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C9198A" w14:textId="77777777" w:rsidR="00301EFC" w:rsidRDefault="00301EFC" w:rsidP="00FD54B7">
      <w:pPr>
        <w:spacing w:after="0" w:line="276" w:lineRule="auto"/>
        <w:contextualSpacing/>
        <w:jc w:val="both"/>
      </w:pPr>
      <w:bookmarkStart w:id="0" w:name="_GoBack"/>
      <w:bookmarkEnd w:id="0"/>
    </w:p>
    <w:p w14:paraId="2014972F" w14:textId="4773F69F" w:rsidR="002A38A6" w:rsidRPr="00A43C96" w:rsidRDefault="001A3EB8" w:rsidP="00FD54B7">
      <w:pPr>
        <w:pStyle w:val="a3"/>
        <w:numPr>
          <w:ilvl w:val="0"/>
          <w:numId w:val="3"/>
        </w:numPr>
        <w:spacing w:after="0" w:line="276" w:lineRule="auto"/>
        <w:jc w:val="both"/>
        <w:rPr>
          <w:rtl/>
        </w:rPr>
      </w:pPr>
      <w:hyperlink r:id="rId8" w:history="1">
        <w:r w:rsidR="00C11A0B" w:rsidRPr="00A43C96">
          <w:rPr>
            <w:rStyle w:val="Hyperlink"/>
            <w:color w:val="auto"/>
            <w:u w:val="none"/>
            <w:shd w:val="clear" w:color="auto" w:fill="FFFFFF"/>
            <w:rtl/>
          </w:rPr>
          <w:t>חוק הכשרות המשפטית והאפוטרופסות, התשכ"ב-1962</w:t>
        </w:r>
        <w:r w:rsidR="00C11A0B" w:rsidRPr="00A43C96">
          <w:rPr>
            <w:rStyle w:val="Hyperlink"/>
            <w:color w:val="auto"/>
            <w:u w:val="none"/>
            <w:shd w:val="clear" w:color="auto" w:fill="FFFFFF"/>
          </w:rPr>
          <w:t>.</w:t>
        </w:r>
      </w:hyperlink>
    </w:p>
    <w:p w14:paraId="50F8A8AF" w14:textId="77777777" w:rsidR="00C11A0B" w:rsidRPr="00A43C96" w:rsidRDefault="001A3EB8" w:rsidP="00FD54B7">
      <w:pPr>
        <w:pStyle w:val="a3"/>
        <w:numPr>
          <w:ilvl w:val="0"/>
          <w:numId w:val="3"/>
        </w:numPr>
        <w:spacing w:after="0" w:line="276" w:lineRule="auto"/>
        <w:jc w:val="both"/>
        <w:rPr>
          <w:rtl/>
        </w:rPr>
      </w:pPr>
      <w:hyperlink r:id="rId9" w:history="1">
        <w:r w:rsidR="00C11A0B" w:rsidRPr="00A43C96">
          <w:rPr>
            <w:rStyle w:val="Hyperlink"/>
            <w:color w:val="auto"/>
            <w:u w:val="none"/>
            <w:shd w:val="clear" w:color="auto" w:fill="FFFFFF"/>
            <w:rtl/>
          </w:rPr>
          <w:t>בע"ם 27/06 </w:t>
        </w:r>
        <w:r w:rsidR="00C11A0B" w:rsidRPr="00A43C96">
          <w:rPr>
            <w:rStyle w:val="Hyperlink"/>
            <w:b/>
            <w:bCs/>
            <w:color w:val="auto"/>
            <w:u w:val="none"/>
            <w:shd w:val="clear" w:color="auto" w:fill="FFFFFF"/>
            <w:rtl/>
          </w:rPr>
          <w:t>פלוני נ' פלונית</w:t>
        </w:r>
        <w:r w:rsidR="00C11A0B" w:rsidRPr="00A43C96">
          <w:rPr>
            <w:rStyle w:val="Hyperlink"/>
            <w:color w:val="auto"/>
            <w:u w:val="none"/>
            <w:shd w:val="clear" w:color="auto" w:fill="FFFFFF"/>
            <w:rtl/>
          </w:rPr>
          <w:t> (פורסם באר"ש, 1.5.2006) (הגירה מחוץ למדינה)</w:t>
        </w:r>
      </w:hyperlink>
    </w:p>
    <w:p w14:paraId="6E6C2DC5" w14:textId="77777777" w:rsidR="00C11A0B" w:rsidRPr="00A43C96" w:rsidRDefault="001A3EB8" w:rsidP="00FD54B7">
      <w:pPr>
        <w:pStyle w:val="a3"/>
        <w:numPr>
          <w:ilvl w:val="0"/>
          <w:numId w:val="3"/>
        </w:numPr>
        <w:spacing w:after="0" w:line="276" w:lineRule="auto"/>
        <w:jc w:val="both"/>
        <w:rPr>
          <w:rtl/>
        </w:rPr>
      </w:pPr>
      <w:hyperlink r:id="rId10" w:history="1">
        <w:r w:rsidR="00C11A0B" w:rsidRPr="00A43C96">
          <w:rPr>
            <w:rStyle w:val="Hyperlink"/>
            <w:color w:val="auto"/>
            <w:u w:val="none"/>
            <w:shd w:val="clear" w:color="auto" w:fill="FFFFFF"/>
            <w:rtl/>
          </w:rPr>
          <w:t>תמ"ש 30541/04 </w:t>
        </w:r>
        <w:r w:rsidR="00C11A0B" w:rsidRPr="00A43C96">
          <w:rPr>
            <w:rStyle w:val="Hyperlink"/>
            <w:b/>
            <w:bCs/>
            <w:color w:val="auto"/>
            <w:u w:val="none"/>
            <w:shd w:val="clear" w:color="auto" w:fill="FFFFFF"/>
            <w:rtl/>
          </w:rPr>
          <w:t>פלוני נ</w:t>
        </w:r>
        <w:r w:rsidR="00C11A0B" w:rsidRPr="00A43C96">
          <w:rPr>
            <w:rStyle w:val="Hyperlink"/>
            <w:b/>
            <w:bCs/>
            <w:color w:val="auto"/>
            <w:u w:val="none"/>
            <w:shd w:val="clear" w:color="auto" w:fill="FFFFFF"/>
          </w:rPr>
          <w:t>' </w:t>
        </w:r>
        <w:r w:rsidR="00C11A0B" w:rsidRPr="00A43C96">
          <w:rPr>
            <w:rStyle w:val="Hyperlink"/>
            <w:b/>
            <w:bCs/>
            <w:color w:val="auto"/>
            <w:u w:val="none"/>
            <w:shd w:val="clear" w:color="auto" w:fill="FFFFFF"/>
            <w:rtl/>
          </w:rPr>
          <w:t>אלמונית</w:t>
        </w:r>
        <w:r w:rsidR="00C11A0B" w:rsidRPr="00A43C96">
          <w:rPr>
            <w:rStyle w:val="Hyperlink"/>
            <w:color w:val="auto"/>
            <w:u w:val="none"/>
            <w:shd w:val="clear" w:color="auto" w:fill="FFFFFF"/>
          </w:rPr>
          <w:t> </w:t>
        </w:r>
        <w:r w:rsidR="00C11A0B" w:rsidRPr="00A43C96">
          <w:rPr>
            <w:rStyle w:val="Hyperlink"/>
            <w:color w:val="auto"/>
            <w:u w:val="none"/>
            <w:shd w:val="clear" w:color="auto" w:fill="FFFFFF"/>
            <w:rtl/>
          </w:rPr>
          <w:t>(פורסם בנבו, 25.1.2007) (משמורת משותפת)</w:t>
        </w:r>
      </w:hyperlink>
    </w:p>
    <w:p w14:paraId="4724C37F" w14:textId="77777777" w:rsidR="00C11A0B" w:rsidRPr="00A43C96" w:rsidRDefault="001A3EB8" w:rsidP="00FD54B7">
      <w:pPr>
        <w:pStyle w:val="a3"/>
        <w:numPr>
          <w:ilvl w:val="0"/>
          <w:numId w:val="3"/>
        </w:numPr>
        <w:spacing w:after="0" w:line="276" w:lineRule="auto"/>
        <w:jc w:val="both"/>
        <w:rPr>
          <w:rtl/>
        </w:rPr>
      </w:pPr>
      <w:hyperlink r:id="rId11" w:history="1">
        <w:r w:rsidR="00C11A0B" w:rsidRPr="00A43C96">
          <w:rPr>
            <w:rStyle w:val="Hyperlink"/>
            <w:color w:val="auto"/>
            <w:u w:val="none"/>
            <w:shd w:val="clear" w:color="auto" w:fill="FFFFFF"/>
            <w:rtl/>
          </w:rPr>
          <w:t>חוק לתיקון דיני המשפחה (מזונות), התשי"ט-1959</w:t>
        </w:r>
        <w:r w:rsidR="00C11A0B" w:rsidRPr="00A43C96">
          <w:rPr>
            <w:rStyle w:val="Hyperlink"/>
            <w:color w:val="auto"/>
            <w:u w:val="none"/>
            <w:shd w:val="clear" w:color="auto" w:fill="FFFFFF"/>
          </w:rPr>
          <w:t>.</w:t>
        </w:r>
      </w:hyperlink>
    </w:p>
    <w:p w14:paraId="686CAC63" w14:textId="77777777" w:rsidR="00C11A0B" w:rsidRPr="00A43C96" w:rsidRDefault="001A3EB8" w:rsidP="00FD54B7">
      <w:pPr>
        <w:pStyle w:val="a3"/>
        <w:numPr>
          <w:ilvl w:val="0"/>
          <w:numId w:val="3"/>
        </w:numPr>
        <w:spacing w:after="0" w:line="276" w:lineRule="auto"/>
        <w:jc w:val="both"/>
        <w:rPr>
          <w:rtl/>
        </w:rPr>
      </w:pPr>
      <w:hyperlink r:id="rId12" w:history="1">
        <w:r w:rsidR="00C11A0B" w:rsidRPr="00A43C96">
          <w:rPr>
            <w:rStyle w:val="Hyperlink"/>
            <w:color w:val="auto"/>
            <w:u w:val="none"/>
            <w:shd w:val="clear" w:color="auto" w:fill="FFFFFF"/>
            <w:rtl/>
          </w:rPr>
          <w:t>בע"ם 919/15 </w:t>
        </w:r>
      </w:hyperlink>
      <w:hyperlink r:id="rId13" w:history="1">
        <w:r w:rsidR="00C11A0B" w:rsidRPr="00A43C96">
          <w:rPr>
            <w:rStyle w:val="Hyperlink"/>
            <w:b/>
            <w:bCs/>
            <w:color w:val="auto"/>
            <w:u w:val="none"/>
            <w:shd w:val="clear" w:color="auto" w:fill="FFFFFF"/>
            <w:rtl/>
          </w:rPr>
          <w:t>פלוני נ' פלונית</w:t>
        </w:r>
      </w:hyperlink>
      <w:r w:rsidR="00C11A0B" w:rsidRPr="00A43C96">
        <w:rPr>
          <w:shd w:val="clear" w:color="auto" w:fill="FFFFFF"/>
        </w:rPr>
        <w:t> </w:t>
      </w:r>
      <w:r w:rsidR="00C11A0B" w:rsidRPr="00A43C96">
        <w:rPr>
          <w:shd w:val="clear" w:color="auto" w:fill="FFFFFF"/>
          <w:rtl/>
        </w:rPr>
        <w:t>(פורסם באר"ש, 19.7.2017) (חלוקת הנטל של מזונות הילדים כאשר יש משמורת משותפת) </w:t>
      </w:r>
      <w:r w:rsidR="00C11A0B" w:rsidRPr="00A43C96">
        <w:rPr>
          <w:shd w:val="clear" w:color="auto" w:fill="FFFFFF"/>
        </w:rPr>
        <w:t>[</w:t>
      </w:r>
      <w:r w:rsidR="00C11A0B" w:rsidRPr="00A43C96">
        <w:rPr>
          <w:shd w:val="clear" w:color="auto" w:fill="FFFFFF"/>
          <w:rtl/>
        </w:rPr>
        <w:t>פסקאות 32-1, 142-55 לפסק דינו של השופט פוגלמן; פסק דינה של השופטת ברק-ארז</w:t>
      </w:r>
      <w:r w:rsidR="00C11A0B" w:rsidRPr="00A43C96">
        <w:rPr>
          <w:shd w:val="clear" w:color="auto" w:fill="FFFFFF"/>
        </w:rPr>
        <w:t>]</w:t>
      </w:r>
    </w:p>
    <w:p w14:paraId="2C1E3638" w14:textId="4AD09DF7" w:rsidR="00C11A0B" w:rsidRPr="00A43C96" w:rsidRDefault="001A3EB8" w:rsidP="00FD54B7">
      <w:pPr>
        <w:pStyle w:val="a3"/>
        <w:numPr>
          <w:ilvl w:val="0"/>
          <w:numId w:val="3"/>
        </w:numPr>
        <w:spacing w:after="0" w:line="276" w:lineRule="auto"/>
        <w:jc w:val="both"/>
      </w:pPr>
      <w:hyperlink r:id="rId14" w:history="1">
        <w:r w:rsidR="00C11A0B" w:rsidRPr="00A43C96">
          <w:rPr>
            <w:rStyle w:val="Hyperlink"/>
            <w:color w:val="auto"/>
            <w:u w:val="none"/>
            <w:shd w:val="clear" w:color="auto" w:fill="FFFFFF"/>
            <w:rtl/>
          </w:rPr>
          <w:t>בג"ץ 4407/12</w:t>
        </w:r>
        <w:r w:rsidR="00C11A0B" w:rsidRPr="00A43C96">
          <w:rPr>
            <w:rStyle w:val="Hyperlink"/>
            <w:color w:val="auto"/>
            <w:u w:val="none"/>
            <w:shd w:val="clear" w:color="auto" w:fill="FFFFFF"/>
          </w:rPr>
          <w:t> </w:t>
        </w:r>
        <w:r w:rsidR="00C11A0B" w:rsidRPr="00A43C96">
          <w:rPr>
            <w:rStyle w:val="Hyperlink"/>
            <w:b/>
            <w:bCs/>
            <w:color w:val="auto"/>
            <w:u w:val="none"/>
            <w:shd w:val="clear" w:color="auto" w:fill="FFFFFF"/>
            <w:rtl/>
          </w:rPr>
          <w:t>פלוני ואח' נ' בית הדין הרבני הגדול לערעורים</w:t>
        </w:r>
        <w:r w:rsidR="00C11A0B" w:rsidRPr="00A43C96">
          <w:rPr>
            <w:rStyle w:val="Hyperlink"/>
            <w:color w:val="auto"/>
            <w:u w:val="none"/>
            <w:shd w:val="clear" w:color="auto" w:fill="FFFFFF"/>
          </w:rPr>
          <w:t> </w:t>
        </w:r>
        <w:r w:rsidR="00C11A0B" w:rsidRPr="00A43C96">
          <w:rPr>
            <w:rStyle w:val="Hyperlink"/>
            <w:color w:val="auto"/>
            <w:u w:val="none"/>
            <w:shd w:val="clear" w:color="auto" w:fill="FFFFFF"/>
            <w:rtl/>
          </w:rPr>
          <w:t>(פורסם באר"ש, 7.2.2013) (תביעה עצמאית של קטינים למזונות ילדים; בחינה מהותית האם נבחן טובתו של הקטין במסגרת אישור הסכם הגירושים)</w:t>
        </w:r>
      </w:hyperlink>
      <w:r w:rsidR="00864D09" w:rsidRPr="00A43C96">
        <w:t xml:space="preserve"> ] pxw </w:t>
      </w:r>
      <w:r w:rsidR="00A554C0" w:rsidRPr="00A43C96">
        <w:t>1-5' 10-29</w:t>
      </w:r>
      <w:r w:rsidR="00A554C0" w:rsidRPr="00A43C96">
        <w:rPr>
          <w:rtl/>
        </w:rPr>
        <w:t xml:space="preserve"> לפס"ד של עמית; פס"ד הנדל]</w:t>
      </w:r>
    </w:p>
    <w:p w14:paraId="1E12DD89" w14:textId="760274CB" w:rsidR="00C11A0B" w:rsidRPr="00A43C96" w:rsidRDefault="001A3EB8" w:rsidP="00FD54B7">
      <w:pPr>
        <w:pStyle w:val="a3"/>
        <w:numPr>
          <w:ilvl w:val="0"/>
          <w:numId w:val="3"/>
        </w:numPr>
        <w:shd w:val="clear" w:color="auto" w:fill="FFFFFF"/>
        <w:spacing w:after="0" w:line="276" w:lineRule="auto"/>
        <w:ind w:right="540"/>
        <w:jc w:val="both"/>
        <w:rPr>
          <w:rFonts w:eastAsia="Times New Roman"/>
        </w:rPr>
      </w:pPr>
      <w:hyperlink r:id="rId15" w:history="1">
        <w:r w:rsidR="00C11A0B" w:rsidRPr="00A43C96">
          <w:rPr>
            <w:rFonts w:eastAsia="Times New Roman"/>
            <w:rtl/>
          </w:rPr>
          <w:t>בעם 2270-13 פלונית נ פלוני (פורסם בארש, 30.5.2013)</w:t>
        </w:r>
      </w:hyperlink>
      <w:r w:rsidR="00516B95" w:rsidRPr="00A43C96">
        <w:rPr>
          <w:rFonts w:eastAsia="Times New Roman"/>
        </w:rPr>
        <w:t xml:space="preserve"> </w:t>
      </w:r>
    </w:p>
    <w:p w14:paraId="54C9866B" w14:textId="3E1BDA0F" w:rsidR="00C11A0B" w:rsidRPr="00A43C96" w:rsidRDefault="001A3EB8" w:rsidP="00FD54B7">
      <w:pPr>
        <w:pStyle w:val="a3"/>
        <w:numPr>
          <w:ilvl w:val="0"/>
          <w:numId w:val="3"/>
        </w:numPr>
        <w:shd w:val="clear" w:color="auto" w:fill="FFFFFF"/>
        <w:spacing w:after="0" w:line="276" w:lineRule="auto"/>
        <w:ind w:right="540"/>
        <w:jc w:val="both"/>
        <w:rPr>
          <w:rFonts w:eastAsia="Times New Roman"/>
          <w:color w:val="FF0000"/>
          <w:highlight w:val="yellow"/>
        </w:rPr>
      </w:pPr>
      <w:hyperlink r:id="rId16" w:history="1">
        <w:r w:rsidR="00C11A0B" w:rsidRPr="00A43C96">
          <w:rPr>
            <w:rFonts w:eastAsia="Times New Roman"/>
            <w:color w:val="FF0000"/>
            <w:highlight w:val="yellow"/>
            <w:rtl/>
          </w:rPr>
          <w:t>ענת ליפשיץ, שחר ליפשיץ "מזונות במקרה של משמורת משותפת - מבט משפטי וגישורי</w:t>
        </w:r>
        <w:r w:rsidR="00C11A0B" w:rsidRPr="00A43C96">
          <w:rPr>
            <w:rFonts w:eastAsia="Times New Roman"/>
            <w:color w:val="FF0000"/>
            <w:highlight w:val="yellow"/>
          </w:rPr>
          <w:t>"</w:t>
        </w:r>
      </w:hyperlink>
      <w:r w:rsidR="00A43C96">
        <w:rPr>
          <w:rFonts w:eastAsia="Times New Roman" w:hint="cs"/>
          <w:color w:val="FF0000"/>
          <w:highlight w:val="yellow"/>
          <w:rtl/>
        </w:rPr>
        <w:t xml:space="preserve"> </w:t>
      </w:r>
      <w:r w:rsidR="00A43C96">
        <w:rPr>
          <w:rFonts w:eastAsia="Times New Roman"/>
          <w:color w:val="FF0000"/>
          <w:highlight w:val="yellow"/>
          <w:rtl/>
        </w:rPr>
        <w:t>–</w:t>
      </w:r>
      <w:r w:rsidR="00A43C96">
        <w:rPr>
          <w:rFonts w:eastAsia="Times New Roman" w:hint="cs"/>
          <w:color w:val="FF0000"/>
          <w:highlight w:val="yellow"/>
          <w:rtl/>
        </w:rPr>
        <w:t xml:space="preserve"> </w:t>
      </w:r>
      <w:r w:rsidR="00A43C96" w:rsidRPr="00A43C96">
        <w:rPr>
          <w:rFonts w:eastAsia="Times New Roman" w:hint="cs"/>
          <w:b/>
          <w:bCs/>
          <w:color w:val="FF0000"/>
          <w:highlight w:val="yellow"/>
          <w:rtl/>
        </w:rPr>
        <w:t>חסר!</w:t>
      </w:r>
    </w:p>
    <w:p w14:paraId="523692CF" w14:textId="60588A14" w:rsidR="00C11A0B" w:rsidRPr="00A43C96" w:rsidRDefault="001A3EB8" w:rsidP="00FD54B7">
      <w:pPr>
        <w:pStyle w:val="a3"/>
        <w:numPr>
          <w:ilvl w:val="0"/>
          <w:numId w:val="3"/>
        </w:numPr>
        <w:shd w:val="clear" w:color="auto" w:fill="FFFFFF"/>
        <w:spacing w:after="0" w:line="276" w:lineRule="auto"/>
        <w:ind w:right="540"/>
        <w:jc w:val="both"/>
        <w:rPr>
          <w:rFonts w:eastAsia="Times New Roman"/>
        </w:rPr>
      </w:pPr>
      <w:hyperlink r:id="rId17" w:history="1">
        <w:r w:rsidR="00C11A0B" w:rsidRPr="00A43C96">
          <w:rPr>
            <w:rFonts w:eastAsia="Times New Roman"/>
            <w:rtl/>
          </w:rPr>
          <w:t>עמ (מחוזי חי) 318-05 פלוני נ פלונית</w:t>
        </w:r>
      </w:hyperlink>
    </w:p>
    <w:p w14:paraId="12AAE42C" w14:textId="357AFE64" w:rsidR="00C11A0B" w:rsidRPr="00A43C96" w:rsidRDefault="001A3EB8" w:rsidP="00FD54B7">
      <w:pPr>
        <w:pStyle w:val="a3"/>
        <w:numPr>
          <w:ilvl w:val="0"/>
          <w:numId w:val="3"/>
        </w:numPr>
        <w:shd w:val="clear" w:color="auto" w:fill="FFFFFF"/>
        <w:spacing w:after="0" w:line="276" w:lineRule="auto"/>
        <w:ind w:right="540"/>
        <w:jc w:val="both"/>
        <w:rPr>
          <w:rFonts w:eastAsia="Times New Roman"/>
        </w:rPr>
      </w:pPr>
      <w:hyperlink r:id="rId18" w:history="1">
        <w:r w:rsidR="00C11A0B" w:rsidRPr="00A43C96">
          <w:rPr>
            <w:rFonts w:eastAsia="Times New Roman"/>
            <w:rtl/>
          </w:rPr>
          <w:t>עמש 14-02-25027 פלונים נ פלונית</w:t>
        </w:r>
      </w:hyperlink>
    </w:p>
    <w:p w14:paraId="41001EB6" w14:textId="361D43C0" w:rsidR="00C11A0B" w:rsidRPr="00A43C96" w:rsidRDefault="001A3EB8" w:rsidP="00FD54B7">
      <w:pPr>
        <w:pStyle w:val="a3"/>
        <w:numPr>
          <w:ilvl w:val="0"/>
          <w:numId w:val="3"/>
        </w:numPr>
        <w:shd w:val="clear" w:color="auto" w:fill="FFFFFF"/>
        <w:spacing w:after="0" w:line="276" w:lineRule="auto"/>
        <w:ind w:right="540"/>
        <w:jc w:val="both"/>
        <w:rPr>
          <w:rFonts w:eastAsia="Times New Roman"/>
        </w:rPr>
      </w:pPr>
      <w:hyperlink r:id="rId19" w:history="1">
        <w:r w:rsidR="00C11A0B" w:rsidRPr="00A43C96">
          <w:rPr>
            <w:rFonts w:eastAsia="Times New Roman"/>
            <w:rtl/>
          </w:rPr>
          <w:t>עמ (מחוזי חי) 384-06 ו א נ ו (ז) מ (פורסם בארש, 27.3.2007)</w:t>
        </w:r>
      </w:hyperlink>
    </w:p>
    <w:p w14:paraId="3CA704D5" w14:textId="419ACBD0" w:rsidR="00C11A0B" w:rsidRPr="00A43C96" w:rsidRDefault="001A3EB8" w:rsidP="00FD54B7">
      <w:pPr>
        <w:pStyle w:val="a3"/>
        <w:numPr>
          <w:ilvl w:val="0"/>
          <w:numId w:val="3"/>
        </w:numPr>
        <w:shd w:val="clear" w:color="auto" w:fill="FFFFFF"/>
        <w:spacing w:after="0" w:line="276" w:lineRule="auto"/>
        <w:ind w:right="540"/>
        <w:jc w:val="both"/>
        <w:rPr>
          <w:rFonts w:eastAsia="Times New Roman"/>
        </w:rPr>
      </w:pPr>
      <w:hyperlink r:id="rId20" w:history="1">
        <w:r w:rsidR="00C11A0B" w:rsidRPr="00A43C96">
          <w:rPr>
            <w:rFonts w:eastAsia="Times New Roman"/>
            <w:rtl/>
          </w:rPr>
          <w:t>תמש (משפחה תא) 13990-96 פלונית ואח נ אלמוני (פורסם בנבו, 24.6.1996)</w:t>
        </w:r>
      </w:hyperlink>
    </w:p>
    <w:p w14:paraId="6E713B9D" w14:textId="2C345551" w:rsidR="00C11A0B" w:rsidRPr="00A43C96" w:rsidRDefault="001A3EB8" w:rsidP="00FD54B7">
      <w:pPr>
        <w:pStyle w:val="a3"/>
        <w:numPr>
          <w:ilvl w:val="0"/>
          <w:numId w:val="3"/>
        </w:numPr>
        <w:shd w:val="clear" w:color="auto" w:fill="FFFFFF"/>
        <w:spacing w:after="0" w:line="276" w:lineRule="auto"/>
        <w:ind w:right="540"/>
        <w:jc w:val="both"/>
        <w:rPr>
          <w:rFonts w:eastAsia="Times New Roman"/>
        </w:rPr>
      </w:pPr>
      <w:hyperlink r:id="rId21" w:history="1">
        <w:r w:rsidR="00C11A0B" w:rsidRPr="00A43C96">
          <w:rPr>
            <w:rFonts w:eastAsia="Times New Roman"/>
            <w:rtl/>
          </w:rPr>
          <w:t>תמש (טב) 39341-08-10‏ ‏ א.מ נ א.מ (פורסם בנבו, 25.12.2011)</w:t>
        </w:r>
      </w:hyperlink>
    </w:p>
    <w:p w14:paraId="0908E6E1" w14:textId="23A17C55" w:rsidR="00C11A0B" w:rsidRPr="00A43C96" w:rsidRDefault="001A3EB8" w:rsidP="00FD54B7">
      <w:pPr>
        <w:pStyle w:val="a3"/>
        <w:numPr>
          <w:ilvl w:val="0"/>
          <w:numId w:val="3"/>
        </w:numPr>
        <w:shd w:val="clear" w:color="auto" w:fill="FFFFFF"/>
        <w:spacing w:after="0" w:line="276" w:lineRule="auto"/>
        <w:ind w:right="540"/>
        <w:jc w:val="both"/>
        <w:rPr>
          <w:rFonts w:eastAsia="Times New Roman"/>
        </w:rPr>
      </w:pPr>
      <w:hyperlink r:id="rId22" w:history="1">
        <w:r w:rsidR="00C11A0B" w:rsidRPr="00A43C96">
          <w:rPr>
            <w:rFonts w:eastAsia="Times New Roman"/>
            <w:rtl/>
          </w:rPr>
          <w:t>עמש (מחוזי תא) 1180-05-14 א א נ מ א</w:t>
        </w:r>
      </w:hyperlink>
    </w:p>
    <w:p w14:paraId="358E0E7F" w14:textId="77777777" w:rsidR="00C11A0B" w:rsidRPr="00FD54B7" w:rsidRDefault="00C11A0B" w:rsidP="00FD54B7">
      <w:pPr>
        <w:shd w:val="clear" w:color="auto" w:fill="FFFFFF"/>
        <w:bidi w:val="0"/>
        <w:spacing w:after="0" w:line="276" w:lineRule="auto"/>
        <w:ind w:left="360"/>
        <w:jc w:val="right"/>
        <w:rPr>
          <w:rFonts w:eastAsia="Times New Roman"/>
          <w:color w:val="333333"/>
        </w:rPr>
      </w:pPr>
    </w:p>
    <w:p w14:paraId="25CEDFED" w14:textId="20730426" w:rsidR="00C11A0B" w:rsidRPr="00FD54B7" w:rsidRDefault="00C11A0B" w:rsidP="00FD54B7">
      <w:pPr>
        <w:spacing w:after="0" w:line="276" w:lineRule="auto"/>
        <w:rPr>
          <w:rtl/>
        </w:rPr>
      </w:pPr>
    </w:p>
    <w:p w14:paraId="7772E710" w14:textId="0E175909" w:rsidR="00AF14DA" w:rsidRPr="00FD54B7" w:rsidRDefault="00AF14DA" w:rsidP="00FD54B7">
      <w:pPr>
        <w:spacing w:after="0" w:line="276" w:lineRule="auto"/>
        <w:rPr>
          <w:rtl/>
        </w:rPr>
      </w:pPr>
    </w:p>
    <w:p w14:paraId="30BF6A70" w14:textId="3A631F0F" w:rsidR="00AF14DA" w:rsidRPr="00FD54B7" w:rsidRDefault="00AF14DA" w:rsidP="00FD54B7">
      <w:pPr>
        <w:spacing w:after="0" w:line="276" w:lineRule="auto"/>
        <w:rPr>
          <w:rtl/>
        </w:rPr>
      </w:pPr>
    </w:p>
    <w:p w14:paraId="07AB4A29" w14:textId="5148B3DA" w:rsidR="00AF14DA" w:rsidRPr="00FD54B7" w:rsidRDefault="00AF14DA" w:rsidP="00FD54B7">
      <w:pPr>
        <w:spacing w:after="0" w:line="276" w:lineRule="auto"/>
        <w:rPr>
          <w:rtl/>
        </w:rPr>
      </w:pPr>
    </w:p>
    <w:p w14:paraId="6D288B6F" w14:textId="477A07FA" w:rsidR="00AF14DA" w:rsidRPr="00FD54B7" w:rsidRDefault="00AF14DA" w:rsidP="00FD54B7">
      <w:pPr>
        <w:spacing w:after="0" w:line="276" w:lineRule="auto"/>
        <w:rPr>
          <w:rtl/>
        </w:rPr>
      </w:pPr>
    </w:p>
    <w:p w14:paraId="2F90D5F7" w14:textId="626D3DE5" w:rsidR="00AF14DA" w:rsidRPr="00FD54B7" w:rsidRDefault="00AF14DA" w:rsidP="00FD54B7">
      <w:pPr>
        <w:spacing w:after="0" w:line="276" w:lineRule="auto"/>
        <w:rPr>
          <w:rtl/>
        </w:rPr>
      </w:pPr>
    </w:p>
    <w:p w14:paraId="13EC59E1" w14:textId="6BA51C0A" w:rsidR="00AF14DA" w:rsidRDefault="00AF14DA" w:rsidP="00FD54B7">
      <w:pPr>
        <w:spacing w:after="0" w:line="276" w:lineRule="auto"/>
        <w:rPr>
          <w:rtl/>
        </w:rPr>
      </w:pPr>
    </w:p>
    <w:p w14:paraId="3831AF35" w14:textId="651B5C98" w:rsidR="00FD54B7" w:rsidRDefault="00FD54B7" w:rsidP="00FD54B7">
      <w:pPr>
        <w:spacing w:after="0" w:line="276" w:lineRule="auto"/>
        <w:rPr>
          <w:rtl/>
        </w:rPr>
      </w:pPr>
    </w:p>
    <w:p w14:paraId="65BC12FA" w14:textId="7B30DFE7" w:rsidR="00FD54B7" w:rsidRDefault="00FD54B7" w:rsidP="00FD54B7">
      <w:pPr>
        <w:spacing w:after="0" w:line="276" w:lineRule="auto"/>
        <w:rPr>
          <w:rtl/>
        </w:rPr>
      </w:pPr>
    </w:p>
    <w:p w14:paraId="1D0A8E04" w14:textId="38F6F4EA" w:rsidR="00FD54B7" w:rsidRDefault="00FD54B7" w:rsidP="00FD54B7">
      <w:pPr>
        <w:spacing w:after="0" w:line="276" w:lineRule="auto"/>
        <w:rPr>
          <w:rtl/>
        </w:rPr>
      </w:pPr>
    </w:p>
    <w:p w14:paraId="751E7717" w14:textId="2CCBB580" w:rsidR="00FD54B7" w:rsidRDefault="00FD54B7" w:rsidP="00FD54B7">
      <w:pPr>
        <w:spacing w:after="0" w:line="276" w:lineRule="auto"/>
        <w:rPr>
          <w:rtl/>
        </w:rPr>
      </w:pPr>
    </w:p>
    <w:p w14:paraId="1DFECAFD" w14:textId="52BE1D6E" w:rsidR="00FD54B7" w:rsidRDefault="00FD54B7" w:rsidP="00FD54B7">
      <w:pPr>
        <w:spacing w:after="0" w:line="276" w:lineRule="auto"/>
        <w:rPr>
          <w:rtl/>
        </w:rPr>
      </w:pPr>
    </w:p>
    <w:p w14:paraId="627BF6C6" w14:textId="48B706C3" w:rsidR="00FD54B7" w:rsidRDefault="00FD54B7" w:rsidP="00FD54B7">
      <w:pPr>
        <w:spacing w:after="0" w:line="276" w:lineRule="auto"/>
        <w:rPr>
          <w:rtl/>
        </w:rPr>
      </w:pPr>
    </w:p>
    <w:p w14:paraId="308B31D8" w14:textId="6703FE7D" w:rsidR="00FD54B7" w:rsidRDefault="00FD54B7" w:rsidP="00FD54B7">
      <w:pPr>
        <w:spacing w:after="0" w:line="276" w:lineRule="auto"/>
        <w:rPr>
          <w:rtl/>
        </w:rPr>
      </w:pPr>
    </w:p>
    <w:p w14:paraId="1F46E524" w14:textId="7DD166D9" w:rsidR="00FD54B7" w:rsidRDefault="00FD54B7" w:rsidP="00FD54B7">
      <w:pPr>
        <w:spacing w:after="0" w:line="276" w:lineRule="auto"/>
        <w:rPr>
          <w:rtl/>
        </w:rPr>
      </w:pPr>
    </w:p>
    <w:p w14:paraId="65638BB0" w14:textId="36F2DEB1" w:rsidR="00FD54B7" w:rsidRDefault="00FD54B7" w:rsidP="00FD54B7">
      <w:pPr>
        <w:spacing w:after="0" w:line="276" w:lineRule="auto"/>
        <w:rPr>
          <w:rtl/>
        </w:rPr>
      </w:pPr>
    </w:p>
    <w:p w14:paraId="1E55FA87" w14:textId="6378D8CB" w:rsidR="00FD54B7" w:rsidRDefault="00FD54B7" w:rsidP="00FD54B7">
      <w:pPr>
        <w:spacing w:after="0" w:line="276" w:lineRule="auto"/>
        <w:rPr>
          <w:rtl/>
        </w:rPr>
      </w:pPr>
    </w:p>
    <w:p w14:paraId="2E21D617" w14:textId="631EEADF" w:rsidR="00FD54B7" w:rsidRDefault="00FD54B7" w:rsidP="00FD54B7">
      <w:pPr>
        <w:spacing w:after="0" w:line="276" w:lineRule="auto"/>
        <w:rPr>
          <w:rtl/>
        </w:rPr>
      </w:pPr>
    </w:p>
    <w:p w14:paraId="342567E5" w14:textId="77777777" w:rsidR="00FD54B7" w:rsidRPr="00FD54B7" w:rsidRDefault="00FD54B7" w:rsidP="00FD54B7">
      <w:pPr>
        <w:spacing w:after="0" w:line="276" w:lineRule="auto"/>
        <w:rPr>
          <w:rtl/>
        </w:rPr>
      </w:pPr>
    </w:p>
    <w:p w14:paraId="67D8B2A0" w14:textId="7F498FA5" w:rsidR="00AF14DA" w:rsidRPr="00FD54B7" w:rsidRDefault="00AF14DA" w:rsidP="00FD54B7">
      <w:pPr>
        <w:spacing w:after="0" w:line="276" w:lineRule="auto"/>
        <w:rPr>
          <w:rtl/>
        </w:rPr>
      </w:pPr>
    </w:p>
    <w:p w14:paraId="44189FE2" w14:textId="7FBA6D26" w:rsidR="00AF14DA" w:rsidRPr="00FD54B7" w:rsidRDefault="00AF14DA" w:rsidP="00FD54B7">
      <w:pPr>
        <w:spacing w:after="0" w:line="276" w:lineRule="auto"/>
        <w:rPr>
          <w:rtl/>
        </w:rPr>
      </w:pPr>
    </w:p>
    <w:p w14:paraId="2DFA5905" w14:textId="7835E55C" w:rsidR="00AF14DA" w:rsidRPr="00FD54B7" w:rsidRDefault="00AF14DA" w:rsidP="00FD54B7">
      <w:pPr>
        <w:spacing w:after="0" w:line="276" w:lineRule="auto"/>
        <w:rPr>
          <w:rtl/>
        </w:rPr>
      </w:pPr>
    </w:p>
    <w:p w14:paraId="46AD04BD" w14:textId="769BAC7C" w:rsidR="00AF14DA" w:rsidRPr="00FD54B7" w:rsidRDefault="00AF14DA" w:rsidP="00FD54B7">
      <w:pPr>
        <w:spacing w:after="0" w:line="276" w:lineRule="auto"/>
        <w:rPr>
          <w:rtl/>
        </w:rPr>
      </w:pPr>
    </w:p>
    <w:p w14:paraId="4D350B7B" w14:textId="07064009" w:rsidR="00AF14DA" w:rsidRPr="00FD54B7" w:rsidRDefault="00AF14DA" w:rsidP="00FD54B7">
      <w:pPr>
        <w:spacing w:after="0" w:line="276" w:lineRule="auto"/>
        <w:rPr>
          <w:rtl/>
        </w:rPr>
      </w:pPr>
    </w:p>
    <w:p w14:paraId="15D33E49" w14:textId="64094604" w:rsidR="00AF14DA" w:rsidRPr="00FD54B7" w:rsidRDefault="00AF14DA" w:rsidP="00FD54B7">
      <w:pPr>
        <w:spacing w:after="0" w:line="276" w:lineRule="auto"/>
        <w:rPr>
          <w:rtl/>
        </w:rPr>
      </w:pPr>
    </w:p>
    <w:p w14:paraId="4466D916" w14:textId="190F4D33" w:rsidR="00AF14DA" w:rsidRPr="00FD54B7" w:rsidRDefault="00AF14DA" w:rsidP="00FD54B7">
      <w:pPr>
        <w:spacing w:after="0" w:line="276" w:lineRule="auto"/>
        <w:rPr>
          <w:rtl/>
        </w:rPr>
      </w:pPr>
    </w:p>
    <w:p w14:paraId="7B1154F9" w14:textId="62F5BE2E" w:rsidR="009A7961" w:rsidRPr="00FD54B7" w:rsidRDefault="009A7961" w:rsidP="00FD54B7">
      <w:pPr>
        <w:spacing w:after="0" w:line="276" w:lineRule="auto"/>
        <w:rPr>
          <w:rtl/>
        </w:rPr>
      </w:pPr>
    </w:p>
    <w:p w14:paraId="088DCFF1" w14:textId="436F133D" w:rsidR="009A7961" w:rsidRPr="00FD54B7" w:rsidRDefault="009A7961" w:rsidP="00FD54B7">
      <w:pPr>
        <w:spacing w:after="0" w:line="276" w:lineRule="auto"/>
        <w:rPr>
          <w:rtl/>
        </w:rPr>
      </w:pPr>
    </w:p>
    <w:p w14:paraId="1741D7F7" w14:textId="5406D92C" w:rsidR="009A7961" w:rsidRPr="00FD54B7" w:rsidRDefault="009A7961" w:rsidP="00FD54B7">
      <w:pPr>
        <w:spacing w:after="0" w:line="276" w:lineRule="auto"/>
        <w:rPr>
          <w:rtl/>
        </w:rPr>
      </w:pPr>
    </w:p>
    <w:p w14:paraId="25C660E6" w14:textId="46803152" w:rsidR="009A7961" w:rsidRPr="00FD54B7" w:rsidRDefault="009A7961" w:rsidP="00FD54B7">
      <w:pPr>
        <w:spacing w:after="0" w:line="276" w:lineRule="auto"/>
        <w:rPr>
          <w:rtl/>
        </w:rPr>
      </w:pPr>
    </w:p>
    <w:p w14:paraId="3EF0E17E" w14:textId="77777777" w:rsidR="009A7961" w:rsidRPr="00FD54B7" w:rsidRDefault="009A7961" w:rsidP="00FD54B7">
      <w:pPr>
        <w:spacing w:after="0" w:line="276" w:lineRule="auto"/>
        <w:rPr>
          <w:rtl/>
        </w:rPr>
      </w:pPr>
    </w:p>
    <w:p w14:paraId="620CF190" w14:textId="259C0E2F" w:rsidR="00AF14DA" w:rsidRPr="00FD54B7" w:rsidRDefault="00AF14DA" w:rsidP="00FD54B7">
      <w:pPr>
        <w:spacing w:after="0" w:line="276" w:lineRule="auto"/>
        <w:rPr>
          <w:rtl/>
        </w:rPr>
      </w:pPr>
    </w:p>
    <w:p w14:paraId="6ED8F7FD" w14:textId="14AE99BA" w:rsidR="00AF14DA" w:rsidRPr="00FD54B7" w:rsidRDefault="00AF14DA" w:rsidP="00FD54B7">
      <w:pPr>
        <w:spacing w:after="0" w:line="276" w:lineRule="auto"/>
        <w:rPr>
          <w:rtl/>
        </w:rPr>
      </w:pPr>
    </w:p>
    <w:p w14:paraId="094C2EF1" w14:textId="4AB19A22" w:rsidR="00AF14DA" w:rsidRPr="00FD54B7" w:rsidRDefault="00AF14DA" w:rsidP="00FD54B7">
      <w:pPr>
        <w:spacing w:after="0" w:line="276" w:lineRule="auto"/>
        <w:rPr>
          <w:rtl/>
        </w:rPr>
      </w:pPr>
    </w:p>
    <w:p w14:paraId="0E7DBFA1" w14:textId="6615F54A" w:rsidR="00AF14DA" w:rsidRPr="00FD54B7" w:rsidRDefault="00AF14DA" w:rsidP="00FD54B7">
      <w:pPr>
        <w:spacing w:after="0" w:line="276" w:lineRule="auto"/>
        <w:rPr>
          <w:rtl/>
        </w:rPr>
      </w:pPr>
    </w:p>
    <w:p w14:paraId="736FF671" w14:textId="294E2FBC" w:rsidR="00646D5D" w:rsidRPr="00FD54B7" w:rsidRDefault="00646D5D" w:rsidP="00FD54B7">
      <w:pPr>
        <w:spacing w:after="0" w:line="276" w:lineRule="auto"/>
        <w:rPr>
          <w:rtl/>
        </w:rPr>
      </w:pPr>
    </w:p>
    <w:p w14:paraId="7B065A47" w14:textId="108D8789" w:rsidR="00397CDC" w:rsidRPr="00FD54B7" w:rsidRDefault="00E47941" w:rsidP="00FD54B7">
      <w:pPr>
        <w:pStyle w:val="big-header"/>
        <w:spacing w:after="0" w:line="276" w:lineRule="auto"/>
        <w:ind w:left="0" w:right="1134"/>
        <w:rPr>
          <w:rStyle w:val="default"/>
          <w:rFonts w:ascii="David" w:hAnsi="David" w:cs="David"/>
          <w:b/>
          <w:bCs/>
          <w:sz w:val="28"/>
          <w:szCs w:val="28"/>
          <w:u w:val="single"/>
          <w:rtl/>
        </w:rPr>
      </w:pPr>
      <w:r w:rsidRPr="00FD54B7">
        <w:rPr>
          <w:rFonts w:ascii="David" w:hAnsi="David" w:cs="David"/>
          <w:b/>
          <w:bCs/>
          <w:sz w:val="28"/>
          <w:szCs w:val="28"/>
          <w:u w:val="single"/>
          <w:rtl/>
        </w:rPr>
        <w:lastRenderedPageBreak/>
        <w:t>ח</w:t>
      </w:r>
      <w:r w:rsidR="00397CDC" w:rsidRPr="00FD54B7">
        <w:rPr>
          <w:rFonts w:ascii="David" w:hAnsi="David" w:cs="David"/>
          <w:b/>
          <w:bCs/>
          <w:sz w:val="28"/>
          <w:szCs w:val="28"/>
          <w:u w:val="single"/>
          <w:rtl/>
        </w:rPr>
        <w:t>וק הכשרות המשפטית והאפוטרופסות, תשכ"ב-1962</w:t>
      </w:r>
    </w:p>
    <w:p w14:paraId="3DC24151" w14:textId="77777777" w:rsidR="00397CDC" w:rsidRPr="00FD54B7" w:rsidRDefault="00397CDC" w:rsidP="00FD54B7">
      <w:pPr>
        <w:pStyle w:val="medium2-header"/>
        <w:keepLines w:val="0"/>
        <w:spacing w:before="72" w:line="276" w:lineRule="auto"/>
        <w:ind w:left="0" w:right="1134"/>
        <w:rPr>
          <w:rFonts w:ascii="David" w:hAnsi="David" w:cs="David"/>
          <w:noProof/>
          <w:rtl/>
        </w:rPr>
      </w:pPr>
      <w:bookmarkStart w:id="1" w:name="med0"/>
      <w:bookmarkEnd w:id="1"/>
      <w:r w:rsidRPr="00FD54B7">
        <w:rPr>
          <w:rFonts w:ascii="David" w:hAnsi="David" w:cs="David"/>
          <w:noProof/>
          <w:rtl/>
        </w:rPr>
        <w:t>פרק ראשון: כשרות משפטית</w:t>
      </w:r>
    </w:p>
    <w:p w14:paraId="60508D13" w14:textId="6FF7DD58" w:rsidR="00397CDC" w:rsidRPr="00FD54B7" w:rsidRDefault="00397CDC" w:rsidP="00FD54B7">
      <w:pPr>
        <w:pStyle w:val="P00"/>
        <w:spacing w:before="72" w:line="276" w:lineRule="auto"/>
        <w:ind w:left="0" w:right="1134"/>
        <w:rPr>
          <w:rStyle w:val="default"/>
          <w:rFonts w:ascii="David" w:hAnsi="David" w:cs="David"/>
          <w:sz w:val="24"/>
          <w:szCs w:val="24"/>
          <w:rtl/>
        </w:rPr>
      </w:pPr>
      <w:bookmarkStart w:id="2" w:name="Seif1"/>
      <w:bookmarkEnd w:id="2"/>
      <w:r w:rsidRPr="00FD54B7">
        <w:rPr>
          <w:rStyle w:val="big-number"/>
          <w:rFonts w:ascii="David" w:hAnsi="David" w:cs="David"/>
          <w:sz w:val="24"/>
          <w:szCs w:val="24"/>
          <w:rtl/>
        </w:rPr>
        <w:t>1.</w:t>
      </w:r>
      <w:r w:rsidRPr="00FD54B7">
        <w:rPr>
          <w:rStyle w:val="big-number"/>
          <w:rFonts w:ascii="David" w:hAnsi="David" w:cs="David"/>
          <w:sz w:val="24"/>
          <w:szCs w:val="24"/>
          <w:rtl/>
        </w:rPr>
        <w:tab/>
      </w:r>
      <w:r w:rsidRPr="00FD54B7">
        <w:rPr>
          <w:rStyle w:val="default"/>
          <w:rFonts w:ascii="David" w:hAnsi="David" w:cs="David"/>
          <w:sz w:val="24"/>
          <w:szCs w:val="24"/>
          <w:rtl/>
        </w:rPr>
        <w:t>כל אדם כשר לזכויות ולחובות מגמר לידתו ועד מותו.</w:t>
      </w:r>
    </w:p>
    <w:p w14:paraId="0D410B24" w14:textId="41D88A25" w:rsidR="00397CDC" w:rsidRPr="00FD54B7" w:rsidRDefault="00397CDC" w:rsidP="00FD54B7">
      <w:pPr>
        <w:pStyle w:val="P00"/>
        <w:spacing w:before="72" w:line="276" w:lineRule="auto"/>
        <w:ind w:left="0" w:right="1134"/>
        <w:rPr>
          <w:rStyle w:val="default"/>
          <w:rFonts w:ascii="David" w:hAnsi="David" w:cs="David"/>
          <w:sz w:val="24"/>
          <w:szCs w:val="24"/>
          <w:rtl/>
        </w:rPr>
      </w:pPr>
      <w:bookmarkStart w:id="3" w:name="Seif2"/>
      <w:bookmarkEnd w:id="3"/>
      <w:r w:rsidRPr="00FD54B7">
        <w:rPr>
          <w:rStyle w:val="big-number"/>
          <w:rFonts w:ascii="David" w:hAnsi="David" w:cs="David"/>
          <w:sz w:val="24"/>
          <w:szCs w:val="24"/>
          <w:rtl/>
        </w:rPr>
        <w:t>2.</w:t>
      </w:r>
      <w:r w:rsidRPr="00FD54B7">
        <w:rPr>
          <w:rStyle w:val="big-number"/>
          <w:rFonts w:ascii="David" w:hAnsi="David" w:cs="David"/>
          <w:sz w:val="24"/>
          <w:szCs w:val="24"/>
          <w:rtl/>
        </w:rPr>
        <w:tab/>
      </w:r>
      <w:r w:rsidRPr="00FD54B7">
        <w:rPr>
          <w:rStyle w:val="default"/>
          <w:rFonts w:ascii="David" w:hAnsi="David" w:cs="David"/>
          <w:sz w:val="24"/>
          <w:szCs w:val="24"/>
          <w:rtl/>
        </w:rPr>
        <w:t>כל אדם כשר לפעולות משפטיות, זולת אם נשללה או הוגבלה כשרות זו בחוק או בפסק דין של בית משפט.</w:t>
      </w:r>
    </w:p>
    <w:p w14:paraId="13551383" w14:textId="0A3D1D4C" w:rsidR="00397CDC" w:rsidRPr="00FD54B7" w:rsidRDefault="00397CDC" w:rsidP="00FD54B7">
      <w:pPr>
        <w:pStyle w:val="P00"/>
        <w:shd w:val="clear" w:color="auto" w:fill="FFF2CC" w:themeFill="accent4" w:themeFillTint="33"/>
        <w:spacing w:before="72" w:line="276" w:lineRule="auto"/>
        <w:ind w:left="0" w:right="1134"/>
        <w:rPr>
          <w:rStyle w:val="default"/>
          <w:rFonts w:ascii="David" w:hAnsi="David" w:cs="David"/>
          <w:sz w:val="24"/>
          <w:szCs w:val="24"/>
          <w:rtl/>
        </w:rPr>
      </w:pPr>
      <w:bookmarkStart w:id="4" w:name="Seif3"/>
      <w:bookmarkEnd w:id="4"/>
      <w:r w:rsidRPr="00FD54B7">
        <w:rPr>
          <w:rStyle w:val="big-number"/>
          <w:rFonts w:ascii="David" w:hAnsi="David" w:cs="David"/>
          <w:sz w:val="24"/>
          <w:szCs w:val="24"/>
          <w:rtl/>
        </w:rPr>
        <w:t>3.</w:t>
      </w:r>
      <w:r w:rsidRPr="00FD54B7">
        <w:rPr>
          <w:rStyle w:val="big-number"/>
          <w:rFonts w:ascii="David" w:hAnsi="David" w:cs="David"/>
          <w:sz w:val="24"/>
          <w:szCs w:val="24"/>
          <w:rtl/>
        </w:rPr>
        <w:tab/>
      </w:r>
      <w:r w:rsidRPr="00FD54B7">
        <w:rPr>
          <w:rStyle w:val="default"/>
          <w:rFonts w:ascii="David" w:hAnsi="David" w:cs="David"/>
          <w:sz w:val="24"/>
          <w:szCs w:val="24"/>
          <w:rtl/>
        </w:rPr>
        <w:t>אדם שלא מלאו לו 18 שנה הוא קטין; אדם שמלאו לו 18 שנה הוא בגיר.</w:t>
      </w:r>
    </w:p>
    <w:p w14:paraId="41DA3B3E" w14:textId="4743F3CD" w:rsidR="00397CDC" w:rsidRPr="00FD54B7" w:rsidRDefault="00397CDC" w:rsidP="00FD54B7">
      <w:pPr>
        <w:pStyle w:val="P00"/>
        <w:spacing w:before="72" w:line="276" w:lineRule="auto"/>
        <w:ind w:left="0" w:right="1134"/>
        <w:rPr>
          <w:rStyle w:val="default"/>
          <w:rFonts w:ascii="David" w:hAnsi="David" w:cs="David"/>
          <w:sz w:val="24"/>
          <w:szCs w:val="24"/>
          <w:rtl/>
        </w:rPr>
      </w:pPr>
      <w:bookmarkStart w:id="5" w:name="Seif4"/>
      <w:bookmarkEnd w:id="5"/>
      <w:r w:rsidRPr="00FD54B7">
        <w:rPr>
          <w:rStyle w:val="big-number"/>
          <w:rFonts w:ascii="David" w:hAnsi="David" w:cs="David"/>
          <w:sz w:val="24"/>
          <w:szCs w:val="24"/>
          <w:rtl/>
        </w:rPr>
        <w:t>4.</w:t>
      </w:r>
      <w:r w:rsidRPr="00FD54B7">
        <w:rPr>
          <w:rStyle w:val="big-number"/>
          <w:rFonts w:ascii="David" w:hAnsi="David" w:cs="David"/>
          <w:sz w:val="24"/>
          <w:szCs w:val="24"/>
          <w:rtl/>
        </w:rPr>
        <w:tab/>
      </w:r>
      <w:r w:rsidRPr="00FD54B7">
        <w:rPr>
          <w:rStyle w:val="default"/>
          <w:rFonts w:ascii="David" w:hAnsi="David" w:cs="David"/>
          <w:sz w:val="24"/>
          <w:szCs w:val="24"/>
          <w:rtl/>
        </w:rPr>
        <w:t>פעולה משפטית של קטין טעונה הסכמת נציגו; ההסכמה יכולה להינתן מראש או למפרע לפעולה מסויימת או לסוג מסויים של פעולות. יכול נציגו של קטין לבטל הסכמתו לפעולה כל עוד לא נעשתה הפעולה.</w:t>
      </w:r>
    </w:p>
    <w:p w14:paraId="6C1F8B45" w14:textId="0B1925BE" w:rsidR="00397CDC" w:rsidRPr="00FD54B7" w:rsidRDefault="00397CDC" w:rsidP="00FD54B7">
      <w:pPr>
        <w:pStyle w:val="P00"/>
        <w:spacing w:before="72" w:line="276" w:lineRule="auto"/>
        <w:ind w:left="0" w:right="1134"/>
        <w:rPr>
          <w:rStyle w:val="default"/>
          <w:rFonts w:ascii="David" w:hAnsi="David" w:cs="David"/>
          <w:sz w:val="24"/>
          <w:szCs w:val="24"/>
          <w:rtl/>
        </w:rPr>
      </w:pPr>
      <w:bookmarkStart w:id="6" w:name="Seif5"/>
      <w:bookmarkEnd w:id="6"/>
      <w:r w:rsidRPr="00FD54B7">
        <w:rPr>
          <w:rStyle w:val="big-number"/>
          <w:rFonts w:ascii="David" w:hAnsi="David" w:cs="David"/>
          <w:sz w:val="24"/>
          <w:szCs w:val="24"/>
          <w:rtl/>
        </w:rPr>
        <w:t>5.</w:t>
      </w:r>
      <w:r w:rsidRPr="00FD54B7">
        <w:rPr>
          <w:rStyle w:val="big-number"/>
          <w:rFonts w:ascii="David" w:hAnsi="David" w:cs="David"/>
          <w:sz w:val="24"/>
          <w:szCs w:val="24"/>
          <w:rtl/>
        </w:rPr>
        <w:tab/>
      </w:r>
      <w:r w:rsidRPr="00FD54B7">
        <w:rPr>
          <w:rStyle w:val="default"/>
          <w:rFonts w:ascii="David" w:hAnsi="David" w:cs="David"/>
          <w:sz w:val="24"/>
          <w:szCs w:val="24"/>
          <w:rtl/>
        </w:rPr>
        <w:t>פעולה משפטית של קטין שנעשתה שלא בהסכמת נציגו ניתנת לביטול –</w:t>
      </w:r>
    </w:p>
    <w:p w14:paraId="112EB66D" w14:textId="77777777" w:rsidR="00397CDC" w:rsidRPr="00FD54B7" w:rsidRDefault="00397CDC" w:rsidP="00FD54B7">
      <w:pPr>
        <w:pStyle w:val="P11"/>
        <w:spacing w:before="72" w:line="276" w:lineRule="auto"/>
        <w:ind w:left="624" w:right="1134"/>
        <w:rPr>
          <w:rStyle w:val="default"/>
          <w:rFonts w:ascii="David" w:hAnsi="David" w:cs="David"/>
          <w:sz w:val="24"/>
          <w:szCs w:val="24"/>
          <w:rtl/>
        </w:rPr>
      </w:pPr>
      <w:r w:rsidRPr="00FD54B7">
        <w:rPr>
          <w:rStyle w:val="default"/>
          <w:rFonts w:ascii="David" w:hAnsi="David" w:cs="David"/>
          <w:sz w:val="24"/>
          <w:szCs w:val="24"/>
          <w:rtl/>
        </w:rPr>
        <w:t>(1)</w:t>
      </w:r>
      <w:r w:rsidRPr="00FD54B7">
        <w:rPr>
          <w:rStyle w:val="default"/>
          <w:rFonts w:ascii="David" w:hAnsi="David" w:cs="David"/>
          <w:sz w:val="24"/>
          <w:szCs w:val="24"/>
          <w:rtl/>
        </w:rPr>
        <w:tab/>
        <w:t>על ידי נציגו, ואם אין לקטין נציג – על ידי היועץ המשפטי לממשלה, תוך חודש ימים לאחר שנודע להם על הפעולה;</w:t>
      </w:r>
    </w:p>
    <w:p w14:paraId="48193DDA" w14:textId="77777777" w:rsidR="00397CDC" w:rsidRPr="00FD54B7" w:rsidRDefault="00397CDC" w:rsidP="00FD54B7">
      <w:pPr>
        <w:pStyle w:val="P11"/>
        <w:spacing w:before="72" w:line="276" w:lineRule="auto"/>
        <w:ind w:left="624" w:right="1134"/>
        <w:rPr>
          <w:rStyle w:val="default"/>
          <w:rFonts w:ascii="David" w:hAnsi="David" w:cs="David"/>
          <w:sz w:val="24"/>
          <w:szCs w:val="24"/>
          <w:rtl/>
        </w:rPr>
      </w:pPr>
      <w:r w:rsidRPr="00FD54B7">
        <w:rPr>
          <w:rStyle w:val="default"/>
          <w:rFonts w:ascii="David" w:hAnsi="David" w:cs="David"/>
          <w:sz w:val="24"/>
          <w:szCs w:val="24"/>
          <w:rtl/>
        </w:rPr>
        <w:t>(2)</w:t>
      </w:r>
      <w:r w:rsidRPr="00FD54B7">
        <w:rPr>
          <w:rStyle w:val="default"/>
          <w:rFonts w:ascii="David" w:hAnsi="David" w:cs="David"/>
          <w:sz w:val="24"/>
          <w:szCs w:val="24"/>
          <w:rtl/>
        </w:rPr>
        <w:tab/>
        <w:t>אם לא נודע לנציג או ליועץ המשפטי לממשלה על הפעולה – על ידי הקטין, תוך חודש ימים לאחר שהיה לבגיר.</w:t>
      </w:r>
    </w:p>
    <w:p w14:paraId="0B66AE43" w14:textId="50D13D51" w:rsidR="00397CDC" w:rsidRPr="00FD54B7" w:rsidRDefault="00397CDC" w:rsidP="00FD54B7">
      <w:pPr>
        <w:pStyle w:val="P00"/>
        <w:spacing w:before="72" w:line="276" w:lineRule="auto"/>
        <w:ind w:left="0" w:right="1134"/>
        <w:rPr>
          <w:rStyle w:val="default"/>
          <w:rFonts w:ascii="David" w:hAnsi="David" w:cs="David"/>
          <w:sz w:val="24"/>
          <w:szCs w:val="24"/>
          <w:rtl/>
        </w:rPr>
      </w:pPr>
      <w:bookmarkStart w:id="7" w:name="Seif6"/>
      <w:bookmarkEnd w:id="7"/>
      <w:r w:rsidRPr="00FD54B7">
        <w:rPr>
          <w:rStyle w:val="big-number"/>
          <w:rFonts w:ascii="David" w:hAnsi="David" w:cs="David"/>
          <w:sz w:val="24"/>
          <w:szCs w:val="24"/>
          <w:rtl/>
        </w:rPr>
        <w:t>6.</w:t>
      </w:r>
      <w:r w:rsidRPr="00FD54B7">
        <w:rPr>
          <w:rStyle w:val="big-number"/>
          <w:rFonts w:ascii="David" w:hAnsi="David" w:cs="David"/>
          <w:sz w:val="24"/>
          <w:szCs w:val="24"/>
          <w:rtl/>
        </w:rPr>
        <w:tab/>
      </w:r>
      <w:r w:rsidRPr="00FD54B7">
        <w:rPr>
          <w:rStyle w:val="default"/>
          <w:rFonts w:ascii="David" w:hAnsi="David" w:cs="David"/>
          <w:sz w:val="24"/>
          <w:szCs w:val="24"/>
          <w:rtl/>
        </w:rPr>
        <w:t>פעולה משפטית של קטין שדרכם של קטינים בגילו לעשות כמוה, וכן פעולה משפטית בין קטין לבין אדם שלא ידע ולא היה עליו לדעת שהוא קטין, אינה ניתנת לביטול כאמור בסעיף 5, אף שנעשתה שלא בהסכמת נציגו, אלא אם היה בה משום נזק של ממש לקטין או לרכושו.</w:t>
      </w:r>
    </w:p>
    <w:p w14:paraId="687A149C" w14:textId="762EEF26" w:rsidR="00397CDC" w:rsidRPr="00FD54B7" w:rsidRDefault="00397CDC" w:rsidP="00FD54B7">
      <w:pPr>
        <w:pStyle w:val="P00"/>
        <w:spacing w:before="72" w:line="276" w:lineRule="auto"/>
        <w:ind w:left="0" w:right="1134"/>
        <w:rPr>
          <w:rStyle w:val="default"/>
          <w:rFonts w:ascii="David" w:hAnsi="David" w:cs="David"/>
          <w:vanish/>
          <w:color w:val="FF0000"/>
          <w:sz w:val="24"/>
          <w:szCs w:val="24"/>
          <w:shd w:val="clear" w:color="auto" w:fill="FFFF99"/>
          <w:rtl/>
        </w:rPr>
      </w:pPr>
      <w:bookmarkStart w:id="8" w:name="Seif7"/>
      <w:bookmarkEnd w:id="8"/>
      <w:r w:rsidRPr="00FD54B7">
        <w:rPr>
          <w:rStyle w:val="big-number"/>
          <w:rFonts w:ascii="David" w:hAnsi="David" w:cs="David"/>
          <w:sz w:val="24"/>
          <w:szCs w:val="24"/>
          <w:rtl/>
        </w:rPr>
        <w:t>6</w:t>
      </w:r>
      <w:r w:rsidRPr="00FD54B7">
        <w:rPr>
          <w:rStyle w:val="default"/>
          <w:rFonts w:ascii="David" w:hAnsi="David" w:cs="David"/>
          <w:sz w:val="24"/>
          <w:szCs w:val="24"/>
          <w:rtl/>
        </w:rPr>
        <w:t>א.</w:t>
      </w:r>
      <w:r w:rsidRPr="00FD54B7">
        <w:rPr>
          <w:rStyle w:val="default"/>
          <w:rFonts w:ascii="David" w:hAnsi="David" w:cs="David"/>
          <w:sz w:val="24"/>
          <w:szCs w:val="24"/>
          <w:rtl/>
        </w:rPr>
        <w:tab/>
        <w:t>פעולה משפטית של קטין שהיא רכישת נכס באשראי או במקח-אגב-שכירות, שכירות נכס או קבלת שירות באשראי, אין לה תוקף, על אף האמור בסעיפים 5 ו-6, כל עוד לא באה עליה הסכמת נציגו; לענין סעיף זה, "אשראי" – לרבות תשלום בשיעורים.</w:t>
      </w:r>
      <w:bookmarkStart w:id="9" w:name="Rov92"/>
      <w:r w:rsidRPr="00FD54B7">
        <w:rPr>
          <w:rStyle w:val="default"/>
          <w:rFonts w:ascii="David" w:hAnsi="David" w:cs="David"/>
          <w:vanish/>
          <w:color w:val="FF0000"/>
          <w:sz w:val="24"/>
          <w:szCs w:val="24"/>
          <w:shd w:val="clear" w:color="auto" w:fill="FFFF99"/>
          <w:rtl/>
        </w:rPr>
        <w:t>מיום 4.1.1973</w:t>
      </w:r>
    </w:p>
    <w:p w14:paraId="2E759A63" w14:textId="77777777" w:rsidR="00397CDC" w:rsidRPr="00FD54B7" w:rsidRDefault="00397CDC" w:rsidP="00FD54B7">
      <w:pPr>
        <w:pStyle w:val="P00"/>
        <w:spacing w:before="0" w:line="276" w:lineRule="auto"/>
        <w:ind w:left="0" w:right="1134"/>
        <w:rPr>
          <w:rStyle w:val="default"/>
          <w:rFonts w:ascii="David" w:hAnsi="David" w:cs="David"/>
          <w:b/>
          <w:bCs/>
          <w:vanish/>
          <w:sz w:val="24"/>
          <w:szCs w:val="24"/>
          <w:shd w:val="clear" w:color="auto" w:fill="FFFF99"/>
          <w:rtl/>
        </w:rPr>
      </w:pPr>
      <w:r w:rsidRPr="00FD54B7">
        <w:rPr>
          <w:rStyle w:val="default"/>
          <w:rFonts w:ascii="David" w:hAnsi="David" w:cs="David"/>
          <w:b/>
          <w:bCs/>
          <w:vanish/>
          <w:sz w:val="24"/>
          <w:szCs w:val="24"/>
          <w:shd w:val="clear" w:color="auto" w:fill="FFFF99"/>
          <w:rtl/>
        </w:rPr>
        <w:t>תיקון מס' 3</w:t>
      </w:r>
    </w:p>
    <w:p w14:paraId="70B08926" w14:textId="77777777" w:rsidR="00397CDC" w:rsidRPr="00FD54B7" w:rsidRDefault="001A3EB8" w:rsidP="00FD54B7">
      <w:pPr>
        <w:pStyle w:val="P00"/>
        <w:spacing w:before="0" w:line="276" w:lineRule="auto"/>
        <w:ind w:left="0" w:right="1134"/>
        <w:rPr>
          <w:rStyle w:val="default"/>
          <w:rFonts w:ascii="David" w:hAnsi="David" w:cs="David"/>
          <w:vanish/>
          <w:sz w:val="24"/>
          <w:szCs w:val="24"/>
          <w:shd w:val="clear" w:color="auto" w:fill="FFFF99"/>
          <w:rtl/>
        </w:rPr>
      </w:pPr>
      <w:hyperlink r:id="rId23" w:history="1">
        <w:r w:rsidR="00397CDC" w:rsidRPr="00FD54B7">
          <w:rPr>
            <w:rStyle w:val="Hyperlink"/>
            <w:rFonts w:ascii="David" w:hAnsi="David" w:cs="David"/>
            <w:vanish/>
            <w:sz w:val="24"/>
            <w:szCs w:val="24"/>
            <w:shd w:val="clear" w:color="auto" w:fill="FFFF99"/>
            <w:rtl/>
          </w:rPr>
          <w:t>ס"ח תשל"ג מס' 676</w:t>
        </w:r>
      </w:hyperlink>
      <w:r w:rsidR="00397CDC" w:rsidRPr="00FD54B7">
        <w:rPr>
          <w:rStyle w:val="default"/>
          <w:rFonts w:ascii="David" w:hAnsi="David" w:cs="David"/>
          <w:vanish/>
          <w:sz w:val="24"/>
          <w:szCs w:val="24"/>
          <w:shd w:val="clear" w:color="auto" w:fill="FFFF99"/>
          <w:rtl/>
        </w:rPr>
        <w:t xml:space="preserve"> מיום 4.1.1973 עמ' 32 (</w:t>
      </w:r>
      <w:hyperlink r:id="rId24" w:history="1">
        <w:r w:rsidR="00397CDC" w:rsidRPr="00FD54B7">
          <w:rPr>
            <w:rStyle w:val="Hyperlink"/>
            <w:rFonts w:ascii="David" w:hAnsi="David" w:cs="David"/>
            <w:vanish/>
            <w:sz w:val="24"/>
            <w:szCs w:val="24"/>
            <w:shd w:val="clear" w:color="auto" w:fill="FFFF99"/>
            <w:rtl/>
          </w:rPr>
          <w:t>ה"ח 982</w:t>
        </w:r>
      </w:hyperlink>
      <w:r w:rsidR="00397CDC" w:rsidRPr="00FD54B7">
        <w:rPr>
          <w:rStyle w:val="default"/>
          <w:rFonts w:ascii="David" w:hAnsi="David" w:cs="David"/>
          <w:vanish/>
          <w:sz w:val="24"/>
          <w:szCs w:val="24"/>
          <w:shd w:val="clear" w:color="auto" w:fill="FFFF99"/>
          <w:rtl/>
        </w:rPr>
        <w:t>)</w:t>
      </w:r>
    </w:p>
    <w:p w14:paraId="3F8A780E" w14:textId="77777777" w:rsidR="00397CDC" w:rsidRPr="00FD54B7" w:rsidRDefault="00397CDC" w:rsidP="00FD54B7">
      <w:pPr>
        <w:pStyle w:val="P00"/>
        <w:spacing w:before="0" w:line="276" w:lineRule="auto"/>
        <w:ind w:left="0" w:right="1134"/>
        <w:rPr>
          <w:rStyle w:val="default"/>
          <w:rFonts w:ascii="David" w:hAnsi="David" w:cs="David"/>
          <w:b/>
          <w:bCs/>
          <w:sz w:val="24"/>
          <w:szCs w:val="24"/>
          <w:rtl/>
        </w:rPr>
      </w:pPr>
      <w:r w:rsidRPr="00FD54B7">
        <w:rPr>
          <w:rStyle w:val="default"/>
          <w:rFonts w:ascii="David" w:hAnsi="David" w:cs="David"/>
          <w:b/>
          <w:bCs/>
          <w:vanish/>
          <w:sz w:val="24"/>
          <w:szCs w:val="24"/>
          <w:shd w:val="clear" w:color="auto" w:fill="FFFF99"/>
          <w:rtl/>
        </w:rPr>
        <w:t>הוספת סעיף 6א</w:t>
      </w:r>
      <w:bookmarkEnd w:id="9"/>
    </w:p>
    <w:p w14:paraId="3E2C97AA" w14:textId="1E5B663E" w:rsidR="00397CDC" w:rsidRPr="00FD54B7" w:rsidRDefault="00397CDC" w:rsidP="00FD54B7">
      <w:pPr>
        <w:pStyle w:val="P00"/>
        <w:spacing w:before="72" w:line="276" w:lineRule="auto"/>
        <w:ind w:left="0" w:right="1134"/>
        <w:rPr>
          <w:rStyle w:val="default"/>
          <w:rFonts w:ascii="David" w:hAnsi="David" w:cs="David"/>
          <w:sz w:val="24"/>
          <w:szCs w:val="24"/>
          <w:rtl/>
        </w:rPr>
      </w:pPr>
      <w:bookmarkStart w:id="10" w:name="Seif8"/>
      <w:bookmarkEnd w:id="10"/>
      <w:r w:rsidRPr="00FD54B7">
        <w:rPr>
          <w:rStyle w:val="big-number"/>
          <w:rFonts w:ascii="David" w:hAnsi="David" w:cs="David"/>
          <w:sz w:val="24"/>
          <w:szCs w:val="24"/>
          <w:rtl/>
        </w:rPr>
        <w:t>7.</w:t>
      </w:r>
      <w:r w:rsidRPr="00FD54B7">
        <w:rPr>
          <w:rStyle w:val="big-number"/>
          <w:rFonts w:ascii="David" w:hAnsi="David" w:cs="David"/>
          <w:sz w:val="24"/>
          <w:szCs w:val="24"/>
          <w:rtl/>
        </w:rPr>
        <w:tab/>
      </w:r>
      <w:r w:rsidRPr="00FD54B7">
        <w:rPr>
          <w:rStyle w:val="default"/>
          <w:rFonts w:ascii="David" w:hAnsi="David" w:cs="David"/>
          <w:sz w:val="24"/>
          <w:szCs w:val="24"/>
          <w:rtl/>
        </w:rPr>
        <w:t>פעולה משפטית של קטין טעונה אישור בית המשפט אם היתה טעונה אישור כזה אילו נעשתה בידי נציגו; ואין תוקף לפעולה כל עוד לא בא עליה אישור בית המשפט.</w:t>
      </w:r>
    </w:p>
    <w:p w14:paraId="4FC321C9" w14:textId="500823DE" w:rsidR="00397CDC" w:rsidRPr="00FD54B7" w:rsidRDefault="00397CDC" w:rsidP="00FD54B7">
      <w:pPr>
        <w:pStyle w:val="P00"/>
        <w:spacing w:before="72" w:line="276" w:lineRule="auto"/>
        <w:ind w:left="0" w:right="1134"/>
        <w:rPr>
          <w:rStyle w:val="default"/>
          <w:rFonts w:ascii="David" w:hAnsi="David" w:cs="David"/>
          <w:sz w:val="24"/>
          <w:szCs w:val="24"/>
          <w:rtl/>
        </w:rPr>
      </w:pPr>
      <w:bookmarkStart w:id="11" w:name="Seif9"/>
      <w:bookmarkEnd w:id="11"/>
      <w:r w:rsidRPr="00FD54B7">
        <w:rPr>
          <w:rStyle w:val="big-number"/>
          <w:rFonts w:ascii="David" w:hAnsi="David" w:cs="David"/>
          <w:sz w:val="24"/>
          <w:szCs w:val="24"/>
          <w:rtl/>
        </w:rPr>
        <w:t>8.</w:t>
      </w:r>
      <w:r w:rsidRPr="00FD54B7">
        <w:rPr>
          <w:rStyle w:val="big-number"/>
          <w:rFonts w:ascii="David" w:hAnsi="David" w:cs="David"/>
          <w:sz w:val="24"/>
          <w:szCs w:val="24"/>
          <w:rtl/>
        </w:rPr>
        <w:tab/>
      </w:r>
      <w:r w:rsidRPr="00FD54B7">
        <w:rPr>
          <w:rStyle w:val="default"/>
          <w:rFonts w:ascii="David" w:hAnsi="David" w:cs="David"/>
          <w:sz w:val="24"/>
          <w:szCs w:val="24"/>
          <w:rtl/>
        </w:rPr>
        <w:t>אדם שמחמת מחלת נפש או ליקוי בשכלו אינו מסוגל לדאוג לענינים, רשאי בית המשפט, לבקשת בן-זוגו או קרובו או לבקשת היועץ המשפטי לממשלה או בא כוחו, ולאחר ששמע את האדם או נציגו, להכריזו פסול-דין.</w:t>
      </w:r>
    </w:p>
    <w:p w14:paraId="0BF3EB5F" w14:textId="08A1D13C" w:rsidR="00397CDC" w:rsidRPr="00FD54B7" w:rsidRDefault="00397CDC" w:rsidP="00FD54B7">
      <w:pPr>
        <w:pStyle w:val="P00"/>
        <w:spacing w:before="72" w:line="276" w:lineRule="auto"/>
        <w:ind w:left="0" w:right="1134"/>
        <w:rPr>
          <w:rStyle w:val="default"/>
          <w:rFonts w:ascii="David" w:hAnsi="David" w:cs="David"/>
          <w:sz w:val="24"/>
          <w:szCs w:val="24"/>
          <w:rtl/>
        </w:rPr>
      </w:pPr>
      <w:bookmarkStart w:id="12" w:name="Seif10"/>
      <w:bookmarkEnd w:id="12"/>
      <w:r w:rsidRPr="00FD54B7">
        <w:rPr>
          <w:rStyle w:val="big-number"/>
          <w:rFonts w:ascii="David" w:hAnsi="David" w:cs="David"/>
          <w:sz w:val="24"/>
          <w:szCs w:val="24"/>
          <w:rtl/>
        </w:rPr>
        <w:t>9.</w:t>
      </w:r>
      <w:r w:rsidRPr="00FD54B7">
        <w:rPr>
          <w:rStyle w:val="big-number"/>
          <w:rFonts w:ascii="David" w:hAnsi="David" w:cs="David"/>
          <w:sz w:val="24"/>
          <w:szCs w:val="24"/>
          <w:rtl/>
        </w:rPr>
        <w:tab/>
      </w:r>
      <w:r w:rsidRPr="00FD54B7">
        <w:rPr>
          <w:rStyle w:val="default"/>
          <w:rFonts w:ascii="David" w:hAnsi="David" w:cs="David"/>
          <w:sz w:val="24"/>
          <w:szCs w:val="24"/>
          <w:rtl/>
        </w:rPr>
        <w:t>על פעולה משפטית של מי שהוכרז פסול-דין יחולו, בשינויים המחוייבים, הוראות הסעיפים 4 עד 7.</w:t>
      </w:r>
    </w:p>
    <w:p w14:paraId="27995CB3" w14:textId="68591FC5" w:rsidR="00397CDC" w:rsidRPr="00FD54B7" w:rsidRDefault="00397CDC" w:rsidP="00FD54B7">
      <w:pPr>
        <w:pStyle w:val="P00"/>
        <w:spacing w:before="72" w:line="276" w:lineRule="auto"/>
        <w:ind w:left="0" w:right="1134"/>
        <w:rPr>
          <w:rStyle w:val="default"/>
          <w:rFonts w:ascii="David" w:hAnsi="David" w:cs="David"/>
          <w:sz w:val="24"/>
          <w:szCs w:val="24"/>
          <w:rtl/>
        </w:rPr>
      </w:pPr>
      <w:bookmarkStart w:id="13" w:name="Seif11"/>
      <w:bookmarkEnd w:id="13"/>
      <w:r w:rsidRPr="00FD54B7">
        <w:rPr>
          <w:rStyle w:val="big-number"/>
          <w:rFonts w:ascii="David" w:hAnsi="David" w:cs="David"/>
          <w:sz w:val="24"/>
          <w:szCs w:val="24"/>
          <w:rtl/>
        </w:rPr>
        <w:t>10.</w:t>
      </w:r>
      <w:r w:rsidRPr="00FD54B7">
        <w:rPr>
          <w:rStyle w:val="big-number"/>
          <w:rFonts w:ascii="David" w:hAnsi="David" w:cs="David"/>
          <w:sz w:val="24"/>
          <w:szCs w:val="24"/>
          <w:rtl/>
        </w:rPr>
        <w:tab/>
      </w:r>
      <w:r w:rsidRPr="00FD54B7">
        <w:rPr>
          <w:rStyle w:val="default"/>
          <w:rFonts w:ascii="David" w:hAnsi="David" w:cs="David"/>
          <w:sz w:val="24"/>
          <w:szCs w:val="24"/>
          <w:rtl/>
        </w:rPr>
        <w:t>אדם שהוכרז פסול-דין, רשאי בית המשפט, לבקשתו, לבקשת בן-זוגו או קרובו או לבקשת היועץ המשפטי לממשלה או בא-כוחו, ולאחר ששמע את פסול-הדין, לבטל את הכרזת הפסלות אם מצא שההכרזה לא היתה מוצדקת או שהתנאים להכרזה חדלו להתקיים.</w:t>
      </w:r>
    </w:p>
    <w:p w14:paraId="418619EA" w14:textId="2C3568BC" w:rsidR="00397CDC" w:rsidRPr="00FD54B7" w:rsidRDefault="00397CDC" w:rsidP="00FD54B7">
      <w:pPr>
        <w:pStyle w:val="P00"/>
        <w:spacing w:before="72" w:line="276" w:lineRule="auto"/>
        <w:ind w:left="0" w:right="1134"/>
        <w:rPr>
          <w:rStyle w:val="default"/>
          <w:rFonts w:ascii="David" w:hAnsi="David" w:cs="David"/>
          <w:sz w:val="24"/>
          <w:szCs w:val="24"/>
          <w:rtl/>
        </w:rPr>
      </w:pPr>
      <w:bookmarkStart w:id="14" w:name="Seif12"/>
      <w:bookmarkEnd w:id="14"/>
      <w:r w:rsidRPr="00FD54B7">
        <w:rPr>
          <w:rStyle w:val="big-number"/>
          <w:rFonts w:ascii="David" w:hAnsi="David" w:cs="David"/>
          <w:sz w:val="24"/>
          <w:szCs w:val="24"/>
          <w:rtl/>
        </w:rPr>
        <w:t>11.</w:t>
      </w:r>
      <w:r w:rsidRPr="00FD54B7">
        <w:rPr>
          <w:rStyle w:val="big-number"/>
          <w:rFonts w:ascii="David" w:hAnsi="David" w:cs="David"/>
          <w:sz w:val="24"/>
          <w:szCs w:val="24"/>
          <w:rtl/>
        </w:rPr>
        <w:tab/>
      </w:r>
      <w:r w:rsidRPr="00FD54B7">
        <w:rPr>
          <w:rStyle w:val="default"/>
          <w:rFonts w:ascii="David" w:hAnsi="David" w:cs="David"/>
          <w:sz w:val="24"/>
          <w:szCs w:val="24"/>
          <w:rtl/>
        </w:rPr>
        <w:t>כל מקום שמדובר בו, בניב כל שהוא, באדם בגיל פלוני, ייחשב גילו מתחילת היום בו הוא נולד, והוא כשאין כוונה אחרת מפורשת או משתמעת; יום מתחיל עם שקיעת החמה של היום שלפניו ונגמר עם שקיעת החמה של אותו יום.</w:t>
      </w:r>
    </w:p>
    <w:p w14:paraId="509D0C82" w14:textId="00B8FEF3" w:rsidR="00397CDC" w:rsidRPr="00FD54B7" w:rsidRDefault="00397CDC" w:rsidP="00FD54B7">
      <w:pPr>
        <w:pStyle w:val="P00"/>
        <w:spacing w:before="72" w:line="276" w:lineRule="auto"/>
        <w:ind w:left="0" w:right="1134"/>
        <w:rPr>
          <w:rStyle w:val="default"/>
          <w:rFonts w:ascii="David" w:hAnsi="David" w:cs="David"/>
          <w:sz w:val="24"/>
          <w:szCs w:val="24"/>
          <w:rtl/>
        </w:rPr>
      </w:pPr>
      <w:bookmarkStart w:id="15" w:name="Seif13"/>
      <w:bookmarkEnd w:id="15"/>
      <w:r w:rsidRPr="00FD54B7">
        <w:rPr>
          <w:rStyle w:val="big-number"/>
          <w:rFonts w:ascii="David" w:hAnsi="David" w:cs="David"/>
          <w:sz w:val="24"/>
          <w:szCs w:val="24"/>
          <w:rtl/>
        </w:rPr>
        <w:t>12.</w:t>
      </w:r>
      <w:r w:rsidRPr="00FD54B7">
        <w:rPr>
          <w:rStyle w:val="big-number"/>
          <w:rFonts w:ascii="David" w:hAnsi="David" w:cs="David"/>
          <w:sz w:val="24"/>
          <w:szCs w:val="24"/>
          <w:rtl/>
        </w:rPr>
        <w:tab/>
      </w:r>
      <w:r w:rsidRPr="00FD54B7">
        <w:rPr>
          <w:rStyle w:val="default"/>
          <w:rFonts w:ascii="David" w:hAnsi="David" w:cs="David"/>
          <w:sz w:val="24"/>
          <w:szCs w:val="24"/>
          <w:rtl/>
        </w:rPr>
        <w:t>ידועה שנת לידתו של אדם ולא ידוע יום לידתו, חזקה שנולד באחד בניסן של אותה שנה; ידוע חודש לידתו של אדם ולא ידוע יום לידתו, חזקה שנולד ביום החמישה עשר של אותו חודש.</w:t>
      </w:r>
    </w:p>
    <w:p w14:paraId="33F5C3A6" w14:textId="406792C6" w:rsidR="00397CDC" w:rsidRPr="00FD54B7" w:rsidRDefault="00397CDC" w:rsidP="00FD54B7">
      <w:pPr>
        <w:pStyle w:val="P00"/>
        <w:spacing w:before="72" w:line="276" w:lineRule="auto"/>
        <w:ind w:left="0" w:right="1134"/>
        <w:rPr>
          <w:rStyle w:val="default"/>
          <w:rFonts w:ascii="David" w:hAnsi="David" w:cs="David"/>
          <w:sz w:val="24"/>
          <w:szCs w:val="24"/>
          <w:rtl/>
        </w:rPr>
      </w:pPr>
      <w:bookmarkStart w:id="16" w:name="Seif14"/>
      <w:bookmarkEnd w:id="16"/>
      <w:r w:rsidRPr="00FD54B7">
        <w:rPr>
          <w:rStyle w:val="big-number"/>
          <w:rFonts w:ascii="David" w:hAnsi="David" w:cs="David"/>
          <w:sz w:val="24"/>
          <w:szCs w:val="24"/>
          <w:rtl/>
        </w:rPr>
        <w:t>13.</w:t>
      </w:r>
      <w:r w:rsidRPr="00FD54B7">
        <w:rPr>
          <w:rStyle w:val="big-number"/>
          <w:rFonts w:ascii="David" w:hAnsi="David" w:cs="David"/>
          <w:sz w:val="24"/>
          <w:szCs w:val="24"/>
          <w:rtl/>
        </w:rPr>
        <w:tab/>
      </w:r>
      <w:r w:rsidRPr="00FD54B7">
        <w:rPr>
          <w:rStyle w:val="default"/>
          <w:rFonts w:ascii="David" w:hAnsi="David" w:cs="David"/>
          <w:sz w:val="24"/>
          <w:szCs w:val="24"/>
          <w:rtl/>
        </w:rPr>
        <w:t>הוראות פרק זה אינן חלות על כשרותו של אדם לפעולות הקובעות או משנות את מעמדו האישי, ואינן גורעות מכל דין הקובע לענין פלוני גיל כשרות או תוצאות של שלילת כשרות או הגבלתה או הקובע תוצאות של הצהרת מוות.</w:t>
      </w:r>
    </w:p>
    <w:p w14:paraId="765F8AC6" w14:textId="5FBC1A47" w:rsidR="00397CDC" w:rsidRPr="00FD54B7" w:rsidRDefault="00397CDC" w:rsidP="00FD54B7">
      <w:pPr>
        <w:pStyle w:val="P00"/>
        <w:spacing w:before="72" w:line="276" w:lineRule="auto"/>
        <w:ind w:left="0" w:right="1134"/>
        <w:rPr>
          <w:rStyle w:val="default"/>
          <w:rFonts w:ascii="David" w:hAnsi="David" w:cs="David"/>
          <w:sz w:val="24"/>
          <w:szCs w:val="24"/>
          <w:rtl/>
        </w:rPr>
      </w:pPr>
      <w:bookmarkStart w:id="17" w:name="Seif15"/>
      <w:bookmarkEnd w:id="17"/>
      <w:r w:rsidRPr="00FD54B7">
        <w:rPr>
          <w:rStyle w:val="big-number"/>
          <w:rFonts w:ascii="David" w:hAnsi="David" w:cs="David"/>
          <w:sz w:val="24"/>
          <w:szCs w:val="24"/>
          <w:rtl/>
        </w:rPr>
        <w:t>13</w:t>
      </w:r>
      <w:r w:rsidRPr="00FD54B7">
        <w:rPr>
          <w:rStyle w:val="default"/>
          <w:rFonts w:ascii="David" w:hAnsi="David" w:cs="David"/>
          <w:sz w:val="24"/>
          <w:szCs w:val="24"/>
          <w:rtl/>
        </w:rPr>
        <w:t>א.</w:t>
      </w:r>
      <w:r w:rsidRPr="00FD54B7">
        <w:rPr>
          <w:rStyle w:val="default"/>
          <w:rFonts w:ascii="David" w:hAnsi="David" w:cs="David"/>
          <w:sz w:val="24"/>
          <w:szCs w:val="24"/>
          <w:rtl/>
        </w:rPr>
        <w:tab/>
        <w:t>(א)</w:t>
      </w:r>
      <w:r w:rsidRPr="00FD54B7">
        <w:rPr>
          <w:rStyle w:val="default"/>
          <w:rFonts w:ascii="David" w:hAnsi="David" w:cs="David"/>
          <w:sz w:val="24"/>
          <w:szCs w:val="24"/>
          <w:rtl/>
        </w:rPr>
        <w:tab/>
        <w:t>לא תומר דתו של קטין אלא אם שני הוריו נתנו מראש הסכמתם בכתב או שבית המשפט, לפי בקשת אחד ההורים או לפי בקשת אפוטרופסו של הקטין, אישר מראש את המרת הדת.</w:t>
      </w:r>
    </w:p>
    <w:p w14:paraId="4A5BB51B" w14:textId="77777777" w:rsidR="00397CDC" w:rsidRPr="00FD54B7" w:rsidRDefault="00397CDC" w:rsidP="00FD54B7">
      <w:pPr>
        <w:pStyle w:val="P00"/>
        <w:spacing w:before="72" w:line="276" w:lineRule="auto"/>
        <w:ind w:left="0" w:right="1134"/>
        <w:rPr>
          <w:rStyle w:val="default"/>
          <w:rFonts w:ascii="David" w:hAnsi="David" w:cs="David"/>
          <w:sz w:val="24"/>
          <w:szCs w:val="24"/>
          <w:rtl/>
        </w:rPr>
      </w:pPr>
      <w:r w:rsidRPr="00FD54B7">
        <w:rPr>
          <w:rFonts w:ascii="David" w:hAnsi="David" w:cs="David"/>
          <w:sz w:val="24"/>
          <w:szCs w:val="24"/>
          <w:rtl/>
        </w:rPr>
        <w:tab/>
      </w:r>
      <w:r w:rsidRPr="00FD54B7">
        <w:rPr>
          <w:rStyle w:val="default"/>
          <w:rFonts w:ascii="David" w:hAnsi="David" w:cs="David"/>
          <w:sz w:val="24"/>
          <w:szCs w:val="24"/>
          <w:rtl/>
        </w:rPr>
        <w:t>(ב)</w:t>
      </w:r>
      <w:r w:rsidRPr="00FD54B7">
        <w:rPr>
          <w:rStyle w:val="default"/>
          <w:rFonts w:ascii="David" w:hAnsi="David" w:cs="David"/>
          <w:sz w:val="24"/>
          <w:szCs w:val="24"/>
          <w:rtl/>
        </w:rPr>
        <w:tab/>
        <w:t>מלאו לקטין 10 שנים, לא תומר דתו אלא אם, נוסף על הסכמת הוריו או אישור בית המשפט לפי סעיף קטן (א), נתן גם הוא מראש הסכמתו בכתב.</w:t>
      </w:r>
    </w:p>
    <w:p w14:paraId="3B3FAB4B" w14:textId="08BD6F19" w:rsidR="00397CDC" w:rsidRPr="00FD54B7" w:rsidRDefault="00397CDC" w:rsidP="00FD54B7">
      <w:pPr>
        <w:pStyle w:val="P00"/>
        <w:spacing w:before="72" w:line="276" w:lineRule="auto"/>
        <w:ind w:left="0" w:right="1134"/>
        <w:rPr>
          <w:rStyle w:val="default"/>
          <w:rFonts w:ascii="David" w:hAnsi="David" w:cs="David"/>
          <w:sz w:val="24"/>
          <w:szCs w:val="24"/>
          <w:rtl/>
        </w:rPr>
      </w:pPr>
      <w:r w:rsidRPr="00FD54B7">
        <w:rPr>
          <w:rFonts w:ascii="David" w:hAnsi="David" w:cs="David"/>
          <w:sz w:val="24"/>
          <w:szCs w:val="24"/>
          <w:rtl/>
        </w:rPr>
        <w:tab/>
      </w:r>
      <w:r w:rsidRPr="00FD54B7">
        <w:rPr>
          <w:rStyle w:val="default"/>
          <w:rFonts w:ascii="David" w:hAnsi="David" w:cs="David"/>
          <w:sz w:val="24"/>
          <w:szCs w:val="24"/>
          <w:rtl/>
        </w:rPr>
        <w:t>(ג)</w:t>
      </w:r>
      <w:r w:rsidRPr="00FD54B7">
        <w:rPr>
          <w:rStyle w:val="default"/>
          <w:rFonts w:ascii="David" w:hAnsi="David" w:cs="David"/>
          <w:sz w:val="24"/>
          <w:szCs w:val="24"/>
          <w:rtl/>
        </w:rPr>
        <w:tab/>
        <w:t xml:space="preserve">לא תומר דתו של קטין אלא בדת של הוריו או של אחד מהוריו או של אדם שהקטין היה סמוך על שולחנו, מתוך כוונה לאמצו, בששת החודשים שקדמו להגשת הבקשה להמרת הדת, ובתנאי שבית המשפט שוכנע כי ההמרה דרושה לשם אימוצו של הקטין בידי אותו אדם לפי חוק אימוץ ילדים תשמ"א-1981. </w:t>
      </w:r>
    </w:p>
    <w:p w14:paraId="149B37F6" w14:textId="77777777" w:rsidR="00397CDC" w:rsidRPr="00FD54B7" w:rsidRDefault="00397CDC" w:rsidP="00FD54B7">
      <w:pPr>
        <w:pStyle w:val="P00"/>
        <w:spacing w:before="72" w:line="276" w:lineRule="auto"/>
        <w:ind w:left="0" w:right="1134"/>
        <w:rPr>
          <w:rStyle w:val="default"/>
          <w:rFonts w:ascii="David" w:hAnsi="David" w:cs="David"/>
          <w:sz w:val="24"/>
          <w:szCs w:val="24"/>
          <w:rtl/>
        </w:rPr>
      </w:pPr>
      <w:r w:rsidRPr="00FD54B7">
        <w:rPr>
          <w:rFonts w:ascii="David" w:hAnsi="David" w:cs="David"/>
          <w:sz w:val="24"/>
          <w:szCs w:val="24"/>
          <w:rtl/>
        </w:rPr>
        <w:tab/>
      </w:r>
      <w:r w:rsidRPr="00FD54B7">
        <w:rPr>
          <w:rStyle w:val="default"/>
          <w:rFonts w:ascii="David" w:hAnsi="David" w:cs="David"/>
          <w:sz w:val="24"/>
          <w:szCs w:val="24"/>
          <w:rtl/>
        </w:rPr>
        <w:t>(ד)</w:t>
      </w:r>
      <w:r w:rsidRPr="00FD54B7">
        <w:rPr>
          <w:rStyle w:val="default"/>
          <w:rFonts w:ascii="David" w:hAnsi="David" w:cs="David"/>
          <w:sz w:val="24"/>
          <w:szCs w:val="24"/>
          <w:rtl/>
        </w:rPr>
        <w:tab/>
        <w:t>המרת דתו של קטין בניגוד להוראות סעיף זה – אין לה תוקף משפטי.</w:t>
      </w:r>
    </w:p>
    <w:p w14:paraId="21BE986F" w14:textId="77777777" w:rsidR="00397CDC" w:rsidRPr="00FD54B7" w:rsidRDefault="00397CDC" w:rsidP="00FD54B7">
      <w:pPr>
        <w:pStyle w:val="P00"/>
        <w:spacing w:before="0" w:line="276" w:lineRule="auto"/>
        <w:ind w:left="0" w:right="1134"/>
        <w:rPr>
          <w:rStyle w:val="default"/>
          <w:rFonts w:ascii="David" w:hAnsi="David" w:cs="David"/>
          <w:vanish/>
          <w:color w:val="FF0000"/>
          <w:sz w:val="24"/>
          <w:szCs w:val="24"/>
          <w:shd w:val="clear" w:color="auto" w:fill="FFFF99"/>
          <w:rtl/>
        </w:rPr>
      </w:pPr>
      <w:bookmarkStart w:id="18" w:name="Rov117"/>
      <w:r w:rsidRPr="00FD54B7">
        <w:rPr>
          <w:rStyle w:val="default"/>
          <w:rFonts w:ascii="David" w:hAnsi="David" w:cs="David"/>
          <w:vanish/>
          <w:color w:val="FF0000"/>
          <w:sz w:val="24"/>
          <w:szCs w:val="24"/>
          <w:shd w:val="clear" w:color="auto" w:fill="FFFF99"/>
          <w:rtl/>
        </w:rPr>
        <w:t>מיום 18.3.1965</w:t>
      </w:r>
    </w:p>
    <w:p w14:paraId="27EA996A" w14:textId="77777777" w:rsidR="00397CDC" w:rsidRPr="00FD54B7" w:rsidRDefault="00397CDC" w:rsidP="00FD54B7">
      <w:pPr>
        <w:pStyle w:val="P00"/>
        <w:spacing w:before="0" w:line="276" w:lineRule="auto"/>
        <w:ind w:left="0" w:right="1134"/>
        <w:rPr>
          <w:rStyle w:val="default"/>
          <w:rFonts w:ascii="David" w:hAnsi="David" w:cs="David"/>
          <w:b/>
          <w:bCs/>
          <w:vanish/>
          <w:sz w:val="24"/>
          <w:szCs w:val="24"/>
          <w:shd w:val="clear" w:color="auto" w:fill="FFFF99"/>
          <w:rtl/>
        </w:rPr>
      </w:pPr>
      <w:r w:rsidRPr="00FD54B7">
        <w:rPr>
          <w:rStyle w:val="default"/>
          <w:rFonts w:ascii="David" w:hAnsi="David" w:cs="David"/>
          <w:b/>
          <w:bCs/>
          <w:vanish/>
          <w:sz w:val="24"/>
          <w:szCs w:val="24"/>
          <w:shd w:val="clear" w:color="auto" w:fill="FFFF99"/>
          <w:rtl/>
        </w:rPr>
        <w:t>תיקון מס' 1</w:t>
      </w:r>
    </w:p>
    <w:p w14:paraId="6E0C4F19" w14:textId="77777777" w:rsidR="00397CDC" w:rsidRPr="00FD54B7" w:rsidRDefault="001A3EB8" w:rsidP="00FD54B7">
      <w:pPr>
        <w:pStyle w:val="P00"/>
        <w:spacing w:before="0" w:line="276" w:lineRule="auto"/>
        <w:ind w:left="0" w:right="1134"/>
        <w:rPr>
          <w:rStyle w:val="default"/>
          <w:rFonts w:ascii="David" w:hAnsi="David" w:cs="David"/>
          <w:vanish/>
          <w:sz w:val="24"/>
          <w:szCs w:val="24"/>
          <w:shd w:val="clear" w:color="auto" w:fill="FFFF99"/>
          <w:rtl/>
        </w:rPr>
      </w:pPr>
      <w:hyperlink r:id="rId25" w:history="1">
        <w:r w:rsidR="00397CDC" w:rsidRPr="00FD54B7">
          <w:rPr>
            <w:rStyle w:val="Hyperlink"/>
            <w:rFonts w:ascii="David" w:hAnsi="David" w:cs="David"/>
            <w:vanish/>
            <w:sz w:val="24"/>
            <w:szCs w:val="24"/>
            <w:shd w:val="clear" w:color="auto" w:fill="FFFF99"/>
            <w:rtl/>
          </w:rPr>
          <w:t>ס"ח תשכ"ה מס' 452</w:t>
        </w:r>
      </w:hyperlink>
      <w:r w:rsidR="00397CDC" w:rsidRPr="00FD54B7">
        <w:rPr>
          <w:rStyle w:val="default"/>
          <w:rFonts w:ascii="David" w:hAnsi="David" w:cs="David"/>
          <w:vanish/>
          <w:sz w:val="24"/>
          <w:szCs w:val="24"/>
          <w:shd w:val="clear" w:color="auto" w:fill="FFFF99"/>
          <w:rtl/>
        </w:rPr>
        <w:t xml:space="preserve"> מיום 18.3.1965 עמ' 114 (</w:t>
      </w:r>
      <w:hyperlink r:id="rId26" w:history="1">
        <w:r w:rsidR="00397CDC" w:rsidRPr="00FD54B7">
          <w:rPr>
            <w:rStyle w:val="Hyperlink"/>
            <w:rFonts w:ascii="David" w:hAnsi="David" w:cs="David"/>
            <w:vanish/>
            <w:sz w:val="24"/>
            <w:szCs w:val="24"/>
            <w:shd w:val="clear" w:color="auto" w:fill="FFFF99"/>
            <w:rtl/>
          </w:rPr>
          <w:t>ה"ח 614</w:t>
        </w:r>
      </w:hyperlink>
      <w:r w:rsidR="00397CDC" w:rsidRPr="00FD54B7">
        <w:rPr>
          <w:rStyle w:val="default"/>
          <w:rFonts w:ascii="David" w:hAnsi="David" w:cs="David"/>
          <w:vanish/>
          <w:sz w:val="24"/>
          <w:szCs w:val="24"/>
          <w:shd w:val="clear" w:color="auto" w:fill="FFFF99"/>
          <w:rtl/>
        </w:rPr>
        <w:t>)</w:t>
      </w:r>
    </w:p>
    <w:p w14:paraId="694358E2" w14:textId="77777777" w:rsidR="00397CDC" w:rsidRPr="00FD54B7" w:rsidRDefault="00397CDC" w:rsidP="00FD54B7">
      <w:pPr>
        <w:pStyle w:val="P00"/>
        <w:spacing w:before="0" w:line="276" w:lineRule="auto"/>
        <w:ind w:left="0" w:right="1134"/>
        <w:rPr>
          <w:rStyle w:val="default"/>
          <w:rFonts w:ascii="David" w:hAnsi="David" w:cs="David"/>
          <w:b/>
          <w:bCs/>
          <w:vanish/>
          <w:sz w:val="24"/>
          <w:szCs w:val="24"/>
          <w:shd w:val="clear" w:color="auto" w:fill="FFFF99"/>
          <w:rtl/>
        </w:rPr>
      </w:pPr>
      <w:r w:rsidRPr="00FD54B7">
        <w:rPr>
          <w:rStyle w:val="default"/>
          <w:rFonts w:ascii="David" w:hAnsi="David" w:cs="David"/>
          <w:b/>
          <w:bCs/>
          <w:vanish/>
          <w:sz w:val="24"/>
          <w:szCs w:val="24"/>
          <w:shd w:val="clear" w:color="auto" w:fill="FFFF99"/>
          <w:rtl/>
        </w:rPr>
        <w:t>הוספת סעיף 13א</w:t>
      </w:r>
    </w:p>
    <w:p w14:paraId="57B5B808" w14:textId="77777777" w:rsidR="00397CDC" w:rsidRPr="00FD54B7" w:rsidRDefault="00397CDC" w:rsidP="00FD54B7">
      <w:pPr>
        <w:pStyle w:val="P00"/>
        <w:spacing w:before="0" w:line="276" w:lineRule="auto"/>
        <w:ind w:left="0" w:right="1134"/>
        <w:rPr>
          <w:rStyle w:val="default"/>
          <w:rFonts w:ascii="David" w:hAnsi="David" w:cs="David"/>
          <w:b/>
          <w:bCs/>
          <w:vanish/>
          <w:sz w:val="24"/>
          <w:szCs w:val="24"/>
          <w:shd w:val="clear" w:color="auto" w:fill="FFFF99"/>
          <w:rtl/>
        </w:rPr>
      </w:pPr>
    </w:p>
    <w:p w14:paraId="7161F441" w14:textId="77777777" w:rsidR="00397CDC" w:rsidRPr="00FD54B7" w:rsidRDefault="00397CDC" w:rsidP="00FD54B7">
      <w:pPr>
        <w:pStyle w:val="P00"/>
        <w:spacing w:before="0" w:line="276" w:lineRule="auto"/>
        <w:ind w:left="0" w:right="1134"/>
        <w:rPr>
          <w:rStyle w:val="default"/>
          <w:rFonts w:ascii="David" w:hAnsi="David" w:cs="David"/>
          <w:vanish/>
          <w:color w:val="FF0000"/>
          <w:sz w:val="24"/>
          <w:szCs w:val="24"/>
          <w:shd w:val="clear" w:color="auto" w:fill="FFFF99"/>
          <w:rtl/>
        </w:rPr>
      </w:pPr>
      <w:r w:rsidRPr="00FD54B7">
        <w:rPr>
          <w:rStyle w:val="default"/>
          <w:rFonts w:ascii="David" w:hAnsi="David" w:cs="David"/>
          <w:vanish/>
          <w:color w:val="FF0000"/>
          <w:sz w:val="24"/>
          <w:szCs w:val="24"/>
          <w:shd w:val="clear" w:color="auto" w:fill="FFFF99"/>
          <w:rtl/>
        </w:rPr>
        <w:t>מיום 28.5.1981</w:t>
      </w:r>
    </w:p>
    <w:p w14:paraId="55E44A49" w14:textId="77777777" w:rsidR="00397CDC" w:rsidRPr="00FD54B7" w:rsidRDefault="00397CDC" w:rsidP="00FD54B7">
      <w:pPr>
        <w:pStyle w:val="P00"/>
        <w:spacing w:before="0" w:line="276" w:lineRule="auto"/>
        <w:ind w:left="0" w:right="1134"/>
        <w:rPr>
          <w:rStyle w:val="default"/>
          <w:rFonts w:ascii="David" w:hAnsi="David" w:cs="David"/>
          <w:b/>
          <w:bCs/>
          <w:vanish/>
          <w:sz w:val="24"/>
          <w:szCs w:val="24"/>
          <w:shd w:val="clear" w:color="auto" w:fill="FFFF99"/>
          <w:rtl/>
        </w:rPr>
      </w:pPr>
      <w:r w:rsidRPr="00FD54B7">
        <w:rPr>
          <w:rStyle w:val="default"/>
          <w:rFonts w:ascii="David" w:hAnsi="David" w:cs="David"/>
          <w:b/>
          <w:bCs/>
          <w:vanish/>
          <w:sz w:val="24"/>
          <w:szCs w:val="24"/>
          <w:shd w:val="clear" w:color="auto" w:fill="FFFF99"/>
          <w:rtl/>
        </w:rPr>
        <w:t>תיקון מס' 6</w:t>
      </w:r>
    </w:p>
    <w:p w14:paraId="3202C948" w14:textId="77777777" w:rsidR="00397CDC" w:rsidRPr="00FD54B7" w:rsidRDefault="001A3EB8" w:rsidP="00FD54B7">
      <w:pPr>
        <w:pStyle w:val="P00"/>
        <w:spacing w:before="0" w:line="276" w:lineRule="auto"/>
        <w:ind w:left="0" w:right="1134"/>
        <w:rPr>
          <w:rStyle w:val="default"/>
          <w:rFonts w:ascii="David" w:hAnsi="David" w:cs="David"/>
          <w:vanish/>
          <w:sz w:val="24"/>
          <w:szCs w:val="24"/>
          <w:shd w:val="clear" w:color="auto" w:fill="FFFF99"/>
          <w:rtl/>
        </w:rPr>
      </w:pPr>
      <w:hyperlink r:id="rId27" w:history="1">
        <w:r w:rsidR="00397CDC" w:rsidRPr="00FD54B7">
          <w:rPr>
            <w:rStyle w:val="Hyperlink"/>
            <w:rFonts w:ascii="David" w:hAnsi="David" w:cs="David"/>
            <w:vanish/>
            <w:sz w:val="24"/>
            <w:szCs w:val="24"/>
            <w:shd w:val="clear" w:color="auto" w:fill="FFFF99"/>
            <w:rtl/>
          </w:rPr>
          <w:t>ס"ח תשמ"א מס' 1028</w:t>
        </w:r>
      </w:hyperlink>
      <w:r w:rsidR="00397CDC" w:rsidRPr="00FD54B7">
        <w:rPr>
          <w:rStyle w:val="default"/>
          <w:rFonts w:ascii="David" w:hAnsi="David" w:cs="David"/>
          <w:vanish/>
          <w:sz w:val="24"/>
          <w:szCs w:val="24"/>
          <w:shd w:val="clear" w:color="auto" w:fill="FFFF99"/>
          <w:rtl/>
        </w:rPr>
        <w:t xml:space="preserve"> מיום 28.5.1981 עמ' 297 (</w:t>
      </w:r>
      <w:hyperlink r:id="rId28" w:history="1">
        <w:r w:rsidR="00397CDC" w:rsidRPr="00FD54B7">
          <w:rPr>
            <w:rStyle w:val="Hyperlink"/>
            <w:rFonts w:ascii="David" w:hAnsi="David" w:cs="David"/>
            <w:vanish/>
            <w:sz w:val="24"/>
            <w:szCs w:val="24"/>
            <w:shd w:val="clear" w:color="auto" w:fill="FFFF99"/>
            <w:rtl/>
          </w:rPr>
          <w:t>ה"ח 1533</w:t>
        </w:r>
      </w:hyperlink>
      <w:r w:rsidR="00397CDC" w:rsidRPr="00FD54B7">
        <w:rPr>
          <w:rStyle w:val="default"/>
          <w:rFonts w:ascii="David" w:hAnsi="David" w:cs="David"/>
          <w:vanish/>
          <w:sz w:val="24"/>
          <w:szCs w:val="24"/>
          <w:shd w:val="clear" w:color="auto" w:fill="FFFF99"/>
          <w:rtl/>
        </w:rPr>
        <w:t>)</w:t>
      </w:r>
    </w:p>
    <w:p w14:paraId="2FF0A52D" w14:textId="77777777" w:rsidR="00397CDC" w:rsidRPr="00FD54B7" w:rsidRDefault="00397CDC" w:rsidP="00FD54B7">
      <w:pPr>
        <w:pStyle w:val="P00"/>
        <w:spacing w:line="276" w:lineRule="auto"/>
        <w:ind w:left="0" w:right="1134"/>
        <w:rPr>
          <w:rStyle w:val="default"/>
          <w:rFonts w:ascii="David" w:hAnsi="David" w:cs="David"/>
          <w:vanish/>
          <w:sz w:val="24"/>
          <w:szCs w:val="24"/>
          <w:u w:val="single"/>
          <w:shd w:val="clear" w:color="auto" w:fill="FFFF99"/>
          <w:rtl/>
        </w:rPr>
      </w:pPr>
      <w:r w:rsidRPr="00FD54B7">
        <w:rPr>
          <w:rStyle w:val="default"/>
          <w:rFonts w:ascii="David" w:hAnsi="David" w:cs="David"/>
          <w:vanish/>
          <w:sz w:val="24"/>
          <w:szCs w:val="24"/>
          <w:shd w:val="clear" w:color="auto" w:fill="FFFF99"/>
          <w:rtl/>
        </w:rPr>
        <w:tab/>
        <w:t>(ג)</w:t>
      </w:r>
      <w:r w:rsidRPr="00FD54B7">
        <w:rPr>
          <w:rStyle w:val="default"/>
          <w:rFonts w:ascii="David" w:hAnsi="David" w:cs="David"/>
          <w:vanish/>
          <w:sz w:val="24"/>
          <w:szCs w:val="24"/>
          <w:shd w:val="clear" w:color="auto" w:fill="FFFF99"/>
          <w:rtl/>
        </w:rPr>
        <w:tab/>
        <w:t xml:space="preserve">לא תומר דתו של קטין אלא בדת של הוריו או של אחד מהוריו </w:t>
      </w:r>
      <w:r w:rsidRPr="00FD54B7">
        <w:rPr>
          <w:rStyle w:val="default"/>
          <w:rFonts w:ascii="David" w:hAnsi="David" w:cs="David"/>
          <w:vanish/>
          <w:sz w:val="24"/>
          <w:szCs w:val="24"/>
          <w:u w:val="single"/>
          <w:shd w:val="clear" w:color="auto" w:fill="FFFF99"/>
          <w:rtl/>
        </w:rPr>
        <w:t xml:space="preserve">או של אדם שהקטין היה סמוך על שולחנו, מתוך כוונה לאמצו, בשנה שקדמה להגשת הבקשה להמרת הדת, ובתנאי שבית המשפט שוכנע כי ההמרה דרושה לשם אימוצו של הקטין בידי אותו אדם לפי חוק אימוץ ילדים תשמ"א-1981. </w:t>
      </w:r>
    </w:p>
    <w:p w14:paraId="3DFD76E8" w14:textId="77777777" w:rsidR="00397CDC" w:rsidRPr="00FD54B7" w:rsidRDefault="00397CDC" w:rsidP="00FD54B7">
      <w:pPr>
        <w:pStyle w:val="P00"/>
        <w:spacing w:before="0" w:line="276" w:lineRule="auto"/>
        <w:ind w:left="0" w:right="1134"/>
        <w:rPr>
          <w:rStyle w:val="default"/>
          <w:rFonts w:ascii="David" w:hAnsi="David" w:cs="David"/>
          <w:vanish/>
          <w:color w:val="FF0000"/>
          <w:sz w:val="24"/>
          <w:szCs w:val="24"/>
          <w:shd w:val="clear" w:color="auto" w:fill="FFFF99"/>
          <w:rtl/>
        </w:rPr>
      </w:pPr>
    </w:p>
    <w:p w14:paraId="3FC767AA" w14:textId="77777777" w:rsidR="00397CDC" w:rsidRPr="00FD54B7" w:rsidRDefault="00397CDC" w:rsidP="00FD54B7">
      <w:pPr>
        <w:pStyle w:val="P00"/>
        <w:spacing w:before="0" w:line="276" w:lineRule="auto"/>
        <w:ind w:left="0" w:right="1134"/>
        <w:rPr>
          <w:rStyle w:val="default"/>
          <w:rFonts w:ascii="David" w:hAnsi="David" w:cs="David"/>
          <w:vanish/>
          <w:color w:val="FF0000"/>
          <w:sz w:val="24"/>
          <w:szCs w:val="24"/>
          <w:shd w:val="clear" w:color="auto" w:fill="FFFF99"/>
          <w:rtl/>
        </w:rPr>
      </w:pPr>
      <w:r w:rsidRPr="00FD54B7">
        <w:rPr>
          <w:rStyle w:val="default"/>
          <w:rFonts w:ascii="David" w:hAnsi="David" w:cs="David"/>
          <w:vanish/>
          <w:color w:val="FF0000"/>
          <w:sz w:val="24"/>
          <w:szCs w:val="24"/>
          <w:shd w:val="clear" w:color="auto" w:fill="FFFF99"/>
          <w:rtl/>
        </w:rPr>
        <w:t>מיום 1.1.1998</w:t>
      </w:r>
    </w:p>
    <w:p w14:paraId="5FE0C63D" w14:textId="77777777" w:rsidR="00397CDC" w:rsidRPr="00FD54B7" w:rsidRDefault="00397CDC" w:rsidP="00FD54B7">
      <w:pPr>
        <w:pStyle w:val="P00"/>
        <w:spacing w:before="0" w:line="276" w:lineRule="auto"/>
        <w:ind w:left="0" w:right="1134"/>
        <w:rPr>
          <w:rStyle w:val="default"/>
          <w:rFonts w:ascii="David" w:hAnsi="David" w:cs="David"/>
          <w:b/>
          <w:bCs/>
          <w:vanish/>
          <w:sz w:val="24"/>
          <w:szCs w:val="24"/>
          <w:shd w:val="clear" w:color="auto" w:fill="FFFF99"/>
          <w:rtl/>
        </w:rPr>
      </w:pPr>
      <w:r w:rsidRPr="00FD54B7">
        <w:rPr>
          <w:rStyle w:val="default"/>
          <w:rFonts w:ascii="David" w:hAnsi="David" w:cs="David"/>
          <w:b/>
          <w:bCs/>
          <w:vanish/>
          <w:sz w:val="24"/>
          <w:szCs w:val="24"/>
          <w:shd w:val="clear" w:color="auto" w:fill="FFFF99"/>
          <w:rtl/>
        </w:rPr>
        <w:t>תיקון מס' 10</w:t>
      </w:r>
    </w:p>
    <w:p w14:paraId="4D21F810" w14:textId="77777777" w:rsidR="00397CDC" w:rsidRPr="00FD54B7" w:rsidRDefault="001A3EB8" w:rsidP="00FD54B7">
      <w:pPr>
        <w:pStyle w:val="P00"/>
        <w:spacing w:before="0" w:line="276" w:lineRule="auto"/>
        <w:ind w:left="0" w:right="1134"/>
        <w:rPr>
          <w:rStyle w:val="default"/>
          <w:rFonts w:ascii="David" w:hAnsi="David" w:cs="David"/>
          <w:vanish/>
          <w:sz w:val="24"/>
          <w:szCs w:val="24"/>
          <w:shd w:val="clear" w:color="auto" w:fill="FFFF99"/>
          <w:rtl/>
        </w:rPr>
      </w:pPr>
      <w:hyperlink r:id="rId29" w:history="1">
        <w:r w:rsidR="00397CDC" w:rsidRPr="00FD54B7">
          <w:rPr>
            <w:rStyle w:val="Hyperlink"/>
            <w:rFonts w:ascii="David" w:hAnsi="David" w:cs="David"/>
            <w:vanish/>
            <w:sz w:val="24"/>
            <w:szCs w:val="24"/>
            <w:shd w:val="clear" w:color="auto" w:fill="FFFF99"/>
            <w:rtl/>
          </w:rPr>
          <w:t>ס"ח תשנ"ו מס' 1593</w:t>
        </w:r>
      </w:hyperlink>
      <w:r w:rsidR="00397CDC" w:rsidRPr="00FD54B7">
        <w:rPr>
          <w:rStyle w:val="default"/>
          <w:rFonts w:ascii="David" w:hAnsi="David" w:cs="David"/>
          <w:vanish/>
          <w:sz w:val="24"/>
          <w:szCs w:val="24"/>
          <w:shd w:val="clear" w:color="auto" w:fill="FFFF99"/>
          <w:rtl/>
        </w:rPr>
        <w:t xml:space="preserve"> מיום 12.5.1996 עמ' 363 (</w:t>
      </w:r>
      <w:hyperlink r:id="rId30" w:history="1">
        <w:r w:rsidR="00397CDC" w:rsidRPr="00FD54B7">
          <w:rPr>
            <w:rStyle w:val="Hyperlink"/>
            <w:rFonts w:ascii="David" w:hAnsi="David" w:cs="David"/>
            <w:vanish/>
            <w:sz w:val="24"/>
            <w:szCs w:val="24"/>
            <w:shd w:val="clear" w:color="auto" w:fill="FFFF99"/>
            <w:rtl/>
          </w:rPr>
          <w:t>ה"ח 2271</w:t>
        </w:r>
      </w:hyperlink>
      <w:r w:rsidR="00397CDC" w:rsidRPr="00FD54B7">
        <w:rPr>
          <w:rStyle w:val="default"/>
          <w:rFonts w:ascii="David" w:hAnsi="David" w:cs="David"/>
          <w:vanish/>
          <w:sz w:val="24"/>
          <w:szCs w:val="24"/>
          <w:shd w:val="clear" w:color="auto" w:fill="FFFF99"/>
          <w:rtl/>
        </w:rPr>
        <w:t xml:space="preserve">, </w:t>
      </w:r>
      <w:hyperlink r:id="rId31" w:history="1">
        <w:r w:rsidR="00397CDC" w:rsidRPr="00FD54B7">
          <w:rPr>
            <w:rStyle w:val="Hyperlink"/>
            <w:rFonts w:ascii="David" w:hAnsi="David" w:cs="David"/>
            <w:vanish/>
            <w:sz w:val="24"/>
            <w:szCs w:val="24"/>
            <w:shd w:val="clear" w:color="auto" w:fill="FFFF99"/>
            <w:rtl/>
          </w:rPr>
          <w:t>ה"ח 2449</w:t>
        </w:r>
      </w:hyperlink>
      <w:r w:rsidR="00397CDC" w:rsidRPr="00FD54B7">
        <w:rPr>
          <w:rStyle w:val="default"/>
          <w:rFonts w:ascii="David" w:hAnsi="David" w:cs="David"/>
          <w:vanish/>
          <w:sz w:val="24"/>
          <w:szCs w:val="24"/>
          <w:shd w:val="clear" w:color="auto" w:fill="FFFF99"/>
          <w:rtl/>
        </w:rPr>
        <w:t>)</w:t>
      </w:r>
    </w:p>
    <w:p w14:paraId="2B3658DA" w14:textId="77777777" w:rsidR="00397CDC" w:rsidRPr="00FD54B7" w:rsidRDefault="00397CDC" w:rsidP="00FD54B7">
      <w:pPr>
        <w:pStyle w:val="P00"/>
        <w:spacing w:before="0" w:line="276" w:lineRule="auto"/>
        <w:ind w:left="0" w:right="1134"/>
        <w:rPr>
          <w:rStyle w:val="default"/>
          <w:rFonts w:ascii="David" w:hAnsi="David" w:cs="David"/>
          <w:b/>
          <w:bCs/>
          <w:vanish/>
          <w:sz w:val="24"/>
          <w:szCs w:val="24"/>
          <w:shd w:val="clear" w:color="auto" w:fill="FFFF99"/>
          <w:rtl/>
        </w:rPr>
      </w:pPr>
      <w:r w:rsidRPr="00FD54B7">
        <w:rPr>
          <w:rStyle w:val="default"/>
          <w:rFonts w:ascii="David" w:hAnsi="David" w:cs="David"/>
          <w:b/>
          <w:bCs/>
          <w:vanish/>
          <w:sz w:val="24"/>
          <w:szCs w:val="24"/>
          <w:shd w:val="clear" w:color="auto" w:fill="FFFF99"/>
          <w:rtl/>
        </w:rPr>
        <w:t>תיקון מס' 10 (תיקון מס' 1)</w:t>
      </w:r>
    </w:p>
    <w:p w14:paraId="5EFB7145" w14:textId="77777777" w:rsidR="00397CDC" w:rsidRPr="00FD54B7" w:rsidRDefault="001A3EB8" w:rsidP="00FD54B7">
      <w:pPr>
        <w:pStyle w:val="P00"/>
        <w:spacing w:before="0" w:line="276" w:lineRule="auto"/>
        <w:ind w:left="0" w:right="1134"/>
        <w:rPr>
          <w:rStyle w:val="default"/>
          <w:rFonts w:ascii="David" w:hAnsi="David" w:cs="David"/>
          <w:vanish/>
          <w:sz w:val="24"/>
          <w:szCs w:val="24"/>
          <w:shd w:val="clear" w:color="auto" w:fill="FFFF99"/>
          <w:rtl/>
        </w:rPr>
      </w:pPr>
      <w:hyperlink r:id="rId32" w:history="1">
        <w:r w:rsidR="00397CDC" w:rsidRPr="00FD54B7">
          <w:rPr>
            <w:rStyle w:val="Hyperlink"/>
            <w:rFonts w:ascii="David" w:hAnsi="David" w:cs="David"/>
            <w:vanish/>
            <w:sz w:val="24"/>
            <w:szCs w:val="24"/>
            <w:shd w:val="clear" w:color="auto" w:fill="FFFF99"/>
            <w:rtl/>
          </w:rPr>
          <w:t>ס"ח תשנ"ו מס' 1599</w:t>
        </w:r>
      </w:hyperlink>
      <w:r w:rsidR="00397CDC" w:rsidRPr="00FD54B7">
        <w:rPr>
          <w:rStyle w:val="default"/>
          <w:rFonts w:ascii="David" w:hAnsi="David" w:cs="David"/>
          <w:vanish/>
          <w:sz w:val="24"/>
          <w:szCs w:val="24"/>
          <w:shd w:val="clear" w:color="auto" w:fill="FFFF99"/>
          <w:rtl/>
        </w:rPr>
        <w:t xml:space="preserve"> מיום 21.8.1996 עמ' 378 (</w:t>
      </w:r>
      <w:hyperlink r:id="rId33" w:history="1">
        <w:r w:rsidR="00397CDC" w:rsidRPr="00FD54B7">
          <w:rPr>
            <w:rStyle w:val="Hyperlink"/>
            <w:rFonts w:ascii="David" w:hAnsi="David" w:cs="David"/>
            <w:vanish/>
            <w:sz w:val="24"/>
            <w:szCs w:val="24"/>
            <w:shd w:val="clear" w:color="auto" w:fill="FFFF99"/>
            <w:rtl/>
          </w:rPr>
          <w:t>ה"ח 2553</w:t>
        </w:r>
      </w:hyperlink>
      <w:r w:rsidR="00397CDC" w:rsidRPr="00FD54B7">
        <w:rPr>
          <w:rStyle w:val="default"/>
          <w:rFonts w:ascii="David" w:hAnsi="David" w:cs="David"/>
          <w:vanish/>
          <w:sz w:val="24"/>
          <w:szCs w:val="24"/>
          <w:shd w:val="clear" w:color="auto" w:fill="FFFF99"/>
          <w:rtl/>
        </w:rPr>
        <w:t xml:space="preserve">) </w:t>
      </w:r>
    </w:p>
    <w:p w14:paraId="6F35483E" w14:textId="77777777" w:rsidR="00397CDC" w:rsidRPr="00FD54B7" w:rsidRDefault="00397CDC" w:rsidP="00FD54B7">
      <w:pPr>
        <w:pStyle w:val="P00"/>
        <w:spacing w:line="276" w:lineRule="auto"/>
        <w:ind w:left="0" w:right="1134"/>
        <w:rPr>
          <w:rStyle w:val="default"/>
          <w:rFonts w:ascii="David" w:hAnsi="David" w:cs="David"/>
          <w:sz w:val="24"/>
          <w:szCs w:val="24"/>
          <w:rtl/>
        </w:rPr>
      </w:pPr>
      <w:r w:rsidRPr="00FD54B7">
        <w:rPr>
          <w:rStyle w:val="default"/>
          <w:rFonts w:ascii="David" w:hAnsi="David" w:cs="David"/>
          <w:vanish/>
          <w:sz w:val="24"/>
          <w:szCs w:val="24"/>
          <w:shd w:val="clear" w:color="auto" w:fill="FFFF99"/>
          <w:rtl/>
        </w:rPr>
        <w:tab/>
        <w:t>(ג)</w:t>
      </w:r>
      <w:r w:rsidRPr="00FD54B7">
        <w:rPr>
          <w:rStyle w:val="default"/>
          <w:rFonts w:ascii="David" w:hAnsi="David" w:cs="David"/>
          <w:vanish/>
          <w:sz w:val="24"/>
          <w:szCs w:val="24"/>
          <w:shd w:val="clear" w:color="auto" w:fill="FFFF99"/>
          <w:rtl/>
        </w:rPr>
        <w:tab/>
        <w:t xml:space="preserve">לא תומר דתו של קטין אלא בדת של הוריו או של אחד מהוריו או של אדם שהקטין היה סמוך על שולחנו, מתוך כוונה לאמצו, </w:t>
      </w:r>
      <w:r w:rsidRPr="00FD54B7">
        <w:rPr>
          <w:rStyle w:val="default"/>
          <w:rFonts w:ascii="David" w:hAnsi="David" w:cs="David"/>
          <w:strike/>
          <w:vanish/>
          <w:sz w:val="24"/>
          <w:szCs w:val="24"/>
          <w:shd w:val="clear" w:color="auto" w:fill="FFFF99"/>
          <w:rtl/>
        </w:rPr>
        <w:t>בשנה שקדמה</w:t>
      </w:r>
      <w:r w:rsidRPr="00FD54B7">
        <w:rPr>
          <w:rStyle w:val="default"/>
          <w:rFonts w:ascii="David" w:hAnsi="David" w:cs="David"/>
          <w:vanish/>
          <w:sz w:val="24"/>
          <w:szCs w:val="24"/>
          <w:shd w:val="clear" w:color="auto" w:fill="FFFF99"/>
          <w:rtl/>
        </w:rPr>
        <w:t xml:space="preserve"> </w:t>
      </w:r>
      <w:r w:rsidRPr="00FD54B7">
        <w:rPr>
          <w:rStyle w:val="default"/>
          <w:rFonts w:ascii="David" w:hAnsi="David" w:cs="David"/>
          <w:vanish/>
          <w:sz w:val="24"/>
          <w:szCs w:val="24"/>
          <w:u w:val="single"/>
          <w:shd w:val="clear" w:color="auto" w:fill="FFFF99"/>
          <w:rtl/>
        </w:rPr>
        <w:t>בששת החודשים שקדמו</w:t>
      </w:r>
      <w:r w:rsidRPr="00FD54B7">
        <w:rPr>
          <w:rStyle w:val="default"/>
          <w:rFonts w:ascii="David" w:hAnsi="David" w:cs="David"/>
          <w:vanish/>
          <w:sz w:val="24"/>
          <w:szCs w:val="24"/>
          <w:shd w:val="clear" w:color="auto" w:fill="FFFF99"/>
          <w:rtl/>
        </w:rPr>
        <w:t xml:space="preserve"> להגשת הבקשה להמרת הדת, ובתנאי שבית המשפט שוכנע כי ההמרה דרושה לשם אימוצו של הקטין בידי אותו אדם לפי חוק אימוץ ילדים תשמ"א-1981.</w:t>
      </w:r>
      <w:bookmarkEnd w:id="18"/>
    </w:p>
    <w:p w14:paraId="6A216D1B" w14:textId="77777777" w:rsidR="00397CDC" w:rsidRPr="00FD54B7" w:rsidRDefault="00397CDC" w:rsidP="00FD54B7">
      <w:pPr>
        <w:pStyle w:val="medium2-header"/>
        <w:keepLines w:val="0"/>
        <w:spacing w:before="72" w:line="276" w:lineRule="auto"/>
        <w:ind w:left="0" w:right="1134"/>
        <w:rPr>
          <w:rFonts w:ascii="David" w:hAnsi="David" w:cs="David"/>
          <w:noProof/>
          <w:rtl/>
        </w:rPr>
      </w:pPr>
      <w:bookmarkStart w:id="19" w:name="med1"/>
      <w:bookmarkEnd w:id="19"/>
      <w:r w:rsidRPr="00FD54B7">
        <w:rPr>
          <w:rFonts w:ascii="David" w:hAnsi="David" w:cs="David"/>
          <w:noProof/>
          <w:rtl/>
        </w:rPr>
        <w:t>פרק שני: הורים וילדיהם הקטינים</w:t>
      </w:r>
    </w:p>
    <w:p w14:paraId="1F6384F2" w14:textId="639D4B4E" w:rsidR="00397CDC" w:rsidRPr="00FD54B7" w:rsidRDefault="00397CDC" w:rsidP="00FD54B7">
      <w:pPr>
        <w:pStyle w:val="P00"/>
        <w:shd w:val="clear" w:color="auto" w:fill="FFF2CC" w:themeFill="accent4" w:themeFillTint="33"/>
        <w:spacing w:before="72" w:line="276" w:lineRule="auto"/>
        <w:ind w:left="0" w:right="1134"/>
        <w:rPr>
          <w:rStyle w:val="default"/>
          <w:rFonts w:ascii="David" w:hAnsi="David" w:cs="David"/>
          <w:sz w:val="24"/>
          <w:szCs w:val="24"/>
          <w:rtl/>
        </w:rPr>
      </w:pPr>
      <w:bookmarkStart w:id="20" w:name="Seif16"/>
      <w:bookmarkEnd w:id="20"/>
      <w:r w:rsidRPr="00FD54B7">
        <w:rPr>
          <w:rStyle w:val="big-number"/>
          <w:rFonts w:ascii="David" w:hAnsi="David" w:cs="David"/>
          <w:sz w:val="24"/>
          <w:szCs w:val="24"/>
          <w:rtl/>
        </w:rPr>
        <w:t>14.</w:t>
      </w:r>
      <w:r w:rsidRPr="00FD54B7">
        <w:rPr>
          <w:rStyle w:val="big-number"/>
          <w:rFonts w:ascii="David" w:hAnsi="David" w:cs="David"/>
          <w:sz w:val="24"/>
          <w:szCs w:val="24"/>
          <w:rtl/>
        </w:rPr>
        <w:tab/>
      </w:r>
      <w:r w:rsidRPr="00FD54B7">
        <w:rPr>
          <w:rStyle w:val="default"/>
          <w:rFonts w:ascii="David" w:hAnsi="David" w:cs="David"/>
          <w:sz w:val="24"/>
          <w:szCs w:val="24"/>
          <w:rtl/>
        </w:rPr>
        <w:t>ההורים הם האפוטרופסים הטבעיים של ילדיהם הקטינים.</w:t>
      </w:r>
    </w:p>
    <w:p w14:paraId="47EFED1D" w14:textId="14908538" w:rsidR="00397CDC" w:rsidRPr="00FD54B7" w:rsidRDefault="00397CDC" w:rsidP="00FD54B7">
      <w:pPr>
        <w:pStyle w:val="P00"/>
        <w:shd w:val="clear" w:color="auto" w:fill="FFF2CC" w:themeFill="accent4" w:themeFillTint="33"/>
        <w:spacing w:before="72" w:line="276" w:lineRule="auto"/>
        <w:ind w:left="0" w:right="1134"/>
        <w:rPr>
          <w:rStyle w:val="default"/>
          <w:rFonts w:ascii="David" w:hAnsi="David" w:cs="David"/>
          <w:sz w:val="24"/>
          <w:szCs w:val="24"/>
          <w:rtl/>
        </w:rPr>
      </w:pPr>
      <w:bookmarkStart w:id="21" w:name="Seif17"/>
      <w:bookmarkEnd w:id="21"/>
      <w:r w:rsidRPr="00FD54B7">
        <w:rPr>
          <w:rStyle w:val="big-number"/>
          <w:rFonts w:ascii="David" w:hAnsi="David" w:cs="David"/>
          <w:sz w:val="24"/>
          <w:szCs w:val="24"/>
          <w:rtl/>
        </w:rPr>
        <w:t>15.</w:t>
      </w:r>
      <w:r w:rsidRPr="00FD54B7">
        <w:rPr>
          <w:rStyle w:val="big-number"/>
          <w:rFonts w:ascii="David" w:hAnsi="David" w:cs="David"/>
          <w:sz w:val="24"/>
          <w:szCs w:val="24"/>
          <w:rtl/>
        </w:rPr>
        <w:tab/>
      </w:r>
      <w:r w:rsidRPr="00FD54B7">
        <w:rPr>
          <w:rStyle w:val="default"/>
          <w:rFonts w:ascii="David" w:hAnsi="David" w:cs="David"/>
          <w:sz w:val="24"/>
          <w:szCs w:val="24"/>
          <w:rtl/>
        </w:rPr>
        <w:t>אפוטרופסות ההורים כוללת את החובה והזכות לדאוג לצרכי הקטין, לרבות חינוכו, לימודיו, הכשרתו לעבודה ולמשלח-יד ועבודתו, וכן שמירת נכסיו, ניהולם ופיתוחם; וצמודה לה הרשות להחזיק בקטין ולקבוע את מקום מגוריו, והסמכות לייצגו.</w:t>
      </w:r>
    </w:p>
    <w:p w14:paraId="6DECB5DF" w14:textId="130C55ED" w:rsidR="00397CDC" w:rsidRPr="00FD54B7" w:rsidRDefault="00397CDC" w:rsidP="00FD54B7">
      <w:pPr>
        <w:pStyle w:val="P00"/>
        <w:spacing w:before="72" w:line="276" w:lineRule="auto"/>
        <w:ind w:left="0" w:right="1134"/>
        <w:rPr>
          <w:rStyle w:val="default"/>
          <w:rFonts w:ascii="David" w:hAnsi="David" w:cs="David"/>
          <w:sz w:val="24"/>
          <w:szCs w:val="24"/>
          <w:rtl/>
        </w:rPr>
      </w:pPr>
      <w:bookmarkStart w:id="22" w:name="Seif18"/>
      <w:bookmarkStart w:id="23" w:name="Seif19"/>
      <w:bookmarkEnd w:id="22"/>
      <w:bookmarkEnd w:id="23"/>
      <w:r w:rsidRPr="00FD54B7">
        <w:rPr>
          <w:rStyle w:val="big-number"/>
          <w:rFonts w:ascii="David" w:hAnsi="David" w:cs="David"/>
          <w:sz w:val="24"/>
          <w:szCs w:val="24"/>
          <w:rtl/>
        </w:rPr>
        <w:lastRenderedPageBreak/>
        <w:t>17.</w:t>
      </w:r>
      <w:r w:rsidRPr="00FD54B7">
        <w:rPr>
          <w:rStyle w:val="big-number"/>
          <w:rFonts w:ascii="David" w:hAnsi="David" w:cs="David"/>
          <w:sz w:val="24"/>
          <w:szCs w:val="24"/>
          <w:rtl/>
        </w:rPr>
        <w:tab/>
      </w:r>
      <w:r w:rsidRPr="00FD54B7">
        <w:rPr>
          <w:rStyle w:val="default"/>
          <w:rFonts w:ascii="David" w:hAnsi="David" w:cs="David"/>
          <w:sz w:val="24"/>
          <w:szCs w:val="24"/>
          <w:rtl/>
        </w:rPr>
        <w:t>באפוטרופסותם לקטין חייבים ההורים לנהוג לטובת הקטין כדרך שהורים מסורים היו נוהגים בנסיבות הענין.</w:t>
      </w:r>
    </w:p>
    <w:p w14:paraId="2D0A2938" w14:textId="53397AFF" w:rsidR="00397CDC" w:rsidRPr="00FD54B7" w:rsidRDefault="00397CDC" w:rsidP="00FD54B7">
      <w:pPr>
        <w:pStyle w:val="P00"/>
        <w:spacing w:before="72" w:line="276" w:lineRule="auto"/>
        <w:ind w:left="0" w:right="1134"/>
        <w:rPr>
          <w:rStyle w:val="default"/>
          <w:rFonts w:ascii="David" w:hAnsi="David" w:cs="David"/>
          <w:sz w:val="24"/>
          <w:szCs w:val="24"/>
          <w:rtl/>
        </w:rPr>
      </w:pPr>
      <w:bookmarkStart w:id="24" w:name="Seif20"/>
      <w:bookmarkEnd w:id="24"/>
      <w:r w:rsidRPr="00FD54B7">
        <w:rPr>
          <w:rStyle w:val="big-number"/>
          <w:rFonts w:ascii="David" w:hAnsi="David" w:cs="David"/>
          <w:sz w:val="24"/>
          <w:szCs w:val="24"/>
          <w:rtl/>
        </w:rPr>
        <w:t>18</w:t>
      </w:r>
      <w:r w:rsidRPr="00FD54B7">
        <w:rPr>
          <w:rStyle w:val="default"/>
          <w:rFonts w:ascii="David" w:hAnsi="David" w:cs="David"/>
          <w:sz w:val="24"/>
          <w:szCs w:val="24"/>
          <w:rtl/>
        </w:rPr>
        <w:t>.</w:t>
      </w:r>
      <w:r w:rsidR="0061269F" w:rsidRPr="00FD54B7">
        <w:rPr>
          <w:rFonts w:ascii="David" w:hAnsi="David" w:cs="David"/>
          <w:sz w:val="24"/>
          <w:szCs w:val="24"/>
          <w:rtl/>
        </w:rPr>
        <w:tab/>
      </w:r>
      <w:r w:rsidR="0061269F" w:rsidRPr="00FD54B7">
        <w:rPr>
          <w:rStyle w:val="default"/>
          <w:rFonts w:ascii="David" w:hAnsi="David" w:cs="David"/>
          <w:sz w:val="24"/>
          <w:szCs w:val="24"/>
          <w:rtl/>
        </w:rPr>
        <w:t xml:space="preserve"> </w:t>
      </w:r>
      <w:r w:rsidRPr="00FD54B7">
        <w:rPr>
          <w:rStyle w:val="default"/>
          <w:rFonts w:ascii="David" w:hAnsi="David" w:cs="David"/>
          <w:sz w:val="24"/>
          <w:szCs w:val="24"/>
          <w:rtl/>
        </w:rPr>
        <w:t>(א)</w:t>
      </w:r>
      <w:r w:rsidRPr="00FD54B7">
        <w:rPr>
          <w:rStyle w:val="default"/>
          <w:rFonts w:ascii="David" w:hAnsi="David" w:cs="David"/>
          <w:sz w:val="24"/>
          <w:szCs w:val="24"/>
          <w:rtl/>
        </w:rPr>
        <w:tab/>
        <w:t>בכל ענין הנתון לאפוטרופסותם חייבים שני ההורים לפעול תוך הסכמה; הסכמתו של אחד מהם לפעולתו של רעהו יכולה להינתן מראש או למפרע, בפירוש או מכללא, לענין מסויים או באופן כללי; וחזקה על הורה שהסכים לפעולת רעהו כל עוד לא הוכח היפוכו של דבר. בענין שאינו סובל דיחוי רשאי כל אחד מההורים לפעול על דעת עצמו.</w:t>
      </w:r>
    </w:p>
    <w:p w14:paraId="79DC10E6" w14:textId="2D4DF70E" w:rsidR="00397CDC" w:rsidRPr="00FD54B7" w:rsidRDefault="00397CDC" w:rsidP="00FD54B7">
      <w:pPr>
        <w:pStyle w:val="P00"/>
        <w:spacing w:before="72" w:line="276" w:lineRule="auto"/>
        <w:ind w:left="1021" w:right="1134" w:hanging="1021"/>
        <w:rPr>
          <w:rStyle w:val="default"/>
          <w:rFonts w:ascii="David" w:hAnsi="David" w:cs="David"/>
          <w:sz w:val="24"/>
          <w:szCs w:val="24"/>
          <w:rtl/>
        </w:rPr>
      </w:pPr>
      <w:r w:rsidRPr="00FD54B7">
        <w:rPr>
          <w:rStyle w:val="default"/>
          <w:rFonts w:ascii="David" w:hAnsi="David" w:cs="David"/>
          <w:sz w:val="24"/>
          <w:szCs w:val="24"/>
          <w:rtl/>
        </w:rPr>
        <w:tab/>
        <w:t>(ב)</w:t>
      </w:r>
      <w:r w:rsidRPr="00FD54B7">
        <w:rPr>
          <w:rStyle w:val="default"/>
          <w:rFonts w:ascii="David" w:hAnsi="David" w:cs="David"/>
          <w:sz w:val="24"/>
          <w:szCs w:val="24"/>
          <w:rtl/>
        </w:rPr>
        <w:tab/>
        <w:t>(1)</w:t>
      </w:r>
      <w:r w:rsidRPr="00FD54B7">
        <w:rPr>
          <w:rStyle w:val="default"/>
          <w:rFonts w:ascii="David" w:hAnsi="David" w:cs="David"/>
          <w:sz w:val="24"/>
          <w:szCs w:val="24"/>
          <w:rtl/>
        </w:rPr>
        <w:tab/>
        <w:t>גוף המנוי הן בתוספת לחוק זה והן בתוספת לחוק עדכון כתובת, התשס"ה-2005 (בסעיף זה – חוק עדכון כתובת), ומחויב על פי הוראות כל דין למסור מידע בכתב להורה בעניין ילדו הקטין, ישלח את המידע גם לכתובת הנוספת למשלוח דואר לקטין כאמור בחוק עדכון כתובת;</w:t>
      </w:r>
    </w:p>
    <w:p w14:paraId="0A81334E" w14:textId="77777777" w:rsidR="00397CDC" w:rsidRPr="00FD54B7" w:rsidRDefault="00397CDC" w:rsidP="00FD54B7">
      <w:pPr>
        <w:pStyle w:val="P00"/>
        <w:spacing w:before="72" w:line="276" w:lineRule="auto"/>
        <w:ind w:left="1021" w:right="1134"/>
        <w:rPr>
          <w:rStyle w:val="default"/>
          <w:rFonts w:ascii="David" w:hAnsi="David" w:cs="David"/>
          <w:sz w:val="24"/>
          <w:szCs w:val="24"/>
          <w:rtl/>
        </w:rPr>
      </w:pPr>
      <w:r w:rsidRPr="00FD54B7">
        <w:rPr>
          <w:rStyle w:val="default"/>
          <w:rFonts w:ascii="David" w:hAnsi="David" w:cs="David"/>
          <w:sz w:val="24"/>
          <w:szCs w:val="24"/>
          <w:rtl/>
        </w:rPr>
        <w:t>(2)</w:t>
      </w:r>
      <w:r w:rsidRPr="00FD54B7">
        <w:rPr>
          <w:rStyle w:val="default"/>
          <w:rFonts w:ascii="David" w:hAnsi="David" w:cs="David"/>
          <w:sz w:val="24"/>
          <w:szCs w:val="24"/>
          <w:rtl/>
        </w:rPr>
        <w:tab/>
        <w:t>גוף המנוי בתוספת לחוק זה ואינו מנוי בתוספת לחוק עדכון כתובת, המחויב על פי הוראות כל דין למסור מידע להורה בעניין ילדו הקטין, שקיבל מהורה של קטין הודעה בכתב על רצונו לקבל את המידע בנפרד מהמידע שנמסר להורהו האחר, ימסור את המידע גם להורה המבקש.</w:t>
      </w:r>
    </w:p>
    <w:p w14:paraId="1999F29B" w14:textId="5C5CD4F7" w:rsidR="00397CDC" w:rsidRPr="00FD54B7" w:rsidRDefault="00397CDC" w:rsidP="00FD54B7">
      <w:pPr>
        <w:pStyle w:val="P00"/>
        <w:spacing w:before="72" w:line="276" w:lineRule="auto"/>
        <w:ind w:left="0" w:right="1134"/>
        <w:rPr>
          <w:rStyle w:val="default"/>
          <w:rFonts w:ascii="David" w:hAnsi="David" w:cs="David"/>
          <w:sz w:val="24"/>
          <w:szCs w:val="24"/>
          <w:rtl/>
        </w:rPr>
      </w:pPr>
      <w:r w:rsidRPr="00FD54B7">
        <w:rPr>
          <w:rStyle w:val="default"/>
          <w:rFonts w:ascii="David" w:hAnsi="David" w:cs="David"/>
          <w:sz w:val="24"/>
          <w:szCs w:val="24"/>
          <w:rtl/>
        </w:rPr>
        <w:tab/>
        <w:t>(ג)</w:t>
      </w:r>
      <w:r w:rsidRPr="00FD54B7">
        <w:rPr>
          <w:rStyle w:val="default"/>
          <w:rFonts w:ascii="David" w:hAnsi="David" w:cs="David"/>
          <w:sz w:val="24"/>
          <w:szCs w:val="24"/>
          <w:rtl/>
        </w:rPr>
        <w:tab/>
        <w:t>עם קבלת הודעה בכתב כאמור בסעיף קטן (ב)(2) או קבלת בקשה לרישום כתובת נוספת כאמור בסעיף 2א לחוק עדכון כתובת (בסעיף זה – בקשה), ישלח גוף המנוי בתוספת או פקיד הרישום כהגדרתו בחוק האמור, לפי העניין, הודעה על הבקשה למען הרשום של הקטין.</w:t>
      </w:r>
    </w:p>
    <w:p w14:paraId="41FCF1C9" w14:textId="746607AF" w:rsidR="00397CDC" w:rsidRPr="00FD54B7" w:rsidRDefault="00397CDC" w:rsidP="00FD54B7">
      <w:pPr>
        <w:pStyle w:val="P00"/>
        <w:spacing w:before="72" w:line="276" w:lineRule="auto"/>
        <w:ind w:left="0" w:right="1134"/>
        <w:rPr>
          <w:rStyle w:val="default"/>
          <w:rFonts w:ascii="David" w:hAnsi="David" w:cs="David"/>
          <w:sz w:val="24"/>
          <w:szCs w:val="24"/>
          <w:rtl/>
        </w:rPr>
      </w:pPr>
      <w:r w:rsidRPr="00FD54B7">
        <w:rPr>
          <w:rStyle w:val="default"/>
          <w:rFonts w:ascii="David" w:hAnsi="David" w:cs="David"/>
          <w:sz w:val="24"/>
          <w:szCs w:val="24"/>
          <w:rtl/>
        </w:rPr>
        <w:tab/>
        <w:t>(ד)</w:t>
      </w:r>
      <w:r w:rsidRPr="00FD54B7">
        <w:rPr>
          <w:rStyle w:val="default"/>
          <w:rFonts w:ascii="David" w:hAnsi="David" w:cs="David"/>
          <w:sz w:val="24"/>
          <w:szCs w:val="24"/>
          <w:rtl/>
        </w:rPr>
        <w:tab/>
        <w:t>לא יישלח ולא יימסר מידע בעניין קטין על ידי גוף המנוי בתוספת או על ידי פקיד רישום כהגדרתו בחוק עדכון כתובת, אם הורה או גורם אחר המציא להם החלטה של בית משפט שלפיה נשללה או הוגבלה לעניין זה האפוטרופסות של ההורה שהגיש את הבקשה, או החלטה של בית משפט המונעת את מסירת המידע כאמור לאותו הורה.</w:t>
      </w:r>
    </w:p>
    <w:p w14:paraId="3611E6C0" w14:textId="1823AE42" w:rsidR="00397CDC" w:rsidRPr="00FD54B7" w:rsidRDefault="00397CDC" w:rsidP="00FD54B7">
      <w:pPr>
        <w:pStyle w:val="P00"/>
        <w:spacing w:before="72" w:line="276" w:lineRule="auto"/>
        <w:ind w:left="0" w:right="1134"/>
        <w:rPr>
          <w:rStyle w:val="default"/>
          <w:rFonts w:ascii="David" w:hAnsi="David" w:cs="David"/>
          <w:vanish/>
          <w:color w:val="FF0000"/>
          <w:sz w:val="24"/>
          <w:szCs w:val="24"/>
          <w:shd w:val="clear" w:color="auto" w:fill="FFFF99"/>
          <w:rtl/>
        </w:rPr>
      </w:pPr>
      <w:r w:rsidRPr="00FD54B7">
        <w:rPr>
          <w:rStyle w:val="default"/>
          <w:rFonts w:ascii="David" w:hAnsi="David" w:cs="David"/>
          <w:sz w:val="24"/>
          <w:szCs w:val="24"/>
          <w:rtl/>
        </w:rPr>
        <w:tab/>
        <w:t>(ה)</w:t>
      </w:r>
      <w:r w:rsidRPr="00FD54B7">
        <w:rPr>
          <w:rStyle w:val="default"/>
          <w:rFonts w:ascii="David" w:hAnsi="David" w:cs="David"/>
          <w:sz w:val="24"/>
          <w:szCs w:val="24"/>
          <w:rtl/>
        </w:rPr>
        <w:tab/>
        <w:t>שר המשפטים, באישור ועדת החוקה חוק ומשפט של הכנסת, רשאי, בצו, לשנות את התוספת.</w:t>
      </w:r>
      <w:bookmarkStart w:id="25" w:name="Rov119"/>
      <w:r w:rsidRPr="00FD54B7">
        <w:rPr>
          <w:rStyle w:val="default"/>
          <w:rFonts w:ascii="David" w:hAnsi="David" w:cs="David"/>
          <w:vanish/>
          <w:color w:val="FF0000"/>
          <w:sz w:val="24"/>
          <w:szCs w:val="24"/>
          <w:shd w:val="clear" w:color="auto" w:fill="FFFF99"/>
          <w:rtl/>
        </w:rPr>
        <w:t>מיום 16.4.2010</w:t>
      </w:r>
    </w:p>
    <w:p w14:paraId="67CE30E2" w14:textId="77777777" w:rsidR="00397CDC" w:rsidRPr="00FD54B7" w:rsidRDefault="00397CDC" w:rsidP="00FD54B7">
      <w:pPr>
        <w:pStyle w:val="P00"/>
        <w:spacing w:before="0" w:line="276" w:lineRule="auto"/>
        <w:ind w:left="0" w:right="1134"/>
        <w:rPr>
          <w:rStyle w:val="default"/>
          <w:rFonts w:ascii="David" w:hAnsi="David" w:cs="David"/>
          <w:vanish/>
          <w:sz w:val="24"/>
          <w:szCs w:val="24"/>
          <w:shd w:val="clear" w:color="auto" w:fill="FFFF99"/>
          <w:rtl/>
        </w:rPr>
      </w:pPr>
      <w:r w:rsidRPr="00FD54B7">
        <w:rPr>
          <w:rStyle w:val="default"/>
          <w:rFonts w:ascii="David" w:hAnsi="David" w:cs="David"/>
          <w:b/>
          <w:bCs/>
          <w:vanish/>
          <w:sz w:val="24"/>
          <w:szCs w:val="24"/>
          <w:shd w:val="clear" w:color="auto" w:fill="FFFF99"/>
          <w:rtl/>
        </w:rPr>
        <w:t>תיקון מס' 14</w:t>
      </w:r>
    </w:p>
    <w:p w14:paraId="6C3645D6" w14:textId="77777777" w:rsidR="00397CDC" w:rsidRPr="00FD54B7" w:rsidRDefault="001A3EB8" w:rsidP="00FD54B7">
      <w:pPr>
        <w:pStyle w:val="P00"/>
        <w:spacing w:before="0" w:line="276" w:lineRule="auto"/>
        <w:ind w:left="0" w:right="1134"/>
        <w:rPr>
          <w:rStyle w:val="default"/>
          <w:rFonts w:ascii="David" w:hAnsi="David" w:cs="David"/>
          <w:vanish/>
          <w:sz w:val="24"/>
          <w:szCs w:val="24"/>
          <w:shd w:val="clear" w:color="auto" w:fill="FFFF99"/>
          <w:rtl/>
        </w:rPr>
      </w:pPr>
      <w:hyperlink r:id="rId34" w:history="1">
        <w:r w:rsidR="00397CDC" w:rsidRPr="00FD54B7">
          <w:rPr>
            <w:rStyle w:val="Hyperlink"/>
            <w:rFonts w:ascii="David" w:hAnsi="David" w:cs="David"/>
            <w:vanish/>
            <w:sz w:val="24"/>
            <w:szCs w:val="24"/>
            <w:shd w:val="clear" w:color="auto" w:fill="FFFF99"/>
            <w:rtl/>
          </w:rPr>
          <w:t>ס"ח תש"ע מס' 2234</w:t>
        </w:r>
      </w:hyperlink>
      <w:r w:rsidR="00397CDC" w:rsidRPr="00FD54B7">
        <w:rPr>
          <w:rStyle w:val="default"/>
          <w:rFonts w:ascii="David" w:hAnsi="David" w:cs="David"/>
          <w:vanish/>
          <w:sz w:val="24"/>
          <w:szCs w:val="24"/>
          <w:shd w:val="clear" w:color="auto" w:fill="FFFF99"/>
          <w:rtl/>
        </w:rPr>
        <w:t xml:space="preserve"> מיום 17.3.2010 עמ' 423 (</w:t>
      </w:r>
      <w:hyperlink r:id="rId35" w:history="1">
        <w:r w:rsidR="00397CDC" w:rsidRPr="00FD54B7">
          <w:rPr>
            <w:rStyle w:val="Hyperlink"/>
            <w:rFonts w:ascii="David" w:hAnsi="David" w:cs="David"/>
            <w:vanish/>
            <w:sz w:val="24"/>
            <w:szCs w:val="24"/>
            <w:shd w:val="clear" w:color="auto" w:fill="FFFF99"/>
            <w:rtl/>
          </w:rPr>
          <w:t>ה"ח 300</w:t>
        </w:r>
      </w:hyperlink>
      <w:r w:rsidR="00397CDC" w:rsidRPr="00FD54B7">
        <w:rPr>
          <w:rStyle w:val="default"/>
          <w:rFonts w:ascii="David" w:hAnsi="David" w:cs="David"/>
          <w:vanish/>
          <w:sz w:val="24"/>
          <w:szCs w:val="24"/>
          <w:shd w:val="clear" w:color="auto" w:fill="FFFF99"/>
          <w:rtl/>
        </w:rPr>
        <w:t>)</w:t>
      </w:r>
    </w:p>
    <w:p w14:paraId="7922069E" w14:textId="77777777" w:rsidR="00397CDC" w:rsidRPr="00FD54B7" w:rsidRDefault="00397CDC" w:rsidP="00FD54B7">
      <w:pPr>
        <w:pStyle w:val="P00"/>
        <w:spacing w:line="276" w:lineRule="auto"/>
        <w:ind w:left="0" w:right="1134"/>
        <w:rPr>
          <w:rStyle w:val="default"/>
          <w:rFonts w:ascii="David" w:hAnsi="David" w:cs="David"/>
          <w:vanish/>
          <w:sz w:val="24"/>
          <w:szCs w:val="24"/>
          <w:shd w:val="clear" w:color="auto" w:fill="FFFF99"/>
          <w:rtl/>
        </w:rPr>
      </w:pPr>
      <w:r w:rsidRPr="00FD54B7">
        <w:rPr>
          <w:rStyle w:val="big-number"/>
          <w:rFonts w:ascii="David" w:hAnsi="David" w:cs="David"/>
          <w:vanish/>
          <w:sz w:val="24"/>
          <w:szCs w:val="24"/>
          <w:shd w:val="clear" w:color="auto" w:fill="FFFF99"/>
          <w:rtl/>
        </w:rPr>
        <w:t>18.</w:t>
      </w:r>
      <w:r w:rsidRPr="00FD54B7">
        <w:rPr>
          <w:rStyle w:val="big-number"/>
          <w:rFonts w:ascii="David" w:hAnsi="David" w:cs="David"/>
          <w:vanish/>
          <w:sz w:val="24"/>
          <w:szCs w:val="24"/>
          <w:shd w:val="clear" w:color="auto" w:fill="FFFF99"/>
          <w:rtl/>
        </w:rPr>
        <w:tab/>
      </w:r>
      <w:r w:rsidRPr="00FD54B7">
        <w:rPr>
          <w:rStyle w:val="big-number"/>
          <w:rFonts w:ascii="David" w:hAnsi="David" w:cs="David"/>
          <w:vanish/>
          <w:sz w:val="24"/>
          <w:szCs w:val="24"/>
          <w:u w:val="single"/>
          <w:shd w:val="clear" w:color="auto" w:fill="FFFF99"/>
          <w:rtl/>
        </w:rPr>
        <w:t>(א)</w:t>
      </w:r>
      <w:r w:rsidRPr="00FD54B7">
        <w:rPr>
          <w:rStyle w:val="big-number"/>
          <w:rFonts w:ascii="David" w:hAnsi="David" w:cs="David"/>
          <w:vanish/>
          <w:sz w:val="24"/>
          <w:szCs w:val="24"/>
          <w:shd w:val="clear" w:color="auto" w:fill="FFFF99"/>
          <w:rtl/>
        </w:rPr>
        <w:tab/>
      </w:r>
      <w:r w:rsidRPr="00FD54B7">
        <w:rPr>
          <w:rStyle w:val="default"/>
          <w:rFonts w:ascii="David" w:hAnsi="David" w:cs="David"/>
          <w:vanish/>
          <w:sz w:val="24"/>
          <w:szCs w:val="24"/>
          <w:shd w:val="clear" w:color="auto" w:fill="FFFF99"/>
          <w:rtl/>
        </w:rPr>
        <w:t>בכל ענין הנתון לאפוטרופסותם חייבים שני ההורים לפעול תוך הסכמה; הסכמתו של אחד מהם לפעולתו של רעהו יכולה להינתן מראש או למפרע, בפירוש או מכללא, לענין מסויים או באופן כללי; וחזקה על הורה שהסכים לפעולת רעהו כל עוד לא הוכח היפוכו של דבר. בענין שאינו סובל דיחוי רשאי כל אחד מההורים לפעול על דעת עצמו.</w:t>
      </w:r>
    </w:p>
    <w:p w14:paraId="2964E08C" w14:textId="77777777" w:rsidR="00397CDC" w:rsidRPr="00FD54B7" w:rsidRDefault="00397CDC" w:rsidP="00FD54B7">
      <w:pPr>
        <w:pStyle w:val="P00"/>
        <w:spacing w:before="0" w:line="276" w:lineRule="auto"/>
        <w:ind w:left="0" w:right="1134"/>
        <w:rPr>
          <w:rStyle w:val="default"/>
          <w:rFonts w:ascii="David" w:hAnsi="David" w:cs="David"/>
          <w:vanish/>
          <w:sz w:val="24"/>
          <w:szCs w:val="24"/>
          <w:shd w:val="clear" w:color="auto" w:fill="FFFF99"/>
          <w:rtl/>
        </w:rPr>
      </w:pPr>
      <w:r w:rsidRPr="00FD54B7">
        <w:rPr>
          <w:rStyle w:val="default"/>
          <w:rFonts w:ascii="David" w:hAnsi="David" w:cs="David"/>
          <w:vanish/>
          <w:sz w:val="24"/>
          <w:szCs w:val="24"/>
          <w:shd w:val="clear" w:color="auto" w:fill="FFFF99"/>
          <w:rtl/>
        </w:rPr>
        <w:tab/>
      </w:r>
      <w:r w:rsidRPr="00FD54B7">
        <w:rPr>
          <w:rStyle w:val="default"/>
          <w:rFonts w:ascii="David" w:hAnsi="David" w:cs="David"/>
          <w:vanish/>
          <w:sz w:val="24"/>
          <w:szCs w:val="24"/>
          <w:u w:val="single"/>
          <w:shd w:val="clear" w:color="auto" w:fill="FFFF99"/>
          <w:rtl/>
        </w:rPr>
        <w:t>(ב)</w:t>
      </w:r>
      <w:r w:rsidRPr="00FD54B7">
        <w:rPr>
          <w:rStyle w:val="default"/>
          <w:rFonts w:ascii="David" w:hAnsi="David" w:cs="David"/>
          <w:vanish/>
          <w:sz w:val="24"/>
          <w:szCs w:val="24"/>
          <w:u w:val="single"/>
          <w:shd w:val="clear" w:color="auto" w:fill="FFFF99"/>
          <w:rtl/>
        </w:rPr>
        <w:tab/>
        <w:t>גוף המנוי בתוספת ומחויב על פי הוראות כל דין למסור מידע בכתב להורה בעניין ילדו הקטין, וקיבל מהורהו של הקטין הודעה בכתב על רצונו לקבל עותק מהמידע בנפרד מהמידע שנמסר להורהו האחר של הקטין, ימסור את המידע גם לאותו הורה; ואולם נודע לגוף המנוי בתוספת, כי נשללה או הוגבלה האפוטרופסות של אחד ההורים בהחלטת בית משפט, לא יחול האמור בסעיף קטן זה אלא לגבי עניינים אשר נותרו נתונים לאפוטרופסותו של אותו הורה, אלא אם כן קבע בית המשפט אחרת; השר, באישור ועדת החוקה חוק ומשפט של הכנסת, רשאי, בצו, לשנות את התוספת.</w:t>
      </w:r>
    </w:p>
    <w:p w14:paraId="1E072C29" w14:textId="77777777" w:rsidR="00397CDC" w:rsidRPr="00FD54B7" w:rsidRDefault="00397CDC" w:rsidP="00FD54B7">
      <w:pPr>
        <w:pStyle w:val="P00"/>
        <w:spacing w:before="0" w:line="276" w:lineRule="auto"/>
        <w:ind w:left="0" w:right="1134"/>
        <w:rPr>
          <w:rStyle w:val="default"/>
          <w:rFonts w:ascii="David" w:hAnsi="David" w:cs="David"/>
          <w:vanish/>
          <w:sz w:val="24"/>
          <w:szCs w:val="24"/>
          <w:shd w:val="clear" w:color="auto" w:fill="FFFF99"/>
          <w:rtl/>
        </w:rPr>
      </w:pPr>
    </w:p>
    <w:p w14:paraId="1435D772" w14:textId="77777777" w:rsidR="00397CDC" w:rsidRPr="00FD54B7" w:rsidRDefault="00397CDC" w:rsidP="00FD54B7">
      <w:pPr>
        <w:pStyle w:val="P00"/>
        <w:spacing w:before="0" w:line="276" w:lineRule="auto"/>
        <w:ind w:left="0" w:right="1134"/>
        <w:rPr>
          <w:rStyle w:val="default"/>
          <w:rFonts w:ascii="David" w:hAnsi="David" w:cs="David"/>
          <w:vanish/>
          <w:color w:val="FF0000"/>
          <w:sz w:val="24"/>
          <w:szCs w:val="24"/>
          <w:shd w:val="clear" w:color="auto" w:fill="FFFF99"/>
          <w:rtl/>
        </w:rPr>
      </w:pPr>
      <w:r w:rsidRPr="00FD54B7">
        <w:rPr>
          <w:rStyle w:val="default"/>
          <w:rFonts w:ascii="David" w:hAnsi="David" w:cs="David"/>
          <w:vanish/>
          <w:color w:val="FF0000"/>
          <w:sz w:val="24"/>
          <w:szCs w:val="24"/>
          <w:shd w:val="clear" w:color="auto" w:fill="FFFF99"/>
          <w:rtl/>
        </w:rPr>
        <w:t>מיום 7.6.2012</w:t>
      </w:r>
    </w:p>
    <w:p w14:paraId="7096ECE1" w14:textId="77777777" w:rsidR="00397CDC" w:rsidRPr="00FD54B7" w:rsidRDefault="00397CDC" w:rsidP="00FD54B7">
      <w:pPr>
        <w:pStyle w:val="P00"/>
        <w:spacing w:before="0" w:line="276" w:lineRule="auto"/>
        <w:ind w:left="0" w:right="1134"/>
        <w:rPr>
          <w:rStyle w:val="default"/>
          <w:rFonts w:ascii="David" w:hAnsi="David" w:cs="David"/>
          <w:vanish/>
          <w:color w:val="FF0000"/>
          <w:sz w:val="24"/>
          <w:szCs w:val="24"/>
          <w:shd w:val="clear" w:color="auto" w:fill="FFFF99"/>
          <w:rtl/>
        </w:rPr>
      </w:pPr>
      <w:r w:rsidRPr="00FD54B7">
        <w:rPr>
          <w:rStyle w:val="default"/>
          <w:rFonts w:ascii="David" w:hAnsi="David" w:cs="David"/>
          <w:vanish/>
          <w:color w:val="FF0000"/>
          <w:sz w:val="24"/>
          <w:szCs w:val="24"/>
          <w:shd w:val="clear" w:color="auto" w:fill="FFFF99"/>
          <w:rtl/>
        </w:rPr>
        <w:t>סעיפים קטנים 18(ב)(2), 18(ה) מיום 23.1.2012</w:t>
      </w:r>
    </w:p>
    <w:p w14:paraId="690A63FB" w14:textId="77777777" w:rsidR="00397CDC" w:rsidRPr="00FD54B7" w:rsidRDefault="00397CDC" w:rsidP="00FD54B7">
      <w:pPr>
        <w:pStyle w:val="P00"/>
        <w:spacing w:before="0" w:line="276" w:lineRule="auto"/>
        <w:ind w:left="0" w:right="1134"/>
        <w:rPr>
          <w:rStyle w:val="default"/>
          <w:rFonts w:ascii="David" w:hAnsi="David" w:cs="David"/>
          <w:vanish/>
          <w:color w:val="FF0000"/>
          <w:sz w:val="24"/>
          <w:szCs w:val="24"/>
          <w:shd w:val="clear" w:color="auto" w:fill="FFFF99"/>
          <w:rtl/>
        </w:rPr>
      </w:pPr>
      <w:r w:rsidRPr="00FD54B7">
        <w:rPr>
          <w:rStyle w:val="default"/>
          <w:rFonts w:ascii="David" w:hAnsi="David" w:cs="David"/>
          <w:vanish/>
          <w:color w:val="FF0000"/>
          <w:sz w:val="24"/>
          <w:szCs w:val="24"/>
          <w:shd w:val="clear" w:color="auto" w:fill="FFFF99"/>
          <w:rtl/>
        </w:rPr>
        <w:t>סעיפים קטנים 18(ג), 18(ד) לענין גופים המנויים בתוספת מיום 23.1.2012</w:t>
      </w:r>
    </w:p>
    <w:p w14:paraId="4EAA71EB" w14:textId="77777777" w:rsidR="00397CDC" w:rsidRPr="00FD54B7" w:rsidRDefault="00397CDC" w:rsidP="00FD54B7">
      <w:pPr>
        <w:pStyle w:val="P00"/>
        <w:spacing w:before="0" w:line="276" w:lineRule="auto"/>
        <w:ind w:left="0" w:right="1134"/>
        <w:rPr>
          <w:rStyle w:val="default"/>
          <w:rFonts w:ascii="David" w:hAnsi="David" w:cs="David"/>
          <w:vanish/>
          <w:sz w:val="24"/>
          <w:szCs w:val="24"/>
          <w:shd w:val="clear" w:color="auto" w:fill="FFFF99"/>
          <w:rtl/>
        </w:rPr>
      </w:pPr>
      <w:r w:rsidRPr="00FD54B7">
        <w:rPr>
          <w:rStyle w:val="default"/>
          <w:rFonts w:ascii="David" w:hAnsi="David" w:cs="David"/>
          <w:b/>
          <w:bCs/>
          <w:vanish/>
          <w:sz w:val="24"/>
          <w:szCs w:val="24"/>
          <w:shd w:val="clear" w:color="auto" w:fill="FFFF99"/>
          <w:rtl/>
        </w:rPr>
        <w:t>תיקון מס' 16</w:t>
      </w:r>
    </w:p>
    <w:p w14:paraId="7BE12720" w14:textId="77777777" w:rsidR="00397CDC" w:rsidRPr="00FD54B7" w:rsidRDefault="001A3EB8" w:rsidP="00FD54B7">
      <w:pPr>
        <w:pStyle w:val="P00"/>
        <w:spacing w:before="0" w:line="276" w:lineRule="auto"/>
        <w:ind w:left="0" w:right="1134"/>
        <w:rPr>
          <w:rStyle w:val="default"/>
          <w:rFonts w:ascii="David" w:hAnsi="David" w:cs="David"/>
          <w:vanish/>
          <w:sz w:val="24"/>
          <w:szCs w:val="24"/>
          <w:shd w:val="clear" w:color="auto" w:fill="FFFF99"/>
          <w:rtl/>
        </w:rPr>
      </w:pPr>
      <w:hyperlink r:id="rId36" w:history="1">
        <w:r w:rsidR="00397CDC" w:rsidRPr="00FD54B7">
          <w:rPr>
            <w:rStyle w:val="Hyperlink"/>
            <w:rFonts w:ascii="David" w:hAnsi="David" w:cs="David"/>
            <w:vanish/>
            <w:sz w:val="24"/>
            <w:szCs w:val="24"/>
            <w:shd w:val="clear" w:color="auto" w:fill="FFFF99"/>
            <w:rtl/>
          </w:rPr>
          <w:t>ס"ח תשע"ב מס' 2333</w:t>
        </w:r>
      </w:hyperlink>
      <w:r w:rsidR="00397CDC" w:rsidRPr="00FD54B7">
        <w:rPr>
          <w:rStyle w:val="default"/>
          <w:rFonts w:ascii="David" w:hAnsi="David" w:cs="David"/>
          <w:vanish/>
          <w:sz w:val="24"/>
          <w:szCs w:val="24"/>
          <w:shd w:val="clear" w:color="auto" w:fill="FFFF99"/>
          <w:rtl/>
        </w:rPr>
        <w:t xml:space="preserve"> מיום 23.1.2012 עמ' 142 (</w:t>
      </w:r>
      <w:hyperlink r:id="rId37" w:history="1">
        <w:r w:rsidR="00397CDC" w:rsidRPr="00FD54B7">
          <w:rPr>
            <w:rStyle w:val="Hyperlink"/>
            <w:rFonts w:ascii="David" w:hAnsi="David" w:cs="David"/>
            <w:vanish/>
            <w:sz w:val="24"/>
            <w:szCs w:val="24"/>
            <w:shd w:val="clear" w:color="auto" w:fill="FFFF99"/>
            <w:rtl/>
          </w:rPr>
          <w:t>ה"ח 388</w:t>
        </w:r>
      </w:hyperlink>
      <w:r w:rsidR="00397CDC" w:rsidRPr="00FD54B7">
        <w:rPr>
          <w:rStyle w:val="default"/>
          <w:rFonts w:ascii="David" w:hAnsi="David" w:cs="David"/>
          <w:vanish/>
          <w:sz w:val="24"/>
          <w:szCs w:val="24"/>
          <w:shd w:val="clear" w:color="auto" w:fill="FFFF99"/>
          <w:rtl/>
        </w:rPr>
        <w:t>)</w:t>
      </w:r>
    </w:p>
    <w:p w14:paraId="07A6DFE7" w14:textId="77777777" w:rsidR="00397CDC" w:rsidRPr="00FD54B7" w:rsidRDefault="00397CDC" w:rsidP="00FD54B7">
      <w:pPr>
        <w:pStyle w:val="P00"/>
        <w:spacing w:line="276" w:lineRule="auto"/>
        <w:ind w:left="0" w:right="1134"/>
        <w:rPr>
          <w:rStyle w:val="default"/>
          <w:rFonts w:ascii="David" w:hAnsi="David" w:cs="David"/>
          <w:strike/>
          <w:vanish/>
          <w:sz w:val="24"/>
          <w:szCs w:val="24"/>
          <w:shd w:val="clear" w:color="auto" w:fill="FFFF99"/>
          <w:rtl/>
        </w:rPr>
      </w:pPr>
      <w:r w:rsidRPr="00FD54B7">
        <w:rPr>
          <w:rStyle w:val="default"/>
          <w:rFonts w:ascii="David" w:hAnsi="David" w:cs="David"/>
          <w:vanish/>
          <w:sz w:val="24"/>
          <w:szCs w:val="24"/>
          <w:shd w:val="clear" w:color="auto" w:fill="FFFF99"/>
          <w:rtl/>
        </w:rPr>
        <w:tab/>
      </w:r>
      <w:r w:rsidRPr="00FD54B7">
        <w:rPr>
          <w:rStyle w:val="default"/>
          <w:rFonts w:ascii="David" w:hAnsi="David" w:cs="David"/>
          <w:strike/>
          <w:vanish/>
          <w:sz w:val="24"/>
          <w:szCs w:val="24"/>
          <w:shd w:val="clear" w:color="auto" w:fill="FFFF99"/>
          <w:rtl/>
        </w:rPr>
        <w:t>(ב)</w:t>
      </w:r>
      <w:r w:rsidRPr="00FD54B7">
        <w:rPr>
          <w:rStyle w:val="default"/>
          <w:rFonts w:ascii="David" w:hAnsi="David" w:cs="David"/>
          <w:strike/>
          <w:vanish/>
          <w:sz w:val="24"/>
          <w:szCs w:val="24"/>
          <w:shd w:val="clear" w:color="auto" w:fill="FFFF99"/>
          <w:rtl/>
        </w:rPr>
        <w:tab/>
        <w:t>גוף המנוי בתוספת ומחויב על פי הוראות כל דין למסור מידע בכתב להורה בעניין ילדו הקטין, וקיבל מהורהו של הקטין הודעה בכתב על רצונו לקבל עותק מהמידע בנפרד מהמידע שנמסר להורהו האחר של הקטין, ימסור את המידע גם לאותו הורה; ואולם נודע לגוף המנוי בתוספת, כי נשללה או הוגבלה האפוטרופסות של אחד ההורים בהחלטת בית משפט, לא יחול האמור בסעיף קטן זה אלא לגבי עניינים אשר נותרו נתונים לאפוטרופסותו של אותו הורה, אלא אם כן קבע בית המשפט אחרת; השר, באישור ועדת החוקה חוק ומשפט של הכנסת, רשאי, בצו, לשנות את התוספת.</w:t>
      </w:r>
    </w:p>
    <w:p w14:paraId="27E85C57" w14:textId="77777777" w:rsidR="00397CDC" w:rsidRPr="00FD54B7" w:rsidRDefault="00397CDC" w:rsidP="00FD54B7">
      <w:pPr>
        <w:pStyle w:val="P00"/>
        <w:spacing w:before="0" w:line="276" w:lineRule="auto"/>
        <w:ind w:left="1021" w:right="1134" w:hanging="1021"/>
        <w:rPr>
          <w:rStyle w:val="default"/>
          <w:rFonts w:ascii="David" w:hAnsi="David" w:cs="David"/>
          <w:vanish/>
          <w:sz w:val="24"/>
          <w:szCs w:val="24"/>
          <w:u w:val="single"/>
          <w:shd w:val="clear" w:color="auto" w:fill="FFFF99"/>
          <w:rtl/>
        </w:rPr>
      </w:pPr>
      <w:r w:rsidRPr="00FD54B7">
        <w:rPr>
          <w:rStyle w:val="default"/>
          <w:rFonts w:ascii="David" w:hAnsi="David" w:cs="David"/>
          <w:vanish/>
          <w:sz w:val="24"/>
          <w:szCs w:val="24"/>
          <w:shd w:val="clear" w:color="auto" w:fill="FFFF99"/>
          <w:rtl/>
        </w:rPr>
        <w:tab/>
      </w:r>
      <w:r w:rsidRPr="00FD54B7">
        <w:rPr>
          <w:rStyle w:val="default"/>
          <w:rFonts w:ascii="David" w:hAnsi="David" w:cs="David"/>
          <w:vanish/>
          <w:sz w:val="24"/>
          <w:szCs w:val="24"/>
          <w:u w:val="single"/>
          <w:shd w:val="clear" w:color="auto" w:fill="FFFF99"/>
          <w:rtl/>
        </w:rPr>
        <w:t>(ב)</w:t>
      </w:r>
      <w:r w:rsidRPr="00FD54B7">
        <w:rPr>
          <w:rStyle w:val="default"/>
          <w:rFonts w:ascii="David" w:hAnsi="David" w:cs="David"/>
          <w:vanish/>
          <w:sz w:val="24"/>
          <w:szCs w:val="24"/>
          <w:u w:val="single"/>
          <w:shd w:val="clear" w:color="auto" w:fill="FFFF99"/>
          <w:rtl/>
        </w:rPr>
        <w:tab/>
        <w:t>(1)</w:t>
      </w:r>
      <w:r w:rsidRPr="00FD54B7">
        <w:rPr>
          <w:rStyle w:val="default"/>
          <w:rFonts w:ascii="David" w:hAnsi="David" w:cs="David"/>
          <w:vanish/>
          <w:sz w:val="24"/>
          <w:szCs w:val="24"/>
          <w:u w:val="single"/>
          <w:shd w:val="clear" w:color="auto" w:fill="FFFF99"/>
          <w:rtl/>
        </w:rPr>
        <w:tab/>
        <w:t>גוף המנוי הן בתוספת לחוק זה והן בתוספת לחוק עדכון כתובת, התשס"ה-2005 (בסעיף זה – חוק עדכון כתובת), ומחויב על פי הוראות כל דין למסור מידע בכתב להורה בעניין ילדו הקטין, ישלח את המידע גם לכתובת הנוספת למשלוח דואר לקטין כאמור בחוק עדכון כתובת;</w:t>
      </w:r>
    </w:p>
    <w:p w14:paraId="182B2AA8" w14:textId="77777777" w:rsidR="00397CDC" w:rsidRPr="00FD54B7" w:rsidRDefault="00397CDC" w:rsidP="00FD54B7">
      <w:pPr>
        <w:pStyle w:val="P00"/>
        <w:spacing w:before="0" w:line="276" w:lineRule="auto"/>
        <w:ind w:left="1021" w:right="1134"/>
        <w:rPr>
          <w:rStyle w:val="default"/>
          <w:rFonts w:ascii="David" w:hAnsi="David" w:cs="David"/>
          <w:vanish/>
          <w:sz w:val="24"/>
          <w:szCs w:val="24"/>
          <w:shd w:val="clear" w:color="auto" w:fill="FFFF99"/>
          <w:rtl/>
        </w:rPr>
      </w:pPr>
      <w:r w:rsidRPr="00FD54B7">
        <w:rPr>
          <w:rStyle w:val="default"/>
          <w:rFonts w:ascii="David" w:hAnsi="David" w:cs="David"/>
          <w:vanish/>
          <w:sz w:val="24"/>
          <w:szCs w:val="24"/>
          <w:u w:val="single"/>
          <w:shd w:val="clear" w:color="auto" w:fill="FFFF99"/>
          <w:rtl/>
        </w:rPr>
        <w:t>(2)</w:t>
      </w:r>
      <w:r w:rsidRPr="00FD54B7">
        <w:rPr>
          <w:rStyle w:val="default"/>
          <w:rFonts w:ascii="David" w:hAnsi="David" w:cs="David"/>
          <w:vanish/>
          <w:sz w:val="24"/>
          <w:szCs w:val="24"/>
          <w:u w:val="single"/>
          <w:shd w:val="clear" w:color="auto" w:fill="FFFF99"/>
          <w:rtl/>
        </w:rPr>
        <w:tab/>
        <w:t>גוף המנוי בתוספת לחוק זה ואינו מנוי בתוספת לחוק עדכון כתובת, המחויב על פי הוראות כל דין למסור מידע להורה בעניין ילדו הקטין, שקיבל מהורה של קטין הודעה בכתב על רצונו לקבל את המידע בנפרד מהמידע שנמסר להורהו האחר, ימסור את המידע גם להורה המבקש.</w:t>
      </w:r>
    </w:p>
    <w:p w14:paraId="4B103996" w14:textId="77777777" w:rsidR="00397CDC" w:rsidRPr="00FD54B7" w:rsidRDefault="00397CDC" w:rsidP="00FD54B7">
      <w:pPr>
        <w:pStyle w:val="P00"/>
        <w:spacing w:before="0" w:line="276" w:lineRule="auto"/>
        <w:ind w:left="0" w:right="1134"/>
        <w:rPr>
          <w:rStyle w:val="default"/>
          <w:rFonts w:ascii="David" w:hAnsi="David" w:cs="David"/>
          <w:vanish/>
          <w:sz w:val="24"/>
          <w:szCs w:val="24"/>
          <w:shd w:val="clear" w:color="auto" w:fill="FFFF99"/>
          <w:rtl/>
        </w:rPr>
      </w:pPr>
      <w:r w:rsidRPr="00FD54B7">
        <w:rPr>
          <w:rStyle w:val="default"/>
          <w:rFonts w:ascii="David" w:hAnsi="David" w:cs="David"/>
          <w:vanish/>
          <w:sz w:val="24"/>
          <w:szCs w:val="24"/>
          <w:shd w:val="clear" w:color="auto" w:fill="FFFF99"/>
          <w:rtl/>
        </w:rPr>
        <w:tab/>
      </w:r>
      <w:r w:rsidRPr="00FD54B7">
        <w:rPr>
          <w:rStyle w:val="default"/>
          <w:rFonts w:ascii="David" w:hAnsi="David" w:cs="David"/>
          <w:vanish/>
          <w:sz w:val="24"/>
          <w:szCs w:val="24"/>
          <w:u w:val="single"/>
          <w:shd w:val="clear" w:color="auto" w:fill="FFFF99"/>
          <w:rtl/>
        </w:rPr>
        <w:t>(ג)</w:t>
      </w:r>
      <w:r w:rsidRPr="00FD54B7">
        <w:rPr>
          <w:rStyle w:val="default"/>
          <w:rFonts w:ascii="David" w:hAnsi="David" w:cs="David"/>
          <w:vanish/>
          <w:sz w:val="24"/>
          <w:szCs w:val="24"/>
          <w:u w:val="single"/>
          <w:shd w:val="clear" w:color="auto" w:fill="FFFF99"/>
          <w:rtl/>
        </w:rPr>
        <w:tab/>
        <w:t>עם קבלת הודעה בכתב כאמור בסעיף קטן (ב)(2) או קבלת בקשה לרישום כתובת נוספת כאמור בסעיף 2א לחוק עדכון כתובת (בסעיף זה – בקשה), ישלח גוף המנוי בתוספת או פקיד הרישום כהגדרתו בחוק האמור, לפי העניין, הודעה על הבקשה למען הרשום של הקטין.</w:t>
      </w:r>
    </w:p>
    <w:p w14:paraId="487DFF11" w14:textId="77777777" w:rsidR="00397CDC" w:rsidRPr="00FD54B7" w:rsidRDefault="00397CDC" w:rsidP="00FD54B7">
      <w:pPr>
        <w:pStyle w:val="P00"/>
        <w:spacing w:before="0" w:line="276" w:lineRule="auto"/>
        <w:ind w:left="0" w:right="1134"/>
        <w:rPr>
          <w:rStyle w:val="default"/>
          <w:rFonts w:ascii="David" w:hAnsi="David" w:cs="David"/>
          <w:vanish/>
          <w:sz w:val="24"/>
          <w:szCs w:val="24"/>
          <w:shd w:val="clear" w:color="auto" w:fill="FFFF99"/>
          <w:rtl/>
        </w:rPr>
      </w:pPr>
      <w:r w:rsidRPr="00FD54B7">
        <w:rPr>
          <w:rStyle w:val="default"/>
          <w:rFonts w:ascii="David" w:hAnsi="David" w:cs="David"/>
          <w:vanish/>
          <w:sz w:val="24"/>
          <w:szCs w:val="24"/>
          <w:shd w:val="clear" w:color="auto" w:fill="FFFF99"/>
          <w:rtl/>
        </w:rPr>
        <w:tab/>
      </w:r>
      <w:r w:rsidRPr="00FD54B7">
        <w:rPr>
          <w:rStyle w:val="default"/>
          <w:rFonts w:ascii="David" w:hAnsi="David" w:cs="David"/>
          <w:vanish/>
          <w:sz w:val="24"/>
          <w:szCs w:val="24"/>
          <w:u w:val="single"/>
          <w:shd w:val="clear" w:color="auto" w:fill="FFFF99"/>
          <w:rtl/>
        </w:rPr>
        <w:t>(ד)</w:t>
      </w:r>
      <w:r w:rsidRPr="00FD54B7">
        <w:rPr>
          <w:rStyle w:val="default"/>
          <w:rFonts w:ascii="David" w:hAnsi="David" w:cs="David"/>
          <w:vanish/>
          <w:sz w:val="24"/>
          <w:szCs w:val="24"/>
          <w:u w:val="single"/>
          <w:shd w:val="clear" w:color="auto" w:fill="FFFF99"/>
          <w:rtl/>
        </w:rPr>
        <w:tab/>
        <w:t>לא יישלח ולא יימסר מידע בעניין קטין על ידי גוף המנוי בתוספת או על ידי פקיד רישום כהגדרתו בחוק עדכון כתובת, אם הורה או גורם אחר המציא להם החלטה של בית משפט שלפיה נשללה או הוגבלה לעניין זה האפוטרופסות של ההורה שהגיש את הבקשה, או החלטה של בית משפט המונעת את מסירת המידע כאמור לאותו הורה.</w:t>
      </w:r>
    </w:p>
    <w:p w14:paraId="24AF0545" w14:textId="77777777" w:rsidR="00397CDC" w:rsidRPr="00FD54B7" w:rsidRDefault="00397CDC" w:rsidP="00FD54B7">
      <w:pPr>
        <w:pStyle w:val="P00"/>
        <w:spacing w:before="0" w:line="276" w:lineRule="auto"/>
        <w:ind w:left="0" w:right="1134"/>
        <w:rPr>
          <w:rStyle w:val="default"/>
          <w:rFonts w:ascii="David" w:hAnsi="David" w:cs="David"/>
          <w:sz w:val="24"/>
          <w:szCs w:val="24"/>
          <w:shd w:val="clear" w:color="auto" w:fill="FFFF99"/>
          <w:rtl/>
        </w:rPr>
      </w:pPr>
      <w:r w:rsidRPr="00FD54B7">
        <w:rPr>
          <w:rStyle w:val="default"/>
          <w:rFonts w:ascii="David" w:hAnsi="David" w:cs="David"/>
          <w:vanish/>
          <w:sz w:val="24"/>
          <w:szCs w:val="24"/>
          <w:shd w:val="clear" w:color="auto" w:fill="FFFF99"/>
          <w:rtl/>
        </w:rPr>
        <w:tab/>
      </w:r>
      <w:r w:rsidRPr="00FD54B7">
        <w:rPr>
          <w:rStyle w:val="default"/>
          <w:rFonts w:ascii="David" w:hAnsi="David" w:cs="David"/>
          <w:vanish/>
          <w:sz w:val="24"/>
          <w:szCs w:val="24"/>
          <w:u w:val="single"/>
          <w:shd w:val="clear" w:color="auto" w:fill="FFFF99"/>
          <w:rtl/>
        </w:rPr>
        <w:t>(ה)</w:t>
      </w:r>
      <w:r w:rsidRPr="00FD54B7">
        <w:rPr>
          <w:rStyle w:val="default"/>
          <w:rFonts w:ascii="David" w:hAnsi="David" w:cs="David"/>
          <w:vanish/>
          <w:sz w:val="24"/>
          <w:szCs w:val="24"/>
          <w:u w:val="single"/>
          <w:shd w:val="clear" w:color="auto" w:fill="FFFF99"/>
          <w:rtl/>
        </w:rPr>
        <w:tab/>
        <w:t>שר המשפטים, באישור ועדת החוקה חוק ומשפט של הכנסת, רשאי, בצו, לשנות את התוספת.</w:t>
      </w:r>
      <w:bookmarkEnd w:id="25"/>
    </w:p>
    <w:p w14:paraId="6969F697" w14:textId="25FEE2BE" w:rsidR="00397CDC" w:rsidRPr="00FD54B7" w:rsidRDefault="00397CDC" w:rsidP="00FD54B7">
      <w:pPr>
        <w:pStyle w:val="P00"/>
        <w:spacing w:before="72" w:line="276" w:lineRule="auto"/>
        <w:ind w:left="0" w:right="1134"/>
        <w:rPr>
          <w:rStyle w:val="default"/>
          <w:rFonts w:ascii="David" w:hAnsi="David" w:cs="David"/>
          <w:sz w:val="24"/>
          <w:szCs w:val="24"/>
          <w:rtl/>
        </w:rPr>
      </w:pPr>
      <w:bookmarkStart w:id="26" w:name="Seif21"/>
      <w:bookmarkEnd w:id="26"/>
      <w:r w:rsidRPr="00FD54B7">
        <w:rPr>
          <w:rStyle w:val="big-number"/>
          <w:rFonts w:ascii="David" w:hAnsi="David" w:cs="David"/>
          <w:sz w:val="24"/>
          <w:szCs w:val="24"/>
          <w:rtl/>
        </w:rPr>
        <w:t>19.</w:t>
      </w:r>
      <w:r w:rsidRPr="00FD54B7">
        <w:rPr>
          <w:rStyle w:val="big-number"/>
          <w:rFonts w:ascii="David" w:hAnsi="David" w:cs="David"/>
          <w:sz w:val="24"/>
          <w:szCs w:val="24"/>
          <w:rtl/>
        </w:rPr>
        <w:tab/>
      </w:r>
      <w:r w:rsidRPr="00FD54B7">
        <w:rPr>
          <w:rStyle w:val="default"/>
          <w:rFonts w:ascii="David" w:hAnsi="David" w:cs="David"/>
          <w:sz w:val="24"/>
          <w:szCs w:val="24"/>
          <w:rtl/>
        </w:rPr>
        <w:t>לא באו ההורים לידי הסכמה ביניהם בענין הנוגע לרכוש הקטין, רשאי כל אחד מהם לפנות לבית המשפט והוא יכריע בדבר. לא באו ההורים לידי הסכמה ביניהם בענין אחר הנתון לאפוטרופסותם, רשאים הם יחד לפנות לבית המשפט, ובית המשפט, אם לא עלה בידו להביאם לידי הסכמה ואם ראה שיש מקום להכריע בדבר, יכריע הוא בעצמו או יטיל את ההכרעה על מי שימצא לנכון.</w:t>
      </w:r>
    </w:p>
    <w:p w14:paraId="2125E67C" w14:textId="2522A71F" w:rsidR="00397CDC" w:rsidRPr="00FD54B7" w:rsidRDefault="00397CDC" w:rsidP="00FD54B7">
      <w:pPr>
        <w:pStyle w:val="P00"/>
        <w:spacing w:before="72" w:line="276" w:lineRule="auto"/>
        <w:ind w:left="0" w:right="1134"/>
        <w:rPr>
          <w:rStyle w:val="default"/>
          <w:rFonts w:ascii="David" w:hAnsi="David" w:cs="David"/>
          <w:sz w:val="24"/>
          <w:szCs w:val="24"/>
          <w:rtl/>
        </w:rPr>
      </w:pPr>
      <w:bookmarkStart w:id="27" w:name="Seif22"/>
      <w:bookmarkEnd w:id="27"/>
      <w:r w:rsidRPr="00FD54B7">
        <w:rPr>
          <w:rStyle w:val="big-number"/>
          <w:rFonts w:ascii="David" w:hAnsi="David" w:cs="David"/>
          <w:sz w:val="24"/>
          <w:szCs w:val="24"/>
          <w:rtl/>
        </w:rPr>
        <w:t>20.</w:t>
      </w:r>
      <w:r w:rsidRPr="00FD54B7">
        <w:rPr>
          <w:rStyle w:val="big-number"/>
          <w:rFonts w:ascii="David" w:hAnsi="David" w:cs="David"/>
          <w:sz w:val="24"/>
          <w:szCs w:val="24"/>
          <w:rtl/>
        </w:rPr>
        <w:tab/>
      </w:r>
      <w:r w:rsidRPr="00FD54B7">
        <w:rPr>
          <w:rStyle w:val="default"/>
          <w:rFonts w:ascii="David" w:hAnsi="David" w:cs="David"/>
          <w:sz w:val="24"/>
          <w:szCs w:val="24"/>
          <w:rtl/>
        </w:rPr>
        <w:t>ואלה הפעולות שבהן אין ההורים מוסמכים לייצג את הקטין בלי שבית המשפט אישרן מראש:</w:t>
      </w:r>
    </w:p>
    <w:p w14:paraId="4607DE8A" w14:textId="77777777" w:rsidR="00397CDC" w:rsidRPr="00FD54B7" w:rsidRDefault="00397CDC" w:rsidP="00FD54B7">
      <w:pPr>
        <w:pStyle w:val="P11"/>
        <w:spacing w:before="72" w:line="276" w:lineRule="auto"/>
        <w:ind w:left="624" w:right="1134"/>
        <w:rPr>
          <w:rStyle w:val="default"/>
          <w:rFonts w:ascii="David" w:hAnsi="David" w:cs="David"/>
          <w:sz w:val="24"/>
          <w:szCs w:val="24"/>
          <w:rtl/>
        </w:rPr>
      </w:pPr>
      <w:r w:rsidRPr="00FD54B7">
        <w:rPr>
          <w:rStyle w:val="default"/>
          <w:rFonts w:ascii="David" w:hAnsi="David" w:cs="David"/>
          <w:sz w:val="24"/>
          <w:szCs w:val="24"/>
          <w:rtl/>
        </w:rPr>
        <w:t>(1)</w:t>
      </w:r>
      <w:r w:rsidRPr="00FD54B7">
        <w:rPr>
          <w:rStyle w:val="default"/>
          <w:rFonts w:ascii="David" w:hAnsi="David" w:cs="David"/>
          <w:sz w:val="24"/>
          <w:szCs w:val="24"/>
          <w:rtl/>
        </w:rPr>
        <w:tab/>
        <w:t>העברה, שעבוד, חלוקה או חיסול של יחידה משקית בחקלאות, בתעשיה, במלאכה או במסחר, או של דירה;</w:t>
      </w:r>
    </w:p>
    <w:p w14:paraId="36F13684" w14:textId="77777777" w:rsidR="00397CDC" w:rsidRPr="00FD54B7" w:rsidRDefault="00397CDC" w:rsidP="00FD54B7">
      <w:pPr>
        <w:pStyle w:val="P11"/>
        <w:spacing w:before="72" w:line="276" w:lineRule="auto"/>
        <w:ind w:left="624" w:right="1134"/>
        <w:rPr>
          <w:rStyle w:val="default"/>
          <w:rFonts w:ascii="David" w:hAnsi="David" w:cs="David"/>
          <w:sz w:val="24"/>
          <w:szCs w:val="24"/>
          <w:rtl/>
        </w:rPr>
      </w:pPr>
      <w:r w:rsidRPr="00FD54B7">
        <w:rPr>
          <w:rStyle w:val="default"/>
          <w:rFonts w:ascii="David" w:hAnsi="David" w:cs="David"/>
          <w:sz w:val="24"/>
          <w:szCs w:val="24"/>
          <w:rtl/>
        </w:rPr>
        <w:t>(2)</w:t>
      </w:r>
      <w:r w:rsidRPr="00FD54B7">
        <w:rPr>
          <w:rStyle w:val="default"/>
          <w:rFonts w:ascii="David" w:hAnsi="David" w:cs="David"/>
          <w:sz w:val="24"/>
          <w:szCs w:val="24"/>
          <w:rtl/>
        </w:rPr>
        <w:tab/>
        <w:t>פעולה שתקפה תלוי ברישום בפנקס המתנהל על פי חוק;</w:t>
      </w:r>
    </w:p>
    <w:p w14:paraId="5EC52C62" w14:textId="77777777" w:rsidR="00397CDC" w:rsidRPr="00FD54B7" w:rsidRDefault="00397CDC" w:rsidP="00FD54B7">
      <w:pPr>
        <w:pStyle w:val="P11"/>
        <w:spacing w:before="72" w:line="276" w:lineRule="auto"/>
        <w:ind w:left="624" w:right="1134"/>
        <w:rPr>
          <w:rStyle w:val="default"/>
          <w:rFonts w:ascii="David" w:hAnsi="David" w:cs="David"/>
          <w:sz w:val="24"/>
          <w:szCs w:val="24"/>
          <w:rtl/>
        </w:rPr>
      </w:pPr>
      <w:r w:rsidRPr="00FD54B7">
        <w:rPr>
          <w:rStyle w:val="default"/>
          <w:rFonts w:ascii="David" w:hAnsi="David" w:cs="David"/>
          <w:sz w:val="24"/>
          <w:szCs w:val="24"/>
          <w:rtl/>
        </w:rPr>
        <w:t>(3)</w:t>
      </w:r>
      <w:r w:rsidRPr="00FD54B7">
        <w:rPr>
          <w:rStyle w:val="default"/>
          <w:rFonts w:ascii="David" w:hAnsi="David" w:cs="David"/>
          <w:sz w:val="24"/>
          <w:szCs w:val="24"/>
          <w:rtl/>
        </w:rPr>
        <w:tab/>
        <w:t>נתינת מתנות, זולת מתנות ותרומות הניתנות לפי הנהוג בנסיבות הענין;</w:t>
      </w:r>
    </w:p>
    <w:p w14:paraId="4D44A1EA" w14:textId="77777777" w:rsidR="00397CDC" w:rsidRPr="00FD54B7" w:rsidRDefault="00397CDC" w:rsidP="00FD54B7">
      <w:pPr>
        <w:pStyle w:val="P11"/>
        <w:spacing w:before="72" w:line="276" w:lineRule="auto"/>
        <w:ind w:left="624" w:right="1134"/>
        <w:rPr>
          <w:rStyle w:val="default"/>
          <w:rFonts w:ascii="David" w:hAnsi="David" w:cs="David"/>
          <w:sz w:val="24"/>
          <w:szCs w:val="24"/>
          <w:rtl/>
        </w:rPr>
      </w:pPr>
      <w:r w:rsidRPr="00FD54B7">
        <w:rPr>
          <w:rStyle w:val="default"/>
          <w:rFonts w:ascii="David" w:hAnsi="David" w:cs="David"/>
          <w:sz w:val="24"/>
          <w:szCs w:val="24"/>
          <w:rtl/>
        </w:rPr>
        <w:t>(4)</w:t>
      </w:r>
      <w:r w:rsidRPr="00FD54B7">
        <w:rPr>
          <w:rStyle w:val="default"/>
          <w:rFonts w:ascii="David" w:hAnsi="David" w:cs="David"/>
          <w:sz w:val="24"/>
          <w:szCs w:val="24"/>
          <w:rtl/>
        </w:rPr>
        <w:tab/>
        <w:t>נתינת ערבות;</w:t>
      </w:r>
    </w:p>
    <w:p w14:paraId="5D046094" w14:textId="77777777" w:rsidR="00397CDC" w:rsidRPr="00FD54B7" w:rsidRDefault="00397CDC" w:rsidP="00FD54B7">
      <w:pPr>
        <w:pStyle w:val="P11"/>
        <w:spacing w:before="72" w:line="276" w:lineRule="auto"/>
        <w:ind w:left="624" w:right="1134"/>
        <w:rPr>
          <w:rStyle w:val="default"/>
          <w:rFonts w:ascii="David" w:hAnsi="David" w:cs="David"/>
          <w:sz w:val="24"/>
          <w:szCs w:val="24"/>
          <w:rtl/>
        </w:rPr>
      </w:pPr>
      <w:r w:rsidRPr="00FD54B7">
        <w:rPr>
          <w:rStyle w:val="default"/>
          <w:rFonts w:ascii="David" w:hAnsi="David" w:cs="David"/>
          <w:sz w:val="24"/>
          <w:szCs w:val="24"/>
          <w:rtl/>
        </w:rPr>
        <w:t>(5)</w:t>
      </w:r>
      <w:r w:rsidRPr="00FD54B7">
        <w:rPr>
          <w:rStyle w:val="default"/>
          <w:rFonts w:ascii="David" w:hAnsi="David" w:cs="David"/>
          <w:sz w:val="24"/>
          <w:szCs w:val="24"/>
          <w:rtl/>
        </w:rPr>
        <w:tab/>
        <w:t>פעולה משפטית בין הקטין לבין הוריו או קרובי הוריו, זולת קבלת מתנות הניתנות לקטין.</w:t>
      </w:r>
    </w:p>
    <w:p w14:paraId="0BF9EE0D" w14:textId="59C4FA80" w:rsidR="00397CDC" w:rsidRPr="00FD54B7" w:rsidRDefault="00397CDC" w:rsidP="00FD54B7">
      <w:pPr>
        <w:pStyle w:val="P00"/>
        <w:spacing w:before="72" w:line="276" w:lineRule="auto"/>
        <w:ind w:left="0" w:right="1134"/>
        <w:rPr>
          <w:rStyle w:val="default"/>
          <w:rFonts w:ascii="David" w:hAnsi="David" w:cs="David"/>
          <w:sz w:val="24"/>
          <w:szCs w:val="24"/>
          <w:rtl/>
        </w:rPr>
      </w:pPr>
      <w:bookmarkStart w:id="28" w:name="Seif23"/>
      <w:bookmarkEnd w:id="28"/>
      <w:r w:rsidRPr="00FD54B7">
        <w:rPr>
          <w:rStyle w:val="big-number"/>
          <w:rFonts w:ascii="David" w:hAnsi="David" w:cs="David"/>
          <w:sz w:val="24"/>
          <w:szCs w:val="24"/>
          <w:rtl/>
        </w:rPr>
        <w:t>21.</w:t>
      </w:r>
      <w:r w:rsidRPr="00FD54B7">
        <w:rPr>
          <w:rStyle w:val="big-number"/>
          <w:rFonts w:ascii="David" w:hAnsi="David" w:cs="David"/>
          <w:sz w:val="24"/>
          <w:szCs w:val="24"/>
          <w:rtl/>
        </w:rPr>
        <w:tab/>
      </w:r>
      <w:r w:rsidRPr="00FD54B7">
        <w:rPr>
          <w:rStyle w:val="default"/>
          <w:rFonts w:ascii="David" w:hAnsi="David" w:cs="David"/>
          <w:sz w:val="24"/>
          <w:szCs w:val="24"/>
          <w:rtl/>
        </w:rPr>
        <w:t>פעולה של הורים הטעונה אישור לפי סעיף 20(5) תהא בת-תוקף אף באין אישור אם נעשתה כלפי אדם שלא ידע ולא היה עליו לדעת שהיא טעונה אישור.</w:t>
      </w:r>
    </w:p>
    <w:p w14:paraId="0E2E2BDD" w14:textId="4418B681" w:rsidR="00397CDC" w:rsidRPr="00FD54B7" w:rsidRDefault="00397CDC" w:rsidP="00FD54B7">
      <w:pPr>
        <w:pStyle w:val="P00"/>
        <w:spacing w:before="72" w:line="276" w:lineRule="auto"/>
        <w:ind w:left="0" w:right="1134"/>
        <w:rPr>
          <w:rStyle w:val="default"/>
          <w:rFonts w:ascii="David" w:hAnsi="David" w:cs="David"/>
          <w:sz w:val="24"/>
          <w:szCs w:val="24"/>
          <w:rtl/>
        </w:rPr>
      </w:pPr>
      <w:bookmarkStart w:id="29" w:name="Seif24"/>
      <w:bookmarkEnd w:id="29"/>
      <w:r w:rsidRPr="00FD54B7">
        <w:rPr>
          <w:rStyle w:val="big-number"/>
          <w:rFonts w:ascii="David" w:hAnsi="David" w:cs="David"/>
          <w:sz w:val="24"/>
          <w:szCs w:val="24"/>
          <w:rtl/>
        </w:rPr>
        <w:t>22.</w:t>
      </w:r>
      <w:r w:rsidRPr="00FD54B7">
        <w:rPr>
          <w:rStyle w:val="big-number"/>
          <w:rFonts w:ascii="David" w:hAnsi="David" w:cs="David"/>
          <w:sz w:val="24"/>
          <w:szCs w:val="24"/>
          <w:rtl/>
        </w:rPr>
        <w:tab/>
      </w:r>
      <w:r w:rsidRPr="00FD54B7">
        <w:rPr>
          <w:rStyle w:val="default"/>
          <w:rFonts w:ascii="David" w:hAnsi="David" w:cs="David"/>
          <w:sz w:val="24"/>
          <w:szCs w:val="24"/>
          <w:rtl/>
        </w:rPr>
        <w:t>ההורים לא ישאו באחריות לנזק שגרמו לקטין תוך מילוי תפקידי אפוטרופסותם, אלא אם פעלו שלא בתום לב או לא נתכוונו לטובת הקטין; הם לא ישאו באחריות לנזק שגרמו לרכושו של הקטין תוך מילוי תפקידי אפוטרופסותם, אם פעלו בתום לב ונתכוונו לטובת הקטין.</w:t>
      </w:r>
    </w:p>
    <w:p w14:paraId="1C55672C" w14:textId="7CC488B7" w:rsidR="00397CDC" w:rsidRPr="00FD54B7" w:rsidRDefault="00397CDC" w:rsidP="00FD54B7">
      <w:pPr>
        <w:pStyle w:val="P00"/>
        <w:shd w:val="clear" w:color="auto" w:fill="FFF2CC" w:themeFill="accent4" w:themeFillTint="33"/>
        <w:spacing w:before="72" w:line="276" w:lineRule="auto"/>
        <w:ind w:left="0" w:right="1134"/>
        <w:rPr>
          <w:rStyle w:val="default"/>
          <w:rFonts w:ascii="David" w:hAnsi="David" w:cs="David"/>
          <w:sz w:val="24"/>
          <w:szCs w:val="24"/>
          <w:rtl/>
        </w:rPr>
      </w:pPr>
      <w:bookmarkStart w:id="30" w:name="Seif25"/>
      <w:bookmarkEnd w:id="30"/>
      <w:r w:rsidRPr="00FD54B7">
        <w:rPr>
          <w:rStyle w:val="big-number"/>
          <w:rFonts w:ascii="David" w:hAnsi="David" w:cs="David"/>
          <w:sz w:val="24"/>
          <w:szCs w:val="24"/>
          <w:rtl/>
        </w:rPr>
        <w:t>23.</w:t>
      </w:r>
      <w:r w:rsidRPr="00FD54B7">
        <w:rPr>
          <w:rStyle w:val="big-number"/>
          <w:rFonts w:ascii="David" w:hAnsi="David" w:cs="David"/>
          <w:sz w:val="24"/>
          <w:szCs w:val="24"/>
          <w:rtl/>
        </w:rPr>
        <w:tab/>
      </w:r>
      <w:r w:rsidRPr="00FD54B7">
        <w:rPr>
          <w:rStyle w:val="default"/>
          <w:rFonts w:ascii="David" w:hAnsi="David" w:cs="David"/>
          <w:sz w:val="24"/>
          <w:szCs w:val="24"/>
          <w:rtl/>
        </w:rPr>
        <w:t>קטין הסמוך על שולחן הוריו ויש לו הכנסות מעבודתו או מכל מקור אחר, הכנסותיו ישמשו, במידה נאותה לפי הנהוג בנסיבות דומות, לקיום משק הבית המשפחתי ולסיפוק צרכי הקטין עצמו; אולם נכסיו של הקטין לא ישמשו למטרות אלה, אלא במידה שבית המשפט אישר שההורים אינם יכולים לקיים את משק הבית המשפחתי ולספק צרכי הקטין.</w:t>
      </w:r>
    </w:p>
    <w:p w14:paraId="76721AF9" w14:textId="1B69BFCC" w:rsidR="00397CDC" w:rsidRPr="00FD54B7" w:rsidRDefault="00397CDC" w:rsidP="00FD54B7">
      <w:pPr>
        <w:pStyle w:val="P00"/>
        <w:shd w:val="clear" w:color="auto" w:fill="FFF2CC" w:themeFill="accent4" w:themeFillTint="33"/>
        <w:spacing w:before="72" w:line="276" w:lineRule="auto"/>
        <w:ind w:left="0" w:right="1134"/>
        <w:rPr>
          <w:rStyle w:val="default"/>
          <w:rFonts w:ascii="David" w:hAnsi="David" w:cs="David"/>
          <w:vanish/>
          <w:color w:val="FF0000"/>
          <w:sz w:val="24"/>
          <w:szCs w:val="24"/>
          <w:shd w:val="clear" w:color="auto" w:fill="FFFF99"/>
          <w:rtl/>
        </w:rPr>
      </w:pPr>
      <w:bookmarkStart w:id="31" w:name="Seif26"/>
      <w:bookmarkEnd w:id="31"/>
      <w:r w:rsidRPr="00FD54B7">
        <w:rPr>
          <w:rStyle w:val="big-number"/>
          <w:rFonts w:ascii="David" w:hAnsi="David" w:cs="David"/>
          <w:sz w:val="24"/>
          <w:szCs w:val="24"/>
          <w:rtl/>
        </w:rPr>
        <w:t>24.</w:t>
      </w:r>
      <w:r w:rsidRPr="00FD54B7">
        <w:rPr>
          <w:rStyle w:val="big-number"/>
          <w:rFonts w:ascii="David" w:hAnsi="David" w:cs="David"/>
          <w:sz w:val="24"/>
          <w:szCs w:val="24"/>
          <w:rtl/>
        </w:rPr>
        <w:tab/>
      </w:r>
      <w:r w:rsidRPr="00FD54B7">
        <w:rPr>
          <w:rStyle w:val="default"/>
          <w:rFonts w:ascii="David" w:hAnsi="David" w:cs="David"/>
          <w:sz w:val="24"/>
          <w:szCs w:val="24"/>
          <w:rtl/>
        </w:rPr>
        <w:t>היו הורי הקטין חיים בנפרד – בין שנישואיהם אוינו, הותרו או הופקעו בין שעדיין קיימים ובין שלא נישאו – רשאים הם להסכים ביניהם על מי מהם תהיה האפוטרופסות לקטין, כולה או מקצתה, מי מהם יחזיק בקטין, ומה יהיו זכויות ההורה שלא יחזיק בקטין לבוא עמו במגע; הסכם כזה טעון אישור בית המשפט והוא יאשרו לאחר שנוכח כי ההסכם הוא לטובת הקטין, ומשאושר, דינו – לכל ענין זולת ערעור – כדין החלטת בית המשפט.</w:t>
      </w:r>
      <w:bookmarkStart w:id="32" w:name="Rov93"/>
      <w:r w:rsidRPr="00FD54B7">
        <w:rPr>
          <w:rStyle w:val="default"/>
          <w:rFonts w:ascii="David" w:hAnsi="David" w:cs="David"/>
          <w:vanish/>
          <w:color w:val="FF0000"/>
          <w:sz w:val="24"/>
          <w:szCs w:val="24"/>
          <w:shd w:val="clear" w:color="auto" w:fill="FFFF99"/>
          <w:rtl/>
        </w:rPr>
        <w:t>מיום 3.4.2005</w:t>
      </w:r>
    </w:p>
    <w:p w14:paraId="1281AD75" w14:textId="77777777" w:rsidR="00397CDC" w:rsidRPr="00FD54B7" w:rsidRDefault="00397CDC" w:rsidP="00FD54B7">
      <w:pPr>
        <w:pStyle w:val="P00"/>
        <w:shd w:val="clear" w:color="auto" w:fill="FFF2CC" w:themeFill="accent4" w:themeFillTint="33"/>
        <w:spacing w:before="0" w:line="276" w:lineRule="auto"/>
        <w:ind w:left="0" w:right="1134"/>
        <w:rPr>
          <w:rStyle w:val="default"/>
          <w:rFonts w:ascii="David" w:hAnsi="David" w:cs="David"/>
          <w:b/>
          <w:bCs/>
          <w:vanish/>
          <w:sz w:val="24"/>
          <w:szCs w:val="24"/>
          <w:shd w:val="clear" w:color="auto" w:fill="FFFF99"/>
          <w:rtl/>
        </w:rPr>
      </w:pPr>
      <w:r w:rsidRPr="00FD54B7">
        <w:rPr>
          <w:rStyle w:val="default"/>
          <w:rFonts w:ascii="David" w:hAnsi="David" w:cs="David"/>
          <w:b/>
          <w:bCs/>
          <w:vanish/>
          <w:sz w:val="24"/>
          <w:szCs w:val="24"/>
          <w:shd w:val="clear" w:color="auto" w:fill="FFFF99"/>
          <w:rtl/>
        </w:rPr>
        <w:t>תיקון מס' 13</w:t>
      </w:r>
    </w:p>
    <w:p w14:paraId="13E823AB" w14:textId="77777777" w:rsidR="00397CDC" w:rsidRPr="00FD54B7" w:rsidRDefault="001A3EB8" w:rsidP="00FD54B7">
      <w:pPr>
        <w:pStyle w:val="P00"/>
        <w:shd w:val="clear" w:color="auto" w:fill="FFF2CC" w:themeFill="accent4" w:themeFillTint="33"/>
        <w:spacing w:before="0" w:line="276" w:lineRule="auto"/>
        <w:ind w:left="0" w:right="1134"/>
        <w:rPr>
          <w:rStyle w:val="default"/>
          <w:rFonts w:ascii="David" w:hAnsi="David" w:cs="David"/>
          <w:vanish/>
          <w:sz w:val="24"/>
          <w:szCs w:val="24"/>
          <w:shd w:val="clear" w:color="auto" w:fill="FFFF99"/>
          <w:rtl/>
        </w:rPr>
      </w:pPr>
      <w:hyperlink r:id="rId38" w:history="1">
        <w:r w:rsidR="00397CDC" w:rsidRPr="00FD54B7">
          <w:rPr>
            <w:rStyle w:val="Hyperlink"/>
            <w:rFonts w:ascii="David" w:hAnsi="David" w:cs="David"/>
            <w:vanish/>
            <w:sz w:val="24"/>
            <w:szCs w:val="24"/>
            <w:shd w:val="clear" w:color="auto" w:fill="FFFF99"/>
            <w:rtl/>
          </w:rPr>
          <w:t>ס"ח תשס"ה מס 1993</w:t>
        </w:r>
      </w:hyperlink>
      <w:r w:rsidR="00397CDC" w:rsidRPr="00FD54B7">
        <w:rPr>
          <w:rStyle w:val="default"/>
          <w:rFonts w:ascii="David" w:hAnsi="David" w:cs="David"/>
          <w:vanish/>
          <w:sz w:val="24"/>
          <w:szCs w:val="24"/>
          <w:shd w:val="clear" w:color="auto" w:fill="FFFF99"/>
          <w:rtl/>
        </w:rPr>
        <w:t xml:space="preserve"> מיום 3.4.2005 עמ' 274 (</w:t>
      </w:r>
      <w:hyperlink r:id="rId39" w:history="1">
        <w:r w:rsidR="00397CDC" w:rsidRPr="00FD54B7">
          <w:rPr>
            <w:rStyle w:val="Hyperlink"/>
            <w:rFonts w:ascii="David" w:hAnsi="David" w:cs="David"/>
            <w:vanish/>
            <w:sz w:val="24"/>
            <w:szCs w:val="24"/>
            <w:shd w:val="clear" w:color="auto" w:fill="FFFF99"/>
            <w:rtl/>
          </w:rPr>
          <w:t>ה"ח 63</w:t>
        </w:r>
      </w:hyperlink>
      <w:r w:rsidR="00397CDC" w:rsidRPr="00FD54B7">
        <w:rPr>
          <w:rStyle w:val="default"/>
          <w:rFonts w:ascii="David" w:hAnsi="David" w:cs="David"/>
          <w:vanish/>
          <w:sz w:val="24"/>
          <w:szCs w:val="24"/>
          <w:shd w:val="clear" w:color="auto" w:fill="FFFF99"/>
          <w:rtl/>
        </w:rPr>
        <w:t>)</w:t>
      </w:r>
    </w:p>
    <w:p w14:paraId="4BAD1982" w14:textId="77777777" w:rsidR="00397CDC" w:rsidRPr="00FD54B7" w:rsidRDefault="00397CDC" w:rsidP="00FD54B7">
      <w:pPr>
        <w:pStyle w:val="P00"/>
        <w:shd w:val="clear" w:color="auto" w:fill="FFF2CC" w:themeFill="accent4" w:themeFillTint="33"/>
        <w:spacing w:line="276" w:lineRule="auto"/>
        <w:ind w:left="0" w:right="1134"/>
        <w:rPr>
          <w:rStyle w:val="default"/>
          <w:rFonts w:ascii="David" w:hAnsi="David" w:cs="David"/>
          <w:sz w:val="24"/>
          <w:szCs w:val="24"/>
          <w:rtl/>
        </w:rPr>
      </w:pPr>
      <w:r w:rsidRPr="00FD54B7">
        <w:rPr>
          <w:rStyle w:val="big-number"/>
          <w:rFonts w:ascii="David" w:hAnsi="David" w:cs="David"/>
          <w:vanish/>
          <w:sz w:val="24"/>
          <w:szCs w:val="24"/>
          <w:shd w:val="clear" w:color="auto" w:fill="FFFF99"/>
          <w:rtl/>
        </w:rPr>
        <w:t xml:space="preserve"> 24.</w:t>
      </w:r>
      <w:r w:rsidRPr="00FD54B7">
        <w:rPr>
          <w:rStyle w:val="big-number"/>
          <w:rFonts w:ascii="David" w:hAnsi="David" w:cs="David"/>
          <w:vanish/>
          <w:sz w:val="24"/>
          <w:szCs w:val="24"/>
          <w:shd w:val="clear" w:color="auto" w:fill="FFFF99"/>
          <w:rtl/>
        </w:rPr>
        <w:tab/>
      </w:r>
      <w:r w:rsidRPr="00FD54B7">
        <w:rPr>
          <w:rStyle w:val="default"/>
          <w:rFonts w:ascii="David" w:hAnsi="David" w:cs="David"/>
          <w:vanish/>
          <w:sz w:val="24"/>
          <w:szCs w:val="24"/>
          <w:shd w:val="clear" w:color="auto" w:fill="FFFF99"/>
          <w:rtl/>
        </w:rPr>
        <w:t xml:space="preserve">היו הורי הקטין חיים בנפרד – בין שנישואיהם אוינו, הותרו או הופקעו </w:t>
      </w:r>
      <w:r w:rsidRPr="00FD54B7">
        <w:rPr>
          <w:rStyle w:val="default"/>
          <w:rFonts w:ascii="David" w:hAnsi="David" w:cs="David"/>
          <w:strike/>
          <w:vanish/>
          <w:sz w:val="24"/>
          <w:szCs w:val="24"/>
          <w:shd w:val="clear" w:color="auto" w:fill="FFFF99"/>
          <w:rtl/>
        </w:rPr>
        <w:t>ובין שעדיין קיימים</w:t>
      </w:r>
      <w:r w:rsidRPr="00FD54B7">
        <w:rPr>
          <w:rStyle w:val="default"/>
          <w:rFonts w:ascii="David" w:hAnsi="David" w:cs="David"/>
          <w:vanish/>
          <w:sz w:val="24"/>
          <w:szCs w:val="24"/>
          <w:shd w:val="clear" w:color="auto" w:fill="FFFF99"/>
          <w:rtl/>
        </w:rPr>
        <w:t xml:space="preserve"> </w:t>
      </w:r>
      <w:r w:rsidRPr="00FD54B7">
        <w:rPr>
          <w:rStyle w:val="default"/>
          <w:rFonts w:ascii="David" w:hAnsi="David" w:cs="David"/>
          <w:vanish/>
          <w:sz w:val="24"/>
          <w:szCs w:val="24"/>
          <w:u w:val="single"/>
          <w:shd w:val="clear" w:color="auto" w:fill="FFFF99"/>
          <w:rtl/>
        </w:rPr>
        <w:t>בין שעדיין קיימים ובין שלא נישאו</w:t>
      </w:r>
      <w:r w:rsidRPr="00FD54B7">
        <w:rPr>
          <w:rStyle w:val="default"/>
          <w:rFonts w:ascii="David" w:hAnsi="David" w:cs="David"/>
          <w:vanish/>
          <w:sz w:val="24"/>
          <w:szCs w:val="24"/>
          <w:shd w:val="clear" w:color="auto" w:fill="FFFF99"/>
          <w:rtl/>
        </w:rPr>
        <w:t xml:space="preserve"> – רשאים הם להסכים ביניהם על מי מהם תהיה האפוטרופסות לקטין, כולה או מקצתה, מי מהם יחזיק בקטין, ומה יהיו זכויות ההורה שלא יחזיק בקטין לבוא עמו במגע; הסכם כזה טעון אישור בית המשפט </w:t>
      </w:r>
      <w:r w:rsidRPr="00FD54B7">
        <w:rPr>
          <w:rStyle w:val="default"/>
          <w:rFonts w:ascii="David" w:hAnsi="David" w:cs="David"/>
          <w:vanish/>
          <w:sz w:val="24"/>
          <w:szCs w:val="24"/>
          <w:u w:val="single"/>
          <w:shd w:val="clear" w:color="auto" w:fill="FFFF99"/>
          <w:rtl/>
        </w:rPr>
        <w:t>והוא יאשרו לאחר שנוכח כי ההסכם הוא לטובת הקטין</w:t>
      </w:r>
      <w:r w:rsidRPr="00FD54B7">
        <w:rPr>
          <w:rStyle w:val="default"/>
          <w:rFonts w:ascii="David" w:hAnsi="David" w:cs="David"/>
          <w:vanish/>
          <w:sz w:val="24"/>
          <w:szCs w:val="24"/>
          <w:shd w:val="clear" w:color="auto" w:fill="FFFF99"/>
          <w:rtl/>
        </w:rPr>
        <w:t>, ומשאושר, דינו – לכל ענין זולת ערעור – כדין החלטת בית המשפט.</w:t>
      </w:r>
      <w:bookmarkEnd w:id="32"/>
    </w:p>
    <w:p w14:paraId="4AB86785" w14:textId="3E410165" w:rsidR="00397CDC" w:rsidRPr="00FD54B7" w:rsidRDefault="00397CDC" w:rsidP="00FD54B7">
      <w:pPr>
        <w:pStyle w:val="P00"/>
        <w:shd w:val="clear" w:color="auto" w:fill="FFF2CC" w:themeFill="accent4" w:themeFillTint="33"/>
        <w:spacing w:before="72" w:line="276" w:lineRule="auto"/>
        <w:ind w:left="0" w:right="1134"/>
        <w:rPr>
          <w:rStyle w:val="default"/>
          <w:rFonts w:ascii="David" w:hAnsi="David" w:cs="David"/>
          <w:sz w:val="24"/>
          <w:szCs w:val="24"/>
          <w:rtl/>
        </w:rPr>
      </w:pPr>
      <w:bookmarkStart w:id="33" w:name="Seif27"/>
      <w:bookmarkEnd w:id="33"/>
      <w:r w:rsidRPr="00FD54B7">
        <w:rPr>
          <w:rStyle w:val="big-number"/>
          <w:rFonts w:ascii="David" w:hAnsi="David" w:cs="David"/>
          <w:sz w:val="24"/>
          <w:szCs w:val="24"/>
          <w:rtl/>
        </w:rPr>
        <w:t>25.</w:t>
      </w:r>
      <w:r w:rsidRPr="00FD54B7">
        <w:rPr>
          <w:rStyle w:val="big-number"/>
          <w:rFonts w:ascii="David" w:hAnsi="David" w:cs="David"/>
          <w:sz w:val="24"/>
          <w:szCs w:val="24"/>
          <w:rtl/>
        </w:rPr>
        <w:tab/>
      </w:r>
      <w:r w:rsidRPr="00FD54B7">
        <w:rPr>
          <w:rStyle w:val="default"/>
          <w:rFonts w:ascii="David" w:hAnsi="David" w:cs="David"/>
          <w:sz w:val="24"/>
          <w:szCs w:val="24"/>
          <w:rtl/>
        </w:rPr>
        <w:t>לא באו ההורים לידי הסכם כאמור בסעיף 24, או שבאו לידי הסכם אך ההסכם לא בוצע, רשאי בית המשפט לקבוע את הענינים האמורים בסעיף 24 כפי שייראה לו לטובת הקטין, ובלבד שילדים עד גיל 6 יהיו אצל אמם אם אין סיבות מיוחדות להורות אחרת.</w:t>
      </w:r>
    </w:p>
    <w:p w14:paraId="1F68243F" w14:textId="1124E165" w:rsidR="00397CDC" w:rsidRPr="00FD54B7" w:rsidRDefault="00397CDC" w:rsidP="00FD54B7">
      <w:pPr>
        <w:pStyle w:val="P00"/>
        <w:spacing w:before="72" w:line="276" w:lineRule="auto"/>
        <w:ind w:left="0" w:right="1134"/>
        <w:rPr>
          <w:rStyle w:val="default"/>
          <w:rFonts w:ascii="David" w:hAnsi="David" w:cs="David"/>
          <w:sz w:val="24"/>
          <w:szCs w:val="24"/>
          <w:rtl/>
        </w:rPr>
      </w:pPr>
      <w:bookmarkStart w:id="34" w:name="Seif28"/>
      <w:bookmarkEnd w:id="34"/>
      <w:r w:rsidRPr="00FD54B7">
        <w:rPr>
          <w:rStyle w:val="big-number"/>
          <w:rFonts w:ascii="David" w:hAnsi="David" w:cs="David"/>
          <w:sz w:val="24"/>
          <w:szCs w:val="24"/>
          <w:rtl/>
        </w:rPr>
        <w:t>26.</w:t>
      </w:r>
      <w:r w:rsidRPr="00FD54B7">
        <w:rPr>
          <w:rStyle w:val="big-number"/>
          <w:rFonts w:ascii="David" w:hAnsi="David" w:cs="David"/>
          <w:sz w:val="24"/>
          <w:szCs w:val="24"/>
          <w:rtl/>
        </w:rPr>
        <w:tab/>
      </w:r>
      <w:r w:rsidRPr="00FD54B7">
        <w:rPr>
          <w:rStyle w:val="default"/>
          <w:rFonts w:ascii="David" w:hAnsi="David" w:cs="David"/>
          <w:sz w:val="24"/>
          <w:szCs w:val="24"/>
          <w:rtl/>
        </w:rPr>
        <w:t>הורה שאינו מסוגל למלא חובותיו לפי פרק זה בנוגע לרכושו של ילדו הקטין, או מזניח חובות אלה, או שנשקפת ממנו סכנה לרכושו של הקטין, רשאי בית המשפט להורות שיחולו עליו, בשינויים המחוייבים, ההוראות החלות על אפוטרופסות לפי הסעיפים 44, 50 עד 54, 58 ו-59, כולן או מקצתן.</w:t>
      </w:r>
    </w:p>
    <w:p w14:paraId="2684EF0A" w14:textId="51D08DD4" w:rsidR="00397CDC" w:rsidRPr="00FD54B7" w:rsidRDefault="00397CDC" w:rsidP="00FD54B7">
      <w:pPr>
        <w:pStyle w:val="P00"/>
        <w:spacing w:before="72" w:line="276" w:lineRule="auto"/>
        <w:ind w:left="0" w:right="1134"/>
        <w:rPr>
          <w:rStyle w:val="default"/>
          <w:rFonts w:ascii="David" w:hAnsi="David" w:cs="David"/>
          <w:vanish/>
          <w:color w:val="FF0000"/>
          <w:sz w:val="24"/>
          <w:szCs w:val="24"/>
          <w:shd w:val="clear" w:color="auto" w:fill="FFFF99"/>
          <w:rtl/>
        </w:rPr>
      </w:pPr>
      <w:bookmarkStart w:id="35" w:name="Seif29"/>
      <w:bookmarkEnd w:id="35"/>
      <w:r w:rsidRPr="00FD54B7">
        <w:rPr>
          <w:rStyle w:val="big-number"/>
          <w:rFonts w:ascii="David" w:hAnsi="David" w:cs="David"/>
          <w:sz w:val="24"/>
          <w:szCs w:val="24"/>
          <w:rtl/>
        </w:rPr>
        <w:lastRenderedPageBreak/>
        <w:t>27.</w:t>
      </w:r>
      <w:r w:rsidRPr="00FD54B7">
        <w:rPr>
          <w:rStyle w:val="big-number"/>
          <w:rFonts w:ascii="David" w:hAnsi="David" w:cs="David"/>
          <w:sz w:val="24"/>
          <w:szCs w:val="24"/>
          <w:rtl/>
        </w:rPr>
        <w:tab/>
      </w:r>
      <w:r w:rsidRPr="00FD54B7">
        <w:rPr>
          <w:rStyle w:val="default"/>
          <w:rFonts w:ascii="David" w:hAnsi="David" w:cs="David"/>
          <w:sz w:val="24"/>
          <w:szCs w:val="24"/>
          <w:rtl/>
        </w:rPr>
        <w:t>הורה של קטין שבית משפט שלום נקט כלפיו בדרך האמורה בסעיף 3(3) או (4) לחוק הנוער (טיפול והשגחה), תש"ך-1960, רשאי בית המשפט לשלול ממנו את אפוטרופסותו על הקטין או להגבילה. הוא הדין אם הוכח להנחת דעתו של בית המשפט כי נתמלאו התנאים שבהם היה בית משפט שלום נוקט כלפי ההורה בדרך האמורה.</w:t>
      </w:r>
      <w:bookmarkStart w:id="36" w:name="Rov94"/>
      <w:r w:rsidRPr="00FD54B7">
        <w:rPr>
          <w:rStyle w:val="default"/>
          <w:rFonts w:ascii="David" w:hAnsi="David" w:cs="David"/>
          <w:vanish/>
          <w:color w:val="FF0000"/>
          <w:sz w:val="24"/>
          <w:szCs w:val="24"/>
          <w:shd w:val="clear" w:color="auto" w:fill="FFFF99"/>
          <w:rtl/>
        </w:rPr>
        <w:t>מיום 31.3.1983</w:t>
      </w:r>
    </w:p>
    <w:p w14:paraId="54D3232E" w14:textId="77777777" w:rsidR="00397CDC" w:rsidRPr="00FD54B7" w:rsidRDefault="00397CDC" w:rsidP="00FD54B7">
      <w:pPr>
        <w:pStyle w:val="P00"/>
        <w:spacing w:before="0" w:line="276" w:lineRule="auto"/>
        <w:ind w:left="0" w:right="1134"/>
        <w:rPr>
          <w:rStyle w:val="default"/>
          <w:rFonts w:ascii="David" w:hAnsi="David" w:cs="David"/>
          <w:b/>
          <w:bCs/>
          <w:vanish/>
          <w:sz w:val="24"/>
          <w:szCs w:val="24"/>
          <w:shd w:val="clear" w:color="auto" w:fill="FFFF99"/>
          <w:rtl/>
        </w:rPr>
      </w:pPr>
      <w:r w:rsidRPr="00FD54B7">
        <w:rPr>
          <w:rStyle w:val="default"/>
          <w:rFonts w:ascii="David" w:hAnsi="David" w:cs="David"/>
          <w:b/>
          <w:bCs/>
          <w:vanish/>
          <w:sz w:val="24"/>
          <w:szCs w:val="24"/>
          <w:shd w:val="clear" w:color="auto" w:fill="FFFF99"/>
          <w:rtl/>
        </w:rPr>
        <w:t>תיקון מס' 7</w:t>
      </w:r>
    </w:p>
    <w:p w14:paraId="42F97FAA" w14:textId="77777777" w:rsidR="00397CDC" w:rsidRPr="00FD54B7" w:rsidRDefault="001A3EB8" w:rsidP="00FD54B7">
      <w:pPr>
        <w:pStyle w:val="P00"/>
        <w:spacing w:before="0" w:line="276" w:lineRule="auto"/>
        <w:ind w:left="0" w:right="1134"/>
        <w:rPr>
          <w:rStyle w:val="default"/>
          <w:rFonts w:ascii="David" w:hAnsi="David" w:cs="David"/>
          <w:vanish/>
          <w:sz w:val="24"/>
          <w:szCs w:val="24"/>
          <w:shd w:val="clear" w:color="auto" w:fill="FFFF99"/>
          <w:rtl/>
        </w:rPr>
      </w:pPr>
      <w:hyperlink r:id="rId40" w:history="1">
        <w:r w:rsidR="00397CDC" w:rsidRPr="00FD54B7">
          <w:rPr>
            <w:rStyle w:val="Hyperlink"/>
            <w:rFonts w:ascii="David" w:hAnsi="David" w:cs="David"/>
            <w:vanish/>
            <w:sz w:val="24"/>
            <w:szCs w:val="24"/>
            <w:shd w:val="clear" w:color="auto" w:fill="FFFF99"/>
            <w:rtl/>
          </w:rPr>
          <w:t>ס"ח תשמ"ג מס' 1080</w:t>
        </w:r>
      </w:hyperlink>
      <w:r w:rsidR="00397CDC" w:rsidRPr="00FD54B7">
        <w:rPr>
          <w:rStyle w:val="default"/>
          <w:rFonts w:ascii="David" w:hAnsi="David" w:cs="David"/>
          <w:vanish/>
          <w:sz w:val="24"/>
          <w:szCs w:val="24"/>
          <w:shd w:val="clear" w:color="auto" w:fill="FFFF99"/>
          <w:rtl/>
        </w:rPr>
        <w:t xml:space="preserve"> מיום 31.3.1983 עמ' 79 (</w:t>
      </w:r>
      <w:hyperlink r:id="rId41" w:history="1">
        <w:r w:rsidR="00397CDC" w:rsidRPr="00FD54B7">
          <w:rPr>
            <w:rStyle w:val="Hyperlink"/>
            <w:rFonts w:ascii="David" w:hAnsi="David" w:cs="David"/>
            <w:vanish/>
            <w:sz w:val="24"/>
            <w:szCs w:val="24"/>
            <w:shd w:val="clear" w:color="auto" w:fill="FFFF99"/>
            <w:rtl/>
          </w:rPr>
          <w:t>ה"ח 1581</w:t>
        </w:r>
      </w:hyperlink>
      <w:r w:rsidR="00397CDC" w:rsidRPr="00FD54B7">
        <w:rPr>
          <w:rStyle w:val="default"/>
          <w:rFonts w:ascii="David" w:hAnsi="David" w:cs="David"/>
          <w:vanish/>
          <w:sz w:val="24"/>
          <w:szCs w:val="24"/>
          <w:shd w:val="clear" w:color="auto" w:fill="FFFF99"/>
          <w:rtl/>
        </w:rPr>
        <w:t>)</w:t>
      </w:r>
    </w:p>
    <w:p w14:paraId="78A3826F" w14:textId="77777777" w:rsidR="00397CDC" w:rsidRPr="00FD54B7" w:rsidRDefault="00397CDC" w:rsidP="00FD54B7">
      <w:pPr>
        <w:pStyle w:val="P00"/>
        <w:spacing w:line="276" w:lineRule="auto"/>
        <w:ind w:left="0" w:right="1134"/>
        <w:rPr>
          <w:rStyle w:val="default"/>
          <w:rFonts w:ascii="David" w:hAnsi="David" w:cs="David"/>
          <w:vanish/>
          <w:sz w:val="24"/>
          <w:szCs w:val="24"/>
          <w:shd w:val="clear" w:color="auto" w:fill="FFFF99"/>
          <w:rtl/>
        </w:rPr>
      </w:pPr>
      <w:r w:rsidRPr="00FD54B7">
        <w:rPr>
          <w:rStyle w:val="default"/>
          <w:rFonts w:ascii="David" w:hAnsi="David" w:cs="David"/>
          <w:strike/>
          <w:vanish/>
          <w:sz w:val="24"/>
          <w:szCs w:val="24"/>
          <w:shd w:val="clear" w:color="auto" w:fill="FFFF99"/>
          <w:rtl/>
        </w:rPr>
        <w:t>הורה של קטין שהוצא ממשמרתו</w:t>
      </w:r>
      <w:r w:rsidRPr="00FD54B7">
        <w:rPr>
          <w:rStyle w:val="default"/>
          <w:rFonts w:ascii="David" w:hAnsi="David" w:cs="David"/>
          <w:vanish/>
          <w:sz w:val="24"/>
          <w:szCs w:val="24"/>
          <w:shd w:val="clear" w:color="auto" w:fill="FFFF99"/>
          <w:rtl/>
        </w:rPr>
        <w:t xml:space="preserve"> </w:t>
      </w:r>
      <w:r w:rsidRPr="00FD54B7">
        <w:rPr>
          <w:rStyle w:val="default"/>
          <w:rFonts w:ascii="David" w:hAnsi="David" w:cs="David"/>
          <w:vanish/>
          <w:sz w:val="24"/>
          <w:szCs w:val="24"/>
          <w:u w:val="single"/>
          <w:shd w:val="clear" w:color="auto" w:fill="FFFF99"/>
          <w:rtl/>
        </w:rPr>
        <w:t>שלילת האפוטרופסות או הגבלתה</w:t>
      </w:r>
    </w:p>
    <w:p w14:paraId="33CFC8D2" w14:textId="77777777" w:rsidR="00397CDC" w:rsidRPr="00FD54B7" w:rsidRDefault="00397CDC" w:rsidP="00FD54B7">
      <w:pPr>
        <w:pStyle w:val="P00"/>
        <w:spacing w:before="0" w:line="276" w:lineRule="auto"/>
        <w:ind w:left="0" w:right="1134"/>
        <w:rPr>
          <w:rStyle w:val="default"/>
          <w:rFonts w:ascii="David" w:hAnsi="David" w:cs="David"/>
          <w:sz w:val="24"/>
          <w:szCs w:val="24"/>
          <w:u w:val="single"/>
          <w:rtl/>
        </w:rPr>
      </w:pPr>
      <w:r w:rsidRPr="00FD54B7">
        <w:rPr>
          <w:rStyle w:val="big-number"/>
          <w:rFonts w:ascii="David" w:hAnsi="David" w:cs="David"/>
          <w:vanish/>
          <w:sz w:val="24"/>
          <w:szCs w:val="24"/>
          <w:shd w:val="clear" w:color="auto" w:fill="FFFF99"/>
          <w:rtl/>
        </w:rPr>
        <w:t>27.</w:t>
      </w:r>
      <w:r w:rsidRPr="00FD54B7">
        <w:rPr>
          <w:rStyle w:val="big-number"/>
          <w:rFonts w:ascii="David" w:hAnsi="David" w:cs="David"/>
          <w:vanish/>
          <w:sz w:val="24"/>
          <w:szCs w:val="24"/>
          <w:shd w:val="clear" w:color="auto" w:fill="FFFF99"/>
          <w:rtl/>
        </w:rPr>
        <w:tab/>
      </w:r>
      <w:r w:rsidRPr="00FD54B7">
        <w:rPr>
          <w:rStyle w:val="default"/>
          <w:rFonts w:ascii="David" w:hAnsi="David" w:cs="David"/>
          <w:vanish/>
          <w:sz w:val="24"/>
          <w:szCs w:val="24"/>
          <w:shd w:val="clear" w:color="auto" w:fill="FFFF99"/>
          <w:rtl/>
        </w:rPr>
        <w:t xml:space="preserve">הורה של קטין שבית משפט שלום נקט כלפיו בדרך האמורה בסעיף 3(3) או (4) לחוק הנוער (טיפול והשגחה), תש"ך-1960, רשאי בית המשפט לשלול ממנו את אפוטרופסותו על הקטין או להגבילה. </w:t>
      </w:r>
      <w:r w:rsidRPr="00FD54B7">
        <w:rPr>
          <w:rStyle w:val="default"/>
          <w:rFonts w:ascii="David" w:hAnsi="David" w:cs="David"/>
          <w:vanish/>
          <w:sz w:val="24"/>
          <w:szCs w:val="24"/>
          <w:u w:val="single"/>
          <w:shd w:val="clear" w:color="auto" w:fill="FFFF99"/>
          <w:rtl/>
        </w:rPr>
        <w:t>הוא הדין אם הוכח להנחת דעתו של בית המשפט כי נתמלאו התנאים שבהם היה בית משפט שלום נוקט כלפי ההורה בדרך האמורה.</w:t>
      </w:r>
      <w:bookmarkEnd w:id="36"/>
    </w:p>
    <w:p w14:paraId="5B3A94A0" w14:textId="371CFBEF" w:rsidR="00397CDC" w:rsidRPr="00FD54B7" w:rsidRDefault="00397CDC" w:rsidP="00FD54B7">
      <w:pPr>
        <w:pStyle w:val="P00"/>
        <w:spacing w:before="72" w:line="276" w:lineRule="auto"/>
        <w:ind w:left="0" w:right="1134"/>
        <w:rPr>
          <w:rStyle w:val="default"/>
          <w:rFonts w:ascii="David" w:hAnsi="David" w:cs="David"/>
          <w:vanish/>
          <w:color w:val="FF0000"/>
          <w:sz w:val="24"/>
          <w:szCs w:val="24"/>
          <w:shd w:val="clear" w:color="auto" w:fill="FFFF99"/>
          <w:rtl/>
        </w:rPr>
      </w:pPr>
      <w:bookmarkStart w:id="37" w:name="Seif30"/>
      <w:bookmarkEnd w:id="37"/>
      <w:r w:rsidRPr="00FD54B7">
        <w:rPr>
          <w:rStyle w:val="big-number"/>
          <w:rFonts w:ascii="David" w:hAnsi="David" w:cs="David"/>
          <w:sz w:val="24"/>
          <w:szCs w:val="24"/>
          <w:rtl/>
        </w:rPr>
        <w:t>28.</w:t>
      </w:r>
      <w:r w:rsidRPr="00FD54B7">
        <w:rPr>
          <w:rStyle w:val="big-number"/>
          <w:rFonts w:ascii="David" w:hAnsi="David" w:cs="David"/>
          <w:sz w:val="24"/>
          <w:szCs w:val="24"/>
          <w:rtl/>
        </w:rPr>
        <w:tab/>
      </w:r>
      <w:r w:rsidRPr="00FD54B7">
        <w:rPr>
          <w:rStyle w:val="default"/>
          <w:rFonts w:ascii="David" w:hAnsi="David" w:cs="David"/>
          <w:sz w:val="24"/>
          <w:szCs w:val="24"/>
          <w:rtl/>
        </w:rPr>
        <w:t>מת אחד ההורים, תהא האפוטרופסות על הקטין להורה השני; ואולם רשאי בית המשפט, בנוסף על אותו הורה, למנות לקטין אפוטרופוס באופן כללי או לענינים שיקבע בית המשפט; והוא הדין אם אחד ההורים הוכרז פסול-דין, או שאינו מסוגל למלא חובותיו לפי פרק זה, או שבית המשפט קבע, בהחלטה מנומקת, כי ההורה נמנע, ללא סיבה סבירה, מלמלא את חובותיו האמורות, כולן או מקצתן או שהאפוטרופסות לקטין נשללה ממנו על ידי בית המשפט, וכן אם אחד ההורים אינו ידוע, או שלא היה נשוי להורה השני ולא הכיר בקטין כבילדו.</w:t>
      </w:r>
      <w:bookmarkStart w:id="38" w:name="Rov118"/>
      <w:r w:rsidRPr="00FD54B7">
        <w:rPr>
          <w:rStyle w:val="default"/>
          <w:rFonts w:ascii="David" w:hAnsi="David" w:cs="David"/>
          <w:vanish/>
          <w:color w:val="FF0000"/>
          <w:sz w:val="24"/>
          <w:szCs w:val="24"/>
          <w:shd w:val="clear" w:color="auto" w:fill="FFFF99"/>
          <w:rtl/>
        </w:rPr>
        <w:t>מיום 31.3.1983</w:t>
      </w:r>
    </w:p>
    <w:p w14:paraId="71649CE8" w14:textId="77777777" w:rsidR="00397CDC" w:rsidRPr="00FD54B7" w:rsidRDefault="00397CDC" w:rsidP="00FD54B7">
      <w:pPr>
        <w:pStyle w:val="P00"/>
        <w:spacing w:before="0" w:line="276" w:lineRule="auto"/>
        <w:ind w:left="0" w:right="1134"/>
        <w:rPr>
          <w:rStyle w:val="default"/>
          <w:rFonts w:ascii="David" w:hAnsi="David" w:cs="David"/>
          <w:b/>
          <w:bCs/>
          <w:vanish/>
          <w:sz w:val="24"/>
          <w:szCs w:val="24"/>
          <w:shd w:val="clear" w:color="auto" w:fill="FFFF99"/>
          <w:rtl/>
        </w:rPr>
      </w:pPr>
      <w:r w:rsidRPr="00FD54B7">
        <w:rPr>
          <w:rStyle w:val="default"/>
          <w:rFonts w:ascii="David" w:hAnsi="David" w:cs="David"/>
          <w:b/>
          <w:bCs/>
          <w:vanish/>
          <w:sz w:val="24"/>
          <w:szCs w:val="24"/>
          <w:shd w:val="clear" w:color="auto" w:fill="FFFF99"/>
          <w:rtl/>
        </w:rPr>
        <w:t>תיקון מס' 7</w:t>
      </w:r>
    </w:p>
    <w:p w14:paraId="3BE467DE" w14:textId="77777777" w:rsidR="00397CDC" w:rsidRPr="00FD54B7" w:rsidRDefault="001A3EB8" w:rsidP="00FD54B7">
      <w:pPr>
        <w:pStyle w:val="P00"/>
        <w:spacing w:before="0" w:line="276" w:lineRule="auto"/>
        <w:ind w:left="0" w:right="1134"/>
        <w:rPr>
          <w:rStyle w:val="default"/>
          <w:rFonts w:ascii="David" w:hAnsi="David" w:cs="David"/>
          <w:vanish/>
          <w:sz w:val="24"/>
          <w:szCs w:val="24"/>
          <w:shd w:val="clear" w:color="auto" w:fill="FFFF99"/>
          <w:rtl/>
        </w:rPr>
      </w:pPr>
      <w:hyperlink r:id="rId42" w:history="1">
        <w:r w:rsidR="00397CDC" w:rsidRPr="00FD54B7">
          <w:rPr>
            <w:rStyle w:val="Hyperlink"/>
            <w:rFonts w:ascii="David" w:hAnsi="David" w:cs="David"/>
            <w:vanish/>
            <w:sz w:val="24"/>
            <w:szCs w:val="24"/>
            <w:shd w:val="clear" w:color="auto" w:fill="FFFF99"/>
            <w:rtl/>
          </w:rPr>
          <w:t>ס"ח תשמ"ג מס' 1080</w:t>
        </w:r>
      </w:hyperlink>
      <w:r w:rsidR="00397CDC" w:rsidRPr="00FD54B7">
        <w:rPr>
          <w:rStyle w:val="default"/>
          <w:rFonts w:ascii="David" w:hAnsi="David" w:cs="David"/>
          <w:vanish/>
          <w:sz w:val="24"/>
          <w:szCs w:val="24"/>
          <w:shd w:val="clear" w:color="auto" w:fill="FFFF99"/>
          <w:rtl/>
        </w:rPr>
        <w:t xml:space="preserve"> מיום 31.3.1983 עמ' 79 (</w:t>
      </w:r>
      <w:hyperlink r:id="rId43" w:history="1">
        <w:r w:rsidR="00397CDC" w:rsidRPr="00FD54B7">
          <w:rPr>
            <w:rStyle w:val="Hyperlink"/>
            <w:rFonts w:ascii="David" w:hAnsi="David" w:cs="David"/>
            <w:vanish/>
            <w:sz w:val="24"/>
            <w:szCs w:val="24"/>
            <w:shd w:val="clear" w:color="auto" w:fill="FFFF99"/>
            <w:rtl/>
          </w:rPr>
          <w:t>ה"ח 1581</w:t>
        </w:r>
      </w:hyperlink>
      <w:r w:rsidR="00397CDC" w:rsidRPr="00FD54B7">
        <w:rPr>
          <w:rStyle w:val="default"/>
          <w:rFonts w:ascii="David" w:hAnsi="David" w:cs="David"/>
          <w:vanish/>
          <w:sz w:val="24"/>
          <w:szCs w:val="24"/>
          <w:shd w:val="clear" w:color="auto" w:fill="FFFF99"/>
          <w:rtl/>
        </w:rPr>
        <w:t>)</w:t>
      </w:r>
    </w:p>
    <w:p w14:paraId="44718597" w14:textId="77777777" w:rsidR="00397CDC" w:rsidRPr="00FD54B7" w:rsidRDefault="00397CDC" w:rsidP="00FD54B7">
      <w:pPr>
        <w:pStyle w:val="P00"/>
        <w:spacing w:line="276" w:lineRule="auto"/>
        <w:ind w:left="0" w:right="1134"/>
        <w:rPr>
          <w:rStyle w:val="default"/>
          <w:rFonts w:ascii="David" w:hAnsi="David" w:cs="David"/>
          <w:vanish/>
          <w:sz w:val="24"/>
          <w:szCs w:val="24"/>
          <w:shd w:val="clear" w:color="auto" w:fill="FFFF99"/>
          <w:rtl/>
        </w:rPr>
      </w:pPr>
      <w:r w:rsidRPr="00FD54B7">
        <w:rPr>
          <w:rStyle w:val="default"/>
          <w:rFonts w:ascii="David" w:hAnsi="David" w:cs="David"/>
          <w:strike/>
          <w:vanish/>
          <w:sz w:val="24"/>
          <w:szCs w:val="24"/>
          <w:shd w:val="clear" w:color="auto" w:fill="FFFF99"/>
          <w:rtl/>
        </w:rPr>
        <w:t>הורה שמת</w:t>
      </w:r>
      <w:r w:rsidRPr="00FD54B7">
        <w:rPr>
          <w:rStyle w:val="default"/>
          <w:rFonts w:ascii="David" w:hAnsi="David" w:cs="David"/>
          <w:vanish/>
          <w:sz w:val="24"/>
          <w:szCs w:val="24"/>
          <w:shd w:val="clear" w:color="auto" w:fill="FFFF99"/>
          <w:rtl/>
        </w:rPr>
        <w:t xml:space="preserve"> </w:t>
      </w:r>
      <w:r w:rsidRPr="00FD54B7">
        <w:rPr>
          <w:rStyle w:val="default"/>
          <w:rFonts w:ascii="David" w:hAnsi="David" w:cs="David"/>
          <w:vanish/>
          <w:sz w:val="24"/>
          <w:szCs w:val="24"/>
          <w:u w:val="single"/>
          <w:shd w:val="clear" w:color="auto" w:fill="FFFF99"/>
          <w:rtl/>
        </w:rPr>
        <w:t>אפוטרופוס בנוסף על הורה</w:t>
      </w:r>
    </w:p>
    <w:p w14:paraId="521ED8CE" w14:textId="77777777" w:rsidR="00397CDC" w:rsidRPr="00FD54B7" w:rsidRDefault="00397CDC" w:rsidP="00FD54B7">
      <w:pPr>
        <w:pStyle w:val="P00"/>
        <w:spacing w:before="0" w:line="276" w:lineRule="auto"/>
        <w:ind w:left="0" w:right="1134"/>
        <w:rPr>
          <w:rFonts w:ascii="David" w:hAnsi="David" w:cs="David"/>
          <w:sz w:val="24"/>
          <w:szCs w:val="24"/>
          <w:rtl/>
        </w:rPr>
      </w:pPr>
      <w:r w:rsidRPr="00FD54B7">
        <w:rPr>
          <w:rStyle w:val="big-number"/>
          <w:rFonts w:ascii="David" w:hAnsi="David" w:cs="David"/>
          <w:vanish/>
          <w:sz w:val="24"/>
          <w:szCs w:val="24"/>
          <w:shd w:val="clear" w:color="auto" w:fill="FFFF99"/>
          <w:rtl/>
        </w:rPr>
        <w:t>28.</w:t>
      </w:r>
      <w:r w:rsidRPr="00FD54B7">
        <w:rPr>
          <w:rStyle w:val="big-number"/>
          <w:rFonts w:ascii="David" w:hAnsi="David" w:cs="David"/>
          <w:vanish/>
          <w:sz w:val="24"/>
          <w:szCs w:val="24"/>
          <w:shd w:val="clear" w:color="auto" w:fill="FFFF99"/>
          <w:rtl/>
        </w:rPr>
        <w:tab/>
      </w:r>
      <w:r w:rsidRPr="00FD54B7">
        <w:rPr>
          <w:rStyle w:val="default"/>
          <w:rFonts w:ascii="David" w:hAnsi="David" w:cs="David"/>
          <w:vanish/>
          <w:sz w:val="24"/>
          <w:szCs w:val="24"/>
          <w:shd w:val="clear" w:color="auto" w:fill="FFFF99"/>
          <w:rtl/>
        </w:rPr>
        <w:t xml:space="preserve">מת אחד ההורים, תהא האפוטרופסות על הקטין להורה השני; ואולם רשאי בית המשפט, בנוסף על אותו הורה, למנות לקטין אפוטרופוס באופן כללי או לענינים שיקבע בית המשפט; והוא הדין אם אחד ההורים הוכרז פסול-דין, או שאינו מסוגל למלא חובותיו לפי פרק זה, </w:t>
      </w:r>
      <w:r w:rsidRPr="00FD54B7">
        <w:rPr>
          <w:rStyle w:val="default"/>
          <w:rFonts w:ascii="David" w:hAnsi="David" w:cs="David"/>
          <w:vanish/>
          <w:sz w:val="24"/>
          <w:szCs w:val="24"/>
          <w:u w:val="single"/>
          <w:shd w:val="clear" w:color="auto" w:fill="FFFF99"/>
          <w:rtl/>
        </w:rPr>
        <w:t>או שבית המשפט קבע, בהחלטה מנומקת, כי ההורה נמנע, ללא סיבה סבירה, מלמלא את חובותיו האמורות, כולן או מקצתן</w:t>
      </w:r>
      <w:r w:rsidRPr="00FD54B7">
        <w:rPr>
          <w:rStyle w:val="default"/>
          <w:rFonts w:ascii="David" w:hAnsi="David" w:cs="David"/>
          <w:vanish/>
          <w:sz w:val="24"/>
          <w:szCs w:val="24"/>
          <w:shd w:val="clear" w:color="auto" w:fill="FFFF99"/>
          <w:rtl/>
        </w:rPr>
        <w:t xml:space="preserve"> או שהאפוטרופסות לקטין נשללה ממנו על ידי בית המשפט, וכן אם אחד ההורים אינו ידוע, או שלא היה נשוי להורה השני ולא הכיר בקטין כבילדו.</w:t>
      </w:r>
      <w:bookmarkEnd w:id="38"/>
    </w:p>
    <w:p w14:paraId="6255487F" w14:textId="12223171" w:rsidR="00397CDC" w:rsidRPr="00FD54B7" w:rsidRDefault="00397CDC" w:rsidP="00FD54B7">
      <w:pPr>
        <w:pStyle w:val="P00"/>
        <w:spacing w:before="72" w:line="276" w:lineRule="auto"/>
        <w:ind w:left="0" w:right="1134"/>
        <w:rPr>
          <w:rStyle w:val="default"/>
          <w:rFonts w:ascii="David" w:hAnsi="David" w:cs="David"/>
          <w:vanish/>
          <w:sz w:val="24"/>
          <w:szCs w:val="24"/>
          <w:shd w:val="clear" w:color="auto" w:fill="FFFF99"/>
          <w:rtl/>
        </w:rPr>
      </w:pPr>
      <w:bookmarkStart w:id="39" w:name="Seif31"/>
      <w:bookmarkEnd w:id="39"/>
      <w:r w:rsidRPr="00FD54B7">
        <w:rPr>
          <w:rStyle w:val="big-number"/>
          <w:rFonts w:ascii="David" w:hAnsi="David" w:cs="David"/>
          <w:sz w:val="24"/>
          <w:szCs w:val="24"/>
          <w:rtl/>
        </w:rPr>
        <w:t>28</w:t>
      </w:r>
      <w:r w:rsidRPr="00FD54B7">
        <w:rPr>
          <w:rStyle w:val="default"/>
          <w:rFonts w:ascii="David" w:hAnsi="David" w:cs="David"/>
          <w:sz w:val="24"/>
          <w:szCs w:val="24"/>
          <w:rtl/>
        </w:rPr>
        <w:t>א.</w:t>
      </w:r>
      <w:r w:rsidRPr="00FD54B7">
        <w:rPr>
          <w:rStyle w:val="default"/>
          <w:rFonts w:ascii="David" w:hAnsi="David" w:cs="David"/>
          <w:sz w:val="24"/>
          <w:szCs w:val="24"/>
          <w:rtl/>
        </w:rPr>
        <w:tab/>
        <w:t>מת הורה של קטין, רשאי בית המשפט, אם ראה שהדבר הוא לטובת הקטין, להחליט בבקשת הורי המת בעניין הקשר בינם ובין הקטין.</w:t>
      </w:r>
      <w:bookmarkStart w:id="40" w:name="Rov123"/>
      <w:r w:rsidRPr="00FD54B7">
        <w:rPr>
          <w:rStyle w:val="default"/>
          <w:rFonts w:ascii="David" w:hAnsi="David" w:cs="David"/>
          <w:vanish/>
          <w:color w:val="FF0000"/>
          <w:sz w:val="24"/>
          <w:szCs w:val="24"/>
          <w:shd w:val="clear" w:color="auto" w:fill="FFFF99"/>
          <w:rtl/>
        </w:rPr>
        <w:t>מיום 1.1.1976</w:t>
      </w:r>
    </w:p>
    <w:p w14:paraId="7CCB198F" w14:textId="77777777" w:rsidR="00397CDC" w:rsidRPr="00FD54B7" w:rsidRDefault="00397CDC" w:rsidP="00FD54B7">
      <w:pPr>
        <w:pStyle w:val="P00"/>
        <w:spacing w:before="0" w:line="276" w:lineRule="auto"/>
        <w:ind w:left="0" w:right="1134"/>
        <w:rPr>
          <w:rStyle w:val="default"/>
          <w:rFonts w:ascii="David" w:hAnsi="David" w:cs="David"/>
          <w:b/>
          <w:bCs/>
          <w:vanish/>
          <w:sz w:val="24"/>
          <w:szCs w:val="24"/>
          <w:shd w:val="clear" w:color="auto" w:fill="FFFF99"/>
          <w:rtl/>
        </w:rPr>
      </w:pPr>
      <w:r w:rsidRPr="00FD54B7">
        <w:rPr>
          <w:rStyle w:val="default"/>
          <w:rFonts w:ascii="David" w:hAnsi="David" w:cs="David"/>
          <w:b/>
          <w:bCs/>
          <w:vanish/>
          <w:sz w:val="24"/>
          <w:szCs w:val="24"/>
          <w:shd w:val="clear" w:color="auto" w:fill="FFFF99"/>
          <w:rtl/>
        </w:rPr>
        <w:t>תיקון מס' 4</w:t>
      </w:r>
    </w:p>
    <w:p w14:paraId="16A07298" w14:textId="77777777" w:rsidR="00397CDC" w:rsidRPr="00FD54B7" w:rsidRDefault="001A3EB8" w:rsidP="00FD54B7">
      <w:pPr>
        <w:pStyle w:val="P00"/>
        <w:spacing w:before="0" w:line="276" w:lineRule="auto"/>
        <w:ind w:left="0" w:right="1134"/>
        <w:rPr>
          <w:rStyle w:val="default"/>
          <w:rFonts w:ascii="David" w:hAnsi="David" w:cs="David"/>
          <w:vanish/>
          <w:sz w:val="24"/>
          <w:szCs w:val="24"/>
          <w:shd w:val="clear" w:color="auto" w:fill="FFFF99"/>
          <w:rtl/>
        </w:rPr>
      </w:pPr>
      <w:hyperlink r:id="rId44" w:history="1">
        <w:r w:rsidR="00397CDC" w:rsidRPr="00FD54B7">
          <w:rPr>
            <w:rStyle w:val="Hyperlink"/>
            <w:rFonts w:ascii="David" w:hAnsi="David" w:cs="David"/>
            <w:vanish/>
            <w:sz w:val="24"/>
            <w:szCs w:val="24"/>
            <w:shd w:val="clear" w:color="auto" w:fill="FFFF99"/>
            <w:rtl/>
          </w:rPr>
          <w:t>ס"ח תשל"ו מס' 790</w:t>
        </w:r>
      </w:hyperlink>
      <w:r w:rsidR="00397CDC" w:rsidRPr="00FD54B7">
        <w:rPr>
          <w:rStyle w:val="default"/>
          <w:rFonts w:ascii="David" w:hAnsi="David" w:cs="David"/>
          <w:vanish/>
          <w:sz w:val="24"/>
          <w:szCs w:val="24"/>
          <w:shd w:val="clear" w:color="auto" w:fill="FFFF99"/>
          <w:rtl/>
        </w:rPr>
        <w:t xml:space="preserve"> מיום 1.1.1976 עמ' 50 (</w:t>
      </w:r>
      <w:hyperlink r:id="rId45" w:history="1">
        <w:r w:rsidR="00397CDC" w:rsidRPr="00FD54B7">
          <w:rPr>
            <w:rStyle w:val="Hyperlink"/>
            <w:rFonts w:ascii="David" w:hAnsi="David" w:cs="David"/>
            <w:vanish/>
            <w:sz w:val="24"/>
            <w:szCs w:val="24"/>
            <w:shd w:val="clear" w:color="auto" w:fill="FFFF99"/>
            <w:rtl/>
          </w:rPr>
          <w:t>ה"ח 1202</w:t>
        </w:r>
      </w:hyperlink>
      <w:r w:rsidR="00397CDC" w:rsidRPr="00FD54B7">
        <w:rPr>
          <w:rStyle w:val="default"/>
          <w:rFonts w:ascii="David" w:hAnsi="David" w:cs="David"/>
          <w:vanish/>
          <w:sz w:val="24"/>
          <w:szCs w:val="24"/>
          <w:shd w:val="clear" w:color="auto" w:fill="FFFF99"/>
          <w:rtl/>
        </w:rPr>
        <w:t>)</w:t>
      </w:r>
    </w:p>
    <w:p w14:paraId="2458FD93" w14:textId="77777777" w:rsidR="00397CDC" w:rsidRPr="00FD54B7" w:rsidRDefault="00397CDC" w:rsidP="00FD54B7">
      <w:pPr>
        <w:pStyle w:val="P00"/>
        <w:spacing w:before="0" w:line="276" w:lineRule="auto"/>
        <w:ind w:left="0" w:right="1134"/>
        <w:rPr>
          <w:rStyle w:val="default"/>
          <w:rFonts w:ascii="David" w:hAnsi="David" w:cs="David"/>
          <w:vanish/>
          <w:sz w:val="24"/>
          <w:szCs w:val="24"/>
          <w:shd w:val="clear" w:color="auto" w:fill="FFFF99"/>
          <w:rtl/>
        </w:rPr>
      </w:pPr>
      <w:r w:rsidRPr="00FD54B7">
        <w:rPr>
          <w:rStyle w:val="default"/>
          <w:rFonts w:ascii="David" w:hAnsi="David" w:cs="David"/>
          <w:b/>
          <w:bCs/>
          <w:vanish/>
          <w:sz w:val="24"/>
          <w:szCs w:val="24"/>
          <w:shd w:val="clear" w:color="auto" w:fill="FFFF99"/>
          <w:rtl/>
        </w:rPr>
        <w:t>הוספת סעיף 28א</w:t>
      </w:r>
    </w:p>
    <w:p w14:paraId="0504A767" w14:textId="77777777" w:rsidR="00397CDC" w:rsidRPr="00FD54B7" w:rsidRDefault="00397CDC" w:rsidP="00FD54B7">
      <w:pPr>
        <w:pStyle w:val="P00"/>
        <w:spacing w:before="0" w:line="276" w:lineRule="auto"/>
        <w:ind w:left="0" w:right="1134"/>
        <w:rPr>
          <w:rStyle w:val="default"/>
          <w:rFonts w:ascii="David" w:hAnsi="David" w:cs="David"/>
          <w:vanish/>
          <w:sz w:val="24"/>
          <w:szCs w:val="24"/>
          <w:shd w:val="clear" w:color="auto" w:fill="FFFF99"/>
          <w:rtl/>
        </w:rPr>
      </w:pPr>
    </w:p>
    <w:p w14:paraId="1E96DA56" w14:textId="77777777" w:rsidR="00397CDC" w:rsidRPr="00FD54B7" w:rsidRDefault="00397CDC" w:rsidP="00FD54B7">
      <w:pPr>
        <w:pStyle w:val="P00"/>
        <w:spacing w:before="0" w:line="276" w:lineRule="auto"/>
        <w:ind w:left="0" w:right="1134"/>
        <w:rPr>
          <w:rStyle w:val="default"/>
          <w:rFonts w:ascii="David" w:hAnsi="David" w:cs="David"/>
          <w:vanish/>
          <w:color w:val="FF0000"/>
          <w:sz w:val="24"/>
          <w:szCs w:val="24"/>
          <w:shd w:val="clear" w:color="auto" w:fill="FFFF99"/>
          <w:rtl/>
        </w:rPr>
      </w:pPr>
      <w:r w:rsidRPr="00FD54B7">
        <w:rPr>
          <w:rStyle w:val="default"/>
          <w:rFonts w:ascii="David" w:hAnsi="David" w:cs="David"/>
          <w:vanish/>
          <w:color w:val="FF0000"/>
          <w:sz w:val="24"/>
          <w:szCs w:val="24"/>
          <w:shd w:val="clear" w:color="auto" w:fill="FFFF99"/>
          <w:rtl/>
        </w:rPr>
        <w:t>מיום 17.7.2012</w:t>
      </w:r>
    </w:p>
    <w:p w14:paraId="1C42C666" w14:textId="77777777" w:rsidR="00397CDC" w:rsidRPr="00FD54B7" w:rsidRDefault="00397CDC" w:rsidP="00FD54B7">
      <w:pPr>
        <w:pStyle w:val="P00"/>
        <w:spacing w:before="0" w:line="276" w:lineRule="auto"/>
        <w:ind w:left="0" w:right="1134"/>
        <w:rPr>
          <w:rStyle w:val="default"/>
          <w:rFonts w:ascii="David" w:hAnsi="David" w:cs="David"/>
          <w:vanish/>
          <w:sz w:val="24"/>
          <w:szCs w:val="24"/>
          <w:shd w:val="clear" w:color="auto" w:fill="FFFF99"/>
          <w:rtl/>
        </w:rPr>
      </w:pPr>
      <w:r w:rsidRPr="00FD54B7">
        <w:rPr>
          <w:rStyle w:val="default"/>
          <w:rFonts w:ascii="David" w:hAnsi="David" w:cs="David"/>
          <w:b/>
          <w:bCs/>
          <w:vanish/>
          <w:sz w:val="24"/>
          <w:szCs w:val="24"/>
          <w:shd w:val="clear" w:color="auto" w:fill="FFFF99"/>
          <w:rtl/>
        </w:rPr>
        <w:t>תיקון מס' 17</w:t>
      </w:r>
    </w:p>
    <w:p w14:paraId="48C1F086" w14:textId="77777777" w:rsidR="00397CDC" w:rsidRPr="00FD54B7" w:rsidRDefault="001A3EB8" w:rsidP="00FD54B7">
      <w:pPr>
        <w:pStyle w:val="P00"/>
        <w:spacing w:before="0" w:line="276" w:lineRule="auto"/>
        <w:ind w:left="0" w:right="1134"/>
        <w:rPr>
          <w:rStyle w:val="default"/>
          <w:rFonts w:ascii="David" w:hAnsi="David" w:cs="David"/>
          <w:vanish/>
          <w:sz w:val="24"/>
          <w:szCs w:val="24"/>
          <w:shd w:val="clear" w:color="auto" w:fill="FFFF99"/>
          <w:rtl/>
        </w:rPr>
      </w:pPr>
      <w:hyperlink r:id="rId46" w:history="1">
        <w:r w:rsidR="00397CDC" w:rsidRPr="00FD54B7">
          <w:rPr>
            <w:rStyle w:val="Hyperlink"/>
            <w:rFonts w:ascii="David" w:hAnsi="David" w:cs="David"/>
            <w:vanish/>
            <w:sz w:val="24"/>
            <w:szCs w:val="24"/>
            <w:shd w:val="clear" w:color="auto" w:fill="FFFF99"/>
            <w:rtl/>
          </w:rPr>
          <w:t>ס"ח תשע"ב מס' 2369</w:t>
        </w:r>
      </w:hyperlink>
      <w:r w:rsidR="00397CDC" w:rsidRPr="00FD54B7">
        <w:rPr>
          <w:rStyle w:val="default"/>
          <w:rFonts w:ascii="David" w:hAnsi="David" w:cs="David"/>
          <w:vanish/>
          <w:sz w:val="24"/>
          <w:szCs w:val="24"/>
          <w:shd w:val="clear" w:color="auto" w:fill="FFFF99"/>
          <w:rtl/>
        </w:rPr>
        <w:t xml:space="preserve"> מיום 17.7.2012 עמ' 513 (</w:t>
      </w:r>
      <w:hyperlink r:id="rId47" w:history="1">
        <w:r w:rsidR="00397CDC" w:rsidRPr="00FD54B7">
          <w:rPr>
            <w:rStyle w:val="Hyperlink"/>
            <w:rFonts w:ascii="David" w:hAnsi="David" w:cs="David"/>
            <w:vanish/>
            <w:sz w:val="24"/>
            <w:szCs w:val="24"/>
            <w:shd w:val="clear" w:color="auto" w:fill="FFFF99"/>
            <w:rtl/>
          </w:rPr>
          <w:t>ה"ח 450</w:t>
        </w:r>
      </w:hyperlink>
      <w:r w:rsidR="00397CDC" w:rsidRPr="00FD54B7">
        <w:rPr>
          <w:rStyle w:val="default"/>
          <w:rFonts w:ascii="David" w:hAnsi="David" w:cs="David"/>
          <w:vanish/>
          <w:sz w:val="24"/>
          <w:szCs w:val="24"/>
          <w:shd w:val="clear" w:color="auto" w:fill="FFFF99"/>
          <w:rtl/>
        </w:rPr>
        <w:t>)</w:t>
      </w:r>
    </w:p>
    <w:p w14:paraId="53352ABB" w14:textId="77777777" w:rsidR="00397CDC" w:rsidRPr="00FD54B7" w:rsidRDefault="00397CDC" w:rsidP="00FD54B7">
      <w:pPr>
        <w:pStyle w:val="P00"/>
        <w:spacing w:line="276" w:lineRule="auto"/>
        <w:ind w:left="0" w:right="1134"/>
        <w:rPr>
          <w:rStyle w:val="default"/>
          <w:rFonts w:ascii="David" w:hAnsi="David" w:cs="David"/>
          <w:sz w:val="24"/>
          <w:szCs w:val="24"/>
          <w:rtl/>
        </w:rPr>
      </w:pPr>
      <w:r w:rsidRPr="00FD54B7">
        <w:rPr>
          <w:rStyle w:val="big-number"/>
          <w:rFonts w:ascii="David" w:hAnsi="David" w:cs="David"/>
          <w:vanish/>
          <w:sz w:val="24"/>
          <w:szCs w:val="24"/>
          <w:shd w:val="clear" w:color="auto" w:fill="FFFF99"/>
          <w:rtl/>
        </w:rPr>
        <w:t>28</w:t>
      </w:r>
      <w:r w:rsidRPr="00FD54B7">
        <w:rPr>
          <w:rStyle w:val="default"/>
          <w:rFonts w:ascii="David" w:hAnsi="David" w:cs="David"/>
          <w:vanish/>
          <w:sz w:val="24"/>
          <w:szCs w:val="24"/>
          <w:shd w:val="clear" w:color="auto" w:fill="FFFF99"/>
          <w:rtl/>
        </w:rPr>
        <w:t>א.</w:t>
      </w:r>
      <w:r w:rsidRPr="00FD54B7">
        <w:rPr>
          <w:rStyle w:val="default"/>
          <w:rFonts w:ascii="David" w:hAnsi="David" w:cs="David"/>
          <w:vanish/>
          <w:sz w:val="24"/>
          <w:szCs w:val="24"/>
          <w:shd w:val="clear" w:color="auto" w:fill="FFFF99"/>
          <w:rtl/>
        </w:rPr>
        <w:tab/>
        <w:t xml:space="preserve">מת </w:t>
      </w:r>
      <w:r w:rsidRPr="00FD54B7">
        <w:rPr>
          <w:rStyle w:val="default"/>
          <w:rFonts w:ascii="David" w:hAnsi="David" w:cs="David"/>
          <w:strike/>
          <w:vanish/>
          <w:sz w:val="24"/>
          <w:szCs w:val="24"/>
          <w:shd w:val="clear" w:color="auto" w:fill="FFFF99"/>
          <w:rtl/>
        </w:rPr>
        <w:t>אחד ההורים</w:t>
      </w:r>
      <w:r w:rsidRPr="00FD54B7">
        <w:rPr>
          <w:rStyle w:val="default"/>
          <w:rFonts w:ascii="David" w:hAnsi="David" w:cs="David"/>
          <w:vanish/>
          <w:sz w:val="24"/>
          <w:szCs w:val="24"/>
          <w:shd w:val="clear" w:color="auto" w:fill="FFFF99"/>
          <w:rtl/>
        </w:rPr>
        <w:t xml:space="preserve"> </w:t>
      </w:r>
      <w:r w:rsidRPr="00FD54B7">
        <w:rPr>
          <w:rStyle w:val="default"/>
          <w:rFonts w:ascii="David" w:hAnsi="David" w:cs="David"/>
          <w:vanish/>
          <w:sz w:val="24"/>
          <w:szCs w:val="24"/>
          <w:u w:val="single"/>
          <w:shd w:val="clear" w:color="auto" w:fill="FFFF99"/>
          <w:rtl/>
        </w:rPr>
        <w:t>הורה</w:t>
      </w:r>
      <w:r w:rsidRPr="00FD54B7">
        <w:rPr>
          <w:rStyle w:val="default"/>
          <w:rFonts w:ascii="David" w:hAnsi="David" w:cs="David"/>
          <w:vanish/>
          <w:sz w:val="24"/>
          <w:szCs w:val="24"/>
          <w:shd w:val="clear" w:color="auto" w:fill="FFFF99"/>
          <w:rtl/>
        </w:rPr>
        <w:t xml:space="preserve"> של קטין, רשאי בית המשפט </w:t>
      </w:r>
      <w:r w:rsidRPr="00FD54B7">
        <w:rPr>
          <w:rStyle w:val="default"/>
          <w:rFonts w:ascii="David" w:hAnsi="David" w:cs="David"/>
          <w:strike/>
          <w:vanish/>
          <w:sz w:val="24"/>
          <w:szCs w:val="24"/>
          <w:shd w:val="clear" w:color="auto" w:fill="FFFF99"/>
          <w:rtl/>
        </w:rPr>
        <w:t>לתת הוראות בענין המגע בין הורי המת לבין הקטין</w:t>
      </w:r>
      <w:r w:rsidRPr="00FD54B7">
        <w:rPr>
          <w:rStyle w:val="default"/>
          <w:rFonts w:ascii="David" w:hAnsi="David" w:cs="David"/>
          <w:vanish/>
          <w:sz w:val="24"/>
          <w:szCs w:val="24"/>
          <w:shd w:val="clear" w:color="auto" w:fill="FFFF99"/>
          <w:rtl/>
        </w:rPr>
        <w:t xml:space="preserve"> </w:t>
      </w:r>
      <w:r w:rsidRPr="00FD54B7">
        <w:rPr>
          <w:rStyle w:val="default"/>
          <w:rFonts w:ascii="David" w:hAnsi="David" w:cs="David"/>
          <w:vanish/>
          <w:sz w:val="24"/>
          <w:szCs w:val="24"/>
          <w:u w:val="single"/>
          <w:shd w:val="clear" w:color="auto" w:fill="FFFF99"/>
          <w:rtl/>
        </w:rPr>
        <w:t>אם ראה שהדבר הוא לטובת הקטין, להחליט בבקשת הורי המת בעניין הקשר בינם ובין הקטין</w:t>
      </w:r>
      <w:r w:rsidRPr="00FD54B7">
        <w:rPr>
          <w:rStyle w:val="default"/>
          <w:rFonts w:ascii="David" w:hAnsi="David" w:cs="David"/>
          <w:vanish/>
          <w:sz w:val="24"/>
          <w:szCs w:val="24"/>
          <w:shd w:val="clear" w:color="auto" w:fill="FFFF99"/>
          <w:rtl/>
        </w:rPr>
        <w:t>.</w:t>
      </w:r>
      <w:bookmarkEnd w:id="40"/>
    </w:p>
    <w:p w14:paraId="7722207A" w14:textId="418AD4DF" w:rsidR="00397CDC" w:rsidRPr="00FD54B7" w:rsidRDefault="00397CDC" w:rsidP="00FD54B7">
      <w:pPr>
        <w:pStyle w:val="P00"/>
        <w:spacing w:before="72" w:line="276" w:lineRule="auto"/>
        <w:ind w:left="0" w:right="1134"/>
        <w:rPr>
          <w:rStyle w:val="default"/>
          <w:rFonts w:ascii="David" w:hAnsi="David" w:cs="David"/>
          <w:sz w:val="24"/>
          <w:szCs w:val="24"/>
          <w:rtl/>
        </w:rPr>
      </w:pPr>
      <w:bookmarkStart w:id="41" w:name="Seif87"/>
      <w:bookmarkEnd w:id="41"/>
      <w:r w:rsidRPr="00FD54B7">
        <w:rPr>
          <w:rStyle w:val="big-number"/>
          <w:rFonts w:ascii="David" w:hAnsi="David" w:cs="David"/>
          <w:sz w:val="24"/>
          <w:szCs w:val="24"/>
          <w:rtl/>
        </w:rPr>
        <w:t>28</w:t>
      </w:r>
      <w:r w:rsidRPr="00FD54B7">
        <w:rPr>
          <w:rStyle w:val="default"/>
          <w:rFonts w:ascii="David" w:hAnsi="David" w:cs="David"/>
          <w:sz w:val="24"/>
          <w:szCs w:val="24"/>
          <w:rtl/>
        </w:rPr>
        <w:t>ב.</w:t>
      </w:r>
      <w:r w:rsidRPr="00FD54B7">
        <w:rPr>
          <w:rStyle w:val="default"/>
          <w:rFonts w:ascii="David" w:hAnsi="David" w:cs="David"/>
          <w:sz w:val="24"/>
          <w:szCs w:val="24"/>
          <w:rtl/>
        </w:rPr>
        <w:tab/>
        <w:t>(א)</w:t>
      </w:r>
      <w:r w:rsidRPr="00FD54B7">
        <w:rPr>
          <w:rStyle w:val="default"/>
          <w:rFonts w:ascii="David" w:hAnsi="David" w:cs="David"/>
          <w:sz w:val="24"/>
          <w:szCs w:val="24"/>
          <w:rtl/>
        </w:rPr>
        <w:tab/>
        <w:t>בית המשפט רשאי, אם ראה שהדבר הוא לטובת הקטין, להחליט בבקשת הורי הוריו בעניין הקשר בינם ובין הקטין.</w:t>
      </w:r>
    </w:p>
    <w:p w14:paraId="3182DD81" w14:textId="261DB8E2" w:rsidR="00397CDC" w:rsidRPr="00FD54B7" w:rsidRDefault="00397CDC" w:rsidP="00FD54B7">
      <w:pPr>
        <w:pStyle w:val="P00"/>
        <w:spacing w:before="72" w:line="276" w:lineRule="auto"/>
        <w:ind w:left="0" w:right="1134"/>
        <w:rPr>
          <w:rStyle w:val="default"/>
          <w:rFonts w:ascii="David" w:hAnsi="David" w:cs="David"/>
          <w:vanish/>
          <w:color w:val="FF0000"/>
          <w:sz w:val="24"/>
          <w:szCs w:val="24"/>
          <w:shd w:val="clear" w:color="auto" w:fill="FFFF99"/>
          <w:rtl/>
        </w:rPr>
      </w:pPr>
      <w:r w:rsidRPr="00FD54B7">
        <w:rPr>
          <w:rStyle w:val="default"/>
          <w:rFonts w:ascii="David" w:hAnsi="David" w:cs="David"/>
          <w:sz w:val="24"/>
          <w:szCs w:val="24"/>
          <w:rtl/>
        </w:rPr>
        <w:tab/>
        <w:t>(ב)</w:t>
      </w:r>
      <w:r w:rsidRPr="00FD54B7">
        <w:rPr>
          <w:rStyle w:val="default"/>
          <w:rFonts w:ascii="David" w:hAnsi="David" w:cs="David"/>
          <w:sz w:val="24"/>
          <w:szCs w:val="24"/>
          <w:rtl/>
        </w:rPr>
        <w:tab/>
        <w:t>בקשה לפי סעיף זה ולפי סעיף 28א תוגש לבית המשפט בדרך של בקשה ליישוב סכסוך ותופנה ליחידת הסיוע שבבית המשפט; שר המשפטים יקבע הוראות בעניין דרך הגשת הבקשה והדיון בה.</w:t>
      </w:r>
      <w:bookmarkStart w:id="42" w:name="Rov124"/>
      <w:r w:rsidRPr="00FD54B7">
        <w:rPr>
          <w:rStyle w:val="default"/>
          <w:rFonts w:ascii="David" w:hAnsi="David" w:cs="David"/>
          <w:vanish/>
          <w:color w:val="FF0000"/>
          <w:sz w:val="24"/>
          <w:szCs w:val="24"/>
          <w:shd w:val="clear" w:color="auto" w:fill="FFFF99"/>
          <w:rtl/>
        </w:rPr>
        <w:t>מיום 17.7.2012</w:t>
      </w:r>
    </w:p>
    <w:p w14:paraId="04785BD5" w14:textId="77777777" w:rsidR="00397CDC" w:rsidRPr="00FD54B7" w:rsidRDefault="00397CDC" w:rsidP="00FD54B7">
      <w:pPr>
        <w:pStyle w:val="P00"/>
        <w:spacing w:before="0" w:line="276" w:lineRule="auto"/>
        <w:ind w:left="0" w:right="1134"/>
        <w:rPr>
          <w:rStyle w:val="default"/>
          <w:rFonts w:ascii="David" w:hAnsi="David" w:cs="David"/>
          <w:vanish/>
          <w:sz w:val="24"/>
          <w:szCs w:val="24"/>
          <w:shd w:val="clear" w:color="auto" w:fill="FFFF99"/>
          <w:rtl/>
        </w:rPr>
      </w:pPr>
      <w:r w:rsidRPr="00FD54B7">
        <w:rPr>
          <w:rStyle w:val="default"/>
          <w:rFonts w:ascii="David" w:hAnsi="David" w:cs="David"/>
          <w:b/>
          <w:bCs/>
          <w:vanish/>
          <w:sz w:val="24"/>
          <w:szCs w:val="24"/>
          <w:shd w:val="clear" w:color="auto" w:fill="FFFF99"/>
          <w:rtl/>
        </w:rPr>
        <w:t>תיקון מס' 17</w:t>
      </w:r>
    </w:p>
    <w:p w14:paraId="1867B62D" w14:textId="77777777" w:rsidR="00397CDC" w:rsidRPr="00FD54B7" w:rsidRDefault="001A3EB8" w:rsidP="00FD54B7">
      <w:pPr>
        <w:pStyle w:val="P00"/>
        <w:spacing w:before="0" w:line="276" w:lineRule="auto"/>
        <w:ind w:left="0" w:right="1134"/>
        <w:rPr>
          <w:rStyle w:val="default"/>
          <w:rFonts w:ascii="David" w:hAnsi="David" w:cs="David"/>
          <w:vanish/>
          <w:sz w:val="24"/>
          <w:szCs w:val="24"/>
          <w:shd w:val="clear" w:color="auto" w:fill="FFFF99"/>
          <w:rtl/>
        </w:rPr>
      </w:pPr>
      <w:hyperlink r:id="rId48" w:history="1">
        <w:r w:rsidR="00397CDC" w:rsidRPr="00FD54B7">
          <w:rPr>
            <w:rStyle w:val="Hyperlink"/>
            <w:rFonts w:ascii="David" w:hAnsi="David" w:cs="David"/>
            <w:vanish/>
            <w:sz w:val="24"/>
            <w:szCs w:val="24"/>
            <w:shd w:val="clear" w:color="auto" w:fill="FFFF99"/>
            <w:rtl/>
          </w:rPr>
          <w:t>ס"ח תשע"ב מס' 2369</w:t>
        </w:r>
      </w:hyperlink>
      <w:r w:rsidR="00397CDC" w:rsidRPr="00FD54B7">
        <w:rPr>
          <w:rStyle w:val="default"/>
          <w:rFonts w:ascii="David" w:hAnsi="David" w:cs="David"/>
          <w:vanish/>
          <w:sz w:val="24"/>
          <w:szCs w:val="24"/>
          <w:shd w:val="clear" w:color="auto" w:fill="FFFF99"/>
          <w:rtl/>
        </w:rPr>
        <w:t xml:space="preserve"> מיום 17.7.2012 עמ' 513 (</w:t>
      </w:r>
      <w:hyperlink r:id="rId49" w:history="1">
        <w:r w:rsidR="00397CDC" w:rsidRPr="00FD54B7">
          <w:rPr>
            <w:rStyle w:val="Hyperlink"/>
            <w:rFonts w:ascii="David" w:hAnsi="David" w:cs="David"/>
            <w:vanish/>
            <w:sz w:val="24"/>
            <w:szCs w:val="24"/>
            <w:shd w:val="clear" w:color="auto" w:fill="FFFF99"/>
            <w:rtl/>
          </w:rPr>
          <w:t>ה"ח 450</w:t>
        </w:r>
      </w:hyperlink>
      <w:r w:rsidR="00397CDC" w:rsidRPr="00FD54B7">
        <w:rPr>
          <w:rStyle w:val="default"/>
          <w:rFonts w:ascii="David" w:hAnsi="David" w:cs="David"/>
          <w:vanish/>
          <w:sz w:val="24"/>
          <w:szCs w:val="24"/>
          <w:shd w:val="clear" w:color="auto" w:fill="FFFF99"/>
          <w:rtl/>
        </w:rPr>
        <w:t>)</w:t>
      </w:r>
    </w:p>
    <w:p w14:paraId="5DC48DE0" w14:textId="77777777" w:rsidR="00397CDC" w:rsidRPr="00FD54B7" w:rsidRDefault="00397CDC" w:rsidP="00FD54B7">
      <w:pPr>
        <w:pStyle w:val="P00"/>
        <w:spacing w:before="0" w:line="276" w:lineRule="auto"/>
        <w:ind w:left="0" w:right="1134"/>
        <w:rPr>
          <w:rStyle w:val="default"/>
          <w:rFonts w:ascii="David" w:hAnsi="David" w:cs="David"/>
          <w:sz w:val="24"/>
          <w:szCs w:val="24"/>
          <w:shd w:val="clear" w:color="auto" w:fill="FFFF99"/>
          <w:rtl/>
        </w:rPr>
      </w:pPr>
      <w:r w:rsidRPr="00FD54B7">
        <w:rPr>
          <w:rStyle w:val="default"/>
          <w:rFonts w:ascii="David" w:hAnsi="David" w:cs="David"/>
          <w:b/>
          <w:bCs/>
          <w:vanish/>
          <w:sz w:val="24"/>
          <w:szCs w:val="24"/>
          <w:shd w:val="clear" w:color="auto" w:fill="FFFF99"/>
          <w:rtl/>
        </w:rPr>
        <w:t>הוספת סעיף 28ב</w:t>
      </w:r>
      <w:bookmarkEnd w:id="42"/>
    </w:p>
    <w:p w14:paraId="5883A6AF" w14:textId="1DA279BC" w:rsidR="00397CDC" w:rsidRPr="00FD54B7" w:rsidRDefault="00397CDC" w:rsidP="00FD54B7">
      <w:pPr>
        <w:pStyle w:val="P00"/>
        <w:spacing w:before="72" w:line="276" w:lineRule="auto"/>
        <w:ind w:left="0" w:right="1134"/>
        <w:rPr>
          <w:rStyle w:val="default"/>
          <w:rFonts w:ascii="David" w:hAnsi="David" w:cs="David"/>
          <w:sz w:val="24"/>
          <w:szCs w:val="24"/>
          <w:rtl/>
        </w:rPr>
      </w:pPr>
      <w:bookmarkStart w:id="43" w:name="Seif32"/>
      <w:bookmarkEnd w:id="43"/>
      <w:r w:rsidRPr="00FD54B7">
        <w:rPr>
          <w:rStyle w:val="big-number"/>
          <w:rFonts w:ascii="David" w:hAnsi="David" w:cs="David"/>
          <w:sz w:val="24"/>
          <w:szCs w:val="24"/>
          <w:rtl/>
        </w:rPr>
        <w:t>29.</w:t>
      </w:r>
      <w:r w:rsidRPr="00FD54B7">
        <w:rPr>
          <w:rStyle w:val="big-number"/>
          <w:rFonts w:ascii="David" w:hAnsi="David" w:cs="David"/>
          <w:sz w:val="24"/>
          <w:szCs w:val="24"/>
          <w:rtl/>
        </w:rPr>
        <w:tab/>
      </w:r>
      <w:r w:rsidRPr="00FD54B7">
        <w:rPr>
          <w:rStyle w:val="default"/>
          <w:rFonts w:ascii="David" w:hAnsi="David" w:cs="David"/>
          <w:sz w:val="24"/>
          <w:szCs w:val="24"/>
          <w:rtl/>
        </w:rPr>
        <w:t>הוגבלה אפוטרופסותו של אחד ההורים, רשאי בית המשפט, בנוסף על ההורים, למנות לקטין אפוטרופוס לענינים שיקבע.</w:t>
      </w:r>
    </w:p>
    <w:p w14:paraId="4D9E7F62" w14:textId="0F757737" w:rsidR="00397CDC" w:rsidRPr="00FD54B7" w:rsidRDefault="00397CDC" w:rsidP="00FD54B7">
      <w:pPr>
        <w:pStyle w:val="P00"/>
        <w:spacing w:before="72" w:line="276" w:lineRule="auto"/>
        <w:ind w:left="0" w:right="1134"/>
        <w:rPr>
          <w:rStyle w:val="default"/>
          <w:rFonts w:ascii="David" w:hAnsi="David" w:cs="David"/>
          <w:sz w:val="24"/>
          <w:szCs w:val="24"/>
          <w:rtl/>
        </w:rPr>
      </w:pPr>
      <w:bookmarkStart w:id="44" w:name="Seif33"/>
      <w:bookmarkEnd w:id="44"/>
      <w:r w:rsidRPr="00FD54B7">
        <w:rPr>
          <w:rStyle w:val="big-number"/>
          <w:rFonts w:ascii="David" w:hAnsi="David" w:cs="David"/>
          <w:sz w:val="24"/>
          <w:szCs w:val="24"/>
          <w:rtl/>
        </w:rPr>
        <w:t>30.</w:t>
      </w:r>
      <w:r w:rsidRPr="00FD54B7">
        <w:rPr>
          <w:rStyle w:val="big-number"/>
          <w:rFonts w:ascii="David" w:hAnsi="David" w:cs="David"/>
          <w:sz w:val="24"/>
          <w:szCs w:val="24"/>
          <w:rtl/>
        </w:rPr>
        <w:tab/>
      </w:r>
      <w:r w:rsidRPr="00FD54B7">
        <w:rPr>
          <w:rStyle w:val="default"/>
          <w:rFonts w:ascii="David" w:hAnsi="David" w:cs="David"/>
          <w:sz w:val="24"/>
          <w:szCs w:val="24"/>
          <w:rtl/>
        </w:rPr>
        <w:t>לא ימנה בית המשפט אפוטרופוס בנוסף על הורה, אלא אם ראה סיבה מיוחדת לכך לטובת הקטין ולאחר שניתנה הזדמנות להורה להשמיע טענותיו; מונה אפוטרופוס כאמור, יחולו הוראות הסעיפים 45 ו-46 בשינויים המחוייבים.</w:t>
      </w:r>
    </w:p>
    <w:p w14:paraId="5489BD73" w14:textId="7789D5E5" w:rsidR="00397CDC" w:rsidRPr="00FD54B7" w:rsidRDefault="00397CDC" w:rsidP="00FD54B7">
      <w:pPr>
        <w:pStyle w:val="P00"/>
        <w:spacing w:before="72" w:line="276" w:lineRule="auto"/>
        <w:ind w:left="0" w:right="1134"/>
        <w:rPr>
          <w:rStyle w:val="default"/>
          <w:rFonts w:ascii="David" w:hAnsi="David" w:cs="David"/>
          <w:sz w:val="24"/>
          <w:szCs w:val="24"/>
          <w:rtl/>
        </w:rPr>
      </w:pPr>
      <w:bookmarkStart w:id="45" w:name="Seif34"/>
      <w:bookmarkEnd w:id="45"/>
      <w:r w:rsidRPr="00FD54B7">
        <w:rPr>
          <w:rStyle w:val="big-number"/>
          <w:rFonts w:ascii="David" w:hAnsi="David" w:cs="David"/>
          <w:sz w:val="24"/>
          <w:szCs w:val="24"/>
          <w:rtl/>
        </w:rPr>
        <w:t>31.</w:t>
      </w:r>
      <w:r w:rsidRPr="00FD54B7">
        <w:rPr>
          <w:rStyle w:val="big-number"/>
          <w:rFonts w:ascii="David" w:hAnsi="David" w:cs="David"/>
          <w:sz w:val="24"/>
          <w:szCs w:val="24"/>
          <w:rtl/>
        </w:rPr>
        <w:tab/>
      </w:r>
      <w:r w:rsidRPr="00FD54B7">
        <w:rPr>
          <w:rStyle w:val="default"/>
          <w:rFonts w:ascii="David" w:hAnsi="David" w:cs="David"/>
          <w:sz w:val="24"/>
          <w:szCs w:val="24"/>
          <w:rtl/>
        </w:rPr>
        <w:t>מי שהקנה לקטין נכס במתנה או בצוואה והתנה שניהול הנכס יהיה בידי אחד מהורי הקטין בלבד או בידי אדם זולת הורי הקטין, תנאו קיים על אף האמור בפרק זה; צויין אדם זולת ההורים לנהל נכס כזה, יחולו עליו הוראות הפרק השלישי, כולל סעיף 64.</w:t>
      </w:r>
    </w:p>
    <w:p w14:paraId="4335BF5E" w14:textId="04EC22DB" w:rsidR="00397CDC" w:rsidRPr="00FD54B7" w:rsidRDefault="00397CDC" w:rsidP="00FD54B7">
      <w:pPr>
        <w:pStyle w:val="P00"/>
        <w:spacing w:before="72" w:line="276" w:lineRule="auto"/>
        <w:ind w:left="0" w:right="1134"/>
        <w:rPr>
          <w:rStyle w:val="default"/>
          <w:rFonts w:ascii="David" w:hAnsi="David" w:cs="David"/>
          <w:sz w:val="24"/>
          <w:szCs w:val="24"/>
          <w:rtl/>
        </w:rPr>
      </w:pPr>
      <w:bookmarkStart w:id="46" w:name="Seif35"/>
      <w:bookmarkEnd w:id="46"/>
      <w:r w:rsidRPr="00FD54B7">
        <w:rPr>
          <w:rStyle w:val="big-number"/>
          <w:rFonts w:ascii="David" w:hAnsi="David" w:cs="David"/>
          <w:sz w:val="24"/>
          <w:szCs w:val="24"/>
          <w:rtl/>
        </w:rPr>
        <w:t>32.</w:t>
      </w:r>
      <w:r w:rsidRPr="00FD54B7">
        <w:rPr>
          <w:rStyle w:val="big-number"/>
          <w:rFonts w:ascii="David" w:hAnsi="David" w:cs="David"/>
          <w:sz w:val="24"/>
          <w:szCs w:val="24"/>
          <w:rtl/>
        </w:rPr>
        <w:tab/>
      </w:r>
      <w:r w:rsidRPr="00FD54B7">
        <w:rPr>
          <w:rStyle w:val="default"/>
          <w:rFonts w:ascii="David" w:hAnsi="David" w:cs="David"/>
          <w:sz w:val="24"/>
          <w:szCs w:val="24"/>
          <w:rtl/>
        </w:rPr>
        <w:t>הוראות פרק זה אינן גורעות מחובת ההורים לתשלום מזונות לילדיהם הקטינים לפי הוראות חוק לתיקון דיני המשפחה (מזונות), תשי"ט-1959.</w:t>
      </w:r>
    </w:p>
    <w:p w14:paraId="7FFB43C6" w14:textId="77777777" w:rsidR="00397CDC" w:rsidRPr="00FD54B7" w:rsidRDefault="00397CDC" w:rsidP="00FD54B7">
      <w:pPr>
        <w:pStyle w:val="medium2-header"/>
        <w:keepLines w:val="0"/>
        <w:spacing w:before="72" w:line="276" w:lineRule="auto"/>
        <w:ind w:left="0" w:right="1134"/>
        <w:rPr>
          <w:rFonts w:ascii="David" w:hAnsi="David" w:cs="David"/>
          <w:noProof/>
          <w:rtl/>
        </w:rPr>
      </w:pPr>
      <w:bookmarkStart w:id="47" w:name="med2"/>
      <w:bookmarkEnd w:id="47"/>
      <w:r w:rsidRPr="00FD54B7">
        <w:rPr>
          <w:rFonts w:ascii="David" w:hAnsi="David" w:cs="David"/>
          <w:noProof/>
          <w:rtl/>
        </w:rPr>
        <w:t>פרק שלישי: האפוטרופוסים על פי מינוי</w:t>
      </w:r>
    </w:p>
    <w:p w14:paraId="6563FFD5" w14:textId="59D992FF" w:rsidR="00397CDC" w:rsidRPr="00FD54B7" w:rsidRDefault="00397CDC" w:rsidP="00FD54B7">
      <w:pPr>
        <w:pStyle w:val="P00"/>
        <w:spacing w:before="72" w:line="276" w:lineRule="auto"/>
        <w:ind w:left="0" w:right="1134"/>
        <w:rPr>
          <w:rStyle w:val="default"/>
          <w:rFonts w:ascii="David" w:hAnsi="David" w:cs="David"/>
          <w:sz w:val="24"/>
          <w:szCs w:val="24"/>
          <w:rtl/>
        </w:rPr>
      </w:pPr>
      <w:bookmarkStart w:id="48" w:name="Seif36"/>
      <w:bookmarkEnd w:id="48"/>
      <w:r w:rsidRPr="00FD54B7">
        <w:rPr>
          <w:rStyle w:val="big-number"/>
          <w:rFonts w:ascii="David" w:hAnsi="David" w:cs="David"/>
          <w:sz w:val="24"/>
          <w:szCs w:val="24"/>
          <w:rtl/>
        </w:rPr>
        <w:t>33.</w:t>
      </w:r>
      <w:r w:rsidRPr="00FD54B7">
        <w:rPr>
          <w:rStyle w:val="big-number"/>
          <w:rFonts w:ascii="David" w:hAnsi="David" w:cs="David"/>
          <w:sz w:val="24"/>
          <w:szCs w:val="24"/>
          <w:rtl/>
        </w:rPr>
        <w:tab/>
      </w:r>
      <w:r w:rsidRPr="00FD54B7">
        <w:rPr>
          <w:rStyle w:val="default"/>
          <w:rFonts w:ascii="David" w:hAnsi="David" w:cs="David"/>
          <w:sz w:val="24"/>
          <w:szCs w:val="24"/>
          <w:rtl/>
        </w:rPr>
        <w:t>(א)</w:t>
      </w:r>
      <w:r w:rsidRPr="00FD54B7">
        <w:rPr>
          <w:rStyle w:val="default"/>
          <w:rFonts w:ascii="David" w:hAnsi="David" w:cs="David"/>
          <w:sz w:val="24"/>
          <w:szCs w:val="24"/>
          <w:rtl/>
        </w:rPr>
        <w:tab/>
        <w:t>בית המשפט רשאי למנות אפוטרופוס –</w:t>
      </w:r>
    </w:p>
    <w:p w14:paraId="485A86CA" w14:textId="77777777" w:rsidR="00397CDC" w:rsidRPr="00FD54B7" w:rsidRDefault="00397CDC" w:rsidP="00FD54B7">
      <w:pPr>
        <w:pStyle w:val="P22"/>
        <w:spacing w:before="72" w:line="276" w:lineRule="auto"/>
        <w:ind w:left="1021" w:right="1134"/>
        <w:rPr>
          <w:rStyle w:val="default"/>
          <w:rFonts w:ascii="David" w:hAnsi="David" w:cs="David"/>
          <w:sz w:val="24"/>
          <w:szCs w:val="24"/>
          <w:rtl/>
        </w:rPr>
      </w:pPr>
      <w:r w:rsidRPr="00FD54B7">
        <w:rPr>
          <w:rStyle w:val="default"/>
          <w:rFonts w:ascii="David" w:hAnsi="David" w:cs="David"/>
          <w:sz w:val="24"/>
          <w:szCs w:val="24"/>
          <w:rtl/>
        </w:rPr>
        <w:t>(1)</w:t>
      </w:r>
      <w:r w:rsidRPr="00FD54B7">
        <w:rPr>
          <w:rStyle w:val="default"/>
          <w:rFonts w:ascii="David" w:hAnsi="David" w:cs="David"/>
          <w:sz w:val="24"/>
          <w:szCs w:val="24"/>
          <w:rtl/>
        </w:rPr>
        <w:tab/>
        <w:t>לקטין ששני הוריו מתו או שהוכרזו פסולי-דין או שהאפוטרופסות לקטין נשללה מהם לפי סעיף 27, או הוגבלה לפי סעיף 29 או שהם אינם מסוגלים למלא כלפי הקטין את חובותיהם לפי הפרק השני או שהם נמנעים, ללא סיבה סבירה, מלמלא את חובותיהם האמורות, כולן או מקצתן;</w:t>
      </w:r>
    </w:p>
    <w:p w14:paraId="53F1C940" w14:textId="77777777" w:rsidR="00397CDC" w:rsidRPr="00FD54B7" w:rsidRDefault="00397CDC" w:rsidP="00FD54B7">
      <w:pPr>
        <w:pStyle w:val="P22"/>
        <w:spacing w:before="72" w:line="276" w:lineRule="auto"/>
        <w:ind w:left="1021" w:right="1134"/>
        <w:rPr>
          <w:rStyle w:val="default"/>
          <w:rFonts w:ascii="David" w:hAnsi="David" w:cs="David"/>
          <w:sz w:val="24"/>
          <w:szCs w:val="24"/>
          <w:rtl/>
        </w:rPr>
      </w:pPr>
      <w:r w:rsidRPr="00FD54B7">
        <w:rPr>
          <w:rStyle w:val="default"/>
          <w:rFonts w:ascii="David" w:hAnsi="David" w:cs="David"/>
          <w:sz w:val="24"/>
          <w:szCs w:val="24"/>
          <w:rtl/>
        </w:rPr>
        <w:t>(2)</w:t>
      </w:r>
      <w:r w:rsidRPr="00FD54B7">
        <w:rPr>
          <w:rStyle w:val="default"/>
          <w:rFonts w:ascii="David" w:hAnsi="David" w:cs="David"/>
          <w:sz w:val="24"/>
          <w:szCs w:val="24"/>
          <w:rtl/>
        </w:rPr>
        <w:tab/>
        <w:t>לקטין – בנסיבות האמורות בסעיף 28 או בסעיף 29;</w:t>
      </w:r>
    </w:p>
    <w:p w14:paraId="7DC27C3B" w14:textId="77777777" w:rsidR="00397CDC" w:rsidRPr="00FD54B7" w:rsidRDefault="00397CDC" w:rsidP="00FD54B7">
      <w:pPr>
        <w:pStyle w:val="P22"/>
        <w:spacing w:before="72" w:line="276" w:lineRule="auto"/>
        <w:ind w:left="1021" w:right="1134"/>
        <w:rPr>
          <w:rStyle w:val="default"/>
          <w:rFonts w:ascii="David" w:hAnsi="David" w:cs="David"/>
          <w:sz w:val="24"/>
          <w:szCs w:val="24"/>
          <w:rtl/>
        </w:rPr>
      </w:pPr>
      <w:r w:rsidRPr="00FD54B7">
        <w:rPr>
          <w:rStyle w:val="default"/>
          <w:rFonts w:ascii="David" w:hAnsi="David" w:cs="David"/>
          <w:sz w:val="24"/>
          <w:szCs w:val="24"/>
          <w:rtl/>
        </w:rPr>
        <w:t>(3)</w:t>
      </w:r>
      <w:r w:rsidRPr="00FD54B7">
        <w:rPr>
          <w:rStyle w:val="default"/>
          <w:rFonts w:ascii="David" w:hAnsi="David" w:cs="David"/>
          <w:sz w:val="24"/>
          <w:szCs w:val="24"/>
          <w:rtl/>
        </w:rPr>
        <w:tab/>
        <w:t>לפסולי-דין;</w:t>
      </w:r>
    </w:p>
    <w:p w14:paraId="2924D76D" w14:textId="77777777" w:rsidR="00397CDC" w:rsidRPr="00FD54B7" w:rsidRDefault="00397CDC" w:rsidP="00FD54B7">
      <w:pPr>
        <w:pStyle w:val="P22"/>
        <w:spacing w:before="72" w:line="276" w:lineRule="auto"/>
        <w:ind w:left="1021" w:right="1134"/>
        <w:rPr>
          <w:rStyle w:val="default"/>
          <w:rFonts w:ascii="David" w:hAnsi="David" w:cs="David"/>
          <w:sz w:val="24"/>
          <w:szCs w:val="24"/>
          <w:rtl/>
        </w:rPr>
      </w:pPr>
      <w:r w:rsidRPr="00FD54B7">
        <w:rPr>
          <w:rStyle w:val="default"/>
          <w:rFonts w:ascii="David" w:hAnsi="David" w:cs="David"/>
          <w:sz w:val="24"/>
          <w:szCs w:val="24"/>
          <w:rtl/>
        </w:rPr>
        <w:t>(4)</w:t>
      </w:r>
      <w:r w:rsidRPr="00FD54B7">
        <w:rPr>
          <w:rStyle w:val="default"/>
          <w:rFonts w:ascii="David" w:hAnsi="David" w:cs="David"/>
          <w:sz w:val="24"/>
          <w:szCs w:val="24"/>
          <w:rtl/>
        </w:rPr>
        <w:tab/>
        <w:t>לאדם אחר שאינו יכול, דרך קבע או דרך ארעי, לדאוג לעניניו, כולם או מקצתם, ואין מי שמוסמך ומוכן לדאוג להם במקומו;</w:t>
      </w:r>
    </w:p>
    <w:p w14:paraId="05692AF8" w14:textId="77777777" w:rsidR="00397CDC" w:rsidRPr="00FD54B7" w:rsidRDefault="00397CDC" w:rsidP="00FD54B7">
      <w:pPr>
        <w:pStyle w:val="P22"/>
        <w:spacing w:before="72" w:line="276" w:lineRule="auto"/>
        <w:ind w:left="1021" w:right="1134"/>
        <w:rPr>
          <w:rStyle w:val="default"/>
          <w:rFonts w:ascii="David" w:hAnsi="David" w:cs="David"/>
          <w:sz w:val="24"/>
          <w:szCs w:val="24"/>
          <w:rtl/>
        </w:rPr>
      </w:pPr>
      <w:r w:rsidRPr="00FD54B7">
        <w:rPr>
          <w:rStyle w:val="default"/>
          <w:rFonts w:ascii="David" w:hAnsi="David" w:cs="David"/>
          <w:sz w:val="24"/>
          <w:szCs w:val="24"/>
          <w:rtl/>
        </w:rPr>
        <w:t>(5)</w:t>
      </w:r>
      <w:r w:rsidRPr="00FD54B7">
        <w:rPr>
          <w:rStyle w:val="default"/>
          <w:rFonts w:ascii="David" w:hAnsi="David" w:cs="David"/>
          <w:sz w:val="24"/>
          <w:szCs w:val="24"/>
          <w:rtl/>
        </w:rPr>
        <w:tab/>
        <w:t>לאדם שאין עדיין אפשרות לזהותו;</w:t>
      </w:r>
    </w:p>
    <w:p w14:paraId="2EA232AD" w14:textId="77777777" w:rsidR="00397CDC" w:rsidRPr="00FD54B7" w:rsidRDefault="00397CDC" w:rsidP="00FD54B7">
      <w:pPr>
        <w:pStyle w:val="P22"/>
        <w:spacing w:before="72" w:line="276" w:lineRule="auto"/>
        <w:ind w:left="1021" w:right="1134"/>
        <w:rPr>
          <w:rStyle w:val="default"/>
          <w:rFonts w:ascii="David" w:hAnsi="David" w:cs="David"/>
          <w:sz w:val="24"/>
          <w:szCs w:val="24"/>
          <w:rtl/>
        </w:rPr>
      </w:pPr>
      <w:r w:rsidRPr="00FD54B7">
        <w:rPr>
          <w:rStyle w:val="default"/>
          <w:rFonts w:ascii="David" w:hAnsi="David" w:cs="David"/>
          <w:sz w:val="24"/>
          <w:szCs w:val="24"/>
          <w:rtl/>
        </w:rPr>
        <w:t>(6)</w:t>
      </w:r>
      <w:r w:rsidRPr="00FD54B7">
        <w:rPr>
          <w:rStyle w:val="default"/>
          <w:rFonts w:ascii="David" w:hAnsi="David" w:cs="David"/>
          <w:sz w:val="24"/>
          <w:szCs w:val="24"/>
          <w:rtl/>
        </w:rPr>
        <w:tab/>
        <w:t>לעובר.</w:t>
      </w:r>
    </w:p>
    <w:p w14:paraId="647F9AA0" w14:textId="2E617BDD" w:rsidR="00397CDC" w:rsidRPr="00FD54B7" w:rsidRDefault="00397CDC" w:rsidP="00FD54B7">
      <w:pPr>
        <w:pStyle w:val="P00"/>
        <w:spacing w:before="72" w:line="276" w:lineRule="auto"/>
        <w:ind w:left="0" w:right="1134"/>
        <w:rPr>
          <w:rStyle w:val="default"/>
          <w:rFonts w:ascii="David" w:hAnsi="David" w:cs="David"/>
          <w:vanish/>
          <w:color w:val="FF0000"/>
          <w:sz w:val="24"/>
          <w:szCs w:val="24"/>
          <w:shd w:val="clear" w:color="auto" w:fill="FFFF99"/>
          <w:rtl/>
        </w:rPr>
      </w:pPr>
      <w:r w:rsidRPr="00FD54B7">
        <w:rPr>
          <w:rFonts w:ascii="David" w:hAnsi="David" w:cs="David"/>
          <w:sz w:val="24"/>
          <w:szCs w:val="24"/>
          <w:rtl/>
        </w:rPr>
        <w:tab/>
      </w:r>
      <w:r w:rsidRPr="00FD54B7">
        <w:rPr>
          <w:rStyle w:val="default"/>
          <w:rFonts w:ascii="David" w:hAnsi="David" w:cs="David"/>
          <w:sz w:val="24"/>
          <w:szCs w:val="24"/>
          <w:rtl/>
        </w:rPr>
        <w:t>(ב)</w:t>
      </w:r>
      <w:r w:rsidRPr="00FD54B7">
        <w:rPr>
          <w:rStyle w:val="default"/>
          <w:rFonts w:ascii="David" w:hAnsi="David" w:cs="David"/>
          <w:sz w:val="24"/>
          <w:szCs w:val="24"/>
          <w:rtl/>
        </w:rPr>
        <w:tab/>
        <w:t>בקשה למינוי אפוטרופוס לאדם יכול שתוגש בידי בן זוגו או קרובו או בידי היועץ המשפטי לממשלה או בא כוחו.</w:t>
      </w:r>
      <w:bookmarkStart w:id="49" w:name="Rov111"/>
      <w:r w:rsidRPr="00FD54B7">
        <w:rPr>
          <w:rStyle w:val="default"/>
          <w:rFonts w:ascii="David" w:hAnsi="David" w:cs="David"/>
          <w:vanish/>
          <w:color w:val="FF0000"/>
          <w:sz w:val="24"/>
          <w:szCs w:val="24"/>
          <w:shd w:val="clear" w:color="auto" w:fill="FFFF99"/>
          <w:rtl/>
        </w:rPr>
        <w:t>מיום 31.3.1983</w:t>
      </w:r>
    </w:p>
    <w:p w14:paraId="0E5BCD29" w14:textId="77777777" w:rsidR="00397CDC" w:rsidRPr="00FD54B7" w:rsidRDefault="00397CDC" w:rsidP="00FD54B7">
      <w:pPr>
        <w:pStyle w:val="P00"/>
        <w:spacing w:before="0" w:line="276" w:lineRule="auto"/>
        <w:ind w:left="0" w:right="1134"/>
        <w:rPr>
          <w:rStyle w:val="default"/>
          <w:rFonts w:ascii="David" w:hAnsi="David" w:cs="David"/>
          <w:b/>
          <w:bCs/>
          <w:vanish/>
          <w:sz w:val="24"/>
          <w:szCs w:val="24"/>
          <w:shd w:val="clear" w:color="auto" w:fill="FFFF99"/>
          <w:rtl/>
        </w:rPr>
      </w:pPr>
      <w:r w:rsidRPr="00FD54B7">
        <w:rPr>
          <w:rStyle w:val="default"/>
          <w:rFonts w:ascii="David" w:hAnsi="David" w:cs="David"/>
          <w:b/>
          <w:bCs/>
          <w:vanish/>
          <w:sz w:val="24"/>
          <w:szCs w:val="24"/>
          <w:shd w:val="clear" w:color="auto" w:fill="FFFF99"/>
          <w:rtl/>
        </w:rPr>
        <w:t>תיקון מס' 7</w:t>
      </w:r>
    </w:p>
    <w:p w14:paraId="72DA59FC" w14:textId="77777777" w:rsidR="00397CDC" w:rsidRPr="00FD54B7" w:rsidRDefault="001A3EB8" w:rsidP="00FD54B7">
      <w:pPr>
        <w:pStyle w:val="P00"/>
        <w:spacing w:before="0" w:line="276" w:lineRule="auto"/>
        <w:ind w:left="0" w:right="1134"/>
        <w:rPr>
          <w:rStyle w:val="default"/>
          <w:rFonts w:ascii="David" w:hAnsi="David" w:cs="David"/>
          <w:vanish/>
          <w:sz w:val="24"/>
          <w:szCs w:val="24"/>
          <w:shd w:val="clear" w:color="auto" w:fill="FFFF99"/>
          <w:rtl/>
        </w:rPr>
      </w:pPr>
      <w:hyperlink r:id="rId50" w:history="1">
        <w:r w:rsidR="00397CDC" w:rsidRPr="00FD54B7">
          <w:rPr>
            <w:rStyle w:val="Hyperlink"/>
            <w:rFonts w:ascii="David" w:hAnsi="David" w:cs="David"/>
            <w:vanish/>
            <w:sz w:val="24"/>
            <w:szCs w:val="24"/>
            <w:shd w:val="clear" w:color="auto" w:fill="FFFF99"/>
            <w:rtl/>
          </w:rPr>
          <w:t>ס"ח תשמ"ג מס' 1080</w:t>
        </w:r>
      </w:hyperlink>
      <w:r w:rsidR="00397CDC" w:rsidRPr="00FD54B7">
        <w:rPr>
          <w:rStyle w:val="default"/>
          <w:rFonts w:ascii="David" w:hAnsi="David" w:cs="David"/>
          <w:vanish/>
          <w:sz w:val="24"/>
          <w:szCs w:val="24"/>
          <w:shd w:val="clear" w:color="auto" w:fill="FFFF99"/>
          <w:rtl/>
        </w:rPr>
        <w:t xml:space="preserve"> מיום 31.3.1983 עמ' 79 (</w:t>
      </w:r>
      <w:hyperlink r:id="rId51" w:history="1">
        <w:r w:rsidR="00397CDC" w:rsidRPr="00FD54B7">
          <w:rPr>
            <w:rStyle w:val="Hyperlink"/>
            <w:rFonts w:ascii="David" w:hAnsi="David" w:cs="David"/>
            <w:vanish/>
            <w:sz w:val="24"/>
            <w:szCs w:val="24"/>
            <w:shd w:val="clear" w:color="auto" w:fill="FFFF99"/>
            <w:rtl/>
          </w:rPr>
          <w:t>ה"ח 1581</w:t>
        </w:r>
      </w:hyperlink>
      <w:r w:rsidR="00397CDC" w:rsidRPr="00FD54B7">
        <w:rPr>
          <w:rStyle w:val="default"/>
          <w:rFonts w:ascii="David" w:hAnsi="David" w:cs="David"/>
          <w:vanish/>
          <w:sz w:val="24"/>
          <w:szCs w:val="24"/>
          <w:shd w:val="clear" w:color="auto" w:fill="FFFF99"/>
          <w:rtl/>
        </w:rPr>
        <w:t>)</w:t>
      </w:r>
    </w:p>
    <w:p w14:paraId="3DBB0C50" w14:textId="77777777" w:rsidR="00397CDC" w:rsidRPr="00FD54B7" w:rsidRDefault="00397CDC" w:rsidP="00FD54B7">
      <w:pPr>
        <w:pStyle w:val="P00"/>
        <w:spacing w:line="276" w:lineRule="auto"/>
        <w:ind w:left="0" w:right="1134"/>
        <w:rPr>
          <w:rStyle w:val="default"/>
          <w:rFonts w:ascii="David" w:hAnsi="David" w:cs="David"/>
          <w:vanish/>
          <w:sz w:val="24"/>
          <w:szCs w:val="24"/>
          <w:shd w:val="clear" w:color="auto" w:fill="FFFF99"/>
          <w:rtl/>
        </w:rPr>
      </w:pPr>
      <w:r w:rsidRPr="00FD54B7">
        <w:rPr>
          <w:rStyle w:val="big-number"/>
          <w:rFonts w:ascii="David" w:hAnsi="David" w:cs="David"/>
          <w:vanish/>
          <w:sz w:val="24"/>
          <w:szCs w:val="24"/>
          <w:shd w:val="clear" w:color="auto" w:fill="FFFF99"/>
          <w:rtl/>
        </w:rPr>
        <w:t>33.</w:t>
      </w:r>
      <w:r w:rsidRPr="00FD54B7">
        <w:rPr>
          <w:rStyle w:val="big-number"/>
          <w:rFonts w:ascii="David" w:hAnsi="David" w:cs="David"/>
          <w:vanish/>
          <w:sz w:val="24"/>
          <w:szCs w:val="24"/>
          <w:shd w:val="clear" w:color="auto" w:fill="FFFF99"/>
          <w:rtl/>
        </w:rPr>
        <w:tab/>
      </w:r>
      <w:r w:rsidRPr="00FD54B7">
        <w:rPr>
          <w:rStyle w:val="default"/>
          <w:rFonts w:ascii="David" w:hAnsi="David" w:cs="David"/>
          <w:vanish/>
          <w:sz w:val="24"/>
          <w:szCs w:val="24"/>
          <w:u w:val="single"/>
          <w:shd w:val="clear" w:color="auto" w:fill="FFFF99"/>
          <w:rtl/>
        </w:rPr>
        <w:t>(א)</w:t>
      </w:r>
      <w:r w:rsidRPr="00FD54B7">
        <w:rPr>
          <w:rStyle w:val="default"/>
          <w:rFonts w:ascii="David" w:hAnsi="David" w:cs="David"/>
          <w:vanish/>
          <w:sz w:val="24"/>
          <w:szCs w:val="24"/>
          <w:shd w:val="clear" w:color="auto" w:fill="FFFF99"/>
          <w:rtl/>
        </w:rPr>
        <w:tab/>
        <w:t>בית המשפט רשאי למנות אפוטרופוס –</w:t>
      </w:r>
    </w:p>
    <w:p w14:paraId="4BD424F7" w14:textId="77777777" w:rsidR="00397CDC" w:rsidRPr="00FD54B7" w:rsidRDefault="00397CDC" w:rsidP="00FD54B7">
      <w:pPr>
        <w:pStyle w:val="P22"/>
        <w:spacing w:before="0" w:line="276" w:lineRule="auto"/>
        <w:ind w:left="1021" w:right="1134"/>
        <w:rPr>
          <w:rStyle w:val="default"/>
          <w:rFonts w:ascii="David" w:hAnsi="David" w:cs="David"/>
          <w:vanish/>
          <w:sz w:val="24"/>
          <w:szCs w:val="24"/>
          <w:shd w:val="clear" w:color="auto" w:fill="FFFF99"/>
          <w:rtl/>
        </w:rPr>
      </w:pPr>
      <w:r w:rsidRPr="00FD54B7">
        <w:rPr>
          <w:rStyle w:val="default"/>
          <w:rFonts w:ascii="David" w:hAnsi="David" w:cs="David"/>
          <w:vanish/>
          <w:sz w:val="24"/>
          <w:szCs w:val="24"/>
          <w:shd w:val="clear" w:color="auto" w:fill="FFFF99"/>
          <w:rtl/>
        </w:rPr>
        <w:t>(1)</w:t>
      </w:r>
      <w:r w:rsidRPr="00FD54B7">
        <w:rPr>
          <w:rStyle w:val="default"/>
          <w:rFonts w:ascii="David" w:hAnsi="David" w:cs="David"/>
          <w:vanish/>
          <w:sz w:val="24"/>
          <w:szCs w:val="24"/>
          <w:shd w:val="clear" w:color="auto" w:fill="FFFF99"/>
          <w:rtl/>
        </w:rPr>
        <w:tab/>
        <w:t xml:space="preserve">לקטין ששני הוריו מתו או שהוכרזו פסולי-דין או שהאפוטרופסות לקטין נשללה מהם לפי סעיף 27, </w:t>
      </w:r>
      <w:r w:rsidRPr="00FD54B7">
        <w:rPr>
          <w:rStyle w:val="default"/>
          <w:rFonts w:ascii="David" w:hAnsi="David" w:cs="David"/>
          <w:vanish/>
          <w:sz w:val="24"/>
          <w:szCs w:val="24"/>
          <w:u w:val="single"/>
          <w:shd w:val="clear" w:color="auto" w:fill="FFFF99"/>
          <w:rtl/>
        </w:rPr>
        <w:t>או הוגבלה לפי סעיף 29 או שהם אינם מסוגלים למלא כלפי הקטין את חובותיהם לפי הפרק השני או שהם נמנעים, ללא סיבה סבירה, מלמלא את חובותיהם האמורות, כולן או מקצתן;</w:t>
      </w:r>
    </w:p>
    <w:p w14:paraId="249AF1A5" w14:textId="77777777" w:rsidR="00397CDC" w:rsidRPr="00FD54B7" w:rsidRDefault="00397CDC" w:rsidP="00FD54B7">
      <w:pPr>
        <w:pStyle w:val="P22"/>
        <w:spacing w:before="0" w:line="276" w:lineRule="auto"/>
        <w:ind w:left="1021" w:right="1134"/>
        <w:rPr>
          <w:rStyle w:val="default"/>
          <w:rFonts w:ascii="David" w:hAnsi="David" w:cs="David"/>
          <w:vanish/>
          <w:sz w:val="24"/>
          <w:szCs w:val="24"/>
          <w:shd w:val="clear" w:color="auto" w:fill="FFFF99"/>
          <w:rtl/>
        </w:rPr>
      </w:pPr>
      <w:r w:rsidRPr="00FD54B7">
        <w:rPr>
          <w:rStyle w:val="default"/>
          <w:rFonts w:ascii="David" w:hAnsi="David" w:cs="David"/>
          <w:vanish/>
          <w:sz w:val="24"/>
          <w:szCs w:val="24"/>
          <w:shd w:val="clear" w:color="auto" w:fill="FFFF99"/>
          <w:rtl/>
        </w:rPr>
        <w:t>(2)</w:t>
      </w:r>
      <w:r w:rsidRPr="00FD54B7">
        <w:rPr>
          <w:rStyle w:val="default"/>
          <w:rFonts w:ascii="David" w:hAnsi="David" w:cs="David"/>
          <w:vanish/>
          <w:sz w:val="24"/>
          <w:szCs w:val="24"/>
          <w:shd w:val="clear" w:color="auto" w:fill="FFFF99"/>
          <w:rtl/>
        </w:rPr>
        <w:tab/>
        <w:t>לקטין – בנסיבות האמורות בסעיף 28 או בסעיף 29;</w:t>
      </w:r>
    </w:p>
    <w:p w14:paraId="67351F94" w14:textId="77777777" w:rsidR="00397CDC" w:rsidRPr="00FD54B7" w:rsidRDefault="00397CDC" w:rsidP="00FD54B7">
      <w:pPr>
        <w:pStyle w:val="P22"/>
        <w:spacing w:before="0" w:line="276" w:lineRule="auto"/>
        <w:ind w:left="1021" w:right="1134"/>
        <w:rPr>
          <w:rStyle w:val="default"/>
          <w:rFonts w:ascii="David" w:hAnsi="David" w:cs="David"/>
          <w:vanish/>
          <w:sz w:val="24"/>
          <w:szCs w:val="24"/>
          <w:shd w:val="clear" w:color="auto" w:fill="FFFF99"/>
          <w:rtl/>
        </w:rPr>
      </w:pPr>
      <w:r w:rsidRPr="00FD54B7">
        <w:rPr>
          <w:rStyle w:val="default"/>
          <w:rFonts w:ascii="David" w:hAnsi="David" w:cs="David"/>
          <w:vanish/>
          <w:sz w:val="24"/>
          <w:szCs w:val="24"/>
          <w:shd w:val="clear" w:color="auto" w:fill="FFFF99"/>
          <w:rtl/>
        </w:rPr>
        <w:t>(3)</w:t>
      </w:r>
      <w:r w:rsidRPr="00FD54B7">
        <w:rPr>
          <w:rStyle w:val="default"/>
          <w:rFonts w:ascii="David" w:hAnsi="David" w:cs="David"/>
          <w:vanish/>
          <w:sz w:val="24"/>
          <w:szCs w:val="24"/>
          <w:shd w:val="clear" w:color="auto" w:fill="FFFF99"/>
          <w:rtl/>
        </w:rPr>
        <w:tab/>
        <w:t>לפסולי-דין;</w:t>
      </w:r>
    </w:p>
    <w:p w14:paraId="7C096C65" w14:textId="77777777" w:rsidR="00397CDC" w:rsidRPr="00FD54B7" w:rsidRDefault="00397CDC" w:rsidP="00FD54B7">
      <w:pPr>
        <w:pStyle w:val="P22"/>
        <w:spacing w:before="0" w:line="276" w:lineRule="auto"/>
        <w:ind w:left="1021" w:right="1134"/>
        <w:rPr>
          <w:rStyle w:val="default"/>
          <w:rFonts w:ascii="David" w:hAnsi="David" w:cs="David"/>
          <w:vanish/>
          <w:sz w:val="24"/>
          <w:szCs w:val="24"/>
          <w:shd w:val="clear" w:color="auto" w:fill="FFFF99"/>
          <w:rtl/>
        </w:rPr>
      </w:pPr>
      <w:r w:rsidRPr="00FD54B7">
        <w:rPr>
          <w:rStyle w:val="default"/>
          <w:rFonts w:ascii="David" w:hAnsi="David" w:cs="David"/>
          <w:vanish/>
          <w:sz w:val="24"/>
          <w:szCs w:val="24"/>
          <w:shd w:val="clear" w:color="auto" w:fill="FFFF99"/>
          <w:rtl/>
        </w:rPr>
        <w:t>(4)</w:t>
      </w:r>
      <w:r w:rsidRPr="00FD54B7">
        <w:rPr>
          <w:rStyle w:val="default"/>
          <w:rFonts w:ascii="David" w:hAnsi="David" w:cs="David"/>
          <w:vanish/>
          <w:sz w:val="24"/>
          <w:szCs w:val="24"/>
          <w:shd w:val="clear" w:color="auto" w:fill="FFFF99"/>
          <w:rtl/>
        </w:rPr>
        <w:tab/>
        <w:t>לאדם אחר שאינו יכול, דרך קבע או דרך ארעי, לדאוג לעניניו, כולם או מקצתם, ואין מי שמוסמך ומוכן לדאוג להם במקומו;</w:t>
      </w:r>
    </w:p>
    <w:p w14:paraId="109053A8" w14:textId="77777777" w:rsidR="00397CDC" w:rsidRPr="00FD54B7" w:rsidRDefault="00397CDC" w:rsidP="00FD54B7">
      <w:pPr>
        <w:pStyle w:val="P22"/>
        <w:spacing w:before="0" w:line="276" w:lineRule="auto"/>
        <w:ind w:left="1021" w:right="1134"/>
        <w:rPr>
          <w:rStyle w:val="default"/>
          <w:rFonts w:ascii="David" w:hAnsi="David" w:cs="David"/>
          <w:vanish/>
          <w:sz w:val="24"/>
          <w:szCs w:val="24"/>
          <w:shd w:val="clear" w:color="auto" w:fill="FFFF99"/>
          <w:rtl/>
        </w:rPr>
      </w:pPr>
      <w:r w:rsidRPr="00FD54B7">
        <w:rPr>
          <w:rStyle w:val="default"/>
          <w:rFonts w:ascii="David" w:hAnsi="David" w:cs="David"/>
          <w:vanish/>
          <w:sz w:val="24"/>
          <w:szCs w:val="24"/>
          <w:shd w:val="clear" w:color="auto" w:fill="FFFF99"/>
          <w:rtl/>
        </w:rPr>
        <w:t>(5)</w:t>
      </w:r>
      <w:r w:rsidRPr="00FD54B7">
        <w:rPr>
          <w:rStyle w:val="default"/>
          <w:rFonts w:ascii="David" w:hAnsi="David" w:cs="David"/>
          <w:vanish/>
          <w:sz w:val="24"/>
          <w:szCs w:val="24"/>
          <w:shd w:val="clear" w:color="auto" w:fill="FFFF99"/>
          <w:rtl/>
        </w:rPr>
        <w:tab/>
        <w:t>לאדם שאין עדיין אפשרות לזהותו;</w:t>
      </w:r>
    </w:p>
    <w:p w14:paraId="0BE61C57" w14:textId="77777777" w:rsidR="00397CDC" w:rsidRPr="00FD54B7" w:rsidRDefault="00397CDC" w:rsidP="00FD54B7">
      <w:pPr>
        <w:pStyle w:val="P22"/>
        <w:spacing w:before="0" w:line="276" w:lineRule="auto"/>
        <w:ind w:left="1021" w:right="1134"/>
        <w:rPr>
          <w:rStyle w:val="default"/>
          <w:rFonts w:ascii="David" w:hAnsi="David" w:cs="David"/>
          <w:vanish/>
          <w:sz w:val="24"/>
          <w:szCs w:val="24"/>
          <w:shd w:val="clear" w:color="auto" w:fill="FFFF99"/>
          <w:rtl/>
        </w:rPr>
      </w:pPr>
      <w:r w:rsidRPr="00FD54B7">
        <w:rPr>
          <w:rStyle w:val="default"/>
          <w:rFonts w:ascii="David" w:hAnsi="David" w:cs="David"/>
          <w:vanish/>
          <w:sz w:val="24"/>
          <w:szCs w:val="24"/>
          <w:shd w:val="clear" w:color="auto" w:fill="FFFF99"/>
          <w:rtl/>
        </w:rPr>
        <w:t>(6)</w:t>
      </w:r>
      <w:r w:rsidRPr="00FD54B7">
        <w:rPr>
          <w:rStyle w:val="default"/>
          <w:rFonts w:ascii="David" w:hAnsi="David" w:cs="David"/>
          <w:vanish/>
          <w:sz w:val="24"/>
          <w:szCs w:val="24"/>
          <w:shd w:val="clear" w:color="auto" w:fill="FFFF99"/>
          <w:rtl/>
        </w:rPr>
        <w:tab/>
        <w:t>לעובר.</w:t>
      </w:r>
    </w:p>
    <w:p w14:paraId="15D9F3F3" w14:textId="77777777" w:rsidR="00397CDC" w:rsidRPr="00FD54B7" w:rsidRDefault="00397CDC" w:rsidP="00FD54B7">
      <w:pPr>
        <w:pStyle w:val="P00"/>
        <w:spacing w:before="0" w:line="276" w:lineRule="auto"/>
        <w:ind w:left="0" w:right="1134"/>
        <w:rPr>
          <w:rStyle w:val="default"/>
          <w:rFonts w:ascii="David" w:hAnsi="David" w:cs="David"/>
          <w:sz w:val="24"/>
          <w:szCs w:val="24"/>
          <w:u w:val="single"/>
          <w:rtl/>
        </w:rPr>
      </w:pPr>
      <w:r w:rsidRPr="00FD54B7">
        <w:rPr>
          <w:rFonts w:ascii="David" w:hAnsi="David" w:cs="David"/>
          <w:vanish/>
          <w:sz w:val="24"/>
          <w:szCs w:val="24"/>
          <w:shd w:val="clear" w:color="auto" w:fill="FFFF99"/>
          <w:rtl/>
        </w:rPr>
        <w:tab/>
      </w:r>
      <w:r w:rsidRPr="00FD54B7">
        <w:rPr>
          <w:rStyle w:val="default"/>
          <w:rFonts w:ascii="David" w:hAnsi="David" w:cs="David"/>
          <w:vanish/>
          <w:sz w:val="24"/>
          <w:szCs w:val="24"/>
          <w:u w:val="single"/>
          <w:shd w:val="clear" w:color="auto" w:fill="FFFF99"/>
          <w:rtl/>
        </w:rPr>
        <w:t>(ב)</w:t>
      </w:r>
      <w:r w:rsidRPr="00FD54B7">
        <w:rPr>
          <w:rStyle w:val="default"/>
          <w:rFonts w:ascii="David" w:hAnsi="David" w:cs="David"/>
          <w:vanish/>
          <w:sz w:val="24"/>
          <w:szCs w:val="24"/>
          <w:u w:val="single"/>
          <w:shd w:val="clear" w:color="auto" w:fill="FFFF99"/>
          <w:rtl/>
        </w:rPr>
        <w:tab/>
        <w:t>בקשה למינוי אפוטרופוס לאדם יכול שתוגש בידי בן זוגו או קרובו או בידי היועץ המשפטי לממשלה או בא כוחו.</w:t>
      </w:r>
      <w:bookmarkEnd w:id="49"/>
    </w:p>
    <w:p w14:paraId="6570698C" w14:textId="6FB48179" w:rsidR="00397CDC" w:rsidRPr="00FD54B7" w:rsidRDefault="00397CDC" w:rsidP="00FD54B7">
      <w:pPr>
        <w:pStyle w:val="P00"/>
        <w:spacing w:before="72" w:line="276" w:lineRule="auto"/>
        <w:ind w:left="0" w:right="1134"/>
        <w:rPr>
          <w:rStyle w:val="default"/>
          <w:rFonts w:ascii="David" w:hAnsi="David" w:cs="David"/>
          <w:sz w:val="24"/>
          <w:szCs w:val="24"/>
          <w:rtl/>
        </w:rPr>
      </w:pPr>
      <w:bookmarkStart w:id="50" w:name="Seif37"/>
      <w:bookmarkEnd w:id="50"/>
      <w:r w:rsidRPr="00FD54B7">
        <w:rPr>
          <w:rStyle w:val="big-number"/>
          <w:rFonts w:ascii="David" w:hAnsi="David" w:cs="David"/>
          <w:sz w:val="24"/>
          <w:szCs w:val="24"/>
          <w:rtl/>
        </w:rPr>
        <w:t>34.</w:t>
      </w:r>
      <w:r w:rsidRPr="00FD54B7">
        <w:rPr>
          <w:rStyle w:val="big-number"/>
          <w:rFonts w:ascii="David" w:hAnsi="David" w:cs="David"/>
          <w:sz w:val="24"/>
          <w:szCs w:val="24"/>
          <w:rtl/>
        </w:rPr>
        <w:tab/>
      </w:r>
      <w:r w:rsidRPr="00FD54B7">
        <w:rPr>
          <w:rStyle w:val="default"/>
          <w:rFonts w:ascii="David" w:hAnsi="David" w:cs="David"/>
          <w:sz w:val="24"/>
          <w:szCs w:val="24"/>
          <w:rtl/>
        </w:rPr>
        <w:t>יכול להתמנות אפוטרופוס אחד מאלה:</w:t>
      </w:r>
    </w:p>
    <w:p w14:paraId="248E0983" w14:textId="77777777" w:rsidR="00397CDC" w:rsidRPr="00FD54B7" w:rsidRDefault="00397CDC" w:rsidP="00FD54B7">
      <w:pPr>
        <w:pStyle w:val="P22"/>
        <w:spacing w:before="72" w:line="276" w:lineRule="auto"/>
        <w:ind w:left="1021" w:right="1134"/>
        <w:rPr>
          <w:rStyle w:val="default"/>
          <w:rFonts w:ascii="David" w:hAnsi="David" w:cs="David"/>
          <w:sz w:val="24"/>
          <w:szCs w:val="24"/>
          <w:rtl/>
        </w:rPr>
      </w:pPr>
      <w:r w:rsidRPr="00FD54B7">
        <w:rPr>
          <w:rStyle w:val="default"/>
          <w:rFonts w:ascii="David" w:hAnsi="David" w:cs="David"/>
          <w:sz w:val="24"/>
          <w:szCs w:val="24"/>
          <w:rtl/>
        </w:rPr>
        <w:t>(1)</w:t>
      </w:r>
      <w:r w:rsidRPr="00FD54B7">
        <w:rPr>
          <w:rStyle w:val="default"/>
          <w:rFonts w:ascii="David" w:hAnsi="David" w:cs="David"/>
          <w:sz w:val="24"/>
          <w:szCs w:val="24"/>
          <w:rtl/>
        </w:rPr>
        <w:tab/>
        <w:t>יחיד;</w:t>
      </w:r>
    </w:p>
    <w:p w14:paraId="780F9E69" w14:textId="77777777" w:rsidR="00397CDC" w:rsidRPr="00FD54B7" w:rsidRDefault="00397CDC" w:rsidP="00FD54B7">
      <w:pPr>
        <w:pStyle w:val="P22"/>
        <w:spacing w:before="72" w:line="276" w:lineRule="auto"/>
        <w:ind w:left="1021" w:right="1134"/>
        <w:rPr>
          <w:rStyle w:val="default"/>
          <w:rFonts w:ascii="David" w:hAnsi="David" w:cs="David"/>
          <w:sz w:val="24"/>
          <w:szCs w:val="24"/>
          <w:rtl/>
        </w:rPr>
      </w:pPr>
      <w:r w:rsidRPr="00FD54B7">
        <w:rPr>
          <w:rStyle w:val="default"/>
          <w:rFonts w:ascii="David" w:hAnsi="David" w:cs="David"/>
          <w:sz w:val="24"/>
          <w:szCs w:val="24"/>
          <w:rtl/>
        </w:rPr>
        <w:t>(2)</w:t>
      </w:r>
      <w:r w:rsidRPr="00FD54B7">
        <w:rPr>
          <w:rStyle w:val="default"/>
          <w:rFonts w:ascii="David" w:hAnsi="David" w:cs="David"/>
          <w:sz w:val="24"/>
          <w:szCs w:val="24"/>
          <w:rtl/>
        </w:rPr>
        <w:tab/>
        <w:t>תאגיד;</w:t>
      </w:r>
    </w:p>
    <w:p w14:paraId="0A3D085A" w14:textId="77777777" w:rsidR="00397CDC" w:rsidRPr="00FD54B7" w:rsidRDefault="00397CDC" w:rsidP="00FD54B7">
      <w:pPr>
        <w:pStyle w:val="P22"/>
        <w:spacing w:before="72" w:line="276" w:lineRule="auto"/>
        <w:ind w:left="1021" w:right="1134"/>
        <w:rPr>
          <w:rStyle w:val="default"/>
          <w:rFonts w:ascii="David" w:hAnsi="David" w:cs="David"/>
          <w:sz w:val="24"/>
          <w:szCs w:val="24"/>
          <w:rtl/>
        </w:rPr>
      </w:pPr>
      <w:r w:rsidRPr="00FD54B7">
        <w:rPr>
          <w:rStyle w:val="default"/>
          <w:rFonts w:ascii="David" w:hAnsi="David" w:cs="David"/>
          <w:sz w:val="24"/>
          <w:szCs w:val="24"/>
          <w:rtl/>
        </w:rPr>
        <w:t>(3)</w:t>
      </w:r>
      <w:r w:rsidRPr="00FD54B7">
        <w:rPr>
          <w:rStyle w:val="default"/>
          <w:rFonts w:ascii="David" w:hAnsi="David" w:cs="David"/>
          <w:sz w:val="24"/>
          <w:szCs w:val="24"/>
          <w:rtl/>
        </w:rPr>
        <w:tab/>
        <w:t>האפוטרופוס הכללי;</w:t>
      </w:r>
    </w:p>
    <w:p w14:paraId="62760EE1" w14:textId="198FDE1C" w:rsidR="00397CDC" w:rsidRPr="00FD54B7" w:rsidRDefault="00397CDC" w:rsidP="00FD54B7">
      <w:pPr>
        <w:pStyle w:val="P22"/>
        <w:spacing w:before="72" w:line="276" w:lineRule="auto"/>
        <w:ind w:left="1021" w:right="1134"/>
        <w:rPr>
          <w:rStyle w:val="default"/>
          <w:rFonts w:ascii="David" w:hAnsi="David" w:cs="David"/>
          <w:sz w:val="24"/>
          <w:szCs w:val="24"/>
          <w:rtl/>
        </w:rPr>
      </w:pPr>
      <w:r w:rsidRPr="00FD54B7">
        <w:rPr>
          <w:rStyle w:val="default"/>
          <w:rFonts w:ascii="David" w:hAnsi="David" w:cs="David"/>
          <w:sz w:val="24"/>
          <w:szCs w:val="24"/>
          <w:rtl/>
        </w:rPr>
        <w:t>(4)</w:t>
      </w:r>
      <w:r w:rsidRPr="00FD54B7">
        <w:rPr>
          <w:rStyle w:val="default"/>
          <w:rFonts w:ascii="David" w:hAnsi="David" w:cs="David"/>
          <w:sz w:val="24"/>
          <w:szCs w:val="24"/>
          <w:rtl/>
        </w:rPr>
        <w:tab/>
        <w:t>ועדת אפוטרופסות לנפגעי השואה לגבי נפגעי השואה שהרכבה:</w:t>
      </w:r>
    </w:p>
    <w:p w14:paraId="6625B1B1" w14:textId="77777777" w:rsidR="00397CDC" w:rsidRPr="00FD54B7" w:rsidRDefault="00397CDC" w:rsidP="00FD54B7">
      <w:pPr>
        <w:pStyle w:val="P22"/>
        <w:spacing w:before="72" w:line="276" w:lineRule="auto"/>
        <w:ind w:left="1474" w:right="1134"/>
        <w:rPr>
          <w:rStyle w:val="default"/>
          <w:rFonts w:ascii="David" w:hAnsi="David" w:cs="David"/>
          <w:sz w:val="24"/>
          <w:szCs w:val="24"/>
          <w:rtl/>
        </w:rPr>
      </w:pPr>
      <w:r w:rsidRPr="00FD54B7">
        <w:rPr>
          <w:rStyle w:val="default"/>
          <w:rFonts w:ascii="David" w:hAnsi="David" w:cs="David"/>
          <w:sz w:val="24"/>
          <w:szCs w:val="24"/>
          <w:rtl/>
        </w:rPr>
        <w:t>(1)</w:t>
      </w:r>
      <w:r w:rsidRPr="00FD54B7">
        <w:rPr>
          <w:rStyle w:val="default"/>
          <w:rFonts w:ascii="David" w:hAnsi="David" w:cs="David"/>
          <w:sz w:val="24"/>
          <w:szCs w:val="24"/>
          <w:rtl/>
        </w:rPr>
        <w:tab/>
        <w:t>נציג משרד הבריאות;</w:t>
      </w:r>
    </w:p>
    <w:p w14:paraId="4F1EB8FA" w14:textId="77777777" w:rsidR="00397CDC" w:rsidRPr="00FD54B7" w:rsidRDefault="00397CDC" w:rsidP="00FD54B7">
      <w:pPr>
        <w:pStyle w:val="P22"/>
        <w:spacing w:before="72" w:line="276" w:lineRule="auto"/>
        <w:ind w:left="1474" w:right="1134"/>
        <w:rPr>
          <w:rStyle w:val="default"/>
          <w:rFonts w:ascii="David" w:hAnsi="David" w:cs="David"/>
          <w:sz w:val="24"/>
          <w:szCs w:val="24"/>
          <w:rtl/>
        </w:rPr>
      </w:pPr>
      <w:r w:rsidRPr="00FD54B7">
        <w:rPr>
          <w:rStyle w:val="default"/>
          <w:rFonts w:ascii="David" w:hAnsi="David" w:cs="David"/>
          <w:sz w:val="24"/>
          <w:szCs w:val="24"/>
          <w:rtl/>
        </w:rPr>
        <w:t>(2)</w:t>
      </w:r>
      <w:r w:rsidRPr="00FD54B7">
        <w:rPr>
          <w:rStyle w:val="default"/>
          <w:rFonts w:ascii="David" w:hAnsi="David" w:cs="David"/>
          <w:sz w:val="24"/>
          <w:szCs w:val="24"/>
          <w:rtl/>
        </w:rPr>
        <w:tab/>
        <w:t>נציג גוף המטפל בעניני נפגעי השואה.</w:t>
      </w:r>
    </w:p>
    <w:p w14:paraId="68AB3B50" w14:textId="77777777" w:rsidR="00397CDC" w:rsidRPr="00FD54B7" w:rsidRDefault="00397CDC" w:rsidP="00FD54B7">
      <w:pPr>
        <w:pStyle w:val="P00"/>
        <w:spacing w:before="72" w:line="276" w:lineRule="auto"/>
        <w:ind w:left="0" w:right="1134"/>
        <w:rPr>
          <w:rFonts w:ascii="David" w:hAnsi="David" w:cs="David"/>
          <w:sz w:val="24"/>
          <w:szCs w:val="24"/>
          <w:rtl/>
        </w:rPr>
      </w:pPr>
      <w:r w:rsidRPr="00FD54B7">
        <w:rPr>
          <w:rFonts w:ascii="David" w:hAnsi="David" w:cs="David"/>
          <w:sz w:val="24"/>
          <w:szCs w:val="24"/>
          <w:rtl/>
        </w:rPr>
        <w:t>מינה בית המשפט תאגיד להיות אפוטרופוס, רשאי הוא לקבוע יחיד שיבצע את תפקידי האפוטרופוס מטעם התאגיד.</w:t>
      </w:r>
    </w:p>
    <w:p w14:paraId="0C0F6CDE" w14:textId="77777777" w:rsidR="00397CDC" w:rsidRPr="00FD54B7" w:rsidRDefault="00397CDC" w:rsidP="00FD54B7">
      <w:pPr>
        <w:pStyle w:val="P22"/>
        <w:spacing w:before="0" w:line="276" w:lineRule="auto"/>
        <w:ind w:left="1021" w:right="1134"/>
        <w:rPr>
          <w:rFonts w:ascii="David" w:hAnsi="David" w:cs="David"/>
          <w:vanish/>
          <w:color w:val="FF0000"/>
          <w:sz w:val="24"/>
          <w:szCs w:val="24"/>
          <w:shd w:val="clear" w:color="auto" w:fill="FFFF99"/>
          <w:rtl/>
          <w:lang w:val="he-IL"/>
        </w:rPr>
      </w:pPr>
      <w:bookmarkStart w:id="51" w:name="Seif38"/>
      <w:bookmarkStart w:id="52" w:name="Rov97"/>
      <w:bookmarkStart w:id="53" w:name="Rov96"/>
      <w:bookmarkEnd w:id="51"/>
      <w:r w:rsidRPr="00FD54B7">
        <w:rPr>
          <w:rFonts w:ascii="David" w:hAnsi="David" w:cs="David"/>
          <w:vanish/>
          <w:color w:val="FF0000"/>
          <w:sz w:val="24"/>
          <w:szCs w:val="24"/>
          <w:shd w:val="clear" w:color="auto" w:fill="FFFF99"/>
          <w:rtl/>
          <w:lang w:val="he-IL"/>
        </w:rPr>
        <w:lastRenderedPageBreak/>
        <w:t>מיום 13.6.2002</w:t>
      </w:r>
    </w:p>
    <w:p w14:paraId="46D03D57" w14:textId="77777777" w:rsidR="00397CDC" w:rsidRPr="00FD54B7" w:rsidRDefault="00397CDC" w:rsidP="00FD54B7">
      <w:pPr>
        <w:pStyle w:val="P22"/>
        <w:spacing w:before="0" w:line="276" w:lineRule="auto"/>
        <w:ind w:left="1021" w:right="1134"/>
        <w:rPr>
          <w:rFonts w:ascii="David" w:hAnsi="David" w:cs="David"/>
          <w:b/>
          <w:bCs/>
          <w:vanish/>
          <w:sz w:val="24"/>
          <w:szCs w:val="24"/>
          <w:shd w:val="clear" w:color="auto" w:fill="FFFF99"/>
          <w:rtl/>
          <w:lang w:val="he-IL"/>
        </w:rPr>
      </w:pPr>
      <w:r w:rsidRPr="00FD54B7">
        <w:rPr>
          <w:rFonts w:ascii="David" w:hAnsi="David" w:cs="David"/>
          <w:b/>
          <w:bCs/>
          <w:vanish/>
          <w:sz w:val="24"/>
          <w:szCs w:val="24"/>
          <w:shd w:val="clear" w:color="auto" w:fill="FFFF99"/>
          <w:rtl/>
          <w:lang w:val="he-IL"/>
        </w:rPr>
        <w:t>תיקון מס' 11</w:t>
      </w:r>
    </w:p>
    <w:p w14:paraId="3DCE1164" w14:textId="77777777" w:rsidR="00397CDC" w:rsidRPr="00FD54B7" w:rsidRDefault="001A3EB8" w:rsidP="00FD54B7">
      <w:pPr>
        <w:pStyle w:val="P22"/>
        <w:spacing w:before="0" w:line="276" w:lineRule="auto"/>
        <w:ind w:left="1021" w:right="1134"/>
        <w:rPr>
          <w:rFonts w:ascii="David" w:hAnsi="David" w:cs="David"/>
          <w:vanish/>
          <w:sz w:val="24"/>
          <w:szCs w:val="24"/>
          <w:shd w:val="clear" w:color="auto" w:fill="FFFF99"/>
          <w:rtl/>
          <w:lang w:val="he-IL"/>
        </w:rPr>
      </w:pPr>
      <w:hyperlink r:id="rId52" w:history="1">
        <w:r w:rsidR="00397CDC" w:rsidRPr="00FD54B7">
          <w:rPr>
            <w:rStyle w:val="Hyperlink"/>
            <w:rFonts w:ascii="David" w:hAnsi="David" w:cs="David"/>
            <w:vanish/>
            <w:sz w:val="24"/>
            <w:szCs w:val="24"/>
            <w:shd w:val="clear" w:color="auto" w:fill="FFFF99"/>
            <w:rtl/>
            <w:lang w:val="he-IL"/>
          </w:rPr>
          <w:t>ס"ח תשס"ב מס' 1849</w:t>
        </w:r>
      </w:hyperlink>
      <w:r w:rsidR="00397CDC" w:rsidRPr="00FD54B7">
        <w:rPr>
          <w:rFonts w:ascii="David" w:hAnsi="David" w:cs="David"/>
          <w:vanish/>
          <w:sz w:val="24"/>
          <w:szCs w:val="24"/>
          <w:shd w:val="clear" w:color="auto" w:fill="FFFF99"/>
          <w:rtl/>
          <w:lang w:val="he-IL"/>
        </w:rPr>
        <w:t xml:space="preserve"> מיום 13.6.2002 עמ' 423 (</w:t>
      </w:r>
      <w:hyperlink r:id="rId53" w:history="1">
        <w:r w:rsidR="00397CDC" w:rsidRPr="00FD54B7">
          <w:rPr>
            <w:rStyle w:val="Hyperlink"/>
            <w:rFonts w:ascii="David" w:hAnsi="David" w:cs="David"/>
            <w:vanish/>
            <w:sz w:val="24"/>
            <w:szCs w:val="24"/>
            <w:shd w:val="clear" w:color="auto" w:fill="FFFF99"/>
            <w:rtl/>
            <w:lang w:val="he-IL"/>
          </w:rPr>
          <w:t>ה"ח 3073</w:t>
        </w:r>
      </w:hyperlink>
      <w:r w:rsidR="00397CDC" w:rsidRPr="00FD54B7">
        <w:rPr>
          <w:rFonts w:ascii="David" w:hAnsi="David" w:cs="David"/>
          <w:vanish/>
          <w:sz w:val="24"/>
          <w:szCs w:val="24"/>
          <w:shd w:val="clear" w:color="auto" w:fill="FFFF99"/>
          <w:rtl/>
          <w:lang w:val="he-IL"/>
        </w:rPr>
        <w:t>)</w:t>
      </w:r>
    </w:p>
    <w:p w14:paraId="257DFA8D" w14:textId="77777777" w:rsidR="00397CDC" w:rsidRPr="00FD54B7" w:rsidRDefault="00397CDC" w:rsidP="00FD54B7">
      <w:pPr>
        <w:pStyle w:val="P22"/>
        <w:spacing w:before="0" w:line="276" w:lineRule="auto"/>
        <w:ind w:left="1021" w:right="1134"/>
        <w:rPr>
          <w:rFonts w:ascii="David" w:hAnsi="David" w:cs="David"/>
          <w:b/>
          <w:bCs/>
          <w:vanish/>
          <w:sz w:val="24"/>
          <w:szCs w:val="24"/>
          <w:rtl/>
          <w:lang w:val="he-IL"/>
        </w:rPr>
      </w:pPr>
      <w:r w:rsidRPr="00FD54B7">
        <w:rPr>
          <w:rFonts w:ascii="David" w:hAnsi="David" w:cs="David"/>
          <w:b/>
          <w:bCs/>
          <w:vanish/>
          <w:sz w:val="24"/>
          <w:szCs w:val="24"/>
          <w:shd w:val="clear" w:color="auto" w:fill="FFFF99"/>
          <w:rtl/>
          <w:lang w:val="he-IL"/>
        </w:rPr>
        <w:t>הוספת פסקה 34(4)</w:t>
      </w:r>
      <w:bookmarkEnd w:id="52"/>
    </w:p>
    <w:bookmarkEnd w:id="53"/>
    <w:p w14:paraId="6D01C92A" w14:textId="23EDA0E5" w:rsidR="00397CDC" w:rsidRPr="00FD54B7" w:rsidRDefault="00397CDC" w:rsidP="00FD54B7">
      <w:pPr>
        <w:pStyle w:val="P00"/>
        <w:spacing w:before="72" w:line="276" w:lineRule="auto"/>
        <w:ind w:left="0" w:right="1134"/>
        <w:rPr>
          <w:rStyle w:val="default"/>
          <w:rFonts w:ascii="David" w:hAnsi="David" w:cs="David"/>
          <w:sz w:val="24"/>
          <w:szCs w:val="24"/>
          <w:rtl/>
        </w:rPr>
      </w:pPr>
      <w:r w:rsidRPr="00FD54B7">
        <w:rPr>
          <w:rStyle w:val="big-number"/>
          <w:rFonts w:ascii="David" w:hAnsi="David" w:cs="David"/>
          <w:sz w:val="24"/>
          <w:szCs w:val="24"/>
          <w:rtl/>
        </w:rPr>
        <w:t>35</w:t>
      </w:r>
      <w:r w:rsidRPr="00FD54B7">
        <w:rPr>
          <w:rStyle w:val="default"/>
          <w:rFonts w:ascii="David" w:hAnsi="David" w:cs="David"/>
          <w:sz w:val="24"/>
          <w:szCs w:val="24"/>
          <w:rtl/>
        </w:rPr>
        <w:t>.</w:t>
      </w:r>
      <w:r w:rsidRPr="00FD54B7">
        <w:rPr>
          <w:rStyle w:val="default"/>
          <w:rFonts w:ascii="David" w:hAnsi="David" w:cs="David"/>
          <w:sz w:val="24"/>
          <w:szCs w:val="24"/>
          <w:rtl/>
        </w:rPr>
        <w:tab/>
        <w:t>(א)</w:t>
      </w:r>
      <w:r w:rsidRPr="00FD54B7">
        <w:rPr>
          <w:rStyle w:val="default"/>
          <w:rFonts w:ascii="David" w:hAnsi="David" w:cs="David"/>
          <w:sz w:val="24"/>
          <w:szCs w:val="24"/>
          <w:rtl/>
        </w:rPr>
        <w:tab/>
        <w:t>בית המשפט ימנה לאפוטרופוס מי שנראה לו בנסיבות הענין מתאים ביותר לטובת החסוי.</w:t>
      </w:r>
    </w:p>
    <w:p w14:paraId="2945DC46" w14:textId="7B4E5CEE" w:rsidR="00397CDC" w:rsidRPr="00FD54B7" w:rsidRDefault="00397CDC" w:rsidP="00FD54B7">
      <w:pPr>
        <w:pStyle w:val="P00"/>
        <w:spacing w:before="72" w:line="276" w:lineRule="auto"/>
        <w:ind w:left="0" w:right="1134"/>
        <w:rPr>
          <w:rStyle w:val="default"/>
          <w:rFonts w:ascii="David" w:hAnsi="David" w:cs="David"/>
          <w:vanish/>
          <w:color w:val="FF0000"/>
          <w:sz w:val="24"/>
          <w:szCs w:val="24"/>
          <w:shd w:val="clear" w:color="auto" w:fill="FFFF99"/>
          <w:rtl/>
        </w:rPr>
      </w:pPr>
      <w:r w:rsidRPr="00FD54B7">
        <w:rPr>
          <w:rStyle w:val="default"/>
          <w:rFonts w:ascii="David" w:hAnsi="David" w:cs="David"/>
          <w:sz w:val="24"/>
          <w:szCs w:val="24"/>
          <w:rtl/>
        </w:rPr>
        <w:tab/>
        <w:t>(ב)</w:t>
      </w:r>
      <w:r w:rsidRPr="00FD54B7">
        <w:rPr>
          <w:rStyle w:val="default"/>
          <w:rFonts w:ascii="David" w:hAnsi="David" w:cs="David"/>
          <w:sz w:val="24"/>
          <w:szCs w:val="24"/>
          <w:rtl/>
        </w:rPr>
        <w:tab/>
        <w:t>במינוי אפוטרופוס לקטין לפי סעיף 33(א)(1) ייתן בית המשפט עדיפות לאדם מתאים שהוא בן משפחתו של הקטין, אלא אם כן מצא כי בנסיבות הענין יהיה זה לטובת הקטין למנות לו אפוטרופוס שאינו בן משפחתו; בסעיף קטן זה, "בן משפחה" – אח, אחות, הורה של הורה, אח או אחות של הורה, בן זוג או בת זוג של הורה.</w:t>
      </w:r>
      <w:bookmarkStart w:id="54" w:name="Rov98"/>
      <w:r w:rsidRPr="00FD54B7">
        <w:rPr>
          <w:rStyle w:val="default"/>
          <w:rFonts w:ascii="David" w:hAnsi="David" w:cs="David"/>
          <w:vanish/>
          <w:color w:val="FF0000"/>
          <w:sz w:val="24"/>
          <w:szCs w:val="24"/>
          <w:shd w:val="clear" w:color="auto" w:fill="FFFF99"/>
          <w:rtl/>
        </w:rPr>
        <w:t>מיום 30.6.2004</w:t>
      </w:r>
    </w:p>
    <w:p w14:paraId="7820322F" w14:textId="77777777" w:rsidR="00397CDC" w:rsidRPr="00FD54B7" w:rsidRDefault="00397CDC" w:rsidP="00FD54B7">
      <w:pPr>
        <w:pStyle w:val="P00"/>
        <w:spacing w:before="0" w:line="276" w:lineRule="auto"/>
        <w:ind w:left="0" w:right="1134"/>
        <w:rPr>
          <w:rStyle w:val="default"/>
          <w:rFonts w:ascii="David" w:hAnsi="David" w:cs="David"/>
          <w:b/>
          <w:bCs/>
          <w:vanish/>
          <w:sz w:val="24"/>
          <w:szCs w:val="24"/>
          <w:shd w:val="clear" w:color="auto" w:fill="FFFF99"/>
          <w:rtl/>
        </w:rPr>
      </w:pPr>
      <w:r w:rsidRPr="00FD54B7">
        <w:rPr>
          <w:rStyle w:val="default"/>
          <w:rFonts w:ascii="David" w:hAnsi="David" w:cs="David"/>
          <w:b/>
          <w:bCs/>
          <w:vanish/>
          <w:sz w:val="24"/>
          <w:szCs w:val="24"/>
          <w:shd w:val="clear" w:color="auto" w:fill="FFFF99"/>
          <w:rtl/>
        </w:rPr>
        <w:t>תיקון מס' 12</w:t>
      </w:r>
    </w:p>
    <w:p w14:paraId="06321D3A" w14:textId="77777777" w:rsidR="00397CDC" w:rsidRPr="00FD54B7" w:rsidRDefault="001A3EB8" w:rsidP="00FD54B7">
      <w:pPr>
        <w:pStyle w:val="P00"/>
        <w:spacing w:before="0" w:line="276" w:lineRule="auto"/>
        <w:ind w:left="0" w:right="1134"/>
        <w:rPr>
          <w:rStyle w:val="default"/>
          <w:rFonts w:ascii="David" w:hAnsi="David" w:cs="David"/>
          <w:vanish/>
          <w:sz w:val="24"/>
          <w:szCs w:val="24"/>
          <w:shd w:val="clear" w:color="auto" w:fill="FFFF99"/>
          <w:rtl/>
        </w:rPr>
      </w:pPr>
      <w:hyperlink r:id="rId54" w:history="1">
        <w:r w:rsidR="00397CDC" w:rsidRPr="00FD54B7">
          <w:rPr>
            <w:rStyle w:val="Hyperlink"/>
            <w:rFonts w:ascii="David" w:hAnsi="David" w:cs="David"/>
            <w:vanish/>
            <w:sz w:val="24"/>
            <w:szCs w:val="24"/>
            <w:shd w:val="clear" w:color="auto" w:fill="FFFF99"/>
            <w:rtl/>
          </w:rPr>
          <w:t>ס"ח תשס"ד מס' 1947</w:t>
        </w:r>
      </w:hyperlink>
      <w:r w:rsidR="00397CDC" w:rsidRPr="00FD54B7">
        <w:rPr>
          <w:rStyle w:val="default"/>
          <w:rFonts w:ascii="David" w:hAnsi="David" w:cs="David"/>
          <w:vanish/>
          <w:sz w:val="24"/>
          <w:szCs w:val="24"/>
          <w:shd w:val="clear" w:color="auto" w:fill="FFFF99"/>
          <w:rtl/>
        </w:rPr>
        <w:t xml:space="preserve"> מיום 30.6.2004 עמ' 432 (</w:t>
      </w:r>
      <w:hyperlink r:id="rId55" w:history="1">
        <w:r w:rsidR="00397CDC" w:rsidRPr="00FD54B7">
          <w:rPr>
            <w:rStyle w:val="Hyperlink"/>
            <w:rFonts w:ascii="David" w:hAnsi="David" w:cs="David"/>
            <w:vanish/>
            <w:sz w:val="24"/>
            <w:szCs w:val="24"/>
            <w:shd w:val="clear" w:color="auto" w:fill="FFFF99"/>
            <w:rtl/>
          </w:rPr>
          <w:t>ה"ח 34</w:t>
        </w:r>
      </w:hyperlink>
      <w:r w:rsidR="00397CDC" w:rsidRPr="00FD54B7">
        <w:rPr>
          <w:rStyle w:val="default"/>
          <w:rFonts w:ascii="David" w:hAnsi="David" w:cs="David"/>
          <w:vanish/>
          <w:sz w:val="24"/>
          <w:szCs w:val="24"/>
          <w:shd w:val="clear" w:color="auto" w:fill="FFFF99"/>
          <w:rtl/>
        </w:rPr>
        <w:t>)</w:t>
      </w:r>
    </w:p>
    <w:p w14:paraId="4B980021" w14:textId="77777777" w:rsidR="00397CDC" w:rsidRPr="00FD54B7" w:rsidRDefault="00397CDC" w:rsidP="00FD54B7">
      <w:pPr>
        <w:pStyle w:val="P00"/>
        <w:spacing w:line="276" w:lineRule="auto"/>
        <w:ind w:left="0" w:right="1134"/>
        <w:rPr>
          <w:rStyle w:val="default"/>
          <w:rFonts w:ascii="David" w:hAnsi="David" w:cs="David"/>
          <w:vanish/>
          <w:sz w:val="24"/>
          <w:szCs w:val="24"/>
          <w:shd w:val="clear" w:color="auto" w:fill="FFFF99"/>
          <w:rtl/>
        </w:rPr>
      </w:pPr>
      <w:r w:rsidRPr="00FD54B7">
        <w:rPr>
          <w:rStyle w:val="big-number"/>
          <w:rFonts w:ascii="David" w:hAnsi="David" w:cs="David"/>
          <w:vanish/>
          <w:sz w:val="24"/>
          <w:szCs w:val="24"/>
          <w:shd w:val="clear" w:color="auto" w:fill="FFFF99"/>
          <w:rtl/>
        </w:rPr>
        <w:t>35</w:t>
      </w:r>
      <w:r w:rsidRPr="00FD54B7">
        <w:rPr>
          <w:rStyle w:val="default"/>
          <w:rFonts w:ascii="David" w:hAnsi="David" w:cs="David"/>
          <w:vanish/>
          <w:sz w:val="24"/>
          <w:szCs w:val="24"/>
          <w:shd w:val="clear" w:color="auto" w:fill="FFFF99"/>
          <w:rtl/>
        </w:rPr>
        <w:t>.</w:t>
      </w:r>
      <w:r w:rsidRPr="00FD54B7">
        <w:rPr>
          <w:rStyle w:val="default"/>
          <w:rFonts w:ascii="David" w:hAnsi="David" w:cs="David"/>
          <w:vanish/>
          <w:sz w:val="24"/>
          <w:szCs w:val="24"/>
          <w:shd w:val="clear" w:color="auto" w:fill="FFFF99"/>
          <w:rtl/>
        </w:rPr>
        <w:tab/>
      </w:r>
      <w:r w:rsidRPr="00FD54B7">
        <w:rPr>
          <w:rStyle w:val="default"/>
          <w:rFonts w:ascii="David" w:hAnsi="David" w:cs="David"/>
          <w:vanish/>
          <w:sz w:val="24"/>
          <w:szCs w:val="24"/>
          <w:u w:val="single"/>
          <w:shd w:val="clear" w:color="auto" w:fill="FFFF99"/>
          <w:rtl/>
        </w:rPr>
        <w:t>(א)</w:t>
      </w:r>
      <w:r w:rsidRPr="00FD54B7">
        <w:rPr>
          <w:rStyle w:val="default"/>
          <w:rFonts w:ascii="David" w:hAnsi="David" w:cs="David"/>
          <w:vanish/>
          <w:sz w:val="24"/>
          <w:szCs w:val="24"/>
          <w:shd w:val="clear" w:color="auto" w:fill="FFFF99"/>
          <w:rtl/>
        </w:rPr>
        <w:tab/>
        <w:t>בית המשפט ימנה לאפוטרופוס מי שנראה לו בנסיבות הענין מתאים ביותר לטובת החסוי.</w:t>
      </w:r>
    </w:p>
    <w:p w14:paraId="2149C576" w14:textId="77777777" w:rsidR="00397CDC" w:rsidRPr="00FD54B7" w:rsidRDefault="00397CDC" w:rsidP="00FD54B7">
      <w:pPr>
        <w:pStyle w:val="P00"/>
        <w:spacing w:before="0" w:line="276" w:lineRule="auto"/>
        <w:ind w:left="0" w:right="1134"/>
        <w:rPr>
          <w:rStyle w:val="default"/>
          <w:rFonts w:ascii="David" w:hAnsi="David" w:cs="David"/>
          <w:sz w:val="24"/>
          <w:szCs w:val="24"/>
          <w:u w:val="single"/>
          <w:rtl/>
        </w:rPr>
      </w:pPr>
      <w:r w:rsidRPr="00FD54B7">
        <w:rPr>
          <w:rStyle w:val="default"/>
          <w:rFonts w:ascii="David" w:hAnsi="David" w:cs="David"/>
          <w:vanish/>
          <w:sz w:val="24"/>
          <w:szCs w:val="24"/>
          <w:shd w:val="clear" w:color="auto" w:fill="FFFF99"/>
          <w:rtl/>
        </w:rPr>
        <w:tab/>
      </w:r>
      <w:r w:rsidRPr="00FD54B7">
        <w:rPr>
          <w:rStyle w:val="default"/>
          <w:rFonts w:ascii="David" w:hAnsi="David" w:cs="David"/>
          <w:vanish/>
          <w:sz w:val="24"/>
          <w:szCs w:val="24"/>
          <w:u w:val="single"/>
          <w:shd w:val="clear" w:color="auto" w:fill="FFFF99"/>
          <w:rtl/>
        </w:rPr>
        <w:t>(ב)</w:t>
      </w:r>
      <w:r w:rsidRPr="00FD54B7">
        <w:rPr>
          <w:rStyle w:val="default"/>
          <w:rFonts w:ascii="David" w:hAnsi="David" w:cs="David"/>
          <w:vanish/>
          <w:sz w:val="24"/>
          <w:szCs w:val="24"/>
          <w:u w:val="single"/>
          <w:shd w:val="clear" w:color="auto" w:fill="FFFF99"/>
          <w:rtl/>
        </w:rPr>
        <w:tab/>
        <w:t>במינוי אפוטרופוס לקטין לפי סעיף 33(א)(1) ייתן בית המשפט עדיפות לאדם מתאים שהוא בן משפחתו של הקטין, אלא אם כן מצא כי בנסיבות הענין יהיה זה לטובת הקטין למנות לו אפוטרופוס שאינו בן משפחתו; בסעיף קטן זה, "בן משפחה" – אח, אחות, הורה של הורה, אח או אחות של הורה, בן זוג או בת זוג של הורה.</w:t>
      </w:r>
      <w:bookmarkEnd w:id="54"/>
    </w:p>
    <w:p w14:paraId="262900AF" w14:textId="49953A59" w:rsidR="00397CDC" w:rsidRPr="00FD54B7" w:rsidRDefault="00397CDC" w:rsidP="00FD54B7">
      <w:pPr>
        <w:pStyle w:val="P00"/>
        <w:spacing w:before="72" w:line="276" w:lineRule="auto"/>
        <w:ind w:left="0" w:right="1134"/>
        <w:rPr>
          <w:rStyle w:val="default"/>
          <w:rFonts w:ascii="David" w:hAnsi="David" w:cs="David"/>
          <w:sz w:val="24"/>
          <w:szCs w:val="24"/>
          <w:rtl/>
        </w:rPr>
      </w:pPr>
      <w:bookmarkStart w:id="55" w:name="Seif39"/>
      <w:bookmarkEnd w:id="55"/>
      <w:r w:rsidRPr="00FD54B7">
        <w:rPr>
          <w:rStyle w:val="big-number"/>
          <w:rFonts w:ascii="David" w:hAnsi="David" w:cs="David"/>
          <w:sz w:val="24"/>
          <w:szCs w:val="24"/>
          <w:rtl/>
        </w:rPr>
        <w:t>36.</w:t>
      </w:r>
      <w:r w:rsidRPr="00FD54B7">
        <w:rPr>
          <w:rStyle w:val="big-number"/>
          <w:rFonts w:ascii="David" w:hAnsi="David" w:cs="David"/>
          <w:sz w:val="24"/>
          <w:szCs w:val="24"/>
          <w:rtl/>
        </w:rPr>
        <w:tab/>
      </w:r>
      <w:r w:rsidRPr="00FD54B7">
        <w:rPr>
          <w:rStyle w:val="default"/>
          <w:rFonts w:ascii="David" w:hAnsi="David" w:cs="David"/>
          <w:sz w:val="24"/>
          <w:szCs w:val="24"/>
          <w:rtl/>
        </w:rPr>
        <w:t>לפני מינוי האפוטרופוס ישמע בית המשפט את דעת החסוי אם הוא מסוגל להבין בדבר וניתן לברר דעתו.</w:t>
      </w:r>
    </w:p>
    <w:p w14:paraId="0E0BF1A0" w14:textId="069F760B" w:rsidR="00397CDC" w:rsidRPr="00FD54B7" w:rsidRDefault="00397CDC" w:rsidP="00FD54B7">
      <w:pPr>
        <w:pStyle w:val="P00"/>
        <w:spacing w:before="72" w:line="276" w:lineRule="auto"/>
        <w:ind w:left="0" w:right="1134"/>
        <w:rPr>
          <w:rStyle w:val="default"/>
          <w:rFonts w:ascii="David" w:hAnsi="David" w:cs="David"/>
          <w:sz w:val="24"/>
          <w:szCs w:val="24"/>
          <w:rtl/>
        </w:rPr>
      </w:pPr>
      <w:bookmarkStart w:id="56" w:name="Seif40"/>
      <w:bookmarkEnd w:id="56"/>
      <w:r w:rsidRPr="00FD54B7">
        <w:rPr>
          <w:rStyle w:val="big-number"/>
          <w:rFonts w:ascii="David" w:hAnsi="David" w:cs="David"/>
          <w:sz w:val="24"/>
          <w:szCs w:val="24"/>
          <w:rtl/>
        </w:rPr>
        <w:t>37.</w:t>
      </w:r>
      <w:r w:rsidRPr="00FD54B7">
        <w:rPr>
          <w:rStyle w:val="big-number"/>
          <w:rFonts w:ascii="David" w:hAnsi="David" w:cs="David"/>
          <w:sz w:val="24"/>
          <w:szCs w:val="24"/>
          <w:rtl/>
        </w:rPr>
        <w:tab/>
      </w:r>
      <w:r w:rsidRPr="00FD54B7">
        <w:rPr>
          <w:rStyle w:val="default"/>
          <w:rFonts w:ascii="David" w:hAnsi="David" w:cs="David"/>
          <w:sz w:val="24"/>
          <w:szCs w:val="24"/>
          <w:rtl/>
        </w:rPr>
        <w:t>לא יתמנה אפוטרופוס אלא מי שהביע לבית המשפט את הסכמתו לכך.</w:t>
      </w:r>
    </w:p>
    <w:p w14:paraId="7B413581" w14:textId="6E389C76" w:rsidR="00397CDC" w:rsidRPr="00FD54B7" w:rsidRDefault="00397CDC" w:rsidP="00FD54B7">
      <w:pPr>
        <w:pStyle w:val="P00"/>
        <w:spacing w:before="72" w:line="276" w:lineRule="auto"/>
        <w:ind w:left="0" w:right="1134"/>
        <w:rPr>
          <w:rStyle w:val="default"/>
          <w:rFonts w:ascii="David" w:hAnsi="David" w:cs="David"/>
          <w:sz w:val="24"/>
          <w:szCs w:val="24"/>
          <w:rtl/>
        </w:rPr>
      </w:pPr>
      <w:bookmarkStart w:id="57" w:name="Seif41"/>
      <w:bookmarkEnd w:id="57"/>
      <w:r w:rsidRPr="00FD54B7">
        <w:rPr>
          <w:rStyle w:val="big-number"/>
          <w:rFonts w:ascii="David" w:hAnsi="David" w:cs="David"/>
          <w:sz w:val="24"/>
          <w:szCs w:val="24"/>
          <w:rtl/>
        </w:rPr>
        <w:t>38.</w:t>
      </w:r>
      <w:r w:rsidRPr="00FD54B7">
        <w:rPr>
          <w:rStyle w:val="big-number"/>
          <w:rFonts w:ascii="David" w:hAnsi="David" w:cs="David"/>
          <w:sz w:val="24"/>
          <w:szCs w:val="24"/>
          <w:rtl/>
        </w:rPr>
        <w:tab/>
      </w:r>
      <w:r w:rsidRPr="00FD54B7">
        <w:rPr>
          <w:rStyle w:val="default"/>
          <w:rFonts w:ascii="David" w:hAnsi="David" w:cs="David"/>
          <w:sz w:val="24"/>
          <w:szCs w:val="24"/>
          <w:rtl/>
        </w:rPr>
        <w:t>אפוטרופוס של קטין חייב לדאוג לצרכי הקטין, לרבות חינוכו, לימודיו, הכשרתו לעבודה ולמשלח-יד ועבודתו, וכן חייב הוא בשמירת נכסי הקטין, ניהולם ופיתוחם; הוא רשאי להחזיק בקטין ולקבוע את מקום מגוריו והוא מוסמך לייצגו; והכל אם לא הגביל בית המשפט את תפקידי האפוטרופוס. והוא הדין בשינויים המחוייבים, באפוטרופוס של פסול-דין.</w:t>
      </w:r>
    </w:p>
    <w:p w14:paraId="0FAE806A" w14:textId="2AA9C777" w:rsidR="00397CDC" w:rsidRPr="00FD54B7" w:rsidRDefault="00397CDC" w:rsidP="00FD54B7">
      <w:pPr>
        <w:pStyle w:val="P00"/>
        <w:spacing w:before="72" w:line="276" w:lineRule="auto"/>
        <w:ind w:left="0" w:right="1134"/>
        <w:rPr>
          <w:rStyle w:val="default"/>
          <w:rFonts w:ascii="David" w:hAnsi="David" w:cs="David"/>
          <w:sz w:val="24"/>
          <w:szCs w:val="24"/>
          <w:rtl/>
        </w:rPr>
      </w:pPr>
      <w:bookmarkStart w:id="58" w:name="Seif42"/>
      <w:bookmarkEnd w:id="58"/>
      <w:r w:rsidRPr="00FD54B7">
        <w:rPr>
          <w:rStyle w:val="big-number"/>
          <w:rFonts w:ascii="David" w:hAnsi="David" w:cs="David"/>
          <w:sz w:val="24"/>
          <w:szCs w:val="24"/>
          <w:rtl/>
        </w:rPr>
        <w:t>39.</w:t>
      </w:r>
      <w:r w:rsidRPr="00FD54B7">
        <w:rPr>
          <w:rStyle w:val="big-number"/>
          <w:rFonts w:ascii="David" w:hAnsi="David" w:cs="David"/>
          <w:sz w:val="24"/>
          <w:szCs w:val="24"/>
          <w:rtl/>
        </w:rPr>
        <w:tab/>
      </w:r>
      <w:r w:rsidRPr="00FD54B7">
        <w:rPr>
          <w:rStyle w:val="default"/>
          <w:rFonts w:ascii="David" w:hAnsi="David" w:cs="David"/>
          <w:sz w:val="24"/>
          <w:szCs w:val="24"/>
          <w:rtl/>
        </w:rPr>
        <w:t>אפוטרופוס שאינו של קטין או של פסול-דין חייב לדאוג לענינים שנמסרו לו על-ידי בית המשפט.</w:t>
      </w:r>
    </w:p>
    <w:p w14:paraId="34812160" w14:textId="683CEABB" w:rsidR="00397CDC" w:rsidRPr="00FD54B7" w:rsidRDefault="00397CDC" w:rsidP="00FD54B7">
      <w:pPr>
        <w:pStyle w:val="P00"/>
        <w:spacing w:before="72" w:line="276" w:lineRule="auto"/>
        <w:ind w:left="0" w:right="1134"/>
        <w:rPr>
          <w:rStyle w:val="default"/>
          <w:rFonts w:ascii="David" w:hAnsi="David" w:cs="David"/>
          <w:sz w:val="24"/>
          <w:szCs w:val="24"/>
          <w:rtl/>
        </w:rPr>
      </w:pPr>
      <w:bookmarkStart w:id="59" w:name="Seif43"/>
      <w:bookmarkEnd w:id="59"/>
      <w:r w:rsidRPr="00FD54B7">
        <w:rPr>
          <w:rStyle w:val="big-number"/>
          <w:rFonts w:ascii="David" w:hAnsi="David" w:cs="David"/>
          <w:sz w:val="24"/>
          <w:szCs w:val="24"/>
          <w:rtl/>
        </w:rPr>
        <w:t>40.</w:t>
      </w:r>
      <w:r w:rsidRPr="00FD54B7">
        <w:rPr>
          <w:rStyle w:val="big-number"/>
          <w:rFonts w:ascii="David" w:hAnsi="David" w:cs="David"/>
          <w:sz w:val="24"/>
          <w:szCs w:val="24"/>
          <w:rtl/>
        </w:rPr>
        <w:tab/>
      </w:r>
      <w:r w:rsidRPr="00FD54B7">
        <w:rPr>
          <w:rStyle w:val="default"/>
          <w:rFonts w:ascii="David" w:hAnsi="David" w:cs="David"/>
          <w:sz w:val="24"/>
          <w:szCs w:val="24"/>
          <w:rtl/>
        </w:rPr>
        <w:t>אין במינוי אדם כאפוטרופוס כדי לחייבו במזונותיו של החסוי.</w:t>
      </w:r>
    </w:p>
    <w:bookmarkStart w:id="60" w:name="Seif44"/>
    <w:bookmarkEnd w:id="60"/>
    <w:p w14:paraId="58EA228F" w14:textId="1E3493E7" w:rsidR="00397CDC" w:rsidRPr="00FD54B7" w:rsidRDefault="00397CDC" w:rsidP="00FD54B7">
      <w:pPr>
        <w:pStyle w:val="P00"/>
        <w:spacing w:before="72" w:line="276" w:lineRule="auto"/>
        <w:ind w:left="0" w:right="1134"/>
        <w:rPr>
          <w:rStyle w:val="default"/>
          <w:rFonts w:ascii="David" w:hAnsi="David" w:cs="David"/>
          <w:sz w:val="24"/>
          <w:szCs w:val="24"/>
          <w:rtl/>
        </w:rPr>
      </w:pPr>
      <w:r w:rsidRPr="00FD54B7">
        <w:rPr>
          <w:rFonts w:ascii="David" w:hAnsi="David" w:cs="David"/>
          <w:sz w:val="24"/>
          <w:szCs w:val="24"/>
          <w:lang w:eastAsia="en-US"/>
        </w:rPr>
        <mc:AlternateContent>
          <mc:Choice Requires="wps">
            <w:drawing>
              <wp:anchor distT="0" distB="0" distL="114300" distR="114300" simplePos="0" relativeHeight="251705344" behindDoc="0" locked="1" layoutInCell="0" allowOverlap="1" wp14:anchorId="04B4C264" wp14:editId="0EC45D1B">
                <wp:simplePos x="0" y="0"/>
                <wp:positionH relativeFrom="column">
                  <wp:posOffset>5899150</wp:posOffset>
                </wp:positionH>
                <wp:positionV relativeFrom="paragraph">
                  <wp:posOffset>102235</wp:posOffset>
                </wp:positionV>
                <wp:extent cx="953135" cy="101600"/>
                <wp:effectExtent l="1270" t="4445" r="0" b="0"/>
                <wp:wrapNone/>
                <wp:docPr id="60" name="מלבן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135" cy="101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FF00"/>
                              </a:solidFill>
                              <a:miter lim="800000"/>
                              <a:headEnd/>
                              <a:tailEnd/>
                            </a14:hiddenLine>
                          </a:ext>
                          <a:ext uri="{AF507438-7753-43E0-B8FC-AC1667EBCBE1}">
                            <a14:hiddenEffects xmlns:a14="http://schemas.microsoft.com/office/drawing/2010/main">
                              <a:effectLst/>
                            </a14:hiddenEffects>
                          </a:ext>
                        </a:extLst>
                      </wps:spPr>
                      <wps:txbx>
                        <w:txbxContent>
                          <w:p w14:paraId="6BC87CF6" w14:textId="77777777" w:rsidR="00397CDC" w:rsidRDefault="00397CDC" w:rsidP="00397CDC">
                            <w:pPr>
                              <w:spacing w:line="160" w:lineRule="exact"/>
                              <w:rPr>
                                <w:rFonts w:cs="Miriam"/>
                                <w:noProof/>
                                <w:sz w:val="18"/>
                                <w:szCs w:val="18"/>
                                <w:rtl/>
                              </w:rPr>
                            </w:pPr>
                            <w:r>
                              <w:rPr>
                                <w:rFonts w:cs="Miriam"/>
                                <w:sz w:val="18"/>
                                <w:szCs w:val="18"/>
                                <w:rtl/>
                              </w:rPr>
                              <w:t>קנ</w:t>
                            </w:r>
                            <w:r>
                              <w:rPr>
                                <w:rFonts w:cs="Miriam" w:hint="cs"/>
                                <w:sz w:val="18"/>
                                <w:szCs w:val="18"/>
                                <w:rtl/>
                              </w:rPr>
                              <w:t>ה מידה לאפוטרופסות</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B4C264" id="מלבן 60" o:spid="_x0000_s1026" style="position:absolute;left:0;text-align:left;margin-left:464.5pt;margin-top:8.05pt;width:75.05pt;height: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" o:allowincell="f" filled="f" stroked="f" strokecolor="lime" strokeweight=".25pt">
                <v:textbox inset="0,0,0,0">
                  <w:txbxContent>
                    <w:p w14:paraId="6BC87CF6" w14:textId="77777777" w:rsidR="00397CDC" w:rsidRDefault="00397CDC" w:rsidP="00397CDC">
                      <w:pPr>
                        <w:spacing w:line="160" w:lineRule="exact"/>
                        <w:rPr>
                          <w:rFonts w:cs="Miriam"/>
                          <w:noProof/>
                          <w:sz w:val="18"/>
                          <w:szCs w:val="18"/>
                          <w:rtl/>
                        </w:rPr>
                      </w:pPr>
                      <w:r>
                        <w:rPr>
                          <w:rFonts w:cs="Miriam"/>
                          <w:sz w:val="18"/>
                          <w:szCs w:val="18"/>
                          <w:rtl/>
                        </w:rPr>
                        <w:t>קנ</w:t>
                      </w:r>
                      <w:r>
                        <w:rPr>
                          <w:rFonts w:cs="Miriam" w:hint="cs"/>
                          <w:sz w:val="18"/>
                          <w:szCs w:val="18"/>
                          <w:rtl/>
                        </w:rPr>
                        <w:t>ה מידה לאפוטרופסות</w:t>
                      </w:r>
                    </w:p>
                  </w:txbxContent>
                </v:textbox>
                <w10:anchorlock/>
              </v:rect>
            </w:pict>
          </mc:Fallback>
        </mc:AlternateContent>
      </w:r>
      <w:r w:rsidRPr="00FD54B7">
        <w:rPr>
          <w:rStyle w:val="big-number"/>
          <w:rFonts w:ascii="David" w:hAnsi="David" w:cs="David"/>
          <w:sz w:val="24"/>
          <w:szCs w:val="24"/>
          <w:rtl/>
        </w:rPr>
        <w:t>41.</w:t>
      </w:r>
      <w:r w:rsidRPr="00FD54B7">
        <w:rPr>
          <w:rStyle w:val="big-number"/>
          <w:rFonts w:ascii="David" w:hAnsi="David" w:cs="David"/>
          <w:sz w:val="24"/>
          <w:szCs w:val="24"/>
          <w:rtl/>
        </w:rPr>
        <w:tab/>
      </w:r>
      <w:r w:rsidRPr="00FD54B7">
        <w:rPr>
          <w:rStyle w:val="default"/>
          <w:rFonts w:ascii="David" w:hAnsi="David" w:cs="David"/>
          <w:sz w:val="24"/>
          <w:szCs w:val="24"/>
          <w:rtl/>
        </w:rPr>
        <w:t>במילוי תפקידיו חייב האפוטרופוס לנהוג לטובת החסוי כדרך שאדם מסור היה נוהג בנסיבות הענין.</w:t>
      </w:r>
    </w:p>
    <w:p w14:paraId="293CBB1E" w14:textId="31DEE75D" w:rsidR="00397CDC" w:rsidRPr="00FD54B7" w:rsidRDefault="00397CDC" w:rsidP="00FD54B7">
      <w:pPr>
        <w:pStyle w:val="P00"/>
        <w:spacing w:before="72" w:line="276" w:lineRule="auto"/>
        <w:ind w:left="0" w:right="1134"/>
        <w:rPr>
          <w:rStyle w:val="default"/>
          <w:rFonts w:ascii="David" w:hAnsi="David" w:cs="David"/>
          <w:sz w:val="24"/>
          <w:szCs w:val="24"/>
          <w:rtl/>
        </w:rPr>
      </w:pPr>
      <w:bookmarkStart w:id="61" w:name="Seif45"/>
      <w:bookmarkEnd w:id="61"/>
      <w:r w:rsidRPr="00FD54B7">
        <w:rPr>
          <w:rStyle w:val="big-number"/>
          <w:rFonts w:ascii="David" w:hAnsi="David" w:cs="David"/>
          <w:sz w:val="24"/>
          <w:szCs w:val="24"/>
          <w:rtl/>
        </w:rPr>
        <w:t>42.</w:t>
      </w:r>
      <w:r w:rsidRPr="00FD54B7">
        <w:rPr>
          <w:rStyle w:val="big-number"/>
          <w:rFonts w:ascii="David" w:hAnsi="David" w:cs="David"/>
          <w:sz w:val="24"/>
          <w:szCs w:val="24"/>
          <w:rtl/>
        </w:rPr>
        <w:tab/>
      </w:r>
      <w:r w:rsidRPr="00FD54B7">
        <w:rPr>
          <w:rStyle w:val="default"/>
          <w:rFonts w:ascii="David" w:hAnsi="David" w:cs="David"/>
          <w:sz w:val="24"/>
          <w:szCs w:val="24"/>
          <w:rtl/>
        </w:rPr>
        <w:t>בעניני האפוטרופסות חייב האפוטרופוס לשמוע את דעת החסוי אם הוא מסוגל להבין בדבר וניתן לברר דעתו.</w:t>
      </w:r>
    </w:p>
    <w:p w14:paraId="19E32858" w14:textId="1625AB02" w:rsidR="00397CDC" w:rsidRPr="00FD54B7" w:rsidRDefault="00397CDC" w:rsidP="00FD54B7">
      <w:pPr>
        <w:pStyle w:val="P00"/>
        <w:spacing w:before="72" w:line="276" w:lineRule="auto"/>
        <w:ind w:left="0" w:right="1134"/>
        <w:rPr>
          <w:rStyle w:val="default"/>
          <w:rFonts w:ascii="David" w:hAnsi="David" w:cs="David"/>
          <w:sz w:val="24"/>
          <w:szCs w:val="24"/>
          <w:rtl/>
        </w:rPr>
      </w:pPr>
      <w:bookmarkStart w:id="62" w:name="Seif46"/>
      <w:bookmarkEnd w:id="62"/>
      <w:r w:rsidRPr="00FD54B7">
        <w:rPr>
          <w:rStyle w:val="big-number"/>
          <w:rFonts w:ascii="David" w:hAnsi="David" w:cs="David"/>
          <w:sz w:val="24"/>
          <w:szCs w:val="24"/>
          <w:rtl/>
        </w:rPr>
        <w:t>43.</w:t>
      </w:r>
      <w:r w:rsidRPr="00FD54B7">
        <w:rPr>
          <w:rStyle w:val="big-number"/>
          <w:rFonts w:ascii="David" w:hAnsi="David" w:cs="David"/>
          <w:sz w:val="24"/>
          <w:szCs w:val="24"/>
          <w:rtl/>
        </w:rPr>
        <w:tab/>
      </w:r>
      <w:r w:rsidRPr="00FD54B7">
        <w:rPr>
          <w:rStyle w:val="default"/>
          <w:rFonts w:ascii="David" w:hAnsi="David" w:cs="David"/>
          <w:sz w:val="24"/>
          <w:szCs w:val="24"/>
          <w:rtl/>
        </w:rPr>
        <w:t>החסוי חייב למלא אחרי הוראות האפוטרופוס בעניני אפוטרופסות שנקבעו על-ידי בית המשפט.</w:t>
      </w:r>
    </w:p>
    <w:p w14:paraId="3A8F8585" w14:textId="3ABEE3A3" w:rsidR="00397CDC" w:rsidRPr="00FD54B7" w:rsidRDefault="00397CDC" w:rsidP="00FD54B7">
      <w:pPr>
        <w:pStyle w:val="P00"/>
        <w:spacing w:before="72" w:line="276" w:lineRule="auto"/>
        <w:ind w:left="0" w:right="1134"/>
        <w:rPr>
          <w:rStyle w:val="default"/>
          <w:rFonts w:ascii="David" w:hAnsi="David" w:cs="David"/>
          <w:sz w:val="24"/>
          <w:szCs w:val="24"/>
          <w:rtl/>
        </w:rPr>
      </w:pPr>
      <w:bookmarkStart w:id="63" w:name="Seif47"/>
      <w:bookmarkEnd w:id="63"/>
      <w:r w:rsidRPr="00FD54B7">
        <w:rPr>
          <w:rStyle w:val="big-number"/>
          <w:rFonts w:ascii="David" w:hAnsi="David" w:cs="David"/>
          <w:sz w:val="24"/>
          <w:szCs w:val="24"/>
          <w:rtl/>
        </w:rPr>
        <w:t>44.</w:t>
      </w:r>
      <w:r w:rsidRPr="00FD54B7">
        <w:rPr>
          <w:rStyle w:val="big-number"/>
          <w:rFonts w:ascii="David" w:hAnsi="David" w:cs="David"/>
          <w:sz w:val="24"/>
          <w:szCs w:val="24"/>
          <w:rtl/>
        </w:rPr>
        <w:tab/>
      </w:r>
      <w:r w:rsidRPr="00FD54B7">
        <w:rPr>
          <w:rStyle w:val="default"/>
          <w:rFonts w:ascii="David" w:hAnsi="David" w:cs="David"/>
          <w:sz w:val="24"/>
          <w:szCs w:val="24"/>
          <w:rtl/>
        </w:rPr>
        <w:t>בית המשפט רשאי, בכל עת, לבקשתו של האפוטרופוס או של היועץ המשפטי לממשלה או בא-כוחו או של צד מעונין ואף מיזמתו הוא, לתת לאפוטרופוס הוראות בכל ענין הנוגע למילוי תפקידו; וכן רשאי בית המשפט, לבקשת האפוטרופוס, לאשר פעולה שעשה.</w:t>
      </w:r>
    </w:p>
    <w:p w14:paraId="2F021915" w14:textId="4FBB8FE7" w:rsidR="00397CDC" w:rsidRPr="00FD54B7" w:rsidRDefault="00397CDC" w:rsidP="00FD54B7">
      <w:pPr>
        <w:pStyle w:val="P00"/>
        <w:spacing w:before="72" w:line="276" w:lineRule="auto"/>
        <w:ind w:left="0" w:right="1134"/>
        <w:rPr>
          <w:rStyle w:val="default"/>
          <w:rFonts w:ascii="David" w:hAnsi="David" w:cs="David"/>
          <w:sz w:val="24"/>
          <w:szCs w:val="24"/>
          <w:rtl/>
        </w:rPr>
      </w:pPr>
      <w:bookmarkStart w:id="64" w:name="Seif48"/>
      <w:bookmarkEnd w:id="64"/>
      <w:r w:rsidRPr="00FD54B7">
        <w:rPr>
          <w:rStyle w:val="big-number"/>
          <w:rFonts w:ascii="David" w:hAnsi="David" w:cs="David"/>
          <w:sz w:val="24"/>
          <w:szCs w:val="24"/>
          <w:rtl/>
        </w:rPr>
        <w:t>45.</w:t>
      </w:r>
      <w:r w:rsidRPr="00FD54B7">
        <w:rPr>
          <w:rStyle w:val="big-number"/>
          <w:rFonts w:ascii="David" w:hAnsi="David" w:cs="David"/>
          <w:sz w:val="24"/>
          <w:szCs w:val="24"/>
          <w:rtl/>
        </w:rPr>
        <w:tab/>
      </w:r>
      <w:r w:rsidRPr="00FD54B7">
        <w:rPr>
          <w:rStyle w:val="default"/>
          <w:rFonts w:ascii="David" w:hAnsi="David" w:cs="David"/>
          <w:sz w:val="24"/>
          <w:szCs w:val="24"/>
          <w:rtl/>
        </w:rPr>
        <w:t>בית המשפט רשאי אם ראה סיבה מיוחדת לכך, למנות לחסוי יותר מאפוטרופוס אחד; משעשה כן, יחליט בית המשפט אם להטיל את תפקידי האפוטרופוסות על האפוטרופסים במשותף או לחלקם ביניהם.</w:t>
      </w:r>
    </w:p>
    <w:p w14:paraId="7E890554" w14:textId="5D498995" w:rsidR="00397CDC" w:rsidRPr="00FD54B7" w:rsidRDefault="00397CDC" w:rsidP="00FD54B7">
      <w:pPr>
        <w:pStyle w:val="P00"/>
        <w:spacing w:before="72" w:line="276" w:lineRule="auto"/>
        <w:ind w:left="0" w:right="1134"/>
        <w:rPr>
          <w:rStyle w:val="default"/>
          <w:rFonts w:ascii="David" w:hAnsi="David" w:cs="David"/>
          <w:sz w:val="24"/>
          <w:szCs w:val="24"/>
          <w:rtl/>
        </w:rPr>
      </w:pPr>
      <w:bookmarkStart w:id="65" w:name="Seif49"/>
      <w:bookmarkEnd w:id="65"/>
      <w:r w:rsidRPr="00FD54B7">
        <w:rPr>
          <w:rStyle w:val="big-number"/>
          <w:rFonts w:ascii="David" w:hAnsi="David" w:cs="David"/>
          <w:sz w:val="24"/>
          <w:szCs w:val="24"/>
          <w:rtl/>
        </w:rPr>
        <w:t>46.</w:t>
      </w:r>
      <w:r w:rsidRPr="00FD54B7">
        <w:rPr>
          <w:rStyle w:val="big-number"/>
          <w:rFonts w:ascii="David" w:hAnsi="David" w:cs="David"/>
          <w:sz w:val="24"/>
          <w:szCs w:val="24"/>
          <w:rtl/>
        </w:rPr>
        <w:tab/>
      </w:r>
      <w:r w:rsidRPr="00FD54B7">
        <w:rPr>
          <w:rStyle w:val="default"/>
          <w:rFonts w:ascii="David" w:hAnsi="David" w:cs="David"/>
          <w:sz w:val="24"/>
          <w:szCs w:val="24"/>
          <w:rtl/>
        </w:rPr>
        <w:t>הטיל בית המשפט תפקידי אפוטרופסות על שני אפוטרופסים או יותר במשותף, יחולו ההוראות הבאות זולת אם הורה בית המשפט אחרת:</w:t>
      </w:r>
    </w:p>
    <w:p w14:paraId="699E6B63" w14:textId="77777777" w:rsidR="00397CDC" w:rsidRPr="00FD54B7" w:rsidRDefault="00397CDC" w:rsidP="00FD54B7">
      <w:pPr>
        <w:pStyle w:val="P22"/>
        <w:spacing w:before="72" w:line="276" w:lineRule="auto"/>
        <w:ind w:left="1021" w:right="1134"/>
        <w:rPr>
          <w:rStyle w:val="default"/>
          <w:rFonts w:ascii="David" w:hAnsi="David" w:cs="David"/>
          <w:sz w:val="24"/>
          <w:szCs w:val="24"/>
          <w:rtl/>
        </w:rPr>
      </w:pPr>
      <w:r w:rsidRPr="00FD54B7">
        <w:rPr>
          <w:rStyle w:val="default"/>
          <w:rFonts w:ascii="David" w:hAnsi="David" w:cs="David"/>
          <w:sz w:val="24"/>
          <w:szCs w:val="24"/>
          <w:rtl/>
        </w:rPr>
        <w:t>(1)</w:t>
      </w:r>
      <w:r w:rsidRPr="00FD54B7">
        <w:rPr>
          <w:rStyle w:val="default"/>
          <w:rFonts w:ascii="David" w:hAnsi="David" w:cs="David"/>
          <w:sz w:val="24"/>
          <w:szCs w:val="24"/>
          <w:rtl/>
        </w:rPr>
        <w:tab/>
        <w:t>האפוטרופסים חייבים לפעול תוך הסכמה; בענין</w:t>
      </w:r>
      <w:r w:rsidRPr="00FD54B7">
        <w:rPr>
          <w:rFonts w:ascii="David" w:hAnsi="David" w:cs="David"/>
          <w:sz w:val="24"/>
          <w:szCs w:val="24"/>
          <w:rtl/>
        </w:rPr>
        <w:t> </w:t>
      </w:r>
      <w:r w:rsidRPr="00FD54B7">
        <w:rPr>
          <w:rStyle w:val="default"/>
          <w:rFonts w:ascii="David" w:hAnsi="David" w:cs="David"/>
          <w:sz w:val="24"/>
          <w:szCs w:val="24"/>
          <w:rtl/>
        </w:rPr>
        <w:t xml:space="preserve"> שדעותיהם חלוקות, יפעלו כפי שיחליט בית המשפט;</w:t>
      </w:r>
    </w:p>
    <w:p w14:paraId="7D8AA92D" w14:textId="77777777" w:rsidR="00397CDC" w:rsidRPr="00FD54B7" w:rsidRDefault="00397CDC" w:rsidP="00FD54B7">
      <w:pPr>
        <w:pStyle w:val="P22"/>
        <w:spacing w:before="72" w:line="276" w:lineRule="auto"/>
        <w:ind w:left="1021" w:right="1134"/>
        <w:rPr>
          <w:rStyle w:val="default"/>
          <w:rFonts w:ascii="David" w:hAnsi="David" w:cs="David"/>
          <w:sz w:val="24"/>
          <w:szCs w:val="24"/>
          <w:rtl/>
        </w:rPr>
      </w:pPr>
      <w:r w:rsidRPr="00FD54B7">
        <w:rPr>
          <w:rStyle w:val="default"/>
          <w:rFonts w:ascii="David" w:hAnsi="David" w:cs="David"/>
          <w:sz w:val="24"/>
          <w:szCs w:val="24"/>
          <w:rtl/>
        </w:rPr>
        <w:t>(2)</w:t>
      </w:r>
      <w:r w:rsidRPr="00FD54B7">
        <w:rPr>
          <w:rStyle w:val="default"/>
          <w:rFonts w:ascii="David" w:hAnsi="David" w:cs="David"/>
          <w:sz w:val="24"/>
          <w:szCs w:val="24"/>
          <w:rtl/>
        </w:rPr>
        <w:tab/>
        <w:t>פעולה של אחד או של אחדים מן האפוטרופסים טעונה הסכמת האחרים או אישור בית המשפט, מראש או למפרע;</w:t>
      </w:r>
    </w:p>
    <w:p w14:paraId="4B8918FC" w14:textId="77777777" w:rsidR="00397CDC" w:rsidRPr="00FD54B7" w:rsidRDefault="00397CDC" w:rsidP="00FD54B7">
      <w:pPr>
        <w:pStyle w:val="P22"/>
        <w:spacing w:before="72" w:line="276" w:lineRule="auto"/>
        <w:ind w:left="1021" w:right="1134"/>
        <w:rPr>
          <w:rStyle w:val="default"/>
          <w:rFonts w:ascii="David" w:hAnsi="David" w:cs="David"/>
          <w:sz w:val="24"/>
          <w:szCs w:val="24"/>
          <w:rtl/>
        </w:rPr>
      </w:pPr>
      <w:r w:rsidRPr="00FD54B7">
        <w:rPr>
          <w:rStyle w:val="default"/>
          <w:rFonts w:ascii="David" w:hAnsi="David" w:cs="David"/>
          <w:sz w:val="24"/>
          <w:szCs w:val="24"/>
          <w:rtl/>
        </w:rPr>
        <w:t>(3)</w:t>
      </w:r>
      <w:r w:rsidRPr="00FD54B7">
        <w:rPr>
          <w:rStyle w:val="default"/>
          <w:rFonts w:ascii="David" w:hAnsi="David" w:cs="David"/>
          <w:sz w:val="24"/>
          <w:szCs w:val="24"/>
          <w:rtl/>
        </w:rPr>
        <w:tab/>
        <w:t>בענין שאינו סובל דיחוי רשאי כל אחד מהאפוטרופסים לפעול על דעת עצמו;</w:t>
      </w:r>
    </w:p>
    <w:p w14:paraId="65905C47" w14:textId="77777777" w:rsidR="00397CDC" w:rsidRPr="00FD54B7" w:rsidRDefault="00397CDC" w:rsidP="00FD54B7">
      <w:pPr>
        <w:pStyle w:val="P22"/>
        <w:spacing w:before="72" w:line="276" w:lineRule="auto"/>
        <w:ind w:left="1021" w:right="1134"/>
        <w:rPr>
          <w:rStyle w:val="default"/>
          <w:rFonts w:ascii="David" w:hAnsi="David" w:cs="David"/>
          <w:sz w:val="24"/>
          <w:szCs w:val="24"/>
          <w:rtl/>
        </w:rPr>
      </w:pPr>
      <w:r w:rsidRPr="00FD54B7">
        <w:rPr>
          <w:rStyle w:val="default"/>
          <w:rFonts w:ascii="David" w:hAnsi="David" w:cs="David"/>
          <w:sz w:val="24"/>
          <w:szCs w:val="24"/>
          <w:rtl/>
        </w:rPr>
        <w:t>(4)</w:t>
      </w:r>
      <w:r w:rsidRPr="00FD54B7">
        <w:rPr>
          <w:rStyle w:val="default"/>
          <w:rFonts w:ascii="David" w:hAnsi="David" w:cs="David"/>
          <w:sz w:val="24"/>
          <w:szCs w:val="24"/>
          <w:rtl/>
        </w:rPr>
        <w:tab/>
        <w:t>האפוטרופסים אחראים לחסוי יחד ולחוד;</w:t>
      </w:r>
    </w:p>
    <w:p w14:paraId="6E30FCBC" w14:textId="77777777" w:rsidR="00397CDC" w:rsidRPr="00FD54B7" w:rsidRDefault="00397CDC" w:rsidP="00FD54B7">
      <w:pPr>
        <w:pStyle w:val="P22"/>
        <w:spacing w:before="72" w:line="276" w:lineRule="auto"/>
        <w:ind w:left="1021" w:right="1134"/>
        <w:rPr>
          <w:rStyle w:val="default"/>
          <w:rFonts w:ascii="David" w:hAnsi="David" w:cs="David"/>
          <w:sz w:val="24"/>
          <w:szCs w:val="24"/>
          <w:rtl/>
        </w:rPr>
      </w:pPr>
      <w:r w:rsidRPr="00FD54B7">
        <w:rPr>
          <w:rStyle w:val="default"/>
          <w:rFonts w:ascii="David" w:hAnsi="David" w:cs="David"/>
          <w:sz w:val="24"/>
          <w:szCs w:val="24"/>
          <w:rtl/>
        </w:rPr>
        <w:t>(5)</w:t>
      </w:r>
      <w:r w:rsidRPr="00FD54B7">
        <w:rPr>
          <w:rStyle w:val="default"/>
          <w:rFonts w:ascii="David" w:hAnsi="David" w:cs="David"/>
          <w:sz w:val="24"/>
          <w:szCs w:val="24"/>
          <w:rtl/>
        </w:rPr>
        <w:tab/>
        <w:t>נתפנה מקומו של אחד מן האפוטרופסים או שחדל לפעול, זמנית או לצמיתות, חייבים האחרים להודיע על כך מיד לבית המשפט, והם חייבים ומוסמכים להמשיך בתפקידיהם כל עוד לא קבע בית המשפט אחרת.</w:t>
      </w:r>
    </w:p>
    <w:p w14:paraId="685CBC8B" w14:textId="69A26549" w:rsidR="00397CDC" w:rsidRPr="00FD54B7" w:rsidRDefault="00397CDC" w:rsidP="00FD54B7">
      <w:pPr>
        <w:pStyle w:val="P00"/>
        <w:spacing w:before="72" w:line="276" w:lineRule="auto"/>
        <w:ind w:left="0" w:right="1134"/>
        <w:rPr>
          <w:rStyle w:val="default"/>
          <w:rFonts w:ascii="David" w:hAnsi="David" w:cs="David"/>
          <w:sz w:val="24"/>
          <w:szCs w:val="24"/>
          <w:rtl/>
        </w:rPr>
      </w:pPr>
      <w:bookmarkStart w:id="66" w:name="Seif50"/>
      <w:bookmarkEnd w:id="66"/>
      <w:r w:rsidRPr="00FD54B7">
        <w:rPr>
          <w:rStyle w:val="big-number"/>
          <w:rFonts w:ascii="David" w:hAnsi="David" w:cs="David"/>
          <w:sz w:val="24"/>
          <w:szCs w:val="24"/>
          <w:rtl/>
        </w:rPr>
        <w:t>47.</w:t>
      </w:r>
      <w:r w:rsidRPr="00FD54B7">
        <w:rPr>
          <w:rStyle w:val="big-number"/>
          <w:rFonts w:ascii="David" w:hAnsi="David" w:cs="David"/>
          <w:sz w:val="24"/>
          <w:szCs w:val="24"/>
          <w:rtl/>
        </w:rPr>
        <w:tab/>
      </w:r>
      <w:r w:rsidRPr="00FD54B7">
        <w:rPr>
          <w:rStyle w:val="default"/>
          <w:rFonts w:ascii="David" w:hAnsi="David" w:cs="David"/>
          <w:sz w:val="24"/>
          <w:szCs w:val="24"/>
          <w:rtl/>
        </w:rPr>
        <w:t>האפוטרופוס מוסמך לעשות כל הדרוש למילוי תפקידיו; בפעולות המנויות להלן אין הוא מוסמך לייצג את החסוי מבלי שבית המשפט אישרן מראש:</w:t>
      </w:r>
    </w:p>
    <w:p w14:paraId="48BA1143" w14:textId="77777777" w:rsidR="00397CDC" w:rsidRPr="00FD54B7" w:rsidRDefault="00397CDC" w:rsidP="00FD54B7">
      <w:pPr>
        <w:pStyle w:val="P22"/>
        <w:spacing w:before="72" w:line="276" w:lineRule="auto"/>
        <w:ind w:left="1021" w:right="1134"/>
        <w:rPr>
          <w:rStyle w:val="default"/>
          <w:rFonts w:ascii="David" w:hAnsi="David" w:cs="David"/>
          <w:sz w:val="24"/>
          <w:szCs w:val="24"/>
          <w:rtl/>
        </w:rPr>
      </w:pPr>
      <w:r w:rsidRPr="00FD54B7">
        <w:rPr>
          <w:rStyle w:val="default"/>
          <w:rFonts w:ascii="David" w:hAnsi="David" w:cs="David"/>
          <w:sz w:val="24"/>
          <w:szCs w:val="24"/>
          <w:rtl/>
        </w:rPr>
        <w:t>(1)</w:t>
      </w:r>
      <w:r w:rsidRPr="00FD54B7">
        <w:rPr>
          <w:rStyle w:val="default"/>
          <w:rFonts w:ascii="David" w:hAnsi="David" w:cs="David"/>
          <w:sz w:val="24"/>
          <w:szCs w:val="24"/>
          <w:rtl/>
        </w:rPr>
        <w:tab/>
        <w:t>העברה, שעבוד, חלוקה או חיסול של יחידה משקית בחקלאות, בתעשייה, במלאכה או במסחר, או של דירה;</w:t>
      </w:r>
    </w:p>
    <w:p w14:paraId="25351F58" w14:textId="77777777" w:rsidR="00397CDC" w:rsidRPr="00FD54B7" w:rsidRDefault="00397CDC" w:rsidP="00FD54B7">
      <w:pPr>
        <w:pStyle w:val="P22"/>
        <w:spacing w:before="72" w:line="276" w:lineRule="auto"/>
        <w:ind w:left="1021" w:right="1134"/>
        <w:rPr>
          <w:rStyle w:val="default"/>
          <w:rFonts w:ascii="David" w:hAnsi="David" w:cs="David"/>
          <w:sz w:val="24"/>
          <w:szCs w:val="24"/>
          <w:rtl/>
        </w:rPr>
      </w:pPr>
      <w:r w:rsidRPr="00FD54B7">
        <w:rPr>
          <w:rStyle w:val="default"/>
          <w:rFonts w:ascii="David" w:hAnsi="David" w:cs="David"/>
          <w:sz w:val="24"/>
          <w:szCs w:val="24"/>
          <w:rtl/>
        </w:rPr>
        <w:t>(2)</w:t>
      </w:r>
      <w:r w:rsidRPr="00FD54B7">
        <w:rPr>
          <w:rStyle w:val="default"/>
          <w:rFonts w:ascii="David" w:hAnsi="David" w:cs="David"/>
          <w:sz w:val="24"/>
          <w:szCs w:val="24"/>
          <w:rtl/>
        </w:rPr>
        <w:tab/>
        <w:t>השכרה שחוקי הגנת הדייר חלים עליה;</w:t>
      </w:r>
    </w:p>
    <w:p w14:paraId="02002AF2" w14:textId="77777777" w:rsidR="00397CDC" w:rsidRPr="00FD54B7" w:rsidRDefault="00397CDC" w:rsidP="00FD54B7">
      <w:pPr>
        <w:pStyle w:val="P22"/>
        <w:spacing w:before="72" w:line="276" w:lineRule="auto"/>
        <w:ind w:left="1021" w:right="1134"/>
        <w:rPr>
          <w:rStyle w:val="default"/>
          <w:rFonts w:ascii="David" w:hAnsi="David" w:cs="David"/>
          <w:sz w:val="24"/>
          <w:szCs w:val="24"/>
          <w:rtl/>
        </w:rPr>
      </w:pPr>
      <w:r w:rsidRPr="00FD54B7">
        <w:rPr>
          <w:rStyle w:val="default"/>
          <w:rFonts w:ascii="David" w:hAnsi="David" w:cs="David"/>
          <w:sz w:val="24"/>
          <w:szCs w:val="24"/>
          <w:rtl/>
        </w:rPr>
        <w:t>(3)</w:t>
      </w:r>
      <w:r w:rsidRPr="00FD54B7">
        <w:rPr>
          <w:rStyle w:val="default"/>
          <w:rFonts w:ascii="David" w:hAnsi="David" w:cs="David"/>
          <w:sz w:val="24"/>
          <w:szCs w:val="24"/>
          <w:rtl/>
        </w:rPr>
        <w:tab/>
        <w:t>פעולה שתקפה תלוי ברישום בפנקס המתנהל על-פי חוק;</w:t>
      </w:r>
    </w:p>
    <w:p w14:paraId="5B7C2D53" w14:textId="77777777" w:rsidR="00397CDC" w:rsidRPr="00FD54B7" w:rsidRDefault="00397CDC" w:rsidP="00FD54B7">
      <w:pPr>
        <w:pStyle w:val="P22"/>
        <w:spacing w:before="72" w:line="276" w:lineRule="auto"/>
        <w:ind w:left="1021" w:right="1134"/>
        <w:rPr>
          <w:rStyle w:val="default"/>
          <w:rFonts w:ascii="David" w:hAnsi="David" w:cs="David"/>
          <w:sz w:val="24"/>
          <w:szCs w:val="24"/>
          <w:rtl/>
        </w:rPr>
      </w:pPr>
      <w:r w:rsidRPr="00FD54B7">
        <w:rPr>
          <w:rStyle w:val="default"/>
          <w:rFonts w:ascii="David" w:hAnsi="David" w:cs="David"/>
          <w:sz w:val="24"/>
          <w:szCs w:val="24"/>
          <w:rtl/>
        </w:rPr>
        <w:t>(4)</w:t>
      </w:r>
      <w:r w:rsidRPr="00FD54B7">
        <w:rPr>
          <w:rStyle w:val="default"/>
          <w:rFonts w:ascii="David" w:hAnsi="David" w:cs="David"/>
          <w:sz w:val="24"/>
          <w:szCs w:val="24"/>
          <w:rtl/>
        </w:rPr>
        <w:tab/>
        <w:t>נתינת מתנות זולת מתנות ותרומות הניתנות לפי הנהוג בנסיבות הענין;</w:t>
      </w:r>
    </w:p>
    <w:p w14:paraId="45E3B7D3" w14:textId="77777777" w:rsidR="00397CDC" w:rsidRPr="00FD54B7" w:rsidRDefault="00397CDC" w:rsidP="00FD54B7">
      <w:pPr>
        <w:pStyle w:val="P22"/>
        <w:spacing w:before="72" w:line="276" w:lineRule="auto"/>
        <w:ind w:left="1021" w:right="1134"/>
        <w:rPr>
          <w:rStyle w:val="default"/>
          <w:rFonts w:ascii="David" w:hAnsi="David" w:cs="David"/>
          <w:sz w:val="24"/>
          <w:szCs w:val="24"/>
          <w:rtl/>
        </w:rPr>
      </w:pPr>
      <w:r w:rsidRPr="00FD54B7">
        <w:rPr>
          <w:rStyle w:val="default"/>
          <w:rFonts w:ascii="David" w:hAnsi="David" w:cs="David"/>
          <w:sz w:val="24"/>
          <w:szCs w:val="24"/>
          <w:rtl/>
        </w:rPr>
        <w:t>(5)</w:t>
      </w:r>
      <w:r w:rsidRPr="00FD54B7">
        <w:rPr>
          <w:rStyle w:val="default"/>
          <w:rFonts w:ascii="David" w:hAnsi="David" w:cs="David"/>
          <w:sz w:val="24"/>
          <w:szCs w:val="24"/>
          <w:rtl/>
        </w:rPr>
        <w:tab/>
        <w:t>נתינת ערבות;</w:t>
      </w:r>
    </w:p>
    <w:p w14:paraId="1A508235" w14:textId="7793B735" w:rsidR="00397CDC" w:rsidRPr="00FD54B7" w:rsidRDefault="00397CDC" w:rsidP="00FD54B7">
      <w:pPr>
        <w:pStyle w:val="P22"/>
        <w:spacing w:before="72" w:line="276" w:lineRule="auto"/>
        <w:ind w:left="1021" w:right="1134"/>
        <w:rPr>
          <w:rStyle w:val="default"/>
          <w:rFonts w:ascii="David" w:hAnsi="David" w:cs="David"/>
          <w:vanish/>
          <w:color w:val="FF0000"/>
          <w:sz w:val="24"/>
          <w:szCs w:val="24"/>
          <w:shd w:val="clear" w:color="auto" w:fill="FFFF99"/>
          <w:rtl/>
        </w:rPr>
      </w:pPr>
      <w:r w:rsidRPr="00FD54B7">
        <w:rPr>
          <w:rStyle w:val="default"/>
          <w:rFonts w:ascii="David" w:hAnsi="David" w:cs="David"/>
          <w:sz w:val="24"/>
          <w:szCs w:val="24"/>
          <w:rtl/>
        </w:rPr>
        <w:t>(6)</w:t>
      </w:r>
      <w:r w:rsidRPr="00FD54B7">
        <w:rPr>
          <w:rStyle w:val="default"/>
          <w:rFonts w:ascii="David" w:hAnsi="David" w:cs="David"/>
          <w:sz w:val="24"/>
          <w:szCs w:val="24"/>
          <w:rtl/>
        </w:rPr>
        <w:tab/>
        <w:t>פעולה אחרת שבית המשפט קבע, בצו המינוי או לאחר מכן, כטעונה אישור כאמור.</w:t>
      </w:r>
      <w:bookmarkStart w:id="67" w:name="Rov99"/>
      <w:r w:rsidRPr="00FD54B7">
        <w:rPr>
          <w:rStyle w:val="default"/>
          <w:rFonts w:ascii="David" w:hAnsi="David" w:cs="David"/>
          <w:vanish/>
          <w:color w:val="FF0000"/>
          <w:sz w:val="24"/>
          <w:szCs w:val="24"/>
          <w:shd w:val="clear" w:color="auto" w:fill="FFFF99"/>
          <w:rtl/>
        </w:rPr>
        <w:t>מיום 30.7.1970</w:t>
      </w:r>
    </w:p>
    <w:p w14:paraId="1D9FEF5E" w14:textId="77777777" w:rsidR="00397CDC" w:rsidRPr="00FD54B7" w:rsidRDefault="00397CDC" w:rsidP="00FD54B7">
      <w:pPr>
        <w:pStyle w:val="P22"/>
        <w:spacing w:before="0" w:line="276" w:lineRule="auto"/>
        <w:ind w:left="0" w:right="1134"/>
        <w:rPr>
          <w:rStyle w:val="default"/>
          <w:rFonts w:ascii="David" w:hAnsi="David" w:cs="David"/>
          <w:b/>
          <w:bCs/>
          <w:vanish/>
          <w:sz w:val="24"/>
          <w:szCs w:val="24"/>
          <w:shd w:val="clear" w:color="auto" w:fill="FFFF99"/>
          <w:rtl/>
        </w:rPr>
      </w:pPr>
      <w:r w:rsidRPr="00FD54B7">
        <w:rPr>
          <w:rStyle w:val="default"/>
          <w:rFonts w:ascii="David" w:hAnsi="David" w:cs="David"/>
          <w:b/>
          <w:bCs/>
          <w:vanish/>
          <w:sz w:val="24"/>
          <w:szCs w:val="24"/>
          <w:shd w:val="clear" w:color="auto" w:fill="FFFF99"/>
          <w:rtl/>
        </w:rPr>
        <w:t>תיקון מס' 2</w:t>
      </w:r>
    </w:p>
    <w:p w14:paraId="1BAEA0E6" w14:textId="77777777" w:rsidR="00397CDC" w:rsidRPr="00FD54B7" w:rsidRDefault="001A3EB8" w:rsidP="00FD54B7">
      <w:pPr>
        <w:pStyle w:val="P22"/>
        <w:spacing w:before="0" w:line="276" w:lineRule="auto"/>
        <w:ind w:left="0" w:right="1134"/>
        <w:rPr>
          <w:rStyle w:val="default"/>
          <w:rFonts w:ascii="David" w:hAnsi="David" w:cs="David"/>
          <w:vanish/>
          <w:sz w:val="24"/>
          <w:szCs w:val="24"/>
          <w:shd w:val="clear" w:color="auto" w:fill="FFFF99"/>
          <w:rtl/>
        </w:rPr>
      </w:pPr>
      <w:hyperlink r:id="rId56" w:history="1">
        <w:r w:rsidR="00397CDC" w:rsidRPr="00FD54B7">
          <w:rPr>
            <w:rStyle w:val="Hyperlink"/>
            <w:rFonts w:ascii="David" w:hAnsi="David" w:cs="David"/>
            <w:vanish/>
            <w:sz w:val="24"/>
            <w:szCs w:val="24"/>
            <w:shd w:val="clear" w:color="auto" w:fill="FFFF99"/>
            <w:rtl/>
          </w:rPr>
          <w:t>ס"ח תש"ל מס' 600</w:t>
        </w:r>
      </w:hyperlink>
      <w:r w:rsidR="00397CDC" w:rsidRPr="00FD54B7">
        <w:rPr>
          <w:rStyle w:val="default"/>
          <w:rFonts w:ascii="David" w:hAnsi="David" w:cs="David"/>
          <w:vanish/>
          <w:sz w:val="24"/>
          <w:szCs w:val="24"/>
          <w:shd w:val="clear" w:color="auto" w:fill="FFFF99"/>
          <w:rtl/>
        </w:rPr>
        <w:t xml:space="preserve"> מיום 30.7.1970 עמ' 125 (</w:t>
      </w:r>
      <w:hyperlink r:id="rId57" w:history="1">
        <w:r w:rsidR="00397CDC" w:rsidRPr="00FD54B7">
          <w:rPr>
            <w:rStyle w:val="Hyperlink"/>
            <w:rFonts w:ascii="David" w:hAnsi="David" w:cs="David"/>
            <w:vanish/>
            <w:sz w:val="24"/>
            <w:szCs w:val="24"/>
            <w:shd w:val="clear" w:color="auto" w:fill="FFFF99"/>
            <w:rtl/>
          </w:rPr>
          <w:t>ה"ח 871</w:t>
        </w:r>
      </w:hyperlink>
      <w:r w:rsidR="00397CDC" w:rsidRPr="00FD54B7">
        <w:rPr>
          <w:rStyle w:val="default"/>
          <w:rFonts w:ascii="David" w:hAnsi="David" w:cs="David"/>
          <w:vanish/>
          <w:sz w:val="24"/>
          <w:szCs w:val="24"/>
          <w:shd w:val="clear" w:color="auto" w:fill="FFFF99"/>
          <w:rtl/>
        </w:rPr>
        <w:t>)</w:t>
      </w:r>
    </w:p>
    <w:p w14:paraId="155F506E" w14:textId="77777777" w:rsidR="00397CDC" w:rsidRPr="00FD54B7" w:rsidRDefault="00397CDC" w:rsidP="00FD54B7">
      <w:pPr>
        <w:pStyle w:val="P00"/>
        <w:spacing w:line="276" w:lineRule="auto"/>
        <w:ind w:left="0" w:right="1134"/>
        <w:rPr>
          <w:rStyle w:val="default"/>
          <w:rFonts w:ascii="David" w:hAnsi="David" w:cs="David"/>
          <w:sz w:val="24"/>
          <w:szCs w:val="24"/>
          <w:rtl/>
        </w:rPr>
      </w:pPr>
      <w:r w:rsidRPr="00FD54B7">
        <w:rPr>
          <w:rStyle w:val="big-number"/>
          <w:rFonts w:ascii="David" w:hAnsi="David" w:cs="David"/>
          <w:vanish/>
          <w:sz w:val="24"/>
          <w:szCs w:val="24"/>
          <w:shd w:val="clear" w:color="auto" w:fill="FFFF99"/>
          <w:rtl/>
        </w:rPr>
        <w:t>47.</w:t>
      </w:r>
      <w:r w:rsidRPr="00FD54B7">
        <w:rPr>
          <w:rStyle w:val="big-number"/>
          <w:rFonts w:ascii="David" w:hAnsi="David" w:cs="David"/>
          <w:vanish/>
          <w:sz w:val="24"/>
          <w:szCs w:val="24"/>
          <w:shd w:val="clear" w:color="auto" w:fill="FFFF99"/>
          <w:rtl/>
        </w:rPr>
        <w:tab/>
      </w:r>
      <w:r w:rsidRPr="00FD54B7">
        <w:rPr>
          <w:rStyle w:val="default"/>
          <w:rFonts w:ascii="David" w:hAnsi="David" w:cs="David"/>
          <w:vanish/>
          <w:sz w:val="24"/>
          <w:szCs w:val="24"/>
          <w:shd w:val="clear" w:color="auto" w:fill="FFFF99"/>
          <w:rtl/>
        </w:rPr>
        <w:t xml:space="preserve">האפוטרופוס מוסמך לעשות כל הדרוש למילוי תפקידיו; בפעולות המנויות להלן אין הוא מוסמך </w:t>
      </w:r>
      <w:r w:rsidRPr="00FD54B7">
        <w:rPr>
          <w:rStyle w:val="default"/>
          <w:rFonts w:ascii="David" w:hAnsi="David" w:cs="David"/>
          <w:strike/>
          <w:vanish/>
          <w:sz w:val="24"/>
          <w:szCs w:val="24"/>
          <w:shd w:val="clear" w:color="auto" w:fill="FFFF99"/>
          <w:rtl/>
        </w:rPr>
        <w:t>לייצג את הקטין</w:t>
      </w:r>
      <w:r w:rsidRPr="00FD54B7">
        <w:rPr>
          <w:rStyle w:val="default"/>
          <w:rFonts w:ascii="David" w:hAnsi="David" w:cs="David"/>
          <w:vanish/>
          <w:sz w:val="24"/>
          <w:szCs w:val="24"/>
          <w:shd w:val="clear" w:color="auto" w:fill="FFFF99"/>
          <w:rtl/>
        </w:rPr>
        <w:t xml:space="preserve"> </w:t>
      </w:r>
      <w:r w:rsidRPr="00FD54B7">
        <w:rPr>
          <w:rStyle w:val="default"/>
          <w:rFonts w:ascii="David" w:hAnsi="David" w:cs="David"/>
          <w:vanish/>
          <w:sz w:val="24"/>
          <w:szCs w:val="24"/>
          <w:u w:val="single"/>
          <w:shd w:val="clear" w:color="auto" w:fill="FFFF99"/>
          <w:rtl/>
        </w:rPr>
        <w:t>לייצג את החסוי</w:t>
      </w:r>
      <w:r w:rsidRPr="00FD54B7">
        <w:rPr>
          <w:rStyle w:val="default"/>
          <w:rFonts w:ascii="David" w:hAnsi="David" w:cs="David"/>
          <w:vanish/>
          <w:sz w:val="24"/>
          <w:szCs w:val="24"/>
          <w:shd w:val="clear" w:color="auto" w:fill="FFFF99"/>
          <w:rtl/>
        </w:rPr>
        <w:t xml:space="preserve"> מבלי שבית המשפט אישרן מראש:</w:t>
      </w:r>
      <w:bookmarkEnd w:id="67"/>
    </w:p>
    <w:p w14:paraId="049D3A45" w14:textId="06D2DE1A" w:rsidR="00397CDC" w:rsidRPr="00FD54B7" w:rsidRDefault="00397CDC" w:rsidP="00FD54B7">
      <w:pPr>
        <w:pStyle w:val="P00"/>
        <w:spacing w:before="72" w:line="276" w:lineRule="auto"/>
        <w:ind w:left="0" w:right="1134"/>
        <w:rPr>
          <w:rStyle w:val="default"/>
          <w:rFonts w:ascii="David" w:hAnsi="David" w:cs="David"/>
          <w:sz w:val="24"/>
          <w:szCs w:val="24"/>
          <w:rtl/>
        </w:rPr>
      </w:pPr>
      <w:bookmarkStart w:id="68" w:name="Seif51"/>
      <w:bookmarkEnd w:id="68"/>
      <w:r w:rsidRPr="00FD54B7">
        <w:rPr>
          <w:rStyle w:val="big-number"/>
          <w:rFonts w:ascii="David" w:hAnsi="David" w:cs="David"/>
          <w:sz w:val="24"/>
          <w:szCs w:val="24"/>
          <w:rtl/>
        </w:rPr>
        <w:t>48.</w:t>
      </w:r>
      <w:r w:rsidRPr="00FD54B7">
        <w:rPr>
          <w:rStyle w:val="big-number"/>
          <w:rFonts w:ascii="David" w:hAnsi="David" w:cs="David"/>
          <w:sz w:val="24"/>
          <w:szCs w:val="24"/>
          <w:rtl/>
        </w:rPr>
        <w:tab/>
      </w:r>
      <w:r w:rsidRPr="00FD54B7">
        <w:rPr>
          <w:rStyle w:val="default"/>
          <w:rFonts w:ascii="David" w:hAnsi="David" w:cs="David"/>
          <w:sz w:val="24"/>
          <w:szCs w:val="24"/>
          <w:rtl/>
        </w:rPr>
        <w:t>בפעולה משפטית בין החסוי לבין האפוטרופוס, בן זוגו או קרוביו של האפוטרופוס, זולת מתנות הניתנות לחסוי, ובפעולה משפטית בין החסוי לבין חסוי אחר של אותו אפוטרופוס, אין האפוטרופוס מוסמך לייצג את החסוי מבלי שבית המשפט או אפוטרופוס אחר שנתמנה למטרה זו אישרן מראש.</w:t>
      </w:r>
    </w:p>
    <w:p w14:paraId="1ED12649" w14:textId="5AAC064B" w:rsidR="00397CDC" w:rsidRPr="00FD54B7" w:rsidRDefault="00397CDC" w:rsidP="00FD54B7">
      <w:pPr>
        <w:pStyle w:val="P00"/>
        <w:spacing w:before="72" w:line="276" w:lineRule="auto"/>
        <w:ind w:left="0" w:right="1134"/>
        <w:rPr>
          <w:rStyle w:val="default"/>
          <w:rFonts w:ascii="David" w:hAnsi="David" w:cs="David"/>
          <w:sz w:val="24"/>
          <w:szCs w:val="24"/>
          <w:rtl/>
        </w:rPr>
      </w:pPr>
      <w:bookmarkStart w:id="69" w:name="Seif52"/>
      <w:bookmarkEnd w:id="69"/>
      <w:r w:rsidRPr="00FD54B7">
        <w:rPr>
          <w:rStyle w:val="big-number"/>
          <w:rFonts w:ascii="David" w:hAnsi="David" w:cs="David"/>
          <w:sz w:val="24"/>
          <w:szCs w:val="24"/>
          <w:rtl/>
        </w:rPr>
        <w:t>49.</w:t>
      </w:r>
      <w:r w:rsidRPr="00FD54B7">
        <w:rPr>
          <w:rStyle w:val="big-number"/>
          <w:rFonts w:ascii="David" w:hAnsi="David" w:cs="David"/>
          <w:sz w:val="24"/>
          <w:szCs w:val="24"/>
          <w:rtl/>
        </w:rPr>
        <w:tab/>
      </w:r>
      <w:r w:rsidRPr="00FD54B7">
        <w:rPr>
          <w:rStyle w:val="default"/>
          <w:rFonts w:ascii="David" w:hAnsi="David" w:cs="David"/>
          <w:sz w:val="24"/>
          <w:szCs w:val="24"/>
          <w:rtl/>
        </w:rPr>
        <w:t>פעולה של אפוטרופוס הטעונה אישור לפי סעיף 46(2) וסעיף 47(6) תהא בת-תוקף אף באין הסכמה או אישור כזה אם נעשתה כלפי אדם שלא ידע ולא היה עליו לדעת שהיא טעונה הסכמה או אישור.</w:t>
      </w:r>
    </w:p>
    <w:p w14:paraId="58B6815B" w14:textId="2A149C8C" w:rsidR="00397CDC" w:rsidRPr="00FD54B7" w:rsidRDefault="00397CDC" w:rsidP="00FD54B7">
      <w:pPr>
        <w:pStyle w:val="P00"/>
        <w:spacing w:before="72" w:line="276" w:lineRule="auto"/>
        <w:ind w:left="0" w:right="1134"/>
        <w:rPr>
          <w:rStyle w:val="default"/>
          <w:rFonts w:ascii="David" w:hAnsi="David" w:cs="David"/>
          <w:sz w:val="24"/>
          <w:szCs w:val="24"/>
          <w:rtl/>
        </w:rPr>
      </w:pPr>
      <w:bookmarkStart w:id="70" w:name="Seif53"/>
      <w:bookmarkEnd w:id="70"/>
      <w:r w:rsidRPr="00FD54B7">
        <w:rPr>
          <w:rStyle w:val="big-number"/>
          <w:rFonts w:ascii="David" w:hAnsi="David" w:cs="David"/>
          <w:sz w:val="24"/>
          <w:szCs w:val="24"/>
          <w:rtl/>
        </w:rPr>
        <w:t>50.</w:t>
      </w:r>
      <w:r w:rsidRPr="00FD54B7">
        <w:rPr>
          <w:rStyle w:val="big-number"/>
          <w:rFonts w:ascii="David" w:hAnsi="David" w:cs="David"/>
          <w:sz w:val="24"/>
          <w:szCs w:val="24"/>
          <w:rtl/>
        </w:rPr>
        <w:tab/>
      </w:r>
      <w:r w:rsidRPr="00FD54B7">
        <w:rPr>
          <w:rStyle w:val="default"/>
          <w:rFonts w:ascii="David" w:hAnsi="David" w:cs="David"/>
          <w:sz w:val="24"/>
          <w:szCs w:val="24"/>
          <w:rtl/>
        </w:rPr>
        <w:t xml:space="preserve">כספי החסוי, במידה שאינם דרושים לצרכיו השוטפים, חייב האפוטרופוס להחזיקם או להשקיעם </w:t>
      </w:r>
      <w:r w:rsidRPr="00FD54B7">
        <w:rPr>
          <w:rStyle w:val="default"/>
          <w:rFonts w:ascii="David" w:hAnsi="David" w:cs="David"/>
          <w:sz w:val="24"/>
          <w:szCs w:val="24"/>
          <w:rtl/>
        </w:rPr>
        <w:lastRenderedPageBreak/>
        <w:t>כדרוש לשם שמירת הקרן והבטחת פירות באחד הדרכים שקבע לכך שר המשפטים בתקנות או בדרך שהורה בית המשפט.</w:t>
      </w:r>
    </w:p>
    <w:p w14:paraId="05E11CAE" w14:textId="5F8E55D3" w:rsidR="00397CDC" w:rsidRPr="00FD54B7" w:rsidRDefault="00397CDC" w:rsidP="00FD54B7">
      <w:pPr>
        <w:pStyle w:val="P00"/>
        <w:spacing w:before="72" w:line="276" w:lineRule="auto"/>
        <w:ind w:left="0" w:right="1134"/>
        <w:rPr>
          <w:rStyle w:val="default"/>
          <w:rFonts w:ascii="David" w:hAnsi="David" w:cs="David"/>
          <w:vanish/>
          <w:color w:val="FF0000"/>
          <w:sz w:val="24"/>
          <w:szCs w:val="24"/>
          <w:shd w:val="clear" w:color="auto" w:fill="FFFF99"/>
          <w:rtl/>
        </w:rPr>
      </w:pPr>
      <w:bookmarkStart w:id="71" w:name="Seif54"/>
      <w:bookmarkEnd w:id="71"/>
      <w:r w:rsidRPr="00FD54B7">
        <w:rPr>
          <w:rStyle w:val="big-number"/>
          <w:rFonts w:ascii="David" w:hAnsi="David" w:cs="David"/>
          <w:sz w:val="24"/>
          <w:szCs w:val="24"/>
          <w:rtl/>
        </w:rPr>
        <w:t>51.</w:t>
      </w:r>
      <w:r w:rsidRPr="00FD54B7">
        <w:rPr>
          <w:rStyle w:val="big-number"/>
          <w:rFonts w:ascii="David" w:hAnsi="David" w:cs="David"/>
          <w:sz w:val="24"/>
          <w:szCs w:val="24"/>
          <w:rtl/>
        </w:rPr>
        <w:tab/>
      </w:r>
      <w:r w:rsidRPr="00FD54B7">
        <w:rPr>
          <w:rStyle w:val="default"/>
          <w:rFonts w:ascii="David" w:hAnsi="David" w:cs="David"/>
          <w:sz w:val="24"/>
          <w:szCs w:val="24"/>
          <w:rtl/>
        </w:rPr>
        <w:t>האפוטרופוס חייב להגיש לאפוטרופוס הכללי, תוך שלושים ימים מיום מינויו, פרטה של נכסי החסוי, כולל חובותיו, זולת אם פטר אותו האפוטרופוס הכללי מחובה זו או קבע מועד אחר להגשת הפרטה.</w:t>
      </w:r>
      <w:bookmarkStart w:id="72" w:name="Rov100"/>
      <w:r w:rsidRPr="00FD54B7">
        <w:rPr>
          <w:rStyle w:val="default"/>
          <w:rFonts w:ascii="David" w:hAnsi="David" w:cs="David"/>
          <w:vanish/>
          <w:color w:val="FF0000"/>
          <w:sz w:val="24"/>
          <w:szCs w:val="24"/>
          <w:shd w:val="clear" w:color="auto" w:fill="FFFF99"/>
          <w:rtl/>
        </w:rPr>
        <w:t>מיום 1.1.1989</w:t>
      </w:r>
    </w:p>
    <w:p w14:paraId="2815E74D" w14:textId="77777777" w:rsidR="00397CDC" w:rsidRPr="00FD54B7" w:rsidRDefault="00397CDC" w:rsidP="00FD54B7">
      <w:pPr>
        <w:pStyle w:val="P00"/>
        <w:spacing w:before="0" w:line="276" w:lineRule="auto"/>
        <w:ind w:left="0" w:right="1134"/>
        <w:rPr>
          <w:rStyle w:val="default"/>
          <w:rFonts w:ascii="David" w:hAnsi="David" w:cs="David"/>
          <w:b/>
          <w:bCs/>
          <w:vanish/>
          <w:sz w:val="24"/>
          <w:szCs w:val="24"/>
          <w:shd w:val="clear" w:color="auto" w:fill="FFFF99"/>
          <w:rtl/>
        </w:rPr>
      </w:pPr>
      <w:r w:rsidRPr="00FD54B7">
        <w:rPr>
          <w:rStyle w:val="default"/>
          <w:rFonts w:ascii="David" w:hAnsi="David" w:cs="David"/>
          <w:b/>
          <w:bCs/>
          <w:vanish/>
          <w:sz w:val="24"/>
          <w:szCs w:val="24"/>
          <w:shd w:val="clear" w:color="auto" w:fill="FFFF99"/>
          <w:rtl/>
        </w:rPr>
        <w:t>תיקון מס' 8</w:t>
      </w:r>
    </w:p>
    <w:p w14:paraId="6B572F44" w14:textId="77777777" w:rsidR="00397CDC" w:rsidRPr="00FD54B7" w:rsidRDefault="001A3EB8" w:rsidP="00FD54B7">
      <w:pPr>
        <w:pStyle w:val="P00"/>
        <w:spacing w:before="0" w:line="276" w:lineRule="auto"/>
        <w:ind w:left="0" w:right="1134"/>
        <w:rPr>
          <w:rStyle w:val="default"/>
          <w:rFonts w:ascii="David" w:hAnsi="David" w:cs="David"/>
          <w:vanish/>
          <w:sz w:val="24"/>
          <w:szCs w:val="24"/>
          <w:shd w:val="clear" w:color="auto" w:fill="FFFF99"/>
          <w:rtl/>
        </w:rPr>
      </w:pPr>
      <w:hyperlink r:id="rId58" w:history="1">
        <w:r w:rsidR="00397CDC" w:rsidRPr="00FD54B7">
          <w:rPr>
            <w:rStyle w:val="Hyperlink"/>
            <w:rFonts w:ascii="David" w:hAnsi="David" w:cs="David"/>
            <w:vanish/>
            <w:sz w:val="24"/>
            <w:szCs w:val="24"/>
            <w:shd w:val="clear" w:color="auto" w:fill="FFFF99"/>
            <w:rtl/>
          </w:rPr>
          <w:t>ס"ח תשמ"ה מס 1140</w:t>
        </w:r>
      </w:hyperlink>
      <w:r w:rsidR="00397CDC" w:rsidRPr="00FD54B7">
        <w:rPr>
          <w:rStyle w:val="default"/>
          <w:rFonts w:ascii="David" w:hAnsi="David" w:cs="David"/>
          <w:vanish/>
          <w:sz w:val="24"/>
          <w:szCs w:val="24"/>
          <w:shd w:val="clear" w:color="auto" w:fill="FFFF99"/>
          <w:rtl/>
        </w:rPr>
        <w:t xml:space="preserve"> מיום 3.4.1985 עמ' 81 (</w:t>
      </w:r>
      <w:hyperlink r:id="rId59" w:history="1">
        <w:r w:rsidR="00397CDC" w:rsidRPr="00FD54B7">
          <w:rPr>
            <w:rStyle w:val="Hyperlink"/>
            <w:rFonts w:ascii="David" w:hAnsi="David" w:cs="David"/>
            <w:vanish/>
            <w:sz w:val="24"/>
            <w:szCs w:val="24"/>
            <w:shd w:val="clear" w:color="auto" w:fill="FFFF99"/>
            <w:rtl/>
          </w:rPr>
          <w:t>ה"ח 1653</w:t>
        </w:r>
      </w:hyperlink>
      <w:r w:rsidR="00397CDC" w:rsidRPr="00FD54B7">
        <w:rPr>
          <w:rStyle w:val="default"/>
          <w:rFonts w:ascii="David" w:hAnsi="David" w:cs="David"/>
          <w:vanish/>
          <w:sz w:val="24"/>
          <w:szCs w:val="24"/>
          <w:shd w:val="clear" w:color="auto" w:fill="FFFF99"/>
          <w:rtl/>
        </w:rPr>
        <w:t>)</w:t>
      </w:r>
    </w:p>
    <w:p w14:paraId="0ABD29AF" w14:textId="77777777" w:rsidR="00397CDC" w:rsidRPr="00FD54B7" w:rsidRDefault="00397CDC" w:rsidP="00FD54B7">
      <w:pPr>
        <w:pStyle w:val="P00"/>
        <w:spacing w:before="0" w:line="276" w:lineRule="auto"/>
        <w:ind w:left="0" w:right="1134"/>
        <w:rPr>
          <w:rStyle w:val="default"/>
          <w:rFonts w:ascii="David" w:hAnsi="David" w:cs="David"/>
          <w:vanish/>
          <w:sz w:val="24"/>
          <w:szCs w:val="24"/>
          <w:shd w:val="clear" w:color="auto" w:fill="FFFF99"/>
          <w:rtl/>
        </w:rPr>
      </w:pPr>
      <w:r w:rsidRPr="00FD54B7">
        <w:rPr>
          <w:rStyle w:val="default"/>
          <w:rFonts w:ascii="David" w:hAnsi="David" w:cs="David"/>
          <w:b/>
          <w:bCs/>
          <w:vanish/>
          <w:sz w:val="24"/>
          <w:szCs w:val="24"/>
          <w:shd w:val="clear" w:color="auto" w:fill="FFFF99"/>
          <w:rtl/>
        </w:rPr>
        <w:t>צו תשמ"ט-1988</w:t>
      </w:r>
    </w:p>
    <w:p w14:paraId="15F4DA4C" w14:textId="77777777" w:rsidR="00397CDC" w:rsidRPr="00FD54B7" w:rsidRDefault="001A3EB8" w:rsidP="00FD54B7">
      <w:pPr>
        <w:pStyle w:val="P00"/>
        <w:spacing w:before="0" w:line="276" w:lineRule="auto"/>
        <w:ind w:left="0" w:right="1134"/>
        <w:rPr>
          <w:rStyle w:val="default"/>
          <w:rFonts w:ascii="David" w:hAnsi="David" w:cs="David"/>
          <w:vanish/>
          <w:sz w:val="24"/>
          <w:szCs w:val="24"/>
          <w:shd w:val="clear" w:color="auto" w:fill="FFFF99"/>
          <w:rtl/>
        </w:rPr>
      </w:pPr>
      <w:hyperlink r:id="rId60" w:history="1">
        <w:r w:rsidR="00397CDC" w:rsidRPr="00FD54B7">
          <w:rPr>
            <w:rStyle w:val="Hyperlink"/>
            <w:rFonts w:ascii="David" w:hAnsi="David" w:cs="David"/>
            <w:vanish/>
            <w:sz w:val="24"/>
            <w:szCs w:val="24"/>
            <w:shd w:val="clear" w:color="auto" w:fill="FFFF99"/>
            <w:rtl/>
          </w:rPr>
          <w:t>ק"ת תשמ"ט מס' 5136</w:t>
        </w:r>
      </w:hyperlink>
      <w:r w:rsidR="00397CDC" w:rsidRPr="00FD54B7">
        <w:rPr>
          <w:rStyle w:val="default"/>
          <w:rFonts w:ascii="David" w:hAnsi="David" w:cs="David"/>
          <w:vanish/>
          <w:sz w:val="24"/>
          <w:szCs w:val="24"/>
          <w:shd w:val="clear" w:color="auto" w:fill="FFFF99"/>
          <w:rtl/>
        </w:rPr>
        <w:t xml:space="preserve"> מיום 25.9.1988 עמ' 33</w:t>
      </w:r>
    </w:p>
    <w:p w14:paraId="6D67402B" w14:textId="77777777" w:rsidR="00397CDC" w:rsidRPr="00FD54B7" w:rsidRDefault="00397CDC" w:rsidP="00FD54B7">
      <w:pPr>
        <w:pStyle w:val="P00"/>
        <w:spacing w:before="0" w:line="276" w:lineRule="auto"/>
        <w:ind w:left="0" w:right="1134"/>
        <w:rPr>
          <w:rStyle w:val="default"/>
          <w:rFonts w:ascii="David" w:hAnsi="David" w:cs="David"/>
          <w:b/>
          <w:bCs/>
          <w:vanish/>
          <w:sz w:val="24"/>
          <w:szCs w:val="24"/>
          <w:shd w:val="clear" w:color="auto" w:fill="FFFF99"/>
          <w:rtl/>
        </w:rPr>
      </w:pPr>
      <w:r w:rsidRPr="00FD54B7">
        <w:rPr>
          <w:rStyle w:val="default"/>
          <w:rFonts w:ascii="David" w:hAnsi="David" w:cs="David"/>
          <w:b/>
          <w:bCs/>
          <w:vanish/>
          <w:sz w:val="24"/>
          <w:szCs w:val="24"/>
          <w:shd w:val="clear" w:color="auto" w:fill="FFFF99"/>
          <w:rtl/>
        </w:rPr>
        <w:t>החלפת סעיף 51</w:t>
      </w:r>
    </w:p>
    <w:p w14:paraId="2D15920E" w14:textId="77777777" w:rsidR="00397CDC" w:rsidRPr="00FD54B7" w:rsidRDefault="00397CDC" w:rsidP="00FD54B7">
      <w:pPr>
        <w:pStyle w:val="P00"/>
        <w:spacing w:line="276" w:lineRule="auto"/>
        <w:ind w:left="0" w:right="1134"/>
        <w:rPr>
          <w:rStyle w:val="default"/>
          <w:rFonts w:ascii="David" w:hAnsi="David" w:cs="David"/>
          <w:vanish/>
          <w:sz w:val="24"/>
          <w:szCs w:val="24"/>
          <w:shd w:val="clear" w:color="auto" w:fill="FFFF99"/>
          <w:rtl/>
        </w:rPr>
      </w:pPr>
      <w:r w:rsidRPr="00FD54B7">
        <w:rPr>
          <w:rStyle w:val="default"/>
          <w:rFonts w:ascii="David" w:hAnsi="David" w:cs="David"/>
          <w:vanish/>
          <w:sz w:val="24"/>
          <w:szCs w:val="24"/>
          <w:shd w:val="clear" w:color="auto" w:fill="FFFF99"/>
          <w:rtl/>
        </w:rPr>
        <w:t xml:space="preserve">הנוסח הקודם: </w:t>
      </w:r>
    </w:p>
    <w:p w14:paraId="2F90F43C" w14:textId="77777777" w:rsidR="00397CDC" w:rsidRPr="00FD54B7" w:rsidRDefault="00397CDC" w:rsidP="00FD54B7">
      <w:pPr>
        <w:pStyle w:val="P00"/>
        <w:spacing w:before="0" w:line="276" w:lineRule="auto"/>
        <w:ind w:left="0" w:right="1134"/>
        <w:rPr>
          <w:rStyle w:val="default"/>
          <w:rFonts w:ascii="David" w:hAnsi="David" w:cs="David"/>
          <w:strike/>
          <w:sz w:val="24"/>
          <w:szCs w:val="24"/>
          <w:rtl/>
        </w:rPr>
      </w:pPr>
      <w:r w:rsidRPr="00FD54B7">
        <w:rPr>
          <w:rStyle w:val="big-number"/>
          <w:rFonts w:ascii="David" w:hAnsi="David" w:cs="David"/>
          <w:strike/>
          <w:vanish/>
          <w:sz w:val="24"/>
          <w:szCs w:val="24"/>
          <w:shd w:val="clear" w:color="auto" w:fill="FFFF99"/>
          <w:rtl/>
        </w:rPr>
        <w:t>51.</w:t>
      </w:r>
      <w:r w:rsidRPr="00FD54B7">
        <w:rPr>
          <w:rStyle w:val="big-number"/>
          <w:rFonts w:ascii="David" w:hAnsi="David" w:cs="David"/>
          <w:strike/>
          <w:vanish/>
          <w:sz w:val="24"/>
          <w:szCs w:val="24"/>
          <w:shd w:val="clear" w:color="auto" w:fill="FFFF99"/>
          <w:rtl/>
        </w:rPr>
        <w:tab/>
      </w:r>
      <w:r w:rsidRPr="00FD54B7">
        <w:rPr>
          <w:rStyle w:val="default"/>
          <w:rFonts w:ascii="David" w:hAnsi="David" w:cs="David"/>
          <w:strike/>
          <w:vanish/>
          <w:sz w:val="24"/>
          <w:szCs w:val="24"/>
          <w:shd w:val="clear" w:color="auto" w:fill="FFFF99"/>
          <w:rtl/>
        </w:rPr>
        <w:t>האפוטרופוס חייב להגיש לבית המשפט, תוך שלושים ימים מיום מינויו, פרטה של נכסי החסוי, כולל חובותיו, זולת אם פטר אותו בית המשפט מחובה זו או קבע מועד אחר להגשת הפרטה; בית המשפט רשאי להורות שהפרטה תיערך על ידי האפוטרופוס הכללי או באישורו.</w:t>
      </w:r>
      <w:bookmarkEnd w:id="72"/>
    </w:p>
    <w:p w14:paraId="66F670C5" w14:textId="43443818" w:rsidR="00397CDC" w:rsidRPr="00FD54B7" w:rsidRDefault="00397CDC" w:rsidP="00FD54B7">
      <w:pPr>
        <w:pStyle w:val="P00"/>
        <w:spacing w:before="72" w:line="276" w:lineRule="auto"/>
        <w:ind w:left="0" w:right="1134"/>
        <w:rPr>
          <w:rStyle w:val="default"/>
          <w:rFonts w:ascii="David" w:hAnsi="David" w:cs="David"/>
          <w:sz w:val="24"/>
          <w:szCs w:val="24"/>
          <w:rtl/>
        </w:rPr>
      </w:pPr>
      <w:bookmarkStart w:id="73" w:name="Seif55"/>
      <w:bookmarkEnd w:id="73"/>
      <w:r w:rsidRPr="00FD54B7">
        <w:rPr>
          <w:rStyle w:val="big-number"/>
          <w:rFonts w:ascii="David" w:hAnsi="David" w:cs="David"/>
          <w:sz w:val="24"/>
          <w:szCs w:val="24"/>
          <w:rtl/>
        </w:rPr>
        <w:t>52.</w:t>
      </w:r>
      <w:r w:rsidRPr="00FD54B7">
        <w:rPr>
          <w:rStyle w:val="big-number"/>
          <w:rFonts w:ascii="David" w:hAnsi="David" w:cs="David"/>
          <w:sz w:val="24"/>
          <w:szCs w:val="24"/>
          <w:rtl/>
        </w:rPr>
        <w:tab/>
      </w:r>
      <w:r w:rsidRPr="00FD54B7">
        <w:rPr>
          <w:rStyle w:val="default"/>
          <w:rFonts w:ascii="David" w:hAnsi="David" w:cs="David"/>
          <w:sz w:val="24"/>
          <w:szCs w:val="24"/>
          <w:rtl/>
        </w:rPr>
        <w:t>בית המשפט רשאי להורות –</w:t>
      </w:r>
    </w:p>
    <w:p w14:paraId="175120A4" w14:textId="77777777" w:rsidR="00397CDC" w:rsidRPr="00FD54B7" w:rsidRDefault="00397CDC" w:rsidP="00FD54B7">
      <w:pPr>
        <w:pStyle w:val="P22"/>
        <w:spacing w:before="72" w:line="276" w:lineRule="auto"/>
        <w:ind w:left="1021" w:right="1134"/>
        <w:rPr>
          <w:rStyle w:val="default"/>
          <w:rFonts w:ascii="David" w:hAnsi="David" w:cs="David"/>
          <w:sz w:val="24"/>
          <w:szCs w:val="24"/>
          <w:rtl/>
        </w:rPr>
      </w:pPr>
      <w:r w:rsidRPr="00FD54B7">
        <w:rPr>
          <w:rStyle w:val="default"/>
          <w:rFonts w:ascii="David" w:hAnsi="David" w:cs="David"/>
          <w:sz w:val="24"/>
          <w:szCs w:val="24"/>
          <w:rtl/>
        </w:rPr>
        <w:t>(1)</w:t>
      </w:r>
      <w:r w:rsidRPr="00FD54B7">
        <w:rPr>
          <w:rStyle w:val="default"/>
          <w:rFonts w:ascii="David" w:hAnsi="David" w:cs="David"/>
          <w:sz w:val="24"/>
          <w:szCs w:val="24"/>
          <w:rtl/>
        </w:rPr>
        <w:tab/>
        <w:t>שהאפוטרופוס יגיש לאפוטרופוס הכללי, במועד שקבע, שומת שוויים של נכסי החסוי, ערוכה לתאריך שקבע בית המשפט;</w:t>
      </w:r>
    </w:p>
    <w:p w14:paraId="16B49063" w14:textId="5E0839BE" w:rsidR="00397CDC" w:rsidRPr="00FD54B7" w:rsidRDefault="00397CDC" w:rsidP="00FD54B7">
      <w:pPr>
        <w:pStyle w:val="P22"/>
        <w:spacing w:before="72" w:line="276" w:lineRule="auto"/>
        <w:ind w:left="1021" w:right="1134"/>
        <w:rPr>
          <w:rStyle w:val="default"/>
          <w:rFonts w:ascii="David" w:hAnsi="David" w:cs="David"/>
          <w:vanish/>
          <w:color w:val="FF0000"/>
          <w:sz w:val="24"/>
          <w:szCs w:val="24"/>
          <w:shd w:val="clear" w:color="auto" w:fill="FFFF99"/>
          <w:rtl/>
        </w:rPr>
      </w:pPr>
      <w:r w:rsidRPr="00FD54B7">
        <w:rPr>
          <w:rStyle w:val="default"/>
          <w:rFonts w:ascii="David" w:hAnsi="David" w:cs="David"/>
          <w:sz w:val="24"/>
          <w:szCs w:val="24"/>
          <w:rtl/>
        </w:rPr>
        <w:t>(2)</w:t>
      </w:r>
      <w:r w:rsidRPr="00FD54B7">
        <w:rPr>
          <w:rStyle w:val="default"/>
          <w:rFonts w:ascii="David" w:hAnsi="David" w:cs="David"/>
          <w:sz w:val="24"/>
          <w:szCs w:val="24"/>
          <w:rtl/>
        </w:rPr>
        <w:tab/>
        <w:t>שהשומה האמורה תיערך על-ידי שמאי או על-ידי אדם אחר כפי שקבע בית המשפט.</w:t>
      </w:r>
      <w:bookmarkStart w:id="74" w:name="Rov101"/>
      <w:r w:rsidRPr="00FD54B7">
        <w:rPr>
          <w:rStyle w:val="default"/>
          <w:rFonts w:ascii="David" w:hAnsi="David" w:cs="David"/>
          <w:vanish/>
          <w:color w:val="FF0000"/>
          <w:sz w:val="24"/>
          <w:szCs w:val="24"/>
          <w:shd w:val="clear" w:color="auto" w:fill="FFFF99"/>
          <w:rtl/>
        </w:rPr>
        <w:t>מיום 1.1.1989</w:t>
      </w:r>
    </w:p>
    <w:p w14:paraId="2813D745" w14:textId="77777777" w:rsidR="00397CDC" w:rsidRPr="00FD54B7" w:rsidRDefault="00397CDC" w:rsidP="00FD54B7">
      <w:pPr>
        <w:pStyle w:val="P22"/>
        <w:spacing w:before="0" w:line="276" w:lineRule="auto"/>
        <w:ind w:left="1021" w:right="1134"/>
        <w:rPr>
          <w:rStyle w:val="default"/>
          <w:rFonts w:ascii="David" w:hAnsi="David" w:cs="David"/>
          <w:b/>
          <w:bCs/>
          <w:vanish/>
          <w:sz w:val="24"/>
          <w:szCs w:val="24"/>
          <w:shd w:val="clear" w:color="auto" w:fill="FFFF99"/>
          <w:rtl/>
        </w:rPr>
      </w:pPr>
      <w:r w:rsidRPr="00FD54B7">
        <w:rPr>
          <w:rStyle w:val="default"/>
          <w:rFonts w:ascii="David" w:hAnsi="David" w:cs="David"/>
          <w:b/>
          <w:bCs/>
          <w:vanish/>
          <w:sz w:val="24"/>
          <w:szCs w:val="24"/>
          <w:shd w:val="clear" w:color="auto" w:fill="FFFF99"/>
          <w:rtl/>
        </w:rPr>
        <w:t>תיקון מס' 8</w:t>
      </w:r>
    </w:p>
    <w:p w14:paraId="1C36397A" w14:textId="77777777" w:rsidR="00397CDC" w:rsidRPr="00FD54B7" w:rsidRDefault="001A3EB8" w:rsidP="00FD54B7">
      <w:pPr>
        <w:pStyle w:val="P22"/>
        <w:spacing w:before="0" w:line="276" w:lineRule="auto"/>
        <w:ind w:left="1021" w:right="1134"/>
        <w:rPr>
          <w:rStyle w:val="default"/>
          <w:rFonts w:ascii="David" w:hAnsi="David" w:cs="David"/>
          <w:vanish/>
          <w:sz w:val="24"/>
          <w:szCs w:val="24"/>
          <w:shd w:val="clear" w:color="auto" w:fill="FFFF99"/>
          <w:rtl/>
        </w:rPr>
      </w:pPr>
      <w:hyperlink r:id="rId61" w:history="1">
        <w:r w:rsidR="00397CDC" w:rsidRPr="00FD54B7">
          <w:rPr>
            <w:rStyle w:val="Hyperlink"/>
            <w:rFonts w:ascii="David" w:hAnsi="David" w:cs="David"/>
            <w:vanish/>
            <w:sz w:val="24"/>
            <w:szCs w:val="24"/>
            <w:shd w:val="clear" w:color="auto" w:fill="FFFF99"/>
            <w:rtl/>
          </w:rPr>
          <w:t>ס"ח תשמ"ה מס' 1140</w:t>
        </w:r>
      </w:hyperlink>
      <w:r w:rsidR="00397CDC" w:rsidRPr="00FD54B7">
        <w:rPr>
          <w:rStyle w:val="default"/>
          <w:rFonts w:ascii="David" w:hAnsi="David" w:cs="David"/>
          <w:vanish/>
          <w:sz w:val="24"/>
          <w:szCs w:val="24"/>
          <w:shd w:val="clear" w:color="auto" w:fill="FFFF99"/>
          <w:rtl/>
        </w:rPr>
        <w:t xml:space="preserve"> מיום 3.4.1985 עמ' 81 (</w:t>
      </w:r>
      <w:hyperlink r:id="rId62" w:history="1">
        <w:r w:rsidR="00397CDC" w:rsidRPr="00FD54B7">
          <w:rPr>
            <w:rStyle w:val="Hyperlink"/>
            <w:rFonts w:ascii="David" w:hAnsi="David" w:cs="David"/>
            <w:vanish/>
            <w:sz w:val="24"/>
            <w:szCs w:val="24"/>
            <w:shd w:val="clear" w:color="auto" w:fill="FFFF99"/>
            <w:rtl/>
          </w:rPr>
          <w:t>ה"ח 1653</w:t>
        </w:r>
      </w:hyperlink>
      <w:r w:rsidR="00397CDC" w:rsidRPr="00FD54B7">
        <w:rPr>
          <w:rStyle w:val="default"/>
          <w:rFonts w:ascii="David" w:hAnsi="David" w:cs="David"/>
          <w:vanish/>
          <w:sz w:val="24"/>
          <w:szCs w:val="24"/>
          <w:shd w:val="clear" w:color="auto" w:fill="FFFF99"/>
          <w:rtl/>
        </w:rPr>
        <w:t>)</w:t>
      </w:r>
    </w:p>
    <w:p w14:paraId="6747B4C4" w14:textId="77777777" w:rsidR="00397CDC" w:rsidRPr="00FD54B7" w:rsidRDefault="00397CDC" w:rsidP="00FD54B7">
      <w:pPr>
        <w:pStyle w:val="P00"/>
        <w:spacing w:before="0" w:line="276" w:lineRule="auto"/>
        <w:ind w:left="1021" w:right="1134"/>
        <w:rPr>
          <w:rStyle w:val="default"/>
          <w:rFonts w:ascii="David" w:hAnsi="David" w:cs="David"/>
          <w:vanish/>
          <w:sz w:val="24"/>
          <w:szCs w:val="24"/>
          <w:shd w:val="clear" w:color="auto" w:fill="FFFF99"/>
          <w:rtl/>
        </w:rPr>
      </w:pPr>
      <w:r w:rsidRPr="00FD54B7">
        <w:rPr>
          <w:rStyle w:val="default"/>
          <w:rFonts w:ascii="David" w:hAnsi="David" w:cs="David"/>
          <w:b/>
          <w:bCs/>
          <w:vanish/>
          <w:sz w:val="24"/>
          <w:szCs w:val="24"/>
          <w:shd w:val="clear" w:color="auto" w:fill="FFFF99"/>
          <w:rtl/>
        </w:rPr>
        <w:t>צו תשמ"ט-1988</w:t>
      </w:r>
    </w:p>
    <w:p w14:paraId="44EEACED" w14:textId="77777777" w:rsidR="00397CDC" w:rsidRPr="00FD54B7" w:rsidRDefault="001A3EB8" w:rsidP="00FD54B7">
      <w:pPr>
        <w:pStyle w:val="P00"/>
        <w:spacing w:before="0" w:line="276" w:lineRule="auto"/>
        <w:ind w:left="1021" w:right="1134"/>
        <w:rPr>
          <w:rStyle w:val="default"/>
          <w:rFonts w:ascii="David" w:hAnsi="David" w:cs="David"/>
          <w:vanish/>
          <w:sz w:val="24"/>
          <w:szCs w:val="24"/>
          <w:shd w:val="clear" w:color="auto" w:fill="FFFF99"/>
          <w:rtl/>
        </w:rPr>
      </w:pPr>
      <w:hyperlink r:id="rId63" w:history="1">
        <w:r w:rsidR="00397CDC" w:rsidRPr="00FD54B7">
          <w:rPr>
            <w:rStyle w:val="Hyperlink"/>
            <w:rFonts w:ascii="David" w:hAnsi="David" w:cs="David"/>
            <w:vanish/>
            <w:sz w:val="24"/>
            <w:szCs w:val="24"/>
            <w:shd w:val="clear" w:color="auto" w:fill="FFFF99"/>
            <w:rtl/>
          </w:rPr>
          <w:t>ק"ת תשמ"ט מס' 5136</w:t>
        </w:r>
      </w:hyperlink>
      <w:r w:rsidR="00397CDC" w:rsidRPr="00FD54B7">
        <w:rPr>
          <w:rStyle w:val="default"/>
          <w:rFonts w:ascii="David" w:hAnsi="David" w:cs="David"/>
          <w:vanish/>
          <w:sz w:val="24"/>
          <w:szCs w:val="24"/>
          <w:shd w:val="clear" w:color="auto" w:fill="FFFF99"/>
          <w:rtl/>
        </w:rPr>
        <w:t xml:space="preserve"> מיום 25.9.1988 עמ' 33</w:t>
      </w:r>
    </w:p>
    <w:p w14:paraId="136CE541" w14:textId="77777777" w:rsidR="00397CDC" w:rsidRPr="00FD54B7" w:rsidRDefault="00397CDC" w:rsidP="00FD54B7">
      <w:pPr>
        <w:pStyle w:val="P22"/>
        <w:spacing w:line="276" w:lineRule="auto"/>
        <w:ind w:left="1021" w:right="1134"/>
        <w:rPr>
          <w:rStyle w:val="default"/>
          <w:rFonts w:ascii="David" w:hAnsi="David" w:cs="David"/>
          <w:sz w:val="24"/>
          <w:szCs w:val="24"/>
          <w:rtl/>
        </w:rPr>
      </w:pPr>
      <w:r w:rsidRPr="00FD54B7">
        <w:rPr>
          <w:rStyle w:val="default"/>
          <w:rFonts w:ascii="David" w:hAnsi="David" w:cs="David"/>
          <w:vanish/>
          <w:sz w:val="24"/>
          <w:szCs w:val="24"/>
          <w:shd w:val="clear" w:color="auto" w:fill="FFFF99"/>
          <w:rtl/>
        </w:rPr>
        <w:t xml:space="preserve"> (1)</w:t>
      </w:r>
      <w:r w:rsidRPr="00FD54B7">
        <w:rPr>
          <w:rStyle w:val="default"/>
          <w:rFonts w:ascii="David" w:hAnsi="David" w:cs="David"/>
          <w:vanish/>
          <w:sz w:val="24"/>
          <w:szCs w:val="24"/>
          <w:shd w:val="clear" w:color="auto" w:fill="FFFF99"/>
          <w:rtl/>
        </w:rPr>
        <w:tab/>
        <w:t xml:space="preserve">שהאפוטרופוס יגיש </w:t>
      </w:r>
      <w:r w:rsidRPr="00FD54B7">
        <w:rPr>
          <w:rStyle w:val="default"/>
          <w:rFonts w:ascii="David" w:hAnsi="David" w:cs="David"/>
          <w:strike/>
          <w:vanish/>
          <w:sz w:val="24"/>
          <w:szCs w:val="24"/>
          <w:shd w:val="clear" w:color="auto" w:fill="FFFF99"/>
          <w:rtl/>
        </w:rPr>
        <w:t>לבית המשפט</w:t>
      </w:r>
      <w:r w:rsidRPr="00FD54B7">
        <w:rPr>
          <w:rStyle w:val="default"/>
          <w:rFonts w:ascii="David" w:hAnsi="David" w:cs="David"/>
          <w:vanish/>
          <w:sz w:val="24"/>
          <w:szCs w:val="24"/>
          <w:shd w:val="clear" w:color="auto" w:fill="FFFF99"/>
          <w:rtl/>
        </w:rPr>
        <w:t xml:space="preserve"> </w:t>
      </w:r>
      <w:r w:rsidRPr="00FD54B7">
        <w:rPr>
          <w:rStyle w:val="default"/>
          <w:rFonts w:ascii="David" w:hAnsi="David" w:cs="David"/>
          <w:vanish/>
          <w:sz w:val="24"/>
          <w:szCs w:val="24"/>
          <w:u w:val="single"/>
          <w:shd w:val="clear" w:color="auto" w:fill="FFFF99"/>
          <w:rtl/>
        </w:rPr>
        <w:t>לאפוטרופוס הכללי</w:t>
      </w:r>
      <w:r w:rsidRPr="00FD54B7">
        <w:rPr>
          <w:rStyle w:val="default"/>
          <w:rFonts w:ascii="David" w:hAnsi="David" w:cs="David"/>
          <w:vanish/>
          <w:sz w:val="24"/>
          <w:szCs w:val="24"/>
          <w:shd w:val="clear" w:color="auto" w:fill="FFFF99"/>
          <w:rtl/>
        </w:rPr>
        <w:t>, במועד שקבע, שומת שוויים של נכסי החסוי, ערוכה לתאריך שקבע בית המשפט;</w:t>
      </w:r>
      <w:bookmarkEnd w:id="74"/>
    </w:p>
    <w:p w14:paraId="48CA4FCD" w14:textId="35D2638F" w:rsidR="00397CDC" w:rsidRPr="00FD54B7" w:rsidRDefault="00397CDC" w:rsidP="00FD54B7">
      <w:pPr>
        <w:pStyle w:val="P00"/>
        <w:spacing w:before="72" w:line="276" w:lineRule="auto"/>
        <w:ind w:left="0" w:right="1134"/>
        <w:rPr>
          <w:rStyle w:val="default"/>
          <w:rFonts w:ascii="David" w:hAnsi="David" w:cs="David"/>
          <w:vanish/>
          <w:color w:val="FF0000"/>
          <w:sz w:val="24"/>
          <w:szCs w:val="24"/>
          <w:shd w:val="clear" w:color="auto" w:fill="FFFF99"/>
          <w:rtl/>
        </w:rPr>
      </w:pPr>
      <w:bookmarkStart w:id="75" w:name="Seif56"/>
      <w:bookmarkEnd w:id="75"/>
      <w:r w:rsidRPr="00FD54B7">
        <w:rPr>
          <w:rStyle w:val="big-number"/>
          <w:rFonts w:ascii="David" w:hAnsi="David" w:cs="David"/>
          <w:sz w:val="24"/>
          <w:szCs w:val="24"/>
          <w:rtl/>
        </w:rPr>
        <w:t>53.</w:t>
      </w:r>
      <w:r w:rsidRPr="00FD54B7">
        <w:rPr>
          <w:rStyle w:val="big-number"/>
          <w:rFonts w:ascii="David" w:hAnsi="David" w:cs="David"/>
          <w:sz w:val="24"/>
          <w:szCs w:val="24"/>
          <w:rtl/>
        </w:rPr>
        <w:tab/>
      </w:r>
      <w:r w:rsidRPr="00FD54B7">
        <w:rPr>
          <w:rStyle w:val="default"/>
          <w:rFonts w:ascii="David" w:hAnsi="David" w:cs="David"/>
          <w:sz w:val="24"/>
          <w:szCs w:val="24"/>
          <w:rtl/>
        </w:rPr>
        <w:t>האפוטרופוס חייב, בכל עניני האפוטרופסות, לנהל חשבונות, להגיש לאפוטרופוס הכללי דין וחשבון כפי שיורה, אך לפחות אחת לשנה ובגמר תפקידו או בפקיעת האפוטרופסות, ולהמציא לאפוטרופוס הכללי ידיעות מלאות לפי דרישתו. שר המשפטים רשאי להתקין תקנות בדבר החשבונות שעל האפוטרופוס לנהל.</w:t>
      </w:r>
      <w:bookmarkStart w:id="76" w:name="Rov102"/>
      <w:r w:rsidRPr="00FD54B7">
        <w:rPr>
          <w:rStyle w:val="default"/>
          <w:rFonts w:ascii="David" w:hAnsi="David" w:cs="David"/>
          <w:vanish/>
          <w:color w:val="FF0000"/>
          <w:sz w:val="24"/>
          <w:szCs w:val="24"/>
          <w:shd w:val="clear" w:color="auto" w:fill="FFFF99"/>
          <w:rtl/>
        </w:rPr>
        <w:t>מיום 1.1.1989</w:t>
      </w:r>
    </w:p>
    <w:p w14:paraId="14644BE9" w14:textId="77777777" w:rsidR="00397CDC" w:rsidRPr="00FD54B7" w:rsidRDefault="00397CDC" w:rsidP="00FD54B7">
      <w:pPr>
        <w:pStyle w:val="P00"/>
        <w:spacing w:before="0" w:line="276" w:lineRule="auto"/>
        <w:ind w:left="0" w:right="1134"/>
        <w:rPr>
          <w:rStyle w:val="default"/>
          <w:rFonts w:ascii="David" w:hAnsi="David" w:cs="David"/>
          <w:b/>
          <w:bCs/>
          <w:vanish/>
          <w:sz w:val="24"/>
          <w:szCs w:val="24"/>
          <w:shd w:val="clear" w:color="auto" w:fill="FFFF99"/>
          <w:rtl/>
        </w:rPr>
      </w:pPr>
      <w:r w:rsidRPr="00FD54B7">
        <w:rPr>
          <w:rStyle w:val="default"/>
          <w:rFonts w:ascii="David" w:hAnsi="David" w:cs="David"/>
          <w:b/>
          <w:bCs/>
          <w:vanish/>
          <w:sz w:val="24"/>
          <w:szCs w:val="24"/>
          <w:shd w:val="clear" w:color="auto" w:fill="FFFF99"/>
          <w:rtl/>
        </w:rPr>
        <w:t>תיקון מס' 8</w:t>
      </w:r>
    </w:p>
    <w:p w14:paraId="66C0D45A" w14:textId="77777777" w:rsidR="00397CDC" w:rsidRPr="00FD54B7" w:rsidRDefault="001A3EB8" w:rsidP="00FD54B7">
      <w:pPr>
        <w:pStyle w:val="P00"/>
        <w:spacing w:before="0" w:line="276" w:lineRule="auto"/>
        <w:ind w:left="0" w:right="1134"/>
        <w:rPr>
          <w:rStyle w:val="default"/>
          <w:rFonts w:ascii="David" w:hAnsi="David" w:cs="David"/>
          <w:vanish/>
          <w:sz w:val="24"/>
          <w:szCs w:val="24"/>
          <w:shd w:val="clear" w:color="auto" w:fill="FFFF99"/>
          <w:rtl/>
        </w:rPr>
      </w:pPr>
      <w:hyperlink r:id="rId64" w:history="1">
        <w:r w:rsidR="00397CDC" w:rsidRPr="00FD54B7">
          <w:rPr>
            <w:rStyle w:val="Hyperlink"/>
            <w:rFonts w:ascii="David" w:hAnsi="David" w:cs="David"/>
            <w:vanish/>
            <w:sz w:val="24"/>
            <w:szCs w:val="24"/>
            <w:shd w:val="clear" w:color="auto" w:fill="FFFF99"/>
            <w:rtl/>
          </w:rPr>
          <w:t>ס"ח תשמ"ה מס 1140</w:t>
        </w:r>
      </w:hyperlink>
      <w:r w:rsidR="00397CDC" w:rsidRPr="00FD54B7">
        <w:rPr>
          <w:rStyle w:val="default"/>
          <w:rFonts w:ascii="David" w:hAnsi="David" w:cs="David"/>
          <w:vanish/>
          <w:sz w:val="24"/>
          <w:szCs w:val="24"/>
          <w:shd w:val="clear" w:color="auto" w:fill="FFFF99"/>
          <w:rtl/>
        </w:rPr>
        <w:t xml:space="preserve"> מיום 3.4.1985 עמ' 81 (</w:t>
      </w:r>
      <w:hyperlink r:id="rId65" w:history="1">
        <w:r w:rsidR="00397CDC" w:rsidRPr="00FD54B7">
          <w:rPr>
            <w:rStyle w:val="Hyperlink"/>
            <w:rFonts w:ascii="David" w:hAnsi="David" w:cs="David"/>
            <w:vanish/>
            <w:sz w:val="24"/>
            <w:szCs w:val="24"/>
            <w:shd w:val="clear" w:color="auto" w:fill="FFFF99"/>
            <w:rtl/>
          </w:rPr>
          <w:t>ה"ח 1653</w:t>
        </w:r>
      </w:hyperlink>
      <w:r w:rsidR="00397CDC" w:rsidRPr="00FD54B7">
        <w:rPr>
          <w:rStyle w:val="default"/>
          <w:rFonts w:ascii="David" w:hAnsi="David" w:cs="David"/>
          <w:vanish/>
          <w:sz w:val="24"/>
          <w:szCs w:val="24"/>
          <w:shd w:val="clear" w:color="auto" w:fill="FFFF99"/>
          <w:rtl/>
        </w:rPr>
        <w:t>)</w:t>
      </w:r>
    </w:p>
    <w:p w14:paraId="0E9F6F11" w14:textId="77777777" w:rsidR="00397CDC" w:rsidRPr="00FD54B7" w:rsidRDefault="00397CDC" w:rsidP="00FD54B7">
      <w:pPr>
        <w:pStyle w:val="P00"/>
        <w:spacing w:before="0" w:line="276" w:lineRule="auto"/>
        <w:ind w:left="0" w:right="1134"/>
        <w:rPr>
          <w:rStyle w:val="default"/>
          <w:rFonts w:ascii="David" w:hAnsi="David" w:cs="David"/>
          <w:vanish/>
          <w:sz w:val="24"/>
          <w:szCs w:val="24"/>
          <w:shd w:val="clear" w:color="auto" w:fill="FFFF99"/>
          <w:rtl/>
        </w:rPr>
      </w:pPr>
      <w:r w:rsidRPr="00FD54B7">
        <w:rPr>
          <w:rStyle w:val="default"/>
          <w:rFonts w:ascii="David" w:hAnsi="David" w:cs="David"/>
          <w:b/>
          <w:bCs/>
          <w:vanish/>
          <w:sz w:val="24"/>
          <w:szCs w:val="24"/>
          <w:shd w:val="clear" w:color="auto" w:fill="FFFF99"/>
          <w:rtl/>
        </w:rPr>
        <w:t>צו תשמ"ט-1988</w:t>
      </w:r>
    </w:p>
    <w:p w14:paraId="1574A802" w14:textId="77777777" w:rsidR="00397CDC" w:rsidRPr="00FD54B7" w:rsidRDefault="001A3EB8" w:rsidP="00FD54B7">
      <w:pPr>
        <w:pStyle w:val="P00"/>
        <w:spacing w:before="0" w:line="276" w:lineRule="auto"/>
        <w:ind w:left="0" w:right="1134"/>
        <w:rPr>
          <w:rStyle w:val="default"/>
          <w:rFonts w:ascii="David" w:hAnsi="David" w:cs="David"/>
          <w:vanish/>
          <w:sz w:val="24"/>
          <w:szCs w:val="24"/>
          <w:shd w:val="clear" w:color="auto" w:fill="FFFF99"/>
          <w:rtl/>
        </w:rPr>
      </w:pPr>
      <w:hyperlink r:id="rId66" w:history="1">
        <w:r w:rsidR="00397CDC" w:rsidRPr="00FD54B7">
          <w:rPr>
            <w:rStyle w:val="Hyperlink"/>
            <w:rFonts w:ascii="David" w:hAnsi="David" w:cs="David"/>
            <w:vanish/>
            <w:sz w:val="24"/>
            <w:szCs w:val="24"/>
            <w:shd w:val="clear" w:color="auto" w:fill="FFFF99"/>
            <w:rtl/>
          </w:rPr>
          <w:t>ק"ת תשמ"ט מס' 5136</w:t>
        </w:r>
      </w:hyperlink>
      <w:r w:rsidR="00397CDC" w:rsidRPr="00FD54B7">
        <w:rPr>
          <w:rStyle w:val="default"/>
          <w:rFonts w:ascii="David" w:hAnsi="David" w:cs="David"/>
          <w:vanish/>
          <w:sz w:val="24"/>
          <w:szCs w:val="24"/>
          <w:shd w:val="clear" w:color="auto" w:fill="FFFF99"/>
          <w:rtl/>
        </w:rPr>
        <w:t xml:space="preserve"> מיום 25.9.1988 עמ' 33</w:t>
      </w:r>
    </w:p>
    <w:p w14:paraId="375E1D7C" w14:textId="77777777" w:rsidR="00397CDC" w:rsidRPr="00FD54B7" w:rsidRDefault="00397CDC" w:rsidP="00FD54B7">
      <w:pPr>
        <w:pStyle w:val="P00"/>
        <w:spacing w:line="276" w:lineRule="auto"/>
        <w:ind w:left="0" w:right="1134"/>
        <w:rPr>
          <w:rStyle w:val="default"/>
          <w:rFonts w:ascii="David" w:hAnsi="David" w:cs="David"/>
          <w:sz w:val="24"/>
          <w:szCs w:val="24"/>
          <w:rtl/>
        </w:rPr>
      </w:pPr>
      <w:r w:rsidRPr="00FD54B7">
        <w:rPr>
          <w:rStyle w:val="big-number"/>
          <w:rFonts w:ascii="David" w:hAnsi="David" w:cs="David"/>
          <w:vanish/>
          <w:sz w:val="24"/>
          <w:szCs w:val="24"/>
          <w:shd w:val="clear" w:color="auto" w:fill="FFFF99"/>
          <w:rtl/>
        </w:rPr>
        <w:t>53.</w:t>
      </w:r>
      <w:r w:rsidRPr="00FD54B7">
        <w:rPr>
          <w:rStyle w:val="big-number"/>
          <w:rFonts w:ascii="David" w:hAnsi="David" w:cs="David"/>
          <w:vanish/>
          <w:sz w:val="24"/>
          <w:szCs w:val="24"/>
          <w:shd w:val="clear" w:color="auto" w:fill="FFFF99"/>
          <w:rtl/>
        </w:rPr>
        <w:tab/>
      </w:r>
      <w:r w:rsidRPr="00FD54B7">
        <w:rPr>
          <w:rStyle w:val="default"/>
          <w:rFonts w:ascii="David" w:hAnsi="David" w:cs="David"/>
          <w:vanish/>
          <w:sz w:val="24"/>
          <w:szCs w:val="24"/>
          <w:shd w:val="clear" w:color="auto" w:fill="FFFF99"/>
          <w:rtl/>
        </w:rPr>
        <w:t xml:space="preserve">האפוטרופוס חייב, בכל עניני האפוטרופסות, לנהל חשבונות, להגיש </w:t>
      </w:r>
      <w:r w:rsidRPr="00FD54B7">
        <w:rPr>
          <w:rStyle w:val="default"/>
          <w:rFonts w:ascii="David" w:hAnsi="David" w:cs="David"/>
          <w:strike/>
          <w:vanish/>
          <w:sz w:val="24"/>
          <w:szCs w:val="24"/>
          <w:shd w:val="clear" w:color="auto" w:fill="FFFF99"/>
          <w:rtl/>
        </w:rPr>
        <w:t>לבית המשפט</w:t>
      </w:r>
      <w:r w:rsidRPr="00FD54B7">
        <w:rPr>
          <w:rStyle w:val="default"/>
          <w:rFonts w:ascii="David" w:hAnsi="David" w:cs="David"/>
          <w:vanish/>
          <w:sz w:val="24"/>
          <w:szCs w:val="24"/>
          <w:shd w:val="clear" w:color="auto" w:fill="FFFF99"/>
          <w:rtl/>
        </w:rPr>
        <w:t xml:space="preserve"> </w:t>
      </w:r>
      <w:r w:rsidRPr="00FD54B7">
        <w:rPr>
          <w:rStyle w:val="default"/>
          <w:rFonts w:ascii="David" w:hAnsi="David" w:cs="David"/>
          <w:vanish/>
          <w:sz w:val="24"/>
          <w:szCs w:val="24"/>
          <w:u w:val="single"/>
          <w:shd w:val="clear" w:color="auto" w:fill="FFFF99"/>
          <w:rtl/>
        </w:rPr>
        <w:t>לאפוטרופוס הכללי</w:t>
      </w:r>
      <w:r w:rsidRPr="00FD54B7">
        <w:rPr>
          <w:rStyle w:val="default"/>
          <w:rFonts w:ascii="David" w:hAnsi="David" w:cs="David"/>
          <w:vanish/>
          <w:sz w:val="24"/>
          <w:szCs w:val="24"/>
          <w:shd w:val="clear" w:color="auto" w:fill="FFFF99"/>
          <w:rtl/>
        </w:rPr>
        <w:t xml:space="preserve"> דין וחשבון כפי שיורה, אך לפחות אחת לשנה ובגמר תפקידו או בפקיעת האפוטרופסות, ולהמציא </w:t>
      </w:r>
      <w:r w:rsidRPr="00FD54B7">
        <w:rPr>
          <w:rStyle w:val="default"/>
          <w:rFonts w:ascii="David" w:hAnsi="David" w:cs="David"/>
          <w:strike/>
          <w:vanish/>
          <w:sz w:val="24"/>
          <w:szCs w:val="24"/>
          <w:shd w:val="clear" w:color="auto" w:fill="FFFF99"/>
          <w:rtl/>
        </w:rPr>
        <w:t>לבית המשפט</w:t>
      </w:r>
      <w:r w:rsidRPr="00FD54B7">
        <w:rPr>
          <w:rStyle w:val="default"/>
          <w:rFonts w:ascii="David" w:hAnsi="David" w:cs="David"/>
          <w:vanish/>
          <w:sz w:val="24"/>
          <w:szCs w:val="24"/>
          <w:shd w:val="clear" w:color="auto" w:fill="FFFF99"/>
          <w:rtl/>
        </w:rPr>
        <w:t xml:space="preserve"> </w:t>
      </w:r>
      <w:r w:rsidRPr="00FD54B7">
        <w:rPr>
          <w:rStyle w:val="default"/>
          <w:rFonts w:ascii="David" w:hAnsi="David" w:cs="David"/>
          <w:vanish/>
          <w:sz w:val="24"/>
          <w:szCs w:val="24"/>
          <w:u w:val="single"/>
          <w:shd w:val="clear" w:color="auto" w:fill="FFFF99"/>
          <w:rtl/>
        </w:rPr>
        <w:t>לאפוטרופוס הכללי</w:t>
      </w:r>
      <w:r w:rsidRPr="00FD54B7">
        <w:rPr>
          <w:rStyle w:val="default"/>
          <w:rFonts w:ascii="David" w:hAnsi="David" w:cs="David"/>
          <w:vanish/>
          <w:sz w:val="24"/>
          <w:szCs w:val="24"/>
          <w:shd w:val="clear" w:color="auto" w:fill="FFFF99"/>
          <w:rtl/>
        </w:rPr>
        <w:t xml:space="preserve"> ידיעות מלאות לפי דרישתו. שר המשפטים רשאי להתקין תקנות בדבר החשבונות שעל האפוטרופוס לנהל.</w:t>
      </w:r>
      <w:bookmarkEnd w:id="76"/>
    </w:p>
    <w:p w14:paraId="33A0DAA7" w14:textId="685483A4" w:rsidR="00397CDC" w:rsidRPr="00FD54B7" w:rsidRDefault="00397CDC" w:rsidP="00FD54B7">
      <w:pPr>
        <w:pStyle w:val="P00"/>
        <w:spacing w:before="72" w:line="276" w:lineRule="auto"/>
        <w:ind w:left="0" w:right="1134"/>
        <w:rPr>
          <w:rStyle w:val="default"/>
          <w:rFonts w:ascii="David" w:hAnsi="David" w:cs="David"/>
          <w:vanish/>
          <w:color w:val="FF0000"/>
          <w:sz w:val="24"/>
          <w:szCs w:val="24"/>
          <w:shd w:val="clear" w:color="auto" w:fill="FFFF99"/>
          <w:rtl/>
        </w:rPr>
      </w:pPr>
      <w:bookmarkStart w:id="77" w:name="Seif57"/>
      <w:bookmarkEnd w:id="77"/>
      <w:r w:rsidRPr="00FD54B7">
        <w:rPr>
          <w:rStyle w:val="big-number"/>
          <w:rFonts w:ascii="David" w:hAnsi="David" w:cs="David"/>
          <w:sz w:val="24"/>
          <w:szCs w:val="24"/>
          <w:rtl/>
        </w:rPr>
        <w:t>54.</w:t>
      </w:r>
      <w:r w:rsidRPr="00FD54B7">
        <w:rPr>
          <w:rStyle w:val="big-number"/>
          <w:rFonts w:ascii="David" w:hAnsi="David" w:cs="David"/>
          <w:sz w:val="24"/>
          <w:szCs w:val="24"/>
          <w:rtl/>
        </w:rPr>
        <w:tab/>
      </w:r>
      <w:r w:rsidRPr="00FD54B7">
        <w:rPr>
          <w:rStyle w:val="default"/>
          <w:rFonts w:ascii="David" w:hAnsi="David" w:cs="David"/>
          <w:sz w:val="24"/>
          <w:szCs w:val="24"/>
          <w:rtl/>
        </w:rPr>
        <w:t>שר המשפטים רשאי, באישור ועדת החוקה חוק ומשפט של הכנסת, להתקין תקנות בדבר אופן בדיקת הפרטה והדו"חות בידי האפוטרופוס הכללי, ורשאי הוא לקבוע סוגי דו"חות שהאפוטרופוס הכללי פטור</w:t>
      </w:r>
      <w:r w:rsidRPr="00FD54B7">
        <w:rPr>
          <w:rFonts w:ascii="David" w:hAnsi="David" w:cs="David"/>
          <w:sz w:val="24"/>
          <w:szCs w:val="24"/>
          <w:rtl/>
        </w:rPr>
        <w:t> </w:t>
      </w:r>
      <w:r w:rsidRPr="00FD54B7">
        <w:rPr>
          <w:rStyle w:val="default"/>
          <w:rFonts w:ascii="David" w:hAnsi="David" w:cs="David"/>
          <w:sz w:val="24"/>
          <w:szCs w:val="24"/>
          <w:rtl/>
        </w:rPr>
        <w:t xml:space="preserve"> מבדיקתם, בתנאים שייקבעו.</w:t>
      </w:r>
      <w:bookmarkStart w:id="78" w:name="Rov103"/>
      <w:r w:rsidRPr="00FD54B7">
        <w:rPr>
          <w:rStyle w:val="default"/>
          <w:rFonts w:ascii="David" w:hAnsi="David" w:cs="David"/>
          <w:vanish/>
          <w:color w:val="FF0000"/>
          <w:sz w:val="24"/>
          <w:szCs w:val="24"/>
          <w:shd w:val="clear" w:color="auto" w:fill="FFFF99"/>
          <w:rtl/>
        </w:rPr>
        <w:t>מיום 1.1.1989</w:t>
      </w:r>
    </w:p>
    <w:p w14:paraId="3CF0FE34" w14:textId="77777777" w:rsidR="00397CDC" w:rsidRPr="00FD54B7" w:rsidRDefault="00397CDC" w:rsidP="00FD54B7">
      <w:pPr>
        <w:pStyle w:val="P00"/>
        <w:spacing w:before="0" w:line="276" w:lineRule="auto"/>
        <w:ind w:left="0" w:right="1134"/>
        <w:rPr>
          <w:rStyle w:val="default"/>
          <w:rFonts w:ascii="David" w:hAnsi="David" w:cs="David"/>
          <w:b/>
          <w:bCs/>
          <w:vanish/>
          <w:sz w:val="24"/>
          <w:szCs w:val="24"/>
          <w:shd w:val="clear" w:color="auto" w:fill="FFFF99"/>
          <w:rtl/>
        </w:rPr>
      </w:pPr>
      <w:r w:rsidRPr="00FD54B7">
        <w:rPr>
          <w:rStyle w:val="default"/>
          <w:rFonts w:ascii="David" w:hAnsi="David" w:cs="David"/>
          <w:b/>
          <w:bCs/>
          <w:vanish/>
          <w:sz w:val="24"/>
          <w:szCs w:val="24"/>
          <w:shd w:val="clear" w:color="auto" w:fill="FFFF99"/>
          <w:rtl/>
        </w:rPr>
        <w:t>תיקון מס' 8</w:t>
      </w:r>
    </w:p>
    <w:p w14:paraId="0454D9F3" w14:textId="77777777" w:rsidR="00397CDC" w:rsidRPr="00FD54B7" w:rsidRDefault="001A3EB8" w:rsidP="00FD54B7">
      <w:pPr>
        <w:pStyle w:val="P00"/>
        <w:spacing w:before="0" w:line="276" w:lineRule="auto"/>
        <w:ind w:left="0" w:right="1134"/>
        <w:rPr>
          <w:rStyle w:val="default"/>
          <w:rFonts w:ascii="David" w:hAnsi="David" w:cs="David"/>
          <w:vanish/>
          <w:sz w:val="24"/>
          <w:szCs w:val="24"/>
          <w:shd w:val="clear" w:color="auto" w:fill="FFFF99"/>
          <w:rtl/>
        </w:rPr>
      </w:pPr>
      <w:hyperlink r:id="rId67" w:history="1">
        <w:r w:rsidR="00397CDC" w:rsidRPr="00FD54B7">
          <w:rPr>
            <w:rStyle w:val="Hyperlink"/>
            <w:rFonts w:ascii="David" w:hAnsi="David" w:cs="David"/>
            <w:vanish/>
            <w:sz w:val="24"/>
            <w:szCs w:val="24"/>
            <w:shd w:val="clear" w:color="auto" w:fill="FFFF99"/>
            <w:rtl/>
          </w:rPr>
          <w:t>ס"ח תשמ"ה מס 1140</w:t>
        </w:r>
      </w:hyperlink>
      <w:r w:rsidR="00397CDC" w:rsidRPr="00FD54B7">
        <w:rPr>
          <w:rStyle w:val="default"/>
          <w:rFonts w:ascii="David" w:hAnsi="David" w:cs="David"/>
          <w:vanish/>
          <w:sz w:val="24"/>
          <w:szCs w:val="24"/>
          <w:shd w:val="clear" w:color="auto" w:fill="FFFF99"/>
          <w:rtl/>
        </w:rPr>
        <w:t xml:space="preserve"> מיום 3.4.1985 עמ' 81 (</w:t>
      </w:r>
      <w:hyperlink r:id="rId68" w:history="1">
        <w:r w:rsidR="00397CDC" w:rsidRPr="00FD54B7">
          <w:rPr>
            <w:rStyle w:val="Hyperlink"/>
            <w:rFonts w:ascii="David" w:hAnsi="David" w:cs="David"/>
            <w:vanish/>
            <w:sz w:val="24"/>
            <w:szCs w:val="24"/>
            <w:shd w:val="clear" w:color="auto" w:fill="FFFF99"/>
            <w:rtl/>
          </w:rPr>
          <w:t>ה"ח 1653</w:t>
        </w:r>
      </w:hyperlink>
      <w:r w:rsidR="00397CDC" w:rsidRPr="00FD54B7">
        <w:rPr>
          <w:rStyle w:val="default"/>
          <w:rFonts w:ascii="David" w:hAnsi="David" w:cs="David"/>
          <w:vanish/>
          <w:sz w:val="24"/>
          <w:szCs w:val="24"/>
          <w:shd w:val="clear" w:color="auto" w:fill="FFFF99"/>
          <w:rtl/>
        </w:rPr>
        <w:t>)</w:t>
      </w:r>
    </w:p>
    <w:p w14:paraId="4639F693" w14:textId="77777777" w:rsidR="00397CDC" w:rsidRPr="00FD54B7" w:rsidRDefault="00397CDC" w:rsidP="00FD54B7">
      <w:pPr>
        <w:pStyle w:val="P00"/>
        <w:spacing w:before="0" w:line="276" w:lineRule="auto"/>
        <w:ind w:left="0" w:right="1134"/>
        <w:rPr>
          <w:rStyle w:val="default"/>
          <w:rFonts w:ascii="David" w:hAnsi="David" w:cs="David"/>
          <w:vanish/>
          <w:sz w:val="24"/>
          <w:szCs w:val="24"/>
          <w:shd w:val="clear" w:color="auto" w:fill="FFFF99"/>
          <w:rtl/>
        </w:rPr>
      </w:pPr>
      <w:r w:rsidRPr="00FD54B7">
        <w:rPr>
          <w:rStyle w:val="default"/>
          <w:rFonts w:ascii="David" w:hAnsi="David" w:cs="David"/>
          <w:b/>
          <w:bCs/>
          <w:vanish/>
          <w:sz w:val="24"/>
          <w:szCs w:val="24"/>
          <w:shd w:val="clear" w:color="auto" w:fill="FFFF99"/>
          <w:rtl/>
        </w:rPr>
        <w:t>צו תשמ"ט-1988</w:t>
      </w:r>
    </w:p>
    <w:p w14:paraId="38B54131" w14:textId="77777777" w:rsidR="00397CDC" w:rsidRPr="00FD54B7" w:rsidRDefault="001A3EB8" w:rsidP="00FD54B7">
      <w:pPr>
        <w:pStyle w:val="P00"/>
        <w:spacing w:before="0" w:line="276" w:lineRule="auto"/>
        <w:ind w:left="0" w:right="1134"/>
        <w:rPr>
          <w:rStyle w:val="default"/>
          <w:rFonts w:ascii="David" w:hAnsi="David" w:cs="David"/>
          <w:vanish/>
          <w:sz w:val="24"/>
          <w:szCs w:val="24"/>
          <w:shd w:val="clear" w:color="auto" w:fill="FFFF99"/>
          <w:rtl/>
        </w:rPr>
      </w:pPr>
      <w:hyperlink r:id="rId69" w:history="1">
        <w:r w:rsidR="00397CDC" w:rsidRPr="00FD54B7">
          <w:rPr>
            <w:rStyle w:val="Hyperlink"/>
            <w:rFonts w:ascii="David" w:hAnsi="David" w:cs="David"/>
            <w:vanish/>
            <w:sz w:val="24"/>
            <w:szCs w:val="24"/>
            <w:shd w:val="clear" w:color="auto" w:fill="FFFF99"/>
            <w:rtl/>
          </w:rPr>
          <w:t>ק"ת תשמ"ט מס' 5136</w:t>
        </w:r>
      </w:hyperlink>
      <w:r w:rsidR="00397CDC" w:rsidRPr="00FD54B7">
        <w:rPr>
          <w:rStyle w:val="default"/>
          <w:rFonts w:ascii="David" w:hAnsi="David" w:cs="David"/>
          <w:vanish/>
          <w:sz w:val="24"/>
          <w:szCs w:val="24"/>
          <w:shd w:val="clear" w:color="auto" w:fill="FFFF99"/>
          <w:rtl/>
        </w:rPr>
        <w:t xml:space="preserve"> מיום 25.9.1988 עמ' 33</w:t>
      </w:r>
    </w:p>
    <w:p w14:paraId="1C92BBD6" w14:textId="77777777" w:rsidR="00397CDC" w:rsidRPr="00FD54B7" w:rsidRDefault="00397CDC" w:rsidP="00FD54B7">
      <w:pPr>
        <w:pStyle w:val="P00"/>
        <w:spacing w:before="0" w:line="276" w:lineRule="auto"/>
        <w:ind w:left="0" w:right="1134"/>
        <w:rPr>
          <w:rStyle w:val="default"/>
          <w:rFonts w:ascii="David" w:hAnsi="David" w:cs="David"/>
          <w:b/>
          <w:bCs/>
          <w:vanish/>
          <w:sz w:val="24"/>
          <w:szCs w:val="24"/>
          <w:shd w:val="clear" w:color="auto" w:fill="FFFF99"/>
          <w:rtl/>
        </w:rPr>
      </w:pPr>
      <w:r w:rsidRPr="00FD54B7">
        <w:rPr>
          <w:rStyle w:val="default"/>
          <w:rFonts w:ascii="David" w:hAnsi="David" w:cs="David"/>
          <w:b/>
          <w:bCs/>
          <w:vanish/>
          <w:sz w:val="24"/>
          <w:szCs w:val="24"/>
          <w:shd w:val="clear" w:color="auto" w:fill="FFFF99"/>
          <w:rtl/>
        </w:rPr>
        <w:t>החלפת סעיף 54</w:t>
      </w:r>
    </w:p>
    <w:p w14:paraId="443CBBB6" w14:textId="77777777" w:rsidR="00397CDC" w:rsidRPr="00FD54B7" w:rsidRDefault="00397CDC" w:rsidP="00FD54B7">
      <w:pPr>
        <w:pStyle w:val="P00"/>
        <w:spacing w:line="276" w:lineRule="auto"/>
        <w:ind w:left="0" w:right="1134"/>
        <w:rPr>
          <w:rStyle w:val="default"/>
          <w:rFonts w:ascii="David" w:hAnsi="David" w:cs="David"/>
          <w:vanish/>
          <w:sz w:val="24"/>
          <w:szCs w:val="24"/>
          <w:shd w:val="clear" w:color="auto" w:fill="FFFF99"/>
          <w:rtl/>
        </w:rPr>
      </w:pPr>
      <w:r w:rsidRPr="00FD54B7">
        <w:rPr>
          <w:rStyle w:val="default"/>
          <w:rFonts w:ascii="David" w:hAnsi="David" w:cs="David"/>
          <w:vanish/>
          <w:sz w:val="24"/>
          <w:szCs w:val="24"/>
          <w:shd w:val="clear" w:color="auto" w:fill="FFFF99"/>
          <w:rtl/>
        </w:rPr>
        <w:t>הנוסח הקודם:</w:t>
      </w:r>
    </w:p>
    <w:p w14:paraId="68FA0D15" w14:textId="77777777" w:rsidR="00397CDC" w:rsidRPr="00FD54B7" w:rsidRDefault="00397CDC" w:rsidP="00FD54B7">
      <w:pPr>
        <w:pStyle w:val="P00"/>
        <w:spacing w:before="20" w:line="276" w:lineRule="auto"/>
        <w:ind w:left="0" w:right="1134"/>
        <w:rPr>
          <w:rStyle w:val="default"/>
          <w:rFonts w:ascii="David" w:hAnsi="David" w:cs="David"/>
          <w:strike/>
          <w:vanish/>
          <w:sz w:val="24"/>
          <w:szCs w:val="24"/>
          <w:shd w:val="clear" w:color="auto" w:fill="FFFF99"/>
          <w:rtl/>
        </w:rPr>
      </w:pPr>
      <w:r w:rsidRPr="00FD54B7">
        <w:rPr>
          <w:rStyle w:val="default"/>
          <w:rFonts w:ascii="David" w:hAnsi="David" w:cs="David"/>
          <w:strike/>
          <w:vanish/>
          <w:sz w:val="24"/>
          <w:szCs w:val="24"/>
          <w:shd w:val="clear" w:color="auto" w:fill="FFFF99"/>
          <w:rtl/>
        </w:rPr>
        <w:t>תפקידי עזר</w:t>
      </w:r>
    </w:p>
    <w:p w14:paraId="5BD4C1E8" w14:textId="77777777" w:rsidR="00397CDC" w:rsidRPr="00FD54B7" w:rsidRDefault="00397CDC" w:rsidP="00FD54B7">
      <w:pPr>
        <w:pStyle w:val="P00"/>
        <w:spacing w:before="0" w:line="276" w:lineRule="auto"/>
        <w:ind w:left="0" w:right="1134"/>
        <w:rPr>
          <w:rStyle w:val="default"/>
          <w:rFonts w:ascii="David" w:hAnsi="David" w:cs="David"/>
          <w:strike/>
          <w:sz w:val="24"/>
          <w:szCs w:val="24"/>
          <w:rtl/>
        </w:rPr>
      </w:pPr>
      <w:r w:rsidRPr="00FD54B7">
        <w:rPr>
          <w:rStyle w:val="big-number"/>
          <w:rFonts w:ascii="David" w:hAnsi="David" w:cs="David"/>
          <w:strike/>
          <w:vanish/>
          <w:sz w:val="24"/>
          <w:szCs w:val="24"/>
          <w:shd w:val="clear" w:color="auto" w:fill="FFFF99"/>
          <w:rtl/>
        </w:rPr>
        <w:t>54.</w:t>
      </w:r>
      <w:r w:rsidRPr="00FD54B7">
        <w:rPr>
          <w:rStyle w:val="big-number"/>
          <w:rFonts w:ascii="David" w:hAnsi="David" w:cs="David"/>
          <w:strike/>
          <w:vanish/>
          <w:sz w:val="24"/>
          <w:szCs w:val="24"/>
          <w:shd w:val="clear" w:color="auto" w:fill="FFFF99"/>
          <w:rtl/>
        </w:rPr>
        <w:tab/>
      </w:r>
      <w:r w:rsidRPr="00FD54B7">
        <w:rPr>
          <w:rStyle w:val="default"/>
          <w:rFonts w:ascii="David" w:hAnsi="David" w:cs="David"/>
          <w:strike/>
          <w:vanish/>
          <w:sz w:val="24"/>
          <w:szCs w:val="24"/>
          <w:shd w:val="clear" w:color="auto" w:fill="FFFF99"/>
          <w:rtl/>
        </w:rPr>
        <w:t>בבדיקת הפרטה, החשבונות, הדינים וחשבונות והידיעות לפי הסעיפים 51 עד 53 רשאי בית המשפט להיעזר במי שימצא לנכון וכן רשאי הוא להטיל בקשר לכך תפקידים על האפוטרופוס הכללי.</w:t>
      </w:r>
      <w:bookmarkEnd w:id="78"/>
    </w:p>
    <w:p w14:paraId="0C1FD4F9" w14:textId="15C1E213" w:rsidR="00397CDC" w:rsidRPr="00FD54B7" w:rsidRDefault="00397CDC" w:rsidP="00FD54B7">
      <w:pPr>
        <w:pStyle w:val="P00"/>
        <w:spacing w:before="72" w:line="276" w:lineRule="auto"/>
        <w:ind w:left="0" w:right="1134"/>
        <w:rPr>
          <w:rStyle w:val="default"/>
          <w:rFonts w:ascii="David" w:hAnsi="David" w:cs="David"/>
          <w:sz w:val="24"/>
          <w:szCs w:val="24"/>
          <w:rtl/>
        </w:rPr>
      </w:pPr>
      <w:bookmarkStart w:id="79" w:name="Seif58"/>
      <w:bookmarkEnd w:id="79"/>
      <w:r w:rsidRPr="00FD54B7">
        <w:rPr>
          <w:rStyle w:val="big-number"/>
          <w:rFonts w:ascii="David" w:hAnsi="David" w:cs="David"/>
          <w:sz w:val="24"/>
          <w:szCs w:val="24"/>
          <w:rtl/>
        </w:rPr>
        <w:t>55.</w:t>
      </w:r>
      <w:r w:rsidRPr="00FD54B7">
        <w:rPr>
          <w:rStyle w:val="big-number"/>
          <w:rFonts w:ascii="David" w:hAnsi="David" w:cs="David"/>
          <w:sz w:val="24"/>
          <w:szCs w:val="24"/>
          <w:rtl/>
        </w:rPr>
        <w:tab/>
      </w:r>
      <w:r w:rsidRPr="00FD54B7">
        <w:rPr>
          <w:rStyle w:val="default"/>
          <w:rFonts w:ascii="David" w:hAnsi="David" w:cs="David"/>
          <w:sz w:val="24"/>
          <w:szCs w:val="24"/>
          <w:rtl/>
        </w:rPr>
        <w:t>ההוצאות הסבירות שהאפוטרופוס הוציא במילוי תפקידו חלות על החסוי, ורשאי האפוטרופוס להחזירן לעצמו מנכסי החסוי.</w:t>
      </w:r>
    </w:p>
    <w:p w14:paraId="3C3A1951" w14:textId="51CDA016" w:rsidR="00397CDC" w:rsidRPr="00FD54B7" w:rsidRDefault="00397CDC" w:rsidP="00FD54B7">
      <w:pPr>
        <w:pStyle w:val="P00"/>
        <w:spacing w:before="72" w:line="276" w:lineRule="auto"/>
        <w:ind w:left="0" w:right="1134"/>
        <w:rPr>
          <w:rStyle w:val="default"/>
          <w:rFonts w:ascii="David" w:hAnsi="David" w:cs="David"/>
          <w:sz w:val="24"/>
          <w:szCs w:val="24"/>
          <w:rtl/>
        </w:rPr>
      </w:pPr>
      <w:bookmarkStart w:id="80" w:name="Seif59"/>
      <w:bookmarkEnd w:id="80"/>
      <w:r w:rsidRPr="00FD54B7">
        <w:rPr>
          <w:rStyle w:val="big-number"/>
          <w:rFonts w:ascii="David" w:hAnsi="David" w:cs="David"/>
          <w:sz w:val="24"/>
          <w:szCs w:val="24"/>
          <w:rtl/>
        </w:rPr>
        <w:t>56.</w:t>
      </w:r>
      <w:r w:rsidRPr="00FD54B7">
        <w:rPr>
          <w:rStyle w:val="big-number"/>
          <w:rFonts w:ascii="David" w:hAnsi="David" w:cs="David"/>
          <w:sz w:val="24"/>
          <w:szCs w:val="24"/>
          <w:rtl/>
        </w:rPr>
        <w:tab/>
      </w:r>
      <w:r w:rsidRPr="00FD54B7">
        <w:rPr>
          <w:rStyle w:val="default"/>
          <w:rFonts w:ascii="David" w:hAnsi="David" w:cs="David"/>
          <w:sz w:val="24"/>
          <w:szCs w:val="24"/>
          <w:rtl/>
        </w:rPr>
        <w:t>(א)</w:t>
      </w:r>
      <w:r w:rsidRPr="00FD54B7">
        <w:rPr>
          <w:rStyle w:val="default"/>
          <w:rFonts w:ascii="David" w:hAnsi="David" w:cs="David"/>
          <w:sz w:val="24"/>
          <w:szCs w:val="24"/>
          <w:rtl/>
        </w:rPr>
        <w:tab/>
        <w:t>בית המשפט רשאי לקבוע לאפוטרופוס שכר אם ראה טעם לכך בנסיבות הענין; שכר האפוטרופוס שנקבע על ידי בית המשפט חל על החסוי ורשאי האפוטרופוס לקבלו מנכסי החסוי.</w:t>
      </w:r>
    </w:p>
    <w:p w14:paraId="7D613128" w14:textId="11F21FB7" w:rsidR="00397CDC" w:rsidRPr="00FD54B7" w:rsidRDefault="00397CDC" w:rsidP="00FD54B7">
      <w:pPr>
        <w:pStyle w:val="P00"/>
        <w:spacing w:before="72" w:line="276" w:lineRule="auto"/>
        <w:ind w:left="0" w:right="1134"/>
        <w:rPr>
          <w:rStyle w:val="default"/>
          <w:rFonts w:ascii="David" w:hAnsi="David" w:cs="David"/>
          <w:vanish/>
          <w:color w:val="FF0000"/>
          <w:sz w:val="24"/>
          <w:szCs w:val="24"/>
          <w:shd w:val="clear" w:color="auto" w:fill="FFFF99"/>
          <w:rtl/>
        </w:rPr>
      </w:pPr>
      <w:r w:rsidRPr="00FD54B7">
        <w:rPr>
          <w:rFonts w:ascii="David" w:hAnsi="David" w:cs="David"/>
          <w:sz w:val="24"/>
          <w:szCs w:val="24"/>
          <w:rtl/>
        </w:rPr>
        <w:tab/>
      </w:r>
      <w:r w:rsidRPr="00FD54B7">
        <w:rPr>
          <w:rStyle w:val="default"/>
          <w:rFonts w:ascii="David" w:hAnsi="David" w:cs="David"/>
          <w:sz w:val="24"/>
          <w:szCs w:val="24"/>
          <w:rtl/>
        </w:rPr>
        <w:t>(ב)</w:t>
      </w:r>
      <w:r w:rsidRPr="00FD54B7">
        <w:rPr>
          <w:rStyle w:val="default"/>
          <w:rFonts w:ascii="David" w:hAnsi="David" w:cs="David"/>
          <w:sz w:val="24"/>
          <w:szCs w:val="24"/>
          <w:rtl/>
        </w:rPr>
        <w:tab/>
        <w:t>שר המשפטים רשאי לקבוע כללים בדבר השכר שבית המשפט רשאי לקבוע לאפוטרופסים.</w:t>
      </w:r>
      <w:bookmarkStart w:id="81" w:name="Rov104"/>
      <w:r w:rsidRPr="00FD54B7">
        <w:rPr>
          <w:rStyle w:val="default"/>
          <w:rFonts w:ascii="David" w:hAnsi="David" w:cs="David"/>
          <w:vanish/>
          <w:color w:val="FF0000"/>
          <w:sz w:val="24"/>
          <w:szCs w:val="24"/>
          <w:shd w:val="clear" w:color="auto" w:fill="FFFF99"/>
          <w:rtl/>
        </w:rPr>
        <w:t>מיום 31.3.1983</w:t>
      </w:r>
    </w:p>
    <w:p w14:paraId="14A7CA50" w14:textId="77777777" w:rsidR="00397CDC" w:rsidRPr="00FD54B7" w:rsidRDefault="00397CDC" w:rsidP="00FD54B7">
      <w:pPr>
        <w:pStyle w:val="P00"/>
        <w:spacing w:before="0" w:line="276" w:lineRule="auto"/>
        <w:ind w:left="0" w:right="1134"/>
        <w:rPr>
          <w:rStyle w:val="default"/>
          <w:rFonts w:ascii="David" w:hAnsi="David" w:cs="David"/>
          <w:b/>
          <w:bCs/>
          <w:vanish/>
          <w:sz w:val="24"/>
          <w:szCs w:val="24"/>
          <w:shd w:val="clear" w:color="auto" w:fill="FFFF99"/>
          <w:rtl/>
        </w:rPr>
      </w:pPr>
      <w:r w:rsidRPr="00FD54B7">
        <w:rPr>
          <w:rStyle w:val="default"/>
          <w:rFonts w:ascii="David" w:hAnsi="David" w:cs="David"/>
          <w:b/>
          <w:bCs/>
          <w:vanish/>
          <w:sz w:val="24"/>
          <w:szCs w:val="24"/>
          <w:shd w:val="clear" w:color="auto" w:fill="FFFF99"/>
          <w:rtl/>
        </w:rPr>
        <w:t>תיקון מס' 7</w:t>
      </w:r>
    </w:p>
    <w:p w14:paraId="04091F6E" w14:textId="77777777" w:rsidR="00397CDC" w:rsidRPr="00FD54B7" w:rsidRDefault="001A3EB8" w:rsidP="00FD54B7">
      <w:pPr>
        <w:pStyle w:val="P00"/>
        <w:spacing w:before="0" w:line="276" w:lineRule="auto"/>
        <w:ind w:left="0" w:right="1134"/>
        <w:rPr>
          <w:rStyle w:val="default"/>
          <w:rFonts w:ascii="David" w:hAnsi="David" w:cs="David"/>
          <w:vanish/>
          <w:sz w:val="24"/>
          <w:szCs w:val="24"/>
          <w:shd w:val="clear" w:color="auto" w:fill="FFFF99"/>
          <w:rtl/>
        </w:rPr>
      </w:pPr>
      <w:hyperlink r:id="rId70" w:history="1">
        <w:r w:rsidR="00397CDC" w:rsidRPr="00FD54B7">
          <w:rPr>
            <w:rStyle w:val="Hyperlink"/>
            <w:rFonts w:ascii="David" w:hAnsi="David" w:cs="David"/>
            <w:vanish/>
            <w:sz w:val="24"/>
            <w:szCs w:val="24"/>
            <w:shd w:val="clear" w:color="auto" w:fill="FFFF99"/>
            <w:rtl/>
          </w:rPr>
          <w:t>ס"ח תשמ"ג מס' 1080</w:t>
        </w:r>
      </w:hyperlink>
      <w:r w:rsidR="00397CDC" w:rsidRPr="00FD54B7">
        <w:rPr>
          <w:rStyle w:val="default"/>
          <w:rFonts w:ascii="David" w:hAnsi="David" w:cs="David"/>
          <w:vanish/>
          <w:sz w:val="24"/>
          <w:szCs w:val="24"/>
          <w:shd w:val="clear" w:color="auto" w:fill="FFFF99"/>
          <w:rtl/>
        </w:rPr>
        <w:t xml:space="preserve"> מיום 31.3.1983 עמ' 79 (</w:t>
      </w:r>
      <w:hyperlink r:id="rId71" w:history="1">
        <w:r w:rsidR="00397CDC" w:rsidRPr="00FD54B7">
          <w:rPr>
            <w:rStyle w:val="Hyperlink"/>
            <w:rFonts w:ascii="David" w:hAnsi="David" w:cs="David"/>
            <w:vanish/>
            <w:sz w:val="24"/>
            <w:szCs w:val="24"/>
            <w:shd w:val="clear" w:color="auto" w:fill="FFFF99"/>
            <w:rtl/>
          </w:rPr>
          <w:t>ה"ח 1581</w:t>
        </w:r>
      </w:hyperlink>
      <w:r w:rsidR="00397CDC" w:rsidRPr="00FD54B7">
        <w:rPr>
          <w:rStyle w:val="default"/>
          <w:rFonts w:ascii="David" w:hAnsi="David" w:cs="David"/>
          <w:vanish/>
          <w:sz w:val="24"/>
          <w:szCs w:val="24"/>
          <w:shd w:val="clear" w:color="auto" w:fill="FFFF99"/>
          <w:rtl/>
        </w:rPr>
        <w:t>)</w:t>
      </w:r>
    </w:p>
    <w:p w14:paraId="6D07738F" w14:textId="77777777" w:rsidR="00397CDC" w:rsidRPr="00FD54B7" w:rsidRDefault="00397CDC" w:rsidP="00FD54B7">
      <w:pPr>
        <w:pStyle w:val="P00"/>
        <w:spacing w:line="276" w:lineRule="auto"/>
        <w:ind w:left="0" w:right="1134"/>
        <w:rPr>
          <w:rStyle w:val="default"/>
          <w:rFonts w:ascii="David" w:hAnsi="David" w:cs="David"/>
          <w:vanish/>
          <w:sz w:val="24"/>
          <w:szCs w:val="24"/>
          <w:shd w:val="clear" w:color="auto" w:fill="FFFF99"/>
          <w:rtl/>
        </w:rPr>
      </w:pPr>
      <w:r w:rsidRPr="00FD54B7">
        <w:rPr>
          <w:rStyle w:val="big-number"/>
          <w:rFonts w:ascii="David" w:hAnsi="David" w:cs="David"/>
          <w:vanish/>
          <w:sz w:val="24"/>
          <w:szCs w:val="24"/>
          <w:shd w:val="clear" w:color="auto" w:fill="FFFF99"/>
          <w:rtl/>
        </w:rPr>
        <w:t>56.</w:t>
      </w:r>
      <w:r w:rsidRPr="00FD54B7">
        <w:rPr>
          <w:rStyle w:val="big-number"/>
          <w:rFonts w:ascii="David" w:hAnsi="David" w:cs="David"/>
          <w:vanish/>
          <w:sz w:val="24"/>
          <w:szCs w:val="24"/>
          <w:shd w:val="clear" w:color="auto" w:fill="FFFF99"/>
          <w:rtl/>
        </w:rPr>
        <w:tab/>
      </w:r>
      <w:r w:rsidRPr="00FD54B7">
        <w:rPr>
          <w:rStyle w:val="default"/>
          <w:rFonts w:ascii="David" w:hAnsi="David" w:cs="David"/>
          <w:vanish/>
          <w:sz w:val="24"/>
          <w:szCs w:val="24"/>
          <w:u w:val="single"/>
          <w:shd w:val="clear" w:color="auto" w:fill="FFFF99"/>
          <w:rtl/>
        </w:rPr>
        <w:t>(א)</w:t>
      </w:r>
      <w:r w:rsidRPr="00FD54B7">
        <w:rPr>
          <w:rStyle w:val="default"/>
          <w:rFonts w:ascii="David" w:hAnsi="David" w:cs="David"/>
          <w:vanish/>
          <w:sz w:val="24"/>
          <w:szCs w:val="24"/>
          <w:shd w:val="clear" w:color="auto" w:fill="FFFF99"/>
          <w:rtl/>
        </w:rPr>
        <w:tab/>
        <w:t>בית המשפט רשאי לקבוע לאפוטרופוס שכר אם ראה טעם לכך בנסיבות הענין; שכר האפוטרופוס שנקבע על ידי בית המשפט חל על החסוי ורשאי האפוטרופוס לקבלו מנכסי החסוי.</w:t>
      </w:r>
    </w:p>
    <w:p w14:paraId="51E9226B" w14:textId="77777777" w:rsidR="00397CDC" w:rsidRPr="00FD54B7" w:rsidRDefault="00397CDC" w:rsidP="00FD54B7">
      <w:pPr>
        <w:pStyle w:val="P00"/>
        <w:spacing w:before="0" w:line="276" w:lineRule="auto"/>
        <w:ind w:left="0" w:right="1134"/>
        <w:rPr>
          <w:rStyle w:val="default"/>
          <w:rFonts w:ascii="David" w:hAnsi="David" w:cs="David"/>
          <w:sz w:val="24"/>
          <w:szCs w:val="24"/>
          <w:u w:val="single"/>
          <w:rtl/>
        </w:rPr>
      </w:pPr>
      <w:r w:rsidRPr="00FD54B7">
        <w:rPr>
          <w:rFonts w:ascii="David" w:hAnsi="David" w:cs="David"/>
          <w:vanish/>
          <w:sz w:val="24"/>
          <w:szCs w:val="24"/>
          <w:shd w:val="clear" w:color="auto" w:fill="FFFF99"/>
          <w:rtl/>
        </w:rPr>
        <w:tab/>
      </w:r>
      <w:r w:rsidRPr="00FD54B7">
        <w:rPr>
          <w:rStyle w:val="default"/>
          <w:rFonts w:ascii="David" w:hAnsi="David" w:cs="David"/>
          <w:vanish/>
          <w:sz w:val="24"/>
          <w:szCs w:val="24"/>
          <w:u w:val="single"/>
          <w:shd w:val="clear" w:color="auto" w:fill="FFFF99"/>
          <w:rtl/>
        </w:rPr>
        <w:t>(ב)</w:t>
      </w:r>
      <w:r w:rsidRPr="00FD54B7">
        <w:rPr>
          <w:rStyle w:val="default"/>
          <w:rFonts w:ascii="David" w:hAnsi="David" w:cs="David"/>
          <w:vanish/>
          <w:sz w:val="24"/>
          <w:szCs w:val="24"/>
          <w:u w:val="single"/>
          <w:shd w:val="clear" w:color="auto" w:fill="FFFF99"/>
          <w:rtl/>
        </w:rPr>
        <w:tab/>
        <w:t>שר המשפטים רשאי לקבוע כללים בדבר השכר שבית המשפט רשאי לקבוע לאפוטרופסים.</w:t>
      </w:r>
      <w:bookmarkEnd w:id="81"/>
    </w:p>
    <w:p w14:paraId="77DA4B3E" w14:textId="42203E0A" w:rsidR="00397CDC" w:rsidRPr="00FD54B7" w:rsidRDefault="00397CDC" w:rsidP="00FD54B7">
      <w:pPr>
        <w:pStyle w:val="P00"/>
        <w:spacing w:before="72" w:line="276" w:lineRule="auto"/>
        <w:ind w:left="0" w:right="1134"/>
        <w:rPr>
          <w:rStyle w:val="default"/>
          <w:rFonts w:ascii="David" w:hAnsi="David" w:cs="David"/>
          <w:sz w:val="24"/>
          <w:szCs w:val="24"/>
          <w:rtl/>
        </w:rPr>
      </w:pPr>
      <w:bookmarkStart w:id="82" w:name="Seif60"/>
      <w:bookmarkEnd w:id="82"/>
      <w:r w:rsidRPr="00FD54B7">
        <w:rPr>
          <w:rStyle w:val="big-number"/>
          <w:rFonts w:ascii="David" w:hAnsi="David" w:cs="David"/>
          <w:sz w:val="24"/>
          <w:szCs w:val="24"/>
          <w:rtl/>
        </w:rPr>
        <w:t>57.</w:t>
      </w:r>
      <w:r w:rsidRPr="00FD54B7">
        <w:rPr>
          <w:rStyle w:val="big-number"/>
          <w:rFonts w:ascii="David" w:hAnsi="David" w:cs="David"/>
          <w:sz w:val="24"/>
          <w:szCs w:val="24"/>
          <w:rtl/>
        </w:rPr>
        <w:tab/>
      </w:r>
      <w:r w:rsidRPr="00FD54B7">
        <w:rPr>
          <w:rStyle w:val="default"/>
          <w:rFonts w:ascii="David" w:hAnsi="David" w:cs="David"/>
          <w:sz w:val="24"/>
          <w:szCs w:val="24"/>
          <w:rtl/>
        </w:rPr>
        <w:t>האפוטרופוס אחראי לנזק שגרם לחסוי או לרכושו. בית המשפט רשאי לפטרו מאחריותו, כולה או מקצתה, אם פעל בתום לב ונתכוון לטובת החסוי. האפוטרופוס אינו נושא באחריות אם פעל בתום לב לפי הוראות בית המשפט או קיבל אישורו, אם מראש ואם למפרע.</w:t>
      </w:r>
    </w:p>
    <w:p w14:paraId="0C858AB4" w14:textId="7BB2D561" w:rsidR="00397CDC" w:rsidRPr="00FD54B7" w:rsidRDefault="00397CDC" w:rsidP="00FD54B7">
      <w:pPr>
        <w:pStyle w:val="P00"/>
        <w:spacing w:before="72" w:line="276" w:lineRule="auto"/>
        <w:ind w:left="0" w:right="1134"/>
        <w:rPr>
          <w:rStyle w:val="default"/>
          <w:rFonts w:ascii="David" w:hAnsi="David" w:cs="David"/>
          <w:sz w:val="24"/>
          <w:szCs w:val="24"/>
          <w:rtl/>
        </w:rPr>
      </w:pPr>
      <w:bookmarkStart w:id="83" w:name="Seif61"/>
      <w:bookmarkEnd w:id="83"/>
      <w:r w:rsidRPr="00FD54B7">
        <w:rPr>
          <w:rStyle w:val="big-number"/>
          <w:rFonts w:ascii="David" w:hAnsi="David" w:cs="David"/>
          <w:sz w:val="24"/>
          <w:szCs w:val="24"/>
          <w:rtl/>
        </w:rPr>
        <w:t>58.</w:t>
      </w:r>
      <w:r w:rsidRPr="00FD54B7">
        <w:rPr>
          <w:rStyle w:val="big-number"/>
          <w:rFonts w:ascii="David" w:hAnsi="David" w:cs="David"/>
          <w:sz w:val="24"/>
          <w:szCs w:val="24"/>
          <w:rtl/>
        </w:rPr>
        <w:tab/>
      </w:r>
      <w:r w:rsidRPr="00FD54B7">
        <w:rPr>
          <w:rStyle w:val="default"/>
          <w:rFonts w:ascii="David" w:hAnsi="David" w:cs="David"/>
          <w:sz w:val="24"/>
          <w:szCs w:val="24"/>
          <w:rtl/>
        </w:rPr>
        <w:t>בית המשפט רשאי, לפני מינויו של אפוטרופוס או אחרי כן, לדרוש שהאפוטרופוס ישעבד נכסים או ימציא ערבות להבטחת מילוי תפקידו וחובותיו, ורשאי בית המשפט, בכל עת, לדרוש ערובה נוספת או לשחרר ערובה שניתנה, כולה או מקצתה.</w:t>
      </w:r>
    </w:p>
    <w:p w14:paraId="7A26D48F" w14:textId="26042B91" w:rsidR="00397CDC" w:rsidRPr="00FD54B7" w:rsidRDefault="00397CDC" w:rsidP="00FD54B7">
      <w:pPr>
        <w:pStyle w:val="P00"/>
        <w:spacing w:before="72" w:line="276" w:lineRule="auto"/>
        <w:ind w:left="0" w:right="1134"/>
        <w:rPr>
          <w:rStyle w:val="default"/>
          <w:rFonts w:ascii="David" w:hAnsi="David" w:cs="David"/>
          <w:sz w:val="24"/>
          <w:szCs w:val="24"/>
          <w:rtl/>
        </w:rPr>
      </w:pPr>
      <w:bookmarkStart w:id="84" w:name="Seif62"/>
      <w:bookmarkEnd w:id="84"/>
      <w:r w:rsidRPr="00FD54B7">
        <w:rPr>
          <w:rStyle w:val="big-number"/>
          <w:rFonts w:ascii="David" w:hAnsi="David" w:cs="David"/>
          <w:sz w:val="24"/>
          <w:szCs w:val="24"/>
          <w:rtl/>
        </w:rPr>
        <w:t>59.</w:t>
      </w:r>
      <w:r w:rsidRPr="00FD54B7">
        <w:rPr>
          <w:rStyle w:val="big-number"/>
          <w:rFonts w:ascii="David" w:hAnsi="David" w:cs="David"/>
          <w:sz w:val="24"/>
          <w:szCs w:val="24"/>
          <w:rtl/>
        </w:rPr>
        <w:tab/>
      </w:r>
      <w:r w:rsidRPr="00FD54B7">
        <w:rPr>
          <w:rStyle w:val="default"/>
          <w:rFonts w:ascii="David" w:hAnsi="David" w:cs="David"/>
          <w:sz w:val="24"/>
          <w:szCs w:val="24"/>
          <w:rtl/>
        </w:rPr>
        <w:t>ערובה לפי סעיף 58 תינתן לזכות החסוי, והאפוטרופוס הכללי מוסמך לייצגו בכל הנוגע למימושה.</w:t>
      </w:r>
    </w:p>
    <w:p w14:paraId="3EB5627E" w14:textId="0E92E023" w:rsidR="00397CDC" w:rsidRPr="00FD54B7" w:rsidRDefault="00397CDC" w:rsidP="00FD54B7">
      <w:pPr>
        <w:pStyle w:val="P00"/>
        <w:spacing w:before="72" w:line="276" w:lineRule="auto"/>
        <w:ind w:left="0" w:right="1134"/>
        <w:rPr>
          <w:rStyle w:val="default"/>
          <w:rFonts w:ascii="David" w:hAnsi="David" w:cs="David"/>
          <w:sz w:val="24"/>
          <w:szCs w:val="24"/>
          <w:rtl/>
        </w:rPr>
      </w:pPr>
      <w:bookmarkStart w:id="85" w:name="Seif63"/>
      <w:bookmarkEnd w:id="85"/>
      <w:r w:rsidRPr="00FD54B7">
        <w:rPr>
          <w:rStyle w:val="big-number"/>
          <w:rFonts w:ascii="David" w:hAnsi="David" w:cs="David"/>
          <w:sz w:val="24"/>
          <w:szCs w:val="24"/>
          <w:rtl/>
        </w:rPr>
        <w:t>60.</w:t>
      </w:r>
      <w:r w:rsidRPr="00FD54B7">
        <w:rPr>
          <w:rStyle w:val="big-number"/>
          <w:rFonts w:ascii="David" w:hAnsi="David" w:cs="David"/>
          <w:sz w:val="24"/>
          <w:szCs w:val="24"/>
          <w:rtl/>
        </w:rPr>
        <w:tab/>
      </w:r>
      <w:r w:rsidRPr="00FD54B7">
        <w:rPr>
          <w:rStyle w:val="default"/>
          <w:rFonts w:ascii="David" w:hAnsi="David" w:cs="David"/>
          <w:sz w:val="24"/>
          <w:szCs w:val="24"/>
          <w:rtl/>
        </w:rPr>
        <w:t>האפוטרופוס רשאי, על ידי הודעה בכתב לבית המשפט, להתפטר מתפקידו; ההתפטרות אינה תופסת אלא אם בא עליה אישור בית המשפט ומן היום שנקבע לכך באישור.</w:t>
      </w:r>
    </w:p>
    <w:p w14:paraId="4F904F05" w14:textId="55CFF4DF" w:rsidR="00397CDC" w:rsidRPr="00FD54B7" w:rsidRDefault="00397CDC" w:rsidP="00FD54B7">
      <w:pPr>
        <w:pStyle w:val="P00"/>
        <w:spacing w:before="72" w:line="276" w:lineRule="auto"/>
        <w:ind w:left="0" w:right="1134"/>
        <w:rPr>
          <w:rStyle w:val="default"/>
          <w:rFonts w:ascii="David" w:hAnsi="David" w:cs="David"/>
          <w:sz w:val="24"/>
          <w:szCs w:val="24"/>
          <w:rtl/>
        </w:rPr>
      </w:pPr>
      <w:bookmarkStart w:id="86" w:name="Seif64"/>
      <w:bookmarkEnd w:id="86"/>
      <w:r w:rsidRPr="00FD54B7">
        <w:rPr>
          <w:rStyle w:val="big-number"/>
          <w:rFonts w:ascii="David" w:hAnsi="David" w:cs="David"/>
          <w:sz w:val="24"/>
          <w:szCs w:val="24"/>
          <w:rtl/>
        </w:rPr>
        <w:t>61.</w:t>
      </w:r>
      <w:r w:rsidRPr="00FD54B7">
        <w:rPr>
          <w:rStyle w:val="big-number"/>
          <w:rFonts w:ascii="David" w:hAnsi="David" w:cs="David"/>
          <w:sz w:val="24"/>
          <w:szCs w:val="24"/>
          <w:rtl/>
        </w:rPr>
        <w:tab/>
      </w:r>
      <w:r w:rsidRPr="00FD54B7">
        <w:rPr>
          <w:rStyle w:val="default"/>
          <w:rFonts w:ascii="David" w:hAnsi="David" w:cs="David"/>
          <w:sz w:val="24"/>
          <w:szCs w:val="24"/>
          <w:rtl/>
        </w:rPr>
        <w:t>בית המשפט רשאי לפטר אפוטרופוס אם לא מילא תפקידיו כראוי או אם ראה בית המשפט סיבה אחרת לפיטוריו.</w:t>
      </w:r>
    </w:p>
    <w:p w14:paraId="6E344516" w14:textId="1D6CEFB7" w:rsidR="00397CDC" w:rsidRPr="00FD54B7" w:rsidRDefault="00397CDC" w:rsidP="00FD54B7">
      <w:pPr>
        <w:pStyle w:val="P00"/>
        <w:spacing w:before="72" w:line="276" w:lineRule="auto"/>
        <w:ind w:left="0" w:right="1134"/>
        <w:rPr>
          <w:rStyle w:val="default"/>
          <w:rFonts w:ascii="David" w:hAnsi="David" w:cs="David"/>
          <w:sz w:val="24"/>
          <w:szCs w:val="24"/>
          <w:rtl/>
        </w:rPr>
      </w:pPr>
      <w:bookmarkStart w:id="87" w:name="Seif65"/>
      <w:bookmarkEnd w:id="87"/>
      <w:r w:rsidRPr="00FD54B7">
        <w:rPr>
          <w:rStyle w:val="big-number"/>
          <w:rFonts w:ascii="David" w:hAnsi="David" w:cs="David"/>
          <w:sz w:val="24"/>
          <w:szCs w:val="24"/>
          <w:rtl/>
        </w:rPr>
        <w:t>62.</w:t>
      </w:r>
      <w:r w:rsidRPr="00FD54B7">
        <w:rPr>
          <w:rStyle w:val="big-number"/>
          <w:rFonts w:ascii="David" w:hAnsi="David" w:cs="David"/>
          <w:sz w:val="24"/>
          <w:szCs w:val="24"/>
          <w:rtl/>
        </w:rPr>
        <w:tab/>
      </w:r>
      <w:r w:rsidRPr="00FD54B7">
        <w:rPr>
          <w:rStyle w:val="default"/>
          <w:rFonts w:ascii="David" w:hAnsi="David" w:cs="David"/>
          <w:sz w:val="24"/>
          <w:szCs w:val="24"/>
          <w:rtl/>
        </w:rPr>
        <w:t>אפוטרופסות על קטין פוקעת בהגיעו לבגרות; על פסול דין – עם ביטול פסלותו על ידי בית המשפט; על מי שאינו קטין או פסול דין – אם קבע בית המשפט שחדלו סיבות האפוטרופסות או שהושגה מטרתה; פקיעת אפוטרופסות כזאת היא מן היום שנקבע לכך על-ידי בית המשפט; אפוטרופסות על כל אדם פוקעת במות החסוי.</w:t>
      </w:r>
    </w:p>
    <w:p w14:paraId="710CFDE5" w14:textId="30293644" w:rsidR="00397CDC" w:rsidRPr="00FD54B7" w:rsidRDefault="00397CDC" w:rsidP="00FD54B7">
      <w:pPr>
        <w:pStyle w:val="P00"/>
        <w:spacing w:before="72" w:line="276" w:lineRule="auto"/>
        <w:ind w:left="0" w:right="1134"/>
        <w:rPr>
          <w:rStyle w:val="default"/>
          <w:rFonts w:ascii="David" w:hAnsi="David" w:cs="David"/>
          <w:vanish/>
          <w:color w:val="FF0000"/>
          <w:sz w:val="24"/>
          <w:szCs w:val="24"/>
          <w:shd w:val="clear" w:color="auto" w:fill="FFFF99"/>
          <w:rtl/>
        </w:rPr>
      </w:pPr>
      <w:bookmarkStart w:id="88" w:name="Seif66"/>
      <w:bookmarkEnd w:id="88"/>
      <w:r w:rsidRPr="00FD54B7">
        <w:rPr>
          <w:rStyle w:val="big-number"/>
          <w:rFonts w:ascii="David" w:hAnsi="David" w:cs="David"/>
          <w:sz w:val="24"/>
          <w:szCs w:val="24"/>
          <w:rtl/>
        </w:rPr>
        <w:t>63.</w:t>
      </w:r>
      <w:r w:rsidRPr="00FD54B7">
        <w:rPr>
          <w:rStyle w:val="big-number"/>
          <w:rFonts w:ascii="David" w:hAnsi="David" w:cs="David"/>
          <w:sz w:val="24"/>
          <w:szCs w:val="24"/>
          <w:rtl/>
        </w:rPr>
        <w:tab/>
      </w:r>
      <w:r w:rsidRPr="00FD54B7">
        <w:rPr>
          <w:rStyle w:val="default"/>
          <w:rFonts w:ascii="David" w:hAnsi="David" w:cs="David"/>
          <w:sz w:val="24"/>
          <w:szCs w:val="24"/>
          <w:rtl/>
        </w:rPr>
        <w:t>בהתפטרותו ובפיטוריו של האפוטרופוס ובפקיעת האפוטרופסות חייב האפוטרופוס – ובמותו חייבים יורשיו – למסור לחסוי או למי שקבע בית המשפט את נכסי החסוי הנמצאים בידו או בפיקוחו, ואת המסמכים הנוגעים לנכסים אלה; ורשאי בית המשפט להורות שהאפוטרופוס יהא חייב ומוסמך לסיים פעולות שבית המשפט קבע, במידה שהדבר דרוש לטובת החסוי, רכושו או עזבונו.</w:t>
      </w:r>
      <w:bookmarkStart w:id="89" w:name="Rov105"/>
      <w:r w:rsidRPr="00FD54B7">
        <w:rPr>
          <w:rStyle w:val="default"/>
          <w:rFonts w:ascii="David" w:hAnsi="David" w:cs="David"/>
          <w:vanish/>
          <w:color w:val="FF0000"/>
          <w:sz w:val="24"/>
          <w:szCs w:val="24"/>
          <w:shd w:val="clear" w:color="auto" w:fill="FFFF99"/>
          <w:rtl/>
        </w:rPr>
        <w:t>מיום 31.3.1983</w:t>
      </w:r>
    </w:p>
    <w:p w14:paraId="1A753646" w14:textId="77777777" w:rsidR="00397CDC" w:rsidRPr="00FD54B7" w:rsidRDefault="00397CDC" w:rsidP="00FD54B7">
      <w:pPr>
        <w:pStyle w:val="P00"/>
        <w:spacing w:before="0" w:line="276" w:lineRule="auto"/>
        <w:ind w:left="0" w:right="1134"/>
        <w:rPr>
          <w:rStyle w:val="default"/>
          <w:rFonts w:ascii="David" w:hAnsi="David" w:cs="David"/>
          <w:b/>
          <w:bCs/>
          <w:vanish/>
          <w:sz w:val="24"/>
          <w:szCs w:val="24"/>
          <w:shd w:val="clear" w:color="auto" w:fill="FFFF99"/>
          <w:rtl/>
        </w:rPr>
      </w:pPr>
      <w:r w:rsidRPr="00FD54B7">
        <w:rPr>
          <w:rStyle w:val="default"/>
          <w:rFonts w:ascii="David" w:hAnsi="David" w:cs="David"/>
          <w:b/>
          <w:bCs/>
          <w:vanish/>
          <w:sz w:val="24"/>
          <w:szCs w:val="24"/>
          <w:shd w:val="clear" w:color="auto" w:fill="FFFF99"/>
          <w:rtl/>
        </w:rPr>
        <w:t>תיקון מס' 7</w:t>
      </w:r>
    </w:p>
    <w:p w14:paraId="1DAFED7B" w14:textId="77777777" w:rsidR="00397CDC" w:rsidRPr="00FD54B7" w:rsidRDefault="001A3EB8" w:rsidP="00FD54B7">
      <w:pPr>
        <w:pStyle w:val="P00"/>
        <w:spacing w:before="0" w:line="276" w:lineRule="auto"/>
        <w:ind w:left="0" w:right="1134"/>
        <w:rPr>
          <w:rStyle w:val="default"/>
          <w:rFonts w:ascii="David" w:hAnsi="David" w:cs="David"/>
          <w:vanish/>
          <w:sz w:val="24"/>
          <w:szCs w:val="24"/>
          <w:shd w:val="clear" w:color="auto" w:fill="FFFF99"/>
          <w:rtl/>
        </w:rPr>
      </w:pPr>
      <w:hyperlink r:id="rId72" w:history="1">
        <w:r w:rsidR="00397CDC" w:rsidRPr="00FD54B7">
          <w:rPr>
            <w:rStyle w:val="Hyperlink"/>
            <w:rFonts w:ascii="David" w:hAnsi="David" w:cs="David"/>
            <w:vanish/>
            <w:sz w:val="24"/>
            <w:szCs w:val="24"/>
            <w:shd w:val="clear" w:color="auto" w:fill="FFFF99"/>
            <w:rtl/>
          </w:rPr>
          <w:t>ס"ח תשמ"ג מס' 1080</w:t>
        </w:r>
      </w:hyperlink>
      <w:r w:rsidR="00397CDC" w:rsidRPr="00FD54B7">
        <w:rPr>
          <w:rStyle w:val="default"/>
          <w:rFonts w:ascii="David" w:hAnsi="David" w:cs="David"/>
          <w:vanish/>
          <w:sz w:val="24"/>
          <w:szCs w:val="24"/>
          <w:shd w:val="clear" w:color="auto" w:fill="FFFF99"/>
          <w:rtl/>
        </w:rPr>
        <w:t xml:space="preserve"> מיום 31.3.1983 עמ' 80 (</w:t>
      </w:r>
      <w:hyperlink r:id="rId73" w:history="1">
        <w:r w:rsidR="00397CDC" w:rsidRPr="00FD54B7">
          <w:rPr>
            <w:rStyle w:val="Hyperlink"/>
            <w:rFonts w:ascii="David" w:hAnsi="David" w:cs="David"/>
            <w:vanish/>
            <w:sz w:val="24"/>
            <w:szCs w:val="24"/>
            <w:shd w:val="clear" w:color="auto" w:fill="FFFF99"/>
            <w:rtl/>
          </w:rPr>
          <w:t>ה"ח 1581</w:t>
        </w:r>
      </w:hyperlink>
      <w:r w:rsidR="00397CDC" w:rsidRPr="00FD54B7">
        <w:rPr>
          <w:rStyle w:val="default"/>
          <w:rFonts w:ascii="David" w:hAnsi="David" w:cs="David"/>
          <w:vanish/>
          <w:sz w:val="24"/>
          <w:szCs w:val="24"/>
          <w:shd w:val="clear" w:color="auto" w:fill="FFFF99"/>
          <w:rtl/>
        </w:rPr>
        <w:t>)</w:t>
      </w:r>
    </w:p>
    <w:p w14:paraId="01363731" w14:textId="77777777" w:rsidR="00397CDC" w:rsidRPr="00FD54B7" w:rsidRDefault="00397CDC" w:rsidP="00FD54B7">
      <w:pPr>
        <w:pStyle w:val="P00"/>
        <w:spacing w:line="276" w:lineRule="auto"/>
        <w:ind w:left="0" w:right="1134"/>
        <w:rPr>
          <w:rStyle w:val="default"/>
          <w:rFonts w:ascii="David" w:hAnsi="David" w:cs="David"/>
          <w:sz w:val="24"/>
          <w:szCs w:val="24"/>
          <w:rtl/>
        </w:rPr>
      </w:pPr>
      <w:r w:rsidRPr="00FD54B7">
        <w:rPr>
          <w:rStyle w:val="big-number"/>
          <w:rFonts w:ascii="David" w:hAnsi="David" w:cs="David"/>
          <w:vanish/>
          <w:sz w:val="24"/>
          <w:szCs w:val="24"/>
          <w:shd w:val="clear" w:color="auto" w:fill="FFFF99"/>
          <w:rtl/>
        </w:rPr>
        <w:t>63.</w:t>
      </w:r>
      <w:r w:rsidRPr="00FD54B7">
        <w:rPr>
          <w:rStyle w:val="big-number"/>
          <w:rFonts w:ascii="David" w:hAnsi="David" w:cs="David"/>
          <w:vanish/>
          <w:sz w:val="24"/>
          <w:szCs w:val="24"/>
          <w:shd w:val="clear" w:color="auto" w:fill="FFFF99"/>
          <w:rtl/>
        </w:rPr>
        <w:tab/>
      </w:r>
      <w:r w:rsidRPr="00FD54B7">
        <w:rPr>
          <w:rStyle w:val="default"/>
          <w:rFonts w:ascii="David" w:hAnsi="David" w:cs="David"/>
          <w:vanish/>
          <w:sz w:val="24"/>
          <w:szCs w:val="24"/>
          <w:shd w:val="clear" w:color="auto" w:fill="FFFF99"/>
          <w:rtl/>
        </w:rPr>
        <w:t xml:space="preserve">בהתפטרותו ובפיטוריו של האפוטרופוס ובפקיעת האפוטרופסות חייב האפוטרופוס – ובמותו חייבים יורשיו – למסור לחסוי או למי שקבע בית המשפט את נכסי החסוי הנמצאים בידו או בפיקוחו, ואת המסמכים הנוגעים לנכסים אלה; ורשאי בית המשפט להורות שהאפוטרופוס יהא חייב ומוסמך לסיים פעולות שבית המשפט קבע, במידה שהדבר דרוש לטובת החסוי, </w:t>
      </w:r>
      <w:r w:rsidRPr="00FD54B7">
        <w:rPr>
          <w:rStyle w:val="default"/>
          <w:rFonts w:ascii="David" w:hAnsi="David" w:cs="David"/>
          <w:strike/>
          <w:vanish/>
          <w:sz w:val="24"/>
          <w:szCs w:val="24"/>
          <w:shd w:val="clear" w:color="auto" w:fill="FFFF99"/>
          <w:rtl/>
        </w:rPr>
        <w:t>או רכושו</w:t>
      </w:r>
      <w:r w:rsidRPr="00FD54B7">
        <w:rPr>
          <w:rStyle w:val="default"/>
          <w:rFonts w:ascii="David" w:hAnsi="David" w:cs="David"/>
          <w:vanish/>
          <w:sz w:val="24"/>
          <w:szCs w:val="24"/>
          <w:shd w:val="clear" w:color="auto" w:fill="FFFF99"/>
          <w:rtl/>
        </w:rPr>
        <w:t xml:space="preserve"> </w:t>
      </w:r>
      <w:r w:rsidRPr="00FD54B7">
        <w:rPr>
          <w:rStyle w:val="default"/>
          <w:rFonts w:ascii="David" w:hAnsi="David" w:cs="David"/>
          <w:vanish/>
          <w:sz w:val="24"/>
          <w:szCs w:val="24"/>
          <w:u w:val="single"/>
          <w:shd w:val="clear" w:color="auto" w:fill="FFFF99"/>
          <w:rtl/>
        </w:rPr>
        <w:t>רכושו או עזבונו</w:t>
      </w:r>
      <w:r w:rsidRPr="00FD54B7">
        <w:rPr>
          <w:rStyle w:val="default"/>
          <w:rFonts w:ascii="David" w:hAnsi="David" w:cs="David"/>
          <w:vanish/>
          <w:sz w:val="24"/>
          <w:szCs w:val="24"/>
          <w:shd w:val="clear" w:color="auto" w:fill="FFFF99"/>
          <w:rtl/>
        </w:rPr>
        <w:t>.</w:t>
      </w:r>
      <w:bookmarkEnd w:id="89"/>
    </w:p>
    <w:p w14:paraId="17F00C6C" w14:textId="365DB532" w:rsidR="00397CDC" w:rsidRPr="00FD54B7" w:rsidRDefault="00397CDC" w:rsidP="00FD54B7">
      <w:pPr>
        <w:pStyle w:val="P00"/>
        <w:spacing w:before="72" w:line="276" w:lineRule="auto"/>
        <w:ind w:left="0" w:right="1134"/>
        <w:rPr>
          <w:rStyle w:val="default"/>
          <w:rFonts w:ascii="David" w:hAnsi="David" w:cs="David"/>
          <w:sz w:val="24"/>
          <w:szCs w:val="24"/>
          <w:rtl/>
        </w:rPr>
      </w:pPr>
      <w:bookmarkStart w:id="90" w:name="Seif67"/>
      <w:bookmarkEnd w:id="90"/>
      <w:r w:rsidRPr="00FD54B7">
        <w:rPr>
          <w:rStyle w:val="big-number"/>
          <w:rFonts w:ascii="David" w:hAnsi="David" w:cs="David"/>
          <w:sz w:val="24"/>
          <w:szCs w:val="24"/>
          <w:rtl/>
        </w:rPr>
        <w:t>64.</w:t>
      </w:r>
      <w:r w:rsidRPr="00FD54B7">
        <w:rPr>
          <w:rStyle w:val="big-number"/>
          <w:rFonts w:ascii="David" w:hAnsi="David" w:cs="David"/>
          <w:sz w:val="24"/>
          <w:szCs w:val="24"/>
          <w:rtl/>
        </w:rPr>
        <w:tab/>
      </w:r>
      <w:r w:rsidRPr="00FD54B7">
        <w:rPr>
          <w:rStyle w:val="default"/>
          <w:rFonts w:ascii="David" w:hAnsi="David" w:cs="David"/>
          <w:sz w:val="24"/>
          <w:szCs w:val="24"/>
          <w:rtl/>
        </w:rPr>
        <w:t>מתו הורי החסוי או אחד מהוריו או בן זוגו, ובצוואתם ציינו שמו של אפוטרופוס או הורו בענין מהענינים הנתונים לפי פרק זה לשיקול הדעת של בית המשפט או של האפוטרופוס, יפעלו בית המשפט והאפוטרופוס בהתאם להוראות אלה שבצוואה, אם קויימה כדין, זולת אם ראו שטובת החסוי דורשת לסטות מהן; אין בסעיף זה כדי לגרוע מהוראות סעיף 28 בנוגע לאפוטרופסותו של ההורה שנשאר בחיים.</w:t>
      </w:r>
    </w:p>
    <w:p w14:paraId="3A72DC28" w14:textId="06C07A0B" w:rsidR="00397CDC" w:rsidRPr="00FD54B7" w:rsidRDefault="00397CDC" w:rsidP="00FD54B7">
      <w:pPr>
        <w:pStyle w:val="P00"/>
        <w:spacing w:before="72" w:line="276" w:lineRule="auto"/>
        <w:ind w:left="0" w:right="1134"/>
        <w:rPr>
          <w:rStyle w:val="default"/>
          <w:rFonts w:ascii="David" w:hAnsi="David" w:cs="David"/>
          <w:vanish/>
          <w:color w:val="FF0000"/>
          <w:sz w:val="24"/>
          <w:szCs w:val="24"/>
          <w:shd w:val="clear" w:color="auto" w:fill="FFFF99"/>
          <w:rtl/>
        </w:rPr>
      </w:pPr>
      <w:bookmarkStart w:id="91" w:name="Seif68"/>
      <w:bookmarkEnd w:id="91"/>
      <w:r w:rsidRPr="00FD54B7">
        <w:rPr>
          <w:rStyle w:val="big-number"/>
          <w:rFonts w:ascii="David" w:hAnsi="David" w:cs="David"/>
          <w:sz w:val="24"/>
          <w:szCs w:val="24"/>
          <w:rtl/>
        </w:rPr>
        <w:t>65.</w:t>
      </w:r>
      <w:r w:rsidRPr="00FD54B7">
        <w:rPr>
          <w:rStyle w:val="big-number"/>
          <w:rFonts w:ascii="David" w:hAnsi="David" w:cs="David"/>
          <w:sz w:val="24"/>
          <w:szCs w:val="24"/>
          <w:rtl/>
        </w:rPr>
        <w:tab/>
      </w:r>
      <w:r w:rsidRPr="00FD54B7">
        <w:rPr>
          <w:rStyle w:val="default"/>
          <w:rFonts w:ascii="David" w:hAnsi="David" w:cs="David"/>
          <w:sz w:val="24"/>
          <w:szCs w:val="24"/>
          <w:rtl/>
        </w:rPr>
        <w:t>נתמנה האפוטרופוס הכללי כאפוטרופוס, לא יחולו הוראות הסעיפים 37, 50, 57, 58, 59 ו-60.</w:t>
      </w:r>
      <w:bookmarkStart w:id="92" w:name="Rov112"/>
      <w:r w:rsidRPr="00FD54B7">
        <w:rPr>
          <w:rStyle w:val="default"/>
          <w:rFonts w:ascii="David" w:hAnsi="David" w:cs="David"/>
          <w:vanish/>
          <w:color w:val="FF0000"/>
          <w:sz w:val="24"/>
          <w:szCs w:val="24"/>
          <w:shd w:val="clear" w:color="auto" w:fill="FFFF99"/>
          <w:rtl/>
        </w:rPr>
        <w:t>מיום 18.7.1978</w:t>
      </w:r>
    </w:p>
    <w:p w14:paraId="6374BFDF" w14:textId="77777777" w:rsidR="00397CDC" w:rsidRPr="00FD54B7" w:rsidRDefault="00397CDC" w:rsidP="00FD54B7">
      <w:pPr>
        <w:pStyle w:val="P00"/>
        <w:spacing w:before="0" w:line="276" w:lineRule="auto"/>
        <w:ind w:left="0" w:right="1134"/>
        <w:rPr>
          <w:rStyle w:val="default"/>
          <w:rFonts w:ascii="David" w:hAnsi="David" w:cs="David"/>
          <w:b/>
          <w:bCs/>
          <w:vanish/>
          <w:sz w:val="24"/>
          <w:szCs w:val="24"/>
          <w:shd w:val="clear" w:color="auto" w:fill="FFFF99"/>
          <w:rtl/>
        </w:rPr>
      </w:pPr>
      <w:r w:rsidRPr="00FD54B7">
        <w:rPr>
          <w:rStyle w:val="default"/>
          <w:rFonts w:ascii="David" w:hAnsi="David" w:cs="David"/>
          <w:b/>
          <w:bCs/>
          <w:vanish/>
          <w:sz w:val="24"/>
          <w:szCs w:val="24"/>
          <w:shd w:val="clear" w:color="auto" w:fill="FFFF99"/>
          <w:rtl/>
        </w:rPr>
        <w:t>תיקון מס' 5</w:t>
      </w:r>
    </w:p>
    <w:p w14:paraId="10F1C9F2" w14:textId="77777777" w:rsidR="00397CDC" w:rsidRPr="00FD54B7" w:rsidRDefault="001A3EB8" w:rsidP="00FD54B7">
      <w:pPr>
        <w:pStyle w:val="P00"/>
        <w:spacing w:before="0" w:line="276" w:lineRule="auto"/>
        <w:ind w:left="0" w:right="1134"/>
        <w:rPr>
          <w:rStyle w:val="default"/>
          <w:rFonts w:ascii="David" w:hAnsi="David" w:cs="David"/>
          <w:vanish/>
          <w:sz w:val="24"/>
          <w:szCs w:val="24"/>
          <w:shd w:val="clear" w:color="auto" w:fill="FFFF99"/>
          <w:rtl/>
        </w:rPr>
      </w:pPr>
      <w:hyperlink r:id="rId74" w:history="1">
        <w:r w:rsidR="00397CDC" w:rsidRPr="00FD54B7">
          <w:rPr>
            <w:rStyle w:val="Hyperlink"/>
            <w:rFonts w:ascii="David" w:hAnsi="David" w:cs="David"/>
            <w:vanish/>
            <w:sz w:val="24"/>
            <w:szCs w:val="24"/>
            <w:shd w:val="clear" w:color="auto" w:fill="FFFF99"/>
            <w:rtl/>
          </w:rPr>
          <w:t>ס"ח תשל"ח מס' 883</w:t>
        </w:r>
      </w:hyperlink>
      <w:r w:rsidR="00397CDC" w:rsidRPr="00FD54B7">
        <w:rPr>
          <w:rStyle w:val="default"/>
          <w:rFonts w:ascii="David" w:hAnsi="David" w:cs="David"/>
          <w:vanish/>
          <w:sz w:val="24"/>
          <w:szCs w:val="24"/>
          <w:shd w:val="clear" w:color="auto" w:fill="FFFF99"/>
          <w:rtl/>
        </w:rPr>
        <w:t xml:space="preserve"> מיום 18.1.1978 עמ' 65 (</w:t>
      </w:r>
      <w:hyperlink r:id="rId75" w:history="1">
        <w:r w:rsidR="00397CDC" w:rsidRPr="00FD54B7">
          <w:rPr>
            <w:rStyle w:val="Hyperlink"/>
            <w:rFonts w:ascii="David" w:hAnsi="David" w:cs="David"/>
            <w:vanish/>
            <w:sz w:val="24"/>
            <w:szCs w:val="24"/>
            <w:shd w:val="clear" w:color="auto" w:fill="FFFF99"/>
            <w:rtl/>
          </w:rPr>
          <w:t>ה"ח 1270</w:t>
        </w:r>
      </w:hyperlink>
      <w:r w:rsidR="00397CDC" w:rsidRPr="00FD54B7">
        <w:rPr>
          <w:rStyle w:val="default"/>
          <w:rFonts w:ascii="David" w:hAnsi="David" w:cs="David"/>
          <w:vanish/>
          <w:sz w:val="24"/>
          <w:szCs w:val="24"/>
          <w:shd w:val="clear" w:color="auto" w:fill="FFFF99"/>
          <w:rtl/>
        </w:rPr>
        <w:t>)</w:t>
      </w:r>
    </w:p>
    <w:p w14:paraId="26DD0D07" w14:textId="77777777" w:rsidR="00397CDC" w:rsidRPr="00FD54B7" w:rsidRDefault="00397CDC" w:rsidP="00FD54B7">
      <w:pPr>
        <w:pStyle w:val="P00"/>
        <w:spacing w:line="276" w:lineRule="auto"/>
        <w:ind w:left="0" w:right="1134"/>
        <w:rPr>
          <w:rStyle w:val="default"/>
          <w:rFonts w:ascii="David" w:hAnsi="David" w:cs="David"/>
          <w:vanish/>
          <w:sz w:val="24"/>
          <w:szCs w:val="24"/>
          <w:shd w:val="clear" w:color="auto" w:fill="FFFF99"/>
          <w:rtl/>
        </w:rPr>
      </w:pPr>
      <w:r w:rsidRPr="00FD54B7">
        <w:rPr>
          <w:rStyle w:val="big-number"/>
          <w:rFonts w:ascii="David" w:hAnsi="David" w:cs="David"/>
          <w:vanish/>
          <w:sz w:val="24"/>
          <w:szCs w:val="24"/>
          <w:shd w:val="clear" w:color="auto" w:fill="FFFF99"/>
          <w:rtl/>
        </w:rPr>
        <w:t>65.</w:t>
      </w:r>
      <w:r w:rsidRPr="00FD54B7">
        <w:rPr>
          <w:rStyle w:val="big-number"/>
          <w:rFonts w:ascii="David" w:hAnsi="David" w:cs="David"/>
          <w:vanish/>
          <w:sz w:val="24"/>
          <w:szCs w:val="24"/>
          <w:shd w:val="clear" w:color="auto" w:fill="FFFF99"/>
          <w:rtl/>
        </w:rPr>
        <w:tab/>
      </w:r>
      <w:r w:rsidRPr="00FD54B7">
        <w:rPr>
          <w:rStyle w:val="default"/>
          <w:rFonts w:ascii="David" w:hAnsi="David" w:cs="David"/>
          <w:vanish/>
          <w:sz w:val="24"/>
          <w:szCs w:val="24"/>
          <w:shd w:val="clear" w:color="auto" w:fill="FFFF99"/>
          <w:rtl/>
        </w:rPr>
        <w:t xml:space="preserve">נתמנה האפוטרופוס הכללי כאפוטרופוס, לא יחולו הוראות הסעיפים 37, 51 סיפה, 54 סיפה, </w:t>
      </w:r>
      <w:r w:rsidRPr="00FD54B7">
        <w:rPr>
          <w:rStyle w:val="default"/>
          <w:rFonts w:ascii="David" w:hAnsi="David" w:cs="David"/>
          <w:vanish/>
          <w:sz w:val="24"/>
          <w:szCs w:val="24"/>
          <w:u w:val="single"/>
          <w:shd w:val="clear" w:color="auto" w:fill="FFFF99"/>
          <w:rtl/>
        </w:rPr>
        <w:t>57</w:t>
      </w:r>
      <w:r w:rsidRPr="00FD54B7">
        <w:rPr>
          <w:rStyle w:val="default"/>
          <w:rFonts w:ascii="David" w:hAnsi="David" w:cs="David"/>
          <w:vanish/>
          <w:sz w:val="24"/>
          <w:szCs w:val="24"/>
          <w:shd w:val="clear" w:color="auto" w:fill="FFFF99"/>
          <w:rtl/>
        </w:rPr>
        <w:t xml:space="preserve">, 58, 59 </w:t>
      </w:r>
      <w:r w:rsidRPr="00FD54B7">
        <w:rPr>
          <w:rStyle w:val="default"/>
          <w:rFonts w:ascii="David" w:hAnsi="David" w:cs="David"/>
          <w:vanish/>
          <w:sz w:val="24"/>
          <w:szCs w:val="24"/>
          <w:shd w:val="clear" w:color="auto" w:fill="FFFF99"/>
          <w:rtl/>
        </w:rPr>
        <w:br/>
        <w:t>ו-60.</w:t>
      </w:r>
    </w:p>
    <w:p w14:paraId="09497D4B" w14:textId="77777777" w:rsidR="00397CDC" w:rsidRPr="00FD54B7" w:rsidRDefault="00397CDC" w:rsidP="00FD54B7">
      <w:pPr>
        <w:pStyle w:val="P00"/>
        <w:spacing w:before="0" w:line="276" w:lineRule="auto"/>
        <w:ind w:left="0" w:right="1134"/>
        <w:rPr>
          <w:rStyle w:val="default"/>
          <w:rFonts w:ascii="David" w:hAnsi="David" w:cs="David"/>
          <w:vanish/>
          <w:sz w:val="24"/>
          <w:szCs w:val="24"/>
          <w:shd w:val="clear" w:color="auto" w:fill="FFFF99"/>
          <w:rtl/>
        </w:rPr>
      </w:pPr>
    </w:p>
    <w:p w14:paraId="63585F1D" w14:textId="77777777" w:rsidR="00397CDC" w:rsidRPr="00FD54B7" w:rsidRDefault="00397CDC" w:rsidP="00FD54B7">
      <w:pPr>
        <w:pStyle w:val="P00"/>
        <w:spacing w:before="0" w:line="276" w:lineRule="auto"/>
        <w:ind w:left="0" w:right="1134"/>
        <w:rPr>
          <w:rStyle w:val="default"/>
          <w:rFonts w:ascii="David" w:hAnsi="David" w:cs="David"/>
          <w:vanish/>
          <w:color w:val="FF0000"/>
          <w:sz w:val="24"/>
          <w:szCs w:val="24"/>
          <w:shd w:val="clear" w:color="auto" w:fill="FFFF99"/>
          <w:rtl/>
        </w:rPr>
      </w:pPr>
      <w:r w:rsidRPr="00FD54B7">
        <w:rPr>
          <w:rStyle w:val="default"/>
          <w:rFonts w:ascii="David" w:hAnsi="David" w:cs="David"/>
          <w:vanish/>
          <w:color w:val="FF0000"/>
          <w:sz w:val="24"/>
          <w:szCs w:val="24"/>
          <w:shd w:val="clear" w:color="auto" w:fill="FFFF99"/>
          <w:rtl/>
        </w:rPr>
        <w:t>מיום 31.3.1983</w:t>
      </w:r>
    </w:p>
    <w:p w14:paraId="5045D691" w14:textId="77777777" w:rsidR="00397CDC" w:rsidRPr="00FD54B7" w:rsidRDefault="00397CDC" w:rsidP="00FD54B7">
      <w:pPr>
        <w:pStyle w:val="P00"/>
        <w:spacing w:before="0" w:line="276" w:lineRule="auto"/>
        <w:ind w:left="0" w:right="1134"/>
        <w:rPr>
          <w:rStyle w:val="default"/>
          <w:rFonts w:ascii="David" w:hAnsi="David" w:cs="David"/>
          <w:b/>
          <w:bCs/>
          <w:vanish/>
          <w:sz w:val="24"/>
          <w:szCs w:val="24"/>
          <w:shd w:val="clear" w:color="auto" w:fill="FFFF99"/>
          <w:rtl/>
        </w:rPr>
      </w:pPr>
      <w:r w:rsidRPr="00FD54B7">
        <w:rPr>
          <w:rStyle w:val="default"/>
          <w:rFonts w:ascii="David" w:hAnsi="David" w:cs="David"/>
          <w:b/>
          <w:bCs/>
          <w:vanish/>
          <w:sz w:val="24"/>
          <w:szCs w:val="24"/>
          <w:shd w:val="clear" w:color="auto" w:fill="FFFF99"/>
          <w:rtl/>
        </w:rPr>
        <w:t>תיקון מס' 7</w:t>
      </w:r>
    </w:p>
    <w:p w14:paraId="22455C42" w14:textId="77777777" w:rsidR="00397CDC" w:rsidRPr="00FD54B7" w:rsidRDefault="001A3EB8" w:rsidP="00FD54B7">
      <w:pPr>
        <w:pStyle w:val="P00"/>
        <w:spacing w:before="0" w:line="276" w:lineRule="auto"/>
        <w:ind w:left="0" w:right="1134"/>
        <w:rPr>
          <w:rStyle w:val="default"/>
          <w:rFonts w:ascii="David" w:hAnsi="David" w:cs="David"/>
          <w:vanish/>
          <w:sz w:val="24"/>
          <w:szCs w:val="24"/>
          <w:shd w:val="clear" w:color="auto" w:fill="FFFF99"/>
          <w:rtl/>
        </w:rPr>
      </w:pPr>
      <w:hyperlink r:id="rId76" w:history="1">
        <w:r w:rsidR="00397CDC" w:rsidRPr="00FD54B7">
          <w:rPr>
            <w:rStyle w:val="Hyperlink"/>
            <w:rFonts w:ascii="David" w:hAnsi="David" w:cs="David"/>
            <w:vanish/>
            <w:sz w:val="24"/>
            <w:szCs w:val="24"/>
            <w:shd w:val="clear" w:color="auto" w:fill="FFFF99"/>
            <w:rtl/>
          </w:rPr>
          <w:t>ס"ח תשמ"ג מס' 1080</w:t>
        </w:r>
      </w:hyperlink>
      <w:r w:rsidR="00397CDC" w:rsidRPr="00FD54B7">
        <w:rPr>
          <w:rStyle w:val="default"/>
          <w:rFonts w:ascii="David" w:hAnsi="David" w:cs="David"/>
          <w:vanish/>
          <w:sz w:val="24"/>
          <w:szCs w:val="24"/>
          <w:shd w:val="clear" w:color="auto" w:fill="FFFF99"/>
          <w:rtl/>
        </w:rPr>
        <w:t xml:space="preserve"> מיום 31.3.1983 עמ' 80 (</w:t>
      </w:r>
      <w:hyperlink r:id="rId77" w:history="1">
        <w:r w:rsidR="00397CDC" w:rsidRPr="00FD54B7">
          <w:rPr>
            <w:rStyle w:val="Hyperlink"/>
            <w:rFonts w:ascii="David" w:hAnsi="David" w:cs="David"/>
            <w:vanish/>
            <w:sz w:val="24"/>
            <w:szCs w:val="24"/>
            <w:shd w:val="clear" w:color="auto" w:fill="FFFF99"/>
            <w:rtl/>
          </w:rPr>
          <w:t>ה"ח 1581</w:t>
        </w:r>
      </w:hyperlink>
      <w:r w:rsidR="00397CDC" w:rsidRPr="00FD54B7">
        <w:rPr>
          <w:rStyle w:val="default"/>
          <w:rFonts w:ascii="David" w:hAnsi="David" w:cs="David"/>
          <w:vanish/>
          <w:sz w:val="24"/>
          <w:szCs w:val="24"/>
          <w:shd w:val="clear" w:color="auto" w:fill="FFFF99"/>
          <w:rtl/>
        </w:rPr>
        <w:t>)</w:t>
      </w:r>
    </w:p>
    <w:p w14:paraId="59F112D0" w14:textId="77777777" w:rsidR="00397CDC" w:rsidRPr="00FD54B7" w:rsidRDefault="00397CDC" w:rsidP="00FD54B7">
      <w:pPr>
        <w:pStyle w:val="P00"/>
        <w:spacing w:line="276" w:lineRule="auto"/>
        <w:ind w:left="0" w:right="1134"/>
        <w:rPr>
          <w:rStyle w:val="default"/>
          <w:rFonts w:ascii="David" w:hAnsi="David" w:cs="David"/>
          <w:vanish/>
          <w:sz w:val="24"/>
          <w:szCs w:val="24"/>
          <w:shd w:val="clear" w:color="auto" w:fill="FFFF99"/>
          <w:rtl/>
        </w:rPr>
      </w:pPr>
      <w:r w:rsidRPr="00FD54B7">
        <w:rPr>
          <w:rStyle w:val="big-number"/>
          <w:rFonts w:ascii="David" w:hAnsi="David" w:cs="David"/>
          <w:vanish/>
          <w:sz w:val="24"/>
          <w:szCs w:val="24"/>
          <w:shd w:val="clear" w:color="auto" w:fill="FFFF99"/>
          <w:rtl/>
        </w:rPr>
        <w:t>65.</w:t>
      </w:r>
      <w:r w:rsidRPr="00FD54B7">
        <w:rPr>
          <w:rStyle w:val="big-number"/>
          <w:rFonts w:ascii="David" w:hAnsi="David" w:cs="David"/>
          <w:vanish/>
          <w:sz w:val="24"/>
          <w:szCs w:val="24"/>
          <w:shd w:val="clear" w:color="auto" w:fill="FFFF99"/>
          <w:rtl/>
        </w:rPr>
        <w:tab/>
      </w:r>
      <w:r w:rsidRPr="00FD54B7">
        <w:rPr>
          <w:rStyle w:val="default"/>
          <w:rFonts w:ascii="David" w:hAnsi="David" w:cs="David"/>
          <w:vanish/>
          <w:sz w:val="24"/>
          <w:szCs w:val="24"/>
          <w:shd w:val="clear" w:color="auto" w:fill="FFFF99"/>
          <w:rtl/>
        </w:rPr>
        <w:t xml:space="preserve">נתמנה האפוטרופוס הכללי כאפוטרופוס, לא יחולו הוראות הסעיפים 37, </w:t>
      </w:r>
      <w:r w:rsidRPr="00FD54B7">
        <w:rPr>
          <w:rStyle w:val="default"/>
          <w:rFonts w:ascii="David" w:hAnsi="David" w:cs="David"/>
          <w:vanish/>
          <w:sz w:val="24"/>
          <w:szCs w:val="24"/>
          <w:u w:val="single"/>
          <w:shd w:val="clear" w:color="auto" w:fill="FFFF99"/>
          <w:rtl/>
        </w:rPr>
        <w:t>50</w:t>
      </w:r>
      <w:r w:rsidRPr="00FD54B7">
        <w:rPr>
          <w:rStyle w:val="default"/>
          <w:rFonts w:ascii="David" w:hAnsi="David" w:cs="David"/>
          <w:vanish/>
          <w:sz w:val="24"/>
          <w:szCs w:val="24"/>
          <w:shd w:val="clear" w:color="auto" w:fill="FFFF99"/>
          <w:rtl/>
        </w:rPr>
        <w:t>, 51 סיפה, 54 סיפה, 57, 58, 59 ו-60.</w:t>
      </w:r>
    </w:p>
    <w:p w14:paraId="106B904E" w14:textId="77777777" w:rsidR="00397CDC" w:rsidRPr="00FD54B7" w:rsidRDefault="00397CDC" w:rsidP="00FD54B7">
      <w:pPr>
        <w:pStyle w:val="P00"/>
        <w:spacing w:before="0" w:line="276" w:lineRule="auto"/>
        <w:ind w:left="0" w:right="1134"/>
        <w:rPr>
          <w:rStyle w:val="default"/>
          <w:rFonts w:ascii="David" w:hAnsi="David" w:cs="David"/>
          <w:vanish/>
          <w:color w:val="FF0000"/>
          <w:sz w:val="24"/>
          <w:szCs w:val="24"/>
          <w:shd w:val="clear" w:color="auto" w:fill="FFFF99"/>
          <w:rtl/>
        </w:rPr>
      </w:pPr>
    </w:p>
    <w:p w14:paraId="098BB28B" w14:textId="77777777" w:rsidR="00397CDC" w:rsidRPr="00FD54B7" w:rsidRDefault="00397CDC" w:rsidP="00FD54B7">
      <w:pPr>
        <w:pStyle w:val="P00"/>
        <w:spacing w:before="0" w:line="276" w:lineRule="auto"/>
        <w:ind w:left="0" w:right="1134"/>
        <w:rPr>
          <w:rStyle w:val="default"/>
          <w:rFonts w:ascii="David" w:hAnsi="David" w:cs="David"/>
          <w:vanish/>
          <w:color w:val="FF0000"/>
          <w:sz w:val="24"/>
          <w:szCs w:val="24"/>
          <w:shd w:val="clear" w:color="auto" w:fill="FFFF99"/>
          <w:rtl/>
        </w:rPr>
      </w:pPr>
      <w:r w:rsidRPr="00FD54B7">
        <w:rPr>
          <w:rStyle w:val="default"/>
          <w:rFonts w:ascii="David" w:hAnsi="David" w:cs="David"/>
          <w:vanish/>
          <w:color w:val="FF0000"/>
          <w:sz w:val="24"/>
          <w:szCs w:val="24"/>
          <w:shd w:val="clear" w:color="auto" w:fill="FFFF99"/>
          <w:rtl/>
        </w:rPr>
        <w:t>מיום 1.1.1989</w:t>
      </w:r>
    </w:p>
    <w:p w14:paraId="4F4D266F" w14:textId="77777777" w:rsidR="00397CDC" w:rsidRPr="00FD54B7" w:rsidRDefault="00397CDC" w:rsidP="00FD54B7">
      <w:pPr>
        <w:pStyle w:val="P00"/>
        <w:spacing w:before="0" w:line="276" w:lineRule="auto"/>
        <w:ind w:left="0" w:right="1134"/>
        <w:rPr>
          <w:rStyle w:val="default"/>
          <w:rFonts w:ascii="David" w:hAnsi="David" w:cs="David"/>
          <w:b/>
          <w:bCs/>
          <w:vanish/>
          <w:sz w:val="24"/>
          <w:szCs w:val="24"/>
          <w:shd w:val="clear" w:color="auto" w:fill="FFFF99"/>
          <w:rtl/>
        </w:rPr>
      </w:pPr>
      <w:r w:rsidRPr="00FD54B7">
        <w:rPr>
          <w:rStyle w:val="default"/>
          <w:rFonts w:ascii="David" w:hAnsi="David" w:cs="David"/>
          <w:b/>
          <w:bCs/>
          <w:vanish/>
          <w:sz w:val="24"/>
          <w:szCs w:val="24"/>
          <w:shd w:val="clear" w:color="auto" w:fill="FFFF99"/>
          <w:rtl/>
        </w:rPr>
        <w:t>תיקון מס' 8</w:t>
      </w:r>
    </w:p>
    <w:p w14:paraId="5DC8430B" w14:textId="77777777" w:rsidR="00397CDC" w:rsidRPr="00FD54B7" w:rsidRDefault="001A3EB8" w:rsidP="00FD54B7">
      <w:pPr>
        <w:pStyle w:val="P00"/>
        <w:spacing w:before="0" w:line="276" w:lineRule="auto"/>
        <w:ind w:left="0" w:right="1134"/>
        <w:rPr>
          <w:rStyle w:val="default"/>
          <w:rFonts w:ascii="David" w:hAnsi="David" w:cs="David"/>
          <w:vanish/>
          <w:sz w:val="24"/>
          <w:szCs w:val="24"/>
          <w:shd w:val="clear" w:color="auto" w:fill="FFFF99"/>
          <w:rtl/>
        </w:rPr>
      </w:pPr>
      <w:hyperlink r:id="rId78" w:history="1">
        <w:r w:rsidR="00397CDC" w:rsidRPr="00FD54B7">
          <w:rPr>
            <w:rStyle w:val="Hyperlink"/>
            <w:rFonts w:ascii="David" w:hAnsi="David" w:cs="David"/>
            <w:vanish/>
            <w:sz w:val="24"/>
            <w:szCs w:val="24"/>
            <w:shd w:val="clear" w:color="auto" w:fill="FFFF99"/>
            <w:rtl/>
          </w:rPr>
          <w:t>ס"ח תשמ"ה מס 1140</w:t>
        </w:r>
      </w:hyperlink>
      <w:r w:rsidR="00397CDC" w:rsidRPr="00FD54B7">
        <w:rPr>
          <w:rStyle w:val="default"/>
          <w:rFonts w:ascii="David" w:hAnsi="David" w:cs="David"/>
          <w:vanish/>
          <w:sz w:val="24"/>
          <w:szCs w:val="24"/>
          <w:shd w:val="clear" w:color="auto" w:fill="FFFF99"/>
          <w:rtl/>
        </w:rPr>
        <w:t xml:space="preserve"> מיום 3.4.1985 עמ' 82 (</w:t>
      </w:r>
      <w:hyperlink r:id="rId79" w:history="1">
        <w:r w:rsidR="00397CDC" w:rsidRPr="00FD54B7">
          <w:rPr>
            <w:rStyle w:val="Hyperlink"/>
            <w:rFonts w:ascii="David" w:hAnsi="David" w:cs="David"/>
            <w:vanish/>
            <w:sz w:val="24"/>
            <w:szCs w:val="24"/>
            <w:shd w:val="clear" w:color="auto" w:fill="FFFF99"/>
            <w:rtl/>
          </w:rPr>
          <w:t>ה"ח 1653</w:t>
        </w:r>
      </w:hyperlink>
      <w:r w:rsidR="00397CDC" w:rsidRPr="00FD54B7">
        <w:rPr>
          <w:rStyle w:val="default"/>
          <w:rFonts w:ascii="David" w:hAnsi="David" w:cs="David"/>
          <w:vanish/>
          <w:sz w:val="24"/>
          <w:szCs w:val="24"/>
          <w:shd w:val="clear" w:color="auto" w:fill="FFFF99"/>
          <w:rtl/>
        </w:rPr>
        <w:t>)</w:t>
      </w:r>
    </w:p>
    <w:p w14:paraId="66C0EB37" w14:textId="77777777" w:rsidR="00397CDC" w:rsidRPr="00FD54B7" w:rsidRDefault="00397CDC" w:rsidP="00FD54B7">
      <w:pPr>
        <w:pStyle w:val="P00"/>
        <w:spacing w:before="0" w:line="276" w:lineRule="auto"/>
        <w:ind w:left="0" w:right="1134"/>
        <w:rPr>
          <w:rStyle w:val="default"/>
          <w:rFonts w:ascii="David" w:hAnsi="David" w:cs="David"/>
          <w:vanish/>
          <w:sz w:val="24"/>
          <w:szCs w:val="24"/>
          <w:shd w:val="clear" w:color="auto" w:fill="FFFF99"/>
          <w:rtl/>
        </w:rPr>
      </w:pPr>
      <w:r w:rsidRPr="00FD54B7">
        <w:rPr>
          <w:rStyle w:val="default"/>
          <w:rFonts w:ascii="David" w:hAnsi="David" w:cs="David"/>
          <w:b/>
          <w:bCs/>
          <w:vanish/>
          <w:sz w:val="24"/>
          <w:szCs w:val="24"/>
          <w:shd w:val="clear" w:color="auto" w:fill="FFFF99"/>
          <w:rtl/>
        </w:rPr>
        <w:t>צו תשמ"ט-1988</w:t>
      </w:r>
    </w:p>
    <w:p w14:paraId="120C7E3E" w14:textId="77777777" w:rsidR="00397CDC" w:rsidRPr="00FD54B7" w:rsidRDefault="001A3EB8" w:rsidP="00FD54B7">
      <w:pPr>
        <w:pStyle w:val="P00"/>
        <w:spacing w:before="0" w:line="276" w:lineRule="auto"/>
        <w:ind w:left="0" w:right="1134"/>
        <w:rPr>
          <w:rStyle w:val="default"/>
          <w:rFonts w:ascii="David" w:hAnsi="David" w:cs="David"/>
          <w:vanish/>
          <w:sz w:val="24"/>
          <w:szCs w:val="24"/>
          <w:shd w:val="clear" w:color="auto" w:fill="FFFF99"/>
          <w:rtl/>
        </w:rPr>
      </w:pPr>
      <w:hyperlink r:id="rId80" w:history="1">
        <w:r w:rsidR="00397CDC" w:rsidRPr="00FD54B7">
          <w:rPr>
            <w:rStyle w:val="Hyperlink"/>
            <w:rFonts w:ascii="David" w:hAnsi="David" w:cs="David"/>
            <w:vanish/>
            <w:sz w:val="24"/>
            <w:szCs w:val="24"/>
            <w:shd w:val="clear" w:color="auto" w:fill="FFFF99"/>
            <w:rtl/>
          </w:rPr>
          <w:t>ק"ת תשמ"ט מס' 5136</w:t>
        </w:r>
      </w:hyperlink>
      <w:r w:rsidR="00397CDC" w:rsidRPr="00FD54B7">
        <w:rPr>
          <w:rStyle w:val="default"/>
          <w:rFonts w:ascii="David" w:hAnsi="David" w:cs="David"/>
          <w:vanish/>
          <w:sz w:val="24"/>
          <w:szCs w:val="24"/>
          <w:shd w:val="clear" w:color="auto" w:fill="FFFF99"/>
          <w:rtl/>
        </w:rPr>
        <w:t xml:space="preserve"> מיום 25.9.1988 עמ' 33</w:t>
      </w:r>
    </w:p>
    <w:p w14:paraId="0453BB29" w14:textId="77777777" w:rsidR="00397CDC" w:rsidRPr="00FD54B7" w:rsidRDefault="00397CDC" w:rsidP="00FD54B7">
      <w:pPr>
        <w:pStyle w:val="P00"/>
        <w:spacing w:line="276" w:lineRule="auto"/>
        <w:ind w:left="0" w:right="1134"/>
        <w:rPr>
          <w:rStyle w:val="default"/>
          <w:rFonts w:ascii="David" w:hAnsi="David" w:cs="David"/>
          <w:sz w:val="24"/>
          <w:szCs w:val="24"/>
          <w:shd w:val="clear" w:color="auto" w:fill="FFFF99"/>
          <w:rtl/>
        </w:rPr>
      </w:pPr>
      <w:r w:rsidRPr="00FD54B7">
        <w:rPr>
          <w:rStyle w:val="big-number"/>
          <w:rFonts w:ascii="David" w:hAnsi="David" w:cs="David"/>
          <w:vanish/>
          <w:sz w:val="24"/>
          <w:szCs w:val="24"/>
          <w:shd w:val="clear" w:color="auto" w:fill="FFFF99"/>
          <w:rtl/>
        </w:rPr>
        <w:t>65.</w:t>
      </w:r>
      <w:r w:rsidRPr="00FD54B7">
        <w:rPr>
          <w:rStyle w:val="big-number"/>
          <w:rFonts w:ascii="David" w:hAnsi="David" w:cs="David"/>
          <w:vanish/>
          <w:sz w:val="24"/>
          <w:szCs w:val="24"/>
          <w:shd w:val="clear" w:color="auto" w:fill="FFFF99"/>
          <w:rtl/>
        </w:rPr>
        <w:tab/>
      </w:r>
      <w:r w:rsidRPr="00FD54B7">
        <w:rPr>
          <w:rStyle w:val="default"/>
          <w:rFonts w:ascii="David" w:hAnsi="David" w:cs="David"/>
          <w:vanish/>
          <w:sz w:val="24"/>
          <w:szCs w:val="24"/>
          <w:shd w:val="clear" w:color="auto" w:fill="FFFF99"/>
          <w:rtl/>
        </w:rPr>
        <w:t xml:space="preserve">נתמנה האפוטרופוס הכללי כאפוטרופוס, לא יחולו הוראות הסעיפים 37, 50, </w:t>
      </w:r>
      <w:r w:rsidRPr="00FD54B7">
        <w:rPr>
          <w:rStyle w:val="default"/>
          <w:rFonts w:ascii="David" w:hAnsi="David" w:cs="David"/>
          <w:strike/>
          <w:vanish/>
          <w:sz w:val="24"/>
          <w:szCs w:val="24"/>
          <w:shd w:val="clear" w:color="auto" w:fill="FFFF99"/>
          <w:rtl/>
        </w:rPr>
        <w:t>51 סיפה, 54 סיפה</w:t>
      </w:r>
      <w:r w:rsidRPr="00FD54B7">
        <w:rPr>
          <w:rStyle w:val="default"/>
          <w:rFonts w:ascii="David" w:hAnsi="David" w:cs="David"/>
          <w:vanish/>
          <w:sz w:val="24"/>
          <w:szCs w:val="24"/>
          <w:shd w:val="clear" w:color="auto" w:fill="FFFF99"/>
          <w:rtl/>
        </w:rPr>
        <w:t>, 57, 58, 59 ו-60.</w:t>
      </w:r>
      <w:bookmarkEnd w:id="92"/>
    </w:p>
    <w:p w14:paraId="63C317AC" w14:textId="689AB674" w:rsidR="00397CDC" w:rsidRPr="00FD54B7" w:rsidRDefault="00397CDC" w:rsidP="00FD54B7">
      <w:pPr>
        <w:pStyle w:val="P00"/>
        <w:spacing w:before="72" w:line="276" w:lineRule="auto"/>
        <w:ind w:left="0" w:right="1134"/>
        <w:rPr>
          <w:rStyle w:val="default"/>
          <w:rFonts w:ascii="David" w:hAnsi="David" w:cs="David"/>
          <w:sz w:val="24"/>
          <w:szCs w:val="24"/>
          <w:rtl/>
        </w:rPr>
      </w:pPr>
      <w:bookmarkStart w:id="93" w:name="Seif69"/>
      <w:bookmarkEnd w:id="93"/>
      <w:r w:rsidRPr="00FD54B7">
        <w:rPr>
          <w:rStyle w:val="big-number"/>
          <w:rFonts w:ascii="David" w:hAnsi="David" w:cs="David"/>
          <w:sz w:val="24"/>
          <w:szCs w:val="24"/>
          <w:rtl/>
        </w:rPr>
        <w:t>66.</w:t>
      </w:r>
      <w:r w:rsidRPr="00FD54B7">
        <w:rPr>
          <w:rStyle w:val="big-number"/>
          <w:rFonts w:ascii="David" w:hAnsi="David" w:cs="David"/>
          <w:sz w:val="24"/>
          <w:szCs w:val="24"/>
          <w:rtl/>
        </w:rPr>
        <w:tab/>
      </w:r>
      <w:r w:rsidRPr="00FD54B7">
        <w:rPr>
          <w:rStyle w:val="default"/>
          <w:rFonts w:ascii="David" w:hAnsi="David" w:cs="David"/>
          <w:sz w:val="24"/>
          <w:szCs w:val="24"/>
          <w:rtl/>
        </w:rPr>
        <w:t>פעולה של אפוטרופוס תהא בת-תוקף אף שהיה פגם במינויו, אם נעשתה כלפי אדם שלא ידע ולא היה עליו לדעת על הפגם.</w:t>
      </w:r>
    </w:p>
    <w:p w14:paraId="4E700D4E" w14:textId="4C20E9FF" w:rsidR="00397CDC" w:rsidRPr="00FD54B7" w:rsidRDefault="00397CDC" w:rsidP="00FD54B7">
      <w:pPr>
        <w:pStyle w:val="P00"/>
        <w:spacing w:before="72" w:line="276" w:lineRule="auto"/>
        <w:ind w:left="0" w:right="1134"/>
        <w:rPr>
          <w:rStyle w:val="default"/>
          <w:rFonts w:ascii="David" w:hAnsi="David" w:cs="David"/>
          <w:sz w:val="24"/>
          <w:szCs w:val="24"/>
          <w:rtl/>
        </w:rPr>
      </w:pPr>
      <w:bookmarkStart w:id="94" w:name="Seif70"/>
      <w:bookmarkEnd w:id="94"/>
      <w:r w:rsidRPr="00FD54B7">
        <w:rPr>
          <w:rStyle w:val="big-number"/>
          <w:rFonts w:ascii="David" w:hAnsi="David" w:cs="David"/>
          <w:sz w:val="24"/>
          <w:szCs w:val="24"/>
          <w:rtl/>
        </w:rPr>
        <w:t>67.</w:t>
      </w:r>
      <w:r w:rsidRPr="00FD54B7">
        <w:rPr>
          <w:rStyle w:val="big-number"/>
          <w:rFonts w:ascii="David" w:hAnsi="David" w:cs="David"/>
          <w:sz w:val="24"/>
          <w:szCs w:val="24"/>
          <w:rtl/>
        </w:rPr>
        <w:tab/>
      </w:r>
      <w:r w:rsidRPr="00FD54B7">
        <w:rPr>
          <w:rStyle w:val="default"/>
          <w:rFonts w:ascii="David" w:hAnsi="David" w:cs="David"/>
          <w:sz w:val="24"/>
          <w:szCs w:val="24"/>
          <w:rtl/>
        </w:rPr>
        <w:t>מי שפועל כאפוטרופוס, חובותיו ואחריותו כלפי החסוי יהיו לפי הוראות פרק זה, אף אם לא נתמנה כלל או שהיה פגם במינויו או שהתפטר או פוטר או שפקעה אפוטרופסותו.</w:t>
      </w:r>
    </w:p>
    <w:p w14:paraId="1C3D6DCE" w14:textId="63846AAD" w:rsidR="00397CDC" w:rsidRPr="00FD54B7" w:rsidRDefault="00397CDC" w:rsidP="00FD54B7">
      <w:pPr>
        <w:pStyle w:val="P00"/>
        <w:spacing w:before="72" w:line="276" w:lineRule="auto"/>
        <w:ind w:left="0" w:right="1134"/>
        <w:rPr>
          <w:rStyle w:val="default"/>
          <w:rFonts w:ascii="David" w:hAnsi="David" w:cs="David"/>
          <w:sz w:val="24"/>
          <w:szCs w:val="24"/>
          <w:rtl/>
        </w:rPr>
      </w:pPr>
      <w:bookmarkStart w:id="95" w:name="Seif86"/>
      <w:bookmarkEnd w:id="95"/>
      <w:r w:rsidRPr="00FD54B7">
        <w:rPr>
          <w:rStyle w:val="default"/>
          <w:rFonts w:ascii="David" w:hAnsi="David" w:cs="David"/>
          <w:sz w:val="24"/>
          <w:szCs w:val="24"/>
          <w:rtl/>
        </w:rPr>
        <w:t>67א.</w:t>
      </w:r>
      <w:r w:rsidRPr="00FD54B7">
        <w:rPr>
          <w:rStyle w:val="default"/>
          <w:rFonts w:ascii="David" w:hAnsi="David" w:cs="David"/>
          <w:sz w:val="24"/>
          <w:szCs w:val="24"/>
          <w:rtl/>
        </w:rPr>
        <w:tab/>
        <w:t>(א)</w:t>
      </w:r>
      <w:r w:rsidRPr="00FD54B7">
        <w:rPr>
          <w:rStyle w:val="default"/>
          <w:rFonts w:ascii="David" w:hAnsi="David" w:cs="David"/>
          <w:sz w:val="24"/>
          <w:szCs w:val="24"/>
          <w:rtl/>
        </w:rPr>
        <w:tab/>
        <w:t>שר העבודה והרווחה ימנה ועדה לעניני אפוטרופסות לנפגעי השואה וזה הרכבה:</w:t>
      </w:r>
    </w:p>
    <w:p w14:paraId="7BAA2CE2" w14:textId="76B399F8" w:rsidR="00397CDC" w:rsidRPr="00FD54B7" w:rsidRDefault="00397CDC" w:rsidP="00FD54B7">
      <w:pPr>
        <w:pStyle w:val="P00"/>
        <w:spacing w:before="72" w:line="276" w:lineRule="auto"/>
        <w:ind w:left="1021" w:right="1134"/>
        <w:rPr>
          <w:rStyle w:val="default"/>
          <w:rFonts w:ascii="David" w:hAnsi="David" w:cs="David"/>
          <w:sz w:val="24"/>
          <w:szCs w:val="24"/>
          <w:rtl/>
        </w:rPr>
      </w:pPr>
      <w:r w:rsidRPr="00FD54B7">
        <w:rPr>
          <w:rStyle w:val="default"/>
          <w:rFonts w:ascii="David" w:hAnsi="David" w:cs="David"/>
          <w:sz w:val="24"/>
          <w:szCs w:val="24"/>
          <w:rtl/>
        </w:rPr>
        <w:t>(1)</w:t>
      </w:r>
      <w:r w:rsidRPr="00FD54B7">
        <w:rPr>
          <w:rStyle w:val="default"/>
          <w:rFonts w:ascii="David" w:hAnsi="David" w:cs="David"/>
          <w:sz w:val="24"/>
          <w:szCs w:val="24"/>
          <w:rtl/>
        </w:rPr>
        <w:tab/>
        <w:t>נציג משרד העבודה והרווחה שהוא עובד סוציאלי ראשי לעניין סדרי דין שנתמנה לפי חוק הסעד (סדרי דין בעניני קטינים, חולי נפש ונעדרים), התשט"ו-1955, או עובד סוציאלי שהתמנה לפי החוק האמור שהציע העובד הסוציאלי הראשי לעניין סדרי דין;</w:t>
      </w:r>
    </w:p>
    <w:p w14:paraId="4A88CB05" w14:textId="77777777" w:rsidR="00397CDC" w:rsidRPr="00FD54B7" w:rsidRDefault="00397CDC" w:rsidP="00FD54B7">
      <w:pPr>
        <w:pStyle w:val="P00"/>
        <w:spacing w:before="72" w:line="276" w:lineRule="auto"/>
        <w:ind w:left="1021" w:right="1134"/>
        <w:rPr>
          <w:rStyle w:val="default"/>
          <w:rFonts w:ascii="David" w:hAnsi="David" w:cs="David"/>
          <w:sz w:val="24"/>
          <w:szCs w:val="24"/>
          <w:rtl/>
        </w:rPr>
      </w:pPr>
      <w:r w:rsidRPr="00FD54B7">
        <w:rPr>
          <w:rStyle w:val="default"/>
          <w:rFonts w:ascii="David" w:hAnsi="David" w:cs="David"/>
          <w:sz w:val="24"/>
          <w:szCs w:val="24"/>
          <w:rtl/>
        </w:rPr>
        <w:lastRenderedPageBreak/>
        <w:t>(2)</w:t>
      </w:r>
      <w:r w:rsidRPr="00FD54B7">
        <w:rPr>
          <w:rStyle w:val="default"/>
          <w:rFonts w:ascii="David" w:hAnsi="David" w:cs="David"/>
          <w:sz w:val="24"/>
          <w:szCs w:val="24"/>
          <w:rtl/>
        </w:rPr>
        <w:tab/>
        <w:t>נציג משרד הבריאות, שיציע שר הבריאות;</w:t>
      </w:r>
    </w:p>
    <w:p w14:paraId="7CE14E76" w14:textId="77777777" w:rsidR="00397CDC" w:rsidRPr="00FD54B7" w:rsidRDefault="00397CDC" w:rsidP="00FD54B7">
      <w:pPr>
        <w:pStyle w:val="P00"/>
        <w:spacing w:before="72" w:line="276" w:lineRule="auto"/>
        <w:ind w:left="1021" w:right="1134"/>
        <w:rPr>
          <w:rStyle w:val="default"/>
          <w:rFonts w:ascii="David" w:hAnsi="David" w:cs="David"/>
          <w:sz w:val="24"/>
          <w:szCs w:val="24"/>
          <w:rtl/>
        </w:rPr>
      </w:pPr>
      <w:r w:rsidRPr="00FD54B7">
        <w:rPr>
          <w:rStyle w:val="default"/>
          <w:rFonts w:ascii="David" w:hAnsi="David" w:cs="David"/>
          <w:sz w:val="24"/>
          <w:szCs w:val="24"/>
          <w:rtl/>
        </w:rPr>
        <w:t>(3)</w:t>
      </w:r>
      <w:r w:rsidRPr="00FD54B7">
        <w:rPr>
          <w:rStyle w:val="default"/>
          <w:rFonts w:ascii="David" w:hAnsi="David" w:cs="David"/>
          <w:sz w:val="24"/>
          <w:szCs w:val="24"/>
          <w:rtl/>
        </w:rPr>
        <w:tab/>
        <w:t>נציג משרד המשפטים, שיציע שר המשפטים.</w:t>
      </w:r>
    </w:p>
    <w:p w14:paraId="6A8C084A" w14:textId="77777777" w:rsidR="00397CDC" w:rsidRPr="00FD54B7" w:rsidRDefault="00397CDC" w:rsidP="00FD54B7">
      <w:pPr>
        <w:pStyle w:val="P00"/>
        <w:spacing w:before="72" w:line="276" w:lineRule="auto"/>
        <w:ind w:left="0" w:right="1134"/>
        <w:rPr>
          <w:rStyle w:val="default"/>
          <w:rFonts w:ascii="David" w:hAnsi="David" w:cs="David"/>
          <w:sz w:val="24"/>
          <w:szCs w:val="24"/>
          <w:rtl/>
        </w:rPr>
      </w:pPr>
      <w:r w:rsidRPr="00FD54B7">
        <w:rPr>
          <w:rStyle w:val="default"/>
          <w:rFonts w:ascii="David" w:hAnsi="David" w:cs="David"/>
          <w:sz w:val="24"/>
          <w:szCs w:val="24"/>
          <w:rtl/>
        </w:rPr>
        <w:tab/>
        <w:t>(ב)</w:t>
      </w:r>
      <w:r w:rsidRPr="00FD54B7">
        <w:rPr>
          <w:rStyle w:val="default"/>
          <w:rFonts w:ascii="David" w:hAnsi="David" w:cs="David"/>
          <w:sz w:val="24"/>
          <w:szCs w:val="24"/>
          <w:rtl/>
        </w:rPr>
        <w:tab/>
        <w:t>החסוי, אפוטרופסו, קרובו, מנהל בית חולים שבו מאושפז חסוי וכל אדם המטפל בחסוי רשאי לפנות לועדה בכל שאלה המתעוררת בקשר לטיפול בחסוי או בדבר הצורך במינוי או בהחלפת אפוטרופוס לחסוי.</w:t>
      </w:r>
    </w:p>
    <w:p w14:paraId="05CA5B0D" w14:textId="7FFD5722" w:rsidR="00397CDC" w:rsidRPr="00FD54B7" w:rsidRDefault="00397CDC" w:rsidP="00FD54B7">
      <w:pPr>
        <w:pStyle w:val="P00"/>
        <w:spacing w:before="72" w:line="276" w:lineRule="auto"/>
        <w:ind w:left="0" w:right="1134"/>
        <w:rPr>
          <w:rFonts w:ascii="David" w:hAnsi="David" w:cs="David"/>
          <w:vanish/>
          <w:color w:val="FF0000"/>
          <w:sz w:val="24"/>
          <w:szCs w:val="24"/>
          <w:shd w:val="clear" w:color="auto" w:fill="FFFF99"/>
          <w:rtl/>
        </w:rPr>
      </w:pPr>
      <w:r w:rsidRPr="00FD54B7">
        <w:rPr>
          <w:rStyle w:val="default"/>
          <w:rFonts w:ascii="David" w:hAnsi="David" w:cs="David"/>
          <w:sz w:val="24"/>
          <w:szCs w:val="24"/>
          <w:rtl/>
        </w:rPr>
        <w:tab/>
        <w:t>(ג)</w:t>
      </w:r>
      <w:r w:rsidRPr="00FD54B7">
        <w:rPr>
          <w:rStyle w:val="default"/>
          <w:rFonts w:ascii="David" w:hAnsi="David" w:cs="David"/>
          <w:sz w:val="24"/>
          <w:szCs w:val="24"/>
          <w:rtl/>
        </w:rPr>
        <w:tab/>
        <w:t>הועדה תבחן כל פניה כאמור בסעיף קטן (ב) והיא רשאית ליתן את המלצותיה לאפוטרופוס בענינים הנוגעים לטיפול בחסוי וכן לפנות ליועץ המשפטי לממשלה או לנציגו ולאפוטרופוס הכללי, ולהמליץ להם לנקוט פעולות על פי סמכותם, לרבות פניה לבית משפט לפי חוק זה.</w:t>
      </w:r>
      <w:bookmarkStart w:id="96" w:name="Rov121"/>
      <w:r w:rsidRPr="00FD54B7">
        <w:rPr>
          <w:rFonts w:ascii="David" w:hAnsi="David" w:cs="David"/>
          <w:vanish/>
          <w:color w:val="FF0000"/>
          <w:sz w:val="24"/>
          <w:szCs w:val="24"/>
          <w:shd w:val="clear" w:color="auto" w:fill="FFFF99"/>
          <w:rtl/>
        </w:rPr>
        <w:t>מיום 13.6.2002</w:t>
      </w:r>
    </w:p>
    <w:p w14:paraId="3F13B174" w14:textId="77777777" w:rsidR="00397CDC" w:rsidRPr="00FD54B7" w:rsidRDefault="00397CDC" w:rsidP="00FD54B7">
      <w:pPr>
        <w:pStyle w:val="P00"/>
        <w:spacing w:before="0" w:line="276" w:lineRule="auto"/>
        <w:ind w:left="0" w:right="1134"/>
        <w:rPr>
          <w:rFonts w:ascii="David" w:hAnsi="David" w:cs="David"/>
          <w:b/>
          <w:bCs/>
          <w:vanish/>
          <w:sz w:val="24"/>
          <w:szCs w:val="24"/>
          <w:shd w:val="clear" w:color="auto" w:fill="FFFF99"/>
          <w:rtl/>
        </w:rPr>
      </w:pPr>
      <w:r w:rsidRPr="00FD54B7">
        <w:rPr>
          <w:rFonts w:ascii="David" w:hAnsi="David" w:cs="David"/>
          <w:b/>
          <w:bCs/>
          <w:vanish/>
          <w:sz w:val="24"/>
          <w:szCs w:val="24"/>
          <w:shd w:val="clear" w:color="auto" w:fill="FFFF99"/>
          <w:rtl/>
        </w:rPr>
        <w:t>תיקון מס' 11</w:t>
      </w:r>
    </w:p>
    <w:p w14:paraId="718B7DAA" w14:textId="77777777" w:rsidR="00397CDC" w:rsidRPr="00FD54B7" w:rsidRDefault="001A3EB8" w:rsidP="00FD54B7">
      <w:pPr>
        <w:pStyle w:val="P00"/>
        <w:spacing w:before="0" w:line="276" w:lineRule="auto"/>
        <w:ind w:left="0" w:right="1134"/>
        <w:rPr>
          <w:rFonts w:ascii="David" w:hAnsi="David" w:cs="David"/>
          <w:vanish/>
          <w:sz w:val="24"/>
          <w:szCs w:val="24"/>
          <w:shd w:val="clear" w:color="auto" w:fill="FFFF99"/>
          <w:rtl/>
        </w:rPr>
      </w:pPr>
      <w:hyperlink r:id="rId81" w:history="1">
        <w:r w:rsidR="00397CDC" w:rsidRPr="00FD54B7">
          <w:rPr>
            <w:rStyle w:val="Hyperlink"/>
            <w:rFonts w:ascii="David" w:hAnsi="David" w:cs="David"/>
            <w:vanish/>
            <w:sz w:val="24"/>
            <w:szCs w:val="24"/>
            <w:shd w:val="clear" w:color="auto" w:fill="FFFF99"/>
            <w:rtl/>
          </w:rPr>
          <w:t>ס"ח תשס"ב מס' 1849</w:t>
        </w:r>
      </w:hyperlink>
      <w:r w:rsidR="00397CDC" w:rsidRPr="00FD54B7">
        <w:rPr>
          <w:rFonts w:ascii="David" w:hAnsi="David" w:cs="David"/>
          <w:vanish/>
          <w:sz w:val="24"/>
          <w:szCs w:val="24"/>
          <w:shd w:val="clear" w:color="auto" w:fill="FFFF99"/>
          <w:rtl/>
        </w:rPr>
        <w:t xml:space="preserve"> מיום 13.6.2002 עמ' 423 (</w:t>
      </w:r>
      <w:hyperlink r:id="rId82" w:history="1">
        <w:r w:rsidR="00397CDC" w:rsidRPr="00FD54B7">
          <w:rPr>
            <w:rStyle w:val="Hyperlink"/>
            <w:rFonts w:ascii="David" w:hAnsi="David" w:cs="David"/>
            <w:vanish/>
            <w:sz w:val="24"/>
            <w:szCs w:val="24"/>
            <w:shd w:val="clear" w:color="auto" w:fill="FFFF99"/>
            <w:rtl/>
          </w:rPr>
          <w:t>ה"ח 3073</w:t>
        </w:r>
      </w:hyperlink>
      <w:r w:rsidR="00397CDC" w:rsidRPr="00FD54B7">
        <w:rPr>
          <w:rFonts w:ascii="David" w:hAnsi="David" w:cs="David"/>
          <w:vanish/>
          <w:sz w:val="24"/>
          <w:szCs w:val="24"/>
          <w:shd w:val="clear" w:color="auto" w:fill="FFFF99"/>
          <w:rtl/>
        </w:rPr>
        <w:t>)</w:t>
      </w:r>
    </w:p>
    <w:p w14:paraId="0F60CA63" w14:textId="77777777" w:rsidR="00397CDC" w:rsidRPr="00FD54B7" w:rsidRDefault="00397CDC" w:rsidP="00FD54B7">
      <w:pPr>
        <w:pStyle w:val="P00"/>
        <w:spacing w:before="0" w:line="276" w:lineRule="auto"/>
        <w:ind w:left="0" w:right="1134"/>
        <w:rPr>
          <w:rFonts w:ascii="David" w:hAnsi="David" w:cs="David"/>
          <w:vanish/>
          <w:sz w:val="24"/>
          <w:szCs w:val="24"/>
          <w:shd w:val="clear" w:color="auto" w:fill="FFFF99"/>
          <w:rtl/>
        </w:rPr>
      </w:pPr>
      <w:r w:rsidRPr="00FD54B7">
        <w:rPr>
          <w:rFonts w:ascii="David" w:hAnsi="David" w:cs="David"/>
          <w:b/>
          <w:bCs/>
          <w:vanish/>
          <w:sz w:val="24"/>
          <w:szCs w:val="24"/>
          <w:shd w:val="clear" w:color="auto" w:fill="FFFF99"/>
          <w:rtl/>
        </w:rPr>
        <w:t>הוספת סעיף 67א</w:t>
      </w:r>
    </w:p>
    <w:p w14:paraId="0F40F389" w14:textId="77777777" w:rsidR="00397CDC" w:rsidRPr="00FD54B7" w:rsidRDefault="00397CDC" w:rsidP="00FD54B7">
      <w:pPr>
        <w:pStyle w:val="P00"/>
        <w:spacing w:before="0" w:line="276" w:lineRule="auto"/>
        <w:ind w:left="0" w:right="1134"/>
        <w:rPr>
          <w:rFonts w:ascii="David" w:hAnsi="David" w:cs="David"/>
          <w:vanish/>
          <w:sz w:val="24"/>
          <w:szCs w:val="24"/>
          <w:shd w:val="clear" w:color="auto" w:fill="FFFF99"/>
          <w:rtl/>
        </w:rPr>
      </w:pPr>
    </w:p>
    <w:p w14:paraId="49CB91C1" w14:textId="77777777" w:rsidR="00397CDC" w:rsidRPr="00FD54B7" w:rsidRDefault="00397CDC" w:rsidP="00FD54B7">
      <w:pPr>
        <w:pStyle w:val="P00"/>
        <w:spacing w:before="0" w:line="276" w:lineRule="auto"/>
        <w:ind w:left="0" w:right="1134"/>
        <w:rPr>
          <w:rFonts w:ascii="David" w:hAnsi="David" w:cs="David"/>
          <w:vanish/>
          <w:color w:val="FF0000"/>
          <w:sz w:val="24"/>
          <w:szCs w:val="24"/>
          <w:shd w:val="clear" w:color="auto" w:fill="FFFF99"/>
          <w:rtl/>
        </w:rPr>
      </w:pPr>
      <w:r w:rsidRPr="00FD54B7">
        <w:rPr>
          <w:rFonts w:ascii="David" w:hAnsi="David" w:cs="David"/>
          <w:vanish/>
          <w:color w:val="FF0000"/>
          <w:sz w:val="24"/>
          <w:szCs w:val="24"/>
          <w:shd w:val="clear" w:color="auto" w:fill="FFFF99"/>
          <w:rtl/>
        </w:rPr>
        <w:t>מיום 9.12.2010</w:t>
      </w:r>
    </w:p>
    <w:p w14:paraId="21A381CA" w14:textId="77777777" w:rsidR="00397CDC" w:rsidRPr="00FD54B7" w:rsidRDefault="00397CDC" w:rsidP="00FD54B7">
      <w:pPr>
        <w:pStyle w:val="P00"/>
        <w:spacing w:before="0" w:line="276" w:lineRule="auto"/>
        <w:ind w:left="0" w:right="1134"/>
        <w:rPr>
          <w:rFonts w:ascii="David" w:hAnsi="David" w:cs="David"/>
          <w:vanish/>
          <w:sz w:val="24"/>
          <w:szCs w:val="24"/>
          <w:shd w:val="clear" w:color="auto" w:fill="FFFF99"/>
          <w:rtl/>
        </w:rPr>
      </w:pPr>
      <w:r w:rsidRPr="00FD54B7">
        <w:rPr>
          <w:rFonts w:ascii="David" w:hAnsi="David" w:cs="David"/>
          <w:b/>
          <w:bCs/>
          <w:vanish/>
          <w:sz w:val="24"/>
          <w:szCs w:val="24"/>
          <w:shd w:val="clear" w:color="auto" w:fill="FFFF99"/>
          <w:rtl/>
        </w:rPr>
        <w:t>תיקון מס' 15</w:t>
      </w:r>
    </w:p>
    <w:p w14:paraId="18B6F2B5" w14:textId="77777777" w:rsidR="00397CDC" w:rsidRPr="00FD54B7" w:rsidRDefault="001A3EB8" w:rsidP="00FD54B7">
      <w:pPr>
        <w:pStyle w:val="P00"/>
        <w:spacing w:before="0" w:line="276" w:lineRule="auto"/>
        <w:ind w:left="0" w:right="1134"/>
        <w:rPr>
          <w:rFonts w:ascii="David" w:hAnsi="David" w:cs="David"/>
          <w:vanish/>
          <w:sz w:val="24"/>
          <w:szCs w:val="24"/>
          <w:shd w:val="clear" w:color="auto" w:fill="FFFF99"/>
          <w:rtl/>
        </w:rPr>
      </w:pPr>
      <w:hyperlink r:id="rId83" w:history="1">
        <w:r w:rsidR="00397CDC" w:rsidRPr="00FD54B7">
          <w:rPr>
            <w:rStyle w:val="Hyperlink"/>
            <w:rFonts w:ascii="David" w:hAnsi="David" w:cs="David"/>
            <w:vanish/>
            <w:sz w:val="24"/>
            <w:szCs w:val="24"/>
            <w:shd w:val="clear" w:color="auto" w:fill="FFFF99"/>
            <w:rtl/>
          </w:rPr>
          <w:t>ס"ח תשע"א מס' 2264</w:t>
        </w:r>
      </w:hyperlink>
      <w:r w:rsidR="00397CDC" w:rsidRPr="00FD54B7">
        <w:rPr>
          <w:rFonts w:ascii="David" w:hAnsi="David" w:cs="David"/>
          <w:vanish/>
          <w:sz w:val="24"/>
          <w:szCs w:val="24"/>
          <w:shd w:val="clear" w:color="auto" w:fill="FFFF99"/>
          <w:rtl/>
        </w:rPr>
        <w:t xml:space="preserve"> מיום 9.12.2010 עמ' 77 (</w:t>
      </w:r>
      <w:hyperlink r:id="rId84" w:history="1">
        <w:r w:rsidR="00397CDC" w:rsidRPr="00FD54B7">
          <w:rPr>
            <w:rStyle w:val="Hyperlink"/>
            <w:rFonts w:ascii="David" w:hAnsi="David" w:cs="David"/>
            <w:vanish/>
            <w:sz w:val="24"/>
            <w:szCs w:val="24"/>
            <w:shd w:val="clear" w:color="auto" w:fill="FFFF99"/>
            <w:rtl/>
          </w:rPr>
          <w:t>ה"ח 507</w:t>
        </w:r>
      </w:hyperlink>
      <w:r w:rsidR="00397CDC" w:rsidRPr="00FD54B7">
        <w:rPr>
          <w:rFonts w:ascii="David" w:hAnsi="David" w:cs="David"/>
          <w:vanish/>
          <w:sz w:val="24"/>
          <w:szCs w:val="24"/>
          <w:shd w:val="clear" w:color="auto" w:fill="FFFF99"/>
          <w:rtl/>
        </w:rPr>
        <w:t>)</w:t>
      </w:r>
    </w:p>
    <w:p w14:paraId="3D89D8CE" w14:textId="77777777" w:rsidR="00397CDC" w:rsidRPr="00FD54B7" w:rsidRDefault="00397CDC" w:rsidP="00FD54B7">
      <w:pPr>
        <w:pStyle w:val="P00"/>
        <w:spacing w:line="276" w:lineRule="auto"/>
        <w:ind w:left="0" w:right="1134"/>
        <w:rPr>
          <w:rStyle w:val="default"/>
          <w:rFonts w:ascii="David" w:hAnsi="David" w:cs="David"/>
          <w:vanish/>
          <w:sz w:val="24"/>
          <w:szCs w:val="24"/>
          <w:shd w:val="clear" w:color="auto" w:fill="FFFF99"/>
          <w:rtl/>
        </w:rPr>
      </w:pPr>
      <w:r w:rsidRPr="00FD54B7">
        <w:rPr>
          <w:rStyle w:val="default"/>
          <w:rFonts w:ascii="David" w:hAnsi="David" w:cs="David"/>
          <w:vanish/>
          <w:sz w:val="24"/>
          <w:szCs w:val="24"/>
          <w:shd w:val="clear" w:color="auto" w:fill="FFFF99"/>
          <w:rtl/>
        </w:rPr>
        <w:tab/>
        <w:t>(א)</w:t>
      </w:r>
      <w:r w:rsidRPr="00FD54B7">
        <w:rPr>
          <w:rStyle w:val="default"/>
          <w:rFonts w:ascii="David" w:hAnsi="David" w:cs="David"/>
          <w:vanish/>
          <w:sz w:val="24"/>
          <w:szCs w:val="24"/>
          <w:shd w:val="clear" w:color="auto" w:fill="FFFF99"/>
          <w:rtl/>
        </w:rPr>
        <w:tab/>
        <w:t>שר העבודה והרווחה ימנה ועדה לעניני אפוטרופסות לנפגעי השואה וזה הרכבה:</w:t>
      </w:r>
    </w:p>
    <w:p w14:paraId="6C4F2283" w14:textId="77777777" w:rsidR="00397CDC" w:rsidRPr="00FD54B7" w:rsidRDefault="00397CDC" w:rsidP="00FD54B7">
      <w:pPr>
        <w:pStyle w:val="P00"/>
        <w:spacing w:before="0" w:line="276" w:lineRule="auto"/>
        <w:ind w:left="1021" w:right="1134"/>
        <w:rPr>
          <w:rStyle w:val="default"/>
          <w:rFonts w:ascii="David" w:hAnsi="David" w:cs="David"/>
          <w:sz w:val="24"/>
          <w:szCs w:val="24"/>
          <w:rtl/>
        </w:rPr>
      </w:pPr>
      <w:r w:rsidRPr="00FD54B7">
        <w:rPr>
          <w:rStyle w:val="default"/>
          <w:rFonts w:ascii="David" w:hAnsi="David" w:cs="David"/>
          <w:vanish/>
          <w:sz w:val="24"/>
          <w:szCs w:val="24"/>
          <w:shd w:val="clear" w:color="auto" w:fill="FFFF99"/>
          <w:rtl/>
        </w:rPr>
        <w:t>(1)</w:t>
      </w:r>
      <w:r w:rsidRPr="00FD54B7">
        <w:rPr>
          <w:rStyle w:val="default"/>
          <w:rFonts w:ascii="David" w:hAnsi="David" w:cs="David"/>
          <w:vanish/>
          <w:sz w:val="24"/>
          <w:szCs w:val="24"/>
          <w:shd w:val="clear" w:color="auto" w:fill="FFFF99"/>
          <w:rtl/>
        </w:rPr>
        <w:tab/>
        <w:t xml:space="preserve">נציג משרד העבודה והרווחה שהוא </w:t>
      </w:r>
      <w:r w:rsidRPr="00FD54B7">
        <w:rPr>
          <w:rStyle w:val="default"/>
          <w:rFonts w:ascii="David" w:hAnsi="David" w:cs="David"/>
          <w:strike/>
          <w:vanish/>
          <w:sz w:val="24"/>
          <w:szCs w:val="24"/>
          <w:shd w:val="clear" w:color="auto" w:fill="FFFF99"/>
          <w:rtl/>
        </w:rPr>
        <w:t>פקיד סעד ראשי לסדרי דין</w:t>
      </w:r>
      <w:r w:rsidRPr="00FD54B7">
        <w:rPr>
          <w:rStyle w:val="default"/>
          <w:rFonts w:ascii="David" w:hAnsi="David" w:cs="David"/>
          <w:vanish/>
          <w:sz w:val="24"/>
          <w:szCs w:val="24"/>
          <w:shd w:val="clear" w:color="auto" w:fill="FFFF99"/>
          <w:rtl/>
        </w:rPr>
        <w:t xml:space="preserve"> </w:t>
      </w:r>
      <w:r w:rsidRPr="00FD54B7">
        <w:rPr>
          <w:rStyle w:val="default"/>
          <w:rFonts w:ascii="David" w:hAnsi="David" w:cs="David"/>
          <w:vanish/>
          <w:sz w:val="24"/>
          <w:szCs w:val="24"/>
          <w:u w:val="single"/>
          <w:shd w:val="clear" w:color="auto" w:fill="FFFF99"/>
          <w:rtl/>
        </w:rPr>
        <w:t>עובד סוציאלי ראשי לעניין סדרי דין</w:t>
      </w:r>
      <w:r w:rsidRPr="00FD54B7">
        <w:rPr>
          <w:rStyle w:val="default"/>
          <w:rFonts w:ascii="David" w:hAnsi="David" w:cs="David"/>
          <w:vanish/>
          <w:sz w:val="24"/>
          <w:szCs w:val="24"/>
          <w:shd w:val="clear" w:color="auto" w:fill="FFFF99"/>
          <w:rtl/>
        </w:rPr>
        <w:t xml:space="preserve"> שנתמנה לפי חוק הסעד (סדרי דין בעניני קטינים, חולי נפש ונעדרים), התשט"ו-1955, או </w:t>
      </w:r>
      <w:r w:rsidRPr="00FD54B7">
        <w:rPr>
          <w:rStyle w:val="default"/>
          <w:rFonts w:ascii="David" w:hAnsi="David" w:cs="David"/>
          <w:strike/>
          <w:vanish/>
          <w:sz w:val="24"/>
          <w:szCs w:val="24"/>
          <w:shd w:val="clear" w:color="auto" w:fill="FFFF99"/>
          <w:rtl/>
        </w:rPr>
        <w:t>פקיד סעד</w:t>
      </w:r>
      <w:r w:rsidRPr="00FD54B7">
        <w:rPr>
          <w:rStyle w:val="default"/>
          <w:rFonts w:ascii="David" w:hAnsi="David" w:cs="David"/>
          <w:vanish/>
          <w:sz w:val="24"/>
          <w:szCs w:val="24"/>
          <w:shd w:val="clear" w:color="auto" w:fill="FFFF99"/>
          <w:rtl/>
        </w:rPr>
        <w:t xml:space="preserve"> </w:t>
      </w:r>
      <w:r w:rsidRPr="00FD54B7">
        <w:rPr>
          <w:rStyle w:val="default"/>
          <w:rFonts w:ascii="David" w:hAnsi="David" w:cs="David"/>
          <w:vanish/>
          <w:sz w:val="24"/>
          <w:szCs w:val="24"/>
          <w:u w:val="single"/>
          <w:shd w:val="clear" w:color="auto" w:fill="FFFF99"/>
          <w:rtl/>
        </w:rPr>
        <w:t>עובד סוציאלי</w:t>
      </w:r>
      <w:r w:rsidRPr="00FD54B7">
        <w:rPr>
          <w:rStyle w:val="default"/>
          <w:rFonts w:ascii="David" w:hAnsi="David" w:cs="David"/>
          <w:vanish/>
          <w:sz w:val="24"/>
          <w:szCs w:val="24"/>
          <w:shd w:val="clear" w:color="auto" w:fill="FFFF99"/>
          <w:rtl/>
        </w:rPr>
        <w:t xml:space="preserve"> שהתמנה לפי החוק האמור שהציע </w:t>
      </w:r>
      <w:r w:rsidRPr="00FD54B7">
        <w:rPr>
          <w:rStyle w:val="default"/>
          <w:rFonts w:ascii="David" w:hAnsi="David" w:cs="David"/>
          <w:strike/>
          <w:vanish/>
          <w:sz w:val="24"/>
          <w:szCs w:val="24"/>
          <w:shd w:val="clear" w:color="auto" w:fill="FFFF99"/>
          <w:rtl/>
        </w:rPr>
        <w:t>פקיד הסעד הראשי</w:t>
      </w:r>
      <w:r w:rsidRPr="00FD54B7">
        <w:rPr>
          <w:rStyle w:val="default"/>
          <w:rFonts w:ascii="David" w:hAnsi="David" w:cs="David"/>
          <w:vanish/>
          <w:sz w:val="24"/>
          <w:szCs w:val="24"/>
          <w:shd w:val="clear" w:color="auto" w:fill="FFFF99"/>
          <w:rtl/>
        </w:rPr>
        <w:t xml:space="preserve"> </w:t>
      </w:r>
      <w:r w:rsidRPr="00FD54B7">
        <w:rPr>
          <w:rStyle w:val="default"/>
          <w:rFonts w:ascii="David" w:hAnsi="David" w:cs="David"/>
          <w:vanish/>
          <w:sz w:val="24"/>
          <w:szCs w:val="24"/>
          <w:u w:val="single"/>
          <w:shd w:val="clear" w:color="auto" w:fill="FFFF99"/>
          <w:rtl/>
        </w:rPr>
        <w:t>העובד הסוציאלי הראשי לעניין סדרי דין</w:t>
      </w:r>
      <w:r w:rsidRPr="00FD54B7">
        <w:rPr>
          <w:rStyle w:val="default"/>
          <w:rFonts w:ascii="David" w:hAnsi="David" w:cs="David"/>
          <w:vanish/>
          <w:sz w:val="24"/>
          <w:szCs w:val="24"/>
          <w:shd w:val="clear" w:color="auto" w:fill="FFFF99"/>
          <w:rtl/>
        </w:rPr>
        <w:t>;</w:t>
      </w:r>
      <w:bookmarkEnd w:id="96"/>
    </w:p>
    <w:p w14:paraId="32EBE6F7" w14:textId="77777777" w:rsidR="00397CDC" w:rsidRPr="00FD54B7" w:rsidRDefault="00397CDC" w:rsidP="00FD54B7">
      <w:pPr>
        <w:pStyle w:val="medium2-header"/>
        <w:keepLines w:val="0"/>
        <w:spacing w:before="72" w:line="276" w:lineRule="auto"/>
        <w:ind w:left="0" w:right="1134"/>
        <w:rPr>
          <w:rFonts w:ascii="David" w:hAnsi="David" w:cs="David"/>
          <w:noProof/>
          <w:rtl/>
        </w:rPr>
      </w:pPr>
      <w:bookmarkStart w:id="97" w:name="med3"/>
      <w:bookmarkEnd w:id="97"/>
      <w:r w:rsidRPr="00FD54B7">
        <w:rPr>
          <w:rFonts w:ascii="David" w:hAnsi="David" w:cs="David"/>
          <w:noProof/>
          <w:rtl/>
        </w:rPr>
        <w:t>פרק רביעי: הוראות שונות</w:t>
      </w:r>
    </w:p>
    <w:p w14:paraId="1F085073" w14:textId="065819AC" w:rsidR="00397CDC" w:rsidRPr="00FD54B7" w:rsidRDefault="00397CDC" w:rsidP="00FD54B7">
      <w:pPr>
        <w:pStyle w:val="P00"/>
        <w:spacing w:before="72" w:line="276" w:lineRule="auto"/>
        <w:ind w:left="0" w:right="1134"/>
        <w:rPr>
          <w:rStyle w:val="default"/>
          <w:rFonts w:ascii="David" w:hAnsi="David" w:cs="David"/>
          <w:sz w:val="24"/>
          <w:szCs w:val="24"/>
          <w:rtl/>
        </w:rPr>
      </w:pPr>
      <w:bookmarkStart w:id="98" w:name="Seif71"/>
      <w:bookmarkEnd w:id="98"/>
      <w:r w:rsidRPr="00FD54B7">
        <w:rPr>
          <w:rStyle w:val="big-number"/>
          <w:rFonts w:ascii="David" w:hAnsi="David" w:cs="David"/>
          <w:sz w:val="24"/>
          <w:szCs w:val="24"/>
          <w:rtl/>
        </w:rPr>
        <w:t>68.</w:t>
      </w:r>
      <w:r w:rsidRPr="00FD54B7">
        <w:rPr>
          <w:rStyle w:val="big-number"/>
          <w:rFonts w:ascii="David" w:hAnsi="David" w:cs="David"/>
          <w:sz w:val="24"/>
          <w:szCs w:val="24"/>
          <w:rtl/>
        </w:rPr>
        <w:tab/>
      </w:r>
      <w:r w:rsidRPr="00FD54B7">
        <w:rPr>
          <w:rStyle w:val="default"/>
          <w:rFonts w:ascii="David" w:hAnsi="David" w:cs="David"/>
          <w:sz w:val="24"/>
          <w:szCs w:val="24"/>
          <w:rtl/>
        </w:rPr>
        <w:t>(א)</w:t>
      </w:r>
      <w:r w:rsidRPr="00FD54B7">
        <w:rPr>
          <w:rStyle w:val="default"/>
          <w:rFonts w:ascii="David" w:hAnsi="David" w:cs="David"/>
          <w:sz w:val="24"/>
          <w:szCs w:val="24"/>
          <w:rtl/>
        </w:rPr>
        <w:tab/>
        <w:t>בית המשפט רשאי, בכל עת, לבקשת היועץ המשפטי לממשלה או בא-כוחו או לבקשת צד מעוניין ואף מיזמתו הוא, לנקוט אמצעים זמניים או קבועים הנראים לו לשמירת עניניו של קטין, של פסול-דין ושל חסוי, אם על-ידי מינוי אפוטרופוס זמני או אפוטרופוס-לדין, ואם בדרך אחרת; וכן רשאי בית המשפט לעשות, אם הקטין, פסול-הדין, או החסוי פנה אליו בעצמו.</w:t>
      </w:r>
    </w:p>
    <w:p w14:paraId="17381017" w14:textId="2A7DD0A0" w:rsidR="00397CDC" w:rsidRPr="00FD54B7" w:rsidRDefault="00397CDC" w:rsidP="00FD54B7">
      <w:pPr>
        <w:pStyle w:val="P00"/>
        <w:spacing w:before="72" w:line="276" w:lineRule="auto"/>
        <w:ind w:left="0" w:right="1134"/>
        <w:rPr>
          <w:rStyle w:val="default"/>
          <w:rFonts w:ascii="David" w:hAnsi="David" w:cs="David"/>
          <w:vanish/>
          <w:color w:val="FF0000"/>
          <w:sz w:val="24"/>
          <w:szCs w:val="24"/>
          <w:shd w:val="clear" w:color="auto" w:fill="FFFF99"/>
          <w:rtl/>
        </w:rPr>
      </w:pPr>
      <w:r w:rsidRPr="00FD54B7">
        <w:rPr>
          <w:rFonts w:ascii="David" w:hAnsi="David" w:cs="David"/>
          <w:sz w:val="24"/>
          <w:szCs w:val="24"/>
          <w:rtl/>
        </w:rPr>
        <w:tab/>
      </w:r>
      <w:r w:rsidRPr="00FD54B7">
        <w:rPr>
          <w:rStyle w:val="default"/>
          <w:rFonts w:ascii="David" w:hAnsi="David" w:cs="David"/>
          <w:sz w:val="24"/>
          <w:szCs w:val="24"/>
          <w:rtl/>
        </w:rPr>
        <w:t>(ב)</w:t>
      </w:r>
      <w:r w:rsidRPr="00FD54B7">
        <w:rPr>
          <w:rStyle w:val="default"/>
          <w:rFonts w:ascii="David" w:hAnsi="David" w:cs="David"/>
          <w:sz w:val="24"/>
          <w:szCs w:val="24"/>
          <w:rtl/>
        </w:rPr>
        <w:tab/>
        <w:t>היתה הבקשה להורות על ביצוע ניתוח או על נקיטת אמצעים רפואיים אחרים, לא יורה על כך בית המשפט אלא אם שוכנע, על פי חוות דעת רפואית, כי האמצעים האמורים דרושים לשמירת שלומו הגופני או הנפשי של הקטין, פסול הדין או החסוי.</w:t>
      </w:r>
      <w:bookmarkStart w:id="99" w:name="Rov106"/>
      <w:r w:rsidRPr="00FD54B7">
        <w:rPr>
          <w:rStyle w:val="default"/>
          <w:rFonts w:ascii="David" w:hAnsi="David" w:cs="David"/>
          <w:vanish/>
          <w:color w:val="FF0000"/>
          <w:sz w:val="24"/>
          <w:szCs w:val="24"/>
          <w:shd w:val="clear" w:color="auto" w:fill="FFFF99"/>
          <w:rtl/>
        </w:rPr>
        <w:t>מיום 30.7.1970</w:t>
      </w:r>
    </w:p>
    <w:p w14:paraId="5CCDFC0C" w14:textId="77777777" w:rsidR="00397CDC" w:rsidRPr="00FD54B7" w:rsidRDefault="00397CDC" w:rsidP="00FD54B7">
      <w:pPr>
        <w:pStyle w:val="P22"/>
        <w:spacing w:before="0" w:line="276" w:lineRule="auto"/>
        <w:ind w:left="0" w:right="1134"/>
        <w:rPr>
          <w:rStyle w:val="default"/>
          <w:rFonts w:ascii="David" w:hAnsi="David" w:cs="David"/>
          <w:b/>
          <w:bCs/>
          <w:vanish/>
          <w:sz w:val="24"/>
          <w:szCs w:val="24"/>
          <w:shd w:val="clear" w:color="auto" w:fill="FFFF99"/>
          <w:rtl/>
        </w:rPr>
      </w:pPr>
      <w:r w:rsidRPr="00FD54B7">
        <w:rPr>
          <w:rStyle w:val="default"/>
          <w:rFonts w:ascii="David" w:hAnsi="David" w:cs="David"/>
          <w:b/>
          <w:bCs/>
          <w:vanish/>
          <w:sz w:val="24"/>
          <w:szCs w:val="24"/>
          <w:shd w:val="clear" w:color="auto" w:fill="FFFF99"/>
          <w:rtl/>
        </w:rPr>
        <w:t>תיקון מס' 2</w:t>
      </w:r>
    </w:p>
    <w:p w14:paraId="654B5351" w14:textId="77777777" w:rsidR="00397CDC" w:rsidRPr="00FD54B7" w:rsidRDefault="001A3EB8" w:rsidP="00FD54B7">
      <w:pPr>
        <w:pStyle w:val="P22"/>
        <w:spacing w:before="0" w:line="276" w:lineRule="auto"/>
        <w:ind w:left="0" w:right="1134"/>
        <w:rPr>
          <w:rStyle w:val="default"/>
          <w:rFonts w:ascii="David" w:hAnsi="David" w:cs="David"/>
          <w:vanish/>
          <w:sz w:val="24"/>
          <w:szCs w:val="24"/>
          <w:shd w:val="clear" w:color="auto" w:fill="FFFF99"/>
          <w:rtl/>
        </w:rPr>
      </w:pPr>
      <w:hyperlink r:id="rId85" w:history="1">
        <w:r w:rsidR="00397CDC" w:rsidRPr="00FD54B7">
          <w:rPr>
            <w:rStyle w:val="Hyperlink"/>
            <w:rFonts w:ascii="David" w:hAnsi="David" w:cs="David"/>
            <w:vanish/>
            <w:sz w:val="24"/>
            <w:szCs w:val="24"/>
            <w:shd w:val="clear" w:color="auto" w:fill="FFFF99"/>
            <w:rtl/>
          </w:rPr>
          <w:t>ס"ח תש"ל מס' 600</w:t>
        </w:r>
      </w:hyperlink>
      <w:r w:rsidR="00397CDC" w:rsidRPr="00FD54B7">
        <w:rPr>
          <w:rStyle w:val="default"/>
          <w:rFonts w:ascii="David" w:hAnsi="David" w:cs="David"/>
          <w:vanish/>
          <w:sz w:val="24"/>
          <w:szCs w:val="24"/>
          <w:shd w:val="clear" w:color="auto" w:fill="FFFF99"/>
          <w:rtl/>
        </w:rPr>
        <w:t xml:space="preserve"> מיום 30.7.1970 עמ' 125 (</w:t>
      </w:r>
      <w:hyperlink r:id="rId86" w:history="1">
        <w:r w:rsidR="00397CDC" w:rsidRPr="00FD54B7">
          <w:rPr>
            <w:rStyle w:val="Hyperlink"/>
            <w:rFonts w:ascii="David" w:hAnsi="David" w:cs="David"/>
            <w:vanish/>
            <w:sz w:val="24"/>
            <w:szCs w:val="24"/>
            <w:shd w:val="clear" w:color="auto" w:fill="FFFF99"/>
            <w:rtl/>
          </w:rPr>
          <w:t>ה"ח 871</w:t>
        </w:r>
      </w:hyperlink>
      <w:r w:rsidR="00397CDC" w:rsidRPr="00FD54B7">
        <w:rPr>
          <w:rStyle w:val="default"/>
          <w:rFonts w:ascii="David" w:hAnsi="David" w:cs="David"/>
          <w:vanish/>
          <w:sz w:val="24"/>
          <w:szCs w:val="24"/>
          <w:shd w:val="clear" w:color="auto" w:fill="FFFF99"/>
          <w:rtl/>
        </w:rPr>
        <w:t>)</w:t>
      </w:r>
    </w:p>
    <w:p w14:paraId="15C8270A" w14:textId="77777777" w:rsidR="00397CDC" w:rsidRPr="00FD54B7" w:rsidRDefault="00397CDC" w:rsidP="00FD54B7">
      <w:pPr>
        <w:pStyle w:val="P00"/>
        <w:spacing w:line="276" w:lineRule="auto"/>
        <w:ind w:left="0" w:right="1134"/>
        <w:rPr>
          <w:rStyle w:val="default"/>
          <w:rFonts w:ascii="David" w:hAnsi="David" w:cs="David"/>
          <w:vanish/>
          <w:sz w:val="24"/>
          <w:szCs w:val="24"/>
          <w:shd w:val="clear" w:color="auto" w:fill="FFFF99"/>
          <w:rtl/>
        </w:rPr>
      </w:pPr>
      <w:r w:rsidRPr="00FD54B7">
        <w:rPr>
          <w:rStyle w:val="big-number"/>
          <w:rFonts w:ascii="David" w:hAnsi="David" w:cs="David"/>
          <w:vanish/>
          <w:sz w:val="24"/>
          <w:szCs w:val="24"/>
          <w:shd w:val="clear" w:color="auto" w:fill="FFFF99"/>
          <w:rtl/>
        </w:rPr>
        <w:t>68.</w:t>
      </w:r>
      <w:r w:rsidRPr="00FD54B7">
        <w:rPr>
          <w:rStyle w:val="big-number"/>
          <w:rFonts w:ascii="David" w:hAnsi="David" w:cs="David"/>
          <w:vanish/>
          <w:sz w:val="24"/>
          <w:szCs w:val="24"/>
          <w:shd w:val="clear" w:color="auto" w:fill="FFFF99"/>
          <w:rtl/>
        </w:rPr>
        <w:tab/>
      </w:r>
      <w:r w:rsidRPr="00FD54B7">
        <w:rPr>
          <w:rStyle w:val="default"/>
          <w:rFonts w:ascii="David" w:hAnsi="David" w:cs="David"/>
          <w:vanish/>
          <w:sz w:val="24"/>
          <w:szCs w:val="24"/>
          <w:shd w:val="clear" w:color="auto" w:fill="FFFF99"/>
          <w:rtl/>
        </w:rPr>
        <w:t xml:space="preserve">בית המשפט רשאי, בכל עת, לבקשת היועץ המשפטי לממשלה או בא-כוחו או לבקשת צד מעוניין ואף מיזמתו הוא, לנקוט אמצעים זמניים הנראים לו לשמירת עניניו של קטין, של פסול-דין </w:t>
      </w:r>
      <w:r w:rsidRPr="00FD54B7">
        <w:rPr>
          <w:rStyle w:val="default"/>
          <w:rFonts w:ascii="David" w:hAnsi="David" w:cs="David"/>
          <w:strike/>
          <w:vanish/>
          <w:sz w:val="24"/>
          <w:szCs w:val="24"/>
          <w:shd w:val="clear" w:color="auto" w:fill="FFFF99"/>
          <w:rtl/>
        </w:rPr>
        <w:t>של חסוי ושל אדם הזקוק לאפוטרופסות</w:t>
      </w:r>
      <w:r w:rsidRPr="00FD54B7">
        <w:rPr>
          <w:rStyle w:val="default"/>
          <w:rFonts w:ascii="David" w:hAnsi="David" w:cs="David"/>
          <w:vanish/>
          <w:sz w:val="24"/>
          <w:szCs w:val="24"/>
          <w:shd w:val="clear" w:color="auto" w:fill="FFFF99"/>
          <w:rtl/>
        </w:rPr>
        <w:t xml:space="preserve"> </w:t>
      </w:r>
      <w:r w:rsidRPr="00FD54B7">
        <w:rPr>
          <w:rStyle w:val="default"/>
          <w:rFonts w:ascii="David" w:hAnsi="David" w:cs="David"/>
          <w:vanish/>
          <w:sz w:val="24"/>
          <w:szCs w:val="24"/>
          <w:u w:val="single"/>
          <w:shd w:val="clear" w:color="auto" w:fill="FFFF99"/>
          <w:rtl/>
        </w:rPr>
        <w:t>ושל חסוי</w:t>
      </w:r>
      <w:r w:rsidRPr="00FD54B7">
        <w:rPr>
          <w:rStyle w:val="default"/>
          <w:rFonts w:ascii="David" w:hAnsi="David" w:cs="David"/>
          <w:vanish/>
          <w:sz w:val="24"/>
          <w:szCs w:val="24"/>
          <w:shd w:val="clear" w:color="auto" w:fill="FFFF99"/>
          <w:rtl/>
        </w:rPr>
        <w:t xml:space="preserve">, אם על-ידי מינוי אפוטרופוס זמני או אפוטרופוס-לדין, ואם בדרך אחרת; וכן רשאי בית המשפט לעשות, אם הקטין, פסול-הדין, </w:t>
      </w:r>
      <w:r w:rsidRPr="00FD54B7">
        <w:rPr>
          <w:rStyle w:val="default"/>
          <w:rFonts w:ascii="David" w:hAnsi="David" w:cs="David"/>
          <w:strike/>
          <w:vanish/>
          <w:sz w:val="24"/>
          <w:szCs w:val="24"/>
          <w:shd w:val="clear" w:color="auto" w:fill="FFFF99"/>
          <w:rtl/>
        </w:rPr>
        <w:t>החסוי או האדם הזקוק לאפוטרופסות</w:t>
      </w:r>
      <w:r w:rsidRPr="00FD54B7">
        <w:rPr>
          <w:rStyle w:val="default"/>
          <w:rFonts w:ascii="David" w:hAnsi="David" w:cs="David"/>
          <w:vanish/>
          <w:sz w:val="24"/>
          <w:szCs w:val="24"/>
          <w:shd w:val="clear" w:color="auto" w:fill="FFFF99"/>
          <w:rtl/>
        </w:rPr>
        <w:t xml:space="preserve"> </w:t>
      </w:r>
      <w:r w:rsidRPr="00FD54B7">
        <w:rPr>
          <w:rStyle w:val="default"/>
          <w:rFonts w:ascii="David" w:hAnsi="David" w:cs="David"/>
          <w:vanish/>
          <w:sz w:val="24"/>
          <w:szCs w:val="24"/>
          <w:u w:val="single"/>
          <w:shd w:val="clear" w:color="auto" w:fill="FFFF99"/>
          <w:rtl/>
        </w:rPr>
        <w:t>או החסוי</w:t>
      </w:r>
      <w:r w:rsidRPr="00FD54B7">
        <w:rPr>
          <w:rStyle w:val="default"/>
          <w:rFonts w:ascii="David" w:hAnsi="David" w:cs="David"/>
          <w:vanish/>
          <w:sz w:val="24"/>
          <w:szCs w:val="24"/>
          <w:shd w:val="clear" w:color="auto" w:fill="FFFF99"/>
          <w:rtl/>
        </w:rPr>
        <w:t xml:space="preserve"> פנה אליו בעצמו.</w:t>
      </w:r>
    </w:p>
    <w:p w14:paraId="3A8E7197" w14:textId="77777777" w:rsidR="00397CDC" w:rsidRPr="00FD54B7" w:rsidRDefault="00397CDC" w:rsidP="00FD54B7">
      <w:pPr>
        <w:pStyle w:val="P00"/>
        <w:spacing w:before="0" w:line="276" w:lineRule="auto"/>
        <w:ind w:left="0" w:right="1134"/>
        <w:rPr>
          <w:rStyle w:val="default"/>
          <w:rFonts w:ascii="David" w:hAnsi="David" w:cs="David"/>
          <w:vanish/>
          <w:color w:val="FF0000"/>
          <w:sz w:val="24"/>
          <w:szCs w:val="24"/>
          <w:shd w:val="clear" w:color="auto" w:fill="FFFF99"/>
          <w:rtl/>
        </w:rPr>
      </w:pPr>
    </w:p>
    <w:p w14:paraId="05A88839" w14:textId="77777777" w:rsidR="00397CDC" w:rsidRPr="00FD54B7" w:rsidRDefault="00397CDC" w:rsidP="00FD54B7">
      <w:pPr>
        <w:pStyle w:val="P00"/>
        <w:spacing w:before="0" w:line="276" w:lineRule="auto"/>
        <w:ind w:left="0" w:right="1134"/>
        <w:rPr>
          <w:rStyle w:val="default"/>
          <w:rFonts w:ascii="David" w:hAnsi="David" w:cs="David"/>
          <w:vanish/>
          <w:color w:val="FF0000"/>
          <w:sz w:val="24"/>
          <w:szCs w:val="24"/>
          <w:shd w:val="clear" w:color="auto" w:fill="FFFF99"/>
          <w:rtl/>
        </w:rPr>
      </w:pPr>
      <w:r w:rsidRPr="00FD54B7">
        <w:rPr>
          <w:rStyle w:val="default"/>
          <w:rFonts w:ascii="David" w:hAnsi="David" w:cs="David"/>
          <w:vanish/>
          <w:color w:val="FF0000"/>
          <w:sz w:val="24"/>
          <w:szCs w:val="24"/>
          <w:shd w:val="clear" w:color="auto" w:fill="FFFF99"/>
          <w:rtl/>
        </w:rPr>
        <w:t>מיום 31.3.1983</w:t>
      </w:r>
    </w:p>
    <w:p w14:paraId="2D7EA86F" w14:textId="77777777" w:rsidR="00397CDC" w:rsidRPr="00FD54B7" w:rsidRDefault="00397CDC" w:rsidP="00FD54B7">
      <w:pPr>
        <w:pStyle w:val="P00"/>
        <w:spacing w:before="0" w:line="276" w:lineRule="auto"/>
        <w:ind w:left="0" w:right="1134"/>
        <w:rPr>
          <w:rStyle w:val="default"/>
          <w:rFonts w:ascii="David" w:hAnsi="David" w:cs="David"/>
          <w:b/>
          <w:bCs/>
          <w:vanish/>
          <w:sz w:val="24"/>
          <w:szCs w:val="24"/>
          <w:shd w:val="clear" w:color="auto" w:fill="FFFF99"/>
          <w:rtl/>
        </w:rPr>
      </w:pPr>
      <w:r w:rsidRPr="00FD54B7">
        <w:rPr>
          <w:rStyle w:val="default"/>
          <w:rFonts w:ascii="David" w:hAnsi="David" w:cs="David"/>
          <w:b/>
          <w:bCs/>
          <w:vanish/>
          <w:sz w:val="24"/>
          <w:szCs w:val="24"/>
          <w:shd w:val="clear" w:color="auto" w:fill="FFFF99"/>
          <w:rtl/>
        </w:rPr>
        <w:t>תיקון מס' 7</w:t>
      </w:r>
    </w:p>
    <w:p w14:paraId="6F1066DD" w14:textId="77777777" w:rsidR="00397CDC" w:rsidRPr="00FD54B7" w:rsidRDefault="001A3EB8" w:rsidP="00FD54B7">
      <w:pPr>
        <w:pStyle w:val="P00"/>
        <w:spacing w:before="0" w:line="276" w:lineRule="auto"/>
        <w:ind w:left="0" w:right="1134"/>
        <w:rPr>
          <w:rStyle w:val="default"/>
          <w:rFonts w:ascii="David" w:hAnsi="David" w:cs="David"/>
          <w:vanish/>
          <w:sz w:val="24"/>
          <w:szCs w:val="24"/>
          <w:shd w:val="clear" w:color="auto" w:fill="FFFF99"/>
          <w:rtl/>
        </w:rPr>
      </w:pPr>
      <w:hyperlink r:id="rId87" w:history="1">
        <w:r w:rsidR="00397CDC" w:rsidRPr="00FD54B7">
          <w:rPr>
            <w:rStyle w:val="Hyperlink"/>
            <w:rFonts w:ascii="David" w:hAnsi="David" w:cs="David"/>
            <w:vanish/>
            <w:sz w:val="24"/>
            <w:szCs w:val="24"/>
            <w:shd w:val="clear" w:color="auto" w:fill="FFFF99"/>
            <w:rtl/>
          </w:rPr>
          <w:t>ס"ח תשמ"ג מס' 1080</w:t>
        </w:r>
      </w:hyperlink>
      <w:r w:rsidR="00397CDC" w:rsidRPr="00FD54B7">
        <w:rPr>
          <w:rStyle w:val="default"/>
          <w:rFonts w:ascii="David" w:hAnsi="David" w:cs="David"/>
          <w:vanish/>
          <w:sz w:val="24"/>
          <w:szCs w:val="24"/>
          <w:shd w:val="clear" w:color="auto" w:fill="FFFF99"/>
          <w:rtl/>
        </w:rPr>
        <w:t xml:space="preserve"> מיום 31.3.1983 עמ' 80 (</w:t>
      </w:r>
      <w:hyperlink r:id="rId88" w:history="1">
        <w:r w:rsidR="00397CDC" w:rsidRPr="00FD54B7">
          <w:rPr>
            <w:rStyle w:val="Hyperlink"/>
            <w:rFonts w:ascii="David" w:hAnsi="David" w:cs="David"/>
            <w:vanish/>
            <w:sz w:val="24"/>
            <w:szCs w:val="24"/>
            <w:shd w:val="clear" w:color="auto" w:fill="FFFF99"/>
            <w:rtl/>
          </w:rPr>
          <w:t>ה"ח 1581</w:t>
        </w:r>
      </w:hyperlink>
      <w:r w:rsidR="00397CDC" w:rsidRPr="00FD54B7">
        <w:rPr>
          <w:rStyle w:val="default"/>
          <w:rFonts w:ascii="David" w:hAnsi="David" w:cs="David"/>
          <w:vanish/>
          <w:sz w:val="24"/>
          <w:szCs w:val="24"/>
          <w:shd w:val="clear" w:color="auto" w:fill="FFFF99"/>
          <w:rtl/>
        </w:rPr>
        <w:t>)</w:t>
      </w:r>
    </w:p>
    <w:p w14:paraId="6347237F" w14:textId="77777777" w:rsidR="00397CDC" w:rsidRPr="00FD54B7" w:rsidRDefault="00397CDC" w:rsidP="00FD54B7">
      <w:pPr>
        <w:pStyle w:val="P00"/>
        <w:spacing w:line="276" w:lineRule="auto"/>
        <w:ind w:left="0" w:right="1134"/>
        <w:rPr>
          <w:rStyle w:val="default"/>
          <w:rFonts w:ascii="David" w:hAnsi="David" w:cs="David"/>
          <w:vanish/>
          <w:sz w:val="24"/>
          <w:szCs w:val="24"/>
          <w:shd w:val="clear" w:color="auto" w:fill="FFFF99"/>
          <w:rtl/>
        </w:rPr>
      </w:pPr>
      <w:r w:rsidRPr="00FD54B7">
        <w:rPr>
          <w:rStyle w:val="big-number"/>
          <w:rFonts w:ascii="David" w:hAnsi="David" w:cs="David"/>
          <w:vanish/>
          <w:sz w:val="24"/>
          <w:szCs w:val="24"/>
          <w:shd w:val="clear" w:color="auto" w:fill="FFFF99"/>
          <w:rtl/>
        </w:rPr>
        <w:t>68.</w:t>
      </w:r>
      <w:r w:rsidRPr="00FD54B7">
        <w:rPr>
          <w:rStyle w:val="big-number"/>
          <w:rFonts w:ascii="David" w:hAnsi="David" w:cs="David"/>
          <w:vanish/>
          <w:sz w:val="24"/>
          <w:szCs w:val="24"/>
          <w:shd w:val="clear" w:color="auto" w:fill="FFFF99"/>
          <w:rtl/>
        </w:rPr>
        <w:tab/>
      </w:r>
      <w:r w:rsidRPr="00FD54B7">
        <w:rPr>
          <w:rStyle w:val="default"/>
          <w:rFonts w:ascii="David" w:hAnsi="David" w:cs="David"/>
          <w:vanish/>
          <w:sz w:val="24"/>
          <w:szCs w:val="24"/>
          <w:u w:val="single"/>
          <w:shd w:val="clear" w:color="auto" w:fill="FFFF99"/>
          <w:rtl/>
        </w:rPr>
        <w:t>(א)</w:t>
      </w:r>
      <w:r w:rsidRPr="00FD54B7">
        <w:rPr>
          <w:rStyle w:val="default"/>
          <w:rFonts w:ascii="David" w:hAnsi="David" w:cs="David"/>
          <w:vanish/>
          <w:sz w:val="24"/>
          <w:szCs w:val="24"/>
          <w:shd w:val="clear" w:color="auto" w:fill="FFFF99"/>
          <w:rtl/>
        </w:rPr>
        <w:tab/>
        <w:t xml:space="preserve">בית המשפט רשאי, בכל עת, לבקשת היועץ המשפטי לממשלה או בא-כוחו או לבקשת צד מעוניין ואף מיזמתו הוא, לנקוט אמצעים זמניים </w:t>
      </w:r>
      <w:r w:rsidRPr="00FD54B7">
        <w:rPr>
          <w:rStyle w:val="default"/>
          <w:rFonts w:ascii="David" w:hAnsi="David" w:cs="David"/>
          <w:vanish/>
          <w:sz w:val="24"/>
          <w:szCs w:val="24"/>
          <w:u w:val="single"/>
          <w:shd w:val="clear" w:color="auto" w:fill="FFFF99"/>
          <w:rtl/>
        </w:rPr>
        <w:t>או קבועים</w:t>
      </w:r>
      <w:r w:rsidRPr="00FD54B7">
        <w:rPr>
          <w:rStyle w:val="default"/>
          <w:rFonts w:ascii="David" w:hAnsi="David" w:cs="David"/>
          <w:vanish/>
          <w:sz w:val="24"/>
          <w:szCs w:val="24"/>
          <w:shd w:val="clear" w:color="auto" w:fill="FFFF99"/>
          <w:rtl/>
        </w:rPr>
        <w:t xml:space="preserve"> הנראים לו לשמירת עניניו של קטין, של פסול-דין ושל חסוי, אם על-ידי מינוי אפוטרופוס זמני או אפוטרופוס-לדין, ואם בדרך אחרת; וכן רשאי בית המשפט לעשות, אם הקטין, פסול-הדין, או החסוי פנה אליו בעצמו.</w:t>
      </w:r>
    </w:p>
    <w:p w14:paraId="3B2998AD" w14:textId="77777777" w:rsidR="00397CDC" w:rsidRPr="00FD54B7" w:rsidRDefault="00397CDC" w:rsidP="00FD54B7">
      <w:pPr>
        <w:pStyle w:val="P00"/>
        <w:spacing w:before="0" w:line="276" w:lineRule="auto"/>
        <w:ind w:left="0" w:right="1134"/>
        <w:rPr>
          <w:rStyle w:val="default"/>
          <w:rFonts w:ascii="David" w:hAnsi="David" w:cs="David"/>
          <w:sz w:val="24"/>
          <w:szCs w:val="24"/>
          <w:u w:val="single"/>
          <w:rtl/>
        </w:rPr>
      </w:pPr>
      <w:r w:rsidRPr="00FD54B7">
        <w:rPr>
          <w:rFonts w:ascii="David" w:hAnsi="David" w:cs="David"/>
          <w:vanish/>
          <w:sz w:val="24"/>
          <w:szCs w:val="24"/>
          <w:shd w:val="clear" w:color="auto" w:fill="FFFF99"/>
          <w:rtl/>
        </w:rPr>
        <w:tab/>
      </w:r>
      <w:r w:rsidRPr="00FD54B7">
        <w:rPr>
          <w:rStyle w:val="default"/>
          <w:rFonts w:ascii="David" w:hAnsi="David" w:cs="David"/>
          <w:vanish/>
          <w:sz w:val="24"/>
          <w:szCs w:val="24"/>
          <w:u w:val="single"/>
          <w:shd w:val="clear" w:color="auto" w:fill="FFFF99"/>
          <w:rtl/>
        </w:rPr>
        <w:t>(ב)</w:t>
      </w:r>
      <w:r w:rsidRPr="00FD54B7">
        <w:rPr>
          <w:rStyle w:val="default"/>
          <w:rFonts w:ascii="David" w:hAnsi="David" w:cs="David"/>
          <w:vanish/>
          <w:sz w:val="24"/>
          <w:szCs w:val="24"/>
          <w:u w:val="single"/>
          <w:shd w:val="clear" w:color="auto" w:fill="FFFF99"/>
          <w:rtl/>
        </w:rPr>
        <w:tab/>
        <w:t>היתה הבקשה להורות על ביצוע ניתוח או על נקיטת אמצעים רפואיים אחרים, לא יורה על כך בית המשפט אלא אם שוכנע, על פי חוות דעת רפואית, כי האמצעים האמורים דרושים לשמירת שלומו הגופני או הנפשי של הקטין, פסול הדין או החסוי.</w:t>
      </w:r>
      <w:bookmarkEnd w:id="99"/>
    </w:p>
    <w:p w14:paraId="4ADA939A" w14:textId="2AD01814" w:rsidR="00397CDC" w:rsidRPr="00FD54B7" w:rsidRDefault="00397CDC" w:rsidP="00FD54B7">
      <w:pPr>
        <w:pStyle w:val="P00"/>
        <w:spacing w:before="72" w:line="276" w:lineRule="auto"/>
        <w:ind w:left="0" w:right="1134"/>
        <w:rPr>
          <w:rStyle w:val="default"/>
          <w:rFonts w:ascii="David" w:hAnsi="David" w:cs="David"/>
          <w:vanish/>
          <w:color w:val="FF0000"/>
          <w:sz w:val="24"/>
          <w:szCs w:val="24"/>
          <w:shd w:val="clear" w:color="auto" w:fill="FFFF99"/>
          <w:rtl/>
        </w:rPr>
      </w:pPr>
      <w:bookmarkStart w:id="100" w:name="Seif72"/>
      <w:bookmarkEnd w:id="100"/>
      <w:r w:rsidRPr="00FD54B7">
        <w:rPr>
          <w:rStyle w:val="big-number"/>
          <w:rFonts w:ascii="David" w:hAnsi="David" w:cs="David"/>
          <w:sz w:val="24"/>
          <w:szCs w:val="24"/>
          <w:rtl/>
        </w:rPr>
        <w:t>69.</w:t>
      </w:r>
      <w:r w:rsidRPr="00FD54B7">
        <w:rPr>
          <w:rStyle w:val="big-number"/>
          <w:rFonts w:ascii="David" w:hAnsi="David" w:cs="David"/>
          <w:sz w:val="24"/>
          <w:szCs w:val="24"/>
          <w:rtl/>
        </w:rPr>
        <w:tab/>
      </w:r>
      <w:r w:rsidRPr="00FD54B7">
        <w:rPr>
          <w:rStyle w:val="default"/>
          <w:rFonts w:ascii="David" w:hAnsi="David" w:cs="David"/>
          <w:sz w:val="24"/>
          <w:szCs w:val="24"/>
          <w:rtl/>
        </w:rPr>
        <w:t>היועץ המשפטי לממשלה או בא-כוחו רשאים, אם הם סבורים שטובתו של קטין, של פסול-דין, או של חסוי או טובת הכלל מחייבת זאת, לפתוח בכל הליך משפטי, כולל ערעור, לפי חוק זה וכן להתייצב ולטעון בכל הליך כזה.</w:t>
      </w:r>
      <w:bookmarkStart w:id="101" w:name="Rov107"/>
      <w:r w:rsidRPr="00FD54B7">
        <w:rPr>
          <w:rStyle w:val="default"/>
          <w:rFonts w:ascii="David" w:hAnsi="David" w:cs="David"/>
          <w:vanish/>
          <w:color w:val="FF0000"/>
          <w:sz w:val="24"/>
          <w:szCs w:val="24"/>
          <w:shd w:val="clear" w:color="auto" w:fill="FFFF99"/>
          <w:rtl/>
        </w:rPr>
        <w:t>מיום 30.7.1970</w:t>
      </w:r>
    </w:p>
    <w:p w14:paraId="3E5D47AC" w14:textId="77777777" w:rsidR="00397CDC" w:rsidRPr="00FD54B7" w:rsidRDefault="00397CDC" w:rsidP="00FD54B7">
      <w:pPr>
        <w:pStyle w:val="P22"/>
        <w:spacing w:before="0" w:line="276" w:lineRule="auto"/>
        <w:ind w:left="0" w:right="1134"/>
        <w:rPr>
          <w:rStyle w:val="default"/>
          <w:rFonts w:ascii="David" w:hAnsi="David" w:cs="David"/>
          <w:b/>
          <w:bCs/>
          <w:vanish/>
          <w:sz w:val="24"/>
          <w:szCs w:val="24"/>
          <w:shd w:val="clear" w:color="auto" w:fill="FFFF99"/>
          <w:rtl/>
        </w:rPr>
      </w:pPr>
      <w:r w:rsidRPr="00FD54B7">
        <w:rPr>
          <w:rStyle w:val="default"/>
          <w:rFonts w:ascii="David" w:hAnsi="David" w:cs="David"/>
          <w:b/>
          <w:bCs/>
          <w:vanish/>
          <w:sz w:val="24"/>
          <w:szCs w:val="24"/>
          <w:shd w:val="clear" w:color="auto" w:fill="FFFF99"/>
          <w:rtl/>
        </w:rPr>
        <w:t>תיקון מס' 2</w:t>
      </w:r>
    </w:p>
    <w:p w14:paraId="1B936B53" w14:textId="77777777" w:rsidR="00397CDC" w:rsidRPr="00FD54B7" w:rsidRDefault="001A3EB8" w:rsidP="00FD54B7">
      <w:pPr>
        <w:pStyle w:val="P22"/>
        <w:spacing w:before="0" w:line="276" w:lineRule="auto"/>
        <w:ind w:left="0" w:right="1134"/>
        <w:rPr>
          <w:rStyle w:val="default"/>
          <w:rFonts w:ascii="David" w:hAnsi="David" w:cs="David"/>
          <w:vanish/>
          <w:sz w:val="24"/>
          <w:szCs w:val="24"/>
          <w:shd w:val="clear" w:color="auto" w:fill="FFFF99"/>
          <w:rtl/>
        </w:rPr>
      </w:pPr>
      <w:hyperlink r:id="rId89" w:history="1">
        <w:r w:rsidR="00397CDC" w:rsidRPr="00FD54B7">
          <w:rPr>
            <w:rStyle w:val="Hyperlink"/>
            <w:rFonts w:ascii="David" w:hAnsi="David" w:cs="David"/>
            <w:vanish/>
            <w:sz w:val="24"/>
            <w:szCs w:val="24"/>
            <w:shd w:val="clear" w:color="auto" w:fill="FFFF99"/>
            <w:rtl/>
          </w:rPr>
          <w:t>ס"ח תש"ל מס' 600</w:t>
        </w:r>
      </w:hyperlink>
      <w:r w:rsidR="00397CDC" w:rsidRPr="00FD54B7">
        <w:rPr>
          <w:rStyle w:val="default"/>
          <w:rFonts w:ascii="David" w:hAnsi="David" w:cs="David"/>
          <w:vanish/>
          <w:sz w:val="24"/>
          <w:szCs w:val="24"/>
          <w:shd w:val="clear" w:color="auto" w:fill="FFFF99"/>
          <w:rtl/>
        </w:rPr>
        <w:t xml:space="preserve"> מיום 30.7.1970 עמ' 125 (</w:t>
      </w:r>
      <w:hyperlink r:id="rId90" w:history="1">
        <w:r w:rsidR="00397CDC" w:rsidRPr="00FD54B7">
          <w:rPr>
            <w:rStyle w:val="Hyperlink"/>
            <w:rFonts w:ascii="David" w:hAnsi="David" w:cs="David"/>
            <w:vanish/>
            <w:sz w:val="24"/>
            <w:szCs w:val="24"/>
            <w:shd w:val="clear" w:color="auto" w:fill="FFFF99"/>
            <w:rtl/>
          </w:rPr>
          <w:t>ה"ח 871</w:t>
        </w:r>
      </w:hyperlink>
      <w:r w:rsidR="00397CDC" w:rsidRPr="00FD54B7">
        <w:rPr>
          <w:rStyle w:val="default"/>
          <w:rFonts w:ascii="David" w:hAnsi="David" w:cs="David"/>
          <w:vanish/>
          <w:sz w:val="24"/>
          <w:szCs w:val="24"/>
          <w:shd w:val="clear" w:color="auto" w:fill="FFFF99"/>
          <w:rtl/>
        </w:rPr>
        <w:t>)</w:t>
      </w:r>
    </w:p>
    <w:p w14:paraId="018920D4" w14:textId="77777777" w:rsidR="00397CDC" w:rsidRPr="00FD54B7" w:rsidRDefault="00397CDC" w:rsidP="00FD54B7">
      <w:pPr>
        <w:pStyle w:val="P00"/>
        <w:spacing w:line="276" w:lineRule="auto"/>
        <w:ind w:left="0" w:right="1134"/>
        <w:rPr>
          <w:rStyle w:val="default"/>
          <w:rFonts w:ascii="David" w:hAnsi="David" w:cs="David"/>
          <w:sz w:val="24"/>
          <w:szCs w:val="24"/>
          <w:rtl/>
        </w:rPr>
      </w:pPr>
      <w:r w:rsidRPr="00FD54B7">
        <w:rPr>
          <w:rStyle w:val="big-number"/>
          <w:rFonts w:ascii="David" w:hAnsi="David" w:cs="David"/>
          <w:vanish/>
          <w:sz w:val="24"/>
          <w:szCs w:val="24"/>
          <w:shd w:val="clear" w:color="auto" w:fill="FFFF99"/>
          <w:rtl/>
        </w:rPr>
        <w:t>69.</w:t>
      </w:r>
      <w:r w:rsidRPr="00FD54B7">
        <w:rPr>
          <w:rStyle w:val="big-number"/>
          <w:rFonts w:ascii="David" w:hAnsi="David" w:cs="David"/>
          <w:vanish/>
          <w:sz w:val="24"/>
          <w:szCs w:val="24"/>
          <w:shd w:val="clear" w:color="auto" w:fill="FFFF99"/>
          <w:rtl/>
        </w:rPr>
        <w:tab/>
      </w:r>
      <w:r w:rsidRPr="00FD54B7">
        <w:rPr>
          <w:rStyle w:val="default"/>
          <w:rFonts w:ascii="David" w:hAnsi="David" w:cs="David"/>
          <w:vanish/>
          <w:sz w:val="24"/>
          <w:szCs w:val="24"/>
          <w:shd w:val="clear" w:color="auto" w:fill="FFFF99"/>
          <w:rtl/>
        </w:rPr>
        <w:t xml:space="preserve">היועץ המשפטי לממשלה או בא-כוחו רשאים, אם הם סבורים שטובתו של קטין, של פסול-דין, </w:t>
      </w:r>
      <w:r w:rsidRPr="00FD54B7">
        <w:rPr>
          <w:rStyle w:val="default"/>
          <w:rFonts w:ascii="David" w:hAnsi="David" w:cs="David"/>
          <w:strike/>
          <w:vanish/>
          <w:sz w:val="24"/>
          <w:szCs w:val="24"/>
          <w:shd w:val="clear" w:color="auto" w:fill="FFFF99"/>
          <w:rtl/>
        </w:rPr>
        <w:t>של חסוי או של אדם הזקוק לאפוטרופסות</w:t>
      </w:r>
      <w:r w:rsidRPr="00FD54B7">
        <w:rPr>
          <w:rStyle w:val="default"/>
          <w:rFonts w:ascii="David" w:hAnsi="David" w:cs="David"/>
          <w:vanish/>
          <w:sz w:val="24"/>
          <w:szCs w:val="24"/>
          <w:shd w:val="clear" w:color="auto" w:fill="FFFF99"/>
          <w:rtl/>
        </w:rPr>
        <w:t xml:space="preserve"> </w:t>
      </w:r>
      <w:r w:rsidRPr="00FD54B7">
        <w:rPr>
          <w:rStyle w:val="default"/>
          <w:rFonts w:ascii="David" w:hAnsi="David" w:cs="David"/>
          <w:vanish/>
          <w:sz w:val="24"/>
          <w:szCs w:val="24"/>
          <w:u w:val="single"/>
          <w:shd w:val="clear" w:color="auto" w:fill="FFFF99"/>
          <w:rtl/>
        </w:rPr>
        <w:t>או של חסוי</w:t>
      </w:r>
      <w:r w:rsidRPr="00FD54B7">
        <w:rPr>
          <w:rStyle w:val="default"/>
          <w:rFonts w:ascii="David" w:hAnsi="David" w:cs="David"/>
          <w:vanish/>
          <w:sz w:val="24"/>
          <w:szCs w:val="24"/>
          <w:shd w:val="clear" w:color="auto" w:fill="FFFF99"/>
          <w:rtl/>
        </w:rPr>
        <w:t xml:space="preserve"> או טובת הכלל מחייבת זאת, לפתוח בכל הליך משפטי, כולל ערעור, לפי חוק זה וכן להתייצב ולטעון בכל הליך כזה.</w:t>
      </w:r>
      <w:bookmarkEnd w:id="101"/>
    </w:p>
    <w:p w14:paraId="65502C38" w14:textId="600A256E" w:rsidR="00397CDC" w:rsidRPr="00FD54B7" w:rsidRDefault="00397CDC" w:rsidP="00FD54B7">
      <w:pPr>
        <w:pStyle w:val="P00"/>
        <w:spacing w:before="72" w:line="276" w:lineRule="auto"/>
        <w:ind w:left="0" w:right="1134"/>
        <w:rPr>
          <w:rStyle w:val="default"/>
          <w:rFonts w:ascii="David" w:hAnsi="David" w:cs="David"/>
          <w:vanish/>
          <w:color w:val="FF0000"/>
          <w:sz w:val="24"/>
          <w:szCs w:val="24"/>
          <w:shd w:val="clear" w:color="auto" w:fill="FFFF99"/>
          <w:rtl/>
        </w:rPr>
      </w:pPr>
      <w:bookmarkStart w:id="102" w:name="Seif73"/>
      <w:bookmarkEnd w:id="102"/>
      <w:r w:rsidRPr="00FD54B7">
        <w:rPr>
          <w:rStyle w:val="big-number"/>
          <w:rFonts w:ascii="David" w:hAnsi="David" w:cs="David"/>
          <w:sz w:val="24"/>
          <w:szCs w:val="24"/>
          <w:rtl/>
        </w:rPr>
        <w:t>70.</w:t>
      </w:r>
      <w:r w:rsidRPr="00FD54B7">
        <w:rPr>
          <w:rStyle w:val="big-number"/>
          <w:rFonts w:ascii="David" w:hAnsi="David" w:cs="David"/>
          <w:sz w:val="24"/>
          <w:szCs w:val="24"/>
          <w:rtl/>
        </w:rPr>
        <w:tab/>
      </w:r>
      <w:r w:rsidRPr="00FD54B7">
        <w:rPr>
          <w:rStyle w:val="default"/>
          <w:rFonts w:ascii="David" w:hAnsi="David" w:cs="David"/>
          <w:sz w:val="24"/>
          <w:szCs w:val="24"/>
          <w:rtl/>
        </w:rPr>
        <w:t>עובד סוציאלי שנתמנה לענין חוק הסעד (סדרי דין בעניני קטינים, חולי נפש ונעדרים), תשט"ו-1955, רשאי בענין לפי חוק זה שאינו תלוי ועומד בבית המשפט ואם ראה צורך בכך להגנתו של קטין, של פסול-דין, או של חסוי, לחקור כל מי שהוא סבור שיש לו ידיעות הנוגעות לאותו אדם, וחייב הנחקר לענות לעובד הסוציאלי תשובות כנות ומלאות, זולת אם התשובה עלולה להפלילו; ורשאי העובד הסוציאלי, אם הורשה לכך על-ידי צו בית המשפט, להיכנס לכל מקום בו נמצא או עשוי להימצא אדם כאמור.</w:t>
      </w:r>
      <w:bookmarkStart w:id="103" w:name="Rov122"/>
      <w:r w:rsidRPr="00FD54B7">
        <w:rPr>
          <w:rStyle w:val="default"/>
          <w:rFonts w:ascii="David" w:hAnsi="David" w:cs="David"/>
          <w:vanish/>
          <w:color w:val="FF0000"/>
          <w:sz w:val="24"/>
          <w:szCs w:val="24"/>
          <w:shd w:val="clear" w:color="auto" w:fill="FFFF99"/>
          <w:rtl/>
        </w:rPr>
        <w:t>מיום 30.7.1970</w:t>
      </w:r>
    </w:p>
    <w:p w14:paraId="4FBD5DF5" w14:textId="77777777" w:rsidR="00397CDC" w:rsidRPr="00FD54B7" w:rsidRDefault="00397CDC" w:rsidP="00FD54B7">
      <w:pPr>
        <w:pStyle w:val="P22"/>
        <w:spacing w:before="0" w:line="276" w:lineRule="auto"/>
        <w:ind w:left="0" w:right="1134"/>
        <w:rPr>
          <w:rStyle w:val="default"/>
          <w:rFonts w:ascii="David" w:hAnsi="David" w:cs="David"/>
          <w:b/>
          <w:bCs/>
          <w:vanish/>
          <w:sz w:val="24"/>
          <w:szCs w:val="24"/>
          <w:shd w:val="clear" w:color="auto" w:fill="FFFF99"/>
          <w:rtl/>
        </w:rPr>
      </w:pPr>
      <w:r w:rsidRPr="00FD54B7">
        <w:rPr>
          <w:rStyle w:val="default"/>
          <w:rFonts w:ascii="David" w:hAnsi="David" w:cs="David"/>
          <w:b/>
          <w:bCs/>
          <w:vanish/>
          <w:sz w:val="24"/>
          <w:szCs w:val="24"/>
          <w:shd w:val="clear" w:color="auto" w:fill="FFFF99"/>
          <w:rtl/>
        </w:rPr>
        <w:t>תיקון מס' 2</w:t>
      </w:r>
    </w:p>
    <w:p w14:paraId="2ECA5307" w14:textId="77777777" w:rsidR="00397CDC" w:rsidRPr="00FD54B7" w:rsidRDefault="001A3EB8" w:rsidP="00FD54B7">
      <w:pPr>
        <w:pStyle w:val="P22"/>
        <w:spacing w:before="0" w:line="276" w:lineRule="auto"/>
        <w:ind w:left="0" w:right="1134"/>
        <w:rPr>
          <w:rStyle w:val="default"/>
          <w:rFonts w:ascii="David" w:hAnsi="David" w:cs="David"/>
          <w:vanish/>
          <w:sz w:val="24"/>
          <w:szCs w:val="24"/>
          <w:shd w:val="clear" w:color="auto" w:fill="FFFF99"/>
          <w:rtl/>
        </w:rPr>
      </w:pPr>
      <w:hyperlink r:id="rId91" w:history="1">
        <w:r w:rsidR="00397CDC" w:rsidRPr="00FD54B7">
          <w:rPr>
            <w:rStyle w:val="Hyperlink"/>
            <w:rFonts w:ascii="David" w:hAnsi="David" w:cs="David"/>
            <w:vanish/>
            <w:sz w:val="24"/>
            <w:szCs w:val="24"/>
            <w:shd w:val="clear" w:color="auto" w:fill="FFFF99"/>
            <w:rtl/>
          </w:rPr>
          <w:t>ס"ח תש"ל מס' 600</w:t>
        </w:r>
      </w:hyperlink>
      <w:r w:rsidR="00397CDC" w:rsidRPr="00FD54B7">
        <w:rPr>
          <w:rStyle w:val="default"/>
          <w:rFonts w:ascii="David" w:hAnsi="David" w:cs="David"/>
          <w:vanish/>
          <w:sz w:val="24"/>
          <w:szCs w:val="24"/>
          <w:shd w:val="clear" w:color="auto" w:fill="FFFF99"/>
          <w:rtl/>
        </w:rPr>
        <w:t xml:space="preserve"> מיום 30.7.1970 עמ' 125 (</w:t>
      </w:r>
      <w:hyperlink r:id="rId92" w:history="1">
        <w:r w:rsidR="00397CDC" w:rsidRPr="00FD54B7">
          <w:rPr>
            <w:rStyle w:val="Hyperlink"/>
            <w:rFonts w:ascii="David" w:hAnsi="David" w:cs="David"/>
            <w:vanish/>
            <w:sz w:val="24"/>
            <w:szCs w:val="24"/>
            <w:shd w:val="clear" w:color="auto" w:fill="FFFF99"/>
            <w:rtl/>
          </w:rPr>
          <w:t>ה"ח 871</w:t>
        </w:r>
      </w:hyperlink>
      <w:r w:rsidR="00397CDC" w:rsidRPr="00FD54B7">
        <w:rPr>
          <w:rStyle w:val="default"/>
          <w:rFonts w:ascii="David" w:hAnsi="David" w:cs="David"/>
          <w:vanish/>
          <w:sz w:val="24"/>
          <w:szCs w:val="24"/>
          <w:shd w:val="clear" w:color="auto" w:fill="FFFF99"/>
          <w:rtl/>
        </w:rPr>
        <w:t>)</w:t>
      </w:r>
    </w:p>
    <w:p w14:paraId="22DFF0E9" w14:textId="77777777" w:rsidR="00397CDC" w:rsidRPr="00FD54B7" w:rsidRDefault="00397CDC" w:rsidP="00FD54B7">
      <w:pPr>
        <w:pStyle w:val="P00"/>
        <w:spacing w:line="276" w:lineRule="auto"/>
        <w:ind w:left="0" w:right="1134"/>
        <w:rPr>
          <w:rStyle w:val="default"/>
          <w:rFonts w:ascii="David" w:hAnsi="David" w:cs="David"/>
          <w:vanish/>
          <w:sz w:val="24"/>
          <w:szCs w:val="24"/>
          <w:shd w:val="clear" w:color="auto" w:fill="FFFF99"/>
          <w:rtl/>
        </w:rPr>
      </w:pPr>
      <w:r w:rsidRPr="00FD54B7">
        <w:rPr>
          <w:rStyle w:val="big-number"/>
          <w:rFonts w:ascii="David" w:hAnsi="David" w:cs="David"/>
          <w:vanish/>
          <w:sz w:val="24"/>
          <w:szCs w:val="24"/>
          <w:shd w:val="clear" w:color="auto" w:fill="FFFF99"/>
          <w:rtl/>
        </w:rPr>
        <w:t>70.</w:t>
      </w:r>
      <w:r w:rsidRPr="00FD54B7">
        <w:rPr>
          <w:rStyle w:val="big-number"/>
          <w:rFonts w:ascii="David" w:hAnsi="David" w:cs="David"/>
          <w:vanish/>
          <w:sz w:val="24"/>
          <w:szCs w:val="24"/>
          <w:shd w:val="clear" w:color="auto" w:fill="FFFF99"/>
          <w:rtl/>
        </w:rPr>
        <w:tab/>
      </w:r>
      <w:r w:rsidRPr="00FD54B7">
        <w:rPr>
          <w:rStyle w:val="default"/>
          <w:rFonts w:ascii="David" w:hAnsi="David" w:cs="David"/>
          <w:vanish/>
          <w:sz w:val="24"/>
          <w:szCs w:val="24"/>
          <w:shd w:val="clear" w:color="auto" w:fill="FFFF99"/>
          <w:rtl/>
        </w:rPr>
        <w:t xml:space="preserve">פקיד סעד שנתמנה לענין חוק הסעד (סדרי דין בעניני קטינים, חולי נפש ונעדרים), תשט"ו-1955, רשאי בענין לפי חוק זה שאינו תלוי ועומד בבית המשפט ואם ראה צורך בכך להגנתו של קטין, של פסול-דין, </w:t>
      </w:r>
      <w:r w:rsidRPr="00FD54B7">
        <w:rPr>
          <w:rStyle w:val="default"/>
          <w:rFonts w:ascii="David" w:hAnsi="David" w:cs="David"/>
          <w:strike/>
          <w:vanish/>
          <w:sz w:val="24"/>
          <w:szCs w:val="24"/>
          <w:shd w:val="clear" w:color="auto" w:fill="FFFF99"/>
          <w:rtl/>
        </w:rPr>
        <w:t>של חסוי או של אדם הזקוק לאפוטרופסות</w:t>
      </w:r>
      <w:r w:rsidRPr="00FD54B7">
        <w:rPr>
          <w:rStyle w:val="default"/>
          <w:rFonts w:ascii="David" w:hAnsi="David" w:cs="David"/>
          <w:vanish/>
          <w:sz w:val="24"/>
          <w:szCs w:val="24"/>
          <w:shd w:val="clear" w:color="auto" w:fill="FFFF99"/>
          <w:rtl/>
        </w:rPr>
        <w:t xml:space="preserve"> </w:t>
      </w:r>
      <w:r w:rsidRPr="00FD54B7">
        <w:rPr>
          <w:rStyle w:val="default"/>
          <w:rFonts w:ascii="David" w:hAnsi="David" w:cs="David"/>
          <w:vanish/>
          <w:sz w:val="24"/>
          <w:szCs w:val="24"/>
          <w:u w:val="single"/>
          <w:shd w:val="clear" w:color="auto" w:fill="FFFF99"/>
          <w:rtl/>
        </w:rPr>
        <w:t>או של חסוי</w:t>
      </w:r>
      <w:r w:rsidRPr="00FD54B7">
        <w:rPr>
          <w:rStyle w:val="default"/>
          <w:rFonts w:ascii="David" w:hAnsi="David" w:cs="David"/>
          <w:vanish/>
          <w:sz w:val="24"/>
          <w:szCs w:val="24"/>
          <w:shd w:val="clear" w:color="auto" w:fill="FFFF99"/>
          <w:rtl/>
        </w:rPr>
        <w:t>, לחקור כל מי שהוא סבור שיש לו ידיעות הנוגעות לאותו אדם, וחייב הנחקר לענות לפקיד הסעד תשובות כנות ומלאות, זולת אם התשובה עלולה להפלילו; ורשאי פקיד הסעד, אם הורשה לכך על-ידי צו בית המשפט, להיכנס לכל מקום בו נמצא או עשוי להימצא אדם כאמור.</w:t>
      </w:r>
    </w:p>
    <w:p w14:paraId="0429EB6C" w14:textId="77777777" w:rsidR="00397CDC" w:rsidRPr="00FD54B7" w:rsidRDefault="00397CDC" w:rsidP="00FD54B7">
      <w:pPr>
        <w:pStyle w:val="P00"/>
        <w:spacing w:before="0" w:line="276" w:lineRule="auto"/>
        <w:ind w:left="0" w:right="1134"/>
        <w:rPr>
          <w:rFonts w:ascii="David" w:hAnsi="David" w:cs="David"/>
          <w:vanish/>
          <w:sz w:val="24"/>
          <w:szCs w:val="24"/>
          <w:shd w:val="clear" w:color="auto" w:fill="FFFF99"/>
          <w:rtl/>
        </w:rPr>
      </w:pPr>
    </w:p>
    <w:p w14:paraId="57393A5E" w14:textId="77777777" w:rsidR="00397CDC" w:rsidRPr="00FD54B7" w:rsidRDefault="00397CDC" w:rsidP="00FD54B7">
      <w:pPr>
        <w:pStyle w:val="P00"/>
        <w:spacing w:before="0" w:line="276" w:lineRule="auto"/>
        <w:ind w:left="0" w:right="1134"/>
        <w:rPr>
          <w:rFonts w:ascii="David" w:hAnsi="David" w:cs="David"/>
          <w:vanish/>
          <w:color w:val="FF0000"/>
          <w:sz w:val="24"/>
          <w:szCs w:val="24"/>
          <w:shd w:val="clear" w:color="auto" w:fill="FFFF99"/>
          <w:rtl/>
        </w:rPr>
      </w:pPr>
      <w:r w:rsidRPr="00FD54B7">
        <w:rPr>
          <w:rFonts w:ascii="David" w:hAnsi="David" w:cs="David"/>
          <w:vanish/>
          <w:color w:val="FF0000"/>
          <w:sz w:val="24"/>
          <w:szCs w:val="24"/>
          <w:shd w:val="clear" w:color="auto" w:fill="FFFF99"/>
          <w:rtl/>
        </w:rPr>
        <w:t>מיום 9.12.2010</w:t>
      </w:r>
    </w:p>
    <w:p w14:paraId="49810176" w14:textId="77777777" w:rsidR="00397CDC" w:rsidRPr="00FD54B7" w:rsidRDefault="00397CDC" w:rsidP="00FD54B7">
      <w:pPr>
        <w:pStyle w:val="P00"/>
        <w:spacing w:before="0" w:line="276" w:lineRule="auto"/>
        <w:ind w:left="0" w:right="1134"/>
        <w:rPr>
          <w:rFonts w:ascii="David" w:hAnsi="David" w:cs="David"/>
          <w:vanish/>
          <w:sz w:val="24"/>
          <w:szCs w:val="24"/>
          <w:shd w:val="clear" w:color="auto" w:fill="FFFF99"/>
          <w:rtl/>
        </w:rPr>
      </w:pPr>
      <w:r w:rsidRPr="00FD54B7">
        <w:rPr>
          <w:rFonts w:ascii="David" w:hAnsi="David" w:cs="David"/>
          <w:b/>
          <w:bCs/>
          <w:vanish/>
          <w:sz w:val="24"/>
          <w:szCs w:val="24"/>
          <w:shd w:val="clear" w:color="auto" w:fill="FFFF99"/>
          <w:rtl/>
        </w:rPr>
        <w:t>תיקון מס' 15</w:t>
      </w:r>
    </w:p>
    <w:p w14:paraId="7521F97C" w14:textId="77777777" w:rsidR="00397CDC" w:rsidRPr="00FD54B7" w:rsidRDefault="001A3EB8" w:rsidP="00FD54B7">
      <w:pPr>
        <w:pStyle w:val="P00"/>
        <w:spacing w:before="0" w:line="276" w:lineRule="auto"/>
        <w:ind w:left="0" w:right="1134"/>
        <w:rPr>
          <w:rFonts w:ascii="David" w:hAnsi="David" w:cs="David"/>
          <w:vanish/>
          <w:sz w:val="24"/>
          <w:szCs w:val="24"/>
          <w:shd w:val="clear" w:color="auto" w:fill="FFFF99"/>
          <w:rtl/>
        </w:rPr>
      </w:pPr>
      <w:hyperlink r:id="rId93" w:history="1">
        <w:r w:rsidR="00397CDC" w:rsidRPr="00FD54B7">
          <w:rPr>
            <w:rStyle w:val="Hyperlink"/>
            <w:rFonts w:ascii="David" w:hAnsi="David" w:cs="David"/>
            <w:vanish/>
            <w:sz w:val="24"/>
            <w:szCs w:val="24"/>
            <w:shd w:val="clear" w:color="auto" w:fill="FFFF99"/>
            <w:rtl/>
          </w:rPr>
          <w:t>ס"ח תשע"א מס' 2264</w:t>
        </w:r>
      </w:hyperlink>
      <w:r w:rsidR="00397CDC" w:rsidRPr="00FD54B7">
        <w:rPr>
          <w:rFonts w:ascii="David" w:hAnsi="David" w:cs="David"/>
          <w:vanish/>
          <w:sz w:val="24"/>
          <w:szCs w:val="24"/>
          <w:shd w:val="clear" w:color="auto" w:fill="FFFF99"/>
          <w:rtl/>
        </w:rPr>
        <w:t xml:space="preserve"> מיום 9.12.2010 עמ' 77 (</w:t>
      </w:r>
      <w:hyperlink r:id="rId94" w:history="1">
        <w:r w:rsidR="00397CDC" w:rsidRPr="00FD54B7">
          <w:rPr>
            <w:rStyle w:val="Hyperlink"/>
            <w:rFonts w:ascii="David" w:hAnsi="David" w:cs="David"/>
            <w:vanish/>
            <w:sz w:val="24"/>
            <w:szCs w:val="24"/>
            <w:shd w:val="clear" w:color="auto" w:fill="FFFF99"/>
            <w:rtl/>
          </w:rPr>
          <w:t>ה"ח 507</w:t>
        </w:r>
      </w:hyperlink>
      <w:r w:rsidR="00397CDC" w:rsidRPr="00FD54B7">
        <w:rPr>
          <w:rFonts w:ascii="David" w:hAnsi="David" w:cs="David"/>
          <w:vanish/>
          <w:sz w:val="24"/>
          <w:szCs w:val="24"/>
          <w:shd w:val="clear" w:color="auto" w:fill="FFFF99"/>
          <w:rtl/>
        </w:rPr>
        <w:t>)</w:t>
      </w:r>
    </w:p>
    <w:p w14:paraId="336D0049" w14:textId="77777777" w:rsidR="00397CDC" w:rsidRPr="00FD54B7" w:rsidRDefault="00397CDC" w:rsidP="00FD54B7">
      <w:pPr>
        <w:pStyle w:val="P00"/>
        <w:spacing w:line="276" w:lineRule="auto"/>
        <w:ind w:left="0" w:right="1134"/>
        <w:rPr>
          <w:rStyle w:val="default"/>
          <w:rFonts w:ascii="David" w:hAnsi="David" w:cs="David"/>
          <w:vanish/>
          <w:sz w:val="24"/>
          <w:szCs w:val="24"/>
          <w:shd w:val="clear" w:color="auto" w:fill="FFFF99"/>
          <w:rtl/>
        </w:rPr>
      </w:pPr>
      <w:r w:rsidRPr="00FD54B7">
        <w:rPr>
          <w:rStyle w:val="default"/>
          <w:rFonts w:ascii="David" w:hAnsi="David" w:cs="David"/>
          <w:vanish/>
          <w:sz w:val="24"/>
          <w:szCs w:val="24"/>
          <w:shd w:val="clear" w:color="auto" w:fill="FFFF99"/>
          <w:rtl/>
        </w:rPr>
        <w:t xml:space="preserve">מעמדו של </w:t>
      </w:r>
      <w:r w:rsidRPr="00FD54B7">
        <w:rPr>
          <w:rStyle w:val="default"/>
          <w:rFonts w:ascii="David" w:hAnsi="David" w:cs="David"/>
          <w:strike/>
          <w:vanish/>
          <w:sz w:val="24"/>
          <w:szCs w:val="24"/>
          <w:shd w:val="clear" w:color="auto" w:fill="FFFF99"/>
          <w:rtl/>
        </w:rPr>
        <w:t>פקיד סעד</w:t>
      </w:r>
      <w:r w:rsidRPr="00FD54B7">
        <w:rPr>
          <w:rStyle w:val="default"/>
          <w:rFonts w:ascii="David" w:hAnsi="David" w:cs="David"/>
          <w:vanish/>
          <w:sz w:val="24"/>
          <w:szCs w:val="24"/>
          <w:shd w:val="clear" w:color="auto" w:fill="FFFF99"/>
          <w:rtl/>
        </w:rPr>
        <w:t xml:space="preserve"> </w:t>
      </w:r>
      <w:r w:rsidRPr="00FD54B7">
        <w:rPr>
          <w:rStyle w:val="default"/>
          <w:rFonts w:ascii="David" w:hAnsi="David" w:cs="David"/>
          <w:vanish/>
          <w:sz w:val="24"/>
          <w:szCs w:val="24"/>
          <w:u w:val="single"/>
          <w:shd w:val="clear" w:color="auto" w:fill="FFFF99"/>
          <w:rtl/>
        </w:rPr>
        <w:t>עובד סוציאלי</w:t>
      </w:r>
    </w:p>
    <w:p w14:paraId="77B0BC45" w14:textId="77777777" w:rsidR="00397CDC" w:rsidRPr="00FD54B7" w:rsidRDefault="00397CDC" w:rsidP="00FD54B7">
      <w:pPr>
        <w:pStyle w:val="P00"/>
        <w:spacing w:before="0" w:line="276" w:lineRule="auto"/>
        <w:ind w:left="0" w:right="1134"/>
        <w:rPr>
          <w:rStyle w:val="default"/>
          <w:rFonts w:ascii="David" w:hAnsi="David" w:cs="David"/>
          <w:sz w:val="24"/>
          <w:szCs w:val="24"/>
          <w:shd w:val="clear" w:color="auto" w:fill="FFFF99"/>
          <w:rtl/>
        </w:rPr>
      </w:pPr>
      <w:r w:rsidRPr="00FD54B7">
        <w:rPr>
          <w:rStyle w:val="default"/>
          <w:rFonts w:ascii="David" w:hAnsi="David" w:cs="David"/>
          <w:vanish/>
          <w:sz w:val="24"/>
          <w:szCs w:val="24"/>
          <w:shd w:val="clear" w:color="auto" w:fill="FFFF99"/>
          <w:rtl/>
        </w:rPr>
        <w:t>70.</w:t>
      </w:r>
      <w:r w:rsidRPr="00FD54B7">
        <w:rPr>
          <w:rStyle w:val="default"/>
          <w:rFonts w:ascii="David" w:hAnsi="David" w:cs="David"/>
          <w:vanish/>
          <w:sz w:val="24"/>
          <w:szCs w:val="24"/>
          <w:shd w:val="clear" w:color="auto" w:fill="FFFF99"/>
          <w:rtl/>
        </w:rPr>
        <w:tab/>
      </w:r>
      <w:r w:rsidRPr="00FD54B7">
        <w:rPr>
          <w:rStyle w:val="default"/>
          <w:rFonts w:ascii="David" w:hAnsi="David" w:cs="David"/>
          <w:strike/>
          <w:vanish/>
          <w:sz w:val="24"/>
          <w:szCs w:val="24"/>
          <w:shd w:val="clear" w:color="auto" w:fill="FFFF99"/>
          <w:rtl/>
        </w:rPr>
        <w:t>פקיד סעד</w:t>
      </w:r>
      <w:r w:rsidRPr="00FD54B7">
        <w:rPr>
          <w:rStyle w:val="default"/>
          <w:rFonts w:ascii="David" w:hAnsi="David" w:cs="David"/>
          <w:vanish/>
          <w:sz w:val="24"/>
          <w:szCs w:val="24"/>
          <w:shd w:val="clear" w:color="auto" w:fill="FFFF99"/>
          <w:rtl/>
        </w:rPr>
        <w:t xml:space="preserve"> </w:t>
      </w:r>
      <w:r w:rsidRPr="00FD54B7">
        <w:rPr>
          <w:rStyle w:val="default"/>
          <w:rFonts w:ascii="David" w:hAnsi="David" w:cs="David"/>
          <w:vanish/>
          <w:sz w:val="24"/>
          <w:szCs w:val="24"/>
          <w:u w:val="single"/>
          <w:shd w:val="clear" w:color="auto" w:fill="FFFF99"/>
          <w:rtl/>
        </w:rPr>
        <w:t>עובד סוציאלי</w:t>
      </w:r>
      <w:r w:rsidRPr="00FD54B7">
        <w:rPr>
          <w:rStyle w:val="default"/>
          <w:rFonts w:ascii="David" w:hAnsi="David" w:cs="David"/>
          <w:vanish/>
          <w:sz w:val="24"/>
          <w:szCs w:val="24"/>
          <w:shd w:val="clear" w:color="auto" w:fill="FFFF99"/>
          <w:rtl/>
        </w:rPr>
        <w:t xml:space="preserve"> שנתמנה לענין חוק הסעד (סדרי דין בעניני קטינים, חולי נפש ונעדרים), תשט"ו-1955, רשאי בענין לפי חוק זה שאינו תלוי ועומד בבית המשפט ואם ראה צורך בכך להגנתו של קטין, של פסול-דין, או של חסוי, לחקור כל מי שהוא סבור שיש לו ידיעות הנוגעות לאותו אדם, וחייב הנחקר לענות </w:t>
      </w:r>
      <w:r w:rsidRPr="00FD54B7">
        <w:rPr>
          <w:rStyle w:val="default"/>
          <w:rFonts w:ascii="David" w:hAnsi="David" w:cs="David"/>
          <w:strike/>
          <w:vanish/>
          <w:sz w:val="24"/>
          <w:szCs w:val="24"/>
          <w:shd w:val="clear" w:color="auto" w:fill="FFFF99"/>
          <w:rtl/>
        </w:rPr>
        <w:t>לפקיד הסעד</w:t>
      </w:r>
      <w:r w:rsidRPr="00FD54B7">
        <w:rPr>
          <w:rStyle w:val="default"/>
          <w:rFonts w:ascii="David" w:hAnsi="David" w:cs="David"/>
          <w:vanish/>
          <w:sz w:val="24"/>
          <w:szCs w:val="24"/>
          <w:shd w:val="clear" w:color="auto" w:fill="FFFF99"/>
          <w:rtl/>
        </w:rPr>
        <w:t xml:space="preserve"> </w:t>
      </w:r>
      <w:r w:rsidRPr="00FD54B7">
        <w:rPr>
          <w:rStyle w:val="default"/>
          <w:rFonts w:ascii="David" w:hAnsi="David" w:cs="David"/>
          <w:vanish/>
          <w:sz w:val="24"/>
          <w:szCs w:val="24"/>
          <w:u w:val="single"/>
          <w:shd w:val="clear" w:color="auto" w:fill="FFFF99"/>
          <w:rtl/>
        </w:rPr>
        <w:t>לעובד הסוציאלי</w:t>
      </w:r>
      <w:r w:rsidRPr="00FD54B7">
        <w:rPr>
          <w:rStyle w:val="default"/>
          <w:rFonts w:ascii="David" w:hAnsi="David" w:cs="David"/>
          <w:vanish/>
          <w:sz w:val="24"/>
          <w:szCs w:val="24"/>
          <w:shd w:val="clear" w:color="auto" w:fill="FFFF99"/>
          <w:rtl/>
        </w:rPr>
        <w:t xml:space="preserve"> תשובות כנות ומלאות, זולת אם התשובה עלולה להפלילו; ורשאי </w:t>
      </w:r>
      <w:r w:rsidRPr="00FD54B7">
        <w:rPr>
          <w:rStyle w:val="default"/>
          <w:rFonts w:ascii="David" w:hAnsi="David" w:cs="David"/>
          <w:strike/>
          <w:vanish/>
          <w:sz w:val="24"/>
          <w:szCs w:val="24"/>
          <w:shd w:val="clear" w:color="auto" w:fill="FFFF99"/>
          <w:rtl/>
        </w:rPr>
        <w:t>פקיד הסעד</w:t>
      </w:r>
      <w:r w:rsidRPr="00FD54B7">
        <w:rPr>
          <w:rStyle w:val="default"/>
          <w:rFonts w:ascii="David" w:hAnsi="David" w:cs="David"/>
          <w:vanish/>
          <w:sz w:val="24"/>
          <w:szCs w:val="24"/>
          <w:shd w:val="clear" w:color="auto" w:fill="FFFF99"/>
          <w:rtl/>
        </w:rPr>
        <w:t xml:space="preserve"> </w:t>
      </w:r>
      <w:r w:rsidRPr="00FD54B7">
        <w:rPr>
          <w:rStyle w:val="default"/>
          <w:rFonts w:ascii="David" w:hAnsi="David" w:cs="David"/>
          <w:vanish/>
          <w:sz w:val="24"/>
          <w:szCs w:val="24"/>
          <w:u w:val="single"/>
          <w:shd w:val="clear" w:color="auto" w:fill="FFFF99"/>
          <w:rtl/>
        </w:rPr>
        <w:t>העובד הסוציאלי</w:t>
      </w:r>
      <w:r w:rsidRPr="00FD54B7">
        <w:rPr>
          <w:rStyle w:val="default"/>
          <w:rFonts w:ascii="David" w:hAnsi="David" w:cs="David"/>
          <w:vanish/>
          <w:sz w:val="24"/>
          <w:szCs w:val="24"/>
          <w:shd w:val="clear" w:color="auto" w:fill="FFFF99"/>
          <w:rtl/>
        </w:rPr>
        <w:t>, אם הורשה לכך על-ידי צו בית המשפט, להיכנס לכל מקום בו נמצא או עשוי להימצא אדם כאמור.</w:t>
      </w:r>
      <w:bookmarkEnd w:id="103"/>
    </w:p>
    <w:p w14:paraId="52339568" w14:textId="3B616BCF" w:rsidR="00397CDC" w:rsidRPr="00FD54B7" w:rsidRDefault="00397CDC" w:rsidP="00FD54B7">
      <w:pPr>
        <w:pStyle w:val="P00"/>
        <w:spacing w:before="72" w:line="276" w:lineRule="auto"/>
        <w:ind w:left="0" w:right="1134"/>
        <w:rPr>
          <w:rStyle w:val="default"/>
          <w:rFonts w:ascii="David" w:hAnsi="David" w:cs="David"/>
          <w:sz w:val="24"/>
          <w:szCs w:val="24"/>
          <w:rtl/>
        </w:rPr>
      </w:pPr>
      <w:bookmarkStart w:id="104" w:name="Seif74"/>
      <w:bookmarkEnd w:id="104"/>
      <w:r w:rsidRPr="00FD54B7">
        <w:rPr>
          <w:rStyle w:val="big-number"/>
          <w:rFonts w:ascii="David" w:hAnsi="David" w:cs="David"/>
          <w:sz w:val="24"/>
          <w:szCs w:val="24"/>
          <w:rtl/>
        </w:rPr>
        <w:t>71.</w:t>
      </w:r>
      <w:r w:rsidRPr="00FD54B7">
        <w:rPr>
          <w:rStyle w:val="big-number"/>
          <w:rFonts w:ascii="David" w:hAnsi="David" w:cs="David"/>
          <w:sz w:val="24"/>
          <w:szCs w:val="24"/>
          <w:rtl/>
        </w:rPr>
        <w:tab/>
      </w:r>
      <w:r w:rsidRPr="00FD54B7">
        <w:rPr>
          <w:rStyle w:val="default"/>
          <w:rFonts w:ascii="David" w:hAnsi="David" w:cs="David"/>
          <w:sz w:val="24"/>
          <w:szCs w:val="24"/>
          <w:rtl/>
        </w:rPr>
        <w:t>הוראות הסעיפים 69 ו-70 אינן גורעות מהוראות חוק הסעד (סדרי דין בעניני קטינים, חולי נפש ונעדרים), תשט"ו-1955.</w:t>
      </w:r>
    </w:p>
    <w:p w14:paraId="11033238" w14:textId="5403378F" w:rsidR="00397CDC" w:rsidRPr="00FD54B7" w:rsidRDefault="00397CDC" w:rsidP="00FD54B7">
      <w:pPr>
        <w:pStyle w:val="P00"/>
        <w:spacing w:before="72" w:line="276" w:lineRule="auto"/>
        <w:ind w:left="0" w:right="1134"/>
        <w:rPr>
          <w:rStyle w:val="default"/>
          <w:rFonts w:ascii="David" w:hAnsi="David" w:cs="David"/>
          <w:vanish/>
          <w:color w:val="FF0000"/>
          <w:sz w:val="24"/>
          <w:szCs w:val="24"/>
          <w:shd w:val="clear" w:color="auto" w:fill="FFFF99"/>
          <w:rtl/>
        </w:rPr>
      </w:pPr>
      <w:bookmarkStart w:id="105" w:name="Seif75"/>
      <w:bookmarkEnd w:id="105"/>
      <w:r w:rsidRPr="00FD54B7">
        <w:rPr>
          <w:rStyle w:val="big-number"/>
          <w:rFonts w:ascii="David" w:hAnsi="David" w:cs="David"/>
          <w:sz w:val="24"/>
          <w:szCs w:val="24"/>
          <w:rtl/>
        </w:rPr>
        <w:t>72.</w:t>
      </w:r>
      <w:r w:rsidRPr="00FD54B7">
        <w:rPr>
          <w:rStyle w:val="big-number"/>
          <w:rFonts w:ascii="David" w:hAnsi="David" w:cs="David"/>
          <w:sz w:val="24"/>
          <w:szCs w:val="24"/>
          <w:rtl/>
        </w:rPr>
        <w:tab/>
      </w:r>
      <w:r w:rsidRPr="00FD54B7">
        <w:rPr>
          <w:rStyle w:val="default"/>
          <w:rFonts w:ascii="David" w:hAnsi="David" w:cs="David"/>
          <w:sz w:val="24"/>
          <w:szCs w:val="24"/>
          <w:rtl/>
        </w:rPr>
        <w:t>בכל ענין לפי חוק זה רשאי בית המשפט, גם מיזמתו הוא, לשמוע דעתם של קרובי הקטין, פסול-הדין או החסוי, ככל שבית המשפט ימצא לרצוי לשמעם.</w:t>
      </w:r>
      <w:bookmarkStart w:id="106" w:name="Rov114"/>
      <w:r w:rsidRPr="00FD54B7">
        <w:rPr>
          <w:rStyle w:val="default"/>
          <w:rFonts w:ascii="David" w:hAnsi="David" w:cs="David"/>
          <w:vanish/>
          <w:color w:val="FF0000"/>
          <w:sz w:val="24"/>
          <w:szCs w:val="24"/>
          <w:shd w:val="clear" w:color="auto" w:fill="FFFF99"/>
          <w:rtl/>
        </w:rPr>
        <w:t>מיום הקמתו של בית משפט לעניני משפחה</w:t>
      </w:r>
    </w:p>
    <w:p w14:paraId="42AA5A3F" w14:textId="77777777" w:rsidR="00397CDC" w:rsidRPr="00FD54B7" w:rsidRDefault="00397CDC" w:rsidP="00FD54B7">
      <w:pPr>
        <w:pStyle w:val="P00"/>
        <w:spacing w:before="0" w:line="276" w:lineRule="auto"/>
        <w:ind w:left="0" w:right="1134"/>
        <w:rPr>
          <w:rStyle w:val="default"/>
          <w:rFonts w:ascii="David" w:hAnsi="David" w:cs="David"/>
          <w:b/>
          <w:bCs/>
          <w:vanish/>
          <w:sz w:val="24"/>
          <w:szCs w:val="24"/>
          <w:shd w:val="clear" w:color="auto" w:fill="FFFF99"/>
          <w:rtl/>
        </w:rPr>
      </w:pPr>
      <w:r w:rsidRPr="00FD54B7">
        <w:rPr>
          <w:rStyle w:val="default"/>
          <w:rFonts w:ascii="David" w:hAnsi="David" w:cs="David"/>
          <w:b/>
          <w:bCs/>
          <w:vanish/>
          <w:sz w:val="24"/>
          <w:szCs w:val="24"/>
          <w:shd w:val="clear" w:color="auto" w:fill="FFFF99"/>
          <w:rtl/>
        </w:rPr>
        <w:t>תיקון מס' 9</w:t>
      </w:r>
    </w:p>
    <w:p w14:paraId="1C54FCCE" w14:textId="77777777" w:rsidR="00397CDC" w:rsidRPr="00FD54B7" w:rsidRDefault="001A3EB8" w:rsidP="00FD54B7">
      <w:pPr>
        <w:pStyle w:val="P00"/>
        <w:spacing w:before="0" w:line="276" w:lineRule="auto"/>
        <w:ind w:left="0" w:right="1134"/>
        <w:rPr>
          <w:rStyle w:val="default"/>
          <w:rFonts w:ascii="David" w:hAnsi="David" w:cs="David"/>
          <w:vanish/>
          <w:sz w:val="24"/>
          <w:szCs w:val="24"/>
          <w:shd w:val="clear" w:color="auto" w:fill="FFFF99"/>
          <w:rtl/>
        </w:rPr>
      </w:pPr>
      <w:hyperlink r:id="rId95" w:history="1">
        <w:r w:rsidR="00397CDC" w:rsidRPr="00FD54B7">
          <w:rPr>
            <w:rStyle w:val="Hyperlink"/>
            <w:rFonts w:ascii="David" w:hAnsi="David" w:cs="David"/>
            <w:vanish/>
            <w:sz w:val="24"/>
            <w:szCs w:val="24"/>
            <w:shd w:val="clear" w:color="auto" w:fill="FFFF99"/>
            <w:rtl/>
          </w:rPr>
          <w:t>ס"ח תשנ"ה מס' 1537</w:t>
        </w:r>
      </w:hyperlink>
      <w:r w:rsidR="00397CDC" w:rsidRPr="00FD54B7">
        <w:rPr>
          <w:rStyle w:val="default"/>
          <w:rFonts w:ascii="David" w:hAnsi="David" w:cs="David"/>
          <w:vanish/>
          <w:sz w:val="24"/>
          <w:szCs w:val="24"/>
          <w:shd w:val="clear" w:color="auto" w:fill="FFFF99"/>
          <w:rtl/>
        </w:rPr>
        <w:t xml:space="preserve"> מיום 7.8.1995 עמ' 397 (</w:t>
      </w:r>
      <w:hyperlink r:id="rId96" w:history="1">
        <w:r w:rsidR="00397CDC" w:rsidRPr="00FD54B7">
          <w:rPr>
            <w:rStyle w:val="Hyperlink"/>
            <w:rFonts w:ascii="David" w:hAnsi="David" w:cs="David"/>
            <w:vanish/>
            <w:sz w:val="24"/>
            <w:szCs w:val="24"/>
            <w:shd w:val="clear" w:color="auto" w:fill="FFFF99"/>
            <w:rtl/>
          </w:rPr>
          <w:t>ה"ח 2330</w:t>
        </w:r>
      </w:hyperlink>
      <w:r w:rsidR="00397CDC" w:rsidRPr="00FD54B7">
        <w:rPr>
          <w:rStyle w:val="default"/>
          <w:rFonts w:ascii="David" w:hAnsi="David" w:cs="David"/>
          <w:vanish/>
          <w:sz w:val="24"/>
          <w:szCs w:val="24"/>
          <w:shd w:val="clear" w:color="auto" w:fill="FFFF99"/>
          <w:rtl/>
        </w:rPr>
        <w:t>)</w:t>
      </w:r>
    </w:p>
    <w:p w14:paraId="03731D1E" w14:textId="77777777" w:rsidR="00397CDC" w:rsidRPr="00FD54B7" w:rsidRDefault="00397CDC" w:rsidP="00FD54B7">
      <w:pPr>
        <w:pStyle w:val="P00"/>
        <w:spacing w:before="0" w:line="276" w:lineRule="auto"/>
        <w:ind w:left="0" w:right="1134"/>
        <w:rPr>
          <w:rStyle w:val="default"/>
          <w:rFonts w:ascii="David" w:hAnsi="David" w:cs="David"/>
          <w:b/>
          <w:bCs/>
          <w:vanish/>
          <w:sz w:val="24"/>
          <w:szCs w:val="24"/>
          <w:shd w:val="clear" w:color="auto" w:fill="FFFF99"/>
          <w:rtl/>
        </w:rPr>
      </w:pPr>
      <w:r w:rsidRPr="00FD54B7">
        <w:rPr>
          <w:rStyle w:val="default"/>
          <w:rFonts w:ascii="David" w:hAnsi="David" w:cs="David"/>
          <w:b/>
          <w:bCs/>
          <w:vanish/>
          <w:sz w:val="24"/>
          <w:szCs w:val="24"/>
          <w:shd w:val="clear" w:color="auto" w:fill="FFFF99"/>
          <w:rtl/>
        </w:rPr>
        <w:t>ביטול סעיף 73</w:t>
      </w:r>
    </w:p>
    <w:p w14:paraId="7230B6CD" w14:textId="77777777" w:rsidR="00397CDC" w:rsidRPr="00FD54B7" w:rsidRDefault="00397CDC" w:rsidP="00FD54B7">
      <w:pPr>
        <w:pStyle w:val="P00"/>
        <w:spacing w:line="276" w:lineRule="auto"/>
        <w:ind w:left="0" w:right="1134"/>
        <w:rPr>
          <w:rStyle w:val="default"/>
          <w:rFonts w:ascii="David" w:hAnsi="David" w:cs="David"/>
          <w:vanish/>
          <w:sz w:val="24"/>
          <w:szCs w:val="24"/>
          <w:shd w:val="clear" w:color="auto" w:fill="FFFF99"/>
          <w:rtl/>
        </w:rPr>
      </w:pPr>
      <w:r w:rsidRPr="00FD54B7">
        <w:rPr>
          <w:rStyle w:val="default"/>
          <w:rFonts w:ascii="David" w:hAnsi="David" w:cs="David"/>
          <w:vanish/>
          <w:sz w:val="24"/>
          <w:szCs w:val="24"/>
          <w:shd w:val="clear" w:color="auto" w:fill="FFFF99"/>
          <w:rtl/>
        </w:rPr>
        <w:t>נוסח קודם:</w:t>
      </w:r>
    </w:p>
    <w:p w14:paraId="51E1CB6F" w14:textId="77777777" w:rsidR="00397CDC" w:rsidRPr="00FD54B7" w:rsidRDefault="00397CDC" w:rsidP="00FD54B7">
      <w:pPr>
        <w:pStyle w:val="P00"/>
        <w:spacing w:before="20" w:line="276" w:lineRule="auto"/>
        <w:ind w:left="0" w:right="1134"/>
        <w:rPr>
          <w:rStyle w:val="default"/>
          <w:rFonts w:ascii="David" w:hAnsi="David" w:cs="David"/>
          <w:strike/>
          <w:vanish/>
          <w:sz w:val="24"/>
          <w:szCs w:val="24"/>
          <w:shd w:val="clear" w:color="auto" w:fill="FFFF99"/>
          <w:rtl/>
        </w:rPr>
      </w:pPr>
      <w:r w:rsidRPr="00FD54B7">
        <w:rPr>
          <w:rStyle w:val="default"/>
          <w:rFonts w:ascii="David" w:hAnsi="David" w:cs="David"/>
          <w:strike/>
          <w:vanish/>
          <w:sz w:val="24"/>
          <w:szCs w:val="24"/>
          <w:shd w:val="clear" w:color="auto" w:fill="FFFF99"/>
          <w:rtl/>
        </w:rPr>
        <w:t>סודיות</w:t>
      </w:r>
    </w:p>
    <w:p w14:paraId="5E464FFE" w14:textId="77777777" w:rsidR="00397CDC" w:rsidRPr="00FD54B7" w:rsidRDefault="00397CDC" w:rsidP="00FD54B7">
      <w:pPr>
        <w:pStyle w:val="P00"/>
        <w:spacing w:before="0" w:line="276" w:lineRule="auto"/>
        <w:ind w:left="0" w:right="1134"/>
        <w:rPr>
          <w:rStyle w:val="default"/>
          <w:rFonts w:ascii="David" w:hAnsi="David" w:cs="David"/>
          <w:strike/>
          <w:sz w:val="24"/>
          <w:szCs w:val="24"/>
          <w:rtl/>
        </w:rPr>
      </w:pPr>
      <w:r w:rsidRPr="00FD54B7">
        <w:rPr>
          <w:rStyle w:val="big-number"/>
          <w:rFonts w:ascii="David" w:hAnsi="David" w:cs="David"/>
          <w:strike/>
          <w:vanish/>
          <w:sz w:val="24"/>
          <w:szCs w:val="24"/>
          <w:shd w:val="clear" w:color="auto" w:fill="FFFF99"/>
          <w:rtl/>
        </w:rPr>
        <w:t>73.</w:t>
      </w:r>
      <w:r w:rsidRPr="00FD54B7">
        <w:rPr>
          <w:rStyle w:val="big-number"/>
          <w:rFonts w:ascii="David" w:hAnsi="David" w:cs="David"/>
          <w:strike/>
          <w:vanish/>
          <w:sz w:val="24"/>
          <w:szCs w:val="24"/>
          <w:shd w:val="clear" w:color="auto" w:fill="FFFF99"/>
          <w:rtl/>
        </w:rPr>
        <w:tab/>
        <w:t>בית המשפט רשאי לקיים דיון לפי חוק זה בדלתיים סגורות אם ראה צורך בכך להגנתו של קטין, של פסול דין או של חסוי או להגנת בן זוגו או קרובו של אדם כזה; אין בהוראה זו כדי לגרוע מהוראות הסעיפים 38 עד 40 לחוק בתי המשפט, תשי"ז-1957.</w:t>
      </w:r>
      <w:bookmarkEnd w:id="106"/>
    </w:p>
    <w:p w14:paraId="5C424BCA" w14:textId="01F3B1C1" w:rsidR="00397CDC" w:rsidRPr="00FD54B7" w:rsidRDefault="00397CDC" w:rsidP="00FD54B7">
      <w:pPr>
        <w:pStyle w:val="P00"/>
        <w:spacing w:before="72" w:line="276" w:lineRule="auto"/>
        <w:ind w:left="0" w:right="1134"/>
        <w:rPr>
          <w:rStyle w:val="default"/>
          <w:rFonts w:ascii="David" w:hAnsi="David" w:cs="David"/>
          <w:vanish/>
          <w:color w:val="FF0000"/>
          <w:sz w:val="24"/>
          <w:szCs w:val="24"/>
          <w:shd w:val="clear" w:color="auto" w:fill="FFFF99"/>
          <w:rtl/>
        </w:rPr>
      </w:pPr>
      <w:bookmarkStart w:id="107" w:name="Seif76"/>
      <w:bookmarkEnd w:id="107"/>
      <w:r w:rsidRPr="00FD54B7">
        <w:rPr>
          <w:rStyle w:val="big-number"/>
          <w:rFonts w:ascii="David" w:hAnsi="David" w:cs="David"/>
          <w:sz w:val="24"/>
          <w:szCs w:val="24"/>
          <w:rtl/>
        </w:rPr>
        <w:t>74.</w:t>
      </w:r>
      <w:r w:rsidRPr="00FD54B7">
        <w:rPr>
          <w:rStyle w:val="big-number"/>
          <w:rFonts w:ascii="David" w:hAnsi="David" w:cs="David"/>
          <w:sz w:val="24"/>
          <w:szCs w:val="24"/>
          <w:rtl/>
        </w:rPr>
        <w:tab/>
      </w:r>
      <w:r w:rsidRPr="00FD54B7">
        <w:rPr>
          <w:rStyle w:val="default"/>
          <w:rFonts w:ascii="David" w:hAnsi="David" w:cs="David"/>
          <w:sz w:val="24"/>
          <w:szCs w:val="24"/>
          <w:rtl/>
        </w:rPr>
        <w:t>בית המשפט רשאי לשנות או לבטל החלטותיו לפי חוק זה אם נשתנו הנסיבות או נתגלו עובדות נוספות לאחר שנתן החלטתו.</w:t>
      </w:r>
      <w:bookmarkStart w:id="108" w:name="Rov115"/>
      <w:r w:rsidRPr="00FD54B7">
        <w:rPr>
          <w:rStyle w:val="default"/>
          <w:rFonts w:ascii="David" w:hAnsi="David" w:cs="David"/>
          <w:vanish/>
          <w:color w:val="FF0000"/>
          <w:sz w:val="24"/>
          <w:szCs w:val="24"/>
          <w:shd w:val="clear" w:color="auto" w:fill="FFFF99"/>
          <w:rtl/>
        </w:rPr>
        <w:t>מיום 31.3.1983</w:t>
      </w:r>
    </w:p>
    <w:p w14:paraId="766262B7" w14:textId="77777777" w:rsidR="00397CDC" w:rsidRPr="00FD54B7" w:rsidRDefault="00397CDC" w:rsidP="00FD54B7">
      <w:pPr>
        <w:pStyle w:val="P00"/>
        <w:spacing w:before="0" w:line="276" w:lineRule="auto"/>
        <w:ind w:left="0" w:right="1134"/>
        <w:rPr>
          <w:rStyle w:val="default"/>
          <w:rFonts w:ascii="David" w:hAnsi="David" w:cs="David"/>
          <w:b/>
          <w:bCs/>
          <w:vanish/>
          <w:sz w:val="24"/>
          <w:szCs w:val="24"/>
          <w:shd w:val="clear" w:color="auto" w:fill="FFFF99"/>
          <w:rtl/>
        </w:rPr>
      </w:pPr>
      <w:r w:rsidRPr="00FD54B7">
        <w:rPr>
          <w:rStyle w:val="default"/>
          <w:rFonts w:ascii="David" w:hAnsi="David" w:cs="David"/>
          <w:b/>
          <w:bCs/>
          <w:vanish/>
          <w:sz w:val="24"/>
          <w:szCs w:val="24"/>
          <w:shd w:val="clear" w:color="auto" w:fill="FFFF99"/>
          <w:rtl/>
        </w:rPr>
        <w:t>תיקון מס' 7</w:t>
      </w:r>
    </w:p>
    <w:p w14:paraId="3771FA9F" w14:textId="77777777" w:rsidR="00397CDC" w:rsidRPr="00FD54B7" w:rsidRDefault="001A3EB8" w:rsidP="00FD54B7">
      <w:pPr>
        <w:pStyle w:val="P00"/>
        <w:spacing w:before="0" w:line="276" w:lineRule="auto"/>
        <w:ind w:left="0" w:right="1134"/>
        <w:rPr>
          <w:rStyle w:val="default"/>
          <w:rFonts w:ascii="David" w:hAnsi="David" w:cs="David"/>
          <w:vanish/>
          <w:sz w:val="24"/>
          <w:szCs w:val="24"/>
          <w:shd w:val="clear" w:color="auto" w:fill="FFFF99"/>
          <w:rtl/>
        </w:rPr>
      </w:pPr>
      <w:hyperlink r:id="rId97" w:history="1">
        <w:r w:rsidR="00397CDC" w:rsidRPr="00FD54B7">
          <w:rPr>
            <w:rStyle w:val="Hyperlink"/>
            <w:rFonts w:ascii="David" w:hAnsi="David" w:cs="David"/>
            <w:vanish/>
            <w:sz w:val="24"/>
            <w:szCs w:val="24"/>
            <w:shd w:val="clear" w:color="auto" w:fill="FFFF99"/>
            <w:rtl/>
          </w:rPr>
          <w:t>ס"ח תשמ"ג מס' 1080</w:t>
        </w:r>
      </w:hyperlink>
      <w:r w:rsidR="00397CDC" w:rsidRPr="00FD54B7">
        <w:rPr>
          <w:rStyle w:val="default"/>
          <w:rFonts w:ascii="David" w:hAnsi="David" w:cs="David"/>
          <w:vanish/>
          <w:sz w:val="24"/>
          <w:szCs w:val="24"/>
          <w:shd w:val="clear" w:color="auto" w:fill="FFFF99"/>
          <w:rtl/>
        </w:rPr>
        <w:t xml:space="preserve"> מיום 31.3.1983 עמ' 80 (</w:t>
      </w:r>
      <w:hyperlink r:id="rId98" w:history="1">
        <w:r w:rsidR="00397CDC" w:rsidRPr="00FD54B7">
          <w:rPr>
            <w:rStyle w:val="Hyperlink"/>
            <w:rFonts w:ascii="David" w:hAnsi="David" w:cs="David"/>
            <w:vanish/>
            <w:sz w:val="24"/>
            <w:szCs w:val="24"/>
            <w:shd w:val="clear" w:color="auto" w:fill="FFFF99"/>
            <w:rtl/>
          </w:rPr>
          <w:t>ה"ח 1581</w:t>
        </w:r>
      </w:hyperlink>
      <w:r w:rsidR="00397CDC" w:rsidRPr="00FD54B7">
        <w:rPr>
          <w:rStyle w:val="default"/>
          <w:rFonts w:ascii="David" w:hAnsi="David" w:cs="David"/>
          <w:vanish/>
          <w:sz w:val="24"/>
          <w:szCs w:val="24"/>
          <w:shd w:val="clear" w:color="auto" w:fill="FFFF99"/>
          <w:rtl/>
        </w:rPr>
        <w:t>)</w:t>
      </w:r>
    </w:p>
    <w:p w14:paraId="2AA86E38" w14:textId="77777777" w:rsidR="00397CDC" w:rsidRPr="00FD54B7" w:rsidRDefault="00397CDC" w:rsidP="00FD54B7">
      <w:pPr>
        <w:pStyle w:val="P00"/>
        <w:spacing w:line="276" w:lineRule="auto"/>
        <w:ind w:left="0" w:right="1134"/>
        <w:rPr>
          <w:rStyle w:val="default"/>
          <w:rFonts w:ascii="David" w:hAnsi="David" w:cs="David"/>
          <w:vanish/>
          <w:sz w:val="24"/>
          <w:szCs w:val="24"/>
          <w:u w:val="single"/>
          <w:shd w:val="clear" w:color="auto" w:fill="FFFF99"/>
          <w:rtl/>
        </w:rPr>
      </w:pPr>
      <w:r w:rsidRPr="00FD54B7">
        <w:rPr>
          <w:rStyle w:val="big-number"/>
          <w:rFonts w:ascii="David" w:hAnsi="David" w:cs="David"/>
          <w:vanish/>
          <w:sz w:val="24"/>
          <w:szCs w:val="24"/>
          <w:shd w:val="clear" w:color="auto" w:fill="FFFF99"/>
          <w:rtl/>
        </w:rPr>
        <w:t>75.</w:t>
      </w:r>
      <w:r w:rsidRPr="00FD54B7">
        <w:rPr>
          <w:rStyle w:val="big-number"/>
          <w:rFonts w:ascii="David" w:hAnsi="David" w:cs="David"/>
          <w:vanish/>
          <w:sz w:val="24"/>
          <w:szCs w:val="24"/>
          <w:shd w:val="clear" w:color="auto" w:fill="FFFF99"/>
          <w:rtl/>
        </w:rPr>
        <w:tab/>
      </w:r>
      <w:r w:rsidRPr="00FD54B7">
        <w:rPr>
          <w:rStyle w:val="default"/>
          <w:rFonts w:ascii="David" w:hAnsi="David" w:cs="David"/>
          <w:vanish/>
          <w:sz w:val="24"/>
          <w:szCs w:val="24"/>
          <w:shd w:val="clear" w:color="auto" w:fill="FFFF99"/>
          <w:rtl/>
        </w:rPr>
        <w:t xml:space="preserve">החלטת בית המשפט לפי הסעיפים 8, 10, 26, 27, </w:t>
      </w:r>
      <w:r w:rsidRPr="00FD54B7">
        <w:rPr>
          <w:rStyle w:val="default"/>
          <w:rFonts w:ascii="David" w:hAnsi="David" w:cs="David"/>
          <w:strike/>
          <w:vanish/>
          <w:sz w:val="24"/>
          <w:szCs w:val="24"/>
          <w:shd w:val="clear" w:color="auto" w:fill="FFFF99"/>
          <w:rtl/>
        </w:rPr>
        <w:t>28</w:t>
      </w:r>
      <w:r w:rsidRPr="00FD54B7">
        <w:rPr>
          <w:rStyle w:val="default"/>
          <w:rFonts w:ascii="David" w:hAnsi="David" w:cs="David"/>
          <w:vanish/>
          <w:sz w:val="24"/>
          <w:szCs w:val="24"/>
          <w:shd w:val="clear" w:color="auto" w:fill="FFFF99"/>
          <w:rtl/>
        </w:rPr>
        <w:t xml:space="preserve">, 29, 33, 45 או 61 ניתנת לערעור כאמור בסעיף קטן (א) של סעיף 19 לחוק בתי המשפט, תשי"ז- 1957; החלטה אחרת של בית המשפט לפי חוק זה </w:t>
      </w:r>
      <w:r w:rsidRPr="00FD54B7">
        <w:rPr>
          <w:rStyle w:val="default"/>
          <w:rFonts w:ascii="David" w:hAnsi="David" w:cs="David"/>
          <w:vanish/>
          <w:sz w:val="24"/>
          <w:szCs w:val="24"/>
          <w:u w:val="single"/>
          <w:shd w:val="clear" w:color="auto" w:fill="FFFF99"/>
          <w:rtl/>
        </w:rPr>
        <w:t xml:space="preserve">למעט החלטה לפי סעיף 28 </w:t>
      </w:r>
      <w:r w:rsidRPr="00FD54B7">
        <w:rPr>
          <w:rStyle w:val="default"/>
          <w:rFonts w:ascii="David" w:hAnsi="David" w:cs="David"/>
          <w:vanish/>
          <w:sz w:val="24"/>
          <w:szCs w:val="24"/>
          <w:shd w:val="clear" w:color="auto" w:fill="FFFF99"/>
          <w:rtl/>
        </w:rPr>
        <w:t xml:space="preserve">ניתנת לערעור כאמור בסעיף קטן (ב) לאותו סעיף. </w:t>
      </w:r>
      <w:r w:rsidRPr="00FD54B7">
        <w:rPr>
          <w:rStyle w:val="default"/>
          <w:rFonts w:ascii="David" w:hAnsi="David" w:cs="David"/>
          <w:vanish/>
          <w:sz w:val="24"/>
          <w:szCs w:val="24"/>
          <w:u w:val="single"/>
          <w:shd w:val="clear" w:color="auto" w:fill="FFFF99"/>
          <w:rtl/>
        </w:rPr>
        <w:t>החלטה לפי סעיף 28 ניתנת לערעור לפני הרכב של שלושה שופטים של אותו בית משפט שנתן את ההחלטה.</w:t>
      </w:r>
    </w:p>
    <w:p w14:paraId="1A9926A0" w14:textId="77777777" w:rsidR="00397CDC" w:rsidRPr="00FD54B7" w:rsidRDefault="00397CDC" w:rsidP="00FD54B7">
      <w:pPr>
        <w:pStyle w:val="P00"/>
        <w:spacing w:before="0" w:line="276" w:lineRule="auto"/>
        <w:ind w:left="0" w:right="1134"/>
        <w:rPr>
          <w:rStyle w:val="default"/>
          <w:rFonts w:ascii="David" w:hAnsi="David" w:cs="David"/>
          <w:vanish/>
          <w:color w:val="FF0000"/>
          <w:sz w:val="24"/>
          <w:szCs w:val="24"/>
          <w:shd w:val="clear" w:color="auto" w:fill="FFFF99"/>
          <w:rtl/>
        </w:rPr>
      </w:pPr>
    </w:p>
    <w:p w14:paraId="006B7829" w14:textId="77777777" w:rsidR="00397CDC" w:rsidRPr="00FD54B7" w:rsidRDefault="00397CDC" w:rsidP="00FD54B7">
      <w:pPr>
        <w:pStyle w:val="P00"/>
        <w:spacing w:before="0" w:line="276" w:lineRule="auto"/>
        <w:ind w:left="0" w:right="1134"/>
        <w:rPr>
          <w:rStyle w:val="default"/>
          <w:rFonts w:ascii="David" w:hAnsi="David" w:cs="David"/>
          <w:vanish/>
          <w:color w:val="FF0000"/>
          <w:sz w:val="24"/>
          <w:szCs w:val="24"/>
          <w:shd w:val="clear" w:color="auto" w:fill="FFFF99"/>
          <w:rtl/>
        </w:rPr>
      </w:pPr>
      <w:r w:rsidRPr="00FD54B7">
        <w:rPr>
          <w:rStyle w:val="default"/>
          <w:rFonts w:ascii="David" w:hAnsi="David" w:cs="David"/>
          <w:vanish/>
          <w:color w:val="FF0000"/>
          <w:sz w:val="24"/>
          <w:szCs w:val="24"/>
          <w:shd w:val="clear" w:color="auto" w:fill="FFFF99"/>
          <w:rtl/>
        </w:rPr>
        <w:t>מיום הקמתו של בית משפט לעניני משפחה</w:t>
      </w:r>
    </w:p>
    <w:p w14:paraId="35ED5A91" w14:textId="77777777" w:rsidR="00397CDC" w:rsidRPr="00FD54B7" w:rsidRDefault="00397CDC" w:rsidP="00FD54B7">
      <w:pPr>
        <w:pStyle w:val="P00"/>
        <w:spacing w:before="0" w:line="276" w:lineRule="auto"/>
        <w:ind w:left="0" w:right="1134"/>
        <w:rPr>
          <w:rStyle w:val="default"/>
          <w:rFonts w:ascii="David" w:hAnsi="David" w:cs="David"/>
          <w:b/>
          <w:bCs/>
          <w:vanish/>
          <w:sz w:val="24"/>
          <w:szCs w:val="24"/>
          <w:shd w:val="clear" w:color="auto" w:fill="FFFF99"/>
          <w:rtl/>
        </w:rPr>
      </w:pPr>
      <w:r w:rsidRPr="00FD54B7">
        <w:rPr>
          <w:rStyle w:val="default"/>
          <w:rFonts w:ascii="David" w:hAnsi="David" w:cs="David"/>
          <w:b/>
          <w:bCs/>
          <w:vanish/>
          <w:sz w:val="24"/>
          <w:szCs w:val="24"/>
          <w:shd w:val="clear" w:color="auto" w:fill="FFFF99"/>
          <w:rtl/>
        </w:rPr>
        <w:t>תיקון מס' 9</w:t>
      </w:r>
    </w:p>
    <w:p w14:paraId="6DB843D1" w14:textId="77777777" w:rsidR="00397CDC" w:rsidRPr="00FD54B7" w:rsidRDefault="001A3EB8" w:rsidP="00FD54B7">
      <w:pPr>
        <w:pStyle w:val="P00"/>
        <w:spacing w:before="0" w:line="276" w:lineRule="auto"/>
        <w:ind w:left="0" w:right="1134"/>
        <w:rPr>
          <w:rStyle w:val="default"/>
          <w:rFonts w:ascii="David" w:hAnsi="David" w:cs="David"/>
          <w:vanish/>
          <w:sz w:val="24"/>
          <w:szCs w:val="24"/>
          <w:shd w:val="clear" w:color="auto" w:fill="FFFF99"/>
          <w:rtl/>
        </w:rPr>
      </w:pPr>
      <w:hyperlink r:id="rId99" w:history="1">
        <w:r w:rsidR="00397CDC" w:rsidRPr="00FD54B7">
          <w:rPr>
            <w:rStyle w:val="Hyperlink"/>
            <w:rFonts w:ascii="David" w:hAnsi="David" w:cs="David"/>
            <w:vanish/>
            <w:sz w:val="24"/>
            <w:szCs w:val="24"/>
            <w:shd w:val="clear" w:color="auto" w:fill="FFFF99"/>
            <w:rtl/>
          </w:rPr>
          <w:t>ס"ח תשנ"ה מס' 1537</w:t>
        </w:r>
      </w:hyperlink>
      <w:r w:rsidR="00397CDC" w:rsidRPr="00FD54B7">
        <w:rPr>
          <w:rStyle w:val="default"/>
          <w:rFonts w:ascii="David" w:hAnsi="David" w:cs="David"/>
          <w:vanish/>
          <w:sz w:val="24"/>
          <w:szCs w:val="24"/>
          <w:shd w:val="clear" w:color="auto" w:fill="FFFF99"/>
          <w:rtl/>
        </w:rPr>
        <w:t xml:space="preserve"> מיום 7.8.1995 עמ' 397 (</w:t>
      </w:r>
      <w:hyperlink r:id="rId100" w:history="1">
        <w:r w:rsidR="00397CDC" w:rsidRPr="00FD54B7">
          <w:rPr>
            <w:rStyle w:val="Hyperlink"/>
            <w:rFonts w:ascii="David" w:hAnsi="David" w:cs="David"/>
            <w:vanish/>
            <w:sz w:val="24"/>
            <w:szCs w:val="24"/>
            <w:shd w:val="clear" w:color="auto" w:fill="FFFF99"/>
            <w:rtl/>
          </w:rPr>
          <w:t>ה"ח 2330</w:t>
        </w:r>
      </w:hyperlink>
      <w:r w:rsidR="00397CDC" w:rsidRPr="00FD54B7">
        <w:rPr>
          <w:rStyle w:val="default"/>
          <w:rFonts w:ascii="David" w:hAnsi="David" w:cs="David"/>
          <w:vanish/>
          <w:sz w:val="24"/>
          <w:szCs w:val="24"/>
          <w:shd w:val="clear" w:color="auto" w:fill="FFFF99"/>
          <w:rtl/>
        </w:rPr>
        <w:t>)</w:t>
      </w:r>
    </w:p>
    <w:p w14:paraId="510E97BE" w14:textId="77777777" w:rsidR="00397CDC" w:rsidRPr="00FD54B7" w:rsidRDefault="00397CDC" w:rsidP="00FD54B7">
      <w:pPr>
        <w:pStyle w:val="P00"/>
        <w:spacing w:before="0" w:line="276" w:lineRule="auto"/>
        <w:ind w:left="0" w:right="1134"/>
        <w:rPr>
          <w:rStyle w:val="default"/>
          <w:rFonts w:ascii="David" w:hAnsi="David" w:cs="David"/>
          <w:b/>
          <w:bCs/>
          <w:vanish/>
          <w:sz w:val="24"/>
          <w:szCs w:val="24"/>
          <w:shd w:val="clear" w:color="auto" w:fill="FFFF99"/>
          <w:rtl/>
        </w:rPr>
      </w:pPr>
      <w:r w:rsidRPr="00FD54B7">
        <w:rPr>
          <w:rStyle w:val="default"/>
          <w:rFonts w:ascii="David" w:hAnsi="David" w:cs="David"/>
          <w:b/>
          <w:bCs/>
          <w:vanish/>
          <w:sz w:val="24"/>
          <w:szCs w:val="24"/>
          <w:shd w:val="clear" w:color="auto" w:fill="FFFF99"/>
          <w:rtl/>
        </w:rPr>
        <w:t>ביטול סעיף 75</w:t>
      </w:r>
    </w:p>
    <w:p w14:paraId="37E046BD" w14:textId="77777777" w:rsidR="00397CDC" w:rsidRPr="00FD54B7" w:rsidRDefault="00397CDC" w:rsidP="00FD54B7">
      <w:pPr>
        <w:pStyle w:val="P00"/>
        <w:spacing w:line="276" w:lineRule="auto"/>
        <w:ind w:left="0" w:right="1134"/>
        <w:rPr>
          <w:rStyle w:val="default"/>
          <w:rFonts w:ascii="David" w:hAnsi="David" w:cs="David"/>
          <w:vanish/>
          <w:sz w:val="24"/>
          <w:szCs w:val="24"/>
          <w:shd w:val="clear" w:color="auto" w:fill="FFFF99"/>
          <w:rtl/>
        </w:rPr>
      </w:pPr>
      <w:r w:rsidRPr="00FD54B7">
        <w:rPr>
          <w:rStyle w:val="default"/>
          <w:rFonts w:ascii="David" w:hAnsi="David" w:cs="David"/>
          <w:vanish/>
          <w:sz w:val="24"/>
          <w:szCs w:val="24"/>
          <w:shd w:val="clear" w:color="auto" w:fill="FFFF99"/>
          <w:rtl/>
        </w:rPr>
        <w:t>נוסח קודם:</w:t>
      </w:r>
    </w:p>
    <w:p w14:paraId="32069E06" w14:textId="77777777" w:rsidR="00397CDC" w:rsidRPr="00FD54B7" w:rsidRDefault="00397CDC" w:rsidP="00FD54B7">
      <w:pPr>
        <w:pStyle w:val="P00"/>
        <w:spacing w:before="20" w:line="276" w:lineRule="auto"/>
        <w:ind w:left="0" w:right="1134"/>
        <w:rPr>
          <w:rStyle w:val="default"/>
          <w:rFonts w:ascii="David" w:hAnsi="David" w:cs="David"/>
          <w:strike/>
          <w:vanish/>
          <w:sz w:val="24"/>
          <w:szCs w:val="24"/>
          <w:shd w:val="clear" w:color="auto" w:fill="FFFF99"/>
          <w:rtl/>
        </w:rPr>
      </w:pPr>
      <w:r w:rsidRPr="00FD54B7">
        <w:rPr>
          <w:rStyle w:val="default"/>
          <w:rFonts w:ascii="David" w:hAnsi="David" w:cs="David"/>
          <w:strike/>
          <w:vanish/>
          <w:sz w:val="24"/>
          <w:szCs w:val="24"/>
          <w:shd w:val="clear" w:color="auto" w:fill="FFFF99"/>
          <w:rtl/>
        </w:rPr>
        <w:t>ערעור</w:t>
      </w:r>
    </w:p>
    <w:p w14:paraId="42E90C18" w14:textId="77777777" w:rsidR="00397CDC" w:rsidRPr="00FD54B7" w:rsidRDefault="00397CDC" w:rsidP="00FD54B7">
      <w:pPr>
        <w:pStyle w:val="P00"/>
        <w:spacing w:before="0" w:line="276" w:lineRule="auto"/>
        <w:ind w:left="0" w:right="1134"/>
        <w:rPr>
          <w:rStyle w:val="default"/>
          <w:rFonts w:ascii="David" w:hAnsi="David" w:cs="David"/>
          <w:strike/>
          <w:sz w:val="24"/>
          <w:szCs w:val="24"/>
          <w:rtl/>
        </w:rPr>
      </w:pPr>
      <w:r w:rsidRPr="00FD54B7">
        <w:rPr>
          <w:rStyle w:val="big-number"/>
          <w:rFonts w:ascii="David" w:hAnsi="David" w:cs="David"/>
          <w:strike/>
          <w:vanish/>
          <w:sz w:val="24"/>
          <w:szCs w:val="24"/>
          <w:shd w:val="clear" w:color="auto" w:fill="FFFF99"/>
          <w:rtl/>
        </w:rPr>
        <w:t>75.</w:t>
      </w:r>
      <w:r w:rsidRPr="00FD54B7">
        <w:rPr>
          <w:rStyle w:val="big-number"/>
          <w:rFonts w:ascii="David" w:hAnsi="David" w:cs="David"/>
          <w:strike/>
          <w:vanish/>
          <w:sz w:val="24"/>
          <w:szCs w:val="24"/>
          <w:shd w:val="clear" w:color="auto" w:fill="FFFF99"/>
          <w:rtl/>
        </w:rPr>
        <w:tab/>
      </w:r>
      <w:r w:rsidRPr="00FD54B7">
        <w:rPr>
          <w:rStyle w:val="default"/>
          <w:rFonts w:ascii="David" w:hAnsi="David" w:cs="David"/>
          <w:strike/>
          <w:vanish/>
          <w:sz w:val="24"/>
          <w:szCs w:val="24"/>
          <w:shd w:val="clear" w:color="auto" w:fill="FFFF99"/>
          <w:rtl/>
        </w:rPr>
        <w:t>החלטת בית המשפט לפי הסעיפים 8, 10, 26, 27, 29, 33, 45 או 61 ניתנת לערעור כאמור בסעיף קטן (א) של סעיף 19 לחוק בתי המשפט, תשי"ז-1957; החלטה אחרת של בית המשפט לפי חוק זה למעט החלטה לפי סעיף 28 ניתנת לערעור כאמור בסעיף קטן (ב) לאותו סעיף. החלטה לפי סעיף 28 ניתנת לערעור לפני הרכב של שלושה שופטים של אותו בית משפט שנתן את ההחלטה.</w:t>
      </w:r>
      <w:bookmarkEnd w:id="108"/>
    </w:p>
    <w:p w14:paraId="0181CC3D" w14:textId="443145E4" w:rsidR="00397CDC" w:rsidRPr="00FD54B7" w:rsidRDefault="00397CDC" w:rsidP="00FD54B7">
      <w:pPr>
        <w:pStyle w:val="P00"/>
        <w:spacing w:before="72" w:line="276" w:lineRule="auto"/>
        <w:ind w:left="0" w:right="1134"/>
        <w:rPr>
          <w:rStyle w:val="default"/>
          <w:rFonts w:ascii="David" w:hAnsi="David" w:cs="David"/>
          <w:sz w:val="24"/>
          <w:szCs w:val="24"/>
          <w:rtl/>
        </w:rPr>
      </w:pPr>
      <w:bookmarkStart w:id="109" w:name="Seif77"/>
      <w:bookmarkEnd w:id="109"/>
      <w:r w:rsidRPr="00FD54B7">
        <w:rPr>
          <w:rStyle w:val="big-number"/>
          <w:rFonts w:ascii="David" w:hAnsi="David" w:cs="David"/>
          <w:sz w:val="24"/>
          <w:szCs w:val="24"/>
          <w:rtl/>
        </w:rPr>
        <w:t>76.</w:t>
      </w:r>
      <w:r w:rsidRPr="00FD54B7">
        <w:rPr>
          <w:rStyle w:val="big-number"/>
          <w:rFonts w:ascii="David" w:hAnsi="David" w:cs="David"/>
          <w:sz w:val="24"/>
          <w:szCs w:val="24"/>
          <w:rtl/>
        </w:rPr>
        <w:tab/>
      </w:r>
      <w:r w:rsidRPr="00FD54B7">
        <w:rPr>
          <w:rStyle w:val="default"/>
          <w:rFonts w:ascii="David" w:hAnsi="David" w:cs="David"/>
          <w:sz w:val="24"/>
          <w:szCs w:val="24"/>
          <w:rtl/>
        </w:rPr>
        <w:t>בתי המשפט בישראל מוסמכים –</w:t>
      </w:r>
    </w:p>
    <w:p w14:paraId="6B84F9A1" w14:textId="77777777" w:rsidR="00397CDC" w:rsidRPr="00FD54B7" w:rsidRDefault="00397CDC" w:rsidP="00FD54B7">
      <w:pPr>
        <w:pStyle w:val="P22"/>
        <w:spacing w:before="72" w:line="276" w:lineRule="auto"/>
        <w:ind w:left="1021" w:right="1134"/>
        <w:rPr>
          <w:rStyle w:val="default"/>
          <w:rFonts w:ascii="David" w:hAnsi="David" w:cs="David"/>
          <w:sz w:val="24"/>
          <w:szCs w:val="24"/>
          <w:rtl/>
        </w:rPr>
      </w:pPr>
      <w:r w:rsidRPr="00FD54B7">
        <w:rPr>
          <w:rStyle w:val="default"/>
          <w:rFonts w:ascii="David" w:hAnsi="David" w:cs="David"/>
          <w:sz w:val="24"/>
          <w:szCs w:val="24"/>
          <w:rtl/>
        </w:rPr>
        <w:t>(1)</w:t>
      </w:r>
      <w:r w:rsidRPr="00FD54B7">
        <w:rPr>
          <w:rStyle w:val="default"/>
          <w:rFonts w:ascii="David" w:hAnsi="David" w:cs="David"/>
          <w:sz w:val="24"/>
          <w:szCs w:val="24"/>
          <w:rtl/>
        </w:rPr>
        <w:tab/>
        <w:t>להכריז אדם פסול-דין או לבטל הכרזת פסלות אם מקום מושבו או מקום מגוריו של האדם הוא בישראל;</w:t>
      </w:r>
    </w:p>
    <w:p w14:paraId="67697B8A" w14:textId="77777777" w:rsidR="00397CDC" w:rsidRPr="00FD54B7" w:rsidRDefault="00397CDC" w:rsidP="00FD54B7">
      <w:pPr>
        <w:pStyle w:val="P22"/>
        <w:spacing w:before="72" w:line="276" w:lineRule="auto"/>
        <w:ind w:left="1021" w:right="1134"/>
        <w:rPr>
          <w:rStyle w:val="default"/>
          <w:rFonts w:ascii="David" w:hAnsi="David" w:cs="David"/>
          <w:sz w:val="24"/>
          <w:szCs w:val="24"/>
          <w:rtl/>
        </w:rPr>
      </w:pPr>
      <w:r w:rsidRPr="00FD54B7">
        <w:rPr>
          <w:rStyle w:val="default"/>
          <w:rFonts w:ascii="David" w:hAnsi="David" w:cs="David"/>
          <w:sz w:val="24"/>
          <w:szCs w:val="24"/>
          <w:rtl/>
        </w:rPr>
        <w:t>(2)</w:t>
      </w:r>
      <w:r w:rsidRPr="00FD54B7">
        <w:rPr>
          <w:rStyle w:val="default"/>
          <w:rFonts w:ascii="David" w:hAnsi="David" w:cs="David"/>
          <w:sz w:val="24"/>
          <w:szCs w:val="24"/>
          <w:rtl/>
        </w:rPr>
        <w:tab/>
        <w:t>לפעול לפי הפרק השני והשלישי לחוק זה בכל מקרה שהצורך לעשות כן התעורר בישראל.</w:t>
      </w:r>
    </w:p>
    <w:p w14:paraId="54B551A5" w14:textId="71142DFA" w:rsidR="00397CDC" w:rsidRPr="00FD54B7" w:rsidRDefault="00397CDC" w:rsidP="00FD54B7">
      <w:pPr>
        <w:pStyle w:val="P00"/>
        <w:spacing w:before="72" w:line="276" w:lineRule="auto"/>
        <w:ind w:left="0" w:right="1134"/>
        <w:rPr>
          <w:rStyle w:val="default"/>
          <w:rFonts w:ascii="David" w:hAnsi="David" w:cs="David"/>
          <w:sz w:val="24"/>
          <w:szCs w:val="24"/>
          <w:rtl/>
        </w:rPr>
      </w:pPr>
      <w:bookmarkStart w:id="110" w:name="Seif78"/>
      <w:bookmarkEnd w:id="110"/>
      <w:r w:rsidRPr="00FD54B7">
        <w:rPr>
          <w:rStyle w:val="big-number"/>
          <w:rFonts w:ascii="David" w:hAnsi="David" w:cs="David"/>
          <w:sz w:val="24"/>
          <w:szCs w:val="24"/>
          <w:rtl/>
        </w:rPr>
        <w:t>77.</w:t>
      </w:r>
      <w:r w:rsidRPr="00FD54B7">
        <w:rPr>
          <w:rStyle w:val="big-number"/>
          <w:rFonts w:ascii="David" w:hAnsi="David" w:cs="David"/>
          <w:sz w:val="24"/>
          <w:szCs w:val="24"/>
          <w:rtl/>
        </w:rPr>
        <w:tab/>
      </w:r>
      <w:r w:rsidRPr="00FD54B7">
        <w:rPr>
          <w:rStyle w:val="default"/>
          <w:rFonts w:ascii="David" w:hAnsi="David" w:cs="David"/>
          <w:sz w:val="24"/>
          <w:szCs w:val="24"/>
          <w:rtl/>
        </w:rPr>
        <w:t>על עניני חוק זה יחול דין מקום מושבו של הקטין, פסול-הדין או החסוי; אולם–</w:t>
      </w:r>
    </w:p>
    <w:p w14:paraId="4B0A1217" w14:textId="77777777" w:rsidR="00397CDC" w:rsidRPr="00FD54B7" w:rsidRDefault="00397CDC" w:rsidP="00FD54B7">
      <w:pPr>
        <w:pStyle w:val="P22"/>
        <w:spacing w:before="72" w:line="276" w:lineRule="auto"/>
        <w:ind w:left="1021" w:right="1134"/>
        <w:rPr>
          <w:rStyle w:val="default"/>
          <w:rFonts w:ascii="David" w:hAnsi="David" w:cs="David"/>
          <w:sz w:val="24"/>
          <w:szCs w:val="24"/>
          <w:rtl/>
        </w:rPr>
      </w:pPr>
      <w:r w:rsidRPr="00FD54B7">
        <w:rPr>
          <w:rStyle w:val="default"/>
          <w:rFonts w:ascii="David" w:hAnsi="David" w:cs="David"/>
          <w:sz w:val="24"/>
          <w:szCs w:val="24"/>
          <w:rtl/>
        </w:rPr>
        <w:t>(1)</w:t>
      </w:r>
      <w:r w:rsidRPr="00FD54B7">
        <w:rPr>
          <w:rStyle w:val="default"/>
          <w:rFonts w:ascii="David" w:hAnsi="David" w:cs="David"/>
          <w:sz w:val="24"/>
          <w:szCs w:val="24"/>
          <w:rtl/>
        </w:rPr>
        <w:tab/>
        <w:t>פעולה משפטית שנעשתה בישראל על-ידי אדם שכשרותו המשפטית מוגבלת או נשללה והיא מן הפעולות שדרכם של בני אדם כאלה לעשות כמותן, וכן פעולה משפטית שנעשתה בישראל בין אדם שכשרותו המשפטית מוגבלת או נשללה לבין מי שלא ידע ולא היה עליו לדעת על כך, תהא בת-תוקף זולת אם היה בה משום נזק של ממש לאותו אדם או לרכושו;</w:t>
      </w:r>
    </w:p>
    <w:p w14:paraId="5C64CC74" w14:textId="77777777" w:rsidR="00397CDC" w:rsidRPr="00FD54B7" w:rsidRDefault="00397CDC" w:rsidP="00FD54B7">
      <w:pPr>
        <w:pStyle w:val="P22"/>
        <w:spacing w:before="72" w:line="276" w:lineRule="auto"/>
        <w:ind w:left="1021" w:right="1134"/>
        <w:rPr>
          <w:rStyle w:val="default"/>
          <w:rFonts w:ascii="David" w:hAnsi="David" w:cs="David"/>
          <w:sz w:val="24"/>
          <w:szCs w:val="24"/>
          <w:rtl/>
        </w:rPr>
      </w:pPr>
      <w:r w:rsidRPr="00FD54B7">
        <w:rPr>
          <w:rStyle w:val="default"/>
          <w:rFonts w:ascii="David" w:hAnsi="David" w:cs="David"/>
          <w:sz w:val="24"/>
          <w:szCs w:val="24"/>
          <w:rtl/>
        </w:rPr>
        <w:t>(2)</w:t>
      </w:r>
      <w:r w:rsidRPr="00FD54B7">
        <w:rPr>
          <w:rStyle w:val="default"/>
          <w:rFonts w:ascii="David" w:hAnsi="David" w:cs="David"/>
          <w:sz w:val="24"/>
          <w:szCs w:val="24"/>
          <w:rtl/>
        </w:rPr>
        <w:tab/>
        <w:t>לענין פעולה שנעשתה בישראל על-ידי הוריו של קטין או על-ידי אפוטרופוס אין לטעון כלפי צד שלישי שסמכותם של ההורים או האפוטרופוס היתה מצומצמת מן הסמכות הנתונה להם לפי חוק זה, זולת אם אותו צד ידע או היה עליו לדעת על כך.</w:t>
      </w:r>
    </w:p>
    <w:p w14:paraId="1CAFDE59" w14:textId="6824F7B0" w:rsidR="00397CDC" w:rsidRPr="00FD54B7" w:rsidRDefault="00397CDC" w:rsidP="00FD54B7">
      <w:pPr>
        <w:pStyle w:val="P00"/>
        <w:spacing w:before="72" w:line="276" w:lineRule="auto"/>
        <w:ind w:left="0" w:right="1134"/>
        <w:rPr>
          <w:rStyle w:val="default"/>
          <w:rFonts w:ascii="David" w:hAnsi="David" w:cs="David"/>
          <w:vanish/>
          <w:color w:val="FF0000"/>
          <w:sz w:val="24"/>
          <w:szCs w:val="24"/>
          <w:shd w:val="clear" w:color="auto" w:fill="FFFF99"/>
          <w:rtl/>
        </w:rPr>
      </w:pPr>
      <w:bookmarkStart w:id="111" w:name="Seif79"/>
      <w:bookmarkEnd w:id="111"/>
      <w:r w:rsidRPr="00FD54B7">
        <w:rPr>
          <w:rStyle w:val="big-number"/>
          <w:rFonts w:ascii="David" w:hAnsi="David" w:cs="David"/>
          <w:sz w:val="24"/>
          <w:szCs w:val="24"/>
          <w:rtl/>
        </w:rPr>
        <w:t>78.</w:t>
      </w:r>
      <w:r w:rsidRPr="00FD54B7">
        <w:rPr>
          <w:rStyle w:val="big-number"/>
          <w:rFonts w:ascii="David" w:hAnsi="David" w:cs="David"/>
          <w:sz w:val="24"/>
          <w:szCs w:val="24"/>
          <w:rtl/>
        </w:rPr>
        <w:tab/>
      </w:r>
      <w:r w:rsidRPr="00FD54B7">
        <w:rPr>
          <w:rStyle w:val="default"/>
          <w:rFonts w:ascii="David" w:hAnsi="David" w:cs="David"/>
          <w:sz w:val="24"/>
          <w:szCs w:val="24"/>
          <w:rtl/>
        </w:rPr>
        <w:t>הסמכויות הנתונות לפי חוק זה לבית המשפט יהיו של בית המשפט לעניני משפחה, בכפוף להוראות סעיף 79.</w:t>
      </w:r>
      <w:bookmarkStart w:id="112" w:name="Rov116"/>
      <w:r w:rsidRPr="00FD54B7">
        <w:rPr>
          <w:rStyle w:val="default"/>
          <w:rFonts w:ascii="David" w:hAnsi="David" w:cs="David"/>
          <w:vanish/>
          <w:color w:val="FF0000"/>
          <w:sz w:val="24"/>
          <w:szCs w:val="24"/>
          <w:shd w:val="clear" w:color="auto" w:fill="FFFF99"/>
          <w:rtl/>
        </w:rPr>
        <w:t>מיום הקמתו של בית משפט לעניני משפחה</w:t>
      </w:r>
    </w:p>
    <w:p w14:paraId="21F1C038" w14:textId="77777777" w:rsidR="00397CDC" w:rsidRPr="00FD54B7" w:rsidRDefault="00397CDC" w:rsidP="00FD54B7">
      <w:pPr>
        <w:pStyle w:val="P00"/>
        <w:spacing w:before="0" w:line="276" w:lineRule="auto"/>
        <w:ind w:left="0" w:right="1134"/>
        <w:rPr>
          <w:rStyle w:val="default"/>
          <w:rFonts w:ascii="David" w:hAnsi="David" w:cs="David"/>
          <w:b/>
          <w:bCs/>
          <w:vanish/>
          <w:sz w:val="24"/>
          <w:szCs w:val="24"/>
          <w:shd w:val="clear" w:color="auto" w:fill="FFFF99"/>
          <w:rtl/>
        </w:rPr>
      </w:pPr>
      <w:r w:rsidRPr="00FD54B7">
        <w:rPr>
          <w:rStyle w:val="default"/>
          <w:rFonts w:ascii="David" w:hAnsi="David" w:cs="David"/>
          <w:b/>
          <w:bCs/>
          <w:vanish/>
          <w:sz w:val="24"/>
          <w:szCs w:val="24"/>
          <w:shd w:val="clear" w:color="auto" w:fill="FFFF99"/>
          <w:rtl/>
        </w:rPr>
        <w:t>תיקון מס' 9</w:t>
      </w:r>
    </w:p>
    <w:p w14:paraId="5267ED8C" w14:textId="77777777" w:rsidR="00397CDC" w:rsidRPr="00FD54B7" w:rsidRDefault="001A3EB8" w:rsidP="00FD54B7">
      <w:pPr>
        <w:pStyle w:val="P00"/>
        <w:spacing w:before="0" w:line="276" w:lineRule="auto"/>
        <w:ind w:left="0" w:right="1134"/>
        <w:rPr>
          <w:rStyle w:val="default"/>
          <w:rFonts w:ascii="David" w:hAnsi="David" w:cs="David"/>
          <w:vanish/>
          <w:sz w:val="24"/>
          <w:szCs w:val="24"/>
          <w:shd w:val="clear" w:color="auto" w:fill="FFFF99"/>
          <w:rtl/>
        </w:rPr>
      </w:pPr>
      <w:hyperlink r:id="rId101" w:history="1">
        <w:r w:rsidR="00397CDC" w:rsidRPr="00FD54B7">
          <w:rPr>
            <w:rStyle w:val="Hyperlink"/>
            <w:rFonts w:ascii="David" w:hAnsi="David" w:cs="David"/>
            <w:vanish/>
            <w:sz w:val="24"/>
            <w:szCs w:val="24"/>
            <w:shd w:val="clear" w:color="auto" w:fill="FFFF99"/>
            <w:rtl/>
          </w:rPr>
          <w:t>ס"ח תשנ"ה מס' 1537</w:t>
        </w:r>
      </w:hyperlink>
      <w:r w:rsidR="00397CDC" w:rsidRPr="00FD54B7">
        <w:rPr>
          <w:rStyle w:val="default"/>
          <w:rFonts w:ascii="David" w:hAnsi="David" w:cs="David"/>
          <w:vanish/>
          <w:sz w:val="24"/>
          <w:szCs w:val="24"/>
          <w:shd w:val="clear" w:color="auto" w:fill="FFFF99"/>
          <w:rtl/>
        </w:rPr>
        <w:t xml:space="preserve"> מיום 7.8.1995 עמ' 398 (</w:t>
      </w:r>
      <w:hyperlink r:id="rId102" w:history="1">
        <w:r w:rsidR="00397CDC" w:rsidRPr="00FD54B7">
          <w:rPr>
            <w:rStyle w:val="Hyperlink"/>
            <w:rFonts w:ascii="David" w:hAnsi="David" w:cs="David"/>
            <w:vanish/>
            <w:sz w:val="24"/>
            <w:szCs w:val="24"/>
            <w:shd w:val="clear" w:color="auto" w:fill="FFFF99"/>
            <w:rtl/>
          </w:rPr>
          <w:t>ה"ח 2330</w:t>
        </w:r>
      </w:hyperlink>
      <w:r w:rsidR="00397CDC" w:rsidRPr="00FD54B7">
        <w:rPr>
          <w:rStyle w:val="default"/>
          <w:rFonts w:ascii="David" w:hAnsi="David" w:cs="David"/>
          <w:vanish/>
          <w:sz w:val="24"/>
          <w:szCs w:val="24"/>
          <w:shd w:val="clear" w:color="auto" w:fill="FFFF99"/>
          <w:rtl/>
        </w:rPr>
        <w:t>)</w:t>
      </w:r>
    </w:p>
    <w:p w14:paraId="7810FF74" w14:textId="77777777" w:rsidR="00397CDC" w:rsidRPr="00FD54B7" w:rsidRDefault="00397CDC" w:rsidP="00FD54B7">
      <w:pPr>
        <w:pStyle w:val="P00"/>
        <w:spacing w:line="276" w:lineRule="auto"/>
        <w:ind w:left="0" w:right="1134"/>
        <w:rPr>
          <w:rStyle w:val="default"/>
          <w:rFonts w:ascii="David" w:hAnsi="David" w:cs="David"/>
          <w:sz w:val="24"/>
          <w:szCs w:val="24"/>
          <w:rtl/>
        </w:rPr>
      </w:pPr>
      <w:r w:rsidRPr="00FD54B7">
        <w:rPr>
          <w:rStyle w:val="big-number"/>
          <w:rFonts w:ascii="David" w:hAnsi="David" w:cs="David"/>
          <w:vanish/>
          <w:sz w:val="24"/>
          <w:szCs w:val="24"/>
          <w:shd w:val="clear" w:color="auto" w:fill="FFFF99"/>
          <w:rtl/>
        </w:rPr>
        <w:t>78.</w:t>
      </w:r>
      <w:r w:rsidRPr="00FD54B7">
        <w:rPr>
          <w:rStyle w:val="big-number"/>
          <w:rFonts w:ascii="David" w:hAnsi="David" w:cs="David"/>
          <w:vanish/>
          <w:sz w:val="24"/>
          <w:szCs w:val="24"/>
          <w:shd w:val="clear" w:color="auto" w:fill="FFFF99"/>
          <w:rtl/>
        </w:rPr>
        <w:tab/>
      </w:r>
      <w:r w:rsidRPr="00FD54B7">
        <w:rPr>
          <w:rStyle w:val="default"/>
          <w:rFonts w:ascii="David" w:hAnsi="David" w:cs="David"/>
          <w:vanish/>
          <w:sz w:val="24"/>
          <w:szCs w:val="24"/>
          <w:shd w:val="clear" w:color="auto" w:fill="FFFF99"/>
          <w:rtl/>
        </w:rPr>
        <w:t xml:space="preserve">הסמכויות הנתונות לפי חוק זה לבית המשפט יהיו של </w:t>
      </w:r>
      <w:r w:rsidRPr="00FD54B7">
        <w:rPr>
          <w:rStyle w:val="default"/>
          <w:rFonts w:ascii="David" w:hAnsi="David" w:cs="David"/>
          <w:strike/>
          <w:vanish/>
          <w:sz w:val="24"/>
          <w:szCs w:val="24"/>
          <w:shd w:val="clear" w:color="auto" w:fill="FFFF99"/>
          <w:rtl/>
        </w:rPr>
        <w:t>בית המשפט המחוזי</w:t>
      </w:r>
      <w:r w:rsidRPr="00FD54B7">
        <w:rPr>
          <w:rStyle w:val="default"/>
          <w:rFonts w:ascii="David" w:hAnsi="David" w:cs="David"/>
          <w:vanish/>
          <w:sz w:val="24"/>
          <w:szCs w:val="24"/>
          <w:shd w:val="clear" w:color="auto" w:fill="FFFF99"/>
          <w:rtl/>
        </w:rPr>
        <w:t xml:space="preserve"> </w:t>
      </w:r>
      <w:r w:rsidRPr="00FD54B7">
        <w:rPr>
          <w:rStyle w:val="default"/>
          <w:rFonts w:ascii="David" w:hAnsi="David" w:cs="David"/>
          <w:vanish/>
          <w:sz w:val="24"/>
          <w:szCs w:val="24"/>
          <w:u w:val="single"/>
          <w:shd w:val="clear" w:color="auto" w:fill="FFFF99"/>
          <w:rtl/>
        </w:rPr>
        <w:t>בית המשפט לעניני משפחה</w:t>
      </w:r>
      <w:r w:rsidRPr="00FD54B7">
        <w:rPr>
          <w:rStyle w:val="default"/>
          <w:rFonts w:ascii="David" w:hAnsi="David" w:cs="David"/>
          <w:vanish/>
          <w:sz w:val="24"/>
          <w:szCs w:val="24"/>
          <w:shd w:val="clear" w:color="auto" w:fill="FFFF99"/>
          <w:rtl/>
        </w:rPr>
        <w:t>, בכפוף להוראות סעיף 79.</w:t>
      </w:r>
      <w:bookmarkEnd w:id="112"/>
    </w:p>
    <w:p w14:paraId="3F24FF0D" w14:textId="468CE2D4" w:rsidR="00397CDC" w:rsidRPr="00FD54B7" w:rsidRDefault="00397CDC" w:rsidP="00FD54B7">
      <w:pPr>
        <w:pStyle w:val="P00"/>
        <w:spacing w:before="72" w:line="276" w:lineRule="auto"/>
        <w:ind w:left="0" w:right="1134"/>
        <w:rPr>
          <w:rStyle w:val="default"/>
          <w:rFonts w:ascii="David" w:hAnsi="David" w:cs="David"/>
          <w:sz w:val="24"/>
          <w:szCs w:val="24"/>
          <w:rtl/>
        </w:rPr>
      </w:pPr>
      <w:bookmarkStart w:id="113" w:name="Seif80"/>
      <w:bookmarkEnd w:id="113"/>
      <w:r w:rsidRPr="00FD54B7">
        <w:rPr>
          <w:rStyle w:val="big-number"/>
          <w:rFonts w:ascii="David" w:hAnsi="David" w:cs="David"/>
          <w:sz w:val="24"/>
          <w:szCs w:val="24"/>
          <w:rtl/>
        </w:rPr>
        <w:t>79.</w:t>
      </w:r>
      <w:r w:rsidRPr="00FD54B7">
        <w:rPr>
          <w:rStyle w:val="big-number"/>
          <w:rFonts w:ascii="David" w:hAnsi="David" w:cs="David"/>
          <w:sz w:val="24"/>
          <w:szCs w:val="24"/>
          <w:rtl/>
        </w:rPr>
        <w:tab/>
      </w:r>
      <w:r w:rsidRPr="00FD54B7">
        <w:rPr>
          <w:rStyle w:val="default"/>
          <w:rFonts w:ascii="David" w:hAnsi="David" w:cs="David"/>
          <w:sz w:val="24"/>
          <w:szCs w:val="24"/>
          <w:rtl/>
        </w:rPr>
        <w:t>חוק זה אינו בא לפגוע בדיני נישואין וגירושין; הוא אינו בא להוסיף על סמכויות השיפוט של בתי-דין דתיים ולא לגרוע מהן; ומקום שבית דין דתי מוסמך על-פי דין לשפוט, יראו כל הוראה בחוק זה – פרט לסעיף 75 – שמדובר בה בבית משפט כאילו מדובר בה בבית-דין דתי.</w:t>
      </w:r>
    </w:p>
    <w:p w14:paraId="09595D95" w14:textId="2FF01748" w:rsidR="00397CDC" w:rsidRPr="00FD54B7" w:rsidRDefault="00397CDC" w:rsidP="00FD54B7">
      <w:pPr>
        <w:pStyle w:val="P00"/>
        <w:spacing w:before="72" w:line="276" w:lineRule="auto"/>
        <w:ind w:left="0" w:right="1134"/>
        <w:rPr>
          <w:rStyle w:val="default"/>
          <w:rFonts w:ascii="David" w:hAnsi="David" w:cs="David"/>
          <w:sz w:val="24"/>
          <w:szCs w:val="24"/>
          <w:rtl/>
        </w:rPr>
      </w:pPr>
      <w:bookmarkStart w:id="114" w:name="Seif81"/>
      <w:bookmarkEnd w:id="114"/>
      <w:r w:rsidRPr="00FD54B7">
        <w:rPr>
          <w:rStyle w:val="big-number"/>
          <w:rFonts w:ascii="David" w:hAnsi="David" w:cs="David"/>
          <w:sz w:val="24"/>
          <w:szCs w:val="24"/>
          <w:rtl/>
        </w:rPr>
        <w:t>80.</w:t>
      </w:r>
      <w:r w:rsidRPr="00FD54B7">
        <w:rPr>
          <w:rStyle w:val="big-number"/>
          <w:rFonts w:ascii="David" w:hAnsi="David" w:cs="David"/>
          <w:sz w:val="24"/>
          <w:szCs w:val="24"/>
          <w:rtl/>
        </w:rPr>
        <w:tab/>
      </w:r>
      <w:r w:rsidRPr="00FD54B7">
        <w:rPr>
          <w:rStyle w:val="default"/>
          <w:rFonts w:ascii="David" w:hAnsi="David" w:cs="David"/>
          <w:sz w:val="24"/>
          <w:szCs w:val="24"/>
          <w:rtl/>
        </w:rPr>
        <w:t>בחוק זה –</w:t>
      </w:r>
    </w:p>
    <w:p w14:paraId="5ED72F2D" w14:textId="4AB99C5C" w:rsidR="00397CDC" w:rsidRPr="00FD54B7" w:rsidRDefault="00397CDC" w:rsidP="00FD54B7">
      <w:pPr>
        <w:pStyle w:val="P00"/>
        <w:spacing w:before="72" w:line="276" w:lineRule="auto"/>
        <w:ind w:left="0" w:right="1134"/>
        <w:rPr>
          <w:rStyle w:val="default"/>
          <w:rFonts w:ascii="David" w:hAnsi="David" w:cs="David"/>
          <w:vanish/>
          <w:color w:val="FF0000"/>
          <w:sz w:val="24"/>
          <w:szCs w:val="24"/>
          <w:shd w:val="clear" w:color="auto" w:fill="FFFF99"/>
          <w:rtl/>
        </w:rPr>
      </w:pPr>
      <w:r w:rsidRPr="00FD54B7">
        <w:rPr>
          <w:rFonts w:ascii="David" w:hAnsi="David" w:cs="David"/>
          <w:sz w:val="24"/>
          <w:szCs w:val="24"/>
          <w:rtl/>
        </w:rPr>
        <w:tab/>
      </w:r>
      <w:r w:rsidRPr="00FD54B7">
        <w:rPr>
          <w:rStyle w:val="default"/>
          <w:rFonts w:ascii="David" w:hAnsi="David" w:cs="David"/>
          <w:sz w:val="24"/>
          <w:szCs w:val="24"/>
          <w:rtl/>
        </w:rPr>
        <w:t>"חסוי" – מי שבית המשפט מינה לו אפוטרופוס לפי סעיף 33, או מי שבית המשפט רשאי למנות לו אפוטרופוס כאמור, והוא אף כשעדיין לא הוברר אם נתקיימו התנאים למינוי, הכל לפי הענין;</w:t>
      </w:r>
      <w:bookmarkStart w:id="115" w:name="Rov109"/>
      <w:r w:rsidRPr="00FD54B7">
        <w:rPr>
          <w:rStyle w:val="default"/>
          <w:rFonts w:ascii="David" w:hAnsi="David" w:cs="David"/>
          <w:vanish/>
          <w:color w:val="FF0000"/>
          <w:sz w:val="24"/>
          <w:szCs w:val="24"/>
          <w:shd w:val="clear" w:color="auto" w:fill="FFFF99"/>
          <w:rtl/>
        </w:rPr>
        <w:t>מיום 30.7.1970</w:t>
      </w:r>
    </w:p>
    <w:p w14:paraId="0039B8C1" w14:textId="77777777" w:rsidR="00397CDC" w:rsidRPr="00FD54B7" w:rsidRDefault="00397CDC" w:rsidP="00FD54B7">
      <w:pPr>
        <w:pStyle w:val="P22"/>
        <w:spacing w:before="0" w:line="276" w:lineRule="auto"/>
        <w:ind w:left="0" w:right="1134"/>
        <w:rPr>
          <w:rStyle w:val="default"/>
          <w:rFonts w:ascii="David" w:hAnsi="David" w:cs="David"/>
          <w:b/>
          <w:bCs/>
          <w:vanish/>
          <w:sz w:val="24"/>
          <w:szCs w:val="24"/>
          <w:shd w:val="clear" w:color="auto" w:fill="FFFF99"/>
          <w:rtl/>
        </w:rPr>
      </w:pPr>
      <w:r w:rsidRPr="00FD54B7">
        <w:rPr>
          <w:rStyle w:val="default"/>
          <w:rFonts w:ascii="David" w:hAnsi="David" w:cs="David"/>
          <w:b/>
          <w:bCs/>
          <w:vanish/>
          <w:sz w:val="24"/>
          <w:szCs w:val="24"/>
          <w:shd w:val="clear" w:color="auto" w:fill="FFFF99"/>
          <w:rtl/>
        </w:rPr>
        <w:t>תיקון מס' 2</w:t>
      </w:r>
    </w:p>
    <w:p w14:paraId="41716AB4" w14:textId="77777777" w:rsidR="00397CDC" w:rsidRPr="00FD54B7" w:rsidRDefault="001A3EB8" w:rsidP="00FD54B7">
      <w:pPr>
        <w:pStyle w:val="P00"/>
        <w:spacing w:before="0" w:line="276" w:lineRule="auto"/>
        <w:ind w:left="0" w:right="1134"/>
        <w:rPr>
          <w:rStyle w:val="default"/>
          <w:rFonts w:ascii="David" w:hAnsi="David" w:cs="David"/>
          <w:vanish/>
          <w:sz w:val="24"/>
          <w:szCs w:val="24"/>
          <w:shd w:val="clear" w:color="auto" w:fill="FFFF99"/>
          <w:rtl/>
        </w:rPr>
      </w:pPr>
      <w:hyperlink r:id="rId103" w:history="1">
        <w:r w:rsidR="00397CDC" w:rsidRPr="00FD54B7">
          <w:rPr>
            <w:rStyle w:val="Hyperlink"/>
            <w:rFonts w:ascii="David" w:hAnsi="David" w:cs="David"/>
            <w:vanish/>
            <w:sz w:val="24"/>
            <w:szCs w:val="24"/>
            <w:shd w:val="clear" w:color="auto" w:fill="FFFF99"/>
            <w:rtl/>
          </w:rPr>
          <w:t>ס"ח תש"ל מס' 600</w:t>
        </w:r>
      </w:hyperlink>
      <w:r w:rsidR="00397CDC" w:rsidRPr="00FD54B7">
        <w:rPr>
          <w:rStyle w:val="default"/>
          <w:rFonts w:ascii="David" w:hAnsi="David" w:cs="David"/>
          <w:vanish/>
          <w:sz w:val="24"/>
          <w:szCs w:val="24"/>
          <w:shd w:val="clear" w:color="auto" w:fill="FFFF99"/>
          <w:rtl/>
        </w:rPr>
        <w:t xml:space="preserve"> מיום 30.7.1970 עמ' 125 (</w:t>
      </w:r>
      <w:hyperlink r:id="rId104" w:history="1">
        <w:r w:rsidR="00397CDC" w:rsidRPr="00FD54B7">
          <w:rPr>
            <w:rStyle w:val="Hyperlink"/>
            <w:rFonts w:ascii="David" w:hAnsi="David" w:cs="David"/>
            <w:vanish/>
            <w:sz w:val="24"/>
            <w:szCs w:val="24"/>
            <w:shd w:val="clear" w:color="auto" w:fill="FFFF99"/>
            <w:rtl/>
          </w:rPr>
          <w:t>ה"ח 871</w:t>
        </w:r>
      </w:hyperlink>
      <w:r w:rsidR="00397CDC" w:rsidRPr="00FD54B7">
        <w:rPr>
          <w:rStyle w:val="default"/>
          <w:rFonts w:ascii="David" w:hAnsi="David" w:cs="David"/>
          <w:vanish/>
          <w:sz w:val="24"/>
          <w:szCs w:val="24"/>
          <w:shd w:val="clear" w:color="auto" w:fill="FFFF99"/>
          <w:rtl/>
        </w:rPr>
        <w:t>)</w:t>
      </w:r>
    </w:p>
    <w:p w14:paraId="371743C6" w14:textId="77777777" w:rsidR="00397CDC" w:rsidRPr="00FD54B7" w:rsidRDefault="00397CDC" w:rsidP="00FD54B7">
      <w:pPr>
        <w:pStyle w:val="P00"/>
        <w:spacing w:before="0" w:line="276" w:lineRule="auto"/>
        <w:ind w:left="0" w:right="1134"/>
        <w:rPr>
          <w:rStyle w:val="default"/>
          <w:rFonts w:ascii="David" w:hAnsi="David" w:cs="David"/>
          <w:b/>
          <w:bCs/>
          <w:sz w:val="24"/>
          <w:szCs w:val="24"/>
          <w:rtl/>
        </w:rPr>
      </w:pPr>
      <w:r w:rsidRPr="00FD54B7">
        <w:rPr>
          <w:rStyle w:val="default"/>
          <w:rFonts w:ascii="David" w:hAnsi="David" w:cs="David"/>
          <w:b/>
          <w:bCs/>
          <w:vanish/>
          <w:sz w:val="24"/>
          <w:szCs w:val="24"/>
          <w:shd w:val="clear" w:color="auto" w:fill="FFFF99"/>
          <w:rtl/>
        </w:rPr>
        <w:t>הוספת הגדרת "חסוי"</w:t>
      </w:r>
      <w:bookmarkEnd w:id="115"/>
    </w:p>
    <w:p w14:paraId="128FD6A1" w14:textId="77777777" w:rsidR="00397CDC" w:rsidRPr="00FD54B7" w:rsidRDefault="00397CDC" w:rsidP="00FD54B7">
      <w:pPr>
        <w:pStyle w:val="P00"/>
        <w:spacing w:before="72" w:line="276" w:lineRule="auto"/>
        <w:ind w:left="0" w:right="1134"/>
        <w:rPr>
          <w:rStyle w:val="default"/>
          <w:rFonts w:ascii="David" w:hAnsi="David" w:cs="David"/>
          <w:sz w:val="24"/>
          <w:szCs w:val="24"/>
          <w:rtl/>
        </w:rPr>
      </w:pPr>
      <w:r w:rsidRPr="00FD54B7">
        <w:rPr>
          <w:rFonts w:ascii="David" w:hAnsi="David" w:cs="David"/>
          <w:sz w:val="24"/>
          <w:szCs w:val="24"/>
          <w:rtl/>
        </w:rPr>
        <w:tab/>
      </w:r>
      <w:r w:rsidRPr="00FD54B7">
        <w:rPr>
          <w:rStyle w:val="default"/>
          <w:rFonts w:ascii="David" w:hAnsi="David" w:cs="David"/>
          <w:sz w:val="24"/>
          <w:szCs w:val="24"/>
          <w:rtl/>
        </w:rPr>
        <w:t>"נציג" של אדם – הוריו או אפוטרופסו הממונה, הכל לפי הוראות הפרק השני והשלישי;</w:t>
      </w:r>
    </w:p>
    <w:p w14:paraId="33298DD8" w14:textId="77777777" w:rsidR="00397CDC" w:rsidRPr="00FD54B7" w:rsidRDefault="00397CDC" w:rsidP="00FD54B7">
      <w:pPr>
        <w:pStyle w:val="P00"/>
        <w:spacing w:before="72" w:line="276" w:lineRule="auto"/>
        <w:ind w:left="0" w:right="1134"/>
        <w:rPr>
          <w:rStyle w:val="default"/>
          <w:rFonts w:ascii="David" w:hAnsi="David" w:cs="David"/>
          <w:sz w:val="24"/>
          <w:szCs w:val="24"/>
          <w:rtl/>
        </w:rPr>
      </w:pPr>
      <w:r w:rsidRPr="00FD54B7">
        <w:rPr>
          <w:rFonts w:ascii="David" w:hAnsi="David" w:cs="David"/>
          <w:sz w:val="24"/>
          <w:szCs w:val="24"/>
          <w:rtl/>
        </w:rPr>
        <w:lastRenderedPageBreak/>
        <w:tab/>
      </w:r>
      <w:r w:rsidRPr="00FD54B7">
        <w:rPr>
          <w:rStyle w:val="default"/>
          <w:rFonts w:ascii="David" w:hAnsi="David" w:cs="David"/>
          <w:sz w:val="24"/>
          <w:szCs w:val="24"/>
          <w:rtl/>
        </w:rPr>
        <w:t>"קרוב" – אב, אם, בן, בת, אח, אחות, סב, סבה, נכד, נכדה;</w:t>
      </w:r>
    </w:p>
    <w:p w14:paraId="5C336984" w14:textId="77777777" w:rsidR="00397CDC" w:rsidRPr="00FD54B7" w:rsidRDefault="00397CDC" w:rsidP="00FD54B7">
      <w:pPr>
        <w:pStyle w:val="P00"/>
        <w:spacing w:before="72" w:line="276" w:lineRule="auto"/>
        <w:ind w:left="0" w:right="1134"/>
        <w:rPr>
          <w:rStyle w:val="default"/>
          <w:rFonts w:ascii="David" w:hAnsi="David" w:cs="David"/>
          <w:sz w:val="24"/>
          <w:szCs w:val="24"/>
          <w:rtl/>
        </w:rPr>
      </w:pPr>
      <w:r w:rsidRPr="00FD54B7">
        <w:rPr>
          <w:rFonts w:ascii="David" w:hAnsi="David" w:cs="David"/>
          <w:sz w:val="24"/>
          <w:szCs w:val="24"/>
          <w:rtl/>
        </w:rPr>
        <w:tab/>
      </w:r>
      <w:r w:rsidRPr="00FD54B7">
        <w:rPr>
          <w:rStyle w:val="default"/>
          <w:rFonts w:ascii="David" w:hAnsi="David" w:cs="David"/>
          <w:sz w:val="24"/>
          <w:szCs w:val="24"/>
          <w:rtl/>
        </w:rPr>
        <w:t>"מקום מושב" של אדם – המקום בו נמצא מרכז חייו; קטין, פסול-דין וחסוי, חזקה עליו שמקום מושבו הוא במקום מושבו של נציגו כל עוד לא הוכח שמרכז חייו נמצא במקום אחר.</w:t>
      </w:r>
    </w:p>
    <w:p w14:paraId="3B63C2D2" w14:textId="42AF1546" w:rsidR="00397CDC" w:rsidRPr="00FD54B7" w:rsidRDefault="00397CDC" w:rsidP="00FD54B7">
      <w:pPr>
        <w:pStyle w:val="P00"/>
        <w:spacing w:before="72" w:line="276" w:lineRule="auto"/>
        <w:ind w:left="0" w:right="1134"/>
        <w:rPr>
          <w:rStyle w:val="default"/>
          <w:rFonts w:ascii="David" w:hAnsi="David" w:cs="David"/>
          <w:sz w:val="24"/>
          <w:szCs w:val="24"/>
          <w:rtl/>
        </w:rPr>
      </w:pPr>
      <w:bookmarkStart w:id="116" w:name="Seif82"/>
      <w:bookmarkEnd w:id="116"/>
      <w:r w:rsidRPr="00FD54B7">
        <w:rPr>
          <w:rStyle w:val="big-number"/>
          <w:rFonts w:ascii="David" w:hAnsi="David" w:cs="David"/>
          <w:sz w:val="24"/>
          <w:szCs w:val="24"/>
          <w:rtl/>
        </w:rPr>
        <w:t>81.</w:t>
      </w:r>
      <w:r w:rsidRPr="00FD54B7">
        <w:rPr>
          <w:rStyle w:val="big-number"/>
          <w:rFonts w:ascii="David" w:hAnsi="David" w:cs="David"/>
          <w:sz w:val="24"/>
          <w:szCs w:val="24"/>
          <w:rtl/>
        </w:rPr>
        <w:tab/>
      </w:r>
      <w:r w:rsidRPr="00FD54B7">
        <w:rPr>
          <w:rStyle w:val="default"/>
          <w:rFonts w:ascii="David" w:hAnsi="David" w:cs="David"/>
          <w:sz w:val="24"/>
          <w:szCs w:val="24"/>
          <w:rtl/>
        </w:rPr>
        <w:t>מי שהוכרז פסול-דין לפני תחילת חוק זה, רואים אותו מתחילת חוק זה כאילו הוכרז פסול-דין לפי חוק זה; מי שנתמנה אפוטרופוס על ידי בית משפט או בית-דין דתי מוסמך לפני תחילת חוק זה, רואים אותו מתחילת חוק זה כאילו נתמנה לפי חוק זה.</w:t>
      </w:r>
    </w:p>
    <w:bookmarkStart w:id="117" w:name="Seif83"/>
    <w:bookmarkEnd w:id="117"/>
    <w:p w14:paraId="7D35D245" w14:textId="2D0C2EF1" w:rsidR="00397CDC" w:rsidRPr="00FD54B7" w:rsidRDefault="00397CDC" w:rsidP="00FD54B7">
      <w:pPr>
        <w:pStyle w:val="P00"/>
        <w:spacing w:before="72" w:line="276" w:lineRule="auto"/>
        <w:ind w:left="0" w:right="1134"/>
        <w:rPr>
          <w:rStyle w:val="default"/>
          <w:rFonts w:ascii="David" w:hAnsi="David" w:cs="David"/>
          <w:sz w:val="24"/>
          <w:szCs w:val="24"/>
          <w:rtl/>
        </w:rPr>
      </w:pPr>
      <w:r w:rsidRPr="00FD54B7">
        <w:rPr>
          <w:rFonts w:ascii="David" w:hAnsi="David" w:cs="David"/>
          <w:sz w:val="24"/>
          <w:szCs w:val="24"/>
          <w:lang w:eastAsia="en-US"/>
        </w:rPr>
        <mc:AlternateContent>
          <mc:Choice Requires="wps">
            <w:drawing>
              <wp:anchor distT="0" distB="0" distL="114300" distR="114300" simplePos="0" relativeHeight="251748352" behindDoc="0" locked="1" layoutInCell="0" allowOverlap="1" wp14:anchorId="6A25DA98" wp14:editId="74EC6C85">
                <wp:simplePos x="0" y="0"/>
                <wp:positionH relativeFrom="column">
                  <wp:posOffset>5899150</wp:posOffset>
                </wp:positionH>
                <wp:positionV relativeFrom="paragraph">
                  <wp:posOffset>102235</wp:posOffset>
                </wp:positionV>
                <wp:extent cx="953135" cy="101600"/>
                <wp:effectExtent l="1270" t="0" r="0" b="3175"/>
                <wp:wrapNone/>
                <wp:docPr id="15" name="מלבן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3135" cy="101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FF00"/>
                              </a:solidFill>
                              <a:miter lim="800000"/>
                              <a:headEnd/>
                              <a:tailEnd/>
                            </a14:hiddenLine>
                          </a:ext>
                          <a:ext uri="{AF507438-7753-43E0-B8FC-AC1667EBCBE1}">
                            <a14:hiddenEffects xmlns:a14="http://schemas.microsoft.com/office/drawing/2010/main">
                              <a:effectLst/>
                            </a14:hiddenEffects>
                          </a:ext>
                        </a:extLst>
                      </wps:spPr>
                      <wps:txbx>
                        <w:txbxContent>
                          <w:p w14:paraId="52C2AEE8" w14:textId="77777777" w:rsidR="00397CDC" w:rsidRDefault="00397CDC" w:rsidP="00397CDC">
                            <w:pPr>
                              <w:spacing w:line="160" w:lineRule="exact"/>
                              <w:rPr>
                                <w:rFonts w:cs="Miriam"/>
                                <w:noProof/>
                                <w:sz w:val="18"/>
                                <w:szCs w:val="18"/>
                                <w:rtl/>
                              </w:rPr>
                            </w:pPr>
                            <w:r>
                              <w:rPr>
                                <w:rFonts w:cs="Miriam"/>
                                <w:sz w:val="18"/>
                                <w:szCs w:val="18"/>
                                <w:rtl/>
                              </w:rPr>
                              <w:t>בי</w:t>
                            </w:r>
                            <w:r>
                              <w:rPr>
                                <w:rFonts w:cs="Miriam" w:hint="cs"/>
                                <w:sz w:val="18"/>
                                <w:szCs w:val="18"/>
                                <w:rtl/>
                              </w:rPr>
                              <w:t>טולים</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25DA98" id="מלבן 15" o:spid="_x0000_s1027" style="position:absolute;left:0;text-align:left;margin-left:464.5pt;margin-top:8.05pt;width:75.05pt;height:8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" o:allowincell="f" filled="f" stroked="f" strokecolor="lime" strokeweight=".25pt">
                <v:textbox inset="0,0,0,0">
                  <w:txbxContent>
                    <w:p w14:paraId="52C2AEE8" w14:textId="77777777" w:rsidR="00397CDC" w:rsidRDefault="00397CDC" w:rsidP="00397CDC">
                      <w:pPr>
                        <w:spacing w:line="160" w:lineRule="exact"/>
                        <w:rPr>
                          <w:rFonts w:cs="Miriam"/>
                          <w:noProof/>
                          <w:sz w:val="18"/>
                          <w:szCs w:val="18"/>
                          <w:rtl/>
                        </w:rPr>
                      </w:pPr>
                      <w:r>
                        <w:rPr>
                          <w:rFonts w:cs="Miriam"/>
                          <w:sz w:val="18"/>
                          <w:szCs w:val="18"/>
                          <w:rtl/>
                        </w:rPr>
                        <w:t>בי</w:t>
                      </w:r>
                      <w:r>
                        <w:rPr>
                          <w:rFonts w:cs="Miriam" w:hint="cs"/>
                          <w:sz w:val="18"/>
                          <w:szCs w:val="18"/>
                          <w:rtl/>
                        </w:rPr>
                        <w:t>טולים</w:t>
                      </w:r>
                    </w:p>
                  </w:txbxContent>
                </v:textbox>
                <w10:anchorlock/>
              </v:rect>
            </w:pict>
          </mc:Fallback>
        </mc:AlternateContent>
      </w:r>
      <w:r w:rsidRPr="00FD54B7">
        <w:rPr>
          <w:rStyle w:val="big-number"/>
          <w:rFonts w:ascii="David" w:hAnsi="David" w:cs="David"/>
          <w:sz w:val="24"/>
          <w:szCs w:val="24"/>
          <w:rtl/>
        </w:rPr>
        <w:t>82.</w:t>
      </w:r>
      <w:r w:rsidRPr="00FD54B7">
        <w:rPr>
          <w:rStyle w:val="big-number"/>
          <w:rFonts w:ascii="David" w:hAnsi="David" w:cs="David"/>
          <w:sz w:val="24"/>
          <w:szCs w:val="24"/>
          <w:rtl/>
        </w:rPr>
        <w:tab/>
      </w:r>
      <w:r w:rsidRPr="00FD54B7">
        <w:rPr>
          <w:rStyle w:val="default"/>
          <w:rFonts w:ascii="David" w:hAnsi="David" w:cs="David"/>
          <w:sz w:val="24"/>
          <w:szCs w:val="24"/>
          <w:rtl/>
        </w:rPr>
        <w:t>בטלים –</w:t>
      </w:r>
    </w:p>
    <w:p w14:paraId="14D0950F" w14:textId="77777777" w:rsidR="00397CDC" w:rsidRPr="00FD54B7" w:rsidRDefault="00397CDC" w:rsidP="00FD54B7">
      <w:pPr>
        <w:pStyle w:val="P22"/>
        <w:spacing w:before="72" w:line="276" w:lineRule="auto"/>
        <w:ind w:left="1021" w:right="1134"/>
        <w:rPr>
          <w:rStyle w:val="default"/>
          <w:rFonts w:ascii="David" w:hAnsi="David" w:cs="David"/>
          <w:sz w:val="24"/>
          <w:szCs w:val="24"/>
          <w:rtl/>
        </w:rPr>
      </w:pPr>
      <w:r w:rsidRPr="00FD54B7">
        <w:rPr>
          <w:rStyle w:val="default"/>
          <w:rFonts w:ascii="David" w:hAnsi="David" w:cs="David"/>
          <w:sz w:val="24"/>
          <w:szCs w:val="24"/>
          <w:rtl/>
        </w:rPr>
        <w:t>(1)</w:t>
      </w:r>
      <w:r w:rsidRPr="00FD54B7">
        <w:rPr>
          <w:rStyle w:val="default"/>
          <w:rFonts w:ascii="David" w:hAnsi="David" w:cs="David"/>
          <w:sz w:val="24"/>
          <w:szCs w:val="24"/>
          <w:rtl/>
        </w:rPr>
        <w:tab/>
        <w:t>סעיפים 941 עד 947, 957 עד 997 למג'לה;</w:t>
      </w:r>
    </w:p>
    <w:p w14:paraId="20F31AD2" w14:textId="77777777" w:rsidR="00397CDC" w:rsidRPr="00FD54B7" w:rsidRDefault="00397CDC" w:rsidP="00FD54B7">
      <w:pPr>
        <w:pStyle w:val="P22"/>
        <w:spacing w:before="72" w:line="276" w:lineRule="auto"/>
        <w:ind w:left="1021" w:right="1134"/>
        <w:rPr>
          <w:rStyle w:val="default"/>
          <w:rFonts w:ascii="David" w:hAnsi="David" w:cs="David"/>
          <w:sz w:val="24"/>
          <w:szCs w:val="24"/>
          <w:rtl/>
        </w:rPr>
      </w:pPr>
      <w:r w:rsidRPr="00FD54B7">
        <w:rPr>
          <w:rStyle w:val="default"/>
          <w:rFonts w:ascii="David" w:hAnsi="David" w:cs="David"/>
          <w:sz w:val="24"/>
          <w:szCs w:val="24"/>
          <w:rtl/>
        </w:rPr>
        <w:t>(2)</w:t>
      </w:r>
      <w:r w:rsidRPr="00FD54B7">
        <w:rPr>
          <w:rStyle w:val="default"/>
          <w:rFonts w:ascii="David" w:hAnsi="David" w:cs="David"/>
          <w:sz w:val="24"/>
          <w:szCs w:val="24"/>
          <w:rtl/>
        </w:rPr>
        <w:tab/>
        <w:t>סעיפים 50 עד 53 לחוק הקרקעות העותומני;</w:t>
      </w:r>
    </w:p>
    <w:p w14:paraId="2958B0E0" w14:textId="77777777" w:rsidR="00397CDC" w:rsidRPr="00FD54B7" w:rsidRDefault="00397CDC" w:rsidP="00FD54B7">
      <w:pPr>
        <w:pStyle w:val="P22"/>
        <w:spacing w:before="72" w:line="276" w:lineRule="auto"/>
        <w:ind w:left="1021" w:right="1134"/>
        <w:rPr>
          <w:rStyle w:val="default"/>
          <w:rFonts w:ascii="David" w:hAnsi="David" w:cs="David"/>
          <w:sz w:val="24"/>
          <w:szCs w:val="24"/>
          <w:rtl/>
        </w:rPr>
      </w:pPr>
      <w:r w:rsidRPr="00FD54B7">
        <w:rPr>
          <w:rStyle w:val="default"/>
          <w:rFonts w:ascii="David" w:hAnsi="David" w:cs="David"/>
          <w:sz w:val="24"/>
          <w:szCs w:val="24"/>
          <w:rtl/>
        </w:rPr>
        <w:t>(3)</w:t>
      </w:r>
      <w:r w:rsidRPr="00FD54B7">
        <w:rPr>
          <w:rStyle w:val="default"/>
          <w:rFonts w:ascii="David" w:hAnsi="David" w:cs="David"/>
          <w:sz w:val="24"/>
          <w:szCs w:val="24"/>
          <w:rtl/>
        </w:rPr>
        <w:tab/>
        <w:t>סעיף 2 לחוק המסחרי העותומני;</w:t>
      </w:r>
    </w:p>
    <w:p w14:paraId="4A8638E6" w14:textId="77777777" w:rsidR="00397CDC" w:rsidRPr="00FD54B7" w:rsidRDefault="00397CDC" w:rsidP="00FD54B7">
      <w:pPr>
        <w:pStyle w:val="P22"/>
        <w:spacing w:before="72" w:line="276" w:lineRule="auto"/>
        <w:ind w:left="1021" w:right="1134"/>
        <w:rPr>
          <w:rStyle w:val="default"/>
          <w:rFonts w:ascii="David" w:hAnsi="David" w:cs="David"/>
          <w:sz w:val="24"/>
          <w:szCs w:val="24"/>
          <w:rtl/>
        </w:rPr>
      </w:pPr>
      <w:r w:rsidRPr="00FD54B7">
        <w:rPr>
          <w:rStyle w:val="default"/>
          <w:rFonts w:ascii="David" w:hAnsi="David" w:cs="David"/>
          <w:sz w:val="24"/>
          <w:szCs w:val="24"/>
          <w:rtl/>
        </w:rPr>
        <w:t>(4)</w:t>
      </w:r>
      <w:r w:rsidRPr="00FD54B7">
        <w:rPr>
          <w:rStyle w:val="default"/>
          <w:rFonts w:ascii="David" w:hAnsi="David" w:cs="David"/>
          <w:sz w:val="24"/>
          <w:szCs w:val="24"/>
          <w:rtl/>
        </w:rPr>
        <w:tab/>
        <w:t>סעיף 5 לחוק העותומני על האגודות;</w:t>
      </w:r>
    </w:p>
    <w:p w14:paraId="1A4199E3" w14:textId="77777777" w:rsidR="00397CDC" w:rsidRPr="00FD54B7" w:rsidRDefault="00397CDC" w:rsidP="00FD54B7">
      <w:pPr>
        <w:pStyle w:val="P22"/>
        <w:spacing w:before="72" w:line="276" w:lineRule="auto"/>
        <w:ind w:left="1021" w:right="1134"/>
        <w:rPr>
          <w:rStyle w:val="default"/>
          <w:rFonts w:ascii="David" w:hAnsi="David" w:cs="David"/>
          <w:sz w:val="24"/>
          <w:szCs w:val="24"/>
          <w:rtl/>
        </w:rPr>
      </w:pPr>
      <w:r w:rsidRPr="00FD54B7">
        <w:rPr>
          <w:rStyle w:val="default"/>
          <w:rFonts w:ascii="David" w:hAnsi="David" w:cs="David"/>
          <w:sz w:val="24"/>
          <w:szCs w:val="24"/>
          <w:rtl/>
        </w:rPr>
        <w:t>(5)</w:t>
      </w:r>
      <w:r w:rsidRPr="00FD54B7">
        <w:rPr>
          <w:rStyle w:val="default"/>
          <w:rFonts w:ascii="David" w:hAnsi="David" w:cs="David"/>
          <w:sz w:val="24"/>
          <w:szCs w:val="24"/>
          <w:rtl/>
        </w:rPr>
        <w:tab/>
        <w:t>סעיף 5 לפקודת השותפויות.</w:t>
      </w:r>
    </w:p>
    <w:p w14:paraId="61B95422" w14:textId="09A6726E" w:rsidR="00397CDC" w:rsidRPr="00FD54B7" w:rsidRDefault="00397CDC" w:rsidP="00FD54B7">
      <w:pPr>
        <w:pStyle w:val="P00"/>
        <w:spacing w:before="72" w:line="276" w:lineRule="auto"/>
        <w:ind w:left="0" w:right="1134"/>
        <w:rPr>
          <w:rStyle w:val="default"/>
          <w:rFonts w:ascii="David" w:hAnsi="David" w:cs="David"/>
          <w:sz w:val="24"/>
          <w:szCs w:val="24"/>
          <w:rtl/>
        </w:rPr>
      </w:pPr>
      <w:bookmarkStart w:id="118" w:name="Seif84"/>
      <w:bookmarkEnd w:id="118"/>
      <w:r w:rsidRPr="00FD54B7">
        <w:rPr>
          <w:rStyle w:val="big-number"/>
          <w:rFonts w:ascii="David" w:hAnsi="David" w:cs="David"/>
          <w:sz w:val="24"/>
          <w:szCs w:val="24"/>
          <w:rtl/>
        </w:rPr>
        <w:t>83.</w:t>
      </w:r>
      <w:r w:rsidRPr="00FD54B7">
        <w:rPr>
          <w:rStyle w:val="big-number"/>
          <w:rFonts w:ascii="David" w:hAnsi="David" w:cs="David"/>
          <w:sz w:val="24"/>
          <w:szCs w:val="24"/>
          <w:rtl/>
        </w:rPr>
        <w:tab/>
      </w:r>
      <w:r w:rsidRPr="00FD54B7">
        <w:rPr>
          <w:rStyle w:val="default"/>
          <w:rFonts w:ascii="David" w:hAnsi="David" w:cs="David"/>
          <w:sz w:val="24"/>
          <w:szCs w:val="24"/>
          <w:rtl/>
        </w:rPr>
        <w:t>שר המשפטים ממונה על ביצוע חוק זה, הוא רשאי להתקין תקנות בכל הנוגע לביצועו.</w:t>
      </w:r>
    </w:p>
    <w:p w14:paraId="1DDD7ECF" w14:textId="30EABBCF" w:rsidR="00397CDC" w:rsidRPr="00FD54B7" w:rsidRDefault="00397CDC" w:rsidP="00FD54B7">
      <w:pPr>
        <w:pStyle w:val="P00"/>
        <w:spacing w:before="72" w:line="276" w:lineRule="auto"/>
        <w:ind w:left="0" w:right="1134"/>
        <w:rPr>
          <w:rStyle w:val="default"/>
          <w:rFonts w:ascii="David" w:hAnsi="David" w:cs="David"/>
          <w:sz w:val="24"/>
          <w:szCs w:val="24"/>
          <w:rtl/>
        </w:rPr>
      </w:pPr>
      <w:bookmarkStart w:id="119" w:name="Seif85"/>
      <w:bookmarkEnd w:id="119"/>
      <w:r w:rsidRPr="00FD54B7">
        <w:rPr>
          <w:rStyle w:val="big-number"/>
          <w:rFonts w:ascii="David" w:hAnsi="David" w:cs="David"/>
          <w:sz w:val="24"/>
          <w:szCs w:val="24"/>
          <w:rtl/>
        </w:rPr>
        <w:t>84.</w:t>
      </w:r>
      <w:r w:rsidRPr="00FD54B7">
        <w:rPr>
          <w:rStyle w:val="big-number"/>
          <w:rFonts w:ascii="David" w:hAnsi="David" w:cs="David"/>
          <w:sz w:val="24"/>
          <w:szCs w:val="24"/>
          <w:rtl/>
        </w:rPr>
        <w:tab/>
      </w:r>
      <w:r w:rsidRPr="00FD54B7">
        <w:rPr>
          <w:rStyle w:val="default"/>
          <w:rFonts w:ascii="David" w:hAnsi="David" w:cs="David"/>
          <w:sz w:val="24"/>
          <w:szCs w:val="24"/>
          <w:rtl/>
        </w:rPr>
        <w:t>חוק זה, תחילתו שלושה חדשים לאחר קבלתו בכנסת.</w:t>
      </w:r>
    </w:p>
    <w:p w14:paraId="55569899" w14:textId="77777777" w:rsidR="00397CDC" w:rsidRPr="00FD54B7" w:rsidRDefault="00397CDC" w:rsidP="00FD54B7">
      <w:pPr>
        <w:pStyle w:val="P00"/>
        <w:spacing w:before="72" w:line="276" w:lineRule="auto"/>
        <w:ind w:left="0" w:right="1134"/>
        <w:rPr>
          <w:rStyle w:val="default"/>
          <w:rFonts w:ascii="David" w:hAnsi="David" w:cs="David"/>
          <w:sz w:val="24"/>
          <w:szCs w:val="24"/>
          <w:rtl/>
        </w:rPr>
      </w:pPr>
    </w:p>
    <w:p w14:paraId="762917C5" w14:textId="1952189E" w:rsidR="00397CDC" w:rsidRPr="00FD54B7" w:rsidRDefault="00397CDC" w:rsidP="00FD54B7">
      <w:pPr>
        <w:pStyle w:val="P00"/>
        <w:spacing w:before="72" w:line="276" w:lineRule="auto"/>
        <w:ind w:left="0" w:right="1134"/>
        <w:jc w:val="center"/>
        <w:rPr>
          <w:rStyle w:val="default"/>
          <w:rFonts w:ascii="David" w:hAnsi="David" w:cs="David"/>
          <w:b/>
          <w:bCs/>
          <w:sz w:val="24"/>
          <w:szCs w:val="24"/>
          <w:rtl/>
        </w:rPr>
      </w:pPr>
      <w:r w:rsidRPr="00FD54B7">
        <w:rPr>
          <w:rStyle w:val="default"/>
          <w:rFonts w:ascii="David" w:hAnsi="David" w:cs="David"/>
          <w:b/>
          <w:bCs/>
          <w:sz w:val="24"/>
          <w:szCs w:val="24"/>
          <w:rtl/>
        </w:rPr>
        <w:t>תוספת</w:t>
      </w:r>
    </w:p>
    <w:p w14:paraId="2181D9E1" w14:textId="77777777" w:rsidR="00397CDC" w:rsidRPr="00FD54B7" w:rsidRDefault="00397CDC" w:rsidP="00FD54B7">
      <w:pPr>
        <w:pStyle w:val="P00"/>
        <w:spacing w:before="72" w:line="276" w:lineRule="auto"/>
        <w:ind w:left="0" w:right="1134"/>
        <w:jc w:val="center"/>
        <w:rPr>
          <w:rStyle w:val="default"/>
          <w:rFonts w:ascii="David" w:hAnsi="David" w:cs="David"/>
          <w:sz w:val="24"/>
          <w:szCs w:val="24"/>
          <w:rtl/>
        </w:rPr>
      </w:pPr>
      <w:r w:rsidRPr="00FD54B7">
        <w:rPr>
          <w:rStyle w:val="default"/>
          <w:rFonts w:ascii="David" w:hAnsi="David" w:cs="David"/>
          <w:sz w:val="24"/>
          <w:szCs w:val="24"/>
          <w:rtl/>
        </w:rPr>
        <w:t>(סעיף 18(ב))</w:t>
      </w:r>
    </w:p>
    <w:p w14:paraId="0D904337" w14:textId="77777777" w:rsidR="00397CDC" w:rsidRPr="00FD54B7" w:rsidRDefault="00397CDC" w:rsidP="00FD54B7">
      <w:pPr>
        <w:pStyle w:val="P00"/>
        <w:spacing w:before="72" w:line="276" w:lineRule="auto"/>
        <w:ind w:left="0" w:right="1134"/>
        <w:rPr>
          <w:rStyle w:val="default"/>
          <w:rFonts w:ascii="David" w:hAnsi="David" w:cs="David"/>
          <w:sz w:val="24"/>
          <w:szCs w:val="24"/>
          <w:rtl/>
        </w:rPr>
      </w:pPr>
      <w:r w:rsidRPr="00FD54B7">
        <w:rPr>
          <w:rStyle w:val="default"/>
          <w:rFonts w:ascii="David" w:hAnsi="David" w:cs="David"/>
          <w:sz w:val="24"/>
          <w:szCs w:val="24"/>
          <w:rtl/>
        </w:rPr>
        <w:t>1.</w:t>
      </w:r>
      <w:r w:rsidRPr="00FD54B7">
        <w:rPr>
          <w:rStyle w:val="default"/>
          <w:rFonts w:ascii="David" w:hAnsi="David" w:cs="David"/>
          <w:sz w:val="24"/>
          <w:szCs w:val="24"/>
          <w:rtl/>
        </w:rPr>
        <w:tab/>
        <w:t>מוסד פיננסי שהוא אחד מאלה:</w:t>
      </w:r>
    </w:p>
    <w:p w14:paraId="726F4A7A" w14:textId="77777777" w:rsidR="00397CDC" w:rsidRPr="00FD54B7" w:rsidRDefault="00397CDC" w:rsidP="00FD54B7">
      <w:pPr>
        <w:pStyle w:val="P00"/>
        <w:spacing w:before="72" w:line="276" w:lineRule="auto"/>
        <w:ind w:left="624" w:right="1134"/>
        <w:rPr>
          <w:rStyle w:val="default"/>
          <w:rFonts w:ascii="David" w:hAnsi="David" w:cs="David"/>
          <w:sz w:val="24"/>
          <w:szCs w:val="24"/>
          <w:rtl/>
        </w:rPr>
      </w:pPr>
      <w:r w:rsidRPr="00FD54B7">
        <w:rPr>
          <w:rStyle w:val="default"/>
          <w:rFonts w:ascii="David" w:hAnsi="David" w:cs="David"/>
          <w:sz w:val="24"/>
          <w:szCs w:val="24"/>
          <w:rtl/>
        </w:rPr>
        <w:t>(1)</w:t>
      </w:r>
      <w:r w:rsidRPr="00FD54B7">
        <w:rPr>
          <w:rStyle w:val="default"/>
          <w:rFonts w:ascii="David" w:hAnsi="David" w:cs="David"/>
          <w:sz w:val="24"/>
          <w:szCs w:val="24"/>
          <w:rtl/>
        </w:rPr>
        <w:tab/>
        <w:t>תאגיד בנקאי, כהגדרתו בחוק הבנקאות (רישוי), התשמ"א-1981;</w:t>
      </w:r>
    </w:p>
    <w:p w14:paraId="32891EAF" w14:textId="77777777" w:rsidR="00397CDC" w:rsidRPr="00FD54B7" w:rsidRDefault="00397CDC" w:rsidP="00FD54B7">
      <w:pPr>
        <w:pStyle w:val="P00"/>
        <w:spacing w:before="72" w:line="276" w:lineRule="auto"/>
        <w:ind w:left="624" w:right="1134"/>
        <w:rPr>
          <w:rStyle w:val="default"/>
          <w:rFonts w:ascii="David" w:hAnsi="David" w:cs="David"/>
          <w:sz w:val="24"/>
          <w:szCs w:val="24"/>
          <w:rtl/>
        </w:rPr>
      </w:pPr>
      <w:r w:rsidRPr="00FD54B7">
        <w:rPr>
          <w:rStyle w:val="default"/>
          <w:rFonts w:ascii="David" w:hAnsi="David" w:cs="David"/>
          <w:sz w:val="24"/>
          <w:szCs w:val="24"/>
          <w:rtl/>
        </w:rPr>
        <w:t>(2)</w:t>
      </w:r>
      <w:r w:rsidRPr="00FD54B7">
        <w:rPr>
          <w:rStyle w:val="default"/>
          <w:rFonts w:ascii="David" w:hAnsi="David" w:cs="David"/>
          <w:sz w:val="24"/>
          <w:szCs w:val="24"/>
          <w:rtl/>
        </w:rPr>
        <w:tab/>
        <w:t>מנהל קרן, כמשמעותו בחוק השקעות משותפות בנאמנות, התשנ"ד-1994;</w:t>
      </w:r>
    </w:p>
    <w:p w14:paraId="516AFCDC" w14:textId="77777777" w:rsidR="00397CDC" w:rsidRPr="00FD54B7" w:rsidRDefault="00397CDC" w:rsidP="00FD54B7">
      <w:pPr>
        <w:pStyle w:val="P00"/>
        <w:spacing w:before="72" w:line="276" w:lineRule="auto"/>
        <w:ind w:left="624" w:right="1134"/>
        <w:rPr>
          <w:rStyle w:val="default"/>
          <w:rFonts w:ascii="David" w:hAnsi="David" w:cs="David"/>
          <w:sz w:val="24"/>
          <w:szCs w:val="24"/>
          <w:rtl/>
        </w:rPr>
      </w:pPr>
      <w:r w:rsidRPr="00FD54B7">
        <w:rPr>
          <w:rStyle w:val="default"/>
          <w:rFonts w:ascii="David" w:hAnsi="David" w:cs="David"/>
          <w:sz w:val="24"/>
          <w:szCs w:val="24"/>
          <w:rtl/>
        </w:rPr>
        <w:t>(3)</w:t>
      </w:r>
      <w:r w:rsidRPr="00FD54B7">
        <w:rPr>
          <w:rStyle w:val="default"/>
          <w:rFonts w:ascii="David" w:hAnsi="David" w:cs="David"/>
          <w:sz w:val="24"/>
          <w:szCs w:val="24"/>
          <w:rtl/>
        </w:rPr>
        <w:tab/>
        <w:t>חברה מנהלת כהגדרתה בחוק הפיקוח על שירותים פיננסיים (קופות גמל), התשס"ה-2005.</w:t>
      </w:r>
    </w:p>
    <w:p w14:paraId="1073633C" w14:textId="77777777" w:rsidR="00397CDC" w:rsidRPr="00FD54B7" w:rsidRDefault="00397CDC" w:rsidP="00FD54B7">
      <w:pPr>
        <w:pStyle w:val="P00"/>
        <w:spacing w:before="72" w:line="276" w:lineRule="auto"/>
        <w:ind w:left="0" w:right="1134"/>
        <w:rPr>
          <w:rStyle w:val="default"/>
          <w:rFonts w:ascii="David" w:hAnsi="David" w:cs="David"/>
          <w:sz w:val="24"/>
          <w:szCs w:val="24"/>
          <w:rtl/>
        </w:rPr>
      </w:pPr>
      <w:r w:rsidRPr="00FD54B7">
        <w:rPr>
          <w:rStyle w:val="default"/>
          <w:rFonts w:ascii="David" w:hAnsi="David" w:cs="David"/>
          <w:sz w:val="24"/>
          <w:szCs w:val="24"/>
          <w:rtl/>
        </w:rPr>
        <w:t>2.</w:t>
      </w:r>
      <w:r w:rsidRPr="00FD54B7">
        <w:rPr>
          <w:rStyle w:val="default"/>
          <w:rFonts w:ascii="David" w:hAnsi="David" w:cs="David"/>
          <w:sz w:val="24"/>
          <w:szCs w:val="24"/>
          <w:rtl/>
        </w:rPr>
        <w:tab/>
        <w:t>המוסד לביטוח לאומי.</w:t>
      </w:r>
    </w:p>
    <w:p w14:paraId="35B2AA12" w14:textId="77777777" w:rsidR="00397CDC" w:rsidRPr="00FD54B7" w:rsidRDefault="00397CDC" w:rsidP="00FD54B7">
      <w:pPr>
        <w:pStyle w:val="P00"/>
        <w:spacing w:before="72" w:line="276" w:lineRule="auto"/>
        <w:ind w:left="0" w:right="1134"/>
        <w:rPr>
          <w:rStyle w:val="default"/>
          <w:rFonts w:ascii="David" w:hAnsi="David" w:cs="David"/>
          <w:sz w:val="24"/>
          <w:szCs w:val="24"/>
          <w:rtl/>
        </w:rPr>
      </w:pPr>
      <w:r w:rsidRPr="00FD54B7">
        <w:rPr>
          <w:rStyle w:val="default"/>
          <w:rFonts w:ascii="David" w:hAnsi="David" w:cs="David"/>
          <w:sz w:val="24"/>
          <w:szCs w:val="24"/>
          <w:rtl/>
        </w:rPr>
        <w:t>3.</w:t>
      </w:r>
      <w:r w:rsidRPr="00FD54B7">
        <w:rPr>
          <w:rStyle w:val="default"/>
          <w:rFonts w:ascii="David" w:hAnsi="David" w:cs="David"/>
          <w:sz w:val="24"/>
          <w:szCs w:val="24"/>
          <w:rtl/>
        </w:rPr>
        <w:tab/>
        <w:t>מוסד חינוך, כהגדרתו בחוק לימוד חובה, התש"ט-1949.</w:t>
      </w:r>
    </w:p>
    <w:p w14:paraId="22335400" w14:textId="77777777" w:rsidR="00397CDC" w:rsidRPr="00FD54B7" w:rsidRDefault="00397CDC" w:rsidP="00FD54B7">
      <w:pPr>
        <w:pStyle w:val="P00"/>
        <w:spacing w:before="72" w:line="276" w:lineRule="auto"/>
        <w:ind w:left="0" w:right="1134"/>
        <w:rPr>
          <w:rStyle w:val="default"/>
          <w:rFonts w:ascii="David" w:hAnsi="David" w:cs="David"/>
          <w:sz w:val="24"/>
          <w:szCs w:val="24"/>
          <w:rtl/>
        </w:rPr>
      </w:pPr>
      <w:r w:rsidRPr="00FD54B7">
        <w:rPr>
          <w:rStyle w:val="default"/>
          <w:rFonts w:ascii="David" w:hAnsi="David" w:cs="David"/>
          <w:sz w:val="24"/>
          <w:szCs w:val="24"/>
          <w:rtl/>
        </w:rPr>
        <w:t>4.</w:t>
      </w:r>
      <w:r w:rsidRPr="00FD54B7">
        <w:rPr>
          <w:rStyle w:val="default"/>
          <w:rFonts w:ascii="David" w:hAnsi="David" w:cs="David"/>
          <w:sz w:val="24"/>
          <w:szCs w:val="24"/>
          <w:rtl/>
        </w:rPr>
        <w:tab/>
        <w:t>רשות מקומית ומועצה אזורית.</w:t>
      </w:r>
    </w:p>
    <w:p w14:paraId="262A4736" w14:textId="77777777" w:rsidR="00397CDC" w:rsidRPr="00FD54B7" w:rsidRDefault="00397CDC" w:rsidP="00FD54B7">
      <w:pPr>
        <w:pStyle w:val="P00"/>
        <w:spacing w:before="72" w:line="276" w:lineRule="auto"/>
        <w:ind w:left="0" w:right="1134"/>
        <w:rPr>
          <w:rStyle w:val="default"/>
          <w:rFonts w:ascii="David" w:hAnsi="David" w:cs="David"/>
          <w:sz w:val="24"/>
          <w:szCs w:val="24"/>
          <w:rtl/>
        </w:rPr>
      </w:pPr>
      <w:r w:rsidRPr="00FD54B7">
        <w:rPr>
          <w:rStyle w:val="default"/>
          <w:rFonts w:ascii="David" w:hAnsi="David" w:cs="David"/>
          <w:sz w:val="24"/>
          <w:szCs w:val="24"/>
          <w:rtl/>
        </w:rPr>
        <w:t>5.</w:t>
      </w:r>
      <w:r w:rsidRPr="00FD54B7">
        <w:rPr>
          <w:rStyle w:val="default"/>
          <w:rFonts w:ascii="David" w:hAnsi="David" w:cs="David"/>
          <w:sz w:val="24"/>
          <w:szCs w:val="24"/>
          <w:rtl/>
        </w:rPr>
        <w:tab/>
        <w:t>מוסד רפואי שהוא אחד מאלה:</w:t>
      </w:r>
    </w:p>
    <w:p w14:paraId="3EFAB9D6" w14:textId="77777777" w:rsidR="00397CDC" w:rsidRPr="00FD54B7" w:rsidRDefault="00397CDC" w:rsidP="00FD54B7">
      <w:pPr>
        <w:pStyle w:val="P00"/>
        <w:spacing w:before="72" w:line="276" w:lineRule="auto"/>
        <w:ind w:left="624" w:right="1134"/>
        <w:rPr>
          <w:rStyle w:val="default"/>
          <w:rFonts w:ascii="David" w:hAnsi="David" w:cs="David"/>
          <w:sz w:val="24"/>
          <w:szCs w:val="24"/>
          <w:rtl/>
        </w:rPr>
      </w:pPr>
      <w:r w:rsidRPr="00FD54B7">
        <w:rPr>
          <w:rStyle w:val="default"/>
          <w:rFonts w:ascii="David" w:hAnsi="David" w:cs="David"/>
          <w:sz w:val="24"/>
          <w:szCs w:val="24"/>
          <w:rtl/>
        </w:rPr>
        <w:t>(1)</w:t>
      </w:r>
      <w:r w:rsidRPr="00FD54B7">
        <w:rPr>
          <w:rStyle w:val="default"/>
          <w:rFonts w:ascii="David" w:hAnsi="David" w:cs="David"/>
          <w:sz w:val="24"/>
          <w:szCs w:val="24"/>
          <w:rtl/>
        </w:rPr>
        <w:tab/>
        <w:t>בית חולים כמשמעותו בסעיף 24 לפקודת בריאות העם, 1940;</w:t>
      </w:r>
    </w:p>
    <w:p w14:paraId="33B80AB4" w14:textId="77777777" w:rsidR="00397CDC" w:rsidRPr="00FD54B7" w:rsidRDefault="00397CDC" w:rsidP="00FD54B7">
      <w:pPr>
        <w:pStyle w:val="P00"/>
        <w:spacing w:before="72" w:line="276" w:lineRule="auto"/>
        <w:ind w:left="624" w:right="1134"/>
        <w:rPr>
          <w:rStyle w:val="default"/>
          <w:rFonts w:ascii="David" w:hAnsi="David" w:cs="David"/>
          <w:sz w:val="24"/>
          <w:szCs w:val="24"/>
          <w:rtl/>
        </w:rPr>
      </w:pPr>
      <w:r w:rsidRPr="00FD54B7">
        <w:rPr>
          <w:rStyle w:val="default"/>
          <w:rFonts w:ascii="David" w:hAnsi="David" w:cs="David"/>
          <w:sz w:val="24"/>
          <w:szCs w:val="24"/>
          <w:rtl/>
        </w:rPr>
        <w:t>(2)</w:t>
      </w:r>
      <w:r w:rsidRPr="00FD54B7">
        <w:rPr>
          <w:rStyle w:val="default"/>
          <w:rFonts w:ascii="David" w:hAnsi="David" w:cs="David"/>
          <w:sz w:val="24"/>
          <w:szCs w:val="24"/>
          <w:rtl/>
        </w:rPr>
        <w:tab/>
        <w:t>מרפאה כמשמעותה בסעיף 34 לפקודה האמורה בפסקה (1);</w:t>
      </w:r>
    </w:p>
    <w:p w14:paraId="367F6B91" w14:textId="77777777" w:rsidR="00397CDC" w:rsidRPr="00FD54B7" w:rsidRDefault="00397CDC" w:rsidP="00FD54B7">
      <w:pPr>
        <w:pStyle w:val="P00"/>
        <w:spacing w:before="72" w:line="276" w:lineRule="auto"/>
        <w:ind w:left="624" w:right="1134"/>
        <w:rPr>
          <w:rStyle w:val="default"/>
          <w:rFonts w:ascii="David" w:hAnsi="David" w:cs="David"/>
          <w:sz w:val="24"/>
          <w:szCs w:val="24"/>
          <w:rtl/>
        </w:rPr>
      </w:pPr>
      <w:r w:rsidRPr="00FD54B7">
        <w:rPr>
          <w:rStyle w:val="default"/>
          <w:rFonts w:ascii="David" w:hAnsi="David" w:cs="David"/>
          <w:sz w:val="24"/>
          <w:szCs w:val="24"/>
          <w:rtl/>
        </w:rPr>
        <w:t>(3)</w:t>
      </w:r>
      <w:r w:rsidRPr="00FD54B7">
        <w:rPr>
          <w:rStyle w:val="default"/>
          <w:rFonts w:ascii="David" w:hAnsi="David" w:cs="David"/>
          <w:sz w:val="24"/>
          <w:szCs w:val="24"/>
          <w:rtl/>
        </w:rPr>
        <w:tab/>
        <w:t>קופת חולים כמשמעותה בחוק ביטוח בריאות ממלכתי, התשנ"ד-1994.</w:t>
      </w:r>
    </w:p>
    <w:p w14:paraId="585C8255" w14:textId="3689D0EC" w:rsidR="00AF14DA" w:rsidRPr="00FD54B7" w:rsidRDefault="00AF14DA" w:rsidP="00FD54B7">
      <w:pPr>
        <w:spacing w:after="0" w:line="276" w:lineRule="auto"/>
        <w:rPr>
          <w:rtl/>
        </w:rPr>
      </w:pPr>
    </w:p>
    <w:p w14:paraId="6020B298" w14:textId="61704849" w:rsidR="00E65176" w:rsidRPr="00FD54B7" w:rsidRDefault="00E65176" w:rsidP="00FD54B7">
      <w:pPr>
        <w:spacing w:after="0" w:line="276" w:lineRule="auto"/>
        <w:rPr>
          <w:rtl/>
        </w:rPr>
      </w:pPr>
    </w:p>
    <w:p w14:paraId="2B91F4E8" w14:textId="196D40B3" w:rsidR="00E65176" w:rsidRPr="00FD54B7" w:rsidRDefault="00E65176" w:rsidP="00FD54B7">
      <w:pPr>
        <w:spacing w:after="0" w:line="276" w:lineRule="auto"/>
        <w:rPr>
          <w:rtl/>
        </w:rPr>
      </w:pPr>
    </w:p>
    <w:p w14:paraId="0F57D365" w14:textId="37557E4B" w:rsidR="00E65176" w:rsidRPr="00FD54B7" w:rsidRDefault="00E65176" w:rsidP="00FD54B7">
      <w:pPr>
        <w:spacing w:after="0" w:line="276" w:lineRule="auto"/>
        <w:rPr>
          <w:rtl/>
        </w:rPr>
      </w:pPr>
    </w:p>
    <w:p w14:paraId="65DACA5A" w14:textId="1591C700" w:rsidR="00E65176" w:rsidRPr="00FD54B7" w:rsidRDefault="00E65176" w:rsidP="00FD54B7">
      <w:pPr>
        <w:spacing w:after="0" w:line="276" w:lineRule="auto"/>
        <w:rPr>
          <w:rtl/>
        </w:rPr>
      </w:pPr>
    </w:p>
    <w:p w14:paraId="148BF87C" w14:textId="6C989462" w:rsidR="00E65176" w:rsidRPr="00FD54B7" w:rsidRDefault="00E65176" w:rsidP="00FD54B7">
      <w:pPr>
        <w:spacing w:after="0" w:line="276" w:lineRule="auto"/>
        <w:rPr>
          <w:rtl/>
        </w:rPr>
      </w:pPr>
    </w:p>
    <w:p w14:paraId="3481652F" w14:textId="631394DD" w:rsidR="00646D5D" w:rsidRPr="00FD54B7" w:rsidRDefault="00646D5D" w:rsidP="00FD54B7">
      <w:pPr>
        <w:spacing w:after="0" w:line="276" w:lineRule="auto"/>
        <w:rPr>
          <w:rtl/>
        </w:rPr>
      </w:pPr>
    </w:p>
    <w:p w14:paraId="0142C57F" w14:textId="799F3921" w:rsidR="00646D5D" w:rsidRPr="00FD54B7" w:rsidRDefault="00646D5D" w:rsidP="00FD54B7">
      <w:pPr>
        <w:spacing w:after="0" w:line="276" w:lineRule="auto"/>
        <w:rPr>
          <w:rtl/>
        </w:rPr>
      </w:pPr>
    </w:p>
    <w:p w14:paraId="6C5F9655" w14:textId="1A0F91D6" w:rsidR="00646D5D" w:rsidRDefault="00646D5D" w:rsidP="00FD54B7">
      <w:pPr>
        <w:spacing w:after="0" w:line="276" w:lineRule="auto"/>
        <w:rPr>
          <w:rtl/>
        </w:rPr>
      </w:pPr>
    </w:p>
    <w:p w14:paraId="625A89D2" w14:textId="46661747" w:rsidR="00FD54B7" w:rsidRDefault="00FD54B7" w:rsidP="00FD54B7">
      <w:pPr>
        <w:spacing w:after="0" w:line="276" w:lineRule="auto"/>
        <w:rPr>
          <w:rtl/>
        </w:rPr>
      </w:pPr>
    </w:p>
    <w:p w14:paraId="5597DE67" w14:textId="3E3BE691" w:rsidR="00FD54B7" w:rsidRDefault="00FD54B7" w:rsidP="00FD54B7">
      <w:pPr>
        <w:spacing w:after="0" w:line="276" w:lineRule="auto"/>
        <w:rPr>
          <w:rtl/>
        </w:rPr>
      </w:pPr>
    </w:p>
    <w:p w14:paraId="1B0917A7" w14:textId="46DD2661" w:rsidR="00FD54B7" w:rsidRDefault="00FD54B7" w:rsidP="00FD54B7">
      <w:pPr>
        <w:spacing w:after="0" w:line="276" w:lineRule="auto"/>
        <w:rPr>
          <w:rtl/>
        </w:rPr>
      </w:pPr>
    </w:p>
    <w:p w14:paraId="2D16205F" w14:textId="44E49AC7" w:rsidR="00FD54B7" w:rsidRDefault="00FD54B7" w:rsidP="00FD54B7">
      <w:pPr>
        <w:spacing w:after="0" w:line="276" w:lineRule="auto"/>
        <w:rPr>
          <w:rtl/>
        </w:rPr>
      </w:pPr>
    </w:p>
    <w:p w14:paraId="11129BF6" w14:textId="11F5F3C7" w:rsidR="00FD54B7" w:rsidRDefault="00FD54B7" w:rsidP="00FD54B7">
      <w:pPr>
        <w:spacing w:after="0" w:line="276" w:lineRule="auto"/>
        <w:rPr>
          <w:rtl/>
        </w:rPr>
      </w:pPr>
    </w:p>
    <w:p w14:paraId="2395D0BE" w14:textId="77777777" w:rsidR="00FD54B7" w:rsidRPr="00FD54B7" w:rsidRDefault="00FD54B7" w:rsidP="00FD54B7">
      <w:pPr>
        <w:spacing w:after="0" w:line="276" w:lineRule="auto"/>
        <w:rPr>
          <w:rtl/>
        </w:rPr>
      </w:pPr>
    </w:p>
    <w:p w14:paraId="53C49A1B" w14:textId="3858DCF8" w:rsidR="00646D5D" w:rsidRPr="00FD54B7" w:rsidRDefault="00646D5D" w:rsidP="00FD54B7">
      <w:pPr>
        <w:spacing w:after="0" w:line="276" w:lineRule="auto"/>
        <w:rPr>
          <w:rtl/>
        </w:rPr>
      </w:pPr>
    </w:p>
    <w:p w14:paraId="4421E3CB" w14:textId="632CCA72" w:rsidR="00646D5D" w:rsidRPr="00FD54B7" w:rsidRDefault="00646D5D" w:rsidP="00FD54B7">
      <w:pPr>
        <w:spacing w:after="0" w:line="276" w:lineRule="auto"/>
        <w:rPr>
          <w:rtl/>
        </w:rPr>
      </w:pPr>
    </w:p>
    <w:p w14:paraId="485F603D" w14:textId="0DFBE26C" w:rsidR="00646D5D" w:rsidRPr="00FD54B7" w:rsidRDefault="00646D5D" w:rsidP="00FD54B7">
      <w:pPr>
        <w:spacing w:after="0" w:line="276" w:lineRule="auto"/>
        <w:rPr>
          <w:rtl/>
        </w:rPr>
      </w:pPr>
    </w:p>
    <w:p w14:paraId="132A100B" w14:textId="4FB6426C" w:rsidR="00646D5D" w:rsidRPr="00FD54B7" w:rsidRDefault="00646D5D" w:rsidP="00FD54B7">
      <w:pPr>
        <w:spacing w:after="0" w:line="276" w:lineRule="auto"/>
        <w:rPr>
          <w:rtl/>
        </w:rPr>
      </w:pPr>
    </w:p>
    <w:p w14:paraId="1E1F0D91" w14:textId="5AE6C41D" w:rsidR="00646D5D" w:rsidRDefault="00646D5D" w:rsidP="00FD54B7">
      <w:pPr>
        <w:spacing w:after="0" w:line="276" w:lineRule="auto"/>
        <w:rPr>
          <w:rtl/>
        </w:rPr>
      </w:pPr>
    </w:p>
    <w:p w14:paraId="61FE72CF" w14:textId="77777777" w:rsidR="0012339F" w:rsidRPr="00FD54B7" w:rsidRDefault="0012339F" w:rsidP="00FD54B7">
      <w:pPr>
        <w:spacing w:after="0" w:line="276" w:lineRule="auto"/>
        <w:rPr>
          <w:rtl/>
        </w:rPr>
      </w:pPr>
    </w:p>
    <w:p w14:paraId="5A21E67C" w14:textId="6193FF5B" w:rsidR="00646D5D" w:rsidRPr="00FD54B7" w:rsidRDefault="00646D5D" w:rsidP="00FD54B7">
      <w:pPr>
        <w:spacing w:after="0" w:line="276" w:lineRule="auto"/>
        <w:rPr>
          <w:rtl/>
        </w:rPr>
      </w:pPr>
    </w:p>
    <w:p w14:paraId="05B83DDF" w14:textId="082A5880" w:rsidR="00646D5D" w:rsidRPr="00FD54B7" w:rsidRDefault="00646D5D" w:rsidP="00FD54B7">
      <w:pPr>
        <w:spacing w:after="0" w:line="276" w:lineRule="auto"/>
        <w:rPr>
          <w:rtl/>
        </w:rPr>
      </w:pPr>
    </w:p>
    <w:p w14:paraId="5B91DAB9" w14:textId="0580DC34" w:rsidR="00646D5D" w:rsidRPr="00FD54B7" w:rsidRDefault="00646D5D" w:rsidP="00FD54B7">
      <w:pPr>
        <w:spacing w:after="0" w:line="276" w:lineRule="auto"/>
        <w:rPr>
          <w:rtl/>
        </w:rPr>
      </w:pPr>
    </w:p>
    <w:p w14:paraId="17CCCDDB" w14:textId="738F2507" w:rsidR="00E65176" w:rsidRPr="00FD54B7" w:rsidRDefault="00E65176" w:rsidP="00FD54B7">
      <w:pPr>
        <w:spacing w:after="0" w:line="276" w:lineRule="auto"/>
        <w:jc w:val="center"/>
        <w:rPr>
          <w:rtl/>
        </w:rPr>
      </w:pPr>
      <w:r w:rsidRPr="00FD54B7">
        <w:rPr>
          <w:b/>
          <w:bCs/>
          <w:sz w:val="28"/>
          <w:szCs w:val="28"/>
          <w:u w:val="single"/>
          <w:rtl/>
        </w:rPr>
        <w:t>בע"ם 27/06 פלוני נ' פלונית</w:t>
      </w:r>
    </w:p>
    <w:p w14:paraId="50547D11" w14:textId="77777777" w:rsidR="00646D5D" w:rsidRPr="00FD54B7" w:rsidRDefault="00646D5D" w:rsidP="00FD54B7">
      <w:pPr>
        <w:spacing w:after="0" w:line="276" w:lineRule="auto"/>
        <w:rPr>
          <w:b/>
          <w:bCs/>
          <w:u w:val="single"/>
          <w:rtl/>
        </w:rPr>
      </w:pPr>
    </w:p>
    <w:p w14:paraId="558C7128" w14:textId="421F92EE" w:rsidR="00E65176" w:rsidRPr="00FD54B7" w:rsidRDefault="00DD759D" w:rsidP="00FD54B7">
      <w:pPr>
        <w:spacing w:after="0" w:line="276" w:lineRule="auto"/>
        <w:rPr>
          <w:rtl/>
        </w:rPr>
      </w:pPr>
      <w:r w:rsidRPr="00FD54B7">
        <w:rPr>
          <w:b/>
          <w:bCs/>
          <w:u w:val="single"/>
          <w:rtl/>
        </w:rPr>
        <w:t>הסיפור העובדתי:</w:t>
      </w:r>
    </w:p>
    <w:p w14:paraId="46125241" w14:textId="2E13C094" w:rsidR="00DD759D" w:rsidRPr="00FD54B7" w:rsidRDefault="00BA5362" w:rsidP="00FD54B7">
      <w:pPr>
        <w:pStyle w:val="a3"/>
        <w:numPr>
          <w:ilvl w:val="0"/>
          <w:numId w:val="5"/>
        </w:numPr>
        <w:spacing w:after="0" w:line="276" w:lineRule="auto"/>
      </w:pPr>
      <w:r w:rsidRPr="00FD54B7">
        <w:rPr>
          <w:rtl/>
        </w:rPr>
        <w:t>האמא קיבלה משמורת על הילדים בגירושים עם הסדרי ראייה לאבא.</w:t>
      </w:r>
    </w:p>
    <w:p w14:paraId="46CFB925" w14:textId="1817BA3C" w:rsidR="00BA5362" w:rsidRPr="00FD54B7" w:rsidRDefault="000B2B77" w:rsidP="00FD54B7">
      <w:pPr>
        <w:pStyle w:val="a3"/>
        <w:numPr>
          <w:ilvl w:val="0"/>
          <w:numId w:val="5"/>
        </w:numPr>
        <w:spacing w:after="0" w:line="276" w:lineRule="auto"/>
      </w:pPr>
      <w:r w:rsidRPr="00FD54B7">
        <w:rPr>
          <w:rtl/>
        </w:rPr>
        <w:t>האמא ביקשה להגר עם הילדים ללונדון</w:t>
      </w:r>
      <w:r w:rsidR="0029238C" w:rsidRPr="00FD54B7">
        <w:rPr>
          <w:rtl/>
        </w:rPr>
        <w:t xml:space="preserve"> והאבא הגיש תביעה לבקשת המשמורת על הילדים.</w:t>
      </w:r>
    </w:p>
    <w:p w14:paraId="615045D2" w14:textId="05F21C1D" w:rsidR="004D576F" w:rsidRPr="00FD54B7" w:rsidRDefault="004D576F" w:rsidP="00FD54B7">
      <w:pPr>
        <w:pStyle w:val="a3"/>
        <w:numPr>
          <w:ilvl w:val="0"/>
          <w:numId w:val="5"/>
        </w:numPr>
        <w:spacing w:after="0" w:line="276" w:lineRule="auto"/>
      </w:pPr>
      <w:r w:rsidRPr="00FD54B7">
        <w:rPr>
          <w:rtl/>
        </w:rPr>
        <w:t xml:space="preserve">מומחית בבימ"ש </w:t>
      </w:r>
      <w:r w:rsidR="008F10AF" w:rsidRPr="00FD54B7">
        <w:rPr>
          <w:rtl/>
        </w:rPr>
        <w:t>לענייני משפחה</w:t>
      </w:r>
      <w:r w:rsidRPr="00FD54B7">
        <w:rPr>
          <w:rtl/>
        </w:rPr>
        <w:t xml:space="preserve"> קבעה ש</w:t>
      </w:r>
      <w:r w:rsidR="00B10211" w:rsidRPr="00FD54B7">
        <w:rPr>
          <w:rtl/>
        </w:rPr>
        <w:t>עדיף שהקטינים יהגרו עם האם כי היא ה"הורה הדומיננטי".</w:t>
      </w:r>
      <w:r w:rsidR="00CF79CA" w:rsidRPr="00FD54B7">
        <w:rPr>
          <w:rtl/>
        </w:rPr>
        <w:t xml:space="preserve"> בימ"ש </w:t>
      </w:r>
      <w:r w:rsidR="008F10AF" w:rsidRPr="00FD54B7">
        <w:rPr>
          <w:rtl/>
        </w:rPr>
        <w:t>לענייני משפחה</w:t>
      </w:r>
      <w:r w:rsidR="00CF79CA" w:rsidRPr="00FD54B7">
        <w:rPr>
          <w:rtl/>
        </w:rPr>
        <w:t xml:space="preserve"> אימץ </w:t>
      </w:r>
      <w:r w:rsidR="00E667EF" w:rsidRPr="00FD54B7">
        <w:rPr>
          <w:rtl/>
        </w:rPr>
        <w:t>קביעה זו.</w:t>
      </w:r>
    </w:p>
    <w:p w14:paraId="12CC2E97" w14:textId="3A67502D" w:rsidR="00B10211" w:rsidRPr="00FD54B7" w:rsidRDefault="009C7454" w:rsidP="00FD54B7">
      <w:pPr>
        <w:pStyle w:val="a3"/>
        <w:numPr>
          <w:ilvl w:val="0"/>
          <w:numId w:val="5"/>
        </w:numPr>
        <w:spacing w:after="0" w:line="276" w:lineRule="auto"/>
      </w:pPr>
      <w:r w:rsidRPr="00FD54B7">
        <w:rPr>
          <w:rtl/>
        </w:rPr>
        <w:t>האב ערער לבימ"ש המחוזי- הערעור נדחה.</w:t>
      </w:r>
    </w:p>
    <w:p w14:paraId="287B9229" w14:textId="7C5A0150" w:rsidR="00C970D7" w:rsidRPr="00FD54B7" w:rsidRDefault="00C970D7" w:rsidP="00FD54B7">
      <w:pPr>
        <w:pStyle w:val="a3"/>
        <w:numPr>
          <w:ilvl w:val="0"/>
          <w:numId w:val="5"/>
        </w:numPr>
        <w:spacing w:after="0" w:line="276" w:lineRule="auto"/>
      </w:pPr>
      <w:r w:rsidRPr="00FD54B7">
        <w:rPr>
          <w:rtl/>
        </w:rPr>
        <w:t>האב הגיש ערעור לעליון.</w:t>
      </w:r>
    </w:p>
    <w:p w14:paraId="12181D0F" w14:textId="77777777" w:rsidR="00646D5D" w:rsidRPr="00FD54B7" w:rsidRDefault="00646D5D" w:rsidP="00FD54B7">
      <w:pPr>
        <w:spacing w:after="0" w:line="276" w:lineRule="auto"/>
        <w:rPr>
          <w:b/>
          <w:bCs/>
          <w:u w:val="single"/>
          <w:rtl/>
        </w:rPr>
      </w:pPr>
    </w:p>
    <w:p w14:paraId="23F15D14" w14:textId="334C52FA" w:rsidR="00C970D7" w:rsidRPr="00FD54B7" w:rsidRDefault="00C970D7" w:rsidP="00FD54B7">
      <w:pPr>
        <w:spacing w:after="0" w:line="276" w:lineRule="auto"/>
        <w:rPr>
          <w:rtl/>
        </w:rPr>
      </w:pPr>
      <w:r w:rsidRPr="00FD54B7">
        <w:rPr>
          <w:b/>
          <w:bCs/>
          <w:u w:val="single"/>
          <w:rtl/>
        </w:rPr>
        <w:t>הדיון:</w:t>
      </w:r>
    </w:p>
    <w:p w14:paraId="54DE8C29" w14:textId="4A02A07E" w:rsidR="00C970D7" w:rsidRPr="00FD54B7" w:rsidRDefault="00987FBA" w:rsidP="00FD54B7">
      <w:pPr>
        <w:pStyle w:val="a3"/>
        <w:numPr>
          <w:ilvl w:val="0"/>
          <w:numId w:val="5"/>
        </w:numPr>
        <w:spacing w:after="0" w:line="276" w:lineRule="auto"/>
      </w:pPr>
      <w:r w:rsidRPr="00FD54B7">
        <w:rPr>
          <w:rtl/>
        </w:rPr>
        <w:t xml:space="preserve">עקרון אחד הוא המנחה את בתי המשפט בדונם בשאלות של משמורת קטינים, לרבות בבקשת הורה לשנות את מקום מגורי הקטין עליו הוא משמורן – עקרון טובת הילד – אשר חולש גם על כל עניין אחר שביחסי הורים וילדים בעין המשפט. </w:t>
      </w:r>
      <w:r w:rsidR="00A71B56" w:rsidRPr="00FD54B7">
        <w:rPr>
          <w:rtl/>
        </w:rPr>
        <w:t xml:space="preserve">עקרון על הוא זה והוא ניצב כעיקרון מנחה בודד בסוגיות משמורת ילדים, מבלי שיישקלו לצדו באופן עצמאי שיקולים אחרים. (פס' </w:t>
      </w:r>
      <w:r w:rsidR="009C0112" w:rsidRPr="00FD54B7">
        <w:rPr>
          <w:rtl/>
        </w:rPr>
        <w:t>11).</w:t>
      </w:r>
    </w:p>
    <w:p w14:paraId="61D3CF06" w14:textId="596AFE35" w:rsidR="00137A7C" w:rsidRPr="00FD54B7" w:rsidRDefault="0051416B" w:rsidP="00FD54B7">
      <w:pPr>
        <w:pStyle w:val="a3"/>
        <w:numPr>
          <w:ilvl w:val="0"/>
          <w:numId w:val="5"/>
        </w:numPr>
        <w:spacing w:after="0" w:line="276" w:lineRule="auto"/>
      </w:pPr>
      <w:r w:rsidRPr="00FD54B7">
        <w:rPr>
          <w:rtl/>
        </w:rPr>
        <w:t>חוות הדעת הן ההופכות את "טובת הילד" ממושג ערטילאי ואמורפי, לבעל ממשות ותוכן קונקרטי. (פס' 14).</w:t>
      </w:r>
    </w:p>
    <w:p w14:paraId="78A70FE4" w14:textId="7B13EC29" w:rsidR="0051416B" w:rsidRPr="00FD54B7" w:rsidRDefault="00496CB0" w:rsidP="00FD54B7">
      <w:pPr>
        <w:pStyle w:val="a3"/>
        <w:numPr>
          <w:ilvl w:val="0"/>
          <w:numId w:val="5"/>
        </w:numPr>
        <w:spacing w:after="0" w:line="276" w:lineRule="auto"/>
      </w:pPr>
      <w:r w:rsidRPr="00FD54B7">
        <w:rPr>
          <w:spacing w:val="10"/>
          <w:rtl/>
        </w:rPr>
        <w:t>כי כיבוד רצונו של הקטין, ככל שמסוגל הוא לגבשו ולבטאו, אינו אלא רכיב מבין קשת רכיבים שונים שעל בית המשפט לשקלם. שמיעתו של הילד אין משמעה כי הרצון שהביע הוא שיטה את כף ההכרעה.</w:t>
      </w:r>
      <w:r w:rsidRPr="00FD54B7">
        <w:rPr>
          <w:rtl/>
        </w:rPr>
        <w:t xml:space="preserve"> (פס' 18).</w:t>
      </w:r>
    </w:p>
    <w:p w14:paraId="4657EBD0" w14:textId="1B65D868" w:rsidR="00496CB0" w:rsidRPr="00FD54B7" w:rsidRDefault="00D37453" w:rsidP="00FD54B7">
      <w:pPr>
        <w:pStyle w:val="a3"/>
        <w:numPr>
          <w:ilvl w:val="0"/>
          <w:numId w:val="5"/>
        </w:numPr>
        <w:spacing w:after="0" w:line="276" w:lineRule="auto"/>
      </w:pPr>
      <w:r w:rsidRPr="00FD54B7">
        <w:rPr>
          <w:rtl/>
        </w:rPr>
        <w:t xml:space="preserve">בחינת טובתו של הילד אינה יכולה להיעשות במנותק מן המכלול המשפחתי אליו הוא משתייך ומבחינת השפעת ההחלטה על כל אחד מהוריו. </w:t>
      </w:r>
      <w:r w:rsidR="009A50FE" w:rsidRPr="00FD54B7">
        <w:rPr>
          <w:rtl/>
        </w:rPr>
        <w:t>). במסגרת זו אין מנוס לטעמי מהבאה בחשבון ושקלול של שיקולים שונים דוגמת זכותו של ההורה המשמורן להמשיך בחייו, לקבוע את מהלך חייו, להקים תא משפחתי חדש או לפתוח בדרך חדשה, זכותו של ההורה שאינו משמורן לקשר רציף עם ילדו, כמו גם לכך שהקטין נמצא חלק ניכר של זמנו במחיצת ההורה המשמורן מזה ולכך שהוא זכאי לקשר מלא עם הורהו השני מזה</w:t>
      </w:r>
      <w:r w:rsidR="00F827C4" w:rsidRPr="00FD54B7">
        <w:rPr>
          <w:rtl/>
        </w:rPr>
        <w:t xml:space="preserve">. אלא, שאת אלה יש להביא בחשבון מתוך מטרה לקבוע מהי טובת הילד באותו מקרה ולא כשיקול עצמאי (פס' </w:t>
      </w:r>
      <w:r w:rsidR="00F53D65" w:rsidRPr="00FD54B7">
        <w:rPr>
          <w:rtl/>
        </w:rPr>
        <w:t>22).</w:t>
      </w:r>
    </w:p>
    <w:p w14:paraId="2D2BCC6C" w14:textId="77777777" w:rsidR="00F53D65" w:rsidRPr="00FD54B7" w:rsidRDefault="00F53D65" w:rsidP="00FD54B7">
      <w:pPr>
        <w:pStyle w:val="a3"/>
        <w:spacing w:after="0" w:line="276" w:lineRule="auto"/>
        <w:rPr>
          <w:rtl/>
        </w:rPr>
      </w:pPr>
    </w:p>
    <w:p w14:paraId="1A2F0655" w14:textId="1AC8F007" w:rsidR="00E65176" w:rsidRPr="00FD54B7" w:rsidRDefault="00E65176" w:rsidP="00FD54B7">
      <w:pPr>
        <w:spacing w:after="0" w:line="276" w:lineRule="auto"/>
        <w:rPr>
          <w:rtl/>
        </w:rPr>
      </w:pPr>
    </w:p>
    <w:p w14:paraId="29ACED53" w14:textId="6A194624" w:rsidR="00C205CF" w:rsidRPr="00FD54B7" w:rsidRDefault="00C205CF" w:rsidP="00FD54B7">
      <w:pPr>
        <w:spacing w:after="0" w:line="276" w:lineRule="auto"/>
        <w:rPr>
          <w:rtl/>
        </w:rPr>
      </w:pPr>
    </w:p>
    <w:p w14:paraId="66A4CDBC" w14:textId="5B758C66" w:rsidR="00C205CF" w:rsidRPr="00FD54B7" w:rsidRDefault="00C205CF" w:rsidP="00FD54B7">
      <w:pPr>
        <w:spacing w:after="0" w:line="276" w:lineRule="auto"/>
        <w:rPr>
          <w:rtl/>
        </w:rPr>
      </w:pPr>
    </w:p>
    <w:p w14:paraId="4797FC7F" w14:textId="2CBE6D01" w:rsidR="00C205CF" w:rsidRPr="00FD54B7" w:rsidRDefault="00C205CF" w:rsidP="00FD54B7">
      <w:pPr>
        <w:spacing w:after="0" w:line="276" w:lineRule="auto"/>
        <w:rPr>
          <w:rtl/>
        </w:rPr>
      </w:pPr>
    </w:p>
    <w:p w14:paraId="2068832D" w14:textId="647D1795" w:rsidR="00C205CF" w:rsidRPr="00FD54B7" w:rsidRDefault="00C205CF" w:rsidP="00FD54B7">
      <w:pPr>
        <w:spacing w:after="0" w:line="276" w:lineRule="auto"/>
        <w:rPr>
          <w:rtl/>
        </w:rPr>
      </w:pPr>
    </w:p>
    <w:p w14:paraId="2DFE9ED9" w14:textId="1C20BE01" w:rsidR="00C205CF" w:rsidRPr="00FD54B7" w:rsidRDefault="00C205CF" w:rsidP="00FD54B7">
      <w:pPr>
        <w:spacing w:after="0" w:line="276" w:lineRule="auto"/>
        <w:rPr>
          <w:rtl/>
        </w:rPr>
      </w:pPr>
    </w:p>
    <w:p w14:paraId="2F25F7AB" w14:textId="5E9B23A6" w:rsidR="00C205CF" w:rsidRPr="00FD54B7" w:rsidRDefault="00C205CF" w:rsidP="00FD54B7">
      <w:pPr>
        <w:spacing w:after="0" w:line="276" w:lineRule="auto"/>
        <w:rPr>
          <w:rtl/>
        </w:rPr>
      </w:pPr>
    </w:p>
    <w:p w14:paraId="00B390EB" w14:textId="4575CC62" w:rsidR="00C205CF" w:rsidRDefault="00C205CF" w:rsidP="00FD54B7">
      <w:pPr>
        <w:spacing w:after="0" w:line="276" w:lineRule="auto"/>
        <w:rPr>
          <w:rtl/>
        </w:rPr>
      </w:pPr>
    </w:p>
    <w:p w14:paraId="532EB0C1" w14:textId="413FBE32" w:rsidR="00FD54B7" w:rsidRDefault="00FD54B7" w:rsidP="00FD54B7">
      <w:pPr>
        <w:spacing w:after="0" w:line="276" w:lineRule="auto"/>
        <w:rPr>
          <w:rtl/>
        </w:rPr>
      </w:pPr>
    </w:p>
    <w:p w14:paraId="45705516" w14:textId="017D0D6E" w:rsidR="00FD54B7" w:rsidRDefault="00FD54B7" w:rsidP="00FD54B7">
      <w:pPr>
        <w:spacing w:after="0" w:line="276" w:lineRule="auto"/>
        <w:rPr>
          <w:rtl/>
        </w:rPr>
      </w:pPr>
    </w:p>
    <w:p w14:paraId="3578DFAC" w14:textId="7929917D" w:rsidR="00FD54B7" w:rsidRDefault="00FD54B7" w:rsidP="00FD54B7">
      <w:pPr>
        <w:spacing w:after="0" w:line="276" w:lineRule="auto"/>
        <w:rPr>
          <w:rtl/>
        </w:rPr>
      </w:pPr>
    </w:p>
    <w:p w14:paraId="4ABF6311" w14:textId="2B486A5B" w:rsidR="00FD54B7" w:rsidRDefault="00FD54B7" w:rsidP="00FD54B7">
      <w:pPr>
        <w:spacing w:after="0" w:line="276" w:lineRule="auto"/>
        <w:rPr>
          <w:rtl/>
        </w:rPr>
      </w:pPr>
    </w:p>
    <w:p w14:paraId="1424DD1C" w14:textId="6543298D" w:rsidR="00FD54B7" w:rsidRDefault="00FD54B7" w:rsidP="00FD54B7">
      <w:pPr>
        <w:spacing w:after="0" w:line="276" w:lineRule="auto"/>
        <w:rPr>
          <w:rtl/>
        </w:rPr>
      </w:pPr>
    </w:p>
    <w:p w14:paraId="5C9DF0C5" w14:textId="322A9AA5" w:rsidR="00FD54B7" w:rsidRDefault="00FD54B7" w:rsidP="00FD54B7">
      <w:pPr>
        <w:spacing w:after="0" w:line="276" w:lineRule="auto"/>
        <w:rPr>
          <w:rtl/>
        </w:rPr>
      </w:pPr>
    </w:p>
    <w:p w14:paraId="277B870E" w14:textId="48F8F921" w:rsidR="00FD54B7" w:rsidRDefault="00FD54B7" w:rsidP="00FD54B7">
      <w:pPr>
        <w:spacing w:after="0" w:line="276" w:lineRule="auto"/>
        <w:rPr>
          <w:rtl/>
        </w:rPr>
      </w:pPr>
    </w:p>
    <w:p w14:paraId="127A470D" w14:textId="78046BF3" w:rsidR="00FD54B7" w:rsidRDefault="00FD54B7" w:rsidP="00FD54B7">
      <w:pPr>
        <w:spacing w:after="0" w:line="276" w:lineRule="auto"/>
        <w:rPr>
          <w:rtl/>
        </w:rPr>
      </w:pPr>
    </w:p>
    <w:p w14:paraId="5CAE4C40" w14:textId="25B02093" w:rsidR="00FD54B7" w:rsidRDefault="00FD54B7" w:rsidP="00FD54B7">
      <w:pPr>
        <w:spacing w:after="0" w:line="276" w:lineRule="auto"/>
        <w:rPr>
          <w:rtl/>
        </w:rPr>
      </w:pPr>
    </w:p>
    <w:p w14:paraId="70DE5B66" w14:textId="1D655A82" w:rsidR="00FD54B7" w:rsidRDefault="00FD54B7" w:rsidP="00FD54B7">
      <w:pPr>
        <w:spacing w:after="0" w:line="276" w:lineRule="auto"/>
        <w:rPr>
          <w:rtl/>
        </w:rPr>
      </w:pPr>
    </w:p>
    <w:p w14:paraId="544DE9D8" w14:textId="4C10DB49" w:rsidR="00FD54B7" w:rsidRDefault="00FD54B7" w:rsidP="00FD54B7">
      <w:pPr>
        <w:spacing w:after="0" w:line="276" w:lineRule="auto"/>
        <w:rPr>
          <w:rtl/>
        </w:rPr>
      </w:pPr>
    </w:p>
    <w:p w14:paraId="3DB954DD" w14:textId="09F977DB" w:rsidR="00FD54B7" w:rsidRDefault="00FD54B7" w:rsidP="00FD54B7">
      <w:pPr>
        <w:spacing w:after="0" w:line="276" w:lineRule="auto"/>
        <w:rPr>
          <w:rtl/>
        </w:rPr>
      </w:pPr>
    </w:p>
    <w:p w14:paraId="4277D0AB" w14:textId="77777777" w:rsidR="00FD54B7" w:rsidRPr="00FD54B7" w:rsidRDefault="00FD54B7" w:rsidP="00FD54B7">
      <w:pPr>
        <w:spacing w:after="0" w:line="276" w:lineRule="auto"/>
        <w:rPr>
          <w:rtl/>
        </w:rPr>
      </w:pPr>
    </w:p>
    <w:p w14:paraId="257B1592" w14:textId="7DF73ACA" w:rsidR="00C205CF" w:rsidRPr="00FD54B7" w:rsidRDefault="00C205CF" w:rsidP="00FD54B7">
      <w:pPr>
        <w:spacing w:after="0" w:line="276" w:lineRule="auto"/>
        <w:rPr>
          <w:rtl/>
        </w:rPr>
      </w:pPr>
    </w:p>
    <w:p w14:paraId="10975381" w14:textId="186B3E54" w:rsidR="00C205CF" w:rsidRPr="00FD54B7" w:rsidRDefault="00C205CF" w:rsidP="00FD54B7">
      <w:pPr>
        <w:spacing w:after="0" w:line="276" w:lineRule="auto"/>
        <w:rPr>
          <w:rtl/>
        </w:rPr>
      </w:pPr>
    </w:p>
    <w:p w14:paraId="6542D469" w14:textId="4FDBAD50" w:rsidR="00C205CF" w:rsidRPr="00FD54B7" w:rsidRDefault="00C205CF" w:rsidP="00FD54B7">
      <w:pPr>
        <w:spacing w:after="0" w:line="276" w:lineRule="auto"/>
        <w:rPr>
          <w:rtl/>
        </w:rPr>
      </w:pPr>
    </w:p>
    <w:p w14:paraId="3994C8DA" w14:textId="1BEA3787" w:rsidR="00C205CF" w:rsidRPr="00FD54B7" w:rsidRDefault="00C205CF" w:rsidP="00FD54B7">
      <w:pPr>
        <w:spacing w:after="0" w:line="276" w:lineRule="auto"/>
        <w:rPr>
          <w:rtl/>
        </w:rPr>
      </w:pPr>
    </w:p>
    <w:p w14:paraId="0360F1D7" w14:textId="392A76A2" w:rsidR="00C205CF" w:rsidRPr="00FD54B7" w:rsidRDefault="00C205CF" w:rsidP="00FD54B7">
      <w:pPr>
        <w:spacing w:after="0" w:line="276" w:lineRule="auto"/>
        <w:rPr>
          <w:rtl/>
        </w:rPr>
      </w:pPr>
    </w:p>
    <w:p w14:paraId="2D16012A" w14:textId="403779B5" w:rsidR="00C205CF" w:rsidRPr="00FD54B7" w:rsidRDefault="00C205CF" w:rsidP="00FD54B7">
      <w:pPr>
        <w:spacing w:after="0" w:line="276" w:lineRule="auto"/>
        <w:rPr>
          <w:rtl/>
        </w:rPr>
      </w:pPr>
    </w:p>
    <w:p w14:paraId="2B44D93D" w14:textId="0B4ED3C1" w:rsidR="00C205CF" w:rsidRPr="00FD54B7" w:rsidRDefault="00C205CF" w:rsidP="00FD54B7">
      <w:pPr>
        <w:spacing w:after="0" w:line="276" w:lineRule="auto"/>
        <w:rPr>
          <w:rtl/>
        </w:rPr>
      </w:pPr>
    </w:p>
    <w:p w14:paraId="26BFC253" w14:textId="61A56E96" w:rsidR="00C205CF" w:rsidRPr="00FD54B7" w:rsidRDefault="00C205CF" w:rsidP="00FD54B7">
      <w:pPr>
        <w:spacing w:after="0" w:line="276" w:lineRule="auto"/>
        <w:jc w:val="center"/>
        <w:rPr>
          <w:b/>
          <w:bCs/>
          <w:u w:val="single"/>
          <w:rtl/>
        </w:rPr>
      </w:pPr>
      <w:r w:rsidRPr="00FD54B7">
        <w:rPr>
          <w:b/>
          <w:bCs/>
          <w:sz w:val="28"/>
          <w:szCs w:val="28"/>
          <w:u w:val="single"/>
          <w:rtl/>
        </w:rPr>
        <w:t>תמ"ש 30541/04 פלוני נ' אלמונית</w:t>
      </w:r>
    </w:p>
    <w:p w14:paraId="246292CB" w14:textId="77777777" w:rsidR="00646D5D" w:rsidRPr="00FD54B7" w:rsidRDefault="00646D5D" w:rsidP="00FD54B7">
      <w:pPr>
        <w:spacing w:after="0" w:line="276" w:lineRule="auto"/>
        <w:rPr>
          <w:b/>
          <w:bCs/>
          <w:u w:val="single"/>
          <w:rtl/>
        </w:rPr>
      </w:pPr>
    </w:p>
    <w:p w14:paraId="6BA0D6E4" w14:textId="1EC5C6A6" w:rsidR="00C205CF" w:rsidRPr="00FD54B7" w:rsidRDefault="00C205CF" w:rsidP="00FD54B7">
      <w:pPr>
        <w:spacing w:after="0" w:line="276" w:lineRule="auto"/>
        <w:rPr>
          <w:rtl/>
        </w:rPr>
      </w:pPr>
      <w:r w:rsidRPr="00FD54B7">
        <w:rPr>
          <w:b/>
          <w:bCs/>
          <w:u w:val="single"/>
          <w:rtl/>
        </w:rPr>
        <w:t>הסיפור העובדתי:</w:t>
      </w:r>
    </w:p>
    <w:p w14:paraId="73E2620D" w14:textId="605EA8BD" w:rsidR="00C205CF" w:rsidRPr="00FD54B7" w:rsidRDefault="008C148F" w:rsidP="00FD54B7">
      <w:pPr>
        <w:pStyle w:val="a3"/>
        <w:numPr>
          <w:ilvl w:val="0"/>
          <w:numId w:val="5"/>
        </w:numPr>
        <w:spacing w:after="0" w:line="276" w:lineRule="auto"/>
      </w:pPr>
      <w:r w:rsidRPr="00FD54B7">
        <w:rPr>
          <w:rtl/>
        </w:rPr>
        <w:t>תביעה של האב לקבלת משמורת משותפת על שלושת בנותיו.</w:t>
      </w:r>
    </w:p>
    <w:p w14:paraId="25A50016" w14:textId="77777777" w:rsidR="00646D5D" w:rsidRPr="00FD54B7" w:rsidRDefault="00646D5D" w:rsidP="00FD54B7">
      <w:pPr>
        <w:spacing w:after="0" w:line="276" w:lineRule="auto"/>
        <w:rPr>
          <w:b/>
          <w:bCs/>
          <w:u w:val="single"/>
          <w:rtl/>
        </w:rPr>
      </w:pPr>
    </w:p>
    <w:p w14:paraId="2A7C4942" w14:textId="74A629F8" w:rsidR="0067664A" w:rsidRPr="00FD54B7" w:rsidRDefault="0067664A" w:rsidP="00FD54B7">
      <w:pPr>
        <w:spacing w:after="0" w:line="276" w:lineRule="auto"/>
        <w:rPr>
          <w:rtl/>
        </w:rPr>
      </w:pPr>
      <w:r w:rsidRPr="00FD54B7">
        <w:rPr>
          <w:b/>
          <w:bCs/>
          <w:u w:val="single"/>
          <w:rtl/>
        </w:rPr>
        <w:t>הדיון:</w:t>
      </w:r>
    </w:p>
    <w:p w14:paraId="581FA534" w14:textId="54C52DE9" w:rsidR="0067664A" w:rsidRPr="00FD54B7" w:rsidRDefault="00876A98" w:rsidP="00FD54B7">
      <w:pPr>
        <w:pStyle w:val="a3"/>
        <w:numPr>
          <w:ilvl w:val="0"/>
          <w:numId w:val="5"/>
        </w:numPr>
        <w:spacing w:after="0" w:line="276" w:lineRule="auto"/>
      </w:pPr>
      <w:r w:rsidRPr="00FD54B7">
        <w:rPr>
          <w:rtl/>
        </w:rPr>
        <w:t>בבוא ביהמ"ש לפסוק בסכסוכי משמורת עומד עקרון טובתם של הקטינים כעקרון על ראשון במעלה לנגד עיניו. אין צורך להכביר במילים אודות טובת הילד, וברור הוא כי עקרון זה במובנו הרחב כולל את זכויותיו של הקטין, לרבות מכלול הצרכים והאינטרסים שלו (פס' 13</w:t>
      </w:r>
      <w:r w:rsidR="009E3B8B" w:rsidRPr="00FD54B7">
        <w:rPr>
          <w:rtl/>
        </w:rPr>
        <w:t>)</w:t>
      </w:r>
      <w:r w:rsidRPr="00FD54B7">
        <w:rPr>
          <w:rtl/>
        </w:rPr>
        <w:t>.</w:t>
      </w:r>
    </w:p>
    <w:p w14:paraId="2B7F1DC9" w14:textId="638C9423" w:rsidR="002047A5" w:rsidRPr="00FD54B7" w:rsidRDefault="00110BBE" w:rsidP="00FD54B7">
      <w:pPr>
        <w:pStyle w:val="a3"/>
        <w:numPr>
          <w:ilvl w:val="0"/>
          <w:numId w:val="5"/>
        </w:numPr>
        <w:spacing w:after="0" w:line="276" w:lineRule="auto"/>
      </w:pPr>
      <w:r w:rsidRPr="00FD54B7">
        <w:rPr>
          <w:rtl/>
        </w:rPr>
        <w:t>משמורת משותפת (</w:t>
      </w:r>
      <w:r w:rsidRPr="00FD54B7">
        <w:t>Joint Custody</w:t>
      </w:r>
      <w:r w:rsidRPr="00FD54B7">
        <w:rPr>
          <w:rtl/>
        </w:rPr>
        <w:t>) הינה הסדר בו מוגדרים שני ההורים כמשמורנים על ילדיהם, ובהתאם לכך חולקים ביניהם באופן שווה את נטל גידול הילדים והטיפול בהם (פס' 14).</w:t>
      </w:r>
    </w:p>
    <w:p w14:paraId="231BEFD0" w14:textId="155D38BD" w:rsidR="00ED52DA" w:rsidRPr="00FD54B7" w:rsidRDefault="00ED52DA" w:rsidP="00FD54B7">
      <w:pPr>
        <w:pStyle w:val="a3"/>
        <w:numPr>
          <w:ilvl w:val="0"/>
          <w:numId w:val="5"/>
        </w:numPr>
        <w:spacing w:after="0" w:line="276" w:lineRule="auto"/>
      </w:pPr>
      <w:r w:rsidRPr="00FD54B7">
        <w:rPr>
          <w:rtl/>
        </w:rPr>
        <w:t>ניתן למצוא בפסיקה התייחסויות להסדר זה כהסדר המצוי בחיתוליו בכל הנוגע לזיקתו לעקרון טובת הילד (פס' 15).</w:t>
      </w:r>
    </w:p>
    <w:p w14:paraId="7E372EFF" w14:textId="4DA33819" w:rsidR="005A7176" w:rsidRPr="00FD54B7" w:rsidRDefault="005A7176" w:rsidP="00FD54B7">
      <w:pPr>
        <w:pStyle w:val="a3"/>
        <w:numPr>
          <w:ilvl w:val="0"/>
          <w:numId w:val="5"/>
        </w:numPr>
        <w:spacing w:after="0" w:line="276" w:lineRule="auto"/>
      </w:pPr>
      <w:r w:rsidRPr="00FD54B7">
        <w:rPr>
          <w:rtl/>
        </w:rPr>
        <w:t>הסדר מסוג משמורת משותפת מחייב קיומם של תנאי סף מקדמיים (</w:t>
      </w:r>
      <w:r w:rsidR="00B853E1" w:rsidRPr="00FD54B7">
        <w:rPr>
          <w:rtl/>
        </w:rPr>
        <w:t>פס' 18)</w:t>
      </w:r>
      <w:r w:rsidRPr="00FD54B7">
        <w:rPr>
          <w:rtl/>
        </w:rPr>
        <w:t xml:space="preserve">: </w:t>
      </w:r>
      <w:r w:rsidRPr="00FD54B7">
        <w:rPr>
          <w:rtl/>
        </w:rPr>
        <w:br/>
      </w:r>
    </w:p>
    <w:p w14:paraId="02B72B3C" w14:textId="3F4A69BF" w:rsidR="005A7176" w:rsidRPr="00FD54B7" w:rsidRDefault="005A7176" w:rsidP="00FD54B7">
      <w:pPr>
        <w:pStyle w:val="a3"/>
        <w:numPr>
          <w:ilvl w:val="0"/>
          <w:numId w:val="8"/>
        </w:numPr>
        <w:spacing w:after="0" w:line="276" w:lineRule="auto"/>
        <w:rPr>
          <w:rtl/>
        </w:rPr>
      </w:pPr>
      <w:r w:rsidRPr="00FD54B7">
        <w:rPr>
          <w:b/>
          <w:bCs/>
          <w:rtl/>
        </w:rPr>
        <w:t>מסוגלות הורית טובה</w:t>
      </w:r>
      <w:r w:rsidRPr="00FD54B7">
        <w:rPr>
          <w:rtl/>
        </w:rPr>
        <w:t xml:space="preserve"> דומה או שווה של שני ההורים.</w:t>
      </w:r>
    </w:p>
    <w:p w14:paraId="1944BC56" w14:textId="5287D3C3" w:rsidR="005A7176" w:rsidRPr="00FD54B7" w:rsidRDefault="005A7176" w:rsidP="00FD54B7">
      <w:pPr>
        <w:pStyle w:val="a3"/>
        <w:numPr>
          <w:ilvl w:val="0"/>
          <w:numId w:val="8"/>
        </w:numPr>
        <w:spacing w:after="0" w:line="276" w:lineRule="auto"/>
        <w:rPr>
          <w:rtl/>
        </w:rPr>
      </w:pPr>
      <w:r w:rsidRPr="00FD54B7">
        <w:rPr>
          <w:b/>
          <w:bCs/>
          <w:rtl/>
        </w:rPr>
        <w:t>רמה גבוהה של שיתוף פעולה בין ההורים</w:t>
      </w:r>
      <w:r w:rsidRPr="00FD54B7">
        <w:rPr>
          <w:rtl/>
        </w:rPr>
        <w:t>. קיומו של שיתוף פעולה הורי טוב ותקין - תכליתו הבטחת מהלך חיים בריא יציב ורגוע לקטינים, מניעת טלטולים וחוסר וודאות הכרוכים בהליך הגירושין</w:t>
      </w:r>
      <w:r w:rsidR="00B853E1" w:rsidRPr="00FD54B7">
        <w:rPr>
          <w:rtl/>
        </w:rPr>
        <w:t>.</w:t>
      </w:r>
      <w:r w:rsidRPr="00FD54B7">
        <w:rPr>
          <w:rtl/>
        </w:rPr>
        <w:t xml:space="preserve"> </w:t>
      </w:r>
    </w:p>
    <w:p w14:paraId="7CF9DD8B" w14:textId="013108A2" w:rsidR="005A7176" w:rsidRPr="00FD54B7" w:rsidRDefault="005A7176" w:rsidP="00FD54B7">
      <w:pPr>
        <w:pStyle w:val="a3"/>
        <w:numPr>
          <w:ilvl w:val="0"/>
          <w:numId w:val="8"/>
        </w:numPr>
        <w:spacing w:after="0" w:line="276" w:lineRule="auto"/>
      </w:pPr>
      <w:r w:rsidRPr="00FD54B7">
        <w:rPr>
          <w:b/>
          <w:bCs/>
          <w:rtl/>
        </w:rPr>
        <w:t>רצון הילד</w:t>
      </w:r>
      <w:r w:rsidRPr="00FD54B7">
        <w:rPr>
          <w:rtl/>
        </w:rPr>
        <w:t xml:space="preserve">. במסגרת זכויותיו של קטין עומדת לו הזכות להביע רצונו אף </w:t>
      </w:r>
      <w:r w:rsidR="000E40A4" w:rsidRPr="00FD54B7">
        <w:rPr>
          <w:rtl/>
        </w:rPr>
        <w:t>ב</w:t>
      </w:r>
      <w:r w:rsidRPr="00FD54B7">
        <w:rPr>
          <w:rtl/>
        </w:rPr>
        <w:t>הליך משמורת העוסק בעניינו. עקרון זה קבוע בסעיף 12 לאמנה הבינלאומית בדבר זכויות הילד אליה הצטרפה ישראל בשנת 1991</w:t>
      </w:r>
      <w:r w:rsidR="000E40A4" w:rsidRPr="00FD54B7">
        <w:rPr>
          <w:rtl/>
        </w:rPr>
        <w:t>.</w:t>
      </w:r>
      <w:r w:rsidRPr="00FD54B7">
        <w:rPr>
          <w:rtl/>
        </w:rPr>
        <w:t xml:space="preserve"> פרמטר זה ייבחן במקרים בהם מדובר בקטין</w:t>
      </w:r>
      <w:r w:rsidR="000E40A4" w:rsidRPr="00FD54B7">
        <w:rPr>
          <w:rtl/>
        </w:rPr>
        <w:t xml:space="preserve"> </w:t>
      </w:r>
      <w:r w:rsidRPr="00FD54B7">
        <w:rPr>
          <w:rtl/>
        </w:rPr>
        <w:t>המסוגל לחוות דעתו וישוקלל, בין היתר, בהתאם לגילו, רמת בגרותו והבנתו.</w:t>
      </w:r>
    </w:p>
    <w:p w14:paraId="4A4B1491" w14:textId="77EB5208" w:rsidR="00422425" w:rsidRPr="00FD54B7" w:rsidRDefault="0076738F" w:rsidP="00FD54B7">
      <w:pPr>
        <w:pStyle w:val="ad"/>
        <w:numPr>
          <w:ilvl w:val="0"/>
          <w:numId w:val="8"/>
        </w:numPr>
        <w:spacing w:after="0" w:line="276" w:lineRule="auto"/>
        <w:jc w:val="both"/>
      </w:pPr>
      <w:r w:rsidRPr="00FD54B7">
        <w:rPr>
          <w:rtl/>
        </w:rPr>
        <w:t xml:space="preserve">(פס' 19) </w:t>
      </w:r>
      <w:r w:rsidR="00422425" w:rsidRPr="00FD54B7">
        <w:rPr>
          <w:rtl/>
        </w:rPr>
        <w:t xml:space="preserve">פרמטרים נוספים חשובים לא פחות אותם ניתן לבחון במסגרת הכרעה בדבר משמורת משותפת הינם: </w:t>
      </w:r>
      <w:r w:rsidR="00422425" w:rsidRPr="00FD54B7">
        <w:rPr>
          <w:shd w:val="clear" w:color="auto" w:fill="FFF2CC" w:themeFill="accent4" w:themeFillTint="33"/>
          <w:rtl/>
        </w:rPr>
        <w:t>מעורבות רבה של שני ההורים בחיי הילדים</w:t>
      </w:r>
      <w:r w:rsidR="00422425" w:rsidRPr="00FD54B7">
        <w:rPr>
          <w:rtl/>
        </w:rPr>
        <w:t xml:space="preserve">, קיומו של קשר טוב ותקין בין שני ההורים לבין כל אחד מהילדים, מגורי ההורים בסמיכות זו לזה, ותפיסת הילדים את שני הבתים כבתים מרכזיים בחייהם. </w:t>
      </w:r>
      <w:r w:rsidR="00422425" w:rsidRPr="00FD54B7">
        <w:rPr>
          <w:b/>
          <w:bCs/>
          <w:rtl/>
        </w:rPr>
        <w:t xml:space="preserve">יודגש- מדובר ברשימה בלתי סגורה של פרמטרים - רשימה אשר ראוי כי תבחן לאורן של נסיבות המקרה העומד בפני ביהמ"ש. </w:t>
      </w:r>
    </w:p>
    <w:p w14:paraId="5124D2D1" w14:textId="3DF1B0C1" w:rsidR="002C2480" w:rsidRPr="00FD54B7" w:rsidRDefault="00E83D70" w:rsidP="00FD54B7">
      <w:pPr>
        <w:pStyle w:val="a3"/>
        <w:numPr>
          <w:ilvl w:val="0"/>
          <w:numId w:val="5"/>
        </w:numPr>
        <w:spacing w:after="0" w:line="276" w:lineRule="auto"/>
        <w:rPr>
          <w:rtl/>
        </w:rPr>
      </w:pPr>
      <w:r w:rsidRPr="00FD54B7">
        <w:rPr>
          <w:rtl/>
        </w:rPr>
        <w:t>שקלולם של גילאי הבנות, רמת בגרותן, הבנתן, רצינותן והעקביות בה מובע רצונן -  מצביע נכוחה כי יש גם ליתן משקל  רב לדעתן במסגרת הכרעה זו (פס' 23).</w:t>
      </w:r>
    </w:p>
    <w:p w14:paraId="34566E8C" w14:textId="77777777" w:rsidR="00D024D7" w:rsidRPr="00FD54B7" w:rsidRDefault="00D024D7" w:rsidP="00FD54B7">
      <w:pPr>
        <w:pStyle w:val="a3"/>
        <w:spacing w:after="0" w:line="276" w:lineRule="auto"/>
        <w:rPr>
          <w:rtl/>
        </w:rPr>
      </w:pPr>
    </w:p>
    <w:p w14:paraId="1F64615D" w14:textId="77777777" w:rsidR="002047A5" w:rsidRPr="00FD54B7" w:rsidRDefault="002047A5" w:rsidP="00FD54B7">
      <w:pPr>
        <w:bidi w:val="0"/>
        <w:spacing w:after="0" w:line="276" w:lineRule="auto"/>
      </w:pPr>
      <w:r w:rsidRPr="00FD54B7">
        <w:rPr>
          <w:rtl/>
        </w:rPr>
        <w:br w:type="page"/>
      </w:r>
    </w:p>
    <w:p w14:paraId="553B6EDA" w14:textId="30FE59E6" w:rsidR="00E31640" w:rsidRPr="00FD54B7" w:rsidRDefault="00E31640" w:rsidP="00FD54B7">
      <w:pPr>
        <w:pStyle w:val="big-header"/>
        <w:spacing w:after="0" w:line="276" w:lineRule="auto"/>
        <w:ind w:left="0" w:right="1134"/>
        <w:rPr>
          <w:rStyle w:val="default"/>
          <w:rFonts w:ascii="David" w:hAnsi="David" w:cs="David"/>
          <w:b/>
          <w:bCs/>
          <w:sz w:val="28"/>
          <w:szCs w:val="28"/>
          <w:u w:val="single"/>
          <w:rtl/>
        </w:rPr>
      </w:pPr>
      <w:r w:rsidRPr="00FD54B7">
        <w:rPr>
          <w:rFonts w:ascii="David" w:hAnsi="David" w:cs="David"/>
          <w:b/>
          <w:bCs/>
          <w:sz w:val="28"/>
          <w:szCs w:val="28"/>
          <w:u w:val="single"/>
          <w:rtl/>
        </w:rPr>
        <w:lastRenderedPageBreak/>
        <w:t>חוק לתיקון דיני המשפחה (מזונות), תשי"ט-1959</w:t>
      </w:r>
    </w:p>
    <w:p w14:paraId="6418720B" w14:textId="25561B46" w:rsidR="00E31640" w:rsidRPr="00FD54B7" w:rsidRDefault="00E31640" w:rsidP="00FD54B7">
      <w:pPr>
        <w:pStyle w:val="P00"/>
        <w:spacing w:before="72" w:line="276" w:lineRule="auto"/>
        <w:ind w:left="0" w:right="1134"/>
        <w:rPr>
          <w:rStyle w:val="default"/>
          <w:rFonts w:ascii="David" w:hAnsi="David" w:cs="David"/>
          <w:sz w:val="24"/>
          <w:szCs w:val="24"/>
          <w:rtl/>
        </w:rPr>
      </w:pPr>
      <w:bookmarkStart w:id="120" w:name="Seif0"/>
      <w:bookmarkEnd w:id="120"/>
      <w:r w:rsidRPr="00FD54B7">
        <w:rPr>
          <w:rStyle w:val="big-number"/>
          <w:rFonts w:ascii="David" w:hAnsi="David" w:cs="David"/>
          <w:sz w:val="24"/>
          <w:szCs w:val="24"/>
          <w:rtl/>
        </w:rPr>
        <w:t>1.</w:t>
      </w:r>
      <w:r w:rsidRPr="00FD54B7">
        <w:rPr>
          <w:rStyle w:val="big-number"/>
          <w:rFonts w:ascii="David" w:hAnsi="David" w:cs="David"/>
          <w:sz w:val="24"/>
          <w:szCs w:val="24"/>
          <w:rtl/>
        </w:rPr>
        <w:tab/>
      </w:r>
      <w:r w:rsidRPr="00FD54B7">
        <w:rPr>
          <w:rStyle w:val="default"/>
          <w:rFonts w:ascii="David" w:hAnsi="David" w:cs="David"/>
          <w:sz w:val="24"/>
          <w:szCs w:val="24"/>
          <w:rtl/>
        </w:rPr>
        <w:t>(א)</w:t>
      </w:r>
      <w:r w:rsidRPr="00FD54B7">
        <w:rPr>
          <w:rStyle w:val="default"/>
          <w:rFonts w:ascii="David" w:hAnsi="David" w:cs="David"/>
          <w:sz w:val="24"/>
          <w:szCs w:val="24"/>
          <w:rtl/>
        </w:rPr>
        <w:tab/>
        <w:t>בחוק זה —</w:t>
      </w:r>
    </w:p>
    <w:p w14:paraId="18DBE977" w14:textId="77777777" w:rsidR="00E31640" w:rsidRPr="00FD54B7" w:rsidRDefault="00E31640" w:rsidP="00FD54B7">
      <w:pPr>
        <w:pStyle w:val="P22"/>
        <w:spacing w:before="72" w:line="276" w:lineRule="auto"/>
        <w:ind w:left="1021" w:right="1134"/>
        <w:rPr>
          <w:rStyle w:val="default"/>
          <w:rFonts w:ascii="David" w:hAnsi="David" w:cs="David"/>
          <w:sz w:val="24"/>
          <w:szCs w:val="24"/>
          <w:rtl/>
        </w:rPr>
      </w:pPr>
      <w:r w:rsidRPr="00FD54B7">
        <w:rPr>
          <w:rStyle w:val="default"/>
          <w:rFonts w:ascii="David" w:hAnsi="David" w:cs="David"/>
          <w:sz w:val="24"/>
          <w:szCs w:val="24"/>
          <w:rtl/>
        </w:rPr>
        <w:t>"בגיר" — מי שמלאו לו שמונה-עשרה שנה;</w:t>
      </w:r>
    </w:p>
    <w:p w14:paraId="4798290F" w14:textId="77777777" w:rsidR="00E31640" w:rsidRPr="00FD54B7" w:rsidRDefault="00E31640" w:rsidP="00FD54B7">
      <w:pPr>
        <w:pStyle w:val="P22"/>
        <w:spacing w:before="72" w:line="276" w:lineRule="auto"/>
        <w:ind w:left="1021" w:right="1134"/>
        <w:rPr>
          <w:rStyle w:val="default"/>
          <w:rFonts w:ascii="David" w:hAnsi="David" w:cs="David"/>
          <w:sz w:val="24"/>
          <w:szCs w:val="24"/>
          <w:rtl/>
        </w:rPr>
      </w:pPr>
      <w:r w:rsidRPr="00FD54B7">
        <w:rPr>
          <w:rStyle w:val="default"/>
          <w:rFonts w:ascii="David" w:hAnsi="David" w:cs="David"/>
          <w:sz w:val="24"/>
          <w:szCs w:val="24"/>
          <w:rtl/>
        </w:rPr>
        <w:t>"קטין" — מי שאינו בגיר;</w:t>
      </w:r>
    </w:p>
    <w:p w14:paraId="336C1272" w14:textId="77777777" w:rsidR="00E31640" w:rsidRPr="00FD54B7" w:rsidRDefault="00E31640" w:rsidP="00FD54B7">
      <w:pPr>
        <w:pStyle w:val="P22"/>
        <w:spacing w:before="72" w:line="276" w:lineRule="auto"/>
        <w:ind w:left="1021" w:right="1134"/>
        <w:rPr>
          <w:rStyle w:val="default"/>
          <w:rFonts w:ascii="David" w:hAnsi="David" w:cs="David"/>
          <w:sz w:val="24"/>
          <w:szCs w:val="24"/>
          <w:rtl/>
        </w:rPr>
      </w:pPr>
      <w:r w:rsidRPr="00FD54B7">
        <w:rPr>
          <w:rStyle w:val="default"/>
          <w:rFonts w:ascii="David" w:hAnsi="David" w:cs="David"/>
          <w:sz w:val="24"/>
          <w:szCs w:val="24"/>
          <w:rtl/>
        </w:rPr>
        <w:t>"ילד" — בין שנולד מנישואין ובין שלא מנישואין לרבות מאומץ.</w:t>
      </w:r>
    </w:p>
    <w:p w14:paraId="540C6BC4" w14:textId="77777777" w:rsidR="00E31640" w:rsidRPr="00FD54B7" w:rsidRDefault="00E31640" w:rsidP="00FD54B7">
      <w:pPr>
        <w:pStyle w:val="P00"/>
        <w:spacing w:before="72" w:line="276" w:lineRule="auto"/>
        <w:ind w:left="0" w:right="1134"/>
        <w:rPr>
          <w:rStyle w:val="default"/>
          <w:rFonts w:ascii="David" w:hAnsi="David" w:cs="David"/>
          <w:sz w:val="24"/>
          <w:szCs w:val="24"/>
          <w:rtl/>
        </w:rPr>
      </w:pPr>
      <w:r w:rsidRPr="00FD54B7">
        <w:rPr>
          <w:rFonts w:ascii="David" w:hAnsi="David" w:cs="David"/>
          <w:sz w:val="24"/>
          <w:szCs w:val="24"/>
          <w:rtl/>
        </w:rPr>
        <w:tab/>
      </w:r>
      <w:r w:rsidRPr="00FD54B7">
        <w:rPr>
          <w:rStyle w:val="default"/>
          <w:rFonts w:ascii="David" w:hAnsi="David" w:cs="David"/>
          <w:sz w:val="24"/>
          <w:szCs w:val="24"/>
          <w:rtl/>
        </w:rPr>
        <w:t>(ב)</w:t>
      </w:r>
      <w:r w:rsidRPr="00FD54B7">
        <w:rPr>
          <w:rStyle w:val="default"/>
          <w:rFonts w:ascii="David" w:hAnsi="David" w:cs="David"/>
          <w:sz w:val="24"/>
          <w:szCs w:val="24"/>
          <w:rtl/>
        </w:rPr>
        <w:tab/>
        <w:t>אומץ ילד, יבואו לענין חוק זה המאמץ ובני משפחתו במקום הורי המאומץ ובני משפחתם.</w:t>
      </w:r>
    </w:p>
    <w:p w14:paraId="7B8F1B8F" w14:textId="24CED53E" w:rsidR="00E31640" w:rsidRPr="00FD54B7" w:rsidRDefault="00E31640" w:rsidP="00FD54B7">
      <w:pPr>
        <w:pStyle w:val="P00"/>
        <w:shd w:val="clear" w:color="auto" w:fill="FFF2CC" w:themeFill="accent4" w:themeFillTint="33"/>
        <w:spacing w:before="72" w:line="276" w:lineRule="auto"/>
        <w:ind w:left="0" w:right="1134"/>
        <w:rPr>
          <w:rStyle w:val="default"/>
          <w:rFonts w:ascii="David" w:hAnsi="David" w:cs="David"/>
          <w:sz w:val="24"/>
          <w:szCs w:val="24"/>
          <w:rtl/>
        </w:rPr>
      </w:pPr>
      <w:r w:rsidRPr="00FD54B7">
        <w:rPr>
          <w:rStyle w:val="big-number"/>
          <w:rFonts w:ascii="David" w:hAnsi="David" w:cs="David"/>
          <w:sz w:val="24"/>
          <w:szCs w:val="24"/>
          <w:rtl/>
        </w:rPr>
        <w:t>2.</w:t>
      </w:r>
      <w:r w:rsidRPr="00FD54B7">
        <w:rPr>
          <w:rStyle w:val="big-number"/>
          <w:rFonts w:ascii="David" w:hAnsi="David" w:cs="David"/>
          <w:sz w:val="24"/>
          <w:szCs w:val="24"/>
          <w:rtl/>
        </w:rPr>
        <w:tab/>
      </w:r>
      <w:r w:rsidRPr="00FD54B7">
        <w:rPr>
          <w:rStyle w:val="default"/>
          <w:rFonts w:ascii="David" w:hAnsi="David" w:cs="David"/>
          <w:sz w:val="24"/>
          <w:szCs w:val="24"/>
          <w:rtl/>
        </w:rPr>
        <w:t>(א)</w:t>
      </w:r>
      <w:r w:rsidRPr="00FD54B7">
        <w:rPr>
          <w:rStyle w:val="default"/>
          <w:rFonts w:ascii="David" w:hAnsi="David" w:cs="David"/>
          <w:sz w:val="24"/>
          <w:szCs w:val="24"/>
          <w:rtl/>
        </w:rPr>
        <w:tab/>
        <w:t>אדם חייב במזונות בן-זוגו לפי הוראות הדין האישי החל עליו, והוראות חוק זה לא יחולו על מזונות אלה.</w:t>
      </w:r>
    </w:p>
    <w:p w14:paraId="3C214997" w14:textId="77777777" w:rsidR="00E31640" w:rsidRPr="00FD54B7" w:rsidRDefault="00E31640" w:rsidP="00FD54B7">
      <w:pPr>
        <w:pStyle w:val="P00"/>
        <w:spacing w:before="72" w:line="276" w:lineRule="auto"/>
        <w:ind w:left="0" w:right="1134"/>
        <w:rPr>
          <w:rStyle w:val="default"/>
          <w:rFonts w:ascii="David" w:hAnsi="David" w:cs="David"/>
          <w:sz w:val="24"/>
          <w:szCs w:val="24"/>
          <w:rtl/>
        </w:rPr>
      </w:pPr>
      <w:r w:rsidRPr="00FD54B7">
        <w:rPr>
          <w:rFonts w:ascii="David" w:hAnsi="David" w:cs="David"/>
          <w:sz w:val="24"/>
          <w:szCs w:val="24"/>
          <w:rtl/>
        </w:rPr>
        <w:tab/>
      </w:r>
      <w:r w:rsidRPr="00FD54B7">
        <w:rPr>
          <w:rStyle w:val="default"/>
          <w:rFonts w:ascii="David" w:hAnsi="David" w:cs="David"/>
          <w:sz w:val="24"/>
          <w:szCs w:val="24"/>
          <w:rtl/>
        </w:rPr>
        <w:t>(ב)</w:t>
      </w:r>
      <w:r w:rsidRPr="00FD54B7">
        <w:rPr>
          <w:rStyle w:val="default"/>
          <w:rFonts w:ascii="David" w:hAnsi="David" w:cs="David"/>
          <w:sz w:val="24"/>
          <w:szCs w:val="24"/>
          <w:rtl/>
        </w:rPr>
        <w:tab/>
        <w:t>אדם שאינו יהודי או מושלמי או דרוזי או חבר אחת העדות הדתיות המפורטות בתוספת הראשונה לפקודת הירושה, או שלא חל עליו דין אישי, חייב במזונות בן-זוגו, והוראות חוק זה יחולו על מזונות אלה.</w:t>
      </w:r>
    </w:p>
    <w:p w14:paraId="7AD7E536" w14:textId="52AAC15A" w:rsidR="00E31640" w:rsidRPr="00FD54B7" w:rsidRDefault="00E31640" w:rsidP="00FD54B7">
      <w:pPr>
        <w:pStyle w:val="P00"/>
        <w:spacing w:before="72" w:line="276" w:lineRule="auto"/>
        <w:ind w:left="0" w:right="1134"/>
        <w:rPr>
          <w:rStyle w:val="default"/>
          <w:rFonts w:ascii="David" w:hAnsi="David" w:cs="David"/>
          <w:vanish/>
          <w:color w:val="FF0000"/>
          <w:sz w:val="24"/>
          <w:szCs w:val="24"/>
          <w:shd w:val="clear" w:color="auto" w:fill="FFFF99"/>
          <w:rtl/>
        </w:rPr>
      </w:pPr>
      <w:r w:rsidRPr="00FD54B7">
        <w:rPr>
          <w:rStyle w:val="big-number"/>
          <w:rFonts w:ascii="David" w:hAnsi="David" w:cs="David"/>
          <w:sz w:val="24"/>
          <w:szCs w:val="24"/>
          <w:rtl/>
        </w:rPr>
        <w:t>2</w:t>
      </w:r>
      <w:r w:rsidRPr="00FD54B7">
        <w:rPr>
          <w:rStyle w:val="default"/>
          <w:rFonts w:ascii="David" w:hAnsi="David" w:cs="David"/>
          <w:sz w:val="24"/>
          <w:szCs w:val="24"/>
          <w:rtl/>
        </w:rPr>
        <w:t>א.</w:t>
      </w:r>
      <w:r w:rsidRPr="00FD54B7">
        <w:rPr>
          <w:rStyle w:val="default"/>
          <w:rFonts w:ascii="David" w:hAnsi="David" w:cs="David"/>
          <w:sz w:val="24"/>
          <w:szCs w:val="24"/>
          <w:rtl/>
        </w:rPr>
        <w:tab/>
        <w:t>על אף האמור בחוק שיווי זכויות האשה, תשי"א-1951, בקביעת מידת המזונות שאדם חייב לספק לבן-זוגו רשאי בית המשפט להתחשב בהכנסותיו של בן הזוג מעבודה ומנכסים, ואם ראה לנכון – גם מכל מקור אחר.</w:t>
      </w:r>
      <w:bookmarkStart w:id="121" w:name="Rov24"/>
      <w:r w:rsidRPr="00FD54B7">
        <w:rPr>
          <w:rStyle w:val="default"/>
          <w:rFonts w:ascii="David" w:hAnsi="David" w:cs="David"/>
          <w:vanish/>
          <w:color w:val="FF0000"/>
          <w:sz w:val="24"/>
          <w:szCs w:val="24"/>
          <w:shd w:val="clear" w:color="auto" w:fill="FFFF99"/>
          <w:rtl/>
        </w:rPr>
        <w:t>מיום 29.1.1976</w:t>
      </w:r>
    </w:p>
    <w:p w14:paraId="478150E9" w14:textId="77777777" w:rsidR="00E31640" w:rsidRPr="00FD54B7" w:rsidRDefault="00E31640" w:rsidP="00FD54B7">
      <w:pPr>
        <w:pStyle w:val="P00"/>
        <w:spacing w:before="0" w:line="276" w:lineRule="auto"/>
        <w:ind w:left="0" w:right="1134"/>
        <w:rPr>
          <w:rStyle w:val="default"/>
          <w:rFonts w:ascii="David" w:hAnsi="David" w:cs="David"/>
          <w:b/>
          <w:bCs/>
          <w:vanish/>
          <w:sz w:val="24"/>
          <w:szCs w:val="24"/>
          <w:shd w:val="clear" w:color="auto" w:fill="FFFF99"/>
          <w:rtl/>
        </w:rPr>
      </w:pPr>
      <w:r w:rsidRPr="00FD54B7">
        <w:rPr>
          <w:rStyle w:val="default"/>
          <w:rFonts w:ascii="David" w:hAnsi="David" w:cs="David"/>
          <w:b/>
          <w:bCs/>
          <w:vanish/>
          <w:sz w:val="24"/>
          <w:szCs w:val="24"/>
          <w:shd w:val="clear" w:color="auto" w:fill="FFFF99"/>
          <w:rtl/>
        </w:rPr>
        <w:t>תיקון מס' 1</w:t>
      </w:r>
    </w:p>
    <w:p w14:paraId="4709E412" w14:textId="77777777" w:rsidR="00E31640" w:rsidRPr="00FD54B7" w:rsidRDefault="001A3EB8" w:rsidP="00FD54B7">
      <w:pPr>
        <w:pStyle w:val="P00"/>
        <w:spacing w:before="0" w:line="276" w:lineRule="auto"/>
        <w:ind w:left="0" w:right="1134"/>
        <w:rPr>
          <w:rStyle w:val="default"/>
          <w:rFonts w:ascii="David" w:hAnsi="David" w:cs="David"/>
          <w:vanish/>
          <w:sz w:val="24"/>
          <w:szCs w:val="24"/>
          <w:shd w:val="clear" w:color="auto" w:fill="FFFF99"/>
          <w:rtl/>
        </w:rPr>
      </w:pPr>
      <w:hyperlink r:id="rId105" w:history="1">
        <w:r w:rsidR="00E31640" w:rsidRPr="00FD54B7">
          <w:rPr>
            <w:rStyle w:val="Hyperlink"/>
            <w:rFonts w:ascii="David" w:hAnsi="David" w:cs="David"/>
            <w:vanish/>
            <w:sz w:val="24"/>
            <w:szCs w:val="24"/>
            <w:shd w:val="clear" w:color="auto" w:fill="FFFF99"/>
            <w:rtl/>
          </w:rPr>
          <w:t>ס"ח תשל"ו מס' 794</w:t>
        </w:r>
      </w:hyperlink>
      <w:r w:rsidR="00E31640" w:rsidRPr="00FD54B7">
        <w:rPr>
          <w:rStyle w:val="default"/>
          <w:rFonts w:ascii="David" w:hAnsi="David" w:cs="David"/>
          <w:vanish/>
          <w:sz w:val="24"/>
          <w:szCs w:val="24"/>
          <w:shd w:val="clear" w:color="auto" w:fill="FFFF99"/>
          <w:rtl/>
        </w:rPr>
        <w:t xml:space="preserve"> מיום 29.1.1976 עמ' 93 (</w:t>
      </w:r>
      <w:hyperlink r:id="rId106" w:history="1">
        <w:r w:rsidR="00E31640" w:rsidRPr="00FD54B7">
          <w:rPr>
            <w:rStyle w:val="Hyperlink"/>
            <w:rFonts w:ascii="David" w:hAnsi="David" w:cs="David"/>
            <w:vanish/>
            <w:sz w:val="24"/>
            <w:szCs w:val="24"/>
            <w:shd w:val="clear" w:color="auto" w:fill="FFFF99"/>
            <w:rtl/>
          </w:rPr>
          <w:t>ה"ח 1168</w:t>
        </w:r>
      </w:hyperlink>
      <w:r w:rsidR="00E31640" w:rsidRPr="00FD54B7">
        <w:rPr>
          <w:rStyle w:val="default"/>
          <w:rFonts w:ascii="David" w:hAnsi="David" w:cs="David"/>
          <w:vanish/>
          <w:sz w:val="24"/>
          <w:szCs w:val="24"/>
          <w:shd w:val="clear" w:color="auto" w:fill="FFFF99"/>
          <w:rtl/>
        </w:rPr>
        <w:t>)</w:t>
      </w:r>
    </w:p>
    <w:p w14:paraId="617F4FD1" w14:textId="77777777" w:rsidR="00E31640" w:rsidRPr="00FD54B7" w:rsidRDefault="00E31640" w:rsidP="00FD54B7">
      <w:pPr>
        <w:pStyle w:val="P00"/>
        <w:spacing w:before="0" w:line="276" w:lineRule="auto"/>
        <w:ind w:left="0" w:right="1134"/>
        <w:rPr>
          <w:rFonts w:ascii="David" w:hAnsi="David" w:cs="David"/>
          <w:b/>
          <w:bCs/>
          <w:sz w:val="24"/>
          <w:szCs w:val="24"/>
          <w:rtl/>
        </w:rPr>
      </w:pPr>
      <w:r w:rsidRPr="00FD54B7">
        <w:rPr>
          <w:rStyle w:val="default"/>
          <w:rFonts w:ascii="David" w:hAnsi="David" w:cs="David"/>
          <w:b/>
          <w:bCs/>
          <w:vanish/>
          <w:sz w:val="24"/>
          <w:szCs w:val="24"/>
          <w:shd w:val="clear" w:color="auto" w:fill="FFFF99"/>
          <w:rtl/>
        </w:rPr>
        <w:t>הוספת סעיף 2א</w:t>
      </w:r>
      <w:bookmarkEnd w:id="121"/>
    </w:p>
    <w:p w14:paraId="6C25F77D" w14:textId="4FAAB04F" w:rsidR="00E31640" w:rsidRPr="00FD54B7" w:rsidRDefault="00E31640" w:rsidP="00FD54B7">
      <w:pPr>
        <w:pStyle w:val="P00"/>
        <w:shd w:val="clear" w:color="auto" w:fill="FFF2CC" w:themeFill="accent4" w:themeFillTint="33"/>
        <w:spacing w:before="72" w:line="276" w:lineRule="auto"/>
        <w:ind w:left="0" w:right="1134"/>
        <w:rPr>
          <w:rStyle w:val="default"/>
          <w:rFonts w:ascii="David" w:hAnsi="David" w:cs="David"/>
          <w:sz w:val="24"/>
          <w:szCs w:val="24"/>
          <w:rtl/>
        </w:rPr>
      </w:pPr>
      <w:r w:rsidRPr="00FD54B7">
        <w:rPr>
          <w:rStyle w:val="big-number"/>
          <w:rFonts w:ascii="David" w:hAnsi="David" w:cs="David"/>
          <w:sz w:val="24"/>
          <w:szCs w:val="24"/>
          <w:rtl/>
        </w:rPr>
        <w:t>3.</w:t>
      </w:r>
      <w:r w:rsidRPr="00FD54B7">
        <w:rPr>
          <w:rStyle w:val="big-number"/>
          <w:rFonts w:ascii="David" w:hAnsi="David" w:cs="David"/>
          <w:sz w:val="24"/>
          <w:szCs w:val="24"/>
          <w:rtl/>
        </w:rPr>
        <w:tab/>
      </w:r>
      <w:r w:rsidRPr="00FD54B7">
        <w:rPr>
          <w:rStyle w:val="default"/>
          <w:rFonts w:ascii="David" w:hAnsi="David" w:cs="David"/>
          <w:sz w:val="24"/>
          <w:szCs w:val="24"/>
          <w:rtl/>
        </w:rPr>
        <w:t>(א)</w:t>
      </w:r>
      <w:r w:rsidRPr="00FD54B7">
        <w:rPr>
          <w:rStyle w:val="default"/>
          <w:rFonts w:ascii="David" w:hAnsi="David" w:cs="David"/>
          <w:sz w:val="24"/>
          <w:szCs w:val="24"/>
          <w:rtl/>
        </w:rPr>
        <w:tab/>
        <w:t>אדם חייב במזונות הילדים הקטינים שלו והילדים הקטינים של בן-זוגו לפי הוראות הדין האישי החל עליו, והוראות חוק זה לא יחולו על מזונות אלה.</w:t>
      </w:r>
    </w:p>
    <w:p w14:paraId="07946C34" w14:textId="7A6637BD" w:rsidR="00E31640" w:rsidRPr="00FD54B7" w:rsidRDefault="00E31640" w:rsidP="00FD54B7">
      <w:pPr>
        <w:pStyle w:val="P00"/>
        <w:spacing w:before="72" w:line="276" w:lineRule="auto"/>
        <w:ind w:left="0" w:right="1134"/>
        <w:rPr>
          <w:rStyle w:val="default"/>
          <w:rFonts w:ascii="David" w:hAnsi="David" w:cs="David"/>
          <w:sz w:val="24"/>
          <w:szCs w:val="24"/>
          <w:rtl/>
        </w:rPr>
      </w:pPr>
      <w:r w:rsidRPr="00FD54B7">
        <w:rPr>
          <w:rFonts w:ascii="David" w:hAnsi="David" w:cs="David"/>
          <w:sz w:val="24"/>
          <w:szCs w:val="24"/>
          <w:rtl/>
        </w:rPr>
        <w:tab/>
      </w:r>
      <w:r w:rsidRPr="00FD54B7">
        <w:rPr>
          <w:rStyle w:val="default"/>
          <w:rFonts w:ascii="David" w:hAnsi="David" w:cs="David"/>
          <w:sz w:val="24"/>
          <w:szCs w:val="24"/>
          <w:rtl/>
        </w:rPr>
        <w:t>(ב)</w:t>
      </w:r>
      <w:r w:rsidRPr="00FD54B7">
        <w:rPr>
          <w:rStyle w:val="default"/>
          <w:rFonts w:ascii="David" w:hAnsi="David" w:cs="David"/>
          <w:sz w:val="24"/>
          <w:szCs w:val="24"/>
          <w:rtl/>
        </w:rPr>
        <w:tab/>
        <w:t>אדם שאינו חייב במזונות הילדים הקטינים שלו והילדים הקטינים של בן-זוגו לפי הוראות הדין האישי החל עליו, או שלא חל עליו דין אישי, חייב במזונותיהם, והוראות חוק זה יחולו על מזונות אלה.</w:t>
      </w:r>
    </w:p>
    <w:p w14:paraId="6407A8AE" w14:textId="3C648CDA" w:rsidR="00E31640" w:rsidRPr="00FD54B7" w:rsidRDefault="00E31640" w:rsidP="00FD54B7">
      <w:pPr>
        <w:pStyle w:val="P00"/>
        <w:shd w:val="clear" w:color="auto" w:fill="FFF2CC" w:themeFill="accent4" w:themeFillTint="33"/>
        <w:spacing w:before="72" w:line="276" w:lineRule="auto"/>
        <w:ind w:left="0" w:right="1134"/>
        <w:rPr>
          <w:rStyle w:val="default"/>
          <w:rFonts w:ascii="David" w:hAnsi="David" w:cs="David"/>
          <w:sz w:val="24"/>
          <w:szCs w:val="24"/>
          <w:rtl/>
        </w:rPr>
      </w:pPr>
      <w:r w:rsidRPr="00FD54B7">
        <w:rPr>
          <w:rStyle w:val="big-number"/>
          <w:rFonts w:ascii="David" w:hAnsi="David" w:cs="David"/>
          <w:sz w:val="24"/>
          <w:szCs w:val="24"/>
          <w:rtl/>
        </w:rPr>
        <w:t>3</w:t>
      </w:r>
      <w:r w:rsidRPr="00FD54B7">
        <w:rPr>
          <w:rStyle w:val="default"/>
          <w:rFonts w:ascii="David" w:hAnsi="David" w:cs="David"/>
          <w:sz w:val="24"/>
          <w:szCs w:val="24"/>
          <w:rtl/>
        </w:rPr>
        <w:t>א.</w:t>
      </w:r>
      <w:r w:rsidRPr="00FD54B7">
        <w:rPr>
          <w:rStyle w:val="default"/>
          <w:rFonts w:ascii="David" w:hAnsi="David" w:cs="David"/>
          <w:sz w:val="24"/>
          <w:szCs w:val="24"/>
          <w:rtl/>
        </w:rPr>
        <w:tab/>
        <w:t>(א)</w:t>
      </w:r>
      <w:r w:rsidRPr="00FD54B7">
        <w:rPr>
          <w:rStyle w:val="default"/>
          <w:rFonts w:ascii="David" w:hAnsi="David" w:cs="David"/>
          <w:sz w:val="24"/>
          <w:szCs w:val="24"/>
          <w:rtl/>
        </w:rPr>
        <w:tab/>
        <w:t>אביו ואמו של קטין חייבים במזונותיו.</w:t>
      </w:r>
    </w:p>
    <w:p w14:paraId="4DB5A87B" w14:textId="4EEDD37E" w:rsidR="00E31640" w:rsidRPr="00FD54B7" w:rsidRDefault="00E31640" w:rsidP="00FD54B7">
      <w:pPr>
        <w:pStyle w:val="P00"/>
        <w:shd w:val="clear" w:color="auto" w:fill="FFF2CC" w:themeFill="accent4" w:themeFillTint="33"/>
        <w:spacing w:before="72" w:line="276" w:lineRule="auto"/>
        <w:ind w:left="0" w:right="1134"/>
        <w:rPr>
          <w:rStyle w:val="default"/>
          <w:rFonts w:ascii="David" w:hAnsi="David" w:cs="David"/>
          <w:vanish/>
          <w:color w:val="FF0000"/>
          <w:sz w:val="24"/>
          <w:szCs w:val="24"/>
          <w:shd w:val="clear" w:color="auto" w:fill="FFFF99"/>
          <w:rtl/>
        </w:rPr>
      </w:pPr>
      <w:r w:rsidRPr="00FD54B7">
        <w:rPr>
          <w:rFonts w:ascii="David" w:hAnsi="David" w:cs="David"/>
          <w:sz w:val="24"/>
          <w:szCs w:val="24"/>
          <w:rtl/>
        </w:rPr>
        <w:tab/>
      </w:r>
      <w:r w:rsidRPr="00FD54B7">
        <w:rPr>
          <w:rStyle w:val="default"/>
          <w:rFonts w:ascii="David" w:hAnsi="David" w:cs="David"/>
          <w:sz w:val="24"/>
          <w:szCs w:val="24"/>
          <w:rtl/>
        </w:rPr>
        <w:t>(ב)</w:t>
      </w:r>
      <w:r w:rsidRPr="00FD54B7">
        <w:rPr>
          <w:rStyle w:val="default"/>
          <w:rFonts w:ascii="David" w:hAnsi="David" w:cs="David"/>
          <w:sz w:val="24"/>
          <w:szCs w:val="24"/>
          <w:rtl/>
        </w:rPr>
        <w:tab/>
        <w:t>בלי להתחשב בעובדה בידי מי מוחזק קטין יחולו המזונות על הוריו בשיעור יחסי להכנסותיהם מכל מקור שהוא.</w:t>
      </w:r>
      <w:bookmarkStart w:id="122" w:name="Rov25"/>
      <w:r w:rsidRPr="00FD54B7">
        <w:rPr>
          <w:rStyle w:val="default"/>
          <w:rFonts w:ascii="David" w:hAnsi="David" w:cs="David"/>
          <w:vanish/>
          <w:color w:val="FF0000"/>
          <w:sz w:val="24"/>
          <w:szCs w:val="24"/>
          <w:shd w:val="clear" w:color="auto" w:fill="FFFF99"/>
          <w:rtl/>
        </w:rPr>
        <w:t>מיום 28.5.1981</w:t>
      </w:r>
    </w:p>
    <w:p w14:paraId="4D0D5F95" w14:textId="77777777" w:rsidR="00E31640" w:rsidRPr="00FD54B7" w:rsidRDefault="00E31640" w:rsidP="00FD54B7">
      <w:pPr>
        <w:pStyle w:val="P00"/>
        <w:spacing w:before="0" w:line="276" w:lineRule="auto"/>
        <w:ind w:left="0" w:right="1134"/>
        <w:rPr>
          <w:rStyle w:val="default"/>
          <w:rFonts w:ascii="David" w:hAnsi="David" w:cs="David"/>
          <w:b/>
          <w:bCs/>
          <w:vanish/>
          <w:sz w:val="24"/>
          <w:szCs w:val="24"/>
          <w:shd w:val="clear" w:color="auto" w:fill="FFFF99"/>
          <w:rtl/>
        </w:rPr>
      </w:pPr>
      <w:r w:rsidRPr="00FD54B7">
        <w:rPr>
          <w:rStyle w:val="default"/>
          <w:rFonts w:ascii="David" w:hAnsi="David" w:cs="David"/>
          <w:b/>
          <w:bCs/>
          <w:vanish/>
          <w:sz w:val="24"/>
          <w:szCs w:val="24"/>
          <w:shd w:val="clear" w:color="auto" w:fill="FFFF99"/>
          <w:rtl/>
        </w:rPr>
        <w:t>תיקון מס' 2</w:t>
      </w:r>
    </w:p>
    <w:p w14:paraId="1518BC5C" w14:textId="77777777" w:rsidR="00E31640" w:rsidRPr="00FD54B7" w:rsidRDefault="001A3EB8" w:rsidP="00FD54B7">
      <w:pPr>
        <w:pStyle w:val="P00"/>
        <w:spacing w:before="0" w:line="276" w:lineRule="auto"/>
        <w:ind w:left="0" w:right="1134"/>
        <w:rPr>
          <w:rStyle w:val="default"/>
          <w:rFonts w:ascii="David" w:hAnsi="David" w:cs="David"/>
          <w:vanish/>
          <w:sz w:val="24"/>
          <w:szCs w:val="24"/>
          <w:shd w:val="clear" w:color="auto" w:fill="FFFF99"/>
          <w:rtl/>
        </w:rPr>
      </w:pPr>
      <w:hyperlink r:id="rId107" w:history="1">
        <w:r w:rsidR="00E31640" w:rsidRPr="00FD54B7">
          <w:rPr>
            <w:rStyle w:val="Hyperlink"/>
            <w:rFonts w:ascii="David" w:hAnsi="David" w:cs="David"/>
            <w:vanish/>
            <w:sz w:val="24"/>
            <w:szCs w:val="24"/>
            <w:shd w:val="clear" w:color="auto" w:fill="FFFF99"/>
            <w:rtl/>
          </w:rPr>
          <w:t>ס"ח תשמ"א מס' 1027</w:t>
        </w:r>
      </w:hyperlink>
      <w:r w:rsidR="00E31640" w:rsidRPr="00FD54B7">
        <w:rPr>
          <w:rStyle w:val="default"/>
          <w:rFonts w:ascii="David" w:hAnsi="David" w:cs="David"/>
          <w:vanish/>
          <w:sz w:val="24"/>
          <w:szCs w:val="24"/>
          <w:shd w:val="clear" w:color="auto" w:fill="FFFF99"/>
          <w:rtl/>
        </w:rPr>
        <w:t xml:space="preserve"> מיום 28.5.1981 עמ' 288 (</w:t>
      </w:r>
      <w:hyperlink r:id="rId108" w:history="1">
        <w:r w:rsidR="00E31640" w:rsidRPr="00FD54B7">
          <w:rPr>
            <w:rStyle w:val="Hyperlink"/>
            <w:rFonts w:ascii="David" w:hAnsi="David" w:cs="David"/>
            <w:vanish/>
            <w:sz w:val="24"/>
            <w:szCs w:val="24"/>
            <w:shd w:val="clear" w:color="auto" w:fill="FFFF99"/>
            <w:rtl/>
          </w:rPr>
          <w:t>ה"ח 1530</w:t>
        </w:r>
      </w:hyperlink>
      <w:r w:rsidR="00E31640" w:rsidRPr="00FD54B7">
        <w:rPr>
          <w:rStyle w:val="default"/>
          <w:rFonts w:ascii="David" w:hAnsi="David" w:cs="David"/>
          <w:vanish/>
          <w:sz w:val="24"/>
          <w:szCs w:val="24"/>
          <w:shd w:val="clear" w:color="auto" w:fill="FFFF99"/>
          <w:rtl/>
        </w:rPr>
        <w:t>)</w:t>
      </w:r>
    </w:p>
    <w:p w14:paraId="70FED81B" w14:textId="77777777" w:rsidR="00E31640" w:rsidRPr="00FD54B7" w:rsidRDefault="00E31640" w:rsidP="00FD54B7">
      <w:pPr>
        <w:pStyle w:val="P00"/>
        <w:spacing w:before="0" w:line="276" w:lineRule="auto"/>
        <w:ind w:left="0" w:right="1134"/>
        <w:rPr>
          <w:rStyle w:val="default"/>
          <w:rFonts w:ascii="David" w:hAnsi="David" w:cs="David"/>
          <w:b/>
          <w:bCs/>
          <w:sz w:val="24"/>
          <w:szCs w:val="24"/>
          <w:rtl/>
        </w:rPr>
      </w:pPr>
      <w:r w:rsidRPr="00FD54B7">
        <w:rPr>
          <w:rStyle w:val="default"/>
          <w:rFonts w:ascii="David" w:hAnsi="David" w:cs="David"/>
          <w:b/>
          <w:bCs/>
          <w:vanish/>
          <w:sz w:val="24"/>
          <w:szCs w:val="24"/>
          <w:shd w:val="clear" w:color="auto" w:fill="FFFF99"/>
          <w:rtl/>
        </w:rPr>
        <w:t>הוספת סעיף 3א</w:t>
      </w:r>
      <w:bookmarkEnd w:id="122"/>
    </w:p>
    <w:p w14:paraId="7BB576F8" w14:textId="6E3F311C" w:rsidR="00E31640" w:rsidRPr="00FD54B7" w:rsidRDefault="00E31640" w:rsidP="00FD54B7">
      <w:pPr>
        <w:pStyle w:val="P00"/>
        <w:shd w:val="clear" w:color="auto" w:fill="FFF2CC" w:themeFill="accent4" w:themeFillTint="33"/>
        <w:spacing w:before="72" w:line="276" w:lineRule="auto"/>
        <w:ind w:left="0" w:right="1134"/>
        <w:rPr>
          <w:rStyle w:val="default"/>
          <w:rFonts w:ascii="David" w:hAnsi="David" w:cs="David"/>
          <w:sz w:val="24"/>
          <w:szCs w:val="24"/>
          <w:rtl/>
        </w:rPr>
      </w:pPr>
      <w:r w:rsidRPr="00FD54B7">
        <w:rPr>
          <w:rStyle w:val="big-number"/>
          <w:rFonts w:ascii="David" w:hAnsi="David" w:cs="David"/>
          <w:sz w:val="24"/>
          <w:szCs w:val="24"/>
          <w:rtl/>
        </w:rPr>
        <w:t>4.</w:t>
      </w:r>
      <w:r w:rsidRPr="00FD54B7">
        <w:rPr>
          <w:rStyle w:val="big-number"/>
          <w:rFonts w:ascii="David" w:hAnsi="David" w:cs="David"/>
          <w:sz w:val="24"/>
          <w:szCs w:val="24"/>
          <w:rtl/>
        </w:rPr>
        <w:tab/>
      </w:r>
      <w:r w:rsidRPr="00FD54B7">
        <w:rPr>
          <w:rStyle w:val="default"/>
          <w:rFonts w:ascii="David" w:hAnsi="David" w:cs="David"/>
          <w:sz w:val="24"/>
          <w:szCs w:val="24"/>
          <w:rtl/>
        </w:rPr>
        <w:t xml:space="preserve">אדם חייב במזונות שאר בני-משפחתו, והם — </w:t>
      </w:r>
    </w:p>
    <w:p w14:paraId="7BA20F56" w14:textId="77777777" w:rsidR="00E31640" w:rsidRPr="00FD54B7" w:rsidRDefault="00E31640" w:rsidP="00FD54B7">
      <w:pPr>
        <w:pStyle w:val="P22"/>
        <w:shd w:val="clear" w:color="auto" w:fill="FFF2CC" w:themeFill="accent4" w:themeFillTint="33"/>
        <w:spacing w:before="72" w:line="276" w:lineRule="auto"/>
        <w:ind w:left="1021" w:right="1134"/>
        <w:rPr>
          <w:rStyle w:val="default"/>
          <w:rFonts w:ascii="David" w:hAnsi="David" w:cs="David"/>
          <w:sz w:val="24"/>
          <w:szCs w:val="24"/>
          <w:rtl/>
        </w:rPr>
      </w:pPr>
      <w:r w:rsidRPr="00FD54B7">
        <w:rPr>
          <w:rStyle w:val="default"/>
          <w:rFonts w:ascii="David" w:hAnsi="David" w:cs="David"/>
          <w:sz w:val="24"/>
          <w:szCs w:val="24"/>
          <w:rtl/>
        </w:rPr>
        <w:t>(1)</w:t>
      </w:r>
      <w:r w:rsidRPr="00FD54B7">
        <w:rPr>
          <w:rStyle w:val="default"/>
          <w:rFonts w:ascii="David" w:hAnsi="David" w:cs="David"/>
          <w:sz w:val="24"/>
          <w:szCs w:val="24"/>
          <w:rtl/>
        </w:rPr>
        <w:tab/>
        <w:t>הוריו והורי בן-זוגו;</w:t>
      </w:r>
    </w:p>
    <w:p w14:paraId="13335134" w14:textId="77777777" w:rsidR="00E31640" w:rsidRPr="00FD54B7" w:rsidRDefault="00E31640" w:rsidP="00FD54B7">
      <w:pPr>
        <w:pStyle w:val="P22"/>
        <w:shd w:val="clear" w:color="auto" w:fill="FFF2CC" w:themeFill="accent4" w:themeFillTint="33"/>
        <w:spacing w:before="72" w:line="276" w:lineRule="auto"/>
        <w:ind w:left="1021" w:right="1134"/>
        <w:rPr>
          <w:rStyle w:val="default"/>
          <w:rFonts w:ascii="David" w:hAnsi="David" w:cs="David"/>
          <w:sz w:val="24"/>
          <w:szCs w:val="24"/>
          <w:rtl/>
        </w:rPr>
      </w:pPr>
      <w:r w:rsidRPr="00FD54B7">
        <w:rPr>
          <w:rStyle w:val="default"/>
          <w:rFonts w:ascii="David" w:hAnsi="David" w:cs="David"/>
          <w:sz w:val="24"/>
          <w:szCs w:val="24"/>
          <w:rtl/>
        </w:rPr>
        <w:t>(2)</w:t>
      </w:r>
      <w:r w:rsidRPr="00FD54B7">
        <w:rPr>
          <w:rStyle w:val="default"/>
          <w:rFonts w:ascii="David" w:hAnsi="David" w:cs="David"/>
          <w:sz w:val="24"/>
          <w:szCs w:val="24"/>
          <w:rtl/>
        </w:rPr>
        <w:tab/>
        <w:t xml:space="preserve">ילדיו הבגירים ובני-זוגם; </w:t>
      </w:r>
    </w:p>
    <w:p w14:paraId="32BEEE37" w14:textId="77777777" w:rsidR="00E31640" w:rsidRPr="00FD54B7" w:rsidRDefault="00E31640" w:rsidP="00FD54B7">
      <w:pPr>
        <w:pStyle w:val="P22"/>
        <w:shd w:val="clear" w:color="auto" w:fill="FFF2CC" w:themeFill="accent4" w:themeFillTint="33"/>
        <w:spacing w:before="72" w:line="276" w:lineRule="auto"/>
        <w:ind w:left="1021" w:right="1134"/>
        <w:rPr>
          <w:rStyle w:val="default"/>
          <w:rFonts w:ascii="David" w:hAnsi="David" w:cs="David"/>
          <w:sz w:val="24"/>
          <w:szCs w:val="24"/>
          <w:rtl/>
        </w:rPr>
      </w:pPr>
      <w:r w:rsidRPr="00FD54B7">
        <w:rPr>
          <w:rStyle w:val="default"/>
          <w:rFonts w:ascii="David" w:hAnsi="David" w:cs="David"/>
          <w:sz w:val="24"/>
          <w:szCs w:val="24"/>
          <w:rtl/>
        </w:rPr>
        <w:t>(3)</w:t>
      </w:r>
      <w:r w:rsidRPr="00FD54B7">
        <w:rPr>
          <w:rStyle w:val="default"/>
          <w:rFonts w:ascii="David" w:hAnsi="David" w:cs="David"/>
          <w:sz w:val="24"/>
          <w:szCs w:val="24"/>
          <w:rtl/>
        </w:rPr>
        <w:tab/>
        <w:t xml:space="preserve">נכדיו; </w:t>
      </w:r>
    </w:p>
    <w:p w14:paraId="61C581E7" w14:textId="77777777" w:rsidR="00E31640" w:rsidRPr="00FD54B7" w:rsidRDefault="00E31640" w:rsidP="00FD54B7">
      <w:pPr>
        <w:pStyle w:val="P22"/>
        <w:shd w:val="clear" w:color="auto" w:fill="FFF2CC" w:themeFill="accent4" w:themeFillTint="33"/>
        <w:spacing w:before="72" w:line="276" w:lineRule="auto"/>
        <w:ind w:left="1021" w:right="1134"/>
        <w:rPr>
          <w:rStyle w:val="default"/>
          <w:rFonts w:ascii="David" w:hAnsi="David" w:cs="David"/>
          <w:sz w:val="24"/>
          <w:szCs w:val="24"/>
          <w:rtl/>
        </w:rPr>
      </w:pPr>
      <w:r w:rsidRPr="00FD54B7">
        <w:rPr>
          <w:rStyle w:val="default"/>
          <w:rFonts w:ascii="David" w:hAnsi="David" w:cs="David"/>
          <w:sz w:val="24"/>
          <w:szCs w:val="24"/>
          <w:rtl/>
        </w:rPr>
        <w:t>(4)</w:t>
      </w:r>
      <w:r w:rsidRPr="00FD54B7">
        <w:rPr>
          <w:rStyle w:val="default"/>
          <w:rFonts w:ascii="David" w:hAnsi="David" w:cs="David"/>
          <w:sz w:val="24"/>
          <w:szCs w:val="24"/>
          <w:rtl/>
        </w:rPr>
        <w:tab/>
        <w:t xml:space="preserve">הורי הוריו שלו ושל בן-זוגו; </w:t>
      </w:r>
    </w:p>
    <w:p w14:paraId="71157785" w14:textId="77777777" w:rsidR="00E31640" w:rsidRPr="00FD54B7" w:rsidRDefault="00E31640" w:rsidP="00FD54B7">
      <w:pPr>
        <w:pStyle w:val="P22"/>
        <w:shd w:val="clear" w:color="auto" w:fill="FFF2CC" w:themeFill="accent4" w:themeFillTint="33"/>
        <w:spacing w:before="72" w:line="276" w:lineRule="auto"/>
        <w:ind w:left="1021" w:right="1134"/>
        <w:rPr>
          <w:rStyle w:val="default"/>
          <w:rFonts w:ascii="David" w:hAnsi="David" w:cs="David"/>
          <w:sz w:val="24"/>
          <w:szCs w:val="24"/>
          <w:rtl/>
        </w:rPr>
      </w:pPr>
      <w:r w:rsidRPr="00FD54B7">
        <w:rPr>
          <w:rStyle w:val="default"/>
          <w:rFonts w:ascii="David" w:hAnsi="David" w:cs="David"/>
          <w:sz w:val="24"/>
          <w:szCs w:val="24"/>
          <w:rtl/>
        </w:rPr>
        <w:t>(5)</w:t>
      </w:r>
      <w:r w:rsidRPr="00FD54B7">
        <w:rPr>
          <w:rStyle w:val="default"/>
          <w:rFonts w:ascii="David" w:hAnsi="David" w:cs="David"/>
          <w:sz w:val="24"/>
          <w:szCs w:val="24"/>
          <w:rtl/>
        </w:rPr>
        <w:tab/>
        <w:t xml:space="preserve">אחיו ואחיותיו שלו ושל בן-זוגו. </w:t>
      </w:r>
    </w:p>
    <w:p w14:paraId="5F972C24" w14:textId="15D51C56" w:rsidR="00E31640" w:rsidRPr="00FD54B7" w:rsidRDefault="00E31640" w:rsidP="00FD54B7">
      <w:pPr>
        <w:pStyle w:val="P00"/>
        <w:shd w:val="clear" w:color="auto" w:fill="FFF2CC" w:themeFill="accent4" w:themeFillTint="33"/>
        <w:spacing w:before="72" w:line="276" w:lineRule="auto"/>
        <w:ind w:left="0" w:right="1134"/>
        <w:rPr>
          <w:rStyle w:val="default"/>
          <w:rFonts w:ascii="David" w:hAnsi="David" w:cs="David"/>
          <w:sz w:val="24"/>
          <w:szCs w:val="24"/>
          <w:rtl/>
        </w:rPr>
      </w:pPr>
      <w:r w:rsidRPr="00FD54B7">
        <w:rPr>
          <w:rStyle w:val="big-number"/>
          <w:rFonts w:ascii="David" w:hAnsi="David" w:cs="David"/>
          <w:sz w:val="24"/>
          <w:szCs w:val="24"/>
          <w:rtl/>
        </w:rPr>
        <w:t>5.</w:t>
      </w:r>
      <w:r w:rsidRPr="00FD54B7">
        <w:rPr>
          <w:rStyle w:val="big-number"/>
          <w:rFonts w:ascii="David" w:hAnsi="David" w:cs="David"/>
          <w:sz w:val="24"/>
          <w:szCs w:val="24"/>
          <w:rtl/>
        </w:rPr>
        <w:tab/>
      </w:r>
      <w:r w:rsidRPr="00FD54B7">
        <w:rPr>
          <w:rStyle w:val="default"/>
          <w:rFonts w:ascii="David" w:hAnsi="David" w:cs="David"/>
          <w:sz w:val="24"/>
          <w:szCs w:val="24"/>
          <w:rtl/>
        </w:rPr>
        <w:t>אין אדם חייב לספק מזונות לבן-משפחה לפי סעיף 4 אלא במידה שנתקיימו שלוש אלה:</w:t>
      </w:r>
    </w:p>
    <w:p w14:paraId="4585409D" w14:textId="77777777" w:rsidR="00E31640" w:rsidRPr="00FD54B7" w:rsidRDefault="00E31640" w:rsidP="00FD54B7">
      <w:pPr>
        <w:pStyle w:val="P00"/>
        <w:shd w:val="clear" w:color="auto" w:fill="FFF2CC" w:themeFill="accent4" w:themeFillTint="33"/>
        <w:spacing w:before="72" w:line="276" w:lineRule="auto"/>
        <w:ind w:left="624" w:right="1134"/>
        <w:rPr>
          <w:rStyle w:val="default"/>
          <w:rFonts w:ascii="David" w:hAnsi="David" w:cs="David"/>
          <w:sz w:val="24"/>
          <w:szCs w:val="24"/>
          <w:rtl/>
        </w:rPr>
      </w:pPr>
      <w:r w:rsidRPr="00FD54B7">
        <w:rPr>
          <w:rStyle w:val="default"/>
          <w:rFonts w:ascii="David" w:hAnsi="David" w:cs="David"/>
          <w:sz w:val="24"/>
          <w:szCs w:val="24"/>
          <w:rtl/>
        </w:rPr>
        <w:t>(1)</w:t>
      </w:r>
      <w:r w:rsidRPr="00FD54B7">
        <w:rPr>
          <w:rStyle w:val="default"/>
          <w:rFonts w:ascii="David" w:hAnsi="David" w:cs="David"/>
          <w:sz w:val="24"/>
          <w:szCs w:val="24"/>
          <w:rtl/>
        </w:rPr>
        <w:tab/>
        <w:t>יש בידו לעשות כן לאחר סיפוק הצרכים של עצמו, של בן-זוגו ושל הילדים הקטינים שלו והילדים הקטינים של בן-זוגו;</w:t>
      </w:r>
    </w:p>
    <w:p w14:paraId="240C9137" w14:textId="77777777" w:rsidR="00E31640" w:rsidRPr="00FD54B7" w:rsidRDefault="00E31640" w:rsidP="00FD54B7">
      <w:pPr>
        <w:pStyle w:val="P00"/>
        <w:shd w:val="clear" w:color="auto" w:fill="FFF2CC" w:themeFill="accent4" w:themeFillTint="33"/>
        <w:spacing w:before="72" w:line="276" w:lineRule="auto"/>
        <w:ind w:left="624" w:right="1134"/>
        <w:rPr>
          <w:rStyle w:val="default"/>
          <w:rFonts w:ascii="David" w:hAnsi="David" w:cs="David"/>
          <w:sz w:val="24"/>
          <w:szCs w:val="24"/>
          <w:rtl/>
        </w:rPr>
      </w:pPr>
      <w:r w:rsidRPr="00FD54B7">
        <w:rPr>
          <w:rStyle w:val="default"/>
          <w:rFonts w:ascii="David" w:hAnsi="David" w:cs="David"/>
          <w:sz w:val="24"/>
          <w:szCs w:val="24"/>
          <w:rtl/>
        </w:rPr>
        <w:t>(2)</w:t>
      </w:r>
      <w:r w:rsidRPr="00FD54B7">
        <w:rPr>
          <w:rStyle w:val="default"/>
          <w:rFonts w:ascii="David" w:hAnsi="David" w:cs="David"/>
          <w:sz w:val="24"/>
          <w:szCs w:val="24"/>
          <w:rtl/>
        </w:rPr>
        <w:tab/>
        <w:t>אותו בן-משפחה, על אף מאמציו, אינו יכול לספק צרכיו מעבודה, מנכסיו או ממקור אחר;</w:t>
      </w:r>
    </w:p>
    <w:p w14:paraId="112BBE14" w14:textId="77777777" w:rsidR="00E31640" w:rsidRPr="00FD54B7" w:rsidRDefault="00E31640" w:rsidP="00FD54B7">
      <w:pPr>
        <w:pStyle w:val="P00"/>
        <w:shd w:val="clear" w:color="auto" w:fill="FFF2CC" w:themeFill="accent4" w:themeFillTint="33"/>
        <w:spacing w:before="72" w:line="276" w:lineRule="auto"/>
        <w:ind w:left="624" w:right="1134"/>
        <w:rPr>
          <w:rStyle w:val="default"/>
          <w:rFonts w:ascii="David" w:hAnsi="David" w:cs="David"/>
          <w:sz w:val="24"/>
          <w:szCs w:val="24"/>
          <w:rtl/>
        </w:rPr>
      </w:pPr>
      <w:r w:rsidRPr="00FD54B7">
        <w:rPr>
          <w:rStyle w:val="default"/>
          <w:rFonts w:ascii="David" w:hAnsi="David" w:cs="David"/>
          <w:sz w:val="24"/>
          <w:szCs w:val="24"/>
          <w:rtl/>
        </w:rPr>
        <w:t>(3)</w:t>
      </w:r>
      <w:r w:rsidRPr="00FD54B7">
        <w:rPr>
          <w:rStyle w:val="default"/>
          <w:rFonts w:ascii="David" w:hAnsi="David" w:cs="David"/>
          <w:sz w:val="24"/>
          <w:szCs w:val="24"/>
          <w:rtl/>
        </w:rPr>
        <w:tab/>
        <w:t xml:space="preserve">אותו בן-משפחה אינו יכול לקבל מזונות לפי סעיף 2 או לפי סעיף 3 או מעזבון, ואינו יכול לקבלם מבן-משפחה הקודם לאותו אדם לפי הסדר שנקבע בסעיף 4. </w:t>
      </w:r>
    </w:p>
    <w:p w14:paraId="5627C999" w14:textId="569DDE47" w:rsidR="00E31640" w:rsidRPr="00FD54B7" w:rsidRDefault="00E31640" w:rsidP="00FD54B7">
      <w:pPr>
        <w:pStyle w:val="P00"/>
        <w:shd w:val="clear" w:color="auto" w:fill="FFF2CC" w:themeFill="accent4" w:themeFillTint="33"/>
        <w:spacing w:before="72" w:line="276" w:lineRule="auto"/>
        <w:ind w:left="0" w:right="1134"/>
        <w:rPr>
          <w:rStyle w:val="default"/>
          <w:rFonts w:ascii="David" w:hAnsi="David" w:cs="David"/>
          <w:sz w:val="24"/>
          <w:szCs w:val="24"/>
          <w:rtl/>
        </w:rPr>
      </w:pPr>
      <w:r w:rsidRPr="00FD54B7">
        <w:rPr>
          <w:rStyle w:val="big-number"/>
          <w:rFonts w:ascii="David" w:hAnsi="David" w:cs="David"/>
          <w:sz w:val="24"/>
          <w:szCs w:val="24"/>
          <w:rtl/>
        </w:rPr>
        <w:t>6.</w:t>
      </w:r>
      <w:r w:rsidRPr="00FD54B7">
        <w:rPr>
          <w:rStyle w:val="big-number"/>
          <w:rFonts w:ascii="David" w:hAnsi="David" w:cs="David"/>
          <w:sz w:val="24"/>
          <w:szCs w:val="24"/>
          <w:rtl/>
        </w:rPr>
        <w:tab/>
      </w:r>
      <w:r w:rsidRPr="00FD54B7">
        <w:rPr>
          <w:rStyle w:val="default"/>
          <w:rFonts w:ascii="David" w:hAnsi="David" w:cs="David"/>
          <w:sz w:val="24"/>
          <w:szCs w:val="24"/>
          <w:rtl/>
        </w:rPr>
        <w:t xml:space="preserve">היקף המזונות, מידתם ודרכי סיפוקם ייקבעו, באין הסכם בין הצדדים, על ידי בית המשפט בשים לב לנסיבות, ופרט למזונות על פי סעיף 3 — לפי מחסורו של הזכאי ויכלתו של החייב. </w:t>
      </w:r>
    </w:p>
    <w:p w14:paraId="4F6DE599" w14:textId="25D44A0D" w:rsidR="00E31640" w:rsidRPr="00FD54B7" w:rsidRDefault="00E31640" w:rsidP="00FD54B7">
      <w:pPr>
        <w:pStyle w:val="P00"/>
        <w:spacing w:before="72" w:line="276" w:lineRule="auto"/>
        <w:ind w:left="0" w:right="1134"/>
        <w:rPr>
          <w:rStyle w:val="default"/>
          <w:rFonts w:ascii="David" w:hAnsi="David" w:cs="David"/>
          <w:sz w:val="24"/>
          <w:szCs w:val="24"/>
          <w:rtl/>
        </w:rPr>
      </w:pPr>
      <w:r w:rsidRPr="00FD54B7">
        <w:rPr>
          <w:rStyle w:val="big-number"/>
          <w:rFonts w:ascii="David" w:hAnsi="David" w:cs="David"/>
          <w:sz w:val="24"/>
          <w:szCs w:val="24"/>
          <w:rtl/>
        </w:rPr>
        <w:t>7.</w:t>
      </w:r>
      <w:r w:rsidRPr="00FD54B7">
        <w:rPr>
          <w:rStyle w:val="big-number"/>
          <w:rFonts w:ascii="David" w:hAnsi="David" w:cs="David"/>
          <w:sz w:val="24"/>
          <w:szCs w:val="24"/>
          <w:rtl/>
        </w:rPr>
        <w:tab/>
      </w:r>
      <w:r w:rsidRPr="00FD54B7">
        <w:rPr>
          <w:rStyle w:val="default"/>
          <w:rFonts w:ascii="David" w:hAnsi="David" w:cs="David"/>
          <w:sz w:val="24"/>
          <w:szCs w:val="24"/>
          <w:rtl/>
        </w:rPr>
        <w:t xml:space="preserve">היו שנים או יותר בני אותה קירבה חייבים במזונות לזכאי, רשאי בית המשפט לקבוע את מידת החיוב של כל אחד מהם, ורשאי הוא לחייבם ביחד ולחוד. </w:t>
      </w:r>
    </w:p>
    <w:p w14:paraId="460DF174" w14:textId="5EBD14B2" w:rsidR="00E31640" w:rsidRPr="00FD54B7" w:rsidRDefault="00E31640" w:rsidP="00FD54B7">
      <w:pPr>
        <w:pStyle w:val="P00"/>
        <w:spacing w:before="72" w:line="276" w:lineRule="auto"/>
        <w:ind w:left="0" w:right="1134"/>
        <w:rPr>
          <w:rStyle w:val="default"/>
          <w:rFonts w:ascii="David" w:hAnsi="David" w:cs="David"/>
          <w:sz w:val="24"/>
          <w:szCs w:val="24"/>
          <w:rtl/>
        </w:rPr>
      </w:pPr>
      <w:r w:rsidRPr="00FD54B7">
        <w:rPr>
          <w:rStyle w:val="big-number"/>
          <w:rFonts w:ascii="David" w:hAnsi="David" w:cs="David"/>
          <w:sz w:val="24"/>
          <w:szCs w:val="24"/>
          <w:rtl/>
        </w:rPr>
        <w:t>8.</w:t>
      </w:r>
      <w:r w:rsidRPr="00FD54B7">
        <w:rPr>
          <w:rStyle w:val="big-number"/>
          <w:rFonts w:ascii="David" w:hAnsi="David" w:cs="David"/>
          <w:sz w:val="24"/>
          <w:szCs w:val="24"/>
          <w:rtl/>
        </w:rPr>
        <w:tab/>
      </w:r>
      <w:r w:rsidRPr="00FD54B7">
        <w:rPr>
          <w:rStyle w:val="default"/>
          <w:rFonts w:ascii="David" w:hAnsi="David" w:cs="David"/>
          <w:sz w:val="24"/>
          <w:szCs w:val="24"/>
          <w:rtl/>
        </w:rPr>
        <w:t xml:space="preserve">בית המשפט רשאי להורות על מתן ערובה למזונות או על השלשתם לתקופה שיקבע, ורשאי הוא לצוות על אדם שממנו מגיע חוב לחייב, לפרוע את סכום החוב, כולו או מקצתו, במישרין לזכאי במזונות. </w:t>
      </w:r>
    </w:p>
    <w:p w14:paraId="1FF4C4F0" w14:textId="541707F2" w:rsidR="00E31640" w:rsidRPr="00FD54B7" w:rsidRDefault="00E31640" w:rsidP="00FD54B7">
      <w:pPr>
        <w:pStyle w:val="P00"/>
        <w:shd w:val="clear" w:color="auto" w:fill="FFF2CC" w:themeFill="accent4" w:themeFillTint="33"/>
        <w:spacing w:before="72" w:line="276" w:lineRule="auto"/>
        <w:ind w:left="0" w:right="1134"/>
        <w:rPr>
          <w:rStyle w:val="default"/>
          <w:rFonts w:ascii="David" w:hAnsi="David" w:cs="David"/>
          <w:sz w:val="24"/>
          <w:szCs w:val="24"/>
          <w:rtl/>
        </w:rPr>
      </w:pPr>
      <w:r w:rsidRPr="00FD54B7">
        <w:rPr>
          <w:rStyle w:val="big-number"/>
          <w:rFonts w:ascii="David" w:hAnsi="David" w:cs="David"/>
          <w:sz w:val="24"/>
          <w:szCs w:val="24"/>
          <w:rtl/>
        </w:rPr>
        <w:t>9.</w:t>
      </w:r>
      <w:r w:rsidRPr="00FD54B7">
        <w:rPr>
          <w:rStyle w:val="big-number"/>
          <w:rFonts w:ascii="David" w:hAnsi="David" w:cs="David"/>
          <w:sz w:val="24"/>
          <w:szCs w:val="24"/>
          <w:rtl/>
        </w:rPr>
        <w:tab/>
      </w:r>
      <w:r w:rsidRPr="00FD54B7">
        <w:rPr>
          <w:rStyle w:val="default"/>
          <w:rFonts w:ascii="David" w:hAnsi="David" w:cs="David"/>
          <w:sz w:val="24"/>
          <w:szCs w:val="24"/>
          <w:rtl/>
        </w:rPr>
        <w:t xml:space="preserve">רשאי בית המשפט, אם הוא סבור שמן הצדק והיושר לעשות כן, לפטור אדם מחובת מזונות, כולה או מקצתה, מחמת התנהגות מחפירה שהזכאי במזונות התנהג כלפיו. </w:t>
      </w:r>
    </w:p>
    <w:p w14:paraId="0C33DDD8" w14:textId="41566CF6" w:rsidR="00E31640" w:rsidRPr="00FD54B7" w:rsidRDefault="00E31640" w:rsidP="00FD54B7">
      <w:pPr>
        <w:pStyle w:val="P00"/>
        <w:spacing w:before="72" w:line="276" w:lineRule="auto"/>
        <w:ind w:left="0" w:right="1134"/>
        <w:rPr>
          <w:rStyle w:val="default"/>
          <w:rFonts w:ascii="David" w:hAnsi="David" w:cs="David"/>
          <w:sz w:val="24"/>
          <w:szCs w:val="24"/>
          <w:rtl/>
        </w:rPr>
      </w:pPr>
      <w:r w:rsidRPr="00FD54B7">
        <w:rPr>
          <w:rStyle w:val="big-number"/>
          <w:rFonts w:ascii="David" w:hAnsi="David" w:cs="David"/>
          <w:sz w:val="24"/>
          <w:szCs w:val="24"/>
          <w:rtl/>
        </w:rPr>
        <w:t>10.</w:t>
      </w:r>
      <w:r w:rsidRPr="00FD54B7">
        <w:rPr>
          <w:rStyle w:val="big-number"/>
          <w:rFonts w:ascii="David" w:hAnsi="David" w:cs="David"/>
          <w:sz w:val="24"/>
          <w:szCs w:val="24"/>
          <w:rtl/>
        </w:rPr>
        <w:tab/>
      </w:r>
      <w:r w:rsidRPr="00FD54B7">
        <w:rPr>
          <w:rStyle w:val="default"/>
          <w:rFonts w:ascii="David" w:hAnsi="David" w:cs="David"/>
          <w:sz w:val="24"/>
          <w:szCs w:val="24"/>
          <w:rtl/>
        </w:rPr>
        <w:t xml:space="preserve">הוגשה תביעה למזונות, רשאי בית המשפט לפסוק מזונות זמניים עד לגמר בירור התביעה. </w:t>
      </w:r>
    </w:p>
    <w:p w14:paraId="3CD252DA" w14:textId="64BBA078" w:rsidR="00E31640" w:rsidRPr="00FD54B7" w:rsidRDefault="00E31640" w:rsidP="00FD54B7">
      <w:pPr>
        <w:pStyle w:val="P00"/>
        <w:spacing w:before="72" w:line="276" w:lineRule="auto"/>
        <w:ind w:left="0" w:right="1134"/>
        <w:rPr>
          <w:rStyle w:val="default"/>
          <w:rFonts w:ascii="David" w:hAnsi="David" w:cs="David"/>
          <w:sz w:val="24"/>
          <w:szCs w:val="24"/>
          <w:rtl/>
        </w:rPr>
      </w:pPr>
      <w:r w:rsidRPr="00FD54B7">
        <w:rPr>
          <w:rStyle w:val="big-number"/>
          <w:rFonts w:ascii="David" w:hAnsi="David" w:cs="David"/>
          <w:sz w:val="24"/>
          <w:szCs w:val="24"/>
          <w:rtl/>
        </w:rPr>
        <w:t>11.</w:t>
      </w:r>
      <w:r w:rsidRPr="00FD54B7">
        <w:rPr>
          <w:rStyle w:val="big-number"/>
          <w:rFonts w:ascii="David" w:hAnsi="David" w:cs="David"/>
          <w:sz w:val="24"/>
          <w:szCs w:val="24"/>
          <w:rtl/>
        </w:rPr>
        <w:tab/>
      </w:r>
      <w:r w:rsidRPr="00FD54B7">
        <w:rPr>
          <w:rStyle w:val="default"/>
          <w:rFonts w:ascii="David" w:hAnsi="David" w:cs="David"/>
          <w:sz w:val="24"/>
          <w:szCs w:val="24"/>
          <w:rtl/>
        </w:rPr>
        <w:t>(א)</w:t>
      </w:r>
      <w:r w:rsidRPr="00FD54B7">
        <w:rPr>
          <w:rStyle w:val="default"/>
          <w:rFonts w:ascii="David" w:hAnsi="David" w:cs="David"/>
          <w:sz w:val="24"/>
          <w:szCs w:val="24"/>
          <w:rtl/>
        </w:rPr>
        <w:tab/>
        <w:t xml:space="preserve">תביעה למזונות שהוגשה כעבור יותר משנה לאחר התקופה שבעדה הם נתבעים, רשאי בית המשפט לדחותה בשל כך בלבד, אם לא ראה טעם סביר לאיחור. </w:t>
      </w:r>
    </w:p>
    <w:p w14:paraId="6BC1558D" w14:textId="77777777" w:rsidR="00E31640" w:rsidRPr="00FD54B7" w:rsidRDefault="00E31640" w:rsidP="00FD54B7">
      <w:pPr>
        <w:pStyle w:val="P00"/>
        <w:spacing w:before="72" w:line="276" w:lineRule="auto"/>
        <w:ind w:left="0" w:right="1134"/>
        <w:rPr>
          <w:rStyle w:val="default"/>
          <w:rFonts w:ascii="David" w:hAnsi="David" w:cs="David"/>
          <w:sz w:val="24"/>
          <w:szCs w:val="24"/>
          <w:rtl/>
        </w:rPr>
      </w:pPr>
      <w:r w:rsidRPr="00FD54B7">
        <w:rPr>
          <w:rFonts w:ascii="David" w:hAnsi="David" w:cs="David"/>
          <w:sz w:val="24"/>
          <w:szCs w:val="24"/>
          <w:rtl/>
        </w:rPr>
        <w:tab/>
      </w:r>
      <w:r w:rsidRPr="00FD54B7">
        <w:rPr>
          <w:rStyle w:val="default"/>
          <w:rFonts w:ascii="David" w:hAnsi="David" w:cs="David"/>
          <w:sz w:val="24"/>
          <w:szCs w:val="24"/>
          <w:rtl/>
        </w:rPr>
        <w:t>(ב)</w:t>
      </w:r>
      <w:r w:rsidRPr="00FD54B7">
        <w:rPr>
          <w:rStyle w:val="default"/>
          <w:rFonts w:ascii="David" w:hAnsi="David" w:cs="David"/>
          <w:sz w:val="24"/>
          <w:szCs w:val="24"/>
          <w:rtl/>
        </w:rPr>
        <w:tab/>
        <w:t xml:space="preserve">מזונות שלא התחילו לפעול לגבייתם תוך שנתיים לאחר התקופה שבעדה הם נפסקו, אין לגבותם אלא ברשות בית המשפט. </w:t>
      </w:r>
    </w:p>
    <w:p w14:paraId="72FBF2B0" w14:textId="4ED46FD7" w:rsidR="00E31640" w:rsidRPr="00FD54B7" w:rsidRDefault="00E31640" w:rsidP="00FD54B7">
      <w:pPr>
        <w:pStyle w:val="P00"/>
        <w:spacing w:before="72" w:line="276" w:lineRule="auto"/>
        <w:ind w:left="0" w:right="1134"/>
        <w:rPr>
          <w:rStyle w:val="default"/>
          <w:rFonts w:ascii="David" w:hAnsi="David" w:cs="David"/>
          <w:sz w:val="24"/>
          <w:szCs w:val="24"/>
          <w:rtl/>
        </w:rPr>
      </w:pPr>
      <w:r w:rsidRPr="00FD54B7">
        <w:rPr>
          <w:rStyle w:val="big-number"/>
          <w:rFonts w:ascii="David" w:hAnsi="David" w:cs="David"/>
          <w:sz w:val="24"/>
          <w:szCs w:val="24"/>
          <w:rtl/>
        </w:rPr>
        <w:t>12.</w:t>
      </w:r>
      <w:r w:rsidRPr="00FD54B7">
        <w:rPr>
          <w:rStyle w:val="big-number"/>
          <w:rFonts w:ascii="David" w:hAnsi="David" w:cs="David"/>
          <w:sz w:val="24"/>
          <w:szCs w:val="24"/>
          <w:rtl/>
        </w:rPr>
        <w:tab/>
      </w:r>
      <w:r w:rsidRPr="00FD54B7">
        <w:rPr>
          <w:rStyle w:val="default"/>
          <w:rFonts w:ascii="David" w:hAnsi="David" w:cs="David"/>
          <w:sz w:val="24"/>
          <w:szCs w:val="24"/>
          <w:rtl/>
        </w:rPr>
        <w:t>(א)</w:t>
      </w:r>
      <w:r w:rsidRPr="00FD54B7">
        <w:rPr>
          <w:rStyle w:val="default"/>
          <w:rFonts w:ascii="David" w:hAnsi="David" w:cs="David"/>
          <w:sz w:val="24"/>
          <w:szCs w:val="24"/>
          <w:rtl/>
        </w:rPr>
        <w:tab/>
        <w:t xml:space="preserve">הסכם בדבר מזונות של קטין וויתור על מזונות כאלה אינו קושר את הקטין, כל עוד לא אושר על ידי בית המשפט. </w:t>
      </w:r>
    </w:p>
    <w:p w14:paraId="469A3C81" w14:textId="77777777" w:rsidR="00E31640" w:rsidRPr="00FD54B7" w:rsidRDefault="00E31640" w:rsidP="00FD54B7">
      <w:pPr>
        <w:pStyle w:val="P00"/>
        <w:spacing w:before="72" w:line="276" w:lineRule="auto"/>
        <w:ind w:left="0" w:right="1134"/>
        <w:rPr>
          <w:rStyle w:val="default"/>
          <w:rFonts w:ascii="David" w:hAnsi="David" w:cs="David"/>
          <w:sz w:val="24"/>
          <w:szCs w:val="24"/>
          <w:rtl/>
        </w:rPr>
      </w:pPr>
      <w:r w:rsidRPr="00FD54B7">
        <w:rPr>
          <w:rFonts w:ascii="David" w:hAnsi="David" w:cs="David"/>
          <w:sz w:val="24"/>
          <w:szCs w:val="24"/>
          <w:rtl/>
        </w:rPr>
        <w:lastRenderedPageBreak/>
        <w:tab/>
      </w:r>
      <w:r w:rsidRPr="00FD54B7">
        <w:rPr>
          <w:rStyle w:val="default"/>
          <w:rFonts w:ascii="David" w:hAnsi="David" w:cs="David"/>
          <w:sz w:val="24"/>
          <w:szCs w:val="24"/>
          <w:rtl/>
        </w:rPr>
        <w:t>(ב)</w:t>
      </w:r>
      <w:r w:rsidRPr="00FD54B7">
        <w:rPr>
          <w:rStyle w:val="default"/>
          <w:rFonts w:ascii="David" w:hAnsi="David" w:cs="David"/>
          <w:sz w:val="24"/>
          <w:szCs w:val="24"/>
          <w:rtl/>
        </w:rPr>
        <w:tab/>
        <w:t xml:space="preserve">הסכם בדבר מזונות של בגיר וויתור על מזונות כאלה ייעשו בכתב; הם ניתנים לאישור בית-המשפט. </w:t>
      </w:r>
    </w:p>
    <w:p w14:paraId="260FF05D" w14:textId="77777777" w:rsidR="00E31640" w:rsidRPr="00FD54B7" w:rsidRDefault="00E31640" w:rsidP="00FD54B7">
      <w:pPr>
        <w:pStyle w:val="P00"/>
        <w:spacing w:before="72" w:line="276" w:lineRule="auto"/>
        <w:ind w:left="0" w:right="1134"/>
        <w:rPr>
          <w:rStyle w:val="default"/>
          <w:rFonts w:ascii="David" w:hAnsi="David" w:cs="David"/>
          <w:sz w:val="24"/>
          <w:szCs w:val="24"/>
          <w:rtl/>
        </w:rPr>
      </w:pPr>
      <w:r w:rsidRPr="00FD54B7">
        <w:rPr>
          <w:rFonts w:ascii="David" w:hAnsi="David" w:cs="David"/>
          <w:sz w:val="24"/>
          <w:szCs w:val="24"/>
          <w:rtl/>
        </w:rPr>
        <w:tab/>
      </w:r>
      <w:r w:rsidRPr="00FD54B7">
        <w:rPr>
          <w:rStyle w:val="default"/>
          <w:rFonts w:ascii="David" w:hAnsi="David" w:cs="David"/>
          <w:sz w:val="24"/>
          <w:szCs w:val="24"/>
          <w:rtl/>
        </w:rPr>
        <w:t>(ג)</w:t>
      </w:r>
      <w:r w:rsidRPr="00FD54B7">
        <w:rPr>
          <w:rStyle w:val="default"/>
          <w:rFonts w:ascii="David" w:hAnsi="David" w:cs="David"/>
          <w:sz w:val="24"/>
          <w:szCs w:val="24"/>
          <w:rtl/>
        </w:rPr>
        <w:tab/>
        <w:t xml:space="preserve">הסכם בעניני מזונות שאושר על ידי בית המשפט, דינו כדין פסק-דין של בית המשפט בעניני מזונות. </w:t>
      </w:r>
    </w:p>
    <w:p w14:paraId="4C84EEE9" w14:textId="29B8F07C" w:rsidR="00E31640" w:rsidRPr="00FD54B7" w:rsidRDefault="00E31640" w:rsidP="00FD54B7">
      <w:pPr>
        <w:pStyle w:val="P00"/>
        <w:spacing w:before="72" w:line="276" w:lineRule="auto"/>
        <w:ind w:left="0" w:right="1134"/>
        <w:rPr>
          <w:rStyle w:val="default"/>
          <w:rFonts w:ascii="David" w:hAnsi="David" w:cs="David"/>
          <w:sz w:val="24"/>
          <w:szCs w:val="24"/>
          <w:rtl/>
        </w:rPr>
      </w:pPr>
      <w:r w:rsidRPr="00FD54B7">
        <w:rPr>
          <w:rStyle w:val="big-number"/>
          <w:rFonts w:ascii="David" w:hAnsi="David" w:cs="David"/>
          <w:sz w:val="24"/>
          <w:szCs w:val="24"/>
          <w:rtl/>
        </w:rPr>
        <w:t>13.</w:t>
      </w:r>
      <w:r w:rsidRPr="00FD54B7">
        <w:rPr>
          <w:rStyle w:val="big-number"/>
          <w:rFonts w:ascii="David" w:hAnsi="David" w:cs="David"/>
          <w:sz w:val="24"/>
          <w:szCs w:val="24"/>
          <w:rtl/>
        </w:rPr>
        <w:tab/>
      </w:r>
      <w:r w:rsidRPr="00FD54B7">
        <w:rPr>
          <w:rStyle w:val="default"/>
          <w:rFonts w:ascii="David" w:hAnsi="David" w:cs="David"/>
          <w:sz w:val="24"/>
          <w:szCs w:val="24"/>
          <w:rtl/>
        </w:rPr>
        <w:t>(א)</w:t>
      </w:r>
      <w:r w:rsidRPr="00FD54B7">
        <w:rPr>
          <w:rStyle w:val="default"/>
          <w:rFonts w:ascii="David" w:hAnsi="David" w:cs="David"/>
          <w:sz w:val="24"/>
          <w:szCs w:val="24"/>
          <w:rtl/>
        </w:rPr>
        <w:tab/>
        <w:t xml:space="preserve">בית המשפט רשאי לשנות את אשר נקבע בהסכם, בויתור ובפסק-דין, אם ראה לעשות כן על סמך נסיבות שנודעו למבקש או שנשתנו אחרי ההסכם, הויתור או פסק-הדין. </w:t>
      </w:r>
    </w:p>
    <w:p w14:paraId="22CE334B" w14:textId="77777777" w:rsidR="00E31640" w:rsidRPr="00FD54B7" w:rsidRDefault="00E31640" w:rsidP="00FD54B7">
      <w:pPr>
        <w:pStyle w:val="P00"/>
        <w:spacing w:before="72" w:line="276" w:lineRule="auto"/>
        <w:ind w:left="0" w:right="1134"/>
        <w:rPr>
          <w:rStyle w:val="default"/>
          <w:rFonts w:ascii="David" w:hAnsi="David" w:cs="David"/>
          <w:sz w:val="24"/>
          <w:szCs w:val="24"/>
          <w:rtl/>
        </w:rPr>
      </w:pPr>
      <w:r w:rsidRPr="00FD54B7">
        <w:rPr>
          <w:rFonts w:ascii="David" w:hAnsi="David" w:cs="David"/>
          <w:sz w:val="24"/>
          <w:szCs w:val="24"/>
          <w:rtl/>
        </w:rPr>
        <w:tab/>
      </w:r>
      <w:r w:rsidRPr="00FD54B7">
        <w:rPr>
          <w:rStyle w:val="default"/>
          <w:rFonts w:ascii="David" w:hAnsi="David" w:cs="David"/>
          <w:sz w:val="24"/>
          <w:szCs w:val="24"/>
          <w:rtl/>
        </w:rPr>
        <w:t>(ב)</w:t>
      </w:r>
      <w:r w:rsidRPr="00FD54B7">
        <w:rPr>
          <w:rStyle w:val="default"/>
          <w:rFonts w:ascii="David" w:hAnsi="David" w:cs="David"/>
          <w:sz w:val="24"/>
          <w:szCs w:val="24"/>
          <w:rtl/>
        </w:rPr>
        <w:tab/>
        <w:t xml:space="preserve">רשאי בית המשפט שלא להיזקק לבקשת שינוי שהוגשה לפני שעברו ששה חדשים לאחר בקשה קודמת. </w:t>
      </w:r>
    </w:p>
    <w:p w14:paraId="5B928522" w14:textId="77777777" w:rsidR="00E31640" w:rsidRPr="00FD54B7" w:rsidRDefault="00E31640" w:rsidP="00FD54B7">
      <w:pPr>
        <w:pStyle w:val="P00"/>
        <w:spacing w:before="72" w:line="276" w:lineRule="auto"/>
        <w:ind w:left="0" w:right="1134"/>
        <w:rPr>
          <w:rStyle w:val="default"/>
          <w:rFonts w:ascii="David" w:hAnsi="David" w:cs="David"/>
          <w:sz w:val="24"/>
          <w:szCs w:val="24"/>
          <w:rtl/>
        </w:rPr>
      </w:pPr>
      <w:r w:rsidRPr="00FD54B7">
        <w:rPr>
          <w:rFonts w:ascii="David" w:hAnsi="David" w:cs="David"/>
          <w:sz w:val="24"/>
          <w:szCs w:val="24"/>
          <w:rtl/>
        </w:rPr>
        <w:tab/>
      </w:r>
      <w:r w:rsidRPr="00FD54B7">
        <w:rPr>
          <w:rStyle w:val="default"/>
          <w:rFonts w:ascii="David" w:hAnsi="David" w:cs="David"/>
          <w:sz w:val="24"/>
          <w:szCs w:val="24"/>
          <w:rtl/>
        </w:rPr>
        <w:t>(ג)</w:t>
      </w:r>
      <w:r w:rsidRPr="00FD54B7">
        <w:rPr>
          <w:rStyle w:val="default"/>
          <w:rFonts w:ascii="David" w:hAnsi="David" w:cs="David"/>
          <w:sz w:val="24"/>
          <w:szCs w:val="24"/>
          <w:rtl/>
        </w:rPr>
        <w:tab/>
        <w:t xml:space="preserve">הוראות סעיף זה אינן באות לגרוע מכל סעד לביטול או לשינוי של הסכם, ויתור או פסק-דין שניתן לפי כל דין אחר. </w:t>
      </w:r>
    </w:p>
    <w:p w14:paraId="1F0A4EBB" w14:textId="398BA57D" w:rsidR="00E31640" w:rsidRPr="00FD54B7" w:rsidRDefault="00E31640" w:rsidP="00FD54B7">
      <w:pPr>
        <w:pStyle w:val="P00"/>
        <w:spacing w:before="72" w:line="276" w:lineRule="auto"/>
        <w:ind w:left="0" w:right="1134"/>
        <w:rPr>
          <w:rStyle w:val="default"/>
          <w:rFonts w:ascii="David" w:hAnsi="David" w:cs="David"/>
          <w:sz w:val="24"/>
          <w:szCs w:val="24"/>
          <w:rtl/>
        </w:rPr>
      </w:pPr>
      <w:r w:rsidRPr="00FD54B7">
        <w:rPr>
          <w:rStyle w:val="big-number"/>
          <w:rFonts w:ascii="David" w:hAnsi="David" w:cs="David"/>
          <w:sz w:val="24"/>
          <w:szCs w:val="24"/>
          <w:rtl/>
        </w:rPr>
        <w:t>14.</w:t>
      </w:r>
      <w:r w:rsidRPr="00FD54B7">
        <w:rPr>
          <w:rStyle w:val="big-number"/>
          <w:rFonts w:ascii="David" w:hAnsi="David" w:cs="David"/>
          <w:sz w:val="24"/>
          <w:szCs w:val="24"/>
          <w:rtl/>
        </w:rPr>
        <w:tab/>
      </w:r>
      <w:r w:rsidRPr="00FD54B7">
        <w:rPr>
          <w:rStyle w:val="default"/>
          <w:rFonts w:ascii="David" w:hAnsi="David" w:cs="David"/>
          <w:sz w:val="24"/>
          <w:szCs w:val="24"/>
          <w:rtl/>
        </w:rPr>
        <w:t>זכות למזונות אינה ניתנת להעברה, לשעבוד, לקיזוז או לעיקול, אלא לזכותו של מי שסיפק לזכאי אמצעי מחיה בצורת שירותים או מצרכים.</w:t>
      </w:r>
    </w:p>
    <w:p w14:paraId="697B2C8E" w14:textId="329B71B5" w:rsidR="00E31640" w:rsidRPr="00FD54B7" w:rsidRDefault="00E31640" w:rsidP="00FD54B7">
      <w:pPr>
        <w:pStyle w:val="P00"/>
        <w:spacing w:before="72" w:line="276" w:lineRule="auto"/>
        <w:ind w:left="0" w:right="1134"/>
        <w:rPr>
          <w:rStyle w:val="default"/>
          <w:rFonts w:ascii="David" w:hAnsi="David" w:cs="David"/>
          <w:sz w:val="24"/>
          <w:szCs w:val="24"/>
          <w:rtl/>
        </w:rPr>
      </w:pPr>
      <w:r w:rsidRPr="00FD54B7">
        <w:rPr>
          <w:rStyle w:val="big-number"/>
          <w:rFonts w:ascii="David" w:hAnsi="David" w:cs="David"/>
          <w:sz w:val="24"/>
          <w:szCs w:val="24"/>
          <w:rtl/>
        </w:rPr>
        <w:t>15.</w:t>
      </w:r>
      <w:r w:rsidRPr="00FD54B7">
        <w:rPr>
          <w:rStyle w:val="big-number"/>
          <w:rFonts w:ascii="David" w:hAnsi="David" w:cs="David"/>
          <w:sz w:val="24"/>
          <w:szCs w:val="24"/>
          <w:rtl/>
        </w:rPr>
        <w:tab/>
      </w:r>
      <w:r w:rsidRPr="00FD54B7">
        <w:rPr>
          <w:rStyle w:val="default"/>
          <w:rFonts w:ascii="David" w:hAnsi="David" w:cs="David"/>
          <w:sz w:val="24"/>
          <w:szCs w:val="24"/>
          <w:rtl/>
        </w:rPr>
        <w:t>(א)</w:t>
      </w:r>
      <w:r w:rsidRPr="00FD54B7">
        <w:rPr>
          <w:rStyle w:val="default"/>
          <w:rFonts w:ascii="David" w:hAnsi="David" w:cs="David"/>
          <w:sz w:val="24"/>
          <w:szCs w:val="24"/>
          <w:rtl/>
        </w:rPr>
        <w:tab/>
        <w:t xml:space="preserve">הזכות למזונות פוקעת עם מות הזכאי או עם מות החייב. </w:t>
      </w:r>
    </w:p>
    <w:p w14:paraId="35692E82" w14:textId="77777777" w:rsidR="00E31640" w:rsidRPr="00FD54B7" w:rsidRDefault="00E31640" w:rsidP="00FD54B7">
      <w:pPr>
        <w:pStyle w:val="P00"/>
        <w:spacing w:before="72" w:line="276" w:lineRule="auto"/>
        <w:ind w:left="0" w:right="1134"/>
        <w:rPr>
          <w:rStyle w:val="default"/>
          <w:rFonts w:ascii="David" w:hAnsi="David" w:cs="David"/>
          <w:sz w:val="24"/>
          <w:szCs w:val="24"/>
          <w:rtl/>
        </w:rPr>
      </w:pPr>
      <w:r w:rsidRPr="00FD54B7">
        <w:rPr>
          <w:rFonts w:ascii="David" w:hAnsi="David" w:cs="David"/>
          <w:sz w:val="24"/>
          <w:szCs w:val="24"/>
          <w:rtl/>
        </w:rPr>
        <w:tab/>
      </w:r>
      <w:r w:rsidRPr="00FD54B7">
        <w:rPr>
          <w:rStyle w:val="default"/>
          <w:rFonts w:ascii="David" w:hAnsi="David" w:cs="David"/>
          <w:sz w:val="24"/>
          <w:szCs w:val="24"/>
          <w:rtl/>
        </w:rPr>
        <w:t>(ב)</w:t>
      </w:r>
      <w:r w:rsidRPr="00FD54B7">
        <w:rPr>
          <w:rStyle w:val="default"/>
          <w:rFonts w:ascii="David" w:hAnsi="David" w:cs="David"/>
          <w:sz w:val="24"/>
          <w:szCs w:val="24"/>
          <w:rtl/>
        </w:rPr>
        <w:tab/>
        <w:t xml:space="preserve">זכות למזונות הנובעת מקירבת נישואין פוקעת עם פקיעת הנישואין בין בני-הזוג. </w:t>
      </w:r>
    </w:p>
    <w:p w14:paraId="1F2A12C9" w14:textId="77777777" w:rsidR="00E31640" w:rsidRPr="00FD54B7" w:rsidRDefault="00E31640" w:rsidP="00FD54B7">
      <w:pPr>
        <w:pStyle w:val="P00"/>
        <w:spacing w:before="72" w:line="276" w:lineRule="auto"/>
        <w:ind w:left="0" w:right="1134"/>
        <w:rPr>
          <w:rStyle w:val="default"/>
          <w:rFonts w:ascii="David" w:hAnsi="David" w:cs="David"/>
          <w:sz w:val="24"/>
          <w:szCs w:val="24"/>
          <w:rtl/>
        </w:rPr>
      </w:pPr>
      <w:r w:rsidRPr="00FD54B7">
        <w:rPr>
          <w:rFonts w:ascii="David" w:hAnsi="David" w:cs="David"/>
          <w:sz w:val="24"/>
          <w:szCs w:val="24"/>
          <w:rtl/>
        </w:rPr>
        <w:tab/>
      </w:r>
      <w:r w:rsidRPr="00FD54B7">
        <w:rPr>
          <w:rStyle w:val="default"/>
          <w:rFonts w:ascii="David" w:hAnsi="David" w:cs="David"/>
          <w:sz w:val="24"/>
          <w:szCs w:val="24"/>
          <w:rtl/>
        </w:rPr>
        <w:t>(ג)</w:t>
      </w:r>
      <w:r w:rsidRPr="00FD54B7">
        <w:rPr>
          <w:rStyle w:val="default"/>
          <w:rFonts w:ascii="David" w:hAnsi="David" w:cs="David"/>
          <w:sz w:val="24"/>
          <w:szCs w:val="24"/>
          <w:rtl/>
        </w:rPr>
        <w:tab/>
        <w:t xml:space="preserve">זכות למזונות הנובעת מקירבת חיתון פוקעת גם עם פקיעת הנישואין שהביאו לאותה קירבת חיתון. </w:t>
      </w:r>
    </w:p>
    <w:p w14:paraId="2C1F6F87" w14:textId="216068F4" w:rsidR="00E31640" w:rsidRPr="00FD54B7" w:rsidRDefault="00E31640" w:rsidP="00FD54B7">
      <w:pPr>
        <w:pStyle w:val="P00"/>
        <w:spacing w:before="72" w:line="276" w:lineRule="auto"/>
        <w:ind w:left="0" w:right="1134"/>
        <w:rPr>
          <w:rStyle w:val="default"/>
          <w:rFonts w:ascii="David" w:hAnsi="David" w:cs="David"/>
          <w:sz w:val="24"/>
          <w:szCs w:val="24"/>
          <w:rtl/>
        </w:rPr>
      </w:pPr>
      <w:r w:rsidRPr="00FD54B7">
        <w:rPr>
          <w:rStyle w:val="big-number"/>
          <w:rFonts w:ascii="David" w:hAnsi="David" w:cs="David"/>
          <w:sz w:val="24"/>
          <w:szCs w:val="24"/>
          <w:rtl/>
        </w:rPr>
        <w:t>16.</w:t>
      </w:r>
      <w:r w:rsidRPr="00FD54B7">
        <w:rPr>
          <w:rStyle w:val="big-number"/>
          <w:rFonts w:ascii="David" w:hAnsi="David" w:cs="David"/>
          <w:sz w:val="24"/>
          <w:szCs w:val="24"/>
          <w:rtl/>
        </w:rPr>
        <w:tab/>
      </w:r>
      <w:r w:rsidRPr="00FD54B7">
        <w:rPr>
          <w:rStyle w:val="default"/>
          <w:rFonts w:ascii="David" w:hAnsi="David" w:cs="David"/>
          <w:sz w:val="24"/>
          <w:szCs w:val="24"/>
          <w:rtl/>
        </w:rPr>
        <w:t>(א)</w:t>
      </w:r>
      <w:r w:rsidRPr="00FD54B7">
        <w:rPr>
          <w:rStyle w:val="default"/>
          <w:rFonts w:ascii="David" w:hAnsi="David" w:cs="David"/>
          <w:sz w:val="24"/>
          <w:szCs w:val="24"/>
          <w:rtl/>
        </w:rPr>
        <w:tab/>
        <w:t xml:space="preserve">מי שנתן מזונות מעל למוטל עליו ולא התכוון ליתן מתנה, רשאי לדרוש החזרת היתרה ממי שקיבלה או ממי שנתן פחות מן המוטל עליו ובמידה שנתן פחות מן המוטל עליו. </w:t>
      </w:r>
    </w:p>
    <w:p w14:paraId="4D0664F6" w14:textId="77777777" w:rsidR="00E31640" w:rsidRPr="00FD54B7" w:rsidRDefault="00E31640" w:rsidP="00FD54B7">
      <w:pPr>
        <w:pStyle w:val="P00"/>
        <w:spacing w:before="72" w:line="276" w:lineRule="auto"/>
        <w:ind w:left="0" w:right="1134"/>
        <w:rPr>
          <w:rStyle w:val="default"/>
          <w:rFonts w:ascii="David" w:hAnsi="David" w:cs="David"/>
          <w:sz w:val="24"/>
          <w:szCs w:val="24"/>
          <w:rtl/>
        </w:rPr>
      </w:pPr>
      <w:r w:rsidRPr="00FD54B7">
        <w:rPr>
          <w:rStyle w:val="default"/>
          <w:rFonts w:ascii="David" w:hAnsi="David" w:cs="David"/>
          <w:sz w:val="24"/>
          <w:szCs w:val="24"/>
          <w:rtl/>
        </w:rPr>
        <w:tab/>
        <w:t>(ב)</w:t>
      </w:r>
      <w:r w:rsidRPr="00FD54B7">
        <w:rPr>
          <w:rStyle w:val="default"/>
          <w:rFonts w:ascii="David" w:hAnsi="David" w:cs="David"/>
          <w:sz w:val="24"/>
          <w:szCs w:val="24"/>
          <w:rtl/>
        </w:rPr>
        <w:tab/>
        <w:t>מי שנתן מזונות שלא היה חייב בהם ולא התכוון ליתן מתנה, רשאי לדרוש החזרתם ממי שקיבלם או ממי שהיה חייב בהם ובמידה שהיה חייב בהם.</w:t>
      </w:r>
    </w:p>
    <w:p w14:paraId="095BFFD2" w14:textId="1B8EB30B" w:rsidR="00E31640" w:rsidRPr="00FD54B7" w:rsidRDefault="00E31640" w:rsidP="00FD54B7">
      <w:pPr>
        <w:pStyle w:val="P00"/>
        <w:spacing w:before="72" w:line="276" w:lineRule="auto"/>
        <w:ind w:left="0" w:right="1134"/>
        <w:rPr>
          <w:rStyle w:val="default"/>
          <w:rFonts w:ascii="David" w:hAnsi="David" w:cs="David"/>
          <w:sz w:val="24"/>
          <w:szCs w:val="24"/>
          <w:rtl/>
        </w:rPr>
      </w:pPr>
      <w:r w:rsidRPr="00FD54B7">
        <w:rPr>
          <w:rStyle w:val="big-number"/>
          <w:rFonts w:ascii="David" w:hAnsi="David" w:cs="David"/>
          <w:sz w:val="24"/>
          <w:szCs w:val="24"/>
          <w:rtl/>
        </w:rPr>
        <w:t>17.</w:t>
      </w:r>
      <w:r w:rsidRPr="00FD54B7">
        <w:rPr>
          <w:rStyle w:val="big-number"/>
          <w:rFonts w:ascii="David" w:hAnsi="David" w:cs="David"/>
          <w:sz w:val="24"/>
          <w:szCs w:val="24"/>
          <w:rtl/>
        </w:rPr>
        <w:tab/>
      </w:r>
      <w:r w:rsidRPr="00FD54B7">
        <w:rPr>
          <w:rStyle w:val="default"/>
          <w:rFonts w:ascii="David" w:hAnsi="David" w:cs="David"/>
          <w:sz w:val="24"/>
          <w:szCs w:val="24"/>
          <w:rtl/>
        </w:rPr>
        <w:t>(א)</w:t>
      </w:r>
      <w:r w:rsidRPr="00FD54B7">
        <w:rPr>
          <w:rStyle w:val="default"/>
          <w:rFonts w:ascii="David" w:hAnsi="David" w:cs="David"/>
          <w:sz w:val="24"/>
          <w:szCs w:val="24"/>
          <w:rtl/>
        </w:rPr>
        <w:tab/>
        <w:t>על חובת מזונות בין בני-זוג יחול דין מקום מושבם של בני-הזוג, ואם אין להם מקום מושב משותף, דין מקום מושבו של החייב.</w:t>
      </w:r>
    </w:p>
    <w:p w14:paraId="2971D596" w14:textId="77777777" w:rsidR="00E31640" w:rsidRPr="00FD54B7" w:rsidRDefault="00E31640" w:rsidP="00FD54B7">
      <w:pPr>
        <w:pStyle w:val="P00"/>
        <w:spacing w:before="72" w:line="276" w:lineRule="auto"/>
        <w:ind w:left="0" w:right="1134"/>
        <w:rPr>
          <w:rStyle w:val="default"/>
          <w:rFonts w:ascii="David" w:hAnsi="David" w:cs="David"/>
          <w:sz w:val="24"/>
          <w:szCs w:val="24"/>
          <w:rtl/>
        </w:rPr>
      </w:pPr>
      <w:r w:rsidRPr="00FD54B7">
        <w:rPr>
          <w:rFonts w:ascii="David" w:hAnsi="David" w:cs="David"/>
          <w:sz w:val="24"/>
          <w:szCs w:val="24"/>
          <w:rtl/>
        </w:rPr>
        <w:tab/>
      </w:r>
      <w:r w:rsidRPr="00FD54B7">
        <w:rPr>
          <w:rStyle w:val="default"/>
          <w:rFonts w:ascii="David" w:hAnsi="David" w:cs="David"/>
          <w:sz w:val="24"/>
          <w:szCs w:val="24"/>
          <w:rtl/>
        </w:rPr>
        <w:t>(ב)</w:t>
      </w:r>
      <w:r w:rsidRPr="00FD54B7">
        <w:rPr>
          <w:rStyle w:val="default"/>
          <w:rFonts w:ascii="David" w:hAnsi="David" w:cs="David"/>
          <w:sz w:val="24"/>
          <w:szCs w:val="24"/>
          <w:rtl/>
        </w:rPr>
        <w:tab/>
        <w:t>על חובת מזונות של אדם לילד קטין יחול דין מקום מושבו של הילד.</w:t>
      </w:r>
    </w:p>
    <w:p w14:paraId="0F1B9B1C" w14:textId="77777777" w:rsidR="00E31640" w:rsidRPr="00FD54B7" w:rsidRDefault="00E31640" w:rsidP="00FD54B7">
      <w:pPr>
        <w:pStyle w:val="P00"/>
        <w:spacing w:before="72" w:line="276" w:lineRule="auto"/>
        <w:ind w:left="0" w:right="1134"/>
        <w:rPr>
          <w:rStyle w:val="default"/>
          <w:rFonts w:ascii="David" w:hAnsi="David" w:cs="David"/>
          <w:sz w:val="24"/>
          <w:szCs w:val="24"/>
          <w:rtl/>
        </w:rPr>
      </w:pPr>
      <w:r w:rsidRPr="00FD54B7">
        <w:rPr>
          <w:rFonts w:ascii="David" w:hAnsi="David" w:cs="David"/>
          <w:sz w:val="24"/>
          <w:szCs w:val="24"/>
          <w:rtl/>
        </w:rPr>
        <w:tab/>
      </w:r>
      <w:r w:rsidRPr="00FD54B7">
        <w:rPr>
          <w:rStyle w:val="default"/>
          <w:rFonts w:ascii="David" w:hAnsi="David" w:cs="David"/>
          <w:sz w:val="24"/>
          <w:szCs w:val="24"/>
          <w:rtl/>
        </w:rPr>
        <w:t>(ג)</w:t>
      </w:r>
      <w:r w:rsidRPr="00FD54B7">
        <w:rPr>
          <w:rStyle w:val="default"/>
          <w:rFonts w:ascii="David" w:hAnsi="David" w:cs="David"/>
          <w:sz w:val="24"/>
          <w:szCs w:val="24"/>
          <w:rtl/>
        </w:rPr>
        <w:tab/>
        <w:t>על חובת מזונות אחרת לפי חוק זה יחול דין מקום מושבו של החייב.</w:t>
      </w:r>
    </w:p>
    <w:p w14:paraId="569BE7E1" w14:textId="11F17779" w:rsidR="00E31640" w:rsidRPr="00FD54B7" w:rsidRDefault="00E31640" w:rsidP="00FD54B7">
      <w:pPr>
        <w:pStyle w:val="P00"/>
        <w:spacing w:before="72" w:line="276" w:lineRule="auto"/>
        <w:ind w:left="0" w:right="1134"/>
        <w:rPr>
          <w:rStyle w:val="default"/>
          <w:rFonts w:ascii="David" w:hAnsi="David" w:cs="David"/>
          <w:vanish/>
          <w:color w:val="FF0000"/>
          <w:sz w:val="24"/>
          <w:szCs w:val="24"/>
          <w:shd w:val="clear" w:color="auto" w:fill="FFFF99"/>
          <w:rtl/>
        </w:rPr>
      </w:pPr>
      <w:r w:rsidRPr="00FD54B7">
        <w:rPr>
          <w:rStyle w:val="big-number"/>
          <w:rFonts w:ascii="David" w:hAnsi="David" w:cs="David"/>
          <w:sz w:val="24"/>
          <w:szCs w:val="24"/>
          <w:rtl/>
        </w:rPr>
        <w:t>18.</w:t>
      </w:r>
      <w:r w:rsidRPr="00FD54B7">
        <w:rPr>
          <w:rStyle w:val="big-number"/>
          <w:rFonts w:ascii="David" w:hAnsi="David" w:cs="David"/>
          <w:sz w:val="24"/>
          <w:szCs w:val="24"/>
          <w:rtl/>
        </w:rPr>
        <w:tab/>
      </w:r>
      <w:r w:rsidRPr="00FD54B7">
        <w:rPr>
          <w:rStyle w:val="default"/>
          <w:rFonts w:ascii="David" w:hAnsi="David" w:cs="David"/>
          <w:sz w:val="24"/>
          <w:szCs w:val="24"/>
          <w:rtl/>
        </w:rPr>
        <w:t>בית המשפט המוסמך לפי חוק זה הוא בית המשפט לעניני משפחה, בכפוף להוראות סעיף 19.</w:t>
      </w:r>
      <w:bookmarkStart w:id="123" w:name="Rov26"/>
      <w:r w:rsidRPr="00FD54B7">
        <w:rPr>
          <w:rStyle w:val="default"/>
          <w:rFonts w:ascii="David" w:hAnsi="David" w:cs="David"/>
          <w:vanish/>
          <w:color w:val="FF0000"/>
          <w:sz w:val="24"/>
          <w:szCs w:val="24"/>
          <w:shd w:val="clear" w:color="auto" w:fill="FFFF99"/>
          <w:rtl/>
        </w:rPr>
        <w:t>מיום הקמת בית משפט לעניני משפחה</w:t>
      </w:r>
    </w:p>
    <w:p w14:paraId="361B874B" w14:textId="77777777" w:rsidR="00E31640" w:rsidRPr="00FD54B7" w:rsidRDefault="00E31640" w:rsidP="00FD54B7">
      <w:pPr>
        <w:pStyle w:val="P00"/>
        <w:spacing w:before="0" w:line="276" w:lineRule="auto"/>
        <w:ind w:left="0" w:right="1134"/>
        <w:rPr>
          <w:rStyle w:val="default"/>
          <w:rFonts w:ascii="David" w:hAnsi="David" w:cs="David"/>
          <w:b/>
          <w:bCs/>
          <w:vanish/>
          <w:sz w:val="24"/>
          <w:szCs w:val="24"/>
          <w:shd w:val="clear" w:color="auto" w:fill="FFFF99"/>
          <w:rtl/>
        </w:rPr>
      </w:pPr>
      <w:r w:rsidRPr="00FD54B7">
        <w:rPr>
          <w:rStyle w:val="default"/>
          <w:rFonts w:ascii="David" w:hAnsi="David" w:cs="David"/>
          <w:b/>
          <w:bCs/>
          <w:vanish/>
          <w:sz w:val="24"/>
          <w:szCs w:val="24"/>
          <w:shd w:val="clear" w:color="auto" w:fill="FFFF99"/>
          <w:rtl/>
        </w:rPr>
        <w:t>תיקון מס' 3</w:t>
      </w:r>
    </w:p>
    <w:p w14:paraId="592218F1" w14:textId="77777777" w:rsidR="00E31640" w:rsidRPr="00FD54B7" w:rsidRDefault="001A3EB8" w:rsidP="00FD54B7">
      <w:pPr>
        <w:pStyle w:val="P00"/>
        <w:spacing w:before="0" w:line="276" w:lineRule="auto"/>
        <w:ind w:left="0" w:right="1134"/>
        <w:rPr>
          <w:rStyle w:val="default"/>
          <w:rFonts w:ascii="David" w:hAnsi="David" w:cs="David"/>
          <w:vanish/>
          <w:sz w:val="24"/>
          <w:szCs w:val="24"/>
          <w:shd w:val="clear" w:color="auto" w:fill="FFFF99"/>
          <w:rtl/>
        </w:rPr>
      </w:pPr>
      <w:hyperlink r:id="rId109" w:history="1">
        <w:r w:rsidR="00E31640" w:rsidRPr="00FD54B7">
          <w:rPr>
            <w:rStyle w:val="Hyperlink"/>
            <w:rFonts w:ascii="David" w:hAnsi="David" w:cs="David"/>
            <w:vanish/>
            <w:sz w:val="24"/>
            <w:szCs w:val="24"/>
            <w:shd w:val="clear" w:color="auto" w:fill="FFFF99"/>
            <w:rtl/>
          </w:rPr>
          <w:t>ס"ח תשנ"ה מס' 1537</w:t>
        </w:r>
      </w:hyperlink>
      <w:r w:rsidR="00E31640" w:rsidRPr="00FD54B7">
        <w:rPr>
          <w:rStyle w:val="default"/>
          <w:rFonts w:ascii="David" w:hAnsi="David" w:cs="David"/>
          <w:vanish/>
          <w:sz w:val="24"/>
          <w:szCs w:val="24"/>
          <w:shd w:val="clear" w:color="auto" w:fill="FFFF99"/>
          <w:rtl/>
        </w:rPr>
        <w:t xml:space="preserve"> מיום 7.8.1995 עמ' 397 (</w:t>
      </w:r>
      <w:hyperlink r:id="rId110" w:history="1">
        <w:r w:rsidR="00E31640" w:rsidRPr="00FD54B7">
          <w:rPr>
            <w:rStyle w:val="Hyperlink"/>
            <w:rFonts w:ascii="David" w:hAnsi="David" w:cs="David"/>
            <w:vanish/>
            <w:sz w:val="24"/>
            <w:szCs w:val="24"/>
            <w:shd w:val="clear" w:color="auto" w:fill="FFFF99"/>
            <w:rtl/>
          </w:rPr>
          <w:t>ה"ח 2330</w:t>
        </w:r>
      </w:hyperlink>
      <w:r w:rsidR="00E31640" w:rsidRPr="00FD54B7">
        <w:rPr>
          <w:rStyle w:val="default"/>
          <w:rFonts w:ascii="David" w:hAnsi="David" w:cs="David"/>
          <w:vanish/>
          <w:sz w:val="24"/>
          <w:szCs w:val="24"/>
          <w:shd w:val="clear" w:color="auto" w:fill="FFFF99"/>
          <w:rtl/>
        </w:rPr>
        <w:t>)</w:t>
      </w:r>
    </w:p>
    <w:p w14:paraId="0C23C772" w14:textId="77777777" w:rsidR="00E31640" w:rsidRPr="00FD54B7" w:rsidRDefault="00E31640" w:rsidP="00FD54B7">
      <w:pPr>
        <w:pStyle w:val="P00"/>
        <w:spacing w:line="276" w:lineRule="auto"/>
        <w:ind w:left="0" w:right="1134"/>
        <w:rPr>
          <w:rStyle w:val="default"/>
          <w:rFonts w:ascii="David" w:hAnsi="David" w:cs="David"/>
          <w:sz w:val="24"/>
          <w:szCs w:val="24"/>
          <w:rtl/>
        </w:rPr>
      </w:pPr>
      <w:r w:rsidRPr="00FD54B7">
        <w:rPr>
          <w:rStyle w:val="big-number"/>
          <w:rFonts w:ascii="David" w:hAnsi="David" w:cs="David"/>
          <w:vanish/>
          <w:sz w:val="24"/>
          <w:szCs w:val="24"/>
          <w:shd w:val="clear" w:color="auto" w:fill="FFFF99"/>
          <w:rtl/>
        </w:rPr>
        <w:t>18.</w:t>
      </w:r>
      <w:r w:rsidRPr="00FD54B7">
        <w:rPr>
          <w:rStyle w:val="big-number"/>
          <w:rFonts w:ascii="David" w:hAnsi="David" w:cs="David"/>
          <w:vanish/>
          <w:sz w:val="24"/>
          <w:szCs w:val="24"/>
          <w:shd w:val="clear" w:color="auto" w:fill="FFFF99"/>
          <w:rtl/>
        </w:rPr>
        <w:tab/>
      </w:r>
      <w:r w:rsidRPr="00FD54B7">
        <w:rPr>
          <w:rStyle w:val="default"/>
          <w:rFonts w:ascii="David" w:hAnsi="David" w:cs="David"/>
          <w:vanish/>
          <w:sz w:val="24"/>
          <w:szCs w:val="24"/>
          <w:shd w:val="clear" w:color="auto" w:fill="FFFF99"/>
          <w:rtl/>
        </w:rPr>
        <w:t xml:space="preserve">בית המשפט המוסמך לפי חוק זה הוא </w:t>
      </w:r>
      <w:r w:rsidRPr="00FD54B7">
        <w:rPr>
          <w:rStyle w:val="default"/>
          <w:rFonts w:ascii="David" w:hAnsi="David" w:cs="David"/>
          <w:strike/>
          <w:vanish/>
          <w:sz w:val="24"/>
          <w:szCs w:val="24"/>
          <w:shd w:val="clear" w:color="auto" w:fill="FFFF99"/>
          <w:rtl/>
        </w:rPr>
        <w:t>בית המשפט המחוזי</w:t>
      </w:r>
      <w:r w:rsidRPr="00FD54B7">
        <w:rPr>
          <w:rStyle w:val="default"/>
          <w:rFonts w:ascii="David" w:hAnsi="David" w:cs="David"/>
          <w:vanish/>
          <w:sz w:val="24"/>
          <w:szCs w:val="24"/>
          <w:shd w:val="clear" w:color="auto" w:fill="FFFF99"/>
          <w:rtl/>
        </w:rPr>
        <w:t xml:space="preserve"> </w:t>
      </w:r>
      <w:r w:rsidRPr="00FD54B7">
        <w:rPr>
          <w:rStyle w:val="default"/>
          <w:rFonts w:ascii="David" w:hAnsi="David" w:cs="David"/>
          <w:vanish/>
          <w:sz w:val="24"/>
          <w:szCs w:val="24"/>
          <w:u w:val="single"/>
          <w:shd w:val="clear" w:color="auto" w:fill="FFFF99"/>
          <w:rtl/>
        </w:rPr>
        <w:t>בית המשפט לעניני משפחה</w:t>
      </w:r>
      <w:r w:rsidRPr="00FD54B7">
        <w:rPr>
          <w:rStyle w:val="default"/>
          <w:rFonts w:ascii="David" w:hAnsi="David" w:cs="David"/>
          <w:vanish/>
          <w:sz w:val="24"/>
          <w:szCs w:val="24"/>
          <w:shd w:val="clear" w:color="auto" w:fill="FFFF99"/>
          <w:rtl/>
        </w:rPr>
        <w:t>, בכפוף להוראות סעיף 19.</w:t>
      </w:r>
      <w:bookmarkEnd w:id="123"/>
    </w:p>
    <w:p w14:paraId="4C3CDD4B" w14:textId="55649FB2" w:rsidR="00E31640" w:rsidRPr="00FD54B7" w:rsidRDefault="00E31640" w:rsidP="00FD54B7">
      <w:pPr>
        <w:pStyle w:val="P00"/>
        <w:spacing w:before="72" w:line="276" w:lineRule="auto"/>
        <w:ind w:left="0" w:right="1134"/>
        <w:rPr>
          <w:rStyle w:val="default"/>
          <w:rFonts w:ascii="David" w:hAnsi="David" w:cs="David"/>
          <w:sz w:val="24"/>
          <w:szCs w:val="24"/>
          <w:rtl/>
        </w:rPr>
      </w:pPr>
      <w:r w:rsidRPr="00FD54B7">
        <w:rPr>
          <w:rStyle w:val="big-number"/>
          <w:rFonts w:ascii="David" w:hAnsi="David" w:cs="David"/>
          <w:sz w:val="24"/>
          <w:szCs w:val="24"/>
          <w:rtl/>
        </w:rPr>
        <w:t>19.</w:t>
      </w:r>
      <w:r w:rsidRPr="00FD54B7">
        <w:rPr>
          <w:rStyle w:val="big-number"/>
          <w:rFonts w:ascii="David" w:hAnsi="David" w:cs="David"/>
          <w:sz w:val="24"/>
          <w:szCs w:val="24"/>
          <w:rtl/>
        </w:rPr>
        <w:tab/>
      </w:r>
      <w:r w:rsidRPr="00FD54B7">
        <w:rPr>
          <w:rStyle w:val="default"/>
          <w:rFonts w:ascii="David" w:hAnsi="David" w:cs="David"/>
          <w:sz w:val="24"/>
          <w:szCs w:val="24"/>
          <w:rtl/>
        </w:rPr>
        <w:t>(א)</w:t>
      </w:r>
      <w:r w:rsidRPr="00FD54B7">
        <w:rPr>
          <w:rStyle w:val="default"/>
          <w:rFonts w:ascii="David" w:hAnsi="David" w:cs="David"/>
          <w:sz w:val="24"/>
          <w:szCs w:val="24"/>
          <w:rtl/>
        </w:rPr>
        <w:tab/>
        <w:t>חוק זה אינו בא להוסיף על סמכויות השיפוט של בתי-דין דתיים ולא לגרוע מהן; ומקום שבית דין דתי מוסמך על פי חיקוק לשפוט, יראו כל מקום בחוק זה שנאמר בו "בית משפט" כבא לרבות בית-דין דתי.</w:t>
      </w:r>
    </w:p>
    <w:p w14:paraId="560259A4" w14:textId="77777777" w:rsidR="00E31640" w:rsidRPr="00FD54B7" w:rsidRDefault="00E31640" w:rsidP="00FD54B7">
      <w:pPr>
        <w:pStyle w:val="P00"/>
        <w:spacing w:before="72" w:line="276" w:lineRule="auto"/>
        <w:ind w:left="0" w:right="1134"/>
        <w:rPr>
          <w:rStyle w:val="default"/>
          <w:rFonts w:ascii="David" w:hAnsi="David" w:cs="David"/>
          <w:sz w:val="24"/>
          <w:szCs w:val="24"/>
          <w:rtl/>
        </w:rPr>
      </w:pPr>
      <w:r w:rsidRPr="00FD54B7">
        <w:rPr>
          <w:rFonts w:ascii="David" w:hAnsi="David" w:cs="David"/>
          <w:sz w:val="24"/>
          <w:szCs w:val="24"/>
          <w:rtl/>
        </w:rPr>
        <w:tab/>
      </w:r>
      <w:r w:rsidRPr="00FD54B7">
        <w:rPr>
          <w:rStyle w:val="default"/>
          <w:rFonts w:ascii="David" w:hAnsi="David" w:cs="David"/>
          <w:sz w:val="24"/>
          <w:szCs w:val="24"/>
          <w:rtl/>
        </w:rPr>
        <w:t>(ב)</w:t>
      </w:r>
      <w:r w:rsidRPr="00FD54B7">
        <w:rPr>
          <w:rStyle w:val="default"/>
          <w:rFonts w:ascii="David" w:hAnsi="David" w:cs="David"/>
          <w:sz w:val="24"/>
          <w:szCs w:val="24"/>
          <w:rtl/>
        </w:rPr>
        <w:tab/>
        <w:t>חוק זה בא להוסיף על זכויות המזונות הנתונות על פי כל דין שבית-דין דתי דן לפיו ועל פי הדין האישי החל על הצדדים, ואינו בא לגרוע מזכויות אלה.</w:t>
      </w:r>
    </w:p>
    <w:p w14:paraId="3335C8CA" w14:textId="77777777" w:rsidR="00E31640" w:rsidRPr="00FD54B7" w:rsidRDefault="00E31640" w:rsidP="00FD54B7">
      <w:pPr>
        <w:pStyle w:val="P00"/>
        <w:spacing w:before="72" w:line="276" w:lineRule="auto"/>
        <w:ind w:left="0" w:right="1134"/>
        <w:rPr>
          <w:rStyle w:val="default"/>
          <w:rFonts w:ascii="David" w:hAnsi="David" w:cs="David"/>
          <w:sz w:val="24"/>
          <w:szCs w:val="24"/>
          <w:rtl/>
        </w:rPr>
      </w:pPr>
      <w:r w:rsidRPr="00FD54B7">
        <w:rPr>
          <w:rFonts w:ascii="David" w:hAnsi="David" w:cs="David"/>
          <w:sz w:val="24"/>
          <w:szCs w:val="24"/>
          <w:rtl/>
        </w:rPr>
        <w:tab/>
      </w:r>
      <w:r w:rsidRPr="00FD54B7">
        <w:rPr>
          <w:rStyle w:val="default"/>
          <w:rFonts w:ascii="David" w:hAnsi="David" w:cs="David"/>
          <w:sz w:val="24"/>
          <w:szCs w:val="24"/>
          <w:rtl/>
        </w:rPr>
        <w:t>(ג)</w:t>
      </w:r>
      <w:r w:rsidRPr="00FD54B7">
        <w:rPr>
          <w:rStyle w:val="default"/>
          <w:rFonts w:ascii="David" w:hAnsi="David" w:cs="David"/>
          <w:sz w:val="24"/>
          <w:szCs w:val="24"/>
          <w:rtl/>
        </w:rPr>
        <w:tab/>
        <w:t>חוק זה אינו בא לגרוע מתקפו של כל הסכם הקובע זכות למזונות למעלה ממידתם או מהיקפם לפי חוק זה.</w:t>
      </w:r>
    </w:p>
    <w:p w14:paraId="3164A98D" w14:textId="3C2D6C1A" w:rsidR="00E31640" w:rsidRPr="00FD54B7" w:rsidRDefault="00E31640" w:rsidP="00FD54B7">
      <w:pPr>
        <w:pStyle w:val="P00"/>
        <w:spacing w:before="72" w:line="276" w:lineRule="auto"/>
        <w:ind w:left="0" w:right="1134"/>
        <w:rPr>
          <w:rStyle w:val="default"/>
          <w:rFonts w:ascii="David" w:hAnsi="David" w:cs="David"/>
          <w:sz w:val="24"/>
          <w:szCs w:val="24"/>
          <w:rtl/>
        </w:rPr>
      </w:pPr>
      <w:r w:rsidRPr="00FD54B7">
        <w:rPr>
          <w:rStyle w:val="big-number"/>
          <w:rFonts w:ascii="David" w:hAnsi="David" w:cs="David"/>
          <w:sz w:val="24"/>
          <w:szCs w:val="24"/>
          <w:rtl/>
        </w:rPr>
        <w:t>20.</w:t>
      </w:r>
      <w:r w:rsidRPr="00FD54B7">
        <w:rPr>
          <w:rStyle w:val="big-number"/>
          <w:rFonts w:ascii="David" w:hAnsi="David" w:cs="David"/>
          <w:sz w:val="24"/>
          <w:szCs w:val="24"/>
          <w:rtl/>
        </w:rPr>
        <w:tab/>
      </w:r>
      <w:r w:rsidRPr="00FD54B7">
        <w:rPr>
          <w:rStyle w:val="default"/>
          <w:rFonts w:ascii="David" w:hAnsi="David" w:cs="David"/>
          <w:sz w:val="24"/>
          <w:szCs w:val="24"/>
          <w:rtl/>
        </w:rPr>
        <w:t>חוייב אדם במזונות על-פי פסק דין או על-פי הסכם שאושר על-ידי בית המשפט בהתאם להוראות חוק זה, יינתן לו ניכוי, לצורך חישוב הכנסתו החייבת במס הכנסה, עבור כל סכום ששילם על-פי פסק הדין או ההסכם האמור, בתנאי שהניכוי לא יעלה על שיעור הניכוי שנקבע בפקודת מס הכנסה, 1947, לגבי אותו סוג של קרובים, ובתנאי נוסף שההגבלות של פקודת מס הכנסה, 1947, על מספר הנתמכים שעבורם אפשר לדרוש ניכוי, לא יחולו במקרה זה.</w:t>
      </w:r>
    </w:p>
    <w:p w14:paraId="14C57410" w14:textId="098D0E3C" w:rsidR="00F04218" w:rsidRDefault="00F04218" w:rsidP="00FD54B7">
      <w:pPr>
        <w:spacing w:after="0" w:line="276" w:lineRule="auto"/>
        <w:rPr>
          <w:rtl/>
        </w:rPr>
      </w:pPr>
    </w:p>
    <w:p w14:paraId="0367CCAC" w14:textId="402390CA" w:rsidR="00FD54B7" w:rsidRDefault="00FD54B7" w:rsidP="00FD54B7">
      <w:pPr>
        <w:spacing w:after="0" w:line="276" w:lineRule="auto"/>
        <w:rPr>
          <w:rtl/>
        </w:rPr>
      </w:pPr>
    </w:p>
    <w:p w14:paraId="2F7678F7" w14:textId="6F0B5E90" w:rsidR="00FD54B7" w:rsidRDefault="00FD54B7" w:rsidP="00FD54B7">
      <w:pPr>
        <w:spacing w:after="0" w:line="276" w:lineRule="auto"/>
        <w:rPr>
          <w:rtl/>
        </w:rPr>
      </w:pPr>
    </w:p>
    <w:p w14:paraId="2237BB6B" w14:textId="4F1DAA26" w:rsidR="00FD54B7" w:rsidRDefault="00FD54B7" w:rsidP="00FD54B7">
      <w:pPr>
        <w:spacing w:after="0" w:line="276" w:lineRule="auto"/>
        <w:rPr>
          <w:rtl/>
        </w:rPr>
      </w:pPr>
    </w:p>
    <w:p w14:paraId="40154913" w14:textId="0BA12C81" w:rsidR="00FD54B7" w:rsidRDefault="00FD54B7" w:rsidP="00FD54B7">
      <w:pPr>
        <w:spacing w:after="0" w:line="276" w:lineRule="auto"/>
        <w:rPr>
          <w:rtl/>
        </w:rPr>
      </w:pPr>
    </w:p>
    <w:p w14:paraId="41351918" w14:textId="2D108B75" w:rsidR="00FD54B7" w:rsidRDefault="00FD54B7" w:rsidP="00FD54B7">
      <w:pPr>
        <w:spacing w:after="0" w:line="276" w:lineRule="auto"/>
        <w:rPr>
          <w:rtl/>
        </w:rPr>
      </w:pPr>
    </w:p>
    <w:p w14:paraId="6EC2C3E5" w14:textId="40E21177" w:rsidR="00FD54B7" w:rsidRDefault="00FD54B7" w:rsidP="00FD54B7">
      <w:pPr>
        <w:spacing w:after="0" w:line="276" w:lineRule="auto"/>
        <w:rPr>
          <w:rtl/>
        </w:rPr>
      </w:pPr>
    </w:p>
    <w:p w14:paraId="3BC4E403" w14:textId="0B6C2282" w:rsidR="00FD54B7" w:rsidRDefault="00FD54B7" w:rsidP="00FD54B7">
      <w:pPr>
        <w:spacing w:after="0" w:line="276" w:lineRule="auto"/>
        <w:rPr>
          <w:rtl/>
        </w:rPr>
      </w:pPr>
    </w:p>
    <w:p w14:paraId="4E74796B" w14:textId="6562CD71" w:rsidR="00FD54B7" w:rsidRDefault="00FD54B7" w:rsidP="00FD54B7">
      <w:pPr>
        <w:spacing w:after="0" w:line="276" w:lineRule="auto"/>
        <w:rPr>
          <w:rtl/>
        </w:rPr>
      </w:pPr>
    </w:p>
    <w:p w14:paraId="1A706482" w14:textId="64CC9DC0" w:rsidR="00FD54B7" w:rsidRDefault="00FD54B7" w:rsidP="00FD54B7">
      <w:pPr>
        <w:spacing w:after="0" w:line="276" w:lineRule="auto"/>
        <w:rPr>
          <w:rtl/>
        </w:rPr>
      </w:pPr>
    </w:p>
    <w:p w14:paraId="18CCB661" w14:textId="007D62BC" w:rsidR="00FD54B7" w:rsidRDefault="00FD54B7" w:rsidP="00FD54B7">
      <w:pPr>
        <w:spacing w:after="0" w:line="276" w:lineRule="auto"/>
        <w:rPr>
          <w:rtl/>
        </w:rPr>
      </w:pPr>
    </w:p>
    <w:p w14:paraId="65418250" w14:textId="1D3123DD" w:rsidR="00FD54B7" w:rsidRDefault="00FD54B7" w:rsidP="00FD54B7">
      <w:pPr>
        <w:spacing w:after="0" w:line="276" w:lineRule="auto"/>
        <w:rPr>
          <w:rtl/>
        </w:rPr>
      </w:pPr>
    </w:p>
    <w:p w14:paraId="01398A57" w14:textId="177CCFCC" w:rsidR="00FD54B7" w:rsidRDefault="00FD54B7" w:rsidP="00FD54B7">
      <w:pPr>
        <w:spacing w:after="0" w:line="276" w:lineRule="auto"/>
        <w:rPr>
          <w:rtl/>
        </w:rPr>
      </w:pPr>
    </w:p>
    <w:p w14:paraId="2A3C94B0" w14:textId="7120DF2A" w:rsidR="00FD54B7" w:rsidRDefault="00FD54B7" w:rsidP="00FD54B7">
      <w:pPr>
        <w:spacing w:after="0" w:line="276" w:lineRule="auto"/>
        <w:rPr>
          <w:rtl/>
        </w:rPr>
      </w:pPr>
    </w:p>
    <w:p w14:paraId="151E51CC" w14:textId="4734C0D2" w:rsidR="00FD54B7" w:rsidRDefault="00FD54B7" w:rsidP="00FD54B7">
      <w:pPr>
        <w:spacing w:after="0" w:line="276" w:lineRule="auto"/>
        <w:rPr>
          <w:rtl/>
        </w:rPr>
      </w:pPr>
    </w:p>
    <w:p w14:paraId="4DD61D97" w14:textId="2A3A19E0" w:rsidR="00FD54B7" w:rsidRDefault="00FD54B7" w:rsidP="00FD54B7">
      <w:pPr>
        <w:spacing w:after="0" w:line="276" w:lineRule="auto"/>
        <w:rPr>
          <w:rtl/>
        </w:rPr>
      </w:pPr>
    </w:p>
    <w:p w14:paraId="11FF6F0F" w14:textId="0F544D45" w:rsidR="00FD54B7" w:rsidRDefault="00FD54B7" w:rsidP="00FD54B7">
      <w:pPr>
        <w:spacing w:after="0" w:line="276" w:lineRule="auto"/>
        <w:rPr>
          <w:rtl/>
        </w:rPr>
      </w:pPr>
    </w:p>
    <w:p w14:paraId="30251A19" w14:textId="1A66F63E" w:rsidR="00FD54B7" w:rsidRDefault="00FD54B7" w:rsidP="00FD54B7">
      <w:pPr>
        <w:spacing w:after="0" w:line="276" w:lineRule="auto"/>
        <w:rPr>
          <w:rtl/>
        </w:rPr>
      </w:pPr>
    </w:p>
    <w:p w14:paraId="7B017519" w14:textId="77777777" w:rsidR="00FD54B7" w:rsidRPr="00FD54B7" w:rsidRDefault="00FD54B7" w:rsidP="00FD54B7">
      <w:pPr>
        <w:spacing w:after="0" w:line="276" w:lineRule="auto"/>
        <w:rPr>
          <w:rtl/>
        </w:rPr>
      </w:pPr>
    </w:p>
    <w:p w14:paraId="7F155764" w14:textId="70C68C10" w:rsidR="00F04218" w:rsidRPr="00FD54B7" w:rsidRDefault="00F04218" w:rsidP="00FD54B7">
      <w:pPr>
        <w:spacing w:after="0" w:line="276" w:lineRule="auto"/>
        <w:rPr>
          <w:rtl/>
        </w:rPr>
      </w:pPr>
    </w:p>
    <w:p w14:paraId="1A299B43" w14:textId="16AEBE72" w:rsidR="00F04218" w:rsidRDefault="001A3EB8" w:rsidP="00FD54B7">
      <w:pPr>
        <w:spacing w:after="0" w:line="276" w:lineRule="auto"/>
        <w:jc w:val="center"/>
        <w:rPr>
          <w:b/>
          <w:bCs/>
          <w:sz w:val="28"/>
          <w:szCs w:val="28"/>
          <w:u w:val="single"/>
          <w:rtl/>
        </w:rPr>
      </w:pPr>
      <w:hyperlink r:id="rId111" w:history="1">
        <w:r w:rsidR="00F04218" w:rsidRPr="00FD54B7">
          <w:rPr>
            <w:rStyle w:val="Hyperlink"/>
            <w:b/>
            <w:bCs/>
            <w:color w:val="auto"/>
            <w:sz w:val="28"/>
            <w:szCs w:val="28"/>
            <w:shd w:val="clear" w:color="auto" w:fill="FFFFFF"/>
            <w:rtl/>
          </w:rPr>
          <w:t>בע"ם 919/15 </w:t>
        </w:r>
      </w:hyperlink>
      <w:r w:rsidR="00F04218" w:rsidRPr="00FD54B7">
        <w:rPr>
          <w:b/>
          <w:bCs/>
          <w:sz w:val="28"/>
          <w:szCs w:val="28"/>
          <w:u w:val="single"/>
          <w:shd w:val="clear" w:color="auto" w:fill="FFFFFF"/>
          <w:rtl/>
        </w:rPr>
        <w:t>פלוני נ' פלונית</w:t>
      </w:r>
    </w:p>
    <w:p w14:paraId="45201210" w14:textId="5706D1AA" w:rsidR="00F04218" w:rsidRPr="00FD54B7" w:rsidRDefault="00C73C16" w:rsidP="00FD54B7">
      <w:pPr>
        <w:spacing w:after="0" w:line="276" w:lineRule="auto"/>
        <w:rPr>
          <w:rtl/>
        </w:rPr>
      </w:pPr>
      <w:r w:rsidRPr="00FD54B7">
        <w:rPr>
          <w:b/>
          <w:bCs/>
          <w:u w:val="single"/>
          <w:rtl/>
        </w:rPr>
        <w:t>השופט פוגלמן:</w:t>
      </w:r>
    </w:p>
    <w:p w14:paraId="3496B3BE" w14:textId="77777777" w:rsidR="00646D5D" w:rsidRPr="00FD54B7" w:rsidRDefault="00646D5D" w:rsidP="00FD54B7">
      <w:pPr>
        <w:spacing w:after="0" w:line="276" w:lineRule="auto"/>
        <w:rPr>
          <w:b/>
          <w:bCs/>
          <w:u w:val="single"/>
          <w:rtl/>
        </w:rPr>
      </w:pPr>
    </w:p>
    <w:p w14:paraId="3BA65A73" w14:textId="46012289" w:rsidR="00C73C16" w:rsidRPr="00FD54B7" w:rsidRDefault="00C73C16" w:rsidP="00FD54B7">
      <w:pPr>
        <w:spacing w:after="0" w:line="276" w:lineRule="auto"/>
        <w:rPr>
          <w:rtl/>
        </w:rPr>
      </w:pPr>
      <w:r w:rsidRPr="00FD54B7">
        <w:rPr>
          <w:b/>
          <w:bCs/>
          <w:u w:val="single"/>
          <w:rtl/>
        </w:rPr>
        <w:t>הסיפור העובדתי:</w:t>
      </w:r>
    </w:p>
    <w:p w14:paraId="657BD275" w14:textId="36483AFF" w:rsidR="00C73C16" w:rsidRPr="00FD54B7" w:rsidRDefault="00AB3EE9" w:rsidP="00FD54B7">
      <w:pPr>
        <w:pStyle w:val="a3"/>
        <w:numPr>
          <w:ilvl w:val="0"/>
          <w:numId w:val="5"/>
        </w:numPr>
        <w:spacing w:after="0" w:line="276" w:lineRule="auto"/>
      </w:pPr>
      <w:r w:rsidRPr="00FD54B7">
        <w:rPr>
          <w:rtl/>
        </w:rPr>
        <w:t>מערכת הנישואין בין זוג הורים יהודים מגיעה לסיומה בגירושין. ילדיהם הקטינים שוהים אצל כל אחד מהם בחלקים שווים של השבוע. שכרם של שני ההורים זהה או קרוב לכך.</w:t>
      </w:r>
    </w:p>
    <w:p w14:paraId="333297D7" w14:textId="77777777" w:rsidR="00646D5D" w:rsidRPr="00FD54B7" w:rsidRDefault="00646D5D" w:rsidP="00FD54B7">
      <w:pPr>
        <w:spacing w:after="0" w:line="276" w:lineRule="auto"/>
        <w:rPr>
          <w:b/>
          <w:bCs/>
          <w:u w:val="single"/>
          <w:rtl/>
        </w:rPr>
      </w:pPr>
    </w:p>
    <w:p w14:paraId="0C0C2ACC" w14:textId="147A4EED" w:rsidR="005D027A" w:rsidRPr="00FD54B7" w:rsidRDefault="00527C85" w:rsidP="00FD54B7">
      <w:pPr>
        <w:spacing w:after="0" w:line="276" w:lineRule="auto"/>
        <w:rPr>
          <w:rtl/>
        </w:rPr>
      </w:pPr>
      <w:r w:rsidRPr="00FD54B7">
        <w:rPr>
          <w:b/>
          <w:bCs/>
          <w:u w:val="single"/>
          <w:rtl/>
        </w:rPr>
        <w:t>סקירה של הדין הדתי</w:t>
      </w:r>
      <w:r w:rsidR="004A1445" w:rsidRPr="00FD54B7">
        <w:rPr>
          <w:b/>
          <w:bCs/>
          <w:u w:val="single"/>
          <w:rtl/>
        </w:rPr>
        <w:t xml:space="preserve"> (רקע רלוונטי)</w:t>
      </w:r>
      <w:r w:rsidR="005D027A" w:rsidRPr="00FD54B7">
        <w:rPr>
          <w:b/>
          <w:bCs/>
          <w:u w:val="single"/>
          <w:rtl/>
        </w:rPr>
        <w:t>:</w:t>
      </w:r>
    </w:p>
    <w:p w14:paraId="05860CF3" w14:textId="5DF3AB9F" w:rsidR="005D027A" w:rsidRPr="00FD54B7" w:rsidRDefault="0000788E" w:rsidP="00FD54B7">
      <w:pPr>
        <w:pStyle w:val="a3"/>
        <w:numPr>
          <w:ilvl w:val="0"/>
          <w:numId w:val="5"/>
        </w:numPr>
        <w:spacing w:after="0" w:line="276" w:lineRule="auto"/>
      </w:pPr>
      <w:r w:rsidRPr="00FD54B7">
        <w:rPr>
          <w:rtl/>
        </w:rPr>
        <w:t>בעוד שחלקה הראשון של האפוטרופסות מכונה בדרך כלל "משמורת משפטית", חלקה השני הנוגע להחזקה ולקביעת מקום המגורים מכונה בדרך כלל "משמורת פיזית (פס' 1).</w:t>
      </w:r>
    </w:p>
    <w:p w14:paraId="51863EE1" w14:textId="0E2E9290" w:rsidR="0000788E" w:rsidRPr="00FD54B7" w:rsidRDefault="000F0312" w:rsidP="00FD54B7">
      <w:pPr>
        <w:pStyle w:val="a3"/>
        <w:numPr>
          <w:ilvl w:val="0"/>
          <w:numId w:val="5"/>
        </w:numPr>
        <w:spacing w:after="0" w:line="276" w:lineRule="auto"/>
      </w:pPr>
      <w:r w:rsidRPr="00FD54B7">
        <w:rPr>
          <w:rtl/>
        </w:rPr>
        <w:t>בהיעדר סיבות מיוחדות, תימסר המשמורת הפיזית על ילדים עד גיל 6 לידי האם – הסדר הידוע בתור "חזקת הגיל הרך" (פס' 2).</w:t>
      </w:r>
    </w:p>
    <w:p w14:paraId="2BB952B0" w14:textId="58F5FC16" w:rsidR="000F0312" w:rsidRPr="00FD54B7" w:rsidRDefault="00A90112" w:rsidP="00FD54B7">
      <w:pPr>
        <w:pStyle w:val="a3"/>
        <w:numPr>
          <w:ilvl w:val="0"/>
          <w:numId w:val="5"/>
        </w:numPr>
        <w:spacing w:after="0" w:line="276" w:lineRule="auto"/>
      </w:pPr>
      <w:r w:rsidRPr="00FD54B7">
        <w:rPr>
          <w:rtl/>
        </w:rPr>
        <w:t xml:space="preserve">משמורת פיזית משותפת משמעותה חלוקה שווה של זמני שהיית הקטין אצל כל אחד מן ההורים (פס' </w:t>
      </w:r>
      <w:r w:rsidR="00821C22" w:rsidRPr="00FD54B7">
        <w:rPr>
          <w:rtl/>
        </w:rPr>
        <w:t>3)</w:t>
      </w:r>
      <w:r w:rsidRPr="00FD54B7">
        <w:rPr>
          <w:rtl/>
        </w:rPr>
        <w:t>.</w:t>
      </w:r>
    </w:p>
    <w:p w14:paraId="6FD4CFA5" w14:textId="310C97FE" w:rsidR="00821C22" w:rsidRPr="00FD54B7" w:rsidRDefault="000E0315" w:rsidP="00FD54B7">
      <w:pPr>
        <w:pStyle w:val="a3"/>
        <w:numPr>
          <w:ilvl w:val="0"/>
          <w:numId w:val="5"/>
        </w:numPr>
        <w:spacing w:after="0" w:line="276" w:lineRule="auto"/>
      </w:pPr>
      <w:r w:rsidRPr="00FD54B7">
        <w:rPr>
          <w:rtl/>
        </w:rPr>
        <w:t xml:space="preserve">לפי הדין הנוכחי </w:t>
      </w:r>
      <w:r w:rsidR="00F40615" w:rsidRPr="00FD54B7">
        <w:rPr>
          <w:rtl/>
        </w:rPr>
        <w:t xml:space="preserve">במשמורת משותפת, </w:t>
      </w:r>
      <w:r w:rsidR="0013411D" w:rsidRPr="00FD54B7">
        <w:rPr>
          <w:rtl/>
        </w:rPr>
        <w:t>חלוקת הנטל בין גרושים נקבעת לפי הדין העברי</w:t>
      </w:r>
      <w:r w:rsidR="00ED74AB" w:rsidRPr="00FD54B7">
        <w:rPr>
          <w:rtl/>
        </w:rPr>
        <w:t xml:space="preserve"> (ס.3</w:t>
      </w:r>
      <w:r w:rsidR="00765D11" w:rsidRPr="00FD54B7">
        <w:rPr>
          <w:rtl/>
        </w:rPr>
        <w:t xml:space="preserve">(א) </w:t>
      </w:r>
      <w:r w:rsidR="000D7077" w:rsidRPr="00FD54B7">
        <w:rPr>
          <w:rtl/>
        </w:rPr>
        <w:t>לחוק המזונות)</w:t>
      </w:r>
      <w:r w:rsidR="0013411D" w:rsidRPr="00FD54B7">
        <w:rPr>
          <w:rtl/>
        </w:rPr>
        <w:t xml:space="preserve">- </w:t>
      </w:r>
      <w:r w:rsidRPr="00FD54B7">
        <w:rPr>
          <w:rtl/>
        </w:rPr>
        <w:t>הבעל חייב להעביר לאישה</w:t>
      </w:r>
      <w:r w:rsidR="00F40615" w:rsidRPr="00FD54B7">
        <w:rPr>
          <w:rtl/>
        </w:rPr>
        <w:t xml:space="preserve"> מדי חודש תשלום מזונות המכסה לפחות את צרכיהם ההכרחיים של </w:t>
      </w:r>
      <w:r w:rsidR="004843B6" w:rsidRPr="00FD54B7">
        <w:rPr>
          <w:rtl/>
        </w:rPr>
        <w:t>הילדים</w:t>
      </w:r>
      <w:r w:rsidR="006B0ECA" w:rsidRPr="00FD54B7">
        <w:rPr>
          <w:rtl/>
        </w:rPr>
        <w:t xml:space="preserve"> (פס' </w:t>
      </w:r>
      <w:r w:rsidR="00C00EB8" w:rsidRPr="00FD54B7">
        <w:rPr>
          <w:rtl/>
        </w:rPr>
        <w:t>5)</w:t>
      </w:r>
      <w:r w:rsidR="0030340D" w:rsidRPr="00FD54B7">
        <w:rPr>
          <w:rtl/>
        </w:rPr>
        <w:t>.</w:t>
      </w:r>
    </w:p>
    <w:p w14:paraId="73787DBA" w14:textId="0DA91D22" w:rsidR="009B00A8" w:rsidRPr="00FD54B7" w:rsidRDefault="00D065DE" w:rsidP="00FD54B7">
      <w:pPr>
        <w:pStyle w:val="a3"/>
        <w:numPr>
          <w:ilvl w:val="0"/>
          <w:numId w:val="5"/>
        </w:numPr>
        <w:spacing w:after="0" w:line="276" w:lineRule="auto"/>
      </w:pPr>
      <w:r w:rsidRPr="00FD54B7">
        <w:rPr>
          <w:rtl/>
        </w:rPr>
        <w:t xml:space="preserve">לצורך קביעת חיוב המזונות מבחין הדין העברי בין שלוש קבוצות גיל: גילאי 6-0 ("קטני קטנים"); גילאי 15-6 ("קטנים"); וגילאי 18-15 ("גדולים"), כאשר לגבי כל אחת מן הקבוצות חלים הסדרים שונים </w:t>
      </w:r>
      <w:r w:rsidR="00E6682A" w:rsidRPr="00FD54B7">
        <w:rPr>
          <w:rtl/>
        </w:rPr>
        <w:t>(פס' 11)</w:t>
      </w:r>
      <w:r w:rsidRPr="00FD54B7">
        <w:rPr>
          <w:rtl/>
        </w:rPr>
        <w:t>.</w:t>
      </w:r>
    </w:p>
    <w:p w14:paraId="2BCF5055" w14:textId="71EA82F4" w:rsidR="00950536" w:rsidRPr="00FD54B7" w:rsidRDefault="00950536" w:rsidP="00FD54B7">
      <w:pPr>
        <w:pStyle w:val="a3"/>
        <w:numPr>
          <w:ilvl w:val="0"/>
          <w:numId w:val="5"/>
        </w:numPr>
        <w:spacing w:after="0" w:line="276" w:lineRule="auto"/>
      </w:pPr>
      <w:r w:rsidRPr="00FD54B7">
        <w:rPr>
          <w:rtl/>
        </w:rPr>
        <w:t>הדין העברי מבחין בין מזונות הכרחיים (או "מזונות מעיקר הדין") שכמוסבר לעיל, נועדו לספק את צרכיו הבסיסיים ביותר של הקטין; לבין מזונות העולים על ההכרחי, שהם "מזונות מדין צדקה". קביעת החבות וחלוקתה בין ההורים שונה ביחס לכל אחד מסוגי המזונות (פס' 11).</w:t>
      </w:r>
    </w:p>
    <w:p w14:paraId="4CAEB8DC" w14:textId="743770F9" w:rsidR="00950536" w:rsidRPr="00FD54B7" w:rsidRDefault="002F613A" w:rsidP="00FD54B7">
      <w:pPr>
        <w:pStyle w:val="a3"/>
        <w:numPr>
          <w:ilvl w:val="0"/>
          <w:numId w:val="5"/>
        </w:numPr>
        <w:spacing w:after="0" w:line="276" w:lineRule="auto"/>
      </w:pPr>
      <w:r w:rsidRPr="00FD54B7">
        <w:rPr>
          <w:rtl/>
        </w:rPr>
        <w:t>הדין העברי מבחין בין עצם קיומה של חובת מזונות לבין האפשרות לאכוף אותה מכוח פסק דין. כלומר, יתכנו מקרים שבהם חרף קיומה של חובה משפטית בדין העברי ליתן מזונות לא ניתן יהיה לאכוף על ההורה בפסק דין את תשלומם</w:t>
      </w:r>
      <w:r w:rsidR="00F01486" w:rsidRPr="00FD54B7">
        <w:rPr>
          <w:rtl/>
        </w:rPr>
        <w:t xml:space="preserve"> (פס' 11)</w:t>
      </w:r>
      <w:r w:rsidRPr="00FD54B7">
        <w:rPr>
          <w:rtl/>
        </w:rPr>
        <w:t>.</w:t>
      </w:r>
    </w:p>
    <w:p w14:paraId="0DF6023C" w14:textId="49A868CF" w:rsidR="008E3BD2" w:rsidRPr="00FD54B7" w:rsidRDefault="008E3BD2" w:rsidP="00FD54B7">
      <w:pPr>
        <w:pStyle w:val="a3"/>
        <w:numPr>
          <w:ilvl w:val="0"/>
          <w:numId w:val="5"/>
        </w:numPr>
        <w:spacing w:after="0" w:line="276" w:lineRule="auto"/>
      </w:pPr>
      <w:r w:rsidRPr="00FD54B7">
        <w:rPr>
          <w:rtl/>
        </w:rPr>
        <w:t>פרשנות המשפט העברי למזונות:</w:t>
      </w:r>
    </w:p>
    <w:p w14:paraId="5CC9A850" w14:textId="5D1F1746" w:rsidR="008E3BD2" w:rsidRPr="00FD54B7" w:rsidRDefault="008E3BD2" w:rsidP="00FD54B7">
      <w:pPr>
        <w:pStyle w:val="a3"/>
        <w:numPr>
          <w:ilvl w:val="0"/>
          <w:numId w:val="9"/>
        </w:numPr>
        <w:spacing w:after="0" w:line="276" w:lineRule="auto"/>
      </w:pPr>
      <w:r w:rsidRPr="00FD54B7">
        <w:rPr>
          <w:rtl/>
        </w:rPr>
        <w:t>גילאי 0-6: אב יהודי חב לבדו ובאופן מוחלט במזונות ההכרחיים הדרושים לילדיו הקטינים עד לגיל 6</w:t>
      </w:r>
      <w:r w:rsidR="0047656E" w:rsidRPr="00FD54B7">
        <w:rPr>
          <w:rtl/>
        </w:rPr>
        <w:t>, האם מצדה פטורה לגמרי ממזונות אלה בלי קשר למצבה הכלכלי</w:t>
      </w:r>
      <w:r w:rsidR="009344BC" w:rsidRPr="00FD54B7">
        <w:rPr>
          <w:rtl/>
        </w:rPr>
        <w:t xml:space="preserve"> (פס' 13).</w:t>
      </w:r>
      <w:r w:rsidR="00015CD4" w:rsidRPr="00FD54B7">
        <w:rPr>
          <w:rtl/>
        </w:rPr>
        <w:t xml:space="preserve"> האב חייב לשלם את המזונות ההכרחיים של ילדיו בכל מקרה, גם אם מצבו הכלכלי רע; ואף אם לילדים יש מקורות חלופיים לפרנסתם (פס' 14).</w:t>
      </w:r>
    </w:p>
    <w:p w14:paraId="0B4186F1" w14:textId="51C6DDCC" w:rsidR="0074566D" w:rsidRPr="00FD54B7" w:rsidRDefault="00FC1634" w:rsidP="00FD54B7">
      <w:pPr>
        <w:pStyle w:val="a3"/>
        <w:numPr>
          <w:ilvl w:val="0"/>
          <w:numId w:val="9"/>
        </w:numPr>
        <w:spacing w:after="0" w:line="276" w:lineRule="auto"/>
      </w:pPr>
      <w:r w:rsidRPr="00FD54B7">
        <w:rPr>
          <w:rtl/>
        </w:rPr>
        <w:t xml:space="preserve">גילאי 6-15: </w:t>
      </w:r>
      <w:r w:rsidR="000C23A7" w:rsidRPr="00FD54B7">
        <w:rPr>
          <w:rtl/>
        </w:rPr>
        <w:tab/>
      </w:r>
      <w:r w:rsidR="00187874" w:rsidRPr="00FD54B7">
        <w:rPr>
          <w:rtl/>
        </w:rPr>
        <w:t xml:space="preserve">חובה על האב </w:t>
      </w:r>
      <w:r w:rsidR="00A92B68" w:rsidRPr="00FD54B7">
        <w:rPr>
          <w:rtl/>
        </w:rPr>
        <w:t>להבטיח את מזונות ילדי</w:t>
      </w:r>
      <w:r w:rsidR="004449EE" w:rsidRPr="00FD54B7">
        <w:rPr>
          <w:rtl/>
        </w:rPr>
        <w:t>ו.</w:t>
      </w:r>
      <w:r w:rsidR="00F85AC4" w:rsidRPr="00FD54B7">
        <w:rPr>
          <w:rtl/>
        </w:rPr>
        <w:t xml:space="preserve"> בלי קשר למצבו הכלכלי של האב או לקיומם של מקורות חלופיים לילדים </w:t>
      </w:r>
      <w:r w:rsidR="00F040EF" w:rsidRPr="00FD54B7">
        <w:rPr>
          <w:rtl/>
        </w:rPr>
        <w:t>(פס' 17</w:t>
      </w:r>
      <w:r w:rsidR="007D2BA5" w:rsidRPr="00FD54B7">
        <w:rPr>
          <w:rtl/>
        </w:rPr>
        <w:t>-18</w:t>
      </w:r>
      <w:r w:rsidR="00F040EF" w:rsidRPr="00FD54B7">
        <w:rPr>
          <w:rtl/>
        </w:rPr>
        <w:t>)</w:t>
      </w:r>
      <w:r w:rsidR="00F85AC4" w:rsidRPr="00FD54B7">
        <w:rPr>
          <w:rtl/>
        </w:rPr>
        <w:t>.</w:t>
      </w:r>
    </w:p>
    <w:p w14:paraId="2E782BE2" w14:textId="3E88B3D8" w:rsidR="00F040EF" w:rsidRPr="00FD54B7" w:rsidRDefault="00D03761" w:rsidP="00FD54B7">
      <w:pPr>
        <w:pStyle w:val="a3"/>
        <w:numPr>
          <w:ilvl w:val="0"/>
          <w:numId w:val="9"/>
        </w:numPr>
        <w:spacing w:after="0" w:line="276" w:lineRule="auto"/>
      </w:pPr>
      <w:r w:rsidRPr="00FD54B7">
        <w:rPr>
          <w:rtl/>
        </w:rPr>
        <w:t xml:space="preserve">גילאי 15-18: </w:t>
      </w:r>
      <w:r w:rsidR="00907292" w:rsidRPr="00FD54B7">
        <w:rPr>
          <w:rtl/>
        </w:rPr>
        <w:t xml:space="preserve">החיוב הוא "מדין צדקה" וחב באופן שווה על שני ההורים (פס' </w:t>
      </w:r>
      <w:r w:rsidR="00D04CF3" w:rsidRPr="00FD54B7">
        <w:rPr>
          <w:rtl/>
        </w:rPr>
        <w:t>20)</w:t>
      </w:r>
      <w:r w:rsidR="00907292" w:rsidRPr="00FD54B7">
        <w:rPr>
          <w:rtl/>
        </w:rPr>
        <w:t>.</w:t>
      </w:r>
    </w:p>
    <w:p w14:paraId="1D683EA3" w14:textId="0984D808" w:rsidR="00D04CF3" w:rsidRPr="00FD54B7" w:rsidRDefault="00083764" w:rsidP="00FD54B7">
      <w:pPr>
        <w:pStyle w:val="a3"/>
        <w:numPr>
          <w:ilvl w:val="0"/>
          <w:numId w:val="5"/>
        </w:numPr>
        <w:spacing w:after="0" w:line="276" w:lineRule="auto"/>
      </w:pPr>
      <w:r w:rsidRPr="00FD54B7">
        <w:rPr>
          <w:rtl/>
        </w:rPr>
        <w:t xml:space="preserve">במרוצת השנים גיבשו הערכאות הדיוניות את גדר הצרכים ההכרחיים המינימליים. כנזכר לעיל, נקבע כי אלה כוללים צרכי מינימום כגון מזון, ביגוד והנעלה בסיסיים, חינוך פורמלי, ביטוח בריאות ותרופות שגרתיות. את כל אלה מקובל לכמת בסכום של כ-1,400-1,300 ש"ח לילד יחיד. </w:t>
      </w:r>
      <w:r w:rsidR="00406EDF" w:rsidRPr="00FD54B7">
        <w:rPr>
          <w:rtl/>
        </w:rPr>
        <w:t>אם מדובר בכמה ילדים במשפחה חופפים חלק מסכום הבסיס כך שהסכום הכולל פוחת.</w:t>
      </w:r>
      <w:r w:rsidR="006A45AF" w:rsidRPr="00FD54B7">
        <w:rPr>
          <w:rtl/>
        </w:rPr>
        <w:t xml:space="preserve"> הצרכים ההכרחיים כוללים גם את חלקם היחסי של הקטינים בעלות המדור של האם הכוללת את שכר הדירה ואת עלויות החזקת הדירה. חלק זה מכומת בדרך כלל בכשליש עד מחצית מן הסכום המשולם על ידי האם (פס' </w:t>
      </w:r>
      <w:r w:rsidR="00AA1A70" w:rsidRPr="00FD54B7">
        <w:rPr>
          <w:rtl/>
        </w:rPr>
        <w:t>22)</w:t>
      </w:r>
      <w:r w:rsidR="006A45AF" w:rsidRPr="00FD54B7">
        <w:rPr>
          <w:rtl/>
        </w:rPr>
        <w:t>.</w:t>
      </w:r>
    </w:p>
    <w:p w14:paraId="48606760" w14:textId="6A4C1435" w:rsidR="00AA1A70" w:rsidRPr="00FD54B7" w:rsidRDefault="0024474E" w:rsidP="00FD54B7">
      <w:pPr>
        <w:pStyle w:val="a3"/>
        <w:numPr>
          <w:ilvl w:val="0"/>
          <w:numId w:val="5"/>
        </w:numPr>
        <w:spacing w:after="0" w:line="276" w:lineRule="auto"/>
      </w:pPr>
      <w:r w:rsidRPr="00FD54B7">
        <w:rPr>
          <w:rtl/>
        </w:rPr>
        <w:t xml:space="preserve">"מזונות מדין צדקה"- </w:t>
      </w:r>
      <w:r w:rsidR="00F84B5B" w:rsidRPr="00FD54B7">
        <w:rPr>
          <w:rtl/>
        </w:rPr>
        <w:t>בחובת האב ליתן לילד מזונות נוספים על המזונות ההכרחיים אם ידו משגת, עד כדי רמת החיים שבה הורגל הילד ערב הפירוד או שלה הוא ראוי</w:t>
      </w:r>
      <w:r w:rsidR="00EB4FE3" w:rsidRPr="00FD54B7">
        <w:rPr>
          <w:rtl/>
        </w:rPr>
        <w:t>. חרף שמה, חובת המזונות מדין צדקה היא חובה משפטית לכל דבר ועניין</w:t>
      </w:r>
      <w:r w:rsidR="00F84B5B" w:rsidRPr="00FD54B7">
        <w:rPr>
          <w:rtl/>
        </w:rPr>
        <w:t xml:space="preserve"> (</w:t>
      </w:r>
      <w:r w:rsidR="00E415E3" w:rsidRPr="00FD54B7">
        <w:rPr>
          <w:rtl/>
        </w:rPr>
        <w:t>פס' 23)</w:t>
      </w:r>
      <w:r w:rsidR="00F84B5B" w:rsidRPr="00FD54B7">
        <w:rPr>
          <w:rtl/>
        </w:rPr>
        <w:t>.</w:t>
      </w:r>
    </w:p>
    <w:p w14:paraId="03B01F6E" w14:textId="0DC71147" w:rsidR="00BC258C" w:rsidRPr="00FD54B7" w:rsidRDefault="00BC258C" w:rsidP="00FD54B7">
      <w:pPr>
        <w:pStyle w:val="a3"/>
        <w:numPr>
          <w:ilvl w:val="0"/>
          <w:numId w:val="5"/>
        </w:numPr>
        <w:spacing w:after="0" w:line="276" w:lineRule="auto"/>
      </w:pPr>
      <w:r w:rsidRPr="00FD54B7">
        <w:rPr>
          <w:rtl/>
        </w:rPr>
        <w:t xml:space="preserve"> הגם שהחיוב במזונות מדין צדקה הוא חיוב משפטי של ממש, כנזכר לעיל, אכיפתו תתאפשר רק אם האב "אמיד" והקטין "נצרך", כך שאין לו מקורות פרנסה משל עצמו. לצורך זה יחשב ההורה "אמיד" אם מצבו הכלכלי, לאחר שסיפק את צרכיו שלו, מותיר בידו מעות למתן צדקה</w:t>
      </w:r>
      <w:r w:rsidR="002C182E" w:rsidRPr="00FD54B7">
        <w:rPr>
          <w:rtl/>
        </w:rPr>
        <w:t>. בפועל, הנטייה היא להסתפק בכך שההורה אינו עני בעצמו כדי לראותו כחייב במזונות על פי דיני צדקה</w:t>
      </w:r>
      <w:r w:rsidR="002722F0" w:rsidRPr="00FD54B7">
        <w:rPr>
          <w:rtl/>
        </w:rPr>
        <w:t>. שככלל, כל קטין – עד גיל 18 – הלומד בבית הספר נחשב כמי שאין לו מקורות הכנסה משלו הזכאי למזונות מדין צדקה</w:t>
      </w:r>
      <w:r w:rsidR="00F02BEF" w:rsidRPr="00FD54B7">
        <w:rPr>
          <w:rtl/>
        </w:rPr>
        <w:t xml:space="preserve"> (פס' </w:t>
      </w:r>
      <w:r w:rsidR="00450356" w:rsidRPr="00FD54B7">
        <w:rPr>
          <w:rtl/>
        </w:rPr>
        <w:t>24).</w:t>
      </w:r>
    </w:p>
    <w:p w14:paraId="28EE8E63" w14:textId="3EF24BFC" w:rsidR="00E241E6" w:rsidRPr="00FD54B7" w:rsidRDefault="00E241E6" w:rsidP="00FD54B7">
      <w:pPr>
        <w:pStyle w:val="a3"/>
        <w:numPr>
          <w:ilvl w:val="0"/>
          <w:numId w:val="5"/>
        </w:numPr>
        <w:spacing w:after="0" w:line="276" w:lineRule="auto"/>
      </w:pPr>
      <w:r w:rsidRPr="00FD54B7">
        <w:rPr>
          <w:rtl/>
        </w:rPr>
        <w:t>מזונות ילדים מדין צדקה נועדו להביא את הילד ככל הניתן לרמת החיים שבה הורגל ערב הגירושים (פס' 25).</w:t>
      </w:r>
    </w:p>
    <w:p w14:paraId="0D79C4B2" w14:textId="20468123" w:rsidR="00450356" w:rsidRPr="00FD54B7" w:rsidRDefault="00265B19" w:rsidP="00FD54B7">
      <w:pPr>
        <w:pStyle w:val="a3"/>
        <w:numPr>
          <w:ilvl w:val="0"/>
          <w:numId w:val="5"/>
        </w:numPr>
        <w:spacing w:after="0" w:line="276" w:lineRule="auto"/>
      </w:pPr>
      <w:r w:rsidRPr="00FD54B7">
        <w:rPr>
          <w:rtl/>
        </w:rPr>
        <w:t>האב והאם שווים לגמרי לעניין החבות המשפטית במזונות מדין צדקה. משכך, אם שניהם "אמידים" יחובו שניהם בסיפוק כל אותם צרכי הקטין העולים על ההכרחי (פס' 26).</w:t>
      </w:r>
    </w:p>
    <w:p w14:paraId="4BD4DB07" w14:textId="09C503E3" w:rsidR="00265B19" w:rsidRPr="00FD54B7" w:rsidRDefault="0045367B" w:rsidP="00FD54B7">
      <w:pPr>
        <w:pStyle w:val="a3"/>
        <w:numPr>
          <w:ilvl w:val="0"/>
          <w:numId w:val="5"/>
        </w:numPr>
        <w:spacing w:after="0" w:line="276" w:lineRule="auto"/>
        <w:rPr>
          <w:b/>
          <w:bCs/>
        </w:rPr>
      </w:pPr>
      <w:r w:rsidRPr="00FD54B7">
        <w:rPr>
          <w:rtl/>
        </w:rPr>
        <w:lastRenderedPageBreak/>
        <w:t xml:space="preserve">"ההכנסה הפנויה" הרלוונטית לצורך קביעת חיובו של הורה במזונות נקבעת תוך הערכת יכולתו הכלכלית הכוללת ב"ראיה רחבה", כך שלא רק משכורת ה"נטו" מובאת בחשבון, אלא סך כל המקורות הכלכליים העומדים לרשות משלם המזונות, כולל נכסים, חסכונות, ואף </w:t>
      </w:r>
      <w:r w:rsidRPr="00FD54B7">
        <w:rPr>
          <w:b/>
          <w:bCs/>
          <w:rtl/>
        </w:rPr>
        <w:t>פוטנציאל ההשתכרות</w:t>
      </w:r>
      <w:r w:rsidR="00A82F84" w:rsidRPr="00FD54B7">
        <w:rPr>
          <w:rtl/>
        </w:rPr>
        <w:t xml:space="preserve"> (פס' </w:t>
      </w:r>
      <w:r w:rsidR="00E46B71" w:rsidRPr="00FD54B7">
        <w:rPr>
          <w:rtl/>
        </w:rPr>
        <w:t>28)</w:t>
      </w:r>
      <w:r w:rsidRPr="00FD54B7">
        <w:rPr>
          <w:rtl/>
        </w:rPr>
        <w:t>.</w:t>
      </w:r>
    </w:p>
    <w:p w14:paraId="6632C712" w14:textId="0CCCBC2A" w:rsidR="00E46B71" w:rsidRPr="00FD54B7" w:rsidRDefault="00F15F2D" w:rsidP="00FD54B7">
      <w:pPr>
        <w:pStyle w:val="a3"/>
        <w:numPr>
          <w:ilvl w:val="0"/>
          <w:numId w:val="5"/>
        </w:numPr>
        <w:spacing w:after="0" w:line="276" w:lineRule="auto"/>
        <w:rPr>
          <w:b/>
          <w:bCs/>
        </w:rPr>
      </w:pPr>
      <w:r w:rsidRPr="00FD54B7">
        <w:rPr>
          <w:rtl/>
        </w:rPr>
        <w:t>דיין בבית הדין האזורי רשאי לפסוק בניגוד לעמדת בית הדין הרבני הגדול אם כך מורה לו שיקול דעתו ההלכתי</w:t>
      </w:r>
      <w:r w:rsidRPr="00FD54B7">
        <w:rPr>
          <w:b/>
          <w:bCs/>
          <w:rtl/>
        </w:rPr>
        <w:t xml:space="preserve"> </w:t>
      </w:r>
      <w:r w:rsidRPr="00FD54B7">
        <w:rPr>
          <w:rtl/>
        </w:rPr>
        <w:t>(פס' 30).</w:t>
      </w:r>
    </w:p>
    <w:p w14:paraId="70786EF5" w14:textId="55CDCC33" w:rsidR="00F15F2D" w:rsidRPr="00FD54B7" w:rsidRDefault="007645E0" w:rsidP="00FD54B7">
      <w:pPr>
        <w:spacing w:after="0" w:line="276" w:lineRule="auto"/>
        <w:rPr>
          <w:rtl/>
        </w:rPr>
      </w:pPr>
      <w:r w:rsidRPr="00FD54B7">
        <w:rPr>
          <w:b/>
          <w:bCs/>
          <w:u w:val="single"/>
          <w:rtl/>
        </w:rPr>
        <w:t>דיון:</w:t>
      </w:r>
    </w:p>
    <w:p w14:paraId="0B16D834" w14:textId="5F8C7BFA" w:rsidR="00A83124" w:rsidRPr="00FD54B7" w:rsidRDefault="00A83124" w:rsidP="00FD54B7">
      <w:pPr>
        <w:pStyle w:val="Ruller40"/>
        <w:numPr>
          <w:ilvl w:val="0"/>
          <w:numId w:val="5"/>
        </w:numPr>
        <w:spacing w:line="276" w:lineRule="auto"/>
        <w:rPr>
          <w:rFonts w:ascii="David" w:hAnsi="David"/>
          <w:rtl/>
        </w:rPr>
      </w:pPr>
      <w:r w:rsidRPr="00FD54B7">
        <w:rPr>
          <w:rFonts w:ascii="David" w:hAnsi="David"/>
          <w:rtl/>
        </w:rPr>
        <w:t>בגילאי 15-6 החיוב במזונות הוא מדין צדקה החל במידה שווה על שני ההורים. כתוצאה מכך, הדין לא יחייב עוד את חיובו הבלעדי של האב במזונות ההכרחיים, ויאפשר לחתור לחלוקת נטל הוגנת ושוויונית יותר בין ההורים תוך הבטחת טובת הילד, בנתון למכלול נסיבות העניין. אלו כוללות כמובן את מצבם הכלכלי היחסי של ההורים, בשים לב להכנסותיהם מכלל המקורות, לרבות הכנסה מעבודה, כמו גם את האופן שבו נחלקת ביניהם – אם נחלקת – המשמורת הפיזית</w:t>
      </w:r>
      <w:r w:rsidR="004F2A12" w:rsidRPr="00FD54B7">
        <w:rPr>
          <w:rFonts w:ascii="David" w:hAnsi="David"/>
          <w:rtl/>
        </w:rPr>
        <w:t xml:space="preserve"> (פס' 77)</w:t>
      </w:r>
      <w:r w:rsidRPr="00FD54B7">
        <w:rPr>
          <w:rFonts w:ascii="David" w:hAnsi="David"/>
          <w:rtl/>
        </w:rPr>
        <w:t xml:space="preserve">. </w:t>
      </w:r>
    </w:p>
    <w:p w14:paraId="0C2562C3" w14:textId="3A951FFE" w:rsidR="00164E16" w:rsidRPr="00FD54B7" w:rsidRDefault="004F2A12" w:rsidP="00FD54B7">
      <w:pPr>
        <w:pStyle w:val="a3"/>
        <w:numPr>
          <w:ilvl w:val="0"/>
          <w:numId w:val="5"/>
        </w:numPr>
        <w:spacing w:after="0" w:line="276" w:lineRule="auto"/>
      </w:pPr>
      <w:r w:rsidRPr="00FD54B7">
        <w:rPr>
          <w:rtl/>
        </w:rPr>
        <w:t>המחוקק הישראלי סבר כי בהיעדר האילוץ הנובע מן הדין העברי, ראוי לקבוע כי יש לראות בשני ההורים כמי שחייבים במזונות הילד, תוך שחלוקת החיוב ביניהם תוכרע על פי פרמטר כלכלי והוא השיעור היחסי של הכנסותיהם מכל מקור שהוא (פס' 79).</w:t>
      </w:r>
    </w:p>
    <w:p w14:paraId="05F929E5" w14:textId="4AB1E6DA" w:rsidR="004F2A12" w:rsidRPr="00FD54B7" w:rsidRDefault="0003532F" w:rsidP="00FD54B7">
      <w:pPr>
        <w:pStyle w:val="a3"/>
        <w:numPr>
          <w:ilvl w:val="0"/>
          <w:numId w:val="5"/>
        </w:numPr>
        <w:spacing w:after="0" w:line="276" w:lineRule="auto"/>
      </w:pPr>
      <w:r w:rsidRPr="00FD54B7">
        <w:rPr>
          <w:rtl/>
        </w:rPr>
        <w:t>חלוקת נטל המזונות תיעשה באופן שיבטיח שבידי כל אחד מההורים המקיימים משמורת פיזית משותפת נותרים די משאבים הדרושים לכלכלת הילד למשך מחצית מן החודש, לבל תפגע טובתו (פס' 92).</w:t>
      </w:r>
    </w:p>
    <w:p w14:paraId="25F21C8D" w14:textId="7EEC6E0B" w:rsidR="0003532F" w:rsidRPr="00FD54B7" w:rsidRDefault="00BC35C0" w:rsidP="00FD54B7">
      <w:pPr>
        <w:pStyle w:val="a3"/>
        <w:numPr>
          <w:ilvl w:val="0"/>
          <w:numId w:val="5"/>
        </w:numPr>
        <w:spacing w:after="0" w:line="276" w:lineRule="auto"/>
      </w:pPr>
      <w:r w:rsidRPr="00FD54B7">
        <w:rPr>
          <w:rtl/>
        </w:rPr>
        <w:t>מכך לא נובע כי במקרים של משמורת פיזית משותפת פטור האב כליל מתשלום מזונות לידי האם. ככל שהפערים הכלכליים בין האב לבין האם ממשיים ויכולתו הכלכלית היחסית עדיפה על שלה, טובת הילד תצדיק להוסיף ולחייבו בתשלום מזונות לידיה גם על פי הפרשנות החלופית המוצעת לתקנת תש"ד. ואולם, באותם מקרים של משמורת פיזית משותפת שבהם ההורים שקולים מבחינה כלכלית, או כשמצבה של האם אף משופר יותר, יכול שטובת הילד תחייב כי כל הורה יישא במזונותיו (פס' 92).</w:t>
      </w:r>
    </w:p>
    <w:p w14:paraId="4F469887" w14:textId="10CECB5C" w:rsidR="008E4753" w:rsidRPr="00FD54B7" w:rsidRDefault="00B83206" w:rsidP="00FD54B7">
      <w:pPr>
        <w:pStyle w:val="a3"/>
        <w:numPr>
          <w:ilvl w:val="0"/>
          <w:numId w:val="5"/>
        </w:numPr>
        <w:spacing w:after="0" w:line="276" w:lineRule="auto"/>
      </w:pPr>
      <w:r w:rsidRPr="00FD54B7">
        <w:rPr>
          <w:rtl/>
        </w:rPr>
        <w:t>החבות במזונות תקבע על בסיס בחינה פרטנית של נסיבות המקרה, בדגש על בחינת נתונים הנוגעים ליכולתו הכלכלית של כל אחד מן ההורים; ולהיקף ההוצאה הצפוי מצדו עבור צרכי הילד, בזיקה להיקף המשמורת הפיזית המסורה לו (פס' 108).</w:t>
      </w:r>
    </w:p>
    <w:p w14:paraId="685C3B25" w14:textId="3AB5224D" w:rsidR="00B83206" w:rsidRPr="00FD54B7" w:rsidRDefault="002F2E44" w:rsidP="00FD54B7">
      <w:pPr>
        <w:pStyle w:val="Ruller40"/>
        <w:numPr>
          <w:ilvl w:val="0"/>
          <w:numId w:val="5"/>
        </w:numPr>
        <w:spacing w:line="276" w:lineRule="auto"/>
        <w:rPr>
          <w:rFonts w:ascii="David" w:hAnsi="David"/>
        </w:rPr>
      </w:pPr>
      <w:r w:rsidRPr="00FD54B7">
        <w:rPr>
          <w:rFonts w:ascii="David" w:hAnsi="David"/>
          <w:spacing w:val="0"/>
          <w:rtl/>
        </w:rPr>
        <w:t>ברוב המקרים</w:t>
      </w:r>
      <w:r w:rsidRPr="00FD54B7">
        <w:rPr>
          <w:rFonts w:ascii="David" w:hAnsi="David"/>
          <w:rtl/>
        </w:rPr>
        <w:t xml:space="preserve"> לאחר הגירושין תימסר המשמורת הפיזית הבלעדית או העיקרית לאם; יכולותיה הכלכליות ואופקיה התעסוקתיים יהיו מוגבלים משל האב; ועל כן לתשלום מזונות מצדו יהיה תפקיד מכריע ביכולתה לספק את צרכיו של הילד השוהה עמה. במקרים אלה, ההנחה הסטריאוטיפית לגבי תפקידי האב והאם תתברר כנכונה מבחינה עובדתית, שאז גם יוצדק מבחינה עניינית להטיל נטל מזונות מוגבר על האב.  לעומת זאת, במקרים אחרים – ובמרכזם המקרה של משמורת פיזית משותפת – הבחנה זו לא תהיה בת הצדקה שכן נטל ההורות יתחלק בין שני ההורים בצורה שוויונית לגמרי והאם לא תשמש עוד כהורה המרכזי (פס' 119-120).</w:t>
      </w:r>
    </w:p>
    <w:p w14:paraId="51F1A47C" w14:textId="6367E51B" w:rsidR="002F2E44" w:rsidRPr="00FD54B7" w:rsidRDefault="00641D35" w:rsidP="00FD54B7">
      <w:pPr>
        <w:pStyle w:val="Ruller40"/>
        <w:numPr>
          <w:ilvl w:val="0"/>
          <w:numId w:val="5"/>
        </w:numPr>
        <w:spacing w:line="276" w:lineRule="auto"/>
        <w:rPr>
          <w:rFonts w:ascii="David" w:hAnsi="David"/>
        </w:rPr>
      </w:pPr>
      <w:r w:rsidRPr="00FD54B7">
        <w:rPr>
          <w:rFonts w:ascii="David" w:hAnsi="David"/>
          <w:rtl/>
        </w:rPr>
        <w:t>פער כלכלי משמעותי בין האב לבין האם יצדיק את המשך חיובו של האב בתשלום מזונות הולם לידי האם גם במקרים של משמורת פיזית משותפת (פס' 123).</w:t>
      </w:r>
    </w:p>
    <w:p w14:paraId="23CD2975" w14:textId="5BBB9D8D" w:rsidR="008F2A14" w:rsidRPr="00FD54B7" w:rsidRDefault="008F2A14" w:rsidP="00FD54B7">
      <w:pPr>
        <w:pStyle w:val="Ruller40"/>
        <w:numPr>
          <w:ilvl w:val="0"/>
          <w:numId w:val="5"/>
        </w:numPr>
        <w:spacing w:line="276" w:lineRule="auto"/>
        <w:rPr>
          <w:rFonts w:ascii="David" w:hAnsi="David"/>
        </w:rPr>
      </w:pPr>
      <w:r w:rsidRPr="00FD54B7">
        <w:rPr>
          <w:rFonts w:ascii="David" w:hAnsi="David"/>
          <w:rtl/>
        </w:rPr>
        <w:t>פסיקת המזונות לעולם לא תסמוך אך על "המספרים היבשים" – אם לעניין נתוני ההשתכרות של ההורים, אם לעניין יחס השהייה אצל כל אחד מהם. בטרם יפסוק באופן סופי את סכום המזונות על בית המשפט להוסיף ולהתבונן היטב על התא המשפחתי שלפניו ועל נסיבותיו הפרטניות, ולהבטיח את חלוקת הנטל ההולמת ביותר תנאים אלה. הקביעה תהיה נטועה תמיד במכלול נסיבות העניין, כששיקול העל המנחה אותה הוא טובת הילד ורווחתו בבתי שני ההורים (פס' 126).</w:t>
      </w:r>
    </w:p>
    <w:p w14:paraId="39786B31" w14:textId="77777777" w:rsidR="002445E8" w:rsidRPr="00FD54B7" w:rsidRDefault="002445E8" w:rsidP="00FD54B7">
      <w:pPr>
        <w:pStyle w:val="Ruller40"/>
        <w:numPr>
          <w:ilvl w:val="0"/>
          <w:numId w:val="5"/>
        </w:numPr>
        <w:spacing w:line="276" w:lineRule="auto"/>
        <w:rPr>
          <w:rFonts w:ascii="David" w:hAnsi="David"/>
        </w:rPr>
      </w:pPr>
      <w:r w:rsidRPr="00FD54B7">
        <w:rPr>
          <w:rFonts w:ascii="David" w:hAnsi="David"/>
          <w:rtl/>
        </w:rPr>
        <w:t>אין להניח באופן מכליל כי רצונו של אב במשמורת פיזית משותפת מיוסד בעיקרו על הרצון בהפחתת דמי המזונות שיפסקו לו או בפטור מלא מהם (פס' 132).</w:t>
      </w:r>
    </w:p>
    <w:p w14:paraId="292A0AED" w14:textId="77777777" w:rsidR="00525E73" w:rsidRPr="00FD54B7" w:rsidRDefault="009D6AAF" w:rsidP="00FD54B7">
      <w:pPr>
        <w:pStyle w:val="Ruller40"/>
        <w:numPr>
          <w:ilvl w:val="0"/>
          <w:numId w:val="5"/>
        </w:numPr>
        <w:spacing w:line="276" w:lineRule="auto"/>
        <w:rPr>
          <w:rFonts w:ascii="David" w:hAnsi="David"/>
        </w:rPr>
      </w:pPr>
      <w:r w:rsidRPr="00FD54B7">
        <w:rPr>
          <w:rFonts w:ascii="David" w:hAnsi="David"/>
          <w:rtl/>
        </w:rPr>
        <w:t>כי ההכרעה השיפוטית לאפשר משמורת פיזית משותפת מתקבלת לאחר בחינת דפוסי התנהלות המשפחה בעבר (פס' 136).</w:t>
      </w:r>
    </w:p>
    <w:p w14:paraId="33D45908" w14:textId="77777777" w:rsidR="00EC3072" w:rsidRPr="00FD54B7" w:rsidRDefault="00525E73" w:rsidP="00FD54B7">
      <w:pPr>
        <w:pStyle w:val="Ruller40"/>
        <w:numPr>
          <w:ilvl w:val="0"/>
          <w:numId w:val="5"/>
        </w:numPr>
        <w:spacing w:line="276" w:lineRule="auto"/>
        <w:rPr>
          <w:rFonts w:ascii="David" w:hAnsi="David"/>
        </w:rPr>
      </w:pPr>
      <w:r w:rsidRPr="00FD54B7">
        <w:rPr>
          <w:rFonts w:ascii="David" w:hAnsi="David"/>
          <w:rtl/>
        </w:rPr>
        <w:t>בצד בחינת שיקול העל של טובת הילד שוקל בית המשפט מכלול של שיקולים פרטניים ובהם: גיל הקטין, מינו, כישוריו ותכונותיו, רצונו בקשר להסדר המשמורת הפיזית (כשניתן להבינו); שלומו הגופני והנפשי, הצפי שיסופקו מלוא צרכיו הרגשיים, הפיזיים, החינוכיים והחברתיים; השפעתה הצפויה של ההחלטה על הילד ועל הוריו, בהווה ובעתיד; יכולות וכישורי ההורים, ומידת נכונותם לממש את אחריותם ההורית כמו גם לאפשר את הקשר עם ההורה האחר ועם דמויות מפתח אחרות בחיי הילד; המרחק הגיאוגרפי הצפוי בין מקום מגורי ההורים; צמצום הפגיעה והסבל בילד עקב הגירושין; ועוד (פס' 137).</w:t>
      </w:r>
    </w:p>
    <w:p w14:paraId="4901447E" w14:textId="77777777" w:rsidR="002240BA" w:rsidRPr="00FD54B7" w:rsidRDefault="00EC3072" w:rsidP="00FD54B7">
      <w:pPr>
        <w:pStyle w:val="Ruller40"/>
        <w:numPr>
          <w:ilvl w:val="0"/>
          <w:numId w:val="5"/>
        </w:numPr>
        <w:spacing w:line="276" w:lineRule="auto"/>
        <w:rPr>
          <w:rFonts w:ascii="David" w:hAnsi="David"/>
        </w:rPr>
      </w:pPr>
      <w:r w:rsidRPr="00FD54B7">
        <w:rPr>
          <w:rFonts w:ascii="David" w:hAnsi="David"/>
          <w:rtl/>
        </w:rPr>
        <w:t xml:space="preserve">במשמורת פיזית משותפת, נשקלים במיוחד גם מסוגלות הורית טובה, דומה או שווה של שני ההורים; רמה גבוהה של שיתוף פעולה בין ההורים וטיב התקשורת ביניהם (הגם שהדרישה אינה בהכרח לתקשורת "אידיאלית"); רצון הילד; מעורבות רבה של שני ההורים בחיי הילדים; קיומו של קשר טוב </w:t>
      </w:r>
      <w:r w:rsidRPr="00FD54B7">
        <w:rPr>
          <w:rFonts w:ascii="David" w:hAnsi="David"/>
          <w:rtl/>
        </w:rPr>
        <w:lastRenderedPageBreak/>
        <w:t>ותקין בין שני ההורים לבין כל אחד מהילדים; מגורי ההורים בסמיכות זה לזו; ותפיסת הילדים את שני הבתים כבתים מרכזיים בחייהם (פס' 138).</w:t>
      </w:r>
    </w:p>
    <w:p w14:paraId="13834A44" w14:textId="77777777" w:rsidR="00646D5D" w:rsidRPr="00FD54B7" w:rsidRDefault="00646D5D" w:rsidP="00FD54B7">
      <w:pPr>
        <w:pStyle w:val="Ruller40"/>
        <w:spacing w:line="276" w:lineRule="auto"/>
        <w:rPr>
          <w:rFonts w:ascii="David" w:hAnsi="David"/>
          <w:b/>
          <w:bCs/>
          <w:u w:val="single"/>
          <w:rtl/>
        </w:rPr>
      </w:pPr>
    </w:p>
    <w:p w14:paraId="47980E40" w14:textId="2EC4C847" w:rsidR="008F2A14" w:rsidRPr="00FD54B7" w:rsidRDefault="002240BA" w:rsidP="00FD54B7">
      <w:pPr>
        <w:pStyle w:val="Ruller40"/>
        <w:spacing w:line="276" w:lineRule="auto"/>
        <w:rPr>
          <w:rFonts w:ascii="David" w:hAnsi="David"/>
          <w:rtl/>
        </w:rPr>
      </w:pPr>
      <w:r w:rsidRPr="00FD54B7">
        <w:rPr>
          <w:rFonts w:ascii="David" w:hAnsi="David"/>
          <w:b/>
          <w:bCs/>
          <w:u w:val="single"/>
          <w:rtl/>
        </w:rPr>
        <w:t>השופטת ברק-ארז</w:t>
      </w:r>
      <w:r w:rsidR="002445E8" w:rsidRPr="00FD54B7">
        <w:rPr>
          <w:rFonts w:ascii="David" w:hAnsi="David"/>
          <w:rtl/>
        </w:rPr>
        <w:t xml:space="preserve"> </w:t>
      </w:r>
    </w:p>
    <w:p w14:paraId="36DC622F" w14:textId="4CB1BFEE" w:rsidR="00425DDE" w:rsidRPr="00FD54B7" w:rsidRDefault="00425DDE" w:rsidP="00FD54B7">
      <w:pPr>
        <w:pStyle w:val="Ruller40"/>
        <w:numPr>
          <w:ilvl w:val="0"/>
          <w:numId w:val="5"/>
        </w:numPr>
        <w:spacing w:line="276" w:lineRule="auto"/>
        <w:rPr>
          <w:rFonts w:ascii="David" w:hAnsi="David"/>
        </w:rPr>
      </w:pPr>
      <w:r w:rsidRPr="00FD54B7">
        <w:rPr>
          <w:rFonts w:ascii="David" w:hAnsi="David"/>
          <w:rtl/>
        </w:rPr>
        <w:t>השיקולים הראשונים שיש לבחון הם טובת הילד ושוויון</w:t>
      </w:r>
      <w:r w:rsidR="0010711A" w:rsidRPr="00FD54B7">
        <w:rPr>
          <w:rFonts w:ascii="David" w:hAnsi="David"/>
          <w:rtl/>
        </w:rPr>
        <w:t>.</w:t>
      </w:r>
    </w:p>
    <w:p w14:paraId="36443B8E" w14:textId="2C344483" w:rsidR="0010711A" w:rsidRPr="00FD54B7" w:rsidRDefault="0010711A" w:rsidP="00FD54B7">
      <w:pPr>
        <w:pStyle w:val="Ruller40"/>
        <w:numPr>
          <w:ilvl w:val="0"/>
          <w:numId w:val="5"/>
        </w:numPr>
        <w:spacing w:line="276" w:lineRule="auto"/>
        <w:rPr>
          <w:rFonts w:ascii="David" w:hAnsi="David"/>
          <w:u w:val="single"/>
        </w:rPr>
      </w:pPr>
      <w:r w:rsidRPr="00FD54B7">
        <w:rPr>
          <w:rFonts w:ascii="David" w:hAnsi="David"/>
          <w:u w:val="single"/>
          <w:rtl/>
        </w:rPr>
        <w:t>טובת הילד:</w:t>
      </w:r>
    </w:p>
    <w:p w14:paraId="4E4420C3" w14:textId="4D7FAE08" w:rsidR="00646D5D" w:rsidRPr="00FD54B7" w:rsidRDefault="009A2120" w:rsidP="00FD54B7">
      <w:pPr>
        <w:pStyle w:val="Ruller40"/>
        <w:numPr>
          <w:ilvl w:val="0"/>
          <w:numId w:val="12"/>
        </w:numPr>
        <w:spacing w:line="276" w:lineRule="auto"/>
        <w:rPr>
          <w:rFonts w:ascii="David" w:hAnsi="David"/>
          <w:b/>
          <w:bCs/>
          <w:u w:val="single"/>
        </w:rPr>
      </w:pPr>
      <w:r w:rsidRPr="00FD54B7">
        <w:rPr>
          <w:rFonts w:ascii="David" w:hAnsi="David"/>
          <w:rtl/>
        </w:rPr>
        <w:t>פסיקת המזונות אמורה להבטיח את צרכיהם של הילדים ברמה מספקת – רמה שנקבעת בהתאמה לרמת החיים הקודמת שלה הורגלו עובר לגירושין (גם אם אינה יכולה להבטיח את שימורה של רמה זו) ומכל מקום מבטיחה רף של קיום ללא עוני (</w:t>
      </w:r>
      <w:r w:rsidR="007F7602" w:rsidRPr="00FD54B7">
        <w:rPr>
          <w:rFonts w:ascii="David" w:hAnsi="David"/>
          <w:rtl/>
        </w:rPr>
        <w:t>פס' 18).</w:t>
      </w:r>
    </w:p>
    <w:p w14:paraId="5E181D4D" w14:textId="20C603FD" w:rsidR="007F7602" w:rsidRPr="00FD54B7" w:rsidRDefault="00CB1A59" w:rsidP="00FD54B7">
      <w:pPr>
        <w:pStyle w:val="Ruller40"/>
        <w:numPr>
          <w:ilvl w:val="0"/>
          <w:numId w:val="12"/>
        </w:numPr>
        <w:spacing w:line="276" w:lineRule="auto"/>
        <w:rPr>
          <w:rFonts w:ascii="David" w:hAnsi="David"/>
          <w:b/>
          <w:bCs/>
          <w:u w:val="single"/>
        </w:rPr>
      </w:pPr>
      <w:r w:rsidRPr="00FD54B7">
        <w:rPr>
          <w:rFonts w:ascii="David" w:hAnsi="David"/>
          <w:rtl/>
        </w:rPr>
        <w:t xml:space="preserve">פסיקת המזונות במצב של משמורת משותפת אמורה להבטיח שלא יהיו צרכים של הילדים ש"ייפלו בין הכסאות", דהיינו שלא תהיה כתובת ברורה ביחס לזהותו של הנושא באחריות להם (פס' </w:t>
      </w:r>
      <w:r w:rsidR="002B1CA7" w:rsidRPr="00FD54B7">
        <w:rPr>
          <w:rFonts w:ascii="David" w:hAnsi="David"/>
          <w:rtl/>
        </w:rPr>
        <w:t>19</w:t>
      </w:r>
      <w:r w:rsidRPr="00FD54B7">
        <w:rPr>
          <w:rFonts w:ascii="David" w:hAnsi="David"/>
          <w:rtl/>
        </w:rPr>
        <w:t>).</w:t>
      </w:r>
    </w:p>
    <w:p w14:paraId="7A98EDCF" w14:textId="6BAD1A16" w:rsidR="00CB1A59" w:rsidRPr="00FD54B7" w:rsidRDefault="00EC153B" w:rsidP="00FD54B7">
      <w:pPr>
        <w:pStyle w:val="Ruller40"/>
        <w:numPr>
          <w:ilvl w:val="0"/>
          <w:numId w:val="12"/>
        </w:numPr>
        <w:spacing w:line="276" w:lineRule="auto"/>
        <w:rPr>
          <w:rFonts w:ascii="David" w:hAnsi="David"/>
          <w:b/>
          <w:bCs/>
          <w:u w:val="single"/>
        </w:rPr>
      </w:pPr>
      <w:r w:rsidRPr="00FD54B7">
        <w:rPr>
          <w:rFonts w:ascii="David" w:hAnsi="David"/>
          <w:rtl/>
        </w:rPr>
        <w:t>פסיקת המזונות צריכה לשאוף להבטחה מקסימלית של רווחתם הנפשית של הילדים. לשם כך, על בתי המשפט לקבוע מנגנון אשר יצמצם את מוקדי החיכוך בין ההורים שאליהם חשופים הילדים, ובכלל זה צמצום של חילוקי דעות בנושאים כלכליים הקשורים להוצאות הילדים</w:t>
      </w:r>
      <w:r w:rsidR="002B1CA7" w:rsidRPr="00FD54B7">
        <w:rPr>
          <w:rFonts w:ascii="David" w:hAnsi="David"/>
          <w:rtl/>
        </w:rPr>
        <w:t xml:space="preserve"> (פס' 20).</w:t>
      </w:r>
    </w:p>
    <w:p w14:paraId="6380EECD" w14:textId="77777777" w:rsidR="0010711A" w:rsidRPr="00FD54B7" w:rsidRDefault="0010711A" w:rsidP="00FD54B7">
      <w:pPr>
        <w:pStyle w:val="Ruller40"/>
        <w:numPr>
          <w:ilvl w:val="0"/>
          <w:numId w:val="5"/>
        </w:numPr>
        <w:spacing w:line="276" w:lineRule="auto"/>
        <w:rPr>
          <w:rFonts w:ascii="David" w:hAnsi="David"/>
          <w:b/>
          <w:bCs/>
          <w:u w:val="single"/>
        </w:rPr>
      </w:pPr>
      <w:r w:rsidRPr="00FD54B7">
        <w:rPr>
          <w:rFonts w:ascii="David" w:hAnsi="David"/>
          <w:u w:val="single"/>
          <w:rtl/>
        </w:rPr>
        <w:t>שוויון:</w:t>
      </w:r>
    </w:p>
    <w:p w14:paraId="6ACEB666" w14:textId="493A7AAC" w:rsidR="002B1CA7" w:rsidRPr="00FD54B7" w:rsidRDefault="000E70BE" w:rsidP="00FD54B7">
      <w:pPr>
        <w:pStyle w:val="Ruller40"/>
        <w:numPr>
          <w:ilvl w:val="0"/>
          <w:numId w:val="12"/>
        </w:numPr>
        <w:spacing w:line="276" w:lineRule="auto"/>
        <w:rPr>
          <w:rFonts w:ascii="David" w:hAnsi="David"/>
          <w:b/>
          <w:bCs/>
          <w:u w:val="single"/>
        </w:rPr>
      </w:pPr>
      <w:r w:rsidRPr="00FD54B7">
        <w:rPr>
          <w:rFonts w:ascii="David" w:hAnsi="David"/>
          <w:rtl/>
        </w:rPr>
        <w:t>במצבים של משמורת משותפת לגבי ילדים בגילאי 15-6 שני ההורים צריכים לשאת בעול המזונות, באופן שמנותק מן השאלה מיהו האב ומיהי האם, דהיינו על בסיס של "עיוורון מגדרי" (פס' 29).</w:t>
      </w:r>
    </w:p>
    <w:p w14:paraId="1929B097" w14:textId="001DA8C0" w:rsidR="00AC4EDC" w:rsidRPr="00FD54B7" w:rsidRDefault="00464C35" w:rsidP="00FD54B7">
      <w:pPr>
        <w:pStyle w:val="Ruller40"/>
        <w:numPr>
          <w:ilvl w:val="0"/>
          <w:numId w:val="12"/>
        </w:numPr>
        <w:spacing w:line="276" w:lineRule="auto"/>
        <w:rPr>
          <w:rFonts w:ascii="David" w:hAnsi="David"/>
          <w:b/>
          <w:bCs/>
          <w:u w:val="single"/>
        </w:rPr>
      </w:pPr>
      <w:r w:rsidRPr="00FD54B7">
        <w:rPr>
          <w:rFonts w:ascii="David" w:hAnsi="David"/>
          <w:rtl/>
        </w:rPr>
        <w:t>באותם מצבים שבהם נדרש "ריכוז ותיאום" של הטיפול בהוצאות ילדים הטיפול בכך יופקד, במקרה הצורך, בידי ההורה המתאים יותר לכך</w:t>
      </w:r>
      <w:r w:rsidR="009336B6" w:rsidRPr="00FD54B7">
        <w:rPr>
          <w:rFonts w:ascii="David" w:hAnsi="David"/>
          <w:rtl/>
        </w:rPr>
        <w:t>- לפי ההיסטוריה המשפחתית</w:t>
      </w:r>
      <w:r w:rsidRPr="00FD54B7">
        <w:rPr>
          <w:rFonts w:ascii="David" w:hAnsi="David"/>
          <w:rtl/>
        </w:rPr>
        <w:t xml:space="preserve"> (פס' 30).</w:t>
      </w:r>
    </w:p>
    <w:p w14:paraId="0B2B83BB" w14:textId="326332F5" w:rsidR="001F20E4" w:rsidRPr="00FD54B7" w:rsidRDefault="0010711A" w:rsidP="00FD54B7">
      <w:pPr>
        <w:pStyle w:val="Ruller40"/>
        <w:numPr>
          <w:ilvl w:val="0"/>
          <w:numId w:val="5"/>
        </w:numPr>
        <w:spacing w:line="276" w:lineRule="auto"/>
        <w:rPr>
          <w:rFonts w:ascii="David" w:hAnsi="David"/>
          <w:u w:val="single"/>
          <w:rtl/>
        </w:rPr>
      </w:pPr>
      <w:r w:rsidRPr="00FD54B7">
        <w:rPr>
          <w:rFonts w:ascii="David" w:hAnsi="David"/>
          <w:u w:val="single"/>
          <w:rtl/>
        </w:rPr>
        <w:t>שיקולי משנה שיש לשק</w:t>
      </w:r>
      <w:r w:rsidR="001F20E4" w:rsidRPr="00FD54B7">
        <w:rPr>
          <w:rFonts w:ascii="David" w:hAnsi="David"/>
          <w:u w:val="single"/>
          <w:rtl/>
        </w:rPr>
        <w:t>ול להביא בחשבון בעת בחינת הסדר פסיקת המזונות הראוי:</w:t>
      </w:r>
    </w:p>
    <w:p w14:paraId="0FDBEBA9" w14:textId="55CF0A68" w:rsidR="003B318E" w:rsidRPr="00FD54B7" w:rsidRDefault="00BB7515" w:rsidP="00FD54B7">
      <w:pPr>
        <w:pStyle w:val="Ruller40"/>
        <w:numPr>
          <w:ilvl w:val="0"/>
          <w:numId w:val="12"/>
        </w:numPr>
        <w:spacing w:line="276" w:lineRule="auto"/>
        <w:rPr>
          <w:rFonts w:ascii="David" w:hAnsi="David"/>
        </w:rPr>
      </w:pPr>
      <w:r w:rsidRPr="00FD54B7">
        <w:rPr>
          <w:rFonts w:ascii="David" w:hAnsi="David"/>
          <w:rtl/>
        </w:rPr>
        <w:t xml:space="preserve">בעיית האמון ושיתוף הפעולה- </w:t>
      </w:r>
      <w:r w:rsidR="0007385F" w:rsidRPr="00FD54B7">
        <w:rPr>
          <w:rFonts w:ascii="David" w:hAnsi="David"/>
          <w:rtl/>
        </w:rPr>
        <w:t xml:space="preserve">הסדר ברירת המחדל בתחום המזונות אינו יכול להתבסס על הנחה של שיתוף פעולה בין ההורים (גם אם ראוי לייחל לו), אלא על כללים ברורים שיאפשרו את תפקודם באופן מיטבי תוך צמצום חילוקי הדעות ביניהם. (פס' </w:t>
      </w:r>
      <w:r w:rsidR="005B20A2" w:rsidRPr="00FD54B7">
        <w:rPr>
          <w:rFonts w:ascii="David" w:hAnsi="David"/>
          <w:rtl/>
        </w:rPr>
        <w:t>33-34).</w:t>
      </w:r>
    </w:p>
    <w:p w14:paraId="02CF08A2" w14:textId="054CA196" w:rsidR="005B20A2" w:rsidRPr="00FD54B7" w:rsidRDefault="00775E27" w:rsidP="00FD54B7">
      <w:pPr>
        <w:pStyle w:val="Ruller40"/>
        <w:numPr>
          <w:ilvl w:val="0"/>
          <w:numId w:val="12"/>
        </w:numPr>
        <w:spacing w:line="276" w:lineRule="auto"/>
        <w:rPr>
          <w:rFonts w:ascii="David" w:hAnsi="David"/>
        </w:rPr>
      </w:pPr>
      <w:r w:rsidRPr="00FD54B7">
        <w:rPr>
          <w:rFonts w:ascii="David" w:hAnsi="David"/>
          <w:spacing w:val="0"/>
          <w:rtl/>
        </w:rPr>
        <w:t xml:space="preserve">השפעת התמריצים הכספיים על הבחירה במודל המשמורת- </w:t>
      </w:r>
      <w:r w:rsidR="00DE4323" w:rsidRPr="00FD54B7">
        <w:rPr>
          <w:rFonts w:ascii="David" w:hAnsi="David"/>
          <w:rtl/>
        </w:rPr>
        <w:t>, חובתן של הערכאות הדיוניות לבחון במשנה זהירות בקשות למשמורת משותפת שאינן משקפות את החלוקה של נטל גידול הילדים עובר לגירושין, וזאת בשאיפה לנטרל את ההשפעות שעשויות להיות לפסק דיננו על התמריצים בבחירה של משמורת משותפת</w:t>
      </w:r>
      <w:r w:rsidR="00AF397C" w:rsidRPr="00FD54B7">
        <w:rPr>
          <w:rFonts w:ascii="David" w:hAnsi="David"/>
          <w:rtl/>
        </w:rPr>
        <w:t xml:space="preserve"> (פס' </w:t>
      </w:r>
      <w:r w:rsidR="004F0584" w:rsidRPr="00FD54B7">
        <w:rPr>
          <w:rFonts w:ascii="David" w:hAnsi="David"/>
          <w:rtl/>
        </w:rPr>
        <w:t>36-37).</w:t>
      </w:r>
    </w:p>
    <w:p w14:paraId="67DFBDC6" w14:textId="280198EB" w:rsidR="004F0584" w:rsidRPr="00FD54B7" w:rsidRDefault="00352B0A" w:rsidP="00FD54B7">
      <w:pPr>
        <w:pStyle w:val="Ruller40"/>
        <w:numPr>
          <w:ilvl w:val="0"/>
          <w:numId w:val="12"/>
        </w:numPr>
        <w:spacing w:line="276" w:lineRule="auto"/>
        <w:rPr>
          <w:rFonts w:ascii="David" w:hAnsi="David"/>
        </w:rPr>
      </w:pPr>
      <w:r w:rsidRPr="00FD54B7">
        <w:rPr>
          <w:rFonts w:ascii="David" w:hAnsi="David"/>
          <w:spacing w:val="0"/>
          <w:rtl/>
        </w:rPr>
        <w:t xml:space="preserve">גמישות בחלוקת הזמן בין ההורים- </w:t>
      </w:r>
      <w:r w:rsidR="00C15F83" w:rsidRPr="00FD54B7">
        <w:rPr>
          <w:rFonts w:ascii="David" w:hAnsi="David"/>
          <w:rtl/>
        </w:rPr>
        <w:t>ברצוננו למנוע מצב שבו גמישות זו תושג במחיר של נשיאה בעול כלכלי נוסף מצד מי שזמנם של הילדים ינוע לעברו באופן בלתי פורמאלי, או במחיר של יצירת תמריץ להתדיינות מתמדת בנושא זה</w:t>
      </w:r>
      <w:r w:rsidR="00EA170B" w:rsidRPr="00FD54B7">
        <w:rPr>
          <w:rFonts w:ascii="David" w:hAnsi="David"/>
          <w:rtl/>
        </w:rPr>
        <w:t xml:space="preserve"> (פס' 38).</w:t>
      </w:r>
    </w:p>
    <w:p w14:paraId="6054264B" w14:textId="488B8D58" w:rsidR="00911246" w:rsidRPr="00FD54B7" w:rsidRDefault="001E6B57" w:rsidP="00FD54B7">
      <w:pPr>
        <w:pStyle w:val="Ruller40"/>
        <w:numPr>
          <w:ilvl w:val="0"/>
          <w:numId w:val="5"/>
        </w:numPr>
        <w:spacing w:line="276" w:lineRule="auto"/>
        <w:rPr>
          <w:rFonts w:ascii="David" w:hAnsi="David"/>
        </w:rPr>
      </w:pPr>
      <w:r w:rsidRPr="00FD54B7">
        <w:rPr>
          <w:rFonts w:ascii="David" w:hAnsi="David"/>
          <w:rtl/>
        </w:rPr>
        <w:t>לא ניתן להחליט על משמורת משותפת במנותק משאלת היקף המזונות ואופן חלוקתם (פס' 39).</w:t>
      </w:r>
    </w:p>
    <w:p w14:paraId="2D3C5B34" w14:textId="62096836" w:rsidR="00FE71AB" w:rsidRPr="00FD54B7" w:rsidRDefault="00FE71AB" w:rsidP="00FD54B7">
      <w:pPr>
        <w:pStyle w:val="Ruller40"/>
        <w:numPr>
          <w:ilvl w:val="0"/>
          <w:numId w:val="5"/>
        </w:numPr>
        <w:spacing w:line="276" w:lineRule="auto"/>
        <w:rPr>
          <w:rFonts w:ascii="David" w:hAnsi="David"/>
        </w:rPr>
      </w:pPr>
      <w:r w:rsidRPr="00FD54B7">
        <w:rPr>
          <w:rFonts w:ascii="David" w:hAnsi="David"/>
          <w:rtl/>
        </w:rPr>
        <w:t>ככלל, הנשיאה בתשלומי המזונות והמדור צריכה להיעשות באופן יחסי לשיעור ההכנסה של ההורים ותוך התחשבות בפוטנציאל ההשתכרות שלהם (פס' 40).</w:t>
      </w:r>
    </w:p>
    <w:p w14:paraId="1DEFDAE0" w14:textId="120158FE" w:rsidR="00FE71AB" w:rsidRPr="00FD54B7" w:rsidRDefault="0090677E" w:rsidP="00FD54B7">
      <w:pPr>
        <w:pStyle w:val="Ruller40"/>
        <w:numPr>
          <w:ilvl w:val="0"/>
          <w:numId w:val="5"/>
        </w:numPr>
        <w:spacing w:line="276" w:lineRule="auto"/>
        <w:rPr>
          <w:rFonts w:ascii="David" w:hAnsi="David"/>
        </w:rPr>
      </w:pPr>
      <w:r w:rsidRPr="00FD54B7">
        <w:rPr>
          <w:rFonts w:ascii="David" w:hAnsi="David"/>
          <w:rtl/>
        </w:rPr>
        <w:t xml:space="preserve">חשוב להבחין בהקשר </w:t>
      </w:r>
      <w:r w:rsidR="000101B5" w:rsidRPr="00FD54B7">
        <w:rPr>
          <w:rFonts w:ascii="David" w:hAnsi="David"/>
          <w:rtl/>
        </w:rPr>
        <w:t>ההוצאות של ההורה על הילד</w:t>
      </w:r>
      <w:r w:rsidRPr="00FD54B7">
        <w:rPr>
          <w:rFonts w:ascii="David" w:hAnsi="David"/>
          <w:rtl/>
        </w:rPr>
        <w:t xml:space="preserve"> בין שני סוגים של הוצאות: הוצאות הנוגעות לפעילות היומיומית השוטפת (מזון, מים, הסעות ובילויים משפחתיים שגרתיים) והוצאות נוספות (ספרי לימוד, בגדים, הנעלה, שירותי רפואה לא צפויים ועוד)</w:t>
      </w:r>
      <w:r w:rsidR="000101B5" w:rsidRPr="00FD54B7">
        <w:rPr>
          <w:rFonts w:ascii="David" w:hAnsi="David"/>
          <w:rtl/>
        </w:rPr>
        <w:t xml:space="preserve"> (פס' </w:t>
      </w:r>
      <w:r w:rsidR="007F3AEB" w:rsidRPr="00FD54B7">
        <w:rPr>
          <w:rFonts w:ascii="David" w:hAnsi="David"/>
          <w:rtl/>
        </w:rPr>
        <w:t>41).</w:t>
      </w:r>
    </w:p>
    <w:p w14:paraId="58BFCBEF" w14:textId="652120A1" w:rsidR="007F3AEB" w:rsidRPr="00FD54B7" w:rsidRDefault="00E14A2E" w:rsidP="00FD54B7">
      <w:pPr>
        <w:pStyle w:val="Ruller40"/>
        <w:numPr>
          <w:ilvl w:val="0"/>
          <w:numId w:val="5"/>
        </w:numPr>
        <w:spacing w:line="276" w:lineRule="auto"/>
        <w:rPr>
          <w:rFonts w:ascii="David" w:hAnsi="David"/>
        </w:rPr>
      </w:pPr>
      <w:r w:rsidRPr="00FD54B7">
        <w:rPr>
          <w:rFonts w:ascii="David" w:hAnsi="David"/>
          <w:rtl/>
        </w:rPr>
        <w:t>בקש ל</w:t>
      </w:r>
      <w:r w:rsidR="00D04660" w:rsidRPr="00FD54B7">
        <w:rPr>
          <w:rFonts w:ascii="David" w:hAnsi="David"/>
          <w:rtl/>
        </w:rPr>
        <w:t>הוצאות הנוג</w:t>
      </w:r>
      <w:r w:rsidRPr="00FD54B7">
        <w:rPr>
          <w:rFonts w:ascii="David" w:hAnsi="David"/>
          <w:rtl/>
        </w:rPr>
        <w:t>ע</w:t>
      </w:r>
      <w:r w:rsidR="00D04660" w:rsidRPr="00FD54B7">
        <w:rPr>
          <w:rFonts w:ascii="David" w:hAnsi="David"/>
          <w:rtl/>
        </w:rPr>
        <w:t>ות לפעילות היומיומית השוטפת</w:t>
      </w:r>
      <w:r w:rsidRPr="00FD54B7">
        <w:rPr>
          <w:rFonts w:ascii="David" w:hAnsi="David"/>
          <w:rtl/>
        </w:rPr>
        <w:t>- כל הורה יישא בהם בעצמו בזמן שבו הילדים שוהים עמו, ולא יהיה צורך בהעברת כספים ביניהם</w:t>
      </w:r>
      <w:r w:rsidR="00D04660" w:rsidRPr="00FD54B7">
        <w:rPr>
          <w:rFonts w:ascii="David" w:hAnsi="David"/>
          <w:rtl/>
        </w:rPr>
        <w:t xml:space="preserve"> </w:t>
      </w:r>
      <w:r w:rsidRPr="00FD54B7">
        <w:rPr>
          <w:rFonts w:ascii="David" w:hAnsi="David"/>
          <w:rtl/>
        </w:rPr>
        <w:t>(פס' 41).</w:t>
      </w:r>
    </w:p>
    <w:p w14:paraId="42EDA485" w14:textId="4F89724D" w:rsidR="00E14A2E" w:rsidRPr="00FD54B7" w:rsidRDefault="00AD6213" w:rsidP="00FD54B7">
      <w:pPr>
        <w:pStyle w:val="Ruller40"/>
        <w:numPr>
          <w:ilvl w:val="0"/>
          <w:numId w:val="5"/>
        </w:numPr>
        <w:spacing w:line="276" w:lineRule="auto"/>
        <w:rPr>
          <w:rFonts w:ascii="David" w:hAnsi="David"/>
        </w:rPr>
      </w:pPr>
      <w:r w:rsidRPr="00FD54B7">
        <w:rPr>
          <w:rFonts w:ascii="David" w:hAnsi="David"/>
          <w:rtl/>
        </w:rPr>
        <w:t xml:space="preserve">במשמורת משותפת נדרש ניהול "מרכזי" של הוצאות הילדים שאינן חלק מההוצאות המשפחתיות השוטפות. </w:t>
      </w:r>
      <w:r w:rsidR="00F516AD" w:rsidRPr="00FD54B7">
        <w:rPr>
          <w:rFonts w:ascii="David" w:hAnsi="David"/>
          <w:rtl/>
        </w:rPr>
        <w:t>אין מקום להכתיב פתרון אחד שאין בלתו, אלא להבהיר מה אמורים להיות מאפייניו של מנגנון זה: עליו להיות פשוט ליישום ולא לחייב מידה רבה של שיתוף פעולה יומיומי בין ההורים. (פס' 49).</w:t>
      </w:r>
    </w:p>
    <w:p w14:paraId="66F2D740" w14:textId="24A7A374" w:rsidR="00F516AD" w:rsidRPr="00FD54B7" w:rsidRDefault="00CF2278" w:rsidP="00FD54B7">
      <w:pPr>
        <w:pStyle w:val="Ruller40"/>
        <w:numPr>
          <w:ilvl w:val="0"/>
          <w:numId w:val="5"/>
        </w:numPr>
        <w:spacing w:line="276" w:lineRule="auto"/>
        <w:rPr>
          <w:rFonts w:ascii="David" w:hAnsi="David"/>
        </w:rPr>
      </w:pPr>
      <w:r w:rsidRPr="00FD54B7">
        <w:rPr>
          <w:rFonts w:ascii="David" w:hAnsi="David"/>
          <w:rtl/>
        </w:rPr>
        <w:t>מנגנון יעיל שניתן להעלות על הדעת הוא מינויו של אחד מההורים כ"הורה מרכז" אשר יקבל לידיו בראשית החודש מחצית מסכום המזונות המיועד עבור ההוצאות שאינן בגין הפעילות היומיומית השוטפת</w:t>
      </w:r>
      <w:r w:rsidR="003C6B4E" w:rsidRPr="00FD54B7">
        <w:rPr>
          <w:rFonts w:ascii="David" w:hAnsi="David"/>
          <w:rtl/>
        </w:rPr>
        <w:t>.</w:t>
      </w:r>
      <w:r w:rsidR="00D918E4" w:rsidRPr="00FD54B7">
        <w:rPr>
          <w:rFonts w:ascii="David" w:hAnsi="David"/>
          <w:rtl/>
        </w:rPr>
        <w:t xml:space="preserve"> סכום זה יוערך בכל מקרה על-ידי בית המשפט, בהתאם לגילאי הילדים ולצרכיהם. ההורה המרכז ינהל חשבון הוצאות זה ויוציא את הכספים במתכונת שתבטיח תיאום ואיזון בין מכלול הצרכים של הקטינים.</w:t>
      </w:r>
      <w:r w:rsidR="003D3CEB" w:rsidRPr="00FD54B7">
        <w:rPr>
          <w:rFonts w:ascii="David" w:hAnsi="David"/>
          <w:rtl/>
        </w:rPr>
        <w:t xml:space="preserve"> (פס' 49).</w:t>
      </w:r>
    </w:p>
    <w:p w14:paraId="4E365B27" w14:textId="116296E7" w:rsidR="003D3CEB" w:rsidRPr="00FD54B7" w:rsidRDefault="00A17FB2" w:rsidP="00FD54B7">
      <w:pPr>
        <w:pStyle w:val="Ruller40"/>
        <w:numPr>
          <w:ilvl w:val="0"/>
          <w:numId w:val="5"/>
        </w:numPr>
        <w:spacing w:line="276" w:lineRule="auto"/>
        <w:rPr>
          <w:rFonts w:ascii="David" w:hAnsi="David"/>
        </w:rPr>
      </w:pPr>
      <w:r w:rsidRPr="00FD54B7">
        <w:rPr>
          <w:rFonts w:ascii="David" w:hAnsi="David"/>
          <w:rtl/>
        </w:rPr>
        <w:t xml:space="preserve">ההורה אשר ייבחר כ"הורה המרכז" ייגזר מטובתם של הילדים ומעקרון השוויון. מן ההיבט של טובת הילדים, אמור לשמש בתפקיד זה ההורה המתאים ביותר לתפקיד, על בסיס הניסיון המצטבר ביחס להתנהגותם, לכישוריהם ולאורח החיים המשפחתי. באותם מקרים שבהם שני ההורים הם מיטיבים </w:t>
      </w:r>
      <w:r w:rsidRPr="00FD54B7">
        <w:rPr>
          <w:rFonts w:ascii="David" w:hAnsi="David"/>
          <w:rtl/>
        </w:rPr>
        <w:lastRenderedPageBreak/>
        <w:t>ומוכשרים לכך, סביר להניח כי ההורה שריכז את מרבית הטיפול בילדים (למשל, דאג לרכישת ביגוד לילדים, לצריכת שירותי רפואה, לאספקה של עזרי לימוד לבתי הספר) יהיה גם ההורה שירכז את הטיפול באספקטים אלה לאחר הגירושין (</w:t>
      </w:r>
      <w:r w:rsidR="0096127C" w:rsidRPr="00FD54B7">
        <w:rPr>
          <w:rFonts w:ascii="David" w:hAnsi="David"/>
          <w:rtl/>
        </w:rPr>
        <w:t>פס' 50).</w:t>
      </w:r>
    </w:p>
    <w:p w14:paraId="0E43DD42" w14:textId="22409C86" w:rsidR="00E83DE1" w:rsidRPr="00FD54B7" w:rsidRDefault="00E83DE1" w:rsidP="00FD54B7">
      <w:pPr>
        <w:pStyle w:val="Ruller40"/>
        <w:numPr>
          <w:ilvl w:val="0"/>
          <w:numId w:val="5"/>
        </w:numPr>
        <w:spacing w:line="276" w:lineRule="auto"/>
        <w:rPr>
          <w:rFonts w:ascii="David" w:hAnsi="David"/>
        </w:rPr>
      </w:pPr>
      <w:r w:rsidRPr="00FD54B7">
        <w:rPr>
          <w:rFonts w:ascii="David" w:hAnsi="David"/>
          <w:rtl/>
        </w:rPr>
        <w:t>הורה שיוכיח כי במהלך השנים שלאחר הגירושין השתנה ה"חוזה המשפחתי" וגידול הילדים כעת מתחלק באופן שווה בין ההורים אזי בהחלט ייתכן שינוי בהשתתפותו של אותו הורה בשיעור המזונות, ובכלל זה ייתכן כי יינתן לו פטור מכך (פס' 53).</w:t>
      </w:r>
    </w:p>
    <w:p w14:paraId="23C18757" w14:textId="70DA468B" w:rsidR="00F87BC4" w:rsidRPr="00FD54B7" w:rsidRDefault="00F87BC4" w:rsidP="00FD54B7">
      <w:pPr>
        <w:pStyle w:val="Ruller40"/>
        <w:numPr>
          <w:ilvl w:val="0"/>
          <w:numId w:val="5"/>
        </w:numPr>
        <w:spacing w:line="276" w:lineRule="auto"/>
        <w:rPr>
          <w:rFonts w:ascii="David" w:hAnsi="David"/>
        </w:rPr>
      </w:pPr>
      <w:r w:rsidRPr="00FD54B7">
        <w:rPr>
          <w:rFonts w:ascii="David" w:hAnsi="David"/>
          <w:rtl/>
        </w:rPr>
        <w:t>שכל אימת שבית המשפט מורה על משמורת משותפת שומה עליו לבחון האם רמת ההכנסה הפנויה של ההורים מאפשרת להם לדאוג לצורכי הילדים גם ללא השתתפות (ולו חלקית) של ההורה האחר בהוצאות המדור. אם התשובה על כך היא שלילית, על בית המשפט לחזור ולבחון את ההחלטה להורות על משמורת משותפת (פס' 59).</w:t>
      </w:r>
    </w:p>
    <w:p w14:paraId="779F5745" w14:textId="42AE2127" w:rsidR="0021312A" w:rsidRPr="00FD54B7" w:rsidRDefault="0021312A" w:rsidP="00FD54B7">
      <w:pPr>
        <w:pStyle w:val="Ruller42"/>
        <w:numPr>
          <w:ilvl w:val="0"/>
          <w:numId w:val="5"/>
        </w:numPr>
        <w:spacing w:line="276" w:lineRule="auto"/>
        <w:rPr>
          <w:rFonts w:ascii="David" w:hAnsi="David" w:cs="David"/>
          <w:rtl/>
        </w:rPr>
      </w:pPr>
      <w:r w:rsidRPr="00FD54B7">
        <w:rPr>
          <w:rFonts w:ascii="David" w:hAnsi="David" w:cs="David"/>
          <w:rtl/>
        </w:rPr>
        <w:t xml:space="preserve">סיכום העקרונות שאמורים לחול, לשיטת השופטת, בכל הנוגע לנשיאה בחיובי מזונות במשמורת משותפת לילדים בגילאי </w:t>
      </w:r>
      <w:r w:rsidR="002371A0" w:rsidRPr="00FD54B7">
        <w:rPr>
          <w:rFonts w:ascii="David" w:hAnsi="David" w:cs="David"/>
          <w:rtl/>
        </w:rPr>
        <w:t xml:space="preserve"> </w:t>
      </w:r>
      <w:r w:rsidRPr="00FD54B7">
        <w:rPr>
          <w:rFonts w:ascii="David" w:hAnsi="David" w:cs="David"/>
          <w:rtl/>
        </w:rPr>
        <w:t>15-6</w:t>
      </w:r>
      <w:r w:rsidR="002371A0" w:rsidRPr="00FD54B7">
        <w:rPr>
          <w:rFonts w:ascii="David" w:hAnsi="David" w:cs="David"/>
          <w:rtl/>
        </w:rPr>
        <w:t xml:space="preserve"> (פס' 61)</w:t>
      </w:r>
      <w:r w:rsidRPr="00FD54B7">
        <w:rPr>
          <w:rFonts w:ascii="David" w:hAnsi="David" w:cs="David"/>
          <w:rtl/>
        </w:rPr>
        <w:t xml:space="preserve">: </w:t>
      </w:r>
    </w:p>
    <w:p w14:paraId="36E3EFF3" w14:textId="77777777" w:rsidR="0021312A" w:rsidRPr="00FD54B7" w:rsidRDefault="0021312A" w:rsidP="00FD54B7">
      <w:pPr>
        <w:pStyle w:val="Ruller42"/>
        <w:spacing w:line="276" w:lineRule="auto"/>
        <w:ind w:left="720"/>
        <w:rPr>
          <w:rFonts w:ascii="David" w:hAnsi="David" w:cs="David"/>
          <w:rtl/>
        </w:rPr>
      </w:pPr>
      <w:r w:rsidRPr="00FD54B7">
        <w:rPr>
          <w:rFonts w:ascii="David" w:hAnsi="David" w:cs="David"/>
          <w:rtl/>
        </w:rPr>
        <w:t>(א)      במשמורת משותפת יישא כל הורה בעין בהוצאות הקיום השוטפות הנוגעות לילדים ולכן הוצאות אלה "יתקזזו" ללא צורך בהעברת תשלומים בין ההורים (לפי אחוז מסוים משיעור המזונות שעליו יורה בית המשפט לענייני משפחה, בהתאם לגילם של הילדים ולהערכתו את העלויות הכרוכות בהוצאות קיום שוטפות אלה מתוך כלל צורכיהם המגולמים במזונות).</w:t>
      </w:r>
    </w:p>
    <w:p w14:paraId="61790249" w14:textId="77777777" w:rsidR="0021312A" w:rsidRPr="00FD54B7" w:rsidRDefault="0021312A" w:rsidP="00FD54B7">
      <w:pPr>
        <w:pStyle w:val="Ruller42"/>
        <w:spacing w:line="276" w:lineRule="auto"/>
        <w:ind w:left="720"/>
        <w:rPr>
          <w:rFonts w:ascii="David" w:hAnsi="David" w:cs="David"/>
          <w:rtl/>
        </w:rPr>
      </w:pPr>
      <w:r w:rsidRPr="00FD54B7">
        <w:rPr>
          <w:rFonts w:ascii="David" w:hAnsi="David" w:cs="David"/>
          <w:rtl/>
        </w:rPr>
        <w:t>(ב)      ייקבע מנגנון לריכוז הטיפול בהוצאות שאינן הוצאות קיום שוטפות, אלא "צרכים אחרים" (כגון ביגוד, ספרים, טיפול רפואי שאינו צפוי ועוד). ברגיל, יהיה זה מנגנון של הורה מרכז שיקבל לידיו תשלום של מחצית ההוצאות האלה מן ההורה האחר (במצב של השתכרות שווה). לצד זאת, ניתן לחשוב על פתרונות נוספים כמו חשבון בנק משותף של ההורים, הכול לפי שיקול דעתה של הערכאה הדיוניות על-פי הנסיבות המשפחתיות. בהעדר קביעה אחרת, ההורה המרכז יהא זה אשר בית המשפט לענייני משפחה ימצא כי שימש עובר לגירושין כמטפל העיקרי בילדים.</w:t>
      </w:r>
    </w:p>
    <w:p w14:paraId="7A598F85" w14:textId="77777777" w:rsidR="0021312A" w:rsidRPr="00FD54B7" w:rsidRDefault="0021312A" w:rsidP="00FD54B7">
      <w:pPr>
        <w:pStyle w:val="Ruller42"/>
        <w:spacing w:line="276" w:lineRule="auto"/>
        <w:ind w:left="720"/>
        <w:rPr>
          <w:rFonts w:ascii="David" w:hAnsi="David" w:cs="David"/>
          <w:rtl/>
        </w:rPr>
      </w:pPr>
      <w:r w:rsidRPr="00FD54B7">
        <w:rPr>
          <w:rFonts w:ascii="David" w:hAnsi="David" w:cs="David"/>
          <w:rtl/>
        </w:rPr>
        <w:t>(ג)       ההורים ימשיכו לחלוק בהוצאות החריגות, בכפוף לכושר ההשתכרות שלהם ובהתאם למנגנון שייקבע על-ידי בית המשפט לענייני משפחה.</w:t>
      </w:r>
    </w:p>
    <w:p w14:paraId="58E3DBD3" w14:textId="77777777" w:rsidR="0021312A" w:rsidRPr="00FD54B7" w:rsidRDefault="0021312A" w:rsidP="00FD54B7">
      <w:pPr>
        <w:pStyle w:val="Ruller42"/>
        <w:spacing w:line="276" w:lineRule="auto"/>
        <w:ind w:left="720"/>
        <w:rPr>
          <w:rFonts w:ascii="David" w:hAnsi="David" w:cs="David"/>
          <w:rtl/>
        </w:rPr>
      </w:pPr>
      <w:r w:rsidRPr="00FD54B7">
        <w:rPr>
          <w:rFonts w:ascii="David" w:hAnsi="David" w:cs="David"/>
          <w:rtl/>
        </w:rPr>
        <w:t>(ד)      כל הורה יישא בעין בהוצאות המדור של הקטינים, בכפוף לכך שהערכאה הדיונית תקדים ותבחן האם העול הכפול של נשיאה במדור המתאים לילדים אינו פוגע ביכולתם של ההורים לעמוד בתשלום המזונות שלהם נזקקים הילדים.</w:t>
      </w:r>
    </w:p>
    <w:p w14:paraId="00D1470C" w14:textId="7F8C22F1" w:rsidR="0021312A" w:rsidRPr="00FD54B7" w:rsidRDefault="0021312A" w:rsidP="00FD54B7">
      <w:pPr>
        <w:pStyle w:val="Ruller40"/>
        <w:spacing w:line="276" w:lineRule="auto"/>
        <w:ind w:left="720"/>
        <w:rPr>
          <w:rFonts w:ascii="David" w:hAnsi="David"/>
          <w:sz w:val="28"/>
          <w:szCs w:val="28"/>
          <w:rtl/>
        </w:rPr>
      </w:pPr>
    </w:p>
    <w:p w14:paraId="3E256F96" w14:textId="3D36A708" w:rsidR="00665990" w:rsidRPr="00FD54B7" w:rsidRDefault="00665990" w:rsidP="00FD54B7">
      <w:pPr>
        <w:pStyle w:val="Ruller40"/>
        <w:spacing w:line="276" w:lineRule="auto"/>
        <w:ind w:left="720"/>
        <w:rPr>
          <w:rFonts w:ascii="David" w:hAnsi="David"/>
          <w:sz w:val="28"/>
          <w:szCs w:val="28"/>
          <w:rtl/>
        </w:rPr>
      </w:pPr>
    </w:p>
    <w:p w14:paraId="74B2BA11" w14:textId="0799080E" w:rsidR="00665990" w:rsidRPr="00FD54B7" w:rsidRDefault="00665990" w:rsidP="00FD54B7">
      <w:pPr>
        <w:pStyle w:val="Ruller40"/>
        <w:spacing w:line="276" w:lineRule="auto"/>
        <w:ind w:left="720"/>
        <w:rPr>
          <w:rFonts w:ascii="David" w:hAnsi="David"/>
          <w:sz w:val="28"/>
          <w:szCs w:val="28"/>
          <w:rtl/>
        </w:rPr>
      </w:pPr>
    </w:p>
    <w:p w14:paraId="14D6A787" w14:textId="09E5A07E" w:rsidR="00665990" w:rsidRPr="00FD54B7" w:rsidRDefault="00665990" w:rsidP="00FD54B7">
      <w:pPr>
        <w:pStyle w:val="Ruller40"/>
        <w:spacing w:line="276" w:lineRule="auto"/>
        <w:ind w:left="720"/>
        <w:rPr>
          <w:rFonts w:ascii="David" w:hAnsi="David"/>
          <w:sz w:val="28"/>
          <w:szCs w:val="28"/>
          <w:rtl/>
        </w:rPr>
      </w:pPr>
    </w:p>
    <w:p w14:paraId="494AA8F6" w14:textId="01F6325A" w:rsidR="00665990" w:rsidRDefault="00665990" w:rsidP="00FD54B7">
      <w:pPr>
        <w:pStyle w:val="Ruller40"/>
        <w:spacing w:line="276" w:lineRule="auto"/>
        <w:ind w:left="720"/>
        <w:rPr>
          <w:rFonts w:ascii="David" w:hAnsi="David"/>
          <w:sz w:val="28"/>
          <w:szCs w:val="28"/>
          <w:rtl/>
        </w:rPr>
      </w:pPr>
    </w:p>
    <w:p w14:paraId="5CF65A52" w14:textId="71F3DB66" w:rsidR="00FD54B7" w:rsidRDefault="00FD54B7" w:rsidP="00FD54B7">
      <w:pPr>
        <w:pStyle w:val="Ruller40"/>
        <w:spacing w:line="276" w:lineRule="auto"/>
        <w:ind w:left="720"/>
        <w:rPr>
          <w:rFonts w:ascii="David" w:hAnsi="David"/>
          <w:sz w:val="28"/>
          <w:szCs w:val="28"/>
          <w:rtl/>
        </w:rPr>
      </w:pPr>
    </w:p>
    <w:p w14:paraId="3334C035" w14:textId="09BE7751" w:rsidR="00FD54B7" w:rsidRDefault="00FD54B7" w:rsidP="00FD54B7">
      <w:pPr>
        <w:pStyle w:val="Ruller40"/>
        <w:spacing w:line="276" w:lineRule="auto"/>
        <w:ind w:left="720"/>
        <w:rPr>
          <w:rFonts w:ascii="David" w:hAnsi="David"/>
          <w:sz w:val="28"/>
          <w:szCs w:val="28"/>
          <w:rtl/>
        </w:rPr>
      </w:pPr>
    </w:p>
    <w:p w14:paraId="6AF40B88" w14:textId="2F6B4795" w:rsidR="00FD54B7" w:rsidRDefault="00FD54B7" w:rsidP="00FD54B7">
      <w:pPr>
        <w:pStyle w:val="Ruller40"/>
        <w:spacing w:line="276" w:lineRule="auto"/>
        <w:ind w:left="720"/>
        <w:rPr>
          <w:rFonts w:ascii="David" w:hAnsi="David"/>
          <w:sz w:val="28"/>
          <w:szCs w:val="28"/>
          <w:rtl/>
        </w:rPr>
      </w:pPr>
    </w:p>
    <w:p w14:paraId="41A5FD9D" w14:textId="17FF4BC0" w:rsidR="00FD54B7" w:rsidRDefault="00FD54B7" w:rsidP="00FD54B7">
      <w:pPr>
        <w:pStyle w:val="Ruller40"/>
        <w:spacing w:line="276" w:lineRule="auto"/>
        <w:ind w:left="720"/>
        <w:rPr>
          <w:rFonts w:ascii="David" w:hAnsi="David"/>
          <w:sz w:val="28"/>
          <w:szCs w:val="28"/>
          <w:rtl/>
        </w:rPr>
      </w:pPr>
    </w:p>
    <w:p w14:paraId="3809C4D1" w14:textId="69D04503" w:rsidR="00FD54B7" w:rsidRDefault="00FD54B7" w:rsidP="00FD54B7">
      <w:pPr>
        <w:pStyle w:val="Ruller40"/>
        <w:spacing w:line="276" w:lineRule="auto"/>
        <w:ind w:left="720"/>
        <w:rPr>
          <w:rFonts w:ascii="David" w:hAnsi="David"/>
          <w:sz w:val="28"/>
          <w:szCs w:val="28"/>
          <w:rtl/>
        </w:rPr>
      </w:pPr>
    </w:p>
    <w:p w14:paraId="75F4820B" w14:textId="402DC6CC" w:rsidR="00FD54B7" w:rsidRDefault="00FD54B7" w:rsidP="00FD54B7">
      <w:pPr>
        <w:pStyle w:val="Ruller40"/>
        <w:spacing w:line="276" w:lineRule="auto"/>
        <w:ind w:left="720"/>
        <w:rPr>
          <w:rFonts w:ascii="David" w:hAnsi="David"/>
          <w:sz w:val="28"/>
          <w:szCs w:val="28"/>
          <w:rtl/>
        </w:rPr>
      </w:pPr>
    </w:p>
    <w:p w14:paraId="3730620B" w14:textId="562E02FB" w:rsidR="00FD54B7" w:rsidRDefault="00FD54B7" w:rsidP="00FD54B7">
      <w:pPr>
        <w:pStyle w:val="Ruller40"/>
        <w:spacing w:line="276" w:lineRule="auto"/>
        <w:ind w:left="720"/>
        <w:rPr>
          <w:rFonts w:ascii="David" w:hAnsi="David"/>
          <w:sz w:val="28"/>
          <w:szCs w:val="28"/>
          <w:rtl/>
        </w:rPr>
      </w:pPr>
    </w:p>
    <w:p w14:paraId="3E353FDC" w14:textId="1BDFAB3F" w:rsidR="00FD54B7" w:rsidRDefault="00FD54B7" w:rsidP="00FD54B7">
      <w:pPr>
        <w:pStyle w:val="Ruller40"/>
        <w:spacing w:line="276" w:lineRule="auto"/>
        <w:ind w:left="720"/>
        <w:rPr>
          <w:rFonts w:ascii="David" w:hAnsi="David"/>
          <w:sz w:val="28"/>
          <w:szCs w:val="28"/>
          <w:rtl/>
        </w:rPr>
      </w:pPr>
    </w:p>
    <w:p w14:paraId="6EB95EEF" w14:textId="587BE8DD" w:rsidR="00FD54B7" w:rsidRDefault="00FD54B7" w:rsidP="00FD54B7">
      <w:pPr>
        <w:pStyle w:val="Ruller40"/>
        <w:spacing w:line="276" w:lineRule="auto"/>
        <w:ind w:left="720"/>
        <w:rPr>
          <w:rFonts w:ascii="David" w:hAnsi="David"/>
          <w:sz w:val="28"/>
          <w:szCs w:val="28"/>
          <w:rtl/>
        </w:rPr>
      </w:pPr>
    </w:p>
    <w:p w14:paraId="24A151CF" w14:textId="5BCC3EC6" w:rsidR="00FD54B7" w:rsidRDefault="00FD54B7" w:rsidP="00FD54B7">
      <w:pPr>
        <w:pStyle w:val="Ruller40"/>
        <w:spacing w:line="276" w:lineRule="auto"/>
        <w:ind w:left="720"/>
        <w:rPr>
          <w:rFonts w:ascii="David" w:hAnsi="David"/>
          <w:sz w:val="28"/>
          <w:szCs w:val="28"/>
          <w:rtl/>
        </w:rPr>
      </w:pPr>
    </w:p>
    <w:p w14:paraId="45912432" w14:textId="6C266C13" w:rsidR="00FD54B7" w:rsidRDefault="00FD54B7" w:rsidP="00FD54B7">
      <w:pPr>
        <w:pStyle w:val="Ruller40"/>
        <w:spacing w:line="276" w:lineRule="auto"/>
        <w:ind w:left="720"/>
        <w:rPr>
          <w:rFonts w:ascii="David" w:hAnsi="David"/>
          <w:sz w:val="28"/>
          <w:szCs w:val="28"/>
          <w:rtl/>
        </w:rPr>
      </w:pPr>
    </w:p>
    <w:p w14:paraId="190D13E9" w14:textId="25C180A0" w:rsidR="00FD54B7" w:rsidRDefault="00FD54B7" w:rsidP="00FD54B7">
      <w:pPr>
        <w:pStyle w:val="Ruller40"/>
        <w:spacing w:line="276" w:lineRule="auto"/>
        <w:ind w:left="720"/>
        <w:rPr>
          <w:rFonts w:ascii="David" w:hAnsi="David"/>
          <w:sz w:val="28"/>
          <w:szCs w:val="28"/>
          <w:rtl/>
        </w:rPr>
      </w:pPr>
    </w:p>
    <w:p w14:paraId="0B704FB2" w14:textId="6EAE23C5" w:rsidR="00FD54B7" w:rsidRDefault="00FD54B7" w:rsidP="00FD54B7">
      <w:pPr>
        <w:pStyle w:val="Ruller40"/>
        <w:spacing w:line="276" w:lineRule="auto"/>
        <w:ind w:left="720"/>
        <w:rPr>
          <w:rFonts w:ascii="David" w:hAnsi="David"/>
          <w:sz w:val="28"/>
          <w:szCs w:val="28"/>
          <w:rtl/>
        </w:rPr>
      </w:pPr>
    </w:p>
    <w:p w14:paraId="299F410B" w14:textId="5D8EFBDD" w:rsidR="00FD54B7" w:rsidRDefault="00FD54B7" w:rsidP="00FD54B7">
      <w:pPr>
        <w:pStyle w:val="Ruller40"/>
        <w:spacing w:line="276" w:lineRule="auto"/>
        <w:ind w:left="720"/>
        <w:rPr>
          <w:rFonts w:ascii="David" w:hAnsi="David"/>
          <w:sz w:val="28"/>
          <w:szCs w:val="28"/>
          <w:rtl/>
        </w:rPr>
      </w:pPr>
    </w:p>
    <w:p w14:paraId="51614851" w14:textId="1C202F02" w:rsidR="00FD54B7" w:rsidRDefault="00FD54B7" w:rsidP="00FD54B7">
      <w:pPr>
        <w:pStyle w:val="Ruller40"/>
        <w:spacing w:line="276" w:lineRule="auto"/>
        <w:ind w:left="720"/>
        <w:rPr>
          <w:rFonts w:ascii="David" w:hAnsi="David"/>
          <w:sz w:val="28"/>
          <w:szCs w:val="28"/>
          <w:rtl/>
        </w:rPr>
      </w:pPr>
    </w:p>
    <w:p w14:paraId="19B82291" w14:textId="4812C90D" w:rsidR="00FD54B7" w:rsidRDefault="00FD54B7" w:rsidP="00FD54B7">
      <w:pPr>
        <w:pStyle w:val="Ruller40"/>
        <w:spacing w:line="276" w:lineRule="auto"/>
        <w:ind w:left="720"/>
        <w:rPr>
          <w:rFonts w:ascii="David" w:hAnsi="David"/>
          <w:sz w:val="28"/>
          <w:szCs w:val="28"/>
          <w:rtl/>
        </w:rPr>
      </w:pPr>
    </w:p>
    <w:p w14:paraId="13B7D04A" w14:textId="0DBE7530" w:rsidR="00FD54B7" w:rsidRDefault="00FD54B7" w:rsidP="00FD54B7">
      <w:pPr>
        <w:pStyle w:val="Ruller40"/>
        <w:spacing w:line="276" w:lineRule="auto"/>
        <w:ind w:left="720"/>
        <w:rPr>
          <w:rFonts w:ascii="David" w:hAnsi="David"/>
          <w:sz w:val="28"/>
          <w:szCs w:val="28"/>
          <w:rtl/>
        </w:rPr>
      </w:pPr>
    </w:p>
    <w:p w14:paraId="5EA25ECB" w14:textId="161B7FF8" w:rsidR="00FD54B7" w:rsidRDefault="00FD54B7" w:rsidP="00FD54B7">
      <w:pPr>
        <w:pStyle w:val="Ruller40"/>
        <w:spacing w:line="276" w:lineRule="auto"/>
        <w:ind w:left="720"/>
        <w:rPr>
          <w:rFonts w:ascii="David" w:hAnsi="David"/>
          <w:sz w:val="28"/>
          <w:szCs w:val="28"/>
          <w:rtl/>
        </w:rPr>
      </w:pPr>
    </w:p>
    <w:p w14:paraId="380907FD" w14:textId="4D8445E8" w:rsidR="00FD54B7" w:rsidRDefault="00FD54B7" w:rsidP="00FD54B7">
      <w:pPr>
        <w:pStyle w:val="Ruller40"/>
        <w:spacing w:line="276" w:lineRule="auto"/>
        <w:ind w:left="720"/>
        <w:rPr>
          <w:rFonts w:ascii="David" w:hAnsi="David"/>
          <w:sz w:val="28"/>
          <w:szCs w:val="28"/>
          <w:rtl/>
        </w:rPr>
      </w:pPr>
    </w:p>
    <w:p w14:paraId="667ABCAE" w14:textId="0DA55287" w:rsidR="00FD54B7" w:rsidRDefault="00FD54B7" w:rsidP="00FD54B7">
      <w:pPr>
        <w:pStyle w:val="Ruller40"/>
        <w:spacing w:line="276" w:lineRule="auto"/>
        <w:ind w:left="720"/>
        <w:rPr>
          <w:rFonts w:ascii="David" w:hAnsi="David"/>
          <w:sz w:val="28"/>
          <w:szCs w:val="28"/>
          <w:rtl/>
        </w:rPr>
      </w:pPr>
    </w:p>
    <w:p w14:paraId="1A5BCD6D" w14:textId="4EE493E8" w:rsidR="00FD54B7" w:rsidRDefault="00FD54B7" w:rsidP="00FD54B7">
      <w:pPr>
        <w:pStyle w:val="Ruller40"/>
        <w:spacing w:line="276" w:lineRule="auto"/>
        <w:ind w:left="720"/>
        <w:rPr>
          <w:rFonts w:ascii="David" w:hAnsi="David"/>
          <w:sz w:val="28"/>
          <w:szCs w:val="28"/>
          <w:rtl/>
        </w:rPr>
      </w:pPr>
    </w:p>
    <w:p w14:paraId="320B05CC" w14:textId="6BEA26C4" w:rsidR="00FD54B7" w:rsidRDefault="00FD54B7" w:rsidP="00FD54B7">
      <w:pPr>
        <w:pStyle w:val="Ruller40"/>
        <w:spacing w:line="276" w:lineRule="auto"/>
        <w:ind w:left="720"/>
        <w:rPr>
          <w:rFonts w:ascii="David" w:hAnsi="David"/>
          <w:sz w:val="28"/>
          <w:szCs w:val="28"/>
          <w:rtl/>
        </w:rPr>
      </w:pPr>
    </w:p>
    <w:p w14:paraId="10DE2E3C" w14:textId="36A05F2E" w:rsidR="00FD54B7" w:rsidRDefault="00FD54B7" w:rsidP="00FD54B7">
      <w:pPr>
        <w:pStyle w:val="Ruller40"/>
        <w:spacing w:line="276" w:lineRule="auto"/>
        <w:ind w:left="720"/>
        <w:rPr>
          <w:rFonts w:ascii="David" w:hAnsi="David"/>
          <w:sz w:val="28"/>
          <w:szCs w:val="28"/>
          <w:rtl/>
        </w:rPr>
      </w:pPr>
    </w:p>
    <w:p w14:paraId="41704812" w14:textId="0B89A4A6" w:rsidR="00FD54B7" w:rsidRDefault="00FD54B7" w:rsidP="00FD54B7">
      <w:pPr>
        <w:pStyle w:val="Ruller40"/>
        <w:spacing w:line="276" w:lineRule="auto"/>
        <w:ind w:left="720"/>
        <w:rPr>
          <w:rFonts w:ascii="David" w:hAnsi="David"/>
          <w:sz w:val="28"/>
          <w:szCs w:val="28"/>
          <w:rtl/>
        </w:rPr>
      </w:pPr>
    </w:p>
    <w:p w14:paraId="3A7E1A12" w14:textId="12BAECFF" w:rsidR="00FD54B7" w:rsidRDefault="00FD54B7" w:rsidP="00FD54B7">
      <w:pPr>
        <w:pStyle w:val="Ruller40"/>
        <w:spacing w:line="276" w:lineRule="auto"/>
        <w:ind w:left="720"/>
        <w:rPr>
          <w:rFonts w:ascii="David" w:hAnsi="David"/>
          <w:sz w:val="28"/>
          <w:szCs w:val="28"/>
          <w:rtl/>
        </w:rPr>
      </w:pPr>
    </w:p>
    <w:p w14:paraId="2822BEEA" w14:textId="5802ED66" w:rsidR="00FD54B7" w:rsidRDefault="00FD54B7" w:rsidP="00FD54B7">
      <w:pPr>
        <w:pStyle w:val="Ruller40"/>
        <w:spacing w:line="276" w:lineRule="auto"/>
        <w:ind w:left="720"/>
        <w:rPr>
          <w:rFonts w:ascii="David" w:hAnsi="David"/>
          <w:sz w:val="28"/>
          <w:szCs w:val="28"/>
          <w:rtl/>
        </w:rPr>
      </w:pPr>
    </w:p>
    <w:p w14:paraId="035A4C75" w14:textId="77777777" w:rsidR="00FD54B7" w:rsidRPr="00FD54B7" w:rsidRDefault="00FD54B7" w:rsidP="00FD54B7">
      <w:pPr>
        <w:pStyle w:val="Ruller40"/>
        <w:spacing w:line="276" w:lineRule="auto"/>
        <w:ind w:left="720"/>
        <w:rPr>
          <w:rFonts w:ascii="David" w:hAnsi="David"/>
          <w:sz w:val="28"/>
          <w:szCs w:val="28"/>
          <w:rtl/>
        </w:rPr>
      </w:pPr>
    </w:p>
    <w:p w14:paraId="5EF1460E" w14:textId="69196498" w:rsidR="00665990" w:rsidRPr="00FD54B7" w:rsidRDefault="00665990" w:rsidP="00FD54B7">
      <w:pPr>
        <w:pStyle w:val="Ruller40"/>
        <w:spacing w:line="276" w:lineRule="auto"/>
        <w:ind w:left="720"/>
        <w:rPr>
          <w:rFonts w:ascii="David" w:hAnsi="David"/>
          <w:sz w:val="28"/>
          <w:szCs w:val="28"/>
          <w:rtl/>
        </w:rPr>
      </w:pPr>
    </w:p>
    <w:p w14:paraId="2822EC2F" w14:textId="6CBE710A" w:rsidR="00665990" w:rsidRPr="00FD54B7" w:rsidRDefault="009F39EB" w:rsidP="00FD54B7">
      <w:pPr>
        <w:pStyle w:val="Ruller40"/>
        <w:spacing w:line="276" w:lineRule="auto"/>
        <w:ind w:left="720"/>
        <w:rPr>
          <w:rFonts w:ascii="David" w:hAnsi="David"/>
          <w:b/>
          <w:bCs/>
          <w:sz w:val="28"/>
          <w:szCs w:val="28"/>
          <w:u w:val="single"/>
          <w:rtl/>
        </w:rPr>
      </w:pPr>
      <w:r w:rsidRPr="00FD54B7">
        <w:rPr>
          <w:rFonts w:ascii="David" w:hAnsi="David"/>
          <w:b/>
          <w:bCs/>
          <w:sz w:val="28"/>
          <w:szCs w:val="28"/>
          <w:u w:val="single"/>
          <w:rtl/>
        </w:rPr>
        <w:t>בג"ץ 4407/12 פלוני ואח' נ' בית הדין הרבני הגדול לערעורים</w:t>
      </w:r>
    </w:p>
    <w:p w14:paraId="03D95A07" w14:textId="7BE25E36" w:rsidR="00934C88" w:rsidRPr="00FD54B7" w:rsidRDefault="00831814" w:rsidP="00FD54B7">
      <w:pPr>
        <w:pStyle w:val="Ruller40"/>
        <w:spacing w:line="276" w:lineRule="auto"/>
        <w:ind w:left="720"/>
        <w:rPr>
          <w:rFonts w:ascii="David" w:hAnsi="David"/>
          <w:rtl/>
        </w:rPr>
      </w:pPr>
      <w:r>
        <w:rPr>
          <w:rFonts w:ascii="David" w:hAnsi="David" w:hint="cs"/>
          <w:b/>
          <w:bCs/>
          <w:u w:val="single"/>
          <w:rtl/>
        </w:rPr>
        <w:t xml:space="preserve"> </w:t>
      </w:r>
      <w:r w:rsidR="00934C88" w:rsidRPr="00FD54B7">
        <w:rPr>
          <w:rFonts w:ascii="David" w:hAnsi="David"/>
          <w:b/>
          <w:bCs/>
          <w:u w:val="single"/>
          <w:rtl/>
        </w:rPr>
        <w:t>השופט עמית</w:t>
      </w:r>
      <w:r w:rsidR="005F66E5" w:rsidRPr="00FD54B7">
        <w:rPr>
          <w:rFonts w:ascii="David" w:hAnsi="David"/>
          <w:b/>
          <w:bCs/>
          <w:u w:val="single"/>
          <w:rtl/>
        </w:rPr>
        <w:t xml:space="preserve"> (רוב)</w:t>
      </w:r>
      <w:r w:rsidR="00934C88" w:rsidRPr="00FD54B7">
        <w:rPr>
          <w:rFonts w:ascii="David" w:hAnsi="David"/>
          <w:b/>
          <w:bCs/>
          <w:u w:val="single"/>
          <w:rtl/>
        </w:rPr>
        <w:t>:</w:t>
      </w:r>
    </w:p>
    <w:p w14:paraId="15A2BB05" w14:textId="5944D564" w:rsidR="00934C88" w:rsidRPr="00FD54B7" w:rsidRDefault="00934C88" w:rsidP="00FD54B7">
      <w:pPr>
        <w:pStyle w:val="Ruller40"/>
        <w:spacing w:line="276" w:lineRule="auto"/>
        <w:ind w:left="720"/>
        <w:rPr>
          <w:rFonts w:ascii="David" w:hAnsi="David"/>
          <w:rtl/>
        </w:rPr>
      </w:pPr>
      <w:r w:rsidRPr="00FD54B7">
        <w:rPr>
          <w:rFonts w:ascii="David" w:hAnsi="David"/>
          <w:b/>
          <w:bCs/>
          <w:u w:val="single"/>
          <w:rtl/>
        </w:rPr>
        <w:t>הסיפור העובדתי:</w:t>
      </w:r>
    </w:p>
    <w:p w14:paraId="40BB5537" w14:textId="6D80CF8E" w:rsidR="00934C88" w:rsidRPr="00FD54B7" w:rsidRDefault="00E41E6F" w:rsidP="00FD54B7">
      <w:pPr>
        <w:pStyle w:val="Ruller40"/>
        <w:numPr>
          <w:ilvl w:val="0"/>
          <w:numId w:val="5"/>
        </w:numPr>
        <w:spacing w:line="276" w:lineRule="auto"/>
        <w:rPr>
          <w:rFonts w:ascii="David" w:hAnsi="David"/>
        </w:rPr>
      </w:pPr>
      <w:r w:rsidRPr="00FD54B7">
        <w:rPr>
          <w:rFonts w:ascii="David" w:hAnsi="David"/>
          <w:rtl/>
        </w:rPr>
        <w:t>ל</w:t>
      </w:r>
      <w:r w:rsidR="00B41549" w:rsidRPr="00FD54B7">
        <w:rPr>
          <w:rFonts w:ascii="David" w:hAnsi="David"/>
          <w:rtl/>
        </w:rPr>
        <w:t xml:space="preserve">זוג </w:t>
      </w:r>
      <w:r w:rsidR="004D276C" w:rsidRPr="00FD54B7">
        <w:rPr>
          <w:rFonts w:ascii="David" w:hAnsi="David"/>
          <w:rtl/>
        </w:rPr>
        <w:t>4 ילדים.</w:t>
      </w:r>
    </w:p>
    <w:p w14:paraId="01A775EC" w14:textId="0F7EC212" w:rsidR="00A92E07" w:rsidRPr="00FD54B7" w:rsidRDefault="00A92E07" w:rsidP="00FD54B7">
      <w:pPr>
        <w:pStyle w:val="Ruller40"/>
        <w:numPr>
          <w:ilvl w:val="0"/>
          <w:numId w:val="5"/>
        </w:numPr>
        <w:spacing w:line="276" w:lineRule="auto"/>
        <w:rPr>
          <w:rFonts w:ascii="David" w:hAnsi="David"/>
        </w:rPr>
      </w:pPr>
      <w:r w:rsidRPr="00FD54B7">
        <w:rPr>
          <w:rFonts w:ascii="David" w:hAnsi="David"/>
          <w:rtl/>
        </w:rPr>
        <w:t>לטענת האישה הבעל עזב את הבית לאחר שנהג כלפיה באלימות פיזית ומילולית.</w:t>
      </w:r>
    </w:p>
    <w:p w14:paraId="0CE7EC4E" w14:textId="46C229B9" w:rsidR="00832F30" w:rsidRPr="00FD54B7" w:rsidRDefault="00832F30" w:rsidP="00FD54B7">
      <w:pPr>
        <w:pStyle w:val="Ruller40"/>
        <w:numPr>
          <w:ilvl w:val="0"/>
          <w:numId w:val="5"/>
        </w:numPr>
        <w:spacing w:line="276" w:lineRule="auto"/>
        <w:rPr>
          <w:rFonts w:ascii="David" w:hAnsi="David"/>
        </w:rPr>
      </w:pPr>
      <w:r w:rsidRPr="00FD54B7">
        <w:rPr>
          <w:rFonts w:ascii="David" w:hAnsi="David"/>
          <w:rtl/>
        </w:rPr>
        <w:t xml:space="preserve">המשמורת הוענקה לאם </w:t>
      </w:r>
      <w:r w:rsidR="00B04C58" w:rsidRPr="00FD54B7">
        <w:rPr>
          <w:rFonts w:ascii="David" w:hAnsi="David"/>
          <w:rtl/>
        </w:rPr>
        <w:t>והאב חויב ב</w:t>
      </w:r>
      <w:r w:rsidR="00CD1099" w:rsidRPr="00FD54B7">
        <w:rPr>
          <w:rFonts w:ascii="David" w:hAnsi="David"/>
          <w:rtl/>
        </w:rPr>
        <w:t>מזונות</w:t>
      </w:r>
      <w:r w:rsidR="009221B3" w:rsidRPr="00FD54B7">
        <w:rPr>
          <w:rFonts w:ascii="David" w:hAnsi="David"/>
          <w:rtl/>
        </w:rPr>
        <w:t xml:space="preserve"> ילדים</w:t>
      </w:r>
      <w:r w:rsidR="00CD1099" w:rsidRPr="00FD54B7">
        <w:rPr>
          <w:rFonts w:ascii="David" w:hAnsi="David"/>
          <w:rtl/>
        </w:rPr>
        <w:t xml:space="preserve"> של 8000 ₪ בחודש</w:t>
      </w:r>
      <w:r w:rsidR="00A923CC" w:rsidRPr="00FD54B7">
        <w:rPr>
          <w:rFonts w:ascii="David" w:hAnsi="David"/>
          <w:rtl/>
        </w:rPr>
        <w:t xml:space="preserve">, מחצית </w:t>
      </w:r>
      <w:r w:rsidR="008558B4" w:rsidRPr="00FD54B7">
        <w:rPr>
          <w:rFonts w:ascii="David" w:hAnsi="David"/>
          <w:rtl/>
        </w:rPr>
        <w:t>ההוצאות הרפואיות</w:t>
      </w:r>
      <w:r w:rsidR="00DA5B72" w:rsidRPr="00FD54B7">
        <w:rPr>
          <w:rFonts w:ascii="David" w:hAnsi="David"/>
          <w:rtl/>
        </w:rPr>
        <w:t xml:space="preserve"> והלימודיות ו2500 ₪ מזונות אישה.</w:t>
      </w:r>
    </w:p>
    <w:p w14:paraId="21C76A1D" w14:textId="2BC5178B" w:rsidR="00DA5B72" w:rsidRPr="00FD54B7" w:rsidRDefault="00E006AE" w:rsidP="00FD54B7">
      <w:pPr>
        <w:pStyle w:val="Ruller40"/>
        <w:numPr>
          <w:ilvl w:val="0"/>
          <w:numId w:val="5"/>
        </w:numPr>
        <w:spacing w:line="276" w:lineRule="auto"/>
        <w:rPr>
          <w:rFonts w:ascii="David" w:hAnsi="David"/>
        </w:rPr>
      </w:pPr>
      <w:r w:rsidRPr="00FD54B7">
        <w:rPr>
          <w:rFonts w:ascii="David" w:hAnsi="David"/>
          <w:rtl/>
        </w:rPr>
        <w:t>זמן קצר לאחר מכן</w:t>
      </w:r>
      <w:r w:rsidR="003B02D5" w:rsidRPr="00FD54B7">
        <w:rPr>
          <w:rFonts w:ascii="David" w:hAnsi="David"/>
          <w:rtl/>
        </w:rPr>
        <w:t xml:space="preserve"> האב </w:t>
      </w:r>
      <w:r w:rsidR="00F40894" w:rsidRPr="00FD54B7">
        <w:rPr>
          <w:rFonts w:ascii="David" w:hAnsi="David"/>
          <w:rtl/>
        </w:rPr>
        <w:t xml:space="preserve">הגיש תביעה </w:t>
      </w:r>
      <w:r w:rsidR="002D094A" w:rsidRPr="00FD54B7">
        <w:rPr>
          <w:rFonts w:ascii="David" w:hAnsi="David"/>
          <w:rtl/>
        </w:rPr>
        <w:t>לביה"ד הרבני בירושלים</w:t>
      </w:r>
      <w:r w:rsidR="00941537" w:rsidRPr="00FD54B7">
        <w:rPr>
          <w:rFonts w:ascii="David" w:hAnsi="David"/>
          <w:rtl/>
        </w:rPr>
        <w:t>. בני הזוג הגיעו להסכם שהמזונות ירדו ל5000</w:t>
      </w:r>
      <w:r w:rsidR="00E85CD7" w:rsidRPr="00FD54B7">
        <w:rPr>
          <w:rFonts w:ascii="David" w:hAnsi="David"/>
          <w:rtl/>
        </w:rPr>
        <w:t xml:space="preserve">, המשיב ישלם </w:t>
      </w:r>
      <w:r w:rsidR="00116FB6" w:rsidRPr="00FD54B7">
        <w:rPr>
          <w:rFonts w:ascii="David" w:hAnsi="David"/>
          <w:rtl/>
        </w:rPr>
        <w:t xml:space="preserve">חצי מההוצאות הרפואיות והלימודיות </w:t>
      </w:r>
      <w:r w:rsidR="0085669A" w:rsidRPr="00FD54B7">
        <w:rPr>
          <w:rFonts w:ascii="David" w:hAnsi="David"/>
          <w:rtl/>
        </w:rPr>
        <w:t>שאינן מכוסות על ידי קופ"ח</w:t>
      </w:r>
      <w:r w:rsidR="009804B8" w:rsidRPr="00FD54B7">
        <w:rPr>
          <w:rFonts w:ascii="David" w:hAnsi="David"/>
          <w:rtl/>
        </w:rPr>
        <w:t xml:space="preserve"> ומחצית מההוצאות לימודים, </w:t>
      </w:r>
      <w:r w:rsidR="004E14A5" w:rsidRPr="00FD54B7">
        <w:rPr>
          <w:rFonts w:ascii="David" w:hAnsi="David"/>
          <w:rtl/>
        </w:rPr>
        <w:t xml:space="preserve">דירת בני הזוג </w:t>
      </w:r>
      <w:r w:rsidR="008E173F" w:rsidRPr="00FD54B7">
        <w:rPr>
          <w:rFonts w:ascii="David" w:hAnsi="David"/>
          <w:rtl/>
        </w:rPr>
        <w:t>הרשומה על שם שניהם תועבר לילדים בחלקים שווים כאשר האישה תהא רשאית להתגורר בה עם הילדים או אחד מהם.</w:t>
      </w:r>
    </w:p>
    <w:p w14:paraId="43250105" w14:textId="0307859D" w:rsidR="00015E76" w:rsidRPr="00FD54B7" w:rsidRDefault="00015E76" w:rsidP="00FD54B7">
      <w:pPr>
        <w:pStyle w:val="Ruller40"/>
        <w:numPr>
          <w:ilvl w:val="0"/>
          <w:numId w:val="5"/>
        </w:numPr>
        <w:spacing w:line="276" w:lineRule="auto"/>
        <w:rPr>
          <w:rFonts w:ascii="David" w:hAnsi="David"/>
        </w:rPr>
      </w:pPr>
      <w:r w:rsidRPr="00FD54B7">
        <w:rPr>
          <w:rFonts w:ascii="David" w:hAnsi="David"/>
          <w:rtl/>
        </w:rPr>
        <w:t>למעלה משנה לאחר מכן האב ביקש הפחתת מזונות נוספ</w:t>
      </w:r>
      <w:r w:rsidR="00D80C18" w:rsidRPr="00FD54B7">
        <w:rPr>
          <w:rFonts w:ascii="David" w:hAnsi="David"/>
          <w:rtl/>
        </w:rPr>
        <w:t xml:space="preserve">ת </w:t>
      </w:r>
      <w:r w:rsidR="00D61668" w:rsidRPr="00FD54B7">
        <w:rPr>
          <w:rFonts w:ascii="David" w:hAnsi="David"/>
          <w:rtl/>
        </w:rPr>
        <w:t>ונקבע שה5000 ₪ יכללו את הוצאות החינוך</w:t>
      </w:r>
      <w:r w:rsidR="00C739F0" w:rsidRPr="00FD54B7">
        <w:rPr>
          <w:rFonts w:ascii="David" w:hAnsi="David"/>
          <w:rtl/>
        </w:rPr>
        <w:t>, העותרת תוותר על חוב המזונות הקיים</w:t>
      </w:r>
      <w:r w:rsidR="0036180F" w:rsidRPr="00FD54B7">
        <w:rPr>
          <w:rFonts w:ascii="David" w:hAnsi="David"/>
          <w:rtl/>
        </w:rPr>
        <w:t>, צו עיכוב היציאה מהארץ יבוטל</w:t>
      </w:r>
      <w:r w:rsidR="00FA20AB" w:rsidRPr="00FD54B7">
        <w:rPr>
          <w:rFonts w:ascii="David" w:hAnsi="David"/>
          <w:rtl/>
        </w:rPr>
        <w:t xml:space="preserve"> והמשיב יעביר את חלקו בדירה על שם העותרת</w:t>
      </w:r>
      <w:r w:rsidR="00FE5565" w:rsidRPr="00FD54B7">
        <w:rPr>
          <w:rFonts w:ascii="David" w:hAnsi="David"/>
          <w:rtl/>
        </w:rPr>
        <w:t xml:space="preserve"> עם הערת אזהרה לטובת הילדים.</w:t>
      </w:r>
    </w:p>
    <w:p w14:paraId="529D8EE2" w14:textId="231BCBAB" w:rsidR="0042678E" w:rsidRPr="00FD54B7" w:rsidRDefault="0042678E" w:rsidP="00FD54B7">
      <w:pPr>
        <w:pStyle w:val="Ruller40"/>
        <w:numPr>
          <w:ilvl w:val="0"/>
          <w:numId w:val="5"/>
        </w:numPr>
        <w:spacing w:line="276" w:lineRule="auto"/>
        <w:rPr>
          <w:rFonts w:ascii="David" w:hAnsi="David"/>
        </w:rPr>
      </w:pPr>
      <w:r w:rsidRPr="00FD54B7">
        <w:rPr>
          <w:rFonts w:ascii="David" w:hAnsi="David"/>
          <w:rtl/>
        </w:rPr>
        <w:t xml:space="preserve">לאחר ארבע שנים הילדים הגישו תביעת </w:t>
      </w:r>
      <w:r w:rsidR="00B2105E" w:rsidRPr="00FD54B7">
        <w:rPr>
          <w:rFonts w:ascii="David" w:hAnsi="David"/>
          <w:rtl/>
        </w:rPr>
        <w:t xml:space="preserve">מזונות באמצעות אימם </w:t>
      </w:r>
      <w:r w:rsidR="002527DD" w:rsidRPr="00FD54B7">
        <w:rPr>
          <w:rFonts w:ascii="David" w:hAnsi="David"/>
          <w:rtl/>
        </w:rPr>
        <w:t>לבקשה לגילוי מסמכים של ה</w:t>
      </w:r>
      <w:r w:rsidR="0040682C" w:rsidRPr="00FD54B7">
        <w:rPr>
          <w:rFonts w:ascii="David" w:hAnsi="David"/>
          <w:rtl/>
        </w:rPr>
        <w:t>אב</w:t>
      </w:r>
      <w:r w:rsidR="00B118C7" w:rsidRPr="00FD54B7">
        <w:rPr>
          <w:rFonts w:ascii="David" w:hAnsi="David"/>
          <w:rtl/>
        </w:rPr>
        <w:t>, ביהמ"ש מחק את התביעה</w:t>
      </w:r>
    </w:p>
    <w:p w14:paraId="2931B943" w14:textId="515B82B6" w:rsidR="00BB3CF4" w:rsidRPr="00FD54B7" w:rsidRDefault="00BB3CF4" w:rsidP="00FD54B7">
      <w:pPr>
        <w:pStyle w:val="Ruller40"/>
        <w:numPr>
          <w:ilvl w:val="0"/>
          <w:numId w:val="5"/>
        </w:numPr>
        <w:spacing w:line="276" w:lineRule="auto"/>
        <w:rPr>
          <w:rFonts w:ascii="David" w:hAnsi="David"/>
        </w:rPr>
      </w:pPr>
      <w:r w:rsidRPr="00FD54B7">
        <w:rPr>
          <w:rFonts w:ascii="David" w:hAnsi="David"/>
          <w:rtl/>
        </w:rPr>
        <w:t xml:space="preserve">העותרת </w:t>
      </w:r>
      <w:r w:rsidR="00B118C7" w:rsidRPr="00FD54B7">
        <w:rPr>
          <w:rFonts w:ascii="David" w:hAnsi="David"/>
          <w:rtl/>
        </w:rPr>
        <w:t>ערערה על החלטה זו.</w:t>
      </w:r>
    </w:p>
    <w:p w14:paraId="3EB25E4D" w14:textId="5BD8962C" w:rsidR="00FB0A6B" w:rsidRPr="00FD54B7" w:rsidRDefault="00FB0A6B" w:rsidP="00FD54B7">
      <w:pPr>
        <w:pStyle w:val="Ruller40"/>
        <w:spacing w:line="276" w:lineRule="auto"/>
        <w:rPr>
          <w:rFonts w:ascii="David" w:hAnsi="David"/>
          <w:rtl/>
        </w:rPr>
      </w:pPr>
    </w:p>
    <w:p w14:paraId="1F060CE6" w14:textId="32B10CE1" w:rsidR="00FB0A6B" w:rsidRPr="00FD54B7" w:rsidRDefault="00FB0A6B" w:rsidP="00FD54B7">
      <w:pPr>
        <w:pStyle w:val="Ruller40"/>
        <w:spacing w:line="276" w:lineRule="auto"/>
        <w:rPr>
          <w:rFonts w:ascii="David" w:hAnsi="David"/>
          <w:rtl/>
        </w:rPr>
      </w:pPr>
      <w:r w:rsidRPr="00FD54B7">
        <w:rPr>
          <w:rFonts w:ascii="David" w:hAnsi="David"/>
          <w:b/>
          <w:bCs/>
          <w:u w:val="single"/>
          <w:rtl/>
        </w:rPr>
        <w:t>הדיון:</w:t>
      </w:r>
    </w:p>
    <w:p w14:paraId="01872584" w14:textId="35041BD1" w:rsidR="0015582E" w:rsidRPr="00FD54B7" w:rsidRDefault="0015582E" w:rsidP="00FD54B7">
      <w:pPr>
        <w:pStyle w:val="Ruller42"/>
        <w:numPr>
          <w:ilvl w:val="0"/>
          <w:numId w:val="5"/>
        </w:numPr>
        <w:spacing w:line="276" w:lineRule="auto"/>
        <w:rPr>
          <w:rFonts w:ascii="David" w:hAnsi="David" w:cs="David"/>
          <w:rtl/>
        </w:rPr>
      </w:pPr>
      <w:r w:rsidRPr="00FD54B7">
        <w:rPr>
          <w:rFonts w:ascii="David" w:hAnsi="David" w:cs="David"/>
          <w:rtl/>
        </w:rPr>
        <w:t>אם ההורים הגישו תביעה בשם הקטין או התגוננו בשמו, הקטין יהיה מנוע בעתיד להגיש תביעה חדשה באותו נושא מכוח מעשה בית דין</w:t>
      </w:r>
      <w:r w:rsidR="001D63FA" w:rsidRPr="00FD54B7">
        <w:rPr>
          <w:rFonts w:ascii="David" w:hAnsi="David" w:cs="David"/>
          <w:rtl/>
        </w:rPr>
        <w:t xml:space="preserve"> (פס' 10)</w:t>
      </w:r>
      <w:r w:rsidRPr="00FD54B7">
        <w:rPr>
          <w:rFonts w:ascii="David" w:hAnsi="David" w:cs="David"/>
          <w:rtl/>
        </w:rPr>
        <w:t>.</w:t>
      </w:r>
    </w:p>
    <w:p w14:paraId="4D47E9AE" w14:textId="32435229" w:rsidR="00FB0A6B" w:rsidRPr="00FD54B7" w:rsidRDefault="003E5D75" w:rsidP="00FD54B7">
      <w:pPr>
        <w:pStyle w:val="Ruller40"/>
        <w:numPr>
          <w:ilvl w:val="0"/>
          <w:numId w:val="5"/>
        </w:numPr>
        <w:spacing w:line="276" w:lineRule="auto"/>
        <w:rPr>
          <w:rFonts w:ascii="David" w:hAnsi="David"/>
        </w:rPr>
      </w:pPr>
      <w:r w:rsidRPr="00FD54B7">
        <w:rPr>
          <w:rFonts w:ascii="David" w:hAnsi="David"/>
          <w:rtl/>
        </w:rPr>
        <w:t>כאשר ההורים נמצאים בהליכי גירושין ומגיעים להסכמה ביניהם על שיעור המזונות של הקטין, נדרש אישור בית המשפט (פס' 10).</w:t>
      </w:r>
    </w:p>
    <w:p w14:paraId="5BB3CCDA" w14:textId="7B6DE165" w:rsidR="005935E9" w:rsidRPr="00FD54B7" w:rsidRDefault="005935E9" w:rsidP="00FD54B7">
      <w:pPr>
        <w:pStyle w:val="Ruller40"/>
        <w:numPr>
          <w:ilvl w:val="0"/>
          <w:numId w:val="5"/>
        </w:numPr>
        <w:spacing w:line="276" w:lineRule="auto"/>
        <w:rPr>
          <w:rFonts w:ascii="David" w:hAnsi="David"/>
        </w:rPr>
      </w:pPr>
      <w:r w:rsidRPr="00FD54B7">
        <w:rPr>
          <w:rFonts w:ascii="David" w:hAnsi="David"/>
          <w:rtl/>
        </w:rPr>
        <w:t>בעוד שבתביעה רגילה לשינוי סכום המזונות, הנטל על המבקש להוכיח כי חל שינוי נסיבות מהותי, הרי שבתביעה עצמאית הנטל הפוך (פס' 12).</w:t>
      </w:r>
    </w:p>
    <w:p w14:paraId="416CDBEC" w14:textId="3FBAD0D0" w:rsidR="00BC0CB0" w:rsidRPr="00FD54B7" w:rsidRDefault="00E96A3C" w:rsidP="00FD54B7">
      <w:pPr>
        <w:pStyle w:val="Ruller40"/>
        <w:numPr>
          <w:ilvl w:val="0"/>
          <w:numId w:val="5"/>
        </w:numPr>
        <w:spacing w:line="276" w:lineRule="auto"/>
        <w:rPr>
          <w:rFonts w:ascii="David" w:hAnsi="David"/>
        </w:rPr>
      </w:pPr>
      <w:r w:rsidRPr="00FD54B7">
        <w:rPr>
          <w:rFonts w:ascii="David" w:hAnsi="David"/>
          <w:rtl/>
        </w:rPr>
        <w:t xml:space="preserve">אין צורך בהגשת תביעה נפרדת ובדיון נפרד בעניינו של הקטין, ודי בכך שבית המשפט דן לגופו בעניין מזונות הילדים, ובחן את ההסכם שנערך בין בני הזוג תוך התייחסות לטובת הילדים ולמזונותיהם </w:t>
      </w:r>
      <w:r w:rsidR="00BC0CB0" w:rsidRPr="00FD54B7">
        <w:rPr>
          <w:rFonts w:ascii="David" w:hAnsi="David"/>
          <w:rtl/>
        </w:rPr>
        <w:t>(פס' 13).</w:t>
      </w:r>
    </w:p>
    <w:p w14:paraId="6F275094" w14:textId="763A2D1C" w:rsidR="00C94CF8" w:rsidRPr="00FD54B7" w:rsidRDefault="00C37CC3" w:rsidP="00FD54B7">
      <w:pPr>
        <w:pStyle w:val="Ruller40"/>
        <w:numPr>
          <w:ilvl w:val="0"/>
          <w:numId w:val="5"/>
        </w:numPr>
        <w:spacing w:line="276" w:lineRule="auto"/>
        <w:rPr>
          <w:rFonts w:ascii="David" w:hAnsi="David"/>
        </w:rPr>
      </w:pPr>
      <w:r w:rsidRPr="00FD54B7">
        <w:rPr>
          <w:rFonts w:ascii="David" w:hAnsi="David"/>
          <w:rtl/>
        </w:rPr>
        <w:t>בהיעדר אינדקציה כלשהי לכך שבית המשפט לא בחן את שאלת המזונות או שבית המשפט התעלם מחובתו לבחון את נסיבות עריכת הסכם, אין לבטל את תוצאותיו של ההליך ואין לשנות את סכום המזונות על נקלה, אלא במקרים בולטים (פס' 13).</w:t>
      </w:r>
    </w:p>
    <w:p w14:paraId="79BA01A9" w14:textId="6E6AEBCE" w:rsidR="00070232" w:rsidRPr="00FD54B7" w:rsidRDefault="00070232" w:rsidP="00FD54B7">
      <w:pPr>
        <w:pStyle w:val="Ruller42"/>
        <w:numPr>
          <w:ilvl w:val="0"/>
          <w:numId w:val="5"/>
        </w:numPr>
        <w:spacing w:line="276" w:lineRule="auto"/>
        <w:rPr>
          <w:rFonts w:ascii="David" w:hAnsi="David" w:cs="David"/>
          <w:rtl/>
        </w:rPr>
      </w:pPr>
      <w:r w:rsidRPr="00FD54B7">
        <w:rPr>
          <w:rFonts w:ascii="David" w:hAnsi="David" w:cs="David"/>
          <w:rtl/>
        </w:rPr>
        <w:t>הנטל אמנם רובץ על המבקש להסתמך על ההסכם שאושר "בסיבוב הראשון", אולם הנטל אינו כבד, ודי להראות שאין אינדקציה לכך שבית המשפט אכן לא נתן דעתו לשאלת המזונות בעת שאישר את ההסכם (פס' 18).</w:t>
      </w:r>
    </w:p>
    <w:p w14:paraId="30E1732C" w14:textId="6DA952C1" w:rsidR="00C37CC3" w:rsidRPr="00FD54B7" w:rsidRDefault="002B38C1" w:rsidP="00FD54B7">
      <w:pPr>
        <w:pStyle w:val="Ruller40"/>
        <w:numPr>
          <w:ilvl w:val="0"/>
          <w:numId w:val="5"/>
        </w:numPr>
        <w:spacing w:line="276" w:lineRule="auto"/>
        <w:rPr>
          <w:rFonts w:ascii="David" w:hAnsi="David"/>
        </w:rPr>
      </w:pPr>
      <w:r w:rsidRPr="00FD54B7">
        <w:rPr>
          <w:rFonts w:ascii="David" w:hAnsi="David"/>
          <w:rtl/>
        </w:rPr>
        <w:t>הבדיקה המהותית היא דו-שלבית</w:t>
      </w:r>
      <w:r w:rsidR="0047771D" w:rsidRPr="00FD54B7">
        <w:rPr>
          <w:rFonts w:ascii="David" w:hAnsi="David"/>
          <w:rtl/>
        </w:rPr>
        <w:t xml:space="preserve"> (פס' 19)</w:t>
      </w:r>
      <w:r w:rsidRPr="00FD54B7">
        <w:rPr>
          <w:rFonts w:ascii="David" w:hAnsi="David"/>
          <w:rtl/>
        </w:rPr>
        <w:t>:</w:t>
      </w:r>
    </w:p>
    <w:p w14:paraId="71CA1A9F" w14:textId="5E9A1BDB" w:rsidR="002B38C1" w:rsidRPr="00FD54B7" w:rsidRDefault="00355CCE" w:rsidP="00FD54B7">
      <w:pPr>
        <w:pStyle w:val="Ruller40"/>
        <w:numPr>
          <w:ilvl w:val="0"/>
          <w:numId w:val="13"/>
        </w:numPr>
        <w:spacing w:line="276" w:lineRule="auto"/>
        <w:rPr>
          <w:rFonts w:ascii="David" w:hAnsi="David"/>
        </w:rPr>
      </w:pPr>
      <w:r w:rsidRPr="00FD54B7">
        <w:rPr>
          <w:rFonts w:ascii="David" w:hAnsi="David"/>
          <w:b/>
          <w:bCs/>
          <w:rtl/>
        </w:rPr>
        <w:t>יש לבחון האם התקיים דיון ענייני במזונות הקטינים</w:t>
      </w:r>
      <w:r w:rsidR="009502E3" w:rsidRPr="00FD54B7">
        <w:rPr>
          <w:rFonts w:ascii="David" w:hAnsi="David"/>
          <w:rtl/>
        </w:rPr>
        <w:t>. בהיעדר אינדקציה לסתור, נקודת המוצא היא ש</w:t>
      </w:r>
      <w:smartTag w:uri="urn:schemas-microsoft-com:office:smarttags" w:element="PersonName">
        <w:smartTagPr>
          <w:attr w:name="ProductID" w:val="בית המשפט"/>
        </w:smartTagPr>
        <w:r w:rsidR="009502E3" w:rsidRPr="00FD54B7">
          <w:rPr>
            <w:rFonts w:ascii="David" w:hAnsi="David"/>
            <w:rtl/>
          </w:rPr>
          <w:t>בית המשפט</w:t>
        </w:r>
      </w:smartTag>
      <w:r w:rsidR="009502E3" w:rsidRPr="00FD54B7">
        <w:rPr>
          <w:rFonts w:ascii="David" w:hAnsi="David"/>
          <w:rtl/>
        </w:rPr>
        <w:t xml:space="preserve"> בחן גם את עניינם של הקטינים כאשר אישר את הסכם הגירושין. כוחה של נקודת המוצא "חזק" יותר כאשר בית המשפט אף גילה מעורבות בגיבוש ההסכם.</w:t>
      </w:r>
    </w:p>
    <w:p w14:paraId="4A01B894" w14:textId="77777777" w:rsidR="00643036" w:rsidRPr="00FD54B7" w:rsidRDefault="00643036" w:rsidP="00FD54B7">
      <w:pPr>
        <w:pStyle w:val="Ruller40"/>
        <w:numPr>
          <w:ilvl w:val="0"/>
          <w:numId w:val="13"/>
        </w:numPr>
        <w:spacing w:line="276" w:lineRule="auto"/>
        <w:rPr>
          <w:rFonts w:ascii="David" w:hAnsi="David"/>
          <w:rtl/>
        </w:rPr>
      </w:pPr>
      <w:r w:rsidRPr="00FD54B7">
        <w:rPr>
          <w:rFonts w:ascii="David" w:hAnsi="David"/>
          <w:b/>
          <w:bCs/>
          <w:rtl/>
        </w:rPr>
        <w:t>יש לבחון האם בפועל הקטינים אכן קופחו בסכום המזונות שנפסק לזכותם בעת אישור הסכם הגירושין</w:t>
      </w:r>
      <w:r w:rsidRPr="00FD54B7">
        <w:rPr>
          <w:rFonts w:ascii="David" w:hAnsi="David"/>
          <w:rtl/>
        </w:rPr>
        <w:t xml:space="preserve">. במסגרת זו, על בית המשפט לבחון את גילו של הקטין, צרכי הקטין הבסיסיים, צרכיו המיוחדים והכנסות כל אחד מההורים. ככל שנמצא כי הקטין לא קופח במזונותיו, הרי שאין טעם "לפתוח" את ההסכם, אף אם לא נתמלאה הדרישה הראשונה של דיון ענייני במזונות הקטינים. </w:t>
      </w:r>
    </w:p>
    <w:p w14:paraId="592B94B2" w14:textId="2314491D" w:rsidR="0073190E" w:rsidRPr="00FD54B7" w:rsidRDefault="00C0245C" w:rsidP="00FD54B7">
      <w:pPr>
        <w:pStyle w:val="Ruller40"/>
        <w:numPr>
          <w:ilvl w:val="0"/>
          <w:numId w:val="5"/>
        </w:numPr>
        <w:spacing w:line="276" w:lineRule="auto"/>
        <w:rPr>
          <w:rFonts w:ascii="David" w:hAnsi="David"/>
        </w:rPr>
      </w:pPr>
      <w:r w:rsidRPr="00FD54B7">
        <w:rPr>
          <w:rFonts w:ascii="David" w:hAnsi="David"/>
          <w:rtl/>
        </w:rPr>
        <w:lastRenderedPageBreak/>
        <w:t>סיכום ביניים פס' 20:</w:t>
      </w:r>
    </w:p>
    <w:p w14:paraId="0B841F27" w14:textId="43DCAB40" w:rsidR="00C0245C" w:rsidRPr="00FD54B7" w:rsidRDefault="00C0245C" w:rsidP="00FD54B7">
      <w:pPr>
        <w:pStyle w:val="Ruller42"/>
        <w:spacing w:line="276" w:lineRule="auto"/>
        <w:ind w:left="720"/>
        <w:rPr>
          <w:rFonts w:ascii="David" w:hAnsi="David" w:cs="David"/>
          <w:rtl/>
        </w:rPr>
      </w:pPr>
      <w:r w:rsidRPr="00FD54B7">
        <w:rPr>
          <w:rFonts w:ascii="David" w:hAnsi="David" w:cs="David"/>
          <w:spacing w:val="0"/>
          <w:sz w:val="28"/>
          <w:rtl/>
        </w:rPr>
        <w:t xml:space="preserve">א. </w:t>
      </w:r>
      <w:r w:rsidRPr="00FD54B7">
        <w:rPr>
          <w:rFonts w:ascii="David" w:hAnsi="David" w:cs="David"/>
          <w:rtl/>
        </w:rPr>
        <w:t xml:space="preserve">יש להבחין בין תביעה "רגילה" לשינוי מזונות קטין לבין תביעה עצמאית של קטין. </w:t>
      </w:r>
    </w:p>
    <w:p w14:paraId="67B066C9" w14:textId="370C9506" w:rsidR="00C0245C" w:rsidRPr="00FD54B7" w:rsidRDefault="00C0245C" w:rsidP="00FD54B7">
      <w:pPr>
        <w:pStyle w:val="Ruller42"/>
        <w:spacing w:line="276" w:lineRule="auto"/>
        <w:ind w:left="720"/>
        <w:rPr>
          <w:rFonts w:ascii="David" w:hAnsi="David" w:cs="David"/>
          <w:sz w:val="28"/>
          <w:rtl/>
        </w:rPr>
      </w:pPr>
      <w:r w:rsidRPr="00FD54B7">
        <w:rPr>
          <w:rFonts w:ascii="David" w:hAnsi="David" w:cs="David"/>
          <w:spacing w:val="0"/>
          <w:sz w:val="28"/>
          <w:rtl/>
        </w:rPr>
        <w:t>ב</w:t>
      </w:r>
      <w:r w:rsidRPr="00FD54B7">
        <w:rPr>
          <w:rFonts w:ascii="David" w:hAnsi="David" w:cs="David"/>
          <w:rtl/>
        </w:rPr>
        <w:t xml:space="preserve">. סוגית התביעה העצמאית משיקה לסוגית הסמכות הנמשכת – למרות הרציונלים השונים בבסיס שתי הסוגיות – שאם נקבע כי בתביעה עצמאית עסקינן, אין סמכות נמשכת. </w:t>
      </w:r>
    </w:p>
    <w:p w14:paraId="1B0BA4B7" w14:textId="5C2E2D48" w:rsidR="00C0245C" w:rsidRPr="00FD54B7" w:rsidRDefault="00C0245C" w:rsidP="00FD54B7">
      <w:pPr>
        <w:pStyle w:val="Ruller42"/>
        <w:spacing w:line="276" w:lineRule="auto"/>
        <w:ind w:left="720"/>
        <w:rPr>
          <w:rFonts w:ascii="David" w:hAnsi="David" w:cs="David"/>
          <w:rtl/>
        </w:rPr>
      </w:pPr>
      <w:r w:rsidRPr="00FD54B7">
        <w:rPr>
          <w:rFonts w:ascii="David" w:hAnsi="David" w:cs="David"/>
          <w:spacing w:val="0"/>
          <w:sz w:val="28"/>
          <w:rtl/>
        </w:rPr>
        <w:t>ג</w:t>
      </w:r>
      <w:r w:rsidRPr="00FD54B7">
        <w:rPr>
          <w:rFonts w:ascii="David" w:hAnsi="David" w:cs="David"/>
          <w:rtl/>
        </w:rPr>
        <w:t xml:space="preserve">. הגישה הפרוצדוראלית מרחיבה את מוסד התביעה העצמאית בעוד הגישה המהותית מצמצמת מוסד זה. לבחינת השאלה אם מדובר בתביעת מזונות עצמאית של קטין נוקטת הפסיקה במבחן הגישה המהותית. בנושא החזקת הילדים, משמורת, חינוך והסדרי ראייה, נראה כי הפסיקה נוקטת במבחן הגישה הפרוצדוראלית. </w:t>
      </w:r>
    </w:p>
    <w:p w14:paraId="1F56FB81" w14:textId="23123B12" w:rsidR="00C0245C" w:rsidRPr="00FD54B7" w:rsidRDefault="00C0245C" w:rsidP="00FD54B7">
      <w:pPr>
        <w:pStyle w:val="Ruller42"/>
        <w:spacing w:line="276" w:lineRule="auto"/>
        <w:ind w:left="720"/>
        <w:rPr>
          <w:rFonts w:ascii="David" w:hAnsi="David" w:cs="David"/>
          <w:sz w:val="28"/>
          <w:rtl/>
        </w:rPr>
      </w:pPr>
      <w:r w:rsidRPr="00FD54B7">
        <w:rPr>
          <w:rFonts w:ascii="David" w:hAnsi="David" w:cs="David"/>
          <w:spacing w:val="0"/>
          <w:sz w:val="28"/>
          <w:rtl/>
        </w:rPr>
        <w:t>ד</w:t>
      </w:r>
      <w:r w:rsidRPr="00FD54B7">
        <w:rPr>
          <w:rFonts w:ascii="David" w:hAnsi="David" w:cs="David"/>
          <w:rtl/>
        </w:rPr>
        <w:t xml:space="preserve">. מוסד התביעה העצמאית מבוסס על ההנחה כי עניינו של הקטין נזנח ויש בו כדי להגן על אינטרס האם. מנגד, למוסד זה יש חסרונות לא מבוטלים (פגיעה בעקרון מעשה בי"ד; ריבוי הליכים ועומס על הערכאות; "חזקת הזנחת הילד" מצד ההורים ומצד בית המשפט; פרימה של מכלול הסכם הגירושין; עצמאות התביעה היא פיקציה; היעדר וודאות ויציבות; אי כיבוד הסכמים; פגיעה בהורים ובטובת הקטין). </w:t>
      </w:r>
    </w:p>
    <w:p w14:paraId="4FDA0704" w14:textId="3A0B1E8C" w:rsidR="00C0245C" w:rsidRPr="00FD54B7" w:rsidRDefault="00C0245C" w:rsidP="00FD54B7">
      <w:pPr>
        <w:pStyle w:val="Ruller42"/>
        <w:spacing w:line="276" w:lineRule="auto"/>
        <w:ind w:left="720"/>
        <w:rPr>
          <w:rFonts w:ascii="David" w:hAnsi="David" w:cs="David"/>
          <w:sz w:val="28"/>
          <w:rtl/>
        </w:rPr>
      </w:pPr>
      <w:r w:rsidRPr="00FD54B7">
        <w:rPr>
          <w:rFonts w:ascii="David" w:hAnsi="David" w:cs="David"/>
          <w:spacing w:val="0"/>
          <w:sz w:val="28"/>
          <w:rtl/>
        </w:rPr>
        <w:t>ה</w:t>
      </w:r>
      <w:r w:rsidRPr="00FD54B7">
        <w:rPr>
          <w:rFonts w:ascii="David" w:hAnsi="David" w:cs="David"/>
          <w:rtl/>
        </w:rPr>
        <w:t xml:space="preserve">. מבחן הבדיקה המהותית בתביעת מזונות עצמאית של קטין הוא דו-שלבי. </w:t>
      </w:r>
    </w:p>
    <w:p w14:paraId="7A4C0A47" w14:textId="3F47DE93" w:rsidR="00C0245C" w:rsidRPr="00FD54B7" w:rsidRDefault="00926A79" w:rsidP="00FD54B7">
      <w:pPr>
        <w:pStyle w:val="Ruller42"/>
        <w:numPr>
          <w:ilvl w:val="0"/>
          <w:numId w:val="5"/>
        </w:numPr>
        <w:spacing w:line="276" w:lineRule="auto"/>
        <w:rPr>
          <w:rFonts w:ascii="David" w:hAnsi="David" w:cs="David"/>
          <w:sz w:val="28"/>
        </w:rPr>
      </w:pPr>
      <w:r w:rsidRPr="00FD54B7">
        <w:rPr>
          <w:rFonts w:ascii="David" w:hAnsi="David" w:cs="David"/>
          <w:rtl/>
        </w:rPr>
        <w:t>העובדה שתביעת מזונות מוגשת בשם הקטינים על ידי האם כאפוטרופא טבעית של הקטינים, אין בה כדי לאיין את האפשרות שמדובר בתביעה עצמאית, ולא זה המבחן לקביעת עצמאותה של התביעה (פס' 28).</w:t>
      </w:r>
    </w:p>
    <w:p w14:paraId="23C530B8" w14:textId="77777777" w:rsidR="00544D6E" w:rsidRPr="00FD54B7" w:rsidRDefault="00544D6E" w:rsidP="00FD54B7">
      <w:pPr>
        <w:pStyle w:val="Ruller42"/>
        <w:spacing w:line="276" w:lineRule="auto"/>
        <w:rPr>
          <w:rFonts w:ascii="David" w:hAnsi="David" w:cs="David"/>
          <w:b/>
          <w:bCs/>
          <w:sz w:val="28"/>
          <w:u w:val="single"/>
          <w:rtl/>
        </w:rPr>
      </w:pPr>
    </w:p>
    <w:p w14:paraId="433291A8" w14:textId="71C4BE4B" w:rsidR="00544D6E" w:rsidRPr="00FD54B7" w:rsidRDefault="00544D6E" w:rsidP="00FD54B7">
      <w:pPr>
        <w:pStyle w:val="Ruller42"/>
        <w:spacing w:line="276" w:lineRule="auto"/>
        <w:rPr>
          <w:rFonts w:ascii="David" w:hAnsi="David" w:cs="David"/>
          <w:b/>
          <w:bCs/>
          <w:sz w:val="28"/>
          <w:u w:val="single"/>
          <w:rtl/>
        </w:rPr>
      </w:pPr>
      <w:r w:rsidRPr="00FD54B7">
        <w:rPr>
          <w:rFonts w:ascii="David" w:hAnsi="David" w:cs="David"/>
          <w:b/>
          <w:bCs/>
          <w:sz w:val="28"/>
          <w:u w:val="single"/>
          <w:rtl/>
        </w:rPr>
        <w:t>השופט הנדל:</w:t>
      </w:r>
    </w:p>
    <w:p w14:paraId="5C45A9BC" w14:textId="2A84317B" w:rsidR="00C0245C" w:rsidRPr="00FD54B7" w:rsidRDefault="0017016B" w:rsidP="00FD54B7">
      <w:pPr>
        <w:pStyle w:val="Ruller40"/>
        <w:numPr>
          <w:ilvl w:val="0"/>
          <w:numId w:val="5"/>
        </w:numPr>
        <w:spacing w:line="276" w:lineRule="auto"/>
        <w:rPr>
          <w:rFonts w:ascii="David" w:hAnsi="David"/>
        </w:rPr>
      </w:pPr>
      <w:r w:rsidRPr="00FD54B7">
        <w:rPr>
          <w:rFonts w:ascii="David" w:hAnsi="David"/>
          <w:rtl/>
        </w:rPr>
        <w:t xml:space="preserve">מקום בו בית המשפט או בית הדין דן לגוף עניינם של הקטינים, באופן מובחן ונפרד, הרי שהקטינים יהיו מחויבים לתוצאה גם אם לא התקיימו התנאים הפורמאליים שצוינו בהלכת עברון (פס' </w:t>
      </w:r>
      <w:r w:rsidR="007E14AA" w:rsidRPr="00FD54B7">
        <w:rPr>
          <w:rFonts w:ascii="David" w:hAnsi="David"/>
          <w:rtl/>
        </w:rPr>
        <w:t>1).</w:t>
      </w:r>
    </w:p>
    <w:p w14:paraId="2C6AF8AD" w14:textId="38828EB6" w:rsidR="00465DF8" w:rsidRPr="00FD54B7" w:rsidRDefault="00465DF8" w:rsidP="00FD54B7">
      <w:pPr>
        <w:pStyle w:val="Ruller40"/>
        <w:numPr>
          <w:ilvl w:val="0"/>
          <w:numId w:val="5"/>
        </w:numPr>
        <w:spacing w:line="276" w:lineRule="auto"/>
        <w:rPr>
          <w:rFonts w:ascii="David" w:hAnsi="David"/>
        </w:rPr>
      </w:pPr>
      <w:r w:rsidRPr="00FD54B7">
        <w:rPr>
          <w:rFonts w:ascii="David" w:hAnsi="David"/>
          <w:rtl/>
        </w:rPr>
        <w:t>כי הן על ענייני מזונות והן על ענייני משמורת ועניינים אחרים חל ואף צריך לחול דין זהה- המבחן המהותי (פס' 2).</w:t>
      </w:r>
    </w:p>
    <w:p w14:paraId="03A9BFA0" w14:textId="64E90F14" w:rsidR="00465DF8" w:rsidRPr="00FD54B7" w:rsidRDefault="0051105D" w:rsidP="00FD54B7">
      <w:pPr>
        <w:pStyle w:val="Ruller40"/>
        <w:numPr>
          <w:ilvl w:val="0"/>
          <w:numId w:val="5"/>
        </w:numPr>
        <w:spacing w:line="276" w:lineRule="auto"/>
        <w:rPr>
          <w:rFonts w:ascii="David" w:hAnsi="David"/>
        </w:rPr>
      </w:pPr>
      <w:r w:rsidRPr="00FD54B7">
        <w:rPr>
          <w:rFonts w:ascii="David" w:hAnsi="David"/>
          <w:rtl/>
        </w:rPr>
        <w:t>בשערי הכניסה למסלול התביעה העצמאית עומד מבחן אחד, ואחד בלבד, הוא המבחן המהותי: האם עניינם של הקטינים נדון לגופו תוך שטובתם נשקלת באופן ברור ונפרד מיתר ענייני הגירושין? אם השבנו על שאלה זו בחיוב הרי שכדברי חברי "בכך מסתיים מסענו והתביעה תיבחן במסלול של תביעה לשינוי מזונות עקב שינוי נסיבות מהותי". אך בשונה מחברי, סבור אני כי אף אם נשיב על שאלה זו בשלילה, גם בכך יבוא לסיום מסענו בלא שנידרש למבחן השני המוצע, זה הבוחן את שאלת קיומו או אי קיומו של קיפוח הקטינים (פס' 3).</w:t>
      </w:r>
    </w:p>
    <w:p w14:paraId="5BF45C83" w14:textId="776A4F91" w:rsidR="004759E1" w:rsidRPr="00FD54B7" w:rsidRDefault="004759E1" w:rsidP="00FD54B7">
      <w:pPr>
        <w:pStyle w:val="Ruller40"/>
        <w:numPr>
          <w:ilvl w:val="0"/>
          <w:numId w:val="5"/>
        </w:numPr>
        <w:spacing w:line="276" w:lineRule="auto"/>
        <w:rPr>
          <w:rFonts w:ascii="David" w:hAnsi="David"/>
        </w:rPr>
      </w:pPr>
      <w:r w:rsidRPr="00FD54B7">
        <w:rPr>
          <w:rFonts w:ascii="David" w:hAnsi="David"/>
          <w:rtl/>
        </w:rPr>
        <w:t>תבוטל תחולתו של ההסכם על הקטינים רק כאשר "יש אינדיקאציה כלשהי לכך, שבית המשפט, שדן בעניין, לא נתן דעתו, עובר למתן אישורו להסכם, לשאלה שלפניו ולא בחן שאלת המזונות כדבעי</w:t>
      </w:r>
      <w:r w:rsidR="002D068E" w:rsidRPr="00FD54B7">
        <w:rPr>
          <w:rFonts w:ascii="David" w:hAnsi="David"/>
          <w:rtl/>
        </w:rPr>
        <w:t xml:space="preserve">" (פס' </w:t>
      </w:r>
      <w:r w:rsidR="00270FBA" w:rsidRPr="00FD54B7">
        <w:rPr>
          <w:rFonts w:ascii="David" w:hAnsi="David"/>
          <w:rtl/>
        </w:rPr>
        <w:t>4).</w:t>
      </w:r>
    </w:p>
    <w:p w14:paraId="447B64E3" w14:textId="26533904" w:rsidR="00270FBA" w:rsidRPr="00FD54B7" w:rsidRDefault="00E73946" w:rsidP="00FD54B7">
      <w:pPr>
        <w:pStyle w:val="Ruller40"/>
        <w:numPr>
          <w:ilvl w:val="0"/>
          <w:numId w:val="5"/>
        </w:numPr>
        <w:spacing w:line="276" w:lineRule="auto"/>
        <w:rPr>
          <w:rFonts w:ascii="David" w:hAnsi="David"/>
        </w:rPr>
      </w:pPr>
      <w:r w:rsidRPr="00FD54B7">
        <w:rPr>
          <w:rFonts w:ascii="David" w:hAnsi="David"/>
          <w:rtl/>
        </w:rPr>
        <w:t>כל שעל הקטין להראות הוא כי יש אינדיקציה לכך שהסוגיה הרלוונטית – משמורת, מזונות – לא נדונה מבחינה מהותית מנקודת מבטו של הקטין. משהצביע על אינדיקציה שכזו – עמד בנטל, וממילא יהיה על ההורה המסתמך להשיב (פס' 4).</w:t>
      </w:r>
    </w:p>
    <w:p w14:paraId="61BF13C3" w14:textId="7A65FA5A" w:rsidR="00086258" w:rsidRPr="00FD54B7" w:rsidRDefault="00086258" w:rsidP="00FD54B7">
      <w:pPr>
        <w:pStyle w:val="Ruller40"/>
        <w:spacing w:line="276" w:lineRule="auto"/>
        <w:rPr>
          <w:rFonts w:ascii="David" w:hAnsi="David"/>
          <w:rtl/>
        </w:rPr>
      </w:pPr>
    </w:p>
    <w:p w14:paraId="354238B8" w14:textId="4886C595" w:rsidR="00086258" w:rsidRPr="00FD54B7" w:rsidRDefault="00086258" w:rsidP="00FD54B7">
      <w:pPr>
        <w:pStyle w:val="Ruller40"/>
        <w:spacing w:line="276" w:lineRule="auto"/>
        <w:rPr>
          <w:rFonts w:ascii="David" w:hAnsi="David"/>
          <w:rtl/>
        </w:rPr>
      </w:pPr>
    </w:p>
    <w:p w14:paraId="7556BDB1" w14:textId="1BB823F7" w:rsidR="00086258" w:rsidRPr="00FD54B7" w:rsidRDefault="00086258" w:rsidP="00FD54B7">
      <w:pPr>
        <w:pStyle w:val="Ruller40"/>
        <w:spacing w:line="276" w:lineRule="auto"/>
        <w:rPr>
          <w:rFonts w:ascii="David" w:hAnsi="David"/>
          <w:rtl/>
        </w:rPr>
      </w:pPr>
    </w:p>
    <w:p w14:paraId="02488D88" w14:textId="3A33D548" w:rsidR="00086258" w:rsidRDefault="00086258" w:rsidP="00FD54B7">
      <w:pPr>
        <w:pStyle w:val="Ruller40"/>
        <w:spacing w:line="276" w:lineRule="auto"/>
        <w:rPr>
          <w:rFonts w:ascii="David" w:hAnsi="David"/>
          <w:rtl/>
        </w:rPr>
      </w:pPr>
    </w:p>
    <w:p w14:paraId="718A0E82" w14:textId="585B8BE2" w:rsidR="00FD54B7" w:rsidRDefault="00FD54B7" w:rsidP="00FD54B7">
      <w:pPr>
        <w:pStyle w:val="Ruller40"/>
        <w:spacing w:line="276" w:lineRule="auto"/>
        <w:rPr>
          <w:rFonts w:ascii="David" w:hAnsi="David"/>
          <w:rtl/>
        </w:rPr>
      </w:pPr>
    </w:p>
    <w:p w14:paraId="4B124447" w14:textId="16D23635" w:rsidR="00FD54B7" w:rsidRDefault="00FD54B7" w:rsidP="00FD54B7">
      <w:pPr>
        <w:pStyle w:val="Ruller40"/>
        <w:spacing w:line="276" w:lineRule="auto"/>
        <w:rPr>
          <w:rFonts w:ascii="David" w:hAnsi="David"/>
          <w:rtl/>
        </w:rPr>
      </w:pPr>
    </w:p>
    <w:p w14:paraId="19763DA3" w14:textId="68275A66" w:rsidR="00FD54B7" w:rsidRDefault="00FD54B7" w:rsidP="00FD54B7">
      <w:pPr>
        <w:pStyle w:val="Ruller40"/>
        <w:spacing w:line="276" w:lineRule="auto"/>
        <w:rPr>
          <w:rFonts w:ascii="David" w:hAnsi="David"/>
          <w:rtl/>
        </w:rPr>
      </w:pPr>
    </w:p>
    <w:p w14:paraId="48C3E022" w14:textId="1D7A5378" w:rsidR="00FD54B7" w:rsidRDefault="00FD54B7" w:rsidP="00FD54B7">
      <w:pPr>
        <w:pStyle w:val="Ruller40"/>
        <w:spacing w:line="276" w:lineRule="auto"/>
        <w:rPr>
          <w:rFonts w:ascii="David" w:hAnsi="David"/>
          <w:rtl/>
        </w:rPr>
      </w:pPr>
    </w:p>
    <w:p w14:paraId="78E0D145" w14:textId="63C94A7C" w:rsidR="00FD54B7" w:rsidRDefault="00FD54B7" w:rsidP="00FD54B7">
      <w:pPr>
        <w:pStyle w:val="Ruller40"/>
        <w:spacing w:line="276" w:lineRule="auto"/>
        <w:rPr>
          <w:rFonts w:ascii="David" w:hAnsi="David"/>
          <w:rtl/>
        </w:rPr>
      </w:pPr>
    </w:p>
    <w:p w14:paraId="3C3B7228" w14:textId="4F972CB7" w:rsidR="00FD54B7" w:rsidRDefault="00FD54B7" w:rsidP="00FD54B7">
      <w:pPr>
        <w:pStyle w:val="Ruller40"/>
        <w:spacing w:line="276" w:lineRule="auto"/>
        <w:rPr>
          <w:rFonts w:ascii="David" w:hAnsi="David"/>
          <w:rtl/>
        </w:rPr>
      </w:pPr>
    </w:p>
    <w:p w14:paraId="759B4D8E" w14:textId="61FB420F" w:rsidR="00FD54B7" w:rsidRDefault="00FD54B7" w:rsidP="00FD54B7">
      <w:pPr>
        <w:pStyle w:val="Ruller40"/>
        <w:spacing w:line="276" w:lineRule="auto"/>
        <w:rPr>
          <w:rFonts w:ascii="David" w:hAnsi="David"/>
          <w:rtl/>
        </w:rPr>
      </w:pPr>
    </w:p>
    <w:p w14:paraId="7F2234DA" w14:textId="5E52959D" w:rsidR="00FD54B7" w:rsidRDefault="00FD54B7" w:rsidP="00FD54B7">
      <w:pPr>
        <w:pStyle w:val="Ruller40"/>
        <w:spacing w:line="276" w:lineRule="auto"/>
        <w:rPr>
          <w:rFonts w:ascii="David" w:hAnsi="David"/>
          <w:rtl/>
        </w:rPr>
      </w:pPr>
    </w:p>
    <w:p w14:paraId="2142A325" w14:textId="147986A1" w:rsidR="00FD54B7" w:rsidRDefault="00FD54B7" w:rsidP="00FD54B7">
      <w:pPr>
        <w:pStyle w:val="Ruller40"/>
        <w:spacing w:line="276" w:lineRule="auto"/>
        <w:rPr>
          <w:rFonts w:ascii="David" w:hAnsi="David"/>
          <w:rtl/>
        </w:rPr>
      </w:pPr>
    </w:p>
    <w:p w14:paraId="152E8D35" w14:textId="35EBDF01" w:rsidR="00FD54B7" w:rsidRDefault="00FD54B7" w:rsidP="00FD54B7">
      <w:pPr>
        <w:pStyle w:val="Ruller40"/>
        <w:spacing w:line="276" w:lineRule="auto"/>
        <w:rPr>
          <w:rFonts w:ascii="David" w:hAnsi="David"/>
          <w:rtl/>
        </w:rPr>
      </w:pPr>
    </w:p>
    <w:p w14:paraId="34D6FE68" w14:textId="36EABBD7" w:rsidR="00FD54B7" w:rsidRDefault="00FD54B7" w:rsidP="00FD54B7">
      <w:pPr>
        <w:pStyle w:val="Ruller40"/>
        <w:spacing w:line="276" w:lineRule="auto"/>
        <w:rPr>
          <w:rFonts w:ascii="David" w:hAnsi="David"/>
          <w:rtl/>
        </w:rPr>
      </w:pPr>
    </w:p>
    <w:p w14:paraId="6634FBB3" w14:textId="19A8DEA4" w:rsidR="00FD54B7" w:rsidRDefault="00FD54B7" w:rsidP="00FD54B7">
      <w:pPr>
        <w:pStyle w:val="Ruller40"/>
        <w:spacing w:line="276" w:lineRule="auto"/>
        <w:rPr>
          <w:rFonts w:ascii="David" w:hAnsi="David"/>
          <w:rtl/>
        </w:rPr>
      </w:pPr>
    </w:p>
    <w:p w14:paraId="7E720088" w14:textId="768B6221" w:rsidR="00FD54B7" w:rsidRDefault="00FD54B7" w:rsidP="00FD54B7">
      <w:pPr>
        <w:pStyle w:val="Ruller40"/>
        <w:spacing w:line="276" w:lineRule="auto"/>
        <w:rPr>
          <w:rFonts w:ascii="David" w:hAnsi="David"/>
          <w:rtl/>
        </w:rPr>
      </w:pPr>
    </w:p>
    <w:p w14:paraId="5C408E96" w14:textId="33AB0169" w:rsidR="00FD54B7" w:rsidRDefault="00FD54B7" w:rsidP="00FD54B7">
      <w:pPr>
        <w:pStyle w:val="Ruller40"/>
        <w:spacing w:line="276" w:lineRule="auto"/>
        <w:rPr>
          <w:rFonts w:ascii="David" w:hAnsi="David"/>
          <w:rtl/>
        </w:rPr>
      </w:pPr>
    </w:p>
    <w:p w14:paraId="4261E8B8" w14:textId="4129B0F0" w:rsidR="00FD54B7" w:rsidRDefault="00FD54B7" w:rsidP="00FD54B7">
      <w:pPr>
        <w:pStyle w:val="Ruller40"/>
        <w:spacing w:line="276" w:lineRule="auto"/>
        <w:rPr>
          <w:rFonts w:ascii="David" w:hAnsi="David"/>
          <w:rtl/>
        </w:rPr>
      </w:pPr>
    </w:p>
    <w:p w14:paraId="7775B5B6" w14:textId="79C8EEBD" w:rsidR="00FD54B7" w:rsidRDefault="00FD54B7" w:rsidP="00FD54B7">
      <w:pPr>
        <w:pStyle w:val="Ruller40"/>
        <w:spacing w:line="276" w:lineRule="auto"/>
        <w:rPr>
          <w:rFonts w:ascii="David" w:hAnsi="David"/>
          <w:rtl/>
        </w:rPr>
      </w:pPr>
    </w:p>
    <w:p w14:paraId="2C7BD0F5" w14:textId="250C0A11" w:rsidR="00FD54B7" w:rsidRDefault="00FD54B7" w:rsidP="00FD54B7">
      <w:pPr>
        <w:pStyle w:val="Ruller40"/>
        <w:spacing w:line="276" w:lineRule="auto"/>
        <w:rPr>
          <w:rFonts w:ascii="David" w:hAnsi="David"/>
          <w:rtl/>
        </w:rPr>
      </w:pPr>
    </w:p>
    <w:p w14:paraId="59EAF774" w14:textId="26240FB5" w:rsidR="00FD54B7" w:rsidRDefault="00FD54B7" w:rsidP="00FD54B7">
      <w:pPr>
        <w:pStyle w:val="Ruller40"/>
        <w:spacing w:line="276" w:lineRule="auto"/>
        <w:rPr>
          <w:rFonts w:ascii="David" w:hAnsi="David"/>
          <w:rtl/>
        </w:rPr>
      </w:pPr>
    </w:p>
    <w:p w14:paraId="507B622D" w14:textId="287246DE" w:rsidR="00FD54B7" w:rsidRDefault="00FD54B7" w:rsidP="00FD54B7">
      <w:pPr>
        <w:pStyle w:val="Ruller40"/>
        <w:spacing w:line="276" w:lineRule="auto"/>
        <w:rPr>
          <w:rFonts w:ascii="David" w:hAnsi="David"/>
          <w:rtl/>
        </w:rPr>
      </w:pPr>
    </w:p>
    <w:p w14:paraId="4315896A" w14:textId="7AB7D290" w:rsidR="00FD54B7" w:rsidRDefault="00FD54B7" w:rsidP="00FD54B7">
      <w:pPr>
        <w:pStyle w:val="Ruller40"/>
        <w:spacing w:line="276" w:lineRule="auto"/>
        <w:rPr>
          <w:rFonts w:ascii="David" w:hAnsi="David"/>
          <w:rtl/>
        </w:rPr>
      </w:pPr>
    </w:p>
    <w:p w14:paraId="7915C735" w14:textId="538847D8" w:rsidR="0098266E" w:rsidRDefault="0098266E" w:rsidP="00FD54B7">
      <w:pPr>
        <w:pStyle w:val="Ruller40"/>
        <w:spacing w:line="276" w:lineRule="auto"/>
        <w:rPr>
          <w:rFonts w:ascii="David" w:hAnsi="David"/>
          <w:rtl/>
        </w:rPr>
      </w:pPr>
    </w:p>
    <w:p w14:paraId="2E391298" w14:textId="77777777" w:rsidR="0098266E" w:rsidRDefault="0098266E" w:rsidP="00FD54B7">
      <w:pPr>
        <w:pStyle w:val="Ruller40"/>
        <w:spacing w:line="276" w:lineRule="auto"/>
        <w:rPr>
          <w:rFonts w:ascii="David" w:hAnsi="David"/>
          <w:rtl/>
        </w:rPr>
      </w:pPr>
    </w:p>
    <w:p w14:paraId="03742E81" w14:textId="1B28C9BB" w:rsidR="00FD54B7" w:rsidRDefault="00FD54B7" w:rsidP="00FD54B7">
      <w:pPr>
        <w:pStyle w:val="Ruller40"/>
        <w:spacing w:line="276" w:lineRule="auto"/>
        <w:rPr>
          <w:rFonts w:ascii="David" w:hAnsi="David"/>
          <w:rtl/>
        </w:rPr>
      </w:pPr>
    </w:p>
    <w:p w14:paraId="06CFCDA0" w14:textId="6D101990" w:rsidR="00FD54B7" w:rsidRDefault="00FD54B7" w:rsidP="00FD54B7">
      <w:pPr>
        <w:pStyle w:val="Ruller40"/>
        <w:spacing w:line="276" w:lineRule="auto"/>
        <w:rPr>
          <w:rFonts w:ascii="David" w:hAnsi="David"/>
          <w:rtl/>
        </w:rPr>
      </w:pPr>
    </w:p>
    <w:p w14:paraId="1DB18A1F" w14:textId="3F0C94D0" w:rsidR="00FD54B7" w:rsidRDefault="00FD54B7" w:rsidP="00FD54B7">
      <w:pPr>
        <w:pStyle w:val="Ruller40"/>
        <w:spacing w:line="276" w:lineRule="auto"/>
        <w:rPr>
          <w:rFonts w:ascii="David" w:hAnsi="David"/>
          <w:rtl/>
        </w:rPr>
      </w:pPr>
    </w:p>
    <w:p w14:paraId="60B5C953" w14:textId="77777777" w:rsidR="00FD54B7" w:rsidRPr="00FD54B7" w:rsidRDefault="00FD54B7" w:rsidP="00FD54B7">
      <w:pPr>
        <w:pStyle w:val="Ruller40"/>
        <w:spacing w:line="276" w:lineRule="auto"/>
        <w:rPr>
          <w:rFonts w:ascii="David" w:hAnsi="David"/>
          <w:rtl/>
        </w:rPr>
      </w:pPr>
    </w:p>
    <w:p w14:paraId="6B941BC9" w14:textId="2BFAD665" w:rsidR="00086258" w:rsidRPr="00FD54B7" w:rsidRDefault="00086258" w:rsidP="00FD54B7">
      <w:pPr>
        <w:pStyle w:val="Ruller40"/>
        <w:spacing w:line="276" w:lineRule="auto"/>
        <w:rPr>
          <w:rFonts w:ascii="David" w:hAnsi="David"/>
          <w:rtl/>
        </w:rPr>
      </w:pPr>
    </w:p>
    <w:p w14:paraId="50FFBB94" w14:textId="7DCC0344" w:rsidR="00086258" w:rsidRPr="00FD54B7" w:rsidRDefault="00086258" w:rsidP="00FD54B7">
      <w:pPr>
        <w:pStyle w:val="Ruller40"/>
        <w:spacing w:line="276" w:lineRule="auto"/>
        <w:rPr>
          <w:rFonts w:ascii="David" w:hAnsi="David"/>
          <w:rtl/>
        </w:rPr>
      </w:pPr>
    </w:p>
    <w:p w14:paraId="20B3D8B3" w14:textId="790F416A" w:rsidR="00086258" w:rsidRPr="00FD54B7" w:rsidRDefault="00086258" w:rsidP="00FD54B7">
      <w:pPr>
        <w:pStyle w:val="Ruller40"/>
        <w:spacing w:line="276" w:lineRule="auto"/>
        <w:jc w:val="center"/>
        <w:rPr>
          <w:rFonts w:ascii="David" w:hAnsi="David"/>
          <w:b/>
          <w:bCs/>
          <w:sz w:val="32"/>
          <w:szCs w:val="32"/>
          <w:u w:val="single"/>
          <w:rtl/>
        </w:rPr>
      </w:pPr>
      <w:r w:rsidRPr="00FD54B7">
        <w:rPr>
          <w:rFonts w:ascii="David" w:hAnsi="David"/>
          <w:b/>
          <w:bCs/>
          <w:sz w:val="28"/>
          <w:szCs w:val="28"/>
          <w:u w:val="single"/>
          <w:rtl/>
        </w:rPr>
        <w:t>בעם 2270-13 פלונית נ פלוני- סיכום רציו</w:t>
      </w:r>
    </w:p>
    <w:p w14:paraId="73541DCA" w14:textId="391A9D06" w:rsidR="00086258" w:rsidRPr="00FD54B7" w:rsidRDefault="00EB63F0" w:rsidP="00FD54B7">
      <w:pPr>
        <w:pStyle w:val="Ruller40"/>
        <w:spacing w:line="276" w:lineRule="auto"/>
        <w:rPr>
          <w:rFonts w:ascii="David" w:hAnsi="David"/>
          <w:rtl/>
        </w:rPr>
      </w:pPr>
      <w:r w:rsidRPr="00FD54B7">
        <w:rPr>
          <w:rFonts w:ascii="David" w:hAnsi="David"/>
          <w:b/>
          <w:bCs/>
          <w:u w:val="single"/>
          <w:rtl/>
        </w:rPr>
        <w:t>הסיפור העובדתי:</w:t>
      </w:r>
    </w:p>
    <w:p w14:paraId="4D06C07A" w14:textId="4D990E18" w:rsidR="00EB63F0" w:rsidRPr="00FD54B7" w:rsidRDefault="00BC02DF" w:rsidP="00FD54B7">
      <w:pPr>
        <w:pStyle w:val="Ruller40"/>
        <w:numPr>
          <w:ilvl w:val="0"/>
          <w:numId w:val="5"/>
        </w:numPr>
        <w:spacing w:line="276" w:lineRule="auto"/>
        <w:rPr>
          <w:rFonts w:ascii="David" w:hAnsi="David"/>
        </w:rPr>
      </w:pPr>
      <w:r w:rsidRPr="00FD54B7">
        <w:rPr>
          <w:rFonts w:ascii="David" w:hAnsi="David"/>
          <w:rtl/>
        </w:rPr>
        <w:t>בני זוג שחיו עם ילדיהם בהולנד נפרדו והאם הביאה את הילדים הקטינים חזרה איתה לישראל</w:t>
      </w:r>
    </w:p>
    <w:p w14:paraId="61CEC59C" w14:textId="77777777" w:rsidR="009A6739" w:rsidRPr="00FD54B7" w:rsidRDefault="00D966EC" w:rsidP="00FD54B7">
      <w:pPr>
        <w:pStyle w:val="Ruller40"/>
        <w:numPr>
          <w:ilvl w:val="0"/>
          <w:numId w:val="5"/>
        </w:numPr>
        <w:spacing w:line="276" w:lineRule="auto"/>
        <w:rPr>
          <w:rFonts w:ascii="David" w:hAnsi="David"/>
        </w:rPr>
      </w:pPr>
      <w:r w:rsidRPr="00FD54B7">
        <w:rPr>
          <w:rFonts w:ascii="David" w:hAnsi="David"/>
          <w:rtl/>
        </w:rPr>
        <w:t>בהתאם לדין בהולנד, ילדים הנולדים להורים שאינם נשואים (כבענייננו)מוחזקים במשמורת אמם, אלא אם כן נרשם אביהם כהורה משמורן משותף, רק ילד אחד נרשם כך</w:t>
      </w:r>
      <w:r w:rsidR="009A6739" w:rsidRPr="00FD54B7">
        <w:rPr>
          <w:rFonts w:ascii="David" w:hAnsi="David"/>
          <w:rtl/>
        </w:rPr>
        <w:t>.</w:t>
      </w:r>
    </w:p>
    <w:p w14:paraId="03BE9467" w14:textId="7F780A2F" w:rsidR="00BC02DF" w:rsidRPr="00FD54B7" w:rsidRDefault="009A6739" w:rsidP="00FD54B7">
      <w:pPr>
        <w:pStyle w:val="Ruller40"/>
        <w:numPr>
          <w:ilvl w:val="0"/>
          <w:numId w:val="5"/>
        </w:numPr>
        <w:spacing w:line="276" w:lineRule="auto"/>
        <w:rPr>
          <w:rFonts w:ascii="David" w:hAnsi="David"/>
        </w:rPr>
      </w:pPr>
      <w:r w:rsidRPr="00FD54B7">
        <w:rPr>
          <w:rFonts w:ascii="David" w:hAnsi="David"/>
          <w:rtl/>
        </w:rPr>
        <w:t>ביהמ"ש לענייני משפחה הורה למבקשת להחזיר את שני ילדיה להולנד</w:t>
      </w:r>
      <w:r w:rsidR="004B073E" w:rsidRPr="00FD54B7">
        <w:rPr>
          <w:rFonts w:ascii="David" w:hAnsi="David"/>
          <w:rtl/>
        </w:rPr>
        <w:t>.</w:t>
      </w:r>
      <w:r w:rsidR="00D966EC" w:rsidRPr="00FD54B7">
        <w:rPr>
          <w:rFonts w:ascii="David" w:hAnsi="David"/>
          <w:rtl/>
        </w:rPr>
        <w:t xml:space="preserve"> </w:t>
      </w:r>
    </w:p>
    <w:p w14:paraId="3B2BABB4" w14:textId="5A365582" w:rsidR="004B073E" w:rsidRPr="00FD54B7" w:rsidRDefault="004B073E" w:rsidP="00FD54B7">
      <w:pPr>
        <w:pStyle w:val="Ruller40"/>
        <w:spacing w:line="276" w:lineRule="auto"/>
        <w:rPr>
          <w:rFonts w:ascii="David" w:hAnsi="David"/>
          <w:rtl/>
        </w:rPr>
      </w:pPr>
    </w:p>
    <w:p w14:paraId="717B4C51" w14:textId="3DCB58AB" w:rsidR="004B073E" w:rsidRPr="00FD54B7" w:rsidRDefault="004B073E" w:rsidP="00FD54B7">
      <w:pPr>
        <w:pStyle w:val="Ruller40"/>
        <w:spacing w:line="276" w:lineRule="auto"/>
        <w:rPr>
          <w:rFonts w:ascii="David" w:hAnsi="David"/>
          <w:rtl/>
        </w:rPr>
      </w:pPr>
      <w:r w:rsidRPr="00FD54B7">
        <w:rPr>
          <w:rFonts w:ascii="David" w:hAnsi="David"/>
          <w:b/>
          <w:bCs/>
          <w:u w:val="single"/>
          <w:rtl/>
        </w:rPr>
        <w:t>הדיון:</w:t>
      </w:r>
    </w:p>
    <w:p w14:paraId="3D1573AF" w14:textId="22866E8B" w:rsidR="004B073E" w:rsidRPr="00FD54B7" w:rsidRDefault="006D0F58" w:rsidP="00FD54B7">
      <w:pPr>
        <w:pStyle w:val="Ruller40"/>
        <w:numPr>
          <w:ilvl w:val="0"/>
          <w:numId w:val="5"/>
        </w:numPr>
        <w:spacing w:line="276" w:lineRule="auto"/>
        <w:rPr>
          <w:rFonts w:ascii="David" w:hAnsi="David"/>
        </w:rPr>
      </w:pPr>
      <w:r w:rsidRPr="00FD54B7">
        <w:rPr>
          <w:rFonts w:ascii="David" w:hAnsi="David"/>
          <w:rtl/>
        </w:rPr>
        <w:t>לפי האמ</w:t>
      </w:r>
      <w:r w:rsidR="00412DE9" w:rsidRPr="00FD54B7">
        <w:rPr>
          <w:rFonts w:ascii="David" w:hAnsi="David"/>
          <w:rtl/>
        </w:rPr>
        <w:t xml:space="preserve">נת האג </w:t>
      </w:r>
      <w:r w:rsidR="00DE4EAE" w:rsidRPr="00FD54B7">
        <w:rPr>
          <w:rFonts w:ascii="David" w:hAnsi="David"/>
          <w:rtl/>
        </w:rPr>
        <w:t>עשה האם מוגדר כחטיפה, אבל לאמנת יש חריגים במקרה ש</w:t>
      </w:r>
      <w:r w:rsidR="004A3D89" w:rsidRPr="00FD54B7">
        <w:rPr>
          <w:rFonts w:ascii="David" w:hAnsi="David"/>
          <w:rtl/>
        </w:rPr>
        <w:t>" קיים חשש חמור שהחזרתו של הילד תחשוף אותו לנזק פיזי או פסיכולוגי או תעמיד את הילד בדרך אחרת במצב בלתי נסבל".</w:t>
      </w:r>
    </w:p>
    <w:p w14:paraId="1C458B75" w14:textId="6B861264" w:rsidR="004A3D89" w:rsidRPr="00FD54B7" w:rsidRDefault="008A10CD" w:rsidP="00FD54B7">
      <w:pPr>
        <w:pStyle w:val="Ruller40"/>
        <w:numPr>
          <w:ilvl w:val="0"/>
          <w:numId w:val="5"/>
        </w:numPr>
        <w:spacing w:line="276" w:lineRule="auto"/>
        <w:rPr>
          <w:rFonts w:ascii="David" w:hAnsi="David"/>
        </w:rPr>
      </w:pPr>
      <w:r w:rsidRPr="00FD54B7">
        <w:rPr>
          <w:rFonts w:ascii="David" w:hAnsi="David"/>
          <w:rtl/>
        </w:rPr>
        <w:t xml:space="preserve">מקרים חריגים ויוצאי דופן, הפרדת אחים </w:t>
      </w:r>
      <w:r w:rsidR="00B03098" w:rsidRPr="00FD54B7">
        <w:rPr>
          <w:rFonts w:ascii="David" w:hAnsi="David"/>
          <w:rtl/>
        </w:rPr>
        <w:t xml:space="preserve">תהווה חריג לאמנה. המקרים הם- </w:t>
      </w:r>
      <w:r w:rsidR="007E6002" w:rsidRPr="00FD54B7">
        <w:rPr>
          <w:rFonts w:ascii="David" w:hAnsi="David"/>
          <w:rtl/>
        </w:rPr>
        <w:t>רק במקרים קיצוניים בהם משקל צרכיו של הילד החטוף הוא בעל עוצמה כה גדולה עד כי הוא גובר אף על תכליתה המרכזית של האמנה – למנוע חטיפות ילדים וטלטולם מארץ לארץ.</w:t>
      </w:r>
    </w:p>
    <w:p w14:paraId="117C7EF8" w14:textId="69A8EFF3" w:rsidR="007E6002" w:rsidRPr="00FD54B7" w:rsidRDefault="007E6002" w:rsidP="00FD54B7">
      <w:pPr>
        <w:pStyle w:val="Ruller40"/>
        <w:spacing w:line="276" w:lineRule="auto"/>
        <w:ind w:left="720"/>
        <w:rPr>
          <w:rFonts w:ascii="David" w:hAnsi="David"/>
          <w:rtl/>
        </w:rPr>
      </w:pPr>
    </w:p>
    <w:p w14:paraId="110A1ADE" w14:textId="4BB5651B" w:rsidR="00665C32" w:rsidRPr="00FD54B7" w:rsidRDefault="00665C32" w:rsidP="00FD54B7">
      <w:pPr>
        <w:pStyle w:val="Ruller40"/>
        <w:spacing w:line="276" w:lineRule="auto"/>
        <w:ind w:left="720"/>
        <w:rPr>
          <w:rFonts w:ascii="David" w:hAnsi="David"/>
          <w:rtl/>
        </w:rPr>
      </w:pPr>
    </w:p>
    <w:p w14:paraId="08F487F7" w14:textId="2810C954" w:rsidR="00665C32" w:rsidRPr="00FD54B7" w:rsidRDefault="00665C32" w:rsidP="00FD54B7">
      <w:pPr>
        <w:pStyle w:val="Ruller40"/>
        <w:spacing w:line="276" w:lineRule="auto"/>
        <w:ind w:left="720"/>
        <w:rPr>
          <w:rFonts w:ascii="David" w:hAnsi="David"/>
          <w:rtl/>
        </w:rPr>
      </w:pPr>
    </w:p>
    <w:p w14:paraId="270850A4" w14:textId="050A751B" w:rsidR="00665C32" w:rsidRPr="00FD54B7" w:rsidRDefault="00665C32" w:rsidP="00FD54B7">
      <w:pPr>
        <w:pStyle w:val="Ruller40"/>
        <w:spacing w:line="276" w:lineRule="auto"/>
        <w:ind w:left="720"/>
        <w:rPr>
          <w:rFonts w:ascii="David" w:hAnsi="David"/>
          <w:rtl/>
        </w:rPr>
      </w:pPr>
    </w:p>
    <w:p w14:paraId="7D3B31E5" w14:textId="62F61B05" w:rsidR="00665C32" w:rsidRPr="00FD54B7" w:rsidRDefault="00665C32" w:rsidP="00FD54B7">
      <w:pPr>
        <w:pStyle w:val="Ruller40"/>
        <w:spacing w:line="276" w:lineRule="auto"/>
        <w:ind w:left="720"/>
        <w:rPr>
          <w:rFonts w:ascii="David" w:hAnsi="David"/>
          <w:rtl/>
        </w:rPr>
      </w:pPr>
    </w:p>
    <w:p w14:paraId="16778056" w14:textId="01831DD7" w:rsidR="00665C32" w:rsidRPr="00FD54B7" w:rsidRDefault="00665C32" w:rsidP="00FD54B7">
      <w:pPr>
        <w:pStyle w:val="Ruller40"/>
        <w:spacing w:line="276" w:lineRule="auto"/>
        <w:ind w:left="720"/>
        <w:rPr>
          <w:rFonts w:ascii="David" w:hAnsi="David"/>
          <w:rtl/>
        </w:rPr>
      </w:pPr>
    </w:p>
    <w:p w14:paraId="1E1C763B" w14:textId="44F086F5" w:rsidR="00665C32" w:rsidRPr="00FD54B7" w:rsidRDefault="00665C32" w:rsidP="00FD54B7">
      <w:pPr>
        <w:pStyle w:val="Ruller40"/>
        <w:spacing w:line="276" w:lineRule="auto"/>
        <w:ind w:left="720"/>
        <w:rPr>
          <w:rFonts w:ascii="David" w:hAnsi="David"/>
          <w:rtl/>
        </w:rPr>
      </w:pPr>
    </w:p>
    <w:p w14:paraId="5A763BF5" w14:textId="04E70B29" w:rsidR="00665C32" w:rsidRPr="00FD54B7" w:rsidRDefault="00665C32" w:rsidP="00FD54B7">
      <w:pPr>
        <w:pStyle w:val="Ruller40"/>
        <w:spacing w:line="276" w:lineRule="auto"/>
        <w:ind w:left="720"/>
        <w:rPr>
          <w:rFonts w:ascii="David" w:hAnsi="David"/>
          <w:rtl/>
        </w:rPr>
      </w:pPr>
    </w:p>
    <w:p w14:paraId="2EA3DF9D" w14:textId="5FC65AF5" w:rsidR="00665C32" w:rsidRPr="00FD54B7" w:rsidRDefault="00665C32" w:rsidP="00FD54B7">
      <w:pPr>
        <w:pStyle w:val="Ruller40"/>
        <w:spacing w:line="276" w:lineRule="auto"/>
        <w:ind w:left="720"/>
        <w:rPr>
          <w:rFonts w:ascii="David" w:hAnsi="David"/>
          <w:rtl/>
        </w:rPr>
      </w:pPr>
    </w:p>
    <w:p w14:paraId="579C496F" w14:textId="21BA1EC3" w:rsidR="00665C32" w:rsidRPr="00FD54B7" w:rsidRDefault="00665C32" w:rsidP="00FD54B7">
      <w:pPr>
        <w:pStyle w:val="Ruller40"/>
        <w:spacing w:line="276" w:lineRule="auto"/>
        <w:ind w:left="720"/>
        <w:rPr>
          <w:rFonts w:ascii="David" w:hAnsi="David"/>
          <w:rtl/>
        </w:rPr>
      </w:pPr>
    </w:p>
    <w:p w14:paraId="7C3AE6D8" w14:textId="7AB6DBA9" w:rsidR="00665C32" w:rsidRPr="00FD54B7" w:rsidRDefault="00665C32" w:rsidP="00FD54B7">
      <w:pPr>
        <w:pStyle w:val="Ruller40"/>
        <w:spacing w:line="276" w:lineRule="auto"/>
        <w:ind w:left="720"/>
        <w:rPr>
          <w:rFonts w:ascii="David" w:hAnsi="David"/>
          <w:rtl/>
        </w:rPr>
      </w:pPr>
    </w:p>
    <w:p w14:paraId="5415D183" w14:textId="641376D0" w:rsidR="00665C32" w:rsidRPr="00FD54B7" w:rsidRDefault="00665C32" w:rsidP="00FD54B7">
      <w:pPr>
        <w:pStyle w:val="Ruller40"/>
        <w:spacing w:line="276" w:lineRule="auto"/>
        <w:ind w:left="720"/>
        <w:rPr>
          <w:rFonts w:ascii="David" w:hAnsi="David"/>
          <w:rtl/>
        </w:rPr>
      </w:pPr>
    </w:p>
    <w:p w14:paraId="59C1FCCD" w14:textId="020C2C41" w:rsidR="00665C32" w:rsidRPr="00FD54B7" w:rsidRDefault="00665C32" w:rsidP="00FD54B7">
      <w:pPr>
        <w:pStyle w:val="Ruller40"/>
        <w:spacing w:line="276" w:lineRule="auto"/>
        <w:ind w:left="720"/>
        <w:rPr>
          <w:rFonts w:ascii="David" w:hAnsi="David"/>
          <w:rtl/>
        </w:rPr>
      </w:pPr>
    </w:p>
    <w:p w14:paraId="280A5CAE" w14:textId="3092595A" w:rsidR="00665C32" w:rsidRPr="00FD54B7" w:rsidRDefault="00665C32" w:rsidP="00FD54B7">
      <w:pPr>
        <w:pStyle w:val="Ruller40"/>
        <w:spacing w:line="276" w:lineRule="auto"/>
        <w:ind w:left="720"/>
        <w:rPr>
          <w:rFonts w:ascii="David" w:hAnsi="David"/>
          <w:rtl/>
        </w:rPr>
      </w:pPr>
    </w:p>
    <w:p w14:paraId="797AAFE1" w14:textId="72BA30F0" w:rsidR="00665C32" w:rsidRPr="00FD54B7" w:rsidRDefault="00665C32" w:rsidP="00FD54B7">
      <w:pPr>
        <w:pStyle w:val="Ruller40"/>
        <w:spacing w:line="276" w:lineRule="auto"/>
        <w:ind w:left="720"/>
        <w:rPr>
          <w:rFonts w:ascii="David" w:hAnsi="David"/>
          <w:rtl/>
        </w:rPr>
      </w:pPr>
    </w:p>
    <w:p w14:paraId="6BF45E19" w14:textId="18CAC91D" w:rsidR="00665C32" w:rsidRPr="00FD54B7" w:rsidRDefault="00665C32" w:rsidP="00FD54B7">
      <w:pPr>
        <w:pStyle w:val="Ruller40"/>
        <w:spacing w:line="276" w:lineRule="auto"/>
        <w:ind w:left="720"/>
        <w:rPr>
          <w:rFonts w:ascii="David" w:hAnsi="David"/>
          <w:rtl/>
        </w:rPr>
      </w:pPr>
    </w:p>
    <w:p w14:paraId="369223E5" w14:textId="1F77D12D" w:rsidR="00665C32" w:rsidRPr="00FD54B7" w:rsidRDefault="00665C32" w:rsidP="00FD54B7">
      <w:pPr>
        <w:pStyle w:val="Ruller40"/>
        <w:spacing w:line="276" w:lineRule="auto"/>
        <w:ind w:left="720"/>
        <w:rPr>
          <w:rFonts w:ascii="David" w:hAnsi="David"/>
          <w:rtl/>
        </w:rPr>
      </w:pPr>
    </w:p>
    <w:p w14:paraId="52A05BAD" w14:textId="38F96638" w:rsidR="00665C32" w:rsidRDefault="00665C32" w:rsidP="00FD54B7">
      <w:pPr>
        <w:pStyle w:val="Ruller40"/>
        <w:spacing w:line="276" w:lineRule="auto"/>
        <w:ind w:left="720"/>
        <w:rPr>
          <w:rFonts w:ascii="David" w:hAnsi="David"/>
          <w:rtl/>
        </w:rPr>
      </w:pPr>
    </w:p>
    <w:p w14:paraId="52D34FDA" w14:textId="0FAB526A" w:rsidR="00FD54B7" w:rsidRDefault="00FD54B7" w:rsidP="00FD54B7">
      <w:pPr>
        <w:pStyle w:val="Ruller40"/>
        <w:spacing w:line="276" w:lineRule="auto"/>
        <w:ind w:left="720"/>
        <w:rPr>
          <w:rFonts w:ascii="David" w:hAnsi="David"/>
          <w:rtl/>
        </w:rPr>
      </w:pPr>
    </w:p>
    <w:p w14:paraId="3A85556B" w14:textId="282ACA75" w:rsidR="00FD54B7" w:rsidRDefault="00FD54B7" w:rsidP="00FD54B7">
      <w:pPr>
        <w:pStyle w:val="Ruller40"/>
        <w:spacing w:line="276" w:lineRule="auto"/>
        <w:ind w:left="720"/>
        <w:rPr>
          <w:rFonts w:ascii="David" w:hAnsi="David"/>
          <w:rtl/>
        </w:rPr>
      </w:pPr>
    </w:p>
    <w:p w14:paraId="0CA5A327" w14:textId="4970CEEF" w:rsidR="00FD54B7" w:rsidRDefault="00FD54B7" w:rsidP="00FD54B7">
      <w:pPr>
        <w:pStyle w:val="Ruller40"/>
        <w:spacing w:line="276" w:lineRule="auto"/>
        <w:ind w:left="720"/>
        <w:rPr>
          <w:rFonts w:ascii="David" w:hAnsi="David"/>
          <w:rtl/>
        </w:rPr>
      </w:pPr>
    </w:p>
    <w:p w14:paraId="07BF7068" w14:textId="5648077E" w:rsidR="00FD54B7" w:rsidRDefault="00FD54B7" w:rsidP="00FD54B7">
      <w:pPr>
        <w:pStyle w:val="Ruller40"/>
        <w:spacing w:line="276" w:lineRule="auto"/>
        <w:ind w:left="720"/>
        <w:rPr>
          <w:rFonts w:ascii="David" w:hAnsi="David"/>
          <w:rtl/>
        </w:rPr>
      </w:pPr>
    </w:p>
    <w:p w14:paraId="24545214" w14:textId="51DD92EB" w:rsidR="00FD54B7" w:rsidRDefault="00FD54B7" w:rsidP="00FD54B7">
      <w:pPr>
        <w:pStyle w:val="Ruller40"/>
        <w:spacing w:line="276" w:lineRule="auto"/>
        <w:ind w:left="720"/>
        <w:rPr>
          <w:rFonts w:ascii="David" w:hAnsi="David"/>
          <w:rtl/>
        </w:rPr>
      </w:pPr>
    </w:p>
    <w:p w14:paraId="3C5A306A" w14:textId="6B0033B0" w:rsidR="00FD54B7" w:rsidRDefault="00FD54B7" w:rsidP="00FD54B7">
      <w:pPr>
        <w:pStyle w:val="Ruller40"/>
        <w:spacing w:line="276" w:lineRule="auto"/>
        <w:ind w:left="720"/>
        <w:rPr>
          <w:rFonts w:ascii="David" w:hAnsi="David"/>
          <w:rtl/>
        </w:rPr>
      </w:pPr>
    </w:p>
    <w:p w14:paraId="01CBD756" w14:textId="04109D0B" w:rsidR="00FD54B7" w:rsidRDefault="00FD54B7" w:rsidP="00FD54B7">
      <w:pPr>
        <w:pStyle w:val="Ruller40"/>
        <w:spacing w:line="276" w:lineRule="auto"/>
        <w:ind w:left="720"/>
        <w:rPr>
          <w:rFonts w:ascii="David" w:hAnsi="David"/>
          <w:rtl/>
        </w:rPr>
      </w:pPr>
    </w:p>
    <w:p w14:paraId="0C655537" w14:textId="2682DB84" w:rsidR="00FD54B7" w:rsidRDefault="00FD54B7" w:rsidP="00FD54B7">
      <w:pPr>
        <w:pStyle w:val="Ruller40"/>
        <w:spacing w:line="276" w:lineRule="auto"/>
        <w:ind w:left="720"/>
        <w:rPr>
          <w:rFonts w:ascii="David" w:hAnsi="David"/>
          <w:rtl/>
        </w:rPr>
      </w:pPr>
    </w:p>
    <w:p w14:paraId="052C188C" w14:textId="07B66B49" w:rsidR="00FD54B7" w:rsidRDefault="00FD54B7" w:rsidP="00FD54B7">
      <w:pPr>
        <w:pStyle w:val="Ruller40"/>
        <w:spacing w:line="276" w:lineRule="auto"/>
        <w:ind w:left="720"/>
        <w:rPr>
          <w:rFonts w:ascii="David" w:hAnsi="David"/>
          <w:rtl/>
        </w:rPr>
      </w:pPr>
    </w:p>
    <w:p w14:paraId="7C3E7A60" w14:textId="03E9B12F" w:rsidR="00FD54B7" w:rsidRDefault="00FD54B7" w:rsidP="00FD54B7">
      <w:pPr>
        <w:pStyle w:val="Ruller40"/>
        <w:spacing w:line="276" w:lineRule="auto"/>
        <w:ind w:left="720"/>
        <w:rPr>
          <w:rFonts w:ascii="David" w:hAnsi="David"/>
          <w:rtl/>
        </w:rPr>
      </w:pPr>
    </w:p>
    <w:p w14:paraId="373F18BD" w14:textId="0AA4DB23" w:rsidR="00FD54B7" w:rsidRDefault="00FD54B7" w:rsidP="00FD54B7">
      <w:pPr>
        <w:pStyle w:val="Ruller40"/>
        <w:spacing w:line="276" w:lineRule="auto"/>
        <w:ind w:left="720"/>
        <w:rPr>
          <w:rFonts w:ascii="David" w:hAnsi="David"/>
          <w:rtl/>
        </w:rPr>
      </w:pPr>
    </w:p>
    <w:p w14:paraId="71778456" w14:textId="111CC10B" w:rsidR="00FD54B7" w:rsidRDefault="00FD54B7" w:rsidP="00FD54B7">
      <w:pPr>
        <w:pStyle w:val="Ruller40"/>
        <w:spacing w:line="276" w:lineRule="auto"/>
        <w:ind w:left="720"/>
        <w:rPr>
          <w:rFonts w:ascii="David" w:hAnsi="David"/>
          <w:rtl/>
        </w:rPr>
      </w:pPr>
    </w:p>
    <w:p w14:paraId="172688C2" w14:textId="3C593213" w:rsidR="00FD54B7" w:rsidRDefault="00FD54B7" w:rsidP="00FD54B7">
      <w:pPr>
        <w:pStyle w:val="Ruller40"/>
        <w:spacing w:line="276" w:lineRule="auto"/>
        <w:ind w:left="720"/>
        <w:rPr>
          <w:rFonts w:ascii="David" w:hAnsi="David"/>
          <w:rtl/>
        </w:rPr>
      </w:pPr>
    </w:p>
    <w:p w14:paraId="44E2D433" w14:textId="4CF38570" w:rsidR="00FD54B7" w:rsidRDefault="00FD54B7" w:rsidP="00FD54B7">
      <w:pPr>
        <w:pStyle w:val="Ruller40"/>
        <w:spacing w:line="276" w:lineRule="auto"/>
        <w:ind w:left="720"/>
        <w:rPr>
          <w:rFonts w:ascii="David" w:hAnsi="David"/>
          <w:rtl/>
        </w:rPr>
      </w:pPr>
    </w:p>
    <w:p w14:paraId="3552FC85" w14:textId="4BAE4432" w:rsidR="00FD54B7" w:rsidRDefault="00FD54B7" w:rsidP="00FD54B7">
      <w:pPr>
        <w:pStyle w:val="Ruller40"/>
        <w:spacing w:line="276" w:lineRule="auto"/>
        <w:ind w:left="720"/>
        <w:rPr>
          <w:rFonts w:ascii="David" w:hAnsi="David"/>
          <w:rtl/>
        </w:rPr>
      </w:pPr>
    </w:p>
    <w:p w14:paraId="777B0FBF" w14:textId="47180D92" w:rsidR="00FD54B7" w:rsidRDefault="00FD54B7" w:rsidP="00FD54B7">
      <w:pPr>
        <w:pStyle w:val="Ruller40"/>
        <w:spacing w:line="276" w:lineRule="auto"/>
        <w:ind w:left="720"/>
        <w:rPr>
          <w:rFonts w:ascii="David" w:hAnsi="David"/>
          <w:rtl/>
        </w:rPr>
      </w:pPr>
    </w:p>
    <w:p w14:paraId="00CD6532" w14:textId="62AFE9C2" w:rsidR="00FD54B7" w:rsidRDefault="00FD54B7" w:rsidP="00FD54B7">
      <w:pPr>
        <w:pStyle w:val="Ruller40"/>
        <w:spacing w:line="276" w:lineRule="auto"/>
        <w:ind w:left="720"/>
        <w:rPr>
          <w:rFonts w:ascii="David" w:hAnsi="David"/>
          <w:rtl/>
        </w:rPr>
      </w:pPr>
    </w:p>
    <w:p w14:paraId="11A792F8" w14:textId="77777777" w:rsidR="00FD54B7" w:rsidRPr="00FD54B7" w:rsidRDefault="00FD54B7" w:rsidP="00FD54B7">
      <w:pPr>
        <w:pStyle w:val="Ruller40"/>
        <w:spacing w:line="276" w:lineRule="auto"/>
        <w:ind w:left="720"/>
        <w:rPr>
          <w:rFonts w:ascii="David" w:hAnsi="David"/>
          <w:rtl/>
        </w:rPr>
      </w:pPr>
    </w:p>
    <w:p w14:paraId="62A06822" w14:textId="3EC7C548" w:rsidR="00665C32" w:rsidRPr="00FD54B7" w:rsidRDefault="00665C32" w:rsidP="00FD54B7">
      <w:pPr>
        <w:pStyle w:val="Ruller40"/>
        <w:spacing w:line="276" w:lineRule="auto"/>
        <w:ind w:left="720"/>
        <w:rPr>
          <w:rFonts w:ascii="David" w:hAnsi="David"/>
          <w:rtl/>
        </w:rPr>
      </w:pPr>
    </w:p>
    <w:p w14:paraId="10E82856" w14:textId="3560222A" w:rsidR="00665C32" w:rsidRPr="00FD54B7" w:rsidRDefault="00665C32" w:rsidP="00FD54B7">
      <w:pPr>
        <w:pStyle w:val="Ruller40"/>
        <w:spacing w:line="276" w:lineRule="auto"/>
        <w:ind w:left="720"/>
        <w:rPr>
          <w:rFonts w:ascii="David" w:hAnsi="David"/>
          <w:rtl/>
        </w:rPr>
      </w:pPr>
    </w:p>
    <w:p w14:paraId="440B8491" w14:textId="664C186F" w:rsidR="00665C32" w:rsidRDefault="00665C32" w:rsidP="00FD54B7">
      <w:pPr>
        <w:pStyle w:val="Ruller40"/>
        <w:spacing w:line="276" w:lineRule="auto"/>
        <w:ind w:left="720"/>
        <w:rPr>
          <w:rFonts w:ascii="David" w:hAnsi="David"/>
          <w:rtl/>
        </w:rPr>
      </w:pPr>
    </w:p>
    <w:p w14:paraId="1052543C" w14:textId="77777777" w:rsidR="00AC11DA" w:rsidRPr="00FD54B7" w:rsidRDefault="00AC11DA" w:rsidP="00FD54B7">
      <w:pPr>
        <w:pStyle w:val="Ruller40"/>
        <w:spacing w:line="276" w:lineRule="auto"/>
        <w:ind w:left="720"/>
        <w:rPr>
          <w:rFonts w:ascii="David" w:hAnsi="David"/>
          <w:rtl/>
        </w:rPr>
      </w:pPr>
    </w:p>
    <w:p w14:paraId="026BFE86" w14:textId="04101DE5" w:rsidR="00665C32" w:rsidRPr="00FD54B7" w:rsidRDefault="00665C32" w:rsidP="00FD54B7">
      <w:pPr>
        <w:pStyle w:val="Ruller40"/>
        <w:spacing w:line="276" w:lineRule="auto"/>
        <w:ind w:left="720"/>
        <w:rPr>
          <w:rFonts w:ascii="David" w:hAnsi="David"/>
          <w:rtl/>
        </w:rPr>
      </w:pPr>
    </w:p>
    <w:p w14:paraId="79578B0B" w14:textId="2E7E2650" w:rsidR="00665C32" w:rsidRPr="00FD54B7" w:rsidRDefault="00665C32" w:rsidP="00FD54B7">
      <w:pPr>
        <w:pStyle w:val="Ruller40"/>
        <w:spacing w:line="276" w:lineRule="auto"/>
        <w:ind w:left="720"/>
        <w:rPr>
          <w:rFonts w:ascii="David" w:hAnsi="David"/>
          <w:rtl/>
        </w:rPr>
      </w:pPr>
    </w:p>
    <w:p w14:paraId="445A47F3" w14:textId="54A27BA7" w:rsidR="00665C32" w:rsidRDefault="001A3EB8" w:rsidP="00FD54B7">
      <w:pPr>
        <w:shd w:val="clear" w:color="auto" w:fill="FFFFFF"/>
        <w:spacing w:after="0" w:line="276" w:lineRule="auto"/>
        <w:ind w:right="540"/>
        <w:jc w:val="center"/>
        <w:rPr>
          <w:rFonts w:eastAsia="Times New Roman"/>
          <w:b/>
          <w:bCs/>
          <w:sz w:val="28"/>
          <w:szCs w:val="28"/>
          <w:u w:val="single"/>
          <w:rtl/>
        </w:rPr>
      </w:pPr>
      <w:hyperlink r:id="rId112" w:history="1">
        <w:r w:rsidR="00665C32" w:rsidRPr="00FD54B7">
          <w:rPr>
            <w:rFonts w:eastAsia="Times New Roman"/>
            <w:b/>
            <w:bCs/>
            <w:sz w:val="28"/>
            <w:szCs w:val="28"/>
            <w:u w:val="single"/>
            <w:rtl/>
          </w:rPr>
          <w:t>עמ (מחוזי חי) 318-05 פלוני נ פלונית</w:t>
        </w:r>
      </w:hyperlink>
    </w:p>
    <w:p w14:paraId="786EA4DC" w14:textId="77777777" w:rsidR="00496DF8" w:rsidRPr="00496DF8" w:rsidRDefault="00496DF8" w:rsidP="00FD54B7">
      <w:pPr>
        <w:shd w:val="clear" w:color="auto" w:fill="FFFFFF"/>
        <w:spacing w:after="0" w:line="276" w:lineRule="auto"/>
        <w:ind w:right="540"/>
        <w:jc w:val="center"/>
        <w:rPr>
          <w:rFonts w:eastAsia="Times New Roman"/>
          <w:b/>
          <w:bCs/>
          <w:sz w:val="28"/>
          <w:szCs w:val="28"/>
          <w:u w:val="single"/>
        </w:rPr>
      </w:pPr>
    </w:p>
    <w:p w14:paraId="18C99C3E" w14:textId="7D260280" w:rsidR="00665C32" w:rsidRPr="00FD54B7" w:rsidRDefault="00665C32" w:rsidP="00FD54B7">
      <w:pPr>
        <w:pStyle w:val="Ruller40"/>
        <w:spacing w:line="276" w:lineRule="auto"/>
        <w:rPr>
          <w:rFonts w:ascii="David" w:hAnsi="David"/>
          <w:rtl/>
        </w:rPr>
      </w:pPr>
      <w:r w:rsidRPr="00FD54B7">
        <w:rPr>
          <w:rFonts w:ascii="David" w:hAnsi="David"/>
          <w:b/>
          <w:bCs/>
          <w:u w:val="single"/>
          <w:rtl/>
        </w:rPr>
        <w:t>הסיפור העובדתי:</w:t>
      </w:r>
    </w:p>
    <w:p w14:paraId="4511B586" w14:textId="77777777" w:rsidR="0058554B" w:rsidRPr="00FD54B7" w:rsidRDefault="0058554B" w:rsidP="00FD54B7">
      <w:pPr>
        <w:pStyle w:val="a3"/>
        <w:numPr>
          <w:ilvl w:val="0"/>
          <w:numId w:val="5"/>
        </w:numPr>
        <w:spacing w:after="0" w:line="276" w:lineRule="auto"/>
      </w:pPr>
      <w:r w:rsidRPr="00FD54B7">
        <w:rPr>
          <w:rtl/>
        </w:rPr>
        <w:t xml:space="preserve">בהסכם הגירושין נקבע כי הקטינה תהיה במשמורת משותפת של שניהם. בתקופות בהן נוסע האב לחו"ל נמצאת הקטינה אצל אמה. </w:t>
      </w:r>
    </w:p>
    <w:p w14:paraId="7EAAFAEE" w14:textId="37369C2A" w:rsidR="0058554B" w:rsidRPr="00FD54B7" w:rsidRDefault="0058554B" w:rsidP="00FD54B7">
      <w:pPr>
        <w:pStyle w:val="a3"/>
        <w:numPr>
          <w:ilvl w:val="0"/>
          <w:numId w:val="5"/>
        </w:numPr>
        <w:spacing w:after="0" w:line="276" w:lineRule="auto"/>
      </w:pPr>
      <w:r w:rsidRPr="00FD54B7">
        <w:rPr>
          <w:rtl/>
        </w:rPr>
        <w:t xml:space="preserve">יצוין כי לצדדים בת בגירה, חיילת בשירות חובה אשר שניהם טוענים כי הינם מסייעים לה כלכלית. </w:t>
      </w:r>
    </w:p>
    <w:p w14:paraId="6C34E5A1" w14:textId="32C05CAF" w:rsidR="00665C32" w:rsidRPr="00FD54B7" w:rsidRDefault="00ED754E" w:rsidP="00FD54B7">
      <w:pPr>
        <w:pStyle w:val="Ruller40"/>
        <w:spacing w:line="276" w:lineRule="auto"/>
        <w:rPr>
          <w:rFonts w:ascii="David" w:hAnsi="David"/>
          <w:b/>
          <w:bCs/>
          <w:u w:val="single"/>
          <w:rtl/>
        </w:rPr>
      </w:pPr>
      <w:r w:rsidRPr="00FD54B7">
        <w:rPr>
          <w:rFonts w:ascii="David" w:hAnsi="David"/>
          <w:b/>
          <w:bCs/>
          <w:u w:val="single"/>
          <w:rtl/>
        </w:rPr>
        <w:t>הדיון:</w:t>
      </w:r>
    </w:p>
    <w:p w14:paraId="4D346B66" w14:textId="4D91C1C7" w:rsidR="00C64ECD" w:rsidRPr="00FD54B7" w:rsidRDefault="00C64ECD" w:rsidP="00FD54B7">
      <w:pPr>
        <w:pStyle w:val="a3"/>
        <w:numPr>
          <w:ilvl w:val="0"/>
          <w:numId w:val="5"/>
        </w:numPr>
        <w:spacing w:after="0" w:line="276" w:lineRule="auto"/>
      </w:pPr>
      <w:r w:rsidRPr="00FD54B7">
        <w:rPr>
          <w:rtl/>
        </w:rPr>
        <w:t xml:space="preserve">שכאשר הקטינים נמצאים במשמורת משותפת של שני הוריהם, והאב נושא באופן ישיר בחלק מהוצאות ילדיו הקטינים, על האב לשלם לקטינים במקרה כזה, מזונות מופחתים (פס' </w:t>
      </w:r>
      <w:r w:rsidR="00E469B4" w:rsidRPr="00FD54B7">
        <w:rPr>
          <w:rtl/>
        </w:rPr>
        <w:t>12)</w:t>
      </w:r>
      <w:r w:rsidRPr="00FD54B7">
        <w:rPr>
          <w:rtl/>
        </w:rPr>
        <w:t>.</w:t>
      </w:r>
    </w:p>
    <w:p w14:paraId="18B082F0" w14:textId="3D7A23BF" w:rsidR="00ED754E" w:rsidRPr="00FD54B7" w:rsidRDefault="00A76F7A" w:rsidP="00FD54B7">
      <w:pPr>
        <w:pStyle w:val="Ruller40"/>
        <w:numPr>
          <w:ilvl w:val="0"/>
          <w:numId w:val="5"/>
        </w:numPr>
        <w:spacing w:line="276" w:lineRule="auto"/>
        <w:rPr>
          <w:rFonts w:ascii="David" w:hAnsi="David"/>
        </w:rPr>
      </w:pPr>
      <w:r w:rsidRPr="00FD54B7">
        <w:rPr>
          <w:rFonts w:ascii="David" w:hAnsi="David"/>
          <w:rtl/>
        </w:rPr>
        <w:t>שיעור ההפחתה במזונות האב במקרים של משמורת משותפת, ייעשה בכל מקרה ונסיבותיו תוך איזון ראוי בין מכלול הגורמים לרבות, גובה הכנסות שני ההורים; רמת החיים לה הורגלו הקטינים; צרכי הקטינים ועוד כהנה וכהנה (פס' 14).</w:t>
      </w:r>
    </w:p>
    <w:p w14:paraId="11BA1B06" w14:textId="2185ECDE" w:rsidR="00A76F7A" w:rsidRPr="00FD54B7" w:rsidRDefault="00E1609F" w:rsidP="00FD54B7">
      <w:pPr>
        <w:pStyle w:val="Ruller40"/>
        <w:numPr>
          <w:ilvl w:val="0"/>
          <w:numId w:val="5"/>
        </w:numPr>
        <w:spacing w:line="276" w:lineRule="auto"/>
        <w:rPr>
          <w:rFonts w:ascii="David" w:hAnsi="David"/>
        </w:rPr>
      </w:pPr>
      <w:r w:rsidRPr="00FD54B7">
        <w:rPr>
          <w:rFonts w:ascii="David" w:hAnsi="David"/>
          <w:rtl/>
        </w:rPr>
        <w:t>משמורת משותפת מתאימה במקרים בהם האב מוכן ומסוגל למעורבות גבוהה יותר בחיי ילדיו, מעורבות אשר הינה לטובתו של הקטין. סביר בעיני כי מעורבות גדולה יותר בחיי הילדים תוביל אף למעורבות כלכלית גבוהה יותר (פס' 14).</w:t>
      </w:r>
    </w:p>
    <w:p w14:paraId="02096AE9" w14:textId="439EDC9E" w:rsidR="00647A09" w:rsidRPr="00FD54B7" w:rsidRDefault="00647A09" w:rsidP="00FD54B7">
      <w:pPr>
        <w:pStyle w:val="a3"/>
        <w:numPr>
          <w:ilvl w:val="0"/>
          <w:numId w:val="5"/>
        </w:numPr>
        <w:spacing w:after="0" w:line="276" w:lineRule="auto"/>
      </w:pPr>
      <w:r w:rsidRPr="00FD54B7">
        <w:rPr>
          <w:rtl/>
        </w:rPr>
        <w:t>יש לשקול במקרים אלה, ומבלי לקבוע מסמרות בעניין, נראה לי נכון להעמיד את שיעור ההפחתה במזונות האב במקרים של משמורת משותפת, בכ- 25% מסכום המזונות שהאב היה מחוייב בו, לו היו הקטינים נתונים למשמורתה הבלעדית של האם (פס' 15).</w:t>
      </w:r>
    </w:p>
    <w:p w14:paraId="29DCD1B9" w14:textId="1524D0DC" w:rsidR="00E1609F" w:rsidRPr="00FD54B7" w:rsidRDefault="00F63028" w:rsidP="00FD54B7">
      <w:pPr>
        <w:pStyle w:val="Ruller40"/>
        <w:numPr>
          <w:ilvl w:val="0"/>
          <w:numId w:val="5"/>
        </w:numPr>
        <w:spacing w:line="276" w:lineRule="auto"/>
        <w:rPr>
          <w:rFonts w:ascii="David" w:hAnsi="David"/>
        </w:rPr>
      </w:pPr>
      <w:r w:rsidRPr="00FD54B7">
        <w:rPr>
          <w:rFonts w:ascii="David" w:hAnsi="David"/>
          <w:rtl/>
        </w:rPr>
        <w:t>אין להפחית לאב הוצאות מדור</w:t>
      </w:r>
      <w:r w:rsidR="0067787A" w:rsidRPr="00FD54B7">
        <w:rPr>
          <w:rFonts w:ascii="David" w:hAnsi="David"/>
          <w:rtl/>
        </w:rPr>
        <w:t xml:space="preserve"> למרות שזאת משמורת משותפת (פס'</w:t>
      </w:r>
      <w:r w:rsidR="00BB3286" w:rsidRPr="00FD54B7">
        <w:rPr>
          <w:rFonts w:ascii="David" w:hAnsi="David"/>
          <w:rtl/>
        </w:rPr>
        <w:t>16).</w:t>
      </w:r>
    </w:p>
    <w:p w14:paraId="406D431E" w14:textId="6D0A4554" w:rsidR="00BB3286" w:rsidRPr="00FD54B7" w:rsidRDefault="00BB3286" w:rsidP="00FD54B7">
      <w:pPr>
        <w:pStyle w:val="Ruller40"/>
        <w:spacing w:line="276" w:lineRule="auto"/>
        <w:ind w:left="360"/>
        <w:rPr>
          <w:rFonts w:ascii="David" w:hAnsi="David"/>
          <w:rtl/>
        </w:rPr>
      </w:pPr>
    </w:p>
    <w:p w14:paraId="3E129433" w14:textId="69CC4151" w:rsidR="00B50099" w:rsidRPr="00FD54B7" w:rsidRDefault="00B50099" w:rsidP="00FD54B7">
      <w:pPr>
        <w:pStyle w:val="Ruller40"/>
        <w:spacing w:line="276" w:lineRule="auto"/>
        <w:ind w:left="360"/>
        <w:rPr>
          <w:rFonts w:ascii="David" w:hAnsi="David"/>
          <w:rtl/>
        </w:rPr>
      </w:pPr>
    </w:p>
    <w:p w14:paraId="5BF2A3A1" w14:textId="067C4437" w:rsidR="00B50099" w:rsidRPr="00FD54B7" w:rsidRDefault="00B50099" w:rsidP="00FD54B7">
      <w:pPr>
        <w:pStyle w:val="Ruller40"/>
        <w:spacing w:line="276" w:lineRule="auto"/>
        <w:ind w:left="360"/>
        <w:rPr>
          <w:rFonts w:ascii="David" w:hAnsi="David"/>
          <w:rtl/>
        </w:rPr>
      </w:pPr>
    </w:p>
    <w:p w14:paraId="68519498" w14:textId="1CBE8847" w:rsidR="00B50099" w:rsidRPr="00FD54B7" w:rsidRDefault="00B50099" w:rsidP="00FD54B7">
      <w:pPr>
        <w:pStyle w:val="Ruller40"/>
        <w:spacing w:line="276" w:lineRule="auto"/>
        <w:ind w:left="360"/>
        <w:rPr>
          <w:rFonts w:ascii="David" w:hAnsi="David"/>
          <w:rtl/>
        </w:rPr>
      </w:pPr>
    </w:p>
    <w:p w14:paraId="547EC556" w14:textId="1E656144" w:rsidR="00B50099" w:rsidRPr="00FD54B7" w:rsidRDefault="00B50099" w:rsidP="00FD54B7">
      <w:pPr>
        <w:pStyle w:val="Ruller40"/>
        <w:spacing w:line="276" w:lineRule="auto"/>
        <w:ind w:left="360"/>
        <w:rPr>
          <w:rFonts w:ascii="David" w:hAnsi="David"/>
          <w:rtl/>
        </w:rPr>
      </w:pPr>
    </w:p>
    <w:p w14:paraId="32512C32" w14:textId="6F19405F" w:rsidR="00B50099" w:rsidRPr="00FD54B7" w:rsidRDefault="00B50099" w:rsidP="00FD54B7">
      <w:pPr>
        <w:pStyle w:val="Ruller40"/>
        <w:spacing w:line="276" w:lineRule="auto"/>
        <w:ind w:left="360"/>
        <w:rPr>
          <w:rFonts w:ascii="David" w:hAnsi="David"/>
          <w:rtl/>
        </w:rPr>
      </w:pPr>
    </w:p>
    <w:p w14:paraId="36C75DEB" w14:textId="196ADF4F" w:rsidR="00B50099" w:rsidRPr="00FD54B7" w:rsidRDefault="00B50099" w:rsidP="00FD54B7">
      <w:pPr>
        <w:pStyle w:val="Ruller40"/>
        <w:spacing w:line="276" w:lineRule="auto"/>
        <w:ind w:left="360"/>
        <w:rPr>
          <w:rFonts w:ascii="David" w:hAnsi="David"/>
          <w:rtl/>
        </w:rPr>
      </w:pPr>
    </w:p>
    <w:p w14:paraId="3405927F" w14:textId="54D1DFD6" w:rsidR="00B50099" w:rsidRPr="00FD54B7" w:rsidRDefault="00B50099" w:rsidP="00FD54B7">
      <w:pPr>
        <w:pStyle w:val="Ruller40"/>
        <w:spacing w:line="276" w:lineRule="auto"/>
        <w:ind w:left="360"/>
        <w:rPr>
          <w:rFonts w:ascii="David" w:hAnsi="David"/>
          <w:rtl/>
        </w:rPr>
      </w:pPr>
    </w:p>
    <w:p w14:paraId="1284FC72" w14:textId="12D563E1" w:rsidR="00B50099" w:rsidRPr="00FD54B7" w:rsidRDefault="00B50099" w:rsidP="00FD54B7">
      <w:pPr>
        <w:pStyle w:val="Ruller40"/>
        <w:spacing w:line="276" w:lineRule="auto"/>
        <w:ind w:left="360"/>
        <w:rPr>
          <w:rFonts w:ascii="David" w:hAnsi="David"/>
          <w:rtl/>
        </w:rPr>
      </w:pPr>
    </w:p>
    <w:p w14:paraId="1F6566A3" w14:textId="101F4206" w:rsidR="00B50099" w:rsidRPr="00FD54B7" w:rsidRDefault="00B50099" w:rsidP="00FD54B7">
      <w:pPr>
        <w:pStyle w:val="Ruller40"/>
        <w:spacing w:line="276" w:lineRule="auto"/>
        <w:ind w:left="360"/>
        <w:rPr>
          <w:rFonts w:ascii="David" w:hAnsi="David"/>
          <w:rtl/>
        </w:rPr>
      </w:pPr>
    </w:p>
    <w:p w14:paraId="1A34AC9C" w14:textId="71CE9AA3" w:rsidR="00B50099" w:rsidRPr="00FD54B7" w:rsidRDefault="00B50099" w:rsidP="00FD54B7">
      <w:pPr>
        <w:pStyle w:val="Ruller40"/>
        <w:spacing w:line="276" w:lineRule="auto"/>
        <w:ind w:left="360"/>
        <w:rPr>
          <w:rFonts w:ascii="David" w:hAnsi="David"/>
          <w:rtl/>
        </w:rPr>
      </w:pPr>
    </w:p>
    <w:p w14:paraId="1E0F4160" w14:textId="4A4BB18D" w:rsidR="00B50099" w:rsidRPr="00FD54B7" w:rsidRDefault="00B50099" w:rsidP="00FD54B7">
      <w:pPr>
        <w:pStyle w:val="Ruller40"/>
        <w:spacing w:line="276" w:lineRule="auto"/>
        <w:ind w:left="360"/>
        <w:rPr>
          <w:rFonts w:ascii="David" w:hAnsi="David"/>
          <w:rtl/>
        </w:rPr>
      </w:pPr>
    </w:p>
    <w:p w14:paraId="54E75878" w14:textId="4A39E329" w:rsidR="00B50099" w:rsidRPr="00FD54B7" w:rsidRDefault="00B50099" w:rsidP="00FD54B7">
      <w:pPr>
        <w:pStyle w:val="Ruller40"/>
        <w:spacing w:line="276" w:lineRule="auto"/>
        <w:ind w:left="360"/>
        <w:rPr>
          <w:rFonts w:ascii="David" w:hAnsi="David"/>
          <w:rtl/>
        </w:rPr>
      </w:pPr>
    </w:p>
    <w:p w14:paraId="29CC877E" w14:textId="2676C052" w:rsidR="00B50099" w:rsidRPr="00FD54B7" w:rsidRDefault="00B50099" w:rsidP="00FD54B7">
      <w:pPr>
        <w:pStyle w:val="Ruller40"/>
        <w:spacing w:line="276" w:lineRule="auto"/>
        <w:ind w:left="360"/>
        <w:rPr>
          <w:rFonts w:ascii="David" w:hAnsi="David"/>
          <w:rtl/>
        </w:rPr>
      </w:pPr>
    </w:p>
    <w:p w14:paraId="34BCD192" w14:textId="4AC0A854" w:rsidR="00B50099" w:rsidRPr="00FD54B7" w:rsidRDefault="00B50099" w:rsidP="00FD54B7">
      <w:pPr>
        <w:pStyle w:val="Ruller40"/>
        <w:spacing w:line="276" w:lineRule="auto"/>
        <w:ind w:left="360"/>
        <w:rPr>
          <w:rFonts w:ascii="David" w:hAnsi="David"/>
          <w:rtl/>
        </w:rPr>
      </w:pPr>
    </w:p>
    <w:p w14:paraId="5C0673A2" w14:textId="7E8EF4E0" w:rsidR="00B50099" w:rsidRPr="00FD54B7" w:rsidRDefault="00B50099" w:rsidP="00FD54B7">
      <w:pPr>
        <w:pStyle w:val="Ruller40"/>
        <w:spacing w:line="276" w:lineRule="auto"/>
        <w:ind w:left="360"/>
        <w:rPr>
          <w:rFonts w:ascii="David" w:hAnsi="David"/>
          <w:rtl/>
        </w:rPr>
      </w:pPr>
    </w:p>
    <w:p w14:paraId="4D552C36" w14:textId="64BDEAB7" w:rsidR="00B50099" w:rsidRDefault="00B50099" w:rsidP="00FD54B7">
      <w:pPr>
        <w:pStyle w:val="Ruller40"/>
        <w:spacing w:line="276" w:lineRule="auto"/>
        <w:ind w:left="360"/>
        <w:rPr>
          <w:rFonts w:ascii="David" w:hAnsi="David"/>
          <w:rtl/>
        </w:rPr>
      </w:pPr>
    </w:p>
    <w:p w14:paraId="64E25847" w14:textId="5A6187EA" w:rsidR="00FD54B7" w:rsidRDefault="00FD54B7" w:rsidP="00FD54B7">
      <w:pPr>
        <w:pStyle w:val="Ruller40"/>
        <w:spacing w:line="276" w:lineRule="auto"/>
        <w:ind w:left="360"/>
        <w:rPr>
          <w:rFonts w:ascii="David" w:hAnsi="David"/>
          <w:rtl/>
        </w:rPr>
      </w:pPr>
    </w:p>
    <w:p w14:paraId="6AA7F9F7" w14:textId="492D7064" w:rsidR="00FD54B7" w:rsidRDefault="00FD54B7" w:rsidP="00FD54B7">
      <w:pPr>
        <w:pStyle w:val="Ruller40"/>
        <w:spacing w:line="276" w:lineRule="auto"/>
        <w:ind w:left="360"/>
        <w:rPr>
          <w:rFonts w:ascii="David" w:hAnsi="David"/>
          <w:rtl/>
        </w:rPr>
      </w:pPr>
    </w:p>
    <w:p w14:paraId="6F3D893D" w14:textId="26C6CBFE" w:rsidR="00FD54B7" w:rsidRDefault="00FD54B7" w:rsidP="00FD54B7">
      <w:pPr>
        <w:pStyle w:val="Ruller40"/>
        <w:spacing w:line="276" w:lineRule="auto"/>
        <w:ind w:left="360"/>
        <w:rPr>
          <w:rFonts w:ascii="David" w:hAnsi="David"/>
          <w:rtl/>
        </w:rPr>
      </w:pPr>
    </w:p>
    <w:p w14:paraId="338C993B" w14:textId="33DF2AA0" w:rsidR="00FD54B7" w:rsidRDefault="00FD54B7" w:rsidP="00FD54B7">
      <w:pPr>
        <w:pStyle w:val="Ruller40"/>
        <w:spacing w:line="276" w:lineRule="auto"/>
        <w:ind w:left="360"/>
        <w:rPr>
          <w:rFonts w:ascii="David" w:hAnsi="David"/>
          <w:rtl/>
        </w:rPr>
      </w:pPr>
    </w:p>
    <w:p w14:paraId="13730CD3" w14:textId="3FBFC62E" w:rsidR="00FD54B7" w:rsidRDefault="00FD54B7" w:rsidP="00FD54B7">
      <w:pPr>
        <w:pStyle w:val="Ruller40"/>
        <w:spacing w:line="276" w:lineRule="auto"/>
        <w:ind w:left="360"/>
        <w:rPr>
          <w:rFonts w:ascii="David" w:hAnsi="David"/>
          <w:rtl/>
        </w:rPr>
      </w:pPr>
    </w:p>
    <w:p w14:paraId="3B22B026" w14:textId="3CCC68B0" w:rsidR="00FD54B7" w:rsidRDefault="00FD54B7" w:rsidP="00FD54B7">
      <w:pPr>
        <w:pStyle w:val="Ruller40"/>
        <w:spacing w:line="276" w:lineRule="auto"/>
        <w:ind w:left="360"/>
        <w:rPr>
          <w:rFonts w:ascii="David" w:hAnsi="David"/>
          <w:rtl/>
        </w:rPr>
      </w:pPr>
    </w:p>
    <w:p w14:paraId="08D8FB56" w14:textId="072ECC17" w:rsidR="00FD54B7" w:rsidRDefault="00FD54B7" w:rsidP="00FD54B7">
      <w:pPr>
        <w:pStyle w:val="Ruller40"/>
        <w:spacing w:line="276" w:lineRule="auto"/>
        <w:ind w:left="360"/>
        <w:rPr>
          <w:rFonts w:ascii="David" w:hAnsi="David"/>
          <w:rtl/>
        </w:rPr>
      </w:pPr>
    </w:p>
    <w:p w14:paraId="29584A86" w14:textId="3B2FCB0D" w:rsidR="00FD54B7" w:rsidRDefault="00FD54B7" w:rsidP="00FD54B7">
      <w:pPr>
        <w:pStyle w:val="Ruller40"/>
        <w:spacing w:line="276" w:lineRule="auto"/>
        <w:ind w:left="360"/>
        <w:rPr>
          <w:rFonts w:ascii="David" w:hAnsi="David"/>
          <w:rtl/>
        </w:rPr>
      </w:pPr>
    </w:p>
    <w:p w14:paraId="338D796E" w14:textId="55784448" w:rsidR="00FD54B7" w:rsidRDefault="00FD54B7" w:rsidP="00FD54B7">
      <w:pPr>
        <w:pStyle w:val="Ruller40"/>
        <w:spacing w:line="276" w:lineRule="auto"/>
        <w:ind w:left="360"/>
        <w:rPr>
          <w:rFonts w:ascii="David" w:hAnsi="David"/>
          <w:rtl/>
        </w:rPr>
      </w:pPr>
    </w:p>
    <w:p w14:paraId="01E05766" w14:textId="1685A459" w:rsidR="00FD54B7" w:rsidRDefault="00FD54B7" w:rsidP="00FD54B7">
      <w:pPr>
        <w:pStyle w:val="Ruller40"/>
        <w:spacing w:line="276" w:lineRule="auto"/>
        <w:ind w:left="360"/>
        <w:rPr>
          <w:rFonts w:ascii="David" w:hAnsi="David"/>
          <w:rtl/>
        </w:rPr>
      </w:pPr>
    </w:p>
    <w:p w14:paraId="1FFE97F8" w14:textId="0518C0F7" w:rsidR="00FD54B7" w:rsidRDefault="00FD54B7" w:rsidP="00FD54B7">
      <w:pPr>
        <w:pStyle w:val="Ruller40"/>
        <w:spacing w:line="276" w:lineRule="auto"/>
        <w:ind w:left="360"/>
        <w:rPr>
          <w:rFonts w:ascii="David" w:hAnsi="David"/>
          <w:rtl/>
        </w:rPr>
      </w:pPr>
    </w:p>
    <w:p w14:paraId="21AF7C3B" w14:textId="643D9542" w:rsidR="00FD54B7" w:rsidRDefault="00FD54B7" w:rsidP="00FD54B7">
      <w:pPr>
        <w:pStyle w:val="Ruller40"/>
        <w:spacing w:line="276" w:lineRule="auto"/>
        <w:ind w:left="360"/>
        <w:rPr>
          <w:rFonts w:ascii="David" w:hAnsi="David"/>
          <w:rtl/>
        </w:rPr>
      </w:pPr>
    </w:p>
    <w:p w14:paraId="2993FD2A" w14:textId="2D63F539" w:rsidR="00FD54B7" w:rsidRDefault="00FD54B7" w:rsidP="00FD54B7">
      <w:pPr>
        <w:pStyle w:val="Ruller40"/>
        <w:spacing w:line="276" w:lineRule="auto"/>
        <w:ind w:left="360"/>
        <w:rPr>
          <w:rFonts w:ascii="David" w:hAnsi="David"/>
          <w:rtl/>
        </w:rPr>
      </w:pPr>
    </w:p>
    <w:p w14:paraId="6EC351B0" w14:textId="5621BFCD" w:rsidR="00FD54B7" w:rsidRDefault="00FD54B7" w:rsidP="00FD54B7">
      <w:pPr>
        <w:pStyle w:val="Ruller40"/>
        <w:spacing w:line="276" w:lineRule="auto"/>
        <w:ind w:left="360"/>
        <w:rPr>
          <w:rFonts w:ascii="David" w:hAnsi="David"/>
          <w:rtl/>
        </w:rPr>
      </w:pPr>
    </w:p>
    <w:p w14:paraId="67C806D8" w14:textId="7FBB7178" w:rsidR="00FD54B7" w:rsidRDefault="00FD54B7" w:rsidP="00FD54B7">
      <w:pPr>
        <w:pStyle w:val="Ruller40"/>
        <w:spacing w:line="276" w:lineRule="auto"/>
        <w:ind w:left="360"/>
        <w:rPr>
          <w:rFonts w:ascii="David" w:hAnsi="David"/>
          <w:rtl/>
        </w:rPr>
      </w:pPr>
    </w:p>
    <w:p w14:paraId="54FD031A" w14:textId="77777777" w:rsidR="00FD54B7" w:rsidRPr="00FD54B7" w:rsidRDefault="00FD54B7" w:rsidP="00FD54B7">
      <w:pPr>
        <w:pStyle w:val="Ruller40"/>
        <w:spacing w:line="276" w:lineRule="auto"/>
        <w:ind w:left="360"/>
        <w:rPr>
          <w:rFonts w:ascii="David" w:hAnsi="David"/>
          <w:rtl/>
        </w:rPr>
      </w:pPr>
    </w:p>
    <w:p w14:paraId="7B59ED7B" w14:textId="43F891ED" w:rsidR="00B50099" w:rsidRPr="00FD54B7" w:rsidRDefault="00B50099" w:rsidP="00FD54B7">
      <w:pPr>
        <w:pStyle w:val="Ruller40"/>
        <w:spacing w:line="276" w:lineRule="auto"/>
        <w:ind w:left="360"/>
        <w:rPr>
          <w:rFonts w:ascii="David" w:hAnsi="David"/>
          <w:rtl/>
        </w:rPr>
      </w:pPr>
    </w:p>
    <w:p w14:paraId="32030FE2" w14:textId="3A852253" w:rsidR="00B50099" w:rsidRPr="00FD54B7" w:rsidRDefault="00B50099" w:rsidP="00FD54B7">
      <w:pPr>
        <w:pStyle w:val="Ruller40"/>
        <w:spacing w:line="276" w:lineRule="auto"/>
        <w:ind w:left="360"/>
        <w:rPr>
          <w:rFonts w:ascii="David" w:hAnsi="David"/>
          <w:rtl/>
        </w:rPr>
      </w:pPr>
    </w:p>
    <w:p w14:paraId="2082A019" w14:textId="4E449FAB" w:rsidR="00B50099" w:rsidRPr="00FD54B7" w:rsidRDefault="00B50099" w:rsidP="00FD54B7">
      <w:pPr>
        <w:pStyle w:val="Ruller40"/>
        <w:spacing w:line="276" w:lineRule="auto"/>
        <w:ind w:left="360"/>
        <w:rPr>
          <w:rFonts w:ascii="David" w:hAnsi="David"/>
          <w:rtl/>
        </w:rPr>
      </w:pPr>
    </w:p>
    <w:p w14:paraId="12FA9CAB" w14:textId="77777777" w:rsidR="00B50099" w:rsidRPr="00FD54B7" w:rsidRDefault="001A3EB8" w:rsidP="00FD54B7">
      <w:pPr>
        <w:pStyle w:val="a3"/>
        <w:shd w:val="clear" w:color="auto" w:fill="FFFFFF"/>
        <w:spacing w:after="0" w:line="276" w:lineRule="auto"/>
        <w:ind w:right="540"/>
        <w:jc w:val="center"/>
        <w:rPr>
          <w:rFonts w:eastAsia="Times New Roman"/>
          <w:b/>
          <w:bCs/>
          <w:sz w:val="28"/>
          <w:szCs w:val="28"/>
          <w:u w:val="single"/>
        </w:rPr>
      </w:pPr>
      <w:hyperlink r:id="rId113" w:history="1">
        <w:r w:rsidR="00B50099" w:rsidRPr="00FD54B7">
          <w:rPr>
            <w:rFonts w:eastAsia="Times New Roman"/>
            <w:b/>
            <w:bCs/>
            <w:sz w:val="28"/>
            <w:szCs w:val="28"/>
            <w:u w:val="single"/>
            <w:rtl/>
          </w:rPr>
          <w:t>עמש 14-02-25027 פלונים נ פלונית</w:t>
        </w:r>
      </w:hyperlink>
    </w:p>
    <w:p w14:paraId="39AE52FD" w14:textId="539BD43A" w:rsidR="00B50099" w:rsidRPr="00FD54B7" w:rsidRDefault="00B50099" w:rsidP="00FD54B7">
      <w:pPr>
        <w:pStyle w:val="Ruller40"/>
        <w:spacing w:line="276" w:lineRule="auto"/>
        <w:rPr>
          <w:rFonts w:ascii="David" w:hAnsi="David"/>
          <w:rtl/>
        </w:rPr>
      </w:pPr>
      <w:r w:rsidRPr="00FD54B7">
        <w:rPr>
          <w:rFonts w:ascii="David" w:hAnsi="David"/>
          <w:b/>
          <w:bCs/>
          <w:u w:val="single"/>
          <w:rtl/>
        </w:rPr>
        <w:t>הסיפור העובדתי:</w:t>
      </w:r>
    </w:p>
    <w:p w14:paraId="0BD80929" w14:textId="15CFE31C" w:rsidR="00F9479D" w:rsidRPr="00FD54B7" w:rsidRDefault="00F9479D" w:rsidP="00FD54B7">
      <w:pPr>
        <w:pStyle w:val="Ruller40"/>
        <w:numPr>
          <w:ilvl w:val="0"/>
          <w:numId w:val="5"/>
        </w:numPr>
        <w:spacing w:line="276" w:lineRule="auto"/>
        <w:rPr>
          <w:rFonts w:ascii="David" w:hAnsi="David"/>
        </w:rPr>
      </w:pPr>
      <w:r w:rsidRPr="00FD54B7">
        <w:rPr>
          <w:rFonts w:ascii="David" w:hAnsi="David"/>
          <w:rtl/>
        </w:rPr>
        <w:t>משמורת משותפת.</w:t>
      </w:r>
    </w:p>
    <w:p w14:paraId="634873E0" w14:textId="74110F53" w:rsidR="00F9479D" w:rsidRPr="00FD54B7" w:rsidRDefault="00F9479D" w:rsidP="00FD54B7">
      <w:pPr>
        <w:pStyle w:val="Ruller40"/>
        <w:numPr>
          <w:ilvl w:val="0"/>
          <w:numId w:val="5"/>
        </w:numPr>
        <w:spacing w:line="276" w:lineRule="auto"/>
        <w:rPr>
          <w:rFonts w:ascii="David" w:hAnsi="David"/>
        </w:rPr>
      </w:pPr>
      <w:r w:rsidRPr="00FD54B7">
        <w:rPr>
          <w:rFonts w:ascii="David" w:hAnsi="David"/>
          <w:rtl/>
        </w:rPr>
        <w:t xml:space="preserve">לאבא נפסק מזונות של </w:t>
      </w:r>
      <w:r w:rsidR="005B73CC" w:rsidRPr="00FD54B7">
        <w:rPr>
          <w:rFonts w:ascii="David" w:hAnsi="David"/>
          <w:rtl/>
        </w:rPr>
        <w:t xml:space="preserve">1950 ₪ בחודש, 40% מגורים (לא יעלה על 2000 ₪) , 30% אחזקת מדור </w:t>
      </w:r>
      <w:r w:rsidR="00A636E6" w:rsidRPr="00FD54B7">
        <w:rPr>
          <w:rFonts w:ascii="David" w:hAnsi="David"/>
          <w:rtl/>
        </w:rPr>
        <w:t>(500 ₪) ומחצית הוצאות חוגים, חופשות, חינוך חריגות והוצאות רפואיות חריגות.</w:t>
      </w:r>
    </w:p>
    <w:p w14:paraId="4D85CB14" w14:textId="14D871E7" w:rsidR="00A636E6" w:rsidRPr="00FD54B7" w:rsidRDefault="006B1BE0" w:rsidP="00FD54B7">
      <w:pPr>
        <w:pStyle w:val="Ruller40"/>
        <w:spacing w:line="276" w:lineRule="auto"/>
        <w:rPr>
          <w:rFonts w:ascii="David" w:hAnsi="David"/>
          <w:b/>
          <w:bCs/>
          <w:rtl/>
        </w:rPr>
      </w:pPr>
      <w:r w:rsidRPr="00FD54B7">
        <w:rPr>
          <w:rFonts w:ascii="David" w:hAnsi="David"/>
          <w:b/>
          <w:bCs/>
          <w:rtl/>
        </w:rPr>
        <w:t>הדיון:</w:t>
      </w:r>
    </w:p>
    <w:p w14:paraId="310BA3E1" w14:textId="667CD01B" w:rsidR="00B50099" w:rsidRPr="00FD54B7" w:rsidRDefault="002112BC" w:rsidP="00FD54B7">
      <w:pPr>
        <w:pStyle w:val="Ruller40"/>
        <w:numPr>
          <w:ilvl w:val="0"/>
          <w:numId w:val="5"/>
        </w:numPr>
        <w:spacing w:line="276" w:lineRule="auto"/>
        <w:rPr>
          <w:rFonts w:ascii="David" w:hAnsi="David"/>
          <w:rtl/>
        </w:rPr>
      </w:pPr>
      <w:r w:rsidRPr="00FD54B7">
        <w:rPr>
          <w:rFonts w:ascii="David" w:hAnsi="David"/>
          <w:rtl/>
        </w:rPr>
        <w:t>על פי הדין היהודי החל על הצדדים, עד גיל שש שנים חב אב לזון את ילדיו על פי צורכיהם ההכרחיים ללא זיקה ליכולתו הכלכלית, בבחינת חובה אבסולוטית. מגיל שש ועד גיל חמש עשרה חלה עליו חובה זו מכוח תקנות הרבנות הראשית, כפוף לכך שאין לקטין אפשרות להתפרנס בעצמו. מגיל חמש עשרה שנים ועד לגיל שמונה עשרה חיוב האב במזונות ילדיו הוא מדין צדקה, קרי: האב מחויב במזונות אך כדי מחסורו של הקטין ורק אם יש לו האמצעים לשלמם. בנוסף, דין צדקה מחייב את האב לספק את צרכי ילדיו בהתאם לרמת החיים אליה הורגלו או שהם ראויים לה. היקף החובה ושיעורה נגזרים מיכולתו של האב. החובה מדין צדקה חלה גם על האם במידה שווה (עמ' 3)</w:t>
      </w:r>
      <w:r w:rsidRPr="00FD54B7">
        <w:rPr>
          <w:rFonts w:ascii="David" w:hAnsi="David"/>
        </w:rPr>
        <w:t>.</w:t>
      </w:r>
    </w:p>
    <w:p w14:paraId="189543E4" w14:textId="37260FB3" w:rsidR="00B50099" w:rsidRPr="00FD54B7" w:rsidRDefault="00BB57F9" w:rsidP="00FD54B7">
      <w:pPr>
        <w:pStyle w:val="Ruller40"/>
        <w:numPr>
          <w:ilvl w:val="0"/>
          <w:numId w:val="5"/>
        </w:numPr>
        <w:spacing w:line="276" w:lineRule="auto"/>
        <w:rPr>
          <w:rFonts w:ascii="David" w:hAnsi="David"/>
        </w:rPr>
      </w:pPr>
      <w:r w:rsidRPr="00FD54B7">
        <w:rPr>
          <w:rFonts w:ascii="David" w:hAnsi="David"/>
          <w:rtl/>
        </w:rPr>
        <w:t>מקום בו מצויים הקטינים במשמורת משותפת, הרי שהאב זן אותם שעה שהם במשמורתו ועל כן, יוצא הוא ידי חובת המזונות כלפיהם ביחס לפרק זמן זה. עובדה זו יש לקחת בחשבון בפסיקת סכום המזונות (עמ' 3)</w:t>
      </w:r>
      <w:r w:rsidRPr="00FD54B7">
        <w:rPr>
          <w:rFonts w:ascii="David" w:hAnsi="David"/>
        </w:rPr>
        <w:t>.</w:t>
      </w:r>
    </w:p>
    <w:p w14:paraId="4A351860" w14:textId="53F23C5F" w:rsidR="00BB57F9" w:rsidRPr="00FD54B7" w:rsidRDefault="00453F9C" w:rsidP="00FD54B7">
      <w:pPr>
        <w:pStyle w:val="Ruller40"/>
        <w:numPr>
          <w:ilvl w:val="0"/>
          <w:numId w:val="5"/>
        </w:numPr>
        <w:spacing w:line="276" w:lineRule="auto"/>
        <w:rPr>
          <w:rFonts w:ascii="David" w:hAnsi="David"/>
          <w:rtl/>
        </w:rPr>
      </w:pPr>
      <w:r w:rsidRPr="00FD54B7">
        <w:rPr>
          <w:rFonts w:ascii="David" w:hAnsi="David"/>
          <w:rtl/>
        </w:rPr>
        <w:t>אין דינם של הורים ששכרם גבוה –והשתכרותם זהה או דומה, כדין הורים שרמת השתכרותם דומה או זהה אך נמוכה ושונה אף עניינם של אב ואם אשר פער ההשתכרות ביניהם משמעותי</w:t>
      </w:r>
      <w:r w:rsidRPr="00FD54B7">
        <w:rPr>
          <w:rFonts w:ascii="David" w:hAnsi="David"/>
        </w:rPr>
        <w:t xml:space="preserve"> </w:t>
      </w:r>
      <w:r w:rsidRPr="00FD54B7">
        <w:rPr>
          <w:rFonts w:ascii="David" w:hAnsi="David"/>
          <w:rtl/>
        </w:rPr>
        <w:t>(עמ' 4)</w:t>
      </w:r>
      <w:r w:rsidRPr="00FD54B7">
        <w:rPr>
          <w:rFonts w:ascii="David" w:hAnsi="David"/>
        </w:rPr>
        <w:t>.</w:t>
      </w:r>
    </w:p>
    <w:p w14:paraId="45A1703F" w14:textId="7A1801CB" w:rsidR="002112BC" w:rsidRPr="00FD54B7" w:rsidRDefault="00B11B56" w:rsidP="00FD54B7">
      <w:pPr>
        <w:pStyle w:val="Ruller40"/>
        <w:numPr>
          <w:ilvl w:val="0"/>
          <w:numId w:val="5"/>
        </w:numPr>
        <w:spacing w:line="276" w:lineRule="auto"/>
        <w:rPr>
          <w:rFonts w:ascii="David" w:hAnsi="David"/>
        </w:rPr>
      </w:pPr>
      <w:r w:rsidRPr="00FD54B7">
        <w:rPr>
          <w:rFonts w:ascii="David" w:hAnsi="David"/>
          <w:rtl/>
        </w:rPr>
        <w:t>ההלכה הפסוקה מורה על חיוב אב בשיעור %40 מהוצאות המדור. בית משפט קמא אימץ את פסק דין פלוני והפחית שיעור של %25 מהוצאות אלו. בעניין פלוני כזכור היו פערי שכר ניכרים בין הצדדים (עמ' 7)</w:t>
      </w:r>
      <w:r w:rsidRPr="00FD54B7">
        <w:rPr>
          <w:rFonts w:ascii="David" w:hAnsi="David"/>
        </w:rPr>
        <w:t>.</w:t>
      </w:r>
    </w:p>
    <w:p w14:paraId="0609BF70" w14:textId="48F8E721" w:rsidR="00B11B56" w:rsidRPr="00FD54B7" w:rsidRDefault="00705B89" w:rsidP="00FD54B7">
      <w:pPr>
        <w:pStyle w:val="Ruller40"/>
        <w:numPr>
          <w:ilvl w:val="0"/>
          <w:numId w:val="5"/>
        </w:numPr>
        <w:spacing w:line="276" w:lineRule="auto"/>
        <w:rPr>
          <w:rFonts w:ascii="David" w:hAnsi="David"/>
        </w:rPr>
      </w:pPr>
      <w:r w:rsidRPr="00FD54B7">
        <w:rPr>
          <w:rFonts w:ascii="David" w:hAnsi="David"/>
          <w:rtl/>
        </w:rPr>
        <w:t>אין לחייב את האב בתשלום חופשות הקטינות עם אמן, אשר מטבע הדברים תיעשינה לפי בחירתה, טעמה ועומק כיסה (עמ' 7)</w:t>
      </w:r>
      <w:r w:rsidRPr="00FD54B7">
        <w:rPr>
          <w:rFonts w:ascii="David" w:hAnsi="David"/>
        </w:rPr>
        <w:t>.</w:t>
      </w:r>
    </w:p>
    <w:p w14:paraId="0FC7B089" w14:textId="4EC89857" w:rsidR="00985583" w:rsidRPr="00FD54B7" w:rsidRDefault="008066AE" w:rsidP="00FD54B7">
      <w:pPr>
        <w:pStyle w:val="Ruller40"/>
        <w:numPr>
          <w:ilvl w:val="0"/>
          <w:numId w:val="5"/>
        </w:numPr>
        <w:spacing w:line="276" w:lineRule="auto"/>
        <w:rPr>
          <w:rFonts w:ascii="David" w:hAnsi="David"/>
        </w:rPr>
      </w:pPr>
      <w:r w:rsidRPr="00FD54B7">
        <w:rPr>
          <w:rFonts w:ascii="David" w:hAnsi="David"/>
          <w:rtl/>
        </w:rPr>
        <w:t>הלכה היא כי בית המשפט מורה על קיזוז קצבת ילדים מן המוסד לביטוח לאומי מסכום המזונות, מקום בו נושא האב במלוא צרכי הקטינים. בענייננו, נפסקו צרכים בסיסיים בלבד, בבחינת צרכים בלעדיהם אין. בנסיבות אלו, איננו מוצאות לנכון להורות על קיזוז קצבת הילדים מן המוסד לביטוח לאומי (עמ' 7)</w:t>
      </w:r>
      <w:r w:rsidRPr="00FD54B7">
        <w:rPr>
          <w:rFonts w:ascii="David" w:hAnsi="David"/>
        </w:rPr>
        <w:t>.</w:t>
      </w:r>
    </w:p>
    <w:p w14:paraId="00892FFB" w14:textId="7DBEF0B3" w:rsidR="008066AE" w:rsidRPr="00FD54B7" w:rsidRDefault="00EA3DDB" w:rsidP="00FD54B7">
      <w:pPr>
        <w:pStyle w:val="Ruller40"/>
        <w:numPr>
          <w:ilvl w:val="0"/>
          <w:numId w:val="5"/>
        </w:numPr>
        <w:spacing w:line="276" w:lineRule="auto"/>
        <w:rPr>
          <w:rFonts w:ascii="David" w:hAnsi="David"/>
        </w:rPr>
      </w:pPr>
      <w:r w:rsidRPr="00FD54B7">
        <w:rPr>
          <w:rFonts w:ascii="David" w:hAnsi="David"/>
          <w:rtl/>
        </w:rPr>
        <w:t>חיוב המזונות המופחת יהא מיום מתן פסק הדין ולא מיום הגשת התביעה</w:t>
      </w:r>
      <w:r w:rsidRPr="00FD54B7">
        <w:rPr>
          <w:rFonts w:ascii="David" w:hAnsi="David"/>
        </w:rPr>
        <w:t xml:space="preserve"> </w:t>
      </w:r>
      <w:r w:rsidRPr="00FD54B7">
        <w:rPr>
          <w:rFonts w:ascii="David" w:hAnsi="David"/>
          <w:rtl/>
        </w:rPr>
        <w:t>(עמ' 8).</w:t>
      </w:r>
    </w:p>
    <w:p w14:paraId="2124F538" w14:textId="4AB2F23C" w:rsidR="00EA3DDB" w:rsidRPr="00FD54B7" w:rsidRDefault="00185666" w:rsidP="00FD54B7">
      <w:pPr>
        <w:pStyle w:val="Ruller40"/>
        <w:numPr>
          <w:ilvl w:val="0"/>
          <w:numId w:val="5"/>
        </w:numPr>
        <w:spacing w:line="276" w:lineRule="auto"/>
        <w:rPr>
          <w:rFonts w:ascii="David" w:hAnsi="David"/>
          <w:rtl/>
        </w:rPr>
      </w:pPr>
      <w:r w:rsidRPr="00FD54B7">
        <w:rPr>
          <w:rFonts w:ascii="David" w:hAnsi="David"/>
          <w:rtl/>
        </w:rPr>
        <w:t>מקום בו השתכרות ההורים זהה, אין לחייב אב בתשלום מזונות ילדיו לידי האם בעת שאלו ישרתו בשירות סדיר בצה"ל. ככל שיווצרו שינויים בנסיבות, תהיינה הקטינות רשאיות לתבוע מזונותיהן מן האב בעת השירות הצבאי, לחלופין, תהא האם רשאית לתבוע החזר הוצאותיהן (עמ' 9).</w:t>
      </w:r>
    </w:p>
    <w:p w14:paraId="7D2B22EF" w14:textId="77777777" w:rsidR="00453F9C" w:rsidRPr="00FD54B7" w:rsidRDefault="00453F9C" w:rsidP="00FD54B7">
      <w:pPr>
        <w:pStyle w:val="Ruller40"/>
        <w:spacing w:line="276" w:lineRule="auto"/>
        <w:ind w:left="360"/>
        <w:rPr>
          <w:rFonts w:ascii="David" w:hAnsi="David"/>
          <w:rtl/>
        </w:rPr>
      </w:pPr>
    </w:p>
    <w:p w14:paraId="704DD9E1" w14:textId="75AC8658" w:rsidR="00B50099" w:rsidRPr="00FD54B7" w:rsidRDefault="00B50099" w:rsidP="00FD54B7">
      <w:pPr>
        <w:pStyle w:val="Ruller40"/>
        <w:spacing w:line="276" w:lineRule="auto"/>
        <w:ind w:left="360"/>
        <w:rPr>
          <w:rFonts w:ascii="David" w:hAnsi="David"/>
          <w:rtl/>
        </w:rPr>
      </w:pPr>
    </w:p>
    <w:p w14:paraId="76AAD6AD" w14:textId="42AD92BD" w:rsidR="00B50099" w:rsidRPr="00FD54B7" w:rsidRDefault="00B50099" w:rsidP="00FD54B7">
      <w:pPr>
        <w:pStyle w:val="Ruller40"/>
        <w:spacing w:line="276" w:lineRule="auto"/>
        <w:ind w:left="360"/>
        <w:rPr>
          <w:rFonts w:ascii="David" w:hAnsi="David"/>
          <w:rtl/>
        </w:rPr>
      </w:pPr>
    </w:p>
    <w:p w14:paraId="17E3329B" w14:textId="021924E7" w:rsidR="00BF12B0" w:rsidRPr="00FD54B7" w:rsidRDefault="00BF12B0" w:rsidP="00FD54B7">
      <w:pPr>
        <w:pStyle w:val="Ruller40"/>
        <w:spacing w:line="276" w:lineRule="auto"/>
        <w:ind w:left="360"/>
        <w:rPr>
          <w:rFonts w:ascii="David" w:hAnsi="David"/>
          <w:rtl/>
        </w:rPr>
      </w:pPr>
    </w:p>
    <w:p w14:paraId="19A95510" w14:textId="10310190" w:rsidR="00BF12B0" w:rsidRPr="00FD54B7" w:rsidRDefault="00BF12B0" w:rsidP="00FD54B7">
      <w:pPr>
        <w:pStyle w:val="Ruller40"/>
        <w:spacing w:line="276" w:lineRule="auto"/>
        <w:ind w:left="360"/>
        <w:rPr>
          <w:rFonts w:ascii="David" w:hAnsi="David"/>
          <w:rtl/>
        </w:rPr>
      </w:pPr>
    </w:p>
    <w:p w14:paraId="4315A503" w14:textId="30684AAB" w:rsidR="00BF12B0" w:rsidRPr="00FD54B7" w:rsidRDefault="00BF12B0" w:rsidP="00FD54B7">
      <w:pPr>
        <w:pStyle w:val="Ruller40"/>
        <w:spacing w:line="276" w:lineRule="auto"/>
        <w:ind w:left="360"/>
        <w:rPr>
          <w:rFonts w:ascii="David" w:hAnsi="David"/>
          <w:rtl/>
        </w:rPr>
      </w:pPr>
    </w:p>
    <w:p w14:paraId="2C054F26" w14:textId="62BA3427" w:rsidR="00BF12B0" w:rsidRPr="00FD54B7" w:rsidRDefault="00BF12B0" w:rsidP="00FD54B7">
      <w:pPr>
        <w:pStyle w:val="Ruller40"/>
        <w:spacing w:line="276" w:lineRule="auto"/>
        <w:ind w:left="360"/>
        <w:rPr>
          <w:rFonts w:ascii="David" w:hAnsi="David"/>
          <w:rtl/>
        </w:rPr>
      </w:pPr>
    </w:p>
    <w:p w14:paraId="1C6FA3B9" w14:textId="096CD5B0" w:rsidR="00BF12B0" w:rsidRDefault="00BF12B0" w:rsidP="00FD54B7">
      <w:pPr>
        <w:pStyle w:val="Ruller40"/>
        <w:spacing w:line="276" w:lineRule="auto"/>
        <w:ind w:left="360"/>
        <w:rPr>
          <w:rFonts w:ascii="David" w:hAnsi="David"/>
          <w:rtl/>
        </w:rPr>
      </w:pPr>
    </w:p>
    <w:p w14:paraId="2F4E813A" w14:textId="71C06210" w:rsidR="00FD54B7" w:rsidRDefault="00FD54B7" w:rsidP="00FD54B7">
      <w:pPr>
        <w:pStyle w:val="Ruller40"/>
        <w:spacing w:line="276" w:lineRule="auto"/>
        <w:ind w:left="360"/>
        <w:rPr>
          <w:rFonts w:ascii="David" w:hAnsi="David"/>
          <w:rtl/>
        </w:rPr>
      </w:pPr>
    </w:p>
    <w:p w14:paraId="7C7EF167" w14:textId="2CFFE458" w:rsidR="00FD54B7" w:rsidRDefault="00FD54B7" w:rsidP="00FD54B7">
      <w:pPr>
        <w:pStyle w:val="Ruller40"/>
        <w:spacing w:line="276" w:lineRule="auto"/>
        <w:ind w:left="360"/>
        <w:rPr>
          <w:rFonts w:ascii="David" w:hAnsi="David"/>
          <w:rtl/>
        </w:rPr>
      </w:pPr>
    </w:p>
    <w:p w14:paraId="6FE7DB68" w14:textId="2CD92403" w:rsidR="00FD54B7" w:rsidRDefault="00FD54B7" w:rsidP="00FD54B7">
      <w:pPr>
        <w:pStyle w:val="Ruller40"/>
        <w:spacing w:line="276" w:lineRule="auto"/>
        <w:ind w:left="360"/>
        <w:rPr>
          <w:rFonts w:ascii="David" w:hAnsi="David"/>
          <w:rtl/>
        </w:rPr>
      </w:pPr>
    </w:p>
    <w:p w14:paraId="21474B0D" w14:textId="471701E5" w:rsidR="00FD54B7" w:rsidRDefault="00FD54B7" w:rsidP="00FD54B7">
      <w:pPr>
        <w:pStyle w:val="Ruller40"/>
        <w:spacing w:line="276" w:lineRule="auto"/>
        <w:ind w:left="360"/>
        <w:rPr>
          <w:rFonts w:ascii="David" w:hAnsi="David"/>
          <w:rtl/>
        </w:rPr>
      </w:pPr>
    </w:p>
    <w:p w14:paraId="58B095AB" w14:textId="096A950B" w:rsidR="00FD54B7" w:rsidRDefault="00FD54B7" w:rsidP="00FD54B7">
      <w:pPr>
        <w:pStyle w:val="Ruller40"/>
        <w:spacing w:line="276" w:lineRule="auto"/>
        <w:ind w:left="360"/>
        <w:rPr>
          <w:rFonts w:ascii="David" w:hAnsi="David"/>
          <w:rtl/>
        </w:rPr>
      </w:pPr>
    </w:p>
    <w:p w14:paraId="58E48B41" w14:textId="52BF28A9" w:rsidR="00FD54B7" w:rsidRDefault="00FD54B7" w:rsidP="00FD54B7">
      <w:pPr>
        <w:pStyle w:val="Ruller40"/>
        <w:spacing w:line="276" w:lineRule="auto"/>
        <w:ind w:left="360"/>
        <w:rPr>
          <w:rFonts w:ascii="David" w:hAnsi="David"/>
          <w:rtl/>
        </w:rPr>
      </w:pPr>
    </w:p>
    <w:p w14:paraId="0A87B264" w14:textId="12D35563" w:rsidR="00FD54B7" w:rsidRDefault="00FD54B7" w:rsidP="00FD54B7">
      <w:pPr>
        <w:pStyle w:val="Ruller40"/>
        <w:spacing w:line="276" w:lineRule="auto"/>
        <w:ind w:left="360"/>
        <w:rPr>
          <w:rFonts w:ascii="David" w:hAnsi="David"/>
          <w:rtl/>
        </w:rPr>
      </w:pPr>
    </w:p>
    <w:p w14:paraId="507F6D23" w14:textId="438ABE11" w:rsidR="00FD54B7" w:rsidRDefault="00FD54B7" w:rsidP="00FD54B7">
      <w:pPr>
        <w:pStyle w:val="Ruller40"/>
        <w:spacing w:line="276" w:lineRule="auto"/>
        <w:ind w:left="360"/>
        <w:rPr>
          <w:rFonts w:ascii="David" w:hAnsi="David"/>
          <w:rtl/>
        </w:rPr>
      </w:pPr>
    </w:p>
    <w:p w14:paraId="3CAA70A9" w14:textId="71B0DF1B" w:rsidR="00FD54B7" w:rsidRDefault="00FD54B7" w:rsidP="00FD54B7">
      <w:pPr>
        <w:pStyle w:val="Ruller40"/>
        <w:spacing w:line="276" w:lineRule="auto"/>
        <w:ind w:left="360"/>
        <w:rPr>
          <w:rFonts w:ascii="David" w:hAnsi="David"/>
          <w:rtl/>
        </w:rPr>
      </w:pPr>
    </w:p>
    <w:p w14:paraId="296BF53D" w14:textId="2DABE453" w:rsidR="00FD54B7" w:rsidRDefault="00FD54B7" w:rsidP="00FD54B7">
      <w:pPr>
        <w:pStyle w:val="Ruller40"/>
        <w:spacing w:line="276" w:lineRule="auto"/>
        <w:ind w:left="360"/>
        <w:rPr>
          <w:rFonts w:ascii="David" w:hAnsi="David"/>
          <w:rtl/>
        </w:rPr>
      </w:pPr>
    </w:p>
    <w:p w14:paraId="366322B6" w14:textId="143782CD" w:rsidR="00FD54B7" w:rsidRDefault="00FD54B7" w:rsidP="00FD54B7">
      <w:pPr>
        <w:pStyle w:val="Ruller40"/>
        <w:spacing w:line="276" w:lineRule="auto"/>
        <w:ind w:left="360"/>
        <w:rPr>
          <w:rFonts w:ascii="David" w:hAnsi="David"/>
          <w:rtl/>
        </w:rPr>
      </w:pPr>
    </w:p>
    <w:p w14:paraId="30A1AE6B" w14:textId="45ACFE56" w:rsidR="00FD54B7" w:rsidRDefault="00FD54B7" w:rsidP="00FD54B7">
      <w:pPr>
        <w:pStyle w:val="Ruller40"/>
        <w:spacing w:line="276" w:lineRule="auto"/>
        <w:ind w:left="360"/>
        <w:rPr>
          <w:rFonts w:ascii="David" w:hAnsi="David"/>
          <w:rtl/>
        </w:rPr>
      </w:pPr>
    </w:p>
    <w:p w14:paraId="18A5FD51" w14:textId="32F3B843" w:rsidR="00FD54B7" w:rsidRDefault="00FD54B7" w:rsidP="00FD54B7">
      <w:pPr>
        <w:pStyle w:val="Ruller40"/>
        <w:spacing w:line="276" w:lineRule="auto"/>
        <w:ind w:left="360"/>
        <w:rPr>
          <w:rFonts w:ascii="David" w:hAnsi="David"/>
          <w:rtl/>
        </w:rPr>
      </w:pPr>
    </w:p>
    <w:p w14:paraId="4AF09FC8" w14:textId="77777777" w:rsidR="00FD54B7" w:rsidRPr="00FD54B7" w:rsidRDefault="00FD54B7" w:rsidP="00FD54B7">
      <w:pPr>
        <w:pStyle w:val="Ruller40"/>
        <w:spacing w:line="276" w:lineRule="auto"/>
        <w:ind w:left="360"/>
        <w:rPr>
          <w:rFonts w:ascii="David" w:hAnsi="David"/>
          <w:rtl/>
        </w:rPr>
      </w:pPr>
    </w:p>
    <w:p w14:paraId="5504806F" w14:textId="28C00EC0" w:rsidR="00BF12B0" w:rsidRPr="00FD54B7" w:rsidRDefault="00BF12B0" w:rsidP="00FD54B7">
      <w:pPr>
        <w:pStyle w:val="Ruller40"/>
        <w:spacing w:line="276" w:lineRule="auto"/>
        <w:ind w:left="360"/>
        <w:rPr>
          <w:rFonts w:ascii="David" w:hAnsi="David"/>
          <w:rtl/>
        </w:rPr>
      </w:pPr>
    </w:p>
    <w:p w14:paraId="6B029FDC" w14:textId="5EBB9908" w:rsidR="00BF12B0" w:rsidRPr="00FD54B7" w:rsidRDefault="00BF12B0" w:rsidP="00FD54B7">
      <w:pPr>
        <w:pStyle w:val="Ruller40"/>
        <w:spacing w:line="276" w:lineRule="auto"/>
        <w:ind w:left="360"/>
        <w:rPr>
          <w:rFonts w:ascii="David" w:hAnsi="David"/>
          <w:rtl/>
        </w:rPr>
      </w:pPr>
    </w:p>
    <w:p w14:paraId="5DEAA723" w14:textId="7DE375FA" w:rsidR="00BF12B0" w:rsidRPr="00FD54B7" w:rsidRDefault="001A3EB8" w:rsidP="00FD54B7">
      <w:pPr>
        <w:shd w:val="clear" w:color="auto" w:fill="FFFFFF"/>
        <w:spacing w:after="0" w:line="276" w:lineRule="auto"/>
        <w:ind w:left="360" w:right="540"/>
        <w:jc w:val="center"/>
        <w:rPr>
          <w:rFonts w:eastAsia="Times New Roman"/>
          <w:b/>
          <w:bCs/>
          <w:sz w:val="28"/>
          <w:szCs w:val="28"/>
          <w:u w:val="single"/>
          <w:rtl/>
        </w:rPr>
      </w:pPr>
      <w:hyperlink r:id="rId114" w:history="1">
        <w:r w:rsidR="00BF12B0" w:rsidRPr="00FD54B7">
          <w:rPr>
            <w:rFonts w:eastAsia="Times New Roman"/>
            <w:b/>
            <w:bCs/>
            <w:sz w:val="28"/>
            <w:szCs w:val="28"/>
            <w:u w:val="single"/>
            <w:rtl/>
          </w:rPr>
          <w:t xml:space="preserve">עמ (מחוזי חי) 384-06 ו א נ ו (ז) מ </w:t>
        </w:r>
      </w:hyperlink>
    </w:p>
    <w:p w14:paraId="73162A13" w14:textId="1D2E336B" w:rsidR="009F388B" w:rsidRPr="00FD54B7" w:rsidRDefault="009F388B" w:rsidP="00FD54B7">
      <w:pPr>
        <w:shd w:val="clear" w:color="auto" w:fill="FFFFFF"/>
        <w:spacing w:after="0" w:line="276" w:lineRule="auto"/>
        <w:ind w:right="540"/>
        <w:rPr>
          <w:rFonts w:eastAsia="Times New Roman"/>
          <w:b/>
          <w:bCs/>
          <w:u w:val="single"/>
          <w:rtl/>
        </w:rPr>
      </w:pPr>
      <w:r w:rsidRPr="00FD54B7">
        <w:rPr>
          <w:rFonts w:eastAsia="Times New Roman"/>
          <w:b/>
          <w:bCs/>
          <w:u w:val="single"/>
          <w:rtl/>
        </w:rPr>
        <w:t>השופטת וילנר:</w:t>
      </w:r>
    </w:p>
    <w:p w14:paraId="1A31EEFF" w14:textId="409018DA" w:rsidR="00BF12B0" w:rsidRPr="00FD54B7" w:rsidRDefault="00BF12B0" w:rsidP="00FD54B7">
      <w:pPr>
        <w:shd w:val="clear" w:color="auto" w:fill="FFFFFF"/>
        <w:spacing w:after="0" w:line="276" w:lineRule="auto"/>
        <w:ind w:right="540"/>
        <w:rPr>
          <w:rFonts w:eastAsia="Times New Roman"/>
          <w:rtl/>
        </w:rPr>
      </w:pPr>
      <w:r w:rsidRPr="00FD54B7">
        <w:rPr>
          <w:rFonts w:eastAsia="Times New Roman"/>
          <w:b/>
          <w:bCs/>
          <w:u w:val="single"/>
          <w:rtl/>
        </w:rPr>
        <w:t>הסיפור העובדתי:</w:t>
      </w:r>
    </w:p>
    <w:p w14:paraId="62933F2C" w14:textId="26795708" w:rsidR="00BF12B0" w:rsidRPr="00FD54B7" w:rsidRDefault="00BF12B0" w:rsidP="00FD54B7">
      <w:pPr>
        <w:pStyle w:val="a3"/>
        <w:numPr>
          <w:ilvl w:val="0"/>
          <w:numId w:val="5"/>
        </w:numPr>
        <w:shd w:val="clear" w:color="auto" w:fill="FFFFFF"/>
        <w:spacing w:after="0" w:line="276" w:lineRule="auto"/>
        <w:ind w:right="540"/>
        <w:rPr>
          <w:rFonts w:eastAsia="Times New Roman"/>
        </w:rPr>
      </w:pPr>
      <w:r w:rsidRPr="00FD54B7">
        <w:rPr>
          <w:rFonts w:eastAsia="Times New Roman"/>
          <w:rtl/>
        </w:rPr>
        <w:t>כשהזוג התגרש המשמורת על הבת ניתנה לאב.</w:t>
      </w:r>
    </w:p>
    <w:p w14:paraId="180C892D" w14:textId="78CC9C51" w:rsidR="00BF12B0" w:rsidRPr="00FD54B7" w:rsidRDefault="00BF12B0" w:rsidP="00FD54B7">
      <w:pPr>
        <w:pStyle w:val="a3"/>
        <w:numPr>
          <w:ilvl w:val="0"/>
          <w:numId w:val="5"/>
        </w:numPr>
        <w:shd w:val="clear" w:color="auto" w:fill="FFFFFF"/>
        <w:spacing w:after="0" w:line="276" w:lineRule="auto"/>
        <w:ind w:right="540"/>
        <w:rPr>
          <w:rFonts w:eastAsia="Times New Roman"/>
        </w:rPr>
      </w:pPr>
      <w:r w:rsidRPr="00FD54B7">
        <w:rPr>
          <w:rFonts w:eastAsia="Times New Roman"/>
          <w:rtl/>
        </w:rPr>
        <w:t>האם הגישה לאחר מכן תביעה וקיבלה את המשמורת על הבת</w:t>
      </w:r>
      <w:r w:rsidR="00296FEE" w:rsidRPr="00FD54B7">
        <w:rPr>
          <w:rFonts w:eastAsia="Times New Roman"/>
          <w:rtl/>
        </w:rPr>
        <w:t xml:space="preserve"> עם הסדרי ראייה לאב.</w:t>
      </w:r>
    </w:p>
    <w:p w14:paraId="735EBDC5" w14:textId="26AA90BF" w:rsidR="004D322E" w:rsidRPr="00FD54B7" w:rsidRDefault="009F388B" w:rsidP="00FD54B7">
      <w:pPr>
        <w:shd w:val="clear" w:color="auto" w:fill="FFFFFF"/>
        <w:spacing w:after="0" w:line="276" w:lineRule="auto"/>
        <w:ind w:right="540"/>
        <w:rPr>
          <w:rFonts w:eastAsia="Times New Roman"/>
          <w:rtl/>
        </w:rPr>
      </w:pPr>
      <w:r w:rsidRPr="00FD54B7">
        <w:rPr>
          <w:rFonts w:eastAsia="Times New Roman"/>
          <w:b/>
          <w:bCs/>
          <w:u w:val="single"/>
          <w:rtl/>
        </w:rPr>
        <w:t>ה</w:t>
      </w:r>
      <w:r w:rsidR="004D322E" w:rsidRPr="00FD54B7">
        <w:rPr>
          <w:rFonts w:eastAsia="Times New Roman"/>
          <w:b/>
          <w:bCs/>
          <w:u w:val="single"/>
          <w:rtl/>
        </w:rPr>
        <w:t>דיון:</w:t>
      </w:r>
    </w:p>
    <w:p w14:paraId="778EB326" w14:textId="3D9CAF8A" w:rsidR="004D322E" w:rsidRPr="00FD54B7" w:rsidRDefault="00A9790F" w:rsidP="00FD54B7">
      <w:pPr>
        <w:pStyle w:val="a3"/>
        <w:numPr>
          <w:ilvl w:val="0"/>
          <w:numId w:val="5"/>
        </w:numPr>
        <w:shd w:val="clear" w:color="auto" w:fill="FFFFFF"/>
        <w:spacing w:after="0" w:line="276" w:lineRule="auto"/>
        <w:ind w:right="540"/>
        <w:rPr>
          <w:rFonts w:eastAsia="Times New Roman"/>
        </w:rPr>
      </w:pPr>
      <w:r w:rsidRPr="00FD54B7">
        <w:rPr>
          <w:rtl/>
        </w:rPr>
        <w:t>בית המשפט אינו כבול בהחלטות קודמות בעניין המשמורת, ואף לא בהחלטה שאישרה את הסכמת הצדדים לגבי משמורת, כבמקרה דנן, זאת במידה ומוכח כי טובת הקטין מחייבת שנוי ההחלטה שניתנה בעניין משמורתו (פס' 8).</w:t>
      </w:r>
    </w:p>
    <w:p w14:paraId="3F070505" w14:textId="65F04356" w:rsidR="00A9790F" w:rsidRPr="00FD54B7" w:rsidRDefault="007B1A3A" w:rsidP="00FD54B7">
      <w:pPr>
        <w:pStyle w:val="a3"/>
        <w:numPr>
          <w:ilvl w:val="0"/>
          <w:numId w:val="5"/>
        </w:numPr>
        <w:shd w:val="clear" w:color="auto" w:fill="FFFFFF"/>
        <w:spacing w:after="0" w:line="276" w:lineRule="auto"/>
        <w:ind w:right="540"/>
        <w:rPr>
          <w:rFonts w:eastAsia="Times New Roman"/>
        </w:rPr>
      </w:pPr>
      <w:r w:rsidRPr="00FD54B7">
        <w:rPr>
          <w:rtl/>
        </w:rPr>
        <w:t>ברי כי עמדת המומחים המקצועיים הינה לעולם בגדר המלצה בלבד וההכרעה הסופית בעניין המשמורת הינה בידי בית המשפט לו נתון שקול דעת שיפוטי עצמאי לפסוק בעניין, תוך שמוש בכל הכלים העומדים לרשותו</w:t>
      </w:r>
      <w:r w:rsidRPr="00FD54B7">
        <w:rPr>
          <w:rFonts w:eastAsia="Times New Roman"/>
          <w:rtl/>
        </w:rPr>
        <w:t xml:space="preserve"> (פס' 11).</w:t>
      </w:r>
    </w:p>
    <w:p w14:paraId="4D5439D8" w14:textId="74071FB3" w:rsidR="007B1A3A" w:rsidRPr="00FD54B7" w:rsidRDefault="007A7FBD" w:rsidP="00FD54B7">
      <w:pPr>
        <w:pStyle w:val="a3"/>
        <w:numPr>
          <w:ilvl w:val="0"/>
          <w:numId w:val="5"/>
        </w:numPr>
        <w:shd w:val="clear" w:color="auto" w:fill="FFFFFF"/>
        <w:spacing w:after="0" w:line="276" w:lineRule="auto"/>
        <w:ind w:right="540"/>
        <w:rPr>
          <w:rFonts w:eastAsia="Times New Roman"/>
        </w:rPr>
      </w:pPr>
      <w:r w:rsidRPr="00FD54B7">
        <w:rPr>
          <w:rtl/>
        </w:rPr>
        <w:t xml:space="preserve">השארת המשמורת אצל המערער תעמיד בסכנה את המשך הקשר של הקטינה עם המשיבה ותעיב על איכותו, עד כדי התהוות מצב של ניכור הורי.  לפיכך, קבע בית המשפט כי טובת הקטינה מחייבת העברתה למשמורת של המשיבה, אשר לה היכולת הטובה יותר, מבין השניים, לטפח את הקשר של הקטינה עם ההורה שאינו משמורן </w:t>
      </w:r>
      <w:r w:rsidR="00C82FB1" w:rsidRPr="00FD54B7">
        <w:rPr>
          <w:rtl/>
        </w:rPr>
        <w:t>(פס' 12)</w:t>
      </w:r>
      <w:r w:rsidRPr="00FD54B7">
        <w:rPr>
          <w:rtl/>
        </w:rPr>
        <w:t>.</w:t>
      </w:r>
    </w:p>
    <w:p w14:paraId="715981CA" w14:textId="0A3E6307" w:rsidR="0060779B" w:rsidRPr="00FD54B7" w:rsidRDefault="0060779B" w:rsidP="00FD54B7">
      <w:pPr>
        <w:pStyle w:val="a3"/>
        <w:numPr>
          <w:ilvl w:val="0"/>
          <w:numId w:val="5"/>
        </w:numPr>
        <w:spacing w:after="0" w:line="276" w:lineRule="auto"/>
        <w:jc w:val="both"/>
        <w:rPr>
          <w:rtl/>
        </w:rPr>
      </w:pPr>
      <w:r w:rsidRPr="00FD54B7">
        <w:rPr>
          <w:rtl/>
        </w:rPr>
        <w:t xml:space="preserve">בבוא בית המשפט להכריע בסוגייה זו, לא די במסקנה כי לשני ההורים יש מסוגלות הורית, ועל בית המשפט להעזר לצורך הכרעתו בעניין זה, בחוות דעת מומחה מקצועי אשר בחן את מכלול הנסיבות, טובת הקטין והתאמת ההורים להחלת ההסדר של משמורת משותפת (פס' 17). </w:t>
      </w:r>
    </w:p>
    <w:p w14:paraId="505816AE" w14:textId="199CD5A1" w:rsidR="00C82FB1" w:rsidRPr="00FD54B7" w:rsidRDefault="00C82FB1" w:rsidP="00FD54B7">
      <w:pPr>
        <w:shd w:val="clear" w:color="auto" w:fill="FFFFFF"/>
        <w:spacing w:after="0" w:line="276" w:lineRule="auto"/>
        <w:ind w:right="540"/>
        <w:rPr>
          <w:rFonts w:eastAsia="Times New Roman"/>
          <w:rtl/>
        </w:rPr>
      </w:pPr>
    </w:p>
    <w:p w14:paraId="30BC4F57" w14:textId="35DCC8B6" w:rsidR="005C3532" w:rsidRPr="00FD54B7" w:rsidRDefault="000C1A63" w:rsidP="00FD54B7">
      <w:pPr>
        <w:shd w:val="clear" w:color="auto" w:fill="FFFFFF"/>
        <w:spacing w:after="0" w:line="276" w:lineRule="auto"/>
        <w:ind w:right="540"/>
        <w:rPr>
          <w:rFonts w:eastAsia="Times New Roman"/>
          <w:b/>
          <w:bCs/>
          <w:u w:val="single"/>
          <w:rtl/>
        </w:rPr>
      </w:pPr>
      <w:r w:rsidRPr="00FD54B7">
        <w:rPr>
          <w:rFonts w:eastAsia="Times New Roman"/>
          <w:b/>
          <w:bCs/>
          <w:u w:val="single"/>
          <w:rtl/>
        </w:rPr>
        <w:t>השופט עמית:</w:t>
      </w:r>
    </w:p>
    <w:p w14:paraId="41B18589" w14:textId="1AE075E2" w:rsidR="00455563" w:rsidRPr="00FD54B7" w:rsidRDefault="00455563" w:rsidP="00FD54B7">
      <w:pPr>
        <w:pStyle w:val="a3"/>
        <w:numPr>
          <w:ilvl w:val="0"/>
          <w:numId w:val="5"/>
        </w:numPr>
        <w:spacing w:after="0" w:line="276" w:lineRule="auto"/>
        <w:jc w:val="both"/>
      </w:pPr>
      <w:r w:rsidRPr="00FD54B7">
        <w:rPr>
          <w:rtl/>
        </w:rPr>
        <w:t>פס' 1-2:</w:t>
      </w:r>
    </w:p>
    <w:p w14:paraId="12F74E4F" w14:textId="0796DD39" w:rsidR="00455563" w:rsidRPr="00FD54B7" w:rsidRDefault="00455563" w:rsidP="00FD54B7">
      <w:pPr>
        <w:pStyle w:val="a3"/>
        <w:spacing w:after="0" w:line="276" w:lineRule="auto"/>
        <w:jc w:val="both"/>
        <w:rPr>
          <w:rtl/>
        </w:rPr>
      </w:pPr>
      <w:r w:rsidRPr="00FD54B7">
        <w:rPr>
          <w:b/>
          <w:bCs/>
          <w:rtl/>
        </w:rPr>
        <w:t>א</w:t>
      </w:r>
      <w:r w:rsidRPr="00FD54B7">
        <w:rPr>
          <w:rtl/>
        </w:rPr>
        <w:t xml:space="preserve">. הקטינה הייתה במשמורת האב תקופה של שלוש שנים, ויש ליתן משקל לפגיעה ביציבות בחיי הקטינה. </w:t>
      </w:r>
    </w:p>
    <w:p w14:paraId="3483D935" w14:textId="77777777" w:rsidR="00455563" w:rsidRPr="00FD54B7" w:rsidRDefault="00455563" w:rsidP="00FD54B7">
      <w:pPr>
        <w:spacing w:after="0" w:line="276" w:lineRule="auto"/>
        <w:ind w:left="720"/>
        <w:jc w:val="both"/>
        <w:rPr>
          <w:rtl/>
        </w:rPr>
      </w:pPr>
      <w:r w:rsidRPr="00FD54B7">
        <w:rPr>
          <w:b/>
          <w:bCs/>
          <w:rtl/>
        </w:rPr>
        <w:t>ב</w:t>
      </w:r>
      <w:r w:rsidRPr="00FD54B7">
        <w:rPr>
          <w:rtl/>
        </w:rPr>
        <w:t xml:space="preserve">. אין חולק כי בתקופה בה הקטינה הייתה במשמורתו של האב היא טופלה כהלכה ובמסירות, ולאב, כשלעצמו, מסוגלות הורית. </w:t>
      </w:r>
    </w:p>
    <w:p w14:paraId="41309C0C" w14:textId="77777777" w:rsidR="00455563" w:rsidRPr="00FD54B7" w:rsidRDefault="00455563" w:rsidP="00FD54B7">
      <w:pPr>
        <w:spacing w:after="0" w:line="276" w:lineRule="auto"/>
        <w:ind w:left="720"/>
        <w:jc w:val="both"/>
        <w:rPr>
          <w:rtl/>
        </w:rPr>
      </w:pPr>
      <w:r w:rsidRPr="00FD54B7">
        <w:rPr>
          <w:b/>
          <w:bCs/>
          <w:rtl/>
        </w:rPr>
        <w:t>ג</w:t>
      </w:r>
      <w:r w:rsidRPr="00FD54B7">
        <w:rPr>
          <w:rtl/>
        </w:rPr>
        <w:t xml:space="preserve">. "הפער" בין משמורת משותפתף לבין הסדרי הראייה הנוהגים כיום בין הצדדים,  מיתרגם לשאלה אם הקטינה תשהה לילה נוסף בשבוע בביתו של האב (ולא נעלם מעיני כי להלכה ולמעשה, סוגיית המשמורת אינה מתבטאת אך ורק במספר הימים/לילות ששוהה הילד במחיצת ההורה).  </w:t>
      </w:r>
    </w:p>
    <w:p w14:paraId="00DF5161" w14:textId="77777777" w:rsidR="00455563" w:rsidRPr="00FD54B7" w:rsidRDefault="00455563" w:rsidP="00FD54B7">
      <w:pPr>
        <w:spacing w:after="0" w:line="276" w:lineRule="auto"/>
        <w:ind w:left="720"/>
        <w:jc w:val="both"/>
        <w:rPr>
          <w:rtl/>
        </w:rPr>
      </w:pPr>
      <w:r w:rsidRPr="00FD54B7">
        <w:rPr>
          <w:b/>
          <w:bCs/>
          <w:rtl/>
        </w:rPr>
        <w:t>ד</w:t>
      </w:r>
      <w:r w:rsidRPr="00FD54B7">
        <w:rPr>
          <w:rtl/>
        </w:rPr>
        <w:t xml:space="preserve">. האם הסכימה בשעתו שהקטינה תישאר במשמורת האב. אכן, השיקול של טובת הילד גובר על כל הסכמה בעניין זה, אך במקרים גבוליים, להסכמה החוזית יכול ויהא משקל, ולו 'משקל נוצה', בהכרעה בין האב לבין האם. </w:t>
      </w:r>
    </w:p>
    <w:p w14:paraId="38C656F8" w14:textId="7DEB9DCD" w:rsidR="00BF12B0" w:rsidRPr="00FD54B7" w:rsidRDefault="00455563" w:rsidP="00FD54B7">
      <w:pPr>
        <w:pStyle w:val="Ruller40"/>
        <w:spacing w:line="276" w:lineRule="auto"/>
        <w:ind w:left="720"/>
        <w:rPr>
          <w:rFonts w:ascii="David" w:hAnsi="David"/>
          <w:rtl/>
        </w:rPr>
      </w:pPr>
      <w:r w:rsidRPr="00FD54B7">
        <w:rPr>
          <w:rFonts w:ascii="David" w:hAnsi="David"/>
          <w:rtl/>
        </w:rPr>
        <w:t>לאור כל זאת, סברתי כי ניתן יהיה להביא את הצדדים בהדרגה להסכמה על משמורת משותפת</w:t>
      </w:r>
      <w:r w:rsidR="00382652" w:rsidRPr="00FD54B7">
        <w:rPr>
          <w:rFonts w:ascii="David" w:hAnsi="David"/>
          <w:rtl/>
        </w:rPr>
        <w:t>.</w:t>
      </w:r>
    </w:p>
    <w:p w14:paraId="5311B071" w14:textId="68AAB956" w:rsidR="00101F96" w:rsidRPr="00FD54B7" w:rsidRDefault="00101F96" w:rsidP="00FD54B7">
      <w:pPr>
        <w:pStyle w:val="Ruller40"/>
        <w:spacing w:line="276" w:lineRule="auto"/>
        <w:ind w:left="720"/>
        <w:rPr>
          <w:rFonts w:ascii="David" w:hAnsi="David"/>
          <w:rtl/>
        </w:rPr>
      </w:pPr>
    </w:p>
    <w:p w14:paraId="789513B9" w14:textId="52D3A2C9" w:rsidR="00101F96" w:rsidRPr="00FD54B7" w:rsidRDefault="00101F96" w:rsidP="00FD54B7">
      <w:pPr>
        <w:pStyle w:val="Ruller40"/>
        <w:spacing w:line="276" w:lineRule="auto"/>
        <w:ind w:left="720"/>
        <w:rPr>
          <w:rFonts w:ascii="David" w:hAnsi="David"/>
          <w:rtl/>
        </w:rPr>
      </w:pPr>
    </w:p>
    <w:p w14:paraId="1C18E777" w14:textId="02749008" w:rsidR="00A54E52" w:rsidRPr="00FD54B7" w:rsidRDefault="00A54E52" w:rsidP="00FD54B7">
      <w:pPr>
        <w:pStyle w:val="Ruller40"/>
        <w:spacing w:line="276" w:lineRule="auto"/>
        <w:ind w:left="720"/>
        <w:rPr>
          <w:rFonts w:ascii="David" w:hAnsi="David"/>
          <w:rtl/>
        </w:rPr>
      </w:pPr>
    </w:p>
    <w:p w14:paraId="4CC6478A" w14:textId="6DB361A8" w:rsidR="00A54E52" w:rsidRPr="00FD54B7" w:rsidRDefault="00A54E52" w:rsidP="00FD54B7">
      <w:pPr>
        <w:pStyle w:val="Ruller40"/>
        <w:spacing w:line="276" w:lineRule="auto"/>
        <w:ind w:left="720"/>
        <w:rPr>
          <w:rFonts w:ascii="David" w:hAnsi="David"/>
          <w:rtl/>
        </w:rPr>
      </w:pPr>
    </w:p>
    <w:p w14:paraId="15B669C9" w14:textId="12051253" w:rsidR="00A54E52" w:rsidRPr="00FD54B7" w:rsidRDefault="00A54E52" w:rsidP="00FD54B7">
      <w:pPr>
        <w:pStyle w:val="Ruller40"/>
        <w:spacing w:line="276" w:lineRule="auto"/>
        <w:ind w:left="720"/>
        <w:rPr>
          <w:rFonts w:ascii="David" w:hAnsi="David"/>
          <w:rtl/>
        </w:rPr>
      </w:pPr>
    </w:p>
    <w:p w14:paraId="679CA682" w14:textId="71D97E6D" w:rsidR="00A54E52" w:rsidRDefault="00FD54B7" w:rsidP="00FD54B7">
      <w:pPr>
        <w:pStyle w:val="Ruller40"/>
        <w:tabs>
          <w:tab w:val="left" w:pos="6636"/>
        </w:tabs>
        <w:spacing w:line="276" w:lineRule="auto"/>
        <w:ind w:left="720"/>
        <w:rPr>
          <w:rFonts w:ascii="David" w:hAnsi="David"/>
          <w:rtl/>
        </w:rPr>
      </w:pPr>
      <w:r>
        <w:rPr>
          <w:rFonts w:ascii="David" w:hAnsi="David"/>
          <w:rtl/>
        </w:rPr>
        <w:tab/>
      </w:r>
    </w:p>
    <w:p w14:paraId="3FD41BA7" w14:textId="4735997A" w:rsidR="00FD54B7" w:rsidRDefault="00FD54B7" w:rsidP="00FD54B7">
      <w:pPr>
        <w:pStyle w:val="Ruller40"/>
        <w:tabs>
          <w:tab w:val="left" w:pos="6636"/>
        </w:tabs>
        <w:spacing w:line="276" w:lineRule="auto"/>
        <w:ind w:left="720"/>
        <w:rPr>
          <w:rFonts w:ascii="David" w:hAnsi="David"/>
          <w:rtl/>
        </w:rPr>
      </w:pPr>
    </w:p>
    <w:p w14:paraId="6E4DC5EB" w14:textId="38AEB817" w:rsidR="00FD54B7" w:rsidRDefault="00FD54B7" w:rsidP="00FD54B7">
      <w:pPr>
        <w:pStyle w:val="Ruller40"/>
        <w:tabs>
          <w:tab w:val="left" w:pos="6636"/>
        </w:tabs>
        <w:spacing w:line="276" w:lineRule="auto"/>
        <w:ind w:left="720"/>
        <w:rPr>
          <w:rFonts w:ascii="David" w:hAnsi="David"/>
          <w:rtl/>
        </w:rPr>
      </w:pPr>
    </w:p>
    <w:p w14:paraId="21D91D9A" w14:textId="21516F38" w:rsidR="00FD54B7" w:rsidRDefault="00FD54B7" w:rsidP="00FD54B7">
      <w:pPr>
        <w:pStyle w:val="Ruller40"/>
        <w:tabs>
          <w:tab w:val="left" w:pos="6636"/>
        </w:tabs>
        <w:spacing w:line="276" w:lineRule="auto"/>
        <w:ind w:left="720"/>
        <w:rPr>
          <w:rFonts w:ascii="David" w:hAnsi="David"/>
          <w:rtl/>
        </w:rPr>
      </w:pPr>
    </w:p>
    <w:p w14:paraId="4C247BC1" w14:textId="2EAC6EBC" w:rsidR="00FD54B7" w:rsidRDefault="00FD54B7" w:rsidP="00FD54B7">
      <w:pPr>
        <w:pStyle w:val="Ruller40"/>
        <w:tabs>
          <w:tab w:val="left" w:pos="6636"/>
        </w:tabs>
        <w:spacing w:line="276" w:lineRule="auto"/>
        <w:ind w:left="720"/>
        <w:rPr>
          <w:rFonts w:ascii="David" w:hAnsi="David"/>
          <w:rtl/>
        </w:rPr>
      </w:pPr>
    </w:p>
    <w:p w14:paraId="2820F10C" w14:textId="12CC2F88" w:rsidR="00FD54B7" w:rsidRDefault="00FD54B7" w:rsidP="00FD54B7">
      <w:pPr>
        <w:pStyle w:val="Ruller40"/>
        <w:tabs>
          <w:tab w:val="left" w:pos="6636"/>
        </w:tabs>
        <w:spacing w:line="276" w:lineRule="auto"/>
        <w:ind w:left="720"/>
        <w:rPr>
          <w:rFonts w:ascii="David" w:hAnsi="David"/>
          <w:rtl/>
        </w:rPr>
      </w:pPr>
    </w:p>
    <w:p w14:paraId="3E482389" w14:textId="70882246" w:rsidR="00FD54B7" w:rsidRDefault="00FD54B7" w:rsidP="00FD54B7">
      <w:pPr>
        <w:pStyle w:val="Ruller40"/>
        <w:tabs>
          <w:tab w:val="left" w:pos="6636"/>
        </w:tabs>
        <w:spacing w:line="276" w:lineRule="auto"/>
        <w:ind w:left="720"/>
        <w:rPr>
          <w:rFonts w:ascii="David" w:hAnsi="David"/>
          <w:rtl/>
        </w:rPr>
      </w:pPr>
    </w:p>
    <w:p w14:paraId="3197B9A9" w14:textId="24BA6755" w:rsidR="00FD54B7" w:rsidRDefault="00FD54B7" w:rsidP="00FD54B7">
      <w:pPr>
        <w:pStyle w:val="Ruller40"/>
        <w:tabs>
          <w:tab w:val="left" w:pos="6636"/>
        </w:tabs>
        <w:spacing w:line="276" w:lineRule="auto"/>
        <w:ind w:left="720"/>
        <w:rPr>
          <w:rFonts w:ascii="David" w:hAnsi="David"/>
          <w:rtl/>
        </w:rPr>
      </w:pPr>
    </w:p>
    <w:p w14:paraId="1E1AE0AD" w14:textId="082A1A8D" w:rsidR="00FD54B7" w:rsidRDefault="00FD54B7" w:rsidP="00FD54B7">
      <w:pPr>
        <w:pStyle w:val="Ruller40"/>
        <w:tabs>
          <w:tab w:val="left" w:pos="6636"/>
        </w:tabs>
        <w:spacing w:line="276" w:lineRule="auto"/>
        <w:ind w:left="720"/>
        <w:rPr>
          <w:rFonts w:ascii="David" w:hAnsi="David"/>
          <w:rtl/>
        </w:rPr>
      </w:pPr>
    </w:p>
    <w:p w14:paraId="5249548F" w14:textId="623DDAC6" w:rsidR="00FD54B7" w:rsidRDefault="00FD54B7" w:rsidP="00FD54B7">
      <w:pPr>
        <w:pStyle w:val="Ruller40"/>
        <w:tabs>
          <w:tab w:val="left" w:pos="6636"/>
        </w:tabs>
        <w:spacing w:line="276" w:lineRule="auto"/>
        <w:ind w:left="720"/>
        <w:rPr>
          <w:rFonts w:ascii="David" w:hAnsi="David"/>
          <w:rtl/>
        </w:rPr>
      </w:pPr>
    </w:p>
    <w:p w14:paraId="79FEBC30" w14:textId="3C866A9C" w:rsidR="00FD54B7" w:rsidRDefault="00FD54B7" w:rsidP="00FD54B7">
      <w:pPr>
        <w:pStyle w:val="Ruller40"/>
        <w:tabs>
          <w:tab w:val="left" w:pos="6636"/>
        </w:tabs>
        <w:spacing w:line="276" w:lineRule="auto"/>
        <w:ind w:left="720"/>
        <w:rPr>
          <w:rFonts w:ascii="David" w:hAnsi="David"/>
          <w:rtl/>
        </w:rPr>
      </w:pPr>
    </w:p>
    <w:p w14:paraId="0BB4AF2D" w14:textId="2DB11648" w:rsidR="00FD54B7" w:rsidRDefault="00FD54B7" w:rsidP="00FD54B7">
      <w:pPr>
        <w:pStyle w:val="Ruller40"/>
        <w:tabs>
          <w:tab w:val="left" w:pos="6636"/>
        </w:tabs>
        <w:spacing w:line="276" w:lineRule="auto"/>
        <w:ind w:left="720"/>
        <w:rPr>
          <w:rFonts w:ascii="David" w:hAnsi="David"/>
          <w:rtl/>
        </w:rPr>
      </w:pPr>
    </w:p>
    <w:p w14:paraId="7DB0A630" w14:textId="7CE47E10" w:rsidR="00FD54B7" w:rsidRDefault="00FD54B7" w:rsidP="00FD54B7">
      <w:pPr>
        <w:pStyle w:val="Ruller40"/>
        <w:tabs>
          <w:tab w:val="left" w:pos="6636"/>
        </w:tabs>
        <w:spacing w:line="276" w:lineRule="auto"/>
        <w:ind w:left="720"/>
        <w:rPr>
          <w:rFonts w:ascii="David" w:hAnsi="David"/>
          <w:rtl/>
        </w:rPr>
      </w:pPr>
    </w:p>
    <w:p w14:paraId="64C52B1D" w14:textId="7B13E8C0" w:rsidR="00FD54B7" w:rsidRDefault="00FD54B7" w:rsidP="00FD54B7">
      <w:pPr>
        <w:pStyle w:val="Ruller40"/>
        <w:tabs>
          <w:tab w:val="left" w:pos="6636"/>
        </w:tabs>
        <w:spacing w:line="276" w:lineRule="auto"/>
        <w:ind w:left="720"/>
        <w:rPr>
          <w:rFonts w:ascii="David" w:hAnsi="David"/>
          <w:rtl/>
        </w:rPr>
      </w:pPr>
    </w:p>
    <w:p w14:paraId="45D4F932" w14:textId="1668DF4A" w:rsidR="00FD54B7" w:rsidRDefault="00FD54B7" w:rsidP="00FD54B7">
      <w:pPr>
        <w:pStyle w:val="Ruller40"/>
        <w:tabs>
          <w:tab w:val="left" w:pos="6636"/>
        </w:tabs>
        <w:spacing w:line="276" w:lineRule="auto"/>
        <w:ind w:left="720"/>
        <w:rPr>
          <w:rFonts w:ascii="David" w:hAnsi="David"/>
          <w:rtl/>
        </w:rPr>
      </w:pPr>
    </w:p>
    <w:p w14:paraId="504AD17B" w14:textId="77777777" w:rsidR="00FD54B7" w:rsidRPr="00FD54B7" w:rsidRDefault="00FD54B7" w:rsidP="00FD54B7">
      <w:pPr>
        <w:pStyle w:val="Ruller40"/>
        <w:tabs>
          <w:tab w:val="left" w:pos="6636"/>
        </w:tabs>
        <w:spacing w:line="276" w:lineRule="auto"/>
        <w:ind w:left="720"/>
        <w:rPr>
          <w:rFonts w:ascii="David" w:hAnsi="David"/>
          <w:rtl/>
        </w:rPr>
      </w:pPr>
    </w:p>
    <w:p w14:paraId="200671AC" w14:textId="3243A4A2" w:rsidR="00A54E52" w:rsidRPr="00FD54B7" w:rsidRDefault="00A54E52" w:rsidP="00FD54B7">
      <w:pPr>
        <w:pStyle w:val="Ruller40"/>
        <w:spacing w:line="276" w:lineRule="auto"/>
        <w:ind w:left="720"/>
        <w:rPr>
          <w:rFonts w:ascii="David" w:hAnsi="David"/>
          <w:rtl/>
        </w:rPr>
      </w:pPr>
    </w:p>
    <w:p w14:paraId="680FA9D3" w14:textId="3BF2EEBA" w:rsidR="00A54E52" w:rsidRPr="00FD54B7" w:rsidRDefault="00A54E52" w:rsidP="00FD54B7">
      <w:pPr>
        <w:pStyle w:val="Ruller40"/>
        <w:spacing w:line="276" w:lineRule="auto"/>
        <w:ind w:left="720"/>
        <w:rPr>
          <w:rFonts w:ascii="David" w:hAnsi="David"/>
          <w:rtl/>
        </w:rPr>
      </w:pPr>
    </w:p>
    <w:p w14:paraId="71BD1EB3" w14:textId="2C600DC6" w:rsidR="00A54E52" w:rsidRPr="00FD54B7" w:rsidRDefault="00A54E52" w:rsidP="00FD54B7">
      <w:pPr>
        <w:pStyle w:val="Ruller40"/>
        <w:spacing w:line="276" w:lineRule="auto"/>
        <w:ind w:left="720"/>
        <w:jc w:val="center"/>
        <w:rPr>
          <w:rFonts w:ascii="David" w:hAnsi="David"/>
          <w:b/>
          <w:bCs/>
          <w:sz w:val="28"/>
          <w:szCs w:val="28"/>
          <w:u w:val="single"/>
          <w:rtl/>
        </w:rPr>
      </w:pPr>
      <w:r w:rsidRPr="00FD54B7">
        <w:rPr>
          <w:rFonts w:ascii="David" w:hAnsi="David"/>
          <w:b/>
          <w:bCs/>
          <w:sz w:val="28"/>
          <w:szCs w:val="28"/>
          <w:u w:val="single"/>
          <w:rtl/>
        </w:rPr>
        <w:t>תמש (משפחה תא) 13990-96 פלונית ואח נ אלמוני</w:t>
      </w:r>
    </w:p>
    <w:p w14:paraId="5521705F" w14:textId="77777777" w:rsidR="00D15D70" w:rsidRPr="00FD54B7" w:rsidRDefault="00DF1C4B" w:rsidP="00FD54B7">
      <w:pPr>
        <w:pStyle w:val="Ruller40"/>
        <w:spacing w:line="276" w:lineRule="auto"/>
        <w:ind w:left="720"/>
        <w:jc w:val="left"/>
        <w:rPr>
          <w:rFonts w:ascii="David" w:hAnsi="David"/>
          <w:b/>
          <w:bCs/>
          <w:u w:val="single"/>
        </w:rPr>
      </w:pPr>
      <w:r w:rsidRPr="00FD54B7">
        <w:rPr>
          <w:rFonts w:ascii="David" w:hAnsi="David"/>
          <w:b/>
          <w:bCs/>
          <w:u w:val="single"/>
          <w:rtl/>
        </w:rPr>
        <w:t>ה</w:t>
      </w:r>
      <w:r w:rsidR="00B10729" w:rsidRPr="00FD54B7">
        <w:rPr>
          <w:rFonts w:ascii="David" w:hAnsi="David"/>
          <w:b/>
          <w:bCs/>
          <w:u w:val="single"/>
          <w:rtl/>
        </w:rPr>
        <w:t>דיון:</w:t>
      </w:r>
    </w:p>
    <w:p w14:paraId="28AEE598" w14:textId="77777777" w:rsidR="00E73260" w:rsidRPr="00FD54B7" w:rsidRDefault="00D15D70" w:rsidP="00FD54B7">
      <w:pPr>
        <w:pStyle w:val="a3"/>
        <w:numPr>
          <w:ilvl w:val="0"/>
          <w:numId w:val="5"/>
        </w:numPr>
        <w:spacing w:after="0" w:line="276" w:lineRule="auto"/>
        <w:jc w:val="both"/>
      </w:pPr>
      <w:r w:rsidRPr="00FD54B7">
        <w:rPr>
          <w:rtl/>
        </w:rPr>
        <w:t>בפסיקת מזונות של קטינה עפ"י הדין האישי שני מעגלים. מעגל ראשון של צרכים הכרחיים ומעגל נוסף של צרכים מדין צדק</w:t>
      </w:r>
      <w:r w:rsidR="001207C0" w:rsidRPr="00FD54B7">
        <w:rPr>
          <w:rtl/>
        </w:rPr>
        <w:t>ה</w:t>
      </w:r>
      <w:r w:rsidR="00D029BE" w:rsidRPr="00FD54B7">
        <w:rPr>
          <w:rtl/>
        </w:rPr>
        <w:t xml:space="preserve">. </w:t>
      </w:r>
    </w:p>
    <w:p w14:paraId="36E7B614" w14:textId="77777777" w:rsidR="00E73260" w:rsidRPr="00FD54B7" w:rsidRDefault="00E73260" w:rsidP="00FD54B7">
      <w:pPr>
        <w:pStyle w:val="a3"/>
        <w:numPr>
          <w:ilvl w:val="0"/>
          <w:numId w:val="15"/>
        </w:numPr>
        <w:spacing w:after="0" w:line="276" w:lineRule="auto"/>
        <w:jc w:val="both"/>
      </w:pPr>
      <w:r w:rsidRPr="00FD54B7">
        <w:rPr>
          <w:rtl/>
        </w:rPr>
        <w:t>במעגל הראשון - החבות האבסולוטית היא על האב. האם</w:t>
      </w:r>
      <w:r w:rsidRPr="00FD54B7">
        <w:t xml:space="preserve"> </w:t>
      </w:r>
      <w:r w:rsidRPr="00FD54B7">
        <w:rPr>
          <w:rtl/>
        </w:rPr>
        <w:t xml:space="preserve">אינה חייבת לספק את הצרכים ההכרחיים של הקטינה (ההתיחסות היא לקטינה עד גיל </w:t>
      </w:r>
      <w:r w:rsidRPr="00FD54B7">
        <w:t>15</w:t>
      </w:r>
      <w:r w:rsidRPr="00FD54B7">
        <w:rPr>
          <w:rtl/>
        </w:rPr>
        <w:t xml:space="preserve">שנה). </w:t>
      </w:r>
    </w:p>
    <w:p w14:paraId="588F445F" w14:textId="1BDAA2A4" w:rsidR="00D15D70" w:rsidRPr="00FD54B7" w:rsidRDefault="00E81CCD" w:rsidP="00FD54B7">
      <w:pPr>
        <w:pStyle w:val="a3"/>
        <w:numPr>
          <w:ilvl w:val="0"/>
          <w:numId w:val="15"/>
        </w:numPr>
        <w:spacing w:after="0" w:line="276" w:lineRule="auto"/>
        <w:jc w:val="both"/>
      </w:pPr>
      <w:r w:rsidRPr="00FD54B7">
        <w:rPr>
          <w:rtl/>
        </w:rPr>
        <w:t xml:space="preserve">במעגל השני - החבות היא מדין צדקה וחלה שווה בשווה על שני ההורים </w:t>
      </w:r>
      <w:r w:rsidR="001207C0" w:rsidRPr="00FD54B7">
        <w:rPr>
          <w:rtl/>
        </w:rPr>
        <w:t>(פס' 8).</w:t>
      </w:r>
    </w:p>
    <w:p w14:paraId="220664DA" w14:textId="0216937B" w:rsidR="007263E2" w:rsidRPr="00FD54B7" w:rsidRDefault="007263E2" w:rsidP="00FD54B7">
      <w:pPr>
        <w:pStyle w:val="a3"/>
        <w:numPr>
          <w:ilvl w:val="0"/>
          <w:numId w:val="5"/>
        </w:numPr>
        <w:spacing w:after="0" w:line="276" w:lineRule="auto"/>
        <w:jc w:val="both"/>
      </w:pPr>
      <w:r w:rsidRPr="00FD54B7">
        <w:rPr>
          <w:rtl/>
        </w:rPr>
        <w:t>הזכות לשויון, כזכות חוקתית, תיושם בדיני מזונות של קטינה בשני מישורים</w:t>
      </w:r>
      <w:r w:rsidRPr="00FD54B7">
        <w:t>:</w:t>
      </w:r>
    </w:p>
    <w:p w14:paraId="6A57BBCF" w14:textId="37248D0E" w:rsidR="007263E2" w:rsidRPr="00FD54B7" w:rsidRDefault="007263E2" w:rsidP="00FD54B7">
      <w:pPr>
        <w:pStyle w:val="a3"/>
        <w:tabs>
          <w:tab w:val="left" w:pos="288"/>
          <w:tab w:val="left" w:pos="720"/>
          <w:tab w:val="left" w:pos="1296"/>
        </w:tabs>
        <w:autoSpaceDE w:val="0"/>
        <w:autoSpaceDN w:val="0"/>
        <w:adjustRightInd w:val="0"/>
        <w:spacing w:after="0" w:line="276" w:lineRule="auto"/>
        <w:ind w:left="1440"/>
        <w:jc w:val="both"/>
      </w:pPr>
      <w:r w:rsidRPr="00FD54B7">
        <w:rPr>
          <w:rtl/>
        </w:rPr>
        <w:t>(א) תינתן פרשנות מצמצמת למונח "צרכים הכרחיים", והחבות החלה רק על האב תצומצם. חלק יותר גדול מצרכי הקטין יסופק ע"י שני ההורים מדין צדקה</w:t>
      </w:r>
      <w:r w:rsidRPr="00FD54B7">
        <w:t>.</w:t>
      </w:r>
    </w:p>
    <w:p w14:paraId="42CCF261" w14:textId="104434D9" w:rsidR="007263E2" w:rsidRPr="00FD54B7" w:rsidRDefault="007263E2" w:rsidP="00FD54B7">
      <w:pPr>
        <w:pStyle w:val="a3"/>
        <w:tabs>
          <w:tab w:val="left" w:pos="288"/>
          <w:tab w:val="left" w:pos="720"/>
          <w:tab w:val="left" w:pos="1296"/>
        </w:tabs>
        <w:autoSpaceDE w:val="0"/>
        <w:autoSpaceDN w:val="0"/>
        <w:adjustRightInd w:val="0"/>
        <w:spacing w:after="0" w:line="276" w:lineRule="auto"/>
        <w:ind w:left="1440"/>
        <w:jc w:val="both"/>
      </w:pPr>
      <w:r w:rsidRPr="00FD54B7">
        <w:rPr>
          <w:rtl/>
        </w:rPr>
        <w:t>(ב) "הצרכים ההכרחיים" לא יהיו קטגוריה של צרכים חיוניים, אלא קטגוריה, שבה צרכים בסיסיים ממש של</w:t>
      </w:r>
      <w:r w:rsidRPr="00FD54B7">
        <w:t xml:space="preserve"> </w:t>
      </w:r>
      <w:r w:rsidRPr="00FD54B7">
        <w:rPr>
          <w:rtl/>
        </w:rPr>
        <w:t>קיום</w:t>
      </w:r>
      <w:r w:rsidRPr="00FD54B7">
        <w:t>.</w:t>
      </w:r>
    </w:p>
    <w:p w14:paraId="2EF70423" w14:textId="1F0033EE" w:rsidR="007263E2" w:rsidRPr="00FD54B7" w:rsidRDefault="007263E2" w:rsidP="00FD54B7">
      <w:pPr>
        <w:pStyle w:val="a3"/>
        <w:tabs>
          <w:tab w:val="left" w:pos="288"/>
          <w:tab w:val="left" w:pos="720"/>
          <w:tab w:val="left" w:pos="1296"/>
        </w:tabs>
        <w:autoSpaceDE w:val="0"/>
        <w:autoSpaceDN w:val="0"/>
        <w:adjustRightInd w:val="0"/>
        <w:spacing w:after="0" w:line="276" w:lineRule="auto"/>
        <w:ind w:left="1440"/>
        <w:jc w:val="both"/>
        <w:rPr>
          <w:rtl/>
        </w:rPr>
      </w:pPr>
      <w:r w:rsidRPr="00FD54B7">
        <w:rPr>
          <w:rtl/>
        </w:rPr>
        <w:t>(ג) חיוב האב לספק את הצרכים ההכרחיים של קטינה, חיוב שלא חל על האם, יאוזן ע"י אי פסיקת דמי טיפול בגין טיפול האם בקטינה. איזון זה יכול להתבצע</w:t>
      </w:r>
      <w:r w:rsidRPr="00FD54B7">
        <w:t>,</w:t>
      </w:r>
      <w:r w:rsidRPr="00FD54B7">
        <w:rPr>
          <w:rtl/>
        </w:rPr>
        <w:t xml:space="preserve"> באשר גם דמי טיפול הם חלק ממזונות הקטינה</w:t>
      </w:r>
      <w:r w:rsidR="00342CE6" w:rsidRPr="00FD54B7">
        <w:rPr>
          <w:rtl/>
        </w:rPr>
        <w:t xml:space="preserve"> (פס' 10).</w:t>
      </w:r>
    </w:p>
    <w:p w14:paraId="184A0312" w14:textId="2450FAB2" w:rsidR="000350B6" w:rsidRPr="00FD54B7" w:rsidRDefault="000350B6" w:rsidP="00FD54B7">
      <w:pPr>
        <w:pStyle w:val="a3"/>
        <w:numPr>
          <w:ilvl w:val="0"/>
          <w:numId w:val="5"/>
        </w:numPr>
        <w:spacing w:after="0" w:line="276" w:lineRule="auto"/>
        <w:jc w:val="both"/>
      </w:pPr>
      <w:r w:rsidRPr="00FD54B7">
        <w:rPr>
          <w:rtl/>
        </w:rPr>
        <w:t>שלאחר פירוד ממושך יכול הבעל לפטור עצמו מחובת המזונות, ע"י הפנית האשה לכך שביכולתה להשתכר ב"מלאכות שדרך נשים לעשות", אולם קבע, שצריך לקבוע זמן מעבר סביר, כדי לאפשר לאשה לארגן עצמה ליציאה לעבוד</w:t>
      </w:r>
      <w:r w:rsidR="00BC5C6E" w:rsidRPr="00FD54B7">
        <w:rPr>
          <w:rtl/>
        </w:rPr>
        <w:t>ה (פס' 19).</w:t>
      </w:r>
    </w:p>
    <w:p w14:paraId="0A8D50C2" w14:textId="7F5F05E4" w:rsidR="000F1850" w:rsidRPr="00FD54B7" w:rsidRDefault="000F1850" w:rsidP="00FD54B7">
      <w:pPr>
        <w:pStyle w:val="a3"/>
        <w:numPr>
          <w:ilvl w:val="0"/>
          <w:numId w:val="5"/>
        </w:numPr>
        <w:tabs>
          <w:tab w:val="left" w:pos="288"/>
          <w:tab w:val="decimal" w:pos="1008"/>
          <w:tab w:val="left" w:pos="1296"/>
        </w:tabs>
        <w:autoSpaceDE w:val="0"/>
        <w:autoSpaceDN w:val="0"/>
        <w:adjustRightInd w:val="0"/>
        <w:spacing w:after="0" w:line="276" w:lineRule="auto"/>
        <w:jc w:val="both"/>
      </w:pPr>
      <w:r w:rsidRPr="00FD54B7">
        <w:rPr>
          <w:rtl/>
        </w:rPr>
        <w:t>צרכים הכרחיים של קטינה צריכים להקבע עפ"י שני מבחנים מצטברים (פס' 25)</w:t>
      </w:r>
      <w:r w:rsidRPr="00FD54B7">
        <w:t>:</w:t>
      </w:r>
    </w:p>
    <w:p w14:paraId="58DF2263" w14:textId="433CB234" w:rsidR="000F1850" w:rsidRPr="00FD54B7" w:rsidRDefault="000F1850" w:rsidP="00FD54B7">
      <w:pPr>
        <w:pStyle w:val="a3"/>
        <w:tabs>
          <w:tab w:val="left" w:pos="288"/>
          <w:tab w:val="decimal" w:pos="1008"/>
          <w:tab w:val="left" w:pos="1296"/>
        </w:tabs>
        <w:autoSpaceDE w:val="0"/>
        <w:autoSpaceDN w:val="0"/>
        <w:adjustRightInd w:val="0"/>
        <w:spacing w:after="0" w:line="276" w:lineRule="auto"/>
        <w:jc w:val="both"/>
      </w:pPr>
      <w:r w:rsidRPr="00FD54B7">
        <w:rPr>
          <w:rtl/>
        </w:rPr>
        <w:t>(א) צרכים הכרחיים - מינימלים של קטינה, שהינה חלק מאוכלוסית הקטינים - מבחן שאינו מתמקד בקטינה ספציפית</w:t>
      </w:r>
      <w:r w:rsidRPr="00FD54B7">
        <w:t>.</w:t>
      </w:r>
    </w:p>
    <w:p w14:paraId="03372070" w14:textId="77777777" w:rsidR="000F1850" w:rsidRPr="00FD54B7" w:rsidRDefault="000F1850" w:rsidP="00FD54B7">
      <w:pPr>
        <w:pStyle w:val="a3"/>
        <w:tabs>
          <w:tab w:val="left" w:pos="288"/>
          <w:tab w:val="decimal" w:pos="1008"/>
          <w:tab w:val="left" w:pos="1296"/>
        </w:tabs>
        <w:autoSpaceDE w:val="0"/>
        <w:autoSpaceDN w:val="0"/>
        <w:adjustRightInd w:val="0"/>
        <w:spacing w:after="0" w:line="276" w:lineRule="auto"/>
        <w:jc w:val="both"/>
        <w:rPr>
          <w:rtl/>
        </w:rPr>
      </w:pPr>
      <w:r w:rsidRPr="00FD54B7">
        <w:rPr>
          <w:rtl/>
        </w:rPr>
        <w:t>(ב) צרכים הכרחיים - מינימלים נוספים של אותה קטינה נשוא התביעה. כך, למשל, יכול ואותה קטינה יש לה צרכים הכרחיים מינימליים של הוצאות רפואיות, שאין לקטינה אחרת בת גילה.</w:t>
      </w:r>
    </w:p>
    <w:p w14:paraId="5C460786" w14:textId="77777777" w:rsidR="00A55004" w:rsidRPr="00FD54B7" w:rsidRDefault="000F1850" w:rsidP="00FD54B7">
      <w:pPr>
        <w:pStyle w:val="a3"/>
        <w:numPr>
          <w:ilvl w:val="0"/>
          <w:numId w:val="5"/>
        </w:numPr>
        <w:tabs>
          <w:tab w:val="left" w:pos="288"/>
          <w:tab w:val="decimal" w:pos="1008"/>
          <w:tab w:val="left" w:pos="1296"/>
        </w:tabs>
        <w:autoSpaceDE w:val="0"/>
        <w:autoSpaceDN w:val="0"/>
        <w:adjustRightInd w:val="0"/>
        <w:spacing w:after="0" w:line="276" w:lineRule="auto"/>
        <w:jc w:val="both"/>
      </w:pPr>
      <w:r w:rsidRPr="00FD54B7">
        <w:tab/>
        <w:t xml:space="preserve"> </w:t>
      </w:r>
      <w:r w:rsidRPr="00FD54B7">
        <w:rPr>
          <w:rtl/>
        </w:rPr>
        <w:t>הוצאות של: חופשה, בילויים, דמי כיס, חלקה של הקטינה בהוצאות רכב</w:t>
      </w:r>
      <w:r w:rsidRPr="00FD54B7">
        <w:t>,</w:t>
      </w:r>
      <w:r w:rsidRPr="00FD54B7">
        <w:rPr>
          <w:rtl/>
        </w:rPr>
        <w:t xml:space="preserve"> עוזרת בית, מטפלת, חוגים, כבלים, חסכון לילדה, שמרטף, מתנות לימי הולדת וכדומה, אינם בגדר "צרכים הכרחיים" (פס' 26)</w:t>
      </w:r>
      <w:r w:rsidR="005E7D74" w:rsidRPr="00FD54B7">
        <w:rPr>
          <w:rtl/>
        </w:rPr>
        <w:t>.</w:t>
      </w:r>
    </w:p>
    <w:p w14:paraId="77AC4C65" w14:textId="6C1592BE" w:rsidR="00A55004" w:rsidRPr="00FD54B7" w:rsidRDefault="00A55004" w:rsidP="00FD54B7">
      <w:pPr>
        <w:pStyle w:val="a3"/>
        <w:numPr>
          <w:ilvl w:val="0"/>
          <w:numId w:val="5"/>
        </w:numPr>
        <w:tabs>
          <w:tab w:val="left" w:pos="288"/>
          <w:tab w:val="decimal" w:pos="1008"/>
          <w:tab w:val="left" w:pos="1296"/>
        </w:tabs>
        <w:autoSpaceDE w:val="0"/>
        <w:autoSpaceDN w:val="0"/>
        <w:adjustRightInd w:val="0"/>
        <w:spacing w:after="0" w:line="276" w:lineRule="auto"/>
        <w:jc w:val="both"/>
        <w:rPr>
          <w:rtl/>
        </w:rPr>
      </w:pPr>
      <w:r w:rsidRPr="00FD54B7">
        <w:rPr>
          <w:rtl/>
        </w:rPr>
        <w:t>"צרכים הכרחיים" הינם</w:t>
      </w:r>
      <w:r w:rsidR="00606C35" w:rsidRPr="00FD54B7">
        <w:rPr>
          <w:rtl/>
        </w:rPr>
        <w:t xml:space="preserve"> (פס' 28)</w:t>
      </w:r>
      <w:r w:rsidRPr="00FD54B7">
        <w:rPr>
          <w:rtl/>
        </w:rPr>
        <w:t>:</w:t>
      </w:r>
    </w:p>
    <w:p w14:paraId="27FBAB1D" w14:textId="77777777" w:rsidR="00A55004" w:rsidRPr="00FD54B7" w:rsidRDefault="00A55004" w:rsidP="00FD54B7">
      <w:pPr>
        <w:tabs>
          <w:tab w:val="left" w:pos="288"/>
          <w:tab w:val="left" w:pos="720"/>
          <w:tab w:val="left" w:pos="1296"/>
        </w:tabs>
        <w:autoSpaceDE w:val="0"/>
        <w:autoSpaceDN w:val="0"/>
        <w:adjustRightInd w:val="0"/>
        <w:spacing w:after="0" w:line="276" w:lineRule="auto"/>
        <w:ind w:firstLine="283"/>
        <w:jc w:val="both"/>
      </w:pPr>
      <w:r w:rsidRPr="00FD54B7">
        <w:tab/>
      </w:r>
      <w:r w:rsidRPr="00FD54B7">
        <w:tab/>
      </w:r>
      <w:r w:rsidRPr="00FD54B7">
        <w:tab/>
      </w:r>
      <w:r w:rsidRPr="00FD54B7">
        <w:rPr>
          <w:rtl/>
        </w:rPr>
        <w:t>(א) מזון</w:t>
      </w:r>
      <w:r w:rsidRPr="00FD54B7">
        <w:t>.</w:t>
      </w:r>
    </w:p>
    <w:p w14:paraId="7CE04B14" w14:textId="77777777" w:rsidR="00A55004" w:rsidRPr="00FD54B7" w:rsidRDefault="00A55004" w:rsidP="00FD54B7">
      <w:pPr>
        <w:tabs>
          <w:tab w:val="left" w:pos="288"/>
          <w:tab w:val="left" w:pos="720"/>
          <w:tab w:val="left" w:pos="1296"/>
        </w:tabs>
        <w:autoSpaceDE w:val="0"/>
        <w:autoSpaceDN w:val="0"/>
        <w:adjustRightInd w:val="0"/>
        <w:spacing w:after="0" w:line="276" w:lineRule="auto"/>
        <w:ind w:firstLine="283"/>
        <w:jc w:val="both"/>
      </w:pPr>
      <w:r w:rsidRPr="00FD54B7">
        <w:tab/>
      </w:r>
      <w:r w:rsidRPr="00FD54B7">
        <w:tab/>
      </w:r>
      <w:r w:rsidRPr="00FD54B7">
        <w:tab/>
      </w:r>
      <w:r w:rsidRPr="00FD54B7">
        <w:rPr>
          <w:rtl/>
        </w:rPr>
        <w:t>(ב) ביגוד והנעלה</w:t>
      </w:r>
      <w:r w:rsidRPr="00FD54B7">
        <w:t>.</w:t>
      </w:r>
    </w:p>
    <w:p w14:paraId="43AD2C69" w14:textId="77777777" w:rsidR="00A55004" w:rsidRPr="00FD54B7" w:rsidRDefault="00A55004" w:rsidP="00FD54B7">
      <w:pPr>
        <w:tabs>
          <w:tab w:val="left" w:pos="288"/>
          <w:tab w:val="left" w:pos="720"/>
          <w:tab w:val="left" w:pos="1296"/>
        </w:tabs>
        <w:autoSpaceDE w:val="0"/>
        <w:autoSpaceDN w:val="0"/>
        <w:adjustRightInd w:val="0"/>
        <w:spacing w:after="0" w:line="276" w:lineRule="auto"/>
        <w:ind w:firstLine="283"/>
        <w:jc w:val="both"/>
      </w:pPr>
      <w:r w:rsidRPr="00FD54B7">
        <w:tab/>
      </w:r>
      <w:r w:rsidRPr="00FD54B7">
        <w:tab/>
      </w:r>
      <w:r w:rsidRPr="00FD54B7">
        <w:tab/>
      </w:r>
      <w:r w:rsidRPr="00FD54B7">
        <w:rPr>
          <w:rtl/>
        </w:rPr>
        <w:t>(ג) מדור: חלקה של הקטינה בשכ"ד והוצאות בית</w:t>
      </w:r>
      <w:r w:rsidRPr="00FD54B7">
        <w:t>.</w:t>
      </w:r>
    </w:p>
    <w:p w14:paraId="6C0B4099" w14:textId="6B4CC805" w:rsidR="000F1850" w:rsidRPr="00FD54B7" w:rsidRDefault="00A55004" w:rsidP="00FD54B7">
      <w:pPr>
        <w:tabs>
          <w:tab w:val="left" w:pos="288"/>
          <w:tab w:val="left" w:pos="720"/>
          <w:tab w:val="left" w:pos="1296"/>
        </w:tabs>
        <w:autoSpaceDE w:val="0"/>
        <w:autoSpaceDN w:val="0"/>
        <w:adjustRightInd w:val="0"/>
        <w:spacing w:after="0" w:line="276" w:lineRule="auto"/>
        <w:ind w:left="720"/>
        <w:jc w:val="both"/>
        <w:rPr>
          <w:rtl/>
        </w:rPr>
      </w:pPr>
      <w:r w:rsidRPr="00FD54B7">
        <w:rPr>
          <w:rtl/>
        </w:rPr>
        <w:t>לצרכים אלה עשויים להיווסף צרכים הכרחיים מינימלים נוספים של אותה קטינה</w:t>
      </w:r>
      <w:r w:rsidR="00606C35" w:rsidRPr="00FD54B7">
        <w:rPr>
          <w:rtl/>
        </w:rPr>
        <w:t xml:space="preserve"> </w:t>
      </w:r>
      <w:r w:rsidRPr="00FD54B7">
        <w:rPr>
          <w:rtl/>
        </w:rPr>
        <w:t>נשוא התובענה, כדוגמת הוצאות רפואיות מיוחדות, שאין לקטינה אחרת בת גילה.</w:t>
      </w:r>
    </w:p>
    <w:p w14:paraId="42E753FD" w14:textId="77777777" w:rsidR="004C741E" w:rsidRPr="00FD54B7" w:rsidRDefault="004C741E" w:rsidP="00FD54B7">
      <w:pPr>
        <w:pStyle w:val="Ruller40"/>
        <w:numPr>
          <w:ilvl w:val="0"/>
          <w:numId w:val="5"/>
        </w:numPr>
        <w:spacing w:line="276" w:lineRule="auto"/>
        <w:jc w:val="left"/>
        <w:rPr>
          <w:rFonts w:ascii="David" w:hAnsi="David"/>
        </w:rPr>
      </w:pPr>
      <w:r w:rsidRPr="00FD54B7">
        <w:rPr>
          <w:rFonts w:ascii="David" w:hAnsi="David"/>
          <w:rtl/>
        </w:rPr>
        <w:t>הוצאות חינוך הינם צרכים חיוניים אולם לא צרכים בסיסיים ממש של קיום. לפיכך, יש לאפשר העברתם מהמעגל הראשון של צרכים הכרחיים למעגל השני של סיפוק מזונות הקטינה ע"י שני ההורים מדין צדקה. הוא הדין לגבי הוצאות מעון, מטפלת, צעצועים ונסיעות של קטינה (פס' 29).</w:t>
      </w:r>
    </w:p>
    <w:p w14:paraId="152E0EF9" w14:textId="41BD840E" w:rsidR="00C11035" w:rsidRPr="00FD54B7" w:rsidRDefault="00C11035" w:rsidP="00FD54B7">
      <w:pPr>
        <w:pStyle w:val="a3"/>
        <w:numPr>
          <w:ilvl w:val="0"/>
          <w:numId w:val="5"/>
        </w:numPr>
        <w:tabs>
          <w:tab w:val="left" w:pos="288"/>
          <w:tab w:val="left" w:pos="720"/>
          <w:tab w:val="left" w:pos="1296"/>
        </w:tabs>
        <w:autoSpaceDE w:val="0"/>
        <w:autoSpaceDN w:val="0"/>
        <w:adjustRightInd w:val="0"/>
        <w:spacing w:after="0" w:line="276" w:lineRule="auto"/>
        <w:jc w:val="both"/>
      </w:pPr>
      <w:r w:rsidRPr="00FD54B7">
        <w:rPr>
          <w:rtl/>
        </w:rPr>
        <w:t>מזונות קטינה עד גיל חמש עשרה - על האב לספק את הצרכים המינימלים ההכרחיים של הקטינה, ולגבי הוצאות שמעל המינימום ההכרחי - על האב והאם כאחד להשתתף בהם לפי מידת יכולתם. בקביעת שיעור ההשתתפות של כל אחד מהם יובא מימלא בחשבון, שהאב כבר נושא בהוצאות ההכרחיות. קטינה מעל גיל חמש עשרה - החיוב הוא מדין צדקה וחל שווה בשווה על שני ההורים (פס' 30).</w:t>
      </w:r>
    </w:p>
    <w:p w14:paraId="69D54033" w14:textId="407E8205" w:rsidR="007F257F" w:rsidRPr="00FD54B7" w:rsidRDefault="007F257F" w:rsidP="00FD54B7">
      <w:pPr>
        <w:pStyle w:val="a3"/>
        <w:numPr>
          <w:ilvl w:val="0"/>
          <w:numId w:val="5"/>
        </w:numPr>
        <w:tabs>
          <w:tab w:val="left" w:pos="288"/>
          <w:tab w:val="left" w:pos="720"/>
          <w:tab w:val="left" w:pos="1296"/>
        </w:tabs>
        <w:autoSpaceDE w:val="0"/>
        <w:autoSpaceDN w:val="0"/>
        <w:adjustRightInd w:val="0"/>
        <w:spacing w:after="0" w:line="276" w:lineRule="auto"/>
        <w:jc w:val="both"/>
      </w:pPr>
      <w:r w:rsidRPr="00FD54B7">
        <w:t xml:space="preserve"> </w:t>
      </w:r>
      <w:r w:rsidRPr="00FD54B7">
        <w:rPr>
          <w:rtl/>
        </w:rPr>
        <w:t>החבות המוגברת של האב לממן את הצרכים ההכרחיים של הקטינה, חבות שלא מוטלת על האם, משמעותה</w:t>
      </w:r>
      <w:r w:rsidRPr="00FD54B7">
        <w:t>:</w:t>
      </w:r>
    </w:p>
    <w:p w14:paraId="350CD43F" w14:textId="2A6FC01E" w:rsidR="007F257F" w:rsidRPr="00FD54B7" w:rsidRDefault="007F257F" w:rsidP="00FD54B7">
      <w:pPr>
        <w:tabs>
          <w:tab w:val="left" w:pos="288"/>
          <w:tab w:val="left" w:pos="720"/>
          <w:tab w:val="left" w:pos="1008"/>
          <w:tab w:val="left" w:pos="1296"/>
        </w:tabs>
        <w:autoSpaceDE w:val="0"/>
        <w:autoSpaceDN w:val="0"/>
        <w:adjustRightInd w:val="0"/>
        <w:spacing w:after="0" w:line="276" w:lineRule="auto"/>
        <w:ind w:firstLine="283"/>
        <w:jc w:val="both"/>
      </w:pPr>
      <w:r w:rsidRPr="00FD54B7">
        <w:rPr>
          <w:rtl/>
        </w:rPr>
        <w:lastRenderedPageBreak/>
        <w:tab/>
      </w:r>
      <w:r w:rsidRPr="00FD54B7">
        <w:rPr>
          <w:rtl/>
        </w:rPr>
        <w:tab/>
        <w:t>(א) שאין האב יכול לטעון כנגד תביעת הקטינה, שקודם עליו לדאוג ולספק את צרכיו</w:t>
      </w:r>
      <w:r w:rsidRPr="00FD54B7">
        <w:t>.</w:t>
      </w:r>
    </w:p>
    <w:p w14:paraId="4837480F" w14:textId="123668F4" w:rsidR="007F257F" w:rsidRPr="00FD54B7" w:rsidRDefault="007F257F" w:rsidP="00FD54B7">
      <w:pPr>
        <w:tabs>
          <w:tab w:val="left" w:pos="288"/>
          <w:tab w:val="left" w:pos="720"/>
          <w:tab w:val="left" w:pos="1008"/>
          <w:tab w:val="left" w:pos="1296"/>
        </w:tabs>
        <w:autoSpaceDE w:val="0"/>
        <w:autoSpaceDN w:val="0"/>
        <w:adjustRightInd w:val="0"/>
        <w:spacing w:after="0" w:line="276" w:lineRule="auto"/>
        <w:ind w:left="720"/>
        <w:jc w:val="both"/>
        <w:rPr>
          <w:rtl/>
        </w:rPr>
      </w:pPr>
      <w:r w:rsidRPr="00FD54B7">
        <w:rPr>
          <w:rtl/>
        </w:rPr>
        <w:t>(ב) שניתן, לצורך פסיקת צרכים הכרחיים של הקטינה, להתחשב לא רק במה שהאב מרוויח, אלא ביכולתו הפוטנציאלית להשתכר (מבחן כושר ההשתכרות).</w:t>
      </w:r>
    </w:p>
    <w:p w14:paraId="66ABDEA4" w14:textId="01BDE67F" w:rsidR="007F257F" w:rsidRPr="00FD54B7" w:rsidRDefault="007F257F" w:rsidP="00FD54B7">
      <w:pPr>
        <w:tabs>
          <w:tab w:val="left" w:pos="288"/>
          <w:tab w:val="left" w:pos="720"/>
          <w:tab w:val="left" w:pos="1008"/>
          <w:tab w:val="left" w:pos="1296"/>
        </w:tabs>
        <w:autoSpaceDE w:val="0"/>
        <w:autoSpaceDN w:val="0"/>
        <w:adjustRightInd w:val="0"/>
        <w:spacing w:after="0" w:line="276" w:lineRule="auto"/>
        <w:ind w:left="720" w:hanging="437"/>
        <w:jc w:val="both"/>
      </w:pPr>
      <w:r w:rsidRPr="00FD54B7">
        <w:rPr>
          <w:rtl/>
        </w:rPr>
        <w:tab/>
      </w:r>
      <w:r w:rsidRPr="00FD54B7">
        <w:rPr>
          <w:rtl/>
        </w:rPr>
        <w:tab/>
        <w:t>רק אם אין האב יכול לממן את הצרכים ההכרחיים של הקטינה, עפ"י מבחן</w:t>
      </w:r>
      <w:r w:rsidRPr="00FD54B7">
        <w:tab/>
      </w:r>
      <w:r w:rsidRPr="00FD54B7">
        <w:rPr>
          <w:rtl/>
        </w:rPr>
        <w:t xml:space="preserve">אוביקטיבי, האם חייבת, מדין צדקה, במזונות הקטינה כפי יכולתה (פס' </w:t>
      </w:r>
      <w:r w:rsidR="008838C0" w:rsidRPr="00FD54B7">
        <w:rPr>
          <w:rtl/>
        </w:rPr>
        <w:t>31-32)</w:t>
      </w:r>
      <w:r w:rsidRPr="00FD54B7">
        <w:t>.</w:t>
      </w:r>
    </w:p>
    <w:p w14:paraId="3D5B9149" w14:textId="3A8231D0" w:rsidR="00B10729" w:rsidRPr="00FD54B7" w:rsidRDefault="00B10729" w:rsidP="00FD54B7">
      <w:pPr>
        <w:pStyle w:val="Ruller40"/>
        <w:spacing w:line="276" w:lineRule="auto"/>
        <w:jc w:val="left"/>
        <w:rPr>
          <w:rFonts w:ascii="David" w:hAnsi="David"/>
          <w:rtl/>
        </w:rPr>
      </w:pPr>
    </w:p>
    <w:p w14:paraId="2FBDCF55" w14:textId="1FC7B065" w:rsidR="003C60DC" w:rsidRPr="00FD54B7" w:rsidRDefault="003C60DC" w:rsidP="00FD54B7">
      <w:pPr>
        <w:pStyle w:val="Ruller40"/>
        <w:spacing w:line="276" w:lineRule="auto"/>
        <w:jc w:val="left"/>
        <w:rPr>
          <w:rFonts w:ascii="David" w:hAnsi="David"/>
          <w:rtl/>
        </w:rPr>
      </w:pPr>
    </w:p>
    <w:p w14:paraId="4AC6D53A" w14:textId="4939F680" w:rsidR="003C60DC" w:rsidRDefault="003C60DC" w:rsidP="00FD54B7">
      <w:pPr>
        <w:pStyle w:val="Ruller40"/>
        <w:spacing w:line="276" w:lineRule="auto"/>
        <w:jc w:val="left"/>
        <w:rPr>
          <w:rFonts w:ascii="David" w:hAnsi="David"/>
          <w:rtl/>
        </w:rPr>
      </w:pPr>
    </w:p>
    <w:p w14:paraId="4FB25EFF" w14:textId="08F335F4" w:rsidR="006C2140" w:rsidRDefault="006C2140" w:rsidP="00FD54B7">
      <w:pPr>
        <w:pStyle w:val="Ruller40"/>
        <w:spacing w:line="276" w:lineRule="auto"/>
        <w:jc w:val="left"/>
        <w:rPr>
          <w:rFonts w:ascii="David" w:hAnsi="David"/>
          <w:rtl/>
        </w:rPr>
      </w:pPr>
    </w:p>
    <w:p w14:paraId="756998E5" w14:textId="6F1B7F6D" w:rsidR="006C2140" w:rsidRDefault="006C2140" w:rsidP="00FD54B7">
      <w:pPr>
        <w:pStyle w:val="Ruller40"/>
        <w:spacing w:line="276" w:lineRule="auto"/>
        <w:jc w:val="left"/>
        <w:rPr>
          <w:rFonts w:ascii="David" w:hAnsi="David"/>
          <w:rtl/>
        </w:rPr>
      </w:pPr>
    </w:p>
    <w:p w14:paraId="0CF46AB8" w14:textId="17AEBA89" w:rsidR="006C2140" w:rsidRDefault="006C2140" w:rsidP="00FD54B7">
      <w:pPr>
        <w:pStyle w:val="Ruller40"/>
        <w:spacing w:line="276" w:lineRule="auto"/>
        <w:jc w:val="left"/>
        <w:rPr>
          <w:rFonts w:ascii="David" w:hAnsi="David"/>
          <w:rtl/>
        </w:rPr>
      </w:pPr>
    </w:p>
    <w:p w14:paraId="2536DB42" w14:textId="44864360" w:rsidR="006C2140" w:rsidRDefault="006C2140" w:rsidP="00FD54B7">
      <w:pPr>
        <w:pStyle w:val="Ruller40"/>
        <w:spacing w:line="276" w:lineRule="auto"/>
        <w:jc w:val="left"/>
        <w:rPr>
          <w:rFonts w:ascii="David" w:hAnsi="David"/>
          <w:rtl/>
        </w:rPr>
      </w:pPr>
    </w:p>
    <w:p w14:paraId="6DD38FE4" w14:textId="68440BBF" w:rsidR="006C2140" w:rsidRDefault="006C2140" w:rsidP="00FD54B7">
      <w:pPr>
        <w:pStyle w:val="Ruller40"/>
        <w:spacing w:line="276" w:lineRule="auto"/>
        <w:jc w:val="left"/>
        <w:rPr>
          <w:rFonts w:ascii="David" w:hAnsi="David"/>
          <w:rtl/>
        </w:rPr>
      </w:pPr>
    </w:p>
    <w:p w14:paraId="15838A36" w14:textId="77777777" w:rsidR="006C2140" w:rsidRPr="00FD54B7" w:rsidRDefault="006C2140" w:rsidP="00FD54B7">
      <w:pPr>
        <w:pStyle w:val="Ruller40"/>
        <w:spacing w:line="276" w:lineRule="auto"/>
        <w:jc w:val="left"/>
        <w:rPr>
          <w:rFonts w:ascii="David" w:hAnsi="David"/>
          <w:rtl/>
        </w:rPr>
      </w:pPr>
    </w:p>
    <w:p w14:paraId="129207A9" w14:textId="073CAB33" w:rsidR="003C60DC" w:rsidRPr="00FD54B7" w:rsidRDefault="003C60DC" w:rsidP="00FD54B7">
      <w:pPr>
        <w:pStyle w:val="Ruller40"/>
        <w:spacing w:line="276" w:lineRule="auto"/>
        <w:jc w:val="left"/>
        <w:rPr>
          <w:rFonts w:ascii="David" w:hAnsi="David"/>
          <w:rtl/>
        </w:rPr>
      </w:pPr>
    </w:p>
    <w:p w14:paraId="3D807DF9" w14:textId="056D8703" w:rsidR="003C60DC" w:rsidRPr="00FD54B7" w:rsidRDefault="003C60DC" w:rsidP="00FD54B7">
      <w:pPr>
        <w:pStyle w:val="Ruller40"/>
        <w:spacing w:line="276" w:lineRule="auto"/>
        <w:jc w:val="center"/>
        <w:rPr>
          <w:rFonts w:ascii="David" w:hAnsi="David"/>
          <w:b/>
          <w:bCs/>
          <w:sz w:val="28"/>
          <w:szCs w:val="28"/>
          <w:u w:val="single"/>
        </w:rPr>
      </w:pPr>
      <w:r w:rsidRPr="00FD54B7">
        <w:rPr>
          <w:rFonts w:ascii="David" w:hAnsi="David"/>
          <w:b/>
          <w:bCs/>
          <w:sz w:val="28"/>
          <w:szCs w:val="28"/>
          <w:u w:val="single"/>
          <w:rtl/>
        </w:rPr>
        <w:t>תמש (טב) 39341-08-10‏ ‏ א.מ נ א.מ</w:t>
      </w:r>
    </w:p>
    <w:p w14:paraId="49E53269" w14:textId="620951CD" w:rsidR="004C741E" w:rsidRPr="006C2140" w:rsidRDefault="008945A0" w:rsidP="00FD54B7">
      <w:pPr>
        <w:pStyle w:val="Ruller40"/>
        <w:spacing w:line="276" w:lineRule="auto"/>
        <w:jc w:val="left"/>
        <w:rPr>
          <w:rFonts w:ascii="David" w:hAnsi="David"/>
          <w:rtl/>
        </w:rPr>
      </w:pPr>
      <w:r w:rsidRPr="00FD54B7">
        <w:rPr>
          <w:rFonts w:ascii="David" w:hAnsi="David"/>
          <w:b/>
          <w:bCs/>
          <w:u w:val="single"/>
          <w:rtl/>
        </w:rPr>
        <w:t>הסיפור העובדתי</w:t>
      </w:r>
      <w:r w:rsidR="002E237D" w:rsidRPr="00FD54B7">
        <w:rPr>
          <w:rFonts w:ascii="David" w:hAnsi="David"/>
          <w:b/>
          <w:bCs/>
          <w:u w:val="single"/>
          <w:rtl/>
        </w:rPr>
        <w:t>:</w:t>
      </w:r>
    </w:p>
    <w:p w14:paraId="1A9419D7" w14:textId="421EC6F5" w:rsidR="002E237D" w:rsidRPr="006C2140" w:rsidRDefault="007A004F" w:rsidP="00FD54B7">
      <w:pPr>
        <w:pStyle w:val="Ruller40"/>
        <w:numPr>
          <w:ilvl w:val="0"/>
          <w:numId w:val="5"/>
        </w:numPr>
        <w:spacing w:line="276" w:lineRule="auto"/>
        <w:jc w:val="left"/>
        <w:rPr>
          <w:rFonts w:ascii="David" w:hAnsi="David"/>
        </w:rPr>
      </w:pPr>
      <w:r w:rsidRPr="006C2140">
        <w:rPr>
          <w:rFonts w:ascii="David" w:hAnsi="David"/>
          <w:rtl/>
        </w:rPr>
        <w:t xml:space="preserve">לזוג שני ילדים בני 13 ו8. </w:t>
      </w:r>
      <w:r w:rsidR="00D36EE0" w:rsidRPr="006C2140">
        <w:rPr>
          <w:rFonts w:ascii="David" w:hAnsi="David"/>
          <w:rtl/>
        </w:rPr>
        <w:t>בתקופת הגירושים נותק הקשר לחלוטין בין הבן הבכור לאמא, אבל הקשר של הילדה הקטנה נשאר קרוב לשני ההורים.</w:t>
      </w:r>
    </w:p>
    <w:p w14:paraId="31C38D75" w14:textId="7433C27F" w:rsidR="00DD4106" w:rsidRPr="006C2140" w:rsidRDefault="00DD4106" w:rsidP="00FD54B7">
      <w:pPr>
        <w:pStyle w:val="Ruller40"/>
        <w:numPr>
          <w:ilvl w:val="0"/>
          <w:numId w:val="5"/>
        </w:numPr>
        <w:spacing w:line="276" w:lineRule="auto"/>
        <w:jc w:val="left"/>
        <w:rPr>
          <w:rFonts w:ascii="David" w:hAnsi="David"/>
        </w:rPr>
      </w:pPr>
      <w:r w:rsidRPr="006C2140">
        <w:rPr>
          <w:rFonts w:ascii="David" w:hAnsi="David"/>
          <w:rtl/>
        </w:rPr>
        <w:t>האב חסר דת והאם יהודיה והם התחתנו בחתונה אזרחית באוקראינה.</w:t>
      </w:r>
    </w:p>
    <w:p w14:paraId="00B96F63" w14:textId="40A65925" w:rsidR="00686907" w:rsidRPr="006C2140" w:rsidRDefault="00686907" w:rsidP="00FD54B7">
      <w:pPr>
        <w:pStyle w:val="Ruller40"/>
        <w:numPr>
          <w:ilvl w:val="0"/>
          <w:numId w:val="5"/>
        </w:numPr>
        <w:spacing w:line="276" w:lineRule="auto"/>
        <w:jc w:val="left"/>
        <w:rPr>
          <w:rFonts w:ascii="David" w:hAnsi="David"/>
        </w:rPr>
      </w:pPr>
      <w:r w:rsidRPr="006C2140">
        <w:rPr>
          <w:rFonts w:ascii="David" w:hAnsi="David"/>
          <w:rtl/>
        </w:rPr>
        <w:t>האם אלכוהוליסטית</w:t>
      </w:r>
      <w:r w:rsidR="009E0524" w:rsidRPr="006C2140">
        <w:rPr>
          <w:rFonts w:ascii="David" w:hAnsi="David"/>
          <w:rtl/>
        </w:rPr>
        <w:t>, בתקופה שהיא הייתה בגמילה האב טיפל בילדים.</w:t>
      </w:r>
    </w:p>
    <w:p w14:paraId="48B6BD21" w14:textId="04BD5865" w:rsidR="00885D6F" w:rsidRPr="006C2140" w:rsidRDefault="00885D6F" w:rsidP="00FD54B7">
      <w:pPr>
        <w:pStyle w:val="Ruller40"/>
        <w:spacing w:line="276" w:lineRule="auto"/>
        <w:jc w:val="left"/>
        <w:rPr>
          <w:rFonts w:ascii="David" w:hAnsi="David"/>
          <w:rtl/>
        </w:rPr>
      </w:pPr>
      <w:r w:rsidRPr="006C2140">
        <w:rPr>
          <w:rFonts w:ascii="David" w:hAnsi="David"/>
          <w:b/>
          <w:bCs/>
          <w:u w:val="single"/>
          <w:rtl/>
        </w:rPr>
        <w:t>הדיון:</w:t>
      </w:r>
    </w:p>
    <w:p w14:paraId="6EF4C805" w14:textId="67A0FD46" w:rsidR="00885D6F" w:rsidRPr="006C2140" w:rsidRDefault="007F30F8" w:rsidP="00FD54B7">
      <w:pPr>
        <w:pStyle w:val="Ruller40"/>
        <w:numPr>
          <w:ilvl w:val="0"/>
          <w:numId w:val="5"/>
        </w:numPr>
        <w:spacing w:line="276" w:lineRule="auto"/>
        <w:jc w:val="left"/>
        <w:rPr>
          <w:rFonts w:ascii="David" w:hAnsi="David"/>
        </w:rPr>
      </w:pPr>
      <w:r w:rsidRPr="006C2140">
        <w:rPr>
          <w:rFonts w:ascii="David" w:hAnsi="David"/>
          <w:rtl/>
        </w:rPr>
        <w:t>באשר לשאלה כיצד תיקבע טובת הקטין, נקבע בפסיקה, כי בית המשפט נדרש לחזות את שעתיד להתרחש בעולמו של הקטין על יסוד אירועי העבר (פס' 23).</w:t>
      </w:r>
    </w:p>
    <w:p w14:paraId="26214D62" w14:textId="3BD94205" w:rsidR="007F30F8" w:rsidRPr="006C2140" w:rsidRDefault="008C4D7C" w:rsidP="00FD54B7">
      <w:pPr>
        <w:pStyle w:val="Ruller40"/>
        <w:numPr>
          <w:ilvl w:val="0"/>
          <w:numId w:val="5"/>
        </w:numPr>
        <w:spacing w:line="276" w:lineRule="auto"/>
        <w:jc w:val="left"/>
        <w:rPr>
          <w:rFonts w:ascii="David" w:hAnsi="David"/>
        </w:rPr>
      </w:pPr>
      <w:r w:rsidRPr="006C2140">
        <w:rPr>
          <w:rFonts w:ascii="David" w:hAnsi="David"/>
          <w:rtl/>
        </w:rPr>
        <w:t>לאור חשיבותן הגדולה של חוות דעתם של מומחים במקרים כגון אלה, נוטים בתי המשפט לאמץ את הממצאים שאותם קבעו המומחים בחוות דעתם ואת מסקנותיהם של המומחים הנגזרות מממצאים אלו. ואולם, יתכנו מקרים בהם אין מנוס מהכרעה המנוגדת לאמור בחוות הדעת, כאשר קיימות ראיות בעלות משקל מהותי המצדיקות זאת (פס' 24).</w:t>
      </w:r>
    </w:p>
    <w:p w14:paraId="18C692AF" w14:textId="42D4513B" w:rsidR="008C4D7C" w:rsidRPr="00DB74ED" w:rsidRDefault="0060544F" w:rsidP="00DB74ED">
      <w:pPr>
        <w:pStyle w:val="a4"/>
        <w:numPr>
          <w:ilvl w:val="0"/>
          <w:numId w:val="5"/>
        </w:numPr>
        <w:spacing w:line="276" w:lineRule="auto"/>
        <w:rPr>
          <w:rFonts w:ascii="David" w:hAnsi="David" w:cs="David"/>
          <w:sz w:val="24"/>
          <w:szCs w:val="24"/>
        </w:rPr>
      </w:pPr>
      <w:r w:rsidRPr="00DB74ED">
        <w:rPr>
          <w:rFonts w:ascii="David" w:hAnsi="David" w:cs="David"/>
          <w:sz w:val="24"/>
          <w:szCs w:val="24"/>
          <w:rtl/>
        </w:rPr>
        <w:t>כאשר בית המשפט נדרש לקבוע את משמורתם של הילדים אצל מי מההורים הוא מחוייב ליתן דעתו ליכולותיהם של שני ההורים שלפניו לספק את הצרכים של ילדיהם הקטינים. המ</w:t>
      </w:r>
      <w:smartTag w:uri="urn:schemas-microsoft-com:office:smarttags" w:element="PersonName">
        <w:r w:rsidRPr="00DB74ED">
          <w:rPr>
            <w:rFonts w:ascii="David" w:hAnsi="David" w:cs="David"/>
            <w:sz w:val="24"/>
            <w:szCs w:val="24"/>
            <w:rtl/>
          </w:rPr>
          <w:t>דובר</w:t>
        </w:r>
      </w:smartTag>
      <w:r w:rsidRPr="00DB74ED">
        <w:rPr>
          <w:rFonts w:ascii="David" w:hAnsi="David" w:cs="David"/>
          <w:sz w:val="24"/>
          <w:szCs w:val="24"/>
          <w:rtl/>
        </w:rPr>
        <w:t xml:space="preserve"> על היכולת לספק את הצרכים הפיזיים (דיור, תזונה, בריאות, תנאים חומריים וזמינות), צרכים נפשיים (קוגניטיביים ורגשיים) וצרכים חברתיים (חינוכיים, נורמטיביים, ערכיים ומוסריים). בכל מקרה משקלם של הצרכים משתנה לפי הנסיבות הפרטניות של המקרה. בכל סכסוך שכזה יש לתור לא רק אחר ההורה בעל היכולות האישיותיות הגבוהות יותר, אלא על ההורה בעל היכולות המותאמות יותר ביחס לקטין נשוא המחלוקת (פס' 25).</w:t>
      </w:r>
    </w:p>
    <w:p w14:paraId="1A211AC2" w14:textId="1E320889" w:rsidR="006637AC" w:rsidRPr="006C2140" w:rsidRDefault="006637AC" w:rsidP="00FD54B7">
      <w:pPr>
        <w:pStyle w:val="a4"/>
        <w:numPr>
          <w:ilvl w:val="0"/>
          <w:numId w:val="5"/>
        </w:numPr>
        <w:spacing w:line="276" w:lineRule="auto"/>
        <w:rPr>
          <w:rFonts w:ascii="David" w:hAnsi="David" w:cs="David"/>
          <w:sz w:val="24"/>
          <w:szCs w:val="24"/>
          <w:rtl/>
        </w:rPr>
      </w:pPr>
      <w:r w:rsidRPr="006C2140">
        <w:rPr>
          <w:rFonts w:ascii="David" w:hAnsi="David" w:cs="David"/>
          <w:sz w:val="24"/>
          <w:szCs w:val="24"/>
          <w:rtl/>
        </w:rPr>
        <w:t>לילד יש צורך בשני הוריו ולכן, מכוח עיקרון העל של טובת הילד, יש לו זכות לקשר עם שניהם. לכן, כשמ</w:t>
      </w:r>
      <w:smartTag w:uri="urn:schemas-microsoft-com:office:smarttags" w:element="PersonName">
        <w:r w:rsidRPr="006C2140">
          <w:rPr>
            <w:rFonts w:ascii="David" w:hAnsi="David" w:cs="David"/>
            <w:sz w:val="24"/>
            <w:szCs w:val="24"/>
            <w:rtl/>
          </w:rPr>
          <w:t>דובר</w:t>
        </w:r>
      </w:smartTag>
      <w:r w:rsidRPr="006C2140">
        <w:rPr>
          <w:rFonts w:ascii="David" w:hAnsi="David" w:cs="David"/>
          <w:sz w:val="24"/>
          <w:szCs w:val="24"/>
          <w:rtl/>
        </w:rPr>
        <w:t xml:space="preserve"> בהליך גירושין, מחובתה של המערכת המקצועית המסייעת להורים, לאפשר לילד לממש קשר זה, מבלי לתת מעמד מועדף להורה אחד על פני ההורה האחר (פס' 31). </w:t>
      </w:r>
    </w:p>
    <w:p w14:paraId="04561AF7" w14:textId="460AF5DB" w:rsidR="0087422D" w:rsidRPr="006C2140" w:rsidRDefault="0087422D" w:rsidP="00FD54B7">
      <w:pPr>
        <w:pStyle w:val="a4"/>
        <w:numPr>
          <w:ilvl w:val="0"/>
          <w:numId w:val="5"/>
        </w:numPr>
        <w:spacing w:line="276" w:lineRule="auto"/>
        <w:rPr>
          <w:rFonts w:ascii="David" w:hAnsi="David" w:cs="David"/>
          <w:sz w:val="24"/>
          <w:szCs w:val="24"/>
          <w:rtl/>
        </w:rPr>
      </w:pPr>
      <w:r w:rsidRPr="006C2140">
        <w:rPr>
          <w:rFonts w:ascii="David" w:hAnsi="David" w:cs="David"/>
          <w:sz w:val="24"/>
          <w:szCs w:val="24"/>
          <w:rtl/>
        </w:rPr>
        <w:t>הפרמטרים המרכזיים שיש לבחון במסגרת התאמת יכולות ההורים ואישיותם לצרכיה של הקטינה</w:t>
      </w:r>
      <w:r w:rsidR="00080E31" w:rsidRPr="006C2140">
        <w:rPr>
          <w:rFonts w:ascii="David" w:hAnsi="David" w:cs="David"/>
          <w:sz w:val="24"/>
          <w:szCs w:val="24"/>
          <w:rtl/>
        </w:rPr>
        <w:t xml:space="preserve"> (פס' 35)</w:t>
      </w:r>
      <w:r w:rsidRPr="006C2140">
        <w:rPr>
          <w:rFonts w:ascii="David" w:hAnsi="David" w:cs="David"/>
          <w:sz w:val="24"/>
          <w:szCs w:val="24"/>
          <w:rtl/>
        </w:rPr>
        <w:t>:</w:t>
      </w:r>
    </w:p>
    <w:p w14:paraId="765519EB" w14:textId="409756A3" w:rsidR="0087422D" w:rsidRPr="006C2140" w:rsidRDefault="0087422D" w:rsidP="00FD54B7">
      <w:pPr>
        <w:pStyle w:val="a4"/>
        <w:tabs>
          <w:tab w:val="clear" w:pos="4153"/>
          <w:tab w:val="clear" w:pos="8306"/>
          <w:tab w:val="right" w:pos="765"/>
        </w:tabs>
        <w:spacing w:line="276" w:lineRule="auto"/>
        <w:ind w:left="720"/>
        <w:rPr>
          <w:rFonts w:ascii="David" w:hAnsi="David" w:cs="David"/>
          <w:sz w:val="24"/>
          <w:szCs w:val="24"/>
          <w:rtl/>
        </w:rPr>
      </w:pPr>
      <w:r w:rsidRPr="006C2140">
        <w:rPr>
          <w:rFonts w:ascii="David" w:hAnsi="David" w:cs="David"/>
          <w:sz w:val="24"/>
          <w:szCs w:val="24"/>
          <w:rtl/>
        </w:rPr>
        <w:t>א.</w:t>
      </w:r>
      <w:r w:rsidRPr="006C2140">
        <w:rPr>
          <w:rFonts w:ascii="David" w:hAnsi="David" w:cs="David"/>
          <w:sz w:val="24"/>
          <w:szCs w:val="24"/>
          <w:rtl/>
        </w:rPr>
        <w:tab/>
        <w:t>מסוגלותם, תפקודם וזמינותם ההורית המוכחת של הצדדים.</w:t>
      </w:r>
    </w:p>
    <w:p w14:paraId="39D0424F" w14:textId="08E38D86" w:rsidR="0087422D" w:rsidRPr="006C2140" w:rsidRDefault="0087422D" w:rsidP="00FD54B7">
      <w:pPr>
        <w:pStyle w:val="a4"/>
        <w:tabs>
          <w:tab w:val="clear" w:pos="4153"/>
          <w:tab w:val="clear" w:pos="8306"/>
        </w:tabs>
        <w:spacing w:line="276" w:lineRule="auto"/>
        <w:ind w:left="720"/>
        <w:rPr>
          <w:rFonts w:ascii="David" w:hAnsi="David" w:cs="David"/>
          <w:sz w:val="24"/>
          <w:szCs w:val="24"/>
          <w:rtl/>
        </w:rPr>
      </w:pPr>
      <w:r w:rsidRPr="006C2140">
        <w:rPr>
          <w:rFonts w:ascii="David" w:hAnsi="David" w:cs="David"/>
          <w:sz w:val="24"/>
          <w:szCs w:val="24"/>
          <w:rtl/>
        </w:rPr>
        <w:t xml:space="preserve">ב. </w:t>
      </w:r>
      <w:r w:rsidRPr="006C2140">
        <w:rPr>
          <w:rFonts w:ascii="David" w:hAnsi="David" w:cs="David"/>
          <w:sz w:val="24"/>
          <w:szCs w:val="24"/>
          <w:rtl/>
        </w:rPr>
        <w:tab/>
        <w:t>הקשר של הקטינה עם כל אחד מההורים.</w:t>
      </w:r>
    </w:p>
    <w:p w14:paraId="058CA6F2" w14:textId="77777777" w:rsidR="0087422D" w:rsidRPr="006C2140" w:rsidRDefault="0087422D" w:rsidP="00FD54B7">
      <w:pPr>
        <w:pStyle w:val="a4"/>
        <w:tabs>
          <w:tab w:val="clear" w:pos="4153"/>
          <w:tab w:val="clear" w:pos="8306"/>
        </w:tabs>
        <w:spacing w:line="276" w:lineRule="auto"/>
        <w:ind w:left="720"/>
        <w:rPr>
          <w:rFonts w:ascii="David" w:hAnsi="David" w:cs="David"/>
          <w:sz w:val="24"/>
          <w:szCs w:val="24"/>
          <w:rtl/>
        </w:rPr>
      </w:pPr>
      <w:r w:rsidRPr="006C2140">
        <w:rPr>
          <w:rFonts w:ascii="David" w:hAnsi="David" w:cs="David"/>
          <w:sz w:val="24"/>
          <w:szCs w:val="24"/>
          <w:rtl/>
        </w:rPr>
        <w:t xml:space="preserve">ג.   </w:t>
      </w:r>
      <w:r w:rsidRPr="006C2140">
        <w:rPr>
          <w:rFonts w:ascii="David" w:hAnsi="David" w:cs="David"/>
          <w:sz w:val="24"/>
          <w:szCs w:val="24"/>
          <w:rtl/>
        </w:rPr>
        <w:tab/>
        <w:t>החשש מפני פגיעה בקשר של הקטינה עם האם במקרה שבו הקטינה תהא במשמורת האב.</w:t>
      </w:r>
    </w:p>
    <w:p w14:paraId="7FED4802" w14:textId="205C0A64" w:rsidR="0087422D" w:rsidRPr="006C2140" w:rsidRDefault="0087422D" w:rsidP="00FD54B7">
      <w:pPr>
        <w:pStyle w:val="a4"/>
        <w:tabs>
          <w:tab w:val="clear" w:pos="4153"/>
          <w:tab w:val="clear" w:pos="8306"/>
        </w:tabs>
        <w:spacing w:line="276" w:lineRule="auto"/>
        <w:ind w:left="720"/>
        <w:rPr>
          <w:rFonts w:ascii="David" w:hAnsi="David" w:cs="David"/>
          <w:sz w:val="24"/>
          <w:szCs w:val="24"/>
          <w:rtl/>
        </w:rPr>
      </w:pPr>
      <w:r w:rsidRPr="006C2140">
        <w:rPr>
          <w:rFonts w:ascii="David" w:hAnsi="David" w:cs="David"/>
          <w:sz w:val="24"/>
          <w:szCs w:val="24"/>
          <w:rtl/>
        </w:rPr>
        <w:t xml:space="preserve">ד.  </w:t>
      </w:r>
      <w:r w:rsidRPr="006C2140">
        <w:rPr>
          <w:rFonts w:ascii="David" w:hAnsi="David" w:cs="David"/>
          <w:sz w:val="24"/>
          <w:szCs w:val="24"/>
          <w:rtl/>
        </w:rPr>
        <w:tab/>
        <w:t>עיקרון אי הפרדת הילדים זו מזה.</w:t>
      </w:r>
    </w:p>
    <w:p w14:paraId="663D0D56" w14:textId="2F85F8B9" w:rsidR="0060544F" w:rsidRPr="006C2140" w:rsidRDefault="00A70C53" w:rsidP="00FD54B7">
      <w:pPr>
        <w:pStyle w:val="Ruller40"/>
        <w:numPr>
          <w:ilvl w:val="0"/>
          <w:numId w:val="5"/>
        </w:numPr>
        <w:spacing w:line="276" w:lineRule="auto"/>
        <w:jc w:val="left"/>
        <w:rPr>
          <w:rFonts w:ascii="David" w:hAnsi="David"/>
        </w:rPr>
      </w:pPr>
      <w:r w:rsidRPr="006C2140">
        <w:rPr>
          <w:rFonts w:ascii="David" w:hAnsi="David"/>
          <w:rtl/>
        </w:rPr>
        <w:t>העובדה שהקטינה אינה מצויה בניכור הורי, חרף סכסוך משמורת מר בן שנה מלמדת אף היא שאין מ</w:t>
      </w:r>
      <w:smartTag w:uri="urn:schemas-microsoft-com:office:smarttags" w:element="PersonName">
        <w:r w:rsidRPr="006C2140">
          <w:rPr>
            <w:rFonts w:ascii="David" w:hAnsi="David"/>
            <w:rtl/>
          </w:rPr>
          <w:t>דובר</w:t>
        </w:r>
      </w:smartTag>
      <w:r w:rsidRPr="006C2140">
        <w:rPr>
          <w:rFonts w:ascii="David" w:hAnsi="David"/>
          <w:rtl/>
        </w:rPr>
        <w:t xml:space="preserve"> באב שמבקש להסית הקטינים כנגד אמם (פס' 44.4).</w:t>
      </w:r>
    </w:p>
    <w:p w14:paraId="01D8A128" w14:textId="59318382" w:rsidR="00875713" w:rsidRPr="006C2140" w:rsidRDefault="00875713" w:rsidP="00FD54B7">
      <w:pPr>
        <w:pStyle w:val="a4"/>
        <w:numPr>
          <w:ilvl w:val="0"/>
          <w:numId w:val="5"/>
        </w:numPr>
        <w:spacing w:line="276" w:lineRule="auto"/>
        <w:rPr>
          <w:rFonts w:ascii="David" w:hAnsi="David" w:cs="David"/>
          <w:sz w:val="24"/>
          <w:szCs w:val="24"/>
          <w:rtl/>
        </w:rPr>
      </w:pPr>
      <w:r w:rsidRPr="006C2140">
        <w:rPr>
          <w:rFonts w:ascii="David" w:hAnsi="David" w:cs="David"/>
          <w:sz w:val="24"/>
          <w:szCs w:val="24"/>
          <w:rtl/>
        </w:rPr>
        <w:t>מבחן ציר הזמן מלמד על מגרעות העולות על יתרונות בתפקוד ההורי של האם</w:t>
      </w:r>
      <w:r w:rsidR="00320AA0" w:rsidRPr="006C2140">
        <w:rPr>
          <w:rFonts w:ascii="David" w:hAnsi="David" w:cs="David"/>
          <w:sz w:val="24"/>
          <w:szCs w:val="24"/>
          <w:rtl/>
        </w:rPr>
        <w:t xml:space="preserve"> (פס' </w:t>
      </w:r>
      <w:r w:rsidR="008343CB" w:rsidRPr="006C2140">
        <w:rPr>
          <w:rFonts w:ascii="David" w:hAnsi="David" w:cs="David"/>
          <w:sz w:val="24"/>
          <w:szCs w:val="24"/>
          <w:rtl/>
        </w:rPr>
        <w:t>47</w:t>
      </w:r>
      <w:r w:rsidR="00C7384E" w:rsidRPr="006C2140">
        <w:rPr>
          <w:rFonts w:ascii="David" w:hAnsi="David" w:cs="David"/>
          <w:sz w:val="24"/>
          <w:szCs w:val="24"/>
          <w:rtl/>
        </w:rPr>
        <w:t>)</w:t>
      </w:r>
      <w:r w:rsidRPr="006C2140">
        <w:rPr>
          <w:rFonts w:ascii="David" w:hAnsi="David" w:cs="David"/>
          <w:sz w:val="24"/>
          <w:szCs w:val="24"/>
          <w:rtl/>
        </w:rPr>
        <w:t xml:space="preserve">: </w:t>
      </w:r>
    </w:p>
    <w:p w14:paraId="69AF35FB" w14:textId="0A26C630" w:rsidR="00602C85" w:rsidRPr="006C2140" w:rsidRDefault="00875713" w:rsidP="00FD54B7">
      <w:pPr>
        <w:pStyle w:val="a4"/>
        <w:numPr>
          <w:ilvl w:val="0"/>
          <w:numId w:val="16"/>
        </w:numPr>
        <w:spacing w:line="276" w:lineRule="auto"/>
        <w:rPr>
          <w:rFonts w:ascii="David" w:hAnsi="David" w:cs="David"/>
          <w:sz w:val="24"/>
          <w:szCs w:val="24"/>
        </w:rPr>
      </w:pPr>
      <w:r w:rsidRPr="006C2140">
        <w:rPr>
          <w:rFonts w:ascii="David" w:hAnsi="David" w:cs="David"/>
          <w:sz w:val="24"/>
          <w:szCs w:val="24"/>
          <w:rtl/>
        </w:rPr>
        <w:tab/>
        <w:t xml:space="preserve">האם לא גילתה יוזמה, לא ערכה שינוי בשעות העבודה ו/או באורחות חייה ונותרה פסיבית ביותר מבחינת נוכחותה בחיי הקטינים. </w:t>
      </w:r>
    </w:p>
    <w:p w14:paraId="75E913A5" w14:textId="16136F29" w:rsidR="00602C85" w:rsidRPr="006C2140" w:rsidRDefault="00875713" w:rsidP="00FD54B7">
      <w:pPr>
        <w:pStyle w:val="a4"/>
        <w:numPr>
          <w:ilvl w:val="0"/>
          <w:numId w:val="16"/>
        </w:numPr>
        <w:spacing w:line="276" w:lineRule="auto"/>
        <w:rPr>
          <w:rFonts w:ascii="David" w:hAnsi="David" w:cs="David"/>
          <w:sz w:val="24"/>
          <w:szCs w:val="24"/>
        </w:rPr>
      </w:pPr>
      <w:r w:rsidRPr="006C2140">
        <w:rPr>
          <w:rFonts w:ascii="David" w:hAnsi="David" w:cs="David"/>
          <w:sz w:val="24"/>
          <w:szCs w:val="24"/>
          <w:rtl/>
        </w:rPr>
        <w:t>היא לא לקחה חלק בטיולים של הקטינים, בבילוי בשעות הפנאי שלהם</w:t>
      </w:r>
      <w:r w:rsidR="00602C85" w:rsidRPr="006C2140">
        <w:rPr>
          <w:rFonts w:ascii="David" w:hAnsi="David" w:cs="David"/>
          <w:sz w:val="24"/>
          <w:szCs w:val="24"/>
          <w:rtl/>
        </w:rPr>
        <w:t>.</w:t>
      </w:r>
    </w:p>
    <w:p w14:paraId="620E91E6" w14:textId="7FCA4B66" w:rsidR="00875713" w:rsidRPr="006C2140" w:rsidRDefault="00875713" w:rsidP="00FD54B7">
      <w:pPr>
        <w:pStyle w:val="a4"/>
        <w:numPr>
          <w:ilvl w:val="0"/>
          <w:numId w:val="16"/>
        </w:numPr>
        <w:spacing w:line="276" w:lineRule="auto"/>
        <w:rPr>
          <w:rFonts w:ascii="David" w:hAnsi="David" w:cs="David"/>
          <w:sz w:val="24"/>
          <w:szCs w:val="24"/>
          <w:rtl/>
        </w:rPr>
      </w:pPr>
      <w:r w:rsidRPr="006C2140">
        <w:rPr>
          <w:rFonts w:ascii="David" w:hAnsi="David" w:cs="David"/>
          <w:sz w:val="24"/>
          <w:szCs w:val="24"/>
          <w:rtl/>
        </w:rPr>
        <w:tab/>
        <w:t>האם לא לקחה חלק בטיפול חרף הסיכון שקיים תמיד, כי שימושה ותלותה באלכוהול תפרוץ מחדש וחרף בקשת שירותי הרווחה כי תיקח חלק בטיפול כאמור</w:t>
      </w:r>
      <w:r w:rsidR="00E51B34" w:rsidRPr="006C2140">
        <w:rPr>
          <w:rFonts w:ascii="David" w:hAnsi="David" w:cs="David"/>
          <w:sz w:val="24"/>
          <w:szCs w:val="24"/>
          <w:rtl/>
        </w:rPr>
        <w:t>.</w:t>
      </w:r>
    </w:p>
    <w:p w14:paraId="640007FC" w14:textId="26933279" w:rsidR="00875713" w:rsidRPr="006C2140" w:rsidRDefault="00875713" w:rsidP="00FD54B7">
      <w:pPr>
        <w:pStyle w:val="a4"/>
        <w:numPr>
          <w:ilvl w:val="0"/>
          <w:numId w:val="16"/>
        </w:numPr>
        <w:spacing w:line="276" w:lineRule="auto"/>
        <w:rPr>
          <w:rFonts w:ascii="David" w:hAnsi="David" w:cs="David"/>
          <w:sz w:val="24"/>
          <w:szCs w:val="24"/>
          <w:rtl/>
        </w:rPr>
      </w:pPr>
      <w:r w:rsidRPr="006C2140">
        <w:rPr>
          <w:rFonts w:ascii="David" w:hAnsi="David" w:cs="David"/>
          <w:sz w:val="24"/>
          <w:szCs w:val="24"/>
          <w:rtl/>
        </w:rPr>
        <w:tab/>
        <w:t xml:space="preserve">הדיווחים שהובאו מפי הקטין בפני העו"ס, על כך שהאם החזיקה בסכין וניסתה להתאבד והוא לקח הסכין </w:t>
      </w:r>
      <w:r w:rsidRPr="006C2140">
        <w:rPr>
          <w:rFonts w:ascii="David" w:hAnsi="David" w:cs="David"/>
          <w:sz w:val="24"/>
          <w:szCs w:val="24"/>
          <w:rtl/>
        </w:rPr>
        <w:lastRenderedPageBreak/>
        <w:t xml:space="preserve">ממנה הם דיווחים מבהילים ביותר. </w:t>
      </w:r>
    </w:p>
    <w:p w14:paraId="4233CD2E" w14:textId="29CE6B2D" w:rsidR="00875713" w:rsidRPr="006C2140" w:rsidRDefault="00875713" w:rsidP="00FD54B7">
      <w:pPr>
        <w:pStyle w:val="a4"/>
        <w:numPr>
          <w:ilvl w:val="0"/>
          <w:numId w:val="16"/>
        </w:numPr>
        <w:spacing w:line="276" w:lineRule="auto"/>
        <w:rPr>
          <w:rFonts w:ascii="David" w:hAnsi="David" w:cs="David"/>
          <w:sz w:val="24"/>
          <w:szCs w:val="24"/>
          <w:rtl/>
        </w:rPr>
      </w:pPr>
      <w:r w:rsidRPr="006C2140">
        <w:rPr>
          <w:rFonts w:ascii="David" w:hAnsi="David" w:cs="David"/>
          <w:sz w:val="24"/>
          <w:szCs w:val="24"/>
          <w:rtl/>
        </w:rPr>
        <w:t>האם</w:t>
      </w:r>
      <w:r w:rsidRPr="006C2140">
        <w:rPr>
          <w:rFonts w:ascii="David" w:hAnsi="David" w:cs="David"/>
          <w:sz w:val="24"/>
          <w:szCs w:val="24"/>
          <w:rtl/>
        </w:rPr>
        <w:tab/>
        <w:t xml:space="preserve"> לא עשתה דבר להתקרב אל בנה הקטין ו/או לגשר על הפערים עמו. זאת ועוד, הנתק בינה לבין הקטין נוצר בשנה שבה האם מתגוררת עם הקטין תחת קורת גג אחת. שנה שלמה הייתה לאם לפחות לבקש סיוע וכלים משירותי הרווחה כיצד להתמודד עם בנה הקטין ולא הובאה כל ראיה, כי היא עשתה ניסיון לעשות דבר מה. </w:t>
      </w:r>
    </w:p>
    <w:p w14:paraId="0B3C3143" w14:textId="601C9638" w:rsidR="00875713" w:rsidRPr="006C2140" w:rsidRDefault="00875713" w:rsidP="00FD54B7">
      <w:pPr>
        <w:pStyle w:val="a4"/>
        <w:numPr>
          <w:ilvl w:val="0"/>
          <w:numId w:val="16"/>
        </w:numPr>
        <w:spacing w:line="276" w:lineRule="auto"/>
        <w:rPr>
          <w:rFonts w:ascii="David" w:hAnsi="David" w:cs="David"/>
          <w:sz w:val="24"/>
          <w:szCs w:val="24"/>
          <w:rtl/>
        </w:rPr>
      </w:pPr>
      <w:r w:rsidRPr="006C2140">
        <w:rPr>
          <w:rFonts w:ascii="David" w:hAnsi="David" w:cs="David"/>
          <w:sz w:val="24"/>
          <w:szCs w:val="24"/>
          <w:rtl/>
        </w:rPr>
        <w:tab/>
        <w:t>חולשת ונסיונה לרצות את הקטינה נתפסו על ידי העו"ס בתצפית שנערכה כהמשך ישיר לאישיותה החלשה והדבר מעורר סימני שאלה בדבר יכולתה להציב גבולות ברורים לקטינה ולשמש הורה סמכותי עבורה וזאת נוכח גילה של הקטינה.</w:t>
      </w:r>
    </w:p>
    <w:p w14:paraId="41A39491" w14:textId="566C647D" w:rsidR="00A70C53" w:rsidRPr="006C2140" w:rsidRDefault="00875713" w:rsidP="00FD54B7">
      <w:pPr>
        <w:pStyle w:val="a4"/>
        <w:numPr>
          <w:ilvl w:val="0"/>
          <w:numId w:val="16"/>
        </w:numPr>
        <w:spacing w:line="276" w:lineRule="auto"/>
        <w:jc w:val="left"/>
        <w:rPr>
          <w:rFonts w:ascii="David" w:hAnsi="David" w:cs="David"/>
          <w:sz w:val="24"/>
          <w:szCs w:val="24"/>
        </w:rPr>
      </w:pPr>
      <w:r w:rsidRPr="006C2140">
        <w:rPr>
          <w:rFonts w:ascii="David" w:hAnsi="David" w:cs="David"/>
          <w:sz w:val="24"/>
          <w:szCs w:val="24"/>
          <w:rtl/>
        </w:rPr>
        <w:tab/>
        <w:t>האם אף לא הצליחה לגייס את הוריה לעזרתה ונראה, כי אף הם ניצבים לצדו של האב</w:t>
      </w:r>
      <w:r w:rsidR="00B25520" w:rsidRPr="006C2140">
        <w:rPr>
          <w:rFonts w:ascii="David" w:hAnsi="David" w:cs="David"/>
          <w:sz w:val="24"/>
          <w:szCs w:val="24"/>
          <w:rtl/>
        </w:rPr>
        <w:t>.</w:t>
      </w:r>
    </w:p>
    <w:p w14:paraId="1757E129" w14:textId="1648A868" w:rsidR="00EE2DC2" w:rsidRPr="006C2140" w:rsidRDefault="00EE2DC2" w:rsidP="00FD54B7">
      <w:pPr>
        <w:pStyle w:val="a4"/>
        <w:numPr>
          <w:ilvl w:val="0"/>
          <w:numId w:val="16"/>
        </w:numPr>
        <w:spacing w:line="276" w:lineRule="auto"/>
        <w:jc w:val="left"/>
        <w:rPr>
          <w:rFonts w:ascii="David" w:hAnsi="David" w:cs="David"/>
          <w:sz w:val="24"/>
          <w:szCs w:val="24"/>
        </w:rPr>
      </w:pPr>
      <w:r w:rsidRPr="006C2140">
        <w:rPr>
          <w:rFonts w:ascii="David" w:hAnsi="David" w:cs="David"/>
          <w:sz w:val="24"/>
          <w:szCs w:val="24"/>
          <w:rtl/>
        </w:rPr>
        <w:t>דומה, כי אחת האינדיקציות היותר ברורות לאי התאמתה של האם לשמש משמורנית לקטינה, הינה היעדר תוכנית ברורה כיצד לעשות כן.</w:t>
      </w:r>
    </w:p>
    <w:p w14:paraId="7C715500" w14:textId="674CAF69" w:rsidR="00190399" w:rsidRPr="006C2140" w:rsidRDefault="00190399" w:rsidP="00FD54B7">
      <w:pPr>
        <w:pStyle w:val="a4"/>
        <w:numPr>
          <w:ilvl w:val="0"/>
          <w:numId w:val="5"/>
        </w:numPr>
        <w:spacing w:line="276" w:lineRule="auto"/>
        <w:jc w:val="left"/>
        <w:rPr>
          <w:rFonts w:ascii="David" w:hAnsi="David" w:cs="David"/>
          <w:sz w:val="24"/>
          <w:szCs w:val="24"/>
        </w:rPr>
      </w:pPr>
      <w:r w:rsidRPr="006C2140">
        <w:rPr>
          <w:rFonts w:ascii="David" w:hAnsi="David" w:cs="David"/>
          <w:sz w:val="24"/>
          <w:szCs w:val="24"/>
          <w:rtl/>
        </w:rPr>
        <w:t xml:space="preserve">בחום ובאהבה בלבד אין די. מהורה נדרשת אחריות, הקרבה, ראיית התמונה הכוללת, יכולת להציב גבולות ולעמוד בהן, הקצאת משאבים בילדיו, הצבתם בראש סדר עדיפויות (פס' </w:t>
      </w:r>
      <w:r w:rsidR="00827295" w:rsidRPr="006C2140">
        <w:rPr>
          <w:rFonts w:ascii="David" w:hAnsi="David" w:cs="David"/>
          <w:sz w:val="24"/>
          <w:szCs w:val="24"/>
          <w:rtl/>
        </w:rPr>
        <w:t>52)</w:t>
      </w:r>
      <w:r w:rsidRPr="006C2140">
        <w:rPr>
          <w:rFonts w:ascii="David" w:hAnsi="David" w:cs="David"/>
          <w:sz w:val="24"/>
          <w:szCs w:val="24"/>
          <w:rtl/>
        </w:rPr>
        <w:t>.</w:t>
      </w:r>
    </w:p>
    <w:p w14:paraId="03F22D55" w14:textId="18FFAB1C" w:rsidR="00827295" w:rsidRPr="006C2140" w:rsidRDefault="00A80EFB" w:rsidP="00FD54B7">
      <w:pPr>
        <w:pStyle w:val="a4"/>
        <w:numPr>
          <w:ilvl w:val="0"/>
          <w:numId w:val="5"/>
        </w:numPr>
        <w:spacing w:line="276" w:lineRule="auto"/>
        <w:jc w:val="left"/>
        <w:rPr>
          <w:rFonts w:ascii="David" w:hAnsi="David" w:cs="David"/>
          <w:sz w:val="24"/>
          <w:szCs w:val="24"/>
        </w:rPr>
      </w:pPr>
      <w:r w:rsidRPr="006C2140">
        <w:rPr>
          <w:rFonts w:ascii="David" w:hAnsi="David" w:cs="David"/>
          <w:sz w:val="24"/>
          <w:szCs w:val="24"/>
          <w:rtl/>
        </w:rPr>
        <w:t>כאשר על ביהמ"ש להכריע בעניינם של מספר אחים, עליו לשקול את טובתו של כל ילד וילד בנפרד, כאשר אחד הפרמטרים הנשקלים הוא החשיבות שיש בהימצאותם יחדיו לבריאות הנפשית</w:t>
      </w:r>
      <w:r w:rsidR="00830BF0" w:rsidRPr="006C2140">
        <w:rPr>
          <w:rFonts w:ascii="David" w:hAnsi="David" w:cs="David"/>
          <w:sz w:val="24"/>
          <w:szCs w:val="24"/>
          <w:rtl/>
        </w:rPr>
        <w:t>. . ככל שהקשר הנפשי בין הילדים הוא חזק יותר והוא נחוץ להם כאויר לנשימה בתהליך גדילתם, כך יגדל משקלו של פרמטר זה. כאשר ילדים נמצאים במשבר הם עשויים להיזקק יותר לאותה אחוות אחים כמקור חיוני לתמיכה ולקשר רגשי חם</w:t>
      </w:r>
      <w:r w:rsidRPr="006C2140">
        <w:rPr>
          <w:rFonts w:ascii="David" w:hAnsi="David" w:cs="David"/>
          <w:sz w:val="24"/>
          <w:szCs w:val="24"/>
          <w:rtl/>
        </w:rPr>
        <w:t xml:space="preserve"> (פס' 54</w:t>
      </w:r>
      <w:r w:rsidR="00830BF0" w:rsidRPr="006C2140">
        <w:rPr>
          <w:rFonts w:ascii="David" w:hAnsi="David" w:cs="David"/>
          <w:sz w:val="24"/>
          <w:szCs w:val="24"/>
          <w:rtl/>
        </w:rPr>
        <w:t>-55</w:t>
      </w:r>
      <w:r w:rsidRPr="006C2140">
        <w:rPr>
          <w:rFonts w:ascii="David" w:hAnsi="David" w:cs="David"/>
          <w:sz w:val="24"/>
          <w:szCs w:val="24"/>
          <w:rtl/>
        </w:rPr>
        <w:t>).</w:t>
      </w:r>
    </w:p>
    <w:p w14:paraId="4ED53E37" w14:textId="3F6D3D2D" w:rsidR="00A80EFB" w:rsidRDefault="00703402" w:rsidP="00FD54B7">
      <w:pPr>
        <w:pStyle w:val="a4"/>
        <w:numPr>
          <w:ilvl w:val="0"/>
          <w:numId w:val="5"/>
        </w:numPr>
        <w:spacing w:line="276" w:lineRule="auto"/>
        <w:jc w:val="left"/>
        <w:rPr>
          <w:rFonts w:ascii="David" w:hAnsi="David" w:cs="David"/>
          <w:sz w:val="24"/>
          <w:szCs w:val="24"/>
        </w:rPr>
      </w:pPr>
      <w:r w:rsidRPr="006C2140">
        <w:rPr>
          <w:rFonts w:ascii="David" w:hAnsi="David" w:cs="David"/>
          <w:sz w:val="24"/>
          <w:szCs w:val="24"/>
          <w:rtl/>
        </w:rPr>
        <w:t xml:space="preserve">האב אינו רק הורה משמורן ראוי יותר ביחס לקטינה, הוא גם אפוטרופוס איכותי יותר. הוא מקריב יותר מעצמו למען ילדיו. הוא משקיע בהם מכספו, זמנו ומרצו. הוא מעורב בחיי החינוך שלהם ומאפשר מיצוי הפוטנציאל הלימודי שלהם. הוא מרחיב אופקיהם באמצעות טיולים, סיורים ושהות משותפת בשעות הפנאי. </w:t>
      </w:r>
      <w:r w:rsidRPr="006C2140">
        <w:rPr>
          <w:rFonts w:ascii="David" w:hAnsi="David" w:cs="David"/>
          <w:b/>
          <w:bCs/>
          <w:sz w:val="24"/>
          <w:szCs w:val="24"/>
          <w:rtl/>
        </w:rPr>
        <w:t>הוא זמין, נגיש ופתוח הרבה יותר לטיפול והדרכה הורית מאשר האם. הוא נכון רפלקטיבי וקואופרטיבי יותר מאשר האם</w:t>
      </w:r>
      <w:r w:rsidRPr="006C2140">
        <w:rPr>
          <w:rFonts w:ascii="David" w:hAnsi="David" w:cs="David"/>
          <w:sz w:val="24"/>
          <w:szCs w:val="24"/>
          <w:rtl/>
        </w:rPr>
        <w:t xml:space="preserve"> (פס' 61)</w:t>
      </w:r>
      <w:r w:rsidR="006C2140" w:rsidRPr="006C2140">
        <w:rPr>
          <w:rFonts w:ascii="David" w:hAnsi="David" w:cs="David" w:hint="cs"/>
          <w:sz w:val="24"/>
          <w:szCs w:val="24"/>
          <w:rtl/>
        </w:rPr>
        <w:t>.</w:t>
      </w:r>
    </w:p>
    <w:p w14:paraId="5CD0C9E0" w14:textId="50DD911B" w:rsidR="00E61E72" w:rsidRDefault="00E61E72" w:rsidP="00E61E72">
      <w:pPr>
        <w:pStyle w:val="a4"/>
        <w:spacing w:line="276" w:lineRule="auto"/>
        <w:jc w:val="left"/>
        <w:rPr>
          <w:rFonts w:ascii="David" w:hAnsi="David" w:cs="David"/>
          <w:sz w:val="24"/>
          <w:szCs w:val="24"/>
          <w:rtl/>
        </w:rPr>
      </w:pPr>
    </w:p>
    <w:p w14:paraId="5F14A6E0" w14:textId="3652D90F" w:rsidR="00E61E72" w:rsidRDefault="00E61E72" w:rsidP="00E61E72">
      <w:pPr>
        <w:pStyle w:val="a4"/>
        <w:spacing w:line="276" w:lineRule="auto"/>
        <w:jc w:val="left"/>
        <w:rPr>
          <w:rFonts w:ascii="David" w:hAnsi="David" w:cs="David"/>
          <w:sz w:val="24"/>
          <w:szCs w:val="24"/>
          <w:rtl/>
        </w:rPr>
      </w:pPr>
    </w:p>
    <w:p w14:paraId="235DEDB1" w14:textId="65745F96" w:rsidR="00E61E72" w:rsidRDefault="00E61E72" w:rsidP="00E61E72">
      <w:pPr>
        <w:pStyle w:val="a4"/>
        <w:spacing w:line="276" w:lineRule="auto"/>
        <w:jc w:val="left"/>
        <w:rPr>
          <w:rFonts w:ascii="David" w:hAnsi="David" w:cs="David"/>
          <w:sz w:val="24"/>
          <w:szCs w:val="24"/>
          <w:rtl/>
        </w:rPr>
      </w:pPr>
    </w:p>
    <w:p w14:paraId="3C83F7DA" w14:textId="2DC8316D" w:rsidR="00E61E72" w:rsidRDefault="00E61E72" w:rsidP="00E61E72">
      <w:pPr>
        <w:pStyle w:val="a4"/>
        <w:spacing w:line="276" w:lineRule="auto"/>
        <w:jc w:val="left"/>
        <w:rPr>
          <w:rFonts w:ascii="David" w:hAnsi="David" w:cs="David"/>
          <w:sz w:val="24"/>
          <w:szCs w:val="24"/>
          <w:rtl/>
        </w:rPr>
      </w:pPr>
    </w:p>
    <w:p w14:paraId="741CE428" w14:textId="1369D044" w:rsidR="00E61E72" w:rsidRDefault="00E61E72" w:rsidP="00E61E72">
      <w:pPr>
        <w:pStyle w:val="a4"/>
        <w:spacing w:line="276" w:lineRule="auto"/>
        <w:jc w:val="left"/>
        <w:rPr>
          <w:rFonts w:ascii="David" w:hAnsi="David" w:cs="David"/>
          <w:sz w:val="24"/>
          <w:szCs w:val="24"/>
          <w:rtl/>
        </w:rPr>
      </w:pPr>
    </w:p>
    <w:p w14:paraId="5D676C63" w14:textId="63B5E7D5" w:rsidR="00E61E72" w:rsidRDefault="00E61E72" w:rsidP="00E61E72">
      <w:pPr>
        <w:pStyle w:val="a4"/>
        <w:spacing w:line="276" w:lineRule="auto"/>
        <w:jc w:val="left"/>
        <w:rPr>
          <w:rFonts w:ascii="David" w:hAnsi="David" w:cs="David"/>
          <w:sz w:val="24"/>
          <w:szCs w:val="24"/>
          <w:rtl/>
        </w:rPr>
      </w:pPr>
    </w:p>
    <w:p w14:paraId="548BB65C" w14:textId="0EDFDB6A" w:rsidR="00E61E72" w:rsidRDefault="00E61E72" w:rsidP="00E61E72">
      <w:pPr>
        <w:pStyle w:val="a4"/>
        <w:spacing w:line="276" w:lineRule="auto"/>
        <w:jc w:val="left"/>
        <w:rPr>
          <w:rFonts w:ascii="David" w:hAnsi="David" w:cs="David"/>
          <w:sz w:val="24"/>
          <w:szCs w:val="24"/>
          <w:rtl/>
        </w:rPr>
      </w:pPr>
    </w:p>
    <w:p w14:paraId="3CF12BE1" w14:textId="0B2D1D53" w:rsidR="00E61E72" w:rsidRDefault="00E61E72" w:rsidP="00E61E72">
      <w:pPr>
        <w:pStyle w:val="a4"/>
        <w:spacing w:line="276" w:lineRule="auto"/>
        <w:jc w:val="left"/>
        <w:rPr>
          <w:rFonts w:ascii="David" w:hAnsi="David" w:cs="David"/>
          <w:sz w:val="24"/>
          <w:szCs w:val="24"/>
          <w:rtl/>
        </w:rPr>
      </w:pPr>
    </w:p>
    <w:p w14:paraId="5CCAB0AC" w14:textId="66E8A72D" w:rsidR="00E61E72" w:rsidRDefault="00E61E72" w:rsidP="00E61E72">
      <w:pPr>
        <w:pStyle w:val="a4"/>
        <w:spacing w:line="276" w:lineRule="auto"/>
        <w:jc w:val="left"/>
        <w:rPr>
          <w:rFonts w:ascii="David" w:hAnsi="David" w:cs="David"/>
          <w:sz w:val="24"/>
          <w:szCs w:val="24"/>
          <w:rtl/>
        </w:rPr>
      </w:pPr>
    </w:p>
    <w:p w14:paraId="06624A62" w14:textId="03CC4DB3" w:rsidR="00E61E72" w:rsidRDefault="00E61E72" w:rsidP="00E61E72">
      <w:pPr>
        <w:pStyle w:val="a4"/>
        <w:spacing w:line="276" w:lineRule="auto"/>
        <w:jc w:val="left"/>
        <w:rPr>
          <w:rFonts w:ascii="David" w:hAnsi="David" w:cs="David"/>
          <w:sz w:val="24"/>
          <w:szCs w:val="24"/>
          <w:rtl/>
        </w:rPr>
      </w:pPr>
    </w:p>
    <w:p w14:paraId="4FCD7310" w14:textId="17C41F02" w:rsidR="00E61E72" w:rsidRDefault="00E61E72" w:rsidP="00E61E72">
      <w:pPr>
        <w:pStyle w:val="a4"/>
        <w:spacing w:line="276" w:lineRule="auto"/>
        <w:jc w:val="left"/>
        <w:rPr>
          <w:rFonts w:ascii="David" w:hAnsi="David" w:cs="David"/>
          <w:sz w:val="24"/>
          <w:szCs w:val="24"/>
          <w:rtl/>
        </w:rPr>
      </w:pPr>
    </w:p>
    <w:p w14:paraId="59E63C4F" w14:textId="70A47F75" w:rsidR="00E61E72" w:rsidRDefault="00E61E72" w:rsidP="00E61E72">
      <w:pPr>
        <w:pStyle w:val="a4"/>
        <w:spacing w:line="276" w:lineRule="auto"/>
        <w:jc w:val="left"/>
        <w:rPr>
          <w:rFonts w:ascii="David" w:hAnsi="David" w:cs="David"/>
          <w:sz w:val="24"/>
          <w:szCs w:val="24"/>
          <w:rtl/>
        </w:rPr>
      </w:pPr>
    </w:p>
    <w:p w14:paraId="71BAA6C2" w14:textId="209C590A" w:rsidR="00E61E72" w:rsidRDefault="00E61E72" w:rsidP="00E61E72">
      <w:pPr>
        <w:pStyle w:val="a4"/>
        <w:spacing w:line="276" w:lineRule="auto"/>
        <w:jc w:val="left"/>
        <w:rPr>
          <w:rFonts w:ascii="David" w:hAnsi="David" w:cs="David"/>
          <w:sz w:val="24"/>
          <w:szCs w:val="24"/>
          <w:rtl/>
        </w:rPr>
      </w:pPr>
    </w:p>
    <w:p w14:paraId="29109227" w14:textId="7BC39A83" w:rsidR="00E61E72" w:rsidRDefault="00E61E72" w:rsidP="00E61E72">
      <w:pPr>
        <w:pStyle w:val="a4"/>
        <w:spacing w:line="276" w:lineRule="auto"/>
        <w:jc w:val="left"/>
        <w:rPr>
          <w:rFonts w:ascii="David" w:hAnsi="David" w:cs="David"/>
          <w:sz w:val="24"/>
          <w:szCs w:val="24"/>
          <w:rtl/>
        </w:rPr>
      </w:pPr>
    </w:p>
    <w:p w14:paraId="1A0B8436" w14:textId="46DBBF64" w:rsidR="00E61E72" w:rsidRDefault="00E61E72" w:rsidP="00E61E72">
      <w:pPr>
        <w:pStyle w:val="a4"/>
        <w:spacing w:line="276" w:lineRule="auto"/>
        <w:jc w:val="left"/>
        <w:rPr>
          <w:rFonts w:ascii="David" w:hAnsi="David" w:cs="David"/>
          <w:sz w:val="24"/>
          <w:szCs w:val="24"/>
          <w:rtl/>
        </w:rPr>
      </w:pPr>
    </w:p>
    <w:p w14:paraId="774A4CDF" w14:textId="7873F647" w:rsidR="00E61E72" w:rsidRDefault="00E61E72" w:rsidP="00E61E72">
      <w:pPr>
        <w:pStyle w:val="a4"/>
        <w:spacing w:line="276" w:lineRule="auto"/>
        <w:jc w:val="left"/>
        <w:rPr>
          <w:rFonts w:ascii="David" w:hAnsi="David" w:cs="David"/>
          <w:sz w:val="24"/>
          <w:szCs w:val="24"/>
          <w:rtl/>
        </w:rPr>
      </w:pPr>
    </w:p>
    <w:p w14:paraId="13BBF7F5" w14:textId="2D2436B7" w:rsidR="00E61E72" w:rsidRDefault="00E61E72" w:rsidP="00E61E72">
      <w:pPr>
        <w:pStyle w:val="a4"/>
        <w:spacing w:line="276" w:lineRule="auto"/>
        <w:jc w:val="left"/>
        <w:rPr>
          <w:rFonts w:ascii="David" w:hAnsi="David" w:cs="David"/>
          <w:sz w:val="24"/>
          <w:szCs w:val="24"/>
          <w:rtl/>
        </w:rPr>
      </w:pPr>
    </w:p>
    <w:p w14:paraId="6153D39C" w14:textId="67E9EC4C" w:rsidR="00E61E72" w:rsidRDefault="00E61E72" w:rsidP="00E61E72">
      <w:pPr>
        <w:pStyle w:val="a4"/>
        <w:spacing w:line="276" w:lineRule="auto"/>
        <w:jc w:val="left"/>
        <w:rPr>
          <w:rFonts w:ascii="David" w:hAnsi="David" w:cs="David"/>
          <w:sz w:val="24"/>
          <w:szCs w:val="24"/>
          <w:rtl/>
        </w:rPr>
      </w:pPr>
    </w:p>
    <w:p w14:paraId="141B1DA4" w14:textId="6F4CE3FB" w:rsidR="00E61E72" w:rsidRDefault="00E61E72" w:rsidP="00E61E72">
      <w:pPr>
        <w:pStyle w:val="a4"/>
        <w:spacing w:line="276" w:lineRule="auto"/>
        <w:jc w:val="left"/>
        <w:rPr>
          <w:rFonts w:ascii="David" w:hAnsi="David" w:cs="David"/>
          <w:sz w:val="24"/>
          <w:szCs w:val="24"/>
          <w:rtl/>
        </w:rPr>
      </w:pPr>
    </w:p>
    <w:p w14:paraId="73D3185B" w14:textId="045A44C9" w:rsidR="00E61E72" w:rsidRDefault="00E61E72" w:rsidP="00E61E72">
      <w:pPr>
        <w:pStyle w:val="a4"/>
        <w:spacing w:line="276" w:lineRule="auto"/>
        <w:jc w:val="left"/>
        <w:rPr>
          <w:rFonts w:ascii="David" w:hAnsi="David" w:cs="David"/>
          <w:sz w:val="24"/>
          <w:szCs w:val="24"/>
          <w:rtl/>
        </w:rPr>
      </w:pPr>
    </w:p>
    <w:p w14:paraId="160D91E3" w14:textId="21A27427" w:rsidR="00E61E72" w:rsidRDefault="00E61E72" w:rsidP="00E61E72">
      <w:pPr>
        <w:pStyle w:val="a4"/>
        <w:spacing w:line="276" w:lineRule="auto"/>
        <w:jc w:val="left"/>
        <w:rPr>
          <w:rFonts w:ascii="David" w:hAnsi="David" w:cs="David"/>
          <w:sz w:val="24"/>
          <w:szCs w:val="24"/>
          <w:rtl/>
        </w:rPr>
      </w:pPr>
    </w:p>
    <w:p w14:paraId="704EC8F8" w14:textId="1980B2E7" w:rsidR="00E61E72" w:rsidRDefault="00E61E72" w:rsidP="00E61E72">
      <w:pPr>
        <w:pStyle w:val="a4"/>
        <w:spacing w:line="276" w:lineRule="auto"/>
        <w:jc w:val="left"/>
        <w:rPr>
          <w:rFonts w:ascii="David" w:hAnsi="David" w:cs="David"/>
          <w:sz w:val="24"/>
          <w:szCs w:val="24"/>
          <w:rtl/>
        </w:rPr>
      </w:pPr>
    </w:p>
    <w:p w14:paraId="795C1577" w14:textId="5CB0765B" w:rsidR="00E61E72" w:rsidRDefault="00E61E72" w:rsidP="00E61E72">
      <w:pPr>
        <w:pStyle w:val="a4"/>
        <w:spacing w:line="276" w:lineRule="auto"/>
        <w:jc w:val="left"/>
        <w:rPr>
          <w:rFonts w:ascii="David" w:hAnsi="David" w:cs="David"/>
          <w:sz w:val="24"/>
          <w:szCs w:val="24"/>
          <w:rtl/>
        </w:rPr>
      </w:pPr>
    </w:p>
    <w:p w14:paraId="78B97246" w14:textId="7D61D2E0" w:rsidR="00E61E72" w:rsidRDefault="00E61E72" w:rsidP="00E61E72">
      <w:pPr>
        <w:pStyle w:val="a4"/>
        <w:spacing w:line="276" w:lineRule="auto"/>
        <w:jc w:val="left"/>
        <w:rPr>
          <w:rFonts w:ascii="David" w:hAnsi="David" w:cs="David"/>
          <w:sz w:val="24"/>
          <w:szCs w:val="24"/>
          <w:rtl/>
        </w:rPr>
      </w:pPr>
    </w:p>
    <w:p w14:paraId="2CE3C77F" w14:textId="3969312C" w:rsidR="00E61E72" w:rsidRDefault="00E61E72" w:rsidP="00E61E72">
      <w:pPr>
        <w:pStyle w:val="a4"/>
        <w:spacing w:line="276" w:lineRule="auto"/>
        <w:jc w:val="left"/>
        <w:rPr>
          <w:rFonts w:ascii="David" w:hAnsi="David" w:cs="David"/>
          <w:sz w:val="24"/>
          <w:szCs w:val="24"/>
          <w:rtl/>
        </w:rPr>
      </w:pPr>
    </w:p>
    <w:p w14:paraId="13903D41" w14:textId="1F8A990B" w:rsidR="00E61E72" w:rsidRDefault="00E61E72" w:rsidP="00E61E72">
      <w:pPr>
        <w:pStyle w:val="a4"/>
        <w:spacing w:line="276" w:lineRule="auto"/>
        <w:jc w:val="left"/>
        <w:rPr>
          <w:rFonts w:ascii="David" w:hAnsi="David" w:cs="David"/>
          <w:sz w:val="24"/>
          <w:szCs w:val="24"/>
          <w:rtl/>
        </w:rPr>
      </w:pPr>
    </w:p>
    <w:p w14:paraId="231DF7D7" w14:textId="4FB9B976" w:rsidR="00E61E72" w:rsidRDefault="00E61E72" w:rsidP="00E61E72">
      <w:pPr>
        <w:pStyle w:val="a4"/>
        <w:spacing w:line="276" w:lineRule="auto"/>
        <w:jc w:val="left"/>
        <w:rPr>
          <w:rFonts w:ascii="David" w:hAnsi="David" w:cs="David"/>
          <w:sz w:val="24"/>
          <w:szCs w:val="24"/>
          <w:rtl/>
        </w:rPr>
      </w:pPr>
    </w:p>
    <w:p w14:paraId="230CD336" w14:textId="3E0F954F" w:rsidR="00E61E72" w:rsidRDefault="00E61E72" w:rsidP="00E61E72">
      <w:pPr>
        <w:pStyle w:val="a4"/>
        <w:spacing w:line="276" w:lineRule="auto"/>
        <w:jc w:val="left"/>
        <w:rPr>
          <w:rFonts w:ascii="David" w:hAnsi="David" w:cs="David"/>
          <w:sz w:val="24"/>
          <w:szCs w:val="24"/>
          <w:rtl/>
        </w:rPr>
      </w:pPr>
    </w:p>
    <w:p w14:paraId="76DFD79B" w14:textId="045F4255" w:rsidR="00E61E72" w:rsidRDefault="00E61E72" w:rsidP="00E61E72">
      <w:pPr>
        <w:pStyle w:val="a4"/>
        <w:spacing w:line="276" w:lineRule="auto"/>
        <w:jc w:val="left"/>
        <w:rPr>
          <w:rFonts w:ascii="David" w:hAnsi="David" w:cs="David"/>
          <w:sz w:val="24"/>
          <w:szCs w:val="24"/>
          <w:rtl/>
        </w:rPr>
      </w:pPr>
    </w:p>
    <w:p w14:paraId="55807571" w14:textId="3C266397" w:rsidR="00E61E72" w:rsidRDefault="00E61E72" w:rsidP="00E61E72">
      <w:pPr>
        <w:pStyle w:val="a4"/>
        <w:spacing w:line="276" w:lineRule="auto"/>
        <w:jc w:val="left"/>
        <w:rPr>
          <w:rFonts w:ascii="David" w:hAnsi="David" w:cs="David"/>
          <w:sz w:val="24"/>
          <w:szCs w:val="24"/>
          <w:rtl/>
        </w:rPr>
      </w:pPr>
    </w:p>
    <w:p w14:paraId="27C77525" w14:textId="29E5C563" w:rsidR="00E61E72" w:rsidRDefault="00E61E72" w:rsidP="00E61E72">
      <w:pPr>
        <w:pStyle w:val="a4"/>
        <w:spacing w:line="276" w:lineRule="auto"/>
        <w:jc w:val="left"/>
        <w:rPr>
          <w:rFonts w:ascii="David" w:hAnsi="David" w:cs="David"/>
          <w:sz w:val="24"/>
          <w:szCs w:val="24"/>
          <w:rtl/>
        </w:rPr>
      </w:pPr>
    </w:p>
    <w:p w14:paraId="6ED2429A" w14:textId="1351ED68" w:rsidR="00E61E72" w:rsidRDefault="00E61E72" w:rsidP="00E61E72">
      <w:pPr>
        <w:pStyle w:val="a4"/>
        <w:spacing w:line="276" w:lineRule="auto"/>
        <w:jc w:val="left"/>
        <w:rPr>
          <w:rFonts w:ascii="David" w:hAnsi="David" w:cs="David"/>
          <w:sz w:val="24"/>
          <w:szCs w:val="24"/>
          <w:rtl/>
        </w:rPr>
      </w:pPr>
    </w:p>
    <w:p w14:paraId="490D7224" w14:textId="23E0B43C" w:rsidR="00E61E72" w:rsidRDefault="00E61E72" w:rsidP="00E61E72">
      <w:pPr>
        <w:pStyle w:val="a4"/>
        <w:spacing w:line="276" w:lineRule="auto"/>
        <w:jc w:val="left"/>
        <w:rPr>
          <w:rFonts w:ascii="David" w:hAnsi="David" w:cs="David"/>
          <w:sz w:val="24"/>
          <w:szCs w:val="24"/>
          <w:rtl/>
        </w:rPr>
      </w:pPr>
    </w:p>
    <w:p w14:paraId="7E6F1D83" w14:textId="07CC21E1" w:rsidR="00E61E72" w:rsidRDefault="00E61E72" w:rsidP="00E61E72">
      <w:pPr>
        <w:pStyle w:val="a4"/>
        <w:spacing w:line="276" w:lineRule="auto"/>
        <w:jc w:val="left"/>
        <w:rPr>
          <w:rFonts w:ascii="David" w:hAnsi="David" w:cs="David"/>
          <w:sz w:val="24"/>
          <w:szCs w:val="24"/>
          <w:rtl/>
        </w:rPr>
      </w:pPr>
    </w:p>
    <w:p w14:paraId="3D3C6ECF" w14:textId="5273CC45" w:rsidR="00E61E72" w:rsidRDefault="00E61E72" w:rsidP="00E61E72">
      <w:pPr>
        <w:pStyle w:val="a4"/>
        <w:spacing w:line="276" w:lineRule="auto"/>
        <w:jc w:val="left"/>
        <w:rPr>
          <w:rFonts w:ascii="David" w:hAnsi="David" w:cs="David"/>
          <w:sz w:val="24"/>
          <w:szCs w:val="24"/>
          <w:rtl/>
        </w:rPr>
      </w:pPr>
    </w:p>
    <w:p w14:paraId="3F706170" w14:textId="5556CE84" w:rsidR="00E61E72" w:rsidRDefault="00E61E72" w:rsidP="00E61E72">
      <w:pPr>
        <w:pStyle w:val="a4"/>
        <w:spacing w:line="276" w:lineRule="auto"/>
        <w:jc w:val="left"/>
        <w:rPr>
          <w:rFonts w:ascii="David" w:hAnsi="David" w:cs="David"/>
          <w:sz w:val="24"/>
          <w:szCs w:val="24"/>
          <w:rtl/>
        </w:rPr>
      </w:pPr>
    </w:p>
    <w:p w14:paraId="7E3D8D11" w14:textId="1A59D3B1" w:rsidR="00E61E72" w:rsidRDefault="00E61E72" w:rsidP="00E61E72">
      <w:pPr>
        <w:pStyle w:val="a4"/>
        <w:spacing w:line="276" w:lineRule="auto"/>
        <w:jc w:val="left"/>
        <w:rPr>
          <w:rFonts w:ascii="David" w:hAnsi="David" w:cs="David"/>
          <w:sz w:val="24"/>
          <w:szCs w:val="24"/>
          <w:rtl/>
        </w:rPr>
      </w:pPr>
    </w:p>
    <w:p w14:paraId="031AF35D" w14:textId="3BF6E3E4" w:rsidR="00E61E72" w:rsidRDefault="00E61E72" w:rsidP="00E61E72">
      <w:pPr>
        <w:pStyle w:val="a4"/>
        <w:spacing w:line="276" w:lineRule="auto"/>
        <w:jc w:val="left"/>
        <w:rPr>
          <w:rFonts w:ascii="David" w:hAnsi="David" w:cs="David"/>
          <w:sz w:val="24"/>
          <w:szCs w:val="24"/>
          <w:rtl/>
        </w:rPr>
      </w:pPr>
    </w:p>
    <w:p w14:paraId="09918903" w14:textId="2F41E0C7" w:rsidR="00E61E72" w:rsidRDefault="00E61E72" w:rsidP="00E61E72">
      <w:pPr>
        <w:pStyle w:val="a4"/>
        <w:spacing w:line="276" w:lineRule="auto"/>
        <w:jc w:val="left"/>
        <w:rPr>
          <w:rFonts w:ascii="David" w:hAnsi="David" w:cs="David"/>
          <w:sz w:val="24"/>
          <w:szCs w:val="24"/>
          <w:rtl/>
        </w:rPr>
      </w:pPr>
    </w:p>
    <w:p w14:paraId="5313D1F1" w14:textId="1F25AF85" w:rsidR="00E61E72" w:rsidRDefault="001A3EB8" w:rsidP="00F053A5">
      <w:pPr>
        <w:shd w:val="clear" w:color="auto" w:fill="FFFFFF"/>
        <w:spacing w:after="0" w:line="276" w:lineRule="auto"/>
        <w:ind w:left="360" w:right="540"/>
        <w:jc w:val="center"/>
        <w:rPr>
          <w:rFonts w:eastAsia="Times New Roman"/>
          <w:b/>
          <w:bCs/>
          <w:sz w:val="28"/>
          <w:szCs w:val="28"/>
          <w:u w:val="single"/>
          <w:rtl/>
        </w:rPr>
      </w:pPr>
      <w:hyperlink r:id="rId115" w:history="1">
        <w:r w:rsidR="00E61E72" w:rsidRPr="00E61E72">
          <w:rPr>
            <w:rFonts w:eastAsia="Times New Roman"/>
            <w:b/>
            <w:bCs/>
            <w:sz w:val="28"/>
            <w:szCs w:val="28"/>
            <w:u w:val="single"/>
            <w:rtl/>
          </w:rPr>
          <w:t>עמש (מחוזי תא) 1180-05-14 א א נ מ א</w:t>
        </w:r>
      </w:hyperlink>
      <w:r w:rsidR="009A27AB">
        <w:rPr>
          <w:rFonts w:eastAsia="Times New Roman" w:hint="cs"/>
          <w:b/>
          <w:bCs/>
          <w:sz w:val="28"/>
          <w:szCs w:val="28"/>
          <w:u w:val="single"/>
          <w:rtl/>
        </w:rPr>
        <w:t>- סיכום רציו</w:t>
      </w:r>
    </w:p>
    <w:p w14:paraId="74AA6078" w14:textId="77777777" w:rsidR="00F053A5" w:rsidRDefault="00F053A5" w:rsidP="00F053A5">
      <w:pPr>
        <w:shd w:val="clear" w:color="auto" w:fill="FFFFFF"/>
        <w:spacing w:after="0" w:line="276" w:lineRule="auto"/>
        <w:ind w:right="540"/>
        <w:rPr>
          <w:rFonts w:eastAsia="Times New Roman"/>
          <w:b/>
          <w:bCs/>
          <w:u w:val="single"/>
          <w:rtl/>
        </w:rPr>
      </w:pPr>
    </w:p>
    <w:p w14:paraId="6DF4D49E" w14:textId="306D8595" w:rsidR="00E61E72" w:rsidRDefault="00EE57B8" w:rsidP="00F053A5">
      <w:pPr>
        <w:shd w:val="clear" w:color="auto" w:fill="FFFFFF"/>
        <w:spacing w:after="0" w:line="276" w:lineRule="auto"/>
        <w:ind w:right="540"/>
        <w:rPr>
          <w:rFonts w:eastAsia="Times New Roman"/>
          <w:rtl/>
        </w:rPr>
      </w:pPr>
      <w:r>
        <w:rPr>
          <w:rFonts w:eastAsia="Times New Roman" w:hint="cs"/>
          <w:b/>
          <w:bCs/>
          <w:u w:val="single"/>
          <w:rtl/>
        </w:rPr>
        <w:t>סיכום עובדתי:</w:t>
      </w:r>
    </w:p>
    <w:p w14:paraId="013B9CC1" w14:textId="1B7F5B0D" w:rsidR="00EE57B8" w:rsidRPr="004E77ED" w:rsidRDefault="004E77ED" w:rsidP="00F053A5">
      <w:pPr>
        <w:pStyle w:val="a3"/>
        <w:numPr>
          <w:ilvl w:val="0"/>
          <w:numId w:val="5"/>
        </w:numPr>
        <w:shd w:val="clear" w:color="auto" w:fill="FFFFFF"/>
        <w:spacing w:after="0" w:line="276" w:lineRule="auto"/>
        <w:ind w:right="540"/>
        <w:rPr>
          <w:rFonts w:eastAsia="Times New Roman"/>
        </w:rPr>
      </w:pPr>
      <w:r>
        <w:rPr>
          <w:rtl/>
        </w:rPr>
        <w:t>המערער הגיש ערעור על פסק דינו של בית המשפט לענייני משפחה שבמסגרתו חויב לשלם לידי המשיבה, אמם של שני הקטינים, מזונות בסכום קצוב, מדי חודש בחודשו, וכן לשאת במחצית הוצאותיהם לחינוך ולבריאות, הגם שהם נמצאים במשמורת משותפת – אמיתית – בה חלוקת הזמן שבו הם שוהים אצל כל אחד מההורים – המערער והמשיבה – שווה</w:t>
      </w:r>
      <w:r>
        <w:t>.</w:t>
      </w:r>
    </w:p>
    <w:p w14:paraId="1084FC2C" w14:textId="77777777" w:rsidR="00F053A5" w:rsidRDefault="00F053A5" w:rsidP="00F053A5">
      <w:pPr>
        <w:shd w:val="clear" w:color="auto" w:fill="FFFFFF"/>
        <w:spacing w:after="0" w:line="276" w:lineRule="auto"/>
        <w:ind w:right="540"/>
        <w:rPr>
          <w:rFonts w:eastAsia="Times New Roman"/>
          <w:b/>
          <w:bCs/>
          <w:u w:val="single"/>
          <w:rtl/>
        </w:rPr>
      </w:pPr>
    </w:p>
    <w:p w14:paraId="7FD4BC17" w14:textId="4743D667" w:rsidR="004E77ED" w:rsidRPr="00763506" w:rsidRDefault="00763506" w:rsidP="00F053A5">
      <w:pPr>
        <w:shd w:val="clear" w:color="auto" w:fill="FFFFFF"/>
        <w:spacing w:after="0" w:line="276" w:lineRule="auto"/>
        <w:ind w:right="540"/>
        <w:rPr>
          <w:rFonts w:eastAsia="Times New Roman"/>
          <w:rtl/>
        </w:rPr>
      </w:pPr>
      <w:r>
        <w:rPr>
          <w:rFonts w:eastAsia="Times New Roman" w:hint="cs"/>
          <w:b/>
          <w:bCs/>
          <w:u w:val="single"/>
          <w:rtl/>
        </w:rPr>
        <w:t>הדיון:</w:t>
      </w:r>
    </w:p>
    <w:p w14:paraId="5C16003B" w14:textId="2998B1FC" w:rsidR="00E61E72" w:rsidRPr="00F053A5" w:rsidRDefault="00D313DC" w:rsidP="00F053A5">
      <w:pPr>
        <w:pStyle w:val="a4"/>
        <w:numPr>
          <w:ilvl w:val="0"/>
          <w:numId w:val="5"/>
        </w:numPr>
        <w:spacing w:line="276" w:lineRule="auto"/>
        <w:jc w:val="left"/>
        <w:rPr>
          <w:rFonts w:ascii="David" w:hAnsi="David" w:cs="David"/>
          <w:sz w:val="24"/>
          <w:szCs w:val="24"/>
        </w:rPr>
      </w:pPr>
      <w:r w:rsidRPr="00F053A5">
        <w:rPr>
          <w:rFonts w:ascii="David" w:hAnsi="David" w:cs="David"/>
          <w:sz w:val="24"/>
          <w:szCs w:val="24"/>
          <w:rtl/>
        </w:rPr>
        <w:t xml:space="preserve">חלוקת הנטל בשל הנטל המוגבר המוטל על האב בדמות הצרכים ההכרחיים, תיעשה בנוגע לילדים בגילאים 6 עד </w:t>
      </w:r>
      <w:r w:rsidRPr="00F053A5">
        <w:rPr>
          <w:rFonts w:ascii="David" w:hAnsi="David" w:cs="David"/>
          <w:sz w:val="24"/>
          <w:szCs w:val="24"/>
        </w:rPr>
        <w:t xml:space="preserve">15 </w:t>
      </w:r>
      <w:r w:rsidRPr="00F053A5">
        <w:rPr>
          <w:rFonts w:ascii="David" w:hAnsi="David" w:cs="David"/>
          <w:sz w:val="24"/>
          <w:szCs w:val="24"/>
          <w:rtl/>
        </w:rPr>
        <w:t>על דרך האיזון: יש לאזן בין המשאבים של משקי הבית – האב והאם – תוך הטלת חבות עודפת מסוימת על האב בדמות חיובו בצרכים ההכרחיים על גזירת הצמצום שיש לנקוט לגביהם ובכפוף לכלל כי יש להותיר בידו "אמצעים לכיסוי צרכי מחייתו</w:t>
      </w:r>
      <w:r w:rsidRPr="00F053A5">
        <w:rPr>
          <w:rFonts w:ascii="David" w:hAnsi="David" w:cs="David"/>
          <w:sz w:val="24"/>
          <w:szCs w:val="24"/>
        </w:rPr>
        <w:t>".</w:t>
      </w:r>
    </w:p>
    <w:p w14:paraId="61F0E092" w14:textId="2081C9B3" w:rsidR="00D313DC" w:rsidRPr="00F053A5" w:rsidRDefault="000C41E2" w:rsidP="00F053A5">
      <w:pPr>
        <w:pStyle w:val="a4"/>
        <w:numPr>
          <w:ilvl w:val="0"/>
          <w:numId w:val="5"/>
        </w:numPr>
        <w:spacing w:line="276" w:lineRule="auto"/>
        <w:jc w:val="left"/>
        <w:rPr>
          <w:rFonts w:ascii="David" w:hAnsi="David" w:cs="David"/>
          <w:sz w:val="24"/>
          <w:szCs w:val="24"/>
        </w:rPr>
      </w:pPr>
      <w:r w:rsidRPr="00F053A5">
        <w:rPr>
          <w:rFonts w:ascii="David" w:hAnsi="David" w:cs="David"/>
          <w:sz w:val="24"/>
          <w:szCs w:val="24"/>
          <w:rtl/>
        </w:rPr>
        <w:t xml:space="preserve">חיובו של אב במזונות ילדיו מעל גיל 15 שנים ועד גיל </w:t>
      </w:r>
      <w:r w:rsidRPr="00F053A5">
        <w:rPr>
          <w:rFonts w:ascii="David" w:hAnsi="David" w:cs="David"/>
          <w:sz w:val="24"/>
          <w:szCs w:val="24"/>
        </w:rPr>
        <w:t xml:space="preserve">18 </w:t>
      </w:r>
      <w:r w:rsidRPr="00F053A5">
        <w:rPr>
          <w:rFonts w:ascii="David" w:hAnsi="David" w:cs="David"/>
          <w:sz w:val="24"/>
          <w:szCs w:val="24"/>
          <w:rtl/>
        </w:rPr>
        <w:t>שנים חד וברור. החיוב הוא מכוח דיני הצדקה, הן לצרכים ההכרחיים והן לאלה שמעבר להם. בחיוב על פי הצדקה שווים האב והאם</w:t>
      </w:r>
      <w:r w:rsidRPr="00F053A5">
        <w:rPr>
          <w:rFonts w:ascii="David" w:hAnsi="David" w:cs="David"/>
          <w:sz w:val="24"/>
          <w:szCs w:val="24"/>
        </w:rPr>
        <w:t>.</w:t>
      </w:r>
    </w:p>
    <w:p w14:paraId="2E238BF4" w14:textId="1F03C092" w:rsidR="000C41E2" w:rsidRPr="00F053A5" w:rsidRDefault="00940CF7" w:rsidP="00F053A5">
      <w:pPr>
        <w:pStyle w:val="a4"/>
        <w:numPr>
          <w:ilvl w:val="0"/>
          <w:numId w:val="5"/>
        </w:numPr>
        <w:spacing w:line="276" w:lineRule="auto"/>
        <w:jc w:val="left"/>
        <w:rPr>
          <w:rFonts w:ascii="David" w:hAnsi="David" w:cs="David"/>
          <w:sz w:val="24"/>
          <w:szCs w:val="24"/>
        </w:rPr>
      </w:pPr>
      <w:r w:rsidRPr="00F053A5">
        <w:rPr>
          <w:rFonts w:ascii="David" w:hAnsi="David" w:cs="David"/>
          <w:sz w:val="24"/>
          <w:szCs w:val="24"/>
          <w:rtl/>
        </w:rPr>
        <w:t>אם משלם האב את הצרכים ההכרחיים של ילדיו יש להפחיתם מהכנסתו הפנויה לצורך קביעתה של זו טרם חיובו מדין צדקה בצרכים שמעבר להכרחיים ולא מן הנמנע, לאחר הפחתת צרכיו הוא (כמו שכירות), שהוא לא יחויב בהם כלל אלא האם, בהתאם ליכולתה, אל מול יתרת יכולתו של האב.</w:t>
      </w:r>
    </w:p>
    <w:p w14:paraId="6DFF54BD" w14:textId="375A1387" w:rsidR="00940CF7" w:rsidRPr="00F053A5" w:rsidRDefault="00940CF7" w:rsidP="00F053A5">
      <w:pPr>
        <w:pStyle w:val="a4"/>
        <w:numPr>
          <w:ilvl w:val="0"/>
          <w:numId w:val="5"/>
        </w:numPr>
        <w:spacing w:line="276" w:lineRule="auto"/>
        <w:jc w:val="left"/>
        <w:rPr>
          <w:rFonts w:ascii="David" w:hAnsi="David" w:cs="David"/>
          <w:sz w:val="24"/>
          <w:szCs w:val="24"/>
        </w:rPr>
      </w:pPr>
      <w:r w:rsidRPr="00F053A5">
        <w:rPr>
          <w:rFonts w:ascii="David" w:hAnsi="David" w:cs="David"/>
          <w:sz w:val="24"/>
          <w:szCs w:val="24"/>
          <w:rtl/>
        </w:rPr>
        <w:t>לצורך קביעת שיעור המזונות בו יחויב הורה לקטין לפי סעיף 3א לחוק, על בית המשפט לדלות ולשקלל שלושה נתונים שונים בלבד: צרכי הקטין; יחס ההכנסות הפנויות של כל אחד מההורים; יחס חלוקת הזמן בו מצוי הקטין אצל מי מהוריו</w:t>
      </w:r>
      <w:r w:rsidRPr="00F053A5">
        <w:rPr>
          <w:rFonts w:ascii="David" w:hAnsi="David" w:cs="David"/>
          <w:sz w:val="24"/>
          <w:szCs w:val="24"/>
        </w:rPr>
        <w:t>.</w:t>
      </w:r>
    </w:p>
    <w:p w14:paraId="15AC05C7" w14:textId="1552E6C9" w:rsidR="00940CF7" w:rsidRPr="00F053A5" w:rsidRDefault="009604A7" w:rsidP="00F053A5">
      <w:pPr>
        <w:pStyle w:val="a4"/>
        <w:numPr>
          <w:ilvl w:val="0"/>
          <w:numId w:val="5"/>
        </w:numPr>
        <w:spacing w:line="276" w:lineRule="auto"/>
        <w:jc w:val="left"/>
        <w:rPr>
          <w:rFonts w:ascii="David" w:hAnsi="David" w:cs="David"/>
          <w:sz w:val="24"/>
          <w:szCs w:val="24"/>
        </w:rPr>
      </w:pPr>
      <w:r w:rsidRPr="00F053A5">
        <w:rPr>
          <w:rFonts w:ascii="David" w:hAnsi="David" w:cs="David"/>
          <w:sz w:val="24"/>
          <w:szCs w:val="24"/>
          <w:rtl/>
        </w:rPr>
        <w:t>השופט שוחט מציע נוסחה לחישוב חיוב האב בסכום מזונות קטין השוהה במשמורת משותפת – שבה קיים שוויון מלא בחלוקת זמני השהות של הקטינים עם הוריהם – כדלקמן: מחצית מזונות הכרחיים (חלקו של האב בתקופה שבה הקטין אצל אמו) ועוד מחצית מדור (חלקו של האב בתקופה שבה הקטין אצל אמו) ועוד היחס בין ההכנסה הפנויה של האב אל מול ההכנסות הפנויות של שני ההורים במכפלת הצרכים שמעבר להכרחיים, להם מתווספת עלות מדור והוצאות מדור בסיסי לקטין בתקופה שאינו שוהה אצלה, פחות הצרכים מעבר להכרחיים בהם נושא האב בתקופה שהקטין שוהה אצלו.</w:t>
      </w:r>
    </w:p>
    <w:p w14:paraId="286C740E" w14:textId="5CDD2A9C" w:rsidR="00F053A5" w:rsidRDefault="00F053A5" w:rsidP="00F053A5">
      <w:pPr>
        <w:pStyle w:val="a4"/>
        <w:numPr>
          <w:ilvl w:val="0"/>
          <w:numId w:val="5"/>
        </w:numPr>
        <w:spacing w:line="276" w:lineRule="auto"/>
        <w:jc w:val="left"/>
        <w:rPr>
          <w:rFonts w:ascii="David" w:hAnsi="David" w:cs="David"/>
          <w:sz w:val="24"/>
          <w:szCs w:val="24"/>
        </w:rPr>
      </w:pPr>
      <w:r w:rsidRPr="00F053A5">
        <w:rPr>
          <w:rFonts w:ascii="David" w:hAnsi="David" w:cs="David"/>
          <w:sz w:val="24"/>
          <w:szCs w:val="24"/>
          <w:rtl/>
        </w:rPr>
        <w:t>לפי הנוסחה, מקום בו הכנסת האם הפנויה עולה על הכנסת האב, חלקה השני של הנוסחה ייתן נתון שלילי – מה שמבטא נשיאה של האם בצרכים מעבר להכרחיים בתקופת שהיית הקטין אצל האב, שמפחיתה בסופו של דבר, בתוצאה הסופית המתקבלת מהנוסחה, את הסך הכולל של המזונות בהם חב האב לקטין, גם בגין צרכיו הבסיסיים בשעה שמצוי אצל האם</w:t>
      </w:r>
      <w:r w:rsidRPr="00F053A5">
        <w:rPr>
          <w:rFonts w:ascii="David" w:hAnsi="David" w:cs="David"/>
          <w:sz w:val="24"/>
          <w:szCs w:val="24"/>
        </w:rPr>
        <w:t>.</w:t>
      </w:r>
    </w:p>
    <w:p w14:paraId="2BB87D69" w14:textId="77777777" w:rsidR="00957815" w:rsidRDefault="00957815" w:rsidP="00957815">
      <w:pPr>
        <w:pStyle w:val="a4"/>
        <w:spacing w:line="276" w:lineRule="auto"/>
        <w:jc w:val="left"/>
        <w:rPr>
          <w:rFonts w:ascii="David" w:hAnsi="David" w:cs="David"/>
          <w:sz w:val="24"/>
          <w:szCs w:val="24"/>
        </w:rPr>
      </w:pPr>
    </w:p>
    <w:p w14:paraId="0CFA7598" w14:textId="77777777" w:rsidR="00957815" w:rsidRPr="00F053A5" w:rsidRDefault="00957815" w:rsidP="00957815">
      <w:pPr>
        <w:pStyle w:val="a4"/>
        <w:spacing w:line="276" w:lineRule="auto"/>
        <w:jc w:val="left"/>
        <w:rPr>
          <w:rFonts w:ascii="David" w:hAnsi="David" w:cs="David"/>
          <w:sz w:val="24"/>
          <w:szCs w:val="24"/>
        </w:rPr>
      </w:pPr>
    </w:p>
    <w:sectPr w:rsidR="00957815" w:rsidRPr="00F053A5" w:rsidSect="009A7961">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99899E" w14:textId="77777777" w:rsidR="001A3EB8" w:rsidRDefault="001A3EB8" w:rsidP="00397CDC">
      <w:pPr>
        <w:spacing w:after="0" w:line="240" w:lineRule="auto"/>
      </w:pPr>
      <w:r>
        <w:separator/>
      </w:r>
    </w:p>
  </w:endnote>
  <w:endnote w:type="continuationSeparator" w:id="0">
    <w:p w14:paraId="763D4C3A" w14:textId="77777777" w:rsidR="001A3EB8" w:rsidRDefault="001A3EB8" w:rsidP="00397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Garamond">
    <w:panose1 w:val="02020404030301010803"/>
    <w:charset w:val="00"/>
    <w:family w:val="roman"/>
    <w:pitch w:val="variable"/>
    <w:sig w:usb0="00000287" w:usb1="00000000" w:usb2="00000000" w:usb3="00000000" w:csb0="0000009F" w:csb1="00000000"/>
  </w:font>
  <w:font w:name="Arial TUR">
    <w:altName w:val="Arial"/>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B32C96" w14:textId="77777777" w:rsidR="001A3EB8" w:rsidRDefault="001A3EB8" w:rsidP="00397CDC">
      <w:pPr>
        <w:spacing w:after="0" w:line="240" w:lineRule="auto"/>
      </w:pPr>
      <w:r>
        <w:separator/>
      </w:r>
    </w:p>
  </w:footnote>
  <w:footnote w:type="continuationSeparator" w:id="0">
    <w:p w14:paraId="77B0119D" w14:textId="77777777" w:rsidR="001A3EB8" w:rsidRDefault="001A3EB8" w:rsidP="00397C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80645"/>
    <w:multiLevelType w:val="multilevel"/>
    <w:tmpl w:val="455895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966378"/>
    <w:multiLevelType w:val="hybridMultilevel"/>
    <w:tmpl w:val="663C88DA"/>
    <w:lvl w:ilvl="0" w:tplc="208AB9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8A12F7C"/>
    <w:multiLevelType w:val="hybridMultilevel"/>
    <w:tmpl w:val="2988AC9A"/>
    <w:lvl w:ilvl="0" w:tplc="132CFC1A">
      <w:start w:val="3"/>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600F59"/>
    <w:multiLevelType w:val="hybridMultilevel"/>
    <w:tmpl w:val="E9E8FAB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4C71750"/>
    <w:multiLevelType w:val="hybridMultilevel"/>
    <w:tmpl w:val="B85417C0"/>
    <w:lvl w:ilvl="0" w:tplc="91A4E3B8">
      <w:start w:val="1"/>
      <w:numFmt w:val="hebrew1"/>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nsid w:val="256852F2"/>
    <w:multiLevelType w:val="hybridMultilevel"/>
    <w:tmpl w:val="92C881DA"/>
    <w:lvl w:ilvl="0" w:tplc="DF8CA53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60C526C"/>
    <w:multiLevelType w:val="hybridMultilevel"/>
    <w:tmpl w:val="ECFE5C54"/>
    <w:lvl w:ilvl="0" w:tplc="04090015">
      <w:start w:val="1"/>
      <w:numFmt w:val="upperLetter"/>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C4C7FCE"/>
    <w:multiLevelType w:val="hybridMultilevel"/>
    <w:tmpl w:val="AA6EB168"/>
    <w:lvl w:ilvl="0" w:tplc="594C46D2">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FBF4640"/>
    <w:multiLevelType w:val="hybridMultilevel"/>
    <w:tmpl w:val="1A2429B8"/>
    <w:lvl w:ilvl="0" w:tplc="9B34944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5435E92"/>
    <w:multiLevelType w:val="hybridMultilevel"/>
    <w:tmpl w:val="23305F68"/>
    <w:lvl w:ilvl="0" w:tplc="0DD28260">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D3D6357"/>
    <w:multiLevelType w:val="hybridMultilevel"/>
    <w:tmpl w:val="A492F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176676"/>
    <w:multiLevelType w:val="hybridMultilevel"/>
    <w:tmpl w:val="E1D06A5C"/>
    <w:lvl w:ilvl="0" w:tplc="7CFE94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DA55006"/>
    <w:multiLevelType w:val="hybridMultilevel"/>
    <w:tmpl w:val="6A20B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D66998"/>
    <w:multiLevelType w:val="singleLevel"/>
    <w:tmpl w:val="673E46E4"/>
    <w:lvl w:ilvl="0">
      <w:numFmt w:val="bullet"/>
      <w:lvlText w:val=""/>
      <w:lvlJc w:val="left"/>
      <w:pPr>
        <w:tabs>
          <w:tab w:val="num" w:pos="360"/>
        </w:tabs>
        <w:ind w:hanging="360"/>
      </w:pPr>
      <w:rPr>
        <w:rFonts w:ascii="Symbol" w:hAnsi="Symbol" w:cs="Times New Roman" w:hint="default"/>
        <w:sz w:val="22"/>
      </w:rPr>
    </w:lvl>
  </w:abstractNum>
  <w:abstractNum w:abstractNumId="14">
    <w:nsid w:val="75046AA5"/>
    <w:multiLevelType w:val="hybridMultilevel"/>
    <w:tmpl w:val="E11A3372"/>
    <w:lvl w:ilvl="0" w:tplc="49F47FB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D190564"/>
    <w:multiLevelType w:val="hybridMultilevel"/>
    <w:tmpl w:val="97286782"/>
    <w:lvl w:ilvl="0" w:tplc="9A204D9A">
      <w:start w:val="1"/>
      <w:numFmt w:val="decimal"/>
      <w:lvlText w:val="%1."/>
      <w:lvlJc w:val="left"/>
      <w:pPr>
        <w:tabs>
          <w:tab w:val="num" w:pos="720"/>
        </w:tabs>
        <w:ind w:left="720" w:right="720" w:hanging="360"/>
      </w:pPr>
      <w:rPr>
        <w:rFonts w:hint="cs"/>
      </w:rPr>
    </w:lvl>
    <w:lvl w:ilvl="1" w:tplc="040D0019">
      <w:start w:val="1"/>
      <w:numFmt w:val="lowerLetter"/>
      <w:lvlText w:val="%2."/>
      <w:lvlJc w:val="left"/>
      <w:pPr>
        <w:tabs>
          <w:tab w:val="num" w:pos="1440"/>
        </w:tabs>
        <w:ind w:left="1440" w:right="1440" w:hanging="360"/>
      </w:pPr>
    </w:lvl>
    <w:lvl w:ilvl="2" w:tplc="4E78B6D6">
      <w:start w:val="1"/>
      <w:numFmt w:val="hebrew1"/>
      <w:lvlText w:val="%3."/>
      <w:lvlJc w:val="left"/>
      <w:pPr>
        <w:tabs>
          <w:tab w:val="num" w:pos="2340"/>
        </w:tabs>
        <w:ind w:left="2340" w:right="2340" w:hanging="360"/>
      </w:pPr>
      <w:rPr>
        <w:rFonts w:hint="cs"/>
      </w:r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num w:numId="1">
    <w:abstractNumId w:val="0"/>
  </w:num>
  <w:num w:numId="2">
    <w:abstractNumId w:val="10"/>
  </w:num>
  <w:num w:numId="3">
    <w:abstractNumId w:val="12"/>
  </w:num>
  <w:num w:numId="4">
    <w:abstractNumId w:val="13"/>
  </w:num>
  <w:num w:numId="5">
    <w:abstractNumId w:val="2"/>
  </w:num>
  <w:num w:numId="6">
    <w:abstractNumId w:val="15"/>
  </w:num>
  <w:num w:numId="7">
    <w:abstractNumId w:val="8"/>
  </w:num>
  <w:num w:numId="8">
    <w:abstractNumId w:val="4"/>
  </w:num>
  <w:num w:numId="9">
    <w:abstractNumId w:val="7"/>
  </w:num>
  <w:num w:numId="10">
    <w:abstractNumId w:val="1"/>
  </w:num>
  <w:num w:numId="11">
    <w:abstractNumId w:val="6"/>
  </w:num>
  <w:num w:numId="12">
    <w:abstractNumId w:val="3"/>
  </w:num>
  <w:num w:numId="13">
    <w:abstractNumId w:val="11"/>
  </w:num>
  <w:num w:numId="14">
    <w:abstractNumId w:val="14"/>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A0B"/>
    <w:rsid w:val="00000027"/>
    <w:rsid w:val="0000788E"/>
    <w:rsid w:val="000101B5"/>
    <w:rsid w:val="000113AB"/>
    <w:rsid w:val="00015CD4"/>
    <w:rsid w:val="00015E76"/>
    <w:rsid w:val="000350B6"/>
    <w:rsid w:val="0003532F"/>
    <w:rsid w:val="00070232"/>
    <w:rsid w:val="0007385F"/>
    <w:rsid w:val="00080E31"/>
    <w:rsid w:val="00083764"/>
    <w:rsid w:val="00086258"/>
    <w:rsid w:val="000B2B77"/>
    <w:rsid w:val="000C1A63"/>
    <w:rsid w:val="000C23A7"/>
    <w:rsid w:val="000C41E2"/>
    <w:rsid w:val="000D7077"/>
    <w:rsid w:val="000E0315"/>
    <w:rsid w:val="000E40A4"/>
    <w:rsid w:val="000E70BE"/>
    <w:rsid w:val="000F0312"/>
    <w:rsid w:val="000F1850"/>
    <w:rsid w:val="000F4C0C"/>
    <w:rsid w:val="00101F96"/>
    <w:rsid w:val="00102919"/>
    <w:rsid w:val="0010711A"/>
    <w:rsid w:val="00110BBE"/>
    <w:rsid w:val="00116FB6"/>
    <w:rsid w:val="00117446"/>
    <w:rsid w:val="001207C0"/>
    <w:rsid w:val="0012339F"/>
    <w:rsid w:val="00133679"/>
    <w:rsid w:val="0013411D"/>
    <w:rsid w:val="00137A7C"/>
    <w:rsid w:val="0015582E"/>
    <w:rsid w:val="00164E16"/>
    <w:rsid w:val="0017016B"/>
    <w:rsid w:val="00185666"/>
    <w:rsid w:val="00187874"/>
    <w:rsid w:val="00190399"/>
    <w:rsid w:val="001949DF"/>
    <w:rsid w:val="001A3EB8"/>
    <w:rsid w:val="001B01F4"/>
    <w:rsid w:val="001D63FA"/>
    <w:rsid w:val="001E6B57"/>
    <w:rsid w:val="001F20E4"/>
    <w:rsid w:val="002047A5"/>
    <w:rsid w:val="002112BC"/>
    <w:rsid w:val="0021312A"/>
    <w:rsid w:val="002240BA"/>
    <w:rsid w:val="002371A0"/>
    <w:rsid w:val="002445E8"/>
    <w:rsid w:val="0024474E"/>
    <w:rsid w:val="002527DD"/>
    <w:rsid w:val="00265B19"/>
    <w:rsid w:val="00270FBA"/>
    <w:rsid w:val="002722F0"/>
    <w:rsid w:val="0029238C"/>
    <w:rsid w:val="00296598"/>
    <w:rsid w:val="00296FEE"/>
    <w:rsid w:val="002A2782"/>
    <w:rsid w:val="002A38A6"/>
    <w:rsid w:val="002A5A5C"/>
    <w:rsid w:val="002B1CA7"/>
    <w:rsid w:val="002B38C1"/>
    <w:rsid w:val="002C182E"/>
    <w:rsid w:val="002C2480"/>
    <w:rsid w:val="002D068E"/>
    <w:rsid w:val="002D094A"/>
    <w:rsid w:val="002D2EA8"/>
    <w:rsid w:val="002D57D7"/>
    <w:rsid w:val="002E237D"/>
    <w:rsid w:val="002E5A15"/>
    <w:rsid w:val="002F2E44"/>
    <w:rsid w:val="002F613A"/>
    <w:rsid w:val="00301EFC"/>
    <w:rsid w:val="0030340D"/>
    <w:rsid w:val="00316792"/>
    <w:rsid w:val="00320AA0"/>
    <w:rsid w:val="00342CE6"/>
    <w:rsid w:val="003468A2"/>
    <w:rsid w:val="00352B0A"/>
    <w:rsid w:val="00355CCE"/>
    <w:rsid w:val="0036180F"/>
    <w:rsid w:val="00362760"/>
    <w:rsid w:val="00382652"/>
    <w:rsid w:val="00397CDC"/>
    <w:rsid w:val="003A25CC"/>
    <w:rsid w:val="003A737B"/>
    <w:rsid w:val="003B02D5"/>
    <w:rsid w:val="003B318E"/>
    <w:rsid w:val="003C60DC"/>
    <w:rsid w:val="003C6B4E"/>
    <w:rsid w:val="003D3CEB"/>
    <w:rsid w:val="003E5D75"/>
    <w:rsid w:val="003F4E02"/>
    <w:rsid w:val="003F5890"/>
    <w:rsid w:val="0040682C"/>
    <w:rsid w:val="00406EDF"/>
    <w:rsid w:val="0041215D"/>
    <w:rsid w:val="00412DE9"/>
    <w:rsid w:val="00421403"/>
    <w:rsid w:val="00422425"/>
    <w:rsid w:val="00425DDE"/>
    <w:rsid w:val="0042678E"/>
    <w:rsid w:val="004449EE"/>
    <w:rsid w:val="00450356"/>
    <w:rsid w:val="00452A18"/>
    <w:rsid w:val="0045367B"/>
    <w:rsid w:val="00453F9C"/>
    <w:rsid w:val="00455563"/>
    <w:rsid w:val="00464C35"/>
    <w:rsid w:val="00465DF8"/>
    <w:rsid w:val="004759E1"/>
    <w:rsid w:val="0047656E"/>
    <w:rsid w:val="0047771D"/>
    <w:rsid w:val="00477940"/>
    <w:rsid w:val="004843B6"/>
    <w:rsid w:val="00496CB0"/>
    <w:rsid w:val="00496DF8"/>
    <w:rsid w:val="004A1445"/>
    <w:rsid w:val="004A3D89"/>
    <w:rsid w:val="004A74B8"/>
    <w:rsid w:val="004B073E"/>
    <w:rsid w:val="004C741E"/>
    <w:rsid w:val="004D276C"/>
    <w:rsid w:val="004D322E"/>
    <w:rsid w:val="004D576F"/>
    <w:rsid w:val="004D6740"/>
    <w:rsid w:val="004E14A5"/>
    <w:rsid w:val="004E77ED"/>
    <w:rsid w:val="004F0584"/>
    <w:rsid w:val="004F2A12"/>
    <w:rsid w:val="0051105D"/>
    <w:rsid w:val="0051416B"/>
    <w:rsid w:val="00514A96"/>
    <w:rsid w:val="00516B95"/>
    <w:rsid w:val="00522589"/>
    <w:rsid w:val="00525E73"/>
    <w:rsid w:val="00527C85"/>
    <w:rsid w:val="00537BD9"/>
    <w:rsid w:val="00540FB6"/>
    <w:rsid w:val="00544D6E"/>
    <w:rsid w:val="00546723"/>
    <w:rsid w:val="00547146"/>
    <w:rsid w:val="00555092"/>
    <w:rsid w:val="0058554B"/>
    <w:rsid w:val="00591181"/>
    <w:rsid w:val="00592FBA"/>
    <w:rsid w:val="005935E9"/>
    <w:rsid w:val="005A7176"/>
    <w:rsid w:val="005B20A2"/>
    <w:rsid w:val="005B73CC"/>
    <w:rsid w:val="005C290A"/>
    <w:rsid w:val="005C3532"/>
    <w:rsid w:val="005C41C1"/>
    <w:rsid w:val="005D027A"/>
    <w:rsid w:val="005D7CED"/>
    <w:rsid w:val="005E7D74"/>
    <w:rsid w:val="005F66E5"/>
    <w:rsid w:val="00602C85"/>
    <w:rsid w:val="0060544F"/>
    <w:rsid w:val="00606C35"/>
    <w:rsid w:val="0060779B"/>
    <w:rsid w:val="0061269F"/>
    <w:rsid w:val="00621047"/>
    <w:rsid w:val="00641D35"/>
    <w:rsid w:val="00643036"/>
    <w:rsid w:val="00646D5D"/>
    <w:rsid w:val="00647A09"/>
    <w:rsid w:val="006637AC"/>
    <w:rsid w:val="00665990"/>
    <w:rsid w:val="00665C32"/>
    <w:rsid w:val="0067664A"/>
    <w:rsid w:val="0067787A"/>
    <w:rsid w:val="00686907"/>
    <w:rsid w:val="006A4487"/>
    <w:rsid w:val="006A45AF"/>
    <w:rsid w:val="006B0ECA"/>
    <w:rsid w:val="006B1BE0"/>
    <w:rsid w:val="006C2140"/>
    <w:rsid w:val="006C6B6E"/>
    <w:rsid w:val="006D0F58"/>
    <w:rsid w:val="006D2FE0"/>
    <w:rsid w:val="006D66D4"/>
    <w:rsid w:val="00703402"/>
    <w:rsid w:val="00705B89"/>
    <w:rsid w:val="00706F58"/>
    <w:rsid w:val="007263E2"/>
    <w:rsid w:val="0073190E"/>
    <w:rsid w:val="00733446"/>
    <w:rsid w:val="0074566D"/>
    <w:rsid w:val="0074701A"/>
    <w:rsid w:val="00747664"/>
    <w:rsid w:val="00763506"/>
    <w:rsid w:val="007645E0"/>
    <w:rsid w:val="00765D11"/>
    <w:rsid w:val="0076738F"/>
    <w:rsid w:val="00775E27"/>
    <w:rsid w:val="007A004F"/>
    <w:rsid w:val="007A3C17"/>
    <w:rsid w:val="007A7FBD"/>
    <w:rsid w:val="007B1A3A"/>
    <w:rsid w:val="007D2BA5"/>
    <w:rsid w:val="007E14AA"/>
    <w:rsid w:val="007E6002"/>
    <w:rsid w:val="007F1E84"/>
    <w:rsid w:val="007F257F"/>
    <w:rsid w:val="007F30F8"/>
    <w:rsid w:val="007F3AEB"/>
    <w:rsid w:val="007F7602"/>
    <w:rsid w:val="008066AE"/>
    <w:rsid w:val="00814104"/>
    <w:rsid w:val="00821C22"/>
    <w:rsid w:val="00827295"/>
    <w:rsid w:val="00830BF0"/>
    <w:rsid w:val="00831814"/>
    <w:rsid w:val="00832F30"/>
    <w:rsid w:val="008343CB"/>
    <w:rsid w:val="008558B4"/>
    <w:rsid w:val="0085669A"/>
    <w:rsid w:val="00864D09"/>
    <w:rsid w:val="0087422D"/>
    <w:rsid w:val="00875713"/>
    <w:rsid w:val="00876A98"/>
    <w:rsid w:val="008838C0"/>
    <w:rsid w:val="00885D6F"/>
    <w:rsid w:val="0089258F"/>
    <w:rsid w:val="008945A0"/>
    <w:rsid w:val="008A10CD"/>
    <w:rsid w:val="008A1429"/>
    <w:rsid w:val="008B4274"/>
    <w:rsid w:val="008C148F"/>
    <w:rsid w:val="008C4D7C"/>
    <w:rsid w:val="008D7AB8"/>
    <w:rsid w:val="008E0A5A"/>
    <w:rsid w:val="008E173F"/>
    <w:rsid w:val="008E2AA3"/>
    <w:rsid w:val="008E3BD2"/>
    <w:rsid w:val="008E4753"/>
    <w:rsid w:val="008F10AF"/>
    <w:rsid w:val="008F2A14"/>
    <w:rsid w:val="0090677E"/>
    <w:rsid w:val="00907292"/>
    <w:rsid w:val="00911246"/>
    <w:rsid w:val="00912173"/>
    <w:rsid w:val="009221B3"/>
    <w:rsid w:val="00926A79"/>
    <w:rsid w:val="009336B6"/>
    <w:rsid w:val="009343D2"/>
    <w:rsid w:val="009344BC"/>
    <w:rsid w:val="00934C88"/>
    <w:rsid w:val="00940CF7"/>
    <w:rsid w:val="00941537"/>
    <w:rsid w:val="009502E3"/>
    <w:rsid w:val="00950536"/>
    <w:rsid w:val="00951898"/>
    <w:rsid w:val="00957815"/>
    <w:rsid w:val="009604A7"/>
    <w:rsid w:val="00961242"/>
    <w:rsid w:val="0096127C"/>
    <w:rsid w:val="009804B8"/>
    <w:rsid w:val="0098266E"/>
    <w:rsid w:val="00985583"/>
    <w:rsid w:val="00987FBA"/>
    <w:rsid w:val="00993A0F"/>
    <w:rsid w:val="009A2120"/>
    <w:rsid w:val="009A27AB"/>
    <w:rsid w:val="009A50FE"/>
    <w:rsid w:val="009A6739"/>
    <w:rsid w:val="009A7961"/>
    <w:rsid w:val="009B00A8"/>
    <w:rsid w:val="009C0112"/>
    <w:rsid w:val="009C7454"/>
    <w:rsid w:val="009D6AAF"/>
    <w:rsid w:val="009E0524"/>
    <w:rsid w:val="009E3B8B"/>
    <w:rsid w:val="009F388B"/>
    <w:rsid w:val="009F39EB"/>
    <w:rsid w:val="009F613D"/>
    <w:rsid w:val="00A17FB2"/>
    <w:rsid w:val="00A43C96"/>
    <w:rsid w:val="00A45D91"/>
    <w:rsid w:val="00A54E52"/>
    <w:rsid w:val="00A55004"/>
    <w:rsid w:val="00A554C0"/>
    <w:rsid w:val="00A636E6"/>
    <w:rsid w:val="00A670D7"/>
    <w:rsid w:val="00A70C53"/>
    <w:rsid w:val="00A71B56"/>
    <w:rsid w:val="00A76F7A"/>
    <w:rsid w:val="00A80EFB"/>
    <w:rsid w:val="00A82F84"/>
    <w:rsid w:val="00A83124"/>
    <w:rsid w:val="00A84F01"/>
    <w:rsid w:val="00A90112"/>
    <w:rsid w:val="00A923CC"/>
    <w:rsid w:val="00A92B68"/>
    <w:rsid w:val="00A92E07"/>
    <w:rsid w:val="00A9790F"/>
    <w:rsid w:val="00AA1A70"/>
    <w:rsid w:val="00AB0BA3"/>
    <w:rsid w:val="00AB3EE9"/>
    <w:rsid w:val="00AC11DA"/>
    <w:rsid w:val="00AC4EDC"/>
    <w:rsid w:val="00AD5C31"/>
    <w:rsid w:val="00AD6213"/>
    <w:rsid w:val="00AF14DA"/>
    <w:rsid w:val="00AF397C"/>
    <w:rsid w:val="00B03098"/>
    <w:rsid w:val="00B04C58"/>
    <w:rsid w:val="00B063CA"/>
    <w:rsid w:val="00B10211"/>
    <w:rsid w:val="00B10729"/>
    <w:rsid w:val="00B118C7"/>
    <w:rsid w:val="00B11B56"/>
    <w:rsid w:val="00B2105E"/>
    <w:rsid w:val="00B214BA"/>
    <w:rsid w:val="00B25520"/>
    <w:rsid w:val="00B27644"/>
    <w:rsid w:val="00B41549"/>
    <w:rsid w:val="00B50099"/>
    <w:rsid w:val="00B76192"/>
    <w:rsid w:val="00B83206"/>
    <w:rsid w:val="00B853E1"/>
    <w:rsid w:val="00B94CCA"/>
    <w:rsid w:val="00BA5362"/>
    <w:rsid w:val="00BA5BD4"/>
    <w:rsid w:val="00BB3286"/>
    <w:rsid w:val="00BB3CF4"/>
    <w:rsid w:val="00BB57F9"/>
    <w:rsid w:val="00BB7515"/>
    <w:rsid w:val="00BC02DF"/>
    <w:rsid w:val="00BC0CB0"/>
    <w:rsid w:val="00BC258C"/>
    <w:rsid w:val="00BC35C0"/>
    <w:rsid w:val="00BC5C6E"/>
    <w:rsid w:val="00BF12B0"/>
    <w:rsid w:val="00C00EB8"/>
    <w:rsid w:val="00C0245C"/>
    <w:rsid w:val="00C11035"/>
    <w:rsid w:val="00C11A0B"/>
    <w:rsid w:val="00C14A24"/>
    <w:rsid w:val="00C15F83"/>
    <w:rsid w:val="00C205CF"/>
    <w:rsid w:val="00C32A6D"/>
    <w:rsid w:val="00C37CC3"/>
    <w:rsid w:val="00C5380E"/>
    <w:rsid w:val="00C572E6"/>
    <w:rsid w:val="00C64ECD"/>
    <w:rsid w:val="00C67815"/>
    <w:rsid w:val="00C7384E"/>
    <w:rsid w:val="00C739F0"/>
    <w:rsid w:val="00C73C16"/>
    <w:rsid w:val="00C82FB1"/>
    <w:rsid w:val="00C94CF8"/>
    <w:rsid w:val="00C970D7"/>
    <w:rsid w:val="00CB1A59"/>
    <w:rsid w:val="00CC01C7"/>
    <w:rsid w:val="00CD1099"/>
    <w:rsid w:val="00CD244D"/>
    <w:rsid w:val="00CF2278"/>
    <w:rsid w:val="00CF79CA"/>
    <w:rsid w:val="00D024D7"/>
    <w:rsid w:val="00D029BE"/>
    <w:rsid w:val="00D03761"/>
    <w:rsid w:val="00D04660"/>
    <w:rsid w:val="00D04CF3"/>
    <w:rsid w:val="00D065DE"/>
    <w:rsid w:val="00D15D70"/>
    <w:rsid w:val="00D2151E"/>
    <w:rsid w:val="00D279C6"/>
    <w:rsid w:val="00D313DC"/>
    <w:rsid w:val="00D36EE0"/>
    <w:rsid w:val="00D37453"/>
    <w:rsid w:val="00D61668"/>
    <w:rsid w:val="00D66627"/>
    <w:rsid w:val="00D710C8"/>
    <w:rsid w:val="00D80C18"/>
    <w:rsid w:val="00D918E4"/>
    <w:rsid w:val="00D966EC"/>
    <w:rsid w:val="00DA5B72"/>
    <w:rsid w:val="00DB74ED"/>
    <w:rsid w:val="00DD4106"/>
    <w:rsid w:val="00DD759D"/>
    <w:rsid w:val="00DE4323"/>
    <w:rsid w:val="00DE4EAE"/>
    <w:rsid w:val="00DF18A5"/>
    <w:rsid w:val="00DF1C4B"/>
    <w:rsid w:val="00E006AE"/>
    <w:rsid w:val="00E14A2E"/>
    <w:rsid w:val="00E1609F"/>
    <w:rsid w:val="00E241E6"/>
    <w:rsid w:val="00E31640"/>
    <w:rsid w:val="00E415E3"/>
    <w:rsid w:val="00E41E6F"/>
    <w:rsid w:val="00E469B4"/>
    <w:rsid w:val="00E46B71"/>
    <w:rsid w:val="00E47941"/>
    <w:rsid w:val="00E51B34"/>
    <w:rsid w:val="00E61E72"/>
    <w:rsid w:val="00E65176"/>
    <w:rsid w:val="00E667EF"/>
    <w:rsid w:val="00E6682A"/>
    <w:rsid w:val="00E73260"/>
    <w:rsid w:val="00E73946"/>
    <w:rsid w:val="00E81CCD"/>
    <w:rsid w:val="00E83D70"/>
    <w:rsid w:val="00E83DE1"/>
    <w:rsid w:val="00E85CD7"/>
    <w:rsid w:val="00E96A3C"/>
    <w:rsid w:val="00EA170B"/>
    <w:rsid w:val="00EA3DDB"/>
    <w:rsid w:val="00EB4FE3"/>
    <w:rsid w:val="00EB63F0"/>
    <w:rsid w:val="00EC153B"/>
    <w:rsid w:val="00EC3072"/>
    <w:rsid w:val="00EC7337"/>
    <w:rsid w:val="00ED52DA"/>
    <w:rsid w:val="00ED74AB"/>
    <w:rsid w:val="00ED754E"/>
    <w:rsid w:val="00EE2DC2"/>
    <w:rsid w:val="00EE57B8"/>
    <w:rsid w:val="00F01486"/>
    <w:rsid w:val="00F02BEF"/>
    <w:rsid w:val="00F040EF"/>
    <w:rsid w:val="00F04218"/>
    <w:rsid w:val="00F053A5"/>
    <w:rsid w:val="00F12AF7"/>
    <w:rsid w:val="00F15F2D"/>
    <w:rsid w:val="00F40615"/>
    <w:rsid w:val="00F40894"/>
    <w:rsid w:val="00F4313D"/>
    <w:rsid w:val="00F516AD"/>
    <w:rsid w:val="00F53D65"/>
    <w:rsid w:val="00F63028"/>
    <w:rsid w:val="00F64DC0"/>
    <w:rsid w:val="00F827C4"/>
    <w:rsid w:val="00F84B5B"/>
    <w:rsid w:val="00F85AC4"/>
    <w:rsid w:val="00F87BC4"/>
    <w:rsid w:val="00F9479D"/>
    <w:rsid w:val="00FA20AB"/>
    <w:rsid w:val="00FA4C30"/>
    <w:rsid w:val="00FB0A6B"/>
    <w:rsid w:val="00FC1634"/>
    <w:rsid w:val="00FD54B7"/>
    <w:rsid w:val="00FE5565"/>
    <w:rsid w:val="00FE71AB"/>
    <w:rsid w:val="00FF1507"/>
    <w:rsid w:val="00FF48F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B277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David" w:eastAsiaTheme="minorHAnsi" w:hAnsi="David" w:cs="David"/>
        <w:sz w:val="24"/>
        <w:szCs w:val="24"/>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nhideWhenUsed/>
    <w:rsid w:val="00C11A0B"/>
    <w:rPr>
      <w:color w:val="0000FF"/>
      <w:u w:val="single"/>
    </w:rPr>
  </w:style>
  <w:style w:type="character" w:customStyle="1" w:styleId="instancename">
    <w:name w:val="instancename"/>
    <w:basedOn w:val="a0"/>
    <w:rsid w:val="00C11A0B"/>
  </w:style>
  <w:style w:type="character" w:customStyle="1" w:styleId="accesshide">
    <w:name w:val="accesshide"/>
    <w:basedOn w:val="a0"/>
    <w:rsid w:val="00C11A0B"/>
  </w:style>
  <w:style w:type="paragraph" w:styleId="a3">
    <w:name w:val="List Paragraph"/>
    <w:basedOn w:val="a"/>
    <w:uiPriority w:val="34"/>
    <w:qFormat/>
    <w:rsid w:val="00C11A0B"/>
    <w:pPr>
      <w:ind w:left="720"/>
      <w:contextualSpacing/>
    </w:pPr>
  </w:style>
  <w:style w:type="character" w:styleId="FollowedHyperlink">
    <w:name w:val="FollowedHyperlink"/>
    <w:basedOn w:val="a0"/>
    <w:unhideWhenUsed/>
    <w:rsid w:val="00AF14DA"/>
    <w:rPr>
      <w:color w:val="954F72" w:themeColor="followedHyperlink"/>
      <w:u w:val="single"/>
    </w:rPr>
  </w:style>
  <w:style w:type="paragraph" w:customStyle="1" w:styleId="big-header">
    <w:name w:val="big-header"/>
    <w:basedOn w:val="a"/>
    <w:rsid w:val="00397CDC"/>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paragraph" w:customStyle="1" w:styleId="page">
    <w:name w:val="page"/>
    <w:rsid w:val="00397CDC"/>
    <w:pPr>
      <w:widowControl w:val="0"/>
      <w:autoSpaceDE w:val="0"/>
      <w:autoSpaceDN w:val="0"/>
      <w:bidi/>
      <w:spacing w:after="0" w:line="240" w:lineRule="auto"/>
    </w:pPr>
    <w:rPr>
      <w:rFonts w:ascii="Times New Roman" w:eastAsia="Times New Roman" w:hAnsi="Times New Roman" w:cs="Times New Roman"/>
      <w:noProof/>
      <w:position w:val="4"/>
      <w:sz w:val="20"/>
      <w:szCs w:val="22"/>
      <w:lang w:eastAsia="he-IL"/>
    </w:rPr>
  </w:style>
  <w:style w:type="character" w:customStyle="1" w:styleId="super">
    <w:name w:val="super"/>
    <w:basedOn w:val="default"/>
    <w:rsid w:val="00397CDC"/>
    <w:rPr>
      <w:rFonts w:ascii="Times New Roman" w:hAnsi="Times New Roman" w:cs="Times New Roman"/>
      <w:position w:val="4"/>
      <w:sz w:val="16"/>
      <w:szCs w:val="16"/>
      <w:lang w:val="en-US" w:eastAsia="x-none"/>
    </w:rPr>
  </w:style>
  <w:style w:type="character" w:customStyle="1" w:styleId="default">
    <w:name w:val="default"/>
    <w:basedOn w:val="a0"/>
    <w:rsid w:val="00397CDC"/>
    <w:rPr>
      <w:rFonts w:ascii="Times New Roman" w:hAnsi="Times New Roman" w:cs="Times New Roman"/>
      <w:sz w:val="26"/>
      <w:szCs w:val="26"/>
    </w:rPr>
  </w:style>
  <w:style w:type="paragraph" w:customStyle="1" w:styleId="medium2-header">
    <w:name w:val="medium2-header"/>
    <w:basedOn w:val="medium-header"/>
    <w:rsid w:val="00397CDC"/>
    <w:pPr>
      <w:spacing w:before="240"/>
    </w:pPr>
    <w:rPr>
      <w:bCs/>
      <w:noProof w:val="0"/>
      <w:sz w:val="24"/>
      <w:szCs w:val="24"/>
    </w:rPr>
  </w:style>
  <w:style w:type="paragraph" w:customStyle="1" w:styleId="medium-header">
    <w:name w:val="medium-header"/>
    <w:basedOn w:val="P00"/>
    <w:rsid w:val="00397CDC"/>
    <w:pPr>
      <w:keepNext/>
      <w:keepLines/>
      <w:tabs>
        <w:tab w:val="clear" w:pos="6259"/>
      </w:tabs>
      <w:spacing w:before="72"/>
      <w:jc w:val="center"/>
    </w:pPr>
  </w:style>
  <w:style w:type="paragraph" w:customStyle="1" w:styleId="P00">
    <w:name w:val="P00"/>
    <w:rsid w:val="00397CDC"/>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customStyle="1" w:styleId="big-number">
    <w:name w:val="big-number"/>
    <w:basedOn w:val="default"/>
    <w:rsid w:val="00397CDC"/>
    <w:rPr>
      <w:rFonts w:ascii="Times New Roman" w:hAnsi="Times New Roman" w:cs="Times New Roman"/>
      <w:sz w:val="32"/>
      <w:szCs w:val="32"/>
    </w:rPr>
  </w:style>
  <w:style w:type="paragraph" w:customStyle="1" w:styleId="footnote">
    <w:name w:val="footnote"/>
    <w:basedOn w:val="P00"/>
    <w:rsid w:val="00397CDC"/>
    <w:pPr>
      <w:tabs>
        <w:tab w:val="clear" w:pos="624"/>
        <w:tab w:val="clear" w:pos="1021"/>
        <w:tab w:val="clear" w:pos="1474"/>
        <w:tab w:val="clear" w:pos="1928"/>
        <w:tab w:val="clear" w:pos="2381"/>
        <w:tab w:val="clear" w:pos="2835"/>
        <w:tab w:val="clear" w:pos="6259"/>
      </w:tabs>
      <w:spacing w:before="0"/>
    </w:pPr>
    <w:rPr>
      <w:sz w:val="22"/>
      <w:szCs w:val="22"/>
    </w:rPr>
  </w:style>
  <w:style w:type="paragraph" w:customStyle="1" w:styleId="P11">
    <w:name w:val="P11"/>
    <w:basedOn w:val="P00"/>
    <w:rsid w:val="00397CDC"/>
    <w:pPr>
      <w:tabs>
        <w:tab w:val="clear" w:pos="624"/>
      </w:tabs>
      <w:ind w:right="624"/>
    </w:pPr>
  </w:style>
  <w:style w:type="paragraph" w:customStyle="1" w:styleId="P22">
    <w:name w:val="P22"/>
    <w:basedOn w:val="P00"/>
    <w:rsid w:val="00397CDC"/>
    <w:pPr>
      <w:tabs>
        <w:tab w:val="clear" w:pos="624"/>
        <w:tab w:val="clear" w:pos="1021"/>
      </w:tabs>
      <w:ind w:right="1021"/>
    </w:pPr>
  </w:style>
  <w:style w:type="paragraph" w:customStyle="1" w:styleId="sig-1">
    <w:name w:val="sig-1"/>
    <w:rsid w:val="00397CDC"/>
    <w:pPr>
      <w:widowControl w:val="0"/>
      <w:tabs>
        <w:tab w:val="center" w:pos="851"/>
        <w:tab w:val="center" w:pos="2835"/>
        <w:tab w:val="center" w:pos="4820"/>
      </w:tabs>
      <w:autoSpaceDE w:val="0"/>
      <w:autoSpaceDN w:val="0"/>
      <w:bidi/>
      <w:spacing w:after="0" w:line="240" w:lineRule="auto"/>
      <w:ind w:left="2835"/>
      <w:jc w:val="both"/>
    </w:pPr>
    <w:rPr>
      <w:rFonts w:ascii="Times New Roman" w:eastAsia="Times New Roman" w:hAnsi="Times New Roman" w:cs="Times New Roman"/>
      <w:noProof/>
      <w:sz w:val="20"/>
      <w:szCs w:val="22"/>
      <w:lang w:eastAsia="he-IL"/>
    </w:rPr>
  </w:style>
  <w:style w:type="paragraph" w:styleId="a4">
    <w:name w:val="header"/>
    <w:basedOn w:val="a"/>
    <w:link w:val="a5"/>
    <w:rsid w:val="00397CDC"/>
    <w:pPr>
      <w:widowControl w:val="0"/>
      <w:tabs>
        <w:tab w:val="center" w:pos="4153"/>
        <w:tab w:val="right" w:pos="8306"/>
      </w:tabs>
      <w:autoSpaceDE w:val="0"/>
      <w:autoSpaceDN w:val="0"/>
      <w:spacing w:before="60" w:after="0" w:line="240" w:lineRule="auto"/>
      <w:ind w:left="2835"/>
      <w:jc w:val="both"/>
    </w:pPr>
    <w:rPr>
      <w:rFonts w:ascii="Times New Roman" w:eastAsia="Times New Roman" w:hAnsi="Times New Roman" w:cs="Times New Roman"/>
      <w:sz w:val="20"/>
      <w:szCs w:val="20"/>
      <w:lang w:eastAsia="he-IL"/>
    </w:rPr>
  </w:style>
  <w:style w:type="character" w:customStyle="1" w:styleId="a5">
    <w:name w:val="כותרת עליונה תו"/>
    <w:basedOn w:val="a0"/>
    <w:link w:val="a4"/>
    <w:rsid w:val="00397CDC"/>
    <w:rPr>
      <w:rFonts w:ascii="Times New Roman" w:eastAsia="Times New Roman" w:hAnsi="Times New Roman" w:cs="Times New Roman"/>
      <w:sz w:val="20"/>
      <w:szCs w:val="20"/>
      <w:lang w:eastAsia="he-IL"/>
    </w:rPr>
  </w:style>
  <w:style w:type="paragraph" w:styleId="a6">
    <w:name w:val="footer"/>
    <w:basedOn w:val="a"/>
    <w:link w:val="a7"/>
    <w:rsid w:val="00397CDC"/>
    <w:pPr>
      <w:widowControl w:val="0"/>
      <w:tabs>
        <w:tab w:val="center" w:pos="4153"/>
        <w:tab w:val="right" w:pos="8306"/>
      </w:tabs>
      <w:autoSpaceDE w:val="0"/>
      <w:autoSpaceDN w:val="0"/>
      <w:spacing w:before="60" w:after="0" w:line="240" w:lineRule="auto"/>
      <w:ind w:left="2835"/>
      <w:jc w:val="both"/>
    </w:pPr>
    <w:rPr>
      <w:rFonts w:ascii="Times New Roman" w:eastAsia="Times New Roman" w:hAnsi="Times New Roman" w:cs="Times New Roman"/>
      <w:sz w:val="20"/>
      <w:szCs w:val="20"/>
      <w:lang w:eastAsia="he-IL"/>
    </w:rPr>
  </w:style>
  <w:style w:type="character" w:customStyle="1" w:styleId="a7">
    <w:name w:val="כותרת תחתונה תו"/>
    <w:basedOn w:val="a0"/>
    <w:link w:val="a6"/>
    <w:rsid w:val="00397CDC"/>
    <w:rPr>
      <w:rFonts w:ascii="Times New Roman" w:eastAsia="Times New Roman" w:hAnsi="Times New Roman" w:cs="Times New Roman"/>
      <w:sz w:val="20"/>
      <w:szCs w:val="20"/>
      <w:lang w:eastAsia="he-IL"/>
    </w:rPr>
  </w:style>
  <w:style w:type="paragraph" w:styleId="a8">
    <w:name w:val="Body Text"/>
    <w:basedOn w:val="a"/>
    <w:link w:val="a9"/>
    <w:rsid w:val="00397CDC"/>
    <w:pPr>
      <w:autoSpaceDE w:val="0"/>
      <w:autoSpaceDN w:val="0"/>
      <w:spacing w:after="0" w:line="360" w:lineRule="auto"/>
      <w:jc w:val="both"/>
    </w:pPr>
    <w:rPr>
      <w:rFonts w:ascii="Times New Roman" w:eastAsia="Times New Roman" w:hAnsi="Times New Roman" w:cs="Miriam"/>
      <w:sz w:val="18"/>
      <w:szCs w:val="18"/>
      <w:lang w:eastAsia="he-IL"/>
    </w:rPr>
  </w:style>
  <w:style w:type="character" w:customStyle="1" w:styleId="a9">
    <w:name w:val="גוף טקסט תו"/>
    <w:basedOn w:val="a0"/>
    <w:link w:val="a8"/>
    <w:rsid w:val="00397CDC"/>
    <w:rPr>
      <w:rFonts w:ascii="Times New Roman" w:eastAsia="Times New Roman" w:hAnsi="Times New Roman" w:cs="Miriam"/>
      <w:sz w:val="18"/>
      <w:szCs w:val="18"/>
      <w:lang w:eastAsia="he-IL"/>
    </w:rPr>
  </w:style>
  <w:style w:type="paragraph" w:styleId="aa">
    <w:name w:val="footnote text"/>
    <w:basedOn w:val="a"/>
    <w:link w:val="ab"/>
    <w:rsid w:val="00397CDC"/>
    <w:pPr>
      <w:autoSpaceDE w:val="0"/>
      <w:autoSpaceDN w:val="0"/>
      <w:spacing w:after="0" w:line="360" w:lineRule="auto"/>
      <w:jc w:val="both"/>
    </w:pPr>
    <w:rPr>
      <w:rFonts w:ascii="Times New Roman" w:eastAsia="Times New Roman" w:hAnsi="Times New Roman" w:cs="Times New Roman"/>
      <w:sz w:val="20"/>
      <w:szCs w:val="20"/>
      <w:lang w:eastAsia="he-IL"/>
    </w:rPr>
  </w:style>
  <w:style w:type="character" w:customStyle="1" w:styleId="ab">
    <w:name w:val="טקסט הערת שוליים תו"/>
    <w:basedOn w:val="a0"/>
    <w:link w:val="aa"/>
    <w:rsid w:val="00397CDC"/>
    <w:rPr>
      <w:rFonts w:ascii="Times New Roman" w:eastAsia="Times New Roman" w:hAnsi="Times New Roman" w:cs="Times New Roman"/>
      <w:sz w:val="20"/>
      <w:szCs w:val="20"/>
      <w:lang w:eastAsia="he-IL"/>
    </w:rPr>
  </w:style>
  <w:style w:type="character" w:styleId="ac">
    <w:name w:val="footnote reference"/>
    <w:basedOn w:val="a0"/>
    <w:semiHidden/>
    <w:rsid w:val="00397CDC"/>
    <w:rPr>
      <w:vertAlign w:val="superscript"/>
    </w:rPr>
  </w:style>
  <w:style w:type="paragraph" w:styleId="ad">
    <w:name w:val="Body Text Indent"/>
    <w:basedOn w:val="a"/>
    <w:link w:val="ae"/>
    <w:uiPriority w:val="99"/>
    <w:semiHidden/>
    <w:unhideWhenUsed/>
    <w:rsid w:val="005A7176"/>
    <w:pPr>
      <w:spacing w:after="120"/>
      <w:ind w:left="283"/>
    </w:pPr>
  </w:style>
  <w:style w:type="character" w:customStyle="1" w:styleId="ae">
    <w:name w:val="כניסה בגוף טקסט תו"/>
    <w:basedOn w:val="a0"/>
    <w:link w:val="ad"/>
    <w:uiPriority w:val="99"/>
    <w:semiHidden/>
    <w:rsid w:val="005A7176"/>
  </w:style>
  <w:style w:type="character" w:customStyle="1" w:styleId="Ruller4">
    <w:name w:val="Ruller 4 ממוספר תו"/>
    <w:link w:val="Ruller40"/>
    <w:rsid w:val="006D66D4"/>
    <w:rPr>
      <w:rFonts w:ascii="Garamond" w:hAnsi="Garamond"/>
      <w:spacing w:val="10"/>
    </w:rPr>
  </w:style>
  <w:style w:type="paragraph" w:customStyle="1" w:styleId="Ruller40">
    <w:name w:val="Ruller 4 ממוספר"/>
    <w:basedOn w:val="a"/>
    <w:link w:val="Ruller4"/>
    <w:rsid w:val="006D66D4"/>
    <w:pPr>
      <w:overflowPunct w:val="0"/>
      <w:autoSpaceDE w:val="0"/>
      <w:autoSpaceDN w:val="0"/>
      <w:spacing w:after="0" w:line="360" w:lineRule="auto"/>
      <w:jc w:val="both"/>
    </w:pPr>
    <w:rPr>
      <w:rFonts w:ascii="Garamond" w:hAnsi="Garamond"/>
      <w:spacing w:val="10"/>
    </w:rPr>
  </w:style>
  <w:style w:type="character" w:customStyle="1" w:styleId="Ruller41">
    <w:name w:val="Ruller4 תו"/>
    <w:link w:val="Ruller42"/>
    <w:rsid w:val="002F2E44"/>
    <w:rPr>
      <w:rFonts w:ascii="Arial TUR" w:hAnsi="Arial TUR" w:cs="Arial TUR"/>
      <w:spacing w:val="10"/>
    </w:rPr>
  </w:style>
  <w:style w:type="paragraph" w:customStyle="1" w:styleId="Ruller42">
    <w:name w:val="Ruller4"/>
    <w:basedOn w:val="a"/>
    <w:link w:val="Ruller41"/>
    <w:rsid w:val="002F2E44"/>
    <w:pPr>
      <w:overflowPunct w:val="0"/>
      <w:autoSpaceDE w:val="0"/>
      <w:autoSpaceDN w:val="0"/>
      <w:spacing w:after="0" w:line="360" w:lineRule="auto"/>
      <w:jc w:val="both"/>
    </w:pPr>
    <w:rPr>
      <w:rFonts w:ascii="Arial TUR" w:hAnsi="Arial TUR" w:cs="Arial TUR"/>
      <w:spacing w:val="1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David" w:eastAsiaTheme="minorHAnsi" w:hAnsi="David" w:cs="David"/>
        <w:sz w:val="24"/>
        <w:szCs w:val="24"/>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nhideWhenUsed/>
    <w:rsid w:val="00C11A0B"/>
    <w:rPr>
      <w:color w:val="0000FF"/>
      <w:u w:val="single"/>
    </w:rPr>
  </w:style>
  <w:style w:type="character" w:customStyle="1" w:styleId="instancename">
    <w:name w:val="instancename"/>
    <w:basedOn w:val="a0"/>
    <w:rsid w:val="00C11A0B"/>
  </w:style>
  <w:style w:type="character" w:customStyle="1" w:styleId="accesshide">
    <w:name w:val="accesshide"/>
    <w:basedOn w:val="a0"/>
    <w:rsid w:val="00C11A0B"/>
  </w:style>
  <w:style w:type="paragraph" w:styleId="a3">
    <w:name w:val="List Paragraph"/>
    <w:basedOn w:val="a"/>
    <w:uiPriority w:val="34"/>
    <w:qFormat/>
    <w:rsid w:val="00C11A0B"/>
    <w:pPr>
      <w:ind w:left="720"/>
      <w:contextualSpacing/>
    </w:pPr>
  </w:style>
  <w:style w:type="character" w:styleId="FollowedHyperlink">
    <w:name w:val="FollowedHyperlink"/>
    <w:basedOn w:val="a0"/>
    <w:unhideWhenUsed/>
    <w:rsid w:val="00AF14DA"/>
    <w:rPr>
      <w:color w:val="954F72" w:themeColor="followedHyperlink"/>
      <w:u w:val="single"/>
    </w:rPr>
  </w:style>
  <w:style w:type="paragraph" w:customStyle="1" w:styleId="big-header">
    <w:name w:val="big-header"/>
    <w:basedOn w:val="a"/>
    <w:rsid w:val="00397CDC"/>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paragraph" w:customStyle="1" w:styleId="page">
    <w:name w:val="page"/>
    <w:rsid w:val="00397CDC"/>
    <w:pPr>
      <w:widowControl w:val="0"/>
      <w:autoSpaceDE w:val="0"/>
      <w:autoSpaceDN w:val="0"/>
      <w:bidi/>
      <w:spacing w:after="0" w:line="240" w:lineRule="auto"/>
    </w:pPr>
    <w:rPr>
      <w:rFonts w:ascii="Times New Roman" w:eastAsia="Times New Roman" w:hAnsi="Times New Roman" w:cs="Times New Roman"/>
      <w:noProof/>
      <w:position w:val="4"/>
      <w:sz w:val="20"/>
      <w:szCs w:val="22"/>
      <w:lang w:eastAsia="he-IL"/>
    </w:rPr>
  </w:style>
  <w:style w:type="character" w:customStyle="1" w:styleId="super">
    <w:name w:val="super"/>
    <w:basedOn w:val="default"/>
    <w:rsid w:val="00397CDC"/>
    <w:rPr>
      <w:rFonts w:ascii="Times New Roman" w:hAnsi="Times New Roman" w:cs="Times New Roman"/>
      <w:position w:val="4"/>
      <w:sz w:val="16"/>
      <w:szCs w:val="16"/>
      <w:lang w:val="en-US" w:eastAsia="x-none"/>
    </w:rPr>
  </w:style>
  <w:style w:type="character" w:customStyle="1" w:styleId="default">
    <w:name w:val="default"/>
    <w:basedOn w:val="a0"/>
    <w:rsid w:val="00397CDC"/>
    <w:rPr>
      <w:rFonts w:ascii="Times New Roman" w:hAnsi="Times New Roman" w:cs="Times New Roman"/>
      <w:sz w:val="26"/>
      <w:szCs w:val="26"/>
    </w:rPr>
  </w:style>
  <w:style w:type="paragraph" w:customStyle="1" w:styleId="medium2-header">
    <w:name w:val="medium2-header"/>
    <w:basedOn w:val="medium-header"/>
    <w:rsid w:val="00397CDC"/>
    <w:pPr>
      <w:spacing w:before="240"/>
    </w:pPr>
    <w:rPr>
      <w:bCs/>
      <w:noProof w:val="0"/>
      <w:sz w:val="24"/>
      <w:szCs w:val="24"/>
    </w:rPr>
  </w:style>
  <w:style w:type="paragraph" w:customStyle="1" w:styleId="medium-header">
    <w:name w:val="medium-header"/>
    <w:basedOn w:val="P00"/>
    <w:rsid w:val="00397CDC"/>
    <w:pPr>
      <w:keepNext/>
      <w:keepLines/>
      <w:tabs>
        <w:tab w:val="clear" w:pos="6259"/>
      </w:tabs>
      <w:spacing w:before="72"/>
      <w:jc w:val="center"/>
    </w:pPr>
  </w:style>
  <w:style w:type="paragraph" w:customStyle="1" w:styleId="P00">
    <w:name w:val="P00"/>
    <w:rsid w:val="00397CDC"/>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customStyle="1" w:styleId="big-number">
    <w:name w:val="big-number"/>
    <w:basedOn w:val="default"/>
    <w:rsid w:val="00397CDC"/>
    <w:rPr>
      <w:rFonts w:ascii="Times New Roman" w:hAnsi="Times New Roman" w:cs="Times New Roman"/>
      <w:sz w:val="32"/>
      <w:szCs w:val="32"/>
    </w:rPr>
  </w:style>
  <w:style w:type="paragraph" w:customStyle="1" w:styleId="footnote">
    <w:name w:val="footnote"/>
    <w:basedOn w:val="P00"/>
    <w:rsid w:val="00397CDC"/>
    <w:pPr>
      <w:tabs>
        <w:tab w:val="clear" w:pos="624"/>
        <w:tab w:val="clear" w:pos="1021"/>
        <w:tab w:val="clear" w:pos="1474"/>
        <w:tab w:val="clear" w:pos="1928"/>
        <w:tab w:val="clear" w:pos="2381"/>
        <w:tab w:val="clear" w:pos="2835"/>
        <w:tab w:val="clear" w:pos="6259"/>
      </w:tabs>
      <w:spacing w:before="0"/>
    </w:pPr>
    <w:rPr>
      <w:sz w:val="22"/>
      <w:szCs w:val="22"/>
    </w:rPr>
  </w:style>
  <w:style w:type="paragraph" w:customStyle="1" w:styleId="P11">
    <w:name w:val="P11"/>
    <w:basedOn w:val="P00"/>
    <w:rsid w:val="00397CDC"/>
    <w:pPr>
      <w:tabs>
        <w:tab w:val="clear" w:pos="624"/>
      </w:tabs>
      <w:ind w:right="624"/>
    </w:pPr>
  </w:style>
  <w:style w:type="paragraph" w:customStyle="1" w:styleId="P22">
    <w:name w:val="P22"/>
    <w:basedOn w:val="P00"/>
    <w:rsid w:val="00397CDC"/>
    <w:pPr>
      <w:tabs>
        <w:tab w:val="clear" w:pos="624"/>
        <w:tab w:val="clear" w:pos="1021"/>
      </w:tabs>
      <w:ind w:right="1021"/>
    </w:pPr>
  </w:style>
  <w:style w:type="paragraph" w:customStyle="1" w:styleId="sig-1">
    <w:name w:val="sig-1"/>
    <w:rsid w:val="00397CDC"/>
    <w:pPr>
      <w:widowControl w:val="0"/>
      <w:tabs>
        <w:tab w:val="center" w:pos="851"/>
        <w:tab w:val="center" w:pos="2835"/>
        <w:tab w:val="center" w:pos="4820"/>
      </w:tabs>
      <w:autoSpaceDE w:val="0"/>
      <w:autoSpaceDN w:val="0"/>
      <w:bidi/>
      <w:spacing w:after="0" w:line="240" w:lineRule="auto"/>
      <w:ind w:left="2835"/>
      <w:jc w:val="both"/>
    </w:pPr>
    <w:rPr>
      <w:rFonts w:ascii="Times New Roman" w:eastAsia="Times New Roman" w:hAnsi="Times New Roman" w:cs="Times New Roman"/>
      <w:noProof/>
      <w:sz w:val="20"/>
      <w:szCs w:val="22"/>
      <w:lang w:eastAsia="he-IL"/>
    </w:rPr>
  </w:style>
  <w:style w:type="paragraph" w:styleId="a4">
    <w:name w:val="header"/>
    <w:basedOn w:val="a"/>
    <w:link w:val="a5"/>
    <w:rsid w:val="00397CDC"/>
    <w:pPr>
      <w:widowControl w:val="0"/>
      <w:tabs>
        <w:tab w:val="center" w:pos="4153"/>
        <w:tab w:val="right" w:pos="8306"/>
      </w:tabs>
      <w:autoSpaceDE w:val="0"/>
      <w:autoSpaceDN w:val="0"/>
      <w:spacing w:before="60" w:after="0" w:line="240" w:lineRule="auto"/>
      <w:ind w:left="2835"/>
      <w:jc w:val="both"/>
    </w:pPr>
    <w:rPr>
      <w:rFonts w:ascii="Times New Roman" w:eastAsia="Times New Roman" w:hAnsi="Times New Roman" w:cs="Times New Roman"/>
      <w:sz w:val="20"/>
      <w:szCs w:val="20"/>
      <w:lang w:eastAsia="he-IL"/>
    </w:rPr>
  </w:style>
  <w:style w:type="character" w:customStyle="1" w:styleId="a5">
    <w:name w:val="כותרת עליונה תו"/>
    <w:basedOn w:val="a0"/>
    <w:link w:val="a4"/>
    <w:rsid w:val="00397CDC"/>
    <w:rPr>
      <w:rFonts w:ascii="Times New Roman" w:eastAsia="Times New Roman" w:hAnsi="Times New Roman" w:cs="Times New Roman"/>
      <w:sz w:val="20"/>
      <w:szCs w:val="20"/>
      <w:lang w:eastAsia="he-IL"/>
    </w:rPr>
  </w:style>
  <w:style w:type="paragraph" w:styleId="a6">
    <w:name w:val="footer"/>
    <w:basedOn w:val="a"/>
    <w:link w:val="a7"/>
    <w:rsid w:val="00397CDC"/>
    <w:pPr>
      <w:widowControl w:val="0"/>
      <w:tabs>
        <w:tab w:val="center" w:pos="4153"/>
        <w:tab w:val="right" w:pos="8306"/>
      </w:tabs>
      <w:autoSpaceDE w:val="0"/>
      <w:autoSpaceDN w:val="0"/>
      <w:spacing w:before="60" w:after="0" w:line="240" w:lineRule="auto"/>
      <w:ind w:left="2835"/>
      <w:jc w:val="both"/>
    </w:pPr>
    <w:rPr>
      <w:rFonts w:ascii="Times New Roman" w:eastAsia="Times New Roman" w:hAnsi="Times New Roman" w:cs="Times New Roman"/>
      <w:sz w:val="20"/>
      <w:szCs w:val="20"/>
      <w:lang w:eastAsia="he-IL"/>
    </w:rPr>
  </w:style>
  <w:style w:type="character" w:customStyle="1" w:styleId="a7">
    <w:name w:val="כותרת תחתונה תו"/>
    <w:basedOn w:val="a0"/>
    <w:link w:val="a6"/>
    <w:rsid w:val="00397CDC"/>
    <w:rPr>
      <w:rFonts w:ascii="Times New Roman" w:eastAsia="Times New Roman" w:hAnsi="Times New Roman" w:cs="Times New Roman"/>
      <w:sz w:val="20"/>
      <w:szCs w:val="20"/>
      <w:lang w:eastAsia="he-IL"/>
    </w:rPr>
  </w:style>
  <w:style w:type="paragraph" w:styleId="a8">
    <w:name w:val="Body Text"/>
    <w:basedOn w:val="a"/>
    <w:link w:val="a9"/>
    <w:rsid w:val="00397CDC"/>
    <w:pPr>
      <w:autoSpaceDE w:val="0"/>
      <w:autoSpaceDN w:val="0"/>
      <w:spacing w:after="0" w:line="360" w:lineRule="auto"/>
      <w:jc w:val="both"/>
    </w:pPr>
    <w:rPr>
      <w:rFonts w:ascii="Times New Roman" w:eastAsia="Times New Roman" w:hAnsi="Times New Roman" w:cs="Miriam"/>
      <w:sz w:val="18"/>
      <w:szCs w:val="18"/>
      <w:lang w:eastAsia="he-IL"/>
    </w:rPr>
  </w:style>
  <w:style w:type="character" w:customStyle="1" w:styleId="a9">
    <w:name w:val="גוף טקסט תו"/>
    <w:basedOn w:val="a0"/>
    <w:link w:val="a8"/>
    <w:rsid w:val="00397CDC"/>
    <w:rPr>
      <w:rFonts w:ascii="Times New Roman" w:eastAsia="Times New Roman" w:hAnsi="Times New Roman" w:cs="Miriam"/>
      <w:sz w:val="18"/>
      <w:szCs w:val="18"/>
      <w:lang w:eastAsia="he-IL"/>
    </w:rPr>
  </w:style>
  <w:style w:type="paragraph" w:styleId="aa">
    <w:name w:val="footnote text"/>
    <w:basedOn w:val="a"/>
    <w:link w:val="ab"/>
    <w:rsid w:val="00397CDC"/>
    <w:pPr>
      <w:autoSpaceDE w:val="0"/>
      <w:autoSpaceDN w:val="0"/>
      <w:spacing w:after="0" w:line="360" w:lineRule="auto"/>
      <w:jc w:val="both"/>
    </w:pPr>
    <w:rPr>
      <w:rFonts w:ascii="Times New Roman" w:eastAsia="Times New Roman" w:hAnsi="Times New Roman" w:cs="Times New Roman"/>
      <w:sz w:val="20"/>
      <w:szCs w:val="20"/>
      <w:lang w:eastAsia="he-IL"/>
    </w:rPr>
  </w:style>
  <w:style w:type="character" w:customStyle="1" w:styleId="ab">
    <w:name w:val="טקסט הערת שוליים תו"/>
    <w:basedOn w:val="a0"/>
    <w:link w:val="aa"/>
    <w:rsid w:val="00397CDC"/>
    <w:rPr>
      <w:rFonts w:ascii="Times New Roman" w:eastAsia="Times New Roman" w:hAnsi="Times New Roman" w:cs="Times New Roman"/>
      <w:sz w:val="20"/>
      <w:szCs w:val="20"/>
      <w:lang w:eastAsia="he-IL"/>
    </w:rPr>
  </w:style>
  <w:style w:type="character" w:styleId="ac">
    <w:name w:val="footnote reference"/>
    <w:basedOn w:val="a0"/>
    <w:semiHidden/>
    <w:rsid w:val="00397CDC"/>
    <w:rPr>
      <w:vertAlign w:val="superscript"/>
    </w:rPr>
  </w:style>
  <w:style w:type="paragraph" w:styleId="ad">
    <w:name w:val="Body Text Indent"/>
    <w:basedOn w:val="a"/>
    <w:link w:val="ae"/>
    <w:uiPriority w:val="99"/>
    <w:semiHidden/>
    <w:unhideWhenUsed/>
    <w:rsid w:val="005A7176"/>
    <w:pPr>
      <w:spacing w:after="120"/>
      <w:ind w:left="283"/>
    </w:pPr>
  </w:style>
  <w:style w:type="character" w:customStyle="1" w:styleId="ae">
    <w:name w:val="כניסה בגוף טקסט תו"/>
    <w:basedOn w:val="a0"/>
    <w:link w:val="ad"/>
    <w:uiPriority w:val="99"/>
    <w:semiHidden/>
    <w:rsid w:val="005A7176"/>
  </w:style>
  <w:style w:type="character" w:customStyle="1" w:styleId="Ruller4">
    <w:name w:val="Ruller 4 ממוספר תו"/>
    <w:link w:val="Ruller40"/>
    <w:rsid w:val="006D66D4"/>
    <w:rPr>
      <w:rFonts w:ascii="Garamond" w:hAnsi="Garamond"/>
      <w:spacing w:val="10"/>
    </w:rPr>
  </w:style>
  <w:style w:type="paragraph" w:customStyle="1" w:styleId="Ruller40">
    <w:name w:val="Ruller 4 ממוספר"/>
    <w:basedOn w:val="a"/>
    <w:link w:val="Ruller4"/>
    <w:rsid w:val="006D66D4"/>
    <w:pPr>
      <w:overflowPunct w:val="0"/>
      <w:autoSpaceDE w:val="0"/>
      <w:autoSpaceDN w:val="0"/>
      <w:spacing w:after="0" w:line="360" w:lineRule="auto"/>
      <w:jc w:val="both"/>
    </w:pPr>
    <w:rPr>
      <w:rFonts w:ascii="Garamond" w:hAnsi="Garamond"/>
      <w:spacing w:val="10"/>
    </w:rPr>
  </w:style>
  <w:style w:type="character" w:customStyle="1" w:styleId="Ruller41">
    <w:name w:val="Ruller4 תו"/>
    <w:link w:val="Ruller42"/>
    <w:rsid w:val="002F2E44"/>
    <w:rPr>
      <w:rFonts w:ascii="Arial TUR" w:hAnsi="Arial TUR" w:cs="Arial TUR"/>
      <w:spacing w:val="10"/>
    </w:rPr>
  </w:style>
  <w:style w:type="paragraph" w:customStyle="1" w:styleId="Ruller42">
    <w:name w:val="Ruller4"/>
    <w:basedOn w:val="a"/>
    <w:link w:val="Ruller41"/>
    <w:rsid w:val="002F2E44"/>
    <w:pPr>
      <w:overflowPunct w:val="0"/>
      <w:autoSpaceDE w:val="0"/>
      <w:autoSpaceDN w:val="0"/>
      <w:spacing w:after="0" w:line="360" w:lineRule="auto"/>
      <w:jc w:val="both"/>
    </w:pPr>
    <w:rPr>
      <w:rFonts w:ascii="Arial TUR" w:hAnsi="Arial TUR" w:cs="Arial TUR"/>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78319">
      <w:bodyDiv w:val="1"/>
      <w:marLeft w:val="0"/>
      <w:marRight w:val="0"/>
      <w:marTop w:val="0"/>
      <w:marBottom w:val="0"/>
      <w:divBdr>
        <w:top w:val="none" w:sz="0" w:space="0" w:color="auto"/>
        <w:left w:val="none" w:sz="0" w:space="0" w:color="auto"/>
        <w:bottom w:val="none" w:sz="0" w:space="0" w:color="auto"/>
        <w:right w:val="none" w:sz="0" w:space="0" w:color="auto"/>
      </w:divBdr>
      <w:divsChild>
        <w:div w:id="1911962929">
          <w:marLeft w:val="300"/>
          <w:marRight w:val="300"/>
          <w:marTop w:val="0"/>
          <w:marBottom w:val="0"/>
          <w:divBdr>
            <w:top w:val="none" w:sz="0" w:space="0" w:color="auto"/>
            <w:left w:val="none" w:sz="0" w:space="0" w:color="auto"/>
            <w:bottom w:val="none" w:sz="0" w:space="0" w:color="auto"/>
            <w:right w:val="none" w:sz="0" w:space="0" w:color="auto"/>
          </w:divBdr>
          <w:divsChild>
            <w:div w:id="1061907405">
              <w:marLeft w:val="0"/>
              <w:marRight w:val="0"/>
              <w:marTop w:val="0"/>
              <w:marBottom w:val="0"/>
              <w:divBdr>
                <w:top w:val="none" w:sz="0" w:space="0" w:color="auto"/>
                <w:left w:val="none" w:sz="0" w:space="0" w:color="auto"/>
                <w:bottom w:val="none" w:sz="0" w:space="0" w:color="auto"/>
                <w:right w:val="none" w:sz="0" w:space="0" w:color="auto"/>
              </w:divBdr>
              <w:divsChild>
                <w:div w:id="1254701408">
                  <w:marLeft w:val="0"/>
                  <w:marRight w:val="0"/>
                  <w:marTop w:val="0"/>
                  <w:marBottom w:val="0"/>
                  <w:divBdr>
                    <w:top w:val="none" w:sz="0" w:space="0" w:color="auto"/>
                    <w:left w:val="none" w:sz="0" w:space="0" w:color="auto"/>
                    <w:bottom w:val="none" w:sz="0" w:space="0" w:color="auto"/>
                    <w:right w:val="none" w:sz="0" w:space="0" w:color="auto"/>
                  </w:divBdr>
                  <w:divsChild>
                    <w:div w:id="101923672">
                      <w:marLeft w:val="0"/>
                      <w:marRight w:val="0"/>
                      <w:marTop w:val="0"/>
                      <w:marBottom w:val="0"/>
                      <w:divBdr>
                        <w:top w:val="none" w:sz="0" w:space="0" w:color="auto"/>
                        <w:left w:val="none" w:sz="0" w:space="0" w:color="auto"/>
                        <w:bottom w:val="none" w:sz="0" w:space="0" w:color="auto"/>
                        <w:right w:val="none" w:sz="0" w:space="0" w:color="auto"/>
                      </w:divBdr>
                      <w:divsChild>
                        <w:div w:id="128792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139432">
              <w:marLeft w:val="0"/>
              <w:marRight w:val="0"/>
              <w:marTop w:val="0"/>
              <w:marBottom w:val="0"/>
              <w:divBdr>
                <w:top w:val="none" w:sz="0" w:space="0" w:color="auto"/>
                <w:left w:val="none" w:sz="0" w:space="0" w:color="auto"/>
                <w:bottom w:val="none" w:sz="0" w:space="0" w:color="auto"/>
                <w:right w:val="none" w:sz="0" w:space="0" w:color="auto"/>
              </w:divBdr>
              <w:divsChild>
                <w:div w:id="367923476">
                  <w:marLeft w:val="0"/>
                  <w:marRight w:val="0"/>
                  <w:marTop w:val="0"/>
                  <w:marBottom w:val="0"/>
                  <w:divBdr>
                    <w:top w:val="none" w:sz="0" w:space="0" w:color="auto"/>
                    <w:left w:val="none" w:sz="0" w:space="0" w:color="auto"/>
                    <w:bottom w:val="none" w:sz="0" w:space="0" w:color="auto"/>
                    <w:right w:val="none" w:sz="0" w:space="0" w:color="auto"/>
                  </w:divBdr>
                  <w:divsChild>
                    <w:div w:id="894008693">
                      <w:marLeft w:val="0"/>
                      <w:marRight w:val="0"/>
                      <w:marTop w:val="0"/>
                      <w:marBottom w:val="0"/>
                      <w:divBdr>
                        <w:top w:val="none" w:sz="0" w:space="0" w:color="auto"/>
                        <w:left w:val="none" w:sz="0" w:space="0" w:color="auto"/>
                        <w:bottom w:val="none" w:sz="0" w:space="0" w:color="auto"/>
                        <w:right w:val="none" w:sz="0" w:space="0" w:color="auto"/>
                      </w:divBdr>
                      <w:divsChild>
                        <w:div w:id="128484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316276">
              <w:marLeft w:val="0"/>
              <w:marRight w:val="0"/>
              <w:marTop w:val="0"/>
              <w:marBottom w:val="0"/>
              <w:divBdr>
                <w:top w:val="none" w:sz="0" w:space="0" w:color="auto"/>
                <w:left w:val="none" w:sz="0" w:space="0" w:color="auto"/>
                <w:bottom w:val="none" w:sz="0" w:space="0" w:color="auto"/>
                <w:right w:val="none" w:sz="0" w:space="0" w:color="auto"/>
              </w:divBdr>
              <w:divsChild>
                <w:div w:id="1782913988">
                  <w:marLeft w:val="0"/>
                  <w:marRight w:val="0"/>
                  <w:marTop w:val="0"/>
                  <w:marBottom w:val="0"/>
                  <w:divBdr>
                    <w:top w:val="none" w:sz="0" w:space="0" w:color="auto"/>
                    <w:left w:val="none" w:sz="0" w:space="0" w:color="auto"/>
                    <w:bottom w:val="none" w:sz="0" w:space="0" w:color="auto"/>
                    <w:right w:val="none" w:sz="0" w:space="0" w:color="auto"/>
                  </w:divBdr>
                  <w:divsChild>
                    <w:div w:id="835340316">
                      <w:marLeft w:val="0"/>
                      <w:marRight w:val="0"/>
                      <w:marTop w:val="0"/>
                      <w:marBottom w:val="0"/>
                      <w:divBdr>
                        <w:top w:val="none" w:sz="0" w:space="0" w:color="auto"/>
                        <w:left w:val="none" w:sz="0" w:space="0" w:color="auto"/>
                        <w:bottom w:val="none" w:sz="0" w:space="0" w:color="auto"/>
                        <w:right w:val="none" w:sz="0" w:space="0" w:color="auto"/>
                      </w:divBdr>
                      <w:divsChild>
                        <w:div w:id="114596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781028">
              <w:marLeft w:val="0"/>
              <w:marRight w:val="0"/>
              <w:marTop w:val="0"/>
              <w:marBottom w:val="0"/>
              <w:divBdr>
                <w:top w:val="none" w:sz="0" w:space="0" w:color="auto"/>
                <w:left w:val="none" w:sz="0" w:space="0" w:color="auto"/>
                <w:bottom w:val="none" w:sz="0" w:space="0" w:color="auto"/>
                <w:right w:val="none" w:sz="0" w:space="0" w:color="auto"/>
              </w:divBdr>
              <w:divsChild>
                <w:div w:id="736130436">
                  <w:marLeft w:val="0"/>
                  <w:marRight w:val="0"/>
                  <w:marTop w:val="0"/>
                  <w:marBottom w:val="0"/>
                  <w:divBdr>
                    <w:top w:val="none" w:sz="0" w:space="0" w:color="auto"/>
                    <w:left w:val="none" w:sz="0" w:space="0" w:color="auto"/>
                    <w:bottom w:val="none" w:sz="0" w:space="0" w:color="auto"/>
                    <w:right w:val="none" w:sz="0" w:space="0" w:color="auto"/>
                  </w:divBdr>
                  <w:divsChild>
                    <w:div w:id="337855697">
                      <w:marLeft w:val="0"/>
                      <w:marRight w:val="0"/>
                      <w:marTop w:val="0"/>
                      <w:marBottom w:val="0"/>
                      <w:divBdr>
                        <w:top w:val="none" w:sz="0" w:space="0" w:color="auto"/>
                        <w:left w:val="none" w:sz="0" w:space="0" w:color="auto"/>
                        <w:bottom w:val="none" w:sz="0" w:space="0" w:color="auto"/>
                        <w:right w:val="none" w:sz="0" w:space="0" w:color="auto"/>
                      </w:divBdr>
                      <w:divsChild>
                        <w:div w:id="173161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459117">
              <w:marLeft w:val="0"/>
              <w:marRight w:val="0"/>
              <w:marTop w:val="0"/>
              <w:marBottom w:val="0"/>
              <w:divBdr>
                <w:top w:val="none" w:sz="0" w:space="0" w:color="auto"/>
                <w:left w:val="none" w:sz="0" w:space="0" w:color="auto"/>
                <w:bottom w:val="none" w:sz="0" w:space="0" w:color="auto"/>
                <w:right w:val="none" w:sz="0" w:space="0" w:color="auto"/>
              </w:divBdr>
              <w:divsChild>
                <w:div w:id="880094784">
                  <w:marLeft w:val="0"/>
                  <w:marRight w:val="0"/>
                  <w:marTop w:val="0"/>
                  <w:marBottom w:val="0"/>
                  <w:divBdr>
                    <w:top w:val="none" w:sz="0" w:space="0" w:color="auto"/>
                    <w:left w:val="none" w:sz="0" w:space="0" w:color="auto"/>
                    <w:bottom w:val="none" w:sz="0" w:space="0" w:color="auto"/>
                    <w:right w:val="none" w:sz="0" w:space="0" w:color="auto"/>
                  </w:divBdr>
                  <w:divsChild>
                    <w:div w:id="943029622">
                      <w:marLeft w:val="0"/>
                      <w:marRight w:val="0"/>
                      <w:marTop w:val="0"/>
                      <w:marBottom w:val="0"/>
                      <w:divBdr>
                        <w:top w:val="none" w:sz="0" w:space="0" w:color="auto"/>
                        <w:left w:val="none" w:sz="0" w:space="0" w:color="auto"/>
                        <w:bottom w:val="none" w:sz="0" w:space="0" w:color="auto"/>
                        <w:right w:val="none" w:sz="0" w:space="0" w:color="auto"/>
                      </w:divBdr>
                      <w:divsChild>
                        <w:div w:id="163120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698150">
              <w:marLeft w:val="0"/>
              <w:marRight w:val="0"/>
              <w:marTop w:val="0"/>
              <w:marBottom w:val="0"/>
              <w:divBdr>
                <w:top w:val="none" w:sz="0" w:space="0" w:color="auto"/>
                <w:left w:val="none" w:sz="0" w:space="0" w:color="auto"/>
                <w:bottom w:val="none" w:sz="0" w:space="0" w:color="auto"/>
                <w:right w:val="none" w:sz="0" w:space="0" w:color="auto"/>
              </w:divBdr>
              <w:divsChild>
                <w:div w:id="1881090633">
                  <w:marLeft w:val="0"/>
                  <w:marRight w:val="0"/>
                  <w:marTop w:val="0"/>
                  <w:marBottom w:val="0"/>
                  <w:divBdr>
                    <w:top w:val="none" w:sz="0" w:space="0" w:color="auto"/>
                    <w:left w:val="none" w:sz="0" w:space="0" w:color="auto"/>
                    <w:bottom w:val="none" w:sz="0" w:space="0" w:color="auto"/>
                    <w:right w:val="none" w:sz="0" w:space="0" w:color="auto"/>
                  </w:divBdr>
                  <w:divsChild>
                    <w:div w:id="698626958">
                      <w:marLeft w:val="0"/>
                      <w:marRight w:val="0"/>
                      <w:marTop w:val="0"/>
                      <w:marBottom w:val="0"/>
                      <w:divBdr>
                        <w:top w:val="none" w:sz="0" w:space="0" w:color="auto"/>
                        <w:left w:val="none" w:sz="0" w:space="0" w:color="auto"/>
                        <w:bottom w:val="none" w:sz="0" w:space="0" w:color="auto"/>
                        <w:right w:val="none" w:sz="0" w:space="0" w:color="auto"/>
                      </w:divBdr>
                      <w:divsChild>
                        <w:div w:id="147903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576130">
              <w:marLeft w:val="0"/>
              <w:marRight w:val="0"/>
              <w:marTop w:val="0"/>
              <w:marBottom w:val="0"/>
              <w:divBdr>
                <w:top w:val="none" w:sz="0" w:space="0" w:color="auto"/>
                <w:left w:val="none" w:sz="0" w:space="0" w:color="auto"/>
                <w:bottom w:val="none" w:sz="0" w:space="0" w:color="auto"/>
                <w:right w:val="none" w:sz="0" w:space="0" w:color="auto"/>
              </w:divBdr>
              <w:divsChild>
                <w:div w:id="1041901503">
                  <w:marLeft w:val="0"/>
                  <w:marRight w:val="0"/>
                  <w:marTop w:val="0"/>
                  <w:marBottom w:val="0"/>
                  <w:divBdr>
                    <w:top w:val="none" w:sz="0" w:space="0" w:color="auto"/>
                    <w:left w:val="none" w:sz="0" w:space="0" w:color="auto"/>
                    <w:bottom w:val="none" w:sz="0" w:space="0" w:color="auto"/>
                    <w:right w:val="none" w:sz="0" w:space="0" w:color="auto"/>
                  </w:divBdr>
                  <w:divsChild>
                    <w:div w:id="124978555">
                      <w:marLeft w:val="0"/>
                      <w:marRight w:val="0"/>
                      <w:marTop w:val="0"/>
                      <w:marBottom w:val="0"/>
                      <w:divBdr>
                        <w:top w:val="none" w:sz="0" w:space="0" w:color="auto"/>
                        <w:left w:val="none" w:sz="0" w:space="0" w:color="auto"/>
                        <w:bottom w:val="none" w:sz="0" w:space="0" w:color="auto"/>
                        <w:right w:val="none" w:sz="0" w:space="0" w:color="auto"/>
                      </w:divBdr>
                      <w:divsChild>
                        <w:div w:id="207377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182254">
              <w:marLeft w:val="0"/>
              <w:marRight w:val="0"/>
              <w:marTop w:val="0"/>
              <w:marBottom w:val="0"/>
              <w:divBdr>
                <w:top w:val="none" w:sz="0" w:space="0" w:color="auto"/>
                <w:left w:val="none" w:sz="0" w:space="0" w:color="auto"/>
                <w:bottom w:val="none" w:sz="0" w:space="0" w:color="auto"/>
                <w:right w:val="none" w:sz="0" w:space="0" w:color="auto"/>
              </w:divBdr>
              <w:divsChild>
                <w:div w:id="1923417733">
                  <w:marLeft w:val="0"/>
                  <w:marRight w:val="0"/>
                  <w:marTop w:val="0"/>
                  <w:marBottom w:val="0"/>
                  <w:divBdr>
                    <w:top w:val="none" w:sz="0" w:space="0" w:color="auto"/>
                    <w:left w:val="none" w:sz="0" w:space="0" w:color="auto"/>
                    <w:bottom w:val="none" w:sz="0" w:space="0" w:color="auto"/>
                    <w:right w:val="none" w:sz="0" w:space="0" w:color="auto"/>
                  </w:divBdr>
                  <w:divsChild>
                    <w:div w:id="1316302724">
                      <w:marLeft w:val="0"/>
                      <w:marRight w:val="0"/>
                      <w:marTop w:val="0"/>
                      <w:marBottom w:val="0"/>
                      <w:divBdr>
                        <w:top w:val="none" w:sz="0" w:space="0" w:color="auto"/>
                        <w:left w:val="none" w:sz="0" w:space="0" w:color="auto"/>
                        <w:bottom w:val="none" w:sz="0" w:space="0" w:color="auto"/>
                        <w:right w:val="none" w:sz="0" w:space="0" w:color="auto"/>
                      </w:divBdr>
                      <w:divsChild>
                        <w:div w:id="172078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183030">
              <w:marLeft w:val="0"/>
              <w:marRight w:val="0"/>
              <w:marTop w:val="0"/>
              <w:marBottom w:val="0"/>
              <w:divBdr>
                <w:top w:val="none" w:sz="0" w:space="0" w:color="auto"/>
                <w:left w:val="none" w:sz="0" w:space="0" w:color="auto"/>
                <w:bottom w:val="none" w:sz="0" w:space="0" w:color="auto"/>
                <w:right w:val="none" w:sz="0" w:space="0" w:color="auto"/>
              </w:divBdr>
              <w:divsChild>
                <w:div w:id="1587955149">
                  <w:marLeft w:val="0"/>
                  <w:marRight w:val="0"/>
                  <w:marTop w:val="0"/>
                  <w:marBottom w:val="0"/>
                  <w:divBdr>
                    <w:top w:val="none" w:sz="0" w:space="0" w:color="auto"/>
                    <w:left w:val="none" w:sz="0" w:space="0" w:color="auto"/>
                    <w:bottom w:val="none" w:sz="0" w:space="0" w:color="auto"/>
                    <w:right w:val="none" w:sz="0" w:space="0" w:color="auto"/>
                  </w:divBdr>
                  <w:divsChild>
                    <w:div w:id="416943824">
                      <w:marLeft w:val="0"/>
                      <w:marRight w:val="0"/>
                      <w:marTop w:val="0"/>
                      <w:marBottom w:val="0"/>
                      <w:divBdr>
                        <w:top w:val="none" w:sz="0" w:space="0" w:color="auto"/>
                        <w:left w:val="none" w:sz="0" w:space="0" w:color="auto"/>
                        <w:bottom w:val="none" w:sz="0" w:space="0" w:color="auto"/>
                        <w:right w:val="none" w:sz="0" w:space="0" w:color="auto"/>
                      </w:divBdr>
                      <w:divsChild>
                        <w:div w:id="28242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004789">
      <w:bodyDiv w:val="1"/>
      <w:marLeft w:val="0"/>
      <w:marRight w:val="0"/>
      <w:marTop w:val="0"/>
      <w:marBottom w:val="0"/>
      <w:divBdr>
        <w:top w:val="none" w:sz="0" w:space="0" w:color="auto"/>
        <w:left w:val="none" w:sz="0" w:space="0" w:color="auto"/>
        <w:bottom w:val="none" w:sz="0" w:space="0" w:color="auto"/>
        <w:right w:val="none" w:sz="0" w:space="0" w:color="auto"/>
      </w:divBdr>
    </w:div>
    <w:div w:id="1620066119">
      <w:bodyDiv w:val="1"/>
      <w:marLeft w:val="0"/>
      <w:marRight w:val="0"/>
      <w:marTop w:val="0"/>
      <w:marBottom w:val="0"/>
      <w:divBdr>
        <w:top w:val="none" w:sz="0" w:space="0" w:color="auto"/>
        <w:left w:val="none" w:sz="0" w:space="0" w:color="auto"/>
        <w:bottom w:val="none" w:sz="0" w:space="0" w:color="auto"/>
        <w:right w:val="none" w:sz="0" w:space="0" w:color="auto"/>
      </w:divBdr>
    </w:div>
    <w:div w:id="206544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nevo.co.il/Law_word/law17/PROP-0614.pdf" TargetMode="External"/><Relationship Id="rId117" Type="http://schemas.openxmlformats.org/officeDocument/2006/relationships/theme" Target="theme/theme1.xml"/><Relationship Id="rId21" Type="http://schemas.openxmlformats.org/officeDocument/2006/relationships/hyperlink" Target="https://lemida.biu.ac.il/mod/resource/view.php?id=707167" TargetMode="External"/><Relationship Id="rId42" Type="http://schemas.openxmlformats.org/officeDocument/2006/relationships/hyperlink" Target="http://www.nevo.co.il/Law_word/law14/LAW-1080.pdf" TargetMode="External"/><Relationship Id="rId47" Type="http://schemas.openxmlformats.org/officeDocument/2006/relationships/hyperlink" Target="http://www.nevo.co.il/Law_word/law16/knesset-450.pdf" TargetMode="External"/><Relationship Id="rId63" Type="http://schemas.openxmlformats.org/officeDocument/2006/relationships/hyperlink" Target="http://www.nevo.co.il/Law_word/law06/tak-5136.pdf" TargetMode="External"/><Relationship Id="rId68" Type="http://schemas.openxmlformats.org/officeDocument/2006/relationships/hyperlink" Target="http://www.nevo.co.il/Law_word/law17/PROP-1653.pdf" TargetMode="External"/><Relationship Id="rId84" Type="http://schemas.openxmlformats.org/officeDocument/2006/relationships/hyperlink" Target="http://www.nevo.co.il/Law_word/law15/memshala-507.pdf" TargetMode="External"/><Relationship Id="rId89" Type="http://schemas.openxmlformats.org/officeDocument/2006/relationships/hyperlink" Target="http://www.nevo.co.il/Law_word/law14/LAW-0600.pdf" TargetMode="External"/><Relationship Id="rId112" Type="http://schemas.openxmlformats.org/officeDocument/2006/relationships/hyperlink" Target="https://lemida.biu.ac.il/mod/resource/view.php?id=707162" TargetMode="External"/><Relationship Id="rId16" Type="http://schemas.openxmlformats.org/officeDocument/2006/relationships/hyperlink" Target="https://lemida.biu.ac.il/mod/resource/view.php?id=707168" TargetMode="External"/><Relationship Id="rId107" Type="http://schemas.openxmlformats.org/officeDocument/2006/relationships/hyperlink" Target="http://www.nevo.co.il/Law_word/law14/LAW-1027.pdf" TargetMode="External"/><Relationship Id="rId11" Type="http://schemas.openxmlformats.org/officeDocument/2006/relationships/hyperlink" Target="https://lemida.biu.ac.il/pluginfile.php/984751/course/section/466799/072_001.doc" TargetMode="External"/><Relationship Id="rId32" Type="http://schemas.openxmlformats.org/officeDocument/2006/relationships/hyperlink" Target="http://www.nevo.co.il/Law_word/law14/LAW-1599.pdf" TargetMode="External"/><Relationship Id="rId37" Type="http://schemas.openxmlformats.org/officeDocument/2006/relationships/hyperlink" Target="http://www.nevo.co.il/Law_word/law16/knesset-388.pdf" TargetMode="External"/><Relationship Id="rId53" Type="http://schemas.openxmlformats.org/officeDocument/2006/relationships/hyperlink" Target="http://www.nevo.co.il/Law_word/law17/PROP-3073.pdf" TargetMode="External"/><Relationship Id="rId58" Type="http://schemas.openxmlformats.org/officeDocument/2006/relationships/hyperlink" Target="http://www.nevo.co.il/Law_word/law14/LAW-1140.pdf" TargetMode="External"/><Relationship Id="rId74" Type="http://schemas.openxmlformats.org/officeDocument/2006/relationships/hyperlink" Target="http://www.nevo.co.il/Law_word/law14/LAW-0883.pdf" TargetMode="External"/><Relationship Id="rId79" Type="http://schemas.openxmlformats.org/officeDocument/2006/relationships/hyperlink" Target="http://www.nevo.co.il/Law_word/law17/PROP-1653.pdf" TargetMode="External"/><Relationship Id="rId102" Type="http://schemas.openxmlformats.org/officeDocument/2006/relationships/hyperlink" Target="http://www.nevo.co.il/Law_word/law17/PROP-2330.pdf" TargetMode="External"/><Relationship Id="rId5" Type="http://schemas.openxmlformats.org/officeDocument/2006/relationships/webSettings" Target="webSettings.xml"/><Relationship Id="rId90" Type="http://schemas.openxmlformats.org/officeDocument/2006/relationships/hyperlink" Target="http://www.nevo.co.il/Law_word/law17/PROP-0871.pdf" TargetMode="External"/><Relationship Id="rId95" Type="http://schemas.openxmlformats.org/officeDocument/2006/relationships/hyperlink" Target="http://www.nevo.co.il/Law_word/law14/LAW-1537.pdf" TargetMode="External"/><Relationship Id="rId22" Type="http://schemas.openxmlformats.org/officeDocument/2006/relationships/hyperlink" Target="https://lemida.biu.ac.il/mod/resource/view.php?id=707169" TargetMode="External"/><Relationship Id="rId27" Type="http://schemas.openxmlformats.org/officeDocument/2006/relationships/hyperlink" Target="http://www.nevo.co.il/Law_word/law14/LAW-1028.pdf" TargetMode="External"/><Relationship Id="rId43" Type="http://schemas.openxmlformats.org/officeDocument/2006/relationships/hyperlink" Target="http://www.nevo.co.il/Law_word/law17/PROP-1581.pdf" TargetMode="External"/><Relationship Id="rId48" Type="http://schemas.openxmlformats.org/officeDocument/2006/relationships/hyperlink" Target="http://www.nevo.co.il/Law_word/law14/law-2369.pdf" TargetMode="External"/><Relationship Id="rId64" Type="http://schemas.openxmlformats.org/officeDocument/2006/relationships/hyperlink" Target="http://www.nevo.co.il/Law_word/law14/LAW-1140.pdf" TargetMode="External"/><Relationship Id="rId69" Type="http://schemas.openxmlformats.org/officeDocument/2006/relationships/hyperlink" Target="http://www.nevo.co.il/Law_word/law06/tak-5136.pdf" TargetMode="External"/><Relationship Id="rId113" Type="http://schemas.openxmlformats.org/officeDocument/2006/relationships/hyperlink" Target="https://lemida.biu.ac.il/mod/resource/view.php?id=707166" TargetMode="External"/><Relationship Id="rId80" Type="http://schemas.openxmlformats.org/officeDocument/2006/relationships/hyperlink" Target="http://www.nevo.co.il/Law_word/law06/tak-5136.pdf" TargetMode="External"/><Relationship Id="rId85" Type="http://schemas.openxmlformats.org/officeDocument/2006/relationships/hyperlink" Target="http://www.nevo.co.il/Law_word/law14/LAW-0600.pdf" TargetMode="External"/><Relationship Id="rId12" Type="http://schemas.openxmlformats.org/officeDocument/2006/relationships/hyperlink" Target="https://lemida.biu.ac.il/pluginfile.php/984751/course/section/466799/919-15.doc" TargetMode="External"/><Relationship Id="rId17" Type="http://schemas.openxmlformats.org/officeDocument/2006/relationships/hyperlink" Target="https://lemida.biu.ac.il/mod/resource/view.php?id=707162" TargetMode="External"/><Relationship Id="rId33" Type="http://schemas.openxmlformats.org/officeDocument/2006/relationships/hyperlink" Target="http://www.nevo.co.il/Law_word/law17/PROP-2553.pdf" TargetMode="External"/><Relationship Id="rId38" Type="http://schemas.openxmlformats.org/officeDocument/2006/relationships/hyperlink" Target="http://www.nevo.co.il/Law_word/law14/LAW-1993.pdf" TargetMode="External"/><Relationship Id="rId59" Type="http://schemas.openxmlformats.org/officeDocument/2006/relationships/hyperlink" Target="http://www.nevo.co.il/Law_word/law17/PROP-1653.pdf" TargetMode="External"/><Relationship Id="rId103" Type="http://schemas.openxmlformats.org/officeDocument/2006/relationships/hyperlink" Target="http://www.nevo.co.il/Law_word/law14/LAW-0600.pdf" TargetMode="External"/><Relationship Id="rId108" Type="http://schemas.openxmlformats.org/officeDocument/2006/relationships/hyperlink" Target="http://www.nevo.co.il/Law_word/law17/PROP-1530.pdf" TargetMode="External"/><Relationship Id="rId54" Type="http://schemas.openxmlformats.org/officeDocument/2006/relationships/hyperlink" Target="http://www.nevo.co.il/Law_word/law14/LAW-1947.pdf" TargetMode="External"/><Relationship Id="rId70" Type="http://schemas.openxmlformats.org/officeDocument/2006/relationships/hyperlink" Target="http://www.nevo.co.il/Law_word/law14/LAW-1080.pdf" TargetMode="External"/><Relationship Id="rId75" Type="http://schemas.openxmlformats.org/officeDocument/2006/relationships/hyperlink" Target="http://www.nevo.co.il/Law_word/law17/PROP-1270.pdf" TargetMode="External"/><Relationship Id="rId91" Type="http://schemas.openxmlformats.org/officeDocument/2006/relationships/hyperlink" Target="http://www.nevo.co.il/Law_word/law14/LAW-0600.pdf" TargetMode="External"/><Relationship Id="rId96" Type="http://schemas.openxmlformats.org/officeDocument/2006/relationships/hyperlink" Target="http://www.nevo.co.il/Law_word/law17/PROP-2330.pdf" TargetMode="Externa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hyperlink" Target="http://www.nevo.co.il/Law_word/law14/LAW-0676.pdf" TargetMode="External"/><Relationship Id="rId28" Type="http://schemas.openxmlformats.org/officeDocument/2006/relationships/hyperlink" Target="http://www.nevo.co.il/Law_word/law17/PROP-1533.pdf" TargetMode="External"/><Relationship Id="rId49" Type="http://schemas.openxmlformats.org/officeDocument/2006/relationships/hyperlink" Target="http://www.nevo.co.il/Law_word/law16/knesset-450.pdf" TargetMode="External"/><Relationship Id="rId114" Type="http://schemas.openxmlformats.org/officeDocument/2006/relationships/hyperlink" Target="https://lemida.biu.ac.il/mod/resource/view.php?id=707163" TargetMode="External"/><Relationship Id="rId10" Type="http://schemas.openxmlformats.org/officeDocument/2006/relationships/hyperlink" Target="https://lemida.biu.ac.il/pluginfile.php/984751/course/section/466798/sm04030541.doc" TargetMode="External"/><Relationship Id="rId31" Type="http://schemas.openxmlformats.org/officeDocument/2006/relationships/hyperlink" Target="http://www.nevo.co.il/Law_word/law17/PROP-2449.pdf" TargetMode="External"/><Relationship Id="rId44" Type="http://schemas.openxmlformats.org/officeDocument/2006/relationships/hyperlink" Target="http://www.nevo.co.il/Law_word/law14/LAW-0790.pdf" TargetMode="External"/><Relationship Id="rId52" Type="http://schemas.openxmlformats.org/officeDocument/2006/relationships/hyperlink" Target="http://www.nevo.co.il/Law_word/law14/LAW-1849.pdf" TargetMode="External"/><Relationship Id="rId60" Type="http://schemas.openxmlformats.org/officeDocument/2006/relationships/hyperlink" Target="http://www.nevo.co.il/Law_word/law06/tak-5136.pdf" TargetMode="External"/><Relationship Id="rId65" Type="http://schemas.openxmlformats.org/officeDocument/2006/relationships/hyperlink" Target="http://www.nevo.co.il/Law_word/law17/PROP-1653.pdf" TargetMode="External"/><Relationship Id="rId73" Type="http://schemas.openxmlformats.org/officeDocument/2006/relationships/hyperlink" Target="http://www.nevo.co.il/Law_word/law17/PROP-1581.pdf" TargetMode="External"/><Relationship Id="rId78" Type="http://schemas.openxmlformats.org/officeDocument/2006/relationships/hyperlink" Target="http://www.nevo.co.il/Law_word/law14/LAW-1140.pdf" TargetMode="External"/><Relationship Id="rId81" Type="http://schemas.openxmlformats.org/officeDocument/2006/relationships/hyperlink" Target="http://www.nevo.co.il/Law_word/law14/LAW-1849.pdf" TargetMode="External"/><Relationship Id="rId86" Type="http://schemas.openxmlformats.org/officeDocument/2006/relationships/hyperlink" Target="http://www.nevo.co.il/Law_word/law17/PROP-0871.pdf" TargetMode="External"/><Relationship Id="rId94" Type="http://schemas.openxmlformats.org/officeDocument/2006/relationships/hyperlink" Target="http://www.nevo.co.il/Law_word/law15/memshala-507.pdf" TargetMode="External"/><Relationship Id="rId99" Type="http://schemas.openxmlformats.org/officeDocument/2006/relationships/hyperlink" Target="http://www.nevo.co.il/Law_word/law14/LAW-1537.pdf" TargetMode="External"/><Relationship Id="rId101" Type="http://schemas.openxmlformats.org/officeDocument/2006/relationships/hyperlink" Target="http://www.nevo.co.il/Law_word/law14/LAW-1537.pdf" TargetMode="External"/><Relationship Id="rId4" Type="http://schemas.openxmlformats.org/officeDocument/2006/relationships/settings" Target="settings.xml"/><Relationship Id="rId9" Type="http://schemas.openxmlformats.org/officeDocument/2006/relationships/hyperlink" Target="https://lemida.biu.ac.il/pluginfile.php/984751/course/section/466798/%D7%A4%D7%9C%D7%95%D7%A0%D7%99%2027-06.doc" TargetMode="External"/><Relationship Id="rId13" Type="http://schemas.openxmlformats.org/officeDocument/2006/relationships/hyperlink" Target="https://lemida.biu.ac.il/pluginfile.php/984751/course/section/466799/919-15.doc" TargetMode="External"/><Relationship Id="rId18" Type="http://schemas.openxmlformats.org/officeDocument/2006/relationships/hyperlink" Target="https://lemida.biu.ac.il/mod/resource/view.php?id=707166" TargetMode="External"/><Relationship Id="rId39" Type="http://schemas.openxmlformats.org/officeDocument/2006/relationships/hyperlink" Target="http://www.nevo.co.il/Law_word/law16/KNESSET-63.pdf" TargetMode="External"/><Relationship Id="rId109" Type="http://schemas.openxmlformats.org/officeDocument/2006/relationships/hyperlink" Target="http://www.nevo.co.il/Law_word/law14/LAW-1537.pdf" TargetMode="External"/><Relationship Id="rId34" Type="http://schemas.openxmlformats.org/officeDocument/2006/relationships/hyperlink" Target="http://www.nevo.co.il/Law_word/law14/law-2234.pdf" TargetMode="External"/><Relationship Id="rId50" Type="http://schemas.openxmlformats.org/officeDocument/2006/relationships/hyperlink" Target="http://www.nevo.co.il/Law_word/law14/LAW-1080.pdf" TargetMode="External"/><Relationship Id="rId55" Type="http://schemas.openxmlformats.org/officeDocument/2006/relationships/hyperlink" Target="http://www.nevo.co.il/Law_word/law16/KNESSET-34.pdf" TargetMode="External"/><Relationship Id="rId76" Type="http://schemas.openxmlformats.org/officeDocument/2006/relationships/hyperlink" Target="http://www.nevo.co.il/Law_word/law14/LAW-1080.pdf" TargetMode="External"/><Relationship Id="rId97" Type="http://schemas.openxmlformats.org/officeDocument/2006/relationships/hyperlink" Target="http://www.nevo.co.il/Law_word/law14/LAW-1080.pdf" TargetMode="External"/><Relationship Id="rId104" Type="http://schemas.openxmlformats.org/officeDocument/2006/relationships/hyperlink" Target="http://www.nevo.co.il/Law_word/law17/PROP-0871.pdf" TargetMode="External"/><Relationship Id="rId7" Type="http://schemas.openxmlformats.org/officeDocument/2006/relationships/endnotes" Target="endnotes.xml"/><Relationship Id="rId71" Type="http://schemas.openxmlformats.org/officeDocument/2006/relationships/hyperlink" Target="http://www.nevo.co.il/Law_word/law17/PROP-1581.pdf" TargetMode="External"/><Relationship Id="rId92" Type="http://schemas.openxmlformats.org/officeDocument/2006/relationships/hyperlink" Target="http://www.nevo.co.il/Law_word/law17/PROP-0871.pdf" TargetMode="External"/><Relationship Id="rId2" Type="http://schemas.openxmlformats.org/officeDocument/2006/relationships/styles" Target="styles.xml"/><Relationship Id="rId29" Type="http://schemas.openxmlformats.org/officeDocument/2006/relationships/hyperlink" Target="http://www.nevo.co.il/Law_word/law14/LAW-1593.pdf" TargetMode="External"/><Relationship Id="rId24" Type="http://schemas.openxmlformats.org/officeDocument/2006/relationships/hyperlink" Target="http://www.nevo.co.il/Law_word/law17/PROP-0982.pdf" TargetMode="External"/><Relationship Id="rId40" Type="http://schemas.openxmlformats.org/officeDocument/2006/relationships/hyperlink" Target="http://www.nevo.co.il/Law_word/law14/LAW-1080.pdf" TargetMode="External"/><Relationship Id="rId45" Type="http://schemas.openxmlformats.org/officeDocument/2006/relationships/hyperlink" Target="http://www.nevo.co.il/Law_word/law17/PROP-1202.pdf" TargetMode="External"/><Relationship Id="rId66" Type="http://schemas.openxmlformats.org/officeDocument/2006/relationships/hyperlink" Target="http://www.nevo.co.il/Law_word/law06/tak-5136.pdf" TargetMode="External"/><Relationship Id="rId87" Type="http://schemas.openxmlformats.org/officeDocument/2006/relationships/hyperlink" Target="http://www.nevo.co.il/Law_word/law14/LAW-1080.pdf" TargetMode="External"/><Relationship Id="rId110" Type="http://schemas.openxmlformats.org/officeDocument/2006/relationships/hyperlink" Target="http://www.nevo.co.il/Law_word/law17/PROP-2330.pdf" TargetMode="External"/><Relationship Id="rId115" Type="http://schemas.openxmlformats.org/officeDocument/2006/relationships/hyperlink" Target="https://lemida.biu.ac.il/mod/resource/view.php?id=707169" TargetMode="External"/><Relationship Id="rId61" Type="http://schemas.openxmlformats.org/officeDocument/2006/relationships/hyperlink" Target="http://www.nevo.co.il/Law_word/law14/LAW-1140.pdf" TargetMode="External"/><Relationship Id="rId82" Type="http://schemas.openxmlformats.org/officeDocument/2006/relationships/hyperlink" Target="http://www.nevo.co.il/Law_word/law17/PROP-3073.pdf" TargetMode="External"/><Relationship Id="rId19" Type="http://schemas.openxmlformats.org/officeDocument/2006/relationships/hyperlink" Target="https://lemida.biu.ac.il/mod/resource/view.php?id=707163" TargetMode="External"/><Relationship Id="rId14" Type="http://schemas.openxmlformats.org/officeDocument/2006/relationships/hyperlink" Target="https://lemida.biu.ac.il/pluginfile.php/984751/course/section/466799/12044070-e04.doc" TargetMode="External"/><Relationship Id="rId30" Type="http://schemas.openxmlformats.org/officeDocument/2006/relationships/hyperlink" Target="http://www.nevo.co.il/Law_word/law17/PROP-2271.pdf" TargetMode="External"/><Relationship Id="rId35" Type="http://schemas.openxmlformats.org/officeDocument/2006/relationships/hyperlink" Target="http://www.nevo.co.il/Law_word/law16/knesset-300.pdf" TargetMode="External"/><Relationship Id="rId56" Type="http://schemas.openxmlformats.org/officeDocument/2006/relationships/hyperlink" Target="http://www.nevo.co.il/Law_word/law14/LAW-0600.pdf" TargetMode="External"/><Relationship Id="rId77" Type="http://schemas.openxmlformats.org/officeDocument/2006/relationships/hyperlink" Target="http://www.nevo.co.il/Law_word/law17/PROP-1581.pdf" TargetMode="External"/><Relationship Id="rId100" Type="http://schemas.openxmlformats.org/officeDocument/2006/relationships/hyperlink" Target="http://www.nevo.co.il/Law_word/law17/PROP-2330.pdf" TargetMode="External"/><Relationship Id="rId105" Type="http://schemas.openxmlformats.org/officeDocument/2006/relationships/hyperlink" Target="http://www.nevo.co.il/Law_word/law14/LAW-0794.pdf" TargetMode="External"/><Relationship Id="rId8" Type="http://schemas.openxmlformats.org/officeDocument/2006/relationships/hyperlink" Target="https://lemida.biu.ac.il/pluginfile.php/984751/course/section/466798/%D7%97%D7%95%D7%A7%20%D7%94%D7%9B%D7%A9%D7%A8%D7%95%D7%AA.doc" TargetMode="External"/><Relationship Id="rId51" Type="http://schemas.openxmlformats.org/officeDocument/2006/relationships/hyperlink" Target="http://www.nevo.co.il/Law_word/law17/PROP-1581.pdf" TargetMode="External"/><Relationship Id="rId72" Type="http://schemas.openxmlformats.org/officeDocument/2006/relationships/hyperlink" Target="http://www.nevo.co.il/Law_word/law14/LAW-1080.pdf" TargetMode="External"/><Relationship Id="rId93" Type="http://schemas.openxmlformats.org/officeDocument/2006/relationships/hyperlink" Target="http://www.nevo.co.il/Law_word/law14/law-2264.pdf" TargetMode="External"/><Relationship Id="rId98" Type="http://schemas.openxmlformats.org/officeDocument/2006/relationships/hyperlink" Target="http://www.nevo.co.il/Law_word/law17/PROP-1581.pdf" TargetMode="External"/><Relationship Id="rId3" Type="http://schemas.microsoft.com/office/2007/relationships/stylesWithEffects" Target="stylesWithEffects.xml"/><Relationship Id="rId25" Type="http://schemas.openxmlformats.org/officeDocument/2006/relationships/hyperlink" Target="http://www.nevo.co.il/Law_word/law14/LAW-0452.pdf" TargetMode="External"/><Relationship Id="rId46" Type="http://schemas.openxmlformats.org/officeDocument/2006/relationships/hyperlink" Target="http://www.nevo.co.il/Law_word/law14/law-2369.pdf" TargetMode="External"/><Relationship Id="rId67" Type="http://schemas.openxmlformats.org/officeDocument/2006/relationships/hyperlink" Target="http://www.nevo.co.il/Law_word/law14/LAW-1140.pdf" TargetMode="External"/><Relationship Id="rId116" Type="http://schemas.openxmlformats.org/officeDocument/2006/relationships/fontTable" Target="fontTable.xml"/><Relationship Id="rId20" Type="http://schemas.openxmlformats.org/officeDocument/2006/relationships/hyperlink" Target="https://lemida.biu.ac.il/mod/resource/view.php?id=707164" TargetMode="External"/><Relationship Id="rId41" Type="http://schemas.openxmlformats.org/officeDocument/2006/relationships/hyperlink" Target="http://www.nevo.co.il/Law_word/law17/PROP-1581.pdf" TargetMode="External"/><Relationship Id="rId62" Type="http://schemas.openxmlformats.org/officeDocument/2006/relationships/hyperlink" Target="http://www.nevo.co.il/Law_word/law17/PROP-1653.pdf" TargetMode="External"/><Relationship Id="rId83" Type="http://schemas.openxmlformats.org/officeDocument/2006/relationships/hyperlink" Target="http://www.nevo.co.il/Law_word/law14/law-2264.pdf" TargetMode="External"/><Relationship Id="rId88" Type="http://schemas.openxmlformats.org/officeDocument/2006/relationships/hyperlink" Target="http://www.nevo.co.il/Law_word/law17/PROP-1581.pdf" TargetMode="External"/><Relationship Id="rId111" Type="http://schemas.openxmlformats.org/officeDocument/2006/relationships/hyperlink" Target="https://lemida.biu.ac.il/pluginfile.php/984751/course/section/466799/919-15.doc" TargetMode="External"/><Relationship Id="rId15" Type="http://schemas.openxmlformats.org/officeDocument/2006/relationships/hyperlink" Target="https://lemida.biu.ac.il/mod/resource/view.php?id=707165" TargetMode="External"/><Relationship Id="rId36" Type="http://schemas.openxmlformats.org/officeDocument/2006/relationships/hyperlink" Target="http://www.nevo.co.il/Law_word/law14/law-2333.pdf" TargetMode="External"/><Relationship Id="rId57" Type="http://schemas.openxmlformats.org/officeDocument/2006/relationships/hyperlink" Target="http://www.nevo.co.il/Law_word/law17/PROP-0871.pdf" TargetMode="External"/><Relationship Id="rId106" Type="http://schemas.openxmlformats.org/officeDocument/2006/relationships/hyperlink" Target="http://www.nevo.co.il/Law_word/law17/PROP-1168.pdf"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14345</Words>
  <Characters>71730</Characters>
  <Application>Microsoft Office Word</Application>
  <DocSecurity>0</DocSecurity>
  <Lines>597</Lines>
  <Paragraphs>171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85904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שירה אידלמן</dc:creator>
  <cp:lastModifiedBy>‏‏משתמש Windows</cp:lastModifiedBy>
  <cp:revision>2</cp:revision>
  <dcterms:created xsi:type="dcterms:W3CDTF">2021-01-17T07:37:00Z</dcterms:created>
  <dcterms:modified xsi:type="dcterms:W3CDTF">2021-01-17T07:37:00Z</dcterms:modified>
</cp:coreProperties>
</file>