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2402" w14:textId="38703AA5" w:rsidR="00E37388" w:rsidRPr="00DC5986" w:rsidRDefault="00E37388" w:rsidP="00E37388">
      <w:pPr>
        <w:spacing w:after="200" w:line="276" w:lineRule="auto"/>
        <w:rPr>
          <w:rFonts w:ascii="David" w:hAnsi="David" w:cs="David"/>
          <w:rtl/>
        </w:rPr>
      </w:pPr>
      <w:bookmarkStart w:id="0" w:name="_Hlk10557189"/>
      <w:bookmarkStart w:id="1" w:name="_GoBack"/>
      <w:bookmarkEnd w:id="1"/>
      <w:r w:rsidRPr="00DC5986">
        <w:rPr>
          <w:rFonts w:ascii="David" w:hAnsi="David" w:cs="David"/>
          <w:rtl/>
        </w:rPr>
        <w:t>בס"ד</w:t>
      </w:r>
      <w:r w:rsidRPr="00DC5986">
        <w:rPr>
          <w:rFonts w:ascii="David" w:hAnsi="David" w:cs="David"/>
          <w:rtl/>
        </w:rPr>
        <w:tab/>
      </w:r>
      <w:r w:rsidRPr="00DC5986">
        <w:rPr>
          <w:rFonts w:ascii="David" w:hAnsi="David" w:cs="David"/>
          <w:rtl/>
        </w:rPr>
        <w:tab/>
      </w:r>
      <w:r w:rsidRPr="00DC5986">
        <w:rPr>
          <w:rFonts w:ascii="David" w:hAnsi="David" w:cs="David"/>
          <w:rtl/>
        </w:rPr>
        <w:tab/>
      </w:r>
      <w:r w:rsidRPr="00DC5986">
        <w:rPr>
          <w:rFonts w:ascii="David" w:hAnsi="David" w:cs="David"/>
          <w:rtl/>
        </w:rPr>
        <w:tab/>
      </w:r>
      <w:r w:rsidRPr="001E3745">
        <w:rPr>
          <w:rFonts w:ascii="David" w:hAnsi="David" w:cs="David"/>
          <w:b/>
          <w:bCs/>
          <w:highlight w:val="yellow"/>
          <w:rtl/>
        </w:rPr>
        <w:t>שם:</w:t>
      </w:r>
      <w:r w:rsidR="001E3745">
        <w:rPr>
          <w:rFonts w:ascii="David" w:hAnsi="David" w:cs="David" w:hint="cs"/>
          <w:b/>
          <w:bCs/>
          <w:rtl/>
        </w:rPr>
        <w:t xml:space="preserve">  </w:t>
      </w:r>
      <w:permStart w:id="1751146321" w:edGrp="everyone"/>
      <w:r w:rsidR="001E3745">
        <w:rPr>
          <w:rFonts w:ascii="David" w:hAnsi="David" w:cs="David" w:hint="cs"/>
          <w:b/>
          <w:bCs/>
          <w:rtl/>
        </w:rPr>
        <w:t xml:space="preserve"> </w:t>
      </w:r>
      <w:r w:rsidR="00410D3C">
        <w:rPr>
          <w:rFonts w:ascii="David" w:hAnsi="David" w:cs="David" w:hint="cs"/>
          <w:b/>
          <w:bCs/>
          <w:rtl/>
        </w:rPr>
        <w:t>יעל צביאל</w:t>
      </w:r>
      <w:r w:rsidR="001E3745">
        <w:rPr>
          <w:rFonts w:ascii="David" w:hAnsi="David" w:cs="David" w:hint="cs"/>
          <w:b/>
          <w:bCs/>
          <w:rtl/>
        </w:rPr>
        <w:t xml:space="preserve">  </w:t>
      </w:r>
      <w:permEnd w:id="1751146321"/>
      <w:r w:rsidR="001E3745">
        <w:rPr>
          <w:rFonts w:ascii="David" w:hAnsi="David" w:cs="David"/>
          <w:b/>
          <w:bCs/>
          <w:rtl/>
        </w:rPr>
        <w:tab/>
      </w:r>
      <w:r w:rsidR="001E3745">
        <w:rPr>
          <w:rFonts w:ascii="David" w:hAnsi="David" w:cs="David"/>
          <w:b/>
          <w:bCs/>
          <w:rtl/>
        </w:rPr>
        <w:tab/>
      </w:r>
      <w:r w:rsidR="001E3745">
        <w:rPr>
          <w:rFonts w:ascii="David" w:hAnsi="David" w:cs="David"/>
          <w:b/>
          <w:bCs/>
          <w:rtl/>
        </w:rPr>
        <w:tab/>
      </w:r>
      <w:r w:rsidRPr="001E3745">
        <w:rPr>
          <w:rFonts w:ascii="David" w:hAnsi="David" w:cs="David"/>
          <w:b/>
          <w:bCs/>
          <w:highlight w:val="yellow"/>
          <w:rtl/>
        </w:rPr>
        <w:t>ת"ז:</w:t>
      </w:r>
      <w:r w:rsidRPr="00DC5986">
        <w:rPr>
          <w:rFonts w:ascii="David" w:hAnsi="David" w:cs="David"/>
          <w:b/>
          <w:bCs/>
          <w:rtl/>
        </w:rPr>
        <w:t xml:space="preserve">  </w:t>
      </w:r>
      <w:r w:rsidR="001E3745">
        <w:rPr>
          <w:rFonts w:ascii="David" w:hAnsi="David" w:cs="David" w:hint="cs"/>
          <w:b/>
          <w:bCs/>
          <w:rtl/>
        </w:rPr>
        <w:t xml:space="preserve"> </w:t>
      </w:r>
      <w:permStart w:id="1661209475" w:edGrp="everyone"/>
      <w:r w:rsidR="001E3745" w:rsidRPr="001E3745">
        <w:rPr>
          <w:rFonts w:ascii="David" w:hAnsi="David" w:cs="David"/>
          <w:rtl/>
        </w:rPr>
        <w:t xml:space="preserve">  </w:t>
      </w:r>
      <w:r w:rsidR="00410D3C">
        <w:rPr>
          <w:rFonts w:ascii="David" w:hAnsi="David" w:cs="David" w:hint="cs"/>
          <w:rtl/>
        </w:rPr>
        <w:t>315143560</w:t>
      </w:r>
      <w:r w:rsidR="001E3745" w:rsidRPr="001E3745">
        <w:rPr>
          <w:rFonts w:ascii="David" w:hAnsi="David" w:cs="David"/>
          <w:rtl/>
        </w:rPr>
        <w:t xml:space="preserve"> </w:t>
      </w:r>
      <w:r w:rsidR="001E3745">
        <w:rPr>
          <w:rFonts w:ascii="David" w:hAnsi="David" w:cs="David" w:hint="cs"/>
          <w:rtl/>
        </w:rPr>
        <w:t xml:space="preserve"> </w:t>
      </w:r>
      <w:permEnd w:id="1661209475"/>
      <w:r w:rsidRPr="00DC5986">
        <w:rPr>
          <w:rFonts w:ascii="David" w:hAnsi="David" w:cs="David"/>
          <w:rtl/>
        </w:rPr>
        <w:tab/>
      </w:r>
      <w:r w:rsidRPr="00DC5986">
        <w:rPr>
          <w:rFonts w:ascii="David" w:hAnsi="David" w:cs="David"/>
          <w:rtl/>
        </w:rPr>
        <w:tab/>
      </w:r>
      <w:r w:rsidRPr="00DC5986">
        <w:rPr>
          <w:rFonts w:ascii="David" w:hAnsi="David" w:cs="David"/>
          <w:rtl/>
        </w:rPr>
        <w:tab/>
      </w:r>
    </w:p>
    <w:p w14:paraId="7C501493"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אוניברסיטת בר-אילן – הפקולטה למשפטים, שנה א', שנה"ל תש"</w:t>
      </w:r>
      <w:r>
        <w:rPr>
          <w:rFonts w:ascii="David" w:hAnsi="David" w:cs="David" w:hint="cs"/>
          <w:b/>
          <w:bCs/>
          <w:rtl/>
        </w:rPr>
        <w:t>ף</w:t>
      </w:r>
      <w:r w:rsidRPr="00DC5986">
        <w:rPr>
          <w:rFonts w:ascii="David" w:hAnsi="David" w:cs="David"/>
          <w:b/>
          <w:bCs/>
          <w:rtl/>
        </w:rPr>
        <w:t>, מסלול 02</w:t>
      </w:r>
    </w:p>
    <w:p w14:paraId="27323FEB"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המרצה: פרופ' בנימין שמואלי, מתרגל</w:t>
      </w:r>
      <w:r>
        <w:rPr>
          <w:rFonts w:ascii="David" w:hAnsi="David" w:cs="David" w:hint="cs"/>
          <w:b/>
          <w:bCs/>
          <w:rtl/>
        </w:rPr>
        <w:t>ים</w:t>
      </w:r>
      <w:r w:rsidRPr="00DC5986">
        <w:rPr>
          <w:rFonts w:ascii="David" w:hAnsi="David" w:cs="David"/>
          <w:b/>
          <w:bCs/>
          <w:rtl/>
        </w:rPr>
        <w:t>:</w:t>
      </w:r>
      <w:r>
        <w:rPr>
          <w:rFonts w:ascii="David" w:hAnsi="David" w:cs="David" w:hint="cs"/>
          <w:b/>
          <w:bCs/>
          <w:rtl/>
        </w:rPr>
        <w:t xml:space="preserve"> מר רועי ישראל;</w:t>
      </w:r>
      <w:r w:rsidRPr="00DC5986">
        <w:rPr>
          <w:rFonts w:ascii="David" w:hAnsi="David" w:cs="David"/>
          <w:b/>
          <w:bCs/>
          <w:rtl/>
        </w:rPr>
        <w:t xml:space="preserve"> עו"ד עדן כהן</w:t>
      </w:r>
    </w:p>
    <w:p w14:paraId="4DCADF3B" w14:textId="77777777" w:rsidR="00E37388" w:rsidRDefault="00E37388" w:rsidP="00E37388">
      <w:pPr>
        <w:pStyle w:val="4"/>
        <w:ind w:left="-18"/>
        <w:jc w:val="center"/>
        <w:rPr>
          <w:rFonts w:ascii="David" w:hAnsi="David" w:cs="David"/>
          <w:b w:val="0"/>
          <w:bCs w:val="0"/>
          <w:rtl/>
        </w:rPr>
      </w:pPr>
      <w:r w:rsidRPr="00515657">
        <w:rPr>
          <w:rFonts w:cs="David" w:hint="cs"/>
          <w:sz w:val="36"/>
          <w:szCs w:val="36"/>
          <w:u w:val="dotted"/>
          <w:rtl/>
        </w:rPr>
        <w:t>בוחן</w:t>
      </w:r>
      <w:r w:rsidR="0044041C">
        <w:rPr>
          <w:rFonts w:cs="David" w:hint="cs"/>
          <w:sz w:val="36"/>
          <w:szCs w:val="36"/>
          <w:u w:val="dotted"/>
          <w:rtl/>
        </w:rPr>
        <w:t xml:space="preserve"> מס' 2</w:t>
      </w:r>
      <w:r w:rsidRPr="00515657">
        <w:rPr>
          <w:rFonts w:cs="David" w:hint="cs"/>
          <w:sz w:val="36"/>
          <w:szCs w:val="36"/>
          <w:u w:val="dotted"/>
          <w:rtl/>
        </w:rPr>
        <w:t xml:space="preserve"> בדיני נזיקין: מטרות דיני הנזיקין ועוולת הרשלנות </w:t>
      </w:r>
    </w:p>
    <w:p w14:paraId="7AE2B17F" w14:textId="77777777" w:rsidR="00E37388" w:rsidRPr="00190FB9" w:rsidRDefault="00E37388" w:rsidP="00E37388">
      <w:pPr>
        <w:pStyle w:val="4"/>
        <w:ind w:left="-18"/>
        <w:jc w:val="both"/>
        <w:rPr>
          <w:rFonts w:ascii="David" w:hAnsi="David" w:cs="David"/>
          <w:b w:val="0"/>
          <w:bCs w:val="0"/>
          <w:rtl/>
        </w:rPr>
      </w:pPr>
      <w:r w:rsidRPr="00190FB9">
        <w:rPr>
          <w:rFonts w:ascii="David" w:hAnsi="David" w:cs="David"/>
          <w:b w:val="0"/>
          <w:bCs w:val="0"/>
          <w:rtl/>
        </w:rPr>
        <w:t>הנחיות:</w:t>
      </w:r>
    </w:p>
    <w:p w14:paraId="65C057E2" w14:textId="77777777" w:rsidR="00330D10" w:rsidRDefault="00E37388" w:rsidP="00330D10">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משך הבוחן –</w:t>
      </w:r>
      <w:r w:rsidR="004359BD">
        <w:rPr>
          <w:rFonts w:ascii="David" w:hAnsi="David" w:cs="David" w:hint="cs"/>
          <w:b w:val="0"/>
          <w:bCs w:val="0"/>
          <w:sz w:val="22"/>
          <w:szCs w:val="22"/>
          <w:rtl/>
        </w:rPr>
        <w:t xml:space="preserve"> </w:t>
      </w:r>
      <w:r w:rsidR="000C652F">
        <w:rPr>
          <w:rFonts w:ascii="David" w:hAnsi="David" w:cs="David" w:hint="cs"/>
          <w:sz w:val="22"/>
          <w:szCs w:val="22"/>
          <w:rtl/>
        </w:rPr>
        <w:t>70</w:t>
      </w:r>
      <w:r w:rsidRPr="00190FB9">
        <w:rPr>
          <w:rFonts w:ascii="David" w:hAnsi="David" w:cs="David"/>
          <w:sz w:val="22"/>
          <w:szCs w:val="22"/>
          <w:rtl/>
        </w:rPr>
        <w:t xml:space="preserve"> דקות</w:t>
      </w:r>
      <w:r>
        <w:rPr>
          <w:rFonts w:ascii="David" w:hAnsi="David" w:cs="David" w:hint="cs"/>
          <w:b w:val="0"/>
          <w:bCs w:val="0"/>
          <w:sz w:val="22"/>
          <w:szCs w:val="22"/>
          <w:rtl/>
        </w:rPr>
        <w:t xml:space="preserve">. </w:t>
      </w:r>
    </w:p>
    <w:p w14:paraId="1EF877F5" w14:textId="77777777" w:rsidR="00E37388" w:rsidRPr="00330D10" w:rsidRDefault="00E37388" w:rsidP="00330D10">
      <w:pPr>
        <w:pStyle w:val="4"/>
        <w:numPr>
          <w:ilvl w:val="0"/>
          <w:numId w:val="1"/>
        </w:numPr>
        <w:tabs>
          <w:tab w:val="num" w:pos="392"/>
        </w:tabs>
        <w:spacing w:before="0" w:after="0"/>
        <w:ind w:left="392"/>
        <w:jc w:val="both"/>
        <w:rPr>
          <w:rFonts w:ascii="David" w:hAnsi="David" w:cs="David"/>
          <w:sz w:val="16"/>
          <w:szCs w:val="16"/>
        </w:rPr>
      </w:pPr>
      <w:r w:rsidRPr="00330D10">
        <w:rPr>
          <w:rFonts w:ascii="David" w:hAnsi="David" w:cs="David"/>
          <w:sz w:val="22"/>
          <w:szCs w:val="22"/>
          <w:rtl/>
        </w:rPr>
        <w:t>כל חומר עזר אסור בשימוש, למעט מה שמצורף לבוחן</w:t>
      </w:r>
      <w:r w:rsidR="00FB0323">
        <w:rPr>
          <w:rFonts w:ascii="David" w:hAnsi="David" w:cs="David" w:hint="cs"/>
          <w:sz w:val="22"/>
          <w:szCs w:val="22"/>
          <w:rtl/>
        </w:rPr>
        <w:t xml:space="preserve"> (סילבוס מורחב וחקיקה)</w:t>
      </w:r>
      <w:r w:rsidRPr="00330D10">
        <w:rPr>
          <w:rFonts w:ascii="David" w:hAnsi="David" w:cs="David"/>
          <w:sz w:val="22"/>
          <w:szCs w:val="22"/>
          <w:rtl/>
        </w:rPr>
        <w:t>.</w:t>
      </w:r>
      <w:r w:rsidR="000C652F" w:rsidRPr="00330D10">
        <w:rPr>
          <w:rFonts w:ascii="David" w:hAnsi="David" w:cs="David" w:hint="cs"/>
          <w:sz w:val="22"/>
          <w:szCs w:val="22"/>
          <w:rtl/>
        </w:rPr>
        <w:t xml:space="preserve"> </w:t>
      </w:r>
      <w:r w:rsidR="00330D10" w:rsidRPr="00330D10">
        <w:rPr>
          <w:rFonts w:ascii="David" w:hAnsi="David" w:cs="David"/>
          <w:sz w:val="22"/>
          <w:szCs w:val="22"/>
          <w:rtl/>
        </w:rPr>
        <w:t xml:space="preserve">למותר לציין את </w:t>
      </w:r>
      <w:r w:rsidR="00330D10" w:rsidRPr="00330D10">
        <w:rPr>
          <w:rFonts w:ascii="David" w:hAnsi="David" w:cs="David"/>
          <w:sz w:val="22"/>
          <w:szCs w:val="22"/>
          <w:u w:val="single"/>
          <w:rtl/>
        </w:rPr>
        <w:t>החובה להקפיד על טוהר הבחינה</w:t>
      </w:r>
      <w:r w:rsidR="00330D10" w:rsidRPr="00330D10">
        <w:rPr>
          <w:rFonts w:ascii="David" w:hAnsi="David" w:cs="David"/>
          <w:sz w:val="22"/>
          <w:szCs w:val="22"/>
          <w:rtl/>
        </w:rPr>
        <w:t>.</w:t>
      </w:r>
      <w:r w:rsidR="000C652F" w:rsidRPr="00330D10">
        <w:rPr>
          <w:rFonts w:ascii="David" w:hAnsi="David" w:cs="David" w:hint="cs"/>
          <w:sz w:val="22"/>
          <w:szCs w:val="22"/>
          <w:rtl/>
        </w:rPr>
        <w:t xml:space="preserve"> </w:t>
      </w:r>
    </w:p>
    <w:p w14:paraId="3D1EB956"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 xml:space="preserve">יש לענות על השאלות על גבי טופס זה, לנמק (גם כשלא כתוב </w:t>
      </w:r>
      <w:r>
        <w:rPr>
          <w:rFonts w:ascii="David" w:hAnsi="David" w:cs="David"/>
          <w:b w:val="0"/>
          <w:bCs w:val="0"/>
          <w:sz w:val="22"/>
          <w:szCs w:val="22"/>
          <w:rtl/>
        </w:rPr>
        <w:t>במפורש לעשות כן), להניח הנחות ח</w:t>
      </w:r>
      <w:r w:rsidRPr="00190FB9">
        <w:rPr>
          <w:rFonts w:ascii="David" w:hAnsi="David" w:cs="David"/>
          <w:b w:val="0"/>
          <w:bCs w:val="0"/>
          <w:sz w:val="22"/>
          <w:szCs w:val="22"/>
          <w:rtl/>
        </w:rPr>
        <w:t>לופיות ולהשתמש באסמכתאות במקום שהדבר נדרש.</w:t>
      </w:r>
    </w:p>
    <w:p w14:paraId="5EB8EF15"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יש להקפיד לא לחרוג מהשורות המסומנות לכל תשובה ולא להוסיף שורות ביניים. כל חריגה לא תיבדק. מובן שאין חובה לנצל את כל השורות בכל שאלה.</w:t>
      </w:r>
    </w:p>
    <w:p w14:paraId="77B8E679"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tl/>
        </w:rPr>
      </w:pPr>
      <w:r w:rsidRPr="00190FB9">
        <w:rPr>
          <w:rFonts w:ascii="David" w:hAnsi="David" w:cs="David"/>
          <w:b w:val="0"/>
          <w:bCs w:val="0"/>
          <w:sz w:val="22"/>
          <w:szCs w:val="22"/>
          <w:rtl/>
        </w:rPr>
        <w:t>יודגש כי יש לענות על כל חלק בנפרד.</w:t>
      </w:r>
    </w:p>
    <w:p w14:paraId="0B6E94BD" w14:textId="77777777" w:rsidR="00E37388" w:rsidRPr="00190FB9" w:rsidRDefault="00E37388" w:rsidP="00E37388">
      <w:pPr>
        <w:pStyle w:val="4"/>
        <w:jc w:val="right"/>
        <w:rPr>
          <w:rFonts w:ascii="David" w:hAnsi="David" w:cs="David"/>
          <w:b w:val="0"/>
          <w:bCs w:val="0"/>
          <w:rtl/>
        </w:rPr>
      </w:pPr>
      <w:r w:rsidRPr="00190FB9">
        <w:rPr>
          <w:rFonts w:ascii="David" w:hAnsi="David" w:cs="David"/>
          <w:b w:val="0"/>
          <w:bCs w:val="0"/>
          <w:rtl/>
        </w:rPr>
        <w:t>בהצלחה!</w:t>
      </w:r>
    </w:p>
    <w:p w14:paraId="2C4CD5FA" w14:textId="77777777" w:rsidR="00E37388" w:rsidRPr="00190FB9" w:rsidRDefault="00E37388" w:rsidP="00E37388">
      <w:pPr>
        <w:rPr>
          <w:rFonts w:ascii="David" w:hAnsi="David" w:cs="David"/>
          <w:rtl/>
        </w:rPr>
      </w:pPr>
    </w:p>
    <w:p w14:paraId="1AB99DF5" w14:textId="77777777" w:rsidR="00E37388" w:rsidRPr="006F392E" w:rsidRDefault="00E37388" w:rsidP="00E37388">
      <w:pPr>
        <w:spacing w:after="120"/>
        <w:rPr>
          <w:rFonts w:cs="David"/>
          <w:b/>
          <w:bCs/>
          <w:sz w:val="28"/>
          <w:szCs w:val="28"/>
          <w:u w:val="single"/>
        </w:rPr>
      </w:pPr>
      <w:r>
        <w:rPr>
          <w:rFonts w:cs="David" w:hint="cs"/>
          <w:b/>
          <w:bCs/>
          <w:sz w:val="32"/>
          <w:szCs w:val="32"/>
          <w:u w:val="single"/>
          <w:rtl/>
        </w:rPr>
        <w:t>חלק</w:t>
      </w:r>
      <w:r w:rsidRPr="006F392E">
        <w:rPr>
          <w:rFonts w:cs="David"/>
          <w:b/>
          <w:bCs/>
          <w:sz w:val="32"/>
          <w:szCs w:val="32"/>
          <w:u w:val="single"/>
          <w:rtl/>
        </w:rPr>
        <w:t xml:space="preserve"> </w:t>
      </w:r>
      <w:r w:rsidRPr="006F392E">
        <w:rPr>
          <w:rFonts w:cs="David" w:hint="cs"/>
          <w:b/>
          <w:bCs/>
          <w:sz w:val="32"/>
          <w:szCs w:val="32"/>
          <w:u w:val="single"/>
          <w:rtl/>
        </w:rPr>
        <w:t>1</w:t>
      </w:r>
      <w:r w:rsidRPr="006F392E">
        <w:rPr>
          <w:rFonts w:cs="David"/>
          <w:b/>
          <w:bCs/>
          <w:u w:val="single"/>
          <w:rtl/>
        </w:rPr>
        <w:t xml:space="preserve"> </w:t>
      </w:r>
      <w:r>
        <w:rPr>
          <w:rFonts w:cs="David"/>
          <w:b/>
          <w:bCs/>
          <w:u w:val="single"/>
          <w:rtl/>
        </w:rPr>
        <w:t>–</w:t>
      </w:r>
      <w:r w:rsidRPr="00EB622F">
        <w:rPr>
          <w:rFonts w:cs="David"/>
          <w:b/>
          <w:bCs/>
          <w:u w:val="single"/>
          <w:rtl/>
        </w:rPr>
        <w:t xml:space="preserve"> </w:t>
      </w:r>
      <w:r>
        <w:rPr>
          <w:rFonts w:cs="David" w:hint="cs"/>
          <w:b/>
          <w:bCs/>
          <w:u w:val="single"/>
          <w:rtl/>
        </w:rPr>
        <w:t>א</w:t>
      </w:r>
      <w:r w:rsidR="0053731A">
        <w:rPr>
          <w:rFonts w:cs="David" w:hint="cs"/>
          <w:b/>
          <w:bCs/>
          <w:u w:val="single"/>
          <w:rtl/>
        </w:rPr>
        <w:t>י</w:t>
      </w:r>
      <w:r>
        <w:rPr>
          <w:rFonts w:cs="David" w:hint="cs"/>
          <w:b/>
          <w:bCs/>
          <w:u w:val="single"/>
          <w:rtl/>
        </w:rPr>
        <w:t xml:space="preserve">רועון </w:t>
      </w:r>
      <w:r w:rsidRPr="006F392E">
        <w:rPr>
          <w:rFonts w:cs="David"/>
          <w:b/>
          <w:bCs/>
          <w:u w:val="single"/>
          <w:rtl/>
        </w:rPr>
        <w:t>(</w:t>
      </w:r>
      <w:r w:rsidR="0000385C">
        <w:rPr>
          <w:rFonts w:cs="David" w:hint="cs"/>
          <w:b/>
          <w:bCs/>
          <w:u w:val="single"/>
          <w:rtl/>
        </w:rPr>
        <w:t>60</w:t>
      </w:r>
      <w:r w:rsidR="006D0123" w:rsidRPr="006F392E">
        <w:rPr>
          <w:rFonts w:cs="David"/>
          <w:b/>
          <w:bCs/>
          <w:u w:val="single"/>
          <w:rtl/>
        </w:rPr>
        <w:t xml:space="preserve"> </w:t>
      </w:r>
      <w:r w:rsidRPr="006F392E">
        <w:rPr>
          <w:rFonts w:cs="David"/>
          <w:b/>
          <w:bCs/>
          <w:u w:val="single"/>
          <w:rtl/>
        </w:rPr>
        <w:t>נק')</w:t>
      </w:r>
      <w:r w:rsidRPr="006F392E">
        <w:rPr>
          <w:rFonts w:cs="David"/>
          <w:b/>
          <w:bCs/>
          <w:sz w:val="28"/>
          <w:szCs w:val="28"/>
          <w:u w:val="single"/>
          <w:rtl/>
        </w:rPr>
        <w:t xml:space="preserve"> </w:t>
      </w:r>
    </w:p>
    <w:p w14:paraId="5DED7414" w14:textId="77777777" w:rsidR="00E37388" w:rsidRPr="0027198D" w:rsidRDefault="00E37388" w:rsidP="00E37388">
      <w:pPr>
        <w:jc w:val="both"/>
        <w:rPr>
          <w:rFonts w:ascii="David" w:eastAsia="David" w:hAnsi="David" w:cs="David"/>
          <w:i/>
          <w:iCs/>
          <w:sz w:val="12"/>
          <w:szCs w:val="12"/>
          <w:rtl/>
        </w:rPr>
      </w:pPr>
    </w:p>
    <w:p w14:paraId="798B0651" w14:textId="77777777" w:rsidR="00E32360" w:rsidRDefault="00EB68FD" w:rsidP="00FB0323">
      <w:pPr>
        <w:spacing w:line="276" w:lineRule="auto"/>
        <w:jc w:val="both"/>
        <w:rPr>
          <w:rFonts w:ascii="David" w:hAnsi="David" w:cs="David"/>
          <w:rtl/>
        </w:rPr>
      </w:pPr>
      <w:r>
        <w:rPr>
          <w:rFonts w:ascii="David" w:hAnsi="David" w:cs="David" w:hint="cs"/>
          <w:rtl/>
        </w:rPr>
        <w:t xml:space="preserve">לאחר תקופת סגר ממושכת בביתם, החליטו </w:t>
      </w:r>
      <w:r w:rsidR="00AD7842">
        <w:rPr>
          <w:rFonts w:ascii="David" w:hAnsi="David" w:cs="David" w:hint="cs"/>
          <w:rtl/>
        </w:rPr>
        <w:t xml:space="preserve">בני </w:t>
      </w:r>
      <w:r>
        <w:rPr>
          <w:rFonts w:ascii="David" w:hAnsi="David" w:cs="David" w:hint="cs"/>
          <w:rtl/>
        </w:rPr>
        <w:t xml:space="preserve">משפחת רוזן </w:t>
      </w:r>
      <w:r w:rsidR="00AD7842">
        <w:rPr>
          <w:rFonts w:ascii="David" w:hAnsi="David" w:cs="David" w:hint="cs"/>
          <w:rtl/>
        </w:rPr>
        <w:t>על יציאה</w:t>
      </w:r>
      <w:r w:rsidR="00A4151E" w:rsidRPr="00A4151E">
        <w:rPr>
          <w:rFonts w:ascii="David" w:hAnsi="David" w:cs="David"/>
          <w:rtl/>
        </w:rPr>
        <w:t xml:space="preserve"> </w:t>
      </w:r>
      <w:r w:rsidR="0031187F">
        <w:rPr>
          <w:rFonts w:ascii="David" w:hAnsi="David" w:cs="David" w:hint="cs"/>
          <w:rtl/>
        </w:rPr>
        <w:t xml:space="preserve">ספונטנית </w:t>
      </w:r>
      <w:r w:rsidR="00A4151E" w:rsidRPr="00A4151E">
        <w:rPr>
          <w:rFonts w:ascii="David" w:hAnsi="David" w:cs="David"/>
          <w:rtl/>
        </w:rPr>
        <w:t>לטיול בחיק הטבע</w:t>
      </w:r>
      <w:r w:rsidR="00A4151E" w:rsidRPr="00A4151E">
        <w:rPr>
          <w:rFonts w:ascii="David" w:hAnsi="David" w:cs="David"/>
        </w:rPr>
        <w:t>.</w:t>
      </w:r>
      <w:r w:rsidR="00A4151E">
        <w:rPr>
          <w:rFonts w:ascii="David" w:hAnsi="David" w:cs="David" w:hint="cs"/>
          <w:rtl/>
        </w:rPr>
        <w:t xml:space="preserve"> </w:t>
      </w:r>
      <w:r w:rsidR="00D4339C">
        <w:rPr>
          <w:rFonts w:ascii="David" w:hAnsi="David" w:cs="David" w:hint="cs"/>
          <w:rtl/>
        </w:rPr>
        <w:t>האם, ריקי, הופקדה על הכנת השניצלים וה"ש</w:t>
      </w:r>
      <w:r w:rsidR="00D4339C" w:rsidRPr="00E307FB">
        <w:rPr>
          <w:rFonts w:ascii="David" w:hAnsi="David" w:cs="David"/>
          <w:rtl/>
        </w:rPr>
        <w:t>לייקלעך</w:t>
      </w:r>
      <w:r w:rsidR="00D4339C">
        <w:rPr>
          <w:rFonts w:ascii="David" w:hAnsi="David" w:cs="David" w:hint="cs"/>
          <w:rtl/>
        </w:rPr>
        <w:t>"</w:t>
      </w:r>
      <w:r w:rsidR="009350E1">
        <w:rPr>
          <w:rFonts w:ascii="David" w:hAnsi="David" w:cs="David" w:hint="cs"/>
          <w:rtl/>
        </w:rPr>
        <w:t>, ו</w:t>
      </w:r>
      <w:r w:rsidR="00E307FB">
        <w:rPr>
          <w:rFonts w:ascii="David" w:hAnsi="David" w:cs="David" w:hint="cs"/>
          <w:rtl/>
        </w:rPr>
        <w:t>האב</w:t>
      </w:r>
      <w:r w:rsidR="00AC747C">
        <w:rPr>
          <w:rFonts w:ascii="David" w:hAnsi="David" w:cs="David" w:hint="cs"/>
          <w:rtl/>
        </w:rPr>
        <w:t>,</w:t>
      </w:r>
      <w:r w:rsidR="00E307FB">
        <w:rPr>
          <w:rFonts w:ascii="David" w:hAnsi="David" w:cs="David" w:hint="cs"/>
          <w:rtl/>
        </w:rPr>
        <w:t xml:space="preserve"> פנחס, </w:t>
      </w:r>
      <w:r w:rsidR="00247244">
        <w:rPr>
          <w:rFonts w:ascii="David" w:hAnsi="David" w:cs="David" w:hint="cs"/>
          <w:rtl/>
        </w:rPr>
        <w:t xml:space="preserve">שאינו </w:t>
      </w:r>
      <w:r w:rsidR="00BE42D0">
        <w:rPr>
          <w:rFonts w:ascii="David" w:hAnsi="David" w:cs="David" w:hint="cs"/>
          <w:rtl/>
        </w:rPr>
        <w:t xml:space="preserve">מוכן לצעוד למרחקים, </w:t>
      </w:r>
      <w:r w:rsidR="009678EE">
        <w:rPr>
          <w:rFonts w:ascii="David" w:hAnsi="David" w:cs="David" w:hint="cs"/>
          <w:rtl/>
        </w:rPr>
        <w:t xml:space="preserve">בחר </w:t>
      </w:r>
      <w:r w:rsidR="00973E31">
        <w:rPr>
          <w:rFonts w:ascii="David" w:hAnsi="David" w:cs="David" w:hint="cs"/>
          <w:rtl/>
        </w:rPr>
        <w:t xml:space="preserve">בטיול מודרך </w:t>
      </w:r>
      <w:r w:rsidR="00383316">
        <w:rPr>
          <w:rFonts w:ascii="David" w:hAnsi="David" w:cs="David" w:hint="cs"/>
          <w:rtl/>
        </w:rPr>
        <w:t>שהוצע לו על</w:t>
      </w:r>
      <w:r w:rsidR="005560C4">
        <w:rPr>
          <w:rFonts w:ascii="David" w:hAnsi="David" w:cs="David" w:hint="cs"/>
          <w:rtl/>
        </w:rPr>
        <w:t>-</w:t>
      </w:r>
      <w:r w:rsidR="00383316">
        <w:rPr>
          <w:rFonts w:ascii="David" w:hAnsi="David" w:cs="David" w:hint="cs"/>
          <w:rtl/>
        </w:rPr>
        <w:t>ידי</w:t>
      </w:r>
      <w:r w:rsidR="00690827">
        <w:rPr>
          <w:rFonts w:ascii="David" w:hAnsi="David" w:cs="David" w:hint="cs"/>
          <w:rtl/>
        </w:rPr>
        <w:t xml:space="preserve"> חברת</w:t>
      </w:r>
      <w:r w:rsidR="00AC1FED">
        <w:rPr>
          <w:rFonts w:ascii="David" w:hAnsi="David" w:cs="David" w:hint="cs"/>
          <w:rtl/>
        </w:rPr>
        <w:t xml:space="preserve"> "</w:t>
      </w:r>
      <w:r w:rsidR="007A017F">
        <w:rPr>
          <w:rFonts w:ascii="David" w:hAnsi="David" w:cs="David" w:hint="cs"/>
          <w:rtl/>
        </w:rPr>
        <w:t>קום והתהפך בארץ</w:t>
      </w:r>
      <w:r w:rsidR="00AC1FED">
        <w:rPr>
          <w:rFonts w:ascii="David" w:hAnsi="David" w:cs="David" w:hint="cs"/>
          <w:rtl/>
        </w:rPr>
        <w:t>"</w:t>
      </w:r>
      <w:r w:rsidR="00FB0323">
        <w:rPr>
          <w:rFonts w:ascii="David" w:hAnsi="David" w:cs="David" w:hint="cs"/>
          <w:rtl/>
        </w:rPr>
        <w:t>, במחיר של 250 ₪ למשפחה</w:t>
      </w:r>
      <w:r w:rsidR="00383316">
        <w:rPr>
          <w:rFonts w:ascii="David" w:hAnsi="David" w:cs="David" w:hint="cs"/>
          <w:rtl/>
        </w:rPr>
        <w:t>.</w:t>
      </w:r>
      <w:r w:rsidR="00E307FB">
        <w:rPr>
          <w:rFonts w:ascii="David" w:hAnsi="David" w:cs="David" w:hint="cs"/>
          <w:rtl/>
        </w:rPr>
        <w:t xml:space="preserve"> </w:t>
      </w:r>
      <w:r w:rsidR="00A95E8A">
        <w:rPr>
          <w:rFonts w:ascii="David" w:hAnsi="David" w:cs="David" w:hint="cs"/>
          <w:rtl/>
        </w:rPr>
        <w:t>היעד אותו בחר פנחס, היה</w:t>
      </w:r>
      <w:r w:rsidR="00911334">
        <w:rPr>
          <w:rFonts w:ascii="David" w:hAnsi="David" w:cs="David" w:hint="cs"/>
          <w:rtl/>
        </w:rPr>
        <w:t xml:space="preserve"> </w:t>
      </w:r>
      <w:r w:rsidR="0031187F">
        <w:rPr>
          <w:rFonts w:ascii="David" w:hAnsi="David" w:cs="David" w:hint="cs"/>
          <w:rtl/>
        </w:rPr>
        <w:t>אתר הסטף, הממוקם בהרי ירושלים</w:t>
      </w:r>
      <w:r w:rsidR="00D54429">
        <w:rPr>
          <w:rFonts w:ascii="David" w:hAnsi="David" w:cs="David" w:hint="cs"/>
          <w:rtl/>
        </w:rPr>
        <w:t>.</w:t>
      </w:r>
      <w:r w:rsidR="00A74FDE">
        <w:rPr>
          <w:rFonts w:ascii="David" w:hAnsi="David" w:cs="David" w:hint="cs"/>
          <w:rtl/>
        </w:rPr>
        <w:t xml:space="preserve"> </w:t>
      </w:r>
      <w:r w:rsidR="00AB260C">
        <w:rPr>
          <w:rFonts w:ascii="David" w:hAnsi="David" w:cs="David" w:hint="cs"/>
          <w:rtl/>
        </w:rPr>
        <w:t>לאחר תשלום סמלי (</w:t>
      </w:r>
      <w:r w:rsidR="00EF3572">
        <w:rPr>
          <w:rFonts w:ascii="David" w:hAnsi="David" w:cs="David" w:hint="cs"/>
          <w:rtl/>
        </w:rPr>
        <w:t>10</w:t>
      </w:r>
      <w:r w:rsidR="00AB260C">
        <w:rPr>
          <w:rFonts w:ascii="David" w:hAnsi="David" w:cs="David" w:hint="cs"/>
          <w:rtl/>
        </w:rPr>
        <w:t xml:space="preserve"> ₪) עבור כרטיס כניסה, </w:t>
      </w:r>
      <w:r w:rsidR="00F83143">
        <w:rPr>
          <w:rFonts w:ascii="David" w:hAnsi="David" w:cs="David" w:hint="cs"/>
          <w:rtl/>
        </w:rPr>
        <w:t>התחיל</w:t>
      </w:r>
      <w:r w:rsidR="00C67157">
        <w:rPr>
          <w:rFonts w:ascii="David" w:hAnsi="David" w:cs="David" w:hint="cs"/>
          <w:rtl/>
        </w:rPr>
        <w:t xml:space="preserve">ה המשפחה את </w:t>
      </w:r>
      <w:r w:rsidR="009B0102">
        <w:rPr>
          <w:rFonts w:ascii="David" w:hAnsi="David" w:cs="David" w:hint="cs"/>
          <w:rtl/>
        </w:rPr>
        <w:t>המסלול המודרך</w:t>
      </w:r>
      <w:r w:rsidR="001B7A7D">
        <w:rPr>
          <w:rFonts w:ascii="David" w:hAnsi="David" w:cs="David" w:hint="cs"/>
          <w:rtl/>
        </w:rPr>
        <w:t>,</w:t>
      </w:r>
      <w:r w:rsidR="00675BEF">
        <w:rPr>
          <w:rFonts w:ascii="David" w:hAnsi="David" w:cs="David" w:hint="cs"/>
          <w:rtl/>
        </w:rPr>
        <w:t xml:space="preserve"> </w:t>
      </w:r>
      <w:r w:rsidR="00A54FB1">
        <w:rPr>
          <w:rFonts w:ascii="David" w:hAnsi="David" w:cs="David" w:hint="cs"/>
          <w:rtl/>
        </w:rPr>
        <w:t xml:space="preserve">יחד </w:t>
      </w:r>
      <w:r w:rsidR="00675BEF">
        <w:rPr>
          <w:rFonts w:ascii="David" w:hAnsi="David" w:cs="David" w:hint="cs"/>
          <w:rtl/>
        </w:rPr>
        <w:t xml:space="preserve">עם המדריך </w:t>
      </w:r>
      <w:r w:rsidR="00A95C5B">
        <w:rPr>
          <w:rFonts w:ascii="David" w:hAnsi="David" w:cs="David" w:hint="cs"/>
          <w:rtl/>
        </w:rPr>
        <w:t xml:space="preserve">הגאון, יהורם, </w:t>
      </w:r>
      <w:r w:rsidR="0049631F">
        <w:rPr>
          <w:rFonts w:ascii="David" w:hAnsi="David" w:cs="David" w:hint="cs"/>
          <w:rtl/>
        </w:rPr>
        <w:t xml:space="preserve">העובד בחברת "קום והתהפך בארץ" </w:t>
      </w:r>
      <w:r w:rsidR="004A4133">
        <w:rPr>
          <w:rFonts w:ascii="David" w:hAnsi="David" w:cs="David" w:hint="cs"/>
          <w:rtl/>
        </w:rPr>
        <w:t xml:space="preserve">כבר </w:t>
      </w:r>
      <w:r w:rsidR="0049631F">
        <w:rPr>
          <w:rFonts w:ascii="David" w:hAnsi="David" w:cs="David" w:hint="cs"/>
          <w:rtl/>
        </w:rPr>
        <w:t>מספר שנים</w:t>
      </w:r>
      <w:r w:rsidR="00572954">
        <w:rPr>
          <w:rFonts w:ascii="David" w:hAnsi="David" w:cs="David" w:hint="cs"/>
          <w:rtl/>
        </w:rPr>
        <w:t>.</w:t>
      </w:r>
      <w:r w:rsidR="00BC5204">
        <w:rPr>
          <w:rFonts w:ascii="David" w:hAnsi="David" w:cs="David" w:hint="cs"/>
          <w:rtl/>
        </w:rPr>
        <w:t xml:space="preserve"> המדריך </w:t>
      </w:r>
      <w:r w:rsidR="001B7A7D">
        <w:rPr>
          <w:rFonts w:ascii="David" w:hAnsi="David" w:cs="David" w:hint="cs"/>
          <w:rtl/>
        </w:rPr>
        <w:t xml:space="preserve">סיפר </w:t>
      </w:r>
      <w:r w:rsidR="00BC5204">
        <w:rPr>
          <w:rFonts w:ascii="David" w:hAnsi="David" w:cs="David" w:hint="cs"/>
          <w:rtl/>
        </w:rPr>
        <w:t>כי בשנות ה-80, קיבלה קרן קיימת לישראל (קק"ל) לידיה את זכות ההחזקה באתר והיא אחראית להפעלת האתר ו</w:t>
      </w:r>
      <w:r w:rsidR="0053019C">
        <w:rPr>
          <w:rFonts w:ascii="David" w:hAnsi="David" w:cs="David" w:hint="cs"/>
          <w:rtl/>
        </w:rPr>
        <w:t>ל</w:t>
      </w:r>
      <w:r w:rsidR="00BC5204">
        <w:rPr>
          <w:rFonts w:ascii="David" w:hAnsi="David" w:cs="David" w:hint="cs"/>
          <w:rtl/>
        </w:rPr>
        <w:t>תחזוקת</w:t>
      </w:r>
      <w:r w:rsidR="00BC5204">
        <w:rPr>
          <w:rFonts w:ascii="David" w:hAnsi="David" w:cs="David" w:hint="eastAsia"/>
          <w:rtl/>
        </w:rPr>
        <w:t>ו</w:t>
      </w:r>
      <w:r w:rsidR="00BC5204">
        <w:rPr>
          <w:rFonts w:ascii="David" w:hAnsi="David" w:cs="David" w:hint="cs"/>
          <w:rtl/>
        </w:rPr>
        <w:t xml:space="preserve">. </w:t>
      </w:r>
      <w:r w:rsidR="00BC5204" w:rsidRPr="00D54429">
        <w:rPr>
          <w:rFonts w:ascii="David" w:hAnsi="David" w:cs="David"/>
          <w:rtl/>
        </w:rPr>
        <w:t>באתר קיימות בין היתר בריכות אגירה עתיקות</w:t>
      </w:r>
      <w:r w:rsidR="002E0438">
        <w:rPr>
          <w:rFonts w:ascii="David" w:hAnsi="David" w:cs="David" w:hint="cs"/>
          <w:rtl/>
        </w:rPr>
        <w:t xml:space="preserve"> </w:t>
      </w:r>
      <w:r w:rsidR="001143D9">
        <w:rPr>
          <w:rFonts w:ascii="David" w:hAnsi="David" w:cs="David" w:hint="cs"/>
          <w:rtl/>
        </w:rPr>
        <w:t>ש</w:t>
      </w:r>
      <w:r w:rsidR="002E0438">
        <w:rPr>
          <w:rFonts w:ascii="David" w:hAnsi="David" w:cs="David" w:hint="cs"/>
          <w:rtl/>
        </w:rPr>
        <w:t>אינן מיועדות לרחצה</w:t>
      </w:r>
      <w:r w:rsidR="001143D9">
        <w:rPr>
          <w:rFonts w:ascii="David" w:hAnsi="David" w:cs="David" w:hint="cs"/>
          <w:rtl/>
        </w:rPr>
        <w:t xml:space="preserve"> (ואף נתלה שלט האוסר זאת)</w:t>
      </w:r>
      <w:r w:rsidR="00BC5204" w:rsidRPr="00D54429">
        <w:rPr>
          <w:rFonts w:ascii="David" w:hAnsi="David" w:cs="David"/>
          <w:rtl/>
        </w:rPr>
        <w:t>, מערכת מדרגות חקלאיות ותעלות השקיה</w:t>
      </w:r>
      <w:r w:rsidR="00BC5204">
        <w:rPr>
          <w:rFonts w:ascii="David" w:hAnsi="David" w:cs="David" w:hint="cs"/>
          <w:rtl/>
        </w:rPr>
        <w:t>.</w:t>
      </w:r>
      <w:r w:rsidR="00C67157">
        <w:rPr>
          <w:rFonts w:ascii="David" w:hAnsi="David" w:cs="David" w:hint="cs"/>
          <w:rtl/>
        </w:rPr>
        <w:t xml:space="preserve"> </w:t>
      </w:r>
    </w:p>
    <w:p w14:paraId="657E5692" w14:textId="77CA74E1" w:rsidR="00EB60C5" w:rsidRDefault="00F83143" w:rsidP="00A510E4">
      <w:pPr>
        <w:spacing w:line="276" w:lineRule="auto"/>
        <w:jc w:val="both"/>
        <w:rPr>
          <w:rFonts w:ascii="David" w:hAnsi="David" w:cs="David"/>
          <w:rtl/>
        </w:rPr>
      </w:pPr>
      <w:r w:rsidRPr="00F83143">
        <w:rPr>
          <w:rFonts w:ascii="David" w:hAnsi="David" w:cs="David"/>
          <w:rtl/>
        </w:rPr>
        <w:t xml:space="preserve">בשלב מסוים, </w:t>
      </w:r>
      <w:r w:rsidR="005F2FE7">
        <w:rPr>
          <w:rFonts w:ascii="David" w:hAnsi="David" w:cs="David" w:hint="cs"/>
          <w:rtl/>
        </w:rPr>
        <w:t xml:space="preserve">השתרך תור ארוך </w:t>
      </w:r>
      <w:r w:rsidR="00AC5A7E">
        <w:rPr>
          <w:rFonts w:ascii="David" w:hAnsi="David" w:cs="David" w:hint="cs"/>
          <w:rtl/>
        </w:rPr>
        <w:t xml:space="preserve">של מבקרים </w:t>
      </w:r>
      <w:r w:rsidR="00682C41">
        <w:rPr>
          <w:rFonts w:ascii="David" w:hAnsi="David" w:cs="David" w:hint="cs"/>
          <w:rtl/>
        </w:rPr>
        <w:t xml:space="preserve">סביב </w:t>
      </w:r>
      <w:r w:rsidR="00471C40" w:rsidRPr="00471C40">
        <w:rPr>
          <w:rFonts w:ascii="David" w:hAnsi="David" w:cs="David"/>
          <w:rtl/>
        </w:rPr>
        <w:t>בריכת מים גדולה</w:t>
      </w:r>
      <w:r w:rsidR="004B30AA">
        <w:rPr>
          <w:rFonts w:ascii="David" w:hAnsi="David" w:cs="David" w:hint="cs"/>
          <w:rtl/>
        </w:rPr>
        <w:t>, ו</w:t>
      </w:r>
      <w:r w:rsidR="00471C40" w:rsidRPr="00471C40">
        <w:rPr>
          <w:rFonts w:ascii="David" w:hAnsi="David" w:cs="David"/>
          <w:rtl/>
        </w:rPr>
        <w:t>הדרך היחידה לחצות את ה</w:t>
      </w:r>
      <w:r w:rsidR="005C3CEE">
        <w:rPr>
          <w:rFonts w:ascii="David" w:hAnsi="David" w:cs="David" w:hint="cs"/>
          <w:rtl/>
        </w:rPr>
        <w:t>מ</w:t>
      </w:r>
      <w:r w:rsidR="00471C40" w:rsidRPr="00471C40">
        <w:rPr>
          <w:rFonts w:ascii="David" w:hAnsi="David" w:cs="David"/>
          <w:rtl/>
        </w:rPr>
        <w:t>קטע הי</w:t>
      </w:r>
      <w:r w:rsidR="00DA4CB9">
        <w:rPr>
          <w:rFonts w:ascii="David" w:hAnsi="David" w:cs="David" w:hint="cs"/>
          <w:rtl/>
        </w:rPr>
        <w:t>יתה</w:t>
      </w:r>
      <w:r w:rsidR="00471C40" w:rsidRPr="00471C40">
        <w:rPr>
          <w:rFonts w:ascii="David" w:hAnsi="David" w:cs="David"/>
          <w:rtl/>
        </w:rPr>
        <w:t xml:space="preserve"> להיצמד לשביל צר לצד </w:t>
      </w:r>
      <w:r w:rsidR="004B30AA">
        <w:rPr>
          <w:rFonts w:ascii="David" w:hAnsi="David" w:cs="David" w:hint="cs"/>
          <w:rtl/>
        </w:rPr>
        <w:t xml:space="preserve">הבריכה. </w:t>
      </w:r>
      <w:r w:rsidR="00C413E4">
        <w:rPr>
          <w:rFonts w:ascii="David" w:hAnsi="David" w:cs="David" w:hint="cs"/>
          <w:rtl/>
        </w:rPr>
        <w:t xml:space="preserve">איתמר, </w:t>
      </w:r>
      <w:r w:rsidR="009A4E26">
        <w:rPr>
          <w:rFonts w:ascii="David" w:hAnsi="David" w:cs="David" w:hint="cs"/>
          <w:rtl/>
        </w:rPr>
        <w:t>בן ה-</w:t>
      </w:r>
      <w:r w:rsidR="00360FAA">
        <w:rPr>
          <w:rFonts w:ascii="David" w:hAnsi="David" w:cs="David" w:hint="cs"/>
          <w:rtl/>
        </w:rPr>
        <w:t>21</w:t>
      </w:r>
      <w:r w:rsidR="00471C2C">
        <w:rPr>
          <w:rFonts w:ascii="David" w:hAnsi="David" w:cs="David" w:hint="cs"/>
          <w:rtl/>
        </w:rPr>
        <w:t>, שהשתחרר מצה"ל כמה שבועות לפני כן</w:t>
      </w:r>
      <w:r w:rsidR="00E845F7">
        <w:rPr>
          <w:rFonts w:ascii="David" w:hAnsi="David" w:cs="David" w:hint="cs"/>
          <w:rtl/>
        </w:rPr>
        <w:t xml:space="preserve"> וגר עם הוריו</w:t>
      </w:r>
      <w:r w:rsidR="00471C2C">
        <w:rPr>
          <w:rFonts w:ascii="David" w:hAnsi="David" w:cs="David" w:hint="cs"/>
          <w:rtl/>
        </w:rPr>
        <w:t xml:space="preserve"> ורצה לעשות מבחן פסיכומטרי (לרשותו בגרות מעט מעל לממוצע) </w:t>
      </w:r>
      <w:r w:rsidR="00394379">
        <w:rPr>
          <w:rFonts w:ascii="David" w:hAnsi="David" w:cs="David" w:hint="cs"/>
          <w:rtl/>
        </w:rPr>
        <w:t>ו</w:t>
      </w:r>
      <w:r w:rsidR="006A24BA">
        <w:rPr>
          <w:rFonts w:ascii="David" w:hAnsi="David" w:cs="David" w:hint="cs"/>
          <w:rtl/>
        </w:rPr>
        <w:t xml:space="preserve">בעל </w:t>
      </w:r>
      <w:r w:rsidR="009A4E26">
        <w:rPr>
          <w:rFonts w:ascii="David" w:hAnsi="David" w:cs="David" w:hint="cs"/>
          <w:rtl/>
        </w:rPr>
        <w:t>האופי הילדותי במשפחה</w:t>
      </w:r>
      <w:r w:rsidR="00FB0323">
        <w:rPr>
          <w:rFonts w:ascii="David" w:hAnsi="David" w:cs="David" w:hint="cs"/>
          <w:rtl/>
        </w:rPr>
        <w:t xml:space="preserve"> </w:t>
      </w:r>
      <w:r w:rsidR="00FB0323">
        <w:rPr>
          <w:rFonts w:ascii="David" w:hAnsi="David" w:cs="David"/>
          <w:rtl/>
        </w:rPr>
        <w:t>–</w:t>
      </w:r>
      <w:r w:rsidR="00FB0323">
        <w:rPr>
          <w:rFonts w:ascii="David" w:hAnsi="David" w:cs="David" w:hint="cs"/>
          <w:rtl/>
        </w:rPr>
        <w:t xml:space="preserve"> דבר שאותו יהורם המדריך ראה מיד והספיק כבר להעיר לאיתמר כמה פעמים לבל יהרוס את הטיול לבני משפחתו</w:t>
      </w:r>
      <w:r w:rsidR="009A4E26">
        <w:rPr>
          <w:rFonts w:ascii="David" w:hAnsi="David" w:cs="David" w:hint="cs"/>
          <w:rtl/>
        </w:rPr>
        <w:t xml:space="preserve">, </w:t>
      </w:r>
      <w:r w:rsidRPr="00F83143">
        <w:rPr>
          <w:rFonts w:ascii="David" w:hAnsi="David" w:cs="David"/>
          <w:rtl/>
        </w:rPr>
        <w:t>החליט לוותר על תענוגות התור ולנסות את מזלו בדרך אלטרנטיבית. האלטרנטיבה ה</w:t>
      </w:r>
      <w:r w:rsidR="003D450B">
        <w:rPr>
          <w:rFonts w:ascii="David" w:hAnsi="David" w:cs="David" w:hint="cs"/>
          <w:rtl/>
        </w:rPr>
        <w:t>י</w:t>
      </w:r>
      <w:r w:rsidRPr="00F83143">
        <w:rPr>
          <w:rFonts w:ascii="David" w:hAnsi="David" w:cs="David"/>
          <w:rtl/>
        </w:rPr>
        <w:t xml:space="preserve">יתה טיפוס מפחיד </w:t>
      </w:r>
      <w:r w:rsidR="00D10BE2">
        <w:rPr>
          <w:rFonts w:ascii="David" w:hAnsi="David" w:cs="David" w:hint="cs"/>
          <w:rtl/>
        </w:rPr>
        <w:t>על אחד המצוקים</w:t>
      </w:r>
      <w:r w:rsidRPr="00F83143">
        <w:rPr>
          <w:rFonts w:ascii="David" w:hAnsi="David" w:cs="David"/>
          <w:rtl/>
        </w:rPr>
        <w:t xml:space="preserve">, גבוה מעל פני </w:t>
      </w:r>
      <w:r w:rsidR="00C01C86">
        <w:rPr>
          <w:rFonts w:ascii="David" w:hAnsi="David" w:cs="David" w:hint="cs"/>
          <w:rtl/>
        </w:rPr>
        <w:t>השטח</w:t>
      </w:r>
      <w:r w:rsidR="005C3CEE">
        <w:rPr>
          <w:rFonts w:ascii="David" w:hAnsi="David" w:cs="David" w:hint="cs"/>
          <w:rtl/>
        </w:rPr>
        <w:t xml:space="preserve">. </w:t>
      </w:r>
      <w:r w:rsidR="00445783">
        <w:rPr>
          <w:rFonts w:ascii="David" w:hAnsi="David" w:cs="David" w:hint="cs"/>
          <w:rtl/>
        </w:rPr>
        <w:t>יהורם המדריך</w:t>
      </w:r>
      <w:r w:rsidR="00692994" w:rsidRPr="00692994">
        <w:rPr>
          <w:rFonts w:ascii="David" w:hAnsi="David" w:cs="David" w:hint="cs"/>
          <w:rtl/>
        </w:rPr>
        <w:t xml:space="preserve">, </w:t>
      </w:r>
      <w:r w:rsidR="00E32360">
        <w:rPr>
          <w:rFonts w:ascii="David" w:hAnsi="David" w:cs="David" w:hint="cs"/>
          <w:rtl/>
        </w:rPr>
        <w:t>שהבחין במתרחש</w:t>
      </w:r>
      <w:r w:rsidR="00F04F2D">
        <w:rPr>
          <w:rFonts w:ascii="David" w:hAnsi="David" w:cs="David" w:hint="cs"/>
          <w:rtl/>
        </w:rPr>
        <w:t>,</w:t>
      </w:r>
      <w:r w:rsidR="00692994" w:rsidRPr="00692994">
        <w:rPr>
          <w:rFonts w:ascii="David" w:hAnsi="David" w:cs="David" w:hint="cs"/>
          <w:rtl/>
        </w:rPr>
        <w:t xml:space="preserve"> </w:t>
      </w:r>
      <w:r w:rsidR="00F04F2D">
        <w:rPr>
          <w:rFonts w:ascii="David" w:hAnsi="David" w:cs="David" w:hint="cs"/>
          <w:rtl/>
        </w:rPr>
        <w:t>צעק לעברו</w:t>
      </w:r>
      <w:r w:rsidR="00692994" w:rsidRPr="00692994">
        <w:rPr>
          <w:rFonts w:ascii="David" w:hAnsi="David" w:cs="David" w:hint="cs"/>
          <w:rtl/>
        </w:rPr>
        <w:t xml:space="preserve"> לרדת מה</w:t>
      </w:r>
      <w:r w:rsidR="00F04F2D">
        <w:rPr>
          <w:rFonts w:ascii="David" w:hAnsi="David" w:cs="David" w:hint="cs"/>
          <w:rtl/>
        </w:rPr>
        <w:t>מצוק</w:t>
      </w:r>
      <w:r w:rsidR="004E5611">
        <w:rPr>
          <w:rFonts w:ascii="David" w:hAnsi="David" w:cs="David" w:hint="cs"/>
          <w:rtl/>
        </w:rPr>
        <w:t>,</w:t>
      </w:r>
      <w:r w:rsidR="004132FF">
        <w:rPr>
          <w:rFonts w:ascii="David" w:hAnsi="David" w:cs="David" w:hint="cs"/>
          <w:rtl/>
        </w:rPr>
        <w:t xml:space="preserve"> </w:t>
      </w:r>
      <w:r w:rsidR="00692994" w:rsidRPr="00692994">
        <w:rPr>
          <w:rFonts w:ascii="David" w:hAnsi="David" w:cs="David" w:hint="cs"/>
          <w:rtl/>
        </w:rPr>
        <w:t xml:space="preserve">ואולם </w:t>
      </w:r>
      <w:r w:rsidR="004132FF">
        <w:rPr>
          <w:rFonts w:ascii="David" w:hAnsi="David" w:cs="David" w:hint="cs"/>
          <w:rtl/>
        </w:rPr>
        <w:t>איתמר</w:t>
      </w:r>
      <w:r w:rsidR="00692994" w:rsidRPr="00692994">
        <w:rPr>
          <w:rFonts w:ascii="David" w:hAnsi="David" w:cs="David" w:hint="cs"/>
          <w:rtl/>
        </w:rPr>
        <w:t xml:space="preserve"> לא שעה להוראתו של </w:t>
      </w:r>
      <w:r w:rsidR="00367F5C">
        <w:rPr>
          <w:rFonts w:ascii="David" w:hAnsi="David" w:cs="David" w:hint="cs"/>
          <w:rtl/>
        </w:rPr>
        <w:t>המדריך</w:t>
      </w:r>
      <w:r w:rsidR="00692994" w:rsidRPr="00692994">
        <w:rPr>
          <w:rFonts w:ascii="David" w:hAnsi="David" w:cs="David" w:hint="cs"/>
          <w:rtl/>
        </w:rPr>
        <w:t xml:space="preserve"> </w:t>
      </w:r>
      <w:r w:rsidR="006111C5">
        <w:rPr>
          <w:rFonts w:ascii="David" w:hAnsi="David" w:cs="David" w:hint="cs"/>
          <w:rtl/>
        </w:rPr>
        <w:t xml:space="preserve">והחליט לקפוץ "קפיצת ראש" </w:t>
      </w:r>
      <w:r w:rsidR="00636B25">
        <w:rPr>
          <w:rFonts w:ascii="David" w:hAnsi="David" w:cs="David" w:hint="cs"/>
          <w:rtl/>
        </w:rPr>
        <w:t>לבריכת המים הגדולה.</w:t>
      </w:r>
      <w:r w:rsidR="00EB60C5">
        <w:rPr>
          <w:rFonts w:ascii="David" w:hAnsi="David" w:cs="David" w:hint="cs"/>
          <w:rtl/>
        </w:rPr>
        <w:t xml:space="preserve"> </w:t>
      </w:r>
      <w:r w:rsidR="00746111">
        <w:rPr>
          <w:rFonts w:ascii="David" w:hAnsi="David" w:cs="David" w:hint="cs"/>
          <w:rtl/>
        </w:rPr>
        <w:t xml:space="preserve">כתוצאה מהקפיצה, נפגע איתמר מסלע גדול </w:t>
      </w:r>
      <w:r w:rsidR="00CC382F">
        <w:rPr>
          <w:rFonts w:ascii="David" w:hAnsi="David" w:cs="David" w:hint="cs"/>
          <w:rtl/>
        </w:rPr>
        <w:t xml:space="preserve">השקוע </w:t>
      </w:r>
      <w:r w:rsidR="001C1DAA">
        <w:rPr>
          <w:rFonts w:ascii="David" w:hAnsi="David" w:cs="David" w:hint="cs"/>
          <w:rtl/>
        </w:rPr>
        <w:t>בקרקעית הבריכה</w:t>
      </w:r>
      <w:r w:rsidR="00D373B0">
        <w:rPr>
          <w:rFonts w:ascii="David" w:hAnsi="David" w:cs="David" w:hint="cs"/>
          <w:rtl/>
        </w:rPr>
        <w:t xml:space="preserve"> ונותר נכה ומשותק בארבע גפיו.</w:t>
      </w:r>
      <w:r w:rsidR="00135C15">
        <w:rPr>
          <w:rFonts w:ascii="David" w:hAnsi="David" w:cs="David" w:hint="cs"/>
          <w:rtl/>
        </w:rPr>
        <w:t xml:space="preserve"> </w:t>
      </w:r>
      <w:r w:rsidR="00135C15" w:rsidRPr="00A839A8">
        <w:rPr>
          <w:rFonts w:ascii="David" w:hAnsi="David" w:cs="David"/>
          <w:rtl/>
        </w:rPr>
        <w:t>ל</w:t>
      </w:r>
      <w:r w:rsidR="00135C15">
        <w:rPr>
          <w:rFonts w:ascii="David" w:hAnsi="David" w:cs="David" w:hint="cs"/>
          <w:rtl/>
        </w:rPr>
        <w:t>איתמר</w:t>
      </w:r>
      <w:r w:rsidR="00135C15" w:rsidRPr="00A839A8">
        <w:rPr>
          <w:rFonts w:ascii="David" w:hAnsi="David" w:cs="David"/>
          <w:rtl/>
        </w:rPr>
        <w:t xml:space="preserve"> נקבעו 100% נכות רפואית ותפקודית</w:t>
      </w:r>
      <w:r w:rsidR="00135C15">
        <w:rPr>
          <w:rFonts w:ascii="David" w:hAnsi="David" w:cs="David" w:hint="cs"/>
          <w:rtl/>
        </w:rPr>
        <w:t xml:space="preserve"> והוא </w:t>
      </w:r>
      <w:r w:rsidR="00471C2C">
        <w:rPr>
          <w:rFonts w:ascii="David" w:hAnsi="David" w:cs="David" w:hint="cs"/>
          <w:rtl/>
        </w:rPr>
        <w:t>לא</w:t>
      </w:r>
      <w:r w:rsidR="00471C2C" w:rsidRPr="00A839A8">
        <w:rPr>
          <w:rFonts w:ascii="David" w:hAnsi="David" w:cs="David"/>
          <w:rtl/>
        </w:rPr>
        <w:t xml:space="preserve"> </w:t>
      </w:r>
      <w:r w:rsidR="00135C15" w:rsidRPr="00A839A8">
        <w:rPr>
          <w:rFonts w:ascii="David" w:hAnsi="David" w:cs="David"/>
          <w:rtl/>
        </w:rPr>
        <w:t>י</w:t>
      </w:r>
      <w:r w:rsidR="00471C2C">
        <w:rPr>
          <w:rFonts w:ascii="David" w:hAnsi="David" w:cs="David" w:hint="cs"/>
          <w:rtl/>
        </w:rPr>
        <w:t>ו</w:t>
      </w:r>
      <w:r w:rsidR="00135C15" w:rsidRPr="00A839A8">
        <w:rPr>
          <w:rFonts w:ascii="David" w:hAnsi="David" w:cs="David"/>
          <w:rtl/>
        </w:rPr>
        <w:t>כל לעבוד לפרנסתו</w:t>
      </w:r>
      <w:r w:rsidR="00135C15">
        <w:rPr>
          <w:rFonts w:ascii="David" w:hAnsi="David" w:cs="David" w:hint="cs"/>
          <w:rtl/>
        </w:rPr>
        <w:t>.</w:t>
      </w:r>
      <w:r w:rsidR="00364210">
        <w:rPr>
          <w:rFonts w:ascii="David" w:hAnsi="David" w:cs="David" w:hint="cs"/>
          <w:rtl/>
        </w:rPr>
        <w:t xml:space="preserve"> לאחר התאונה, </w:t>
      </w:r>
      <w:r w:rsidR="00CD7502" w:rsidRPr="00692994">
        <w:rPr>
          <w:rFonts w:ascii="David" w:hAnsi="David" w:cs="David" w:hint="cs"/>
          <w:rtl/>
        </w:rPr>
        <w:t xml:space="preserve">התברר כי במקום לא היה שלט אזהרה המזהיר מפני טיפוס על </w:t>
      </w:r>
      <w:r w:rsidR="006D3CC6">
        <w:rPr>
          <w:rFonts w:ascii="David" w:hAnsi="David" w:cs="David" w:hint="cs"/>
          <w:rtl/>
        </w:rPr>
        <w:t xml:space="preserve">המצוק וכי השלט האוסר על רחצה בבריכה נבלע בנוף ואיננו תקני. </w:t>
      </w:r>
      <w:r w:rsidR="00727DE0" w:rsidRPr="00692994">
        <w:rPr>
          <w:rFonts w:ascii="David" w:hAnsi="David" w:cs="David" w:hint="cs"/>
          <w:rtl/>
        </w:rPr>
        <w:t xml:space="preserve">כמו כן, לא היו מכשולי טיפוס על גבי </w:t>
      </w:r>
      <w:r w:rsidR="0056198A">
        <w:rPr>
          <w:rFonts w:ascii="David" w:hAnsi="David" w:cs="David" w:hint="cs"/>
          <w:rtl/>
        </w:rPr>
        <w:t>המצוק</w:t>
      </w:r>
      <w:r w:rsidR="00727DE0" w:rsidRPr="00692994">
        <w:rPr>
          <w:rFonts w:ascii="David" w:hAnsi="David" w:cs="David" w:hint="cs"/>
          <w:rtl/>
        </w:rPr>
        <w:t xml:space="preserve"> </w:t>
      </w:r>
      <w:r w:rsidR="004B544C">
        <w:rPr>
          <w:rFonts w:ascii="David" w:hAnsi="David" w:cs="David" w:hint="cs"/>
          <w:rtl/>
        </w:rPr>
        <w:t>המונעים</w:t>
      </w:r>
      <w:r w:rsidR="00727DE0" w:rsidRPr="00692994">
        <w:rPr>
          <w:rFonts w:ascii="David" w:hAnsi="David" w:cs="David" w:hint="cs"/>
          <w:rtl/>
        </w:rPr>
        <w:t xml:space="preserve"> </w:t>
      </w:r>
      <w:r w:rsidR="00BE594C">
        <w:rPr>
          <w:rFonts w:ascii="David" w:hAnsi="David" w:cs="David" w:hint="cs"/>
          <w:rtl/>
        </w:rPr>
        <w:t>את אפשרות הטיפוס</w:t>
      </w:r>
      <w:r w:rsidR="00CD2FDF">
        <w:rPr>
          <w:rFonts w:ascii="David" w:hAnsi="David" w:cs="David" w:hint="cs"/>
          <w:rtl/>
        </w:rPr>
        <w:t xml:space="preserve">. עוד הוברר, כי </w:t>
      </w:r>
      <w:r w:rsidR="00647B58">
        <w:rPr>
          <w:rFonts w:ascii="David" w:hAnsi="David" w:cs="David" w:hint="cs"/>
          <w:rtl/>
        </w:rPr>
        <w:t xml:space="preserve">בעקבות משבר הקורונה, </w:t>
      </w:r>
      <w:r w:rsidR="007426C5">
        <w:rPr>
          <w:rFonts w:ascii="David" w:hAnsi="David" w:cs="David" w:hint="cs"/>
          <w:rtl/>
        </w:rPr>
        <w:t xml:space="preserve">הוצאו </w:t>
      </w:r>
      <w:r w:rsidR="00C174B4">
        <w:rPr>
          <w:rFonts w:ascii="David" w:hAnsi="David" w:cs="David" w:hint="cs"/>
          <w:rtl/>
        </w:rPr>
        <w:t>רוב הפקחים</w:t>
      </w:r>
      <w:r w:rsidR="00B21586">
        <w:rPr>
          <w:rFonts w:ascii="David" w:hAnsi="David" w:cs="David" w:hint="cs"/>
          <w:rtl/>
        </w:rPr>
        <w:t xml:space="preserve"> העובדים בקק"ל</w:t>
      </w:r>
      <w:r w:rsidR="00C174B4">
        <w:rPr>
          <w:rFonts w:ascii="David" w:hAnsi="David" w:cs="David" w:hint="cs"/>
          <w:rtl/>
        </w:rPr>
        <w:t xml:space="preserve"> </w:t>
      </w:r>
      <w:r w:rsidR="00A00740">
        <w:rPr>
          <w:rFonts w:ascii="David" w:hAnsi="David" w:cs="David" w:hint="cs"/>
          <w:rtl/>
        </w:rPr>
        <w:t>לחופשה ללא-תשלום</w:t>
      </w:r>
      <w:r w:rsidR="00C174B4">
        <w:rPr>
          <w:rFonts w:ascii="David" w:hAnsi="David" w:cs="David" w:hint="cs"/>
          <w:rtl/>
        </w:rPr>
        <w:t xml:space="preserve"> ובאותו יום </w:t>
      </w:r>
      <w:r w:rsidR="00F32F9B">
        <w:rPr>
          <w:rFonts w:ascii="David" w:hAnsi="David" w:cs="David" w:hint="cs"/>
          <w:rtl/>
        </w:rPr>
        <w:t>נכח במסלול פקח אחד</w:t>
      </w:r>
      <w:r w:rsidR="00A77497">
        <w:rPr>
          <w:rFonts w:ascii="David" w:hAnsi="David" w:cs="David" w:hint="cs"/>
          <w:rtl/>
        </w:rPr>
        <w:t xml:space="preserve"> בלבד</w:t>
      </w:r>
      <w:r w:rsidR="003725B1">
        <w:rPr>
          <w:rFonts w:ascii="David" w:hAnsi="David" w:cs="David" w:hint="cs"/>
          <w:rtl/>
        </w:rPr>
        <w:t xml:space="preserve"> (בימים כתיקונם, </w:t>
      </w:r>
      <w:r w:rsidR="001A455D">
        <w:rPr>
          <w:rFonts w:ascii="David" w:hAnsi="David" w:cs="David" w:hint="cs"/>
          <w:rtl/>
        </w:rPr>
        <w:t>נוכחים במסלול 6 פקחים)</w:t>
      </w:r>
      <w:r w:rsidR="00471C2C">
        <w:rPr>
          <w:rFonts w:ascii="David" w:hAnsi="David" w:cs="David" w:hint="cs"/>
          <w:rtl/>
        </w:rPr>
        <w:t>, אשר לא שהה במקום המדויק</w:t>
      </w:r>
      <w:r w:rsidR="00471C2C" w:rsidRPr="00471C2C">
        <w:rPr>
          <w:rFonts w:ascii="David" w:hAnsi="David" w:cs="David" w:hint="cs"/>
          <w:rtl/>
        </w:rPr>
        <w:t xml:space="preserve"> </w:t>
      </w:r>
      <w:r w:rsidR="00471C2C">
        <w:rPr>
          <w:rFonts w:ascii="David" w:hAnsi="David" w:cs="David" w:hint="cs"/>
          <w:rtl/>
        </w:rPr>
        <w:t xml:space="preserve">בו ארע האירוע אלא היה </w:t>
      </w:r>
      <w:r w:rsidR="00A510E4">
        <w:rPr>
          <w:rFonts w:ascii="David" w:hAnsi="David" w:cs="David" w:hint="cs"/>
          <w:rtl/>
        </w:rPr>
        <w:t>בהמשך המסלול</w:t>
      </w:r>
      <w:r w:rsidR="00BE594C">
        <w:rPr>
          <w:rFonts w:ascii="David" w:hAnsi="David" w:cs="David" w:hint="cs"/>
          <w:rtl/>
        </w:rPr>
        <w:t>.</w:t>
      </w:r>
    </w:p>
    <w:p w14:paraId="3ACC16B3" w14:textId="77777777" w:rsidR="002508E3" w:rsidRPr="00C746E4" w:rsidRDefault="002508E3" w:rsidP="00E37388">
      <w:pPr>
        <w:spacing w:line="276" w:lineRule="auto"/>
        <w:jc w:val="both"/>
        <w:rPr>
          <w:rFonts w:ascii="David" w:eastAsia="David" w:hAnsi="David" w:cs="David"/>
          <w:sz w:val="20"/>
          <w:szCs w:val="20"/>
          <w:rtl/>
        </w:rPr>
      </w:pPr>
    </w:p>
    <w:p w14:paraId="428FADF0" w14:textId="31A31BE8" w:rsidR="00853AFE" w:rsidRPr="00853AFE" w:rsidRDefault="009E7D03" w:rsidP="00853AFE">
      <w:pPr>
        <w:pStyle w:val="a8"/>
        <w:numPr>
          <w:ilvl w:val="0"/>
          <w:numId w:val="4"/>
        </w:numPr>
        <w:bidi/>
        <w:spacing w:after="200" w:line="276" w:lineRule="auto"/>
        <w:rPr>
          <w:rFonts w:ascii="David" w:eastAsia="David" w:hAnsi="David" w:cs="David"/>
          <w:b/>
          <w:bCs/>
          <w:sz w:val="24"/>
          <w:szCs w:val="24"/>
        </w:rPr>
      </w:pPr>
      <w:r w:rsidRPr="009E7D03">
        <w:rPr>
          <w:rFonts w:ascii="David" w:eastAsia="David" w:hAnsi="David" w:cs="David"/>
          <w:b/>
          <w:bCs/>
          <w:sz w:val="24"/>
          <w:szCs w:val="24"/>
          <w:rtl/>
        </w:rPr>
        <w:t xml:space="preserve">הוריו של </w:t>
      </w:r>
      <w:r w:rsidR="000F4D53">
        <w:rPr>
          <w:rFonts w:ascii="David" w:eastAsia="David" w:hAnsi="David" w:cs="David" w:hint="cs"/>
          <w:b/>
          <w:bCs/>
          <w:sz w:val="24"/>
          <w:szCs w:val="24"/>
          <w:rtl/>
        </w:rPr>
        <w:t>איתמר הגיעו</w:t>
      </w:r>
      <w:r w:rsidRPr="009E7D03">
        <w:rPr>
          <w:rFonts w:ascii="David" w:eastAsia="David" w:hAnsi="David" w:cs="David"/>
          <w:b/>
          <w:bCs/>
          <w:sz w:val="24"/>
          <w:szCs w:val="24"/>
          <w:rtl/>
        </w:rPr>
        <w:t xml:space="preserve"> למשרדכם כדי לקבל מכם ייעוץ משפטי ביחס לנסיבות האירוע הטראגי</w:t>
      </w:r>
      <w:r w:rsidRPr="009E7D03">
        <w:rPr>
          <w:rFonts w:ascii="David" w:eastAsia="David" w:hAnsi="David" w:cs="David"/>
          <w:b/>
          <w:bCs/>
          <w:sz w:val="24"/>
          <w:szCs w:val="24"/>
        </w:rPr>
        <w:t>.</w:t>
      </w:r>
      <w:r>
        <w:rPr>
          <w:rFonts w:ascii="David" w:eastAsia="David" w:hAnsi="David" w:cs="David" w:hint="cs"/>
          <w:b/>
          <w:bCs/>
          <w:sz w:val="24"/>
          <w:szCs w:val="24"/>
          <w:rtl/>
        </w:rPr>
        <w:t xml:space="preserve"> </w:t>
      </w:r>
      <w:r w:rsidRPr="00C314F2">
        <w:rPr>
          <w:rFonts w:ascii="David" w:eastAsia="David" w:hAnsi="David" w:cs="David"/>
          <w:b/>
          <w:bCs/>
          <w:sz w:val="24"/>
          <w:szCs w:val="24"/>
          <w:rtl/>
        </w:rPr>
        <w:t>סקרו את פרשת התביעה ופרשת ההגנה. נא התייחסו גם לסיכויי התביעה</w:t>
      </w:r>
      <w:r w:rsidR="00AE1AD1" w:rsidRPr="00C314F2">
        <w:rPr>
          <w:rFonts w:ascii="David" w:eastAsia="David" w:hAnsi="David" w:cs="David" w:hint="cs"/>
          <w:b/>
          <w:bCs/>
          <w:sz w:val="24"/>
          <w:szCs w:val="24"/>
          <w:rtl/>
        </w:rPr>
        <w:t xml:space="preserve">. </w:t>
      </w:r>
      <w:r w:rsidR="00E54A28"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E54A28" w:rsidRPr="001E3745">
        <w:rPr>
          <w:rFonts w:ascii="David" w:eastAsia="David" w:hAnsi="David" w:cs="David" w:hint="cs"/>
          <w:b/>
          <w:bCs/>
          <w:sz w:val="24"/>
          <w:szCs w:val="24"/>
          <w:highlight w:val="yellow"/>
          <w:rtl/>
        </w:rPr>
        <w:t xml:space="preserve"> עד 90 שורות)</w:t>
      </w:r>
      <w:r w:rsidR="00E54A28" w:rsidRPr="001E3745">
        <w:rPr>
          <w:rFonts w:ascii="David" w:eastAsia="David" w:hAnsi="David" w:cs="David" w:hint="cs"/>
          <w:b/>
          <w:bCs/>
          <w:highlight w:val="yellow"/>
          <w:rtl/>
        </w:rPr>
        <w:t>.</w:t>
      </w:r>
      <w:r w:rsidR="00BF5133">
        <w:rPr>
          <w:rFonts w:ascii="David" w:eastAsia="David" w:hAnsi="David" w:cs="David" w:hint="cs"/>
          <w:b/>
          <w:bCs/>
          <w:sz w:val="24"/>
          <w:szCs w:val="24"/>
          <w:rtl/>
        </w:rPr>
        <w:t xml:space="preserve"> (40 נק')</w:t>
      </w:r>
    </w:p>
    <w:p w14:paraId="6DFB6800" w14:textId="77777777" w:rsidR="00410D3C" w:rsidRPr="00C02CD5" w:rsidRDefault="001E3745" w:rsidP="00C02CD5">
      <w:pPr>
        <w:spacing w:line="480" w:lineRule="auto"/>
        <w:ind w:left="360"/>
        <w:jc w:val="both"/>
        <w:rPr>
          <w:rFonts w:ascii="David" w:hAnsi="David" w:cs="David"/>
          <w:rtl/>
        </w:rPr>
      </w:pPr>
      <w:permStart w:id="2040553377" w:edGrp="everyone"/>
      <w:r w:rsidRPr="00857CAF">
        <w:rPr>
          <w:rFonts w:ascii="David" w:hAnsi="David" w:cs="David"/>
          <w:rtl/>
        </w:rPr>
        <w:t xml:space="preserve"> </w:t>
      </w:r>
      <w:r w:rsidR="00410D3C" w:rsidRPr="00C02CD5">
        <w:rPr>
          <w:rFonts w:ascii="David" w:hAnsi="David" w:cs="David" w:hint="cs"/>
          <w:rtl/>
        </w:rPr>
        <w:t xml:space="preserve">התובע במקרה דנן הוא איתמר, בגיר בן 21. הנתבעים הם חברת הטיולים "קום והתהפך בארץ" באחריות </w:t>
      </w:r>
      <w:proofErr w:type="spellStart"/>
      <w:r w:rsidR="00410D3C" w:rsidRPr="00C02CD5">
        <w:rPr>
          <w:rFonts w:ascii="David" w:hAnsi="David" w:cs="David" w:hint="cs"/>
          <w:rtl/>
        </w:rPr>
        <w:t>שילוחית</w:t>
      </w:r>
      <w:proofErr w:type="spellEnd"/>
      <w:r w:rsidR="00410D3C" w:rsidRPr="00C02CD5">
        <w:rPr>
          <w:rFonts w:ascii="David" w:hAnsi="David" w:cs="David" w:hint="cs"/>
          <w:rtl/>
        </w:rPr>
        <w:t xml:space="preserve">, המדריך יורם באחריות אישית, קק"ל באחריות אישית. העוולה מכוחה איתמר תובע היא עוולת הרשלנות, ס' 35 </w:t>
      </w:r>
      <w:proofErr w:type="spellStart"/>
      <w:r w:rsidR="00410D3C" w:rsidRPr="00C02CD5">
        <w:rPr>
          <w:rFonts w:ascii="David" w:hAnsi="David" w:cs="David" w:hint="cs"/>
          <w:rtl/>
        </w:rPr>
        <w:t>לפקנ"ז</w:t>
      </w:r>
      <w:proofErr w:type="spellEnd"/>
      <w:r w:rsidR="00410D3C" w:rsidRPr="00C02CD5">
        <w:rPr>
          <w:rFonts w:ascii="David" w:hAnsi="David" w:cs="David" w:hint="cs"/>
          <w:rtl/>
        </w:rPr>
        <w:t xml:space="preserve">. אבחן את העוולה לפי המודל של ברק בפס"ד וקנין. </w:t>
      </w:r>
    </w:p>
    <w:p w14:paraId="44628D6E" w14:textId="0BE69CC5" w:rsidR="00857CAF" w:rsidRPr="00C02CD5" w:rsidRDefault="00410D3C"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חובת זהירות מושגית: יש לבחון את המקרה בהתייחסות לצדדים כסקטורים בחברה. במקרה דנן מדובר בחברה המציעה שירות לציבור וכן בגוף דו מהותי בעל </w:t>
      </w:r>
      <w:proofErr w:type="spellStart"/>
      <w:r w:rsidRPr="00C02CD5">
        <w:rPr>
          <w:rFonts w:ascii="David" w:hAnsi="David" w:cs="David" w:hint="cs"/>
          <w:sz w:val="24"/>
          <w:szCs w:val="24"/>
          <w:rtl/>
        </w:rPr>
        <w:t>מונפול</w:t>
      </w:r>
      <w:proofErr w:type="spellEnd"/>
      <w:r w:rsidRPr="00C02CD5">
        <w:rPr>
          <w:rFonts w:ascii="David" w:hAnsi="David" w:cs="David" w:hint="cs"/>
          <w:sz w:val="24"/>
          <w:szCs w:val="24"/>
          <w:rtl/>
        </w:rPr>
        <w:t xml:space="preserve"> על קרקעות בארץ. אבחן האם הייתה לנתבעים </w:t>
      </w:r>
      <w:r w:rsidRPr="00C02CD5">
        <w:rPr>
          <w:rFonts w:ascii="David" w:hAnsi="David" w:cs="David" w:hint="cs"/>
          <w:sz w:val="24"/>
          <w:szCs w:val="24"/>
          <w:rtl/>
        </w:rPr>
        <w:lastRenderedPageBreak/>
        <w:t xml:space="preserve">חובת זהירות ומכוח מה היא קמה. חובת זהירות קמה לחברה מכוח חוזה בין מציע שירות לצרכן, לראיה, שולם 250שח לקבלת השירות. בנוסף, ישנה חובת הצלה כללית וחוק לא תעמוד על דם רעך. לגוף הדו מהותי יש חובה מכוח ס' 37 </w:t>
      </w:r>
      <w:proofErr w:type="spellStart"/>
      <w:r w:rsidRPr="00C02CD5">
        <w:rPr>
          <w:rFonts w:ascii="David" w:hAnsi="David" w:cs="David" w:hint="cs"/>
          <w:sz w:val="24"/>
          <w:szCs w:val="24"/>
          <w:rtl/>
        </w:rPr>
        <w:t>לפקנ"ז</w:t>
      </w:r>
      <w:proofErr w:type="spellEnd"/>
      <w:r w:rsidRPr="00C02CD5">
        <w:rPr>
          <w:rFonts w:ascii="David" w:hAnsi="David" w:cs="David" w:hint="cs"/>
          <w:sz w:val="24"/>
          <w:szCs w:val="24"/>
          <w:rtl/>
        </w:rPr>
        <w:t xml:space="preserve">, אחריות של בעל מקרקעין, </w:t>
      </w:r>
      <w:r w:rsidR="00DD3EAB" w:rsidRPr="00C02CD5">
        <w:rPr>
          <w:rFonts w:ascii="David" w:hAnsi="David" w:cs="David" w:hint="cs"/>
          <w:sz w:val="24"/>
          <w:szCs w:val="24"/>
          <w:rtl/>
        </w:rPr>
        <w:t xml:space="preserve">וכן מכוח חוזה[ שולם 10שח בכניסה לשמורה] </w:t>
      </w:r>
      <w:r w:rsidRPr="00C02CD5">
        <w:rPr>
          <w:rFonts w:ascii="David" w:hAnsi="David" w:cs="David" w:hint="cs"/>
          <w:sz w:val="24"/>
          <w:szCs w:val="24"/>
          <w:rtl/>
        </w:rPr>
        <w:t>ובנוס</w:t>
      </w:r>
      <w:r w:rsidR="00DD3EAB" w:rsidRPr="00C02CD5">
        <w:rPr>
          <w:rFonts w:ascii="David" w:hAnsi="David" w:cs="David" w:hint="cs"/>
          <w:sz w:val="24"/>
          <w:szCs w:val="24"/>
          <w:rtl/>
        </w:rPr>
        <w:t xml:space="preserve">ף </w:t>
      </w:r>
      <w:r w:rsidRPr="00C02CD5">
        <w:rPr>
          <w:rFonts w:ascii="David" w:hAnsi="David" w:cs="David" w:hint="cs"/>
          <w:sz w:val="24"/>
          <w:szCs w:val="24"/>
          <w:rtl/>
        </w:rPr>
        <w:t xml:space="preserve">חובה מכוח מה ששנוא עליך שלא להזיק לציבור. בחינה במבחני הצפיות: </w:t>
      </w:r>
      <w:r w:rsidR="00DD3EAB" w:rsidRPr="004C5797">
        <w:rPr>
          <w:rFonts w:ascii="David" w:hAnsi="David" w:cs="David" w:hint="cs"/>
          <w:b/>
          <w:bCs/>
          <w:sz w:val="24"/>
          <w:szCs w:val="24"/>
          <w:rtl/>
        </w:rPr>
        <w:t>צפיות טכנית</w:t>
      </w:r>
      <w:r w:rsidR="00DD3EAB" w:rsidRPr="00C02CD5">
        <w:rPr>
          <w:rFonts w:ascii="David" w:hAnsi="David" w:cs="David" w:hint="cs"/>
          <w:sz w:val="24"/>
          <w:szCs w:val="24"/>
          <w:rtl/>
        </w:rPr>
        <w:t xml:space="preserve">: האם חברה המספקת שירותים יכולה לצפות התרחשות של נזקי גוף בעת פעילותה? כן. חברה המציעה שירותי סיורים וטיולים יכולה לצפות שהמטיילים יפצעו במהלך הטיול. לעניין הגוף הדו מהותי גם כן, עליו לצפות נזקי גוף למטיילים בתחומי המקרקעין שלו. </w:t>
      </w:r>
      <w:r w:rsidR="00DD3EAB" w:rsidRPr="004C5797">
        <w:rPr>
          <w:rFonts w:ascii="David" w:hAnsi="David" w:cs="David" w:hint="cs"/>
          <w:b/>
          <w:bCs/>
          <w:sz w:val="24"/>
          <w:szCs w:val="24"/>
          <w:rtl/>
        </w:rPr>
        <w:t xml:space="preserve">צפיות נורמטיבית: </w:t>
      </w:r>
      <w:r w:rsidR="00DD3EAB" w:rsidRPr="00C02CD5">
        <w:rPr>
          <w:rFonts w:ascii="David" w:hAnsi="David" w:cs="David" w:hint="cs"/>
          <w:sz w:val="24"/>
          <w:szCs w:val="24"/>
          <w:rtl/>
        </w:rPr>
        <w:t xml:space="preserve">האם החברה צריכה לצפות נזקי גוף למשתתפים בעת </w:t>
      </w:r>
      <w:proofErr w:type="spellStart"/>
      <w:r w:rsidR="00DD3EAB" w:rsidRPr="00C02CD5">
        <w:rPr>
          <w:rFonts w:ascii="David" w:hAnsi="David" w:cs="David" w:hint="cs"/>
          <w:sz w:val="24"/>
          <w:szCs w:val="24"/>
          <w:rtl/>
        </w:rPr>
        <w:t>פעילותה?כן</w:t>
      </w:r>
      <w:proofErr w:type="spellEnd"/>
      <w:r w:rsidR="00DD3EAB" w:rsidRPr="00C02CD5">
        <w:rPr>
          <w:rFonts w:ascii="David" w:hAnsi="David" w:cs="David" w:hint="cs"/>
          <w:sz w:val="24"/>
          <w:szCs w:val="24"/>
          <w:rtl/>
        </w:rPr>
        <w:t xml:space="preserve">. ראוי כי חברת טיולים </w:t>
      </w:r>
      <w:proofErr w:type="spellStart"/>
      <w:r w:rsidR="00DD3EAB" w:rsidRPr="00C02CD5">
        <w:rPr>
          <w:rFonts w:ascii="David" w:hAnsi="David" w:cs="David" w:hint="cs"/>
          <w:sz w:val="24"/>
          <w:szCs w:val="24"/>
          <w:rtl/>
        </w:rPr>
        <w:t>תיהיה</w:t>
      </w:r>
      <w:proofErr w:type="spellEnd"/>
      <w:r w:rsidR="00DD3EAB" w:rsidRPr="00C02CD5">
        <w:rPr>
          <w:rFonts w:ascii="David" w:hAnsi="David" w:cs="David" w:hint="cs"/>
          <w:sz w:val="24"/>
          <w:szCs w:val="24"/>
          <w:rtl/>
        </w:rPr>
        <w:t xml:space="preserve"> מודעת לסיכונים שהטיולים שהיא מציעה טומנים בתוכה ותדע </w:t>
      </w:r>
      <w:proofErr w:type="spellStart"/>
      <w:r w:rsidR="00DD3EAB" w:rsidRPr="00C02CD5">
        <w:rPr>
          <w:rFonts w:ascii="David" w:hAnsi="David" w:cs="David" w:hint="cs"/>
          <w:sz w:val="24"/>
          <w:szCs w:val="24"/>
          <w:rtl/>
        </w:rPr>
        <w:t>להערך</w:t>
      </w:r>
      <w:proofErr w:type="spellEnd"/>
      <w:r w:rsidR="00DD3EAB" w:rsidRPr="00C02CD5">
        <w:rPr>
          <w:rFonts w:ascii="David" w:hAnsi="David" w:cs="David" w:hint="cs"/>
          <w:sz w:val="24"/>
          <w:szCs w:val="24"/>
          <w:rtl/>
        </w:rPr>
        <w:t xml:space="preserve"> בהתאם. מתוך שיקולי מדיניות נרצה להטיל על חברת טיולים אחריות בגין נזקים ע"מ שלא תתרשל בעבודתה ותציע למטיילים חווית טיול מהנה ובטיחותית. לעניין הגוף הדו מהותי בעל הנכס, גם הוא היה צריך לצפות נזקי גוף בעת השהייה באתריו.</w:t>
      </w:r>
    </w:p>
    <w:p w14:paraId="64933EAD" w14:textId="2E720624" w:rsidR="005369DA" w:rsidRPr="00C02CD5" w:rsidRDefault="00DD3EAB"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חובת זהירות קונקרטית: נבחנת בנסיבות המקרה הספציפיות. מדובר על איתמר בן ה21 שהלך לטייל עם הוריו בשמורת </w:t>
      </w:r>
      <w:proofErr w:type="spellStart"/>
      <w:r w:rsidRPr="00C02CD5">
        <w:rPr>
          <w:rFonts w:ascii="David" w:hAnsi="David" w:cs="David" w:hint="cs"/>
          <w:sz w:val="24"/>
          <w:szCs w:val="24"/>
          <w:rtl/>
        </w:rPr>
        <w:t>הסטף</w:t>
      </w:r>
      <w:proofErr w:type="spellEnd"/>
      <w:r w:rsidRPr="00C02CD5">
        <w:rPr>
          <w:rFonts w:ascii="David" w:hAnsi="David" w:cs="David" w:hint="cs"/>
          <w:sz w:val="24"/>
          <w:szCs w:val="24"/>
          <w:rtl/>
        </w:rPr>
        <w:t xml:space="preserve">. איתמר המדריך ליווה אותם בעת הטיול בשמורה המפוקחת בידי </w:t>
      </w:r>
      <w:proofErr w:type="spellStart"/>
      <w:r w:rsidRPr="00C02CD5">
        <w:rPr>
          <w:rFonts w:ascii="David" w:hAnsi="David" w:cs="David" w:hint="cs"/>
          <w:sz w:val="24"/>
          <w:szCs w:val="24"/>
          <w:rtl/>
        </w:rPr>
        <w:t>קקל</w:t>
      </w:r>
      <w:proofErr w:type="spellEnd"/>
      <w:r w:rsidRPr="00C02CD5">
        <w:rPr>
          <w:rFonts w:ascii="David" w:hAnsi="David" w:cs="David" w:hint="cs"/>
          <w:sz w:val="24"/>
          <w:szCs w:val="24"/>
          <w:rtl/>
        </w:rPr>
        <w:t xml:space="preserve">. בחינה לפי מבחני הצפיות: </w:t>
      </w:r>
      <w:r w:rsidRPr="004C5797">
        <w:rPr>
          <w:rFonts w:ascii="David" w:hAnsi="David" w:cs="David" w:hint="cs"/>
          <w:b/>
          <w:bCs/>
          <w:sz w:val="24"/>
          <w:szCs w:val="24"/>
          <w:rtl/>
        </w:rPr>
        <w:t>צפיות טכנית:</w:t>
      </w:r>
      <w:r w:rsidR="004C5797">
        <w:rPr>
          <w:rFonts w:ascii="David" w:hAnsi="David" w:cs="David" w:hint="cs"/>
          <w:sz w:val="24"/>
          <w:szCs w:val="24"/>
          <w:rtl/>
        </w:rPr>
        <w:t xml:space="preserve"> </w:t>
      </w:r>
      <w:r w:rsidRPr="00C02CD5">
        <w:rPr>
          <w:rFonts w:ascii="David" w:hAnsi="David" w:cs="David" w:hint="cs"/>
          <w:sz w:val="24"/>
          <w:szCs w:val="24"/>
          <w:rtl/>
        </w:rPr>
        <w:t>האם חברת הטיולים יכולה לצפות נזקי גוף חמורים בעת העברת הסיורים בשמורה?</w:t>
      </w:r>
      <w:r w:rsidR="002E6144">
        <w:rPr>
          <w:rFonts w:ascii="David" w:hAnsi="David" w:cs="David" w:hint="cs"/>
          <w:sz w:val="24"/>
          <w:szCs w:val="24"/>
          <w:rtl/>
        </w:rPr>
        <w:t xml:space="preserve"> </w:t>
      </w:r>
      <w:r w:rsidRPr="00C02CD5">
        <w:rPr>
          <w:rFonts w:ascii="David" w:hAnsi="David" w:cs="David" w:hint="cs"/>
          <w:sz w:val="24"/>
          <w:szCs w:val="24"/>
          <w:rtl/>
        </w:rPr>
        <w:t xml:space="preserve">כן, הטיולים מעוברים למשפחות בעלות ילדים לרוב וסביר להניח כי הילדים משתובבים </w:t>
      </w:r>
      <w:proofErr w:type="spellStart"/>
      <w:r w:rsidRPr="00C02CD5">
        <w:rPr>
          <w:rFonts w:ascii="David" w:hAnsi="David" w:cs="David" w:hint="cs"/>
          <w:sz w:val="24"/>
          <w:szCs w:val="24"/>
          <w:rtl/>
        </w:rPr>
        <w:t>ועשוים</w:t>
      </w:r>
      <w:proofErr w:type="spellEnd"/>
      <w:r w:rsidRPr="00C02CD5">
        <w:rPr>
          <w:rFonts w:ascii="David" w:hAnsi="David" w:cs="David" w:hint="cs"/>
          <w:sz w:val="24"/>
          <w:szCs w:val="24"/>
          <w:rtl/>
        </w:rPr>
        <w:t xml:space="preserve"> להיפצע. כמו כן יורם גם היה יכול לצפות שיקרה נזק גוף לאיתמר, הוא העיר לו לפני המקרה עוד כי הוא צריך להיזהר. כמו כן, גם </w:t>
      </w:r>
      <w:proofErr w:type="spellStart"/>
      <w:r w:rsidRPr="00C02CD5">
        <w:rPr>
          <w:rFonts w:ascii="David" w:hAnsi="David" w:cs="David" w:hint="cs"/>
          <w:sz w:val="24"/>
          <w:szCs w:val="24"/>
          <w:rtl/>
        </w:rPr>
        <w:t>קקל</w:t>
      </w:r>
      <w:proofErr w:type="spellEnd"/>
      <w:r w:rsidRPr="00C02CD5">
        <w:rPr>
          <w:rFonts w:ascii="David" w:hAnsi="David" w:cs="David" w:hint="cs"/>
          <w:sz w:val="24"/>
          <w:szCs w:val="24"/>
          <w:rtl/>
        </w:rPr>
        <w:t xml:space="preserve"> הייתה יכולה לצפות נזקי גוף במידה והיא לא תנקוט אמצעי זהירות למניעת נפילה\חבלה ונזקים. </w:t>
      </w:r>
      <w:r w:rsidRPr="004C5797">
        <w:rPr>
          <w:rFonts w:ascii="David" w:hAnsi="David" w:cs="David" w:hint="cs"/>
          <w:b/>
          <w:bCs/>
          <w:sz w:val="24"/>
          <w:szCs w:val="24"/>
          <w:rtl/>
        </w:rPr>
        <w:t>צפיות נורמטיבית:</w:t>
      </w:r>
      <w:r w:rsidRPr="00C02CD5">
        <w:rPr>
          <w:rFonts w:ascii="David" w:hAnsi="David" w:cs="David" w:hint="cs"/>
          <w:sz w:val="24"/>
          <w:szCs w:val="24"/>
          <w:rtl/>
        </w:rPr>
        <w:t xml:space="preserve"> האם צריכה חברת הטיולים\ יורם\ </w:t>
      </w:r>
      <w:proofErr w:type="spellStart"/>
      <w:r w:rsidRPr="00C02CD5">
        <w:rPr>
          <w:rFonts w:ascii="David" w:hAnsi="David" w:cs="David" w:hint="cs"/>
          <w:sz w:val="24"/>
          <w:szCs w:val="24"/>
          <w:rtl/>
        </w:rPr>
        <w:t>קקל</w:t>
      </w:r>
      <w:proofErr w:type="spellEnd"/>
      <w:r w:rsidRPr="00C02CD5">
        <w:rPr>
          <w:rFonts w:ascii="David" w:hAnsi="David" w:cs="David" w:hint="cs"/>
          <w:sz w:val="24"/>
          <w:szCs w:val="24"/>
          <w:rtl/>
        </w:rPr>
        <w:t xml:space="preserve"> לצפות נזקי גוף שיתרחשו לאחד המטיילים ובמקרה דנן לאיתמר? כן. ראוי כי קק"ל תצפה נזקי גוף אף חמורים מאוד בעת השהייה באתריה. ישנה דרישה לצפיות לסוג הנזק בקווים כללים ולא במדויק[</w:t>
      </w:r>
      <w:proofErr w:type="spellStart"/>
      <w:r w:rsidRPr="00C02CD5">
        <w:rPr>
          <w:rFonts w:ascii="David" w:hAnsi="David" w:cs="David" w:hint="cs"/>
          <w:sz w:val="24"/>
          <w:szCs w:val="24"/>
          <w:rtl/>
        </w:rPr>
        <w:t>ברק,ברדה</w:t>
      </w:r>
      <w:proofErr w:type="spellEnd"/>
      <w:r w:rsidRPr="00C02CD5">
        <w:rPr>
          <w:rFonts w:ascii="David" w:hAnsi="David" w:cs="David" w:hint="cs"/>
          <w:sz w:val="24"/>
          <w:szCs w:val="24"/>
          <w:rtl/>
        </w:rPr>
        <w:t xml:space="preserve">]. כמו כן, יורם המדריך היה צריך לצפות את נזק הגוף לאיתמר, הוא כבר קלט את רוח הנעורים והשובבות שבו והיה צריך לנקוט משנה זהירות. חברת הטיולים הייתה צריכה לצפות כי לאיתמר יכול להיגרם נזק גוף בעת הטיול בשמורה. מטעמי שיקולי מדיניות נרצה להטיל אחריות על חברת הטיולים </w:t>
      </w:r>
      <w:proofErr w:type="spellStart"/>
      <w:r w:rsidRPr="00C02CD5">
        <w:rPr>
          <w:rFonts w:ascii="David" w:hAnsi="David" w:cs="David" w:hint="cs"/>
          <w:sz w:val="24"/>
          <w:szCs w:val="24"/>
          <w:rtl/>
        </w:rPr>
        <w:t>וקקל</w:t>
      </w:r>
      <w:proofErr w:type="spellEnd"/>
      <w:r w:rsidRPr="00C02CD5">
        <w:rPr>
          <w:rFonts w:ascii="David" w:hAnsi="David" w:cs="David" w:hint="cs"/>
          <w:sz w:val="24"/>
          <w:szCs w:val="24"/>
          <w:rtl/>
        </w:rPr>
        <w:t xml:space="preserve">, משום שהם מציעות שירות לציבור הרחב ופעילות ברחבי הארץ במוקדים שונים. אלמלא נטיל עליהם אחריות הן עשויות לא לעשות "בדק בית" ולהותיר סכנות במרחב ללא נקיטת אמצעי מניעה מספיקים. </w:t>
      </w:r>
    </w:p>
    <w:p w14:paraId="18063EEB" w14:textId="33393AA3" w:rsidR="00DD3EAB" w:rsidRPr="00C02CD5" w:rsidRDefault="005369DA"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ההפרה: בהנחה כי אכן קמה לנתבעים חובת זהירות, כעת אבחן את ההפרה. במקרה דנן קק"ל הפרה את חובת הזהירות שלה בכך שלא גידרה את הבריכה, לא תלתה שלטים המזהירים ולא הניחה אמצעים שימנעו את הטיפוס על המצוק. בנוסף </w:t>
      </w:r>
      <w:proofErr w:type="spellStart"/>
      <w:r w:rsidRPr="00C02CD5">
        <w:rPr>
          <w:rFonts w:ascii="David" w:hAnsi="David" w:cs="David" w:hint="cs"/>
          <w:sz w:val="24"/>
          <w:szCs w:val="24"/>
          <w:rtl/>
        </w:rPr>
        <w:t>קקל</w:t>
      </w:r>
      <w:proofErr w:type="spellEnd"/>
      <w:r w:rsidRPr="00C02CD5">
        <w:rPr>
          <w:rFonts w:ascii="David" w:hAnsi="David" w:cs="David" w:hint="cs"/>
          <w:sz w:val="24"/>
          <w:szCs w:val="24"/>
          <w:rtl/>
        </w:rPr>
        <w:t xml:space="preserve"> הפרה את החובה בכך שלא דאגה למספיק פקחים בשמורה. חברת הטיולים הפרה את חובת הזהירות שלה בכך שהייתה צריכה אולי לתגבר</w:t>
      </w:r>
      <w:r w:rsidR="00DD3EAB" w:rsidRPr="00C02CD5">
        <w:rPr>
          <w:rFonts w:ascii="David" w:hAnsi="David" w:cs="David" w:hint="cs"/>
          <w:sz w:val="24"/>
          <w:szCs w:val="24"/>
          <w:rtl/>
        </w:rPr>
        <w:t xml:space="preserve"> </w:t>
      </w:r>
      <w:r w:rsidRPr="00C02CD5">
        <w:rPr>
          <w:rFonts w:ascii="David" w:hAnsi="David" w:cs="David" w:hint="cs"/>
          <w:sz w:val="24"/>
          <w:szCs w:val="24"/>
          <w:rtl/>
        </w:rPr>
        <w:t xml:space="preserve">את המדריך ולכל טיול להוציא יותר צוות. יורם הפר את חובתו בכך שלא השגיח מקרוב יותר על איתמר, שהרי הוא כבר שם לב </w:t>
      </w:r>
      <w:proofErr w:type="spellStart"/>
      <w:r w:rsidRPr="00C02CD5">
        <w:rPr>
          <w:rFonts w:ascii="David" w:hAnsi="David" w:cs="David" w:hint="cs"/>
          <w:sz w:val="24"/>
          <w:szCs w:val="24"/>
          <w:rtl/>
        </w:rPr>
        <w:t>לשובבתו</w:t>
      </w:r>
      <w:proofErr w:type="spellEnd"/>
      <w:r w:rsidRPr="00C02CD5">
        <w:rPr>
          <w:rFonts w:ascii="David" w:hAnsi="David" w:cs="David" w:hint="cs"/>
          <w:sz w:val="24"/>
          <w:szCs w:val="24"/>
          <w:rtl/>
        </w:rPr>
        <w:t xml:space="preserve">. כעת אבחן את ההפרה לפי </w:t>
      </w:r>
      <w:r w:rsidRPr="004C5797">
        <w:rPr>
          <w:rFonts w:ascii="David" w:hAnsi="David" w:cs="David" w:hint="cs"/>
          <w:b/>
          <w:bCs/>
          <w:sz w:val="24"/>
          <w:szCs w:val="24"/>
          <w:rtl/>
        </w:rPr>
        <w:t>נוסחת לרנד הנד:</w:t>
      </w:r>
      <w:r w:rsidRPr="00C02CD5">
        <w:rPr>
          <w:rFonts w:ascii="David" w:hAnsi="David" w:cs="David" w:hint="cs"/>
          <w:sz w:val="24"/>
          <w:szCs w:val="24"/>
          <w:rtl/>
        </w:rPr>
        <w:t xml:space="preserve"> תוחלת הנזק במקרה דנן היא פציעה חמורה מאוד לאיתמר שנקבעה </w:t>
      </w:r>
      <w:r w:rsidRPr="00C02CD5">
        <w:rPr>
          <w:rFonts w:ascii="David" w:hAnsi="David" w:cs="David" w:hint="cs"/>
          <w:sz w:val="24"/>
          <w:szCs w:val="24"/>
          <w:rtl/>
        </w:rPr>
        <w:lastRenderedPageBreak/>
        <w:t>לו נכות תפקודית של 100%[ראה דיון מפורט בהמשך] לעומת עלויות המניעה שהן הצבת שלטים, גידור הבריכה, התקנת אמצעים שימנעו טיפוס על המצוקים, וכן צוות נוסף, העסקה של פקחים נוספים והאפשרות הפשוטה ביותר- השגחה צמודה של איתמר מיורם ששם לב לשובבותו.</w:t>
      </w:r>
    </w:p>
    <w:p w14:paraId="358B4E44" w14:textId="016DA0ED" w:rsidR="005369DA" w:rsidRPr="00C02CD5" w:rsidRDefault="005369DA"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נזק: לאיתמר נגרם נזק גוף חמור. </w:t>
      </w:r>
      <w:r w:rsidRPr="004C5797">
        <w:rPr>
          <w:rFonts w:ascii="David" w:hAnsi="David" w:cs="David" w:hint="cs"/>
          <w:b/>
          <w:bCs/>
          <w:sz w:val="24"/>
          <w:szCs w:val="24"/>
          <w:rtl/>
        </w:rPr>
        <w:t>ראש נזק ממוני:</w:t>
      </w:r>
      <w:r w:rsidRPr="00C02CD5">
        <w:rPr>
          <w:rFonts w:ascii="David" w:hAnsi="David" w:cs="David" w:hint="cs"/>
          <w:sz w:val="24"/>
          <w:szCs w:val="24"/>
          <w:rtl/>
        </w:rPr>
        <w:t xml:space="preserve"> הוצאות רפואיות</w:t>
      </w:r>
      <w:r w:rsidR="00F87C70" w:rsidRPr="00C02CD5">
        <w:rPr>
          <w:rFonts w:ascii="David" w:hAnsi="David" w:cs="David" w:hint="cs"/>
          <w:sz w:val="24"/>
          <w:szCs w:val="24"/>
          <w:rtl/>
        </w:rPr>
        <w:t xml:space="preserve"> בגין טיפול[ יש לבחון מוסד מול בית לפי הלכת סורוקה], אובדן יכולת השתכרות לפי אטינגר, נקבעה לו נכות תפקודית של 100%, ולכן הוא יקבל פיצוי מגיל 21 ועד הפנסיה, לאחר ניכוי של 3\2 לפי </w:t>
      </w:r>
      <w:proofErr w:type="spellStart"/>
      <w:r w:rsidR="00F87C70" w:rsidRPr="00C02CD5">
        <w:rPr>
          <w:rFonts w:ascii="David" w:hAnsi="David" w:cs="David" w:hint="cs"/>
          <w:sz w:val="24"/>
          <w:szCs w:val="24"/>
          <w:rtl/>
        </w:rPr>
        <w:t>פינץ</w:t>
      </w:r>
      <w:proofErr w:type="spellEnd"/>
      <w:r w:rsidR="00F87C70" w:rsidRPr="00C02CD5">
        <w:rPr>
          <w:rFonts w:ascii="David" w:hAnsi="David" w:cs="David" w:hint="cs"/>
          <w:sz w:val="24"/>
          <w:szCs w:val="24"/>
          <w:rtl/>
        </w:rPr>
        <w:t xml:space="preserve">'. יש לבחון לפי הלכת גון כהן בהינתן אינדיקציות נוספות [ציון בגרות גבוהה מהממוצע] ניתן לקבוע פיצוי מעל השכר הממוצע במשק. </w:t>
      </w:r>
      <w:r w:rsidR="00F87C70" w:rsidRPr="004C5797">
        <w:rPr>
          <w:rFonts w:ascii="David" w:hAnsi="David" w:cs="David" w:hint="cs"/>
          <w:b/>
          <w:bCs/>
          <w:sz w:val="24"/>
          <w:szCs w:val="24"/>
          <w:rtl/>
        </w:rPr>
        <w:t>ראש נזק לא ממוני:</w:t>
      </w:r>
      <w:r w:rsidR="00F87C70" w:rsidRPr="00C02CD5">
        <w:rPr>
          <w:rFonts w:ascii="David" w:hAnsi="David" w:cs="David" w:hint="cs"/>
          <w:sz w:val="24"/>
          <w:szCs w:val="24"/>
          <w:rtl/>
        </w:rPr>
        <w:t xml:space="preserve"> כאב וסבל הכוללים צער נפשי בגין הפציעה, אובדן הנאות חיים שכעת הוא לא לגשת לפסיכומטרי ולהגשים את עצמו. אציין כי הוריו של איתמר יכולים לנסות לתבוע בגין ניזוק נפשי במעגל משני מכוח הלכת </w:t>
      </w:r>
      <w:proofErr w:type="spellStart"/>
      <w:r w:rsidR="00F87C70" w:rsidRPr="00C02CD5">
        <w:rPr>
          <w:rFonts w:ascii="David" w:hAnsi="David" w:cs="David" w:hint="cs"/>
          <w:sz w:val="24"/>
          <w:szCs w:val="24"/>
          <w:rtl/>
        </w:rPr>
        <w:t>אלסוחה</w:t>
      </w:r>
      <w:proofErr w:type="spellEnd"/>
      <w:r w:rsidR="00F87C70" w:rsidRPr="00C02CD5">
        <w:rPr>
          <w:rFonts w:ascii="David" w:hAnsi="David" w:cs="David" w:hint="cs"/>
          <w:sz w:val="24"/>
          <w:szCs w:val="24"/>
          <w:rtl/>
        </w:rPr>
        <w:t>.</w:t>
      </w:r>
    </w:p>
    <w:p w14:paraId="65C35360" w14:textId="3D8005CB" w:rsidR="00F87C70" w:rsidRPr="00C02CD5" w:rsidRDefault="00F87C70" w:rsidP="00C02CD5">
      <w:pPr>
        <w:pStyle w:val="a8"/>
        <w:numPr>
          <w:ilvl w:val="0"/>
          <w:numId w:val="14"/>
        </w:numPr>
        <w:bidi/>
        <w:spacing w:line="480" w:lineRule="auto"/>
        <w:jc w:val="both"/>
        <w:rPr>
          <w:rFonts w:ascii="David" w:hAnsi="David" w:cs="David"/>
          <w:sz w:val="24"/>
          <w:szCs w:val="24"/>
        </w:rPr>
      </w:pPr>
      <w:proofErr w:type="spellStart"/>
      <w:r w:rsidRPr="004C5797">
        <w:rPr>
          <w:rFonts w:ascii="David" w:hAnsi="David" w:cs="David" w:hint="cs"/>
          <w:b/>
          <w:bCs/>
          <w:sz w:val="24"/>
          <w:szCs w:val="24"/>
          <w:rtl/>
        </w:rPr>
        <w:t>קש"ס</w:t>
      </w:r>
      <w:proofErr w:type="spellEnd"/>
      <w:r w:rsidRPr="004C5797">
        <w:rPr>
          <w:rFonts w:ascii="David" w:hAnsi="David" w:cs="David" w:hint="cs"/>
          <w:b/>
          <w:bCs/>
          <w:sz w:val="24"/>
          <w:szCs w:val="24"/>
          <w:rtl/>
        </w:rPr>
        <w:t xml:space="preserve"> עובדתי</w:t>
      </w:r>
      <w:r w:rsidRPr="00C02CD5">
        <w:rPr>
          <w:rFonts w:ascii="David" w:hAnsi="David" w:cs="David" w:hint="cs"/>
          <w:sz w:val="24"/>
          <w:szCs w:val="24"/>
          <w:rtl/>
        </w:rPr>
        <w:t xml:space="preserve">: נבחן לפי מבחן </w:t>
      </w:r>
      <w:proofErr w:type="spellStart"/>
      <w:r w:rsidRPr="00C02CD5">
        <w:rPr>
          <w:rFonts w:ascii="David" w:hAnsi="David" w:cs="David" w:hint="cs"/>
          <w:sz w:val="24"/>
          <w:szCs w:val="24"/>
          <w:rtl/>
        </w:rPr>
        <w:t>האלמלא</w:t>
      </w:r>
      <w:proofErr w:type="spellEnd"/>
      <w:r w:rsidRPr="00C02CD5">
        <w:rPr>
          <w:rFonts w:ascii="David" w:hAnsi="David" w:cs="David" w:hint="cs"/>
          <w:sz w:val="24"/>
          <w:szCs w:val="24"/>
          <w:rtl/>
        </w:rPr>
        <w:t xml:space="preserve">. אלמלא היו ננקטים אמצעי זהירות למניעת הטיפוס והאזהרה סביר להניח כי איתמר לא היה מטפס על המצוק, קופץ ונופל. </w:t>
      </w:r>
      <w:proofErr w:type="spellStart"/>
      <w:r w:rsidRPr="004C5797">
        <w:rPr>
          <w:rFonts w:ascii="David" w:hAnsi="David" w:cs="David" w:hint="cs"/>
          <w:b/>
          <w:bCs/>
          <w:sz w:val="24"/>
          <w:szCs w:val="24"/>
          <w:rtl/>
        </w:rPr>
        <w:t>קש"ס</w:t>
      </w:r>
      <w:proofErr w:type="spellEnd"/>
      <w:r w:rsidRPr="004C5797">
        <w:rPr>
          <w:rFonts w:ascii="David" w:hAnsi="David" w:cs="David" w:hint="cs"/>
          <w:b/>
          <w:bCs/>
          <w:sz w:val="24"/>
          <w:szCs w:val="24"/>
          <w:rtl/>
        </w:rPr>
        <w:t xml:space="preserve"> משפטי:</w:t>
      </w:r>
      <w:r w:rsidRPr="00C02CD5">
        <w:rPr>
          <w:rFonts w:ascii="David" w:hAnsi="David" w:cs="David" w:hint="cs"/>
          <w:sz w:val="24"/>
          <w:szCs w:val="24"/>
          <w:rtl/>
        </w:rPr>
        <w:t xml:space="preserve"> נבחן במבחן הצפיות. על הנתבעים היה לצפות את הנזק החמור במידה ולא ינקטו אמצעי זהירות ויתרשלו. ישנה דרישה לצפיות לסווג הזנק ולא להיקפו[ברדה].</w:t>
      </w:r>
    </w:p>
    <w:p w14:paraId="736B160F" w14:textId="3A3AB14A" w:rsidR="00F87C70" w:rsidRPr="00C02CD5" w:rsidRDefault="00F87C70"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הגנות: </w:t>
      </w:r>
      <w:r w:rsidRPr="004C5797">
        <w:rPr>
          <w:rFonts w:ascii="David" w:hAnsi="David" w:cs="David" w:hint="cs"/>
          <w:b/>
          <w:bCs/>
          <w:sz w:val="24"/>
          <w:szCs w:val="24"/>
          <w:rtl/>
        </w:rPr>
        <w:t>הסתכנות מרצון-</w:t>
      </w:r>
      <w:r w:rsidRPr="00C02CD5">
        <w:rPr>
          <w:rFonts w:ascii="David" w:hAnsi="David" w:cs="David" w:hint="cs"/>
          <w:sz w:val="24"/>
          <w:szCs w:val="24"/>
          <w:rtl/>
        </w:rPr>
        <w:t xml:space="preserve"> במקרה דנן איתמר ידע מה הן הסכנות, הוא ילד גדול בעל שיקול דעת ו</w:t>
      </w:r>
      <w:r w:rsidR="006F4AB4" w:rsidRPr="00C02CD5">
        <w:rPr>
          <w:rFonts w:ascii="David" w:hAnsi="David" w:cs="David" w:hint="cs"/>
          <w:sz w:val="24"/>
          <w:szCs w:val="24"/>
          <w:rtl/>
        </w:rPr>
        <w:t xml:space="preserve">יורם עוד הזהיר אותו אך הוא בכל זאת בחר לקפוץ. סביר להניח כי </w:t>
      </w:r>
      <w:proofErr w:type="spellStart"/>
      <w:r w:rsidR="006F4AB4" w:rsidRPr="00C02CD5">
        <w:rPr>
          <w:rFonts w:ascii="David" w:hAnsi="David" w:cs="David" w:hint="cs"/>
          <w:sz w:val="24"/>
          <w:szCs w:val="24"/>
          <w:rtl/>
        </w:rPr>
        <w:t>בהימ"ש</w:t>
      </w:r>
      <w:proofErr w:type="spellEnd"/>
      <w:r w:rsidR="006F4AB4" w:rsidRPr="00C02CD5">
        <w:rPr>
          <w:rFonts w:ascii="David" w:hAnsi="David" w:cs="David" w:hint="cs"/>
          <w:sz w:val="24"/>
          <w:szCs w:val="24"/>
          <w:rtl/>
        </w:rPr>
        <w:t xml:space="preserve"> לא יקבל הגנה זאת אלא יקבל את הגנת </w:t>
      </w:r>
      <w:r w:rsidR="006F4AB4" w:rsidRPr="004C5797">
        <w:rPr>
          <w:rFonts w:ascii="David" w:hAnsi="David" w:cs="David" w:hint="cs"/>
          <w:b/>
          <w:bCs/>
          <w:sz w:val="24"/>
          <w:szCs w:val="24"/>
          <w:rtl/>
        </w:rPr>
        <w:t xml:space="preserve">אשם תורם לפי ס' 68 </w:t>
      </w:r>
      <w:proofErr w:type="spellStart"/>
      <w:r w:rsidR="006F4AB4" w:rsidRPr="004C5797">
        <w:rPr>
          <w:rFonts w:ascii="David" w:hAnsi="David" w:cs="David" w:hint="cs"/>
          <w:b/>
          <w:bCs/>
          <w:sz w:val="24"/>
          <w:szCs w:val="24"/>
          <w:rtl/>
        </w:rPr>
        <w:t>לפקנז</w:t>
      </w:r>
      <w:proofErr w:type="spellEnd"/>
      <w:r w:rsidR="006F4AB4" w:rsidRPr="004C5797">
        <w:rPr>
          <w:rFonts w:ascii="David" w:hAnsi="David" w:cs="David" w:hint="cs"/>
          <w:b/>
          <w:bCs/>
          <w:sz w:val="24"/>
          <w:szCs w:val="24"/>
          <w:rtl/>
        </w:rPr>
        <w:t>:</w:t>
      </w:r>
      <w:r w:rsidR="006F4AB4" w:rsidRPr="00C02CD5">
        <w:rPr>
          <w:rFonts w:ascii="David" w:hAnsi="David" w:cs="David" w:hint="cs"/>
          <w:sz w:val="24"/>
          <w:szCs w:val="24"/>
          <w:rtl/>
        </w:rPr>
        <w:t xml:space="preserve"> מקרה דנן איתמר היה מודע לסכנה ובכל זאת החליט לקפוץ לבריכה. גורם זר מתערב- ההגנה תטען כי החלטתו של יורם לקפוץ מהווה גורם זר מתערב המנתק את </w:t>
      </w:r>
      <w:proofErr w:type="spellStart"/>
      <w:r w:rsidR="006F4AB4" w:rsidRPr="00C02CD5">
        <w:rPr>
          <w:rFonts w:ascii="David" w:hAnsi="David" w:cs="David" w:hint="cs"/>
          <w:sz w:val="24"/>
          <w:szCs w:val="24"/>
          <w:rtl/>
        </w:rPr>
        <w:t>הקש"ס</w:t>
      </w:r>
      <w:proofErr w:type="spellEnd"/>
      <w:r w:rsidR="006F4AB4" w:rsidRPr="00C02CD5">
        <w:rPr>
          <w:rFonts w:ascii="David" w:hAnsi="David" w:cs="David" w:hint="cs"/>
          <w:sz w:val="24"/>
          <w:szCs w:val="24"/>
          <w:rtl/>
        </w:rPr>
        <w:t xml:space="preserve">. יש לציין כי ברק בפס"ד ברדה קובע כי כאשר הגורם הזר המתערב היה צפוי, הוא אינו מנתק את </w:t>
      </w:r>
      <w:proofErr w:type="spellStart"/>
      <w:r w:rsidR="006F4AB4" w:rsidRPr="00C02CD5">
        <w:rPr>
          <w:rFonts w:ascii="David" w:hAnsi="David" w:cs="David" w:hint="cs"/>
          <w:sz w:val="24"/>
          <w:szCs w:val="24"/>
          <w:rtl/>
        </w:rPr>
        <w:t>הקש"ס</w:t>
      </w:r>
      <w:proofErr w:type="spellEnd"/>
      <w:r w:rsidR="006F4AB4" w:rsidRPr="00C02CD5">
        <w:rPr>
          <w:rFonts w:ascii="David" w:hAnsi="David" w:cs="David" w:hint="cs"/>
          <w:sz w:val="24"/>
          <w:szCs w:val="24"/>
          <w:rtl/>
        </w:rPr>
        <w:t xml:space="preserve">. במקרה דנן על הנתבעים היה לצפות כי נזק כזה יכול לקרות. בנוסף לעניין הפקחים בשמורה, </w:t>
      </w:r>
      <w:proofErr w:type="spellStart"/>
      <w:r w:rsidR="006F4AB4" w:rsidRPr="00C02CD5">
        <w:rPr>
          <w:rFonts w:ascii="David" w:hAnsi="David" w:cs="David" w:hint="cs"/>
          <w:sz w:val="24"/>
          <w:szCs w:val="24"/>
          <w:rtl/>
        </w:rPr>
        <w:t>קקל</w:t>
      </w:r>
      <w:proofErr w:type="spellEnd"/>
      <w:r w:rsidR="006F4AB4" w:rsidRPr="00C02CD5">
        <w:rPr>
          <w:rFonts w:ascii="David" w:hAnsi="David" w:cs="David" w:hint="cs"/>
          <w:sz w:val="24"/>
          <w:szCs w:val="24"/>
          <w:rtl/>
        </w:rPr>
        <w:t xml:space="preserve"> יכולה לטעון כי </w:t>
      </w:r>
      <w:r w:rsidR="005D6562" w:rsidRPr="00C02CD5">
        <w:rPr>
          <w:rFonts w:ascii="David" w:hAnsi="David" w:cs="David" w:hint="cs"/>
          <w:sz w:val="24"/>
          <w:szCs w:val="24"/>
          <w:rtl/>
        </w:rPr>
        <w:t xml:space="preserve">ישנו </w:t>
      </w:r>
      <w:r w:rsidR="005D6562" w:rsidRPr="004C5797">
        <w:rPr>
          <w:rFonts w:ascii="David" w:hAnsi="David" w:cs="David" w:hint="cs"/>
          <w:b/>
          <w:bCs/>
          <w:sz w:val="24"/>
          <w:szCs w:val="24"/>
          <w:rtl/>
        </w:rPr>
        <w:t>גורם זר מתערב</w:t>
      </w:r>
      <w:r w:rsidR="005D6562" w:rsidRPr="00C02CD5">
        <w:rPr>
          <w:rFonts w:ascii="David" w:hAnsi="David" w:cs="David" w:hint="cs"/>
          <w:sz w:val="24"/>
          <w:szCs w:val="24"/>
          <w:rtl/>
        </w:rPr>
        <w:t xml:space="preserve"> של מחלת הקורונה שאילצה אותה לצמצם את כמות הפקחים משום המשבר הכלכלי אליו נכנסה.</w:t>
      </w:r>
    </w:p>
    <w:p w14:paraId="444EBF78" w14:textId="41A5088A" w:rsidR="006F4AB4" w:rsidRPr="00410D3C" w:rsidRDefault="006F4AB4" w:rsidP="00C02CD5">
      <w:pPr>
        <w:pStyle w:val="a8"/>
        <w:numPr>
          <w:ilvl w:val="0"/>
          <w:numId w:val="14"/>
        </w:numPr>
        <w:bidi/>
        <w:spacing w:line="480" w:lineRule="auto"/>
        <w:jc w:val="both"/>
        <w:rPr>
          <w:rFonts w:ascii="David" w:hAnsi="David" w:cs="David"/>
          <w:rtl/>
        </w:rPr>
      </w:pPr>
      <w:r w:rsidRPr="00C02CD5">
        <w:rPr>
          <w:rFonts w:ascii="David" w:hAnsi="David" w:cs="David" w:hint="cs"/>
          <w:sz w:val="24"/>
          <w:szCs w:val="24"/>
          <w:rtl/>
        </w:rPr>
        <w:t xml:space="preserve">סיכויי תביעה ושיקולי מדיניות: במקרה דנן סיכוי התביעה גבוהים וסביר להניח כי איתמר יקבל פיצויים גבוהים. מירב האחריות תוטל על קק"ל משום שהיא התרשלה באופן החמור ביותר בכך שלא נקטה אמצעי זהירות </w:t>
      </w:r>
      <w:proofErr w:type="spellStart"/>
      <w:r w:rsidRPr="00C02CD5">
        <w:rPr>
          <w:rFonts w:ascii="David" w:hAnsi="David" w:cs="David" w:hint="cs"/>
          <w:sz w:val="24"/>
          <w:szCs w:val="24"/>
          <w:rtl/>
        </w:rPr>
        <w:t>מינימלים</w:t>
      </w:r>
      <w:proofErr w:type="spellEnd"/>
      <w:r w:rsidRPr="00C02CD5">
        <w:rPr>
          <w:rFonts w:ascii="David" w:hAnsi="David" w:cs="David" w:hint="cs"/>
          <w:sz w:val="24"/>
          <w:szCs w:val="24"/>
          <w:rtl/>
        </w:rPr>
        <w:t xml:space="preserve"> על מנת למנוע את הנזק. כמו כן גם על חברת הטיולים תוטל אחריות משום שבתור חברה שמפעילה טיולים במקום היה עליה לבדוק את המקום ולהיות מודעים לסכנות שיש למקום להציע. יורם המדריך גם כן יישא באחריות משום שהיה ביכולתו לנסות למנוע את הנזק ע"י השגחה על איתמר. סביר להניח כי יורם ישלח תביעת שיפוי לחברת הטיולים בשל אחריות עובד מעביד. מטעמי שיקולי </w:t>
      </w:r>
      <w:proofErr w:type="spellStart"/>
      <w:r w:rsidRPr="00C02CD5">
        <w:rPr>
          <w:rFonts w:ascii="David" w:hAnsi="David" w:cs="David" w:hint="cs"/>
          <w:sz w:val="24"/>
          <w:szCs w:val="24"/>
          <w:rtl/>
        </w:rPr>
        <w:t>מידיניות</w:t>
      </w:r>
      <w:proofErr w:type="spellEnd"/>
      <w:r w:rsidRPr="00C02CD5">
        <w:rPr>
          <w:rFonts w:ascii="David" w:hAnsi="David" w:cs="David" w:hint="cs"/>
          <w:sz w:val="24"/>
          <w:szCs w:val="24"/>
          <w:rtl/>
        </w:rPr>
        <w:t xml:space="preserve"> נרצה להטיל את מירב האחריות על </w:t>
      </w:r>
      <w:proofErr w:type="spellStart"/>
      <w:r w:rsidRPr="00C02CD5">
        <w:rPr>
          <w:rFonts w:ascii="David" w:hAnsi="David" w:cs="David" w:hint="cs"/>
          <w:sz w:val="24"/>
          <w:szCs w:val="24"/>
          <w:rtl/>
        </w:rPr>
        <w:t>קקל</w:t>
      </w:r>
      <w:proofErr w:type="spellEnd"/>
      <w:r w:rsidRPr="00C02CD5">
        <w:rPr>
          <w:rFonts w:ascii="David" w:hAnsi="David" w:cs="David" w:hint="cs"/>
          <w:sz w:val="24"/>
          <w:szCs w:val="24"/>
          <w:rtl/>
        </w:rPr>
        <w:t xml:space="preserve"> משום שהיא חברה לאומת בעלת המון קרקעות בארץ המציעה שירותים רבים לכל הישראלים. במידה והיא לא תמגן את האזורים ותתרשל נזקי גוף רבים יכולים לקרות לעוד המון </w:t>
      </w:r>
      <w:commentRangeStart w:id="2"/>
      <w:r w:rsidRPr="00C02CD5">
        <w:rPr>
          <w:rFonts w:ascii="David" w:hAnsi="David" w:cs="David" w:hint="cs"/>
          <w:sz w:val="24"/>
          <w:szCs w:val="24"/>
          <w:rtl/>
        </w:rPr>
        <w:t>מטיילי</w:t>
      </w:r>
      <w:r>
        <w:rPr>
          <w:rFonts w:ascii="David" w:hAnsi="David" w:cs="David" w:hint="cs"/>
          <w:rtl/>
        </w:rPr>
        <w:t>ם</w:t>
      </w:r>
      <w:commentRangeEnd w:id="2"/>
      <w:r w:rsidR="00DA2C80">
        <w:rPr>
          <w:rStyle w:val="ad"/>
          <w:rFonts w:ascii="Times New Roman" w:eastAsia="Times New Roman" w:hAnsi="Times New Roman" w:cs="Times New Roman"/>
          <w:rtl/>
          <w:lang w:eastAsia="he-IL"/>
        </w:rPr>
        <w:commentReference w:id="2"/>
      </w:r>
      <w:r>
        <w:rPr>
          <w:rFonts w:ascii="David" w:hAnsi="David" w:cs="David" w:hint="cs"/>
          <w:rtl/>
        </w:rPr>
        <w:t>.</w:t>
      </w:r>
    </w:p>
    <w:p w14:paraId="0448DB03" w14:textId="77777777" w:rsidR="00F30F83" w:rsidRPr="009D606A" w:rsidRDefault="00F30F83" w:rsidP="009D606A">
      <w:pPr>
        <w:jc w:val="both"/>
        <w:rPr>
          <w:rFonts w:ascii="Arial" w:hAnsi="Arial" w:cs="David"/>
          <w:rtl/>
        </w:rPr>
      </w:pPr>
      <w:bookmarkStart w:id="3" w:name="_Hlk515469789"/>
      <w:permEnd w:id="2040553377"/>
    </w:p>
    <w:p w14:paraId="7A06B7CF" w14:textId="77777777" w:rsidR="00CF5BF7" w:rsidRPr="00CF5BF7" w:rsidRDefault="00CF5BF7" w:rsidP="00CF5BF7">
      <w:pPr>
        <w:jc w:val="both"/>
        <w:rPr>
          <w:rFonts w:ascii="Arial" w:hAnsi="Arial" w:cs="David"/>
        </w:rPr>
      </w:pPr>
    </w:p>
    <w:p w14:paraId="6EC68977" w14:textId="1D5AD358" w:rsidR="00184530" w:rsidRDefault="00201A92" w:rsidP="00B30140">
      <w:pPr>
        <w:pStyle w:val="a8"/>
        <w:numPr>
          <w:ilvl w:val="0"/>
          <w:numId w:val="4"/>
        </w:numPr>
        <w:bidi/>
        <w:jc w:val="both"/>
        <w:rPr>
          <w:rFonts w:ascii="Arial" w:hAnsi="Arial" w:cs="David"/>
          <w:b/>
          <w:bCs/>
          <w:sz w:val="24"/>
          <w:szCs w:val="24"/>
        </w:rPr>
      </w:pPr>
      <w:r w:rsidRPr="00C746E4">
        <w:rPr>
          <w:rFonts w:ascii="Arial" w:hAnsi="Arial" w:cs="David" w:hint="eastAsia"/>
          <w:b/>
          <w:bCs/>
          <w:sz w:val="24"/>
          <w:szCs w:val="24"/>
          <w:rtl/>
        </w:rPr>
        <w:lastRenderedPageBreak/>
        <w:t>כיצד</w:t>
      </w:r>
      <w:r w:rsidRPr="00C746E4">
        <w:rPr>
          <w:rFonts w:ascii="Arial" w:hAnsi="Arial" w:cs="David"/>
          <w:b/>
          <w:bCs/>
          <w:sz w:val="24"/>
          <w:szCs w:val="24"/>
          <w:rtl/>
        </w:rPr>
        <w:t xml:space="preserve"> תשתנה תשובתכם, אם בכלל, אם </w:t>
      </w:r>
      <w:r w:rsidRPr="00C746E4">
        <w:rPr>
          <w:rFonts w:ascii="Arial" w:hAnsi="Arial" w:cs="David" w:hint="eastAsia"/>
          <w:b/>
          <w:bCs/>
          <w:sz w:val="24"/>
          <w:szCs w:val="24"/>
          <w:rtl/>
        </w:rPr>
        <w:t>נתון</w:t>
      </w:r>
      <w:r w:rsidRPr="00C746E4">
        <w:rPr>
          <w:rFonts w:ascii="Arial" w:hAnsi="Arial" w:cs="David"/>
          <w:b/>
          <w:bCs/>
          <w:sz w:val="24"/>
          <w:szCs w:val="24"/>
          <w:rtl/>
        </w:rPr>
        <w:t xml:space="preserve"> </w:t>
      </w:r>
      <w:r w:rsidRPr="00C746E4">
        <w:rPr>
          <w:rFonts w:ascii="Arial" w:hAnsi="Arial" w:cs="David" w:hint="eastAsia"/>
          <w:b/>
          <w:bCs/>
          <w:sz w:val="24"/>
          <w:szCs w:val="24"/>
          <w:rtl/>
        </w:rPr>
        <w:t>לכם</w:t>
      </w:r>
      <w:r w:rsidRPr="00C746E4">
        <w:rPr>
          <w:rFonts w:ascii="Arial" w:hAnsi="Arial" w:cs="David"/>
          <w:b/>
          <w:bCs/>
          <w:sz w:val="24"/>
          <w:szCs w:val="24"/>
          <w:rtl/>
        </w:rPr>
        <w:t xml:space="preserve"> </w:t>
      </w:r>
      <w:r w:rsidRPr="00C746E4">
        <w:rPr>
          <w:rFonts w:ascii="Arial" w:hAnsi="Arial" w:cs="David" w:hint="eastAsia"/>
          <w:b/>
          <w:bCs/>
          <w:sz w:val="24"/>
          <w:szCs w:val="24"/>
          <w:rtl/>
        </w:rPr>
        <w:t>שהמשטר</w:t>
      </w:r>
      <w:r w:rsidRPr="00C746E4">
        <w:rPr>
          <w:rFonts w:ascii="Arial" w:hAnsi="Arial" w:cs="David"/>
          <w:b/>
          <w:bCs/>
          <w:sz w:val="24"/>
          <w:szCs w:val="24"/>
          <w:rtl/>
        </w:rPr>
        <w:t xml:space="preserve"> </w:t>
      </w:r>
      <w:r w:rsidRPr="00C746E4">
        <w:rPr>
          <w:rFonts w:ascii="Arial" w:hAnsi="Arial" w:cs="David" w:hint="eastAsia"/>
          <w:b/>
          <w:bCs/>
          <w:sz w:val="24"/>
          <w:szCs w:val="24"/>
          <w:rtl/>
        </w:rPr>
        <w:t>הנזיקי</w:t>
      </w:r>
      <w:r w:rsidRPr="00C746E4">
        <w:rPr>
          <w:rFonts w:ascii="Arial" w:hAnsi="Arial" w:cs="David"/>
          <w:b/>
          <w:bCs/>
          <w:sz w:val="24"/>
          <w:szCs w:val="24"/>
          <w:rtl/>
        </w:rPr>
        <w:t xml:space="preserve"> </w:t>
      </w:r>
      <w:r w:rsidRPr="00C746E4">
        <w:rPr>
          <w:rFonts w:ascii="Arial" w:hAnsi="Arial" w:cs="David" w:hint="eastAsia"/>
          <w:b/>
          <w:bCs/>
          <w:sz w:val="24"/>
          <w:szCs w:val="24"/>
          <w:rtl/>
        </w:rPr>
        <w:t>החל</w:t>
      </w:r>
      <w:r w:rsidRPr="00C746E4">
        <w:rPr>
          <w:rFonts w:ascii="Arial" w:hAnsi="Arial" w:cs="David"/>
          <w:b/>
          <w:bCs/>
          <w:sz w:val="24"/>
          <w:szCs w:val="24"/>
          <w:rtl/>
        </w:rPr>
        <w:t xml:space="preserve"> </w:t>
      </w:r>
      <w:r w:rsidRPr="00C746E4">
        <w:rPr>
          <w:rFonts w:ascii="Arial" w:hAnsi="Arial" w:cs="David" w:hint="eastAsia"/>
          <w:b/>
          <w:bCs/>
          <w:sz w:val="24"/>
          <w:szCs w:val="24"/>
          <w:rtl/>
        </w:rPr>
        <w:t>על</w:t>
      </w:r>
      <w:r w:rsidRPr="00C746E4">
        <w:rPr>
          <w:rFonts w:ascii="Arial" w:hAnsi="Arial" w:cs="David"/>
          <w:b/>
          <w:bCs/>
          <w:sz w:val="24"/>
          <w:szCs w:val="24"/>
          <w:rtl/>
        </w:rPr>
        <w:t xml:space="preserve"> </w:t>
      </w:r>
      <w:r w:rsidRPr="00C746E4">
        <w:rPr>
          <w:rFonts w:ascii="Arial" w:hAnsi="Arial" w:cs="David" w:hint="eastAsia"/>
          <w:b/>
          <w:bCs/>
          <w:sz w:val="24"/>
          <w:szCs w:val="24"/>
          <w:rtl/>
        </w:rPr>
        <w:t>המקרה</w:t>
      </w:r>
      <w:r w:rsidRPr="00C746E4">
        <w:rPr>
          <w:rFonts w:ascii="Arial" w:hAnsi="Arial" w:cs="David"/>
          <w:b/>
          <w:bCs/>
          <w:sz w:val="24"/>
          <w:szCs w:val="24"/>
          <w:rtl/>
        </w:rPr>
        <w:t xml:space="preserve"> </w:t>
      </w:r>
      <w:r w:rsidRPr="00C746E4">
        <w:rPr>
          <w:rFonts w:ascii="Arial" w:hAnsi="Arial" w:cs="David" w:hint="eastAsia"/>
          <w:b/>
          <w:bCs/>
          <w:sz w:val="24"/>
          <w:szCs w:val="24"/>
          <w:rtl/>
        </w:rPr>
        <w:t>הוא</w:t>
      </w:r>
      <w:r w:rsidRPr="00C746E4">
        <w:rPr>
          <w:rFonts w:ascii="Arial" w:hAnsi="Arial" w:cs="David"/>
          <w:b/>
          <w:bCs/>
          <w:sz w:val="24"/>
          <w:szCs w:val="24"/>
          <w:rtl/>
        </w:rPr>
        <w:t xml:space="preserve"> </w:t>
      </w:r>
      <w:r w:rsidRPr="00C746E4">
        <w:rPr>
          <w:rFonts w:ascii="Arial" w:hAnsi="Arial" w:cs="David" w:hint="eastAsia"/>
          <w:b/>
          <w:bCs/>
          <w:sz w:val="24"/>
          <w:szCs w:val="24"/>
          <w:rtl/>
        </w:rPr>
        <w:t>משטר</w:t>
      </w:r>
      <w:r w:rsidRPr="00C746E4">
        <w:rPr>
          <w:rFonts w:ascii="Arial" w:hAnsi="Arial" w:cs="David"/>
          <w:b/>
          <w:bCs/>
          <w:sz w:val="24"/>
          <w:szCs w:val="24"/>
          <w:rtl/>
        </w:rPr>
        <w:t xml:space="preserve"> </w:t>
      </w:r>
      <w:r w:rsidRPr="00C746E4">
        <w:rPr>
          <w:rFonts w:ascii="Arial" w:hAnsi="Arial" w:cs="David" w:hint="eastAsia"/>
          <w:b/>
          <w:bCs/>
          <w:sz w:val="24"/>
          <w:szCs w:val="24"/>
          <w:rtl/>
        </w:rPr>
        <w:t>השוקל</w:t>
      </w:r>
      <w:r w:rsidRPr="00C746E4">
        <w:rPr>
          <w:rFonts w:ascii="Arial" w:hAnsi="Arial" w:cs="David"/>
          <w:b/>
          <w:bCs/>
          <w:sz w:val="24"/>
          <w:szCs w:val="24"/>
          <w:rtl/>
        </w:rPr>
        <w:t xml:space="preserve"> </w:t>
      </w:r>
      <w:r w:rsidRPr="00C746E4">
        <w:rPr>
          <w:rFonts w:ascii="Arial" w:hAnsi="Arial" w:cs="David" w:hint="eastAsia"/>
          <w:b/>
          <w:bCs/>
          <w:sz w:val="24"/>
          <w:szCs w:val="24"/>
          <w:rtl/>
        </w:rPr>
        <w:t>הטוב</w:t>
      </w:r>
      <w:r w:rsidRPr="00C746E4">
        <w:rPr>
          <w:rFonts w:ascii="Arial" w:hAnsi="Arial" w:cs="David"/>
          <w:b/>
          <w:bCs/>
          <w:sz w:val="24"/>
          <w:szCs w:val="24"/>
          <w:rtl/>
        </w:rPr>
        <w:t xml:space="preserve">/המונע </w:t>
      </w:r>
      <w:r w:rsidRPr="00C746E4">
        <w:rPr>
          <w:rFonts w:ascii="Arial" w:hAnsi="Arial" w:cs="David" w:hint="eastAsia"/>
          <w:b/>
          <w:bCs/>
          <w:sz w:val="24"/>
          <w:szCs w:val="24"/>
          <w:rtl/>
        </w:rPr>
        <w:t>הזול</w:t>
      </w:r>
      <w:r w:rsidRPr="00C746E4">
        <w:rPr>
          <w:rFonts w:ascii="Arial" w:hAnsi="Arial" w:cs="David"/>
          <w:b/>
          <w:bCs/>
          <w:sz w:val="24"/>
          <w:szCs w:val="24"/>
          <w:rtl/>
        </w:rPr>
        <w:t>?</w:t>
      </w:r>
      <w:r w:rsidR="001458E4">
        <w:rPr>
          <w:rFonts w:ascii="Arial" w:hAnsi="Arial" w:cs="David" w:hint="cs"/>
          <w:b/>
          <w:bCs/>
          <w:sz w:val="24"/>
          <w:szCs w:val="24"/>
          <w:rtl/>
        </w:rPr>
        <w:t xml:space="preserve"> </w:t>
      </w:r>
      <w:r w:rsidR="001458E4" w:rsidRPr="001E3745">
        <w:rPr>
          <w:rFonts w:ascii="David" w:eastAsia="David" w:hAnsi="David" w:cs="David" w:hint="cs"/>
          <w:b/>
          <w:bCs/>
          <w:sz w:val="24"/>
          <w:szCs w:val="24"/>
          <w:highlight w:val="yellow"/>
          <w:rtl/>
        </w:rPr>
        <w:t>(</w:t>
      </w:r>
      <w:r w:rsidR="001E3745" w:rsidRPr="001E3745">
        <w:rPr>
          <w:rFonts w:ascii="David" w:eastAsia="David" w:hAnsi="David" w:cs="David" w:hint="cs"/>
          <w:b/>
          <w:bCs/>
          <w:sz w:val="24"/>
          <w:szCs w:val="24"/>
          <w:highlight w:val="yellow"/>
          <w:rtl/>
        </w:rPr>
        <w:t>הגבלה</w:t>
      </w:r>
      <w:r w:rsidR="001458E4" w:rsidRPr="001E3745">
        <w:rPr>
          <w:rFonts w:ascii="David" w:eastAsia="David" w:hAnsi="David" w:cs="David" w:hint="cs"/>
          <w:b/>
          <w:bCs/>
          <w:sz w:val="24"/>
          <w:szCs w:val="24"/>
          <w:highlight w:val="yellow"/>
          <w:rtl/>
        </w:rPr>
        <w:t xml:space="preserve"> עד </w:t>
      </w:r>
      <w:r w:rsidR="007A2066" w:rsidRPr="001E3745">
        <w:rPr>
          <w:rFonts w:ascii="David" w:eastAsia="David" w:hAnsi="David" w:cs="David" w:hint="cs"/>
          <w:b/>
          <w:bCs/>
          <w:sz w:val="24"/>
          <w:szCs w:val="24"/>
          <w:highlight w:val="yellow"/>
          <w:rtl/>
        </w:rPr>
        <w:t>15</w:t>
      </w:r>
      <w:r w:rsidR="001458E4" w:rsidRPr="001E3745">
        <w:rPr>
          <w:rFonts w:ascii="David" w:eastAsia="David" w:hAnsi="David" w:cs="David" w:hint="cs"/>
          <w:b/>
          <w:bCs/>
          <w:sz w:val="24"/>
          <w:szCs w:val="24"/>
          <w:highlight w:val="yellow"/>
          <w:rtl/>
        </w:rPr>
        <w:t xml:space="preserve"> שורות)</w:t>
      </w:r>
      <w:r w:rsidR="00BF5133" w:rsidRPr="001E3745">
        <w:rPr>
          <w:rFonts w:ascii="Arial" w:hAnsi="Arial" w:cs="David" w:hint="cs"/>
          <w:b/>
          <w:bCs/>
          <w:sz w:val="24"/>
          <w:szCs w:val="24"/>
          <w:highlight w:val="yellow"/>
          <w:rtl/>
        </w:rPr>
        <w:t>.</w:t>
      </w:r>
      <w:r w:rsidR="00BF5133">
        <w:rPr>
          <w:rFonts w:ascii="Arial" w:hAnsi="Arial" w:cs="David" w:hint="cs"/>
          <w:b/>
          <w:bCs/>
          <w:sz w:val="24"/>
          <w:szCs w:val="24"/>
          <w:rtl/>
        </w:rPr>
        <w:t xml:space="preserve"> (12 נק').</w:t>
      </w:r>
    </w:p>
    <w:p w14:paraId="18E41E32" w14:textId="77777777" w:rsidR="00B37B85" w:rsidRPr="00B37B85" w:rsidRDefault="00B37B85" w:rsidP="00B37B85">
      <w:pPr>
        <w:pStyle w:val="a8"/>
        <w:bidi/>
        <w:jc w:val="both"/>
        <w:rPr>
          <w:rFonts w:ascii="Arial" w:hAnsi="Arial" w:cs="David"/>
          <w:b/>
          <w:bCs/>
          <w:sz w:val="18"/>
          <w:szCs w:val="18"/>
          <w:rtl/>
        </w:rPr>
      </w:pPr>
    </w:p>
    <w:p w14:paraId="427BEC5D" w14:textId="31D948C1" w:rsidR="00B427A3" w:rsidRPr="00C02CD5" w:rsidRDefault="001E3745" w:rsidP="00C02CD5">
      <w:pPr>
        <w:spacing w:line="480" w:lineRule="auto"/>
        <w:ind w:left="360"/>
        <w:jc w:val="both"/>
        <w:rPr>
          <w:rFonts w:ascii="Arial" w:hAnsi="Arial" w:cs="David"/>
          <w:rtl/>
        </w:rPr>
      </w:pPr>
      <w:permStart w:id="851270232" w:edGrp="everyone"/>
      <w:r w:rsidRPr="00C02CD5">
        <w:rPr>
          <w:rFonts w:ascii="Arial" w:hAnsi="Arial" w:cs="David" w:hint="cs"/>
          <w:rtl/>
        </w:rPr>
        <w:t xml:space="preserve"> </w:t>
      </w:r>
      <w:r w:rsidR="006F4AB4" w:rsidRPr="00C02CD5">
        <w:rPr>
          <w:rFonts w:ascii="Arial" w:hAnsi="Arial" w:cs="David" w:hint="cs"/>
          <w:rtl/>
        </w:rPr>
        <w:t xml:space="preserve">מחד, תשובתי תשנה משום שלפי משטרו של </w:t>
      </w:r>
      <w:proofErr w:type="spellStart"/>
      <w:r w:rsidR="006F4AB4" w:rsidRPr="00C02CD5">
        <w:rPr>
          <w:rFonts w:ascii="Arial" w:hAnsi="Arial" w:cs="David" w:hint="cs"/>
          <w:rtl/>
        </w:rPr>
        <w:t>קלברזי</w:t>
      </w:r>
      <w:proofErr w:type="spellEnd"/>
      <w:r w:rsidR="00A456BF">
        <w:rPr>
          <w:rFonts w:ascii="Arial" w:hAnsi="Arial" w:cs="David" w:hint="cs"/>
          <w:rtl/>
        </w:rPr>
        <w:t xml:space="preserve"> של</w:t>
      </w:r>
      <w:r w:rsidR="006F4AB4" w:rsidRPr="00C02CD5">
        <w:rPr>
          <w:rFonts w:ascii="Arial" w:hAnsi="Arial" w:cs="David" w:hint="cs"/>
          <w:rtl/>
        </w:rPr>
        <w:t xml:space="preserve"> השוקל הטוב ישנם מקרים בהם השוקל הטוב הוא דווקא הניז</w:t>
      </w:r>
      <w:r w:rsidR="005D6562" w:rsidRPr="00C02CD5">
        <w:rPr>
          <w:rFonts w:ascii="Arial" w:hAnsi="Arial" w:cs="David" w:hint="cs"/>
          <w:rtl/>
        </w:rPr>
        <w:t>ו</w:t>
      </w:r>
      <w:r w:rsidR="006F4AB4" w:rsidRPr="00C02CD5">
        <w:rPr>
          <w:rFonts w:ascii="Arial" w:hAnsi="Arial" w:cs="David" w:hint="cs"/>
          <w:rtl/>
        </w:rPr>
        <w:t xml:space="preserve">ק עצמו. במקרה דנן איתמר הוא בחור בן 21, בעל שיקול דעת שאינו לקוי בנפשו או בעל ליקויים אחרים. היה עליו לצפות כי במידה ויטפס על מצוק ויקפוץ קפיצת ראש לבריכה עמוקה הוא יכול לגרום לעצמו נזק חמור. ועוד, אף יורם הזהיר אותו צעק לו שירד מיד בשל הסכנה הטמונה במעשיו, אך איתמר המשיך בשלו והחליט במודע לקפוץ למים. </w:t>
      </w:r>
    </w:p>
    <w:p w14:paraId="0BC40E3D" w14:textId="14A95053" w:rsidR="006F4AB4" w:rsidRPr="00C02CD5" w:rsidRDefault="006F4AB4" w:rsidP="00C02CD5">
      <w:pPr>
        <w:spacing w:line="480" w:lineRule="auto"/>
        <w:ind w:left="360"/>
        <w:jc w:val="both"/>
        <w:rPr>
          <w:rFonts w:ascii="Arial" w:hAnsi="Arial" w:cs="David"/>
          <w:rtl/>
        </w:rPr>
      </w:pPr>
      <w:r w:rsidRPr="00C02CD5">
        <w:rPr>
          <w:rFonts w:ascii="Arial" w:hAnsi="Arial" w:cs="David" w:hint="cs"/>
          <w:rtl/>
        </w:rPr>
        <w:t xml:space="preserve">מאידך, סביר להניח כי תשובתי לא תשתנה וזאת משום שבמידה ומדובר במשטרו של </w:t>
      </w:r>
      <w:proofErr w:type="spellStart"/>
      <w:r w:rsidRPr="00C02CD5">
        <w:rPr>
          <w:rFonts w:ascii="Arial" w:hAnsi="Arial" w:cs="David" w:hint="cs"/>
          <w:rtl/>
        </w:rPr>
        <w:t>קלברזי</w:t>
      </w:r>
      <w:proofErr w:type="spellEnd"/>
      <w:r w:rsidRPr="00C02CD5">
        <w:rPr>
          <w:rFonts w:ascii="Arial" w:hAnsi="Arial" w:cs="David" w:hint="cs"/>
          <w:rtl/>
        </w:rPr>
        <w:t xml:space="preserve"> זה משטר של אחריות מוחלטת. כלומר, כל הנזק </w:t>
      </w:r>
      <w:proofErr w:type="spellStart"/>
      <w:r w:rsidRPr="00C02CD5">
        <w:rPr>
          <w:rFonts w:ascii="Arial" w:hAnsi="Arial" w:cs="David" w:hint="cs"/>
          <w:rtl/>
        </w:rPr>
        <w:t>יפול</w:t>
      </w:r>
      <w:proofErr w:type="spellEnd"/>
      <w:r w:rsidRPr="00C02CD5">
        <w:rPr>
          <w:rFonts w:ascii="Arial" w:hAnsi="Arial" w:cs="David" w:hint="cs"/>
          <w:rtl/>
        </w:rPr>
        <w:t xml:space="preserve"> על איתמר, ומטעמי צדק מתקן לא נרצה להותירו לבדו. בנוסף, עדיין יש מקום לטעון כי השוקל הטוב ומונע הנזק הזול ביותר במקרה דנן היא חברת קק"ל. שהרי היא הייתה מודעת לסכנות הטמונות באדמותיה ועדיין בחרה שלא להציב שלטי אזהרה</w:t>
      </w:r>
      <w:r w:rsidR="005D6562" w:rsidRPr="00C02CD5">
        <w:rPr>
          <w:rFonts w:ascii="Arial" w:hAnsi="Arial" w:cs="David" w:hint="cs"/>
          <w:rtl/>
        </w:rPr>
        <w:t xml:space="preserve"> במקום בו נחתן להבחין בו</w:t>
      </w:r>
      <w:r w:rsidRPr="00C02CD5">
        <w:rPr>
          <w:rFonts w:ascii="Arial" w:hAnsi="Arial" w:cs="David" w:hint="cs"/>
          <w:rtl/>
        </w:rPr>
        <w:t>, גדרות, מתקנים למניעת טיפוס וכן לא דאגה למספר הפקחים הדרוש ממנה, כ6 פקחים</w:t>
      </w:r>
      <w:r w:rsidR="005D6562" w:rsidRPr="00C02CD5">
        <w:rPr>
          <w:rFonts w:ascii="Arial" w:hAnsi="Arial" w:cs="David" w:hint="cs"/>
          <w:rtl/>
        </w:rPr>
        <w:t xml:space="preserve">. וזאת למרות שידעה על הסכנה הגדולה הטמונה בבריכות אשר </w:t>
      </w:r>
      <w:commentRangeStart w:id="4"/>
      <w:r w:rsidR="005D6562" w:rsidRPr="00C02CD5">
        <w:rPr>
          <w:rFonts w:ascii="Arial" w:hAnsi="Arial" w:cs="David" w:hint="cs"/>
          <w:rtl/>
        </w:rPr>
        <w:t>בשטחה</w:t>
      </w:r>
      <w:commentRangeEnd w:id="4"/>
      <w:r w:rsidR="00DA2C80">
        <w:rPr>
          <w:rStyle w:val="ad"/>
          <w:rtl/>
        </w:rPr>
        <w:commentReference w:id="4"/>
      </w:r>
      <w:r w:rsidR="005D6562" w:rsidRPr="00C02CD5">
        <w:rPr>
          <w:rFonts w:ascii="Arial" w:hAnsi="Arial" w:cs="David" w:hint="cs"/>
          <w:rtl/>
        </w:rPr>
        <w:t>.</w:t>
      </w:r>
    </w:p>
    <w:permEnd w:id="851270232"/>
    <w:p w14:paraId="25141A6B" w14:textId="77777777" w:rsidR="009D606A" w:rsidRPr="00910E4B" w:rsidRDefault="009D606A" w:rsidP="009D606A">
      <w:pPr>
        <w:pStyle w:val="a8"/>
        <w:bidi/>
        <w:jc w:val="both"/>
        <w:rPr>
          <w:rFonts w:ascii="Arial" w:hAnsi="Arial" w:cs="David"/>
          <w:b/>
          <w:bCs/>
          <w:sz w:val="24"/>
          <w:szCs w:val="24"/>
          <w:rtl/>
        </w:rPr>
      </w:pPr>
    </w:p>
    <w:p w14:paraId="27277D75" w14:textId="16A8CCA6" w:rsidR="00305E79" w:rsidRPr="00C77282" w:rsidRDefault="00305E79" w:rsidP="00AE0FFD">
      <w:pPr>
        <w:pStyle w:val="a8"/>
        <w:numPr>
          <w:ilvl w:val="0"/>
          <w:numId w:val="4"/>
        </w:numPr>
        <w:bidi/>
        <w:spacing w:line="276" w:lineRule="auto"/>
        <w:jc w:val="both"/>
        <w:rPr>
          <w:rFonts w:ascii="Arial" w:hAnsi="Arial" w:cs="David"/>
          <w:b/>
          <w:bCs/>
          <w:sz w:val="24"/>
          <w:szCs w:val="24"/>
          <w:rtl/>
        </w:rPr>
      </w:pPr>
      <w:r>
        <w:rPr>
          <w:rFonts w:ascii="Arial" w:hAnsi="Arial" w:cs="David" w:hint="cs"/>
          <w:b/>
          <w:bCs/>
          <w:sz w:val="24"/>
          <w:szCs w:val="24"/>
          <w:rtl/>
        </w:rPr>
        <w:t>משפחתו של איתמר</w:t>
      </w:r>
      <w:r w:rsidRPr="0028486C">
        <w:rPr>
          <w:rFonts w:ascii="Arial" w:hAnsi="Arial" w:cs="David"/>
          <w:b/>
          <w:bCs/>
          <w:sz w:val="24"/>
          <w:szCs w:val="24"/>
          <w:rtl/>
        </w:rPr>
        <w:t xml:space="preserve"> רוצה לעתור לבית-המשפט בדרישה </w:t>
      </w:r>
      <w:r>
        <w:rPr>
          <w:rFonts w:ascii="Arial" w:hAnsi="Arial" w:cs="David" w:hint="cs"/>
          <w:b/>
          <w:bCs/>
          <w:sz w:val="24"/>
          <w:szCs w:val="24"/>
          <w:rtl/>
        </w:rPr>
        <w:t xml:space="preserve">להתקין </w:t>
      </w:r>
      <w:r w:rsidR="00E27E76">
        <w:rPr>
          <w:rFonts w:ascii="Arial" w:hAnsi="Arial" w:cs="David" w:hint="cs"/>
          <w:b/>
          <w:bCs/>
          <w:sz w:val="24"/>
          <w:szCs w:val="24"/>
          <w:rtl/>
        </w:rPr>
        <w:t>מכשולי טיפוס על המצוק</w:t>
      </w:r>
      <w:r w:rsidRPr="0028486C">
        <w:rPr>
          <w:rFonts w:ascii="Arial" w:hAnsi="Arial" w:cs="David"/>
          <w:b/>
          <w:bCs/>
          <w:sz w:val="24"/>
          <w:szCs w:val="24"/>
          <w:rtl/>
        </w:rPr>
        <w:t xml:space="preserve">, למען לא יסוכנו </w:t>
      </w:r>
      <w:r w:rsidR="00924729">
        <w:rPr>
          <w:rFonts w:ascii="Arial" w:hAnsi="Arial" w:cs="David" w:hint="cs"/>
          <w:b/>
          <w:bCs/>
          <w:sz w:val="24"/>
          <w:szCs w:val="24"/>
          <w:rtl/>
        </w:rPr>
        <w:t>מבקרים</w:t>
      </w:r>
      <w:r w:rsidR="00A22E81">
        <w:rPr>
          <w:rFonts w:ascii="Arial" w:hAnsi="Arial" w:cs="David" w:hint="cs"/>
          <w:b/>
          <w:bCs/>
          <w:sz w:val="24"/>
          <w:szCs w:val="24"/>
          <w:rtl/>
        </w:rPr>
        <w:t xml:space="preserve"> אחרים</w:t>
      </w:r>
      <w:r w:rsidRPr="0028486C">
        <w:rPr>
          <w:rFonts w:ascii="Arial" w:hAnsi="Arial" w:cs="David"/>
          <w:b/>
          <w:bCs/>
          <w:sz w:val="24"/>
          <w:szCs w:val="24"/>
          <w:rtl/>
        </w:rPr>
        <w:t xml:space="preserve"> בעתיד. מהי הדרך לעשות כן</w:t>
      </w:r>
      <w:r>
        <w:rPr>
          <w:rFonts w:ascii="Arial" w:hAnsi="Arial" w:cs="David" w:hint="cs"/>
          <w:b/>
          <w:bCs/>
          <w:sz w:val="24"/>
          <w:szCs w:val="24"/>
          <w:rtl/>
        </w:rPr>
        <w:t xml:space="preserve">, </w:t>
      </w:r>
      <w:r w:rsidR="00E845F7">
        <w:rPr>
          <w:rFonts w:ascii="Arial" w:hAnsi="Arial" w:cs="David" w:hint="cs"/>
          <w:b/>
          <w:bCs/>
          <w:sz w:val="24"/>
          <w:szCs w:val="24"/>
          <w:rtl/>
        </w:rPr>
        <w:t xml:space="preserve">האם דרך זו סותרת את תביעתם לפיצוי כפי שתיארתם בחלק א </w:t>
      </w:r>
      <w:r w:rsidR="00AE5CD9">
        <w:rPr>
          <w:rFonts w:ascii="Arial" w:hAnsi="Arial" w:cs="David" w:hint="cs"/>
          <w:b/>
          <w:bCs/>
          <w:sz w:val="24"/>
          <w:szCs w:val="24"/>
          <w:rtl/>
        </w:rPr>
        <w:t xml:space="preserve">ומהו הכלל </w:t>
      </w:r>
      <w:r w:rsidR="00AE0FFD">
        <w:rPr>
          <w:rFonts w:ascii="Arial" w:hAnsi="Arial" w:cs="David" w:hint="cs"/>
          <w:b/>
          <w:bCs/>
          <w:sz w:val="24"/>
          <w:szCs w:val="24"/>
          <w:rtl/>
        </w:rPr>
        <w:t xml:space="preserve">הרלוונטי </w:t>
      </w:r>
      <w:r w:rsidR="00AE5CD9">
        <w:rPr>
          <w:rFonts w:ascii="Arial" w:hAnsi="Arial" w:cs="David" w:hint="cs"/>
          <w:b/>
          <w:bCs/>
          <w:sz w:val="24"/>
          <w:szCs w:val="24"/>
          <w:rtl/>
        </w:rPr>
        <w:t xml:space="preserve">לפי </w:t>
      </w:r>
      <w:r w:rsidR="008D4FDF">
        <w:rPr>
          <w:rFonts w:ascii="Arial" w:hAnsi="Arial" w:cs="David" w:hint="cs"/>
          <w:b/>
          <w:bCs/>
          <w:sz w:val="24"/>
          <w:szCs w:val="24"/>
          <w:rtl/>
        </w:rPr>
        <w:t xml:space="preserve">מתווה </w:t>
      </w:r>
      <w:r w:rsidR="00AE0FFD">
        <w:rPr>
          <w:rFonts w:ascii="Arial" w:hAnsi="Arial" w:cs="David" w:hint="cs"/>
          <w:b/>
          <w:bCs/>
          <w:sz w:val="24"/>
          <w:szCs w:val="24"/>
          <w:rtl/>
        </w:rPr>
        <w:t xml:space="preserve">הכללים </w:t>
      </w:r>
      <w:r w:rsidR="008D4FDF">
        <w:rPr>
          <w:rFonts w:ascii="Arial" w:hAnsi="Arial" w:cs="David" w:hint="cs"/>
          <w:b/>
          <w:bCs/>
          <w:sz w:val="24"/>
          <w:szCs w:val="24"/>
          <w:rtl/>
        </w:rPr>
        <w:t xml:space="preserve">שהציגו </w:t>
      </w:r>
      <w:r w:rsidR="00AE5CD9">
        <w:rPr>
          <w:rFonts w:ascii="Arial" w:hAnsi="Arial" w:cs="David" w:hint="cs"/>
          <w:b/>
          <w:bCs/>
          <w:sz w:val="24"/>
          <w:szCs w:val="24"/>
          <w:rtl/>
        </w:rPr>
        <w:t>קלברזי ומלמד</w:t>
      </w:r>
      <w:r w:rsidRPr="00C77282">
        <w:rPr>
          <w:rFonts w:ascii="Arial" w:hAnsi="Arial" w:cs="David"/>
          <w:b/>
          <w:bCs/>
          <w:rtl/>
        </w:rPr>
        <w:t>?</w:t>
      </w:r>
      <w:r w:rsidR="00CC0B69">
        <w:rPr>
          <w:rFonts w:ascii="Arial" w:hAnsi="Arial" w:cs="David" w:hint="cs"/>
          <w:b/>
          <w:bCs/>
          <w:sz w:val="24"/>
          <w:szCs w:val="24"/>
          <w:rtl/>
        </w:rPr>
        <w:t xml:space="preserve"> </w:t>
      </w:r>
      <w:r w:rsidR="00532972"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532972" w:rsidRPr="001E3745">
        <w:rPr>
          <w:rFonts w:ascii="David" w:eastAsia="David" w:hAnsi="David" w:cs="David" w:hint="cs"/>
          <w:b/>
          <w:bCs/>
          <w:sz w:val="24"/>
          <w:szCs w:val="24"/>
          <w:highlight w:val="yellow"/>
          <w:rtl/>
        </w:rPr>
        <w:t xml:space="preserve"> עד 6 שורות)</w:t>
      </w:r>
      <w:r w:rsidR="00B37B85" w:rsidRPr="001E3745">
        <w:rPr>
          <w:rFonts w:ascii="David" w:eastAsia="David" w:hAnsi="David" w:cs="David" w:hint="cs"/>
          <w:b/>
          <w:bCs/>
          <w:sz w:val="24"/>
          <w:szCs w:val="24"/>
          <w:highlight w:val="yellow"/>
          <w:rtl/>
        </w:rPr>
        <w:t>.</w:t>
      </w:r>
      <w:r w:rsidR="00BF5133">
        <w:rPr>
          <w:rFonts w:ascii="Arial" w:hAnsi="Arial" w:cs="David" w:hint="cs"/>
          <w:b/>
          <w:bCs/>
          <w:sz w:val="24"/>
          <w:szCs w:val="24"/>
          <w:rtl/>
        </w:rPr>
        <w:t xml:space="preserve"> (8 נק').</w:t>
      </w:r>
    </w:p>
    <w:p w14:paraId="3104CAE5" w14:textId="77777777" w:rsidR="00305E79" w:rsidRDefault="00305E79" w:rsidP="00305E79">
      <w:pPr>
        <w:pStyle w:val="a8"/>
        <w:bidi/>
        <w:spacing w:line="276" w:lineRule="auto"/>
        <w:jc w:val="both"/>
        <w:rPr>
          <w:rFonts w:ascii="Arial" w:hAnsi="Arial" w:cs="David"/>
          <w:b/>
          <w:bCs/>
          <w:sz w:val="24"/>
          <w:szCs w:val="24"/>
          <w:rtl/>
        </w:rPr>
      </w:pPr>
    </w:p>
    <w:p w14:paraId="35B9B1A0" w14:textId="48317621" w:rsidR="001637C1" w:rsidRDefault="001E3745" w:rsidP="00C02CD5">
      <w:pPr>
        <w:spacing w:after="120" w:line="480" w:lineRule="auto"/>
        <w:ind w:left="360"/>
        <w:rPr>
          <w:rFonts w:asciiTheme="minorHAnsi" w:hAnsiTheme="minorHAnsi" w:cs="David"/>
          <w:color w:val="000000"/>
          <w:rtl/>
          <w:lang w:eastAsia="en-US"/>
        </w:rPr>
      </w:pPr>
      <w:permStart w:id="864696171" w:edGrp="everyone"/>
      <w:r>
        <w:rPr>
          <w:rFonts w:asciiTheme="minorHAnsi" w:hAnsiTheme="minorHAnsi" w:cs="David" w:hint="cs"/>
          <w:color w:val="000000"/>
          <w:rtl/>
          <w:lang w:eastAsia="en-US"/>
        </w:rPr>
        <w:t xml:space="preserve"> </w:t>
      </w:r>
      <w:r w:rsidR="005D6562">
        <w:rPr>
          <w:rFonts w:asciiTheme="minorHAnsi" w:hAnsiTheme="minorHAnsi" w:cs="David" w:hint="cs"/>
          <w:color w:val="000000"/>
          <w:rtl/>
          <w:lang w:eastAsia="en-US"/>
        </w:rPr>
        <w:t xml:space="preserve">הדרך לעשות כן היא דרך תביעה </w:t>
      </w:r>
      <w:commentRangeStart w:id="5"/>
      <w:r w:rsidR="005D6562">
        <w:rPr>
          <w:rFonts w:asciiTheme="minorHAnsi" w:hAnsiTheme="minorHAnsi" w:cs="David" w:hint="cs"/>
          <w:color w:val="000000"/>
          <w:rtl/>
          <w:lang w:eastAsia="en-US"/>
        </w:rPr>
        <w:t>ברשלנות</w:t>
      </w:r>
      <w:commentRangeEnd w:id="5"/>
      <w:r w:rsidR="00874ABD">
        <w:rPr>
          <w:rStyle w:val="ad"/>
          <w:rtl/>
        </w:rPr>
        <w:commentReference w:id="5"/>
      </w:r>
      <w:r w:rsidR="005D6562">
        <w:rPr>
          <w:rFonts w:asciiTheme="minorHAnsi" w:hAnsiTheme="minorHAnsi" w:cs="David" w:hint="cs"/>
          <w:color w:val="000000"/>
          <w:rtl/>
          <w:lang w:eastAsia="en-US"/>
        </w:rPr>
        <w:t xml:space="preserve"> במחדל, כפי שנפסק להלכה בפס"ד אמין כי רשלנות יכולה </w:t>
      </w:r>
      <w:proofErr w:type="spellStart"/>
      <w:r w:rsidR="005D6562">
        <w:rPr>
          <w:rFonts w:asciiTheme="minorHAnsi" w:hAnsiTheme="minorHAnsi" w:cs="David" w:hint="cs"/>
          <w:color w:val="000000"/>
          <w:rtl/>
          <w:lang w:eastAsia="en-US"/>
        </w:rPr>
        <w:t>להעשות</w:t>
      </w:r>
      <w:proofErr w:type="spellEnd"/>
      <w:r w:rsidR="005D6562">
        <w:rPr>
          <w:rFonts w:asciiTheme="minorHAnsi" w:hAnsiTheme="minorHAnsi" w:cs="David" w:hint="cs"/>
          <w:color w:val="000000"/>
          <w:rtl/>
          <w:lang w:eastAsia="en-US"/>
        </w:rPr>
        <w:t xml:space="preserve"> גם במעשה מכוון. כלומר, חובת הזהירות יכולה להיות גם </w:t>
      </w:r>
      <w:proofErr w:type="spellStart"/>
      <w:r w:rsidR="005D6562">
        <w:rPr>
          <w:rFonts w:asciiTheme="minorHAnsi" w:hAnsiTheme="minorHAnsi" w:cs="David" w:hint="cs"/>
          <w:color w:val="000000"/>
          <w:rtl/>
          <w:lang w:eastAsia="en-US"/>
        </w:rPr>
        <w:t>נגיטיבית</w:t>
      </w:r>
      <w:proofErr w:type="spellEnd"/>
      <w:r w:rsidR="005D6562">
        <w:rPr>
          <w:rFonts w:asciiTheme="minorHAnsi" w:hAnsiTheme="minorHAnsi" w:cs="David" w:hint="cs"/>
          <w:color w:val="000000"/>
          <w:rtl/>
          <w:lang w:eastAsia="en-US"/>
        </w:rPr>
        <w:t>.</w:t>
      </w:r>
      <w:r w:rsidR="00C02CD5">
        <w:rPr>
          <w:rFonts w:asciiTheme="minorHAnsi" w:hAnsiTheme="minorHAnsi" w:cs="David" w:hint="cs"/>
          <w:color w:val="000000"/>
          <w:rtl/>
          <w:lang w:eastAsia="en-US"/>
        </w:rPr>
        <w:t xml:space="preserve"> כלומר, קק"ל התרשלה כלפי איתמר וכן כלפי כל המטיילים בשמורה בכך שלא התקינה מכשולי טיפוס על המצוק שנראה בעין בלתי מזוינת כנגיש ומזמין. </w:t>
      </w:r>
      <w:r w:rsidR="005D6562">
        <w:rPr>
          <w:rFonts w:asciiTheme="minorHAnsi" w:hAnsiTheme="minorHAnsi" w:cs="David" w:hint="cs"/>
          <w:color w:val="000000"/>
          <w:rtl/>
          <w:lang w:eastAsia="en-US"/>
        </w:rPr>
        <w:t xml:space="preserve"> לדעתי, דרך זו אינה סותרת את תביעתם לפיצוי כפי שתיארתי בחלק א'. הכלל הרלוונטי במקרה דנן לפי הכללים של </w:t>
      </w:r>
      <w:proofErr w:type="spellStart"/>
      <w:r w:rsidR="005D6562">
        <w:rPr>
          <w:rFonts w:asciiTheme="minorHAnsi" w:hAnsiTheme="minorHAnsi" w:cs="David" w:hint="cs"/>
          <w:color w:val="000000"/>
          <w:rtl/>
          <w:lang w:eastAsia="en-US"/>
        </w:rPr>
        <w:t>קלברזי</w:t>
      </w:r>
      <w:proofErr w:type="spellEnd"/>
      <w:r w:rsidR="005D6562">
        <w:rPr>
          <w:rFonts w:asciiTheme="minorHAnsi" w:hAnsiTheme="minorHAnsi" w:cs="David" w:hint="cs"/>
          <w:color w:val="000000"/>
          <w:rtl/>
          <w:lang w:eastAsia="en-US"/>
        </w:rPr>
        <w:t xml:space="preserve"> ומלמד הוא כלל מספר</w:t>
      </w:r>
      <w:r w:rsidR="00C02CD5">
        <w:rPr>
          <w:rFonts w:asciiTheme="minorHAnsi" w:hAnsiTheme="minorHAnsi" w:cs="David" w:hint="cs"/>
          <w:color w:val="000000"/>
          <w:rtl/>
          <w:lang w:eastAsia="en-US"/>
        </w:rPr>
        <w:t xml:space="preserve"> 2  </w:t>
      </w:r>
      <w:r w:rsidR="005D6562">
        <w:rPr>
          <w:rFonts w:asciiTheme="minorHAnsi" w:hAnsiTheme="minorHAnsi" w:cs="David" w:hint="cs"/>
          <w:color w:val="000000"/>
          <w:rtl/>
          <w:lang w:eastAsia="en-US"/>
        </w:rPr>
        <w:t>כלל אחריות לטובת הניזוק. במקרה דנן אנו לא מעוניינים</w:t>
      </w:r>
      <w:r w:rsidR="00C02CD5">
        <w:rPr>
          <w:rFonts w:asciiTheme="minorHAnsi" w:hAnsiTheme="minorHAnsi" w:cs="David" w:hint="cs"/>
          <w:color w:val="000000"/>
          <w:rtl/>
          <w:lang w:eastAsia="en-US"/>
        </w:rPr>
        <w:t xml:space="preserve"> </w:t>
      </w:r>
      <w:r w:rsidR="005D6562">
        <w:rPr>
          <w:rFonts w:asciiTheme="minorHAnsi" w:hAnsiTheme="minorHAnsi" w:cs="David" w:hint="cs"/>
          <w:color w:val="000000"/>
          <w:rtl/>
          <w:lang w:eastAsia="en-US"/>
        </w:rPr>
        <w:t>להפסיק את פעילותה של קק"ל ולגרום לסגירתה, אך אנ</w:t>
      </w:r>
      <w:r w:rsidR="00C02CD5">
        <w:rPr>
          <w:rFonts w:asciiTheme="minorHAnsi" w:hAnsiTheme="minorHAnsi" w:cs="David" w:hint="cs"/>
          <w:color w:val="000000"/>
          <w:rtl/>
          <w:lang w:eastAsia="en-US"/>
        </w:rPr>
        <w:t xml:space="preserve">ו </w:t>
      </w:r>
      <w:r w:rsidR="005D6562">
        <w:rPr>
          <w:rFonts w:asciiTheme="minorHAnsi" w:hAnsiTheme="minorHAnsi" w:cs="David" w:hint="cs"/>
          <w:color w:val="000000"/>
          <w:rtl/>
          <w:lang w:eastAsia="en-US"/>
        </w:rPr>
        <w:t xml:space="preserve">רוצים שהיא תנקוט אמצעי זהירות ע"מ למנוע נזקים. </w:t>
      </w:r>
    </w:p>
    <w:permEnd w:id="864696171"/>
    <w:p w14:paraId="2FE0131B" w14:textId="77777777" w:rsidR="00744601" w:rsidRDefault="00744601" w:rsidP="00E37388">
      <w:pPr>
        <w:spacing w:after="120" w:line="360" w:lineRule="auto"/>
        <w:rPr>
          <w:rFonts w:asciiTheme="minorHAnsi" w:hAnsiTheme="minorHAnsi" w:cs="David"/>
          <w:color w:val="000000"/>
          <w:rtl/>
          <w:lang w:eastAsia="en-US"/>
        </w:rPr>
      </w:pPr>
    </w:p>
    <w:p w14:paraId="4249AD54" w14:textId="6D5B13DA" w:rsidR="003474BC" w:rsidRPr="0017068A" w:rsidRDefault="00E37388" w:rsidP="0017068A">
      <w:pPr>
        <w:spacing w:after="120" w:line="360" w:lineRule="auto"/>
        <w:rPr>
          <w:rFonts w:cs="David"/>
          <w:b/>
          <w:bCs/>
          <w:sz w:val="28"/>
          <w:szCs w:val="28"/>
          <w:u w:val="single"/>
          <w:rtl/>
        </w:rPr>
      </w:pPr>
      <w:r>
        <w:rPr>
          <w:rFonts w:cs="David" w:hint="cs"/>
          <w:b/>
          <w:bCs/>
          <w:sz w:val="32"/>
          <w:szCs w:val="32"/>
          <w:u w:val="single"/>
          <w:rtl/>
        </w:rPr>
        <w:t>חלק</w:t>
      </w:r>
      <w:r w:rsidRPr="006F392E">
        <w:rPr>
          <w:rFonts w:cs="David"/>
          <w:b/>
          <w:bCs/>
          <w:sz w:val="32"/>
          <w:szCs w:val="32"/>
          <w:u w:val="single"/>
          <w:rtl/>
        </w:rPr>
        <w:t xml:space="preserve"> 2</w:t>
      </w:r>
      <w:r>
        <w:rPr>
          <w:rFonts w:cs="David"/>
          <w:b/>
          <w:bCs/>
          <w:u w:val="single"/>
          <w:rtl/>
        </w:rPr>
        <w:t xml:space="preserve"> –</w:t>
      </w:r>
      <w:r>
        <w:rPr>
          <w:rFonts w:cs="David" w:hint="cs"/>
          <w:b/>
          <w:bCs/>
          <w:u w:val="single"/>
          <w:rtl/>
        </w:rPr>
        <w:t xml:space="preserve"> </w:t>
      </w:r>
      <w:r w:rsidR="006D0123">
        <w:rPr>
          <w:rFonts w:cs="David" w:hint="cs"/>
          <w:b/>
          <w:bCs/>
          <w:u w:val="single"/>
          <w:rtl/>
        </w:rPr>
        <w:t>שאלה פתוחה</w:t>
      </w:r>
      <w:r w:rsidR="006D0123" w:rsidRPr="00C01BF4">
        <w:rPr>
          <w:rFonts w:cs="David"/>
          <w:b/>
          <w:bCs/>
          <w:u w:val="single"/>
          <w:rtl/>
        </w:rPr>
        <w:t xml:space="preserve"> </w:t>
      </w:r>
      <w:r w:rsidRPr="00C01BF4">
        <w:rPr>
          <w:rFonts w:cs="David"/>
          <w:b/>
          <w:bCs/>
          <w:u w:val="single"/>
          <w:rtl/>
        </w:rPr>
        <w:t>(</w:t>
      </w:r>
      <w:r w:rsidR="001B74A2">
        <w:rPr>
          <w:rFonts w:cs="David" w:hint="cs"/>
          <w:b/>
          <w:bCs/>
          <w:u w:val="single"/>
          <w:rtl/>
        </w:rPr>
        <w:t>20</w:t>
      </w:r>
      <w:r w:rsidR="006D0123" w:rsidRPr="00C01BF4">
        <w:rPr>
          <w:rFonts w:cs="David"/>
          <w:b/>
          <w:bCs/>
          <w:u w:val="single"/>
          <w:rtl/>
        </w:rPr>
        <w:t xml:space="preserve"> </w:t>
      </w:r>
      <w:r w:rsidRPr="00C01BF4">
        <w:rPr>
          <w:rFonts w:cs="David"/>
          <w:b/>
          <w:bCs/>
          <w:u w:val="single"/>
          <w:rtl/>
        </w:rPr>
        <w:t>נק')</w:t>
      </w:r>
      <w:r w:rsidRPr="006F392E">
        <w:rPr>
          <w:rFonts w:cs="David"/>
          <w:b/>
          <w:bCs/>
          <w:sz w:val="28"/>
          <w:szCs w:val="28"/>
          <w:u w:val="single"/>
          <w:rtl/>
        </w:rPr>
        <w:t xml:space="preserve"> </w:t>
      </w:r>
      <w:bookmarkEnd w:id="3"/>
      <w:r w:rsidR="009B660C" w:rsidRPr="00DC0DD1">
        <w:rPr>
          <w:rFonts w:cs="David" w:hint="cs"/>
          <w:b/>
          <w:bCs/>
          <w:sz w:val="28"/>
          <w:szCs w:val="28"/>
          <w:rtl/>
        </w:rPr>
        <w:t>(</w:t>
      </w:r>
      <w:r w:rsidR="009B660C" w:rsidRPr="001E3745">
        <w:rPr>
          <w:rFonts w:ascii="David" w:eastAsia="David" w:hAnsi="David" w:cs="David" w:hint="cs"/>
          <w:b/>
          <w:bCs/>
          <w:highlight w:val="yellow"/>
          <w:u w:val="single"/>
          <w:rtl/>
        </w:rPr>
        <w:t>הגבל</w:t>
      </w:r>
      <w:r w:rsidR="001E3745" w:rsidRPr="001E3745">
        <w:rPr>
          <w:rFonts w:ascii="David" w:eastAsia="David" w:hAnsi="David" w:cs="David" w:hint="cs"/>
          <w:b/>
          <w:bCs/>
          <w:highlight w:val="yellow"/>
          <w:u w:val="single"/>
          <w:rtl/>
        </w:rPr>
        <w:t>ה</w:t>
      </w:r>
      <w:r w:rsidR="009B660C" w:rsidRPr="001E3745">
        <w:rPr>
          <w:rFonts w:ascii="David" w:eastAsia="David" w:hAnsi="David" w:cs="David" w:hint="cs"/>
          <w:b/>
          <w:bCs/>
          <w:highlight w:val="yellow"/>
          <w:rtl/>
        </w:rPr>
        <w:t xml:space="preserve"> עד 15 שורות</w:t>
      </w:r>
      <w:r w:rsidR="009B660C">
        <w:rPr>
          <w:rFonts w:ascii="David" w:eastAsia="David" w:hAnsi="David" w:cs="David" w:hint="cs"/>
          <w:b/>
          <w:bCs/>
          <w:rtl/>
        </w:rPr>
        <w:t>).</w:t>
      </w:r>
    </w:p>
    <w:p w14:paraId="1F8B4409" w14:textId="77777777" w:rsidR="005F3736" w:rsidRPr="00743CA2" w:rsidRDefault="00B55351" w:rsidP="00743CA2">
      <w:pPr>
        <w:spacing w:after="120" w:line="276" w:lineRule="auto"/>
        <w:jc w:val="both"/>
        <w:rPr>
          <w:rFonts w:cs="David"/>
          <w:b/>
          <w:bCs/>
          <w:rtl/>
        </w:rPr>
      </w:pPr>
      <w:r>
        <w:rPr>
          <w:rFonts w:cs="David" w:hint="cs"/>
          <w:b/>
          <w:bCs/>
          <w:rtl/>
        </w:rPr>
        <w:t>באחד מפסקי דינו,</w:t>
      </w:r>
      <w:r w:rsidR="003F68D9" w:rsidRPr="00CC0B69">
        <w:rPr>
          <w:rFonts w:cs="David" w:hint="cs"/>
          <w:b/>
          <w:bCs/>
          <w:rtl/>
        </w:rPr>
        <w:t xml:space="preserve"> </w:t>
      </w:r>
      <w:r w:rsidR="003F68D9" w:rsidRPr="00CC0B69">
        <w:rPr>
          <w:rFonts w:cs="David"/>
          <w:b/>
          <w:bCs/>
          <w:rtl/>
        </w:rPr>
        <w:t xml:space="preserve">קבע </w:t>
      </w:r>
      <w:r w:rsidR="003F68D9" w:rsidRPr="00CC0B69">
        <w:rPr>
          <w:rFonts w:cs="David" w:hint="cs"/>
          <w:b/>
          <w:bCs/>
          <w:rtl/>
        </w:rPr>
        <w:t xml:space="preserve">בית המשפט העליון באופן </w:t>
      </w:r>
      <w:r w:rsidR="003F68D9" w:rsidRPr="00CC0B69">
        <w:rPr>
          <w:rFonts w:cs="David"/>
          <w:b/>
          <w:bCs/>
          <w:rtl/>
        </w:rPr>
        <w:t>תקדימי כי בניגוד לדין הפלילי, אי-שפיות אינה מהווה הגנה בתביעת נזיקין</w:t>
      </w:r>
      <w:r w:rsidR="00D729D7" w:rsidRPr="00CC0B69">
        <w:rPr>
          <w:rFonts w:cs="David" w:hint="cs"/>
          <w:b/>
          <w:bCs/>
          <w:rtl/>
        </w:rPr>
        <w:t>.</w:t>
      </w:r>
      <w:r w:rsidR="0032394F">
        <w:rPr>
          <w:rFonts w:cs="David" w:hint="cs"/>
          <w:b/>
          <w:bCs/>
          <w:rtl/>
        </w:rPr>
        <w:t xml:space="preserve"> האם הטלת אחריות נזיקית על חולה נפש</w:t>
      </w:r>
      <w:r w:rsidR="002E6E65">
        <w:rPr>
          <w:rFonts w:cs="David" w:hint="cs"/>
          <w:b/>
          <w:bCs/>
          <w:rtl/>
        </w:rPr>
        <w:t>,</w:t>
      </w:r>
      <w:r w:rsidR="0032394F">
        <w:rPr>
          <w:rFonts w:cs="David" w:hint="cs"/>
          <w:b/>
          <w:bCs/>
          <w:rtl/>
        </w:rPr>
        <w:t xml:space="preserve"> עולה בקנה אחד עם מטרות דיני הנזיקין?</w:t>
      </w:r>
    </w:p>
    <w:p w14:paraId="150B83FC" w14:textId="52DEB95C" w:rsidR="002A0D0E" w:rsidRPr="001E3745" w:rsidRDefault="001E3745" w:rsidP="00C02CD5">
      <w:pPr>
        <w:spacing w:after="120" w:line="480" w:lineRule="auto"/>
        <w:rPr>
          <w:rFonts w:cs="David"/>
          <w:rtl/>
        </w:rPr>
      </w:pPr>
      <w:permStart w:id="63396372" w:edGrp="everyone"/>
      <w:r>
        <w:rPr>
          <w:rFonts w:cs="David" w:hint="cs"/>
          <w:rtl/>
        </w:rPr>
        <w:t xml:space="preserve"> </w:t>
      </w:r>
      <w:r w:rsidR="005D6562">
        <w:rPr>
          <w:rFonts w:cs="David" w:hint="cs"/>
          <w:rtl/>
        </w:rPr>
        <w:t xml:space="preserve">מדובר במקרה דנן על פסק דין כרמי נ' סבג. במקרה דנן מדובר על אדם שדקר למוות את ילדתו הקטנה וכן פצע קשות ילד בן 8 השהה בסביבת ילדתו ובא </w:t>
      </w:r>
      <w:proofErr w:type="spellStart"/>
      <w:r w:rsidR="005D6562">
        <w:rPr>
          <w:rFonts w:cs="David" w:hint="cs"/>
          <w:rtl/>
        </w:rPr>
        <w:t>באינטרקציה</w:t>
      </w:r>
      <w:proofErr w:type="spellEnd"/>
      <w:r w:rsidR="005D6562">
        <w:rPr>
          <w:rFonts w:cs="David" w:hint="cs"/>
          <w:rtl/>
        </w:rPr>
        <w:t xml:space="preserve"> עימה. הרוצח ניסה לטעון להגנת "לקוי בנפשו" אך השופט </w:t>
      </w:r>
      <w:proofErr w:type="spellStart"/>
      <w:r w:rsidR="005D6562">
        <w:rPr>
          <w:rFonts w:cs="David" w:hint="cs"/>
          <w:rtl/>
        </w:rPr>
        <w:t>רו</w:t>
      </w:r>
      <w:r w:rsidR="009F75FC">
        <w:rPr>
          <w:rFonts w:cs="David" w:hint="cs"/>
          <w:rtl/>
        </w:rPr>
        <w:t>בנש</w:t>
      </w:r>
      <w:r w:rsidR="005D6562">
        <w:rPr>
          <w:rFonts w:cs="David" w:hint="cs"/>
          <w:rtl/>
        </w:rPr>
        <w:t>טיין</w:t>
      </w:r>
      <w:proofErr w:type="spellEnd"/>
      <w:r w:rsidR="005D6562">
        <w:rPr>
          <w:rFonts w:cs="David" w:hint="cs"/>
          <w:rtl/>
        </w:rPr>
        <w:t xml:space="preserve"> פסק </w:t>
      </w:r>
      <w:r w:rsidR="00A456BF">
        <w:rPr>
          <w:rFonts w:cs="David" w:hint="cs"/>
          <w:rtl/>
        </w:rPr>
        <w:t>כ</w:t>
      </w:r>
      <w:r w:rsidR="005D6562">
        <w:rPr>
          <w:rFonts w:cs="David" w:hint="cs"/>
          <w:rtl/>
        </w:rPr>
        <w:t xml:space="preserve">י </w:t>
      </w:r>
      <w:r w:rsidR="00A456BF">
        <w:rPr>
          <w:rFonts w:cs="David" w:hint="cs"/>
          <w:rtl/>
        </w:rPr>
        <w:t>ב</w:t>
      </w:r>
      <w:r w:rsidR="005D6562">
        <w:rPr>
          <w:rFonts w:cs="David" w:hint="cs"/>
          <w:rtl/>
        </w:rPr>
        <w:t xml:space="preserve">מקרה דנן ההגנה חלה רק על חוסר יכולת שליטה על תנועות הגוף , ובמקרה דנן התוקף ידע על פשר מעשיו ושלט על תנועותיו. לפי השופטת נאור באותה פרשה, היא טענה כי הטלת האחריות עומדת בקנה אחד עם מטרת ההרתעה היעילה משום שבמקרה כזה אנו נפיל את האחריות על קרוביו של הלקוי בנפשו והם יצטרכו לשאת בנזק, לכן הם ימנעו את המקרים הנ"ל וישגיחו בשבע עיניים על הלקויים בנפשם. </w:t>
      </w:r>
      <w:r w:rsidR="00065FCB">
        <w:rPr>
          <w:rFonts w:cs="David" w:hint="cs"/>
          <w:rtl/>
        </w:rPr>
        <w:t xml:space="preserve">האם </w:t>
      </w:r>
      <w:r w:rsidR="005D6562">
        <w:rPr>
          <w:rFonts w:cs="David" w:hint="cs"/>
          <w:rtl/>
        </w:rPr>
        <w:t xml:space="preserve">הטלת אחריות נזיקית </w:t>
      </w:r>
      <w:r w:rsidR="005D6562">
        <w:rPr>
          <w:rFonts w:cs="David" w:hint="cs"/>
          <w:rtl/>
        </w:rPr>
        <w:lastRenderedPageBreak/>
        <w:t xml:space="preserve">על חולה נפש </w:t>
      </w:r>
      <w:r w:rsidR="00065FCB">
        <w:rPr>
          <w:rFonts w:cs="David" w:hint="cs"/>
          <w:rtl/>
        </w:rPr>
        <w:t xml:space="preserve">באה בקנה אחד עם מטרות דיני </w:t>
      </w:r>
      <w:proofErr w:type="spellStart"/>
      <w:r w:rsidR="00065FCB">
        <w:rPr>
          <w:rFonts w:cs="David" w:hint="cs"/>
          <w:rtl/>
        </w:rPr>
        <w:t>הנזיקין</w:t>
      </w:r>
      <w:proofErr w:type="spellEnd"/>
      <w:r w:rsidR="00065FCB">
        <w:rPr>
          <w:rFonts w:cs="David" w:hint="cs"/>
          <w:rtl/>
        </w:rPr>
        <w:t xml:space="preserve">? אבחן זאת. </w:t>
      </w:r>
      <w:r w:rsidR="00065FCB" w:rsidRPr="00065FCB">
        <w:rPr>
          <w:rFonts w:cs="David" w:hint="cs"/>
          <w:b/>
          <w:bCs/>
          <w:rtl/>
        </w:rPr>
        <w:t>צדק מתקן:</w:t>
      </w:r>
      <w:r w:rsidR="00065FCB">
        <w:rPr>
          <w:rFonts w:cs="David" w:hint="cs"/>
          <w:rtl/>
        </w:rPr>
        <w:t xml:space="preserve"> יתקיים במידה ונטיל אחריות משום שאדם שגורם נזק לאדם אחר צריך לבוא על דינו ולשלם את הנזק. הדבר בא בקנה אחד עם הצדק האריסטוטלי כאשר המזיק הוא זה שישלם[ לעניין ביטוח ישנה הגישה של </w:t>
      </w:r>
      <w:proofErr w:type="spellStart"/>
      <w:r w:rsidR="00065FCB">
        <w:rPr>
          <w:rFonts w:cs="David" w:hint="cs"/>
          <w:rtl/>
        </w:rPr>
        <w:t>ווינרב</w:t>
      </w:r>
      <w:proofErr w:type="spellEnd"/>
      <w:r w:rsidR="00065FCB">
        <w:rPr>
          <w:rFonts w:cs="David" w:hint="cs"/>
          <w:rtl/>
        </w:rPr>
        <w:t xml:space="preserve"> המסדירה זאת בדיני חוזים], הניזוק הוא זה שיקבל את הפיצוי וכן הפיצוי נדרש להיות בגובה הנזק ולא יותר</w:t>
      </w:r>
      <w:r w:rsidR="00065FCB" w:rsidRPr="00065FCB">
        <w:rPr>
          <w:rFonts w:cs="David" w:hint="cs"/>
          <w:b/>
          <w:bCs/>
          <w:rtl/>
        </w:rPr>
        <w:t>. צדק חלוקתי:</w:t>
      </w:r>
      <w:r w:rsidR="00065FCB">
        <w:rPr>
          <w:rFonts w:cs="David" w:hint="cs"/>
          <w:rtl/>
        </w:rPr>
        <w:t xml:space="preserve"> אני בספק עם צדק חלוקתי מתקיים במקרה דנן, וזאת משום שמדובר באדם חלש שלקוי בנפשו, והטלת אחריות על החלש סותרת את מטרת הצדק החלוקתי</w:t>
      </w:r>
      <w:r w:rsidR="00065FCB" w:rsidRPr="00A456BF">
        <w:rPr>
          <w:rFonts w:cs="David" w:hint="cs"/>
          <w:b/>
          <w:bCs/>
          <w:rtl/>
        </w:rPr>
        <w:t>. פיצוי:</w:t>
      </w:r>
      <w:r w:rsidR="00065FCB">
        <w:rPr>
          <w:rFonts w:cs="David" w:hint="cs"/>
          <w:rtl/>
        </w:rPr>
        <w:t xml:space="preserve"> מתקיים. המזיק ישלם את הפיצוי לניזוק והניזוק לא יותר נטל על החברה. </w:t>
      </w:r>
      <w:r w:rsidR="00065FCB" w:rsidRPr="00A456BF">
        <w:rPr>
          <w:rFonts w:cs="David" w:hint="cs"/>
          <w:b/>
          <w:bCs/>
          <w:rtl/>
        </w:rPr>
        <w:t>הרתעה יעילה</w:t>
      </w:r>
      <w:r w:rsidR="00065FCB">
        <w:rPr>
          <w:rFonts w:cs="David" w:hint="cs"/>
          <w:rtl/>
        </w:rPr>
        <w:t>:</w:t>
      </w:r>
      <w:r w:rsidR="00A456BF">
        <w:rPr>
          <w:rFonts w:cs="David" w:hint="cs"/>
          <w:rtl/>
        </w:rPr>
        <w:t xml:space="preserve"> </w:t>
      </w:r>
      <w:r w:rsidR="00065FCB">
        <w:rPr>
          <w:rFonts w:cs="David" w:hint="cs"/>
          <w:rtl/>
        </w:rPr>
        <w:t xml:space="preserve">מחד אכן תתקיים כפי שהצגתי בדבריה של השופטת נאור לעיל. מאידך, לא בהכרח משום שאנשים </w:t>
      </w:r>
      <w:proofErr w:type="spellStart"/>
      <w:r w:rsidR="00065FCB">
        <w:rPr>
          <w:rFonts w:cs="David" w:hint="cs"/>
          <w:rtl/>
        </w:rPr>
        <w:t>שלקוים</w:t>
      </w:r>
      <w:proofErr w:type="spellEnd"/>
      <w:r w:rsidR="00065FCB">
        <w:rPr>
          <w:rFonts w:cs="David" w:hint="cs"/>
          <w:rtl/>
        </w:rPr>
        <w:t xml:space="preserve"> בנפשם אינם בהכרח מודעים לסביבה והדבר לא בהכרח ירתיע אותם משום שלפעמים הם מבצעים את מעשיהם ללא שיקול דעת ויכולת מחשבה. </w:t>
      </w:r>
    </w:p>
    <w:permEnd w:id="63396372"/>
    <w:p w14:paraId="698CD73D" w14:textId="0912F720" w:rsidR="00C60C60" w:rsidRPr="009D2B4B" w:rsidRDefault="00C60C60" w:rsidP="00E37388">
      <w:pPr>
        <w:spacing w:after="120"/>
        <w:rPr>
          <w:rFonts w:cs="David"/>
          <w:sz w:val="32"/>
          <w:szCs w:val="32"/>
          <w:rtl/>
        </w:rPr>
      </w:pPr>
    </w:p>
    <w:p w14:paraId="5B2A3133" w14:textId="5C046651" w:rsidR="005F3736" w:rsidRPr="00686AA0" w:rsidRDefault="00E37388" w:rsidP="005F3736">
      <w:pPr>
        <w:spacing w:after="120"/>
        <w:rPr>
          <w:rFonts w:cs="David"/>
          <w:b/>
          <w:bCs/>
          <w:u w:val="single"/>
          <w:rtl/>
        </w:rPr>
      </w:pPr>
      <w:r>
        <w:rPr>
          <w:rFonts w:cs="David" w:hint="cs"/>
          <w:b/>
          <w:bCs/>
          <w:sz w:val="32"/>
          <w:szCs w:val="32"/>
          <w:u w:val="single"/>
          <w:rtl/>
        </w:rPr>
        <w:t>חלק</w:t>
      </w:r>
      <w:r w:rsidRPr="006F392E">
        <w:rPr>
          <w:rFonts w:cs="David"/>
          <w:b/>
          <w:bCs/>
          <w:sz w:val="32"/>
          <w:szCs w:val="32"/>
          <w:u w:val="single"/>
          <w:rtl/>
        </w:rPr>
        <w:t xml:space="preserve"> </w:t>
      </w:r>
      <w:r>
        <w:rPr>
          <w:rFonts w:cs="David" w:hint="cs"/>
          <w:b/>
          <w:bCs/>
          <w:sz w:val="32"/>
          <w:szCs w:val="32"/>
          <w:u w:val="single"/>
          <w:rtl/>
        </w:rPr>
        <w:t>3</w:t>
      </w:r>
      <w:r w:rsidRPr="006F392E">
        <w:rPr>
          <w:rFonts w:cs="David"/>
          <w:b/>
          <w:bCs/>
          <w:u w:val="single"/>
          <w:rtl/>
        </w:rPr>
        <w:t xml:space="preserve">  – </w:t>
      </w:r>
      <w:r>
        <w:rPr>
          <w:rFonts w:cs="David" w:hint="cs"/>
          <w:b/>
          <w:bCs/>
          <w:u w:val="single"/>
          <w:rtl/>
        </w:rPr>
        <w:t>פלת"ד</w:t>
      </w:r>
      <w:r w:rsidRPr="006F392E">
        <w:rPr>
          <w:rFonts w:cs="David"/>
          <w:b/>
          <w:bCs/>
          <w:u w:val="single"/>
          <w:rtl/>
        </w:rPr>
        <w:t xml:space="preserve"> (</w:t>
      </w:r>
      <w:r w:rsidR="00E35DBD">
        <w:rPr>
          <w:rFonts w:cs="David" w:hint="cs"/>
          <w:b/>
          <w:bCs/>
          <w:u w:val="single"/>
          <w:rtl/>
        </w:rPr>
        <w:t>20</w:t>
      </w:r>
      <w:r w:rsidR="00775EEA" w:rsidRPr="006F392E">
        <w:rPr>
          <w:rFonts w:cs="David"/>
          <w:b/>
          <w:bCs/>
          <w:u w:val="single"/>
          <w:rtl/>
        </w:rPr>
        <w:t xml:space="preserve"> </w:t>
      </w:r>
      <w:r w:rsidRPr="006F392E">
        <w:rPr>
          <w:rFonts w:cs="David"/>
          <w:b/>
          <w:bCs/>
          <w:u w:val="single"/>
          <w:rtl/>
        </w:rPr>
        <w:t>נק'</w:t>
      </w:r>
      <w:r w:rsidRPr="00686AA0">
        <w:rPr>
          <w:rFonts w:cs="David"/>
          <w:b/>
          <w:bCs/>
          <w:rtl/>
        </w:rPr>
        <w:t>)</w:t>
      </w:r>
      <w:r w:rsidRPr="00686AA0">
        <w:rPr>
          <w:rFonts w:cs="David"/>
          <w:b/>
          <w:bCs/>
          <w:sz w:val="28"/>
          <w:szCs w:val="28"/>
          <w:rtl/>
        </w:rPr>
        <w:t xml:space="preserve"> </w:t>
      </w:r>
      <w:r w:rsidR="00686AA0" w:rsidRPr="001E3745">
        <w:rPr>
          <w:rFonts w:cs="David" w:hint="cs"/>
          <w:b/>
          <w:bCs/>
          <w:sz w:val="28"/>
          <w:szCs w:val="28"/>
          <w:highlight w:val="yellow"/>
          <w:rtl/>
        </w:rPr>
        <w:t>(</w:t>
      </w:r>
      <w:r w:rsidR="00686AA0" w:rsidRPr="001E3745">
        <w:rPr>
          <w:rFonts w:cs="David" w:hint="cs"/>
          <w:b/>
          <w:bCs/>
          <w:highlight w:val="yellow"/>
          <w:rtl/>
        </w:rPr>
        <w:t>הגבל</w:t>
      </w:r>
      <w:r w:rsidR="001E3745" w:rsidRPr="001E3745">
        <w:rPr>
          <w:rFonts w:cs="David" w:hint="cs"/>
          <w:b/>
          <w:bCs/>
          <w:highlight w:val="yellow"/>
          <w:rtl/>
        </w:rPr>
        <w:t>ה</w:t>
      </w:r>
      <w:r w:rsidR="001E3745">
        <w:rPr>
          <w:rFonts w:cs="David" w:hint="cs"/>
          <w:b/>
          <w:bCs/>
          <w:highlight w:val="yellow"/>
          <w:rtl/>
        </w:rPr>
        <w:t xml:space="preserve"> עד</w:t>
      </w:r>
      <w:r w:rsidR="00686AA0" w:rsidRPr="001E3745">
        <w:rPr>
          <w:rFonts w:cs="David" w:hint="cs"/>
          <w:b/>
          <w:bCs/>
          <w:highlight w:val="yellow"/>
          <w:rtl/>
        </w:rPr>
        <w:t xml:space="preserve"> 22 שורות)</w:t>
      </w:r>
    </w:p>
    <w:p w14:paraId="7CAE5CE5" w14:textId="3AD78A92" w:rsidR="005F3736" w:rsidRPr="00261E53" w:rsidRDefault="00AE0FFD" w:rsidP="005F3736">
      <w:pPr>
        <w:jc w:val="both"/>
        <w:rPr>
          <w:rFonts w:ascii="David" w:hAnsi="David" w:cs="David"/>
          <w:rtl/>
        </w:rPr>
      </w:pPr>
      <w:r w:rsidRPr="00261E53">
        <w:rPr>
          <w:rFonts w:ascii="David" w:hAnsi="David" w:cs="David"/>
          <w:rtl/>
        </w:rPr>
        <w:t xml:space="preserve">(מבוסס </w:t>
      </w:r>
      <w:r w:rsidRPr="00261E53">
        <w:rPr>
          <w:rFonts w:ascii="David" w:hAnsi="David" w:cs="David" w:hint="eastAsia"/>
          <w:rtl/>
        </w:rPr>
        <w:t>על</w:t>
      </w:r>
      <w:r w:rsidRPr="00261E53">
        <w:rPr>
          <w:rFonts w:ascii="David" w:hAnsi="David" w:cs="David"/>
          <w:rtl/>
        </w:rPr>
        <w:t xml:space="preserve"> </w:t>
      </w:r>
      <w:r w:rsidRPr="00261E53">
        <w:rPr>
          <w:rFonts w:ascii="David" w:hAnsi="David" w:cs="David" w:hint="eastAsia"/>
          <w:rtl/>
        </w:rPr>
        <w:t>מקרה</w:t>
      </w:r>
      <w:r w:rsidRPr="00261E53">
        <w:rPr>
          <w:rFonts w:ascii="David" w:hAnsi="David" w:cs="David"/>
          <w:rtl/>
        </w:rPr>
        <w:t xml:space="preserve"> </w:t>
      </w:r>
      <w:r w:rsidRPr="00261E53">
        <w:rPr>
          <w:rFonts w:ascii="David" w:hAnsi="David" w:cs="David" w:hint="eastAsia"/>
          <w:rtl/>
        </w:rPr>
        <w:t>אמיתי</w:t>
      </w:r>
      <w:r w:rsidRPr="00261E53">
        <w:rPr>
          <w:rFonts w:ascii="David" w:hAnsi="David" w:cs="David"/>
          <w:rtl/>
        </w:rPr>
        <w:t>)</w:t>
      </w:r>
    </w:p>
    <w:p w14:paraId="482EC88F" w14:textId="77777777" w:rsidR="00AE0FFD" w:rsidRDefault="00AE0FFD" w:rsidP="005F3736">
      <w:pPr>
        <w:jc w:val="both"/>
        <w:rPr>
          <w:rFonts w:ascii="David" w:hAnsi="David" w:cs="David"/>
          <w:b/>
          <w:bCs/>
          <w:rtl/>
        </w:rPr>
      </w:pPr>
    </w:p>
    <w:p w14:paraId="45D0EA18" w14:textId="77777777" w:rsidR="00F63426" w:rsidRDefault="008B17BA" w:rsidP="001C119F">
      <w:pPr>
        <w:spacing w:line="276" w:lineRule="auto"/>
        <w:jc w:val="both"/>
        <w:rPr>
          <w:rFonts w:ascii="David" w:hAnsi="David" w:cs="David"/>
          <w:b/>
          <w:bCs/>
          <w:rtl/>
        </w:rPr>
      </w:pPr>
      <w:r w:rsidRPr="002950F0">
        <w:rPr>
          <w:rFonts w:cs="David"/>
          <w:b/>
          <w:bCs/>
          <w:rtl/>
        </w:rPr>
        <w:t>ב</w:t>
      </w:r>
      <w:r>
        <w:rPr>
          <w:rFonts w:cs="David" w:hint="cs"/>
          <w:b/>
          <w:bCs/>
          <w:rtl/>
        </w:rPr>
        <w:t>שבועות האחרונים, פתח</w:t>
      </w:r>
      <w:r w:rsidRPr="002950F0">
        <w:rPr>
          <w:rFonts w:cs="David"/>
          <w:b/>
          <w:bCs/>
          <w:rtl/>
        </w:rPr>
        <w:t> הספארי </w:t>
      </w:r>
      <w:r w:rsidR="006C1A23">
        <w:rPr>
          <w:rFonts w:cs="David" w:hint="cs"/>
          <w:b/>
          <w:bCs/>
          <w:rtl/>
        </w:rPr>
        <w:t xml:space="preserve">ברמת-גן </w:t>
      </w:r>
      <w:r w:rsidRPr="002950F0">
        <w:rPr>
          <w:rFonts w:cs="David"/>
          <w:b/>
          <w:bCs/>
          <w:rtl/>
        </w:rPr>
        <w:t xml:space="preserve">את שעריו </w:t>
      </w:r>
      <w:r>
        <w:rPr>
          <w:rFonts w:cs="David" w:hint="cs"/>
          <w:b/>
          <w:bCs/>
          <w:rtl/>
        </w:rPr>
        <w:t xml:space="preserve">לקהל המבקרים הרחב. </w:t>
      </w:r>
      <w:r w:rsidR="009C26B4">
        <w:rPr>
          <w:rFonts w:ascii="David" w:hAnsi="David" w:cs="David" w:hint="cs"/>
          <w:b/>
          <w:bCs/>
          <w:rtl/>
        </w:rPr>
        <w:t xml:space="preserve">משפחת </w:t>
      </w:r>
      <w:r w:rsidR="001E7587">
        <w:rPr>
          <w:rFonts w:ascii="David" w:hAnsi="David" w:cs="David" w:hint="cs"/>
          <w:b/>
          <w:bCs/>
          <w:rtl/>
        </w:rPr>
        <w:t>זוסמן</w:t>
      </w:r>
      <w:r w:rsidR="009C26B4">
        <w:rPr>
          <w:rFonts w:ascii="David" w:hAnsi="David" w:cs="David" w:hint="cs"/>
          <w:b/>
          <w:bCs/>
          <w:rtl/>
        </w:rPr>
        <w:t>,</w:t>
      </w:r>
      <w:r w:rsidR="007F12E0">
        <w:rPr>
          <w:rFonts w:ascii="David" w:hAnsi="David" w:cs="David" w:hint="cs"/>
          <w:b/>
          <w:bCs/>
          <w:rtl/>
        </w:rPr>
        <w:t xml:space="preserve"> ש</w:t>
      </w:r>
      <w:r w:rsidR="00730D56">
        <w:rPr>
          <w:rFonts w:ascii="David" w:hAnsi="David" w:cs="David" w:hint="cs"/>
          <w:b/>
          <w:bCs/>
          <w:rtl/>
        </w:rPr>
        <w:t>המתינה בציפייה לפתיח</w:t>
      </w:r>
      <w:r w:rsidR="00531204">
        <w:rPr>
          <w:rFonts w:ascii="David" w:hAnsi="David" w:cs="David" w:hint="cs"/>
          <w:b/>
          <w:bCs/>
          <w:rtl/>
        </w:rPr>
        <w:t xml:space="preserve">תו של האתר, </w:t>
      </w:r>
      <w:r w:rsidR="00E70093">
        <w:rPr>
          <w:rFonts w:ascii="David" w:hAnsi="David" w:cs="David" w:hint="cs"/>
          <w:b/>
          <w:bCs/>
          <w:rtl/>
        </w:rPr>
        <w:t>החליט</w:t>
      </w:r>
      <w:r w:rsidR="00223A08">
        <w:rPr>
          <w:rFonts w:ascii="David" w:hAnsi="David" w:cs="David" w:hint="cs"/>
          <w:b/>
          <w:bCs/>
          <w:rtl/>
        </w:rPr>
        <w:t>ה</w:t>
      </w:r>
      <w:r w:rsidR="00E70093">
        <w:rPr>
          <w:rFonts w:ascii="David" w:hAnsi="David" w:cs="David" w:hint="cs"/>
          <w:b/>
          <w:bCs/>
          <w:rtl/>
        </w:rPr>
        <w:t xml:space="preserve"> להשכים קום </w:t>
      </w:r>
      <w:r w:rsidR="000F6344">
        <w:rPr>
          <w:rFonts w:ascii="David" w:hAnsi="David" w:cs="David" w:hint="cs"/>
          <w:b/>
          <w:bCs/>
          <w:rtl/>
        </w:rPr>
        <w:t xml:space="preserve">ביום שלמחרת </w:t>
      </w:r>
      <w:r w:rsidR="00E70093">
        <w:rPr>
          <w:rFonts w:ascii="David" w:hAnsi="David" w:cs="David" w:hint="cs"/>
          <w:b/>
          <w:bCs/>
          <w:rtl/>
        </w:rPr>
        <w:t>ולהצטרף</w:t>
      </w:r>
      <w:r w:rsidR="00E70093" w:rsidRPr="00E70093">
        <w:rPr>
          <w:rFonts w:ascii="David" w:hAnsi="David" w:cs="David"/>
          <w:b/>
          <w:bCs/>
          <w:rtl/>
        </w:rPr>
        <w:t xml:space="preserve"> </w:t>
      </w:r>
      <w:r w:rsidR="00E70093">
        <w:rPr>
          <w:rFonts w:ascii="David" w:hAnsi="David" w:cs="David" w:hint="cs"/>
          <w:b/>
          <w:bCs/>
          <w:rtl/>
        </w:rPr>
        <w:t>ל</w:t>
      </w:r>
      <w:r w:rsidR="00E70093" w:rsidRPr="00E70093">
        <w:rPr>
          <w:rFonts w:ascii="David" w:hAnsi="David" w:cs="David"/>
          <w:b/>
          <w:bCs/>
          <w:rtl/>
        </w:rPr>
        <w:t>סיור "ספארי על הבוק</w:t>
      </w:r>
      <w:r w:rsidR="00E70093">
        <w:rPr>
          <w:rFonts w:ascii="David" w:hAnsi="David" w:cs="David" w:hint="cs"/>
          <w:b/>
          <w:bCs/>
          <w:rtl/>
        </w:rPr>
        <w:t>ר"</w:t>
      </w:r>
      <w:r w:rsidR="003C2B11">
        <w:rPr>
          <w:rFonts w:ascii="David" w:hAnsi="David" w:cs="David" w:hint="cs"/>
          <w:b/>
          <w:bCs/>
          <w:rtl/>
        </w:rPr>
        <w:t>.</w:t>
      </w:r>
      <w:r w:rsidR="00E70093">
        <w:rPr>
          <w:rFonts w:ascii="David" w:hAnsi="David" w:cs="David" w:hint="cs"/>
          <w:b/>
          <w:bCs/>
          <w:rtl/>
        </w:rPr>
        <w:t xml:space="preserve"> </w:t>
      </w:r>
      <w:r w:rsidR="005F2F5D">
        <w:rPr>
          <w:rFonts w:ascii="David" w:hAnsi="David" w:cs="David" w:hint="cs"/>
          <w:b/>
          <w:bCs/>
          <w:rtl/>
        </w:rPr>
        <w:t xml:space="preserve"> </w:t>
      </w:r>
      <w:r w:rsidR="00F04E6A">
        <w:rPr>
          <w:rFonts w:ascii="David" w:hAnsi="David" w:cs="David" w:hint="cs"/>
          <w:b/>
          <w:bCs/>
          <w:rtl/>
        </w:rPr>
        <w:t>לאחר שעברו את שער הכניסה</w:t>
      </w:r>
      <w:r w:rsidR="008F3E0B">
        <w:rPr>
          <w:rFonts w:ascii="David" w:hAnsi="David" w:cs="David" w:hint="cs"/>
          <w:b/>
          <w:bCs/>
          <w:rtl/>
        </w:rPr>
        <w:t xml:space="preserve"> באמצעות המכונית המשפחתית</w:t>
      </w:r>
      <w:r w:rsidR="00F04E6A">
        <w:rPr>
          <w:rFonts w:ascii="David" w:hAnsi="David" w:cs="David" w:hint="cs"/>
          <w:b/>
          <w:bCs/>
          <w:rtl/>
        </w:rPr>
        <w:t>,</w:t>
      </w:r>
      <w:r w:rsidR="005D1C52">
        <w:rPr>
          <w:rFonts w:ascii="David" w:hAnsi="David" w:cs="David" w:hint="cs"/>
          <w:b/>
          <w:bCs/>
          <w:rtl/>
        </w:rPr>
        <w:t xml:space="preserve"> המשיכה המשפחה בנסיעה איטית בשטח האפריקאי.</w:t>
      </w:r>
      <w:r w:rsidR="00F04E6A">
        <w:rPr>
          <w:rFonts w:ascii="David" w:hAnsi="David" w:cs="David" w:hint="cs"/>
          <w:b/>
          <w:bCs/>
          <w:rtl/>
        </w:rPr>
        <w:t xml:space="preserve"> </w:t>
      </w:r>
      <w:r w:rsidR="00826F10">
        <w:rPr>
          <w:rFonts w:ascii="David" w:hAnsi="David" w:cs="David" w:hint="cs"/>
          <w:b/>
          <w:bCs/>
          <w:rtl/>
        </w:rPr>
        <w:t xml:space="preserve">את פניהם של משפחת </w:t>
      </w:r>
      <w:r w:rsidR="001A5846">
        <w:rPr>
          <w:rFonts w:ascii="David" w:hAnsi="David" w:cs="David" w:hint="cs"/>
          <w:b/>
          <w:bCs/>
          <w:rtl/>
        </w:rPr>
        <w:t>זוסמן</w:t>
      </w:r>
      <w:r w:rsidR="00826F10">
        <w:rPr>
          <w:rFonts w:ascii="David" w:hAnsi="David" w:cs="David" w:hint="cs"/>
          <w:b/>
          <w:bCs/>
          <w:rtl/>
        </w:rPr>
        <w:t xml:space="preserve"> קיבלו</w:t>
      </w:r>
      <w:r w:rsidR="0056742E" w:rsidRPr="002950F0">
        <w:rPr>
          <w:rFonts w:ascii="David" w:hAnsi="David" w:cs="David"/>
          <w:b/>
          <w:bCs/>
          <w:rtl/>
        </w:rPr>
        <w:t xml:space="preserve"> היענים, </w:t>
      </w:r>
      <w:r w:rsidR="007A1834">
        <w:rPr>
          <w:rFonts w:ascii="David" w:hAnsi="David" w:cs="David" w:hint="cs"/>
          <w:b/>
          <w:bCs/>
          <w:rtl/>
        </w:rPr>
        <w:t xml:space="preserve">והאב, </w:t>
      </w:r>
      <w:r w:rsidR="00FB3A00">
        <w:rPr>
          <w:rFonts w:ascii="David" w:hAnsi="David" w:cs="David" w:hint="cs"/>
          <w:b/>
          <w:bCs/>
          <w:rtl/>
        </w:rPr>
        <w:t>עמיחי</w:t>
      </w:r>
      <w:r w:rsidR="007A1834">
        <w:rPr>
          <w:rFonts w:ascii="David" w:hAnsi="David" w:cs="David" w:hint="cs"/>
          <w:b/>
          <w:bCs/>
          <w:rtl/>
        </w:rPr>
        <w:t xml:space="preserve">, </w:t>
      </w:r>
      <w:r w:rsidR="00B82B9C">
        <w:rPr>
          <w:rFonts w:ascii="David" w:hAnsi="David" w:cs="David" w:hint="cs"/>
          <w:b/>
          <w:bCs/>
          <w:rtl/>
        </w:rPr>
        <w:t>דאג להזכיר למשפחה ל</w:t>
      </w:r>
      <w:r w:rsidR="00326B99">
        <w:rPr>
          <w:rFonts w:ascii="David" w:hAnsi="David" w:cs="David" w:hint="cs"/>
          <w:b/>
          <w:bCs/>
          <w:rtl/>
        </w:rPr>
        <w:t>השאיר את חלונות הרכב סגורים</w:t>
      </w:r>
      <w:r w:rsidR="001D13EF">
        <w:rPr>
          <w:rFonts w:ascii="David" w:hAnsi="David" w:cs="David" w:hint="cs"/>
          <w:b/>
          <w:bCs/>
          <w:rtl/>
        </w:rPr>
        <w:t xml:space="preserve">. </w:t>
      </w:r>
    </w:p>
    <w:p w14:paraId="7AB173E1" w14:textId="77777777" w:rsidR="006A05C2" w:rsidRDefault="00F63426" w:rsidP="001C119F">
      <w:pPr>
        <w:spacing w:line="276" w:lineRule="auto"/>
        <w:jc w:val="both"/>
        <w:rPr>
          <w:rFonts w:ascii="David" w:hAnsi="David" w:cs="David"/>
          <w:b/>
          <w:bCs/>
          <w:rtl/>
        </w:rPr>
      </w:pPr>
      <w:r w:rsidRPr="00F63426">
        <w:rPr>
          <w:rFonts w:ascii="David" w:hAnsi="David" w:cs="David"/>
          <w:b/>
          <w:bCs/>
          <w:rtl/>
        </w:rPr>
        <w:t xml:space="preserve">בעודם מחכים </w:t>
      </w:r>
      <w:r w:rsidR="00F523A5">
        <w:rPr>
          <w:rFonts w:ascii="David" w:hAnsi="David" w:cs="David" w:hint="cs"/>
          <w:b/>
          <w:bCs/>
          <w:rtl/>
        </w:rPr>
        <w:t>במסלול הנסיעה</w:t>
      </w:r>
      <w:r w:rsidRPr="00F63426">
        <w:rPr>
          <w:rFonts w:ascii="David" w:hAnsi="David" w:cs="David"/>
          <w:b/>
          <w:bCs/>
          <w:rtl/>
        </w:rPr>
        <w:t xml:space="preserve"> ותקועים בפקק</w:t>
      </w:r>
      <w:r w:rsidR="00F523A5">
        <w:rPr>
          <w:rFonts w:ascii="David" w:hAnsi="David" w:cs="David" w:hint="cs"/>
          <w:b/>
          <w:bCs/>
          <w:rtl/>
        </w:rPr>
        <w:t xml:space="preserve">, </w:t>
      </w:r>
      <w:r w:rsidR="00043685">
        <w:rPr>
          <w:rFonts w:ascii="David" w:hAnsi="David" w:cs="David" w:hint="cs"/>
          <w:b/>
          <w:bCs/>
          <w:rtl/>
        </w:rPr>
        <w:t>הבחין</w:t>
      </w:r>
      <w:r w:rsidR="00F523A5">
        <w:rPr>
          <w:rFonts w:ascii="David" w:hAnsi="David" w:cs="David" w:hint="cs"/>
          <w:b/>
          <w:bCs/>
          <w:rtl/>
        </w:rPr>
        <w:t xml:space="preserve"> </w:t>
      </w:r>
      <w:r w:rsidR="009D0191">
        <w:rPr>
          <w:rFonts w:ascii="David" w:hAnsi="David" w:cs="David" w:hint="cs"/>
          <w:b/>
          <w:bCs/>
          <w:rtl/>
        </w:rPr>
        <w:t xml:space="preserve">האב </w:t>
      </w:r>
      <w:r w:rsidR="00F523A5">
        <w:rPr>
          <w:rFonts w:ascii="David" w:hAnsi="David" w:cs="David" w:hint="cs"/>
          <w:b/>
          <w:bCs/>
          <w:rtl/>
        </w:rPr>
        <w:t>עמיחי</w:t>
      </w:r>
      <w:r w:rsidR="00043685">
        <w:rPr>
          <w:rFonts w:ascii="David" w:hAnsi="David" w:cs="David" w:hint="cs"/>
          <w:b/>
          <w:bCs/>
          <w:rtl/>
        </w:rPr>
        <w:t xml:space="preserve"> כי </w:t>
      </w:r>
      <w:r w:rsidR="003161E8">
        <w:rPr>
          <w:rFonts w:ascii="David" w:hAnsi="David" w:cs="David" w:hint="cs"/>
          <w:b/>
          <w:bCs/>
          <w:rtl/>
        </w:rPr>
        <w:t>שכח לתדלק את הרכב המשפחתי</w:t>
      </w:r>
      <w:r w:rsidR="00D01E4B">
        <w:rPr>
          <w:rFonts w:ascii="David" w:hAnsi="David" w:cs="David" w:hint="cs"/>
          <w:b/>
          <w:bCs/>
          <w:rtl/>
        </w:rPr>
        <w:t xml:space="preserve"> ביציאתם מהבית</w:t>
      </w:r>
      <w:r w:rsidR="003161E8">
        <w:rPr>
          <w:rFonts w:ascii="David" w:hAnsi="David" w:cs="David" w:hint="cs"/>
          <w:b/>
          <w:bCs/>
          <w:rtl/>
        </w:rPr>
        <w:t xml:space="preserve">, </w:t>
      </w:r>
      <w:r w:rsidR="00573A55">
        <w:rPr>
          <w:rFonts w:ascii="David" w:hAnsi="David" w:cs="David" w:hint="cs"/>
          <w:b/>
          <w:bCs/>
          <w:rtl/>
        </w:rPr>
        <w:t>ו</w:t>
      </w:r>
      <w:r w:rsidR="003746AF">
        <w:rPr>
          <w:rFonts w:ascii="David" w:hAnsi="David" w:cs="David" w:hint="cs"/>
          <w:b/>
          <w:bCs/>
          <w:rtl/>
        </w:rPr>
        <w:t>החליט לדומם את מנוע הרכב</w:t>
      </w:r>
      <w:r w:rsidR="003161E8">
        <w:rPr>
          <w:rFonts w:ascii="David" w:hAnsi="David" w:cs="David" w:hint="cs"/>
          <w:b/>
          <w:bCs/>
          <w:rtl/>
        </w:rPr>
        <w:t>.</w:t>
      </w:r>
      <w:r w:rsidR="003746AF">
        <w:rPr>
          <w:rFonts w:ascii="David" w:hAnsi="David" w:cs="David" w:hint="cs"/>
          <w:b/>
          <w:bCs/>
          <w:rtl/>
        </w:rPr>
        <w:t xml:space="preserve"> </w:t>
      </w:r>
      <w:r w:rsidR="007D4F06" w:rsidRPr="00C03280">
        <w:rPr>
          <w:rFonts w:ascii="David" w:hAnsi="David" w:cs="David"/>
          <w:b/>
          <w:bCs/>
          <w:rtl/>
        </w:rPr>
        <w:t>באותה עת</w:t>
      </w:r>
      <w:r w:rsidR="00D70B33">
        <w:rPr>
          <w:rFonts w:ascii="David" w:hAnsi="David" w:cs="David" w:hint="cs"/>
          <w:b/>
          <w:bCs/>
          <w:rtl/>
        </w:rPr>
        <w:t>,</w:t>
      </w:r>
      <w:r w:rsidR="007D4F06" w:rsidRPr="00C03280">
        <w:rPr>
          <w:rFonts w:ascii="David" w:hAnsi="David" w:cs="David"/>
          <w:b/>
          <w:bCs/>
          <w:rtl/>
        </w:rPr>
        <w:t xml:space="preserve"> עדר</w:t>
      </w:r>
      <w:r w:rsidR="00AF077C">
        <w:rPr>
          <w:rFonts w:ascii="David" w:hAnsi="David" w:cs="David" w:hint="cs"/>
          <w:b/>
          <w:bCs/>
          <w:rtl/>
        </w:rPr>
        <w:t xml:space="preserve"> </w:t>
      </w:r>
      <w:r w:rsidR="00D70B33">
        <w:rPr>
          <w:rFonts w:ascii="David" w:hAnsi="David" w:cs="David" w:hint="cs"/>
          <w:b/>
          <w:bCs/>
          <w:rtl/>
        </w:rPr>
        <w:t>זברות</w:t>
      </w:r>
      <w:r w:rsidR="005F7F23">
        <w:rPr>
          <w:rFonts w:ascii="David" w:hAnsi="David" w:cs="David" w:hint="cs"/>
          <w:b/>
          <w:bCs/>
          <w:rtl/>
        </w:rPr>
        <w:t>,</w:t>
      </w:r>
      <w:r w:rsidR="00FD19A8">
        <w:rPr>
          <w:rFonts w:ascii="David" w:hAnsi="David" w:cs="David" w:hint="cs"/>
          <w:b/>
          <w:bCs/>
          <w:rtl/>
        </w:rPr>
        <w:t xml:space="preserve"> שעבר</w:t>
      </w:r>
      <w:r w:rsidR="007D4F06" w:rsidRPr="00C03280">
        <w:rPr>
          <w:rFonts w:ascii="David" w:hAnsi="David" w:cs="David"/>
          <w:b/>
          <w:bCs/>
          <w:rtl/>
        </w:rPr>
        <w:t xml:space="preserve"> ב</w:t>
      </w:r>
      <w:r w:rsidR="00F54B4E">
        <w:rPr>
          <w:rFonts w:ascii="David" w:hAnsi="David" w:cs="David" w:hint="cs"/>
          <w:b/>
          <w:bCs/>
          <w:rtl/>
        </w:rPr>
        <w:t>דהרה ב</w:t>
      </w:r>
      <w:r w:rsidR="007D4F06" w:rsidRPr="00C03280">
        <w:rPr>
          <w:rFonts w:ascii="David" w:hAnsi="David" w:cs="David"/>
          <w:b/>
          <w:bCs/>
          <w:rtl/>
        </w:rPr>
        <w:t xml:space="preserve">שביל </w:t>
      </w:r>
      <w:r w:rsidR="00F54B4E">
        <w:rPr>
          <w:rFonts w:ascii="David" w:hAnsi="David" w:cs="David" w:hint="cs"/>
          <w:b/>
          <w:bCs/>
          <w:rtl/>
        </w:rPr>
        <w:t>הנסיעה</w:t>
      </w:r>
      <w:r w:rsidR="005F7F23">
        <w:rPr>
          <w:rFonts w:ascii="David" w:hAnsi="David" w:cs="David" w:hint="cs"/>
          <w:b/>
          <w:bCs/>
          <w:rtl/>
        </w:rPr>
        <w:t>,</w:t>
      </w:r>
      <w:r w:rsidR="007D4F06" w:rsidRPr="00C03280">
        <w:rPr>
          <w:rFonts w:ascii="David" w:hAnsi="David" w:cs="David"/>
          <w:b/>
          <w:bCs/>
          <w:rtl/>
        </w:rPr>
        <w:t xml:space="preserve"> עלה על רכב המשפחה, רמס אותו, ניפץ את השמשה האחורית והצ</w:t>
      </w:r>
      <w:r w:rsidR="00705150">
        <w:rPr>
          <w:rFonts w:ascii="David" w:hAnsi="David" w:cs="David" w:hint="cs"/>
          <w:b/>
          <w:bCs/>
          <w:rtl/>
        </w:rPr>
        <w:t>י</w:t>
      </w:r>
      <w:r w:rsidR="007D4F06" w:rsidRPr="00C03280">
        <w:rPr>
          <w:rFonts w:ascii="David" w:hAnsi="David" w:cs="David"/>
          <w:b/>
          <w:bCs/>
          <w:rtl/>
        </w:rPr>
        <w:t>דית, מעך את הגג ואת החלק האחורי של הרכ</w:t>
      </w:r>
      <w:r w:rsidR="005F7F23">
        <w:rPr>
          <w:rFonts w:ascii="David" w:hAnsi="David" w:cs="David" w:hint="cs"/>
          <w:b/>
          <w:bCs/>
          <w:rtl/>
        </w:rPr>
        <w:t>ב.</w:t>
      </w:r>
    </w:p>
    <w:p w14:paraId="04B784CA" w14:textId="77777777" w:rsidR="00D371B0" w:rsidRDefault="00616FBB" w:rsidP="00AE0FFD">
      <w:pPr>
        <w:spacing w:line="276" w:lineRule="auto"/>
        <w:jc w:val="both"/>
        <w:rPr>
          <w:rFonts w:ascii="David" w:hAnsi="David" w:cs="David"/>
          <w:b/>
          <w:bCs/>
          <w:rtl/>
        </w:rPr>
      </w:pPr>
      <w:r w:rsidRPr="005F3736">
        <w:rPr>
          <w:rFonts w:ascii="David" w:hAnsi="David" w:cs="David"/>
          <w:b/>
          <w:bCs/>
          <w:rtl/>
        </w:rPr>
        <w:t xml:space="preserve">במהלך פגיעת הרכב אגב </w:t>
      </w:r>
      <w:r w:rsidR="00AE0FFD">
        <w:rPr>
          <w:rFonts w:ascii="David" w:hAnsi="David" w:cs="David" w:hint="cs"/>
          <w:b/>
          <w:bCs/>
          <w:rtl/>
        </w:rPr>
        <w:t>דהרת</w:t>
      </w:r>
      <w:r w:rsidR="00AE0FFD" w:rsidRPr="005F3736">
        <w:rPr>
          <w:rFonts w:ascii="David" w:hAnsi="David" w:cs="David"/>
          <w:b/>
          <w:bCs/>
          <w:rtl/>
        </w:rPr>
        <w:t xml:space="preserve"> </w:t>
      </w:r>
      <w:r w:rsidRPr="005F3736">
        <w:rPr>
          <w:rFonts w:ascii="David" w:hAnsi="David" w:cs="David"/>
          <w:b/>
          <w:bCs/>
          <w:rtl/>
        </w:rPr>
        <w:t>העדר, נגרמו ל</w:t>
      </w:r>
      <w:r w:rsidR="00705150">
        <w:rPr>
          <w:rFonts w:ascii="David" w:hAnsi="David" w:cs="David" w:hint="cs"/>
          <w:b/>
          <w:bCs/>
          <w:rtl/>
        </w:rPr>
        <w:t>משפחת</w:t>
      </w:r>
      <w:r w:rsidR="00F9757F">
        <w:rPr>
          <w:rFonts w:ascii="David" w:hAnsi="David" w:cs="David" w:hint="cs"/>
          <w:b/>
          <w:bCs/>
          <w:rtl/>
        </w:rPr>
        <w:t xml:space="preserve"> </w:t>
      </w:r>
      <w:r w:rsidR="000A3D31">
        <w:rPr>
          <w:rFonts w:ascii="David" w:hAnsi="David" w:cs="David" w:hint="cs"/>
          <w:b/>
          <w:bCs/>
          <w:rtl/>
        </w:rPr>
        <w:t>זוסמן</w:t>
      </w:r>
      <w:r w:rsidRPr="005F3736">
        <w:rPr>
          <w:rFonts w:ascii="David" w:hAnsi="David" w:cs="David"/>
          <w:b/>
          <w:bCs/>
          <w:rtl/>
        </w:rPr>
        <w:t xml:space="preserve"> נזקי גוף</w:t>
      </w:r>
      <w:r w:rsidR="00F9757F">
        <w:rPr>
          <w:rFonts w:ascii="David" w:hAnsi="David" w:cs="David" w:hint="cs"/>
          <w:b/>
          <w:bCs/>
          <w:rtl/>
        </w:rPr>
        <w:t xml:space="preserve"> וחלק מבני המשפחה פונו לבית ה</w:t>
      </w:r>
      <w:r w:rsidR="001849B4">
        <w:rPr>
          <w:rFonts w:ascii="David" w:hAnsi="David" w:cs="David" w:hint="cs"/>
          <w:b/>
          <w:bCs/>
          <w:rtl/>
        </w:rPr>
        <w:t>חולים כשהם סובלים מפגיעות גב.</w:t>
      </w:r>
      <w:r w:rsidR="00F9757F">
        <w:rPr>
          <w:rFonts w:ascii="David" w:hAnsi="David" w:cs="David"/>
          <w:b/>
          <w:bCs/>
        </w:rPr>
        <w:t xml:space="preserve"> </w:t>
      </w:r>
      <w:r w:rsidR="00F9757F">
        <w:rPr>
          <w:rFonts w:ascii="David" w:hAnsi="David" w:cs="David" w:hint="cs"/>
          <w:b/>
          <w:bCs/>
          <w:rtl/>
        </w:rPr>
        <w:t xml:space="preserve">המשפחה מספרת </w:t>
      </w:r>
      <w:r w:rsidR="00E14975">
        <w:rPr>
          <w:rFonts w:ascii="David" w:hAnsi="David" w:cs="David" w:hint="cs"/>
          <w:b/>
          <w:bCs/>
          <w:rtl/>
        </w:rPr>
        <w:t>ש</w:t>
      </w:r>
      <w:r w:rsidR="006A05C2" w:rsidRPr="006A05C2">
        <w:rPr>
          <w:rFonts w:ascii="David" w:hAnsi="David" w:cs="David"/>
          <w:b/>
          <w:bCs/>
          <w:rtl/>
        </w:rPr>
        <w:t>עבר</w:t>
      </w:r>
      <w:r w:rsidR="00F9757F">
        <w:rPr>
          <w:rFonts w:ascii="David" w:hAnsi="David" w:cs="David" w:hint="cs"/>
          <w:b/>
          <w:bCs/>
          <w:rtl/>
        </w:rPr>
        <w:t>ה</w:t>
      </w:r>
      <w:r w:rsidR="006A05C2" w:rsidRPr="006A05C2">
        <w:rPr>
          <w:rFonts w:ascii="David" w:hAnsi="David" w:cs="David"/>
          <w:b/>
          <w:bCs/>
          <w:rtl/>
        </w:rPr>
        <w:t xml:space="preserve"> טראומה קשה מאוד</w:t>
      </w:r>
      <w:r w:rsidR="007B5D3A">
        <w:rPr>
          <w:rFonts w:ascii="David" w:hAnsi="David" w:cs="David" w:hint="cs"/>
          <w:b/>
          <w:bCs/>
          <w:rtl/>
        </w:rPr>
        <w:t xml:space="preserve">, וכי </w:t>
      </w:r>
      <w:r w:rsidR="007B5D3A" w:rsidRPr="00AD6052">
        <w:rPr>
          <w:rFonts w:ascii="David" w:hAnsi="David" w:cs="David" w:hint="cs"/>
          <w:b/>
          <w:bCs/>
          <w:rtl/>
        </w:rPr>
        <w:t>מאז התאונה החל</w:t>
      </w:r>
      <w:r w:rsidR="00E14975">
        <w:rPr>
          <w:rFonts w:ascii="David" w:hAnsi="David" w:cs="David" w:hint="cs"/>
          <w:b/>
          <w:bCs/>
          <w:rtl/>
        </w:rPr>
        <w:t>ו בני המשפחה</w:t>
      </w:r>
      <w:r w:rsidR="007B5D3A">
        <w:rPr>
          <w:rFonts w:ascii="David" w:hAnsi="David" w:cs="David" w:hint="cs"/>
          <w:b/>
          <w:bCs/>
          <w:rtl/>
        </w:rPr>
        <w:t xml:space="preserve"> </w:t>
      </w:r>
      <w:r w:rsidR="007B5D3A" w:rsidRPr="00AD6052">
        <w:rPr>
          <w:rFonts w:ascii="David" w:hAnsi="David" w:cs="David" w:hint="cs"/>
          <w:b/>
          <w:bCs/>
          <w:rtl/>
        </w:rPr>
        <w:t>לסבול</w:t>
      </w:r>
      <w:r w:rsidR="007B5D3A" w:rsidRPr="00AD6052">
        <w:rPr>
          <w:rFonts w:ascii="David" w:hAnsi="David" w:cs="David"/>
          <w:b/>
          <w:bCs/>
          <w:rtl/>
        </w:rPr>
        <w:t xml:space="preserve"> ממצב נפשי ירוד, סיוטים בלילות</w:t>
      </w:r>
      <w:r w:rsidR="00912CE8">
        <w:rPr>
          <w:rFonts w:ascii="David" w:hAnsi="David" w:cs="David" w:hint="cs"/>
          <w:b/>
          <w:bCs/>
          <w:rtl/>
        </w:rPr>
        <w:t xml:space="preserve"> ו</w:t>
      </w:r>
      <w:r w:rsidR="007B5D3A" w:rsidRPr="00AD6052">
        <w:rPr>
          <w:rFonts w:ascii="David" w:hAnsi="David" w:cs="David"/>
          <w:b/>
          <w:bCs/>
          <w:rtl/>
        </w:rPr>
        <w:t>מראות חוזרים ונשנים</w:t>
      </w:r>
      <w:r w:rsidR="00584F92">
        <w:rPr>
          <w:rFonts w:ascii="David" w:hAnsi="David" w:cs="David" w:hint="cs"/>
          <w:b/>
          <w:bCs/>
          <w:rtl/>
        </w:rPr>
        <w:t xml:space="preserve"> של עדר זברות</w:t>
      </w:r>
      <w:r w:rsidR="00624CD6">
        <w:rPr>
          <w:rFonts w:ascii="David" w:hAnsi="David" w:cs="David" w:hint="cs"/>
          <w:b/>
          <w:bCs/>
          <w:rtl/>
        </w:rPr>
        <w:t xml:space="preserve"> השועט לעברן</w:t>
      </w:r>
      <w:r w:rsidR="001849B4">
        <w:rPr>
          <w:rFonts w:ascii="David" w:hAnsi="David" w:cs="David" w:hint="cs"/>
          <w:b/>
          <w:bCs/>
          <w:rtl/>
        </w:rPr>
        <w:t>.</w:t>
      </w:r>
      <w:r w:rsidR="00584F92">
        <w:rPr>
          <w:rFonts w:ascii="David" w:hAnsi="David" w:cs="David" w:hint="cs"/>
          <w:b/>
          <w:bCs/>
          <w:rtl/>
        </w:rPr>
        <w:t xml:space="preserve"> </w:t>
      </w:r>
    </w:p>
    <w:p w14:paraId="0F6DEB37" w14:textId="77777777" w:rsidR="001E7587" w:rsidRDefault="001E7587" w:rsidP="007B5D3A">
      <w:pPr>
        <w:spacing w:line="276" w:lineRule="auto"/>
        <w:jc w:val="both"/>
        <w:rPr>
          <w:rFonts w:ascii="David" w:hAnsi="David" w:cs="David"/>
          <w:b/>
          <w:bCs/>
          <w:rtl/>
        </w:rPr>
      </w:pPr>
    </w:p>
    <w:p w14:paraId="06E54871" w14:textId="550AB377" w:rsidR="007D4F06" w:rsidRDefault="00116A1B" w:rsidP="007B5D3A">
      <w:pPr>
        <w:spacing w:line="276" w:lineRule="auto"/>
        <w:jc w:val="both"/>
        <w:rPr>
          <w:rFonts w:ascii="David" w:hAnsi="David" w:cs="David"/>
          <w:b/>
          <w:bCs/>
          <w:rtl/>
        </w:rPr>
      </w:pPr>
      <w:r>
        <w:rPr>
          <w:rFonts w:ascii="David" w:hAnsi="David" w:cs="David" w:hint="cs"/>
          <w:b/>
          <w:bCs/>
          <w:rtl/>
        </w:rPr>
        <w:t xml:space="preserve">משפחת </w:t>
      </w:r>
      <w:r w:rsidR="00B44CB5">
        <w:rPr>
          <w:rFonts w:ascii="David" w:hAnsi="David" w:cs="David" w:hint="cs"/>
          <w:b/>
          <w:bCs/>
          <w:rtl/>
        </w:rPr>
        <w:t>זוסמן</w:t>
      </w:r>
      <w:r>
        <w:rPr>
          <w:rFonts w:ascii="David" w:hAnsi="David" w:cs="David" w:hint="cs"/>
          <w:b/>
          <w:bCs/>
          <w:rtl/>
        </w:rPr>
        <w:t xml:space="preserve"> מבקשת למצות את זכויותיה המשפטיות בעקבות המקרה. </w:t>
      </w:r>
      <w:r w:rsidR="00D371B0">
        <w:rPr>
          <w:rFonts w:ascii="David" w:hAnsi="David" w:cs="David" w:hint="cs"/>
          <w:b/>
          <w:bCs/>
          <w:rtl/>
        </w:rPr>
        <w:t xml:space="preserve">דונו ונתחו בקצרה. </w:t>
      </w:r>
    </w:p>
    <w:p w14:paraId="1693B46D" w14:textId="4D94F57E" w:rsidR="001E3745" w:rsidRDefault="001E3745" w:rsidP="007B5D3A">
      <w:pPr>
        <w:spacing w:line="276" w:lineRule="auto"/>
        <w:jc w:val="both"/>
        <w:rPr>
          <w:rFonts w:ascii="David" w:hAnsi="David" w:cs="David"/>
          <w:b/>
          <w:bCs/>
          <w:rtl/>
        </w:rPr>
      </w:pPr>
    </w:p>
    <w:p w14:paraId="669AAF46" w14:textId="61AA665F" w:rsidR="001E3745" w:rsidRPr="00857CAF" w:rsidRDefault="00065FCB" w:rsidP="00C02CD5">
      <w:pPr>
        <w:spacing w:line="480" w:lineRule="auto"/>
        <w:jc w:val="both"/>
        <w:rPr>
          <w:rFonts w:ascii="David" w:hAnsi="David" w:cs="David"/>
          <w:rtl/>
        </w:rPr>
      </w:pPr>
      <w:permStart w:id="617955556" w:edGrp="everyone"/>
      <w:r>
        <w:rPr>
          <w:rFonts w:ascii="David" w:hAnsi="David" w:cs="David" w:hint="cs"/>
          <w:rtl/>
        </w:rPr>
        <w:t xml:space="preserve">התובעים הם משפחת זוסמן והנתבעים הם הספארי ברמת גן באחריות אישית. התביעה היא מכוח חוק </w:t>
      </w:r>
      <w:proofErr w:type="spellStart"/>
      <w:r>
        <w:rPr>
          <w:rFonts w:ascii="David" w:hAnsi="David" w:cs="David" w:hint="cs"/>
          <w:rtl/>
        </w:rPr>
        <w:t>הפלת"ד</w:t>
      </w:r>
      <w:proofErr w:type="spellEnd"/>
      <w:r>
        <w:rPr>
          <w:rFonts w:ascii="David" w:hAnsi="David" w:cs="David" w:hint="cs"/>
          <w:rtl/>
        </w:rPr>
        <w:t>. יש לבחון האם התובעים נכנסים לתוך תחולת החוק בהתאם לשלבי הבחינה של ברק בפס"ד עוזר: ההגדרה הבסיסית: "</w:t>
      </w:r>
      <w:r w:rsidRPr="0055658F">
        <w:rPr>
          <w:rFonts w:ascii="David" w:hAnsi="David" w:cs="David" w:hint="cs"/>
          <w:b/>
          <w:bCs/>
          <w:rtl/>
        </w:rPr>
        <w:t>מאורע"-</w:t>
      </w:r>
      <w:r>
        <w:rPr>
          <w:rFonts w:ascii="David" w:hAnsi="David" w:cs="David" w:hint="cs"/>
          <w:rtl/>
        </w:rPr>
        <w:t xml:space="preserve"> מתקיים. </w:t>
      </w:r>
      <w:r w:rsidRPr="0055658F">
        <w:rPr>
          <w:rFonts w:ascii="David" w:hAnsi="David" w:cs="David" w:hint="cs"/>
          <w:b/>
          <w:bCs/>
          <w:rtl/>
        </w:rPr>
        <w:t>"נזק גוף"-</w:t>
      </w:r>
      <w:r>
        <w:rPr>
          <w:rFonts w:ascii="David" w:hAnsi="David" w:cs="David" w:hint="cs"/>
          <w:rtl/>
        </w:rPr>
        <w:t xml:space="preserve"> מתקיים. חלק מהמשפחה פונתה לביה"ח כאשר הם סובלים מפגיעות גב. כמו כן הם סובלים מנזק נפשי של מצב נפשי ירוד, סיוטים בלילות ומראות חוזרים ושל עדר זברות השועט לעברן. </w:t>
      </w:r>
      <w:r w:rsidRPr="0055658F">
        <w:rPr>
          <w:rFonts w:ascii="David" w:hAnsi="David" w:cs="David" w:hint="cs"/>
          <w:b/>
          <w:bCs/>
          <w:rtl/>
        </w:rPr>
        <w:t>"שימוש"-</w:t>
      </w:r>
      <w:r>
        <w:rPr>
          <w:rFonts w:ascii="David" w:hAnsi="David" w:cs="David" w:hint="cs"/>
          <w:rtl/>
        </w:rPr>
        <w:t xml:space="preserve"> </w:t>
      </w:r>
      <w:r w:rsidR="00516681">
        <w:rPr>
          <w:rFonts w:ascii="David" w:hAnsi="David" w:cs="David" w:hint="cs"/>
          <w:rtl/>
        </w:rPr>
        <w:t>מתקיים. במקרה דנן אמנם המנוע דמם את השימוש לא נקטע. הם עדיין שהו בתוך הרכב למרות שהוא לא עבד באו</w:t>
      </w:r>
      <w:r w:rsidR="002E6144">
        <w:rPr>
          <w:rFonts w:ascii="David" w:hAnsi="David" w:cs="David" w:hint="cs"/>
          <w:rtl/>
        </w:rPr>
        <w:t>תו הרגע</w:t>
      </w:r>
      <w:r w:rsidR="00516681">
        <w:rPr>
          <w:rFonts w:ascii="David" w:hAnsi="David" w:cs="David" w:hint="cs"/>
          <w:rtl/>
        </w:rPr>
        <w:t>. כפי שפסק ברק בפס"ד לסרי, הרכב היה הגורם לנזק למרות שבאותו הרגע הם לא השתמשו בו לנסיעה.</w:t>
      </w:r>
      <w:r w:rsidR="0055658F">
        <w:rPr>
          <w:rFonts w:ascii="David" w:hAnsi="David" w:cs="David" w:hint="cs"/>
          <w:rtl/>
        </w:rPr>
        <w:t xml:space="preserve"> קשה יהיה לטעון כי הרכב מהווה זירה לאירוע, שכן האפשרות לטייל בין הזברות היא רק בנסיעה איטית בתוך הרכב בשטח האפריקאי. </w:t>
      </w:r>
      <w:r w:rsidR="00516681" w:rsidRPr="0055658F">
        <w:rPr>
          <w:rFonts w:ascii="David" w:hAnsi="David" w:cs="David" w:hint="cs"/>
          <w:b/>
          <w:bCs/>
          <w:rtl/>
        </w:rPr>
        <w:t>"עקב"-</w:t>
      </w:r>
      <w:r w:rsidR="00516681">
        <w:rPr>
          <w:rFonts w:ascii="David" w:hAnsi="David" w:cs="David" w:hint="cs"/>
          <w:rtl/>
        </w:rPr>
        <w:t xml:space="preserve">יש לבחון </w:t>
      </w:r>
      <w:proofErr w:type="spellStart"/>
      <w:r w:rsidR="00516681" w:rsidRPr="00A456BF">
        <w:rPr>
          <w:rFonts w:ascii="David" w:hAnsi="David" w:cs="David" w:hint="cs"/>
          <w:u w:val="single"/>
          <w:rtl/>
        </w:rPr>
        <w:t>קש"ס</w:t>
      </w:r>
      <w:proofErr w:type="spellEnd"/>
      <w:r w:rsidR="00516681" w:rsidRPr="00A456BF">
        <w:rPr>
          <w:rFonts w:ascii="David" w:hAnsi="David" w:cs="David" w:hint="cs"/>
          <w:u w:val="single"/>
          <w:rtl/>
        </w:rPr>
        <w:t xml:space="preserve"> עובדתי</w:t>
      </w:r>
      <w:r w:rsidR="00516681">
        <w:rPr>
          <w:rFonts w:ascii="David" w:hAnsi="David" w:cs="David" w:hint="cs"/>
          <w:rtl/>
        </w:rPr>
        <w:t xml:space="preserve"> לפי מבחן </w:t>
      </w:r>
      <w:proofErr w:type="spellStart"/>
      <w:r w:rsidR="00516681">
        <w:rPr>
          <w:rFonts w:ascii="David" w:hAnsi="David" w:cs="David" w:hint="cs"/>
          <w:rtl/>
        </w:rPr>
        <w:t>האלמלא</w:t>
      </w:r>
      <w:proofErr w:type="spellEnd"/>
      <w:r w:rsidR="00516681">
        <w:rPr>
          <w:rFonts w:ascii="David" w:hAnsi="David" w:cs="David" w:hint="cs"/>
          <w:rtl/>
        </w:rPr>
        <w:t>- במקרה דנן אלמלא הייתה שוהה המשפחה ברכב לא הייתה נ</w:t>
      </w:r>
      <w:r w:rsidR="0055658F">
        <w:rPr>
          <w:rFonts w:ascii="David" w:hAnsi="David" w:cs="David" w:hint="cs"/>
          <w:rtl/>
        </w:rPr>
        <w:t>פג</w:t>
      </w:r>
      <w:r w:rsidR="00516681">
        <w:rPr>
          <w:rFonts w:ascii="David" w:hAnsi="David" w:cs="David" w:hint="cs"/>
          <w:rtl/>
        </w:rPr>
        <w:t xml:space="preserve">עת מעדר הזברות השועט לעברה. בנוסף יש לבחון לפי </w:t>
      </w:r>
      <w:proofErr w:type="spellStart"/>
      <w:r w:rsidR="00516681" w:rsidRPr="00A456BF">
        <w:rPr>
          <w:rFonts w:ascii="David" w:hAnsi="David" w:cs="David" w:hint="cs"/>
          <w:u w:val="single"/>
          <w:rtl/>
        </w:rPr>
        <w:t>קש"ס</w:t>
      </w:r>
      <w:proofErr w:type="spellEnd"/>
      <w:r w:rsidR="00516681" w:rsidRPr="00A456BF">
        <w:rPr>
          <w:rFonts w:ascii="David" w:hAnsi="David" w:cs="David" w:hint="cs"/>
          <w:u w:val="single"/>
          <w:rtl/>
        </w:rPr>
        <w:t xml:space="preserve"> משפטי:</w:t>
      </w:r>
      <w:r w:rsidR="00516681">
        <w:rPr>
          <w:rFonts w:ascii="David" w:hAnsi="David" w:cs="David" w:hint="cs"/>
          <w:rtl/>
        </w:rPr>
        <w:t xml:space="preserve"> מבחן הסיכון- האם במקרה דנן הסיכון נוצר עקב השימוש ברכב? במקרה דנן כאשר אדם שוהה בספארי עם רכבו, הסיכון של התנגשות והתקלות בחיות תוקפות הוא סביר ואכן נמצא בגדר הסיכון שהשימוש ברכ</w:t>
      </w:r>
      <w:r w:rsidR="0055658F">
        <w:rPr>
          <w:rFonts w:ascii="David" w:hAnsi="David" w:cs="David" w:hint="cs"/>
          <w:rtl/>
        </w:rPr>
        <w:t>ב</w:t>
      </w:r>
      <w:r w:rsidR="00516681">
        <w:rPr>
          <w:rFonts w:ascii="David" w:hAnsi="David" w:cs="David" w:hint="cs"/>
          <w:rtl/>
        </w:rPr>
        <w:t xml:space="preserve"> ביוצר בעת שהייה בגן חיות. כמו כן, אבדוק לפי </w:t>
      </w:r>
      <w:r w:rsidR="00516681">
        <w:rPr>
          <w:rFonts w:ascii="David" w:hAnsi="David" w:cs="David" w:hint="cs"/>
          <w:rtl/>
        </w:rPr>
        <w:lastRenderedPageBreak/>
        <w:t>מבחן השכל הישר האם ישנה קירבה רעיונית בין הסיכון להתרחשות הנזק. במק</w:t>
      </w:r>
      <w:r w:rsidR="0040263D">
        <w:rPr>
          <w:rFonts w:ascii="David" w:hAnsi="David" w:cs="David" w:hint="cs"/>
          <w:rtl/>
        </w:rPr>
        <w:t>ר</w:t>
      </w:r>
      <w:r w:rsidR="00516681">
        <w:rPr>
          <w:rFonts w:ascii="David" w:hAnsi="David" w:cs="David" w:hint="cs"/>
          <w:rtl/>
        </w:rPr>
        <w:t>ה דנן, בין הנזק לסיכון ישנה קירבה רעי</w:t>
      </w:r>
      <w:r w:rsidR="0055658F">
        <w:rPr>
          <w:rFonts w:ascii="David" w:hAnsi="David" w:cs="David" w:hint="cs"/>
          <w:rtl/>
        </w:rPr>
        <w:t>וני</w:t>
      </w:r>
      <w:r w:rsidR="00516681">
        <w:rPr>
          <w:rFonts w:ascii="David" w:hAnsi="David" w:cs="David" w:hint="cs"/>
          <w:rtl/>
        </w:rPr>
        <w:t xml:space="preserve">ת, כאשר אדם שוהה בספארי ומטייל עם רכבו בין החיות, לא מופרך כי אחת החיות תתנגש ברכב </w:t>
      </w:r>
      <w:proofErr w:type="spellStart"/>
      <w:r w:rsidR="00516681">
        <w:rPr>
          <w:rFonts w:ascii="David" w:hAnsi="David" w:cs="David" w:hint="cs"/>
          <w:rtl/>
        </w:rPr>
        <w:t>ותיהיה</w:t>
      </w:r>
      <w:proofErr w:type="spellEnd"/>
      <w:r w:rsidR="00516681">
        <w:rPr>
          <w:rFonts w:ascii="David" w:hAnsi="David" w:cs="David" w:hint="cs"/>
          <w:rtl/>
        </w:rPr>
        <w:t xml:space="preserve"> היתקלות בין </w:t>
      </w:r>
      <w:commentRangeStart w:id="6"/>
      <w:proofErr w:type="spellStart"/>
      <w:r w:rsidR="00516681">
        <w:rPr>
          <w:rFonts w:ascii="David" w:hAnsi="David" w:cs="David" w:hint="cs"/>
          <w:rtl/>
        </w:rPr>
        <w:t>הגורמים</w:t>
      </w:r>
      <w:commentRangeEnd w:id="6"/>
      <w:r w:rsidR="00874ABD">
        <w:rPr>
          <w:rStyle w:val="ad"/>
          <w:rtl/>
        </w:rPr>
        <w:commentReference w:id="6"/>
      </w:r>
      <w:r w:rsidR="00516681">
        <w:rPr>
          <w:rFonts w:ascii="David" w:hAnsi="David" w:cs="David" w:hint="cs"/>
          <w:rtl/>
        </w:rPr>
        <w:t>."</w:t>
      </w:r>
      <w:r w:rsidR="00516681" w:rsidRPr="0055658F">
        <w:rPr>
          <w:rFonts w:ascii="David" w:hAnsi="David" w:cs="David" w:hint="cs"/>
          <w:b/>
          <w:bCs/>
          <w:rtl/>
        </w:rPr>
        <w:t>ברכב</w:t>
      </w:r>
      <w:proofErr w:type="spellEnd"/>
      <w:r w:rsidR="00516681" w:rsidRPr="0055658F">
        <w:rPr>
          <w:rFonts w:ascii="David" w:hAnsi="David" w:cs="David" w:hint="cs"/>
          <w:b/>
          <w:bCs/>
          <w:rtl/>
        </w:rPr>
        <w:t xml:space="preserve"> מנועי"-</w:t>
      </w:r>
      <w:r w:rsidR="00516681">
        <w:rPr>
          <w:rFonts w:ascii="David" w:hAnsi="David" w:cs="David" w:hint="cs"/>
          <w:rtl/>
        </w:rPr>
        <w:t xml:space="preserve"> מתקיים. במקרה דנן מדובר ברכב משפחתי העומד המבחן הכשירות הנורמטיבית הכללית[ פס"ד </w:t>
      </w:r>
      <w:proofErr w:type="spellStart"/>
      <w:r w:rsidR="00516681">
        <w:rPr>
          <w:rFonts w:ascii="David" w:hAnsi="David" w:cs="David" w:hint="cs"/>
          <w:rtl/>
        </w:rPr>
        <w:t>אטליס</w:t>
      </w:r>
      <w:proofErr w:type="spellEnd"/>
      <w:r w:rsidR="00516681">
        <w:rPr>
          <w:rFonts w:ascii="David" w:hAnsi="David" w:cs="David" w:hint="cs"/>
          <w:rtl/>
        </w:rPr>
        <w:t>]."</w:t>
      </w:r>
      <w:r w:rsidR="00516681" w:rsidRPr="0055658F">
        <w:rPr>
          <w:rFonts w:ascii="David" w:hAnsi="David" w:cs="David" w:hint="cs"/>
          <w:b/>
          <w:bCs/>
          <w:rtl/>
        </w:rPr>
        <w:t>למטרות תחבורה"-</w:t>
      </w:r>
      <w:r w:rsidR="00516681">
        <w:rPr>
          <w:rFonts w:ascii="David" w:hAnsi="David" w:cs="David" w:hint="cs"/>
          <w:rtl/>
        </w:rPr>
        <w:t xml:space="preserve"> נבחן לפי המבחן </w:t>
      </w:r>
      <w:proofErr w:type="spellStart"/>
      <w:r w:rsidR="00516681">
        <w:rPr>
          <w:rFonts w:ascii="David" w:hAnsi="David" w:cs="David" w:hint="cs"/>
          <w:rtl/>
        </w:rPr>
        <w:t>התעבורתי</w:t>
      </w:r>
      <w:proofErr w:type="spellEnd"/>
      <w:r w:rsidR="00516681">
        <w:rPr>
          <w:rFonts w:ascii="David" w:hAnsi="David" w:cs="David" w:hint="cs"/>
          <w:rtl/>
        </w:rPr>
        <w:t>. במקרה דנן הרכב והשהייה בו אכן הייתה למטרות תחבורה. יש לבחון את מטרתו הסובייקטיבית של המשתמש[ פס"ד כהן</w:t>
      </w:r>
      <w:r w:rsidR="0040263D">
        <w:rPr>
          <w:rFonts w:ascii="David" w:hAnsi="David" w:cs="David" w:hint="cs"/>
          <w:rtl/>
        </w:rPr>
        <w:t>].</w:t>
      </w:r>
      <w:r w:rsidR="00516681">
        <w:rPr>
          <w:rFonts w:ascii="David" w:hAnsi="David" w:cs="David" w:hint="cs"/>
          <w:rtl/>
        </w:rPr>
        <w:t xml:space="preserve"> וכמובן כי מטרת המשפחה הייתה לטייל עם רכבה בין החיות השונות ולצפות בהן. דימום המנוע נעשה באופן רגעי והיה תכנון של המשך נסיעה.</w:t>
      </w:r>
      <w:r w:rsidR="0040263D">
        <w:rPr>
          <w:rFonts w:ascii="David" w:hAnsi="David" w:cs="David" w:hint="cs"/>
          <w:rtl/>
        </w:rPr>
        <w:t xml:space="preserve"> </w:t>
      </w:r>
      <w:r w:rsidR="00516681">
        <w:rPr>
          <w:rFonts w:ascii="David" w:hAnsi="David" w:cs="David" w:hint="cs"/>
          <w:rtl/>
        </w:rPr>
        <w:t xml:space="preserve">במקרה דנן לדעתי משפחת זוסמן נכנסת לתוך ההגדרה הבסיסית של </w:t>
      </w:r>
      <w:proofErr w:type="spellStart"/>
      <w:r w:rsidR="00516681">
        <w:rPr>
          <w:rFonts w:ascii="David" w:hAnsi="David" w:cs="David" w:hint="cs"/>
          <w:rtl/>
        </w:rPr>
        <w:t>הפלת"ד</w:t>
      </w:r>
      <w:proofErr w:type="spellEnd"/>
      <w:r w:rsidR="00516681">
        <w:rPr>
          <w:rFonts w:ascii="David" w:hAnsi="David" w:cs="David" w:hint="cs"/>
          <w:rtl/>
        </w:rPr>
        <w:t xml:space="preserve"> והם זכאי לפיצוי</w:t>
      </w:r>
      <w:r w:rsidR="0055658F">
        <w:rPr>
          <w:rFonts w:ascii="David" w:hAnsi="David" w:cs="David" w:hint="cs"/>
          <w:rtl/>
        </w:rPr>
        <w:t>ים בגין נזקי הגוף שהתרחשו להם. לכן אין טעם להמשי</w:t>
      </w:r>
      <w:r w:rsidR="0040263D">
        <w:rPr>
          <w:rFonts w:ascii="David" w:hAnsi="David" w:cs="David" w:hint="cs"/>
          <w:rtl/>
        </w:rPr>
        <w:t>ך</w:t>
      </w:r>
      <w:r w:rsidR="0055658F">
        <w:rPr>
          <w:rFonts w:ascii="David" w:hAnsi="David" w:cs="David" w:hint="cs"/>
          <w:rtl/>
        </w:rPr>
        <w:t xml:space="preserve"> ובלבדוק האם המקרה נכנס לאחת </w:t>
      </w:r>
      <w:r w:rsidR="0055658F" w:rsidRPr="0055658F">
        <w:rPr>
          <w:rFonts w:ascii="David" w:hAnsi="David" w:cs="David" w:hint="cs"/>
          <w:b/>
          <w:bCs/>
          <w:rtl/>
        </w:rPr>
        <w:t>מהחזקות המרובות.</w:t>
      </w:r>
      <w:r w:rsidR="0055658F">
        <w:rPr>
          <w:rFonts w:ascii="David" w:hAnsi="David" w:cs="David" w:hint="cs"/>
          <w:rtl/>
        </w:rPr>
        <w:t xml:space="preserve"> בנוסף, במקרה דנן אין המקרה נכנס לתוך </w:t>
      </w:r>
      <w:r w:rsidR="0055658F" w:rsidRPr="0055658F">
        <w:rPr>
          <w:rFonts w:ascii="David" w:hAnsi="David" w:cs="David" w:hint="cs"/>
          <w:b/>
          <w:bCs/>
          <w:rtl/>
        </w:rPr>
        <w:t>החזקה הממעטת</w:t>
      </w:r>
      <w:r w:rsidR="0055658F">
        <w:rPr>
          <w:rFonts w:ascii="David" w:hAnsi="David" w:cs="David" w:hint="cs"/>
          <w:rtl/>
        </w:rPr>
        <w:t xml:space="preserve"> משום שמופרך לטעון כי הזברות התכוונו להזיק </w:t>
      </w:r>
      <w:r w:rsidR="0040263D">
        <w:rPr>
          <w:rFonts w:ascii="David" w:hAnsi="David" w:cs="David" w:hint="cs"/>
          <w:rtl/>
        </w:rPr>
        <w:t>במתכוון</w:t>
      </w:r>
      <w:r w:rsidR="0055658F">
        <w:rPr>
          <w:rFonts w:ascii="David" w:hAnsi="David" w:cs="David" w:hint="cs"/>
          <w:rtl/>
        </w:rPr>
        <w:t xml:space="preserve">. </w:t>
      </w:r>
      <w:r w:rsidR="0055658F" w:rsidRPr="0055658F">
        <w:rPr>
          <w:rFonts w:ascii="David" w:hAnsi="David" w:cs="David" w:hint="cs"/>
          <w:b/>
          <w:bCs/>
          <w:rtl/>
        </w:rPr>
        <w:t>סיכויי התביעה</w:t>
      </w:r>
      <w:r w:rsidR="0055658F">
        <w:rPr>
          <w:rFonts w:ascii="David" w:hAnsi="David" w:cs="David" w:hint="cs"/>
          <w:rtl/>
        </w:rPr>
        <w:t xml:space="preserve"> הם גבוהים לעניין נזקי הגוף. משפחת זוסמן לא תקבל פיצויים על הנזק שנגרם לרכבה משום </w:t>
      </w:r>
      <w:proofErr w:type="spellStart"/>
      <w:r w:rsidR="0055658F">
        <w:rPr>
          <w:rFonts w:ascii="David" w:hAnsi="David" w:cs="David" w:hint="cs"/>
          <w:rtl/>
        </w:rPr>
        <w:t>שהפלת"ד</w:t>
      </w:r>
      <w:proofErr w:type="spellEnd"/>
      <w:r w:rsidR="0055658F">
        <w:rPr>
          <w:rFonts w:ascii="David" w:hAnsi="David" w:cs="David" w:hint="cs"/>
          <w:rtl/>
        </w:rPr>
        <w:t xml:space="preserve"> אינו מעניק פיצויים בגין נזקי רכוש.</w:t>
      </w:r>
      <w:r w:rsidR="00516681">
        <w:rPr>
          <w:rFonts w:ascii="David" w:hAnsi="David" w:cs="David" w:hint="cs"/>
          <w:rtl/>
        </w:rPr>
        <w:t xml:space="preserve"> </w:t>
      </w:r>
      <w:r w:rsidR="0055658F">
        <w:rPr>
          <w:rFonts w:ascii="David" w:hAnsi="David" w:cs="David" w:hint="cs"/>
          <w:rtl/>
        </w:rPr>
        <w:t xml:space="preserve">מטעמים של שיקולי מדיניות נטיל את האחריות על הספארי, שהיה עליהם לצפות נזקי גוף בעת נסיעה בשמורה, עליהם לאפשר נסיעה חלקה ושהייה בתוך הרכב ללא סכנת התנגשות בין החיות לשוהים </w:t>
      </w:r>
      <w:commentRangeStart w:id="7"/>
      <w:r w:rsidR="0055658F">
        <w:rPr>
          <w:rFonts w:ascii="David" w:hAnsi="David" w:cs="David" w:hint="cs"/>
          <w:rtl/>
        </w:rPr>
        <w:t>במתחם</w:t>
      </w:r>
      <w:commentRangeEnd w:id="7"/>
      <w:r w:rsidR="008F4056">
        <w:rPr>
          <w:rStyle w:val="ad"/>
          <w:rtl/>
        </w:rPr>
        <w:commentReference w:id="7"/>
      </w:r>
      <w:r w:rsidR="0055658F">
        <w:rPr>
          <w:rFonts w:ascii="David" w:hAnsi="David" w:cs="David" w:hint="cs"/>
          <w:rtl/>
        </w:rPr>
        <w:t>.</w:t>
      </w:r>
    </w:p>
    <w:permEnd w:id="617955556"/>
    <w:p w14:paraId="3FBFEC9B" w14:textId="77777777" w:rsidR="001E3745" w:rsidRPr="001E3745" w:rsidRDefault="001E3745" w:rsidP="007B5D3A">
      <w:pPr>
        <w:spacing w:line="276" w:lineRule="auto"/>
        <w:jc w:val="both"/>
        <w:rPr>
          <w:rFonts w:ascii="David" w:hAnsi="David" w:cs="David"/>
          <w:rtl/>
        </w:rPr>
      </w:pPr>
    </w:p>
    <w:p w14:paraId="2518D804" w14:textId="77777777" w:rsidR="001A5B61" w:rsidRDefault="001A5B61" w:rsidP="001D13EF">
      <w:pPr>
        <w:jc w:val="both"/>
        <w:rPr>
          <w:rFonts w:ascii="David" w:hAnsi="David" w:cs="David"/>
          <w:b/>
          <w:bCs/>
          <w:rtl/>
        </w:rPr>
      </w:pPr>
    </w:p>
    <w:bookmarkEnd w:id="0"/>
    <w:p w14:paraId="6F1B2D1C" w14:textId="3DB14757" w:rsidR="006E333F" w:rsidRPr="001E3745" w:rsidRDefault="001E3745" w:rsidP="001E3745">
      <w:pPr>
        <w:rPr>
          <w:rFonts w:ascii="David" w:hAnsi="David" w:cs="David"/>
          <w:rtl/>
        </w:rPr>
      </w:pPr>
      <w:r>
        <w:rPr>
          <w:rFonts w:ascii="David" w:hAnsi="David" w:cs="David" w:hint="cs"/>
          <w:rtl/>
        </w:rPr>
        <w:t xml:space="preserve"> </w:t>
      </w:r>
    </w:p>
    <w:sectPr w:rsidR="006E333F" w:rsidRPr="001E3745" w:rsidSect="00FD1BFF">
      <w:headerReference w:type="even" r:id="rId10"/>
      <w:footerReference w:type="default" r:id="rId11"/>
      <w:pgSz w:w="11906" w:h="16838"/>
      <w:pgMar w:top="1021" w:right="1021" w:bottom="1021" w:left="1021" w:header="709" w:footer="709" w:gutter="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i Israel" w:date="2020-08-06T23:15:00Z" w:initials="RI">
    <w:p w14:paraId="753E11F6" w14:textId="6001F094" w:rsidR="00DA2C80" w:rsidRDefault="00DA2C80">
      <w:pPr>
        <w:pStyle w:val="ae"/>
      </w:pPr>
      <w:r>
        <w:rPr>
          <w:rStyle w:val="ad"/>
        </w:rPr>
        <w:annotationRef/>
      </w:r>
      <w:r>
        <w:rPr>
          <w:rFonts w:hint="cs"/>
          <w:rtl/>
        </w:rPr>
        <w:t>תשובה מעולה</w:t>
      </w:r>
    </w:p>
  </w:comment>
  <w:comment w:id="4" w:author="Roi Israel" w:date="2020-08-06T23:15:00Z" w:initials="RI">
    <w:p w14:paraId="3D7C3E00" w14:textId="77777777" w:rsidR="00DA2C80" w:rsidRDefault="00DA2C80">
      <w:pPr>
        <w:pStyle w:val="ae"/>
        <w:rPr>
          <w:rtl/>
        </w:rPr>
      </w:pPr>
      <w:r>
        <w:rPr>
          <w:rStyle w:val="ad"/>
        </w:rPr>
        <w:annotationRef/>
      </w:r>
      <w:r>
        <w:rPr>
          <w:rFonts w:hint="cs"/>
          <w:rtl/>
        </w:rPr>
        <w:t>מה לגבי יהורם? המשפחה?</w:t>
      </w:r>
    </w:p>
    <w:p w14:paraId="45775726" w14:textId="19E7A6B4" w:rsidR="00DA2C80" w:rsidRDefault="00DA2C80">
      <w:pPr>
        <w:pStyle w:val="ae"/>
      </w:pPr>
      <w:r>
        <w:rPr>
          <w:rFonts w:hint="cs"/>
          <w:rtl/>
        </w:rPr>
        <w:t>-2</w:t>
      </w:r>
    </w:p>
  </w:comment>
  <w:comment w:id="5" w:author="Roi Israel" w:date="2020-08-06T23:16:00Z" w:initials="RI">
    <w:p w14:paraId="2F7A7DBD" w14:textId="77777777" w:rsidR="00874ABD" w:rsidRDefault="00874ABD">
      <w:pPr>
        <w:pStyle w:val="ae"/>
        <w:rPr>
          <w:rtl/>
        </w:rPr>
      </w:pPr>
      <w:r>
        <w:rPr>
          <w:rStyle w:val="ad"/>
        </w:rPr>
        <w:annotationRef/>
      </w:r>
      <w:r>
        <w:rPr>
          <w:rFonts w:hint="cs"/>
          <w:rtl/>
        </w:rPr>
        <w:t>צו עשה</w:t>
      </w:r>
    </w:p>
    <w:p w14:paraId="0A82EA2C" w14:textId="77777777" w:rsidR="00874ABD" w:rsidRDefault="00874ABD">
      <w:pPr>
        <w:pStyle w:val="ae"/>
        <w:rPr>
          <w:rtl/>
        </w:rPr>
      </w:pPr>
    </w:p>
    <w:p w14:paraId="0C4E20AF" w14:textId="4C0AD6D3" w:rsidR="00874ABD" w:rsidRDefault="00874ABD">
      <w:pPr>
        <w:pStyle w:val="ae"/>
      </w:pPr>
      <w:r>
        <w:rPr>
          <w:rFonts w:hint="cs"/>
          <w:rtl/>
        </w:rPr>
        <w:t>-2</w:t>
      </w:r>
    </w:p>
  </w:comment>
  <w:comment w:id="6" w:author="Roi Israel" w:date="2020-08-06T23:17:00Z" w:initials="RI">
    <w:p w14:paraId="56E02C3A" w14:textId="552EAD76" w:rsidR="00874ABD" w:rsidRDefault="00874ABD">
      <w:pPr>
        <w:pStyle w:val="ae"/>
        <w:rPr>
          <w:rtl/>
        </w:rPr>
      </w:pPr>
      <w:r>
        <w:rPr>
          <w:rStyle w:val="ad"/>
        </w:rPr>
        <w:annotationRef/>
      </w:r>
      <w:r>
        <w:rPr>
          <w:rFonts w:hint="cs"/>
          <w:rtl/>
        </w:rPr>
        <w:t>יפה מאוד, יש לטעון גם מנגד.</w:t>
      </w:r>
    </w:p>
  </w:comment>
  <w:comment w:id="7" w:author="Roi Israel" w:date="2020-08-06T23:17:00Z" w:initials="RI">
    <w:p w14:paraId="5E295546" w14:textId="2F52385D" w:rsidR="008F4056" w:rsidRDefault="008F4056">
      <w:pPr>
        <w:pStyle w:val="ae"/>
      </w:pPr>
      <w:r>
        <w:rPr>
          <w:rStyle w:val="ad"/>
        </w:rPr>
        <w:annotationRef/>
      </w:r>
      <w:r>
        <w:rPr>
          <w:rFonts w:hint="cs"/>
          <w:rtl/>
        </w:rPr>
        <w:t>-</w:t>
      </w:r>
      <w:r w:rsidR="0031025B">
        <w:rPr>
          <w:rFonts w:hint="cs"/>
          <w:rtl/>
        </w:rPr>
        <w: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E11F6" w15:done="0"/>
  <w15:commentEx w15:paraId="45775726" w15:done="0"/>
  <w15:commentEx w15:paraId="0C4E20AF" w15:done="0"/>
  <w15:commentEx w15:paraId="56E02C3A" w15:done="0"/>
  <w15:commentEx w15:paraId="5E295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0D79" w16cex:dateUtc="2020-08-06T20:15:00Z"/>
  <w16cex:commentExtensible w16cex:durableId="22D70DA1" w16cex:dateUtc="2020-08-06T20:15:00Z"/>
  <w16cex:commentExtensible w16cex:durableId="22D70DB8" w16cex:dateUtc="2020-08-06T20:16:00Z"/>
  <w16cex:commentExtensible w16cex:durableId="22D70DFE" w16cex:dateUtc="2020-08-06T20:17:00Z"/>
  <w16cex:commentExtensible w16cex:durableId="22D70E08" w16cex:dateUtc="2020-08-0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E11F6" w16cid:durableId="22D70D79"/>
  <w16cid:commentId w16cid:paraId="45775726" w16cid:durableId="22D70DA1"/>
  <w16cid:commentId w16cid:paraId="0C4E20AF" w16cid:durableId="22D70DB8"/>
  <w16cid:commentId w16cid:paraId="56E02C3A" w16cid:durableId="22D70DFE"/>
  <w16cid:commentId w16cid:paraId="5E295546" w16cid:durableId="22D70E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04DF" w14:textId="77777777" w:rsidR="00A20188" w:rsidRDefault="00A20188">
      <w:r>
        <w:separator/>
      </w:r>
    </w:p>
  </w:endnote>
  <w:endnote w:type="continuationSeparator" w:id="0">
    <w:p w14:paraId="32796157" w14:textId="77777777" w:rsidR="00A20188" w:rsidRDefault="00A2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48558623"/>
      <w:docPartObj>
        <w:docPartGallery w:val="Page Numbers (Bottom of Page)"/>
        <w:docPartUnique/>
      </w:docPartObj>
    </w:sdtPr>
    <w:sdtEndPr>
      <w:rPr>
        <w:cs/>
      </w:rPr>
    </w:sdtEndPr>
    <w:sdtContent>
      <w:p w14:paraId="4ED2783E" w14:textId="77777777" w:rsidR="00F67B0B" w:rsidRDefault="00F67B0B">
        <w:pPr>
          <w:pStyle w:val="a6"/>
          <w:jc w:val="right"/>
          <w:rPr>
            <w:rtl/>
            <w:cs/>
          </w:rPr>
        </w:pPr>
        <w:r>
          <w:fldChar w:fldCharType="begin"/>
        </w:r>
        <w:r>
          <w:rPr>
            <w:rtl/>
            <w:cs/>
          </w:rPr>
          <w:instrText>PAGE   \* MERGEFORMAT</w:instrText>
        </w:r>
        <w:r>
          <w:fldChar w:fldCharType="separate"/>
        </w:r>
        <w:r w:rsidR="00A0424D" w:rsidRPr="00A0424D">
          <w:rPr>
            <w:noProof/>
            <w:rtl/>
            <w:lang w:val="he-IL"/>
          </w:rPr>
          <w:t>6</w:t>
        </w:r>
        <w:r>
          <w:fldChar w:fldCharType="end"/>
        </w:r>
      </w:p>
    </w:sdtContent>
  </w:sdt>
  <w:p w14:paraId="7B5BC623" w14:textId="77777777" w:rsidR="00F67B0B" w:rsidRDefault="00F67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F8E0" w14:textId="77777777" w:rsidR="00A20188" w:rsidRDefault="00A20188">
      <w:r>
        <w:separator/>
      </w:r>
    </w:p>
  </w:footnote>
  <w:footnote w:type="continuationSeparator" w:id="0">
    <w:p w14:paraId="090BE2DC" w14:textId="77777777" w:rsidR="00A20188" w:rsidRDefault="00A2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B69C" w14:textId="77777777" w:rsidR="00F67B0B" w:rsidRDefault="00F67B0B" w:rsidP="00FD1BFF">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1BEB3380" w14:textId="77777777" w:rsidR="00F67B0B" w:rsidRDefault="00F67B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14A"/>
    <w:multiLevelType w:val="hybridMultilevel"/>
    <w:tmpl w:val="DD22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06B6"/>
    <w:multiLevelType w:val="hybridMultilevel"/>
    <w:tmpl w:val="A56CC6C2"/>
    <w:lvl w:ilvl="0" w:tplc="B17EB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5571"/>
    <w:multiLevelType w:val="hybridMultilevel"/>
    <w:tmpl w:val="4442FB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E19F7"/>
    <w:multiLevelType w:val="hybridMultilevel"/>
    <w:tmpl w:val="547A30E8"/>
    <w:lvl w:ilvl="0" w:tplc="979E0552">
      <w:start w:val="1"/>
      <w:numFmt w:val="bullet"/>
      <w:lvlText w:val=""/>
      <w:lvlJc w:val="left"/>
      <w:pPr>
        <w:tabs>
          <w:tab w:val="num" w:pos="644"/>
        </w:tabs>
        <w:ind w:left="644"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235A88"/>
    <w:multiLevelType w:val="hybridMultilevel"/>
    <w:tmpl w:val="3058F180"/>
    <w:lvl w:ilvl="0" w:tplc="5A666D7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135AB"/>
    <w:multiLevelType w:val="hybridMultilevel"/>
    <w:tmpl w:val="49940592"/>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4F220369"/>
    <w:multiLevelType w:val="hybridMultilevel"/>
    <w:tmpl w:val="166EB6EC"/>
    <w:lvl w:ilvl="0" w:tplc="72768210">
      <w:start w:val="2"/>
      <w:numFmt w:val="bullet"/>
      <w:lvlText w:val=""/>
      <w:lvlJc w:val="left"/>
      <w:pPr>
        <w:ind w:left="726" w:hanging="360"/>
      </w:pPr>
      <w:rPr>
        <w:rFonts w:ascii="Symbol" w:eastAsia="Times New Roman" w:hAnsi="Symbol" w:cs="David"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50016FC8"/>
    <w:multiLevelType w:val="hybridMultilevel"/>
    <w:tmpl w:val="E41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A6827"/>
    <w:multiLevelType w:val="hybridMultilevel"/>
    <w:tmpl w:val="B6045456"/>
    <w:lvl w:ilvl="0" w:tplc="BB203D54">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F2A1A"/>
    <w:multiLevelType w:val="hybridMultilevel"/>
    <w:tmpl w:val="5CE2A9EA"/>
    <w:lvl w:ilvl="0" w:tplc="F50C772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460EF"/>
    <w:multiLevelType w:val="hybridMultilevel"/>
    <w:tmpl w:val="DBA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25308"/>
    <w:multiLevelType w:val="hybridMultilevel"/>
    <w:tmpl w:val="02A82A0C"/>
    <w:lvl w:ilvl="0" w:tplc="92508400">
      <w:start w:val="1"/>
      <w:numFmt w:val="hebrew1"/>
      <w:lvlText w:val="%1)"/>
      <w:lvlJc w:val="left"/>
      <w:pPr>
        <w:tabs>
          <w:tab w:val="num" w:pos="720"/>
        </w:tabs>
        <w:ind w:left="720" w:right="720" w:hanging="360"/>
      </w:pPr>
      <w:rPr>
        <w:rFonts w:hint="cs"/>
      </w:rPr>
    </w:lvl>
    <w:lvl w:ilvl="1" w:tplc="040D0005">
      <w:start w:val="1"/>
      <w:numFmt w:val="bullet"/>
      <w:lvlText w:val=""/>
      <w:lvlJc w:val="left"/>
      <w:pPr>
        <w:tabs>
          <w:tab w:val="num" w:pos="1440"/>
        </w:tabs>
        <w:ind w:left="1440" w:right="1440" w:hanging="360"/>
      </w:pPr>
      <w:rPr>
        <w:rFonts w:ascii="Wingdings" w:hAnsi="Wingdings" w:hint="default"/>
      </w:r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7EDEA898">
      <w:start w:val="2"/>
      <w:numFmt w:val="bullet"/>
      <w:lvlText w:val="-"/>
      <w:lvlJc w:val="left"/>
      <w:pPr>
        <w:ind w:left="3600" w:hanging="360"/>
      </w:pPr>
      <w:rPr>
        <w:rFonts w:ascii="David" w:eastAsia="Calibri" w:hAnsi="David" w:cs="David" w:hint="default"/>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3"/>
  </w:num>
  <w:num w:numId="2">
    <w:abstractNumId w:val="11"/>
  </w:num>
  <w:num w:numId="3">
    <w:abstractNumId w:val="9"/>
  </w:num>
  <w:num w:numId="4">
    <w:abstractNumId w:val="10"/>
  </w:num>
  <w:num w:numId="5">
    <w:abstractNumId w:val="1"/>
  </w:num>
  <w:num w:numId="6">
    <w:abstractNumId w:val="12"/>
  </w:num>
  <w:num w:numId="7">
    <w:abstractNumId w:val="11"/>
  </w:num>
  <w:num w:numId="8">
    <w:abstractNumId w:val="5"/>
  </w:num>
  <w:num w:numId="9">
    <w:abstractNumId w:val="4"/>
  </w:num>
  <w:num w:numId="10">
    <w:abstractNumId w:val="7"/>
  </w:num>
  <w:num w:numId="11">
    <w:abstractNumId w:val="2"/>
  </w:num>
  <w:num w:numId="12">
    <w:abstractNumId w:val="6"/>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iIrFVzkKmQESbmyMUbtVBYMiwFChyezTt8QUfvwdrMuYGla6snJMdwPQDzyt7mAPwjVMNZHS2pdg9R6+2LAhg==" w:salt="0VIJR2poWJF7Xelaewb4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F"/>
    <w:rsid w:val="000003E4"/>
    <w:rsid w:val="0000385C"/>
    <w:rsid w:val="0000432B"/>
    <w:rsid w:val="000151BD"/>
    <w:rsid w:val="00016EA9"/>
    <w:rsid w:val="00021790"/>
    <w:rsid w:val="000234F7"/>
    <w:rsid w:val="00024E96"/>
    <w:rsid w:val="000255C5"/>
    <w:rsid w:val="00025B9F"/>
    <w:rsid w:val="00035CDF"/>
    <w:rsid w:val="000369E7"/>
    <w:rsid w:val="00036F9C"/>
    <w:rsid w:val="00037AB2"/>
    <w:rsid w:val="0004037C"/>
    <w:rsid w:val="00043422"/>
    <w:rsid w:val="00043685"/>
    <w:rsid w:val="00044116"/>
    <w:rsid w:val="00044744"/>
    <w:rsid w:val="00064025"/>
    <w:rsid w:val="00065FCB"/>
    <w:rsid w:val="0006667B"/>
    <w:rsid w:val="00076988"/>
    <w:rsid w:val="00077171"/>
    <w:rsid w:val="000804B0"/>
    <w:rsid w:val="0008239A"/>
    <w:rsid w:val="00082EEC"/>
    <w:rsid w:val="00095589"/>
    <w:rsid w:val="000A1889"/>
    <w:rsid w:val="000A3925"/>
    <w:rsid w:val="000A3D31"/>
    <w:rsid w:val="000B1B5D"/>
    <w:rsid w:val="000B226E"/>
    <w:rsid w:val="000B7595"/>
    <w:rsid w:val="000C652F"/>
    <w:rsid w:val="000D1DBD"/>
    <w:rsid w:val="000D4B7D"/>
    <w:rsid w:val="000D6717"/>
    <w:rsid w:val="000E10A1"/>
    <w:rsid w:val="000E6921"/>
    <w:rsid w:val="000F4D53"/>
    <w:rsid w:val="000F6344"/>
    <w:rsid w:val="000F7072"/>
    <w:rsid w:val="001015A9"/>
    <w:rsid w:val="00104BB3"/>
    <w:rsid w:val="0011198F"/>
    <w:rsid w:val="001143D9"/>
    <w:rsid w:val="00114E85"/>
    <w:rsid w:val="00116A1B"/>
    <w:rsid w:val="00123714"/>
    <w:rsid w:val="0012734B"/>
    <w:rsid w:val="0013120E"/>
    <w:rsid w:val="00131748"/>
    <w:rsid w:val="00132038"/>
    <w:rsid w:val="00135C15"/>
    <w:rsid w:val="0013659B"/>
    <w:rsid w:val="00137D16"/>
    <w:rsid w:val="001430A7"/>
    <w:rsid w:val="00143E61"/>
    <w:rsid w:val="001458E4"/>
    <w:rsid w:val="001511DF"/>
    <w:rsid w:val="00151AF1"/>
    <w:rsid w:val="00155EE6"/>
    <w:rsid w:val="00156841"/>
    <w:rsid w:val="00160F1B"/>
    <w:rsid w:val="001635D9"/>
    <w:rsid w:val="001637C1"/>
    <w:rsid w:val="001702CE"/>
    <w:rsid w:val="0017068A"/>
    <w:rsid w:val="00171C80"/>
    <w:rsid w:val="001725E5"/>
    <w:rsid w:val="0017706F"/>
    <w:rsid w:val="00184530"/>
    <w:rsid w:val="001849B4"/>
    <w:rsid w:val="00185F4D"/>
    <w:rsid w:val="00187027"/>
    <w:rsid w:val="001926AF"/>
    <w:rsid w:val="001941F3"/>
    <w:rsid w:val="00194CD3"/>
    <w:rsid w:val="00194D0D"/>
    <w:rsid w:val="001964F3"/>
    <w:rsid w:val="001A0C8B"/>
    <w:rsid w:val="001A2C39"/>
    <w:rsid w:val="001A455D"/>
    <w:rsid w:val="001A4A4C"/>
    <w:rsid w:val="001A5846"/>
    <w:rsid w:val="001A5B61"/>
    <w:rsid w:val="001B0696"/>
    <w:rsid w:val="001B1B3F"/>
    <w:rsid w:val="001B74A2"/>
    <w:rsid w:val="001B7A7D"/>
    <w:rsid w:val="001C119F"/>
    <w:rsid w:val="001C1D59"/>
    <w:rsid w:val="001C1DAA"/>
    <w:rsid w:val="001C24D2"/>
    <w:rsid w:val="001C43BD"/>
    <w:rsid w:val="001C626E"/>
    <w:rsid w:val="001D069A"/>
    <w:rsid w:val="001D13EF"/>
    <w:rsid w:val="001D19E5"/>
    <w:rsid w:val="001D2DD9"/>
    <w:rsid w:val="001D55C3"/>
    <w:rsid w:val="001E2C1D"/>
    <w:rsid w:val="001E3745"/>
    <w:rsid w:val="001E7587"/>
    <w:rsid w:val="001F1C35"/>
    <w:rsid w:val="001F205A"/>
    <w:rsid w:val="00201A92"/>
    <w:rsid w:val="00202E96"/>
    <w:rsid w:val="00205D09"/>
    <w:rsid w:val="002111C8"/>
    <w:rsid w:val="00216604"/>
    <w:rsid w:val="00220E6C"/>
    <w:rsid w:val="00222847"/>
    <w:rsid w:val="00223A08"/>
    <w:rsid w:val="00223EB8"/>
    <w:rsid w:val="002275AA"/>
    <w:rsid w:val="00230D11"/>
    <w:rsid w:val="00231A39"/>
    <w:rsid w:val="002352AD"/>
    <w:rsid w:val="00240B30"/>
    <w:rsid w:val="00247244"/>
    <w:rsid w:val="00247499"/>
    <w:rsid w:val="00247AFD"/>
    <w:rsid w:val="002505FE"/>
    <w:rsid w:val="002508E3"/>
    <w:rsid w:val="0025144E"/>
    <w:rsid w:val="00255328"/>
    <w:rsid w:val="0025662C"/>
    <w:rsid w:val="00261E53"/>
    <w:rsid w:val="002655B3"/>
    <w:rsid w:val="00266B34"/>
    <w:rsid w:val="00266D74"/>
    <w:rsid w:val="0026712D"/>
    <w:rsid w:val="002715C0"/>
    <w:rsid w:val="0027198D"/>
    <w:rsid w:val="0027500C"/>
    <w:rsid w:val="00276124"/>
    <w:rsid w:val="002815E3"/>
    <w:rsid w:val="0028486C"/>
    <w:rsid w:val="002950F0"/>
    <w:rsid w:val="002A00E9"/>
    <w:rsid w:val="002A0D0E"/>
    <w:rsid w:val="002A23A5"/>
    <w:rsid w:val="002B1A10"/>
    <w:rsid w:val="002B6CCF"/>
    <w:rsid w:val="002B6F5E"/>
    <w:rsid w:val="002C613C"/>
    <w:rsid w:val="002D2D85"/>
    <w:rsid w:val="002D62FE"/>
    <w:rsid w:val="002D6CC4"/>
    <w:rsid w:val="002E0438"/>
    <w:rsid w:val="002E1974"/>
    <w:rsid w:val="002E34B3"/>
    <w:rsid w:val="002E6144"/>
    <w:rsid w:val="002E6E65"/>
    <w:rsid w:val="002F6160"/>
    <w:rsid w:val="002F6A52"/>
    <w:rsid w:val="00301E70"/>
    <w:rsid w:val="00305E79"/>
    <w:rsid w:val="00307BF1"/>
    <w:rsid w:val="003101CD"/>
    <w:rsid w:val="0031025B"/>
    <w:rsid w:val="0031187F"/>
    <w:rsid w:val="003122A5"/>
    <w:rsid w:val="00314748"/>
    <w:rsid w:val="003161E8"/>
    <w:rsid w:val="0032394F"/>
    <w:rsid w:val="00324D62"/>
    <w:rsid w:val="003254F7"/>
    <w:rsid w:val="00326B99"/>
    <w:rsid w:val="00327DC4"/>
    <w:rsid w:val="00330057"/>
    <w:rsid w:val="00330D10"/>
    <w:rsid w:val="003361B0"/>
    <w:rsid w:val="00344EEA"/>
    <w:rsid w:val="003474BC"/>
    <w:rsid w:val="00347547"/>
    <w:rsid w:val="00360FAA"/>
    <w:rsid w:val="0036193C"/>
    <w:rsid w:val="00361B16"/>
    <w:rsid w:val="00362D9D"/>
    <w:rsid w:val="003633ED"/>
    <w:rsid w:val="00364142"/>
    <w:rsid w:val="00364210"/>
    <w:rsid w:val="00365107"/>
    <w:rsid w:val="00367F5C"/>
    <w:rsid w:val="003725B1"/>
    <w:rsid w:val="003746AF"/>
    <w:rsid w:val="00383220"/>
    <w:rsid w:val="00383316"/>
    <w:rsid w:val="0038347F"/>
    <w:rsid w:val="00387435"/>
    <w:rsid w:val="003926C6"/>
    <w:rsid w:val="00392A27"/>
    <w:rsid w:val="00392DBD"/>
    <w:rsid w:val="003940AF"/>
    <w:rsid w:val="00394379"/>
    <w:rsid w:val="003943B4"/>
    <w:rsid w:val="00394C14"/>
    <w:rsid w:val="0039663E"/>
    <w:rsid w:val="003A07CC"/>
    <w:rsid w:val="003A5524"/>
    <w:rsid w:val="003A7614"/>
    <w:rsid w:val="003B1B00"/>
    <w:rsid w:val="003B3FAF"/>
    <w:rsid w:val="003B51D6"/>
    <w:rsid w:val="003B7E2B"/>
    <w:rsid w:val="003C2111"/>
    <w:rsid w:val="003C2B11"/>
    <w:rsid w:val="003C56F7"/>
    <w:rsid w:val="003C67FF"/>
    <w:rsid w:val="003D450B"/>
    <w:rsid w:val="003D593D"/>
    <w:rsid w:val="003E048A"/>
    <w:rsid w:val="003E5BEE"/>
    <w:rsid w:val="003E5E1C"/>
    <w:rsid w:val="003E620D"/>
    <w:rsid w:val="003F05CA"/>
    <w:rsid w:val="003F534D"/>
    <w:rsid w:val="003F5AE2"/>
    <w:rsid w:val="003F68D9"/>
    <w:rsid w:val="003F71E5"/>
    <w:rsid w:val="0040263D"/>
    <w:rsid w:val="0040539C"/>
    <w:rsid w:val="00410D3C"/>
    <w:rsid w:val="004132FF"/>
    <w:rsid w:val="00416242"/>
    <w:rsid w:val="00421E4D"/>
    <w:rsid w:val="004228CA"/>
    <w:rsid w:val="00424670"/>
    <w:rsid w:val="00426B0D"/>
    <w:rsid w:val="00431D01"/>
    <w:rsid w:val="004327EF"/>
    <w:rsid w:val="004359BD"/>
    <w:rsid w:val="0044041C"/>
    <w:rsid w:val="00441D11"/>
    <w:rsid w:val="004440AC"/>
    <w:rsid w:val="00445418"/>
    <w:rsid w:val="00445783"/>
    <w:rsid w:val="00446AD7"/>
    <w:rsid w:val="0045464E"/>
    <w:rsid w:val="0045553C"/>
    <w:rsid w:val="00456866"/>
    <w:rsid w:val="00456FCB"/>
    <w:rsid w:val="00471C2C"/>
    <w:rsid w:val="00471C40"/>
    <w:rsid w:val="004732FC"/>
    <w:rsid w:val="00475598"/>
    <w:rsid w:val="0047740F"/>
    <w:rsid w:val="00484C32"/>
    <w:rsid w:val="00485FBB"/>
    <w:rsid w:val="004934DF"/>
    <w:rsid w:val="0049631F"/>
    <w:rsid w:val="004A2850"/>
    <w:rsid w:val="004A4133"/>
    <w:rsid w:val="004A7D73"/>
    <w:rsid w:val="004B0B56"/>
    <w:rsid w:val="004B30AA"/>
    <w:rsid w:val="004B43D1"/>
    <w:rsid w:val="004B544C"/>
    <w:rsid w:val="004B7FD7"/>
    <w:rsid w:val="004C0C98"/>
    <w:rsid w:val="004C5797"/>
    <w:rsid w:val="004D4D6F"/>
    <w:rsid w:val="004D603C"/>
    <w:rsid w:val="004D6659"/>
    <w:rsid w:val="004E17C5"/>
    <w:rsid w:val="004E32AD"/>
    <w:rsid w:val="004E5611"/>
    <w:rsid w:val="004E639F"/>
    <w:rsid w:val="00502FD3"/>
    <w:rsid w:val="005151BD"/>
    <w:rsid w:val="00515B8A"/>
    <w:rsid w:val="00516681"/>
    <w:rsid w:val="0051786D"/>
    <w:rsid w:val="00517D62"/>
    <w:rsid w:val="0052444A"/>
    <w:rsid w:val="0053019C"/>
    <w:rsid w:val="00531204"/>
    <w:rsid w:val="00532972"/>
    <w:rsid w:val="00533362"/>
    <w:rsid w:val="0053483C"/>
    <w:rsid w:val="005369DA"/>
    <w:rsid w:val="00536E93"/>
    <w:rsid w:val="0053731A"/>
    <w:rsid w:val="0053793C"/>
    <w:rsid w:val="00546B9C"/>
    <w:rsid w:val="0055280B"/>
    <w:rsid w:val="0055354A"/>
    <w:rsid w:val="00555E4A"/>
    <w:rsid w:val="005560C4"/>
    <w:rsid w:val="0055658F"/>
    <w:rsid w:val="00556C71"/>
    <w:rsid w:val="00556CAA"/>
    <w:rsid w:val="00556D12"/>
    <w:rsid w:val="0056198A"/>
    <w:rsid w:val="005654F3"/>
    <w:rsid w:val="0056742E"/>
    <w:rsid w:val="00572954"/>
    <w:rsid w:val="00573A55"/>
    <w:rsid w:val="0057420A"/>
    <w:rsid w:val="005742E2"/>
    <w:rsid w:val="00574DCB"/>
    <w:rsid w:val="0057793E"/>
    <w:rsid w:val="005825D9"/>
    <w:rsid w:val="00584F92"/>
    <w:rsid w:val="00587D20"/>
    <w:rsid w:val="00593812"/>
    <w:rsid w:val="005956C8"/>
    <w:rsid w:val="005A652E"/>
    <w:rsid w:val="005A6950"/>
    <w:rsid w:val="005B731F"/>
    <w:rsid w:val="005C2FB2"/>
    <w:rsid w:val="005C3CEE"/>
    <w:rsid w:val="005C46DA"/>
    <w:rsid w:val="005C4FB9"/>
    <w:rsid w:val="005D0AB1"/>
    <w:rsid w:val="005D1C52"/>
    <w:rsid w:val="005D1C59"/>
    <w:rsid w:val="005D299A"/>
    <w:rsid w:val="005D6562"/>
    <w:rsid w:val="005E4FCA"/>
    <w:rsid w:val="005F0D86"/>
    <w:rsid w:val="005F2F5D"/>
    <w:rsid w:val="005F2FE7"/>
    <w:rsid w:val="005F3736"/>
    <w:rsid w:val="005F6255"/>
    <w:rsid w:val="005F7B63"/>
    <w:rsid w:val="005F7E06"/>
    <w:rsid w:val="005F7F23"/>
    <w:rsid w:val="0060699F"/>
    <w:rsid w:val="006111C5"/>
    <w:rsid w:val="00611EB2"/>
    <w:rsid w:val="00612878"/>
    <w:rsid w:val="00616E01"/>
    <w:rsid w:val="00616FBB"/>
    <w:rsid w:val="0062241F"/>
    <w:rsid w:val="00624CD6"/>
    <w:rsid w:val="00625034"/>
    <w:rsid w:val="0062525B"/>
    <w:rsid w:val="00635A17"/>
    <w:rsid w:val="00636B25"/>
    <w:rsid w:val="00636B72"/>
    <w:rsid w:val="00636FC3"/>
    <w:rsid w:val="006411B8"/>
    <w:rsid w:val="00644B75"/>
    <w:rsid w:val="00647B58"/>
    <w:rsid w:val="00647CC2"/>
    <w:rsid w:val="0065017E"/>
    <w:rsid w:val="00650BD7"/>
    <w:rsid w:val="006534A3"/>
    <w:rsid w:val="0065369C"/>
    <w:rsid w:val="00655216"/>
    <w:rsid w:val="00657CA0"/>
    <w:rsid w:val="006605AE"/>
    <w:rsid w:val="00664F37"/>
    <w:rsid w:val="006673FD"/>
    <w:rsid w:val="00667E2A"/>
    <w:rsid w:val="00670160"/>
    <w:rsid w:val="006706B2"/>
    <w:rsid w:val="00671C3A"/>
    <w:rsid w:val="00671C62"/>
    <w:rsid w:val="00675BEF"/>
    <w:rsid w:val="006807A9"/>
    <w:rsid w:val="006827D2"/>
    <w:rsid w:val="00682C41"/>
    <w:rsid w:val="006837AE"/>
    <w:rsid w:val="00684C62"/>
    <w:rsid w:val="00686AA0"/>
    <w:rsid w:val="00690827"/>
    <w:rsid w:val="00692994"/>
    <w:rsid w:val="006973CC"/>
    <w:rsid w:val="006A05C2"/>
    <w:rsid w:val="006A24BA"/>
    <w:rsid w:val="006A347A"/>
    <w:rsid w:val="006A7426"/>
    <w:rsid w:val="006C1A23"/>
    <w:rsid w:val="006C23CA"/>
    <w:rsid w:val="006C6595"/>
    <w:rsid w:val="006D0123"/>
    <w:rsid w:val="006D3CC6"/>
    <w:rsid w:val="006E333F"/>
    <w:rsid w:val="006E5705"/>
    <w:rsid w:val="006F0299"/>
    <w:rsid w:val="006F3822"/>
    <w:rsid w:val="006F413D"/>
    <w:rsid w:val="006F4AB4"/>
    <w:rsid w:val="006F4FC7"/>
    <w:rsid w:val="00703907"/>
    <w:rsid w:val="00705150"/>
    <w:rsid w:val="00705A6C"/>
    <w:rsid w:val="00720E77"/>
    <w:rsid w:val="0072145D"/>
    <w:rsid w:val="00727DE0"/>
    <w:rsid w:val="00730D56"/>
    <w:rsid w:val="00734716"/>
    <w:rsid w:val="007409C9"/>
    <w:rsid w:val="007426C5"/>
    <w:rsid w:val="00743CA2"/>
    <w:rsid w:val="00744601"/>
    <w:rsid w:val="00746111"/>
    <w:rsid w:val="007462EE"/>
    <w:rsid w:val="00746BC2"/>
    <w:rsid w:val="00761500"/>
    <w:rsid w:val="007638D0"/>
    <w:rsid w:val="007645AE"/>
    <w:rsid w:val="007675AC"/>
    <w:rsid w:val="0077022F"/>
    <w:rsid w:val="00771EBF"/>
    <w:rsid w:val="00774321"/>
    <w:rsid w:val="00775E2C"/>
    <w:rsid w:val="00775EEA"/>
    <w:rsid w:val="007765DE"/>
    <w:rsid w:val="007847AB"/>
    <w:rsid w:val="00786203"/>
    <w:rsid w:val="00786ACB"/>
    <w:rsid w:val="00791D56"/>
    <w:rsid w:val="00793713"/>
    <w:rsid w:val="00795876"/>
    <w:rsid w:val="007A017F"/>
    <w:rsid w:val="007A0B95"/>
    <w:rsid w:val="007A1834"/>
    <w:rsid w:val="007A2066"/>
    <w:rsid w:val="007B3821"/>
    <w:rsid w:val="007B46B8"/>
    <w:rsid w:val="007B5D3A"/>
    <w:rsid w:val="007C3F80"/>
    <w:rsid w:val="007C4CF9"/>
    <w:rsid w:val="007C6149"/>
    <w:rsid w:val="007C699D"/>
    <w:rsid w:val="007C7EE2"/>
    <w:rsid w:val="007D1557"/>
    <w:rsid w:val="007D4F06"/>
    <w:rsid w:val="007E1AD7"/>
    <w:rsid w:val="007F084B"/>
    <w:rsid w:val="007F12E0"/>
    <w:rsid w:val="007F2724"/>
    <w:rsid w:val="007F4747"/>
    <w:rsid w:val="00803596"/>
    <w:rsid w:val="008045C4"/>
    <w:rsid w:val="00805B57"/>
    <w:rsid w:val="00814D8A"/>
    <w:rsid w:val="00816E59"/>
    <w:rsid w:val="00825BCE"/>
    <w:rsid w:val="00826F10"/>
    <w:rsid w:val="00830946"/>
    <w:rsid w:val="00831121"/>
    <w:rsid w:val="008318ED"/>
    <w:rsid w:val="00833EE4"/>
    <w:rsid w:val="00836A2F"/>
    <w:rsid w:val="008402F9"/>
    <w:rsid w:val="0084141C"/>
    <w:rsid w:val="00843C1B"/>
    <w:rsid w:val="00853AFE"/>
    <w:rsid w:val="00857CAF"/>
    <w:rsid w:val="0086082F"/>
    <w:rsid w:val="00864D27"/>
    <w:rsid w:val="008668D7"/>
    <w:rsid w:val="008679B7"/>
    <w:rsid w:val="00874446"/>
    <w:rsid w:val="00874ABD"/>
    <w:rsid w:val="00887D87"/>
    <w:rsid w:val="00893634"/>
    <w:rsid w:val="0089388E"/>
    <w:rsid w:val="008A1278"/>
    <w:rsid w:val="008A1FE0"/>
    <w:rsid w:val="008A2CFB"/>
    <w:rsid w:val="008A3967"/>
    <w:rsid w:val="008A5F6D"/>
    <w:rsid w:val="008A6C0A"/>
    <w:rsid w:val="008B00B6"/>
    <w:rsid w:val="008B17BA"/>
    <w:rsid w:val="008B35CE"/>
    <w:rsid w:val="008C4F6B"/>
    <w:rsid w:val="008C6A71"/>
    <w:rsid w:val="008D4FDF"/>
    <w:rsid w:val="008D6A09"/>
    <w:rsid w:val="008E5B8E"/>
    <w:rsid w:val="008F3E0B"/>
    <w:rsid w:val="008F4056"/>
    <w:rsid w:val="0090054C"/>
    <w:rsid w:val="00901A2B"/>
    <w:rsid w:val="00902C70"/>
    <w:rsid w:val="00904E93"/>
    <w:rsid w:val="0090566C"/>
    <w:rsid w:val="00910E4B"/>
    <w:rsid w:val="00911334"/>
    <w:rsid w:val="0091162E"/>
    <w:rsid w:val="00911E66"/>
    <w:rsid w:val="00912CE8"/>
    <w:rsid w:val="00912EBB"/>
    <w:rsid w:val="00914AD7"/>
    <w:rsid w:val="009152D7"/>
    <w:rsid w:val="00924729"/>
    <w:rsid w:val="009266BD"/>
    <w:rsid w:val="009350E1"/>
    <w:rsid w:val="00935747"/>
    <w:rsid w:val="00950AAB"/>
    <w:rsid w:val="009532DE"/>
    <w:rsid w:val="0095684C"/>
    <w:rsid w:val="00960885"/>
    <w:rsid w:val="009678EE"/>
    <w:rsid w:val="009737B9"/>
    <w:rsid w:val="009739CE"/>
    <w:rsid w:val="00973E31"/>
    <w:rsid w:val="00975248"/>
    <w:rsid w:val="00976389"/>
    <w:rsid w:val="0098069F"/>
    <w:rsid w:val="009841AB"/>
    <w:rsid w:val="00985435"/>
    <w:rsid w:val="00990C50"/>
    <w:rsid w:val="00991F2F"/>
    <w:rsid w:val="009923BF"/>
    <w:rsid w:val="00996EFA"/>
    <w:rsid w:val="009A1C36"/>
    <w:rsid w:val="009A4E26"/>
    <w:rsid w:val="009A4FF2"/>
    <w:rsid w:val="009A6AD7"/>
    <w:rsid w:val="009B0102"/>
    <w:rsid w:val="009B0C62"/>
    <w:rsid w:val="009B2622"/>
    <w:rsid w:val="009B2D6C"/>
    <w:rsid w:val="009B660C"/>
    <w:rsid w:val="009C26B4"/>
    <w:rsid w:val="009C29F2"/>
    <w:rsid w:val="009C39FF"/>
    <w:rsid w:val="009C3B4C"/>
    <w:rsid w:val="009D0191"/>
    <w:rsid w:val="009D24C1"/>
    <w:rsid w:val="009D2B4B"/>
    <w:rsid w:val="009D3DC3"/>
    <w:rsid w:val="009D606A"/>
    <w:rsid w:val="009D66BC"/>
    <w:rsid w:val="009E531E"/>
    <w:rsid w:val="009E7D03"/>
    <w:rsid w:val="009F04BE"/>
    <w:rsid w:val="009F0EE6"/>
    <w:rsid w:val="009F297E"/>
    <w:rsid w:val="009F3560"/>
    <w:rsid w:val="009F75FC"/>
    <w:rsid w:val="00A00740"/>
    <w:rsid w:val="00A0424D"/>
    <w:rsid w:val="00A04715"/>
    <w:rsid w:val="00A07F84"/>
    <w:rsid w:val="00A11A6F"/>
    <w:rsid w:val="00A13754"/>
    <w:rsid w:val="00A145B0"/>
    <w:rsid w:val="00A14A9C"/>
    <w:rsid w:val="00A15110"/>
    <w:rsid w:val="00A20188"/>
    <w:rsid w:val="00A22E81"/>
    <w:rsid w:val="00A37A6F"/>
    <w:rsid w:val="00A4151E"/>
    <w:rsid w:val="00A416E8"/>
    <w:rsid w:val="00A423C4"/>
    <w:rsid w:val="00A456BF"/>
    <w:rsid w:val="00A510E4"/>
    <w:rsid w:val="00A52863"/>
    <w:rsid w:val="00A53C63"/>
    <w:rsid w:val="00A5482E"/>
    <w:rsid w:val="00A54FB1"/>
    <w:rsid w:val="00A62E20"/>
    <w:rsid w:val="00A723AA"/>
    <w:rsid w:val="00A73C9F"/>
    <w:rsid w:val="00A73E41"/>
    <w:rsid w:val="00A74FDE"/>
    <w:rsid w:val="00A77497"/>
    <w:rsid w:val="00A845DF"/>
    <w:rsid w:val="00A8683A"/>
    <w:rsid w:val="00A95C5B"/>
    <w:rsid w:val="00A95E8A"/>
    <w:rsid w:val="00A960B8"/>
    <w:rsid w:val="00AA33AD"/>
    <w:rsid w:val="00AA3E85"/>
    <w:rsid w:val="00AB260C"/>
    <w:rsid w:val="00AB2E01"/>
    <w:rsid w:val="00AB5567"/>
    <w:rsid w:val="00AB579E"/>
    <w:rsid w:val="00AB7E2D"/>
    <w:rsid w:val="00AC1FED"/>
    <w:rsid w:val="00AC345A"/>
    <w:rsid w:val="00AC4DD2"/>
    <w:rsid w:val="00AC5A7E"/>
    <w:rsid w:val="00AC747C"/>
    <w:rsid w:val="00AD572D"/>
    <w:rsid w:val="00AD7842"/>
    <w:rsid w:val="00AE0181"/>
    <w:rsid w:val="00AE07DC"/>
    <w:rsid w:val="00AE09E5"/>
    <w:rsid w:val="00AE0FFD"/>
    <w:rsid w:val="00AE1AD1"/>
    <w:rsid w:val="00AE2A2C"/>
    <w:rsid w:val="00AE35B6"/>
    <w:rsid w:val="00AE3A2D"/>
    <w:rsid w:val="00AE5249"/>
    <w:rsid w:val="00AE5715"/>
    <w:rsid w:val="00AE5CD9"/>
    <w:rsid w:val="00AF077C"/>
    <w:rsid w:val="00AF2EDE"/>
    <w:rsid w:val="00B00116"/>
    <w:rsid w:val="00B1101D"/>
    <w:rsid w:val="00B11C5C"/>
    <w:rsid w:val="00B16B16"/>
    <w:rsid w:val="00B2047A"/>
    <w:rsid w:val="00B21586"/>
    <w:rsid w:val="00B21C5A"/>
    <w:rsid w:val="00B23082"/>
    <w:rsid w:val="00B30140"/>
    <w:rsid w:val="00B302BE"/>
    <w:rsid w:val="00B34A8C"/>
    <w:rsid w:val="00B37B85"/>
    <w:rsid w:val="00B42169"/>
    <w:rsid w:val="00B427A3"/>
    <w:rsid w:val="00B42B44"/>
    <w:rsid w:val="00B44CB5"/>
    <w:rsid w:val="00B456BB"/>
    <w:rsid w:val="00B50751"/>
    <w:rsid w:val="00B5108C"/>
    <w:rsid w:val="00B55351"/>
    <w:rsid w:val="00B561BC"/>
    <w:rsid w:val="00B562A1"/>
    <w:rsid w:val="00B61E21"/>
    <w:rsid w:val="00B62F74"/>
    <w:rsid w:val="00B64665"/>
    <w:rsid w:val="00B64C0A"/>
    <w:rsid w:val="00B65A88"/>
    <w:rsid w:val="00B67445"/>
    <w:rsid w:val="00B722ED"/>
    <w:rsid w:val="00B7233E"/>
    <w:rsid w:val="00B8059B"/>
    <w:rsid w:val="00B82B9C"/>
    <w:rsid w:val="00B83722"/>
    <w:rsid w:val="00B87A2B"/>
    <w:rsid w:val="00B9098B"/>
    <w:rsid w:val="00B91C4A"/>
    <w:rsid w:val="00B9232B"/>
    <w:rsid w:val="00B95B85"/>
    <w:rsid w:val="00B964E1"/>
    <w:rsid w:val="00BA0AFA"/>
    <w:rsid w:val="00BA1ED3"/>
    <w:rsid w:val="00BA2BE2"/>
    <w:rsid w:val="00BA5B37"/>
    <w:rsid w:val="00BB5A33"/>
    <w:rsid w:val="00BC22CE"/>
    <w:rsid w:val="00BC337B"/>
    <w:rsid w:val="00BC4CA2"/>
    <w:rsid w:val="00BC5204"/>
    <w:rsid w:val="00BD4A0B"/>
    <w:rsid w:val="00BD5687"/>
    <w:rsid w:val="00BE2CE6"/>
    <w:rsid w:val="00BE42D0"/>
    <w:rsid w:val="00BE594C"/>
    <w:rsid w:val="00BE62A7"/>
    <w:rsid w:val="00BF5133"/>
    <w:rsid w:val="00C01C86"/>
    <w:rsid w:val="00C02750"/>
    <w:rsid w:val="00C02CD5"/>
    <w:rsid w:val="00C03280"/>
    <w:rsid w:val="00C03A14"/>
    <w:rsid w:val="00C047D4"/>
    <w:rsid w:val="00C14C6A"/>
    <w:rsid w:val="00C1528F"/>
    <w:rsid w:val="00C16317"/>
    <w:rsid w:val="00C174B4"/>
    <w:rsid w:val="00C20D32"/>
    <w:rsid w:val="00C20F93"/>
    <w:rsid w:val="00C21A87"/>
    <w:rsid w:val="00C23B97"/>
    <w:rsid w:val="00C2525B"/>
    <w:rsid w:val="00C314F2"/>
    <w:rsid w:val="00C336B4"/>
    <w:rsid w:val="00C36B7E"/>
    <w:rsid w:val="00C40A0A"/>
    <w:rsid w:val="00C413E4"/>
    <w:rsid w:val="00C41E38"/>
    <w:rsid w:val="00C42033"/>
    <w:rsid w:val="00C45C89"/>
    <w:rsid w:val="00C5443D"/>
    <w:rsid w:val="00C60C60"/>
    <w:rsid w:val="00C67157"/>
    <w:rsid w:val="00C677FE"/>
    <w:rsid w:val="00C73AA8"/>
    <w:rsid w:val="00C746E4"/>
    <w:rsid w:val="00C77282"/>
    <w:rsid w:val="00C80DFF"/>
    <w:rsid w:val="00C82529"/>
    <w:rsid w:val="00C8344F"/>
    <w:rsid w:val="00C84558"/>
    <w:rsid w:val="00C845A3"/>
    <w:rsid w:val="00C904AE"/>
    <w:rsid w:val="00C93A6E"/>
    <w:rsid w:val="00C9548B"/>
    <w:rsid w:val="00C97EA9"/>
    <w:rsid w:val="00CA6A43"/>
    <w:rsid w:val="00CB266B"/>
    <w:rsid w:val="00CB48CC"/>
    <w:rsid w:val="00CB5863"/>
    <w:rsid w:val="00CC0ACE"/>
    <w:rsid w:val="00CC0B69"/>
    <w:rsid w:val="00CC382F"/>
    <w:rsid w:val="00CC4A14"/>
    <w:rsid w:val="00CD04B7"/>
    <w:rsid w:val="00CD09FE"/>
    <w:rsid w:val="00CD0D20"/>
    <w:rsid w:val="00CD2FDF"/>
    <w:rsid w:val="00CD57AF"/>
    <w:rsid w:val="00CD5BB7"/>
    <w:rsid w:val="00CD7502"/>
    <w:rsid w:val="00CE4891"/>
    <w:rsid w:val="00CE55EE"/>
    <w:rsid w:val="00CF259C"/>
    <w:rsid w:val="00CF5BF7"/>
    <w:rsid w:val="00D01E4B"/>
    <w:rsid w:val="00D046D1"/>
    <w:rsid w:val="00D106E5"/>
    <w:rsid w:val="00D10767"/>
    <w:rsid w:val="00D10BE2"/>
    <w:rsid w:val="00D170D3"/>
    <w:rsid w:val="00D20800"/>
    <w:rsid w:val="00D23E7E"/>
    <w:rsid w:val="00D249C0"/>
    <w:rsid w:val="00D24ABA"/>
    <w:rsid w:val="00D33516"/>
    <w:rsid w:val="00D344CC"/>
    <w:rsid w:val="00D371B0"/>
    <w:rsid w:val="00D373B0"/>
    <w:rsid w:val="00D42EF8"/>
    <w:rsid w:val="00D4339C"/>
    <w:rsid w:val="00D45E80"/>
    <w:rsid w:val="00D51B01"/>
    <w:rsid w:val="00D54429"/>
    <w:rsid w:val="00D5600A"/>
    <w:rsid w:val="00D61FE9"/>
    <w:rsid w:val="00D67FE5"/>
    <w:rsid w:val="00D70B33"/>
    <w:rsid w:val="00D726D1"/>
    <w:rsid w:val="00D729D7"/>
    <w:rsid w:val="00D72AAD"/>
    <w:rsid w:val="00D82F9B"/>
    <w:rsid w:val="00D9622F"/>
    <w:rsid w:val="00DA1255"/>
    <w:rsid w:val="00DA134A"/>
    <w:rsid w:val="00DA2C80"/>
    <w:rsid w:val="00DA4AE2"/>
    <w:rsid w:val="00DA4CB9"/>
    <w:rsid w:val="00DA611D"/>
    <w:rsid w:val="00DB1529"/>
    <w:rsid w:val="00DB5D59"/>
    <w:rsid w:val="00DB5FE7"/>
    <w:rsid w:val="00DC0DD1"/>
    <w:rsid w:val="00DC4D52"/>
    <w:rsid w:val="00DD18CC"/>
    <w:rsid w:val="00DD27ED"/>
    <w:rsid w:val="00DD3EAB"/>
    <w:rsid w:val="00DD74E4"/>
    <w:rsid w:val="00DE4086"/>
    <w:rsid w:val="00DE6047"/>
    <w:rsid w:val="00DF0663"/>
    <w:rsid w:val="00DF33EA"/>
    <w:rsid w:val="00DF6674"/>
    <w:rsid w:val="00E00B2E"/>
    <w:rsid w:val="00E03A4E"/>
    <w:rsid w:val="00E11D76"/>
    <w:rsid w:val="00E12314"/>
    <w:rsid w:val="00E14975"/>
    <w:rsid w:val="00E27E76"/>
    <w:rsid w:val="00E307FB"/>
    <w:rsid w:val="00E32360"/>
    <w:rsid w:val="00E34EAC"/>
    <w:rsid w:val="00E35DBD"/>
    <w:rsid w:val="00E37388"/>
    <w:rsid w:val="00E41A58"/>
    <w:rsid w:val="00E41FFA"/>
    <w:rsid w:val="00E44688"/>
    <w:rsid w:val="00E51261"/>
    <w:rsid w:val="00E5245D"/>
    <w:rsid w:val="00E52871"/>
    <w:rsid w:val="00E54A28"/>
    <w:rsid w:val="00E6171A"/>
    <w:rsid w:val="00E61B57"/>
    <w:rsid w:val="00E627E3"/>
    <w:rsid w:val="00E6346C"/>
    <w:rsid w:val="00E63CFE"/>
    <w:rsid w:val="00E67059"/>
    <w:rsid w:val="00E70093"/>
    <w:rsid w:val="00E760F3"/>
    <w:rsid w:val="00E83474"/>
    <w:rsid w:val="00E845F7"/>
    <w:rsid w:val="00E84C6E"/>
    <w:rsid w:val="00E93091"/>
    <w:rsid w:val="00E96804"/>
    <w:rsid w:val="00EA1DBC"/>
    <w:rsid w:val="00EA4D27"/>
    <w:rsid w:val="00EA5742"/>
    <w:rsid w:val="00EA7F2C"/>
    <w:rsid w:val="00EB2810"/>
    <w:rsid w:val="00EB2937"/>
    <w:rsid w:val="00EB60C5"/>
    <w:rsid w:val="00EB68FD"/>
    <w:rsid w:val="00EC318A"/>
    <w:rsid w:val="00EC4F77"/>
    <w:rsid w:val="00EC5AF0"/>
    <w:rsid w:val="00EC5DFB"/>
    <w:rsid w:val="00ED5436"/>
    <w:rsid w:val="00EE51B7"/>
    <w:rsid w:val="00EE6FCD"/>
    <w:rsid w:val="00EF3572"/>
    <w:rsid w:val="00EF5B89"/>
    <w:rsid w:val="00F00EFB"/>
    <w:rsid w:val="00F01A12"/>
    <w:rsid w:val="00F0226C"/>
    <w:rsid w:val="00F04E6A"/>
    <w:rsid w:val="00F04F2D"/>
    <w:rsid w:val="00F05D58"/>
    <w:rsid w:val="00F0716B"/>
    <w:rsid w:val="00F073C8"/>
    <w:rsid w:val="00F1064D"/>
    <w:rsid w:val="00F12295"/>
    <w:rsid w:val="00F12580"/>
    <w:rsid w:val="00F128E8"/>
    <w:rsid w:val="00F1495C"/>
    <w:rsid w:val="00F15FE7"/>
    <w:rsid w:val="00F17A47"/>
    <w:rsid w:val="00F21947"/>
    <w:rsid w:val="00F25DCB"/>
    <w:rsid w:val="00F30F83"/>
    <w:rsid w:val="00F32F9B"/>
    <w:rsid w:val="00F35D3E"/>
    <w:rsid w:val="00F41F81"/>
    <w:rsid w:val="00F46529"/>
    <w:rsid w:val="00F50BCD"/>
    <w:rsid w:val="00F519BF"/>
    <w:rsid w:val="00F523A5"/>
    <w:rsid w:val="00F54B4E"/>
    <w:rsid w:val="00F555F9"/>
    <w:rsid w:val="00F5752A"/>
    <w:rsid w:val="00F60BBB"/>
    <w:rsid w:val="00F63426"/>
    <w:rsid w:val="00F67B0B"/>
    <w:rsid w:val="00F7724E"/>
    <w:rsid w:val="00F77716"/>
    <w:rsid w:val="00F80E3C"/>
    <w:rsid w:val="00F83143"/>
    <w:rsid w:val="00F87C70"/>
    <w:rsid w:val="00F939C3"/>
    <w:rsid w:val="00F95F43"/>
    <w:rsid w:val="00F9757F"/>
    <w:rsid w:val="00FA0197"/>
    <w:rsid w:val="00FA73FA"/>
    <w:rsid w:val="00FB0323"/>
    <w:rsid w:val="00FB3A00"/>
    <w:rsid w:val="00FB4966"/>
    <w:rsid w:val="00FB6505"/>
    <w:rsid w:val="00FC1FEE"/>
    <w:rsid w:val="00FC2F39"/>
    <w:rsid w:val="00FC671F"/>
    <w:rsid w:val="00FC6C5F"/>
    <w:rsid w:val="00FD19A8"/>
    <w:rsid w:val="00FD1BFF"/>
    <w:rsid w:val="00FD4538"/>
    <w:rsid w:val="00FD66CC"/>
    <w:rsid w:val="00FE07D0"/>
    <w:rsid w:val="00FE716E"/>
    <w:rsid w:val="00FF040C"/>
    <w:rsid w:val="00FF7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71C"/>
  <w15:chartTrackingRefBased/>
  <w15:docId w15:val="{7CCD3FF5-210B-4852-9D4E-E3B6895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88"/>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uiPriority w:val="9"/>
    <w:semiHidden/>
    <w:unhideWhenUsed/>
    <w:qFormat/>
    <w:rsid w:val="003F68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E3738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E37388"/>
    <w:rPr>
      <w:rFonts w:ascii="Calibri" w:eastAsia="Times New Roman" w:hAnsi="Calibri" w:cs="Arial"/>
      <w:b/>
      <w:bCs/>
      <w:sz w:val="28"/>
      <w:szCs w:val="28"/>
      <w:lang w:eastAsia="he-IL"/>
    </w:rPr>
  </w:style>
  <w:style w:type="paragraph" w:styleId="a3">
    <w:name w:val="header"/>
    <w:basedOn w:val="a"/>
    <w:link w:val="a4"/>
    <w:rsid w:val="00E37388"/>
    <w:pPr>
      <w:tabs>
        <w:tab w:val="center" w:pos="4153"/>
        <w:tab w:val="right" w:pos="8306"/>
      </w:tabs>
    </w:pPr>
  </w:style>
  <w:style w:type="character" w:customStyle="1" w:styleId="a4">
    <w:name w:val="כותרת עליונה תו"/>
    <w:basedOn w:val="a0"/>
    <w:link w:val="a3"/>
    <w:rsid w:val="00E37388"/>
    <w:rPr>
      <w:rFonts w:ascii="Times New Roman" w:eastAsia="Times New Roman" w:hAnsi="Times New Roman" w:cs="Times New Roman"/>
      <w:sz w:val="24"/>
      <w:szCs w:val="24"/>
      <w:lang w:eastAsia="he-IL"/>
    </w:rPr>
  </w:style>
  <w:style w:type="character" w:styleId="a5">
    <w:name w:val="page number"/>
    <w:basedOn w:val="a0"/>
    <w:rsid w:val="00E37388"/>
  </w:style>
  <w:style w:type="paragraph" w:styleId="a6">
    <w:name w:val="footer"/>
    <w:basedOn w:val="a"/>
    <w:link w:val="a7"/>
    <w:uiPriority w:val="99"/>
    <w:rsid w:val="00E37388"/>
    <w:pPr>
      <w:tabs>
        <w:tab w:val="center" w:pos="4153"/>
        <w:tab w:val="right" w:pos="8306"/>
      </w:tabs>
    </w:pPr>
    <w:rPr>
      <w:lang w:val="x-none"/>
    </w:rPr>
  </w:style>
  <w:style w:type="character" w:customStyle="1" w:styleId="a7">
    <w:name w:val="כותרת תחתונה תו"/>
    <w:basedOn w:val="a0"/>
    <w:link w:val="a6"/>
    <w:uiPriority w:val="99"/>
    <w:rsid w:val="00E37388"/>
    <w:rPr>
      <w:rFonts w:ascii="Times New Roman" w:eastAsia="Times New Roman" w:hAnsi="Times New Roman" w:cs="Times New Roman"/>
      <w:sz w:val="24"/>
      <w:szCs w:val="24"/>
      <w:lang w:val="x-none" w:eastAsia="he-IL"/>
    </w:rPr>
  </w:style>
  <w:style w:type="paragraph" w:styleId="a8">
    <w:name w:val="List Paragraph"/>
    <w:basedOn w:val="a"/>
    <w:uiPriority w:val="34"/>
    <w:qFormat/>
    <w:rsid w:val="00E37388"/>
    <w:pPr>
      <w:bidi w:val="0"/>
      <w:ind w:left="720"/>
      <w:contextualSpacing/>
    </w:pPr>
    <w:rPr>
      <w:rFonts w:ascii="Calibri" w:eastAsia="Calibri" w:hAnsi="Calibri" w:cs="Arial"/>
      <w:sz w:val="22"/>
      <w:szCs w:val="22"/>
      <w:lang w:eastAsia="en-US"/>
    </w:rPr>
  </w:style>
  <w:style w:type="paragraph" w:styleId="a9">
    <w:name w:val="List"/>
    <w:basedOn w:val="a"/>
    <w:rsid w:val="00E37388"/>
    <w:pPr>
      <w:ind w:left="283" w:hanging="283"/>
    </w:pPr>
  </w:style>
  <w:style w:type="paragraph" w:styleId="aa">
    <w:name w:val="Balloon Text"/>
    <w:basedOn w:val="a"/>
    <w:link w:val="ab"/>
    <w:uiPriority w:val="99"/>
    <w:semiHidden/>
    <w:unhideWhenUsed/>
    <w:rsid w:val="00775EEA"/>
    <w:rPr>
      <w:rFonts w:ascii="Tahoma" w:hAnsi="Tahoma" w:cs="Tahoma"/>
      <w:sz w:val="18"/>
      <w:szCs w:val="18"/>
    </w:rPr>
  </w:style>
  <w:style w:type="character" w:customStyle="1" w:styleId="ab">
    <w:name w:val="טקסט בלונים תו"/>
    <w:basedOn w:val="a0"/>
    <w:link w:val="aa"/>
    <w:uiPriority w:val="99"/>
    <w:semiHidden/>
    <w:rsid w:val="00775EEA"/>
    <w:rPr>
      <w:rFonts w:ascii="Tahoma" w:eastAsia="Times New Roman" w:hAnsi="Tahoma" w:cs="Tahoma"/>
      <w:sz w:val="18"/>
      <w:szCs w:val="18"/>
      <w:lang w:eastAsia="he-IL"/>
    </w:rPr>
  </w:style>
  <w:style w:type="paragraph" w:styleId="NormalWeb">
    <w:name w:val="Normal (Web)"/>
    <w:basedOn w:val="a"/>
    <w:uiPriority w:val="99"/>
    <w:unhideWhenUsed/>
    <w:rsid w:val="00775EEA"/>
    <w:pPr>
      <w:bidi w:val="0"/>
      <w:spacing w:before="100" w:beforeAutospacing="1" w:after="100" w:afterAutospacing="1"/>
    </w:pPr>
    <w:rPr>
      <w:lang w:eastAsia="en-US"/>
    </w:rPr>
  </w:style>
  <w:style w:type="paragraph" w:styleId="ac">
    <w:name w:val="No Spacing"/>
    <w:uiPriority w:val="1"/>
    <w:qFormat/>
    <w:rsid w:val="00B23082"/>
    <w:pPr>
      <w:bidi/>
      <w:spacing w:after="0" w:line="240" w:lineRule="auto"/>
    </w:pPr>
    <w:rPr>
      <w:rFonts w:ascii="Times New Roman" w:eastAsia="Times New Roman" w:hAnsi="Times New Roman" w:cs="Times New Roman"/>
      <w:sz w:val="24"/>
      <w:szCs w:val="24"/>
      <w:lang w:eastAsia="he-IL"/>
    </w:rPr>
  </w:style>
  <w:style w:type="character" w:customStyle="1" w:styleId="20">
    <w:name w:val="כותרת 2 תו"/>
    <w:basedOn w:val="a0"/>
    <w:link w:val="2"/>
    <w:uiPriority w:val="9"/>
    <w:semiHidden/>
    <w:rsid w:val="003F68D9"/>
    <w:rPr>
      <w:rFonts w:asciiTheme="majorHAnsi" w:eastAsiaTheme="majorEastAsia" w:hAnsiTheme="majorHAnsi" w:cstheme="majorBidi"/>
      <w:color w:val="2F5496" w:themeColor="accent1" w:themeShade="BF"/>
      <w:sz w:val="26"/>
      <w:szCs w:val="26"/>
      <w:lang w:eastAsia="he-IL"/>
    </w:rPr>
  </w:style>
  <w:style w:type="character" w:styleId="ad">
    <w:name w:val="annotation reference"/>
    <w:basedOn w:val="a0"/>
    <w:uiPriority w:val="99"/>
    <w:semiHidden/>
    <w:unhideWhenUsed/>
    <w:rsid w:val="00FB0323"/>
    <w:rPr>
      <w:sz w:val="16"/>
      <w:szCs w:val="16"/>
    </w:rPr>
  </w:style>
  <w:style w:type="paragraph" w:styleId="ae">
    <w:name w:val="annotation text"/>
    <w:basedOn w:val="a"/>
    <w:link w:val="af"/>
    <w:uiPriority w:val="99"/>
    <w:semiHidden/>
    <w:unhideWhenUsed/>
    <w:rsid w:val="00FB0323"/>
    <w:rPr>
      <w:sz w:val="20"/>
      <w:szCs w:val="20"/>
    </w:rPr>
  </w:style>
  <w:style w:type="character" w:customStyle="1" w:styleId="af">
    <w:name w:val="טקסט הערה תו"/>
    <w:basedOn w:val="a0"/>
    <w:link w:val="ae"/>
    <w:uiPriority w:val="99"/>
    <w:semiHidden/>
    <w:rsid w:val="00FB0323"/>
    <w:rPr>
      <w:rFonts w:ascii="Times New Roman" w:eastAsia="Times New Roman" w:hAnsi="Times New Roman" w:cs="Times New Roman"/>
      <w:sz w:val="20"/>
      <w:szCs w:val="20"/>
      <w:lang w:eastAsia="he-IL"/>
    </w:rPr>
  </w:style>
  <w:style w:type="paragraph" w:styleId="af0">
    <w:name w:val="annotation subject"/>
    <w:basedOn w:val="ae"/>
    <w:next w:val="ae"/>
    <w:link w:val="af1"/>
    <w:uiPriority w:val="99"/>
    <w:semiHidden/>
    <w:unhideWhenUsed/>
    <w:rsid w:val="00FB0323"/>
    <w:rPr>
      <w:b/>
      <w:bCs/>
    </w:rPr>
  </w:style>
  <w:style w:type="character" w:customStyle="1" w:styleId="af1">
    <w:name w:val="נושא הערה תו"/>
    <w:basedOn w:val="af"/>
    <w:link w:val="af0"/>
    <w:uiPriority w:val="99"/>
    <w:semiHidden/>
    <w:rsid w:val="00FB0323"/>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59385">
      <w:bodyDiv w:val="1"/>
      <w:marLeft w:val="0"/>
      <w:marRight w:val="0"/>
      <w:marTop w:val="0"/>
      <w:marBottom w:val="0"/>
      <w:divBdr>
        <w:top w:val="none" w:sz="0" w:space="0" w:color="auto"/>
        <w:left w:val="none" w:sz="0" w:space="0" w:color="auto"/>
        <w:bottom w:val="none" w:sz="0" w:space="0" w:color="auto"/>
        <w:right w:val="none" w:sz="0" w:space="0" w:color="auto"/>
      </w:divBdr>
    </w:div>
    <w:div w:id="525486523">
      <w:bodyDiv w:val="1"/>
      <w:marLeft w:val="0"/>
      <w:marRight w:val="0"/>
      <w:marTop w:val="0"/>
      <w:marBottom w:val="0"/>
      <w:divBdr>
        <w:top w:val="none" w:sz="0" w:space="0" w:color="auto"/>
        <w:left w:val="none" w:sz="0" w:space="0" w:color="auto"/>
        <w:bottom w:val="none" w:sz="0" w:space="0" w:color="auto"/>
        <w:right w:val="none" w:sz="0" w:space="0" w:color="auto"/>
      </w:divBdr>
    </w:div>
    <w:div w:id="673188580">
      <w:bodyDiv w:val="1"/>
      <w:marLeft w:val="0"/>
      <w:marRight w:val="0"/>
      <w:marTop w:val="0"/>
      <w:marBottom w:val="0"/>
      <w:divBdr>
        <w:top w:val="none" w:sz="0" w:space="0" w:color="auto"/>
        <w:left w:val="none" w:sz="0" w:space="0" w:color="auto"/>
        <w:bottom w:val="none" w:sz="0" w:space="0" w:color="auto"/>
        <w:right w:val="none" w:sz="0" w:space="0" w:color="auto"/>
      </w:divBdr>
    </w:div>
    <w:div w:id="778066765">
      <w:bodyDiv w:val="1"/>
      <w:marLeft w:val="0"/>
      <w:marRight w:val="0"/>
      <w:marTop w:val="0"/>
      <w:marBottom w:val="0"/>
      <w:divBdr>
        <w:top w:val="none" w:sz="0" w:space="0" w:color="auto"/>
        <w:left w:val="none" w:sz="0" w:space="0" w:color="auto"/>
        <w:bottom w:val="none" w:sz="0" w:space="0" w:color="auto"/>
        <w:right w:val="none" w:sz="0" w:space="0" w:color="auto"/>
      </w:divBdr>
    </w:div>
    <w:div w:id="1077674226">
      <w:bodyDiv w:val="1"/>
      <w:marLeft w:val="0"/>
      <w:marRight w:val="0"/>
      <w:marTop w:val="0"/>
      <w:marBottom w:val="0"/>
      <w:divBdr>
        <w:top w:val="none" w:sz="0" w:space="0" w:color="auto"/>
        <w:left w:val="none" w:sz="0" w:space="0" w:color="auto"/>
        <w:bottom w:val="none" w:sz="0" w:space="0" w:color="auto"/>
        <w:right w:val="none" w:sz="0" w:space="0" w:color="auto"/>
      </w:divBdr>
      <w:divsChild>
        <w:div w:id="1021202937">
          <w:marLeft w:val="0"/>
          <w:marRight w:val="0"/>
          <w:marTop w:val="0"/>
          <w:marBottom w:val="210"/>
          <w:divBdr>
            <w:top w:val="none" w:sz="0" w:space="0" w:color="auto"/>
            <w:left w:val="none" w:sz="0" w:space="0" w:color="auto"/>
            <w:bottom w:val="none" w:sz="0" w:space="0" w:color="auto"/>
            <w:right w:val="none" w:sz="0" w:space="0" w:color="auto"/>
          </w:divBdr>
        </w:div>
        <w:div w:id="1303923258">
          <w:marLeft w:val="0"/>
          <w:marRight w:val="0"/>
          <w:marTop w:val="0"/>
          <w:marBottom w:val="210"/>
          <w:divBdr>
            <w:top w:val="none" w:sz="0" w:space="0" w:color="auto"/>
            <w:left w:val="none" w:sz="0" w:space="0" w:color="auto"/>
            <w:bottom w:val="none" w:sz="0" w:space="0" w:color="auto"/>
            <w:right w:val="none" w:sz="0" w:space="0" w:color="auto"/>
          </w:divBdr>
        </w:div>
      </w:divsChild>
    </w:div>
    <w:div w:id="1463883142">
      <w:bodyDiv w:val="1"/>
      <w:marLeft w:val="0"/>
      <w:marRight w:val="0"/>
      <w:marTop w:val="0"/>
      <w:marBottom w:val="0"/>
      <w:divBdr>
        <w:top w:val="none" w:sz="0" w:space="0" w:color="auto"/>
        <w:left w:val="none" w:sz="0" w:space="0" w:color="auto"/>
        <w:bottom w:val="none" w:sz="0" w:space="0" w:color="auto"/>
        <w:right w:val="none" w:sz="0" w:space="0" w:color="auto"/>
      </w:divBdr>
    </w:div>
    <w:div w:id="1519197494">
      <w:bodyDiv w:val="1"/>
      <w:marLeft w:val="0"/>
      <w:marRight w:val="0"/>
      <w:marTop w:val="0"/>
      <w:marBottom w:val="0"/>
      <w:divBdr>
        <w:top w:val="none" w:sz="0" w:space="0" w:color="auto"/>
        <w:left w:val="none" w:sz="0" w:space="0" w:color="auto"/>
        <w:bottom w:val="none" w:sz="0" w:space="0" w:color="auto"/>
        <w:right w:val="none" w:sz="0" w:space="0" w:color="auto"/>
      </w:divBdr>
    </w:div>
    <w:div w:id="1938634688">
      <w:bodyDiv w:val="1"/>
      <w:marLeft w:val="0"/>
      <w:marRight w:val="0"/>
      <w:marTop w:val="0"/>
      <w:marBottom w:val="0"/>
      <w:divBdr>
        <w:top w:val="none" w:sz="0" w:space="0" w:color="auto"/>
        <w:left w:val="none" w:sz="0" w:space="0" w:color="auto"/>
        <w:bottom w:val="none" w:sz="0" w:space="0" w:color="auto"/>
        <w:right w:val="none" w:sz="0" w:space="0" w:color="auto"/>
      </w:divBdr>
      <w:divsChild>
        <w:div w:id="377050397">
          <w:marLeft w:val="0"/>
          <w:marRight w:val="0"/>
          <w:marTop w:val="0"/>
          <w:marBottom w:val="210"/>
          <w:divBdr>
            <w:top w:val="none" w:sz="0" w:space="0" w:color="auto"/>
            <w:left w:val="none" w:sz="0" w:space="0" w:color="auto"/>
            <w:bottom w:val="none" w:sz="0" w:space="0" w:color="auto"/>
            <w:right w:val="none" w:sz="0" w:space="0" w:color="auto"/>
          </w:divBdr>
        </w:div>
        <w:div w:id="1374502215">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2535</Words>
  <Characters>12675</Characters>
  <Application>Microsoft Office Word</Application>
  <DocSecurity>8</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Israel</dc:creator>
  <cp:keywords/>
  <dc:description/>
  <cp:lastModifiedBy>יעל צביאל</cp:lastModifiedBy>
  <cp:revision>2</cp:revision>
  <dcterms:created xsi:type="dcterms:W3CDTF">2020-08-06T21:39:00Z</dcterms:created>
  <dcterms:modified xsi:type="dcterms:W3CDTF">2020-08-06T21:39:00Z</dcterms:modified>
</cp:coreProperties>
</file>