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B8" w:rsidRPr="00AC484E" w:rsidRDefault="007470B8" w:rsidP="007470B8">
      <w:pPr>
        <w:pStyle w:val="NormalWeb"/>
        <w:shd w:val="clear" w:color="auto" w:fill="FFFFFF"/>
        <w:bidi/>
        <w:jc w:val="center"/>
        <w:rPr>
          <w:rFonts w:ascii="Arial" w:hAnsi="Arial" w:cs="Arial"/>
          <w:color w:val="222222"/>
          <w:sz w:val="22"/>
          <w:szCs w:val="22"/>
        </w:rPr>
      </w:pPr>
      <w:r w:rsidRPr="00AC484E">
        <w:rPr>
          <w:rFonts w:ascii="Arial" w:hAnsi="Arial" w:cs="Arial"/>
          <w:color w:val="222222"/>
          <w:sz w:val="22"/>
          <w:szCs w:val="22"/>
          <w:rtl/>
        </w:rPr>
        <w:t>פתרון תשע"ה - מועד ב'</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u w:val="single"/>
          <w:rtl/>
        </w:rPr>
        <w:t xml:space="preserve">שאלה מס' 1 (40 </w:t>
      </w:r>
      <w:proofErr w:type="spellStart"/>
      <w:r w:rsidRPr="00AC484E">
        <w:rPr>
          <w:rFonts w:ascii="Arial" w:hAnsi="Arial" w:cs="Arial"/>
          <w:color w:val="222222"/>
          <w:sz w:val="22"/>
          <w:szCs w:val="22"/>
          <w:u w:val="single"/>
          <w:rtl/>
        </w:rPr>
        <w:t>נק</w:t>
      </w:r>
      <w:proofErr w:type="spellEnd"/>
      <w:r w:rsidRPr="00AC484E">
        <w:rPr>
          <w:rFonts w:ascii="Arial" w:hAnsi="Arial" w:cs="Arial"/>
          <w:color w:val="222222"/>
          <w:sz w:val="22"/>
          <w:szCs w:val="22"/>
          <w:u w:val="single"/>
          <w:rtl/>
        </w:rPr>
        <w:t>'; מקסימום – 2 עמ')</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א. 6 נק' לדעת הרמב"ם מקור תוקפה של ההתחייבות הכספית הוא</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חוזי</w:t>
      </w:r>
      <w:r w:rsidRPr="00AC484E">
        <w:rPr>
          <w:rFonts w:ascii="Arial" w:hAnsi="Arial" w:cs="Arial"/>
          <w:color w:val="222222"/>
          <w:sz w:val="22"/>
          <w:szCs w:val="22"/>
          <w:rtl/>
        </w:rPr>
        <w:t>: "שדבר זה מתנה היא... שהרי חייב עצמו, כמו שישתעבד הערב...". כשם שהתחייבות לתת מתנה תקפה, וכשם שהתחייבות לערבות תקפה, אף שבשתיהן אין תמורה, כך גם – כמותן – התחייבות כספית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ב. 6 נק' (</w:t>
      </w:r>
      <w:r w:rsidRPr="00AC484E">
        <w:rPr>
          <w:rFonts w:ascii="Arial" w:hAnsi="Arial" w:cs="Arial"/>
          <w:color w:val="222222"/>
          <w:sz w:val="22"/>
          <w:szCs w:val="22"/>
        </w:rPr>
        <w:t>I</w:t>
      </w:r>
      <w:r w:rsidRPr="00AC484E">
        <w:rPr>
          <w:rFonts w:ascii="Arial" w:hAnsi="Arial" w:cs="Arial"/>
          <w:color w:val="222222"/>
          <w:sz w:val="22"/>
          <w:szCs w:val="22"/>
          <w:rtl/>
        </w:rPr>
        <w:t>) לפי התלמוד הבבלי מקור תוקפה של ההתחייבות הכספית הוא ראייתי. כשם שהודאה מחייבת אדם, כך גם התחייבות כספית. מן הטעם הזה, הבבלי דורש שההתחייבות תעמוד בגדרי הודאה ("אתם עדיי").</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6 נק' (</w:t>
      </w:r>
      <w:r w:rsidRPr="00AC484E">
        <w:rPr>
          <w:rFonts w:ascii="Arial" w:hAnsi="Arial" w:cs="Arial"/>
          <w:color w:val="222222"/>
          <w:sz w:val="22"/>
          <w:szCs w:val="22"/>
        </w:rPr>
        <w:t>II</w:t>
      </w:r>
      <w:r w:rsidRPr="00AC484E">
        <w:rPr>
          <w:rFonts w:ascii="Arial" w:hAnsi="Arial" w:cs="Arial"/>
          <w:color w:val="222222"/>
          <w:sz w:val="22"/>
          <w:szCs w:val="22"/>
          <w:rtl/>
        </w:rPr>
        <w:t>) הרמב"ם מבחין בין המישור התיאורטי-עקרוני לבין המישור הפרקטי-מעשי: תיאורטית, מקור ההתחייבות הוא</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חוזי</w:t>
      </w:r>
      <w:r w:rsidRPr="00AC484E">
        <w:rPr>
          <w:rFonts w:ascii="Arial" w:hAnsi="Arial" w:cs="Arial"/>
          <w:color w:val="222222"/>
          <w:sz w:val="22"/>
          <w:szCs w:val="22"/>
          <w:rtl/>
        </w:rPr>
        <w:t>, כנ"ל בסעיף א. מעשית, ההתחייבות צריכה לעמוד בפרקטיקה המקובלת של הודאה (באחת משלש הדרכים הבאות): כיצד? האומר לעדים הוו עלי עדים שאני חייב לפלוני מנה (אתם עדיי),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לשלם</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ג. 10 נק' לדעת רבנו תם מקור תוקפה של ההתחייבות הכספית הוא קנייני או מעין קנייני. המתחייב מקנה את הזכות לה הוא מתחייב, באמצעות "שעבוד". על אף </w:t>
      </w:r>
      <w:proofErr w:type="spellStart"/>
      <w:r w:rsidRPr="00AC484E">
        <w:rPr>
          <w:rFonts w:ascii="Arial" w:hAnsi="Arial" w:cs="Arial"/>
          <w:color w:val="222222"/>
          <w:sz w:val="22"/>
          <w:szCs w:val="22"/>
          <w:rtl/>
        </w:rPr>
        <w:t>שהתחיבות</w:t>
      </w:r>
      <w:proofErr w:type="spellEnd"/>
      <w:r w:rsidRPr="00AC484E">
        <w:rPr>
          <w:rFonts w:ascii="Arial" w:hAnsi="Arial" w:cs="Arial"/>
          <w:color w:val="222222"/>
          <w:sz w:val="22"/>
          <w:szCs w:val="22"/>
          <w:rtl/>
        </w:rPr>
        <w:t xml:space="preserve"> קניינית לא נדרש מעשה קניין, כשם שהתחייבות לתת מתנה תקפה גם ללא מעשה קניין.</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2 נק' על אף שגם הרמב"ם וגם רבנו תם, רואים בהתחייבות למתנה מקור לדבריהם, יש ביניהם הבדל משמעותי: הרמב"ם סבור שהתחייבות זו </w:t>
      </w:r>
      <w:proofErr w:type="spellStart"/>
      <w:r w:rsidRPr="00AC484E">
        <w:rPr>
          <w:rFonts w:ascii="Arial" w:hAnsi="Arial" w:cs="Arial"/>
          <w:color w:val="222222"/>
          <w:sz w:val="22"/>
          <w:szCs w:val="22"/>
          <w:rtl/>
        </w:rPr>
        <w:t>היא</w:t>
      </w:r>
      <w:r w:rsidRPr="00AC484E">
        <w:rPr>
          <w:rStyle w:val="il"/>
          <w:rFonts w:ascii="Arial" w:hAnsi="Arial" w:cs="Arial"/>
          <w:color w:val="222222"/>
          <w:sz w:val="22"/>
          <w:szCs w:val="22"/>
          <w:rtl/>
        </w:rPr>
        <w:t>חוזי</w:t>
      </w:r>
      <w:r w:rsidRPr="00AC484E">
        <w:rPr>
          <w:rFonts w:ascii="Arial" w:hAnsi="Arial" w:cs="Arial"/>
          <w:color w:val="222222"/>
          <w:sz w:val="22"/>
          <w:szCs w:val="22"/>
          <w:rtl/>
        </w:rPr>
        <w:t>ת</w:t>
      </w:r>
      <w:proofErr w:type="spellEnd"/>
      <w:r w:rsidRPr="00AC484E">
        <w:rPr>
          <w:rFonts w:ascii="Arial" w:hAnsi="Arial" w:cs="Arial"/>
          <w:color w:val="222222"/>
          <w:sz w:val="22"/>
          <w:szCs w:val="22"/>
          <w:rtl/>
        </w:rPr>
        <w:t>. לעומתו, רבנו תם סבור שהיא קניינית או מעין-קניינית.</w:t>
      </w:r>
      <w:bookmarkStart w:id="0" w:name="_GoBack"/>
      <w:bookmarkEnd w:id="0"/>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ד. 10 נק' ההתחייבות הכספית המתוארת "אינה אסמכתא", משום שהיא "בלא תנאי כלל". רמב"ם מגדיר אסמכתא כהתחייבות לאקט קנייני שהיא מותנית. הרמב"ם סבור שאסמכתא לוקה בהעדר גמירת-דעת, משום שאין בצידה מעשה קניין ומשום שהיא מותנית. לכן, כאשר ההתחייבות אינה מותנית, היא משקפת החלטיות, יש בה גמירת-דעת, ועל כן היא תקפה.</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u w:val="single"/>
          <w:rtl/>
        </w:rPr>
        <w:t> </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u w:val="single"/>
          <w:rtl/>
        </w:rPr>
        <w:t> </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u w:val="single"/>
          <w:rtl/>
        </w:rPr>
        <w:t xml:space="preserve">שאלה מס' 2 (40 </w:t>
      </w:r>
      <w:proofErr w:type="spellStart"/>
      <w:r w:rsidRPr="00AC484E">
        <w:rPr>
          <w:rFonts w:ascii="Arial" w:hAnsi="Arial" w:cs="Arial"/>
          <w:color w:val="222222"/>
          <w:sz w:val="22"/>
          <w:szCs w:val="22"/>
          <w:u w:val="single"/>
          <w:rtl/>
        </w:rPr>
        <w:t>נק</w:t>
      </w:r>
      <w:proofErr w:type="spellEnd"/>
      <w:r w:rsidRPr="00AC484E">
        <w:rPr>
          <w:rFonts w:ascii="Arial" w:hAnsi="Arial" w:cs="Arial"/>
          <w:color w:val="222222"/>
          <w:sz w:val="22"/>
          <w:szCs w:val="22"/>
          <w:u w:val="single"/>
          <w:rtl/>
        </w:rPr>
        <w:t>'; מקסימום - 2 עמ')</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א. 5 נק' תנאים היו סבורים שלהתחייבות יש תוקף כשלעצמה. לעומתם, אליבא </w:t>
      </w:r>
      <w:proofErr w:type="spellStart"/>
      <w:r w:rsidRPr="00AC484E">
        <w:rPr>
          <w:rFonts w:ascii="Arial" w:hAnsi="Arial" w:cs="Arial"/>
          <w:color w:val="222222"/>
          <w:sz w:val="22"/>
          <w:szCs w:val="22"/>
          <w:rtl/>
        </w:rPr>
        <w:t>דאמוראים</w:t>
      </w:r>
      <w:proofErr w:type="spellEnd"/>
      <w:r w:rsidRPr="00AC484E">
        <w:rPr>
          <w:rFonts w:ascii="Arial" w:hAnsi="Arial" w:cs="Arial"/>
          <w:color w:val="222222"/>
          <w:sz w:val="22"/>
          <w:szCs w:val="22"/>
          <w:rtl/>
        </w:rPr>
        <w:t xml:space="preserve"> להתחייבות אין תוקף כשלעצמה. כלומר:</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חוזה</w:t>
      </w:r>
      <w:r w:rsidRPr="00AC484E">
        <w:rPr>
          <w:rStyle w:val="apple-converted-space"/>
          <w:rFonts w:ascii="Arial" w:hAnsi="Arial" w:cs="Arial"/>
          <w:color w:val="222222"/>
          <w:sz w:val="22"/>
          <w:szCs w:val="22"/>
          <w:rtl/>
        </w:rPr>
        <w:t> </w:t>
      </w:r>
      <w:r w:rsidRPr="00AC484E">
        <w:rPr>
          <w:rFonts w:ascii="Arial" w:hAnsi="Arial" w:cs="Arial"/>
          <w:color w:val="222222"/>
          <w:sz w:val="22"/>
          <w:szCs w:val="22"/>
          <w:rtl/>
        </w:rPr>
        <w:t>או התחייבות אין חובה לקיימם מצד עצמם. עם זאת, ניתן לאכוף את קיומם לא בגין ההתחייבות (</w:t>
      </w:r>
      <w:proofErr w:type="spellStart"/>
      <w:r w:rsidRPr="00AC484E">
        <w:rPr>
          <w:rFonts w:ascii="Arial" w:hAnsi="Arial" w:cs="Arial"/>
          <w:color w:val="222222"/>
          <w:sz w:val="22"/>
          <w:szCs w:val="22"/>
          <w:rtl/>
        </w:rPr>
        <w:t>ומצידו</w:t>
      </w:r>
      <w:proofErr w:type="spellEnd"/>
      <w:r w:rsidRPr="00AC484E">
        <w:rPr>
          <w:rFonts w:ascii="Arial" w:hAnsi="Arial" w:cs="Arial"/>
          <w:color w:val="222222"/>
          <w:sz w:val="22"/>
          <w:szCs w:val="22"/>
          <w:rtl/>
        </w:rPr>
        <w:t xml:space="preserve"> של המתחייב), אלא בגין ההסתמכות של הצד שכנגד. ההסתמכות גורמת (או עלולה לגרום) למובטח - אם לא תתקיים ההתחייבות - נזק, ועל כן הוא זכאי לדרוש את אכיפתה.</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ב. 12 נק' עפ"י שלוש המקורות הנ"ל, שהם </w:t>
      </w:r>
      <w:proofErr w:type="spellStart"/>
      <w:r w:rsidRPr="00AC484E">
        <w:rPr>
          <w:rFonts w:ascii="Arial" w:hAnsi="Arial" w:cs="Arial"/>
          <w:color w:val="222222"/>
          <w:sz w:val="22"/>
          <w:szCs w:val="22"/>
          <w:rtl/>
        </w:rPr>
        <w:t>תנאיים</w:t>
      </w:r>
      <w:proofErr w:type="spellEnd"/>
      <w:r w:rsidRPr="00AC484E">
        <w:rPr>
          <w:rFonts w:ascii="Arial" w:hAnsi="Arial" w:cs="Arial"/>
          <w:color w:val="222222"/>
          <w:sz w:val="22"/>
          <w:szCs w:val="22"/>
          <w:rtl/>
        </w:rPr>
        <w:t>, להתחייבות יש תוקף:</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1. לפי </w:t>
      </w:r>
      <w:proofErr w:type="spellStart"/>
      <w:r w:rsidRPr="00AC484E">
        <w:rPr>
          <w:rFonts w:ascii="Arial" w:hAnsi="Arial" w:cs="Arial"/>
          <w:color w:val="222222"/>
          <w:sz w:val="22"/>
          <w:szCs w:val="22"/>
          <w:rtl/>
        </w:rPr>
        <w:t>התוספתא</w:t>
      </w:r>
      <w:proofErr w:type="spellEnd"/>
      <w:r w:rsidRPr="00AC484E">
        <w:rPr>
          <w:rFonts w:ascii="Arial" w:hAnsi="Arial" w:cs="Arial"/>
          <w:color w:val="222222"/>
          <w:sz w:val="22"/>
          <w:szCs w:val="22"/>
          <w:rtl/>
        </w:rPr>
        <w:t xml:space="preserve"> הנושא ונותן בדברים (=הסכם מכר בדיבור בלבד, ללא מעשה קניין) ומבטל את דבריו אין רוח חכמים נוחה הימנו.</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lastRenderedPageBreak/>
        <w:t>2. החובה "הין צדק" (מידות ומשקלות) משמעה שאדם חייב לצדק את דיבורו, היינו, לקיימו.</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3. מעשה ברבי יוחנן בן </w:t>
      </w:r>
      <w:proofErr w:type="spellStart"/>
      <w:r w:rsidRPr="00AC484E">
        <w:rPr>
          <w:rFonts w:ascii="Arial" w:hAnsi="Arial" w:cs="Arial"/>
          <w:color w:val="222222"/>
          <w:sz w:val="22"/>
          <w:szCs w:val="22"/>
          <w:rtl/>
        </w:rPr>
        <w:t>מתיא</w:t>
      </w:r>
      <w:proofErr w:type="spellEnd"/>
      <w:r w:rsidRPr="00AC484E">
        <w:rPr>
          <w:rFonts w:ascii="Arial" w:hAnsi="Arial" w:cs="Arial"/>
          <w:color w:val="222222"/>
          <w:sz w:val="22"/>
          <w:szCs w:val="22"/>
          <w:rtl/>
        </w:rPr>
        <w:t xml:space="preserve"> שאמר לבנו: צא ושכור לנו פועלים. הלך ופסק להם מזונות. וכשבא אצל אביו אמר לו: בני, אפילו אתה עושה להם כסעודת שלמה בשעתו לא יצאת ידי חובתך עמהם, שהן בני אברהם יצחק ויעקב =&gt; התחייבות הבן למזונות תקפה.</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הבבלי מפרש את שלוש המקורות כך שתהיה חובה לקיים את ההתחייבות, אבל לא מצד ההבטחה אלא מצד ההסתמכות: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1. הנושא ונותן בדברים חייב לקיים את דיבורו משום מחוסרי אמנה. כלומר: המובטח נותן במבטיח-במתחייב אמון, ובאופן אחר: מסתמך עליו. אם לא יקיים הבטחתו - יהיה המובטח מחוסר אמנה, דהיינו: הוא נפגע בגין הסתמכותו.</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2. חובת "הן צדק" איננה החובה לקיים את ההתחייבות כי אם החובה להימנע מ"אחד בפה ואחד בלב", כלומר: ההימנעות ממצג שווא למסתמך.</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3. הפועלים לא סמכו על הבטחת הבן, אלא משהתחילו במלאכתם. תוקפה של התחייבות הבן היא מחמת הסתמכות הפועלים.</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ג. 6 נק' 1. אין חובה לקיים התחייבות. יש להימנע מליצור הסתמכות שווא (אחד בפה ואחד בלב). כלומר: אם פיו וליבו שווים בעת ההתחייבות, אף </w:t>
      </w:r>
      <w:proofErr w:type="spellStart"/>
      <w:r w:rsidRPr="00AC484E">
        <w:rPr>
          <w:rFonts w:ascii="Arial" w:hAnsi="Arial" w:cs="Arial"/>
          <w:color w:val="222222"/>
          <w:sz w:val="22"/>
          <w:szCs w:val="22"/>
          <w:rtl/>
        </w:rPr>
        <w:t>שהתכוין</w:t>
      </w:r>
      <w:proofErr w:type="spellEnd"/>
      <w:r w:rsidRPr="00AC484E">
        <w:rPr>
          <w:rFonts w:ascii="Arial" w:hAnsi="Arial" w:cs="Arial"/>
          <w:color w:val="222222"/>
          <w:sz w:val="22"/>
          <w:szCs w:val="22"/>
          <w:rtl/>
        </w:rPr>
        <w:t xml:space="preserve"> לקיימה לא ניתן לאכוף את ההתחייבות עליו.</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2. בהבטחה למתנה יש להבחין בין מתנה מרובה לבין מתנה </w:t>
      </w:r>
      <w:proofErr w:type="spellStart"/>
      <w:r w:rsidRPr="00AC484E">
        <w:rPr>
          <w:rFonts w:ascii="Arial" w:hAnsi="Arial" w:cs="Arial"/>
          <w:color w:val="222222"/>
          <w:sz w:val="22"/>
          <w:szCs w:val="22"/>
          <w:rtl/>
        </w:rPr>
        <w:t>מועטת</w:t>
      </w:r>
      <w:proofErr w:type="spellEnd"/>
      <w:r w:rsidRPr="00AC484E">
        <w:rPr>
          <w:rFonts w:ascii="Arial" w:hAnsi="Arial" w:cs="Arial"/>
          <w:color w:val="222222"/>
          <w:sz w:val="22"/>
          <w:szCs w:val="22"/>
          <w:rtl/>
        </w:rPr>
        <w:t xml:space="preserve">. מתנה </w:t>
      </w:r>
      <w:proofErr w:type="spellStart"/>
      <w:r w:rsidRPr="00AC484E">
        <w:rPr>
          <w:rFonts w:ascii="Arial" w:hAnsi="Arial" w:cs="Arial"/>
          <w:color w:val="222222"/>
          <w:sz w:val="22"/>
          <w:szCs w:val="22"/>
          <w:rtl/>
        </w:rPr>
        <w:t>מועטת</w:t>
      </w:r>
      <w:proofErr w:type="spellEnd"/>
      <w:r w:rsidRPr="00AC484E">
        <w:rPr>
          <w:rFonts w:ascii="Arial" w:hAnsi="Arial" w:cs="Arial"/>
          <w:color w:val="222222"/>
          <w:sz w:val="22"/>
          <w:szCs w:val="22"/>
          <w:rtl/>
        </w:rPr>
        <w:t xml:space="preserve"> – המובטח מניח שההבטחה </w:t>
      </w:r>
      <w:proofErr w:type="spellStart"/>
      <w:r w:rsidRPr="00AC484E">
        <w:rPr>
          <w:rFonts w:ascii="Arial" w:hAnsi="Arial" w:cs="Arial"/>
          <w:color w:val="222222"/>
          <w:sz w:val="22"/>
          <w:szCs w:val="22"/>
          <w:rtl/>
        </w:rPr>
        <w:t>תקויים</w:t>
      </w:r>
      <w:proofErr w:type="spellEnd"/>
      <w:r w:rsidRPr="00AC484E">
        <w:rPr>
          <w:rFonts w:ascii="Arial" w:hAnsi="Arial" w:cs="Arial"/>
          <w:color w:val="222222"/>
          <w:sz w:val="22"/>
          <w:szCs w:val="22"/>
          <w:rtl/>
        </w:rPr>
        <w:t xml:space="preserve"> ומסתמך עליה, ועל כן יש לקיים הבטחה זו. מתנה מרובה – המובטח לוקח בחשבון שיש כאן הגזמה, ועל כן אינו מסתמך. אין חובה לקיים הבטחה זו, אף שניתנה התחייבות, משום שאין כאן הסתמכות.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ד. 5 נק' הרב </w:t>
      </w:r>
      <w:proofErr w:type="spellStart"/>
      <w:r w:rsidRPr="00AC484E">
        <w:rPr>
          <w:rFonts w:ascii="Arial" w:hAnsi="Arial" w:cs="Arial"/>
          <w:color w:val="222222"/>
          <w:sz w:val="22"/>
          <w:szCs w:val="22"/>
          <w:rtl/>
        </w:rPr>
        <w:t>פיינשטיין</w:t>
      </w:r>
      <w:proofErr w:type="spellEnd"/>
      <w:r w:rsidRPr="00AC484E">
        <w:rPr>
          <w:rFonts w:ascii="Arial" w:hAnsi="Arial" w:cs="Arial"/>
          <w:color w:val="222222"/>
          <w:sz w:val="22"/>
          <w:szCs w:val="22"/>
          <w:rtl/>
        </w:rPr>
        <w:t xml:space="preserve"> פוסק בתשובה שעקרונית יש לקיים התחייבות בגין ההסתמכות. עם זאת, לדבריו יש "מעלה ומצוה" (חובה דתית ומוסרית) לקיים הבטחה, ואפילו אם לא ניתנה לאחר, אלא רק עלתה בהרהור.</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ה. &lt;</w:t>
      </w:r>
      <w:r w:rsidRPr="00AC484E">
        <w:rPr>
          <w:rFonts w:ascii="Arial" w:hAnsi="Arial" w:cs="Arial"/>
          <w:color w:val="222222"/>
          <w:sz w:val="22"/>
          <w:szCs w:val="22"/>
          <w:u w:val="single"/>
          <w:rtl/>
        </w:rPr>
        <w:t>אם יובאו דוגמאות נוספות כתוב לי ואבדוק אם הן נכונות עקרונית</w:t>
      </w:r>
      <w:r w:rsidRPr="00AC484E">
        <w:rPr>
          <w:rFonts w:ascii="Arial" w:hAnsi="Arial" w:cs="Arial"/>
          <w:color w:val="222222"/>
          <w:sz w:val="22"/>
          <w:szCs w:val="22"/>
          <w:rtl/>
        </w:rPr>
        <w:t xml:space="preserve">&gt; 3 נק' * גזלן המוכר קרקע לאחר – על אף שהשטר "ריק" (הקרקע גנובה) – המכירה תקפה, משום שהקונה מסתמך על כך שהגזלן יעשה </w:t>
      </w:r>
      <w:proofErr w:type="spellStart"/>
      <w:r w:rsidRPr="00AC484E">
        <w:rPr>
          <w:rFonts w:ascii="Arial" w:hAnsi="Arial" w:cs="Arial"/>
          <w:color w:val="222222"/>
          <w:sz w:val="22"/>
          <w:szCs w:val="22"/>
          <w:rtl/>
        </w:rPr>
        <w:t>הכל</w:t>
      </w:r>
      <w:proofErr w:type="spellEnd"/>
      <w:r w:rsidRPr="00AC484E">
        <w:rPr>
          <w:rFonts w:ascii="Arial" w:hAnsi="Arial" w:cs="Arial"/>
          <w:color w:val="222222"/>
          <w:sz w:val="22"/>
          <w:szCs w:val="22"/>
          <w:rtl/>
        </w:rPr>
        <w:t xml:space="preserve"> כדי לשמור על תדמית של סוחר אמין. ההסתמכות מעניקה למכירה את תוקפה.</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3 נק' * אדם הנוטל מחברו סכום כסף על מנת להשקיעו ביין, ולא עשה כן, </w:t>
      </w:r>
      <w:proofErr w:type="spellStart"/>
      <w:r w:rsidRPr="00AC484E">
        <w:rPr>
          <w:rFonts w:ascii="Arial" w:hAnsi="Arial" w:cs="Arial"/>
          <w:color w:val="222222"/>
          <w:sz w:val="22"/>
          <w:szCs w:val="22"/>
          <w:rtl/>
        </w:rPr>
        <w:t>מחוייב</w:t>
      </w:r>
      <w:proofErr w:type="spellEnd"/>
      <w:r w:rsidRPr="00AC484E">
        <w:rPr>
          <w:rFonts w:ascii="Arial" w:hAnsi="Arial" w:cs="Arial"/>
          <w:color w:val="222222"/>
          <w:sz w:val="22"/>
          <w:szCs w:val="22"/>
          <w:rtl/>
        </w:rPr>
        <w:t xml:space="preserve"> </w:t>
      </w:r>
      <w:proofErr w:type="spellStart"/>
      <w:r w:rsidRPr="00AC484E">
        <w:rPr>
          <w:rFonts w:ascii="Arial" w:hAnsi="Arial" w:cs="Arial"/>
          <w:color w:val="222222"/>
          <w:sz w:val="22"/>
          <w:szCs w:val="22"/>
          <w:rtl/>
        </w:rPr>
        <w:t>לפצותו</w:t>
      </w:r>
      <w:proofErr w:type="spellEnd"/>
      <w:r w:rsidRPr="00AC484E">
        <w:rPr>
          <w:rFonts w:ascii="Arial" w:hAnsi="Arial" w:cs="Arial"/>
          <w:color w:val="222222"/>
          <w:sz w:val="22"/>
          <w:szCs w:val="22"/>
          <w:rtl/>
        </w:rPr>
        <w:t>, משום שחברו הסתמך על הבטחתו העסקית של המבטיח.</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ו. &lt;</w:t>
      </w:r>
      <w:r w:rsidRPr="00AC484E">
        <w:rPr>
          <w:rFonts w:ascii="Arial" w:hAnsi="Arial" w:cs="Arial"/>
          <w:color w:val="222222"/>
          <w:sz w:val="22"/>
          <w:szCs w:val="22"/>
          <w:u w:val="single"/>
          <w:rtl/>
        </w:rPr>
        <w:t>אם יובאו דוגמאות נוספות כתוב לי ואבדוק אם הן נכונות עקרונית</w:t>
      </w:r>
      <w:r w:rsidRPr="00AC484E">
        <w:rPr>
          <w:rFonts w:ascii="Arial" w:hAnsi="Arial" w:cs="Arial"/>
          <w:color w:val="222222"/>
          <w:sz w:val="22"/>
          <w:szCs w:val="22"/>
          <w:rtl/>
        </w:rPr>
        <w:t>&gt; 2 נק' * פועלים שחזרו בהם מהסכם עבודה – חייבים לפצות את המעביד, בגין נזקי הסתמכות.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2 נק' * חיובו של ערב לשלם את הערבות – נובע מהסתמכות.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2 נק' * שומר חייב לפצות את הבעלים אם אירע נזק </w:t>
      </w:r>
      <w:proofErr w:type="spellStart"/>
      <w:r w:rsidRPr="00AC484E">
        <w:rPr>
          <w:rFonts w:ascii="Arial" w:hAnsi="Arial" w:cs="Arial"/>
          <w:color w:val="222222"/>
          <w:sz w:val="22"/>
          <w:szCs w:val="22"/>
          <w:rtl/>
        </w:rPr>
        <w:t>לפקדון</w:t>
      </w:r>
      <w:proofErr w:type="spellEnd"/>
      <w:r w:rsidRPr="00AC484E">
        <w:rPr>
          <w:rFonts w:ascii="Arial" w:hAnsi="Arial" w:cs="Arial"/>
          <w:color w:val="222222"/>
          <w:sz w:val="22"/>
          <w:szCs w:val="22"/>
          <w:rtl/>
        </w:rPr>
        <w:t>, משום שהבעלים הסתמכו על הבטחתו לשמור.</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u w:val="single"/>
          <w:rtl/>
        </w:rPr>
        <w:t xml:space="preserve">שאלה מס' 3 (20 </w:t>
      </w:r>
      <w:proofErr w:type="spellStart"/>
      <w:r w:rsidRPr="00AC484E">
        <w:rPr>
          <w:rFonts w:ascii="Arial" w:hAnsi="Arial" w:cs="Arial"/>
          <w:color w:val="222222"/>
          <w:sz w:val="22"/>
          <w:szCs w:val="22"/>
          <w:u w:val="single"/>
          <w:rtl/>
        </w:rPr>
        <w:t>נק</w:t>
      </w:r>
      <w:proofErr w:type="spellEnd"/>
      <w:r w:rsidRPr="00AC484E">
        <w:rPr>
          <w:rFonts w:ascii="Arial" w:hAnsi="Arial" w:cs="Arial"/>
          <w:color w:val="222222"/>
          <w:sz w:val="22"/>
          <w:szCs w:val="22"/>
          <w:u w:val="single"/>
          <w:rtl/>
        </w:rPr>
        <w:t>'; מקסימום - עמ' אחד)</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היגד: "בעיית ה</w:t>
      </w:r>
      <w:r w:rsidRPr="00AC484E">
        <w:rPr>
          <w:rStyle w:val="il"/>
          <w:rFonts w:ascii="Arial" w:hAnsi="Arial" w:cs="Arial"/>
          <w:color w:val="222222"/>
          <w:sz w:val="22"/>
          <w:szCs w:val="22"/>
          <w:rtl/>
        </w:rPr>
        <w:t>חוזה</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במשפט</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העברי</w:t>
      </w:r>
      <w:r w:rsidRPr="00AC484E">
        <w:rPr>
          <w:rStyle w:val="apple-converted-space"/>
          <w:rFonts w:ascii="Arial" w:hAnsi="Arial" w:cs="Arial"/>
          <w:color w:val="222222"/>
          <w:sz w:val="22"/>
          <w:szCs w:val="22"/>
          <w:rtl/>
        </w:rPr>
        <w:t> </w:t>
      </w:r>
      <w:r w:rsidRPr="00AC484E">
        <w:rPr>
          <w:rFonts w:ascii="Arial" w:hAnsi="Arial" w:cs="Arial"/>
          <w:color w:val="222222"/>
          <w:sz w:val="22"/>
          <w:szCs w:val="22"/>
          <w:rtl/>
        </w:rPr>
        <w:t>עשויה לבוא על פתרונה באמצעות '</w:t>
      </w:r>
      <w:proofErr w:type="spellStart"/>
      <w:r w:rsidRPr="00AC484E">
        <w:rPr>
          <w:rFonts w:ascii="Arial" w:hAnsi="Arial" w:cs="Arial"/>
          <w:color w:val="222222"/>
          <w:sz w:val="22"/>
          <w:szCs w:val="22"/>
          <w:rtl/>
        </w:rPr>
        <w:t>בההיא</w:t>
      </w:r>
      <w:proofErr w:type="spellEnd"/>
      <w:r w:rsidRPr="00AC484E">
        <w:rPr>
          <w:rFonts w:ascii="Arial" w:hAnsi="Arial" w:cs="Arial"/>
          <w:color w:val="222222"/>
          <w:sz w:val="22"/>
          <w:szCs w:val="22"/>
          <w:rtl/>
        </w:rPr>
        <w:t xml:space="preserve"> הנאה'. בדרך זו פתר גם התלמוד את בעיית ה</w:t>
      </w:r>
      <w:r w:rsidRPr="00AC484E">
        <w:rPr>
          <w:rStyle w:val="il"/>
          <w:rFonts w:ascii="Arial" w:hAnsi="Arial" w:cs="Arial"/>
          <w:color w:val="222222"/>
          <w:sz w:val="22"/>
          <w:szCs w:val="22"/>
          <w:rtl/>
        </w:rPr>
        <w:t>חוזה</w:t>
      </w:r>
      <w:r w:rsidRPr="00AC484E">
        <w:rPr>
          <w:rFonts w:ascii="Arial" w:hAnsi="Arial" w:cs="Arial"/>
          <w:color w:val="222222"/>
          <w:sz w:val="22"/>
          <w:szCs w:val="22"/>
          <w:rtl/>
        </w:rPr>
        <w:t>".</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lastRenderedPageBreak/>
        <w:t>א. כיצד פותר "</w:t>
      </w:r>
      <w:proofErr w:type="spellStart"/>
      <w:r w:rsidRPr="00AC484E">
        <w:rPr>
          <w:rFonts w:ascii="Arial" w:hAnsi="Arial" w:cs="Arial"/>
          <w:color w:val="222222"/>
          <w:sz w:val="22"/>
          <w:szCs w:val="22"/>
          <w:rtl/>
        </w:rPr>
        <w:t>בההיא</w:t>
      </w:r>
      <w:proofErr w:type="spellEnd"/>
      <w:r w:rsidRPr="00AC484E">
        <w:rPr>
          <w:rFonts w:ascii="Arial" w:hAnsi="Arial" w:cs="Arial"/>
          <w:color w:val="222222"/>
          <w:sz w:val="22"/>
          <w:szCs w:val="22"/>
          <w:rtl/>
        </w:rPr>
        <w:t xml:space="preserve"> הנאה" את בעיית ה</w:t>
      </w:r>
      <w:r w:rsidRPr="00AC484E">
        <w:rPr>
          <w:rStyle w:val="il"/>
          <w:rFonts w:ascii="Arial" w:hAnsi="Arial" w:cs="Arial"/>
          <w:color w:val="222222"/>
          <w:sz w:val="22"/>
          <w:szCs w:val="22"/>
          <w:rtl/>
        </w:rPr>
        <w:t>חוזה</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במשפט</w:t>
      </w:r>
      <w:r w:rsidRPr="00AC484E">
        <w:rPr>
          <w:rStyle w:val="apple-converted-space"/>
          <w:rFonts w:ascii="Arial" w:hAnsi="Arial" w:cs="Arial"/>
          <w:color w:val="222222"/>
          <w:sz w:val="22"/>
          <w:szCs w:val="22"/>
          <w:rtl/>
        </w:rPr>
        <w:t> </w:t>
      </w:r>
      <w:r w:rsidRPr="00AC484E">
        <w:rPr>
          <w:rStyle w:val="il"/>
          <w:rFonts w:ascii="Arial" w:hAnsi="Arial" w:cs="Arial"/>
          <w:color w:val="222222"/>
          <w:sz w:val="22"/>
          <w:szCs w:val="22"/>
          <w:rtl/>
        </w:rPr>
        <w:t>העברי</w:t>
      </w:r>
      <w:r w:rsidRPr="00AC484E">
        <w:rPr>
          <w:rFonts w:ascii="Arial" w:hAnsi="Arial" w:cs="Arial"/>
          <w:color w:val="222222"/>
          <w:sz w:val="22"/>
          <w:szCs w:val="22"/>
          <w:rtl/>
        </w:rPr>
        <w:t>? התייחסו בתשובתכם לשתי אפשרויות שונות.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5 נק' (א) אפשרות זו מניחה שהבעיה ה</w:t>
      </w:r>
      <w:r w:rsidRPr="00AC484E">
        <w:rPr>
          <w:rStyle w:val="il"/>
          <w:rFonts w:ascii="Arial" w:hAnsi="Arial" w:cs="Arial"/>
          <w:color w:val="222222"/>
          <w:sz w:val="22"/>
          <w:szCs w:val="22"/>
          <w:rtl/>
        </w:rPr>
        <w:t>חוזי</w:t>
      </w:r>
      <w:r w:rsidRPr="00AC484E">
        <w:rPr>
          <w:rFonts w:ascii="Arial" w:hAnsi="Arial" w:cs="Arial"/>
          <w:color w:val="222222"/>
          <w:sz w:val="22"/>
          <w:szCs w:val="22"/>
          <w:rtl/>
        </w:rPr>
        <w:t xml:space="preserve">ת היא </w:t>
      </w:r>
      <w:proofErr w:type="spellStart"/>
      <w:r w:rsidRPr="00AC484E">
        <w:rPr>
          <w:rFonts w:ascii="Arial" w:hAnsi="Arial" w:cs="Arial"/>
          <w:color w:val="222222"/>
          <w:sz w:val="22"/>
          <w:szCs w:val="22"/>
          <w:rtl/>
        </w:rPr>
        <w:t>ערטילאות</w:t>
      </w:r>
      <w:proofErr w:type="spellEnd"/>
      <w:r w:rsidRPr="00AC484E">
        <w:rPr>
          <w:rFonts w:ascii="Arial" w:hAnsi="Arial" w:cs="Arial"/>
          <w:color w:val="222222"/>
          <w:sz w:val="22"/>
          <w:szCs w:val="22"/>
          <w:rtl/>
        </w:rPr>
        <w:t xml:space="preserve"> ה</w:t>
      </w:r>
      <w:r w:rsidRPr="00AC484E">
        <w:rPr>
          <w:rStyle w:val="il"/>
          <w:rFonts w:ascii="Arial" w:hAnsi="Arial" w:cs="Arial"/>
          <w:color w:val="222222"/>
          <w:sz w:val="22"/>
          <w:szCs w:val="22"/>
          <w:rtl/>
        </w:rPr>
        <w:t>חוזה</w:t>
      </w:r>
      <w:r w:rsidRPr="00AC484E">
        <w:rPr>
          <w:rFonts w:ascii="Arial" w:hAnsi="Arial" w:cs="Arial"/>
          <w:color w:val="222222"/>
          <w:sz w:val="22"/>
          <w:szCs w:val="22"/>
          <w:rtl/>
        </w:rPr>
        <w:t>.</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w:t>
      </w:r>
      <w:proofErr w:type="spellStart"/>
      <w:r w:rsidRPr="00AC484E">
        <w:rPr>
          <w:rFonts w:ascii="Arial" w:hAnsi="Arial" w:cs="Arial"/>
          <w:color w:val="222222"/>
          <w:sz w:val="22"/>
          <w:szCs w:val="22"/>
          <w:rtl/>
        </w:rPr>
        <w:t>בההיא</w:t>
      </w:r>
      <w:proofErr w:type="spellEnd"/>
      <w:r w:rsidRPr="00AC484E">
        <w:rPr>
          <w:rFonts w:ascii="Arial" w:hAnsi="Arial" w:cs="Arial"/>
          <w:color w:val="222222"/>
          <w:sz w:val="22"/>
          <w:szCs w:val="22"/>
          <w:rtl/>
        </w:rPr>
        <w:t xml:space="preserve"> הנאה" היא מעין תמורה, וכך הופכת </w:t>
      </w:r>
      <w:proofErr w:type="spellStart"/>
      <w:r w:rsidRPr="00AC484E">
        <w:rPr>
          <w:rFonts w:ascii="Arial" w:hAnsi="Arial" w:cs="Arial"/>
          <w:color w:val="222222"/>
          <w:sz w:val="22"/>
          <w:szCs w:val="22"/>
          <w:rtl/>
        </w:rPr>
        <w:t>העיסקה</w:t>
      </w:r>
      <w:proofErr w:type="spellEnd"/>
      <w:r w:rsidRPr="00AC484E">
        <w:rPr>
          <w:rFonts w:ascii="Arial" w:hAnsi="Arial" w:cs="Arial"/>
          <w:color w:val="222222"/>
          <w:sz w:val="22"/>
          <w:szCs w:val="22"/>
          <w:rtl/>
        </w:rPr>
        <w:t xml:space="preserve"> ה</w:t>
      </w:r>
      <w:r w:rsidRPr="00AC484E">
        <w:rPr>
          <w:rStyle w:val="il"/>
          <w:rFonts w:ascii="Arial" w:hAnsi="Arial" w:cs="Arial"/>
          <w:color w:val="222222"/>
          <w:sz w:val="22"/>
          <w:szCs w:val="22"/>
          <w:rtl/>
        </w:rPr>
        <w:t>חוזי</w:t>
      </w:r>
      <w:r w:rsidRPr="00AC484E">
        <w:rPr>
          <w:rFonts w:ascii="Arial" w:hAnsi="Arial" w:cs="Arial"/>
          <w:color w:val="222222"/>
          <w:sz w:val="22"/>
          <w:szCs w:val="22"/>
          <w:rtl/>
        </w:rPr>
        <w:t xml:space="preserve">ת הערטילאית </w:t>
      </w:r>
      <w:proofErr w:type="spellStart"/>
      <w:r w:rsidRPr="00AC484E">
        <w:rPr>
          <w:rFonts w:ascii="Arial" w:hAnsi="Arial" w:cs="Arial"/>
          <w:color w:val="222222"/>
          <w:sz w:val="22"/>
          <w:szCs w:val="22"/>
          <w:rtl/>
        </w:rPr>
        <w:t>לעיסקה</w:t>
      </w:r>
      <w:proofErr w:type="spellEnd"/>
      <w:r w:rsidRPr="00AC484E">
        <w:rPr>
          <w:rFonts w:ascii="Arial" w:hAnsi="Arial" w:cs="Arial"/>
          <w:color w:val="222222"/>
          <w:sz w:val="22"/>
          <w:szCs w:val="22"/>
          <w:rtl/>
        </w:rPr>
        <w:t xml:space="preserve"> מעין קניינית וממשית.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5 נק' (ב) אפשרות זו מניחה שהבעיה ה</w:t>
      </w:r>
      <w:r w:rsidRPr="00AC484E">
        <w:rPr>
          <w:rStyle w:val="il"/>
          <w:rFonts w:ascii="Arial" w:hAnsi="Arial" w:cs="Arial"/>
          <w:color w:val="222222"/>
          <w:sz w:val="22"/>
          <w:szCs w:val="22"/>
          <w:rtl/>
        </w:rPr>
        <w:t>חוזי</w:t>
      </w:r>
      <w:r w:rsidRPr="00AC484E">
        <w:rPr>
          <w:rFonts w:ascii="Arial" w:hAnsi="Arial" w:cs="Arial"/>
          <w:color w:val="222222"/>
          <w:sz w:val="22"/>
          <w:szCs w:val="22"/>
          <w:rtl/>
        </w:rPr>
        <w:t>ת היא העדר גמירת הדעת.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w:t>
      </w:r>
      <w:proofErr w:type="spellStart"/>
      <w:r w:rsidRPr="00AC484E">
        <w:rPr>
          <w:rFonts w:ascii="Arial" w:hAnsi="Arial" w:cs="Arial"/>
          <w:color w:val="222222"/>
          <w:sz w:val="22"/>
          <w:szCs w:val="22"/>
          <w:rtl/>
        </w:rPr>
        <w:t>בההיא</w:t>
      </w:r>
      <w:proofErr w:type="spellEnd"/>
      <w:r w:rsidRPr="00AC484E">
        <w:rPr>
          <w:rFonts w:ascii="Arial" w:hAnsi="Arial" w:cs="Arial"/>
          <w:color w:val="222222"/>
          <w:sz w:val="22"/>
          <w:szCs w:val="22"/>
          <w:rtl/>
        </w:rPr>
        <w:t xml:space="preserve"> הנאה" משמשת זרז לגמירת דעת. כך נפתרת בעיית העדר גמירת הדעת שב</w:t>
      </w:r>
      <w:r w:rsidRPr="00AC484E">
        <w:rPr>
          <w:rStyle w:val="il"/>
          <w:rFonts w:ascii="Arial" w:hAnsi="Arial" w:cs="Arial"/>
          <w:color w:val="222222"/>
          <w:sz w:val="22"/>
          <w:szCs w:val="22"/>
          <w:rtl/>
        </w:rPr>
        <w:t>חוזה</w:t>
      </w:r>
      <w:r w:rsidRPr="00AC484E">
        <w:rPr>
          <w:rFonts w:ascii="Arial" w:hAnsi="Arial" w:cs="Arial"/>
          <w:color w:val="222222"/>
          <w:sz w:val="22"/>
          <w:szCs w:val="22"/>
          <w:rtl/>
        </w:rPr>
        <w:t>.</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ב. 5 נק' לכל דוגמא [די</w:t>
      </w:r>
      <w:r w:rsidRPr="00AC484E">
        <w:rPr>
          <w:rStyle w:val="apple-converted-space"/>
          <w:rFonts w:ascii="Arial" w:hAnsi="Arial" w:cs="Arial"/>
          <w:color w:val="222222"/>
          <w:sz w:val="22"/>
          <w:szCs w:val="22"/>
          <w:rtl/>
        </w:rPr>
        <w:t> </w:t>
      </w:r>
      <w:r w:rsidRPr="00AC484E">
        <w:rPr>
          <w:rFonts w:ascii="Arial" w:hAnsi="Arial" w:cs="Arial"/>
          <w:color w:val="222222"/>
          <w:sz w:val="22"/>
          <w:szCs w:val="22"/>
          <w:u w:val="single"/>
          <w:rtl/>
        </w:rPr>
        <w:t>בשתי דוגמאות</w:t>
      </w:r>
      <w:r w:rsidRPr="00AC484E">
        <w:rPr>
          <w:rFonts w:ascii="Arial" w:hAnsi="Arial" w:cs="Arial"/>
          <w:color w:val="222222"/>
          <w:sz w:val="22"/>
          <w:szCs w:val="22"/>
          <w:rtl/>
        </w:rPr>
        <w:t>] 1. מתן תוקף להסכם רכישת קרקע בין גנב לרוכש: על אף העדר השטר (השטר שנותן הגנב – חסר תוקף) הנאת האמון שנותן הרוכש בגנב יוצרת גמירת דעת ומאפשרת את תחולת העסקה.</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2. הסכם בין הורי החתן והורי הכלה לסכום </w:t>
      </w:r>
      <w:proofErr w:type="spellStart"/>
      <w:r w:rsidRPr="00AC484E">
        <w:rPr>
          <w:rFonts w:ascii="Arial" w:hAnsi="Arial" w:cs="Arial"/>
          <w:color w:val="222222"/>
          <w:sz w:val="22"/>
          <w:szCs w:val="22"/>
          <w:rtl/>
        </w:rPr>
        <w:t>מסויים</w:t>
      </w:r>
      <w:proofErr w:type="spellEnd"/>
      <w:r w:rsidRPr="00AC484E">
        <w:rPr>
          <w:rFonts w:ascii="Arial" w:hAnsi="Arial" w:cs="Arial"/>
          <w:color w:val="222222"/>
          <w:sz w:val="22"/>
          <w:szCs w:val="22"/>
          <w:rtl/>
        </w:rPr>
        <w:t xml:space="preserve"> לטובת בני הזוג – ההסכם תקף משום שהנאת החיתון ההדדית יוצרת </w:t>
      </w:r>
      <w:proofErr w:type="spellStart"/>
      <w:r w:rsidRPr="00AC484E">
        <w:rPr>
          <w:rFonts w:ascii="Arial" w:hAnsi="Arial" w:cs="Arial"/>
          <w:color w:val="222222"/>
          <w:sz w:val="22"/>
          <w:szCs w:val="22"/>
          <w:rtl/>
        </w:rPr>
        <w:t>גמירות</w:t>
      </w:r>
      <w:proofErr w:type="spellEnd"/>
      <w:r w:rsidRPr="00AC484E">
        <w:rPr>
          <w:rFonts w:ascii="Arial" w:hAnsi="Arial" w:cs="Arial"/>
          <w:color w:val="222222"/>
          <w:sz w:val="22"/>
          <w:szCs w:val="22"/>
          <w:rtl/>
        </w:rPr>
        <w:t xml:space="preserve"> דעת בשני הצדדים.</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3. התחייבות הערב תקפה, </w:t>
      </w:r>
      <w:proofErr w:type="spellStart"/>
      <w:r w:rsidRPr="00AC484E">
        <w:rPr>
          <w:rFonts w:ascii="Arial" w:hAnsi="Arial" w:cs="Arial"/>
          <w:color w:val="222222"/>
          <w:sz w:val="22"/>
          <w:szCs w:val="22"/>
          <w:rtl/>
        </w:rPr>
        <w:t>מכח</w:t>
      </w:r>
      <w:proofErr w:type="spellEnd"/>
      <w:r w:rsidRPr="00AC484E">
        <w:rPr>
          <w:rFonts w:ascii="Arial" w:hAnsi="Arial" w:cs="Arial"/>
          <w:color w:val="222222"/>
          <w:sz w:val="22"/>
          <w:szCs w:val="22"/>
          <w:rtl/>
        </w:rPr>
        <w:t xml:space="preserve"> הנאת האמון שנותן הנושה בערב (על בסיסה הוא מוכן להלוות).</w:t>
      </w:r>
    </w:p>
    <w:p w:rsidR="007470B8" w:rsidRPr="00AC484E" w:rsidRDefault="007470B8" w:rsidP="007470B8">
      <w:pPr>
        <w:pStyle w:val="NormalWeb"/>
        <w:shd w:val="clear" w:color="auto" w:fill="FFFFFF"/>
        <w:bidi/>
        <w:rPr>
          <w:rFonts w:ascii="Arial" w:hAnsi="Arial" w:cs="Arial"/>
          <w:color w:val="222222"/>
          <w:sz w:val="22"/>
          <w:szCs w:val="22"/>
          <w:rtl/>
        </w:rPr>
      </w:pPr>
      <w:r w:rsidRPr="00AC484E">
        <w:rPr>
          <w:rFonts w:ascii="Arial" w:hAnsi="Arial" w:cs="Arial"/>
          <w:color w:val="222222"/>
          <w:sz w:val="22"/>
          <w:szCs w:val="22"/>
          <w:rtl/>
        </w:rPr>
        <w:t xml:space="preserve">4. הסכם שיתוף תקף </w:t>
      </w:r>
      <w:proofErr w:type="spellStart"/>
      <w:r w:rsidRPr="00AC484E">
        <w:rPr>
          <w:rFonts w:ascii="Arial" w:hAnsi="Arial" w:cs="Arial"/>
          <w:color w:val="222222"/>
          <w:sz w:val="22"/>
          <w:szCs w:val="22"/>
          <w:rtl/>
        </w:rPr>
        <w:t>מכח</w:t>
      </w:r>
      <w:proofErr w:type="spellEnd"/>
      <w:r w:rsidRPr="00AC484E">
        <w:rPr>
          <w:rFonts w:ascii="Arial" w:hAnsi="Arial" w:cs="Arial"/>
          <w:color w:val="222222"/>
          <w:sz w:val="22"/>
          <w:szCs w:val="22"/>
          <w:rtl/>
        </w:rPr>
        <w:t xml:space="preserve"> הנאת האמון וההסתמכות של כל שותף על רעהו (</w:t>
      </w:r>
      <w:proofErr w:type="spellStart"/>
      <w:r w:rsidRPr="00AC484E">
        <w:rPr>
          <w:rFonts w:ascii="Arial" w:hAnsi="Arial" w:cs="Arial"/>
          <w:color w:val="222222"/>
          <w:sz w:val="22"/>
          <w:szCs w:val="22"/>
          <w:rtl/>
        </w:rPr>
        <w:t>בההוא</w:t>
      </w:r>
      <w:proofErr w:type="spellEnd"/>
      <w:r w:rsidRPr="00AC484E">
        <w:rPr>
          <w:rFonts w:ascii="Arial" w:hAnsi="Arial" w:cs="Arial"/>
          <w:color w:val="222222"/>
          <w:sz w:val="22"/>
          <w:szCs w:val="22"/>
          <w:rtl/>
        </w:rPr>
        <w:t xml:space="preserve"> הנאה </w:t>
      </w:r>
      <w:proofErr w:type="spellStart"/>
      <w:r w:rsidRPr="00AC484E">
        <w:rPr>
          <w:rFonts w:ascii="Arial" w:hAnsi="Arial" w:cs="Arial"/>
          <w:color w:val="222222"/>
          <w:sz w:val="22"/>
          <w:szCs w:val="22"/>
          <w:rtl/>
        </w:rPr>
        <w:t>דקא</w:t>
      </w:r>
      <w:proofErr w:type="spellEnd"/>
      <w:r w:rsidRPr="00AC484E">
        <w:rPr>
          <w:rFonts w:ascii="Arial" w:hAnsi="Arial" w:cs="Arial"/>
          <w:color w:val="222222"/>
          <w:sz w:val="22"/>
          <w:szCs w:val="22"/>
          <w:rtl/>
        </w:rPr>
        <w:t xml:space="preserve"> סמכי להדדי) – ספר העיטור.</w:t>
      </w:r>
    </w:p>
    <w:p w:rsidR="004E7A6B" w:rsidRPr="00AC484E" w:rsidRDefault="00AC484E"/>
    <w:sectPr w:rsidR="004E7A6B" w:rsidRPr="00AC484E" w:rsidSect="00934D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B8"/>
    <w:rsid w:val="007470B8"/>
    <w:rsid w:val="0087291A"/>
    <w:rsid w:val="00934D9D"/>
    <w:rsid w:val="00AC484E"/>
    <w:rsid w:val="00C00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470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70B8"/>
  </w:style>
  <w:style w:type="character" w:customStyle="1" w:styleId="il">
    <w:name w:val="il"/>
    <w:basedOn w:val="a0"/>
    <w:rsid w:val="0074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470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70B8"/>
  </w:style>
  <w:style w:type="character" w:customStyle="1" w:styleId="il">
    <w:name w:val="il"/>
    <w:basedOn w:val="a0"/>
    <w:rsid w:val="0074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4492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itamar itamar</cp:lastModifiedBy>
  <cp:revision>3</cp:revision>
  <dcterms:created xsi:type="dcterms:W3CDTF">2016-01-14T09:45:00Z</dcterms:created>
  <dcterms:modified xsi:type="dcterms:W3CDTF">2016-02-16T19:34:00Z</dcterms:modified>
</cp:coreProperties>
</file>