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98" w:rsidRPr="00CC1598" w:rsidRDefault="00CC1598" w:rsidP="00CC1598">
      <w:pPr>
        <w:spacing w:line="360" w:lineRule="auto"/>
        <w:rPr>
          <w:rFonts w:ascii="David" w:hAnsi="David" w:cs="David"/>
          <w:b/>
          <w:bCs/>
          <w:i/>
          <w:iCs/>
          <w:sz w:val="28"/>
          <w:szCs w:val="28"/>
          <w:rtl/>
        </w:rPr>
      </w:pPr>
      <w:r>
        <w:rPr>
          <w:rFonts w:ascii="David" w:hAnsi="David" w:cs="David"/>
          <w:b/>
          <w:bCs/>
          <w:i/>
          <w:iCs/>
          <w:sz w:val="28"/>
          <w:szCs w:val="28"/>
          <w:rtl/>
        </w:rPr>
        <w:br/>
      </w:r>
      <w:r w:rsidRPr="00CC1598">
        <w:rPr>
          <w:rFonts w:ascii="David" w:hAnsi="David" w:cs="David" w:hint="cs"/>
          <w:b/>
          <w:bCs/>
          <w:i/>
          <w:iCs/>
          <w:sz w:val="28"/>
          <w:szCs w:val="28"/>
          <w:rtl/>
        </w:rPr>
        <w:t>א. מבוא כללי ונוסחת האחריות הנזיקית</w:t>
      </w:r>
    </w:p>
    <w:p w:rsidR="00C742AB" w:rsidRDefault="00C742AB" w:rsidP="0010664D">
      <w:pPr>
        <w:spacing w:line="360" w:lineRule="auto"/>
        <w:rPr>
          <w:rFonts w:ascii="David" w:hAnsi="David" w:cs="David"/>
          <w:b/>
          <w:bCs/>
          <w:i/>
          <w:iCs/>
          <w:rtl/>
        </w:rPr>
      </w:pPr>
      <w:r>
        <w:rPr>
          <w:rFonts w:ascii="David" w:hAnsi="David" w:cs="David" w:hint="cs"/>
          <w:b/>
          <w:bCs/>
          <w:i/>
          <w:iCs/>
          <w:rtl/>
        </w:rPr>
        <w:t>1. דוגמת מבוא: מלך נ' קורנהויזר</w:t>
      </w:r>
    </w:p>
    <w:p w:rsidR="008F2E9E" w:rsidRDefault="008F2E9E" w:rsidP="008F2E9E">
      <w:pPr>
        <w:pStyle w:val="a3"/>
        <w:numPr>
          <w:ilvl w:val="0"/>
          <w:numId w:val="1"/>
        </w:numPr>
        <w:spacing w:line="360" w:lineRule="auto"/>
        <w:ind w:left="423"/>
        <w:jc w:val="both"/>
        <w:rPr>
          <w:rFonts w:ascii="David" w:hAnsi="David" w:cs="David"/>
          <w:sz w:val="20"/>
          <w:szCs w:val="20"/>
        </w:rPr>
      </w:pPr>
      <w:r w:rsidRPr="008F2E9E">
        <w:rPr>
          <w:rFonts w:ascii="David" w:hAnsi="David" w:cs="David"/>
          <w:sz w:val="20"/>
          <w:szCs w:val="20"/>
          <w:rtl/>
        </w:rPr>
        <w:t>שמואל מלך עשה לתומו ג'וגינג בפארק. לפתע התנפלו עליו במשך כעשרים דקות שלושה כלבים שנגסו חלקים מגופו וגרמו לו לנכות צמיתה גבוהה. הוכח, באמצעות עדי ראייה, כי לפחות שניים מבין שלושת הכלבים הללו שייכים לגב' ורדה וד"ר ריצ'רד קורנהויזר, והכלב השלישי היה, ככל הנראה, כלב רחוב. מלך מגיש תביעה נגד הזוג קורנהוייזר משום שנגרם לו נזק</w:t>
      </w:r>
      <w:r>
        <w:rPr>
          <w:rFonts w:ascii="David" w:hAnsi="David" w:cs="David" w:hint="cs"/>
          <w:sz w:val="20"/>
          <w:szCs w:val="20"/>
          <w:rtl/>
        </w:rPr>
        <w:t>.</w:t>
      </w:r>
    </w:p>
    <w:p w:rsidR="008F2E9E" w:rsidRDefault="008F2E9E" w:rsidP="008F2E9E">
      <w:pPr>
        <w:pStyle w:val="a3"/>
        <w:numPr>
          <w:ilvl w:val="0"/>
          <w:numId w:val="1"/>
        </w:numPr>
        <w:spacing w:line="360" w:lineRule="auto"/>
        <w:ind w:left="423"/>
        <w:jc w:val="both"/>
        <w:rPr>
          <w:rFonts w:ascii="David" w:hAnsi="David" w:cs="David"/>
          <w:sz w:val="20"/>
          <w:szCs w:val="20"/>
        </w:rPr>
      </w:pPr>
      <w:r w:rsidRPr="008F2E9E">
        <w:rPr>
          <w:rFonts w:ascii="David" w:hAnsi="David" w:cs="David"/>
          <w:sz w:val="20"/>
          <w:szCs w:val="20"/>
          <w:rtl/>
        </w:rPr>
        <w:t xml:space="preserve">הבעייתיות בפס"ד היא </w:t>
      </w:r>
      <w:r w:rsidRPr="008F2E9E">
        <w:rPr>
          <w:rFonts w:ascii="David" w:hAnsi="David" w:cs="David"/>
          <w:b/>
          <w:bCs/>
          <w:sz w:val="20"/>
          <w:szCs w:val="20"/>
          <w:rtl/>
        </w:rPr>
        <w:t>קש"ס עמום</w:t>
      </w:r>
      <w:r w:rsidRPr="008F2E9E">
        <w:rPr>
          <w:rFonts w:ascii="David" w:hAnsi="David" w:cs="David"/>
          <w:sz w:val="20"/>
          <w:szCs w:val="20"/>
          <w:rtl/>
        </w:rPr>
        <w:t xml:space="preserve">- אנחנו לא יודעים  כתוצאה מאיזה כלב נגרם לקורנהוייזר הנזק, מה חלוקת הנזק בין הכלבים? איזה כלב התחיל? איזה כלב הזיק יותר? </w:t>
      </w:r>
      <w:r w:rsidRPr="008F2E9E">
        <w:rPr>
          <w:rFonts w:ascii="David" w:hAnsi="David" w:cs="David"/>
          <w:b/>
          <w:bCs/>
          <w:sz w:val="20"/>
          <w:szCs w:val="20"/>
          <w:rtl/>
        </w:rPr>
        <w:t>השאלה המשפטית שעולה היא האם הזוג קורנהוייזר צריכים לפצות על כל הנזק? או רק על 2\3?</w:t>
      </w:r>
    </w:p>
    <w:p w:rsidR="008F2E9E" w:rsidRDefault="008F2E9E" w:rsidP="008F2E9E">
      <w:pPr>
        <w:pStyle w:val="a3"/>
        <w:numPr>
          <w:ilvl w:val="0"/>
          <w:numId w:val="1"/>
        </w:numPr>
        <w:spacing w:line="360" w:lineRule="auto"/>
        <w:ind w:left="423"/>
        <w:jc w:val="both"/>
        <w:rPr>
          <w:rFonts w:ascii="David" w:hAnsi="David" w:cs="David"/>
          <w:sz w:val="20"/>
          <w:szCs w:val="20"/>
        </w:rPr>
      </w:pPr>
      <w:r>
        <w:rPr>
          <w:rFonts w:ascii="David" w:hAnsi="David" w:cs="David" w:hint="cs"/>
          <w:sz w:val="20"/>
          <w:szCs w:val="20"/>
          <w:rtl/>
        </w:rPr>
        <w:t xml:space="preserve">בדיון נוסף בעליון נקבע </w:t>
      </w:r>
      <w:r w:rsidRPr="008F2E9E">
        <w:rPr>
          <w:rFonts w:ascii="David" w:hAnsi="David" w:cs="David" w:hint="cs"/>
          <w:b/>
          <w:bCs/>
          <w:sz w:val="20"/>
          <w:szCs w:val="20"/>
          <w:rtl/>
        </w:rPr>
        <w:t>שהזוג חייבים בכל הנזק.</w:t>
      </w:r>
    </w:p>
    <w:p w:rsidR="008F2E9E" w:rsidRDefault="008F2E9E" w:rsidP="008F2E9E">
      <w:pPr>
        <w:pStyle w:val="a3"/>
        <w:numPr>
          <w:ilvl w:val="0"/>
          <w:numId w:val="1"/>
        </w:numPr>
        <w:spacing w:line="360" w:lineRule="auto"/>
        <w:ind w:left="423"/>
        <w:jc w:val="both"/>
        <w:rPr>
          <w:rFonts w:ascii="David" w:hAnsi="David" w:cs="David"/>
          <w:sz w:val="20"/>
          <w:szCs w:val="20"/>
        </w:rPr>
      </w:pPr>
      <w:r w:rsidRPr="008F2E9E">
        <w:rPr>
          <w:rFonts w:ascii="David" w:hAnsi="David" w:cs="David" w:hint="cs"/>
          <w:b/>
          <w:bCs/>
          <w:sz w:val="20"/>
          <w:szCs w:val="20"/>
          <w:rtl/>
        </w:rPr>
        <w:t>דעת הרוב-</w:t>
      </w:r>
      <w:r>
        <w:rPr>
          <w:rFonts w:ascii="David" w:hAnsi="David" w:cs="David" w:hint="cs"/>
          <w:sz w:val="20"/>
          <w:szCs w:val="20"/>
          <w:rtl/>
        </w:rPr>
        <w:t xml:space="preserve"> זה מקרה של מעוולים בנפרד שביצעו נזק אחד שלא ניתן לחלוקה ולכן הם חייבים על כך הנזק יחד ולחוד.</w:t>
      </w:r>
    </w:p>
    <w:p w:rsidR="008F2E9E" w:rsidRDefault="008F2E9E" w:rsidP="008F2E9E">
      <w:pPr>
        <w:pStyle w:val="a3"/>
        <w:numPr>
          <w:ilvl w:val="0"/>
          <w:numId w:val="1"/>
        </w:numPr>
        <w:spacing w:line="360" w:lineRule="auto"/>
        <w:ind w:left="423"/>
        <w:jc w:val="both"/>
        <w:rPr>
          <w:rFonts w:ascii="David" w:hAnsi="David" w:cs="David"/>
          <w:sz w:val="20"/>
          <w:szCs w:val="20"/>
        </w:rPr>
      </w:pPr>
      <w:r w:rsidRPr="008F2E9E">
        <w:rPr>
          <w:rFonts w:ascii="David" w:hAnsi="David" w:cs="David" w:hint="cs"/>
          <w:b/>
          <w:bCs/>
          <w:sz w:val="20"/>
          <w:szCs w:val="20"/>
          <w:rtl/>
        </w:rPr>
        <w:t>דעת מיעוט (בך)-</w:t>
      </w:r>
      <w:r w:rsidRPr="008F2E9E">
        <w:rPr>
          <w:rFonts w:ascii="David" w:hAnsi="David" w:cs="David" w:hint="cs"/>
          <w:sz w:val="20"/>
          <w:szCs w:val="20"/>
          <w:rtl/>
        </w:rPr>
        <w:t xml:space="preserve"> </w:t>
      </w:r>
      <w:r w:rsidRPr="008F2E9E">
        <w:rPr>
          <w:rFonts w:ascii="David" w:hAnsi="David" w:cs="David"/>
          <w:sz w:val="20"/>
          <w:szCs w:val="20"/>
          <w:rtl/>
        </w:rPr>
        <w:t>מן הראוי לחתור להשגת תוצאה, לפיה ישלם המזיק על מעשיו, אך לא ישלם יותר ממה שמתחייב ממעשיו. כך שייעשה צדק עם שני הצדדים.</w:t>
      </w:r>
      <w:r w:rsidRPr="008F2E9E">
        <w:rPr>
          <w:rFonts w:ascii="David" w:hAnsi="David" w:cs="David" w:hint="cs"/>
          <w:sz w:val="20"/>
          <w:szCs w:val="20"/>
          <w:rtl/>
        </w:rPr>
        <w:t xml:space="preserve"> (צדק מתקן)</w:t>
      </w:r>
    </w:p>
    <w:p w:rsidR="008F2E9E" w:rsidRPr="008F2E9E" w:rsidRDefault="008F2E9E" w:rsidP="008F2E9E">
      <w:pPr>
        <w:pStyle w:val="a3"/>
        <w:numPr>
          <w:ilvl w:val="0"/>
          <w:numId w:val="1"/>
        </w:numPr>
        <w:spacing w:line="360" w:lineRule="auto"/>
        <w:ind w:left="423"/>
        <w:jc w:val="both"/>
        <w:rPr>
          <w:rFonts w:ascii="David" w:hAnsi="David" w:cs="David"/>
          <w:sz w:val="20"/>
          <w:szCs w:val="20"/>
        </w:rPr>
      </w:pPr>
      <w:r w:rsidRPr="008F2E9E">
        <w:rPr>
          <w:rFonts w:ascii="David" w:hAnsi="David" w:cs="David" w:hint="cs"/>
          <w:b/>
          <w:bCs/>
          <w:sz w:val="20"/>
          <w:szCs w:val="20"/>
          <w:rtl/>
        </w:rPr>
        <w:t xml:space="preserve">חלוקת הנזק: </w:t>
      </w:r>
      <w:r w:rsidRPr="008F2E9E">
        <w:rPr>
          <w:rFonts w:ascii="David" w:hAnsi="David" w:cs="David" w:hint="cs"/>
          <w:sz w:val="20"/>
          <w:szCs w:val="20"/>
          <w:rtl/>
        </w:rPr>
        <w:t>במקרה של ביצוע עוולה וגרימת נזק ע"י מספר גורמים יש להבחין בין המעוולים על מנת להבין איך לחלק את הפיצוי לנזק שנגרם:</w:t>
      </w:r>
    </w:p>
    <w:p w:rsidR="008F2E9E" w:rsidRPr="008F2E9E" w:rsidRDefault="008F2E9E" w:rsidP="00516D1F">
      <w:pPr>
        <w:pStyle w:val="a3"/>
        <w:numPr>
          <w:ilvl w:val="0"/>
          <w:numId w:val="50"/>
        </w:numPr>
        <w:tabs>
          <w:tab w:val="left" w:pos="990"/>
        </w:tabs>
        <w:spacing w:line="360" w:lineRule="auto"/>
        <w:ind w:left="848"/>
        <w:jc w:val="both"/>
        <w:rPr>
          <w:rFonts w:ascii="David" w:hAnsi="David" w:cs="David"/>
          <w:sz w:val="20"/>
          <w:szCs w:val="20"/>
        </w:rPr>
      </w:pPr>
      <w:r w:rsidRPr="008F2E9E">
        <w:rPr>
          <w:rFonts w:ascii="David" w:hAnsi="David" w:cs="David" w:hint="cs"/>
          <w:b/>
          <w:bCs/>
          <w:sz w:val="20"/>
          <w:szCs w:val="20"/>
          <w:rtl/>
        </w:rPr>
        <w:t xml:space="preserve">מזיקים במשותף </w:t>
      </w:r>
      <w:r w:rsidRPr="008F2E9E">
        <w:rPr>
          <w:rFonts w:ascii="David" w:hAnsi="David" w:cs="David"/>
          <w:sz w:val="20"/>
          <w:szCs w:val="20"/>
          <w:rtl/>
        </w:rPr>
        <w:t>–</w:t>
      </w:r>
      <w:r w:rsidRPr="008F2E9E">
        <w:rPr>
          <w:rFonts w:ascii="David" w:hAnsi="David" w:cs="David" w:hint="cs"/>
          <w:sz w:val="20"/>
          <w:szCs w:val="20"/>
          <w:rtl/>
        </w:rPr>
        <w:t>שפעלו יחד לביצוע העוולה והם אחראים על כל הנזק ביחד או לחוד.</w:t>
      </w:r>
    </w:p>
    <w:p w:rsidR="008F2E9E" w:rsidRPr="008F2E9E" w:rsidRDefault="008F2E9E" w:rsidP="00516D1F">
      <w:pPr>
        <w:pStyle w:val="a3"/>
        <w:numPr>
          <w:ilvl w:val="0"/>
          <w:numId w:val="50"/>
        </w:numPr>
        <w:tabs>
          <w:tab w:val="left" w:pos="990"/>
        </w:tabs>
        <w:spacing w:line="360" w:lineRule="auto"/>
        <w:ind w:left="848"/>
        <w:jc w:val="both"/>
        <w:rPr>
          <w:rFonts w:ascii="David" w:hAnsi="David" w:cs="David"/>
          <w:sz w:val="20"/>
          <w:szCs w:val="20"/>
        </w:rPr>
      </w:pPr>
      <w:r w:rsidRPr="008F2E9E">
        <w:rPr>
          <w:rFonts w:ascii="David" w:hAnsi="David" w:cs="David" w:hint="cs"/>
          <w:b/>
          <w:bCs/>
          <w:sz w:val="20"/>
          <w:szCs w:val="20"/>
          <w:rtl/>
        </w:rPr>
        <w:t>מזיקים בנפרד שגרמו נזק אחד שלא ניתן להפרדה</w:t>
      </w:r>
      <w:r w:rsidRPr="008F2E9E">
        <w:rPr>
          <w:rFonts w:ascii="David" w:hAnsi="David" w:cs="David" w:hint="cs"/>
          <w:sz w:val="20"/>
          <w:szCs w:val="20"/>
          <w:rtl/>
        </w:rPr>
        <w:t>- אחראים על כל הנזק יחד או לחוד. (הזוג קורנהוייזר).</w:t>
      </w:r>
    </w:p>
    <w:p w:rsidR="008F2E9E" w:rsidRDefault="008F2E9E" w:rsidP="00516D1F">
      <w:pPr>
        <w:pStyle w:val="a3"/>
        <w:numPr>
          <w:ilvl w:val="0"/>
          <w:numId w:val="50"/>
        </w:numPr>
        <w:tabs>
          <w:tab w:val="left" w:pos="990"/>
        </w:tabs>
        <w:spacing w:line="360" w:lineRule="auto"/>
        <w:ind w:left="848"/>
        <w:jc w:val="both"/>
        <w:rPr>
          <w:rFonts w:ascii="David" w:hAnsi="David" w:cs="David"/>
          <w:sz w:val="20"/>
          <w:szCs w:val="20"/>
        </w:rPr>
      </w:pPr>
      <w:r w:rsidRPr="008F2E9E">
        <w:rPr>
          <w:rFonts w:ascii="David" w:hAnsi="David" w:cs="David" w:hint="cs"/>
          <w:b/>
          <w:bCs/>
          <w:sz w:val="20"/>
          <w:szCs w:val="20"/>
          <w:rtl/>
        </w:rPr>
        <w:t xml:space="preserve">מזיקים בנפרד שגרמו נזקים נפרדים </w:t>
      </w:r>
      <w:r w:rsidRPr="008F2E9E">
        <w:rPr>
          <w:rFonts w:ascii="David" w:hAnsi="David" w:cs="David"/>
          <w:sz w:val="20"/>
          <w:szCs w:val="20"/>
          <w:rtl/>
        </w:rPr>
        <w:t>–</w:t>
      </w:r>
      <w:r w:rsidRPr="008F2E9E">
        <w:rPr>
          <w:rFonts w:ascii="David" w:hAnsi="David" w:cs="David" w:hint="cs"/>
          <w:sz w:val="20"/>
          <w:szCs w:val="20"/>
          <w:rtl/>
        </w:rPr>
        <w:t xml:space="preserve"> ביהמ"ש יפצל את חלוקת הנזק. כל אחד יהיה אחראי לתשלום פיצוי על הנזק שגרם.</w:t>
      </w:r>
    </w:p>
    <w:p w:rsidR="008F2E9E" w:rsidRPr="008F2E9E" w:rsidRDefault="008F2E9E" w:rsidP="008F2E9E">
      <w:pPr>
        <w:pStyle w:val="a3"/>
        <w:numPr>
          <w:ilvl w:val="0"/>
          <w:numId w:val="1"/>
        </w:numPr>
        <w:spacing w:line="360" w:lineRule="auto"/>
        <w:ind w:left="423"/>
        <w:jc w:val="both"/>
        <w:rPr>
          <w:rFonts w:ascii="David" w:hAnsi="David" w:cs="David"/>
          <w:sz w:val="20"/>
          <w:szCs w:val="20"/>
          <w:rtl/>
        </w:rPr>
      </w:pPr>
      <w:r w:rsidRPr="008F2E9E">
        <w:rPr>
          <w:rFonts w:ascii="David" w:hAnsi="David" w:cs="David"/>
          <w:sz w:val="20"/>
          <w:szCs w:val="20"/>
          <w:rtl/>
        </w:rPr>
        <w:t>ברגע שביהמ"ש רואה שהנזק ניתן לחלוקה בין המזיקים, כל מזיק יפצה על החלק היחסי שלו. ברגע שביהמ"ש מחליט שהנזק לא ניתן לחלוקה, כל מזיק ישלם את מלוא הנזק. המחלוקת בפס"ד קורנהוייזר היה אם הנזק ניתן לחלוקה או לא ניתן לחלוקה.</w:t>
      </w:r>
    </w:p>
    <w:p w:rsidR="00C742AB" w:rsidRDefault="00C742AB" w:rsidP="0010664D">
      <w:pPr>
        <w:spacing w:line="360" w:lineRule="auto"/>
        <w:rPr>
          <w:rFonts w:ascii="David" w:hAnsi="David" w:cs="David"/>
          <w:b/>
          <w:bCs/>
          <w:i/>
          <w:iCs/>
          <w:rtl/>
        </w:rPr>
      </w:pPr>
      <w:r>
        <w:rPr>
          <w:rFonts w:ascii="David" w:hAnsi="David" w:cs="David" w:hint="cs"/>
          <w:b/>
          <w:bCs/>
          <w:i/>
          <w:iCs/>
          <w:rtl/>
        </w:rPr>
        <w:t>2. דוגמת מבוא: פס"ד קרישוב</w:t>
      </w:r>
    </w:p>
    <w:p w:rsidR="008F2E9E" w:rsidRDefault="008F2E9E" w:rsidP="008F2E9E">
      <w:pPr>
        <w:pStyle w:val="a3"/>
        <w:numPr>
          <w:ilvl w:val="0"/>
          <w:numId w:val="1"/>
        </w:numPr>
        <w:spacing w:line="360" w:lineRule="auto"/>
        <w:ind w:left="423"/>
        <w:jc w:val="both"/>
        <w:rPr>
          <w:rFonts w:ascii="David" w:hAnsi="David" w:cs="David"/>
          <w:sz w:val="18"/>
          <w:szCs w:val="18"/>
        </w:rPr>
      </w:pPr>
      <w:r w:rsidRPr="008F2E9E">
        <w:rPr>
          <w:rFonts w:ascii="David" w:hAnsi="David" w:cs="David" w:hint="cs"/>
          <w:sz w:val="20"/>
          <w:szCs w:val="20"/>
          <w:rtl/>
        </w:rPr>
        <w:t>קרישוב</w:t>
      </w:r>
      <w:r w:rsidRPr="008F2E9E">
        <w:rPr>
          <w:rFonts w:ascii="David" w:hAnsi="David" w:cs="David"/>
          <w:sz w:val="20"/>
          <w:szCs w:val="20"/>
          <w:rtl/>
        </w:rPr>
        <w:t xml:space="preserve"> חלה בסרטן הלימפומה. יצחק הוא פנסיונר, שעבד משך שנים רבות במוסך של קיבוץ מעין צבי בטיפול ובהחלפה של רפידות של בלמים . עורך-דינו מברר ונוכח לדעת כי בשנים האחרונות התפרסמו כמה וכמה מאמרים בכתבי עת יוקרתיים המצביעים על אחוז תחלואה גבוה בסרטן הלימפומה ובסרטן בכלל מקרב מי שבאו במגע עם אסבסט, שהוא חומר המצוי ברפידות הבלמים</w:t>
      </w:r>
      <w:r w:rsidRPr="008F2E9E">
        <w:rPr>
          <w:rFonts w:ascii="David" w:hAnsi="David" w:cs="David"/>
          <w:sz w:val="20"/>
          <w:szCs w:val="20"/>
        </w:rPr>
        <w:t xml:space="preserve">. </w:t>
      </w:r>
      <w:r w:rsidRPr="008F2E9E">
        <w:rPr>
          <w:rFonts w:ascii="David" w:hAnsi="David" w:cs="David"/>
          <w:sz w:val="20"/>
          <w:szCs w:val="20"/>
          <w:rtl/>
        </w:rPr>
        <w:t>מחקרים אחרים מצביעים על כך שאין קשר הכרחי. לאחר בדיקה שערך, מצא כי משך השנים עבדו בתפקידו של יצחק 14 פועלים במוסך, כולל יצחק עצמו, ומתברר כי 6 מהם, כולל יצחק</w:t>
      </w:r>
      <w:r w:rsidRPr="008F2E9E">
        <w:rPr>
          <w:rFonts w:ascii="David" w:hAnsi="David" w:cs="David"/>
          <w:sz w:val="20"/>
          <w:szCs w:val="20"/>
        </w:rPr>
        <w:t xml:space="preserve">, </w:t>
      </w:r>
      <w:r w:rsidRPr="008F2E9E">
        <w:rPr>
          <w:rFonts w:ascii="David" w:hAnsi="David" w:cs="David"/>
          <w:sz w:val="20"/>
          <w:szCs w:val="20"/>
          <w:rtl/>
        </w:rPr>
        <w:t>חלו בסרטן מסוגים שונים</w:t>
      </w:r>
      <w:r>
        <w:rPr>
          <w:rFonts w:ascii="David" w:hAnsi="David" w:cs="David" w:hint="cs"/>
          <w:sz w:val="18"/>
          <w:szCs w:val="18"/>
          <w:rtl/>
        </w:rPr>
        <w:t>.</w:t>
      </w:r>
    </w:p>
    <w:p w:rsidR="008F2E9E" w:rsidRPr="008F2E9E" w:rsidRDefault="008F2E9E" w:rsidP="008F2E9E">
      <w:pPr>
        <w:pStyle w:val="a3"/>
        <w:numPr>
          <w:ilvl w:val="0"/>
          <w:numId w:val="1"/>
        </w:numPr>
        <w:spacing w:line="360" w:lineRule="auto"/>
        <w:ind w:left="423"/>
        <w:jc w:val="both"/>
        <w:rPr>
          <w:rFonts w:ascii="David" w:hAnsi="David" w:cs="David"/>
          <w:sz w:val="16"/>
          <w:szCs w:val="16"/>
        </w:rPr>
      </w:pPr>
      <w:r w:rsidRPr="008F2E9E">
        <w:rPr>
          <w:rFonts w:ascii="David" w:hAnsi="David" w:cs="David"/>
          <w:sz w:val="20"/>
          <w:szCs w:val="20"/>
          <w:rtl/>
        </w:rPr>
        <w:t xml:space="preserve">האם הוכחתו של </w:t>
      </w:r>
      <w:r w:rsidRPr="008F2E9E">
        <w:rPr>
          <w:rFonts w:ascii="David" w:hAnsi="David" w:cs="David"/>
          <w:b/>
          <w:bCs/>
          <w:sz w:val="20"/>
          <w:szCs w:val="20"/>
          <w:rtl/>
        </w:rPr>
        <w:t>קשר סיבתי עובדתי</w:t>
      </w:r>
      <w:r w:rsidRPr="008F2E9E">
        <w:rPr>
          <w:rFonts w:ascii="David" w:hAnsi="David" w:cs="David"/>
          <w:sz w:val="20"/>
          <w:szCs w:val="20"/>
          <w:rtl/>
        </w:rPr>
        <w:t xml:space="preserve"> בין חשיפה לחומר מסוכן לבין המחלה בה לקה התובע היא בעיקרה שאלה</w:t>
      </w:r>
      <w:r w:rsidRPr="008F2E9E">
        <w:rPr>
          <w:rFonts w:ascii="David" w:hAnsi="David" w:cs="David" w:hint="cs"/>
          <w:sz w:val="20"/>
          <w:szCs w:val="20"/>
          <w:rtl/>
        </w:rPr>
        <w:t xml:space="preserve"> </w:t>
      </w:r>
      <w:r w:rsidRPr="008F2E9E">
        <w:rPr>
          <w:rFonts w:ascii="David" w:hAnsi="David" w:cs="David"/>
          <w:sz w:val="20"/>
          <w:szCs w:val="20"/>
          <w:u w:val="single"/>
          <w:rtl/>
        </w:rPr>
        <w:t>שבמומחיות מקצועית</w:t>
      </w:r>
      <w:r w:rsidRPr="008F2E9E">
        <w:rPr>
          <w:rFonts w:ascii="David" w:hAnsi="David" w:cs="David"/>
          <w:sz w:val="20"/>
          <w:szCs w:val="20"/>
          <w:rtl/>
        </w:rPr>
        <w:t xml:space="preserve"> שההכרעה בה תיעשה בהתבסס על ראיות מדעיות בלבד או שמא ההכרעה יכולה להתבסס על </w:t>
      </w:r>
      <w:r w:rsidRPr="008F2E9E">
        <w:rPr>
          <w:rFonts w:ascii="David" w:hAnsi="David" w:cs="David"/>
          <w:sz w:val="20"/>
          <w:szCs w:val="20"/>
          <w:u w:val="single"/>
          <w:rtl/>
        </w:rPr>
        <w:t>הערכה שיפוטית של מכלול הראיות הנסיבתיות</w:t>
      </w:r>
      <w:r w:rsidRPr="008F2E9E">
        <w:rPr>
          <w:rFonts w:ascii="David" w:hAnsi="David" w:cs="David"/>
          <w:sz w:val="20"/>
          <w:szCs w:val="20"/>
          <w:rtl/>
        </w:rPr>
        <w:t xml:space="preserve"> המובאות בפני בית-המשפט אף </w:t>
      </w:r>
      <w:r w:rsidRPr="008F2E9E">
        <w:rPr>
          <w:rFonts w:ascii="David" w:hAnsi="David" w:cs="David"/>
          <w:b/>
          <w:bCs/>
          <w:sz w:val="20"/>
          <w:szCs w:val="20"/>
          <w:rtl/>
        </w:rPr>
        <w:t>בהעדרן של הוכחות מבוססות בעולם הרפואה והמדע</w:t>
      </w:r>
      <w:r w:rsidRPr="008F2E9E">
        <w:rPr>
          <w:rFonts w:ascii="David" w:hAnsi="David" w:cs="David"/>
          <w:sz w:val="20"/>
          <w:szCs w:val="20"/>
          <w:rtl/>
        </w:rPr>
        <w:t>?</w:t>
      </w:r>
    </w:p>
    <w:p w:rsidR="008F2E9E" w:rsidRPr="008F2E9E" w:rsidRDefault="008F2E9E" w:rsidP="008F2E9E">
      <w:pPr>
        <w:pStyle w:val="a3"/>
        <w:numPr>
          <w:ilvl w:val="0"/>
          <w:numId w:val="1"/>
        </w:numPr>
        <w:spacing w:line="360" w:lineRule="auto"/>
        <w:ind w:left="423"/>
        <w:jc w:val="both"/>
        <w:rPr>
          <w:rFonts w:ascii="David" w:hAnsi="David" w:cs="David"/>
          <w:sz w:val="14"/>
          <w:szCs w:val="14"/>
          <w:rtl/>
        </w:rPr>
      </w:pPr>
      <w:r w:rsidRPr="008F2E9E">
        <w:rPr>
          <w:rFonts w:ascii="David" w:hAnsi="David" w:cs="David" w:hint="cs"/>
          <w:b/>
          <w:bCs/>
          <w:sz w:val="20"/>
          <w:szCs w:val="20"/>
          <w:u w:val="single"/>
          <w:rtl/>
        </w:rPr>
        <w:t>במשפט האזרחי רמת ההוכחה הנדרשת היא מעל ספק סביר</w:t>
      </w:r>
      <w:r w:rsidRPr="008F2E9E">
        <w:rPr>
          <w:rFonts w:ascii="David" w:hAnsi="David" w:cs="David" w:hint="cs"/>
          <w:b/>
          <w:bCs/>
          <w:sz w:val="20"/>
          <w:szCs w:val="20"/>
          <w:rtl/>
        </w:rPr>
        <w:t xml:space="preserve"> ולכן מספיק שיש קשר נסיבתי של היזק ניתן להכריע כי דבר גרם לדבר אחר ולהטיל חובת פיצויים על הצד המזיק.</w:t>
      </w:r>
    </w:p>
    <w:p w:rsidR="00C742AB" w:rsidRDefault="00C742AB" w:rsidP="0010664D">
      <w:pPr>
        <w:spacing w:line="360" w:lineRule="auto"/>
        <w:rPr>
          <w:rFonts w:ascii="David" w:hAnsi="David" w:cs="David"/>
          <w:b/>
          <w:bCs/>
          <w:i/>
          <w:iCs/>
          <w:rtl/>
        </w:rPr>
      </w:pPr>
      <w:r>
        <w:rPr>
          <w:rFonts w:ascii="David" w:hAnsi="David" w:cs="David" w:hint="cs"/>
          <w:b/>
          <w:bCs/>
          <w:i/>
          <w:iCs/>
          <w:rtl/>
        </w:rPr>
        <w:t>3. נוסחת האחריות הנזיקית הבסיסית</w:t>
      </w:r>
    </w:p>
    <w:p w:rsidR="008F2E9E" w:rsidRDefault="008F2E9E" w:rsidP="008F2E9E">
      <w:pPr>
        <w:pStyle w:val="a3"/>
        <w:numPr>
          <w:ilvl w:val="0"/>
          <w:numId w:val="1"/>
        </w:numPr>
        <w:spacing w:line="360" w:lineRule="auto"/>
        <w:ind w:left="423"/>
        <w:jc w:val="both"/>
        <w:rPr>
          <w:rFonts w:ascii="David" w:hAnsi="David" w:cs="David"/>
          <w:sz w:val="20"/>
          <w:szCs w:val="20"/>
        </w:rPr>
      </w:pPr>
      <w:r>
        <w:rPr>
          <w:rFonts w:ascii="David" w:hAnsi="David" w:cs="David" w:hint="cs"/>
          <w:sz w:val="20"/>
          <w:szCs w:val="20"/>
          <w:rtl/>
        </w:rPr>
        <w:t>עוולה- במעשה או במחדל</w:t>
      </w:r>
    </w:p>
    <w:p w:rsidR="008F2E9E" w:rsidRDefault="008F2E9E" w:rsidP="008F2E9E">
      <w:pPr>
        <w:pStyle w:val="a3"/>
        <w:numPr>
          <w:ilvl w:val="0"/>
          <w:numId w:val="1"/>
        </w:numPr>
        <w:spacing w:line="360" w:lineRule="auto"/>
        <w:ind w:left="423"/>
        <w:jc w:val="both"/>
        <w:rPr>
          <w:rFonts w:ascii="David" w:hAnsi="David" w:cs="David"/>
          <w:sz w:val="20"/>
          <w:szCs w:val="20"/>
        </w:rPr>
      </w:pPr>
      <w:r>
        <w:rPr>
          <w:rFonts w:ascii="David" w:hAnsi="David" w:cs="David" w:hint="cs"/>
          <w:sz w:val="20"/>
          <w:szCs w:val="20"/>
          <w:rtl/>
        </w:rPr>
        <w:t>נזק- גופני, נפשי או רכושי.</w:t>
      </w:r>
    </w:p>
    <w:p w:rsidR="008F2E9E" w:rsidRPr="008F2E9E" w:rsidRDefault="008F2E9E" w:rsidP="008F2E9E">
      <w:pPr>
        <w:pStyle w:val="a3"/>
        <w:numPr>
          <w:ilvl w:val="0"/>
          <w:numId w:val="1"/>
        </w:numPr>
        <w:spacing w:line="360" w:lineRule="auto"/>
        <w:ind w:left="423"/>
        <w:jc w:val="both"/>
        <w:rPr>
          <w:rFonts w:ascii="David" w:hAnsi="David" w:cs="David"/>
          <w:sz w:val="20"/>
          <w:szCs w:val="20"/>
          <w:rtl/>
        </w:rPr>
      </w:pPr>
      <w:r>
        <w:rPr>
          <w:rFonts w:ascii="David" w:hAnsi="David" w:cs="David" w:hint="cs"/>
          <w:sz w:val="20"/>
          <w:szCs w:val="20"/>
          <w:rtl/>
        </w:rPr>
        <w:t>קש"ס- עובדתי: אלמלא. ומשפטי: צפיות</w:t>
      </w:r>
      <w:r>
        <w:rPr>
          <w:rFonts w:ascii="David" w:hAnsi="David" w:cs="David"/>
          <w:sz w:val="20"/>
          <w:szCs w:val="20"/>
        </w:rPr>
        <w:t xml:space="preserve"> </w:t>
      </w:r>
      <w:r w:rsidRPr="008F2E9E">
        <w:rPr>
          <w:rFonts w:ascii="David" w:hAnsi="David" w:cs="David" w:hint="cs"/>
          <w:b/>
          <w:bCs/>
          <w:sz w:val="20"/>
          <w:szCs w:val="20"/>
          <w:rtl/>
        </w:rPr>
        <w:t xml:space="preserve">(לסוג הנזק ולא להיקפו- פס"ד ברדה + צפיות לגולגולת דקה </w:t>
      </w:r>
      <w:r w:rsidRPr="008F2E9E">
        <w:rPr>
          <w:rFonts w:ascii="David" w:hAnsi="David" w:cs="David"/>
          <w:b/>
          <w:bCs/>
          <w:sz w:val="20"/>
          <w:szCs w:val="20"/>
          <w:rtl/>
        </w:rPr>
        <w:t>–</w:t>
      </w:r>
      <w:r w:rsidRPr="008F2E9E">
        <w:rPr>
          <w:rFonts w:ascii="David" w:hAnsi="David" w:cs="David" w:hint="cs"/>
          <w:b/>
          <w:bCs/>
          <w:sz w:val="20"/>
          <w:szCs w:val="20"/>
          <w:rtl/>
        </w:rPr>
        <w:t xml:space="preserve"> פס"ד רינגר)</w:t>
      </w:r>
    </w:p>
    <w:p w:rsidR="00C742AB" w:rsidRDefault="00C742AB" w:rsidP="0010664D">
      <w:pPr>
        <w:spacing w:line="360" w:lineRule="auto"/>
        <w:rPr>
          <w:rFonts w:ascii="David" w:hAnsi="David" w:cs="David"/>
          <w:b/>
          <w:bCs/>
          <w:i/>
          <w:iCs/>
          <w:rtl/>
        </w:rPr>
      </w:pPr>
      <w:r>
        <w:rPr>
          <w:rFonts w:ascii="David" w:hAnsi="David" w:cs="David" w:hint="cs"/>
          <w:b/>
          <w:bCs/>
          <w:i/>
          <w:iCs/>
          <w:rtl/>
        </w:rPr>
        <w:lastRenderedPageBreak/>
        <w:t>4. מיקום העוולות</w:t>
      </w:r>
    </w:p>
    <w:p w:rsidR="008F2E9E" w:rsidRPr="008F2E9E" w:rsidRDefault="00CA63CE" w:rsidP="008F2E9E">
      <w:pPr>
        <w:pStyle w:val="a3"/>
        <w:numPr>
          <w:ilvl w:val="0"/>
          <w:numId w:val="1"/>
        </w:numPr>
        <w:spacing w:line="360" w:lineRule="auto"/>
        <w:ind w:left="423"/>
        <w:jc w:val="both"/>
        <w:rPr>
          <w:rFonts w:ascii="David" w:hAnsi="David" w:cs="David"/>
          <w:sz w:val="20"/>
          <w:szCs w:val="20"/>
          <w:rtl/>
        </w:rPr>
      </w:pPr>
      <w:proofErr w:type="spellStart"/>
      <w:r>
        <w:rPr>
          <w:rFonts w:ascii="David" w:hAnsi="David" w:cs="David" w:hint="cs"/>
          <w:sz w:val="20"/>
          <w:szCs w:val="20"/>
          <w:rtl/>
        </w:rPr>
        <w:t>פק"נז</w:t>
      </w:r>
      <w:proofErr w:type="spellEnd"/>
      <w:r>
        <w:rPr>
          <w:rFonts w:ascii="David" w:hAnsi="David" w:cs="David" w:hint="cs"/>
          <w:sz w:val="20"/>
          <w:szCs w:val="20"/>
          <w:rtl/>
        </w:rPr>
        <w:t xml:space="preserve">, </w:t>
      </w:r>
      <w:proofErr w:type="spellStart"/>
      <w:r>
        <w:rPr>
          <w:rFonts w:ascii="David" w:hAnsi="David" w:cs="David" w:hint="cs"/>
          <w:sz w:val="20"/>
          <w:szCs w:val="20"/>
          <w:rtl/>
        </w:rPr>
        <w:t>פלת"ד</w:t>
      </w:r>
      <w:proofErr w:type="spellEnd"/>
      <w:r>
        <w:rPr>
          <w:rFonts w:ascii="David" w:hAnsi="David" w:cs="David" w:hint="cs"/>
          <w:sz w:val="20"/>
          <w:szCs w:val="20"/>
          <w:rtl/>
        </w:rPr>
        <w:t>, חוק אחריות למוצרים פגומים, חוק איסור לשון הרע, חוק הגנת הפרטיות, חוק הטרדות מיניות.</w:t>
      </w:r>
    </w:p>
    <w:p w:rsidR="00C742AB" w:rsidRDefault="00C742AB" w:rsidP="0010664D">
      <w:pPr>
        <w:spacing w:line="360" w:lineRule="auto"/>
        <w:rPr>
          <w:rFonts w:ascii="David" w:hAnsi="David" w:cs="David"/>
          <w:b/>
          <w:bCs/>
          <w:i/>
          <w:iCs/>
          <w:rtl/>
        </w:rPr>
      </w:pPr>
      <w:r>
        <w:rPr>
          <w:rFonts w:ascii="David" w:hAnsi="David" w:cs="David" w:hint="cs"/>
          <w:b/>
          <w:bCs/>
          <w:i/>
          <w:iCs/>
          <w:rtl/>
        </w:rPr>
        <w:t>5. הסעד המבוקש</w:t>
      </w:r>
    </w:p>
    <w:p w:rsidR="00CA63CE" w:rsidRPr="00CA63CE" w:rsidRDefault="00CA63CE" w:rsidP="00CA63CE">
      <w:pPr>
        <w:pStyle w:val="a3"/>
        <w:numPr>
          <w:ilvl w:val="0"/>
          <w:numId w:val="1"/>
        </w:numPr>
        <w:spacing w:line="360" w:lineRule="auto"/>
        <w:ind w:left="423"/>
        <w:jc w:val="both"/>
        <w:rPr>
          <w:rFonts w:ascii="David" w:hAnsi="David" w:cs="David"/>
        </w:rPr>
      </w:pPr>
      <w:r w:rsidRPr="00CA63CE">
        <w:rPr>
          <w:rFonts w:ascii="David" w:hAnsi="David" w:cs="David" w:hint="cs"/>
          <w:b/>
          <w:bCs/>
          <w:sz w:val="20"/>
          <w:szCs w:val="20"/>
          <w:rtl/>
        </w:rPr>
        <w:t>פיצוי</w:t>
      </w:r>
      <w:r>
        <w:rPr>
          <w:rFonts w:ascii="David" w:hAnsi="David" w:cs="David" w:hint="cs"/>
          <w:sz w:val="20"/>
          <w:szCs w:val="20"/>
          <w:rtl/>
        </w:rPr>
        <w:t xml:space="preserve">- </w:t>
      </w:r>
      <w:r w:rsidRPr="00CA63CE">
        <w:rPr>
          <w:rFonts w:ascii="David" w:hAnsi="David" w:cs="David" w:hint="cs"/>
          <w:sz w:val="20"/>
          <w:szCs w:val="20"/>
          <w:rtl/>
        </w:rPr>
        <w:t>פיצוים ניתן לתת על העבר ההווה והעתיד. (פיצוי עתידי יכול להיכנס למטרה של הרתעה בדיני הנזיקין). ביהמ"ש יכול להחליט שהוא נותן פיצויים עונשיים שהם עד פי 9 מגובה הנזק האמיתי בדר"כ במקרים בהם יש פן פלילי במעשה.</w:t>
      </w:r>
    </w:p>
    <w:p w:rsidR="00CA63CE" w:rsidRPr="00CA63CE" w:rsidRDefault="00CA63CE" w:rsidP="00CA63CE">
      <w:pPr>
        <w:pStyle w:val="a3"/>
        <w:numPr>
          <w:ilvl w:val="0"/>
          <w:numId w:val="1"/>
        </w:numPr>
        <w:spacing w:line="360" w:lineRule="auto"/>
        <w:ind w:left="423"/>
        <w:jc w:val="both"/>
        <w:rPr>
          <w:rFonts w:ascii="David" w:hAnsi="David" w:cs="David"/>
        </w:rPr>
      </w:pPr>
      <w:r w:rsidRPr="00CA63CE">
        <w:rPr>
          <w:rFonts w:ascii="David" w:hAnsi="David" w:cs="David" w:hint="cs"/>
          <w:b/>
          <w:bCs/>
          <w:sz w:val="20"/>
          <w:szCs w:val="20"/>
          <w:rtl/>
        </w:rPr>
        <w:t>צו מניעה</w:t>
      </w:r>
      <w:r w:rsidRPr="00CA63CE">
        <w:rPr>
          <w:rFonts w:ascii="David" w:hAnsi="David" w:cs="David" w:hint="cs"/>
          <w:sz w:val="20"/>
          <w:szCs w:val="20"/>
          <w:rtl/>
        </w:rPr>
        <w:t xml:space="preserve">- </w:t>
      </w:r>
      <w:r w:rsidRPr="00CA63CE">
        <w:rPr>
          <w:rFonts w:ascii="David" w:hAnsi="David" w:cs="David"/>
          <w:sz w:val="20"/>
          <w:szCs w:val="20"/>
          <w:rtl/>
        </w:rPr>
        <w:t xml:space="preserve">צו שתמנע מלעשות את מה שאתה כבר עושה ומעוול או לחלופין,  מטריד. ניתן לתת צו מניעה על ההווה, משהו שקורה עכשיו או לחלופין </w:t>
      </w:r>
      <w:r w:rsidRPr="00CA63CE">
        <w:rPr>
          <w:rFonts w:ascii="David" w:hAnsi="David" w:cs="David"/>
          <w:sz w:val="20"/>
          <w:szCs w:val="20"/>
          <w:u w:val="single"/>
          <w:rtl/>
        </w:rPr>
        <w:t>צו מניעה יחסי</w:t>
      </w:r>
      <w:r w:rsidRPr="00CA63CE">
        <w:rPr>
          <w:rFonts w:ascii="David" w:hAnsi="David" w:cs="David"/>
          <w:sz w:val="20"/>
          <w:szCs w:val="20"/>
          <w:rtl/>
        </w:rPr>
        <w:t xml:space="preserve"> - לפעילות בשעות מסויימות או בתקופת זמן מסוימת. או צו מניעה לעתיד- על נזק עתידי.</w:t>
      </w:r>
    </w:p>
    <w:p w:rsidR="00CA63CE" w:rsidRPr="00CA63CE" w:rsidRDefault="00CA63CE" w:rsidP="00CA63CE">
      <w:pPr>
        <w:pStyle w:val="a3"/>
        <w:numPr>
          <w:ilvl w:val="0"/>
          <w:numId w:val="1"/>
        </w:numPr>
        <w:spacing w:line="360" w:lineRule="auto"/>
        <w:ind w:left="423"/>
        <w:jc w:val="both"/>
        <w:rPr>
          <w:rFonts w:ascii="David" w:hAnsi="David" w:cs="David"/>
          <w:b/>
          <w:bCs/>
          <w:sz w:val="20"/>
          <w:szCs w:val="20"/>
          <w:rtl/>
        </w:rPr>
      </w:pPr>
      <w:r w:rsidRPr="00CA63CE">
        <w:rPr>
          <w:rFonts w:ascii="David" w:hAnsi="David" w:cs="David" w:hint="cs"/>
          <w:b/>
          <w:bCs/>
          <w:sz w:val="20"/>
          <w:szCs w:val="20"/>
          <w:rtl/>
        </w:rPr>
        <w:t>צו עשה</w:t>
      </w:r>
    </w:p>
    <w:p w:rsidR="00C742AB" w:rsidRDefault="00C742AB" w:rsidP="00CA63CE">
      <w:pPr>
        <w:spacing w:line="360" w:lineRule="auto"/>
        <w:rPr>
          <w:rFonts w:ascii="David" w:hAnsi="David" w:cs="David"/>
          <w:b/>
          <w:bCs/>
          <w:i/>
          <w:iCs/>
          <w:rtl/>
        </w:rPr>
      </w:pPr>
      <w:r>
        <w:rPr>
          <w:rFonts w:ascii="David" w:hAnsi="David" w:cs="David" w:hint="cs"/>
          <w:b/>
          <w:bCs/>
          <w:i/>
          <w:iCs/>
          <w:rtl/>
        </w:rPr>
        <w:t>6. מטרות דיני הנזיקין</w:t>
      </w:r>
    </w:p>
    <w:p w:rsidR="00CA63CE" w:rsidRDefault="00CA63CE" w:rsidP="00CA63CE">
      <w:pPr>
        <w:pStyle w:val="a3"/>
        <w:numPr>
          <w:ilvl w:val="0"/>
          <w:numId w:val="1"/>
        </w:numPr>
        <w:spacing w:line="360" w:lineRule="auto"/>
        <w:ind w:left="423"/>
        <w:jc w:val="both"/>
        <w:rPr>
          <w:rFonts w:ascii="David" w:hAnsi="David" w:cs="David"/>
          <w:sz w:val="20"/>
          <w:szCs w:val="20"/>
        </w:rPr>
      </w:pPr>
      <w:r w:rsidRPr="00CA63CE">
        <w:rPr>
          <w:rFonts w:ascii="David" w:hAnsi="David" w:cs="David" w:hint="cs"/>
          <w:b/>
          <w:bCs/>
          <w:sz w:val="20"/>
          <w:szCs w:val="20"/>
          <w:rtl/>
        </w:rPr>
        <w:t>פיצוי:</w:t>
      </w:r>
      <w:r>
        <w:rPr>
          <w:rFonts w:ascii="David" w:hAnsi="David" w:cs="David" w:hint="cs"/>
          <w:sz w:val="20"/>
          <w:szCs w:val="20"/>
          <w:rtl/>
        </w:rPr>
        <w:t xml:space="preserve"> </w:t>
      </w:r>
      <w:r w:rsidRPr="00CA63CE">
        <w:rPr>
          <w:rFonts w:ascii="David" w:hAnsi="David" w:cs="David"/>
          <w:sz w:val="20"/>
          <w:szCs w:val="20"/>
          <w:rtl/>
        </w:rPr>
        <w:t>הפיצוי כמטרה, ולא רק כאמצעי.</w:t>
      </w:r>
      <w:r w:rsidRPr="00CA63CE">
        <w:rPr>
          <w:rFonts w:ascii="David" w:hAnsi="David" w:cs="David" w:hint="cs"/>
          <w:sz w:val="20"/>
          <w:szCs w:val="20"/>
          <w:rtl/>
        </w:rPr>
        <w:t xml:space="preserve"> </w:t>
      </w:r>
      <w:r w:rsidRPr="00CA63CE">
        <w:rPr>
          <w:rFonts w:ascii="David" w:hAnsi="David" w:cs="David"/>
          <w:sz w:val="20"/>
          <w:szCs w:val="20"/>
          <w:rtl/>
        </w:rPr>
        <w:t>יש לפצות אדם שניזוק. ישנה מטרה חברתית לפיצוי הנזק כדי לא להשאיר את הנפגע מאחור. במידה והמזיק לא יוכל לשלם, תשלם המדינה (לדוג' תאונת פגע וברח). יש מקרים בהם המחוקק גובה מס פיצויים אשר צריכה לשלם חברה מזיקה (לדוג' סיגריות) אשר מגיע לקרן הפיצויים של המדינה.</w:t>
      </w:r>
      <w:r>
        <w:rPr>
          <w:rFonts w:ascii="David" w:hAnsi="David" w:cs="David" w:hint="cs"/>
          <w:sz w:val="20"/>
          <w:szCs w:val="20"/>
          <w:rtl/>
        </w:rPr>
        <w:t xml:space="preserve"> </w:t>
      </w:r>
    </w:p>
    <w:p w:rsidR="00CA63CE" w:rsidRDefault="00CA63CE" w:rsidP="00CA63CE">
      <w:pPr>
        <w:pStyle w:val="a3"/>
        <w:numPr>
          <w:ilvl w:val="0"/>
          <w:numId w:val="1"/>
        </w:numPr>
        <w:spacing w:line="360" w:lineRule="auto"/>
        <w:ind w:left="423"/>
        <w:jc w:val="both"/>
        <w:rPr>
          <w:rFonts w:ascii="David" w:hAnsi="David" w:cs="David"/>
          <w:sz w:val="20"/>
          <w:szCs w:val="20"/>
        </w:rPr>
      </w:pPr>
      <w:r w:rsidRPr="00CA63CE">
        <w:rPr>
          <w:rFonts w:ascii="David" w:hAnsi="David" w:cs="David" w:hint="cs"/>
          <w:b/>
          <w:bCs/>
          <w:sz w:val="20"/>
          <w:szCs w:val="20"/>
          <w:rtl/>
        </w:rPr>
        <w:t>צדק מתקן:</w:t>
      </w:r>
      <w:r w:rsidRPr="00CA63CE">
        <w:rPr>
          <w:rFonts w:ascii="David" w:hAnsi="David" w:cs="David" w:hint="cs"/>
          <w:sz w:val="20"/>
          <w:szCs w:val="20"/>
          <w:rtl/>
        </w:rPr>
        <w:t xml:space="preserve"> </w:t>
      </w:r>
      <w:r w:rsidRPr="00CA63CE">
        <w:rPr>
          <w:rFonts w:ascii="David" w:hAnsi="David" w:cs="David"/>
          <w:sz w:val="20"/>
          <w:szCs w:val="20"/>
          <w:rtl/>
        </w:rPr>
        <w:t>השבת המצב לקדמותו. מטרתו לתקן נזק שגמרה העוולה. לרוב ע"י פיצוי.</w:t>
      </w:r>
      <w:r w:rsidRPr="00CA63CE">
        <w:rPr>
          <w:rFonts w:ascii="David" w:hAnsi="David" w:cs="David" w:hint="cs"/>
          <w:sz w:val="20"/>
          <w:szCs w:val="20"/>
          <w:rtl/>
        </w:rPr>
        <w:t xml:space="preserve"> </w:t>
      </w:r>
      <w:r w:rsidRPr="00CA63CE">
        <w:rPr>
          <w:rFonts w:ascii="David" w:hAnsi="David" w:cs="David"/>
          <w:sz w:val="20"/>
          <w:szCs w:val="20"/>
          <w:rtl/>
        </w:rPr>
        <w:t>לפי אריסטו ישנם 3 תנאים למימוש הצדק המתקן: המזיק הוא זה שישלם, הניזוק הוא זה שיקבל את הפיצוי, והפיצוי יהיה בגובה הנזק.</w:t>
      </w:r>
    </w:p>
    <w:p w:rsidR="00CA63CE" w:rsidRDefault="00CA63CE" w:rsidP="00CA63CE">
      <w:pPr>
        <w:pStyle w:val="a3"/>
        <w:numPr>
          <w:ilvl w:val="0"/>
          <w:numId w:val="1"/>
        </w:numPr>
        <w:spacing w:line="360" w:lineRule="auto"/>
        <w:ind w:left="423"/>
        <w:jc w:val="both"/>
        <w:rPr>
          <w:rFonts w:ascii="David" w:hAnsi="David" w:cs="David"/>
          <w:sz w:val="20"/>
          <w:szCs w:val="20"/>
        </w:rPr>
      </w:pPr>
      <w:r w:rsidRPr="00CA63CE">
        <w:rPr>
          <w:rFonts w:ascii="David" w:hAnsi="David" w:cs="David" w:hint="cs"/>
          <w:b/>
          <w:bCs/>
          <w:sz w:val="20"/>
          <w:szCs w:val="20"/>
          <w:rtl/>
        </w:rPr>
        <w:t>צדק חלוקתי:</w:t>
      </w:r>
      <w:r w:rsidRPr="00CA63CE">
        <w:rPr>
          <w:rFonts w:ascii="David" w:hAnsi="David" w:cs="David" w:hint="cs"/>
          <w:sz w:val="20"/>
          <w:szCs w:val="20"/>
          <w:rtl/>
        </w:rPr>
        <w:t xml:space="preserve"> </w:t>
      </w:r>
      <w:r w:rsidRPr="00CA63CE">
        <w:rPr>
          <w:rFonts w:ascii="David" w:hAnsi="David" w:cs="David"/>
          <w:sz w:val="20"/>
          <w:szCs w:val="20"/>
          <w:rtl/>
        </w:rPr>
        <w:t>עשיית צדק ביחסים בין קבוצות בחברה. זהו עיקרון חברתי. הרעיון מאחורי הצדק המחלק הוא חלוקת עוגת החלוקה המצרפית</w:t>
      </w:r>
      <w:r>
        <w:rPr>
          <w:rFonts w:ascii="David" w:hAnsi="David" w:cs="David" w:hint="cs"/>
          <w:sz w:val="20"/>
          <w:szCs w:val="20"/>
          <w:rtl/>
        </w:rPr>
        <w:t xml:space="preserve"> מחדש לטובת הצד החלש יותר</w:t>
      </w:r>
      <w:r w:rsidRPr="00CA63CE">
        <w:rPr>
          <w:rFonts w:ascii="David" w:hAnsi="David" w:cs="David" w:hint="cs"/>
          <w:sz w:val="20"/>
          <w:szCs w:val="20"/>
          <w:rtl/>
        </w:rPr>
        <w:t>.</w:t>
      </w:r>
    </w:p>
    <w:p w:rsidR="00CA63CE" w:rsidRDefault="00CA63CE" w:rsidP="00CA63CE">
      <w:pPr>
        <w:pStyle w:val="a3"/>
        <w:numPr>
          <w:ilvl w:val="0"/>
          <w:numId w:val="1"/>
        </w:numPr>
        <w:spacing w:line="360" w:lineRule="auto"/>
        <w:ind w:left="423"/>
        <w:jc w:val="both"/>
        <w:rPr>
          <w:rFonts w:ascii="David" w:hAnsi="David" w:cs="David"/>
          <w:sz w:val="20"/>
          <w:szCs w:val="20"/>
        </w:rPr>
      </w:pPr>
      <w:r w:rsidRPr="00CA63CE">
        <w:rPr>
          <w:rFonts w:ascii="David" w:hAnsi="David" w:cs="David" w:hint="cs"/>
          <w:b/>
          <w:bCs/>
          <w:sz w:val="20"/>
          <w:szCs w:val="20"/>
          <w:rtl/>
        </w:rPr>
        <w:t>הרתעה יעילה:</w:t>
      </w:r>
      <w:r>
        <w:rPr>
          <w:rFonts w:ascii="David" w:hAnsi="David" w:cs="David" w:hint="cs"/>
          <w:sz w:val="20"/>
          <w:szCs w:val="20"/>
          <w:rtl/>
        </w:rPr>
        <w:t xml:space="preserve"> המטרה היא צמצום התאונות והפחתת עלויות התאונות שכבר קרו.</w:t>
      </w:r>
    </w:p>
    <w:p w:rsidR="00CA63CE" w:rsidRPr="00CA63CE" w:rsidRDefault="00CA63CE" w:rsidP="00CA63CE">
      <w:pPr>
        <w:pStyle w:val="a3"/>
        <w:numPr>
          <w:ilvl w:val="0"/>
          <w:numId w:val="1"/>
        </w:numPr>
        <w:spacing w:line="360" w:lineRule="auto"/>
        <w:ind w:left="423"/>
        <w:jc w:val="both"/>
        <w:rPr>
          <w:rFonts w:ascii="David" w:hAnsi="David" w:cs="David"/>
          <w:sz w:val="20"/>
          <w:szCs w:val="20"/>
          <w:rtl/>
        </w:rPr>
      </w:pPr>
      <w:r w:rsidRPr="00CA63CE">
        <w:rPr>
          <w:rFonts w:ascii="David" w:hAnsi="David" w:cs="David"/>
          <w:sz w:val="20"/>
          <w:szCs w:val="20"/>
          <w:rtl/>
        </w:rPr>
        <w:t xml:space="preserve">פיצוי וצדק מתקן הן </w:t>
      </w:r>
      <w:r w:rsidRPr="00CA63CE">
        <w:rPr>
          <w:rFonts w:ascii="David" w:hAnsi="David" w:cs="David"/>
          <w:b/>
          <w:bCs/>
          <w:sz w:val="20"/>
          <w:szCs w:val="20"/>
          <w:rtl/>
        </w:rPr>
        <w:t>מטרות שמתרכזות בצדדים</w:t>
      </w:r>
      <w:r w:rsidRPr="00CA63CE">
        <w:rPr>
          <w:rFonts w:ascii="David" w:hAnsi="David" w:cs="David"/>
          <w:sz w:val="20"/>
          <w:szCs w:val="20"/>
          <w:rtl/>
        </w:rPr>
        <w:t xml:space="preserve">. </w:t>
      </w:r>
      <w:r>
        <w:rPr>
          <w:rFonts w:ascii="David" w:hAnsi="David" w:cs="David" w:hint="cs"/>
          <w:sz w:val="20"/>
          <w:szCs w:val="20"/>
          <w:rtl/>
        </w:rPr>
        <w:t>וצדק חלוקתי והרתעה יעילה</w:t>
      </w:r>
      <w:r w:rsidRPr="00CA63CE">
        <w:rPr>
          <w:rFonts w:ascii="David" w:hAnsi="David" w:cs="David"/>
          <w:sz w:val="20"/>
          <w:szCs w:val="20"/>
          <w:rtl/>
        </w:rPr>
        <w:t xml:space="preserve"> הן </w:t>
      </w:r>
      <w:r w:rsidRPr="00CA63CE">
        <w:rPr>
          <w:rFonts w:ascii="David" w:hAnsi="David" w:cs="David"/>
          <w:b/>
          <w:bCs/>
          <w:sz w:val="20"/>
          <w:szCs w:val="20"/>
          <w:rtl/>
        </w:rPr>
        <w:t>מטרות אינסטרומנטליות</w:t>
      </w:r>
      <w:r w:rsidRPr="00CA63CE">
        <w:rPr>
          <w:rFonts w:ascii="David" w:hAnsi="David" w:cs="David"/>
          <w:sz w:val="20"/>
          <w:szCs w:val="20"/>
          <w:rtl/>
        </w:rPr>
        <w:t>. כלומר, מטרות ש"מנצלות" את דיני הנזיקין ככלי למימוש מטרות חברתיות.</w:t>
      </w:r>
    </w:p>
    <w:p w:rsidR="00C742AB" w:rsidRDefault="00C742AB" w:rsidP="0010664D">
      <w:pPr>
        <w:spacing w:line="360" w:lineRule="auto"/>
        <w:rPr>
          <w:rFonts w:ascii="David" w:hAnsi="David" w:cs="David"/>
          <w:b/>
          <w:bCs/>
          <w:i/>
          <w:iCs/>
          <w:rtl/>
        </w:rPr>
      </w:pPr>
      <w:r>
        <w:rPr>
          <w:rFonts w:ascii="David" w:hAnsi="David" w:cs="David" w:hint="cs"/>
          <w:b/>
          <w:bCs/>
          <w:i/>
          <w:iCs/>
          <w:rtl/>
        </w:rPr>
        <w:t>7. שיקולים משלימים</w:t>
      </w:r>
    </w:p>
    <w:p w:rsidR="00E16B4D" w:rsidRPr="00E16B4D" w:rsidRDefault="00CA63CE" w:rsidP="00E16B4D">
      <w:pPr>
        <w:pStyle w:val="a3"/>
        <w:numPr>
          <w:ilvl w:val="0"/>
          <w:numId w:val="1"/>
        </w:numPr>
        <w:spacing w:line="360" w:lineRule="auto"/>
        <w:ind w:left="423"/>
        <w:jc w:val="both"/>
        <w:rPr>
          <w:rFonts w:ascii="David" w:hAnsi="David" w:cs="David"/>
          <w:b/>
          <w:bCs/>
          <w:sz w:val="18"/>
          <w:szCs w:val="18"/>
        </w:rPr>
      </w:pPr>
      <w:r w:rsidRPr="00CA63CE">
        <w:rPr>
          <w:rFonts w:ascii="David" w:hAnsi="David" w:cs="David" w:hint="cs"/>
          <w:b/>
          <w:bCs/>
          <w:sz w:val="20"/>
          <w:szCs w:val="20"/>
          <w:u w:val="single"/>
          <w:rtl/>
        </w:rPr>
        <w:t>כיס עמוק -</w:t>
      </w:r>
      <w:r w:rsidRPr="00CA63CE">
        <w:rPr>
          <w:rFonts w:ascii="David" w:hAnsi="David" w:cs="David" w:hint="cs"/>
          <w:b/>
          <w:bCs/>
          <w:sz w:val="20"/>
          <w:szCs w:val="20"/>
          <w:rtl/>
        </w:rPr>
        <w:t xml:space="preserve"> </w:t>
      </w:r>
      <w:r w:rsidRPr="00CA63CE">
        <w:rPr>
          <w:rFonts w:ascii="David" w:hAnsi="David" w:cs="David"/>
          <w:b/>
          <w:bCs/>
          <w:sz w:val="20"/>
          <w:szCs w:val="20"/>
          <w:rtl/>
        </w:rPr>
        <w:t xml:space="preserve">הנטייה להטיל את האחריות על האדם שביכולתו לשלם. </w:t>
      </w:r>
      <w:r w:rsidRPr="00CA63CE">
        <w:rPr>
          <w:rFonts w:ascii="David" w:hAnsi="David" w:cs="David" w:hint="cs"/>
          <w:sz w:val="20"/>
          <w:szCs w:val="20"/>
          <w:rtl/>
        </w:rPr>
        <w:t>בדיקה הכוללת למי מהצדדים יש משאבים גדולים יותר (כיס עמוק יותר) בעיקר לנתבע, האם יש לו מאיפה לשלם</w:t>
      </w:r>
      <w:r w:rsidRPr="00E16B4D">
        <w:rPr>
          <w:rFonts w:ascii="David" w:hAnsi="David" w:cs="David" w:hint="cs"/>
          <w:b/>
          <w:bCs/>
          <w:sz w:val="16"/>
          <w:szCs w:val="16"/>
          <w:rtl/>
        </w:rPr>
        <w:t>.</w:t>
      </w:r>
      <w:r w:rsidR="00E16B4D" w:rsidRPr="00E16B4D">
        <w:rPr>
          <w:rFonts w:ascii="David" w:hAnsi="David" w:cs="David" w:hint="cs"/>
          <w:b/>
          <w:bCs/>
          <w:sz w:val="16"/>
          <w:szCs w:val="16"/>
          <w:rtl/>
        </w:rPr>
        <w:t xml:space="preserve"> </w:t>
      </w:r>
      <w:r w:rsidR="00E16B4D" w:rsidRPr="00E16B4D">
        <w:rPr>
          <w:rFonts w:ascii="David" w:hAnsi="David" w:cs="David"/>
          <w:b/>
          <w:bCs/>
          <w:sz w:val="20"/>
          <w:szCs w:val="20"/>
          <w:u w:val="single"/>
          <w:rtl/>
        </w:rPr>
        <w:t>יש נטייה לנסות ולבקש פיצוי עיתי אם אתה עומד מול כיס עמוק</w:t>
      </w:r>
      <w:r w:rsidR="00E16B4D" w:rsidRPr="00E16B4D">
        <w:rPr>
          <w:rFonts w:ascii="David" w:hAnsi="David" w:cs="David"/>
          <w:sz w:val="20"/>
          <w:szCs w:val="20"/>
          <w:rtl/>
        </w:rPr>
        <w:t>- רק בהנחה שהניזוק חושב שזה טוב ורוצה את זה.</w:t>
      </w:r>
      <w:r w:rsidR="00E16B4D" w:rsidRPr="00E16B4D">
        <w:rPr>
          <w:rFonts w:ascii="David" w:hAnsi="David" w:cs="David" w:hint="cs"/>
          <w:sz w:val="20"/>
          <w:szCs w:val="20"/>
          <w:rtl/>
        </w:rPr>
        <w:t xml:space="preserve"> </w:t>
      </w:r>
      <w:r w:rsidR="00E16B4D" w:rsidRPr="00E16B4D">
        <w:rPr>
          <w:rFonts w:ascii="David" w:hAnsi="David" w:cs="David"/>
          <w:sz w:val="20"/>
          <w:szCs w:val="20"/>
          <w:u w:val="single"/>
          <w:rtl/>
        </w:rPr>
        <w:t>פיצויים עיתיים</w:t>
      </w:r>
      <w:r w:rsidR="00E16B4D" w:rsidRPr="00E16B4D">
        <w:rPr>
          <w:rFonts w:ascii="David" w:hAnsi="David" w:cs="David"/>
          <w:sz w:val="20"/>
          <w:szCs w:val="20"/>
          <w:rtl/>
        </w:rPr>
        <w:t>- כדי להבטיח למישהו שיקבל תשלום עיתי לכל ימי חייו, צריך להבטיח שמי שישלם זאת הוא כיס עמוק.</w:t>
      </w:r>
      <w:r w:rsidR="00E16B4D" w:rsidRPr="00E16B4D">
        <w:rPr>
          <w:rFonts w:ascii="David" w:hAnsi="David" w:cs="David" w:hint="cs"/>
          <w:sz w:val="20"/>
          <w:szCs w:val="20"/>
          <w:rtl/>
        </w:rPr>
        <w:t xml:space="preserve"> ההיגיון אומר שפיצוי עתי לא יוטל על אדם פשוט מכיוון שלא נוכל להבטיח שיעוד בכך, שלא יפשוט רגל למשל.</w:t>
      </w:r>
    </w:p>
    <w:p w:rsidR="00E16B4D" w:rsidRPr="00E16B4D" w:rsidRDefault="00E16B4D" w:rsidP="00E16B4D">
      <w:pPr>
        <w:pStyle w:val="a3"/>
        <w:numPr>
          <w:ilvl w:val="0"/>
          <w:numId w:val="1"/>
        </w:numPr>
        <w:spacing w:line="360" w:lineRule="auto"/>
        <w:ind w:left="423"/>
        <w:jc w:val="both"/>
        <w:rPr>
          <w:rFonts w:ascii="David" w:hAnsi="David" w:cs="David"/>
          <w:sz w:val="20"/>
          <w:szCs w:val="20"/>
          <w:rtl/>
        </w:rPr>
      </w:pPr>
      <w:r w:rsidRPr="00E16B4D">
        <w:rPr>
          <w:rFonts w:ascii="David" w:hAnsi="David" w:cs="David"/>
          <w:b/>
          <w:bCs/>
          <w:sz w:val="20"/>
          <w:szCs w:val="20"/>
          <w:u w:val="single"/>
          <w:rtl/>
        </w:rPr>
        <w:t>הצפת בתי המשפט</w:t>
      </w:r>
      <w:r w:rsidRPr="00E16B4D">
        <w:rPr>
          <w:rFonts w:ascii="David" w:hAnsi="David" w:cs="David"/>
          <w:sz w:val="20"/>
          <w:szCs w:val="20"/>
          <w:rtl/>
        </w:rPr>
        <w:t>- לא רוצים לגרום לעומס בתי המשפט בתביעות שלא מספיק מוצדקות. תביעות שיש חשש שאם יתקבלו יוגשו בהמוניהם יכולות להידחות.  שיקול מנהלי (למשל טענת התביעה בפס"ד גורדון).</w:t>
      </w:r>
    </w:p>
    <w:p w:rsidR="00E16B4D" w:rsidRPr="00E16B4D" w:rsidRDefault="00E16B4D" w:rsidP="00E16B4D">
      <w:pPr>
        <w:pStyle w:val="a3"/>
        <w:numPr>
          <w:ilvl w:val="0"/>
          <w:numId w:val="1"/>
        </w:numPr>
        <w:spacing w:line="360" w:lineRule="auto"/>
        <w:ind w:left="423"/>
        <w:jc w:val="both"/>
        <w:rPr>
          <w:rFonts w:ascii="David" w:hAnsi="David" w:cs="David"/>
          <w:b/>
          <w:bCs/>
          <w:sz w:val="16"/>
          <w:szCs w:val="16"/>
        </w:rPr>
      </w:pPr>
      <w:r w:rsidRPr="00E16B4D">
        <w:rPr>
          <w:rFonts w:ascii="David" w:hAnsi="David" w:cs="David" w:hint="cs"/>
          <w:b/>
          <w:bCs/>
          <w:sz w:val="20"/>
          <w:szCs w:val="20"/>
          <w:u w:val="single"/>
          <w:rtl/>
        </w:rPr>
        <w:t>מדרון חלקלק</w:t>
      </w:r>
      <w:r w:rsidRPr="00E16B4D">
        <w:rPr>
          <w:rFonts w:ascii="David" w:hAnsi="David" w:cs="David" w:hint="cs"/>
          <w:b/>
          <w:bCs/>
          <w:sz w:val="20"/>
          <w:szCs w:val="20"/>
          <w:rtl/>
        </w:rPr>
        <w:t xml:space="preserve"> -</w:t>
      </w:r>
      <w:r w:rsidRPr="00E16B4D">
        <w:rPr>
          <w:rFonts w:ascii="David" w:hAnsi="David" w:cs="David" w:hint="cs"/>
          <w:sz w:val="20"/>
          <w:szCs w:val="20"/>
          <w:rtl/>
        </w:rPr>
        <w:t xml:space="preserve"> פתיחת פתח לתביעות קטנות. אם נכיר בתביעה הזאת יש סכנה שבהמשך בית המשפט יכיר בתביעות במקרים יותר קלים. לדוג':</w:t>
      </w:r>
      <w:r>
        <w:rPr>
          <w:rFonts w:ascii="David" w:hAnsi="David" w:cs="David" w:hint="cs"/>
          <w:b/>
          <w:bCs/>
          <w:sz w:val="20"/>
          <w:szCs w:val="20"/>
          <w:rtl/>
        </w:rPr>
        <w:t xml:space="preserve"> פס"ד אמין.</w:t>
      </w:r>
    </w:p>
    <w:p w:rsidR="00E16B4D" w:rsidRPr="00E16B4D" w:rsidRDefault="00E16B4D" w:rsidP="00E16B4D">
      <w:pPr>
        <w:pStyle w:val="a3"/>
        <w:numPr>
          <w:ilvl w:val="0"/>
          <w:numId w:val="1"/>
        </w:numPr>
        <w:spacing w:line="360" w:lineRule="auto"/>
        <w:ind w:left="423"/>
        <w:jc w:val="both"/>
        <w:rPr>
          <w:rFonts w:ascii="David" w:hAnsi="David" w:cs="David"/>
          <w:b/>
          <w:bCs/>
          <w:sz w:val="16"/>
          <w:szCs w:val="16"/>
        </w:rPr>
      </w:pPr>
      <w:r w:rsidRPr="00E16B4D">
        <w:rPr>
          <w:rFonts w:ascii="David" w:hAnsi="David" w:cs="David" w:hint="cs"/>
          <w:b/>
          <w:bCs/>
          <w:sz w:val="20"/>
          <w:szCs w:val="20"/>
          <w:u w:val="single"/>
          <w:rtl/>
        </w:rPr>
        <w:t>פיזור נזק</w:t>
      </w:r>
      <w:r w:rsidRPr="00E16B4D">
        <w:rPr>
          <w:rFonts w:ascii="David" w:hAnsi="David" w:cs="David" w:hint="cs"/>
          <w:b/>
          <w:bCs/>
          <w:sz w:val="20"/>
          <w:szCs w:val="20"/>
          <w:rtl/>
        </w:rPr>
        <w:t xml:space="preserve">- </w:t>
      </w:r>
      <w:r w:rsidRPr="00E16B4D">
        <w:rPr>
          <w:rFonts w:ascii="David" w:hAnsi="David" w:cs="David"/>
          <w:b/>
          <w:bCs/>
          <w:sz w:val="20"/>
          <w:szCs w:val="20"/>
          <w:rtl/>
        </w:rPr>
        <w:t>יש רצון שהנזק לא ייפול על צד אחד</w:t>
      </w:r>
      <w:r w:rsidRPr="00E16B4D">
        <w:rPr>
          <w:rFonts w:ascii="David" w:hAnsi="David" w:cs="David"/>
          <w:sz w:val="20"/>
          <w:szCs w:val="20"/>
          <w:rtl/>
        </w:rPr>
        <w:t xml:space="preserve">. כלומר, למצוא את האפשרויות השונות שבהן ניתן לפזר את הנזק. דוגמא קלאסית לכך היא </w:t>
      </w:r>
      <w:r w:rsidRPr="00E16B4D">
        <w:rPr>
          <w:rFonts w:ascii="David" w:hAnsi="David" w:cs="David"/>
          <w:b/>
          <w:bCs/>
          <w:sz w:val="20"/>
          <w:szCs w:val="20"/>
          <w:rtl/>
        </w:rPr>
        <w:t xml:space="preserve">ביטוח או ביטוח פנימי </w:t>
      </w:r>
      <w:r w:rsidRPr="00E16B4D">
        <w:rPr>
          <w:rFonts w:ascii="David" w:hAnsi="David" w:cs="David" w:hint="cs"/>
          <w:b/>
          <w:bCs/>
          <w:sz w:val="20"/>
          <w:szCs w:val="20"/>
          <w:rtl/>
        </w:rPr>
        <w:t>(כמו העלת מחיר מוצר)</w:t>
      </w:r>
      <w:r w:rsidRPr="00E16B4D">
        <w:rPr>
          <w:rFonts w:ascii="David" w:hAnsi="David" w:cs="David" w:hint="cs"/>
          <w:sz w:val="20"/>
          <w:szCs w:val="20"/>
          <w:rtl/>
        </w:rPr>
        <w:t xml:space="preserve">. </w:t>
      </w:r>
      <w:r w:rsidRPr="00E16B4D">
        <w:rPr>
          <w:rFonts w:ascii="David" w:hAnsi="David" w:cs="David"/>
          <w:sz w:val="20"/>
          <w:szCs w:val="20"/>
          <w:rtl/>
        </w:rPr>
        <w:t xml:space="preserve">דוגמא נוספת היא </w:t>
      </w:r>
      <w:r w:rsidRPr="00E16B4D">
        <w:rPr>
          <w:rFonts w:ascii="David" w:hAnsi="David" w:cs="David"/>
          <w:b/>
          <w:bCs/>
          <w:sz w:val="20"/>
          <w:szCs w:val="20"/>
          <w:rtl/>
        </w:rPr>
        <w:t>"אשם תורם"</w:t>
      </w:r>
      <w:r w:rsidRPr="00E16B4D">
        <w:rPr>
          <w:rFonts w:ascii="David" w:hAnsi="David" w:cs="David"/>
          <w:sz w:val="20"/>
          <w:szCs w:val="20"/>
          <w:rtl/>
        </w:rPr>
        <w:t xml:space="preserve"> - המזיק אינו המשתתף היחיד בנזק אלא גם הניזוק. </w:t>
      </w:r>
    </w:p>
    <w:p w:rsidR="00E16B4D" w:rsidRDefault="00E16B4D" w:rsidP="00E16B4D">
      <w:pPr>
        <w:pStyle w:val="a3"/>
        <w:numPr>
          <w:ilvl w:val="0"/>
          <w:numId w:val="1"/>
        </w:numPr>
        <w:spacing w:line="360" w:lineRule="auto"/>
        <w:ind w:left="423"/>
        <w:jc w:val="both"/>
        <w:rPr>
          <w:rFonts w:ascii="David" w:hAnsi="David" w:cs="David"/>
          <w:b/>
          <w:bCs/>
          <w:sz w:val="20"/>
          <w:szCs w:val="20"/>
        </w:rPr>
      </w:pPr>
      <w:r w:rsidRPr="00E16B4D">
        <w:rPr>
          <w:rFonts w:ascii="David" w:hAnsi="David" w:cs="David" w:hint="cs"/>
          <w:b/>
          <w:bCs/>
          <w:sz w:val="20"/>
          <w:szCs w:val="20"/>
          <w:u w:val="single"/>
          <w:rtl/>
        </w:rPr>
        <w:t>שיקולים כללים של מדיניות משפטית</w:t>
      </w:r>
      <w:r>
        <w:rPr>
          <w:rFonts w:ascii="David" w:hAnsi="David" w:cs="David" w:hint="cs"/>
          <w:b/>
          <w:bCs/>
          <w:sz w:val="20"/>
          <w:szCs w:val="20"/>
          <w:rtl/>
        </w:rPr>
        <w:t>-</w:t>
      </w:r>
      <w:r w:rsidRPr="00E16B4D">
        <w:rPr>
          <w:rFonts w:ascii="David" w:hAnsi="David" w:cs="David" w:hint="cs"/>
          <w:b/>
          <w:bCs/>
          <w:sz w:val="20"/>
          <w:szCs w:val="20"/>
          <w:rtl/>
        </w:rPr>
        <w:t xml:space="preserve"> </w:t>
      </w:r>
      <w:r w:rsidRPr="00E16B4D">
        <w:rPr>
          <w:rFonts w:ascii="David" w:hAnsi="David" w:cs="David"/>
          <w:sz w:val="20"/>
          <w:szCs w:val="20"/>
          <w:rtl/>
        </w:rPr>
        <w:t xml:space="preserve">השופט יכול להשתמש </w:t>
      </w:r>
      <w:r w:rsidRPr="00E16B4D">
        <w:rPr>
          <w:rFonts w:ascii="David" w:hAnsi="David" w:cs="David" w:hint="cs"/>
          <w:sz w:val="20"/>
          <w:szCs w:val="20"/>
          <w:rtl/>
        </w:rPr>
        <w:t>ברציונליי</w:t>
      </w:r>
      <w:r w:rsidRPr="00E16B4D">
        <w:rPr>
          <w:rFonts w:ascii="David" w:hAnsi="David" w:cs="David" w:hint="eastAsia"/>
          <w:sz w:val="20"/>
          <w:szCs w:val="20"/>
          <w:rtl/>
        </w:rPr>
        <w:t>ם</w:t>
      </w:r>
      <w:r w:rsidRPr="00E16B4D">
        <w:rPr>
          <w:rFonts w:ascii="David" w:hAnsi="David" w:cs="David"/>
          <w:sz w:val="20"/>
          <w:szCs w:val="20"/>
          <w:rtl/>
        </w:rPr>
        <w:t xml:space="preserve"> שונים על מנת לקבל או לדחות תביעה</w:t>
      </w:r>
      <w:r w:rsidRPr="00E16B4D">
        <w:rPr>
          <w:rFonts w:ascii="David" w:hAnsi="David" w:cs="David" w:hint="cs"/>
          <w:sz w:val="20"/>
          <w:szCs w:val="20"/>
          <w:rtl/>
        </w:rPr>
        <w:t>.</w:t>
      </w:r>
      <w:r w:rsidRPr="00E16B4D">
        <w:rPr>
          <w:rFonts w:ascii="David" w:hAnsi="David" w:cs="David" w:hint="cs"/>
          <w:b/>
          <w:bCs/>
          <w:sz w:val="20"/>
          <w:szCs w:val="20"/>
          <w:rtl/>
        </w:rPr>
        <w:t xml:space="preserve"> </w:t>
      </w:r>
      <w:r w:rsidRPr="00E16B4D">
        <w:rPr>
          <w:rFonts w:ascii="David" w:hAnsi="David" w:cs="David" w:hint="cs"/>
          <w:sz w:val="20"/>
          <w:szCs w:val="20"/>
          <w:rtl/>
        </w:rPr>
        <w:t xml:space="preserve">עולה </w:t>
      </w:r>
      <w:r w:rsidRPr="00E16B4D">
        <w:rPr>
          <w:rFonts w:ascii="David" w:hAnsi="David" w:cs="David" w:hint="cs"/>
          <w:b/>
          <w:bCs/>
          <w:color w:val="0D0D0D" w:themeColor="text1" w:themeTint="F2"/>
          <w:sz w:val="20"/>
          <w:szCs w:val="20"/>
          <w:rtl/>
        </w:rPr>
        <w:t>בפס"ד גורדון</w:t>
      </w:r>
      <w:r w:rsidRPr="00E16B4D">
        <w:rPr>
          <w:rFonts w:ascii="David" w:hAnsi="David" w:cs="David" w:hint="cs"/>
          <w:sz w:val="20"/>
          <w:szCs w:val="20"/>
          <w:rtl/>
        </w:rPr>
        <w:t>, בית המשפט לא רוצה שעובדי ציבור יהפכו לאדישים</w:t>
      </w:r>
      <w:r>
        <w:rPr>
          <w:rFonts w:ascii="David" w:hAnsi="David" w:cs="David" w:hint="cs"/>
          <w:b/>
          <w:bCs/>
          <w:sz w:val="20"/>
          <w:szCs w:val="20"/>
          <w:rtl/>
        </w:rPr>
        <w:t>.</w:t>
      </w:r>
    </w:p>
    <w:p w:rsidR="00E16B4D" w:rsidRDefault="00E16B4D" w:rsidP="00E16B4D">
      <w:pPr>
        <w:pStyle w:val="a3"/>
        <w:spacing w:line="360" w:lineRule="auto"/>
        <w:ind w:left="423"/>
        <w:jc w:val="both"/>
        <w:rPr>
          <w:rFonts w:ascii="David" w:hAnsi="David" w:cs="David"/>
          <w:b/>
          <w:bCs/>
          <w:sz w:val="20"/>
          <w:szCs w:val="20"/>
        </w:rPr>
      </w:pPr>
    </w:p>
    <w:p w:rsidR="00E16B4D" w:rsidRDefault="00E16B4D" w:rsidP="00E16B4D">
      <w:pPr>
        <w:pStyle w:val="a3"/>
        <w:numPr>
          <w:ilvl w:val="0"/>
          <w:numId w:val="2"/>
        </w:numPr>
        <w:spacing w:line="360" w:lineRule="auto"/>
        <w:ind w:left="423"/>
        <w:rPr>
          <w:rFonts w:ascii="David" w:hAnsi="David" w:cs="David"/>
          <w:b/>
          <w:bCs/>
          <w:sz w:val="20"/>
          <w:szCs w:val="20"/>
          <w:u w:val="single"/>
        </w:rPr>
      </w:pPr>
      <w:r>
        <w:rPr>
          <w:rFonts w:ascii="David" w:hAnsi="David" w:cs="David" w:hint="cs"/>
          <w:b/>
          <w:bCs/>
          <w:sz w:val="20"/>
          <w:szCs w:val="20"/>
          <w:u w:val="single"/>
          <w:rtl/>
        </w:rPr>
        <w:t>פס"ד גורדון</w:t>
      </w:r>
    </w:p>
    <w:p w:rsidR="00E16B4D" w:rsidRDefault="00E16B4D" w:rsidP="00E16B4D">
      <w:pPr>
        <w:pStyle w:val="a3"/>
        <w:numPr>
          <w:ilvl w:val="0"/>
          <w:numId w:val="1"/>
        </w:numPr>
        <w:spacing w:line="360" w:lineRule="auto"/>
        <w:ind w:left="423"/>
        <w:jc w:val="both"/>
        <w:rPr>
          <w:rFonts w:ascii="David" w:hAnsi="David" w:cs="David"/>
          <w:sz w:val="20"/>
          <w:szCs w:val="20"/>
          <w:u w:val="single"/>
        </w:rPr>
      </w:pPr>
      <w:r>
        <w:rPr>
          <w:rFonts w:ascii="David" w:hAnsi="David" w:cs="David" w:hint="cs"/>
          <w:sz w:val="20"/>
          <w:szCs w:val="20"/>
          <w:rtl/>
        </w:rPr>
        <w:t>גורדון</w:t>
      </w:r>
      <w:r w:rsidRPr="00E16B4D">
        <w:rPr>
          <w:rFonts w:ascii="David" w:hAnsi="David" w:cs="David"/>
          <w:sz w:val="20"/>
          <w:szCs w:val="20"/>
          <w:rtl/>
        </w:rPr>
        <w:t xml:space="preserve"> מכר את מכוניתו לפלוני, והעברת הבעלות נרשמה במשרד</w:t>
      </w:r>
      <w:r w:rsidRPr="00E16B4D">
        <w:rPr>
          <w:rFonts w:ascii="David" w:hAnsi="David" w:cs="David" w:hint="cs"/>
          <w:sz w:val="20"/>
          <w:szCs w:val="20"/>
          <w:rtl/>
        </w:rPr>
        <w:t xml:space="preserve"> </w:t>
      </w:r>
      <w:r w:rsidRPr="00E16B4D">
        <w:rPr>
          <w:rFonts w:ascii="David" w:hAnsi="David" w:cs="David"/>
          <w:sz w:val="20"/>
          <w:szCs w:val="20"/>
          <w:rtl/>
        </w:rPr>
        <w:t>הרישוי. לאחר יום ההעברה, וכשהמכונית כבר לא הייתה אצל המשיב, הוא החל מקבל מ</w:t>
      </w:r>
      <w:r>
        <w:rPr>
          <w:rFonts w:ascii="David" w:hAnsi="David" w:cs="David" w:hint="cs"/>
          <w:sz w:val="20"/>
          <w:szCs w:val="20"/>
          <w:rtl/>
        </w:rPr>
        <w:t>עיריית ירושלים</w:t>
      </w:r>
      <w:r w:rsidRPr="00E16B4D">
        <w:rPr>
          <w:rFonts w:ascii="David" w:hAnsi="David" w:cs="David"/>
          <w:sz w:val="20"/>
          <w:szCs w:val="20"/>
          <w:rtl/>
        </w:rPr>
        <w:t xml:space="preserve"> כתבי-אישום (דו"חות) בגין עבירות קנס, שנעברו על</w:t>
      </w:r>
      <w:r w:rsidRPr="00E16B4D">
        <w:rPr>
          <w:rFonts w:ascii="David" w:hAnsi="David" w:cs="David"/>
          <w:sz w:val="20"/>
          <w:szCs w:val="20"/>
          <w:rtl/>
        </w:rPr>
        <w:softHyphen/>
      </w:r>
      <w:r w:rsidRPr="00E16B4D">
        <w:rPr>
          <w:rFonts w:ascii="David" w:hAnsi="David" w:cs="David" w:hint="cs"/>
          <w:sz w:val="20"/>
          <w:szCs w:val="20"/>
          <w:rtl/>
        </w:rPr>
        <w:t xml:space="preserve"> </w:t>
      </w:r>
      <w:r w:rsidRPr="00E16B4D">
        <w:rPr>
          <w:rFonts w:ascii="David" w:hAnsi="David" w:cs="David"/>
          <w:sz w:val="20"/>
          <w:szCs w:val="20"/>
          <w:rtl/>
        </w:rPr>
        <w:t>ידי בעל המכונית. את שני הדו"חות הראשונים שילם</w:t>
      </w:r>
      <w:r>
        <w:rPr>
          <w:rFonts w:ascii="David" w:hAnsi="David" w:cs="David"/>
          <w:sz w:val="20"/>
          <w:szCs w:val="20"/>
          <w:rtl/>
        </w:rPr>
        <w:t>, אם כי העבירות לא נעברו על-</w:t>
      </w:r>
      <w:r w:rsidRPr="00E16B4D">
        <w:rPr>
          <w:rFonts w:ascii="David" w:hAnsi="David" w:cs="David"/>
          <w:sz w:val="20"/>
          <w:szCs w:val="20"/>
          <w:rtl/>
        </w:rPr>
        <w:t>ידי</w:t>
      </w:r>
      <w:r w:rsidRPr="00E16B4D">
        <w:rPr>
          <w:rFonts w:ascii="David" w:hAnsi="David" w:cs="David" w:hint="cs"/>
          <w:sz w:val="20"/>
          <w:szCs w:val="20"/>
          <w:rtl/>
        </w:rPr>
        <w:t>ו.</w:t>
      </w:r>
      <w:r w:rsidRPr="00E16B4D">
        <w:rPr>
          <w:rFonts w:ascii="David" w:hAnsi="David" w:cs="David" w:hint="cs"/>
          <w:b/>
          <w:bCs/>
          <w:sz w:val="20"/>
          <w:szCs w:val="20"/>
          <w:rtl/>
        </w:rPr>
        <w:t xml:space="preserve"> </w:t>
      </w:r>
      <w:r w:rsidRPr="00E16B4D">
        <w:rPr>
          <w:rFonts w:ascii="David" w:hAnsi="David" w:cs="David"/>
          <w:sz w:val="20"/>
          <w:szCs w:val="20"/>
          <w:rtl/>
        </w:rPr>
        <w:t xml:space="preserve">לאחר מכן הוטלו על המשיב קנס בעקבות דו"ח נוסף </w:t>
      </w:r>
      <w:r w:rsidRPr="00E16B4D">
        <w:rPr>
          <w:rFonts w:ascii="David" w:hAnsi="David" w:cs="David"/>
          <w:sz w:val="20"/>
          <w:szCs w:val="20"/>
          <w:rtl/>
        </w:rPr>
        <w:lastRenderedPageBreak/>
        <w:t>וצו מאסר עקב אי-תשלום הקנס ודמי הפיגור.</w:t>
      </w:r>
      <w:r w:rsidRPr="00E16B4D">
        <w:rPr>
          <w:rFonts w:ascii="David" w:hAnsi="David" w:cs="David" w:hint="cs"/>
          <w:sz w:val="20"/>
          <w:szCs w:val="20"/>
          <w:rtl/>
        </w:rPr>
        <w:t xml:space="preserve"> </w:t>
      </w:r>
      <w:r w:rsidRPr="00E16B4D">
        <w:rPr>
          <w:rFonts w:ascii="David" w:hAnsi="David" w:cs="David"/>
          <w:sz w:val="20"/>
          <w:szCs w:val="20"/>
          <w:u w:val="single"/>
          <w:rtl/>
        </w:rPr>
        <w:t>המשיב נעצר ושוחרר רק לאחר ששילם את הקנס</w:t>
      </w:r>
      <w:r>
        <w:rPr>
          <w:rFonts w:ascii="David" w:hAnsi="David" w:cs="David" w:hint="cs"/>
          <w:sz w:val="20"/>
          <w:szCs w:val="20"/>
          <w:u w:val="single"/>
          <w:rtl/>
        </w:rPr>
        <w:t xml:space="preserve">. </w:t>
      </w:r>
      <w:r w:rsidRPr="00E16B4D">
        <w:rPr>
          <w:rFonts w:ascii="David" w:hAnsi="David" w:cs="David" w:hint="cs"/>
          <w:b/>
          <w:bCs/>
          <w:sz w:val="20"/>
          <w:szCs w:val="20"/>
          <w:rtl/>
        </w:rPr>
        <w:t>גורדון תבע על נזק נפשי טהור מסוג של אי-נוחות (הטרדה גרידא).</w:t>
      </w:r>
    </w:p>
    <w:p w:rsidR="005D6EFF" w:rsidRPr="005D6EFF" w:rsidRDefault="00E16B4D" w:rsidP="005D6EFF">
      <w:pPr>
        <w:pStyle w:val="a3"/>
        <w:numPr>
          <w:ilvl w:val="0"/>
          <w:numId w:val="1"/>
        </w:numPr>
        <w:spacing w:line="360" w:lineRule="auto"/>
        <w:ind w:left="423"/>
        <w:jc w:val="both"/>
        <w:rPr>
          <w:rFonts w:ascii="David" w:hAnsi="David" w:cs="David"/>
          <w:sz w:val="18"/>
          <w:szCs w:val="18"/>
          <w:u w:val="single"/>
        </w:rPr>
      </w:pPr>
      <w:r w:rsidRPr="00E16B4D">
        <w:rPr>
          <w:rFonts w:ascii="David" w:hAnsi="David" w:cs="David"/>
          <w:sz w:val="20"/>
          <w:szCs w:val="20"/>
          <w:rtl/>
        </w:rPr>
        <w:t xml:space="preserve">בין שאר טענות ההגנה של הרשות המקומית, היו </w:t>
      </w:r>
      <w:r w:rsidRPr="00E16B4D">
        <w:rPr>
          <w:rFonts w:ascii="David" w:hAnsi="David" w:cs="David"/>
          <w:b/>
          <w:bCs/>
          <w:sz w:val="20"/>
          <w:szCs w:val="20"/>
          <w:rtl/>
        </w:rPr>
        <w:t xml:space="preserve">שיקולים משלימים של מדיניות משפטית </w:t>
      </w:r>
      <w:r w:rsidRPr="00E16B4D">
        <w:rPr>
          <w:rFonts w:ascii="David" w:hAnsi="David" w:cs="David"/>
          <w:sz w:val="20"/>
          <w:szCs w:val="20"/>
          <w:rtl/>
        </w:rPr>
        <w:t xml:space="preserve">שלפיו לו יכיר בית המשפט בנזק נפשי טהור במקרים כאלה, יביא הדבר לריפוי ידיהן של הרשויות, וכן </w:t>
      </w:r>
      <w:r w:rsidRPr="00E16B4D">
        <w:rPr>
          <w:rFonts w:ascii="David" w:hAnsi="David" w:cs="David"/>
          <w:b/>
          <w:bCs/>
          <w:sz w:val="20"/>
          <w:szCs w:val="20"/>
          <w:rtl/>
        </w:rPr>
        <w:t>להצפת בתי המשפט</w:t>
      </w:r>
      <w:r w:rsidRPr="00E16B4D">
        <w:rPr>
          <w:rFonts w:ascii="David" w:hAnsi="David" w:cs="David"/>
          <w:sz w:val="20"/>
          <w:szCs w:val="20"/>
          <w:rtl/>
        </w:rPr>
        <w:t xml:space="preserve"> על ידי תביעות רבות מצד כל אזרח שרואה עצמו נפגע מהחלטה של רשות שעשתה לו עוול, ומטעמים אלה יש לדחות את התביעה</w:t>
      </w:r>
      <w:r w:rsidRPr="00E16B4D">
        <w:rPr>
          <w:rFonts w:ascii="David" w:hAnsi="David" w:cs="David"/>
          <w:sz w:val="20"/>
          <w:szCs w:val="20"/>
        </w:rPr>
        <w:t>.</w:t>
      </w:r>
    </w:p>
    <w:p w:rsidR="00E16B4D" w:rsidRDefault="00E16B4D" w:rsidP="005D6EFF">
      <w:pPr>
        <w:pStyle w:val="a3"/>
        <w:numPr>
          <w:ilvl w:val="0"/>
          <w:numId w:val="1"/>
        </w:numPr>
        <w:spacing w:line="360" w:lineRule="auto"/>
        <w:ind w:left="423"/>
        <w:jc w:val="both"/>
        <w:rPr>
          <w:rFonts w:ascii="David" w:hAnsi="David" w:cs="David"/>
          <w:sz w:val="20"/>
          <w:szCs w:val="20"/>
          <w:u w:val="single"/>
        </w:rPr>
      </w:pPr>
      <w:r w:rsidRPr="005D6EFF">
        <w:rPr>
          <w:rFonts w:ascii="David" w:hAnsi="David" w:cs="David" w:hint="cs"/>
          <w:sz w:val="20"/>
          <w:szCs w:val="20"/>
          <w:u w:val="single"/>
          <w:rtl/>
        </w:rPr>
        <w:t>ברק:</w:t>
      </w:r>
      <w:r w:rsidRPr="005D6EFF">
        <w:rPr>
          <w:rFonts w:ascii="David" w:hAnsi="David" w:cs="David" w:hint="cs"/>
          <w:sz w:val="20"/>
          <w:szCs w:val="20"/>
          <w:rtl/>
        </w:rPr>
        <w:t xml:space="preserve"> בוחן שיקולים של </w:t>
      </w:r>
      <w:r w:rsidRPr="005D6EFF">
        <w:rPr>
          <w:rFonts w:ascii="David" w:hAnsi="David" w:cs="David" w:hint="cs"/>
          <w:b/>
          <w:bCs/>
          <w:sz w:val="20"/>
          <w:szCs w:val="20"/>
          <w:rtl/>
        </w:rPr>
        <w:t>מדיניות משפטית</w:t>
      </w:r>
      <w:r w:rsidRPr="005D6EFF">
        <w:rPr>
          <w:rFonts w:ascii="David" w:hAnsi="David" w:cs="David" w:hint="cs"/>
          <w:sz w:val="20"/>
          <w:szCs w:val="20"/>
          <w:rtl/>
        </w:rPr>
        <w:t xml:space="preserve"> כמו החשש שמא תתקבל התביעה וכתוצאה כמך תהסס </w:t>
      </w:r>
      <w:r w:rsidR="005D6EFF" w:rsidRPr="005D6EFF">
        <w:rPr>
          <w:rFonts w:ascii="David" w:hAnsi="David" w:cs="David" w:hint="cs"/>
          <w:sz w:val="20"/>
          <w:szCs w:val="20"/>
          <w:rtl/>
        </w:rPr>
        <w:t>רשות האכיפה לפעול באופן יעיל ות</w:t>
      </w:r>
      <w:r w:rsidRPr="005D6EFF">
        <w:rPr>
          <w:rFonts w:ascii="David" w:hAnsi="David" w:cs="David" w:hint="cs"/>
          <w:sz w:val="20"/>
          <w:szCs w:val="20"/>
          <w:rtl/>
        </w:rPr>
        <w:t xml:space="preserve">פעל באדישות </w:t>
      </w:r>
      <w:proofErr w:type="spellStart"/>
      <w:r w:rsidRPr="005D6EFF">
        <w:rPr>
          <w:rFonts w:ascii="David" w:hAnsi="David" w:cs="David" w:hint="cs"/>
          <w:sz w:val="20"/>
          <w:szCs w:val="20"/>
          <w:rtl/>
        </w:rPr>
        <w:t>וריפיון</w:t>
      </w:r>
      <w:proofErr w:type="spellEnd"/>
      <w:r w:rsidRPr="005D6EFF">
        <w:rPr>
          <w:rFonts w:ascii="David" w:hAnsi="David" w:cs="David" w:hint="cs"/>
          <w:sz w:val="20"/>
          <w:szCs w:val="20"/>
          <w:rtl/>
        </w:rPr>
        <w:t xml:space="preserve"> ידיים.</w:t>
      </w:r>
      <w:r w:rsidR="005D6EFF" w:rsidRPr="005D6EFF">
        <w:rPr>
          <w:rFonts w:ascii="David" w:hAnsi="David" w:cs="David" w:hint="cs"/>
          <w:sz w:val="20"/>
          <w:szCs w:val="20"/>
          <w:rtl/>
        </w:rPr>
        <w:t xml:space="preserve"> </w:t>
      </w:r>
      <w:r w:rsidR="005D6EFF" w:rsidRPr="005D6EFF">
        <w:rPr>
          <w:rFonts w:ascii="David" w:hAnsi="David" w:cs="David"/>
          <w:sz w:val="20"/>
          <w:szCs w:val="20"/>
          <w:rtl/>
        </w:rPr>
        <w:t>החשש השני כי כל נאשם שיזוכה כדין ינצל את קיומה של חובת הזהירות ויתבע את הרשות התובעת ,תוך שנהיה עדים להצפה בתביעות ובתשלומי כספים, שהאוצר לא יוכל לעמוד בהם (</w:t>
      </w:r>
      <w:r w:rsidR="005D6EFF" w:rsidRPr="005D6EFF">
        <w:rPr>
          <w:rFonts w:ascii="David" w:hAnsi="David" w:cs="David"/>
          <w:b/>
          <w:bCs/>
          <w:sz w:val="20"/>
          <w:szCs w:val="20"/>
          <w:rtl/>
        </w:rPr>
        <w:t>הצפת ביהמ"ש</w:t>
      </w:r>
      <w:r w:rsidR="005D6EFF" w:rsidRPr="005D6EFF">
        <w:rPr>
          <w:rFonts w:ascii="David" w:hAnsi="David" w:cs="David" w:hint="cs"/>
          <w:b/>
          <w:bCs/>
          <w:sz w:val="20"/>
          <w:szCs w:val="20"/>
          <w:rtl/>
        </w:rPr>
        <w:t>).</w:t>
      </w:r>
      <w:r w:rsidRPr="005D6EFF">
        <w:rPr>
          <w:rFonts w:ascii="David" w:hAnsi="David" w:cs="David" w:hint="cs"/>
          <w:sz w:val="20"/>
          <w:szCs w:val="20"/>
          <w:rtl/>
        </w:rPr>
        <w:t xml:space="preserve"> </w:t>
      </w:r>
      <w:r w:rsidR="005D6EFF" w:rsidRPr="005D6EFF">
        <w:rPr>
          <w:rFonts w:ascii="David" w:hAnsi="David" w:cs="David" w:hint="cs"/>
          <w:sz w:val="20"/>
          <w:szCs w:val="20"/>
          <w:rtl/>
        </w:rPr>
        <w:t xml:space="preserve">לבסוף הולך לפי </w:t>
      </w:r>
      <w:r w:rsidR="005D6EFF" w:rsidRPr="005D6EFF">
        <w:rPr>
          <w:rFonts w:ascii="David" w:hAnsi="David" w:cs="David"/>
          <w:b/>
          <w:bCs/>
          <w:sz w:val="20"/>
          <w:szCs w:val="20"/>
          <w:rtl/>
        </w:rPr>
        <w:t xml:space="preserve">עיקרון </w:t>
      </w:r>
      <w:r w:rsidR="005D6EFF" w:rsidRPr="005D6EFF">
        <w:rPr>
          <w:rFonts w:ascii="David" w:hAnsi="David" w:cs="David" w:hint="cs"/>
          <w:b/>
          <w:bCs/>
          <w:sz w:val="20"/>
          <w:szCs w:val="20"/>
          <w:rtl/>
        </w:rPr>
        <w:t>השוויון</w:t>
      </w:r>
      <w:r w:rsidR="005D6EFF" w:rsidRPr="005D6EFF">
        <w:rPr>
          <w:rFonts w:ascii="David" w:hAnsi="David" w:cs="David"/>
          <w:b/>
          <w:bCs/>
          <w:sz w:val="20"/>
          <w:szCs w:val="20"/>
          <w:rtl/>
        </w:rPr>
        <w:t>-</w:t>
      </w:r>
      <w:r w:rsidR="005D6EFF" w:rsidRPr="005D6EFF">
        <w:rPr>
          <w:rFonts w:ascii="David" w:hAnsi="David" w:cs="David"/>
          <w:sz w:val="20"/>
          <w:szCs w:val="20"/>
          <w:rtl/>
        </w:rPr>
        <w:t xml:space="preserve"> המחייב הטלת אחריות ברשלנות על פי אותן אמות מידה כמו על הפרט.</w:t>
      </w:r>
      <w:r w:rsidR="005D6EFF" w:rsidRPr="005D6EFF">
        <w:rPr>
          <w:rFonts w:ascii="David" w:hAnsi="David" w:cs="David" w:hint="cs"/>
          <w:sz w:val="20"/>
          <w:szCs w:val="20"/>
          <w:u w:val="single"/>
          <w:rtl/>
        </w:rPr>
        <w:t xml:space="preserve"> </w:t>
      </w:r>
      <w:r w:rsidR="005D6EFF" w:rsidRPr="005D6EFF">
        <w:rPr>
          <w:rFonts w:ascii="David" w:hAnsi="David" w:cs="David"/>
          <w:sz w:val="20"/>
          <w:szCs w:val="20"/>
          <w:u w:val="single"/>
          <w:rtl/>
        </w:rPr>
        <w:t>הדבר יביא לנקיטת אמות מידה ונהלים, אשר יבטיחו קיומם של אמצעי זהירות ראויים בניהול התביעה</w:t>
      </w:r>
      <w:r w:rsidR="005D6EFF" w:rsidRPr="005D6EFF">
        <w:rPr>
          <w:rFonts w:ascii="David" w:hAnsi="David" w:cs="David" w:hint="cs"/>
          <w:sz w:val="20"/>
          <w:szCs w:val="20"/>
          <w:u w:val="single"/>
          <w:rtl/>
        </w:rPr>
        <w:t>.</w:t>
      </w:r>
    </w:p>
    <w:p w:rsidR="005D6EFF" w:rsidRDefault="005D6EFF" w:rsidP="005D6EFF">
      <w:pPr>
        <w:pStyle w:val="a3"/>
        <w:numPr>
          <w:ilvl w:val="0"/>
          <w:numId w:val="1"/>
        </w:numPr>
        <w:spacing w:line="360" w:lineRule="auto"/>
        <w:ind w:left="423"/>
        <w:jc w:val="both"/>
        <w:rPr>
          <w:rFonts w:ascii="David" w:hAnsi="David" w:cs="David"/>
          <w:sz w:val="20"/>
          <w:szCs w:val="20"/>
        </w:rPr>
      </w:pPr>
      <w:r w:rsidRPr="005D6EFF">
        <w:rPr>
          <w:rFonts w:ascii="David" w:hAnsi="David" w:cs="David" w:hint="cs"/>
          <w:sz w:val="20"/>
          <w:szCs w:val="20"/>
          <w:rtl/>
        </w:rPr>
        <w:t>תוצאה: הערעור נדחה.</w:t>
      </w:r>
    </w:p>
    <w:p w:rsidR="005D6EFF" w:rsidRDefault="005D6EFF" w:rsidP="005D6EFF">
      <w:pPr>
        <w:pStyle w:val="a3"/>
        <w:numPr>
          <w:ilvl w:val="0"/>
          <w:numId w:val="1"/>
        </w:numPr>
        <w:spacing w:line="360" w:lineRule="auto"/>
        <w:ind w:left="423"/>
        <w:jc w:val="both"/>
        <w:rPr>
          <w:rFonts w:ascii="David" w:hAnsi="David" w:cs="David"/>
          <w:sz w:val="18"/>
          <w:szCs w:val="18"/>
        </w:rPr>
      </w:pPr>
      <w:r w:rsidRPr="005D6EFF">
        <w:rPr>
          <w:rFonts w:ascii="David" w:hAnsi="David" w:cs="David" w:hint="cs"/>
          <w:sz w:val="20"/>
          <w:szCs w:val="20"/>
          <w:rtl/>
        </w:rPr>
        <w:t xml:space="preserve">הדיון במדיניות משפטית מגיע לרוב מתוך </w:t>
      </w:r>
      <w:r w:rsidRPr="005D6EFF">
        <w:rPr>
          <w:rFonts w:ascii="David" w:hAnsi="David" w:cs="David" w:hint="cs"/>
          <w:b/>
          <w:bCs/>
          <w:sz w:val="20"/>
          <w:szCs w:val="20"/>
          <w:rtl/>
        </w:rPr>
        <w:t>עוולת הרשלנות,</w:t>
      </w:r>
      <w:r w:rsidRPr="005D6EFF">
        <w:rPr>
          <w:rFonts w:ascii="David" w:hAnsi="David" w:cs="David" w:hint="cs"/>
          <w:sz w:val="20"/>
          <w:szCs w:val="20"/>
          <w:rtl/>
        </w:rPr>
        <w:t xml:space="preserve"> מכיוון שהיא מאפשרת להתחשב בשיקולים חיצוניים.</w:t>
      </w:r>
    </w:p>
    <w:p w:rsidR="005D6EFF" w:rsidRDefault="005D6EFF" w:rsidP="005D6EFF">
      <w:pPr>
        <w:pStyle w:val="a3"/>
        <w:numPr>
          <w:ilvl w:val="0"/>
          <w:numId w:val="1"/>
        </w:numPr>
        <w:spacing w:line="360" w:lineRule="auto"/>
        <w:ind w:left="423"/>
        <w:jc w:val="both"/>
        <w:rPr>
          <w:rFonts w:ascii="David" w:hAnsi="David" w:cs="David"/>
          <w:b/>
          <w:bCs/>
          <w:sz w:val="20"/>
          <w:szCs w:val="20"/>
        </w:rPr>
      </w:pPr>
      <w:r w:rsidRPr="005D6EFF">
        <w:rPr>
          <w:rFonts w:ascii="David" w:hAnsi="David" w:cs="David" w:hint="cs"/>
          <w:sz w:val="20"/>
          <w:szCs w:val="20"/>
          <w:rtl/>
        </w:rPr>
        <w:t>החידוש הגדול של פס"ד גורדון</w:t>
      </w:r>
      <w:r w:rsidRPr="005D6EFF">
        <w:rPr>
          <w:rFonts w:ascii="David" w:hAnsi="David" w:cs="David" w:hint="cs"/>
          <w:b/>
          <w:bCs/>
          <w:sz w:val="20"/>
          <w:szCs w:val="20"/>
          <w:rtl/>
        </w:rPr>
        <w:t>: החשבת הטרדה גרידא כנזק נפשי בר פיצוי.</w:t>
      </w:r>
    </w:p>
    <w:p w:rsidR="005D6EFF" w:rsidRDefault="005D6EFF" w:rsidP="005D6EFF">
      <w:pPr>
        <w:pStyle w:val="a3"/>
        <w:spacing w:line="360" w:lineRule="auto"/>
        <w:ind w:left="423"/>
        <w:jc w:val="both"/>
        <w:rPr>
          <w:rFonts w:ascii="David" w:hAnsi="David" w:cs="David"/>
          <w:b/>
          <w:bCs/>
          <w:sz w:val="20"/>
          <w:szCs w:val="20"/>
        </w:rPr>
      </w:pPr>
    </w:p>
    <w:p w:rsidR="005D6EFF" w:rsidRDefault="005D6EFF" w:rsidP="005D6EFF">
      <w:pPr>
        <w:pStyle w:val="a3"/>
        <w:numPr>
          <w:ilvl w:val="0"/>
          <w:numId w:val="2"/>
        </w:numPr>
        <w:spacing w:line="360" w:lineRule="auto"/>
        <w:ind w:left="423"/>
        <w:rPr>
          <w:rFonts w:ascii="David" w:hAnsi="David" w:cs="David"/>
          <w:b/>
          <w:bCs/>
          <w:sz w:val="20"/>
          <w:szCs w:val="20"/>
          <w:u w:val="single"/>
        </w:rPr>
      </w:pPr>
      <w:r>
        <w:rPr>
          <w:rFonts w:ascii="David" w:hAnsi="David" w:cs="David" w:hint="cs"/>
          <w:b/>
          <w:bCs/>
          <w:sz w:val="20"/>
          <w:szCs w:val="20"/>
          <w:u w:val="single"/>
          <w:rtl/>
        </w:rPr>
        <w:t>פס"ד זייצוב נ' כץ</w:t>
      </w:r>
    </w:p>
    <w:p w:rsidR="005D6EFF" w:rsidRDefault="005D6EFF" w:rsidP="005D6EFF">
      <w:pPr>
        <w:pStyle w:val="a3"/>
        <w:numPr>
          <w:ilvl w:val="0"/>
          <w:numId w:val="1"/>
        </w:numPr>
        <w:spacing w:line="360" w:lineRule="auto"/>
        <w:ind w:left="423"/>
        <w:jc w:val="both"/>
        <w:rPr>
          <w:rFonts w:ascii="David" w:hAnsi="David" w:cs="David"/>
          <w:b/>
          <w:bCs/>
          <w:sz w:val="18"/>
          <w:szCs w:val="18"/>
          <w:u w:val="single"/>
        </w:rPr>
      </w:pPr>
      <w:r w:rsidRPr="005D6EFF">
        <w:rPr>
          <w:rFonts w:ascii="David" w:hAnsi="David" w:cs="David"/>
          <w:sz w:val="20"/>
          <w:szCs w:val="20"/>
          <w:rtl/>
        </w:rPr>
        <w:t>בני זוג רצו להביא ילד לעולם.</w:t>
      </w:r>
      <w:r w:rsidRPr="005D6EFF">
        <w:rPr>
          <w:rFonts w:ascii="David" w:hAnsi="David" w:cs="David" w:hint="cs"/>
          <w:sz w:val="20"/>
          <w:szCs w:val="20"/>
          <w:rtl/>
        </w:rPr>
        <w:t xml:space="preserve"> </w:t>
      </w:r>
      <w:r w:rsidRPr="005D6EFF">
        <w:rPr>
          <w:rFonts w:ascii="David" w:hAnsi="David" w:cs="David"/>
          <w:sz w:val="20"/>
          <w:szCs w:val="20"/>
          <w:rtl/>
        </w:rPr>
        <w:t xml:space="preserve">הייתה היסטוריה של מחלות גנטיות במשפחה, ולכן הם חששו מן  </w:t>
      </w:r>
      <w:r w:rsidRPr="005D6EFF">
        <w:rPr>
          <w:rFonts w:ascii="David" w:hAnsi="David" w:cs="David" w:hint="cs"/>
          <w:sz w:val="20"/>
          <w:szCs w:val="20"/>
          <w:rtl/>
        </w:rPr>
        <w:t>ההיריו</w:t>
      </w:r>
      <w:r w:rsidRPr="005D6EFF">
        <w:rPr>
          <w:rFonts w:ascii="David" w:hAnsi="David" w:cs="David" w:hint="eastAsia"/>
          <w:sz w:val="20"/>
          <w:szCs w:val="20"/>
          <w:rtl/>
        </w:rPr>
        <w:t>ן</w:t>
      </w:r>
      <w:r w:rsidRPr="005D6EFF">
        <w:rPr>
          <w:rFonts w:ascii="David" w:hAnsi="David" w:cs="David"/>
          <w:sz w:val="20"/>
          <w:szCs w:val="20"/>
          <w:rtl/>
        </w:rPr>
        <w:t xml:space="preserve"> הצפוי. הם ביקשו חוות דעת מרופאה, יועצת גנטית, לגבי הסיכוי שהילד שייוולד יהיה פג</w:t>
      </w:r>
      <w:r w:rsidRPr="005D6EFF">
        <w:rPr>
          <w:rFonts w:ascii="David" w:hAnsi="David" w:cs="David" w:hint="cs"/>
          <w:sz w:val="20"/>
          <w:szCs w:val="20"/>
          <w:rtl/>
        </w:rPr>
        <w:t>ום</w:t>
      </w:r>
      <w:r w:rsidRPr="005D6EFF">
        <w:rPr>
          <w:rFonts w:ascii="David" w:hAnsi="David" w:cs="David"/>
          <w:sz w:val="20"/>
          <w:szCs w:val="20"/>
          <w:rtl/>
        </w:rPr>
        <w:t xml:space="preserve">  עקב הבעיות הגנטיות. הרופאה</w:t>
      </w:r>
      <w:r w:rsidRPr="005D6EFF">
        <w:rPr>
          <w:rFonts w:ascii="David" w:hAnsi="David" w:cs="David" w:hint="cs"/>
          <w:sz w:val="20"/>
          <w:szCs w:val="20"/>
          <w:rtl/>
        </w:rPr>
        <w:t xml:space="preserve"> </w:t>
      </w:r>
      <w:r w:rsidRPr="005D6EFF">
        <w:rPr>
          <w:rFonts w:ascii="David" w:hAnsi="David" w:cs="David"/>
          <w:sz w:val="20"/>
          <w:szCs w:val="20"/>
          <w:rtl/>
        </w:rPr>
        <w:t xml:space="preserve">הרגיעה אותם שאין מקום לחשש. האישה נכנסה להריון ונולד ילד פגום, בעל נכות  </w:t>
      </w:r>
      <w:r w:rsidRPr="005D6EFF">
        <w:rPr>
          <w:rFonts w:ascii="David" w:hAnsi="David" w:cs="David" w:hint="cs"/>
          <w:sz w:val="20"/>
          <w:szCs w:val="20"/>
          <w:rtl/>
        </w:rPr>
        <w:t>100%</w:t>
      </w:r>
      <w:r w:rsidRPr="005D6EFF">
        <w:rPr>
          <w:rFonts w:ascii="David" w:hAnsi="David" w:cs="David"/>
          <w:sz w:val="20"/>
          <w:szCs w:val="20"/>
          <w:rtl/>
        </w:rPr>
        <w:t xml:space="preserve"> ופיגור קשה, בהתאם לאותו פגם גנטי.  הסתבר שהייעוץ  של הרופאה היה  רשלני.</w:t>
      </w:r>
      <w:r w:rsidRPr="005D6EFF">
        <w:rPr>
          <w:rFonts w:ascii="David" w:hAnsi="David" w:cs="David" w:hint="cs"/>
          <w:b/>
          <w:bCs/>
          <w:sz w:val="18"/>
          <w:szCs w:val="18"/>
          <w:rtl/>
        </w:rPr>
        <w:t xml:space="preserve"> </w:t>
      </w:r>
      <w:r w:rsidRPr="005D6EFF">
        <w:rPr>
          <w:rFonts w:ascii="David" w:hAnsi="David" w:cs="David" w:hint="cs"/>
          <w:b/>
          <w:bCs/>
          <w:sz w:val="20"/>
          <w:szCs w:val="20"/>
          <w:rtl/>
        </w:rPr>
        <w:t>העילה לתביעה הייתה הולדה בעוולה.</w:t>
      </w:r>
    </w:p>
    <w:p w:rsidR="005D6EFF" w:rsidRPr="005D6EFF" w:rsidRDefault="005D6EFF" w:rsidP="005D6EFF">
      <w:pPr>
        <w:pStyle w:val="a3"/>
        <w:numPr>
          <w:ilvl w:val="0"/>
          <w:numId w:val="1"/>
        </w:numPr>
        <w:spacing w:line="360" w:lineRule="auto"/>
        <w:ind w:left="423"/>
        <w:jc w:val="both"/>
        <w:rPr>
          <w:rFonts w:ascii="David" w:hAnsi="David" w:cs="David"/>
          <w:b/>
          <w:bCs/>
          <w:sz w:val="16"/>
          <w:szCs w:val="16"/>
          <w:u w:val="single"/>
        </w:rPr>
      </w:pPr>
      <w:r w:rsidRPr="005D6EFF">
        <w:rPr>
          <w:rFonts w:ascii="David" w:hAnsi="David" w:cs="David"/>
          <w:sz w:val="20"/>
          <w:szCs w:val="20"/>
          <w:rtl/>
        </w:rPr>
        <w:t>בפסק הדין זייצוב נקבע כי</w:t>
      </w:r>
      <w:r w:rsidRPr="005D6EFF">
        <w:rPr>
          <w:rFonts w:ascii="David" w:hAnsi="David" w:cs="David"/>
          <w:b/>
          <w:bCs/>
          <w:sz w:val="20"/>
          <w:szCs w:val="20"/>
          <w:rtl/>
        </w:rPr>
        <w:t xml:space="preserve"> אין מניעה להכיר</w:t>
      </w:r>
      <w:r w:rsidRPr="005D6EFF">
        <w:rPr>
          <w:rFonts w:ascii="David" w:hAnsi="David" w:cs="David"/>
          <w:sz w:val="20"/>
          <w:szCs w:val="20"/>
          <w:rtl/>
        </w:rPr>
        <w:t xml:space="preserve"> </w:t>
      </w:r>
      <w:r w:rsidRPr="005D6EFF">
        <w:rPr>
          <w:rFonts w:ascii="David" w:hAnsi="David" w:cs="David"/>
          <w:b/>
          <w:bCs/>
          <w:sz w:val="20"/>
          <w:szCs w:val="20"/>
          <w:rtl/>
        </w:rPr>
        <w:t>בעילת תביעת ההורים - עילת ה"הולדה בעוולה" - במסגרת עוולת הרשלנות ובהתאם לעקרונות נזיקיים רגילים</w:t>
      </w:r>
      <w:r w:rsidRPr="005D6EFF">
        <w:rPr>
          <w:rFonts w:ascii="David" w:hAnsi="David" w:cs="David"/>
          <w:sz w:val="20"/>
          <w:szCs w:val="20"/>
          <w:rtl/>
        </w:rPr>
        <w:t xml:space="preserve">. המחלוקת בפסק הדין ניטשה סביב עילת התביעה של הילד, כאשר </w:t>
      </w:r>
      <w:r w:rsidRPr="005D6EFF">
        <w:rPr>
          <w:rFonts w:ascii="David" w:hAnsi="David" w:cs="David"/>
          <w:b/>
          <w:bCs/>
          <w:sz w:val="20"/>
          <w:szCs w:val="20"/>
          <w:rtl/>
        </w:rPr>
        <w:t>בדעת רוב הוכרה גם עילת "חיים בעוולה".</w:t>
      </w:r>
      <w:r w:rsidRPr="005D6EFF">
        <w:rPr>
          <w:rFonts w:ascii="David" w:hAnsi="David" w:cs="David"/>
          <w:sz w:val="20"/>
          <w:szCs w:val="20"/>
          <w:rtl/>
        </w:rPr>
        <w:t xml:space="preserve"> מדובר בפסיקה בעייתית מאוד כי הערך המוגן ביותר במ</w:t>
      </w:r>
      <w:r>
        <w:rPr>
          <w:rFonts w:ascii="David" w:hAnsi="David" w:cs="David"/>
          <w:sz w:val="20"/>
          <w:szCs w:val="20"/>
          <w:rtl/>
        </w:rPr>
        <w:t>שפט הוא קדושת החיים ושלמות הגוף</w:t>
      </w:r>
      <w:r>
        <w:rPr>
          <w:rFonts w:ascii="David" w:hAnsi="David" w:cs="David" w:hint="cs"/>
          <w:sz w:val="20"/>
          <w:szCs w:val="20"/>
          <w:rtl/>
        </w:rPr>
        <w:t>. על כן, איך ניתן להתייחס לילד שנולד כנזק?</w:t>
      </w:r>
    </w:p>
    <w:p w:rsidR="005D6EFF" w:rsidRDefault="005D6EFF" w:rsidP="005D6EFF">
      <w:pPr>
        <w:pStyle w:val="a3"/>
        <w:numPr>
          <w:ilvl w:val="0"/>
          <w:numId w:val="1"/>
        </w:numPr>
        <w:spacing w:line="360" w:lineRule="auto"/>
        <w:ind w:left="423"/>
        <w:jc w:val="both"/>
        <w:rPr>
          <w:rFonts w:ascii="David" w:hAnsi="David" w:cs="David"/>
          <w:b/>
          <w:bCs/>
          <w:sz w:val="16"/>
          <w:szCs w:val="16"/>
          <w:u w:val="single"/>
        </w:rPr>
      </w:pPr>
      <w:r w:rsidRPr="005D6EFF">
        <w:rPr>
          <w:rFonts w:ascii="David" w:hAnsi="David" w:cs="David"/>
          <w:sz w:val="20"/>
          <w:szCs w:val="20"/>
          <w:rtl/>
        </w:rPr>
        <w:t xml:space="preserve">קושי ערכי זה נפתר עם </w:t>
      </w:r>
      <w:r w:rsidRPr="005D6EFF">
        <w:rPr>
          <w:rFonts w:ascii="David" w:hAnsi="David" w:cs="David"/>
          <w:b/>
          <w:bCs/>
          <w:sz w:val="20"/>
          <w:szCs w:val="20"/>
          <w:rtl/>
        </w:rPr>
        <w:t>פס"ד המר נ' עמית</w:t>
      </w:r>
      <w:r w:rsidRPr="005D6EFF">
        <w:rPr>
          <w:rFonts w:ascii="David" w:hAnsi="David" w:cs="David" w:hint="cs"/>
          <w:sz w:val="20"/>
          <w:szCs w:val="20"/>
          <w:rtl/>
        </w:rPr>
        <w:t>. ניתן לראות שהופעלו פה שיקולי מדיניות משפטית- בחנו את מדיניות המשפט בשאלה המוסרית האתית האם ניתן לתבוע מול קדושת החיים שחשובה ביותר משפטית?</w:t>
      </w:r>
    </w:p>
    <w:p w:rsidR="005D6EFF" w:rsidRPr="005D6EFF" w:rsidRDefault="005D6EFF" w:rsidP="005D6EFF">
      <w:pPr>
        <w:pStyle w:val="a3"/>
        <w:spacing w:line="360" w:lineRule="auto"/>
        <w:ind w:left="423"/>
        <w:jc w:val="both"/>
        <w:rPr>
          <w:rFonts w:ascii="David" w:hAnsi="David" w:cs="David"/>
          <w:b/>
          <w:bCs/>
          <w:sz w:val="16"/>
          <w:szCs w:val="16"/>
          <w:u w:val="single"/>
        </w:rPr>
      </w:pPr>
    </w:p>
    <w:p w:rsidR="005D6EFF" w:rsidRDefault="005D6EFF" w:rsidP="005D6EFF">
      <w:pPr>
        <w:pStyle w:val="a3"/>
        <w:numPr>
          <w:ilvl w:val="0"/>
          <w:numId w:val="2"/>
        </w:numPr>
        <w:spacing w:line="360" w:lineRule="auto"/>
        <w:ind w:left="423"/>
        <w:rPr>
          <w:rFonts w:ascii="David" w:hAnsi="David" w:cs="David"/>
          <w:b/>
          <w:bCs/>
          <w:sz w:val="20"/>
          <w:szCs w:val="20"/>
          <w:u w:val="single"/>
        </w:rPr>
      </w:pPr>
      <w:r>
        <w:rPr>
          <w:rFonts w:ascii="David" w:hAnsi="David" w:cs="David" w:hint="cs"/>
          <w:b/>
          <w:bCs/>
          <w:sz w:val="20"/>
          <w:szCs w:val="20"/>
          <w:u w:val="single"/>
          <w:rtl/>
        </w:rPr>
        <w:t>פס"ד המר נ' עמית</w:t>
      </w:r>
    </w:p>
    <w:p w:rsidR="005D6EFF" w:rsidRDefault="005D6EFF" w:rsidP="005D6EFF">
      <w:pPr>
        <w:pStyle w:val="a3"/>
        <w:numPr>
          <w:ilvl w:val="0"/>
          <w:numId w:val="1"/>
        </w:numPr>
        <w:spacing w:line="360" w:lineRule="auto"/>
        <w:ind w:left="423"/>
        <w:jc w:val="both"/>
        <w:rPr>
          <w:rFonts w:ascii="David" w:hAnsi="David" w:cs="David"/>
          <w:sz w:val="20"/>
          <w:szCs w:val="20"/>
        </w:rPr>
      </w:pPr>
      <w:r w:rsidRPr="005D6EFF">
        <w:rPr>
          <w:rFonts w:ascii="David" w:hAnsi="David" w:cs="David" w:hint="cs"/>
          <w:sz w:val="20"/>
          <w:szCs w:val="20"/>
          <w:rtl/>
        </w:rPr>
        <w:t xml:space="preserve">מדובר על ילדה שנולדה ללא כף יד, לאחר שפספסו זאת באולטרסאונד. ביהמ"ש העליון הפך את הלכת זייצוב </w:t>
      </w:r>
      <w:r w:rsidRPr="005D6EFF">
        <w:rPr>
          <w:rFonts w:ascii="David" w:hAnsi="David" w:cs="David" w:hint="cs"/>
          <w:b/>
          <w:bCs/>
          <w:sz w:val="20"/>
          <w:szCs w:val="20"/>
          <w:rtl/>
        </w:rPr>
        <w:t>וביטל את "חיים בעוולה".</w:t>
      </w:r>
      <w:r w:rsidRPr="005D6EFF">
        <w:rPr>
          <w:rFonts w:ascii="David" w:hAnsi="David" w:cs="David" w:hint="cs"/>
          <w:sz w:val="20"/>
          <w:szCs w:val="20"/>
          <w:rtl/>
        </w:rPr>
        <w:t xml:space="preserve"> </w:t>
      </w:r>
      <w:r w:rsidRPr="005D6EFF">
        <w:rPr>
          <w:rFonts w:ascii="David" w:hAnsi="David" w:cs="David" w:hint="cs"/>
          <w:b/>
          <w:bCs/>
          <w:sz w:val="20"/>
          <w:szCs w:val="20"/>
          <w:rtl/>
        </w:rPr>
        <w:t>תוקפה של "הולדה בעוולה" כלפי ההורים נשאר</w:t>
      </w:r>
      <w:r w:rsidRPr="005D6EFF">
        <w:rPr>
          <w:rFonts w:ascii="David" w:hAnsi="David" w:cs="David" w:hint="cs"/>
          <w:sz w:val="20"/>
          <w:szCs w:val="20"/>
          <w:rtl/>
        </w:rPr>
        <w:t xml:space="preserve">, והורחב הן מבחינת </w:t>
      </w:r>
      <w:r w:rsidRPr="005D6EFF">
        <w:rPr>
          <w:rFonts w:ascii="David" w:hAnsi="David" w:cs="David" w:hint="cs"/>
          <w:sz w:val="20"/>
          <w:szCs w:val="20"/>
          <w:u w:val="single"/>
          <w:rtl/>
        </w:rPr>
        <w:t>נזק ממוני</w:t>
      </w:r>
      <w:r w:rsidRPr="005D6EFF">
        <w:rPr>
          <w:rFonts w:ascii="David" w:hAnsi="David" w:cs="David" w:hint="cs"/>
          <w:sz w:val="20"/>
          <w:szCs w:val="20"/>
          <w:rtl/>
        </w:rPr>
        <w:t xml:space="preserve"> (הוצאות עד לסוף תוחלת חייו) והן מבחינת </w:t>
      </w:r>
      <w:r w:rsidRPr="005D6EFF">
        <w:rPr>
          <w:rFonts w:ascii="David" w:hAnsi="David" w:cs="David" w:hint="cs"/>
          <w:sz w:val="20"/>
          <w:szCs w:val="20"/>
          <w:u w:val="single"/>
          <w:rtl/>
        </w:rPr>
        <w:t>נזק לא ממוני</w:t>
      </w:r>
      <w:r w:rsidRPr="005D6EFF">
        <w:rPr>
          <w:rFonts w:ascii="David" w:hAnsi="David" w:cs="David" w:hint="cs"/>
          <w:sz w:val="20"/>
          <w:szCs w:val="20"/>
          <w:rtl/>
        </w:rPr>
        <w:t xml:space="preserve"> (סבל של ההורים, פגיעה באוטונומיה).</w:t>
      </w:r>
    </w:p>
    <w:p w:rsidR="005D6EFF" w:rsidRPr="005D6EFF" w:rsidRDefault="005D6EFF" w:rsidP="005D6EFF">
      <w:pPr>
        <w:pStyle w:val="a3"/>
        <w:spacing w:line="360" w:lineRule="auto"/>
        <w:ind w:left="423"/>
        <w:jc w:val="both"/>
        <w:rPr>
          <w:rFonts w:ascii="David" w:hAnsi="David" w:cs="David"/>
          <w:sz w:val="20"/>
          <w:szCs w:val="20"/>
        </w:rPr>
      </w:pPr>
    </w:p>
    <w:p w:rsidR="005D6EFF" w:rsidRDefault="005D6EFF" w:rsidP="005D6EFF">
      <w:pPr>
        <w:pStyle w:val="a3"/>
        <w:numPr>
          <w:ilvl w:val="0"/>
          <w:numId w:val="2"/>
        </w:numPr>
        <w:spacing w:line="360" w:lineRule="auto"/>
        <w:ind w:left="423"/>
        <w:rPr>
          <w:rFonts w:ascii="David" w:hAnsi="David" w:cs="David"/>
          <w:b/>
          <w:bCs/>
          <w:sz w:val="20"/>
          <w:szCs w:val="20"/>
          <w:u w:val="single"/>
        </w:rPr>
      </w:pPr>
      <w:r>
        <w:rPr>
          <w:rFonts w:ascii="David" w:hAnsi="David" w:cs="David" w:hint="cs"/>
          <w:b/>
          <w:bCs/>
          <w:sz w:val="20"/>
          <w:szCs w:val="20"/>
          <w:u w:val="single"/>
          <w:rtl/>
        </w:rPr>
        <w:t>"הריון בעוולה"</w:t>
      </w:r>
    </w:p>
    <w:p w:rsidR="005D6EFF" w:rsidRPr="005D6EFF" w:rsidRDefault="005D6EFF" w:rsidP="005D6EFF">
      <w:pPr>
        <w:pStyle w:val="a3"/>
        <w:numPr>
          <w:ilvl w:val="0"/>
          <w:numId w:val="1"/>
        </w:numPr>
        <w:spacing w:line="360" w:lineRule="auto"/>
        <w:ind w:left="423"/>
        <w:jc w:val="both"/>
        <w:rPr>
          <w:rFonts w:ascii="David" w:hAnsi="David" w:cs="David"/>
          <w:sz w:val="18"/>
          <w:szCs w:val="18"/>
        </w:rPr>
      </w:pPr>
      <w:r w:rsidRPr="005D6EFF">
        <w:rPr>
          <w:rFonts w:ascii="David" w:hAnsi="David" w:cs="David" w:hint="cs"/>
          <w:sz w:val="18"/>
          <w:szCs w:val="18"/>
          <w:rtl/>
        </w:rPr>
        <w:t xml:space="preserve"> </w:t>
      </w:r>
      <w:r w:rsidRPr="005D6EFF">
        <w:rPr>
          <w:rFonts w:ascii="David" w:hAnsi="David" w:cs="David"/>
          <w:b/>
          <w:bCs/>
          <w:sz w:val="20"/>
          <w:szCs w:val="20"/>
          <w:rtl/>
        </w:rPr>
        <w:t>היריון בעוולה</w:t>
      </w:r>
      <w:r w:rsidRPr="005D6EFF">
        <w:rPr>
          <w:rFonts w:ascii="David" w:hAnsi="David" w:cs="David"/>
          <w:sz w:val="20"/>
          <w:szCs w:val="20"/>
          <w:rtl/>
        </w:rPr>
        <w:t xml:space="preserve"> עוסק במצב בו הילד נולד בריא אבל </w:t>
      </w:r>
      <w:r w:rsidRPr="005D6EFF">
        <w:rPr>
          <w:rFonts w:ascii="David" w:hAnsi="David" w:cs="David"/>
          <w:b/>
          <w:bCs/>
          <w:sz w:val="20"/>
          <w:szCs w:val="20"/>
          <w:rtl/>
        </w:rPr>
        <w:t>ההיריון עצמו לא רצוי</w:t>
      </w:r>
      <w:r w:rsidRPr="005D6EFF">
        <w:rPr>
          <w:rFonts w:ascii="David" w:hAnsi="David" w:cs="David"/>
          <w:sz w:val="20"/>
          <w:szCs w:val="20"/>
          <w:rtl/>
        </w:rPr>
        <w:t>. למשל, מצב שבו אישה מבצעת קשירת חצוצרות - אבל ההליך לא מתבצע כראוי והאישה נכנסת להיריון בכל זאת</w:t>
      </w:r>
      <w:r>
        <w:rPr>
          <w:rFonts w:ascii="David" w:hAnsi="David" w:cs="David" w:hint="cs"/>
          <w:sz w:val="20"/>
          <w:szCs w:val="20"/>
          <w:rtl/>
        </w:rPr>
        <w:t>.</w:t>
      </w:r>
    </w:p>
    <w:p w:rsidR="005D6EFF" w:rsidRDefault="00185153" w:rsidP="005D6EFF">
      <w:pPr>
        <w:pStyle w:val="a3"/>
        <w:numPr>
          <w:ilvl w:val="0"/>
          <w:numId w:val="1"/>
        </w:numPr>
        <w:spacing w:line="360" w:lineRule="auto"/>
        <w:ind w:left="423"/>
        <w:jc w:val="both"/>
        <w:rPr>
          <w:rFonts w:ascii="David" w:hAnsi="David" w:cs="David"/>
          <w:sz w:val="16"/>
          <w:szCs w:val="16"/>
        </w:rPr>
      </w:pPr>
      <w:r w:rsidRPr="00185153">
        <w:rPr>
          <w:rFonts w:ascii="David" w:hAnsi="David" w:cs="David"/>
          <w:sz w:val="20"/>
          <w:szCs w:val="20"/>
          <w:rtl/>
        </w:rPr>
        <w:t xml:space="preserve">הנטייה בעולם היא לא לקבל תביעות על היריון בעוולה </w:t>
      </w:r>
      <w:r w:rsidRPr="00185153">
        <w:rPr>
          <w:rFonts w:ascii="David" w:hAnsi="David" w:cs="David" w:hint="cs"/>
          <w:sz w:val="20"/>
          <w:szCs w:val="20"/>
          <w:rtl/>
        </w:rPr>
        <w:t>זאת מכיוון ש</w:t>
      </w:r>
      <w:r w:rsidRPr="00185153">
        <w:rPr>
          <w:rFonts w:ascii="David" w:hAnsi="David" w:cs="David"/>
          <w:sz w:val="20"/>
          <w:szCs w:val="20"/>
          <w:rtl/>
        </w:rPr>
        <w:t>בעייתי לקרוא לילד בריא נזק</w:t>
      </w:r>
      <w:r w:rsidRPr="00185153">
        <w:rPr>
          <w:rFonts w:ascii="David" w:hAnsi="David" w:cs="David" w:hint="cs"/>
          <w:sz w:val="20"/>
          <w:szCs w:val="20"/>
          <w:rtl/>
        </w:rPr>
        <w:t xml:space="preserve">. </w:t>
      </w:r>
      <w:r w:rsidRPr="00185153">
        <w:rPr>
          <w:rFonts w:ascii="David" w:hAnsi="David" w:cs="David"/>
          <w:sz w:val="20"/>
          <w:szCs w:val="20"/>
          <w:rtl/>
        </w:rPr>
        <w:t xml:space="preserve">הפתרון הוא שהילד הוא לא הנזק, אלא </w:t>
      </w:r>
      <w:r w:rsidRPr="00185153">
        <w:rPr>
          <w:rFonts w:ascii="David" w:hAnsi="David" w:cs="David"/>
          <w:b/>
          <w:bCs/>
          <w:sz w:val="20"/>
          <w:szCs w:val="20"/>
          <w:rtl/>
        </w:rPr>
        <w:t>הוצאות הטיפול בילד</w:t>
      </w:r>
      <w:r w:rsidRPr="00185153">
        <w:rPr>
          <w:rFonts w:ascii="David" w:hAnsi="David" w:cs="David"/>
          <w:sz w:val="20"/>
          <w:szCs w:val="20"/>
          <w:rtl/>
        </w:rPr>
        <w:t xml:space="preserve"> הינם הנזק שתובעים מהרופא הרשלן</w:t>
      </w:r>
      <w:r>
        <w:rPr>
          <w:rFonts w:ascii="David" w:hAnsi="David" w:cs="David" w:hint="cs"/>
          <w:sz w:val="16"/>
          <w:szCs w:val="16"/>
          <w:rtl/>
        </w:rPr>
        <w:t>.</w:t>
      </w:r>
    </w:p>
    <w:p w:rsidR="00185153" w:rsidRPr="00185153" w:rsidRDefault="00185153" w:rsidP="005D6EFF">
      <w:pPr>
        <w:pStyle w:val="a3"/>
        <w:numPr>
          <w:ilvl w:val="0"/>
          <w:numId w:val="1"/>
        </w:numPr>
        <w:spacing w:line="360" w:lineRule="auto"/>
        <w:ind w:left="423"/>
        <w:jc w:val="both"/>
        <w:rPr>
          <w:rFonts w:ascii="David" w:hAnsi="David" w:cs="David"/>
          <w:sz w:val="16"/>
          <w:szCs w:val="16"/>
        </w:rPr>
      </w:pPr>
      <w:r w:rsidRPr="00185153">
        <w:rPr>
          <w:rFonts w:ascii="David" w:hAnsi="David" w:cs="David"/>
          <w:sz w:val="20"/>
          <w:szCs w:val="20"/>
          <w:rtl/>
        </w:rPr>
        <w:t>בין טענות ההגנה יטען הרופא</w:t>
      </w:r>
      <w:r w:rsidRPr="00185153">
        <w:rPr>
          <w:rFonts w:ascii="David" w:hAnsi="David" w:cs="David" w:hint="cs"/>
          <w:sz w:val="20"/>
          <w:szCs w:val="20"/>
          <w:rtl/>
        </w:rPr>
        <w:t xml:space="preserve"> שהאושר שמביא הילד צריך לרדת מהפיצוי. </w:t>
      </w:r>
      <w:r w:rsidRPr="00185153">
        <w:rPr>
          <w:rFonts w:ascii="David" w:hAnsi="David" w:cs="David"/>
          <w:b/>
          <w:bCs/>
          <w:sz w:val="20"/>
          <w:szCs w:val="20"/>
          <w:rtl/>
        </w:rPr>
        <w:t>הפתרון בעולם תובע על החזקת ותחזוקת הילד, על ההוצאות עליו. לכן נפחית את האושר.</w:t>
      </w:r>
      <w:r>
        <w:rPr>
          <w:rFonts w:ascii="David" w:hAnsi="David" w:cs="David" w:hint="cs"/>
          <w:sz w:val="14"/>
          <w:szCs w:val="14"/>
          <w:rtl/>
        </w:rPr>
        <w:t xml:space="preserve"> </w:t>
      </w:r>
      <w:r w:rsidRPr="00185153">
        <w:rPr>
          <w:rFonts w:ascii="David" w:hAnsi="David" w:cs="David" w:hint="cs"/>
          <w:sz w:val="16"/>
          <w:szCs w:val="16"/>
          <w:rtl/>
        </w:rPr>
        <w:t xml:space="preserve">(מזכיר את מה שנעשה </w:t>
      </w:r>
      <w:proofErr w:type="spellStart"/>
      <w:r w:rsidRPr="00185153">
        <w:rPr>
          <w:rFonts w:ascii="David" w:hAnsi="David" w:cs="David" w:hint="cs"/>
          <w:sz w:val="16"/>
          <w:szCs w:val="16"/>
          <w:rtl/>
        </w:rPr>
        <w:t>בפינץ</w:t>
      </w:r>
      <w:proofErr w:type="spellEnd"/>
      <w:r w:rsidRPr="00185153">
        <w:rPr>
          <w:rFonts w:ascii="David" w:hAnsi="David" w:cs="David" w:hint="cs"/>
          <w:sz w:val="16"/>
          <w:szCs w:val="16"/>
          <w:rtl/>
        </w:rPr>
        <w:t>' על אובדן השתכרות).</w:t>
      </w:r>
    </w:p>
    <w:p w:rsidR="00185153" w:rsidRPr="001858E2" w:rsidRDefault="001858E2" w:rsidP="005D6EFF">
      <w:pPr>
        <w:pStyle w:val="a3"/>
        <w:numPr>
          <w:ilvl w:val="0"/>
          <w:numId w:val="1"/>
        </w:numPr>
        <w:spacing w:line="360" w:lineRule="auto"/>
        <w:ind w:left="423"/>
        <w:jc w:val="both"/>
        <w:rPr>
          <w:rFonts w:ascii="David" w:hAnsi="David" w:cs="David"/>
          <w:sz w:val="20"/>
          <w:szCs w:val="20"/>
          <w:rtl/>
        </w:rPr>
      </w:pPr>
      <w:r w:rsidRPr="001858E2">
        <w:rPr>
          <w:rFonts w:ascii="David" w:hAnsi="David" w:cs="David"/>
          <w:sz w:val="20"/>
          <w:szCs w:val="20"/>
          <w:rtl/>
        </w:rPr>
        <w:t>הריון בעוולה הינו תביעת ההורים ולא תביעת הילד (כי הוא בריא</w:t>
      </w:r>
      <w:r w:rsidRPr="001858E2">
        <w:rPr>
          <w:rFonts w:ascii="David" w:hAnsi="David" w:cs="David" w:hint="cs"/>
          <w:sz w:val="20"/>
          <w:szCs w:val="20"/>
          <w:rtl/>
        </w:rPr>
        <w:t>).</w:t>
      </w:r>
      <w:r w:rsidR="00C727F0">
        <w:rPr>
          <w:rFonts w:ascii="David" w:hAnsi="David" w:cs="David" w:hint="cs"/>
          <w:sz w:val="20"/>
          <w:szCs w:val="20"/>
          <w:rtl/>
        </w:rPr>
        <w:t xml:space="preserve"> </w:t>
      </w:r>
    </w:p>
    <w:p w:rsidR="00C742AB" w:rsidRDefault="00C742AB" w:rsidP="0010664D">
      <w:pPr>
        <w:spacing w:line="360" w:lineRule="auto"/>
        <w:rPr>
          <w:rFonts w:ascii="David" w:hAnsi="David" w:cs="David"/>
          <w:b/>
          <w:bCs/>
          <w:i/>
          <w:iCs/>
          <w:rtl/>
        </w:rPr>
      </w:pPr>
      <w:r>
        <w:rPr>
          <w:rFonts w:ascii="David" w:hAnsi="David" w:cs="David" w:hint="cs"/>
          <w:b/>
          <w:bCs/>
          <w:i/>
          <w:iCs/>
          <w:rtl/>
        </w:rPr>
        <w:t>8. ההיסטוריה של דיני הנזיקין</w:t>
      </w:r>
    </w:p>
    <w:p w:rsidR="00C727F0" w:rsidRDefault="00C727F0" w:rsidP="00C727F0">
      <w:pPr>
        <w:pStyle w:val="a3"/>
        <w:numPr>
          <w:ilvl w:val="0"/>
          <w:numId w:val="2"/>
        </w:numPr>
        <w:spacing w:line="360" w:lineRule="auto"/>
        <w:ind w:left="423"/>
        <w:rPr>
          <w:rFonts w:ascii="David" w:hAnsi="David" w:cs="David"/>
          <w:b/>
          <w:bCs/>
          <w:sz w:val="20"/>
          <w:szCs w:val="20"/>
          <w:u w:val="single"/>
        </w:rPr>
      </w:pPr>
      <w:r>
        <w:rPr>
          <w:rFonts w:ascii="David" w:hAnsi="David" w:cs="David" w:hint="cs"/>
          <w:b/>
          <w:bCs/>
          <w:sz w:val="20"/>
          <w:szCs w:val="20"/>
          <w:u w:val="single"/>
          <w:rtl/>
        </w:rPr>
        <w:t>גישה 1: נזיקין הגיעו מחוזים</w:t>
      </w:r>
    </w:p>
    <w:p w:rsidR="00C727F0" w:rsidRPr="00C727F0" w:rsidRDefault="00C727F0" w:rsidP="00C727F0">
      <w:pPr>
        <w:pStyle w:val="a3"/>
        <w:numPr>
          <w:ilvl w:val="0"/>
          <w:numId w:val="1"/>
        </w:numPr>
        <w:spacing w:line="360" w:lineRule="auto"/>
        <w:ind w:left="423"/>
        <w:jc w:val="both"/>
        <w:rPr>
          <w:rFonts w:ascii="David" w:hAnsi="David" w:cs="David"/>
          <w:b/>
          <w:bCs/>
          <w:sz w:val="18"/>
          <w:szCs w:val="18"/>
          <w:u w:val="single"/>
        </w:rPr>
      </w:pPr>
      <w:r w:rsidRPr="00C727F0">
        <w:rPr>
          <w:rFonts w:ascii="David" w:hAnsi="David" w:cs="David"/>
          <w:sz w:val="20"/>
          <w:szCs w:val="20"/>
          <w:rtl/>
        </w:rPr>
        <w:t>השופט</w:t>
      </w:r>
      <w:r w:rsidRPr="00C727F0">
        <w:rPr>
          <w:rFonts w:ascii="David" w:hAnsi="David" w:cs="David" w:hint="cs"/>
          <w:sz w:val="20"/>
          <w:szCs w:val="20"/>
          <w:rtl/>
        </w:rPr>
        <w:t xml:space="preserve"> בארה"ב,</w:t>
      </w:r>
      <w:r w:rsidRPr="00C727F0">
        <w:rPr>
          <w:rFonts w:ascii="David" w:hAnsi="David" w:cs="David"/>
          <w:sz w:val="20"/>
          <w:szCs w:val="20"/>
          <w:rtl/>
        </w:rPr>
        <w:t xml:space="preserve"> בימי קדם</w:t>
      </w:r>
      <w:r w:rsidRPr="00C727F0">
        <w:rPr>
          <w:rFonts w:ascii="David" w:hAnsi="David" w:cs="David" w:hint="cs"/>
          <w:sz w:val="20"/>
          <w:szCs w:val="20"/>
          <w:rtl/>
        </w:rPr>
        <w:t>,</w:t>
      </w:r>
      <w:r w:rsidRPr="00C727F0">
        <w:rPr>
          <w:rFonts w:ascii="David" w:hAnsi="David" w:cs="David"/>
          <w:sz w:val="20"/>
          <w:szCs w:val="20"/>
          <w:rtl/>
        </w:rPr>
        <w:t xml:space="preserve"> הגיע על סוס </w:t>
      </w:r>
      <w:r w:rsidRPr="00C727F0">
        <w:rPr>
          <w:rFonts w:ascii="David" w:hAnsi="David" w:cs="David" w:hint="cs"/>
          <w:sz w:val="20"/>
          <w:szCs w:val="20"/>
          <w:rtl/>
        </w:rPr>
        <w:t xml:space="preserve">למקום </w:t>
      </w:r>
      <w:r w:rsidRPr="00C727F0">
        <w:rPr>
          <w:rFonts w:ascii="David" w:hAnsi="David" w:cs="David"/>
          <w:sz w:val="20"/>
          <w:szCs w:val="20"/>
          <w:rtl/>
        </w:rPr>
        <w:t>ושמע את התביעות.</w:t>
      </w:r>
      <w:r w:rsidRPr="00C727F0">
        <w:rPr>
          <w:rFonts w:ascii="David" w:hAnsi="David" w:cs="David" w:hint="cs"/>
          <w:sz w:val="20"/>
          <w:szCs w:val="20"/>
          <w:rtl/>
        </w:rPr>
        <w:t xml:space="preserve"> התביעות היו מכוח חוזים שאנשים עשו אחד עם השני.</w:t>
      </w:r>
      <w:r w:rsidRPr="00C727F0">
        <w:rPr>
          <w:rFonts w:ascii="David" w:hAnsi="David" w:cs="David"/>
          <w:sz w:val="20"/>
          <w:szCs w:val="20"/>
          <w:rtl/>
        </w:rPr>
        <w:t xml:space="preserve"> התחילו להגיע מקרים לשופטים של נ</w:t>
      </w:r>
      <w:r w:rsidRPr="00C727F0">
        <w:rPr>
          <w:rFonts w:ascii="David" w:hAnsi="David" w:cs="David" w:hint="cs"/>
          <w:sz w:val="20"/>
          <w:szCs w:val="20"/>
          <w:rtl/>
        </w:rPr>
        <w:t>זקים</w:t>
      </w:r>
      <w:r w:rsidRPr="00C727F0">
        <w:rPr>
          <w:rFonts w:ascii="David" w:hAnsi="David" w:cs="David"/>
          <w:sz w:val="20"/>
          <w:szCs w:val="20"/>
          <w:rtl/>
        </w:rPr>
        <w:t xml:space="preserve"> שלא הייתה </w:t>
      </w:r>
      <w:r w:rsidRPr="00C727F0">
        <w:rPr>
          <w:rFonts w:ascii="David" w:hAnsi="David" w:cs="David" w:hint="cs"/>
          <w:sz w:val="20"/>
          <w:szCs w:val="20"/>
          <w:rtl/>
        </w:rPr>
        <w:t>עליהם חובה, כלומר</w:t>
      </w:r>
      <w:r w:rsidRPr="00C727F0">
        <w:rPr>
          <w:rFonts w:ascii="David" w:hAnsi="David" w:cs="David"/>
          <w:sz w:val="20"/>
          <w:szCs w:val="20"/>
          <w:rtl/>
        </w:rPr>
        <w:t>,</w:t>
      </w:r>
      <w:r w:rsidRPr="00C727F0">
        <w:rPr>
          <w:rFonts w:ascii="David" w:hAnsi="David" w:cs="David" w:hint="cs"/>
          <w:sz w:val="20"/>
          <w:szCs w:val="20"/>
          <w:rtl/>
        </w:rPr>
        <w:t xml:space="preserve"> נזקים לא מכוח חוזה</w:t>
      </w:r>
      <w:r w:rsidRPr="00C727F0">
        <w:rPr>
          <w:rFonts w:ascii="David" w:hAnsi="David" w:cs="David"/>
          <w:sz w:val="20"/>
          <w:szCs w:val="20"/>
          <w:rtl/>
        </w:rPr>
        <w:t xml:space="preserve">. לכן </w:t>
      </w:r>
      <w:r w:rsidRPr="00C727F0">
        <w:rPr>
          <w:rFonts w:ascii="David" w:hAnsi="David" w:cs="David"/>
          <w:b/>
          <w:bCs/>
          <w:sz w:val="20"/>
          <w:szCs w:val="20"/>
          <w:rtl/>
        </w:rPr>
        <w:t xml:space="preserve">קמה </w:t>
      </w:r>
      <w:r w:rsidRPr="00C727F0">
        <w:rPr>
          <w:rFonts w:ascii="David" w:hAnsi="David" w:cs="David"/>
          <w:b/>
          <w:bCs/>
          <w:sz w:val="20"/>
          <w:szCs w:val="20"/>
          <w:rtl/>
        </w:rPr>
        <w:lastRenderedPageBreak/>
        <w:t>"חובה משתמעת/ מכלל</w:t>
      </w:r>
      <w:r w:rsidRPr="00C727F0">
        <w:rPr>
          <w:rFonts w:ascii="David" w:hAnsi="David" w:cs="David" w:hint="cs"/>
          <w:b/>
          <w:bCs/>
          <w:sz w:val="20"/>
          <w:szCs w:val="20"/>
          <w:rtl/>
        </w:rPr>
        <w:t>א</w:t>
      </w:r>
      <w:r w:rsidRPr="00C727F0">
        <w:rPr>
          <w:rFonts w:ascii="David" w:hAnsi="David" w:cs="David"/>
          <w:b/>
          <w:bCs/>
          <w:sz w:val="20"/>
          <w:szCs w:val="20"/>
          <w:rtl/>
        </w:rPr>
        <w:t xml:space="preserve">"- </w:t>
      </w:r>
      <w:r w:rsidRPr="00C727F0">
        <w:rPr>
          <w:rFonts w:ascii="David" w:hAnsi="David" w:cs="David"/>
          <w:sz w:val="20"/>
          <w:szCs w:val="20"/>
          <w:rtl/>
        </w:rPr>
        <w:t>מכלל הנסיבות ניתן להבין שיש חובה</w:t>
      </w:r>
      <w:r w:rsidRPr="00C727F0">
        <w:rPr>
          <w:rFonts w:ascii="David" w:hAnsi="David" w:cs="David" w:hint="cs"/>
          <w:sz w:val="20"/>
          <w:szCs w:val="20"/>
          <w:rtl/>
        </w:rPr>
        <w:t>. לאור ריבוי המקרים והקשיים שנערמו, התפתחה מערכת של המשפט הנזיקי. בגדול עדיין קיים ק</w:t>
      </w:r>
      <w:r>
        <w:rPr>
          <w:rFonts w:ascii="David" w:hAnsi="David" w:cs="David" w:hint="cs"/>
          <w:sz w:val="20"/>
          <w:szCs w:val="20"/>
          <w:rtl/>
        </w:rPr>
        <w:t>שר בין דיני החוזים לדיני הנזיקין:</w:t>
      </w:r>
    </w:p>
    <w:p w:rsidR="00C727F0" w:rsidRPr="00C727F0" w:rsidRDefault="00C727F0" w:rsidP="00516D1F">
      <w:pPr>
        <w:pStyle w:val="a3"/>
        <w:numPr>
          <w:ilvl w:val="0"/>
          <w:numId w:val="51"/>
        </w:numPr>
        <w:spacing w:line="360" w:lineRule="auto"/>
        <w:ind w:left="706"/>
        <w:jc w:val="both"/>
        <w:rPr>
          <w:rFonts w:ascii="David" w:hAnsi="David" w:cs="David"/>
          <w:b/>
          <w:bCs/>
          <w:sz w:val="16"/>
          <w:szCs w:val="16"/>
          <w:u w:val="single"/>
        </w:rPr>
      </w:pPr>
      <w:r w:rsidRPr="00C727F0">
        <w:rPr>
          <w:rFonts w:ascii="David" w:hAnsi="David" w:cs="David" w:hint="cs"/>
          <w:b/>
          <w:bCs/>
          <w:sz w:val="20"/>
          <w:szCs w:val="20"/>
          <w:rtl/>
        </w:rPr>
        <w:t>חובת זהירות בעוולת הרשלנות</w:t>
      </w:r>
      <w:r w:rsidRPr="00C727F0">
        <w:rPr>
          <w:rFonts w:ascii="David" w:hAnsi="David" w:cs="David" w:hint="cs"/>
          <w:sz w:val="20"/>
          <w:szCs w:val="20"/>
          <w:rtl/>
        </w:rPr>
        <w:t xml:space="preserve"> </w:t>
      </w:r>
      <w:r>
        <w:rPr>
          <w:rFonts w:ascii="David" w:hAnsi="David" w:cs="David"/>
          <w:b/>
          <w:bCs/>
          <w:sz w:val="20"/>
          <w:szCs w:val="20"/>
          <w:rtl/>
        </w:rPr>
        <w:t>–</w:t>
      </w:r>
      <w:r>
        <w:rPr>
          <w:rFonts w:ascii="David" w:hAnsi="David" w:cs="David" w:hint="cs"/>
          <w:b/>
          <w:bCs/>
          <w:sz w:val="20"/>
          <w:szCs w:val="20"/>
          <w:rtl/>
        </w:rPr>
        <w:t xml:space="preserve"> "מה ששנוא":</w:t>
      </w:r>
      <w:r w:rsidRPr="00C727F0">
        <w:rPr>
          <w:rFonts w:ascii="David" w:hAnsi="David" w:cs="David" w:hint="cs"/>
          <w:sz w:val="20"/>
          <w:szCs w:val="20"/>
          <w:rtl/>
        </w:rPr>
        <w:t xml:space="preserve"> חובה להיזהר שלא להזיק או להימנע מלהזיק. אנו מבינים שחובה זו הגיעה מדיני החוזים- כמו למשל חובת זה</w:t>
      </w:r>
      <w:r>
        <w:rPr>
          <w:rFonts w:ascii="David" w:hAnsi="David" w:cs="David" w:hint="cs"/>
          <w:sz w:val="20"/>
          <w:szCs w:val="20"/>
          <w:rtl/>
        </w:rPr>
        <w:t>ירות בחובה עבודה.</w:t>
      </w:r>
    </w:p>
    <w:p w:rsidR="00C727F0" w:rsidRDefault="00C727F0" w:rsidP="00516D1F">
      <w:pPr>
        <w:pStyle w:val="a3"/>
        <w:numPr>
          <w:ilvl w:val="0"/>
          <w:numId w:val="51"/>
        </w:numPr>
        <w:spacing w:line="360" w:lineRule="auto"/>
        <w:ind w:left="706"/>
        <w:jc w:val="both"/>
        <w:rPr>
          <w:rFonts w:ascii="David" w:hAnsi="David" w:cs="David"/>
          <w:sz w:val="20"/>
          <w:szCs w:val="20"/>
        </w:rPr>
      </w:pPr>
      <w:r w:rsidRPr="00C727F0">
        <w:rPr>
          <w:rFonts w:ascii="David" w:hAnsi="David" w:cs="David"/>
          <w:b/>
          <w:bCs/>
          <w:sz w:val="20"/>
          <w:szCs w:val="20"/>
          <w:rtl/>
        </w:rPr>
        <w:t>עוולת גרם הפרת חוזה (פק' הנזיקין ס' 62)-</w:t>
      </w:r>
      <w:r w:rsidRPr="00C727F0">
        <w:rPr>
          <w:rFonts w:ascii="David" w:hAnsi="David" w:cs="David"/>
          <w:sz w:val="20"/>
          <w:szCs w:val="20"/>
          <w:rtl/>
        </w:rPr>
        <w:t xml:space="preserve"> מי שביודעין וללא צידוק גורם לאדם להפר חוזה מחייב בינו לבין אדם שלישי, הריהו עושה עוולה כלפי אותו אדם שלישי, אולם האדם השלישי לא יוכל לקבל פיצויים בעד העוולה אלא אם סבל ע"י כך נזק ממון. העוולה דורשת יסוד נפשי. בד</w:t>
      </w:r>
      <w:r>
        <w:rPr>
          <w:rFonts w:ascii="David" w:hAnsi="David" w:cs="David"/>
          <w:sz w:val="20"/>
          <w:szCs w:val="20"/>
          <w:rtl/>
        </w:rPr>
        <w:t>ר"כ בדיני הנזיקין אין יסוד נפשי</w:t>
      </w:r>
      <w:r>
        <w:rPr>
          <w:rFonts w:ascii="David" w:hAnsi="David" w:cs="David" w:hint="cs"/>
          <w:sz w:val="20"/>
          <w:szCs w:val="20"/>
          <w:rtl/>
        </w:rPr>
        <w:t>.</w:t>
      </w:r>
    </w:p>
    <w:p w:rsidR="00C727F0" w:rsidRPr="00C727F0" w:rsidRDefault="00C727F0" w:rsidP="00516D1F">
      <w:pPr>
        <w:pStyle w:val="a3"/>
        <w:numPr>
          <w:ilvl w:val="0"/>
          <w:numId w:val="51"/>
        </w:numPr>
        <w:spacing w:line="360" w:lineRule="auto"/>
        <w:ind w:left="706"/>
        <w:jc w:val="both"/>
        <w:rPr>
          <w:rFonts w:ascii="David" w:hAnsi="David" w:cs="David"/>
          <w:sz w:val="18"/>
          <w:szCs w:val="18"/>
        </w:rPr>
      </w:pPr>
      <w:r w:rsidRPr="00C727F0">
        <w:rPr>
          <w:rFonts w:ascii="David" w:hAnsi="David" w:cs="David" w:hint="cs"/>
          <w:b/>
          <w:bCs/>
          <w:sz w:val="20"/>
          <w:szCs w:val="20"/>
          <w:rtl/>
        </w:rPr>
        <w:t xml:space="preserve">תו"ל בדיני חוזים (ס' 39, 61ב) </w:t>
      </w:r>
      <w:r w:rsidRPr="00C727F0">
        <w:rPr>
          <w:rFonts w:ascii="David" w:hAnsi="David" w:cs="David"/>
          <w:b/>
          <w:bCs/>
          <w:sz w:val="20"/>
          <w:szCs w:val="20"/>
          <w:rtl/>
        </w:rPr>
        <w:t>–</w:t>
      </w:r>
      <w:r w:rsidRPr="00C727F0">
        <w:rPr>
          <w:rFonts w:ascii="David" w:hAnsi="David" w:cs="David" w:hint="cs"/>
          <w:b/>
          <w:bCs/>
          <w:sz w:val="20"/>
          <w:szCs w:val="20"/>
          <w:rtl/>
        </w:rPr>
        <w:t xml:space="preserve"> </w:t>
      </w:r>
      <w:r w:rsidRPr="00C727F0">
        <w:rPr>
          <w:rFonts w:ascii="David" w:hAnsi="David" w:cs="David" w:hint="cs"/>
          <w:sz w:val="20"/>
          <w:szCs w:val="20"/>
          <w:rtl/>
        </w:rPr>
        <w:t>ס' 61 מאפשר להקיש עקרונות מדיני החוזים החוצה אל תוך דינים אחרים</w:t>
      </w:r>
      <w:r>
        <w:rPr>
          <w:rFonts w:ascii="David" w:hAnsi="David" w:cs="David" w:hint="cs"/>
          <w:sz w:val="18"/>
          <w:szCs w:val="18"/>
          <w:rtl/>
        </w:rPr>
        <w:t xml:space="preserve"> </w:t>
      </w:r>
      <w:r w:rsidRPr="00C727F0">
        <w:rPr>
          <w:rFonts w:ascii="David" w:hAnsi="David" w:cs="David" w:hint="cs"/>
          <w:sz w:val="20"/>
          <w:szCs w:val="20"/>
          <w:rtl/>
        </w:rPr>
        <w:t xml:space="preserve">(גם </w:t>
      </w:r>
      <w:proofErr w:type="spellStart"/>
      <w:r w:rsidRPr="00C727F0">
        <w:rPr>
          <w:rFonts w:ascii="David" w:hAnsi="David" w:cs="David" w:hint="cs"/>
          <w:sz w:val="20"/>
          <w:szCs w:val="20"/>
          <w:rtl/>
        </w:rPr>
        <w:t>לנזיקין</w:t>
      </w:r>
      <w:proofErr w:type="spellEnd"/>
      <w:r w:rsidRPr="00C727F0">
        <w:rPr>
          <w:rFonts w:ascii="David" w:hAnsi="David" w:cs="David" w:hint="cs"/>
          <w:sz w:val="20"/>
          <w:szCs w:val="20"/>
          <w:rtl/>
        </w:rPr>
        <w:t>).</w:t>
      </w:r>
    </w:p>
    <w:p w:rsidR="00C727F0" w:rsidRDefault="00C727F0" w:rsidP="00C727F0">
      <w:pPr>
        <w:pStyle w:val="a3"/>
        <w:numPr>
          <w:ilvl w:val="0"/>
          <w:numId w:val="1"/>
        </w:numPr>
        <w:spacing w:line="360" w:lineRule="auto"/>
        <w:ind w:left="423"/>
        <w:jc w:val="both"/>
        <w:rPr>
          <w:rFonts w:ascii="David" w:hAnsi="David" w:cs="David"/>
          <w:sz w:val="18"/>
          <w:szCs w:val="18"/>
        </w:rPr>
      </w:pPr>
      <w:r w:rsidRPr="00C727F0">
        <w:rPr>
          <w:rFonts w:ascii="David" w:hAnsi="David" w:cs="David" w:hint="cs"/>
          <w:b/>
          <w:bCs/>
          <w:sz w:val="20"/>
          <w:szCs w:val="20"/>
          <w:rtl/>
        </w:rPr>
        <w:t>ההבדל המרכזי הוא שדיני הנזיקין מסתכלים על העבר לעומת דיני החוזים המסתכלים על העתיד.</w:t>
      </w:r>
      <w:r w:rsidRPr="00C727F0">
        <w:rPr>
          <w:rFonts w:ascii="David" w:hAnsi="David" w:cs="David" w:hint="cs"/>
          <w:sz w:val="20"/>
          <w:szCs w:val="20"/>
          <w:rtl/>
        </w:rPr>
        <w:t xml:space="preserve"> עוד הבדל הוא שבדיני חוזים אין אשם. בנזיקין ניתן להגיד שיש </w:t>
      </w:r>
      <w:r w:rsidRPr="00C727F0">
        <w:rPr>
          <w:rFonts w:ascii="David" w:hAnsi="David" w:cs="David" w:hint="cs"/>
          <w:b/>
          <w:bCs/>
          <w:sz w:val="20"/>
          <w:szCs w:val="20"/>
          <w:rtl/>
        </w:rPr>
        <w:t>סוג של אשם</w:t>
      </w:r>
      <w:r w:rsidRPr="00C727F0">
        <w:rPr>
          <w:rFonts w:ascii="David" w:hAnsi="David" w:cs="David" w:hint="cs"/>
          <w:sz w:val="20"/>
          <w:szCs w:val="20"/>
          <w:rtl/>
        </w:rPr>
        <w:t xml:space="preserve"> או הפרה של חובה משתמעת (תיוג של רשלן למשל).</w:t>
      </w:r>
      <w:r>
        <w:rPr>
          <w:rFonts w:ascii="David" w:hAnsi="David" w:cs="David"/>
          <w:sz w:val="18"/>
          <w:szCs w:val="18"/>
          <w:rtl/>
        </w:rPr>
        <w:br/>
      </w:r>
    </w:p>
    <w:p w:rsidR="00C727F0" w:rsidRDefault="00C727F0" w:rsidP="00C727F0">
      <w:pPr>
        <w:pStyle w:val="a3"/>
        <w:numPr>
          <w:ilvl w:val="0"/>
          <w:numId w:val="2"/>
        </w:numPr>
        <w:spacing w:line="360" w:lineRule="auto"/>
        <w:ind w:left="423"/>
        <w:rPr>
          <w:rFonts w:ascii="David" w:hAnsi="David" w:cs="David"/>
          <w:b/>
          <w:bCs/>
          <w:sz w:val="20"/>
          <w:szCs w:val="20"/>
          <w:u w:val="single"/>
        </w:rPr>
      </w:pPr>
      <w:r>
        <w:rPr>
          <w:rFonts w:ascii="David" w:hAnsi="David" w:cs="David" w:hint="cs"/>
          <w:b/>
          <w:bCs/>
          <w:sz w:val="20"/>
          <w:szCs w:val="20"/>
          <w:u w:val="single"/>
          <w:rtl/>
        </w:rPr>
        <w:t>גישה 2: נזיקין הגיעו מעונשין</w:t>
      </w:r>
    </w:p>
    <w:p w:rsidR="00C727F0" w:rsidRDefault="00D276E3" w:rsidP="00D276E3">
      <w:pPr>
        <w:pStyle w:val="a3"/>
        <w:numPr>
          <w:ilvl w:val="0"/>
          <w:numId w:val="1"/>
        </w:numPr>
        <w:spacing w:line="360" w:lineRule="auto"/>
        <w:ind w:left="423"/>
        <w:jc w:val="both"/>
        <w:rPr>
          <w:rFonts w:ascii="David" w:hAnsi="David" w:cs="David"/>
          <w:b/>
          <w:bCs/>
          <w:sz w:val="20"/>
          <w:szCs w:val="20"/>
        </w:rPr>
      </w:pPr>
      <w:r w:rsidRPr="00D276E3">
        <w:rPr>
          <w:rFonts w:ascii="David" w:hAnsi="David" w:cs="David" w:hint="cs"/>
          <w:sz w:val="20"/>
          <w:szCs w:val="20"/>
          <w:rtl/>
        </w:rPr>
        <w:t>במשפט פלילי</w:t>
      </w:r>
      <w:r w:rsidRPr="00D276E3">
        <w:rPr>
          <w:rFonts w:ascii="David" w:hAnsi="David" w:cs="David" w:hint="cs"/>
          <w:sz w:val="20"/>
          <w:szCs w:val="20"/>
          <w:u w:val="single"/>
          <w:rtl/>
        </w:rPr>
        <w:t xml:space="preserve"> לא חייב להיות ניזוק</w:t>
      </w:r>
      <w:r w:rsidRPr="00D276E3">
        <w:rPr>
          <w:rFonts w:ascii="David" w:hAnsi="David" w:cs="David" w:hint="cs"/>
          <w:sz w:val="20"/>
          <w:szCs w:val="20"/>
          <w:rtl/>
        </w:rPr>
        <w:t xml:space="preserve"> כמו למשל בעבירות סמים, במשפט פלילי העבירות יכולות להיות התנהגותיות ולא חייב להיווצר נזק. עבירות שלא גורמות נזק לאדם ספציפי בהכרח, אלא נזקים שגורמים לנזק למדינה ולחברה ככלל. ישראל היא בין המדינות הבודדות בעולם שיש בה חוקים המתייחסים לנפגע העבירה- ועדיין הרוק צר מידי ולא נותן מספיק מקום לנפגע. </w:t>
      </w:r>
      <w:r w:rsidRPr="00D276E3">
        <w:rPr>
          <w:rFonts w:ascii="David" w:hAnsi="David" w:cs="David"/>
          <w:sz w:val="20"/>
          <w:szCs w:val="20"/>
          <w:rtl/>
        </w:rPr>
        <w:t>במהלך השנים, מתוך הבנה שלא ניתן להוציא את הקורבן מהתמונה ולהשאירו ללא פיצוי הולם, התפתחו מנגנונים שונים שבאו להעמיד את נפגע העבירה במצב שבו היה טרם העבירה</w:t>
      </w:r>
      <w:r w:rsidRPr="00D276E3">
        <w:rPr>
          <w:rFonts w:ascii="David" w:hAnsi="David" w:cs="David" w:hint="cs"/>
          <w:b/>
          <w:bCs/>
          <w:sz w:val="20"/>
          <w:szCs w:val="20"/>
          <w:rtl/>
        </w:rPr>
        <w:t xml:space="preserve">. </w:t>
      </w:r>
      <w:r w:rsidRPr="00D276E3">
        <w:rPr>
          <w:rFonts w:ascii="David" w:hAnsi="David" w:cs="David"/>
          <w:b/>
          <w:bCs/>
          <w:sz w:val="20"/>
          <w:szCs w:val="20"/>
          <w:rtl/>
        </w:rPr>
        <w:t xml:space="preserve">משם צמחו לאט </w:t>
      </w:r>
      <w:proofErr w:type="spellStart"/>
      <w:r w:rsidRPr="00D276E3">
        <w:rPr>
          <w:rFonts w:ascii="David" w:hAnsi="David" w:cs="David"/>
          <w:b/>
          <w:bCs/>
          <w:sz w:val="20"/>
          <w:szCs w:val="20"/>
          <w:rtl/>
        </w:rPr>
        <w:t>לאט</w:t>
      </w:r>
      <w:proofErr w:type="spellEnd"/>
      <w:r w:rsidRPr="00D276E3">
        <w:rPr>
          <w:rFonts w:ascii="David" w:hAnsi="David" w:cs="David"/>
          <w:b/>
          <w:bCs/>
          <w:sz w:val="20"/>
          <w:szCs w:val="20"/>
          <w:rtl/>
        </w:rPr>
        <w:t xml:space="preserve"> דיני הנזיקין כחלק ממתן סעד גם לנפגע עצמו. ניתן לזהות שרידים לכך בחוק:</w:t>
      </w:r>
    </w:p>
    <w:p w:rsidR="00D276E3" w:rsidRDefault="00D276E3" w:rsidP="00516D1F">
      <w:pPr>
        <w:pStyle w:val="a3"/>
        <w:numPr>
          <w:ilvl w:val="0"/>
          <w:numId w:val="52"/>
        </w:numPr>
        <w:spacing w:line="360" w:lineRule="auto"/>
        <w:ind w:left="990"/>
        <w:jc w:val="both"/>
        <w:rPr>
          <w:rFonts w:ascii="David" w:hAnsi="David" w:cs="David"/>
          <w:b/>
          <w:bCs/>
          <w:sz w:val="20"/>
          <w:szCs w:val="20"/>
        </w:rPr>
      </w:pPr>
      <w:r w:rsidRPr="00D276E3">
        <w:rPr>
          <w:rFonts w:ascii="David" w:hAnsi="David" w:cs="David"/>
          <w:b/>
          <w:bCs/>
          <w:sz w:val="20"/>
          <w:szCs w:val="20"/>
          <w:rtl/>
        </w:rPr>
        <w:t>ס' 88</w:t>
      </w:r>
      <w:r w:rsidRPr="00D276E3">
        <w:rPr>
          <w:rFonts w:ascii="David" w:hAnsi="David" w:cs="David" w:hint="cs"/>
          <w:b/>
          <w:bCs/>
          <w:sz w:val="20"/>
          <w:szCs w:val="20"/>
          <w:rtl/>
        </w:rPr>
        <w:t xml:space="preserve"> לחוק העונשין</w:t>
      </w:r>
      <w:r w:rsidRPr="00D276E3">
        <w:rPr>
          <w:rFonts w:ascii="David" w:hAnsi="David" w:cs="David" w:hint="cs"/>
          <w:sz w:val="20"/>
          <w:szCs w:val="20"/>
          <w:rtl/>
        </w:rPr>
        <w:t xml:space="preserve"> </w:t>
      </w:r>
      <w:r w:rsidRPr="00D276E3">
        <w:rPr>
          <w:rFonts w:ascii="David" w:hAnsi="David" w:cs="David"/>
          <w:sz w:val="20"/>
          <w:szCs w:val="20"/>
          <w:rtl/>
        </w:rPr>
        <w:t>- עוולה שהיא גם עבירה, ממשיך את המגמה שבוחרת להתמקד גם בקורבן העבירה, וקובע כי במקום שבו המעשה מהווה גם עבירה פלילית, זה לא יהווה מחסום בפני נפגע העבירה לפיצויים מכוח דיני הנזיקין.</w:t>
      </w:r>
      <w:r w:rsidRPr="00D276E3">
        <w:rPr>
          <w:rFonts w:ascii="David" w:hAnsi="David" w:cs="David" w:hint="cs"/>
          <w:b/>
          <w:bCs/>
          <w:sz w:val="20"/>
          <w:szCs w:val="20"/>
          <w:rtl/>
        </w:rPr>
        <w:t xml:space="preserve"> (למשל נהיגה ללא רישיון).</w:t>
      </w:r>
    </w:p>
    <w:p w:rsidR="00D276E3" w:rsidRPr="00D276E3" w:rsidRDefault="00D276E3" w:rsidP="00516D1F">
      <w:pPr>
        <w:pStyle w:val="a3"/>
        <w:numPr>
          <w:ilvl w:val="0"/>
          <w:numId w:val="52"/>
        </w:numPr>
        <w:spacing w:line="360" w:lineRule="auto"/>
        <w:ind w:left="990"/>
        <w:jc w:val="both"/>
        <w:rPr>
          <w:rFonts w:ascii="David" w:hAnsi="David" w:cs="David"/>
          <w:b/>
          <w:bCs/>
          <w:sz w:val="20"/>
          <w:szCs w:val="20"/>
        </w:rPr>
      </w:pPr>
      <w:r w:rsidRPr="00D276E3">
        <w:rPr>
          <w:rFonts w:ascii="David" w:hAnsi="David" w:cs="David" w:hint="cs"/>
          <w:b/>
          <w:bCs/>
          <w:sz w:val="20"/>
          <w:szCs w:val="20"/>
          <w:rtl/>
        </w:rPr>
        <w:t>ס' 77 לחוק העונשין, פיצוי במסגרת ההליך הפלילי-</w:t>
      </w:r>
      <w:r w:rsidRPr="00D276E3">
        <w:rPr>
          <w:rFonts w:ascii="David" w:hAnsi="David" w:cs="David" w:hint="cs"/>
          <w:sz w:val="20"/>
          <w:szCs w:val="20"/>
          <w:rtl/>
        </w:rPr>
        <w:t xml:space="preserve"> ניתן לתת לנפגע העבירה פיצוי על הנזק שנגרם לו. אמנם ההחלטה היא בידי השופט ולא ניתן לדרוש את הפיצוי.</w:t>
      </w:r>
    </w:p>
    <w:p w:rsidR="00591A1D" w:rsidRPr="00591A1D" w:rsidRDefault="00D276E3" w:rsidP="00516D1F">
      <w:pPr>
        <w:pStyle w:val="a3"/>
        <w:numPr>
          <w:ilvl w:val="0"/>
          <w:numId w:val="52"/>
        </w:numPr>
        <w:spacing w:line="360" w:lineRule="auto"/>
        <w:ind w:left="990"/>
        <w:jc w:val="both"/>
        <w:rPr>
          <w:rFonts w:ascii="David" w:hAnsi="David" w:cs="David"/>
          <w:b/>
          <w:bCs/>
          <w:sz w:val="20"/>
          <w:szCs w:val="20"/>
        </w:rPr>
      </w:pPr>
      <w:r w:rsidRPr="00D276E3">
        <w:rPr>
          <w:rFonts w:ascii="David" w:hAnsi="David" w:cs="David"/>
          <w:b/>
          <w:bCs/>
          <w:sz w:val="20"/>
          <w:szCs w:val="20"/>
          <w:rtl/>
        </w:rPr>
        <w:t>ס' 42 א(א) לפקודת הראיות -</w:t>
      </w:r>
      <w:r w:rsidRPr="00D276E3">
        <w:rPr>
          <w:rFonts w:ascii="David" w:hAnsi="David" w:cs="David" w:hint="cs"/>
          <w:b/>
          <w:bCs/>
          <w:sz w:val="20"/>
          <w:szCs w:val="20"/>
          <w:rtl/>
        </w:rPr>
        <w:t xml:space="preserve"> </w:t>
      </w:r>
      <w:r w:rsidRPr="00D276E3">
        <w:rPr>
          <w:rFonts w:ascii="David" w:hAnsi="David" w:cs="David"/>
          <w:sz w:val="20"/>
          <w:szCs w:val="20"/>
          <w:rtl/>
        </w:rPr>
        <w:t xml:space="preserve">הכלל הוא שביהמ"ש פוסק לפי מה שעניו רואות. ביהמ"ש אזרחי חייב לראות את הראיות ולהכריע לבד. (בגלל זה ערעורים הם על נושא משפטי ולא על העובדות). </w:t>
      </w:r>
      <w:r w:rsidRPr="00D276E3">
        <w:rPr>
          <w:rFonts w:ascii="David" w:hAnsi="David" w:cs="David"/>
          <w:sz w:val="20"/>
          <w:szCs w:val="20"/>
          <w:u w:val="single"/>
          <w:rtl/>
        </w:rPr>
        <w:t>ס' 42א(א) נותן חריג לכלל- בנסיבות מסוימות ניתן להעתיק את הראיות והממצאים ממשפט פלילי למשפט אזרחי.</w:t>
      </w:r>
    </w:p>
    <w:p w:rsidR="00591A1D" w:rsidRPr="00591A1D" w:rsidRDefault="00591A1D" w:rsidP="00516D1F">
      <w:pPr>
        <w:pStyle w:val="a3"/>
        <w:numPr>
          <w:ilvl w:val="0"/>
          <w:numId w:val="52"/>
        </w:numPr>
        <w:spacing w:line="360" w:lineRule="auto"/>
        <w:ind w:left="990"/>
        <w:jc w:val="both"/>
        <w:rPr>
          <w:rFonts w:ascii="David" w:hAnsi="David" w:cs="David"/>
          <w:b/>
          <w:bCs/>
          <w:sz w:val="20"/>
          <w:szCs w:val="20"/>
        </w:rPr>
      </w:pPr>
      <w:r w:rsidRPr="00591A1D">
        <w:rPr>
          <w:rFonts w:ascii="David" w:hAnsi="David" w:cs="David" w:hint="cs"/>
          <w:b/>
          <w:bCs/>
          <w:sz w:val="20"/>
          <w:szCs w:val="20"/>
          <w:rtl/>
        </w:rPr>
        <w:t>ס' 77 לחוק בתי המשפט: סמכות אזרחית נגררת לפלילים</w:t>
      </w:r>
      <w:r w:rsidRPr="00591A1D">
        <w:rPr>
          <w:rFonts w:ascii="David" w:hAnsi="David" w:cs="David" w:hint="cs"/>
          <w:sz w:val="20"/>
          <w:szCs w:val="20"/>
          <w:rtl/>
        </w:rPr>
        <w:t xml:space="preserve">- הסעיף מאפשר לנפגע העבירה להגיש תביעת נזיקין על עבירה פלילית </w:t>
      </w:r>
      <w:r w:rsidRPr="00591A1D">
        <w:rPr>
          <w:rFonts w:ascii="David" w:hAnsi="David" w:cs="David" w:hint="cs"/>
          <w:sz w:val="20"/>
          <w:szCs w:val="20"/>
          <w:u w:val="single"/>
          <w:rtl/>
        </w:rPr>
        <w:t>לביהמ"ש פלילי</w:t>
      </w:r>
      <w:r w:rsidRPr="00591A1D">
        <w:rPr>
          <w:rFonts w:ascii="David" w:hAnsi="David" w:cs="David" w:hint="cs"/>
          <w:sz w:val="20"/>
          <w:szCs w:val="20"/>
          <w:rtl/>
        </w:rPr>
        <w:t>. לכאורה יש כאן יתרון- ביהמ"ש כבר דן בנושא והרשיע, רוב הסיכויים שיינתן פיצוי נזיקי. מנגד החיסרון הוא שביהמ"ש הפלילי לא מומחה בנזיקין.</w:t>
      </w:r>
    </w:p>
    <w:p w:rsidR="00C727F0" w:rsidRPr="00591A1D" w:rsidRDefault="00591A1D" w:rsidP="00516D1F">
      <w:pPr>
        <w:pStyle w:val="a3"/>
        <w:numPr>
          <w:ilvl w:val="0"/>
          <w:numId w:val="52"/>
        </w:numPr>
        <w:spacing w:line="360" w:lineRule="auto"/>
        <w:ind w:left="990"/>
        <w:jc w:val="both"/>
        <w:rPr>
          <w:rFonts w:ascii="David" w:hAnsi="David" w:cs="David"/>
          <w:b/>
          <w:bCs/>
          <w:sz w:val="20"/>
          <w:szCs w:val="20"/>
        </w:rPr>
      </w:pPr>
      <w:r>
        <w:rPr>
          <w:rFonts w:ascii="David" w:hAnsi="David" w:cs="David" w:hint="cs"/>
          <w:b/>
          <w:bCs/>
          <w:sz w:val="20"/>
          <w:szCs w:val="20"/>
          <w:rtl/>
        </w:rPr>
        <w:t xml:space="preserve">פיצויים עונשיים- </w:t>
      </w:r>
      <w:r>
        <w:rPr>
          <w:rFonts w:ascii="David" w:hAnsi="David" w:cs="David" w:hint="cs"/>
          <w:sz w:val="20"/>
          <w:szCs w:val="20"/>
          <w:rtl/>
        </w:rPr>
        <w:t>על מעשה זדוני. יסוד נפשי שמקבל משמעות בתוך דיני הנזיקין.</w:t>
      </w:r>
    </w:p>
    <w:p w:rsidR="00591A1D" w:rsidRPr="00591A1D" w:rsidRDefault="00591A1D" w:rsidP="00591A1D">
      <w:pPr>
        <w:pStyle w:val="a3"/>
        <w:spacing w:line="360" w:lineRule="auto"/>
        <w:ind w:left="990"/>
        <w:jc w:val="both"/>
        <w:rPr>
          <w:rFonts w:ascii="David" w:hAnsi="David" w:cs="David"/>
          <w:b/>
          <w:bCs/>
          <w:sz w:val="20"/>
          <w:szCs w:val="20"/>
          <w:rtl/>
        </w:rPr>
      </w:pPr>
    </w:p>
    <w:p w:rsidR="00C742AB" w:rsidRDefault="00C742AB" w:rsidP="0010664D">
      <w:pPr>
        <w:spacing w:line="360" w:lineRule="auto"/>
        <w:rPr>
          <w:rFonts w:ascii="David" w:hAnsi="David" w:cs="David"/>
          <w:b/>
          <w:bCs/>
          <w:i/>
          <w:iCs/>
          <w:rtl/>
        </w:rPr>
      </w:pPr>
      <w:r>
        <w:rPr>
          <w:rFonts w:ascii="David" w:hAnsi="David" w:cs="David" w:hint="cs"/>
          <w:b/>
          <w:bCs/>
          <w:i/>
          <w:iCs/>
          <w:rtl/>
        </w:rPr>
        <w:t>9. משטרי אחריות</w:t>
      </w:r>
    </w:p>
    <w:p w:rsidR="000B64B5" w:rsidRDefault="000B64B5" w:rsidP="000B64B5">
      <w:pPr>
        <w:pStyle w:val="a3"/>
        <w:numPr>
          <w:ilvl w:val="0"/>
          <w:numId w:val="1"/>
        </w:numPr>
        <w:spacing w:line="360" w:lineRule="auto"/>
        <w:ind w:left="423"/>
        <w:jc w:val="both"/>
        <w:rPr>
          <w:rFonts w:ascii="David" w:hAnsi="David" w:cs="David"/>
          <w:sz w:val="20"/>
          <w:szCs w:val="20"/>
        </w:rPr>
      </w:pPr>
      <w:r w:rsidRPr="000B64B5">
        <w:rPr>
          <w:rFonts w:ascii="David" w:hAnsi="David" w:cs="David" w:hint="cs"/>
          <w:b/>
          <w:bCs/>
          <w:sz w:val="20"/>
          <w:szCs w:val="20"/>
          <w:rtl/>
        </w:rPr>
        <w:t>משטר של רשלנות</w:t>
      </w:r>
      <w:r>
        <w:rPr>
          <w:rFonts w:ascii="David" w:hAnsi="David" w:cs="David" w:hint="cs"/>
          <w:sz w:val="20"/>
          <w:szCs w:val="20"/>
          <w:rtl/>
        </w:rPr>
        <w:t>- מבוסס על אשם. יש לקחת בחשבון גם אשם תורם. עולה בקנה אחד עם מטרות הצדק המתקן.</w:t>
      </w:r>
    </w:p>
    <w:p w:rsidR="000B64B5" w:rsidRDefault="000B64B5" w:rsidP="000B64B5">
      <w:pPr>
        <w:pStyle w:val="a3"/>
        <w:numPr>
          <w:ilvl w:val="0"/>
          <w:numId w:val="1"/>
        </w:numPr>
        <w:spacing w:line="360" w:lineRule="auto"/>
        <w:ind w:left="423"/>
        <w:jc w:val="both"/>
        <w:rPr>
          <w:rFonts w:ascii="David" w:hAnsi="David" w:cs="David"/>
          <w:sz w:val="20"/>
          <w:szCs w:val="20"/>
        </w:rPr>
      </w:pPr>
      <w:r w:rsidRPr="000B64B5">
        <w:rPr>
          <w:rFonts w:ascii="David" w:hAnsi="David" w:cs="David" w:hint="cs"/>
          <w:b/>
          <w:bCs/>
          <w:sz w:val="20"/>
          <w:szCs w:val="20"/>
          <w:rtl/>
        </w:rPr>
        <w:t>משטר של אחריות מוחלטת</w:t>
      </w:r>
      <w:r>
        <w:rPr>
          <w:rFonts w:ascii="David" w:hAnsi="David" w:cs="David" w:hint="cs"/>
          <w:sz w:val="20"/>
          <w:szCs w:val="20"/>
          <w:rtl/>
        </w:rPr>
        <w:t xml:space="preserve"> </w:t>
      </w:r>
      <w:r>
        <w:rPr>
          <w:rFonts w:ascii="David" w:hAnsi="David" w:cs="David"/>
          <w:sz w:val="20"/>
          <w:szCs w:val="20"/>
          <w:rtl/>
        </w:rPr>
        <w:t>–</w:t>
      </w:r>
      <w:r>
        <w:rPr>
          <w:rFonts w:ascii="David" w:hAnsi="David" w:cs="David" w:hint="cs"/>
          <w:sz w:val="20"/>
          <w:szCs w:val="20"/>
          <w:rtl/>
        </w:rPr>
        <w:t xml:space="preserve"> מזיק ישלם אם נגרם נזק וגם אם הוא לא אשם. עולה בקנה אחד עם מטרות ההרתעה.</w:t>
      </w:r>
    </w:p>
    <w:p w:rsidR="006926F3" w:rsidRPr="006926F3" w:rsidRDefault="006926F3" w:rsidP="006926F3">
      <w:pPr>
        <w:pStyle w:val="a3"/>
        <w:numPr>
          <w:ilvl w:val="0"/>
          <w:numId w:val="2"/>
        </w:numPr>
        <w:spacing w:line="360" w:lineRule="auto"/>
        <w:ind w:left="423"/>
        <w:rPr>
          <w:rFonts w:ascii="David" w:hAnsi="David" w:cs="David"/>
          <w:b/>
          <w:bCs/>
          <w:sz w:val="20"/>
          <w:szCs w:val="20"/>
          <w:u w:val="single"/>
        </w:rPr>
      </w:pPr>
      <w:r>
        <w:rPr>
          <w:rFonts w:ascii="David" w:hAnsi="David" w:cs="David" w:hint="cs"/>
          <w:b/>
          <w:bCs/>
          <w:sz w:val="20"/>
          <w:szCs w:val="20"/>
          <w:u w:val="single"/>
          <w:rtl/>
        </w:rPr>
        <w:t>השוואה בין רשלנות לאחריות מוחלטת (דוג' הרכבת והגיצים)</w:t>
      </w:r>
    </w:p>
    <w:p w:rsidR="006926F3" w:rsidRDefault="006926F3" w:rsidP="006926F3">
      <w:pPr>
        <w:pStyle w:val="a3"/>
        <w:spacing w:line="360" w:lineRule="auto"/>
        <w:ind w:left="423"/>
        <w:jc w:val="both"/>
        <w:rPr>
          <w:rFonts w:ascii="David" w:hAnsi="David" w:cs="David"/>
          <w:sz w:val="20"/>
          <w:szCs w:val="20"/>
          <w:rtl/>
        </w:rPr>
      </w:pPr>
    </w:p>
    <w:tbl>
      <w:tblPr>
        <w:tblStyle w:val="a8"/>
        <w:bidiVisual/>
        <w:tblW w:w="0" w:type="auto"/>
        <w:tblInd w:w="423" w:type="dxa"/>
        <w:tblLook w:val="04A0" w:firstRow="1" w:lastRow="0" w:firstColumn="1" w:lastColumn="0" w:noHBand="0" w:noVBand="1"/>
      </w:tblPr>
      <w:tblGrid>
        <w:gridCol w:w="2980"/>
        <w:gridCol w:w="2941"/>
        <w:gridCol w:w="2942"/>
      </w:tblGrid>
      <w:tr w:rsidR="006926F3" w:rsidTr="00E05B5C">
        <w:tc>
          <w:tcPr>
            <w:tcW w:w="3095" w:type="dxa"/>
            <w:tcBorders>
              <w:right w:val="nil"/>
            </w:tcBorders>
            <w:shd w:val="clear" w:color="auto" w:fill="C6D9F1" w:themeFill="text2" w:themeFillTint="33"/>
            <w:vAlign w:val="center"/>
          </w:tcPr>
          <w:p w:rsidR="006926F3" w:rsidRPr="006926F3" w:rsidRDefault="006926F3" w:rsidP="006926F3">
            <w:pPr>
              <w:pStyle w:val="a3"/>
              <w:spacing w:line="360" w:lineRule="auto"/>
              <w:ind w:left="0"/>
              <w:jc w:val="center"/>
              <w:rPr>
                <w:rFonts w:ascii="David" w:hAnsi="David" w:cs="David"/>
                <w:b/>
                <w:bCs/>
                <w:sz w:val="20"/>
                <w:szCs w:val="20"/>
                <w:rtl/>
              </w:rPr>
            </w:pPr>
          </w:p>
        </w:tc>
        <w:tc>
          <w:tcPr>
            <w:tcW w:w="3095" w:type="dxa"/>
            <w:tcBorders>
              <w:left w:val="nil"/>
            </w:tcBorders>
            <w:shd w:val="clear" w:color="auto" w:fill="C6D9F1" w:themeFill="text2" w:themeFillTint="33"/>
            <w:vAlign w:val="center"/>
          </w:tcPr>
          <w:p w:rsidR="006926F3" w:rsidRPr="006926F3" w:rsidRDefault="006926F3" w:rsidP="006926F3">
            <w:pPr>
              <w:pStyle w:val="a3"/>
              <w:spacing w:line="360" w:lineRule="auto"/>
              <w:ind w:left="0"/>
              <w:jc w:val="center"/>
              <w:rPr>
                <w:rFonts w:ascii="David" w:hAnsi="David" w:cs="David"/>
                <w:b/>
                <w:bCs/>
                <w:sz w:val="20"/>
                <w:szCs w:val="20"/>
                <w:rtl/>
              </w:rPr>
            </w:pPr>
            <w:r w:rsidRPr="006926F3">
              <w:rPr>
                <w:rFonts w:ascii="David" w:hAnsi="David" w:cs="David" w:hint="cs"/>
                <w:b/>
                <w:bCs/>
                <w:sz w:val="20"/>
                <w:szCs w:val="20"/>
                <w:rtl/>
              </w:rPr>
              <w:t>רשלנות</w:t>
            </w:r>
          </w:p>
        </w:tc>
        <w:tc>
          <w:tcPr>
            <w:tcW w:w="3096" w:type="dxa"/>
            <w:shd w:val="clear" w:color="auto" w:fill="C6D9F1" w:themeFill="text2" w:themeFillTint="33"/>
            <w:vAlign w:val="center"/>
          </w:tcPr>
          <w:p w:rsidR="006926F3" w:rsidRPr="006926F3" w:rsidRDefault="006926F3" w:rsidP="006926F3">
            <w:pPr>
              <w:pStyle w:val="a3"/>
              <w:spacing w:line="360" w:lineRule="auto"/>
              <w:ind w:left="0"/>
              <w:jc w:val="center"/>
              <w:rPr>
                <w:rFonts w:ascii="David" w:hAnsi="David" w:cs="David"/>
                <w:b/>
                <w:bCs/>
                <w:sz w:val="20"/>
                <w:szCs w:val="20"/>
                <w:rtl/>
              </w:rPr>
            </w:pPr>
            <w:r w:rsidRPr="006926F3">
              <w:rPr>
                <w:rFonts w:ascii="David" w:hAnsi="David" w:cs="David" w:hint="cs"/>
                <w:b/>
                <w:bCs/>
                <w:sz w:val="20"/>
                <w:szCs w:val="20"/>
                <w:rtl/>
              </w:rPr>
              <w:t>אחריות מוחלטת</w:t>
            </w:r>
          </w:p>
        </w:tc>
      </w:tr>
      <w:tr w:rsidR="006926F3" w:rsidTr="00E05B5C">
        <w:tc>
          <w:tcPr>
            <w:tcW w:w="3095" w:type="dxa"/>
            <w:shd w:val="clear" w:color="auto" w:fill="C6D9F1" w:themeFill="text2" w:themeFillTint="33"/>
            <w:vAlign w:val="center"/>
          </w:tcPr>
          <w:p w:rsidR="006926F3" w:rsidRPr="006926F3" w:rsidRDefault="006926F3" w:rsidP="006926F3">
            <w:pPr>
              <w:pStyle w:val="a3"/>
              <w:spacing w:line="360" w:lineRule="auto"/>
              <w:ind w:left="0"/>
              <w:jc w:val="center"/>
              <w:rPr>
                <w:rFonts w:ascii="David" w:hAnsi="David" w:cs="David"/>
                <w:b/>
                <w:bCs/>
                <w:sz w:val="20"/>
                <w:szCs w:val="20"/>
                <w:rtl/>
              </w:rPr>
            </w:pPr>
            <w:r w:rsidRPr="006926F3">
              <w:rPr>
                <w:rFonts w:ascii="David" w:hAnsi="David" w:cs="David" w:hint="cs"/>
                <w:b/>
                <w:bCs/>
                <w:sz w:val="20"/>
                <w:szCs w:val="20"/>
                <w:rtl/>
              </w:rPr>
              <w:t>אחריות נזיקית</w:t>
            </w:r>
          </w:p>
        </w:tc>
        <w:tc>
          <w:tcPr>
            <w:tcW w:w="3095" w:type="dxa"/>
            <w:vAlign w:val="center"/>
          </w:tcPr>
          <w:p w:rsidR="006926F3" w:rsidRDefault="006926F3" w:rsidP="006926F3">
            <w:pPr>
              <w:pStyle w:val="a3"/>
              <w:spacing w:line="360" w:lineRule="auto"/>
              <w:ind w:left="0"/>
              <w:jc w:val="center"/>
              <w:rPr>
                <w:rFonts w:ascii="David" w:hAnsi="David" w:cs="David"/>
                <w:sz w:val="20"/>
                <w:szCs w:val="20"/>
                <w:rtl/>
              </w:rPr>
            </w:pPr>
            <w:r>
              <w:rPr>
                <w:rFonts w:ascii="David" w:hAnsi="David" w:cs="David" w:hint="cs"/>
                <w:sz w:val="20"/>
                <w:szCs w:val="20"/>
                <w:rtl/>
              </w:rPr>
              <w:t>רק על מי שאשם</w:t>
            </w:r>
          </w:p>
        </w:tc>
        <w:tc>
          <w:tcPr>
            <w:tcW w:w="3096" w:type="dxa"/>
            <w:vAlign w:val="center"/>
          </w:tcPr>
          <w:p w:rsidR="006926F3" w:rsidRDefault="006926F3" w:rsidP="006926F3">
            <w:pPr>
              <w:pStyle w:val="a3"/>
              <w:spacing w:line="360" w:lineRule="auto"/>
              <w:ind w:left="0"/>
              <w:jc w:val="center"/>
              <w:rPr>
                <w:rFonts w:ascii="David" w:hAnsi="David" w:cs="David"/>
                <w:sz w:val="20"/>
                <w:szCs w:val="20"/>
                <w:rtl/>
              </w:rPr>
            </w:pPr>
            <w:r>
              <w:rPr>
                <w:rFonts w:ascii="David" w:hAnsi="David" w:cs="David" w:hint="cs"/>
                <w:sz w:val="20"/>
                <w:szCs w:val="20"/>
                <w:rtl/>
              </w:rPr>
              <w:t>על כל מזיק שהוא</w:t>
            </w:r>
          </w:p>
        </w:tc>
      </w:tr>
      <w:tr w:rsidR="006926F3" w:rsidTr="00E05B5C">
        <w:tc>
          <w:tcPr>
            <w:tcW w:w="3095" w:type="dxa"/>
            <w:shd w:val="clear" w:color="auto" w:fill="C6D9F1" w:themeFill="text2" w:themeFillTint="33"/>
            <w:vAlign w:val="center"/>
          </w:tcPr>
          <w:p w:rsidR="006926F3" w:rsidRPr="006926F3" w:rsidRDefault="006926F3" w:rsidP="006926F3">
            <w:pPr>
              <w:pStyle w:val="a3"/>
              <w:spacing w:line="360" w:lineRule="auto"/>
              <w:ind w:left="0"/>
              <w:jc w:val="center"/>
              <w:rPr>
                <w:rFonts w:ascii="David" w:hAnsi="David" w:cs="David"/>
                <w:b/>
                <w:bCs/>
                <w:sz w:val="20"/>
                <w:szCs w:val="20"/>
                <w:rtl/>
              </w:rPr>
            </w:pPr>
            <w:r w:rsidRPr="006926F3">
              <w:rPr>
                <w:rFonts w:ascii="David" w:hAnsi="David" w:cs="David" w:hint="cs"/>
                <w:b/>
                <w:bCs/>
                <w:sz w:val="20"/>
                <w:szCs w:val="20"/>
                <w:rtl/>
              </w:rPr>
              <w:t>אחריות הניזוק</w:t>
            </w:r>
          </w:p>
        </w:tc>
        <w:tc>
          <w:tcPr>
            <w:tcW w:w="3095" w:type="dxa"/>
            <w:vAlign w:val="center"/>
          </w:tcPr>
          <w:p w:rsidR="006926F3" w:rsidRDefault="006926F3" w:rsidP="006926F3">
            <w:pPr>
              <w:pStyle w:val="a3"/>
              <w:spacing w:line="360" w:lineRule="auto"/>
              <w:ind w:left="0"/>
              <w:jc w:val="center"/>
              <w:rPr>
                <w:rFonts w:ascii="David" w:hAnsi="David" w:cs="David"/>
                <w:sz w:val="20"/>
                <w:szCs w:val="20"/>
                <w:rtl/>
              </w:rPr>
            </w:pPr>
            <w:r>
              <w:rPr>
                <w:rFonts w:ascii="David" w:hAnsi="David" w:cs="David" w:hint="cs"/>
                <w:sz w:val="20"/>
                <w:szCs w:val="20"/>
                <w:rtl/>
              </w:rPr>
              <w:t>אם יש אשם תורם</w:t>
            </w:r>
          </w:p>
        </w:tc>
        <w:tc>
          <w:tcPr>
            <w:tcW w:w="3096" w:type="dxa"/>
            <w:vAlign w:val="center"/>
          </w:tcPr>
          <w:p w:rsidR="006926F3" w:rsidRDefault="006926F3" w:rsidP="006926F3">
            <w:pPr>
              <w:pStyle w:val="a3"/>
              <w:spacing w:line="360" w:lineRule="auto"/>
              <w:ind w:left="0"/>
              <w:jc w:val="center"/>
              <w:rPr>
                <w:rFonts w:ascii="David" w:hAnsi="David" w:cs="David"/>
                <w:sz w:val="20"/>
                <w:szCs w:val="20"/>
                <w:rtl/>
              </w:rPr>
            </w:pPr>
            <w:r>
              <w:rPr>
                <w:rFonts w:ascii="David" w:hAnsi="David" w:cs="David" w:hint="cs"/>
                <w:sz w:val="20"/>
                <w:szCs w:val="20"/>
                <w:rtl/>
              </w:rPr>
              <w:t>אף פעם</w:t>
            </w:r>
          </w:p>
        </w:tc>
      </w:tr>
      <w:tr w:rsidR="006926F3" w:rsidTr="00E05B5C">
        <w:tc>
          <w:tcPr>
            <w:tcW w:w="3095" w:type="dxa"/>
            <w:shd w:val="clear" w:color="auto" w:fill="C6D9F1" w:themeFill="text2" w:themeFillTint="33"/>
            <w:vAlign w:val="center"/>
          </w:tcPr>
          <w:p w:rsidR="006926F3" w:rsidRPr="006926F3" w:rsidRDefault="006926F3" w:rsidP="006926F3">
            <w:pPr>
              <w:pStyle w:val="a3"/>
              <w:spacing w:line="360" w:lineRule="auto"/>
              <w:ind w:left="0"/>
              <w:jc w:val="center"/>
              <w:rPr>
                <w:rFonts w:ascii="David" w:hAnsi="David" w:cs="David"/>
                <w:b/>
                <w:bCs/>
                <w:sz w:val="20"/>
                <w:szCs w:val="20"/>
                <w:rtl/>
              </w:rPr>
            </w:pPr>
            <w:r w:rsidRPr="006926F3">
              <w:rPr>
                <w:rFonts w:ascii="David" w:hAnsi="David" w:cs="David" w:hint="cs"/>
                <w:b/>
                <w:bCs/>
                <w:sz w:val="20"/>
                <w:szCs w:val="20"/>
                <w:rtl/>
              </w:rPr>
              <w:t>הרתעה</w:t>
            </w:r>
          </w:p>
        </w:tc>
        <w:tc>
          <w:tcPr>
            <w:tcW w:w="3095" w:type="dxa"/>
            <w:vAlign w:val="center"/>
          </w:tcPr>
          <w:p w:rsidR="006926F3" w:rsidRDefault="006926F3" w:rsidP="006926F3">
            <w:pPr>
              <w:pStyle w:val="a3"/>
              <w:spacing w:line="360" w:lineRule="auto"/>
              <w:ind w:left="0"/>
              <w:jc w:val="center"/>
              <w:rPr>
                <w:rFonts w:ascii="David" w:hAnsi="David" w:cs="David"/>
                <w:sz w:val="20"/>
                <w:szCs w:val="20"/>
                <w:rtl/>
              </w:rPr>
            </w:pPr>
          </w:p>
        </w:tc>
        <w:tc>
          <w:tcPr>
            <w:tcW w:w="3096" w:type="dxa"/>
            <w:vAlign w:val="center"/>
          </w:tcPr>
          <w:p w:rsidR="006926F3" w:rsidRDefault="006926F3" w:rsidP="006926F3">
            <w:pPr>
              <w:pStyle w:val="a3"/>
              <w:spacing w:line="360" w:lineRule="auto"/>
              <w:ind w:left="0"/>
              <w:jc w:val="center"/>
              <w:rPr>
                <w:rFonts w:ascii="David" w:hAnsi="David" w:cs="David"/>
                <w:sz w:val="20"/>
                <w:szCs w:val="20"/>
                <w:rtl/>
              </w:rPr>
            </w:pPr>
            <w:r>
              <w:rPr>
                <w:rFonts w:ascii="David" w:hAnsi="David" w:cs="David" w:hint="cs"/>
                <w:sz w:val="20"/>
                <w:szCs w:val="20"/>
                <w:rtl/>
              </w:rPr>
              <w:t>מעודדת יותר הרתעה. יש חשש להרתעת יתר ולפיכך הבאה של המזיק למצב של אדישות- כי הרי לא משנה מה הוא יעשה הוא מחויב לשלם ולכן לא ישקיע הוצאות מניעה.</w:t>
            </w:r>
          </w:p>
        </w:tc>
      </w:tr>
      <w:tr w:rsidR="006926F3" w:rsidTr="00E05B5C">
        <w:tc>
          <w:tcPr>
            <w:tcW w:w="3095" w:type="dxa"/>
            <w:shd w:val="clear" w:color="auto" w:fill="C6D9F1" w:themeFill="text2" w:themeFillTint="33"/>
            <w:vAlign w:val="center"/>
          </w:tcPr>
          <w:p w:rsidR="006926F3" w:rsidRPr="006926F3" w:rsidRDefault="006926F3" w:rsidP="006926F3">
            <w:pPr>
              <w:pStyle w:val="a3"/>
              <w:spacing w:line="360" w:lineRule="auto"/>
              <w:ind w:left="0"/>
              <w:jc w:val="center"/>
              <w:rPr>
                <w:rFonts w:ascii="David" w:hAnsi="David" w:cs="David"/>
                <w:b/>
                <w:bCs/>
                <w:sz w:val="20"/>
                <w:szCs w:val="20"/>
                <w:rtl/>
              </w:rPr>
            </w:pPr>
            <w:r w:rsidRPr="006926F3">
              <w:rPr>
                <w:rFonts w:ascii="David" w:hAnsi="David" w:cs="David" w:hint="cs"/>
                <w:b/>
                <w:bCs/>
                <w:sz w:val="20"/>
                <w:szCs w:val="20"/>
                <w:rtl/>
              </w:rPr>
              <w:lastRenderedPageBreak/>
              <w:t>צדק</w:t>
            </w:r>
          </w:p>
        </w:tc>
        <w:tc>
          <w:tcPr>
            <w:tcW w:w="3095" w:type="dxa"/>
            <w:vAlign w:val="center"/>
          </w:tcPr>
          <w:p w:rsidR="006926F3" w:rsidRDefault="006926F3" w:rsidP="006926F3">
            <w:pPr>
              <w:pStyle w:val="a3"/>
              <w:spacing w:line="360" w:lineRule="auto"/>
              <w:ind w:left="0"/>
              <w:jc w:val="center"/>
              <w:rPr>
                <w:rFonts w:ascii="David" w:hAnsi="David" w:cs="David"/>
                <w:sz w:val="20"/>
                <w:szCs w:val="20"/>
                <w:rtl/>
              </w:rPr>
            </w:pPr>
            <w:r>
              <w:rPr>
                <w:rFonts w:ascii="David" w:hAnsi="David" w:cs="David" w:hint="cs"/>
                <w:sz w:val="20"/>
                <w:szCs w:val="20"/>
                <w:rtl/>
              </w:rPr>
              <w:t>משטר צודק יותר. רק מי שאשם הוא זה שישלם.</w:t>
            </w:r>
          </w:p>
        </w:tc>
        <w:tc>
          <w:tcPr>
            <w:tcW w:w="3096" w:type="dxa"/>
            <w:vAlign w:val="center"/>
          </w:tcPr>
          <w:p w:rsidR="006926F3" w:rsidRDefault="006926F3" w:rsidP="006926F3">
            <w:pPr>
              <w:pStyle w:val="a3"/>
              <w:spacing w:line="360" w:lineRule="auto"/>
              <w:ind w:left="0"/>
              <w:jc w:val="center"/>
              <w:rPr>
                <w:rFonts w:ascii="David" w:hAnsi="David" w:cs="David"/>
                <w:sz w:val="20"/>
                <w:szCs w:val="20"/>
                <w:rtl/>
              </w:rPr>
            </w:pPr>
            <w:r>
              <w:rPr>
                <w:rFonts w:ascii="David" w:hAnsi="David" w:cs="David" w:hint="cs"/>
                <w:sz w:val="20"/>
                <w:szCs w:val="20"/>
                <w:rtl/>
              </w:rPr>
              <w:t>יש תחושה של אי-צדק</w:t>
            </w:r>
          </w:p>
        </w:tc>
      </w:tr>
      <w:tr w:rsidR="006926F3" w:rsidTr="00E05B5C">
        <w:tc>
          <w:tcPr>
            <w:tcW w:w="3095" w:type="dxa"/>
            <w:shd w:val="clear" w:color="auto" w:fill="C6D9F1" w:themeFill="text2" w:themeFillTint="33"/>
            <w:vAlign w:val="center"/>
          </w:tcPr>
          <w:p w:rsidR="006926F3" w:rsidRPr="006926F3" w:rsidRDefault="006926F3" w:rsidP="006926F3">
            <w:pPr>
              <w:pStyle w:val="a3"/>
              <w:spacing w:line="360" w:lineRule="auto"/>
              <w:ind w:left="0"/>
              <w:jc w:val="center"/>
              <w:rPr>
                <w:rFonts w:ascii="David" w:hAnsi="David" w:cs="David"/>
                <w:b/>
                <w:bCs/>
                <w:sz w:val="20"/>
                <w:szCs w:val="20"/>
                <w:rtl/>
              </w:rPr>
            </w:pPr>
            <w:r w:rsidRPr="006926F3">
              <w:rPr>
                <w:rFonts w:ascii="David" w:hAnsi="David" w:cs="David" w:hint="cs"/>
                <w:b/>
                <w:bCs/>
                <w:sz w:val="20"/>
                <w:szCs w:val="20"/>
                <w:rtl/>
              </w:rPr>
              <w:t>הפחתה של רמת הפעילות</w:t>
            </w:r>
          </w:p>
        </w:tc>
        <w:tc>
          <w:tcPr>
            <w:tcW w:w="3095" w:type="dxa"/>
            <w:vAlign w:val="center"/>
          </w:tcPr>
          <w:p w:rsidR="006926F3" w:rsidRDefault="006926F3" w:rsidP="006926F3">
            <w:pPr>
              <w:pStyle w:val="a3"/>
              <w:spacing w:line="360" w:lineRule="auto"/>
              <w:ind w:left="0"/>
              <w:jc w:val="center"/>
              <w:rPr>
                <w:rFonts w:ascii="David" w:hAnsi="David" w:cs="David"/>
                <w:sz w:val="20"/>
                <w:szCs w:val="20"/>
                <w:rtl/>
              </w:rPr>
            </w:pPr>
            <w:r>
              <w:rPr>
                <w:rFonts w:ascii="David" w:hAnsi="David" w:cs="David" w:hint="cs"/>
                <w:sz w:val="20"/>
                <w:szCs w:val="20"/>
                <w:rtl/>
              </w:rPr>
              <w:t>לא אמור להפחית את רמת הפעילות. המזיק יכול לחשב ולתכנן את הפעילות כך שלא תזיק או תזיק פחות ולא יישא באחריות אם אינו אשם.</w:t>
            </w:r>
          </w:p>
        </w:tc>
        <w:tc>
          <w:tcPr>
            <w:tcW w:w="3096" w:type="dxa"/>
            <w:vAlign w:val="center"/>
          </w:tcPr>
          <w:p w:rsidR="006926F3" w:rsidRDefault="006926F3" w:rsidP="006926F3">
            <w:pPr>
              <w:pStyle w:val="a3"/>
              <w:spacing w:line="360" w:lineRule="auto"/>
              <w:ind w:left="0"/>
              <w:jc w:val="center"/>
              <w:rPr>
                <w:rFonts w:ascii="David" w:hAnsi="David" w:cs="David"/>
                <w:sz w:val="20"/>
                <w:szCs w:val="20"/>
                <w:rtl/>
              </w:rPr>
            </w:pPr>
            <w:r>
              <w:rPr>
                <w:rFonts w:ascii="David" w:hAnsi="David" w:cs="David" w:hint="cs"/>
                <w:sz w:val="20"/>
                <w:szCs w:val="20"/>
                <w:rtl/>
              </w:rPr>
              <w:t xml:space="preserve">מפחית יותר את רמת הפעילות. ששל שמזיק יפעל פחות הוא יזיק פחות ולפיכך ישלם פחות. </w:t>
            </w:r>
            <w:r w:rsidRPr="006A3615">
              <w:rPr>
                <w:rFonts w:ascii="David" w:hAnsi="David" w:cs="David" w:hint="cs"/>
                <w:b/>
                <w:bCs/>
                <w:rtl/>
              </w:rPr>
              <w:t>י</w:t>
            </w:r>
            <w:r w:rsidRPr="006926F3">
              <w:rPr>
                <w:rFonts w:ascii="David" w:hAnsi="David" w:cs="David" w:hint="cs"/>
                <w:b/>
                <w:bCs/>
                <w:sz w:val="20"/>
                <w:szCs w:val="20"/>
                <w:rtl/>
              </w:rPr>
              <w:t>ש מקרים בהם לא נרצה שתרד רמת הפעילות כמו בבתי חולים</w:t>
            </w:r>
            <w:r>
              <w:rPr>
                <w:rFonts w:ascii="David" w:hAnsi="David" w:cs="David" w:hint="cs"/>
                <w:sz w:val="20"/>
                <w:szCs w:val="20"/>
                <w:rtl/>
              </w:rPr>
              <w:t xml:space="preserve">. </w:t>
            </w:r>
            <w:r w:rsidRPr="006926F3">
              <w:rPr>
                <w:rFonts w:ascii="David" w:hAnsi="David" w:cs="David"/>
                <w:sz w:val="20"/>
                <w:szCs w:val="20"/>
                <w:rtl/>
              </w:rPr>
              <w:t>אם הפעילות היא חיובית לחברה הורדת הפעילות היא חיסרון.</w:t>
            </w:r>
          </w:p>
        </w:tc>
      </w:tr>
      <w:tr w:rsidR="006926F3" w:rsidTr="00E05B5C">
        <w:tc>
          <w:tcPr>
            <w:tcW w:w="3095" w:type="dxa"/>
            <w:shd w:val="clear" w:color="auto" w:fill="C6D9F1" w:themeFill="text2" w:themeFillTint="33"/>
            <w:vAlign w:val="center"/>
          </w:tcPr>
          <w:p w:rsidR="006926F3" w:rsidRPr="006926F3" w:rsidRDefault="006926F3" w:rsidP="006926F3">
            <w:pPr>
              <w:pStyle w:val="a3"/>
              <w:spacing w:line="360" w:lineRule="auto"/>
              <w:ind w:left="0"/>
              <w:jc w:val="center"/>
              <w:rPr>
                <w:rFonts w:ascii="David" w:hAnsi="David" w:cs="David"/>
                <w:b/>
                <w:bCs/>
                <w:sz w:val="20"/>
                <w:szCs w:val="20"/>
                <w:rtl/>
              </w:rPr>
            </w:pPr>
            <w:r w:rsidRPr="006926F3">
              <w:rPr>
                <w:rFonts w:ascii="David" w:hAnsi="David" w:cs="David" w:hint="cs"/>
                <w:b/>
                <w:bCs/>
                <w:sz w:val="20"/>
                <w:szCs w:val="20"/>
                <w:rtl/>
              </w:rPr>
              <w:t>מידת ההוכחה\זמן שיפוט\התדיינות</w:t>
            </w:r>
          </w:p>
        </w:tc>
        <w:tc>
          <w:tcPr>
            <w:tcW w:w="3095" w:type="dxa"/>
            <w:vAlign w:val="center"/>
          </w:tcPr>
          <w:p w:rsidR="006926F3" w:rsidRDefault="006926F3" w:rsidP="006926F3">
            <w:pPr>
              <w:pStyle w:val="a3"/>
              <w:spacing w:line="360" w:lineRule="auto"/>
              <w:ind w:left="0"/>
              <w:jc w:val="center"/>
              <w:rPr>
                <w:rFonts w:ascii="David" w:hAnsi="David" w:cs="David"/>
                <w:sz w:val="20"/>
                <w:szCs w:val="20"/>
                <w:rtl/>
              </w:rPr>
            </w:pPr>
            <w:r>
              <w:rPr>
                <w:rFonts w:ascii="David" w:hAnsi="David" w:cs="David" w:hint="cs"/>
                <w:sz w:val="20"/>
                <w:szCs w:val="20"/>
                <w:rtl/>
              </w:rPr>
              <w:t xml:space="preserve">תהליך ארוך יותר ומידת ההוכחה היא כבדה יותר- צריך להוכיח עוולה, נזק </w:t>
            </w:r>
            <w:proofErr w:type="spellStart"/>
            <w:r>
              <w:rPr>
                <w:rFonts w:ascii="David" w:hAnsi="David" w:cs="David" w:hint="cs"/>
                <w:sz w:val="20"/>
                <w:szCs w:val="20"/>
                <w:rtl/>
              </w:rPr>
              <w:t>וקש"ס</w:t>
            </w:r>
            <w:proofErr w:type="spellEnd"/>
            <w:r>
              <w:rPr>
                <w:rFonts w:ascii="David" w:hAnsi="David" w:cs="David" w:hint="cs"/>
                <w:sz w:val="20"/>
                <w:szCs w:val="20"/>
                <w:rtl/>
              </w:rPr>
              <w:t>.</w:t>
            </w:r>
          </w:p>
        </w:tc>
        <w:tc>
          <w:tcPr>
            <w:tcW w:w="3096" w:type="dxa"/>
            <w:vAlign w:val="center"/>
          </w:tcPr>
          <w:p w:rsidR="006926F3" w:rsidRDefault="006926F3" w:rsidP="006926F3">
            <w:pPr>
              <w:pStyle w:val="a3"/>
              <w:spacing w:line="360" w:lineRule="auto"/>
              <w:ind w:left="0"/>
              <w:jc w:val="center"/>
              <w:rPr>
                <w:rFonts w:ascii="David" w:hAnsi="David" w:cs="David"/>
                <w:sz w:val="20"/>
                <w:szCs w:val="20"/>
                <w:rtl/>
              </w:rPr>
            </w:pPr>
            <w:r>
              <w:rPr>
                <w:rFonts w:ascii="David" w:hAnsi="David" w:cs="David" w:hint="cs"/>
                <w:sz w:val="20"/>
                <w:szCs w:val="20"/>
                <w:rtl/>
              </w:rPr>
              <w:t xml:space="preserve">תהליך קצר יותר צריך להראות רק נזק </w:t>
            </w:r>
            <w:proofErr w:type="spellStart"/>
            <w:r>
              <w:rPr>
                <w:rFonts w:ascii="David" w:hAnsi="David" w:cs="David" w:hint="cs"/>
                <w:sz w:val="20"/>
                <w:szCs w:val="20"/>
                <w:rtl/>
              </w:rPr>
              <w:t>וקש"ס</w:t>
            </w:r>
            <w:proofErr w:type="spellEnd"/>
            <w:r>
              <w:rPr>
                <w:rFonts w:ascii="David" w:hAnsi="David" w:cs="David" w:hint="cs"/>
                <w:sz w:val="20"/>
                <w:szCs w:val="20"/>
                <w:rtl/>
              </w:rPr>
              <w:t>.</w:t>
            </w:r>
          </w:p>
        </w:tc>
      </w:tr>
    </w:tbl>
    <w:p w:rsidR="006926F3" w:rsidRDefault="006926F3" w:rsidP="006926F3">
      <w:pPr>
        <w:pStyle w:val="a3"/>
        <w:spacing w:line="360" w:lineRule="auto"/>
        <w:ind w:left="423"/>
        <w:jc w:val="both"/>
        <w:rPr>
          <w:rFonts w:ascii="David" w:hAnsi="David" w:cs="David"/>
          <w:sz w:val="20"/>
          <w:szCs w:val="20"/>
          <w:rtl/>
        </w:rPr>
      </w:pPr>
    </w:p>
    <w:p w:rsidR="00E05B5C" w:rsidRPr="00E05B5C" w:rsidRDefault="00E05B5C" w:rsidP="00E05B5C">
      <w:pPr>
        <w:pStyle w:val="a3"/>
        <w:numPr>
          <w:ilvl w:val="0"/>
          <w:numId w:val="1"/>
        </w:numPr>
        <w:spacing w:line="360" w:lineRule="auto"/>
        <w:ind w:left="423"/>
        <w:jc w:val="both"/>
        <w:rPr>
          <w:rFonts w:ascii="David" w:hAnsi="David" w:cs="David"/>
          <w:b/>
          <w:bCs/>
          <w:i/>
          <w:iCs/>
          <w:sz w:val="20"/>
          <w:szCs w:val="20"/>
        </w:rPr>
      </w:pPr>
      <w:r w:rsidRPr="00E05B5C">
        <w:rPr>
          <w:rFonts w:ascii="David" w:hAnsi="David" w:cs="David" w:hint="cs"/>
          <w:b/>
          <w:bCs/>
          <w:i/>
          <w:iCs/>
          <w:sz w:val="20"/>
          <w:szCs w:val="20"/>
          <w:rtl/>
        </w:rPr>
        <w:t>משטרי ביינים:</w:t>
      </w:r>
    </w:p>
    <w:p w:rsidR="00E05B5C" w:rsidRDefault="00E05B5C" w:rsidP="00516D1F">
      <w:pPr>
        <w:pStyle w:val="a3"/>
        <w:numPr>
          <w:ilvl w:val="0"/>
          <w:numId w:val="53"/>
        </w:numPr>
        <w:spacing w:line="360" w:lineRule="auto"/>
        <w:jc w:val="both"/>
        <w:rPr>
          <w:rFonts w:ascii="David" w:hAnsi="David" w:cs="David"/>
          <w:sz w:val="20"/>
          <w:szCs w:val="20"/>
        </w:rPr>
      </w:pPr>
      <w:r w:rsidRPr="00E05B5C">
        <w:rPr>
          <w:rFonts w:ascii="David" w:hAnsi="David" w:cs="David" w:hint="cs"/>
          <w:b/>
          <w:bCs/>
          <w:sz w:val="20"/>
          <w:szCs w:val="20"/>
          <w:rtl/>
        </w:rPr>
        <w:t>אחריות חמורה</w:t>
      </w:r>
      <w:r>
        <w:rPr>
          <w:rFonts w:ascii="David" w:hAnsi="David" w:cs="David" w:hint="cs"/>
          <w:sz w:val="20"/>
          <w:szCs w:val="20"/>
          <w:rtl/>
        </w:rPr>
        <w:t xml:space="preserve">- אחריות מוחלטת עם אשם תורם. </w:t>
      </w:r>
      <w:r w:rsidRPr="00E05B5C">
        <w:rPr>
          <w:rFonts w:ascii="David" w:hAnsi="David" w:cs="David" w:hint="cs"/>
          <w:sz w:val="20"/>
          <w:szCs w:val="20"/>
          <w:rtl/>
        </w:rPr>
        <w:t>למשל, חוק אחריות למוצרים פגומים</w:t>
      </w:r>
      <w:r>
        <w:rPr>
          <w:rFonts w:ascii="David" w:hAnsi="David" w:cs="David" w:hint="cs"/>
          <w:sz w:val="20"/>
          <w:szCs w:val="20"/>
          <w:rtl/>
        </w:rPr>
        <w:t>.</w:t>
      </w:r>
    </w:p>
    <w:p w:rsidR="00E05B5C" w:rsidRPr="00E05B5C" w:rsidRDefault="00E05B5C" w:rsidP="00516D1F">
      <w:pPr>
        <w:pStyle w:val="a3"/>
        <w:numPr>
          <w:ilvl w:val="0"/>
          <w:numId w:val="53"/>
        </w:numPr>
        <w:spacing w:line="360" w:lineRule="auto"/>
        <w:jc w:val="both"/>
        <w:rPr>
          <w:rFonts w:ascii="David" w:hAnsi="David" w:cs="David"/>
          <w:sz w:val="20"/>
          <w:szCs w:val="20"/>
          <w:rtl/>
        </w:rPr>
      </w:pPr>
      <w:r w:rsidRPr="00E05B5C">
        <w:rPr>
          <w:rFonts w:ascii="David" w:hAnsi="David" w:cs="David" w:hint="cs"/>
          <w:b/>
          <w:bCs/>
          <w:sz w:val="20"/>
          <w:szCs w:val="20"/>
          <w:rtl/>
        </w:rPr>
        <w:t>אחריות מוגברת</w:t>
      </w:r>
      <w:r>
        <w:rPr>
          <w:rFonts w:ascii="David" w:hAnsi="David" w:cs="David" w:hint="cs"/>
          <w:sz w:val="20"/>
          <w:szCs w:val="20"/>
          <w:rtl/>
        </w:rPr>
        <w:t>- היפוך נטל ההוכחה (</w:t>
      </w:r>
      <w:r>
        <w:rPr>
          <w:rFonts w:ascii="David" w:hAnsi="David" w:cs="David"/>
          <w:sz w:val="20"/>
          <w:szCs w:val="20"/>
          <w:rtl/>
        </w:rPr>
        <w:t xml:space="preserve">לדוג' – </w:t>
      </w:r>
      <w:r w:rsidRPr="00E05B5C">
        <w:rPr>
          <w:rFonts w:ascii="David" w:hAnsi="David" w:cs="David"/>
          <w:b/>
          <w:bCs/>
          <w:sz w:val="20"/>
          <w:szCs w:val="20"/>
          <w:rtl/>
        </w:rPr>
        <w:t>נזק ראייתי</w:t>
      </w:r>
      <w:r w:rsidRPr="00E05B5C">
        <w:rPr>
          <w:rFonts w:ascii="David" w:hAnsi="David" w:cs="David" w:hint="cs"/>
          <w:b/>
          <w:bCs/>
          <w:sz w:val="20"/>
          <w:szCs w:val="20"/>
          <w:rtl/>
        </w:rPr>
        <w:t xml:space="preserve">- ס' 41 </w:t>
      </w:r>
      <w:proofErr w:type="spellStart"/>
      <w:r w:rsidRPr="00E05B5C">
        <w:rPr>
          <w:rFonts w:ascii="David" w:hAnsi="David" w:cs="David" w:hint="cs"/>
          <w:b/>
          <w:bCs/>
          <w:sz w:val="20"/>
          <w:szCs w:val="20"/>
          <w:rtl/>
        </w:rPr>
        <w:t>לפקנ"ז</w:t>
      </w:r>
      <w:proofErr w:type="spellEnd"/>
      <w:r w:rsidRPr="00E05B5C">
        <w:rPr>
          <w:rFonts w:ascii="David" w:hAnsi="David" w:cs="David" w:hint="cs"/>
          <w:b/>
          <w:bCs/>
          <w:sz w:val="20"/>
          <w:szCs w:val="20"/>
          <w:rtl/>
        </w:rPr>
        <w:t>).</w:t>
      </w:r>
      <w:r>
        <w:rPr>
          <w:rFonts w:ascii="David" w:hAnsi="David" w:cs="David" w:hint="cs"/>
          <w:sz w:val="20"/>
          <w:szCs w:val="20"/>
          <w:rtl/>
        </w:rPr>
        <w:t xml:space="preserve"> </w:t>
      </w:r>
      <w:r w:rsidRPr="00E05B5C">
        <w:rPr>
          <w:rFonts w:ascii="David" w:hAnsi="David" w:cs="David"/>
          <w:sz w:val="20"/>
          <w:szCs w:val="20"/>
          <w:rtl/>
        </w:rPr>
        <w:t>המשחק בנטל ההוכחה הוא משמעותי. להוכיח ש"לא התרשלת" הוא נטל קשה. כאשר מעבירים את נטל ההוכחה על המזיק הסיכויים קלושים שיצליח להוכיח את חפותו.</w:t>
      </w:r>
    </w:p>
    <w:p w:rsidR="00C742AB" w:rsidRDefault="00C742AB" w:rsidP="0010664D">
      <w:pPr>
        <w:spacing w:line="360" w:lineRule="auto"/>
        <w:rPr>
          <w:rFonts w:ascii="David" w:hAnsi="David" w:cs="David"/>
          <w:b/>
          <w:bCs/>
          <w:i/>
          <w:iCs/>
          <w:rtl/>
        </w:rPr>
      </w:pPr>
      <w:r>
        <w:rPr>
          <w:rFonts w:ascii="David" w:hAnsi="David" w:cs="David" w:hint="cs"/>
          <w:b/>
          <w:bCs/>
          <w:i/>
          <w:iCs/>
          <w:rtl/>
        </w:rPr>
        <w:t>10. מהי עוולה?</w:t>
      </w:r>
    </w:p>
    <w:p w:rsidR="00C742AB" w:rsidRDefault="00C742AB" w:rsidP="0010664D">
      <w:pPr>
        <w:spacing w:line="360" w:lineRule="auto"/>
        <w:rPr>
          <w:rFonts w:ascii="David" w:hAnsi="David" w:cs="David"/>
          <w:b/>
          <w:bCs/>
          <w:i/>
          <w:iCs/>
          <w:rtl/>
        </w:rPr>
      </w:pPr>
      <w:r>
        <w:rPr>
          <w:rFonts w:ascii="David" w:hAnsi="David" w:cs="David" w:hint="cs"/>
          <w:b/>
          <w:bCs/>
          <w:i/>
          <w:iCs/>
          <w:rtl/>
        </w:rPr>
        <w:t>11. מעשה ומחדל</w:t>
      </w:r>
    </w:p>
    <w:p w:rsidR="002653E9" w:rsidRDefault="002653E9" w:rsidP="002653E9">
      <w:pPr>
        <w:pStyle w:val="a3"/>
        <w:numPr>
          <w:ilvl w:val="0"/>
          <w:numId w:val="1"/>
        </w:numPr>
        <w:spacing w:line="360" w:lineRule="auto"/>
        <w:ind w:left="423"/>
        <w:jc w:val="both"/>
        <w:rPr>
          <w:rFonts w:ascii="David" w:hAnsi="David" w:cs="David"/>
          <w:sz w:val="20"/>
          <w:szCs w:val="20"/>
        </w:rPr>
      </w:pPr>
      <w:r w:rsidRPr="002653E9">
        <w:rPr>
          <w:rFonts w:ascii="David" w:hAnsi="David" w:cs="David" w:hint="cs"/>
          <w:sz w:val="20"/>
          <w:szCs w:val="20"/>
          <w:rtl/>
        </w:rPr>
        <w:t xml:space="preserve">עוולה יכולה להתבצע </w:t>
      </w:r>
      <w:r w:rsidRPr="002653E9">
        <w:rPr>
          <w:rFonts w:ascii="David" w:hAnsi="David" w:cs="David" w:hint="cs"/>
          <w:sz w:val="20"/>
          <w:szCs w:val="20"/>
          <w:u w:val="single"/>
          <w:rtl/>
        </w:rPr>
        <w:t>במעשה או במחדל</w:t>
      </w:r>
      <w:r>
        <w:rPr>
          <w:rFonts w:ascii="David" w:hAnsi="David" w:cs="David" w:hint="cs"/>
          <w:sz w:val="20"/>
          <w:szCs w:val="20"/>
          <w:rtl/>
        </w:rPr>
        <w:t>.</w:t>
      </w:r>
    </w:p>
    <w:p w:rsidR="002653E9" w:rsidRPr="002653E9" w:rsidRDefault="002653E9" w:rsidP="002653E9">
      <w:pPr>
        <w:pStyle w:val="a3"/>
        <w:numPr>
          <w:ilvl w:val="0"/>
          <w:numId w:val="1"/>
        </w:numPr>
        <w:spacing w:line="360" w:lineRule="auto"/>
        <w:ind w:left="423"/>
        <w:jc w:val="both"/>
        <w:rPr>
          <w:rFonts w:ascii="David" w:hAnsi="David" w:cs="David"/>
          <w:sz w:val="20"/>
          <w:szCs w:val="20"/>
          <w:rtl/>
        </w:rPr>
      </w:pPr>
      <w:r w:rsidRPr="002653E9">
        <w:rPr>
          <w:rFonts w:ascii="David" w:hAnsi="David" w:cs="David" w:hint="cs"/>
          <w:sz w:val="20"/>
          <w:szCs w:val="20"/>
          <w:rtl/>
        </w:rPr>
        <w:t xml:space="preserve">דוגמת </w:t>
      </w:r>
      <w:r w:rsidRPr="002653E9">
        <w:rPr>
          <w:rFonts w:ascii="David" w:hAnsi="David" w:cs="David"/>
          <w:sz w:val="20"/>
          <w:szCs w:val="20"/>
          <w:rtl/>
        </w:rPr>
        <w:t>רשלנות רפואית או תאונת דרכים מול אי כיסוי בור. במה הנתבע פעל לא טוב, לא פעל</w:t>
      </w:r>
      <w:r w:rsidRPr="002653E9">
        <w:rPr>
          <w:rFonts w:ascii="David" w:hAnsi="David" w:cs="David" w:hint="cs"/>
          <w:sz w:val="20"/>
          <w:szCs w:val="20"/>
          <w:rtl/>
        </w:rPr>
        <w:t xml:space="preserve"> </w:t>
      </w:r>
      <w:r w:rsidRPr="002653E9">
        <w:rPr>
          <w:rFonts w:ascii="David" w:hAnsi="David" w:cs="David"/>
          <w:sz w:val="20"/>
          <w:szCs w:val="20"/>
          <w:rtl/>
        </w:rPr>
        <w:t>מספיק או לא פעל כלל היכן שהיה צריך לפעול.</w:t>
      </w:r>
    </w:p>
    <w:p w:rsidR="00C742AB" w:rsidRDefault="00C742AB" w:rsidP="0010664D">
      <w:pPr>
        <w:spacing w:line="360" w:lineRule="auto"/>
        <w:rPr>
          <w:rFonts w:ascii="David" w:hAnsi="David" w:cs="David"/>
          <w:b/>
          <w:bCs/>
          <w:i/>
          <w:iCs/>
          <w:rtl/>
        </w:rPr>
      </w:pPr>
      <w:r>
        <w:rPr>
          <w:rFonts w:ascii="David" w:hAnsi="David" w:cs="David" w:hint="cs"/>
          <w:b/>
          <w:bCs/>
          <w:i/>
          <w:iCs/>
          <w:rtl/>
        </w:rPr>
        <w:t>12. עוולות מסגרת ועוולות פרטיקולריות</w:t>
      </w:r>
    </w:p>
    <w:p w:rsidR="002653E9" w:rsidRPr="002653E9" w:rsidRDefault="002653E9" w:rsidP="002653E9">
      <w:pPr>
        <w:pStyle w:val="a3"/>
        <w:numPr>
          <w:ilvl w:val="0"/>
          <w:numId w:val="1"/>
        </w:numPr>
        <w:spacing w:line="360" w:lineRule="auto"/>
        <w:ind w:left="423"/>
        <w:jc w:val="both"/>
        <w:rPr>
          <w:rFonts w:ascii="David" w:hAnsi="David" w:cs="David"/>
          <w:sz w:val="20"/>
          <w:szCs w:val="20"/>
        </w:rPr>
      </w:pPr>
      <w:r>
        <w:rPr>
          <w:rFonts w:ascii="David" w:hAnsi="David" w:cs="David" w:hint="cs"/>
          <w:sz w:val="20"/>
          <w:szCs w:val="20"/>
          <w:rtl/>
        </w:rPr>
        <w:t xml:space="preserve">עוולות מסגרת- רשלנות + הפרת חובה חקוקה: </w:t>
      </w:r>
      <w:r w:rsidRPr="005E4368">
        <w:rPr>
          <w:rFonts w:ascii="David" w:hAnsi="David" w:cs="David" w:hint="cs"/>
          <w:b/>
          <w:bCs/>
          <w:sz w:val="20"/>
          <w:szCs w:val="20"/>
          <w:rtl/>
        </w:rPr>
        <w:t>חלות באופן עקרוני על כל סוגי ההתנהגויות.</w:t>
      </w:r>
      <w:r>
        <w:rPr>
          <w:rFonts w:ascii="David" w:hAnsi="David" w:cs="David" w:hint="cs"/>
          <w:sz w:val="20"/>
          <w:szCs w:val="20"/>
          <w:rtl/>
        </w:rPr>
        <w:t xml:space="preserve"> </w:t>
      </w:r>
      <w:r w:rsidRPr="005E4368">
        <w:rPr>
          <w:rFonts w:ascii="David" w:hAnsi="David" w:cs="David" w:hint="cs"/>
          <w:sz w:val="20"/>
          <w:szCs w:val="20"/>
          <w:rtl/>
        </w:rPr>
        <w:t>עוולות המסגרת (ורשלנות בפרט) נתונות לשיקולים משלימים</w:t>
      </w:r>
      <w:r>
        <w:rPr>
          <w:rFonts w:ascii="David" w:hAnsi="David" w:cs="David" w:hint="cs"/>
          <w:sz w:val="20"/>
          <w:szCs w:val="20"/>
          <w:rtl/>
        </w:rPr>
        <w:t>.</w:t>
      </w:r>
    </w:p>
    <w:p w:rsidR="002653E9" w:rsidRPr="002653E9" w:rsidRDefault="002653E9" w:rsidP="002653E9">
      <w:pPr>
        <w:pStyle w:val="a3"/>
        <w:numPr>
          <w:ilvl w:val="0"/>
          <w:numId w:val="1"/>
        </w:numPr>
        <w:spacing w:line="360" w:lineRule="auto"/>
        <w:ind w:left="423"/>
        <w:jc w:val="both"/>
        <w:rPr>
          <w:rFonts w:ascii="David" w:hAnsi="David" w:cs="David"/>
          <w:sz w:val="20"/>
          <w:szCs w:val="20"/>
          <w:rtl/>
        </w:rPr>
      </w:pPr>
      <w:r w:rsidRPr="002653E9">
        <w:rPr>
          <w:rFonts w:ascii="David" w:hAnsi="David" w:cs="David" w:hint="cs"/>
          <w:sz w:val="20"/>
          <w:szCs w:val="20"/>
          <w:rtl/>
        </w:rPr>
        <w:t>דוג' לעוולה פרטיקולרית- עוולת התקיפה, עוולה הנגישה ועוד.</w:t>
      </w:r>
    </w:p>
    <w:p w:rsidR="007155DB" w:rsidRPr="005121E6" w:rsidRDefault="007155DB" w:rsidP="0010664D">
      <w:pPr>
        <w:spacing w:line="360" w:lineRule="auto"/>
        <w:rPr>
          <w:rFonts w:ascii="David" w:hAnsi="David" w:cs="David"/>
          <w:b/>
          <w:bCs/>
          <w:i/>
          <w:iCs/>
          <w:rtl/>
        </w:rPr>
      </w:pPr>
      <w:r w:rsidRPr="005121E6">
        <w:rPr>
          <w:rFonts w:ascii="David" w:hAnsi="David" w:cs="David" w:hint="cs"/>
          <w:b/>
          <w:bCs/>
          <w:i/>
          <w:iCs/>
          <w:rtl/>
        </w:rPr>
        <w:t>13. מהו נזק? גופני רכושי ונפשי</w:t>
      </w:r>
    </w:p>
    <w:p w:rsidR="007155DB" w:rsidRPr="0010664D" w:rsidRDefault="007155DB" w:rsidP="009D06A8">
      <w:pPr>
        <w:pStyle w:val="a3"/>
        <w:numPr>
          <w:ilvl w:val="0"/>
          <w:numId w:val="2"/>
        </w:numPr>
        <w:spacing w:line="360" w:lineRule="auto"/>
        <w:ind w:left="423"/>
        <w:rPr>
          <w:rFonts w:ascii="David" w:hAnsi="David" w:cs="David"/>
          <w:b/>
          <w:bCs/>
          <w:sz w:val="20"/>
          <w:szCs w:val="20"/>
          <w:u w:val="single"/>
          <w:rtl/>
        </w:rPr>
      </w:pPr>
      <w:r w:rsidRPr="007155DB">
        <w:rPr>
          <w:rFonts w:ascii="David" w:hAnsi="David" w:cs="David" w:hint="cs"/>
          <w:b/>
          <w:bCs/>
          <w:sz w:val="20"/>
          <w:szCs w:val="20"/>
          <w:u w:val="single"/>
          <w:rtl/>
        </w:rPr>
        <w:t>פס"ד גורדון</w:t>
      </w:r>
    </w:p>
    <w:p w:rsidR="007155DB" w:rsidRDefault="007155DB" w:rsidP="009D06A8">
      <w:pPr>
        <w:pStyle w:val="a3"/>
        <w:numPr>
          <w:ilvl w:val="0"/>
          <w:numId w:val="1"/>
        </w:numPr>
        <w:spacing w:line="360" w:lineRule="auto"/>
        <w:ind w:left="423"/>
        <w:jc w:val="both"/>
        <w:rPr>
          <w:rFonts w:ascii="David" w:hAnsi="David" w:cs="David"/>
          <w:sz w:val="20"/>
          <w:szCs w:val="20"/>
        </w:rPr>
      </w:pPr>
      <w:r>
        <w:rPr>
          <w:rFonts w:ascii="David" w:hAnsi="David" w:cs="David" w:hint="cs"/>
          <w:sz w:val="20"/>
          <w:szCs w:val="20"/>
          <w:rtl/>
        </w:rPr>
        <w:t>ניתן לתבוע ברשלנות גם על נזק שאינו ממוני (=הטרדה נפשית במקרה דנן).</w:t>
      </w:r>
    </w:p>
    <w:p w:rsidR="007155DB" w:rsidRDefault="007155DB" w:rsidP="009D06A8">
      <w:pPr>
        <w:pStyle w:val="a3"/>
        <w:numPr>
          <w:ilvl w:val="0"/>
          <w:numId w:val="1"/>
        </w:numPr>
        <w:spacing w:line="360" w:lineRule="auto"/>
        <w:ind w:left="423"/>
        <w:jc w:val="both"/>
        <w:rPr>
          <w:rFonts w:ascii="David" w:hAnsi="David" w:cs="David"/>
          <w:sz w:val="20"/>
          <w:szCs w:val="20"/>
        </w:rPr>
      </w:pPr>
      <w:r>
        <w:rPr>
          <w:rFonts w:ascii="David" w:hAnsi="David" w:cs="David" w:hint="cs"/>
          <w:sz w:val="20"/>
          <w:szCs w:val="20"/>
          <w:rtl/>
        </w:rPr>
        <w:t xml:space="preserve"> כדי למדוד את מרחב הסיכון בחובת הזהירות ביהמ"ש ייעזר בשיקולי מדיניות.</w:t>
      </w:r>
      <w:r>
        <w:rPr>
          <w:rFonts w:ascii="David" w:hAnsi="David" w:cs="David" w:hint="cs"/>
          <w:b/>
          <w:bCs/>
          <w:sz w:val="20"/>
          <w:szCs w:val="20"/>
          <w:rtl/>
        </w:rPr>
        <w:t xml:space="preserve"> </w:t>
      </w:r>
    </w:p>
    <w:p w:rsidR="007155DB" w:rsidRDefault="007155DB" w:rsidP="009D06A8">
      <w:pPr>
        <w:pStyle w:val="a3"/>
        <w:numPr>
          <w:ilvl w:val="0"/>
          <w:numId w:val="1"/>
        </w:numPr>
        <w:spacing w:line="360" w:lineRule="auto"/>
        <w:ind w:left="423"/>
        <w:jc w:val="both"/>
        <w:rPr>
          <w:rFonts w:ascii="David" w:hAnsi="David" w:cs="David"/>
          <w:sz w:val="20"/>
          <w:szCs w:val="20"/>
        </w:rPr>
      </w:pPr>
      <w:r w:rsidRPr="007155DB">
        <w:rPr>
          <w:rFonts w:ascii="David" w:hAnsi="David" w:cs="David" w:hint="cs"/>
          <w:sz w:val="20"/>
          <w:szCs w:val="20"/>
          <w:rtl/>
        </w:rPr>
        <w:t>על אד</w:t>
      </w:r>
      <w:r>
        <w:rPr>
          <w:rFonts w:ascii="David" w:hAnsi="David" w:cs="David" w:hint="cs"/>
          <w:sz w:val="20"/>
          <w:szCs w:val="20"/>
          <w:rtl/>
        </w:rPr>
        <w:t>ם סביר מוטלת החובה לצפות את התרחש</w:t>
      </w:r>
      <w:r w:rsidRPr="007155DB">
        <w:rPr>
          <w:rFonts w:ascii="David" w:hAnsi="David" w:cs="David" w:hint="cs"/>
          <w:sz w:val="20"/>
          <w:szCs w:val="20"/>
          <w:rtl/>
        </w:rPr>
        <w:t>ות הנזק הלא ממוני במסגרת עוולת הרשלנות ובעיקר את הנזק הנגרם במעגל הראשוני.</w:t>
      </w:r>
    </w:p>
    <w:p w:rsidR="007155DB" w:rsidRPr="007155DB" w:rsidRDefault="007155DB" w:rsidP="0010664D">
      <w:pPr>
        <w:pStyle w:val="a3"/>
        <w:spacing w:line="360" w:lineRule="auto"/>
        <w:ind w:left="423"/>
        <w:jc w:val="both"/>
        <w:rPr>
          <w:rFonts w:ascii="David" w:hAnsi="David" w:cs="David"/>
          <w:sz w:val="20"/>
          <w:szCs w:val="20"/>
        </w:rPr>
      </w:pPr>
    </w:p>
    <w:p w:rsidR="007155DB" w:rsidRPr="005121E6" w:rsidRDefault="0010664D" w:rsidP="009D06A8">
      <w:pPr>
        <w:pStyle w:val="a3"/>
        <w:numPr>
          <w:ilvl w:val="0"/>
          <w:numId w:val="2"/>
        </w:numPr>
        <w:spacing w:line="360" w:lineRule="auto"/>
        <w:ind w:left="423"/>
        <w:rPr>
          <w:rFonts w:ascii="David" w:hAnsi="David" w:cs="David"/>
          <w:b/>
          <w:bCs/>
          <w:sz w:val="20"/>
          <w:szCs w:val="20"/>
          <w:u w:val="single"/>
        </w:rPr>
      </w:pPr>
      <w:r>
        <w:rPr>
          <w:rFonts w:ascii="David" w:hAnsi="David" w:cs="David" w:hint="cs"/>
          <w:b/>
          <w:bCs/>
          <w:sz w:val="20"/>
          <w:szCs w:val="20"/>
          <w:u w:val="single"/>
          <w:rtl/>
        </w:rPr>
        <w:t>מה נחשב נזק ומי נחשב ניזוק</w:t>
      </w:r>
    </w:p>
    <w:p w:rsidR="007155DB" w:rsidRDefault="007155DB" w:rsidP="009D06A8">
      <w:pPr>
        <w:pStyle w:val="a3"/>
        <w:numPr>
          <w:ilvl w:val="0"/>
          <w:numId w:val="1"/>
        </w:numPr>
        <w:spacing w:line="360" w:lineRule="auto"/>
        <w:ind w:left="423"/>
        <w:jc w:val="both"/>
        <w:rPr>
          <w:rFonts w:ascii="David" w:hAnsi="David" w:cs="David"/>
          <w:sz w:val="20"/>
          <w:szCs w:val="20"/>
        </w:rPr>
      </w:pPr>
      <w:r w:rsidRPr="007155DB">
        <w:rPr>
          <w:rFonts w:ascii="David" w:hAnsi="David" w:cs="David" w:hint="cs"/>
          <w:sz w:val="20"/>
          <w:szCs w:val="20"/>
          <w:rtl/>
        </w:rPr>
        <w:t>הרבה פעמים התשובות ייגזרו מהמטרה (למשל מטרת הרתעה- נרחיב את הפירוש לנזק וניזוק)</w:t>
      </w:r>
      <w:r>
        <w:rPr>
          <w:rFonts w:ascii="David" w:hAnsi="David" w:cs="David" w:hint="cs"/>
          <w:sz w:val="20"/>
          <w:szCs w:val="20"/>
          <w:rtl/>
        </w:rPr>
        <w:t>.</w:t>
      </w:r>
    </w:p>
    <w:p w:rsidR="007155DB" w:rsidRDefault="007155DB" w:rsidP="009D06A8">
      <w:pPr>
        <w:pStyle w:val="a3"/>
        <w:numPr>
          <w:ilvl w:val="0"/>
          <w:numId w:val="1"/>
        </w:numPr>
        <w:spacing w:line="360" w:lineRule="auto"/>
        <w:ind w:left="423"/>
        <w:jc w:val="both"/>
        <w:rPr>
          <w:rFonts w:ascii="David" w:hAnsi="David" w:cs="David"/>
          <w:sz w:val="20"/>
          <w:szCs w:val="20"/>
        </w:rPr>
      </w:pPr>
      <w:r>
        <w:rPr>
          <w:rFonts w:ascii="David" w:hAnsi="David" w:cs="David" w:hint="cs"/>
          <w:sz w:val="20"/>
          <w:szCs w:val="20"/>
          <w:rtl/>
        </w:rPr>
        <w:t>נזק ראייתי= נזק שלא ניתן להוכיח.</w:t>
      </w:r>
      <w:r w:rsidR="005121E6">
        <w:rPr>
          <w:rFonts w:ascii="David" w:hAnsi="David" w:cs="David" w:hint="cs"/>
          <w:sz w:val="20"/>
          <w:szCs w:val="20"/>
          <w:rtl/>
        </w:rPr>
        <w:t xml:space="preserve"> (מקרים של רשלנות רפואית)</w:t>
      </w:r>
    </w:p>
    <w:p w:rsidR="007155DB" w:rsidRDefault="007155DB" w:rsidP="009D06A8">
      <w:pPr>
        <w:pStyle w:val="a3"/>
        <w:numPr>
          <w:ilvl w:val="0"/>
          <w:numId w:val="1"/>
        </w:numPr>
        <w:spacing w:line="360" w:lineRule="auto"/>
        <w:ind w:left="423"/>
        <w:jc w:val="both"/>
        <w:rPr>
          <w:rFonts w:ascii="David" w:hAnsi="David" w:cs="David"/>
          <w:sz w:val="20"/>
          <w:szCs w:val="20"/>
        </w:rPr>
      </w:pPr>
      <w:r>
        <w:rPr>
          <w:rFonts w:ascii="David" w:hAnsi="David" w:cs="David" w:hint="cs"/>
          <w:sz w:val="20"/>
          <w:szCs w:val="20"/>
          <w:rtl/>
        </w:rPr>
        <w:t>פגיעה באוטונומיה= עצם הפגיעה באוטונומיה נחשבת לנזק.</w:t>
      </w:r>
      <w:r w:rsidR="005121E6">
        <w:rPr>
          <w:rFonts w:ascii="David" w:hAnsi="David" w:cs="David" w:hint="cs"/>
          <w:sz w:val="20"/>
          <w:szCs w:val="20"/>
          <w:rtl/>
        </w:rPr>
        <w:t xml:space="preserve"> (פס"ד דעקה).</w:t>
      </w:r>
    </w:p>
    <w:p w:rsidR="005121E6" w:rsidRPr="005121E6" w:rsidRDefault="005121E6" w:rsidP="0010664D">
      <w:pPr>
        <w:spacing w:line="360" w:lineRule="auto"/>
        <w:jc w:val="both"/>
        <w:rPr>
          <w:rFonts w:ascii="David" w:hAnsi="David" w:cs="David"/>
          <w:b/>
          <w:bCs/>
          <w:i/>
          <w:iCs/>
        </w:rPr>
      </w:pPr>
      <w:r w:rsidRPr="005121E6">
        <w:rPr>
          <w:rFonts w:ascii="David" w:hAnsi="David" w:cs="David" w:hint="cs"/>
          <w:b/>
          <w:bCs/>
          <w:i/>
          <w:iCs/>
          <w:rtl/>
        </w:rPr>
        <w:t>14. ראשי נזק ממוניים וראשי נזק לא ממוניים</w:t>
      </w:r>
    </w:p>
    <w:p w:rsidR="005121E6" w:rsidRPr="005121E6" w:rsidRDefault="005121E6" w:rsidP="009D06A8">
      <w:pPr>
        <w:pStyle w:val="a3"/>
        <w:numPr>
          <w:ilvl w:val="0"/>
          <w:numId w:val="2"/>
        </w:numPr>
        <w:spacing w:line="360" w:lineRule="auto"/>
        <w:ind w:left="423"/>
        <w:rPr>
          <w:rFonts w:ascii="David" w:hAnsi="David" w:cs="David"/>
          <w:b/>
          <w:bCs/>
          <w:sz w:val="20"/>
          <w:szCs w:val="20"/>
          <w:u w:val="single"/>
        </w:rPr>
      </w:pPr>
      <w:r>
        <w:rPr>
          <w:rFonts w:ascii="David" w:hAnsi="David" w:cs="David" w:hint="cs"/>
          <w:b/>
          <w:bCs/>
          <w:sz w:val="20"/>
          <w:szCs w:val="20"/>
          <w:u w:val="single"/>
          <w:rtl/>
        </w:rPr>
        <w:lastRenderedPageBreak/>
        <w:t>סוגי ראשי נזק</w:t>
      </w:r>
    </w:p>
    <w:p w:rsidR="005121E6" w:rsidRPr="005121E6" w:rsidRDefault="005121E6" w:rsidP="009D06A8">
      <w:pPr>
        <w:pStyle w:val="a3"/>
        <w:numPr>
          <w:ilvl w:val="0"/>
          <w:numId w:val="1"/>
        </w:numPr>
        <w:spacing w:line="360" w:lineRule="auto"/>
        <w:ind w:left="423"/>
        <w:jc w:val="both"/>
        <w:rPr>
          <w:rFonts w:ascii="David" w:hAnsi="David" w:cs="David"/>
          <w:sz w:val="20"/>
          <w:szCs w:val="20"/>
        </w:rPr>
      </w:pPr>
      <w:r w:rsidRPr="005121E6">
        <w:rPr>
          <w:rFonts w:ascii="David" w:hAnsi="David" w:cs="David" w:hint="cs"/>
          <w:sz w:val="20"/>
          <w:szCs w:val="20"/>
          <w:rtl/>
        </w:rPr>
        <w:t>מכל נזק ניתן להגיע לכל ראש נזק.</w:t>
      </w:r>
    </w:p>
    <w:p w:rsidR="005121E6" w:rsidRDefault="005121E6" w:rsidP="009D06A8">
      <w:pPr>
        <w:pStyle w:val="a3"/>
        <w:numPr>
          <w:ilvl w:val="0"/>
          <w:numId w:val="1"/>
        </w:numPr>
        <w:spacing w:line="360" w:lineRule="auto"/>
        <w:ind w:left="423"/>
        <w:jc w:val="both"/>
        <w:rPr>
          <w:rFonts w:ascii="David" w:hAnsi="David" w:cs="David"/>
          <w:b/>
          <w:bCs/>
          <w:sz w:val="20"/>
          <w:szCs w:val="20"/>
        </w:rPr>
      </w:pPr>
      <w:r>
        <w:rPr>
          <w:rFonts w:ascii="David" w:hAnsi="David" w:cs="David" w:hint="cs"/>
          <w:b/>
          <w:bCs/>
          <w:sz w:val="20"/>
          <w:szCs w:val="20"/>
          <w:rtl/>
        </w:rPr>
        <w:t xml:space="preserve">ראשי נזק ממוניים= פיצויי הוצאות + פיצוי על אובדן השתכרות. </w:t>
      </w:r>
      <w:r w:rsidRPr="005121E6">
        <w:rPr>
          <w:rFonts w:ascii="David" w:hAnsi="David" w:cs="David" w:hint="cs"/>
          <w:sz w:val="20"/>
          <w:szCs w:val="20"/>
          <w:rtl/>
        </w:rPr>
        <w:t>(ניתן לחשב באופן פשוט ע"י קבלות).</w:t>
      </w:r>
    </w:p>
    <w:p w:rsidR="005121E6" w:rsidRDefault="005121E6" w:rsidP="009D06A8">
      <w:pPr>
        <w:pStyle w:val="a3"/>
        <w:numPr>
          <w:ilvl w:val="0"/>
          <w:numId w:val="1"/>
        </w:numPr>
        <w:spacing w:line="360" w:lineRule="auto"/>
        <w:ind w:left="423"/>
        <w:jc w:val="both"/>
        <w:rPr>
          <w:rFonts w:ascii="David" w:hAnsi="David" w:cs="David"/>
          <w:b/>
          <w:bCs/>
          <w:sz w:val="20"/>
          <w:szCs w:val="20"/>
        </w:rPr>
      </w:pPr>
      <w:r>
        <w:rPr>
          <w:rFonts w:ascii="David" w:hAnsi="David" w:cs="David" w:hint="cs"/>
          <w:b/>
          <w:bCs/>
          <w:sz w:val="20"/>
          <w:szCs w:val="20"/>
          <w:rtl/>
        </w:rPr>
        <w:t xml:space="preserve">ראשי נזק לא ממוניים= </w:t>
      </w:r>
      <w:r w:rsidRPr="005121E6">
        <w:rPr>
          <w:rFonts w:ascii="David" w:hAnsi="David" w:cs="David" w:hint="cs"/>
          <w:b/>
          <w:bCs/>
          <w:sz w:val="20"/>
          <w:szCs w:val="20"/>
          <w:rtl/>
        </w:rPr>
        <w:t>כאב וסבל  (כולל גם צער) + אובדן הנאות החיים + קיצור תוחלת חיים.</w:t>
      </w:r>
      <w:r w:rsidRPr="005121E6">
        <w:rPr>
          <w:rFonts w:ascii="David" w:hAnsi="David" w:cs="David" w:hint="cs"/>
          <w:sz w:val="20"/>
          <w:szCs w:val="20"/>
          <w:rtl/>
        </w:rPr>
        <w:t xml:space="preserve"> (נדרש לכמת אותם בכסף).</w:t>
      </w:r>
    </w:p>
    <w:p w:rsidR="005121E6" w:rsidRDefault="005121E6" w:rsidP="009D06A8">
      <w:pPr>
        <w:pStyle w:val="a3"/>
        <w:numPr>
          <w:ilvl w:val="0"/>
          <w:numId w:val="1"/>
        </w:numPr>
        <w:spacing w:line="360" w:lineRule="auto"/>
        <w:ind w:left="423"/>
        <w:jc w:val="both"/>
        <w:rPr>
          <w:rFonts w:ascii="David" w:hAnsi="David" w:cs="David"/>
          <w:sz w:val="20"/>
          <w:szCs w:val="20"/>
        </w:rPr>
      </w:pPr>
      <w:r w:rsidRPr="005121E6">
        <w:rPr>
          <w:rFonts w:ascii="David" w:hAnsi="David" w:cs="David" w:hint="cs"/>
          <w:sz w:val="20"/>
          <w:szCs w:val="20"/>
          <w:rtl/>
        </w:rPr>
        <w:t>ככל שיש יותר ראשי נזק נפרדים כנרא</w:t>
      </w:r>
      <w:r>
        <w:rPr>
          <w:rFonts w:ascii="David" w:hAnsi="David" w:cs="David" w:hint="cs"/>
          <w:sz w:val="20"/>
          <w:szCs w:val="20"/>
          <w:rtl/>
        </w:rPr>
        <w:t xml:space="preserve">ה פסיכולוגית יינתן יותר פיצוי. </w:t>
      </w:r>
      <w:r w:rsidRPr="005121E6">
        <w:rPr>
          <w:rFonts w:ascii="David" w:hAnsi="David" w:cs="David" w:hint="cs"/>
          <w:sz w:val="20"/>
          <w:szCs w:val="20"/>
          <w:rtl/>
        </w:rPr>
        <w:t>יש ויכוח בפסיקה על ראשי נזק שונים אם הם עצמאיים.</w:t>
      </w:r>
      <w:r>
        <w:rPr>
          <w:rFonts w:ascii="David" w:hAnsi="David" w:cs="David"/>
          <w:sz w:val="20"/>
          <w:szCs w:val="20"/>
          <w:rtl/>
        </w:rPr>
        <w:br/>
      </w:r>
    </w:p>
    <w:p w:rsidR="005121E6" w:rsidRPr="005121E6" w:rsidRDefault="005121E6" w:rsidP="009D06A8">
      <w:pPr>
        <w:pStyle w:val="a3"/>
        <w:numPr>
          <w:ilvl w:val="0"/>
          <w:numId w:val="2"/>
        </w:numPr>
        <w:spacing w:line="360" w:lineRule="auto"/>
        <w:ind w:left="423"/>
        <w:rPr>
          <w:rFonts w:ascii="David" w:hAnsi="David" w:cs="David"/>
          <w:sz w:val="20"/>
          <w:szCs w:val="20"/>
        </w:rPr>
      </w:pPr>
      <w:r>
        <w:rPr>
          <w:rFonts w:ascii="David" w:hAnsi="David" w:cs="David" w:hint="cs"/>
          <w:b/>
          <w:bCs/>
          <w:sz w:val="20"/>
          <w:szCs w:val="20"/>
          <w:u w:val="single"/>
          <w:rtl/>
        </w:rPr>
        <w:t>ראש נזק מסוג הוצאות (רפואיות)</w:t>
      </w:r>
    </w:p>
    <w:p w:rsidR="005121E6" w:rsidRDefault="005121E6" w:rsidP="009D06A8">
      <w:pPr>
        <w:pStyle w:val="a3"/>
        <w:numPr>
          <w:ilvl w:val="0"/>
          <w:numId w:val="3"/>
        </w:numPr>
        <w:spacing w:line="360" w:lineRule="auto"/>
        <w:ind w:left="423"/>
        <w:jc w:val="both"/>
        <w:rPr>
          <w:rFonts w:ascii="David" w:hAnsi="David" w:cs="David"/>
          <w:sz w:val="20"/>
          <w:szCs w:val="20"/>
        </w:rPr>
      </w:pPr>
      <w:r>
        <w:rPr>
          <w:rFonts w:ascii="David" w:hAnsi="David" w:cs="David" w:hint="cs"/>
          <w:sz w:val="20"/>
          <w:szCs w:val="20"/>
          <w:rtl/>
        </w:rPr>
        <w:t xml:space="preserve">המחלוקת על סכום הפיצוי בראש נזק זה מתעוררת מכיוון שיש 2 סוגי טיפולים- טיפול ביתי וטיפול בביה"ח. </w:t>
      </w:r>
    </w:p>
    <w:p w:rsidR="005121E6" w:rsidRDefault="005121E6" w:rsidP="009D06A8">
      <w:pPr>
        <w:pStyle w:val="a3"/>
        <w:numPr>
          <w:ilvl w:val="0"/>
          <w:numId w:val="3"/>
        </w:numPr>
        <w:spacing w:line="360" w:lineRule="auto"/>
        <w:ind w:left="423"/>
        <w:jc w:val="both"/>
        <w:rPr>
          <w:rFonts w:ascii="David" w:hAnsi="David" w:cs="David"/>
          <w:sz w:val="20"/>
          <w:szCs w:val="20"/>
        </w:rPr>
      </w:pPr>
      <w:r>
        <w:rPr>
          <w:rFonts w:ascii="David" w:hAnsi="David" w:cs="David" w:hint="cs"/>
          <w:sz w:val="20"/>
          <w:szCs w:val="20"/>
          <w:rtl/>
        </w:rPr>
        <w:t xml:space="preserve">בשנות ה-80 שררה ההלכה לפי </w:t>
      </w:r>
      <w:r w:rsidRPr="005121E6">
        <w:rPr>
          <w:rFonts w:ascii="David" w:hAnsi="David" w:cs="David" w:hint="cs"/>
          <w:b/>
          <w:bCs/>
          <w:sz w:val="20"/>
          <w:szCs w:val="20"/>
          <w:rtl/>
        </w:rPr>
        <w:t xml:space="preserve">פס"ד </w:t>
      </w:r>
      <w:r w:rsidR="00280F1C" w:rsidRPr="005121E6">
        <w:rPr>
          <w:rFonts w:ascii="David" w:hAnsi="David" w:cs="David" w:hint="cs"/>
          <w:b/>
          <w:bCs/>
          <w:sz w:val="20"/>
          <w:szCs w:val="20"/>
          <w:rtl/>
        </w:rPr>
        <w:t>מוסקוביץ</w:t>
      </w:r>
      <w:r w:rsidR="00280F1C" w:rsidRPr="005121E6">
        <w:rPr>
          <w:rFonts w:ascii="David" w:hAnsi="David" w:cs="David"/>
          <w:b/>
          <w:bCs/>
          <w:sz w:val="20"/>
          <w:szCs w:val="20"/>
          <w:rtl/>
        </w:rPr>
        <w:t>'</w:t>
      </w:r>
      <w:r>
        <w:rPr>
          <w:rFonts w:ascii="David" w:hAnsi="David" w:cs="David" w:hint="cs"/>
          <w:sz w:val="20"/>
          <w:szCs w:val="20"/>
          <w:rtl/>
        </w:rPr>
        <w:t xml:space="preserve"> שאמרה שיש לפצות בסכום של טיפול רפואי במוסד רפואי.</w:t>
      </w:r>
    </w:p>
    <w:p w:rsidR="005121E6" w:rsidRDefault="005121E6" w:rsidP="009D06A8">
      <w:pPr>
        <w:pStyle w:val="a3"/>
        <w:numPr>
          <w:ilvl w:val="0"/>
          <w:numId w:val="3"/>
        </w:numPr>
        <w:spacing w:line="360" w:lineRule="auto"/>
        <w:ind w:left="423"/>
        <w:jc w:val="both"/>
        <w:rPr>
          <w:rFonts w:ascii="David" w:hAnsi="David" w:cs="David"/>
          <w:sz w:val="20"/>
          <w:szCs w:val="20"/>
        </w:rPr>
      </w:pPr>
      <w:r w:rsidRPr="005121E6">
        <w:rPr>
          <w:rFonts w:ascii="David" w:hAnsi="David" w:cs="David" w:hint="cs"/>
          <w:b/>
          <w:bCs/>
          <w:sz w:val="20"/>
          <w:szCs w:val="20"/>
          <w:rtl/>
        </w:rPr>
        <w:t>פס"ד סורוקה</w:t>
      </w:r>
      <w:r>
        <w:rPr>
          <w:rFonts w:ascii="David" w:hAnsi="David" w:cs="David" w:hint="cs"/>
          <w:sz w:val="20"/>
          <w:szCs w:val="20"/>
          <w:rtl/>
        </w:rPr>
        <w:t xml:space="preserve"> שינה את ההלכה וקיום, אם יוכח שהטיפול הביתי עדיף לניזוק, יצטרכו חברות הביטוח לשלם עליו.</w:t>
      </w:r>
    </w:p>
    <w:p w:rsidR="009511C8" w:rsidRPr="009511C8" w:rsidRDefault="009511C8" w:rsidP="0010664D">
      <w:pPr>
        <w:spacing w:line="360" w:lineRule="auto"/>
        <w:jc w:val="both"/>
        <w:rPr>
          <w:rFonts w:ascii="David" w:hAnsi="David" w:cs="David"/>
          <w:b/>
          <w:bCs/>
          <w:i/>
          <w:iCs/>
          <w:rtl/>
        </w:rPr>
      </w:pPr>
      <w:r w:rsidRPr="009511C8">
        <w:rPr>
          <w:rFonts w:ascii="David" w:hAnsi="David" w:cs="David" w:hint="cs"/>
          <w:b/>
          <w:bCs/>
          <w:i/>
          <w:iCs/>
          <w:rtl/>
        </w:rPr>
        <w:t>15. ראש נזק ממוני מסוג אובדן השתכרות</w:t>
      </w:r>
    </w:p>
    <w:p w:rsidR="009511C8" w:rsidRPr="009511C8" w:rsidRDefault="009511C8" w:rsidP="009D06A8">
      <w:pPr>
        <w:pStyle w:val="a3"/>
        <w:numPr>
          <w:ilvl w:val="0"/>
          <w:numId w:val="4"/>
        </w:numPr>
        <w:spacing w:line="360" w:lineRule="auto"/>
        <w:ind w:left="423"/>
        <w:jc w:val="both"/>
        <w:rPr>
          <w:rFonts w:ascii="David" w:hAnsi="David" w:cs="David"/>
          <w:b/>
          <w:bCs/>
          <w:sz w:val="20"/>
          <w:szCs w:val="20"/>
          <w:u w:val="single"/>
        </w:rPr>
      </w:pPr>
      <w:r>
        <w:rPr>
          <w:rFonts w:ascii="David" w:hAnsi="David" w:cs="David" w:hint="cs"/>
          <w:b/>
          <w:bCs/>
          <w:sz w:val="20"/>
          <w:szCs w:val="20"/>
          <w:u w:val="single"/>
          <w:rtl/>
        </w:rPr>
        <w:t>הערכת השתכרות לעתיד</w:t>
      </w:r>
    </w:p>
    <w:p w:rsidR="009511C8" w:rsidRDefault="009511C8" w:rsidP="009D06A8">
      <w:pPr>
        <w:pStyle w:val="a3"/>
        <w:numPr>
          <w:ilvl w:val="0"/>
          <w:numId w:val="5"/>
        </w:numPr>
        <w:spacing w:line="360" w:lineRule="auto"/>
        <w:ind w:left="423"/>
        <w:jc w:val="both"/>
        <w:rPr>
          <w:rFonts w:ascii="David" w:hAnsi="David" w:cs="David"/>
          <w:sz w:val="20"/>
          <w:szCs w:val="20"/>
        </w:rPr>
      </w:pPr>
      <w:r w:rsidRPr="009511C8">
        <w:rPr>
          <w:rFonts w:ascii="David" w:hAnsi="David" w:cs="David" w:hint="cs"/>
          <w:sz w:val="20"/>
          <w:szCs w:val="20"/>
          <w:rtl/>
        </w:rPr>
        <w:t xml:space="preserve">הבעיות בראש נזק זה: אובדן השתכרות לעתיד. </w:t>
      </w:r>
    </w:p>
    <w:p w:rsidR="009511C8" w:rsidRDefault="009511C8"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 xml:space="preserve">מקבלים אובדן השתכרות לילד מגיל </w:t>
      </w:r>
      <w:r w:rsidRPr="009511C8">
        <w:rPr>
          <w:rFonts w:ascii="David" w:hAnsi="David" w:cs="David" w:hint="cs"/>
          <w:b/>
          <w:bCs/>
          <w:sz w:val="20"/>
          <w:szCs w:val="20"/>
          <w:rtl/>
        </w:rPr>
        <w:t>21</w:t>
      </w:r>
      <w:r>
        <w:rPr>
          <w:rFonts w:ascii="David" w:hAnsi="David" w:cs="David" w:hint="cs"/>
          <w:sz w:val="20"/>
          <w:szCs w:val="20"/>
          <w:rtl/>
        </w:rPr>
        <w:t xml:space="preserve"> ולילדה מגיל </w:t>
      </w:r>
      <w:r w:rsidRPr="009511C8">
        <w:rPr>
          <w:rFonts w:ascii="David" w:hAnsi="David" w:cs="David" w:hint="cs"/>
          <w:b/>
          <w:bCs/>
          <w:sz w:val="20"/>
          <w:szCs w:val="20"/>
          <w:rtl/>
        </w:rPr>
        <w:t>20.</w:t>
      </w:r>
      <w:r>
        <w:rPr>
          <w:rFonts w:ascii="David" w:hAnsi="David" w:cs="David" w:hint="cs"/>
          <w:sz w:val="20"/>
          <w:szCs w:val="20"/>
          <w:rtl/>
        </w:rPr>
        <w:t xml:space="preserve"> </w:t>
      </w:r>
    </w:p>
    <w:p w:rsidR="009511C8" w:rsidRDefault="009511C8"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 xml:space="preserve">תחילה נבדוק אם קיימת </w:t>
      </w:r>
      <w:r w:rsidRPr="009511C8">
        <w:rPr>
          <w:rFonts w:ascii="David" w:hAnsi="David" w:cs="David" w:hint="cs"/>
          <w:b/>
          <w:bCs/>
          <w:sz w:val="20"/>
          <w:szCs w:val="20"/>
          <w:rtl/>
        </w:rPr>
        <w:t>נכות תפקודית</w:t>
      </w:r>
      <w:r>
        <w:rPr>
          <w:rFonts w:ascii="David" w:hAnsi="David" w:cs="David" w:hint="cs"/>
          <w:sz w:val="20"/>
          <w:szCs w:val="20"/>
          <w:rtl/>
        </w:rPr>
        <w:t xml:space="preserve"> שפוגעת בהשתכרות לעתיד, להבדיל מנכות רפואית.</w:t>
      </w:r>
    </w:p>
    <w:p w:rsidR="009511C8" w:rsidRDefault="009511C8" w:rsidP="009D06A8">
      <w:pPr>
        <w:pStyle w:val="a3"/>
        <w:numPr>
          <w:ilvl w:val="0"/>
          <w:numId w:val="5"/>
        </w:numPr>
        <w:spacing w:line="360" w:lineRule="auto"/>
        <w:ind w:left="423"/>
        <w:jc w:val="both"/>
        <w:rPr>
          <w:rFonts w:ascii="David" w:hAnsi="David" w:cs="David"/>
          <w:b/>
          <w:bCs/>
          <w:sz w:val="20"/>
          <w:szCs w:val="20"/>
        </w:rPr>
      </w:pPr>
      <w:r w:rsidRPr="009511C8">
        <w:rPr>
          <w:rFonts w:ascii="David" w:hAnsi="David" w:cs="David" w:hint="cs"/>
          <w:b/>
          <w:bCs/>
          <w:sz w:val="20"/>
          <w:szCs w:val="20"/>
          <w:rtl/>
        </w:rPr>
        <w:t>הכלל הוא ללכת לפי השכר הממוצע במשק אלא אם יש אינדיקציות אחרות.</w:t>
      </w:r>
    </w:p>
    <w:p w:rsidR="009511C8" w:rsidRPr="009511C8" w:rsidRDefault="009511C8" w:rsidP="0010664D">
      <w:pPr>
        <w:pStyle w:val="a3"/>
        <w:spacing w:line="360" w:lineRule="auto"/>
        <w:ind w:left="423"/>
        <w:jc w:val="both"/>
        <w:rPr>
          <w:rFonts w:ascii="David" w:hAnsi="David" w:cs="David"/>
          <w:b/>
          <w:bCs/>
          <w:sz w:val="20"/>
          <w:szCs w:val="20"/>
        </w:rPr>
      </w:pPr>
    </w:p>
    <w:p w:rsidR="009511C8" w:rsidRPr="009511C8" w:rsidRDefault="009511C8" w:rsidP="009D06A8">
      <w:pPr>
        <w:pStyle w:val="a3"/>
        <w:numPr>
          <w:ilvl w:val="0"/>
          <w:numId w:val="4"/>
        </w:numPr>
        <w:spacing w:line="360" w:lineRule="auto"/>
        <w:ind w:left="423"/>
        <w:jc w:val="both"/>
        <w:rPr>
          <w:rFonts w:ascii="David" w:hAnsi="David" w:cs="David"/>
          <w:b/>
          <w:bCs/>
          <w:sz w:val="20"/>
          <w:szCs w:val="20"/>
          <w:u w:val="single"/>
          <w:rtl/>
        </w:rPr>
      </w:pPr>
      <w:r>
        <w:rPr>
          <w:rFonts w:ascii="David" w:hAnsi="David" w:cs="David" w:hint="cs"/>
          <w:b/>
          <w:bCs/>
          <w:sz w:val="20"/>
          <w:szCs w:val="20"/>
          <w:u w:val="single"/>
          <w:rtl/>
        </w:rPr>
        <w:t>הערכת השתכרות לעת</w:t>
      </w:r>
      <w:r w:rsidRPr="009511C8">
        <w:rPr>
          <w:rFonts w:ascii="David" w:hAnsi="David" w:cs="David" w:hint="cs"/>
          <w:b/>
          <w:bCs/>
          <w:sz w:val="20"/>
          <w:szCs w:val="20"/>
          <w:u w:val="single"/>
          <w:rtl/>
        </w:rPr>
        <w:t>יד במקרה של החלפת עבודות</w:t>
      </w:r>
    </w:p>
    <w:p w:rsidR="009720CE" w:rsidRDefault="009511C8" w:rsidP="009D06A8">
      <w:pPr>
        <w:pStyle w:val="a3"/>
        <w:numPr>
          <w:ilvl w:val="0"/>
          <w:numId w:val="5"/>
        </w:numPr>
        <w:spacing w:line="360" w:lineRule="auto"/>
        <w:ind w:left="423"/>
        <w:jc w:val="both"/>
        <w:rPr>
          <w:rFonts w:ascii="David" w:hAnsi="David" w:cs="David"/>
          <w:b/>
          <w:bCs/>
          <w:sz w:val="20"/>
          <w:szCs w:val="20"/>
        </w:rPr>
      </w:pPr>
      <w:r w:rsidRPr="009511C8">
        <w:rPr>
          <w:rFonts w:ascii="David" w:hAnsi="David" w:cs="David" w:hint="cs"/>
          <w:b/>
          <w:bCs/>
          <w:sz w:val="20"/>
          <w:szCs w:val="20"/>
          <w:rtl/>
        </w:rPr>
        <w:t>פס"ד חיו נ' ונטורה</w:t>
      </w:r>
      <w:r>
        <w:rPr>
          <w:rFonts w:ascii="David" w:hAnsi="David" w:cs="David" w:hint="cs"/>
          <w:b/>
          <w:bCs/>
          <w:sz w:val="20"/>
          <w:szCs w:val="20"/>
          <w:rtl/>
        </w:rPr>
        <w:t xml:space="preserve">: </w:t>
      </w:r>
      <w:r w:rsidR="009720CE" w:rsidRPr="009720CE">
        <w:rPr>
          <w:rFonts w:ascii="David" w:hAnsi="David" w:cs="David" w:hint="cs"/>
          <w:sz w:val="20"/>
          <w:szCs w:val="20"/>
          <w:rtl/>
        </w:rPr>
        <w:t>חייל נפגע בתאונת דרכים. הוא דורש פיצוי על אובדן השתכרות</w:t>
      </w:r>
      <w:r w:rsidR="00143665" w:rsidRPr="00143665">
        <w:rPr>
          <w:rtl/>
        </w:rPr>
        <w:t xml:space="preserve"> </w:t>
      </w:r>
      <w:r w:rsidR="00143665" w:rsidRPr="00143665">
        <w:rPr>
          <w:rFonts w:ascii="David" w:hAnsi="David" w:cs="David"/>
          <w:sz w:val="20"/>
          <w:szCs w:val="20"/>
          <w:rtl/>
        </w:rPr>
        <w:t>בעת התאונה היה חייל בצה"ל בחיל הים בתפקיד ימי אך עשה מאמצים לעבור לשירות ביבשה. בעת הדיון בתביעה ה</w:t>
      </w:r>
      <w:r w:rsidR="00143665">
        <w:rPr>
          <w:rFonts w:ascii="David" w:hAnsi="David" w:cs="David"/>
          <w:sz w:val="20"/>
          <w:szCs w:val="20"/>
          <w:rtl/>
        </w:rPr>
        <w:t>וא מצא תעסוקה קבועה כפקיד בבנק</w:t>
      </w:r>
      <w:r w:rsidR="00143665">
        <w:rPr>
          <w:rFonts w:ascii="David" w:hAnsi="David" w:cs="David" w:hint="cs"/>
          <w:sz w:val="20"/>
          <w:szCs w:val="20"/>
          <w:rtl/>
        </w:rPr>
        <w:t xml:space="preserve"> </w:t>
      </w:r>
      <w:r w:rsidR="009720CE" w:rsidRPr="009720CE">
        <w:rPr>
          <w:rFonts w:ascii="David" w:hAnsi="David" w:cs="David" w:hint="cs"/>
          <w:sz w:val="20"/>
          <w:szCs w:val="20"/>
          <w:rtl/>
        </w:rPr>
        <w:t xml:space="preserve">והוא טוען כי ללא התאונה היה עובד </w:t>
      </w:r>
      <w:r w:rsidR="009720CE">
        <w:rPr>
          <w:rFonts w:ascii="David" w:hAnsi="David" w:cs="David" w:hint="cs"/>
          <w:sz w:val="20"/>
          <w:szCs w:val="20"/>
          <w:rtl/>
        </w:rPr>
        <w:t>כ</w:t>
      </w:r>
      <w:r w:rsidR="009720CE" w:rsidRPr="009720CE">
        <w:rPr>
          <w:rFonts w:ascii="David" w:hAnsi="David" w:cs="David" w:hint="cs"/>
          <w:sz w:val="20"/>
          <w:szCs w:val="20"/>
          <w:rtl/>
        </w:rPr>
        <w:t>ימאי על ספינה.</w:t>
      </w:r>
      <w:r w:rsidR="009720CE">
        <w:rPr>
          <w:rFonts w:ascii="David" w:hAnsi="David" w:cs="David" w:hint="cs"/>
          <w:sz w:val="20"/>
          <w:szCs w:val="20"/>
          <w:rtl/>
        </w:rPr>
        <w:t xml:space="preserve"> המחוזי קבע שהסיכוי שהיה חוזר לעבוד כימאי הוא 33% לכן פיצה אותו בסכום של 3\1 מהפרש המשכורות. </w:t>
      </w:r>
      <w:r w:rsidR="009720CE" w:rsidRPr="009720CE">
        <w:rPr>
          <w:rFonts w:ascii="David" w:hAnsi="David" w:cs="David" w:hint="cs"/>
          <w:sz w:val="20"/>
          <w:szCs w:val="20"/>
          <w:u w:val="single"/>
          <w:rtl/>
        </w:rPr>
        <w:t>השופט בך</w:t>
      </w:r>
      <w:r w:rsidR="009720CE">
        <w:rPr>
          <w:rFonts w:ascii="David" w:hAnsi="David" w:cs="David" w:hint="cs"/>
          <w:sz w:val="20"/>
          <w:szCs w:val="20"/>
          <w:rtl/>
        </w:rPr>
        <w:t>:</w:t>
      </w:r>
      <w:r w:rsidR="009720CE">
        <w:rPr>
          <w:rFonts w:ascii="David" w:hAnsi="David" w:cs="David" w:hint="cs"/>
          <w:b/>
          <w:bCs/>
          <w:sz w:val="20"/>
          <w:szCs w:val="20"/>
          <w:rtl/>
        </w:rPr>
        <w:t xml:space="preserve"> ביהמ"ש יכול לפסוק אובדן השתכרות לעתיד על </w:t>
      </w:r>
      <w:r w:rsidR="009720CE" w:rsidRPr="009720CE">
        <w:rPr>
          <w:rFonts w:ascii="David" w:hAnsi="David" w:cs="David" w:hint="cs"/>
          <w:b/>
          <w:bCs/>
          <w:sz w:val="20"/>
          <w:szCs w:val="20"/>
          <w:u w:val="single"/>
          <w:rtl/>
        </w:rPr>
        <w:t>בסיס הסתברות</w:t>
      </w:r>
      <w:r w:rsidR="009720CE">
        <w:rPr>
          <w:rFonts w:ascii="David" w:hAnsi="David" w:cs="David" w:hint="cs"/>
          <w:b/>
          <w:bCs/>
          <w:sz w:val="20"/>
          <w:szCs w:val="20"/>
          <w:rtl/>
        </w:rPr>
        <w:t>. ביהמ"ש קבע שהניזוק הצליח להוכיח ב33% שהיה עובד כימאי ולכן מגיע לו פיצוי של כ3\1 מהפרש המשכורות בין ימאי לפקיד בנק.</w:t>
      </w:r>
    </w:p>
    <w:p w:rsidR="00A66CF0" w:rsidRPr="00A66CF0" w:rsidRDefault="00A66CF0" w:rsidP="0010664D">
      <w:pPr>
        <w:pStyle w:val="a3"/>
        <w:spacing w:line="360" w:lineRule="auto"/>
        <w:ind w:left="423"/>
        <w:jc w:val="both"/>
        <w:rPr>
          <w:rFonts w:ascii="David" w:hAnsi="David" w:cs="David"/>
          <w:b/>
          <w:bCs/>
          <w:sz w:val="20"/>
          <w:szCs w:val="20"/>
          <w:rtl/>
        </w:rPr>
      </w:pPr>
    </w:p>
    <w:p w:rsidR="009720CE" w:rsidRPr="009720CE" w:rsidRDefault="009720CE" w:rsidP="009D06A8">
      <w:pPr>
        <w:pStyle w:val="a3"/>
        <w:numPr>
          <w:ilvl w:val="0"/>
          <w:numId w:val="4"/>
        </w:numPr>
        <w:spacing w:line="360" w:lineRule="auto"/>
        <w:ind w:left="423"/>
        <w:jc w:val="both"/>
        <w:rPr>
          <w:rFonts w:ascii="David" w:hAnsi="David" w:cs="David"/>
          <w:b/>
          <w:bCs/>
          <w:sz w:val="20"/>
          <w:szCs w:val="20"/>
          <w:u w:val="single"/>
          <w:rtl/>
        </w:rPr>
      </w:pPr>
      <w:r w:rsidRPr="009720CE">
        <w:rPr>
          <w:rFonts w:ascii="David" w:hAnsi="David" w:cs="David" w:hint="cs"/>
          <w:b/>
          <w:bCs/>
          <w:sz w:val="20"/>
          <w:szCs w:val="20"/>
          <w:u w:val="single"/>
          <w:rtl/>
        </w:rPr>
        <w:t>הערכת השתכרות לעתיד במקרה של ילד ניזוק</w:t>
      </w:r>
    </w:p>
    <w:p w:rsidR="009720CE" w:rsidRDefault="009720CE" w:rsidP="009D06A8">
      <w:pPr>
        <w:pStyle w:val="a3"/>
        <w:numPr>
          <w:ilvl w:val="0"/>
          <w:numId w:val="5"/>
        </w:numPr>
        <w:spacing w:line="360" w:lineRule="auto"/>
        <w:ind w:left="423"/>
        <w:jc w:val="both"/>
        <w:rPr>
          <w:rFonts w:ascii="David" w:hAnsi="David" w:cs="David"/>
          <w:b/>
          <w:bCs/>
          <w:sz w:val="20"/>
          <w:szCs w:val="20"/>
        </w:rPr>
      </w:pPr>
      <w:r>
        <w:rPr>
          <w:rFonts w:ascii="David" w:hAnsi="David" w:cs="David" w:hint="cs"/>
          <w:b/>
          <w:bCs/>
          <w:sz w:val="20"/>
          <w:szCs w:val="20"/>
          <w:rtl/>
        </w:rPr>
        <w:t xml:space="preserve">פס"ד אטינגר: </w:t>
      </w:r>
      <w:r w:rsidRPr="00CF2593">
        <w:rPr>
          <w:rFonts w:ascii="David" w:hAnsi="David" w:cs="David" w:hint="cs"/>
          <w:sz w:val="20"/>
          <w:szCs w:val="20"/>
          <w:rtl/>
        </w:rPr>
        <w:t xml:space="preserve">ילד בן </w:t>
      </w:r>
      <w:r w:rsidR="00CF2593">
        <w:rPr>
          <w:rFonts w:ascii="David" w:hAnsi="David" w:cs="David" w:hint="cs"/>
          <w:sz w:val="20"/>
          <w:szCs w:val="20"/>
          <w:rtl/>
        </w:rPr>
        <w:t>12</w:t>
      </w:r>
      <w:r w:rsidRPr="00CF2593">
        <w:rPr>
          <w:rFonts w:ascii="David" w:hAnsi="David" w:cs="David" w:hint="cs"/>
          <w:sz w:val="20"/>
          <w:szCs w:val="20"/>
          <w:rtl/>
        </w:rPr>
        <w:t xml:space="preserve"> שנפל</w:t>
      </w:r>
      <w:r w:rsidR="00CF2593">
        <w:rPr>
          <w:rFonts w:ascii="David" w:hAnsi="David" w:cs="David" w:hint="cs"/>
          <w:sz w:val="20"/>
          <w:szCs w:val="20"/>
          <w:rtl/>
        </w:rPr>
        <w:t xml:space="preserve"> לבור שיפוצים פתוח בירושלים ומת. העיזבון שלו דורש פיצוי בגין אובדן השתכרות לעתיד. </w:t>
      </w:r>
      <w:r w:rsidR="00CF2593" w:rsidRPr="00CF2593">
        <w:rPr>
          <w:rFonts w:ascii="David" w:hAnsi="David" w:cs="David" w:hint="cs"/>
          <w:sz w:val="20"/>
          <w:szCs w:val="20"/>
          <w:u w:val="single"/>
          <w:rtl/>
        </w:rPr>
        <w:t>ריבלין</w:t>
      </w:r>
      <w:r w:rsidR="00CF2593">
        <w:rPr>
          <w:rFonts w:ascii="David" w:hAnsi="David" w:cs="David" w:hint="cs"/>
          <w:sz w:val="20"/>
          <w:szCs w:val="20"/>
          <w:rtl/>
        </w:rPr>
        <w:t xml:space="preserve"> קובע שאפשר לחשב אובדן השתכרות לעתיד גם באין אינדיקציה לכמה היה מרוויח- </w:t>
      </w:r>
      <w:r w:rsidR="00CF2593" w:rsidRPr="00CF2593">
        <w:rPr>
          <w:rFonts w:ascii="David" w:hAnsi="David" w:cs="David" w:hint="cs"/>
          <w:b/>
          <w:bCs/>
          <w:sz w:val="20"/>
          <w:szCs w:val="20"/>
          <w:rtl/>
        </w:rPr>
        <w:t>לפי השכר הממוצע במשק (החל מגיל 21).</w:t>
      </w:r>
    </w:p>
    <w:p w:rsidR="00CF2593" w:rsidRDefault="00CF2593" w:rsidP="009D06A8">
      <w:pPr>
        <w:pStyle w:val="a3"/>
        <w:numPr>
          <w:ilvl w:val="0"/>
          <w:numId w:val="5"/>
        </w:numPr>
        <w:spacing w:line="360" w:lineRule="auto"/>
        <w:ind w:left="423"/>
        <w:jc w:val="both"/>
        <w:rPr>
          <w:rFonts w:ascii="David" w:hAnsi="David" w:cs="David"/>
          <w:b/>
          <w:bCs/>
          <w:sz w:val="20"/>
          <w:szCs w:val="20"/>
        </w:rPr>
      </w:pPr>
      <w:r w:rsidRPr="00CF2593">
        <w:rPr>
          <w:rFonts w:ascii="David" w:hAnsi="David" w:cs="David" w:hint="cs"/>
          <w:sz w:val="20"/>
          <w:szCs w:val="20"/>
          <w:rtl/>
        </w:rPr>
        <w:t>אובדן השתכרות לעתיד</w:t>
      </w:r>
      <w:r>
        <w:rPr>
          <w:rFonts w:ascii="David" w:hAnsi="David" w:cs="David" w:hint="cs"/>
          <w:b/>
          <w:bCs/>
          <w:sz w:val="20"/>
          <w:szCs w:val="20"/>
          <w:rtl/>
        </w:rPr>
        <w:t xml:space="preserve"> </w:t>
      </w:r>
      <w:r w:rsidRPr="00CF2593">
        <w:rPr>
          <w:rFonts w:ascii="David" w:hAnsi="David" w:cs="David" w:hint="cs"/>
          <w:b/>
          <w:bCs/>
          <w:sz w:val="20"/>
          <w:szCs w:val="20"/>
          <w:u w:val="single"/>
          <w:rtl/>
        </w:rPr>
        <w:t>יינתן גם למי שמת!!</w:t>
      </w:r>
      <w:r>
        <w:rPr>
          <w:rFonts w:ascii="David" w:hAnsi="David" w:cs="David" w:hint="cs"/>
          <w:b/>
          <w:bCs/>
          <w:sz w:val="20"/>
          <w:szCs w:val="20"/>
          <w:rtl/>
        </w:rPr>
        <w:t xml:space="preserve"> </w:t>
      </w:r>
      <w:r w:rsidRPr="00CF2593">
        <w:rPr>
          <w:rFonts w:ascii="David" w:hAnsi="David" w:cs="David" w:hint="cs"/>
          <w:sz w:val="20"/>
          <w:szCs w:val="20"/>
          <w:rtl/>
        </w:rPr>
        <w:t>(פס"ד אטינגר).</w:t>
      </w:r>
    </w:p>
    <w:p w:rsidR="00CF2593" w:rsidRDefault="00CF2593" w:rsidP="0010664D">
      <w:pPr>
        <w:pStyle w:val="a3"/>
        <w:spacing w:line="360" w:lineRule="auto"/>
        <w:ind w:left="423"/>
        <w:jc w:val="both"/>
        <w:rPr>
          <w:rFonts w:ascii="David" w:hAnsi="David" w:cs="David"/>
          <w:b/>
          <w:bCs/>
          <w:sz w:val="20"/>
          <w:szCs w:val="20"/>
        </w:rPr>
      </w:pPr>
    </w:p>
    <w:p w:rsidR="00CF2593" w:rsidRPr="00CF2593" w:rsidRDefault="00CF2593" w:rsidP="009D06A8">
      <w:pPr>
        <w:pStyle w:val="a3"/>
        <w:numPr>
          <w:ilvl w:val="0"/>
          <w:numId w:val="4"/>
        </w:numPr>
        <w:spacing w:line="360" w:lineRule="auto"/>
        <w:ind w:left="423"/>
        <w:rPr>
          <w:rFonts w:ascii="David" w:hAnsi="David" w:cs="David"/>
          <w:b/>
          <w:bCs/>
          <w:sz w:val="20"/>
          <w:szCs w:val="20"/>
          <w:u w:val="single"/>
          <w:rtl/>
        </w:rPr>
      </w:pPr>
      <w:r w:rsidRPr="00CF2593">
        <w:rPr>
          <w:rFonts w:ascii="David" w:hAnsi="David" w:cs="David" w:hint="cs"/>
          <w:b/>
          <w:bCs/>
          <w:sz w:val="20"/>
          <w:szCs w:val="20"/>
          <w:u w:val="single"/>
          <w:rtl/>
        </w:rPr>
        <w:t>פיצוי בגין אובדן השתכרות בשנים האבודות</w:t>
      </w:r>
    </w:p>
    <w:p w:rsidR="00CF2593" w:rsidRPr="00CF2593" w:rsidRDefault="00CF2593" w:rsidP="009D06A8">
      <w:pPr>
        <w:pStyle w:val="a3"/>
        <w:numPr>
          <w:ilvl w:val="0"/>
          <w:numId w:val="5"/>
        </w:numPr>
        <w:spacing w:line="360" w:lineRule="auto"/>
        <w:ind w:left="423"/>
        <w:jc w:val="both"/>
        <w:rPr>
          <w:rFonts w:ascii="David" w:hAnsi="David" w:cs="David"/>
          <w:b/>
          <w:bCs/>
          <w:sz w:val="20"/>
          <w:szCs w:val="20"/>
        </w:rPr>
      </w:pPr>
      <w:r w:rsidRPr="00CF2593">
        <w:rPr>
          <w:rFonts w:ascii="David" w:hAnsi="David" w:cs="David" w:hint="cs"/>
          <w:sz w:val="20"/>
          <w:szCs w:val="20"/>
          <w:rtl/>
        </w:rPr>
        <w:t>עד פס"ד אטינגר,</w:t>
      </w:r>
      <w:r>
        <w:rPr>
          <w:rFonts w:ascii="David" w:hAnsi="David" w:cs="David" w:hint="cs"/>
          <w:b/>
          <w:bCs/>
          <w:sz w:val="20"/>
          <w:szCs w:val="20"/>
          <w:rtl/>
        </w:rPr>
        <w:t xml:space="preserve"> הייתה הלכת גבריאל שאמרה שפיצוי בגין אובדן השתכרות ניתן רק לאדם חי ואדם מת לא </w:t>
      </w:r>
      <w:r w:rsidRPr="00CF2593">
        <w:rPr>
          <w:rFonts w:ascii="David" w:hAnsi="David" w:cs="David" w:hint="cs"/>
          <w:b/>
          <w:bCs/>
          <w:sz w:val="20"/>
          <w:szCs w:val="20"/>
          <w:rtl/>
        </w:rPr>
        <w:t>זכאי לפיצוי בגין ראש נזק זה.</w:t>
      </w:r>
    </w:p>
    <w:p w:rsidR="00CF2593" w:rsidRDefault="00CF2593"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 xml:space="preserve">ריבלין </w:t>
      </w:r>
      <w:r w:rsidRPr="00CF2593">
        <w:rPr>
          <w:rFonts w:ascii="David" w:hAnsi="David" w:cs="David" w:hint="cs"/>
          <w:sz w:val="20"/>
          <w:szCs w:val="20"/>
          <w:rtl/>
        </w:rPr>
        <w:t>פס"ד אטינגר שינה את ההלכה. אם נסתכל על אובדן ההשתכרות כיכולת\כושר השתכרות ולא אובדן השתכרות בפועל אז נוכל לזכות בפיצוי גם אדם מת</w:t>
      </w:r>
      <w:r w:rsidR="00A820CC">
        <w:rPr>
          <w:rFonts w:ascii="David" w:hAnsi="David" w:cs="David" w:hint="cs"/>
          <w:sz w:val="20"/>
          <w:szCs w:val="20"/>
          <w:rtl/>
        </w:rPr>
        <w:t xml:space="preserve"> (על בסיס העיקרון שלא הגיוני שיהיה זול יותר להרוג מלפצוע)</w:t>
      </w:r>
      <w:r w:rsidRPr="00CF2593">
        <w:rPr>
          <w:rFonts w:ascii="David" w:hAnsi="David" w:cs="David" w:hint="cs"/>
          <w:sz w:val="20"/>
          <w:szCs w:val="20"/>
          <w:rtl/>
        </w:rPr>
        <w:t xml:space="preserve">. </w:t>
      </w:r>
      <w:r>
        <w:rPr>
          <w:rFonts w:ascii="David" w:hAnsi="David" w:cs="David" w:hint="cs"/>
          <w:sz w:val="20"/>
          <w:szCs w:val="20"/>
          <w:rtl/>
        </w:rPr>
        <w:t>אחרי הלכת אטינגר הביטוח צריך להיערך מחדש והוא יצטרך לשלם לעיזבון על השתכרות בשנים האבודות.</w:t>
      </w:r>
    </w:p>
    <w:p w:rsidR="00CF2593" w:rsidRDefault="00CF2593"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 xml:space="preserve">ההלכה נכנסה מעכשיו לעכשיו </w:t>
      </w:r>
      <w:r w:rsidRPr="00A11EF8">
        <w:rPr>
          <w:rFonts w:ascii="David" w:hAnsi="David" w:cs="David" w:hint="cs"/>
          <w:sz w:val="20"/>
          <w:szCs w:val="20"/>
          <w:rtl/>
        </w:rPr>
        <w:t>וחברות הביטוח יכולות להיכנס לעול כלכלי.</w:t>
      </w:r>
      <w:r>
        <w:rPr>
          <w:rFonts w:ascii="David" w:hAnsi="David" w:cs="David" w:hint="cs"/>
          <w:sz w:val="20"/>
          <w:szCs w:val="20"/>
          <w:rtl/>
        </w:rPr>
        <w:t xml:space="preserve"> </w:t>
      </w:r>
      <w:r w:rsidRPr="00A11EF8">
        <w:rPr>
          <w:rFonts w:ascii="David" w:hAnsi="David" w:cs="David" w:hint="cs"/>
          <w:sz w:val="20"/>
          <w:szCs w:val="20"/>
          <w:u w:val="single"/>
          <w:rtl/>
        </w:rPr>
        <w:t>מה הן יכולות לעשות</w:t>
      </w:r>
      <w:r>
        <w:rPr>
          <w:rFonts w:ascii="David" w:hAnsi="David" w:cs="David" w:hint="cs"/>
          <w:sz w:val="20"/>
          <w:szCs w:val="20"/>
          <w:rtl/>
        </w:rPr>
        <w:t xml:space="preserve">? </w:t>
      </w:r>
      <w:r w:rsidRPr="00A820CC">
        <w:rPr>
          <w:rFonts w:ascii="David" w:hAnsi="David" w:cs="David" w:hint="cs"/>
          <w:sz w:val="20"/>
          <w:szCs w:val="20"/>
          <w:rtl/>
        </w:rPr>
        <w:t>בקשת דיון נוסף, בקשה מהפקח לשנות את הפרמיה לסכום גבוה יותר, לקדם חקיקה שתאפשר תקופת מעבר.</w:t>
      </w:r>
      <w:r w:rsidR="00A11EF8">
        <w:rPr>
          <w:rFonts w:ascii="David" w:hAnsi="David" w:cs="David" w:hint="cs"/>
          <w:sz w:val="20"/>
          <w:szCs w:val="20"/>
          <w:rtl/>
        </w:rPr>
        <w:t xml:space="preserve"> חברת הביטוח לא נקטה אף אחת מן הדרכים המוצעות.</w:t>
      </w:r>
    </w:p>
    <w:p w:rsidR="00A11EF8" w:rsidRDefault="00A820CC" w:rsidP="009D06A8">
      <w:pPr>
        <w:pStyle w:val="a3"/>
        <w:numPr>
          <w:ilvl w:val="0"/>
          <w:numId w:val="5"/>
        </w:numPr>
        <w:spacing w:line="360" w:lineRule="auto"/>
        <w:ind w:left="423"/>
        <w:jc w:val="both"/>
        <w:rPr>
          <w:rFonts w:ascii="David" w:hAnsi="David" w:cs="David"/>
          <w:sz w:val="20"/>
          <w:szCs w:val="20"/>
        </w:rPr>
      </w:pPr>
      <w:r w:rsidRPr="00A820CC">
        <w:rPr>
          <w:rFonts w:ascii="David" w:hAnsi="David" w:cs="David" w:hint="cs"/>
          <w:sz w:val="20"/>
          <w:szCs w:val="20"/>
          <w:rtl/>
        </w:rPr>
        <w:lastRenderedPageBreak/>
        <w:t>הפתרון של הביטוח:</w:t>
      </w:r>
      <w:r>
        <w:rPr>
          <w:rFonts w:ascii="David" w:hAnsi="David" w:cs="David" w:hint="cs"/>
          <w:b/>
          <w:bCs/>
          <w:sz w:val="20"/>
          <w:szCs w:val="20"/>
          <w:rtl/>
        </w:rPr>
        <w:t xml:space="preserve"> </w:t>
      </w:r>
      <w:r w:rsidRPr="00A820CC">
        <w:rPr>
          <w:rFonts w:ascii="David" w:hAnsi="David" w:cs="David" w:hint="cs"/>
          <w:b/>
          <w:bCs/>
          <w:sz w:val="20"/>
          <w:szCs w:val="20"/>
          <w:rtl/>
        </w:rPr>
        <w:t>היוון= הורדה של אחוז מסוים מסכום הפיצוי (המשתווה לסכום הריבית שהיה משלם הניזוק כל חודש אילולא היה מקבל את הסכום בבת אחת)</w:t>
      </w:r>
      <w:r>
        <w:rPr>
          <w:rFonts w:ascii="David" w:hAnsi="David" w:cs="David" w:hint="cs"/>
          <w:sz w:val="20"/>
          <w:szCs w:val="20"/>
          <w:rtl/>
        </w:rPr>
        <w:t>.</w:t>
      </w:r>
    </w:p>
    <w:p w:rsidR="00A820CC" w:rsidRDefault="00A820CC" w:rsidP="0010664D">
      <w:pPr>
        <w:pStyle w:val="a3"/>
        <w:spacing w:line="360" w:lineRule="auto"/>
        <w:ind w:left="423"/>
        <w:jc w:val="both"/>
        <w:rPr>
          <w:rFonts w:ascii="David" w:hAnsi="David" w:cs="David"/>
          <w:sz w:val="20"/>
          <w:szCs w:val="20"/>
        </w:rPr>
      </w:pPr>
    </w:p>
    <w:p w:rsidR="00A820CC" w:rsidRDefault="00A820CC" w:rsidP="009D06A8">
      <w:pPr>
        <w:pStyle w:val="a3"/>
        <w:numPr>
          <w:ilvl w:val="0"/>
          <w:numId w:val="4"/>
        </w:numPr>
        <w:spacing w:line="360" w:lineRule="auto"/>
        <w:ind w:left="423"/>
        <w:rPr>
          <w:rFonts w:ascii="David" w:hAnsi="David" w:cs="David"/>
          <w:b/>
          <w:bCs/>
          <w:sz w:val="20"/>
          <w:szCs w:val="20"/>
          <w:u w:val="single"/>
        </w:rPr>
      </w:pPr>
      <w:r w:rsidRPr="00A820CC">
        <w:rPr>
          <w:rFonts w:ascii="David" w:hAnsi="David" w:cs="David" w:hint="cs"/>
          <w:b/>
          <w:bCs/>
          <w:sz w:val="20"/>
          <w:szCs w:val="20"/>
          <w:u w:val="single"/>
          <w:rtl/>
        </w:rPr>
        <w:t>חישוב הפיצוי בגין אובדן השתכרות בשנים האבודות</w:t>
      </w:r>
    </w:p>
    <w:p w:rsidR="00280F1C" w:rsidRDefault="00280F1C" w:rsidP="009D06A8">
      <w:pPr>
        <w:pStyle w:val="a3"/>
        <w:numPr>
          <w:ilvl w:val="0"/>
          <w:numId w:val="5"/>
        </w:numPr>
        <w:spacing w:line="360" w:lineRule="auto"/>
        <w:ind w:left="423"/>
        <w:jc w:val="both"/>
        <w:rPr>
          <w:rFonts w:ascii="David" w:hAnsi="David" w:cs="David"/>
          <w:sz w:val="20"/>
          <w:szCs w:val="20"/>
        </w:rPr>
      </w:pPr>
      <w:r w:rsidRPr="00280F1C">
        <w:rPr>
          <w:rFonts w:ascii="David" w:hAnsi="David" w:cs="David" w:hint="cs"/>
          <w:b/>
          <w:bCs/>
          <w:sz w:val="20"/>
          <w:szCs w:val="20"/>
          <w:rtl/>
        </w:rPr>
        <w:t>פס"ד פינץ</w:t>
      </w:r>
      <w:r>
        <w:rPr>
          <w:rFonts w:ascii="David" w:hAnsi="David" w:cs="David" w:hint="cs"/>
          <w:sz w:val="20"/>
          <w:szCs w:val="20"/>
          <w:rtl/>
        </w:rPr>
        <w:t xml:space="preserve">'- העיזבון של פינץ' דורש את החלת הילכת אטינגר. הראל חברה לביטוח טוענת שיש לדון בהפחתת ההוצאות שהיה הניזוק מוציא. ביהמ"ש מסכים עם חברת הביטוח וקובע חזקה: </w:t>
      </w:r>
      <w:r w:rsidRPr="009A43C2">
        <w:rPr>
          <w:rFonts w:ascii="David" w:hAnsi="David" w:cs="David" w:hint="cs"/>
          <w:b/>
          <w:bCs/>
          <w:sz w:val="20"/>
          <w:szCs w:val="20"/>
          <w:rtl/>
        </w:rPr>
        <w:t xml:space="preserve">אדם מוציא 2\3 מהמשכורת שלו. דהיינו, </w:t>
      </w:r>
      <w:r w:rsidR="009A43C2" w:rsidRPr="009A43C2">
        <w:rPr>
          <w:rFonts w:ascii="David" w:hAnsi="David" w:cs="David" w:hint="cs"/>
          <w:b/>
          <w:bCs/>
          <w:sz w:val="20"/>
          <w:szCs w:val="20"/>
          <w:rtl/>
        </w:rPr>
        <w:t xml:space="preserve">הניזוק המת יקבל 3\1 ממה שהרוויח </w:t>
      </w:r>
      <w:r w:rsidR="009A43C2">
        <w:rPr>
          <w:rFonts w:ascii="David" w:hAnsi="David" w:cs="David" w:hint="cs"/>
          <w:sz w:val="20"/>
          <w:szCs w:val="20"/>
          <w:rtl/>
        </w:rPr>
        <w:t>(ואם זה ילד, יקבל 3\1 מהשכר הממוצע במשק).</w:t>
      </w:r>
    </w:p>
    <w:p w:rsidR="009A43C2" w:rsidRDefault="009A43C2"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 xml:space="preserve">כל צד יכול </w:t>
      </w:r>
      <w:r w:rsidR="00A66CF0">
        <w:rPr>
          <w:rFonts w:ascii="David" w:hAnsi="David" w:cs="David" w:hint="cs"/>
          <w:sz w:val="20"/>
          <w:szCs w:val="20"/>
          <w:rtl/>
        </w:rPr>
        <w:t xml:space="preserve">לנסות </w:t>
      </w:r>
      <w:r w:rsidR="00A66CF0" w:rsidRPr="000B3C22">
        <w:rPr>
          <w:rFonts w:ascii="David" w:hAnsi="David" w:cs="David" w:hint="cs"/>
          <w:b/>
          <w:bCs/>
          <w:sz w:val="20"/>
          <w:szCs w:val="20"/>
          <w:rtl/>
        </w:rPr>
        <w:t>להפריך את החזקה</w:t>
      </w:r>
      <w:r w:rsidR="00A66CF0">
        <w:rPr>
          <w:rFonts w:ascii="David" w:hAnsi="David" w:cs="David" w:hint="cs"/>
          <w:sz w:val="20"/>
          <w:szCs w:val="20"/>
          <w:rtl/>
        </w:rPr>
        <w:t xml:space="preserve"> שנקבעה בה</w:t>
      </w:r>
      <w:r>
        <w:rPr>
          <w:rFonts w:ascii="David" w:hAnsi="David" w:cs="David" w:hint="cs"/>
          <w:sz w:val="20"/>
          <w:szCs w:val="20"/>
          <w:rtl/>
        </w:rPr>
        <w:t xml:space="preserve">לכת פינץ- ע"י כניסה לעו"ש, או מנגד בטענה שהמנוח היה קמצן. </w:t>
      </w:r>
    </w:p>
    <w:p w:rsidR="00A66CF0" w:rsidRDefault="00A66CF0"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יש בעיה עם החזקה שקבע ביהמ"ש- עכשיו חברות הביטוח נהנות מסכומים שהיה המנוח אמור להוציא על עצמו. אפשר לענות על כך ב-2 כיוונים:</w:t>
      </w:r>
    </w:p>
    <w:p w:rsidR="00A66CF0" w:rsidRDefault="00A66CF0" w:rsidP="009D06A8">
      <w:pPr>
        <w:pStyle w:val="a3"/>
        <w:numPr>
          <w:ilvl w:val="0"/>
          <w:numId w:val="6"/>
        </w:numPr>
        <w:spacing w:line="360" w:lineRule="auto"/>
        <w:ind w:left="848"/>
        <w:jc w:val="both"/>
        <w:rPr>
          <w:rFonts w:ascii="David" w:hAnsi="David" w:cs="David"/>
          <w:sz w:val="20"/>
          <w:szCs w:val="20"/>
        </w:rPr>
      </w:pPr>
      <w:r w:rsidRPr="00A66CF0">
        <w:rPr>
          <w:rFonts w:ascii="David" w:hAnsi="David" w:cs="David" w:hint="cs"/>
          <w:sz w:val="20"/>
          <w:szCs w:val="20"/>
          <w:u w:val="single"/>
          <w:rtl/>
        </w:rPr>
        <w:t>אם נלך בגישה כלכלית זו לא בעיה-</w:t>
      </w:r>
      <w:r>
        <w:rPr>
          <w:rFonts w:ascii="David" w:hAnsi="David" w:cs="David" w:hint="cs"/>
          <w:sz w:val="20"/>
          <w:szCs w:val="20"/>
          <w:rtl/>
        </w:rPr>
        <w:t xml:space="preserve"> כל עוד מגיעים לנק' אופטימום זה בסדר. הלכת אטינגר גרמה לכך שהפרמיות של כולם יעלו ולכן צריך לאזן אותה וליצור פתרון יעיל כלכלית.</w:t>
      </w:r>
    </w:p>
    <w:p w:rsidR="00A66CF0" w:rsidRDefault="00A66CF0" w:rsidP="009D06A8">
      <w:pPr>
        <w:pStyle w:val="a3"/>
        <w:numPr>
          <w:ilvl w:val="0"/>
          <w:numId w:val="6"/>
        </w:numPr>
        <w:spacing w:line="360" w:lineRule="auto"/>
        <w:ind w:left="848"/>
        <w:jc w:val="both"/>
        <w:rPr>
          <w:rFonts w:ascii="David" w:hAnsi="David" w:cs="David"/>
          <w:sz w:val="20"/>
          <w:szCs w:val="20"/>
        </w:rPr>
      </w:pPr>
      <w:r w:rsidRPr="00A66CF0">
        <w:rPr>
          <w:rFonts w:ascii="David" w:hAnsi="David" w:cs="David" w:hint="cs"/>
          <w:sz w:val="20"/>
          <w:szCs w:val="20"/>
          <w:u w:val="single"/>
          <w:rtl/>
        </w:rPr>
        <w:t>לולא הלכת פינץ' היינו נשארים עם אטינגר</w:t>
      </w:r>
      <w:r>
        <w:rPr>
          <w:rFonts w:ascii="David" w:hAnsi="David" w:cs="David" w:hint="cs"/>
          <w:sz w:val="20"/>
          <w:szCs w:val="20"/>
          <w:rtl/>
        </w:rPr>
        <w:t>- לפי אטינגר מי שהיה מפסיד הם רוכשיי הביטוח והפרמיות לכן בעקיפין מי שמרוויח מכך שהכסף נשאר אצל חברות הביטוח הוא הציבור.</w:t>
      </w:r>
    </w:p>
    <w:p w:rsidR="00A66CF0" w:rsidRDefault="00A66CF0" w:rsidP="0010664D">
      <w:pPr>
        <w:pStyle w:val="a3"/>
        <w:spacing w:line="360" w:lineRule="auto"/>
        <w:ind w:left="848"/>
        <w:jc w:val="both"/>
        <w:rPr>
          <w:rFonts w:ascii="David" w:hAnsi="David" w:cs="David"/>
          <w:sz w:val="20"/>
          <w:szCs w:val="20"/>
        </w:rPr>
      </w:pPr>
    </w:p>
    <w:p w:rsidR="00A66CF0" w:rsidRPr="00A66CF0" w:rsidRDefault="00A66CF0" w:rsidP="009D06A8">
      <w:pPr>
        <w:pStyle w:val="a3"/>
        <w:numPr>
          <w:ilvl w:val="0"/>
          <w:numId w:val="4"/>
        </w:numPr>
        <w:spacing w:line="360" w:lineRule="auto"/>
        <w:ind w:left="423"/>
        <w:rPr>
          <w:rFonts w:ascii="David" w:hAnsi="David" w:cs="David"/>
          <w:b/>
          <w:bCs/>
          <w:sz w:val="20"/>
          <w:szCs w:val="20"/>
          <w:u w:val="single"/>
          <w:rtl/>
        </w:rPr>
      </w:pPr>
      <w:r w:rsidRPr="00A66CF0">
        <w:rPr>
          <w:rFonts w:ascii="David" w:hAnsi="David" w:cs="David" w:hint="cs"/>
          <w:b/>
          <w:bCs/>
          <w:sz w:val="20"/>
          <w:szCs w:val="20"/>
          <w:u w:val="single"/>
          <w:rtl/>
        </w:rPr>
        <w:t>השתכרות בפועל או כושר השתכרות</w:t>
      </w:r>
    </w:p>
    <w:p w:rsidR="00A66CF0" w:rsidRDefault="00A66CF0" w:rsidP="009D06A8">
      <w:pPr>
        <w:pStyle w:val="a3"/>
        <w:numPr>
          <w:ilvl w:val="0"/>
          <w:numId w:val="5"/>
        </w:numPr>
        <w:spacing w:line="360" w:lineRule="auto"/>
        <w:ind w:left="423"/>
        <w:jc w:val="both"/>
        <w:rPr>
          <w:rFonts w:ascii="David" w:hAnsi="David" w:cs="David"/>
          <w:sz w:val="20"/>
          <w:szCs w:val="20"/>
        </w:rPr>
      </w:pPr>
      <w:r w:rsidRPr="008149AF">
        <w:rPr>
          <w:rFonts w:ascii="David" w:hAnsi="David" w:cs="David" w:hint="cs"/>
          <w:b/>
          <w:bCs/>
          <w:sz w:val="20"/>
          <w:szCs w:val="20"/>
          <w:rtl/>
        </w:rPr>
        <w:t xml:space="preserve">פס"ד </w:t>
      </w:r>
      <w:proofErr w:type="spellStart"/>
      <w:r w:rsidRPr="008149AF">
        <w:rPr>
          <w:rFonts w:ascii="David" w:hAnsi="David" w:cs="David" w:hint="cs"/>
          <w:b/>
          <w:bCs/>
          <w:sz w:val="20"/>
          <w:szCs w:val="20"/>
          <w:rtl/>
        </w:rPr>
        <w:t>ברששת</w:t>
      </w:r>
      <w:proofErr w:type="spellEnd"/>
      <w:r w:rsidRPr="008149AF">
        <w:rPr>
          <w:rFonts w:ascii="David" w:hAnsi="David" w:cs="David" w:hint="cs"/>
          <w:b/>
          <w:bCs/>
          <w:sz w:val="20"/>
          <w:szCs w:val="20"/>
          <w:rtl/>
        </w:rPr>
        <w:t xml:space="preserve">- </w:t>
      </w:r>
      <w:r w:rsidR="008149AF" w:rsidRPr="008149AF">
        <w:rPr>
          <w:rFonts w:ascii="David" w:hAnsi="David" w:cs="David" w:hint="cs"/>
          <w:sz w:val="20"/>
          <w:szCs w:val="20"/>
          <w:rtl/>
        </w:rPr>
        <w:t>המקרה הוא התנגשות של שני אוטובוסים. המערערת הייתה על אחד האוטובוסים ונקבעה לה נכות צמיתה. טרם לתאונה היא חיה מכספי משרד הסעד. ביהמ"ש המחוזי קבע שלא מגיע לה פיצויים על אובדן השתכרות כי כלל לא עבדה.</w:t>
      </w:r>
      <w:r w:rsidR="008149AF">
        <w:rPr>
          <w:rFonts w:ascii="David" w:hAnsi="David" w:cs="David" w:hint="cs"/>
          <w:sz w:val="20"/>
          <w:szCs w:val="20"/>
          <w:rtl/>
        </w:rPr>
        <w:t xml:space="preserve">  בעליות הוצגו 2 גישות:</w:t>
      </w:r>
    </w:p>
    <w:p w:rsidR="00003EC8" w:rsidRDefault="008149AF" w:rsidP="009D06A8">
      <w:pPr>
        <w:pStyle w:val="a3"/>
        <w:numPr>
          <w:ilvl w:val="0"/>
          <w:numId w:val="7"/>
        </w:numPr>
        <w:spacing w:line="360" w:lineRule="auto"/>
        <w:ind w:left="848"/>
        <w:jc w:val="both"/>
        <w:rPr>
          <w:rFonts w:ascii="David" w:hAnsi="David" w:cs="David"/>
          <w:sz w:val="20"/>
          <w:szCs w:val="20"/>
        </w:rPr>
      </w:pPr>
      <w:r w:rsidRPr="008149AF">
        <w:rPr>
          <w:rFonts w:ascii="David" w:hAnsi="David" w:cs="David" w:hint="cs"/>
          <w:b/>
          <w:bCs/>
          <w:sz w:val="20"/>
          <w:szCs w:val="20"/>
          <w:rtl/>
        </w:rPr>
        <w:t xml:space="preserve">הגישה של השופט שילה: </w:t>
      </w:r>
      <w:r w:rsidRPr="008149AF">
        <w:rPr>
          <w:rFonts w:ascii="David" w:hAnsi="David" w:cs="David" w:hint="cs"/>
          <w:b/>
          <w:bCs/>
          <w:color w:val="C00000"/>
          <w:sz w:val="20"/>
          <w:szCs w:val="20"/>
          <w:rtl/>
        </w:rPr>
        <w:t>הגישה "המופשטת"-</w:t>
      </w:r>
      <w:r>
        <w:rPr>
          <w:rFonts w:ascii="David" w:hAnsi="David" w:cs="David" w:hint="cs"/>
          <w:sz w:val="20"/>
          <w:szCs w:val="20"/>
          <w:rtl/>
        </w:rPr>
        <w:t xml:space="preserve"> גישה זו מסתכלת על כושר ההשתכרות </w:t>
      </w:r>
      <w:r w:rsidRPr="00920AE2">
        <w:rPr>
          <w:rFonts w:ascii="David" w:hAnsi="David" w:cs="David" w:hint="cs"/>
          <w:sz w:val="20"/>
          <w:szCs w:val="20"/>
          <w:u w:val="single"/>
          <w:rtl/>
        </w:rPr>
        <w:t>כנכס בעל פוטנציאל</w:t>
      </w:r>
      <w:r>
        <w:rPr>
          <w:rFonts w:ascii="David" w:hAnsi="David" w:cs="David" w:hint="cs"/>
          <w:sz w:val="20"/>
          <w:szCs w:val="20"/>
          <w:rtl/>
        </w:rPr>
        <w:t>. לא חייבים בהכרח שהיא תעבוד ברגע זה אלא יש לבחון אם יש סיכוי שהייתה מממשת את הפוטנציאל שלה להשתכרות. גישה יותר סוציאלית. לפי גישה זו לא יהיה כמעט מצב שאדם לא יקבל פיצוי.</w:t>
      </w:r>
    </w:p>
    <w:p w:rsidR="008149AF" w:rsidRDefault="008149AF" w:rsidP="009D06A8">
      <w:pPr>
        <w:pStyle w:val="a3"/>
        <w:numPr>
          <w:ilvl w:val="0"/>
          <w:numId w:val="7"/>
        </w:numPr>
        <w:spacing w:line="360" w:lineRule="auto"/>
        <w:ind w:left="848"/>
        <w:jc w:val="both"/>
        <w:rPr>
          <w:rFonts w:ascii="David" w:hAnsi="David" w:cs="David"/>
          <w:sz w:val="20"/>
          <w:szCs w:val="20"/>
        </w:rPr>
      </w:pPr>
      <w:r w:rsidRPr="00003EC8">
        <w:rPr>
          <w:rFonts w:ascii="David" w:hAnsi="David" w:cs="David" w:hint="cs"/>
          <w:b/>
          <w:bCs/>
          <w:sz w:val="20"/>
          <w:szCs w:val="20"/>
          <w:rtl/>
        </w:rPr>
        <w:t xml:space="preserve">הגישה </w:t>
      </w:r>
      <w:r w:rsidR="001A5F81" w:rsidRPr="00003EC8">
        <w:rPr>
          <w:rFonts w:ascii="David" w:hAnsi="David" w:cs="David" w:hint="cs"/>
          <w:b/>
          <w:bCs/>
          <w:sz w:val="20"/>
          <w:szCs w:val="20"/>
          <w:rtl/>
        </w:rPr>
        <w:t xml:space="preserve">של ברק </w:t>
      </w:r>
      <w:proofErr w:type="spellStart"/>
      <w:r w:rsidR="001A5F81" w:rsidRPr="00003EC8">
        <w:rPr>
          <w:rFonts w:ascii="David" w:hAnsi="David" w:cs="David" w:hint="cs"/>
          <w:b/>
          <w:bCs/>
          <w:sz w:val="20"/>
          <w:szCs w:val="20"/>
          <w:rtl/>
        </w:rPr>
        <w:t>ולנדוי</w:t>
      </w:r>
      <w:proofErr w:type="spellEnd"/>
      <w:r w:rsidR="001A5F81" w:rsidRPr="00003EC8">
        <w:rPr>
          <w:rFonts w:ascii="David" w:hAnsi="David" w:cs="David" w:hint="cs"/>
          <w:b/>
          <w:bCs/>
          <w:sz w:val="20"/>
          <w:szCs w:val="20"/>
          <w:rtl/>
        </w:rPr>
        <w:t xml:space="preserve">: </w:t>
      </w:r>
      <w:r w:rsidR="001A5F81" w:rsidRPr="00003EC8">
        <w:rPr>
          <w:rFonts w:ascii="David" w:hAnsi="David" w:cs="David" w:hint="cs"/>
          <w:b/>
          <w:bCs/>
          <w:color w:val="C00000"/>
          <w:sz w:val="20"/>
          <w:szCs w:val="20"/>
          <w:rtl/>
        </w:rPr>
        <w:t>הגישה "המוחשית"-</w:t>
      </w:r>
      <w:r w:rsidR="00920AE2" w:rsidRPr="00003EC8">
        <w:rPr>
          <w:rFonts w:ascii="David" w:hAnsi="David" w:cs="David" w:hint="cs"/>
          <w:b/>
          <w:bCs/>
          <w:sz w:val="20"/>
          <w:szCs w:val="20"/>
          <w:rtl/>
        </w:rPr>
        <w:t xml:space="preserve"> </w:t>
      </w:r>
      <w:r w:rsidR="00920AE2" w:rsidRPr="00003EC8">
        <w:rPr>
          <w:rFonts w:ascii="David" w:hAnsi="David" w:cs="David" w:hint="cs"/>
          <w:sz w:val="20"/>
          <w:szCs w:val="20"/>
          <w:rtl/>
        </w:rPr>
        <w:t xml:space="preserve">מסתכלים אם אדם </w:t>
      </w:r>
      <w:r w:rsidR="00920AE2" w:rsidRPr="00003EC8">
        <w:rPr>
          <w:rFonts w:ascii="David" w:hAnsi="David" w:cs="David" w:hint="cs"/>
          <w:b/>
          <w:bCs/>
          <w:sz w:val="20"/>
          <w:szCs w:val="20"/>
          <w:rtl/>
        </w:rPr>
        <w:t>עבד בפועל</w:t>
      </w:r>
      <w:r w:rsidR="00920AE2" w:rsidRPr="00003EC8">
        <w:rPr>
          <w:rFonts w:ascii="David" w:hAnsi="David" w:cs="David" w:hint="cs"/>
          <w:sz w:val="20"/>
          <w:szCs w:val="20"/>
          <w:rtl/>
        </w:rPr>
        <w:t xml:space="preserve"> לפני התאונה.</w:t>
      </w:r>
      <w:r w:rsidR="00920AE2" w:rsidRPr="00003EC8">
        <w:rPr>
          <w:rFonts w:ascii="David" w:hAnsi="David" w:cs="David" w:hint="cs"/>
          <w:b/>
          <w:bCs/>
          <w:sz w:val="20"/>
          <w:szCs w:val="20"/>
          <w:rtl/>
        </w:rPr>
        <w:t xml:space="preserve"> </w:t>
      </w:r>
      <w:r w:rsidR="00920AE2" w:rsidRPr="00003EC8">
        <w:rPr>
          <w:rFonts w:ascii="David" w:hAnsi="David" w:cs="David" w:hint="cs"/>
          <w:sz w:val="20"/>
          <w:szCs w:val="20"/>
          <w:rtl/>
        </w:rPr>
        <w:t>אם היא עבדה לפני התאונה יש סיכוי מעשי שתעבוד לאחריה.</w:t>
      </w:r>
      <w:r w:rsidR="00920AE2" w:rsidRPr="00003EC8">
        <w:rPr>
          <w:rFonts w:ascii="David" w:hAnsi="David" w:cs="David" w:hint="cs"/>
          <w:b/>
          <w:bCs/>
          <w:sz w:val="20"/>
          <w:szCs w:val="20"/>
          <w:rtl/>
        </w:rPr>
        <w:t xml:space="preserve"> </w:t>
      </w:r>
      <w:r w:rsidR="00003EC8" w:rsidRPr="00003EC8">
        <w:rPr>
          <w:rFonts w:ascii="David" w:hAnsi="David" w:cs="David"/>
          <w:sz w:val="20"/>
          <w:szCs w:val="20"/>
          <w:rtl/>
        </w:rPr>
        <w:t xml:space="preserve">כלומר, </w:t>
      </w:r>
      <w:r w:rsidR="00003EC8" w:rsidRPr="00003EC8">
        <w:rPr>
          <w:rFonts w:ascii="David" w:hAnsi="David" w:cs="David"/>
          <w:b/>
          <w:bCs/>
          <w:sz w:val="20"/>
          <w:szCs w:val="20"/>
          <w:rtl/>
        </w:rPr>
        <w:t>אם מטעם זה או אחר הניזוק אינו מנצל את יכולתו בהווה ובעתיד, אין כל פגיעה בכושרו, שכן הוא לא מנוצל הלכה למעשה</w:t>
      </w:r>
      <w:r w:rsidR="00003EC8" w:rsidRPr="00003EC8">
        <w:rPr>
          <w:rFonts w:ascii="David" w:hAnsi="David" w:cs="David"/>
          <w:sz w:val="20"/>
          <w:szCs w:val="20"/>
          <w:rtl/>
        </w:rPr>
        <w:t>.</w:t>
      </w:r>
      <w:r w:rsidR="00003EC8" w:rsidRPr="00003EC8">
        <w:rPr>
          <w:rFonts w:ascii="David" w:hAnsi="David" w:cs="David" w:hint="cs"/>
          <w:sz w:val="20"/>
          <w:szCs w:val="20"/>
          <w:rtl/>
        </w:rPr>
        <w:t xml:space="preserve"> </w:t>
      </w:r>
      <w:r w:rsidR="00920AE2" w:rsidRPr="00003EC8">
        <w:rPr>
          <w:rFonts w:ascii="David" w:hAnsi="David" w:cs="David" w:hint="cs"/>
          <w:sz w:val="20"/>
          <w:szCs w:val="20"/>
          <w:rtl/>
        </w:rPr>
        <w:t>ברק דוחה את הגישה המופשטת כיוון ש</w:t>
      </w:r>
      <w:r w:rsidR="00920AE2" w:rsidRPr="00003EC8">
        <w:rPr>
          <w:rFonts w:ascii="David" w:hAnsi="David" w:cs="David"/>
          <w:sz w:val="20"/>
          <w:szCs w:val="20"/>
          <w:rtl/>
        </w:rPr>
        <w:t xml:space="preserve">גישה זו מפצה ניזוק על נזק שלא התרחש ולא יתרחש בעתיד – </w:t>
      </w:r>
      <w:r w:rsidR="00920AE2" w:rsidRPr="00003EC8">
        <w:rPr>
          <w:rFonts w:ascii="David" w:hAnsi="David" w:cs="David"/>
          <w:sz w:val="20"/>
          <w:szCs w:val="20"/>
          <w:u w:val="single"/>
          <w:rtl/>
        </w:rPr>
        <w:t>אין גישה זו עולה בקנה אחד עם מטרת הפיצויים</w:t>
      </w:r>
      <w:r w:rsidR="00920AE2" w:rsidRPr="00003EC8">
        <w:rPr>
          <w:rFonts w:ascii="David" w:hAnsi="David" w:cs="David" w:hint="cs"/>
          <w:sz w:val="20"/>
          <w:szCs w:val="20"/>
          <w:u w:val="single"/>
          <w:rtl/>
        </w:rPr>
        <w:t xml:space="preserve"> וצדק מתקן</w:t>
      </w:r>
      <w:r w:rsidR="00920AE2" w:rsidRPr="00003EC8">
        <w:rPr>
          <w:rFonts w:ascii="David" w:hAnsi="David" w:cs="David"/>
          <w:sz w:val="20"/>
          <w:szCs w:val="20"/>
          <w:rtl/>
        </w:rPr>
        <w:t xml:space="preserve"> = החזרת המצב לקדמותו. שהרי פיצויים לאדם שלא עבד ולא היה עובד לולא התאונה, תעמיד אותו לאחר התאונה במצב טוב יותר מאשר המצב בו הוא היה לולא התאונה.</w:t>
      </w:r>
    </w:p>
    <w:p w:rsidR="00003EC8" w:rsidRPr="00003EC8" w:rsidRDefault="00003EC8" w:rsidP="009D06A8">
      <w:pPr>
        <w:pStyle w:val="a3"/>
        <w:numPr>
          <w:ilvl w:val="0"/>
          <w:numId w:val="5"/>
        </w:numPr>
        <w:spacing w:line="360" w:lineRule="auto"/>
        <w:ind w:left="423"/>
        <w:jc w:val="both"/>
        <w:rPr>
          <w:rFonts w:ascii="David" w:hAnsi="David" w:cs="David"/>
          <w:b/>
          <w:bCs/>
          <w:sz w:val="20"/>
          <w:szCs w:val="20"/>
        </w:rPr>
      </w:pPr>
      <w:r>
        <w:rPr>
          <w:rFonts w:ascii="David" w:hAnsi="David" w:cs="David" w:hint="cs"/>
          <w:b/>
          <w:bCs/>
          <w:sz w:val="20"/>
          <w:szCs w:val="20"/>
          <w:rtl/>
        </w:rPr>
        <w:t>ברק קובע כי יש סיכוי, למרות שהוא קטן מאוד, שתחזור לעבוד בפועל ולכן פוסק לה פיצוי מצומצם יחסית.</w:t>
      </w:r>
    </w:p>
    <w:p w:rsidR="00920AE2" w:rsidRDefault="00920AE2" w:rsidP="009D06A8">
      <w:pPr>
        <w:pStyle w:val="a3"/>
        <w:numPr>
          <w:ilvl w:val="0"/>
          <w:numId w:val="5"/>
        </w:numPr>
        <w:spacing w:line="360" w:lineRule="auto"/>
        <w:ind w:left="423"/>
        <w:jc w:val="both"/>
        <w:rPr>
          <w:rFonts w:ascii="David" w:hAnsi="David" w:cs="David"/>
          <w:b/>
          <w:bCs/>
          <w:sz w:val="20"/>
          <w:szCs w:val="20"/>
          <w:u w:val="single"/>
        </w:rPr>
      </w:pPr>
      <w:r>
        <w:rPr>
          <w:rFonts w:ascii="David" w:hAnsi="David" w:cs="David" w:hint="cs"/>
          <w:b/>
          <w:bCs/>
          <w:sz w:val="20"/>
          <w:szCs w:val="20"/>
          <w:rtl/>
        </w:rPr>
        <w:t xml:space="preserve">סיכום ההלכה: </w:t>
      </w:r>
      <w:r w:rsidR="00003EC8">
        <w:rPr>
          <w:rFonts w:ascii="David" w:hAnsi="David" w:cs="David" w:hint="cs"/>
          <w:sz w:val="20"/>
          <w:szCs w:val="20"/>
          <w:rtl/>
        </w:rPr>
        <w:t xml:space="preserve">קנה המידה הוא ההפרש בין מה שהניזוק משתכר אחרי התאונה </w:t>
      </w:r>
      <w:r w:rsidR="00003EC8" w:rsidRPr="00003EC8">
        <w:rPr>
          <w:rFonts w:ascii="David" w:hAnsi="David" w:cs="David" w:hint="cs"/>
          <w:sz w:val="20"/>
          <w:szCs w:val="20"/>
          <w:u w:val="single"/>
          <w:rtl/>
        </w:rPr>
        <w:t>במומו</w:t>
      </w:r>
      <w:r w:rsidR="00003EC8">
        <w:rPr>
          <w:rFonts w:ascii="David" w:hAnsi="David" w:cs="David" w:hint="cs"/>
          <w:sz w:val="20"/>
          <w:szCs w:val="20"/>
          <w:rtl/>
        </w:rPr>
        <w:t>, לבין</w:t>
      </w:r>
      <w:r w:rsidR="00003EC8">
        <w:rPr>
          <w:rFonts w:ascii="David" w:hAnsi="David" w:cs="David" w:hint="cs"/>
          <w:b/>
          <w:bCs/>
          <w:sz w:val="20"/>
          <w:szCs w:val="20"/>
          <w:rtl/>
        </w:rPr>
        <w:t xml:space="preserve"> </w:t>
      </w:r>
      <w:r w:rsidR="00003EC8" w:rsidRPr="00003EC8">
        <w:rPr>
          <w:rFonts w:ascii="David" w:hAnsi="David" w:cs="David" w:hint="cs"/>
          <w:sz w:val="20"/>
          <w:szCs w:val="20"/>
          <w:rtl/>
        </w:rPr>
        <w:t xml:space="preserve">מה שהיה משתכר </w:t>
      </w:r>
      <w:r w:rsidR="00003EC8" w:rsidRPr="00003EC8">
        <w:rPr>
          <w:rFonts w:ascii="David" w:hAnsi="David" w:cs="David" w:hint="cs"/>
          <w:sz w:val="20"/>
          <w:szCs w:val="20"/>
          <w:u w:val="single"/>
          <w:rtl/>
        </w:rPr>
        <w:t>אלמלא המום</w:t>
      </w:r>
      <w:r w:rsidR="00003EC8" w:rsidRPr="00003EC8">
        <w:rPr>
          <w:rFonts w:ascii="David" w:hAnsi="David" w:cs="David" w:hint="cs"/>
          <w:sz w:val="20"/>
          <w:szCs w:val="20"/>
          <w:rtl/>
        </w:rPr>
        <w:t>.</w:t>
      </w:r>
      <w:r w:rsidR="00003EC8" w:rsidRPr="00003EC8">
        <w:rPr>
          <w:rFonts w:ascii="David" w:hAnsi="David" w:cs="David" w:hint="cs"/>
          <w:b/>
          <w:bCs/>
          <w:sz w:val="20"/>
          <w:szCs w:val="20"/>
          <w:rtl/>
        </w:rPr>
        <w:t xml:space="preserve"> השתכרות הניזוק טרם לתאונה היא אינדיקטור חשוב היכול להצביע כיצד היה משתכר בעתיד אלמלא התאונה</w:t>
      </w:r>
      <w:r w:rsidR="00003EC8" w:rsidRPr="00003EC8">
        <w:rPr>
          <w:rFonts w:ascii="David" w:hAnsi="David" w:cs="David" w:hint="cs"/>
          <w:sz w:val="20"/>
          <w:szCs w:val="20"/>
          <w:rtl/>
        </w:rPr>
        <w:t xml:space="preserve">. אם ניזוק לא השתכר טרם לתאונה יש לבחון, לפי הגישה המוחשית, </w:t>
      </w:r>
      <w:r w:rsidR="00003EC8" w:rsidRPr="00003EC8">
        <w:rPr>
          <w:rFonts w:ascii="David" w:hAnsi="David" w:cs="David"/>
          <w:sz w:val="20"/>
          <w:szCs w:val="20"/>
          <w:rtl/>
        </w:rPr>
        <w:t>עובדתית אם יש סיכוי שאדם יצא לעבוד</w:t>
      </w:r>
      <w:r w:rsidR="00003EC8" w:rsidRPr="00003EC8">
        <w:rPr>
          <w:rFonts w:ascii="David" w:hAnsi="David" w:cs="David" w:hint="cs"/>
          <w:sz w:val="20"/>
          <w:szCs w:val="20"/>
          <w:rtl/>
        </w:rPr>
        <w:t>.</w:t>
      </w:r>
      <w:r w:rsidR="00003EC8">
        <w:rPr>
          <w:rFonts w:ascii="David" w:hAnsi="David" w:cs="David" w:hint="cs"/>
          <w:b/>
          <w:bCs/>
          <w:sz w:val="20"/>
          <w:szCs w:val="20"/>
          <w:u w:val="single"/>
          <w:rtl/>
        </w:rPr>
        <w:t xml:space="preserve"> צריך להתחשב בכל סיכוי שהוא! גם פחות מ50%! ולפסוק את הפיצוי בהתאם.</w:t>
      </w:r>
    </w:p>
    <w:p w:rsidR="00333A56" w:rsidRDefault="00333A56" w:rsidP="00333A56">
      <w:pPr>
        <w:pStyle w:val="a3"/>
        <w:spacing w:line="360" w:lineRule="auto"/>
        <w:ind w:left="423"/>
        <w:jc w:val="both"/>
        <w:rPr>
          <w:rFonts w:ascii="David" w:hAnsi="David" w:cs="David"/>
          <w:b/>
          <w:bCs/>
          <w:sz w:val="20"/>
          <w:szCs w:val="20"/>
          <w:u w:val="single"/>
        </w:rPr>
      </w:pPr>
    </w:p>
    <w:p w:rsidR="00333A56" w:rsidRDefault="00333A56" w:rsidP="009D06A8">
      <w:pPr>
        <w:pStyle w:val="a3"/>
        <w:numPr>
          <w:ilvl w:val="0"/>
          <w:numId w:val="4"/>
        </w:numPr>
        <w:spacing w:line="360" w:lineRule="auto"/>
        <w:ind w:left="423"/>
        <w:jc w:val="both"/>
        <w:rPr>
          <w:rFonts w:ascii="David" w:hAnsi="David" w:cs="David"/>
          <w:b/>
          <w:bCs/>
          <w:sz w:val="20"/>
          <w:szCs w:val="20"/>
          <w:u w:val="single"/>
        </w:rPr>
      </w:pPr>
      <w:r>
        <w:rPr>
          <w:rFonts w:ascii="David" w:hAnsi="David" w:cs="David" w:hint="cs"/>
          <w:b/>
          <w:bCs/>
          <w:sz w:val="20"/>
          <w:szCs w:val="20"/>
          <w:u w:val="single"/>
          <w:rtl/>
        </w:rPr>
        <w:t>חריגים להלכת אטינגר (שכר ממוצע במשק)</w:t>
      </w:r>
    </w:p>
    <w:p w:rsidR="00003EC8" w:rsidRDefault="002A50FD" w:rsidP="009D06A8">
      <w:pPr>
        <w:pStyle w:val="a3"/>
        <w:numPr>
          <w:ilvl w:val="0"/>
          <w:numId w:val="5"/>
        </w:numPr>
        <w:spacing w:line="360" w:lineRule="auto"/>
        <w:ind w:left="423"/>
        <w:jc w:val="both"/>
        <w:rPr>
          <w:rFonts w:ascii="David" w:hAnsi="David" w:cs="David"/>
          <w:sz w:val="20"/>
          <w:szCs w:val="20"/>
        </w:rPr>
      </w:pPr>
      <w:r>
        <w:rPr>
          <w:rFonts w:ascii="David" w:hAnsi="David" w:cs="David" w:hint="cs"/>
          <w:b/>
          <w:bCs/>
          <w:sz w:val="20"/>
          <w:szCs w:val="20"/>
          <w:rtl/>
        </w:rPr>
        <w:t>פס"ד ג'ו</w:t>
      </w:r>
      <w:r w:rsidRPr="002A50FD">
        <w:rPr>
          <w:rFonts w:ascii="David" w:hAnsi="David" w:cs="David" w:hint="cs"/>
          <w:b/>
          <w:bCs/>
          <w:sz w:val="20"/>
          <w:szCs w:val="20"/>
          <w:rtl/>
        </w:rPr>
        <w:t>ן כהן:</w:t>
      </w:r>
      <w:r>
        <w:rPr>
          <w:rFonts w:ascii="David" w:hAnsi="David" w:cs="David" w:hint="cs"/>
          <w:b/>
          <w:bCs/>
          <w:sz w:val="20"/>
          <w:szCs w:val="20"/>
          <w:rtl/>
        </w:rPr>
        <w:t xml:space="preserve"> </w:t>
      </w:r>
      <w:r w:rsidR="004E4A0A" w:rsidRPr="004E4A0A">
        <w:rPr>
          <w:rFonts w:ascii="David" w:hAnsi="David" w:cs="David" w:hint="cs"/>
          <w:sz w:val="20"/>
          <w:szCs w:val="20"/>
          <w:rtl/>
        </w:rPr>
        <w:t>הניזוק הוא תושב ארה"ב כבן 17 שנפגע שעה שהחליק בטיול שאורגן ע"י החברה להגנת הטבע וחברות נוספות בביקורו בארץ.</w:t>
      </w:r>
      <w:r w:rsidR="004E4A0A">
        <w:rPr>
          <w:rFonts w:ascii="David" w:hAnsi="David" w:cs="David" w:hint="cs"/>
          <w:sz w:val="20"/>
          <w:szCs w:val="20"/>
          <w:rtl/>
        </w:rPr>
        <w:t xml:space="preserve"> </w:t>
      </w:r>
      <w:r w:rsidR="004E4A0A" w:rsidRPr="002F528F">
        <w:rPr>
          <w:rFonts w:ascii="David" w:hAnsi="David" w:cs="David" w:hint="cs"/>
          <w:sz w:val="20"/>
          <w:szCs w:val="20"/>
          <w:u w:val="single"/>
          <w:rtl/>
        </w:rPr>
        <w:t>השופט לוין</w:t>
      </w:r>
      <w:r w:rsidR="004E4A0A">
        <w:rPr>
          <w:rFonts w:ascii="David" w:hAnsi="David" w:cs="David" w:hint="cs"/>
          <w:sz w:val="20"/>
          <w:szCs w:val="20"/>
          <w:rtl/>
        </w:rPr>
        <w:t>:</w:t>
      </w:r>
      <w:r w:rsidR="004E4A0A" w:rsidRPr="002F528F">
        <w:rPr>
          <w:rFonts w:ascii="David" w:hAnsi="David" w:cs="David" w:hint="cs"/>
          <w:b/>
          <w:bCs/>
          <w:sz w:val="20"/>
          <w:szCs w:val="20"/>
          <w:rtl/>
        </w:rPr>
        <w:t xml:space="preserve"> </w:t>
      </w:r>
      <w:r w:rsidR="002F528F" w:rsidRPr="002F528F">
        <w:rPr>
          <w:rFonts w:ascii="David" w:hAnsi="David" w:cs="David" w:hint="cs"/>
          <w:b/>
          <w:bCs/>
          <w:sz w:val="20"/>
          <w:szCs w:val="20"/>
          <w:rtl/>
        </w:rPr>
        <w:t>יש להחריג את החזקה באשר לפיצוי לפי השכר הממוצע במשק לגבי אנשים שיש אינדיקציה ספציפית לגביהם.</w:t>
      </w:r>
      <w:r w:rsidR="002F528F">
        <w:rPr>
          <w:rFonts w:ascii="David" w:hAnsi="David" w:cs="David" w:hint="cs"/>
          <w:sz w:val="20"/>
          <w:szCs w:val="20"/>
          <w:rtl/>
        </w:rPr>
        <w:t xml:space="preserve"> האינדיקציה מופנית פחות לכישורים האישים של ג'ון ויוותר </w:t>
      </w:r>
      <w:r w:rsidR="002F528F" w:rsidRPr="002F528F">
        <w:rPr>
          <w:rFonts w:ascii="David" w:hAnsi="David" w:cs="David" w:hint="cs"/>
          <w:sz w:val="20"/>
          <w:szCs w:val="20"/>
          <w:u w:val="single"/>
          <w:rtl/>
        </w:rPr>
        <w:t>לסביבה שלו</w:t>
      </w:r>
      <w:r w:rsidR="002F528F">
        <w:rPr>
          <w:rFonts w:ascii="David" w:hAnsi="David" w:cs="David" w:hint="cs"/>
          <w:sz w:val="20"/>
          <w:szCs w:val="20"/>
          <w:rtl/>
        </w:rPr>
        <w:t>- למצב הסוציו-אקונומי שלו ושל משפחתו ולכך שיש לו משפחה שתידחף אותו להגיע להישגים.</w:t>
      </w:r>
    </w:p>
    <w:p w:rsidR="002F528F" w:rsidRDefault="002F528F" w:rsidP="009D06A8">
      <w:pPr>
        <w:pStyle w:val="a3"/>
        <w:numPr>
          <w:ilvl w:val="0"/>
          <w:numId w:val="5"/>
        </w:numPr>
        <w:spacing w:line="360" w:lineRule="auto"/>
        <w:ind w:left="423"/>
        <w:jc w:val="both"/>
        <w:rPr>
          <w:rFonts w:ascii="David" w:hAnsi="David" w:cs="David"/>
          <w:sz w:val="20"/>
          <w:szCs w:val="20"/>
        </w:rPr>
      </w:pPr>
      <w:r w:rsidRPr="002F528F">
        <w:rPr>
          <w:rFonts w:ascii="David" w:hAnsi="David" w:cs="David" w:hint="cs"/>
          <w:b/>
          <w:bCs/>
          <w:sz w:val="20"/>
          <w:szCs w:val="20"/>
          <w:rtl/>
        </w:rPr>
        <w:t xml:space="preserve">פס"ד </w:t>
      </w:r>
      <w:proofErr w:type="spellStart"/>
      <w:r w:rsidRPr="002F528F">
        <w:rPr>
          <w:rFonts w:ascii="David" w:hAnsi="David" w:cs="David" w:hint="cs"/>
          <w:b/>
          <w:bCs/>
          <w:sz w:val="20"/>
          <w:szCs w:val="20"/>
          <w:rtl/>
        </w:rPr>
        <w:t>רים</w:t>
      </w:r>
      <w:proofErr w:type="spellEnd"/>
      <w:r w:rsidRPr="002F528F">
        <w:rPr>
          <w:rFonts w:ascii="David" w:hAnsi="David" w:cs="David" w:hint="cs"/>
          <w:b/>
          <w:bCs/>
          <w:sz w:val="20"/>
          <w:szCs w:val="20"/>
          <w:rtl/>
        </w:rPr>
        <w:t xml:space="preserve"> אבו </w:t>
      </w:r>
      <w:proofErr w:type="spellStart"/>
      <w:r w:rsidRPr="002F528F">
        <w:rPr>
          <w:rFonts w:ascii="David" w:hAnsi="David" w:cs="David" w:hint="cs"/>
          <w:b/>
          <w:bCs/>
          <w:sz w:val="20"/>
          <w:szCs w:val="20"/>
          <w:rtl/>
        </w:rPr>
        <w:t>חנא</w:t>
      </w:r>
      <w:proofErr w:type="spellEnd"/>
      <w:r>
        <w:rPr>
          <w:rFonts w:ascii="David" w:hAnsi="David" w:cs="David" w:hint="cs"/>
          <w:sz w:val="20"/>
          <w:szCs w:val="20"/>
          <w:rtl/>
        </w:rPr>
        <w:t xml:space="preserve">: </w:t>
      </w:r>
      <w:proofErr w:type="spellStart"/>
      <w:r w:rsidR="00D52537">
        <w:rPr>
          <w:rFonts w:ascii="David" w:hAnsi="David" w:cs="David" w:hint="cs"/>
          <w:sz w:val="20"/>
          <w:szCs w:val="20"/>
          <w:rtl/>
        </w:rPr>
        <w:t>רים</w:t>
      </w:r>
      <w:proofErr w:type="spellEnd"/>
      <w:r w:rsidR="00D52537">
        <w:rPr>
          <w:rFonts w:ascii="David" w:hAnsi="David" w:cs="David" w:hint="cs"/>
          <w:sz w:val="20"/>
          <w:szCs w:val="20"/>
          <w:rtl/>
        </w:rPr>
        <w:t xml:space="preserve"> נפגעה </w:t>
      </w:r>
      <w:proofErr w:type="spellStart"/>
      <w:r w:rsidR="00D52537">
        <w:rPr>
          <w:rFonts w:ascii="David" w:hAnsi="David" w:cs="David" w:hint="cs"/>
          <w:sz w:val="20"/>
          <w:szCs w:val="20"/>
          <w:rtl/>
        </w:rPr>
        <w:t>בת"ד</w:t>
      </w:r>
      <w:proofErr w:type="spellEnd"/>
      <w:r w:rsidR="00D52537">
        <w:rPr>
          <w:rFonts w:ascii="David" w:hAnsi="David" w:cs="David" w:hint="cs"/>
          <w:sz w:val="20"/>
          <w:szCs w:val="20"/>
          <w:rtl/>
        </w:rPr>
        <w:t xml:space="preserve"> בהיותה תינוקת בת 5 חודשים, לאור הלכת אטינגר הקיימת פסק המחוזי </w:t>
      </w:r>
      <w:proofErr w:type="spellStart"/>
      <w:r w:rsidR="00D52537">
        <w:rPr>
          <w:rFonts w:ascii="David" w:hAnsi="David" w:cs="David" w:hint="cs"/>
          <w:sz w:val="20"/>
          <w:szCs w:val="20"/>
          <w:rtl/>
        </w:rPr>
        <w:t>לרים</w:t>
      </w:r>
      <w:proofErr w:type="spellEnd"/>
      <w:r w:rsidR="00D52537">
        <w:rPr>
          <w:rFonts w:ascii="David" w:hAnsi="David" w:cs="David" w:hint="cs"/>
          <w:sz w:val="20"/>
          <w:szCs w:val="20"/>
          <w:rtl/>
        </w:rPr>
        <w:t xml:space="preserve"> פיצוי גלובלי לפי השכר הממוצע במשק. חברות הביטוח טוענות שצריך להוכיח מסכום הפיצוי בשל כך שהרים </w:t>
      </w:r>
      <w:proofErr w:type="spellStart"/>
      <w:r w:rsidR="00D52537">
        <w:rPr>
          <w:rFonts w:ascii="David" w:hAnsi="David" w:cs="David" w:hint="cs"/>
          <w:sz w:val="20"/>
          <w:szCs w:val="20"/>
          <w:rtl/>
        </w:rPr>
        <w:t>חיב</w:t>
      </w:r>
      <w:proofErr w:type="spellEnd"/>
      <w:r w:rsidR="00D52537">
        <w:rPr>
          <w:rFonts w:ascii="David" w:hAnsi="David" w:cs="David" w:hint="cs"/>
          <w:sz w:val="20"/>
          <w:szCs w:val="20"/>
          <w:rtl/>
        </w:rPr>
        <w:t xml:space="preserve"> בכפר בה אחוז הנשים המשתכרות הוא אפסי. </w:t>
      </w:r>
      <w:r w:rsidR="00D52537" w:rsidRPr="00D52537">
        <w:rPr>
          <w:rFonts w:ascii="David" w:hAnsi="David" w:cs="David" w:hint="cs"/>
          <w:sz w:val="20"/>
          <w:szCs w:val="20"/>
          <w:u w:val="single"/>
          <w:rtl/>
        </w:rPr>
        <w:t>ריבלין:</w:t>
      </w:r>
      <w:r w:rsidR="00D52537">
        <w:rPr>
          <w:rFonts w:ascii="David" w:hAnsi="David" w:cs="David" w:hint="cs"/>
          <w:sz w:val="20"/>
          <w:szCs w:val="20"/>
          <w:rtl/>
        </w:rPr>
        <w:t xml:space="preserve"> יש </w:t>
      </w:r>
      <w:proofErr w:type="spellStart"/>
      <w:r w:rsidR="00D52537">
        <w:rPr>
          <w:rFonts w:ascii="David" w:hAnsi="David" w:cs="David" w:hint="cs"/>
          <w:sz w:val="20"/>
          <w:szCs w:val="20"/>
          <w:rtl/>
        </w:rPr>
        <w:t>לבחין</w:t>
      </w:r>
      <w:proofErr w:type="spellEnd"/>
      <w:r w:rsidR="00D52537">
        <w:rPr>
          <w:rFonts w:ascii="David" w:hAnsi="David" w:cs="David" w:hint="cs"/>
          <w:sz w:val="20"/>
          <w:szCs w:val="20"/>
          <w:rtl/>
        </w:rPr>
        <w:t xml:space="preserve"> בין </w:t>
      </w:r>
      <w:r w:rsidR="00D52537" w:rsidRPr="00D52537">
        <w:rPr>
          <w:rFonts w:ascii="David" w:hAnsi="David" w:cs="David" w:hint="cs"/>
          <w:b/>
          <w:bCs/>
          <w:sz w:val="20"/>
          <w:szCs w:val="20"/>
          <w:rtl/>
        </w:rPr>
        <w:t>2 סוגי קטינים</w:t>
      </w:r>
      <w:r w:rsidR="00D52537">
        <w:rPr>
          <w:rFonts w:ascii="David" w:hAnsi="David" w:cs="David" w:hint="cs"/>
          <w:sz w:val="20"/>
          <w:szCs w:val="20"/>
          <w:rtl/>
        </w:rPr>
        <w:t xml:space="preserve">- אלה שקרובים לתקופת הילדות ואלה שקרובים לתקופת הבגרות, כמו ג'ון כהן יכול להיות שאם </w:t>
      </w:r>
      <w:proofErr w:type="spellStart"/>
      <w:r w:rsidR="00D52537">
        <w:rPr>
          <w:rFonts w:ascii="David" w:hAnsi="David" w:cs="David" w:hint="cs"/>
          <w:sz w:val="20"/>
          <w:szCs w:val="20"/>
          <w:rtl/>
        </w:rPr>
        <w:t>רים</w:t>
      </w:r>
      <w:proofErr w:type="spellEnd"/>
      <w:r w:rsidR="00D52537">
        <w:rPr>
          <w:rFonts w:ascii="David" w:hAnsi="David" w:cs="David" w:hint="cs"/>
          <w:sz w:val="20"/>
          <w:szCs w:val="20"/>
          <w:rtl/>
        </w:rPr>
        <w:t xml:space="preserve"> הייתה קרובה יותר לגיל 17 היינו לוקחים בחשבון את המצב הסוציואקונומי שלה, אך מכיוון שלא כך, יש לתת לכל אדם לכתוב את סיפור חייו ואסור לעשות הבחנות על רקע מצב סוציואקונומי נמוך.</w:t>
      </w:r>
    </w:p>
    <w:p w:rsidR="00E753E7" w:rsidRPr="00E753E7" w:rsidRDefault="00E753E7" w:rsidP="00E753E7">
      <w:pPr>
        <w:spacing w:line="360" w:lineRule="auto"/>
        <w:jc w:val="both"/>
        <w:rPr>
          <w:rFonts w:ascii="David" w:hAnsi="David" w:cs="David"/>
          <w:b/>
          <w:bCs/>
          <w:i/>
          <w:iCs/>
          <w:rtl/>
        </w:rPr>
      </w:pPr>
      <w:r w:rsidRPr="00E753E7">
        <w:rPr>
          <w:rFonts w:ascii="David" w:hAnsi="David" w:cs="David" w:hint="cs"/>
          <w:b/>
          <w:bCs/>
          <w:i/>
          <w:iCs/>
          <w:rtl/>
        </w:rPr>
        <w:lastRenderedPageBreak/>
        <w:t>17. ראש נזק לא ממוני- כאב , סבל וצער נפשי</w:t>
      </w:r>
    </w:p>
    <w:p w:rsidR="000C77A0" w:rsidRPr="000C77A0" w:rsidRDefault="000C77A0" w:rsidP="009D06A8">
      <w:pPr>
        <w:pStyle w:val="a3"/>
        <w:numPr>
          <w:ilvl w:val="0"/>
          <w:numId w:val="4"/>
        </w:numPr>
        <w:spacing w:line="360" w:lineRule="auto"/>
        <w:ind w:left="423"/>
        <w:jc w:val="both"/>
        <w:rPr>
          <w:rFonts w:ascii="David" w:hAnsi="David" w:cs="David"/>
          <w:b/>
          <w:bCs/>
          <w:sz w:val="20"/>
          <w:szCs w:val="20"/>
          <w:u w:val="single"/>
          <w:rtl/>
        </w:rPr>
      </w:pPr>
      <w:r w:rsidRPr="000C77A0">
        <w:rPr>
          <w:rFonts w:ascii="David" w:hAnsi="David" w:cs="David" w:hint="cs"/>
          <w:b/>
          <w:bCs/>
          <w:sz w:val="20"/>
          <w:szCs w:val="20"/>
          <w:u w:val="single"/>
          <w:rtl/>
        </w:rPr>
        <w:t>סרבנות גט</w:t>
      </w:r>
    </w:p>
    <w:p w:rsidR="00E753E7" w:rsidRDefault="008A623D" w:rsidP="009D06A8">
      <w:pPr>
        <w:pStyle w:val="a3"/>
        <w:numPr>
          <w:ilvl w:val="0"/>
          <w:numId w:val="5"/>
        </w:numPr>
        <w:spacing w:line="360" w:lineRule="auto"/>
        <w:ind w:left="423"/>
        <w:jc w:val="both"/>
        <w:rPr>
          <w:rFonts w:ascii="David" w:hAnsi="David" w:cs="David"/>
          <w:sz w:val="20"/>
          <w:szCs w:val="20"/>
        </w:rPr>
      </w:pPr>
      <w:r w:rsidRPr="000C77A0">
        <w:rPr>
          <w:rFonts w:ascii="David" w:hAnsi="David" w:cs="David" w:hint="cs"/>
          <w:b/>
          <w:bCs/>
          <w:sz w:val="20"/>
          <w:szCs w:val="20"/>
          <w:rtl/>
        </w:rPr>
        <w:t xml:space="preserve">דוג' פיצוי בגין סרבנות גט: פס"ד כ.ש. נ' כ.פ </w:t>
      </w:r>
      <w:r w:rsidRPr="000C77A0">
        <w:rPr>
          <w:rFonts w:ascii="David" w:hAnsi="David" w:cs="David"/>
          <w:sz w:val="20"/>
          <w:szCs w:val="20"/>
          <w:rtl/>
        </w:rPr>
        <w:t>–</w:t>
      </w:r>
      <w:r w:rsidRPr="000C77A0">
        <w:rPr>
          <w:rFonts w:ascii="David" w:hAnsi="David" w:cs="David" w:hint="cs"/>
          <w:sz w:val="20"/>
          <w:szCs w:val="20"/>
          <w:rtl/>
        </w:rPr>
        <w:t xml:space="preserve"> התקבל פיצוי בגין ראש נזק של כאב וסבל בעוולת הרשלנות. בעוולת הרשלנות ניתן לתבוע גם על מעשיים מכוונים (פס"ד אמין). יש דיון האם אפשר לתבוע גם מכוח הפרת חוקה חקוקה (פס"ד של ביה"ד הרבני ברמה של חיוב).</w:t>
      </w:r>
    </w:p>
    <w:p w:rsidR="000C77A0" w:rsidRDefault="000C77A0" w:rsidP="000C77A0">
      <w:pPr>
        <w:pStyle w:val="a3"/>
        <w:spacing w:line="360" w:lineRule="auto"/>
        <w:jc w:val="both"/>
        <w:rPr>
          <w:rFonts w:ascii="David" w:hAnsi="David" w:cs="David"/>
          <w:sz w:val="20"/>
          <w:szCs w:val="20"/>
        </w:rPr>
      </w:pPr>
    </w:p>
    <w:p w:rsidR="000C77A0" w:rsidRPr="000C77A0" w:rsidRDefault="000C77A0" w:rsidP="009D06A8">
      <w:pPr>
        <w:pStyle w:val="a3"/>
        <w:numPr>
          <w:ilvl w:val="0"/>
          <w:numId w:val="4"/>
        </w:numPr>
        <w:spacing w:line="360" w:lineRule="auto"/>
        <w:ind w:left="423"/>
        <w:jc w:val="both"/>
        <w:rPr>
          <w:rFonts w:ascii="David" w:hAnsi="David" w:cs="David"/>
          <w:b/>
          <w:bCs/>
          <w:sz w:val="20"/>
          <w:szCs w:val="20"/>
          <w:u w:val="single"/>
          <w:rtl/>
        </w:rPr>
      </w:pPr>
      <w:r w:rsidRPr="000C77A0">
        <w:rPr>
          <w:rFonts w:ascii="David" w:hAnsi="David" w:cs="David" w:hint="cs"/>
          <w:b/>
          <w:bCs/>
          <w:sz w:val="20"/>
          <w:szCs w:val="20"/>
          <w:u w:val="single"/>
          <w:rtl/>
        </w:rPr>
        <w:t>אובדן הנאות החיים- פיצוי על שירותי לווי</w:t>
      </w:r>
    </w:p>
    <w:p w:rsidR="000C77A0" w:rsidRDefault="006B5979" w:rsidP="009D06A8">
      <w:pPr>
        <w:pStyle w:val="a3"/>
        <w:numPr>
          <w:ilvl w:val="0"/>
          <w:numId w:val="5"/>
        </w:numPr>
        <w:spacing w:line="360" w:lineRule="auto"/>
        <w:ind w:left="423"/>
        <w:jc w:val="both"/>
        <w:rPr>
          <w:rFonts w:ascii="David" w:hAnsi="David" w:cs="David"/>
          <w:b/>
          <w:bCs/>
          <w:sz w:val="20"/>
          <w:szCs w:val="20"/>
        </w:rPr>
      </w:pPr>
      <w:r>
        <w:rPr>
          <w:rFonts w:ascii="David" w:hAnsi="David" w:cs="David" w:hint="cs"/>
          <w:b/>
          <w:bCs/>
          <w:sz w:val="20"/>
          <w:szCs w:val="20"/>
          <w:rtl/>
        </w:rPr>
        <w:t xml:space="preserve">פלוני נ' מגדל: </w:t>
      </w:r>
      <w:r w:rsidRPr="006B5979">
        <w:rPr>
          <w:rFonts w:ascii="David" w:hAnsi="David" w:cs="David" w:hint="cs"/>
          <w:sz w:val="20"/>
          <w:szCs w:val="20"/>
          <w:rtl/>
        </w:rPr>
        <w:t xml:space="preserve">ביהמ"ש המחוזי פסק פיצוי עבור שירותי לווי בנזק הממוני. </w:t>
      </w:r>
      <w:r w:rsidRPr="006B5979">
        <w:rPr>
          <w:rFonts w:ascii="David" w:hAnsi="David" w:cs="David" w:hint="cs"/>
          <w:sz w:val="20"/>
          <w:szCs w:val="20"/>
          <w:u w:val="single"/>
          <w:rtl/>
        </w:rPr>
        <w:t>ריבלין</w:t>
      </w:r>
      <w:r w:rsidRPr="006B5979">
        <w:rPr>
          <w:rFonts w:ascii="David" w:hAnsi="David" w:cs="David" w:hint="cs"/>
          <w:sz w:val="20"/>
          <w:szCs w:val="20"/>
          <w:rtl/>
        </w:rPr>
        <w:t xml:space="preserve">: לא רוצה לתת פיצוי על דבר לא מוסרי בעליל, אבל מכיר בכך שיש נזק ממשי. לכן הוא מכניס את הפיצוי על מתן שירותי לווי </w:t>
      </w:r>
      <w:r w:rsidRPr="006B5979">
        <w:rPr>
          <w:rFonts w:ascii="David" w:hAnsi="David" w:cs="David" w:hint="cs"/>
          <w:b/>
          <w:bCs/>
          <w:sz w:val="20"/>
          <w:szCs w:val="20"/>
          <w:rtl/>
        </w:rPr>
        <w:t>לפיצוי הלא ממוני</w:t>
      </w:r>
      <w:r w:rsidRPr="006B5979">
        <w:rPr>
          <w:rFonts w:ascii="David" w:hAnsi="David" w:cs="David" w:hint="cs"/>
          <w:sz w:val="20"/>
          <w:szCs w:val="20"/>
          <w:rtl/>
        </w:rPr>
        <w:t xml:space="preserve"> בתור אובדן הנאות החיים.</w:t>
      </w:r>
    </w:p>
    <w:p w:rsidR="002E5BC0" w:rsidRDefault="00AD42C0" w:rsidP="00AD42C0">
      <w:pPr>
        <w:pStyle w:val="a3"/>
        <w:tabs>
          <w:tab w:val="left" w:pos="1150"/>
        </w:tabs>
        <w:spacing w:line="240" w:lineRule="auto"/>
        <w:jc w:val="both"/>
        <w:rPr>
          <w:rFonts w:ascii="David" w:hAnsi="David" w:cs="David"/>
          <w:b/>
          <w:bCs/>
          <w:sz w:val="20"/>
          <w:szCs w:val="20"/>
        </w:rPr>
      </w:pPr>
      <w:r>
        <w:rPr>
          <w:rFonts w:ascii="David" w:hAnsi="David" w:cs="David"/>
          <w:b/>
          <w:bCs/>
          <w:sz w:val="20"/>
          <w:szCs w:val="20"/>
          <w:rtl/>
        </w:rPr>
        <w:tab/>
      </w:r>
    </w:p>
    <w:p w:rsidR="006B5979" w:rsidRPr="002E4DB5" w:rsidRDefault="006B5979" w:rsidP="009D06A8">
      <w:pPr>
        <w:pStyle w:val="a3"/>
        <w:numPr>
          <w:ilvl w:val="0"/>
          <w:numId w:val="4"/>
        </w:numPr>
        <w:spacing w:line="360" w:lineRule="auto"/>
        <w:ind w:left="423"/>
        <w:jc w:val="both"/>
        <w:rPr>
          <w:rFonts w:ascii="David" w:hAnsi="David" w:cs="David"/>
          <w:sz w:val="20"/>
          <w:szCs w:val="20"/>
        </w:rPr>
      </w:pPr>
      <w:r w:rsidRPr="006B5979">
        <w:rPr>
          <w:rFonts w:ascii="David" w:hAnsi="David" w:cs="David" w:hint="cs"/>
          <w:b/>
          <w:bCs/>
          <w:sz w:val="20"/>
          <w:szCs w:val="20"/>
          <w:u w:val="single"/>
          <w:rtl/>
        </w:rPr>
        <w:t>הגבלה על פיצוי בחוק אחריות למוצרים פגומים</w:t>
      </w:r>
      <w:r>
        <w:rPr>
          <w:rFonts w:ascii="David" w:hAnsi="David" w:cs="David" w:hint="cs"/>
          <w:b/>
          <w:bCs/>
          <w:sz w:val="20"/>
          <w:szCs w:val="20"/>
          <w:u w:val="single"/>
          <w:rtl/>
        </w:rPr>
        <w:t>:</w:t>
      </w:r>
      <w:r w:rsidR="002E4DB5" w:rsidRPr="002E4DB5">
        <w:rPr>
          <w:rFonts w:ascii="David" w:hAnsi="David" w:cs="David" w:hint="cs"/>
          <w:sz w:val="20"/>
          <w:szCs w:val="20"/>
          <w:rtl/>
        </w:rPr>
        <w:t xml:space="preserve"> פיצוי על נזק לא ממוני לא יעלה על 50 אלף ₪.</w:t>
      </w:r>
    </w:p>
    <w:p w:rsidR="00D245CB" w:rsidRPr="00D245CB" w:rsidRDefault="006B5979" w:rsidP="009D06A8">
      <w:pPr>
        <w:pStyle w:val="a3"/>
        <w:numPr>
          <w:ilvl w:val="0"/>
          <w:numId w:val="4"/>
        </w:numPr>
        <w:spacing w:line="360" w:lineRule="auto"/>
        <w:ind w:left="423"/>
        <w:jc w:val="both"/>
        <w:rPr>
          <w:rFonts w:ascii="David" w:hAnsi="David" w:cs="David"/>
          <w:b/>
          <w:bCs/>
          <w:sz w:val="20"/>
          <w:szCs w:val="20"/>
          <w:u w:val="single"/>
        </w:rPr>
      </w:pPr>
      <w:r>
        <w:rPr>
          <w:rFonts w:ascii="David" w:hAnsi="David" w:cs="David" w:hint="cs"/>
          <w:b/>
          <w:bCs/>
          <w:sz w:val="20"/>
          <w:szCs w:val="20"/>
          <w:u w:val="single"/>
          <w:rtl/>
        </w:rPr>
        <w:t>הגבלה על פיצוי</w:t>
      </w:r>
      <w:r w:rsidR="002E4DB5">
        <w:rPr>
          <w:rFonts w:ascii="David" w:hAnsi="David" w:cs="David" w:hint="cs"/>
          <w:b/>
          <w:bCs/>
          <w:sz w:val="20"/>
          <w:szCs w:val="20"/>
          <w:u w:val="single"/>
          <w:rtl/>
        </w:rPr>
        <w:t xml:space="preserve"> בפלת"ד:</w:t>
      </w:r>
      <w:r w:rsidR="002E4DB5" w:rsidRPr="002E4DB5">
        <w:rPr>
          <w:rFonts w:ascii="David" w:hAnsi="David" w:cs="David" w:hint="cs"/>
          <w:b/>
          <w:bCs/>
          <w:sz w:val="20"/>
          <w:szCs w:val="20"/>
          <w:rtl/>
        </w:rPr>
        <w:t xml:space="preserve"> </w:t>
      </w:r>
      <w:r w:rsidR="002E4DB5" w:rsidRPr="002E4DB5">
        <w:rPr>
          <w:rFonts w:ascii="David" w:hAnsi="David" w:cs="David" w:hint="cs"/>
          <w:sz w:val="20"/>
          <w:szCs w:val="20"/>
          <w:rtl/>
        </w:rPr>
        <w:t>פיצוי על נזק לא ממוני לא יעלה על 100 אלף לירות.</w:t>
      </w:r>
    </w:p>
    <w:p w:rsidR="00D245CB" w:rsidRPr="00D245CB" w:rsidRDefault="00D245CB" w:rsidP="009D06A8">
      <w:pPr>
        <w:pStyle w:val="a3"/>
        <w:numPr>
          <w:ilvl w:val="0"/>
          <w:numId w:val="4"/>
        </w:numPr>
        <w:spacing w:line="360" w:lineRule="auto"/>
        <w:ind w:left="423"/>
        <w:jc w:val="both"/>
        <w:rPr>
          <w:rFonts w:ascii="David" w:hAnsi="David" w:cs="David"/>
          <w:sz w:val="20"/>
          <w:szCs w:val="20"/>
        </w:rPr>
      </w:pPr>
      <w:r w:rsidRPr="00D245CB">
        <w:rPr>
          <w:rFonts w:ascii="David" w:hAnsi="David" w:cs="David"/>
          <w:b/>
          <w:bCs/>
          <w:sz w:val="20"/>
          <w:szCs w:val="20"/>
          <w:u w:val="single"/>
          <w:rtl/>
        </w:rPr>
        <w:t>תקנות פיצויים לנפגעי תאונות דרכים</w:t>
      </w:r>
      <w:r w:rsidRPr="00D245CB">
        <w:rPr>
          <w:rFonts w:ascii="David" w:hAnsi="David" w:cs="David" w:hint="cs"/>
          <w:sz w:val="20"/>
          <w:szCs w:val="20"/>
          <w:rtl/>
        </w:rPr>
        <w:t xml:space="preserve">: </w:t>
      </w:r>
      <w:r w:rsidRPr="00D245CB">
        <w:rPr>
          <w:rFonts w:ascii="David" w:hAnsi="David" w:cs="David"/>
          <w:sz w:val="20"/>
          <w:szCs w:val="20"/>
          <w:rtl/>
        </w:rPr>
        <w:t>אין צורך להכיר את פרטי התקנות אלא רק את העובדה שיש בהן תקרה על נזק לא ממוני</w:t>
      </w:r>
      <w:r>
        <w:rPr>
          <w:rFonts w:ascii="David" w:hAnsi="David" w:cs="David" w:hint="cs"/>
          <w:sz w:val="20"/>
          <w:szCs w:val="20"/>
          <w:rtl/>
        </w:rPr>
        <w:t>.</w:t>
      </w:r>
    </w:p>
    <w:p w:rsidR="008A623D" w:rsidRDefault="00D245CB" w:rsidP="00934468">
      <w:pPr>
        <w:spacing w:line="360" w:lineRule="auto"/>
        <w:jc w:val="both"/>
        <w:rPr>
          <w:rFonts w:ascii="David" w:hAnsi="David" w:cs="David"/>
          <w:b/>
          <w:bCs/>
          <w:i/>
          <w:iCs/>
          <w:rtl/>
        </w:rPr>
      </w:pPr>
      <w:r w:rsidRPr="00D245CB">
        <w:rPr>
          <w:rFonts w:ascii="David" w:hAnsi="David" w:cs="David" w:hint="cs"/>
          <w:b/>
          <w:bCs/>
          <w:i/>
          <w:iCs/>
          <w:rtl/>
        </w:rPr>
        <w:t>18. ראש נזק לא ממוני מסוג אובדן הנאות החיים</w:t>
      </w:r>
    </w:p>
    <w:p w:rsidR="004A1A1B" w:rsidRPr="004A1A1B" w:rsidRDefault="004A1A1B" w:rsidP="009D06A8">
      <w:pPr>
        <w:pStyle w:val="a3"/>
        <w:numPr>
          <w:ilvl w:val="0"/>
          <w:numId w:val="8"/>
        </w:numPr>
        <w:spacing w:line="360" w:lineRule="auto"/>
        <w:ind w:left="423"/>
        <w:jc w:val="both"/>
        <w:rPr>
          <w:rFonts w:ascii="David" w:hAnsi="David" w:cs="David"/>
          <w:b/>
          <w:bCs/>
          <w:sz w:val="20"/>
          <w:szCs w:val="20"/>
          <w:u w:val="single"/>
        </w:rPr>
      </w:pPr>
      <w:r w:rsidRPr="004A1A1B">
        <w:rPr>
          <w:rFonts w:ascii="David" w:hAnsi="David" w:cs="David" w:hint="cs"/>
          <w:b/>
          <w:bCs/>
          <w:sz w:val="20"/>
          <w:szCs w:val="20"/>
          <w:u w:val="single"/>
          <w:rtl/>
        </w:rPr>
        <w:t>אבדן הנאות החיים</w:t>
      </w:r>
    </w:p>
    <w:p w:rsidR="008A623D" w:rsidRDefault="00934468" w:rsidP="009D06A8">
      <w:pPr>
        <w:pStyle w:val="a3"/>
        <w:numPr>
          <w:ilvl w:val="0"/>
          <w:numId w:val="5"/>
        </w:numPr>
        <w:spacing w:line="360" w:lineRule="auto"/>
        <w:ind w:left="423"/>
        <w:jc w:val="both"/>
        <w:rPr>
          <w:rFonts w:ascii="David" w:hAnsi="David" w:cs="David"/>
          <w:sz w:val="20"/>
          <w:szCs w:val="20"/>
        </w:rPr>
      </w:pPr>
      <w:r>
        <w:rPr>
          <w:rFonts w:ascii="David" w:hAnsi="David" w:cs="David" w:hint="cs"/>
          <w:b/>
          <w:bCs/>
          <w:sz w:val="20"/>
          <w:szCs w:val="20"/>
          <w:rtl/>
        </w:rPr>
        <w:t xml:space="preserve">פס"ד אגבבה: </w:t>
      </w:r>
      <w:r w:rsidRPr="00934468">
        <w:rPr>
          <w:rFonts w:ascii="David" w:hAnsi="David" w:cs="David" w:hint="cs"/>
          <w:sz w:val="20"/>
          <w:szCs w:val="20"/>
          <w:rtl/>
        </w:rPr>
        <w:t>ילד בעל צרכים מיוחדים טבע בבריכת השחייה אליה הגיע במסגרת הקייטנה, מהבריכה הוא הוצא שהוא מחוסר הכרה  ו-10 ימים לאחר מכן הוא נפטר בביה"ח.</w:t>
      </w:r>
      <w:r w:rsidR="001533AE">
        <w:rPr>
          <w:rFonts w:ascii="David" w:hAnsi="David" w:cs="David" w:hint="cs"/>
          <w:sz w:val="20"/>
          <w:szCs w:val="20"/>
          <w:rtl/>
        </w:rPr>
        <w:t xml:space="preserve"> </w:t>
      </w:r>
      <w:r w:rsidR="001533AE" w:rsidRPr="001533AE">
        <w:rPr>
          <w:rFonts w:ascii="David" w:hAnsi="David" w:cs="David" w:hint="cs"/>
          <w:sz w:val="20"/>
          <w:szCs w:val="20"/>
          <w:u w:val="single"/>
          <w:rtl/>
        </w:rPr>
        <w:t>ריבלין:</w:t>
      </w:r>
      <w:r w:rsidR="001533AE">
        <w:rPr>
          <w:rFonts w:ascii="David" w:hAnsi="David" w:cs="David" w:hint="cs"/>
          <w:sz w:val="20"/>
          <w:szCs w:val="20"/>
          <w:rtl/>
        </w:rPr>
        <w:t xml:space="preserve"> האם ניתן להכיר בראש נזק של אובדן הנאות החיים כראש נזק עצמאי כשמדובר בניזוק חסר הכרה? </w:t>
      </w:r>
      <w:r w:rsidR="001533AE" w:rsidRPr="001533AE">
        <w:rPr>
          <w:rFonts w:ascii="David" w:hAnsi="David" w:cs="David" w:hint="cs"/>
          <w:b/>
          <w:bCs/>
          <w:sz w:val="20"/>
          <w:szCs w:val="20"/>
          <w:rtl/>
        </w:rPr>
        <w:t>לדעת ריבלין,</w:t>
      </w:r>
      <w:r w:rsidR="001533AE">
        <w:rPr>
          <w:rFonts w:ascii="David" w:hAnsi="David" w:cs="David" w:hint="cs"/>
          <w:b/>
          <w:bCs/>
          <w:sz w:val="20"/>
          <w:szCs w:val="20"/>
          <w:rtl/>
        </w:rPr>
        <w:t xml:space="preserve"> </w:t>
      </w:r>
      <w:r w:rsidR="001533AE" w:rsidRPr="001533AE">
        <w:rPr>
          <w:rFonts w:ascii="David" w:hAnsi="David" w:cs="David" w:hint="cs"/>
          <w:b/>
          <w:bCs/>
          <w:sz w:val="20"/>
          <w:szCs w:val="20"/>
          <w:rtl/>
        </w:rPr>
        <w:t>כן</w:t>
      </w:r>
      <w:r w:rsidR="001533AE">
        <w:rPr>
          <w:rFonts w:ascii="David" w:hAnsi="David" w:cs="David" w:hint="cs"/>
          <w:sz w:val="20"/>
          <w:szCs w:val="20"/>
          <w:rtl/>
        </w:rPr>
        <w:t>. אמנם הוא קובע כי הפיצוי שניתן הוא ראוי ולכן לא מתערב בשיע</w:t>
      </w:r>
      <w:r w:rsidR="00D42E8D">
        <w:rPr>
          <w:rFonts w:ascii="David" w:hAnsi="David" w:cs="David" w:hint="cs"/>
          <w:sz w:val="20"/>
          <w:szCs w:val="20"/>
          <w:rtl/>
        </w:rPr>
        <w:t xml:space="preserve">ור הפיצוי. </w:t>
      </w:r>
      <w:r w:rsidR="00D42E8D" w:rsidRPr="00B72E7C">
        <w:rPr>
          <w:rFonts w:ascii="David" w:hAnsi="David" w:cs="David" w:hint="cs"/>
          <w:i/>
          <w:iCs/>
          <w:sz w:val="20"/>
          <w:szCs w:val="20"/>
          <w:u w:val="single"/>
          <w:rtl/>
        </w:rPr>
        <w:t>הדבר נשאר בצריך עיון ולכן ממשיכה לחול ההלכה הקודמת שלא מכירה באובדן הנאות החיים כראש נזק עצמאי</w:t>
      </w:r>
      <w:r w:rsidR="00D42E8D" w:rsidRPr="00B72E7C">
        <w:rPr>
          <w:rFonts w:ascii="David" w:hAnsi="David" w:cs="David" w:hint="cs"/>
          <w:b/>
          <w:bCs/>
          <w:i/>
          <w:iCs/>
          <w:sz w:val="20"/>
          <w:szCs w:val="20"/>
          <w:u w:val="single"/>
          <w:rtl/>
        </w:rPr>
        <w:t xml:space="preserve"> </w:t>
      </w:r>
      <w:r w:rsidR="00D42E8D" w:rsidRPr="00B72E7C">
        <w:rPr>
          <w:rFonts w:ascii="David" w:hAnsi="David" w:cs="David" w:hint="cs"/>
          <w:i/>
          <w:iCs/>
          <w:sz w:val="20"/>
          <w:szCs w:val="20"/>
          <w:u w:val="single"/>
          <w:rtl/>
        </w:rPr>
        <w:t>אלא כחלק מכאב וסבל</w:t>
      </w:r>
      <w:r w:rsidR="00D42E8D" w:rsidRPr="00D42E8D">
        <w:rPr>
          <w:rFonts w:ascii="David" w:hAnsi="David" w:cs="David" w:hint="cs"/>
          <w:sz w:val="20"/>
          <w:szCs w:val="20"/>
          <w:rtl/>
        </w:rPr>
        <w:t>.</w:t>
      </w:r>
      <w:r w:rsidR="00D42E8D">
        <w:rPr>
          <w:rFonts w:ascii="David" w:hAnsi="David" w:cs="David" w:hint="cs"/>
          <w:sz w:val="20"/>
          <w:szCs w:val="20"/>
          <w:rtl/>
        </w:rPr>
        <w:t xml:space="preserve"> ההלכה הקודמת,</w:t>
      </w:r>
      <w:r w:rsidR="00D42E8D" w:rsidRPr="00D42E8D">
        <w:rPr>
          <w:rFonts w:ascii="David" w:hAnsi="David" w:cs="David" w:hint="cs"/>
          <w:b/>
          <w:bCs/>
          <w:sz w:val="20"/>
          <w:szCs w:val="20"/>
          <w:rtl/>
        </w:rPr>
        <w:t xml:space="preserve"> פס"ד פרייליך</w:t>
      </w:r>
      <w:r w:rsidR="00D42E8D" w:rsidRPr="00D533DA">
        <w:rPr>
          <w:rFonts w:ascii="David" w:hAnsi="David" w:cs="David" w:hint="cs"/>
          <w:sz w:val="20"/>
          <w:szCs w:val="20"/>
          <w:rtl/>
        </w:rPr>
        <w:t>-</w:t>
      </w:r>
      <w:r w:rsidR="00D42E8D" w:rsidRPr="00D42E8D">
        <w:rPr>
          <w:rFonts w:ascii="David" w:hAnsi="David" w:cs="David" w:hint="cs"/>
          <w:b/>
          <w:bCs/>
          <w:sz w:val="20"/>
          <w:szCs w:val="20"/>
          <w:rtl/>
        </w:rPr>
        <w:t xml:space="preserve"> </w:t>
      </w:r>
      <w:r w:rsidR="00D42E8D" w:rsidRPr="00D42E8D">
        <w:rPr>
          <w:rFonts w:ascii="David" w:hAnsi="David" w:cs="David"/>
          <w:b/>
          <w:bCs/>
          <w:sz w:val="20"/>
          <w:szCs w:val="20"/>
          <w:rtl/>
        </w:rPr>
        <w:t>אירוע של אובדן הכרה מלא ותמידי</w:t>
      </w:r>
      <w:r w:rsidR="00D533DA">
        <w:rPr>
          <w:rFonts w:ascii="David" w:hAnsi="David" w:cs="David"/>
          <w:b/>
          <w:bCs/>
          <w:sz w:val="20"/>
          <w:szCs w:val="20"/>
          <w:rtl/>
        </w:rPr>
        <w:t>, שלאחריו בא המוות, משתייך ל</w:t>
      </w:r>
      <w:r w:rsidR="00D42E8D" w:rsidRPr="00D42E8D">
        <w:rPr>
          <w:rFonts w:ascii="David" w:hAnsi="David" w:cs="David"/>
          <w:b/>
          <w:bCs/>
          <w:sz w:val="20"/>
          <w:szCs w:val="20"/>
          <w:rtl/>
        </w:rPr>
        <w:t xml:space="preserve">נזק של </w:t>
      </w:r>
      <w:r w:rsidR="00D42E8D" w:rsidRPr="006B4BC1">
        <w:rPr>
          <w:rFonts w:ascii="David" w:hAnsi="David" w:cs="David"/>
          <w:b/>
          <w:bCs/>
          <w:sz w:val="20"/>
          <w:szCs w:val="20"/>
          <w:u w:val="single"/>
          <w:rtl/>
        </w:rPr>
        <w:t>קיצור תוחלת חיים</w:t>
      </w:r>
      <w:r w:rsidR="00D533DA">
        <w:rPr>
          <w:rFonts w:ascii="David" w:hAnsi="David" w:cs="David" w:hint="cs"/>
          <w:b/>
          <w:bCs/>
          <w:sz w:val="20"/>
          <w:szCs w:val="20"/>
          <w:rtl/>
        </w:rPr>
        <w:t xml:space="preserve"> </w:t>
      </w:r>
      <w:r w:rsidR="00D533DA" w:rsidRPr="006B4BC1">
        <w:rPr>
          <w:rFonts w:ascii="David" w:hAnsi="David" w:cs="David" w:hint="cs"/>
          <w:b/>
          <w:bCs/>
          <w:sz w:val="20"/>
          <w:szCs w:val="20"/>
          <w:u w:val="single"/>
          <w:rtl/>
        </w:rPr>
        <w:t>ולא נכנס לראש נזק עצמאי של אובדן הנאות החיים</w:t>
      </w:r>
      <w:r w:rsidR="00D42E8D" w:rsidRPr="006B4BC1">
        <w:rPr>
          <w:rFonts w:ascii="David" w:hAnsi="David" w:cs="David"/>
          <w:b/>
          <w:bCs/>
          <w:sz w:val="20"/>
          <w:szCs w:val="20"/>
          <w:u w:val="single"/>
          <w:rtl/>
        </w:rPr>
        <w:t>.</w:t>
      </w:r>
    </w:p>
    <w:p w:rsidR="001533AE" w:rsidRDefault="001533AE" w:rsidP="001533AE">
      <w:pPr>
        <w:spacing w:line="360" w:lineRule="auto"/>
        <w:jc w:val="both"/>
        <w:rPr>
          <w:rFonts w:ascii="David" w:hAnsi="David" w:cs="David"/>
          <w:b/>
          <w:bCs/>
          <w:i/>
          <w:iCs/>
          <w:rtl/>
        </w:rPr>
      </w:pPr>
      <w:r w:rsidRPr="001533AE">
        <w:rPr>
          <w:rFonts w:ascii="David" w:hAnsi="David" w:cs="David" w:hint="cs"/>
          <w:b/>
          <w:bCs/>
          <w:i/>
          <w:iCs/>
          <w:rtl/>
        </w:rPr>
        <w:t>19. ראש נזק לא ממוני מסוג קיצור תוחלת חיים</w:t>
      </w:r>
    </w:p>
    <w:p w:rsidR="004A1A1B" w:rsidRPr="004A1A1B" w:rsidRDefault="004A1A1B" w:rsidP="009D06A8">
      <w:pPr>
        <w:pStyle w:val="a3"/>
        <w:numPr>
          <w:ilvl w:val="0"/>
          <w:numId w:val="8"/>
        </w:numPr>
        <w:spacing w:line="360" w:lineRule="auto"/>
        <w:ind w:left="423"/>
        <w:jc w:val="both"/>
        <w:rPr>
          <w:rFonts w:ascii="David" w:hAnsi="David" w:cs="David"/>
          <w:b/>
          <w:bCs/>
          <w:sz w:val="20"/>
          <w:szCs w:val="20"/>
          <w:u w:val="single"/>
          <w:rtl/>
        </w:rPr>
      </w:pPr>
      <w:r w:rsidRPr="004A1A1B">
        <w:rPr>
          <w:rFonts w:ascii="David" w:hAnsi="David" w:cs="David" w:hint="cs"/>
          <w:b/>
          <w:bCs/>
          <w:sz w:val="20"/>
          <w:szCs w:val="20"/>
          <w:u w:val="single"/>
          <w:rtl/>
        </w:rPr>
        <w:t>קיצור תוחלת חיים</w:t>
      </w:r>
    </w:p>
    <w:p w:rsidR="001533AE" w:rsidRDefault="001533AE" w:rsidP="009D06A8">
      <w:pPr>
        <w:pStyle w:val="a3"/>
        <w:numPr>
          <w:ilvl w:val="0"/>
          <w:numId w:val="5"/>
        </w:numPr>
        <w:spacing w:line="360" w:lineRule="auto"/>
        <w:ind w:left="423"/>
        <w:jc w:val="both"/>
        <w:rPr>
          <w:rFonts w:ascii="David" w:hAnsi="David" w:cs="David"/>
          <w:b/>
          <w:bCs/>
          <w:sz w:val="20"/>
          <w:szCs w:val="20"/>
        </w:rPr>
      </w:pPr>
      <w:r>
        <w:rPr>
          <w:rFonts w:ascii="David" w:hAnsi="David" w:cs="David" w:hint="cs"/>
          <w:b/>
          <w:bCs/>
          <w:sz w:val="20"/>
          <w:szCs w:val="20"/>
          <w:rtl/>
        </w:rPr>
        <w:t xml:space="preserve">פס"ד אטינגר: </w:t>
      </w:r>
      <w:r w:rsidR="00C16076" w:rsidRPr="00C16076">
        <w:rPr>
          <w:rFonts w:ascii="David" w:hAnsi="David" w:cs="David" w:hint="cs"/>
          <w:sz w:val="20"/>
          <w:szCs w:val="20"/>
          <w:rtl/>
        </w:rPr>
        <w:t xml:space="preserve">קיצור תוחלת חיים ראוי שיוכר </w:t>
      </w:r>
      <w:r w:rsidR="006E5FED">
        <w:rPr>
          <w:rFonts w:ascii="David" w:hAnsi="David" w:cs="David" w:hint="cs"/>
          <w:sz w:val="20"/>
          <w:szCs w:val="20"/>
          <w:u w:val="single"/>
          <w:rtl/>
        </w:rPr>
        <w:t>כ</w:t>
      </w:r>
      <w:r w:rsidR="00C16076" w:rsidRPr="006E5FED">
        <w:rPr>
          <w:rFonts w:ascii="David" w:hAnsi="David" w:cs="David" w:hint="cs"/>
          <w:sz w:val="20"/>
          <w:szCs w:val="20"/>
          <w:u w:val="single"/>
          <w:rtl/>
        </w:rPr>
        <w:t>ראש נזק עצמאי.</w:t>
      </w:r>
      <w:r w:rsidR="00644004">
        <w:rPr>
          <w:rFonts w:ascii="David" w:hAnsi="David" w:cs="David" w:hint="cs"/>
          <w:b/>
          <w:bCs/>
          <w:sz w:val="20"/>
          <w:szCs w:val="20"/>
          <w:rtl/>
        </w:rPr>
        <w:t xml:space="preserve"> </w:t>
      </w:r>
    </w:p>
    <w:p w:rsidR="00C16076" w:rsidRDefault="00C16076" w:rsidP="00C16076">
      <w:pPr>
        <w:spacing w:line="360" w:lineRule="auto"/>
        <w:jc w:val="both"/>
        <w:rPr>
          <w:rFonts w:ascii="David" w:hAnsi="David" w:cs="David"/>
          <w:b/>
          <w:bCs/>
          <w:i/>
          <w:iCs/>
          <w:rtl/>
        </w:rPr>
      </w:pPr>
      <w:r w:rsidRPr="00C16076">
        <w:rPr>
          <w:rFonts w:ascii="David" w:hAnsi="David" w:cs="David" w:hint="cs"/>
          <w:b/>
          <w:bCs/>
          <w:i/>
          <w:iCs/>
          <w:rtl/>
        </w:rPr>
        <w:t>20. האם נזק הוא הכרחי לתביעות נזיקין?</w:t>
      </w:r>
    </w:p>
    <w:p w:rsidR="00DA485A" w:rsidRPr="00DA485A" w:rsidRDefault="00DA485A" w:rsidP="009D06A8">
      <w:pPr>
        <w:pStyle w:val="a3"/>
        <w:numPr>
          <w:ilvl w:val="0"/>
          <w:numId w:val="8"/>
        </w:numPr>
        <w:spacing w:line="360" w:lineRule="auto"/>
        <w:ind w:left="423"/>
        <w:jc w:val="both"/>
        <w:rPr>
          <w:rFonts w:ascii="David" w:hAnsi="David" w:cs="David"/>
          <w:b/>
          <w:bCs/>
          <w:sz w:val="20"/>
          <w:szCs w:val="20"/>
          <w:u w:val="single"/>
          <w:rtl/>
        </w:rPr>
      </w:pPr>
      <w:r w:rsidRPr="00DA485A">
        <w:rPr>
          <w:rFonts w:ascii="David" w:hAnsi="David" w:cs="David" w:hint="cs"/>
          <w:b/>
          <w:bCs/>
          <w:sz w:val="20"/>
          <w:szCs w:val="20"/>
          <w:u w:val="single"/>
          <w:rtl/>
        </w:rPr>
        <w:t>עוולות בלי הוכחת נזק</w:t>
      </w:r>
    </w:p>
    <w:p w:rsidR="00C16076" w:rsidRDefault="00C16076" w:rsidP="009D06A8">
      <w:pPr>
        <w:pStyle w:val="a3"/>
        <w:numPr>
          <w:ilvl w:val="0"/>
          <w:numId w:val="5"/>
        </w:numPr>
        <w:spacing w:line="360" w:lineRule="auto"/>
        <w:ind w:left="423"/>
        <w:jc w:val="both"/>
        <w:rPr>
          <w:rFonts w:ascii="David" w:hAnsi="David" w:cs="David"/>
          <w:b/>
          <w:bCs/>
          <w:sz w:val="20"/>
          <w:szCs w:val="20"/>
        </w:rPr>
      </w:pPr>
      <w:r>
        <w:rPr>
          <w:rFonts w:ascii="David" w:hAnsi="David" w:cs="David" w:hint="cs"/>
          <w:b/>
          <w:bCs/>
          <w:sz w:val="20"/>
          <w:szCs w:val="20"/>
          <w:rtl/>
        </w:rPr>
        <w:t xml:space="preserve"> 2 גישות: </w:t>
      </w:r>
      <w:r w:rsidRPr="00C16076">
        <w:rPr>
          <w:rFonts w:ascii="David" w:hAnsi="David" w:cs="David" w:hint="cs"/>
          <w:sz w:val="20"/>
          <w:szCs w:val="20"/>
          <w:rtl/>
        </w:rPr>
        <w:t>אחת- הנזק קיים אבל לא צריך להוכיח אותו. שנייה- לא חייב להיות נזק, עצם ההתנהגות המזיקה היא נזק.</w:t>
      </w:r>
    </w:p>
    <w:p w:rsidR="00C16076" w:rsidRPr="00C16076" w:rsidRDefault="00C16076" w:rsidP="009D06A8">
      <w:pPr>
        <w:pStyle w:val="a3"/>
        <w:numPr>
          <w:ilvl w:val="0"/>
          <w:numId w:val="5"/>
        </w:numPr>
        <w:spacing w:line="360" w:lineRule="auto"/>
        <w:ind w:left="423"/>
        <w:jc w:val="both"/>
        <w:rPr>
          <w:rFonts w:ascii="David" w:hAnsi="David" w:cs="David"/>
          <w:sz w:val="20"/>
          <w:szCs w:val="20"/>
        </w:rPr>
      </w:pPr>
      <w:r>
        <w:rPr>
          <w:rFonts w:ascii="David" w:hAnsi="David" w:cs="David" w:hint="cs"/>
          <w:b/>
          <w:bCs/>
          <w:sz w:val="20"/>
          <w:szCs w:val="20"/>
          <w:rtl/>
        </w:rPr>
        <w:t xml:space="preserve">עוולת התקיפה- </w:t>
      </w:r>
      <w:r w:rsidRPr="00C16076">
        <w:rPr>
          <w:rFonts w:ascii="David" w:hAnsi="David" w:cs="David" w:hint="cs"/>
          <w:sz w:val="20"/>
          <w:szCs w:val="20"/>
          <w:rtl/>
        </w:rPr>
        <w:t>יש חזקה שנגרם נזק לא צריך להוכיח אותו. אם ניזוק יוכיח סביר להניח שייתנו לו יותר.</w:t>
      </w:r>
    </w:p>
    <w:p w:rsidR="00C16076" w:rsidRDefault="00C16076" w:rsidP="009D06A8">
      <w:pPr>
        <w:pStyle w:val="a3"/>
        <w:numPr>
          <w:ilvl w:val="0"/>
          <w:numId w:val="5"/>
        </w:numPr>
        <w:spacing w:line="360" w:lineRule="auto"/>
        <w:ind w:left="423"/>
        <w:jc w:val="both"/>
        <w:rPr>
          <w:rFonts w:ascii="David" w:hAnsi="David" w:cs="David"/>
          <w:sz w:val="20"/>
          <w:szCs w:val="20"/>
        </w:rPr>
      </w:pPr>
      <w:r>
        <w:rPr>
          <w:rFonts w:ascii="David" w:hAnsi="David" w:cs="David" w:hint="cs"/>
          <w:b/>
          <w:bCs/>
          <w:sz w:val="20"/>
          <w:szCs w:val="20"/>
          <w:rtl/>
        </w:rPr>
        <w:t xml:space="preserve">עבירת לשון הרע- </w:t>
      </w:r>
      <w:r w:rsidRPr="00C16076">
        <w:rPr>
          <w:rFonts w:ascii="David" w:hAnsi="David" w:cs="David" w:hint="cs"/>
          <w:sz w:val="20"/>
          <w:szCs w:val="20"/>
          <w:rtl/>
        </w:rPr>
        <w:t>יש בה 2 מסלולי</w:t>
      </w:r>
      <w:r>
        <w:rPr>
          <w:rFonts w:ascii="David" w:hAnsi="David" w:cs="David" w:hint="cs"/>
          <w:sz w:val="20"/>
          <w:szCs w:val="20"/>
          <w:rtl/>
        </w:rPr>
        <w:t>ם: עם הוכחת נזק ובלי הוכחת נזק. הפיצוי הגבוהה הוא במסלול ההוכחה.</w:t>
      </w:r>
    </w:p>
    <w:p w:rsidR="00C16076" w:rsidRPr="00C16076" w:rsidRDefault="00C16076" w:rsidP="00C16076">
      <w:pPr>
        <w:spacing w:line="360" w:lineRule="auto"/>
        <w:jc w:val="both"/>
        <w:rPr>
          <w:rFonts w:ascii="David" w:hAnsi="David" w:cs="David"/>
          <w:b/>
          <w:bCs/>
          <w:i/>
          <w:iCs/>
          <w:rtl/>
        </w:rPr>
      </w:pPr>
      <w:r w:rsidRPr="00C16076">
        <w:rPr>
          <w:rFonts w:ascii="David" w:hAnsi="David" w:cs="David" w:hint="cs"/>
          <w:b/>
          <w:bCs/>
          <w:i/>
          <w:iCs/>
          <w:rtl/>
        </w:rPr>
        <w:t>21. פיצוי ללא הוכחת נזק מול פיצוי בגין נזק לא ממוני</w:t>
      </w:r>
    </w:p>
    <w:p w:rsidR="00C16076" w:rsidRPr="00C82B0F" w:rsidRDefault="002A1762" w:rsidP="009D06A8">
      <w:pPr>
        <w:pStyle w:val="a3"/>
        <w:numPr>
          <w:ilvl w:val="0"/>
          <w:numId w:val="5"/>
        </w:numPr>
        <w:spacing w:line="360" w:lineRule="auto"/>
        <w:ind w:left="423"/>
        <w:jc w:val="both"/>
        <w:rPr>
          <w:rFonts w:ascii="David" w:hAnsi="David" w:cs="David"/>
          <w:b/>
          <w:bCs/>
          <w:sz w:val="20"/>
          <w:szCs w:val="20"/>
        </w:rPr>
      </w:pPr>
      <w:r>
        <w:rPr>
          <w:rFonts w:ascii="David" w:hAnsi="David" w:cs="David" w:hint="cs"/>
          <w:b/>
          <w:bCs/>
          <w:sz w:val="20"/>
          <w:szCs w:val="20"/>
          <w:rtl/>
        </w:rPr>
        <w:t xml:space="preserve">פלונית נ' דניאל: </w:t>
      </w:r>
      <w:r>
        <w:rPr>
          <w:rFonts w:ascii="David" w:hAnsi="David" w:cs="David" w:hint="cs"/>
          <w:sz w:val="20"/>
          <w:szCs w:val="20"/>
          <w:u w:val="single"/>
          <w:rtl/>
        </w:rPr>
        <w:t xml:space="preserve">השופט עמית: </w:t>
      </w:r>
      <w:r w:rsidRPr="00C82B0F">
        <w:rPr>
          <w:rFonts w:ascii="David" w:hAnsi="David" w:cs="David" w:hint="cs"/>
          <w:sz w:val="20"/>
          <w:szCs w:val="20"/>
          <w:rtl/>
        </w:rPr>
        <w:t xml:space="preserve">מסלולי הפיצוי הם מסלולים חלופיים </w:t>
      </w:r>
      <w:r w:rsidRPr="00C82B0F">
        <w:rPr>
          <w:rFonts w:ascii="David" w:hAnsi="David" w:cs="David"/>
          <w:sz w:val="20"/>
          <w:szCs w:val="20"/>
          <w:rtl/>
        </w:rPr>
        <w:t>–</w:t>
      </w:r>
      <w:r w:rsidRPr="00C82B0F">
        <w:rPr>
          <w:rFonts w:ascii="David" w:hAnsi="David" w:cs="David" w:hint="cs"/>
          <w:sz w:val="20"/>
          <w:szCs w:val="20"/>
          <w:rtl/>
        </w:rPr>
        <w:t xml:space="preserve"> פיצוי ללא הוכחת נזק או פיצוי על נזקים לפי הוכחת נזק (ממוני ולא ממוני). </w:t>
      </w:r>
      <w:r w:rsidRPr="00C82B0F">
        <w:rPr>
          <w:rFonts w:ascii="David" w:hAnsi="David" w:cs="David" w:hint="cs"/>
          <w:b/>
          <w:bCs/>
          <w:sz w:val="20"/>
          <w:szCs w:val="20"/>
          <w:rtl/>
        </w:rPr>
        <w:t>לא ניתן לפסוק פיצוי בגין נזק לא ממוני ובמקביל לפסוק פיצוי ללא הוכחת נזק!</w:t>
      </w:r>
    </w:p>
    <w:p w:rsidR="002A1762" w:rsidRDefault="002A1762" w:rsidP="009D06A8">
      <w:pPr>
        <w:pStyle w:val="a3"/>
        <w:numPr>
          <w:ilvl w:val="0"/>
          <w:numId w:val="5"/>
        </w:numPr>
        <w:spacing w:line="360" w:lineRule="auto"/>
        <w:ind w:left="423"/>
        <w:jc w:val="both"/>
        <w:rPr>
          <w:rFonts w:ascii="David" w:hAnsi="David" w:cs="David"/>
          <w:b/>
          <w:bCs/>
          <w:sz w:val="20"/>
          <w:szCs w:val="20"/>
        </w:rPr>
      </w:pPr>
      <w:r w:rsidRPr="00C82B0F">
        <w:rPr>
          <w:rFonts w:ascii="David" w:hAnsi="David" w:cs="David" w:hint="cs"/>
          <w:sz w:val="20"/>
          <w:szCs w:val="20"/>
          <w:rtl/>
        </w:rPr>
        <w:t>בדיני נזיקין הגישה היא לא לפסוק לניזוק יותר מ-100% מגובה הנזק.</w:t>
      </w:r>
    </w:p>
    <w:p w:rsidR="00C82B0F" w:rsidRPr="00C82B0F" w:rsidRDefault="00C82B0F" w:rsidP="00C82B0F">
      <w:pPr>
        <w:spacing w:line="360" w:lineRule="auto"/>
        <w:jc w:val="both"/>
        <w:rPr>
          <w:rFonts w:ascii="David" w:hAnsi="David" w:cs="David"/>
          <w:b/>
          <w:bCs/>
          <w:i/>
          <w:iCs/>
          <w:rtl/>
        </w:rPr>
      </w:pPr>
      <w:r w:rsidRPr="00C82B0F">
        <w:rPr>
          <w:rFonts w:ascii="David" w:hAnsi="David" w:cs="David" w:hint="cs"/>
          <w:b/>
          <w:bCs/>
          <w:i/>
          <w:iCs/>
          <w:rtl/>
        </w:rPr>
        <w:t>23. שאלת היסוד הנפשי בדיני נזיקין</w:t>
      </w:r>
    </w:p>
    <w:p w:rsidR="00C82B0F" w:rsidRDefault="00F718F1" w:rsidP="009D06A8">
      <w:pPr>
        <w:pStyle w:val="a3"/>
        <w:numPr>
          <w:ilvl w:val="0"/>
          <w:numId w:val="5"/>
        </w:numPr>
        <w:spacing w:line="360" w:lineRule="auto"/>
        <w:ind w:left="423"/>
        <w:jc w:val="both"/>
        <w:rPr>
          <w:rFonts w:ascii="David" w:hAnsi="David" w:cs="David"/>
          <w:sz w:val="20"/>
          <w:szCs w:val="20"/>
        </w:rPr>
      </w:pPr>
      <w:r w:rsidRPr="00F718F1">
        <w:rPr>
          <w:rFonts w:ascii="David" w:hAnsi="David" w:cs="David" w:hint="cs"/>
          <w:sz w:val="20"/>
          <w:szCs w:val="20"/>
          <w:rtl/>
        </w:rPr>
        <w:t>יש 5 עוולות בפק' הנזיקין שדורשות יסוד נפשי העוולה היחידה שבשימוש היא עוולת התקיפה.</w:t>
      </w:r>
      <w:r>
        <w:rPr>
          <w:rFonts w:ascii="David" w:hAnsi="David" w:cs="David" w:hint="cs"/>
          <w:sz w:val="20"/>
          <w:szCs w:val="20"/>
          <w:rtl/>
        </w:rPr>
        <w:t xml:space="preserve"> </w:t>
      </w:r>
    </w:p>
    <w:p w:rsidR="00F718F1" w:rsidRDefault="00F718F1"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 xml:space="preserve">מעדיפים לא להשתמש בעוולות שדורשות יסוד נפשי אלא להשתמש </w:t>
      </w:r>
      <w:r w:rsidRPr="00530436">
        <w:rPr>
          <w:rFonts w:ascii="David" w:hAnsi="David" w:cs="David" w:hint="cs"/>
          <w:sz w:val="20"/>
          <w:szCs w:val="20"/>
          <w:u w:val="single"/>
          <w:rtl/>
        </w:rPr>
        <w:t>בעוולת הרשלנות ועוולת הפרת חובה חקוקה</w:t>
      </w:r>
      <w:r>
        <w:rPr>
          <w:rFonts w:ascii="David" w:hAnsi="David" w:cs="David" w:hint="cs"/>
          <w:sz w:val="20"/>
          <w:szCs w:val="20"/>
          <w:rtl/>
        </w:rPr>
        <w:t>.</w:t>
      </w:r>
    </w:p>
    <w:p w:rsidR="00F718F1" w:rsidRDefault="00F718F1" w:rsidP="009D06A8">
      <w:pPr>
        <w:pStyle w:val="a3"/>
        <w:numPr>
          <w:ilvl w:val="0"/>
          <w:numId w:val="5"/>
        </w:numPr>
        <w:spacing w:line="360" w:lineRule="auto"/>
        <w:ind w:left="423"/>
        <w:jc w:val="both"/>
        <w:rPr>
          <w:rFonts w:ascii="David" w:hAnsi="David" w:cs="David"/>
          <w:b/>
          <w:bCs/>
          <w:sz w:val="20"/>
          <w:szCs w:val="20"/>
        </w:rPr>
      </w:pPr>
      <w:r w:rsidRPr="00F718F1">
        <w:rPr>
          <w:rFonts w:ascii="David" w:hAnsi="David" w:cs="David" w:hint="cs"/>
          <w:b/>
          <w:bCs/>
          <w:sz w:val="20"/>
          <w:szCs w:val="20"/>
          <w:rtl/>
        </w:rPr>
        <w:lastRenderedPageBreak/>
        <w:t>למה בכל זאת בתקיפה כן? אין הוכחת נזק, היסוד הנפשי בתקיפה הוא מאוד רך- 'התכוון'= להתנהגות ולא לתוצאה.</w:t>
      </w:r>
    </w:p>
    <w:p w:rsidR="008B687A" w:rsidRPr="008B687A" w:rsidRDefault="008B687A" w:rsidP="008B687A">
      <w:pPr>
        <w:spacing w:line="360" w:lineRule="auto"/>
        <w:jc w:val="both"/>
        <w:rPr>
          <w:rFonts w:ascii="David" w:hAnsi="David" w:cs="David"/>
          <w:b/>
          <w:bCs/>
          <w:i/>
          <w:iCs/>
          <w:rtl/>
        </w:rPr>
      </w:pPr>
      <w:r w:rsidRPr="008B687A">
        <w:rPr>
          <w:rFonts w:ascii="David" w:hAnsi="David" w:cs="David" w:hint="cs"/>
          <w:b/>
          <w:bCs/>
          <w:i/>
          <w:iCs/>
          <w:rtl/>
        </w:rPr>
        <w:t>24. מי יכול להיתבע?</w:t>
      </w:r>
    </w:p>
    <w:p w:rsidR="00DC0375" w:rsidRDefault="00681D7A" w:rsidP="009D06A8">
      <w:pPr>
        <w:pStyle w:val="a3"/>
        <w:numPr>
          <w:ilvl w:val="0"/>
          <w:numId w:val="15"/>
        </w:numPr>
        <w:spacing w:line="360" w:lineRule="auto"/>
        <w:ind w:left="423"/>
        <w:jc w:val="both"/>
        <w:rPr>
          <w:rFonts w:ascii="David" w:hAnsi="David" w:cs="David"/>
          <w:b/>
          <w:bCs/>
          <w:sz w:val="20"/>
          <w:szCs w:val="20"/>
        </w:rPr>
      </w:pPr>
      <w:r>
        <w:rPr>
          <w:rFonts w:ascii="David" w:hAnsi="David" w:cs="David" w:hint="cs"/>
          <w:b/>
          <w:bCs/>
          <w:sz w:val="20"/>
          <w:szCs w:val="20"/>
          <w:rtl/>
        </w:rPr>
        <w:t>מזיק</w:t>
      </w:r>
    </w:p>
    <w:p w:rsidR="00DC0375" w:rsidRPr="00DC0375" w:rsidRDefault="005A78F6" w:rsidP="009D06A8">
      <w:pPr>
        <w:pStyle w:val="a3"/>
        <w:numPr>
          <w:ilvl w:val="0"/>
          <w:numId w:val="15"/>
        </w:numPr>
        <w:spacing w:line="360" w:lineRule="auto"/>
        <w:ind w:left="423"/>
        <w:jc w:val="both"/>
        <w:rPr>
          <w:rFonts w:ascii="David" w:hAnsi="David" w:cs="David"/>
          <w:b/>
          <w:bCs/>
          <w:sz w:val="20"/>
          <w:szCs w:val="20"/>
        </w:rPr>
      </w:pPr>
      <w:r w:rsidRPr="00DC0375">
        <w:rPr>
          <w:rFonts w:ascii="David" w:hAnsi="David" w:cs="David" w:hint="cs"/>
          <w:b/>
          <w:bCs/>
          <w:sz w:val="20"/>
          <w:szCs w:val="20"/>
          <w:rtl/>
        </w:rPr>
        <w:t>שולח</w:t>
      </w:r>
      <w:r w:rsidRPr="00DC0375">
        <w:rPr>
          <w:rFonts w:ascii="David" w:hAnsi="David" w:cs="David" w:hint="cs"/>
          <w:sz w:val="20"/>
          <w:szCs w:val="20"/>
          <w:rtl/>
        </w:rPr>
        <w:t xml:space="preserve">-אדם ששלח אדם אחר לעשות עוולה. </w:t>
      </w:r>
      <w:r w:rsidRPr="00DC0375">
        <w:rPr>
          <w:rFonts w:ascii="David" w:hAnsi="David" w:cs="David" w:hint="cs"/>
          <w:sz w:val="20"/>
          <w:szCs w:val="20"/>
          <w:u w:val="single"/>
          <w:rtl/>
        </w:rPr>
        <w:t>אם הייתה חריגה משליחות לא ניתן לתבוע את השולח.</w:t>
      </w:r>
      <w:r w:rsidRPr="00DC0375">
        <w:rPr>
          <w:rFonts w:ascii="David" w:hAnsi="David" w:cs="David" w:hint="cs"/>
          <w:sz w:val="20"/>
          <w:szCs w:val="20"/>
          <w:rtl/>
        </w:rPr>
        <w:t xml:space="preserve"> אחריות </w:t>
      </w:r>
      <w:proofErr w:type="spellStart"/>
      <w:r w:rsidRPr="00DC0375">
        <w:rPr>
          <w:rFonts w:ascii="David" w:hAnsi="David" w:cs="David" w:hint="cs"/>
          <w:sz w:val="20"/>
          <w:szCs w:val="20"/>
          <w:rtl/>
        </w:rPr>
        <w:t>שילוחית</w:t>
      </w:r>
      <w:proofErr w:type="spellEnd"/>
      <w:r w:rsidRPr="00DC0375">
        <w:rPr>
          <w:rFonts w:ascii="David" w:hAnsi="David" w:cs="David" w:hint="cs"/>
          <w:sz w:val="20"/>
          <w:szCs w:val="20"/>
          <w:rtl/>
        </w:rPr>
        <w:t xml:space="preserve"> בין עובד למעביר בעוולת התקיפה וכליאת שווא- פעם הס' אמר שאין וזה ירד. האם זו </w:t>
      </w:r>
      <w:proofErr w:type="spellStart"/>
      <w:r w:rsidRPr="00DC0375">
        <w:rPr>
          <w:rFonts w:ascii="David" w:hAnsi="David" w:cs="David" w:hint="cs"/>
          <w:sz w:val="20"/>
          <w:szCs w:val="20"/>
          <w:rtl/>
        </w:rPr>
        <w:t>לאקונה</w:t>
      </w:r>
      <w:proofErr w:type="spellEnd"/>
      <w:r w:rsidRPr="00DC0375">
        <w:rPr>
          <w:rFonts w:ascii="David" w:hAnsi="David" w:cs="David" w:hint="cs"/>
          <w:sz w:val="20"/>
          <w:szCs w:val="20"/>
          <w:rtl/>
        </w:rPr>
        <w:t xml:space="preserve"> או הסדר שלילי?</w:t>
      </w:r>
    </w:p>
    <w:p w:rsidR="00DC0375" w:rsidRPr="00DC0375" w:rsidRDefault="005A78F6" w:rsidP="009D06A8">
      <w:pPr>
        <w:pStyle w:val="a3"/>
        <w:numPr>
          <w:ilvl w:val="0"/>
          <w:numId w:val="15"/>
        </w:numPr>
        <w:spacing w:line="360" w:lineRule="auto"/>
        <w:ind w:left="423"/>
        <w:jc w:val="both"/>
        <w:rPr>
          <w:rFonts w:ascii="David" w:hAnsi="David" w:cs="David"/>
          <w:b/>
          <w:bCs/>
          <w:sz w:val="20"/>
          <w:szCs w:val="20"/>
        </w:rPr>
      </w:pPr>
      <w:r w:rsidRPr="00DC0375">
        <w:rPr>
          <w:rFonts w:ascii="David" w:hAnsi="David" w:cs="David" w:hint="cs"/>
          <w:b/>
          <w:bCs/>
          <w:sz w:val="20"/>
          <w:szCs w:val="20"/>
          <w:rtl/>
        </w:rPr>
        <w:t>מסייע\משדל\שותף\מייעץ</w:t>
      </w:r>
      <w:r w:rsidRPr="00DC0375">
        <w:rPr>
          <w:rFonts w:ascii="David" w:hAnsi="David" w:cs="David" w:hint="cs"/>
          <w:sz w:val="20"/>
          <w:szCs w:val="20"/>
          <w:rtl/>
        </w:rPr>
        <w:t>.</w:t>
      </w:r>
    </w:p>
    <w:p w:rsidR="00DC0375" w:rsidRPr="00DC0375" w:rsidRDefault="005A78F6" w:rsidP="009D06A8">
      <w:pPr>
        <w:pStyle w:val="a3"/>
        <w:numPr>
          <w:ilvl w:val="0"/>
          <w:numId w:val="15"/>
        </w:numPr>
        <w:spacing w:line="360" w:lineRule="auto"/>
        <w:ind w:left="423"/>
        <w:jc w:val="both"/>
        <w:rPr>
          <w:rFonts w:ascii="David" w:hAnsi="David" w:cs="David"/>
          <w:b/>
          <w:bCs/>
          <w:sz w:val="20"/>
          <w:szCs w:val="20"/>
        </w:rPr>
      </w:pPr>
      <w:r w:rsidRPr="00DC0375">
        <w:rPr>
          <w:rFonts w:ascii="David" w:hAnsi="David" w:cs="David" w:hint="cs"/>
          <w:b/>
          <w:bCs/>
          <w:sz w:val="20"/>
          <w:szCs w:val="20"/>
          <w:rtl/>
        </w:rPr>
        <w:t>מעסיק-</w:t>
      </w:r>
      <w:r w:rsidRPr="00DC0375">
        <w:rPr>
          <w:rFonts w:ascii="David" w:hAnsi="David" w:cs="David" w:hint="cs"/>
          <w:sz w:val="20"/>
          <w:szCs w:val="20"/>
          <w:rtl/>
        </w:rPr>
        <w:t xml:space="preserve"> למעסיק יש אחריות על העובד אם נפגע במקום העבודה. המעסיק מעביר את התביעה אוט' לביטוח החובה. גם אם עובד התרשל כלפי צד ג' במקום העבודה, יש למעביד אחריות וצד ג' יתבע ישירות את המעביד ולא את העובד. גם במקרה זה המעביד יעביר את התביעה לביטוח הלאומי.</w:t>
      </w:r>
    </w:p>
    <w:p w:rsidR="00DC0375" w:rsidRPr="00DC0375" w:rsidRDefault="005A78F6" w:rsidP="009D06A8">
      <w:pPr>
        <w:pStyle w:val="a3"/>
        <w:numPr>
          <w:ilvl w:val="0"/>
          <w:numId w:val="15"/>
        </w:numPr>
        <w:spacing w:line="360" w:lineRule="auto"/>
        <w:ind w:left="423"/>
        <w:jc w:val="both"/>
        <w:rPr>
          <w:rFonts w:ascii="David" w:hAnsi="David" w:cs="David"/>
          <w:b/>
          <w:bCs/>
          <w:sz w:val="20"/>
          <w:szCs w:val="20"/>
        </w:rPr>
      </w:pPr>
      <w:r w:rsidRPr="00DC0375">
        <w:rPr>
          <w:rFonts w:ascii="David" w:hAnsi="David" w:cs="David" w:hint="cs"/>
          <w:b/>
          <w:bCs/>
          <w:sz w:val="20"/>
          <w:szCs w:val="20"/>
          <w:rtl/>
        </w:rPr>
        <w:t>ביטוח-</w:t>
      </w:r>
      <w:r w:rsidRPr="00DC0375">
        <w:rPr>
          <w:rFonts w:ascii="David" w:hAnsi="David" w:cs="David" w:hint="cs"/>
          <w:sz w:val="20"/>
          <w:szCs w:val="20"/>
          <w:rtl/>
        </w:rPr>
        <w:t xml:space="preserve"> תביעה מכוח חוזה.</w:t>
      </w:r>
    </w:p>
    <w:p w:rsidR="005A78F6" w:rsidRPr="00DC0375" w:rsidRDefault="005A78F6" w:rsidP="009D06A8">
      <w:pPr>
        <w:pStyle w:val="a3"/>
        <w:numPr>
          <w:ilvl w:val="0"/>
          <w:numId w:val="15"/>
        </w:numPr>
        <w:spacing w:line="360" w:lineRule="auto"/>
        <w:ind w:left="423"/>
        <w:jc w:val="both"/>
        <w:rPr>
          <w:rFonts w:ascii="David" w:hAnsi="David" w:cs="David"/>
          <w:b/>
          <w:bCs/>
          <w:sz w:val="20"/>
          <w:szCs w:val="20"/>
        </w:rPr>
      </w:pPr>
      <w:r w:rsidRPr="00DC0375">
        <w:rPr>
          <w:rFonts w:ascii="David" w:hAnsi="David" w:cs="David" w:hint="cs"/>
          <w:b/>
          <w:bCs/>
          <w:sz w:val="20"/>
          <w:szCs w:val="20"/>
          <w:rtl/>
        </w:rPr>
        <w:t>עיזבון-</w:t>
      </w:r>
      <w:r w:rsidRPr="00DC0375">
        <w:rPr>
          <w:rFonts w:ascii="David" w:hAnsi="David" w:cs="David" w:hint="cs"/>
          <w:sz w:val="20"/>
          <w:szCs w:val="20"/>
          <w:rtl/>
        </w:rPr>
        <w:t xml:space="preserve"> אם אדם נתבע והוא מת, העיזבון ממשיך את התביעה במקומו.</w:t>
      </w:r>
    </w:p>
    <w:p w:rsidR="005A78F6" w:rsidRDefault="005A78F6" w:rsidP="005A78F6">
      <w:pPr>
        <w:pStyle w:val="a3"/>
        <w:spacing w:line="360" w:lineRule="auto"/>
        <w:jc w:val="both"/>
        <w:rPr>
          <w:rFonts w:ascii="David" w:hAnsi="David" w:cs="David"/>
          <w:sz w:val="20"/>
          <w:szCs w:val="20"/>
        </w:rPr>
      </w:pPr>
    </w:p>
    <w:p w:rsidR="005A78F6" w:rsidRDefault="005A78F6" w:rsidP="009D06A8">
      <w:pPr>
        <w:pStyle w:val="a3"/>
        <w:numPr>
          <w:ilvl w:val="0"/>
          <w:numId w:val="8"/>
        </w:numPr>
        <w:spacing w:line="360" w:lineRule="auto"/>
        <w:ind w:left="423"/>
        <w:jc w:val="both"/>
        <w:rPr>
          <w:rFonts w:ascii="David" w:hAnsi="David" w:cs="David"/>
          <w:b/>
          <w:bCs/>
          <w:sz w:val="20"/>
          <w:szCs w:val="20"/>
          <w:u w:val="single"/>
        </w:rPr>
      </w:pPr>
      <w:r w:rsidRPr="005A78F6">
        <w:rPr>
          <w:rFonts w:ascii="David" w:hAnsi="David" w:cs="David" w:hint="cs"/>
          <w:b/>
          <w:bCs/>
          <w:sz w:val="20"/>
          <w:szCs w:val="20"/>
          <w:u w:val="single"/>
          <w:rtl/>
        </w:rPr>
        <w:t>למה למעביד יש אחריות על נזקי העובד?</w:t>
      </w:r>
    </w:p>
    <w:p w:rsidR="00475741" w:rsidRDefault="00A30C12" w:rsidP="009D06A8">
      <w:pPr>
        <w:pStyle w:val="a3"/>
        <w:numPr>
          <w:ilvl w:val="0"/>
          <w:numId w:val="9"/>
        </w:numPr>
        <w:spacing w:line="360" w:lineRule="auto"/>
        <w:ind w:left="423"/>
        <w:jc w:val="both"/>
        <w:rPr>
          <w:rFonts w:ascii="David" w:hAnsi="David" w:cs="David"/>
          <w:sz w:val="20"/>
          <w:szCs w:val="20"/>
        </w:rPr>
      </w:pPr>
      <w:r w:rsidRPr="0019610E">
        <w:rPr>
          <w:rFonts w:ascii="David" w:hAnsi="David" w:cs="David" w:hint="cs"/>
          <w:sz w:val="20"/>
          <w:szCs w:val="20"/>
          <w:rtl/>
        </w:rPr>
        <w:t>אין לעובד הסתכנות מרצון.</w:t>
      </w:r>
    </w:p>
    <w:p w:rsidR="00475741" w:rsidRDefault="00A30C12" w:rsidP="009D06A8">
      <w:pPr>
        <w:pStyle w:val="a3"/>
        <w:numPr>
          <w:ilvl w:val="0"/>
          <w:numId w:val="9"/>
        </w:numPr>
        <w:spacing w:line="360" w:lineRule="auto"/>
        <w:ind w:left="423"/>
        <w:jc w:val="both"/>
        <w:rPr>
          <w:rFonts w:ascii="David" w:hAnsi="David" w:cs="David"/>
          <w:sz w:val="20"/>
          <w:szCs w:val="20"/>
        </w:rPr>
      </w:pPr>
      <w:r w:rsidRPr="00475741">
        <w:rPr>
          <w:rFonts w:ascii="David" w:hAnsi="David" w:cs="David" w:hint="cs"/>
          <w:sz w:val="20"/>
          <w:szCs w:val="20"/>
          <w:rtl/>
        </w:rPr>
        <w:t>משטר של אחריות מוחלטת- לא לוקחים בחשבון אשם תורם של העובד.</w:t>
      </w:r>
    </w:p>
    <w:p w:rsidR="00A30C12" w:rsidRPr="00475741" w:rsidRDefault="0019610E" w:rsidP="009D06A8">
      <w:pPr>
        <w:pStyle w:val="a3"/>
        <w:numPr>
          <w:ilvl w:val="0"/>
          <w:numId w:val="9"/>
        </w:numPr>
        <w:spacing w:line="360" w:lineRule="auto"/>
        <w:ind w:left="423"/>
        <w:jc w:val="both"/>
        <w:rPr>
          <w:rFonts w:ascii="David" w:hAnsi="David" w:cs="David"/>
          <w:sz w:val="20"/>
          <w:szCs w:val="20"/>
        </w:rPr>
      </w:pPr>
      <w:r w:rsidRPr="00475741">
        <w:rPr>
          <w:rFonts w:ascii="David" w:hAnsi="David" w:cs="David" w:hint="cs"/>
          <w:sz w:val="20"/>
          <w:szCs w:val="20"/>
          <w:rtl/>
        </w:rPr>
        <w:t xml:space="preserve">יש ביטוח- </w:t>
      </w:r>
      <w:r w:rsidRPr="00475741">
        <w:rPr>
          <w:rFonts w:ascii="David" w:hAnsi="David" w:cs="David" w:hint="cs"/>
          <w:sz w:val="20"/>
          <w:szCs w:val="20"/>
          <w:u w:val="single"/>
          <w:rtl/>
        </w:rPr>
        <w:t>הסייג:</w:t>
      </w:r>
      <w:r w:rsidRPr="00475741">
        <w:rPr>
          <w:rFonts w:ascii="David" w:hAnsi="David" w:cs="David" w:hint="cs"/>
          <w:sz w:val="20"/>
          <w:szCs w:val="20"/>
          <w:rtl/>
        </w:rPr>
        <w:t xml:space="preserve"> אם העובד עשה משהו בכוונה הביטוח לא יכסה.</w:t>
      </w:r>
    </w:p>
    <w:p w:rsidR="00475741" w:rsidRDefault="0019610E" w:rsidP="009D06A8">
      <w:pPr>
        <w:pStyle w:val="a3"/>
        <w:numPr>
          <w:ilvl w:val="0"/>
          <w:numId w:val="9"/>
        </w:numPr>
        <w:spacing w:line="360" w:lineRule="auto"/>
        <w:ind w:left="423"/>
        <w:jc w:val="both"/>
        <w:rPr>
          <w:rFonts w:ascii="David" w:hAnsi="David" w:cs="David"/>
          <w:sz w:val="20"/>
          <w:szCs w:val="20"/>
        </w:rPr>
      </w:pPr>
      <w:r>
        <w:rPr>
          <w:rFonts w:ascii="David" w:hAnsi="David" w:cs="David" w:hint="cs"/>
          <w:sz w:val="20"/>
          <w:szCs w:val="20"/>
          <w:rtl/>
        </w:rPr>
        <w:t>כיס עמוק</w:t>
      </w:r>
    </w:p>
    <w:p w:rsidR="00475741" w:rsidRDefault="0019610E" w:rsidP="009D06A8">
      <w:pPr>
        <w:pStyle w:val="a3"/>
        <w:numPr>
          <w:ilvl w:val="0"/>
          <w:numId w:val="9"/>
        </w:numPr>
        <w:spacing w:line="360" w:lineRule="auto"/>
        <w:ind w:left="423"/>
        <w:jc w:val="both"/>
        <w:rPr>
          <w:rFonts w:ascii="David" w:hAnsi="David" w:cs="David"/>
          <w:sz w:val="20"/>
          <w:szCs w:val="20"/>
        </w:rPr>
      </w:pPr>
      <w:r w:rsidRPr="00475741">
        <w:rPr>
          <w:rFonts w:ascii="David" w:hAnsi="David" w:cs="David" w:hint="cs"/>
          <w:sz w:val="20"/>
          <w:szCs w:val="20"/>
          <w:rtl/>
        </w:rPr>
        <w:t>הפציעות בעבודה הן חלק מההוצאות העסקיות של המעביד. כדי ליצור חופשיות כלכלית- תבנה בזול אבל קח בחשבון שתשלם על הפציעות.</w:t>
      </w:r>
    </w:p>
    <w:p w:rsidR="00475741" w:rsidRDefault="0019610E" w:rsidP="009D06A8">
      <w:pPr>
        <w:pStyle w:val="a3"/>
        <w:numPr>
          <w:ilvl w:val="0"/>
          <w:numId w:val="9"/>
        </w:numPr>
        <w:spacing w:line="360" w:lineRule="auto"/>
        <w:ind w:left="423"/>
        <w:jc w:val="both"/>
        <w:rPr>
          <w:rFonts w:ascii="David" w:hAnsi="David" w:cs="David"/>
          <w:sz w:val="20"/>
          <w:szCs w:val="20"/>
        </w:rPr>
      </w:pPr>
      <w:r w:rsidRPr="00475741">
        <w:rPr>
          <w:rFonts w:ascii="David" w:hAnsi="David" w:cs="David" w:hint="cs"/>
          <w:sz w:val="20"/>
          <w:szCs w:val="20"/>
          <w:rtl/>
        </w:rPr>
        <w:t>מפזר נזק טוב- העלת מחיר מוצר.</w:t>
      </w:r>
    </w:p>
    <w:p w:rsidR="00475741" w:rsidRPr="00164E3B" w:rsidRDefault="0019610E" w:rsidP="009D06A8">
      <w:pPr>
        <w:pStyle w:val="a3"/>
        <w:numPr>
          <w:ilvl w:val="0"/>
          <w:numId w:val="9"/>
        </w:numPr>
        <w:spacing w:line="360" w:lineRule="auto"/>
        <w:ind w:left="423"/>
        <w:jc w:val="both"/>
        <w:rPr>
          <w:rFonts w:ascii="David" w:hAnsi="David" w:cs="David"/>
          <w:sz w:val="20"/>
          <w:szCs w:val="20"/>
        </w:rPr>
      </w:pPr>
      <w:r w:rsidRPr="00475741">
        <w:rPr>
          <w:rFonts w:ascii="David" w:hAnsi="David" w:cs="David" w:hint="cs"/>
          <w:sz w:val="20"/>
          <w:szCs w:val="20"/>
          <w:rtl/>
        </w:rPr>
        <w:t>ניהול סיכונים- המעסיק נהנה מהעובד. כמו שאתה מפיק פירות מהעובד עלייך גם לדאוג לו כשקורה נזק.</w:t>
      </w:r>
    </w:p>
    <w:p w:rsidR="0019610E" w:rsidRPr="0019610E" w:rsidRDefault="0019610E" w:rsidP="0019610E">
      <w:pPr>
        <w:spacing w:line="360" w:lineRule="auto"/>
        <w:jc w:val="both"/>
        <w:rPr>
          <w:rFonts w:ascii="David" w:hAnsi="David" w:cs="David"/>
          <w:b/>
          <w:bCs/>
          <w:i/>
          <w:iCs/>
          <w:rtl/>
        </w:rPr>
      </w:pPr>
      <w:r w:rsidRPr="0019610E">
        <w:rPr>
          <w:rFonts w:ascii="David" w:hAnsi="David" w:cs="David" w:hint="cs"/>
          <w:b/>
          <w:bCs/>
          <w:i/>
          <w:iCs/>
          <w:rtl/>
        </w:rPr>
        <w:t>25. מי יכול לתבוע ?</w:t>
      </w:r>
    </w:p>
    <w:p w:rsidR="00DC0375" w:rsidRDefault="0019610E" w:rsidP="009D06A8">
      <w:pPr>
        <w:pStyle w:val="a3"/>
        <w:numPr>
          <w:ilvl w:val="0"/>
          <w:numId w:val="16"/>
        </w:numPr>
        <w:spacing w:line="360" w:lineRule="auto"/>
        <w:ind w:left="423"/>
        <w:jc w:val="both"/>
        <w:rPr>
          <w:rFonts w:ascii="David" w:hAnsi="David" w:cs="David"/>
          <w:b/>
          <w:bCs/>
          <w:sz w:val="20"/>
          <w:szCs w:val="20"/>
        </w:rPr>
      </w:pPr>
      <w:r w:rsidRPr="00475741">
        <w:rPr>
          <w:rFonts w:ascii="David" w:hAnsi="David" w:cs="David" w:hint="cs"/>
          <w:b/>
          <w:bCs/>
          <w:sz w:val="20"/>
          <w:szCs w:val="20"/>
          <w:rtl/>
        </w:rPr>
        <w:t>הניזוק</w:t>
      </w:r>
    </w:p>
    <w:p w:rsidR="00475741" w:rsidRPr="00DC0375" w:rsidRDefault="0019610E" w:rsidP="009D06A8">
      <w:pPr>
        <w:pStyle w:val="a3"/>
        <w:numPr>
          <w:ilvl w:val="0"/>
          <w:numId w:val="16"/>
        </w:numPr>
        <w:spacing w:line="360" w:lineRule="auto"/>
        <w:ind w:left="423"/>
        <w:jc w:val="both"/>
        <w:rPr>
          <w:rFonts w:ascii="David" w:hAnsi="David" w:cs="David"/>
          <w:b/>
          <w:bCs/>
          <w:sz w:val="20"/>
          <w:szCs w:val="20"/>
        </w:rPr>
      </w:pPr>
      <w:r w:rsidRPr="00DC0375">
        <w:rPr>
          <w:rFonts w:ascii="David" w:hAnsi="David" w:cs="David" w:hint="cs"/>
          <w:b/>
          <w:bCs/>
          <w:sz w:val="20"/>
          <w:szCs w:val="20"/>
          <w:rtl/>
        </w:rPr>
        <w:t>ניזוק נפשי במעגל המשני-</w:t>
      </w:r>
      <w:r w:rsidR="00475741" w:rsidRPr="00DC0375">
        <w:rPr>
          <w:rFonts w:ascii="David" w:hAnsi="David" w:cs="David" w:hint="cs"/>
          <w:sz w:val="20"/>
          <w:szCs w:val="20"/>
          <w:rtl/>
        </w:rPr>
        <w:t xml:space="preserve"> </w:t>
      </w:r>
      <w:r w:rsidR="00475741" w:rsidRPr="00DC0375">
        <w:rPr>
          <w:rFonts w:ascii="David" w:hAnsi="David" w:cs="David" w:hint="cs"/>
          <w:sz w:val="20"/>
          <w:szCs w:val="20"/>
          <w:u w:val="single"/>
          <w:rtl/>
        </w:rPr>
        <w:t>הלכת אלסוחה:</w:t>
      </w:r>
      <w:r w:rsidR="00475741" w:rsidRPr="00DC0375">
        <w:rPr>
          <w:rFonts w:ascii="David" w:hAnsi="David" w:cs="David" w:hint="cs"/>
          <w:sz w:val="20"/>
          <w:szCs w:val="20"/>
          <w:rtl/>
        </w:rPr>
        <w:t xml:space="preserve"> </w:t>
      </w:r>
      <w:r w:rsidR="00DA7544" w:rsidRPr="00DC0375">
        <w:rPr>
          <w:rFonts w:ascii="David" w:hAnsi="David" w:cs="David" w:hint="cs"/>
          <w:sz w:val="20"/>
          <w:szCs w:val="20"/>
          <w:rtl/>
        </w:rPr>
        <w:t>ההורים</w:t>
      </w:r>
      <w:r w:rsidR="004B187E" w:rsidRPr="00DC0375">
        <w:rPr>
          <w:rFonts w:ascii="David" w:hAnsi="David" w:cs="David" w:hint="cs"/>
          <w:sz w:val="20"/>
          <w:szCs w:val="20"/>
          <w:rtl/>
        </w:rPr>
        <w:t>,</w:t>
      </w:r>
      <w:r w:rsidR="00DA7544" w:rsidRPr="00DC0375">
        <w:rPr>
          <w:rFonts w:ascii="David" w:hAnsi="David" w:cs="David" w:hint="cs"/>
          <w:sz w:val="20"/>
          <w:szCs w:val="20"/>
          <w:rtl/>
        </w:rPr>
        <w:t xml:space="preserve"> במשך 24 יום</w:t>
      </w:r>
      <w:r w:rsidR="004B187E" w:rsidRPr="00DC0375">
        <w:rPr>
          <w:rFonts w:ascii="David" w:hAnsi="David" w:cs="David" w:hint="cs"/>
          <w:sz w:val="20"/>
          <w:szCs w:val="20"/>
          <w:rtl/>
        </w:rPr>
        <w:t>,</w:t>
      </w:r>
      <w:r w:rsidR="00DA7544" w:rsidRPr="00DC0375">
        <w:rPr>
          <w:rFonts w:ascii="David" w:hAnsi="David" w:cs="David" w:hint="cs"/>
          <w:sz w:val="20"/>
          <w:szCs w:val="20"/>
          <w:rtl/>
        </w:rPr>
        <w:t xml:space="preserve"> צפו בבנם הגוסס לאחר שנפגע </w:t>
      </w:r>
      <w:proofErr w:type="spellStart"/>
      <w:r w:rsidR="00DA7544" w:rsidRPr="00DC0375">
        <w:rPr>
          <w:rFonts w:ascii="David" w:hAnsi="David" w:cs="David" w:hint="cs"/>
          <w:sz w:val="20"/>
          <w:szCs w:val="20"/>
          <w:rtl/>
        </w:rPr>
        <w:t>בת"ד</w:t>
      </w:r>
      <w:proofErr w:type="spellEnd"/>
      <w:r w:rsidR="00DA7544" w:rsidRPr="00DC0375">
        <w:rPr>
          <w:rFonts w:ascii="David" w:hAnsi="David" w:cs="David" w:hint="cs"/>
          <w:sz w:val="20"/>
          <w:szCs w:val="20"/>
          <w:rtl/>
        </w:rPr>
        <w:t>. השופט שמגר קובע 4 כללים להכרה בניזוק נפשי במעגל המשני:</w:t>
      </w:r>
    </w:p>
    <w:p w:rsidR="0023638C" w:rsidRDefault="0023638C" w:rsidP="009D06A8">
      <w:pPr>
        <w:pStyle w:val="a3"/>
        <w:numPr>
          <w:ilvl w:val="0"/>
          <w:numId w:val="10"/>
        </w:numPr>
        <w:spacing w:line="360" w:lineRule="auto"/>
        <w:ind w:left="848"/>
        <w:jc w:val="both"/>
        <w:rPr>
          <w:rFonts w:ascii="David" w:hAnsi="David" w:cs="David"/>
          <w:sz w:val="20"/>
          <w:szCs w:val="20"/>
        </w:rPr>
      </w:pPr>
      <w:r w:rsidRPr="0023638C">
        <w:rPr>
          <w:rFonts w:ascii="David" w:hAnsi="David" w:cs="David" w:hint="cs"/>
          <w:b/>
          <w:bCs/>
          <w:sz w:val="20"/>
          <w:szCs w:val="20"/>
          <w:rtl/>
        </w:rPr>
        <w:t>זהות התובע-</w:t>
      </w:r>
      <w:r>
        <w:rPr>
          <w:rFonts w:ascii="David" w:hAnsi="David" w:cs="David" w:hint="cs"/>
          <w:sz w:val="20"/>
          <w:szCs w:val="20"/>
          <w:rtl/>
        </w:rPr>
        <w:t xml:space="preserve"> דרגה ראשונה. ייתכנו מקרים חריגים.</w:t>
      </w:r>
    </w:p>
    <w:p w:rsidR="00475741" w:rsidRDefault="0023638C" w:rsidP="009D06A8">
      <w:pPr>
        <w:pStyle w:val="a3"/>
        <w:numPr>
          <w:ilvl w:val="0"/>
          <w:numId w:val="10"/>
        </w:numPr>
        <w:spacing w:line="360" w:lineRule="auto"/>
        <w:ind w:left="848"/>
        <w:jc w:val="both"/>
        <w:rPr>
          <w:rFonts w:ascii="David" w:hAnsi="David" w:cs="David"/>
          <w:sz w:val="20"/>
          <w:szCs w:val="20"/>
        </w:rPr>
      </w:pPr>
      <w:r w:rsidRPr="0023638C">
        <w:rPr>
          <w:rFonts w:ascii="David" w:hAnsi="David" w:cs="David" w:hint="cs"/>
          <w:sz w:val="20"/>
          <w:szCs w:val="20"/>
          <w:rtl/>
        </w:rPr>
        <w:t xml:space="preserve"> </w:t>
      </w:r>
      <w:r w:rsidRPr="0023638C">
        <w:rPr>
          <w:rFonts w:ascii="David" w:hAnsi="David" w:cs="David" w:hint="cs"/>
          <w:b/>
          <w:bCs/>
          <w:sz w:val="20"/>
          <w:szCs w:val="20"/>
          <w:rtl/>
        </w:rPr>
        <w:t>התרשמות ישירה מן האירוע</w:t>
      </w:r>
      <w:r>
        <w:rPr>
          <w:rFonts w:ascii="David" w:hAnsi="David" w:cs="David" w:hint="cs"/>
          <w:sz w:val="20"/>
          <w:szCs w:val="20"/>
          <w:rtl/>
        </w:rPr>
        <w:t>- אם היה עד ראיה\שמיעה לאירוע מתקיים. יכול גם להתרשם מהאירוע דרך כלי שני (טלפון למשל).</w:t>
      </w:r>
    </w:p>
    <w:p w:rsidR="0023638C" w:rsidRDefault="0023638C" w:rsidP="009D06A8">
      <w:pPr>
        <w:pStyle w:val="a3"/>
        <w:numPr>
          <w:ilvl w:val="0"/>
          <w:numId w:val="10"/>
        </w:numPr>
        <w:spacing w:line="360" w:lineRule="auto"/>
        <w:ind w:left="848"/>
        <w:jc w:val="both"/>
        <w:rPr>
          <w:rFonts w:ascii="David" w:hAnsi="David" w:cs="David"/>
          <w:sz w:val="20"/>
          <w:szCs w:val="20"/>
        </w:rPr>
      </w:pPr>
      <w:r w:rsidRPr="0023638C">
        <w:rPr>
          <w:rFonts w:ascii="David" w:hAnsi="David" w:cs="David" w:hint="cs"/>
          <w:b/>
          <w:bCs/>
          <w:sz w:val="20"/>
          <w:szCs w:val="20"/>
          <w:rtl/>
        </w:rPr>
        <w:t>קרבה בזמן ובמקום-</w:t>
      </w:r>
      <w:r>
        <w:rPr>
          <w:rFonts w:ascii="David" w:hAnsi="David" w:cs="David" w:hint="cs"/>
          <w:sz w:val="20"/>
          <w:szCs w:val="20"/>
          <w:rtl/>
        </w:rPr>
        <w:t xml:space="preserve"> ככל שיש קרבה גדולה יותר למקום הנטייה תהיה להכיר בניזוק נפשי במעגל המשני.</w:t>
      </w:r>
    </w:p>
    <w:p w:rsidR="0023638C" w:rsidRPr="0023638C" w:rsidRDefault="0023638C" w:rsidP="009D06A8">
      <w:pPr>
        <w:pStyle w:val="a3"/>
        <w:numPr>
          <w:ilvl w:val="0"/>
          <w:numId w:val="10"/>
        </w:numPr>
        <w:spacing w:line="360" w:lineRule="auto"/>
        <w:ind w:left="848"/>
        <w:jc w:val="both"/>
        <w:rPr>
          <w:rFonts w:ascii="David" w:hAnsi="David" w:cs="David"/>
          <w:b/>
          <w:bCs/>
          <w:sz w:val="20"/>
          <w:szCs w:val="20"/>
        </w:rPr>
      </w:pPr>
      <w:r w:rsidRPr="0023638C">
        <w:rPr>
          <w:rFonts w:ascii="David" w:hAnsi="David" w:cs="David" w:hint="cs"/>
          <w:b/>
          <w:bCs/>
          <w:sz w:val="20"/>
          <w:szCs w:val="20"/>
          <w:rtl/>
        </w:rPr>
        <w:t>נזק</w:t>
      </w:r>
      <w:r w:rsidR="004B187E">
        <w:rPr>
          <w:rFonts w:ascii="David" w:hAnsi="David" w:cs="David" w:hint="cs"/>
          <w:b/>
          <w:bCs/>
          <w:sz w:val="20"/>
          <w:szCs w:val="20"/>
          <w:rtl/>
        </w:rPr>
        <w:t xml:space="preserve"> נפשי\</w:t>
      </w:r>
      <w:r w:rsidR="006014E0">
        <w:rPr>
          <w:rFonts w:ascii="David" w:hAnsi="David" w:cs="David" w:hint="cs"/>
          <w:b/>
          <w:bCs/>
          <w:sz w:val="20"/>
          <w:szCs w:val="20"/>
          <w:rtl/>
        </w:rPr>
        <w:t xml:space="preserve">פסיכולוגי חמור- </w:t>
      </w:r>
      <w:r w:rsidR="006014E0" w:rsidRPr="006014E0">
        <w:rPr>
          <w:rFonts w:ascii="David" w:hAnsi="David" w:cs="David" w:hint="cs"/>
          <w:sz w:val="20"/>
          <w:szCs w:val="20"/>
          <w:rtl/>
        </w:rPr>
        <w:t>המגיע לכדי מחלה נפשית.</w:t>
      </w:r>
    </w:p>
    <w:p w:rsidR="0023638C" w:rsidRPr="0023638C" w:rsidRDefault="0023638C" w:rsidP="009D06A8">
      <w:pPr>
        <w:pStyle w:val="a3"/>
        <w:numPr>
          <w:ilvl w:val="0"/>
          <w:numId w:val="5"/>
        </w:numPr>
        <w:spacing w:line="360" w:lineRule="auto"/>
        <w:ind w:left="423"/>
        <w:jc w:val="both"/>
        <w:rPr>
          <w:rFonts w:ascii="David" w:hAnsi="David" w:cs="David"/>
          <w:sz w:val="20"/>
          <w:szCs w:val="20"/>
        </w:rPr>
      </w:pPr>
      <w:r w:rsidRPr="0023638C">
        <w:rPr>
          <w:rFonts w:ascii="David" w:hAnsi="David" w:cs="David" w:hint="cs"/>
          <w:sz w:val="20"/>
          <w:szCs w:val="20"/>
          <w:rtl/>
        </w:rPr>
        <w:t>למה שמגר מרגיש צורך לצמצם את הניזוקים הנפשיים במעגל המשני שזכאים לפיצוי?</w:t>
      </w:r>
    </w:p>
    <w:p w:rsidR="0023638C" w:rsidRDefault="0023638C" w:rsidP="009D06A8">
      <w:pPr>
        <w:pStyle w:val="a3"/>
        <w:numPr>
          <w:ilvl w:val="0"/>
          <w:numId w:val="11"/>
        </w:numPr>
        <w:spacing w:line="360" w:lineRule="auto"/>
        <w:ind w:left="848"/>
        <w:jc w:val="both"/>
        <w:rPr>
          <w:rFonts w:ascii="David" w:hAnsi="David" w:cs="David"/>
          <w:b/>
          <w:bCs/>
          <w:sz w:val="20"/>
          <w:szCs w:val="20"/>
        </w:rPr>
      </w:pPr>
      <w:r>
        <w:rPr>
          <w:rFonts w:ascii="David" w:hAnsi="David" w:cs="David" w:hint="cs"/>
          <w:b/>
          <w:bCs/>
          <w:sz w:val="20"/>
          <w:szCs w:val="20"/>
          <w:rtl/>
        </w:rPr>
        <w:t xml:space="preserve">חשש מריחוק במעגל- </w:t>
      </w:r>
      <w:r w:rsidRPr="0023638C">
        <w:rPr>
          <w:rFonts w:ascii="David" w:hAnsi="David" w:cs="David" w:hint="cs"/>
          <w:sz w:val="20"/>
          <w:szCs w:val="20"/>
          <w:rtl/>
        </w:rPr>
        <w:t>עול כבד על הביטוח, שיקולים משלימים- הצפת ביהמ"ש, מדרון חלקלק, שיקולים כלכליים. הביטוח יתייקר ורק עשירים יוכלו לקנות ביטוח- שיקול של צדק חברתי.</w:t>
      </w:r>
    </w:p>
    <w:p w:rsidR="0023638C" w:rsidRDefault="0023638C" w:rsidP="009D06A8">
      <w:pPr>
        <w:pStyle w:val="a3"/>
        <w:numPr>
          <w:ilvl w:val="0"/>
          <w:numId w:val="11"/>
        </w:numPr>
        <w:spacing w:line="360" w:lineRule="auto"/>
        <w:ind w:left="848"/>
        <w:jc w:val="both"/>
        <w:rPr>
          <w:rFonts w:ascii="David" w:hAnsi="David" w:cs="David"/>
          <w:b/>
          <w:bCs/>
          <w:sz w:val="20"/>
          <w:szCs w:val="20"/>
        </w:rPr>
      </w:pPr>
      <w:r>
        <w:rPr>
          <w:rFonts w:ascii="David" w:hAnsi="David" w:cs="David" w:hint="cs"/>
          <w:b/>
          <w:bCs/>
          <w:sz w:val="20"/>
          <w:szCs w:val="20"/>
          <w:rtl/>
        </w:rPr>
        <w:t>פחד מתרמיות</w:t>
      </w:r>
    </w:p>
    <w:p w:rsidR="0023638C" w:rsidRDefault="0023638C" w:rsidP="009D06A8">
      <w:pPr>
        <w:pStyle w:val="a3"/>
        <w:numPr>
          <w:ilvl w:val="0"/>
          <w:numId w:val="11"/>
        </w:numPr>
        <w:spacing w:line="360" w:lineRule="auto"/>
        <w:ind w:left="848"/>
        <w:jc w:val="both"/>
        <w:rPr>
          <w:rFonts w:ascii="David" w:hAnsi="David" w:cs="David"/>
          <w:b/>
          <w:bCs/>
          <w:sz w:val="20"/>
          <w:szCs w:val="20"/>
        </w:rPr>
      </w:pPr>
      <w:r>
        <w:rPr>
          <w:rFonts w:ascii="David" w:hAnsi="David" w:cs="David" w:hint="cs"/>
          <w:b/>
          <w:bCs/>
          <w:sz w:val="20"/>
          <w:szCs w:val="20"/>
          <w:rtl/>
        </w:rPr>
        <w:t xml:space="preserve">נזק נפשי- </w:t>
      </w:r>
      <w:r w:rsidRPr="0023638C">
        <w:rPr>
          <w:rFonts w:ascii="David" w:hAnsi="David" w:cs="David" w:hint="cs"/>
          <w:sz w:val="20"/>
          <w:szCs w:val="20"/>
          <w:rtl/>
        </w:rPr>
        <w:t>קשה להעריך אותו. כתוצאה מכך יכולות להיות הרבה תרמיות.</w:t>
      </w:r>
    </w:p>
    <w:p w:rsidR="005B190F" w:rsidRPr="005B190F" w:rsidRDefault="00DA7544" w:rsidP="009D06A8">
      <w:pPr>
        <w:pStyle w:val="a3"/>
        <w:numPr>
          <w:ilvl w:val="0"/>
          <w:numId w:val="5"/>
        </w:numPr>
        <w:spacing w:line="360" w:lineRule="auto"/>
        <w:ind w:left="423"/>
        <w:jc w:val="both"/>
        <w:rPr>
          <w:rFonts w:ascii="David" w:hAnsi="David" w:cs="David"/>
          <w:sz w:val="20"/>
          <w:szCs w:val="20"/>
        </w:rPr>
      </w:pPr>
      <w:r>
        <w:rPr>
          <w:rFonts w:ascii="David" w:hAnsi="David" w:cs="David" w:hint="cs"/>
          <w:b/>
          <w:bCs/>
          <w:sz w:val="20"/>
          <w:szCs w:val="20"/>
          <w:rtl/>
        </w:rPr>
        <w:t xml:space="preserve">חירור הלכת אלסוחה: </w:t>
      </w:r>
    </w:p>
    <w:p w:rsidR="0023638C" w:rsidRDefault="00DA7544" w:rsidP="00164E3B">
      <w:pPr>
        <w:pStyle w:val="a3"/>
        <w:spacing w:line="360" w:lineRule="auto"/>
        <w:ind w:left="423"/>
        <w:jc w:val="both"/>
        <w:rPr>
          <w:rFonts w:ascii="David" w:hAnsi="David" w:cs="David"/>
          <w:sz w:val="20"/>
          <w:szCs w:val="20"/>
        </w:rPr>
      </w:pPr>
      <w:r w:rsidRPr="00DA7544">
        <w:rPr>
          <w:rFonts w:ascii="David" w:hAnsi="David" w:cs="David" w:hint="cs"/>
          <w:sz w:val="20"/>
          <w:szCs w:val="20"/>
          <w:u w:val="single"/>
          <w:rtl/>
        </w:rPr>
        <w:t>פס"ד שוויקי:</w:t>
      </w:r>
      <w:r w:rsidRPr="004B187E">
        <w:rPr>
          <w:rFonts w:ascii="David" w:hAnsi="David" w:cs="David" w:hint="cs"/>
          <w:sz w:val="20"/>
          <w:szCs w:val="20"/>
          <w:rtl/>
        </w:rPr>
        <w:t xml:space="preserve"> </w:t>
      </w:r>
      <w:r w:rsidR="004B187E" w:rsidRPr="004B187E">
        <w:rPr>
          <w:rFonts w:ascii="David" w:hAnsi="David" w:cs="David" w:hint="cs"/>
          <w:sz w:val="20"/>
          <w:szCs w:val="20"/>
          <w:rtl/>
        </w:rPr>
        <w:t>בנם מת כתוצאה מירי מוטעה של לוחמי משמר הגבול. ביהמ"ש קמא דחה את התביעה בגין נזק נפשי מפני שלא הוכח כלל 4 בהלכת אלסוחה</w:t>
      </w:r>
      <w:r w:rsidR="004B187E">
        <w:rPr>
          <w:rFonts w:ascii="David" w:hAnsi="David" w:cs="David" w:hint="cs"/>
          <w:sz w:val="20"/>
          <w:szCs w:val="20"/>
          <w:rtl/>
        </w:rPr>
        <w:t xml:space="preserve"> (נזק נפשי חמור)</w:t>
      </w:r>
      <w:r w:rsidR="005B190F">
        <w:rPr>
          <w:rFonts w:ascii="David" w:hAnsi="David" w:cs="David" w:hint="cs"/>
          <w:sz w:val="20"/>
          <w:szCs w:val="20"/>
          <w:rtl/>
        </w:rPr>
        <w:t xml:space="preserve"> ודחה את הטענה לנזק גופני (מחלת לב של האב) כיוון שלא הוכח קש"ס בין התפרצות המחלה למות הבן</w:t>
      </w:r>
      <w:r w:rsidR="004B187E" w:rsidRPr="004B187E">
        <w:rPr>
          <w:rFonts w:ascii="David" w:hAnsi="David" w:cs="David" w:hint="cs"/>
          <w:sz w:val="20"/>
          <w:szCs w:val="20"/>
          <w:rtl/>
        </w:rPr>
        <w:t>.</w:t>
      </w:r>
      <w:r w:rsidR="005B190F">
        <w:rPr>
          <w:rFonts w:ascii="David" w:hAnsi="David" w:cs="David" w:hint="cs"/>
          <w:sz w:val="20"/>
          <w:szCs w:val="20"/>
          <w:rtl/>
        </w:rPr>
        <w:t xml:space="preserve"> </w:t>
      </w:r>
      <w:r w:rsidR="005B190F" w:rsidRPr="005B190F">
        <w:rPr>
          <w:rFonts w:ascii="David" w:hAnsi="David" w:cs="David" w:hint="cs"/>
          <w:sz w:val="20"/>
          <w:szCs w:val="20"/>
          <w:u w:val="single"/>
          <w:rtl/>
        </w:rPr>
        <w:t>ביהמ"ש העליון קובע:</w:t>
      </w:r>
    </w:p>
    <w:p w:rsidR="005B190F" w:rsidRDefault="005B190F" w:rsidP="009D06A8">
      <w:pPr>
        <w:pStyle w:val="a3"/>
        <w:numPr>
          <w:ilvl w:val="0"/>
          <w:numId w:val="12"/>
        </w:numPr>
        <w:spacing w:line="360" w:lineRule="auto"/>
        <w:ind w:left="848"/>
        <w:jc w:val="both"/>
        <w:rPr>
          <w:rFonts w:ascii="David" w:hAnsi="David" w:cs="David"/>
          <w:sz w:val="20"/>
          <w:szCs w:val="20"/>
        </w:rPr>
      </w:pPr>
      <w:r>
        <w:rPr>
          <w:rFonts w:ascii="David" w:hAnsi="David" w:cs="David" w:hint="cs"/>
          <w:sz w:val="20"/>
          <w:szCs w:val="20"/>
          <w:rtl/>
        </w:rPr>
        <w:t xml:space="preserve">אם נגרם </w:t>
      </w:r>
      <w:r w:rsidRPr="005B190F">
        <w:rPr>
          <w:rFonts w:ascii="David" w:hAnsi="David" w:cs="David" w:hint="cs"/>
          <w:b/>
          <w:bCs/>
          <w:sz w:val="20"/>
          <w:szCs w:val="20"/>
          <w:rtl/>
        </w:rPr>
        <w:t>נזק פיזי בעקבות נזק נפשי (הלם\טראומה)-</w:t>
      </w:r>
      <w:r>
        <w:rPr>
          <w:rFonts w:ascii="David" w:hAnsi="David" w:cs="David" w:hint="cs"/>
          <w:sz w:val="20"/>
          <w:szCs w:val="20"/>
          <w:rtl/>
        </w:rPr>
        <w:t xml:space="preserve"> הוא ייחשב לנזק לכל דבר במעגל המשני.</w:t>
      </w:r>
    </w:p>
    <w:p w:rsidR="005B190F" w:rsidRPr="005B190F" w:rsidRDefault="005B190F" w:rsidP="009D06A8">
      <w:pPr>
        <w:pStyle w:val="a3"/>
        <w:numPr>
          <w:ilvl w:val="0"/>
          <w:numId w:val="12"/>
        </w:numPr>
        <w:spacing w:line="360" w:lineRule="auto"/>
        <w:ind w:left="848"/>
        <w:jc w:val="both"/>
        <w:rPr>
          <w:rFonts w:ascii="David" w:hAnsi="David" w:cs="David"/>
          <w:sz w:val="20"/>
          <w:szCs w:val="20"/>
        </w:rPr>
      </w:pPr>
      <w:r>
        <w:rPr>
          <w:rFonts w:ascii="David" w:hAnsi="David" w:cs="David" w:hint="cs"/>
          <w:sz w:val="20"/>
          <w:szCs w:val="20"/>
          <w:rtl/>
        </w:rPr>
        <w:t xml:space="preserve">הלכת אלסוחה לא מייתרת </w:t>
      </w:r>
      <w:r w:rsidRPr="005B190F">
        <w:rPr>
          <w:rFonts w:ascii="David" w:hAnsi="David" w:cs="David" w:hint="cs"/>
          <w:b/>
          <w:bCs/>
          <w:sz w:val="20"/>
          <w:szCs w:val="20"/>
          <w:rtl/>
        </w:rPr>
        <w:t>בחינת קש"ס</w:t>
      </w:r>
      <w:r>
        <w:rPr>
          <w:rFonts w:ascii="David" w:hAnsi="David" w:cs="David" w:hint="cs"/>
          <w:sz w:val="20"/>
          <w:szCs w:val="20"/>
          <w:rtl/>
        </w:rPr>
        <w:t xml:space="preserve"> בין הנזק הנגרם במעגל השני לבין העוולה.</w:t>
      </w:r>
    </w:p>
    <w:p w:rsidR="005B190F" w:rsidRDefault="005B190F" w:rsidP="00164E3B">
      <w:pPr>
        <w:pStyle w:val="a3"/>
        <w:spacing w:line="360" w:lineRule="auto"/>
        <w:ind w:left="423"/>
        <w:jc w:val="both"/>
        <w:rPr>
          <w:rFonts w:ascii="David" w:hAnsi="David" w:cs="David"/>
          <w:sz w:val="20"/>
          <w:szCs w:val="20"/>
          <w:rtl/>
        </w:rPr>
      </w:pPr>
      <w:r w:rsidRPr="005B190F">
        <w:rPr>
          <w:rFonts w:ascii="David" w:hAnsi="David" w:cs="David" w:hint="cs"/>
          <w:b/>
          <w:bCs/>
          <w:sz w:val="20"/>
          <w:szCs w:val="20"/>
          <w:rtl/>
        </w:rPr>
        <w:t>הלכת אלסוחה הינה שלב שני בבחינה! ראשית, יש להוכיח את נוסחת האחריות הנזיקית- עוולה</w:t>
      </w:r>
      <w:r w:rsidRPr="005B190F">
        <w:sym w:font="Wingdings" w:char="F0DF"/>
      </w:r>
      <w:r w:rsidRPr="005B190F">
        <w:rPr>
          <w:rFonts w:ascii="David" w:hAnsi="David" w:cs="David" w:hint="cs"/>
          <w:b/>
          <w:bCs/>
          <w:sz w:val="20"/>
          <w:szCs w:val="20"/>
          <w:rtl/>
        </w:rPr>
        <w:t xml:space="preserve"> קש"ס</w:t>
      </w:r>
      <w:r w:rsidRPr="005B190F">
        <w:sym w:font="Wingdings" w:char="F0DF"/>
      </w:r>
      <w:r w:rsidRPr="005B190F">
        <w:rPr>
          <w:rFonts w:ascii="David" w:hAnsi="David" w:cs="David" w:hint="cs"/>
          <w:b/>
          <w:bCs/>
          <w:sz w:val="20"/>
          <w:szCs w:val="20"/>
          <w:rtl/>
        </w:rPr>
        <w:t xml:space="preserve"> נזק.</w:t>
      </w:r>
    </w:p>
    <w:p w:rsidR="004D404D" w:rsidRDefault="005B190F" w:rsidP="00164E3B">
      <w:pPr>
        <w:pStyle w:val="a3"/>
        <w:spacing w:line="360" w:lineRule="auto"/>
        <w:ind w:left="423"/>
        <w:jc w:val="both"/>
        <w:rPr>
          <w:rFonts w:ascii="David" w:hAnsi="David" w:cs="David"/>
          <w:sz w:val="20"/>
          <w:szCs w:val="20"/>
          <w:rtl/>
        </w:rPr>
      </w:pPr>
      <w:r w:rsidRPr="005B190F">
        <w:rPr>
          <w:rFonts w:ascii="David" w:hAnsi="David" w:cs="David" w:hint="cs"/>
          <w:sz w:val="20"/>
          <w:szCs w:val="20"/>
          <w:u w:val="single"/>
          <w:rtl/>
        </w:rPr>
        <w:lastRenderedPageBreak/>
        <w:t>פס"ד לוי נ' שערי צדק</w:t>
      </w:r>
      <w:r>
        <w:rPr>
          <w:rFonts w:ascii="David" w:hAnsi="David" w:cs="David" w:hint="cs"/>
          <w:sz w:val="20"/>
          <w:szCs w:val="20"/>
          <w:rtl/>
        </w:rPr>
        <w:t xml:space="preserve">: </w:t>
      </w:r>
      <w:r w:rsidR="004D404D">
        <w:rPr>
          <w:rFonts w:ascii="David" w:hAnsi="David" w:cs="David" w:hint="cs"/>
          <w:sz w:val="20"/>
          <w:szCs w:val="20"/>
          <w:rtl/>
        </w:rPr>
        <w:t xml:space="preserve">עקב רשלנות ביה"ח ילדה המערערת עובר מת. האם הוכרה כניזוקה עיקרית ולכן קבלה פיצוי בגין נזק נפשי (לא ממוני), אך האב לא קיבל כיוון שהיה ניזוק משני ואינו עמד בכלל מס' 4 (נזק נפשי חמור) בהלכה אלסוחה. הם גם תבעו פיצוי בגין השנים האבודות לעובר. </w:t>
      </w:r>
      <w:r w:rsidR="004D404D" w:rsidRPr="004D404D">
        <w:rPr>
          <w:rFonts w:ascii="David" w:hAnsi="David" w:cs="David" w:hint="cs"/>
          <w:b/>
          <w:bCs/>
          <w:sz w:val="20"/>
          <w:szCs w:val="20"/>
          <w:rtl/>
        </w:rPr>
        <w:t>ריבלין:</w:t>
      </w:r>
    </w:p>
    <w:p w:rsidR="004D404D" w:rsidRDefault="004D404D" w:rsidP="009D06A8">
      <w:pPr>
        <w:pStyle w:val="a3"/>
        <w:numPr>
          <w:ilvl w:val="0"/>
          <w:numId w:val="13"/>
        </w:numPr>
        <w:spacing w:line="360" w:lineRule="auto"/>
        <w:ind w:left="848"/>
        <w:jc w:val="both"/>
        <w:rPr>
          <w:rFonts w:ascii="David" w:hAnsi="David" w:cs="David"/>
          <w:sz w:val="20"/>
          <w:szCs w:val="20"/>
        </w:rPr>
      </w:pPr>
      <w:r w:rsidRPr="004D404D">
        <w:rPr>
          <w:rFonts w:ascii="David" w:hAnsi="David" w:cs="David" w:hint="cs"/>
          <w:b/>
          <w:bCs/>
          <w:sz w:val="20"/>
          <w:szCs w:val="20"/>
          <w:rtl/>
        </w:rPr>
        <w:t>השנים האבודות-</w:t>
      </w:r>
      <w:r>
        <w:rPr>
          <w:rFonts w:ascii="David" w:hAnsi="David" w:cs="David" w:hint="cs"/>
          <w:sz w:val="20"/>
          <w:szCs w:val="20"/>
          <w:rtl/>
        </w:rPr>
        <w:t xml:space="preserve"> עולה שאלת </w:t>
      </w:r>
      <w:r w:rsidRPr="00164E3B">
        <w:rPr>
          <w:rFonts w:ascii="David" w:hAnsi="David" w:cs="David" w:hint="cs"/>
          <w:sz w:val="20"/>
          <w:szCs w:val="20"/>
          <w:u w:val="single"/>
          <w:rtl/>
        </w:rPr>
        <w:t>מדיניות משפטית</w:t>
      </w:r>
      <w:r>
        <w:rPr>
          <w:rFonts w:ascii="David" w:hAnsi="David" w:cs="David" w:hint="cs"/>
          <w:sz w:val="20"/>
          <w:szCs w:val="20"/>
          <w:rtl/>
        </w:rPr>
        <w:t xml:space="preserve"> מיהו אדם? כיוון שהעובר נולד מת לא קמה לו כשרות משפטית לשאת בזכויות וחובות לכן לא ניתן לפסוק לו פיצוי בגין השנים האבודות.</w:t>
      </w:r>
    </w:p>
    <w:p w:rsidR="004D404D" w:rsidRDefault="004D404D" w:rsidP="009D06A8">
      <w:pPr>
        <w:pStyle w:val="a3"/>
        <w:numPr>
          <w:ilvl w:val="0"/>
          <w:numId w:val="13"/>
        </w:numPr>
        <w:spacing w:line="360" w:lineRule="auto"/>
        <w:ind w:left="848"/>
        <w:jc w:val="both"/>
        <w:rPr>
          <w:rFonts w:ascii="David" w:hAnsi="David" w:cs="David"/>
          <w:sz w:val="20"/>
          <w:szCs w:val="20"/>
        </w:rPr>
      </w:pPr>
      <w:r w:rsidRPr="004D404D">
        <w:rPr>
          <w:rFonts w:ascii="David" w:hAnsi="David" w:cs="David" w:hint="cs"/>
          <w:b/>
          <w:bCs/>
          <w:sz w:val="20"/>
          <w:szCs w:val="20"/>
          <w:rtl/>
        </w:rPr>
        <w:t xml:space="preserve">הרחבת הלכת אלסוחה </w:t>
      </w:r>
      <w:r w:rsidRPr="004D404D">
        <w:rPr>
          <w:rFonts w:ascii="David" w:hAnsi="David" w:cs="David"/>
          <w:b/>
          <w:bCs/>
          <w:sz w:val="20"/>
          <w:szCs w:val="20"/>
          <w:rtl/>
        </w:rPr>
        <w:t>–</w:t>
      </w:r>
      <w:r w:rsidRPr="004D404D">
        <w:rPr>
          <w:rFonts w:ascii="David" w:hAnsi="David" w:cs="David" w:hint="cs"/>
          <w:b/>
          <w:bCs/>
          <w:sz w:val="20"/>
          <w:szCs w:val="20"/>
          <w:rtl/>
        </w:rPr>
        <w:t>כלל</w:t>
      </w:r>
      <w:r w:rsidRPr="004D404D">
        <w:rPr>
          <w:rFonts w:ascii="David" w:hAnsi="David" w:cs="David" w:hint="cs"/>
          <w:sz w:val="20"/>
          <w:szCs w:val="20"/>
          <w:rtl/>
        </w:rPr>
        <w:t xml:space="preserve"> </w:t>
      </w:r>
      <w:r w:rsidRPr="004D404D">
        <w:rPr>
          <w:rFonts w:ascii="David" w:hAnsi="David" w:cs="David" w:hint="cs"/>
          <w:b/>
          <w:bCs/>
          <w:sz w:val="20"/>
          <w:szCs w:val="20"/>
          <w:rtl/>
        </w:rPr>
        <w:t>4</w:t>
      </w:r>
      <w:r w:rsidRPr="004D404D">
        <w:rPr>
          <w:rFonts w:ascii="David" w:hAnsi="David" w:cs="David" w:hint="cs"/>
          <w:sz w:val="20"/>
          <w:szCs w:val="20"/>
          <w:rtl/>
        </w:rPr>
        <w:t xml:space="preserve">: </w:t>
      </w:r>
      <w:r w:rsidRPr="004D404D">
        <w:rPr>
          <w:rFonts w:ascii="David" w:hAnsi="David" w:cs="David"/>
          <w:sz w:val="20"/>
          <w:szCs w:val="20"/>
          <w:rtl/>
        </w:rPr>
        <w:t xml:space="preserve">ריבלין מרחיב את הלכת אלסוחה ומכיר גם בהורים שאיבדו עובר כניזוקים במעגל השני, אף שלא עמדו בתנאי הרביעי של הלכת אלסוחה. </w:t>
      </w:r>
    </w:p>
    <w:p w:rsidR="004D404D" w:rsidRDefault="004D404D" w:rsidP="00164E3B">
      <w:pPr>
        <w:pStyle w:val="a3"/>
        <w:spacing w:line="360" w:lineRule="auto"/>
        <w:ind w:left="423"/>
        <w:jc w:val="both"/>
        <w:rPr>
          <w:rFonts w:ascii="David" w:hAnsi="David" w:cs="David"/>
          <w:sz w:val="20"/>
          <w:szCs w:val="20"/>
          <w:rtl/>
        </w:rPr>
      </w:pPr>
      <w:r w:rsidRPr="004D404D">
        <w:rPr>
          <w:rFonts w:ascii="David" w:hAnsi="David" w:cs="David"/>
          <w:b/>
          <w:bCs/>
          <w:sz w:val="20"/>
          <w:szCs w:val="20"/>
          <w:rtl/>
        </w:rPr>
        <w:t xml:space="preserve">חיות </w:t>
      </w:r>
      <w:r w:rsidRPr="004D404D">
        <w:rPr>
          <w:rFonts w:ascii="David" w:hAnsi="David" w:cs="David"/>
          <w:sz w:val="20"/>
          <w:szCs w:val="20"/>
          <w:rtl/>
        </w:rPr>
        <w:t xml:space="preserve">- ברטוריקה מעדיפה להכיר בהם </w:t>
      </w:r>
      <w:r w:rsidRPr="004D404D">
        <w:rPr>
          <w:rFonts w:ascii="David" w:hAnsi="David" w:cs="David"/>
          <w:b/>
          <w:bCs/>
          <w:sz w:val="20"/>
          <w:szCs w:val="20"/>
          <w:rtl/>
        </w:rPr>
        <w:t>כניזוקים במעגל הראשי.</w:t>
      </w:r>
      <w:r w:rsidRPr="004D404D">
        <w:rPr>
          <w:rFonts w:ascii="David" w:hAnsi="David" w:cs="David"/>
          <w:sz w:val="20"/>
          <w:szCs w:val="20"/>
          <w:rtl/>
        </w:rPr>
        <w:t xml:space="preserve"> </w:t>
      </w:r>
      <w:r>
        <w:rPr>
          <w:rFonts w:ascii="David" w:hAnsi="David" w:cs="David" w:hint="cs"/>
          <w:sz w:val="20"/>
          <w:szCs w:val="20"/>
          <w:rtl/>
        </w:rPr>
        <w:t>אף אינה שוללת אפשרות להכיר בהם כניזוקים ראשיים גם אם התינוק היה נותר בחיים.</w:t>
      </w:r>
    </w:p>
    <w:p w:rsidR="004D404D" w:rsidRDefault="004D404D" w:rsidP="00164E3B">
      <w:pPr>
        <w:pStyle w:val="a3"/>
        <w:spacing w:line="360" w:lineRule="auto"/>
        <w:ind w:left="423"/>
        <w:jc w:val="both"/>
        <w:rPr>
          <w:rFonts w:ascii="David" w:hAnsi="David" w:cs="David"/>
          <w:sz w:val="20"/>
          <w:szCs w:val="20"/>
          <w:rtl/>
        </w:rPr>
      </w:pPr>
      <w:r w:rsidRPr="004D404D">
        <w:rPr>
          <w:rFonts w:ascii="David" w:hAnsi="David" w:cs="David"/>
          <w:b/>
          <w:bCs/>
          <w:sz w:val="20"/>
          <w:szCs w:val="20"/>
          <w:rtl/>
        </w:rPr>
        <w:t xml:space="preserve">ג'ובראן </w:t>
      </w:r>
      <w:r w:rsidRPr="004D404D">
        <w:rPr>
          <w:rFonts w:ascii="David" w:hAnsi="David" w:cs="David"/>
          <w:sz w:val="20"/>
          <w:szCs w:val="20"/>
          <w:rtl/>
        </w:rPr>
        <w:t xml:space="preserve">- הולך בדרך של ריבלין ומעביר ביקורת על ההרחבה של חיות - הן מהבחינה המשפטית הראויה, והן לאור אי הבהירות וההשלכות העתידיות להרחבת מעגל הניזוקים הראשונים.  </w:t>
      </w:r>
    </w:p>
    <w:p w:rsidR="006014E0" w:rsidRDefault="00E3705B" w:rsidP="009D06A8">
      <w:pPr>
        <w:pStyle w:val="a3"/>
        <w:numPr>
          <w:ilvl w:val="0"/>
          <w:numId w:val="16"/>
        </w:numPr>
        <w:spacing w:line="360" w:lineRule="auto"/>
        <w:ind w:left="423"/>
        <w:jc w:val="both"/>
        <w:rPr>
          <w:rFonts w:ascii="David" w:hAnsi="David" w:cs="David"/>
          <w:sz w:val="20"/>
          <w:szCs w:val="20"/>
        </w:rPr>
      </w:pPr>
      <w:r w:rsidRPr="006014E0">
        <w:rPr>
          <w:rFonts w:ascii="David" w:hAnsi="David" w:cs="David" w:hint="cs"/>
          <w:b/>
          <w:bCs/>
          <w:sz w:val="20"/>
          <w:szCs w:val="20"/>
          <w:rtl/>
        </w:rPr>
        <w:t>מיטיב</w:t>
      </w:r>
      <w:r w:rsidR="006014E0" w:rsidRPr="00AA1462">
        <w:rPr>
          <w:rFonts w:ascii="David" w:hAnsi="David" w:cs="David" w:hint="cs"/>
          <w:sz w:val="20"/>
          <w:szCs w:val="20"/>
          <w:rtl/>
        </w:rPr>
        <w:t>-</w:t>
      </w:r>
      <w:r w:rsidR="006014E0" w:rsidRPr="006014E0">
        <w:rPr>
          <w:rFonts w:ascii="David" w:hAnsi="David" w:cs="David" w:hint="cs"/>
          <w:b/>
          <w:bCs/>
          <w:sz w:val="20"/>
          <w:szCs w:val="20"/>
          <w:rtl/>
        </w:rPr>
        <w:t xml:space="preserve"> </w:t>
      </w:r>
      <w:r w:rsidR="006014E0" w:rsidRPr="006014E0">
        <w:rPr>
          <w:rFonts w:ascii="David" w:hAnsi="David" w:cs="David"/>
          <w:sz w:val="20"/>
          <w:szCs w:val="20"/>
          <w:rtl/>
        </w:rPr>
        <w:t xml:space="preserve">אדם שלקח חופש מהעבודה כדי לסעוד ולהיטיב עם הניזוק. החוק מבין ומכיר </w:t>
      </w:r>
      <w:r w:rsidR="006014E0">
        <w:rPr>
          <w:rFonts w:ascii="David" w:hAnsi="David" w:cs="David" w:hint="cs"/>
          <w:sz w:val="20"/>
          <w:szCs w:val="20"/>
          <w:rtl/>
        </w:rPr>
        <w:t>בכך</w:t>
      </w:r>
      <w:r w:rsidR="006014E0" w:rsidRPr="006014E0">
        <w:rPr>
          <w:rFonts w:ascii="David" w:hAnsi="David" w:cs="David"/>
          <w:sz w:val="20"/>
          <w:szCs w:val="20"/>
          <w:rtl/>
        </w:rPr>
        <w:t xml:space="preserve"> יש צורך לק</w:t>
      </w:r>
      <w:r w:rsidR="006014E0">
        <w:rPr>
          <w:rFonts w:ascii="David" w:hAnsi="David" w:cs="David"/>
          <w:sz w:val="20"/>
          <w:szCs w:val="20"/>
          <w:rtl/>
        </w:rPr>
        <w:t>בל מעורבות חברתית שכזו</w:t>
      </w:r>
      <w:r w:rsidR="006014E0">
        <w:rPr>
          <w:rFonts w:ascii="David" w:hAnsi="David" w:cs="David" w:hint="cs"/>
          <w:sz w:val="20"/>
          <w:szCs w:val="20"/>
          <w:rtl/>
        </w:rPr>
        <w:t xml:space="preserve">. </w:t>
      </w:r>
      <w:r w:rsidR="006014E0" w:rsidRPr="006014E0">
        <w:rPr>
          <w:rFonts w:ascii="David" w:hAnsi="David" w:cs="David"/>
          <w:sz w:val="20"/>
          <w:szCs w:val="20"/>
          <w:rtl/>
        </w:rPr>
        <w:t xml:space="preserve">לכן המדינה מאפשרת להרחיב את מעגל התובעים. כדי למנוע הצפה של </w:t>
      </w:r>
      <w:r w:rsidR="006014E0">
        <w:rPr>
          <w:rFonts w:ascii="David" w:hAnsi="David" w:cs="David"/>
          <w:sz w:val="20"/>
          <w:szCs w:val="20"/>
          <w:rtl/>
        </w:rPr>
        <w:t>מיטיבים, החוק מצמצם וקובע שתי ה</w:t>
      </w:r>
      <w:r w:rsidR="006014E0">
        <w:rPr>
          <w:rFonts w:ascii="David" w:hAnsi="David" w:cs="David" w:hint="cs"/>
          <w:sz w:val="20"/>
          <w:szCs w:val="20"/>
          <w:rtl/>
        </w:rPr>
        <w:t>ג</w:t>
      </w:r>
      <w:r w:rsidR="006014E0" w:rsidRPr="006014E0">
        <w:rPr>
          <w:rFonts w:ascii="David" w:hAnsi="David" w:cs="David"/>
          <w:sz w:val="20"/>
          <w:szCs w:val="20"/>
          <w:rtl/>
        </w:rPr>
        <w:t xml:space="preserve">בלות </w:t>
      </w:r>
      <w:r w:rsidR="006014E0">
        <w:rPr>
          <w:rFonts w:ascii="David" w:hAnsi="David" w:cs="David" w:hint="cs"/>
          <w:sz w:val="20"/>
          <w:szCs w:val="20"/>
          <w:rtl/>
        </w:rPr>
        <w:t>:</w:t>
      </w:r>
    </w:p>
    <w:p w:rsidR="006014E0" w:rsidRDefault="006014E0" w:rsidP="009D06A8">
      <w:pPr>
        <w:pStyle w:val="a3"/>
        <w:numPr>
          <w:ilvl w:val="1"/>
          <w:numId w:val="14"/>
        </w:numPr>
        <w:spacing w:line="360" w:lineRule="auto"/>
        <w:ind w:left="848"/>
        <w:jc w:val="both"/>
        <w:rPr>
          <w:rFonts w:ascii="David" w:hAnsi="David" w:cs="David"/>
          <w:sz w:val="20"/>
          <w:szCs w:val="20"/>
        </w:rPr>
      </w:pPr>
      <w:r w:rsidRPr="006014E0">
        <w:rPr>
          <w:rFonts w:ascii="David" w:hAnsi="David" w:cs="David"/>
          <w:sz w:val="20"/>
          <w:szCs w:val="20"/>
          <w:rtl/>
        </w:rPr>
        <w:t>סכום הפיצוי</w:t>
      </w:r>
      <w:r>
        <w:rPr>
          <w:rFonts w:ascii="David" w:hAnsi="David" w:cs="David"/>
          <w:sz w:val="20"/>
          <w:szCs w:val="20"/>
          <w:rtl/>
        </w:rPr>
        <w:t xml:space="preserve"> </w:t>
      </w:r>
      <w:r>
        <w:rPr>
          <w:rFonts w:ascii="David" w:hAnsi="David" w:cs="David" w:hint="cs"/>
          <w:sz w:val="20"/>
          <w:szCs w:val="20"/>
          <w:rtl/>
        </w:rPr>
        <w:t xml:space="preserve">הוא מוגבל ומגיע רק </w:t>
      </w:r>
      <w:r w:rsidRPr="006014E0">
        <w:rPr>
          <w:rFonts w:ascii="David" w:hAnsi="David" w:cs="David" w:hint="cs"/>
          <w:b/>
          <w:bCs/>
          <w:sz w:val="20"/>
          <w:szCs w:val="20"/>
          <w:rtl/>
        </w:rPr>
        <w:t>עד 10,000 ₪.</w:t>
      </w:r>
      <w:r>
        <w:rPr>
          <w:rFonts w:ascii="David" w:hAnsi="David" w:cs="David" w:hint="cs"/>
          <w:sz w:val="20"/>
          <w:szCs w:val="20"/>
          <w:rtl/>
        </w:rPr>
        <w:t xml:space="preserve"> סכום של עזרה מקצועית כמו בהוצאות רפואיות.</w:t>
      </w:r>
    </w:p>
    <w:p w:rsidR="006014E0" w:rsidRDefault="006014E0" w:rsidP="009D06A8">
      <w:pPr>
        <w:pStyle w:val="a3"/>
        <w:numPr>
          <w:ilvl w:val="1"/>
          <w:numId w:val="14"/>
        </w:numPr>
        <w:spacing w:line="360" w:lineRule="auto"/>
        <w:ind w:left="848"/>
        <w:jc w:val="both"/>
        <w:rPr>
          <w:rFonts w:ascii="David" w:hAnsi="David" w:cs="David"/>
          <w:sz w:val="20"/>
          <w:szCs w:val="20"/>
        </w:rPr>
      </w:pPr>
      <w:r w:rsidRPr="006014E0">
        <w:rPr>
          <w:rFonts w:ascii="David" w:hAnsi="David" w:cs="David"/>
          <w:sz w:val="20"/>
          <w:szCs w:val="20"/>
          <w:rtl/>
        </w:rPr>
        <w:t>אם המשכורת של המיטיב גב</w:t>
      </w:r>
      <w:r>
        <w:rPr>
          <w:rFonts w:ascii="David" w:hAnsi="David" w:cs="David"/>
          <w:sz w:val="20"/>
          <w:szCs w:val="20"/>
          <w:rtl/>
        </w:rPr>
        <w:t xml:space="preserve">והה יותר מסכום של עזרה מקצועית </w:t>
      </w:r>
      <w:r w:rsidRPr="006014E0">
        <w:rPr>
          <w:rFonts w:ascii="David" w:hAnsi="David" w:cs="David"/>
          <w:sz w:val="20"/>
          <w:szCs w:val="20"/>
          <w:rtl/>
        </w:rPr>
        <w:t xml:space="preserve">- הוא </w:t>
      </w:r>
      <w:r w:rsidRPr="006014E0">
        <w:rPr>
          <w:rFonts w:ascii="David" w:hAnsi="David" w:cs="David"/>
          <w:b/>
          <w:bCs/>
          <w:sz w:val="20"/>
          <w:szCs w:val="20"/>
          <w:rtl/>
        </w:rPr>
        <w:t>יקבל את הסכום הנמוך מבין השניים.</w:t>
      </w:r>
      <w:r w:rsidRPr="006014E0">
        <w:rPr>
          <w:rFonts w:ascii="David" w:hAnsi="David" w:cs="David"/>
          <w:sz w:val="20"/>
          <w:szCs w:val="20"/>
          <w:rtl/>
        </w:rPr>
        <w:t xml:space="preserve"> </w:t>
      </w:r>
    </w:p>
    <w:p w:rsidR="00DC0375" w:rsidRPr="00DC0375" w:rsidRDefault="001D3567" w:rsidP="009D06A8">
      <w:pPr>
        <w:pStyle w:val="a3"/>
        <w:numPr>
          <w:ilvl w:val="0"/>
          <w:numId w:val="16"/>
        </w:numPr>
        <w:spacing w:line="360" w:lineRule="auto"/>
        <w:ind w:left="423"/>
        <w:jc w:val="both"/>
        <w:rPr>
          <w:rFonts w:ascii="David" w:hAnsi="David" w:cs="David"/>
          <w:sz w:val="20"/>
          <w:szCs w:val="20"/>
        </w:rPr>
      </w:pPr>
      <w:r>
        <w:rPr>
          <w:rFonts w:ascii="David" w:hAnsi="David" w:cs="David" w:hint="cs"/>
          <w:b/>
          <w:bCs/>
          <w:sz w:val="20"/>
          <w:szCs w:val="20"/>
          <w:rtl/>
        </w:rPr>
        <w:t>עיזבון.</w:t>
      </w:r>
    </w:p>
    <w:p w:rsidR="00DC0375" w:rsidRPr="00DC0375" w:rsidRDefault="00DC0375" w:rsidP="009D06A8">
      <w:pPr>
        <w:pStyle w:val="a3"/>
        <w:numPr>
          <w:ilvl w:val="0"/>
          <w:numId w:val="16"/>
        </w:numPr>
        <w:spacing w:line="360" w:lineRule="auto"/>
        <w:ind w:left="423"/>
        <w:jc w:val="both"/>
        <w:rPr>
          <w:rFonts w:ascii="David" w:hAnsi="David" w:cs="David"/>
          <w:sz w:val="20"/>
          <w:szCs w:val="20"/>
        </w:rPr>
      </w:pPr>
      <w:r>
        <w:rPr>
          <w:rFonts w:ascii="David" w:hAnsi="David" w:cs="David" w:hint="cs"/>
          <w:b/>
          <w:bCs/>
          <w:sz w:val="20"/>
          <w:szCs w:val="20"/>
          <w:rtl/>
        </w:rPr>
        <w:t>תלויים</w:t>
      </w:r>
      <w:r w:rsidRPr="00AA1462">
        <w:rPr>
          <w:rFonts w:ascii="David" w:hAnsi="David" w:cs="David" w:hint="cs"/>
          <w:sz w:val="20"/>
          <w:szCs w:val="20"/>
          <w:rtl/>
        </w:rPr>
        <w:t>-</w:t>
      </w:r>
      <w:r>
        <w:rPr>
          <w:rFonts w:ascii="David" w:hAnsi="David" w:cs="David" w:hint="cs"/>
          <w:b/>
          <w:bCs/>
          <w:sz w:val="20"/>
          <w:szCs w:val="20"/>
          <w:rtl/>
        </w:rPr>
        <w:t xml:space="preserve"> </w:t>
      </w:r>
      <w:r w:rsidRPr="00DC0375">
        <w:rPr>
          <w:rFonts w:ascii="David" w:hAnsi="David" w:cs="David" w:hint="cs"/>
          <w:sz w:val="20"/>
          <w:szCs w:val="20"/>
          <w:rtl/>
        </w:rPr>
        <w:t>רק כאשר אדם מת. מי שהיה תלוי בו יכול לתבוע פיצוי בגין סכום התלות.</w:t>
      </w:r>
    </w:p>
    <w:p w:rsidR="009264A9" w:rsidRPr="00DC0375" w:rsidRDefault="001D3567" w:rsidP="009D06A8">
      <w:pPr>
        <w:pStyle w:val="a3"/>
        <w:numPr>
          <w:ilvl w:val="0"/>
          <w:numId w:val="5"/>
        </w:numPr>
        <w:spacing w:line="360" w:lineRule="auto"/>
        <w:ind w:left="423"/>
        <w:jc w:val="both"/>
        <w:rPr>
          <w:rFonts w:ascii="David" w:hAnsi="David" w:cs="David"/>
          <w:sz w:val="20"/>
          <w:szCs w:val="20"/>
        </w:rPr>
      </w:pPr>
      <w:r w:rsidRPr="00DC0375">
        <w:rPr>
          <w:rFonts w:ascii="David" w:hAnsi="David" w:cs="David" w:hint="cs"/>
          <w:b/>
          <w:bCs/>
          <w:sz w:val="20"/>
          <w:szCs w:val="20"/>
          <w:rtl/>
        </w:rPr>
        <w:t>תלויים 1</w:t>
      </w:r>
      <w:r w:rsidRPr="00AA1462">
        <w:rPr>
          <w:rFonts w:ascii="David" w:hAnsi="David" w:cs="David" w:hint="cs"/>
          <w:sz w:val="20"/>
          <w:szCs w:val="20"/>
          <w:rtl/>
        </w:rPr>
        <w:t>-</w:t>
      </w:r>
      <w:r w:rsidRPr="00DC0375">
        <w:rPr>
          <w:rFonts w:ascii="David" w:hAnsi="David" w:cs="David" w:hint="cs"/>
          <w:b/>
          <w:bCs/>
          <w:sz w:val="20"/>
          <w:szCs w:val="20"/>
          <w:rtl/>
        </w:rPr>
        <w:t xml:space="preserve"> גיל התלות. </w:t>
      </w:r>
      <w:r w:rsidRPr="00DC0375">
        <w:rPr>
          <w:rFonts w:ascii="David" w:hAnsi="David" w:cs="David" w:hint="cs"/>
          <w:sz w:val="20"/>
          <w:szCs w:val="20"/>
          <w:u w:val="single"/>
          <w:rtl/>
        </w:rPr>
        <w:t>פס"ד יחזקאל:</w:t>
      </w:r>
      <w:r w:rsidR="009264A9" w:rsidRPr="00DC0375">
        <w:rPr>
          <w:rFonts w:ascii="David" w:hAnsi="David" w:cs="David" w:hint="cs"/>
          <w:sz w:val="20"/>
          <w:szCs w:val="20"/>
          <w:rtl/>
        </w:rPr>
        <w:t xml:space="preserve"> אב מת בעקבות ת"ד, יש לו 3 ילדים- שניים מתחת לגיל 18 ואחת בצבא. ביהמ"ש קמא קובע כי הבנים יהיו תלויים באב עד גיל 18, ואילו הבת עד גיל 21. הבנים מלינים על כך- טוענים שהיה תומך בהם גם בזמן הצבא. </w:t>
      </w:r>
      <w:r w:rsidR="009264A9" w:rsidRPr="00DC0375">
        <w:rPr>
          <w:rFonts w:ascii="David" w:hAnsi="David" w:cs="David" w:hint="cs"/>
          <w:b/>
          <w:bCs/>
          <w:sz w:val="20"/>
          <w:szCs w:val="20"/>
          <w:rtl/>
        </w:rPr>
        <w:t xml:space="preserve">ברק- </w:t>
      </w:r>
      <w:r w:rsidR="009264A9" w:rsidRPr="00DC0375">
        <w:rPr>
          <w:rFonts w:ascii="David" w:hAnsi="David" w:cs="David" w:hint="cs"/>
          <w:sz w:val="20"/>
          <w:szCs w:val="20"/>
          <w:rtl/>
        </w:rPr>
        <w:t xml:space="preserve">הכלל הוא שגיל התלות של ילדים הוא עד גיל 18. </w:t>
      </w:r>
      <w:r w:rsidR="009264A9" w:rsidRPr="00DC0375">
        <w:rPr>
          <w:rFonts w:ascii="David" w:hAnsi="David" w:cs="David" w:hint="cs"/>
          <w:sz w:val="20"/>
          <w:szCs w:val="20"/>
          <w:u w:val="single"/>
          <w:rtl/>
        </w:rPr>
        <w:t>ברק קבע בפסק הדין שגיל התלות נמשך גם לתקופת הצבא -</w:t>
      </w:r>
      <w:r w:rsidR="009264A9" w:rsidRPr="00DC0375">
        <w:rPr>
          <w:rFonts w:ascii="David" w:hAnsi="David" w:cs="David" w:hint="cs"/>
          <w:sz w:val="20"/>
          <w:szCs w:val="20"/>
          <w:rtl/>
        </w:rPr>
        <w:t xml:space="preserve"> בהתאם להשתנות המציאות הישראלית, אולם פוחת בשני שליש במהלך הצבא. </w:t>
      </w:r>
      <w:r w:rsidR="00AB3348">
        <w:rPr>
          <w:rFonts w:ascii="David" w:hAnsi="David" w:cs="David" w:hint="cs"/>
          <w:sz w:val="20"/>
          <w:szCs w:val="20"/>
          <w:rtl/>
        </w:rPr>
        <w:t>אפשר לחשוב האם ניתן להעריך תלות גם לתקופת התואר אבל זה כבר דורש הוכחות ובחינה פרטנית של המקרה.</w:t>
      </w:r>
    </w:p>
    <w:p w:rsidR="001D3567" w:rsidRDefault="009264A9" w:rsidP="009264A9">
      <w:pPr>
        <w:pStyle w:val="a3"/>
        <w:spacing w:line="360" w:lineRule="auto"/>
        <w:ind w:left="423"/>
        <w:jc w:val="both"/>
        <w:rPr>
          <w:rFonts w:ascii="David" w:hAnsi="David" w:cs="David"/>
          <w:sz w:val="20"/>
          <w:szCs w:val="20"/>
          <w:rtl/>
        </w:rPr>
      </w:pPr>
      <w:r w:rsidRPr="009264A9">
        <w:rPr>
          <w:rFonts w:ascii="David" w:hAnsi="David" w:cs="David" w:hint="cs"/>
          <w:b/>
          <w:bCs/>
          <w:sz w:val="20"/>
          <w:szCs w:val="20"/>
          <w:rtl/>
        </w:rPr>
        <w:t>הלכה- גיל התלות לבנות עד גיל 21, לבנים עד גיל 18- במהלך תקופת הצבא סכום התלות יורד ל3\1 מהסכום המקורי.</w:t>
      </w:r>
    </w:p>
    <w:p w:rsidR="00512401" w:rsidRDefault="00DC0375" w:rsidP="009D06A8">
      <w:pPr>
        <w:pStyle w:val="a3"/>
        <w:numPr>
          <w:ilvl w:val="0"/>
          <w:numId w:val="5"/>
        </w:numPr>
        <w:spacing w:line="360" w:lineRule="auto"/>
        <w:ind w:left="423"/>
        <w:jc w:val="both"/>
        <w:rPr>
          <w:rFonts w:ascii="David" w:hAnsi="David" w:cs="David"/>
          <w:sz w:val="20"/>
          <w:szCs w:val="20"/>
        </w:rPr>
      </w:pPr>
      <w:r w:rsidRPr="00DC0375">
        <w:rPr>
          <w:rFonts w:ascii="David" w:hAnsi="David" w:cs="David" w:hint="cs"/>
          <w:b/>
          <w:bCs/>
          <w:sz w:val="20"/>
          <w:szCs w:val="20"/>
          <w:rtl/>
        </w:rPr>
        <w:t>תלויים 2</w:t>
      </w:r>
      <w:r w:rsidRPr="00AA1462">
        <w:rPr>
          <w:rFonts w:ascii="David" w:hAnsi="David" w:cs="David" w:hint="cs"/>
          <w:sz w:val="20"/>
          <w:szCs w:val="20"/>
          <w:rtl/>
        </w:rPr>
        <w:t xml:space="preserve">- </w:t>
      </w:r>
      <w:r w:rsidRPr="00DC0375">
        <w:rPr>
          <w:rFonts w:ascii="David" w:hAnsi="David" w:cs="David" w:hint="cs"/>
          <w:b/>
          <w:bCs/>
          <w:sz w:val="20"/>
          <w:szCs w:val="20"/>
          <w:rtl/>
        </w:rPr>
        <w:t>ידועים בציבור.</w:t>
      </w:r>
      <w:r>
        <w:rPr>
          <w:rFonts w:ascii="David" w:hAnsi="David" w:cs="David" w:hint="cs"/>
          <w:b/>
          <w:bCs/>
          <w:sz w:val="20"/>
          <w:szCs w:val="20"/>
          <w:rtl/>
        </w:rPr>
        <w:t xml:space="preserve"> </w:t>
      </w:r>
      <w:r w:rsidRPr="00DC0375">
        <w:rPr>
          <w:rFonts w:ascii="David" w:hAnsi="David" w:cs="David" w:hint="cs"/>
          <w:sz w:val="20"/>
          <w:szCs w:val="20"/>
          <w:u w:val="single"/>
          <w:rtl/>
        </w:rPr>
        <w:t>פס"ד לינדורן:</w:t>
      </w:r>
      <w:r w:rsidR="00A632AF">
        <w:rPr>
          <w:rFonts w:ascii="David" w:hAnsi="David" w:cs="David" w:hint="cs"/>
          <w:b/>
          <w:bCs/>
          <w:sz w:val="20"/>
          <w:szCs w:val="20"/>
          <w:rtl/>
        </w:rPr>
        <w:t xml:space="preserve"> </w:t>
      </w:r>
      <w:r w:rsidR="00F92BF8">
        <w:rPr>
          <w:rFonts w:ascii="David" w:hAnsi="David" w:cs="David" w:hint="cs"/>
          <w:sz w:val="20"/>
          <w:szCs w:val="20"/>
          <w:rtl/>
        </w:rPr>
        <w:t xml:space="preserve"> פס"ד הראשון בו הכירו בידועים בציבור כתלויים. </w:t>
      </w:r>
      <w:r w:rsidR="00A632AF" w:rsidRPr="00A632AF">
        <w:rPr>
          <w:rFonts w:ascii="David" w:hAnsi="David" w:cs="David" w:hint="cs"/>
          <w:sz w:val="20"/>
          <w:szCs w:val="20"/>
          <w:rtl/>
        </w:rPr>
        <w:t>השאלה</w:t>
      </w:r>
      <w:r w:rsidR="00A632AF">
        <w:rPr>
          <w:rFonts w:ascii="David" w:hAnsi="David" w:cs="David" w:hint="cs"/>
          <w:sz w:val="20"/>
          <w:szCs w:val="20"/>
          <w:rtl/>
        </w:rPr>
        <w:t xml:space="preserve"> המשפטית</w:t>
      </w:r>
      <w:r w:rsidR="00A632AF" w:rsidRPr="00A632AF">
        <w:rPr>
          <w:rFonts w:ascii="David" w:hAnsi="David" w:cs="David" w:hint="cs"/>
          <w:sz w:val="20"/>
          <w:szCs w:val="20"/>
          <w:rtl/>
        </w:rPr>
        <w:t xml:space="preserve"> היא האם תלויים בציבור נכנסים בגדר המונח 'בן זוגו' כפי שמופיע בס' 78 לפק' הנזיקין. </w:t>
      </w:r>
      <w:r w:rsidR="00A632AF" w:rsidRPr="00681D7A">
        <w:rPr>
          <w:rFonts w:ascii="David" w:hAnsi="David" w:cs="David" w:hint="cs"/>
          <w:b/>
          <w:bCs/>
          <w:sz w:val="20"/>
          <w:szCs w:val="20"/>
          <w:rtl/>
        </w:rPr>
        <w:t>ברק:</w:t>
      </w:r>
      <w:r w:rsidR="00A632AF" w:rsidRPr="00A632AF">
        <w:rPr>
          <w:rFonts w:ascii="David" w:hAnsi="David" w:cs="David" w:hint="cs"/>
          <w:sz w:val="20"/>
          <w:szCs w:val="20"/>
          <w:rtl/>
        </w:rPr>
        <w:t xml:space="preserve"> </w:t>
      </w:r>
      <w:r w:rsidR="00A632AF" w:rsidRPr="004056A8">
        <w:rPr>
          <w:rFonts w:ascii="David" w:hAnsi="David" w:cs="David" w:hint="cs"/>
          <w:sz w:val="20"/>
          <w:szCs w:val="20"/>
          <w:u w:val="single"/>
          <w:rtl/>
        </w:rPr>
        <w:t>אומר שכן</w:t>
      </w:r>
      <w:r w:rsidR="00A632AF" w:rsidRPr="00A632AF">
        <w:rPr>
          <w:rFonts w:ascii="David" w:hAnsi="David" w:cs="David" w:hint="cs"/>
          <w:sz w:val="20"/>
          <w:szCs w:val="20"/>
          <w:rtl/>
        </w:rPr>
        <w:t>. זה מתחייבת מהמשמעו</w:t>
      </w:r>
      <w:r w:rsidR="00A632AF" w:rsidRPr="00A632AF">
        <w:rPr>
          <w:rFonts w:ascii="David" w:hAnsi="David" w:cs="David" w:hint="eastAsia"/>
          <w:sz w:val="20"/>
          <w:szCs w:val="20"/>
          <w:rtl/>
        </w:rPr>
        <w:t>ת</w:t>
      </w:r>
      <w:r w:rsidR="00A632AF" w:rsidRPr="00A632AF">
        <w:rPr>
          <w:rFonts w:ascii="David" w:hAnsi="David" w:cs="David" w:hint="cs"/>
          <w:sz w:val="20"/>
          <w:szCs w:val="20"/>
          <w:rtl/>
        </w:rPr>
        <w:t xml:space="preserve"> הלשונית וכן מהמשמעות המשפטית של הסעיף.</w:t>
      </w:r>
      <w:r w:rsidR="009E24FF">
        <w:rPr>
          <w:rFonts w:ascii="David" w:hAnsi="David" w:cs="David" w:hint="cs"/>
          <w:b/>
          <w:bCs/>
          <w:sz w:val="20"/>
          <w:szCs w:val="20"/>
          <w:rtl/>
        </w:rPr>
        <w:t xml:space="preserve"> </w:t>
      </w:r>
      <w:r w:rsidR="009D42C4" w:rsidRPr="009D42C4">
        <w:rPr>
          <w:rFonts w:ascii="David" w:hAnsi="David" w:cs="David" w:hint="cs"/>
          <w:sz w:val="20"/>
          <w:szCs w:val="20"/>
          <w:u w:val="single"/>
          <w:rtl/>
        </w:rPr>
        <w:t>ברק נותן מס' אלמנטים שיעידו שהמערערת אכן הייתה תלויה במנוח:</w:t>
      </w:r>
      <w:r w:rsidR="009D42C4">
        <w:rPr>
          <w:rFonts w:ascii="David" w:hAnsi="David" w:cs="David" w:hint="cs"/>
          <w:b/>
          <w:bCs/>
          <w:sz w:val="20"/>
          <w:szCs w:val="20"/>
          <w:rtl/>
        </w:rPr>
        <w:t xml:space="preserve"> ניהלו משק בית משותף, קיימו יחסי אישות, הקימו משפחה מאוחדת </w:t>
      </w:r>
      <w:r w:rsidR="009D42C4" w:rsidRPr="009D42C4">
        <w:rPr>
          <w:rFonts w:ascii="David" w:hAnsi="David" w:cs="David" w:hint="cs"/>
          <w:sz w:val="20"/>
          <w:szCs w:val="20"/>
          <w:rtl/>
        </w:rPr>
        <w:t xml:space="preserve">(הייתה להם בת). </w:t>
      </w:r>
      <w:r w:rsidR="009E24FF" w:rsidRPr="009E24FF">
        <w:rPr>
          <w:rFonts w:ascii="David" w:hAnsi="David" w:cs="David" w:hint="cs"/>
          <w:sz w:val="20"/>
          <w:szCs w:val="20"/>
          <w:rtl/>
        </w:rPr>
        <w:t>לפי ברק,</w:t>
      </w:r>
      <w:r w:rsidR="009D42C4">
        <w:rPr>
          <w:rFonts w:ascii="David" w:hAnsi="David" w:cs="David" w:hint="cs"/>
          <w:b/>
          <w:bCs/>
          <w:sz w:val="20"/>
          <w:szCs w:val="20"/>
          <w:rtl/>
        </w:rPr>
        <w:t xml:space="preserve"> </w:t>
      </w:r>
      <w:r w:rsidR="009D42C4" w:rsidRPr="009D42C4">
        <w:rPr>
          <w:rFonts w:ascii="David" w:hAnsi="David" w:cs="David" w:hint="cs"/>
          <w:b/>
          <w:bCs/>
          <w:sz w:val="20"/>
          <w:szCs w:val="20"/>
          <w:u w:val="single"/>
          <w:rtl/>
        </w:rPr>
        <w:t>הפיצוי על</w:t>
      </w:r>
      <w:r w:rsidR="009E24FF" w:rsidRPr="009D42C4">
        <w:rPr>
          <w:rFonts w:ascii="David" w:hAnsi="David" w:cs="David" w:hint="cs"/>
          <w:b/>
          <w:bCs/>
          <w:sz w:val="20"/>
          <w:szCs w:val="20"/>
          <w:u w:val="single"/>
          <w:rtl/>
        </w:rPr>
        <w:t xml:space="preserve"> תלות בפועל אבל גם על תלות בכוח (פוטנציאל).</w:t>
      </w:r>
      <w:r w:rsidR="009E24FF">
        <w:rPr>
          <w:rFonts w:ascii="David" w:hAnsi="David" w:cs="David" w:hint="cs"/>
          <w:b/>
          <w:bCs/>
          <w:sz w:val="20"/>
          <w:szCs w:val="20"/>
          <w:rtl/>
        </w:rPr>
        <w:t xml:space="preserve"> השאלה אם קיים סיכוי לתלות בעתיד תבחן לפי מבחן הסבירות</w:t>
      </w:r>
      <w:r w:rsidR="00921512">
        <w:rPr>
          <w:rFonts w:ascii="David" w:hAnsi="David" w:cs="David" w:hint="cs"/>
          <w:b/>
          <w:bCs/>
          <w:sz w:val="20"/>
          <w:szCs w:val="20"/>
          <w:rtl/>
        </w:rPr>
        <w:t xml:space="preserve"> ולא לפי מאזן הסתברויות</w:t>
      </w:r>
      <w:r w:rsidR="009E24FF">
        <w:rPr>
          <w:rFonts w:ascii="David" w:hAnsi="David" w:cs="David" w:hint="cs"/>
          <w:b/>
          <w:bCs/>
          <w:sz w:val="20"/>
          <w:szCs w:val="20"/>
          <w:rtl/>
        </w:rPr>
        <w:t>. לא צריך בהכרח להוכיח מעל 50%</w:t>
      </w:r>
      <w:r w:rsidR="004056A8">
        <w:rPr>
          <w:rFonts w:ascii="David" w:hAnsi="David" w:cs="David" w:hint="cs"/>
          <w:b/>
          <w:bCs/>
          <w:sz w:val="20"/>
          <w:szCs w:val="20"/>
          <w:rtl/>
        </w:rPr>
        <w:t xml:space="preserve"> יש להראות סיכוי סביר</w:t>
      </w:r>
      <w:r w:rsidR="009E24FF">
        <w:rPr>
          <w:rFonts w:ascii="David" w:hAnsi="David" w:cs="David" w:hint="cs"/>
          <w:b/>
          <w:bCs/>
          <w:sz w:val="20"/>
          <w:szCs w:val="20"/>
          <w:rtl/>
        </w:rPr>
        <w:t xml:space="preserve">. </w:t>
      </w:r>
      <w:r w:rsidR="009E24FF" w:rsidRPr="004056A8">
        <w:rPr>
          <w:rFonts w:ascii="David" w:hAnsi="David" w:cs="David" w:hint="cs"/>
          <w:sz w:val="20"/>
          <w:szCs w:val="20"/>
          <w:rtl/>
        </w:rPr>
        <w:t>בבחינת הסיכוי לתלות בעתיד יש להתחשב בקיומה של זכות חוקית לתמיכה ממקור משפטי שמחוץ לפקודה</w:t>
      </w:r>
      <w:r w:rsidR="009E24FF">
        <w:rPr>
          <w:rFonts w:ascii="David" w:hAnsi="David" w:cs="David" w:hint="cs"/>
          <w:b/>
          <w:bCs/>
          <w:sz w:val="20"/>
          <w:szCs w:val="20"/>
          <w:rtl/>
        </w:rPr>
        <w:t xml:space="preserve"> </w:t>
      </w:r>
      <w:r w:rsidR="009E24FF" w:rsidRPr="009E24FF">
        <w:rPr>
          <w:rFonts w:ascii="David" w:hAnsi="David" w:cs="David" w:hint="cs"/>
          <w:sz w:val="20"/>
          <w:szCs w:val="20"/>
          <w:rtl/>
        </w:rPr>
        <w:t>(</w:t>
      </w:r>
      <w:r w:rsidR="00053659" w:rsidRPr="009E24FF">
        <w:rPr>
          <w:rFonts w:ascii="David" w:hAnsi="David" w:cs="David" w:hint="cs"/>
          <w:sz w:val="20"/>
          <w:szCs w:val="20"/>
          <w:rtl/>
        </w:rPr>
        <w:t xml:space="preserve">למשל </w:t>
      </w:r>
      <w:r w:rsidR="009E24FF" w:rsidRPr="009E24FF">
        <w:rPr>
          <w:rFonts w:ascii="David" w:hAnsi="David" w:cs="David" w:hint="cs"/>
          <w:sz w:val="20"/>
          <w:szCs w:val="20"/>
          <w:rtl/>
        </w:rPr>
        <w:t xml:space="preserve">חוק </w:t>
      </w:r>
      <w:r w:rsidR="009E24FF">
        <w:rPr>
          <w:rFonts w:ascii="David" w:hAnsi="David" w:cs="David" w:hint="cs"/>
          <w:sz w:val="20"/>
          <w:szCs w:val="20"/>
          <w:rtl/>
        </w:rPr>
        <w:t>האפוטרופסו</w:t>
      </w:r>
      <w:r w:rsidR="009E24FF" w:rsidRPr="009E24FF">
        <w:rPr>
          <w:rFonts w:ascii="David" w:hAnsi="David" w:cs="David" w:hint="cs"/>
          <w:sz w:val="20"/>
          <w:szCs w:val="20"/>
          <w:rtl/>
        </w:rPr>
        <w:t>ת או צוואה).</w:t>
      </w:r>
    </w:p>
    <w:p w:rsidR="000F1F47" w:rsidRPr="000F1F47" w:rsidRDefault="00512401" w:rsidP="009D06A8">
      <w:pPr>
        <w:pStyle w:val="a3"/>
        <w:numPr>
          <w:ilvl w:val="0"/>
          <w:numId w:val="5"/>
        </w:numPr>
        <w:spacing w:line="360" w:lineRule="auto"/>
        <w:ind w:left="423"/>
        <w:jc w:val="both"/>
        <w:rPr>
          <w:rFonts w:ascii="David" w:hAnsi="David" w:cs="David"/>
          <w:sz w:val="20"/>
          <w:szCs w:val="20"/>
        </w:rPr>
      </w:pPr>
      <w:r w:rsidRPr="00512401">
        <w:rPr>
          <w:rFonts w:ascii="David" w:hAnsi="David" w:cs="David" w:hint="cs"/>
          <w:b/>
          <w:bCs/>
          <w:sz w:val="20"/>
          <w:szCs w:val="20"/>
          <w:rtl/>
        </w:rPr>
        <w:t>תלויים 3- בגירים בעלי יכולת השתכרות</w:t>
      </w:r>
      <w:r w:rsidRPr="00512401">
        <w:rPr>
          <w:rFonts w:ascii="David" w:hAnsi="David" w:cs="David" w:hint="cs"/>
          <w:sz w:val="20"/>
          <w:szCs w:val="20"/>
          <w:rtl/>
        </w:rPr>
        <w:t xml:space="preserve">. </w:t>
      </w:r>
      <w:r w:rsidRPr="00512401">
        <w:rPr>
          <w:rFonts w:ascii="David" w:hAnsi="David" w:cs="David" w:hint="cs"/>
          <w:sz w:val="20"/>
          <w:szCs w:val="20"/>
          <w:u w:val="single"/>
          <w:rtl/>
        </w:rPr>
        <w:t>פס"ד פלוני נ' המאגר הישראלי:</w:t>
      </w:r>
      <w:r w:rsidRPr="00512401">
        <w:rPr>
          <w:rFonts w:ascii="David" w:hAnsi="David" w:cs="David" w:hint="cs"/>
          <w:sz w:val="20"/>
          <w:szCs w:val="20"/>
          <w:rtl/>
        </w:rPr>
        <w:t xml:space="preserve"> </w:t>
      </w:r>
      <w:r w:rsidRPr="00512401">
        <w:rPr>
          <w:rFonts w:ascii="David" w:hAnsi="David" w:cs="David"/>
          <w:sz w:val="20"/>
          <w:szCs w:val="20"/>
          <w:rtl/>
        </w:rPr>
        <w:t>המנוח נהרג בתאונת דרכים והותיר אחריו אישה (היורשת בצוואה) ושני ילדים מבוגרים ואמידים שהיו מקבלים תמיכה כספית מאביהם על סך 5000 ₪ לחודש. הילדים דורשם להכיר בהם כתלויים על אף שעברו את הגיל ולכן דורשים את סכום התמיכה החודשית עד גיל תוחלת החיים שהיה צפוי המנוח להרוויח.</w:t>
      </w:r>
      <w:r>
        <w:rPr>
          <w:rFonts w:ascii="David" w:hAnsi="David" w:cs="David" w:hint="cs"/>
          <w:sz w:val="20"/>
          <w:szCs w:val="20"/>
          <w:rtl/>
        </w:rPr>
        <w:t xml:space="preserve"> </w:t>
      </w:r>
      <w:r w:rsidR="000F1F47">
        <w:rPr>
          <w:rFonts w:ascii="David" w:hAnsi="David" w:cs="David" w:hint="cs"/>
          <w:sz w:val="20"/>
          <w:szCs w:val="20"/>
          <w:rtl/>
        </w:rPr>
        <w:t xml:space="preserve"> </w:t>
      </w:r>
      <w:r w:rsidR="000F1F47" w:rsidRPr="000F1F47">
        <w:rPr>
          <w:rFonts w:ascii="David" w:hAnsi="David" w:cs="David" w:hint="cs"/>
          <w:sz w:val="20"/>
          <w:szCs w:val="20"/>
          <w:u w:val="single"/>
          <w:rtl/>
        </w:rPr>
        <w:t>השופט עמית</w:t>
      </w:r>
      <w:r w:rsidR="000F1F47">
        <w:rPr>
          <w:rFonts w:ascii="David" w:hAnsi="David" w:cs="David" w:hint="cs"/>
          <w:sz w:val="20"/>
          <w:szCs w:val="20"/>
          <w:rtl/>
        </w:rPr>
        <w:t xml:space="preserve">: </w:t>
      </w:r>
      <w:r w:rsidR="000F1F47" w:rsidRPr="000F1F47">
        <w:rPr>
          <w:rFonts w:ascii="David" w:hAnsi="David" w:cs="David" w:hint="cs"/>
          <w:b/>
          <w:bCs/>
          <w:sz w:val="20"/>
          <w:szCs w:val="20"/>
          <w:rtl/>
        </w:rPr>
        <w:t>פרמטרים בסיסיים להגשת תביעה כתלוי:</w:t>
      </w:r>
      <w:r w:rsidR="000F1F47" w:rsidRPr="000F1F47">
        <w:rPr>
          <w:rFonts w:ascii="David" w:hAnsi="David" w:cs="David" w:hint="cs"/>
          <w:b/>
          <w:bCs/>
          <w:color w:val="244061" w:themeColor="accent1" w:themeShade="80"/>
          <w:sz w:val="20"/>
          <w:szCs w:val="20"/>
          <w:rtl/>
        </w:rPr>
        <w:t xml:space="preserve"> </w:t>
      </w:r>
    </w:p>
    <w:p w:rsidR="000F1F47" w:rsidRPr="000F1F47" w:rsidRDefault="000F1F47" w:rsidP="009D06A8">
      <w:pPr>
        <w:pStyle w:val="a3"/>
        <w:numPr>
          <w:ilvl w:val="1"/>
          <w:numId w:val="18"/>
        </w:numPr>
        <w:spacing w:line="360" w:lineRule="auto"/>
        <w:ind w:left="848"/>
        <w:jc w:val="both"/>
        <w:rPr>
          <w:rFonts w:ascii="David" w:hAnsi="David" w:cs="David"/>
          <w:sz w:val="20"/>
          <w:szCs w:val="20"/>
        </w:rPr>
      </w:pPr>
      <w:r w:rsidRPr="000F1F47">
        <w:rPr>
          <w:rFonts w:ascii="David" w:hAnsi="David" w:cs="David" w:hint="cs"/>
          <w:sz w:val="20"/>
          <w:szCs w:val="20"/>
          <w:rtl/>
        </w:rPr>
        <w:t xml:space="preserve">על התובע להראות שהוא עונה על הדרישה של תלוי לפי </w:t>
      </w:r>
      <w:r w:rsidRPr="000F1F47">
        <w:rPr>
          <w:rFonts w:ascii="David" w:hAnsi="David" w:cs="David" w:hint="cs"/>
          <w:sz w:val="20"/>
          <w:szCs w:val="20"/>
          <w:u w:val="single"/>
          <w:rtl/>
        </w:rPr>
        <w:t>ס' 78 לפקודה.</w:t>
      </w:r>
      <w:r w:rsidRPr="000F1F47">
        <w:rPr>
          <w:rFonts w:ascii="David" w:hAnsi="David" w:cs="David" w:hint="cs"/>
          <w:sz w:val="20"/>
          <w:szCs w:val="20"/>
          <w:rtl/>
        </w:rPr>
        <w:t xml:space="preserve"> </w:t>
      </w:r>
    </w:p>
    <w:p w:rsidR="000F1F47" w:rsidRPr="000F1F47" w:rsidRDefault="000F1F47" w:rsidP="009D06A8">
      <w:pPr>
        <w:pStyle w:val="a3"/>
        <w:numPr>
          <w:ilvl w:val="1"/>
          <w:numId w:val="18"/>
        </w:numPr>
        <w:spacing w:line="360" w:lineRule="auto"/>
        <w:ind w:left="848"/>
        <w:jc w:val="both"/>
        <w:rPr>
          <w:rFonts w:ascii="David" w:hAnsi="David" w:cs="David"/>
          <w:sz w:val="20"/>
          <w:szCs w:val="20"/>
          <w:rtl/>
        </w:rPr>
      </w:pPr>
      <w:r w:rsidRPr="000F1F47">
        <w:rPr>
          <w:rFonts w:ascii="David" w:hAnsi="David" w:cs="David" w:hint="cs"/>
          <w:sz w:val="20"/>
          <w:szCs w:val="20"/>
          <w:u w:val="single"/>
          <w:rtl/>
        </w:rPr>
        <w:t>להוכיח את הנזק</w:t>
      </w:r>
      <w:r w:rsidRPr="000F1F47">
        <w:rPr>
          <w:rFonts w:ascii="David" w:hAnsi="David" w:cs="David" w:hint="cs"/>
          <w:sz w:val="20"/>
          <w:szCs w:val="20"/>
          <w:rtl/>
        </w:rPr>
        <w:t xml:space="preserve"> כתוצאה ממותו של המנוח - הפסד ממון בעבר או לעתיד . </w:t>
      </w:r>
    </w:p>
    <w:p w:rsidR="000F1F47" w:rsidRPr="000F1F47" w:rsidRDefault="000F1F47" w:rsidP="000F1F47">
      <w:pPr>
        <w:pStyle w:val="a3"/>
        <w:spacing w:line="360" w:lineRule="auto"/>
        <w:ind w:left="368"/>
        <w:jc w:val="both"/>
        <w:rPr>
          <w:rFonts w:ascii="David" w:hAnsi="David" w:cs="David"/>
          <w:b/>
          <w:bCs/>
          <w:sz w:val="20"/>
          <w:szCs w:val="20"/>
          <w:rtl/>
        </w:rPr>
      </w:pPr>
      <w:r w:rsidRPr="000F1F47">
        <w:rPr>
          <w:rFonts w:ascii="David" w:hAnsi="David" w:cs="David" w:hint="cs"/>
          <w:b/>
          <w:bCs/>
          <w:sz w:val="20"/>
          <w:szCs w:val="20"/>
          <w:rtl/>
        </w:rPr>
        <w:t>שלוש אפשריות לבדיקת הזכאות להיחשב כתלוי:</w:t>
      </w:r>
    </w:p>
    <w:p w:rsidR="000F1F47" w:rsidRPr="000F1F47" w:rsidRDefault="000F1F47" w:rsidP="009D06A8">
      <w:pPr>
        <w:pStyle w:val="a3"/>
        <w:numPr>
          <w:ilvl w:val="4"/>
          <w:numId w:val="17"/>
        </w:numPr>
        <w:spacing w:after="160" w:line="360" w:lineRule="auto"/>
        <w:ind w:left="793"/>
        <w:jc w:val="both"/>
        <w:rPr>
          <w:rFonts w:ascii="David" w:hAnsi="David" w:cs="David"/>
          <w:sz w:val="20"/>
          <w:szCs w:val="20"/>
        </w:rPr>
      </w:pPr>
      <w:r w:rsidRPr="000F1F47">
        <w:rPr>
          <w:rFonts w:ascii="David" w:hAnsi="David" w:cs="David" w:hint="cs"/>
          <w:b/>
          <w:bCs/>
          <w:sz w:val="20"/>
          <w:szCs w:val="20"/>
          <w:rtl/>
        </w:rPr>
        <w:t xml:space="preserve">גישה רחבה - </w:t>
      </w:r>
      <w:r w:rsidRPr="000F1F47">
        <w:rPr>
          <w:rFonts w:ascii="David" w:hAnsi="David" w:cs="David" w:hint="cs"/>
          <w:sz w:val="20"/>
          <w:szCs w:val="20"/>
          <w:rtl/>
        </w:rPr>
        <w:t>כל הפסד שנגרם בפועל</w:t>
      </w:r>
      <w:r>
        <w:rPr>
          <w:rFonts w:ascii="David" w:hAnsi="David" w:cs="David" w:hint="cs"/>
          <w:sz w:val="20"/>
          <w:szCs w:val="20"/>
          <w:rtl/>
        </w:rPr>
        <w:t xml:space="preserve"> לילד כתוצאה ממות ההורה</w:t>
      </w:r>
      <w:r w:rsidRPr="000F1F47">
        <w:rPr>
          <w:rFonts w:ascii="David" w:hAnsi="David" w:cs="David" w:hint="cs"/>
          <w:sz w:val="20"/>
          <w:szCs w:val="20"/>
          <w:rtl/>
        </w:rPr>
        <w:t xml:space="preserve"> (כולל חופשת סקי למשל)</w:t>
      </w:r>
      <w:r>
        <w:rPr>
          <w:rFonts w:ascii="David" w:hAnsi="David" w:cs="David" w:hint="cs"/>
          <w:sz w:val="20"/>
          <w:szCs w:val="20"/>
          <w:rtl/>
        </w:rPr>
        <w:t>.</w:t>
      </w:r>
    </w:p>
    <w:p w:rsidR="000F1F47" w:rsidRPr="000F1F47" w:rsidRDefault="000F1F47" w:rsidP="009D06A8">
      <w:pPr>
        <w:pStyle w:val="a3"/>
        <w:numPr>
          <w:ilvl w:val="4"/>
          <w:numId w:val="17"/>
        </w:numPr>
        <w:spacing w:after="160" w:line="360" w:lineRule="auto"/>
        <w:ind w:left="793"/>
        <w:jc w:val="both"/>
        <w:rPr>
          <w:rFonts w:ascii="David" w:hAnsi="David" w:cs="David"/>
          <w:sz w:val="20"/>
          <w:szCs w:val="20"/>
        </w:rPr>
      </w:pPr>
      <w:r w:rsidRPr="000F1F47">
        <w:rPr>
          <w:rFonts w:ascii="David" w:hAnsi="David" w:cs="David" w:hint="cs"/>
          <w:b/>
          <w:bCs/>
          <w:sz w:val="20"/>
          <w:szCs w:val="20"/>
          <w:rtl/>
        </w:rPr>
        <w:t xml:space="preserve">גישה מצמצמת - </w:t>
      </w:r>
      <w:r w:rsidRPr="000F1F47">
        <w:rPr>
          <w:rFonts w:ascii="David" w:hAnsi="David" w:cs="David" w:hint="cs"/>
          <w:sz w:val="20"/>
          <w:szCs w:val="20"/>
          <w:rtl/>
        </w:rPr>
        <w:t xml:space="preserve">רק תלות אמתית קיומית (למשל נכות) - אדם שלא יכול לפרנס את עצמו כלל. </w:t>
      </w:r>
    </w:p>
    <w:p w:rsidR="000F1F47" w:rsidRPr="000F1F47" w:rsidRDefault="000F1F47" w:rsidP="009D06A8">
      <w:pPr>
        <w:pStyle w:val="a3"/>
        <w:numPr>
          <w:ilvl w:val="4"/>
          <w:numId w:val="17"/>
        </w:numPr>
        <w:spacing w:after="160" w:line="360" w:lineRule="auto"/>
        <w:ind w:left="793"/>
        <w:jc w:val="both"/>
        <w:rPr>
          <w:rFonts w:ascii="David" w:hAnsi="David" w:cs="David"/>
          <w:sz w:val="20"/>
          <w:szCs w:val="20"/>
        </w:rPr>
      </w:pPr>
      <w:r w:rsidRPr="000F1F47">
        <w:rPr>
          <w:rFonts w:ascii="David" w:hAnsi="David" w:cs="David" w:hint="cs"/>
          <w:b/>
          <w:bCs/>
          <w:sz w:val="20"/>
          <w:szCs w:val="20"/>
          <w:rtl/>
        </w:rPr>
        <w:t xml:space="preserve">גישת ביניים </w:t>
      </w:r>
      <w:r>
        <w:rPr>
          <w:rFonts w:ascii="David" w:hAnsi="David" w:cs="David"/>
          <w:b/>
          <w:bCs/>
          <w:sz w:val="20"/>
          <w:szCs w:val="20"/>
          <w:rtl/>
        </w:rPr>
        <w:t>–</w:t>
      </w:r>
      <w:r w:rsidRPr="000F1F47">
        <w:rPr>
          <w:rFonts w:ascii="David" w:hAnsi="David" w:cs="David" w:hint="cs"/>
          <w:b/>
          <w:bCs/>
          <w:sz w:val="20"/>
          <w:szCs w:val="20"/>
          <w:rtl/>
        </w:rPr>
        <w:t xml:space="preserve"> </w:t>
      </w:r>
      <w:r>
        <w:rPr>
          <w:rFonts w:ascii="David" w:hAnsi="David" w:cs="David" w:hint="cs"/>
          <w:sz w:val="20"/>
          <w:szCs w:val="20"/>
          <w:rtl/>
        </w:rPr>
        <w:t xml:space="preserve">כוללת גם אדם שיכול לפרנס את עצמו, אם הוא </w:t>
      </w:r>
      <w:r w:rsidRPr="000F1F47">
        <w:rPr>
          <w:rFonts w:ascii="David" w:hAnsi="David" w:cs="David" w:hint="cs"/>
          <w:b/>
          <w:bCs/>
          <w:sz w:val="20"/>
          <w:szCs w:val="20"/>
          <w:rtl/>
        </w:rPr>
        <w:t>בפועל</w:t>
      </w:r>
      <w:r>
        <w:rPr>
          <w:rFonts w:ascii="David" w:hAnsi="David" w:cs="David" w:hint="cs"/>
          <w:sz w:val="20"/>
          <w:szCs w:val="20"/>
          <w:rtl/>
        </w:rPr>
        <w:t xml:space="preserve"> סמוך על שולחן הוריו והם מספקים לו את כל צרכי מחייתו.</w:t>
      </w:r>
      <w:r w:rsidRPr="000F1F47">
        <w:rPr>
          <w:rFonts w:ascii="David" w:hAnsi="David" w:cs="David" w:hint="cs"/>
          <w:sz w:val="20"/>
          <w:szCs w:val="20"/>
          <w:rtl/>
        </w:rPr>
        <w:t xml:space="preserve"> </w:t>
      </w:r>
      <w:r w:rsidR="00427874">
        <w:rPr>
          <w:rFonts w:ascii="David" w:hAnsi="David" w:cs="David" w:hint="cs"/>
          <w:sz w:val="20"/>
          <w:szCs w:val="20"/>
          <w:rtl/>
        </w:rPr>
        <w:t>(הוא צריך לגור איתם והם מפרנסים אותו).</w:t>
      </w:r>
    </w:p>
    <w:p w:rsidR="000F1F47" w:rsidRPr="000F1F47" w:rsidRDefault="005012E7" w:rsidP="00D673BD">
      <w:pPr>
        <w:pStyle w:val="a3"/>
        <w:spacing w:line="360" w:lineRule="auto"/>
        <w:ind w:left="423"/>
        <w:jc w:val="both"/>
        <w:rPr>
          <w:rFonts w:ascii="David" w:hAnsi="David" w:cs="David"/>
          <w:b/>
          <w:bCs/>
          <w:sz w:val="20"/>
          <w:szCs w:val="20"/>
          <w:rtl/>
        </w:rPr>
      </w:pPr>
      <w:r w:rsidRPr="00890B59">
        <w:rPr>
          <w:rFonts w:ascii="David" w:hAnsi="David" w:cs="David" w:hint="cs"/>
          <w:sz w:val="20"/>
          <w:szCs w:val="20"/>
          <w:u w:val="single"/>
          <w:rtl/>
        </w:rPr>
        <w:t>השופט עמית</w:t>
      </w:r>
      <w:r>
        <w:rPr>
          <w:rFonts w:ascii="David" w:hAnsi="David" w:cs="David" w:hint="cs"/>
          <w:b/>
          <w:bCs/>
          <w:sz w:val="20"/>
          <w:szCs w:val="20"/>
          <w:rtl/>
        </w:rPr>
        <w:t xml:space="preserve"> </w:t>
      </w:r>
      <w:r w:rsidR="000F1F47" w:rsidRPr="000F1F47">
        <w:rPr>
          <w:rFonts w:ascii="David" w:hAnsi="David" w:cs="David" w:hint="cs"/>
          <w:sz w:val="20"/>
          <w:szCs w:val="20"/>
          <w:rtl/>
        </w:rPr>
        <w:t xml:space="preserve">בוחר </w:t>
      </w:r>
      <w:r w:rsidR="000F1F47" w:rsidRPr="008D15AF">
        <w:rPr>
          <w:rFonts w:ascii="David" w:hAnsi="David" w:cs="David" w:hint="cs"/>
          <w:i/>
          <w:iCs/>
          <w:sz w:val="20"/>
          <w:szCs w:val="20"/>
          <w:rtl/>
        </w:rPr>
        <w:t>בגישת הביניים הנוטה למצומצמת</w:t>
      </w:r>
      <w:r w:rsidR="000F1F47" w:rsidRPr="000F1F47">
        <w:rPr>
          <w:rFonts w:ascii="David" w:hAnsi="David" w:cs="David" w:hint="cs"/>
          <w:sz w:val="20"/>
          <w:szCs w:val="20"/>
          <w:rtl/>
        </w:rPr>
        <w:t>. (מתאים לפרשנות המילולית, תואם לפרשנות התכליתית (להגן על אנשים בע</w:t>
      </w:r>
      <w:r w:rsidR="00F825A5">
        <w:rPr>
          <w:rFonts w:ascii="David" w:hAnsi="David" w:cs="David" w:hint="cs"/>
          <w:sz w:val="20"/>
          <w:szCs w:val="20"/>
          <w:rtl/>
        </w:rPr>
        <w:t xml:space="preserve">לי תלות ממשית) </w:t>
      </w:r>
      <w:r w:rsidR="00F825A5" w:rsidRPr="00F825A5">
        <w:rPr>
          <w:rFonts w:ascii="David" w:hAnsi="David" w:cs="David" w:hint="cs"/>
          <w:b/>
          <w:bCs/>
          <w:sz w:val="20"/>
          <w:szCs w:val="20"/>
          <w:rtl/>
        </w:rPr>
        <w:t xml:space="preserve">ולשיקולי מדיניות- </w:t>
      </w:r>
      <w:r w:rsidR="00F825A5" w:rsidRPr="00F825A5">
        <w:rPr>
          <w:rFonts w:ascii="David" w:hAnsi="David" w:cs="David"/>
          <w:sz w:val="20"/>
          <w:szCs w:val="20"/>
          <w:rtl/>
        </w:rPr>
        <w:t>מניעת תוצאות בלתי רצויות אם ייקבע כי כל ילד זכאי להיחשב "תלוי", וזכאי לפיצוי בגין כל הפסד של תמיכה מהורי</w:t>
      </w:r>
      <w:r w:rsidR="00E87044">
        <w:rPr>
          <w:rFonts w:ascii="David" w:hAnsi="David" w:cs="David" w:hint="cs"/>
          <w:sz w:val="20"/>
          <w:szCs w:val="20"/>
          <w:rtl/>
        </w:rPr>
        <w:t xml:space="preserve">- </w:t>
      </w:r>
      <w:r w:rsidR="00E87044" w:rsidRPr="00E87044">
        <w:rPr>
          <w:rFonts w:ascii="David" w:hAnsi="David" w:cs="David" w:hint="cs"/>
          <w:sz w:val="20"/>
          <w:szCs w:val="20"/>
          <w:u w:val="single"/>
          <w:rtl/>
        </w:rPr>
        <w:t>מדרון חלקלק</w:t>
      </w:r>
      <w:r w:rsidR="00F825A5" w:rsidRPr="00F825A5">
        <w:rPr>
          <w:rFonts w:ascii="David" w:hAnsi="David" w:cs="David"/>
          <w:sz w:val="20"/>
          <w:szCs w:val="20"/>
          <w:rtl/>
        </w:rPr>
        <w:t>; התאמה למישור היחסים בין התלויים לעיזבון</w:t>
      </w:r>
      <w:r w:rsidR="00E87044">
        <w:rPr>
          <w:rFonts w:ascii="David" w:hAnsi="David" w:cs="David" w:hint="cs"/>
          <w:sz w:val="20"/>
          <w:szCs w:val="20"/>
          <w:rtl/>
        </w:rPr>
        <w:t xml:space="preserve"> </w:t>
      </w:r>
      <w:r w:rsidR="00F825A5" w:rsidRPr="00F825A5">
        <w:rPr>
          <w:rFonts w:ascii="David" w:hAnsi="David" w:cs="David"/>
          <w:sz w:val="20"/>
          <w:szCs w:val="20"/>
          <w:rtl/>
        </w:rPr>
        <w:t>(לשיטתו, במקרה שבו אין "תלות" ממשית, אלא רק נוהג של סיוע כלכלי, מן הראוי להשאיר את ההחלטה על המשך התמיכה בידי העיזבון</w:t>
      </w:r>
      <w:r w:rsidR="00E25E67">
        <w:rPr>
          <w:rFonts w:ascii="David" w:hAnsi="David" w:cs="David" w:hint="cs"/>
          <w:sz w:val="20"/>
          <w:szCs w:val="20"/>
          <w:rtl/>
        </w:rPr>
        <w:t>- במקרה דנן, היורשת היחידה היא אשתו של המנוח ואל לנו לעקוף את רצון המנוח</w:t>
      </w:r>
      <w:r w:rsidR="00F825A5" w:rsidRPr="00E87044">
        <w:rPr>
          <w:rFonts w:ascii="David" w:hAnsi="David" w:cs="David"/>
          <w:sz w:val="20"/>
          <w:szCs w:val="20"/>
          <w:rtl/>
        </w:rPr>
        <w:t>)</w:t>
      </w:r>
      <w:r w:rsidR="00E87044" w:rsidRPr="00E87044">
        <w:rPr>
          <w:rFonts w:ascii="David" w:hAnsi="David" w:cs="David" w:hint="cs"/>
          <w:sz w:val="20"/>
          <w:szCs w:val="20"/>
          <w:rtl/>
        </w:rPr>
        <w:t>.</w:t>
      </w:r>
      <w:r w:rsidR="000F1F47" w:rsidRPr="00E87044">
        <w:rPr>
          <w:rFonts w:ascii="David" w:hAnsi="David" w:cs="David" w:hint="cs"/>
          <w:sz w:val="20"/>
          <w:szCs w:val="20"/>
          <w:rtl/>
        </w:rPr>
        <w:t xml:space="preserve"> </w:t>
      </w:r>
      <w:r w:rsidR="000F1F47" w:rsidRPr="000F1F47">
        <w:rPr>
          <w:rFonts w:ascii="David" w:hAnsi="David" w:cs="David" w:hint="cs"/>
          <w:b/>
          <w:bCs/>
          <w:sz w:val="20"/>
          <w:szCs w:val="20"/>
          <w:rtl/>
        </w:rPr>
        <w:t xml:space="preserve">עמית פוסק </w:t>
      </w:r>
      <w:r w:rsidR="00D673BD">
        <w:rPr>
          <w:rFonts w:ascii="David" w:hAnsi="David" w:cs="David" w:hint="cs"/>
          <w:b/>
          <w:bCs/>
          <w:sz w:val="20"/>
          <w:szCs w:val="20"/>
          <w:rtl/>
        </w:rPr>
        <w:t>ש</w:t>
      </w:r>
      <w:r w:rsidR="00D673BD" w:rsidRPr="00D673BD">
        <w:rPr>
          <w:rFonts w:ascii="David" w:hAnsi="David" w:cs="David"/>
          <w:b/>
          <w:bCs/>
          <w:sz w:val="20"/>
          <w:szCs w:val="20"/>
          <w:rtl/>
        </w:rPr>
        <w:t xml:space="preserve">ילד מבוגר </w:t>
      </w:r>
      <w:r w:rsidR="00D673BD" w:rsidRPr="00D673BD">
        <w:rPr>
          <w:rFonts w:ascii="David" w:hAnsi="David" w:cs="David"/>
          <w:b/>
          <w:bCs/>
          <w:sz w:val="20"/>
          <w:szCs w:val="20"/>
          <w:rtl/>
        </w:rPr>
        <w:lastRenderedPageBreak/>
        <w:t>שיבקש להכיר בו כתלוי, יידרש להראות נסיבות מיוחדות, כגון חוסר יכולת השתכרות בגלל מצב רפו</w:t>
      </w:r>
      <w:r w:rsidR="00D673BD">
        <w:rPr>
          <w:rFonts w:ascii="David" w:hAnsi="David" w:cs="David"/>
          <w:b/>
          <w:bCs/>
          <w:sz w:val="20"/>
          <w:szCs w:val="20"/>
          <w:rtl/>
        </w:rPr>
        <w:t>אי או נפשי</w:t>
      </w:r>
      <w:r w:rsidR="000F1F47" w:rsidRPr="000F1F47">
        <w:rPr>
          <w:rFonts w:ascii="David" w:hAnsi="David" w:cs="David" w:hint="cs"/>
          <w:b/>
          <w:bCs/>
          <w:sz w:val="20"/>
          <w:szCs w:val="20"/>
          <w:rtl/>
        </w:rPr>
        <w:t xml:space="preserve">. </w:t>
      </w:r>
      <w:r w:rsidRPr="005012E7">
        <w:rPr>
          <w:rFonts w:ascii="David" w:hAnsi="David" w:cs="David" w:hint="cs"/>
          <w:sz w:val="20"/>
          <w:szCs w:val="20"/>
          <w:rtl/>
        </w:rPr>
        <w:t>במקרה דנן, התלויים לא הוכיחו כי הם סמוכים על שולחן אביהם.</w:t>
      </w:r>
    </w:p>
    <w:p w:rsidR="000F1F47" w:rsidRPr="000F1F47" w:rsidRDefault="000F1F47" w:rsidP="008D15AF">
      <w:pPr>
        <w:pStyle w:val="a3"/>
        <w:spacing w:line="360" w:lineRule="auto"/>
        <w:ind w:left="423"/>
        <w:jc w:val="both"/>
        <w:rPr>
          <w:rFonts w:ascii="David" w:hAnsi="David" w:cs="David"/>
          <w:b/>
          <w:bCs/>
          <w:sz w:val="20"/>
          <w:szCs w:val="20"/>
          <w:rtl/>
        </w:rPr>
      </w:pPr>
      <w:r w:rsidRPr="00890B59">
        <w:rPr>
          <w:rFonts w:ascii="David" w:hAnsi="David" w:cs="David" w:hint="cs"/>
          <w:sz w:val="20"/>
          <w:szCs w:val="20"/>
          <w:u w:val="single"/>
          <w:rtl/>
        </w:rPr>
        <w:t>השופט סולברג</w:t>
      </w:r>
      <w:r w:rsidRPr="000F1F47">
        <w:rPr>
          <w:rFonts w:ascii="David" w:hAnsi="David" w:cs="David" w:hint="cs"/>
          <w:b/>
          <w:bCs/>
          <w:sz w:val="20"/>
          <w:szCs w:val="20"/>
          <w:rtl/>
        </w:rPr>
        <w:t xml:space="preserve"> - </w:t>
      </w:r>
      <w:r w:rsidR="005012E7" w:rsidRPr="008D15AF">
        <w:rPr>
          <w:rFonts w:ascii="David" w:hAnsi="David" w:cs="David" w:hint="cs"/>
          <w:i/>
          <w:iCs/>
          <w:sz w:val="20"/>
          <w:szCs w:val="20"/>
          <w:rtl/>
        </w:rPr>
        <w:t>גישת ביניים נוטה למורחבת</w:t>
      </w:r>
      <w:r w:rsidR="005012E7">
        <w:rPr>
          <w:rFonts w:ascii="David" w:hAnsi="David" w:cs="David" w:hint="cs"/>
          <w:sz w:val="20"/>
          <w:szCs w:val="20"/>
          <w:rtl/>
        </w:rPr>
        <w:t xml:space="preserve">. גם </w:t>
      </w:r>
      <w:r w:rsidR="008D15AF">
        <w:rPr>
          <w:rFonts w:ascii="David" w:hAnsi="David" w:cs="David" w:hint="cs"/>
          <w:sz w:val="20"/>
          <w:szCs w:val="20"/>
          <w:rtl/>
        </w:rPr>
        <w:t xml:space="preserve">ילדים בגירים יחשבו </w:t>
      </w:r>
      <w:r w:rsidRPr="000F1F47">
        <w:rPr>
          <w:rFonts w:ascii="David" w:hAnsi="David" w:cs="David" w:hint="cs"/>
          <w:sz w:val="20"/>
          <w:szCs w:val="20"/>
          <w:rtl/>
        </w:rPr>
        <w:t xml:space="preserve">תלויים </w:t>
      </w:r>
      <w:r w:rsidR="008D15AF">
        <w:rPr>
          <w:rFonts w:ascii="David" w:hAnsi="David" w:cs="David" w:hint="cs"/>
          <w:sz w:val="20"/>
          <w:szCs w:val="20"/>
          <w:rtl/>
        </w:rPr>
        <w:t>גם אם יכולים</w:t>
      </w:r>
      <w:r w:rsidRPr="005012E7">
        <w:rPr>
          <w:rFonts w:ascii="David" w:hAnsi="David" w:cs="David" w:hint="cs"/>
          <w:sz w:val="20"/>
          <w:szCs w:val="20"/>
          <w:rtl/>
        </w:rPr>
        <w:t xml:space="preserve"> להתקיים</w:t>
      </w:r>
      <w:r w:rsidRPr="000F1F47">
        <w:rPr>
          <w:rFonts w:ascii="David" w:hAnsi="David" w:cs="David" w:hint="cs"/>
          <w:sz w:val="20"/>
          <w:szCs w:val="20"/>
          <w:rtl/>
        </w:rPr>
        <w:t xml:space="preserve"> ולפרנס את עצמם</w:t>
      </w:r>
      <w:r w:rsidR="008D15AF">
        <w:rPr>
          <w:rFonts w:ascii="David" w:hAnsi="David" w:cs="David" w:hint="cs"/>
          <w:sz w:val="20"/>
          <w:szCs w:val="20"/>
          <w:rtl/>
        </w:rPr>
        <w:t xml:space="preserve"> ו</w:t>
      </w:r>
      <w:r w:rsidR="00427874">
        <w:rPr>
          <w:rFonts w:ascii="David" w:hAnsi="David" w:cs="David" w:hint="cs"/>
          <w:sz w:val="20"/>
          <w:szCs w:val="20"/>
          <w:rtl/>
        </w:rPr>
        <w:t>אינם גרים בבית ההורים</w:t>
      </w:r>
      <w:r w:rsidRPr="000F1F47">
        <w:rPr>
          <w:rFonts w:ascii="David" w:hAnsi="David" w:cs="David" w:hint="cs"/>
          <w:sz w:val="20"/>
          <w:szCs w:val="20"/>
          <w:rtl/>
        </w:rPr>
        <w:t xml:space="preserve">, </w:t>
      </w:r>
      <w:r w:rsidR="008D15AF">
        <w:rPr>
          <w:rFonts w:ascii="David" w:hAnsi="David" w:cs="David" w:hint="cs"/>
          <w:sz w:val="20"/>
          <w:szCs w:val="20"/>
          <w:rtl/>
        </w:rPr>
        <w:t>אך יוכיחו כי פרנסתם- כולה או עיקרה- מסופקת ע"י ההורים.</w:t>
      </w:r>
      <w:r w:rsidRPr="000F1F47">
        <w:rPr>
          <w:rFonts w:ascii="David" w:hAnsi="David" w:cs="David" w:hint="cs"/>
          <w:b/>
          <w:bCs/>
          <w:sz w:val="20"/>
          <w:szCs w:val="20"/>
          <w:rtl/>
        </w:rPr>
        <w:t xml:space="preserve"> </w:t>
      </w:r>
    </w:p>
    <w:p w:rsidR="000F1F47" w:rsidRDefault="000F1F47" w:rsidP="000F1F47">
      <w:pPr>
        <w:pStyle w:val="a3"/>
        <w:spacing w:line="360" w:lineRule="auto"/>
        <w:ind w:left="423"/>
        <w:jc w:val="both"/>
        <w:rPr>
          <w:rFonts w:ascii="David" w:hAnsi="David" w:cs="David"/>
          <w:b/>
          <w:bCs/>
          <w:sz w:val="20"/>
          <w:szCs w:val="20"/>
          <w:rtl/>
        </w:rPr>
      </w:pPr>
      <w:r w:rsidRPr="00890B59">
        <w:rPr>
          <w:rFonts w:ascii="David" w:hAnsi="David" w:cs="David" w:hint="cs"/>
          <w:sz w:val="20"/>
          <w:szCs w:val="20"/>
          <w:u w:val="single"/>
          <w:rtl/>
        </w:rPr>
        <w:t>השופט דנציגר</w:t>
      </w:r>
      <w:r w:rsidRPr="000F1F47">
        <w:rPr>
          <w:rFonts w:ascii="David" w:hAnsi="David" w:cs="David" w:hint="cs"/>
          <w:b/>
          <w:bCs/>
          <w:sz w:val="20"/>
          <w:szCs w:val="20"/>
          <w:rtl/>
        </w:rPr>
        <w:t xml:space="preserve"> - </w:t>
      </w:r>
      <w:r w:rsidRPr="000F1F47">
        <w:rPr>
          <w:rFonts w:ascii="David" w:hAnsi="David" w:cs="David" w:hint="cs"/>
          <w:sz w:val="20"/>
          <w:szCs w:val="20"/>
          <w:rtl/>
        </w:rPr>
        <w:t xml:space="preserve">מסכים לדחות את העתירה ולגישת הביניים, אך מסרב להכריע בין דעות השופטים. </w:t>
      </w:r>
    </w:p>
    <w:p w:rsidR="005D2E61" w:rsidRPr="000F1F47" w:rsidRDefault="005D2E61" w:rsidP="000F1F47">
      <w:pPr>
        <w:pStyle w:val="a3"/>
        <w:spacing w:line="360" w:lineRule="auto"/>
        <w:ind w:left="423"/>
        <w:jc w:val="both"/>
        <w:rPr>
          <w:rFonts w:ascii="David" w:hAnsi="David" w:cs="David"/>
          <w:b/>
          <w:bCs/>
          <w:sz w:val="20"/>
          <w:szCs w:val="20"/>
          <w:rtl/>
        </w:rPr>
      </w:pPr>
    </w:p>
    <w:p w:rsidR="009264A9" w:rsidRDefault="00866B54" w:rsidP="00A34FD1">
      <w:pPr>
        <w:spacing w:line="360" w:lineRule="auto"/>
        <w:jc w:val="both"/>
        <w:rPr>
          <w:rFonts w:ascii="David" w:hAnsi="David" w:cs="David"/>
          <w:b/>
          <w:bCs/>
          <w:i/>
          <w:iCs/>
          <w:rtl/>
        </w:rPr>
      </w:pPr>
      <w:r w:rsidRPr="00866B54">
        <w:rPr>
          <w:rFonts w:ascii="David" w:hAnsi="David" w:cs="David" w:hint="cs"/>
          <w:b/>
          <w:bCs/>
          <w:i/>
          <w:iCs/>
          <w:rtl/>
        </w:rPr>
        <w:t>26. הגנות</w:t>
      </w:r>
    </w:p>
    <w:p w:rsidR="00A34FD1" w:rsidRPr="00A34FD1" w:rsidRDefault="00A34FD1" w:rsidP="009D06A8">
      <w:pPr>
        <w:pStyle w:val="a3"/>
        <w:numPr>
          <w:ilvl w:val="0"/>
          <w:numId w:val="19"/>
        </w:numPr>
        <w:spacing w:line="360" w:lineRule="auto"/>
        <w:ind w:left="423"/>
        <w:jc w:val="both"/>
        <w:rPr>
          <w:rFonts w:ascii="David" w:hAnsi="David" w:cs="David"/>
          <w:b/>
          <w:bCs/>
          <w:sz w:val="20"/>
          <w:szCs w:val="20"/>
          <w:u w:val="single"/>
        </w:rPr>
      </w:pPr>
      <w:r w:rsidRPr="00A34FD1">
        <w:rPr>
          <w:rFonts w:ascii="David" w:hAnsi="David" w:cs="David" w:hint="cs"/>
          <w:b/>
          <w:bCs/>
          <w:sz w:val="20"/>
          <w:szCs w:val="20"/>
          <w:u w:val="single"/>
          <w:rtl/>
        </w:rPr>
        <w:t>הגנות כלליות</w:t>
      </w:r>
    </w:p>
    <w:p w:rsidR="00A34FD1" w:rsidRPr="007F0DEA" w:rsidRDefault="00A34FD1" w:rsidP="009D06A8">
      <w:pPr>
        <w:pStyle w:val="a3"/>
        <w:numPr>
          <w:ilvl w:val="0"/>
          <w:numId w:val="5"/>
        </w:numPr>
        <w:spacing w:line="360" w:lineRule="auto"/>
        <w:ind w:left="423"/>
        <w:jc w:val="both"/>
        <w:rPr>
          <w:rFonts w:ascii="David" w:hAnsi="David" w:cs="David"/>
          <w:b/>
          <w:bCs/>
          <w:sz w:val="20"/>
          <w:szCs w:val="20"/>
        </w:rPr>
      </w:pPr>
      <w:r w:rsidRPr="007F0DEA">
        <w:rPr>
          <w:rFonts w:ascii="David" w:hAnsi="David" w:cs="David" w:hint="cs"/>
          <w:b/>
          <w:bCs/>
          <w:sz w:val="20"/>
          <w:szCs w:val="20"/>
          <w:rtl/>
        </w:rPr>
        <w:t>טשטוש נוסחת האחריות הנזיקית או קעקוע יסודות העוולה.</w:t>
      </w:r>
    </w:p>
    <w:p w:rsidR="00A34FD1" w:rsidRPr="007F0DEA" w:rsidRDefault="00A34FD1" w:rsidP="009D06A8">
      <w:pPr>
        <w:pStyle w:val="a3"/>
        <w:numPr>
          <w:ilvl w:val="0"/>
          <w:numId w:val="5"/>
        </w:numPr>
        <w:spacing w:line="360" w:lineRule="auto"/>
        <w:ind w:left="423"/>
        <w:jc w:val="both"/>
        <w:rPr>
          <w:rFonts w:ascii="David" w:hAnsi="David" w:cs="David"/>
          <w:b/>
          <w:bCs/>
          <w:sz w:val="20"/>
          <w:szCs w:val="20"/>
        </w:rPr>
      </w:pPr>
      <w:r w:rsidRPr="007F0DEA">
        <w:rPr>
          <w:rFonts w:ascii="David" w:hAnsi="David" w:cs="David" w:hint="cs"/>
          <w:b/>
          <w:bCs/>
          <w:sz w:val="20"/>
          <w:szCs w:val="20"/>
          <w:rtl/>
        </w:rPr>
        <w:t>חסינויות:</w:t>
      </w:r>
    </w:p>
    <w:p w:rsidR="00A34FD1" w:rsidRPr="00A34FD1" w:rsidRDefault="00A34FD1" w:rsidP="009D06A8">
      <w:pPr>
        <w:pStyle w:val="a3"/>
        <w:numPr>
          <w:ilvl w:val="0"/>
          <w:numId w:val="20"/>
        </w:numPr>
        <w:spacing w:line="360" w:lineRule="auto"/>
        <w:ind w:left="848"/>
        <w:jc w:val="both"/>
        <w:rPr>
          <w:rFonts w:ascii="David" w:hAnsi="David" w:cs="David"/>
          <w:sz w:val="20"/>
          <w:szCs w:val="20"/>
        </w:rPr>
      </w:pPr>
      <w:r w:rsidRPr="00A34FD1">
        <w:rPr>
          <w:rFonts w:ascii="David" w:hAnsi="David" w:cs="David" w:hint="cs"/>
          <w:b/>
          <w:bCs/>
          <w:sz w:val="20"/>
          <w:szCs w:val="20"/>
          <w:rtl/>
        </w:rPr>
        <w:t>שופט-</w:t>
      </w:r>
      <w:r>
        <w:rPr>
          <w:rFonts w:ascii="David" w:hAnsi="David" w:cs="David" w:hint="cs"/>
          <w:sz w:val="20"/>
          <w:szCs w:val="20"/>
          <w:rtl/>
        </w:rPr>
        <w:t xml:space="preserve">  ס' 8 לפק' הנזיקין מקנה לשופט חסינות מפני תביעות.</w:t>
      </w:r>
      <w:r>
        <w:rPr>
          <w:rFonts w:ascii="David" w:hAnsi="David" w:cs="David" w:hint="cs"/>
          <w:b/>
          <w:bCs/>
          <w:sz w:val="20"/>
          <w:szCs w:val="20"/>
          <w:rtl/>
        </w:rPr>
        <w:t xml:space="preserve"> </w:t>
      </w:r>
    </w:p>
    <w:p w:rsidR="00A34FD1" w:rsidRPr="00A34FD1" w:rsidRDefault="00A34FD1" w:rsidP="00C503C8">
      <w:pPr>
        <w:pStyle w:val="a3"/>
        <w:spacing w:line="360" w:lineRule="auto"/>
        <w:ind w:left="848"/>
        <w:jc w:val="both"/>
        <w:rPr>
          <w:rFonts w:ascii="David" w:hAnsi="David" w:cs="David"/>
          <w:sz w:val="20"/>
          <w:szCs w:val="20"/>
        </w:rPr>
      </w:pPr>
      <w:r w:rsidRPr="00A34FD1">
        <w:rPr>
          <w:rFonts w:ascii="David" w:hAnsi="David" w:cs="David" w:hint="cs"/>
          <w:sz w:val="20"/>
          <w:szCs w:val="20"/>
          <w:u w:val="single"/>
          <w:rtl/>
        </w:rPr>
        <w:t>פס"ד מדינת ישראל נ' אדם</w:t>
      </w:r>
      <w:r w:rsidRPr="00A34FD1">
        <w:rPr>
          <w:rFonts w:ascii="David" w:hAnsi="David" w:cs="David" w:hint="cs"/>
          <w:sz w:val="20"/>
          <w:szCs w:val="20"/>
          <w:rtl/>
        </w:rPr>
        <w:t>:</w:t>
      </w:r>
      <w:r w:rsidR="00967A53">
        <w:rPr>
          <w:rFonts w:ascii="David" w:hAnsi="David" w:cs="David" w:hint="cs"/>
          <w:sz w:val="20"/>
          <w:szCs w:val="20"/>
          <w:rtl/>
        </w:rPr>
        <w:t xml:space="preserve"> ניתנים נימוקים למתן חסינות לשופטים: לא רוצים ששופט ישפוט שופט; עצמאות הרשות השופטת; סופיות הדיון; שיבוש מערכת המשפט ויעילות תפקודה; </w:t>
      </w:r>
      <w:r w:rsidR="00C503C8">
        <w:rPr>
          <w:rFonts w:ascii="David" w:hAnsi="David" w:cs="David" w:hint="cs"/>
          <w:sz w:val="20"/>
          <w:szCs w:val="20"/>
          <w:rtl/>
        </w:rPr>
        <w:t xml:space="preserve">חשש מפני חדירת שיקולים </w:t>
      </w:r>
      <w:r w:rsidR="00967A53">
        <w:rPr>
          <w:rFonts w:ascii="David" w:hAnsi="David" w:cs="David" w:hint="cs"/>
          <w:sz w:val="20"/>
          <w:szCs w:val="20"/>
          <w:rtl/>
        </w:rPr>
        <w:t xml:space="preserve">זרים למערכת השפיטה. </w:t>
      </w:r>
      <w:r w:rsidRPr="00967A53">
        <w:rPr>
          <w:rFonts w:ascii="David" w:hAnsi="David" w:cs="David" w:hint="cs"/>
          <w:sz w:val="20"/>
          <w:szCs w:val="20"/>
          <w:u w:val="single"/>
          <w:rtl/>
        </w:rPr>
        <w:t>נבחנת השאלה אם החסינות המצוינת בס' 8 היא דיונית או מהותית?</w:t>
      </w:r>
      <w:r w:rsidRPr="00A34FD1">
        <w:rPr>
          <w:rFonts w:ascii="David" w:hAnsi="David" w:cs="David" w:hint="cs"/>
          <w:sz w:val="20"/>
          <w:szCs w:val="20"/>
          <w:rtl/>
        </w:rPr>
        <w:t xml:space="preserve"> </w:t>
      </w:r>
    </w:p>
    <w:p w:rsidR="00A34FD1" w:rsidRDefault="00A34FD1" w:rsidP="009D06A8">
      <w:pPr>
        <w:pStyle w:val="a3"/>
        <w:numPr>
          <w:ilvl w:val="0"/>
          <w:numId w:val="21"/>
        </w:numPr>
        <w:spacing w:line="360" w:lineRule="auto"/>
        <w:jc w:val="both"/>
        <w:rPr>
          <w:rFonts w:ascii="David" w:hAnsi="David" w:cs="David"/>
          <w:b/>
          <w:bCs/>
          <w:sz w:val="20"/>
          <w:szCs w:val="20"/>
        </w:rPr>
      </w:pPr>
      <w:r>
        <w:rPr>
          <w:rFonts w:ascii="David" w:hAnsi="David" w:cs="David" w:hint="cs"/>
          <w:b/>
          <w:bCs/>
          <w:sz w:val="20"/>
          <w:szCs w:val="20"/>
          <w:rtl/>
        </w:rPr>
        <w:t>דיונית= אי אפשר לתבוע את השופט אבל החבות קיימת, דהיינו, אפשר לתבוע את המדינה.</w:t>
      </w:r>
    </w:p>
    <w:p w:rsidR="00AF31EC" w:rsidRDefault="00A34FD1" w:rsidP="009D06A8">
      <w:pPr>
        <w:pStyle w:val="a3"/>
        <w:numPr>
          <w:ilvl w:val="0"/>
          <w:numId w:val="21"/>
        </w:numPr>
        <w:spacing w:line="360" w:lineRule="auto"/>
        <w:jc w:val="both"/>
        <w:rPr>
          <w:rFonts w:ascii="David" w:hAnsi="David" w:cs="David"/>
          <w:b/>
          <w:bCs/>
          <w:sz w:val="20"/>
          <w:szCs w:val="20"/>
        </w:rPr>
      </w:pPr>
      <w:r>
        <w:rPr>
          <w:rFonts w:ascii="David" w:hAnsi="David" w:cs="David" w:hint="cs"/>
          <w:b/>
          <w:bCs/>
          <w:sz w:val="20"/>
          <w:szCs w:val="20"/>
          <w:rtl/>
        </w:rPr>
        <w:t>מהותית = אי אפשר לתבוע בכלל. אין אחריות.</w:t>
      </w:r>
    </w:p>
    <w:p w:rsidR="00AF31EC" w:rsidRPr="00AF31EC" w:rsidRDefault="00AF31EC" w:rsidP="00C503C8">
      <w:pPr>
        <w:pStyle w:val="a3"/>
        <w:spacing w:line="360" w:lineRule="auto"/>
        <w:ind w:left="848"/>
        <w:jc w:val="both"/>
        <w:rPr>
          <w:rFonts w:ascii="David" w:hAnsi="David" w:cs="David"/>
          <w:sz w:val="20"/>
          <w:szCs w:val="20"/>
        </w:rPr>
      </w:pPr>
      <w:r w:rsidRPr="00AF31EC">
        <w:rPr>
          <w:rFonts w:ascii="David" w:hAnsi="David" w:cs="David" w:hint="cs"/>
          <w:b/>
          <w:bCs/>
          <w:sz w:val="20"/>
          <w:szCs w:val="20"/>
          <w:rtl/>
        </w:rPr>
        <w:t>השופט מזוז</w:t>
      </w:r>
      <w:r w:rsidRPr="00AF31EC">
        <w:rPr>
          <w:rFonts w:ascii="David" w:hAnsi="David" w:cs="David" w:hint="cs"/>
          <w:sz w:val="20"/>
          <w:szCs w:val="20"/>
          <w:rtl/>
        </w:rPr>
        <w:t xml:space="preserve">- החסינות היא </w:t>
      </w:r>
      <w:r w:rsidRPr="00AF31EC">
        <w:rPr>
          <w:rFonts w:ascii="David" w:hAnsi="David" w:cs="David" w:hint="cs"/>
          <w:sz w:val="20"/>
          <w:szCs w:val="20"/>
          <w:u w:val="single"/>
          <w:rtl/>
        </w:rPr>
        <w:t>מהותית</w:t>
      </w:r>
      <w:r w:rsidRPr="00AF31EC">
        <w:rPr>
          <w:rFonts w:ascii="David" w:hAnsi="David" w:cs="David" w:hint="cs"/>
          <w:sz w:val="20"/>
          <w:szCs w:val="20"/>
          <w:rtl/>
        </w:rPr>
        <w:t xml:space="preserve">. אי אפשר לתבוע את המדינה. </w:t>
      </w:r>
      <w:r w:rsidRPr="00AF31EC">
        <w:rPr>
          <w:rFonts w:ascii="David" w:hAnsi="David" w:cs="David" w:hint="cs"/>
          <w:b/>
          <w:bCs/>
          <w:sz w:val="20"/>
          <w:szCs w:val="20"/>
          <w:rtl/>
        </w:rPr>
        <w:t>השופטת מילר</w:t>
      </w:r>
      <w:r w:rsidRPr="00AF31EC">
        <w:rPr>
          <w:rFonts w:ascii="David" w:hAnsi="David" w:cs="David" w:hint="cs"/>
          <w:sz w:val="20"/>
          <w:szCs w:val="20"/>
          <w:rtl/>
        </w:rPr>
        <w:t>- יהיה אפשר לתבוע את המדינה במקרים של שימוש במעמד בזדון (נשאר בצריך עיון).</w:t>
      </w:r>
    </w:p>
    <w:p w:rsidR="00C503C8" w:rsidRDefault="0099466E" w:rsidP="009D06A8">
      <w:pPr>
        <w:pStyle w:val="a3"/>
        <w:numPr>
          <w:ilvl w:val="0"/>
          <w:numId w:val="20"/>
        </w:numPr>
        <w:spacing w:line="360" w:lineRule="auto"/>
        <w:ind w:left="848"/>
        <w:jc w:val="both"/>
        <w:rPr>
          <w:rFonts w:ascii="David" w:hAnsi="David" w:cs="David"/>
          <w:sz w:val="20"/>
          <w:szCs w:val="20"/>
        </w:rPr>
      </w:pPr>
      <w:r w:rsidRPr="0099466E">
        <w:rPr>
          <w:rFonts w:ascii="David" w:hAnsi="David" w:cs="David" w:hint="cs"/>
          <w:b/>
          <w:bCs/>
          <w:sz w:val="20"/>
          <w:szCs w:val="20"/>
          <w:rtl/>
        </w:rPr>
        <w:t>קטין</w:t>
      </w:r>
      <w:r>
        <w:rPr>
          <w:rFonts w:ascii="David" w:hAnsi="David" w:cs="David" w:hint="cs"/>
          <w:sz w:val="20"/>
          <w:szCs w:val="20"/>
          <w:rtl/>
        </w:rPr>
        <w:t xml:space="preserve">- </w:t>
      </w:r>
      <w:r w:rsidR="00B11112">
        <w:rPr>
          <w:rFonts w:ascii="David" w:hAnsi="David" w:cs="David" w:hint="cs"/>
          <w:sz w:val="20"/>
          <w:szCs w:val="20"/>
          <w:rtl/>
        </w:rPr>
        <w:t xml:space="preserve">ס' 9 לפק' </w:t>
      </w:r>
      <w:r w:rsidR="00B11112" w:rsidRPr="00B11112">
        <w:rPr>
          <w:rFonts w:ascii="David" w:hAnsi="David" w:cs="David" w:hint="cs"/>
          <w:sz w:val="20"/>
          <w:szCs w:val="20"/>
          <w:rtl/>
        </w:rPr>
        <w:t>הנזיקין קובע שילד מתחת לגיל 12 לא יישא באחריות נזיקית.</w:t>
      </w:r>
      <w:r w:rsidR="00573BBC" w:rsidRPr="00573BBC">
        <w:rPr>
          <w:rFonts w:ascii="David" w:hAnsi="David" w:cs="David" w:hint="cs"/>
          <w:sz w:val="20"/>
          <w:szCs w:val="20"/>
          <w:rtl/>
        </w:rPr>
        <w:t xml:space="preserve"> השאלה האם מדובר בחסינות דיונית או מהותית. </w:t>
      </w:r>
      <w:r w:rsidR="00573BBC" w:rsidRPr="00573BBC">
        <w:rPr>
          <w:rFonts w:ascii="David" w:hAnsi="David" w:cs="David" w:hint="cs"/>
          <w:b/>
          <w:bCs/>
          <w:sz w:val="20"/>
          <w:szCs w:val="20"/>
          <w:rtl/>
        </w:rPr>
        <w:t>לפי מודל החסינות המהותית</w:t>
      </w:r>
      <w:r w:rsidR="00573BBC" w:rsidRPr="00573BBC">
        <w:rPr>
          <w:rFonts w:ascii="David" w:hAnsi="David" w:cs="David" w:hint="cs"/>
          <w:sz w:val="20"/>
          <w:szCs w:val="20"/>
          <w:rtl/>
        </w:rPr>
        <w:t xml:space="preserve">- כאשר בעל החסינות עשה את העוולה - אין באמת עוולה ואז אין אפשרות לפנות לכתובת אחרת כדי לקבל פיצויים. </w:t>
      </w:r>
      <w:r w:rsidR="00573BBC" w:rsidRPr="00573BBC">
        <w:rPr>
          <w:rFonts w:ascii="David" w:hAnsi="David" w:cs="David" w:hint="cs"/>
          <w:b/>
          <w:bCs/>
          <w:sz w:val="20"/>
          <w:szCs w:val="20"/>
          <w:rtl/>
        </w:rPr>
        <w:t>אם החסינות היא דיונית</w:t>
      </w:r>
      <w:r w:rsidR="00573BBC" w:rsidRPr="00573BBC">
        <w:rPr>
          <w:rFonts w:ascii="David" w:hAnsi="David" w:cs="David" w:hint="cs"/>
          <w:sz w:val="20"/>
          <w:szCs w:val="20"/>
          <w:rtl/>
        </w:rPr>
        <w:t>- אין הדבר אומר שעצם החסינות פירושה שלא התקיימה עוולה, אלא פשוט אי אפשר לתבוע את בעל החסינות, אך אפשר לפנות לכתובת אחרת (בי"ס, הורים וכדומה) בחוק עצמו אין פירוט וזה נתון לפרשנות השופטים.</w:t>
      </w:r>
    </w:p>
    <w:p w:rsidR="00B44CF7" w:rsidRPr="00B44CF7" w:rsidRDefault="001D2768" w:rsidP="009D06A8">
      <w:pPr>
        <w:pStyle w:val="a3"/>
        <w:numPr>
          <w:ilvl w:val="0"/>
          <w:numId w:val="20"/>
        </w:numPr>
        <w:spacing w:line="360" w:lineRule="auto"/>
        <w:ind w:left="848"/>
        <w:rPr>
          <w:rFonts w:ascii="David" w:hAnsi="David" w:cs="David"/>
          <w:sz w:val="20"/>
          <w:szCs w:val="20"/>
          <w:rtl/>
        </w:rPr>
      </w:pPr>
      <w:r w:rsidRPr="001D2768">
        <w:rPr>
          <w:rFonts w:ascii="David" w:hAnsi="David" w:cs="David" w:hint="cs"/>
          <w:b/>
          <w:bCs/>
          <w:sz w:val="20"/>
          <w:szCs w:val="20"/>
          <w:rtl/>
        </w:rPr>
        <w:t>לקוי בנפשו</w:t>
      </w:r>
      <w:r>
        <w:rPr>
          <w:rFonts w:ascii="David" w:hAnsi="David" w:cs="David" w:hint="cs"/>
          <w:sz w:val="20"/>
          <w:szCs w:val="20"/>
          <w:rtl/>
        </w:rPr>
        <w:t>-</w:t>
      </w:r>
      <w:r w:rsidR="00070FEB">
        <w:rPr>
          <w:rFonts w:ascii="David" w:hAnsi="David" w:cs="David" w:hint="cs"/>
          <w:sz w:val="20"/>
          <w:szCs w:val="20"/>
          <w:rtl/>
        </w:rPr>
        <w:t xml:space="preserve"> בפק' הנזיקין לא מוזכרת חסינות ללקוי בנפשו אך היא הוכרה בפסיקה באופן חלקי. </w:t>
      </w:r>
      <w:r w:rsidR="00070FEB" w:rsidRPr="001D2768">
        <w:rPr>
          <w:rFonts w:ascii="David" w:hAnsi="David" w:cs="David" w:hint="cs"/>
          <w:sz w:val="20"/>
          <w:szCs w:val="20"/>
          <w:u w:val="single"/>
          <w:rtl/>
        </w:rPr>
        <w:t>פס"ד כרמי נ' סבג</w:t>
      </w:r>
      <w:r w:rsidR="00B44CF7">
        <w:rPr>
          <w:rFonts w:ascii="David" w:hAnsi="David" w:cs="David" w:hint="cs"/>
          <w:sz w:val="20"/>
          <w:szCs w:val="20"/>
          <w:u w:val="single"/>
          <w:rtl/>
        </w:rPr>
        <w:t>:</w:t>
      </w:r>
      <w:r w:rsidR="00B44CF7">
        <w:rPr>
          <w:rFonts w:ascii="David" w:hAnsi="David" w:cs="David" w:hint="cs"/>
          <w:sz w:val="20"/>
          <w:szCs w:val="20"/>
          <w:rtl/>
        </w:rPr>
        <w:t xml:space="preserve"> </w:t>
      </w:r>
      <w:r w:rsidR="00B44CF7" w:rsidRPr="00B44CF7">
        <w:rPr>
          <w:rFonts w:ascii="David" w:hAnsi="David" w:cs="David" w:hint="cs"/>
          <w:sz w:val="20"/>
          <w:szCs w:val="20"/>
          <w:rtl/>
        </w:rPr>
        <w:t xml:space="preserve">השופט </w:t>
      </w:r>
      <w:r w:rsidR="00B44CF7" w:rsidRPr="00BB160A">
        <w:rPr>
          <w:rFonts w:ascii="David" w:hAnsi="David" w:cs="David" w:hint="cs"/>
          <w:sz w:val="20"/>
          <w:szCs w:val="20"/>
          <w:u w:val="single"/>
          <w:rtl/>
        </w:rPr>
        <w:t>רובינשטיין</w:t>
      </w:r>
      <w:r w:rsidR="00B44CF7" w:rsidRPr="00B44CF7">
        <w:rPr>
          <w:rFonts w:ascii="David" w:hAnsi="David" w:cs="David" w:hint="cs"/>
          <w:sz w:val="20"/>
          <w:szCs w:val="20"/>
          <w:rtl/>
        </w:rPr>
        <w:t xml:space="preserve"> סורק את הפסיקה האנגלית ומציג שלוש גישות:</w:t>
      </w:r>
    </w:p>
    <w:p w:rsidR="00B44CF7" w:rsidRPr="00B44CF7" w:rsidRDefault="00B44CF7" w:rsidP="009D06A8">
      <w:pPr>
        <w:pStyle w:val="a3"/>
        <w:numPr>
          <w:ilvl w:val="0"/>
          <w:numId w:val="22"/>
        </w:numPr>
        <w:spacing w:after="160" w:line="360" w:lineRule="auto"/>
        <w:ind w:left="1273"/>
        <w:jc w:val="both"/>
        <w:rPr>
          <w:rFonts w:ascii="David" w:hAnsi="David" w:cs="David"/>
          <w:sz w:val="20"/>
          <w:szCs w:val="20"/>
        </w:rPr>
      </w:pPr>
      <w:r>
        <w:rPr>
          <w:rFonts w:ascii="David" w:hAnsi="David" w:cs="David" w:hint="cs"/>
          <w:sz w:val="20"/>
          <w:szCs w:val="20"/>
          <w:rtl/>
        </w:rPr>
        <w:t>לקות נפשית זו לא הגנה בנזיקין.</w:t>
      </w:r>
    </w:p>
    <w:p w:rsidR="00B44CF7" w:rsidRPr="00B44CF7" w:rsidRDefault="00B44CF7" w:rsidP="009D06A8">
      <w:pPr>
        <w:pStyle w:val="a3"/>
        <w:numPr>
          <w:ilvl w:val="0"/>
          <w:numId w:val="22"/>
        </w:numPr>
        <w:spacing w:after="160" w:line="360" w:lineRule="auto"/>
        <w:ind w:left="1273"/>
        <w:jc w:val="both"/>
        <w:rPr>
          <w:rFonts w:ascii="David" w:hAnsi="David" w:cs="David"/>
          <w:sz w:val="20"/>
          <w:szCs w:val="20"/>
        </w:rPr>
      </w:pPr>
      <w:r w:rsidRPr="00B44CF7">
        <w:rPr>
          <w:rFonts w:ascii="David" w:hAnsi="David" w:cs="David" w:hint="cs"/>
          <w:sz w:val="20"/>
          <w:szCs w:val="20"/>
          <w:rtl/>
        </w:rPr>
        <w:t xml:space="preserve">אין לעניין זה שוני בין נזיקין לפלילים </w:t>
      </w:r>
      <w:r>
        <w:rPr>
          <w:rFonts w:ascii="David" w:hAnsi="David" w:cs="David" w:hint="cs"/>
          <w:sz w:val="20"/>
          <w:szCs w:val="20"/>
          <w:rtl/>
        </w:rPr>
        <w:t>ולכן קיימת גם בנזיקין ההגנה של לוי בנפשו.</w:t>
      </w:r>
      <w:r w:rsidRPr="00B44CF7">
        <w:rPr>
          <w:rFonts w:ascii="David" w:hAnsi="David" w:cs="David" w:hint="cs"/>
          <w:sz w:val="20"/>
          <w:szCs w:val="20"/>
          <w:rtl/>
        </w:rPr>
        <w:t xml:space="preserve"> </w:t>
      </w:r>
    </w:p>
    <w:p w:rsidR="00B44CF7" w:rsidRPr="00B44CF7" w:rsidRDefault="00B44CF7" w:rsidP="009D06A8">
      <w:pPr>
        <w:pStyle w:val="a3"/>
        <w:numPr>
          <w:ilvl w:val="0"/>
          <w:numId w:val="22"/>
        </w:numPr>
        <w:spacing w:after="160" w:line="360" w:lineRule="auto"/>
        <w:ind w:left="1273"/>
        <w:jc w:val="both"/>
        <w:rPr>
          <w:rFonts w:ascii="David" w:hAnsi="David" w:cs="David"/>
          <w:sz w:val="20"/>
          <w:szCs w:val="20"/>
        </w:rPr>
      </w:pPr>
      <w:r>
        <w:rPr>
          <w:rFonts w:ascii="David" w:hAnsi="David" w:cs="David" w:hint="cs"/>
          <w:sz w:val="20"/>
          <w:szCs w:val="20"/>
          <w:rtl/>
        </w:rPr>
        <w:t>גישת ביניים: ההגנה בנזיקין תכול רק אם לליקוי בנפשו לא היה יסוד מינ' של שליטה.</w:t>
      </w:r>
      <w:r w:rsidRPr="00B44CF7">
        <w:rPr>
          <w:rFonts w:ascii="David" w:hAnsi="David" w:cs="David" w:hint="cs"/>
          <w:sz w:val="20"/>
          <w:szCs w:val="20"/>
          <w:rtl/>
        </w:rPr>
        <w:t xml:space="preserve"> </w:t>
      </w:r>
    </w:p>
    <w:p w:rsidR="008A50D8" w:rsidRDefault="00B44CF7" w:rsidP="00B44CF7">
      <w:pPr>
        <w:pStyle w:val="a3"/>
        <w:spacing w:line="360" w:lineRule="auto"/>
        <w:ind w:left="848"/>
        <w:jc w:val="both"/>
        <w:rPr>
          <w:rFonts w:ascii="David" w:hAnsi="David" w:cs="David"/>
          <w:sz w:val="20"/>
          <w:szCs w:val="20"/>
          <w:u w:val="single"/>
          <w:rtl/>
        </w:rPr>
      </w:pPr>
      <w:r w:rsidRPr="00B44CF7">
        <w:rPr>
          <w:rFonts w:ascii="David" w:hAnsi="David" w:cs="David" w:hint="cs"/>
          <w:b/>
          <w:bCs/>
          <w:sz w:val="20"/>
          <w:szCs w:val="20"/>
          <w:rtl/>
        </w:rPr>
        <w:t>השופט רובינשטיין דוגל בגישת הביניים שמקנה הגנה רק למי שנשללה ממנו זכות הבחירה עקב העדר שליטה על תנועות גופו.</w:t>
      </w:r>
      <w:r w:rsidR="008A50D8">
        <w:rPr>
          <w:rFonts w:ascii="David" w:hAnsi="David" w:cs="David" w:hint="cs"/>
          <w:b/>
          <w:bCs/>
          <w:sz w:val="20"/>
          <w:szCs w:val="20"/>
          <w:rtl/>
        </w:rPr>
        <w:t xml:space="preserve"> </w:t>
      </w:r>
    </w:p>
    <w:p w:rsidR="00B44CF7" w:rsidRDefault="008A50D8" w:rsidP="00B44CF7">
      <w:pPr>
        <w:pStyle w:val="a3"/>
        <w:spacing w:line="360" w:lineRule="auto"/>
        <w:ind w:left="848"/>
        <w:jc w:val="both"/>
        <w:rPr>
          <w:rFonts w:ascii="David" w:hAnsi="David" w:cs="David"/>
          <w:b/>
          <w:bCs/>
          <w:sz w:val="20"/>
          <w:szCs w:val="20"/>
          <w:rtl/>
        </w:rPr>
      </w:pPr>
      <w:r w:rsidRPr="008A50D8">
        <w:rPr>
          <w:rFonts w:ascii="David" w:hAnsi="David" w:cs="David" w:hint="cs"/>
          <w:sz w:val="20"/>
          <w:szCs w:val="20"/>
          <w:u w:val="single"/>
          <w:rtl/>
        </w:rPr>
        <w:t>נאור</w:t>
      </w:r>
      <w:r w:rsidRPr="008A50D8">
        <w:rPr>
          <w:rFonts w:ascii="David" w:hAnsi="David" w:cs="David" w:hint="cs"/>
          <w:sz w:val="20"/>
          <w:szCs w:val="20"/>
          <w:rtl/>
        </w:rPr>
        <w:t>: מסכימה עם רובינשטיין על גישת הביניים אבל מגיעה לכך דרך שקילת מטרות של פיצוי והרתעה (אל מול צדק חלוקתי שהיא מציינת בהתחלה).</w:t>
      </w:r>
    </w:p>
    <w:p w:rsidR="006813CD" w:rsidRPr="006813CD" w:rsidRDefault="008A50D8" w:rsidP="006813CD">
      <w:pPr>
        <w:pStyle w:val="a3"/>
        <w:spacing w:line="360" w:lineRule="auto"/>
        <w:ind w:left="848"/>
        <w:jc w:val="both"/>
        <w:rPr>
          <w:rFonts w:ascii="David" w:hAnsi="David" w:cs="David"/>
          <w:sz w:val="20"/>
          <w:szCs w:val="20"/>
          <w:rtl/>
        </w:rPr>
      </w:pPr>
      <w:r w:rsidRPr="00BB160A">
        <w:rPr>
          <w:rFonts w:ascii="David" w:hAnsi="David" w:cs="David" w:hint="cs"/>
          <w:sz w:val="20"/>
          <w:szCs w:val="20"/>
          <w:u w:val="single"/>
          <w:rtl/>
        </w:rPr>
        <w:t>ארבל:</w:t>
      </w:r>
      <w:r w:rsidRPr="00BB160A">
        <w:rPr>
          <w:rFonts w:ascii="David" w:hAnsi="David" w:cs="David" w:hint="cs"/>
          <w:sz w:val="20"/>
          <w:szCs w:val="20"/>
          <w:rtl/>
        </w:rPr>
        <w:t xml:space="preserve"> דוגלת בגישה הראשונה שאומרת שלקות נפשית היא לא הגנה בנזיקין. מכירה בכך שיכול</w:t>
      </w:r>
      <w:r w:rsidR="00BB160A" w:rsidRPr="00BB160A">
        <w:rPr>
          <w:rFonts w:ascii="David" w:hAnsi="David" w:cs="David" w:hint="cs"/>
          <w:sz w:val="20"/>
          <w:szCs w:val="20"/>
          <w:rtl/>
        </w:rPr>
        <w:t>ים להיות מקרים שמשיקולי צדק נוכל להוריד מגובה הפיצוי.</w:t>
      </w:r>
    </w:p>
    <w:p w:rsidR="001D2768" w:rsidRDefault="006813CD" w:rsidP="009D06A8">
      <w:pPr>
        <w:pStyle w:val="a3"/>
        <w:numPr>
          <w:ilvl w:val="0"/>
          <w:numId w:val="20"/>
        </w:numPr>
        <w:spacing w:line="360" w:lineRule="auto"/>
        <w:ind w:left="848"/>
        <w:jc w:val="both"/>
        <w:rPr>
          <w:rFonts w:ascii="David" w:hAnsi="David" w:cs="David"/>
          <w:sz w:val="20"/>
          <w:szCs w:val="20"/>
        </w:rPr>
      </w:pPr>
      <w:r w:rsidRPr="006813CD">
        <w:rPr>
          <w:rFonts w:ascii="David" w:hAnsi="David" w:cs="David" w:hint="cs"/>
          <w:b/>
          <w:bCs/>
          <w:sz w:val="20"/>
          <w:szCs w:val="20"/>
          <w:rtl/>
        </w:rPr>
        <w:t>מעשה של מה בכך-</w:t>
      </w:r>
      <w:r>
        <w:rPr>
          <w:rFonts w:ascii="David" w:hAnsi="David" w:cs="David" w:hint="cs"/>
          <w:b/>
          <w:bCs/>
          <w:sz w:val="20"/>
          <w:szCs w:val="20"/>
          <w:rtl/>
        </w:rPr>
        <w:t xml:space="preserve"> </w:t>
      </w:r>
      <w:r w:rsidRPr="006813CD">
        <w:rPr>
          <w:rFonts w:ascii="David" w:hAnsi="David" w:cs="David" w:hint="cs"/>
          <w:sz w:val="20"/>
          <w:szCs w:val="20"/>
          <w:rtl/>
        </w:rPr>
        <w:t xml:space="preserve">ס' 4 לפק' הנזיקין מוציא מכדי תביעה </w:t>
      </w:r>
      <w:r w:rsidRPr="006813CD">
        <w:rPr>
          <w:rFonts w:ascii="David" w:hAnsi="David" w:cs="David"/>
          <w:sz w:val="20"/>
          <w:szCs w:val="20"/>
          <w:rtl/>
        </w:rPr>
        <w:t>"מעשה של מה בכך", כלומר, מעשה שאדם</w:t>
      </w:r>
      <w:r>
        <w:rPr>
          <w:rFonts w:ascii="David" w:hAnsi="David" w:cs="David"/>
          <w:sz w:val="20"/>
          <w:szCs w:val="20"/>
          <w:rtl/>
        </w:rPr>
        <w:t xml:space="preserve"> סביר לא היה מתלונן עליו, אין ה</w:t>
      </w:r>
      <w:r>
        <w:rPr>
          <w:rFonts w:ascii="David" w:hAnsi="David" w:cs="David" w:hint="cs"/>
          <w:sz w:val="20"/>
          <w:szCs w:val="20"/>
          <w:rtl/>
        </w:rPr>
        <w:t>ו</w:t>
      </w:r>
      <w:r>
        <w:rPr>
          <w:rFonts w:ascii="David" w:hAnsi="David" w:cs="David"/>
          <w:sz w:val="20"/>
          <w:szCs w:val="20"/>
          <w:rtl/>
        </w:rPr>
        <w:t>א ב</w:t>
      </w:r>
      <w:r>
        <w:rPr>
          <w:rFonts w:ascii="David" w:hAnsi="David" w:cs="David" w:hint="cs"/>
          <w:sz w:val="20"/>
          <w:szCs w:val="20"/>
          <w:rtl/>
        </w:rPr>
        <w:t>ר</w:t>
      </w:r>
      <w:r w:rsidRPr="006813CD">
        <w:rPr>
          <w:rFonts w:ascii="David" w:hAnsi="David" w:cs="David"/>
          <w:sz w:val="20"/>
          <w:szCs w:val="20"/>
          <w:rtl/>
        </w:rPr>
        <w:t xml:space="preserve"> פיצוי.</w:t>
      </w:r>
      <w:r w:rsidRPr="006813CD">
        <w:rPr>
          <w:rFonts w:ascii="David" w:hAnsi="David" w:cs="David" w:hint="cs"/>
          <w:sz w:val="20"/>
          <w:szCs w:val="20"/>
          <w:rtl/>
        </w:rPr>
        <w:t xml:space="preserve"> </w:t>
      </w:r>
      <w:r>
        <w:rPr>
          <w:rFonts w:ascii="David" w:hAnsi="David" w:cs="David" w:hint="cs"/>
          <w:sz w:val="20"/>
          <w:szCs w:val="20"/>
          <w:rtl/>
        </w:rPr>
        <w:t>למשל</w:t>
      </w:r>
      <w:r w:rsidRPr="006813CD">
        <w:rPr>
          <w:rFonts w:ascii="David" w:hAnsi="David" w:cs="David" w:hint="cs"/>
          <w:sz w:val="20"/>
          <w:szCs w:val="20"/>
          <w:rtl/>
        </w:rPr>
        <w:t>: גניבת בזוקה. תובע סביר לא היה תובע על דבר כזה. מקרה אחר - הסתכלות על הזמן בו נעשתה העוולה - נניח שההגנה יכולה להיות שהמעשה הוא בגדר מכת מדינה</w:t>
      </w:r>
      <w:r>
        <w:rPr>
          <w:rFonts w:ascii="David" w:hAnsi="David" w:cs="David" w:hint="cs"/>
          <w:sz w:val="20"/>
          <w:szCs w:val="20"/>
          <w:rtl/>
        </w:rPr>
        <w:t>.</w:t>
      </w:r>
    </w:p>
    <w:p w:rsidR="005D2E61" w:rsidRDefault="006813CD" w:rsidP="009D06A8">
      <w:pPr>
        <w:pStyle w:val="a3"/>
        <w:numPr>
          <w:ilvl w:val="0"/>
          <w:numId w:val="20"/>
        </w:numPr>
        <w:spacing w:line="360" w:lineRule="auto"/>
        <w:ind w:left="848"/>
        <w:jc w:val="both"/>
        <w:rPr>
          <w:rFonts w:ascii="David" w:hAnsi="David" w:cs="David"/>
          <w:sz w:val="20"/>
          <w:szCs w:val="20"/>
        </w:rPr>
      </w:pPr>
      <w:r w:rsidRPr="006813CD">
        <w:rPr>
          <w:rFonts w:ascii="David" w:hAnsi="David" w:cs="David" w:hint="cs"/>
          <w:b/>
          <w:bCs/>
          <w:sz w:val="20"/>
          <w:szCs w:val="20"/>
          <w:rtl/>
        </w:rPr>
        <w:t>הסתכנות מרצון</w:t>
      </w:r>
      <w:r>
        <w:rPr>
          <w:rFonts w:ascii="David" w:hAnsi="David" w:cs="David" w:hint="cs"/>
          <w:sz w:val="20"/>
          <w:szCs w:val="20"/>
          <w:rtl/>
        </w:rPr>
        <w:t xml:space="preserve">- ס' 5 לפק' הנזיקין. </w:t>
      </w:r>
      <w:r w:rsidRPr="005D2E61">
        <w:rPr>
          <w:rFonts w:ascii="David" w:hAnsi="David" w:cs="David" w:hint="cs"/>
          <w:sz w:val="20"/>
          <w:szCs w:val="20"/>
          <w:u w:val="single"/>
          <w:rtl/>
        </w:rPr>
        <w:t>עמוס הרמן- הסתכנות מרצון</w:t>
      </w:r>
      <w:r>
        <w:rPr>
          <w:rFonts w:ascii="David" w:hAnsi="David" w:cs="David" w:hint="cs"/>
          <w:sz w:val="20"/>
          <w:szCs w:val="20"/>
          <w:rtl/>
        </w:rPr>
        <w:t xml:space="preserve">: </w:t>
      </w:r>
    </w:p>
    <w:p w:rsidR="005D2E61" w:rsidRDefault="006813CD" w:rsidP="009D06A8">
      <w:pPr>
        <w:pStyle w:val="a3"/>
        <w:numPr>
          <w:ilvl w:val="1"/>
          <w:numId w:val="23"/>
        </w:numPr>
        <w:spacing w:line="360" w:lineRule="auto"/>
        <w:jc w:val="both"/>
        <w:rPr>
          <w:rFonts w:ascii="David" w:hAnsi="David" w:cs="David"/>
          <w:sz w:val="20"/>
          <w:szCs w:val="20"/>
        </w:rPr>
      </w:pPr>
      <w:r>
        <w:rPr>
          <w:rFonts w:ascii="David" w:hAnsi="David" w:cs="David" w:hint="cs"/>
          <w:sz w:val="20"/>
          <w:szCs w:val="20"/>
          <w:rtl/>
        </w:rPr>
        <w:t xml:space="preserve">הסתכנות מרצון מהווה </w:t>
      </w:r>
      <w:r w:rsidRPr="005D2E61">
        <w:rPr>
          <w:rFonts w:ascii="David" w:hAnsi="David" w:cs="David" w:hint="cs"/>
          <w:b/>
          <w:bCs/>
          <w:sz w:val="20"/>
          <w:szCs w:val="20"/>
          <w:rtl/>
        </w:rPr>
        <w:t>הגנה מלאה</w:t>
      </w:r>
      <w:r>
        <w:rPr>
          <w:rFonts w:ascii="David" w:hAnsi="David" w:cs="David" w:hint="cs"/>
          <w:sz w:val="20"/>
          <w:szCs w:val="20"/>
          <w:rtl/>
        </w:rPr>
        <w:t xml:space="preserve"> מול תביעה. היא תקפה מול כל העוולות </w:t>
      </w:r>
      <w:r w:rsidRPr="005D2E61">
        <w:rPr>
          <w:rFonts w:ascii="David" w:hAnsi="David" w:cs="David" w:hint="cs"/>
          <w:b/>
          <w:bCs/>
          <w:sz w:val="20"/>
          <w:szCs w:val="20"/>
          <w:rtl/>
        </w:rPr>
        <w:t>למעט הפרת חובה חקוקה.</w:t>
      </w:r>
      <w:r>
        <w:rPr>
          <w:rFonts w:ascii="David" w:hAnsi="David" w:cs="David" w:hint="cs"/>
          <w:sz w:val="20"/>
          <w:szCs w:val="20"/>
          <w:rtl/>
        </w:rPr>
        <w:t xml:space="preserve"> </w:t>
      </w:r>
    </w:p>
    <w:p w:rsidR="005D2E61" w:rsidRDefault="006813CD" w:rsidP="009D06A8">
      <w:pPr>
        <w:pStyle w:val="a3"/>
        <w:numPr>
          <w:ilvl w:val="1"/>
          <w:numId w:val="23"/>
        </w:numPr>
        <w:spacing w:line="360" w:lineRule="auto"/>
        <w:jc w:val="both"/>
        <w:rPr>
          <w:rFonts w:ascii="David" w:hAnsi="David" w:cs="David"/>
          <w:sz w:val="20"/>
          <w:szCs w:val="20"/>
        </w:rPr>
      </w:pPr>
      <w:r>
        <w:rPr>
          <w:rFonts w:ascii="David" w:hAnsi="David" w:cs="David" w:hint="cs"/>
          <w:sz w:val="20"/>
          <w:szCs w:val="20"/>
          <w:rtl/>
        </w:rPr>
        <w:t xml:space="preserve">כדי שהנתבע יחסה תחת ההגנה הוא </w:t>
      </w:r>
      <w:r w:rsidRPr="005D2E61">
        <w:rPr>
          <w:rFonts w:ascii="David" w:hAnsi="David" w:cs="David" w:hint="cs"/>
          <w:sz w:val="20"/>
          <w:szCs w:val="20"/>
          <w:rtl/>
        </w:rPr>
        <w:t xml:space="preserve">צריך להוכיח שהתובע אכן היה </w:t>
      </w:r>
      <w:r w:rsidRPr="005D2E61">
        <w:rPr>
          <w:rFonts w:ascii="David" w:hAnsi="David" w:cs="David" w:hint="cs"/>
          <w:b/>
          <w:bCs/>
          <w:sz w:val="20"/>
          <w:szCs w:val="20"/>
          <w:rtl/>
        </w:rPr>
        <w:t>מודע לסכנה ורצה אותה</w:t>
      </w:r>
      <w:r>
        <w:rPr>
          <w:rFonts w:ascii="David" w:hAnsi="David" w:cs="David" w:hint="cs"/>
          <w:sz w:val="20"/>
          <w:szCs w:val="20"/>
          <w:rtl/>
        </w:rPr>
        <w:t xml:space="preserve">. החשיפה לסיכון כוללת בתוכה </w:t>
      </w:r>
      <w:r w:rsidRPr="005D2E61">
        <w:rPr>
          <w:rFonts w:ascii="David" w:hAnsi="David" w:cs="David" w:hint="cs"/>
          <w:b/>
          <w:bCs/>
          <w:sz w:val="20"/>
          <w:szCs w:val="20"/>
          <w:rtl/>
        </w:rPr>
        <w:t>גם חשיפה לתוצאות הנזק שעלול להיגרם ולתוצאות המשפטיות של הנזק</w:t>
      </w:r>
      <w:r>
        <w:rPr>
          <w:rFonts w:ascii="David" w:hAnsi="David" w:cs="David" w:hint="cs"/>
          <w:sz w:val="20"/>
          <w:szCs w:val="20"/>
          <w:rtl/>
        </w:rPr>
        <w:t xml:space="preserve">. </w:t>
      </w:r>
    </w:p>
    <w:p w:rsidR="006813CD" w:rsidRDefault="006813CD" w:rsidP="009D06A8">
      <w:pPr>
        <w:pStyle w:val="a3"/>
        <w:numPr>
          <w:ilvl w:val="1"/>
          <w:numId w:val="23"/>
        </w:numPr>
        <w:spacing w:line="360" w:lineRule="auto"/>
        <w:jc w:val="both"/>
        <w:rPr>
          <w:rFonts w:ascii="David" w:hAnsi="David" w:cs="David"/>
          <w:sz w:val="20"/>
          <w:szCs w:val="20"/>
        </w:rPr>
      </w:pPr>
      <w:r>
        <w:rPr>
          <w:rFonts w:ascii="David" w:hAnsi="David" w:cs="David" w:hint="cs"/>
          <w:sz w:val="20"/>
          <w:szCs w:val="20"/>
          <w:rtl/>
        </w:rPr>
        <w:t xml:space="preserve">חשוב שהידיעה תבוא מתוך </w:t>
      </w:r>
      <w:r w:rsidRPr="005D2E61">
        <w:rPr>
          <w:rFonts w:ascii="David" w:hAnsi="David" w:cs="David" w:hint="cs"/>
          <w:b/>
          <w:bCs/>
          <w:sz w:val="20"/>
          <w:szCs w:val="20"/>
          <w:rtl/>
        </w:rPr>
        <w:t>רצון חופשי</w:t>
      </w:r>
      <w:r>
        <w:rPr>
          <w:rFonts w:ascii="David" w:hAnsi="David" w:cs="David" w:hint="cs"/>
          <w:sz w:val="20"/>
          <w:szCs w:val="20"/>
          <w:rtl/>
        </w:rPr>
        <w:t xml:space="preserve">. </w:t>
      </w:r>
    </w:p>
    <w:p w:rsidR="005D2E61" w:rsidRDefault="005D2E61" w:rsidP="009D06A8">
      <w:pPr>
        <w:pStyle w:val="a3"/>
        <w:numPr>
          <w:ilvl w:val="1"/>
          <w:numId w:val="23"/>
        </w:numPr>
        <w:spacing w:line="360" w:lineRule="auto"/>
        <w:jc w:val="both"/>
        <w:rPr>
          <w:rFonts w:ascii="David" w:hAnsi="David" w:cs="David"/>
          <w:sz w:val="20"/>
          <w:szCs w:val="20"/>
        </w:rPr>
      </w:pPr>
      <w:r w:rsidRPr="005D2E61">
        <w:rPr>
          <w:rFonts w:ascii="David" w:hAnsi="David" w:cs="David" w:hint="cs"/>
          <w:b/>
          <w:bCs/>
          <w:sz w:val="20"/>
          <w:szCs w:val="20"/>
          <w:rtl/>
        </w:rPr>
        <w:t>ביהמ"ש נוטה לפרש את ההגנה בצורה מצומצמת</w:t>
      </w:r>
      <w:r>
        <w:rPr>
          <w:rFonts w:ascii="David" w:hAnsi="David" w:cs="David" w:hint="cs"/>
          <w:sz w:val="20"/>
          <w:szCs w:val="20"/>
          <w:rtl/>
        </w:rPr>
        <w:t>: לא ביחסים של עובד מעביד, לא כלפי ילדים מתחת לגיל 12, לא כלפי פעולת הצלה.</w:t>
      </w:r>
    </w:p>
    <w:p w:rsidR="005D2E61" w:rsidRDefault="005D2E61" w:rsidP="009D06A8">
      <w:pPr>
        <w:pStyle w:val="a3"/>
        <w:numPr>
          <w:ilvl w:val="1"/>
          <w:numId w:val="23"/>
        </w:numPr>
        <w:spacing w:line="360" w:lineRule="auto"/>
        <w:jc w:val="both"/>
        <w:rPr>
          <w:rFonts w:ascii="David" w:hAnsi="David" w:cs="David"/>
          <w:sz w:val="20"/>
          <w:szCs w:val="20"/>
        </w:rPr>
      </w:pPr>
      <w:r w:rsidRPr="005D2E61">
        <w:rPr>
          <w:rFonts w:ascii="David" w:hAnsi="David" w:cs="David" w:hint="cs"/>
          <w:b/>
          <w:bCs/>
          <w:sz w:val="20"/>
          <w:szCs w:val="20"/>
          <w:rtl/>
        </w:rPr>
        <w:lastRenderedPageBreak/>
        <w:t>מתי כן?</w:t>
      </w:r>
      <w:r>
        <w:rPr>
          <w:rFonts w:ascii="David" w:hAnsi="David" w:cs="David" w:hint="cs"/>
          <w:sz w:val="20"/>
          <w:szCs w:val="20"/>
          <w:rtl/>
        </w:rPr>
        <w:t xml:space="preserve"> בדר"כ כל מיני פעילויות ספורט אתגרי או אקסטרים. גם במקרים האלה- אם מדובר על התנהגות בלתי חוקית שהתובע לא הסכים מרצון חופשי לקבל על עצמו, לא תחול ההגנה.</w:t>
      </w:r>
    </w:p>
    <w:p w:rsidR="005D2E61" w:rsidRDefault="005D2E61" w:rsidP="009D06A8">
      <w:pPr>
        <w:pStyle w:val="a3"/>
        <w:numPr>
          <w:ilvl w:val="1"/>
          <w:numId w:val="23"/>
        </w:numPr>
        <w:spacing w:line="360" w:lineRule="auto"/>
        <w:jc w:val="both"/>
        <w:rPr>
          <w:rFonts w:ascii="David" w:hAnsi="David" w:cs="David"/>
          <w:sz w:val="20"/>
          <w:szCs w:val="20"/>
        </w:rPr>
      </w:pPr>
      <w:r w:rsidRPr="005D2E61">
        <w:rPr>
          <w:rFonts w:ascii="David" w:hAnsi="David" w:cs="David" w:hint="cs"/>
          <w:b/>
          <w:bCs/>
          <w:sz w:val="20"/>
          <w:szCs w:val="20"/>
          <w:rtl/>
        </w:rPr>
        <w:t>ההגנה יותר אפקטיבית שמדובר בנזקי רכוש</w:t>
      </w:r>
      <w:r>
        <w:rPr>
          <w:rFonts w:ascii="David" w:hAnsi="David" w:cs="David" w:hint="cs"/>
          <w:sz w:val="20"/>
          <w:szCs w:val="20"/>
          <w:rtl/>
        </w:rPr>
        <w:t xml:space="preserve"> (למשל בחוק מוצרים פגומים או בקניית סיגריות).</w:t>
      </w:r>
    </w:p>
    <w:p w:rsidR="00DF5228" w:rsidRDefault="00DF5228" w:rsidP="009D06A8">
      <w:pPr>
        <w:pStyle w:val="a3"/>
        <w:numPr>
          <w:ilvl w:val="1"/>
          <w:numId w:val="23"/>
        </w:numPr>
        <w:spacing w:line="360" w:lineRule="auto"/>
        <w:jc w:val="both"/>
        <w:rPr>
          <w:rFonts w:ascii="David" w:hAnsi="David" w:cs="David"/>
          <w:sz w:val="20"/>
          <w:szCs w:val="20"/>
        </w:rPr>
      </w:pPr>
      <w:r>
        <w:rPr>
          <w:rFonts w:ascii="David" w:hAnsi="David" w:cs="David" w:hint="cs"/>
          <w:sz w:val="20"/>
          <w:szCs w:val="20"/>
          <w:rtl/>
        </w:rPr>
        <w:t>ביהמ"ש מעדיף לא להשתמש בהגנת ההסתכנות מרצון, אלא בהגנת האשם התורם שהיא הגנה חלקית.</w:t>
      </w:r>
    </w:p>
    <w:p w:rsidR="007568F6" w:rsidRDefault="007568F6" w:rsidP="009D06A8">
      <w:pPr>
        <w:pStyle w:val="a3"/>
        <w:numPr>
          <w:ilvl w:val="0"/>
          <w:numId w:val="20"/>
        </w:numPr>
        <w:spacing w:line="360" w:lineRule="auto"/>
        <w:ind w:left="848"/>
        <w:jc w:val="both"/>
        <w:rPr>
          <w:rFonts w:ascii="David" w:hAnsi="David" w:cs="David"/>
          <w:sz w:val="20"/>
          <w:szCs w:val="20"/>
        </w:rPr>
      </w:pPr>
      <w:r w:rsidRPr="007568F6">
        <w:rPr>
          <w:rFonts w:ascii="David" w:hAnsi="David" w:cs="David" w:hint="cs"/>
          <w:b/>
          <w:bCs/>
          <w:sz w:val="20"/>
          <w:szCs w:val="20"/>
          <w:rtl/>
        </w:rPr>
        <w:t>ניתוק הקש"ס-</w:t>
      </w:r>
      <w:r>
        <w:rPr>
          <w:rFonts w:ascii="David" w:hAnsi="David" w:cs="David" w:hint="cs"/>
          <w:sz w:val="20"/>
          <w:szCs w:val="20"/>
          <w:rtl/>
        </w:rPr>
        <w:t xml:space="preserve"> ס' 64 לפק' הנזיקין.</w:t>
      </w:r>
      <w:r w:rsidR="00486D2C">
        <w:rPr>
          <w:rFonts w:ascii="David" w:hAnsi="David" w:cs="David" w:hint="cs"/>
          <w:sz w:val="20"/>
          <w:szCs w:val="20"/>
          <w:rtl/>
        </w:rPr>
        <w:t xml:space="preserve"> </w:t>
      </w:r>
      <w:r w:rsidR="00486D2C" w:rsidRPr="00486D2C">
        <w:rPr>
          <w:rFonts w:ascii="David" w:hAnsi="David" w:cs="David"/>
          <w:sz w:val="20"/>
          <w:szCs w:val="20"/>
          <w:rtl/>
        </w:rPr>
        <w:t>הסעיף מונה שלוש חלופות שבהתקיים אחת מהן, ניתן לטעון שהקשר הסיבתי נותק. לא נחשב קעקוע יסודות התביעה, כי אומרים שכן היה קש"ס - אלא שהוא התנתק.</w:t>
      </w:r>
      <w:r w:rsidR="00486D2C">
        <w:rPr>
          <w:rFonts w:ascii="David" w:hAnsi="David" w:cs="David" w:hint="cs"/>
          <w:sz w:val="20"/>
          <w:szCs w:val="20"/>
          <w:rtl/>
        </w:rPr>
        <w:t xml:space="preserve"> החלופות:</w:t>
      </w:r>
    </w:p>
    <w:p w:rsidR="00486D2C" w:rsidRDefault="00486D2C" w:rsidP="009D06A8">
      <w:pPr>
        <w:pStyle w:val="a3"/>
        <w:numPr>
          <w:ilvl w:val="0"/>
          <w:numId w:val="24"/>
        </w:numPr>
        <w:spacing w:after="160" w:line="360" w:lineRule="auto"/>
        <w:ind w:left="1132"/>
        <w:jc w:val="both"/>
        <w:rPr>
          <w:rFonts w:ascii="David" w:hAnsi="David" w:cs="David"/>
          <w:sz w:val="20"/>
          <w:szCs w:val="20"/>
        </w:rPr>
      </w:pPr>
      <w:r w:rsidRPr="007A2311">
        <w:rPr>
          <w:rFonts w:ascii="David" w:hAnsi="David" w:cs="David"/>
          <w:sz w:val="20"/>
          <w:szCs w:val="20"/>
          <w:rtl/>
        </w:rPr>
        <w:t xml:space="preserve">הנזק נגרם על ידי </w:t>
      </w:r>
      <w:r w:rsidRPr="00486D2C">
        <w:rPr>
          <w:rFonts w:ascii="David" w:hAnsi="David" w:cs="David"/>
          <w:b/>
          <w:bCs/>
          <w:sz w:val="20"/>
          <w:szCs w:val="20"/>
          <w:rtl/>
        </w:rPr>
        <w:t xml:space="preserve">מקרה טבעי בלתי רגיל, </w:t>
      </w:r>
      <w:r w:rsidRPr="007A2311">
        <w:rPr>
          <w:rFonts w:ascii="David" w:hAnsi="David" w:cs="David"/>
          <w:sz w:val="20"/>
          <w:szCs w:val="20"/>
          <w:rtl/>
        </w:rPr>
        <w:t>שאדם סביר לא יכול היה לראותו מראש ואי אפשר היה למנוע תוצאותיו אף</w:t>
      </w:r>
      <w:r w:rsidRPr="007A2311">
        <w:rPr>
          <w:rFonts w:ascii="David" w:hAnsi="David" w:cs="David" w:hint="cs"/>
          <w:sz w:val="20"/>
          <w:szCs w:val="20"/>
          <w:rtl/>
        </w:rPr>
        <w:t xml:space="preserve"> </w:t>
      </w:r>
      <w:r w:rsidRPr="007A2311">
        <w:rPr>
          <w:rFonts w:ascii="David" w:hAnsi="David" w:cs="David"/>
          <w:sz w:val="20"/>
          <w:szCs w:val="20"/>
          <w:rtl/>
        </w:rPr>
        <w:t>בזהירות סבירה</w:t>
      </w:r>
      <w:r w:rsidRPr="007A2311">
        <w:rPr>
          <w:rFonts w:ascii="David" w:hAnsi="David" w:cs="David"/>
          <w:sz w:val="20"/>
          <w:szCs w:val="20"/>
        </w:rPr>
        <w:t>;</w:t>
      </w:r>
    </w:p>
    <w:p w:rsidR="00F5429E" w:rsidRDefault="00486D2C" w:rsidP="009D06A8">
      <w:pPr>
        <w:pStyle w:val="a3"/>
        <w:numPr>
          <w:ilvl w:val="0"/>
          <w:numId w:val="24"/>
        </w:numPr>
        <w:spacing w:after="160" w:line="360" w:lineRule="auto"/>
        <w:ind w:left="1132"/>
        <w:jc w:val="both"/>
        <w:rPr>
          <w:rFonts w:ascii="David" w:hAnsi="David" w:cs="David"/>
          <w:sz w:val="20"/>
          <w:szCs w:val="20"/>
        </w:rPr>
      </w:pPr>
      <w:r w:rsidRPr="00486D2C">
        <w:rPr>
          <w:rFonts w:ascii="David" w:hAnsi="David" w:cs="David"/>
          <w:b/>
          <w:bCs/>
          <w:sz w:val="20"/>
          <w:szCs w:val="20"/>
          <w:rtl/>
        </w:rPr>
        <w:t>אשמו של אדם אחר</w:t>
      </w:r>
      <w:r w:rsidRPr="00486D2C">
        <w:rPr>
          <w:rFonts w:ascii="David" w:hAnsi="David" w:cs="David"/>
          <w:sz w:val="20"/>
          <w:szCs w:val="20"/>
          <w:rtl/>
        </w:rPr>
        <w:t xml:space="preserve"> הוא שהיה הסיבה המכרעת לנזק</w:t>
      </w:r>
      <w:r w:rsidRPr="00486D2C">
        <w:rPr>
          <w:rFonts w:ascii="David" w:hAnsi="David" w:cs="David"/>
          <w:sz w:val="20"/>
          <w:szCs w:val="20"/>
        </w:rPr>
        <w:t>;</w:t>
      </w:r>
    </w:p>
    <w:p w:rsidR="00486D2C" w:rsidRPr="00F5429E" w:rsidRDefault="00486D2C" w:rsidP="009D06A8">
      <w:pPr>
        <w:pStyle w:val="a3"/>
        <w:numPr>
          <w:ilvl w:val="0"/>
          <w:numId w:val="24"/>
        </w:numPr>
        <w:spacing w:after="160" w:line="360" w:lineRule="auto"/>
        <w:ind w:left="1132"/>
        <w:jc w:val="both"/>
        <w:rPr>
          <w:rFonts w:ascii="David" w:hAnsi="David" w:cs="David"/>
          <w:sz w:val="20"/>
          <w:szCs w:val="20"/>
        </w:rPr>
      </w:pPr>
      <w:r w:rsidRPr="00F5429E">
        <w:rPr>
          <w:rFonts w:ascii="David" w:hAnsi="David" w:cs="David"/>
          <w:sz w:val="20"/>
          <w:szCs w:val="20"/>
          <w:rtl/>
        </w:rPr>
        <w:t>הוא ילד שלא מלאו לו שתים עשרה שנה, והוא שניזוק, לאחר שהאדם שגרם לנזק הזמין אותו, או הרשה לו, לשהות בנכס</w:t>
      </w:r>
      <w:r w:rsidRPr="00F5429E">
        <w:rPr>
          <w:rFonts w:ascii="David" w:hAnsi="David" w:cs="David"/>
          <w:sz w:val="20"/>
          <w:szCs w:val="20"/>
        </w:rPr>
        <w:t>,</w:t>
      </w:r>
      <w:r w:rsidRPr="00F5429E">
        <w:rPr>
          <w:rFonts w:ascii="David" w:hAnsi="David" w:cs="David"/>
          <w:sz w:val="20"/>
          <w:szCs w:val="20"/>
          <w:rtl/>
        </w:rPr>
        <w:t>שבו או בקשר עמו אירע הנזק או להימצא כה קרוב לאותו נכס שבמהלכם הרגיל של הדברים היה עשוי להיפגע באשמו של אותו</w:t>
      </w:r>
      <w:r w:rsidRPr="00F5429E">
        <w:rPr>
          <w:rFonts w:ascii="David" w:hAnsi="David" w:cs="David" w:hint="cs"/>
          <w:sz w:val="20"/>
          <w:szCs w:val="20"/>
          <w:rtl/>
        </w:rPr>
        <w:t xml:space="preserve"> </w:t>
      </w:r>
      <w:r w:rsidRPr="00F5429E">
        <w:rPr>
          <w:rFonts w:ascii="David" w:hAnsi="David" w:cs="David"/>
          <w:sz w:val="20"/>
          <w:szCs w:val="20"/>
          <w:rtl/>
        </w:rPr>
        <w:t>אדם</w:t>
      </w:r>
      <w:r w:rsidRPr="00F5429E">
        <w:rPr>
          <w:rFonts w:ascii="David" w:hAnsi="David" w:cs="David" w:hint="cs"/>
          <w:sz w:val="20"/>
          <w:szCs w:val="20"/>
          <w:rtl/>
        </w:rPr>
        <w:t>.</w:t>
      </w:r>
    </w:p>
    <w:p w:rsidR="005D2E61" w:rsidRPr="006813CD" w:rsidRDefault="005D2E61" w:rsidP="005D2E61">
      <w:pPr>
        <w:pStyle w:val="a3"/>
        <w:spacing w:line="360" w:lineRule="auto"/>
        <w:ind w:left="1440"/>
        <w:jc w:val="both"/>
        <w:rPr>
          <w:rFonts w:ascii="David" w:hAnsi="David" w:cs="David"/>
          <w:sz w:val="20"/>
          <w:szCs w:val="20"/>
        </w:rPr>
      </w:pPr>
    </w:p>
    <w:p w:rsidR="005D2E61" w:rsidRPr="007568F6" w:rsidRDefault="005D2E61" w:rsidP="009D06A8">
      <w:pPr>
        <w:pStyle w:val="a3"/>
        <w:numPr>
          <w:ilvl w:val="0"/>
          <w:numId w:val="19"/>
        </w:numPr>
        <w:spacing w:line="360" w:lineRule="auto"/>
        <w:ind w:left="423"/>
        <w:jc w:val="both"/>
        <w:rPr>
          <w:rFonts w:ascii="David" w:hAnsi="David" w:cs="David"/>
          <w:b/>
          <w:bCs/>
          <w:sz w:val="20"/>
          <w:szCs w:val="20"/>
          <w:u w:val="single"/>
        </w:rPr>
      </w:pPr>
      <w:r w:rsidRPr="007568F6">
        <w:rPr>
          <w:rFonts w:ascii="David" w:hAnsi="David" w:cs="David" w:hint="cs"/>
          <w:b/>
          <w:bCs/>
          <w:sz w:val="20"/>
          <w:szCs w:val="20"/>
          <w:u w:val="single"/>
          <w:rtl/>
        </w:rPr>
        <w:t>הגנות חלקיות</w:t>
      </w:r>
    </w:p>
    <w:p w:rsidR="00DF5228" w:rsidRPr="00DF5228" w:rsidRDefault="00DF5228" w:rsidP="009D06A8">
      <w:pPr>
        <w:pStyle w:val="a3"/>
        <w:numPr>
          <w:ilvl w:val="0"/>
          <w:numId w:val="5"/>
        </w:numPr>
        <w:spacing w:line="360" w:lineRule="auto"/>
        <w:ind w:left="423"/>
        <w:jc w:val="both"/>
        <w:rPr>
          <w:rFonts w:ascii="David" w:hAnsi="David" w:cs="David"/>
          <w:b/>
          <w:bCs/>
          <w:sz w:val="20"/>
          <w:szCs w:val="20"/>
        </w:rPr>
      </w:pPr>
      <w:r w:rsidRPr="007568F6">
        <w:rPr>
          <w:rFonts w:ascii="David" w:hAnsi="David" w:cs="David" w:hint="cs"/>
          <w:b/>
          <w:bCs/>
          <w:sz w:val="20"/>
          <w:szCs w:val="20"/>
          <w:rtl/>
        </w:rPr>
        <w:t>אשם תורם</w:t>
      </w:r>
      <w:r>
        <w:rPr>
          <w:rFonts w:ascii="David" w:hAnsi="David" w:cs="David" w:hint="cs"/>
          <w:sz w:val="20"/>
          <w:szCs w:val="20"/>
          <w:rtl/>
        </w:rPr>
        <w:t>- ס' 68 לפק' הנזיקין</w:t>
      </w:r>
    </w:p>
    <w:p w:rsidR="00CC1598" w:rsidRDefault="007568F6" w:rsidP="009D06A8">
      <w:pPr>
        <w:pStyle w:val="a3"/>
        <w:numPr>
          <w:ilvl w:val="0"/>
          <w:numId w:val="5"/>
        </w:numPr>
        <w:spacing w:line="360" w:lineRule="auto"/>
        <w:ind w:left="423"/>
        <w:jc w:val="both"/>
        <w:rPr>
          <w:rFonts w:ascii="David" w:hAnsi="David" w:cs="David"/>
          <w:sz w:val="20"/>
          <w:szCs w:val="20"/>
        </w:rPr>
      </w:pPr>
      <w:r w:rsidRPr="007568F6">
        <w:rPr>
          <w:rFonts w:ascii="David" w:hAnsi="David" w:cs="David" w:hint="cs"/>
          <w:b/>
          <w:bCs/>
          <w:sz w:val="20"/>
          <w:szCs w:val="20"/>
          <w:rtl/>
        </w:rPr>
        <w:t xml:space="preserve">הקטנת נזק- </w:t>
      </w:r>
      <w:r w:rsidRPr="007568F6">
        <w:rPr>
          <w:rFonts w:ascii="David" w:hAnsi="David" w:cs="David" w:hint="cs"/>
          <w:sz w:val="20"/>
          <w:szCs w:val="20"/>
          <w:u w:val="single"/>
          <w:rtl/>
        </w:rPr>
        <w:t>פס"ד גנזך:</w:t>
      </w:r>
      <w:r w:rsidR="00F5429E">
        <w:rPr>
          <w:rFonts w:ascii="David" w:hAnsi="David" w:cs="David" w:hint="cs"/>
          <w:b/>
          <w:bCs/>
          <w:sz w:val="20"/>
          <w:szCs w:val="20"/>
          <w:rtl/>
        </w:rPr>
        <w:t xml:space="preserve"> </w:t>
      </w:r>
      <w:r w:rsidR="00F5429E" w:rsidRPr="00F5429E">
        <w:rPr>
          <w:rFonts w:ascii="David" w:hAnsi="David" w:cs="David" w:hint="cs"/>
          <w:sz w:val="20"/>
          <w:szCs w:val="20"/>
          <w:rtl/>
        </w:rPr>
        <w:t xml:space="preserve">המערער נפגע ברגלו </w:t>
      </w:r>
      <w:proofErr w:type="spellStart"/>
      <w:r w:rsidR="00F5429E" w:rsidRPr="00F5429E">
        <w:rPr>
          <w:rFonts w:ascii="David" w:hAnsi="David" w:cs="David" w:hint="cs"/>
          <w:sz w:val="20"/>
          <w:szCs w:val="20"/>
          <w:rtl/>
        </w:rPr>
        <w:t>בת"ד</w:t>
      </w:r>
      <w:proofErr w:type="spellEnd"/>
      <w:r w:rsidR="00F5429E" w:rsidRPr="00F5429E">
        <w:rPr>
          <w:rFonts w:ascii="David" w:hAnsi="David" w:cs="David" w:hint="cs"/>
          <w:sz w:val="20"/>
          <w:szCs w:val="20"/>
          <w:rtl/>
        </w:rPr>
        <w:t xml:space="preserve"> ורגלו קוצרה. הוא עבד כמורה בשני ביה"ס, לאחר התאונה חזרה לעבוד לתקופה. הוא פרש 3 שנים לפני הגעתו לגיל פרישה. הוא טוען שהפציעה גרמה לו בין היתר לסבל נפשי והשפלה בשל צליעתו והוא תובע פיצוי בגין פרישה מוקדמת.</w:t>
      </w:r>
      <w:r w:rsidR="00F5429E">
        <w:rPr>
          <w:rFonts w:ascii="David" w:hAnsi="David" w:cs="David" w:hint="cs"/>
          <w:b/>
          <w:bCs/>
          <w:sz w:val="20"/>
          <w:szCs w:val="20"/>
          <w:rtl/>
        </w:rPr>
        <w:t xml:space="preserve"> </w:t>
      </w:r>
      <w:r w:rsidR="00F5429E" w:rsidRPr="00F5429E">
        <w:rPr>
          <w:rFonts w:ascii="David" w:hAnsi="David" w:cs="David" w:hint="cs"/>
          <w:sz w:val="20"/>
          <w:szCs w:val="20"/>
          <w:u w:val="single"/>
          <w:rtl/>
        </w:rPr>
        <w:t>השופט אור</w:t>
      </w:r>
      <w:r w:rsidR="00F5429E" w:rsidRPr="00F5429E">
        <w:rPr>
          <w:rFonts w:ascii="David" w:hAnsi="David" w:cs="David" w:hint="cs"/>
          <w:sz w:val="20"/>
          <w:szCs w:val="20"/>
          <w:rtl/>
        </w:rPr>
        <w:t xml:space="preserve">: </w:t>
      </w:r>
      <w:r w:rsidR="00F5429E" w:rsidRPr="00F5429E">
        <w:rPr>
          <w:rFonts w:ascii="David" w:hAnsi="David" w:cs="David" w:hint="cs"/>
          <w:b/>
          <w:bCs/>
          <w:sz w:val="20"/>
          <w:szCs w:val="20"/>
          <w:rtl/>
        </w:rPr>
        <w:t>מתי נגיד שניזוק עשה מספיק על מנת להקטין את נזקו?</w:t>
      </w:r>
      <w:r w:rsidR="00F5429E">
        <w:rPr>
          <w:rFonts w:ascii="David" w:hAnsi="David" w:cs="David" w:hint="cs"/>
          <w:b/>
          <w:bCs/>
          <w:sz w:val="20"/>
          <w:szCs w:val="20"/>
          <w:rtl/>
        </w:rPr>
        <w:t xml:space="preserve"> הניזוק חייב לעשות מה שאדם סביר היה עושה להקטנת הנזק. הבחינה היא מבחן של </w:t>
      </w:r>
      <w:r w:rsidR="00CC1598">
        <w:rPr>
          <w:rFonts w:ascii="David" w:hAnsi="David" w:cs="David" w:hint="cs"/>
          <w:b/>
          <w:bCs/>
          <w:sz w:val="20"/>
          <w:szCs w:val="20"/>
          <w:rtl/>
        </w:rPr>
        <w:t xml:space="preserve">האדם הסביר. </w:t>
      </w:r>
      <w:r w:rsidR="00CC1598" w:rsidRPr="00CC1598">
        <w:rPr>
          <w:rFonts w:ascii="David" w:hAnsi="David" w:cs="David" w:hint="cs"/>
          <w:sz w:val="20"/>
          <w:szCs w:val="20"/>
          <w:rtl/>
        </w:rPr>
        <w:t>בפרישתו מהעבודה לא פעל המערער להקטנת הנזק ולכן אינו זכאי לפיצוי.</w:t>
      </w:r>
    </w:p>
    <w:p w:rsidR="00CC1598" w:rsidRDefault="00CC1598" w:rsidP="00CC1598">
      <w:pPr>
        <w:pStyle w:val="a3"/>
        <w:spacing w:line="360" w:lineRule="auto"/>
        <w:ind w:left="423"/>
        <w:jc w:val="both"/>
        <w:rPr>
          <w:rFonts w:ascii="David" w:hAnsi="David" w:cs="David"/>
          <w:sz w:val="20"/>
          <w:szCs w:val="20"/>
          <w:rtl/>
        </w:rPr>
      </w:pPr>
      <w:r w:rsidRPr="00CC1598">
        <w:rPr>
          <w:rFonts w:ascii="David" w:hAnsi="David" w:cs="David" w:hint="cs"/>
          <w:sz w:val="20"/>
          <w:szCs w:val="20"/>
          <w:u w:val="single"/>
          <w:rtl/>
        </w:rPr>
        <w:t>הרציונאלים מאחורי הקטנת הנזק</w:t>
      </w:r>
      <w:r>
        <w:rPr>
          <w:rFonts w:ascii="David" w:hAnsi="David" w:cs="David" w:hint="cs"/>
          <w:sz w:val="20"/>
          <w:szCs w:val="20"/>
          <w:rtl/>
        </w:rPr>
        <w:t>: אנחנו לא רוצים שאנשים ישבו בבית, רוצים שהם יחזרו לעבוד; לא רוצים להפיל הכל על הביטוח- הוא לא יפצה בכל מחיר.</w:t>
      </w:r>
    </w:p>
    <w:p w:rsidR="00CC1598" w:rsidRDefault="00CC1598" w:rsidP="00CC1598">
      <w:pPr>
        <w:pStyle w:val="a3"/>
        <w:spacing w:line="360" w:lineRule="auto"/>
        <w:ind w:left="423"/>
        <w:jc w:val="both"/>
        <w:rPr>
          <w:rFonts w:ascii="David" w:hAnsi="David" w:cs="David"/>
          <w:sz w:val="20"/>
          <w:szCs w:val="20"/>
          <w:rtl/>
        </w:rPr>
      </w:pPr>
    </w:p>
    <w:p w:rsidR="00063740" w:rsidRDefault="00063740" w:rsidP="00C005A9">
      <w:pPr>
        <w:pStyle w:val="a3"/>
        <w:spacing w:line="360" w:lineRule="auto"/>
        <w:ind w:left="-2"/>
        <w:jc w:val="both"/>
        <w:rPr>
          <w:rFonts w:ascii="David" w:hAnsi="David" w:cs="David"/>
          <w:b/>
          <w:bCs/>
          <w:i/>
          <w:iCs/>
          <w:sz w:val="28"/>
          <w:szCs w:val="28"/>
          <w:rtl/>
        </w:rPr>
      </w:pPr>
    </w:p>
    <w:p w:rsidR="00063740" w:rsidRDefault="00063740" w:rsidP="00C005A9">
      <w:pPr>
        <w:pStyle w:val="a3"/>
        <w:spacing w:line="360" w:lineRule="auto"/>
        <w:ind w:left="-2"/>
        <w:jc w:val="both"/>
        <w:rPr>
          <w:rFonts w:ascii="David" w:hAnsi="David" w:cs="David"/>
          <w:b/>
          <w:bCs/>
          <w:i/>
          <w:iCs/>
          <w:sz w:val="28"/>
          <w:szCs w:val="28"/>
          <w:rtl/>
        </w:rPr>
      </w:pPr>
    </w:p>
    <w:p w:rsidR="00063740" w:rsidRDefault="00063740" w:rsidP="00C005A9">
      <w:pPr>
        <w:pStyle w:val="a3"/>
        <w:spacing w:line="360" w:lineRule="auto"/>
        <w:ind w:left="-2"/>
        <w:jc w:val="both"/>
        <w:rPr>
          <w:rFonts w:ascii="David" w:hAnsi="David" w:cs="David"/>
          <w:b/>
          <w:bCs/>
          <w:i/>
          <w:iCs/>
          <w:sz w:val="28"/>
          <w:szCs w:val="28"/>
          <w:rtl/>
        </w:rPr>
      </w:pPr>
    </w:p>
    <w:p w:rsidR="00063740" w:rsidRDefault="00063740" w:rsidP="00C005A9">
      <w:pPr>
        <w:pStyle w:val="a3"/>
        <w:spacing w:line="360" w:lineRule="auto"/>
        <w:ind w:left="-2"/>
        <w:jc w:val="both"/>
        <w:rPr>
          <w:rFonts w:ascii="David" w:hAnsi="David" w:cs="David"/>
          <w:b/>
          <w:bCs/>
          <w:i/>
          <w:iCs/>
          <w:sz w:val="28"/>
          <w:szCs w:val="28"/>
          <w:rtl/>
        </w:rPr>
      </w:pPr>
    </w:p>
    <w:p w:rsidR="00063740" w:rsidRDefault="00063740" w:rsidP="00C005A9">
      <w:pPr>
        <w:pStyle w:val="a3"/>
        <w:spacing w:line="360" w:lineRule="auto"/>
        <w:ind w:left="-2"/>
        <w:jc w:val="both"/>
        <w:rPr>
          <w:rFonts w:ascii="David" w:hAnsi="David" w:cs="David"/>
          <w:b/>
          <w:bCs/>
          <w:i/>
          <w:iCs/>
          <w:sz w:val="28"/>
          <w:szCs w:val="28"/>
          <w:rtl/>
        </w:rPr>
      </w:pPr>
    </w:p>
    <w:p w:rsidR="00CC1598" w:rsidRDefault="00CC1598" w:rsidP="00C005A9">
      <w:pPr>
        <w:pStyle w:val="a3"/>
        <w:spacing w:line="360" w:lineRule="auto"/>
        <w:ind w:left="-2"/>
        <w:jc w:val="both"/>
        <w:rPr>
          <w:rFonts w:ascii="David" w:hAnsi="David" w:cs="David"/>
          <w:b/>
          <w:bCs/>
          <w:i/>
          <w:iCs/>
          <w:sz w:val="20"/>
          <w:szCs w:val="20"/>
          <w:rtl/>
        </w:rPr>
      </w:pPr>
      <w:r w:rsidRPr="00C005A9">
        <w:rPr>
          <w:rFonts w:ascii="David" w:hAnsi="David" w:cs="David" w:hint="cs"/>
          <w:b/>
          <w:bCs/>
          <w:i/>
          <w:iCs/>
          <w:sz w:val="28"/>
          <w:szCs w:val="28"/>
          <w:rtl/>
        </w:rPr>
        <w:t xml:space="preserve">מטרות דיני הנזיקין: פיצוי, צדק מתקן, צדק חלוקתי והרתעה יעילה </w:t>
      </w:r>
    </w:p>
    <w:p w:rsidR="00063740" w:rsidRDefault="00C005A9" w:rsidP="00890B59">
      <w:pPr>
        <w:pStyle w:val="a3"/>
        <w:spacing w:line="360" w:lineRule="auto"/>
        <w:ind w:left="-2"/>
        <w:jc w:val="both"/>
        <w:rPr>
          <w:rFonts w:ascii="David" w:hAnsi="David" w:cs="David"/>
          <w:b/>
          <w:bCs/>
          <w:i/>
          <w:iCs/>
          <w:rtl/>
        </w:rPr>
      </w:pPr>
      <w:r w:rsidRPr="00890B59">
        <w:rPr>
          <w:rFonts w:ascii="David" w:hAnsi="David" w:cs="David" w:hint="cs"/>
          <w:b/>
          <w:bCs/>
          <w:i/>
          <w:iCs/>
          <w:rtl/>
        </w:rPr>
        <w:t xml:space="preserve"> </w:t>
      </w:r>
    </w:p>
    <w:p w:rsidR="00C005A9" w:rsidRPr="00890B59" w:rsidRDefault="00C005A9" w:rsidP="00890B59">
      <w:pPr>
        <w:pStyle w:val="a3"/>
        <w:spacing w:line="360" w:lineRule="auto"/>
        <w:ind w:left="-2"/>
        <w:jc w:val="both"/>
        <w:rPr>
          <w:rFonts w:ascii="David" w:hAnsi="David" w:cs="David"/>
          <w:b/>
          <w:bCs/>
          <w:i/>
          <w:iCs/>
          <w:rtl/>
        </w:rPr>
      </w:pPr>
      <w:r w:rsidRPr="00890B59">
        <w:rPr>
          <w:rFonts w:ascii="David" w:hAnsi="David" w:cs="David" w:hint="cs"/>
          <w:b/>
          <w:bCs/>
          <w:i/>
          <w:iCs/>
          <w:rtl/>
        </w:rPr>
        <w:t xml:space="preserve">32. </w:t>
      </w:r>
      <w:r w:rsidRPr="00890B59">
        <w:rPr>
          <w:rFonts w:ascii="David" w:hAnsi="David" w:cs="David"/>
          <w:b/>
          <w:bCs/>
        </w:rPr>
        <w:t>DAN B. DOBBS, THE LAW OF TORTS</w:t>
      </w:r>
    </w:p>
    <w:p w:rsidR="005B190F" w:rsidRDefault="00222318"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לפי דובס דיני הנזיקין מחולקים ל-2 עקרונות:</w:t>
      </w:r>
    </w:p>
    <w:p w:rsidR="00222318" w:rsidRDefault="00222318" w:rsidP="009D06A8">
      <w:pPr>
        <w:pStyle w:val="a3"/>
        <w:numPr>
          <w:ilvl w:val="0"/>
          <w:numId w:val="25"/>
        </w:numPr>
        <w:spacing w:line="360" w:lineRule="auto"/>
        <w:ind w:left="706"/>
        <w:jc w:val="both"/>
        <w:rPr>
          <w:rFonts w:ascii="David" w:hAnsi="David" w:cs="David"/>
          <w:sz w:val="20"/>
          <w:szCs w:val="20"/>
        </w:rPr>
      </w:pPr>
      <w:r w:rsidRPr="00063740">
        <w:rPr>
          <w:rFonts w:ascii="David" w:hAnsi="David" w:cs="David" w:hint="cs"/>
          <w:b/>
          <w:bCs/>
          <w:sz w:val="20"/>
          <w:szCs w:val="20"/>
          <w:rtl/>
        </w:rPr>
        <w:t>עקרונות של צדק-</w:t>
      </w:r>
      <w:r>
        <w:rPr>
          <w:rFonts w:ascii="David" w:hAnsi="David" w:cs="David" w:hint="cs"/>
          <w:sz w:val="20"/>
          <w:szCs w:val="20"/>
          <w:rtl/>
        </w:rPr>
        <w:t xml:space="preserve"> מטילים אחריות רק כשהדבר נכון\צודק. המזיק הספציפי יישא באחריות ולא אף אחד אחר. עקרונות של צדק מתרכזים ב-2 הצדדים.</w:t>
      </w:r>
      <w:r w:rsidR="00063740">
        <w:rPr>
          <w:rFonts w:ascii="David" w:hAnsi="David" w:cs="David" w:hint="cs"/>
          <w:sz w:val="20"/>
          <w:szCs w:val="20"/>
          <w:rtl/>
        </w:rPr>
        <w:t xml:space="preserve"> </w:t>
      </w:r>
      <w:r w:rsidR="00063740" w:rsidRPr="00063740">
        <w:rPr>
          <w:rFonts w:ascii="David" w:hAnsi="David" w:cs="David" w:hint="cs"/>
          <w:b/>
          <w:bCs/>
          <w:sz w:val="20"/>
          <w:szCs w:val="20"/>
          <w:rtl/>
        </w:rPr>
        <w:t>(פיצוי וצדק מתקן)</w:t>
      </w:r>
    </w:p>
    <w:p w:rsidR="00222318" w:rsidRDefault="00222318" w:rsidP="009D06A8">
      <w:pPr>
        <w:pStyle w:val="a3"/>
        <w:numPr>
          <w:ilvl w:val="0"/>
          <w:numId w:val="25"/>
        </w:numPr>
        <w:spacing w:line="360" w:lineRule="auto"/>
        <w:ind w:left="706"/>
        <w:jc w:val="both"/>
        <w:rPr>
          <w:rFonts w:ascii="David" w:hAnsi="David" w:cs="David"/>
          <w:sz w:val="20"/>
          <w:szCs w:val="20"/>
        </w:rPr>
      </w:pPr>
      <w:r w:rsidRPr="00063740">
        <w:rPr>
          <w:rFonts w:ascii="David" w:hAnsi="David" w:cs="David" w:hint="cs"/>
          <w:b/>
          <w:bCs/>
          <w:sz w:val="20"/>
          <w:szCs w:val="20"/>
          <w:rtl/>
        </w:rPr>
        <w:t>עקרונות של תועלת ציבורית\מדיניות חברתית</w:t>
      </w:r>
      <w:r>
        <w:rPr>
          <w:rFonts w:ascii="David" w:hAnsi="David" w:cs="David" w:hint="cs"/>
          <w:sz w:val="20"/>
          <w:szCs w:val="20"/>
          <w:rtl/>
        </w:rPr>
        <w:t xml:space="preserve">- </w:t>
      </w:r>
      <w:r w:rsidR="00063740">
        <w:rPr>
          <w:rFonts w:ascii="David" w:hAnsi="David" w:cs="David" w:hint="cs"/>
          <w:sz w:val="20"/>
          <w:szCs w:val="20"/>
          <w:rtl/>
        </w:rPr>
        <w:t xml:space="preserve">יש ליצור מערכת משפט שתהיה טובה לחברה כולה ולא רק לאינדווידואל. מדיניות חברתית בוחנת מה טוב לחברה כולה ולא מסתכלת רק על שני הצדדים. </w:t>
      </w:r>
      <w:r w:rsidR="00063740">
        <w:rPr>
          <w:rFonts w:ascii="David" w:hAnsi="David" w:cs="David" w:hint="cs"/>
          <w:b/>
          <w:bCs/>
          <w:sz w:val="20"/>
          <w:szCs w:val="20"/>
          <w:rtl/>
        </w:rPr>
        <w:t xml:space="preserve">אלו מטרות אינסטרומנטליות- </w:t>
      </w:r>
      <w:r w:rsidR="00063740" w:rsidRPr="00063740">
        <w:rPr>
          <w:rFonts w:ascii="David" w:hAnsi="David" w:cs="David" w:hint="cs"/>
          <w:b/>
          <w:bCs/>
          <w:sz w:val="20"/>
          <w:szCs w:val="20"/>
          <w:rtl/>
        </w:rPr>
        <w:t>הרתעה יעילה וצדק חלוקתי.</w:t>
      </w:r>
    </w:p>
    <w:p w:rsidR="00063740" w:rsidRDefault="00063740"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 xml:space="preserve">כביכול אלא גישות מנוגדות שאמורות להתנגש אבל ברוב המקרים הן דווקא יכולות להתגשם יחדיו. </w:t>
      </w:r>
    </w:p>
    <w:p w:rsidR="00063740" w:rsidRPr="00063740" w:rsidRDefault="00063740" w:rsidP="009D06A8">
      <w:pPr>
        <w:pStyle w:val="a3"/>
        <w:numPr>
          <w:ilvl w:val="0"/>
          <w:numId w:val="5"/>
        </w:numPr>
        <w:spacing w:line="360" w:lineRule="auto"/>
        <w:ind w:left="423"/>
        <w:jc w:val="both"/>
        <w:rPr>
          <w:rFonts w:ascii="David" w:hAnsi="David" w:cs="David"/>
          <w:b/>
          <w:bCs/>
          <w:sz w:val="20"/>
          <w:szCs w:val="20"/>
        </w:rPr>
      </w:pPr>
      <w:r>
        <w:rPr>
          <w:rFonts w:ascii="David" w:hAnsi="David" w:cs="David" w:hint="cs"/>
          <w:sz w:val="20"/>
          <w:szCs w:val="20"/>
          <w:rtl/>
        </w:rPr>
        <w:t xml:space="preserve">דובס נותן דוג' להתנגשות בין 2 הגישות- דוגמת השריפה בעיר. מסקנה- </w:t>
      </w:r>
      <w:r w:rsidRPr="00063740">
        <w:rPr>
          <w:rFonts w:ascii="David" w:hAnsi="David" w:cs="David" w:hint="cs"/>
          <w:b/>
          <w:bCs/>
          <w:sz w:val="20"/>
          <w:szCs w:val="20"/>
          <w:rtl/>
        </w:rPr>
        <w:t>גישות שונות מביאות לתוצאות שונות.</w:t>
      </w:r>
    </w:p>
    <w:p w:rsidR="00063740" w:rsidRPr="00063740" w:rsidRDefault="00063740" w:rsidP="009D06A8">
      <w:pPr>
        <w:pStyle w:val="a3"/>
        <w:numPr>
          <w:ilvl w:val="0"/>
          <w:numId w:val="5"/>
        </w:numPr>
        <w:spacing w:line="360" w:lineRule="auto"/>
        <w:ind w:left="423"/>
        <w:jc w:val="both"/>
        <w:rPr>
          <w:rFonts w:ascii="David" w:hAnsi="David" w:cs="David"/>
          <w:sz w:val="20"/>
          <w:szCs w:val="20"/>
        </w:rPr>
      </w:pPr>
      <w:r w:rsidRPr="00063740">
        <w:rPr>
          <w:rFonts w:ascii="David" w:hAnsi="David" w:cs="David" w:hint="cs"/>
          <w:b/>
          <w:bCs/>
          <w:sz w:val="20"/>
          <w:szCs w:val="20"/>
          <w:rtl/>
        </w:rPr>
        <w:t>גישה מוניסטית</w:t>
      </w:r>
      <w:r>
        <w:rPr>
          <w:rFonts w:ascii="David" w:hAnsi="David" w:cs="David" w:hint="cs"/>
          <w:sz w:val="20"/>
          <w:szCs w:val="20"/>
          <w:rtl/>
        </w:rPr>
        <w:t xml:space="preserve">= הולכת רק על המטרה אחת. </w:t>
      </w:r>
      <w:r w:rsidRPr="00063740">
        <w:rPr>
          <w:rFonts w:ascii="David" w:hAnsi="David" w:cs="David" w:hint="cs"/>
          <w:b/>
          <w:bCs/>
          <w:sz w:val="20"/>
          <w:szCs w:val="20"/>
          <w:rtl/>
        </w:rPr>
        <w:t>גישה פלורליסטית</w:t>
      </w:r>
      <w:r>
        <w:rPr>
          <w:rFonts w:ascii="David" w:hAnsi="David" w:cs="David" w:hint="cs"/>
          <w:sz w:val="20"/>
          <w:szCs w:val="20"/>
          <w:rtl/>
        </w:rPr>
        <w:t>= שואפת להגשים כמה מטרות במקביל ולאזן ביניהן.</w:t>
      </w:r>
    </w:p>
    <w:p w:rsidR="00063740" w:rsidRPr="00063740" w:rsidRDefault="00063740" w:rsidP="00063740">
      <w:pPr>
        <w:spacing w:line="360" w:lineRule="auto"/>
        <w:jc w:val="both"/>
        <w:rPr>
          <w:rFonts w:ascii="David" w:hAnsi="David" w:cs="David"/>
          <w:b/>
          <w:bCs/>
          <w:i/>
          <w:iCs/>
          <w:rtl/>
        </w:rPr>
      </w:pPr>
      <w:r w:rsidRPr="00063740">
        <w:rPr>
          <w:rFonts w:ascii="David" w:hAnsi="David" w:cs="David" w:hint="cs"/>
          <w:b/>
          <w:bCs/>
          <w:i/>
          <w:iCs/>
          <w:rtl/>
        </w:rPr>
        <w:t>35. מטרות המתרכזות בצדדים מול מטרות אינסטרומנטליות</w:t>
      </w:r>
    </w:p>
    <w:p w:rsidR="0019610E" w:rsidRDefault="00063740" w:rsidP="009D06A8">
      <w:pPr>
        <w:pStyle w:val="a3"/>
        <w:numPr>
          <w:ilvl w:val="0"/>
          <w:numId w:val="5"/>
        </w:numPr>
        <w:spacing w:line="360" w:lineRule="auto"/>
        <w:ind w:left="423"/>
        <w:jc w:val="both"/>
        <w:rPr>
          <w:rFonts w:ascii="David" w:hAnsi="David" w:cs="David"/>
          <w:sz w:val="20"/>
          <w:szCs w:val="20"/>
        </w:rPr>
      </w:pPr>
      <w:r>
        <w:rPr>
          <w:rFonts w:ascii="David" w:hAnsi="David" w:cs="David"/>
          <w:b/>
          <w:bCs/>
          <w:sz w:val="20"/>
          <w:szCs w:val="20"/>
          <w:rtl/>
        </w:rPr>
        <w:lastRenderedPageBreak/>
        <w:t>מטרות אינסטרומנטאליות</w:t>
      </w:r>
      <w:r>
        <w:rPr>
          <w:rFonts w:ascii="David" w:hAnsi="David" w:cs="David" w:hint="cs"/>
          <w:sz w:val="20"/>
          <w:szCs w:val="20"/>
          <w:rtl/>
        </w:rPr>
        <w:t>:</w:t>
      </w:r>
      <w:r w:rsidRPr="00063740">
        <w:rPr>
          <w:rFonts w:ascii="David" w:hAnsi="David" w:cs="David"/>
          <w:sz w:val="20"/>
          <w:szCs w:val="20"/>
          <w:rtl/>
        </w:rPr>
        <w:t xml:space="preserve"> מטרות מכשירניות, שמשתמשות בדיני הנזיקין כמכשיר להשיג מטרות אחרות</w:t>
      </w:r>
      <w:r>
        <w:rPr>
          <w:rFonts w:ascii="David" w:hAnsi="David" w:cs="David" w:hint="cs"/>
          <w:sz w:val="20"/>
          <w:szCs w:val="20"/>
          <w:rtl/>
        </w:rPr>
        <w:t>. הרתעה יעילה +צדק חלוקתי.</w:t>
      </w:r>
    </w:p>
    <w:p w:rsidR="00063740" w:rsidRDefault="00063740" w:rsidP="009D06A8">
      <w:pPr>
        <w:pStyle w:val="a3"/>
        <w:numPr>
          <w:ilvl w:val="0"/>
          <w:numId w:val="5"/>
        </w:numPr>
        <w:spacing w:line="360" w:lineRule="auto"/>
        <w:ind w:left="423"/>
        <w:jc w:val="both"/>
        <w:rPr>
          <w:rFonts w:ascii="David" w:hAnsi="David" w:cs="David"/>
          <w:sz w:val="20"/>
          <w:szCs w:val="20"/>
        </w:rPr>
      </w:pPr>
      <w:r w:rsidRPr="00063740">
        <w:rPr>
          <w:rFonts w:ascii="David" w:hAnsi="David" w:cs="David" w:hint="cs"/>
          <w:b/>
          <w:bCs/>
          <w:sz w:val="20"/>
          <w:szCs w:val="20"/>
          <w:rtl/>
        </w:rPr>
        <w:t>מטרות המתרכזות בצדדים:</w:t>
      </w:r>
      <w:r>
        <w:rPr>
          <w:rFonts w:ascii="David" w:hAnsi="David" w:cs="David" w:hint="cs"/>
          <w:sz w:val="20"/>
          <w:szCs w:val="20"/>
          <w:rtl/>
        </w:rPr>
        <w:t xml:space="preserve"> צדק מתקן + פיצוי.</w:t>
      </w:r>
    </w:p>
    <w:p w:rsidR="00063740" w:rsidRPr="00DF75B0" w:rsidRDefault="00063740" w:rsidP="00063740">
      <w:pPr>
        <w:spacing w:line="360" w:lineRule="auto"/>
        <w:ind w:left="63"/>
        <w:jc w:val="both"/>
        <w:rPr>
          <w:rFonts w:ascii="David" w:hAnsi="David" w:cs="David"/>
          <w:b/>
          <w:bCs/>
          <w:i/>
          <w:iCs/>
          <w:rtl/>
        </w:rPr>
      </w:pPr>
      <w:r w:rsidRPr="00DF75B0">
        <w:rPr>
          <w:rFonts w:ascii="David" w:hAnsi="David" w:cs="David" w:hint="cs"/>
          <w:b/>
          <w:bCs/>
          <w:i/>
          <w:iCs/>
          <w:rtl/>
        </w:rPr>
        <w:t>36. האם פיצוי היא מטרה עצמאית?</w:t>
      </w:r>
    </w:p>
    <w:p w:rsidR="005A78F6" w:rsidRPr="00B22266" w:rsidRDefault="00B22266" w:rsidP="009D06A8">
      <w:pPr>
        <w:pStyle w:val="a3"/>
        <w:numPr>
          <w:ilvl w:val="0"/>
          <w:numId w:val="5"/>
        </w:numPr>
        <w:spacing w:line="360" w:lineRule="auto"/>
        <w:ind w:left="423"/>
        <w:jc w:val="both"/>
        <w:rPr>
          <w:rFonts w:ascii="David" w:hAnsi="David" w:cs="David"/>
          <w:sz w:val="20"/>
          <w:szCs w:val="20"/>
        </w:rPr>
      </w:pPr>
      <w:r w:rsidRPr="00B22266">
        <w:rPr>
          <w:rFonts w:ascii="David" w:hAnsi="David" w:cs="David" w:hint="cs"/>
          <w:sz w:val="20"/>
          <w:szCs w:val="20"/>
          <w:rtl/>
        </w:rPr>
        <w:t xml:space="preserve">יש הרואים בפיצוי </w:t>
      </w:r>
      <w:r w:rsidRPr="00B22266">
        <w:rPr>
          <w:rFonts w:ascii="David" w:hAnsi="David" w:cs="David" w:hint="cs"/>
          <w:b/>
          <w:bCs/>
          <w:sz w:val="20"/>
          <w:szCs w:val="20"/>
          <w:rtl/>
        </w:rPr>
        <w:t xml:space="preserve">כמטרה עצמאית </w:t>
      </w:r>
      <w:r w:rsidRPr="00B22266">
        <w:rPr>
          <w:rFonts w:ascii="David" w:hAnsi="David" w:cs="David" w:hint="cs"/>
          <w:sz w:val="20"/>
          <w:szCs w:val="20"/>
          <w:rtl/>
        </w:rPr>
        <w:t xml:space="preserve">ויש הרואים בפיצוי רק </w:t>
      </w:r>
      <w:r w:rsidRPr="00B22266">
        <w:rPr>
          <w:rFonts w:ascii="David" w:hAnsi="David" w:cs="David" w:hint="cs"/>
          <w:b/>
          <w:bCs/>
          <w:sz w:val="20"/>
          <w:szCs w:val="20"/>
          <w:rtl/>
        </w:rPr>
        <w:t>אמצעי בתוך צדק מתקן</w:t>
      </w:r>
      <w:r w:rsidRPr="00B22266">
        <w:rPr>
          <w:rFonts w:ascii="David" w:hAnsi="David" w:cs="David" w:hint="cs"/>
          <w:sz w:val="20"/>
          <w:szCs w:val="20"/>
          <w:rtl/>
        </w:rPr>
        <w:t>.</w:t>
      </w:r>
    </w:p>
    <w:p w:rsidR="00B22266" w:rsidRPr="00B22266" w:rsidRDefault="00B22266" w:rsidP="009D06A8">
      <w:pPr>
        <w:pStyle w:val="a3"/>
        <w:numPr>
          <w:ilvl w:val="0"/>
          <w:numId w:val="5"/>
        </w:numPr>
        <w:spacing w:line="360" w:lineRule="auto"/>
        <w:ind w:left="423"/>
        <w:jc w:val="both"/>
        <w:rPr>
          <w:rFonts w:ascii="David" w:hAnsi="David" w:cs="David"/>
          <w:sz w:val="20"/>
          <w:szCs w:val="20"/>
        </w:rPr>
      </w:pPr>
      <w:r w:rsidRPr="00B22266">
        <w:rPr>
          <w:rFonts w:ascii="David" w:hAnsi="David" w:cs="David" w:hint="cs"/>
          <w:sz w:val="20"/>
          <w:szCs w:val="20"/>
          <w:rtl/>
        </w:rPr>
        <w:t>שמואלי דוגל בגישה שפיצוי הוא מטרה בפני עצמה ו</w:t>
      </w:r>
      <w:r>
        <w:rPr>
          <w:rFonts w:ascii="David" w:hAnsi="David" w:cs="David" w:hint="cs"/>
          <w:sz w:val="20"/>
          <w:szCs w:val="20"/>
          <w:rtl/>
        </w:rPr>
        <w:t>ניתן לראות זאת גם בהשוואה</w:t>
      </w:r>
      <w:r w:rsidRPr="00B22266">
        <w:rPr>
          <w:rFonts w:ascii="David" w:hAnsi="David" w:cs="David" w:hint="cs"/>
          <w:sz w:val="20"/>
          <w:szCs w:val="20"/>
          <w:rtl/>
        </w:rPr>
        <w:t xml:space="preserve"> בין צדק מתקן לפיצוי:</w:t>
      </w:r>
    </w:p>
    <w:p w:rsidR="00B22266" w:rsidRPr="00B22266" w:rsidRDefault="00B22266" w:rsidP="009D06A8">
      <w:pPr>
        <w:pStyle w:val="a3"/>
        <w:numPr>
          <w:ilvl w:val="0"/>
          <w:numId w:val="26"/>
        </w:numPr>
        <w:spacing w:line="360" w:lineRule="auto"/>
        <w:ind w:left="706"/>
        <w:jc w:val="both"/>
        <w:rPr>
          <w:rFonts w:ascii="David" w:hAnsi="David" w:cs="David"/>
          <w:sz w:val="20"/>
          <w:szCs w:val="20"/>
        </w:rPr>
      </w:pPr>
      <w:r w:rsidRPr="00B22266">
        <w:rPr>
          <w:rFonts w:ascii="David" w:hAnsi="David" w:cs="David" w:hint="cs"/>
          <w:sz w:val="20"/>
          <w:szCs w:val="20"/>
          <w:rtl/>
        </w:rPr>
        <w:t xml:space="preserve">בפיצוי </w:t>
      </w:r>
      <w:r w:rsidRPr="00B22266">
        <w:rPr>
          <w:rFonts w:ascii="David" w:hAnsi="David" w:cs="David" w:hint="cs"/>
          <w:sz w:val="20"/>
          <w:szCs w:val="20"/>
          <w:u w:val="single"/>
          <w:rtl/>
        </w:rPr>
        <w:t>אין הכרח שהניזוק הוא זה שיקבל את הפיצוי</w:t>
      </w:r>
      <w:r w:rsidRPr="00B22266">
        <w:rPr>
          <w:rFonts w:ascii="David" w:hAnsi="David" w:cs="David" w:hint="cs"/>
          <w:sz w:val="20"/>
          <w:szCs w:val="20"/>
          <w:rtl/>
        </w:rPr>
        <w:t>. אפשר שהפיצוי יגיע לקרנות כלשהן\עיזבון וכו'.</w:t>
      </w:r>
    </w:p>
    <w:p w:rsidR="00B22266" w:rsidRPr="00B22266" w:rsidRDefault="00B22266" w:rsidP="009D06A8">
      <w:pPr>
        <w:pStyle w:val="a3"/>
        <w:numPr>
          <w:ilvl w:val="0"/>
          <w:numId w:val="26"/>
        </w:numPr>
        <w:spacing w:line="360" w:lineRule="auto"/>
        <w:ind w:left="706"/>
        <w:jc w:val="both"/>
        <w:rPr>
          <w:rFonts w:ascii="David" w:hAnsi="David" w:cs="David"/>
          <w:sz w:val="20"/>
          <w:szCs w:val="20"/>
        </w:rPr>
      </w:pPr>
      <w:r w:rsidRPr="00B22266">
        <w:rPr>
          <w:rFonts w:ascii="David" w:hAnsi="David" w:cs="David" w:hint="cs"/>
          <w:sz w:val="20"/>
          <w:szCs w:val="20"/>
          <w:rtl/>
        </w:rPr>
        <w:t xml:space="preserve">בפיצוי, בניגוד לצדק מתקן, אין בעיה לפסוק </w:t>
      </w:r>
      <w:r w:rsidRPr="00B22266">
        <w:rPr>
          <w:rFonts w:ascii="David" w:hAnsi="David" w:cs="David" w:hint="cs"/>
          <w:sz w:val="20"/>
          <w:szCs w:val="20"/>
          <w:u w:val="single"/>
          <w:rtl/>
        </w:rPr>
        <w:t>פיצוי עונשי</w:t>
      </w:r>
      <w:r w:rsidRPr="00B22266">
        <w:rPr>
          <w:rFonts w:ascii="David" w:hAnsi="David" w:cs="David" w:hint="cs"/>
          <w:sz w:val="20"/>
          <w:szCs w:val="20"/>
          <w:rtl/>
        </w:rPr>
        <w:t>- מעל גובה הנזק עצמו.</w:t>
      </w:r>
    </w:p>
    <w:p w:rsidR="00B22266" w:rsidRPr="00B22266" w:rsidRDefault="00B22266" w:rsidP="009D06A8">
      <w:pPr>
        <w:pStyle w:val="a3"/>
        <w:numPr>
          <w:ilvl w:val="0"/>
          <w:numId w:val="26"/>
        </w:numPr>
        <w:spacing w:line="360" w:lineRule="auto"/>
        <w:ind w:left="706"/>
        <w:jc w:val="both"/>
        <w:rPr>
          <w:rFonts w:ascii="David" w:hAnsi="David" w:cs="David"/>
          <w:sz w:val="20"/>
          <w:szCs w:val="20"/>
        </w:rPr>
      </w:pPr>
      <w:r w:rsidRPr="00B22266">
        <w:rPr>
          <w:rFonts w:ascii="David" w:hAnsi="David" w:cs="David" w:hint="cs"/>
          <w:sz w:val="20"/>
          <w:szCs w:val="20"/>
          <w:rtl/>
        </w:rPr>
        <w:t xml:space="preserve">מטרת הפיצוי רוצה לפצות ניזוקים מתוך </w:t>
      </w:r>
      <w:r w:rsidRPr="00B22266">
        <w:rPr>
          <w:rFonts w:ascii="David" w:hAnsi="David" w:cs="David" w:hint="cs"/>
          <w:sz w:val="20"/>
          <w:szCs w:val="20"/>
          <w:u w:val="single"/>
          <w:rtl/>
        </w:rPr>
        <w:t>אידיאל חברתי-סוציאלי</w:t>
      </w:r>
      <w:r w:rsidRPr="00B22266">
        <w:rPr>
          <w:rFonts w:ascii="David" w:hAnsi="David" w:cs="David" w:hint="cs"/>
          <w:sz w:val="20"/>
          <w:szCs w:val="20"/>
          <w:rtl/>
        </w:rPr>
        <w:t xml:space="preserve"> ולא דווקא מפני שהוא זה שניזוק. ניזוקים הם נטל על החברה,</w:t>
      </w:r>
      <w:r>
        <w:rPr>
          <w:rFonts w:ascii="David" w:hAnsi="David" w:cs="David" w:hint="cs"/>
          <w:sz w:val="20"/>
          <w:szCs w:val="20"/>
          <w:rtl/>
        </w:rPr>
        <w:t xml:space="preserve"> </w:t>
      </w:r>
      <w:r w:rsidRPr="00B22266">
        <w:rPr>
          <w:rFonts w:ascii="David" w:hAnsi="David" w:cs="David" w:hint="cs"/>
          <w:sz w:val="20"/>
          <w:szCs w:val="20"/>
          <w:rtl/>
        </w:rPr>
        <w:t>ולכן אנו כחברה צריכים לדאוג להם.</w:t>
      </w:r>
    </w:p>
    <w:p w:rsidR="00B22266" w:rsidRDefault="00B22266" w:rsidP="009D06A8">
      <w:pPr>
        <w:pStyle w:val="a3"/>
        <w:numPr>
          <w:ilvl w:val="0"/>
          <w:numId w:val="26"/>
        </w:numPr>
        <w:spacing w:line="360" w:lineRule="auto"/>
        <w:ind w:left="706"/>
        <w:jc w:val="both"/>
        <w:rPr>
          <w:rFonts w:ascii="David" w:hAnsi="David" w:cs="David"/>
          <w:sz w:val="20"/>
          <w:szCs w:val="20"/>
        </w:rPr>
      </w:pPr>
      <w:r w:rsidRPr="00B22266">
        <w:rPr>
          <w:rFonts w:ascii="David" w:hAnsi="David" w:cs="David" w:hint="cs"/>
          <w:sz w:val="20"/>
          <w:szCs w:val="20"/>
          <w:rtl/>
        </w:rPr>
        <w:t xml:space="preserve">בניגוד לצדק המתקן, מטרת הפיצוי </w:t>
      </w:r>
      <w:r w:rsidRPr="00B22266">
        <w:rPr>
          <w:rFonts w:ascii="David" w:hAnsi="David" w:cs="David" w:hint="cs"/>
          <w:sz w:val="20"/>
          <w:szCs w:val="20"/>
          <w:u w:val="single"/>
          <w:rtl/>
        </w:rPr>
        <w:t>מתרכזת רק בניזוק</w:t>
      </w:r>
      <w:r w:rsidRPr="00B22266">
        <w:rPr>
          <w:rFonts w:ascii="David" w:hAnsi="David" w:cs="David" w:hint="cs"/>
          <w:sz w:val="20"/>
          <w:szCs w:val="20"/>
          <w:rtl/>
        </w:rPr>
        <w:t xml:space="preserve"> ולא אכפת לה שהמזיק הוא לא זה שישלם.</w:t>
      </w:r>
      <w:r>
        <w:rPr>
          <w:rFonts w:ascii="David" w:hAnsi="David" w:cs="David" w:hint="cs"/>
          <w:sz w:val="20"/>
          <w:szCs w:val="20"/>
          <w:rtl/>
        </w:rPr>
        <w:t xml:space="preserve"> אין את אלמנט האשמה כמו בצדק מתקן.</w:t>
      </w:r>
    </w:p>
    <w:p w:rsidR="00B22266" w:rsidRPr="00B22266" w:rsidRDefault="00B22266" w:rsidP="00C15C5A">
      <w:pPr>
        <w:spacing w:line="360" w:lineRule="auto"/>
        <w:ind w:left="63"/>
        <w:jc w:val="both"/>
        <w:rPr>
          <w:rFonts w:ascii="David" w:hAnsi="David" w:cs="David"/>
          <w:b/>
          <w:bCs/>
          <w:i/>
          <w:iCs/>
          <w:rtl/>
        </w:rPr>
      </w:pPr>
      <w:r w:rsidRPr="00B22266">
        <w:rPr>
          <w:rFonts w:ascii="David" w:hAnsi="David" w:cs="David" w:hint="cs"/>
          <w:b/>
          <w:bCs/>
          <w:i/>
          <w:iCs/>
          <w:rtl/>
        </w:rPr>
        <w:t>37. גישות שונות של צדק מתקן</w:t>
      </w:r>
    </w:p>
    <w:p w:rsidR="00B22266" w:rsidRDefault="00B22266"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 xml:space="preserve">הצדק המתקן מסתכל על 2 הצדדים הספציפיים של העוולה- המזיק והניזוק. </w:t>
      </w:r>
    </w:p>
    <w:p w:rsidR="007B22F4" w:rsidRDefault="007B22F4"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 xml:space="preserve">לפי דובס, צדק מתקן יכול לחיות </w:t>
      </w:r>
      <w:r w:rsidRPr="00BA2C88">
        <w:rPr>
          <w:rFonts w:ascii="David" w:hAnsi="David" w:cs="David" w:hint="cs"/>
          <w:b/>
          <w:bCs/>
          <w:sz w:val="20"/>
          <w:szCs w:val="20"/>
          <w:rtl/>
        </w:rPr>
        <w:t>במשטר של אחריות מוחלטת</w:t>
      </w:r>
      <w:r>
        <w:rPr>
          <w:rFonts w:ascii="David" w:hAnsi="David" w:cs="David" w:hint="cs"/>
          <w:sz w:val="20"/>
          <w:szCs w:val="20"/>
          <w:rtl/>
        </w:rPr>
        <w:t xml:space="preserve"> כל עוד כולם מודעים לחוק (דוג' מכסחת הדשא), ניתן לראות יישום נוסף לכך בגישתו של פלטשר-תורת הסיכונים.</w:t>
      </w:r>
    </w:p>
    <w:p w:rsidR="00B22266" w:rsidRDefault="00B22266" w:rsidP="00C15C5A">
      <w:pPr>
        <w:pStyle w:val="a3"/>
        <w:spacing w:line="360" w:lineRule="auto"/>
        <w:ind w:left="423"/>
        <w:jc w:val="both"/>
        <w:rPr>
          <w:rFonts w:ascii="David" w:hAnsi="David" w:cs="David"/>
          <w:sz w:val="20"/>
          <w:szCs w:val="20"/>
        </w:rPr>
      </w:pPr>
    </w:p>
    <w:p w:rsidR="00B22266" w:rsidRDefault="00B22266" w:rsidP="009D06A8">
      <w:pPr>
        <w:pStyle w:val="a3"/>
        <w:numPr>
          <w:ilvl w:val="0"/>
          <w:numId w:val="19"/>
        </w:numPr>
        <w:spacing w:line="360" w:lineRule="auto"/>
        <w:ind w:left="423"/>
        <w:jc w:val="both"/>
        <w:rPr>
          <w:rFonts w:ascii="David" w:hAnsi="David" w:cs="David"/>
          <w:b/>
          <w:bCs/>
          <w:sz w:val="20"/>
          <w:szCs w:val="20"/>
          <w:u w:val="single"/>
        </w:rPr>
      </w:pPr>
      <w:r>
        <w:rPr>
          <w:rFonts w:ascii="David" w:hAnsi="David" w:cs="David" w:hint="cs"/>
          <w:b/>
          <w:bCs/>
          <w:sz w:val="20"/>
          <w:szCs w:val="20"/>
          <w:u w:val="single"/>
          <w:rtl/>
        </w:rPr>
        <w:t>צדק מתקן תלוי אשם- הגישה האריסטוטלית\</w:t>
      </w:r>
      <w:proofErr w:type="spellStart"/>
      <w:r>
        <w:rPr>
          <w:rFonts w:ascii="David" w:hAnsi="David" w:cs="David" w:hint="cs"/>
          <w:b/>
          <w:bCs/>
          <w:sz w:val="20"/>
          <w:szCs w:val="20"/>
          <w:u w:val="single"/>
          <w:rtl/>
        </w:rPr>
        <w:t>ווינרבית</w:t>
      </w:r>
      <w:proofErr w:type="spellEnd"/>
      <w:r>
        <w:rPr>
          <w:rFonts w:ascii="David" w:hAnsi="David" w:cs="David" w:hint="cs"/>
          <w:b/>
          <w:bCs/>
          <w:sz w:val="20"/>
          <w:szCs w:val="20"/>
          <w:u w:val="single"/>
          <w:rtl/>
        </w:rPr>
        <w:t>:</w:t>
      </w:r>
    </w:p>
    <w:p w:rsidR="00B22266" w:rsidRDefault="0047598E" w:rsidP="009D06A8">
      <w:pPr>
        <w:pStyle w:val="a3"/>
        <w:numPr>
          <w:ilvl w:val="0"/>
          <w:numId w:val="5"/>
        </w:numPr>
        <w:spacing w:line="360" w:lineRule="auto"/>
        <w:ind w:left="423"/>
        <w:jc w:val="both"/>
        <w:rPr>
          <w:rFonts w:ascii="David" w:hAnsi="David" w:cs="David"/>
          <w:sz w:val="20"/>
          <w:szCs w:val="20"/>
        </w:rPr>
      </w:pPr>
      <w:r w:rsidRPr="0047598E">
        <w:rPr>
          <w:rFonts w:ascii="David" w:hAnsi="David" w:cs="David" w:hint="cs"/>
          <w:sz w:val="20"/>
          <w:szCs w:val="20"/>
          <w:rtl/>
        </w:rPr>
        <w:t xml:space="preserve">גישת </w:t>
      </w:r>
      <w:r>
        <w:rPr>
          <w:rFonts w:ascii="David" w:hAnsi="David" w:cs="David" w:hint="cs"/>
          <w:sz w:val="20"/>
          <w:szCs w:val="20"/>
          <w:rtl/>
        </w:rPr>
        <w:t>צדק מתקן שהיא תלוי</w:t>
      </w:r>
      <w:r w:rsidRPr="0047598E">
        <w:rPr>
          <w:rFonts w:ascii="David" w:hAnsi="David" w:cs="David" w:hint="cs"/>
          <w:sz w:val="20"/>
          <w:szCs w:val="20"/>
          <w:rtl/>
        </w:rPr>
        <w:t>ת אשם:</w:t>
      </w:r>
      <w:r>
        <w:rPr>
          <w:rFonts w:ascii="David" w:hAnsi="David" w:cs="David" w:hint="cs"/>
          <w:sz w:val="20"/>
          <w:szCs w:val="20"/>
          <w:u w:val="single"/>
          <w:rtl/>
        </w:rPr>
        <w:t xml:space="preserve"> </w:t>
      </w:r>
      <w:r w:rsidRPr="0047598E">
        <w:rPr>
          <w:rFonts w:ascii="David" w:hAnsi="David" w:cs="David" w:hint="cs"/>
          <w:sz w:val="20"/>
          <w:szCs w:val="20"/>
          <w:u w:val="single"/>
          <w:rtl/>
        </w:rPr>
        <w:t>אשמת המזיק</w:t>
      </w:r>
      <w:r>
        <w:rPr>
          <w:rFonts w:ascii="David" w:hAnsi="David" w:cs="David" w:hint="cs"/>
          <w:sz w:val="20"/>
          <w:szCs w:val="20"/>
          <w:rtl/>
        </w:rPr>
        <w:t xml:space="preserve"> היא שמקימה את חובתו לפצות את הניזוק.</w:t>
      </w:r>
    </w:p>
    <w:p w:rsidR="0047598E" w:rsidRDefault="0047598E"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לפי אריסטו, יש 3 פרמטרים</w:t>
      </w:r>
      <w:r w:rsidR="00B176DB">
        <w:rPr>
          <w:rFonts w:ascii="David" w:hAnsi="David" w:cs="David" w:hint="cs"/>
          <w:sz w:val="20"/>
          <w:szCs w:val="20"/>
          <w:rtl/>
        </w:rPr>
        <w:t xml:space="preserve"> מצטברים לצדק מתקן לפי גישת האשם:</w:t>
      </w:r>
    </w:p>
    <w:p w:rsidR="00B176DB" w:rsidRDefault="00B176DB" w:rsidP="009D06A8">
      <w:pPr>
        <w:pStyle w:val="a3"/>
        <w:numPr>
          <w:ilvl w:val="0"/>
          <w:numId w:val="27"/>
        </w:numPr>
        <w:spacing w:line="360" w:lineRule="auto"/>
        <w:ind w:left="706"/>
        <w:jc w:val="both"/>
        <w:rPr>
          <w:rFonts w:ascii="David" w:hAnsi="David" w:cs="David"/>
          <w:sz w:val="20"/>
          <w:szCs w:val="20"/>
        </w:rPr>
      </w:pPr>
      <w:r w:rsidRPr="00B176DB">
        <w:rPr>
          <w:rFonts w:ascii="David" w:hAnsi="David" w:cs="David" w:hint="cs"/>
          <w:b/>
          <w:bCs/>
          <w:sz w:val="20"/>
          <w:szCs w:val="20"/>
          <w:rtl/>
        </w:rPr>
        <w:t>המזיק הוא זה שישלם-</w:t>
      </w:r>
      <w:r>
        <w:rPr>
          <w:rFonts w:ascii="David" w:hAnsi="David" w:cs="David" w:hint="cs"/>
          <w:sz w:val="20"/>
          <w:szCs w:val="20"/>
          <w:rtl/>
        </w:rPr>
        <w:t xml:space="preserve"> יש כאן עניין של אחריות אישית ומוסרית. המזיק משלם </w:t>
      </w:r>
      <w:r w:rsidRPr="00B176DB">
        <w:rPr>
          <w:rFonts w:ascii="David" w:hAnsi="David" w:cs="David" w:hint="cs"/>
          <w:b/>
          <w:bCs/>
          <w:sz w:val="20"/>
          <w:szCs w:val="20"/>
          <w:rtl/>
        </w:rPr>
        <w:t>כעניין של כפרה על מעשיו</w:t>
      </w:r>
      <w:r>
        <w:rPr>
          <w:rFonts w:ascii="David" w:hAnsi="David" w:cs="David" w:hint="cs"/>
          <w:sz w:val="20"/>
          <w:szCs w:val="20"/>
          <w:rtl/>
        </w:rPr>
        <w:t xml:space="preserve">. לפי גישה זו, אם אין מזיק </w:t>
      </w:r>
      <w:r>
        <w:rPr>
          <w:rFonts w:ascii="David" w:hAnsi="David" w:cs="David"/>
          <w:sz w:val="20"/>
          <w:szCs w:val="20"/>
          <w:rtl/>
        </w:rPr>
        <w:t>–</w:t>
      </w:r>
      <w:r>
        <w:rPr>
          <w:rFonts w:ascii="David" w:hAnsi="David" w:cs="David" w:hint="cs"/>
          <w:sz w:val="20"/>
          <w:szCs w:val="20"/>
          <w:rtl/>
        </w:rPr>
        <w:t xml:space="preserve"> או שהוא קיים ואי אפשר להגיע אליו- אין מי שייתן פיצוי. </w:t>
      </w:r>
      <w:r w:rsidRPr="00B176DB">
        <w:rPr>
          <w:rFonts w:ascii="David" w:hAnsi="David" w:cs="David" w:hint="cs"/>
          <w:b/>
          <w:bCs/>
          <w:sz w:val="20"/>
          <w:szCs w:val="20"/>
          <w:rtl/>
        </w:rPr>
        <w:t xml:space="preserve">ווינרב, </w:t>
      </w:r>
      <w:r>
        <w:rPr>
          <w:rFonts w:ascii="David" w:hAnsi="David" w:cs="David" w:hint="cs"/>
          <w:sz w:val="20"/>
          <w:szCs w:val="20"/>
          <w:rtl/>
        </w:rPr>
        <w:t xml:space="preserve">ממשיך דרכו המודרני של אריסטו בגישה זו, טוען שכל הסדר בו הביטוח משלם ולא המזיק עצמו- מדובר בדיני חוזים ולא בדיני נזיקין. </w:t>
      </w:r>
      <w:r w:rsidRPr="00B176DB">
        <w:rPr>
          <w:rFonts w:ascii="David" w:hAnsi="David" w:cs="David" w:hint="cs"/>
          <w:sz w:val="20"/>
          <w:szCs w:val="20"/>
          <w:u w:val="single"/>
          <w:rtl/>
        </w:rPr>
        <w:t>יש גישה שטוענת שגם תשלום דרך ביטוח הוא צדק מתקן</w:t>
      </w:r>
      <w:r>
        <w:rPr>
          <w:rFonts w:ascii="David" w:hAnsi="David" w:cs="David" w:hint="cs"/>
          <w:sz w:val="20"/>
          <w:szCs w:val="20"/>
          <w:rtl/>
        </w:rPr>
        <w:t>. איך? דרך השתתפות עצמית והעלת מחיר הפרמיה לאחר תאונה.</w:t>
      </w:r>
    </w:p>
    <w:p w:rsidR="007B22F4" w:rsidRDefault="00B176DB" w:rsidP="009D06A8">
      <w:pPr>
        <w:pStyle w:val="a3"/>
        <w:numPr>
          <w:ilvl w:val="0"/>
          <w:numId w:val="27"/>
        </w:numPr>
        <w:spacing w:line="360" w:lineRule="auto"/>
        <w:ind w:left="706"/>
        <w:jc w:val="both"/>
        <w:rPr>
          <w:rFonts w:ascii="David" w:hAnsi="David" w:cs="David"/>
          <w:sz w:val="20"/>
          <w:szCs w:val="20"/>
        </w:rPr>
      </w:pPr>
      <w:r w:rsidRPr="00B176DB">
        <w:rPr>
          <w:rFonts w:ascii="David" w:hAnsi="David" w:cs="David" w:hint="cs"/>
          <w:b/>
          <w:bCs/>
          <w:sz w:val="20"/>
          <w:szCs w:val="20"/>
          <w:rtl/>
        </w:rPr>
        <w:t xml:space="preserve">הניזוק </w:t>
      </w:r>
      <w:r>
        <w:rPr>
          <w:rFonts w:ascii="David" w:hAnsi="David" w:cs="David" w:hint="cs"/>
          <w:b/>
          <w:bCs/>
          <w:sz w:val="20"/>
          <w:szCs w:val="20"/>
          <w:rtl/>
        </w:rPr>
        <w:t>י</w:t>
      </w:r>
      <w:r w:rsidRPr="00B176DB">
        <w:rPr>
          <w:rFonts w:ascii="David" w:hAnsi="David" w:cs="David" w:hint="cs"/>
          <w:b/>
          <w:bCs/>
          <w:sz w:val="20"/>
          <w:szCs w:val="20"/>
          <w:rtl/>
        </w:rPr>
        <w:t>קבל את הפיצוי</w:t>
      </w:r>
      <w:r>
        <w:rPr>
          <w:rFonts w:ascii="David" w:hAnsi="David" w:cs="David" w:hint="cs"/>
          <w:sz w:val="20"/>
          <w:szCs w:val="20"/>
          <w:rtl/>
        </w:rPr>
        <w:t>- כיוון שלפי אריסטו הפיצוי צריך לבוא כעניין אישי של כפרה, הוא חייב להינתן לניזוק עצמו ולא דרך צד ג'. לפי ווינרב, אם הניזוק מת אפשר להעביר פיצוי לעיזבון או למשפחה שלו</w:t>
      </w:r>
      <w:r w:rsidR="007B22F4">
        <w:rPr>
          <w:rFonts w:ascii="David" w:hAnsi="David" w:cs="David" w:hint="cs"/>
          <w:sz w:val="20"/>
          <w:szCs w:val="20"/>
          <w:rtl/>
        </w:rPr>
        <w:t>- התפשרות של הצדק המתקן המודרני</w:t>
      </w:r>
      <w:r w:rsidR="00A0647C">
        <w:rPr>
          <w:rFonts w:ascii="David" w:hAnsi="David" w:cs="David" w:hint="cs"/>
          <w:sz w:val="20"/>
          <w:szCs w:val="20"/>
          <w:rtl/>
        </w:rPr>
        <w:t>.</w:t>
      </w:r>
    </w:p>
    <w:p w:rsidR="00B176DB" w:rsidRDefault="007B22F4" w:rsidP="009D06A8">
      <w:pPr>
        <w:pStyle w:val="a3"/>
        <w:numPr>
          <w:ilvl w:val="0"/>
          <w:numId w:val="27"/>
        </w:numPr>
        <w:spacing w:line="360" w:lineRule="auto"/>
        <w:ind w:left="706"/>
        <w:jc w:val="both"/>
        <w:rPr>
          <w:rFonts w:ascii="David" w:hAnsi="David" w:cs="David"/>
          <w:sz w:val="20"/>
          <w:szCs w:val="20"/>
        </w:rPr>
      </w:pPr>
      <w:r w:rsidRPr="007B22F4">
        <w:rPr>
          <w:rFonts w:ascii="David" w:hAnsi="David" w:cs="David" w:hint="cs"/>
          <w:b/>
          <w:bCs/>
          <w:sz w:val="20"/>
          <w:szCs w:val="20"/>
          <w:rtl/>
        </w:rPr>
        <w:t xml:space="preserve">הפיצוי </w:t>
      </w:r>
      <w:r>
        <w:rPr>
          <w:rFonts w:ascii="David" w:hAnsi="David" w:cs="David" w:hint="cs"/>
          <w:b/>
          <w:bCs/>
          <w:sz w:val="20"/>
          <w:szCs w:val="20"/>
          <w:rtl/>
        </w:rPr>
        <w:t>יהיה בדיוק ב</w:t>
      </w:r>
      <w:r w:rsidRPr="007B22F4">
        <w:rPr>
          <w:rFonts w:ascii="David" w:hAnsi="David" w:cs="David" w:hint="cs"/>
          <w:b/>
          <w:bCs/>
          <w:sz w:val="20"/>
          <w:szCs w:val="20"/>
          <w:rtl/>
        </w:rPr>
        <w:t>גובה הנזק-</w:t>
      </w:r>
      <w:r>
        <w:rPr>
          <w:rFonts w:ascii="David" w:hAnsi="David" w:cs="David" w:hint="cs"/>
          <w:sz w:val="20"/>
          <w:szCs w:val="20"/>
          <w:rtl/>
        </w:rPr>
        <w:t xml:space="preserve">  הבעיה ש</w:t>
      </w:r>
      <w:r w:rsidRPr="007B22F4">
        <w:rPr>
          <w:rFonts w:ascii="David" w:hAnsi="David" w:cs="David" w:hint="cs"/>
          <w:sz w:val="20"/>
          <w:szCs w:val="20"/>
          <w:rtl/>
        </w:rPr>
        <w:t>לעיתים בפשרה הניז</w:t>
      </w:r>
      <w:r>
        <w:rPr>
          <w:rFonts w:ascii="David" w:hAnsi="David" w:cs="David" w:hint="cs"/>
          <w:sz w:val="20"/>
          <w:szCs w:val="20"/>
          <w:rtl/>
        </w:rPr>
        <w:t xml:space="preserve">וק מקבל פחות. </w:t>
      </w:r>
      <w:r w:rsidRPr="007B22F4">
        <w:rPr>
          <w:rFonts w:ascii="David" w:hAnsi="David" w:cs="David" w:hint="cs"/>
          <w:sz w:val="20"/>
          <w:szCs w:val="20"/>
          <w:rtl/>
        </w:rPr>
        <w:t>כמו כן, אריסטו לא עיוור לזה שלא תמיד אפשר להחזיר בדיוק את שנלקח (פגיעה גופנית) לפי גישתו של אריסטו - אין מקום לפיצויים עונשיים</w:t>
      </w:r>
      <w:r w:rsidRPr="007B22F4">
        <w:rPr>
          <w:rFonts w:ascii="David" w:hAnsi="David" w:cs="David" w:hint="cs"/>
          <w:b/>
          <w:bCs/>
          <w:sz w:val="20"/>
          <w:szCs w:val="20"/>
          <w:rtl/>
        </w:rPr>
        <w:t>.</w:t>
      </w:r>
      <w:r>
        <w:rPr>
          <w:rFonts w:ascii="David" w:hAnsi="David" w:cs="David" w:hint="cs"/>
          <w:sz w:val="20"/>
          <w:szCs w:val="20"/>
          <w:rtl/>
        </w:rPr>
        <w:t xml:space="preserve"> יש גישות שרואות בפיצויים עונשים כמגשימים צדק מתקן כיוון שמבחינה מוסרית מגיע למזיק לשלם יותר (כי </w:t>
      </w:r>
      <w:proofErr w:type="spellStart"/>
      <w:r>
        <w:rPr>
          <w:rFonts w:ascii="David" w:hAnsi="David" w:cs="David" w:hint="cs"/>
          <w:sz w:val="20"/>
          <w:szCs w:val="20"/>
          <w:rtl/>
        </w:rPr>
        <w:t>עיוול</w:t>
      </w:r>
      <w:proofErr w:type="spellEnd"/>
      <w:r>
        <w:rPr>
          <w:rFonts w:ascii="David" w:hAnsi="David" w:cs="David" w:hint="cs"/>
          <w:sz w:val="20"/>
          <w:szCs w:val="20"/>
          <w:rtl/>
        </w:rPr>
        <w:t xml:space="preserve"> בזדון למשל).</w:t>
      </w:r>
    </w:p>
    <w:p w:rsidR="007B22F4" w:rsidRDefault="007B22F4" w:rsidP="009D06A8">
      <w:pPr>
        <w:pStyle w:val="a3"/>
        <w:numPr>
          <w:ilvl w:val="0"/>
          <w:numId w:val="5"/>
        </w:numPr>
        <w:spacing w:line="360" w:lineRule="auto"/>
        <w:ind w:left="423"/>
        <w:jc w:val="both"/>
        <w:rPr>
          <w:rFonts w:ascii="David" w:hAnsi="David" w:cs="David"/>
          <w:sz w:val="16"/>
          <w:szCs w:val="16"/>
          <w:rtl/>
        </w:rPr>
      </w:pPr>
      <w:r w:rsidRPr="007B22F4">
        <w:rPr>
          <w:rFonts w:ascii="David" w:hAnsi="David" w:cs="David" w:hint="cs"/>
          <w:sz w:val="20"/>
          <w:szCs w:val="20"/>
          <w:rtl/>
        </w:rPr>
        <w:t xml:space="preserve">אריסטו מביא את </w:t>
      </w:r>
      <w:r w:rsidRPr="007B22F4">
        <w:rPr>
          <w:rFonts w:ascii="David" w:hAnsi="David" w:cs="David" w:hint="cs"/>
          <w:b/>
          <w:bCs/>
          <w:sz w:val="20"/>
          <w:szCs w:val="20"/>
          <w:rtl/>
        </w:rPr>
        <w:t xml:space="preserve">משל החבל: </w:t>
      </w:r>
      <w:r w:rsidRPr="007B22F4">
        <w:rPr>
          <w:rFonts w:ascii="David" w:hAnsi="David" w:cs="David" w:hint="cs"/>
          <w:sz w:val="20"/>
          <w:szCs w:val="20"/>
          <w:rtl/>
        </w:rPr>
        <w:t>שני אנשים מחזיקים בחבל במיקום מסוים - והחלק שמשתלשל אצלו מסמל את הדברים שיש לו טובין</w:t>
      </w:r>
      <w:r>
        <w:rPr>
          <w:rFonts w:ascii="David" w:hAnsi="David" w:cs="David" w:hint="cs"/>
          <w:sz w:val="20"/>
          <w:szCs w:val="20"/>
          <w:rtl/>
        </w:rPr>
        <w:t xml:space="preserve"> זכויות וכו'</w:t>
      </w:r>
      <w:r w:rsidRPr="007B22F4">
        <w:rPr>
          <w:rFonts w:ascii="David" w:hAnsi="David" w:cs="David" w:hint="cs"/>
          <w:sz w:val="20"/>
          <w:szCs w:val="20"/>
          <w:rtl/>
        </w:rPr>
        <w:t xml:space="preserve">. </w:t>
      </w:r>
      <w:r w:rsidRPr="007B22F4">
        <w:rPr>
          <w:rFonts w:ascii="David" w:hAnsi="David" w:cs="David" w:hint="cs"/>
          <w:b/>
          <w:bCs/>
          <w:sz w:val="20"/>
          <w:szCs w:val="20"/>
          <w:rtl/>
        </w:rPr>
        <w:t>ברגע שהאחד מושך לשני בחבל בצורה עוולתית, הוא חיסר את השני וגרם לו נזק.</w:t>
      </w:r>
      <w:r w:rsidR="00853BB9">
        <w:rPr>
          <w:rFonts w:ascii="David" w:hAnsi="David" w:cs="David"/>
          <w:sz w:val="16"/>
          <w:szCs w:val="16"/>
          <w:rtl/>
        </w:rPr>
        <w:br/>
      </w:r>
    </w:p>
    <w:p w:rsidR="00853BB9" w:rsidRDefault="00853BB9" w:rsidP="009D06A8">
      <w:pPr>
        <w:pStyle w:val="a3"/>
        <w:numPr>
          <w:ilvl w:val="0"/>
          <w:numId w:val="19"/>
        </w:numPr>
        <w:spacing w:line="360" w:lineRule="auto"/>
        <w:ind w:left="423"/>
        <w:jc w:val="both"/>
        <w:rPr>
          <w:rFonts w:ascii="David" w:hAnsi="David" w:cs="David"/>
          <w:b/>
          <w:bCs/>
          <w:sz w:val="20"/>
          <w:szCs w:val="20"/>
          <w:u w:val="single"/>
        </w:rPr>
      </w:pPr>
      <w:r>
        <w:rPr>
          <w:rFonts w:ascii="David" w:hAnsi="David" w:cs="David" w:hint="cs"/>
          <w:b/>
          <w:bCs/>
          <w:sz w:val="20"/>
          <w:szCs w:val="20"/>
          <w:u w:val="single"/>
          <w:rtl/>
        </w:rPr>
        <w:t>הגישה של פלטשר- תורת הסיכונים</w:t>
      </w:r>
    </w:p>
    <w:p w:rsidR="00853BB9" w:rsidRDefault="00B95150"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התורה של פלטשר מסתכלת על שני הצדדים</w:t>
      </w:r>
      <w:r w:rsidR="001B205F">
        <w:rPr>
          <w:rFonts w:ascii="David" w:hAnsi="David" w:cs="David" w:hint="cs"/>
          <w:sz w:val="20"/>
          <w:szCs w:val="20"/>
          <w:rtl/>
        </w:rPr>
        <w:t xml:space="preserve"> כשתי קבוצות</w:t>
      </w:r>
      <w:r>
        <w:rPr>
          <w:rFonts w:ascii="David" w:hAnsi="David" w:cs="David" w:hint="cs"/>
          <w:sz w:val="20"/>
          <w:szCs w:val="20"/>
          <w:rtl/>
        </w:rPr>
        <w:t xml:space="preserve"> ובוחנת כמה כל אחד מהם מסכן את השני. זו גישה ש</w:t>
      </w:r>
      <w:r w:rsidRPr="00B95150">
        <w:rPr>
          <w:rFonts w:ascii="David" w:hAnsi="David" w:cs="David" w:hint="cs"/>
          <w:b/>
          <w:bCs/>
          <w:sz w:val="20"/>
          <w:szCs w:val="20"/>
          <w:rtl/>
        </w:rPr>
        <w:t>נוטה לאחריות מוחלטת.</w:t>
      </w:r>
      <w:r>
        <w:rPr>
          <w:rFonts w:ascii="David" w:hAnsi="David" w:cs="David" w:hint="cs"/>
          <w:sz w:val="20"/>
          <w:szCs w:val="20"/>
          <w:rtl/>
        </w:rPr>
        <w:t xml:space="preserve"> </w:t>
      </w:r>
    </w:p>
    <w:p w:rsidR="001B205F" w:rsidRDefault="001B205F"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 xml:space="preserve">הגישה של פלטשר </w:t>
      </w:r>
      <w:r w:rsidRPr="001B205F">
        <w:rPr>
          <w:rFonts w:ascii="David" w:hAnsi="David" w:cs="David" w:hint="cs"/>
          <w:b/>
          <w:bCs/>
          <w:sz w:val="20"/>
          <w:szCs w:val="20"/>
          <w:rtl/>
        </w:rPr>
        <w:t>צופה פני עבר</w:t>
      </w:r>
      <w:r>
        <w:rPr>
          <w:rFonts w:ascii="David" w:hAnsi="David" w:cs="David" w:hint="cs"/>
          <w:sz w:val="20"/>
          <w:szCs w:val="20"/>
          <w:rtl/>
        </w:rPr>
        <w:t>- היא לא מסתכלת מי אשם יותר בזמן התאונה עצמה אלא בוחנת כמה הצדדים מסכנים אחד את השני לפני קרות התאונה.</w:t>
      </w:r>
    </w:p>
    <w:p w:rsidR="00B95150" w:rsidRDefault="00B95150"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לפי פלטשר ישנן 3 אופציות:</w:t>
      </w:r>
    </w:p>
    <w:p w:rsidR="00B95150" w:rsidRPr="00C15C5A" w:rsidRDefault="00B95150" w:rsidP="009D06A8">
      <w:pPr>
        <w:pStyle w:val="a3"/>
        <w:numPr>
          <w:ilvl w:val="0"/>
          <w:numId w:val="28"/>
        </w:numPr>
        <w:spacing w:line="360" w:lineRule="auto"/>
        <w:ind w:left="706"/>
        <w:jc w:val="both"/>
        <w:rPr>
          <w:rFonts w:ascii="David" w:hAnsi="David" w:cs="David"/>
          <w:sz w:val="20"/>
          <w:szCs w:val="20"/>
          <w:u w:val="single"/>
        </w:rPr>
      </w:pPr>
      <w:r w:rsidRPr="00C15C5A">
        <w:rPr>
          <w:rFonts w:ascii="David" w:hAnsi="David" w:cs="David" w:hint="cs"/>
          <w:b/>
          <w:bCs/>
          <w:sz w:val="20"/>
          <w:szCs w:val="20"/>
          <w:rtl/>
        </w:rPr>
        <w:t xml:space="preserve">סיכונים הדדיים- </w:t>
      </w:r>
      <w:r>
        <w:rPr>
          <w:rFonts w:ascii="David" w:hAnsi="David" w:cs="David" w:hint="cs"/>
          <w:sz w:val="20"/>
          <w:szCs w:val="20"/>
          <w:rtl/>
        </w:rPr>
        <w:t xml:space="preserve">שני הצדדים יוצרים סיכונים שווים, במקרה כזה </w:t>
      </w:r>
      <w:r w:rsidRPr="00C15C5A">
        <w:rPr>
          <w:rFonts w:ascii="David" w:hAnsi="David" w:cs="David" w:hint="cs"/>
          <w:sz w:val="20"/>
          <w:szCs w:val="20"/>
          <w:u w:val="single"/>
          <w:rtl/>
        </w:rPr>
        <w:t>כל אחד יישא בנזק של עצמו.</w:t>
      </w:r>
    </w:p>
    <w:p w:rsidR="00C15C5A" w:rsidRDefault="00C15C5A" w:rsidP="009D06A8">
      <w:pPr>
        <w:pStyle w:val="a3"/>
        <w:numPr>
          <w:ilvl w:val="0"/>
          <w:numId w:val="28"/>
        </w:numPr>
        <w:spacing w:line="360" w:lineRule="auto"/>
        <w:ind w:left="706"/>
        <w:jc w:val="both"/>
        <w:rPr>
          <w:rFonts w:ascii="David" w:hAnsi="David" w:cs="David"/>
          <w:sz w:val="20"/>
          <w:szCs w:val="20"/>
        </w:rPr>
      </w:pPr>
      <w:r w:rsidRPr="00C15C5A">
        <w:rPr>
          <w:rFonts w:ascii="David" w:hAnsi="David" w:cs="David" w:hint="cs"/>
          <w:b/>
          <w:bCs/>
          <w:sz w:val="20"/>
          <w:szCs w:val="20"/>
          <w:rtl/>
        </w:rPr>
        <w:lastRenderedPageBreak/>
        <w:t>סיכונים לא הדדיים-</w:t>
      </w:r>
      <w:r w:rsidRPr="00C15C5A">
        <w:rPr>
          <w:rFonts w:ascii="David" w:hAnsi="David" w:cs="David" w:hint="cs"/>
          <w:sz w:val="20"/>
          <w:szCs w:val="20"/>
          <w:rtl/>
        </w:rPr>
        <w:t xml:space="preserve"> מלכתחילה מאזן הסיכונים הוא לא שווה (דובס נותן דוג' של מטוס והולך רגל), </w:t>
      </w:r>
      <w:r w:rsidRPr="00C15C5A">
        <w:rPr>
          <w:rFonts w:ascii="David" w:hAnsi="David" w:cs="David" w:hint="cs"/>
          <w:sz w:val="20"/>
          <w:szCs w:val="20"/>
          <w:u w:val="single"/>
          <w:rtl/>
        </w:rPr>
        <w:t>מי שסיכן יותר הוא זה שיפצה ויישא באחריות גם אם לא באשמתו נגרם הנזק</w:t>
      </w:r>
      <w:r w:rsidRPr="00C15C5A">
        <w:rPr>
          <w:rFonts w:ascii="David" w:hAnsi="David" w:cs="David" w:hint="cs"/>
          <w:sz w:val="20"/>
          <w:szCs w:val="20"/>
          <w:rtl/>
        </w:rPr>
        <w:t xml:space="preserve"> (למשל תנאי מזג אוויר גרועים). </w:t>
      </w:r>
    </w:p>
    <w:p w:rsidR="00C15C5A" w:rsidRPr="00C15C5A" w:rsidRDefault="00C15C5A" w:rsidP="009D06A8">
      <w:pPr>
        <w:pStyle w:val="a3"/>
        <w:numPr>
          <w:ilvl w:val="0"/>
          <w:numId w:val="28"/>
        </w:numPr>
        <w:spacing w:line="360" w:lineRule="auto"/>
        <w:ind w:left="706"/>
        <w:jc w:val="both"/>
        <w:rPr>
          <w:rFonts w:ascii="David" w:hAnsi="David" w:cs="David"/>
          <w:sz w:val="20"/>
          <w:szCs w:val="20"/>
        </w:rPr>
      </w:pPr>
      <w:r w:rsidRPr="00C15C5A">
        <w:rPr>
          <w:rFonts w:ascii="David" w:hAnsi="David" w:cs="David" w:hint="cs"/>
          <w:b/>
          <w:bCs/>
          <w:sz w:val="20"/>
          <w:szCs w:val="20"/>
          <w:rtl/>
        </w:rPr>
        <w:t>הסיכונים היו הדדיים, אך עקב רשלנות הנתבע נהפכו להיות בלתי הדדיים</w:t>
      </w:r>
      <w:r w:rsidRPr="00C15C5A">
        <w:rPr>
          <w:rFonts w:ascii="David" w:hAnsi="David" w:cs="David" w:hint="cs"/>
          <w:sz w:val="20"/>
          <w:szCs w:val="20"/>
          <w:rtl/>
        </w:rPr>
        <w:t xml:space="preserve">- פה יש מימד קטן של אשם מפני שאחד הצדדים שינה את מאזן הסיכונים. למשל- </w:t>
      </w:r>
      <w:r w:rsidRPr="00C15C5A">
        <w:rPr>
          <w:rFonts w:ascii="David" w:hAnsi="David" w:cs="David"/>
          <w:sz w:val="20"/>
          <w:szCs w:val="20"/>
          <w:rtl/>
        </w:rPr>
        <w:t>שתי מכוניות באותם תנאים, רק שמכונית אחת עושה פעולה מאוד חריגה - נניח נוסעת באדום. סיכון הדדי שהפך בן רגע עם הפעולה החריגה לסיכון לא הדדי.</w:t>
      </w:r>
      <w:r w:rsidRPr="00C15C5A">
        <w:rPr>
          <w:rFonts w:ascii="David" w:hAnsi="David" w:cs="David" w:hint="cs"/>
          <w:sz w:val="20"/>
          <w:szCs w:val="20"/>
          <w:rtl/>
        </w:rPr>
        <w:t xml:space="preserve"> </w:t>
      </w:r>
      <w:r w:rsidRPr="00C15C5A">
        <w:rPr>
          <w:rFonts w:ascii="David" w:hAnsi="David" w:cs="David" w:hint="cs"/>
          <w:sz w:val="20"/>
          <w:szCs w:val="20"/>
          <w:u w:val="single"/>
          <w:rtl/>
        </w:rPr>
        <w:t>כמו בכלל 2- מי שישלם הוא מי שסיכן יותר את השני.</w:t>
      </w:r>
    </w:p>
    <w:p w:rsidR="00C15C5A" w:rsidRDefault="00C15C5A" w:rsidP="009D06A8">
      <w:pPr>
        <w:pStyle w:val="a3"/>
        <w:numPr>
          <w:ilvl w:val="0"/>
          <w:numId w:val="5"/>
        </w:numPr>
        <w:spacing w:line="360" w:lineRule="auto"/>
        <w:ind w:left="423"/>
        <w:jc w:val="both"/>
        <w:rPr>
          <w:rFonts w:ascii="David" w:hAnsi="David" w:cs="David"/>
          <w:sz w:val="20"/>
          <w:szCs w:val="20"/>
        </w:rPr>
      </w:pPr>
      <w:r>
        <w:rPr>
          <w:rFonts w:ascii="David" w:hAnsi="David" w:cs="David" w:hint="cs"/>
          <w:sz w:val="20"/>
          <w:szCs w:val="20"/>
          <w:rtl/>
        </w:rPr>
        <w:t xml:space="preserve">מה באמת עומד מאחורי הגישה של פלטשר? </w:t>
      </w:r>
      <w:r w:rsidRPr="00C15C5A">
        <w:rPr>
          <w:rFonts w:ascii="David" w:hAnsi="David" w:cs="David" w:hint="cs"/>
          <w:b/>
          <w:bCs/>
          <w:sz w:val="20"/>
          <w:szCs w:val="20"/>
          <w:rtl/>
        </w:rPr>
        <w:t>צדק חלוקתי</w:t>
      </w:r>
      <w:r>
        <w:rPr>
          <w:rFonts w:ascii="David" w:hAnsi="David" w:cs="David" w:hint="cs"/>
          <w:sz w:val="20"/>
          <w:szCs w:val="20"/>
          <w:rtl/>
        </w:rPr>
        <w:t>. היתרון בגישה של פלטשר שהיא קלה להבנה ולכן חוסכת זמן לביהמ"ש. מצד שני, היא תמיד מטילה אחריות על הצד 'החזק' שכביכול מסכן יותר וזה יכול לפגוע בציבור (דוג' של המשאיות של תנובה).</w:t>
      </w:r>
    </w:p>
    <w:p w:rsidR="00EE5A8B" w:rsidRDefault="00EE5A8B" w:rsidP="009D06A8">
      <w:pPr>
        <w:pStyle w:val="a3"/>
        <w:numPr>
          <w:ilvl w:val="0"/>
          <w:numId w:val="5"/>
        </w:numPr>
        <w:spacing w:line="360" w:lineRule="auto"/>
        <w:ind w:left="423"/>
        <w:jc w:val="both"/>
        <w:rPr>
          <w:rFonts w:ascii="David" w:hAnsi="David" w:cs="David"/>
          <w:sz w:val="20"/>
          <w:szCs w:val="20"/>
        </w:rPr>
      </w:pPr>
      <w:r w:rsidRPr="00EE5A8B">
        <w:rPr>
          <w:rFonts w:ascii="David" w:hAnsi="David" w:cs="David" w:hint="cs"/>
          <w:b/>
          <w:bCs/>
          <w:sz w:val="20"/>
          <w:szCs w:val="20"/>
          <w:rtl/>
        </w:rPr>
        <w:t>בשאלת מחשבה-</w:t>
      </w:r>
      <w:r>
        <w:rPr>
          <w:rFonts w:ascii="David" w:hAnsi="David" w:cs="David" w:hint="cs"/>
          <w:sz w:val="20"/>
          <w:szCs w:val="20"/>
          <w:rtl/>
        </w:rPr>
        <w:t xml:space="preserve"> אם נתונות הגנות יש לשים לב אולי הם משנות את מאזן הסיכונים ואז לפי התורה של פלטשר הניזוק יישא באחריות ולא המזיק.</w:t>
      </w:r>
    </w:p>
    <w:p w:rsidR="00C15C5A" w:rsidRPr="00C15C5A" w:rsidRDefault="00C15C5A" w:rsidP="00C15C5A">
      <w:pPr>
        <w:spacing w:line="360" w:lineRule="auto"/>
        <w:jc w:val="both"/>
        <w:rPr>
          <w:rFonts w:ascii="David" w:hAnsi="David" w:cs="David"/>
          <w:b/>
          <w:bCs/>
          <w:i/>
          <w:iCs/>
          <w:rtl/>
        </w:rPr>
      </w:pPr>
      <w:r w:rsidRPr="00C15C5A">
        <w:rPr>
          <w:rFonts w:ascii="David" w:hAnsi="David" w:cs="David" w:hint="cs"/>
          <w:b/>
          <w:bCs/>
          <w:i/>
          <w:iCs/>
          <w:rtl/>
        </w:rPr>
        <w:t>38-39. השלכות הצדק החלוקתי</w:t>
      </w:r>
    </w:p>
    <w:p w:rsidR="002E7696" w:rsidRPr="002E7696" w:rsidRDefault="002E7696" w:rsidP="009D06A8">
      <w:pPr>
        <w:pStyle w:val="a3"/>
        <w:numPr>
          <w:ilvl w:val="0"/>
          <w:numId w:val="5"/>
        </w:numPr>
        <w:spacing w:line="360" w:lineRule="auto"/>
        <w:ind w:left="281"/>
        <w:jc w:val="both"/>
        <w:rPr>
          <w:rFonts w:ascii="David" w:hAnsi="David" w:cs="David"/>
          <w:sz w:val="20"/>
          <w:szCs w:val="20"/>
        </w:rPr>
      </w:pPr>
      <w:r>
        <w:rPr>
          <w:rFonts w:ascii="David" w:hAnsi="David" w:cs="David" w:hint="cs"/>
          <w:sz w:val="20"/>
          <w:szCs w:val="20"/>
          <w:rtl/>
        </w:rPr>
        <w:t>בצדק חלוקתי אנחנו מחלקים מחדש את עוגת הרווחה המצרפים כדי להטיב עם מגזרים חלשים.</w:t>
      </w:r>
      <w:r w:rsidR="00D45A20">
        <w:rPr>
          <w:rFonts w:ascii="David" w:hAnsi="David" w:cs="David" w:hint="cs"/>
          <w:sz w:val="20"/>
          <w:szCs w:val="20"/>
          <w:rtl/>
        </w:rPr>
        <w:t xml:space="preserve"> אנחנו מסתכלים על הצדדים לתביעה כקבוצות בחברה ומשתמשים בדיני הנזיקין כדי להקטין את הפער בניהם.</w:t>
      </w:r>
      <w:r>
        <w:rPr>
          <w:rFonts w:ascii="David" w:hAnsi="David" w:cs="David" w:hint="cs"/>
          <w:sz w:val="20"/>
          <w:szCs w:val="20"/>
          <w:rtl/>
        </w:rPr>
        <w:t xml:space="preserve"> יש לשים לב שזה תמיד יבוא על חשבון מגזר אחר.</w:t>
      </w:r>
    </w:p>
    <w:p w:rsidR="00C15C5A" w:rsidRDefault="004F29C4" w:rsidP="009D06A8">
      <w:pPr>
        <w:pStyle w:val="a3"/>
        <w:numPr>
          <w:ilvl w:val="0"/>
          <w:numId w:val="5"/>
        </w:numPr>
        <w:spacing w:line="360" w:lineRule="auto"/>
        <w:ind w:left="281"/>
        <w:jc w:val="both"/>
        <w:rPr>
          <w:rFonts w:ascii="David" w:hAnsi="David" w:cs="David"/>
          <w:sz w:val="20"/>
          <w:szCs w:val="20"/>
        </w:rPr>
      </w:pPr>
      <w:r w:rsidRPr="004F29C4">
        <w:rPr>
          <w:rFonts w:ascii="David" w:hAnsi="David" w:cs="David" w:hint="cs"/>
          <w:b/>
          <w:bCs/>
          <w:sz w:val="20"/>
          <w:szCs w:val="20"/>
          <w:rtl/>
        </w:rPr>
        <w:t xml:space="preserve">פס"ד </w:t>
      </w:r>
      <w:proofErr w:type="spellStart"/>
      <w:r w:rsidRPr="004F29C4">
        <w:rPr>
          <w:rFonts w:ascii="David" w:hAnsi="David" w:cs="David" w:hint="cs"/>
          <w:b/>
          <w:bCs/>
          <w:sz w:val="20"/>
          <w:szCs w:val="20"/>
          <w:rtl/>
        </w:rPr>
        <w:t>רים</w:t>
      </w:r>
      <w:proofErr w:type="spellEnd"/>
      <w:r w:rsidRPr="004F29C4">
        <w:rPr>
          <w:rFonts w:ascii="David" w:hAnsi="David" w:cs="David" w:hint="cs"/>
          <w:b/>
          <w:bCs/>
          <w:sz w:val="20"/>
          <w:szCs w:val="20"/>
          <w:rtl/>
        </w:rPr>
        <w:t xml:space="preserve"> אבו-</w:t>
      </w:r>
      <w:proofErr w:type="spellStart"/>
      <w:r w:rsidRPr="004F29C4">
        <w:rPr>
          <w:rFonts w:ascii="David" w:hAnsi="David" w:cs="David" w:hint="cs"/>
          <w:b/>
          <w:bCs/>
          <w:sz w:val="20"/>
          <w:szCs w:val="20"/>
          <w:rtl/>
        </w:rPr>
        <w:t>חנא</w:t>
      </w:r>
      <w:proofErr w:type="spellEnd"/>
      <w:r>
        <w:rPr>
          <w:rFonts w:ascii="David" w:hAnsi="David" w:cs="David" w:hint="cs"/>
          <w:sz w:val="20"/>
          <w:szCs w:val="20"/>
          <w:rtl/>
        </w:rPr>
        <w:t xml:space="preserve">: </w:t>
      </w:r>
      <w:r w:rsidRPr="004F29C4">
        <w:rPr>
          <w:rFonts w:ascii="David" w:hAnsi="David" w:cs="David"/>
          <w:sz w:val="20"/>
          <w:szCs w:val="20"/>
          <w:rtl/>
        </w:rPr>
        <w:t>הערכת השתכרות לעתיד של ילד הגדל בסביבה סוציו אקונומית נמוכה</w:t>
      </w:r>
      <w:r>
        <w:rPr>
          <w:rFonts w:ascii="David" w:hAnsi="David" w:cs="David" w:hint="cs"/>
          <w:sz w:val="20"/>
          <w:szCs w:val="20"/>
          <w:rtl/>
        </w:rPr>
        <w:t>.</w:t>
      </w:r>
      <w:r w:rsidRPr="004F29C4">
        <w:rPr>
          <w:rFonts w:ascii="David" w:hAnsi="David" w:cs="David" w:hint="cs"/>
          <w:sz w:val="20"/>
          <w:szCs w:val="20"/>
          <w:rtl/>
        </w:rPr>
        <w:t xml:space="preserve"> </w:t>
      </w:r>
      <w:r>
        <w:rPr>
          <w:rFonts w:ascii="David" w:hAnsi="David" w:cs="David" w:hint="cs"/>
          <w:sz w:val="20"/>
          <w:szCs w:val="20"/>
          <w:rtl/>
        </w:rPr>
        <w:t>בפס"ד מוצגת גישה ברורה של צדק חלוקתי- לכל אדם הזכות לכתוב את סיפור חייו. מתן פיצוי על רקע מצב סוציואקונומי נמוך אמנם מפיג את העמימות לגבי ההשתכרות בעתיד אך מקבע את המציאות העגומה ומחזק את הפער בין שכבות האוכלוסיי</w:t>
      </w:r>
      <w:r>
        <w:rPr>
          <w:rFonts w:ascii="David" w:hAnsi="David" w:cs="David" w:hint="eastAsia"/>
          <w:sz w:val="20"/>
          <w:szCs w:val="20"/>
          <w:rtl/>
        </w:rPr>
        <w:t>ה</w:t>
      </w:r>
      <w:r>
        <w:rPr>
          <w:rFonts w:ascii="David" w:hAnsi="David" w:cs="David" w:hint="cs"/>
          <w:sz w:val="20"/>
          <w:szCs w:val="20"/>
          <w:rtl/>
        </w:rPr>
        <w:t xml:space="preserve"> השונות. ביהמ"ש מתנגד לתפיסה של "פעם עני, תמיד עני".</w:t>
      </w:r>
    </w:p>
    <w:p w:rsidR="004F29C4" w:rsidRDefault="004F29C4" w:rsidP="009D06A8">
      <w:pPr>
        <w:pStyle w:val="a3"/>
        <w:numPr>
          <w:ilvl w:val="0"/>
          <w:numId w:val="5"/>
        </w:numPr>
        <w:spacing w:line="360" w:lineRule="auto"/>
        <w:ind w:left="281"/>
        <w:jc w:val="both"/>
        <w:rPr>
          <w:rFonts w:ascii="David" w:hAnsi="David" w:cs="David"/>
          <w:sz w:val="20"/>
          <w:szCs w:val="20"/>
        </w:rPr>
      </w:pPr>
      <w:proofErr w:type="spellStart"/>
      <w:r w:rsidRPr="002E7696">
        <w:rPr>
          <w:rFonts w:ascii="David" w:hAnsi="David" w:cs="David" w:hint="cs"/>
          <w:b/>
          <w:bCs/>
          <w:sz w:val="20"/>
          <w:szCs w:val="20"/>
          <w:rtl/>
        </w:rPr>
        <w:t>פמניזם</w:t>
      </w:r>
      <w:proofErr w:type="spellEnd"/>
      <w:r w:rsidRPr="002E7696">
        <w:rPr>
          <w:rFonts w:ascii="David" w:hAnsi="David" w:cs="David" w:hint="cs"/>
          <w:b/>
          <w:bCs/>
          <w:sz w:val="20"/>
          <w:szCs w:val="20"/>
          <w:rtl/>
        </w:rPr>
        <w:t>:</w:t>
      </w:r>
      <w:r>
        <w:rPr>
          <w:rFonts w:ascii="David" w:hAnsi="David" w:cs="David" w:hint="cs"/>
          <w:sz w:val="20"/>
          <w:szCs w:val="20"/>
          <w:rtl/>
        </w:rPr>
        <w:t xml:space="preserve"> </w:t>
      </w:r>
      <w:r w:rsidR="002E7696" w:rsidRPr="002E7696">
        <w:rPr>
          <w:rFonts w:ascii="David" w:hAnsi="David" w:cs="David" w:hint="cs"/>
          <w:sz w:val="20"/>
          <w:szCs w:val="20"/>
          <w:u w:val="single"/>
          <w:rtl/>
        </w:rPr>
        <w:t>לסלי בנדר</w:t>
      </w:r>
      <w:r w:rsidR="002E7696">
        <w:rPr>
          <w:rFonts w:ascii="David" w:hAnsi="David" w:cs="David" w:hint="cs"/>
          <w:sz w:val="20"/>
          <w:szCs w:val="20"/>
          <w:rtl/>
        </w:rPr>
        <w:t xml:space="preserve"> מדברת על היבט של </w:t>
      </w:r>
      <w:proofErr w:type="spellStart"/>
      <w:r w:rsidR="002E7696">
        <w:rPr>
          <w:rFonts w:ascii="David" w:hAnsi="David" w:cs="David" w:hint="cs"/>
          <w:sz w:val="20"/>
          <w:szCs w:val="20"/>
          <w:rtl/>
        </w:rPr>
        <w:t>פמניזם</w:t>
      </w:r>
      <w:proofErr w:type="spellEnd"/>
      <w:r w:rsidR="002E7696">
        <w:rPr>
          <w:rFonts w:ascii="David" w:hAnsi="David" w:cs="David" w:hint="cs"/>
          <w:sz w:val="20"/>
          <w:szCs w:val="20"/>
          <w:rtl/>
        </w:rPr>
        <w:t xml:space="preserve"> באובדן השתכרות: יש הבדלים במשכורות בין גברים לנשים. כתוצאה מכך, אם גבר עובד נפצע הוא מקבל פיצוי בגין אובדן השתכרות גבוהה יותר מאישה שנפצעה. התוצאה לא שוויונית. היא נותנת </w:t>
      </w:r>
      <w:r w:rsidR="002E7696" w:rsidRPr="002E7696">
        <w:rPr>
          <w:rFonts w:ascii="David" w:hAnsi="David" w:cs="David" w:hint="cs"/>
          <w:sz w:val="20"/>
          <w:szCs w:val="20"/>
          <w:u w:val="single"/>
          <w:rtl/>
        </w:rPr>
        <w:t>פתרון</w:t>
      </w:r>
      <w:r w:rsidR="002E7696" w:rsidRPr="002E7696">
        <w:rPr>
          <w:rFonts w:ascii="David" w:hAnsi="David" w:cs="David" w:hint="cs"/>
          <w:sz w:val="20"/>
          <w:szCs w:val="20"/>
          <w:rtl/>
        </w:rPr>
        <w:t>:</w:t>
      </w:r>
      <w:r w:rsidR="002E7696">
        <w:rPr>
          <w:rFonts w:ascii="David" w:hAnsi="David" w:cs="David" w:hint="cs"/>
          <w:sz w:val="20"/>
          <w:szCs w:val="20"/>
          <w:rtl/>
        </w:rPr>
        <w:t xml:space="preserve"> צריך לעשות חישוב ממוצע כללי\א-מגדרי, של המשכורת באותו מקצוע וזה הסכום שיקבל כל אדם כתוצאה מאובדן השתכרות- גם גבר וגם אישה. ההצעה לא שוויונית כלפי גברים והיא יכולה גם להיות לא שוויונית כלפי נשים שהצליחו לפרוץ את הסטיגמה ומשתכרות כמו גברים ואף יותר. לפי בנדר זה צדק חלוקתי ויש לו מחיר.</w:t>
      </w:r>
    </w:p>
    <w:p w:rsidR="002E7696" w:rsidRPr="00D45A20" w:rsidRDefault="00D45A20" w:rsidP="002E7696">
      <w:pPr>
        <w:spacing w:line="360" w:lineRule="auto"/>
        <w:jc w:val="both"/>
        <w:rPr>
          <w:rFonts w:ascii="David" w:hAnsi="David" w:cs="David"/>
          <w:b/>
          <w:bCs/>
          <w:i/>
          <w:iCs/>
          <w:rtl/>
        </w:rPr>
      </w:pPr>
      <w:r w:rsidRPr="00D45A20">
        <w:rPr>
          <w:rFonts w:ascii="David" w:hAnsi="David" w:cs="David" w:hint="cs"/>
          <w:b/>
          <w:bCs/>
          <w:i/>
          <w:iCs/>
          <w:rtl/>
        </w:rPr>
        <w:t>40. הרתעה יעילה: הקטנת מס' התאונות והוצאותיהן של תאונות שכבר קרו</w:t>
      </w:r>
    </w:p>
    <w:p w:rsidR="00D45A20" w:rsidRDefault="00DE6118" w:rsidP="009D06A8">
      <w:pPr>
        <w:pStyle w:val="a3"/>
        <w:numPr>
          <w:ilvl w:val="0"/>
          <w:numId w:val="5"/>
        </w:numPr>
        <w:spacing w:line="360" w:lineRule="auto"/>
        <w:ind w:left="281"/>
        <w:jc w:val="both"/>
        <w:rPr>
          <w:rFonts w:ascii="David" w:hAnsi="David" w:cs="David"/>
          <w:b/>
          <w:bCs/>
          <w:sz w:val="20"/>
          <w:szCs w:val="20"/>
        </w:rPr>
      </w:pPr>
      <w:r>
        <w:rPr>
          <w:rFonts w:ascii="David" w:hAnsi="David" w:cs="David" w:hint="cs"/>
          <w:b/>
          <w:bCs/>
          <w:sz w:val="20"/>
          <w:szCs w:val="20"/>
          <w:rtl/>
        </w:rPr>
        <w:t xml:space="preserve">הגישה הקלאסית= </w:t>
      </w:r>
      <w:r w:rsidRPr="00DE6118">
        <w:rPr>
          <w:rFonts w:ascii="David" w:hAnsi="David" w:cs="David" w:hint="cs"/>
          <w:sz w:val="20"/>
          <w:szCs w:val="20"/>
          <w:rtl/>
        </w:rPr>
        <w:t>גישת ההרתעה הקלאסית הגיעה מדיני עונשין ומטרתה הרתעת היחיד והרתעת הרבים מביצוע עוולות.</w:t>
      </w:r>
    </w:p>
    <w:p w:rsidR="00DE6118" w:rsidRPr="00DE6118" w:rsidRDefault="00DE6118" w:rsidP="009D06A8">
      <w:pPr>
        <w:pStyle w:val="a3"/>
        <w:numPr>
          <w:ilvl w:val="0"/>
          <w:numId w:val="5"/>
        </w:numPr>
        <w:spacing w:line="360" w:lineRule="auto"/>
        <w:ind w:left="281"/>
        <w:jc w:val="both"/>
        <w:rPr>
          <w:rFonts w:ascii="David" w:hAnsi="David" w:cs="David"/>
          <w:sz w:val="20"/>
          <w:szCs w:val="20"/>
        </w:rPr>
      </w:pPr>
      <w:r>
        <w:rPr>
          <w:rFonts w:ascii="David" w:hAnsi="David" w:cs="David" w:hint="cs"/>
          <w:b/>
          <w:bCs/>
          <w:sz w:val="20"/>
          <w:szCs w:val="20"/>
          <w:rtl/>
        </w:rPr>
        <w:t xml:space="preserve">הרתעה יעילה= נגזרת של הגישה הכלכלית במשפט. היא מבקשת להגדיל את עוגת הרווחה המצרפית </w:t>
      </w:r>
      <w:r w:rsidRPr="00DE6118">
        <w:rPr>
          <w:rFonts w:ascii="David" w:hAnsi="David" w:cs="David" w:hint="cs"/>
          <w:sz w:val="20"/>
          <w:szCs w:val="20"/>
          <w:rtl/>
        </w:rPr>
        <w:t>ע"י 2 דברים:</w:t>
      </w:r>
    </w:p>
    <w:p w:rsidR="00DE6118" w:rsidRPr="00DE6118" w:rsidRDefault="00DE6118" w:rsidP="009D06A8">
      <w:pPr>
        <w:pStyle w:val="a3"/>
        <w:numPr>
          <w:ilvl w:val="0"/>
          <w:numId w:val="29"/>
        </w:numPr>
        <w:spacing w:line="360" w:lineRule="auto"/>
        <w:jc w:val="both"/>
        <w:rPr>
          <w:rFonts w:ascii="David" w:hAnsi="David" w:cs="David"/>
          <w:sz w:val="20"/>
          <w:szCs w:val="20"/>
        </w:rPr>
      </w:pPr>
      <w:r w:rsidRPr="00DE6118">
        <w:rPr>
          <w:rFonts w:ascii="David" w:hAnsi="David" w:cs="David" w:hint="cs"/>
          <w:sz w:val="20"/>
          <w:szCs w:val="20"/>
          <w:rtl/>
        </w:rPr>
        <w:t>צמצום תאונות.</w:t>
      </w:r>
    </w:p>
    <w:p w:rsidR="00DE6118" w:rsidRPr="00DE6118" w:rsidRDefault="00DE6118" w:rsidP="009D06A8">
      <w:pPr>
        <w:pStyle w:val="a3"/>
        <w:numPr>
          <w:ilvl w:val="0"/>
          <w:numId w:val="29"/>
        </w:numPr>
        <w:spacing w:line="360" w:lineRule="auto"/>
        <w:jc w:val="both"/>
        <w:rPr>
          <w:rFonts w:ascii="David" w:hAnsi="David" w:cs="David"/>
          <w:sz w:val="20"/>
          <w:szCs w:val="20"/>
        </w:rPr>
      </w:pPr>
      <w:r w:rsidRPr="00DE6118">
        <w:rPr>
          <w:rFonts w:ascii="David" w:hAnsi="David" w:cs="David" w:hint="cs"/>
          <w:sz w:val="20"/>
          <w:szCs w:val="20"/>
          <w:rtl/>
        </w:rPr>
        <w:t>הפחתת עלויות התאונות שכבר קרו.</w:t>
      </w:r>
    </w:p>
    <w:p w:rsidR="00DE6118" w:rsidRDefault="00DE6118" w:rsidP="009D06A8">
      <w:pPr>
        <w:pStyle w:val="a3"/>
        <w:numPr>
          <w:ilvl w:val="0"/>
          <w:numId w:val="5"/>
        </w:numPr>
        <w:spacing w:line="360" w:lineRule="auto"/>
        <w:ind w:left="281"/>
        <w:jc w:val="both"/>
        <w:rPr>
          <w:rFonts w:ascii="David" w:hAnsi="David" w:cs="David"/>
          <w:sz w:val="20"/>
          <w:szCs w:val="20"/>
        </w:rPr>
      </w:pPr>
      <w:r w:rsidRPr="00DE6118">
        <w:rPr>
          <w:rFonts w:ascii="David" w:hAnsi="David" w:cs="David" w:hint="cs"/>
          <w:b/>
          <w:bCs/>
          <w:sz w:val="20"/>
          <w:szCs w:val="20"/>
          <w:rtl/>
        </w:rPr>
        <w:t>הרתעה יעילה היא הרתעה אופטימלית</w:t>
      </w:r>
      <w:r w:rsidRPr="00DE6118">
        <w:rPr>
          <w:rFonts w:ascii="David" w:hAnsi="David" w:cs="David" w:hint="cs"/>
          <w:sz w:val="20"/>
          <w:szCs w:val="20"/>
          <w:rtl/>
        </w:rPr>
        <w:t xml:space="preserve"> שאינה הרתעת חסר (מטילה פחות אחריות משיעור הנזק), ואינה הרתעת יתר (מטילה יותר מדי אחריות</w:t>
      </w:r>
      <w:r>
        <w:rPr>
          <w:rFonts w:ascii="David" w:hAnsi="David" w:cs="David" w:hint="cs"/>
          <w:sz w:val="20"/>
          <w:szCs w:val="20"/>
          <w:rtl/>
        </w:rPr>
        <w:t xml:space="preserve"> ובכך גורמת להפסקת פעילויות שיכולות לתרום לחברה</w:t>
      </w:r>
      <w:r w:rsidRPr="00DE6118">
        <w:rPr>
          <w:rFonts w:ascii="David" w:hAnsi="David" w:cs="David" w:hint="cs"/>
          <w:sz w:val="20"/>
          <w:szCs w:val="20"/>
          <w:rtl/>
        </w:rPr>
        <w:t>).</w:t>
      </w:r>
    </w:p>
    <w:p w:rsidR="00DE6118" w:rsidRDefault="00DE6118" w:rsidP="009D06A8">
      <w:pPr>
        <w:pStyle w:val="a3"/>
        <w:numPr>
          <w:ilvl w:val="0"/>
          <w:numId w:val="5"/>
        </w:numPr>
        <w:spacing w:line="360" w:lineRule="auto"/>
        <w:ind w:left="281"/>
        <w:jc w:val="both"/>
        <w:rPr>
          <w:rFonts w:ascii="David" w:hAnsi="David" w:cs="David"/>
          <w:sz w:val="20"/>
          <w:szCs w:val="20"/>
        </w:rPr>
      </w:pPr>
      <w:r>
        <w:rPr>
          <w:rFonts w:ascii="David" w:hAnsi="David" w:cs="David" w:hint="cs"/>
          <w:sz w:val="20"/>
          <w:szCs w:val="20"/>
          <w:rtl/>
        </w:rPr>
        <w:t>בנזיקין צמחו גישות שונות כדי להגיע להרתעה יעילה.</w:t>
      </w:r>
    </w:p>
    <w:p w:rsidR="00DE6118" w:rsidRDefault="00DE6118" w:rsidP="00DE6118">
      <w:pPr>
        <w:spacing w:line="360" w:lineRule="auto"/>
        <w:jc w:val="both"/>
        <w:rPr>
          <w:rFonts w:ascii="David" w:hAnsi="David" w:cs="David"/>
          <w:sz w:val="20"/>
          <w:szCs w:val="20"/>
          <w:rtl/>
        </w:rPr>
      </w:pPr>
    </w:p>
    <w:p w:rsidR="00DE6118" w:rsidRPr="00133856" w:rsidRDefault="00133856" w:rsidP="00DE6118">
      <w:pPr>
        <w:spacing w:line="360" w:lineRule="auto"/>
        <w:jc w:val="both"/>
        <w:rPr>
          <w:rFonts w:ascii="David" w:hAnsi="David" w:cs="David"/>
          <w:b/>
          <w:bCs/>
          <w:i/>
          <w:iCs/>
          <w:rtl/>
        </w:rPr>
      </w:pPr>
      <w:r w:rsidRPr="00133856">
        <w:rPr>
          <w:rFonts w:ascii="David" w:hAnsi="David" w:cs="David" w:hint="cs"/>
          <w:b/>
          <w:bCs/>
          <w:i/>
          <w:iCs/>
          <w:rtl/>
        </w:rPr>
        <w:t>41. המאמר של אריאל פורת</w:t>
      </w:r>
      <w:r>
        <w:rPr>
          <w:rFonts w:ascii="David" w:hAnsi="David" w:cs="David" w:hint="cs"/>
          <w:b/>
          <w:bCs/>
          <w:i/>
          <w:iCs/>
          <w:rtl/>
        </w:rPr>
        <w:t xml:space="preserve">- </w:t>
      </w:r>
      <w:r w:rsidRPr="00133856">
        <w:rPr>
          <w:rFonts w:ascii="David" w:hAnsi="David" w:cs="David" w:hint="cs"/>
          <w:b/>
          <w:bCs/>
          <w:i/>
          <w:iCs/>
          <w:sz w:val="18"/>
          <w:szCs w:val="18"/>
          <w:rtl/>
        </w:rPr>
        <w:t>דר</w:t>
      </w:r>
      <w:r w:rsidR="00732812">
        <w:rPr>
          <w:rFonts w:ascii="David" w:hAnsi="David" w:cs="David" w:hint="cs"/>
          <w:b/>
          <w:bCs/>
          <w:i/>
          <w:iCs/>
          <w:sz w:val="18"/>
          <w:szCs w:val="18"/>
          <w:rtl/>
        </w:rPr>
        <w:t>כים שונות להגיע להרתעה אופטימלית (חלקי ביותר)</w:t>
      </w:r>
    </w:p>
    <w:p w:rsidR="00133856" w:rsidRDefault="00133856" w:rsidP="009D06A8">
      <w:pPr>
        <w:pStyle w:val="a3"/>
        <w:numPr>
          <w:ilvl w:val="0"/>
          <w:numId w:val="5"/>
        </w:numPr>
        <w:spacing w:line="360" w:lineRule="auto"/>
        <w:ind w:left="281"/>
        <w:jc w:val="both"/>
        <w:rPr>
          <w:rFonts w:ascii="David" w:hAnsi="David" w:cs="David"/>
          <w:sz w:val="20"/>
          <w:szCs w:val="20"/>
        </w:rPr>
      </w:pPr>
      <w:r w:rsidRPr="00133856">
        <w:rPr>
          <w:rFonts w:ascii="David" w:hAnsi="David" w:cs="David" w:hint="cs"/>
          <w:b/>
          <w:bCs/>
          <w:sz w:val="20"/>
          <w:szCs w:val="20"/>
          <w:rtl/>
        </w:rPr>
        <w:t>הפחתת עלויות תאונה ע"י חקיקה</w:t>
      </w:r>
      <w:r w:rsidRPr="00133856">
        <w:rPr>
          <w:rFonts w:ascii="David" w:hAnsi="David" w:cs="David" w:hint="cs"/>
          <w:sz w:val="20"/>
          <w:szCs w:val="20"/>
          <w:rtl/>
        </w:rPr>
        <w:t>- למשל החובה לשים חגורת בטיחות או הגבלת מהירות הנסיעה ל80 קמ"ש. הבעיה: לא מותאמת פר אדם (יש גם אנשים שיזיקו ב</w:t>
      </w:r>
      <w:r>
        <w:rPr>
          <w:rFonts w:ascii="David" w:hAnsi="David" w:cs="David" w:hint="cs"/>
          <w:sz w:val="20"/>
          <w:szCs w:val="20"/>
          <w:rtl/>
        </w:rPr>
        <w:t xml:space="preserve">80 </w:t>
      </w:r>
      <w:r w:rsidRPr="00133856">
        <w:rPr>
          <w:rFonts w:ascii="David" w:hAnsi="David" w:cs="David" w:hint="cs"/>
          <w:sz w:val="20"/>
          <w:szCs w:val="20"/>
          <w:rtl/>
        </w:rPr>
        <w:t>קמ"ש).</w:t>
      </w:r>
    </w:p>
    <w:p w:rsidR="00133856" w:rsidRDefault="00133856" w:rsidP="009D06A8">
      <w:pPr>
        <w:pStyle w:val="a3"/>
        <w:numPr>
          <w:ilvl w:val="0"/>
          <w:numId w:val="5"/>
        </w:numPr>
        <w:spacing w:line="360" w:lineRule="auto"/>
        <w:ind w:left="281"/>
        <w:jc w:val="both"/>
        <w:rPr>
          <w:rFonts w:ascii="David" w:hAnsi="David" w:cs="David"/>
          <w:sz w:val="20"/>
          <w:szCs w:val="20"/>
        </w:rPr>
      </w:pPr>
      <w:r w:rsidRPr="00133856">
        <w:rPr>
          <w:rFonts w:ascii="David" w:hAnsi="David" w:cs="David" w:hint="cs"/>
          <w:b/>
          <w:bCs/>
          <w:sz w:val="20"/>
          <w:szCs w:val="20"/>
          <w:rtl/>
        </w:rPr>
        <w:t>הרתעת שוק</w:t>
      </w:r>
      <w:r w:rsidRPr="00133856">
        <w:rPr>
          <w:rFonts w:ascii="David" w:hAnsi="David" w:cs="David" w:hint="cs"/>
          <w:sz w:val="20"/>
          <w:szCs w:val="20"/>
          <w:rtl/>
        </w:rPr>
        <w:t xml:space="preserve">- כל אדם יישא באחריות על הנזקים שלו. בצורה כזו מזיקים יעשו הכל כדי לנוע נזקים כי ידעו שהאחריות מוטלת עליהם. הם ישתמשו באמצעי מניעה זולים שיעזרו לו להגיע לנק' האופטימום. </w:t>
      </w:r>
      <w:r w:rsidRPr="00133856">
        <w:rPr>
          <w:rFonts w:ascii="David" w:hAnsi="David" w:cs="David" w:hint="cs"/>
          <w:b/>
          <w:bCs/>
          <w:sz w:val="20"/>
          <w:szCs w:val="20"/>
          <w:rtl/>
        </w:rPr>
        <w:t xml:space="preserve">התנאי- העדר </w:t>
      </w:r>
      <w:proofErr w:type="spellStart"/>
      <w:r w:rsidRPr="00133856">
        <w:rPr>
          <w:rFonts w:ascii="David" w:hAnsi="David" w:cs="David" w:hint="cs"/>
          <w:b/>
          <w:bCs/>
          <w:sz w:val="20"/>
          <w:szCs w:val="20"/>
          <w:rtl/>
        </w:rPr>
        <w:t>החצנות</w:t>
      </w:r>
      <w:proofErr w:type="spellEnd"/>
      <w:r>
        <w:rPr>
          <w:rFonts w:ascii="David" w:hAnsi="David" w:cs="David" w:hint="cs"/>
          <w:sz w:val="20"/>
          <w:szCs w:val="20"/>
          <w:rtl/>
        </w:rPr>
        <w:t xml:space="preserve">. </w:t>
      </w:r>
      <w:r w:rsidRPr="00133856">
        <w:rPr>
          <w:rFonts w:ascii="David" w:hAnsi="David" w:cs="David"/>
          <w:sz w:val="20"/>
          <w:szCs w:val="20"/>
          <w:rtl/>
        </w:rPr>
        <w:t>החצנה הוא מצב שבו מי שנושא בנזק הוא צד שלישי.</w:t>
      </w:r>
      <w:r>
        <w:rPr>
          <w:rFonts w:ascii="David" w:hAnsi="David" w:cs="David" w:hint="cs"/>
          <w:sz w:val="20"/>
          <w:szCs w:val="20"/>
          <w:rtl/>
        </w:rPr>
        <w:t xml:space="preserve"> למשל ביטוח.</w:t>
      </w:r>
    </w:p>
    <w:p w:rsidR="00DF04B6" w:rsidRDefault="00133856" w:rsidP="009D06A8">
      <w:pPr>
        <w:pStyle w:val="a3"/>
        <w:numPr>
          <w:ilvl w:val="0"/>
          <w:numId w:val="5"/>
        </w:numPr>
        <w:spacing w:line="360" w:lineRule="auto"/>
        <w:ind w:left="281"/>
        <w:jc w:val="both"/>
        <w:rPr>
          <w:rFonts w:ascii="David" w:hAnsi="David" w:cs="David"/>
          <w:sz w:val="20"/>
          <w:szCs w:val="20"/>
        </w:rPr>
      </w:pPr>
      <w:r w:rsidRPr="00133856">
        <w:rPr>
          <w:rFonts w:ascii="David" w:hAnsi="David" w:cs="David" w:hint="cs"/>
          <w:b/>
          <w:bCs/>
          <w:sz w:val="20"/>
          <w:szCs w:val="20"/>
          <w:rtl/>
        </w:rPr>
        <w:lastRenderedPageBreak/>
        <w:t>מידע-</w:t>
      </w:r>
      <w:r>
        <w:rPr>
          <w:rFonts w:ascii="David" w:hAnsi="David" w:cs="David" w:hint="cs"/>
          <w:sz w:val="20"/>
          <w:szCs w:val="20"/>
          <w:rtl/>
        </w:rPr>
        <w:t xml:space="preserve"> </w:t>
      </w:r>
      <w:r w:rsidRPr="00133856">
        <w:rPr>
          <w:rFonts w:ascii="David" w:hAnsi="David" w:cs="David" w:hint="cs"/>
          <w:sz w:val="20"/>
          <w:szCs w:val="20"/>
          <w:u w:val="single"/>
          <w:rtl/>
        </w:rPr>
        <w:t>כדי שנשיאה במלוא עלויות התאונות ועלויות מניעתן תספק למזיק תמריצי התנהגות יעילים, צריך שיהיה לו מידע</w:t>
      </w:r>
      <w:r w:rsidRPr="00133856">
        <w:rPr>
          <w:rFonts w:ascii="David" w:hAnsi="David" w:cs="David" w:hint="cs"/>
          <w:sz w:val="20"/>
          <w:szCs w:val="20"/>
          <w:rtl/>
        </w:rPr>
        <w:t xml:space="preserve"> על נזקי פעילותו, על עלויות אמצעי הזהירות וכן  על השפעתם של אמצעים אלו על הנזקים.</w:t>
      </w:r>
      <w:r>
        <w:rPr>
          <w:rFonts w:ascii="David" w:hAnsi="David" w:cs="David" w:hint="cs"/>
          <w:sz w:val="20"/>
          <w:szCs w:val="20"/>
          <w:rtl/>
        </w:rPr>
        <w:t xml:space="preserve"> </w:t>
      </w:r>
      <w:r w:rsidRPr="00133856">
        <w:rPr>
          <w:rFonts w:ascii="David" w:hAnsi="David" w:cs="David" w:hint="cs"/>
          <w:b/>
          <w:bCs/>
          <w:sz w:val="20"/>
          <w:szCs w:val="20"/>
          <w:rtl/>
        </w:rPr>
        <w:t>הביטוח מספק את המידע.</w:t>
      </w:r>
      <w:r>
        <w:rPr>
          <w:rFonts w:ascii="David" w:hAnsi="David" w:cs="David" w:hint="cs"/>
          <w:sz w:val="20"/>
          <w:szCs w:val="20"/>
          <w:rtl/>
        </w:rPr>
        <w:t xml:space="preserve"> הוא גם יכול לעודד הרתעה באמצעות דמי השתתפות והעלת הפרמיה לנהגים מזיקים.</w:t>
      </w:r>
    </w:p>
    <w:p w:rsidR="00DF04B6" w:rsidRDefault="00DF04B6" w:rsidP="00DF04B6">
      <w:pPr>
        <w:spacing w:line="360" w:lineRule="auto"/>
        <w:jc w:val="both"/>
        <w:rPr>
          <w:rFonts w:ascii="David" w:hAnsi="David" w:cs="David"/>
          <w:b/>
          <w:bCs/>
          <w:i/>
          <w:iCs/>
          <w:rtl/>
        </w:rPr>
      </w:pPr>
      <w:r>
        <w:rPr>
          <w:rFonts w:ascii="David" w:hAnsi="David" w:cs="David"/>
          <w:b/>
          <w:bCs/>
          <w:i/>
          <w:iCs/>
          <w:rtl/>
        </w:rPr>
        <w:br/>
      </w:r>
      <w:r>
        <w:rPr>
          <w:rFonts w:ascii="David" w:hAnsi="David" w:cs="David" w:hint="cs"/>
          <w:b/>
          <w:bCs/>
          <w:i/>
          <w:iCs/>
          <w:rtl/>
        </w:rPr>
        <w:t>42-43.</w:t>
      </w:r>
      <w:r w:rsidR="00133856" w:rsidRPr="00DF04B6">
        <w:rPr>
          <w:rFonts w:ascii="David" w:hAnsi="David" w:cs="David" w:hint="cs"/>
          <w:b/>
          <w:bCs/>
          <w:i/>
          <w:iCs/>
          <w:rtl/>
        </w:rPr>
        <w:t xml:space="preserve"> </w:t>
      </w:r>
      <w:r w:rsidR="00DB57AA" w:rsidRPr="00DF04B6">
        <w:rPr>
          <w:rFonts w:ascii="David" w:hAnsi="David" w:cs="David" w:hint="cs"/>
          <w:b/>
          <w:bCs/>
          <w:i/>
          <w:iCs/>
          <w:rtl/>
        </w:rPr>
        <w:t xml:space="preserve"> גישות שונות להרתעה יעילה </w:t>
      </w:r>
    </w:p>
    <w:p w:rsidR="00DB57AA" w:rsidRPr="00F61029" w:rsidRDefault="00DB57AA" w:rsidP="009D06A8">
      <w:pPr>
        <w:pStyle w:val="a3"/>
        <w:numPr>
          <w:ilvl w:val="0"/>
          <w:numId w:val="5"/>
        </w:numPr>
        <w:spacing w:line="360" w:lineRule="auto"/>
        <w:ind w:left="281"/>
        <w:jc w:val="both"/>
        <w:rPr>
          <w:rFonts w:ascii="David" w:hAnsi="David" w:cs="David"/>
          <w:b/>
          <w:bCs/>
          <w:i/>
          <w:iCs/>
          <w:sz w:val="20"/>
          <w:szCs w:val="20"/>
        </w:rPr>
      </w:pPr>
      <w:r>
        <w:rPr>
          <w:rFonts w:ascii="David" w:hAnsi="David" w:cs="David" w:hint="cs"/>
          <w:sz w:val="20"/>
          <w:szCs w:val="20"/>
          <w:rtl/>
        </w:rPr>
        <w:t xml:space="preserve">את מהפכת הגישה הכלכלית בנזיקין הובילו </w:t>
      </w:r>
      <w:r w:rsidRPr="00DB57AA">
        <w:rPr>
          <w:rFonts w:ascii="David" w:hAnsi="David" w:cs="David" w:hint="cs"/>
          <w:sz w:val="20"/>
          <w:szCs w:val="20"/>
          <w:u w:val="single"/>
          <w:rtl/>
        </w:rPr>
        <w:t>קלברזי ופוזנר</w:t>
      </w:r>
      <w:r>
        <w:rPr>
          <w:rFonts w:ascii="David" w:hAnsi="David" w:cs="David" w:hint="cs"/>
          <w:sz w:val="20"/>
          <w:szCs w:val="20"/>
          <w:rtl/>
        </w:rPr>
        <w:t xml:space="preserve">- 2 שופטים אמריקאים בכירים. </w:t>
      </w:r>
      <w:r w:rsidRPr="00F61029">
        <w:rPr>
          <w:rFonts w:ascii="David" w:hAnsi="David" w:cs="David" w:hint="cs"/>
          <w:b/>
          <w:bCs/>
          <w:i/>
          <w:iCs/>
          <w:sz w:val="20"/>
          <w:szCs w:val="20"/>
          <w:rtl/>
        </w:rPr>
        <w:t>קלברזי הולך יותר לגישה של אחריות מוחלטת ופוזנר הולך יותר לכיוון משטר של אשם (נוסחת לרנד הנד</w:t>
      </w:r>
      <w:r w:rsidR="00DF04B6" w:rsidRPr="00F61029">
        <w:rPr>
          <w:rFonts w:ascii="David" w:hAnsi="David" w:cs="David" w:hint="cs"/>
          <w:b/>
          <w:bCs/>
          <w:i/>
          <w:iCs/>
          <w:sz w:val="20"/>
          <w:szCs w:val="20"/>
          <w:rtl/>
        </w:rPr>
        <w:t>)</w:t>
      </w:r>
      <w:r w:rsidRPr="00F61029">
        <w:rPr>
          <w:rFonts w:ascii="David" w:hAnsi="David" w:cs="David" w:hint="cs"/>
          <w:b/>
          <w:bCs/>
          <w:i/>
          <w:iCs/>
          <w:sz w:val="20"/>
          <w:szCs w:val="20"/>
          <w:rtl/>
        </w:rPr>
        <w:t>.</w:t>
      </w:r>
    </w:p>
    <w:p w:rsidR="00DB57AA" w:rsidRDefault="00DB57AA" w:rsidP="00DB57AA">
      <w:pPr>
        <w:pStyle w:val="a3"/>
        <w:spacing w:line="360" w:lineRule="auto"/>
        <w:ind w:left="281"/>
        <w:jc w:val="both"/>
        <w:rPr>
          <w:rFonts w:ascii="David" w:hAnsi="David" w:cs="David"/>
          <w:sz w:val="20"/>
          <w:szCs w:val="20"/>
        </w:rPr>
      </w:pPr>
    </w:p>
    <w:p w:rsidR="00DB57AA" w:rsidRDefault="00DB57AA" w:rsidP="009D06A8">
      <w:pPr>
        <w:pStyle w:val="a3"/>
        <w:numPr>
          <w:ilvl w:val="0"/>
          <w:numId w:val="19"/>
        </w:numPr>
        <w:spacing w:line="360" w:lineRule="auto"/>
        <w:ind w:left="281"/>
        <w:jc w:val="both"/>
        <w:rPr>
          <w:rFonts w:ascii="David" w:hAnsi="David" w:cs="David"/>
          <w:b/>
          <w:bCs/>
          <w:sz w:val="20"/>
          <w:szCs w:val="20"/>
          <w:u w:val="single"/>
        </w:rPr>
      </w:pPr>
      <w:r>
        <w:rPr>
          <w:rFonts w:ascii="David" w:hAnsi="David" w:cs="David" w:hint="cs"/>
          <w:b/>
          <w:bCs/>
          <w:sz w:val="20"/>
          <w:szCs w:val="20"/>
          <w:u w:val="single"/>
          <w:rtl/>
        </w:rPr>
        <w:t>הגישה של פוזנר ונוסחת לרנד הנד</w:t>
      </w:r>
    </w:p>
    <w:p w:rsidR="00DB57AA" w:rsidRDefault="00DB57AA" w:rsidP="009D06A8">
      <w:pPr>
        <w:pStyle w:val="a3"/>
        <w:numPr>
          <w:ilvl w:val="0"/>
          <w:numId w:val="5"/>
        </w:numPr>
        <w:spacing w:line="360" w:lineRule="auto"/>
        <w:ind w:left="281"/>
        <w:jc w:val="both"/>
        <w:rPr>
          <w:rFonts w:ascii="David" w:hAnsi="David" w:cs="David"/>
          <w:sz w:val="20"/>
          <w:szCs w:val="20"/>
        </w:rPr>
      </w:pPr>
      <w:r w:rsidRPr="00DB57AA">
        <w:rPr>
          <w:rFonts w:ascii="David" w:hAnsi="David" w:cs="David" w:hint="cs"/>
          <w:b/>
          <w:bCs/>
          <w:sz w:val="20"/>
          <w:szCs w:val="20"/>
          <w:rtl/>
        </w:rPr>
        <w:t xml:space="preserve"> </w:t>
      </w:r>
      <w:r w:rsidRPr="00DB57AA">
        <w:rPr>
          <w:rFonts w:ascii="David" w:hAnsi="David" w:cs="David" w:hint="cs"/>
          <w:sz w:val="20"/>
          <w:szCs w:val="20"/>
          <w:rtl/>
        </w:rPr>
        <w:t>הרצון הוא לחשב את נק' האשם. הנקודה בה אדם ייחשב רשלן.</w:t>
      </w:r>
    </w:p>
    <w:p w:rsidR="00DB57AA" w:rsidRDefault="00DB57AA" w:rsidP="009D06A8">
      <w:pPr>
        <w:pStyle w:val="a3"/>
        <w:numPr>
          <w:ilvl w:val="0"/>
          <w:numId w:val="5"/>
        </w:numPr>
        <w:spacing w:line="360" w:lineRule="auto"/>
        <w:ind w:left="281"/>
        <w:jc w:val="both"/>
        <w:rPr>
          <w:rFonts w:ascii="David" w:hAnsi="David" w:cs="David"/>
          <w:sz w:val="20"/>
          <w:szCs w:val="20"/>
        </w:rPr>
      </w:pPr>
      <w:r>
        <w:rPr>
          <w:rFonts w:ascii="David" w:hAnsi="David" w:cs="David" w:hint="cs"/>
          <w:sz w:val="20"/>
          <w:szCs w:val="20"/>
          <w:rtl/>
        </w:rPr>
        <w:t xml:space="preserve">נק' האשם מחושבת ע"י </w:t>
      </w:r>
      <w:r w:rsidRPr="00DB57AA">
        <w:rPr>
          <w:rFonts w:ascii="David" w:hAnsi="David" w:cs="David" w:hint="cs"/>
          <w:b/>
          <w:bCs/>
          <w:sz w:val="20"/>
          <w:szCs w:val="20"/>
          <w:rtl/>
        </w:rPr>
        <w:t>נוסחת לרנד הנד</w:t>
      </w:r>
      <w:r>
        <w:rPr>
          <w:rFonts w:ascii="David" w:hAnsi="David" w:cs="David" w:hint="cs"/>
          <w:sz w:val="20"/>
          <w:szCs w:val="20"/>
          <w:rtl/>
        </w:rPr>
        <w:t xml:space="preserve"> שבנויה מערכים מספריים. לפי פוזנר, אם מזיק ידע מראש לחשב את נק' האשם הוא ידע לחשב כיצד לא להגיע אליה וכמה עליו להשקיע.</w:t>
      </w:r>
      <w:r w:rsidR="006F1DD3">
        <w:rPr>
          <w:rFonts w:ascii="David" w:hAnsi="David" w:cs="David" w:hint="cs"/>
          <w:sz w:val="20"/>
          <w:szCs w:val="20"/>
          <w:rtl/>
        </w:rPr>
        <w:t xml:space="preserve"> הוא סומך על המזיק הפוטנציאלי שידע לעשות את החישוב.</w:t>
      </w:r>
    </w:p>
    <w:p w:rsidR="00DB57AA" w:rsidRDefault="00DB57AA" w:rsidP="009D06A8">
      <w:pPr>
        <w:pStyle w:val="a3"/>
        <w:numPr>
          <w:ilvl w:val="0"/>
          <w:numId w:val="5"/>
        </w:numPr>
        <w:spacing w:line="360" w:lineRule="auto"/>
        <w:ind w:left="281"/>
        <w:jc w:val="both"/>
        <w:rPr>
          <w:rFonts w:ascii="David" w:hAnsi="David" w:cs="David"/>
          <w:sz w:val="20"/>
          <w:szCs w:val="20"/>
        </w:rPr>
      </w:pPr>
      <w:r>
        <w:rPr>
          <w:rFonts w:ascii="David" w:hAnsi="David" w:cs="David" w:hint="cs"/>
          <w:sz w:val="20"/>
          <w:szCs w:val="20"/>
          <w:rtl/>
        </w:rPr>
        <w:t xml:space="preserve">נוסחה מספרית </w:t>
      </w:r>
      <w:r w:rsidRPr="00DB57AA">
        <w:rPr>
          <w:rFonts w:ascii="David" w:hAnsi="David" w:cs="David" w:hint="cs"/>
          <w:b/>
          <w:bCs/>
          <w:sz w:val="20"/>
          <w:szCs w:val="20"/>
          <w:rtl/>
        </w:rPr>
        <w:t>יוצאת וודאות</w:t>
      </w:r>
      <w:r>
        <w:rPr>
          <w:rFonts w:ascii="David" w:hAnsi="David" w:cs="David" w:hint="cs"/>
          <w:sz w:val="20"/>
          <w:szCs w:val="20"/>
          <w:rtl/>
        </w:rPr>
        <w:t>. היא תמנע הגעה לביהמ"ש כי אנשים ידעו כמה צריך להשקיע כדי למנוע נזקים ולא להיחשב רשלן וידעו בדיוק מתי מגיע להם פיצוי ומי לו.</w:t>
      </w:r>
    </w:p>
    <w:p w:rsidR="00DB57AA" w:rsidRDefault="00DB57AA" w:rsidP="009D06A8">
      <w:pPr>
        <w:pStyle w:val="a3"/>
        <w:numPr>
          <w:ilvl w:val="0"/>
          <w:numId w:val="5"/>
        </w:numPr>
        <w:spacing w:line="360" w:lineRule="auto"/>
        <w:ind w:left="281"/>
        <w:jc w:val="both"/>
        <w:rPr>
          <w:rFonts w:ascii="David" w:hAnsi="David" w:cs="David"/>
          <w:sz w:val="20"/>
          <w:szCs w:val="20"/>
        </w:rPr>
      </w:pPr>
      <w:r w:rsidRPr="00DB57AA">
        <w:rPr>
          <w:rFonts w:ascii="David" w:hAnsi="David" w:cs="David" w:hint="cs"/>
          <w:sz w:val="20"/>
          <w:szCs w:val="20"/>
          <w:u w:val="single"/>
          <w:rtl/>
        </w:rPr>
        <w:t>האם נכון להשתמש בנוסחות ומספרים במשפט</w:t>
      </w:r>
      <w:r>
        <w:rPr>
          <w:rFonts w:ascii="David" w:hAnsi="David" w:cs="David" w:hint="cs"/>
          <w:sz w:val="20"/>
          <w:szCs w:val="20"/>
          <w:rtl/>
        </w:rPr>
        <w:t xml:space="preserve">? </w:t>
      </w:r>
      <w:r w:rsidRPr="005035E0">
        <w:rPr>
          <w:rFonts w:ascii="David" w:hAnsi="David" w:cs="David" w:hint="cs"/>
          <w:b/>
          <w:bCs/>
          <w:sz w:val="20"/>
          <w:szCs w:val="20"/>
          <w:rtl/>
        </w:rPr>
        <w:t>הסיפור על ר' ירמיה והאפרוח הניפול.</w:t>
      </w:r>
      <w:r>
        <w:rPr>
          <w:rFonts w:ascii="David" w:hAnsi="David" w:cs="David" w:hint="cs"/>
          <w:sz w:val="20"/>
          <w:szCs w:val="20"/>
          <w:rtl/>
        </w:rPr>
        <w:t xml:space="preserve"> </w:t>
      </w:r>
      <w:r w:rsidRPr="002002F6">
        <w:rPr>
          <w:rFonts w:ascii="David" w:hAnsi="David" w:cs="David" w:hint="cs"/>
          <w:b/>
          <w:bCs/>
          <w:sz w:val="20"/>
          <w:szCs w:val="20"/>
          <w:rtl/>
        </w:rPr>
        <w:t>הנמשל-</w:t>
      </w:r>
      <w:r>
        <w:rPr>
          <w:rFonts w:ascii="David" w:hAnsi="David" w:cs="David" w:hint="cs"/>
          <w:sz w:val="20"/>
          <w:szCs w:val="20"/>
          <w:rtl/>
        </w:rPr>
        <w:t xml:space="preserve"> מאוד מסוכן להשתמש בחזקות במשפט כי תמיד יש מקרי גבול וצריך לקחת בחשבון את כל האלמנטים.</w:t>
      </w:r>
    </w:p>
    <w:p w:rsidR="002002F6" w:rsidRDefault="002002F6" w:rsidP="009D06A8">
      <w:pPr>
        <w:pStyle w:val="a3"/>
        <w:numPr>
          <w:ilvl w:val="0"/>
          <w:numId w:val="5"/>
        </w:numPr>
        <w:spacing w:line="360" w:lineRule="auto"/>
        <w:ind w:left="281"/>
        <w:jc w:val="both"/>
        <w:rPr>
          <w:rFonts w:ascii="David" w:hAnsi="David" w:cs="David"/>
          <w:sz w:val="20"/>
          <w:szCs w:val="20"/>
        </w:rPr>
      </w:pPr>
      <w:r>
        <w:rPr>
          <w:rFonts w:ascii="David" w:hAnsi="David" w:cs="David" w:hint="cs"/>
          <w:sz w:val="20"/>
          <w:szCs w:val="20"/>
          <w:rtl/>
        </w:rPr>
        <w:t xml:space="preserve">נוסחת לרנד הנד- בוחנת את </w:t>
      </w:r>
      <w:r w:rsidRPr="002002F6">
        <w:rPr>
          <w:rFonts w:ascii="David" w:hAnsi="David" w:cs="David" w:hint="cs"/>
          <w:b/>
          <w:bCs/>
          <w:sz w:val="20"/>
          <w:szCs w:val="20"/>
          <w:rtl/>
        </w:rPr>
        <w:t xml:space="preserve">הוצאות המניעה אל מול תוחלת הנזק (נזק ממוצע </w:t>
      </w:r>
      <w:r w:rsidRPr="002002F6">
        <w:rPr>
          <w:rFonts w:ascii="David" w:hAnsi="David" w:cs="David"/>
          <w:b/>
          <w:bCs/>
          <w:sz w:val="20"/>
          <w:szCs w:val="20"/>
        </w:rPr>
        <w:t>X</w:t>
      </w:r>
      <w:r w:rsidRPr="002002F6">
        <w:rPr>
          <w:rFonts w:ascii="David" w:hAnsi="David" w:cs="David" w:hint="cs"/>
          <w:b/>
          <w:bCs/>
          <w:sz w:val="20"/>
          <w:szCs w:val="20"/>
          <w:rtl/>
        </w:rPr>
        <w:t xml:space="preserve"> הסתברות התממשותו).</w:t>
      </w:r>
      <w:r>
        <w:rPr>
          <w:rFonts w:ascii="David" w:hAnsi="David" w:cs="David" w:hint="cs"/>
          <w:sz w:val="20"/>
          <w:szCs w:val="20"/>
          <w:rtl/>
        </w:rPr>
        <w:t xml:space="preserve"> </w:t>
      </w:r>
      <w:r w:rsidRPr="006F1DD3">
        <w:rPr>
          <w:rFonts w:ascii="David" w:hAnsi="David" w:cs="David" w:hint="cs"/>
          <w:b/>
          <w:bCs/>
          <w:sz w:val="20"/>
          <w:szCs w:val="20"/>
          <w:u w:val="single"/>
          <w:rtl/>
        </w:rPr>
        <w:t>אם הוצאות המניעה נמוכות תחולת הנזק</w:t>
      </w:r>
      <w:r w:rsidR="006F1DD3" w:rsidRPr="006F1DD3">
        <w:rPr>
          <w:rFonts w:ascii="David" w:hAnsi="David" w:cs="David" w:hint="cs"/>
          <w:b/>
          <w:bCs/>
          <w:sz w:val="20"/>
          <w:szCs w:val="20"/>
          <w:u w:val="single"/>
          <w:rtl/>
        </w:rPr>
        <w:t xml:space="preserve"> אז המזיק חייב להשקיע את ההוצאות האלו. במידה ולא יעשה זאת- הוא רשלן!!</w:t>
      </w:r>
    </w:p>
    <w:p w:rsidR="009F3370" w:rsidRDefault="009F3370" w:rsidP="009D06A8">
      <w:pPr>
        <w:pStyle w:val="a3"/>
        <w:numPr>
          <w:ilvl w:val="0"/>
          <w:numId w:val="5"/>
        </w:numPr>
        <w:spacing w:line="360" w:lineRule="auto"/>
        <w:ind w:left="281"/>
        <w:jc w:val="both"/>
        <w:rPr>
          <w:rFonts w:ascii="David" w:hAnsi="David" w:cs="David"/>
          <w:sz w:val="20"/>
          <w:szCs w:val="20"/>
        </w:rPr>
      </w:pPr>
      <w:r w:rsidRPr="009F3370">
        <w:rPr>
          <w:rFonts w:ascii="David" w:hAnsi="David" w:cs="David" w:hint="cs"/>
          <w:b/>
          <w:bCs/>
          <w:sz w:val="20"/>
          <w:szCs w:val="20"/>
          <w:rtl/>
        </w:rPr>
        <w:t>הניזוק לא חלק מנוסחת לרנד הנד</w:t>
      </w:r>
      <w:r>
        <w:rPr>
          <w:rFonts w:ascii="David" w:hAnsi="David" w:cs="David" w:hint="cs"/>
          <w:sz w:val="20"/>
          <w:szCs w:val="20"/>
          <w:rtl/>
        </w:rPr>
        <w:t>. מסתכלים רק על המזיק ומה הוא היה צריך לעשות כדי למנוע א הנזק. פוזנר הוסיף לנוסחה רק מקרים של אשם תורם- הוא הוסיף נוסחת דומה של הוצאות מניעה מול תוחלת נזק גם של הניזוק. בסוף הוא מחלק בין הנוסחות ומחשב א האשם התורם.</w:t>
      </w:r>
    </w:p>
    <w:p w:rsidR="009F3370" w:rsidRDefault="009F3370" w:rsidP="009D06A8">
      <w:pPr>
        <w:pStyle w:val="a3"/>
        <w:numPr>
          <w:ilvl w:val="0"/>
          <w:numId w:val="5"/>
        </w:numPr>
        <w:spacing w:line="360" w:lineRule="auto"/>
        <w:ind w:left="281"/>
        <w:jc w:val="both"/>
        <w:rPr>
          <w:rFonts w:ascii="David" w:hAnsi="David" w:cs="David"/>
          <w:sz w:val="20"/>
          <w:szCs w:val="20"/>
        </w:rPr>
      </w:pPr>
      <w:r w:rsidRPr="009F3370">
        <w:rPr>
          <w:rFonts w:ascii="David" w:hAnsi="David" w:cs="David" w:hint="cs"/>
          <w:b/>
          <w:bCs/>
          <w:sz w:val="20"/>
          <w:szCs w:val="20"/>
          <w:rtl/>
        </w:rPr>
        <w:t>אין הנחות לפי נוסחת לרנד הנד.</w:t>
      </w:r>
      <w:r>
        <w:rPr>
          <w:rFonts w:ascii="David" w:hAnsi="David" w:cs="David" w:hint="cs"/>
          <w:sz w:val="20"/>
          <w:szCs w:val="20"/>
          <w:rtl/>
        </w:rPr>
        <w:t xml:space="preserve"> זה לא משנה גם אם השקעת 20 מתוך 50 עלויות המניעה שהיית צריך להשקיע. אתה תשלם את כל הפיצוי גם אם השקעת חלק מעלויות המניעה. אם נסכים לתת הנחות זה ייצור </w:t>
      </w:r>
      <w:proofErr w:type="spellStart"/>
      <w:r>
        <w:rPr>
          <w:rFonts w:ascii="David" w:hAnsi="David" w:cs="David" w:hint="cs"/>
          <w:sz w:val="20"/>
          <w:szCs w:val="20"/>
          <w:rtl/>
        </w:rPr>
        <w:t>תימרוץ</w:t>
      </w:r>
      <w:proofErr w:type="spellEnd"/>
      <w:r>
        <w:rPr>
          <w:rFonts w:ascii="David" w:hAnsi="David" w:cs="David" w:hint="cs"/>
          <w:sz w:val="20"/>
          <w:szCs w:val="20"/>
          <w:rtl/>
        </w:rPr>
        <w:t xml:space="preserve"> שלילי אצל מזיקים פוטנציאליים.</w:t>
      </w:r>
    </w:p>
    <w:p w:rsidR="009F3370" w:rsidRDefault="009F3370" w:rsidP="009D06A8">
      <w:pPr>
        <w:pStyle w:val="a3"/>
        <w:numPr>
          <w:ilvl w:val="0"/>
          <w:numId w:val="5"/>
        </w:numPr>
        <w:spacing w:line="360" w:lineRule="auto"/>
        <w:ind w:left="281"/>
        <w:jc w:val="both"/>
        <w:rPr>
          <w:rFonts w:ascii="David" w:hAnsi="David" w:cs="David"/>
          <w:sz w:val="20"/>
          <w:szCs w:val="20"/>
        </w:rPr>
      </w:pPr>
      <w:r w:rsidRPr="009F3370">
        <w:rPr>
          <w:rFonts w:ascii="David" w:hAnsi="David" w:cs="David" w:hint="cs"/>
          <w:b/>
          <w:bCs/>
          <w:sz w:val="20"/>
          <w:szCs w:val="20"/>
          <w:rtl/>
        </w:rPr>
        <w:t>אפשר להשתמש בנוסחה גם בלי נתונים מספריים</w:t>
      </w:r>
      <w:r>
        <w:rPr>
          <w:rFonts w:ascii="David" w:hAnsi="David" w:cs="David" w:hint="cs"/>
          <w:sz w:val="20"/>
          <w:szCs w:val="20"/>
          <w:rtl/>
        </w:rPr>
        <w:t>. ניתן להעריך או לנסות לכמת גם שאין נתונים מתמטיים.</w:t>
      </w:r>
    </w:p>
    <w:p w:rsidR="00DF04B6" w:rsidRDefault="00DF04B6" w:rsidP="00DF04B6">
      <w:pPr>
        <w:pStyle w:val="a3"/>
        <w:spacing w:line="360" w:lineRule="auto"/>
        <w:ind w:left="281"/>
        <w:jc w:val="both"/>
        <w:rPr>
          <w:rFonts w:ascii="David" w:hAnsi="David" w:cs="David"/>
          <w:sz w:val="20"/>
          <w:szCs w:val="20"/>
        </w:rPr>
      </w:pPr>
    </w:p>
    <w:p w:rsidR="009F3370" w:rsidRDefault="00DF04B6" w:rsidP="009D06A8">
      <w:pPr>
        <w:pStyle w:val="a3"/>
        <w:numPr>
          <w:ilvl w:val="0"/>
          <w:numId w:val="19"/>
        </w:numPr>
        <w:spacing w:line="360" w:lineRule="auto"/>
        <w:ind w:left="281"/>
        <w:jc w:val="both"/>
        <w:rPr>
          <w:rFonts w:ascii="David" w:hAnsi="David" w:cs="David"/>
          <w:b/>
          <w:bCs/>
          <w:sz w:val="20"/>
          <w:szCs w:val="20"/>
          <w:u w:val="single"/>
        </w:rPr>
      </w:pPr>
      <w:r>
        <w:rPr>
          <w:rFonts w:ascii="David" w:hAnsi="David" w:cs="David" w:hint="cs"/>
          <w:b/>
          <w:bCs/>
          <w:sz w:val="20"/>
          <w:szCs w:val="20"/>
          <w:u w:val="single"/>
          <w:rtl/>
        </w:rPr>
        <w:t>התאורמה של קוז</w:t>
      </w:r>
    </w:p>
    <w:p w:rsidR="00DF04B6" w:rsidRDefault="00586CDC" w:rsidP="009D06A8">
      <w:pPr>
        <w:pStyle w:val="a3"/>
        <w:numPr>
          <w:ilvl w:val="0"/>
          <w:numId w:val="5"/>
        </w:numPr>
        <w:spacing w:line="360" w:lineRule="auto"/>
        <w:ind w:left="281"/>
        <w:jc w:val="both"/>
        <w:rPr>
          <w:rFonts w:ascii="David" w:hAnsi="David" w:cs="David"/>
          <w:sz w:val="20"/>
          <w:szCs w:val="20"/>
        </w:rPr>
      </w:pPr>
      <w:r w:rsidRPr="00586CDC">
        <w:rPr>
          <w:rFonts w:ascii="David" w:hAnsi="David" w:cs="David" w:hint="cs"/>
          <w:sz w:val="20"/>
          <w:szCs w:val="20"/>
          <w:rtl/>
        </w:rPr>
        <w:t>נזק הוא אינטראקצי</w:t>
      </w:r>
      <w:r w:rsidRPr="00586CDC">
        <w:rPr>
          <w:rFonts w:ascii="David" w:hAnsi="David" w:cs="David" w:hint="eastAsia"/>
          <w:sz w:val="20"/>
          <w:szCs w:val="20"/>
          <w:rtl/>
        </w:rPr>
        <w:t>ה</w:t>
      </w:r>
      <w:r w:rsidRPr="00586CDC">
        <w:rPr>
          <w:rFonts w:ascii="David" w:hAnsi="David" w:cs="David" w:hint="cs"/>
          <w:sz w:val="20"/>
          <w:szCs w:val="20"/>
          <w:rtl/>
        </w:rPr>
        <w:t xml:space="preserve"> בין 2 פעילויות מתנגשות. אין מזיק וניזוק כל צד מזיק ופוגע ברעהו.</w:t>
      </w:r>
      <w:r w:rsidR="00E6388D">
        <w:rPr>
          <w:rFonts w:ascii="David" w:hAnsi="David" w:cs="David" w:hint="cs"/>
          <w:sz w:val="20"/>
          <w:szCs w:val="20"/>
          <w:rtl/>
        </w:rPr>
        <w:t xml:space="preserve"> </w:t>
      </w:r>
    </w:p>
    <w:p w:rsidR="00E6388D" w:rsidRDefault="00E6388D" w:rsidP="009D06A8">
      <w:pPr>
        <w:pStyle w:val="a3"/>
        <w:numPr>
          <w:ilvl w:val="0"/>
          <w:numId w:val="5"/>
        </w:numPr>
        <w:spacing w:line="360" w:lineRule="auto"/>
        <w:ind w:left="281"/>
        <w:jc w:val="both"/>
        <w:rPr>
          <w:rFonts w:ascii="David" w:hAnsi="David" w:cs="David"/>
          <w:sz w:val="20"/>
          <w:szCs w:val="20"/>
        </w:rPr>
      </w:pPr>
      <w:r>
        <w:rPr>
          <w:rFonts w:ascii="David" w:hAnsi="David" w:cs="David" w:hint="cs"/>
          <w:sz w:val="20"/>
          <w:szCs w:val="20"/>
          <w:rtl/>
        </w:rPr>
        <w:t>בתפיסה של קוז 2 עקרונות מרכזיים:</w:t>
      </w:r>
    </w:p>
    <w:p w:rsidR="00E6388D" w:rsidRDefault="00E6388D" w:rsidP="009D06A8">
      <w:pPr>
        <w:pStyle w:val="a3"/>
        <w:numPr>
          <w:ilvl w:val="0"/>
          <w:numId w:val="30"/>
        </w:numPr>
        <w:spacing w:line="360" w:lineRule="auto"/>
        <w:ind w:left="706"/>
        <w:jc w:val="both"/>
        <w:rPr>
          <w:rFonts w:ascii="David" w:hAnsi="David" w:cs="David"/>
          <w:sz w:val="20"/>
          <w:szCs w:val="20"/>
        </w:rPr>
      </w:pPr>
      <w:r>
        <w:rPr>
          <w:rFonts w:ascii="David" w:hAnsi="David" w:cs="David" w:hint="cs"/>
          <w:sz w:val="20"/>
          <w:szCs w:val="20"/>
          <w:rtl/>
        </w:rPr>
        <w:t>אין תובע ונתבע- שני הצדדים נפגעים אחד מהשני.</w:t>
      </w:r>
    </w:p>
    <w:p w:rsidR="00E6388D" w:rsidRDefault="00E6388D" w:rsidP="009D06A8">
      <w:pPr>
        <w:pStyle w:val="a3"/>
        <w:numPr>
          <w:ilvl w:val="0"/>
          <w:numId w:val="30"/>
        </w:numPr>
        <w:spacing w:line="360" w:lineRule="auto"/>
        <w:ind w:left="706"/>
        <w:jc w:val="both"/>
        <w:rPr>
          <w:rFonts w:ascii="David" w:hAnsi="David" w:cs="David"/>
          <w:sz w:val="20"/>
          <w:szCs w:val="20"/>
        </w:rPr>
      </w:pPr>
      <w:r>
        <w:rPr>
          <w:rFonts w:ascii="David" w:hAnsi="David" w:cs="David" w:hint="cs"/>
          <w:sz w:val="20"/>
          <w:szCs w:val="20"/>
          <w:rtl/>
        </w:rPr>
        <w:t xml:space="preserve">צריך לנסות לא להגיע לביהמ"ש. הצדדים צריכים להסדיר את היחסים בניהם בלי להגיע לביהמ"ש. </w:t>
      </w:r>
    </w:p>
    <w:p w:rsidR="009D6AE8" w:rsidRDefault="00E6388D" w:rsidP="009D06A8">
      <w:pPr>
        <w:pStyle w:val="a3"/>
        <w:numPr>
          <w:ilvl w:val="0"/>
          <w:numId w:val="5"/>
        </w:numPr>
        <w:spacing w:line="360" w:lineRule="auto"/>
        <w:ind w:left="281"/>
        <w:jc w:val="both"/>
        <w:rPr>
          <w:rFonts w:ascii="David" w:hAnsi="David" w:cs="David"/>
          <w:sz w:val="20"/>
          <w:szCs w:val="20"/>
        </w:rPr>
      </w:pPr>
      <w:r w:rsidRPr="009D6AE8">
        <w:rPr>
          <w:rFonts w:ascii="David" w:hAnsi="David" w:cs="David" w:hint="cs"/>
          <w:sz w:val="20"/>
          <w:szCs w:val="20"/>
          <w:rtl/>
        </w:rPr>
        <w:t xml:space="preserve">לפי קוז </w:t>
      </w:r>
      <w:r w:rsidRPr="009D6AE8">
        <w:rPr>
          <w:rFonts w:ascii="David" w:hAnsi="David" w:cs="David" w:hint="cs"/>
          <w:b/>
          <w:bCs/>
          <w:sz w:val="20"/>
          <w:szCs w:val="20"/>
          <w:rtl/>
        </w:rPr>
        <w:t>צריך לבחון איזה מהפעילויות המתנגשות מועילה יותר ומגדילה יותר את עוגת הרווחה המצרפית.</w:t>
      </w:r>
      <w:r w:rsidRPr="009D6AE8">
        <w:rPr>
          <w:rFonts w:ascii="David" w:hAnsi="David" w:cs="David" w:hint="cs"/>
          <w:sz w:val="20"/>
          <w:szCs w:val="20"/>
          <w:rtl/>
        </w:rPr>
        <w:t xml:space="preserve"> </w:t>
      </w:r>
    </w:p>
    <w:p w:rsidR="00E6388D" w:rsidRPr="009D6AE8" w:rsidRDefault="00E6388D" w:rsidP="009D06A8">
      <w:pPr>
        <w:pStyle w:val="a3"/>
        <w:numPr>
          <w:ilvl w:val="0"/>
          <w:numId w:val="5"/>
        </w:numPr>
        <w:spacing w:line="360" w:lineRule="auto"/>
        <w:ind w:left="281"/>
        <w:jc w:val="both"/>
        <w:rPr>
          <w:rFonts w:ascii="David" w:hAnsi="David" w:cs="David"/>
          <w:sz w:val="20"/>
          <w:szCs w:val="20"/>
        </w:rPr>
      </w:pPr>
      <w:r w:rsidRPr="009D6AE8">
        <w:rPr>
          <w:rFonts w:ascii="David" w:hAnsi="David" w:cs="David" w:hint="cs"/>
          <w:sz w:val="20"/>
          <w:szCs w:val="20"/>
          <w:rtl/>
        </w:rPr>
        <w:t>אם נדע איזה פעילות מגדילה יותר את עוגת הרווחה המצרפית נדע להעריך זכותו של מי היא על העליונה לפני שמגיעים להליך המשפטי ואז יהיה ניתן לעשות מו"מ ולהגיע להסכם.</w:t>
      </w:r>
    </w:p>
    <w:p w:rsidR="00E6388D" w:rsidRPr="009D6AE8" w:rsidRDefault="00E6388D" w:rsidP="009D06A8">
      <w:pPr>
        <w:pStyle w:val="a3"/>
        <w:numPr>
          <w:ilvl w:val="0"/>
          <w:numId w:val="5"/>
        </w:numPr>
        <w:spacing w:line="360" w:lineRule="auto"/>
        <w:ind w:left="281"/>
        <w:jc w:val="both"/>
        <w:rPr>
          <w:rFonts w:ascii="David" w:hAnsi="David" w:cs="David"/>
          <w:b/>
          <w:bCs/>
          <w:sz w:val="20"/>
          <w:szCs w:val="20"/>
        </w:rPr>
      </w:pPr>
      <w:r w:rsidRPr="00E6388D">
        <w:rPr>
          <w:rFonts w:ascii="David" w:hAnsi="David" w:cs="David" w:hint="cs"/>
          <w:b/>
          <w:bCs/>
          <w:sz w:val="20"/>
          <w:szCs w:val="20"/>
          <w:rtl/>
        </w:rPr>
        <w:t>הכלל של קוז תקף רק בעולם שאין בו עליות עסקה.</w:t>
      </w:r>
      <w:r>
        <w:rPr>
          <w:rFonts w:ascii="David" w:hAnsi="David" w:cs="David" w:hint="cs"/>
          <w:b/>
          <w:bCs/>
          <w:sz w:val="20"/>
          <w:szCs w:val="20"/>
          <w:rtl/>
        </w:rPr>
        <w:t xml:space="preserve"> </w:t>
      </w:r>
      <w:r w:rsidRPr="00E6388D">
        <w:rPr>
          <w:rFonts w:ascii="David" w:hAnsi="David" w:cs="David" w:hint="cs"/>
          <w:sz w:val="20"/>
          <w:szCs w:val="20"/>
          <w:rtl/>
        </w:rPr>
        <w:t>עלויות עסקה מונעות עסקאות יעילות ואז נדרש לכלל משפטי.</w:t>
      </w:r>
      <w:r w:rsidR="009D6AE8">
        <w:rPr>
          <w:rFonts w:ascii="David" w:hAnsi="David" w:cs="David"/>
          <w:sz w:val="20"/>
          <w:szCs w:val="20"/>
          <w:rtl/>
        </w:rPr>
        <w:br/>
      </w:r>
    </w:p>
    <w:p w:rsidR="009D6AE8" w:rsidRPr="009D6AE8" w:rsidRDefault="009D6AE8" w:rsidP="009D6AE8">
      <w:pPr>
        <w:pStyle w:val="a3"/>
        <w:spacing w:line="360" w:lineRule="auto"/>
        <w:ind w:left="281"/>
        <w:jc w:val="both"/>
        <w:rPr>
          <w:rFonts w:ascii="David" w:hAnsi="David" w:cs="David"/>
          <w:b/>
          <w:bCs/>
          <w:sz w:val="20"/>
          <w:szCs w:val="20"/>
        </w:rPr>
      </w:pPr>
    </w:p>
    <w:p w:rsidR="00E6388D" w:rsidRDefault="00E6388D" w:rsidP="009D06A8">
      <w:pPr>
        <w:pStyle w:val="a3"/>
        <w:numPr>
          <w:ilvl w:val="0"/>
          <w:numId w:val="19"/>
        </w:numPr>
        <w:spacing w:line="360" w:lineRule="auto"/>
        <w:ind w:left="281"/>
        <w:jc w:val="both"/>
        <w:rPr>
          <w:rFonts w:ascii="David" w:hAnsi="David" w:cs="David"/>
          <w:b/>
          <w:bCs/>
          <w:sz w:val="20"/>
          <w:szCs w:val="20"/>
          <w:u w:val="single"/>
        </w:rPr>
      </w:pPr>
      <w:r>
        <w:rPr>
          <w:rFonts w:ascii="David" w:hAnsi="David" w:cs="David" w:hint="cs"/>
          <w:b/>
          <w:bCs/>
          <w:sz w:val="20"/>
          <w:szCs w:val="20"/>
          <w:u w:val="single"/>
          <w:rtl/>
        </w:rPr>
        <w:t xml:space="preserve"> 4  הכללים של קלברזי ומלמד וגישת מונע הנזק הזול והשוקל הטוב</w:t>
      </w:r>
    </w:p>
    <w:p w:rsidR="00E6388D" w:rsidRPr="00AF5FE1" w:rsidRDefault="00AF5FE1" w:rsidP="009D06A8">
      <w:pPr>
        <w:pStyle w:val="a3"/>
        <w:numPr>
          <w:ilvl w:val="0"/>
          <w:numId w:val="5"/>
        </w:numPr>
        <w:spacing w:line="360" w:lineRule="auto"/>
        <w:ind w:left="281"/>
        <w:jc w:val="both"/>
        <w:rPr>
          <w:rFonts w:ascii="David" w:hAnsi="David" w:cs="David"/>
          <w:b/>
          <w:bCs/>
          <w:sz w:val="20"/>
          <w:szCs w:val="20"/>
        </w:rPr>
      </w:pPr>
      <w:r w:rsidRPr="00AF5FE1">
        <w:rPr>
          <w:rFonts w:ascii="David" w:hAnsi="David" w:cs="David" w:hint="cs"/>
          <w:b/>
          <w:bCs/>
          <w:sz w:val="20"/>
          <w:szCs w:val="20"/>
          <w:rtl/>
        </w:rPr>
        <w:t>מונע הנזק הזול:</w:t>
      </w:r>
    </w:p>
    <w:p w:rsidR="00AF5FE1" w:rsidRDefault="00AF5FE1" w:rsidP="009D06A8">
      <w:pPr>
        <w:pStyle w:val="a3"/>
        <w:numPr>
          <w:ilvl w:val="0"/>
          <w:numId w:val="31"/>
        </w:numPr>
        <w:spacing w:line="360" w:lineRule="auto"/>
        <w:ind w:left="706"/>
        <w:jc w:val="both"/>
        <w:rPr>
          <w:rFonts w:ascii="David" w:hAnsi="David" w:cs="David"/>
          <w:sz w:val="20"/>
          <w:szCs w:val="20"/>
        </w:rPr>
      </w:pPr>
      <w:r>
        <w:rPr>
          <w:rFonts w:ascii="David" w:hAnsi="David" w:cs="David" w:hint="cs"/>
          <w:sz w:val="20"/>
          <w:szCs w:val="20"/>
          <w:rtl/>
        </w:rPr>
        <w:t>לפי קלברזי, הרתעה יעילה על בסיס אשם גורמת עדיין ליותר מדי תאונות. (תג מחיר לרשלנות, ירתיע מזיקים מלהשקיע יותר כי הם ידעו בדיוק כמה צריך להשקיע. עדיין יהיו הרבה תאונות).</w:t>
      </w:r>
    </w:p>
    <w:p w:rsidR="00AF5FE1" w:rsidRDefault="00AF5FE1" w:rsidP="009D06A8">
      <w:pPr>
        <w:pStyle w:val="a3"/>
        <w:numPr>
          <w:ilvl w:val="0"/>
          <w:numId w:val="31"/>
        </w:numPr>
        <w:spacing w:line="360" w:lineRule="auto"/>
        <w:ind w:left="706"/>
        <w:jc w:val="both"/>
        <w:rPr>
          <w:rFonts w:ascii="David" w:hAnsi="David" w:cs="David"/>
          <w:sz w:val="20"/>
          <w:szCs w:val="20"/>
        </w:rPr>
      </w:pPr>
      <w:r>
        <w:rPr>
          <w:rFonts w:ascii="David" w:hAnsi="David" w:cs="David" w:hint="cs"/>
          <w:sz w:val="20"/>
          <w:szCs w:val="20"/>
          <w:rtl/>
        </w:rPr>
        <w:t xml:space="preserve">קלברזי הולך על גישה של </w:t>
      </w:r>
      <w:r w:rsidRPr="00AF5FE1">
        <w:rPr>
          <w:rFonts w:ascii="David" w:hAnsi="David" w:cs="David" w:hint="cs"/>
          <w:b/>
          <w:bCs/>
          <w:sz w:val="20"/>
          <w:szCs w:val="20"/>
          <w:rtl/>
        </w:rPr>
        <w:t>אחריות מוחלטת</w:t>
      </w:r>
      <w:r>
        <w:rPr>
          <w:rFonts w:ascii="David" w:hAnsi="David" w:cs="David" w:hint="cs"/>
          <w:sz w:val="20"/>
          <w:szCs w:val="20"/>
          <w:rtl/>
        </w:rPr>
        <w:t>- אחריות מוחלטת גורמת לזיק לתכנן ולשקול את צעדיו מראש. אחריות מוחלטת גם דואגת שתמיד יהיה מי שישלם.</w:t>
      </w:r>
    </w:p>
    <w:p w:rsidR="00AF5FE1" w:rsidRDefault="00AF5FE1" w:rsidP="009D06A8">
      <w:pPr>
        <w:pStyle w:val="a3"/>
        <w:numPr>
          <w:ilvl w:val="0"/>
          <w:numId w:val="31"/>
        </w:numPr>
        <w:spacing w:line="360" w:lineRule="auto"/>
        <w:ind w:left="706"/>
        <w:jc w:val="both"/>
        <w:rPr>
          <w:rFonts w:ascii="David" w:hAnsi="David" w:cs="David"/>
          <w:sz w:val="20"/>
          <w:szCs w:val="20"/>
        </w:rPr>
      </w:pPr>
      <w:r>
        <w:rPr>
          <w:rFonts w:ascii="David" w:hAnsi="David" w:cs="David" w:hint="cs"/>
          <w:sz w:val="20"/>
          <w:szCs w:val="20"/>
          <w:rtl/>
        </w:rPr>
        <w:lastRenderedPageBreak/>
        <w:t xml:space="preserve">קלברזי לוקח את האחריות המוחלטת כבסיס ויוצר ממנה משטר חדש: </w:t>
      </w:r>
      <w:r w:rsidRPr="00AF5FE1">
        <w:rPr>
          <w:rFonts w:ascii="David" w:hAnsi="David" w:cs="David" w:hint="cs"/>
          <w:b/>
          <w:bCs/>
          <w:sz w:val="20"/>
          <w:szCs w:val="20"/>
          <w:u w:val="single"/>
          <w:rtl/>
        </w:rPr>
        <w:t>מונע הנזק הזול</w:t>
      </w:r>
      <w:r w:rsidRPr="00AF5FE1">
        <w:rPr>
          <w:rFonts w:ascii="David" w:hAnsi="David" w:cs="David" w:hint="cs"/>
          <w:b/>
          <w:bCs/>
          <w:sz w:val="20"/>
          <w:szCs w:val="20"/>
          <w:rtl/>
        </w:rPr>
        <w:t xml:space="preserve">= צריך להסתכל על 2 הצדדים כעל 2 קבוצות של מזיקים וניזוקים ולחשוב מי הם יכול להיות מונע הנזק הזול. מונע הנזק הזול הוא </w:t>
      </w:r>
      <w:r w:rsidR="000753AB">
        <w:rPr>
          <w:rFonts w:ascii="David" w:hAnsi="David" w:cs="David" w:hint="cs"/>
          <w:b/>
          <w:bCs/>
          <w:sz w:val="20"/>
          <w:szCs w:val="20"/>
          <w:rtl/>
        </w:rPr>
        <w:t>מי שיש בידיו את הכלים למנוע את הנזק בצורה הזולה ביותר,</w:t>
      </w:r>
      <w:r w:rsidRPr="00AF5FE1">
        <w:rPr>
          <w:rFonts w:ascii="David" w:hAnsi="David" w:cs="David" w:hint="cs"/>
          <w:b/>
          <w:bCs/>
          <w:sz w:val="20"/>
          <w:szCs w:val="20"/>
          <w:rtl/>
        </w:rPr>
        <w:t xml:space="preserve"> והוא זה שצריך לשאת באחריות לנזק.</w:t>
      </w:r>
    </w:p>
    <w:p w:rsidR="004A5D14" w:rsidRPr="004A5D14" w:rsidRDefault="004A5D14" w:rsidP="009D06A8">
      <w:pPr>
        <w:pStyle w:val="a3"/>
        <w:numPr>
          <w:ilvl w:val="0"/>
          <w:numId w:val="31"/>
        </w:numPr>
        <w:spacing w:line="360" w:lineRule="auto"/>
        <w:ind w:left="706"/>
        <w:jc w:val="both"/>
        <w:rPr>
          <w:rFonts w:ascii="David" w:hAnsi="David" w:cs="David"/>
          <w:sz w:val="20"/>
          <w:szCs w:val="20"/>
          <w:u w:val="single"/>
        </w:rPr>
      </w:pPr>
      <w:r w:rsidRPr="004A5D14">
        <w:rPr>
          <w:rFonts w:ascii="David" w:hAnsi="David" w:cs="David" w:hint="cs"/>
          <w:sz w:val="20"/>
          <w:szCs w:val="20"/>
          <w:u w:val="single"/>
          <w:rtl/>
        </w:rPr>
        <w:t>לפי קלברזי אין אשם תורם! משטר של אחריות מוחלטת! מי שיימצא כמונע הנזק הזול הוא זה שתוטל עליו האחריות.</w:t>
      </w:r>
    </w:p>
    <w:p w:rsidR="004A5D14" w:rsidRDefault="00AF5FE1" w:rsidP="009D06A8">
      <w:pPr>
        <w:pStyle w:val="a3"/>
        <w:numPr>
          <w:ilvl w:val="0"/>
          <w:numId w:val="31"/>
        </w:numPr>
        <w:spacing w:line="360" w:lineRule="auto"/>
        <w:ind w:left="706"/>
        <w:jc w:val="both"/>
        <w:rPr>
          <w:rFonts w:ascii="David" w:hAnsi="David" w:cs="David"/>
          <w:sz w:val="20"/>
          <w:szCs w:val="20"/>
        </w:rPr>
      </w:pPr>
      <w:r w:rsidRPr="004A5D14">
        <w:rPr>
          <w:rFonts w:ascii="David" w:hAnsi="David" w:cs="David" w:hint="cs"/>
          <w:sz w:val="20"/>
          <w:szCs w:val="20"/>
          <w:u w:val="single"/>
          <w:rtl/>
        </w:rPr>
        <w:t>תאונות דרכים:</w:t>
      </w:r>
      <w:r>
        <w:rPr>
          <w:rFonts w:ascii="David" w:hAnsi="David" w:cs="David" w:hint="cs"/>
          <w:sz w:val="20"/>
          <w:szCs w:val="20"/>
          <w:rtl/>
        </w:rPr>
        <w:t xml:space="preserve"> </w:t>
      </w:r>
      <w:r w:rsidR="004A5D14">
        <w:rPr>
          <w:rFonts w:ascii="David" w:hAnsi="David" w:cs="David" w:hint="cs"/>
          <w:sz w:val="20"/>
          <w:szCs w:val="20"/>
          <w:rtl/>
        </w:rPr>
        <w:t>נהגים מול הולכי רגל. בודקים למי יש יותר ידע. המידע הופך צד אחד לשוקל הטוב יותר מהצד השני. לנהגים יש ביטוח והביטוח מספק מידע.  קלברזי אומר שקל יותר להיות בבקרה על קבוצת הנהגים- יש להם ביטוח שמספק להם מידע, יש אפשרות לעשות רגולציה ע"י חקיקה , פרוצדורת הרישיון, התיאוריה ועוד.</w:t>
      </w:r>
    </w:p>
    <w:p w:rsidR="00AF5FE1" w:rsidRDefault="004A5D14" w:rsidP="009D06A8">
      <w:pPr>
        <w:pStyle w:val="a3"/>
        <w:numPr>
          <w:ilvl w:val="0"/>
          <w:numId w:val="31"/>
        </w:numPr>
        <w:spacing w:line="360" w:lineRule="auto"/>
        <w:ind w:left="706"/>
        <w:jc w:val="both"/>
        <w:rPr>
          <w:rFonts w:ascii="David" w:hAnsi="David" w:cs="David"/>
          <w:sz w:val="20"/>
          <w:szCs w:val="20"/>
        </w:rPr>
      </w:pPr>
      <w:r w:rsidRPr="004A5D14">
        <w:rPr>
          <w:rFonts w:ascii="David" w:hAnsi="David" w:cs="David" w:hint="cs"/>
          <w:sz w:val="20"/>
          <w:szCs w:val="20"/>
          <w:u w:val="single"/>
          <w:rtl/>
        </w:rPr>
        <w:t>ביטוח והרתעה</w:t>
      </w:r>
      <w:r w:rsidRPr="004A5D14">
        <w:rPr>
          <w:rFonts w:ascii="David" w:hAnsi="David" w:cs="David" w:hint="cs"/>
          <w:b/>
          <w:bCs/>
          <w:sz w:val="20"/>
          <w:szCs w:val="20"/>
          <w:rtl/>
        </w:rPr>
        <w:t>:</w:t>
      </w:r>
      <w:r>
        <w:rPr>
          <w:rFonts w:ascii="David" w:hAnsi="David" w:cs="David" w:hint="cs"/>
          <w:sz w:val="20"/>
          <w:szCs w:val="20"/>
          <w:rtl/>
        </w:rPr>
        <w:t xml:space="preserve"> מצד אחד יש חשש שירפה את ידם של נהגים מלמנוע תאונות. מצד שני מספק תמריצים למי שכן מונע נזקים: הפחתת עלות פרמיה,  השתתפות עצמית, הביטוח מספק מידע נחוץ לנהגים.</w:t>
      </w:r>
      <w:r w:rsidR="00AF5FE1" w:rsidRPr="004A5D14">
        <w:rPr>
          <w:rFonts w:ascii="David" w:hAnsi="David" w:cs="David" w:hint="cs"/>
          <w:sz w:val="20"/>
          <w:szCs w:val="20"/>
          <w:rtl/>
        </w:rPr>
        <w:t xml:space="preserve"> </w:t>
      </w:r>
    </w:p>
    <w:p w:rsidR="004A5D14" w:rsidRDefault="004A5D14" w:rsidP="009D06A8">
      <w:pPr>
        <w:pStyle w:val="a3"/>
        <w:numPr>
          <w:ilvl w:val="0"/>
          <w:numId w:val="31"/>
        </w:numPr>
        <w:spacing w:line="360" w:lineRule="auto"/>
        <w:ind w:left="706"/>
        <w:jc w:val="both"/>
        <w:rPr>
          <w:rFonts w:ascii="David" w:hAnsi="David" w:cs="David"/>
          <w:sz w:val="20"/>
          <w:szCs w:val="20"/>
        </w:rPr>
      </w:pPr>
      <w:r w:rsidRPr="004A5D14">
        <w:rPr>
          <w:rFonts w:ascii="David" w:hAnsi="David" w:cs="David" w:hint="cs"/>
          <w:sz w:val="20"/>
          <w:szCs w:val="20"/>
          <w:u w:val="single"/>
          <w:rtl/>
        </w:rPr>
        <w:t>יצרנים וצרכנים</w:t>
      </w:r>
      <w:r>
        <w:rPr>
          <w:rFonts w:ascii="David" w:hAnsi="David" w:cs="David" w:hint="cs"/>
          <w:sz w:val="20"/>
          <w:szCs w:val="20"/>
          <w:rtl/>
        </w:rPr>
        <w:t xml:space="preserve">: לפי קלברזי היצרנים הם מונע הנזק הזול. למה? יש להם את הכלים ליצור מוצרים בטוחים יותר.  יש מקרים בהם נטיל את האחריות דווקא על הצרכנים- </w:t>
      </w:r>
      <w:r w:rsidRPr="004A5D14">
        <w:rPr>
          <w:rFonts w:ascii="David" w:hAnsi="David" w:cs="David" w:hint="cs"/>
          <w:i/>
          <w:iCs/>
          <w:sz w:val="20"/>
          <w:szCs w:val="20"/>
          <w:rtl/>
        </w:rPr>
        <w:t>אם הצרכן ישתמש במוצר לא למטרה לשמה הוא נועד.</w:t>
      </w:r>
    </w:p>
    <w:p w:rsidR="004A5D14" w:rsidRDefault="004A5D14" w:rsidP="009D06A8">
      <w:pPr>
        <w:pStyle w:val="a3"/>
        <w:numPr>
          <w:ilvl w:val="0"/>
          <w:numId w:val="31"/>
        </w:numPr>
        <w:spacing w:line="360" w:lineRule="auto"/>
        <w:ind w:left="706"/>
        <w:jc w:val="both"/>
        <w:rPr>
          <w:rFonts w:ascii="David" w:hAnsi="David" w:cs="David"/>
          <w:sz w:val="20"/>
          <w:szCs w:val="20"/>
        </w:rPr>
      </w:pPr>
      <w:r w:rsidRPr="004A5D14">
        <w:rPr>
          <w:rFonts w:ascii="David" w:hAnsi="David" w:cs="David" w:hint="cs"/>
          <w:sz w:val="20"/>
          <w:szCs w:val="20"/>
          <w:u w:val="single"/>
          <w:rtl/>
        </w:rPr>
        <w:t>רשלנות רפואית</w:t>
      </w:r>
      <w:r>
        <w:rPr>
          <w:rFonts w:ascii="David" w:hAnsi="David" w:cs="David" w:hint="cs"/>
          <w:sz w:val="20"/>
          <w:szCs w:val="20"/>
          <w:rtl/>
        </w:rPr>
        <w:t xml:space="preserve">: הרופאים הם בעלי הידע בעלי השליטה ולכן הם מונע הנזק הזול. </w:t>
      </w:r>
      <w:r w:rsidR="000753AB">
        <w:rPr>
          <w:rFonts w:ascii="David" w:hAnsi="David" w:cs="David" w:hint="cs"/>
          <w:sz w:val="20"/>
          <w:szCs w:val="20"/>
          <w:rtl/>
        </w:rPr>
        <w:t>גם כאן יש סוג אחד של מקרה בו המטופל יישא בנזק-בניתוחים אלקטיביים (ניתוחים לא דחופים)- אם מטופל רוצה לעשות ניתוח לא דחוף המידע נמצא אצלו בדיוק כפי שהוא נמצא אצל הרופא. יש לו זמן לברר איך למה מתי ואיך הכי כדאי לעשות את הניתוח.</w:t>
      </w:r>
    </w:p>
    <w:p w:rsidR="00A67CFE" w:rsidRPr="00A67CFE" w:rsidRDefault="00A67CFE" w:rsidP="009D06A8">
      <w:pPr>
        <w:pStyle w:val="a3"/>
        <w:numPr>
          <w:ilvl w:val="0"/>
          <w:numId w:val="31"/>
        </w:numPr>
        <w:spacing w:line="360" w:lineRule="auto"/>
        <w:ind w:left="706"/>
        <w:jc w:val="both"/>
        <w:rPr>
          <w:rFonts w:ascii="David" w:hAnsi="David" w:cs="David"/>
          <w:b/>
          <w:bCs/>
          <w:sz w:val="20"/>
          <w:szCs w:val="20"/>
          <w:u w:val="single"/>
        </w:rPr>
      </w:pPr>
      <w:r w:rsidRPr="00A67CFE">
        <w:rPr>
          <w:rFonts w:ascii="David" w:hAnsi="David" w:cs="David" w:hint="cs"/>
          <w:b/>
          <w:bCs/>
          <w:sz w:val="20"/>
          <w:szCs w:val="20"/>
          <w:u w:val="single"/>
          <w:rtl/>
        </w:rPr>
        <w:t>חשוב לזכור!!! השוקל הטוב\מונע הנזק הזול יכול להיות גם הניזוק עצמו!!</w:t>
      </w:r>
    </w:p>
    <w:p w:rsidR="000753AB" w:rsidRDefault="000753AB" w:rsidP="009D06A8">
      <w:pPr>
        <w:pStyle w:val="a3"/>
        <w:numPr>
          <w:ilvl w:val="0"/>
          <w:numId w:val="5"/>
        </w:numPr>
        <w:spacing w:line="360" w:lineRule="auto"/>
        <w:ind w:left="281"/>
        <w:jc w:val="both"/>
        <w:rPr>
          <w:rFonts w:ascii="David" w:hAnsi="David" w:cs="David"/>
          <w:b/>
          <w:bCs/>
          <w:sz w:val="20"/>
          <w:szCs w:val="20"/>
        </w:rPr>
      </w:pPr>
      <w:r>
        <w:rPr>
          <w:rFonts w:ascii="David" w:hAnsi="David" w:cs="David" w:hint="cs"/>
          <w:b/>
          <w:bCs/>
          <w:sz w:val="20"/>
          <w:szCs w:val="20"/>
          <w:rtl/>
        </w:rPr>
        <w:t xml:space="preserve">השוקל הטוב: </w:t>
      </w:r>
      <w:r w:rsidRPr="000753AB">
        <w:rPr>
          <w:rFonts w:ascii="David" w:hAnsi="David" w:cs="David" w:hint="cs"/>
          <w:sz w:val="20"/>
          <w:szCs w:val="20"/>
          <w:rtl/>
        </w:rPr>
        <w:t>פיתוח של מונע הנזק הזול</w:t>
      </w:r>
    </w:p>
    <w:p w:rsidR="000753AB" w:rsidRDefault="000753AB" w:rsidP="009D06A8">
      <w:pPr>
        <w:pStyle w:val="a3"/>
        <w:numPr>
          <w:ilvl w:val="0"/>
          <w:numId w:val="31"/>
        </w:numPr>
        <w:spacing w:line="360" w:lineRule="auto"/>
        <w:ind w:left="706"/>
        <w:jc w:val="both"/>
        <w:rPr>
          <w:rFonts w:ascii="David" w:hAnsi="David" w:cs="David"/>
          <w:sz w:val="20"/>
          <w:szCs w:val="20"/>
        </w:rPr>
      </w:pPr>
      <w:r w:rsidRPr="000753AB">
        <w:rPr>
          <w:rFonts w:ascii="David" w:hAnsi="David" w:cs="David" w:hint="cs"/>
          <w:sz w:val="20"/>
          <w:szCs w:val="20"/>
          <w:rtl/>
        </w:rPr>
        <w:t>קלברזי והירשוף הוסיפו ב72 את השוקל הטוב.</w:t>
      </w:r>
    </w:p>
    <w:p w:rsidR="00AA12C1" w:rsidRDefault="00AA12C1" w:rsidP="009D06A8">
      <w:pPr>
        <w:pStyle w:val="a3"/>
        <w:numPr>
          <w:ilvl w:val="0"/>
          <w:numId w:val="31"/>
        </w:numPr>
        <w:spacing w:line="360" w:lineRule="auto"/>
        <w:ind w:left="706"/>
        <w:jc w:val="both"/>
        <w:rPr>
          <w:rFonts w:ascii="David" w:hAnsi="David" w:cs="David"/>
          <w:sz w:val="20"/>
          <w:szCs w:val="20"/>
        </w:rPr>
      </w:pPr>
      <w:r>
        <w:rPr>
          <w:rFonts w:ascii="David" w:hAnsi="David" w:cs="David" w:hint="cs"/>
          <w:sz w:val="20"/>
          <w:szCs w:val="20"/>
          <w:rtl/>
        </w:rPr>
        <w:t>החידוש- השוקל הטוב יוצא מהמעגל של המזיק והניזוק בלבד והוא יכול לכלול גם צדדי ג'.</w:t>
      </w:r>
    </w:p>
    <w:p w:rsidR="00AA12C1" w:rsidRDefault="00AA12C1" w:rsidP="009D06A8">
      <w:pPr>
        <w:pStyle w:val="a3"/>
        <w:numPr>
          <w:ilvl w:val="0"/>
          <w:numId w:val="31"/>
        </w:numPr>
        <w:spacing w:line="360" w:lineRule="auto"/>
        <w:ind w:left="706"/>
        <w:jc w:val="both"/>
        <w:rPr>
          <w:rFonts w:ascii="David" w:hAnsi="David" w:cs="David"/>
          <w:sz w:val="20"/>
          <w:szCs w:val="20"/>
        </w:rPr>
      </w:pPr>
      <w:r>
        <w:rPr>
          <w:rFonts w:ascii="David" w:hAnsi="David" w:cs="David" w:hint="cs"/>
          <w:sz w:val="20"/>
          <w:szCs w:val="20"/>
          <w:rtl/>
        </w:rPr>
        <w:t>אם בידי צד ג' היה את המידע הרלוונטי למנוע את הנזק בצורה הזולה ביותר והוא לא פעל כך- נטיל עליו את האחריות.</w:t>
      </w:r>
    </w:p>
    <w:p w:rsidR="00AA12C1" w:rsidRDefault="00AA12C1" w:rsidP="009D06A8">
      <w:pPr>
        <w:pStyle w:val="a3"/>
        <w:numPr>
          <w:ilvl w:val="0"/>
          <w:numId w:val="31"/>
        </w:numPr>
        <w:spacing w:line="360" w:lineRule="auto"/>
        <w:ind w:left="706"/>
        <w:jc w:val="both"/>
        <w:rPr>
          <w:rFonts w:ascii="David" w:hAnsi="David" w:cs="David"/>
          <w:sz w:val="20"/>
          <w:szCs w:val="20"/>
        </w:rPr>
      </w:pPr>
      <w:r w:rsidRPr="00AA12C1">
        <w:rPr>
          <w:rFonts w:ascii="David" w:hAnsi="David" w:cs="David" w:hint="cs"/>
          <w:b/>
          <w:bCs/>
          <w:sz w:val="20"/>
          <w:szCs w:val="20"/>
          <w:rtl/>
        </w:rPr>
        <w:t>אנחנו רואים שבפועל ניתן להשתמש ב'שוקל הטוב' במשטר של רשלנות</w:t>
      </w:r>
      <w:r>
        <w:rPr>
          <w:rFonts w:ascii="David" w:hAnsi="David" w:cs="David" w:hint="cs"/>
          <w:sz w:val="20"/>
          <w:szCs w:val="20"/>
          <w:rtl/>
        </w:rPr>
        <w:t xml:space="preserve">. את הגישה של פוזנר (נוסחת לרנד הנד) ניתן להפעיל רק בין הצדדים </w:t>
      </w:r>
      <w:r>
        <w:rPr>
          <w:rFonts w:ascii="David" w:hAnsi="David" w:cs="David"/>
          <w:sz w:val="20"/>
          <w:szCs w:val="20"/>
          <w:rtl/>
        </w:rPr>
        <w:t>–</w:t>
      </w:r>
      <w:r>
        <w:rPr>
          <w:rFonts w:ascii="David" w:hAnsi="David" w:cs="David" w:hint="cs"/>
          <w:sz w:val="20"/>
          <w:szCs w:val="20"/>
          <w:rtl/>
        </w:rPr>
        <w:t xml:space="preserve"> המזיק והניזוק. דרך השוקל הטוב אפשר להטיל אחריות גם על צד ג' ולהגדיר אותו כרשלן.</w:t>
      </w:r>
    </w:p>
    <w:p w:rsidR="00AA12C1" w:rsidRDefault="00AA12C1" w:rsidP="009D06A8">
      <w:pPr>
        <w:pStyle w:val="a3"/>
        <w:numPr>
          <w:ilvl w:val="0"/>
          <w:numId w:val="5"/>
        </w:numPr>
        <w:spacing w:line="360" w:lineRule="auto"/>
        <w:ind w:left="281"/>
        <w:jc w:val="both"/>
        <w:rPr>
          <w:rFonts w:ascii="David" w:hAnsi="David" w:cs="David"/>
          <w:b/>
          <w:bCs/>
          <w:sz w:val="20"/>
          <w:szCs w:val="20"/>
        </w:rPr>
      </w:pPr>
      <w:r>
        <w:rPr>
          <w:rFonts w:ascii="David" w:hAnsi="David" w:cs="David" w:hint="cs"/>
          <w:b/>
          <w:bCs/>
          <w:sz w:val="20"/>
          <w:szCs w:val="20"/>
          <w:rtl/>
        </w:rPr>
        <w:t>4 הכללים של קלברזי ומלמד:</w:t>
      </w:r>
    </w:p>
    <w:p w:rsidR="00AA12C1" w:rsidRDefault="00AD025D" w:rsidP="009D06A8">
      <w:pPr>
        <w:pStyle w:val="a3"/>
        <w:numPr>
          <w:ilvl w:val="0"/>
          <w:numId w:val="31"/>
        </w:numPr>
        <w:spacing w:line="360" w:lineRule="auto"/>
        <w:ind w:left="706"/>
        <w:jc w:val="both"/>
        <w:rPr>
          <w:rFonts w:ascii="David" w:hAnsi="David" w:cs="David"/>
          <w:sz w:val="20"/>
          <w:szCs w:val="20"/>
        </w:rPr>
      </w:pPr>
      <w:r>
        <w:rPr>
          <w:rFonts w:ascii="David" w:hAnsi="David" w:cs="David" w:hint="cs"/>
          <w:sz w:val="20"/>
          <w:szCs w:val="20"/>
          <w:rtl/>
        </w:rPr>
        <w:t>קוז דיבר על פעילויות מתנגשות. קלברזי ומלמד לוקחים את התאורמה שלו צעד קדימה ומגדירים 4 כללים שמסדירים את האחריות והיחס לאותן פעילויות מתנגשות.</w:t>
      </w:r>
    </w:p>
    <w:p w:rsidR="00AD025D" w:rsidRDefault="00AD025D" w:rsidP="009D06A8">
      <w:pPr>
        <w:pStyle w:val="a3"/>
        <w:numPr>
          <w:ilvl w:val="0"/>
          <w:numId w:val="31"/>
        </w:numPr>
        <w:spacing w:line="360" w:lineRule="auto"/>
        <w:ind w:left="706"/>
        <w:jc w:val="both"/>
        <w:rPr>
          <w:rFonts w:ascii="David" w:hAnsi="David" w:cs="David"/>
          <w:sz w:val="20"/>
          <w:szCs w:val="20"/>
        </w:rPr>
      </w:pPr>
      <w:r>
        <w:rPr>
          <w:rFonts w:ascii="David" w:hAnsi="David" w:cs="David" w:hint="cs"/>
          <w:sz w:val="20"/>
          <w:szCs w:val="20"/>
          <w:rtl/>
        </w:rPr>
        <w:t>לפי קלברזי ומלמד יש סעדים בשני מישורים:</w:t>
      </w:r>
    </w:p>
    <w:p w:rsidR="00AD025D" w:rsidRDefault="00AD025D" w:rsidP="009D06A8">
      <w:pPr>
        <w:pStyle w:val="a3"/>
        <w:numPr>
          <w:ilvl w:val="0"/>
          <w:numId w:val="32"/>
        </w:numPr>
        <w:spacing w:line="360" w:lineRule="auto"/>
        <w:jc w:val="both"/>
        <w:rPr>
          <w:rFonts w:ascii="David" w:hAnsi="David" w:cs="David"/>
          <w:sz w:val="20"/>
          <w:szCs w:val="20"/>
        </w:rPr>
      </w:pPr>
      <w:r>
        <w:rPr>
          <w:rFonts w:ascii="David" w:hAnsi="David" w:cs="David" w:hint="cs"/>
          <w:sz w:val="20"/>
          <w:szCs w:val="20"/>
          <w:rtl/>
        </w:rPr>
        <w:t>סעד ראשי- סעד קנייני</w:t>
      </w:r>
    </w:p>
    <w:p w:rsidR="00AD025D" w:rsidRDefault="00AD025D" w:rsidP="009D06A8">
      <w:pPr>
        <w:pStyle w:val="a3"/>
        <w:numPr>
          <w:ilvl w:val="0"/>
          <w:numId w:val="32"/>
        </w:numPr>
        <w:spacing w:line="360" w:lineRule="auto"/>
        <w:jc w:val="both"/>
        <w:rPr>
          <w:rFonts w:ascii="David" w:hAnsi="David" w:cs="David"/>
          <w:sz w:val="20"/>
          <w:szCs w:val="20"/>
        </w:rPr>
      </w:pPr>
      <w:r>
        <w:rPr>
          <w:rFonts w:ascii="David" w:hAnsi="David" w:cs="David" w:hint="cs"/>
          <w:sz w:val="20"/>
          <w:szCs w:val="20"/>
          <w:rtl/>
        </w:rPr>
        <w:t>סעד משני- פיצוי.</w:t>
      </w:r>
    </w:p>
    <w:p w:rsidR="00AD025D" w:rsidRPr="00AD025D" w:rsidRDefault="00AD025D" w:rsidP="009D06A8">
      <w:pPr>
        <w:pStyle w:val="a3"/>
        <w:numPr>
          <w:ilvl w:val="0"/>
          <w:numId w:val="31"/>
        </w:numPr>
        <w:spacing w:line="360" w:lineRule="auto"/>
        <w:ind w:left="706"/>
        <w:jc w:val="both"/>
        <w:rPr>
          <w:rFonts w:ascii="David" w:hAnsi="David" w:cs="David"/>
          <w:b/>
          <w:bCs/>
          <w:sz w:val="20"/>
          <w:szCs w:val="20"/>
        </w:rPr>
      </w:pPr>
      <w:r>
        <w:rPr>
          <w:rFonts w:ascii="David" w:hAnsi="David" w:cs="David" w:hint="cs"/>
          <w:sz w:val="20"/>
          <w:szCs w:val="20"/>
          <w:rtl/>
        </w:rPr>
        <w:t xml:space="preserve">החידוש הראשון של קלברזי ומלמד הוא שהם </w:t>
      </w:r>
      <w:r w:rsidRPr="00AD025D">
        <w:rPr>
          <w:rFonts w:ascii="David" w:hAnsi="David" w:cs="David" w:hint="cs"/>
          <w:b/>
          <w:bCs/>
          <w:sz w:val="20"/>
          <w:szCs w:val="20"/>
          <w:rtl/>
        </w:rPr>
        <w:t>מבחינים בין זכויות עבירות (כלל קנייני וכלל אחריות), לבין זכויות לא עבירות.</w:t>
      </w:r>
    </w:p>
    <w:p w:rsidR="00AD025D" w:rsidRDefault="00AD025D" w:rsidP="009D06A8">
      <w:pPr>
        <w:pStyle w:val="a3"/>
        <w:numPr>
          <w:ilvl w:val="0"/>
          <w:numId w:val="31"/>
        </w:numPr>
        <w:spacing w:line="360" w:lineRule="auto"/>
        <w:ind w:left="706"/>
        <w:jc w:val="both"/>
        <w:rPr>
          <w:rFonts w:ascii="David" w:hAnsi="David" w:cs="David"/>
          <w:sz w:val="20"/>
          <w:szCs w:val="20"/>
        </w:rPr>
      </w:pPr>
      <w:r>
        <w:rPr>
          <w:rFonts w:ascii="David" w:hAnsi="David" w:cs="David" w:hint="cs"/>
          <w:sz w:val="20"/>
          <w:szCs w:val="20"/>
          <w:rtl/>
        </w:rPr>
        <w:t>בזכויות אי-עבירות דיני הנזיקין נכנסים רק אחרי שעוברים על הזכות ואז אפשר לתבוע בדיני הנזיקין.</w:t>
      </w:r>
    </w:p>
    <w:p w:rsidR="00AD025D" w:rsidRDefault="00AD025D" w:rsidP="009D06A8">
      <w:pPr>
        <w:pStyle w:val="a3"/>
        <w:numPr>
          <w:ilvl w:val="0"/>
          <w:numId w:val="31"/>
        </w:numPr>
        <w:spacing w:line="360" w:lineRule="auto"/>
        <w:ind w:left="706"/>
        <w:jc w:val="both"/>
        <w:rPr>
          <w:rFonts w:ascii="David" w:hAnsi="David" w:cs="David"/>
          <w:sz w:val="20"/>
          <w:szCs w:val="20"/>
        </w:rPr>
      </w:pPr>
      <w:r>
        <w:rPr>
          <w:rFonts w:ascii="David" w:hAnsi="David" w:cs="David" w:hint="cs"/>
          <w:sz w:val="20"/>
          <w:szCs w:val="20"/>
          <w:rtl/>
        </w:rPr>
        <w:t xml:space="preserve">בזכויות עבירות יש </w:t>
      </w:r>
      <w:r w:rsidRPr="00CD5EE1">
        <w:rPr>
          <w:rFonts w:ascii="David" w:hAnsi="David" w:cs="David" w:hint="cs"/>
          <w:sz w:val="20"/>
          <w:szCs w:val="20"/>
          <w:u w:val="single"/>
          <w:rtl/>
        </w:rPr>
        <w:t>4 כללים:</w:t>
      </w:r>
    </w:p>
    <w:p w:rsidR="00AD025D" w:rsidRPr="00D5235F" w:rsidRDefault="00AD025D" w:rsidP="009D06A8">
      <w:pPr>
        <w:pStyle w:val="a3"/>
        <w:numPr>
          <w:ilvl w:val="0"/>
          <w:numId w:val="33"/>
        </w:numPr>
        <w:spacing w:line="360" w:lineRule="auto"/>
        <w:ind w:left="1132"/>
        <w:jc w:val="both"/>
        <w:rPr>
          <w:rFonts w:ascii="David" w:hAnsi="David" w:cs="David"/>
          <w:b/>
          <w:bCs/>
          <w:sz w:val="20"/>
          <w:szCs w:val="20"/>
        </w:rPr>
      </w:pPr>
      <w:r w:rsidRPr="00D5235F">
        <w:rPr>
          <w:rFonts w:ascii="David" w:hAnsi="David" w:cs="David" w:hint="cs"/>
          <w:b/>
          <w:bCs/>
          <w:sz w:val="20"/>
          <w:szCs w:val="20"/>
          <w:rtl/>
        </w:rPr>
        <w:t>כלל קניינ</w:t>
      </w:r>
      <w:r w:rsidRPr="00D5235F">
        <w:rPr>
          <w:rFonts w:ascii="David" w:hAnsi="David" w:cs="David" w:hint="eastAsia"/>
          <w:b/>
          <w:bCs/>
          <w:sz w:val="20"/>
          <w:szCs w:val="20"/>
          <w:rtl/>
        </w:rPr>
        <w:t>י</w:t>
      </w:r>
      <w:r w:rsidRPr="00D5235F">
        <w:rPr>
          <w:rFonts w:ascii="David" w:hAnsi="David" w:cs="David" w:hint="cs"/>
          <w:b/>
          <w:bCs/>
          <w:sz w:val="20"/>
          <w:szCs w:val="20"/>
          <w:rtl/>
        </w:rPr>
        <w:t xml:space="preserve"> לטובת הניזוק</w:t>
      </w:r>
      <w:r w:rsidR="00D5235F" w:rsidRPr="00D5235F">
        <w:rPr>
          <w:rFonts w:ascii="David" w:hAnsi="David" w:cs="David" w:hint="cs"/>
          <w:b/>
          <w:bCs/>
          <w:sz w:val="20"/>
          <w:szCs w:val="20"/>
          <w:rtl/>
        </w:rPr>
        <w:t>-</w:t>
      </w:r>
      <w:r w:rsidR="00D5235F">
        <w:rPr>
          <w:rFonts w:ascii="David" w:hAnsi="David" w:cs="David" w:hint="cs"/>
          <w:sz w:val="20"/>
          <w:szCs w:val="20"/>
          <w:rtl/>
        </w:rPr>
        <w:t xml:space="preserve"> כאשר החברה תכריע שזכותו של הניזוק היא על העליונה ופעילותו של המזיק לא מגדילה מספיק את עוגת הרווחה המצרפית לכן עליה לסגת. בכלל זה יוציא ביהמ"ש צו מניעה\צו עשה להפסקת הפעילות המזיקה. ניתן לעשות מו"מ לפני פס"ד להגעה לכלל 2. </w:t>
      </w:r>
      <w:r w:rsidR="00D5235F" w:rsidRPr="00D5235F">
        <w:rPr>
          <w:rFonts w:ascii="David" w:hAnsi="David" w:cs="David" w:hint="cs"/>
          <w:b/>
          <w:bCs/>
          <w:sz w:val="20"/>
          <w:szCs w:val="20"/>
          <w:rtl/>
        </w:rPr>
        <w:t>מבחינה קניינית חשוב לנו לדעת מי היה שם קודם. זה עוזר להכריע זכותו של מי על העליונה.</w:t>
      </w:r>
    </w:p>
    <w:p w:rsidR="00CD5EE1" w:rsidRDefault="00AD025D" w:rsidP="009D06A8">
      <w:pPr>
        <w:pStyle w:val="a3"/>
        <w:numPr>
          <w:ilvl w:val="0"/>
          <w:numId w:val="33"/>
        </w:numPr>
        <w:spacing w:line="360" w:lineRule="auto"/>
        <w:ind w:left="1132"/>
        <w:jc w:val="both"/>
        <w:rPr>
          <w:rFonts w:ascii="David" w:hAnsi="David" w:cs="David"/>
          <w:sz w:val="20"/>
          <w:szCs w:val="20"/>
        </w:rPr>
      </w:pPr>
      <w:r w:rsidRPr="00D5235F">
        <w:rPr>
          <w:rFonts w:ascii="David" w:hAnsi="David" w:cs="David" w:hint="cs"/>
          <w:b/>
          <w:bCs/>
          <w:sz w:val="20"/>
          <w:szCs w:val="20"/>
          <w:rtl/>
        </w:rPr>
        <w:t>כלל אחריות לטובת הניזוק</w:t>
      </w:r>
      <w:r w:rsidR="00D5235F">
        <w:rPr>
          <w:rFonts w:ascii="David" w:hAnsi="David" w:cs="David" w:hint="cs"/>
          <w:b/>
          <w:bCs/>
          <w:sz w:val="20"/>
          <w:szCs w:val="20"/>
          <w:rtl/>
        </w:rPr>
        <w:t xml:space="preserve">- </w:t>
      </w:r>
      <w:r w:rsidR="00D5235F" w:rsidRPr="00D5235F">
        <w:rPr>
          <w:rFonts w:ascii="David" w:hAnsi="David" w:cs="David" w:hint="cs"/>
          <w:sz w:val="20"/>
          <w:szCs w:val="20"/>
          <w:rtl/>
        </w:rPr>
        <w:t>פעילות ה</w:t>
      </w:r>
      <w:r w:rsidR="00D5235F">
        <w:rPr>
          <w:rFonts w:ascii="David" w:hAnsi="David" w:cs="David" w:hint="cs"/>
          <w:sz w:val="20"/>
          <w:szCs w:val="20"/>
          <w:rtl/>
        </w:rPr>
        <w:t>מזיק</w:t>
      </w:r>
      <w:r w:rsidR="00D5235F" w:rsidRPr="00D5235F">
        <w:rPr>
          <w:rFonts w:ascii="David" w:hAnsi="David" w:cs="David" w:hint="cs"/>
          <w:sz w:val="20"/>
          <w:szCs w:val="20"/>
          <w:rtl/>
        </w:rPr>
        <w:t xml:space="preserve"> היא חשובה לכן כחברה נרצה להמשיך לאפשר אותה אבל המזיק יצטרך לשלם פיצוי לניזוק.</w:t>
      </w:r>
      <w:r w:rsidR="00D5235F">
        <w:rPr>
          <w:rFonts w:ascii="David" w:hAnsi="David" w:cs="David" w:hint="cs"/>
          <w:sz w:val="20"/>
          <w:szCs w:val="20"/>
          <w:rtl/>
        </w:rPr>
        <w:t xml:space="preserve"> </w:t>
      </w:r>
      <w:r w:rsidR="00CD5EE1">
        <w:rPr>
          <w:rFonts w:ascii="David" w:hAnsi="David" w:cs="David" w:hint="cs"/>
          <w:sz w:val="20"/>
          <w:szCs w:val="20"/>
          <w:rtl/>
        </w:rPr>
        <w:t>המזיק צריך לחשוב אם משתלם לו לשלם לניזוק. והוא יכול לעשות מו"מ עם הניזוק או להפסיק את הפעילות (כלל 1).</w:t>
      </w:r>
    </w:p>
    <w:p w:rsidR="00CD5EE1" w:rsidRPr="00CD5EE1" w:rsidRDefault="00AD025D" w:rsidP="009D06A8">
      <w:pPr>
        <w:pStyle w:val="a3"/>
        <w:numPr>
          <w:ilvl w:val="0"/>
          <w:numId w:val="33"/>
        </w:numPr>
        <w:spacing w:line="360" w:lineRule="auto"/>
        <w:ind w:left="1132"/>
        <w:jc w:val="both"/>
        <w:rPr>
          <w:rFonts w:ascii="David" w:hAnsi="David" w:cs="David"/>
          <w:b/>
          <w:bCs/>
          <w:sz w:val="20"/>
          <w:szCs w:val="20"/>
        </w:rPr>
      </w:pPr>
      <w:r w:rsidRPr="00CD5EE1">
        <w:rPr>
          <w:rFonts w:ascii="David" w:hAnsi="David" w:cs="David" w:hint="cs"/>
          <w:b/>
          <w:bCs/>
          <w:sz w:val="20"/>
          <w:szCs w:val="20"/>
          <w:rtl/>
        </w:rPr>
        <w:t>כלל קנייני לטובת המזיק</w:t>
      </w:r>
      <w:r w:rsidR="00CD5EE1">
        <w:rPr>
          <w:rFonts w:ascii="David" w:hAnsi="David" w:cs="David" w:hint="cs"/>
          <w:b/>
          <w:bCs/>
          <w:sz w:val="20"/>
          <w:szCs w:val="20"/>
          <w:rtl/>
        </w:rPr>
        <w:t xml:space="preserve">- </w:t>
      </w:r>
      <w:r w:rsidR="00CD5EE1" w:rsidRPr="00CD5EE1">
        <w:rPr>
          <w:rFonts w:ascii="David" w:hAnsi="David" w:cs="David" w:hint="cs"/>
          <w:sz w:val="20"/>
          <w:szCs w:val="20"/>
          <w:rtl/>
        </w:rPr>
        <w:t>המזיק לא חייב להפסיק את הפעילות וגם לא לשלם פיצוי לניזוק כי פעילותו היא חיונית לחברה</w:t>
      </w:r>
      <w:r w:rsidR="00CD5EE1">
        <w:rPr>
          <w:rFonts w:ascii="David" w:hAnsi="David" w:cs="David" w:hint="cs"/>
          <w:sz w:val="20"/>
          <w:szCs w:val="20"/>
          <w:rtl/>
        </w:rPr>
        <w:t xml:space="preserve"> ומגדילה את עוגת הרווחה המצרפית. הניזוק יכול לנסות לעשות מו"מ עם המזיק ולעבור לכלל 4.</w:t>
      </w:r>
    </w:p>
    <w:p w:rsidR="00AD025D" w:rsidRDefault="00AD025D" w:rsidP="009D06A8">
      <w:pPr>
        <w:pStyle w:val="a3"/>
        <w:numPr>
          <w:ilvl w:val="0"/>
          <w:numId w:val="33"/>
        </w:numPr>
        <w:spacing w:line="360" w:lineRule="auto"/>
        <w:ind w:left="1132"/>
        <w:jc w:val="both"/>
        <w:rPr>
          <w:rFonts w:ascii="David" w:hAnsi="David" w:cs="David"/>
          <w:sz w:val="20"/>
          <w:szCs w:val="20"/>
        </w:rPr>
      </w:pPr>
      <w:r w:rsidRPr="00CD5EE1">
        <w:rPr>
          <w:rFonts w:ascii="David" w:hAnsi="David" w:cs="David" w:hint="cs"/>
          <w:b/>
          <w:bCs/>
          <w:sz w:val="20"/>
          <w:szCs w:val="20"/>
          <w:rtl/>
        </w:rPr>
        <w:t>כלל אחריות לטובת המזיק-</w:t>
      </w:r>
      <w:r w:rsidRPr="00CD5EE1">
        <w:rPr>
          <w:rFonts w:ascii="David" w:hAnsi="David" w:cs="David" w:hint="cs"/>
          <w:sz w:val="20"/>
          <w:szCs w:val="20"/>
          <w:rtl/>
        </w:rPr>
        <w:t xml:space="preserve"> </w:t>
      </w:r>
      <w:r w:rsidRPr="00CD5EE1">
        <w:rPr>
          <w:rFonts w:ascii="David" w:hAnsi="David" w:cs="David" w:hint="cs"/>
          <w:sz w:val="20"/>
          <w:szCs w:val="20"/>
          <w:u w:val="single"/>
          <w:rtl/>
        </w:rPr>
        <w:t>החידוש השני הגדול שלהם!</w:t>
      </w:r>
      <w:r w:rsidR="00CD5EE1">
        <w:rPr>
          <w:rFonts w:ascii="David" w:hAnsi="David" w:cs="David" w:hint="cs"/>
          <w:sz w:val="20"/>
          <w:szCs w:val="20"/>
          <w:rtl/>
        </w:rPr>
        <w:t xml:space="preserve"> המזיק לא חייב להפסיק את פעילותו כי היא תורמת לחברה אבל אם הניזוק יכול לשלם לו פיצוי על הפסקת הפעילות ואז הוא יהיה חייב להפסיק.</w:t>
      </w:r>
    </w:p>
    <w:p w:rsidR="00AD025D" w:rsidRPr="00655A7E" w:rsidRDefault="00CD5EE1" w:rsidP="009D06A8">
      <w:pPr>
        <w:pStyle w:val="a3"/>
        <w:numPr>
          <w:ilvl w:val="0"/>
          <w:numId w:val="31"/>
        </w:numPr>
        <w:spacing w:line="360" w:lineRule="auto"/>
        <w:ind w:left="706"/>
        <w:jc w:val="both"/>
        <w:rPr>
          <w:rFonts w:ascii="David" w:hAnsi="David" w:cs="David"/>
          <w:sz w:val="20"/>
          <w:szCs w:val="20"/>
        </w:rPr>
      </w:pPr>
      <w:r>
        <w:rPr>
          <w:rFonts w:ascii="David" w:hAnsi="David" w:cs="David" w:hint="cs"/>
          <w:sz w:val="20"/>
          <w:szCs w:val="20"/>
          <w:rtl/>
        </w:rPr>
        <w:lastRenderedPageBreak/>
        <w:t>4 הכללים האלו נועדו כדי לתת מידע לצדדים וודאות. הוודאות מתמרצת את הצדדים להסדיר בניהם את היחסים לנהל מו"מ לפני ההגעה לביהמ"ש.</w:t>
      </w:r>
    </w:p>
    <w:p w:rsidR="00AA12C1" w:rsidRPr="00655A7E" w:rsidRDefault="00655A7E" w:rsidP="00655A7E">
      <w:pPr>
        <w:spacing w:line="360" w:lineRule="auto"/>
        <w:jc w:val="both"/>
        <w:rPr>
          <w:rFonts w:ascii="David" w:hAnsi="David" w:cs="David"/>
          <w:b/>
          <w:bCs/>
          <w:i/>
          <w:iCs/>
          <w:rtl/>
        </w:rPr>
      </w:pPr>
      <w:r w:rsidRPr="00655A7E">
        <w:rPr>
          <w:rFonts w:ascii="David" w:hAnsi="David" w:cs="David" w:hint="cs"/>
          <w:b/>
          <w:bCs/>
          <w:i/>
          <w:iCs/>
          <w:sz w:val="20"/>
          <w:szCs w:val="20"/>
          <w:rtl/>
        </w:rPr>
        <w:t>4</w:t>
      </w:r>
      <w:r w:rsidRPr="00655A7E">
        <w:rPr>
          <w:rFonts w:ascii="David" w:hAnsi="David" w:cs="David" w:hint="cs"/>
          <w:b/>
          <w:bCs/>
          <w:i/>
          <w:iCs/>
          <w:rtl/>
        </w:rPr>
        <w:t>7 . פס"ד חמד נ' מדינת ישראל</w:t>
      </w:r>
    </w:p>
    <w:p w:rsidR="00655A7E" w:rsidRPr="00655A7E" w:rsidRDefault="00655A7E" w:rsidP="009D06A8">
      <w:pPr>
        <w:pStyle w:val="a3"/>
        <w:numPr>
          <w:ilvl w:val="0"/>
          <w:numId w:val="5"/>
        </w:numPr>
        <w:spacing w:line="360" w:lineRule="auto"/>
        <w:ind w:left="281"/>
        <w:jc w:val="both"/>
        <w:rPr>
          <w:rFonts w:ascii="David" w:hAnsi="David" w:cs="David"/>
          <w:sz w:val="20"/>
          <w:szCs w:val="20"/>
        </w:rPr>
      </w:pPr>
      <w:r w:rsidRPr="00655A7E">
        <w:rPr>
          <w:rFonts w:ascii="David" w:hAnsi="David" w:cs="David" w:hint="cs"/>
          <w:sz w:val="20"/>
          <w:szCs w:val="20"/>
          <w:rtl/>
        </w:rPr>
        <w:t>בפס"ד היה שימוש בנוסחת לרנד הנד כדי לבדוק האם המדינה התרשלה.</w:t>
      </w:r>
    </w:p>
    <w:p w:rsidR="00655A7E" w:rsidRDefault="00655A7E" w:rsidP="009D06A8">
      <w:pPr>
        <w:pStyle w:val="a3"/>
        <w:numPr>
          <w:ilvl w:val="0"/>
          <w:numId w:val="5"/>
        </w:numPr>
        <w:spacing w:line="360" w:lineRule="auto"/>
        <w:ind w:left="281"/>
        <w:jc w:val="both"/>
        <w:rPr>
          <w:rFonts w:ascii="David" w:hAnsi="David" w:cs="David"/>
          <w:b/>
          <w:bCs/>
          <w:sz w:val="20"/>
          <w:szCs w:val="20"/>
        </w:rPr>
      </w:pPr>
      <w:r>
        <w:rPr>
          <w:rFonts w:ascii="David" w:hAnsi="David" w:cs="David" w:hint="cs"/>
          <w:b/>
          <w:bCs/>
          <w:sz w:val="20"/>
          <w:szCs w:val="20"/>
          <w:rtl/>
        </w:rPr>
        <w:t xml:space="preserve">לפי ברק: </w:t>
      </w:r>
      <w:r w:rsidRPr="00655A7E">
        <w:rPr>
          <w:rFonts w:ascii="David" w:hAnsi="David" w:cs="David" w:hint="cs"/>
          <w:sz w:val="20"/>
          <w:szCs w:val="20"/>
          <w:rtl/>
        </w:rPr>
        <w:t>יש צורך לבחון שיקולים של עקרונות צדק, הוגנות ומוסריות מחוץ לנוסחה.</w:t>
      </w:r>
      <w:r w:rsidRPr="00655A7E">
        <w:rPr>
          <w:rFonts w:ascii="David" w:hAnsi="David" w:cs="David"/>
          <w:sz w:val="20"/>
          <w:szCs w:val="20"/>
          <w:rtl/>
        </w:rPr>
        <w:t xml:space="preserve"> ברק תופס את ההרתעה היעילה </w:t>
      </w:r>
      <w:proofErr w:type="spellStart"/>
      <w:r w:rsidRPr="00655A7E">
        <w:rPr>
          <w:rFonts w:ascii="David" w:hAnsi="David" w:cs="David"/>
          <w:sz w:val="20"/>
          <w:szCs w:val="20"/>
          <w:rtl/>
        </w:rPr>
        <w:t>ככזו</w:t>
      </w:r>
      <w:proofErr w:type="spellEnd"/>
      <w:r w:rsidRPr="00655A7E">
        <w:rPr>
          <w:rFonts w:ascii="David" w:hAnsi="David" w:cs="David"/>
          <w:sz w:val="20"/>
          <w:szCs w:val="20"/>
          <w:rtl/>
        </w:rPr>
        <w:t xml:space="preserve"> שלא כוללת גם שיקולים חברתיים ושיקולים של צדק, אלא היא כלכלית בבסיסה</w:t>
      </w:r>
      <w:r>
        <w:rPr>
          <w:rFonts w:ascii="David" w:hAnsi="David" w:cs="David" w:hint="cs"/>
          <w:b/>
          <w:bCs/>
          <w:sz w:val="20"/>
          <w:szCs w:val="20"/>
          <w:rtl/>
        </w:rPr>
        <w:t>.</w:t>
      </w:r>
    </w:p>
    <w:p w:rsidR="00655A7E" w:rsidRDefault="00655A7E" w:rsidP="009D06A8">
      <w:pPr>
        <w:pStyle w:val="a3"/>
        <w:numPr>
          <w:ilvl w:val="0"/>
          <w:numId w:val="5"/>
        </w:numPr>
        <w:spacing w:line="360" w:lineRule="auto"/>
        <w:ind w:left="281"/>
        <w:jc w:val="both"/>
        <w:rPr>
          <w:rFonts w:ascii="David" w:hAnsi="David" w:cs="David"/>
          <w:b/>
          <w:bCs/>
          <w:sz w:val="20"/>
          <w:szCs w:val="20"/>
        </w:rPr>
      </w:pPr>
      <w:r w:rsidRPr="00655A7E">
        <w:rPr>
          <w:rFonts w:ascii="David" w:hAnsi="David" w:cs="David" w:hint="cs"/>
          <w:b/>
          <w:bCs/>
          <w:sz w:val="20"/>
          <w:szCs w:val="20"/>
          <w:rtl/>
        </w:rPr>
        <w:t xml:space="preserve">לפי ריבלין: </w:t>
      </w:r>
      <w:r w:rsidRPr="00655A7E">
        <w:rPr>
          <w:rFonts w:ascii="David" w:hAnsi="David" w:cs="David" w:hint="cs"/>
          <w:sz w:val="20"/>
          <w:szCs w:val="20"/>
          <w:rtl/>
        </w:rPr>
        <w:t>הנוסחה כבר כוללת בתורה שיקולי צדק!</w:t>
      </w:r>
      <w:r w:rsidRPr="00655A7E">
        <w:rPr>
          <w:rFonts w:ascii="David" w:hAnsi="David" w:cs="David" w:hint="cs"/>
          <w:b/>
          <w:bCs/>
          <w:sz w:val="20"/>
          <w:szCs w:val="20"/>
          <w:rtl/>
        </w:rPr>
        <w:t xml:space="preserve"> </w:t>
      </w:r>
      <w:r w:rsidRPr="00655A7E">
        <w:rPr>
          <w:rFonts w:ascii="David" w:hAnsi="David" w:cs="David"/>
          <w:sz w:val="20"/>
          <w:szCs w:val="20"/>
          <w:rtl/>
        </w:rPr>
        <w:t>הרתעה יעילה וצדק מתקן הולכים יד ביד, למעט חריג אחד בו הוצאות המניעה גבוהות מתוחלת הנזק</w:t>
      </w:r>
      <w:r w:rsidRPr="00655A7E">
        <w:rPr>
          <w:rFonts w:ascii="David" w:hAnsi="David" w:cs="David" w:hint="cs"/>
          <w:sz w:val="20"/>
          <w:szCs w:val="20"/>
          <w:rtl/>
        </w:rPr>
        <w:t>, במקרים של הסתברות נמוכה להתרחשות הנזק,</w:t>
      </w:r>
      <w:r w:rsidRPr="00655A7E">
        <w:rPr>
          <w:rFonts w:ascii="David" w:hAnsi="David" w:cs="David"/>
          <w:sz w:val="20"/>
          <w:szCs w:val="20"/>
          <w:rtl/>
        </w:rPr>
        <w:t xml:space="preserve"> ואז למרות שקיימים שיקולים של צדק מתקן לא תוטל אחריות נזיקית.</w:t>
      </w:r>
    </w:p>
    <w:p w:rsidR="00655A7E" w:rsidRDefault="00655A7E" w:rsidP="009D06A8">
      <w:pPr>
        <w:pStyle w:val="a3"/>
        <w:numPr>
          <w:ilvl w:val="0"/>
          <w:numId w:val="5"/>
        </w:numPr>
        <w:spacing w:line="360" w:lineRule="auto"/>
        <w:ind w:left="281"/>
        <w:jc w:val="both"/>
        <w:rPr>
          <w:rFonts w:ascii="David" w:hAnsi="David" w:cs="David"/>
          <w:b/>
          <w:bCs/>
          <w:sz w:val="20"/>
          <w:szCs w:val="20"/>
        </w:rPr>
      </w:pPr>
      <w:r>
        <w:rPr>
          <w:rFonts w:ascii="David" w:hAnsi="David" w:cs="David" w:hint="cs"/>
          <w:b/>
          <w:bCs/>
          <w:sz w:val="20"/>
          <w:szCs w:val="20"/>
          <w:rtl/>
        </w:rPr>
        <w:t>נראה שבכל מקרה גם ברק וגם ריבלין דוגלים בגישה פלורליסטית.</w:t>
      </w:r>
    </w:p>
    <w:p w:rsidR="00161DC2" w:rsidRDefault="00F7323F" w:rsidP="00161DC2">
      <w:pPr>
        <w:spacing w:line="360" w:lineRule="auto"/>
        <w:jc w:val="both"/>
        <w:rPr>
          <w:rFonts w:ascii="David" w:hAnsi="David" w:cs="David"/>
          <w:b/>
          <w:bCs/>
          <w:i/>
          <w:iCs/>
          <w:sz w:val="20"/>
          <w:szCs w:val="20"/>
          <w:rtl/>
        </w:rPr>
      </w:pPr>
      <w:r>
        <w:rPr>
          <w:rFonts w:ascii="David" w:hAnsi="David" w:cs="David"/>
          <w:b/>
          <w:bCs/>
          <w:sz w:val="20"/>
          <w:szCs w:val="20"/>
          <w:rtl/>
        </w:rPr>
        <w:br/>
      </w:r>
      <w:r w:rsidRPr="00F7323F">
        <w:rPr>
          <w:rFonts w:ascii="David" w:hAnsi="David" w:cs="David" w:hint="cs"/>
          <w:b/>
          <w:bCs/>
          <w:i/>
          <w:iCs/>
          <w:rtl/>
        </w:rPr>
        <w:t>28. מקרה מבחן 3: תביעות נזיקין בנושא סרבנות גט</w:t>
      </w:r>
    </w:p>
    <w:p w:rsidR="00F7323F" w:rsidRPr="00F7323F" w:rsidRDefault="00F7323F" w:rsidP="009D06A8">
      <w:pPr>
        <w:pStyle w:val="a3"/>
        <w:numPr>
          <w:ilvl w:val="0"/>
          <w:numId w:val="5"/>
        </w:numPr>
        <w:spacing w:line="360" w:lineRule="auto"/>
        <w:ind w:left="281"/>
        <w:jc w:val="both"/>
        <w:rPr>
          <w:rFonts w:ascii="David" w:hAnsi="David" w:cs="David"/>
          <w:sz w:val="20"/>
          <w:szCs w:val="20"/>
        </w:rPr>
      </w:pPr>
      <w:r>
        <w:rPr>
          <w:rFonts w:ascii="David" w:hAnsi="David" w:cs="David" w:hint="cs"/>
          <w:b/>
          <w:bCs/>
          <w:sz w:val="20"/>
          <w:szCs w:val="20"/>
          <w:rtl/>
        </w:rPr>
        <w:t xml:space="preserve">מסורבות גט מקבלות פיצוי מוגבל בגין נזק נפשי. </w:t>
      </w:r>
      <w:r w:rsidRPr="00F7323F">
        <w:rPr>
          <w:rFonts w:ascii="David" w:hAnsi="David" w:cs="David" w:hint="cs"/>
          <w:sz w:val="20"/>
          <w:szCs w:val="20"/>
          <w:rtl/>
        </w:rPr>
        <w:t xml:space="preserve">הרבה ממה שנהוג לתת. </w:t>
      </w:r>
    </w:p>
    <w:p w:rsidR="00F7323F" w:rsidRPr="00F7323F" w:rsidRDefault="00F7323F" w:rsidP="009D06A8">
      <w:pPr>
        <w:pStyle w:val="a3"/>
        <w:numPr>
          <w:ilvl w:val="0"/>
          <w:numId w:val="5"/>
        </w:numPr>
        <w:spacing w:line="360" w:lineRule="auto"/>
        <w:ind w:left="281"/>
        <w:jc w:val="both"/>
        <w:rPr>
          <w:rFonts w:ascii="David" w:hAnsi="David" w:cs="David"/>
          <w:sz w:val="20"/>
          <w:szCs w:val="20"/>
        </w:rPr>
      </w:pPr>
      <w:r w:rsidRPr="00F7323F">
        <w:rPr>
          <w:rFonts w:ascii="David" w:hAnsi="David" w:cs="David" w:hint="cs"/>
          <w:sz w:val="20"/>
          <w:szCs w:val="20"/>
          <w:rtl/>
        </w:rPr>
        <w:t>למה? כדי לאזן את כוח המיקוח של האישה להשגת הגט.</w:t>
      </w:r>
    </w:p>
    <w:p w:rsidR="00F7323F" w:rsidRPr="00F7323F" w:rsidRDefault="00F7323F" w:rsidP="009D06A8">
      <w:pPr>
        <w:pStyle w:val="a3"/>
        <w:numPr>
          <w:ilvl w:val="0"/>
          <w:numId w:val="5"/>
        </w:numPr>
        <w:spacing w:line="360" w:lineRule="auto"/>
        <w:ind w:left="281"/>
        <w:jc w:val="both"/>
        <w:rPr>
          <w:rFonts w:ascii="David" w:hAnsi="David" w:cs="David"/>
          <w:b/>
          <w:bCs/>
          <w:sz w:val="20"/>
          <w:szCs w:val="20"/>
        </w:rPr>
      </w:pPr>
      <w:r>
        <w:rPr>
          <w:rFonts w:ascii="David" w:hAnsi="David" w:cs="David" w:hint="cs"/>
          <w:sz w:val="20"/>
          <w:szCs w:val="20"/>
          <w:rtl/>
        </w:rPr>
        <w:t>מטרות דיני הנזיקין במקרה הזה:</w:t>
      </w:r>
    </w:p>
    <w:p w:rsidR="00F7323F" w:rsidRPr="00F7323F" w:rsidRDefault="00F7323F" w:rsidP="009D06A8">
      <w:pPr>
        <w:pStyle w:val="a3"/>
        <w:numPr>
          <w:ilvl w:val="0"/>
          <w:numId w:val="34"/>
        </w:numPr>
        <w:spacing w:line="360" w:lineRule="auto"/>
        <w:ind w:left="706"/>
        <w:jc w:val="both"/>
        <w:rPr>
          <w:rFonts w:ascii="David" w:hAnsi="David" w:cs="David"/>
          <w:b/>
          <w:bCs/>
          <w:sz w:val="20"/>
          <w:szCs w:val="20"/>
        </w:rPr>
      </w:pPr>
      <w:r w:rsidRPr="001B5BD9">
        <w:rPr>
          <w:rFonts w:ascii="David" w:hAnsi="David" w:cs="David" w:hint="cs"/>
          <w:b/>
          <w:bCs/>
          <w:sz w:val="20"/>
          <w:szCs w:val="20"/>
          <w:rtl/>
        </w:rPr>
        <w:t>צדק חלוקתי-</w:t>
      </w:r>
      <w:r>
        <w:rPr>
          <w:rFonts w:ascii="David" w:hAnsi="David" w:cs="David" w:hint="cs"/>
          <w:sz w:val="20"/>
          <w:szCs w:val="20"/>
          <w:rtl/>
        </w:rPr>
        <w:t xml:space="preserve"> מתקיים.</w:t>
      </w:r>
    </w:p>
    <w:p w:rsidR="00F7323F" w:rsidRPr="00F7323F" w:rsidRDefault="00F7323F" w:rsidP="009D06A8">
      <w:pPr>
        <w:pStyle w:val="a3"/>
        <w:numPr>
          <w:ilvl w:val="0"/>
          <w:numId w:val="34"/>
        </w:numPr>
        <w:spacing w:line="360" w:lineRule="auto"/>
        <w:ind w:left="706"/>
        <w:jc w:val="both"/>
        <w:rPr>
          <w:rFonts w:ascii="David" w:hAnsi="David" w:cs="David"/>
          <w:b/>
          <w:bCs/>
          <w:sz w:val="20"/>
          <w:szCs w:val="20"/>
        </w:rPr>
      </w:pPr>
      <w:r w:rsidRPr="001B5BD9">
        <w:rPr>
          <w:rFonts w:ascii="David" w:hAnsi="David" w:cs="David" w:hint="cs"/>
          <w:b/>
          <w:bCs/>
          <w:sz w:val="20"/>
          <w:szCs w:val="20"/>
          <w:rtl/>
        </w:rPr>
        <w:t>הרתעה</w:t>
      </w:r>
      <w:r>
        <w:rPr>
          <w:rFonts w:ascii="David" w:hAnsi="David" w:cs="David" w:hint="cs"/>
          <w:sz w:val="20"/>
          <w:szCs w:val="20"/>
          <w:rtl/>
        </w:rPr>
        <w:t>- מתקיימת. אולי הרתעת יתר.</w:t>
      </w:r>
    </w:p>
    <w:p w:rsidR="00F7323F" w:rsidRPr="00F7323F" w:rsidRDefault="00F7323F" w:rsidP="009D06A8">
      <w:pPr>
        <w:pStyle w:val="a3"/>
        <w:numPr>
          <w:ilvl w:val="0"/>
          <w:numId w:val="34"/>
        </w:numPr>
        <w:spacing w:line="360" w:lineRule="auto"/>
        <w:ind w:left="706"/>
        <w:jc w:val="both"/>
        <w:rPr>
          <w:rFonts w:ascii="David" w:hAnsi="David" w:cs="David"/>
          <w:b/>
          <w:bCs/>
          <w:sz w:val="20"/>
          <w:szCs w:val="20"/>
        </w:rPr>
      </w:pPr>
      <w:r w:rsidRPr="001B5BD9">
        <w:rPr>
          <w:rFonts w:ascii="David" w:hAnsi="David" w:cs="David" w:hint="cs"/>
          <w:b/>
          <w:bCs/>
          <w:sz w:val="20"/>
          <w:szCs w:val="20"/>
          <w:rtl/>
        </w:rPr>
        <w:t>צדק מתקן-</w:t>
      </w:r>
      <w:r>
        <w:rPr>
          <w:rFonts w:ascii="David" w:hAnsi="David" w:cs="David" w:hint="cs"/>
          <w:sz w:val="20"/>
          <w:szCs w:val="20"/>
          <w:rtl/>
        </w:rPr>
        <w:t xml:space="preserve"> לכאורה לא מתקיים. יש פיצוי מוגבר מגובה הנזק. שמואלי אומר שאפשר להגיד שכן מתקיים:</w:t>
      </w:r>
    </w:p>
    <w:p w:rsidR="00F7323F" w:rsidRPr="00F7323F" w:rsidRDefault="00F7323F" w:rsidP="009D06A8">
      <w:pPr>
        <w:pStyle w:val="a3"/>
        <w:numPr>
          <w:ilvl w:val="0"/>
          <w:numId w:val="35"/>
        </w:numPr>
        <w:spacing w:line="360" w:lineRule="auto"/>
        <w:ind w:left="1132"/>
        <w:jc w:val="both"/>
        <w:rPr>
          <w:rFonts w:ascii="David" w:hAnsi="David" w:cs="David"/>
          <w:sz w:val="20"/>
          <w:szCs w:val="20"/>
        </w:rPr>
      </w:pPr>
      <w:r w:rsidRPr="00F7323F">
        <w:rPr>
          <w:rFonts w:ascii="David" w:hAnsi="David" w:cs="David" w:hint="cs"/>
          <w:sz w:val="20"/>
          <w:szCs w:val="20"/>
          <w:rtl/>
        </w:rPr>
        <w:t>אם נגיד שהמטרה היא הגט ולא הפיצוי.</w:t>
      </w:r>
    </w:p>
    <w:p w:rsidR="00F7323F" w:rsidRDefault="00F7323F" w:rsidP="009D06A8">
      <w:pPr>
        <w:pStyle w:val="a3"/>
        <w:numPr>
          <w:ilvl w:val="0"/>
          <w:numId w:val="35"/>
        </w:numPr>
        <w:spacing w:line="360" w:lineRule="auto"/>
        <w:ind w:left="1132"/>
        <w:jc w:val="both"/>
        <w:rPr>
          <w:rFonts w:ascii="David" w:hAnsi="David" w:cs="David"/>
          <w:sz w:val="20"/>
          <w:szCs w:val="20"/>
        </w:rPr>
      </w:pPr>
      <w:r w:rsidRPr="00F7323F">
        <w:rPr>
          <w:rFonts w:ascii="David" w:hAnsi="David" w:cs="David" w:hint="cs"/>
          <w:sz w:val="20"/>
          <w:szCs w:val="20"/>
          <w:rtl/>
        </w:rPr>
        <w:t>אם נגיד שסרבנות גט היא חמורה בהרבה ולכן יש הצדקה לפיצוי גבוה או לחלופין ההנחה הבסיסית של פיצוי נמוך בגין נזק נפשי היא לא נכונה.</w:t>
      </w:r>
    </w:p>
    <w:p w:rsidR="001B5BD9" w:rsidRDefault="001B5BD9" w:rsidP="009D06A8">
      <w:pPr>
        <w:pStyle w:val="a3"/>
        <w:numPr>
          <w:ilvl w:val="0"/>
          <w:numId w:val="34"/>
        </w:numPr>
        <w:spacing w:line="360" w:lineRule="auto"/>
        <w:ind w:left="706"/>
        <w:jc w:val="both"/>
        <w:rPr>
          <w:rFonts w:ascii="David" w:hAnsi="David" w:cs="David"/>
          <w:sz w:val="20"/>
          <w:szCs w:val="20"/>
        </w:rPr>
      </w:pPr>
      <w:r w:rsidRPr="001B5BD9">
        <w:rPr>
          <w:rFonts w:ascii="David" w:hAnsi="David" w:cs="David" w:hint="cs"/>
          <w:b/>
          <w:bCs/>
          <w:sz w:val="20"/>
          <w:szCs w:val="20"/>
          <w:rtl/>
        </w:rPr>
        <w:t>פיצוי-</w:t>
      </w:r>
      <w:r>
        <w:rPr>
          <w:rFonts w:ascii="David" w:hAnsi="David" w:cs="David" w:hint="cs"/>
          <w:sz w:val="20"/>
          <w:szCs w:val="20"/>
          <w:rtl/>
        </w:rPr>
        <w:t xml:space="preserve"> לא מתקיים.</w:t>
      </w:r>
      <w:r w:rsidR="00FD2AD2">
        <w:rPr>
          <w:rFonts w:ascii="David" w:hAnsi="David" w:cs="David" w:hint="cs"/>
          <w:sz w:val="20"/>
          <w:szCs w:val="20"/>
          <w:rtl/>
        </w:rPr>
        <w:t xml:space="preserve"> האישה ממריה את הפיצוי לגט ולכן היא לא באמת מקבלת פיצוי.</w:t>
      </w:r>
    </w:p>
    <w:p w:rsidR="001B5BD9" w:rsidRPr="001B5BD9" w:rsidRDefault="001B5BD9" w:rsidP="001B5BD9">
      <w:pPr>
        <w:pStyle w:val="a3"/>
        <w:spacing w:line="360" w:lineRule="auto"/>
        <w:ind w:left="706"/>
        <w:jc w:val="both"/>
        <w:rPr>
          <w:rFonts w:ascii="David" w:hAnsi="David" w:cs="David"/>
          <w:sz w:val="20"/>
          <w:szCs w:val="20"/>
          <w:rtl/>
        </w:rPr>
      </w:pPr>
    </w:p>
    <w:p w:rsidR="001B5BD9" w:rsidRPr="001B5BD9" w:rsidRDefault="001B5BD9" w:rsidP="001B5BD9">
      <w:pPr>
        <w:spacing w:line="360" w:lineRule="auto"/>
        <w:jc w:val="both"/>
        <w:rPr>
          <w:rFonts w:ascii="David" w:hAnsi="David" w:cs="David"/>
          <w:b/>
          <w:bCs/>
          <w:i/>
          <w:iCs/>
          <w:sz w:val="32"/>
          <w:szCs w:val="32"/>
          <w:rtl/>
        </w:rPr>
      </w:pPr>
      <w:r w:rsidRPr="001B5BD9">
        <w:rPr>
          <w:rFonts w:ascii="David" w:hAnsi="David" w:cs="David" w:hint="cs"/>
          <w:b/>
          <w:bCs/>
          <w:i/>
          <w:iCs/>
          <w:sz w:val="32"/>
          <w:szCs w:val="32"/>
          <w:rtl/>
        </w:rPr>
        <w:t>עוולות מסגרת מול עוולות פרטיקולריות</w:t>
      </w:r>
    </w:p>
    <w:p w:rsidR="001B5BD9" w:rsidRDefault="001B5BD9" w:rsidP="009D06A8">
      <w:pPr>
        <w:pStyle w:val="a3"/>
        <w:numPr>
          <w:ilvl w:val="0"/>
          <w:numId w:val="19"/>
        </w:numPr>
        <w:spacing w:line="360" w:lineRule="auto"/>
        <w:ind w:left="281"/>
        <w:jc w:val="both"/>
        <w:rPr>
          <w:rFonts w:ascii="David" w:hAnsi="David" w:cs="David"/>
          <w:b/>
          <w:bCs/>
          <w:sz w:val="20"/>
          <w:szCs w:val="20"/>
          <w:u w:val="single"/>
        </w:rPr>
      </w:pPr>
      <w:r>
        <w:rPr>
          <w:rFonts w:ascii="David" w:hAnsi="David" w:cs="David" w:hint="cs"/>
          <w:b/>
          <w:bCs/>
          <w:sz w:val="20"/>
          <w:szCs w:val="20"/>
          <w:u w:val="single"/>
          <w:rtl/>
        </w:rPr>
        <w:t xml:space="preserve">פס"ד גורדון </w:t>
      </w:r>
      <w:r>
        <w:rPr>
          <w:rFonts w:ascii="David" w:hAnsi="David" w:cs="David"/>
          <w:b/>
          <w:bCs/>
          <w:sz w:val="20"/>
          <w:szCs w:val="20"/>
          <w:u w:val="single"/>
          <w:rtl/>
        </w:rPr>
        <w:t>–</w:t>
      </w:r>
      <w:r>
        <w:rPr>
          <w:rFonts w:ascii="David" w:hAnsi="David" w:cs="David" w:hint="cs"/>
          <w:b/>
          <w:bCs/>
          <w:sz w:val="20"/>
          <w:szCs w:val="20"/>
          <w:u w:val="single"/>
          <w:rtl/>
        </w:rPr>
        <w:t xml:space="preserve"> נגישה מול רשלנות</w:t>
      </w:r>
    </w:p>
    <w:p w:rsidR="00857B1A" w:rsidRDefault="00857B1A" w:rsidP="009D06A8">
      <w:pPr>
        <w:pStyle w:val="a3"/>
        <w:numPr>
          <w:ilvl w:val="0"/>
          <w:numId w:val="5"/>
        </w:numPr>
        <w:spacing w:line="360" w:lineRule="auto"/>
        <w:ind w:left="281"/>
        <w:jc w:val="both"/>
        <w:rPr>
          <w:rFonts w:ascii="David" w:hAnsi="David" w:cs="David"/>
          <w:sz w:val="20"/>
          <w:szCs w:val="20"/>
        </w:rPr>
      </w:pPr>
      <w:r w:rsidRPr="00FD2AD2">
        <w:rPr>
          <w:rFonts w:ascii="David" w:hAnsi="David" w:cs="David" w:hint="cs"/>
          <w:sz w:val="20"/>
          <w:szCs w:val="20"/>
          <w:u w:val="single"/>
          <w:rtl/>
        </w:rPr>
        <w:t>השאלה המשפטית:</w:t>
      </w:r>
      <w:r>
        <w:rPr>
          <w:rFonts w:ascii="David" w:hAnsi="David" w:cs="David" w:hint="cs"/>
          <w:sz w:val="20"/>
          <w:szCs w:val="20"/>
          <w:rtl/>
        </w:rPr>
        <w:t xml:space="preserve"> האם ניתן "לעקוף" את דרישות עוולת הנגישה דרך עוולת מסגרת שהיא רשלנות?</w:t>
      </w:r>
    </w:p>
    <w:p w:rsidR="00FD2AD2" w:rsidRDefault="00857B1A" w:rsidP="009D06A8">
      <w:pPr>
        <w:pStyle w:val="a3"/>
        <w:numPr>
          <w:ilvl w:val="0"/>
          <w:numId w:val="5"/>
        </w:numPr>
        <w:spacing w:line="360" w:lineRule="auto"/>
        <w:ind w:left="281"/>
        <w:jc w:val="both"/>
        <w:rPr>
          <w:rFonts w:ascii="David" w:hAnsi="David" w:cs="David"/>
          <w:sz w:val="20"/>
          <w:szCs w:val="20"/>
        </w:rPr>
      </w:pPr>
      <w:r w:rsidRPr="00FD2AD2">
        <w:rPr>
          <w:rFonts w:ascii="David" w:hAnsi="David" w:cs="David" w:hint="cs"/>
          <w:b/>
          <w:bCs/>
          <w:sz w:val="20"/>
          <w:szCs w:val="20"/>
          <w:rtl/>
        </w:rPr>
        <w:t>ברק-</w:t>
      </w:r>
      <w:r>
        <w:rPr>
          <w:rFonts w:ascii="David" w:hAnsi="David" w:cs="David" w:hint="cs"/>
          <w:sz w:val="20"/>
          <w:szCs w:val="20"/>
          <w:rtl/>
        </w:rPr>
        <w:t xml:space="preserve"> עומד על ההיסטוריה החקיקתית של דיני</w:t>
      </w:r>
      <w:r w:rsidR="00FD2AD2">
        <w:rPr>
          <w:rFonts w:ascii="David" w:hAnsi="David" w:cs="David" w:hint="cs"/>
          <w:sz w:val="20"/>
          <w:szCs w:val="20"/>
          <w:rtl/>
        </w:rPr>
        <w:t xml:space="preserve"> </w:t>
      </w:r>
      <w:r>
        <w:rPr>
          <w:rFonts w:ascii="David" w:hAnsi="David" w:cs="David" w:hint="cs"/>
          <w:sz w:val="20"/>
          <w:szCs w:val="20"/>
          <w:rtl/>
        </w:rPr>
        <w:t xml:space="preserve">הנזיקין (הגיעו מהמשפט האנגלי המקובל), לא ניסו לעשות סנכרון עם העוולות החדשות ונוצרו עוולות "פרטיקולריות" ועוולות "מסגרת" שאותה </w:t>
      </w:r>
      <w:r w:rsidR="00FD2AD2">
        <w:rPr>
          <w:rFonts w:ascii="David" w:hAnsi="David" w:cs="David" w:hint="cs"/>
          <w:sz w:val="20"/>
          <w:szCs w:val="20"/>
          <w:rtl/>
        </w:rPr>
        <w:t xml:space="preserve">מערכת מצבים יכולה לחיות בשתיהן. לפי ברק, </w:t>
      </w:r>
      <w:r w:rsidR="00FD2AD2" w:rsidRPr="00FD2AD2">
        <w:rPr>
          <w:rFonts w:ascii="David" w:hAnsi="David" w:cs="David" w:hint="cs"/>
          <w:b/>
          <w:bCs/>
          <w:sz w:val="20"/>
          <w:szCs w:val="20"/>
          <w:rtl/>
        </w:rPr>
        <w:t>עוולות המסגרת נועדו להתאים את האינטרסים המוגנים למציאות החיים המשתנה.</w:t>
      </w:r>
    </w:p>
    <w:p w:rsidR="00FD2AD2" w:rsidRDefault="00FD2AD2" w:rsidP="009D06A8">
      <w:pPr>
        <w:pStyle w:val="a3"/>
        <w:numPr>
          <w:ilvl w:val="0"/>
          <w:numId w:val="5"/>
        </w:numPr>
        <w:spacing w:line="360" w:lineRule="auto"/>
        <w:ind w:left="281"/>
        <w:jc w:val="both"/>
        <w:rPr>
          <w:rFonts w:ascii="David" w:hAnsi="David" w:cs="David"/>
          <w:sz w:val="20"/>
          <w:szCs w:val="20"/>
        </w:rPr>
      </w:pPr>
      <w:r w:rsidRPr="00FD2AD2">
        <w:rPr>
          <w:rFonts w:ascii="David" w:hAnsi="David" w:cs="David" w:hint="cs"/>
          <w:b/>
          <w:bCs/>
          <w:sz w:val="20"/>
          <w:szCs w:val="20"/>
          <w:rtl/>
        </w:rPr>
        <w:t>תוצאה</w:t>
      </w:r>
      <w:r>
        <w:rPr>
          <w:rFonts w:ascii="David" w:hAnsi="David" w:cs="David" w:hint="cs"/>
          <w:sz w:val="20"/>
          <w:szCs w:val="20"/>
          <w:rtl/>
        </w:rPr>
        <w:t>- ניתן לתבוע ברשלנות אם היסוד הנפשי (או יסוד אחר) לא מתקיימים בעוולת הנגישה.</w:t>
      </w:r>
    </w:p>
    <w:p w:rsidR="00FD2AD2" w:rsidRDefault="00FD2AD2" w:rsidP="00FD2AD2">
      <w:pPr>
        <w:pStyle w:val="a3"/>
        <w:spacing w:line="360" w:lineRule="auto"/>
        <w:ind w:left="281"/>
        <w:jc w:val="both"/>
        <w:rPr>
          <w:rFonts w:ascii="David" w:hAnsi="David" w:cs="David"/>
          <w:sz w:val="20"/>
          <w:szCs w:val="20"/>
        </w:rPr>
      </w:pPr>
    </w:p>
    <w:p w:rsidR="00FD2AD2" w:rsidRDefault="00FD2AD2" w:rsidP="009D06A8">
      <w:pPr>
        <w:pStyle w:val="a3"/>
        <w:numPr>
          <w:ilvl w:val="0"/>
          <w:numId w:val="19"/>
        </w:numPr>
        <w:spacing w:line="360" w:lineRule="auto"/>
        <w:ind w:left="281"/>
        <w:jc w:val="both"/>
        <w:rPr>
          <w:rFonts w:ascii="David" w:hAnsi="David" w:cs="David"/>
          <w:b/>
          <w:bCs/>
          <w:sz w:val="20"/>
          <w:szCs w:val="20"/>
          <w:u w:val="single"/>
        </w:rPr>
      </w:pPr>
      <w:r>
        <w:rPr>
          <w:rFonts w:ascii="David" w:hAnsi="David" w:cs="David" w:hint="cs"/>
          <w:b/>
          <w:bCs/>
          <w:sz w:val="20"/>
          <w:szCs w:val="20"/>
          <w:u w:val="single"/>
          <w:rtl/>
        </w:rPr>
        <w:t>פס"ד כרמלי- הפרת חובה חקוקה מול כליאת שווא</w:t>
      </w:r>
    </w:p>
    <w:p w:rsidR="00FD2AD2" w:rsidRDefault="00FD2AD2" w:rsidP="009D06A8">
      <w:pPr>
        <w:pStyle w:val="a3"/>
        <w:numPr>
          <w:ilvl w:val="0"/>
          <w:numId w:val="5"/>
        </w:numPr>
        <w:spacing w:line="360" w:lineRule="auto"/>
        <w:ind w:left="281"/>
        <w:jc w:val="both"/>
        <w:rPr>
          <w:rFonts w:ascii="David" w:hAnsi="David" w:cs="David"/>
          <w:sz w:val="20"/>
          <w:szCs w:val="20"/>
        </w:rPr>
      </w:pPr>
      <w:r w:rsidRPr="00FD2AD2">
        <w:rPr>
          <w:rFonts w:ascii="David" w:hAnsi="David" w:cs="David" w:hint="cs"/>
          <w:b/>
          <w:bCs/>
          <w:sz w:val="20"/>
          <w:szCs w:val="20"/>
          <w:rtl/>
        </w:rPr>
        <w:t>רקע</w:t>
      </w:r>
      <w:r w:rsidRPr="00FD2AD2">
        <w:rPr>
          <w:rFonts w:ascii="David" w:hAnsi="David" w:cs="David" w:hint="cs"/>
          <w:sz w:val="20"/>
          <w:szCs w:val="20"/>
          <w:rtl/>
        </w:rPr>
        <w:t xml:space="preserve">- </w:t>
      </w:r>
      <w:r>
        <w:rPr>
          <w:rFonts w:ascii="David" w:hAnsi="David" w:cs="David" w:hint="cs"/>
          <w:sz w:val="20"/>
          <w:szCs w:val="20"/>
          <w:rtl/>
        </w:rPr>
        <w:t xml:space="preserve">המערערת, חולת נפש שאושפזה בניגוד לחוק במשך 12 יום תובעת את המשיבים. המשיבים, לפי חוק לטיפול בחוקי נפש היו צריכים לשלוח באותו יום שהגיעה למוסד, הודעה לשר הבריאות ולקבל אישור אשפוז תוך חמישה ימים. בפועל, ההודעה נשלחה לאחר 9 ימים ואישור אשפוז התקבל תוך 19 ימים. אין </w:t>
      </w:r>
      <w:proofErr w:type="spellStart"/>
      <w:r>
        <w:rPr>
          <w:rFonts w:ascii="David" w:hAnsi="David" w:cs="David" w:hint="cs"/>
          <w:sz w:val="20"/>
          <w:szCs w:val="20"/>
          <w:rtl/>
        </w:rPr>
        <w:t>חולקין</w:t>
      </w:r>
      <w:proofErr w:type="spellEnd"/>
      <w:r>
        <w:rPr>
          <w:rFonts w:ascii="David" w:hAnsi="David" w:cs="David" w:hint="cs"/>
          <w:sz w:val="20"/>
          <w:szCs w:val="20"/>
          <w:rtl/>
        </w:rPr>
        <w:t xml:space="preserve"> על כך שהמשיבים פעלו בניגוד לחוק אך נמצא שהם חוסים תחת הגנה של תום לב.</w:t>
      </w:r>
    </w:p>
    <w:p w:rsidR="00FD2AD2" w:rsidRDefault="00DA5E3E" w:rsidP="009D06A8">
      <w:pPr>
        <w:pStyle w:val="a3"/>
        <w:numPr>
          <w:ilvl w:val="0"/>
          <w:numId w:val="5"/>
        </w:numPr>
        <w:spacing w:line="360" w:lineRule="auto"/>
        <w:ind w:left="281"/>
        <w:jc w:val="both"/>
        <w:rPr>
          <w:rFonts w:ascii="David" w:hAnsi="David" w:cs="David"/>
          <w:sz w:val="20"/>
          <w:szCs w:val="20"/>
        </w:rPr>
      </w:pPr>
      <w:r w:rsidRPr="00DA5E3E">
        <w:rPr>
          <w:rFonts w:ascii="David" w:hAnsi="David" w:cs="David" w:hint="cs"/>
          <w:b/>
          <w:bCs/>
          <w:i/>
          <w:iCs/>
          <w:sz w:val="20"/>
          <w:szCs w:val="20"/>
          <w:rtl/>
        </w:rPr>
        <w:t>השופטת ש' נתניהו- מיעוט:</w:t>
      </w:r>
      <w:r>
        <w:rPr>
          <w:rFonts w:ascii="David" w:hAnsi="David" w:cs="David" w:hint="cs"/>
          <w:sz w:val="20"/>
          <w:szCs w:val="20"/>
          <w:rtl/>
        </w:rPr>
        <w:t xml:space="preserve"> אפשר לתבוע בגין הפרת חובה חקוקה גם אם יש הגנה שמחסה את עוולת כליאת שווא.</w:t>
      </w:r>
    </w:p>
    <w:p w:rsidR="00DA5E3E" w:rsidRDefault="00DA5E3E" w:rsidP="009D06A8">
      <w:pPr>
        <w:pStyle w:val="a3"/>
        <w:numPr>
          <w:ilvl w:val="0"/>
          <w:numId w:val="5"/>
        </w:numPr>
        <w:spacing w:line="360" w:lineRule="auto"/>
        <w:ind w:left="281"/>
        <w:jc w:val="both"/>
        <w:rPr>
          <w:rFonts w:ascii="David" w:hAnsi="David" w:cs="David"/>
          <w:sz w:val="20"/>
          <w:szCs w:val="20"/>
        </w:rPr>
      </w:pPr>
      <w:r w:rsidRPr="00DA5E3E">
        <w:rPr>
          <w:rFonts w:ascii="David" w:hAnsi="David" w:cs="David" w:hint="cs"/>
          <w:b/>
          <w:bCs/>
          <w:i/>
          <w:iCs/>
          <w:sz w:val="20"/>
          <w:szCs w:val="20"/>
          <w:rtl/>
        </w:rPr>
        <w:t>השופט בך- רוב</w:t>
      </w:r>
      <w:r>
        <w:rPr>
          <w:rFonts w:ascii="David" w:hAnsi="David" w:cs="David" w:hint="cs"/>
          <w:sz w:val="20"/>
          <w:szCs w:val="20"/>
          <w:rtl/>
        </w:rPr>
        <w:t xml:space="preserve">: כיוון ש'כליאת שווא' מתלבשת כמו כפפה ליד על המקרה הספציפי הזה, וכוונת המחוקק הייתה להעניק הגנה במצב הדברים הנוכחי, </w:t>
      </w:r>
      <w:r w:rsidRPr="00DA5E3E">
        <w:rPr>
          <w:rFonts w:ascii="David" w:hAnsi="David" w:cs="David" w:hint="cs"/>
          <w:b/>
          <w:bCs/>
          <w:sz w:val="20"/>
          <w:szCs w:val="20"/>
          <w:rtl/>
        </w:rPr>
        <w:t>אין לעקוף את כוונתו על ידי קבלת התביעה בגין הפרת חובה חקוקה.</w:t>
      </w:r>
    </w:p>
    <w:p w:rsidR="00372975" w:rsidRDefault="00372975" w:rsidP="00372975">
      <w:pPr>
        <w:pStyle w:val="a3"/>
        <w:spacing w:line="360" w:lineRule="auto"/>
        <w:ind w:left="281"/>
        <w:jc w:val="both"/>
        <w:rPr>
          <w:rFonts w:ascii="David" w:hAnsi="David" w:cs="David"/>
          <w:sz w:val="20"/>
          <w:szCs w:val="20"/>
        </w:rPr>
      </w:pPr>
    </w:p>
    <w:p w:rsidR="00DA5E3E" w:rsidRDefault="00372975" w:rsidP="009D06A8">
      <w:pPr>
        <w:pStyle w:val="a3"/>
        <w:numPr>
          <w:ilvl w:val="0"/>
          <w:numId w:val="19"/>
        </w:numPr>
        <w:spacing w:line="360" w:lineRule="auto"/>
        <w:ind w:left="281"/>
        <w:jc w:val="both"/>
        <w:rPr>
          <w:rFonts w:ascii="David" w:hAnsi="David" w:cs="David"/>
          <w:b/>
          <w:bCs/>
          <w:sz w:val="20"/>
          <w:szCs w:val="20"/>
          <w:u w:val="single"/>
        </w:rPr>
      </w:pPr>
      <w:r>
        <w:rPr>
          <w:rFonts w:ascii="David" w:hAnsi="David" w:cs="David" w:hint="cs"/>
          <w:b/>
          <w:bCs/>
          <w:sz w:val="20"/>
          <w:szCs w:val="20"/>
          <w:u w:val="single"/>
          <w:rtl/>
        </w:rPr>
        <w:lastRenderedPageBreak/>
        <w:t>השוואה בין פס"ד גורדון לכרמלי:</w:t>
      </w:r>
    </w:p>
    <w:p w:rsidR="00372975" w:rsidRPr="00372975" w:rsidRDefault="00372975" w:rsidP="009D06A8">
      <w:pPr>
        <w:pStyle w:val="a3"/>
        <w:numPr>
          <w:ilvl w:val="0"/>
          <w:numId w:val="5"/>
        </w:numPr>
        <w:spacing w:line="360" w:lineRule="auto"/>
        <w:ind w:left="281"/>
        <w:jc w:val="both"/>
        <w:rPr>
          <w:rFonts w:ascii="David" w:hAnsi="David" w:cs="David"/>
          <w:sz w:val="20"/>
          <w:szCs w:val="20"/>
        </w:rPr>
      </w:pPr>
      <w:r w:rsidRPr="00372975">
        <w:rPr>
          <w:rFonts w:ascii="David" w:hAnsi="David" w:cs="David" w:hint="cs"/>
          <w:sz w:val="20"/>
          <w:szCs w:val="20"/>
          <w:rtl/>
        </w:rPr>
        <w:t>לכאורה פסקי הדין נראים סותרים.</w:t>
      </w:r>
    </w:p>
    <w:p w:rsidR="00372975" w:rsidRDefault="00372975" w:rsidP="009D06A8">
      <w:pPr>
        <w:pStyle w:val="a3"/>
        <w:numPr>
          <w:ilvl w:val="0"/>
          <w:numId w:val="5"/>
        </w:numPr>
        <w:spacing w:line="360" w:lineRule="auto"/>
        <w:ind w:left="281"/>
        <w:jc w:val="both"/>
        <w:rPr>
          <w:rFonts w:ascii="David" w:hAnsi="David" w:cs="David"/>
          <w:sz w:val="20"/>
          <w:szCs w:val="20"/>
        </w:rPr>
      </w:pPr>
      <w:r w:rsidRPr="00372975">
        <w:rPr>
          <w:rFonts w:ascii="David" w:hAnsi="David" w:cs="David" w:hint="cs"/>
          <w:b/>
          <w:bCs/>
          <w:sz w:val="20"/>
          <w:szCs w:val="20"/>
          <w:rtl/>
        </w:rPr>
        <w:t>ההסבר של שמואלי-</w:t>
      </w:r>
      <w:r w:rsidRPr="00372975">
        <w:rPr>
          <w:rFonts w:ascii="David" w:hAnsi="David" w:cs="David" w:hint="cs"/>
          <w:sz w:val="20"/>
          <w:szCs w:val="20"/>
          <w:rtl/>
        </w:rPr>
        <w:t xml:space="preserve"> פס"ד כרמלי הוא מקרה מאוד </w:t>
      </w:r>
      <w:proofErr w:type="spellStart"/>
      <w:r w:rsidRPr="00372975">
        <w:rPr>
          <w:rFonts w:ascii="David" w:hAnsi="David" w:cs="David" w:hint="cs"/>
          <w:sz w:val="20"/>
          <w:szCs w:val="20"/>
          <w:rtl/>
        </w:rPr>
        <w:t>מסויים</w:t>
      </w:r>
      <w:proofErr w:type="spellEnd"/>
      <w:r w:rsidRPr="00372975">
        <w:rPr>
          <w:rFonts w:ascii="David" w:hAnsi="David" w:cs="David" w:hint="cs"/>
          <w:sz w:val="20"/>
          <w:szCs w:val="20"/>
          <w:rtl/>
        </w:rPr>
        <w:t xml:space="preserve"> שמתיישב בדיוק על 'כליאת שווא' ולכן השופטים לא רצו לעקוף את ההגנה המוקנית מכוח כליאת השוא. אם עוולה תיפול באופן שווה גם על עוולת מסגרת וגם על עוולה פרטיקולרית יהיה ניתן לעקוף בסיבוב את העוולה הפרטיקולרית.</w:t>
      </w:r>
    </w:p>
    <w:p w:rsidR="00372975" w:rsidRPr="00372975" w:rsidRDefault="00372975" w:rsidP="00372975">
      <w:pPr>
        <w:spacing w:line="360" w:lineRule="auto"/>
        <w:jc w:val="both"/>
        <w:rPr>
          <w:rFonts w:ascii="David" w:hAnsi="David" w:cs="David"/>
          <w:b/>
          <w:bCs/>
          <w:i/>
          <w:iCs/>
          <w:sz w:val="28"/>
          <w:szCs w:val="28"/>
          <w:rtl/>
        </w:rPr>
      </w:pPr>
      <w:r w:rsidRPr="00372975">
        <w:rPr>
          <w:rFonts w:ascii="David" w:hAnsi="David" w:cs="David" w:hint="cs"/>
          <w:b/>
          <w:bCs/>
          <w:i/>
          <w:iCs/>
          <w:sz w:val="28"/>
          <w:szCs w:val="28"/>
          <w:rtl/>
        </w:rPr>
        <w:t>הפרת חובה חקוקה</w:t>
      </w:r>
    </w:p>
    <w:p w:rsidR="00372975" w:rsidRPr="00372975" w:rsidRDefault="00372975" w:rsidP="009D06A8">
      <w:pPr>
        <w:pStyle w:val="a3"/>
        <w:numPr>
          <w:ilvl w:val="0"/>
          <w:numId w:val="19"/>
        </w:numPr>
        <w:spacing w:line="360" w:lineRule="auto"/>
        <w:ind w:left="281"/>
        <w:jc w:val="both"/>
        <w:rPr>
          <w:rFonts w:ascii="David" w:hAnsi="David" w:cs="David"/>
          <w:b/>
          <w:bCs/>
          <w:sz w:val="20"/>
          <w:szCs w:val="20"/>
          <w:u w:val="single"/>
        </w:rPr>
      </w:pPr>
      <w:r w:rsidRPr="00372975">
        <w:rPr>
          <w:rFonts w:ascii="David" w:hAnsi="David" w:cs="David" w:hint="cs"/>
          <w:b/>
          <w:bCs/>
          <w:sz w:val="20"/>
          <w:szCs w:val="20"/>
          <w:u w:val="single"/>
          <w:rtl/>
        </w:rPr>
        <w:t>פס"ד ועקנין:</w:t>
      </w:r>
    </w:p>
    <w:p w:rsidR="00372975" w:rsidRDefault="00372975" w:rsidP="009D06A8">
      <w:pPr>
        <w:pStyle w:val="a3"/>
        <w:numPr>
          <w:ilvl w:val="0"/>
          <w:numId w:val="5"/>
        </w:numPr>
        <w:spacing w:line="360" w:lineRule="auto"/>
        <w:ind w:left="281"/>
        <w:jc w:val="both"/>
        <w:rPr>
          <w:rFonts w:ascii="David" w:hAnsi="David" w:cs="David"/>
          <w:sz w:val="20"/>
          <w:szCs w:val="20"/>
        </w:rPr>
      </w:pPr>
      <w:r>
        <w:rPr>
          <w:rFonts w:ascii="David" w:hAnsi="David" w:cs="David" w:hint="cs"/>
          <w:sz w:val="20"/>
          <w:szCs w:val="20"/>
          <w:rtl/>
        </w:rPr>
        <w:t xml:space="preserve">רקע- נער בן 15 שקפץ לבריכה במים רדודים והוא נפגע קשה </w:t>
      </w:r>
      <w:r>
        <w:rPr>
          <w:rFonts w:ascii="David" w:hAnsi="David" w:cs="David"/>
          <w:sz w:val="20"/>
          <w:szCs w:val="20"/>
          <w:rtl/>
        </w:rPr>
        <w:t>–</w:t>
      </w:r>
      <w:r>
        <w:rPr>
          <w:rFonts w:ascii="David" w:hAnsi="David" w:cs="David" w:hint="cs"/>
          <w:sz w:val="20"/>
          <w:szCs w:val="20"/>
          <w:rtl/>
        </w:rPr>
        <w:t xml:space="preserve"> שיתוק חלקי של 4 הגפיים ושברים בחוליות הצוואר.</w:t>
      </w:r>
    </w:p>
    <w:p w:rsidR="00372975" w:rsidRPr="00372975" w:rsidRDefault="00372975" w:rsidP="009D06A8">
      <w:pPr>
        <w:pStyle w:val="a3"/>
        <w:numPr>
          <w:ilvl w:val="0"/>
          <w:numId w:val="5"/>
        </w:numPr>
        <w:spacing w:line="360" w:lineRule="auto"/>
        <w:ind w:left="281"/>
        <w:jc w:val="both"/>
        <w:rPr>
          <w:rFonts w:ascii="David" w:hAnsi="David" w:cs="David"/>
          <w:sz w:val="20"/>
          <w:szCs w:val="20"/>
          <w:u w:val="single"/>
        </w:rPr>
      </w:pPr>
      <w:r w:rsidRPr="00372975">
        <w:rPr>
          <w:rFonts w:ascii="David" w:hAnsi="David" w:cs="David" w:hint="cs"/>
          <w:sz w:val="20"/>
          <w:szCs w:val="20"/>
          <w:u w:val="single"/>
          <w:rtl/>
        </w:rPr>
        <w:t>יסודות הפרת חובה חקוקה:</w:t>
      </w:r>
    </w:p>
    <w:p w:rsidR="00372975" w:rsidRDefault="00372975" w:rsidP="009D06A8">
      <w:pPr>
        <w:pStyle w:val="a3"/>
        <w:numPr>
          <w:ilvl w:val="0"/>
          <w:numId w:val="36"/>
        </w:numPr>
        <w:spacing w:line="360" w:lineRule="auto"/>
        <w:ind w:left="565"/>
        <w:jc w:val="both"/>
        <w:rPr>
          <w:rFonts w:ascii="David" w:hAnsi="David" w:cs="David"/>
          <w:sz w:val="20"/>
          <w:szCs w:val="20"/>
        </w:rPr>
      </w:pPr>
      <w:r w:rsidRPr="00372975">
        <w:rPr>
          <w:rFonts w:ascii="David" w:hAnsi="David" w:cs="David" w:hint="cs"/>
          <w:b/>
          <w:bCs/>
          <w:sz w:val="20"/>
          <w:szCs w:val="20"/>
          <w:rtl/>
        </w:rPr>
        <w:t>חובה</w:t>
      </w:r>
      <w:r>
        <w:rPr>
          <w:rFonts w:ascii="David" w:hAnsi="David" w:cs="David" w:hint="cs"/>
          <w:sz w:val="20"/>
          <w:szCs w:val="20"/>
          <w:rtl/>
        </w:rPr>
        <w:t xml:space="preserve"> מכוח חיקוק</w:t>
      </w:r>
    </w:p>
    <w:p w:rsidR="00372975" w:rsidRDefault="00372975" w:rsidP="009D06A8">
      <w:pPr>
        <w:pStyle w:val="a3"/>
        <w:numPr>
          <w:ilvl w:val="0"/>
          <w:numId w:val="36"/>
        </w:numPr>
        <w:spacing w:line="360" w:lineRule="auto"/>
        <w:ind w:left="565"/>
        <w:jc w:val="both"/>
        <w:rPr>
          <w:rFonts w:ascii="David" w:hAnsi="David" w:cs="David"/>
          <w:sz w:val="20"/>
          <w:szCs w:val="20"/>
        </w:rPr>
      </w:pPr>
      <w:r>
        <w:rPr>
          <w:rFonts w:ascii="David" w:hAnsi="David" w:cs="David" w:hint="cs"/>
          <w:sz w:val="20"/>
          <w:szCs w:val="20"/>
          <w:rtl/>
        </w:rPr>
        <w:t xml:space="preserve">החיקוק </w:t>
      </w:r>
      <w:r w:rsidRPr="00372975">
        <w:rPr>
          <w:rFonts w:ascii="David" w:hAnsi="David" w:cs="David" w:hint="cs"/>
          <w:b/>
          <w:bCs/>
          <w:sz w:val="20"/>
          <w:szCs w:val="20"/>
          <w:rtl/>
        </w:rPr>
        <w:t>נועד לטובת הניזוק</w:t>
      </w:r>
    </w:p>
    <w:p w:rsidR="00372975" w:rsidRPr="00372975" w:rsidRDefault="00372975" w:rsidP="009D06A8">
      <w:pPr>
        <w:pStyle w:val="a3"/>
        <w:numPr>
          <w:ilvl w:val="0"/>
          <w:numId w:val="36"/>
        </w:numPr>
        <w:spacing w:line="360" w:lineRule="auto"/>
        <w:ind w:left="565"/>
        <w:jc w:val="both"/>
        <w:rPr>
          <w:rFonts w:ascii="David" w:hAnsi="David" w:cs="David"/>
          <w:b/>
          <w:bCs/>
          <w:sz w:val="20"/>
          <w:szCs w:val="20"/>
        </w:rPr>
      </w:pPr>
      <w:r w:rsidRPr="00372975">
        <w:rPr>
          <w:rFonts w:ascii="David" w:hAnsi="David" w:cs="David" w:hint="cs"/>
          <w:b/>
          <w:bCs/>
          <w:sz w:val="20"/>
          <w:szCs w:val="20"/>
          <w:rtl/>
        </w:rPr>
        <w:t>הפרת החובה</w:t>
      </w:r>
    </w:p>
    <w:p w:rsidR="00372975" w:rsidRDefault="00372975" w:rsidP="009D06A8">
      <w:pPr>
        <w:pStyle w:val="a3"/>
        <w:numPr>
          <w:ilvl w:val="0"/>
          <w:numId w:val="36"/>
        </w:numPr>
        <w:spacing w:line="360" w:lineRule="auto"/>
        <w:ind w:left="565"/>
        <w:jc w:val="both"/>
        <w:rPr>
          <w:rFonts w:ascii="David" w:hAnsi="David" w:cs="David"/>
          <w:sz w:val="20"/>
          <w:szCs w:val="20"/>
        </w:rPr>
      </w:pPr>
      <w:r>
        <w:rPr>
          <w:rFonts w:ascii="David" w:hAnsi="David" w:cs="David" w:hint="cs"/>
          <w:sz w:val="20"/>
          <w:szCs w:val="20"/>
          <w:rtl/>
        </w:rPr>
        <w:t xml:space="preserve">נגרם </w:t>
      </w:r>
      <w:r w:rsidRPr="00372975">
        <w:rPr>
          <w:rFonts w:ascii="David" w:hAnsi="David" w:cs="David" w:hint="cs"/>
          <w:b/>
          <w:bCs/>
          <w:sz w:val="20"/>
          <w:szCs w:val="20"/>
          <w:rtl/>
        </w:rPr>
        <w:t>נזק</w:t>
      </w:r>
    </w:p>
    <w:p w:rsidR="00372975" w:rsidRDefault="00372975" w:rsidP="009D06A8">
      <w:pPr>
        <w:pStyle w:val="a3"/>
        <w:numPr>
          <w:ilvl w:val="0"/>
          <w:numId w:val="36"/>
        </w:numPr>
        <w:spacing w:line="360" w:lineRule="auto"/>
        <w:ind w:left="565"/>
        <w:jc w:val="both"/>
        <w:rPr>
          <w:rFonts w:ascii="David" w:hAnsi="David" w:cs="David"/>
          <w:sz w:val="20"/>
          <w:szCs w:val="20"/>
        </w:rPr>
      </w:pPr>
      <w:r>
        <w:rPr>
          <w:rFonts w:ascii="David" w:hAnsi="David" w:cs="David" w:hint="cs"/>
          <w:sz w:val="20"/>
          <w:szCs w:val="20"/>
          <w:rtl/>
        </w:rPr>
        <w:t xml:space="preserve">הנזק הוא </w:t>
      </w:r>
      <w:r w:rsidRPr="00372975">
        <w:rPr>
          <w:rFonts w:ascii="David" w:hAnsi="David" w:cs="David" w:hint="cs"/>
          <w:b/>
          <w:bCs/>
          <w:sz w:val="20"/>
          <w:szCs w:val="20"/>
          <w:rtl/>
        </w:rPr>
        <w:t>מסוג</w:t>
      </w:r>
      <w:r>
        <w:rPr>
          <w:rFonts w:ascii="David" w:hAnsi="David" w:cs="David" w:hint="cs"/>
          <w:sz w:val="20"/>
          <w:szCs w:val="20"/>
          <w:rtl/>
        </w:rPr>
        <w:t xml:space="preserve"> הנזק אליו התכוון החיקוק.</w:t>
      </w:r>
    </w:p>
    <w:p w:rsidR="00372975" w:rsidRDefault="00372975" w:rsidP="009D06A8">
      <w:pPr>
        <w:pStyle w:val="a3"/>
        <w:numPr>
          <w:ilvl w:val="0"/>
          <w:numId w:val="5"/>
        </w:numPr>
        <w:spacing w:line="360" w:lineRule="auto"/>
        <w:ind w:left="281"/>
        <w:jc w:val="both"/>
        <w:rPr>
          <w:rFonts w:ascii="David" w:hAnsi="David" w:cs="David"/>
          <w:sz w:val="20"/>
          <w:szCs w:val="20"/>
        </w:rPr>
      </w:pPr>
      <w:r>
        <w:rPr>
          <w:rFonts w:ascii="David" w:hAnsi="David" w:cs="David" w:hint="cs"/>
          <w:sz w:val="20"/>
          <w:szCs w:val="20"/>
          <w:rtl/>
        </w:rPr>
        <w:t>יסודות עוולת הרשלנות:</w:t>
      </w:r>
    </w:p>
    <w:p w:rsidR="00372975" w:rsidRDefault="00372975" w:rsidP="009D06A8">
      <w:pPr>
        <w:pStyle w:val="a3"/>
        <w:numPr>
          <w:ilvl w:val="0"/>
          <w:numId w:val="37"/>
        </w:numPr>
        <w:spacing w:line="360" w:lineRule="auto"/>
        <w:ind w:left="565"/>
        <w:jc w:val="both"/>
        <w:rPr>
          <w:rFonts w:ascii="David" w:hAnsi="David" w:cs="David"/>
          <w:sz w:val="20"/>
          <w:szCs w:val="20"/>
        </w:rPr>
      </w:pPr>
      <w:r>
        <w:rPr>
          <w:rFonts w:ascii="David" w:hAnsi="David" w:cs="David" w:hint="cs"/>
          <w:sz w:val="20"/>
          <w:szCs w:val="20"/>
          <w:rtl/>
        </w:rPr>
        <w:t xml:space="preserve">חובת זהירות מושגית </w:t>
      </w:r>
      <w:r>
        <w:rPr>
          <w:rFonts w:ascii="David" w:hAnsi="David" w:cs="David"/>
          <w:sz w:val="20"/>
          <w:szCs w:val="20"/>
          <w:rtl/>
        </w:rPr>
        <w:t>–</w:t>
      </w:r>
      <w:r>
        <w:rPr>
          <w:rFonts w:ascii="David" w:hAnsi="David" w:cs="David" w:hint="cs"/>
          <w:sz w:val="20"/>
          <w:szCs w:val="20"/>
          <w:rtl/>
        </w:rPr>
        <w:t xml:space="preserve"> צפיות טכנית + נורמטיבית</w:t>
      </w:r>
      <w:r w:rsidR="0049582F">
        <w:rPr>
          <w:rFonts w:ascii="David" w:hAnsi="David" w:cs="David" w:hint="cs"/>
          <w:sz w:val="20"/>
          <w:szCs w:val="20"/>
          <w:rtl/>
        </w:rPr>
        <w:t xml:space="preserve"> (חלוקה לקבוצות מזיק\ניזוק)</w:t>
      </w:r>
    </w:p>
    <w:p w:rsidR="00372975" w:rsidRDefault="00372975" w:rsidP="009D06A8">
      <w:pPr>
        <w:pStyle w:val="a3"/>
        <w:numPr>
          <w:ilvl w:val="0"/>
          <w:numId w:val="37"/>
        </w:numPr>
        <w:spacing w:line="360" w:lineRule="auto"/>
        <w:ind w:left="565"/>
        <w:jc w:val="both"/>
        <w:rPr>
          <w:rFonts w:ascii="David" w:hAnsi="David" w:cs="David"/>
          <w:sz w:val="20"/>
          <w:szCs w:val="20"/>
        </w:rPr>
      </w:pPr>
      <w:r>
        <w:rPr>
          <w:rFonts w:ascii="David" w:hAnsi="David" w:cs="David" w:hint="cs"/>
          <w:sz w:val="20"/>
          <w:szCs w:val="20"/>
          <w:rtl/>
        </w:rPr>
        <w:t xml:space="preserve">חובת זהירות קונקרטית </w:t>
      </w:r>
      <w:r>
        <w:rPr>
          <w:rFonts w:ascii="David" w:hAnsi="David" w:cs="David"/>
          <w:sz w:val="20"/>
          <w:szCs w:val="20"/>
          <w:rtl/>
        </w:rPr>
        <w:t>–</w:t>
      </w:r>
      <w:r>
        <w:rPr>
          <w:rFonts w:ascii="David" w:hAnsi="David" w:cs="David" w:hint="cs"/>
          <w:sz w:val="20"/>
          <w:szCs w:val="20"/>
          <w:rtl/>
        </w:rPr>
        <w:t xml:space="preserve"> צפיות טכנית + נורמטיבית (</w:t>
      </w:r>
      <w:r w:rsidR="0049582F">
        <w:rPr>
          <w:rFonts w:ascii="David" w:hAnsi="David" w:cs="David" w:hint="cs"/>
          <w:sz w:val="20"/>
          <w:szCs w:val="20"/>
          <w:rtl/>
        </w:rPr>
        <w:t>עובדות המקרה הספציפי)</w:t>
      </w:r>
    </w:p>
    <w:p w:rsidR="0049582F" w:rsidRDefault="0049582F" w:rsidP="009D06A8">
      <w:pPr>
        <w:pStyle w:val="a3"/>
        <w:numPr>
          <w:ilvl w:val="0"/>
          <w:numId w:val="37"/>
        </w:numPr>
        <w:spacing w:line="360" w:lineRule="auto"/>
        <w:ind w:left="565"/>
        <w:jc w:val="both"/>
        <w:rPr>
          <w:rFonts w:ascii="David" w:hAnsi="David" w:cs="David"/>
          <w:sz w:val="20"/>
          <w:szCs w:val="20"/>
        </w:rPr>
      </w:pPr>
      <w:r>
        <w:rPr>
          <w:rFonts w:ascii="David" w:hAnsi="David" w:cs="David" w:hint="cs"/>
          <w:sz w:val="20"/>
          <w:szCs w:val="20"/>
          <w:rtl/>
        </w:rPr>
        <w:t xml:space="preserve">הפרת החובה </w:t>
      </w:r>
      <w:r>
        <w:rPr>
          <w:rFonts w:ascii="David" w:hAnsi="David" w:cs="David"/>
          <w:sz w:val="20"/>
          <w:szCs w:val="20"/>
          <w:rtl/>
        </w:rPr>
        <w:t>–</w:t>
      </w:r>
      <w:r>
        <w:rPr>
          <w:rFonts w:ascii="David" w:hAnsi="David" w:cs="David" w:hint="cs"/>
          <w:sz w:val="20"/>
          <w:szCs w:val="20"/>
          <w:rtl/>
        </w:rPr>
        <w:t xml:space="preserve"> בחינת ההתרשלות + נוסחת לרנד הנד.</w:t>
      </w:r>
    </w:p>
    <w:p w:rsidR="0049582F" w:rsidRDefault="0049582F" w:rsidP="009D06A8">
      <w:pPr>
        <w:pStyle w:val="a3"/>
        <w:numPr>
          <w:ilvl w:val="0"/>
          <w:numId w:val="37"/>
        </w:numPr>
        <w:spacing w:line="360" w:lineRule="auto"/>
        <w:ind w:left="565"/>
        <w:jc w:val="both"/>
        <w:rPr>
          <w:rFonts w:ascii="David" w:hAnsi="David" w:cs="David"/>
          <w:sz w:val="20"/>
          <w:szCs w:val="20"/>
        </w:rPr>
      </w:pPr>
      <w:r>
        <w:rPr>
          <w:rFonts w:ascii="David" w:hAnsi="David" w:cs="David" w:hint="cs"/>
          <w:sz w:val="20"/>
          <w:szCs w:val="20"/>
          <w:rtl/>
        </w:rPr>
        <w:t>נזק</w:t>
      </w:r>
    </w:p>
    <w:tbl>
      <w:tblPr>
        <w:tblStyle w:val="a8"/>
        <w:tblpPr w:leftFromText="180" w:rightFromText="180" w:vertAnchor="text" w:horzAnchor="margin" w:tblpXSpec="center" w:tblpY="551"/>
        <w:bidiVisual/>
        <w:tblW w:w="5000" w:type="pct"/>
        <w:tblLook w:val="04A0" w:firstRow="1" w:lastRow="0" w:firstColumn="1" w:lastColumn="0" w:noHBand="0" w:noVBand="1"/>
      </w:tblPr>
      <w:tblGrid>
        <w:gridCol w:w="4197"/>
        <w:gridCol w:w="5089"/>
      </w:tblGrid>
      <w:tr w:rsidR="0001694F" w:rsidTr="0001694F">
        <w:tc>
          <w:tcPr>
            <w:tcW w:w="5000" w:type="pct"/>
            <w:gridSpan w:val="2"/>
            <w:shd w:val="clear" w:color="auto" w:fill="C6D9F1" w:themeFill="text2" w:themeFillTint="33"/>
            <w:vAlign w:val="center"/>
          </w:tcPr>
          <w:p w:rsidR="0001694F" w:rsidRPr="00DA213E" w:rsidRDefault="0001694F" w:rsidP="0001694F">
            <w:pPr>
              <w:pStyle w:val="a3"/>
              <w:spacing w:line="360" w:lineRule="auto"/>
              <w:ind w:left="0"/>
              <w:jc w:val="center"/>
              <w:rPr>
                <w:rFonts w:ascii="David" w:hAnsi="David" w:cs="David"/>
                <w:b/>
                <w:bCs/>
                <w:u w:val="single"/>
                <w:rtl/>
              </w:rPr>
            </w:pPr>
            <w:r w:rsidRPr="00DA213E">
              <w:rPr>
                <w:rFonts w:ascii="David" w:hAnsi="David" w:cs="David" w:hint="cs"/>
                <w:b/>
                <w:bCs/>
                <w:u w:val="single"/>
                <w:rtl/>
              </w:rPr>
              <w:t>הפרת חובה חקוקה מול רשלנות</w:t>
            </w:r>
          </w:p>
        </w:tc>
      </w:tr>
      <w:tr w:rsidR="0001694F" w:rsidTr="0001694F">
        <w:tc>
          <w:tcPr>
            <w:tcW w:w="2260" w:type="pct"/>
            <w:shd w:val="clear" w:color="auto" w:fill="DBE5F1" w:themeFill="accent1" w:themeFillTint="33"/>
            <w:vAlign w:val="center"/>
          </w:tcPr>
          <w:p w:rsidR="0001694F" w:rsidRPr="0049582F" w:rsidRDefault="0001694F" w:rsidP="0001694F">
            <w:pPr>
              <w:pStyle w:val="a3"/>
              <w:spacing w:line="360" w:lineRule="auto"/>
              <w:ind w:left="0"/>
              <w:jc w:val="center"/>
              <w:rPr>
                <w:rFonts w:ascii="David" w:hAnsi="David" w:cs="David"/>
                <w:b/>
                <w:bCs/>
                <w:i/>
                <w:iCs/>
                <w:sz w:val="20"/>
                <w:szCs w:val="20"/>
                <w:rtl/>
              </w:rPr>
            </w:pPr>
            <w:r w:rsidRPr="0049582F">
              <w:rPr>
                <w:rFonts w:ascii="David" w:hAnsi="David" w:cs="David" w:hint="cs"/>
                <w:b/>
                <w:bCs/>
                <w:i/>
                <w:iCs/>
                <w:sz w:val="20"/>
                <w:szCs w:val="20"/>
                <w:rtl/>
              </w:rPr>
              <w:t>דמיון</w:t>
            </w:r>
          </w:p>
        </w:tc>
        <w:tc>
          <w:tcPr>
            <w:tcW w:w="2740" w:type="pct"/>
            <w:shd w:val="clear" w:color="auto" w:fill="DBE5F1" w:themeFill="accent1" w:themeFillTint="33"/>
            <w:vAlign w:val="center"/>
          </w:tcPr>
          <w:p w:rsidR="0001694F" w:rsidRPr="0049582F" w:rsidRDefault="0001694F" w:rsidP="0001694F">
            <w:pPr>
              <w:pStyle w:val="a3"/>
              <w:spacing w:line="360" w:lineRule="auto"/>
              <w:ind w:left="0"/>
              <w:jc w:val="center"/>
              <w:rPr>
                <w:rFonts w:ascii="David" w:hAnsi="David" w:cs="David"/>
                <w:b/>
                <w:bCs/>
                <w:i/>
                <w:iCs/>
                <w:sz w:val="20"/>
                <w:szCs w:val="20"/>
                <w:rtl/>
              </w:rPr>
            </w:pPr>
            <w:r w:rsidRPr="0049582F">
              <w:rPr>
                <w:rFonts w:ascii="David" w:hAnsi="David" w:cs="David" w:hint="cs"/>
                <w:b/>
                <w:bCs/>
                <w:i/>
                <w:iCs/>
                <w:sz w:val="20"/>
                <w:szCs w:val="20"/>
                <w:rtl/>
              </w:rPr>
              <w:t>שוני</w:t>
            </w:r>
          </w:p>
        </w:tc>
      </w:tr>
      <w:tr w:rsidR="0001694F" w:rsidTr="0001694F">
        <w:tc>
          <w:tcPr>
            <w:tcW w:w="2260" w:type="pct"/>
            <w:vAlign w:val="center"/>
          </w:tcPr>
          <w:p w:rsidR="0001694F" w:rsidRDefault="0001694F" w:rsidP="0001694F">
            <w:pPr>
              <w:pStyle w:val="a3"/>
              <w:spacing w:line="360" w:lineRule="auto"/>
              <w:ind w:left="0"/>
              <w:jc w:val="center"/>
              <w:rPr>
                <w:rFonts w:ascii="David" w:hAnsi="David" w:cs="David"/>
                <w:sz w:val="20"/>
                <w:szCs w:val="20"/>
                <w:rtl/>
              </w:rPr>
            </w:pPr>
            <w:r w:rsidRPr="0049582F">
              <w:rPr>
                <w:rFonts w:ascii="David" w:hAnsi="David" w:cs="David" w:hint="cs"/>
                <w:sz w:val="20"/>
                <w:szCs w:val="20"/>
                <w:u w:val="single"/>
                <w:rtl/>
              </w:rPr>
              <w:t xml:space="preserve">יסודות </w:t>
            </w:r>
            <w:r w:rsidRPr="0049582F">
              <w:rPr>
                <w:rFonts w:ascii="David" w:hAnsi="David" w:cs="David"/>
                <w:sz w:val="20"/>
                <w:szCs w:val="20"/>
                <w:u w:val="single"/>
                <w:rtl/>
              </w:rPr>
              <w:t>–</w:t>
            </w:r>
            <w:r>
              <w:rPr>
                <w:rFonts w:ascii="David" w:hAnsi="David" w:cs="David" w:hint="cs"/>
                <w:sz w:val="20"/>
                <w:szCs w:val="20"/>
                <w:rtl/>
              </w:rPr>
              <w:t xml:space="preserve"> חובה, הפרה ונזק.</w:t>
            </w:r>
          </w:p>
        </w:tc>
        <w:tc>
          <w:tcPr>
            <w:tcW w:w="2740" w:type="pct"/>
            <w:vAlign w:val="center"/>
          </w:tcPr>
          <w:p w:rsidR="0001694F" w:rsidRDefault="0001694F" w:rsidP="0001694F">
            <w:pPr>
              <w:pStyle w:val="a3"/>
              <w:spacing w:line="360" w:lineRule="auto"/>
              <w:ind w:left="0"/>
              <w:jc w:val="center"/>
              <w:rPr>
                <w:rFonts w:ascii="David" w:hAnsi="David" w:cs="David"/>
                <w:sz w:val="20"/>
                <w:szCs w:val="20"/>
                <w:rtl/>
              </w:rPr>
            </w:pPr>
            <w:r w:rsidRPr="0049582F">
              <w:rPr>
                <w:rFonts w:ascii="David" w:hAnsi="David" w:cs="David" w:hint="cs"/>
                <w:sz w:val="20"/>
                <w:szCs w:val="20"/>
                <w:u w:val="single"/>
                <w:rtl/>
              </w:rPr>
              <w:t>המבחנים הם שונים-</w:t>
            </w:r>
            <w:r>
              <w:rPr>
                <w:rFonts w:ascii="David" w:hAnsi="David" w:cs="David" w:hint="cs"/>
                <w:sz w:val="20"/>
                <w:szCs w:val="20"/>
                <w:rtl/>
              </w:rPr>
              <w:t xml:space="preserve"> ברשלנות סטנדרט התנהגות נקבע ע"י מבחן הצפיות, ובהפרת חובה חקוקה </w:t>
            </w:r>
            <w:r>
              <w:rPr>
                <w:rFonts w:ascii="David" w:hAnsi="David" w:cs="David"/>
                <w:sz w:val="20"/>
                <w:szCs w:val="20"/>
                <w:rtl/>
              </w:rPr>
              <w:t>–</w:t>
            </w:r>
            <w:r>
              <w:rPr>
                <w:rFonts w:ascii="David" w:hAnsi="David" w:cs="David" w:hint="cs"/>
                <w:sz w:val="20"/>
                <w:szCs w:val="20"/>
                <w:rtl/>
              </w:rPr>
              <w:t xml:space="preserve"> לפי החיקוק הספציפי.</w:t>
            </w:r>
          </w:p>
        </w:tc>
      </w:tr>
      <w:tr w:rsidR="0001694F" w:rsidTr="0001694F">
        <w:tc>
          <w:tcPr>
            <w:tcW w:w="2260" w:type="pct"/>
            <w:vAlign w:val="center"/>
          </w:tcPr>
          <w:p w:rsidR="0001694F" w:rsidRDefault="0001694F" w:rsidP="0001694F">
            <w:pPr>
              <w:pStyle w:val="a3"/>
              <w:spacing w:line="360" w:lineRule="auto"/>
              <w:ind w:left="0"/>
              <w:jc w:val="center"/>
              <w:rPr>
                <w:rFonts w:ascii="David" w:hAnsi="David" w:cs="David"/>
                <w:sz w:val="20"/>
                <w:szCs w:val="20"/>
                <w:rtl/>
              </w:rPr>
            </w:pPr>
            <w:r w:rsidRPr="0049582F">
              <w:rPr>
                <w:rFonts w:ascii="David" w:hAnsi="David" w:cs="David" w:hint="cs"/>
                <w:sz w:val="20"/>
                <w:szCs w:val="20"/>
                <w:u w:val="single"/>
                <w:rtl/>
              </w:rPr>
              <w:t>סטנדרט התנהגות</w:t>
            </w:r>
            <w:r>
              <w:rPr>
                <w:rFonts w:ascii="David" w:hAnsi="David" w:cs="David" w:hint="cs"/>
                <w:sz w:val="20"/>
                <w:szCs w:val="20"/>
                <w:rtl/>
              </w:rPr>
              <w:t xml:space="preserve"> </w:t>
            </w:r>
            <w:r>
              <w:rPr>
                <w:rFonts w:ascii="David" w:hAnsi="David" w:cs="David"/>
                <w:sz w:val="20"/>
                <w:szCs w:val="20"/>
                <w:rtl/>
              </w:rPr>
              <w:t>–</w:t>
            </w:r>
            <w:r>
              <w:rPr>
                <w:rFonts w:ascii="David" w:hAnsi="David" w:cs="David" w:hint="cs"/>
                <w:sz w:val="20"/>
                <w:szCs w:val="20"/>
                <w:rtl/>
              </w:rPr>
              <w:t xml:space="preserve"> הסטנדרט הנקבע בחוק יכול לשמש </w:t>
            </w:r>
            <w:r w:rsidRPr="0049582F">
              <w:rPr>
                <w:rFonts w:ascii="David" w:hAnsi="David" w:cs="David" w:hint="cs"/>
                <w:b/>
                <w:bCs/>
                <w:sz w:val="20"/>
                <w:szCs w:val="20"/>
                <w:rtl/>
              </w:rPr>
              <w:t xml:space="preserve">אינדיקציה </w:t>
            </w:r>
            <w:r>
              <w:rPr>
                <w:rFonts w:ascii="David" w:hAnsi="David" w:cs="David" w:hint="cs"/>
                <w:sz w:val="20"/>
                <w:szCs w:val="20"/>
                <w:rtl/>
              </w:rPr>
              <w:t>לרמת התנהגות הנדרשת ע"י האדם הסביר ברשלנות.</w:t>
            </w:r>
          </w:p>
        </w:tc>
        <w:tc>
          <w:tcPr>
            <w:tcW w:w="2740" w:type="pct"/>
            <w:vAlign w:val="center"/>
          </w:tcPr>
          <w:p w:rsidR="0001694F" w:rsidRDefault="0001694F" w:rsidP="0001694F">
            <w:pPr>
              <w:pStyle w:val="a3"/>
              <w:spacing w:line="360" w:lineRule="auto"/>
              <w:ind w:left="0"/>
              <w:jc w:val="center"/>
              <w:rPr>
                <w:rFonts w:ascii="David" w:hAnsi="David" w:cs="David"/>
                <w:sz w:val="20"/>
                <w:szCs w:val="20"/>
                <w:rtl/>
              </w:rPr>
            </w:pPr>
            <w:r w:rsidRPr="0049582F">
              <w:rPr>
                <w:rFonts w:ascii="David" w:hAnsi="David" w:cs="David" w:hint="cs"/>
                <w:sz w:val="20"/>
                <w:szCs w:val="20"/>
                <w:u w:val="single"/>
                <w:rtl/>
              </w:rPr>
              <w:t>רמת התנהגות נדרשת</w:t>
            </w:r>
            <w:r>
              <w:rPr>
                <w:rFonts w:ascii="David" w:hAnsi="David" w:cs="David" w:hint="cs"/>
                <w:sz w:val="20"/>
                <w:szCs w:val="20"/>
                <w:rtl/>
              </w:rPr>
              <w:t>- ברשלנות: אדם סביר, בהפרת חובה חקוקה: נקבעת ע"י החוק עצמו.</w:t>
            </w:r>
          </w:p>
        </w:tc>
      </w:tr>
      <w:tr w:rsidR="0001694F" w:rsidTr="0001694F">
        <w:tc>
          <w:tcPr>
            <w:tcW w:w="2260" w:type="pct"/>
            <w:vAlign w:val="center"/>
          </w:tcPr>
          <w:p w:rsidR="0001694F" w:rsidRPr="0049582F" w:rsidRDefault="0001694F" w:rsidP="0001694F">
            <w:pPr>
              <w:pStyle w:val="a3"/>
              <w:spacing w:line="360" w:lineRule="auto"/>
              <w:ind w:left="0"/>
              <w:jc w:val="center"/>
              <w:rPr>
                <w:rFonts w:ascii="David" w:hAnsi="David" w:cs="David"/>
                <w:sz w:val="20"/>
                <w:szCs w:val="20"/>
                <w:u w:val="single"/>
                <w:rtl/>
              </w:rPr>
            </w:pPr>
            <w:r w:rsidRPr="0049582F">
              <w:rPr>
                <w:rFonts w:ascii="David" w:hAnsi="David" w:cs="David" w:hint="cs"/>
                <w:sz w:val="20"/>
                <w:szCs w:val="20"/>
                <w:u w:val="single"/>
                <w:rtl/>
              </w:rPr>
              <w:t>עוולות מסגרת</w:t>
            </w:r>
          </w:p>
        </w:tc>
        <w:tc>
          <w:tcPr>
            <w:tcW w:w="2740" w:type="pct"/>
            <w:vAlign w:val="center"/>
          </w:tcPr>
          <w:p w:rsidR="0001694F" w:rsidRDefault="0001694F" w:rsidP="0001694F">
            <w:pPr>
              <w:pStyle w:val="a3"/>
              <w:spacing w:line="360" w:lineRule="auto"/>
              <w:ind w:left="0"/>
              <w:jc w:val="center"/>
              <w:rPr>
                <w:rFonts w:ascii="David" w:hAnsi="David" w:cs="David"/>
                <w:sz w:val="20"/>
                <w:szCs w:val="20"/>
                <w:rtl/>
              </w:rPr>
            </w:pPr>
            <w:r w:rsidRPr="00366294">
              <w:rPr>
                <w:rFonts w:ascii="David" w:hAnsi="David" w:cs="David" w:hint="cs"/>
                <w:sz w:val="20"/>
                <w:szCs w:val="20"/>
                <w:u w:val="single"/>
                <w:rtl/>
              </w:rPr>
              <w:t>מאפייני הנזקים-</w:t>
            </w:r>
            <w:r>
              <w:rPr>
                <w:rFonts w:ascii="David" w:hAnsi="David" w:cs="David" w:hint="cs"/>
                <w:sz w:val="20"/>
                <w:szCs w:val="20"/>
                <w:rtl/>
              </w:rPr>
              <w:t xml:space="preserve"> בהפרת חובה חקוקה: הנזק צריך להיות מסוג הנזק שאליו התכוון החיקוק. ברשלנות: כל סוגי הנזקים הקשורים בקש"ס להתרשלות.</w:t>
            </w:r>
          </w:p>
        </w:tc>
      </w:tr>
      <w:tr w:rsidR="0001694F" w:rsidTr="0001694F">
        <w:tc>
          <w:tcPr>
            <w:tcW w:w="2260" w:type="pct"/>
            <w:vAlign w:val="center"/>
          </w:tcPr>
          <w:p w:rsidR="0001694F" w:rsidRDefault="0001694F" w:rsidP="0001694F">
            <w:pPr>
              <w:pStyle w:val="a3"/>
              <w:spacing w:line="360" w:lineRule="auto"/>
              <w:ind w:left="0"/>
              <w:jc w:val="center"/>
              <w:rPr>
                <w:rFonts w:ascii="David" w:hAnsi="David" w:cs="David"/>
                <w:sz w:val="20"/>
                <w:szCs w:val="20"/>
                <w:rtl/>
              </w:rPr>
            </w:pPr>
            <w:r w:rsidRPr="0049582F">
              <w:rPr>
                <w:rFonts w:ascii="David" w:hAnsi="David" w:cs="David" w:hint="cs"/>
                <w:sz w:val="20"/>
                <w:szCs w:val="20"/>
                <w:u w:val="single"/>
                <w:rtl/>
              </w:rPr>
              <w:t>כפופים לשיקולי מדיניות משפטית</w:t>
            </w:r>
            <w:r>
              <w:rPr>
                <w:rFonts w:ascii="David" w:hAnsi="David" w:cs="David" w:hint="cs"/>
                <w:sz w:val="20"/>
                <w:szCs w:val="20"/>
                <w:rtl/>
              </w:rPr>
              <w:t>- מבחינת היקף האחריות</w:t>
            </w:r>
          </w:p>
        </w:tc>
        <w:tc>
          <w:tcPr>
            <w:tcW w:w="2740" w:type="pct"/>
            <w:vAlign w:val="center"/>
          </w:tcPr>
          <w:p w:rsidR="0001694F" w:rsidRDefault="0001694F" w:rsidP="0001694F">
            <w:pPr>
              <w:pStyle w:val="a3"/>
              <w:spacing w:line="360" w:lineRule="auto"/>
              <w:ind w:left="0"/>
              <w:jc w:val="center"/>
              <w:rPr>
                <w:rFonts w:ascii="David" w:hAnsi="David" w:cs="David"/>
                <w:sz w:val="20"/>
                <w:szCs w:val="20"/>
                <w:rtl/>
              </w:rPr>
            </w:pPr>
          </w:p>
        </w:tc>
      </w:tr>
    </w:tbl>
    <w:p w:rsidR="0049582F" w:rsidRDefault="0049582F" w:rsidP="009D06A8">
      <w:pPr>
        <w:pStyle w:val="a3"/>
        <w:numPr>
          <w:ilvl w:val="0"/>
          <w:numId w:val="37"/>
        </w:numPr>
        <w:spacing w:line="360" w:lineRule="auto"/>
        <w:ind w:left="565"/>
        <w:jc w:val="both"/>
        <w:rPr>
          <w:rFonts w:ascii="David" w:hAnsi="David" w:cs="David"/>
          <w:sz w:val="20"/>
          <w:szCs w:val="20"/>
        </w:rPr>
      </w:pPr>
      <w:r>
        <w:rPr>
          <w:rFonts w:ascii="David" w:hAnsi="David" w:cs="David" w:hint="cs"/>
          <w:sz w:val="20"/>
          <w:szCs w:val="20"/>
          <w:rtl/>
        </w:rPr>
        <w:t>קש"ס</w:t>
      </w:r>
    </w:p>
    <w:p w:rsidR="0049582F" w:rsidRDefault="0049582F" w:rsidP="0049582F">
      <w:pPr>
        <w:pStyle w:val="a3"/>
        <w:spacing w:line="360" w:lineRule="auto"/>
        <w:ind w:left="565"/>
        <w:jc w:val="both"/>
        <w:rPr>
          <w:rFonts w:ascii="David" w:hAnsi="David" w:cs="David"/>
          <w:sz w:val="20"/>
          <w:szCs w:val="20"/>
          <w:rtl/>
        </w:rPr>
      </w:pPr>
    </w:p>
    <w:p w:rsidR="0001694F" w:rsidRDefault="0001694F" w:rsidP="009D06A8">
      <w:pPr>
        <w:pStyle w:val="a3"/>
        <w:numPr>
          <w:ilvl w:val="0"/>
          <w:numId w:val="5"/>
        </w:numPr>
        <w:spacing w:line="360" w:lineRule="auto"/>
        <w:ind w:left="281"/>
        <w:jc w:val="both"/>
        <w:rPr>
          <w:rFonts w:ascii="David" w:hAnsi="David" w:cs="David"/>
          <w:sz w:val="20"/>
          <w:szCs w:val="20"/>
        </w:rPr>
      </w:pPr>
      <w:r w:rsidRPr="0001694F">
        <w:rPr>
          <w:rFonts w:ascii="David" w:hAnsi="David" w:cs="David" w:hint="cs"/>
          <w:b/>
          <w:bCs/>
          <w:sz w:val="20"/>
          <w:szCs w:val="20"/>
          <w:rtl/>
        </w:rPr>
        <w:t>תוצאה-</w:t>
      </w:r>
      <w:r>
        <w:rPr>
          <w:rFonts w:ascii="David" w:hAnsi="David" w:cs="David" w:hint="cs"/>
          <w:sz w:val="20"/>
          <w:szCs w:val="20"/>
          <w:rtl/>
        </w:rPr>
        <w:t xml:space="preserve"> גם למחזיק בקרקע וגם למפעילי הבריכה חובת זהירות כלפי הניזוק. שניהם התרשלו וחייבים לו בפיצוי. לניזוק נפסק אשם תורם בגובה 33% מהנזק. </w:t>
      </w:r>
    </w:p>
    <w:p w:rsidR="0001694F" w:rsidRDefault="0001694F" w:rsidP="009D06A8">
      <w:pPr>
        <w:pStyle w:val="a3"/>
        <w:numPr>
          <w:ilvl w:val="0"/>
          <w:numId w:val="5"/>
        </w:numPr>
        <w:spacing w:line="360" w:lineRule="auto"/>
        <w:ind w:left="281"/>
        <w:jc w:val="both"/>
        <w:rPr>
          <w:rFonts w:ascii="David" w:hAnsi="David" w:cs="David"/>
          <w:sz w:val="20"/>
          <w:szCs w:val="20"/>
        </w:rPr>
      </w:pPr>
      <w:r>
        <w:rPr>
          <w:rFonts w:ascii="David" w:hAnsi="David" w:cs="David" w:hint="cs"/>
          <w:sz w:val="20"/>
          <w:szCs w:val="20"/>
          <w:rtl/>
        </w:rPr>
        <w:t xml:space="preserve">בפס"ד ועקנין רואים </w:t>
      </w:r>
      <w:r w:rsidRPr="0001694F">
        <w:rPr>
          <w:rFonts w:ascii="David" w:hAnsi="David" w:cs="David" w:hint="cs"/>
          <w:b/>
          <w:bCs/>
          <w:sz w:val="20"/>
          <w:szCs w:val="20"/>
          <w:rtl/>
        </w:rPr>
        <w:t>שיקולי יעילות כלכלית</w:t>
      </w:r>
      <w:r>
        <w:rPr>
          <w:rFonts w:ascii="David" w:hAnsi="David" w:cs="David" w:hint="cs"/>
          <w:sz w:val="20"/>
          <w:szCs w:val="20"/>
          <w:rtl/>
        </w:rPr>
        <w:t xml:space="preserve"> (נוסחת לרנד הנד).</w:t>
      </w:r>
    </w:p>
    <w:p w:rsidR="0001694F" w:rsidRPr="0001694F" w:rsidRDefault="0001694F" w:rsidP="0001694F">
      <w:pPr>
        <w:pStyle w:val="a3"/>
        <w:spacing w:line="360" w:lineRule="auto"/>
        <w:ind w:left="281"/>
        <w:jc w:val="both"/>
        <w:rPr>
          <w:rFonts w:ascii="David" w:hAnsi="David" w:cs="David"/>
          <w:sz w:val="20"/>
          <w:szCs w:val="20"/>
        </w:rPr>
      </w:pPr>
    </w:p>
    <w:p w:rsidR="0001694F" w:rsidRPr="00904622" w:rsidRDefault="0001694F" w:rsidP="009D06A8">
      <w:pPr>
        <w:pStyle w:val="a3"/>
        <w:numPr>
          <w:ilvl w:val="0"/>
          <w:numId w:val="19"/>
        </w:numPr>
        <w:spacing w:line="360" w:lineRule="auto"/>
        <w:ind w:left="281"/>
        <w:jc w:val="both"/>
        <w:rPr>
          <w:rFonts w:ascii="David" w:hAnsi="David" w:cs="David"/>
          <w:b/>
          <w:bCs/>
          <w:sz w:val="20"/>
          <w:szCs w:val="20"/>
          <w:u w:val="single"/>
          <w:rtl/>
        </w:rPr>
      </w:pPr>
      <w:r>
        <w:rPr>
          <w:rFonts w:ascii="David" w:hAnsi="David" w:cs="David" w:hint="cs"/>
          <w:b/>
          <w:bCs/>
          <w:sz w:val="20"/>
          <w:szCs w:val="20"/>
          <w:u w:val="single"/>
          <w:rtl/>
        </w:rPr>
        <w:t>הפרת חובה חקוקה פלילית</w:t>
      </w:r>
    </w:p>
    <w:p w:rsidR="0001694F" w:rsidRDefault="0001694F" w:rsidP="009D06A8">
      <w:pPr>
        <w:pStyle w:val="a3"/>
        <w:numPr>
          <w:ilvl w:val="0"/>
          <w:numId w:val="5"/>
        </w:numPr>
        <w:spacing w:line="360" w:lineRule="auto"/>
        <w:ind w:left="281"/>
        <w:jc w:val="both"/>
        <w:rPr>
          <w:rFonts w:ascii="David" w:hAnsi="David" w:cs="David"/>
          <w:sz w:val="20"/>
          <w:szCs w:val="20"/>
        </w:rPr>
      </w:pPr>
      <w:r>
        <w:rPr>
          <w:rFonts w:ascii="David" w:hAnsi="David" w:cs="David" w:hint="cs"/>
          <w:sz w:val="20"/>
          <w:szCs w:val="20"/>
          <w:rtl/>
        </w:rPr>
        <w:t xml:space="preserve">דיני העונשין מאפשרים לתבוע בנזיקין </w:t>
      </w:r>
      <w:r w:rsidRPr="0001694F">
        <w:rPr>
          <w:rFonts w:ascii="David" w:hAnsi="David" w:cs="David" w:hint="cs"/>
          <w:b/>
          <w:bCs/>
          <w:sz w:val="20"/>
          <w:szCs w:val="20"/>
          <w:rtl/>
        </w:rPr>
        <w:t>רק כאשר אין לצד החקיקה הפלילית סנקציה.</w:t>
      </w:r>
    </w:p>
    <w:p w:rsidR="004F6285" w:rsidRPr="004F6285" w:rsidRDefault="0001694F" w:rsidP="009D06A8">
      <w:pPr>
        <w:pStyle w:val="a3"/>
        <w:numPr>
          <w:ilvl w:val="0"/>
          <w:numId w:val="5"/>
        </w:numPr>
        <w:spacing w:line="360" w:lineRule="auto"/>
        <w:ind w:left="281"/>
        <w:jc w:val="both"/>
        <w:rPr>
          <w:rFonts w:ascii="David" w:hAnsi="David" w:cs="David"/>
          <w:sz w:val="20"/>
          <w:szCs w:val="20"/>
        </w:rPr>
      </w:pPr>
      <w:r w:rsidRPr="0001694F">
        <w:rPr>
          <w:rFonts w:ascii="David" w:hAnsi="David" w:cs="David" w:hint="cs"/>
          <w:b/>
          <w:bCs/>
          <w:sz w:val="20"/>
          <w:szCs w:val="20"/>
          <w:rtl/>
        </w:rPr>
        <w:t>פס"ד סולטאן נ' סולטאן</w:t>
      </w:r>
      <w:r>
        <w:rPr>
          <w:rFonts w:ascii="David" w:hAnsi="David" w:cs="David" w:hint="cs"/>
          <w:sz w:val="20"/>
          <w:szCs w:val="20"/>
          <w:rtl/>
        </w:rPr>
        <w:t xml:space="preserve">= נקבע שאם יש סנקציה אזרחית בנושא לא ניתן לתבוע בנזיקין (כמו למשל עבירת לשון רע), אך </w:t>
      </w:r>
      <w:r w:rsidRPr="0001694F">
        <w:rPr>
          <w:rFonts w:ascii="David" w:hAnsi="David" w:cs="David" w:hint="cs"/>
          <w:b/>
          <w:bCs/>
          <w:sz w:val="20"/>
          <w:szCs w:val="20"/>
          <w:rtl/>
        </w:rPr>
        <w:t>אם אין סנקציה אזרחית לצד החקיקה ניתן לתבוע בנזיקין.</w:t>
      </w:r>
      <w:r w:rsidR="004F6285">
        <w:rPr>
          <w:rFonts w:ascii="David" w:hAnsi="David" w:cs="David" w:hint="cs"/>
          <w:b/>
          <w:bCs/>
          <w:sz w:val="20"/>
          <w:szCs w:val="20"/>
          <w:rtl/>
        </w:rPr>
        <w:t xml:space="preserve"> צריך לוודא שלחוק יש</w:t>
      </w:r>
      <w:r w:rsidR="00F759D7">
        <w:rPr>
          <w:rFonts w:ascii="David" w:hAnsi="David" w:cs="David" w:hint="cs"/>
          <w:b/>
          <w:bCs/>
          <w:sz w:val="20"/>
          <w:szCs w:val="20"/>
          <w:rtl/>
        </w:rPr>
        <w:t xml:space="preserve"> באמת</w:t>
      </w:r>
      <w:r w:rsidR="004F6285">
        <w:rPr>
          <w:rFonts w:ascii="David" w:hAnsi="David" w:cs="David" w:hint="cs"/>
          <w:b/>
          <w:bCs/>
          <w:sz w:val="20"/>
          <w:szCs w:val="20"/>
          <w:rtl/>
        </w:rPr>
        <w:t xml:space="preserve"> תכלית כפולה (אמפיבית). </w:t>
      </w:r>
    </w:p>
    <w:p w:rsidR="0001694F" w:rsidRPr="00F25694" w:rsidRDefault="0001694F" w:rsidP="009D06A8">
      <w:pPr>
        <w:pStyle w:val="a3"/>
        <w:numPr>
          <w:ilvl w:val="0"/>
          <w:numId w:val="5"/>
        </w:numPr>
        <w:spacing w:line="360" w:lineRule="auto"/>
        <w:ind w:left="281"/>
        <w:jc w:val="both"/>
        <w:rPr>
          <w:rFonts w:ascii="David" w:hAnsi="David" w:cs="David"/>
          <w:sz w:val="20"/>
          <w:szCs w:val="20"/>
          <w:u w:val="single"/>
        </w:rPr>
      </w:pPr>
      <w:r>
        <w:rPr>
          <w:rFonts w:ascii="David" w:hAnsi="David" w:cs="David" w:hint="cs"/>
          <w:sz w:val="20"/>
          <w:szCs w:val="20"/>
          <w:rtl/>
        </w:rPr>
        <w:t xml:space="preserve">דיני העונשין מסדירים סדר חברתי, אבל מה קורה אם אדם תוך ביצוע העבירה הפלילית גם הזיק לאדם אחר? </w:t>
      </w:r>
      <w:r w:rsidRPr="00F25694">
        <w:rPr>
          <w:rFonts w:ascii="David" w:hAnsi="David" w:cs="David" w:hint="cs"/>
          <w:sz w:val="20"/>
          <w:szCs w:val="20"/>
          <w:u w:val="single"/>
          <w:rtl/>
        </w:rPr>
        <w:t>אפשר לתבוע ברשלנות.</w:t>
      </w:r>
    </w:p>
    <w:p w:rsidR="00F759D7" w:rsidRPr="00F25694" w:rsidRDefault="0001694F" w:rsidP="009D06A8">
      <w:pPr>
        <w:pStyle w:val="a3"/>
        <w:numPr>
          <w:ilvl w:val="0"/>
          <w:numId w:val="5"/>
        </w:numPr>
        <w:spacing w:line="360" w:lineRule="auto"/>
        <w:ind w:left="281"/>
        <w:jc w:val="both"/>
        <w:rPr>
          <w:rFonts w:ascii="David" w:hAnsi="David" w:cs="David"/>
          <w:b/>
          <w:bCs/>
          <w:sz w:val="20"/>
          <w:szCs w:val="20"/>
        </w:rPr>
      </w:pPr>
      <w:r w:rsidRPr="00F25694">
        <w:rPr>
          <w:rFonts w:ascii="David" w:hAnsi="David" w:cs="David" w:hint="cs"/>
          <w:b/>
          <w:bCs/>
          <w:sz w:val="20"/>
          <w:szCs w:val="20"/>
          <w:rtl/>
        </w:rPr>
        <w:lastRenderedPageBreak/>
        <w:t>סיכום: על הפרת חובה פלילית- אפשר לתבוע בנזיקין אם ל</w:t>
      </w:r>
      <w:r w:rsidR="00332FFD" w:rsidRPr="00F25694">
        <w:rPr>
          <w:rFonts w:ascii="David" w:hAnsi="David" w:cs="David" w:hint="cs"/>
          <w:b/>
          <w:bCs/>
          <w:sz w:val="20"/>
          <w:szCs w:val="20"/>
          <w:rtl/>
        </w:rPr>
        <w:t>צד אין</w:t>
      </w:r>
      <w:r w:rsidRPr="00F25694">
        <w:rPr>
          <w:rFonts w:ascii="David" w:hAnsi="David" w:cs="David" w:hint="cs"/>
          <w:b/>
          <w:bCs/>
          <w:sz w:val="20"/>
          <w:szCs w:val="20"/>
          <w:rtl/>
        </w:rPr>
        <w:t xml:space="preserve"> העבירה סנקציה אזרחית</w:t>
      </w:r>
      <w:r w:rsidR="00332FFD" w:rsidRPr="00F25694">
        <w:rPr>
          <w:rFonts w:ascii="David" w:hAnsi="David" w:cs="David" w:hint="cs"/>
          <w:b/>
          <w:bCs/>
          <w:sz w:val="20"/>
          <w:szCs w:val="20"/>
          <w:rtl/>
        </w:rPr>
        <w:t xml:space="preserve"> ויש תכלית כפולה</w:t>
      </w:r>
      <w:r w:rsidRPr="00F25694">
        <w:rPr>
          <w:rFonts w:ascii="David" w:hAnsi="David" w:cs="David" w:hint="cs"/>
          <w:b/>
          <w:bCs/>
          <w:sz w:val="20"/>
          <w:szCs w:val="20"/>
          <w:rtl/>
        </w:rPr>
        <w:t>. או שאפשר לתבוע בעוולת הרשלנות.</w:t>
      </w:r>
    </w:p>
    <w:p w:rsidR="00F759D7" w:rsidRPr="00F759D7" w:rsidRDefault="00F759D7" w:rsidP="00F759D7">
      <w:pPr>
        <w:pStyle w:val="a3"/>
        <w:spacing w:line="360" w:lineRule="auto"/>
        <w:ind w:left="281"/>
        <w:jc w:val="both"/>
        <w:rPr>
          <w:rFonts w:ascii="David" w:hAnsi="David" w:cs="David"/>
          <w:b/>
          <w:bCs/>
          <w:sz w:val="20"/>
          <w:szCs w:val="20"/>
          <w:u w:val="single"/>
        </w:rPr>
      </w:pPr>
    </w:p>
    <w:p w:rsidR="00F759D7" w:rsidRPr="00F759D7" w:rsidRDefault="00F759D7" w:rsidP="009D06A8">
      <w:pPr>
        <w:pStyle w:val="a3"/>
        <w:numPr>
          <w:ilvl w:val="0"/>
          <w:numId w:val="19"/>
        </w:numPr>
        <w:spacing w:line="360" w:lineRule="auto"/>
        <w:ind w:left="281"/>
        <w:jc w:val="both"/>
        <w:rPr>
          <w:rFonts w:ascii="David" w:hAnsi="David" w:cs="David"/>
          <w:sz w:val="20"/>
          <w:szCs w:val="20"/>
        </w:rPr>
      </w:pPr>
      <w:r>
        <w:rPr>
          <w:rFonts w:ascii="David" w:hAnsi="David" w:cs="David" w:hint="cs"/>
          <w:b/>
          <w:bCs/>
          <w:sz w:val="20"/>
          <w:szCs w:val="20"/>
          <w:u w:val="single"/>
          <w:rtl/>
        </w:rPr>
        <w:t>"פיצוי נזיקי למסורבות גט"\ בנימין שמואלי</w:t>
      </w:r>
    </w:p>
    <w:p w:rsidR="002C5804" w:rsidRPr="002C5804" w:rsidRDefault="002C5804" w:rsidP="009D06A8">
      <w:pPr>
        <w:pStyle w:val="a3"/>
        <w:numPr>
          <w:ilvl w:val="0"/>
          <w:numId w:val="5"/>
        </w:numPr>
        <w:spacing w:line="360" w:lineRule="auto"/>
        <w:ind w:left="281"/>
        <w:jc w:val="both"/>
        <w:rPr>
          <w:rFonts w:ascii="David" w:hAnsi="David" w:cs="David"/>
          <w:sz w:val="20"/>
          <w:szCs w:val="20"/>
        </w:rPr>
      </w:pPr>
      <w:r w:rsidRPr="002C5804">
        <w:rPr>
          <w:rFonts w:ascii="David" w:hAnsi="David" w:cs="David" w:hint="cs"/>
          <w:sz w:val="20"/>
          <w:szCs w:val="20"/>
          <w:rtl/>
        </w:rPr>
        <w:t>סרבנות גט אפשר לתבוע מכוח עוולת הרשלנות או מכוח הפרת חובה חקוקה</w:t>
      </w:r>
    </w:p>
    <w:p w:rsidR="002C5804" w:rsidRPr="002C5804" w:rsidRDefault="002C5804" w:rsidP="009D06A8">
      <w:pPr>
        <w:pStyle w:val="a3"/>
        <w:numPr>
          <w:ilvl w:val="0"/>
          <w:numId w:val="5"/>
        </w:numPr>
        <w:spacing w:line="360" w:lineRule="auto"/>
        <w:ind w:left="281"/>
        <w:jc w:val="both"/>
        <w:rPr>
          <w:rFonts w:ascii="David" w:hAnsi="David" w:cs="David"/>
          <w:sz w:val="20"/>
          <w:szCs w:val="20"/>
        </w:rPr>
      </w:pPr>
      <w:r w:rsidRPr="002C5804">
        <w:rPr>
          <w:rFonts w:ascii="David" w:hAnsi="David" w:cs="David" w:hint="cs"/>
          <w:sz w:val="20"/>
          <w:szCs w:val="20"/>
          <w:u w:val="single"/>
          <w:rtl/>
        </w:rPr>
        <w:t>הפרת חובה חקוקה פליית (ס' 287 לחוק העונשין)</w:t>
      </w:r>
      <w:r>
        <w:rPr>
          <w:rFonts w:ascii="David" w:hAnsi="David" w:cs="David" w:hint="cs"/>
          <w:sz w:val="20"/>
          <w:szCs w:val="20"/>
          <w:rtl/>
        </w:rPr>
        <w:t>: בא לידי ביטוי במקרים שביה"ד נותן פס"ד ברמה של חיוב או מצווה.</w:t>
      </w:r>
    </w:p>
    <w:p w:rsidR="002C5804" w:rsidRPr="002C5804" w:rsidRDefault="002C5804" w:rsidP="009D06A8">
      <w:pPr>
        <w:pStyle w:val="a3"/>
        <w:numPr>
          <w:ilvl w:val="0"/>
          <w:numId w:val="5"/>
        </w:numPr>
        <w:spacing w:line="360" w:lineRule="auto"/>
        <w:ind w:left="281"/>
        <w:jc w:val="both"/>
        <w:rPr>
          <w:rFonts w:ascii="David" w:hAnsi="David" w:cs="David"/>
          <w:sz w:val="20"/>
          <w:szCs w:val="20"/>
        </w:rPr>
      </w:pPr>
      <w:r w:rsidRPr="002C5804">
        <w:rPr>
          <w:rFonts w:ascii="David" w:hAnsi="David" w:cs="David" w:hint="cs"/>
          <w:sz w:val="20"/>
          <w:szCs w:val="20"/>
          <w:u w:val="single"/>
          <w:rtl/>
        </w:rPr>
        <w:t xml:space="preserve">לפי שמואלי צריך ואפשר לתבוע לפי </w:t>
      </w:r>
      <w:r>
        <w:rPr>
          <w:rFonts w:ascii="David" w:hAnsi="David" w:cs="David" w:hint="cs"/>
          <w:sz w:val="20"/>
          <w:szCs w:val="20"/>
          <w:u w:val="single"/>
          <w:rtl/>
        </w:rPr>
        <w:t>הפרת חובה חקוקה פלילית והוא</w:t>
      </w:r>
      <w:r w:rsidRPr="002C5804">
        <w:rPr>
          <w:rFonts w:ascii="David" w:hAnsi="David" w:cs="David" w:hint="cs"/>
          <w:sz w:val="20"/>
          <w:szCs w:val="20"/>
          <w:u w:val="single"/>
          <w:rtl/>
        </w:rPr>
        <w:t xml:space="preserve"> בוחן 2 אלמנטים</w:t>
      </w:r>
      <w:r>
        <w:rPr>
          <w:rFonts w:ascii="David" w:hAnsi="David" w:cs="David" w:hint="cs"/>
          <w:sz w:val="20"/>
          <w:szCs w:val="20"/>
          <w:u w:val="single"/>
          <w:rtl/>
        </w:rPr>
        <w:t xml:space="preserve"> נדרשים</w:t>
      </w:r>
      <w:r w:rsidRPr="002C5804">
        <w:rPr>
          <w:rFonts w:ascii="David" w:hAnsi="David" w:cs="David" w:hint="cs"/>
          <w:sz w:val="20"/>
          <w:szCs w:val="20"/>
          <w:u w:val="single"/>
          <w:rtl/>
        </w:rPr>
        <w:t>:</w:t>
      </w:r>
    </w:p>
    <w:p w:rsidR="002C5804" w:rsidRPr="002C5804" w:rsidRDefault="002C5804" w:rsidP="009D06A8">
      <w:pPr>
        <w:pStyle w:val="a3"/>
        <w:numPr>
          <w:ilvl w:val="0"/>
          <w:numId w:val="38"/>
        </w:numPr>
        <w:spacing w:line="360" w:lineRule="auto"/>
        <w:ind w:left="565"/>
        <w:jc w:val="both"/>
        <w:rPr>
          <w:rFonts w:ascii="David" w:hAnsi="David" w:cs="David"/>
          <w:sz w:val="20"/>
          <w:szCs w:val="20"/>
        </w:rPr>
      </w:pPr>
      <w:r w:rsidRPr="002C5804">
        <w:rPr>
          <w:rFonts w:ascii="David" w:hAnsi="David" w:cs="David" w:hint="cs"/>
          <w:b/>
          <w:bCs/>
          <w:sz w:val="20"/>
          <w:szCs w:val="20"/>
          <w:rtl/>
        </w:rPr>
        <w:t>החיקוק צריך לבוא לטובתו\הגנתו של התובע</w:t>
      </w:r>
      <w:r w:rsidRPr="002C5804">
        <w:rPr>
          <w:rFonts w:ascii="David" w:hAnsi="David" w:cs="David" w:hint="cs"/>
          <w:sz w:val="20"/>
          <w:szCs w:val="20"/>
          <w:rtl/>
        </w:rPr>
        <w:t xml:space="preserve">- לדעת שמואלי, במקרה של סרבנות גט ניתן להסיק שיש </w:t>
      </w:r>
      <w:r w:rsidRPr="002C5804">
        <w:rPr>
          <w:rFonts w:ascii="David" w:hAnsi="David" w:cs="David" w:hint="cs"/>
          <w:sz w:val="20"/>
          <w:szCs w:val="20"/>
          <w:u w:val="single"/>
          <w:rtl/>
        </w:rPr>
        <w:t>תכלית כפולה-</w:t>
      </w:r>
      <w:r w:rsidRPr="002C5804">
        <w:rPr>
          <w:rFonts w:ascii="David" w:hAnsi="David" w:cs="David" w:hint="cs"/>
          <w:sz w:val="20"/>
          <w:szCs w:val="20"/>
          <w:rtl/>
        </w:rPr>
        <w:t xml:space="preserve"> רוצים גם להגן על האינטרס הציבורי של שמירה על סופיות הדין וכיבודו ובמקביל גם שמירה על הפרט ובמקרה שלו שמירה על האישה הנפגעת.</w:t>
      </w:r>
    </w:p>
    <w:p w:rsidR="002C5804" w:rsidRPr="002C5804" w:rsidRDefault="002C5804" w:rsidP="009D06A8">
      <w:pPr>
        <w:pStyle w:val="a3"/>
        <w:numPr>
          <w:ilvl w:val="0"/>
          <w:numId w:val="38"/>
        </w:numPr>
        <w:spacing w:line="360" w:lineRule="auto"/>
        <w:ind w:left="565"/>
        <w:jc w:val="both"/>
        <w:rPr>
          <w:rFonts w:ascii="David" w:hAnsi="David" w:cs="David"/>
          <w:sz w:val="20"/>
          <w:szCs w:val="20"/>
        </w:rPr>
      </w:pPr>
      <w:r w:rsidRPr="002C5804">
        <w:rPr>
          <w:rFonts w:ascii="David" w:hAnsi="David" w:cs="David" w:hint="cs"/>
          <w:b/>
          <w:bCs/>
          <w:sz w:val="20"/>
          <w:szCs w:val="20"/>
          <w:rtl/>
        </w:rPr>
        <w:t>יש לבחון אם החיקוק לא התכוון</w:t>
      </w:r>
      <w:r w:rsidRPr="002C5804">
        <w:rPr>
          <w:rFonts w:ascii="David" w:hAnsi="David" w:cs="David" w:hint="cs"/>
          <w:sz w:val="20"/>
          <w:szCs w:val="20"/>
          <w:rtl/>
        </w:rPr>
        <w:t xml:space="preserve"> </w:t>
      </w:r>
      <w:r w:rsidRPr="002C5804">
        <w:rPr>
          <w:rFonts w:ascii="David" w:hAnsi="David" w:cs="David" w:hint="cs"/>
          <w:b/>
          <w:bCs/>
          <w:sz w:val="20"/>
          <w:szCs w:val="20"/>
          <w:rtl/>
        </w:rPr>
        <w:t>"להוציא תרופה זו"-</w:t>
      </w:r>
      <w:r>
        <w:rPr>
          <w:rFonts w:ascii="David" w:hAnsi="David" w:cs="David" w:hint="cs"/>
          <w:sz w:val="20"/>
          <w:szCs w:val="20"/>
          <w:rtl/>
        </w:rPr>
        <w:t xml:space="preserve"> יש לבחון האם המחוקק התכוון להוציא מכלל הפרת חובה חקוקה את תביעות מסורבות הגט בנזיקין. לדעת שמואלי, קשה להגיד שכן מפני שהחיקוק הוא כללי ויש הניח שמנסחיו </w:t>
      </w:r>
      <w:r w:rsidR="00413940">
        <w:rPr>
          <w:rFonts w:ascii="David" w:hAnsi="David" w:cs="David" w:hint="cs"/>
          <w:sz w:val="20"/>
          <w:szCs w:val="20"/>
          <w:rtl/>
        </w:rPr>
        <w:t xml:space="preserve">לא </w:t>
      </w:r>
      <w:r>
        <w:rPr>
          <w:rFonts w:ascii="David" w:hAnsi="David" w:cs="David" w:hint="cs"/>
          <w:sz w:val="20"/>
          <w:szCs w:val="20"/>
          <w:rtl/>
        </w:rPr>
        <w:t>התכוונו שלא להחילו דווקא על עניין של הפרת חיוב מצד ביה"ד הרבני.</w:t>
      </w:r>
    </w:p>
    <w:p w:rsidR="00FB6C0C" w:rsidRDefault="00FB6C0C" w:rsidP="00FB6C0C">
      <w:pPr>
        <w:spacing w:line="360" w:lineRule="auto"/>
        <w:jc w:val="both"/>
        <w:rPr>
          <w:rFonts w:ascii="David" w:hAnsi="David" w:cs="David"/>
          <w:b/>
          <w:bCs/>
          <w:i/>
          <w:iCs/>
          <w:sz w:val="20"/>
          <w:szCs w:val="20"/>
          <w:rtl/>
        </w:rPr>
      </w:pPr>
      <w:r>
        <w:rPr>
          <w:rFonts w:ascii="David" w:hAnsi="David" w:cs="David"/>
          <w:b/>
          <w:bCs/>
          <w:sz w:val="20"/>
          <w:szCs w:val="20"/>
          <w:u w:val="single"/>
          <w:rtl/>
        </w:rPr>
        <w:br/>
      </w:r>
      <w:r w:rsidRPr="00FB6C0C">
        <w:rPr>
          <w:rFonts w:ascii="David" w:hAnsi="David" w:cs="David" w:hint="cs"/>
          <w:b/>
          <w:bCs/>
          <w:i/>
          <w:iCs/>
          <w:sz w:val="28"/>
          <w:szCs w:val="28"/>
          <w:rtl/>
        </w:rPr>
        <w:t>רשלנות</w:t>
      </w:r>
    </w:p>
    <w:p w:rsidR="00FB6C0C" w:rsidRPr="00FB6C0C" w:rsidRDefault="00FB6C0C" w:rsidP="009D06A8">
      <w:pPr>
        <w:pStyle w:val="a3"/>
        <w:numPr>
          <w:ilvl w:val="0"/>
          <w:numId w:val="5"/>
        </w:numPr>
        <w:spacing w:line="360" w:lineRule="auto"/>
        <w:ind w:left="281"/>
        <w:jc w:val="both"/>
        <w:rPr>
          <w:rFonts w:ascii="David" w:hAnsi="David" w:cs="David"/>
          <w:sz w:val="20"/>
          <w:szCs w:val="20"/>
        </w:rPr>
      </w:pPr>
      <w:r w:rsidRPr="00FB6C0C">
        <w:rPr>
          <w:rFonts w:ascii="David" w:hAnsi="David" w:cs="David" w:hint="cs"/>
          <w:sz w:val="20"/>
          <w:szCs w:val="20"/>
          <w:rtl/>
        </w:rPr>
        <w:t>יסודות הרשלנות- ראה בתרשים</w:t>
      </w:r>
    </w:p>
    <w:p w:rsidR="00FB6C0C" w:rsidRPr="00FB6C0C" w:rsidRDefault="00FB6C0C" w:rsidP="009D06A8">
      <w:pPr>
        <w:pStyle w:val="a3"/>
        <w:numPr>
          <w:ilvl w:val="0"/>
          <w:numId w:val="5"/>
        </w:numPr>
        <w:spacing w:line="360" w:lineRule="auto"/>
        <w:ind w:left="281"/>
        <w:jc w:val="both"/>
        <w:rPr>
          <w:rFonts w:ascii="David" w:hAnsi="David" w:cs="David"/>
          <w:i/>
          <w:iCs/>
          <w:sz w:val="20"/>
          <w:szCs w:val="20"/>
        </w:rPr>
      </w:pPr>
      <w:r>
        <w:rPr>
          <w:rFonts w:ascii="David" w:hAnsi="David" w:cs="David" w:hint="cs"/>
          <w:b/>
          <w:bCs/>
          <w:i/>
          <w:iCs/>
          <w:sz w:val="20"/>
          <w:szCs w:val="20"/>
          <w:rtl/>
        </w:rPr>
        <w:t>מה יכול להקים חובת זהירות מושגית?</w:t>
      </w:r>
    </w:p>
    <w:p w:rsidR="00FB6C0C" w:rsidRPr="00FB6C0C" w:rsidRDefault="00FB6C0C" w:rsidP="009D06A8">
      <w:pPr>
        <w:pStyle w:val="a3"/>
        <w:numPr>
          <w:ilvl w:val="0"/>
          <w:numId w:val="39"/>
        </w:numPr>
        <w:spacing w:line="360" w:lineRule="auto"/>
        <w:jc w:val="both"/>
        <w:rPr>
          <w:rFonts w:ascii="David" w:hAnsi="David" w:cs="David"/>
          <w:sz w:val="20"/>
          <w:szCs w:val="20"/>
        </w:rPr>
      </w:pPr>
      <w:r w:rsidRPr="00FB6C0C">
        <w:rPr>
          <w:rFonts w:ascii="David" w:hAnsi="David" w:cs="David" w:hint="cs"/>
          <w:sz w:val="20"/>
          <w:szCs w:val="20"/>
          <w:rtl/>
        </w:rPr>
        <w:t>חוזה</w:t>
      </w:r>
    </w:p>
    <w:p w:rsidR="00FB6C0C" w:rsidRPr="00FB6C0C" w:rsidRDefault="00FB6C0C" w:rsidP="009D06A8">
      <w:pPr>
        <w:pStyle w:val="a3"/>
        <w:numPr>
          <w:ilvl w:val="0"/>
          <w:numId w:val="39"/>
        </w:numPr>
        <w:spacing w:line="360" w:lineRule="auto"/>
        <w:jc w:val="both"/>
        <w:rPr>
          <w:rFonts w:ascii="David" w:hAnsi="David" w:cs="David"/>
          <w:sz w:val="20"/>
          <w:szCs w:val="20"/>
        </w:rPr>
      </w:pPr>
      <w:r w:rsidRPr="00FB6C0C">
        <w:rPr>
          <w:rFonts w:ascii="David" w:hAnsi="David" w:cs="David" w:hint="cs"/>
          <w:sz w:val="20"/>
          <w:szCs w:val="20"/>
          <w:rtl/>
        </w:rPr>
        <w:t xml:space="preserve">החזקה בקרקע ס' 37 </w:t>
      </w:r>
      <w:proofErr w:type="spellStart"/>
      <w:r w:rsidRPr="00FB6C0C">
        <w:rPr>
          <w:rFonts w:ascii="David" w:hAnsi="David" w:cs="David" w:hint="cs"/>
          <w:sz w:val="20"/>
          <w:szCs w:val="20"/>
          <w:rtl/>
        </w:rPr>
        <w:t>לפקנ"ז</w:t>
      </w:r>
      <w:proofErr w:type="spellEnd"/>
    </w:p>
    <w:p w:rsidR="00FB6C0C" w:rsidRDefault="00FB6C0C" w:rsidP="009D06A8">
      <w:pPr>
        <w:pStyle w:val="a3"/>
        <w:numPr>
          <w:ilvl w:val="0"/>
          <w:numId w:val="39"/>
        </w:numPr>
        <w:spacing w:line="360" w:lineRule="auto"/>
        <w:jc w:val="both"/>
        <w:rPr>
          <w:rFonts w:ascii="David" w:hAnsi="David" w:cs="David"/>
          <w:sz w:val="20"/>
          <w:szCs w:val="20"/>
        </w:rPr>
      </w:pPr>
      <w:r w:rsidRPr="00FB6C0C">
        <w:rPr>
          <w:rFonts w:ascii="David" w:hAnsi="David" w:cs="David" w:hint="cs"/>
          <w:sz w:val="20"/>
          <w:szCs w:val="20"/>
          <w:rtl/>
        </w:rPr>
        <w:t>'מה ששנוא עליך'</w:t>
      </w:r>
      <w:r>
        <w:rPr>
          <w:rFonts w:ascii="David" w:hAnsi="David" w:cs="David" w:hint="cs"/>
          <w:sz w:val="20"/>
          <w:szCs w:val="20"/>
          <w:rtl/>
        </w:rPr>
        <w:t xml:space="preserve">- פס"ד </w:t>
      </w:r>
      <w:r>
        <w:rPr>
          <w:rFonts w:ascii="David" w:hAnsi="David" w:cs="David"/>
          <w:sz w:val="20"/>
          <w:szCs w:val="20"/>
        </w:rPr>
        <w:t xml:space="preserve">Donoghue </w:t>
      </w:r>
      <w:r>
        <w:rPr>
          <w:rFonts w:ascii="David" w:hAnsi="David" w:cs="David" w:hint="cs"/>
          <w:sz w:val="20"/>
          <w:szCs w:val="20"/>
          <w:rtl/>
        </w:rPr>
        <w:t xml:space="preserve"> עם החילזון. הבעיה המשפטית- הניזוקה לא קנתה את הבירה.</w:t>
      </w:r>
    </w:p>
    <w:p w:rsidR="00FB6C0C" w:rsidRDefault="00FB6C0C" w:rsidP="009D06A8">
      <w:pPr>
        <w:pStyle w:val="a3"/>
        <w:numPr>
          <w:ilvl w:val="0"/>
          <w:numId w:val="39"/>
        </w:numPr>
        <w:spacing w:line="360" w:lineRule="auto"/>
        <w:jc w:val="both"/>
        <w:rPr>
          <w:rFonts w:ascii="David" w:hAnsi="David" w:cs="David"/>
          <w:sz w:val="20"/>
          <w:szCs w:val="20"/>
        </w:rPr>
      </w:pPr>
      <w:r>
        <w:rPr>
          <w:rFonts w:ascii="David" w:hAnsi="David" w:cs="David" w:hint="cs"/>
          <w:sz w:val="20"/>
          <w:szCs w:val="20"/>
          <w:rtl/>
        </w:rPr>
        <w:t xml:space="preserve">יחסי שכנות </w:t>
      </w:r>
      <w:proofErr w:type="spellStart"/>
      <w:r>
        <w:rPr>
          <w:rFonts w:ascii="David" w:hAnsi="David" w:cs="David" w:hint="cs"/>
          <w:sz w:val="20"/>
          <w:szCs w:val="20"/>
          <w:rtl/>
        </w:rPr>
        <w:t>פיזים</w:t>
      </w:r>
      <w:proofErr w:type="spellEnd"/>
    </w:p>
    <w:p w:rsidR="00FB6C0C" w:rsidRDefault="00FB6C0C" w:rsidP="009D06A8">
      <w:pPr>
        <w:pStyle w:val="a3"/>
        <w:numPr>
          <w:ilvl w:val="0"/>
          <w:numId w:val="5"/>
        </w:numPr>
        <w:spacing w:line="360" w:lineRule="auto"/>
        <w:ind w:left="281"/>
        <w:jc w:val="both"/>
        <w:rPr>
          <w:rFonts w:ascii="David" w:hAnsi="David" w:cs="David"/>
          <w:b/>
          <w:bCs/>
          <w:sz w:val="20"/>
          <w:szCs w:val="20"/>
        </w:rPr>
      </w:pPr>
      <w:r>
        <w:rPr>
          <w:rFonts w:ascii="David" w:hAnsi="David" w:cs="David" w:hint="cs"/>
          <w:b/>
          <w:bCs/>
          <w:sz w:val="20"/>
          <w:szCs w:val="20"/>
          <w:rtl/>
        </w:rPr>
        <w:t xml:space="preserve">פס"ד אמין: </w:t>
      </w:r>
      <w:r w:rsidR="00AA6A45">
        <w:rPr>
          <w:rFonts w:ascii="David" w:hAnsi="David" w:cs="David" w:hint="cs"/>
          <w:b/>
          <w:bCs/>
          <w:sz w:val="20"/>
          <w:szCs w:val="20"/>
          <w:rtl/>
        </w:rPr>
        <w:t xml:space="preserve"> </w:t>
      </w:r>
      <w:r w:rsidR="00AA6A45" w:rsidRPr="00AA6A45">
        <w:rPr>
          <w:rFonts w:ascii="David" w:hAnsi="David" w:cs="David" w:hint="cs"/>
          <w:sz w:val="20"/>
          <w:szCs w:val="20"/>
          <w:u w:val="single"/>
          <w:rtl/>
        </w:rPr>
        <w:t>השופט אנגלרד:</w:t>
      </w:r>
      <w:r w:rsidR="00AA6A45">
        <w:rPr>
          <w:rFonts w:ascii="David" w:hAnsi="David" w:cs="David" w:hint="cs"/>
          <w:b/>
          <w:bCs/>
          <w:sz w:val="20"/>
          <w:szCs w:val="20"/>
          <w:rtl/>
        </w:rPr>
        <w:t xml:space="preserve"> </w:t>
      </w:r>
      <w:r w:rsidR="00AA6A45">
        <w:rPr>
          <w:rFonts w:ascii="David" w:hAnsi="David" w:cs="David" w:hint="cs"/>
          <w:sz w:val="20"/>
          <w:szCs w:val="20"/>
          <w:rtl/>
        </w:rPr>
        <w:t xml:space="preserve">התביעה מתבססת על הזנחה רגשית כלפי ילד. רשלנות קיימת גם </w:t>
      </w:r>
      <w:r w:rsidR="00AA6A45" w:rsidRPr="00AA6A45">
        <w:rPr>
          <w:rFonts w:ascii="David" w:hAnsi="David" w:cs="David" w:hint="cs"/>
          <w:b/>
          <w:bCs/>
          <w:sz w:val="20"/>
          <w:szCs w:val="20"/>
          <w:rtl/>
        </w:rPr>
        <w:t>המעשה מכוון</w:t>
      </w:r>
      <w:r w:rsidR="00AA6A45">
        <w:rPr>
          <w:rFonts w:ascii="David" w:hAnsi="David" w:cs="David" w:hint="cs"/>
          <w:sz w:val="20"/>
          <w:szCs w:val="20"/>
          <w:rtl/>
        </w:rPr>
        <w:t xml:space="preserve">. ניתן לתבוע בהזנחה רגשית כאשר </w:t>
      </w:r>
      <w:r w:rsidR="00AA6A45" w:rsidRPr="00AA6A45">
        <w:rPr>
          <w:rFonts w:ascii="David" w:hAnsi="David" w:cs="David" w:hint="cs"/>
          <w:b/>
          <w:bCs/>
          <w:sz w:val="20"/>
          <w:szCs w:val="20"/>
          <w:rtl/>
        </w:rPr>
        <w:t>הנזק חמור.</w:t>
      </w:r>
      <w:r w:rsidR="00AA6A45">
        <w:rPr>
          <w:rFonts w:ascii="David" w:hAnsi="David" w:cs="David" w:hint="cs"/>
          <w:sz w:val="20"/>
          <w:szCs w:val="20"/>
          <w:rtl/>
        </w:rPr>
        <w:t xml:space="preserve"> חובה מכל 'מה ששונא עליך' </w:t>
      </w:r>
      <w:r w:rsidR="00AA6A45">
        <w:rPr>
          <w:rFonts w:ascii="David" w:hAnsi="David" w:cs="David"/>
          <w:sz w:val="20"/>
          <w:szCs w:val="20"/>
          <w:rtl/>
        </w:rPr>
        <w:t>–</w:t>
      </w:r>
      <w:r w:rsidR="00AA6A45" w:rsidRPr="00AA6A45">
        <w:rPr>
          <w:rFonts w:ascii="David" w:hAnsi="David" w:cs="David" w:hint="cs"/>
          <w:b/>
          <w:bCs/>
          <w:sz w:val="20"/>
          <w:szCs w:val="20"/>
          <w:rtl/>
        </w:rPr>
        <w:t xml:space="preserve"> להורה אין חובה לאהוב יש לו החובה להשתדל לא להזיק!</w:t>
      </w:r>
    </w:p>
    <w:p w:rsidR="00AA6A45" w:rsidRPr="00AA6A45" w:rsidRDefault="00AA6A45" w:rsidP="009D06A8">
      <w:pPr>
        <w:pStyle w:val="a3"/>
        <w:numPr>
          <w:ilvl w:val="0"/>
          <w:numId w:val="5"/>
        </w:numPr>
        <w:spacing w:line="360" w:lineRule="auto"/>
        <w:ind w:left="281"/>
        <w:jc w:val="both"/>
        <w:rPr>
          <w:rFonts w:ascii="David" w:hAnsi="David" w:cs="David"/>
          <w:b/>
          <w:bCs/>
          <w:sz w:val="20"/>
          <w:szCs w:val="20"/>
        </w:rPr>
      </w:pPr>
      <w:r>
        <w:rPr>
          <w:rFonts w:ascii="David" w:hAnsi="David" w:cs="David" w:hint="cs"/>
          <w:b/>
          <w:bCs/>
          <w:sz w:val="20"/>
          <w:szCs w:val="20"/>
          <w:rtl/>
        </w:rPr>
        <w:t>פס"ד גורדון</w:t>
      </w:r>
      <w:r w:rsidRPr="00AA6A45">
        <w:rPr>
          <w:rFonts w:ascii="David" w:hAnsi="David" w:cs="David" w:hint="cs"/>
          <w:sz w:val="20"/>
          <w:szCs w:val="20"/>
          <w:u w:val="single"/>
          <w:rtl/>
        </w:rPr>
        <w:t>- רשלנות של רשות מקומית + יסודות עוולת הרשלנות</w:t>
      </w:r>
      <w:r>
        <w:rPr>
          <w:rFonts w:ascii="David" w:hAnsi="David" w:cs="David" w:hint="cs"/>
          <w:b/>
          <w:bCs/>
          <w:sz w:val="20"/>
          <w:szCs w:val="20"/>
          <w:rtl/>
        </w:rPr>
        <w:t xml:space="preserve">: </w:t>
      </w:r>
      <w:r w:rsidRPr="00AA6A45">
        <w:rPr>
          <w:rFonts w:ascii="David" w:hAnsi="David" w:cs="David" w:hint="cs"/>
          <w:sz w:val="20"/>
          <w:szCs w:val="20"/>
          <w:rtl/>
        </w:rPr>
        <w:t xml:space="preserve">הטרדה גרידא </w:t>
      </w:r>
      <w:r>
        <w:rPr>
          <w:rFonts w:ascii="David" w:hAnsi="David" w:cs="David" w:hint="cs"/>
          <w:sz w:val="20"/>
          <w:szCs w:val="20"/>
          <w:rtl/>
        </w:rPr>
        <w:t xml:space="preserve">היא נזק בר פיצוי בעוולת הרשלנות. לאור שיקולי מדיניות נקבע שהצפיות לנזק נפשי של הטרדה גרידא צריכה לחול </w:t>
      </w:r>
      <w:r w:rsidRPr="00AA6A45">
        <w:rPr>
          <w:rFonts w:ascii="David" w:hAnsi="David" w:cs="David" w:hint="cs"/>
          <w:b/>
          <w:bCs/>
          <w:sz w:val="20"/>
          <w:szCs w:val="20"/>
          <w:rtl/>
        </w:rPr>
        <w:t>רק לגבי ניזוקים במעגל הסיכון הראשוני!</w:t>
      </w:r>
      <w:r>
        <w:rPr>
          <w:rFonts w:ascii="David" w:hAnsi="David" w:cs="David" w:hint="cs"/>
          <w:sz w:val="20"/>
          <w:szCs w:val="20"/>
          <w:rtl/>
        </w:rPr>
        <w:t xml:space="preserve"> </w:t>
      </w:r>
    </w:p>
    <w:p w:rsidR="00AA6A45" w:rsidRPr="003720F2" w:rsidRDefault="00AA6A45" w:rsidP="009D06A8">
      <w:pPr>
        <w:pStyle w:val="a3"/>
        <w:numPr>
          <w:ilvl w:val="0"/>
          <w:numId w:val="5"/>
        </w:numPr>
        <w:spacing w:line="360" w:lineRule="auto"/>
        <w:ind w:left="281"/>
        <w:jc w:val="both"/>
        <w:rPr>
          <w:rFonts w:ascii="David" w:hAnsi="David" w:cs="David"/>
          <w:b/>
          <w:bCs/>
          <w:sz w:val="20"/>
          <w:szCs w:val="20"/>
        </w:rPr>
      </w:pPr>
      <w:r w:rsidRPr="003720F2">
        <w:rPr>
          <w:rFonts w:ascii="David" w:hAnsi="David" w:cs="David" w:hint="cs"/>
          <w:b/>
          <w:bCs/>
          <w:sz w:val="20"/>
          <w:szCs w:val="20"/>
          <w:rtl/>
        </w:rPr>
        <w:t xml:space="preserve">היקף הצפיות: </w:t>
      </w:r>
      <w:r w:rsidRPr="00441605">
        <w:rPr>
          <w:rFonts w:ascii="David" w:hAnsi="David" w:cs="David" w:hint="cs"/>
          <w:sz w:val="20"/>
          <w:szCs w:val="20"/>
          <w:u w:val="single"/>
          <w:rtl/>
        </w:rPr>
        <w:t>פס"ד שמעון נ' ברדה-</w:t>
      </w:r>
      <w:r w:rsidRPr="003720F2">
        <w:rPr>
          <w:rFonts w:ascii="David" w:hAnsi="David" w:cs="David" w:hint="cs"/>
          <w:b/>
          <w:bCs/>
          <w:sz w:val="20"/>
          <w:szCs w:val="20"/>
          <w:rtl/>
        </w:rPr>
        <w:t xml:space="preserve"> </w:t>
      </w:r>
      <w:r w:rsidRPr="003720F2">
        <w:rPr>
          <w:rFonts w:ascii="David" w:hAnsi="David" w:cs="David" w:hint="cs"/>
          <w:b/>
          <w:bCs/>
          <w:sz w:val="20"/>
          <w:szCs w:val="20"/>
          <w:u w:val="single"/>
          <w:rtl/>
        </w:rPr>
        <w:t xml:space="preserve">סוג </w:t>
      </w:r>
      <w:r w:rsidRPr="003720F2">
        <w:rPr>
          <w:rFonts w:ascii="David" w:hAnsi="David" w:cs="David" w:hint="cs"/>
          <w:b/>
          <w:bCs/>
          <w:sz w:val="20"/>
          <w:szCs w:val="20"/>
          <w:rtl/>
        </w:rPr>
        <w:t>הנזק ולא היקפו.</w:t>
      </w:r>
    </w:p>
    <w:p w:rsidR="00015CB2" w:rsidRPr="00015CB2" w:rsidRDefault="003720F2" w:rsidP="009D06A8">
      <w:pPr>
        <w:pStyle w:val="a3"/>
        <w:numPr>
          <w:ilvl w:val="0"/>
          <w:numId w:val="5"/>
        </w:numPr>
        <w:spacing w:line="360" w:lineRule="auto"/>
        <w:ind w:left="281"/>
        <w:jc w:val="both"/>
        <w:rPr>
          <w:rFonts w:ascii="David" w:hAnsi="David" w:cs="David"/>
          <w:b/>
          <w:bCs/>
          <w:sz w:val="20"/>
          <w:szCs w:val="20"/>
          <w:rtl/>
        </w:rPr>
      </w:pPr>
      <w:r w:rsidRPr="003720F2">
        <w:rPr>
          <w:rFonts w:ascii="David" w:hAnsi="David" w:cs="David" w:hint="cs"/>
          <w:b/>
          <w:bCs/>
          <w:sz w:val="20"/>
          <w:szCs w:val="20"/>
          <w:rtl/>
        </w:rPr>
        <w:t xml:space="preserve">גולגולת דקה: </w:t>
      </w:r>
      <w:r w:rsidRPr="00441605">
        <w:rPr>
          <w:rFonts w:ascii="David" w:hAnsi="David" w:cs="David" w:hint="cs"/>
          <w:sz w:val="20"/>
          <w:szCs w:val="20"/>
          <w:u w:val="single"/>
          <w:rtl/>
        </w:rPr>
        <w:t>פס"ד לאון נ' רינגר-</w:t>
      </w:r>
      <w:r w:rsidRPr="003720F2">
        <w:rPr>
          <w:rFonts w:ascii="David" w:hAnsi="David" w:cs="David" w:hint="cs"/>
          <w:b/>
          <w:bCs/>
          <w:sz w:val="20"/>
          <w:szCs w:val="20"/>
          <w:rtl/>
        </w:rPr>
        <w:t xml:space="preserve"> יש </w:t>
      </w:r>
      <w:r w:rsidR="00EA2CD0">
        <w:rPr>
          <w:rFonts w:ascii="David" w:hAnsi="David" w:cs="David" w:hint="cs"/>
          <w:b/>
          <w:bCs/>
          <w:sz w:val="20"/>
          <w:szCs w:val="20"/>
          <w:u w:val="single"/>
          <w:rtl/>
        </w:rPr>
        <w:t>לצפות גם רגישוי</w:t>
      </w:r>
      <w:r w:rsidRPr="003720F2">
        <w:rPr>
          <w:rFonts w:ascii="David" w:hAnsi="David" w:cs="David" w:hint="cs"/>
          <w:b/>
          <w:bCs/>
          <w:sz w:val="20"/>
          <w:szCs w:val="20"/>
          <w:u w:val="single"/>
          <w:rtl/>
        </w:rPr>
        <w:t>ות מיוחדות</w:t>
      </w:r>
      <w:r w:rsidR="00673F7C">
        <w:rPr>
          <w:rFonts w:ascii="David" w:hAnsi="David" w:cs="David" w:hint="cs"/>
          <w:b/>
          <w:bCs/>
          <w:sz w:val="20"/>
          <w:szCs w:val="20"/>
          <w:rtl/>
        </w:rPr>
        <w:t xml:space="preserve"> אם הן נופלות בגדר סוג הנזק אותו יש לצפות</w:t>
      </w:r>
      <w:r w:rsidRPr="003720F2">
        <w:rPr>
          <w:rFonts w:ascii="David" w:hAnsi="David" w:cs="David" w:hint="cs"/>
          <w:b/>
          <w:bCs/>
          <w:sz w:val="20"/>
          <w:szCs w:val="20"/>
          <w:rtl/>
        </w:rPr>
        <w:t>.</w:t>
      </w:r>
      <w:r w:rsidR="00015CB2">
        <w:rPr>
          <w:rFonts w:ascii="David" w:hAnsi="David" w:cs="David"/>
          <w:b/>
          <w:bCs/>
          <w:sz w:val="20"/>
          <w:szCs w:val="20"/>
          <w:rtl/>
        </w:rPr>
        <w:br/>
      </w:r>
    </w:p>
    <w:p w:rsidR="00591A97" w:rsidRPr="00591A97" w:rsidRDefault="00015CB2" w:rsidP="009D06A8">
      <w:pPr>
        <w:pStyle w:val="a3"/>
        <w:numPr>
          <w:ilvl w:val="0"/>
          <w:numId w:val="19"/>
        </w:numPr>
        <w:spacing w:line="360" w:lineRule="auto"/>
        <w:ind w:left="281"/>
        <w:jc w:val="both"/>
        <w:rPr>
          <w:rFonts w:ascii="David" w:hAnsi="David" w:cs="David"/>
          <w:b/>
          <w:bCs/>
          <w:sz w:val="20"/>
          <w:szCs w:val="20"/>
          <w:u w:val="single"/>
          <w:rtl/>
        </w:rPr>
      </w:pPr>
      <w:r>
        <w:rPr>
          <w:rFonts w:ascii="David" w:hAnsi="David" w:cs="David" w:hint="cs"/>
          <w:b/>
          <w:bCs/>
          <w:sz w:val="20"/>
          <w:szCs w:val="20"/>
          <w:u w:val="single"/>
          <w:rtl/>
        </w:rPr>
        <w:t>מודלים שונים לבחינת יסודות עוולת הרשלנות</w:t>
      </w:r>
    </w:p>
    <w:p w:rsidR="00FC4A92" w:rsidRPr="00FC4A92" w:rsidRDefault="00FC4A92" w:rsidP="009D06A8">
      <w:pPr>
        <w:pStyle w:val="a3"/>
        <w:numPr>
          <w:ilvl w:val="0"/>
          <w:numId w:val="5"/>
        </w:numPr>
        <w:spacing w:line="360" w:lineRule="auto"/>
        <w:ind w:left="281"/>
        <w:jc w:val="both"/>
        <w:rPr>
          <w:rFonts w:ascii="David" w:hAnsi="David" w:cs="David"/>
          <w:sz w:val="20"/>
          <w:szCs w:val="20"/>
        </w:rPr>
      </w:pPr>
      <w:r w:rsidRPr="00FC4A92">
        <w:rPr>
          <w:rFonts w:ascii="David" w:hAnsi="David" w:cs="David" w:hint="cs"/>
          <w:sz w:val="20"/>
          <w:szCs w:val="20"/>
          <w:rtl/>
        </w:rPr>
        <w:t>הוויכו</w:t>
      </w:r>
      <w:r w:rsidRPr="00FC4A92">
        <w:rPr>
          <w:rFonts w:ascii="David" w:hAnsi="David" w:cs="David" w:hint="eastAsia"/>
          <w:sz w:val="20"/>
          <w:szCs w:val="20"/>
          <w:rtl/>
        </w:rPr>
        <w:t>ח</w:t>
      </w:r>
      <w:r w:rsidRPr="00FC4A92">
        <w:rPr>
          <w:rFonts w:ascii="David" w:hAnsi="David" w:cs="David" w:hint="cs"/>
          <w:sz w:val="20"/>
          <w:szCs w:val="20"/>
          <w:rtl/>
        </w:rPr>
        <w:t xml:space="preserve"> הוא על בחינת המקרים שהם </w:t>
      </w:r>
      <w:r w:rsidRPr="00FC4A92">
        <w:rPr>
          <w:rFonts w:ascii="David" w:hAnsi="David" w:cs="David" w:hint="cs"/>
          <w:b/>
          <w:bCs/>
          <w:sz w:val="20"/>
          <w:szCs w:val="20"/>
          <w:rtl/>
        </w:rPr>
        <w:t>בליבת דיני הנזיקין</w:t>
      </w:r>
      <w:r>
        <w:rPr>
          <w:rFonts w:ascii="David" w:hAnsi="David" w:cs="David" w:hint="cs"/>
          <w:sz w:val="20"/>
          <w:szCs w:val="20"/>
          <w:rtl/>
        </w:rPr>
        <w:t>.</w:t>
      </w:r>
    </w:p>
    <w:p w:rsidR="00FC4A92" w:rsidRDefault="00FC4A92" w:rsidP="009D06A8">
      <w:pPr>
        <w:pStyle w:val="a3"/>
        <w:numPr>
          <w:ilvl w:val="0"/>
          <w:numId w:val="5"/>
        </w:numPr>
        <w:spacing w:line="360" w:lineRule="auto"/>
        <w:ind w:left="281"/>
        <w:rPr>
          <w:rFonts w:ascii="David" w:hAnsi="David" w:cs="David"/>
          <w:b/>
          <w:bCs/>
          <w:sz w:val="20"/>
          <w:szCs w:val="20"/>
        </w:rPr>
      </w:pPr>
      <w:r>
        <w:rPr>
          <w:rFonts w:ascii="David" w:hAnsi="David" w:cs="David" w:hint="cs"/>
          <w:b/>
          <w:bCs/>
          <w:sz w:val="20"/>
          <w:szCs w:val="20"/>
          <w:rtl/>
        </w:rPr>
        <w:t xml:space="preserve">ליבת דיני הנזיקין= נזק גוף+ רכוש. </w:t>
      </w:r>
    </w:p>
    <w:p w:rsidR="00FC4A92" w:rsidRPr="00FC4A92" w:rsidRDefault="00FC4A92" w:rsidP="009D06A8">
      <w:pPr>
        <w:pStyle w:val="a3"/>
        <w:numPr>
          <w:ilvl w:val="0"/>
          <w:numId w:val="5"/>
        </w:numPr>
        <w:spacing w:line="360" w:lineRule="auto"/>
        <w:ind w:left="281"/>
        <w:rPr>
          <w:rFonts w:ascii="David" w:hAnsi="David" w:cs="David"/>
          <w:sz w:val="20"/>
          <w:szCs w:val="20"/>
        </w:rPr>
      </w:pPr>
      <w:r w:rsidRPr="00FC4A92">
        <w:rPr>
          <w:rFonts w:ascii="David" w:hAnsi="David" w:cs="David" w:hint="cs"/>
          <w:sz w:val="20"/>
          <w:szCs w:val="20"/>
          <w:rtl/>
        </w:rPr>
        <w:t>נזק נפשי לא נכנס לליבת דיני הנזיקין.</w:t>
      </w:r>
      <w:r>
        <w:rPr>
          <w:rFonts w:ascii="David" w:hAnsi="David" w:cs="David" w:hint="cs"/>
          <w:sz w:val="20"/>
          <w:szCs w:val="20"/>
          <w:rtl/>
        </w:rPr>
        <w:t xml:space="preserve"> ראשי נזק לא ממוניים לא נכנסים לליבת דיני הנזיקין (כמו סרבנות גט).</w:t>
      </w:r>
    </w:p>
    <w:p w:rsidR="0001694F" w:rsidRDefault="00591A97" w:rsidP="009D06A8">
      <w:pPr>
        <w:pStyle w:val="a3"/>
        <w:numPr>
          <w:ilvl w:val="0"/>
          <w:numId w:val="5"/>
        </w:numPr>
        <w:spacing w:line="360" w:lineRule="auto"/>
        <w:ind w:left="281"/>
        <w:jc w:val="both"/>
        <w:rPr>
          <w:rFonts w:ascii="David" w:hAnsi="David" w:cs="David"/>
          <w:b/>
          <w:bCs/>
          <w:sz w:val="20"/>
          <w:szCs w:val="20"/>
        </w:rPr>
      </w:pPr>
      <w:r>
        <w:rPr>
          <w:rFonts w:ascii="David" w:hAnsi="David" w:cs="David" w:hint="cs"/>
          <w:b/>
          <w:bCs/>
          <w:sz w:val="20"/>
          <w:szCs w:val="20"/>
          <w:rtl/>
        </w:rPr>
        <w:t xml:space="preserve">המודל של ברק: </w:t>
      </w:r>
      <w:r w:rsidRPr="00591A97">
        <w:rPr>
          <w:rFonts w:ascii="David" w:hAnsi="David" w:cs="David" w:hint="cs"/>
          <w:sz w:val="20"/>
          <w:szCs w:val="20"/>
          <w:rtl/>
        </w:rPr>
        <w:t>המודל הרגיל של עוולת הרשלנות.</w:t>
      </w:r>
    </w:p>
    <w:p w:rsidR="00FC4A92" w:rsidRDefault="00B2350D" w:rsidP="009D06A8">
      <w:pPr>
        <w:pStyle w:val="a3"/>
        <w:numPr>
          <w:ilvl w:val="0"/>
          <w:numId w:val="5"/>
        </w:numPr>
        <w:spacing w:line="360" w:lineRule="auto"/>
        <w:ind w:left="281"/>
        <w:rPr>
          <w:rFonts w:ascii="David" w:hAnsi="David" w:cs="David"/>
          <w:b/>
          <w:bCs/>
          <w:sz w:val="20"/>
          <w:szCs w:val="20"/>
        </w:rPr>
      </w:pPr>
      <w:r>
        <w:rPr>
          <w:rFonts w:ascii="David" w:hAnsi="David" w:cs="David" w:hint="cs"/>
          <w:b/>
          <w:bCs/>
          <w:sz w:val="20"/>
          <w:szCs w:val="20"/>
          <w:rtl/>
        </w:rPr>
        <w:t xml:space="preserve">המודל של עמית: </w:t>
      </w:r>
    </w:p>
    <w:p w:rsidR="00FC4A92" w:rsidRPr="00FC4A92" w:rsidRDefault="00B2350D" w:rsidP="009D06A8">
      <w:pPr>
        <w:pStyle w:val="a3"/>
        <w:numPr>
          <w:ilvl w:val="0"/>
          <w:numId w:val="43"/>
        </w:numPr>
        <w:spacing w:line="360" w:lineRule="auto"/>
        <w:ind w:left="565"/>
        <w:rPr>
          <w:rFonts w:ascii="David" w:hAnsi="David" w:cs="David"/>
          <w:b/>
          <w:bCs/>
          <w:sz w:val="20"/>
          <w:szCs w:val="20"/>
        </w:rPr>
      </w:pPr>
      <w:r w:rsidRPr="00B2350D">
        <w:rPr>
          <w:rFonts w:ascii="David" w:hAnsi="David" w:cs="David" w:hint="cs"/>
          <w:sz w:val="20"/>
          <w:szCs w:val="20"/>
          <w:u w:val="single"/>
          <w:rtl/>
        </w:rPr>
        <w:t>יש לשנות את סדר בחינתם של הדברים-</w:t>
      </w:r>
      <w:r>
        <w:rPr>
          <w:rFonts w:ascii="David" w:hAnsi="David" w:cs="David" w:hint="cs"/>
          <w:b/>
          <w:bCs/>
          <w:sz w:val="20"/>
          <w:szCs w:val="20"/>
          <w:rtl/>
        </w:rPr>
        <w:t xml:space="preserve"> </w:t>
      </w:r>
      <w:r w:rsidRPr="00B2350D">
        <w:rPr>
          <w:rFonts w:ascii="David" w:hAnsi="David" w:cs="David" w:hint="cs"/>
          <w:sz w:val="20"/>
          <w:szCs w:val="20"/>
          <w:rtl/>
        </w:rPr>
        <w:t>התרשלות, נזק ואז בדיקת החובה.</w:t>
      </w:r>
      <w:r w:rsidRPr="00B2350D">
        <w:rPr>
          <w:rFonts w:ascii="David" w:hAnsi="David" w:cs="David" w:hint="cs"/>
          <w:sz w:val="20"/>
          <w:szCs w:val="20"/>
          <w:u w:val="single"/>
          <w:rtl/>
        </w:rPr>
        <w:t xml:space="preserve"> </w:t>
      </w:r>
    </w:p>
    <w:p w:rsidR="00B2350D" w:rsidRPr="00FC4A92" w:rsidRDefault="00B2350D" w:rsidP="009D06A8">
      <w:pPr>
        <w:pStyle w:val="a3"/>
        <w:numPr>
          <w:ilvl w:val="0"/>
          <w:numId w:val="43"/>
        </w:numPr>
        <w:spacing w:line="360" w:lineRule="auto"/>
        <w:ind w:left="565"/>
        <w:rPr>
          <w:rFonts w:ascii="David" w:hAnsi="David" w:cs="David"/>
          <w:b/>
          <w:bCs/>
          <w:sz w:val="20"/>
          <w:szCs w:val="20"/>
        </w:rPr>
      </w:pPr>
      <w:r w:rsidRPr="00FC4A92">
        <w:rPr>
          <w:rFonts w:ascii="David" w:hAnsi="David" w:cs="David" w:hint="cs"/>
          <w:sz w:val="20"/>
          <w:szCs w:val="20"/>
          <w:u w:val="single"/>
          <w:rtl/>
        </w:rPr>
        <w:t>את החובה המושגית והקונקרטית יש לא</w:t>
      </w:r>
      <w:r w:rsidR="00FC4A92" w:rsidRPr="00FC4A92">
        <w:rPr>
          <w:rFonts w:ascii="David" w:hAnsi="David" w:cs="David" w:hint="cs"/>
          <w:sz w:val="20"/>
          <w:szCs w:val="20"/>
          <w:u w:val="single"/>
          <w:rtl/>
        </w:rPr>
        <w:t>חד</w:t>
      </w:r>
      <w:r w:rsidR="00FC4A92" w:rsidRPr="00FC4A92">
        <w:rPr>
          <w:rFonts w:ascii="David" w:hAnsi="David" w:cs="David" w:hint="cs"/>
          <w:sz w:val="20"/>
          <w:szCs w:val="20"/>
          <w:rtl/>
        </w:rPr>
        <w:t xml:space="preserve"> ואין לבחון אותה במבחן הצפיות </w:t>
      </w:r>
      <w:r w:rsidR="00FC4A92" w:rsidRPr="00FC4A92">
        <w:rPr>
          <w:rFonts w:ascii="David" w:hAnsi="David" w:cs="David" w:hint="cs"/>
          <w:b/>
          <w:bCs/>
          <w:sz w:val="20"/>
          <w:szCs w:val="20"/>
          <w:rtl/>
        </w:rPr>
        <w:t>אלא לפי שיקולי מדיניות משפטית.</w:t>
      </w:r>
    </w:p>
    <w:p w:rsidR="00B2350D" w:rsidRDefault="00B2350D" w:rsidP="009D06A8">
      <w:pPr>
        <w:pStyle w:val="a3"/>
        <w:numPr>
          <w:ilvl w:val="0"/>
          <w:numId w:val="5"/>
        </w:numPr>
        <w:spacing w:line="360" w:lineRule="auto"/>
        <w:ind w:left="281"/>
        <w:rPr>
          <w:rFonts w:ascii="David" w:hAnsi="David" w:cs="David"/>
          <w:b/>
          <w:bCs/>
          <w:sz w:val="20"/>
          <w:szCs w:val="20"/>
        </w:rPr>
      </w:pPr>
      <w:r w:rsidRPr="00B2350D">
        <w:rPr>
          <w:rFonts w:ascii="David" w:hAnsi="David" w:cs="David" w:hint="cs"/>
          <w:b/>
          <w:bCs/>
          <w:sz w:val="20"/>
          <w:szCs w:val="20"/>
          <w:rtl/>
        </w:rPr>
        <w:t>החריג של עמית</w:t>
      </w:r>
      <w:r w:rsidRPr="00B2350D">
        <w:rPr>
          <w:rFonts w:ascii="David" w:hAnsi="David" w:cs="David" w:hint="cs"/>
          <w:sz w:val="20"/>
          <w:szCs w:val="20"/>
          <w:rtl/>
        </w:rPr>
        <w:t xml:space="preserve">: אם זה מצבים שלא נכללים בליבת דיני הנזיקין </w:t>
      </w:r>
      <w:r>
        <w:rPr>
          <w:rFonts w:ascii="David" w:hAnsi="David" w:cs="David" w:hint="cs"/>
          <w:b/>
          <w:bCs/>
          <w:sz w:val="20"/>
          <w:szCs w:val="20"/>
          <w:rtl/>
        </w:rPr>
        <w:t>אז כן נבחן קודם קיומה של חובה.</w:t>
      </w:r>
    </w:p>
    <w:p w:rsidR="00FC4A92" w:rsidRDefault="00FC4A92" w:rsidP="009D06A8">
      <w:pPr>
        <w:pStyle w:val="a3"/>
        <w:numPr>
          <w:ilvl w:val="0"/>
          <w:numId w:val="5"/>
        </w:numPr>
        <w:spacing w:line="360" w:lineRule="auto"/>
        <w:ind w:left="281"/>
        <w:rPr>
          <w:rFonts w:ascii="David" w:hAnsi="David" w:cs="David"/>
          <w:b/>
          <w:bCs/>
          <w:sz w:val="20"/>
          <w:szCs w:val="20"/>
        </w:rPr>
      </w:pPr>
      <w:r>
        <w:rPr>
          <w:rFonts w:ascii="David" w:hAnsi="David" w:cs="David" w:hint="cs"/>
          <w:b/>
          <w:bCs/>
          <w:sz w:val="20"/>
          <w:szCs w:val="20"/>
          <w:rtl/>
        </w:rPr>
        <w:t xml:space="preserve">המודל של הנדל: </w:t>
      </w:r>
      <w:r>
        <w:rPr>
          <w:rFonts w:ascii="David" w:hAnsi="David" w:cs="David" w:hint="cs"/>
          <w:sz w:val="20"/>
          <w:szCs w:val="20"/>
          <w:rtl/>
        </w:rPr>
        <w:t>מכריע את חובת הזהירות בהבחנה ל-</w:t>
      </w:r>
      <w:r w:rsidRPr="00FC4A92">
        <w:rPr>
          <w:rFonts w:ascii="David" w:hAnsi="David" w:cs="David" w:hint="cs"/>
          <w:sz w:val="20"/>
          <w:szCs w:val="20"/>
          <w:rtl/>
        </w:rPr>
        <w:t>3 סוגי מקרים:</w:t>
      </w:r>
    </w:p>
    <w:p w:rsidR="00FC4A92" w:rsidRPr="002D7C22" w:rsidRDefault="00FC4A92" w:rsidP="009D06A8">
      <w:pPr>
        <w:pStyle w:val="a3"/>
        <w:numPr>
          <w:ilvl w:val="0"/>
          <w:numId w:val="44"/>
        </w:numPr>
        <w:spacing w:line="360" w:lineRule="auto"/>
        <w:ind w:left="565"/>
        <w:rPr>
          <w:rFonts w:ascii="David" w:hAnsi="David" w:cs="David"/>
          <w:sz w:val="20"/>
          <w:szCs w:val="20"/>
          <w:u w:val="single"/>
        </w:rPr>
      </w:pPr>
      <w:r w:rsidRPr="00FC4A92">
        <w:rPr>
          <w:rFonts w:ascii="David" w:hAnsi="David" w:cs="David" w:hint="cs"/>
          <w:b/>
          <w:bCs/>
          <w:sz w:val="20"/>
          <w:szCs w:val="20"/>
          <w:rtl/>
        </w:rPr>
        <w:t>הקבוצה המוכרת</w:t>
      </w:r>
      <w:r w:rsidRPr="00FC4A92">
        <w:rPr>
          <w:rFonts w:ascii="David" w:hAnsi="David" w:cs="David" w:hint="cs"/>
          <w:sz w:val="20"/>
          <w:szCs w:val="20"/>
          <w:rtl/>
        </w:rPr>
        <w:t>- ליבת דיני הנזיקין.</w:t>
      </w:r>
      <w:r w:rsidR="002D7C22">
        <w:rPr>
          <w:rFonts w:ascii="David" w:hAnsi="David" w:cs="David" w:hint="cs"/>
          <w:sz w:val="20"/>
          <w:szCs w:val="20"/>
          <w:rtl/>
        </w:rPr>
        <w:t xml:space="preserve"> </w:t>
      </w:r>
      <w:r w:rsidR="002D7C22" w:rsidRPr="002D7C22">
        <w:rPr>
          <w:rFonts w:ascii="David" w:hAnsi="David" w:cs="David" w:hint="cs"/>
          <w:sz w:val="20"/>
          <w:szCs w:val="20"/>
          <w:u w:val="single"/>
          <w:rtl/>
        </w:rPr>
        <w:t xml:space="preserve">נבחן חובת זהירות קונקרטית בלבד </w:t>
      </w:r>
      <w:r w:rsidR="002D7C22" w:rsidRPr="002D7C22">
        <w:rPr>
          <w:rFonts w:ascii="David" w:hAnsi="David" w:cs="David"/>
          <w:sz w:val="20"/>
          <w:szCs w:val="20"/>
          <w:u w:val="single"/>
          <w:rtl/>
        </w:rPr>
        <w:t>–</w:t>
      </w:r>
      <w:r w:rsidR="002D7C22" w:rsidRPr="002D7C22">
        <w:rPr>
          <w:rFonts w:ascii="David" w:hAnsi="David" w:cs="David" w:hint="cs"/>
          <w:sz w:val="20"/>
          <w:szCs w:val="20"/>
          <w:u w:val="single"/>
          <w:rtl/>
        </w:rPr>
        <w:t xml:space="preserve"> כפופה לשיקולי מדיניות.</w:t>
      </w:r>
    </w:p>
    <w:p w:rsidR="00FC4A92" w:rsidRPr="002D7C22" w:rsidRDefault="00FC4A92" w:rsidP="009D06A8">
      <w:pPr>
        <w:pStyle w:val="a3"/>
        <w:numPr>
          <w:ilvl w:val="0"/>
          <w:numId w:val="44"/>
        </w:numPr>
        <w:spacing w:line="360" w:lineRule="auto"/>
        <w:ind w:left="565"/>
        <w:rPr>
          <w:rFonts w:ascii="David" w:hAnsi="David" w:cs="David"/>
          <w:sz w:val="20"/>
          <w:szCs w:val="20"/>
        </w:rPr>
      </w:pPr>
      <w:r>
        <w:rPr>
          <w:rFonts w:ascii="David" w:hAnsi="David" w:cs="David" w:hint="cs"/>
          <w:b/>
          <w:bCs/>
          <w:sz w:val="20"/>
          <w:szCs w:val="20"/>
          <w:rtl/>
        </w:rPr>
        <w:t xml:space="preserve">הקבוצה החדשה </w:t>
      </w:r>
      <w:r>
        <w:rPr>
          <w:rFonts w:ascii="David" w:hAnsi="David" w:cs="David"/>
          <w:b/>
          <w:bCs/>
          <w:sz w:val="20"/>
          <w:szCs w:val="20"/>
          <w:rtl/>
        </w:rPr>
        <w:t>–</w:t>
      </w:r>
      <w:r>
        <w:rPr>
          <w:rFonts w:ascii="David" w:hAnsi="David" w:cs="David" w:hint="cs"/>
          <w:b/>
          <w:bCs/>
          <w:sz w:val="20"/>
          <w:szCs w:val="20"/>
          <w:rtl/>
        </w:rPr>
        <w:t xml:space="preserve"> </w:t>
      </w:r>
      <w:r w:rsidRPr="00FC4A92">
        <w:rPr>
          <w:rFonts w:ascii="David" w:hAnsi="David" w:cs="David" w:hint="cs"/>
          <w:sz w:val="20"/>
          <w:szCs w:val="20"/>
          <w:rtl/>
        </w:rPr>
        <w:t xml:space="preserve">עניינים </w:t>
      </w:r>
      <w:r w:rsidR="002D7C22">
        <w:rPr>
          <w:rFonts w:ascii="David" w:hAnsi="David" w:cs="David" w:hint="cs"/>
          <w:sz w:val="20"/>
          <w:szCs w:val="20"/>
          <w:rtl/>
        </w:rPr>
        <w:t>שמצריכים הכרעה, אלה ש</w:t>
      </w:r>
      <w:r w:rsidRPr="00FC4A92">
        <w:rPr>
          <w:rFonts w:ascii="David" w:hAnsi="David" w:cs="David" w:hint="cs"/>
          <w:sz w:val="20"/>
          <w:szCs w:val="20"/>
          <w:rtl/>
        </w:rPr>
        <w:t>לא בליבת דיני הנזיקין</w:t>
      </w:r>
      <w:r w:rsidRPr="00FB060C">
        <w:rPr>
          <w:rFonts w:ascii="David" w:hAnsi="David" w:cs="David" w:hint="cs"/>
          <w:sz w:val="20"/>
          <w:szCs w:val="20"/>
          <w:u w:val="single"/>
          <w:rtl/>
        </w:rPr>
        <w:t>.</w:t>
      </w:r>
      <w:r w:rsidR="002D7C22" w:rsidRPr="00FB060C">
        <w:rPr>
          <w:rFonts w:ascii="David" w:hAnsi="David" w:cs="David" w:hint="cs"/>
          <w:b/>
          <w:bCs/>
          <w:sz w:val="20"/>
          <w:szCs w:val="20"/>
          <w:u w:val="single"/>
          <w:rtl/>
        </w:rPr>
        <w:t xml:space="preserve"> </w:t>
      </w:r>
      <w:r w:rsidR="002D7C22" w:rsidRPr="00FB060C">
        <w:rPr>
          <w:rFonts w:ascii="David" w:hAnsi="David" w:cs="David" w:hint="cs"/>
          <w:sz w:val="20"/>
          <w:szCs w:val="20"/>
          <w:u w:val="single"/>
          <w:rtl/>
        </w:rPr>
        <w:t>נבחן חובת זהירות כללית ומושגית ושם נבחן שיקולי צדק ומדיניות</w:t>
      </w:r>
      <w:r w:rsidR="002D7C22" w:rsidRPr="002D7C22">
        <w:rPr>
          <w:rFonts w:ascii="David" w:hAnsi="David" w:cs="David" w:hint="cs"/>
          <w:sz w:val="20"/>
          <w:szCs w:val="20"/>
          <w:rtl/>
        </w:rPr>
        <w:t xml:space="preserve"> </w:t>
      </w:r>
      <w:r w:rsidR="00FB060C">
        <w:rPr>
          <w:rFonts w:ascii="David" w:hAnsi="David" w:cs="David" w:hint="cs"/>
          <w:sz w:val="20"/>
          <w:szCs w:val="20"/>
          <w:rtl/>
        </w:rPr>
        <w:t>.</w:t>
      </w:r>
    </w:p>
    <w:p w:rsidR="00857C7E" w:rsidRPr="00857C7E" w:rsidRDefault="00FC4A92" w:rsidP="009D06A8">
      <w:pPr>
        <w:pStyle w:val="a3"/>
        <w:numPr>
          <w:ilvl w:val="0"/>
          <w:numId w:val="44"/>
        </w:numPr>
        <w:spacing w:line="360" w:lineRule="auto"/>
        <w:ind w:left="565"/>
        <w:rPr>
          <w:rFonts w:ascii="David" w:hAnsi="David" w:cs="David"/>
          <w:b/>
          <w:bCs/>
          <w:sz w:val="20"/>
          <w:szCs w:val="20"/>
        </w:rPr>
      </w:pPr>
      <w:r>
        <w:rPr>
          <w:rFonts w:ascii="David" w:hAnsi="David" w:cs="David" w:hint="cs"/>
          <w:b/>
          <w:bCs/>
          <w:sz w:val="20"/>
          <w:szCs w:val="20"/>
          <w:rtl/>
        </w:rPr>
        <w:t xml:space="preserve">הקבוצה הגבולית- </w:t>
      </w:r>
      <w:r w:rsidR="00FB060C">
        <w:rPr>
          <w:rFonts w:ascii="David" w:hAnsi="David" w:cs="David" w:hint="cs"/>
          <w:b/>
          <w:bCs/>
          <w:sz w:val="20"/>
          <w:szCs w:val="20"/>
          <w:rtl/>
        </w:rPr>
        <w:t xml:space="preserve"> </w:t>
      </w:r>
      <w:r w:rsidR="00FB060C" w:rsidRPr="00FB060C">
        <w:rPr>
          <w:rFonts w:ascii="David" w:hAnsi="David" w:cs="David" w:hint="cs"/>
          <w:sz w:val="20"/>
          <w:szCs w:val="20"/>
          <w:rtl/>
        </w:rPr>
        <w:t xml:space="preserve">בחינת החובה תעשה ברמה פרטנית </w:t>
      </w:r>
      <w:r w:rsidR="00857C7E">
        <w:rPr>
          <w:rFonts w:ascii="David" w:hAnsi="David" w:cs="David" w:hint="cs"/>
          <w:sz w:val="20"/>
          <w:szCs w:val="20"/>
          <w:rtl/>
        </w:rPr>
        <w:t>ו</w:t>
      </w:r>
      <w:r w:rsidR="00FB060C" w:rsidRPr="00FB060C">
        <w:rPr>
          <w:rFonts w:ascii="David" w:hAnsi="David" w:cs="David" w:hint="cs"/>
          <w:sz w:val="20"/>
          <w:szCs w:val="20"/>
          <w:rtl/>
        </w:rPr>
        <w:t>מופשטת</w:t>
      </w:r>
      <w:r w:rsidR="00857C7E">
        <w:rPr>
          <w:rFonts w:ascii="David" w:hAnsi="David" w:cs="David" w:hint="cs"/>
          <w:sz w:val="20"/>
          <w:szCs w:val="20"/>
          <w:rtl/>
        </w:rPr>
        <w:t>.</w:t>
      </w:r>
    </w:p>
    <w:p w:rsidR="0049582F" w:rsidRPr="00857C7E" w:rsidRDefault="00857C7E" w:rsidP="00857C7E">
      <w:pPr>
        <w:pStyle w:val="a3"/>
        <w:spacing w:line="360" w:lineRule="auto"/>
        <w:ind w:left="281"/>
        <w:rPr>
          <w:rFonts w:ascii="David" w:hAnsi="David" w:cs="David"/>
          <w:b/>
          <w:bCs/>
          <w:sz w:val="20"/>
          <w:szCs w:val="20"/>
          <w:rtl/>
        </w:rPr>
      </w:pPr>
      <w:r w:rsidRPr="00857C7E">
        <w:rPr>
          <w:rFonts w:ascii="David" w:hAnsi="David" w:cs="David" w:hint="cs"/>
          <w:sz w:val="20"/>
          <w:szCs w:val="20"/>
          <w:rtl/>
        </w:rPr>
        <w:t>הרמן טוען שהנדל מנסה להקל אבל הוא מסרבל.</w:t>
      </w:r>
    </w:p>
    <w:p w:rsidR="00857C7E" w:rsidRDefault="00857C7E" w:rsidP="009D06A8">
      <w:pPr>
        <w:pStyle w:val="a3"/>
        <w:numPr>
          <w:ilvl w:val="0"/>
          <w:numId w:val="5"/>
        </w:numPr>
        <w:spacing w:line="360" w:lineRule="auto"/>
        <w:ind w:left="281"/>
        <w:rPr>
          <w:rFonts w:ascii="David" w:hAnsi="David" w:cs="David"/>
          <w:b/>
          <w:bCs/>
          <w:sz w:val="20"/>
          <w:szCs w:val="20"/>
        </w:rPr>
      </w:pPr>
      <w:r>
        <w:rPr>
          <w:rFonts w:ascii="David" w:hAnsi="David" w:cs="David" w:hint="cs"/>
          <w:b/>
          <w:bCs/>
          <w:sz w:val="20"/>
          <w:szCs w:val="20"/>
          <w:rtl/>
        </w:rPr>
        <w:lastRenderedPageBreak/>
        <w:t xml:space="preserve">הגישה של הרמן: הצעה משולבת- </w:t>
      </w:r>
      <w:r w:rsidRPr="00857C7E">
        <w:rPr>
          <w:rFonts w:ascii="David" w:hAnsi="David" w:cs="David" w:hint="cs"/>
          <w:sz w:val="20"/>
          <w:szCs w:val="20"/>
          <w:rtl/>
        </w:rPr>
        <w:t>עניינים שבליבת דיני הנזיקין</w:t>
      </w:r>
      <w:r w:rsidR="00DB3804">
        <w:rPr>
          <w:rFonts w:ascii="David" w:hAnsi="David" w:cs="David" w:hint="cs"/>
          <w:sz w:val="20"/>
          <w:szCs w:val="20"/>
          <w:rtl/>
        </w:rPr>
        <w:t>:</w:t>
      </w:r>
      <w:r w:rsidRPr="00857C7E">
        <w:rPr>
          <w:rFonts w:ascii="David" w:hAnsi="David" w:cs="David" w:hint="cs"/>
          <w:sz w:val="20"/>
          <w:szCs w:val="20"/>
          <w:rtl/>
        </w:rPr>
        <w:t xml:space="preserve"> יוצאים מנק' הנחה שיש חובת זהירות מושגית </w:t>
      </w:r>
      <w:r w:rsidRPr="00857C7E">
        <w:rPr>
          <w:rFonts w:ascii="David" w:hAnsi="David" w:cs="David"/>
          <w:sz w:val="20"/>
          <w:szCs w:val="20"/>
        </w:rPr>
        <w:sym w:font="Wingdings" w:char="F0DF"/>
      </w:r>
      <w:r w:rsidRPr="00857C7E">
        <w:rPr>
          <w:rFonts w:ascii="David" w:hAnsi="David" w:cs="David" w:hint="cs"/>
          <w:sz w:val="20"/>
          <w:szCs w:val="20"/>
          <w:rtl/>
        </w:rPr>
        <w:t xml:space="preserve"> עוברים לבחינת ההתרשלות </w:t>
      </w:r>
      <w:r w:rsidRPr="00857C7E">
        <w:rPr>
          <w:rFonts w:ascii="David" w:hAnsi="David" w:cs="David"/>
          <w:sz w:val="20"/>
          <w:szCs w:val="20"/>
        </w:rPr>
        <w:sym w:font="Wingdings" w:char="F0DF"/>
      </w:r>
      <w:r w:rsidRPr="00857C7E">
        <w:rPr>
          <w:rFonts w:ascii="David" w:hAnsi="David" w:cs="David" w:hint="cs"/>
          <w:sz w:val="20"/>
          <w:szCs w:val="20"/>
          <w:rtl/>
        </w:rPr>
        <w:t xml:space="preserve"> יש לבחון אם יש לשלול אחריות משיקולי מדיניות.</w:t>
      </w:r>
    </w:p>
    <w:p w:rsidR="005B362B" w:rsidRPr="005B362B" w:rsidRDefault="005B362B" w:rsidP="005B362B">
      <w:pPr>
        <w:pStyle w:val="a3"/>
        <w:spacing w:line="360" w:lineRule="auto"/>
        <w:ind w:left="281"/>
        <w:rPr>
          <w:rFonts w:ascii="David" w:hAnsi="David" w:cs="David"/>
          <w:sz w:val="20"/>
          <w:szCs w:val="20"/>
          <w:rtl/>
        </w:rPr>
      </w:pPr>
      <w:r w:rsidRPr="005B362B">
        <w:rPr>
          <w:rFonts w:ascii="David" w:hAnsi="David" w:cs="David" w:hint="cs"/>
          <w:sz w:val="20"/>
          <w:szCs w:val="20"/>
          <w:rtl/>
        </w:rPr>
        <w:t>עניינים שמחוץ לליבת דיני הנזיקין- לפי המודל של ברק בלי הפרדה של מושגית וקונקרטית.</w:t>
      </w:r>
    </w:p>
    <w:p w:rsidR="00ED1ACE" w:rsidRDefault="00ED1ACE" w:rsidP="00ED1ACE">
      <w:pPr>
        <w:spacing w:line="360" w:lineRule="auto"/>
        <w:jc w:val="both"/>
        <w:rPr>
          <w:rFonts w:ascii="David" w:hAnsi="David" w:cs="David"/>
          <w:b/>
          <w:bCs/>
          <w:i/>
          <w:iCs/>
          <w:sz w:val="28"/>
          <w:szCs w:val="28"/>
          <w:rtl/>
        </w:rPr>
      </w:pPr>
      <w:r>
        <w:rPr>
          <w:rFonts w:ascii="David" w:hAnsi="David" w:cs="David" w:hint="cs"/>
          <w:b/>
          <w:bCs/>
          <w:i/>
          <w:iCs/>
          <w:sz w:val="28"/>
          <w:szCs w:val="28"/>
          <w:rtl/>
        </w:rPr>
        <w:t>חוק אחריות למוצרים פגומים</w:t>
      </w:r>
    </w:p>
    <w:p w:rsidR="00ED1ACE" w:rsidRPr="009C4589" w:rsidRDefault="00ED1ACE" w:rsidP="009D06A8">
      <w:pPr>
        <w:pStyle w:val="a3"/>
        <w:numPr>
          <w:ilvl w:val="0"/>
          <w:numId w:val="5"/>
        </w:numPr>
        <w:spacing w:line="360" w:lineRule="auto"/>
        <w:ind w:left="281"/>
        <w:jc w:val="both"/>
        <w:rPr>
          <w:rFonts w:ascii="David" w:hAnsi="David" w:cs="David"/>
          <w:sz w:val="20"/>
          <w:szCs w:val="20"/>
        </w:rPr>
      </w:pPr>
      <w:r w:rsidRPr="009C4589">
        <w:rPr>
          <w:rFonts w:ascii="David" w:hAnsi="David" w:cs="David" w:hint="cs"/>
          <w:b/>
          <w:bCs/>
          <w:sz w:val="20"/>
          <w:szCs w:val="20"/>
          <w:rtl/>
        </w:rPr>
        <w:t>אחריות חמורה-</w:t>
      </w:r>
      <w:r w:rsidRPr="009C4589">
        <w:rPr>
          <w:rFonts w:ascii="David" w:hAnsi="David" w:cs="David" w:hint="cs"/>
          <w:sz w:val="20"/>
          <w:szCs w:val="20"/>
          <w:rtl/>
        </w:rPr>
        <w:t xml:space="preserve"> אחריות מוחלטת עם הגנות </w:t>
      </w:r>
      <w:proofErr w:type="spellStart"/>
      <w:r w:rsidRPr="009C4589">
        <w:rPr>
          <w:rFonts w:ascii="David" w:hAnsi="David" w:cs="David" w:hint="cs"/>
          <w:sz w:val="20"/>
          <w:szCs w:val="20"/>
          <w:rtl/>
        </w:rPr>
        <w:t>ספיצפיות</w:t>
      </w:r>
      <w:proofErr w:type="spellEnd"/>
    </w:p>
    <w:p w:rsidR="00ED1ACE" w:rsidRPr="009C4589" w:rsidRDefault="00ED1ACE" w:rsidP="009D06A8">
      <w:pPr>
        <w:pStyle w:val="a3"/>
        <w:numPr>
          <w:ilvl w:val="0"/>
          <w:numId w:val="5"/>
        </w:numPr>
        <w:spacing w:line="360" w:lineRule="auto"/>
        <w:ind w:left="281"/>
        <w:jc w:val="both"/>
        <w:rPr>
          <w:rFonts w:ascii="David" w:hAnsi="David" w:cs="David"/>
          <w:sz w:val="20"/>
          <w:szCs w:val="20"/>
        </w:rPr>
      </w:pPr>
      <w:r w:rsidRPr="009C4589">
        <w:rPr>
          <w:rFonts w:ascii="David" w:hAnsi="David" w:cs="David" w:hint="cs"/>
          <w:sz w:val="20"/>
          <w:szCs w:val="20"/>
          <w:rtl/>
        </w:rPr>
        <w:t xml:space="preserve">נזקים בגין </w:t>
      </w:r>
      <w:r w:rsidRPr="009C4589">
        <w:rPr>
          <w:rFonts w:ascii="David" w:hAnsi="David" w:cs="David" w:hint="cs"/>
          <w:b/>
          <w:bCs/>
          <w:sz w:val="20"/>
          <w:szCs w:val="20"/>
          <w:rtl/>
        </w:rPr>
        <w:t>נזק גוף בלבד</w:t>
      </w:r>
      <w:r w:rsidR="009C4589">
        <w:rPr>
          <w:rFonts w:ascii="David" w:hAnsi="David" w:cs="David" w:hint="cs"/>
          <w:sz w:val="20"/>
          <w:szCs w:val="20"/>
          <w:rtl/>
        </w:rPr>
        <w:t>.</w:t>
      </w:r>
    </w:p>
    <w:p w:rsidR="00ED1ACE" w:rsidRPr="009C4589" w:rsidRDefault="009C4589" w:rsidP="009D06A8">
      <w:pPr>
        <w:pStyle w:val="a3"/>
        <w:numPr>
          <w:ilvl w:val="0"/>
          <w:numId w:val="5"/>
        </w:numPr>
        <w:spacing w:line="360" w:lineRule="auto"/>
        <w:ind w:left="281"/>
        <w:jc w:val="both"/>
        <w:rPr>
          <w:rFonts w:ascii="David" w:hAnsi="David" w:cs="David"/>
          <w:sz w:val="20"/>
          <w:szCs w:val="20"/>
        </w:rPr>
      </w:pPr>
      <w:r>
        <w:rPr>
          <w:rFonts w:ascii="David" w:hAnsi="David" w:cs="David" w:hint="cs"/>
          <w:sz w:val="20"/>
          <w:szCs w:val="20"/>
          <w:rtl/>
        </w:rPr>
        <w:t>טרם החוק-</w:t>
      </w:r>
      <w:r w:rsidR="00ED1ACE" w:rsidRPr="009C4589">
        <w:rPr>
          <w:rFonts w:ascii="David" w:hAnsi="David" w:cs="David" w:hint="cs"/>
          <w:sz w:val="20"/>
          <w:szCs w:val="20"/>
          <w:rtl/>
        </w:rPr>
        <w:t xml:space="preserve"> תבעו מכוח רשלנות\ הפרת חובה חוזית- היה המון בעיות</w:t>
      </w:r>
      <w:r>
        <w:rPr>
          <w:rFonts w:ascii="David" w:hAnsi="David" w:cs="David" w:hint="cs"/>
          <w:sz w:val="20"/>
          <w:szCs w:val="20"/>
          <w:rtl/>
        </w:rPr>
        <w:t>.</w:t>
      </w:r>
    </w:p>
    <w:p w:rsidR="00ED1ACE" w:rsidRPr="009C4589" w:rsidRDefault="00ED1ACE" w:rsidP="009D06A8">
      <w:pPr>
        <w:pStyle w:val="a3"/>
        <w:numPr>
          <w:ilvl w:val="0"/>
          <w:numId w:val="5"/>
        </w:numPr>
        <w:spacing w:line="360" w:lineRule="auto"/>
        <w:ind w:left="281"/>
        <w:jc w:val="both"/>
        <w:rPr>
          <w:rFonts w:ascii="David" w:hAnsi="David" w:cs="David"/>
          <w:sz w:val="20"/>
          <w:szCs w:val="20"/>
        </w:rPr>
      </w:pPr>
      <w:r w:rsidRPr="009C4589">
        <w:rPr>
          <w:rFonts w:ascii="David" w:hAnsi="David" w:cs="David" w:hint="cs"/>
          <w:sz w:val="20"/>
          <w:szCs w:val="20"/>
          <w:rtl/>
        </w:rPr>
        <w:t>1980 חוק אחריות למוצרים פגומים המעניק פיצוי כמעט אוטומטי לניזוק, אך ישנן כמה הגנות</w:t>
      </w:r>
      <w:r w:rsidR="009C4589">
        <w:rPr>
          <w:rFonts w:ascii="David" w:hAnsi="David" w:cs="David" w:hint="cs"/>
          <w:sz w:val="20"/>
          <w:szCs w:val="20"/>
          <w:rtl/>
        </w:rPr>
        <w:t>.</w:t>
      </w:r>
    </w:p>
    <w:p w:rsidR="00ED1ACE" w:rsidRPr="009C4589" w:rsidRDefault="00ED1ACE" w:rsidP="009D06A8">
      <w:pPr>
        <w:pStyle w:val="a3"/>
        <w:numPr>
          <w:ilvl w:val="0"/>
          <w:numId w:val="5"/>
        </w:numPr>
        <w:spacing w:line="360" w:lineRule="auto"/>
        <w:ind w:left="281"/>
        <w:jc w:val="both"/>
        <w:rPr>
          <w:rFonts w:ascii="David" w:hAnsi="David" w:cs="David"/>
          <w:b/>
          <w:bCs/>
          <w:sz w:val="20"/>
          <w:szCs w:val="20"/>
        </w:rPr>
      </w:pPr>
      <w:r w:rsidRPr="009C4589">
        <w:rPr>
          <w:rFonts w:ascii="David" w:hAnsi="David" w:cs="David" w:hint="cs"/>
          <w:b/>
          <w:bCs/>
          <w:sz w:val="20"/>
          <w:szCs w:val="20"/>
          <w:rtl/>
        </w:rPr>
        <w:t xml:space="preserve">מטרות החוק: </w:t>
      </w:r>
    </w:p>
    <w:p w:rsidR="00ED1ACE" w:rsidRPr="009C4589" w:rsidRDefault="00ED1ACE" w:rsidP="009D06A8">
      <w:pPr>
        <w:pStyle w:val="a3"/>
        <w:numPr>
          <w:ilvl w:val="0"/>
          <w:numId w:val="40"/>
        </w:numPr>
        <w:spacing w:line="360" w:lineRule="auto"/>
        <w:jc w:val="both"/>
        <w:rPr>
          <w:rFonts w:ascii="David" w:hAnsi="David" w:cs="David"/>
          <w:sz w:val="20"/>
          <w:szCs w:val="20"/>
        </w:rPr>
      </w:pPr>
      <w:r w:rsidRPr="009C4589">
        <w:rPr>
          <w:rFonts w:ascii="David" w:hAnsi="David" w:cs="David" w:hint="cs"/>
          <w:b/>
          <w:bCs/>
          <w:sz w:val="20"/>
          <w:szCs w:val="20"/>
          <w:rtl/>
        </w:rPr>
        <w:t>צדק מתקן-</w:t>
      </w:r>
      <w:r w:rsidRPr="009C4589">
        <w:rPr>
          <w:rFonts w:ascii="David" w:hAnsi="David" w:cs="David" w:hint="cs"/>
          <w:sz w:val="20"/>
          <w:szCs w:val="20"/>
          <w:rtl/>
        </w:rPr>
        <w:t xml:space="preserve"> פלטשר, תורת הסיכונים הבלתי הדדיים</w:t>
      </w:r>
    </w:p>
    <w:p w:rsidR="00ED1ACE" w:rsidRPr="009C4589" w:rsidRDefault="00ED1ACE" w:rsidP="009D06A8">
      <w:pPr>
        <w:pStyle w:val="a3"/>
        <w:numPr>
          <w:ilvl w:val="0"/>
          <w:numId w:val="40"/>
        </w:numPr>
        <w:spacing w:line="360" w:lineRule="auto"/>
        <w:jc w:val="both"/>
        <w:rPr>
          <w:rFonts w:ascii="David" w:hAnsi="David" w:cs="David"/>
          <w:b/>
          <w:bCs/>
          <w:sz w:val="20"/>
          <w:szCs w:val="20"/>
        </w:rPr>
      </w:pPr>
      <w:r w:rsidRPr="009C4589">
        <w:rPr>
          <w:rFonts w:ascii="David" w:hAnsi="David" w:cs="David" w:hint="cs"/>
          <w:b/>
          <w:bCs/>
          <w:sz w:val="20"/>
          <w:szCs w:val="20"/>
          <w:rtl/>
        </w:rPr>
        <w:t>צדק חלוקתי</w:t>
      </w:r>
    </w:p>
    <w:p w:rsidR="00ED1ACE" w:rsidRPr="009C4589" w:rsidRDefault="00ED1ACE" w:rsidP="009D06A8">
      <w:pPr>
        <w:pStyle w:val="a3"/>
        <w:numPr>
          <w:ilvl w:val="0"/>
          <w:numId w:val="40"/>
        </w:numPr>
        <w:spacing w:line="360" w:lineRule="auto"/>
        <w:jc w:val="both"/>
        <w:rPr>
          <w:rFonts w:ascii="David" w:hAnsi="David" w:cs="David"/>
          <w:b/>
          <w:bCs/>
          <w:sz w:val="20"/>
          <w:szCs w:val="20"/>
        </w:rPr>
      </w:pPr>
      <w:r w:rsidRPr="009C4589">
        <w:rPr>
          <w:rFonts w:ascii="David" w:hAnsi="David" w:cs="David" w:hint="cs"/>
          <w:b/>
          <w:bCs/>
          <w:sz w:val="20"/>
          <w:szCs w:val="20"/>
          <w:rtl/>
        </w:rPr>
        <w:t>פיצוי</w:t>
      </w:r>
    </w:p>
    <w:p w:rsidR="00ED1ACE" w:rsidRPr="009C4589" w:rsidRDefault="00ED1ACE" w:rsidP="009D06A8">
      <w:pPr>
        <w:pStyle w:val="a3"/>
        <w:numPr>
          <w:ilvl w:val="0"/>
          <w:numId w:val="40"/>
        </w:numPr>
        <w:spacing w:line="360" w:lineRule="auto"/>
        <w:jc w:val="both"/>
        <w:rPr>
          <w:rFonts w:ascii="David" w:hAnsi="David" w:cs="David"/>
          <w:b/>
          <w:bCs/>
          <w:sz w:val="20"/>
          <w:szCs w:val="20"/>
        </w:rPr>
      </w:pPr>
      <w:r w:rsidRPr="009C4589">
        <w:rPr>
          <w:rFonts w:ascii="David" w:hAnsi="David" w:cs="David" w:hint="cs"/>
          <w:b/>
          <w:bCs/>
          <w:sz w:val="20"/>
          <w:szCs w:val="20"/>
          <w:rtl/>
        </w:rPr>
        <w:t xml:space="preserve">הרתעה ליצרנים </w:t>
      </w:r>
    </w:p>
    <w:p w:rsidR="00ED1ACE" w:rsidRPr="009C4589" w:rsidRDefault="00ED1ACE" w:rsidP="009D06A8">
      <w:pPr>
        <w:pStyle w:val="a3"/>
        <w:numPr>
          <w:ilvl w:val="0"/>
          <w:numId w:val="40"/>
        </w:numPr>
        <w:spacing w:line="360" w:lineRule="auto"/>
        <w:jc w:val="both"/>
        <w:rPr>
          <w:rFonts w:ascii="David" w:hAnsi="David" w:cs="David"/>
          <w:b/>
          <w:bCs/>
          <w:sz w:val="20"/>
          <w:szCs w:val="20"/>
        </w:rPr>
      </w:pPr>
      <w:r w:rsidRPr="009C4589">
        <w:rPr>
          <w:rFonts w:ascii="David" w:hAnsi="David" w:cs="David" w:hint="cs"/>
          <w:b/>
          <w:bCs/>
          <w:sz w:val="20"/>
          <w:szCs w:val="20"/>
          <w:rtl/>
        </w:rPr>
        <w:t>פיזור נזק וכיס עמוק</w:t>
      </w:r>
    </w:p>
    <w:p w:rsidR="00ED1ACE" w:rsidRPr="009C4589" w:rsidRDefault="00ED1ACE" w:rsidP="009D06A8">
      <w:pPr>
        <w:pStyle w:val="a3"/>
        <w:numPr>
          <w:ilvl w:val="0"/>
          <w:numId w:val="40"/>
        </w:numPr>
        <w:spacing w:line="360" w:lineRule="auto"/>
        <w:jc w:val="both"/>
        <w:rPr>
          <w:rFonts w:ascii="David" w:hAnsi="David" w:cs="David"/>
          <w:sz w:val="20"/>
          <w:szCs w:val="20"/>
        </w:rPr>
      </w:pPr>
      <w:r w:rsidRPr="009C4589">
        <w:rPr>
          <w:rFonts w:ascii="David" w:hAnsi="David" w:cs="David" w:hint="cs"/>
          <w:b/>
          <w:bCs/>
          <w:sz w:val="20"/>
          <w:szCs w:val="20"/>
          <w:rtl/>
        </w:rPr>
        <w:t>הפחתת עלויות שיפוט-</w:t>
      </w:r>
      <w:r w:rsidRPr="009C4589">
        <w:rPr>
          <w:rFonts w:ascii="David" w:hAnsi="David" w:cs="David" w:hint="cs"/>
          <w:sz w:val="20"/>
          <w:szCs w:val="20"/>
          <w:rtl/>
        </w:rPr>
        <w:t xml:space="preserve"> מהיר ויעיל</w:t>
      </w:r>
    </w:p>
    <w:p w:rsidR="00ED1ACE" w:rsidRPr="009C4589" w:rsidRDefault="00ED1ACE" w:rsidP="009D06A8">
      <w:pPr>
        <w:pStyle w:val="a3"/>
        <w:numPr>
          <w:ilvl w:val="0"/>
          <w:numId w:val="5"/>
        </w:numPr>
        <w:spacing w:line="360" w:lineRule="auto"/>
        <w:ind w:left="281"/>
        <w:jc w:val="both"/>
        <w:rPr>
          <w:rFonts w:ascii="David" w:hAnsi="David" w:cs="David"/>
          <w:sz w:val="20"/>
          <w:szCs w:val="20"/>
        </w:rPr>
      </w:pPr>
      <w:r w:rsidRPr="009C4589">
        <w:rPr>
          <w:rFonts w:ascii="David" w:hAnsi="David" w:cs="David" w:hint="cs"/>
          <w:b/>
          <w:bCs/>
          <w:sz w:val="20"/>
          <w:szCs w:val="20"/>
          <w:rtl/>
        </w:rPr>
        <w:t>יתרונות לחוק:</w:t>
      </w:r>
      <w:r w:rsidRPr="009C4589">
        <w:rPr>
          <w:rFonts w:ascii="David" w:hAnsi="David" w:cs="David" w:hint="cs"/>
          <w:sz w:val="20"/>
          <w:szCs w:val="20"/>
          <w:rtl/>
        </w:rPr>
        <w:t xml:space="preserve"> לא תלוי אשם, יש דרישה להוכחת נזק גוף+ מוצר פגום</w:t>
      </w:r>
    </w:p>
    <w:p w:rsidR="00ED1ACE" w:rsidRPr="009C4589" w:rsidRDefault="0009469D" w:rsidP="009D06A8">
      <w:pPr>
        <w:pStyle w:val="a3"/>
        <w:numPr>
          <w:ilvl w:val="0"/>
          <w:numId w:val="5"/>
        </w:numPr>
        <w:spacing w:line="360" w:lineRule="auto"/>
        <w:ind w:left="281"/>
        <w:jc w:val="both"/>
        <w:rPr>
          <w:rFonts w:ascii="David" w:hAnsi="David" w:cs="David"/>
          <w:sz w:val="20"/>
          <w:szCs w:val="20"/>
        </w:rPr>
      </w:pPr>
      <w:r>
        <w:rPr>
          <w:rFonts w:ascii="David" w:hAnsi="David" w:cs="David" w:hint="cs"/>
          <w:b/>
          <w:bCs/>
          <w:sz w:val="20"/>
          <w:szCs w:val="20"/>
          <w:rtl/>
        </w:rPr>
        <w:t>חסרונות</w:t>
      </w:r>
      <w:r w:rsidR="00ED1ACE" w:rsidRPr="009C4589">
        <w:rPr>
          <w:rFonts w:ascii="David" w:hAnsi="David" w:cs="David" w:hint="cs"/>
          <w:b/>
          <w:bCs/>
          <w:sz w:val="20"/>
          <w:szCs w:val="20"/>
          <w:rtl/>
        </w:rPr>
        <w:t xml:space="preserve"> לחוק:</w:t>
      </w:r>
      <w:r w:rsidR="00ED1ACE" w:rsidRPr="009C4589">
        <w:rPr>
          <w:rFonts w:ascii="David" w:hAnsi="David" w:cs="David" w:hint="cs"/>
          <w:sz w:val="20"/>
          <w:szCs w:val="20"/>
          <w:rtl/>
        </w:rPr>
        <w:t xml:space="preserve"> המחוקק קבע תקרה לפיצויים והחוק לא חל על נזקי רכוש</w:t>
      </w:r>
    </w:p>
    <w:p w:rsidR="00A2560E" w:rsidRPr="009C4589" w:rsidRDefault="00ED1ACE" w:rsidP="009D06A8">
      <w:pPr>
        <w:pStyle w:val="a3"/>
        <w:numPr>
          <w:ilvl w:val="0"/>
          <w:numId w:val="5"/>
        </w:numPr>
        <w:spacing w:line="360" w:lineRule="auto"/>
        <w:ind w:left="281"/>
        <w:jc w:val="both"/>
        <w:rPr>
          <w:rFonts w:ascii="David" w:hAnsi="David" w:cs="David"/>
          <w:sz w:val="20"/>
          <w:szCs w:val="20"/>
          <w:u w:val="single"/>
        </w:rPr>
      </w:pPr>
      <w:r w:rsidRPr="009C4589">
        <w:rPr>
          <w:rFonts w:ascii="David" w:hAnsi="David" w:cs="David" w:hint="cs"/>
          <w:sz w:val="20"/>
          <w:szCs w:val="20"/>
          <w:u w:val="single"/>
          <w:rtl/>
        </w:rPr>
        <w:t>יסודות העוולה:</w:t>
      </w:r>
    </w:p>
    <w:p w:rsidR="00ED1ACE" w:rsidRPr="00AE18F6" w:rsidRDefault="00ED1ACE" w:rsidP="009D06A8">
      <w:pPr>
        <w:pStyle w:val="a3"/>
        <w:numPr>
          <w:ilvl w:val="0"/>
          <w:numId w:val="42"/>
        </w:numPr>
        <w:spacing w:line="360" w:lineRule="auto"/>
        <w:ind w:left="990"/>
        <w:jc w:val="both"/>
        <w:rPr>
          <w:rFonts w:ascii="David" w:hAnsi="David" w:cs="David"/>
          <w:b/>
          <w:bCs/>
          <w:sz w:val="20"/>
          <w:szCs w:val="20"/>
          <w:u w:val="single"/>
        </w:rPr>
      </w:pPr>
      <w:r w:rsidRPr="00A2560E">
        <w:rPr>
          <w:rFonts w:ascii="David" w:hAnsi="David" w:cs="David" w:hint="cs"/>
          <w:b/>
          <w:bCs/>
          <w:sz w:val="20"/>
          <w:szCs w:val="20"/>
          <w:rtl/>
        </w:rPr>
        <w:t>פגם:</w:t>
      </w:r>
      <w:r w:rsidR="00A2560E" w:rsidRPr="00A2560E">
        <w:rPr>
          <w:rFonts w:ascii="David" w:hAnsi="David" w:cs="David" w:hint="cs"/>
          <w:b/>
          <w:bCs/>
          <w:sz w:val="20"/>
          <w:szCs w:val="20"/>
          <w:rtl/>
        </w:rPr>
        <w:t xml:space="preserve"> </w:t>
      </w:r>
      <w:r w:rsidR="00A2560E" w:rsidRPr="00A2560E">
        <w:rPr>
          <w:rFonts w:ascii="David" w:hAnsi="David" w:cs="David" w:hint="cs"/>
          <w:sz w:val="20"/>
          <w:szCs w:val="20"/>
          <w:rtl/>
        </w:rPr>
        <w:t>יכול להיות</w:t>
      </w:r>
      <w:r w:rsidR="00A2560E" w:rsidRPr="00A2560E">
        <w:rPr>
          <w:rFonts w:ascii="David" w:hAnsi="David" w:cs="David" w:hint="cs"/>
          <w:b/>
          <w:bCs/>
          <w:sz w:val="20"/>
          <w:szCs w:val="20"/>
          <w:rtl/>
        </w:rPr>
        <w:t xml:space="preserve"> </w:t>
      </w:r>
      <w:r w:rsidRPr="00AE18F6">
        <w:rPr>
          <w:rFonts w:ascii="David" w:hAnsi="David" w:cs="David" w:hint="cs"/>
          <w:b/>
          <w:bCs/>
          <w:sz w:val="20"/>
          <w:szCs w:val="20"/>
          <w:u w:val="single"/>
          <w:rtl/>
        </w:rPr>
        <w:t>פגם בייצור</w:t>
      </w:r>
      <w:r w:rsidR="00A2560E" w:rsidRPr="00AE18F6">
        <w:rPr>
          <w:rFonts w:ascii="David" w:hAnsi="David" w:cs="David" w:hint="cs"/>
          <w:b/>
          <w:bCs/>
          <w:sz w:val="20"/>
          <w:szCs w:val="20"/>
          <w:u w:val="single"/>
          <w:rtl/>
        </w:rPr>
        <w:t>,</w:t>
      </w:r>
      <w:r w:rsidR="00A2560E" w:rsidRPr="00AE18F6">
        <w:rPr>
          <w:rFonts w:ascii="David" w:hAnsi="David" w:cs="David" w:hint="cs"/>
          <w:sz w:val="20"/>
          <w:szCs w:val="20"/>
          <w:u w:val="single"/>
          <w:rtl/>
        </w:rPr>
        <w:t xml:space="preserve"> </w:t>
      </w:r>
      <w:r w:rsidRPr="00AE18F6">
        <w:rPr>
          <w:rFonts w:ascii="David" w:hAnsi="David" w:cs="David" w:hint="cs"/>
          <w:b/>
          <w:bCs/>
          <w:sz w:val="20"/>
          <w:szCs w:val="20"/>
          <w:u w:val="single"/>
          <w:rtl/>
        </w:rPr>
        <w:t xml:space="preserve">פגם </w:t>
      </w:r>
      <w:r w:rsidR="00A2560E" w:rsidRPr="00AE18F6">
        <w:rPr>
          <w:rFonts w:ascii="David" w:hAnsi="David" w:cs="David" w:hint="cs"/>
          <w:b/>
          <w:bCs/>
          <w:sz w:val="20"/>
          <w:szCs w:val="20"/>
          <w:u w:val="single"/>
          <w:rtl/>
        </w:rPr>
        <w:t>בתכנון או פגם בהעדר הוראות מתאימות לטיפול ושימוש במוצר</w:t>
      </w:r>
      <w:r w:rsidR="00A2560E" w:rsidRPr="00AE18F6">
        <w:rPr>
          <w:rFonts w:ascii="David" w:hAnsi="David" w:cs="David" w:hint="cs"/>
          <w:sz w:val="20"/>
          <w:szCs w:val="20"/>
          <w:u w:val="single"/>
          <w:rtl/>
        </w:rPr>
        <w:t>.</w:t>
      </w:r>
    </w:p>
    <w:p w:rsidR="00AE18F6" w:rsidRDefault="00ED1ACE" w:rsidP="00A2560E">
      <w:pPr>
        <w:pStyle w:val="a3"/>
        <w:spacing w:line="360" w:lineRule="auto"/>
        <w:ind w:left="1001"/>
        <w:jc w:val="both"/>
        <w:rPr>
          <w:rFonts w:ascii="David" w:hAnsi="David" w:cs="David"/>
          <w:b/>
          <w:bCs/>
          <w:sz w:val="20"/>
          <w:szCs w:val="20"/>
          <w:rtl/>
        </w:rPr>
      </w:pPr>
      <w:r w:rsidRPr="00AE18F6">
        <w:rPr>
          <w:rFonts w:ascii="David" w:hAnsi="David" w:cs="David" w:hint="cs"/>
          <w:sz w:val="20"/>
          <w:szCs w:val="20"/>
          <w:u w:val="single"/>
          <w:rtl/>
        </w:rPr>
        <w:t>איך מוכיחים פגם? המבחנים של פרופ' גלעד:</w:t>
      </w:r>
      <w:r w:rsidR="00A2560E">
        <w:rPr>
          <w:rFonts w:ascii="David" w:hAnsi="David" w:cs="David" w:hint="cs"/>
          <w:b/>
          <w:bCs/>
          <w:sz w:val="20"/>
          <w:szCs w:val="20"/>
          <w:rtl/>
        </w:rPr>
        <w:t xml:space="preserve"> </w:t>
      </w:r>
    </w:p>
    <w:p w:rsidR="00AE18F6" w:rsidRPr="00AE18F6" w:rsidRDefault="00ED1ACE" w:rsidP="009D06A8">
      <w:pPr>
        <w:pStyle w:val="a3"/>
        <w:numPr>
          <w:ilvl w:val="0"/>
          <w:numId w:val="45"/>
        </w:numPr>
        <w:spacing w:line="360" w:lineRule="auto"/>
        <w:ind w:left="1415"/>
        <w:jc w:val="both"/>
        <w:rPr>
          <w:rFonts w:ascii="David" w:hAnsi="David" w:cs="David"/>
          <w:sz w:val="20"/>
          <w:szCs w:val="20"/>
        </w:rPr>
      </w:pPr>
      <w:r w:rsidRPr="00AE18F6">
        <w:rPr>
          <w:rFonts w:ascii="David" w:hAnsi="David" w:cs="David" w:hint="cs"/>
          <w:b/>
          <w:bCs/>
          <w:sz w:val="20"/>
          <w:szCs w:val="20"/>
          <w:rtl/>
        </w:rPr>
        <w:t>פגם בייצור- מבחן הסטייה המהותית</w:t>
      </w:r>
      <w:r w:rsidR="00A04539" w:rsidRPr="00AE18F6">
        <w:rPr>
          <w:rFonts w:ascii="David" w:hAnsi="David" w:cs="David" w:hint="cs"/>
          <w:b/>
          <w:bCs/>
          <w:sz w:val="20"/>
          <w:szCs w:val="20"/>
          <w:rtl/>
        </w:rPr>
        <w:t>:</w:t>
      </w:r>
      <w:r w:rsidR="00A04539" w:rsidRPr="00AE18F6">
        <w:rPr>
          <w:rFonts w:ascii="David" w:hAnsi="David" w:cs="David" w:hint="cs"/>
          <w:sz w:val="20"/>
          <w:szCs w:val="20"/>
          <w:rtl/>
        </w:rPr>
        <w:t xml:space="preserve"> סטייה מהותית מהאב טיפוס.</w:t>
      </w:r>
      <w:r w:rsidR="00A2560E" w:rsidRPr="00AE18F6">
        <w:rPr>
          <w:rFonts w:ascii="David" w:hAnsi="David" w:cs="David" w:hint="cs"/>
          <w:b/>
          <w:bCs/>
          <w:sz w:val="20"/>
          <w:szCs w:val="20"/>
          <w:rtl/>
        </w:rPr>
        <w:t xml:space="preserve"> </w:t>
      </w:r>
    </w:p>
    <w:p w:rsidR="00A2560E" w:rsidRPr="00AE18F6" w:rsidRDefault="00ED1ACE" w:rsidP="009D06A8">
      <w:pPr>
        <w:pStyle w:val="a3"/>
        <w:numPr>
          <w:ilvl w:val="0"/>
          <w:numId w:val="45"/>
        </w:numPr>
        <w:spacing w:line="360" w:lineRule="auto"/>
        <w:ind w:left="1415"/>
        <w:jc w:val="both"/>
        <w:rPr>
          <w:rFonts w:ascii="David" w:hAnsi="David" w:cs="David"/>
          <w:sz w:val="20"/>
          <w:szCs w:val="20"/>
          <w:rtl/>
        </w:rPr>
      </w:pPr>
      <w:r w:rsidRPr="00AE18F6">
        <w:rPr>
          <w:rFonts w:ascii="David" w:hAnsi="David" w:cs="David" w:hint="cs"/>
          <w:b/>
          <w:bCs/>
          <w:sz w:val="20"/>
          <w:szCs w:val="20"/>
          <w:rtl/>
        </w:rPr>
        <w:t>פגם בתכנון- מבחן סבירות הסיכון</w:t>
      </w:r>
      <w:r w:rsidR="00A04539" w:rsidRPr="00AE18F6">
        <w:rPr>
          <w:rFonts w:ascii="David" w:hAnsi="David" w:cs="David" w:hint="cs"/>
          <w:b/>
          <w:bCs/>
          <w:sz w:val="20"/>
          <w:szCs w:val="20"/>
          <w:rtl/>
        </w:rPr>
        <w:t>:</w:t>
      </w:r>
      <w:r w:rsidR="00A04539" w:rsidRPr="00AE18F6">
        <w:rPr>
          <w:rFonts w:ascii="David" w:hAnsi="David" w:cs="David" w:hint="cs"/>
          <w:sz w:val="20"/>
          <w:szCs w:val="20"/>
          <w:rtl/>
        </w:rPr>
        <w:t xml:space="preserve"> </w:t>
      </w:r>
      <w:r w:rsidRPr="00AE18F6">
        <w:rPr>
          <w:rFonts w:ascii="David" w:hAnsi="David" w:cs="David" w:hint="cs"/>
          <w:sz w:val="20"/>
          <w:szCs w:val="20"/>
          <w:rtl/>
        </w:rPr>
        <w:t>בחינת רמת הסיכון הסב</w:t>
      </w:r>
      <w:r w:rsidR="00A04539" w:rsidRPr="00AE18F6">
        <w:rPr>
          <w:rFonts w:ascii="David" w:hAnsi="David" w:cs="David" w:hint="cs"/>
          <w:sz w:val="20"/>
          <w:szCs w:val="20"/>
          <w:rtl/>
        </w:rPr>
        <w:t>ירה שנדרשת להיות במוצרים דומים. [פס"ד שפס]</w:t>
      </w:r>
    </w:p>
    <w:p w:rsidR="00A2560E" w:rsidRPr="00A2560E" w:rsidRDefault="00A04539" w:rsidP="009D06A8">
      <w:pPr>
        <w:pStyle w:val="a3"/>
        <w:numPr>
          <w:ilvl w:val="0"/>
          <w:numId w:val="42"/>
        </w:numPr>
        <w:spacing w:line="360" w:lineRule="auto"/>
        <w:ind w:left="990"/>
        <w:jc w:val="both"/>
        <w:rPr>
          <w:rFonts w:ascii="David" w:hAnsi="David" w:cs="David"/>
          <w:b/>
          <w:bCs/>
          <w:sz w:val="20"/>
          <w:szCs w:val="20"/>
        </w:rPr>
      </w:pPr>
      <w:r>
        <w:rPr>
          <w:rFonts w:ascii="David" w:hAnsi="David" w:cs="David" w:hint="cs"/>
          <w:b/>
          <w:bCs/>
          <w:sz w:val="20"/>
          <w:szCs w:val="20"/>
          <w:rtl/>
        </w:rPr>
        <w:t>חובת ההוכחה:</w:t>
      </w:r>
      <w:r>
        <w:rPr>
          <w:rFonts w:ascii="David" w:hAnsi="David" w:cs="David" w:hint="cs"/>
          <w:sz w:val="20"/>
          <w:szCs w:val="20"/>
          <w:rtl/>
        </w:rPr>
        <w:t xml:space="preserve"> אם מסתבר </w:t>
      </w:r>
      <w:r w:rsidR="0019398C">
        <w:rPr>
          <w:rFonts w:ascii="David" w:hAnsi="David" w:cs="David" w:hint="cs"/>
          <w:sz w:val="20"/>
          <w:szCs w:val="20"/>
          <w:rtl/>
        </w:rPr>
        <w:t xml:space="preserve">יותר שקיים </w:t>
      </w:r>
      <w:r>
        <w:rPr>
          <w:rFonts w:ascii="David" w:hAnsi="David" w:cs="David" w:hint="cs"/>
          <w:sz w:val="20"/>
          <w:szCs w:val="20"/>
          <w:rtl/>
        </w:rPr>
        <w:t xml:space="preserve">פגם במוצר מאשר </w:t>
      </w:r>
      <w:r w:rsidR="0019398C">
        <w:rPr>
          <w:rFonts w:ascii="David" w:hAnsi="David" w:cs="David" w:hint="cs"/>
          <w:sz w:val="20"/>
          <w:szCs w:val="20"/>
          <w:rtl/>
        </w:rPr>
        <w:t>שלא קיים, אז חזקה שקיים פגם במוצר,</w:t>
      </w:r>
      <w:r>
        <w:rPr>
          <w:rFonts w:ascii="David" w:hAnsi="David" w:cs="David" w:hint="cs"/>
          <w:sz w:val="20"/>
          <w:szCs w:val="20"/>
          <w:rtl/>
        </w:rPr>
        <w:t xml:space="preserve"> אלא אם היצרן יוכיח אחרת (חזק שאינה חלוטה).</w:t>
      </w:r>
      <w:r w:rsidR="00857025">
        <w:rPr>
          <w:rFonts w:ascii="David" w:hAnsi="David" w:cs="David" w:hint="cs"/>
          <w:b/>
          <w:bCs/>
          <w:sz w:val="20"/>
          <w:szCs w:val="20"/>
          <w:rtl/>
        </w:rPr>
        <w:t xml:space="preserve"> ס' 41 </w:t>
      </w:r>
      <w:proofErr w:type="spellStart"/>
      <w:r w:rsidR="00857025">
        <w:rPr>
          <w:rFonts w:ascii="David" w:hAnsi="David" w:cs="David" w:hint="cs"/>
          <w:b/>
          <w:bCs/>
          <w:sz w:val="20"/>
          <w:szCs w:val="20"/>
          <w:rtl/>
        </w:rPr>
        <w:t>לפקנ"ז</w:t>
      </w:r>
      <w:proofErr w:type="spellEnd"/>
      <w:r w:rsidR="00857025">
        <w:rPr>
          <w:rFonts w:ascii="David" w:hAnsi="David" w:cs="David" w:hint="cs"/>
          <w:b/>
          <w:bCs/>
          <w:sz w:val="20"/>
          <w:szCs w:val="20"/>
          <w:rtl/>
        </w:rPr>
        <w:t xml:space="preserve"> (פסד </w:t>
      </w:r>
      <w:proofErr w:type="spellStart"/>
      <w:r w:rsidR="00857025">
        <w:rPr>
          <w:rFonts w:ascii="David" w:hAnsi="David" w:cs="David" w:hint="cs"/>
          <w:b/>
          <w:bCs/>
          <w:sz w:val="20"/>
          <w:szCs w:val="20"/>
          <w:rtl/>
        </w:rPr>
        <w:t>ישראליפט</w:t>
      </w:r>
      <w:proofErr w:type="spellEnd"/>
      <w:r w:rsidR="00857025">
        <w:rPr>
          <w:rFonts w:ascii="David" w:hAnsi="David" w:cs="David" w:hint="cs"/>
          <w:b/>
          <w:bCs/>
          <w:sz w:val="20"/>
          <w:szCs w:val="20"/>
          <w:rtl/>
        </w:rPr>
        <w:t>).</w:t>
      </w:r>
    </w:p>
    <w:p w:rsidR="00A04539" w:rsidRPr="00A2560E" w:rsidRDefault="00A04539" w:rsidP="009D06A8">
      <w:pPr>
        <w:pStyle w:val="a3"/>
        <w:numPr>
          <w:ilvl w:val="0"/>
          <w:numId w:val="42"/>
        </w:numPr>
        <w:spacing w:line="360" w:lineRule="auto"/>
        <w:ind w:left="990"/>
        <w:jc w:val="both"/>
        <w:rPr>
          <w:rFonts w:ascii="David" w:hAnsi="David" w:cs="David"/>
          <w:b/>
          <w:bCs/>
          <w:sz w:val="20"/>
          <w:szCs w:val="20"/>
          <w:rtl/>
        </w:rPr>
      </w:pPr>
      <w:r w:rsidRPr="00A2560E">
        <w:rPr>
          <w:rFonts w:ascii="David" w:hAnsi="David" w:cs="David" w:hint="cs"/>
          <w:b/>
          <w:bCs/>
          <w:sz w:val="20"/>
          <w:szCs w:val="20"/>
          <w:rtl/>
        </w:rPr>
        <w:t>הגנות שעומדות ליצרן:</w:t>
      </w:r>
    </w:p>
    <w:p w:rsidR="00A04539" w:rsidRDefault="00A04539" w:rsidP="009D06A8">
      <w:pPr>
        <w:pStyle w:val="a3"/>
        <w:numPr>
          <w:ilvl w:val="0"/>
          <w:numId w:val="41"/>
        </w:numPr>
        <w:spacing w:line="360" w:lineRule="auto"/>
        <w:jc w:val="both"/>
        <w:rPr>
          <w:rFonts w:ascii="David" w:hAnsi="David" w:cs="David"/>
          <w:sz w:val="20"/>
          <w:szCs w:val="20"/>
        </w:rPr>
      </w:pPr>
      <w:r w:rsidRPr="00A04539">
        <w:rPr>
          <w:rFonts w:ascii="David" w:hAnsi="David" w:cs="David" w:hint="cs"/>
          <w:sz w:val="20"/>
          <w:szCs w:val="20"/>
          <w:rtl/>
        </w:rPr>
        <w:t>היצרן לא י</w:t>
      </w:r>
      <w:r w:rsidR="0009469D">
        <w:rPr>
          <w:rFonts w:ascii="David" w:hAnsi="David" w:cs="David" w:hint="cs"/>
          <w:sz w:val="20"/>
          <w:szCs w:val="20"/>
          <w:rtl/>
        </w:rPr>
        <w:t>י</w:t>
      </w:r>
      <w:r>
        <w:rPr>
          <w:rFonts w:ascii="David" w:hAnsi="David" w:cs="David" w:hint="cs"/>
          <w:sz w:val="20"/>
          <w:szCs w:val="20"/>
          <w:rtl/>
        </w:rPr>
        <w:t>ש</w:t>
      </w:r>
      <w:r w:rsidRPr="00A04539">
        <w:rPr>
          <w:rFonts w:ascii="David" w:hAnsi="David" w:cs="David" w:hint="cs"/>
          <w:sz w:val="20"/>
          <w:szCs w:val="20"/>
          <w:rtl/>
        </w:rPr>
        <w:t xml:space="preserve">א באחריות לנזק אם יוכיח </w:t>
      </w:r>
      <w:r w:rsidRPr="0009469D">
        <w:rPr>
          <w:rFonts w:ascii="David" w:hAnsi="David" w:cs="David" w:hint="cs"/>
          <w:b/>
          <w:bCs/>
          <w:sz w:val="20"/>
          <w:szCs w:val="20"/>
          <w:rtl/>
        </w:rPr>
        <w:t>שהפגם נעשה אחרי שיצא מתחת ידו</w:t>
      </w:r>
      <w:r w:rsidRPr="00A04539">
        <w:rPr>
          <w:rFonts w:ascii="David" w:hAnsi="David" w:cs="David" w:hint="cs"/>
          <w:sz w:val="20"/>
          <w:szCs w:val="20"/>
          <w:rtl/>
        </w:rPr>
        <w:t xml:space="preserve"> [פס"</w:t>
      </w:r>
      <w:r w:rsidR="0009469D">
        <w:rPr>
          <w:rFonts w:ascii="David" w:hAnsi="David" w:cs="David" w:hint="cs"/>
          <w:sz w:val="20"/>
          <w:szCs w:val="20"/>
          <w:rtl/>
        </w:rPr>
        <w:t xml:space="preserve">ד </w:t>
      </w:r>
      <w:proofErr w:type="spellStart"/>
      <w:r w:rsidR="0009469D">
        <w:rPr>
          <w:rFonts w:ascii="David" w:hAnsi="David" w:cs="David" w:hint="cs"/>
          <w:sz w:val="20"/>
          <w:szCs w:val="20"/>
          <w:rtl/>
        </w:rPr>
        <w:t>פינציה</w:t>
      </w:r>
      <w:proofErr w:type="spellEnd"/>
      <w:r w:rsidR="0009469D">
        <w:rPr>
          <w:rFonts w:ascii="David" w:hAnsi="David" w:cs="David" w:hint="cs"/>
          <w:sz w:val="20"/>
          <w:szCs w:val="20"/>
          <w:rtl/>
        </w:rPr>
        <w:t>-</w:t>
      </w:r>
      <w:r w:rsidRPr="00A04539">
        <w:rPr>
          <w:rFonts w:ascii="David" w:hAnsi="David" w:cs="David" w:hint="cs"/>
          <w:sz w:val="20"/>
          <w:szCs w:val="20"/>
          <w:rtl/>
        </w:rPr>
        <w:t xml:space="preserve"> בירות]</w:t>
      </w:r>
    </w:p>
    <w:p w:rsidR="00A04539" w:rsidRDefault="00A04539" w:rsidP="009D06A8">
      <w:pPr>
        <w:pStyle w:val="a3"/>
        <w:numPr>
          <w:ilvl w:val="0"/>
          <w:numId w:val="41"/>
        </w:numPr>
        <w:spacing w:line="360" w:lineRule="auto"/>
        <w:jc w:val="both"/>
        <w:rPr>
          <w:rFonts w:ascii="David" w:hAnsi="David" w:cs="David"/>
          <w:sz w:val="20"/>
          <w:szCs w:val="20"/>
        </w:rPr>
      </w:pPr>
      <w:r w:rsidRPr="0009469D">
        <w:rPr>
          <w:rFonts w:ascii="David" w:hAnsi="David" w:cs="David" w:hint="cs"/>
          <w:b/>
          <w:bCs/>
          <w:sz w:val="20"/>
          <w:szCs w:val="20"/>
          <w:rtl/>
        </w:rPr>
        <w:t>הגנת מצב המידע</w:t>
      </w:r>
      <w:r>
        <w:rPr>
          <w:rFonts w:ascii="David" w:hAnsi="David" w:cs="David" w:hint="cs"/>
          <w:sz w:val="20"/>
          <w:szCs w:val="20"/>
          <w:rtl/>
        </w:rPr>
        <w:t xml:space="preserve">- מדובר על </w:t>
      </w:r>
      <w:r w:rsidRPr="0009469D">
        <w:rPr>
          <w:rFonts w:ascii="David" w:hAnsi="David" w:cs="David" w:hint="cs"/>
          <w:b/>
          <w:bCs/>
          <w:sz w:val="20"/>
          <w:szCs w:val="20"/>
          <w:rtl/>
        </w:rPr>
        <w:t>פגם בתכנון</w:t>
      </w:r>
      <w:r>
        <w:rPr>
          <w:rFonts w:ascii="David" w:hAnsi="David" w:cs="David" w:hint="cs"/>
          <w:sz w:val="20"/>
          <w:szCs w:val="20"/>
          <w:rtl/>
        </w:rPr>
        <w:t xml:space="preserve"> ובעת שנעשה הפגם לא היה ליצרן מידע ע"מ ליצור בטיחות.</w:t>
      </w:r>
    </w:p>
    <w:p w:rsidR="00A04539" w:rsidRDefault="00A04539" w:rsidP="009D06A8">
      <w:pPr>
        <w:pStyle w:val="a3"/>
        <w:numPr>
          <w:ilvl w:val="0"/>
          <w:numId w:val="41"/>
        </w:numPr>
        <w:spacing w:line="360" w:lineRule="auto"/>
        <w:jc w:val="both"/>
        <w:rPr>
          <w:rFonts w:ascii="David" w:hAnsi="David" w:cs="David"/>
          <w:sz w:val="20"/>
          <w:szCs w:val="20"/>
        </w:rPr>
      </w:pPr>
      <w:r>
        <w:rPr>
          <w:rFonts w:ascii="David" w:hAnsi="David" w:cs="David" w:hint="cs"/>
          <w:sz w:val="20"/>
          <w:szCs w:val="20"/>
          <w:rtl/>
        </w:rPr>
        <w:t>אם המוצר יצא משליטת היצרן אך הוא עשה ככל שביכולתו ע"מ להזהיר את הצרכנים.</w:t>
      </w:r>
    </w:p>
    <w:p w:rsidR="00A04539" w:rsidRDefault="00A04539" w:rsidP="009D06A8">
      <w:pPr>
        <w:pStyle w:val="a3"/>
        <w:numPr>
          <w:ilvl w:val="0"/>
          <w:numId w:val="41"/>
        </w:numPr>
        <w:spacing w:line="360" w:lineRule="auto"/>
        <w:jc w:val="both"/>
        <w:rPr>
          <w:rFonts w:ascii="David" w:hAnsi="David" w:cs="David"/>
          <w:sz w:val="20"/>
          <w:szCs w:val="20"/>
        </w:rPr>
      </w:pPr>
      <w:r>
        <w:rPr>
          <w:rFonts w:ascii="David" w:hAnsi="David" w:cs="David" w:hint="cs"/>
          <w:sz w:val="20"/>
          <w:szCs w:val="20"/>
          <w:rtl/>
        </w:rPr>
        <w:t>הסתכנות מרצון של הניזוק</w:t>
      </w:r>
      <w:r w:rsidR="0009469D">
        <w:rPr>
          <w:rFonts w:ascii="David" w:hAnsi="David" w:cs="David" w:hint="cs"/>
          <w:sz w:val="20"/>
          <w:szCs w:val="20"/>
          <w:rtl/>
        </w:rPr>
        <w:t>.</w:t>
      </w:r>
    </w:p>
    <w:p w:rsidR="00A04539" w:rsidRDefault="00A04539" w:rsidP="009D06A8">
      <w:pPr>
        <w:pStyle w:val="a3"/>
        <w:numPr>
          <w:ilvl w:val="0"/>
          <w:numId w:val="41"/>
        </w:numPr>
        <w:spacing w:line="360" w:lineRule="auto"/>
        <w:jc w:val="both"/>
        <w:rPr>
          <w:rFonts w:ascii="David" w:hAnsi="David" w:cs="David"/>
          <w:sz w:val="20"/>
          <w:szCs w:val="20"/>
        </w:rPr>
      </w:pPr>
      <w:r>
        <w:rPr>
          <w:rFonts w:ascii="David" w:hAnsi="David" w:cs="David" w:hint="cs"/>
          <w:sz w:val="20"/>
          <w:szCs w:val="20"/>
          <w:rtl/>
        </w:rPr>
        <w:t xml:space="preserve">ס' 4 (ב)- יש לביהמ"ש שק"ד בהפחתת הפיצויים במקרה בו יש </w:t>
      </w:r>
      <w:r w:rsidRPr="00A04539">
        <w:rPr>
          <w:rFonts w:ascii="David" w:hAnsi="David" w:cs="David" w:hint="cs"/>
          <w:b/>
          <w:bCs/>
          <w:sz w:val="20"/>
          <w:szCs w:val="20"/>
          <w:rtl/>
        </w:rPr>
        <w:t>התרשלות חמורה</w:t>
      </w:r>
      <w:r>
        <w:rPr>
          <w:rFonts w:ascii="David" w:hAnsi="David" w:cs="David" w:hint="cs"/>
          <w:sz w:val="20"/>
          <w:szCs w:val="20"/>
          <w:rtl/>
        </w:rPr>
        <w:t xml:space="preserve"> מצד הצרכן וחריגה מהנורמה לה המוצר מיועד. (בניגוד לאשם תורם שם ביהמ"ש חייב להפחית פיצוי)</w:t>
      </w:r>
    </w:p>
    <w:p w:rsidR="00A2560E" w:rsidRDefault="0009469D" w:rsidP="0009469D">
      <w:pPr>
        <w:pStyle w:val="a3"/>
        <w:spacing w:line="360" w:lineRule="auto"/>
        <w:ind w:left="1163"/>
        <w:jc w:val="both"/>
        <w:rPr>
          <w:rFonts w:ascii="David" w:hAnsi="David" w:cs="David"/>
          <w:sz w:val="20"/>
          <w:szCs w:val="20"/>
          <w:rtl/>
        </w:rPr>
      </w:pPr>
      <w:r>
        <w:rPr>
          <w:rFonts w:ascii="David" w:hAnsi="David" w:cs="David" w:hint="cs"/>
          <w:sz w:val="20"/>
          <w:szCs w:val="20"/>
          <w:rtl/>
        </w:rPr>
        <w:t xml:space="preserve">** </w:t>
      </w:r>
      <w:r w:rsidR="00A04539">
        <w:rPr>
          <w:rFonts w:ascii="David" w:hAnsi="David" w:cs="David" w:hint="cs"/>
          <w:sz w:val="20"/>
          <w:szCs w:val="20"/>
          <w:rtl/>
        </w:rPr>
        <w:t>קטין- אם הנפגע היה מתחת לגיל 12 אין ליצ</w:t>
      </w:r>
      <w:r w:rsidR="00A2560E">
        <w:rPr>
          <w:rFonts w:ascii="David" w:hAnsi="David" w:cs="David" w:hint="cs"/>
          <w:sz w:val="20"/>
          <w:szCs w:val="20"/>
          <w:rtl/>
        </w:rPr>
        <w:t>רן הגנת הסתכנות מרצון ואין הפחתה בפיצוי.</w:t>
      </w:r>
    </w:p>
    <w:p w:rsidR="00A2560E" w:rsidRDefault="00A2560E" w:rsidP="0009469D">
      <w:pPr>
        <w:spacing w:line="360" w:lineRule="auto"/>
        <w:ind w:left="281"/>
        <w:jc w:val="both"/>
        <w:rPr>
          <w:rFonts w:ascii="David" w:hAnsi="David" w:cs="David"/>
          <w:sz w:val="20"/>
          <w:szCs w:val="20"/>
          <w:rtl/>
        </w:rPr>
      </w:pPr>
      <w:r w:rsidRPr="00A2560E">
        <w:rPr>
          <w:rFonts w:ascii="David" w:hAnsi="David" w:cs="David" w:hint="cs"/>
          <w:b/>
          <w:bCs/>
          <w:sz w:val="20"/>
          <w:szCs w:val="20"/>
          <w:rtl/>
        </w:rPr>
        <w:t xml:space="preserve">*תקופת </w:t>
      </w:r>
      <w:proofErr w:type="spellStart"/>
      <w:r w:rsidRPr="00A2560E">
        <w:rPr>
          <w:rFonts w:ascii="David" w:hAnsi="David" w:cs="David" w:hint="cs"/>
          <w:b/>
          <w:bCs/>
          <w:sz w:val="20"/>
          <w:szCs w:val="20"/>
          <w:rtl/>
        </w:rPr>
        <w:t>התשיינות</w:t>
      </w:r>
      <w:proofErr w:type="spellEnd"/>
      <w:r w:rsidRPr="00A2560E">
        <w:rPr>
          <w:rFonts w:ascii="David" w:hAnsi="David" w:cs="David" w:hint="cs"/>
          <w:b/>
          <w:bCs/>
          <w:sz w:val="20"/>
          <w:szCs w:val="20"/>
          <w:rtl/>
        </w:rPr>
        <w:t>:</w:t>
      </w:r>
      <w:r>
        <w:rPr>
          <w:rFonts w:ascii="David" w:hAnsi="David" w:cs="David" w:hint="cs"/>
          <w:sz w:val="20"/>
          <w:szCs w:val="20"/>
          <w:rtl/>
        </w:rPr>
        <w:t xml:space="preserve"> ישנה תקופת התיישנות של 3 שנים לתביעה וכן לא תוגש תביעה אם עברו 10 שנים מרגע יצא </w:t>
      </w:r>
      <w:proofErr w:type="spellStart"/>
      <w:r>
        <w:rPr>
          <w:rFonts w:ascii="David" w:hAnsi="David" w:cs="David" w:hint="cs"/>
          <w:sz w:val="20"/>
          <w:szCs w:val="20"/>
          <w:rtl/>
        </w:rPr>
        <w:t>הממוצר</w:t>
      </w:r>
      <w:proofErr w:type="spellEnd"/>
      <w:r>
        <w:rPr>
          <w:rFonts w:ascii="David" w:hAnsi="David" w:cs="David" w:hint="cs"/>
          <w:sz w:val="20"/>
          <w:szCs w:val="20"/>
          <w:rtl/>
        </w:rPr>
        <w:t xml:space="preserve"> מתוקף </w:t>
      </w:r>
      <w:proofErr w:type="spellStart"/>
      <w:r>
        <w:rPr>
          <w:rFonts w:ascii="David" w:hAnsi="David" w:cs="David" w:hint="cs"/>
          <w:sz w:val="20"/>
          <w:szCs w:val="20"/>
          <w:rtl/>
        </w:rPr>
        <w:t>אחריותיו</w:t>
      </w:r>
      <w:proofErr w:type="spellEnd"/>
      <w:r>
        <w:rPr>
          <w:rFonts w:ascii="David" w:hAnsi="David" w:cs="David" w:hint="cs"/>
          <w:sz w:val="20"/>
          <w:szCs w:val="20"/>
          <w:rtl/>
        </w:rPr>
        <w:t xml:space="preserve"> של היצרן.</w:t>
      </w:r>
    </w:p>
    <w:p w:rsidR="00A2560E" w:rsidRDefault="00A2560E" w:rsidP="00A2560E">
      <w:pPr>
        <w:spacing w:line="360" w:lineRule="auto"/>
        <w:jc w:val="both"/>
        <w:rPr>
          <w:rFonts w:ascii="David" w:hAnsi="David" w:cs="David"/>
          <w:sz w:val="20"/>
          <w:szCs w:val="20"/>
          <w:rtl/>
        </w:rPr>
      </w:pPr>
    </w:p>
    <w:p w:rsidR="00A2560E" w:rsidRDefault="00A2560E" w:rsidP="009D06A8">
      <w:pPr>
        <w:pStyle w:val="a3"/>
        <w:numPr>
          <w:ilvl w:val="0"/>
          <w:numId w:val="46"/>
        </w:numPr>
        <w:spacing w:line="360" w:lineRule="auto"/>
        <w:ind w:left="423"/>
        <w:jc w:val="both"/>
        <w:rPr>
          <w:rFonts w:ascii="David" w:hAnsi="David" w:cs="David"/>
          <w:sz w:val="20"/>
          <w:szCs w:val="20"/>
        </w:rPr>
      </w:pPr>
      <w:r w:rsidRPr="003D2E3E">
        <w:rPr>
          <w:rFonts w:ascii="David" w:hAnsi="David" w:cs="David" w:hint="cs"/>
          <w:b/>
          <w:bCs/>
          <w:sz w:val="20"/>
          <w:szCs w:val="20"/>
          <w:rtl/>
        </w:rPr>
        <w:t xml:space="preserve">פס"ד שפס: </w:t>
      </w:r>
      <w:r w:rsidRPr="0009469D">
        <w:rPr>
          <w:rFonts w:ascii="David" w:hAnsi="David" w:cs="David" w:hint="cs"/>
          <w:sz w:val="20"/>
          <w:szCs w:val="20"/>
          <w:rtl/>
        </w:rPr>
        <w:t>כיסא נוח שבו האצבע נתקעה במסילה.</w:t>
      </w:r>
      <w:r w:rsidR="003D2E3E" w:rsidRPr="003D2E3E">
        <w:rPr>
          <w:rFonts w:ascii="David" w:hAnsi="David" w:cs="David" w:hint="cs"/>
          <w:sz w:val="20"/>
          <w:szCs w:val="20"/>
          <w:rtl/>
        </w:rPr>
        <w:t xml:space="preserve"> נבחנת שאלת הפגם בתכנון האם המוצר יצר סיכון סביר ביחס ל</w:t>
      </w:r>
      <w:r w:rsidR="003D2E3E">
        <w:rPr>
          <w:rFonts w:ascii="David" w:hAnsi="David" w:cs="David" w:hint="cs"/>
          <w:sz w:val="20"/>
          <w:szCs w:val="20"/>
          <w:rtl/>
        </w:rPr>
        <w:t>מ</w:t>
      </w:r>
      <w:r w:rsidR="003D2E3E" w:rsidRPr="003D2E3E">
        <w:rPr>
          <w:rFonts w:ascii="David" w:hAnsi="David" w:cs="David" w:hint="cs"/>
          <w:sz w:val="20"/>
          <w:szCs w:val="20"/>
          <w:rtl/>
        </w:rPr>
        <w:t xml:space="preserve">וצרים דומים מסוגו? נקבע שלא. אכן היה פגם בתכנון. נקבע גם </w:t>
      </w:r>
      <w:r w:rsidR="003D2E3E">
        <w:rPr>
          <w:rFonts w:ascii="David" w:hAnsi="David" w:cs="David" w:hint="cs"/>
          <w:sz w:val="20"/>
          <w:szCs w:val="20"/>
          <w:rtl/>
        </w:rPr>
        <w:t>התרשלות מצד שפס.</w:t>
      </w:r>
    </w:p>
    <w:p w:rsidR="003D2E3E" w:rsidRDefault="003D2E3E" w:rsidP="009D06A8">
      <w:pPr>
        <w:pStyle w:val="a3"/>
        <w:numPr>
          <w:ilvl w:val="0"/>
          <w:numId w:val="46"/>
        </w:numPr>
        <w:spacing w:line="360" w:lineRule="auto"/>
        <w:ind w:left="423"/>
        <w:jc w:val="both"/>
        <w:rPr>
          <w:rFonts w:ascii="David" w:hAnsi="David" w:cs="David"/>
          <w:sz w:val="20"/>
          <w:szCs w:val="20"/>
        </w:rPr>
      </w:pPr>
      <w:r w:rsidRPr="003D2E3E">
        <w:rPr>
          <w:rFonts w:ascii="David" w:hAnsi="David" w:cs="David" w:hint="cs"/>
          <w:b/>
          <w:bCs/>
          <w:sz w:val="20"/>
          <w:szCs w:val="20"/>
          <w:rtl/>
        </w:rPr>
        <w:t xml:space="preserve">פס"ד </w:t>
      </w:r>
      <w:proofErr w:type="spellStart"/>
      <w:r w:rsidRPr="003D2E3E">
        <w:rPr>
          <w:rFonts w:ascii="David" w:hAnsi="David" w:cs="David" w:hint="cs"/>
          <w:b/>
          <w:bCs/>
          <w:sz w:val="20"/>
          <w:szCs w:val="20"/>
          <w:rtl/>
        </w:rPr>
        <w:t>פניציה</w:t>
      </w:r>
      <w:proofErr w:type="spellEnd"/>
      <w:r w:rsidRPr="003D2E3E">
        <w:rPr>
          <w:rFonts w:ascii="David" w:hAnsi="David" w:cs="David" w:hint="cs"/>
          <w:b/>
          <w:bCs/>
          <w:sz w:val="20"/>
          <w:szCs w:val="20"/>
          <w:rtl/>
        </w:rPr>
        <w:t>:</w:t>
      </w:r>
      <w:r>
        <w:rPr>
          <w:rFonts w:ascii="David" w:hAnsi="David" w:cs="David" w:hint="cs"/>
          <w:sz w:val="20"/>
          <w:szCs w:val="20"/>
          <w:rtl/>
        </w:rPr>
        <w:t xml:space="preserve"> המקרה גם הבירה שהתפוצצה ביד. נבחנת השאלה ביחס להגנה של פגם המוצר לאחר שהמוצר יצא משליטת החברה. נקבע שלא הוכח שהפגם נוצר לאחר שיצא משליטת החברה. כדי להוכיח שפגם נוצר לאחר שיצא </w:t>
      </w:r>
      <w:r>
        <w:rPr>
          <w:rFonts w:ascii="David" w:hAnsi="David" w:cs="David" w:hint="cs"/>
          <w:sz w:val="20"/>
          <w:szCs w:val="20"/>
          <w:rtl/>
        </w:rPr>
        <w:lastRenderedPageBreak/>
        <w:t xml:space="preserve">מששליטת החברה יש להוכיח </w:t>
      </w:r>
      <w:r w:rsidRPr="003D2E3E">
        <w:rPr>
          <w:rFonts w:ascii="David" w:hAnsi="David" w:cs="David" w:hint="cs"/>
          <w:b/>
          <w:bCs/>
          <w:sz w:val="20"/>
          <w:szCs w:val="20"/>
          <w:rtl/>
        </w:rPr>
        <w:t>שהמוצר הספציפי בו נפל הפגם</w:t>
      </w:r>
      <w:r>
        <w:rPr>
          <w:rFonts w:ascii="David" w:hAnsi="David" w:cs="David" w:hint="cs"/>
          <w:sz w:val="20"/>
          <w:szCs w:val="20"/>
          <w:rtl/>
        </w:rPr>
        <w:t xml:space="preserve"> נבדק טרם שיצא משליטת החברה. בדיקה מדגמית לא משכנעת לכך.</w:t>
      </w:r>
    </w:p>
    <w:p w:rsidR="003D2E3E" w:rsidRDefault="003D2E3E" w:rsidP="009D06A8">
      <w:pPr>
        <w:pStyle w:val="a3"/>
        <w:numPr>
          <w:ilvl w:val="0"/>
          <w:numId w:val="46"/>
        </w:numPr>
        <w:spacing w:line="360" w:lineRule="auto"/>
        <w:ind w:left="423"/>
        <w:jc w:val="both"/>
        <w:rPr>
          <w:rFonts w:ascii="David" w:hAnsi="David" w:cs="David"/>
          <w:sz w:val="20"/>
          <w:szCs w:val="20"/>
        </w:rPr>
      </w:pPr>
      <w:r w:rsidRPr="003D2E3E">
        <w:rPr>
          <w:rFonts w:ascii="David" w:hAnsi="David" w:cs="David" w:hint="cs"/>
          <w:b/>
          <w:bCs/>
          <w:sz w:val="20"/>
          <w:szCs w:val="20"/>
          <w:rtl/>
        </w:rPr>
        <w:t xml:space="preserve">פס"ד </w:t>
      </w:r>
      <w:proofErr w:type="spellStart"/>
      <w:r w:rsidRPr="003D2E3E">
        <w:rPr>
          <w:rFonts w:ascii="David" w:hAnsi="David" w:cs="David" w:hint="cs"/>
          <w:b/>
          <w:bCs/>
          <w:sz w:val="20"/>
          <w:szCs w:val="20"/>
          <w:rtl/>
        </w:rPr>
        <w:t>ישראליפט</w:t>
      </w:r>
      <w:proofErr w:type="spellEnd"/>
      <w:r w:rsidRPr="003D2E3E">
        <w:rPr>
          <w:rFonts w:ascii="David" w:hAnsi="David" w:cs="David" w:hint="cs"/>
          <w:b/>
          <w:bCs/>
          <w:sz w:val="20"/>
          <w:szCs w:val="20"/>
          <w:rtl/>
        </w:rPr>
        <w:t>:</w:t>
      </w:r>
      <w:r>
        <w:rPr>
          <w:rFonts w:ascii="David" w:hAnsi="David" w:cs="David" w:hint="cs"/>
          <w:sz w:val="20"/>
          <w:szCs w:val="20"/>
          <w:rtl/>
        </w:rPr>
        <w:t xml:space="preserve"> המנוח נפל לפיר המעלית לאחר שדלת המעלית הייתה סגורה אך לא נעולה והמעלית עצמה הייתה בקומה מעל.</w:t>
      </w:r>
      <w:r w:rsidR="0019398C">
        <w:rPr>
          <w:rFonts w:ascii="David" w:hAnsi="David" w:cs="David" w:hint="cs"/>
          <w:sz w:val="20"/>
          <w:szCs w:val="20"/>
          <w:rtl/>
        </w:rPr>
        <w:t xml:space="preserve"> *</w:t>
      </w:r>
      <w:r w:rsidR="0019398C" w:rsidRPr="00533A44">
        <w:rPr>
          <w:rFonts w:ascii="David" w:hAnsi="David" w:cs="David" w:hint="cs"/>
          <w:b/>
          <w:bCs/>
          <w:sz w:val="20"/>
          <w:szCs w:val="20"/>
          <w:rtl/>
        </w:rPr>
        <w:t xml:space="preserve">*ס' 41 </w:t>
      </w:r>
      <w:proofErr w:type="spellStart"/>
      <w:r w:rsidR="0019398C" w:rsidRPr="00533A44">
        <w:rPr>
          <w:rFonts w:ascii="David" w:hAnsi="David" w:cs="David" w:hint="cs"/>
          <w:b/>
          <w:bCs/>
          <w:sz w:val="20"/>
          <w:szCs w:val="20"/>
          <w:rtl/>
        </w:rPr>
        <w:t>פלקנ"ז</w:t>
      </w:r>
      <w:proofErr w:type="spellEnd"/>
      <w:r w:rsidR="0019398C" w:rsidRPr="00533A44">
        <w:rPr>
          <w:rFonts w:ascii="David" w:hAnsi="David" w:cs="David" w:hint="cs"/>
          <w:b/>
          <w:bCs/>
          <w:sz w:val="20"/>
          <w:szCs w:val="20"/>
          <w:rtl/>
        </w:rPr>
        <w:t>- "דבר המעיד בעד עצמו"</w:t>
      </w:r>
      <w:r w:rsidR="0019398C">
        <w:rPr>
          <w:rFonts w:ascii="David" w:hAnsi="David" w:cs="David" w:hint="cs"/>
          <w:sz w:val="20"/>
          <w:szCs w:val="20"/>
          <w:rtl/>
        </w:rPr>
        <w:t xml:space="preserve"> </w:t>
      </w:r>
      <w:r w:rsidR="005B723B">
        <w:rPr>
          <w:rFonts w:ascii="David" w:hAnsi="David" w:cs="David"/>
          <w:sz w:val="20"/>
          <w:szCs w:val="20"/>
          <w:rtl/>
        </w:rPr>
        <w:t>–</w:t>
      </w:r>
      <w:r w:rsidR="005B723B">
        <w:rPr>
          <w:rFonts w:ascii="David" w:hAnsi="David" w:cs="David" w:hint="cs"/>
          <w:sz w:val="20"/>
          <w:szCs w:val="20"/>
          <w:rtl/>
        </w:rPr>
        <w:t xml:space="preserve"> יסוד השליטה, לתובע אין יכולת לדעת את הנסיבות שהביאו לאירוע בו הוא ניזוק, הקביעה שהנתבע התרשל מסברת יותר מהקביעה שאינו התרשל.</w:t>
      </w:r>
    </w:p>
    <w:p w:rsidR="0063623F" w:rsidRDefault="0063623F" w:rsidP="0063623F">
      <w:pPr>
        <w:spacing w:line="360" w:lineRule="auto"/>
        <w:jc w:val="both"/>
        <w:rPr>
          <w:rFonts w:ascii="David" w:hAnsi="David" w:cs="David"/>
          <w:b/>
          <w:bCs/>
          <w:i/>
          <w:iCs/>
          <w:sz w:val="28"/>
          <w:szCs w:val="28"/>
          <w:rtl/>
        </w:rPr>
      </w:pPr>
      <w:r>
        <w:rPr>
          <w:rFonts w:ascii="David" w:hAnsi="David" w:cs="David" w:hint="cs"/>
          <w:b/>
          <w:bCs/>
          <w:i/>
          <w:iCs/>
          <w:sz w:val="28"/>
          <w:szCs w:val="28"/>
          <w:rtl/>
        </w:rPr>
        <w:t xml:space="preserve">עוולת התקיפה </w:t>
      </w:r>
    </w:p>
    <w:p w:rsidR="0063623F" w:rsidRPr="0063623F" w:rsidRDefault="0063623F" w:rsidP="009D06A8">
      <w:pPr>
        <w:pStyle w:val="a3"/>
        <w:numPr>
          <w:ilvl w:val="0"/>
          <w:numId w:val="5"/>
        </w:numPr>
        <w:spacing w:line="360" w:lineRule="auto"/>
        <w:ind w:left="281"/>
        <w:jc w:val="both"/>
        <w:rPr>
          <w:rFonts w:ascii="David" w:hAnsi="David" w:cs="David"/>
          <w:sz w:val="20"/>
          <w:szCs w:val="20"/>
        </w:rPr>
      </w:pPr>
      <w:r>
        <w:rPr>
          <w:rFonts w:ascii="David" w:hAnsi="David" w:cs="David" w:hint="cs"/>
          <w:b/>
          <w:bCs/>
          <w:sz w:val="20"/>
          <w:szCs w:val="20"/>
          <w:rtl/>
        </w:rPr>
        <w:t>עוולה פרטיקולרית</w:t>
      </w:r>
      <w:r>
        <w:rPr>
          <w:rFonts w:ascii="David" w:hAnsi="David" w:cs="David" w:hint="cs"/>
          <w:sz w:val="20"/>
          <w:szCs w:val="20"/>
          <w:rtl/>
        </w:rPr>
        <w:t xml:space="preserve"> המגינה על אינטרס שלמות הגוף.</w:t>
      </w:r>
    </w:p>
    <w:p w:rsidR="0063623F" w:rsidRDefault="00AF56BC" w:rsidP="009D06A8">
      <w:pPr>
        <w:pStyle w:val="a3"/>
        <w:numPr>
          <w:ilvl w:val="0"/>
          <w:numId w:val="5"/>
        </w:numPr>
        <w:spacing w:line="360" w:lineRule="auto"/>
        <w:ind w:left="281"/>
        <w:jc w:val="both"/>
        <w:rPr>
          <w:rFonts w:ascii="David" w:hAnsi="David" w:cs="David"/>
          <w:sz w:val="20"/>
          <w:szCs w:val="20"/>
        </w:rPr>
      </w:pPr>
      <w:r>
        <w:rPr>
          <w:rFonts w:ascii="David" w:hAnsi="David" w:cs="David" w:hint="cs"/>
          <w:sz w:val="20"/>
          <w:szCs w:val="20"/>
          <w:rtl/>
        </w:rPr>
        <w:t>יסודות עוולת התקיפה:</w:t>
      </w:r>
    </w:p>
    <w:p w:rsidR="00AF56BC" w:rsidRDefault="00AF56BC" w:rsidP="009D06A8">
      <w:pPr>
        <w:pStyle w:val="a3"/>
        <w:numPr>
          <w:ilvl w:val="0"/>
          <w:numId w:val="47"/>
        </w:numPr>
        <w:spacing w:line="360" w:lineRule="auto"/>
        <w:ind w:left="706"/>
        <w:jc w:val="both"/>
        <w:rPr>
          <w:rFonts w:ascii="David" w:hAnsi="David" w:cs="David"/>
          <w:sz w:val="20"/>
          <w:szCs w:val="20"/>
        </w:rPr>
      </w:pPr>
      <w:r w:rsidRPr="00AF56BC">
        <w:rPr>
          <w:rFonts w:ascii="David" w:hAnsi="David" w:cs="David" w:hint="cs"/>
          <w:b/>
          <w:bCs/>
          <w:sz w:val="20"/>
          <w:szCs w:val="20"/>
          <w:rtl/>
        </w:rPr>
        <w:t>"שימוש בכוח מכל סוג שהוא</w:t>
      </w:r>
      <w:r>
        <w:rPr>
          <w:rFonts w:ascii="David" w:hAnsi="David" w:cs="David" w:hint="cs"/>
          <w:sz w:val="20"/>
          <w:szCs w:val="20"/>
          <w:rtl/>
        </w:rPr>
        <w:t>"- יכול להיות גם ע"י נגיעה קלה ולא רק שימוש בכוח חריף.</w:t>
      </w:r>
    </w:p>
    <w:p w:rsidR="00AF56BC" w:rsidRDefault="00AF56BC" w:rsidP="009D06A8">
      <w:pPr>
        <w:pStyle w:val="a3"/>
        <w:numPr>
          <w:ilvl w:val="0"/>
          <w:numId w:val="47"/>
        </w:numPr>
        <w:spacing w:line="360" w:lineRule="auto"/>
        <w:ind w:left="706"/>
        <w:jc w:val="both"/>
        <w:rPr>
          <w:rFonts w:ascii="David" w:hAnsi="David" w:cs="David"/>
          <w:sz w:val="20"/>
          <w:szCs w:val="20"/>
        </w:rPr>
      </w:pPr>
      <w:r w:rsidRPr="00AF56BC">
        <w:rPr>
          <w:rFonts w:ascii="David" w:hAnsi="David" w:cs="David" w:hint="cs"/>
          <w:b/>
          <w:bCs/>
          <w:sz w:val="20"/>
          <w:szCs w:val="20"/>
          <w:rtl/>
        </w:rPr>
        <w:t>"במתכוון"-</w:t>
      </w:r>
      <w:r>
        <w:rPr>
          <w:rFonts w:ascii="David" w:hAnsi="David" w:cs="David" w:hint="cs"/>
          <w:sz w:val="20"/>
          <w:szCs w:val="20"/>
          <w:rtl/>
        </w:rPr>
        <w:t xml:space="preserve"> הכוונה שאדם התכוון להתנהגות ולא לתוצאה.</w:t>
      </w:r>
    </w:p>
    <w:p w:rsidR="00AF56BC" w:rsidRDefault="00AF56BC" w:rsidP="009D06A8">
      <w:pPr>
        <w:pStyle w:val="a3"/>
        <w:numPr>
          <w:ilvl w:val="0"/>
          <w:numId w:val="47"/>
        </w:numPr>
        <w:spacing w:line="360" w:lineRule="auto"/>
        <w:ind w:left="706"/>
        <w:jc w:val="both"/>
        <w:rPr>
          <w:rFonts w:ascii="David" w:hAnsi="David" w:cs="David"/>
          <w:sz w:val="20"/>
          <w:szCs w:val="20"/>
        </w:rPr>
      </w:pPr>
      <w:r w:rsidRPr="00AF56BC">
        <w:rPr>
          <w:rFonts w:ascii="David" w:hAnsi="David" w:cs="David" w:hint="cs"/>
          <w:b/>
          <w:bCs/>
          <w:sz w:val="20"/>
          <w:szCs w:val="20"/>
          <w:rtl/>
        </w:rPr>
        <w:t>"כנגד גופו של אדם ע"י הכאה, נגיעה, הזזה או בכל דרך אחרת</w:t>
      </w:r>
      <w:r>
        <w:rPr>
          <w:rFonts w:ascii="David" w:hAnsi="David" w:cs="David" w:hint="cs"/>
          <w:sz w:val="20"/>
          <w:szCs w:val="20"/>
          <w:rtl/>
        </w:rPr>
        <w:t>"- רק נגד גוף ולא נגד רכוש.</w:t>
      </w:r>
    </w:p>
    <w:p w:rsidR="00AF56BC" w:rsidRPr="00AF56BC" w:rsidRDefault="00AF56BC" w:rsidP="009D06A8">
      <w:pPr>
        <w:pStyle w:val="a3"/>
        <w:numPr>
          <w:ilvl w:val="0"/>
          <w:numId w:val="47"/>
        </w:numPr>
        <w:spacing w:line="360" w:lineRule="auto"/>
        <w:ind w:left="706"/>
        <w:jc w:val="both"/>
        <w:rPr>
          <w:rFonts w:ascii="David" w:hAnsi="David" w:cs="David"/>
          <w:b/>
          <w:bCs/>
          <w:sz w:val="20"/>
          <w:szCs w:val="20"/>
        </w:rPr>
      </w:pPr>
      <w:r w:rsidRPr="00AF56BC">
        <w:rPr>
          <w:rFonts w:ascii="David" w:hAnsi="David" w:cs="David" w:hint="cs"/>
          <w:b/>
          <w:bCs/>
          <w:sz w:val="20"/>
          <w:szCs w:val="20"/>
          <w:rtl/>
        </w:rPr>
        <w:t>"במישרין או בעקיפין"</w:t>
      </w:r>
    </w:p>
    <w:p w:rsidR="00AF56BC" w:rsidRDefault="00AF56BC" w:rsidP="009D06A8">
      <w:pPr>
        <w:pStyle w:val="a3"/>
        <w:numPr>
          <w:ilvl w:val="0"/>
          <w:numId w:val="47"/>
        </w:numPr>
        <w:spacing w:line="360" w:lineRule="auto"/>
        <w:ind w:left="706"/>
        <w:jc w:val="both"/>
        <w:rPr>
          <w:rFonts w:ascii="David" w:hAnsi="David" w:cs="David"/>
          <w:sz w:val="20"/>
          <w:szCs w:val="20"/>
        </w:rPr>
      </w:pPr>
      <w:r w:rsidRPr="00AF2431">
        <w:rPr>
          <w:rFonts w:ascii="David" w:hAnsi="David" w:cs="David" w:hint="cs"/>
          <w:b/>
          <w:bCs/>
          <w:sz w:val="20"/>
          <w:szCs w:val="20"/>
          <w:rtl/>
        </w:rPr>
        <w:t>"שלא בהסכמת האדם\הסכמה בתרמית</w:t>
      </w:r>
      <w:r>
        <w:rPr>
          <w:rFonts w:ascii="David" w:hAnsi="David" w:cs="David" w:hint="cs"/>
          <w:sz w:val="20"/>
          <w:szCs w:val="20"/>
          <w:rtl/>
        </w:rPr>
        <w:t xml:space="preserve">"- </w:t>
      </w:r>
      <w:r w:rsidR="00AF2431">
        <w:rPr>
          <w:rFonts w:ascii="David" w:hAnsi="David" w:cs="David" w:hint="cs"/>
          <w:sz w:val="20"/>
          <w:szCs w:val="20"/>
          <w:rtl/>
        </w:rPr>
        <w:t>אין חשיבות לשאלה מה חשב התוקף. יסוד ההסכמה הוא יסוד סובייקטיבי של הנתקף. *</w:t>
      </w:r>
      <w:proofErr w:type="spellStart"/>
      <w:r w:rsidR="00AF2431">
        <w:rPr>
          <w:rFonts w:ascii="David" w:hAnsi="David" w:cs="David" w:hint="cs"/>
          <w:sz w:val="20"/>
          <w:szCs w:val="20"/>
          <w:rtl/>
        </w:rPr>
        <w:t>הפקנ"ז</w:t>
      </w:r>
      <w:proofErr w:type="spellEnd"/>
      <w:r w:rsidR="00AF2431">
        <w:rPr>
          <w:rFonts w:ascii="David" w:hAnsi="David" w:cs="David" w:hint="cs"/>
          <w:sz w:val="20"/>
          <w:szCs w:val="20"/>
          <w:rtl/>
        </w:rPr>
        <w:t xml:space="preserve"> קובע שלילד מתחת לגיל 12 אין יסוד הסכמה. לבגירים-קטינים יש סייגים (כמו בהסכמה רפואית- רק מעל גיל 18).</w:t>
      </w:r>
    </w:p>
    <w:p w:rsidR="00AF2431" w:rsidRDefault="00AF2431" w:rsidP="009D06A8">
      <w:pPr>
        <w:pStyle w:val="a3"/>
        <w:numPr>
          <w:ilvl w:val="0"/>
          <w:numId w:val="5"/>
        </w:numPr>
        <w:spacing w:line="360" w:lineRule="auto"/>
        <w:ind w:left="281"/>
        <w:jc w:val="both"/>
        <w:rPr>
          <w:rFonts w:ascii="David" w:hAnsi="David" w:cs="David"/>
          <w:b/>
          <w:bCs/>
          <w:sz w:val="20"/>
          <w:szCs w:val="20"/>
        </w:rPr>
      </w:pPr>
      <w:r>
        <w:rPr>
          <w:rFonts w:ascii="David" w:hAnsi="David" w:cs="David" w:hint="cs"/>
          <w:b/>
          <w:bCs/>
          <w:sz w:val="20"/>
          <w:szCs w:val="20"/>
          <w:rtl/>
        </w:rPr>
        <w:t xml:space="preserve">עוולת התקיפה לא דורשת נזק. </w:t>
      </w:r>
    </w:p>
    <w:p w:rsidR="00AF2431" w:rsidRDefault="00AF2431" w:rsidP="009D06A8">
      <w:pPr>
        <w:pStyle w:val="a3"/>
        <w:numPr>
          <w:ilvl w:val="0"/>
          <w:numId w:val="5"/>
        </w:numPr>
        <w:spacing w:line="360" w:lineRule="auto"/>
        <w:ind w:left="281"/>
        <w:jc w:val="both"/>
        <w:rPr>
          <w:rFonts w:ascii="David" w:hAnsi="David" w:cs="David"/>
          <w:b/>
          <w:bCs/>
          <w:sz w:val="20"/>
          <w:szCs w:val="20"/>
        </w:rPr>
      </w:pPr>
      <w:r>
        <w:rPr>
          <w:rFonts w:ascii="David" w:hAnsi="David" w:cs="David" w:hint="cs"/>
          <w:b/>
          <w:bCs/>
          <w:sz w:val="20"/>
          <w:szCs w:val="20"/>
          <w:rtl/>
        </w:rPr>
        <w:t>יש הגבלה על הפיצוי.</w:t>
      </w:r>
    </w:p>
    <w:p w:rsidR="00AF2431" w:rsidRPr="00AF2431" w:rsidRDefault="00AF2431" w:rsidP="009D06A8">
      <w:pPr>
        <w:pStyle w:val="a3"/>
        <w:numPr>
          <w:ilvl w:val="0"/>
          <w:numId w:val="5"/>
        </w:numPr>
        <w:spacing w:line="360" w:lineRule="auto"/>
        <w:ind w:left="281"/>
        <w:jc w:val="both"/>
        <w:rPr>
          <w:rFonts w:ascii="David" w:hAnsi="David" w:cs="David"/>
          <w:sz w:val="20"/>
          <w:szCs w:val="20"/>
          <w:u w:val="single"/>
        </w:rPr>
      </w:pPr>
      <w:r w:rsidRPr="00AF2431">
        <w:rPr>
          <w:rFonts w:ascii="David" w:hAnsi="David" w:cs="David" w:hint="cs"/>
          <w:sz w:val="20"/>
          <w:szCs w:val="20"/>
          <w:u w:val="single"/>
          <w:rtl/>
        </w:rPr>
        <w:t>הגנות ספציפיות לעוולת התקיפה:</w:t>
      </w:r>
    </w:p>
    <w:p w:rsidR="00AF2431" w:rsidRPr="00AF2431" w:rsidRDefault="00AF2431" w:rsidP="009D06A8">
      <w:pPr>
        <w:pStyle w:val="a3"/>
        <w:numPr>
          <w:ilvl w:val="0"/>
          <w:numId w:val="48"/>
        </w:numPr>
        <w:spacing w:line="360" w:lineRule="auto"/>
        <w:ind w:left="565"/>
        <w:jc w:val="both"/>
        <w:rPr>
          <w:rFonts w:ascii="David" w:hAnsi="David" w:cs="David"/>
          <w:sz w:val="20"/>
          <w:szCs w:val="20"/>
        </w:rPr>
      </w:pPr>
      <w:r>
        <w:rPr>
          <w:rFonts w:ascii="David" w:hAnsi="David" w:cs="David" w:hint="cs"/>
          <w:b/>
          <w:bCs/>
          <w:sz w:val="20"/>
          <w:szCs w:val="20"/>
          <w:rtl/>
        </w:rPr>
        <w:t xml:space="preserve">הגנה עצמית- </w:t>
      </w:r>
      <w:r w:rsidRPr="00AF2431">
        <w:rPr>
          <w:rFonts w:ascii="David" w:hAnsi="David" w:cs="David" w:hint="cs"/>
          <w:sz w:val="20"/>
          <w:szCs w:val="20"/>
          <w:rtl/>
        </w:rPr>
        <w:t>כפוף לדרישת הסבירות</w:t>
      </w:r>
      <w:r w:rsidR="00FB4B83">
        <w:rPr>
          <w:rFonts w:ascii="David" w:hAnsi="David" w:cs="David" w:hint="cs"/>
          <w:sz w:val="20"/>
          <w:szCs w:val="20"/>
          <w:rtl/>
        </w:rPr>
        <w:t>- הפעל כוח המגן צריכה להיות סבירה ביחס לכוח התקיפה</w:t>
      </w:r>
      <w:r w:rsidRPr="00AF2431">
        <w:rPr>
          <w:rFonts w:ascii="David" w:hAnsi="David" w:cs="David" w:hint="cs"/>
          <w:sz w:val="20"/>
          <w:szCs w:val="20"/>
          <w:rtl/>
        </w:rPr>
        <w:t>. (פס"ד שהלא)</w:t>
      </w:r>
      <w:r w:rsidR="00FB4B83">
        <w:rPr>
          <w:rFonts w:ascii="David" w:hAnsi="David" w:cs="David" w:hint="cs"/>
          <w:sz w:val="20"/>
          <w:szCs w:val="20"/>
          <w:rtl/>
        </w:rPr>
        <w:t>, בהגנה עצמית ניתן להעלות אשם תורם (דומה לכניסה למצב בהתנהגות פסולה).</w:t>
      </w:r>
    </w:p>
    <w:p w:rsidR="00AF2431" w:rsidRDefault="00FB4B83" w:rsidP="009D06A8">
      <w:pPr>
        <w:pStyle w:val="a3"/>
        <w:numPr>
          <w:ilvl w:val="0"/>
          <w:numId w:val="48"/>
        </w:numPr>
        <w:spacing w:line="360" w:lineRule="auto"/>
        <w:ind w:left="565"/>
        <w:jc w:val="both"/>
        <w:rPr>
          <w:rFonts w:ascii="David" w:hAnsi="David" w:cs="David"/>
          <w:sz w:val="20"/>
          <w:szCs w:val="20"/>
        </w:rPr>
      </w:pPr>
      <w:r>
        <w:rPr>
          <w:rFonts w:ascii="David" w:hAnsi="David" w:cs="David" w:hint="cs"/>
          <w:b/>
          <w:bCs/>
          <w:sz w:val="20"/>
          <w:szCs w:val="20"/>
          <w:rtl/>
        </w:rPr>
        <w:t xml:space="preserve">תקיפה של מישהו שנכנס לשטח מקרקעין- </w:t>
      </w:r>
      <w:r w:rsidRPr="00FB4B83">
        <w:rPr>
          <w:rFonts w:ascii="David" w:hAnsi="David" w:cs="David" w:hint="cs"/>
          <w:sz w:val="20"/>
          <w:szCs w:val="20"/>
          <w:rtl/>
        </w:rPr>
        <w:t>ה</w:t>
      </w:r>
      <w:r>
        <w:rPr>
          <w:rFonts w:ascii="David" w:hAnsi="David" w:cs="David" w:hint="cs"/>
          <w:sz w:val="20"/>
          <w:szCs w:val="20"/>
          <w:rtl/>
        </w:rPr>
        <w:t>מתגונן צריך להיות המחזיק במקרקעין. ויש דרישה בחוק לנסות ולהגיע קודם לפתרון בדרכי שלום.</w:t>
      </w:r>
    </w:p>
    <w:p w:rsidR="00FB4B83" w:rsidRDefault="00FB4B83" w:rsidP="009D06A8">
      <w:pPr>
        <w:pStyle w:val="a3"/>
        <w:numPr>
          <w:ilvl w:val="0"/>
          <w:numId w:val="48"/>
        </w:numPr>
        <w:spacing w:line="360" w:lineRule="auto"/>
        <w:ind w:left="565"/>
        <w:jc w:val="both"/>
        <w:rPr>
          <w:rFonts w:ascii="David" w:hAnsi="David" w:cs="David"/>
          <w:sz w:val="20"/>
          <w:szCs w:val="20"/>
        </w:rPr>
      </w:pPr>
      <w:r w:rsidRPr="00FB4B83">
        <w:rPr>
          <w:rFonts w:ascii="David" w:hAnsi="David" w:cs="David" w:hint="cs"/>
          <w:b/>
          <w:bCs/>
          <w:sz w:val="20"/>
          <w:szCs w:val="20"/>
          <w:rtl/>
        </w:rPr>
        <w:t>הגנה על מטלטלין שלמתגונן יש עליהם בעלות</w:t>
      </w:r>
      <w:r>
        <w:rPr>
          <w:rFonts w:ascii="David" w:hAnsi="David" w:cs="David" w:hint="cs"/>
          <w:sz w:val="20"/>
          <w:szCs w:val="20"/>
          <w:rtl/>
        </w:rPr>
        <w:t>. גם כאן יש דרישה קודם לנסות ולפתור את העניין בדרכי שלום.</w:t>
      </w:r>
    </w:p>
    <w:p w:rsidR="00FB4B83" w:rsidRDefault="00FB4B83" w:rsidP="009D06A8">
      <w:pPr>
        <w:pStyle w:val="a3"/>
        <w:numPr>
          <w:ilvl w:val="0"/>
          <w:numId w:val="48"/>
        </w:numPr>
        <w:spacing w:line="360" w:lineRule="auto"/>
        <w:ind w:left="565"/>
        <w:jc w:val="both"/>
        <w:rPr>
          <w:rFonts w:ascii="David" w:hAnsi="David" w:cs="David"/>
          <w:sz w:val="20"/>
          <w:szCs w:val="20"/>
        </w:rPr>
      </w:pPr>
      <w:r w:rsidRPr="00FB4B83">
        <w:rPr>
          <w:rFonts w:ascii="David" w:hAnsi="David" w:cs="David" w:hint="cs"/>
          <w:b/>
          <w:bCs/>
          <w:sz w:val="20"/>
          <w:szCs w:val="20"/>
          <w:rtl/>
        </w:rPr>
        <w:t>הגנה על פעולה מטעם רשות מוסמכת</w:t>
      </w:r>
      <w:r>
        <w:rPr>
          <w:rFonts w:ascii="David" w:hAnsi="David" w:cs="David" w:hint="cs"/>
          <w:sz w:val="20"/>
          <w:szCs w:val="20"/>
          <w:rtl/>
        </w:rPr>
        <w:t xml:space="preserve">- המתגונן צריך לפעול מכוח צו </w:t>
      </w:r>
      <w:proofErr w:type="spellStart"/>
      <w:r>
        <w:rPr>
          <w:rFonts w:ascii="David" w:hAnsi="David" w:cs="David" w:hint="cs"/>
          <w:sz w:val="20"/>
          <w:szCs w:val="20"/>
          <w:rtl/>
        </w:rPr>
        <w:t>מסויים</w:t>
      </w:r>
      <w:proofErr w:type="spellEnd"/>
      <w:r>
        <w:rPr>
          <w:rFonts w:ascii="David" w:hAnsi="David" w:cs="David" w:hint="cs"/>
          <w:sz w:val="20"/>
          <w:szCs w:val="20"/>
          <w:rtl/>
        </w:rPr>
        <w:t>. (כוחות ביטחון\צו ביהמ"ש\משטרה).</w:t>
      </w:r>
    </w:p>
    <w:p w:rsidR="00FB4B83" w:rsidRDefault="00FB4B83" w:rsidP="009D06A8">
      <w:pPr>
        <w:pStyle w:val="a3"/>
        <w:numPr>
          <w:ilvl w:val="0"/>
          <w:numId w:val="48"/>
        </w:numPr>
        <w:spacing w:line="360" w:lineRule="auto"/>
        <w:ind w:left="565"/>
        <w:jc w:val="both"/>
        <w:rPr>
          <w:rFonts w:ascii="David" w:hAnsi="David" w:cs="David"/>
          <w:sz w:val="20"/>
          <w:szCs w:val="20"/>
        </w:rPr>
      </w:pPr>
      <w:r>
        <w:rPr>
          <w:rFonts w:ascii="David" w:hAnsi="David" w:cs="David" w:hint="cs"/>
          <w:sz w:val="20"/>
          <w:szCs w:val="20"/>
          <w:rtl/>
        </w:rPr>
        <w:t xml:space="preserve">כאשר </w:t>
      </w:r>
      <w:r w:rsidRPr="00FB4B83">
        <w:rPr>
          <w:rFonts w:ascii="David" w:hAnsi="David" w:cs="David" w:hint="cs"/>
          <w:b/>
          <w:bCs/>
          <w:sz w:val="20"/>
          <w:szCs w:val="20"/>
          <w:rtl/>
        </w:rPr>
        <w:t>התובע לא שפוי</w:t>
      </w:r>
      <w:r>
        <w:rPr>
          <w:rFonts w:ascii="David" w:hAnsi="David" w:cs="David" w:hint="cs"/>
          <w:sz w:val="20"/>
          <w:szCs w:val="20"/>
          <w:rtl/>
        </w:rPr>
        <w:t xml:space="preserve"> והמתגונן תקף על מנת להגן על עצמו\אחרים.</w:t>
      </w:r>
    </w:p>
    <w:p w:rsidR="00FB4B83" w:rsidRDefault="00FB4B83" w:rsidP="009D06A8">
      <w:pPr>
        <w:pStyle w:val="a3"/>
        <w:numPr>
          <w:ilvl w:val="0"/>
          <w:numId w:val="48"/>
        </w:numPr>
        <w:spacing w:line="360" w:lineRule="auto"/>
        <w:ind w:left="565"/>
        <w:jc w:val="both"/>
        <w:rPr>
          <w:rFonts w:ascii="David" w:hAnsi="David" w:cs="David"/>
          <w:sz w:val="20"/>
          <w:szCs w:val="20"/>
        </w:rPr>
      </w:pPr>
      <w:r w:rsidRPr="00FB4B83">
        <w:rPr>
          <w:rFonts w:ascii="David" w:hAnsi="David" w:cs="David" w:hint="cs"/>
          <w:b/>
          <w:bCs/>
          <w:sz w:val="20"/>
          <w:szCs w:val="20"/>
          <w:rtl/>
        </w:rPr>
        <w:t>הגנה על חיילים</w:t>
      </w:r>
      <w:r>
        <w:rPr>
          <w:rFonts w:ascii="David" w:hAnsi="David" w:cs="David" w:hint="cs"/>
          <w:sz w:val="20"/>
          <w:szCs w:val="20"/>
          <w:rtl/>
        </w:rPr>
        <w:t xml:space="preserve"> הפועלים מכוח דין.</w:t>
      </w:r>
    </w:p>
    <w:p w:rsidR="00FB4B83" w:rsidRDefault="00FB4B83" w:rsidP="009D06A8">
      <w:pPr>
        <w:pStyle w:val="a3"/>
        <w:numPr>
          <w:ilvl w:val="0"/>
          <w:numId w:val="48"/>
        </w:numPr>
        <w:spacing w:line="360" w:lineRule="auto"/>
        <w:ind w:left="565"/>
        <w:jc w:val="both"/>
        <w:rPr>
          <w:rFonts w:ascii="David" w:hAnsi="David" w:cs="David"/>
          <w:sz w:val="20"/>
          <w:szCs w:val="20"/>
        </w:rPr>
      </w:pPr>
      <w:r w:rsidRPr="00FB4B83">
        <w:rPr>
          <w:rFonts w:ascii="David" w:hAnsi="David" w:cs="David" w:hint="cs"/>
          <w:b/>
          <w:bCs/>
          <w:sz w:val="20"/>
          <w:szCs w:val="20"/>
          <w:rtl/>
        </w:rPr>
        <w:t>תקיפה בתום לב שהיה יסוד סביר להניח שהיא לטובת התובע ולא היה ניתן לקבל את הסכמתו מפני שמדובר בשעת חירום-</w:t>
      </w:r>
      <w:r>
        <w:rPr>
          <w:rFonts w:ascii="David" w:hAnsi="David" w:cs="David" w:hint="cs"/>
          <w:sz w:val="20"/>
          <w:szCs w:val="20"/>
          <w:rtl/>
        </w:rPr>
        <w:t xml:space="preserve">  כמו למשל צונאמי, פינוי דחוף וכו'.</w:t>
      </w:r>
    </w:p>
    <w:p w:rsidR="00FB4B83" w:rsidRPr="00AA1678" w:rsidRDefault="00FB4B83" w:rsidP="009D06A8">
      <w:pPr>
        <w:pStyle w:val="a3"/>
        <w:numPr>
          <w:ilvl w:val="0"/>
          <w:numId w:val="5"/>
        </w:numPr>
        <w:spacing w:line="360" w:lineRule="auto"/>
        <w:ind w:left="281"/>
        <w:jc w:val="both"/>
        <w:rPr>
          <w:rFonts w:ascii="David" w:hAnsi="David" w:cs="David"/>
          <w:b/>
          <w:bCs/>
          <w:sz w:val="20"/>
          <w:szCs w:val="20"/>
          <w:u w:val="single"/>
        </w:rPr>
      </w:pPr>
      <w:r w:rsidRPr="00AA1678">
        <w:rPr>
          <w:rFonts w:ascii="David" w:hAnsi="David" w:cs="David" w:hint="cs"/>
          <w:b/>
          <w:bCs/>
          <w:sz w:val="20"/>
          <w:szCs w:val="20"/>
          <w:u w:val="single"/>
          <w:rtl/>
        </w:rPr>
        <w:t xml:space="preserve">תביעה לפי "ניסיון תקיפה" </w:t>
      </w:r>
      <w:r w:rsidRPr="00AA1678">
        <w:rPr>
          <w:rFonts w:ascii="David" w:hAnsi="David" w:cs="David"/>
          <w:b/>
          <w:bCs/>
          <w:sz w:val="20"/>
          <w:szCs w:val="20"/>
          <w:u w:val="single"/>
          <w:rtl/>
        </w:rPr>
        <w:t>–</w:t>
      </w:r>
      <w:r w:rsidRPr="00AA1678">
        <w:rPr>
          <w:rFonts w:ascii="David" w:hAnsi="David" w:cs="David" w:hint="cs"/>
          <w:b/>
          <w:bCs/>
          <w:sz w:val="20"/>
          <w:szCs w:val="20"/>
          <w:u w:val="single"/>
          <w:rtl/>
        </w:rPr>
        <w:t xml:space="preserve"> ס' 23(א) סיפא:</w:t>
      </w:r>
    </w:p>
    <w:p w:rsidR="00FB4B83" w:rsidRDefault="00FB4B83" w:rsidP="009D06A8">
      <w:pPr>
        <w:pStyle w:val="a3"/>
        <w:numPr>
          <w:ilvl w:val="0"/>
          <w:numId w:val="49"/>
        </w:numPr>
        <w:spacing w:line="360" w:lineRule="auto"/>
        <w:ind w:left="565"/>
        <w:jc w:val="both"/>
        <w:rPr>
          <w:rFonts w:ascii="David" w:hAnsi="David" w:cs="David"/>
          <w:sz w:val="20"/>
          <w:szCs w:val="20"/>
        </w:rPr>
      </w:pPr>
      <w:r w:rsidRPr="00AA1678">
        <w:rPr>
          <w:rFonts w:ascii="David" w:hAnsi="David" w:cs="David" w:hint="cs"/>
          <w:b/>
          <w:bCs/>
          <w:sz w:val="20"/>
          <w:szCs w:val="20"/>
          <w:rtl/>
        </w:rPr>
        <w:t>נסיון או איום-</w:t>
      </w:r>
      <w:r>
        <w:rPr>
          <w:rFonts w:ascii="David" w:hAnsi="David" w:cs="David" w:hint="cs"/>
          <w:sz w:val="20"/>
          <w:szCs w:val="20"/>
          <w:rtl/>
        </w:rPr>
        <w:t xml:space="preserve"> </w:t>
      </w:r>
      <w:r w:rsidR="00AA1678">
        <w:rPr>
          <w:rFonts w:ascii="David" w:hAnsi="David" w:cs="David" w:hint="cs"/>
          <w:sz w:val="20"/>
          <w:szCs w:val="20"/>
          <w:rtl/>
        </w:rPr>
        <w:t>איום על תקיפה או ניסיון שעוד לא יצא אל הפועל.</w:t>
      </w:r>
    </w:p>
    <w:p w:rsidR="00AA1678" w:rsidRPr="00AA1678" w:rsidRDefault="00AA1678" w:rsidP="009D06A8">
      <w:pPr>
        <w:pStyle w:val="a3"/>
        <w:numPr>
          <w:ilvl w:val="0"/>
          <w:numId w:val="49"/>
        </w:numPr>
        <w:spacing w:line="360" w:lineRule="auto"/>
        <w:ind w:left="565"/>
        <w:jc w:val="both"/>
        <w:rPr>
          <w:rFonts w:ascii="David" w:hAnsi="David" w:cs="David"/>
          <w:b/>
          <w:bCs/>
          <w:sz w:val="20"/>
          <w:szCs w:val="20"/>
        </w:rPr>
      </w:pPr>
      <w:r w:rsidRPr="00AA1678">
        <w:rPr>
          <w:rFonts w:ascii="David" w:hAnsi="David" w:cs="David" w:hint="cs"/>
          <w:b/>
          <w:bCs/>
          <w:sz w:val="20"/>
          <w:szCs w:val="20"/>
          <w:rtl/>
        </w:rPr>
        <w:t xml:space="preserve">ע"י מעשה \ תנועה </w:t>
      </w:r>
    </w:p>
    <w:p w:rsidR="00AA1678" w:rsidRDefault="00AA1678" w:rsidP="009D06A8">
      <w:pPr>
        <w:pStyle w:val="a3"/>
        <w:numPr>
          <w:ilvl w:val="0"/>
          <w:numId w:val="49"/>
        </w:numPr>
        <w:spacing w:line="360" w:lineRule="auto"/>
        <w:ind w:left="565"/>
        <w:jc w:val="both"/>
        <w:rPr>
          <w:rFonts w:ascii="David" w:hAnsi="David" w:cs="David"/>
          <w:sz w:val="20"/>
          <w:szCs w:val="20"/>
        </w:rPr>
      </w:pPr>
      <w:r w:rsidRPr="00AA1678">
        <w:rPr>
          <w:rFonts w:ascii="David" w:hAnsi="David" w:cs="David" w:hint="cs"/>
          <w:b/>
          <w:bCs/>
          <w:sz w:val="20"/>
          <w:szCs w:val="20"/>
          <w:rtl/>
        </w:rPr>
        <w:t>שימוש בכוח נגד גופו של אדם</w:t>
      </w:r>
      <w:r>
        <w:rPr>
          <w:rFonts w:ascii="David" w:hAnsi="David" w:cs="David" w:hint="cs"/>
          <w:sz w:val="20"/>
          <w:szCs w:val="20"/>
          <w:rtl/>
        </w:rPr>
        <w:t>- גופו ולא רכושו.</w:t>
      </w:r>
    </w:p>
    <w:p w:rsidR="00AA1678" w:rsidRDefault="00AA1678" w:rsidP="009D06A8">
      <w:pPr>
        <w:pStyle w:val="a3"/>
        <w:numPr>
          <w:ilvl w:val="0"/>
          <w:numId w:val="49"/>
        </w:numPr>
        <w:spacing w:line="360" w:lineRule="auto"/>
        <w:ind w:left="565"/>
        <w:jc w:val="both"/>
        <w:rPr>
          <w:rFonts w:ascii="David" w:hAnsi="David" w:cs="David"/>
          <w:sz w:val="20"/>
          <w:szCs w:val="20"/>
        </w:rPr>
      </w:pPr>
      <w:r w:rsidRPr="00AA1678">
        <w:rPr>
          <w:rFonts w:ascii="David" w:hAnsi="David" w:cs="David" w:hint="cs"/>
          <w:b/>
          <w:bCs/>
          <w:sz w:val="20"/>
          <w:szCs w:val="20"/>
          <w:rtl/>
        </w:rPr>
        <w:t>ידיעת המאוים על האיום או על ניסיון התקיפה-</w:t>
      </w:r>
      <w:r>
        <w:rPr>
          <w:rFonts w:ascii="David" w:hAnsi="David" w:cs="David" w:hint="cs"/>
          <w:sz w:val="20"/>
          <w:szCs w:val="20"/>
          <w:rtl/>
        </w:rPr>
        <w:t xml:space="preserve"> בחינה זו תעשה ע"י בחינת "האדם הסביר" (האם האדם הסביר היה חש מאוים בנסיבות המקרה?) זה לא רלוונטי אם המאיים רצה להוציא את איומו לפועל או לא- משנה מה המאוים חשב\הרגיש.</w:t>
      </w:r>
    </w:p>
    <w:p w:rsidR="00AA1678" w:rsidRDefault="00AA1678" w:rsidP="009D06A8">
      <w:pPr>
        <w:pStyle w:val="a3"/>
        <w:numPr>
          <w:ilvl w:val="0"/>
          <w:numId w:val="49"/>
        </w:numPr>
        <w:spacing w:line="360" w:lineRule="auto"/>
        <w:ind w:left="565"/>
        <w:jc w:val="both"/>
        <w:rPr>
          <w:rFonts w:ascii="David" w:hAnsi="David" w:cs="David"/>
          <w:sz w:val="20"/>
          <w:szCs w:val="20"/>
        </w:rPr>
      </w:pPr>
      <w:r w:rsidRPr="00AA1678">
        <w:rPr>
          <w:rFonts w:ascii="David" w:hAnsi="David" w:cs="David" w:hint="cs"/>
          <w:b/>
          <w:bCs/>
          <w:sz w:val="20"/>
          <w:szCs w:val="20"/>
          <w:rtl/>
        </w:rPr>
        <w:t>"שאכן הייתה לו אותה השעה הכוונה והיכולת לבצע את זממו</w:t>
      </w:r>
      <w:r>
        <w:rPr>
          <w:rFonts w:ascii="David" w:hAnsi="David" w:cs="David" w:hint="cs"/>
          <w:sz w:val="20"/>
          <w:szCs w:val="20"/>
          <w:rtl/>
        </w:rPr>
        <w:t>"- באותה שעה של האיום צריכה להיות היכולת לתקוף והכוונה לבצע את האיום.</w:t>
      </w:r>
    </w:p>
    <w:p w:rsidR="00AF2431" w:rsidRDefault="00AA1678" w:rsidP="009D06A8">
      <w:pPr>
        <w:pStyle w:val="a3"/>
        <w:numPr>
          <w:ilvl w:val="0"/>
          <w:numId w:val="5"/>
        </w:numPr>
        <w:spacing w:line="360" w:lineRule="auto"/>
        <w:ind w:left="281"/>
        <w:jc w:val="both"/>
        <w:rPr>
          <w:rFonts w:ascii="David" w:hAnsi="David" w:cs="David"/>
          <w:b/>
          <w:bCs/>
          <w:sz w:val="20"/>
          <w:szCs w:val="20"/>
          <w:u w:val="single"/>
        </w:rPr>
      </w:pPr>
      <w:r w:rsidRPr="00AA1678">
        <w:rPr>
          <w:rFonts w:ascii="David" w:hAnsi="David" w:cs="David" w:hint="cs"/>
          <w:b/>
          <w:bCs/>
          <w:sz w:val="20"/>
          <w:szCs w:val="20"/>
          <w:rtl/>
        </w:rPr>
        <w:t>פס"ד עזבון ארגמן-</w:t>
      </w:r>
      <w:r>
        <w:rPr>
          <w:rFonts w:ascii="David" w:hAnsi="David" w:cs="David" w:hint="cs"/>
          <w:sz w:val="20"/>
          <w:szCs w:val="20"/>
          <w:rtl/>
        </w:rPr>
        <w:t xml:space="preserve"> מקרה שבו דובר על מעשה תקיפה בין ילדים בטיול שנתי. הטענה הייתה שמעשה התקיפה נעשה כהגנה עצמית כיוון שהמנוח צבע את בגדיו של התוקף כחלק ממעשה קונדס. </w:t>
      </w:r>
      <w:r w:rsidRPr="00AA1678">
        <w:rPr>
          <w:rFonts w:ascii="David" w:hAnsi="David" w:cs="David" w:hint="cs"/>
          <w:b/>
          <w:bCs/>
          <w:sz w:val="20"/>
          <w:szCs w:val="20"/>
          <w:rtl/>
        </w:rPr>
        <w:t>ביהמ"ש קבע הגנה עצמית היא רק לצורך הדיפת תקיפה ולא כפעולת גמול</w:t>
      </w:r>
      <w:r w:rsidRPr="00213B0A">
        <w:rPr>
          <w:rFonts w:ascii="David" w:hAnsi="David" w:cs="David" w:hint="cs"/>
          <w:b/>
          <w:bCs/>
          <w:sz w:val="20"/>
          <w:szCs w:val="20"/>
          <w:rtl/>
        </w:rPr>
        <w:t>.</w:t>
      </w:r>
    </w:p>
    <w:p w:rsidR="008E7F1F" w:rsidRPr="008E7F1F" w:rsidRDefault="008E7F1F" w:rsidP="009D06A8">
      <w:pPr>
        <w:pStyle w:val="a3"/>
        <w:numPr>
          <w:ilvl w:val="0"/>
          <w:numId w:val="5"/>
        </w:numPr>
        <w:spacing w:line="360" w:lineRule="auto"/>
        <w:ind w:left="281"/>
        <w:jc w:val="both"/>
        <w:rPr>
          <w:rFonts w:ascii="David" w:hAnsi="David" w:cs="David"/>
          <w:sz w:val="20"/>
          <w:szCs w:val="20"/>
        </w:rPr>
      </w:pPr>
      <w:r w:rsidRPr="008E7F1F">
        <w:rPr>
          <w:rFonts w:ascii="David" w:hAnsi="David" w:cs="David" w:hint="cs"/>
          <w:b/>
          <w:bCs/>
          <w:sz w:val="20"/>
          <w:szCs w:val="20"/>
          <w:rtl/>
        </w:rPr>
        <w:t>פס"ד שהלא</w:t>
      </w:r>
      <w:r w:rsidRPr="008E7F1F">
        <w:rPr>
          <w:rFonts w:ascii="David" w:hAnsi="David" w:cs="David" w:hint="cs"/>
          <w:sz w:val="20"/>
          <w:szCs w:val="20"/>
          <w:rtl/>
        </w:rPr>
        <w:t>- מקרה שבו נדונה תקיפה של עובד כלפי מעסיק במסגרת העבודה אחרי פולמוס בניהם.</w:t>
      </w:r>
      <w:r>
        <w:rPr>
          <w:rFonts w:ascii="David" w:hAnsi="David" w:cs="David" w:hint="cs"/>
          <w:sz w:val="20"/>
          <w:szCs w:val="20"/>
          <w:rtl/>
        </w:rPr>
        <w:t xml:space="preserve"> הקבלן טוען להגנה עצמית. ביהמ"ש קמא לא קיבל את הטענה מפני שכדי להגן על עצמו היה צריך להשתמש באמצעי סביר או לחלופין לסגת מהמקום. </w:t>
      </w:r>
      <w:r w:rsidRPr="008E7F1F">
        <w:rPr>
          <w:rFonts w:ascii="David" w:hAnsi="David" w:cs="David" w:hint="cs"/>
          <w:sz w:val="20"/>
          <w:szCs w:val="20"/>
          <w:u w:val="single"/>
          <w:rtl/>
        </w:rPr>
        <w:t xml:space="preserve">ערכאת הערעור קבעה- בחינת האדם הסביר היא בנעלי המתגונן ולא מדובר באדם סביר שיש בידו הזמן לשקול </w:t>
      </w:r>
      <w:r w:rsidRPr="008E7F1F">
        <w:rPr>
          <w:rFonts w:ascii="David" w:hAnsi="David" w:cs="David" w:hint="cs"/>
          <w:sz w:val="20"/>
          <w:szCs w:val="20"/>
          <w:u w:val="single"/>
          <w:rtl/>
        </w:rPr>
        <w:lastRenderedPageBreak/>
        <w:t>את צעדיו ואינו נתון תחת איום</w:t>
      </w:r>
      <w:r>
        <w:rPr>
          <w:rFonts w:ascii="David" w:hAnsi="David" w:cs="David" w:hint="cs"/>
          <w:sz w:val="20"/>
          <w:szCs w:val="20"/>
          <w:rtl/>
        </w:rPr>
        <w:t xml:space="preserve">. </w:t>
      </w:r>
      <w:r w:rsidRPr="008E7F1F">
        <w:rPr>
          <w:rFonts w:ascii="David" w:hAnsi="David" w:cs="David" w:hint="cs"/>
          <w:b/>
          <w:bCs/>
          <w:sz w:val="20"/>
          <w:szCs w:val="20"/>
          <w:rtl/>
        </w:rPr>
        <w:t>עומדת למערער ההגנה העצמית</w:t>
      </w:r>
      <w:r>
        <w:rPr>
          <w:rFonts w:ascii="David" w:hAnsi="David" w:cs="David" w:hint="cs"/>
          <w:sz w:val="20"/>
          <w:szCs w:val="20"/>
          <w:rtl/>
        </w:rPr>
        <w:t xml:space="preserve">. </w:t>
      </w:r>
      <w:r w:rsidRPr="007954FD">
        <w:rPr>
          <w:rFonts w:ascii="David" w:hAnsi="David" w:cs="David" w:hint="cs"/>
          <w:b/>
          <w:bCs/>
          <w:sz w:val="20"/>
          <w:szCs w:val="20"/>
          <w:u w:val="single"/>
          <w:rtl/>
        </w:rPr>
        <w:t xml:space="preserve">חובת הנסיגה </w:t>
      </w:r>
      <w:r w:rsidRPr="007954FD">
        <w:rPr>
          <w:rFonts w:ascii="David" w:hAnsi="David" w:cs="David"/>
          <w:b/>
          <w:bCs/>
          <w:sz w:val="20"/>
          <w:szCs w:val="20"/>
          <w:u w:val="single"/>
          <w:rtl/>
        </w:rPr>
        <w:t>–</w:t>
      </w:r>
      <w:r w:rsidRPr="007954FD">
        <w:rPr>
          <w:rFonts w:ascii="David" w:hAnsi="David" w:cs="David" w:hint="cs"/>
          <w:b/>
          <w:bCs/>
          <w:sz w:val="20"/>
          <w:szCs w:val="20"/>
          <w:u w:val="single"/>
          <w:rtl/>
        </w:rPr>
        <w:t xml:space="preserve"> חובת הנסיגה היא לא מוחלטת </w:t>
      </w:r>
      <w:r w:rsidR="007954FD" w:rsidRPr="007954FD">
        <w:rPr>
          <w:rFonts w:ascii="David" w:hAnsi="David" w:cs="David" w:hint="cs"/>
          <w:b/>
          <w:bCs/>
          <w:sz w:val="20"/>
          <w:szCs w:val="20"/>
          <w:u w:val="single"/>
          <w:rtl/>
        </w:rPr>
        <w:t>בבית או במקום העבודה אין חובה לסגת.</w:t>
      </w:r>
      <w:r w:rsidR="007954FD">
        <w:rPr>
          <w:rFonts w:ascii="David" w:hAnsi="David" w:cs="David" w:hint="cs"/>
          <w:b/>
          <w:bCs/>
          <w:sz w:val="20"/>
          <w:szCs w:val="20"/>
          <w:rtl/>
        </w:rPr>
        <w:t xml:space="preserve"> </w:t>
      </w:r>
    </w:p>
    <w:p w:rsidR="00ED1ACE" w:rsidRDefault="00ED1ACE" w:rsidP="00FB4B83">
      <w:pPr>
        <w:spacing w:line="360" w:lineRule="auto"/>
        <w:ind w:left="139"/>
        <w:jc w:val="both"/>
        <w:rPr>
          <w:rFonts w:ascii="David" w:hAnsi="David" w:cs="David"/>
          <w:b/>
          <w:bCs/>
          <w:sz w:val="20"/>
          <w:szCs w:val="20"/>
          <w:rtl/>
        </w:rPr>
      </w:pPr>
    </w:p>
    <w:p w:rsidR="00E82832" w:rsidRDefault="00E82832" w:rsidP="00E82832">
      <w:pPr>
        <w:spacing w:line="360" w:lineRule="auto"/>
        <w:jc w:val="both"/>
        <w:rPr>
          <w:rFonts w:ascii="David" w:hAnsi="David" w:cs="David"/>
          <w:b/>
          <w:bCs/>
          <w:i/>
          <w:iCs/>
          <w:sz w:val="28"/>
          <w:szCs w:val="28"/>
          <w:rtl/>
        </w:rPr>
      </w:pPr>
      <w:r>
        <w:rPr>
          <w:rFonts w:ascii="David" w:hAnsi="David" w:cs="David" w:hint="cs"/>
          <w:b/>
          <w:bCs/>
          <w:i/>
          <w:iCs/>
          <w:sz w:val="28"/>
          <w:szCs w:val="28"/>
          <w:rtl/>
        </w:rPr>
        <w:t>משפט ורפואה</w:t>
      </w:r>
    </w:p>
    <w:p w:rsidR="00E82832" w:rsidRPr="00E82832" w:rsidRDefault="00E82832" w:rsidP="00E82832">
      <w:pPr>
        <w:pStyle w:val="a3"/>
        <w:numPr>
          <w:ilvl w:val="0"/>
          <w:numId w:val="5"/>
        </w:numPr>
        <w:spacing w:line="360" w:lineRule="auto"/>
        <w:ind w:left="281"/>
        <w:jc w:val="both"/>
        <w:rPr>
          <w:rFonts w:ascii="David" w:hAnsi="David" w:cs="David"/>
          <w:sz w:val="20"/>
          <w:szCs w:val="20"/>
        </w:rPr>
      </w:pPr>
      <w:r w:rsidRPr="00E82832">
        <w:rPr>
          <w:rFonts w:ascii="David" w:hAnsi="David" w:cs="David" w:hint="cs"/>
          <w:sz w:val="20"/>
          <w:szCs w:val="20"/>
          <w:rtl/>
        </w:rPr>
        <w:t>3 החיקוקים הרלוונטים למשפט ורפואה</w:t>
      </w:r>
      <w:r>
        <w:rPr>
          <w:rFonts w:ascii="David" w:hAnsi="David" w:cs="David" w:hint="cs"/>
          <w:b/>
          <w:bCs/>
          <w:sz w:val="20"/>
          <w:szCs w:val="20"/>
          <w:rtl/>
        </w:rPr>
        <w:t>: רשלנות, תקיפה הפרת חובה חקוקה.</w:t>
      </w:r>
    </w:p>
    <w:p w:rsidR="00E82832" w:rsidRDefault="00E82832" w:rsidP="00E82832">
      <w:pPr>
        <w:pStyle w:val="a3"/>
        <w:numPr>
          <w:ilvl w:val="0"/>
          <w:numId w:val="5"/>
        </w:numPr>
        <w:spacing w:line="360" w:lineRule="auto"/>
        <w:ind w:left="281"/>
        <w:jc w:val="both"/>
        <w:rPr>
          <w:rFonts w:ascii="David" w:hAnsi="David" w:cs="David"/>
          <w:sz w:val="18"/>
          <w:szCs w:val="18"/>
        </w:rPr>
      </w:pPr>
      <w:r w:rsidRPr="00E82832">
        <w:rPr>
          <w:rFonts w:cs="David" w:hint="cs"/>
          <w:sz w:val="20"/>
          <w:szCs w:val="20"/>
          <w:u w:val="single"/>
          <w:rtl/>
        </w:rPr>
        <w:t>חוק זכויות החולה</w:t>
      </w:r>
      <w:r w:rsidRPr="00E82832">
        <w:rPr>
          <w:rFonts w:cs="David" w:hint="cs"/>
          <w:sz w:val="20"/>
          <w:szCs w:val="20"/>
          <w:rtl/>
        </w:rPr>
        <w:t xml:space="preserve"> רלוונטי למקרים שאירעו אחרי שנת 96 - </w:t>
      </w:r>
      <w:r w:rsidRPr="00E82832">
        <w:rPr>
          <w:rFonts w:cs="David" w:hint="cs"/>
          <w:b/>
          <w:bCs/>
          <w:sz w:val="20"/>
          <w:szCs w:val="20"/>
          <w:rtl/>
        </w:rPr>
        <w:t>רלוונטי להפרת חובה חקוקה</w:t>
      </w:r>
      <w:r w:rsidRPr="00E82832">
        <w:rPr>
          <w:rFonts w:cs="David" w:hint="cs"/>
          <w:sz w:val="20"/>
          <w:szCs w:val="20"/>
          <w:rtl/>
        </w:rPr>
        <w:t>.</w:t>
      </w:r>
    </w:p>
    <w:p w:rsidR="00005F68" w:rsidRPr="00005F68" w:rsidRDefault="00005F68" w:rsidP="00005F68">
      <w:pPr>
        <w:pStyle w:val="a3"/>
        <w:numPr>
          <w:ilvl w:val="0"/>
          <w:numId w:val="5"/>
        </w:numPr>
        <w:spacing w:line="360" w:lineRule="auto"/>
        <w:ind w:left="281"/>
        <w:jc w:val="both"/>
        <w:rPr>
          <w:rFonts w:ascii="David" w:hAnsi="David" w:cs="David"/>
          <w:sz w:val="20"/>
          <w:szCs w:val="20"/>
        </w:rPr>
      </w:pPr>
      <w:r w:rsidRPr="00005F68">
        <w:rPr>
          <w:rFonts w:ascii="David" w:hAnsi="David" w:cs="David" w:hint="cs"/>
          <w:b/>
          <w:bCs/>
          <w:sz w:val="20"/>
          <w:szCs w:val="20"/>
          <w:rtl/>
        </w:rPr>
        <w:t>הגנת אשם תורם להפרת חובה חקוקה:</w:t>
      </w:r>
      <w:r w:rsidRPr="00005F68">
        <w:rPr>
          <w:rFonts w:ascii="David" w:hAnsi="David" w:cs="David" w:hint="cs"/>
          <w:sz w:val="20"/>
          <w:szCs w:val="20"/>
          <w:rtl/>
        </w:rPr>
        <w:t xml:space="preserve"> </w:t>
      </w:r>
      <w:r>
        <w:rPr>
          <w:rFonts w:ascii="David" w:hAnsi="David" w:cs="David" w:hint="cs"/>
          <w:sz w:val="20"/>
          <w:szCs w:val="20"/>
          <w:rtl/>
        </w:rPr>
        <w:t>הרופא</w:t>
      </w:r>
      <w:r w:rsidRPr="00005F68">
        <w:rPr>
          <w:rFonts w:ascii="David" w:hAnsi="David" w:cs="David" w:hint="cs"/>
          <w:sz w:val="20"/>
          <w:szCs w:val="20"/>
          <w:rtl/>
        </w:rPr>
        <w:t xml:space="preserve"> יטען שבכך שהמטופל לא הלך להתייעץ עם רופאים נוספים ולשמוע </w:t>
      </w:r>
      <w:proofErr w:type="spellStart"/>
      <w:r w:rsidRPr="00005F68">
        <w:rPr>
          <w:rFonts w:ascii="David" w:hAnsi="David" w:cs="David" w:hint="cs"/>
          <w:sz w:val="20"/>
          <w:szCs w:val="20"/>
          <w:rtl/>
        </w:rPr>
        <w:t>חוו"ד</w:t>
      </w:r>
      <w:proofErr w:type="spellEnd"/>
      <w:r w:rsidRPr="00005F68">
        <w:rPr>
          <w:rFonts w:ascii="David" w:hAnsi="David" w:cs="David" w:hint="cs"/>
          <w:sz w:val="20"/>
          <w:szCs w:val="20"/>
          <w:rtl/>
        </w:rPr>
        <w:t xml:space="preserve"> שניה יש משום אשם תורם, ואילו הניזוק יטען שהוא לא ידע שהיה צריך לעשות זאת, ושרק אם המזיק היה אומר לו את זה- הוא היה יודע שבכלל יש בזה צורך</w:t>
      </w:r>
      <w:r>
        <w:rPr>
          <w:rFonts w:ascii="David" w:hAnsi="David" w:cs="David" w:hint="cs"/>
          <w:sz w:val="20"/>
          <w:szCs w:val="20"/>
          <w:rtl/>
        </w:rPr>
        <w:t>.</w:t>
      </w:r>
    </w:p>
    <w:p w:rsidR="00E82832" w:rsidRDefault="00E82832" w:rsidP="00E82832">
      <w:pPr>
        <w:pStyle w:val="a3"/>
        <w:numPr>
          <w:ilvl w:val="0"/>
          <w:numId w:val="5"/>
        </w:numPr>
        <w:spacing w:line="360" w:lineRule="auto"/>
        <w:ind w:left="281"/>
        <w:jc w:val="both"/>
        <w:rPr>
          <w:rFonts w:ascii="David" w:hAnsi="David" w:cs="David"/>
          <w:sz w:val="16"/>
          <w:szCs w:val="16"/>
        </w:rPr>
      </w:pPr>
      <w:r w:rsidRPr="00E82832">
        <w:rPr>
          <w:rFonts w:cs="David" w:hint="cs"/>
          <w:b/>
          <w:bCs/>
          <w:sz w:val="20"/>
          <w:szCs w:val="20"/>
          <w:rtl/>
        </w:rPr>
        <w:t xml:space="preserve">ברשלנות רפואית אי אפשר להקים חובה לרופא מכוח החזקה במקרקעין- לפי ס' 37 </w:t>
      </w:r>
      <w:proofErr w:type="spellStart"/>
      <w:r w:rsidRPr="00E82832">
        <w:rPr>
          <w:rFonts w:cs="David" w:hint="cs"/>
          <w:b/>
          <w:bCs/>
          <w:sz w:val="20"/>
          <w:szCs w:val="20"/>
          <w:rtl/>
        </w:rPr>
        <w:t>לפקנ"ז</w:t>
      </w:r>
      <w:proofErr w:type="spellEnd"/>
      <w:r>
        <w:rPr>
          <w:rFonts w:ascii="David" w:hAnsi="David" w:cs="David" w:hint="cs"/>
          <w:sz w:val="16"/>
          <w:szCs w:val="16"/>
          <w:rtl/>
        </w:rPr>
        <w:t>.</w:t>
      </w:r>
    </w:p>
    <w:p w:rsidR="00E82832" w:rsidRPr="00E82832" w:rsidRDefault="00E82832" w:rsidP="00E82832">
      <w:pPr>
        <w:pStyle w:val="a3"/>
        <w:numPr>
          <w:ilvl w:val="0"/>
          <w:numId w:val="5"/>
        </w:numPr>
        <w:spacing w:line="360" w:lineRule="auto"/>
        <w:ind w:left="281"/>
        <w:jc w:val="both"/>
        <w:rPr>
          <w:rFonts w:ascii="David" w:hAnsi="David" w:cs="David"/>
          <w:sz w:val="16"/>
          <w:szCs w:val="16"/>
        </w:rPr>
      </w:pPr>
      <w:r w:rsidRPr="00E82832">
        <w:rPr>
          <w:rFonts w:cs="David" w:hint="cs"/>
          <w:sz w:val="20"/>
          <w:szCs w:val="20"/>
          <w:u w:val="single"/>
          <w:rtl/>
        </w:rPr>
        <w:t>יש הבדל בין התרשלות לבין תקלה</w:t>
      </w:r>
      <w:r w:rsidRPr="00E82832">
        <w:rPr>
          <w:rFonts w:cs="David" w:hint="cs"/>
          <w:sz w:val="20"/>
          <w:szCs w:val="20"/>
          <w:rtl/>
        </w:rPr>
        <w:t>- לא כל טיפול שנגמר לא טוב הוא בהכרח התרשלות. ביהמ"ש ייקבע לפי חוות דעת רופאים אם היה מדובר בהתרשלות או תקלה. צריך להעלות את השאלה אם מדובר בתקלה או התרשלות (פאר נ' קופר)</w:t>
      </w:r>
      <w:r>
        <w:rPr>
          <w:rFonts w:cs="David" w:hint="cs"/>
          <w:sz w:val="20"/>
          <w:szCs w:val="20"/>
          <w:rtl/>
        </w:rPr>
        <w:t>.</w:t>
      </w:r>
    </w:p>
    <w:p w:rsidR="00E82832" w:rsidRPr="00E82832" w:rsidRDefault="00E82832" w:rsidP="00E82832">
      <w:pPr>
        <w:pStyle w:val="a3"/>
        <w:numPr>
          <w:ilvl w:val="0"/>
          <w:numId w:val="5"/>
        </w:numPr>
        <w:spacing w:line="360" w:lineRule="auto"/>
        <w:ind w:left="281"/>
        <w:jc w:val="both"/>
        <w:rPr>
          <w:rFonts w:ascii="David" w:hAnsi="David" w:cs="David"/>
          <w:sz w:val="16"/>
          <w:szCs w:val="16"/>
        </w:rPr>
      </w:pPr>
      <w:r w:rsidRPr="00E82832">
        <w:rPr>
          <w:rFonts w:cs="David" w:hint="cs"/>
          <w:sz w:val="20"/>
          <w:szCs w:val="20"/>
          <w:rtl/>
        </w:rPr>
        <w:t xml:space="preserve">העברת נטל ההוכחה במקרים של נזק ראייתי ברשלנות רפואית: </w:t>
      </w:r>
      <w:r w:rsidRPr="00E82832">
        <w:rPr>
          <w:rFonts w:cs="David" w:hint="cs"/>
          <w:b/>
          <w:bCs/>
          <w:sz w:val="20"/>
          <w:szCs w:val="20"/>
          <w:rtl/>
        </w:rPr>
        <w:t xml:space="preserve">ס' 41 </w:t>
      </w:r>
      <w:proofErr w:type="spellStart"/>
      <w:r w:rsidRPr="00E82832">
        <w:rPr>
          <w:rFonts w:cs="David" w:hint="cs"/>
          <w:b/>
          <w:bCs/>
          <w:sz w:val="20"/>
          <w:szCs w:val="20"/>
          <w:rtl/>
        </w:rPr>
        <w:t>לפקנ"ז</w:t>
      </w:r>
      <w:proofErr w:type="spellEnd"/>
      <w:r w:rsidRPr="00E82832">
        <w:rPr>
          <w:rFonts w:cs="David" w:hint="cs"/>
          <w:b/>
          <w:bCs/>
          <w:sz w:val="20"/>
          <w:szCs w:val="20"/>
          <w:rtl/>
        </w:rPr>
        <w:t>- נזק ראייתי והעברת נטל ההוכחה</w:t>
      </w:r>
      <w:r w:rsidRPr="00E82832">
        <w:rPr>
          <w:rFonts w:cs="David" w:hint="cs"/>
          <w:sz w:val="20"/>
          <w:szCs w:val="20"/>
          <w:rtl/>
        </w:rPr>
        <w:t xml:space="preserve">. (פס"ד </w:t>
      </w:r>
      <w:proofErr w:type="spellStart"/>
      <w:r w:rsidRPr="00E82832">
        <w:rPr>
          <w:rFonts w:cs="David" w:hint="cs"/>
          <w:sz w:val="20"/>
          <w:szCs w:val="20"/>
          <w:rtl/>
        </w:rPr>
        <w:t>קוהרי</w:t>
      </w:r>
      <w:proofErr w:type="spellEnd"/>
      <w:r w:rsidRPr="00E82832">
        <w:rPr>
          <w:rFonts w:cs="David" w:hint="cs"/>
          <w:sz w:val="20"/>
          <w:szCs w:val="20"/>
          <w:rtl/>
        </w:rPr>
        <w:t xml:space="preserve"> + פאר נ' קופר)</w:t>
      </w:r>
    </w:p>
    <w:p w:rsidR="00E82832" w:rsidRDefault="00E82832" w:rsidP="00E82832">
      <w:pPr>
        <w:pStyle w:val="a3"/>
        <w:numPr>
          <w:ilvl w:val="0"/>
          <w:numId w:val="5"/>
        </w:numPr>
        <w:spacing w:line="360" w:lineRule="auto"/>
        <w:ind w:left="281"/>
        <w:jc w:val="both"/>
        <w:rPr>
          <w:rFonts w:ascii="David" w:hAnsi="David" w:cs="David"/>
          <w:sz w:val="16"/>
          <w:szCs w:val="16"/>
        </w:rPr>
      </w:pPr>
      <w:r>
        <w:rPr>
          <w:rFonts w:cs="David" w:hint="cs"/>
          <w:sz w:val="20"/>
          <w:szCs w:val="20"/>
          <w:rtl/>
        </w:rPr>
        <w:t>מקרים של רשלנות רפואית:</w:t>
      </w:r>
    </w:p>
    <w:p w:rsidR="00D250EC" w:rsidRPr="00E82832" w:rsidRDefault="00D250EC" w:rsidP="00D250EC">
      <w:pPr>
        <w:pStyle w:val="a3"/>
        <w:spacing w:line="360" w:lineRule="auto"/>
        <w:ind w:left="281"/>
        <w:jc w:val="both"/>
        <w:rPr>
          <w:rFonts w:ascii="David" w:hAnsi="David" w:cs="David"/>
          <w:sz w:val="16"/>
          <w:szCs w:val="16"/>
        </w:rPr>
      </w:pPr>
    </w:p>
    <w:p w:rsidR="00E82832" w:rsidRPr="00E82832" w:rsidRDefault="00E82832" w:rsidP="00516D1F">
      <w:pPr>
        <w:pStyle w:val="a3"/>
        <w:numPr>
          <w:ilvl w:val="0"/>
          <w:numId w:val="54"/>
        </w:numPr>
        <w:spacing w:line="360" w:lineRule="auto"/>
        <w:ind w:left="281"/>
        <w:jc w:val="both"/>
        <w:rPr>
          <w:rFonts w:ascii="David" w:hAnsi="David" w:cs="David"/>
          <w:sz w:val="16"/>
          <w:szCs w:val="16"/>
        </w:rPr>
      </w:pPr>
      <w:r w:rsidRPr="000B34EE">
        <w:rPr>
          <w:rFonts w:ascii="David" w:hAnsi="David" w:cs="David" w:hint="cs"/>
          <w:b/>
          <w:bCs/>
          <w:sz w:val="20"/>
          <w:szCs w:val="20"/>
          <w:u w:val="single"/>
          <w:rtl/>
        </w:rPr>
        <w:t>הסכמה מדעת</w:t>
      </w:r>
      <w:r w:rsidRPr="00E82832">
        <w:rPr>
          <w:rFonts w:ascii="David" w:hAnsi="David" w:cs="David" w:hint="cs"/>
          <w:b/>
          <w:bCs/>
          <w:sz w:val="20"/>
          <w:szCs w:val="20"/>
          <w:rtl/>
        </w:rPr>
        <w:t xml:space="preserve">- </w:t>
      </w:r>
      <w:r w:rsidRPr="00E82832">
        <w:rPr>
          <w:rFonts w:ascii="David" w:hAnsi="David" w:cs="David" w:hint="cs"/>
          <w:sz w:val="20"/>
          <w:szCs w:val="20"/>
          <w:u w:val="single"/>
          <w:rtl/>
        </w:rPr>
        <w:t xml:space="preserve">רופא צריך לקבל הסכמה מדעת של המטופל שלו, ככל שזו אפשרות. </w:t>
      </w:r>
      <w:r w:rsidRPr="00E82832">
        <w:rPr>
          <w:rFonts w:ascii="David" w:hAnsi="David" w:cs="David" w:hint="cs"/>
          <w:sz w:val="20"/>
          <w:szCs w:val="20"/>
          <w:rtl/>
        </w:rPr>
        <w:t>(אם מדובר במצב חירום או במצב בו המטופל לא נמצא בהכרה וכו'- הסכמה מדעת לא נדרשת, כי הצלת חייו חשובה יותר. ככל שמדובר במצבים כאלה, לא נכון להעלות את המקרה של הסכמה מדעת).</w:t>
      </w:r>
    </w:p>
    <w:p w:rsidR="00E82832" w:rsidRPr="00E82832" w:rsidRDefault="00E82832" w:rsidP="0066582B">
      <w:pPr>
        <w:pStyle w:val="a3"/>
        <w:numPr>
          <w:ilvl w:val="0"/>
          <w:numId w:val="19"/>
        </w:numPr>
        <w:spacing w:line="360" w:lineRule="auto"/>
        <w:ind w:left="706"/>
        <w:jc w:val="both"/>
        <w:rPr>
          <w:rFonts w:ascii="David" w:hAnsi="David" w:cs="David"/>
          <w:sz w:val="16"/>
          <w:szCs w:val="16"/>
        </w:rPr>
      </w:pPr>
      <w:r w:rsidRPr="00E82832">
        <w:rPr>
          <w:rFonts w:ascii="David" w:hAnsi="David" w:cs="David" w:hint="cs"/>
          <w:sz w:val="20"/>
          <w:szCs w:val="20"/>
          <w:rtl/>
        </w:rPr>
        <w:t>יכול לכלול את כל העוולות. גם עוולת התקיפה רלוונטית כאן, אם כל יסודותיה מתקיימים, בדגש על כך שהטיפול</w:t>
      </w:r>
      <w:r w:rsidRPr="00E82832">
        <w:rPr>
          <w:rFonts w:ascii="David" w:hAnsi="David" w:cs="David"/>
          <w:sz w:val="20"/>
          <w:szCs w:val="20"/>
        </w:rPr>
        <w:t>/</w:t>
      </w:r>
      <w:r w:rsidRPr="00E82832">
        <w:rPr>
          <w:rFonts w:ascii="David" w:hAnsi="David" w:cs="David" w:hint="cs"/>
          <w:sz w:val="20"/>
          <w:szCs w:val="20"/>
          <w:rtl/>
        </w:rPr>
        <w:t xml:space="preserve">תקיפה נעשתה </w:t>
      </w:r>
      <w:r w:rsidRPr="00E82832">
        <w:rPr>
          <w:rFonts w:ascii="David" w:hAnsi="David" w:cs="David" w:hint="cs"/>
          <w:b/>
          <w:bCs/>
          <w:sz w:val="20"/>
          <w:szCs w:val="20"/>
          <w:rtl/>
        </w:rPr>
        <w:t>ללא הסכמתו של המטופל.</w:t>
      </w:r>
    </w:p>
    <w:p w:rsidR="00E82832" w:rsidRPr="00E82832" w:rsidRDefault="00E82832" w:rsidP="0066582B">
      <w:pPr>
        <w:pStyle w:val="a3"/>
        <w:numPr>
          <w:ilvl w:val="0"/>
          <w:numId w:val="19"/>
        </w:numPr>
        <w:spacing w:line="360" w:lineRule="auto"/>
        <w:ind w:left="706"/>
        <w:jc w:val="both"/>
        <w:rPr>
          <w:rFonts w:ascii="David" w:hAnsi="David" w:cs="David"/>
          <w:sz w:val="16"/>
          <w:szCs w:val="16"/>
        </w:rPr>
      </w:pPr>
      <w:r w:rsidRPr="00E82832">
        <w:rPr>
          <w:rFonts w:cs="David" w:hint="cs"/>
          <w:b/>
          <w:bCs/>
          <w:sz w:val="20"/>
          <w:szCs w:val="20"/>
          <w:rtl/>
        </w:rPr>
        <w:t>בייניש בדעת יחיד בפס"ד דעקה</w:t>
      </w:r>
      <w:r w:rsidRPr="00E82832">
        <w:rPr>
          <w:rFonts w:cs="David" w:hint="cs"/>
          <w:sz w:val="20"/>
          <w:szCs w:val="20"/>
          <w:rtl/>
        </w:rPr>
        <w:t xml:space="preserve">- </w:t>
      </w:r>
      <w:r w:rsidRPr="00E82832">
        <w:rPr>
          <w:rFonts w:cs="David" w:hint="cs"/>
          <w:color w:val="FF0000"/>
          <w:sz w:val="20"/>
          <w:szCs w:val="20"/>
          <w:rtl/>
        </w:rPr>
        <w:t xml:space="preserve">העדר הסכמה תיחשב תקיפה והעדר הסכמה מדעת תוכל להיתבע ברשלנות. </w:t>
      </w:r>
      <w:r w:rsidRPr="00E82832">
        <w:rPr>
          <w:rFonts w:cs="David" w:hint="cs"/>
          <w:sz w:val="20"/>
          <w:szCs w:val="20"/>
          <w:rtl/>
        </w:rPr>
        <w:t xml:space="preserve">מכיוון שמדובר בדעת יחיד זו לא הלכה זה מעין "יצור כלאיים". בייניש לא רוצה שרופאים ייתבעו על עוולת התקיפה.  </w:t>
      </w:r>
      <w:r w:rsidRPr="00E82832">
        <w:rPr>
          <w:rFonts w:cs="David" w:hint="cs"/>
          <w:sz w:val="20"/>
          <w:szCs w:val="20"/>
          <w:u w:val="single"/>
          <w:rtl/>
        </w:rPr>
        <w:t>לפי בייניש יש 3 מקרים של היעדר הסכמה:</w:t>
      </w:r>
    </w:p>
    <w:p w:rsidR="00E82832" w:rsidRPr="00E82832" w:rsidRDefault="00E82832" w:rsidP="00516D1F">
      <w:pPr>
        <w:pStyle w:val="a3"/>
        <w:numPr>
          <w:ilvl w:val="0"/>
          <w:numId w:val="55"/>
        </w:numPr>
        <w:tabs>
          <w:tab w:val="left" w:pos="5510"/>
        </w:tabs>
        <w:spacing w:line="360" w:lineRule="auto"/>
        <w:jc w:val="both"/>
        <w:rPr>
          <w:rFonts w:cs="David"/>
          <w:color w:val="000000" w:themeColor="text1"/>
          <w:sz w:val="20"/>
          <w:szCs w:val="20"/>
        </w:rPr>
      </w:pPr>
      <w:r w:rsidRPr="00E82832">
        <w:rPr>
          <w:rFonts w:ascii="David" w:hAnsi="David" w:cs="David"/>
          <w:color w:val="000000" w:themeColor="text1"/>
          <w:sz w:val="20"/>
          <w:szCs w:val="20"/>
          <w:rtl/>
        </w:rPr>
        <w:t xml:space="preserve">עוולת התקיפה תוכר רק כאשר לחולה </w:t>
      </w:r>
      <w:r w:rsidRPr="00E82832">
        <w:rPr>
          <w:rFonts w:ascii="David" w:hAnsi="David" w:cs="David"/>
          <w:b/>
          <w:bCs/>
          <w:color w:val="000000" w:themeColor="text1"/>
          <w:sz w:val="20"/>
          <w:szCs w:val="20"/>
          <w:rtl/>
        </w:rPr>
        <w:t>לא נמסר כלל מידע</w:t>
      </w:r>
      <w:r w:rsidRPr="00E82832">
        <w:rPr>
          <w:rFonts w:ascii="David" w:hAnsi="David" w:cs="David"/>
          <w:color w:val="000000" w:themeColor="text1"/>
          <w:sz w:val="20"/>
          <w:szCs w:val="20"/>
          <w:rtl/>
        </w:rPr>
        <w:t xml:space="preserve"> על סוג הטיפול הצפוי לו</w:t>
      </w:r>
      <w:r w:rsidRPr="00E82832">
        <w:rPr>
          <w:rFonts w:ascii="David" w:hAnsi="David" w:cs="David" w:hint="cs"/>
          <w:color w:val="000000" w:themeColor="text1"/>
          <w:sz w:val="20"/>
          <w:szCs w:val="20"/>
          <w:rtl/>
        </w:rPr>
        <w:t>.</w:t>
      </w:r>
    </w:p>
    <w:p w:rsidR="00E82832" w:rsidRPr="00E82832" w:rsidRDefault="00E82832" w:rsidP="00516D1F">
      <w:pPr>
        <w:pStyle w:val="a3"/>
        <w:numPr>
          <w:ilvl w:val="0"/>
          <w:numId w:val="55"/>
        </w:numPr>
        <w:tabs>
          <w:tab w:val="left" w:pos="5510"/>
        </w:tabs>
        <w:spacing w:line="360" w:lineRule="auto"/>
        <w:jc w:val="both"/>
        <w:rPr>
          <w:rFonts w:cs="David"/>
          <w:color w:val="000000" w:themeColor="text1"/>
          <w:sz w:val="20"/>
          <w:szCs w:val="20"/>
        </w:rPr>
      </w:pPr>
      <w:r w:rsidRPr="00E82832">
        <w:rPr>
          <w:rFonts w:ascii="David" w:hAnsi="David" w:cs="David"/>
          <w:color w:val="000000" w:themeColor="text1"/>
          <w:sz w:val="20"/>
          <w:szCs w:val="20"/>
          <w:rtl/>
        </w:rPr>
        <w:t xml:space="preserve">כאשר </w:t>
      </w:r>
      <w:r w:rsidRPr="00E82832">
        <w:rPr>
          <w:rFonts w:ascii="David" w:hAnsi="David" w:cs="David"/>
          <w:b/>
          <w:bCs/>
          <w:color w:val="000000" w:themeColor="text1"/>
          <w:sz w:val="20"/>
          <w:szCs w:val="20"/>
          <w:rtl/>
        </w:rPr>
        <w:t xml:space="preserve">לא נמסר לו על התוצאה הבלתי נמנעת </w:t>
      </w:r>
      <w:r w:rsidRPr="00E82832">
        <w:rPr>
          <w:rFonts w:ascii="David" w:hAnsi="David" w:cs="David"/>
          <w:color w:val="000000" w:themeColor="text1"/>
          <w:sz w:val="20"/>
          <w:szCs w:val="20"/>
          <w:rtl/>
        </w:rPr>
        <w:t>של אותו טיפול</w:t>
      </w:r>
      <w:r w:rsidRPr="00E82832">
        <w:rPr>
          <w:rFonts w:ascii="David" w:hAnsi="David" w:cs="David" w:hint="cs"/>
          <w:color w:val="000000" w:themeColor="text1"/>
          <w:sz w:val="20"/>
          <w:szCs w:val="20"/>
          <w:rtl/>
        </w:rPr>
        <w:t>.</w:t>
      </w:r>
      <w:r w:rsidRPr="00E82832">
        <w:rPr>
          <w:rFonts w:cs="David" w:hint="cs"/>
          <w:color w:val="000000" w:themeColor="text1"/>
          <w:sz w:val="20"/>
          <w:szCs w:val="20"/>
          <w:rtl/>
        </w:rPr>
        <w:t xml:space="preserve"> (</w:t>
      </w:r>
      <w:r w:rsidRPr="00E82832">
        <w:rPr>
          <w:rFonts w:cs="David" w:hint="cs"/>
          <w:color w:val="000000" w:themeColor="text1"/>
          <w:sz w:val="20"/>
          <w:szCs w:val="20"/>
          <w:u w:val="single"/>
          <w:rtl/>
        </w:rPr>
        <w:t>אם התוצאה רק תתכן שתקרה אבל לא בוודאות- כבר מדובר ב"העדר הסכמה מדעת").</w:t>
      </w:r>
    </w:p>
    <w:p w:rsidR="00E82832" w:rsidRDefault="00E82832" w:rsidP="00516D1F">
      <w:pPr>
        <w:pStyle w:val="a3"/>
        <w:numPr>
          <w:ilvl w:val="0"/>
          <w:numId w:val="55"/>
        </w:numPr>
        <w:tabs>
          <w:tab w:val="left" w:pos="5510"/>
        </w:tabs>
        <w:spacing w:line="360" w:lineRule="auto"/>
        <w:jc w:val="both"/>
        <w:rPr>
          <w:rFonts w:cs="David"/>
          <w:color w:val="000000" w:themeColor="text1"/>
          <w:sz w:val="20"/>
          <w:szCs w:val="20"/>
        </w:rPr>
      </w:pPr>
      <w:r w:rsidRPr="00E82832">
        <w:rPr>
          <w:rFonts w:ascii="David" w:hAnsi="David" w:cs="David"/>
          <w:color w:val="000000" w:themeColor="text1"/>
          <w:sz w:val="20"/>
          <w:szCs w:val="20"/>
          <w:rtl/>
        </w:rPr>
        <w:t xml:space="preserve">כאשר </w:t>
      </w:r>
      <w:r w:rsidRPr="00E82832">
        <w:rPr>
          <w:rFonts w:ascii="David" w:hAnsi="David" w:cs="David"/>
          <w:b/>
          <w:bCs/>
          <w:color w:val="000000" w:themeColor="text1"/>
          <w:sz w:val="20"/>
          <w:szCs w:val="20"/>
          <w:rtl/>
        </w:rPr>
        <w:t>הטיפול שניתן בפועל שונה באופן</w:t>
      </w:r>
      <w:r w:rsidRPr="00E82832">
        <w:rPr>
          <w:rFonts w:ascii="David" w:hAnsi="David" w:cs="David" w:hint="cs"/>
          <w:b/>
          <w:bCs/>
          <w:color w:val="000000" w:themeColor="text1"/>
          <w:sz w:val="20"/>
          <w:szCs w:val="20"/>
          <w:rtl/>
        </w:rPr>
        <w:t xml:space="preserve"> </w:t>
      </w:r>
      <w:r w:rsidRPr="00E82832">
        <w:rPr>
          <w:rFonts w:ascii="David" w:hAnsi="David" w:cs="David"/>
          <w:b/>
          <w:bCs/>
          <w:color w:val="000000" w:themeColor="text1"/>
          <w:sz w:val="20"/>
          <w:szCs w:val="20"/>
          <w:rtl/>
        </w:rPr>
        <w:t>מהותי</w:t>
      </w:r>
      <w:r w:rsidRPr="00E82832">
        <w:rPr>
          <w:rFonts w:ascii="David" w:hAnsi="David" w:cs="David"/>
          <w:color w:val="000000" w:themeColor="text1"/>
          <w:sz w:val="20"/>
          <w:szCs w:val="20"/>
          <w:rtl/>
        </w:rPr>
        <w:t xml:space="preserve"> מהטיפול שנמסר לחולה על אודותיו. </w:t>
      </w:r>
    </w:p>
    <w:p w:rsidR="00AE1B78" w:rsidRPr="00AE1B78" w:rsidRDefault="00AE1B78" w:rsidP="00AE1B78">
      <w:pPr>
        <w:pStyle w:val="a3"/>
        <w:numPr>
          <w:ilvl w:val="0"/>
          <w:numId w:val="19"/>
        </w:numPr>
        <w:spacing w:line="360" w:lineRule="auto"/>
        <w:jc w:val="both"/>
        <w:rPr>
          <w:rFonts w:cs="David"/>
          <w:b/>
          <w:bCs/>
          <w:color w:val="000000" w:themeColor="text1"/>
          <w:sz w:val="20"/>
          <w:szCs w:val="20"/>
        </w:rPr>
      </w:pPr>
      <w:r w:rsidRPr="00AE1B78">
        <w:rPr>
          <w:rFonts w:cs="David"/>
          <w:color w:val="000000" w:themeColor="text1"/>
          <w:sz w:val="20"/>
          <w:szCs w:val="20"/>
          <w:rtl/>
        </w:rPr>
        <w:t xml:space="preserve">מה שהתקבע בפסיקה בשנים האחרונות הוא שהסטנדרט של </w:t>
      </w:r>
      <w:r w:rsidRPr="00AE1B78">
        <w:rPr>
          <w:rFonts w:cs="David"/>
          <w:b/>
          <w:bCs/>
          <w:color w:val="000000" w:themeColor="text1"/>
          <w:sz w:val="20"/>
          <w:szCs w:val="20"/>
          <w:rtl/>
        </w:rPr>
        <w:t>חוק זכויות החולה</w:t>
      </w:r>
      <w:r w:rsidRPr="00AE1B78">
        <w:rPr>
          <w:rFonts w:cs="David"/>
          <w:color w:val="000000" w:themeColor="text1"/>
          <w:sz w:val="20"/>
          <w:szCs w:val="20"/>
          <w:rtl/>
        </w:rPr>
        <w:t xml:space="preserve"> משפיע גם על תקיפה וגם על רשלנות (כמובן גם על הפרת חובת חקוקה). </w:t>
      </w:r>
      <w:r w:rsidRPr="00AE1B78">
        <w:rPr>
          <w:rFonts w:cs="David"/>
          <w:b/>
          <w:bCs/>
          <w:color w:val="000000" w:themeColor="text1"/>
          <w:sz w:val="20"/>
          <w:szCs w:val="20"/>
          <w:rtl/>
        </w:rPr>
        <w:t>מה שמופיע בחוק זכויות החולה לגבי הסכמה מדעת</w:t>
      </w:r>
      <w:r>
        <w:rPr>
          <w:rFonts w:cs="David" w:hint="cs"/>
          <w:b/>
          <w:bCs/>
          <w:color w:val="000000" w:themeColor="text1"/>
          <w:sz w:val="20"/>
          <w:szCs w:val="20"/>
          <w:rtl/>
        </w:rPr>
        <w:t xml:space="preserve"> (ס' 13)</w:t>
      </w:r>
      <w:r w:rsidRPr="00AE1B78">
        <w:rPr>
          <w:rFonts w:cs="David"/>
          <w:b/>
          <w:bCs/>
          <w:color w:val="000000" w:themeColor="text1"/>
          <w:sz w:val="20"/>
          <w:szCs w:val="20"/>
          <w:rtl/>
        </w:rPr>
        <w:t xml:space="preserve"> – נותן לנו אינדיקציה להעדר הסכמה גם בתקיפה וגם ברשלנות.</w:t>
      </w:r>
    </w:p>
    <w:p w:rsidR="00E82832" w:rsidRPr="00E82832" w:rsidRDefault="00E82832" w:rsidP="00E82832">
      <w:pPr>
        <w:pStyle w:val="a3"/>
        <w:tabs>
          <w:tab w:val="left" w:pos="5510"/>
        </w:tabs>
        <w:spacing w:line="360" w:lineRule="auto"/>
        <w:ind w:left="1440"/>
        <w:jc w:val="both"/>
        <w:rPr>
          <w:rFonts w:cs="David"/>
          <w:color w:val="000000" w:themeColor="text1"/>
          <w:sz w:val="20"/>
          <w:szCs w:val="20"/>
          <w:rtl/>
        </w:rPr>
      </w:pPr>
    </w:p>
    <w:p w:rsidR="00E82832" w:rsidRDefault="00E82832" w:rsidP="00516D1F">
      <w:pPr>
        <w:pStyle w:val="a3"/>
        <w:numPr>
          <w:ilvl w:val="0"/>
          <w:numId w:val="54"/>
        </w:numPr>
        <w:spacing w:line="360" w:lineRule="auto"/>
        <w:ind w:left="281"/>
        <w:jc w:val="both"/>
        <w:rPr>
          <w:rFonts w:ascii="David" w:hAnsi="David" w:cs="David"/>
          <w:sz w:val="20"/>
          <w:szCs w:val="20"/>
        </w:rPr>
      </w:pPr>
      <w:r w:rsidRPr="000B34EE">
        <w:rPr>
          <w:rFonts w:ascii="David" w:hAnsi="David" w:cs="David" w:hint="cs"/>
          <w:b/>
          <w:bCs/>
          <w:sz w:val="20"/>
          <w:szCs w:val="20"/>
          <w:u w:val="single"/>
          <w:rtl/>
        </w:rPr>
        <w:t>בחירה בין חלופות</w:t>
      </w:r>
      <w:r w:rsidRPr="00E82832">
        <w:rPr>
          <w:rFonts w:ascii="David" w:hAnsi="David" w:cs="David" w:hint="cs"/>
          <w:b/>
          <w:bCs/>
          <w:sz w:val="20"/>
          <w:szCs w:val="20"/>
          <w:rtl/>
        </w:rPr>
        <w:t>-</w:t>
      </w:r>
      <w:r w:rsidRPr="00E82832">
        <w:rPr>
          <w:rFonts w:ascii="David" w:hAnsi="David" w:cs="David" w:hint="cs"/>
          <w:sz w:val="20"/>
          <w:szCs w:val="20"/>
          <w:rtl/>
        </w:rPr>
        <w:t xml:space="preserve"> </w:t>
      </w:r>
      <w:r w:rsidRPr="00E82832">
        <w:rPr>
          <w:rFonts w:ascii="David" w:hAnsi="David" w:cs="David" w:hint="cs"/>
          <w:sz w:val="20"/>
          <w:szCs w:val="20"/>
          <w:u w:val="single"/>
          <w:rtl/>
        </w:rPr>
        <w:t>התביעה היא רק ברשלנות</w:t>
      </w:r>
      <w:r>
        <w:rPr>
          <w:rFonts w:ascii="David" w:hAnsi="David" w:cs="David" w:hint="cs"/>
          <w:sz w:val="20"/>
          <w:szCs w:val="20"/>
          <w:rtl/>
        </w:rPr>
        <w:t xml:space="preserve">! </w:t>
      </w:r>
      <w:r w:rsidRPr="00E82832">
        <w:rPr>
          <w:rFonts w:ascii="David" w:hAnsi="David" w:cs="David" w:hint="cs"/>
          <w:sz w:val="20"/>
          <w:szCs w:val="20"/>
          <w:rtl/>
        </w:rPr>
        <w:t>יש לבחור באופציה הכי יעילה ומתאימה לטפל במצבו של המטופל, כאשר פורסים בפניו את כל האפשרויות. הרופא יכול לתת המלצה לפי דעתו, אך עליו לספר למטופל על כל האפשרויות.</w:t>
      </w:r>
      <w:r>
        <w:rPr>
          <w:rFonts w:ascii="David" w:hAnsi="David" w:cs="David" w:hint="cs"/>
          <w:sz w:val="20"/>
          <w:szCs w:val="20"/>
          <w:rtl/>
        </w:rPr>
        <w:t xml:space="preserve"> </w:t>
      </w:r>
      <w:r w:rsidRPr="00E82832">
        <w:rPr>
          <w:rFonts w:ascii="David" w:hAnsi="David" w:cs="David" w:hint="cs"/>
          <w:b/>
          <w:bCs/>
          <w:sz w:val="20"/>
          <w:szCs w:val="20"/>
          <w:rtl/>
        </w:rPr>
        <w:t>אם לחולה לא הוצעו כל החלופות האפשריות לטיפול במצבו- הוא לא יכול היה להסכים מדעת</w:t>
      </w:r>
      <w:r w:rsidRPr="00E82832">
        <w:rPr>
          <w:rFonts w:ascii="David" w:hAnsi="David" w:cs="David" w:hint="cs"/>
          <w:sz w:val="20"/>
          <w:szCs w:val="20"/>
          <w:rtl/>
        </w:rPr>
        <w:t>, כי כדי להסכים מדעת- הוא היה צריך לדעת על כל החלופות</w:t>
      </w:r>
      <w:r w:rsidR="009F720D">
        <w:rPr>
          <w:rFonts w:ascii="David" w:hAnsi="David" w:cs="David" w:hint="cs"/>
          <w:sz w:val="20"/>
          <w:szCs w:val="20"/>
          <w:rtl/>
        </w:rPr>
        <w:t xml:space="preserve"> </w:t>
      </w:r>
      <w:r w:rsidRPr="00E82832">
        <w:rPr>
          <w:rFonts w:ascii="David" w:hAnsi="David" w:cs="David" w:hint="cs"/>
          <w:sz w:val="20"/>
          <w:szCs w:val="20"/>
          <w:rtl/>
        </w:rPr>
        <w:t>+</w:t>
      </w:r>
      <w:r w:rsidR="009F720D">
        <w:rPr>
          <w:rFonts w:ascii="David" w:hAnsi="David" w:cs="David" w:hint="cs"/>
          <w:sz w:val="20"/>
          <w:szCs w:val="20"/>
          <w:rtl/>
        </w:rPr>
        <w:t xml:space="preserve"> </w:t>
      </w:r>
      <w:bookmarkStart w:id="0" w:name="_GoBack"/>
      <w:bookmarkEnd w:id="0"/>
      <w:r w:rsidRPr="00E82832">
        <w:rPr>
          <w:rFonts w:ascii="David" w:hAnsi="David" w:cs="David" w:hint="cs"/>
          <w:sz w:val="20"/>
          <w:szCs w:val="20"/>
          <w:rtl/>
        </w:rPr>
        <w:t>הסיכונים שעומדים בפניו.</w:t>
      </w:r>
      <w:r>
        <w:rPr>
          <w:rFonts w:ascii="David" w:hAnsi="David" w:cs="David" w:hint="cs"/>
          <w:sz w:val="20"/>
          <w:szCs w:val="20"/>
          <w:rtl/>
        </w:rPr>
        <w:t xml:space="preserve"> </w:t>
      </w:r>
    </w:p>
    <w:p w:rsidR="00E82832" w:rsidRDefault="00E82832" w:rsidP="0066582B">
      <w:pPr>
        <w:pStyle w:val="a3"/>
        <w:numPr>
          <w:ilvl w:val="0"/>
          <w:numId w:val="19"/>
        </w:numPr>
        <w:spacing w:line="360" w:lineRule="auto"/>
        <w:ind w:left="706"/>
        <w:jc w:val="both"/>
        <w:rPr>
          <w:rFonts w:ascii="David" w:hAnsi="David" w:cs="David"/>
          <w:sz w:val="20"/>
          <w:szCs w:val="20"/>
        </w:rPr>
      </w:pPr>
      <w:r w:rsidRPr="00E82832">
        <w:rPr>
          <w:rFonts w:ascii="David" w:hAnsi="David" w:cs="David" w:hint="cs"/>
          <w:sz w:val="20"/>
          <w:szCs w:val="20"/>
          <w:u w:val="single"/>
          <w:rtl/>
        </w:rPr>
        <w:t xml:space="preserve">מהי חובתו של </w:t>
      </w:r>
      <w:r w:rsidRPr="00E82832">
        <w:rPr>
          <w:rFonts w:ascii="David" w:hAnsi="David" w:cs="David" w:hint="cs"/>
          <w:b/>
          <w:bCs/>
          <w:sz w:val="20"/>
          <w:szCs w:val="20"/>
          <w:u w:val="single"/>
          <w:rtl/>
        </w:rPr>
        <w:t>הרופא הסביר?</w:t>
      </w:r>
      <w:r>
        <w:rPr>
          <w:rFonts w:ascii="David" w:hAnsi="David" w:cs="David" w:hint="cs"/>
          <w:sz w:val="20"/>
          <w:szCs w:val="20"/>
          <w:rtl/>
        </w:rPr>
        <w:t xml:space="preserve">- </w:t>
      </w:r>
      <w:r w:rsidRPr="00E82832">
        <w:rPr>
          <w:rFonts w:ascii="David" w:hAnsi="David" w:cs="David" w:hint="cs"/>
          <w:sz w:val="20"/>
          <w:szCs w:val="20"/>
          <w:rtl/>
        </w:rPr>
        <w:t xml:space="preserve">אם יש </w:t>
      </w:r>
      <w:proofErr w:type="spellStart"/>
      <w:r w:rsidRPr="00E82832">
        <w:rPr>
          <w:rFonts w:ascii="David" w:hAnsi="David" w:cs="David" w:hint="cs"/>
          <w:sz w:val="20"/>
          <w:szCs w:val="20"/>
          <w:rtl/>
        </w:rPr>
        <w:t>חוו"ד</w:t>
      </w:r>
      <w:proofErr w:type="spellEnd"/>
      <w:r w:rsidRPr="00E82832">
        <w:rPr>
          <w:rFonts w:ascii="David" w:hAnsi="David" w:cs="David" w:hint="cs"/>
          <w:sz w:val="20"/>
          <w:szCs w:val="20"/>
          <w:rtl/>
        </w:rPr>
        <w:t xml:space="preserve"> אחרות של רופאים שממליצים על טיפול א', והרופא הציג בפני המטופל רק את טיפול ב', כשהוא מתעלם מיתר חוות הדעת בעניין- הוא רשלן. </w:t>
      </w:r>
    </w:p>
    <w:p w:rsidR="00D250EC" w:rsidRDefault="00E82832" w:rsidP="0066582B">
      <w:pPr>
        <w:pStyle w:val="a3"/>
        <w:numPr>
          <w:ilvl w:val="0"/>
          <w:numId w:val="19"/>
        </w:numPr>
        <w:spacing w:line="360" w:lineRule="auto"/>
        <w:ind w:left="706"/>
        <w:jc w:val="both"/>
        <w:rPr>
          <w:rFonts w:ascii="David" w:hAnsi="David" w:cs="David"/>
          <w:sz w:val="20"/>
          <w:szCs w:val="20"/>
        </w:rPr>
      </w:pPr>
      <w:r w:rsidRPr="00E82832">
        <w:rPr>
          <w:rFonts w:ascii="David" w:hAnsi="David" w:cs="David" w:hint="cs"/>
          <w:b/>
          <w:bCs/>
          <w:sz w:val="20"/>
          <w:szCs w:val="20"/>
          <w:rtl/>
        </w:rPr>
        <w:t>לפעמים הבחירה לא תהיה בין סוגי הטיפולים המתאימים, אלא בין המטופלים המתאימים</w:t>
      </w:r>
      <w:r w:rsidRPr="00E82832">
        <w:rPr>
          <w:rFonts w:ascii="David" w:hAnsi="David" w:cs="David" w:hint="cs"/>
          <w:color w:val="FF0000"/>
          <w:sz w:val="20"/>
          <w:szCs w:val="20"/>
          <w:rtl/>
        </w:rPr>
        <w:t xml:space="preserve">- </w:t>
      </w:r>
      <w:r w:rsidRPr="00E82832">
        <w:rPr>
          <w:rFonts w:ascii="David" w:hAnsi="David" w:cs="David" w:hint="cs"/>
          <w:sz w:val="20"/>
          <w:szCs w:val="20"/>
          <w:rtl/>
        </w:rPr>
        <w:t>במצב בו הגעתם של כמה חולים יחד למיון וכולם צריכים טיפול דחוף- הרופא צריך להחליט במי מהם לטפל קודם. ואם הוא בחר בחירה לא נכונה- לטפל במטופל א' כאשר ב' היה זקוק לסיוע מיידי- הוא רשלן.</w:t>
      </w:r>
    </w:p>
    <w:p w:rsidR="00D250EC" w:rsidRPr="00D250EC" w:rsidRDefault="00E82832" w:rsidP="0066582B">
      <w:pPr>
        <w:pStyle w:val="a3"/>
        <w:numPr>
          <w:ilvl w:val="0"/>
          <w:numId w:val="19"/>
        </w:numPr>
        <w:spacing w:line="360" w:lineRule="auto"/>
        <w:ind w:left="706"/>
        <w:jc w:val="both"/>
        <w:rPr>
          <w:rFonts w:ascii="David" w:hAnsi="David" w:cs="David"/>
          <w:sz w:val="20"/>
          <w:szCs w:val="20"/>
          <w:rtl/>
        </w:rPr>
      </w:pPr>
      <w:r w:rsidRPr="00D250EC">
        <w:rPr>
          <w:rFonts w:ascii="David" w:hAnsi="David" w:cs="David" w:hint="cs"/>
          <w:b/>
          <w:bCs/>
          <w:sz w:val="20"/>
          <w:szCs w:val="20"/>
          <w:rtl/>
        </w:rPr>
        <w:t>הגנה: הגנת האסכולות:</w:t>
      </w:r>
      <w:r w:rsidRPr="00D250EC">
        <w:rPr>
          <w:rFonts w:ascii="David" w:hAnsi="David" w:cs="David" w:hint="cs"/>
          <w:sz w:val="20"/>
          <w:szCs w:val="20"/>
          <w:rtl/>
        </w:rPr>
        <w:t xml:space="preserve"> (</w:t>
      </w:r>
      <w:r w:rsidRPr="00D250EC">
        <w:rPr>
          <w:rFonts w:ascii="David" w:hAnsi="David" w:cs="David" w:hint="cs"/>
          <w:sz w:val="20"/>
          <w:szCs w:val="20"/>
          <w:u w:val="single"/>
          <w:rtl/>
        </w:rPr>
        <w:t xml:space="preserve">פס"ד </w:t>
      </w:r>
      <w:proofErr w:type="spellStart"/>
      <w:r w:rsidRPr="00D250EC">
        <w:rPr>
          <w:rFonts w:ascii="David" w:hAnsi="David" w:cs="David" w:hint="cs"/>
          <w:sz w:val="20"/>
          <w:szCs w:val="20"/>
          <w:u w:val="single"/>
          <w:rtl/>
        </w:rPr>
        <w:t>קליפורד</w:t>
      </w:r>
      <w:proofErr w:type="spellEnd"/>
      <w:r w:rsidRPr="00D250EC">
        <w:rPr>
          <w:rFonts w:ascii="David" w:hAnsi="David" w:cs="David" w:hint="cs"/>
          <w:sz w:val="20"/>
          <w:szCs w:val="20"/>
          <w:rtl/>
        </w:rPr>
        <w:t xml:space="preserve">): </w:t>
      </w:r>
      <w:r w:rsidR="00D250EC" w:rsidRPr="00D250EC">
        <w:rPr>
          <w:rFonts w:ascii="David" w:hAnsi="David" w:cs="David" w:hint="cs"/>
          <w:sz w:val="20"/>
          <w:szCs w:val="20"/>
          <w:rtl/>
        </w:rPr>
        <w:t>טענת הרופא תהיה ש</w:t>
      </w:r>
      <w:r w:rsidR="00D250EC" w:rsidRPr="00D250EC">
        <w:rPr>
          <w:rFonts w:ascii="David" w:hAnsi="David" w:cs="David"/>
          <w:sz w:val="20"/>
          <w:szCs w:val="20"/>
          <w:rtl/>
        </w:rPr>
        <w:t>יש אסכולה משמעותית בעולם הרפואה שדוגלת בזה. יש 3 תנאים מצטברים:</w:t>
      </w:r>
    </w:p>
    <w:p w:rsidR="00D250EC" w:rsidRPr="00D250EC" w:rsidRDefault="00D250EC" w:rsidP="00516D1F">
      <w:pPr>
        <w:pStyle w:val="a3"/>
        <w:numPr>
          <w:ilvl w:val="0"/>
          <w:numId w:val="56"/>
        </w:numPr>
        <w:tabs>
          <w:tab w:val="left" w:pos="5510"/>
        </w:tabs>
        <w:spacing w:line="360" w:lineRule="auto"/>
        <w:ind w:left="990"/>
        <w:jc w:val="both"/>
        <w:rPr>
          <w:rFonts w:cs="David"/>
          <w:sz w:val="20"/>
          <w:szCs w:val="20"/>
        </w:rPr>
      </w:pPr>
      <w:r w:rsidRPr="00D250EC">
        <w:rPr>
          <w:rFonts w:cs="David" w:hint="cs"/>
          <w:sz w:val="20"/>
          <w:szCs w:val="20"/>
          <w:rtl/>
        </w:rPr>
        <w:t xml:space="preserve">האסכולה </w:t>
      </w:r>
      <w:r w:rsidRPr="00D250EC">
        <w:rPr>
          <w:rFonts w:cs="David" w:hint="cs"/>
          <w:sz w:val="20"/>
          <w:szCs w:val="20"/>
          <w:u w:val="single"/>
          <w:rtl/>
        </w:rPr>
        <w:t>צריכה להיות מקובלת על חלק גדול מעולם הרפואה</w:t>
      </w:r>
      <w:r w:rsidR="0066582B">
        <w:rPr>
          <w:rFonts w:cs="David" w:hint="cs"/>
          <w:sz w:val="20"/>
          <w:szCs w:val="20"/>
          <w:rtl/>
        </w:rPr>
        <w:t>.</w:t>
      </w:r>
    </w:p>
    <w:p w:rsidR="0066582B" w:rsidRPr="0066582B" w:rsidRDefault="00D250EC" w:rsidP="00516D1F">
      <w:pPr>
        <w:pStyle w:val="a3"/>
        <w:numPr>
          <w:ilvl w:val="0"/>
          <w:numId w:val="56"/>
        </w:numPr>
        <w:tabs>
          <w:tab w:val="left" w:pos="5510"/>
        </w:tabs>
        <w:spacing w:line="360" w:lineRule="auto"/>
        <w:ind w:left="990"/>
        <w:jc w:val="both"/>
        <w:rPr>
          <w:rFonts w:cs="David"/>
          <w:sz w:val="20"/>
          <w:szCs w:val="20"/>
        </w:rPr>
      </w:pPr>
      <w:r w:rsidRPr="0066582B">
        <w:rPr>
          <w:rFonts w:cs="David" w:hint="cs"/>
          <w:sz w:val="20"/>
          <w:szCs w:val="20"/>
          <w:u w:val="single"/>
          <w:rtl/>
        </w:rPr>
        <w:lastRenderedPageBreak/>
        <w:t>צריכה להיות בחירה ממשית בין אסכולות בזמן מעשה ולא לאחר מעשה</w:t>
      </w:r>
      <w:r w:rsidRPr="0066582B">
        <w:rPr>
          <w:rFonts w:cs="David"/>
          <w:sz w:val="20"/>
          <w:szCs w:val="20"/>
          <w:rtl/>
        </w:rPr>
        <w:t>–</w:t>
      </w:r>
      <w:r w:rsidRPr="0066582B">
        <w:rPr>
          <w:rFonts w:cs="David" w:hint="cs"/>
          <w:sz w:val="20"/>
          <w:szCs w:val="20"/>
          <w:rtl/>
        </w:rPr>
        <w:t xml:space="preserve"> על הרופא להסביר למה הוא נשאר תקוע על האסכולה הישנה בעוד שהוא ידע את הפלוסים והמינוסים של כל אסכולה. </w:t>
      </w:r>
      <w:r w:rsidR="0066582B" w:rsidRPr="0066582B">
        <w:rPr>
          <w:rFonts w:cs="David" w:hint="cs"/>
          <w:sz w:val="20"/>
          <w:szCs w:val="20"/>
          <w:rtl/>
        </w:rPr>
        <w:t>לפני מעשה ולא לאחר מעשה.</w:t>
      </w:r>
    </w:p>
    <w:p w:rsidR="00D250EC" w:rsidRPr="0066582B" w:rsidRDefault="00D250EC" w:rsidP="00516D1F">
      <w:pPr>
        <w:pStyle w:val="a3"/>
        <w:numPr>
          <w:ilvl w:val="0"/>
          <w:numId w:val="56"/>
        </w:numPr>
        <w:tabs>
          <w:tab w:val="left" w:pos="5510"/>
        </w:tabs>
        <w:spacing w:line="360" w:lineRule="auto"/>
        <w:ind w:left="990"/>
        <w:jc w:val="both"/>
        <w:rPr>
          <w:rFonts w:cs="David"/>
          <w:sz w:val="20"/>
          <w:szCs w:val="20"/>
        </w:rPr>
      </w:pPr>
      <w:r w:rsidRPr="0066582B">
        <w:rPr>
          <w:rFonts w:cs="David" w:hint="cs"/>
          <w:sz w:val="20"/>
          <w:szCs w:val="20"/>
          <w:u w:val="single"/>
          <w:rtl/>
        </w:rPr>
        <w:t>צריך להביא את החלופות בפני החולה להכרעתו.</w:t>
      </w:r>
      <w:r w:rsidRPr="0066582B">
        <w:rPr>
          <w:rFonts w:cs="David" w:hint="cs"/>
          <w:b/>
          <w:bCs/>
          <w:sz w:val="20"/>
          <w:szCs w:val="20"/>
          <w:rtl/>
        </w:rPr>
        <w:t xml:space="preserve"> </w:t>
      </w:r>
      <w:r w:rsidRPr="0066582B">
        <w:rPr>
          <w:rFonts w:cs="David" w:hint="cs"/>
          <w:sz w:val="20"/>
          <w:szCs w:val="20"/>
          <w:rtl/>
        </w:rPr>
        <w:t>זו דרישה קשה-</w:t>
      </w:r>
      <w:r w:rsidRPr="0066582B">
        <w:rPr>
          <w:rFonts w:cs="David" w:hint="cs"/>
          <w:b/>
          <w:bCs/>
          <w:sz w:val="20"/>
          <w:szCs w:val="20"/>
          <w:rtl/>
        </w:rPr>
        <w:t xml:space="preserve"> </w:t>
      </w:r>
      <w:r w:rsidRPr="0066582B">
        <w:rPr>
          <w:rFonts w:cs="David" w:hint="cs"/>
          <w:sz w:val="20"/>
          <w:szCs w:val="20"/>
          <w:rtl/>
        </w:rPr>
        <w:t>יש חולים שאי אפשר להביא את האסכולות להכרעתם כמו למשל אם מישהו גוסס או שאין זמן והניתוח חייב להתבצע באופן מיידי. בתקיפה יש את ההגנה בס' 24(8) למקרים כאלו (פעולה בתו"ל שהם לטובת התובע). הרופא יכול להמליץ אבל ההחלטה צריכה להיות של החולה.</w:t>
      </w:r>
    </w:p>
    <w:p w:rsidR="00E82832" w:rsidRPr="00336ECD" w:rsidRDefault="00D250EC" w:rsidP="0066582B">
      <w:pPr>
        <w:pStyle w:val="a3"/>
        <w:numPr>
          <w:ilvl w:val="0"/>
          <w:numId w:val="19"/>
        </w:numPr>
        <w:spacing w:line="360" w:lineRule="auto"/>
        <w:ind w:left="706"/>
        <w:jc w:val="both"/>
        <w:rPr>
          <w:rFonts w:cs="David"/>
          <w:sz w:val="20"/>
          <w:szCs w:val="20"/>
          <w:rtl/>
        </w:rPr>
      </w:pPr>
      <w:r w:rsidRPr="00336ECD">
        <w:rPr>
          <w:rFonts w:cs="David" w:hint="cs"/>
          <w:sz w:val="20"/>
          <w:szCs w:val="20"/>
          <w:rtl/>
        </w:rPr>
        <w:t xml:space="preserve">צריך לשים לב </w:t>
      </w:r>
      <w:r w:rsidRPr="00336ECD">
        <w:rPr>
          <w:rFonts w:cs="David" w:hint="cs"/>
          <w:b/>
          <w:bCs/>
          <w:sz w:val="20"/>
          <w:szCs w:val="20"/>
          <w:rtl/>
        </w:rPr>
        <w:t xml:space="preserve">שהגנת האסכולות היא </w:t>
      </w:r>
      <w:r w:rsidRPr="00336ECD">
        <w:rPr>
          <w:rFonts w:cs="David" w:hint="cs"/>
          <w:b/>
          <w:bCs/>
          <w:i/>
          <w:iCs/>
          <w:sz w:val="20"/>
          <w:szCs w:val="20"/>
          <w:rtl/>
        </w:rPr>
        <w:t>לא הגנה מוחלטת!</w:t>
      </w:r>
      <w:r w:rsidRPr="00336ECD">
        <w:rPr>
          <w:rFonts w:cs="David" w:hint="cs"/>
          <w:sz w:val="20"/>
          <w:szCs w:val="20"/>
          <w:rtl/>
        </w:rPr>
        <w:t xml:space="preserve"> זה לא אומר שהתביעה תידחה בטוח כי רשלנות כפופה לשיקולי מדיניות משפטית.</w:t>
      </w:r>
    </w:p>
    <w:p w:rsidR="00E82832" w:rsidRDefault="00E82832" w:rsidP="00516D1F">
      <w:pPr>
        <w:pStyle w:val="a3"/>
        <w:numPr>
          <w:ilvl w:val="0"/>
          <w:numId w:val="54"/>
        </w:numPr>
        <w:spacing w:line="360" w:lineRule="auto"/>
        <w:ind w:left="281"/>
        <w:jc w:val="both"/>
        <w:rPr>
          <w:rFonts w:ascii="David" w:hAnsi="David" w:cs="David"/>
          <w:sz w:val="20"/>
          <w:szCs w:val="20"/>
        </w:rPr>
      </w:pPr>
      <w:r w:rsidRPr="000B34EE">
        <w:rPr>
          <w:rFonts w:ascii="David" w:hAnsi="David" w:cs="David" w:hint="cs"/>
          <w:b/>
          <w:bCs/>
          <w:sz w:val="20"/>
          <w:szCs w:val="20"/>
          <w:u w:val="single"/>
          <w:rtl/>
        </w:rPr>
        <w:t>טיפול רפואי לקוי</w:t>
      </w:r>
      <w:r w:rsidRPr="00E82832">
        <w:rPr>
          <w:rFonts w:ascii="David" w:hAnsi="David" w:cs="David" w:hint="cs"/>
          <w:b/>
          <w:bCs/>
          <w:sz w:val="20"/>
          <w:szCs w:val="20"/>
          <w:rtl/>
        </w:rPr>
        <w:t>:</w:t>
      </w:r>
      <w:r w:rsidRPr="0066582B">
        <w:rPr>
          <w:rFonts w:ascii="David" w:hAnsi="David" w:cs="David" w:hint="cs"/>
          <w:sz w:val="20"/>
          <w:szCs w:val="20"/>
          <w:rtl/>
        </w:rPr>
        <w:t xml:space="preserve"> הסטנדרט של טיפול רפואי נאות הוא לפי מה שכתוב בס' 5 לחוק זכויות החולה, בעיקרון.</w:t>
      </w:r>
    </w:p>
    <w:p w:rsidR="0066582B" w:rsidRPr="0066582B" w:rsidRDefault="0066582B" w:rsidP="0066582B">
      <w:pPr>
        <w:pStyle w:val="a3"/>
        <w:numPr>
          <w:ilvl w:val="0"/>
          <w:numId w:val="19"/>
        </w:numPr>
        <w:spacing w:line="360" w:lineRule="auto"/>
        <w:jc w:val="both"/>
        <w:rPr>
          <w:rFonts w:cs="David"/>
          <w:sz w:val="20"/>
          <w:szCs w:val="20"/>
          <w:rtl/>
        </w:rPr>
      </w:pPr>
      <w:r w:rsidRPr="0066582B">
        <w:rPr>
          <w:rFonts w:cs="David"/>
          <w:sz w:val="20"/>
          <w:szCs w:val="20"/>
          <w:rtl/>
        </w:rPr>
        <w:t>צריך להזכיר את ס' 5 אבל לא להתבסס עליו יותר מדי בלי להצביע על ההפרה\ההתרשלות עצמה. בהפרת חובה חקוקה צריך להתבסס על עוד סעיפים אם מדברים על הפרת חובה חקוקה.</w:t>
      </w:r>
    </w:p>
    <w:p w:rsidR="003F24CE" w:rsidRDefault="00E82832" w:rsidP="003F24CE">
      <w:pPr>
        <w:pStyle w:val="a3"/>
        <w:numPr>
          <w:ilvl w:val="0"/>
          <w:numId w:val="5"/>
        </w:numPr>
        <w:spacing w:line="360" w:lineRule="auto"/>
        <w:ind w:left="281"/>
        <w:jc w:val="both"/>
        <w:rPr>
          <w:rFonts w:ascii="David" w:hAnsi="David" w:cs="David"/>
          <w:sz w:val="20"/>
          <w:szCs w:val="20"/>
        </w:rPr>
      </w:pPr>
      <w:r w:rsidRPr="00E82832">
        <w:rPr>
          <w:rFonts w:ascii="David" w:hAnsi="David" w:cs="David" w:hint="cs"/>
          <w:sz w:val="20"/>
          <w:szCs w:val="20"/>
          <w:rtl/>
        </w:rPr>
        <w:t xml:space="preserve">אם </w:t>
      </w:r>
      <w:r w:rsidRPr="00AB4D25">
        <w:rPr>
          <w:rFonts w:ascii="David" w:hAnsi="David" w:cs="David" w:hint="cs"/>
          <w:b/>
          <w:bCs/>
          <w:sz w:val="20"/>
          <w:szCs w:val="20"/>
          <w:rtl/>
        </w:rPr>
        <w:t>נקבע סטנדרט ג</w:t>
      </w:r>
      <w:r w:rsidR="00A118E7">
        <w:rPr>
          <w:rFonts w:ascii="David" w:hAnsi="David" w:cs="David" w:hint="cs"/>
          <w:b/>
          <w:bCs/>
          <w:sz w:val="20"/>
          <w:szCs w:val="20"/>
          <w:rtl/>
        </w:rPr>
        <w:t>בוה מהרגיל ע"י גוף או איגוד מסו</w:t>
      </w:r>
      <w:r w:rsidRPr="00AB4D25">
        <w:rPr>
          <w:rFonts w:ascii="David" w:hAnsi="David" w:cs="David" w:hint="cs"/>
          <w:b/>
          <w:bCs/>
          <w:sz w:val="20"/>
          <w:szCs w:val="20"/>
          <w:rtl/>
        </w:rPr>
        <w:t>ים- חייבים לעמוד בו,</w:t>
      </w:r>
      <w:r w:rsidRPr="00AB4D25">
        <w:rPr>
          <w:rFonts w:ascii="David" w:hAnsi="David" w:cs="David" w:hint="cs"/>
          <w:sz w:val="20"/>
          <w:szCs w:val="20"/>
          <w:rtl/>
        </w:rPr>
        <w:t xml:space="preserve"> </w:t>
      </w:r>
      <w:r w:rsidRPr="00E82832">
        <w:rPr>
          <w:rFonts w:ascii="David" w:hAnsi="David" w:cs="David" w:hint="cs"/>
          <w:sz w:val="20"/>
          <w:szCs w:val="20"/>
          <w:rtl/>
        </w:rPr>
        <w:t>ואם לא עמדו בו אך כן עמדו בסטנדרט הרגיל- זה לא מהווה הגנה בבימ"ש</w:t>
      </w:r>
      <w:r w:rsidR="00AB4D25">
        <w:rPr>
          <w:rFonts w:ascii="David" w:hAnsi="David" w:cs="David" w:hint="cs"/>
          <w:sz w:val="20"/>
          <w:szCs w:val="20"/>
          <w:rtl/>
        </w:rPr>
        <w:t xml:space="preserve">- </w:t>
      </w:r>
      <w:r w:rsidR="00AB4D25" w:rsidRPr="00A118E7">
        <w:rPr>
          <w:rFonts w:ascii="David" w:hAnsi="David" w:cs="David" w:hint="cs"/>
          <w:sz w:val="20"/>
          <w:szCs w:val="20"/>
          <w:u w:val="single"/>
          <w:rtl/>
        </w:rPr>
        <w:t>למשל בביה"ח פרטי.</w:t>
      </w:r>
    </w:p>
    <w:p w:rsidR="003F24CE" w:rsidRDefault="003F24CE" w:rsidP="003F24CE">
      <w:pPr>
        <w:pStyle w:val="a3"/>
        <w:numPr>
          <w:ilvl w:val="0"/>
          <w:numId w:val="5"/>
        </w:numPr>
        <w:spacing w:line="360" w:lineRule="auto"/>
        <w:ind w:left="281"/>
        <w:jc w:val="both"/>
        <w:rPr>
          <w:rFonts w:ascii="David" w:hAnsi="David" w:cs="David"/>
          <w:sz w:val="20"/>
          <w:szCs w:val="20"/>
        </w:rPr>
      </w:pPr>
      <w:r w:rsidRPr="003F24CE">
        <w:rPr>
          <w:rFonts w:ascii="David" w:hAnsi="David" w:cs="David"/>
          <w:b/>
          <w:bCs/>
          <w:sz w:val="20"/>
          <w:szCs w:val="20"/>
          <w:rtl/>
        </w:rPr>
        <w:t xml:space="preserve">בפס"ד </w:t>
      </w:r>
      <w:r>
        <w:rPr>
          <w:rFonts w:ascii="David" w:hAnsi="David" w:cs="David" w:hint="cs"/>
          <w:b/>
          <w:bCs/>
          <w:sz w:val="20"/>
          <w:szCs w:val="20"/>
          <w:rtl/>
        </w:rPr>
        <w:t xml:space="preserve">פאר נ' </w:t>
      </w:r>
      <w:r w:rsidRPr="003F24CE">
        <w:rPr>
          <w:rFonts w:ascii="David" w:hAnsi="David" w:cs="David"/>
          <w:b/>
          <w:bCs/>
          <w:sz w:val="20"/>
          <w:szCs w:val="20"/>
          <w:rtl/>
        </w:rPr>
        <w:t>קופר</w:t>
      </w:r>
      <w:r w:rsidRPr="003F24CE">
        <w:rPr>
          <w:rFonts w:ascii="David" w:hAnsi="David" w:cs="David"/>
          <w:sz w:val="20"/>
          <w:szCs w:val="20"/>
          <w:rtl/>
        </w:rPr>
        <w:t xml:space="preserve"> היה אדם שעבר ניתוח ברגל וסבל מכאבים. נגרמה לו היצרות עורקים נדירה כתוצאה מהניתוח ברגל - כלומר, אין צפיות בחובת הזהירות הקונקרטית, כך שאם היה מדובר ברשלנות התביעה הייתה נדחית. אולם, ביהמ"ש החליט שלמרות זאת על ביה"ח היה לצפות את הסיבוך. </w:t>
      </w:r>
      <w:r w:rsidRPr="00F1170F">
        <w:rPr>
          <w:rFonts w:ascii="David" w:hAnsi="David" w:cs="David"/>
          <w:b/>
          <w:bCs/>
          <w:sz w:val="20"/>
          <w:szCs w:val="20"/>
          <w:u w:val="single"/>
          <w:rtl/>
        </w:rPr>
        <w:t>ביהמ"ש כופף את סטנדרט הצפיות ולקח אותו לכיוון של אחריות מוחלטת.</w:t>
      </w:r>
    </w:p>
    <w:p w:rsidR="00F1170F" w:rsidRDefault="00F1170F" w:rsidP="003F24CE">
      <w:pPr>
        <w:pStyle w:val="a3"/>
        <w:numPr>
          <w:ilvl w:val="0"/>
          <w:numId w:val="5"/>
        </w:numPr>
        <w:spacing w:line="360" w:lineRule="auto"/>
        <w:ind w:left="281"/>
        <w:jc w:val="both"/>
        <w:rPr>
          <w:rFonts w:ascii="David" w:hAnsi="David" w:cs="David"/>
          <w:b/>
          <w:bCs/>
          <w:sz w:val="20"/>
          <w:szCs w:val="20"/>
          <w:u w:val="single"/>
        </w:rPr>
      </w:pPr>
      <w:r w:rsidRPr="00F1170F">
        <w:rPr>
          <w:rFonts w:ascii="David" w:hAnsi="David" w:cs="David" w:hint="cs"/>
          <w:b/>
          <w:bCs/>
          <w:sz w:val="20"/>
          <w:szCs w:val="20"/>
          <w:u w:val="single"/>
          <w:rtl/>
        </w:rPr>
        <w:t xml:space="preserve">בייניש </w:t>
      </w:r>
      <w:proofErr w:type="spellStart"/>
      <w:r w:rsidRPr="00F1170F">
        <w:rPr>
          <w:rFonts w:ascii="David" w:hAnsi="David" w:cs="David" w:hint="cs"/>
          <w:b/>
          <w:bCs/>
          <w:sz w:val="20"/>
          <w:szCs w:val="20"/>
          <w:u w:val="single"/>
          <w:rtl/>
        </w:rPr>
        <w:t>בדעקה</w:t>
      </w:r>
      <w:proofErr w:type="spellEnd"/>
      <w:r w:rsidRPr="00F1170F">
        <w:rPr>
          <w:rFonts w:ascii="David" w:hAnsi="David" w:cs="David" w:hint="cs"/>
          <w:b/>
          <w:bCs/>
          <w:sz w:val="20"/>
          <w:szCs w:val="20"/>
          <w:u w:val="single"/>
          <w:rtl/>
        </w:rPr>
        <w:t xml:space="preserve"> מכופפת את התקיפה לכיוון של רשלנות!</w:t>
      </w:r>
    </w:p>
    <w:p w:rsidR="00827245" w:rsidRPr="00827245" w:rsidRDefault="00827245" w:rsidP="003F24CE">
      <w:pPr>
        <w:pStyle w:val="a3"/>
        <w:numPr>
          <w:ilvl w:val="0"/>
          <w:numId w:val="5"/>
        </w:numPr>
        <w:spacing w:line="360" w:lineRule="auto"/>
        <w:ind w:left="281"/>
        <w:jc w:val="both"/>
        <w:rPr>
          <w:rFonts w:ascii="David" w:hAnsi="David" w:cs="David"/>
          <w:b/>
          <w:bCs/>
          <w:sz w:val="20"/>
          <w:szCs w:val="20"/>
        </w:rPr>
      </w:pPr>
      <w:r w:rsidRPr="00827245">
        <w:rPr>
          <w:rFonts w:ascii="David" w:hAnsi="David" w:cs="David" w:hint="cs"/>
          <w:b/>
          <w:bCs/>
          <w:sz w:val="20"/>
          <w:szCs w:val="20"/>
          <w:rtl/>
        </w:rPr>
        <w:t>פס"ד דעקה- פגיעה באוטונומיה כנזק.</w:t>
      </w:r>
    </w:p>
    <w:p w:rsidR="00E82832" w:rsidRPr="0066582B" w:rsidRDefault="00E82832" w:rsidP="0066582B">
      <w:pPr>
        <w:spacing w:line="360" w:lineRule="auto"/>
        <w:jc w:val="both"/>
        <w:rPr>
          <w:rFonts w:ascii="David" w:hAnsi="David" w:cs="David"/>
          <w:sz w:val="16"/>
          <w:szCs w:val="16"/>
        </w:rPr>
      </w:pPr>
    </w:p>
    <w:p w:rsidR="00E82832" w:rsidRPr="0063623F" w:rsidRDefault="00E82832" w:rsidP="00E82832">
      <w:pPr>
        <w:spacing w:line="360" w:lineRule="auto"/>
        <w:jc w:val="both"/>
        <w:rPr>
          <w:rFonts w:ascii="David" w:hAnsi="David" w:cs="David"/>
          <w:b/>
          <w:bCs/>
          <w:sz w:val="20"/>
          <w:szCs w:val="20"/>
        </w:rPr>
      </w:pPr>
    </w:p>
    <w:sectPr w:rsidR="00E82832" w:rsidRPr="0063623F" w:rsidSect="00CC1598">
      <w:footerReference w:type="default" r:id="rId8"/>
      <w:headerReference w:type="first" r:id="rId9"/>
      <w:footerReference w:type="first" r:id="rId10"/>
      <w:pgSz w:w="11906" w:h="16838" w:code="9"/>
      <w:pgMar w:top="1418" w:right="1418" w:bottom="1418"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56" w:rsidRDefault="007E3556" w:rsidP="00475741">
      <w:pPr>
        <w:spacing w:after="0" w:line="240" w:lineRule="auto"/>
      </w:pPr>
      <w:r>
        <w:separator/>
      </w:r>
    </w:p>
  </w:endnote>
  <w:endnote w:type="continuationSeparator" w:id="0">
    <w:p w:rsidR="007E3556" w:rsidRDefault="007E3556" w:rsidP="0047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David" w:hAnsi="David" w:cs="David"/>
        <w:b/>
        <w:bCs/>
        <w:sz w:val="20"/>
        <w:szCs w:val="20"/>
        <w:rtl/>
      </w:rPr>
      <w:id w:val="986892886"/>
      <w:docPartObj>
        <w:docPartGallery w:val="Page Numbers (Bottom of Page)"/>
        <w:docPartUnique/>
      </w:docPartObj>
    </w:sdtPr>
    <w:sdtContent>
      <w:p w:rsidR="009F720D" w:rsidRPr="00475741" w:rsidRDefault="009F720D">
        <w:pPr>
          <w:pStyle w:val="a6"/>
          <w:jc w:val="center"/>
          <w:rPr>
            <w:rFonts w:ascii="David" w:hAnsi="David" w:cs="David"/>
            <w:b/>
            <w:bCs/>
            <w:sz w:val="20"/>
            <w:szCs w:val="20"/>
            <w:rtl/>
            <w:cs/>
          </w:rPr>
        </w:pPr>
        <w:r w:rsidRPr="00475741">
          <w:rPr>
            <w:rFonts w:ascii="David" w:hAnsi="David" w:cs="David"/>
            <w:b/>
            <w:bCs/>
            <w:sz w:val="20"/>
            <w:szCs w:val="20"/>
          </w:rPr>
          <w:fldChar w:fldCharType="begin"/>
        </w:r>
        <w:r w:rsidRPr="00475741">
          <w:rPr>
            <w:rFonts w:ascii="David" w:hAnsi="David" w:cs="David"/>
            <w:b/>
            <w:bCs/>
            <w:sz w:val="20"/>
            <w:szCs w:val="20"/>
            <w:rtl/>
            <w:cs/>
          </w:rPr>
          <w:instrText>PAGE   \* MERGEFORMAT</w:instrText>
        </w:r>
        <w:r w:rsidRPr="00475741">
          <w:rPr>
            <w:rFonts w:ascii="David" w:hAnsi="David" w:cs="David"/>
            <w:b/>
            <w:bCs/>
            <w:sz w:val="20"/>
            <w:szCs w:val="20"/>
          </w:rPr>
          <w:fldChar w:fldCharType="separate"/>
        </w:r>
        <w:r w:rsidR="00095835" w:rsidRPr="00095835">
          <w:rPr>
            <w:rFonts w:ascii="David" w:hAnsi="David" w:cs="David"/>
            <w:b/>
            <w:bCs/>
            <w:noProof/>
            <w:sz w:val="20"/>
            <w:szCs w:val="20"/>
            <w:rtl/>
            <w:lang w:val="he-IL"/>
          </w:rPr>
          <w:t>22</w:t>
        </w:r>
        <w:r w:rsidRPr="00475741">
          <w:rPr>
            <w:rFonts w:ascii="David" w:hAnsi="David" w:cs="David"/>
            <w:b/>
            <w:bCs/>
            <w:sz w:val="20"/>
            <w:szCs w:val="20"/>
          </w:rPr>
          <w:fldChar w:fldCharType="end"/>
        </w:r>
      </w:p>
    </w:sdtContent>
  </w:sdt>
  <w:p w:rsidR="009F720D" w:rsidRDefault="009F72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6852560"/>
      <w:docPartObj>
        <w:docPartGallery w:val="Page Numbers (Bottom of Page)"/>
        <w:docPartUnique/>
      </w:docPartObj>
    </w:sdtPr>
    <w:sdtEndPr>
      <w:rPr>
        <w:cs/>
      </w:rPr>
    </w:sdtEndPr>
    <w:sdtContent>
      <w:p w:rsidR="009F720D" w:rsidRPr="008F2E9E" w:rsidRDefault="009F720D">
        <w:pPr>
          <w:pStyle w:val="a6"/>
          <w:jc w:val="center"/>
          <w:rPr>
            <w:rtl/>
            <w:cs/>
          </w:rPr>
        </w:pPr>
        <w:r w:rsidRPr="008F2E9E">
          <w:rPr>
            <w:rFonts w:ascii="David" w:hAnsi="David" w:cs="David"/>
            <w:b/>
            <w:bCs/>
            <w:sz w:val="20"/>
            <w:szCs w:val="20"/>
          </w:rPr>
          <w:fldChar w:fldCharType="begin"/>
        </w:r>
        <w:r w:rsidRPr="008F2E9E">
          <w:rPr>
            <w:rFonts w:ascii="David" w:hAnsi="David" w:cs="David"/>
            <w:b/>
            <w:bCs/>
            <w:sz w:val="20"/>
            <w:szCs w:val="20"/>
            <w:rtl/>
            <w:cs/>
          </w:rPr>
          <w:instrText>PAGE   \* MERGEFORMAT</w:instrText>
        </w:r>
        <w:r w:rsidRPr="008F2E9E">
          <w:rPr>
            <w:rFonts w:ascii="David" w:hAnsi="David" w:cs="David"/>
            <w:b/>
            <w:bCs/>
            <w:sz w:val="20"/>
            <w:szCs w:val="20"/>
          </w:rPr>
          <w:fldChar w:fldCharType="separate"/>
        </w:r>
        <w:r w:rsidRPr="009F720D">
          <w:rPr>
            <w:rFonts w:ascii="David" w:hAnsi="David" w:cs="David"/>
            <w:b/>
            <w:bCs/>
            <w:noProof/>
            <w:sz w:val="20"/>
            <w:szCs w:val="20"/>
            <w:rtl/>
            <w:lang w:val="he-IL"/>
          </w:rPr>
          <w:t>1</w:t>
        </w:r>
        <w:r w:rsidRPr="008F2E9E">
          <w:rPr>
            <w:rFonts w:ascii="David" w:hAnsi="David" w:cs="David"/>
            <w:b/>
            <w:bCs/>
            <w:sz w:val="20"/>
            <w:szCs w:val="20"/>
          </w:rPr>
          <w:fldChar w:fldCharType="end"/>
        </w:r>
      </w:p>
    </w:sdtContent>
  </w:sdt>
  <w:p w:rsidR="009F720D" w:rsidRDefault="009F72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56" w:rsidRDefault="007E3556" w:rsidP="00475741">
      <w:pPr>
        <w:spacing w:after="0" w:line="240" w:lineRule="auto"/>
      </w:pPr>
      <w:r>
        <w:separator/>
      </w:r>
    </w:p>
  </w:footnote>
  <w:footnote w:type="continuationSeparator" w:id="0">
    <w:p w:rsidR="007E3556" w:rsidRDefault="007E3556" w:rsidP="00475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0D" w:rsidRPr="00CC1598" w:rsidRDefault="009F720D" w:rsidP="00AE62F9">
    <w:pPr>
      <w:pStyle w:val="a4"/>
      <w:jc w:val="center"/>
      <w:rPr>
        <w:rFonts w:ascii="David" w:hAnsi="David" w:cs="David"/>
        <w:b/>
        <w:bCs/>
        <w:i/>
        <w:iCs/>
        <w:sz w:val="32"/>
        <w:szCs w:val="32"/>
      </w:rPr>
    </w:pPr>
    <w:r w:rsidRPr="00CC1598">
      <w:rPr>
        <w:rFonts w:ascii="David" w:hAnsi="David" w:cs="David"/>
        <w:b/>
        <w:bCs/>
        <w:i/>
        <w:iCs/>
        <w:sz w:val="32"/>
        <w:szCs w:val="32"/>
        <w:rtl/>
      </w:rPr>
      <w:t xml:space="preserve">מחברת </w:t>
    </w:r>
    <w:r>
      <w:rPr>
        <w:rFonts w:ascii="David" w:hAnsi="David" w:cs="David" w:hint="cs"/>
        <w:b/>
        <w:bCs/>
        <w:i/>
        <w:iCs/>
        <w:sz w:val="32"/>
        <w:szCs w:val="32"/>
        <w:rtl/>
      </w:rPr>
      <w:t>מבח</w:t>
    </w:r>
    <w:r w:rsidRPr="00CC1598">
      <w:rPr>
        <w:rFonts w:ascii="David" w:hAnsi="David" w:cs="David"/>
        <w:b/>
        <w:bCs/>
        <w:i/>
        <w:iCs/>
        <w:sz w:val="32"/>
        <w:szCs w:val="32"/>
        <w:rtl/>
      </w:rPr>
      <w:t>ן מקוצרת של נוי פלח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D47"/>
    <w:multiLevelType w:val="hybridMultilevel"/>
    <w:tmpl w:val="694C259E"/>
    <w:lvl w:ilvl="0" w:tplc="A7E81356">
      <w:start w:val="1"/>
      <w:numFmt w:val="decimal"/>
      <w:lvlText w:val="%1."/>
      <w:lvlJc w:val="left"/>
      <w:pPr>
        <w:ind w:left="1001" w:hanging="360"/>
      </w:pPr>
      <w:rPr>
        <w:b/>
        <w:bCs/>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
    <w:nsid w:val="02FD5444"/>
    <w:multiLevelType w:val="hybridMultilevel"/>
    <w:tmpl w:val="E3F4B066"/>
    <w:lvl w:ilvl="0" w:tplc="DDFED6D8">
      <w:start w:val="1"/>
      <w:numFmt w:val="hebrew1"/>
      <w:lvlText w:val="(%1)"/>
      <w:lvlJc w:val="left"/>
      <w:pPr>
        <w:ind w:left="764" w:hanging="360"/>
      </w:pPr>
      <w:rPr>
        <w:rFonts w:ascii="David" w:eastAsiaTheme="minorHAnsi" w:hAnsi="David" w:cs="David"/>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
    <w:nsid w:val="036726E9"/>
    <w:multiLevelType w:val="hybridMultilevel"/>
    <w:tmpl w:val="D0EA233A"/>
    <w:lvl w:ilvl="0" w:tplc="04090011">
      <w:start w:val="1"/>
      <w:numFmt w:val="decimal"/>
      <w:lvlText w:val="%1)"/>
      <w:lvlJc w:val="left"/>
      <w:pPr>
        <w:ind w:left="1863" w:hanging="360"/>
      </w:p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3">
    <w:nsid w:val="07880AAB"/>
    <w:multiLevelType w:val="hybridMultilevel"/>
    <w:tmpl w:val="CB04D00A"/>
    <w:lvl w:ilvl="0" w:tplc="ADFAD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37F72"/>
    <w:multiLevelType w:val="hybridMultilevel"/>
    <w:tmpl w:val="0CBC0A16"/>
    <w:lvl w:ilvl="0" w:tplc="604A763E">
      <w:start w:val="1"/>
      <w:numFmt w:val="decimal"/>
      <w:lvlText w:val="%1."/>
      <w:lvlJc w:val="left"/>
      <w:pPr>
        <w:ind w:left="1282" w:hanging="360"/>
      </w:pPr>
      <w:rPr>
        <w:b/>
        <w:bCs/>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5">
    <w:nsid w:val="0AA762C0"/>
    <w:multiLevelType w:val="hybridMultilevel"/>
    <w:tmpl w:val="9DA4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B1E21"/>
    <w:multiLevelType w:val="hybridMultilevel"/>
    <w:tmpl w:val="959C1426"/>
    <w:lvl w:ilvl="0" w:tplc="0409000F">
      <w:start w:val="1"/>
      <w:numFmt w:val="decimal"/>
      <w:lvlText w:val="%1."/>
      <w:lvlJc w:val="left"/>
      <w:pPr>
        <w:ind w:left="1707"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7">
    <w:nsid w:val="16723F9B"/>
    <w:multiLevelType w:val="hybridMultilevel"/>
    <w:tmpl w:val="45AE74CE"/>
    <w:lvl w:ilvl="0" w:tplc="0409000F">
      <w:start w:val="1"/>
      <w:numFmt w:val="decimal"/>
      <w:lvlText w:val="%1."/>
      <w:lvlJc w:val="left"/>
      <w:pPr>
        <w:ind w:left="1566" w:hanging="360"/>
      </w:pPr>
      <w:rPr>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8">
    <w:nsid w:val="192376D5"/>
    <w:multiLevelType w:val="hybridMultilevel"/>
    <w:tmpl w:val="D1985974"/>
    <w:lvl w:ilvl="0" w:tplc="ADFAD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144FE"/>
    <w:multiLevelType w:val="hybridMultilevel"/>
    <w:tmpl w:val="F110BD34"/>
    <w:lvl w:ilvl="0" w:tplc="DDFED6D8">
      <w:start w:val="1"/>
      <w:numFmt w:val="hebrew1"/>
      <w:lvlText w:val="(%1)"/>
      <w:lvlJc w:val="left"/>
      <w:pPr>
        <w:ind w:left="1440" w:hanging="360"/>
      </w:pPr>
      <w:rPr>
        <w:rFonts w:ascii="David" w:eastAsiaTheme="minorHAnsi" w:hAnsi="David"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A46B75"/>
    <w:multiLevelType w:val="hybridMultilevel"/>
    <w:tmpl w:val="53FA33E0"/>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11">
    <w:nsid w:val="1FB6539D"/>
    <w:multiLevelType w:val="hybridMultilevel"/>
    <w:tmpl w:val="8542C46A"/>
    <w:lvl w:ilvl="0" w:tplc="ADFAD8D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A3038"/>
    <w:multiLevelType w:val="hybridMultilevel"/>
    <w:tmpl w:val="BD6422EE"/>
    <w:lvl w:ilvl="0" w:tplc="604A763E">
      <w:start w:val="1"/>
      <w:numFmt w:val="decimal"/>
      <w:lvlText w:val="%1."/>
      <w:lvlJc w:val="left"/>
      <w:pPr>
        <w:ind w:left="1001" w:hanging="360"/>
      </w:pPr>
      <w:rPr>
        <w:b/>
        <w:bCs/>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3">
    <w:nsid w:val="22537003"/>
    <w:multiLevelType w:val="hybridMultilevel"/>
    <w:tmpl w:val="F9640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17106D"/>
    <w:multiLevelType w:val="hybridMultilevel"/>
    <w:tmpl w:val="8BC215BE"/>
    <w:lvl w:ilvl="0" w:tplc="83AE4968">
      <w:start w:val="1"/>
      <w:numFmt w:val="decimal"/>
      <w:lvlText w:val="%1)"/>
      <w:lvlJc w:val="left"/>
      <w:pPr>
        <w:ind w:left="1143" w:hanging="360"/>
      </w:pPr>
      <w:rPr>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5">
    <w:nsid w:val="26873C73"/>
    <w:multiLevelType w:val="hybridMultilevel"/>
    <w:tmpl w:val="0AE09A32"/>
    <w:lvl w:ilvl="0" w:tplc="ADFAD8D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81C10"/>
    <w:multiLevelType w:val="hybridMultilevel"/>
    <w:tmpl w:val="A682533C"/>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7">
    <w:nsid w:val="28C417C5"/>
    <w:multiLevelType w:val="hybridMultilevel"/>
    <w:tmpl w:val="94F89446"/>
    <w:lvl w:ilvl="0" w:tplc="DDFED6D8">
      <w:start w:val="1"/>
      <w:numFmt w:val="hebrew1"/>
      <w:lvlText w:val="(%1)"/>
      <w:lvlJc w:val="left"/>
      <w:pPr>
        <w:ind w:left="1143" w:hanging="360"/>
      </w:pPr>
      <w:rPr>
        <w:rFonts w:ascii="David" w:eastAsiaTheme="minorHAnsi" w:hAnsi="David" w:cs="David"/>
      </w:rPr>
    </w:lvl>
    <w:lvl w:ilvl="1" w:tplc="04090013">
      <w:start w:val="1"/>
      <w:numFmt w:val="hebrew1"/>
      <w:lvlText w:val="%2."/>
      <w:lvlJc w:val="center"/>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8">
    <w:nsid w:val="29E57CA5"/>
    <w:multiLevelType w:val="hybridMultilevel"/>
    <w:tmpl w:val="1EEA3F66"/>
    <w:lvl w:ilvl="0" w:tplc="661A6676">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9">
    <w:nsid w:val="2DC2236C"/>
    <w:multiLevelType w:val="hybridMultilevel"/>
    <w:tmpl w:val="A03A4490"/>
    <w:lvl w:ilvl="0" w:tplc="A7E8135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9F5534"/>
    <w:multiLevelType w:val="hybridMultilevel"/>
    <w:tmpl w:val="99E216DA"/>
    <w:lvl w:ilvl="0" w:tplc="661A6676">
      <w:start w:val="1"/>
      <w:numFmt w:val="bullet"/>
      <w:lvlText w:val=""/>
      <w:lvlJc w:val="left"/>
      <w:pPr>
        <w:ind w:left="1568" w:hanging="360"/>
      </w:pPr>
      <w:rPr>
        <w:rFonts w:ascii="Symbol" w:hAnsi="Symbol" w:hint="default"/>
      </w:rPr>
    </w:lvl>
    <w:lvl w:ilvl="1" w:tplc="069CF56C">
      <w:start w:val="1"/>
      <w:numFmt w:val="bullet"/>
      <w:lvlText w:val=""/>
      <w:lvlJc w:val="left"/>
      <w:pPr>
        <w:ind w:left="1440" w:hanging="360"/>
      </w:pPr>
      <w:rPr>
        <w:rFonts w:ascii="Symbol" w:hAnsi="Symbol"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284802"/>
    <w:multiLevelType w:val="hybridMultilevel"/>
    <w:tmpl w:val="60D8BBFC"/>
    <w:lvl w:ilvl="0" w:tplc="B776B5A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0737EC"/>
    <w:multiLevelType w:val="hybridMultilevel"/>
    <w:tmpl w:val="2A4AC444"/>
    <w:lvl w:ilvl="0" w:tplc="A7E81356">
      <w:start w:val="1"/>
      <w:numFmt w:val="decimal"/>
      <w:lvlText w:val="%1."/>
      <w:lvlJc w:val="left"/>
      <w:pPr>
        <w:ind w:left="1001" w:hanging="360"/>
      </w:pPr>
      <w:rPr>
        <w:b/>
        <w:bCs/>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23">
    <w:nsid w:val="305205A6"/>
    <w:multiLevelType w:val="hybridMultilevel"/>
    <w:tmpl w:val="C5443EB2"/>
    <w:lvl w:ilvl="0" w:tplc="07B2ABD8">
      <w:start w:val="1"/>
      <w:numFmt w:val="decimal"/>
      <w:lvlText w:val="%1."/>
      <w:lvlJc w:val="left"/>
      <w:pPr>
        <w:ind w:left="1143" w:hanging="360"/>
      </w:pPr>
      <w:rPr>
        <w:rFonts w:hint="default"/>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4">
    <w:nsid w:val="306D0C21"/>
    <w:multiLevelType w:val="hybridMultilevel"/>
    <w:tmpl w:val="FBE06444"/>
    <w:lvl w:ilvl="0" w:tplc="04090011">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5">
    <w:nsid w:val="31152295"/>
    <w:multiLevelType w:val="hybridMultilevel"/>
    <w:tmpl w:val="E134040E"/>
    <w:lvl w:ilvl="0" w:tplc="DC4CEE5A">
      <w:start w:val="1"/>
      <w:numFmt w:val="decimal"/>
      <w:lvlText w:val="%1."/>
      <w:lvlJc w:val="left"/>
      <w:pPr>
        <w:ind w:left="1282" w:hanging="360"/>
      </w:pPr>
      <w:rPr>
        <w:rFonts w:hint="default"/>
        <w:b/>
        <w:bCs/>
        <w:sz w:val="18"/>
        <w:szCs w:val="18"/>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26">
    <w:nsid w:val="32E6667D"/>
    <w:multiLevelType w:val="hybridMultilevel"/>
    <w:tmpl w:val="34121C70"/>
    <w:lvl w:ilvl="0" w:tplc="64940DEA">
      <w:start w:val="1"/>
      <w:numFmt w:val="hebrew1"/>
      <w:lvlText w:val="%1."/>
      <w:lvlJc w:val="center"/>
      <w:pPr>
        <w:ind w:left="1143" w:hanging="360"/>
      </w:pPr>
      <w:rPr>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7">
    <w:nsid w:val="33F91B40"/>
    <w:multiLevelType w:val="hybridMultilevel"/>
    <w:tmpl w:val="24948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695E02"/>
    <w:multiLevelType w:val="hybridMultilevel"/>
    <w:tmpl w:val="659231D2"/>
    <w:lvl w:ilvl="0" w:tplc="24F05B9C">
      <w:start w:val="1"/>
      <w:numFmt w:val="hebrew1"/>
      <w:lvlText w:val="%1."/>
      <w:lvlJc w:val="center"/>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4D934BF"/>
    <w:multiLevelType w:val="hybridMultilevel"/>
    <w:tmpl w:val="28D49C6E"/>
    <w:lvl w:ilvl="0" w:tplc="B776B5A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7C5F07"/>
    <w:multiLevelType w:val="hybridMultilevel"/>
    <w:tmpl w:val="AE767C14"/>
    <w:lvl w:ilvl="0" w:tplc="07B2ABD8">
      <w:start w:val="1"/>
      <w:numFmt w:val="decimal"/>
      <w:lvlText w:val="%1."/>
      <w:lvlJc w:val="left"/>
      <w:pPr>
        <w:ind w:left="1143" w:hanging="360"/>
      </w:pPr>
      <w:rPr>
        <w:rFonts w:hint="default"/>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31">
    <w:nsid w:val="36865F2A"/>
    <w:multiLevelType w:val="hybridMultilevel"/>
    <w:tmpl w:val="74A0A34E"/>
    <w:lvl w:ilvl="0" w:tplc="A7E81356">
      <w:start w:val="1"/>
      <w:numFmt w:val="decimal"/>
      <w:lvlText w:val="%1."/>
      <w:lvlJc w:val="left"/>
      <w:pPr>
        <w:ind w:left="1143" w:hanging="360"/>
      </w:pPr>
      <w:rPr>
        <w:b/>
        <w:bCs/>
      </w:rPr>
    </w:lvl>
    <w:lvl w:ilvl="1" w:tplc="0409000F">
      <w:start w:val="1"/>
      <w:numFmt w:val="decimal"/>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32">
    <w:nsid w:val="3EAB73C0"/>
    <w:multiLevelType w:val="hybridMultilevel"/>
    <w:tmpl w:val="C9EC0610"/>
    <w:lvl w:ilvl="0" w:tplc="604A763E">
      <w:start w:val="1"/>
      <w:numFmt w:val="decimal"/>
      <w:lvlText w:val="%1."/>
      <w:lvlJc w:val="left"/>
      <w:pPr>
        <w:ind w:left="1282" w:hanging="360"/>
      </w:pPr>
      <w:rPr>
        <w:b/>
        <w:bCs/>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33">
    <w:nsid w:val="3F090652"/>
    <w:multiLevelType w:val="hybridMultilevel"/>
    <w:tmpl w:val="EACAD790"/>
    <w:lvl w:ilvl="0" w:tplc="B776B5A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434582"/>
    <w:multiLevelType w:val="hybridMultilevel"/>
    <w:tmpl w:val="99A0142E"/>
    <w:lvl w:ilvl="0" w:tplc="A7E81356">
      <w:start w:val="1"/>
      <w:numFmt w:val="decimal"/>
      <w:lvlText w:val="%1."/>
      <w:lvlJc w:val="left"/>
      <w:pPr>
        <w:ind w:left="1426" w:hanging="360"/>
      </w:pPr>
      <w:rPr>
        <w:b/>
        <w:bCs/>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5">
    <w:nsid w:val="488976CC"/>
    <w:multiLevelType w:val="hybridMultilevel"/>
    <w:tmpl w:val="698A41A8"/>
    <w:lvl w:ilvl="0" w:tplc="B776B5A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D30A69"/>
    <w:multiLevelType w:val="hybridMultilevel"/>
    <w:tmpl w:val="E572E21E"/>
    <w:lvl w:ilvl="0" w:tplc="39DE873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A502297"/>
    <w:multiLevelType w:val="hybridMultilevel"/>
    <w:tmpl w:val="6FDA6AAA"/>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8F0D26"/>
    <w:multiLevelType w:val="hybridMultilevel"/>
    <w:tmpl w:val="4E8A8324"/>
    <w:lvl w:ilvl="0" w:tplc="68DC443C">
      <w:start w:val="1"/>
      <w:numFmt w:val="decimal"/>
      <w:lvlText w:val="%1."/>
      <w:lvlJc w:val="left"/>
      <w:pPr>
        <w:ind w:left="1852" w:hanging="360"/>
      </w:pPr>
      <w:rPr>
        <w:b/>
        <w:bCs/>
        <w:i w:val="0"/>
        <w:iCs w:val="0"/>
      </w:r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39">
    <w:nsid w:val="549938E4"/>
    <w:multiLevelType w:val="hybridMultilevel"/>
    <w:tmpl w:val="094E7742"/>
    <w:lvl w:ilvl="0" w:tplc="0409000F">
      <w:start w:val="1"/>
      <w:numFmt w:val="decimal"/>
      <w:lvlText w:val="%1."/>
      <w:lvlJc w:val="left"/>
      <w:pPr>
        <w:ind w:left="1440" w:hanging="360"/>
      </w:pPr>
    </w:lvl>
    <w:lvl w:ilvl="1" w:tplc="7B6ED17C">
      <w:start w:val="1"/>
      <w:numFmt w:val="hebrew1"/>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54C7D90"/>
    <w:multiLevelType w:val="hybridMultilevel"/>
    <w:tmpl w:val="8334E5BA"/>
    <w:lvl w:ilvl="0" w:tplc="B06E1450">
      <w:start w:val="1"/>
      <w:numFmt w:val="bullet"/>
      <w:lvlText w:val=""/>
      <w:lvlJc w:val="left"/>
      <w:pPr>
        <w:ind w:left="1863" w:hanging="360"/>
      </w:pPr>
      <w:rPr>
        <w:rFonts w:ascii="Symbol" w:hAnsi="Symbol" w:hint="default"/>
      </w:rPr>
    </w:lvl>
    <w:lvl w:ilvl="1" w:tplc="04090003" w:tentative="1">
      <w:start w:val="1"/>
      <w:numFmt w:val="bullet"/>
      <w:lvlText w:val="o"/>
      <w:lvlJc w:val="left"/>
      <w:pPr>
        <w:ind w:left="2583" w:hanging="360"/>
      </w:pPr>
      <w:rPr>
        <w:rFonts w:ascii="Courier New" w:hAnsi="Courier New" w:cs="Courier New" w:hint="default"/>
      </w:rPr>
    </w:lvl>
    <w:lvl w:ilvl="2" w:tplc="04090005" w:tentative="1">
      <w:start w:val="1"/>
      <w:numFmt w:val="bullet"/>
      <w:lvlText w:val=""/>
      <w:lvlJc w:val="left"/>
      <w:pPr>
        <w:ind w:left="3303" w:hanging="360"/>
      </w:pPr>
      <w:rPr>
        <w:rFonts w:ascii="Wingdings" w:hAnsi="Wingdings" w:hint="default"/>
      </w:rPr>
    </w:lvl>
    <w:lvl w:ilvl="3" w:tplc="04090001" w:tentative="1">
      <w:start w:val="1"/>
      <w:numFmt w:val="bullet"/>
      <w:lvlText w:val=""/>
      <w:lvlJc w:val="left"/>
      <w:pPr>
        <w:ind w:left="4023" w:hanging="360"/>
      </w:pPr>
      <w:rPr>
        <w:rFonts w:ascii="Symbol" w:hAnsi="Symbol" w:hint="default"/>
      </w:rPr>
    </w:lvl>
    <w:lvl w:ilvl="4" w:tplc="04090003" w:tentative="1">
      <w:start w:val="1"/>
      <w:numFmt w:val="bullet"/>
      <w:lvlText w:val="o"/>
      <w:lvlJc w:val="left"/>
      <w:pPr>
        <w:ind w:left="4743" w:hanging="360"/>
      </w:pPr>
      <w:rPr>
        <w:rFonts w:ascii="Courier New" w:hAnsi="Courier New" w:cs="Courier New" w:hint="default"/>
      </w:rPr>
    </w:lvl>
    <w:lvl w:ilvl="5" w:tplc="04090005" w:tentative="1">
      <w:start w:val="1"/>
      <w:numFmt w:val="bullet"/>
      <w:lvlText w:val=""/>
      <w:lvlJc w:val="left"/>
      <w:pPr>
        <w:ind w:left="5463" w:hanging="360"/>
      </w:pPr>
      <w:rPr>
        <w:rFonts w:ascii="Wingdings" w:hAnsi="Wingdings" w:hint="default"/>
      </w:rPr>
    </w:lvl>
    <w:lvl w:ilvl="6" w:tplc="04090001" w:tentative="1">
      <w:start w:val="1"/>
      <w:numFmt w:val="bullet"/>
      <w:lvlText w:val=""/>
      <w:lvlJc w:val="left"/>
      <w:pPr>
        <w:ind w:left="6183" w:hanging="360"/>
      </w:pPr>
      <w:rPr>
        <w:rFonts w:ascii="Symbol" w:hAnsi="Symbol" w:hint="default"/>
      </w:rPr>
    </w:lvl>
    <w:lvl w:ilvl="7" w:tplc="04090003" w:tentative="1">
      <w:start w:val="1"/>
      <w:numFmt w:val="bullet"/>
      <w:lvlText w:val="o"/>
      <w:lvlJc w:val="left"/>
      <w:pPr>
        <w:ind w:left="6903" w:hanging="360"/>
      </w:pPr>
      <w:rPr>
        <w:rFonts w:ascii="Courier New" w:hAnsi="Courier New" w:cs="Courier New" w:hint="default"/>
      </w:rPr>
    </w:lvl>
    <w:lvl w:ilvl="8" w:tplc="04090005" w:tentative="1">
      <w:start w:val="1"/>
      <w:numFmt w:val="bullet"/>
      <w:lvlText w:val=""/>
      <w:lvlJc w:val="left"/>
      <w:pPr>
        <w:ind w:left="7623" w:hanging="360"/>
      </w:pPr>
      <w:rPr>
        <w:rFonts w:ascii="Wingdings" w:hAnsi="Wingdings" w:hint="default"/>
      </w:rPr>
    </w:lvl>
  </w:abstractNum>
  <w:abstractNum w:abstractNumId="41">
    <w:nsid w:val="5862734E"/>
    <w:multiLevelType w:val="hybridMultilevel"/>
    <w:tmpl w:val="0AFE03BA"/>
    <w:lvl w:ilvl="0" w:tplc="1E6687E2">
      <w:start w:val="1"/>
      <w:numFmt w:val="decimal"/>
      <w:lvlText w:val="%1."/>
      <w:lvlJc w:val="left"/>
      <w:pPr>
        <w:ind w:left="444" w:hanging="360"/>
      </w:pPr>
      <w:rPr>
        <w:rFonts w:hint="default"/>
        <w:b/>
        <w:bCs/>
        <w:color w:val="auto"/>
      </w:rPr>
    </w:lvl>
    <w:lvl w:ilvl="1" w:tplc="E9CCD48E">
      <w:start w:val="1"/>
      <w:numFmt w:val="hebrew1"/>
      <w:lvlText w:val="%2."/>
      <w:lvlJc w:val="center"/>
      <w:pPr>
        <w:ind w:left="1164" w:hanging="360"/>
      </w:pPr>
      <w:rPr>
        <w:b/>
        <w:bCs/>
        <w:color w:val="auto"/>
      </w:rPr>
    </w:lvl>
    <w:lvl w:ilvl="2" w:tplc="5474732E">
      <w:start w:val="1"/>
      <w:numFmt w:val="lowerRoman"/>
      <w:lvlText w:val="%3."/>
      <w:lvlJc w:val="right"/>
      <w:pPr>
        <w:ind w:left="1884" w:hanging="180"/>
      </w:pPr>
      <w:rPr>
        <w:b/>
        <w:bCs/>
      </w:rPr>
    </w:lvl>
    <w:lvl w:ilvl="3" w:tplc="0409000F">
      <w:start w:val="1"/>
      <w:numFmt w:val="decimal"/>
      <w:lvlText w:val="%4."/>
      <w:lvlJc w:val="left"/>
      <w:pPr>
        <w:ind w:left="2604" w:hanging="360"/>
      </w:pPr>
    </w:lvl>
    <w:lvl w:ilvl="4" w:tplc="D3CA8D06">
      <w:start w:val="1"/>
      <w:numFmt w:val="hebrew1"/>
      <w:lvlText w:val="(%5)"/>
      <w:lvlJc w:val="left"/>
      <w:pPr>
        <w:ind w:left="3324" w:hanging="360"/>
      </w:pPr>
      <w:rPr>
        <w:rFonts w:hint="default"/>
        <w:b/>
        <w:bCs/>
        <w:color w:val="auto"/>
      </w:r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2">
    <w:nsid w:val="5A995F09"/>
    <w:multiLevelType w:val="hybridMultilevel"/>
    <w:tmpl w:val="63589B60"/>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3">
    <w:nsid w:val="5E175E52"/>
    <w:multiLevelType w:val="hybridMultilevel"/>
    <w:tmpl w:val="8CB81062"/>
    <w:lvl w:ilvl="0" w:tplc="A7E81356">
      <w:start w:val="1"/>
      <w:numFmt w:val="decimal"/>
      <w:lvlText w:val="%1."/>
      <w:lvlJc w:val="left"/>
      <w:pPr>
        <w:ind w:left="1143" w:hanging="360"/>
      </w:pPr>
      <w:rPr>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4">
    <w:nsid w:val="5E2746EE"/>
    <w:multiLevelType w:val="hybridMultilevel"/>
    <w:tmpl w:val="650C1B60"/>
    <w:lvl w:ilvl="0" w:tplc="DDFED6D8">
      <w:start w:val="1"/>
      <w:numFmt w:val="hebrew1"/>
      <w:lvlText w:val="(%1)"/>
      <w:lvlJc w:val="left"/>
      <w:pPr>
        <w:ind w:left="1426" w:hanging="360"/>
      </w:pPr>
      <w:rPr>
        <w:rFonts w:ascii="David" w:eastAsiaTheme="minorHAnsi" w:hAnsi="David" w:cs="David"/>
      </w:rPr>
    </w:lvl>
    <w:lvl w:ilvl="1" w:tplc="95D6B4FA">
      <w:start w:val="1"/>
      <w:numFmt w:val="decimal"/>
      <w:lvlText w:val="%2."/>
      <w:lvlJc w:val="left"/>
      <w:pPr>
        <w:ind w:left="2146" w:hanging="360"/>
      </w:pPr>
      <w:rPr>
        <w:rFonts w:hint="default"/>
      </w:r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5">
    <w:nsid w:val="5E7275B5"/>
    <w:multiLevelType w:val="hybridMultilevel"/>
    <w:tmpl w:val="C9E6F864"/>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6">
    <w:nsid w:val="63377038"/>
    <w:multiLevelType w:val="hybridMultilevel"/>
    <w:tmpl w:val="C9E6F864"/>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7">
    <w:nsid w:val="64D47174"/>
    <w:multiLevelType w:val="hybridMultilevel"/>
    <w:tmpl w:val="6FEAE956"/>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8">
    <w:nsid w:val="67BE2B50"/>
    <w:multiLevelType w:val="hybridMultilevel"/>
    <w:tmpl w:val="96C48A82"/>
    <w:lvl w:ilvl="0" w:tplc="A7E81356">
      <w:start w:val="1"/>
      <w:numFmt w:val="decimal"/>
      <w:lvlText w:val="%1."/>
      <w:lvlJc w:val="left"/>
      <w:pPr>
        <w:ind w:left="1426" w:hanging="360"/>
      </w:pPr>
      <w:rPr>
        <w:b/>
        <w:bCs/>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9">
    <w:nsid w:val="695234B6"/>
    <w:multiLevelType w:val="hybridMultilevel"/>
    <w:tmpl w:val="E09A136C"/>
    <w:lvl w:ilvl="0" w:tplc="07B2ABD8">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FB23EDA"/>
    <w:multiLevelType w:val="hybridMultilevel"/>
    <w:tmpl w:val="5D2AA9B2"/>
    <w:lvl w:ilvl="0" w:tplc="95E62798">
      <w:start w:val="1"/>
      <w:numFmt w:val="hebrew1"/>
      <w:lvlText w:val="(%1)"/>
      <w:lvlJc w:val="left"/>
      <w:pPr>
        <w:ind w:left="1143" w:hanging="360"/>
      </w:pPr>
      <w:rPr>
        <w:rFonts w:ascii="David" w:eastAsiaTheme="minorHAnsi" w:hAnsi="David" w:cs="David"/>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1">
    <w:nsid w:val="7274158D"/>
    <w:multiLevelType w:val="hybridMultilevel"/>
    <w:tmpl w:val="E77E4ECA"/>
    <w:lvl w:ilvl="0" w:tplc="A7E81356">
      <w:start w:val="1"/>
      <w:numFmt w:val="decimal"/>
      <w:lvlText w:val="%1."/>
      <w:lvlJc w:val="left"/>
      <w:pPr>
        <w:ind w:left="1143" w:hanging="360"/>
      </w:pPr>
      <w:rPr>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2">
    <w:nsid w:val="74233754"/>
    <w:multiLevelType w:val="hybridMultilevel"/>
    <w:tmpl w:val="888844E6"/>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53">
    <w:nsid w:val="760625B9"/>
    <w:multiLevelType w:val="hybridMultilevel"/>
    <w:tmpl w:val="D9E84D3A"/>
    <w:lvl w:ilvl="0" w:tplc="661A66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65020A4"/>
    <w:multiLevelType w:val="hybridMultilevel"/>
    <w:tmpl w:val="EB6AD332"/>
    <w:lvl w:ilvl="0" w:tplc="04090011">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5">
    <w:nsid w:val="77927D50"/>
    <w:multiLevelType w:val="hybridMultilevel"/>
    <w:tmpl w:val="6A56D8F8"/>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num w:numId="1">
    <w:abstractNumId w:val="33"/>
  </w:num>
  <w:num w:numId="2">
    <w:abstractNumId w:val="3"/>
  </w:num>
  <w:num w:numId="3">
    <w:abstractNumId w:val="21"/>
  </w:num>
  <w:num w:numId="4">
    <w:abstractNumId w:val="11"/>
  </w:num>
  <w:num w:numId="5">
    <w:abstractNumId w:val="29"/>
  </w:num>
  <w:num w:numId="6">
    <w:abstractNumId w:val="26"/>
  </w:num>
  <w:num w:numId="7">
    <w:abstractNumId w:val="7"/>
  </w:num>
  <w:num w:numId="8">
    <w:abstractNumId w:val="15"/>
  </w:num>
  <w:num w:numId="9">
    <w:abstractNumId w:val="13"/>
  </w:num>
  <w:num w:numId="10">
    <w:abstractNumId w:val="36"/>
  </w:num>
  <w:num w:numId="11">
    <w:abstractNumId w:val="39"/>
  </w:num>
  <w:num w:numId="12">
    <w:abstractNumId w:val="19"/>
  </w:num>
  <w:num w:numId="13">
    <w:abstractNumId w:val="38"/>
  </w:num>
  <w:num w:numId="14">
    <w:abstractNumId w:val="31"/>
  </w:num>
  <w:num w:numId="15">
    <w:abstractNumId w:val="54"/>
  </w:num>
  <w:num w:numId="16">
    <w:abstractNumId w:val="14"/>
  </w:num>
  <w:num w:numId="17">
    <w:abstractNumId w:val="41"/>
  </w:num>
  <w:num w:numId="18">
    <w:abstractNumId w:val="17"/>
  </w:num>
  <w:num w:numId="19">
    <w:abstractNumId w:val="8"/>
  </w:num>
  <w:num w:numId="20">
    <w:abstractNumId w:val="50"/>
  </w:num>
  <w:num w:numId="21">
    <w:abstractNumId w:val="40"/>
  </w:num>
  <w:num w:numId="22">
    <w:abstractNumId w:val="5"/>
  </w:num>
  <w:num w:numId="23">
    <w:abstractNumId w:val="20"/>
  </w:num>
  <w:num w:numId="24">
    <w:abstractNumId w:val="2"/>
  </w:num>
  <w:num w:numId="25">
    <w:abstractNumId w:val="24"/>
  </w:num>
  <w:num w:numId="26">
    <w:abstractNumId w:val="53"/>
  </w:num>
  <w:num w:numId="27">
    <w:abstractNumId w:val="43"/>
  </w:num>
  <w:num w:numId="28">
    <w:abstractNumId w:val="51"/>
  </w:num>
  <w:num w:numId="29">
    <w:abstractNumId w:val="0"/>
  </w:num>
  <w:num w:numId="30">
    <w:abstractNumId w:val="22"/>
  </w:num>
  <w:num w:numId="31">
    <w:abstractNumId w:val="18"/>
  </w:num>
  <w:num w:numId="32">
    <w:abstractNumId w:val="34"/>
  </w:num>
  <w:num w:numId="33">
    <w:abstractNumId w:val="48"/>
  </w:num>
  <w:num w:numId="34">
    <w:abstractNumId w:val="16"/>
  </w:num>
  <w:num w:numId="35">
    <w:abstractNumId w:val="44"/>
  </w:num>
  <w:num w:numId="36">
    <w:abstractNumId w:val="47"/>
  </w:num>
  <w:num w:numId="37">
    <w:abstractNumId w:val="45"/>
  </w:num>
  <w:num w:numId="38">
    <w:abstractNumId w:val="46"/>
  </w:num>
  <w:num w:numId="39">
    <w:abstractNumId w:val="52"/>
  </w:num>
  <w:num w:numId="40">
    <w:abstractNumId w:val="42"/>
  </w:num>
  <w:num w:numId="41">
    <w:abstractNumId w:val="10"/>
  </w:num>
  <w:num w:numId="42">
    <w:abstractNumId w:val="6"/>
  </w:num>
  <w:num w:numId="43">
    <w:abstractNumId w:val="55"/>
  </w:num>
  <w:num w:numId="44">
    <w:abstractNumId w:val="27"/>
  </w:num>
  <w:num w:numId="45">
    <w:abstractNumId w:val="37"/>
  </w:num>
  <w:num w:numId="46">
    <w:abstractNumId w:val="35"/>
  </w:num>
  <w:num w:numId="47">
    <w:abstractNumId w:val="12"/>
  </w:num>
  <w:num w:numId="48">
    <w:abstractNumId w:val="32"/>
  </w:num>
  <w:num w:numId="49">
    <w:abstractNumId w:val="4"/>
  </w:num>
  <w:num w:numId="50">
    <w:abstractNumId w:val="28"/>
  </w:num>
  <w:num w:numId="51">
    <w:abstractNumId w:val="23"/>
  </w:num>
  <w:num w:numId="52">
    <w:abstractNumId w:val="49"/>
  </w:num>
  <w:num w:numId="53">
    <w:abstractNumId w:val="30"/>
  </w:num>
  <w:num w:numId="54">
    <w:abstractNumId w:val="25"/>
  </w:num>
  <w:num w:numId="55">
    <w:abstractNumId w:val="9"/>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DB"/>
    <w:rsid w:val="00003EC8"/>
    <w:rsid w:val="00005F68"/>
    <w:rsid w:val="00015CB2"/>
    <w:rsid w:val="0001694F"/>
    <w:rsid w:val="00053659"/>
    <w:rsid w:val="00063740"/>
    <w:rsid w:val="00070FEB"/>
    <w:rsid w:val="000753AB"/>
    <w:rsid w:val="0009469D"/>
    <w:rsid w:val="00095835"/>
    <w:rsid w:val="000B34EE"/>
    <w:rsid w:val="000B3C22"/>
    <w:rsid w:val="000B64B5"/>
    <w:rsid w:val="000C77A0"/>
    <w:rsid w:val="000F12EB"/>
    <w:rsid w:val="000F1F47"/>
    <w:rsid w:val="0010664D"/>
    <w:rsid w:val="0011142E"/>
    <w:rsid w:val="00114ACA"/>
    <w:rsid w:val="00133856"/>
    <w:rsid w:val="00143665"/>
    <w:rsid w:val="001533AE"/>
    <w:rsid w:val="00161DC2"/>
    <w:rsid w:val="00164E3B"/>
    <w:rsid w:val="00185153"/>
    <w:rsid w:val="001858E2"/>
    <w:rsid w:val="0019398C"/>
    <w:rsid w:val="0019610E"/>
    <w:rsid w:val="001A5F81"/>
    <w:rsid w:val="001B205F"/>
    <w:rsid w:val="001B5BD9"/>
    <w:rsid w:val="001D2768"/>
    <w:rsid w:val="001D3567"/>
    <w:rsid w:val="002002F6"/>
    <w:rsid w:val="00213B0A"/>
    <w:rsid w:val="00222318"/>
    <w:rsid w:val="0023638C"/>
    <w:rsid w:val="002653E9"/>
    <w:rsid w:val="00280F1C"/>
    <w:rsid w:val="002A1762"/>
    <w:rsid w:val="002A50FD"/>
    <w:rsid w:val="002C5804"/>
    <w:rsid w:val="002D0E26"/>
    <w:rsid w:val="002D7C22"/>
    <w:rsid w:val="002E2325"/>
    <w:rsid w:val="002E4DB5"/>
    <w:rsid w:val="002E5BC0"/>
    <w:rsid w:val="002E7696"/>
    <w:rsid w:val="002F528F"/>
    <w:rsid w:val="00332FFD"/>
    <w:rsid w:val="00333A56"/>
    <w:rsid w:val="00336ECD"/>
    <w:rsid w:val="00342F65"/>
    <w:rsid w:val="0035351E"/>
    <w:rsid w:val="00366294"/>
    <w:rsid w:val="003720F2"/>
    <w:rsid w:val="00372975"/>
    <w:rsid w:val="003853EE"/>
    <w:rsid w:val="003B2C21"/>
    <w:rsid w:val="003D2E3E"/>
    <w:rsid w:val="003F24CE"/>
    <w:rsid w:val="004056A8"/>
    <w:rsid w:val="00413940"/>
    <w:rsid w:val="00427874"/>
    <w:rsid w:val="00441605"/>
    <w:rsid w:val="00444178"/>
    <w:rsid w:val="00463C0D"/>
    <w:rsid w:val="00475741"/>
    <w:rsid w:val="0047598E"/>
    <w:rsid w:val="00486D2C"/>
    <w:rsid w:val="0049582F"/>
    <w:rsid w:val="004A1A1B"/>
    <w:rsid w:val="004A5D14"/>
    <w:rsid w:val="004B187E"/>
    <w:rsid w:val="004D404D"/>
    <w:rsid w:val="004E4A0A"/>
    <w:rsid w:val="004F29C4"/>
    <w:rsid w:val="004F6285"/>
    <w:rsid w:val="005012E7"/>
    <w:rsid w:val="005035E0"/>
    <w:rsid w:val="005121E6"/>
    <w:rsid w:val="00512401"/>
    <w:rsid w:val="00516D1F"/>
    <w:rsid w:val="00530436"/>
    <w:rsid w:val="00533A44"/>
    <w:rsid w:val="00573BBC"/>
    <w:rsid w:val="00583F60"/>
    <w:rsid w:val="00586CDC"/>
    <w:rsid w:val="00591A1D"/>
    <w:rsid w:val="00591A97"/>
    <w:rsid w:val="005A0482"/>
    <w:rsid w:val="005A78F6"/>
    <w:rsid w:val="005B190F"/>
    <w:rsid w:val="005B362B"/>
    <w:rsid w:val="005B723B"/>
    <w:rsid w:val="005D2E61"/>
    <w:rsid w:val="005D6EFF"/>
    <w:rsid w:val="006014E0"/>
    <w:rsid w:val="006146C1"/>
    <w:rsid w:val="0063623F"/>
    <w:rsid w:val="00641BFC"/>
    <w:rsid w:val="00644004"/>
    <w:rsid w:val="00655A7E"/>
    <w:rsid w:val="0066582B"/>
    <w:rsid w:val="00673F7C"/>
    <w:rsid w:val="006813CD"/>
    <w:rsid w:val="00681D7A"/>
    <w:rsid w:val="006926F3"/>
    <w:rsid w:val="006B4BC1"/>
    <w:rsid w:val="006B5979"/>
    <w:rsid w:val="006B674C"/>
    <w:rsid w:val="006E5FED"/>
    <w:rsid w:val="006F1DD3"/>
    <w:rsid w:val="00704865"/>
    <w:rsid w:val="007155DB"/>
    <w:rsid w:val="00732812"/>
    <w:rsid w:val="007568F6"/>
    <w:rsid w:val="00781953"/>
    <w:rsid w:val="007954FD"/>
    <w:rsid w:val="007B22F4"/>
    <w:rsid w:val="007E3556"/>
    <w:rsid w:val="007F0DEA"/>
    <w:rsid w:val="00807F13"/>
    <w:rsid w:val="008149AF"/>
    <w:rsid w:val="00827245"/>
    <w:rsid w:val="00853BB9"/>
    <w:rsid w:val="00857025"/>
    <w:rsid w:val="00857B1A"/>
    <w:rsid w:val="00857C7E"/>
    <w:rsid w:val="00866B54"/>
    <w:rsid w:val="00890B59"/>
    <w:rsid w:val="008A50D8"/>
    <w:rsid w:val="008A623D"/>
    <w:rsid w:val="008B687A"/>
    <w:rsid w:val="008D15AF"/>
    <w:rsid w:val="008E7F1F"/>
    <w:rsid w:val="008F2E9E"/>
    <w:rsid w:val="00904622"/>
    <w:rsid w:val="00920AE2"/>
    <w:rsid w:val="00921512"/>
    <w:rsid w:val="009264A9"/>
    <w:rsid w:val="0093179B"/>
    <w:rsid w:val="00934468"/>
    <w:rsid w:val="009511C8"/>
    <w:rsid w:val="009635C3"/>
    <w:rsid w:val="00967A53"/>
    <w:rsid w:val="009720CE"/>
    <w:rsid w:val="0099466E"/>
    <w:rsid w:val="009A43C2"/>
    <w:rsid w:val="009C4589"/>
    <w:rsid w:val="009D06A8"/>
    <w:rsid w:val="009D42C4"/>
    <w:rsid w:val="009D6AE8"/>
    <w:rsid w:val="009E24FF"/>
    <w:rsid w:val="009E2B2D"/>
    <w:rsid w:val="009F3370"/>
    <w:rsid w:val="009F720D"/>
    <w:rsid w:val="00A04539"/>
    <w:rsid w:val="00A0647C"/>
    <w:rsid w:val="00A118E7"/>
    <w:rsid w:val="00A11EF8"/>
    <w:rsid w:val="00A2560E"/>
    <w:rsid w:val="00A30C12"/>
    <w:rsid w:val="00A34FD1"/>
    <w:rsid w:val="00A632AF"/>
    <w:rsid w:val="00A66CF0"/>
    <w:rsid w:val="00A67CFE"/>
    <w:rsid w:val="00A820CC"/>
    <w:rsid w:val="00A834F8"/>
    <w:rsid w:val="00A93440"/>
    <w:rsid w:val="00AA12C1"/>
    <w:rsid w:val="00AA1462"/>
    <w:rsid w:val="00AA1678"/>
    <w:rsid w:val="00AA6A45"/>
    <w:rsid w:val="00AB3348"/>
    <w:rsid w:val="00AB4D25"/>
    <w:rsid w:val="00AD025D"/>
    <w:rsid w:val="00AD42C0"/>
    <w:rsid w:val="00AE18F6"/>
    <w:rsid w:val="00AE1B78"/>
    <w:rsid w:val="00AE62F9"/>
    <w:rsid w:val="00AF2431"/>
    <w:rsid w:val="00AF31EC"/>
    <w:rsid w:val="00AF56BC"/>
    <w:rsid w:val="00AF5FE1"/>
    <w:rsid w:val="00B11112"/>
    <w:rsid w:val="00B176DB"/>
    <w:rsid w:val="00B22266"/>
    <w:rsid w:val="00B2350D"/>
    <w:rsid w:val="00B44CF7"/>
    <w:rsid w:val="00B67304"/>
    <w:rsid w:val="00B72E7C"/>
    <w:rsid w:val="00B95150"/>
    <w:rsid w:val="00BA067B"/>
    <w:rsid w:val="00BA2C88"/>
    <w:rsid w:val="00BB160A"/>
    <w:rsid w:val="00C005A9"/>
    <w:rsid w:val="00C01232"/>
    <w:rsid w:val="00C15C5A"/>
    <w:rsid w:val="00C16076"/>
    <w:rsid w:val="00C179E0"/>
    <w:rsid w:val="00C503C8"/>
    <w:rsid w:val="00C727F0"/>
    <w:rsid w:val="00C742AB"/>
    <w:rsid w:val="00C82B0F"/>
    <w:rsid w:val="00CA63CE"/>
    <w:rsid w:val="00CC1598"/>
    <w:rsid w:val="00CD5EE1"/>
    <w:rsid w:val="00CF2593"/>
    <w:rsid w:val="00D245CB"/>
    <w:rsid w:val="00D246E0"/>
    <w:rsid w:val="00D250EC"/>
    <w:rsid w:val="00D276E3"/>
    <w:rsid w:val="00D42E8D"/>
    <w:rsid w:val="00D4346E"/>
    <w:rsid w:val="00D45A20"/>
    <w:rsid w:val="00D5235F"/>
    <w:rsid w:val="00D52537"/>
    <w:rsid w:val="00D533DA"/>
    <w:rsid w:val="00D673BD"/>
    <w:rsid w:val="00D91F42"/>
    <w:rsid w:val="00DA213E"/>
    <w:rsid w:val="00DA485A"/>
    <w:rsid w:val="00DA5E3E"/>
    <w:rsid w:val="00DA7544"/>
    <w:rsid w:val="00DB3804"/>
    <w:rsid w:val="00DB57AA"/>
    <w:rsid w:val="00DC0375"/>
    <w:rsid w:val="00DC50B0"/>
    <w:rsid w:val="00DE6118"/>
    <w:rsid w:val="00DF04B6"/>
    <w:rsid w:val="00DF5228"/>
    <w:rsid w:val="00DF75B0"/>
    <w:rsid w:val="00E05B5C"/>
    <w:rsid w:val="00E107AB"/>
    <w:rsid w:val="00E16B4D"/>
    <w:rsid w:val="00E25E67"/>
    <w:rsid w:val="00E35913"/>
    <w:rsid w:val="00E3705B"/>
    <w:rsid w:val="00E6388D"/>
    <w:rsid w:val="00E6770F"/>
    <w:rsid w:val="00E753E7"/>
    <w:rsid w:val="00E82832"/>
    <w:rsid w:val="00E87044"/>
    <w:rsid w:val="00EA2CD0"/>
    <w:rsid w:val="00ED1ACE"/>
    <w:rsid w:val="00EE5A8B"/>
    <w:rsid w:val="00F1170F"/>
    <w:rsid w:val="00F138EE"/>
    <w:rsid w:val="00F25694"/>
    <w:rsid w:val="00F25AE8"/>
    <w:rsid w:val="00F46397"/>
    <w:rsid w:val="00F5429E"/>
    <w:rsid w:val="00F61029"/>
    <w:rsid w:val="00F718F1"/>
    <w:rsid w:val="00F7323F"/>
    <w:rsid w:val="00F759D7"/>
    <w:rsid w:val="00F7796A"/>
    <w:rsid w:val="00F8021B"/>
    <w:rsid w:val="00F825A5"/>
    <w:rsid w:val="00F92BF8"/>
    <w:rsid w:val="00FB060C"/>
    <w:rsid w:val="00FB4B83"/>
    <w:rsid w:val="00FB6C0C"/>
    <w:rsid w:val="00FC4A92"/>
    <w:rsid w:val="00FD2A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304"/>
    <w:pPr>
      <w:ind w:left="720"/>
      <w:contextualSpacing/>
    </w:pPr>
  </w:style>
  <w:style w:type="paragraph" w:styleId="a4">
    <w:name w:val="header"/>
    <w:basedOn w:val="a"/>
    <w:link w:val="a5"/>
    <w:uiPriority w:val="99"/>
    <w:unhideWhenUsed/>
    <w:rsid w:val="00475741"/>
    <w:pPr>
      <w:tabs>
        <w:tab w:val="center" w:pos="4153"/>
        <w:tab w:val="right" w:pos="8306"/>
      </w:tabs>
      <w:spacing w:after="0" w:line="240" w:lineRule="auto"/>
    </w:pPr>
  </w:style>
  <w:style w:type="character" w:customStyle="1" w:styleId="a5">
    <w:name w:val="כותרת עליונה תו"/>
    <w:basedOn w:val="a0"/>
    <w:link w:val="a4"/>
    <w:uiPriority w:val="99"/>
    <w:rsid w:val="00475741"/>
  </w:style>
  <w:style w:type="paragraph" w:styleId="a6">
    <w:name w:val="footer"/>
    <w:basedOn w:val="a"/>
    <w:link w:val="a7"/>
    <w:uiPriority w:val="99"/>
    <w:unhideWhenUsed/>
    <w:rsid w:val="00475741"/>
    <w:pPr>
      <w:tabs>
        <w:tab w:val="center" w:pos="4153"/>
        <w:tab w:val="right" w:pos="8306"/>
      </w:tabs>
      <w:spacing w:after="0" w:line="240" w:lineRule="auto"/>
    </w:pPr>
  </w:style>
  <w:style w:type="character" w:customStyle="1" w:styleId="a7">
    <w:name w:val="כותרת תחתונה תו"/>
    <w:basedOn w:val="a0"/>
    <w:link w:val="a6"/>
    <w:uiPriority w:val="99"/>
    <w:rsid w:val="00475741"/>
  </w:style>
  <w:style w:type="table" w:styleId="a8">
    <w:name w:val="Table Grid"/>
    <w:basedOn w:val="a1"/>
    <w:uiPriority w:val="59"/>
    <w:rsid w:val="0049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304"/>
    <w:pPr>
      <w:ind w:left="720"/>
      <w:contextualSpacing/>
    </w:pPr>
  </w:style>
  <w:style w:type="paragraph" w:styleId="a4">
    <w:name w:val="header"/>
    <w:basedOn w:val="a"/>
    <w:link w:val="a5"/>
    <w:uiPriority w:val="99"/>
    <w:unhideWhenUsed/>
    <w:rsid w:val="00475741"/>
    <w:pPr>
      <w:tabs>
        <w:tab w:val="center" w:pos="4153"/>
        <w:tab w:val="right" w:pos="8306"/>
      </w:tabs>
      <w:spacing w:after="0" w:line="240" w:lineRule="auto"/>
    </w:pPr>
  </w:style>
  <w:style w:type="character" w:customStyle="1" w:styleId="a5">
    <w:name w:val="כותרת עליונה תו"/>
    <w:basedOn w:val="a0"/>
    <w:link w:val="a4"/>
    <w:uiPriority w:val="99"/>
    <w:rsid w:val="00475741"/>
  </w:style>
  <w:style w:type="paragraph" w:styleId="a6">
    <w:name w:val="footer"/>
    <w:basedOn w:val="a"/>
    <w:link w:val="a7"/>
    <w:uiPriority w:val="99"/>
    <w:unhideWhenUsed/>
    <w:rsid w:val="00475741"/>
    <w:pPr>
      <w:tabs>
        <w:tab w:val="center" w:pos="4153"/>
        <w:tab w:val="right" w:pos="8306"/>
      </w:tabs>
      <w:spacing w:after="0" w:line="240" w:lineRule="auto"/>
    </w:pPr>
  </w:style>
  <w:style w:type="character" w:customStyle="1" w:styleId="a7">
    <w:name w:val="כותרת תחתונה תו"/>
    <w:basedOn w:val="a0"/>
    <w:link w:val="a6"/>
    <w:uiPriority w:val="99"/>
    <w:rsid w:val="00475741"/>
  </w:style>
  <w:style w:type="table" w:styleId="a8">
    <w:name w:val="Table Grid"/>
    <w:basedOn w:val="a1"/>
    <w:uiPriority w:val="59"/>
    <w:rsid w:val="0049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4183</TotalTime>
  <Pages>23</Pages>
  <Words>10359</Words>
  <Characters>51797</Characters>
  <Application>Microsoft Office Word</Application>
  <DocSecurity>0</DocSecurity>
  <Lines>431</Lines>
  <Paragraphs>124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58</cp:revision>
  <dcterms:created xsi:type="dcterms:W3CDTF">2020-06-10T09:20:00Z</dcterms:created>
  <dcterms:modified xsi:type="dcterms:W3CDTF">2020-06-30T08:47:00Z</dcterms:modified>
</cp:coreProperties>
</file>