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3B" w:rsidRPr="00653241" w:rsidRDefault="00BF2846" w:rsidP="00653241">
      <w:pPr>
        <w:spacing w:after="70"/>
        <w:jc w:val="center"/>
        <w:rPr>
          <w:rFonts w:ascii="Tahoma" w:hAnsi="Tahoma" w:cs="Tahoma"/>
          <w:b/>
          <w:bCs/>
          <w:sz w:val="20"/>
          <w:szCs w:val="20"/>
          <w:u w:val="single"/>
          <w:rtl/>
        </w:rPr>
      </w:pPr>
      <w:bookmarkStart w:id="0" w:name="_GoBack"/>
      <w:bookmarkEnd w:id="0"/>
      <w:r w:rsidRPr="00653241">
        <w:rPr>
          <w:rFonts w:ascii="Tahoma" w:hAnsi="Tahoma" w:cs="Tahoma"/>
          <w:b/>
          <w:bCs/>
          <w:sz w:val="20"/>
          <w:szCs w:val="20"/>
          <w:u w:val="single"/>
          <w:rtl/>
        </w:rPr>
        <w:t xml:space="preserve">תרגול </w:t>
      </w:r>
      <w:r w:rsidR="00FA45C8" w:rsidRPr="00653241">
        <w:rPr>
          <w:rFonts w:ascii="Tahoma" w:hAnsi="Tahoma" w:cs="Tahoma"/>
          <w:b/>
          <w:bCs/>
          <w:sz w:val="20"/>
          <w:szCs w:val="20"/>
          <w:u w:val="single"/>
          <w:rtl/>
        </w:rPr>
        <w:t>דיני משפחה</w:t>
      </w:r>
      <w:r w:rsidR="00A13F20" w:rsidRPr="00653241">
        <w:rPr>
          <w:rFonts w:ascii="Tahoma" w:hAnsi="Tahoma" w:cs="Tahoma"/>
          <w:b/>
          <w:bCs/>
          <w:sz w:val="20"/>
          <w:szCs w:val="20"/>
          <w:u w:val="single"/>
          <w:rtl/>
        </w:rPr>
        <w:t xml:space="preserve"> </w:t>
      </w:r>
      <w:r w:rsidR="002507C5" w:rsidRPr="00653241">
        <w:rPr>
          <w:rFonts w:ascii="Tahoma" w:hAnsi="Tahoma" w:cs="Tahoma"/>
          <w:b/>
          <w:bCs/>
          <w:sz w:val="20"/>
          <w:szCs w:val="20"/>
          <w:u w:val="single"/>
          <w:rtl/>
        </w:rPr>
        <w:t>– תשע"</w:t>
      </w:r>
      <w:r w:rsidR="007E2924" w:rsidRPr="00653241">
        <w:rPr>
          <w:rFonts w:ascii="Tahoma" w:hAnsi="Tahoma" w:cs="Tahoma"/>
          <w:b/>
          <w:bCs/>
          <w:sz w:val="20"/>
          <w:szCs w:val="20"/>
          <w:u w:val="single"/>
          <w:rtl/>
        </w:rPr>
        <w:t>ה</w:t>
      </w:r>
      <w:r w:rsidR="00A13F20" w:rsidRPr="00653241">
        <w:rPr>
          <w:rFonts w:ascii="Tahoma" w:hAnsi="Tahoma" w:cs="Tahoma"/>
          <w:b/>
          <w:bCs/>
          <w:sz w:val="20"/>
          <w:szCs w:val="20"/>
          <w:u w:val="single"/>
          <w:rtl/>
        </w:rPr>
        <w:t xml:space="preserve"> (עו"ד אודליה דנוך-שלום)</w:t>
      </w:r>
    </w:p>
    <w:sdt>
      <w:sdtPr>
        <w:rPr>
          <w:rFonts w:ascii="Tahoma" w:eastAsiaTheme="minorHAnsi" w:hAnsi="Tahoma" w:cs="Tahoma"/>
          <w:b w:val="0"/>
          <w:bCs w:val="0"/>
          <w:color w:val="auto"/>
          <w:sz w:val="20"/>
          <w:szCs w:val="20"/>
          <w:lang w:val="he-IL" w:bidi="he-IL"/>
        </w:rPr>
        <w:id w:val="5993246"/>
        <w:docPartObj>
          <w:docPartGallery w:val="Table of Contents"/>
          <w:docPartUnique/>
        </w:docPartObj>
      </w:sdtPr>
      <w:sdtEndPr>
        <w:rPr>
          <w:rFonts w:eastAsiaTheme="minorEastAsia"/>
          <w:rtl/>
          <w:lang w:val="en-US"/>
        </w:rPr>
      </w:sdtEndPr>
      <w:sdtContent>
        <w:p w:rsidR="006805DA" w:rsidRPr="00653241" w:rsidRDefault="006805DA" w:rsidP="00653241">
          <w:pPr>
            <w:pStyle w:val="aff1"/>
            <w:spacing w:before="0" w:after="70"/>
            <w:rPr>
              <w:rFonts w:ascii="Tahoma" w:hAnsi="Tahoma" w:cs="Tahoma"/>
              <w:sz w:val="20"/>
              <w:szCs w:val="20"/>
              <w:lang w:bidi="he-IL"/>
            </w:rPr>
          </w:pPr>
        </w:p>
        <w:p w:rsidR="00D775C2" w:rsidRDefault="000304F7">
          <w:pPr>
            <w:pStyle w:val="TOC1"/>
            <w:tabs>
              <w:tab w:val="right" w:leader="dot" w:pos="9736"/>
            </w:tabs>
            <w:rPr>
              <w:noProof/>
              <w:rtl/>
            </w:rPr>
          </w:pPr>
          <w:r w:rsidRPr="00653241">
            <w:rPr>
              <w:rFonts w:ascii="Tahoma" w:hAnsi="Tahoma" w:cs="Tahoma"/>
              <w:sz w:val="20"/>
              <w:szCs w:val="20"/>
            </w:rPr>
            <w:fldChar w:fldCharType="begin"/>
          </w:r>
          <w:r w:rsidR="006805DA" w:rsidRPr="00653241">
            <w:rPr>
              <w:rFonts w:ascii="Tahoma" w:hAnsi="Tahoma" w:cs="Tahoma"/>
              <w:sz w:val="20"/>
              <w:szCs w:val="20"/>
            </w:rPr>
            <w:instrText xml:space="preserve"> TOC \o "1-3" \h \z \u </w:instrText>
          </w:r>
          <w:r w:rsidRPr="00653241">
            <w:rPr>
              <w:rFonts w:ascii="Tahoma" w:hAnsi="Tahoma" w:cs="Tahoma"/>
              <w:sz w:val="20"/>
              <w:szCs w:val="20"/>
            </w:rPr>
            <w:fldChar w:fldCharType="separate"/>
          </w:r>
          <w:hyperlink w:anchor="_Toc428042617" w:history="1">
            <w:r w:rsidR="00D775C2" w:rsidRPr="007A2A27">
              <w:rPr>
                <w:rStyle w:val="Hyperlink"/>
                <w:rFonts w:ascii="Tahoma" w:hAnsi="Tahoma" w:cs="Tahoma"/>
                <w:noProof/>
                <w:rtl/>
              </w:rPr>
              <w:t xml:space="preserve">1. </w:t>
            </w:r>
            <w:r w:rsidR="00D775C2" w:rsidRPr="007A2A27">
              <w:rPr>
                <w:rStyle w:val="Hyperlink"/>
                <w:rFonts w:ascii="Tahoma" w:hAnsi="Tahoma" w:cs="Tahoma" w:hint="eastAsia"/>
                <w:noProof/>
                <w:rtl/>
              </w:rPr>
              <w:t>הקדמה</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ומבוא</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Toc428042617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w:t>
            </w:r>
            <w:r w:rsidR="00D775C2">
              <w:rPr>
                <w:noProof/>
                <w:webHidden/>
                <w:rtl/>
              </w:rPr>
              <w:fldChar w:fldCharType="end"/>
            </w:r>
          </w:hyperlink>
        </w:p>
        <w:p w:rsidR="00D775C2" w:rsidRDefault="00C2259A">
          <w:pPr>
            <w:pStyle w:val="TOC1"/>
            <w:tabs>
              <w:tab w:val="right" w:leader="dot" w:pos="9736"/>
            </w:tabs>
            <w:rPr>
              <w:noProof/>
              <w:rtl/>
            </w:rPr>
          </w:pPr>
          <w:hyperlink w:anchor="_Toc428042618" w:history="1">
            <w:r w:rsidR="00D775C2" w:rsidRPr="007A2A27">
              <w:rPr>
                <w:rStyle w:val="Hyperlink"/>
                <w:rFonts w:ascii="Tahoma" w:hAnsi="Tahoma" w:cs="Tahoma"/>
                <w:noProof/>
                <w:rtl/>
              </w:rPr>
              <w:t xml:space="preserve">2. </w:t>
            </w:r>
            <w:r w:rsidR="00D775C2" w:rsidRPr="007A2A27">
              <w:rPr>
                <w:rStyle w:val="Hyperlink"/>
                <w:rFonts w:ascii="Tahoma" w:hAnsi="Tahoma" w:cs="Tahoma" w:hint="eastAsia"/>
                <w:noProof/>
                <w:rtl/>
              </w:rPr>
              <w:t>נסכם</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את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נושאי</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הקורס</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ביחס</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לחוק</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והסמכות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החלים</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לגביהם</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Toc428042618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3</w:t>
            </w:r>
            <w:r w:rsidR="00D775C2">
              <w:rPr>
                <w:noProof/>
                <w:webHidden/>
                <w:rtl/>
              </w:rPr>
              <w:fldChar w:fldCharType="end"/>
            </w:r>
          </w:hyperlink>
        </w:p>
        <w:p w:rsidR="00D775C2" w:rsidRDefault="00C2259A">
          <w:pPr>
            <w:pStyle w:val="TOC1"/>
            <w:tabs>
              <w:tab w:val="right" w:leader="dot" w:pos="9736"/>
            </w:tabs>
            <w:rPr>
              <w:noProof/>
              <w:rtl/>
            </w:rPr>
          </w:pPr>
          <w:hyperlink w:anchor="_Toc428042619" w:history="1">
            <w:r w:rsidR="00D775C2" w:rsidRPr="007A2A27">
              <w:rPr>
                <w:rStyle w:val="Hyperlink"/>
                <w:rFonts w:ascii="Tahoma" w:hAnsi="Tahoma" w:cs="Tahoma"/>
                <w:noProof/>
                <w:rtl/>
              </w:rPr>
              <w:t xml:space="preserve">3. </w:t>
            </w:r>
            <w:r w:rsidR="00D775C2" w:rsidRPr="007A2A27">
              <w:rPr>
                <w:rStyle w:val="Hyperlink"/>
                <w:rFonts w:ascii="Tahoma" w:hAnsi="Tahoma" w:cs="Tahoma" w:hint="eastAsia"/>
                <w:noProof/>
                <w:rtl/>
              </w:rPr>
              <w:t>שאלות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של</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סמכות</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Toc428042619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4</w:t>
            </w:r>
            <w:r w:rsidR="00D775C2">
              <w:rPr>
                <w:noProof/>
                <w:webHidden/>
                <w:rtl/>
              </w:rPr>
              <w:fldChar w:fldCharType="end"/>
            </w:r>
          </w:hyperlink>
        </w:p>
        <w:p w:rsidR="00D775C2" w:rsidRDefault="00C2259A">
          <w:pPr>
            <w:pStyle w:val="TOC2"/>
            <w:tabs>
              <w:tab w:val="right" w:leader="dot" w:pos="9736"/>
            </w:tabs>
            <w:rPr>
              <w:noProof/>
              <w:rtl/>
            </w:rPr>
          </w:pPr>
          <w:hyperlink w:anchor="_Toc428042620" w:history="1">
            <w:r w:rsidR="00D775C2" w:rsidRPr="007A2A27">
              <w:rPr>
                <w:rStyle w:val="Hyperlink"/>
                <w:rFonts w:ascii="Tahoma" w:hAnsi="Tahoma" w:cs="Tahoma"/>
                <w:noProof/>
                <w:rtl/>
              </w:rPr>
              <w:t xml:space="preserve">3.1 </w:t>
            </w:r>
            <w:r w:rsidR="00D775C2" w:rsidRPr="007A2A27">
              <w:rPr>
                <w:rStyle w:val="Hyperlink"/>
                <w:rFonts w:ascii="Tahoma" w:hAnsi="Tahoma" w:cs="Tahoma" w:hint="eastAsia"/>
                <w:noProof/>
                <w:rtl/>
              </w:rPr>
              <w:t>סמכות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נכרכת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מנגנון</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הכריכה</w:t>
            </w:r>
            <w:r w:rsidR="00D775C2" w:rsidRPr="007A2A27">
              <w:rPr>
                <w:rStyle w:val="Hyperlink"/>
                <w:rFonts w:ascii="Tahoma" w:hAnsi="Tahoma" w:cs="Tahoma"/>
                <w:noProof/>
                <w:rtl/>
              </w:rPr>
              <w:t>)</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Toc428042620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5</w:t>
            </w:r>
            <w:r w:rsidR="00D775C2">
              <w:rPr>
                <w:noProof/>
                <w:webHidden/>
                <w:rtl/>
              </w:rPr>
              <w:fldChar w:fldCharType="end"/>
            </w:r>
          </w:hyperlink>
        </w:p>
        <w:p w:rsidR="00D775C2" w:rsidRDefault="00C2259A">
          <w:pPr>
            <w:pStyle w:val="TOC3"/>
            <w:tabs>
              <w:tab w:val="right" w:leader="dot" w:pos="9736"/>
            </w:tabs>
            <w:rPr>
              <w:noProof/>
              <w:rtl/>
            </w:rPr>
          </w:pPr>
          <w:hyperlink w:anchor="_Toc428042621" w:history="1">
            <w:r w:rsidR="00D775C2" w:rsidRPr="007A2A27">
              <w:rPr>
                <w:rStyle w:val="Hyperlink"/>
                <w:rFonts w:ascii="Tahoma" w:hAnsi="Tahoma" w:cs="Tahoma"/>
                <w:noProof/>
                <w:rtl/>
              </w:rPr>
              <w:t xml:space="preserve">3.1.1 </w:t>
            </w:r>
            <w:r w:rsidR="00D775C2" w:rsidRPr="007A2A27">
              <w:rPr>
                <w:rStyle w:val="Hyperlink"/>
                <w:rFonts w:ascii="Tahoma" w:hAnsi="Tahoma" w:cs="Tahoma" w:hint="eastAsia"/>
                <w:noProof/>
                <w:rtl/>
              </w:rPr>
              <w:t>שני</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סוגים</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של</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כריכה</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Toc428042621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5</w:t>
            </w:r>
            <w:r w:rsidR="00D775C2">
              <w:rPr>
                <w:noProof/>
                <w:webHidden/>
                <w:rtl/>
              </w:rPr>
              <w:fldChar w:fldCharType="end"/>
            </w:r>
          </w:hyperlink>
        </w:p>
        <w:p w:rsidR="00D775C2" w:rsidRDefault="00C2259A">
          <w:pPr>
            <w:pStyle w:val="TOC3"/>
            <w:tabs>
              <w:tab w:val="right" w:leader="dot" w:pos="9736"/>
            </w:tabs>
            <w:rPr>
              <w:noProof/>
              <w:rtl/>
            </w:rPr>
          </w:pPr>
          <w:hyperlink w:anchor="_Toc428042622" w:history="1">
            <w:r w:rsidR="00D775C2" w:rsidRPr="007A2A27">
              <w:rPr>
                <w:rStyle w:val="Hyperlink"/>
                <w:rFonts w:ascii="Tahoma" w:hAnsi="Tahoma" w:cs="Tahoma"/>
                <w:noProof/>
                <w:rtl/>
              </w:rPr>
              <w:t xml:space="preserve">3.1.2 </w:t>
            </w:r>
            <w:r w:rsidR="00D775C2" w:rsidRPr="007A2A27">
              <w:rPr>
                <w:rStyle w:val="Hyperlink"/>
                <w:rFonts w:ascii="Tahoma" w:hAnsi="Tahoma" w:cs="Tahoma" w:hint="eastAsia"/>
                <w:noProof/>
                <w:rtl/>
              </w:rPr>
              <w:t>מבחני</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הכריכה</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Toc428042622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6</w:t>
            </w:r>
            <w:r w:rsidR="00D775C2">
              <w:rPr>
                <w:noProof/>
                <w:webHidden/>
                <w:rtl/>
              </w:rPr>
              <w:fldChar w:fldCharType="end"/>
            </w:r>
          </w:hyperlink>
        </w:p>
        <w:p w:rsidR="00D775C2" w:rsidRDefault="00C2259A">
          <w:pPr>
            <w:pStyle w:val="TOC2"/>
            <w:tabs>
              <w:tab w:val="right" w:leader="dot" w:pos="9736"/>
            </w:tabs>
            <w:rPr>
              <w:noProof/>
              <w:rtl/>
            </w:rPr>
          </w:pPr>
          <w:hyperlink w:anchor="_Toc428042623" w:history="1">
            <w:r w:rsidR="00D775C2" w:rsidRPr="007A2A27">
              <w:rPr>
                <w:rStyle w:val="Hyperlink"/>
                <w:rFonts w:ascii="Tahoma" w:hAnsi="Tahoma" w:cs="Tahoma"/>
                <w:noProof/>
                <w:rtl/>
              </w:rPr>
              <w:t xml:space="preserve">3.2 </w:t>
            </w:r>
            <w:r w:rsidR="00D775C2" w:rsidRPr="007A2A27">
              <w:rPr>
                <w:rStyle w:val="Hyperlink"/>
                <w:rFonts w:ascii="Tahoma" w:hAnsi="Tahoma" w:cs="Tahoma" w:hint="eastAsia"/>
                <w:noProof/>
                <w:rtl/>
              </w:rPr>
              <w:t>לאור</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בג</w:t>
            </w:r>
            <w:r w:rsidR="00D775C2" w:rsidRPr="007A2A27">
              <w:rPr>
                <w:rStyle w:val="Hyperlink"/>
                <w:rFonts w:ascii="Tahoma" w:hAnsi="Tahoma" w:cs="Tahoma"/>
                <w:noProof/>
                <w:rtl/>
              </w:rPr>
              <w:t>"</w:t>
            </w:r>
            <w:r w:rsidR="00D775C2" w:rsidRPr="007A2A27">
              <w:rPr>
                <w:rStyle w:val="Hyperlink"/>
                <w:rFonts w:ascii="Tahoma" w:hAnsi="Tahoma" w:cs="Tahoma" w:hint="eastAsia"/>
                <w:noProof/>
                <w:rtl/>
              </w:rPr>
              <w:t>ץ</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פלמן</w:t>
            </w:r>
            <w:r w:rsidR="00D775C2" w:rsidRPr="007A2A27">
              <w:rPr>
                <w:rStyle w:val="Hyperlink"/>
                <w:rFonts w:ascii="Tahoma" w:hAnsi="Tahoma" w:cs="Tahoma"/>
                <w:noProof/>
                <w:rtl/>
              </w:rPr>
              <w:t xml:space="preserve"> – </w:t>
            </w:r>
            <w:r w:rsidR="00D775C2" w:rsidRPr="007A2A27">
              <w:rPr>
                <w:rStyle w:val="Hyperlink"/>
                <w:rFonts w:ascii="Tahoma" w:hAnsi="Tahoma" w:cs="Tahoma" w:hint="eastAsia"/>
                <w:noProof/>
                <w:rtl/>
              </w:rPr>
              <w:t>כלל</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הסמכות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הנמשכת</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Toc428042623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7</w:t>
            </w:r>
            <w:r w:rsidR="00D775C2">
              <w:rPr>
                <w:noProof/>
                <w:webHidden/>
                <w:rtl/>
              </w:rPr>
              <w:fldChar w:fldCharType="end"/>
            </w:r>
          </w:hyperlink>
        </w:p>
        <w:p w:rsidR="00D775C2" w:rsidRDefault="00C2259A">
          <w:pPr>
            <w:pStyle w:val="TOC2"/>
            <w:tabs>
              <w:tab w:val="right" w:leader="dot" w:pos="9736"/>
            </w:tabs>
            <w:rPr>
              <w:noProof/>
              <w:rtl/>
            </w:rPr>
          </w:pPr>
          <w:hyperlink w:anchor="_Toc428042624" w:history="1">
            <w:r w:rsidR="00D775C2" w:rsidRPr="007A2A27">
              <w:rPr>
                <w:rStyle w:val="Hyperlink"/>
                <w:rFonts w:ascii="Tahoma" w:hAnsi="Tahoma" w:cs="Tahoma"/>
                <w:noProof/>
                <w:rtl/>
              </w:rPr>
              <w:t xml:space="preserve">3.3 </w:t>
            </w:r>
            <w:r w:rsidR="00D775C2" w:rsidRPr="007A2A27">
              <w:rPr>
                <w:rStyle w:val="Hyperlink"/>
                <w:rFonts w:ascii="Tahoma" w:hAnsi="Tahoma" w:cs="Tahoma" w:hint="eastAsia"/>
                <w:noProof/>
                <w:rtl/>
              </w:rPr>
              <w:t>סמכות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מכוח</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הסכמת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הצדדים</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Toc428042624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9</w:t>
            </w:r>
            <w:r w:rsidR="00D775C2">
              <w:rPr>
                <w:noProof/>
                <w:webHidden/>
                <w:rtl/>
              </w:rPr>
              <w:fldChar w:fldCharType="end"/>
            </w:r>
          </w:hyperlink>
        </w:p>
        <w:p w:rsidR="00D775C2" w:rsidRDefault="00C2259A">
          <w:pPr>
            <w:pStyle w:val="TOC2"/>
            <w:tabs>
              <w:tab w:val="right" w:leader="dot" w:pos="9736"/>
            </w:tabs>
            <w:rPr>
              <w:noProof/>
              <w:rtl/>
            </w:rPr>
          </w:pPr>
          <w:hyperlink w:anchor="_Toc428042625" w:history="1">
            <w:r w:rsidR="00D775C2" w:rsidRPr="007A2A27">
              <w:rPr>
                <w:rStyle w:val="Hyperlink"/>
                <w:rFonts w:ascii="Tahoma" w:hAnsi="Tahoma" w:cs="Tahoma"/>
                <w:noProof/>
                <w:rtl/>
              </w:rPr>
              <w:t xml:space="preserve">3.4 </w:t>
            </w:r>
            <w:r w:rsidR="00D775C2" w:rsidRPr="007A2A27">
              <w:rPr>
                <w:rStyle w:val="Hyperlink"/>
                <w:rFonts w:ascii="Tahoma" w:hAnsi="Tahoma" w:cs="Tahoma" w:hint="eastAsia"/>
                <w:noProof/>
                <w:rtl/>
              </w:rPr>
              <w:t>סמכות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אינצידנטלית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נגררת</w:t>
            </w:r>
            <w:r w:rsidR="00D775C2" w:rsidRPr="007A2A27">
              <w:rPr>
                <w:rStyle w:val="Hyperlink"/>
                <w:rFonts w:ascii="Tahoma" w:hAnsi="Tahoma" w:cs="Tahoma"/>
                <w:noProof/>
                <w:rtl/>
              </w:rPr>
              <w:t>)</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Toc428042625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10</w:t>
            </w:r>
            <w:r w:rsidR="00D775C2">
              <w:rPr>
                <w:noProof/>
                <w:webHidden/>
                <w:rtl/>
              </w:rPr>
              <w:fldChar w:fldCharType="end"/>
            </w:r>
          </w:hyperlink>
        </w:p>
        <w:p w:rsidR="00D775C2" w:rsidRDefault="00C2259A">
          <w:pPr>
            <w:pStyle w:val="TOC1"/>
            <w:tabs>
              <w:tab w:val="right" w:leader="dot" w:pos="9736"/>
            </w:tabs>
            <w:rPr>
              <w:noProof/>
              <w:rtl/>
            </w:rPr>
          </w:pPr>
          <w:hyperlink w:anchor="_Toc428042626" w:history="1">
            <w:r w:rsidR="00D775C2" w:rsidRPr="007A2A27">
              <w:rPr>
                <w:rStyle w:val="Hyperlink"/>
                <w:rFonts w:ascii="Tahoma" w:hAnsi="Tahoma" w:cs="Tahoma"/>
                <w:noProof/>
                <w:rtl/>
              </w:rPr>
              <w:t xml:space="preserve">4. </w:t>
            </w:r>
            <w:r w:rsidR="00D775C2" w:rsidRPr="007A2A27">
              <w:rPr>
                <w:rStyle w:val="Hyperlink"/>
                <w:rFonts w:ascii="Tahoma" w:hAnsi="Tahoma" w:cs="Tahoma" w:hint="eastAsia"/>
                <w:noProof/>
                <w:rtl/>
              </w:rPr>
              <w:t>שאלות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של</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דין</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Toc428042626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10</w:t>
            </w:r>
            <w:r w:rsidR="00D775C2">
              <w:rPr>
                <w:noProof/>
                <w:webHidden/>
                <w:rtl/>
              </w:rPr>
              <w:fldChar w:fldCharType="end"/>
            </w:r>
          </w:hyperlink>
        </w:p>
        <w:p w:rsidR="00D775C2" w:rsidRDefault="00C2259A">
          <w:pPr>
            <w:pStyle w:val="TOC2"/>
            <w:tabs>
              <w:tab w:val="right" w:leader="dot" w:pos="9736"/>
            </w:tabs>
            <w:rPr>
              <w:noProof/>
              <w:rtl/>
            </w:rPr>
          </w:pPr>
          <w:hyperlink w:anchor="_Toc428042627" w:history="1">
            <w:r w:rsidR="00D775C2" w:rsidRPr="007A2A27">
              <w:rPr>
                <w:rStyle w:val="Hyperlink"/>
                <w:rFonts w:ascii="Tahoma" w:hAnsi="Tahoma" w:cs="Tahoma"/>
                <w:noProof/>
                <w:rtl/>
              </w:rPr>
              <w:t xml:space="preserve">4.1 </w:t>
            </w:r>
            <w:r w:rsidR="00D775C2" w:rsidRPr="007A2A27">
              <w:rPr>
                <w:rStyle w:val="Hyperlink"/>
                <w:rFonts w:ascii="Tahoma" w:hAnsi="Tahoma" w:cs="Tahoma" w:hint="eastAsia"/>
                <w:noProof/>
                <w:rtl/>
              </w:rPr>
              <w:t>מזונות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אישה</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Toc428042627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10</w:t>
            </w:r>
            <w:r w:rsidR="00D775C2">
              <w:rPr>
                <w:noProof/>
                <w:webHidden/>
                <w:rtl/>
              </w:rPr>
              <w:fldChar w:fldCharType="end"/>
            </w:r>
          </w:hyperlink>
        </w:p>
        <w:p w:rsidR="00D775C2" w:rsidRDefault="00C2259A">
          <w:pPr>
            <w:pStyle w:val="TOC3"/>
            <w:tabs>
              <w:tab w:val="right" w:leader="dot" w:pos="9736"/>
            </w:tabs>
            <w:rPr>
              <w:noProof/>
              <w:rtl/>
            </w:rPr>
          </w:pPr>
          <w:hyperlink w:anchor="_Toc428042628" w:history="1">
            <w:r w:rsidR="00D775C2" w:rsidRPr="007A2A27">
              <w:rPr>
                <w:rStyle w:val="Hyperlink"/>
                <w:rFonts w:ascii="Tahoma" w:hAnsi="Tahoma" w:cs="Tahoma"/>
                <w:noProof/>
                <w:rtl/>
              </w:rPr>
              <w:t xml:space="preserve">4.1.1 </w:t>
            </w:r>
            <w:r w:rsidR="00D775C2" w:rsidRPr="007A2A27">
              <w:rPr>
                <w:rStyle w:val="Hyperlink"/>
                <w:rFonts w:ascii="Tahoma" w:hAnsi="Tahoma" w:cs="Tahoma" w:hint="eastAsia"/>
                <w:noProof/>
                <w:rtl/>
              </w:rPr>
              <w:t>טענות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ההגנה</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של</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הבעל</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בעניין</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מזונות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האישה</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Toc428042628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11</w:t>
            </w:r>
            <w:r w:rsidR="00D775C2">
              <w:rPr>
                <w:noProof/>
                <w:webHidden/>
                <w:rtl/>
              </w:rPr>
              <w:fldChar w:fldCharType="end"/>
            </w:r>
          </w:hyperlink>
        </w:p>
        <w:p w:rsidR="00D775C2" w:rsidRDefault="00C2259A">
          <w:pPr>
            <w:pStyle w:val="TOC3"/>
            <w:tabs>
              <w:tab w:val="right" w:leader="dot" w:pos="9736"/>
            </w:tabs>
            <w:rPr>
              <w:noProof/>
              <w:rtl/>
            </w:rPr>
          </w:pPr>
          <w:hyperlink w:anchor="_Toc428042629" w:history="1">
            <w:r w:rsidR="00D775C2" w:rsidRPr="007A2A27">
              <w:rPr>
                <w:rStyle w:val="Hyperlink"/>
                <w:rFonts w:ascii="Tahoma" w:hAnsi="Tahoma" w:cs="Tahoma"/>
                <w:noProof/>
                <w:rtl/>
              </w:rPr>
              <w:t xml:space="preserve">4.1.2 </w:t>
            </w:r>
            <w:r w:rsidR="00D775C2" w:rsidRPr="007A2A27">
              <w:rPr>
                <w:rStyle w:val="Hyperlink"/>
                <w:rFonts w:ascii="Tahoma" w:hAnsi="Tahoma" w:cs="Tahoma" w:hint="eastAsia"/>
                <w:noProof/>
                <w:rtl/>
              </w:rPr>
              <w:t>מדור</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מכוח</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דיני</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מזונות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האישה</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Toc428042629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14</w:t>
            </w:r>
            <w:r w:rsidR="00D775C2">
              <w:rPr>
                <w:noProof/>
                <w:webHidden/>
                <w:rtl/>
              </w:rPr>
              <w:fldChar w:fldCharType="end"/>
            </w:r>
          </w:hyperlink>
        </w:p>
        <w:p w:rsidR="00D775C2" w:rsidRDefault="00C2259A">
          <w:pPr>
            <w:pStyle w:val="TOC3"/>
            <w:tabs>
              <w:tab w:val="right" w:leader="dot" w:pos="9736"/>
            </w:tabs>
            <w:rPr>
              <w:noProof/>
              <w:rtl/>
            </w:rPr>
          </w:pPr>
          <w:hyperlink w:anchor="_Toc428042630" w:history="1">
            <w:r w:rsidR="00D775C2" w:rsidRPr="007A2A27">
              <w:rPr>
                <w:rStyle w:val="Hyperlink"/>
                <w:rFonts w:ascii="Tahoma" w:hAnsi="Tahoma" w:cs="Tahoma"/>
                <w:noProof/>
                <w:rtl/>
              </w:rPr>
              <w:t xml:space="preserve">4.1.3 </w:t>
            </w:r>
            <w:r w:rsidR="00D775C2" w:rsidRPr="007A2A27">
              <w:rPr>
                <w:rStyle w:val="Hyperlink"/>
                <w:rFonts w:ascii="Tahoma" w:hAnsi="Tahoma" w:cs="Tahoma" w:hint="eastAsia"/>
                <w:noProof/>
                <w:rtl/>
              </w:rPr>
              <w:t>אלימות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במשפחה</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נושא</w:t>
            </w:r>
            <w:r w:rsidR="00D775C2" w:rsidRPr="007A2A27">
              <w:rPr>
                <w:rStyle w:val="Hyperlink"/>
                <w:rFonts w:ascii="Tahoma" w:hAnsi="Tahoma" w:cs="Tahoma"/>
                <w:noProof/>
                <w:rtl/>
              </w:rPr>
              <w:t xml:space="preserve"> #4 </w:t>
            </w:r>
            <w:r w:rsidR="00D775C2" w:rsidRPr="007A2A27">
              <w:rPr>
                <w:rStyle w:val="Hyperlink"/>
                <w:rFonts w:ascii="Tahoma" w:hAnsi="Tahoma" w:cs="Tahoma" w:hint="eastAsia"/>
                <w:noProof/>
                <w:rtl/>
              </w:rPr>
              <w:t>בסילבוס</w:t>
            </w:r>
            <w:r w:rsidR="00D775C2" w:rsidRPr="007A2A27">
              <w:rPr>
                <w:rStyle w:val="Hyperlink"/>
                <w:rFonts w:ascii="Tahoma" w:hAnsi="Tahoma" w:cs="Tahoma"/>
                <w:noProof/>
                <w:rtl/>
              </w:rPr>
              <w:t>)</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Toc428042630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16</w:t>
            </w:r>
            <w:r w:rsidR="00D775C2">
              <w:rPr>
                <w:noProof/>
                <w:webHidden/>
                <w:rtl/>
              </w:rPr>
              <w:fldChar w:fldCharType="end"/>
            </w:r>
          </w:hyperlink>
        </w:p>
        <w:p w:rsidR="00D775C2" w:rsidRDefault="00C2259A">
          <w:pPr>
            <w:pStyle w:val="TOC1"/>
            <w:tabs>
              <w:tab w:val="right" w:leader="dot" w:pos="9736"/>
            </w:tabs>
            <w:rPr>
              <w:noProof/>
              <w:rtl/>
            </w:rPr>
          </w:pPr>
          <w:hyperlink w:anchor="_Toc428042631" w:history="1">
            <w:r w:rsidR="00D775C2" w:rsidRPr="007A2A27">
              <w:rPr>
                <w:rStyle w:val="Hyperlink"/>
                <w:rFonts w:ascii="Tahoma" w:hAnsi="Tahoma" w:cs="Tahoma"/>
                <w:noProof/>
                <w:rtl/>
              </w:rPr>
              <w:t xml:space="preserve">5. </w:t>
            </w:r>
            <w:r w:rsidR="00D775C2" w:rsidRPr="007A2A27">
              <w:rPr>
                <w:rStyle w:val="Hyperlink"/>
                <w:rFonts w:ascii="Tahoma" w:hAnsi="Tahoma" w:cs="Tahoma" w:hint="eastAsia"/>
                <w:noProof/>
                <w:rtl/>
              </w:rPr>
              <w:t>השתייכות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דתית</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לא</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למדנו</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בכיתה</w:t>
            </w:r>
            <w:r w:rsidR="00D775C2" w:rsidRPr="007A2A27">
              <w:rPr>
                <w:rStyle w:val="Hyperlink"/>
                <w:rFonts w:ascii="Tahoma" w:hAnsi="Tahoma" w:cs="Tahoma"/>
                <w:noProof/>
                <w:rtl/>
              </w:rPr>
              <w:t>)</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Toc428042631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17</w:t>
            </w:r>
            <w:r w:rsidR="00D775C2">
              <w:rPr>
                <w:noProof/>
                <w:webHidden/>
                <w:rtl/>
              </w:rPr>
              <w:fldChar w:fldCharType="end"/>
            </w:r>
          </w:hyperlink>
        </w:p>
        <w:p w:rsidR="00D775C2" w:rsidRDefault="00C2259A">
          <w:pPr>
            <w:pStyle w:val="TOC1"/>
            <w:tabs>
              <w:tab w:val="right" w:leader="dot" w:pos="9736"/>
            </w:tabs>
            <w:rPr>
              <w:noProof/>
              <w:rtl/>
            </w:rPr>
          </w:pPr>
          <w:hyperlink w:anchor="_Toc428042632" w:history="1">
            <w:r w:rsidR="00D775C2" w:rsidRPr="007A2A27">
              <w:rPr>
                <w:rStyle w:val="Hyperlink"/>
                <w:rFonts w:ascii="Tahoma" w:hAnsi="Tahoma" w:cs="Tahoma"/>
                <w:noProof/>
                <w:rtl/>
              </w:rPr>
              <w:t xml:space="preserve">6. </w:t>
            </w:r>
            <w:r w:rsidR="00D775C2" w:rsidRPr="007A2A27">
              <w:rPr>
                <w:rStyle w:val="Hyperlink"/>
                <w:rFonts w:ascii="Tahoma" w:hAnsi="Tahoma" w:cs="Tahoma" w:hint="eastAsia"/>
                <w:noProof/>
                <w:rtl/>
              </w:rPr>
              <w:t>פתרון</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אירועון</w:t>
            </w:r>
            <w:r w:rsidR="00D775C2" w:rsidRPr="007A2A27">
              <w:rPr>
                <w:rStyle w:val="Hyperlink"/>
                <w:rFonts w:ascii="Tahoma" w:hAnsi="Tahoma" w:cs="Tahoma"/>
                <w:noProof/>
                <w:rtl/>
              </w:rPr>
              <w:t xml:space="preserve"> </w:t>
            </w:r>
            <w:r w:rsidR="00D775C2" w:rsidRPr="007A2A27">
              <w:rPr>
                <w:rStyle w:val="Hyperlink"/>
                <w:rFonts w:ascii="Tahoma" w:hAnsi="Tahoma" w:cs="Tahoma" w:hint="eastAsia"/>
                <w:noProof/>
                <w:rtl/>
              </w:rPr>
              <w:t>לדוגמא</w:t>
            </w:r>
            <w:r w:rsidR="00D775C2">
              <w:rPr>
                <w:noProof/>
                <w:webHidden/>
                <w:rtl/>
              </w:rPr>
              <w:tab/>
            </w:r>
            <w:r w:rsidR="00D775C2">
              <w:rPr>
                <w:noProof/>
                <w:webHidden/>
                <w:rtl/>
              </w:rPr>
              <w:fldChar w:fldCharType="begin"/>
            </w:r>
            <w:r w:rsidR="00D775C2">
              <w:rPr>
                <w:noProof/>
                <w:webHidden/>
                <w:rtl/>
              </w:rPr>
              <w:instrText xml:space="preserve"> </w:instrText>
            </w:r>
            <w:r w:rsidR="00D775C2">
              <w:rPr>
                <w:noProof/>
                <w:webHidden/>
              </w:rPr>
              <w:instrText>PAGEREF</w:instrText>
            </w:r>
            <w:r w:rsidR="00D775C2">
              <w:rPr>
                <w:noProof/>
                <w:webHidden/>
                <w:rtl/>
              </w:rPr>
              <w:instrText xml:space="preserve"> _</w:instrText>
            </w:r>
            <w:r w:rsidR="00D775C2">
              <w:rPr>
                <w:noProof/>
                <w:webHidden/>
              </w:rPr>
              <w:instrText>Toc428042632 \h</w:instrText>
            </w:r>
            <w:r w:rsidR="00D775C2">
              <w:rPr>
                <w:noProof/>
                <w:webHidden/>
                <w:rtl/>
              </w:rPr>
              <w:instrText xml:space="preserve"> </w:instrText>
            </w:r>
            <w:r w:rsidR="00D775C2">
              <w:rPr>
                <w:noProof/>
                <w:webHidden/>
                <w:rtl/>
              </w:rPr>
            </w:r>
            <w:r w:rsidR="00D775C2">
              <w:rPr>
                <w:noProof/>
                <w:webHidden/>
                <w:rtl/>
              </w:rPr>
              <w:fldChar w:fldCharType="separate"/>
            </w:r>
            <w:r w:rsidR="00D775C2">
              <w:rPr>
                <w:noProof/>
                <w:webHidden/>
                <w:rtl/>
              </w:rPr>
              <w:t>19</w:t>
            </w:r>
            <w:r w:rsidR="00D775C2">
              <w:rPr>
                <w:noProof/>
                <w:webHidden/>
                <w:rtl/>
              </w:rPr>
              <w:fldChar w:fldCharType="end"/>
            </w:r>
          </w:hyperlink>
        </w:p>
        <w:p w:rsidR="006805DA" w:rsidRPr="00653241" w:rsidRDefault="000304F7" w:rsidP="00653241">
          <w:pPr>
            <w:spacing w:after="70"/>
            <w:rPr>
              <w:rFonts w:ascii="Tahoma" w:hAnsi="Tahoma" w:cs="Tahoma"/>
              <w:sz w:val="20"/>
              <w:szCs w:val="20"/>
            </w:rPr>
          </w:pPr>
          <w:r w:rsidRPr="00653241">
            <w:rPr>
              <w:rFonts w:ascii="Tahoma" w:hAnsi="Tahoma" w:cs="Tahoma"/>
              <w:sz w:val="20"/>
              <w:szCs w:val="20"/>
            </w:rPr>
            <w:fldChar w:fldCharType="end"/>
          </w:r>
        </w:p>
      </w:sdtContent>
    </w:sdt>
    <w:p w:rsidR="00BF2846" w:rsidRPr="00653241" w:rsidRDefault="00BF2846" w:rsidP="00653241">
      <w:pPr>
        <w:spacing w:after="70"/>
        <w:jc w:val="center"/>
        <w:rPr>
          <w:rFonts w:ascii="Tahoma" w:hAnsi="Tahoma" w:cs="Tahoma"/>
          <w:b/>
          <w:bCs/>
          <w:sz w:val="20"/>
          <w:szCs w:val="20"/>
          <w:rtl/>
        </w:rPr>
      </w:pPr>
    </w:p>
    <w:p w:rsidR="00BF2846" w:rsidRPr="00653241" w:rsidRDefault="00BF2846" w:rsidP="00653241">
      <w:pPr>
        <w:spacing w:after="70"/>
        <w:jc w:val="center"/>
        <w:rPr>
          <w:rFonts w:ascii="Tahoma" w:hAnsi="Tahoma" w:cs="Tahoma"/>
          <w:b/>
          <w:bCs/>
          <w:sz w:val="20"/>
          <w:szCs w:val="20"/>
          <w:rtl/>
        </w:rPr>
      </w:pPr>
      <w:r w:rsidRPr="00653241">
        <w:rPr>
          <w:rFonts w:ascii="Tahoma" w:hAnsi="Tahoma" w:cs="Tahoma"/>
          <w:b/>
          <w:bCs/>
          <w:sz w:val="20"/>
          <w:szCs w:val="20"/>
          <w:rtl/>
        </w:rPr>
        <w:t>הרצאה מספר 1 עם המתרגלת - 9.3.2015</w:t>
      </w:r>
    </w:p>
    <w:p w:rsidR="00BF2846" w:rsidRPr="00653241" w:rsidRDefault="00BF2846" w:rsidP="00653241">
      <w:pPr>
        <w:spacing w:after="70"/>
        <w:rPr>
          <w:rFonts w:ascii="Tahoma" w:hAnsi="Tahoma" w:cs="Tahoma"/>
          <w:sz w:val="20"/>
          <w:szCs w:val="20"/>
          <w:rtl/>
        </w:rPr>
      </w:pPr>
    </w:p>
    <w:p w:rsidR="00BF2846" w:rsidRPr="00653241" w:rsidRDefault="00BF2846" w:rsidP="00653241">
      <w:pPr>
        <w:spacing w:after="70"/>
        <w:rPr>
          <w:rFonts w:ascii="Tahoma" w:hAnsi="Tahoma" w:cs="Tahoma"/>
          <w:sz w:val="20"/>
          <w:szCs w:val="20"/>
          <w:rtl/>
        </w:rPr>
      </w:pPr>
      <w:r w:rsidRPr="00653241">
        <w:rPr>
          <w:rFonts w:ascii="Tahoma" w:hAnsi="Tahoma" w:cs="Tahoma"/>
          <w:sz w:val="20"/>
          <w:szCs w:val="20"/>
          <w:rtl/>
        </w:rPr>
        <w:t>מס' טלפון 0508-944438 ניתן להתקשר בערב בין 20:30 – 21:30 ולא במיילים.</w:t>
      </w:r>
    </w:p>
    <w:p w:rsidR="00BF2846" w:rsidRPr="00653241" w:rsidRDefault="00BF2846" w:rsidP="00653241">
      <w:pPr>
        <w:spacing w:after="70"/>
        <w:rPr>
          <w:rFonts w:ascii="Tahoma" w:hAnsi="Tahoma" w:cs="Tahoma"/>
          <w:sz w:val="20"/>
          <w:szCs w:val="20"/>
          <w:rtl/>
        </w:rPr>
      </w:pPr>
      <w:r w:rsidRPr="00653241">
        <w:rPr>
          <w:rFonts w:ascii="Tahoma" w:hAnsi="Tahoma" w:cs="Tahoma"/>
          <w:sz w:val="20"/>
          <w:szCs w:val="20"/>
          <w:rtl/>
        </w:rPr>
        <w:t>במהלך הקורס יוגשו שתי עבודות שמשקלן 20% והראשונה תוגש לאחר חג הפסח.</w:t>
      </w:r>
    </w:p>
    <w:p w:rsidR="00BF2846" w:rsidRPr="00653241" w:rsidRDefault="00BF2846" w:rsidP="00653241">
      <w:pPr>
        <w:spacing w:after="70"/>
        <w:rPr>
          <w:rFonts w:ascii="Tahoma" w:hAnsi="Tahoma" w:cs="Tahoma"/>
          <w:sz w:val="20"/>
          <w:szCs w:val="20"/>
          <w:rtl/>
        </w:rPr>
      </w:pPr>
    </w:p>
    <w:p w:rsidR="006805DA" w:rsidRPr="00653241" w:rsidRDefault="006805DA" w:rsidP="00653241">
      <w:pPr>
        <w:pStyle w:val="1"/>
        <w:bidi/>
        <w:spacing w:after="70"/>
        <w:rPr>
          <w:rFonts w:ascii="Tahoma" w:hAnsi="Tahoma" w:cs="Tahoma"/>
          <w:sz w:val="20"/>
          <w:szCs w:val="20"/>
          <w:rtl/>
        </w:rPr>
      </w:pPr>
      <w:bookmarkStart w:id="1" w:name="_Toc428042617"/>
      <w:r w:rsidRPr="00653241">
        <w:rPr>
          <w:rFonts w:ascii="Tahoma" w:hAnsi="Tahoma" w:cs="Tahoma"/>
          <w:sz w:val="20"/>
          <w:szCs w:val="20"/>
          <w:rtl/>
        </w:rPr>
        <w:t>1. הקדמה ומבוא</w:t>
      </w:r>
      <w:bookmarkEnd w:id="1"/>
    </w:p>
    <w:p w:rsidR="00BF2846" w:rsidRPr="00653241" w:rsidRDefault="00BF2846" w:rsidP="00F26C5E">
      <w:pPr>
        <w:spacing w:after="70"/>
        <w:rPr>
          <w:rFonts w:ascii="Tahoma" w:hAnsi="Tahoma" w:cs="Tahoma"/>
          <w:sz w:val="20"/>
          <w:szCs w:val="20"/>
          <w:rtl/>
        </w:rPr>
      </w:pPr>
      <w:r w:rsidRPr="00653241">
        <w:rPr>
          <w:rFonts w:ascii="Tahoma" w:hAnsi="Tahoma" w:cs="Tahoma"/>
          <w:b/>
          <w:bCs/>
          <w:sz w:val="20"/>
          <w:szCs w:val="20"/>
          <w:rtl/>
        </w:rPr>
        <w:t>מע' דיני המשפחה במ"י היא מע' מורכבת שמדברת בשני קולות – המשפט האזרחי והמשפט הדתי</w:t>
      </w:r>
      <w:r w:rsidRPr="00653241">
        <w:rPr>
          <w:rFonts w:ascii="Tahoma" w:hAnsi="Tahoma" w:cs="Tahoma"/>
          <w:sz w:val="20"/>
          <w:szCs w:val="20"/>
          <w:rtl/>
        </w:rPr>
        <w:t xml:space="preserve">. כלומר, </w:t>
      </w:r>
      <w:r w:rsidRPr="00653241">
        <w:rPr>
          <w:rFonts w:ascii="Tahoma" w:hAnsi="Tahoma" w:cs="Tahoma"/>
          <w:sz w:val="20"/>
          <w:szCs w:val="20"/>
          <w:u w:val="single"/>
          <w:rtl/>
        </w:rPr>
        <w:t>נצטרך תמיד לענות על שתי שאלות נפרדות</w:t>
      </w:r>
      <w:r w:rsidR="00F26C5E">
        <w:rPr>
          <w:rFonts w:ascii="Tahoma" w:hAnsi="Tahoma" w:cs="Tahoma" w:hint="cs"/>
          <w:sz w:val="20"/>
          <w:szCs w:val="20"/>
          <w:rtl/>
        </w:rPr>
        <w:t>:</w:t>
      </w:r>
      <w:r w:rsidRPr="00653241">
        <w:rPr>
          <w:rFonts w:ascii="Tahoma" w:hAnsi="Tahoma" w:cs="Tahoma"/>
          <w:sz w:val="20"/>
          <w:szCs w:val="20"/>
          <w:rtl/>
        </w:rPr>
        <w:t xml:space="preserve"> (1) </w:t>
      </w:r>
      <w:r w:rsidRPr="00653241">
        <w:rPr>
          <w:rFonts w:ascii="Tahoma" w:hAnsi="Tahoma" w:cs="Tahoma"/>
          <w:sz w:val="20"/>
          <w:szCs w:val="20"/>
          <w:highlight w:val="yellow"/>
          <w:rtl/>
        </w:rPr>
        <w:t>מהו הדין הספציפי</w:t>
      </w:r>
      <w:r w:rsidRPr="00653241">
        <w:rPr>
          <w:rFonts w:ascii="Tahoma" w:hAnsi="Tahoma" w:cs="Tahoma"/>
          <w:sz w:val="20"/>
          <w:szCs w:val="20"/>
          <w:rtl/>
        </w:rPr>
        <w:t xml:space="preserve"> שיחול </w:t>
      </w:r>
      <w:r w:rsidR="00A13F20" w:rsidRPr="00653241">
        <w:rPr>
          <w:rFonts w:ascii="Tahoma" w:hAnsi="Tahoma" w:cs="Tahoma"/>
          <w:sz w:val="20"/>
          <w:szCs w:val="20"/>
          <w:rtl/>
        </w:rPr>
        <w:t>ב</w:t>
      </w:r>
      <w:r w:rsidRPr="00653241">
        <w:rPr>
          <w:rFonts w:ascii="Tahoma" w:hAnsi="Tahoma" w:cs="Tahoma"/>
          <w:sz w:val="20"/>
          <w:szCs w:val="20"/>
          <w:rtl/>
        </w:rPr>
        <w:t xml:space="preserve">כל מקרה קונקרטי (שאלת הדין – דתי או אזרחי) ו(2) </w:t>
      </w:r>
      <w:r w:rsidRPr="00653241">
        <w:rPr>
          <w:rFonts w:ascii="Tahoma" w:hAnsi="Tahoma" w:cs="Tahoma"/>
          <w:sz w:val="20"/>
          <w:szCs w:val="20"/>
          <w:highlight w:val="yellow"/>
          <w:rtl/>
        </w:rPr>
        <w:t>מהי ערכאת השיפוט המוסמכת</w:t>
      </w:r>
      <w:r w:rsidRPr="00653241">
        <w:rPr>
          <w:rFonts w:ascii="Tahoma" w:hAnsi="Tahoma" w:cs="Tahoma"/>
          <w:sz w:val="20"/>
          <w:szCs w:val="20"/>
          <w:rtl/>
        </w:rPr>
        <w:t>? הדתית או האזרחית.</w:t>
      </w:r>
    </w:p>
    <w:p w:rsidR="00BF2846" w:rsidRPr="00653241" w:rsidRDefault="00BF2846" w:rsidP="00653241">
      <w:pPr>
        <w:spacing w:after="70"/>
        <w:rPr>
          <w:rFonts w:ascii="Tahoma" w:hAnsi="Tahoma" w:cs="Tahoma"/>
          <w:sz w:val="20"/>
          <w:szCs w:val="20"/>
          <w:rtl/>
        </w:rPr>
      </w:pPr>
      <w:r w:rsidRPr="00653241">
        <w:rPr>
          <w:rFonts w:ascii="Tahoma" w:hAnsi="Tahoma" w:cs="Tahoma"/>
          <w:sz w:val="20"/>
          <w:szCs w:val="20"/>
          <w:rtl/>
        </w:rPr>
        <w:t xml:space="preserve">שני הקולות הללו משפיעים באופן אינהרנטי על העיצוב הנורמטיבי של דיני המשפחה ותמיד יהיה מתח </w:t>
      </w:r>
      <w:r w:rsidR="00B64CB5" w:rsidRPr="00653241">
        <w:rPr>
          <w:rFonts w:ascii="Tahoma" w:hAnsi="Tahoma" w:cs="Tahoma"/>
          <w:sz w:val="20"/>
          <w:szCs w:val="20"/>
          <w:rtl/>
        </w:rPr>
        <w:t>ביניהם</w:t>
      </w:r>
      <w:r w:rsidRPr="00653241">
        <w:rPr>
          <w:rFonts w:ascii="Tahoma" w:hAnsi="Tahoma" w:cs="Tahoma"/>
          <w:sz w:val="20"/>
          <w:szCs w:val="20"/>
          <w:rtl/>
        </w:rPr>
        <w:t xml:space="preserve">. במהלך הקורס נלמד ששניהם גרמו לסוגים שונים של התמודדות במערכת המשפט הישראלית – בין אם </w:t>
      </w:r>
      <w:r w:rsidRPr="00653241">
        <w:rPr>
          <w:rFonts w:ascii="Tahoma" w:hAnsi="Tahoma" w:cs="Tahoma"/>
          <w:b/>
          <w:bCs/>
          <w:sz w:val="20"/>
          <w:szCs w:val="20"/>
          <w:rtl/>
        </w:rPr>
        <w:t>התמודדות עם הדין הדתי</w:t>
      </w:r>
      <w:r w:rsidRPr="00653241">
        <w:rPr>
          <w:rFonts w:ascii="Tahoma" w:hAnsi="Tahoma" w:cs="Tahoma"/>
          <w:sz w:val="20"/>
          <w:szCs w:val="20"/>
          <w:rtl/>
        </w:rPr>
        <w:t xml:space="preserve"> (פרשנות אזרחית למשל) ובין אם </w:t>
      </w:r>
      <w:r w:rsidRPr="00653241">
        <w:rPr>
          <w:rFonts w:ascii="Tahoma" w:hAnsi="Tahoma" w:cs="Tahoma"/>
          <w:b/>
          <w:bCs/>
          <w:sz w:val="20"/>
          <w:szCs w:val="20"/>
          <w:rtl/>
        </w:rPr>
        <w:t>התמודדות עם הדיין</w:t>
      </w:r>
      <w:r w:rsidRPr="00653241">
        <w:rPr>
          <w:rFonts w:ascii="Tahoma" w:hAnsi="Tahoma" w:cs="Tahoma"/>
          <w:sz w:val="20"/>
          <w:szCs w:val="20"/>
          <w:rtl/>
        </w:rPr>
        <w:t xml:space="preserve"> – נראה פיקוח או כרסום בסמכותה של הערכאה הדתית ע"י הערכאה האזרחית.</w:t>
      </w:r>
    </w:p>
    <w:p w:rsidR="00BF2846" w:rsidRPr="00653241" w:rsidRDefault="00BF2846" w:rsidP="00653241">
      <w:pPr>
        <w:spacing w:after="70"/>
        <w:rPr>
          <w:rFonts w:ascii="Tahoma" w:hAnsi="Tahoma" w:cs="Tahoma"/>
          <w:sz w:val="20"/>
          <w:szCs w:val="20"/>
          <w:rtl/>
        </w:rPr>
      </w:pPr>
    </w:p>
    <w:p w:rsidR="00BF2846" w:rsidRPr="00653241" w:rsidRDefault="00BF2846" w:rsidP="00F26C5E">
      <w:pPr>
        <w:spacing w:after="70"/>
        <w:rPr>
          <w:rFonts w:ascii="Tahoma" w:hAnsi="Tahoma" w:cs="Tahoma"/>
          <w:sz w:val="20"/>
          <w:szCs w:val="20"/>
          <w:rtl/>
        </w:rPr>
      </w:pPr>
      <w:r w:rsidRPr="00653241">
        <w:rPr>
          <w:rFonts w:ascii="Tahoma" w:hAnsi="Tahoma" w:cs="Tahoma"/>
          <w:sz w:val="20"/>
          <w:szCs w:val="20"/>
          <w:highlight w:val="yellow"/>
          <w:rtl/>
        </w:rPr>
        <w:t>הדין הדתי תלוי בהשתייכות הדתית של האדם</w:t>
      </w:r>
      <w:r w:rsidR="00F26C5E">
        <w:rPr>
          <w:rFonts w:ascii="Tahoma" w:hAnsi="Tahoma" w:cs="Tahoma" w:hint="cs"/>
          <w:sz w:val="20"/>
          <w:szCs w:val="20"/>
          <w:rtl/>
        </w:rPr>
        <w:t>:</w:t>
      </w:r>
      <w:r w:rsidRPr="00653241">
        <w:rPr>
          <w:rFonts w:ascii="Tahoma" w:hAnsi="Tahoma" w:cs="Tahoma"/>
          <w:sz w:val="20"/>
          <w:szCs w:val="20"/>
          <w:rtl/>
        </w:rPr>
        <w:t xml:space="preserve"> יהודים, נוצרים, מוסלמים ודרוזים. להבדיל, יש את הדין האזרחי – המחוקק במדינת ישראל.</w:t>
      </w:r>
      <w:r w:rsidR="00F26C5E">
        <w:rPr>
          <w:rFonts w:ascii="Tahoma" w:hAnsi="Tahoma" w:cs="Tahoma" w:hint="cs"/>
          <w:sz w:val="20"/>
          <w:szCs w:val="20"/>
          <w:rtl/>
        </w:rPr>
        <w:t xml:space="preserve"> </w:t>
      </w:r>
      <w:r w:rsidRPr="00F26C5E">
        <w:rPr>
          <w:rFonts w:ascii="Tahoma" w:hAnsi="Tahoma" w:cs="Tahoma"/>
          <w:b/>
          <w:bCs/>
          <w:sz w:val="20"/>
          <w:szCs w:val="20"/>
          <w:rtl/>
        </w:rPr>
        <w:t>סמכות השיפוט</w:t>
      </w:r>
      <w:r w:rsidRPr="00653241">
        <w:rPr>
          <w:rFonts w:ascii="Tahoma" w:hAnsi="Tahoma" w:cs="Tahoma"/>
          <w:sz w:val="20"/>
          <w:szCs w:val="20"/>
          <w:rtl/>
        </w:rPr>
        <w:t xml:space="preserve"> עשויה להיות בתי הדין הדתיים ובתי המשפט האזרחיים (בענייננו – ביהמ"ש לענייני משפחה לאחר חקיקת חוק בתי המשפט לענייני משפחה, ועד אז עשה זאת ביהמ"ש המחוזי).</w:t>
      </w:r>
    </w:p>
    <w:p w:rsidR="00FA5352" w:rsidRDefault="00BF2846" w:rsidP="00F26C5E">
      <w:pPr>
        <w:spacing w:after="70"/>
        <w:rPr>
          <w:rFonts w:ascii="Tahoma" w:hAnsi="Tahoma" w:cs="Tahoma"/>
          <w:sz w:val="20"/>
          <w:szCs w:val="20"/>
          <w:rtl/>
        </w:rPr>
      </w:pPr>
      <w:r w:rsidRPr="00653241">
        <w:rPr>
          <w:rFonts w:ascii="Tahoma" w:hAnsi="Tahoma" w:cs="Tahoma"/>
          <w:sz w:val="20"/>
          <w:szCs w:val="20"/>
          <w:u w:val="single"/>
          <w:rtl/>
        </w:rPr>
        <w:t>נדגים את המתח</w:t>
      </w:r>
      <w:r w:rsidR="00F26C5E">
        <w:rPr>
          <w:rFonts w:ascii="Tahoma" w:hAnsi="Tahoma" w:cs="Tahoma" w:hint="cs"/>
          <w:sz w:val="20"/>
          <w:szCs w:val="20"/>
          <w:rtl/>
        </w:rPr>
        <w:t xml:space="preserve">: </w:t>
      </w:r>
      <w:r w:rsidRPr="00653241">
        <w:rPr>
          <w:rFonts w:ascii="Tahoma" w:hAnsi="Tahoma" w:cs="Tahoma"/>
          <w:sz w:val="20"/>
          <w:szCs w:val="20"/>
          <w:rtl/>
        </w:rPr>
        <w:t xml:space="preserve">במהלך הפירוד בין בני הזוג </w:t>
      </w:r>
      <w:r w:rsidRPr="00653241">
        <w:rPr>
          <w:rFonts w:ascii="Tahoma" w:hAnsi="Tahoma" w:cs="Tahoma"/>
          <w:b/>
          <w:bCs/>
          <w:sz w:val="20"/>
          <w:szCs w:val="20"/>
          <w:rtl/>
        </w:rPr>
        <w:t>עד מועד מתן הגט</w:t>
      </w:r>
      <w:r w:rsidRPr="00653241">
        <w:rPr>
          <w:rFonts w:ascii="Tahoma" w:hAnsi="Tahoma" w:cs="Tahoma"/>
          <w:sz w:val="20"/>
          <w:szCs w:val="20"/>
          <w:rtl/>
        </w:rPr>
        <w:t xml:space="preserve"> הבעל חייב לתת מזונות לאשתו. מע' הדין שמסדירה את הנושא</w:t>
      </w:r>
      <w:r w:rsidR="0045401C" w:rsidRPr="00653241">
        <w:rPr>
          <w:rFonts w:ascii="Tahoma" w:hAnsi="Tahoma" w:cs="Tahoma"/>
          <w:sz w:val="20"/>
          <w:szCs w:val="20"/>
          <w:rtl/>
        </w:rPr>
        <w:t xml:space="preserve"> היא</w:t>
      </w:r>
      <w:r w:rsidRPr="00653241">
        <w:rPr>
          <w:rFonts w:ascii="Tahoma" w:hAnsi="Tahoma" w:cs="Tahoma"/>
          <w:sz w:val="20"/>
          <w:szCs w:val="20"/>
          <w:rtl/>
        </w:rPr>
        <w:t xml:space="preserve"> </w:t>
      </w:r>
      <w:r w:rsidRPr="00653241">
        <w:rPr>
          <w:rFonts w:ascii="Tahoma" w:hAnsi="Tahoma" w:cs="Tahoma"/>
          <w:b/>
          <w:bCs/>
          <w:sz w:val="20"/>
          <w:szCs w:val="20"/>
          <w:rtl/>
        </w:rPr>
        <w:t>הדתית</w:t>
      </w:r>
      <w:r w:rsidRPr="00653241">
        <w:rPr>
          <w:rFonts w:ascii="Tahoma" w:hAnsi="Tahoma" w:cs="Tahoma"/>
          <w:sz w:val="20"/>
          <w:szCs w:val="20"/>
          <w:rtl/>
        </w:rPr>
        <w:t xml:space="preserve"> </w:t>
      </w:r>
      <w:r w:rsidR="0045401C" w:rsidRPr="00653241">
        <w:rPr>
          <w:rFonts w:ascii="Tahoma" w:hAnsi="Tahoma" w:cs="Tahoma"/>
          <w:sz w:val="20"/>
          <w:szCs w:val="20"/>
          <w:rtl/>
        </w:rPr>
        <w:t>ושתי הערכאות</w:t>
      </w:r>
      <w:r w:rsidRPr="00653241">
        <w:rPr>
          <w:rFonts w:ascii="Tahoma" w:hAnsi="Tahoma" w:cs="Tahoma"/>
          <w:sz w:val="20"/>
          <w:szCs w:val="20"/>
          <w:rtl/>
        </w:rPr>
        <w:t xml:space="preserve"> (הדתי</w:t>
      </w:r>
      <w:r w:rsidR="0045401C" w:rsidRPr="00653241">
        <w:rPr>
          <w:rFonts w:ascii="Tahoma" w:hAnsi="Tahoma" w:cs="Tahoma"/>
          <w:sz w:val="20"/>
          <w:szCs w:val="20"/>
          <w:rtl/>
        </w:rPr>
        <w:t>ת</w:t>
      </w:r>
      <w:r w:rsidRPr="00653241">
        <w:rPr>
          <w:rFonts w:ascii="Tahoma" w:hAnsi="Tahoma" w:cs="Tahoma"/>
          <w:sz w:val="20"/>
          <w:szCs w:val="20"/>
          <w:rtl/>
        </w:rPr>
        <w:t xml:space="preserve"> והאזרחי</w:t>
      </w:r>
      <w:r w:rsidR="0045401C" w:rsidRPr="00653241">
        <w:rPr>
          <w:rFonts w:ascii="Tahoma" w:hAnsi="Tahoma" w:cs="Tahoma"/>
          <w:sz w:val="20"/>
          <w:szCs w:val="20"/>
          <w:rtl/>
        </w:rPr>
        <w:t>ת</w:t>
      </w:r>
      <w:r w:rsidRPr="00653241">
        <w:rPr>
          <w:rFonts w:ascii="Tahoma" w:hAnsi="Tahoma" w:cs="Tahoma"/>
          <w:sz w:val="20"/>
          <w:szCs w:val="20"/>
          <w:rtl/>
        </w:rPr>
        <w:t xml:space="preserve">) </w:t>
      </w:r>
      <w:r w:rsidR="0045401C" w:rsidRPr="00653241">
        <w:rPr>
          <w:rFonts w:ascii="Tahoma" w:hAnsi="Tahoma" w:cs="Tahoma"/>
          <w:sz w:val="20"/>
          <w:szCs w:val="20"/>
          <w:rtl/>
        </w:rPr>
        <w:t>מוסמכות לדון בכך</w:t>
      </w:r>
      <w:r w:rsidR="00943731" w:rsidRPr="00653241">
        <w:rPr>
          <w:rFonts w:ascii="Tahoma" w:hAnsi="Tahoma" w:cs="Tahoma"/>
          <w:sz w:val="20"/>
          <w:szCs w:val="20"/>
          <w:rtl/>
        </w:rPr>
        <w:t xml:space="preserve"> (=</w:t>
      </w:r>
      <w:r w:rsidR="00943731" w:rsidRPr="00653241">
        <w:rPr>
          <w:rFonts w:ascii="Tahoma" w:hAnsi="Tahoma" w:cs="Tahoma"/>
          <w:b/>
          <w:bCs/>
          <w:sz w:val="20"/>
          <w:szCs w:val="20"/>
          <w:rtl/>
        </w:rPr>
        <w:t>סמכות מקבילה</w:t>
      </w:r>
      <w:r w:rsidR="00943731" w:rsidRPr="00653241">
        <w:rPr>
          <w:rFonts w:ascii="Tahoma" w:hAnsi="Tahoma" w:cs="Tahoma"/>
          <w:sz w:val="20"/>
          <w:szCs w:val="20"/>
          <w:rtl/>
        </w:rPr>
        <w:t>)</w:t>
      </w:r>
      <w:r w:rsidRPr="00653241">
        <w:rPr>
          <w:rFonts w:ascii="Tahoma" w:hAnsi="Tahoma" w:cs="Tahoma"/>
          <w:sz w:val="20"/>
          <w:szCs w:val="20"/>
          <w:rtl/>
        </w:rPr>
        <w:t>.</w:t>
      </w:r>
    </w:p>
    <w:p w:rsidR="00BF2846" w:rsidRPr="00653241" w:rsidRDefault="009D606C" w:rsidP="00FA5352">
      <w:pPr>
        <w:spacing w:after="70"/>
        <w:rPr>
          <w:rFonts w:ascii="Tahoma" w:hAnsi="Tahoma" w:cs="Tahoma"/>
          <w:sz w:val="20"/>
          <w:szCs w:val="20"/>
          <w:rtl/>
        </w:rPr>
      </w:pPr>
      <w:r w:rsidRPr="00653241">
        <w:rPr>
          <w:rFonts w:ascii="Tahoma" w:hAnsi="Tahoma" w:cs="Tahoma"/>
          <w:sz w:val="20"/>
          <w:szCs w:val="20"/>
          <w:u w:val="single"/>
          <w:rtl/>
        </w:rPr>
        <w:lastRenderedPageBreak/>
        <w:t>עם זאת</w:t>
      </w:r>
      <w:r w:rsidR="00BF2846" w:rsidRPr="00653241">
        <w:rPr>
          <w:rFonts w:ascii="Tahoma" w:hAnsi="Tahoma" w:cs="Tahoma"/>
          <w:sz w:val="20"/>
          <w:szCs w:val="20"/>
          <w:rtl/>
        </w:rPr>
        <w:t>, הפסיקה לא תהיה זהה בהכרח – כך למשל בדין הדתי יש פטור (</w:t>
      </w:r>
      <w:r w:rsidR="00FA5352">
        <w:rPr>
          <w:rFonts w:ascii="Tahoma" w:hAnsi="Tahoma" w:cs="Tahoma" w:hint="cs"/>
          <w:sz w:val="20"/>
          <w:szCs w:val="20"/>
          <w:rtl/>
        </w:rPr>
        <w:t xml:space="preserve">אם </w:t>
      </w:r>
      <w:r w:rsidR="00BF2846" w:rsidRPr="00653241">
        <w:rPr>
          <w:rFonts w:ascii="Tahoma" w:hAnsi="Tahoma" w:cs="Tahoma"/>
          <w:sz w:val="20"/>
          <w:szCs w:val="20"/>
          <w:rtl/>
        </w:rPr>
        <w:t xml:space="preserve">האישה </w:t>
      </w:r>
      <w:r w:rsidR="00FA5352" w:rsidRPr="00653241">
        <w:rPr>
          <w:rFonts w:ascii="Tahoma" w:hAnsi="Tahoma" w:cs="Tahoma"/>
          <w:sz w:val="20"/>
          <w:szCs w:val="20"/>
          <w:rtl/>
        </w:rPr>
        <w:t xml:space="preserve">לא </w:t>
      </w:r>
      <w:r w:rsidRPr="00653241">
        <w:rPr>
          <w:rFonts w:ascii="Tahoma" w:hAnsi="Tahoma" w:cs="Tahoma"/>
          <w:sz w:val="20"/>
          <w:szCs w:val="20"/>
          <w:rtl/>
        </w:rPr>
        <w:t>היתה צנועה</w:t>
      </w:r>
      <w:r w:rsidR="00FA5352">
        <w:rPr>
          <w:rFonts w:ascii="Tahoma" w:hAnsi="Tahoma" w:cs="Tahoma" w:hint="cs"/>
          <w:sz w:val="20"/>
          <w:szCs w:val="20"/>
          <w:rtl/>
        </w:rPr>
        <w:t xml:space="preserve"> למשל</w:t>
      </w:r>
      <w:r w:rsidR="00BF2846" w:rsidRPr="00653241">
        <w:rPr>
          <w:rFonts w:ascii="Tahoma" w:hAnsi="Tahoma" w:cs="Tahoma"/>
          <w:sz w:val="20"/>
          <w:szCs w:val="20"/>
          <w:rtl/>
        </w:rPr>
        <w:t xml:space="preserve"> הבעל יהיה פטור מתשלום המזונות</w:t>
      </w:r>
      <w:r w:rsidR="00FA5352">
        <w:rPr>
          <w:rFonts w:ascii="Tahoma" w:hAnsi="Tahoma" w:cs="Tahoma" w:hint="cs"/>
          <w:sz w:val="20"/>
          <w:szCs w:val="20"/>
          <w:rtl/>
        </w:rPr>
        <w:t>)</w:t>
      </w:r>
      <w:r w:rsidR="00BF2846" w:rsidRPr="00653241">
        <w:rPr>
          <w:rFonts w:ascii="Tahoma" w:hAnsi="Tahoma" w:cs="Tahoma"/>
          <w:sz w:val="20"/>
          <w:szCs w:val="20"/>
          <w:rtl/>
        </w:rPr>
        <w:t xml:space="preserve">. </w:t>
      </w:r>
      <w:r w:rsidRPr="00653241">
        <w:rPr>
          <w:rFonts w:ascii="Tahoma" w:hAnsi="Tahoma" w:cs="Tahoma"/>
          <w:sz w:val="20"/>
          <w:szCs w:val="20"/>
          <w:u w:val="single"/>
          <w:rtl/>
        </w:rPr>
        <w:t>מנגד</w:t>
      </w:r>
      <w:r w:rsidR="00BF2846" w:rsidRPr="00653241">
        <w:rPr>
          <w:rFonts w:ascii="Tahoma" w:hAnsi="Tahoma" w:cs="Tahoma"/>
          <w:sz w:val="20"/>
          <w:szCs w:val="20"/>
          <w:rtl/>
        </w:rPr>
        <w:t xml:space="preserve">, </w:t>
      </w:r>
      <w:r w:rsidRPr="00653241">
        <w:rPr>
          <w:rFonts w:ascii="Tahoma" w:hAnsi="Tahoma" w:cs="Tahoma"/>
          <w:sz w:val="20"/>
          <w:szCs w:val="20"/>
          <w:rtl/>
        </w:rPr>
        <w:t>ביהמ"ש</w:t>
      </w:r>
      <w:r w:rsidR="00BF2846" w:rsidRPr="00653241">
        <w:rPr>
          <w:rFonts w:ascii="Tahoma" w:hAnsi="Tahoma" w:cs="Tahoma"/>
          <w:sz w:val="20"/>
          <w:szCs w:val="20"/>
          <w:rtl/>
        </w:rPr>
        <w:t xml:space="preserve"> לענייני משפחה ייתן לזה טון </w:t>
      </w:r>
      <w:r w:rsidRPr="00653241">
        <w:rPr>
          <w:rFonts w:ascii="Tahoma" w:hAnsi="Tahoma" w:cs="Tahoma"/>
          <w:sz w:val="20"/>
          <w:szCs w:val="20"/>
          <w:rtl/>
        </w:rPr>
        <w:t xml:space="preserve">יותר </w:t>
      </w:r>
      <w:r w:rsidR="00BF2846" w:rsidRPr="00653241">
        <w:rPr>
          <w:rFonts w:ascii="Tahoma" w:hAnsi="Tahoma" w:cs="Tahoma"/>
          <w:sz w:val="20"/>
          <w:szCs w:val="20"/>
          <w:rtl/>
        </w:rPr>
        <w:t>אזרחי ויימנע ממתן פטור.</w:t>
      </w:r>
    </w:p>
    <w:p w:rsidR="00BF2846" w:rsidRPr="00653241" w:rsidRDefault="00BF2846" w:rsidP="00653241">
      <w:pPr>
        <w:spacing w:after="70"/>
        <w:rPr>
          <w:rFonts w:ascii="Tahoma" w:hAnsi="Tahoma" w:cs="Tahoma"/>
          <w:sz w:val="20"/>
          <w:szCs w:val="20"/>
          <w:rtl/>
        </w:rPr>
      </w:pPr>
    </w:p>
    <w:p w:rsidR="00BF2846" w:rsidRPr="00653241" w:rsidRDefault="00BF2846" w:rsidP="00653241">
      <w:pPr>
        <w:spacing w:after="70"/>
        <w:rPr>
          <w:rFonts w:ascii="Tahoma" w:hAnsi="Tahoma" w:cs="Tahoma"/>
          <w:sz w:val="20"/>
          <w:szCs w:val="20"/>
          <w:u w:val="single"/>
          <w:rtl/>
        </w:rPr>
      </w:pPr>
      <w:r w:rsidRPr="00653241">
        <w:rPr>
          <w:rFonts w:ascii="Tahoma" w:hAnsi="Tahoma" w:cs="Tahoma"/>
          <w:sz w:val="20"/>
          <w:szCs w:val="20"/>
          <w:u w:val="single"/>
          <w:rtl/>
        </w:rPr>
        <w:t>מהו הדין החל</w:t>
      </w:r>
      <w:r w:rsidRPr="00653241">
        <w:rPr>
          <w:rFonts w:ascii="Tahoma" w:hAnsi="Tahoma" w:cs="Tahoma"/>
          <w:sz w:val="20"/>
          <w:szCs w:val="20"/>
          <w:rtl/>
        </w:rPr>
        <w:t>?</w:t>
      </w:r>
      <w:r w:rsidR="00107F9B" w:rsidRPr="00107F9B">
        <w:rPr>
          <w:rFonts w:ascii="Tahoma" w:hAnsi="Tahoma" w:cs="Tahoma" w:hint="cs"/>
          <w:sz w:val="20"/>
          <w:szCs w:val="20"/>
          <w:rtl/>
        </w:rPr>
        <w:t xml:space="preserve"> יש כמה אפשרויות</w:t>
      </w:r>
      <w:r w:rsidR="00107F9B">
        <w:rPr>
          <w:rFonts w:ascii="Tahoma" w:hAnsi="Tahoma" w:cs="Tahoma" w:hint="cs"/>
          <w:sz w:val="20"/>
          <w:szCs w:val="20"/>
          <w:rtl/>
        </w:rPr>
        <w:t>:</w:t>
      </w:r>
    </w:p>
    <w:p w:rsidR="00BF2846" w:rsidRPr="00653241" w:rsidRDefault="00BF2846" w:rsidP="00653241">
      <w:pPr>
        <w:pStyle w:val="a8"/>
        <w:numPr>
          <w:ilvl w:val="0"/>
          <w:numId w:val="1"/>
        </w:numPr>
        <w:spacing w:after="70"/>
        <w:ind w:left="363"/>
        <w:rPr>
          <w:rFonts w:ascii="Tahoma" w:hAnsi="Tahoma" w:cs="Tahoma"/>
          <w:sz w:val="20"/>
          <w:szCs w:val="20"/>
        </w:rPr>
      </w:pPr>
      <w:r w:rsidRPr="00653241">
        <w:rPr>
          <w:rFonts w:ascii="Tahoma" w:hAnsi="Tahoma" w:cs="Tahoma"/>
          <w:b/>
          <w:bCs/>
          <w:sz w:val="20"/>
          <w:szCs w:val="20"/>
          <w:rtl/>
        </w:rPr>
        <w:t>רק הדין הדתי הוא זה שיחול ואין אפשרות שהדין האזרחי יחול על אותו נושא</w:t>
      </w:r>
      <w:r w:rsidRPr="00653241">
        <w:rPr>
          <w:rFonts w:ascii="Tahoma" w:hAnsi="Tahoma" w:cs="Tahoma"/>
          <w:sz w:val="20"/>
          <w:szCs w:val="20"/>
          <w:rtl/>
        </w:rPr>
        <w:t xml:space="preserve">. </w:t>
      </w:r>
      <w:r w:rsidR="0021772D" w:rsidRPr="00653241">
        <w:rPr>
          <w:rFonts w:ascii="Tahoma" w:hAnsi="Tahoma" w:cs="Tahoma"/>
          <w:sz w:val="20"/>
          <w:szCs w:val="20"/>
          <w:rtl/>
        </w:rPr>
        <w:t xml:space="preserve">אם </w:t>
      </w:r>
      <w:r w:rsidRPr="00653241">
        <w:rPr>
          <w:rFonts w:ascii="Tahoma" w:hAnsi="Tahoma" w:cs="Tahoma"/>
          <w:sz w:val="20"/>
          <w:szCs w:val="20"/>
          <w:rtl/>
        </w:rPr>
        <w:t>ערכאה אחרת תפסוק או תדון בהתאם לדין האזרחי – ההליך כולו יהיה בטל מעיקרו</w:t>
      </w:r>
      <w:r w:rsidR="00F46E6A" w:rsidRPr="00653241">
        <w:rPr>
          <w:rFonts w:ascii="Tahoma" w:hAnsi="Tahoma" w:cs="Tahoma"/>
          <w:sz w:val="20"/>
          <w:szCs w:val="20"/>
          <w:rtl/>
        </w:rPr>
        <w:t xml:space="preserve"> (</w:t>
      </w:r>
      <w:r w:rsidR="00F46E6A" w:rsidRPr="00653241">
        <w:rPr>
          <w:rFonts w:ascii="Tahoma" w:hAnsi="Tahoma" w:cs="Tahoma"/>
          <w:sz w:val="20"/>
          <w:szCs w:val="20"/>
        </w:rPr>
        <w:t>Void</w:t>
      </w:r>
      <w:r w:rsidR="00F46E6A" w:rsidRPr="00653241">
        <w:rPr>
          <w:rFonts w:ascii="Tahoma" w:hAnsi="Tahoma" w:cs="Tahoma"/>
          <w:sz w:val="20"/>
          <w:szCs w:val="20"/>
          <w:rtl/>
        </w:rPr>
        <w:t>)</w:t>
      </w:r>
      <w:r w:rsidRPr="00653241">
        <w:rPr>
          <w:rFonts w:ascii="Tahoma" w:hAnsi="Tahoma" w:cs="Tahoma"/>
          <w:sz w:val="20"/>
          <w:szCs w:val="20"/>
          <w:rtl/>
        </w:rPr>
        <w:t>.</w:t>
      </w:r>
    </w:p>
    <w:p w:rsidR="00BF2846" w:rsidRPr="00653241" w:rsidRDefault="00BF2846" w:rsidP="00653241">
      <w:pPr>
        <w:pStyle w:val="a8"/>
        <w:numPr>
          <w:ilvl w:val="0"/>
          <w:numId w:val="1"/>
        </w:numPr>
        <w:spacing w:after="70"/>
        <w:ind w:left="363"/>
        <w:rPr>
          <w:rFonts w:ascii="Tahoma" w:hAnsi="Tahoma" w:cs="Tahoma"/>
          <w:sz w:val="20"/>
          <w:szCs w:val="20"/>
        </w:rPr>
      </w:pPr>
      <w:r w:rsidRPr="00653241">
        <w:rPr>
          <w:rFonts w:ascii="Tahoma" w:hAnsi="Tahoma" w:cs="Tahoma"/>
          <w:b/>
          <w:bCs/>
          <w:sz w:val="20"/>
          <w:szCs w:val="20"/>
          <w:rtl/>
        </w:rPr>
        <w:t>רק הדין האזרחי הוא זה שיחול ואין אפשרות שהדין הדתי יחול על אותו נושא</w:t>
      </w:r>
      <w:r w:rsidRPr="00653241">
        <w:rPr>
          <w:rFonts w:ascii="Tahoma" w:hAnsi="Tahoma" w:cs="Tahoma"/>
          <w:sz w:val="20"/>
          <w:szCs w:val="20"/>
          <w:rtl/>
        </w:rPr>
        <w:t xml:space="preserve">. </w:t>
      </w:r>
      <w:r w:rsidR="0021772D" w:rsidRPr="00653241">
        <w:rPr>
          <w:rFonts w:ascii="Tahoma" w:hAnsi="Tahoma" w:cs="Tahoma"/>
          <w:sz w:val="20"/>
          <w:szCs w:val="20"/>
          <w:rtl/>
        </w:rPr>
        <w:t xml:space="preserve">אם </w:t>
      </w:r>
      <w:r w:rsidRPr="00653241">
        <w:rPr>
          <w:rFonts w:ascii="Tahoma" w:hAnsi="Tahoma" w:cs="Tahoma"/>
          <w:sz w:val="20"/>
          <w:szCs w:val="20"/>
          <w:rtl/>
        </w:rPr>
        <w:t>ערכאה אחרת תפסוק או תדון בהתאם לדין הדתי – ההליך כולו יהיה בטל מעיקרו</w:t>
      </w:r>
      <w:r w:rsidR="00AF75B3" w:rsidRPr="00653241">
        <w:rPr>
          <w:rFonts w:ascii="Tahoma" w:hAnsi="Tahoma" w:cs="Tahoma"/>
          <w:sz w:val="20"/>
          <w:szCs w:val="20"/>
          <w:rtl/>
        </w:rPr>
        <w:t xml:space="preserve"> (</w:t>
      </w:r>
      <w:r w:rsidR="00AF75B3" w:rsidRPr="00653241">
        <w:rPr>
          <w:rFonts w:ascii="Tahoma" w:hAnsi="Tahoma" w:cs="Tahoma"/>
          <w:sz w:val="20"/>
          <w:szCs w:val="20"/>
        </w:rPr>
        <w:t>Void</w:t>
      </w:r>
      <w:r w:rsidR="00AF75B3" w:rsidRPr="00653241">
        <w:rPr>
          <w:rFonts w:ascii="Tahoma" w:hAnsi="Tahoma" w:cs="Tahoma"/>
          <w:sz w:val="20"/>
          <w:szCs w:val="20"/>
          <w:rtl/>
        </w:rPr>
        <w:t>)</w:t>
      </w:r>
      <w:r w:rsidRPr="00653241">
        <w:rPr>
          <w:rFonts w:ascii="Tahoma" w:hAnsi="Tahoma" w:cs="Tahoma"/>
          <w:sz w:val="20"/>
          <w:szCs w:val="20"/>
          <w:rtl/>
        </w:rPr>
        <w:t>.</w:t>
      </w:r>
    </w:p>
    <w:p w:rsidR="00BF2846" w:rsidRPr="00653241" w:rsidRDefault="00BF2846" w:rsidP="00653241">
      <w:pPr>
        <w:pStyle w:val="a8"/>
        <w:numPr>
          <w:ilvl w:val="0"/>
          <w:numId w:val="1"/>
        </w:numPr>
        <w:spacing w:after="70"/>
        <w:ind w:left="363"/>
        <w:rPr>
          <w:rFonts w:ascii="Tahoma" w:hAnsi="Tahoma" w:cs="Tahoma"/>
          <w:sz w:val="20"/>
          <w:szCs w:val="20"/>
        </w:rPr>
      </w:pPr>
      <w:r w:rsidRPr="00B761C4">
        <w:rPr>
          <w:rFonts w:ascii="Tahoma" w:hAnsi="Tahoma" w:cs="Tahoma"/>
          <w:b/>
          <w:bCs/>
          <w:sz w:val="20"/>
          <w:szCs w:val="20"/>
          <w:rtl/>
        </w:rPr>
        <w:t xml:space="preserve">ברירת המחדל היא שהדין האזרחי הוא שיחול </w:t>
      </w:r>
      <w:r w:rsidR="009D606C" w:rsidRPr="00B761C4">
        <w:rPr>
          <w:rFonts w:ascii="Tahoma" w:hAnsi="Tahoma" w:cs="Tahoma"/>
          <w:b/>
          <w:bCs/>
          <w:sz w:val="20"/>
          <w:szCs w:val="20"/>
          <w:u w:val="single"/>
          <w:rtl/>
        </w:rPr>
        <w:t>אבל</w:t>
      </w:r>
      <w:r w:rsidRPr="00B761C4">
        <w:rPr>
          <w:rFonts w:ascii="Tahoma" w:hAnsi="Tahoma" w:cs="Tahoma"/>
          <w:b/>
          <w:bCs/>
          <w:sz w:val="20"/>
          <w:szCs w:val="20"/>
          <w:rtl/>
        </w:rPr>
        <w:t xml:space="preserve"> בהסכמת הצדדים הדין הדתי הוא שיחול</w:t>
      </w:r>
      <w:r w:rsidRPr="00653241">
        <w:rPr>
          <w:rFonts w:ascii="Tahoma" w:hAnsi="Tahoma" w:cs="Tahoma"/>
          <w:sz w:val="20"/>
          <w:szCs w:val="20"/>
          <w:rtl/>
        </w:rPr>
        <w:t>.</w:t>
      </w:r>
    </w:p>
    <w:p w:rsidR="00BF2846" w:rsidRPr="00653241" w:rsidRDefault="00BF2846" w:rsidP="00653241">
      <w:pPr>
        <w:spacing w:after="70"/>
        <w:rPr>
          <w:rFonts w:ascii="Tahoma" w:hAnsi="Tahoma" w:cs="Tahoma"/>
          <w:sz w:val="20"/>
          <w:szCs w:val="20"/>
          <w:rtl/>
        </w:rPr>
      </w:pPr>
    </w:p>
    <w:p w:rsidR="00BF2846" w:rsidRPr="00653241" w:rsidRDefault="00BF2846" w:rsidP="00653241">
      <w:pPr>
        <w:spacing w:after="70"/>
        <w:rPr>
          <w:rFonts w:ascii="Tahoma" w:hAnsi="Tahoma" w:cs="Tahoma"/>
          <w:sz w:val="20"/>
          <w:szCs w:val="20"/>
          <w:u w:val="single"/>
          <w:rtl/>
        </w:rPr>
      </w:pPr>
      <w:r w:rsidRPr="00653241">
        <w:rPr>
          <w:rFonts w:ascii="Tahoma" w:hAnsi="Tahoma" w:cs="Tahoma"/>
          <w:sz w:val="20"/>
          <w:szCs w:val="20"/>
          <w:u w:val="single"/>
          <w:rtl/>
        </w:rPr>
        <w:t>מה הביא להחלתו של הדין הדתי</w:t>
      </w:r>
      <w:r w:rsidRPr="00653241">
        <w:rPr>
          <w:rFonts w:ascii="Tahoma" w:hAnsi="Tahoma" w:cs="Tahoma"/>
          <w:sz w:val="20"/>
          <w:szCs w:val="20"/>
          <w:rtl/>
        </w:rPr>
        <w:t>?</w:t>
      </w:r>
    </w:p>
    <w:p w:rsidR="00BF2846" w:rsidRPr="00653241" w:rsidRDefault="00BF2846" w:rsidP="00653241">
      <w:pPr>
        <w:spacing w:after="70"/>
        <w:rPr>
          <w:rFonts w:ascii="Tahoma" w:hAnsi="Tahoma" w:cs="Tahoma"/>
          <w:sz w:val="20"/>
          <w:szCs w:val="20"/>
          <w:rtl/>
        </w:rPr>
      </w:pPr>
      <w:r w:rsidRPr="00653241">
        <w:rPr>
          <w:rFonts w:ascii="Tahoma" w:hAnsi="Tahoma" w:cs="Tahoma"/>
          <w:b/>
          <w:bCs/>
          <w:sz w:val="20"/>
          <w:szCs w:val="20"/>
          <w:rtl/>
        </w:rPr>
        <w:t xml:space="preserve">סימנים 47 ו-51 לדבר המלך </w:t>
      </w:r>
      <w:r w:rsidR="00752935" w:rsidRPr="00653241">
        <w:rPr>
          <w:rFonts w:ascii="Tahoma" w:hAnsi="Tahoma" w:cs="Tahoma"/>
          <w:b/>
          <w:bCs/>
          <w:sz w:val="20"/>
          <w:szCs w:val="20"/>
          <w:rtl/>
        </w:rPr>
        <w:t>במועצה</w:t>
      </w:r>
      <w:r w:rsidR="003D5149" w:rsidRPr="00653241">
        <w:rPr>
          <w:rFonts w:ascii="Tahoma" w:hAnsi="Tahoma" w:cs="Tahoma"/>
          <w:sz w:val="20"/>
          <w:szCs w:val="20"/>
          <w:rtl/>
        </w:rPr>
        <w:t>.</w:t>
      </w:r>
      <w:r w:rsidRPr="00653241">
        <w:rPr>
          <w:rFonts w:ascii="Tahoma" w:hAnsi="Tahoma" w:cs="Tahoma"/>
          <w:sz w:val="20"/>
          <w:szCs w:val="20"/>
          <w:rtl/>
        </w:rPr>
        <w:t xml:space="preserve"> </w:t>
      </w:r>
      <w:r w:rsidRPr="00653241">
        <w:rPr>
          <w:rFonts w:ascii="Tahoma" w:hAnsi="Tahoma" w:cs="Tahoma"/>
          <w:sz w:val="20"/>
          <w:szCs w:val="20"/>
          <w:highlight w:val="yellow"/>
          <w:rtl/>
        </w:rPr>
        <w:t>סימנים אל</w:t>
      </w:r>
      <w:r w:rsidR="009E0DAC" w:rsidRPr="00653241">
        <w:rPr>
          <w:rFonts w:ascii="Tahoma" w:hAnsi="Tahoma" w:cs="Tahoma"/>
          <w:sz w:val="20"/>
          <w:szCs w:val="20"/>
          <w:highlight w:val="yellow"/>
          <w:rtl/>
        </w:rPr>
        <w:t xml:space="preserve">ה </w:t>
      </w:r>
      <w:r w:rsidRPr="00653241">
        <w:rPr>
          <w:rFonts w:ascii="Tahoma" w:hAnsi="Tahoma" w:cs="Tahoma"/>
          <w:sz w:val="20"/>
          <w:szCs w:val="20"/>
          <w:highlight w:val="yellow"/>
          <w:rtl/>
        </w:rPr>
        <w:t>עוסקים בהחלת הדין הדתי וקובעים שבענייני המעמד האישי (שיפורטו בסימן 51) יחול הדין הדתי של כל דת נפרדת</w:t>
      </w:r>
      <w:r w:rsidRPr="00653241">
        <w:rPr>
          <w:rFonts w:ascii="Tahoma" w:hAnsi="Tahoma" w:cs="Tahoma"/>
          <w:sz w:val="20"/>
          <w:szCs w:val="20"/>
          <w:rtl/>
        </w:rPr>
        <w:t>.</w:t>
      </w:r>
    </w:p>
    <w:p w:rsidR="00774A55" w:rsidRPr="00653241" w:rsidRDefault="002733B2" w:rsidP="00653241">
      <w:pPr>
        <w:spacing w:after="70"/>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61595</wp:posOffset>
                </wp:positionV>
                <wp:extent cx="5872480" cy="266065"/>
                <wp:effectExtent l="7620" t="13970" r="15875" b="2476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6606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72CF2" w:rsidRPr="00A27514" w:rsidRDefault="00272CF2" w:rsidP="00AB12D9">
                            <w:pPr>
                              <w:spacing w:after="70"/>
                              <w:rPr>
                                <w:rFonts w:ascii="Tahoma" w:hAnsi="Tahoma" w:cs="Tahoma"/>
                                <w:sz w:val="20"/>
                                <w:szCs w:val="20"/>
                                <w:rtl/>
                              </w:rPr>
                            </w:pPr>
                            <w:r>
                              <w:rPr>
                                <w:rFonts w:ascii="Tahoma" w:hAnsi="Tahoma" w:cs="Tahoma" w:hint="cs"/>
                                <w:sz w:val="20"/>
                                <w:szCs w:val="20"/>
                                <w:rtl/>
                              </w:rPr>
                              <w:t xml:space="preserve">ענייני המעמד האישי שנותרו בסימן 51 הם </w:t>
                            </w:r>
                            <w:r w:rsidR="00AB12D9">
                              <w:rPr>
                                <w:rFonts w:ascii="Tahoma" w:hAnsi="Tahoma" w:cs="Tahoma" w:hint="cs"/>
                                <w:b/>
                                <w:bCs/>
                                <w:sz w:val="20"/>
                                <w:szCs w:val="20"/>
                                <w:rtl/>
                              </w:rPr>
                              <w:t>נישואים וגירושין</w:t>
                            </w:r>
                            <w:r w:rsidRPr="00774A55">
                              <w:rPr>
                                <w:rFonts w:ascii="Tahoma" w:hAnsi="Tahoma" w:cs="Tahoma" w:hint="cs"/>
                                <w:b/>
                                <w:bCs/>
                                <w:sz w:val="20"/>
                                <w:szCs w:val="20"/>
                                <w:rtl/>
                              </w:rPr>
                              <w:t>, מזונות אישה ומזונות ילדים</w:t>
                            </w:r>
                            <w:r>
                              <w:rPr>
                                <w:rFonts w:ascii="Tahoma" w:hAnsi="Tahoma" w:cs="Tahoma" w:hint="cs"/>
                                <w:sz w:val="20"/>
                                <w:szCs w:val="20"/>
                                <w:rtl/>
                              </w:rPr>
                              <w:t xml:space="preserve"> (בלבד!). </w:t>
                            </w:r>
                          </w:p>
                          <w:p w:rsidR="00272CF2" w:rsidRDefault="00272CF2" w:rsidP="00774A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6pt;margin-top:4.85pt;width:462.4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" fillcolor="#c2d69b [1942]" strokecolor="#c2d69b [1942]" strokeweight="1pt">
                <v:fill color2="#eaf1dd [662]" angle="135" focus="50%" type="gradient"/>
                <v:shadow on="t" color="#4e6128 [1606]" opacity=".5" offset="1pt"/>
                <v:textbox>
                  <w:txbxContent>
                    <w:p w:rsidR="00272CF2" w:rsidRPr="00A27514" w:rsidRDefault="00272CF2" w:rsidP="00AB12D9">
                      <w:pPr>
                        <w:spacing w:after="70"/>
                        <w:rPr>
                          <w:rFonts w:ascii="Tahoma" w:hAnsi="Tahoma" w:cs="Tahoma"/>
                          <w:sz w:val="20"/>
                          <w:szCs w:val="20"/>
                          <w:rtl/>
                        </w:rPr>
                      </w:pPr>
                      <w:r>
                        <w:rPr>
                          <w:rFonts w:ascii="Tahoma" w:hAnsi="Tahoma" w:cs="Tahoma" w:hint="cs"/>
                          <w:sz w:val="20"/>
                          <w:szCs w:val="20"/>
                          <w:rtl/>
                        </w:rPr>
                        <w:t xml:space="preserve">ענייני המעמד האישי שנותרו בסימן 51 הם </w:t>
                      </w:r>
                      <w:r w:rsidR="00AB12D9">
                        <w:rPr>
                          <w:rFonts w:ascii="Tahoma" w:hAnsi="Tahoma" w:cs="Tahoma" w:hint="cs"/>
                          <w:b/>
                          <w:bCs/>
                          <w:sz w:val="20"/>
                          <w:szCs w:val="20"/>
                          <w:rtl/>
                        </w:rPr>
                        <w:t>נישואים וגירושין</w:t>
                      </w:r>
                      <w:r w:rsidRPr="00774A55">
                        <w:rPr>
                          <w:rFonts w:ascii="Tahoma" w:hAnsi="Tahoma" w:cs="Tahoma" w:hint="cs"/>
                          <w:b/>
                          <w:bCs/>
                          <w:sz w:val="20"/>
                          <w:szCs w:val="20"/>
                          <w:rtl/>
                        </w:rPr>
                        <w:t>, מזונות אישה ומזונות ילדים</w:t>
                      </w:r>
                      <w:r>
                        <w:rPr>
                          <w:rFonts w:ascii="Tahoma" w:hAnsi="Tahoma" w:cs="Tahoma" w:hint="cs"/>
                          <w:sz w:val="20"/>
                          <w:szCs w:val="20"/>
                          <w:rtl/>
                        </w:rPr>
                        <w:t xml:space="preserve"> (בלבד!). </w:t>
                      </w:r>
                    </w:p>
                    <w:p w:rsidR="00272CF2" w:rsidRDefault="00272CF2" w:rsidP="00774A55"/>
                  </w:txbxContent>
                </v:textbox>
              </v:shape>
            </w:pict>
          </mc:Fallback>
        </mc:AlternateContent>
      </w:r>
    </w:p>
    <w:p w:rsidR="00774A55" w:rsidRPr="00653241" w:rsidRDefault="00774A55" w:rsidP="00653241">
      <w:pPr>
        <w:spacing w:after="70"/>
        <w:rPr>
          <w:rFonts w:ascii="Tahoma" w:hAnsi="Tahoma" w:cs="Tahoma"/>
          <w:sz w:val="20"/>
          <w:szCs w:val="20"/>
          <w:rtl/>
        </w:rPr>
      </w:pPr>
    </w:p>
    <w:p w:rsidR="00BF2846" w:rsidRPr="00653241" w:rsidRDefault="00BF2846" w:rsidP="00653241">
      <w:pPr>
        <w:spacing w:after="70"/>
        <w:rPr>
          <w:rFonts w:ascii="Tahoma" w:hAnsi="Tahoma" w:cs="Tahoma"/>
          <w:sz w:val="20"/>
          <w:szCs w:val="20"/>
          <w:rtl/>
        </w:rPr>
      </w:pPr>
      <w:r w:rsidRPr="00653241">
        <w:rPr>
          <w:rFonts w:ascii="Tahoma" w:hAnsi="Tahoma" w:cs="Tahoma"/>
          <w:sz w:val="20"/>
          <w:szCs w:val="20"/>
          <w:rtl/>
        </w:rPr>
        <w:t>מדובר בנושאים של מזונות, אפוטרופסות, כשרות יוחסין של קטינים, איסור ברכושם של פסולי דין והנהלת נכסי נעדרים. בענייני המעמד האישי שצוינו לעיל – יש סמכות מקבילה לדון בהם.</w:t>
      </w:r>
    </w:p>
    <w:p w:rsidR="00BF2846" w:rsidRPr="00653241" w:rsidRDefault="00BF2846" w:rsidP="00653241">
      <w:pPr>
        <w:spacing w:after="70"/>
        <w:rPr>
          <w:rFonts w:ascii="Tahoma" w:hAnsi="Tahoma" w:cs="Tahoma"/>
          <w:sz w:val="20"/>
          <w:szCs w:val="20"/>
          <w:rtl/>
        </w:rPr>
      </w:pPr>
      <w:r w:rsidRPr="00653241">
        <w:rPr>
          <w:rFonts w:ascii="Tahoma" w:hAnsi="Tahoma" w:cs="Tahoma"/>
          <w:sz w:val="20"/>
          <w:szCs w:val="20"/>
          <w:rtl/>
        </w:rPr>
        <w:t>במרוצת השנים, היתה</w:t>
      </w:r>
      <w:r w:rsidR="007D7ABC" w:rsidRPr="00653241">
        <w:rPr>
          <w:rFonts w:ascii="Tahoma" w:hAnsi="Tahoma" w:cs="Tahoma"/>
          <w:sz w:val="20"/>
          <w:szCs w:val="20"/>
          <w:rtl/>
        </w:rPr>
        <w:t xml:space="preserve"> </w:t>
      </w:r>
      <w:r w:rsidRPr="00653241">
        <w:rPr>
          <w:rFonts w:ascii="Tahoma" w:hAnsi="Tahoma" w:cs="Tahoma"/>
          <w:sz w:val="20"/>
          <w:szCs w:val="20"/>
          <w:highlight w:val="yellow"/>
          <w:rtl/>
        </w:rPr>
        <w:t>מגמת צמצום</w:t>
      </w:r>
      <w:r w:rsidRPr="00653241">
        <w:rPr>
          <w:rFonts w:ascii="Tahoma" w:hAnsi="Tahoma" w:cs="Tahoma"/>
          <w:sz w:val="20"/>
          <w:szCs w:val="20"/>
          <w:rtl/>
        </w:rPr>
        <w:t xml:space="preserve"> (הן חקיקתית והן פסיקתית) </w:t>
      </w:r>
      <w:r w:rsidRPr="00653241">
        <w:rPr>
          <w:rFonts w:ascii="Tahoma" w:hAnsi="Tahoma" w:cs="Tahoma"/>
          <w:sz w:val="20"/>
          <w:szCs w:val="20"/>
          <w:highlight w:val="yellow"/>
          <w:rtl/>
        </w:rPr>
        <w:t>במעבר מדין אישי לדין אזרחי</w:t>
      </w:r>
      <w:r w:rsidRPr="00653241">
        <w:rPr>
          <w:rFonts w:ascii="Tahoma" w:hAnsi="Tahoma" w:cs="Tahoma"/>
          <w:sz w:val="20"/>
          <w:szCs w:val="20"/>
          <w:rtl/>
        </w:rPr>
        <w:t xml:space="preserve">. היתה התערבות בהסדר שהיה קבוע בדבר המלך </w:t>
      </w:r>
      <w:r w:rsidR="00D5069F" w:rsidRPr="00653241">
        <w:rPr>
          <w:rFonts w:ascii="Tahoma" w:hAnsi="Tahoma" w:cs="Tahoma"/>
          <w:sz w:val="20"/>
          <w:szCs w:val="20"/>
          <w:rtl/>
        </w:rPr>
        <w:t>ב</w:t>
      </w:r>
      <w:r w:rsidRPr="00653241">
        <w:rPr>
          <w:rFonts w:ascii="Tahoma" w:hAnsi="Tahoma" w:cs="Tahoma"/>
          <w:sz w:val="20"/>
          <w:szCs w:val="20"/>
          <w:rtl/>
        </w:rPr>
        <w:t>מועצה, כך שבמקום הדין הדתי שיחול בעניינים אלו</w:t>
      </w:r>
      <w:r w:rsidR="00D5069F" w:rsidRPr="00653241">
        <w:rPr>
          <w:rFonts w:ascii="Tahoma" w:hAnsi="Tahoma" w:cs="Tahoma"/>
          <w:sz w:val="20"/>
          <w:szCs w:val="20"/>
          <w:rtl/>
        </w:rPr>
        <w:t xml:space="preserve"> - יחול הדין האזרחי.</w:t>
      </w:r>
    </w:p>
    <w:p w:rsidR="00BF2846" w:rsidRPr="00653241" w:rsidRDefault="00BF2846" w:rsidP="00653241">
      <w:pPr>
        <w:numPr>
          <w:ilvl w:val="0"/>
          <w:numId w:val="2"/>
        </w:numPr>
        <w:spacing w:after="70"/>
        <w:rPr>
          <w:rFonts w:ascii="Tahoma" w:hAnsi="Tahoma" w:cs="Tahoma"/>
          <w:sz w:val="20"/>
          <w:szCs w:val="20"/>
        </w:rPr>
      </w:pPr>
      <w:r w:rsidRPr="00653241">
        <w:rPr>
          <w:rFonts w:ascii="Tahoma" w:hAnsi="Tahoma" w:cs="Tahoma"/>
          <w:b/>
          <w:bCs/>
          <w:sz w:val="20"/>
          <w:szCs w:val="20"/>
          <w:rtl/>
        </w:rPr>
        <w:t>לגבי המוסלמים</w:t>
      </w:r>
      <w:r w:rsidR="00D5069F" w:rsidRPr="00653241">
        <w:rPr>
          <w:rFonts w:ascii="Tahoma" w:hAnsi="Tahoma" w:cs="Tahoma"/>
          <w:sz w:val="20"/>
          <w:szCs w:val="20"/>
          <w:rtl/>
        </w:rPr>
        <w:t>:</w:t>
      </w:r>
      <w:r w:rsidRPr="00653241">
        <w:rPr>
          <w:rFonts w:ascii="Tahoma" w:hAnsi="Tahoma" w:cs="Tahoma"/>
          <w:sz w:val="20"/>
          <w:szCs w:val="20"/>
          <w:rtl/>
        </w:rPr>
        <w:t xml:space="preserve"> ענייני המעמד האישי שחל לגביהם הדין האישי </w:t>
      </w:r>
      <w:r w:rsidR="00D5069F" w:rsidRPr="00653241">
        <w:rPr>
          <w:rFonts w:ascii="Tahoma" w:hAnsi="Tahoma" w:cs="Tahoma"/>
          <w:sz w:val="20"/>
          <w:szCs w:val="20"/>
          <w:rtl/>
        </w:rPr>
        <w:t>מוסדרים</w:t>
      </w:r>
      <w:r w:rsidRPr="00653241">
        <w:rPr>
          <w:rFonts w:ascii="Tahoma" w:hAnsi="Tahoma" w:cs="Tahoma"/>
          <w:sz w:val="20"/>
          <w:szCs w:val="20"/>
          <w:rtl/>
        </w:rPr>
        <w:t xml:space="preserve"> בחוק הפרוצדורה העותמ'אנית כאשר שם התווסף </w:t>
      </w:r>
      <w:r w:rsidR="003A7797" w:rsidRPr="00653241">
        <w:rPr>
          <w:rFonts w:ascii="Tahoma" w:hAnsi="Tahoma" w:cs="Tahoma"/>
          <w:sz w:val="20"/>
          <w:szCs w:val="20"/>
          <w:rtl/>
        </w:rPr>
        <w:t>עניין</w:t>
      </w:r>
      <w:r w:rsidRPr="00653241">
        <w:rPr>
          <w:rFonts w:ascii="Tahoma" w:hAnsi="Tahoma" w:cs="Tahoma"/>
          <w:sz w:val="20"/>
          <w:szCs w:val="20"/>
          <w:rtl/>
        </w:rPr>
        <w:t xml:space="preserve"> נוסף שלא מצוין בסעיף 51 – </w:t>
      </w:r>
      <w:r w:rsidRPr="003F45BE">
        <w:rPr>
          <w:rFonts w:ascii="Tahoma" w:hAnsi="Tahoma" w:cs="Tahoma"/>
          <w:b/>
          <w:bCs/>
          <w:sz w:val="20"/>
          <w:szCs w:val="20"/>
          <w:rtl/>
        </w:rPr>
        <w:t>נושא האבהות</w:t>
      </w:r>
      <w:r w:rsidRPr="00653241">
        <w:rPr>
          <w:rFonts w:ascii="Tahoma" w:hAnsi="Tahoma" w:cs="Tahoma"/>
          <w:sz w:val="20"/>
          <w:szCs w:val="20"/>
          <w:rtl/>
        </w:rPr>
        <w:t>.</w:t>
      </w:r>
    </w:p>
    <w:p w:rsidR="00BF2846" w:rsidRPr="00653241" w:rsidRDefault="00BF2846" w:rsidP="00653241">
      <w:pPr>
        <w:spacing w:after="70"/>
        <w:rPr>
          <w:rFonts w:ascii="Tahoma" w:hAnsi="Tahoma" w:cs="Tahoma"/>
          <w:sz w:val="20"/>
          <w:szCs w:val="20"/>
          <w:rtl/>
        </w:rPr>
      </w:pPr>
    </w:p>
    <w:p w:rsidR="00BF2846" w:rsidRPr="00653241" w:rsidRDefault="00BF2846" w:rsidP="00B93D6B">
      <w:pPr>
        <w:pStyle w:val="a8"/>
        <w:numPr>
          <w:ilvl w:val="0"/>
          <w:numId w:val="46"/>
        </w:numPr>
        <w:spacing w:after="70"/>
        <w:ind w:left="0"/>
        <w:rPr>
          <w:rFonts w:ascii="Tahoma" w:hAnsi="Tahoma" w:cs="Tahoma"/>
          <w:sz w:val="20"/>
          <w:szCs w:val="20"/>
          <w:rtl/>
        </w:rPr>
      </w:pPr>
      <w:r w:rsidRPr="00653241">
        <w:rPr>
          <w:rFonts w:ascii="Tahoma" w:hAnsi="Tahoma" w:cs="Tahoma"/>
          <w:b/>
          <w:bCs/>
          <w:sz w:val="20"/>
          <w:szCs w:val="20"/>
          <w:u w:val="single"/>
          <w:rtl/>
        </w:rPr>
        <w:t>ההתערבות החקיקתית היתה ב</w:t>
      </w:r>
      <w:r w:rsidR="003A7797" w:rsidRPr="00653241">
        <w:rPr>
          <w:rFonts w:ascii="Tahoma" w:hAnsi="Tahoma" w:cs="Tahoma"/>
          <w:b/>
          <w:bCs/>
          <w:sz w:val="20"/>
          <w:szCs w:val="20"/>
          <w:u w:val="single"/>
          <w:rtl/>
        </w:rPr>
        <w:t>שלושה</w:t>
      </w:r>
      <w:r w:rsidRPr="00653241">
        <w:rPr>
          <w:rFonts w:ascii="Tahoma" w:hAnsi="Tahoma" w:cs="Tahoma"/>
          <w:b/>
          <w:bCs/>
          <w:sz w:val="20"/>
          <w:szCs w:val="20"/>
          <w:u w:val="single"/>
          <w:rtl/>
        </w:rPr>
        <w:t xml:space="preserve"> נושאים</w:t>
      </w:r>
      <w:r w:rsidRPr="00653241">
        <w:rPr>
          <w:rFonts w:ascii="Tahoma" w:hAnsi="Tahoma" w:cs="Tahoma"/>
          <w:sz w:val="20"/>
          <w:szCs w:val="20"/>
          <w:rtl/>
        </w:rPr>
        <w:t>:</w:t>
      </w:r>
    </w:p>
    <w:p w:rsidR="00BF2846" w:rsidRPr="00653241" w:rsidRDefault="00BF2846" w:rsidP="00351E1A">
      <w:pPr>
        <w:pStyle w:val="a8"/>
        <w:numPr>
          <w:ilvl w:val="0"/>
          <w:numId w:val="5"/>
        </w:numPr>
        <w:spacing w:after="70"/>
        <w:ind w:left="363"/>
        <w:rPr>
          <w:rFonts w:ascii="Tahoma" w:hAnsi="Tahoma" w:cs="Tahoma"/>
          <w:sz w:val="20"/>
          <w:szCs w:val="20"/>
          <w:rtl/>
        </w:rPr>
      </w:pPr>
      <w:r w:rsidRPr="00D826AF">
        <w:rPr>
          <w:rFonts w:ascii="Tahoma" w:hAnsi="Tahoma" w:cs="Tahoma"/>
          <w:b/>
          <w:bCs/>
          <w:sz w:val="20"/>
          <w:szCs w:val="20"/>
          <w:u w:val="double"/>
          <w:rtl/>
        </w:rPr>
        <w:t>חוק אימוץ הילדים</w:t>
      </w:r>
      <w:r w:rsidRPr="00653241">
        <w:rPr>
          <w:rFonts w:ascii="Tahoma" w:hAnsi="Tahoma" w:cs="Tahoma"/>
          <w:sz w:val="20"/>
          <w:szCs w:val="20"/>
          <w:rtl/>
        </w:rPr>
        <w:t xml:space="preserve">: </w:t>
      </w:r>
      <w:r w:rsidR="003A7797" w:rsidRPr="00653241">
        <w:rPr>
          <w:rFonts w:ascii="Tahoma" w:hAnsi="Tahoma" w:cs="Tahoma"/>
          <w:sz w:val="20"/>
          <w:szCs w:val="20"/>
          <w:rtl/>
        </w:rPr>
        <w:t>כאן</w:t>
      </w:r>
      <w:r w:rsidRPr="00653241">
        <w:rPr>
          <w:rFonts w:ascii="Tahoma" w:hAnsi="Tahoma" w:cs="Tahoma"/>
          <w:sz w:val="20"/>
          <w:szCs w:val="20"/>
          <w:rtl/>
        </w:rPr>
        <w:t xml:space="preserve"> יש להחיל את הוראות החוק האזרחי (</w:t>
      </w:r>
      <w:r w:rsidRPr="00653241">
        <w:rPr>
          <w:rFonts w:ascii="Tahoma" w:hAnsi="Tahoma" w:cs="Tahoma"/>
          <w:b/>
          <w:bCs/>
          <w:sz w:val="20"/>
          <w:szCs w:val="20"/>
          <w:rtl/>
        </w:rPr>
        <w:t>חוק אימוץ ילדים</w:t>
      </w:r>
      <w:r w:rsidRPr="00653241">
        <w:rPr>
          <w:rFonts w:ascii="Tahoma" w:hAnsi="Tahoma" w:cs="Tahoma"/>
          <w:sz w:val="20"/>
          <w:szCs w:val="20"/>
          <w:rtl/>
        </w:rPr>
        <w:t xml:space="preserve">) ולא את הוראות הדין הדתי. כלומר, המחוקק קבע </w:t>
      </w:r>
      <w:r w:rsidRPr="00653241">
        <w:rPr>
          <w:rFonts w:ascii="Tahoma" w:hAnsi="Tahoma" w:cs="Tahoma"/>
          <w:sz w:val="20"/>
          <w:szCs w:val="20"/>
          <w:highlight w:val="yellow"/>
          <w:rtl/>
        </w:rPr>
        <w:t xml:space="preserve">שההסדר שיחול הוא אותו חוק אזרחי גם אם מגיעים לפתחו של </w:t>
      </w:r>
      <w:r w:rsidR="007C2C37" w:rsidRPr="00653241">
        <w:rPr>
          <w:rFonts w:ascii="Tahoma" w:hAnsi="Tahoma" w:cs="Tahoma"/>
          <w:sz w:val="20"/>
          <w:szCs w:val="20"/>
          <w:highlight w:val="yellow"/>
          <w:rtl/>
        </w:rPr>
        <w:t>בד”ר</w:t>
      </w:r>
      <w:r w:rsidRPr="00653241">
        <w:rPr>
          <w:rFonts w:ascii="Tahoma" w:hAnsi="Tahoma" w:cs="Tahoma"/>
          <w:sz w:val="20"/>
          <w:szCs w:val="20"/>
          <w:rtl/>
        </w:rPr>
        <w:t>.</w:t>
      </w:r>
    </w:p>
    <w:p w:rsidR="00BF2846" w:rsidRPr="00653241" w:rsidRDefault="00BF2846" w:rsidP="00182F08">
      <w:pPr>
        <w:spacing w:after="70"/>
        <w:ind w:left="363"/>
        <w:rPr>
          <w:rFonts w:ascii="Tahoma" w:hAnsi="Tahoma" w:cs="Tahoma"/>
          <w:sz w:val="20"/>
          <w:szCs w:val="20"/>
          <w:u w:val="single"/>
          <w:rtl/>
        </w:rPr>
      </w:pPr>
      <w:r w:rsidRPr="00653241">
        <w:rPr>
          <w:rFonts w:ascii="Tahoma" w:hAnsi="Tahoma" w:cs="Tahoma"/>
          <w:sz w:val="20"/>
          <w:szCs w:val="20"/>
          <w:u w:val="single"/>
          <w:rtl/>
        </w:rPr>
        <w:t>בנוסף, נקבע שבי"ד דתי יוכל לרכוש סמכות שיפוט בנושא אימוץ ילדים רק בהתקיים שני תנאים</w:t>
      </w:r>
      <w:r w:rsidRPr="00653241">
        <w:rPr>
          <w:rFonts w:ascii="Tahoma" w:hAnsi="Tahoma" w:cs="Tahoma"/>
          <w:sz w:val="20"/>
          <w:szCs w:val="20"/>
          <w:rtl/>
        </w:rPr>
        <w:t>:</w:t>
      </w:r>
    </w:p>
    <w:p w:rsidR="00BF2846" w:rsidRPr="00653241" w:rsidRDefault="00BF2846" w:rsidP="00182F08">
      <w:pPr>
        <w:numPr>
          <w:ilvl w:val="0"/>
          <w:numId w:val="3"/>
        </w:numPr>
        <w:spacing w:after="70"/>
        <w:rPr>
          <w:rFonts w:ascii="Tahoma" w:hAnsi="Tahoma" w:cs="Tahoma"/>
          <w:sz w:val="20"/>
          <w:szCs w:val="20"/>
          <w:rtl/>
        </w:rPr>
      </w:pPr>
      <w:r w:rsidRPr="00653241">
        <w:rPr>
          <w:rFonts w:ascii="Tahoma" w:hAnsi="Tahoma" w:cs="Tahoma"/>
          <w:b/>
          <w:bCs/>
          <w:sz w:val="20"/>
          <w:szCs w:val="20"/>
          <w:rtl/>
        </w:rPr>
        <w:t>הסכמה של ההורים המאמצים</w:t>
      </w:r>
      <w:r w:rsidRPr="00653241">
        <w:rPr>
          <w:rFonts w:ascii="Tahoma" w:hAnsi="Tahoma" w:cs="Tahoma"/>
          <w:sz w:val="20"/>
          <w:szCs w:val="20"/>
          <w:rtl/>
        </w:rPr>
        <w:t xml:space="preserve"> (</w:t>
      </w:r>
      <w:r w:rsidR="00526DD4">
        <w:rPr>
          <w:rFonts w:ascii="Tahoma" w:hAnsi="Tahoma" w:cs="Tahoma" w:hint="cs"/>
          <w:sz w:val="20"/>
          <w:szCs w:val="20"/>
          <w:rtl/>
        </w:rPr>
        <w:t xml:space="preserve">נדרשת </w:t>
      </w:r>
      <w:r w:rsidRPr="00653241">
        <w:rPr>
          <w:rFonts w:ascii="Tahoma" w:hAnsi="Tahoma" w:cs="Tahoma"/>
          <w:sz w:val="20"/>
          <w:szCs w:val="20"/>
          <w:rtl/>
        </w:rPr>
        <w:t>הסכמה בכתב).</w:t>
      </w:r>
    </w:p>
    <w:p w:rsidR="00BF2846" w:rsidRPr="00653241" w:rsidRDefault="00BF2846" w:rsidP="00182F08">
      <w:pPr>
        <w:numPr>
          <w:ilvl w:val="0"/>
          <w:numId w:val="3"/>
        </w:numPr>
        <w:spacing w:after="70"/>
        <w:rPr>
          <w:rFonts w:ascii="Tahoma" w:hAnsi="Tahoma" w:cs="Tahoma"/>
          <w:sz w:val="20"/>
          <w:szCs w:val="20"/>
          <w:rtl/>
        </w:rPr>
      </w:pPr>
      <w:r w:rsidRPr="00653241">
        <w:rPr>
          <w:rFonts w:ascii="Tahoma" w:hAnsi="Tahoma" w:cs="Tahoma"/>
          <w:b/>
          <w:bCs/>
          <w:sz w:val="20"/>
          <w:szCs w:val="20"/>
          <w:rtl/>
        </w:rPr>
        <w:t>הסכמה של המאומץ</w:t>
      </w:r>
      <w:r w:rsidR="00051CB3" w:rsidRPr="00653241">
        <w:rPr>
          <w:rFonts w:ascii="Tahoma" w:hAnsi="Tahoma" w:cs="Tahoma"/>
          <w:sz w:val="20"/>
          <w:szCs w:val="20"/>
          <w:rtl/>
        </w:rPr>
        <w:t xml:space="preserve"> (אם הוא מתחת לגיל 9 תידרש</w:t>
      </w:r>
      <w:r w:rsidRPr="00653241">
        <w:rPr>
          <w:rFonts w:ascii="Tahoma" w:hAnsi="Tahoma" w:cs="Tahoma"/>
          <w:sz w:val="20"/>
          <w:szCs w:val="20"/>
          <w:rtl/>
        </w:rPr>
        <w:t xml:space="preserve"> הסכמה של היועמ"ש).</w:t>
      </w:r>
    </w:p>
    <w:p w:rsidR="00BF2846" w:rsidRPr="00653241" w:rsidRDefault="00BF2846" w:rsidP="00182F08">
      <w:pPr>
        <w:pStyle w:val="a8"/>
        <w:numPr>
          <w:ilvl w:val="0"/>
          <w:numId w:val="4"/>
        </w:numPr>
        <w:spacing w:after="70"/>
        <w:ind w:left="1083"/>
        <w:rPr>
          <w:rFonts w:ascii="Tahoma" w:hAnsi="Tahoma" w:cs="Tahoma"/>
          <w:sz w:val="20"/>
          <w:szCs w:val="20"/>
        </w:rPr>
      </w:pPr>
      <w:r w:rsidRPr="00653241">
        <w:rPr>
          <w:rFonts w:ascii="Tahoma" w:hAnsi="Tahoma" w:cs="Tahoma"/>
          <w:sz w:val="20"/>
          <w:szCs w:val="20"/>
          <w:rtl/>
        </w:rPr>
        <w:t xml:space="preserve">יש כאן מעבר מדין אישי לחוק אזרחי </w:t>
      </w:r>
      <w:r w:rsidR="00B509B1" w:rsidRPr="00653241">
        <w:rPr>
          <w:rFonts w:ascii="Tahoma" w:hAnsi="Tahoma" w:cs="Tahoma"/>
          <w:sz w:val="20"/>
          <w:szCs w:val="20"/>
          <w:rtl/>
        </w:rPr>
        <w:t>ו</w:t>
      </w:r>
      <w:r w:rsidRPr="00653241">
        <w:rPr>
          <w:rFonts w:ascii="Tahoma" w:hAnsi="Tahoma" w:cs="Tahoma"/>
          <w:sz w:val="20"/>
          <w:szCs w:val="20"/>
          <w:rtl/>
        </w:rPr>
        <w:t>צמצום של הסמכות הדתית!</w:t>
      </w:r>
    </w:p>
    <w:p w:rsidR="00BF2846" w:rsidRPr="00653241" w:rsidRDefault="00BF2846" w:rsidP="00653241">
      <w:pPr>
        <w:pStyle w:val="a8"/>
        <w:spacing w:after="70"/>
        <w:rPr>
          <w:rFonts w:ascii="Tahoma" w:hAnsi="Tahoma" w:cs="Tahoma"/>
          <w:sz w:val="20"/>
          <w:szCs w:val="20"/>
          <w:rtl/>
        </w:rPr>
      </w:pPr>
    </w:p>
    <w:p w:rsidR="00BF2846" w:rsidRPr="00653241" w:rsidRDefault="00BF2846" w:rsidP="00182F08">
      <w:pPr>
        <w:pStyle w:val="a8"/>
        <w:numPr>
          <w:ilvl w:val="0"/>
          <w:numId w:val="5"/>
        </w:numPr>
        <w:spacing w:after="70"/>
        <w:ind w:left="363"/>
        <w:rPr>
          <w:rFonts w:ascii="Tahoma" w:hAnsi="Tahoma" w:cs="Tahoma"/>
          <w:sz w:val="20"/>
          <w:szCs w:val="20"/>
          <w:rtl/>
        </w:rPr>
      </w:pPr>
      <w:r w:rsidRPr="00D826AF">
        <w:rPr>
          <w:rFonts w:ascii="Tahoma" w:hAnsi="Tahoma" w:cs="Tahoma"/>
          <w:b/>
          <w:bCs/>
          <w:sz w:val="20"/>
          <w:szCs w:val="20"/>
          <w:u w:val="double"/>
          <w:rtl/>
        </w:rPr>
        <w:t>חוק הירושה, ס' 155א ו-ג וסעיף 156ב</w:t>
      </w:r>
      <w:r w:rsidRPr="00D826AF">
        <w:rPr>
          <w:rFonts w:ascii="Tahoma" w:hAnsi="Tahoma" w:cs="Tahoma"/>
          <w:sz w:val="20"/>
          <w:szCs w:val="20"/>
          <w:rtl/>
        </w:rPr>
        <w:t>:</w:t>
      </w:r>
      <w:r w:rsidR="0091466D" w:rsidRPr="00D826AF">
        <w:rPr>
          <w:rFonts w:ascii="Tahoma" w:hAnsi="Tahoma" w:cs="Tahoma"/>
          <w:sz w:val="20"/>
          <w:szCs w:val="20"/>
          <w:rtl/>
        </w:rPr>
        <w:t xml:space="preserve"> </w:t>
      </w:r>
      <w:r w:rsidRPr="00653241">
        <w:rPr>
          <w:rFonts w:ascii="Tahoma" w:hAnsi="Tahoma" w:cs="Tahoma"/>
          <w:sz w:val="20"/>
          <w:szCs w:val="20"/>
          <w:rtl/>
        </w:rPr>
        <w:t>ירושת צוואות ועזבונות יימחקו מענייני המעמד האישי לפי סימן 51 לדבר המלך והדין שיחול זה הוראות הדין האזרחי (</w:t>
      </w:r>
      <w:r w:rsidRPr="00653241">
        <w:rPr>
          <w:rFonts w:ascii="Tahoma" w:hAnsi="Tahoma" w:cs="Tahoma"/>
          <w:b/>
          <w:bCs/>
          <w:sz w:val="20"/>
          <w:szCs w:val="20"/>
          <w:rtl/>
        </w:rPr>
        <w:t>חוק הירושה</w:t>
      </w:r>
      <w:r w:rsidRPr="00653241">
        <w:rPr>
          <w:rFonts w:ascii="Tahoma" w:hAnsi="Tahoma" w:cs="Tahoma"/>
          <w:sz w:val="20"/>
          <w:szCs w:val="20"/>
          <w:rtl/>
        </w:rPr>
        <w:t>). גם כאן נקבע כי רק בהסכמ</w:t>
      </w:r>
      <w:r w:rsidR="003D5380" w:rsidRPr="00653241">
        <w:rPr>
          <w:rFonts w:ascii="Tahoma" w:hAnsi="Tahoma" w:cs="Tahoma"/>
          <w:sz w:val="20"/>
          <w:szCs w:val="20"/>
          <w:rtl/>
        </w:rPr>
        <w:t>ת</w:t>
      </w:r>
      <w:r w:rsidRPr="00653241">
        <w:rPr>
          <w:rFonts w:ascii="Tahoma" w:hAnsi="Tahoma" w:cs="Tahoma"/>
          <w:sz w:val="20"/>
          <w:szCs w:val="20"/>
          <w:rtl/>
        </w:rPr>
        <w:t xml:space="preserve"> הצדדים יחול הדין הדתי בעניין ירושה וגם כאן יש צורך </w:t>
      </w:r>
      <w:r w:rsidRPr="009B7696">
        <w:rPr>
          <w:rFonts w:ascii="Tahoma" w:hAnsi="Tahoma" w:cs="Tahoma"/>
          <w:b/>
          <w:bCs/>
          <w:sz w:val="20"/>
          <w:szCs w:val="20"/>
          <w:rtl/>
        </w:rPr>
        <w:t>בהסכמה בכתב</w:t>
      </w:r>
      <w:r w:rsidRPr="00653241">
        <w:rPr>
          <w:rFonts w:ascii="Tahoma" w:hAnsi="Tahoma" w:cs="Tahoma"/>
          <w:sz w:val="20"/>
          <w:szCs w:val="20"/>
          <w:rtl/>
        </w:rPr>
        <w:t xml:space="preserve"> של הצדדים לשיפוט דתי.</w:t>
      </w:r>
    </w:p>
    <w:p w:rsidR="00BF2846" w:rsidRPr="00653241" w:rsidRDefault="00756ABB" w:rsidP="00575318">
      <w:pPr>
        <w:pStyle w:val="a8"/>
        <w:numPr>
          <w:ilvl w:val="0"/>
          <w:numId w:val="6"/>
        </w:numPr>
        <w:spacing w:after="70"/>
        <w:rPr>
          <w:rFonts w:ascii="Tahoma" w:hAnsi="Tahoma" w:cs="Tahoma"/>
          <w:sz w:val="20"/>
          <w:szCs w:val="20"/>
        </w:rPr>
      </w:pPr>
      <w:r w:rsidRPr="00653241">
        <w:rPr>
          <w:rFonts w:ascii="Tahoma" w:hAnsi="Tahoma" w:cs="Tahoma"/>
          <w:sz w:val="20"/>
          <w:szCs w:val="20"/>
          <w:rtl/>
        </w:rPr>
        <w:t>ב</w:t>
      </w:r>
      <w:r w:rsidR="00BF2846" w:rsidRPr="00653241">
        <w:rPr>
          <w:rFonts w:ascii="Tahoma" w:hAnsi="Tahoma" w:cs="Tahoma"/>
          <w:sz w:val="20"/>
          <w:szCs w:val="20"/>
          <w:rtl/>
        </w:rPr>
        <w:t>אימוץ ילדים, גם אם הצדדים הסכימו לשיפוט בביה"ד הדתי</w:t>
      </w:r>
      <w:r w:rsidRPr="00653241">
        <w:rPr>
          <w:rFonts w:ascii="Tahoma" w:hAnsi="Tahoma" w:cs="Tahoma"/>
          <w:sz w:val="20"/>
          <w:szCs w:val="20"/>
          <w:rtl/>
        </w:rPr>
        <w:t xml:space="preserve"> הם</w:t>
      </w:r>
      <w:r w:rsidR="00BF2846" w:rsidRPr="00653241">
        <w:rPr>
          <w:rFonts w:ascii="Tahoma" w:hAnsi="Tahoma" w:cs="Tahoma"/>
          <w:sz w:val="20"/>
          <w:szCs w:val="20"/>
          <w:rtl/>
        </w:rPr>
        <w:t xml:space="preserve"> לא </w:t>
      </w:r>
      <w:r w:rsidR="00575318">
        <w:rPr>
          <w:rFonts w:ascii="Tahoma" w:hAnsi="Tahoma" w:cs="Tahoma" w:hint="cs"/>
          <w:sz w:val="20"/>
          <w:szCs w:val="20"/>
          <w:rtl/>
        </w:rPr>
        <w:t xml:space="preserve">יכולים </w:t>
      </w:r>
      <w:r w:rsidR="00BF2846" w:rsidRPr="00653241">
        <w:rPr>
          <w:rFonts w:ascii="Tahoma" w:hAnsi="Tahoma" w:cs="Tahoma"/>
          <w:sz w:val="20"/>
          <w:szCs w:val="20"/>
          <w:rtl/>
        </w:rPr>
        <w:t xml:space="preserve">בשום מקרה להחיל את הדין הדתי. </w:t>
      </w:r>
      <w:r w:rsidR="00BF2846" w:rsidRPr="00575318">
        <w:rPr>
          <w:rFonts w:ascii="Tahoma" w:hAnsi="Tahoma" w:cs="Tahoma"/>
          <w:sz w:val="20"/>
          <w:szCs w:val="20"/>
          <w:highlight w:val="yellow"/>
          <w:rtl/>
        </w:rPr>
        <w:t>בירושה</w:t>
      </w:r>
      <w:r w:rsidRPr="00575318">
        <w:rPr>
          <w:rFonts w:ascii="Tahoma" w:hAnsi="Tahoma" w:cs="Tahoma"/>
          <w:sz w:val="20"/>
          <w:szCs w:val="20"/>
          <w:highlight w:val="yellow"/>
          <w:rtl/>
        </w:rPr>
        <w:t xml:space="preserve"> מנגד -</w:t>
      </w:r>
      <w:r w:rsidR="00BF2846" w:rsidRPr="00575318">
        <w:rPr>
          <w:rFonts w:ascii="Tahoma" w:hAnsi="Tahoma" w:cs="Tahoma"/>
          <w:sz w:val="20"/>
          <w:szCs w:val="20"/>
          <w:highlight w:val="yellow"/>
          <w:rtl/>
        </w:rPr>
        <w:t xml:space="preserve"> הם יכולים להסכים לא רק על שיפוט בבי"ד דתי, אלא גם שיחול הדין הדתי</w:t>
      </w:r>
      <w:r w:rsidR="00BF2846" w:rsidRPr="00653241">
        <w:rPr>
          <w:rFonts w:ascii="Tahoma" w:hAnsi="Tahoma" w:cs="Tahoma"/>
          <w:sz w:val="20"/>
          <w:szCs w:val="20"/>
          <w:rtl/>
        </w:rPr>
        <w:t>.</w:t>
      </w:r>
    </w:p>
    <w:p w:rsidR="00BF2846" w:rsidRPr="00653241" w:rsidRDefault="00BF2846" w:rsidP="00653241">
      <w:pPr>
        <w:pStyle w:val="a8"/>
        <w:spacing w:after="70"/>
        <w:rPr>
          <w:rFonts w:ascii="Tahoma" w:hAnsi="Tahoma" w:cs="Tahoma"/>
          <w:sz w:val="20"/>
          <w:szCs w:val="20"/>
          <w:rtl/>
        </w:rPr>
      </w:pPr>
    </w:p>
    <w:p w:rsidR="00BF2846" w:rsidRPr="00653241" w:rsidRDefault="00BF2846" w:rsidP="00182F08">
      <w:pPr>
        <w:pStyle w:val="a8"/>
        <w:numPr>
          <w:ilvl w:val="0"/>
          <w:numId w:val="5"/>
        </w:numPr>
        <w:spacing w:after="70"/>
        <w:ind w:left="363"/>
        <w:rPr>
          <w:rFonts w:ascii="Tahoma" w:hAnsi="Tahoma" w:cs="Tahoma"/>
          <w:sz w:val="20"/>
          <w:szCs w:val="20"/>
          <w:rtl/>
        </w:rPr>
      </w:pPr>
      <w:r w:rsidRPr="00D826AF">
        <w:rPr>
          <w:rFonts w:ascii="Tahoma" w:hAnsi="Tahoma" w:cs="Tahoma"/>
          <w:b/>
          <w:bCs/>
          <w:sz w:val="20"/>
          <w:szCs w:val="20"/>
          <w:u w:val="double"/>
          <w:rtl/>
        </w:rPr>
        <w:t>אפוטרופסות ומשמורת</w:t>
      </w:r>
      <w:r w:rsidRPr="00D826AF">
        <w:rPr>
          <w:rFonts w:ascii="Tahoma" w:hAnsi="Tahoma" w:cs="Tahoma"/>
          <w:sz w:val="20"/>
          <w:szCs w:val="20"/>
          <w:rtl/>
        </w:rPr>
        <w:t>:</w:t>
      </w:r>
      <w:r w:rsidRPr="00653241">
        <w:rPr>
          <w:rFonts w:ascii="Tahoma" w:hAnsi="Tahoma" w:cs="Tahoma"/>
          <w:sz w:val="20"/>
          <w:szCs w:val="20"/>
          <w:rtl/>
        </w:rPr>
        <w:t xml:space="preserve"> בתחום זה גם אם העניינים יובאו לביה"ד הדתי, יחול החוק האזרחי ולא הדין הדתי. ס' 79 </w:t>
      </w:r>
      <w:r w:rsidRPr="00653241">
        <w:rPr>
          <w:rFonts w:ascii="Tahoma" w:hAnsi="Tahoma" w:cs="Tahoma"/>
          <w:b/>
          <w:bCs/>
          <w:sz w:val="20"/>
          <w:szCs w:val="20"/>
          <w:rtl/>
        </w:rPr>
        <w:t>לחוק הכשרות המשפטית והאפוטרופסות</w:t>
      </w:r>
      <w:r w:rsidRPr="00653241">
        <w:rPr>
          <w:rFonts w:ascii="Tahoma" w:hAnsi="Tahoma" w:cs="Tahoma"/>
          <w:sz w:val="20"/>
          <w:szCs w:val="20"/>
          <w:rtl/>
        </w:rPr>
        <w:t xml:space="preserve"> מחיל את ההסדר גם על ערכאה דתית. כלומר, גם אם </w:t>
      </w:r>
      <w:r w:rsidR="007C2C37" w:rsidRPr="00653241">
        <w:rPr>
          <w:rFonts w:ascii="Tahoma" w:hAnsi="Tahoma" w:cs="Tahoma"/>
          <w:sz w:val="20"/>
          <w:szCs w:val="20"/>
          <w:rtl/>
        </w:rPr>
        <w:t>בד”ר</w:t>
      </w:r>
      <w:r w:rsidRPr="00653241">
        <w:rPr>
          <w:rFonts w:ascii="Tahoma" w:hAnsi="Tahoma" w:cs="Tahoma"/>
          <w:sz w:val="20"/>
          <w:szCs w:val="20"/>
          <w:rtl/>
        </w:rPr>
        <w:t xml:space="preserve"> ידון בנושא של משמורת – הוא יעשה זאת לפי הדין האזרחי לאור ס' זה ולא לפי הדין הדתי.</w:t>
      </w:r>
    </w:p>
    <w:p w:rsidR="00BF2846" w:rsidRPr="00653241" w:rsidRDefault="00BF2846" w:rsidP="00653241">
      <w:pPr>
        <w:pStyle w:val="a8"/>
        <w:numPr>
          <w:ilvl w:val="0"/>
          <w:numId w:val="7"/>
        </w:numPr>
        <w:spacing w:after="70"/>
        <w:rPr>
          <w:rFonts w:ascii="Tahoma" w:hAnsi="Tahoma" w:cs="Tahoma"/>
          <w:sz w:val="20"/>
          <w:szCs w:val="20"/>
          <w:rtl/>
        </w:rPr>
      </w:pPr>
      <w:r w:rsidRPr="00653241">
        <w:rPr>
          <w:rFonts w:ascii="Tahoma" w:hAnsi="Tahoma" w:cs="Tahoma"/>
          <w:sz w:val="20"/>
          <w:szCs w:val="20"/>
          <w:rtl/>
        </w:rPr>
        <w:t xml:space="preserve">העניין בלדון בבי"ד דתי, גם כאשר חל הדין האזרחי, הוא </w:t>
      </w:r>
      <w:r w:rsidRPr="00653241">
        <w:rPr>
          <w:rFonts w:ascii="Tahoma" w:hAnsi="Tahoma" w:cs="Tahoma"/>
          <w:b/>
          <w:bCs/>
          <w:sz w:val="20"/>
          <w:szCs w:val="20"/>
          <w:rtl/>
        </w:rPr>
        <w:t>בסגנון השיפוט</w:t>
      </w:r>
      <w:r w:rsidR="00F73E3A" w:rsidRPr="00653241">
        <w:rPr>
          <w:rFonts w:ascii="Tahoma" w:hAnsi="Tahoma" w:cs="Tahoma"/>
          <w:sz w:val="20"/>
          <w:szCs w:val="20"/>
          <w:rtl/>
        </w:rPr>
        <w:t xml:space="preserve"> - </w:t>
      </w:r>
      <w:r w:rsidRPr="00653241">
        <w:rPr>
          <w:rFonts w:ascii="Tahoma" w:hAnsi="Tahoma" w:cs="Tahoma"/>
          <w:sz w:val="20"/>
          <w:szCs w:val="20"/>
          <w:rtl/>
        </w:rPr>
        <w:t xml:space="preserve">גם אם מדובר בחוק האזרחי, סביר להניח שבבי"ד דתי </w:t>
      </w:r>
      <w:r w:rsidR="00F73E3A" w:rsidRPr="00653241">
        <w:rPr>
          <w:rFonts w:ascii="Tahoma" w:hAnsi="Tahoma" w:cs="Tahoma"/>
          <w:sz w:val="20"/>
          <w:szCs w:val="20"/>
          <w:rtl/>
        </w:rPr>
        <w:t xml:space="preserve">הדיון </w:t>
      </w:r>
      <w:r w:rsidRPr="00653241">
        <w:rPr>
          <w:rFonts w:ascii="Tahoma" w:hAnsi="Tahoma" w:cs="Tahoma"/>
          <w:sz w:val="20"/>
          <w:szCs w:val="20"/>
          <w:rtl/>
        </w:rPr>
        <w:t>יקבל גוון דתי יותר</w:t>
      </w:r>
      <w:r w:rsidR="00F73E3A" w:rsidRPr="00653241">
        <w:rPr>
          <w:rFonts w:ascii="Tahoma" w:hAnsi="Tahoma" w:cs="Tahoma"/>
          <w:sz w:val="20"/>
          <w:szCs w:val="20"/>
          <w:rtl/>
        </w:rPr>
        <w:t xml:space="preserve"> וזה ישפיע על המתדיינים</w:t>
      </w:r>
      <w:r w:rsidRPr="00653241">
        <w:rPr>
          <w:rFonts w:ascii="Tahoma" w:hAnsi="Tahoma" w:cs="Tahoma"/>
          <w:sz w:val="20"/>
          <w:szCs w:val="20"/>
          <w:rtl/>
        </w:rPr>
        <w:t>.</w:t>
      </w:r>
    </w:p>
    <w:p w:rsidR="00BF2846" w:rsidRPr="00653241" w:rsidRDefault="00BF2846" w:rsidP="00653241">
      <w:pPr>
        <w:spacing w:after="70"/>
        <w:jc w:val="both"/>
        <w:rPr>
          <w:rFonts w:ascii="Tahoma" w:hAnsi="Tahoma" w:cs="Tahoma"/>
          <w:sz w:val="20"/>
          <w:szCs w:val="20"/>
          <w:rtl/>
        </w:rPr>
      </w:pPr>
    </w:p>
    <w:p w:rsidR="00BF2846" w:rsidRPr="00653241" w:rsidRDefault="00BF2846" w:rsidP="00B93D6B">
      <w:pPr>
        <w:pStyle w:val="a8"/>
        <w:numPr>
          <w:ilvl w:val="0"/>
          <w:numId w:val="46"/>
        </w:numPr>
        <w:spacing w:after="70"/>
        <w:ind w:left="0"/>
        <w:rPr>
          <w:rFonts w:ascii="Tahoma" w:hAnsi="Tahoma" w:cs="Tahoma"/>
          <w:b/>
          <w:bCs/>
          <w:sz w:val="20"/>
          <w:szCs w:val="20"/>
          <w:u w:val="single"/>
          <w:rtl/>
        </w:rPr>
      </w:pPr>
      <w:r w:rsidRPr="00653241">
        <w:rPr>
          <w:rFonts w:ascii="Tahoma" w:hAnsi="Tahoma" w:cs="Tahoma"/>
          <w:b/>
          <w:bCs/>
          <w:sz w:val="20"/>
          <w:szCs w:val="20"/>
          <w:u w:val="single"/>
          <w:rtl/>
        </w:rPr>
        <w:t>ההתערבות הפסיקתית</w:t>
      </w:r>
      <w:r w:rsidRPr="00730E40">
        <w:rPr>
          <w:rFonts w:ascii="Tahoma" w:hAnsi="Tahoma" w:cs="Tahoma"/>
          <w:sz w:val="20"/>
          <w:szCs w:val="20"/>
          <w:rtl/>
        </w:rPr>
        <w:t>:</w:t>
      </w:r>
    </w:p>
    <w:p w:rsidR="00BF2846" w:rsidRPr="00653241" w:rsidRDefault="00BF2846" w:rsidP="00505BD6">
      <w:pPr>
        <w:spacing w:after="70"/>
        <w:rPr>
          <w:rFonts w:ascii="Tahoma" w:hAnsi="Tahoma" w:cs="Tahoma"/>
          <w:sz w:val="20"/>
          <w:szCs w:val="20"/>
          <w:rtl/>
        </w:rPr>
      </w:pPr>
      <w:r w:rsidRPr="00653241">
        <w:rPr>
          <w:rFonts w:ascii="Tahoma" w:hAnsi="Tahoma" w:cs="Tahoma"/>
          <w:sz w:val="20"/>
          <w:szCs w:val="20"/>
          <w:highlight w:val="green"/>
          <w:rtl/>
        </w:rPr>
        <w:t>בג"ץ בבלי</w:t>
      </w:r>
      <w:r w:rsidRPr="00653241">
        <w:rPr>
          <w:rFonts w:ascii="Tahoma" w:hAnsi="Tahoma" w:cs="Tahoma"/>
          <w:sz w:val="20"/>
          <w:szCs w:val="20"/>
          <w:rtl/>
        </w:rPr>
        <w:t xml:space="preserve">: אם בעבר ענייני הרכוש </w:t>
      </w:r>
      <w:r w:rsidR="006F1E46" w:rsidRPr="00653241">
        <w:rPr>
          <w:rFonts w:ascii="Tahoma" w:hAnsi="Tahoma" w:cs="Tahoma"/>
          <w:sz w:val="20"/>
          <w:szCs w:val="20"/>
          <w:rtl/>
        </w:rPr>
        <w:t>נכנסו</w:t>
      </w:r>
      <w:r w:rsidRPr="00653241">
        <w:rPr>
          <w:rFonts w:ascii="Tahoma" w:hAnsi="Tahoma" w:cs="Tahoma"/>
          <w:sz w:val="20"/>
          <w:szCs w:val="20"/>
          <w:rtl/>
        </w:rPr>
        <w:t xml:space="preserve"> </w:t>
      </w:r>
      <w:r w:rsidRPr="002648F7">
        <w:rPr>
          <w:rFonts w:ascii="Tahoma" w:hAnsi="Tahoma" w:cs="Tahoma"/>
          <w:b/>
          <w:bCs/>
          <w:sz w:val="20"/>
          <w:szCs w:val="20"/>
          <w:rtl/>
        </w:rPr>
        <w:t xml:space="preserve">תחת המסגרת של דיני </w:t>
      </w:r>
      <w:r w:rsidR="006F1E46" w:rsidRPr="002648F7">
        <w:rPr>
          <w:rFonts w:ascii="Tahoma" w:hAnsi="Tahoma" w:cs="Tahoma"/>
          <w:b/>
          <w:bCs/>
          <w:sz w:val="20"/>
          <w:szCs w:val="20"/>
          <w:rtl/>
        </w:rPr>
        <w:t>ה</w:t>
      </w:r>
      <w:r w:rsidRPr="002648F7">
        <w:rPr>
          <w:rFonts w:ascii="Tahoma" w:hAnsi="Tahoma" w:cs="Tahoma"/>
          <w:b/>
          <w:bCs/>
          <w:sz w:val="20"/>
          <w:szCs w:val="20"/>
          <w:rtl/>
        </w:rPr>
        <w:t>נישואי</w:t>
      </w:r>
      <w:r w:rsidR="006F1E46" w:rsidRPr="002648F7">
        <w:rPr>
          <w:rFonts w:ascii="Tahoma" w:hAnsi="Tahoma" w:cs="Tahoma"/>
          <w:b/>
          <w:bCs/>
          <w:sz w:val="20"/>
          <w:szCs w:val="20"/>
          <w:rtl/>
        </w:rPr>
        <w:t>ם</w:t>
      </w:r>
      <w:r w:rsidRPr="002648F7">
        <w:rPr>
          <w:rFonts w:ascii="Tahoma" w:hAnsi="Tahoma" w:cs="Tahoma"/>
          <w:b/>
          <w:bCs/>
          <w:sz w:val="20"/>
          <w:szCs w:val="20"/>
          <w:rtl/>
        </w:rPr>
        <w:t xml:space="preserve"> ו</w:t>
      </w:r>
      <w:r w:rsidR="006F1E46" w:rsidRPr="002648F7">
        <w:rPr>
          <w:rFonts w:ascii="Tahoma" w:hAnsi="Tahoma" w:cs="Tahoma"/>
          <w:b/>
          <w:bCs/>
          <w:sz w:val="20"/>
          <w:szCs w:val="20"/>
          <w:rtl/>
        </w:rPr>
        <w:t>ה</w:t>
      </w:r>
      <w:r w:rsidRPr="002648F7">
        <w:rPr>
          <w:rFonts w:ascii="Tahoma" w:hAnsi="Tahoma" w:cs="Tahoma"/>
          <w:b/>
          <w:bCs/>
          <w:sz w:val="20"/>
          <w:szCs w:val="20"/>
          <w:rtl/>
        </w:rPr>
        <w:t>גירושין</w:t>
      </w:r>
      <w:r w:rsidRPr="00653241">
        <w:rPr>
          <w:rFonts w:ascii="Tahoma" w:hAnsi="Tahoma" w:cs="Tahoma"/>
          <w:sz w:val="20"/>
          <w:szCs w:val="20"/>
          <w:rtl/>
        </w:rPr>
        <w:t xml:space="preserve"> (</w:t>
      </w:r>
      <w:r w:rsidR="006F1E46" w:rsidRPr="00653241">
        <w:rPr>
          <w:rFonts w:ascii="Tahoma" w:hAnsi="Tahoma" w:cs="Tahoma"/>
          <w:sz w:val="20"/>
          <w:szCs w:val="20"/>
          <w:rtl/>
        </w:rPr>
        <w:t>=</w:t>
      </w:r>
      <w:r w:rsidRPr="00653241">
        <w:rPr>
          <w:rFonts w:ascii="Tahoma" w:hAnsi="Tahoma" w:cs="Tahoma"/>
          <w:sz w:val="20"/>
          <w:szCs w:val="20"/>
          <w:rtl/>
        </w:rPr>
        <w:t xml:space="preserve">תחום דתי), </w:t>
      </w:r>
      <w:r w:rsidRPr="00653241">
        <w:rPr>
          <w:rFonts w:ascii="Tahoma" w:hAnsi="Tahoma" w:cs="Tahoma"/>
          <w:sz w:val="20"/>
          <w:szCs w:val="20"/>
          <w:highlight w:val="yellow"/>
          <w:rtl/>
        </w:rPr>
        <w:t xml:space="preserve">החל מבג"ץ זה הם נחשבים </w:t>
      </w:r>
      <w:r w:rsidRPr="002648F7">
        <w:rPr>
          <w:rFonts w:ascii="Tahoma" w:hAnsi="Tahoma" w:cs="Tahoma"/>
          <w:b/>
          <w:bCs/>
          <w:sz w:val="20"/>
          <w:szCs w:val="20"/>
          <w:highlight w:val="yellow"/>
          <w:rtl/>
        </w:rPr>
        <w:t>לעניינים הנלווים</w:t>
      </w:r>
      <w:r w:rsidRPr="00653241">
        <w:rPr>
          <w:rFonts w:ascii="Tahoma" w:hAnsi="Tahoma" w:cs="Tahoma"/>
          <w:sz w:val="20"/>
          <w:szCs w:val="20"/>
          <w:highlight w:val="yellow"/>
          <w:rtl/>
        </w:rPr>
        <w:t xml:space="preserve"> לתביעת הגירושין, ו</w:t>
      </w:r>
      <w:r w:rsidR="006F1E46" w:rsidRPr="00653241">
        <w:rPr>
          <w:rFonts w:ascii="Tahoma" w:hAnsi="Tahoma" w:cs="Tahoma"/>
          <w:sz w:val="20"/>
          <w:szCs w:val="20"/>
          <w:highlight w:val="yellow"/>
          <w:rtl/>
        </w:rPr>
        <w:t>ל</w:t>
      </w:r>
      <w:r w:rsidRPr="00653241">
        <w:rPr>
          <w:rFonts w:ascii="Tahoma" w:hAnsi="Tahoma" w:cs="Tahoma"/>
          <w:sz w:val="20"/>
          <w:szCs w:val="20"/>
          <w:highlight w:val="yellow"/>
          <w:rtl/>
        </w:rPr>
        <w:t>כן הדין שיחול בנושאי רכוש הוא דין אזרחי ולא דין דתי</w:t>
      </w:r>
      <w:r w:rsidRPr="00653241">
        <w:rPr>
          <w:rFonts w:ascii="Tahoma" w:hAnsi="Tahoma" w:cs="Tahoma"/>
          <w:sz w:val="20"/>
          <w:szCs w:val="20"/>
          <w:rtl/>
        </w:rPr>
        <w:t xml:space="preserve">. לכן, </w:t>
      </w:r>
      <w:r w:rsidRPr="00143395">
        <w:rPr>
          <w:rFonts w:ascii="Tahoma" w:hAnsi="Tahoma" w:cs="Tahoma"/>
          <w:sz w:val="20"/>
          <w:szCs w:val="20"/>
          <w:highlight w:val="yellow"/>
          <w:rtl/>
        </w:rPr>
        <w:t>ביה"ד מחוייב להחיל את הלכת השיתוף</w:t>
      </w:r>
      <w:r w:rsidR="006F1E46" w:rsidRPr="00143395">
        <w:rPr>
          <w:rFonts w:ascii="Tahoma" w:hAnsi="Tahoma" w:cs="Tahoma"/>
          <w:sz w:val="20"/>
          <w:szCs w:val="20"/>
          <w:highlight w:val="yellow"/>
          <w:rtl/>
        </w:rPr>
        <w:t xml:space="preserve"> בחלוקת הרכוש</w:t>
      </w:r>
      <w:r w:rsidRPr="00653241">
        <w:rPr>
          <w:rFonts w:ascii="Tahoma" w:hAnsi="Tahoma" w:cs="Tahoma"/>
          <w:sz w:val="20"/>
          <w:szCs w:val="20"/>
          <w:rtl/>
        </w:rPr>
        <w:t>. זוגות שנישאו לאחר שנת 1974 יהיו כ-</w:t>
      </w:r>
      <w:r w:rsidRPr="00653241">
        <w:rPr>
          <w:rFonts w:ascii="Tahoma" w:hAnsi="Tahoma" w:cs="Tahoma"/>
          <w:sz w:val="20"/>
          <w:szCs w:val="20"/>
        </w:rPr>
        <w:t>Default</w:t>
      </w:r>
      <w:r w:rsidRPr="00653241">
        <w:rPr>
          <w:rFonts w:ascii="Tahoma" w:hAnsi="Tahoma" w:cs="Tahoma"/>
          <w:sz w:val="20"/>
          <w:szCs w:val="20"/>
          <w:rtl/>
        </w:rPr>
        <w:t xml:space="preserve"> תחת </w:t>
      </w:r>
      <w:r w:rsidRPr="00653241">
        <w:rPr>
          <w:rFonts w:ascii="Tahoma" w:hAnsi="Tahoma" w:cs="Tahoma"/>
          <w:b/>
          <w:bCs/>
          <w:sz w:val="20"/>
          <w:szCs w:val="20"/>
          <w:rtl/>
        </w:rPr>
        <w:t>חוק יחסי ממון</w:t>
      </w:r>
      <w:r w:rsidRPr="00653241">
        <w:rPr>
          <w:rFonts w:ascii="Tahoma" w:hAnsi="Tahoma" w:cs="Tahoma"/>
          <w:sz w:val="20"/>
          <w:szCs w:val="20"/>
          <w:rtl/>
        </w:rPr>
        <w:t xml:space="preserve"> (אזרחי) </w:t>
      </w:r>
      <w:r w:rsidR="009D606C" w:rsidRPr="00653241">
        <w:rPr>
          <w:rFonts w:ascii="Tahoma" w:hAnsi="Tahoma" w:cs="Tahoma"/>
          <w:sz w:val="20"/>
          <w:szCs w:val="20"/>
          <w:u w:val="single"/>
          <w:rtl/>
        </w:rPr>
        <w:t>אבל</w:t>
      </w:r>
      <w:r w:rsidRPr="00653241">
        <w:rPr>
          <w:rFonts w:ascii="Tahoma" w:hAnsi="Tahoma" w:cs="Tahoma"/>
          <w:sz w:val="20"/>
          <w:szCs w:val="20"/>
          <w:rtl/>
        </w:rPr>
        <w:t xml:space="preserve"> בהסכמת שני הצדדים הם יכולים לבקש </w:t>
      </w:r>
      <w:r w:rsidR="00505BD6">
        <w:rPr>
          <w:rFonts w:ascii="Tahoma" w:hAnsi="Tahoma" w:cs="Tahoma" w:hint="cs"/>
          <w:sz w:val="20"/>
          <w:szCs w:val="20"/>
          <w:rtl/>
        </w:rPr>
        <w:t>דיון</w:t>
      </w:r>
      <w:r w:rsidRPr="00653241">
        <w:rPr>
          <w:rFonts w:ascii="Tahoma" w:hAnsi="Tahoma" w:cs="Tahoma"/>
          <w:sz w:val="20"/>
          <w:szCs w:val="20"/>
          <w:rtl/>
        </w:rPr>
        <w:t xml:space="preserve"> לפי הדין הדתי. </w:t>
      </w:r>
    </w:p>
    <w:p w:rsidR="00BF2846" w:rsidRPr="00653241" w:rsidRDefault="00BF2846" w:rsidP="00827CBF">
      <w:pPr>
        <w:spacing w:after="70"/>
        <w:rPr>
          <w:rFonts w:ascii="Tahoma" w:hAnsi="Tahoma" w:cs="Tahoma"/>
          <w:sz w:val="20"/>
          <w:szCs w:val="20"/>
          <w:rtl/>
        </w:rPr>
      </w:pPr>
      <w:r w:rsidRPr="00653241">
        <w:rPr>
          <w:rFonts w:ascii="Tahoma" w:hAnsi="Tahoma" w:cs="Tahoma"/>
          <w:sz w:val="20"/>
          <w:szCs w:val="20"/>
          <w:highlight w:val="green"/>
          <w:rtl/>
        </w:rPr>
        <w:t>בג"ץ מרעי</w:t>
      </w:r>
      <w:r w:rsidRPr="00653241">
        <w:rPr>
          <w:rFonts w:ascii="Tahoma" w:hAnsi="Tahoma" w:cs="Tahoma"/>
          <w:sz w:val="20"/>
          <w:szCs w:val="20"/>
          <w:rtl/>
        </w:rPr>
        <w:t xml:space="preserve">: פה נקבע </w:t>
      </w:r>
      <w:r w:rsidRPr="00653241">
        <w:rPr>
          <w:rFonts w:ascii="Tahoma" w:hAnsi="Tahoma" w:cs="Tahoma"/>
          <w:sz w:val="20"/>
          <w:szCs w:val="20"/>
          <w:highlight w:val="yellow"/>
          <w:rtl/>
        </w:rPr>
        <w:t>ש</w:t>
      </w:r>
      <w:r w:rsidR="004F6A7E" w:rsidRPr="00653241">
        <w:rPr>
          <w:rFonts w:ascii="Tahoma" w:hAnsi="Tahoma" w:cs="Tahoma"/>
          <w:sz w:val="20"/>
          <w:szCs w:val="20"/>
          <w:highlight w:val="yellow"/>
          <w:rtl/>
        </w:rPr>
        <w:t>אותה ההלכה בענייני הרכוש שחלה ב</w:t>
      </w:r>
      <w:r w:rsidR="007C2C37" w:rsidRPr="00653241">
        <w:rPr>
          <w:rFonts w:ascii="Tahoma" w:hAnsi="Tahoma" w:cs="Tahoma"/>
          <w:sz w:val="20"/>
          <w:szCs w:val="20"/>
          <w:highlight w:val="yellow"/>
          <w:rtl/>
        </w:rPr>
        <w:t>בד”ר</w:t>
      </w:r>
      <w:r w:rsidR="004F6A7E" w:rsidRPr="00653241">
        <w:rPr>
          <w:rFonts w:ascii="Tahoma" w:hAnsi="Tahoma" w:cs="Tahoma"/>
          <w:sz w:val="20"/>
          <w:szCs w:val="20"/>
          <w:highlight w:val="yellow"/>
          <w:rtl/>
        </w:rPr>
        <w:t xml:space="preserve"> תחול גם בביה"ד הדרוזי</w:t>
      </w:r>
      <w:r w:rsidRPr="00653241">
        <w:rPr>
          <w:rFonts w:ascii="Tahoma" w:hAnsi="Tahoma" w:cs="Tahoma"/>
          <w:sz w:val="20"/>
          <w:szCs w:val="20"/>
          <w:rtl/>
        </w:rPr>
        <w:t>. כלומר, גם כאן יש לתת לסוגיית ענייני הגירושין פרשנות מצמצמת אשר לא כוללת את ענייני הרכוש, כך שעל ענייני הרכוש יש להחיל את הדין האזרחי (</w:t>
      </w:r>
      <w:r w:rsidR="004F6A7E" w:rsidRPr="00653241">
        <w:rPr>
          <w:rFonts w:ascii="Tahoma" w:hAnsi="Tahoma" w:cs="Tahoma"/>
          <w:sz w:val="20"/>
          <w:szCs w:val="20"/>
          <w:rtl/>
        </w:rPr>
        <w:t>ושוב:</w:t>
      </w:r>
      <w:r w:rsidRPr="00653241">
        <w:rPr>
          <w:rFonts w:ascii="Tahoma" w:hAnsi="Tahoma" w:cs="Tahoma"/>
          <w:sz w:val="20"/>
          <w:szCs w:val="20"/>
          <w:rtl/>
        </w:rPr>
        <w:t xml:space="preserve"> לפני</w:t>
      </w:r>
      <w:r w:rsidR="004F6A7E" w:rsidRPr="00653241">
        <w:rPr>
          <w:rFonts w:ascii="Tahoma" w:hAnsi="Tahoma" w:cs="Tahoma"/>
          <w:sz w:val="20"/>
          <w:szCs w:val="20"/>
          <w:rtl/>
        </w:rPr>
        <w:t xml:space="preserve"> שנת</w:t>
      </w:r>
      <w:r w:rsidRPr="00653241">
        <w:rPr>
          <w:rFonts w:ascii="Tahoma" w:hAnsi="Tahoma" w:cs="Tahoma"/>
          <w:sz w:val="20"/>
          <w:szCs w:val="20"/>
          <w:rtl/>
        </w:rPr>
        <w:t xml:space="preserve"> 74</w:t>
      </w:r>
      <w:r w:rsidR="004F6A7E" w:rsidRPr="00653241">
        <w:rPr>
          <w:rFonts w:ascii="Tahoma" w:hAnsi="Tahoma" w:cs="Tahoma"/>
          <w:sz w:val="20"/>
          <w:szCs w:val="20"/>
          <w:rtl/>
        </w:rPr>
        <w:t>'</w:t>
      </w:r>
      <w:r w:rsidRPr="00653241">
        <w:rPr>
          <w:rFonts w:ascii="Tahoma" w:hAnsi="Tahoma" w:cs="Tahoma"/>
          <w:sz w:val="20"/>
          <w:szCs w:val="20"/>
          <w:rtl/>
        </w:rPr>
        <w:t xml:space="preserve"> - הלכת השיתוף</w:t>
      </w:r>
      <w:r w:rsidR="004F6A7E" w:rsidRPr="00653241">
        <w:rPr>
          <w:rFonts w:ascii="Tahoma" w:hAnsi="Tahoma" w:cs="Tahoma"/>
          <w:sz w:val="20"/>
          <w:szCs w:val="20"/>
          <w:rtl/>
        </w:rPr>
        <w:t>;</w:t>
      </w:r>
      <w:r w:rsidRPr="00653241">
        <w:rPr>
          <w:rFonts w:ascii="Tahoma" w:hAnsi="Tahoma" w:cs="Tahoma"/>
          <w:sz w:val="20"/>
          <w:szCs w:val="20"/>
          <w:rtl/>
        </w:rPr>
        <w:t xml:space="preserve"> לאחר מכן</w:t>
      </w:r>
      <w:r w:rsidR="004F6A7E" w:rsidRPr="00653241">
        <w:rPr>
          <w:rFonts w:ascii="Tahoma" w:hAnsi="Tahoma" w:cs="Tahoma"/>
          <w:sz w:val="20"/>
          <w:szCs w:val="20"/>
          <w:rtl/>
        </w:rPr>
        <w:t xml:space="preserve"> </w:t>
      </w:r>
      <w:r w:rsidRPr="00653241">
        <w:rPr>
          <w:rFonts w:ascii="Tahoma" w:hAnsi="Tahoma" w:cs="Tahoma"/>
          <w:sz w:val="20"/>
          <w:szCs w:val="20"/>
          <w:rtl/>
        </w:rPr>
        <w:t>-</w:t>
      </w:r>
      <w:r w:rsidR="004F6A7E" w:rsidRPr="00653241">
        <w:rPr>
          <w:rFonts w:ascii="Tahoma" w:hAnsi="Tahoma" w:cs="Tahoma"/>
          <w:sz w:val="20"/>
          <w:szCs w:val="20"/>
          <w:rtl/>
        </w:rPr>
        <w:t xml:space="preserve"> </w:t>
      </w:r>
      <w:r w:rsidRPr="00653241">
        <w:rPr>
          <w:rFonts w:ascii="Tahoma" w:hAnsi="Tahoma" w:cs="Tahoma"/>
          <w:b/>
          <w:bCs/>
          <w:sz w:val="20"/>
          <w:szCs w:val="20"/>
          <w:rtl/>
        </w:rPr>
        <w:t>חוק יחסי ממון</w:t>
      </w:r>
      <w:r w:rsidRPr="00653241">
        <w:rPr>
          <w:rFonts w:ascii="Tahoma" w:hAnsi="Tahoma" w:cs="Tahoma"/>
          <w:sz w:val="20"/>
          <w:szCs w:val="20"/>
          <w:rtl/>
        </w:rPr>
        <w:t>).</w:t>
      </w:r>
    </w:p>
    <w:p w:rsidR="00BF2846" w:rsidRDefault="002733B2" w:rsidP="00653241">
      <w:pPr>
        <w:spacing w:after="70"/>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88960" behindDoc="0" locked="0" layoutInCell="1" allowOverlap="1">
                <wp:simplePos x="0" y="0"/>
                <wp:positionH relativeFrom="column">
                  <wp:posOffset>1207135</wp:posOffset>
                </wp:positionH>
                <wp:positionV relativeFrom="paragraph">
                  <wp:posOffset>81280</wp:posOffset>
                </wp:positionV>
                <wp:extent cx="4174490" cy="449580"/>
                <wp:effectExtent l="6985" t="14605" r="9525" b="2159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4495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B12D9" w:rsidRPr="00AB12D9" w:rsidRDefault="00AB12D9" w:rsidP="00AB12D9">
                            <w:pPr>
                              <w:spacing w:after="70"/>
                              <w:jc w:val="both"/>
                              <w:rPr>
                                <w:rFonts w:ascii="Tahoma" w:hAnsi="Tahoma" w:cs="Tahoma"/>
                                <w:sz w:val="20"/>
                                <w:szCs w:val="20"/>
                                <w:rtl/>
                              </w:rPr>
                            </w:pPr>
                            <w:r w:rsidRPr="00AB12D9">
                              <w:rPr>
                                <w:rFonts w:ascii="Tahoma" w:hAnsi="Tahoma" w:cs="Tahoma"/>
                                <w:b/>
                                <w:bCs/>
                                <w:sz w:val="20"/>
                                <w:szCs w:val="20"/>
                                <w:u w:val="single"/>
                                <w:rtl/>
                              </w:rPr>
                              <w:t>התוצאה</w:t>
                            </w:r>
                            <w:r>
                              <w:rPr>
                                <w:rFonts w:ascii="Tahoma" w:hAnsi="Tahoma" w:cs="Tahoma" w:hint="cs"/>
                                <w:sz w:val="20"/>
                                <w:szCs w:val="20"/>
                                <w:rtl/>
                              </w:rPr>
                              <w:t>:</w:t>
                            </w:r>
                            <w:r w:rsidRPr="00AB12D9">
                              <w:rPr>
                                <w:rFonts w:ascii="Tahoma" w:hAnsi="Tahoma" w:cs="Tahoma"/>
                                <w:sz w:val="20"/>
                                <w:szCs w:val="20"/>
                                <w:rtl/>
                              </w:rPr>
                              <w:t xml:space="preserve"> </w:t>
                            </w:r>
                            <w:r w:rsidRPr="00AB12D9">
                              <w:rPr>
                                <w:rFonts w:ascii="Tahoma" w:hAnsi="Tahoma" w:cs="Tahoma"/>
                                <w:sz w:val="20"/>
                                <w:szCs w:val="20"/>
                                <w:highlight w:val="yellow"/>
                                <w:rtl/>
                              </w:rPr>
                              <w:t>רק לגבי נישואים, גירושין ומזונות יש להחיל את הדין הדתי</w:t>
                            </w:r>
                            <w:r w:rsidRPr="00AB12D9">
                              <w:rPr>
                                <w:rFonts w:ascii="Tahoma" w:hAnsi="Tahoma" w:cs="Tahoma"/>
                                <w:sz w:val="20"/>
                                <w:szCs w:val="20"/>
                                <w:rtl/>
                              </w:rPr>
                              <w:t xml:space="preserve"> בעוד שבשאר העניינים ברירת המחדל היא שחל החוק האזרחי.</w:t>
                            </w:r>
                          </w:p>
                          <w:p w:rsidR="00AB12D9" w:rsidRDefault="00AB12D9" w:rsidP="00AB12D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95.05pt;margin-top:6.4pt;width:328.7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" fillcolor="#c2d69b [1942]" strokecolor="#c2d69b [1942]" strokeweight="1pt">
                <v:fill color2="#eaf1dd [662]" angle="135" focus="50%" type="gradient"/>
                <v:shadow on="t" color="#4e6128 [1606]" opacity=".5" offset="1pt"/>
                <v:textbox>
                  <w:txbxContent>
                    <w:p w:rsidR="00AB12D9" w:rsidRPr="00AB12D9" w:rsidRDefault="00AB12D9" w:rsidP="00AB12D9">
                      <w:pPr>
                        <w:spacing w:after="70"/>
                        <w:jc w:val="both"/>
                        <w:rPr>
                          <w:rFonts w:ascii="Tahoma" w:hAnsi="Tahoma" w:cs="Tahoma"/>
                          <w:sz w:val="20"/>
                          <w:szCs w:val="20"/>
                          <w:rtl/>
                        </w:rPr>
                      </w:pPr>
                      <w:r w:rsidRPr="00AB12D9">
                        <w:rPr>
                          <w:rFonts w:ascii="Tahoma" w:hAnsi="Tahoma" w:cs="Tahoma"/>
                          <w:b/>
                          <w:bCs/>
                          <w:sz w:val="20"/>
                          <w:szCs w:val="20"/>
                          <w:u w:val="single"/>
                          <w:rtl/>
                        </w:rPr>
                        <w:t>התוצאה</w:t>
                      </w:r>
                      <w:r>
                        <w:rPr>
                          <w:rFonts w:ascii="Tahoma" w:hAnsi="Tahoma" w:cs="Tahoma" w:hint="cs"/>
                          <w:sz w:val="20"/>
                          <w:szCs w:val="20"/>
                          <w:rtl/>
                        </w:rPr>
                        <w:t>:</w:t>
                      </w:r>
                      <w:r w:rsidRPr="00AB12D9">
                        <w:rPr>
                          <w:rFonts w:ascii="Tahoma" w:hAnsi="Tahoma" w:cs="Tahoma"/>
                          <w:sz w:val="20"/>
                          <w:szCs w:val="20"/>
                          <w:rtl/>
                        </w:rPr>
                        <w:t xml:space="preserve"> </w:t>
                      </w:r>
                      <w:r w:rsidRPr="00AB12D9">
                        <w:rPr>
                          <w:rFonts w:ascii="Tahoma" w:hAnsi="Tahoma" w:cs="Tahoma"/>
                          <w:sz w:val="20"/>
                          <w:szCs w:val="20"/>
                          <w:highlight w:val="yellow"/>
                          <w:rtl/>
                        </w:rPr>
                        <w:t>רק לגבי נישואים, גירושין ומזונות יש להחיל את הדין הדתי</w:t>
                      </w:r>
                      <w:r w:rsidRPr="00AB12D9">
                        <w:rPr>
                          <w:rFonts w:ascii="Tahoma" w:hAnsi="Tahoma" w:cs="Tahoma"/>
                          <w:sz w:val="20"/>
                          <w:szCs w:val="20"/>
                          <w:rtl/>
                        </w:rPr>
                        <w:t xml:space="preserve"> בעוד שבשאר העניינים ברירת המחדל היא שחל החוק האזרחי.</w:t>
                      </w:r>
                    </w:p>
                    <w:p w:rsidR="00AB12D9" w:rsidRDefault="00AB12D9" w:rsidP="00AB12D9">
                      <w:pPr>
                        <w:jc w:val="both"/>
                      </w:pPr>
                    </w:p>
                  </w:txbxContent>
                </v:textbox>
              </v:shape>
            </w:pict>
          </mc:Fallback>
        </mc:AlternateContent>
      </w:r>
    </w:p>
    <w:p w:rsidR="00AB12D9" w:rsidRDefault="00AB12D9" w:rsidP="00653241">
      <w:pPr>
        <w:spacing w:after="70"/>
        <w:rPr>
          <w:rFonts w:ascii="Tahoma" w:hAnsi="Tahoma" w:cs="Tahoma"/>
          <w:sz w:val="20"/>
          <w:szCs w:val="20"/>
          <w:rtl/>
        </w:rPr>
      </w:pPr>
    </w:p>
    <w:p w:rsidR="00AB12D9" w:rsidRPr="00653241" w:rsidRDefault="00AB12D9" w:rsidP="00653241">
      <w:pPr>
        <w:spacing w:after="70"/>
        <w:rPr>
          <w:rFonts w:ascii="Tahoma" w:hAnsi="Tahoma" w:cs="Tahoma"/>
          <w:sz w:val="20"/>
          <w:szCs w:val="20"/>
          <w:rtl/>
        </w:rPr>
      </w:pPr>
    </w:p>
    <w:p w:rsidR="00BF2846" w:rsidRPr="00653241" w:rsidRDefault="00BF2846" w:rsidP="00653241">
      <w:pPr>
        <w:tabs>
          <w:tab w:val="left" w:pos="2375"/>
        </w:tabs>
        <w:spacing w:after="70"/>
        <w:rPr>
          <w:rFonts w:ascii="Tahoma" w:hAnsi="Tahoma" w:cs="Tahoma"/>
          <w:b/>
          <w:bCs/>
          <w:sz w:val="20"/>
          <w:szCs w:val="20"/>
          <w:u w:val="single"/>
          <w:rtl/>
        </w:rPr>
      </w:pPr>
      <w:r w:rsidRPr="00653241">
        <w:rPr>
          <w:rFonts w:ascii="Tahoma" w:hAnsi="Tahoma" w:cs="Tahoma"/>
          <w:b/>
          <w:bCs/>
          <w:sz w:val="20"/>
          <w:szCs w:val="20"/>
          <w:u w:val="single"/>
          <w:rtl/>
        </w:rPr>
        <w:t>שאלת סמכות הדיון בנושא</w:t>
      </w:r>
      <w:r w:rsidR="0073159A" w:rsidRPr="00653241">
        <w:rPr>
          <w:rFonts w:ascii="Tahoma" w:hAnsi="Tahoma" w:cs="Tahoma"/>
          <w:b/>
          <w:bCs/>
          <w:sz w:val="20"/>
          <w:szCs w:val="20"/>
          <w:u w:val="single"/>
          <w:rtl/>
        </w:rPr>
        <w:t>ים השונים</w:t>
      </w:r>
      <w:r w:rsidRPr="00653241">
        <w:rPr>
          <w:rFonts w:ascii="Tahoma" w:hAnsi="Tahoma" w:cs="Tahoma"/>
          <w:b/>
          <w:bCs/>
          <w:sz w:val="20"/>
          <w:szCs w:val="20"/>
          <w:u w:val="single"/>
          <w:rtl/>
        </w:rPr>
        <w:t xml:space="preserve"> - ייתכנו שני מצבים</w:t>
      </w:r>
      <w:r w:rsidRPr="00B834E7">
        <w:rPr>
          <w:rFonts w:ascii="Tahoma" w:hAnsi="Tahoma" w:cs="Tahoma"/>
          <w:sz w:val="20"/>
          <w:szCs w:val="20"/>
          <w:rtl/>
        </w:rPr>
        <w:t>:</w:t>
      </w:r>
    </w:p>
    <w:p w:rsidR="00BF2846" w:rsidRPr="00653241" w:rsidRDefault="00BF2846" w:rsidP="00BC1039">
      <w:pPr>
        <w:pStyle w:val="a8"/>
        <w:numPr>
          <w:ilvl w:val="0"/>
          <w:numId w:val="11"/>
        </w:numPr>
        <w:tabs>
          <w:tab w:val="left" w:pos="2375"/>
        </w:tabs>
        <w:spacing w:after="70"/>
        <w:ind w:left="363"/>
        <w:rPr>
          <w:rFonts w:ascii="Tahoma" w:hAnsi="Tahoma" w:cs="Tahoma"/>
          <w:sz w:val="20"/>
          <w:szCs w:val="20"/>
          <w:rtl/>
        </w:rPr>
      </w:pPr>
      <w:r w:rsidRPr="00B834E7">
        <w:rPr>
          <w:rFonts w:ascii="Tahoma" w:hAnsi="Tahoma" w:cs="Tahoma"/>
          <w:b/>
          <w:bCs/>
          <w:sz w:val="20"/>
          <w:szCs w:val="20"/>
          <w:u w:val="double"/>
          <w:rtl/>
        </w:rPr>
        <w:t>סמכות ייחודית</w:t>
      </w:r>
      <w:r w:rsidRPr="00653241">
        <w:rPr>
          <w:rFonts w:ascii="Tahoma" w:hAnsi="Tahoma" w:cs="Tahoma"/>
          <w:sz w:val="20"/>
          <w:szCs w:val="20"/>
          <w:rtl/>
        </w:rPr>
        <w:t xml:space="preserve">: </w:t>
      </w:r>
      <w:r w:rsidRPr="00653241">
        <w:rPr>
          <w:rFonts w:ascii="Tahoma" w:hAnsi="Tahoma" w:cs="Tahoma"/>
          <w:sz w:val="20"/>
          <w:szCs w:val="20"/>
          <w:highlight w:val="yellow"/>
          <w:rtl/>
        </w:rPr>
        <w:t>רק ער</w:t>
      </w:r>
      <w:r w:rsidR="00BC1039">
        <w:rPr>
          <w:rFonts w:ascii="Tahoma" w:hAnsi="Tahoma" w:cs="Tahoma"/>
          <w:sz w:val="20"/>
          <w:szCs w:val="20"/>
          <w:highlight w:val="yellow"/>
          <w:rtl/>
        </w:rPr>
        <w:t>כאה מסוימת רשאית לדון באותו נו</w:t>
      </w:r>
      <w:r w:rsidR="00BC1039" w:rsidRPr="00FD07FD">
        <w:rPr>
          <w:rFonts w:ascii="Tahoma" w:hAnsi="Tahoma" w:cs="Tahoma"/>
          <w:sz w:val="20"/>
          <w:szCs w:val="20"/>
          <w:highlight w:val="yellow"/>
          <w:rtl/>
        </w:rPr>
        <w:t>ש</w:t>
      </w:r>
      <w:r w:rsidR="00FD07FD" w:rsidRPr="00FD07FD">
        <w:rPr>
          <w:rFonts w:ascii="Tahoma" w:hAnsi="Tahoma" w:cs="Tahoma" w:hint="cs"/>
          <w:sz w:val="20"/>
          <w:szCs w:val="20"/>
          <w:highlight w:val="yellow"/>
          <w:rtl/>
        </w:rPr>
        <w:t>א</w:t>
      </w:r>
      <w:r w:rsidR="00BC1039">
        <w:rPr>
          <w:rFonts w:ascii="Tahoma" w:hAnsi="Tahoma" w:cs="Tahoma" w:hint="cs"/>
          <w:sz w:val="20"/>
          <w:szCs w:val="20"/>
          <w:rtl/>
        </w:rPr>
        <w:t xml:space="preserve">. </w:t>
      </w:r>
      <w:r w:rsidRPr="00653241">
        <w:rPr>
          <w:rFonts w:ascii="Tahoma" w:hAnsi="Tahoma" w:cs="Tahoma"/>
          <w:sz w:val="20"/>
          <w:szCs w:val="20"/>
          <w:rtl/>
        </w:rPr>
        <w:t>אם ערכאה אחרת דנה בכך</w:t>
      </w:r>
      <w:r w:rsidR="006D2413" w:rsidRPr="00653241">
        <w:rPr>
          <w:rFonts w:ascii="Tahoma" w:hAnsi="Tahoma" w:cs="Tahoma"/>
          <w:sz w:val="20"/>
          <w:szCs w:val="20"/>
          <w:rtl/>
        </w:rPr>
        <w:t xml:space="preserve"> </w:t>
      </w:r>
      <w:r w:rsidR="006D2413" w:rsidRPr="00653241">
        <w:rPr>
          <w:rFonts w:ascii="Tahoma" w:hAnsi="Tahoma" w:cs="Tahoma"/>
          <w:sz w:val="20"/>
          <w:szCs w:val="20"/>
        </w:rPr>
        <w:sym w:font="Wingdings" w:char="F0DF"/>
      </w:r>
      <w:r w:rsidRPr="00653241">
        <w:rPr>
          <w:rFonts w:ascii="Tahoma" w:hAnsi="Tahoma" w:cs="Tahoma"/>
          <w:sz w:val="20"/>
          <w:szCs w:val="20"/>
          <w:rtl/>
        </w:rPr>
        <w:t xml:space="preserve"> היא חרגה מסמכותה. </w:t>
      </w:r>
      <w:r w:rsidRPr="00653241">
        <w:rPr>
          <w:rFonts w:ascii="Tahoma" w:hAnsi="Tahoma" w:cs="Tahoma"/>
          <w:sz w:val="20"/>
          <w:szCs w:val="20"/>
          <w:u w:val="single"/>
          <w:rtl/>
        </w:rPr>
        <w:t>נדגים</w:t>
      </w:r>
      <w:r w:rsidRPr="00653241">
        <w:rPr>
          <w:rFonts w:ascii="Tahoma" w:hAnsi="Tahoma" w:cs="Tahoma"/>
          <w:sz w:val="20"/>
          <w:szCs w:val="20"/>
          <w:rtl/>
        </w:rPr>
        <w:t xml:space="preserve">: ענייני </w:t>
      </w:r>
      <w:r w:rsidR="006F1E46" w:rsidRPr="00653241">
        <w:rPr>
          <w:rFonts w:ascii="Tahoma" w:hAnsi="Tahoma" w:cs="Tahoma"/>
          <w:sz w:val="20"/>
          <w:szCs w:val="20"/>
          <w:rtl/>
        </w:rPr>
        <w:t>נישואים</w:t>
      </w:r>
      <w:r w:rsidRPr="00653241">
        <w:rPr>
          <w:rFonts w:ascii="Tahoma" w:hAnsi="Tahoma" w:cs="Tahoma"/>
          <w:sz w:val="20"/>
          <w:szCs w:val="20"/>
          <w:rtl/>
        </w:rPr>
        <w:t xml:space="preserve"> וגירושין יידונו </w:t>
      </w:r>
      <w:r w:rsidRPr="00BC1039">
        <w:rPr>
          <w:rFonts w:ascii="Tahoma" w:hAnsi="Tahoma" w:cs="Tahoma"/>
          <w:b/>
          <w:bCs/>
          <w:sz w:val="20"/>
          <w:szCs w:val="20"/>
          <w:rtl/>
        </w:rPr>
        <w:t>רק</w:t>
      </w:r>
      <w:r w:rsidRPr="00653241">
        <w:rPr>
          <w:rFonts w:ascii="Tahoma" w:hAnsi="Tahoma" w:cs="Tahoma"/>
          <w:sz w:val="20"/>
          <w:szCs w:val="20"/>
          <w:rtl/>
        </w:rPr>
        <w:t xml:space="preserve"> </w:t>
      </w:r>
      <w:r w:rsidR="006D2413" w:rsidRPr="00653241">
        <w:rPr>
          <w:rFonts w:ascii="Tahoma" w:hAnsi="Tahoma" w:cs="Tahoma"/>
          <w:sz w:val="20"/>
          <w:szCs w:val="20"/>
          <w:rtl/>
        </w:rPr>
        <w:t>בבד"ר</w:t>
      </w:r>
      <w:r w:rsidRPr="00653241">
        <w:rPr>
          <w:rFonts w:ascii="Tahoma" w:hAnsi="Tahoma" w:cs="Tahoma"/>
          <w:sz w:val="20"/>
          <w:szCs w:val="20"/>
          <w:rtl/>
        </w:rPr>
        <w:t xml:space="preserve"> ולא בביהמ"ש לענייני משפחה.</w:t>
      </w:r>
    </w:p>
    <w:p w:rsidR="00BF2846" w:rsidRPr="00653241" w:rsidRDefault="00BF2846" w:rsidP="00653241">
      <w:pPr>
        <w:pStyle w:val="a8"/>
        <w:numPr>
          <w:ilvl w:val="0"/>
          <w:numId w:val="11"/>
        </w:numPr>
        <w:tabs>
          <w:tab w:val="left" w:pos="2375"/>
        </w:tabs>
        <w:spacing w:after="70"/>
        <w:ind w:left="363"/>
        <w:rPr>
          <w:rFonts w:ascii="Tahoma" w:hAnsi="Tahoma" w:cs="Tahoma"/>
          <w:b/>
          <w:bCs/>
          <w:sz w:val="20"/>
          <w:szCs w:val="20"/>
        </w:rPr>
      </w:pPr>
      <w:r w:rsidRPr="00B834E7">
        <w:rPr>
          <w:rFonts w:ascii="Tahoma" w:hAnsi="Tahoma" w:cs="Tahoma"/>
          <w:b/>
          <w:bCs/>
          <w:sz w:val="20"/>
          <w:szCs w:val="20"/>
          <w:u w:val="double"/>
          <w:rtl/>
        </w:rPr>
        <w:t>סמכות מקבילה</w:t>
      </w:r>
      <w:r w:rsidRPr="00653241">
        <w:rPr>
          <w:rFonts w:ascii="Tahoma" w:hAnsi="Tahoma" w:cs="Tahoma"/>
          <w:sz w:val="20"/>
          <w:szCs w:val="20"/>
          <w:rtl/>
        </w:rPr>
        <w:t xml:space="preserve">: ברמה העקרונית </w:t>
      </w:r>
      <w:r w:rsidRPr="00653241">
        <w:rPr>
          <w:rFonts w:ascii="Tahoma" w:hAnsi="Tahoma" w:cs="Tahoma"/>
          <w:sz w:val="20"/>
          <w:szCs w:val="20"/>
          <w:highlight w:val="yellow"/>
          <w:rtl/>
        </w:rPr>
        <w:t>שתי הערכאות יכולות לדון בנושא</w:t>
      </w:r>
      <w:r w:rsidRPr="00653241">
        <w:rPr>
          <w:rFonts w:ascii="Tahoma" w:hAnsi="Tahoma" w:cs="Tahoma"/>
          <w:sz w:val="20"/>
          <w:szCs w:val="20"/>
          <w:rtl/>
        </w:rPr>
        <w:t xml:space="preserve">. </w:t>
      </w:r>
      <w:r w:rsidR="006D2413" w:rsidRPr="00653241">
        <w:rPr>
          <w:rFonts w:ascii="Tahoma" w:hAnsi="Tahoma" w:cs="Tahoma"/>
          <w:sz w:val="20"/>
          <w:szCs w:val="20"/>
          <w:u w:val="single"/>
          <w:rtl/>
        </w:rPr>
        <w:t>אולם</w:t>
      </w:r>
      <w:r w:rsidR="006D2413" w:rsidRPr="00653241">
        <w:rPr>
          <w:rFonts w:ascii="Tahoma" w:hAnsi="Tahoma" w:cs="Tahoma"/>
          <w:sz w:val="20"/>
          <w:szCs w:val="20"/>
          <w:rtl/>
        </w:rPr>
        <w:t xml:space="preserve">, </w:t>
      </w:r>
      <w:r w:rsidRPr="00653241">
        <w:rPr>
          <w:rFonts w:ascii="Tahoma" w:hAnsi="Tahoma" w:cs="Tahoma"/>
          <w:sz w:val="20"/>
          <w:szCs w:val="20"/>
          <w:rtl/>
        </w:rPr>
        <w:t>אם כבר הוגשה תביעה לאחת הערכאות</w:t>
      </w:r>
      <w:r w:rsidR="006D2413" w:rsidRPr="00653241">
        <w:rPr>
          <w:rFonts w:ascii="Tahoma" w:hAnsi="Tahoma" w:cs="Tahoma"/>
          <w:sz w:val="20"/>
          <w:szCs w:val="20"/>
          <w:rtl/>
        </w:rPr>
        <w:t xml:space="preserve"> -</w:t>
      </w:r>
      <w:r w:rsidRPr="00653241">
        <w:rPr>
          <w:rFonts w:ascii="Tahoma" w:hAnsi="Tahoma" w:cs="Tahoma"/>
          <w:sz w:val="20"/>
          <w:szCs w:val="20"/>
          <w:rtl/>
        </w:rPr>
        <w:t xml:space="preserve"> הערכאה השניה לא תדון בכך. </w:t>
      </w:r>
      <w:r w:rsidRPr="00653241">
        <w:rPr>
          <w:rFonts w:ascii="Tahoma" w:hAnsi="Tahoma" w:cs="Tahoma"/>
          <w:b/>
          <w:bCs/>
          <w:sz w:val="20"/>
          <w:szCs w:val="20"/>
          <w:rtl/>
        </w:rPr>
        <w:t>כלל זה נמצא</w:t>
      </w:r>
      <w:r w:rsidRPr="00653241">
        <w:rPr>
          <w:rFonts w:ascii="Tahoma" w:hAnsi="Tahoma" w:cs="Tahoma"/>
          <w:sz w:val="20"/>
          <w:szCs w:val="20"/>
          <w:rtl/>
        </w:rPr>
        <w:t xml:space="preserve"> </w:t>
      </w:r>
      <w:r w:rsidRPr="00653241">
        <w:rPr>
          <w:rFonts w:ascii="Tahoma" w:hAnsi="Tahoma" w:cs="Tahoma"/>
          <w:b/>
          <w:bCs/>
          <w:sz w:val="20"/>
          <w:szCs w:val="20"/>
          <w:rtl/>
        </w:rPr>
        <w:t>בס' 25</w:t>
      </w:r>
      <w:r w:rsidR="00945A15" w:rsidRPr="00653241">
        <w:rPr>
          <w:rFonts w:ascii="Tahoma" w:hAnsi="Tahoma" w:cs="Tahoma"/>
          <w:b/>
          <w:bCs/>
          <w:sz w:val="20"/>
          <w:szCs w:val="20"/>
          <w:rtl/>
        </w:rPr>
        <w:t>(</w:t>
      </w:r>
      <w:r w:rsidRPr="00653241">
        <w:rPr>
          <w:rFonts w:ascii="Tahoma" w:hAnsi="Tahoma" w:cs="Tahoma"/>
          <w:b/>
          <w:bCs/>
          <w:sz w:val="20"/>
          <w:szCs w:val="20"/>
          <w:rtl/>
        </w:rPr>
        <w:t>ב</w:t>
      </w:r>
      <w:r w:rsidR="00945A15" w:rsidRPr="00653241">
        <w:rPr>
          <w:rFonts w:ascii="Tahoma" w:hAnsi="Tahoma" w:cs="Tahoma"/>
          <w:b/>
          <w:bCs/>
          <w:sz w:val="20"/>
          <w:szCs w:val="20"/>
          <w:rtl/>
        </w:rPr>
        <w:t>)</w:t>
      </w:r>
      <w:r w:rsidRPr="00653241">
        <w:rPr>
          <w:rFonts w:ascii="Tahoma" w:hAnsi="Tahoma" w:cs="Tahoma"/>
          <w:b/>
          <w:bCs/>
          <w:sz w:val="20"/>
          <w:szCs w:val="20"/>
          <w:rtl/>
        </w:rPr>
        <w:t xml:space="preserve"> לחוק בימ"ש לענייני משפחה</w:t>
      </w:r>
      <w:r w:rsidRPr="00653241">
        <w:rPr>
          <w:rFonts w:ascii="Tahoma" w:hAnsi="Tahoma" w:cs="Tahoma"/>
          <w:sz w:val="20"/>
          <w:szCs w:val="20"/>
          <w:rtl/>
        </w:rPr>
        <w:t>.</w:t>
      </w:r>
    </w:p>
    <w:p w:rsidR="00BF2846" w:rsidRPr="00653241" w:rsidRDefault="00BF2846" w:rsidP="000A29C6">
      <w:pPr>
        <w:pStyle w:val="a8"/>
        <w:tabs>
          <w:tab w:val="left" w:pos="2375"/>
        </w:tabs>
        <w:spacing w:after="70"/>
        <w:ind w:left="363"/>
        <w:rPr>
          <w:rFonts w:ascii="Tahoma" w:hAnsi="Tahoma" w:cs="Tahoma"/>
          <w:b/>
          <w:bCs/>
          <w:sz w:val="20"/>
          <w:szCs w:val="20"/>
          <w:rtl/>
        </w:rPr>
      </w:pPr>
      <w:r w:rsidRPr="00653241">
        <w:rPr>
          <w:rFonts w:ascii="Tahoma" w:hAnsi="Tahoma" w:cs="Tahoma"/>
          <w:sz w:val="20"/>
          <w:szCs w:val="20"/>
          <w:rtl/>
        </w:rPr>
        <w:t xml:space="preserve">כך למשל, </w:t>
      </w:r>
      <w:r w:rsidRPr="00653241">
        <w:rPr>
          <w:rFonts w:ascii="Tahoma" w:hAnsi="Tahoma" w:cs="Tahoma"/>
          <w:b/>
          <w:bCs/>
          <w:sz w:val="20"/>
          <w:szCs w:val="20"/>
          <w:rtl/>
        </w:rPr>
        <w:t>ס' 4 לחוק שיפוט בתי הדין הרבניים</w:t>
      </w:r>
      <w:r w:rsidRPr="00653241">
        <w:rPr>
          <w:rFonts w:ascii="Tahoma" w:hAnsi="Tahoma" w:cs="Tahoma"/>
          <w:sz w:val="20"/>
          <w:szCs w:val="20"/>
          <w:rtl/>
        </w:rPr>
        <w:t xml:space="preserve"> קובע שאישה יכולה לבחור היכן להגיש את תביעת המזונות. אם היא הגישה </w:t>
      </w:r>
      <w:r w:rsidR="00D158E5" w:rsidRPr="00653241">
        <w:rPr>
          <w:rFonts w:ascii="Tahoma" w:hAnsi="Tahoma" w:cs="Tahoma"/>
          <w:sz w:val="20"/>
          <w:szCs w:val="20"/>
          <w:rtl/>
        </w:rPr>
        <w:t>בביהמ"ש</w:t>
      </w:r>
      <w:r w:rsidRPr="00653241">
        <w:rPr>
          <w:rFonts w:ascii="Tahoma" w:hAnsi="Tahoma" w:cs="Tahoma"/>
          <w:sz w:val="20"/>
          <w:szCs w:val="20"/>
          <w:rtl/>
        </w:rPr>
        <w:t xml:space="preserve"> לענייני משפחה </w:t>
      </w:r>
      <w:r w:rsidR="000A29C6">
        <w:rPr>
          <w:rFonts w:ascii="Tahoma" w:hAnsi="Tahoma" w:cs="Tahoma" w:hint="cs"/>
          <w:sz w:val="20"/>
          <w:szCs w:val="20"/>
          <w:rtl/>
        </w:rPr>
        <w:t>ושעה</w:t>
      </w:r>
      <w:r w:rsidRPr="00653241">
        <w:rPr>
          <w:rFonts w:ascii="Tahoma" w:hAnsi="Tahoma" w:cs="Tahoma"/>
          <w:sz w:val="20"/>
          <w:szCs w:val="20"/>
          <w:rtl/>
        </w:rPr>
        <w:t xml:space="preserve"> מאוחר יותר הבעל יגיש </w:t>
      </w:r>
      <w:r w:rsidR="00D158E5" w:rsidRPr="00653241">
        <w:rPr>
          <w:rFonts w:ascii="Tahoma" w:hAnsi="Tahoma" w:cs="Tahoma"/>
          <w:sz w:val="20"/>
          <w:szCs w:val="20"/>
          <w:rtl/>
        </w:rPr>
        <w:t>בבד"ר</w:t>
      </w:r>
      <w:r w:rsidRPr="00653241">
        <w:rPr>
          <w:rFonts w:ascii="Tahoma" w:hAnsi="Tahoma" w:cs="Tahoma"/>
          <w:sz w:val="20"/>
          <w:szCs w:val="20"/>
          <w:rtl/>
        </w:rPr>
        <w:t xml:space="preserve"> –</w:t>
      </w:r>
      <w:r w:rsidR="00D158E5" w:rsidRPr="00653241">
        <w:rPr>
          <w:rFonts w:ascii="Tahoma" w:hAnsi="Tahoma" w:cs="Tahoma"/>
          <w:sz w:val="20"/>
          <w:szCs w:val="20"/>
          <w:rtl/>
        </w:rPr>
        <w:t xml:space="preserve"> </w:t>
      </w:r>
      <w:r w:rsidRPr="00653241">
        <w:rPr>
          <w:rFonts w:ascii="Tahoma" w:hAnsi="Tahoma" w:cs="Tahoma"/>
          <w:sz w:val="20"/>
          <w:szCs w:val="20"/>
          <w:highlight w:val="yellow"/>
          <w:rtl/>
        </w:rPr>
        <w:t xml:space="preserve">מצופה </w:t>
      </w:r>
      <w:r w:rsidR="00D158E5" w:rsidRPr="00653241">
        <w:rPr>
          <w:rFonts w:ascii="Tahoma" w:hAnsi="Tahoma" w:cs="Tahoma"/>
          <w:sz w:val="20"/>
          <w:szCs w:val="20"/>
          <w:highlight w:val="yellow"/>
          <w:rtl/>
        </w:rPr>
        <w:t xml:space="preserve">מבד"ר </w:t>
      </w:r>
      <w:r w:rsidRPr="00653241">
        <w:rPr>
          <w:rFonts w:ascii="Tahoma" w:hAnsi="Tahoma" w:cs="Tahoma"/>
          <w:sz w:val="20"/>
          <w:szCs w:val="20"/>
          <w:highlight w:val="yellow"/>
          <w:rtl/>
        </w:rPr>
        <w:t xml:space="preserve">להפסיק לדון בנושא כי התביעה הוגשה קודם </w:t>
      </w:r>
      <w:r w:rsidR="00D158E5" w:rsidRPr="00653241">
        <w:rPr>
          <w:rFonts w:ascii="Tahoma" w:hAnsi="Tahoma" w:cs="Tahoma"/>
          <w:sz w:val="20"/>
          <w:szCs w:val="20"/>
          <w:highlight w:val="yellow"/>
          <w:rtl/>
        </w:rPr>
        <w:t xml:space="preserve">בביהמ"ש </w:t>
      </w:r>
      <w:r w:rsidRPr="00653241">
        <w:rPr>
          <w:rFonts w:ascii="Tahoma" w:hAnsi="Tahoma" w:cs="Tahoma"/>
          <w:sz w:val="20"/>
          <w:szCs w:val="20"/>
          <w:highlight w:val="yellow"/>
          <w:rtl/>
        </w:rPr>
        <w:t>האזרחי</w:t>
      </w:r>
      <w:r w:rsidRPr="00653241">
        <w:rPr>
          <w:rFonts w:ascii="Tahoma" w:hAnsi="Tahoma" w:cs="Tahoma"/>
          <w:sz w:val="20"/>
          <w:szCs w:val="20"/>
          <w:rtl/>
        </w:rPr>
        <w:t xml:space="preserve"> וזאת עקב תרבות של כיבוד הדדי בין הערכאות</w:t>
      </w:r>
      <w:r w:rsidR="00110738" w:rsidRPr="00653241">
        <w:rPr>
          <w:rFonts w:ascii="Tahoma" w:hAnsi="Tahoma" w:cs="Tahoma"/>
          <w:sz w:val="20"/>
          <w:szCs w:val="20"/>
          <w:rtl/>
        </w:rPr>
        <w:t xml:space="preserve"> וכלל הכיבוד ההדדי (</w:t>
      </w:r>
      <w:r w:rsidR="00110738" w:rsidRPr="00653241">
        <w:rPr>
          <w:rFonts w:ascii="Tahoma" w:hAnsi="Tahoma" w:cs="Tahoma"/>
          <w:sz w:val="20"/>
          <w:szCs w:val="20"/>
          <w:highlight w:val="green"/>
          <w:rtl/>
        </w:rPr>
        <w:t>הלכת ראש חודש</w:t>
      </w:r>
      <w:r w:rsidR="00110738" w:rsidRPr="00653241">
        <w:rPr>
          <w:rFonts w:ascii="Tahoma" w:hAnsi="Tahoma" w:cs="Tahoma"/>
          <w:sz w:val="20"/>
          <w:szCs w:val="20"/>
          <w:rtl/>
        </w:rPr>
        <w:t>)</w:t>
      </w:r>
      <w:r w:rsidRPr="00653241">
        <w:rPr>
          <w:rFonts w:ascii="Tahoma" w:hAnsi="Tahoma" w:cs="Tahoma"/>
          <w:sz w:val="20"/>
          <w:szCs w:val="20"/>
          <w:rtl/>
        </w:rPr>
        <w:t>.</w:t>
      </w:r>
    </w:p>
    <w:p w:rsidR="00BF2846" w:rsidRPr="00653241" w:rsidRDefault="00BF2846" w:rsidP="00653241">
      <w:pPr>
        <w:pStyle w:val="a8"/>
        <w:numPr>
          <w:ilvl w:val="0"/>
          <w:numId w:val="12"/>
        </w:numPr>
        <w:tabs>
          <w:tab w:val="left" w:pos="2375"/>
        </w:tabs>
        <w:spacing w:after="70"/>
        <w:rPr>
          <w:rFonts w:ascii="Tahoma" w:hAnsi="Tahoma" w:cs="Tahoma"/>
          <w:sz w:val="20"/>
          <w:szCs w:val="20"/>
          <w:rtl/>
        </w:rPr>
      </w:pPr>
      <w:r w:rsidRPr="00653241">
        <w:rPr>
          <w:rFonts w:ascii="Tahoma" w:hAnsi="Tahoma" w:cs="Tahoma"/>
          <w:sz w:val="20"/>
          <w:szCs w:val="20"/>
          <w:rtl/>
        </w:rPr>
        <w:t xml:space="preserve">קיימת גם </w:t>
      </w:r>
      <w:r w:rsidRPr="00653241">
        <w:rPr>
          <w:rFonts w:ascii="Tahoma" w:hAnsi="Tahoma" w:cs="Tahoma"/>
          <w:b/>
          <w:bCs/>
          <w:sz w:val="20"/>
          <w:szCs w:val="20"/>
          <w:rtl/>
        </w:rPr>
        <w:t>סמכות שיורית</w:t>
      </w:r>
      <w:r w:rsidRPr="00653241">
        <w:rPr>
          <w:rFonts w:ascii="Tahoma" w:hAnsi="Tahoma" w:cs="Tahoma"/>
          <w:sz w:val="20"/>
          <w:szCs w:val="20"/>
          <w:rtl/>
        </w:rPr>
        <w:t xml:space="preserve"> (</w:t>
      </w:r>
      <w:r w:rsidRPr="00653241">
        <w:rPr>
          <w:rFonts w:ascii="Tahoma" w:hAnsi="Tahoma" w:cs="Tahoma"/>
          <w:b/>
          <w:bCs/>
          <w:sz w:val="20"/>
          <w:szCs w:val="20"/>
          <w:rtl/>
        </w:rPr>
        <w:t>ס' 40 לחוק בתי המשפט</w:t>
      </w:r>
      <w:r w:rsidRPr="00653241">
        <w:rPr>
          <w:rFonts w:ascii="Tahoma" w:hAnsi="Tahoma" w:cs="Tahoma"/>
          <w:sz w:val="20"/>
          <w:szCs w:val="20"/>
          <w:rtl/>
        </w:rPr>
        <w:t xml:space="preserve">) – לביהמ"ש המחוזי יש סמכות לדון בכל עניין שאינו בסמכותו של בימ"ש אחר. זה לא חשוב לנו </w:t>
      </w:r>
      <w:r w:rsidR="009D606C" w:rsidRPr="00653241">
        <w:rPr>
          <w:rFonts w:ascii="Tahoma" w:hAnsi="Tahoma" w:cs="Tahoma"/>
          <w:sz w:val="20"/>
          <w:szCs w:val="20"/>
          <w:u w:val="single"/>
          <w:rtl/>
        </w:rPr>
        <w:t>אבל</w:t>
      </w:r>
      <w:r w:rsidRPr="00653241">
        <w:rPr>
          <w:rFonts w:ascii="Tahoma" w:hAnsi="Tahoma" w:cs="Tahoma"/>
          <w:sz w:val="20"/>
          <w:szCs w:val="20"/>
          <w:rtl/>
        </w:rPr>
        <w:t xml:space="preserve"> חשוב להכיר זאת.</w:t>
      </w:r>
    </w:p>
    <w:tbl>
      <w:tblPr>
        <w:tblStyle w:val="af8"/>
        <w:tblpPr w:leftFromText="180" w:rightFromText="180" w:vertAnchor="text" w:horzAnchor="page" w:tblpX="5148" w:tblpY="220"/>
        <w:bidiVisual/>
        <w:tblW w:w="0" w:type="auto"/>
        <w:tblLook w:val="04A0" w:firstRow="1" w:lastRow="0" w:firstColumn="1" w:lastColumn="0" w:noHBand="0" w:noVBand="1"/>
      </w:tblPr>
      <w:tblGrid>
        <w:gridCol w:w="2491"/>
        <w:gridCol w:w="2687"/>
      </w:tblGrid>
      <w:tr w:rsidR="00CE4648" w:rsidRPr="00653241" w:rsidTr="00CE4648">
        <w:tc>
          <w:tcPr>
            <w:tcW w:w="2491" w:type="dxa"/>
          </w:tcPr>
          <w:p w:rsidR="00CE4648" w:rsidRPr="00653241" w:rsidRDefault="00CE4648" w:rsidP="00CE4648">
            <w:pPr>
              <w:tabs>
                <w:tab w:val="left" w:pos="2375"/>
              </w:tabs>
              <w:spacing w:after="70" w:line="276" w:lineRule="auto"/>
              <w:jc w:val="center"/>
              <w:rPr>
                <w:rFonts w:ascii="Tahoma" w:hAnsi="Tahoma" w:cs="Tahoma"/>
                <w:b/>
                <w:bCs/>
                <w:sz w:val="20"/>
                <w:szCs w:val="20"/>
                <w:u w:val="single"/>
                <w:rtl/>
              </w:rPr>
            </w:pPr>
            <w:r w:rsidRPr="00653241">
              <w:rPr>
                <w:rFonts w:ascii="Tahoma" w:hAnsi="Tahoma" w:cs="Tahoma"/>
                <w:b/>
                <w:bCs/>
                <w:sz w:val="20"/>
                <w:szCs w:val="20"/>
                <w:u w:val="single"/>
                <w:rtl/>
              </w:rPr>
              <w:t>מוסדות אזרחיים</w:t>
            </w:r>
          </w:p>
        </w:tc>
        <w:tc>
          <w:tcPr>
            <w:tcW w:w="2687" w:type="dxa"/>
          </w:tcPr>
          <w:p w:rsidR="00CE4648" w:rsidRPr="00653241" w:rsidRDefault="00CE4648" w:rsidP="00CE4648">
            <w:pPr>
              <w:tabs>
                <w:tab w:val="left" w:pos="2375"/>
              </w:tabs>
              <w:spacing w:after="70" w:line="276" w:lineRule="auto"/>
              <w:jc w:val="center"/>
              <w:rPr>
                <w:rFonts w:ascii="Tahoma" w:hAnsi="Tahoma" w:cs="Tahoma"/>
                <w:b/>
                <w:bCs/>
                <w:sz w:val="20"/>
                <w:szCs w:val="20"/>
                <w:u w:val="single"/>
                <w:rtl/>
              </w:rPr>
            </w:pPr>
            <w:r w:rsidRPr="00653241">
              <w:rPr>
                <w:rFonts w:ascii="Tahoma" w:hAnsi="Tahoma" w:cs="Tahoma"/>
                <w:b/>
                <w:bCs/>
                <w:sz w:val="20"/>
                <w:szCs w:val="20"/>
                <w:u w:val="single"/>
                <w:rtl/>
              </w:rPr>
              <w:t>מוסדות דתיים</w:t>
            </w:r>
          </w:p>
        </w:tc>
      </w:tr>
      <w:tr w:rsidR="00CE4648" w:rsidRPr="00653241" w:rsidTr="00CE4648">
        <w:tc>
          <w:tcPr>
            <w:tcW w:w="2491" w:type="dxa"/>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sz w:val="20"/>
                <w:szCs w:val="20"/>
                <w:rtl/>
              </w:rPr>
              <w:t>ביהמ"ש לענייני משפחה</w:t>
            </w:r>
          </w:p>
        </w:tc>
        <w:tc>
          <w:tcPr>
            <w:tcW w:w="2687" w:type="dxa"/>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sz w:val="20"/>
                <w:szCs w:val="20"/>
                <w:rtl/>
              </w:rPr>
              <w:t>בית דין רבני איזורי</w:t>
            </w:r>
          </w:p>
        </w:tc>
      </w:tr>
      <w:tr w:rsidR="00CE4648" w:rsidRPr="00653241" w:rsidTr="00CE4648">
        <w:tc>
          <w:tcPr>
            <w:tcW w:w="2491" w:type="dxa"/>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sz w:val="20"/>
                <w:szCs w:val="20"/>
                <w:rtl/>
              </w:rPr>
              <w:t>מעבר בזכות למחוזי</w:t>
            </w:r>
          </w:p>
        </w:tc>
        <w:tc>
          <w:tcPr>
            <w:tcW w:w="2687" w:type="dxa"/>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sz w:val="20"/>
                <w:szCs w:val="20"/>
                <w:rtl/>
              </w:rPr>
              <w:t>מעבר בזכות לבד”ר הגדול</w:t>
            </w:r>
          </w:p>
        </w:tc>
      </w:tr>
      <w:tr w:rsidR="00CE4648" w:rsidRPr="00653241" w:rsidTr="00CE4648">
        <w:tc>
          <w:tcPr>
            <w:tcW w:w="2491" w:type="dxa"/>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sz w:val="20"/>
                <w:szCs w:val="20"/>
                <w:rtl/>
              </w:rPr>
              <w:t>מעבר (ברשות) לעליון</w:t>
            </w:r>
          </w:p>
        </w:tc>
        <w:tc>
          <w:tcPr>
            <w:tcW w:w="2687" w:type="dxa"/>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sz w:val="20"/>
                <w:szCs w:val="20"/>
                <w:rtl/>
              </w:rPr>
              <w:t>---</w:t>
            </w:r>
          </w:p>
        </w:tc>
      </w:tr>
      <w:tr w:rsidR="00CE4648" w:rsidRPr="00653241" w:rsidTr="00CE4648">
        <w:tc>
          <w:tcPr>
            <w:tcW w:w="5178" w:type="dxa"/>
            <w:gridSpan w:val="2"/>
          </w:tcPr>
          <w:p w:rsidR="00CE4648" w:rsidRPr="00653241" w:rsidRDefault="00CE4648" w:rsidP="00CE4648">
            <w:pPr>
              <w:tabs>
                <w:tab w:val="left" w:pos="2375"/>
              </w:tabs>
              <w:spacing w:after="70" w:line="276" w:lineRule="auto"/>
              <w:jc w:val="center"/>
              <w:rPr>
                <w:rFonts w:ascii="Tahoma" w:hAnsi="Tahoma" w:cs="Tahoma"/>
                <w:sz w:val="20"/>
                <w:szCs w:val="20"/>
                <w:rtl/>
              </w:rPr>
            </w:pPr>
            <w:r w:rsidRPr="00653241">
              <w:rPr>
                <w:rFonts w:ascii="Tahoma" w:hAnsi="Tahoma" w:cs="Tahoma"/>
                <w:b/>
                <w:bCs/>
                <w:sz w:val="20"/>
                <w:szCs w:val="20"/>
                <w:rtl/>
              </w:rPr>
              <w:t>בג"ץ</w:t>
            </w:r>
            <w:r w:rsidRPr="00653241">
              <w:rPr>
                <w:rFonts w:ascii="Tahoma" w:hAnsi="Tahoma" w:cs="Tahoma"/>
                <w:sz w:val="20"/>
                <w:szCs w:val="20"/>
                <w:rtl/>
              </w:rPr>
              <w:t xml:space="preserve"> – ערכאה מפקחת לשני הצדדים</w:t>
            </w:r>
          </w:p>
        </w:tc>
      </w:tr>
    </w:tbl>
    <w:p w:rsidR="00BF2846" w:rsidRPr="00653241" w:rsidRDefault="002733B2" w:rsidP="00653241">
      <w:pPr>
        <w:tabs>
          <w:tab w:val="left" w:pos="2375"/>
        </w:tabs>
        <w:spacing w:after="70"/>
        <w:rPr>
          <w:rFonts w:ascii="Tahoma" w:hAnsi="Tahoma" w:cs="Tahoma"/>
          <w:sz w:val="20"/>
          <w:szCs w:val="20"/>
          <w:rtl/>
        </w:rPr>
      </w:pPr>
      <w:r>
        <w:rPr>
          <w:rFonts w:ascii="Tahoma" w:hAnsi="Tahoma" w:cs="Tahoma"/>
          <w:noProof/>
          <w:sz w:val="20"/>
          <w:szCs w:val="20"/>
          <w:u w:val="single"/>
          <w:rtl/>
        </w:rPr>
        <mc:AlternateContent>
          <mc:Choice Requires="wps">
            <w:drawing>
              <wp:anchor distT="0" distB="0" distL="114300" distR="114300" simplePos="0" relativeHeight="251676672" behindDoc="0" locked="0" layoutInCell="1" allowOverlap="1">
                <wp:simplePos x="0" y="0"/>
                <wp:positionH relativeFrom="column">
                  <wp:posOffset>486410</wp:posOffset>
                </wp:positionH>
                <wp:positionV relativeFrom="paragraph">
                  <wp:posOffset>138430</wp:posOffset>
                </wp:positionV>
                <wp:extent cx="2028190" cy="1125855"/>
                <wp:effectExtent l="10160" t="14605" r="9525" b="2159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12585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72CF2" w:rsidRPr="00712363" w:rsidRDefault="00272CF2" w:rsidP="00712363">
                            <w:pPr>
                              <w:tabs>
                                <w:tab w:val="left" w:pos="2375"/>
                              </w:tabs>
                              <w:spacing w:after="70"/>
                              <w:jc w:val="both"/>
                              <w:rPr>
                                <w:rFonts w:ascii="Tahoma" w:hAnsi="Tahoma" w:cs="Tahoma"/>
                                <w:sz w:val="20"/>
                                <w:szCs w:val="20"/>
                                <w:u w:val="single"/>
                                <w:rtl/>
                              </w:rPr>
                            </w:pPr>
                            <w:r>
                              <w:rPr>
                                <w:rFonts w:ascii="Tahoma" w:hAnsi="Tahoma" w:cs="Tahoma" w:hint="cs"/>
                                <w:sz w:val="20"/>
                                <w:szCs w:val="20"/>
                                <w:rtl/>
                              </w:rPr>
                              <w:t>אפשר לעתור</w:t>
                            </w:r>
                            <w:r w:rsidRPr="00712363">
                              <w:rPr>
                                <w:rFonts w:ascii="Tahoma" w:hAnsi="Tahoma" w:cs="Tahoma"/>
                                <w:sz w:val="20"/>
                                <w:szCs w:val="20"/>
                                <w:rtl/>
                              </w:rPr>
                              <w:t xml:space="preserve"> לבג"ץ ישירות </w:t>
                            </w:r>
                            <w:r>
                              <w:rPr>
                                <w:rFonts w:ascii="Tahoma" w:hAnsi="Tahoma" w:cs="Tahoma" w:hint="cs"/>
                                <w:sz w:val="20"/>
                                <w:szCs w:val="20"/>
                                <w:rtl/>
                              </w:rPr>
                              <w:t>מביהמ"ש</w:t>
                            </w:r>
                            <w:r w:rsidRPr="00712363">
                              <w:rPr>
                                <w:rFonts w:ascii="Tahoma" w:hAnsi="Tahoma" w:cs="Tahoma"/>
                                <w:sz w:val="20"/>
                                <w:szCs w:val="20"/>
                                <w:rtl/>
                              </w:rPr>
                              <w:t xml:space="preserve"> ל</w:t>
                            </w:r>
                            <w:r w:rsidR="00CE4648">
                              <w:rPr>
                                <w:rFonts w:ascii="Tahoma" w:hAnsi="Tahoma" w:cs="Tahoma" w:hint="cs"/>
                                <w:sz w:val="20"/>
                                <w:szCs w:val="20"/>
                                <w:rtl/>
                              </w:rPr>
                              <w:t xml:space="preserve">ענייני </w:t>
                            </w:r>
                            <w:r w:rsidRPr="00712363">
                              <w:rPr>
                                <w:rFonts w:ascii="Tahoma" w:hAnsi="Tahoma" w:cs="Tahoma"/>
                                <w:sz w:val="20"/>
                                <w:szCs w:val="20"/>
                                <w:rtl/>
                              </w:rPr>
                              <w:t xml:space="preserve">משפחה ומהמחוזי </w:t>
                            </w:r>
                            <w:r w:rsidRPr="00712363">
                              <w:rPr>
                                <w:rFonts w:ascii="Tahoma" w:hAnsi="Tahoma" w:cs="Tahoma"/>
                                <w:b/>
                                <w:bCs/>
                                <w:sz w:val="20"/>
                                <w:szCs w:val="20"/>
                                <w:u w:val="single"/>
                                <w:rtl/>
                              </w:rPr>
                              <w:t>אך</w:t>
                            </w:r>
                            <w:r w:rsidRPr="00712363">
                              <w:rPr>
                                <w:rFonts w:ascii="Tahoma" w:hAnsi="Tahoma" w:cs="Tahoma"/>
                                <w:b/>
                                <w:bCs/>
                                <w:sz w:val="20"/>
                                <w:szCs w:val="20"/>
                                <w:rtl/>
                              </w:rPr>
                              <w:t xml:space="preserve"> ורק תחת העילות המוגבלות בהתאם לחוק יסוד השפיטה</w:t>
                            </w:r>
                            <w:r w:rsidRPr="00712363">
                              <w:rPr>
                                <w:rFonts w:ascii="Tahoma" w:hAnsi="Tahoma" w:cs="Tahoma"/>
                                <w:sz w:val="20"/>
                                <w:szCs w:val="20"/>
                                <w:rtl/>
                              </w:rPr>
                              <w:t xml:space="preserve"> (ולא סתם כי אני לא מרוצה מפסה"ד).</w:t>
                            </w:r>
                          </w:p>
                          <w:p w:rsidR="00272CF2" w:rsidRDefault="00272CF2" w:rsidP="0071236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38.3pt;margin-top:10.9pt;width:159.7pt;height:8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" fillcolor="#c2d69b [1942]" strokecolor="#c2d69b [1942]" strokeweight="1pt">
                <v:fill color2="#eaf1dd [662]" angle="135" focus="50%" type="gradient"/>
                <v:shadow on="t" color="#4e6128 [1606]" opacity=".5" offset="1pt"/>
                <v:textbox>
                  <w:txbxContent>
                    <w:p w:rsidR="00272CF2" w:rsidRPr="00712363" w:rsidRDefault="00272CF2" w:rsidP="00712363">
                      <w:pPr>
                        <w:tabs>
                          <w:tab w:val="left" w:pos="2375"/>
                        </w:tabs>
                        <w:spacing w:after="70"/>
                        <w:jc w:val="both"/>
                        <w:rPr>
                          <w:rFonts w:ascii="Tahoma" w:hAnsi="Tahoma" w:cs="Tahoma"/>
                          <w:sz w:val="20"/>
                          <w:szCs w:val="20"/>
                          <w:u w:val="single"/>
                          <w:rtl/>
                        </w:rPr>
                      </w:pPr>
                      <w:r>
                        <w:rPr>
                          <w:rFonts w:ascii="Tahoma" w:hAnsi="Tahoma" w:cs="Tahoma" w:hint="cs"/>
                          <w:sz w:val="20"/>
                          <w:szCs w:val="20"/>
                          <w:rtl/>
                        </w:rPr>
                        <w:t>אפשר לעתור</w:t>
                      </w:r>
                      <w:r w:rsidRPr="00712363">
                        <w:rPr>
                          <w:rFonts w:ascii="Tahoma" w:hAnsi="Tahoma" w:cs="Tahoma"/>
                          <w:sz w:val="20"/>
                          <w:szCs w:val="20"/>
                          <w:rtl/>
                        </w:rPr>
                        <w:t xml:space="preserve"> לבג"ץ ישירות </w:t>
                      </w:r>
                      <w:r>
                        <w:rPr>
                          <w:rFonts w:ascii="Tahoma" w:hAnsi="Tahoma" w:cs="Tahoma" w:hint="cs"/>
                          <w:sz w:val="20"/>
                          <w:szCs w:val="20"/>
                          <w:rtl/>
                        </w:rPr>
                        <w:t>מביהמ"ש</w:t>
                      </w:r>
                      <w:r w:rsidRPr="00712363">
                        <w:rPr>
                          <w:rFonts w:ascii="Tahoma" w:hAnsi="Tahoma" w:cs="Tahoma"/>
                          <w:sz w:val="20"/>
                          <w:szCs w:val="20"/>
                          <w:rtl/>
                        </w:rPr>
                        <w:t xml:space="preserve"> ל</w:t>
                      </w:r>
                      <w:r w:rsidR="00CE4648">
                        <w:rPr>
                          <w:rFonts w:ascii="Tahoma" w:hAnsi="Tahoma" w:cs="Tahoma" w:hint="cs"/>
                          <w:sz w:val="20"/>
                          <w:szCs w:val="20"/>
                          <w:rtl/>
                        </w:rPr>
                        <w:t xml:space="preserve">ענייני </w:t>
                      </w:r>
                      <w:r w:rsidRPr="00712363">
                        <w:rPr>
                          <w:rFonts w:ascii="Tahoma" w:hAnsi="Tahoma" w:cs="Tahoma"/>
                          <w:sz w:val="20"/>
                          <w:szCs w:val="20"/>
                          <w:rtl/>
                        </w:rPr>
                        <w:t xml:space="preserve">משפחה ומהמחוזי </w:t>
                      </w:r>
                      <w:r w:rsidRPr="00712363">
                        <w:rPr>
                          <w:rFonts w:ascii="Tahoma" w:hAnsi="Tahoma" w:cs="Tahoma"/>
                          <w:b/>
                          <w:bCs/>
                          <w:sz w:val="20"/>
                          <w:szCs w:val="20"/>
                          <w:u w:val="single"/>
                          <w:rtl/>
                        </w:rPr>
                        <w:t>אך</w:t>
                      </w:r>
                      <w:r w:rsidRPr="00712363">
                        <w:rPr>
                          <w:rFonts w:ascii="Tahoma" w:hAnsi="Tahoma" w:cs="Tahoma"/>
                          <w:b/>
                          <w:bCs/>
                          <w:sz w:val="20"/>
                          <w:szCs w:val="20"/>
                          <w:rtl/>
                        </w:rPr>
                        <w:t xml:space="preserve"> ורק תחת העילות המוגבלות בהתאם לחוק יסוד השפיטה</w:t>
                      </w:r>
                      <w:r w:rsidRPr="00712363">
                        <w:rPr>
                          <w:rFonts w:ascii="Tahoma" w:hAnsi="Tahoma" w:cs="Tahoma"/>
                          <w:sz w:val="20"/>
                          <w:szCs w:val="20"/>
                          <w:rtl/>
                        </w:rPr>
                        <w:t xml:space="preserve"> (ולא סתם כי אני לא מרוצה מפסה"ד).</w:t>
                      </w:r>
                    </w:p>
                    <w:p w:rsidR="00272CF2" w:rsidRDefault="00272CF2" w:rsidP="00712363">
                      <w:pPr>
                        <w:jc w:val="both"/>
                      </w:pPr>
                    </w:p>
                  </w:txbxContent>
                </v:textbox>
              </v:shape>
            </w:pict>
          </mc:Fallback>
        </mc:AlternateContent>
      </w:r>
    </w:p>
    <w:p w:rsidR="00BF2846" w:rsidRPr="00653241" w:rsidRDefault="00BF2846" w:rsidP="00653241">
      <w:pPr>
        <w:tabs>
          <w:tab w:val="left" w:pos="2375"/>
        </w:tabs>
        <w:spacing w:after="70"/>
        <w:rPr>
          <w:rFonts w:ascii="Tahoma" w:hAnsi="Tahoma" w:cs="Tahoma"/>
          <w:sz w:val="20"/>
          <w:szCs w:val="20"/>
          <w:highlight w:val="yellow"/>
          <w:u w:val="single"/>
          <w:rtl/>
        </w:rPr>
      </w:pPr>
    </w:p>
    <w:p w:rsidR="00712363" w:rsidRDefault="00712363" w:rsidP="00653241">
      <w:pPr>
        <w:tabs>
          <w:tab w:val="left" w:pos="2375"/>
        </w:tabs>
        <w:spacing w:after="70"/>
        <w:rPr>
          <w:rFonts w:ascii="Tahoma" w:hAnsi="Tahoma" w:cs="Tahoma"/>
          <w:sz w:val="20"/>
          <w:szCs w:val="20"/>
          <w:highlight w:val="yellow"/>
          <w:u w:val="single"/>
          <w:rtl/>
        </w:rPr>
      </w:pPr>
    </w:p>
    <w:p w:rsidR="00CE4648" w:rsidRDefault="00CE4648" w:rsidP="00653241">
      <w:pPr>
        <w:tabs>
          <w:tab w:val="left" w:pos="2375"/>
        </w:tabs>
        <w:spacing w:after="70"/>
        <w:rPr>
          <w:rFonts w:ascii="Tahoma" w:hAnsi="Tahoma" w:cs="Tahoma"/>
          <w:sz w:val="20"/>
          <w:szCs w:val="20"/>
          <w:highlight w:val="yellow"/>
          <w:u w:val="single"/>
          <w:rtl/>
        </w:rPr>
      </w:pPr>
    </w:p>
    <w:p w:rsidR="00CE4648" w:rsidRDefault="00CE4648" w:rsidP="00653241">
      <w:pPr>
        <w:tabs>
          <w:tab w:val="left" w:pos="2375"/>
        </w:tabs>
        <w:spacing w:after="70"/>
        <w:rPr>
          <w:rFonts w:ascii="Tahoma" w:hAnsi="Tahoma" w:cs="Tahoma"/>
          <w:sz w:val="20"/>
          <w:szCs w:val="20"/>
          <w:highlight w:val="yellow"/>
          <w:u w:val="single"/>
          <w:rtl/>
        </w:rPr>
      </w:pPr>
    </w:p>
    <w:p w:rsidR="00CE4648" w:rsidRDefault="00CE4648" w:rsidP="00653241">
      <w:pPr>
        <w:tabs>
          <w:tab w:val="left" w:pos="2375"/>
        </w:tabs>
        <w:spacing w:after="70"/>
        <w:rPr>
          <w:rFonts w:ascii="Tahoma" w:hAnsi="Tahoma" w:cs="Tahoma"/>
          <w:sz w:val="20"/>
          <w:szCs w:val="20"/>
          <w:highlight w:val="yellow"/>
          <w:u w:val="single"/>
          <w:rtl/>
        </w:rPr>
      </w:pPr>
    </w:p>
    <w:p w:rsidR="00CE4648" w:rsidRPr="00653241" w:rsidRDefault="00CE4648" w:rsidP="00653241">
      <w:pPr>
        <w:tabs>
          <w:tab w:val="left" w:pos="2375"/>
        </w:tabs>
        <w:spacing w:after="70"/>
        <w:rPr>
          <w:rFonts w:ascii="Tahoma" w:hAnsi="Tahoma" w:cs="Tahoma"/>
          <w:sz w:val="20"/>
          <w:szCs w:val="20"/>
          <w:highlight w:val="yellow"/>
          <w:u w:val="single"/>
          <w:rtl/>
        </w:rPr>
      </w:pPr>
    </w:p>
    <w:p w:rsidR="00C05815" w:rsidRPr="00C05815" w:rsidRDefault="00BF2846" w:rsidP="00B47AB7">
      <w:pPr>
        <w:tabs>
          <w:tab w:val="left" w:pos="2375"/>
        </w:tabs>
        <w:spacing w:after="70"/>
        <w:rPr>
          <w:rFonts w:ascii="Tahoma" w:hAnsi="Tahoma" w:cs="Tahoma"/>
          <w:sz w:val="20"/>
          <w:szCs w:val="20"/>
          <w:rtl/>
        </w:rPr>
      </w:pPr>
      <w:r w:rsidRPr="00653241">
        <w:rPr>
          <w:rFonts w:ascii="Tahoma" w:hAnsi="Tahoma" w:cs="Tahoma"/>
          <w:sz w:val="20"/>
          <w:szCs w:val="20"/>
          <w:u w:val="single"/>
          <w:rtl/>
        </w:rPr>
        <w:t>מהן העילות שבהן ניתן לעתור לבג"ץ</w:t>
      </w:r>
      <w:r w:rsidR="003C1179" w:rsidRPr="00653241">
        <w:rPr>
          <w:rFonts w:ascii="Tahoma" w:hAnsi="Tahoma" w:cs="Tahoma"/>
          <w:sz w:val="20"/>
          <w:szCs w:val="20"/>
          <w:u w:val="single"/>
          <w:rtl/>
        </w:rPr>
        <w:t>?</w:t>
      </w:r>
      <w:r w:rsidRPr="00653241">
        <w:rPr>
          <w:rFonts w:ascii="Tahoma" w:hAnsi="Tahoma" w:cs="Tahoma"/>
          <w:sz w:val="20"/>
          <w:szCs w:val="20"/>
          <w:u w:val="single"/>
          <w:rtl/>
        </w:rPr>
        <w:t xml:space="preserve"> רק כאשר נעשתה </w:t>
      </w:r>
      <w:r w:rsidRPr="00653241">
        <w:rPr>
          <w:rFonts w:ascii="Tahoma" w:hAnsi="Tahoma" w:cs="Tahoma"/>
          <w:sz w:val="20"/>
          <w:szCs w:val="20"/>
          <w:highlight w:val="yellow"/>
          <w:u w:val="single"/>
          <w:rtl/>
        </w:rPr>
        <w:t>חריגה מסמכות</w:t>
      </w:r>
      <w:r w:rsidRPr="00653241">
        <w:rPr>
          <w:rFonts w:ascii="Tahoma" w:hAnsi="Tahoma" w:cs="Tahoma"/>
          <w:sz w:val="20"/>
          <w:szCs w:val="20"/>
          <w:rtl/>
        </w:rPr>
        <w:t>:</w:t>
      </w:r>
      <w:r w:rsidR="00B47AB7">
        <w:rPr>
          <w:rFonts w:ascii="Tahoma" w:hAnsi="Tahoma" w:cs="Tahoma" w:hint="cs"/>
          <w:sz w:val="20"/>
          <w:szCs w:val="20"/>
          <w:rtl/>
        </w:rPr>
        <w:t xml:space="preserve"> </w:t>
      </w:r>
      <w:r w:rsidR="00C05815" w:rsidRPr="00C05815">
        <w:rPr>
          <w:rFonts w:ascii="Tahoma" w:hAnsi="Tahoma" w:cs="Tahoma"/>
          <w:sz w:val="20"/>
          <w:szCs w:val="20"/>
          <w:rtl/>
        </w:rPr>
        <w:t xml:space="preserve">(כערכאה מפקחת מכוח </w:t>
      </w:r>
      <w:r w:rsidR="00C05815" w:rsidRPr="00C05815">
        <w:rPr>
          <w:rFonts w:ascii="Tahoma" w:hAnsi="Tahoma" w:cs="Tahoma"/>
          <w:b/>
          <w:bCs/>
          <w:sz w:val="20"/>
          <w:szCs w:val="20"/>
          <w:rtl/>
        </w:rPr>
        <w:t>ס' 15ג ו</w:t>
      </w:r>
      <w:r w:rsidR="00B47AB7">
        <w:rPr>
          <w:rFonts w:ascii="Tahoma" w:hAnsi="Tahoma" w:cs="Tahoma" w:hint="cs"/>
          <w:b/>
          <w:bCs/>
          <w:sz w:val="20"/>
          <w:szCs w:val="20"/>
          <w:rtl/>
        </w:rPr>
        <w:t>-</w:t>
      </w:r>
      <w:r w:rsidR="00C05815" w:rsidRPr="00C05815">
        <w:rPr>
          <w:rFonts w:ascii="Tahoma" w:hAnsi="Tahoma" w:cs="Tahoma"/>
          <w:b/>
          <w:bCs/>
          <w:sz w:val="20"/>
          <w:szCs w:val="20"/>
          <w:rtl/>
        </w:rPr>
        <w:t>15ד לחו"י השפיטה</w:t>
      </w:r>
      <w:r w:rsidR="00C05815" w:rsidRPr="00C05815">
        <w:rPr>
          <w:rFonts w:ascii="Tahoma" w:hAnsi="Tahoma" w:cs="Tahoma"/>
          <w:sz w:val="20"/>
          <w:szCs w:val="20"/>
          <w:rtl/>
        </w:rPr>
        <w:t xml:space="preserve"> - גם לאחר דיון בבד"ר וגם לאחר דיון בבימ"ש אזרחי)</w:t>
      </w:r>
      <w:r w:rsidR="00C05815">
        <w:rPr>
          <w:rFonts w:ascii="Tahoma" w:hAnsi="Tahoma" w:cs="Tahoma" w:hint="cs"/>
          <w:sz w:val="20"/>
          <w:szCs w:val="20"/>
          <w:rtl/>
        </w:rPr>
        <w:t>.</w:t>
      </w:r>
    </w:p>
    <w:p w:rsidR="00BF2846" w:rsidRPr="00653241" w:rsidRDefault="00BF2846" w:rsidP="00B93D6B">
      <w:pPr>
        <w:pStyle w:val="a8"/>
        <w:numPr>
          <w:ilvl w:val="0"/>
          <w:numId w:val="13"/>
        </w:numPr>
        <w:tabs>
          <w:tab w:val="left" w:pos="2375"/>
        </w:tabs>
        <w:spacing w:after="70"/>
        <w:ind w:left="363"/>
        <w:rPr>
          <w:rFonts w:ascii="Tahoma" w:hAnsi="Tahoma" w:cs="Tahoma"/>
          <w:sz w:val="20"/>
          <w:szCs w:val="20"/>
          <w:rtl/>
        </w:rPr>
      </w:pPr>
      <w:r w:rsidRPr="00653241">
        <w:rPr>
          <w:rFonts w:ascii="Tahoma" w:hAnsi="Tahoma" w:cs="Tahoma"/>
          <w:sz w:val="20"/>
          <w:szCs w:val="20"/>
          <w:rtl/>
        </w:rPr>
        <w:t xml:space="preserve">כאשר </w:t>
      </w:r>
      <w:r w:rsidR="001C1AFE" w:rsidRPr="00653241">
        <w:rPr>
          <w:rFonts w:ascii="Tahoma" w:hAnsi="Tahoma" w:cs="Tahoma"/>
          <w:sz w:val="20"/>
          <w:szCs w:val="20"/>
          <w:rtl/>
        </w:rPr>
        <w:t>בד"ר</w:t>
      </w:r>
      <w:r w:rsidRPr="00653241">
        <w:rPr>
          <w:rFonts w:ascii="Tahoma" w:hAnsi="Tahoma" w:cs="Tahoma"/>
          <w:sz w:val="20"/>
          <w:szCs w:val="20"/>
          <w:rtl/>
        </w:rPr>
        <w:t xml:space="preserve"> </w:t>
      </w:r>
      <w:r w:rsidRPr="00653241">
        <w:rPr>
          <w:rFonts w:ascii="Tahoma" w:hAnsi="Tahoma" w:cs="Tahoma"/>
          <w:b/>
          <w:bCs/>
          <w:sz w:val="20"/>
          <w:szCs w:val="20"/>
          <w:rtl/>
        </w:rPr>
        <w:t>לא מיישם הוראות חוק אזרחיות המחייבות</w:t>
      </w:r>
      <w:r w:rsidRPr="00653241">
        <w:rPr>
          <w:rFonts w:ascii="Tahoma" w:hAnsi="Tahoma" w:cs="Tahoma"/>
          <w:sz w:val="20"/>
          <w:szCs w:val="20"/>
          <w:rtl/>
        </w:rPr>
        <w:t xml:space="preserve"> </w:t>
      </w:r>
      <w:r w:rsidRPr="003F6FC7">
        <w:rPr>
          <w:rFonts w:ascii="Tahoma" w:hAnsi="Tahoma" w:cs="Tahoma"/>
          <w:b/>
          <w:bCs/>
          <w:sz w:val="20"/>
          <w:szCs w:val="20"/>
          <w:rtl/>
        </w:rPr>
        <w:t>אותו</w:t>
      </w:r>
      <w:r w:rsidRPr="00653241">
        <w:rPr>
          <w:rFonts w:ascii="Tahoma" w:hAnsi="Tahoma" w:cs="Tahoma"/>
          <w:sz w:val="20"/>
          <w:szCs w:val="20"/>
          <w:rtl/>
        </w:rPr>
        <w:t>.</w:t>
      </w:r>
    </w:p>
    <w:p w:rsidR="00BF2846" w:rsidRPr="00653241" w:rsidRDefault="00BF2846" w:rsidP="00B93D6B">
      <w:pPr>
        <w:pStyle w:val="a8"/>
        <w:numPr>
          <w:ilvl w:val="0"/>
          <w:numId w:val="13"/>
        </w:numPr>
        <w:tabs>
          <w:tab w:val="left" w:pos="2375"/>
        </w:tabs>
        <w:spacing w:after="70"/>
        <w:ind w:left="363"/>
        <w:rPr>
          <w:rFonts w:ascii="Tahoma" w:hAnsi="Tahoma" w:cs="Tahoma"/>
          <w:sz w:val="20"/>
          <w:szCs w:val="20"/>
          <w:rtl/>
        </w:rPr>
      </w:pPr>
      <w:r w:rsidRPr="00653241">
        <w:rPr>
          <w:rFonts w:ascii="Tahoma" w:hAnsi="Tahoma" w:cs="Tahoma"/>
          <w:sz w:val="20"/>
          <w:szCs w:val="20"/>
          <w:rtl/>
        </w:rPr>
        <w:t xml:space="preserve">כאשר </w:t>
      </w:r>
      <w:r w:rsidR="001C1AFE" w:rsidRPr="00653241">
        <w:rPr>
          <w:rFonts w:ascii="Tahoma" w:hAnsi="Tahoma" w:cs="Tahoma"/>
          <w:sz w:val="20"/>
          <w:szCs w:val="20"/>
          <w:rtl/>
        </w:rPr>
        <w:t>בד"ר</w:t>
      </w:r>
      <w:r w:rsidRPr="00653241">
        <w:rPr>
          <w:rFonts w:ascii="Tahoma" w:hAnsi="Tahoma" w:cs="Tahoma"/>
          <w:sz w:val="20"/>
          <w:szCs w:val="20"/>
          <w:rtl/>
        </w:rPr>
        <w:t xml:space="preserve"> </w:t>
      </w:r>
      <w:r w:rsidRPr="00653241">
        <w:rPr>
          <w:rFonts w:ascii="Tahoma" w:hAnsi="Tahoma" w:cs="Tahoma"/>
          <w:b/>
          <w:bCs/>
          <w:sz w:val="20"/>
          <w:szCs w:val="20"/>
          <w:rtl/>
        </w:rPr>
        <w:t>דן בעניינים ש</w:t>
      </w:r>
      <w:r w:rsidR="001C1AFE" w:rsidRPr="00653241">
        <w:rPr>
          <w:rFonts w:ascii="Tahoma" w:hAnsi="Tahoma" w:cs="Tahoma"/>
          <w:b/>
          <w:bCs/>
          <w:sz w:val="20"/>
          <w:szCs w:val="20"/>
          <w:rtl/>
        </w:rPr>
        <w:t>אינם</w:t>
      </w:r>
      <w:r w:rsidRPr="00653241">
        <w:rPr>
          <w:rFonts w:ascii="Tahoma" w:hAnsi="Tahoma" w:cs="Tahoma"/>
          <w:b/>
          <w:bCs/>
          <w:sz w:val="20"/>
          <w:szCs w:val="20"/>
          <w:rtl/>
        </w:rPr>
        <w:t xml:space="preserve"> בסמכותו</w:t>
      </w:r>
      <w:r w:rsidRPr="00653241">
        <w:rPr>
          <w:rFonts w:ascii="Tahoma" w:hAnsi="Tahoma" w:cs="Tahoma"/>
          <w:sz w:val="20"/>
          <w:szCs w:val="20"/>
          <w:rtl/>
        </w:rPr>
        <w:t>.</w:t>
      </w:r>
    </w:p>
    <w:p w:rsidR="00BF2846" w:rsidRPr="00653241" w:rsidRDefault="00BF2846" w:rsidP="009D35C4">
      <w:pPr>
        <w:pStyle w:val="a8"/>
        <w:numPr>
          <w:ilvl w:val="0"/>
          <w:numId w:val="13"/>
        </w:numPr>
        <w:tabs>
          <w:tab w:val="left" w:pos="2375"/>
        </w:tabs>
        <w:spacing w:after="70"/>
        <w:ind w:left="363"/>
        <w:rPr>
          <w:rFonts w:ascii="Tahoma" w:hAnsi="Tahoma" w:cs="Tahoma"/>
          <w:sz w:val="20"/>
          <w:szCs w:val="20"/>
          <w:rtl/>
        </w:rPr>
      </w:pPr>
      <w:r w:rsidRPr="00653241">
        <w:rPr>
          <w:rFonts w:ascii="Tahoma" w:hAnsi="Tahoma" w:cs="Tahoma"/>
          <w:b/>
          <w:bCs/>
          <w:sz w:val="20"/>
          <w:szCs w:val="20"/>
          <w:rtl/>
        </w:rPr>
        <w:t>היעדר זכות שימוע או הנמקה</w:t>
      </w:r>
      <w:r w:rsidRPr="00653241">
        <w:rPr>
          <w:rFonts w:ascii="Tahoma" w:hAnsi="Tahoma" w:cs="Tahoma"/>
          <w:sz w:val="20"/>
          <w:szCs w:val="20"/>
          <w:rtl/>
        </w:rPr>
        <w:t>: כאשר יש פגיעה בכללי הצדק הטבעי (לא ניתן לצד מסויים להשמיע את דעתו או כאשר ניתן פס"ד לא מנומק</w:t>
      </w:r>
      <w:r w:rsidR="009D35C4">
        <w:rPr>
          <w:rFonts w:ascii="Tahoma" w:hAnsi="Tahoma" w:cs="Tahoma" w:hint="cs"/>
          <w:sz w:val="20"/>
          <w:szCs w:val="20"/>
          <w:rtl/>
        </w:rPr>
        <w:t xml:space="preserve"> למשל</w:t>
      </w:r>
      <w:r w:rsidRPr="00653241">
        <w:rPr>
          <w:rFonts w:ascii="Tahoma" w:hAnsi="Tahoma" w:cs="Tahoma"/>
          <w:sz w:val="20"/>
          <w:szCs w:val="20"/>
          <w:rtl/>
        </w:rPr>
        <w:t>).</w:t>
      </w:r>
    </w:p>
    <w:p w:rsidR="00BF2846" w:rsidRPr="00653241" w:rsidRDefault="00BF2846" w:rsidP="003F6FC7">
      <w:pPr>
        <w:pStyle w:val="a8"/>
        <w:numPr>
          <w:ilvl w:val="0"/>
          <w:numId w:val="14"/>
        </w:numPr>
        <w:tabs>
          <w:tab w:val="left" w:pos="2375"/>
        </w:tabs>
        <w:spacing w:after="70"/>
        <w:rPr>
          <w:rFonts w:ascii="Tahoma" w:hAnsi="Tahoma" w:cs="Tahoma"/>
          <w:sz w:val="20"/>
          <w:szCs w:val="20"/>
        </w:rPr>
      </w:pPr>
      <w:r w:rsidRPr="00653241">
        <w:rPr>
          <w:rFonts w:ascii="Tahoma" w:hAnsi="Tahoma" w:cs="Tahoma"/>
          <w:sz w:val="20"/>
          <w:szCs w:val="20"/>
          <w:rtl/>
        </w:rPr>
        <w:t xml:space="preserve">כאשר עותרים לבג"ץ יש צורך </w:t>
      </w:r>
      <w:r w:rsidRPr="00653241">
        <w:rPr>
          <w:rFonts w:ascii="Tahoma" w:hAnsi="Tahoma" w:cs="Tahoma"/>
          <w:sz w:val="20"/>
          <w:szCs w:val="20"/>
          <w:highlight w:val="yellow"/>
          <w:rtl/>
        </w:rPr>
        <w:t>במיצוי הליכים</w:t>
      </w:r>
      <w:r w:rsidRPr="00653241">
        <w:rPr>
          <w:rFonts w:ascii="Tahoma" w:hAnsi="Tahoma" w:cs="Tahoma"/>
          <w:sz w:val="20"/>
          <w:szCs w:val="20"/>
          <w:rtl/>
        </w:rPr>
        <w:t xml:space="preserve">. בנוסף, </w:t>
      </w:r>
      <w:r w:rsidRPr="00653241">
        <w:rPr>
          <w:rFonts w:ascii="Tahoma" w:hAnsi="Tahoma" w:cs="Tahoma"/>
          <w:b/>
          <w:bCs/>
          <w:sz w:val="20"/>
          <w:szCs w:val="20"/>
          <w:rtl/>
        </w:rPr>
        <w:t>טענה של חריגה (או היעדר) סמכות צריך להעלות בהזדמנות הראשונה</w:t>
      </w:r>
      <w:r w:rsidRPr="00653241">
        <w:rPr>
          <w:rFonts w:ascii="Tahoma" w:hAnsi="Tahoma" w:cs="Tahoma"/>
          <w:sz w:val="20"/>
          <w:szCs w:val="20"/>
          <w:rtl/>
        </w:rPr>
        <w:t xml:space="preserve">. אם </w:t>
      </w:r>
      <w:r w:rsidR="001C1AFE" w:rsidRPr="00653241">
        <w:rPr>
          <w:rFonts w:ascii="Tahoma" w:hAnsi="Tahoma" w:cs="Tahoma"/>
          <w:sz w:val="20"/>
          <w:szCs w:val="20"/>
          <w:rtl/>
        </w:rPr>
        <w:t xml:space="preserve">זה </w:t>
      </w:r>
      <w:r w:rsidRPr="00653241">
        <w:rPr>
          <w:rFonts w:ascii="Tahoma" w:hAnsi="Tahoma" w:cs="Tahoma"/>
          <w:sz w:val="20"/>
          <w:szCs w:val="20"/>
          <w:rtl/>
        </w:rPr>
        <w:t xml:space="preserve">לא </w:t>
      </w:r>
      <w:r w:rsidR="001C1AFE" w:rsidRPr="00653241">
        <w:rPr>
          <w:rFonts w:ascii="Tahoma" w:hAnsi="Tahoma" w:cs="Tahoma"/>
          <w:sz w:val="20"/>
          <w:szCs w:val="20"/>
          <w:rtl/>
        </w:rPr>
        <w:t>נטען</w:t>
      </w:r>
      <w:r w:rsidRPr="00653241">
        <w:rPr>
          <w:rFonts w:ascii="Tahoma" w:hAnsi="Tahoma" w:cs="Tahoma"/>
          <w:sz w:val="20"/>
          <w:szCs w:val="20"/>
          <w:rtl/>
        </w:rPr>
        <w:t xml:space="preserve"> בערכאה הראשונה – בג"ץ </w:t>
      </w:r>
      <w:r w:rsidR="003F6FC7">
        <w:rPr>
          <w:rFonts w:ascii="Tahoma" w:hAnsi="Tahoma" w:cs="Tahoma" w:hint="cs"/>
          <w:sz w:val="20"/>
          <w:szCs w:val="20"/>
          <w:rtl/>
        </w:rPr>
        <w:t>יסרב</w:t>
      </w:r>
      <w:r w:rsidRPr="00653241">
        <w:rPr>
          <w:rFonts w:ascii="Tahoma" w:hAnsi="Tahoma" w:cs="Tahoma"/>
          <w:sz w:val="20"/>
          <w:szCs w:val="20"/>
          <w:rtl/>
        </w:rPr>
        <w:t xml:space="preserve"> </w:t>
      </w:r>
      <w:r w:rsidR="003F6FC7">
        <w:rPr>
          <w:rFonts w:ascii="Tahoma" w:hAnsi="Tahoma" w:cs="Tahoma" w:hint="cs"/>
          <w:sz w:val="20"/>
          <w:szCs w:val="20"/>
          <w:rtl/>
        </w:rPr>
        <w:t>ל</w:t>
      </w:r>
      <w:r w:rsidRPr="00653241">
        <w:rPr>
          <w:rFonts w:ascii="Tahoma" w:hAnsi="Tahoma" w:cs="Tahoma"/>
          <w:sz w:val="20"/>
          <w:szCs w:val="20"/>
          <w:rtl/>
        </w:rPr>
        <w:t>דון בזה.</w:t>
      </w:r>
    </w:p>
    <w:p w:rsidR="00BF2846" w:rsidRPr="00653241" w:rsidRDefault="00BF2846" w:rsidP="00653241">
      <w:pPr>
        <w:tabs>
          <w:tab w:val="left" w:pos="2375"/>
        </w:tabs>
        <w:spacing w:after="70"/>
        <w:rPr>
          <w:rFonts w:ascii="Tahoma" w:hAnsi="Tahoma" w:cs="Tahoma"/>
          <w:b/>
          <w:bCs/>
          <w:sz w:val="20"/>
          <w:szCs w:val="20"/>
          <w:u w:val="single"/>
          <w:rtl/>
        </w:rPr>
      </w:pPr>
    </w:p>
    <w:p w:rsidR="00BF2846" w:rsidRPr="00653241" w:rsidRDefault="006805DA" w:rsidP="00653241">
      <w:pPr>
        <w:pStyle w:val="1"/>
        <w:bidi/>
        <w:spacing w:after="70"/>
        <w:rPr>
          <w:rFonts w:ascii="Tahoma" w:hAnsi="Tahoma" w:cs="Tahoma"/>
          <w:sz w:val="20"/>
          <w:szCs w:val="20"/>
          <w:rtl/>
        </w:rPr>
      </w:pPr>
      <w:bookmarkStart w:id="2" w:name="_Toc428042618"/>
      <w:r w:rsidRPr="00653241">
        <w:rPr>
          <w:rFonts w:ascii="Tahoma" w:hAnsi="Tahoma" w:cs="Tahoma"/>
          <w:sz w:val="20"/>
          <w:szCs w:val="20"/>
          <w:rtl/>
        </w:rPr>
        <w:t xml:space="preserve">2. </w:t>
      </w:r>
      <w:r w:rsidR="00BF2846" w:rsidRPr="00653241">
        <w:rPr>
          <w:rFonts w:ascii="Tahoma" w:hAnsi="Tahoma" w:cs="Tahoma"/>
          <w:sz w:val="20"/>
          <w:szCs w:val="20"/>
          <w:rtl/>
        </w:rPr>
        <w:t>נסכם את נושאי הקורס ביחס לחוק והסמכות החלים לגביהם</w:t>
      </w:r>
      <w:bookmarkEnd w:id="2"/>
    </w:p>
    <w:p w:rsidR="00BF2846" w:rsidRPr="00A77722" w:rsidRDefault="00BF2846" w:rsidP="00A77722">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 xml:space="preserve">ענייני </w:t>
      </w:r>
      <w:r w:rsidR="006F1E46" w:rsidRPr="006D793F">
        <w:rPr>
          <w:rFonts w:ascii="Tahoma" w:hAnsi="Tahoma" w:cs="Tahoma"/>
          <w:sz w:val="20"/>
          <w:szCs w:val="20"/>
          <w:highlight w:val="cyan"/>
          <w:u w:val="single"/>
          <w:rtl/>
        </w:rPr>
        <w:t>נישואים</w:t>
      </w:r>
      <w:r w:rsidRPr="00A77722">
        <w:rPr>
          <w:rFonts w:ascii="Tahoma" w:hAnsi="Tahoma" w:cs="Tahoma"/>
          <w:sz w:val="20"/>
          <w:szCs w:val="20"/>
          <w:rtl/>
        </w:rPr>
        <w:t xml:space="preserve">: </w:t>
      </w:r>
      <w:r w:rsidRPr="00A77722">
        <w:rPr>
          <w:rFonts w:ascii="Tahoma" w:hAnsi="Tahoma" w:cs="Tahoma"/>
          <w:b/>
          <w:bCs/>
          <w:sz w:val="20"/>
          <w:szCs w:val="20"/>
          <w:rtl/>
        </w:rPr>
        <w:t>סמכות ייחודית</w:t>
      </w:r>
      <w:r w:rsidRPr="00A77722">
        <w:rPr>
          <w:rFonts w:ascii="Tahoma" w:hAnsi="Tahoma" w:cs="Tahoma"/>
          <w:sz w:val="20"/>
          <w:szCs w:val="20"/>
          <w:rtl/>
        </w:rPr>
        <w:t xml:space="preserve"> של </w:t>
      </w:r>
      <w:r w:rsidR="007C2C37" w:rsidRPr="00A77722">
        <w:rPr>
          <w:rFonts w:ascii="Tahoma" w:hAnsi="Tahoma" w:cs="Tahoma"/>
          <w:sz w:val="20"/>
          <w:szCs w:val="20"/>
          <w:rtl/>
        </w:rPr>
        <w:t>בד”ר</w:t>
      </w:r>
      <w:r w:rsidR="002357B2" w:rsidRPr="00A77722">
        <w:rPr>
          <w:rFonts w:ascii="Tahoma" w:hAnsi="Tahoma" w:cs="Tahoma"/>
          <w:sz w:val="20"/>
          <w:szCs w:val="20"/>
          <w:rtl/>
        </w:rPr>
        <w:t>;</w:t>
      </w:r>
      <w:r w:rsidRPr="00A77722">
        <w:rPr>
          <w:rFonts w:ascii="Tahoma" w:hAnsi="Tahoma" w:cs="Tahoma"/>
          <w:sz w:val="20"/>
          <w:szCs w:val="20"/>
          <w:rtl/>
        </w:rPr>
        <w:t xml:space="preserve"> הדין שיחול הוא רק </w:t>
      </w:r>
      <w:r w:rsidRPr="00A77722">
        <w:rPr>
          <w:rFonts w:ascii="Tahoma" w:hAnsi="Tahoma" w:cs="Tahoma"/>
          <w:b/>
          <w:bCs/>
          <w:sz w:val="20"/>
          <w:szCs w:val="20"/>
          <w:rtl/>
        </w:rPr>
        <w:t>הדין הדתי</w:t>
      </w:r>
      <w:r w:rsidRPr="00A77722">
        <w:rPr>
          <w:rFonts w:ascii="Tahoma" w:hAnsi="Tahoma" w:cs="Tahoma"/>
          <w:sz w:val="20"/>
          <w:szCs w:val="20"/>
          <w:rtl/>
        </w:rPr>
        <w:t>.</w:t>
      </w:r>
    </w:p>
    <w:p w:rsidR="00BF2846" w:rsidRPr="00653241" w:rsidRDefault="00BF2846" w:rsidP="00653241">
      <w:pPr>
        <w:tabs>
          <w:tab w:val="left" w:pos="2375"/>
        </w:tabs>
        <w:spacing w:after="70"/>
        <w:rPr>
          <w:rFonts w:ascii="Tahoma" w:hAnsi="Tahoma" w:cs="Tahoma"/>
          <w:sz w:val="20"/>
          <w:szCs w:val="20"/>
          <w:u w:val="single"/>
          <w:rtl/>
        </w:rPr>
      </w:pPr>
      <w:r w:rsidRPr="00653241">
        <w:rPr>
          <w:rFonts w:ascii="Tahoma" w:hAnsi="Tahoma" w:cs="Tahoma"/>
          <w:sz w:val="20"/>
          <w:szCs w:val="20"/>
          <w:u w:val="single"/>
          <w:rtl/>
        </w:rPr>
        <w:t xml:space="preserve">מה נכלל בענייני </w:t>
      </w:r>
      <w:r w:rsidR="006F1E46" w:rsidRPr="00653241">
        <w:rPr>
          <w:rFonts w:ascii="Tahoma" w:hAnsi="Tahoma" w:cs="Tahoma"/>
          <w:sz w:val="20"/>
          <w:szCs w:val="20"/>
          <w:u w:val="single"/>
          <w:rtl/>
        </w:rPr>
        <w:t>נישואים</w:t>
      </w:r>
      <w:r w:rsidRPr="00653241">
        <w:rPr>
          <w:rFonts w:ascii="Tahoma" w:hAnsi="Tahoma" w:cs="Tahoma"/>
          <w:sz w:val="20"/>
          <w:szCs w:val="20"/>
          <w:rtl/>
        </w:rPr>
        <w:t>?</w:t>
      </w:r>
      <w:r w:rsidR="00510B8C" w:rsidRPr="00653241">
        <w:rPr>
          <w:rFonts w:ascii="Tahoma" w:hAnsi="Tahoma" w:cs="Tahoma"/>
          <w:sz w:val="20"/>
          <w:szCs w:val="20"/>
          <w:rtl/>
        </w:rPr>
        <w:t xml:space="preserve"> </w:t>
      </w:r>
    </w:p>
    <w:p w:rsidR="00BF2846" w:rsidRPr="00653241" w:rsidRDefault="00BF2846" w:rsidP="00653241">
      <w:pPr>
        <w:numPr>
          <w:ilvl w:val="0"/>
          <w:numId w:val="9"/>
        </w:numPr>
        <w:tabs>
          <w:tab w:val="left" w:pos="2375"/>
        </w:tabs>
        <w:spacing w:after="70"/>
        <w:ind w:left="363"/>
        <w:rPr>
          <w:rFonts w:ascii="Tahoma" w:hAnsi="Tahoma" w:cs="Tahoma"/>
          <w:sz w:val="20"/>
          <w:szCs w:val="20"/>
          <w:rtl/>
        </w:rPr>
      </w:pPr>
      <w:r w:rsidRPr="00653241">
        <w:rPr>
          <w:rFonts w:ascii="Tahoma" w:hAnsi="Tahoma" w:cs="Tahoma"/>
          <w:sz w:val="20"/>
          <w:szCs w:val="20"/>
          <w:rtl/>
        </w:rPr>
        <w:t xml:space="preserve">טענה לגבי תוקפם של </w:t>
      </w:r>
      <w:r w:rsidR="006F1E46" w:rsidRPr="00653241">
        <w:rPr>
          <w:rFonts w:ascii="Tahoma" w:hAnsi="Tahoma" w:cs="Tahoma"/>
          <w:sz w:val="20"/>
          <w:szCs w:val="20"/>
          <w:rtl/>
        </w:rPr>
        <w:t>נישואים</w:t>
      </w:r>
      <w:r w:rsidR="00DB7A6C" w:rsidRPr="00653241">
        <w:rPr>
          <w:rFonts w:ascii="Tahoma" w:hAnsi="Tahoma" w:cs="Tahoma"/>
          <w:sz w:val="20"/>
          <w:szCs w:val="20"/>
          <w:rtl/>
        </w:rPr>
        <w:t>.</w:t>
      </w:r>
    </w:p>
    <w:p w:rsidR="00BF2846" w:rsidRPr="00653241" w:rsidRDefault="00BF2846" w:rsidP="00653241">
      <w:pPr>
        <w:numPr>
          <w:ilvl w:val="0"/>
          <w:numId w:val="9"/>
        </w:numPr>
        <w:tabs>
          <w:tab w:val="left" w:pos="2375"/>
        </w:tabs>
        <w:spacing w:after="70"/>
        <w:ind w:left="363"/>
        <w:rPr>
          <w:rFonts w:ascii="Tahoma" w:hAnsi="Tahoma" w:cs="Tahoma"/>
          <w:sz w:val="20"/>
          <w:szCs w:val="20"/>
        </w:rPr>
      </w:pPr>
      <w:r w:rsidRPr="00653241">
        <w:rPr>
          <w:rFonts w:ascii="Tahoma" w:hAnsi="Tahoma" w:cs="Tahoma"/>
          <w:sz w:val="20"/>
          <w:szCs w:val="20"/>
          <w:rtl/>
        </w:rPr>
        <w:t>שאלת הכשירות להינשא.</w:t>
      </w:r>
    </w:p>
    <w:p w:rsidR="00BF2846" w:rsidRPr="00653241" w:rsidRDefault="00BF2846" w:rsidP="00653241">
      <w:pPr>
        <w:numPr>
          <w:ilvl w:val="0"/>
          <w:numId w:val="9"/>
        </w:numPr>
        <w:tabs>
          <w:tab w:val="left" w:pos="2375"/>
        </w:tabs>
        <w:spacing w:after="70"/>
        <w:ind w:left="363"/>
        <w:rPr>
          <w:rFonts w:ascii="Tahoma" w:hAnsi="Tahoma" w:cs="Tahoma"/>
          <w:sz w:val="20"/>
          <w:szCs w:val="20"/>
          <w:rtl/>
        </w:rPr>
      </w:pPr>
      <w:r w:rsidRPr="00653241">
        <w:rPr>
          <w:rFonts w:ascii="Tahoma" w:hAnsi="Tahoma" w:cs="Tahoma"/>
          <w:sz w:val="20"/>
          <w:szCs w:val="20"/>
          <w:rtl/>
        </w:rPr>
        <w:t>תביעה לשלום בית - תביעה שבמסגרתה מנסים לסייע לבני הזוג להגיע להשלמה ולא לפירוד (מעין גישור).</w:t>
      </w:r>
    </w:p>
    <w:p w:rsidR="00BF2846" w:rsidRPr="00653241" w:rsidRDefault="00BF2846" w:rsidP="00EE630D">
      <w:pPr>
        <w:tabs>
          <w:tab w:val="left" w:pos="2375"/>
        </w:tabs>
        <w:spacing w:after="70"/>
        <w:rPr>
          <w:rFonts w:ascii="Tahoma" w:hAnsi="Tahoma" w:cs="Tahoma"/>
          <w:b/>
          <w:bCs/>
          <w:sz w:val="20"/>
          <w:szCs w:val="20"/>
          <w:rtl/>
        </w:rPr>
      </w:pPr>
      <w:r w:rsidRPr="00653241">
        <w:rPr>
          <w:rFonts w:ascii="Tahoma" w:hAnsi="Tahoma" w:cs="Tahoma"/>
          <w:sz w:val="20"/>
          <w:szCs w:val="20"/>
          <w:u w:val="single"/>
          <w:rtl/>
        </w:rPr>
        <w:t>האסמכתאות הרלוונטיות</w:t>
      </w:r>
      <w:r w:rsidRPr="00653241">
        <w:rPr>
          <w:rFonts w:ascii="Tahoma" w:hAnsi="Tahoma" w:cs="Tahoma"/>
          <w:sz w:val="20"/>
          <w:szCs w:val="20"/>
          <w:rtl/>
        </w:rPr>
        <w:t xml:space="preserve">: ס' 47 ו-51 לדבר המלך </w:t>
      </w:r>
      <w:r w:rsidR="00C8717B" w:rsidRPr="00653241">
        <w:rPr>
          <w:rFonts w:ascii="Tahoma" w:hAnsi="Tahoma" w:cs="Tahoma"/>
          <w:sz w:val="20"/>
          <w:szCs w:val="20"/>
          <w:rtl/>
        </w:rPr>
        <w:t>ב</w:t>
      </w:r>
      <w:r w:rsidRPr="00653241">
        <w:rPr>
          <w:rFonts w:ascii="Tahoma" w:hAnsi="Tahoma" w:cs="Tahoma"/>
          <w:sz w:val="20"/>
          <w:szCs w:val="20"/>
          <w:rtl/>
        </w:rPr>
        <w:t>מועצה</w:t>
      </w:r>
      <w:r w:rsidR="00C8717B" w:rsidRPr="00653241">
        <w:rPr>
          <w:rFonts w:ascii="Tahoma" w:hAnsi="Tahoma" w:cs="Tahoma"/>
          <w:sz w:val="20"/>
          <w:szCs w:val="20"/>
          <w:rtl/>
        </w:rPr>
        <w:t xml:space="preserve">; </w:t>
      </w:r>
      <w:r w:rsidRPr="00653241">
        <w:rPr>
          <w:rFonts w:ascii="Tahoma" w:hAnsi="Tahoma" w:cs="Tahoma"/>
          <w:sz w:val="20"/>
          <w:szCs w:val="20"/>
          <w:rtl/>
        </w:rPr>
        <w:t xml:space="preserve">ס' 1 ו-2 </w:t>
      </w:r>
      <w:r w:rsidR="00C8717B" w:rsidRPr="00653241">
        <w:rPr>
          <w:rFonts w:ascii="Tahoma" w:hAnsi="Tahoma" w:cs="Tahoma"/>
          <w:sz w:val="20"/>
          <w:szCs w:val="20"/>
          <w:rtl/>
        </w:rPr>
        <w:t>לחוק שיפוט בתי דין רבניים</w:t>
      </w:r>
      <w:r w:rsidRPr="00653241">
        <w:rPr>
          <w:rFonts w:ascii="Tahoma" w:hAnsi="Tahoma" w:cs="Tahoma"/>
          <w:sz w:val="20"/>
          <w:szCs w:val="20"/>
          <w:rtl/>
        </w:rPr>
        <w:t>.</w:t>
      </w:r>
    </w:p>
    <w:p w:rsidR="00BF2846" w:rsidRPr="00653241" w:rsidRDefault="00BF2846" w:rsidP="00653241">
      <w:pPr>
        <w:tabs>
          <w:tab w:val="left" w:pos="2375"/>
        </w:tabs>
        <w:spacing w:after="70"/>
        <w:rPr>
          <w:rFonts w:ascii="Tahoma" w:hAnsi="Tahoma" w:cs="Tahoma"/>
          <w:sz w:val="20"/>
          <w:szCs w:val="20"/>
          <w:rtl/>
        </w:rPr>
      </w:pPr>
    </w:p>
    <w:p w:rsidR="00BF2846" w:rsidRPr="00E540E8" w:rsidRDefault="00BF2846" w:rsidP="00E540E8">
      <w:pPr>
        <w:pStyle w:val="a8"/>
        <w:numPr>
          <w:ilvl w:val="0"/>
          <w:numId w:val="59"/>
        </w:numPr>
        <w:tabs>
          <w:tab w:val="left" w:pos="2375"/>
        </w:tabs>
        <w:spacing w:after="70"/>
        <w:ind w:left="0"/>
        <w:rPr>
          <w:rFonts w:ascii="Tahoma" w:hAnsi="Tahoma" w:cs="Tahoma"/>
          <w:sz w:val="20"/>
          <w:szCs w:val="20"/>
          <w:rtl/>
        </w:rPr>
      </w:pPr>
      <w:r w:rsidRPr="00E540E8">
        <w:rPr>
          <w:rFonts w:ascii="Tahoma" w:hAnsi="Tahoma" w:cs="Tahoma"/>
          <w:sz w:val="20"/>
          <w:szCs w:val="20"/>
          <w:highlight w:val="cyan"/>
          <w:u w:val="single"/>
          <w:rtl/>
        </w:rPr>
        <w:t>תביעת גירושין</w:t>
      </w:r>
      <w:r w:rsidRPr="00E540E8">
        <w:rPr>
          <w:rFonts w:ascii="Tahoma" w:hAnsi="Tahoma" w:cs="Tahoma"/>
          <w:sz w:val="20"/>
          <w:szCs w:val="20"/>
          <w:rtl/>
        </w:rPr>
        <w:t xml:space="preserve">: </w:t>
      </w:r>
      <w:r w:rsidRPr="00E540E8">
        <w:rPr>
          <w:rFonts w:ascii="Tahoma" w:hAnsi="Tahoma" w:cs="Tahoma"/>
          <w:b/>
          <w:bCs/>
          <w:sz w:val="20"/>
          <w:szCs w:val="20"/>
          <w:rtl/>
        </w:rPr>
        <w:t>סמכות ייחודית</w:t>
      </w:r>
      <w:r w:rsidRPr="00E540E8">
        <w:rPr>
          <w:rFonts w:ascii="Tahoma" w:hAnsi="Tahoma" w:cs="Tahoma"/>
          <w:sz w:val="20"/>
          <w:szCs w:val="20"/>
          <w:rtl/>
        </w:rPr>
        <w:t xml:space="preserve"> של </w:t>
      </w:r>
      <w:r w:rsidR="007C2C37" w:rsidRPr="00E540E8">
        <w:rPr>
          <w:rFonts w:ascii="Tahoma" w:hAnsi="Tahoma" w:cs="Tahoma"/>
          <w:sz w:val="20"/>
          <w:szCs w:val="20"/>
          <w:rtl/>
        </w:rPr>
        <w:t>בד”ר</w:t>
      </w:r>
      <w:r w:rsidR="00C8717B" w:rsidRPr="00E540E8">
        <w:rPr>
          <w:rFonts w:ascii="Tahoma" w:hAnsi="Tahoma" w:cs="Tahoma"/>
          <w:sz w:val="20"/>
          <w:szCs w:val="20"/>
          <w:rtl/>
        </w:rPr>
        <w:t>;</w:t>
      </w:r>
      <w:r w:rsidRPr="00E540E8">
        <w:rPr>
          <w:rFonts w:ascii="Tahoma" w:hAnsi="Tahoma" w:cs="Tahoma"/>
          <w:sz w:val="20"/>
          <w:szCs w:val="20"/>
          <w:rtl/>
        </w:rPr>
        <w:t xml:space="preserve"> הדין שיחול הוא רק </w:t>
      </w:r>
      <w:r w:rsidRPr="00E540E8">
        <w:rPr>
          <w:rFonts w:ascii="Tahoma" w:hAnsi="Tahoma" w:cs="Tahoma"/>
          <w:b/>
          <w:bCs/>
          <w:sz w:val="20"/>
          <w:szCs w:val="20"/>
          <w:rtl/>
        </w:rPr>
        <w:t>הדין הדתי</w:t>
      </w:r>
      <w:r w:rsidRPr="00E540E8">
        <w:rPr>
          <w:rFonts w:ascii="Tahoma" w:hAnsi="Tahoma" w:cs="Tahoma"/>
          <w:sz w:val="20"/>
          <w:szCs w:val="20"/>
          <w:rtl/>
        </w:rPr>
        <w:t>.</w:t>
      </w:r>
      <w:r w:rsidR="00E540E8">
        <w:rPr>
          <w:rFonts w:ascii="Tahoma" w:hAnsi="Tahoma" w:cs="Tahoma" w:hint="cs"/>
          <w:sz w:val="20"/>
          <w:szCs w:val="20"/>
          <w:rtl/>
        </w:rPr>
        <w:t xml:space="preserve"> </w:t>
      </w:r>
      <w:r w:rsidRPr="00E540E8">
        <w:rPr>
          <w:rFonts w:ascii="Tahoma" w:hAnsi="Tahoma" w:cs="Tahoma"/>
          <w:sz w:val="20"/>
          <w:szCs w:val="20"/>
          <w:rtl/>
        </w:rPr>
        <w:t xml:space="preserve">אותן אסמכתאות של </w:t>
      </w:r>
      <w:r w:rsidR="006F1E46" w:rsidRPr="00E540E8">
        <w:rPr>
          <w:rFonts w:ascii="Tahoma" w:hAnsi="Tahoma" w:cs="Tahoma"/>
          <w:sz w:val="20"/>
          <w:szCs w:val="20"/>
          <w:rtl/>
        </w:rPr>
        <w:t>נישואים</w:t>
      </w:r>
      <w:r w:rsidRPr="00E540E8">
        <w:rPr>
          <w:rFonts w:ascii="Tahoma" w:hAnsi="Tahoma" w:cs="Tahoma"/>
          <w:sz w:val="20"/>
          <w:szCs w:val="20"/>
          <w:rtl/>
        </w:rPr>
        <w:t>.</w:t>
      </w:r>
    </w:p>
    <w:p w:rsidR="00BF2846" w:rsidRPr="00653241" w:rsidRDefault="00BF2846" w:rsidP="00653241">
      <w:pPr>
        <w:tabs>
          <w:tab w:val="left" w:pos="2375"/>
        </w:tabs>
        <w:spacing w:after="70"/>
        <w:rPr>
          <w:rFonts w:ascii="Tahoma" w:hAnsi="Tahoma" w:cs="Tahoma"/>
          <w:sz w:val="20"/>
          <w:szCs w:val="20"/>
          <w:rtl/>
        </w:rPr>
      </w:pPr>
    </w:p>
    <w:p w:rsidR="00BF2846" w:rsidRPr="00A77722" w:rsidRDefault="00BF2846" w:rsidP="009B324A">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מזונות אישה</w:t>
      </w:r>
      <w:r w:rsidRPr="00A77722">
        <w:rPr>
          <w:rFonts w:ascii="Tahoma" w:hAnsi="Tahoma" w:cs="Tahoma"/>
          <w:sz w:val="20"/>
          <w:szCs w:val="20"/>
          <w:rtl/>
        </w:rPr>
        <w:t xml:space="preserve">: </w:t>
      </w:r>
      <w:r w:rsidR="009B324A">
        <w:rPr>
          <w:rFonts w:ascii="Tahoma" w:hAnsi="Tahoma" w:cs="Tahoma" w:hint="cs"/>
          <w:sz w:val="20"/>
          <w:szCs w:val="20"/>
          <w:rtl/>
        </w:rPr>
        <w:t xml:space="preserve">זהו </w:t>
      </w:r>
      <w:r w:rsidRPr="00A77722">
        <w:rPr>
          <w:rFonts w:ascii="Tahoma" w:hAnsi="Tahoma" w:cs="Tahoma"/>
          <w:sz w:val="20"/>
          <w:szCs w:val="20"/>
          <w:rtl/>
        </w:rPr>
        <w:t>חיוב הבעל במזונות אשתו</w:t>
      </w:r>
      <w:r w:rsidR="009B324A">
        <w:rPr>
          <w:rFonts w:ascii="Tahoma" w:hAnsi="Tahoma" w:cs="Tahoma" w:hint="cs"/>
          <w:sz w:val="20"/>
          <w:szCs w:val="20"/>
          <w:rtl/>
        </w:rPr>
        <w:t>.</w:t>
      </w:r>
      <w:r w:rsidRPr="00A77722">
        <w:rPr>
          <w:rFonts w:ascii="Tahoma" w:hAnsi="Tahoma" w:cs="Tahoma"/>
          <w:sz w:val="20"/>
          <w:szCs w:val="20"/>
          <w:rtl/>
        </w:rPr>
        <w:t xml:space="preserve"> תביעה כזו מתעוררת לרוב בתק' הביניים שבין הסכסוך (הפירוד) ועד למועד מתן הגט. </w:t>
      </w:r>
      <w:r w:rsidRPr="00A77722">
        <w:rPr>
          <w:rFonts w:ascii="Tahoma" w:hAnsi="Tahoma" w:cs="Tahoma"/>
          <w:sz w:val="20"/>
          <w:szCs w:val="20"/>
          <w:highlight w:val="yellow"/>
          <w:rtl/>
        </w:rPr>
        <w:t>המזונות כוללים את הוצאות האישה, כולל מגורים</w:t>
      </w:r>
      <w:r w:rsidR="00C31A7C" w:rsidRPr="00A77722">
        <w:rPr>
          <w:rFonts w:ascii="Tahoma" w:hAnsi="Tahoma" w:cs="Tahoma"/>
          <w:sz w:val="20"/>
          <w:szCs w:val="20"/>
          <w:highlight w:val="yellow"/>
          <w:rtl/>
        </w:rPr>
        <w:t xml:space="preserve"> (=מדור)</w:t>
      </w:r>
      <w:r w:rsidRPr="00A77722">
        <w:rPr>
          <w:rFonts w:ascii="Tahoma" w:hAnsi="Tahoma" w:cs="Tahoma"/>
          <w:sz w:val="20"/>
          <w:szCs w:val="20"/>
          <w:highlight w:val="yellow"/>
          <w:rtl/>
        </w:rPr>
        <w:t xml:space="preserve"> במסגרת תקופה זו</w:t>
      </w:r>
      <w:r w:rsidRPr="00A77722">
        <w:rPr>
          <w:rFonts w:ascii="Tahoma" w:hAnsi="Tahoma" w:cs="Tahoma"/>
          <w:sz w:val="20"/>
          <w:szCs w:val="20"/>
          <w:rtl/>
        </w:rPr>
        <w:t>.</w:t>
      </w:r>
    </w:p>
    <w:p w:rsidR="00BF2846" w:rsidRPr="00653241" w:rsidRDefault="00BF2846" w:rsidP="00BE241B">
      <w:pPr>
        <w:tabs>
          <w:tab w:val="left" w:pos="2375"/>
        </w:tabs>
        <w:spacing w:after="70"/>
        <w:rPr>
          <w:rFonts w:ascii="Tahoma" w:hAnsi="Tahoma" w:cs="Tahoma"/>
          <w:sz w:val="20"/>
          <w:szCs w:val="20"/>
          <w:rtl/>
        </w:rPr>
      </w:pPr>
      <w:r w:rsidRPr="00653241">
        <w:rPr>
          <w:rFonts w:ascii="Tahoma" w:hAnsi="Tahoma" w:cs="Tahoma"/>
          <w:b/>
          <w:bCs/>
          <w:sz w:val="20"/>
          <w:szCs w:val="20"/>
          <w:rtl/>
        </w:rPr>
        <w:t>סמכות מקבילה</w:t>
      </w:r>
      <w:r w:rsidRPr="00653241">
        <w:rPr>
          <w:rFonts w:ascii="Tahoma" w:hAnsi="Tahoma" w:cs="Tahoma"/>
          <w:sz w:val="20"/>
          <w:szCs w:val="20"/>
          <w:rtl/>
        </w:rPr>
        <w:t xml:space="preserve"> (=ניתן לפנות ל</w:t>
      </w:r>
      <w:r w:rsidR="00BE241B">
        <w:rPr>
          <w:rFonts w:ascii="Tahoma" w:hAnsi="Tahoma" w:cs="Tahoma" w:hint="cs"/>
          <w:sz w:val="20"/>
          <w:szCs w:val="20"/>
          <w:rtl/>
        </w:rPr>
        <w:t>שתי</w:t>
      </w:r>
      <w:r w:rsidRPr="00653241">
        <w:rPr>
          <w:rFonts w:ascii="Tahoma" w:hAnsi="Tahoma" w:cs="Tahoma"/>
          <w:sz w:val="20"/>
          <w:szCs w:val="20"/>
          <w:rtl/>
        </w:rPr>
        <w:t xml:space="preserve"> הערכאות), </w:t>
      </w:r>
      <w:r w:rsidR="009D606C" w:rsidRPr="00653241">
        <w:rPr>
          <w:rFonts w:ascii="Tahoma" w:hAnsi="Tahoma" w:cs="Tahoma"/>
          <w:sz w:val="20"/>
          <w:szCs w:val="20"/>
          <w:u w:val="single"/>
          <w:rtl/>
        </w:rPr>
        <w:t>אך</w:t>
      </w:r>
      <w:r w:rsidRPr="00653241">
        <w:rPr>
          <w:rFonts w:ascii="Tahoma" w:hAnsi="Tahoma" w:cs="Tahoma"/>
          <w:sz w:val="20"/>
          <w:szCs w:val="20"/>
          <w:rtl/>
        </w:rPr>
        <w:t xml:space="preserve"> בכל מקרה הדין שיחול הוא </w:t>
      </w:r>
      <w:r w:rsidRPr="00653241">
        <w:rPr>
          <w:rFonts w:ascii="Tahoma" w:hAnsi="Tahoma" w:cs="Tahoma"/>
          <w:b/>
          <w:bCs/>
          <w:sz w:val="20"/>
          <w:szCs w:val="20"/>
          <w:rtl/>
        </w:rPr>
        <w:t>הדין הדתי</w:t>
      </w:r>
      <w:r w:rsidRPr="00653241">
        <w:rPr>
          <w:rFonts w:ascii="Tahoma" w:hAnsi="Tahoma" w:cs="Tahoma"/>
          <w:sz w:val="20"/>
          <w:szCs w:val="20"/>
          <w:rtl/>
        </w:rPr>
        <w:t>.</w:t>
      </w:r>
    </w:p>
    <w:p w:rsidR="00BF2846" w:rsidRPr="00653241" w:rsidRDefault="00BF2846" w:rsidP="009B324A">
      <w:pPr>
        <w:tabs>
          <w:tab w:val="left" w:pos="2375"/>
        </w:tabs>
        <w:spacing w:after="70"/>
        <w:rPr>
          <w:rFonts w:ascii="Tahoma" w:hAnsi="Tahoma" w:cs="Tahoma"/>
          <w:sz w:val="20"/>
          <w:szCs w:val="20"/>
          <w:rtl/>
        </w:rPr>
      </w:pPr>
      <w:r w:rsidRPr="00653241">
        <w:rPr>
          <w:rFonts w:ascii="Tahoma" w:hAnsi="Tahoma" w:cs="Tahoma"/>
          <w:sz w:val="20"/>
          <w:szCs w:val="20"/>
          <w:u w:val="single"/>
          <w:rtl/>
        </w:rPr>
        <w:t>האסמכתאות הרלוונטיות</w:t>
      </w:r>
      <w:r w:rsidRPr="00653241">
        <w:rPr>
          <w:rFonts w:ascii="Tahoma" w:hAnsi="Tahoma" w:cs="Tahoma"/>
          <w:sz w:val="20"/>
          <w:szCs w:val="20"/>
          <w:rtl/>
        </w:rPr>
        <w:t xml:space="preserve">: </w:t>
      </w:r>
      <w:r w:rsidR="00717D22" w:rsidRPr="00653241">
        <w:rPr>
          <w:rFonts w:ascii="Tahoma" w:hAnsi="Tahoma" w:cs="Tahoma"/>
          <w:sz w:val="20"/>
          <w:szCs w:val="20"/>
          <w:rtl/>
        </w:rPr>
        <w:t>ס' 47 ו-5</w:t>
      </w:r>
      <w:r w:rsidR="009B324A">
        <w:rPr>
          <w:rFonts w:ascii="Tahoma" w:hAnsi="Tahoma" w:cs="Tahoma" w:hint="cs"/>
          <w:sz w:val="20"/>
          <w:szCs w:val="20"/>
          <w:rtl/>
        </w:rPr>
        <w:t>1</w:t>
      </w:r>
      <w:r w:rsidR="00717D22" w:rsidRPr="00653241">
        <w:rPr>
          <w:rFonts w:ascii="Tahoma" w:hAnsi="Tahoma" w:cs="Tahoma"/>
          <w:sz w:val="20"/>
          <w:szCs w:val="20"/>
          <w:rtl/>
        </w:rPr>
        <w:t xml:space="preserve"> לדבר המלך במועצה</w:t>
      </w:r>
      <w:r w:rsidR="00717D22">
        <w:rPr>
          <w:rFonts w:ascii="Tahoma" w:hAnsi="Tahoma" w:cs="Tahoma" w:hint="cs"/>
          <w:sz w:val="20"/>
          <w:szCs w:val="20"/>
          <w:rtl/>
        </w:rPr>
        <w:t xml:space="preserve">; </w:t>
      </w:r>
      <w:r w:rsidRPr="00653241">
        <w:rPr>
          <w:rFonts w:ascii="Tahoma" w:hAnsi="Tahoma" w:cs="Tahoma"/>
          <w:sz w:val="20"/>
          <w:szCs w:val="20"/>
          <w:rtl/>
        </w:rPr>
        <w:t xml:space="preserve">ס' 1(1) </w:t>
      </w:r>
      <w:r w:rsidR="00105789" w:rsidRPr="00653241">
        <w:rPr>
          <w:rFonts w:ascii="Tahoma" w:hAnsi="Tahoma" w:cs="Tahoma"/>
          <w:sz w:val="20"/>
          <w:szCs w:val="20"/>
          <w:rtl/>
        </w:rPr>
        <w:t>ו</w:t>
      </w:r>
      <w:r w:rsidRPr="00653241">
        <w:rPr>
          <w:rFonts w:ascii="Tahoma" w:hAnsi="Tahoma" w:cs="Tahoma"/>
          <w:sz w:val="20"/>
          <w:szCs w:val="20"/>
          <w:rtl/>
        </w:rPr>
        <w:t>ס' 1(3) לחוק בימ"ש לענייני משפחה</w:t>
      </w:r>
      <w:r w:rsidR="00105789" w:rsidRPr="00653241">
        <w:rPr>
          <w:rFonts w:ascii="Tahoma" w:hAnsi="Tahoma" w:cs="Tahoma"/>
          <w:sz w:val="20"/>
          <w:szCs w:val="20"/>
          <w:rtl/>
        </w:rPr>
        <w:t>;</w:t>
      </w:r>
      <w:r w:rsidRPr="00653241">
        <w:rPr>
          <w:rFonts w:ascii="Tahoma" w:hAnsi="Tahoma" w:cs="Tahoma"/>
          <w:sz w:val="20"/>
          <w:szCs w:val="20"/>
          <w:rtl/>
        </w:rPr>
        <w:t xml:space="preserve"> ס' 2א </w:t>
      </w:r>
      <w:r w:rsidR="00105789" w:rsidRPr="00653241">
        <w:rPr>
          <w:rFonts w:ascii="Tahoma" w:hAnsi="Tahoma" w:cs="Tahoma"/>
          <w:sz w:val="20"/>
          <w:szCs w:val="20"/>
          <w:rtl/>
        </w:rPr>
        <w:t xml:space="preserve">וס' 19א </w:t>
      </w:r>
      <w:r w:rsidRPr="00653241">
        <w:rPr>
          <w:rFonts w:ascii="Tahoma" w:hAnsi="Tahoma" w:cs="Tahoma"/>
          <w:sz w:val="20"/>
          <w:szCs w:val="20"/>
          <w:rtl/>
        </w:rPr>
        <w:t xml:space="preserve">לחוק תיקון דיני המשפחה </w:t>
      </w:r>
      <w:r w:rsidR="00105789" w:rsidRPr="00653241">
        <w:rPr>
          <w:rFonts w:ascii="Tahoma" w:hAnsi="Tahoma" w:cs="Tahoma"/>
          <w:sz w:val="20"/>
          <w:szCs w:val="20"/>
          <w:rtl/>
        </w:rPr>
        <w:t>(</w:t>
      </w:r>
      <w:r w:rsidRPr="00653241">
        <w:rPr>
          <w:rFonts w:ascii="Tahoma" w:hAnsi="Tahoma" w:cs="Tahoma"/>
          <w:sz w:val="20"/>
          <w:szCs w:val="20"/>
          <w:rtl/>
        </w:rPr>
        <w:t>מזונות)</w:t>
      </w:r>
      <w:r w:rsidR="00105789" w:rsidRPr="00653241">
        <w:rPr>
          <w:rFonts w:ascii="Tahoma" w:hAnsi="Tahoma" w:cs="Tahoma"/>
          <w:sz w:val="20"/>
          <w:szCs w:val="20"/>
          <w:rtl/>
        </w:rPr>
        <w:t xml:space="preserve"> </w:t>
      </w:r>
      <w:r w:rsidRPr="00653241">
        <w:rPr>
          <w:rFonts w:ascii="Tahoma" w:hAnsi="Tahoma" w:cs="Tahoma"/>
          <w:sz w:val="20"/>
          <w:szCs w:val="20"/>
          <w:rtl/>
        </w:rPr>
        <w:t>- חוק זה רלוונטי רק לגבי מי שאיננו יהודי</w:t>
      </w:r>
      <w:r w:rsidR="00105789" w:rsidRPr="00653241">
        <w:rPr>
          <w:rFonts w:ascii="Tahoma" w:hAnsi="Tahoma" w:cs="Tahoma"/>
          <w:sz w:val="20"/>
          <w:szCs w:val="20"/>
          <w:rtl/>
        </w:rPr>
        <w:t>.</w:t>
      </w:r>
    </w:p>
    <w:p w:rsidR="00BF2846" w:rsidRPr="00653241" w:rsidRDefault="00BF2846" w:rsidP="00653241">
      <w:pPr>
        <w:tabs>
          <w:tab w:val="left" w:pos="2375"/>
        </w:tabs>
        <w:spacing w:after="70"/>
        <w:rPr>
          <w:rFonts w:ascii="Tahoma" w:hAnsi="Tahoma" w:cs="Tahoma"/>
          <w:sz w:val="20"/>
          <w:szCs w:val="20"/>
          <w:rtl/>
        </w:rPr>
      </w:pPr>
    </w:p>
    <w:p w:rsidR="00BF2846" w:rsidRPr="00A77722" w:rsidRDefault="00BF2846" w:rsidP="00A77722">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מזונות ילדים</w:t>
      </w:r>
      <w:r w:rsidRPr="00A77722">
        <w:rPr>
          <w:rFonts w:ascii="Tahoma" w:hAnsi="Tahoma" w:cs="Tahoma"/>
          <w:sz w:val="20"/>
          <w:szCs w:val="20"/>
          <w:rtl/>
        </w:rPr>
        <w:t xml:space="preserve">: </w:t>
      </w:r>
      <w:r w:rsidR="00E54416" w:rsidRPr="00A77722">
        <w:rPr>
          <w:rFonts w:ascii="Tahoma" w:hAnsi="Tahoma" w:cs="Tahoma"/>
          <w:sz w:val="20"/>
          <w:szCs w:val="20"/>
          <w:rtl/>
        </w:rPr>
        <w:t xml:space="preserve">זוהי </w:t>
      </w:r>
      <w:r w:rsidRPr="00A77722">
        <w:rPr>
          <w:rFonts w:ascii="Tahoma" w:hAnsi="Tahoma" w:cs="Tahoma"/>
          <w:sz w:val="20"/>
          <w:szCs w:val="20"/>
          <w:rtl/>
        </w:rPr>
        <w:t xml:space="preserve">חבות </w:t>
      </w:r>
      <w:r w:rsidR="00E54416" w:rsidRPr="00A77722">
        <w:rPr>
          <w:rFonts w:ascii="Tahoma" w:hAnsi="Tahoma" w:cs="Tahoma"/>
          <w:sz w:val="20"/>
          <w:szCs w:val="20"/>
          <w:rtl/>
        </w:rPr>
        <w:t xml:space="preserve">של </w:t>
      </w:r>
      <w:r w:rsidRPr="00A77722">
        <w:rPr>
          <w:rFonts w:ascii="Tahoma" w:hAnsi="Tahoma" w:cs="Tahoma"/>
          <w:sz w:val="20"/>
          <w:szCs w:val="20"/>
          <w:rtl/>
        </w:rPr>
        <w:t>האב כלפי ילדיו, כאשר היקף החבות משתנה לפי גיל הילדים.</w:t>
      </w:r>
    </w:p>
    <w:p w:rsidR="00BF2846" w:rsidRPr="00653241" w:rsidRDefault="00BF2846" w:rsidP="00653241">
      <w:pPr>
        <w:tabs>
          <w:tab w:val="left" w:pos="2375"/>
        </w:tabs>
        <w:spacing w:after="70"/>
        <w:rPr>
          <w:rFonts w:ascii="Tahoma" w:hAnsi="Tahoma" w:cs="Tahoma"/>
          <w:sz w:val="20"/>
          <w:szCs w:val="20"/>
          <w:rtl/>
        </w:rPr>
      </w:pPr>
      <w:r w:rsidRPr="00653241">
        <w:rPr>
          <w:rFonts w:ascii="Tahoma" w:hAnsi="Tahoma" w:cs="Tahoma"/>
          <w:b/>
          <w:bCs/>
          <w:sz w:val="20"/>
          <w:szCs w:val="20"/>
          <w:rtl/>
        </w:rPr>
        <w:t>עקרונית</w:t>
      </w:r>
      <w:r w:rsidR="00E76379" w:rsidRPr="00653241">
        <w:rPr>
          <w:rFonts w:ascii="Tahoma" w:hAnsi="Tahoma" w:cs="Tahoma"/>
          <w:b/>
          <w:bCs/>
          <w:sz w:val="20"/>
          <w:szCs w:val="20"/>
          <w:rtl/>
        </w:rPr>
        <w:t xml:space="preserve"> </w:t>
      </w:r>
      <w:r w:rsidRPr="004208FD">
        <w:rPr>
          <w:rFonts w:ascii="Tahoma" w:hAnsi="Tahoma" w:cs="Tahoma"/>
          <w:b/>
          <w:bCs/>
          <w:sz w:val="20"/>
          <w:szCs w:val="20"/>
          <w:rtl/>
        </w:rPr>
        <w:t>מדובר</w:t>
      </w:r>
      <w:r w:rsidR="00445AF8" w:rsidRPr="004208FD">
        <w:rPr>
          <w:rFonts w:ascii="Tahoma" w:hAnsi="Tahoma" w:cs="Tahoma"/>
          <w:b/>
          <w:bCs/>
          <w:sz w:val="20"/>
          <w:szCs w:val="20"/>
          <w:rtl/>
        </w:rPr>
        <w:t xml:space="preserve"> </w:t>
      </w:r>
      <w:r w:rsidRPr="004208FD">
        <w:rPr>
          <w:rFonts w:ascii="Tahoma" w:hAnsi="Tahoma" w:cs="Tahoma"/>
          <w:b/>
          <w:bCs/>
          <w:sz w:val="20"/>
          <w:szCs w:val="20"/>
          <w:rtl/>
        </w:rPr>
        <w:t xml:space="preserve">בסמכות מקבילה, </w:t>
      </w:r>
      <w:r w:rsidR="009D606C" w:rsidRPr="004208FD">
        <w:rPr>
          <w:rFonts w:ascii="Tahoma" w:hAnsi="Tahoma" w:cs="Tahoma"/>
          <w:b/>
          <w:bCs/>
          <w:sz w:val="20"/>
          <w:szCs w:val="20"/>
          <w:u w:val="single"/>
          <w:rtl/>
        </w:rPr>
        <w:t>אך</w:t>
      </w:r>
      <w:r w:rsidRPr="004208FD">
        <w:rPr>
          <w:rFonts w:ascii="Tahoma" w:hAnsi="Tahoma" w:cs="Tahoma"/>
          <w:b/>
          <w:bCs/>
          <w:sz w:val="20"/>
          <w:szCs w:val="20"/>
          <w:rtl/>
        </w:rPr>
        <w:t xml:space="preserve"> הלכה למעשה לא מגישים תביעה למזונות ילדים ל</w:t>
      </w:r>
      <w:r w:rsidR="007C2C37" w:rsidRPr="004208FD">
        <w:rPr>
          <w:rFonts w:ascii="Tahoma" w:hAnsi="Tahoma" w:cs="Tahoma"/>
          <w:b/>
          <w:bCs/>
          <w:sz w:val="20"/>
          <w:szCs w:val="20"/>
          <w:rtl/>
        </w:rPr>
        <w:t>בד”ר</w:t>
      </w:r>
      <w:r w:rsidRPr="004208FD">
        <w:rPr>
          <w:rFonts w:ascii="Tahoma" w:hAnsi="Tahoma" w:cs="Tahoma"/>
          <w:b/>
          <w:bCs/>
          <w:sz w:val="20"/>
          <w:szCs w:val="20"/>
          <w:rtl/>
        </w:rPr>
        <w:t>, אלא ה</w:t>
      </w:r>
      <w:r w:rsidR="00393FF0" w:rsidRPr="004208FD">
        <w:rPr>
          <w:rFonts w:ascii="Tahoma" w:hAnsi="Tahoma" w:cs="Tahoma"/>
          <w:b/>
          <w:bCs/>
          <w:sz w:val="20"/>
          <w:szCs w:val="20"/>
          <w:rtl/>
        </w:rPr>
        <w:t>ם</w:t>
      </w:r>
      <w:r w:rsidRPr="004208FD">
        <w:rPr>
          <w:rFonts w:ascii="Tahoma" w:hAnsi="Tahoma" w:cs="Tahoma"/>
          <w:b/>
          <w:bCs/>
          <w:sz w:val="20"/>
          <w:szCs w:val="20"/>
          <w:rtl/>
        </w:rPr>
        <w:t xml:space="preserve"> </w:t>
      </w:r>
      <w:r w:rsidR="00393FF0" w:rsidRPr="004208FD">
        <w:rPr>
          <w:rFonts w:ascii="Tahoma" w:hAnsi="Tahoma" w:cs="Tahoma"/>
          <w:b/>
          <w:bCs/>
          <w:sz w:val="20"/>
          <w:szCs w:val="20"/>
          <w:rtl/>
        </w:rPr>
        <w:t>יידונו</w:t>
      </w:r>
      <w:r w:rsidRPr="004208FD">
        <w:rPr>
          <w:rFonts w:ascii="Tahoma" w:hAnsi="Tahoma" w:cs="Tahoma"/>
          <w:b/>
          <w:bCs/>
          <w:sz w:val="20"/>
          <w:szCs w:val="20"/>
          <w:rtl/>
        </w:rPr>
        <w:t xml:space="preserve"> רק </w:t>
      </w:r>
      <w:r w:rsidRPr="00653241">
        <w:rPr>
          <w:rFonts w:ascii="Tahoma" w:hAnsi="Tahoma" w:cs="Tahoma"/>
          <w:b/>
          <w:bCs/>
          <w:sz w:val="20"/>
          <w:szCs w:val="20"/>
          <w:rtl/>
        </w:rPr>
        <w:t>בבימ"ש לענייני משפחה</w:t>
      </w:r>
      <w:r w:rsidRPr="00653241">
        <w:rPr>
          <w:rFonts w:ascii="Tahoma" w:hAnsi="Tahoma" w:cs="Tahoma"/>
          <w:sz w:val="20"/>
          <w:szCs w:val="20"/>
          <w:rtl/>
        </w:rPr>
        <w:t xml:space="preserve"> (לאור </w:t>
      </w:r>
      <w:r w:rsidRPr="00653241">
        <w:rPr>
          <w:rFonts w:ascii="Tahoma" w:hAnsi="Tahoma" w:cs="Tahoma"/>
          <w:sz w:val="20"/>
          <w:szCs w:val="20"/>
          <w:highlight w:val="green"/>
          <w:rtl/>
        </w:rPr>
        <w:t>פס"ד של העליון – בר"ע 69</w:t>
      </w:r>
      <w:r w:rsidRPr="00653241">
        <w:rPr>
          <w:rFonts w:ascii="Tahoma" w:hAnsi="Tahoma" w:cs="Tahoma"/>
          <w:sz w:val="20"/>
          <w:szCs w:val="20"/>
          <w:highlight w:val="green"/>
        </w:rPr>
        <w:t>/</w:t>
      </w:r>
      <w:r w:rsidRPr="00653241">
        <w:rPr>
          <w:rFonts w:ascii="Tahoma" w:hAnsi="Tahoma" w:cs="Tahoma"/>
          <w:sz w:val="20"/>
          <w:szCs w:val="20"/>
          <w:highlight w:val="green"/>
          <w:rtl/>
        </w:rPr>
        <w:t>120 שרגאי</w:t>
      </w:r>
      <w:r w:rsidRPr="00653241">
        <w:rPr>
          <w:rFonts w:ascii="Tahoma" w:hAnsi="Tahoma" w:cs="Tahoma"/>
          <w:sz w:val="20"/>
          <w:szCs w:val="20"/>
          <w:rtl/>
        </w:rPr>
        <w:t>). הסיבה לכך היא שהילדים יכולים להגיש תביעה נפרדת מתביעתה של האם לביהמ"ש לענייני משפחה</w:t>
      </w:r>
      <w:r w:rsidR="005C5CCE">
        <w:rPr>
          <w:rFonts w:ascii="Tahoma" w:hAnsi="Tahoma" w:cs="Tahoma" w:hint="cs"/>
          <w:sz w:val="20"/>
          <w:szCs w:val="20"/>
          <w:rtl/>
        </w:rPr>
        <w:t xml:space="preserve"> במילא</w:t>
      </w:r>
      <w:r w:rsidR="004824B2" w:rsidRPr="00653241">
        <w:rPr>
          <w:rFonts w:ascii="Tahoma" w:hAnsi="Tahoma" w:cs="Tahoma"/>
          <w:sz w:val="20"/>
          <w:szCs w:val="20"/>
          <w:rtl/>
        </w:rPr>
        <w:t xml:space="preserve"> </w:t>
      </w:r>
      <w:r w:rsidR="00393FF0" w:rsidRPr="00653241">
        <w:rPr>
          <w:rFonts w:ascii="Tahoma" w:hAnsi="Tahoma" w:cs="Tahoma"/>
          <w:sz w:val="20"/>
          <w:szCs w:val="20"/>
          <w:rtl/>
        </w:rPr>
        <w:t>ו</w:t>
      </w:r>
      <w:r w:rsidRPr="00653241">
        <w:rPr>
          <w:rFonts w:ascii="Tahoma" w:hAnsi="Tahoma" w:cs="Tahoma"/>
          <w:sz w:val="20"/>
          <w:szCs w:val="20"/>
          <w:rtl/>
        </w:rPr>
        <w:t xml:space="preserve">הם לא כבולים לפסה"ד שניתנו במסגרת התביעה שבין ההורים. כך או כך, הדין שחל הוא </w:t>
      </w:r>
      <w:r w:rsidRPr="00653241">
        <w:rPr>
          <w:rFonts w:ascii="Tahoma" w:hAnsi="Tahoma" w:cs="Tahoma"/>
          <w:b/>
          <w:bCs/>
          <w:sz w:val="20"/>
          <w:szCs w:val="20"/>
          <w:rtl/>
        </w:rPr>
        <w:t>הדין הדתי</w:t>
      </w:r>
      <w:r w:rsidRPr="00653241">
        <w:rPr>
          <w:rFonts w:ascii="Tahoma" w:hAnsi="Tahoma" w:cs="Tahoma"/>
          <w:sz w:val="20"/>
          <w:szCs w:val="20"/>
          <w:rtl/>
        </w:rPr>
        <w:t>.</w:t>
      </w:r>
    </w:p>
    <w:p w:rsidR="00BF2846" w:rsidRPr="00653241" w:rsidRDefault="00BF2846" w:rsidP="0095286C">
      <w:pPr>
        <w:tabs>
          <w:tab w:val="left" w:pos="2375"/>
        </w:tabs>
        <w:spacing w:after="70"/>
        <w:rPr>
          <w:rFonts w:ascii="Tahoma" w:hAnsi="Tahoma" w:cs="Tahoma"/>
          <w:sz w:val="20"/>
          <w:szCs w:val="20"/>
          <w:rtl/>
        </w:rPr>
      </w:pPr>
      <w:r w:rsidRPr="00653241">
        <w:rPr>
          <w:rFonts w:ascii="Tahoma" w:hAnsi="Tahoma" w:cs="Tahoma"/>
          <w:sz w:val="20"/>
          <w:szCs w:val="20"/>
          <w:u w:val="single"/>
          <w:rtl/>
        </w:rPr>
        <w:t>האסמכתאות הרלוונטיות</w:t>
      </w:r>
      <w:r w:rsidR="001C1ABC" w:rsidRPr="00653241">
        <w:rPr>
          <w:rFonts w:ascii="Tahoma" w:hAnsi="Tahoma" w:cs="Tahoma"/>
          <w:sz w:val="20"/>
          <w:szCs w:val="20"/>
          <w:rtl/>
        </w:rPr>
        <w:t xml:space="preserve">: </w:t>
      </w:r>
      <w:r w:rsidR="006016A9" w:rsidRPr="00653241">
        <w:rPr>
          <w:rFonts w:ascii="Tahoma" w:hAnsi="Tahoma" w:cs="Tahoma"/>
          <w:sz w:val="20"/>
          <w:szCs w:val="20"/>
          <w:rtl/>
        </w:rPr>
        <w:t>ס' 47 ו-5</w:t>
      </w:r>
      <w:r w:rsidR="0095286C">
        <w:rPr>
          <w:rFonts w:ascii="Tahoma" w:hAnsi="Tahoma" w:cs="Tahoma" w:hint="cs"/>
          <w:sz w:val="20"/>
          <w:szCs w:val="20"/>
          <w:rtl/>
        </w:rPr>
        <w:t>1</w:t>
      </w:r>
      <w:r w:rsidR="006016A9" w:rsidRPr="00653241">
        <w:rPr>
          <w:rFonts w:ascii="Tahoma" w:hAnsi="Tahoma" w:cs="Tahoma"/>
          <w:sz w:val="20"/>
          <w:szCs w:val="20"/>
          <w:rtl/>
        </w:rPr>
        <w:t xml:space="preserve"> לדבר המלך במועצה</w:t>
      </w:r>
      <w:r w:rsidR="006016A9">
        <w:rPr>
          <w:rFonts w:ascii="Tahoma" w:hAnsi="Tahoma" w:cs="Tahoma" w:hint="cs"/>
          <w:sz w:val="20"/>
          <w:szCs w:val="20"/>
          <w:rtl/>
        </w:rPr>
        <w:t xml:space="preserve">; </w:t>
      </w:r>
      <w:r w:rsidR="001C1ABC" w:rsidRPr="00653241">
        <w:rPr>
          <w:rFonts w:ascii="Tahoma" w:hAnsi="Tahoma" w:cs="Tahoma"/>
          <w:sz w:val="20"/>
          <w:szCs w:val="20"/>
          <w:rtl/>
        </w:rPr>
        <w:t>ס' 1(1) ו-1(3)</w:t>
      </w:r>
      <w:r w:rsidRPr="00653241">
        <w:rPr>
          <w:rFonts w:ascii="Tahoma" w:hAnsi="Tahoma" w:cs="Tahoma"/>
          <w:sz w:val="20"/>
          <w:szCs w:val="20"/>
          <w:rtl/>
        </w:rPr>
        <w:t xml:space="preserve"> ו</w:t>
      </w:r>
      <w:r w:rsidR="001C1ABC" w:rsidRPr="00653241">
        <w:rPr>
          <w:rFonts w:ascii="Tahoma" w:hAnsi="Tahoma" w:cs="Tahoma"/>
          <w:sz w:val="20"/>
          <w:szCs w:val="20"/>
          <w:rtl/>
        </w:rPr>
        <w:t>ס</w:t>
      </w:r>
      <w:r w:rsidR="00752935" w:rsidRPr="00653241">
        <w:rPr>
          <w:rFonts w:ascii="Tahoma" w:hAnsi="Tahoma" w:cs="Tahoma"/>
          <w:sz w:val="20"/>
          <w:szCs w:val="20"/>
          <w:rtl/>
        </w:rPr>
        <w:t>'</w:t>
      </w:r>
      <w:r w:rsidR="001C1ABC" w:rsidRPr="00653241">
        <w:rPr>
          <w:rFonts w:ascii="Tahoma" w:hAnsi="Tahoma" w:cs="Tahoma"/>
          <w:sz w:val="20"/>
          <w:szCs w:val="20"/>
          <w:rtl/>
        </w:rPr>
        <w:t xml:space="preserve"> 3</w:t>
      </w:r>
      <w:r w:rsidR="002F729A" w:rsidRPr="00653241">
        <w:rPr>
          <w:rFonts w:ascii="Tahoma" w:hAnsi="Tahoma" w:cs="Tahoma"/>
          <w:sz w:val="20"/>
          <w:szCs w:val="20"/>
          <w:rtl/>
        </w:rPr>
        <w:t>(א)</w:t>
      </w:r>
      <w:r w:rsidRPr="00653241">
        <w:rPr>
          <w:rFonts w:ascii="Tahoma" w:hAnsi="Tahoma" w:cs="Tahoma"/>
          <w:sz w:val="20"/>
          <w:szCs w:val="20"/>
          <w:rtl/>
        </w:rPr>
        <w:t xml:space="preserve"> לחוק בימ"ש לענייני משפחה</w:t>
      </w:r>
      <w:r w:rsidR="00876BE7" w:rsidRPr="00653241">
        <w:rPr>
          <w:rFonts w:ascii="Tahoma" w:hAnsi="Tahoma" w:cs="Tahoma"/>
          <w:sz w:val="20"/>
          <w:szCs w:val="20"/>
          <w:rtl/>
        </w:rPr>
        <w:t>;</w:t>
      </w:r>
      <w:r w:rsidRPr="00653241">
        <w:rPr>
          <w:rFonts w:ascii="Tahoma" w:hAnsi="Tahoma" w:cs="Tahoma"/>
          <w:sz w:val="20"/>
          <w:szCs w:val="20"/>
          <w:rtl/>
        </w:rPr>
        <w:t xml:space="preserve"> ס' 3</w:t>
      </w:r>
      <w:r w:rsidR="00A02AF3" w:rsidRPr="00653241">
        <w:rPr>
          <w:rFonts w:ascii="Tahoma" w:hAnsi="Tahoma" w:cs="Tahoma"/>
          <w:sz w:val="20"/>
          <w:szCs w:val="20"/>
          <w:rtl/>
        </w:rPr>
        <w:t>(א)</w:t>
      </w:r>
      <w:r w:rsidRPr="00653241">
        <w:rPr>
          <w:rFonts w:ascii="Tahoma" w:hAnsi="Tahoma" w:cs="Tahoma"/>
          <w:sz w:val="20"/>
          <w:szCs w:val="20"/>
          <w:rtl/>
        </w:rPr>
        <w:t xml:space="preserve"> לחוק </w:t>
      </w:r>
      <w:r w:rsidR="00A02AF3" w:rsidRPr="00653241">
        <w:rPr>
          <w:rFonts w:ascii="Tahoma" w:hAnsi="Tahoma" w:cs="Tahoma"/>
          <w:sz w:val="20"/>
          <w:szCs w:val="20"/>
          <w:rtl/>
        </w:rPr>
        <w:t>ל</w:t>
      </w:r>
      <w:r w:rsidRPr="00653241">
        <w:rPr>
          <w:rFonts w:ascii="Tahoma" w:hAnsi="Tahoma" w:cs="Tahoma"/>
          <w:sz w:val="20"/>
          <w:szCs w:val="20"/>
          <w:rtl/>
        </w:rPr>
        <w:t>תיקון דיני המשפחה (מזונות).</w:t>
      </w:r>
    </w:p>
    <w:p w:rsidR="00BF2846" w:rsidRPr="00653241" w:rsidRDefault="00BF2846" w:rsidP="0095286C">
      <w:pPr>
        <w:pStyle w:val="a8"/>
        <w:numPr>
          <w:ilvl w:val="0"/>
          <w:numId w:val="15"/>
        </w:numPr>
        <w:tabs>
          <w:tab w:val="left" w:pos="2375"/>
        </w:tabs>
        <w:spacing w:after="70"/>
        <w:ind w:left="363"/>
        <w:rPr>
          <w:rFonts w:ascii="Tahoma" w:hAnsi="Tahoma" w:cs="Tahoma"/>
          <w:sz w:val="20"/>
          <w:szCs w:val="20"/>
          <w:rtl/>
        </w:rPr>
      </w:pPr>
      <w:r w:rsidRPr="00653241">
        <w:rPr>
          <w:rFonts w:ascii="Tahoma" w:hAnsi="Tahoma" w:cs="Tahoma"/>
          <w:sz w:val="20"/>
          <w:szCs w:val="20"/>
          <w:rtl/>
        </w:rPr>
        <w:t xml:space="preserve">יש </w:t>
      </w:r>
      <w:r w:rsidRPr="00653241">
        <w:rPr>
          <w:rFonts w:ascii="Tahoma" w:hAnsi="Tahoma" w:cs="Tahoma"/>
          <w:sz w:val="20"/>
          <w:szCs w:val="20"/>
          <w:highlight w:val="green"/>
          <w:rtl/>
        </w:rPr>
        <w:t>בג"ץ עדכני 14</w:t>
      </w:r>
      <w:r w:rsidRPr="00653241">
        <w:rPr>
          <w:rFonts w:ascii="Tahoma" w:hAnsi="Tahoma" w:cs="Tahoma"/>
          <w:sz w:val="20"/>
          <w:szCs w:val="20"/>
          <w:highlight w:val="green"/>
        </w:rPr>
        <w:t>/</w:t>
      </w:r>
      <w:r w:rsidRPr="00653241">
        <w:rPr>
          <w:rFonts w:ascii="Tahoma" w:hAnsi="Tahoma" w:cs="Tahoma"/>
          <w:sz w:val="20"/>
          <w:szCs w:val="20"/>
          <w:highlight w:val="green"/>
          <w:rtl/>
        </w:rPr>
        <w:t xml:space="preserve">5933 </w:t>
      </w:r>
      <w:r w:rsidR="006574B3" w:rsidRPr="00653241">
        <w:rPr>
          <w:rFonts w:ascii="Tahoma" w:hAnsi="Tahoma" w:cs="Tahoma"/>
          <w:sz w:val="20"/>
          <w:szCs w:val="20"/>
          <w:highlight w:val="green"/>
          <w:rtl/>
        </w:rPr>
        <w:t>פלונית נ' פלוני</w:t>
      </w:r>
      <w:r w:rsidR="006574B3" w:rsidRPr="00653241">
        <w:rPr>
          <w:rFonts w:ascii="Tahoma" w:hAnsi="Tahoma" w:cs="Tahoma"/>
          <w:sz w:val="20"/>
          <w:szCs w:val="20"/>
          <w:rtl/>
        </w:rPr>
        <w:t xml:space="preserve"> </w:t>
      </w:r>
      <w:r w:rsidR="00BC426A">
        <w:rPr>
          <w:rFonts w:ascii="Tahoma" w:hAnsi="Tahoma" w:cs="Tahoma" w:hint="cs"/>
          <w:sz w:val="20"/>
          <w:szCs w:val="20"/>
          <w:rtl/>
        </w:rPr>
        <w:t xml:space="preserve">של </w:t>
      </w:r>
      <w:r w:rsidR="00BC426A" w:rsidRPr="00641372">
        <w:rPr>
          <w:rFonts w:ascii="Tahoma" w:hAnsi="Tahoma" w:cs="Tahoma" w:hint="cs"/>
          <w:b/>
          <w:bCs/>
          <w:sz w:val="20"/>
          <w:szCs w:val="20"/>
          <w:rtl/>
        </w:rPr>
        <w:t>הש' הנדל</w:t>
      </w:r>
      <w:r w:rsidR="00BC426A">
        <w:rPr>
          <w:rFonts w:ascii="Tahoma" w:hAnsi="Tahoma" w:cs="Tahoma" w:hint="cs"/>
          <w:sz w:val="20"/>
          <w:szCs w:val="20"/>
          <w:rtl/>
        </w:rPr>
        <w:t xml:space="preserve"> </w:t>
      </w:r>
      <w:r w:rsidRPr="00653241">
        <w:rPr>
          <w:rFonts w:ascii="Tahoma" w:hAnsi="Tahoma" w:cs="Tahoma"/>
          <w:sz w:val="20"/>
          <w:szCs w:val="20"/>
          <w:rtl/>
        </w:rPr>
        <w:t xml:space="preserve">שקבע שניתן לכרוך את תביעת המזונות של הילדים עם תביעת המזונות של האישה </w:t>
      </w:r>
      <w:r w:rsidR="009D606C" w:rsidRPr="00653241">
        <w:rPr>
          <w:rFonts w:ascii="Tahoma" w:hAnsi="Tahoma" w:cs="Tahoma"/>
          <w:sz w:val="20"/>
          <w:szCs w:val="20"/>
          <w:u w:val="single"/>
          <w:rtl/>
        </w:rPr>
        <w:t>אבל</w:t>
      </w:r>
      <w:r w:rsidRPr="00653241">
        <w:rPr>
          <w:rFonts w:ascii="Tahoma" w:hAnsi="Tahoma" w:cs="Tahoma"/>
          <w:sz w:val="20"/>
          <w:szCs w:val="20"/>
          <w:rtl/>
        </w:rPr>
        <w:t xml:space="preserve"> ל</w:t>
      </w:r>
      <w:r w:rsidR="00162ED5" w:rsidRPr="00653241">
        <w:rPr>
          <w:rFonts w:ascii="Tahoma" w:hAnsi="Tahoma" w:cs="Tahoma"/>
          <w:sz w:val="20"/>
          <w:szCs w:val="20"/>
          <w:rtl/>
        </w:rPr>
        <w:t>דע</w:t>
      </w:r>
      <w:r w:rsidRPr="00653241">
        <w:rPr>
          <w:rFonts w:ascii="Tahoma" w:hAnsi="Tahoma" w:cs="Tahoma"/>
          <w:sz w:val="20"/>
          <w:szCs w:val="20"/>
          <w:rtl/>
        </w:rPr>
        <w:t xml:space="preserve">ת </w:t>
      </w:r>
      <w:r w:rsidR="00D25BE5" w:rsidRPr="00653241">
        <w:rPr>
          <w:rFonts w:ascii="Tahoma" w:hAnsi="Tahoma" w:cs="Tahoma"/>
          <w:sz w:val="20"/>
          <w:szCs w:val="20"/>
          <w:rtl/>
        </w:rPr>
        <w:t>המתרגלת</w:t>
      </w:r>
      <w:r w:rsidRPr="00653241">
        <w:rPr>
          <w:rFonts w:ascii="Tahoma" w:hAnsi="Tahoma" w:cs="Tahoma"/>
          <w:sz w:val="20"/>
          <w:szCs w:val="20"/>
          <w:rtl/>
        </w:rPr>
        <w:t xml:space="preserve"> מדובר בטעות.</w:t>
      </w:r>
      <w:r w:rsidR="0071542A">
        <w:rPr>
          <w:rFonts w:ascii="Tahoma" w:hAnsi="Tahoma" w:cs="Tahoma" w:hint="cs"/>
          <w:sz w:val="20"/>
          <w:szCs w:val="20"/>
          <w:rtl/>
        </w:rPr>
        <w:t xml:space="preserve"> </w:t>
      </w:r>
      <w:r w:rsidR="0071542A" w:rsidRPr="005B3E27">
        <w:rPr>
          <w:rFonts w:ascii="Tahoma" w:hAnsi="Tahoma" w:cs="Tahoma" w:hint="cs"/>
          <w:b/>
          <w:bCs/>
          <w:sz w:val="20"/>
          <w:szCs w:val="20"/>
          <w:rtl/>
        </w:rPr>
        <w:t>בד"נ של הש' גרוניס</w:t>
      </w:r>
      <w:r w:rsidR="0071542A">
        <w:rPr>
          <w:rFonts w:ascii="Tahoma" w:hAnsi="Tahoma" w:cs="Tahoma" w:hint="cs"/>
          <w:sz w:val="20"/>
          <w:szCs w:val="20"/>
          <w:rtl/>
        </w:rPr>
        <w:t xml:space="preserve"> באותו העניין נקבע כי לא מדובר בשינוי הלכה בכל אופן.</w:t>
      </w:r>
    </w:p>
    <w:p w:rsidR="00BF2846" w:rsidRPr="00653241" w:rsidRDefault="00BF2846" w:rsidP="00653241">
      <w:pPr>
        <w:tabs>
          <w:tab w:val="left" w:pos="2375"/>
        </w:tabs>
        <w:spacing w:after="70"/>
        <w:rPr>
          <w:rFonts w:ascii="Tahoma" w:hAnsi="Tahoma" w:cs="Tahoma"/>
          <w:sz w:val="20"/>
          <w:szCs w:val="20"/>
          <w:rtl/>
        </w:rPr>
      </w:pPr>
    </w:p>
    <w:p w:rsidR="00BF2846" w:rsidRPr="00A77722" w:rsidRDefault="00BF2846" w:rsidP="00A77722">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רכוש</w:t>
      </w:r>
      <w:r w:rsidRPr="00A77722">
        <w:rPr>
          <w:rFonts w:ascii="Tahoma" w:hAnsi="Tahoma" w:cs="Tahoma"/>
          <w:sz w:val="20"/>
          <w:szCs w:val="20"/>
          <w:rtl/>
        </w:rPr>
        <w:t xml:space="preserve">: </w:t>
      </w:r>
      <w:r w:rsidRPr="00A77722">
        <w:rPr>
          <w:rFonts w:ascii="Tahoma" w:hAnsi="Tahoma" w:cs="Tahoma"/>
          <w:b/>
          <w:bCs/>
          <w:sz w:val="20"/>
          <w:szCs w:val="20"/>
          <w:rtl/>
        </w:rPr>
        <w:t>סמכות מקבילה</w:t>
      </w:r>
      <w:r w:rsidRPr="00CA419F">
        <w:rPr>
          <w:rFonts w:ascii="Tahoma" w:hAnsi="Tahoma" w:cs="Tahoma"/>
          <w:sz w:val="20"/>
          <w:szCs w:val="20"/>
          <w:rtl/>
        </w:rPr>
        <w:t>.</w:t>
      </w:r>
      <w:r w:rsidRPr="00A77722">
        <w:rPr>
          <w:rFonts w:ascii="Tahoma" w:hAnsi="Tahoma" w:cs="Tahoma"/>
          <w:sz w:val="20"/>
          <w:szCs w:val="20"/>
          <w:rtl/>
        </w:rPr>
        <w:t xml:space="preserve"> הדין שיחול הוא </w:t>
      </w:r>
      <w:r w:rsidRPr="00A77722">
        <w:rPr>
          <w:rFonts w:ascii="Tahoma" w:hAnsi="Tahoma" w:cs="Tahoma"/>
          <w:b/>
          <w:bCs/>
          <w:sz w:val="20"/>
          <w:szCs w:val="20"/>
          <w:rtl/>
        </w:rPr>
        <w:t>הדין האזרחי</w:t>
      </w:r>
      <w:r w:rsidRPr="00A77722">
        <w:rPr>
          <w:rFonts w:ascii="Tahoma" w:hAnsi="Tahoma" w:cs="Tahoma"/>
          <w:sz w:val="20"/>
          <w:szCs w:val="20"/>
          <w:rtl/>
        </w:rPr>
        <w:t xml:space="preserve"> </w:t>
      </w:r>
      <w:r w:rsidR="009D606C" w:rsidRPr="00A77722">
        <w:rPr>
          <w:rFonts w:ascii="Tahoma" w:hAnsi="Tahoma" w:cs="Tahoma"/>
          <w:sz w:val="20"/>
          <w:szCs w:val="20"/>
          <w:u w:val="single"/>
          <w:rtl/>
        </w:rPr>
        <w:t>אך</w:t>
      </w:r>
      <w:r w:rsidRPr="00A77722">
        <w:rPr>
          <w:rFonts w:ascii="Tahoma" w:hAnsi="Tahoma" w:cs="Tahoma"/>
          <w:sz w:val="20"/>
          <w:szCs w:val="20"/>
          <w:rtl/>
        </w:rPr>
        <w:t xml:space="preserve"> יש לזכור כי לאחר</w:t>
      </w:r>
      <w:r w:rsidR="00344040" w:rsidRPr="00A77722">
        <w:rPr>
          <w:rFonts w:ascii="Tahoma" w:hAnsi="Tahoma" w:cs="Tahoma"/>
          <w:sz w:val="20"/>
          <w:szCs w:val="20"/>
          <w:rtl/>
        </w:rPr>
        <w:t xml:space="preserve"> שנת</w:t>
      </w:r>
      <w:r w:rsidRPr="00A77722">
        <w:rPr>
          <w:rFonts w:ascii="Tahoma" w:hAnsi="Tahoma" w:cs="Tahoma"/>
          <w:sz w:val="20"/>
          <w:szCs w:val="20"/>
          <w:rtl/>
        </w:rPr>
        <w:t xml:space="preserve"> 1974, </w:t>
      </w:r>
      <w:r w:rsidRPr="00A77722">
        <w:rPr>
          <w:rFonts w:ascii="Tahoma" w:hAnsi="Tahoma" w:cs="Tahoma"/>
          <w:b/>
          <w:bCs/>
          <w:sz w:val="20"/>
          <w:szCs w:val="20"/>
          <w:rtl/>
        </w:rPr>
        <w:t>בהסכמת הצדדים</w:t>
      </w:r>
      <w:r w:rsidRPr="00A77722">
        <w:rPr>
          <w:rFonts w:ascii="Tahoma" w:hAnsi="Tahoma" w:cs="Tahoma"/>
          <w:sz w:val="20"/>
          <w:szCs w:val="20"/>
          <w:rtl/>
        </w:rPr>
        <w:t xml:space="preserve"> ניתן להחיל את הדין הדתי</w:t>
      </w:r>
      <w:r w:rsidR="00425785" w:rsidRPr="00A77722">
        <w:rPr>
          <w:rFonts w:ascii="Tahoma" w:hAnsi="Tahoma" w:cs="Tahoma"/>
          <w:sz w:val="20"/>
          <w:szCs w:val="20"/>
          <w:rtl/>
        </w:rPr>
        <w:t xml:space="preserve"> לפי </w:t>
      </w:r>
      <w:r w:rsidR="00425785" w:rsidRPr="00A77722">
        <w:rPr>
          <w:rFonts w:ascii="Tahoma" w:hAnsi="Tahoma" w:cs="Tahoma"/>
          <w:b/>
          <w:bCs/>
          <w:sz w:val="20"/>
          <w:szCs w:val="20"/>
          <w:rtl/>
        </w:rPr>
        <w:t>חוק יחסי ממון</w:t>
      </w:r>
      <w:r w:rsidR="00425785" w:rsidRPr="00A77722">
        <w:rPr>
          <w:rFonts w:ascii="Tahoma" w:hAnsi="Tahoma" w:cs="Tahoma"/>
          <w:sz w:val="20"/>
          <w:szCs w:val="20"/>
          <w:rtl/>
        </w:rPr>
        <w:t xml:space="preserve"> (שחל רק על זוגות שנישאו לאחר שנת 1974)</w:t>
      </w:r>
      <w:r w:rsidRPr="00A77722">
        <w:rPr>
          <w:rFonts w:ascii="Tahoma" w:hAnsi="Tahoma" w:cs="Tahoma"/>
          <w:sz w:val="20"/>
          <w:szCs w:val="20"/>
          <w:rtl/>
        </w:rPr>
        <w:t>.</w:t>
      </w:r>
    </w:p>
    <w:p w:rsidR="00BF2846" w:rsidRPr="008D58C7" w:rsidRDefault="00BF2846" w:rsidP="00F57743">
      <w:pPr>
        <w:pStyle w:val="a8"/>
        <w:numPr>
          <w:ilvl w:val="0"/>
          <w:numId w:val="15"/>
        </w:numPr>
        <w:tabs>
          <w:tab w:val="left" w:pos="2375"/>
        </w:tabs>
        <w:spacing w:after="70"/>
        <w:ind w:left="363"/>
        <w:rPr>
          <w:rFonts w:ascii="Tahoma" w:hAnsi="Tahoma" w:cs="Tahoma"/>
          <w:sz w:val="20"/>
          <w:szCs w:val="20"/>
          <w:rtl/>
        </w:rPr>
      </w:pPr>
      <w:r w:rsidRPr="008D58C7">
        <w:rPr>
          <w:rFonts w:ascii="Tahoma" w:hAnsi="Tahoma" w:cs="Tahoma"/>
          <w:sz w:val="20"/>
          <w:szCs w:val="20"/>
          <w:rtl/>
        </w:rPr>
        <w:t xml:space="preserve">יש לשים לב שרכוש הוא לא חלק מענייני המעמד האישי </w:t>
      </w:r>
      <w:r w:rsidR="00822B87" w:rsidRPr="008D58C7">
        <w:rPr>
          <w:rFonts w:ascii="Tahoma" w:hAnsi="Tahoma" w:cs="Tahoma"/>
          <w:sz w:val="20"/>
          <w:szCs w:val="20"/>
          <w:rtl/>
        </w:rPr>
        <w:t>ולכן יש לשאול</w:t>
      </w:r>
      <w:r w:rsidRPr="008D58C7">
        <w:rPr>
          <w:rFonts w:ascii="Tahoma" w:hAnsi="Tahoma" w:cs="Tahoma"/>
          <w:sz w:val="20"/>
          <w:szCs w:val="20"/>
          <w:rtl/>
        </w:rPr>
        <w:t xml:space="preserve"> מכוח מה יכול </w:t>
      </w:r>
      <w:r w:rsidR="007C2C37" w:rsidRPr="008D58C7">
        <w:rPr>
          <w:rFonts w:ascii="Tahoma" w:hAnsi="Tahoma" w:cs="Tahoma"/>
          <w:sz w:val="20"/>
          <w:szCs w:val="20"/>
          <w:rtl/>
        </w:rPr>
        <w:t>בד”ר</w:t>
      </w:r>
      <w:r w:rsidRPr="008D58C7">
        <w:rPr>
          <w:rFonts w:ascii="Tahoma" w:hAnsi="Tahoma" w:cs="Tahoma"/>
          <w:sz w:val="20"/>
          <w:szCs w:val="20"/>
          <w:rtl/>
        </w:rPr>
        <w:t xml:space="preserve"> לדון בענייני הרכוש כאשר זוג מגיע להתגרש?</w:t>
      </w:r>
    </w:p>
    <w:p w:rsidR="00BF2846" w:rsidRPr="00653241" w:rsidRDefault="00BF2846" w:rsidP="00F57743">
      <w:pPr>
        <w:tabs>
          <w:tab w:val="left" w:pos="2375"/>
        </w:tabs>
        <w:spacing w:after="70"/>
        <w:ind w:left="363"/>
        <w:rPr>
          <w:rFonts w:ascii="Tahoma" w:hAnsi="Tahoma" w:cs="Tahoma"/>
          <w:sz w:val="20"/>
          <w:szCs w:val="20"/>
          <w:rtl/>
        </w:rPr>
      </w:pPr>
      <w:r w:rsidRPr="00653241">
        <w:rPr>
          <w:rFonts w:ascii="Tahoma" w:hAnsi="Tahoma" w:cs="Tahoma"/>
          <w:sz w:val="20"/>
          <w:szCs w:val="20"/>
          <w:u w:val="single"/>
          <w:rtl/>
        </w:rPr>
        <w:t xml:space="preserve">בסוגיה זו נכנס </w:t>
      </w:r>
      <w:r w:rsidRPr="00653241">
        <w:rPr>
          <w:rFonts w:ascii="Tahoma" w:hAnsi="Tahoma" w:cs="Tahoma"/>
          <w:sz w:val="20"/>
          <w:szCs w:val="20"/>
          <w:highlight w:val="yellow"/>
          <w:u w:val="single"/>
          <w:rtl/>
        </w:rPr>
        <w:t>מנגנון הכריכה</w:t>
      </w:r>
      <w:r w:rsidRPr="00653241">
        <w:rPr>
          <w:rFonts w:ascii="Tahoma" w:hAnsi="Tahoma" w:cs="Tahoma"/>
          <w:sz w:val="20"/>
          <w:szCs w:val="20"/>
          <w:rtl/>
        </w:rPr>
        <w:t xml:space="preserve">: </w:t>
      </w:r>
      <w:r w:rsidRPr="00653241">
        <w:rPr>
          <w:rFonts w:ascii="Tahoma" w:hAnsi="Tahoma" w:cs="Tahoma"/>
          <w:b/>
          <w:bCs/>
          <w:sz w:val="20"/>
          <w:szCs w:val="20"/>
          <w:rtl/>
        </w:rPr>
        <w:t xml:space="preserve">ס' 3 לחוק שיפוט </w:t>
      </w:r>
      <w:r w:rsidR="0091304C" w:rsidRPr="00653241">
        <w:rPr>
          <w:rFonts w:ascii="Tahoma" w:hAnsi="Tahoma" w:cs="Tahoma"/>
          <w:b/>
          <w:bCs/>
          <w:sz w:val="20"/>
          <w:szCs w:val="20"/>
          <w:rtl/>
        </w:rPr>
        <w:t>בתי דין רבניים</w:t>
      </w:r>
      <w:r w:rsidRPr="00653241">
        <w:rPr>
          <w:rFonts w:ascii="Tahoma" w:hAnsi="Tahoma" w:cs="Tahoma"/>
          <w:sz w:val="20"/>
          <w:szCs w:val="20"/>
          <w:rtl/>
        </w:rPr>
        <w:t xml:space="preserve"> מאפשר לכרוך את כל העניינים הנלווים לתביעת הגירושין במסגרת אותה תביעת </w:t>
      </w:r>
      <w:r w:rsidR="00D57E7A" w:rsidRPr="00653241">
        <w:rPr>
          <w:rFonts w:ascii="Tahoma" w:hAnsi="Tahoma" w:cs="Tahoma"/>
          <w:sz w:val="20"/>
          <w:szCs w:val="20"/>
          <w:rtl/>
        </w:rPr>
        <w:t>ה</w:t>
      </w:r>
      <w:r w:rsidRPr="00653241">
        <w:rPr>
          <w:rFonts w:ascii="Tahoma" w:hAnsi="Tahoma" w:cs="Tahoma"/>
          <w:sz w:val="20"/>
          <w:szCs w:val="20"/>
          <w:rtl/>
        </w:rPr>
        <w:t>גירושין המוגשת ל</w:t>
      </w:r>
      <w:r w:rsidR="007C2C37" w:rsidRPr="00653241">
        <w:rPr>
          <w:rFonts w:ascii="Tahoma" w:hAnsi="Tahoma" w:cs="Tahoma"/>
          <w:sz w:val="20"/>
          <w:szCs w:val="20"/>
          <w:rtl/>
        </w:rPr>
        <w:t>בד”ר</w:t>
      </w:r>
      <w:r w:rsidRPr="00653241">
        <w:rPr>
          <w:rFonts w:ascii="Tahoma" w:hAnsi="Tahoma" w:cs="Tahoma"/>
          <w:sz w:val="20"/>
          <w:szCs w:val="20"/>
          <w:rtl/>
        </w:rPr>
        <w:t xml:space="preserve">. </w:t>
      </w:r>
      <w:r w:rsidR="00D57E7A" w:rsidRPr="00653241">
        <w:rPr>
          <w:rFonts w:ascii="Tahoma" w:hAnsi="Tahoma" w:cs="Tahoma"/>
          <w:sz w:val="20"/>
          <w:szCs w:val="20"/>
          <w:rtl/>
        </w:rPr>
        <w:t xml:space="preserve">יש לזכור גם את </w:t>
      </w:r>
      <w:r w:rsidRPr="00653241">
        <w:rPr>
          <w:rFonts w:ascii="Tahoma" w:hAnsi="Tahoma" w:cs="Tahoma"/>
          <w:sz w:val="20"/>
          <w:szCs w:val="20"/>
          <w:rtl/>
        </w:rPr>
        <w:t>ס' 13א + ב לחוק יחסי ממון וס' 25 לחוק בתי משפט לענייני משפחה.</w:t>
      </w:r>
    </w:p>
    <w:p w:rsidR="00BF2846" w:rsidRPr="00653241" w:rsidRDefault="00BF2846" w:rsidP="00653241">
      <w:pPr>
        <w:tabs>
          <w:tab w:val="left" w:pos="2375"/>
        </w:tabs>
        <w:spacing w:after="70"/>
        <w:rPr>
          <w:rFonts w:ascii="Tahoma" w:hAnsi="Tahoma" w:cs="Tahoma"/>
          <w:sz w:val="20"/>
          <w:szCs w:val="20"/>
          <w:rtl/>
        </w:rPr>
      </w:pPr>
    </w:p>
    <w:p w:rsidR="00BF2846" w:rsidRPr="00A77722" w:rsidRDefault="00BF2846" w:rsidP="00A77722">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משמורת</w:t>
      </w:r>
      <w:r w:rsidRPr="00A77722">
        <w:rPr>
          <w:rFonts w:ascii="Tahoma" w:hAnsi="Tahoma" w:cs="Tahoma"/>
          <w:sz w:val="20"/>
          <w:szCs w:val="20"/>
          <w:rtl/>
        </w:rPr>
        <w:t xml:space="preserve">: </w:t>
      </w:r>
      <w:r w:rsidR="002262A3" w:rsidRPr="00A77722">
        <w:rPr>
          <w:rFonts w:ascii="Tahoma" w:hAnsi="Tahoma" w:cs="Tahoma"/>
          <w:sz w:val="20"/>
          <w:szCs w:val="20"/>
          <w:rtl/>
        </w:rPr>
        <w:t>אצל מי הילדים ייגדלו</w:t>
      </w:r>
      <w:r w:rsidR="002262A3" w:rsidRPr="00A77722">
        <w:rPr>
          <w:rFonts w:ascii="Tahoma" w:hAnsi="Tahoma" w:cs="Tahoma"/>
          <w:b/>
          <w:bCs/>
          <w:sz w:val="20"/>
          <w:szCs w:val="20"/>
          <w:rtl/>
        </w:rPr>
        <w:t xml:space="preserve"> </w:t>
      </w:r>
      <w:r w:rsidR="002262A3" w:rsidRPr="00A77722">
        <w:rPr>
          <w:rFonts w:ascii="Tahoma" w:hAnsi="Tahoma" w:cs="Tahoma"/>
          <w:sz w:val="20"/>
          <w:szCs w:val="20"/>
          <w:rtl/>
        </w:rPr>
        <w:t>-</w:t>
      </w:r>
      <w:r w:rsidR="002262A3" w:rsidRPr="00A77722">
        <w:rPr>
          <w:rFonts w:ascii="Tahoma" w:hAnsi="Tahoma" w:cs="Tahoma"/>
          <w:b/>
          <w:bCs/>
          <w:sz w:val="20"/>
          <w:szCs w:val="20"/>
          <w:rtl/>
        </w:rPr>
        <w:t xml:space="preserve"> </w:t>
      </w:r>
      <w:r w:rsidRPr="00A77722">
        <w:rPr>
          <w:rFonts w:ascii="Tahoma" w:hAnsi="Tahoma" w:cs="Tahoma"/>
          <w:b/>
          <w:bCs/>
          <w:sz w:val="20"/>
          <w:szCs w:val="20"/>
          <w:rtl/>
        </w:rPr>
        <w:t>סמכות מקבילה</w:t>
      </w:r>
      <w:r w:rsidRPr="004716B5">
        <w:rPr>
          <w:rFonts w:ascii="Tahoma" w:hAnsi="Tahoma" w:cs="Tahoma"/>
          <w:sz w:val="20"/>
          <w:szCs w:val="20"/>
          <w:rtl/>
        </w:rPr>
        <w:t>.</w:t>
      </w:r>
      <w:r w:rsidRPr="00A77722">
        <w:rPr>
          <w:rFonts w:ascii="Tahoma" w:hAnsi="Tahoma" w:cs="Tahoma"/>
          <w:b/>
          <w:bCs/>
          <w:sz w:val="20"/>
          <w:szCs w:val="20"/>
          <w:rtl/>
        </w:rPr>
        <w:t xml:space="preserve"> </w:t>
      </w:r>
      <w:r w:rsidRPr="00A77722">
        <w:rPr>
          <w:rFonts w:ascii="Tahoma" w:hAnsi="Tahoma" w:cs="Tahoma"/>
          <w:sz w:val="20"/>
          <w:szCs w:val="20"/>
          <w:rtl/>
        </w:rPr>
        <w:t xml:space="preserve">הדין שחל הוא </w:t>
      </w:r>
      <w:r w:rsidRPr="00A77722">
        <w:rPr>
          <w:rFonts w:ascii="Tahoma" w:hAnsi="Tahoma" w:cs="Tahoma"/>
          <w:b/>
          <w:bCs/>
          <w:sz w:val="20"/>
          <w:szCs w:val="20"/>
          <w:rtl/>
        </w:rPr>
        <w:t>הדין האזרחי</w:t>
      </w:r>
      <w:r w:rsidRPr="004716B5">
        <w:rPr>
          <w:rFonts w:ascii="Tahoma" w:hAnsi="Tahoma" w:cs="Tahoma"/>
          <w:sz w:val="20"/>
          <w:szCs w:val="20"/>
          <w:rtl/>
        </w:rPr>
        <w:t>.</w:t>
      </w:r>
    </w:p>
    <w:p w:rsidR="00892F99" w:rsidRPr="00653241" w:rsidRDefault="002B5D71" w:rsidP="00EE5ADD">
      <w:pPr>
        <w:tabs>
          <w:tab w:val="left" w:pos="2375"/>
        </w:tabs>
        <w:spacing w:after="70"/>
        <w:rPr>
          <w:rFonts w:ascii="Tahoma" w:hAnsi="Tahoma" w:cs="Tahoma"/>
          <w:sz w:val="20"/>
          <w:szCs w:val="20"/>
          <w:rtl/>
        </w:rPr>
      </w:pPr>
      <w:r w:rsidRPr="00653241">
        <w:rPr>
          <w:rFonts w:ascii="Tahoma" w:hAnsi="Tahoma" w:cs="Tahoma"/>
          <w:sz w:val="20"/>
          <w:szCs w:val="20"/>
          <w:u w:val="single"/>
          <w:rtl/>
        </w:rPr>
        <w:t>האסמכתאות הרלוונטיות</w:t>
      </w:r>
      <w:r w:rsidRPr="00653241">
        <w:rPr>
          <w:rFonts w:ascii="Tahoma" w:hAnsi="Tahoma" w:cs="Tahoma"/>
          <w:sz w:val="20"/>
          <w:szCs w:val="20"/>
          <w:rtl/>
        </w:rPr>
        <w:t xml:space="preserve">: </w:t>
      </w:r>
      <w:r w:rsidR="00BF2846" w:rsidRPr="00653241">
        <w:rPr>
          <w:rFonts w:ascii="Tahoma" w:hAnsi="Tahoma" w:cs="Tahoma"/>
          <w:b/>
          <w:bCs/>
          <w:sz w:val="20"/>
          <w:szCs w:val="20"/>
          <w:rtl/>
        </w:rPr>
        <w:t>ס'</w:t>
      </w:r>
      <w:r w:rsidR="00DE175A" w:rsidRPr="00653241">
        <w:rPr>
          <w:rFonts w:ascii="Tahoma" w:hAnsi="Tahoma" w:cs="Tahoma"/>
          <w:b/>
          <w:bCs/>
          <w:sz w:val="20"/>
          <w:szCs w:val="20"/>
          <w:rtl/>
        </w:rPr>
        <w:t xml:space="preserve"> 79</w:t>
      </w:r>
      <w:r w:rsidR="00BF2846" w:rsidRPr="00653241">
        <w:rPr>
          <w:rFonts w:ascii="Tahoma" w:hAnsi="Tahoma" w:cs="Tahoma"/>
          <w:b/>
          <w:bCs/>
          <w:sz w:val="20"/>
          <w:szCs w:val="20"/>
          <w:rtl/>
        </w:rPr>
        <w:t xml:space="preserve"> לחוק הכשרות המשפטית והאפוטרופסות</w:t>
      </w:r>
      <w:r w:rsidR="00BF2846" w:rsidRPr="00653241">
        <w:rPr>
          <w:rFonts w:ascii="Tahoma" w:hAnsi="Tahoma" w:cs="Tahoma"/>
          <w:sz w:val="20"/>
          <w:szCs w:val="20"/>
          <w:rtl/>
        </w:rPr>
        <w:t xml:space="preserve"> קובע </w:t>
      </w:r>
      <w:r w:rsidR="00963AC1" w:rsidRPr="00653241">
        <w:rPr>
          <w:rFonts w:ascii="Tahoma" w:hAnsi="Tahoma" w:cs="Tahoma"/>
          <w:sz w:val="20"/>
          <w:szCs w:val="20"/>
          <w:rtl/>
        </w:rPr>
        <w:t xml:space="preserve">את </w:t>
      </w:r>
      <w:r w:rsidR="00BF2846" w:rsidRPr="00653241">
        <w:rPr>
          <w:rFonts w:ascii="Tahoma" w:hAnsi="Tahoma" w:cs="Tahoma"/>
          <w:sz w:val="20"/>
          <w:szCs w:val="20"/>
          <w:rtl/>
        </w:rPr>
        <w:t xml:space="preserve">תחולת הדין האזרחי גם על </w:t>
      </w:r>
      <w:r w:rsidR="007C2C37" w:rsidRPr="00653241">
        <w:rPr>
          <w:rFonts w:ascii="Tahoma" w:hAnsi="Tahoma" w:cs="Tahoma"/>
          <w:sz w:val="20"/>
          <w:szCs w:val="20"/>
          <w:rtl/>
        </w:rPr>
        <w:t>בד”ר</w:t>
      </w:r>
      <w:r w:rsidRPr="00653241">
        <w:rPr>
          <w:rFonts w:ascii="Tahoma" w:hAnsi="Tahoma" w:cs="Tahoma"/>
          <w:sz w:val="20"/>
          <w:szCs w:val="20"/>
          <w:rtl/>
        </w:rPr>
        <w:t xml:space="preserve">; </w:t>
      </w:r>
      <w:r w:rsidR="001C1ABC" w:rsidRPr="00653241">
        <w:rPr>
          <w:rFonts w:ascii="Tahoma" w:hAnsi="Tahoma" w:cs="Tahoma"/>
          <w:sz w:val="20"/>
          <w:szCs w:val="20"/>
          <w:rtl/>
        </w:rPr>
        <w:t>ס' 1(1) ו-1(6)(</w:t>
      </w:r>
      <w:r w:rsidR="00892F99" w:rsidRPr="00653241">
        <w:rPr>
          <w:rFonts w:ascii="Tahoma" w:hAnsi="Tahoma" w:cs="Tahoma"/>
          <w:sz w:val="20"/>
          <w:szCs w:val="20"/>
          <w:rtl/>
        </w:rPr>
        <w:t>ג</w:t>
      </w:r>
      <w:r w:rsidR="001C1ABC" w:rsidRPr="00653241">
        <w:rPr>
          <w:rFonts w:ascii="Tahoma" w:hAnsi="Tahoma" w:cs="Tahoma"/>
          <w:sz w:val="20"/>
          <w:szCs w:val="20"/>
          <w:rtl/>
        </w:rPr>
        <w:t>)</w:t>
      </w:r>
      <w:r w:rsidR="00892F99" w:rsidRPr="00653241">
        <w:rPr>
          <w:rFonts w:ascii="Tahoma" w:hAnsi="Tahoma" w:cs="Tahoma"/>
          <w:sz w:val="20"/>
          <w:szCs w:val="20"/>
          <w:rtl/>
        </w:rPr>
        <w:t xml:space="preserve"> </w:t>
      </w:r>
      <w:r w:rsidR="001C1ABC" w:rsidRPr="00653241">
        <w:rPr>
          <w:rFonts w:ascii="Tahoma" w:hAnsi="Tahoma" w:cs="Tahoma"/>
          <w:sz w:val="20"/>
          <w:szCs w:val="20"/>
          <w:rtl/>
        </w:rPr>
        <w:t>וס</w:t>
      </w:r>
      <w:r w:rsidR="002A07D0" w:rsidRPr="00653241">
        <w:rPr>
          <w:rFonts w:ascii="Tahoma" w:hAnsi="Tahoma" w:cs="Tahoma"/>
          <w:sz w:val="20"/>
          <w:szCs w:val="20"/>
          <w:rtl/>
        </w:rPr>
        <w:t>'</w:t>
      </w:r>
      <w:r w:rsidR="001C1ABC" w:rsidRPr="00653241">
        <w:rPr>
          <w:rFonts w:ascii="Tahoma" w:hAnsi="Tahoma" w:cs="Tahoma"/>
          <w:sz w:val="20"/>
          <w:szCs w:val="20"/>
          <w:rtl/>
        </w:rPr>
        <w:t xml:space="preserve"> 3(א) </w:t>
      </w:r>
      <w:r w:rsidR="00892F99" w:rsidRPr="00653241">
        <w:rPr>
          <w:rFonts w:ascii="Tahoma" w:hAnsi="Tahoma" w:cs="Tahoma"/>
          <w:sz w:val="20"/>
          <w:szCs w:val="20"/>
          <w:rtl/>
        </w:rPr>
        <w:t>לחוק בית המשפט לענייני משפחה</w:t>
      </w:r>
      <w:r w:rsidR="002A07D0" w:rsidRPr="00653241">
        <w:rPr>
          <w:rFonts w:ascii="Tahoma" w:hAnsi="Tahoma" w:cs="Tahoma"/>
          <w:sz w:val="20"/>
          <w:szCs w:val="20"/>
          <w:rtl/>
        </w:rPr>
        <w:t>;</w:t>
      </w:r>
      <w:r w:rsidR="00DE175A" w:rsidRPr="00653241">
        <w:rPr>
          <w:rFonts w:ascii="Tahoma" w:hAnsi="Tahoma" w:cs="Tahoma"/>
          <w:sz w:val="20"/>
          <w:szCs w:val="20"/>
          <w:rtl/>
        </w:rPr>
        <w:t xml:space="preserve"> </w:t>
      </w:r>
      <w:r w:rsidR="00CC25B1" w:rsidRPr="00653241">
        <w:rPr>
          <w:rFonts w:ascii="Tahoma" w:hAnsi="Tahoma" w:cs="Tahoma"/>
          <w:sz w:val="20"/>
          <w:szCs w:val="20"/>
          <w:rtl/>
        </w:rPr>
        <w:t>סימן 51 לדבר המלך במועצה</w:t>
      </w:r>
      <w:r w:rsidR="002A07D0" w:rsidRPr="00653241">
        <w:rPr>
          <w:rFonts w:ascii="Tahoma" w:hAnsi="Tahoma" w:cs="Tahoma"/>
          <w:sz w:val="20"/>
          <w:szCs w:val="20"/>
          <w:rtl/>
        </w:rPr>
        <w:t>;</w:t>
      </w:r>
      <w:r w:rsidR="00CC25B1" w:rsidRPr="00653241">
        <w:rPr>
          <w:rFonts w:ascii="Tahoma" w:hAnsi="Tahoma" w:cs="Tahoma"/>
          <w:sz w:val="20"/>
          <w:szCs w:val="20"/>
          <w:rtl/>
        </w:rPr>
        <w:t xml:space="preserve"> ס' 25</w:t>
      </w:r>
      <w:r w:rsidR="00DE175A" w:rsidRPr="00653241">
        <w:rPr>
          <w:rFonts w:ascii="Tahoma" w:hAnsi="Tahoma" w:cs="Tahoma"/>
          <w:sz w:val="20"/>
          <w:szCs w:val="20"/>
          <w:rtl/>
        </w:rPr>
        <w:t xml:space="preserve">(א) </w:t>
      </w:r>
      <w:r w:rsidR="00EE5ADD">
        <w:rPr>
          <w:rFonts w:ascii="Tahoma" w:hAnsi="Tahoma" w:cs="Tahoma" w:hint="cs"/>
          <w:sz w:val="20"/>
          <w:szCs w:val="20"/>
          <w:rtl/>
        </w:rPr>
        <w:t>ל</w:t>
      </w:r>
      <w:r w:rsidR="00DE175A" w:rsidRPr="00653241">
        <w:rPr>
          <w:rFonts w:ascii="Tahoma" w:hAnsi="Tahoma" w:cs="Tahoma"/>
          <w:sz w:val="20"/>
          <w:szCs w:val="20"/>
          <w:rtl/>
        </w:rPr>
        <w:t>חוק בית המשפט לענייני משפחה וס' 78 לחוק הכשרות המשפטית והאפוטרופוסות.</w:t>
      </w:r>
    </w:p>
    <w:p w:rsidR="00BF2846" w:rsidRPr="00653241" w:rsidRDefault="00BF2846" w:rsidP="00653241">
      <w:pPr>
        <w:tabs>
          <w:tab w:val="left" w:pos="2375"/>
        </w:tabs>
        <w:spacing w:after="70"/>
        <w:rPr>
          <w:rFonts w:ascii="Tahoma" w:hAnsi="Tahoma" w:cs="Tahoma"/>
          <w:sz w:val="20"/>
          <w:szCs w:val="20"/>
          <w:rtl/>
        </w:rPr>
      </w:pPr>
    </w:p>
    <w:p w:rsidR="00BF2846" w:rsidRPr="00A77722" w:rsidRDefault="00BF2846" w:rsidP="00A77722">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אימוץ</w:t>
      </w:r>
      <w:r w:rsidRPr="00A77722">
        <w:rPr>
          <w:rFonts w:ascii="Tahoma" w:hAnsi="Tahoma" w:cs="Tahoma"/>
          <w:sz w:val="20"/>
          <w:szCs w:val="20"/>
          <w:rtl/>
        </w:rPr>
        <w:t xml:space="preserve">: </w:t>
      </w:r>
      <w:r w:rsidRPr="00A77722">
        <w:rPr>
          <w:rFonts w:ascii="Tahoma" w:hAnsi="Tahoma" w:cs="Tahoma"/>
          <w:b/>
          <w:bCs/>
          <w:sz w:val="20"/>
          <w:szCs w:val="20"/>
          <w:rtl/>
        </w:rPr>
        <w:t>סמכות מקבילה</w:t>
      </w:r>
      <w:r w:rsidRPr="00A77722">
        <w:rPr>
          <w:rFonts w:ascii="Tahoma" w:hAnsi="Tahoma" w:cs="Tahoma"/>
          <w:sz w:val="20"/>
          <w:szCs w:val="20"/>
          <w:rtl/>
        </w:rPr>
        <w:t>.</w:t>
      </w:r>
      <w:r w:rsidR="000F6FAD" w:rsidRPr="00A77722">
        <w:rPr>
          <w:rFonts w:ascii="Tahoma" w:hAnsi="Tahoma" w:cs="Tahoma"/>
          <w:sz w:val="20"/>
          <w:szCs w:val="20"/>
          <w:rtl/>
        </w:rPr>
        <w:t xml:space="preserve"> </w:t>
      </w:r>
      <w:r w:rsidR="007C2C37" w:rsidRPr="00A77722">
        <w:rPr>
          <w:rFonts w:ascii="Tahoma" w:hAnsi="Tahoma" w:cs="Tahoma"/>
          <w:sz w:val="20"/>
          <w:szCs w:val="20"/>
          <w:rtl/>
        </w:rPr>
        <w:t>בד”ר</w:t>
      </w:r>
      <w:r w:rsidR="000F6FAD" w:rsidRPr="00A77722">
        <w:rPr>
          <w:rFonts w:ascii="Tahoma" w:hAnsi="Tahoma" w:cs="Tahoma"/>
          <w:sz w:val="20"/>
          <w:szCs w:val="20"/>
          <w:rtl/>
        </w:rPr>
        <w:t xml:space="preserve"> אפשרי - רק בהסכמה.</w:t>
      </w:r>
      <w:r w:rsidRPr="00A77722">
        <w:rPr>
          <w:rFonts w:ascii="Tahoma" w:hAnsi="Tahoma" w:cs="Tahoma"/>
          <w:sz w:val="20"/>
          <w:szCs w:val="20"/>
          <w:rtl/>
        </w:rPr>
        <w:t xml:space="preserve"> הדין שחל הוא </w:t>
      </w:r>
      <w:r w:rsidRPr="00A77722">
        <w:rPr>
          <w:rFonts w:ascii="Tahoma" w:hAnsi="Tahoma" w:cs="Tahoma"/>
          <w:b/>
          <w:bCs/>
          <w:sz w:val="20"/>
          <w:szCs w:val="20"/>
          <w:rtl/>
        </w:rPr>
        <w:t>הדין האזרחי</w:t>
      </w:r>
      <w:r w:rsidR="000F6FAD" w:rsidRPr="00A77722">
        <w:rPr>
          <w:rFonts w:ascii="Tahoma" w:hAnsi="Tahoma" w:cs="Tahoma"/>
          <w:sz w:val="20"/>
          <w:szCs w:val="20"/>
          <w:rtl/>
        </w:rPr>
        <w:t>.</w:t>
      </w:r>
    </w:p>
    <w:p w:rsidR="00B001BB" w:rsidRPr="00653241" w:rsidRDefault="002B5D71" w:rsidP="00DD7125">
      <w:pPr>
        <w:tabs>
          <w:tab w:val="left" w:pos="2375"/>
        </w:tabs>
        <w:spacing w:after="70"/>
        <w:rPr>
          <w:rFonts w:ascii="Tahoma" w:hAnsi="Tahoma" w:cs="Tahoma"/>
          <w:sz w:val="20"/>
          <w:szCs w:val="20"/>
          <w:rtl/>
        </w:rPr>
      </w:pPr>
      <w:r w:rsidRPr="00653241">
        <w:rPr>
          <w:rFonts w:ascii="Tahoma" w:hAnsi="Tahoma" w:cs="Tahoma"/>
          <w:sz w:val="20"/>
          <w:szCs w:val="20"/>
          <w:u w:val="single"/>
          <w:rtl/>
        </w:rPr>
        <w:t>האסמכתא הרלוונטית</w:t>
      </w:r>
      <w:r w:rsidRPr="00653241">
        <w:rPr>
          <w:rFonts w:ascii="Tahoma" w:hAnsi="Tahoma" w:cs="Tahoma"/>
          <w:sz w:val="20"/>
          <w:szCs w:val="20"/>
          <w:rtl/>
        </w:rPr>
        <w:t xml:space="preserve">: </w:t>
      </w:r>
      <w:r w:rsidR="00B001BB" w:rsidRPr="00653241">
        <w:rPr>
          <w:rFonts w:ascii="Tahoma" w:hAnsi="Tahoma" w:cs="Tahoma"/>
          <w:sz w:val="20"/>
          <w:szCs w:val="20"/>
          <w:rtl/>
        </w:rPr>
        <w:t>ס' 9 לחוק אימוץ הילדים.</w:t>
      </w:r>
    </w:p>
    <w:p w:rsidR="001C236B" w:rsidRPr="00653241" w:rsidRDefault="001C236B" w:rsidP="00653241">
      <w:pPr>
        <w:tabs>
          <w:tab w:val="left" w:pos="2375"/>
        </w:tabs>
        <w:spacing w:after="70"/>
        <w:rPr>
          <w:rFonts w:ascii="Tahoma" w:hAnsi="Tahoma" w:cs="Tahoma"/>
          <w:sz w:val="20"/>
          <w:szCs w:val="20"/>
          <w:rtl/>
        </w:rPr>
      </w:pPr>
    </w:p>
    <w:p w:rsidR="00AD19A5" w:rsidRPr="00A77722" w:rsidRDefault="001C236B" w:rsidP="00A77722">
      <w:pPr>
        <w:pStyle w:val="a8"/>
        <w:numPr>
          <w:ilvl w:val="0"/>
          <w:numId w:val="59"/>
        </w:numPr>
        <w:tabs>
          <w:tab w:val="left" w:pos="2375"/>
        </w:tabs>
        <w:spacing w:after="70"/>
        <w:ind w:left="0"/>
        <w:rPr>
          <w:rFonts w:ascii="Tahoma" w:hAnsi="Tahoma" w:cs="Tahoma"/>
          <w:sz w:val="20"/>
          <w:szCs w:val="20"/>
          <w:rtl/>
        </w:rPr>
      </w:pPr>
      <w:r w:rsidRPr="006D793F">
        <w:rPr>
          <w:rFonts w:ascii="Tahoma" w:hAnsi="Tahoma" w:cs="Tahoma"/>
          <w:sz w:val="20"/>
          <w:szCs w:val="20"/>
          <w:highlight w:val="cyan"/>
          <w:u w:val="single"/>
          <w:rtl/>
        </w:rPr>
        <w:t>ירושה</w:t>
      </w:r>
      <w:r w:rsidRPr="00A77722">
        <w:rPr>
          <w:rFonts w:ascii="Tahoma" w:hAnsi="Tahoma" w:cs="Tahoma"/>
          <w:sz w:val="20"/>
          <w:szCs w:val="20"/>
          <w:rtl/>
        </w:rPr>
        <w:t>:</w:t>
      </w:r>
      <w:r w:rsidR="007E7B16" w:rsidRPr="00A77722">
        <w:rPr>
          <w:rFonts w:ascii="Tahoma" w:hAnsi="Tahoma" w:cs="Tahoma"/>
          <w:sz w:val="20"/>
          <w:szCs w:val="20"/>
          <w:rtl/>
        </w:rPr>
        <w:t xml:space="preserve"> </w:t>
      </w:r>
      <w:r w:rsidR="007E7B16" w:rsidRPr="00A77722">
        <w:rPr>
          <w:rFonts w:ascii="Tahoma" w:hAnsi="Tahoma" w:cs="Tahoma"/>
          <w:b/>
          <w:bCs/>
          <w:sz w:val="20"/>
          <w:szCs w:val="20"/>
          <w:rtl/>
        </w:rPr>
        <w:t>סמכות מקבילה</w:t>
      </w:r>
      <w:r w:rsidR="007E7B16" w:rsidRPr="00A77722">
        <w:rPr>
          <w:rFonts w:ascii="Tahoma" w:hAnsi="Tahoma" w:cs="Tahoma"/>
          <w:sz w:val="20"/>
          <w:szCs w:val="20"/>
          <w:rtl/>
        </w:rPr>
        <w:t xml:space="preserve">, </w:t>
      </w:r>
      <w:r w:rsidR="00FB39AE" w:rsidRPr="00A77722">
        <w:rPr>
          <w:rFonts w:ascii="Tahoma" w:hAnsi="Tahoma" w:cs="Tahoma"/>
          <w:sz w:val="20"/>
          <w:szCs w:val="20"/>
          <w:rtl/>
        </w:rPr>
        <w:t>בד”ר אפשרי - רק בהסכמה</w:t>
      </w:r>
      <w:r w:rsidR="007E7B16" w:rsidRPr="00A77722">
        <w:rPr>
          <w:rFonts w:ascii="Tahoma" w:hAnsi="Tahoma" w:cs="Tahoma"/>
          <w:sz w:val="20"/>
          <w:szCs w:val="20"/>
          <w:rtl/>
        </w:rPr>
        <w:t xml:space="preserve">. הדין שחל הוא </w:t>
      </w:r>
      <w:r w:rsidR="007E7B16" w:rsidRPr="00A77722">
        <w:rPr>
          <w:rFonts w:ascii="Tahoma" w:hAnsi="Tahoma" w:cs="Tahoma"/>
          <w:b/>
          <w:bCs/>
          <w:sz w:val="20"/>
          <w:szCs w:val="20"/>
          <w:rtl/>
        </w:rPr>
        <w:t>הדין האזרחי</w:t>
      </w:r>
      <w:r w:rsidR="007E7B16" w:rsidRPr="00A77722">
        <w:rPr>
          <w:rFonts w:ascii="Tahoma" w:hAnsi="Tahoma" w:cs="Tahoma"/>
          <w:sz w:val="20"/>
          <w:szCs w:val="20"/>
          <w:rtl/>
        </w:rPr>
        <w:t>, בהסכמת הצדדים בכתב ניתן להחיל דין דתי.</w:t>
      </w:r>
      <w:r w:rsidR="00AD19A5" w:rsidRPr="00A77722">
        <w:rPr>
          <w:rFonts w:ascii="Tahoma" w:hAnsi="Tahoma" w:cs="Tahoma"/>
          <w:sz w:val="20"/>
          <w:szCs w:val="20"/>
          <w:rtl/>
        </w:rPr>
        <w:t xml:space="preserve"> </w:t>
      </w:r>
      <w:r w:rsidR="00FB39AE" w:rsidRPr="00A77722">
        <w:rPr>
          <w:rFonts w:ascii="Tahoma" w:hAnsi="Tahoma" w:cs="Tahoma"/>
          <w:sz w:val="20"/>
          <w:szCs w:val="20"/>
          <w:u w:val="single"/>
          <w:rtl/>
        </w:rPr>
        <w:t>האסמכתא הרלוונטית</w:t>
      </w:r>
      <w:r w:rsidR="00FB39AE" w:rsidRPr="00A77722">
        <w:rPr>
          <w:rFonts w:ascii="Tahoma" w:hAnsi="Tahoma" w:cs="Tahoma"/>
          <w:sz w:val="20"/>
          <w:szCs w:val="20"/>
          <w:rtl/>
        </w:rPr>
        <w:t>:</w:t>
      </w:r>
      <w:r w:rsidR="00AD19A5" w:rsidRPr="00A77722">
        <w:rPr>
          <w:rFonts w:ascii="Tahoma" w:hAnsi="Tahoma" w:cs="Tahoma"/>
          <w:sz w:val="20"/>
          <w:szCs w:val="20"/>
          <w:rtl/>
        </w:rPr>
        <w:t xml:space="preserve"> ס' 155 (א+ג) לחוק הירושה.</w:t>
      </w:r>
    </w:p>
    <w:p w:rsidR="00BF2846" w:rsidRPr="00653241" w:rsidRDefault="00BF2846" w:rsidP="00653241">
      <w:pPr>
        <w:spacing w:after="70"/>
        <w:rPr>
          <w:rFonts w:ascii="Tahoma" w:hAnsi="Tahoma" w:cs="Tahoma"/>
          <w:sz w:val="20"/>
          <w:szCs w:val="20"/>
        </w:rPr>
      </w:pPr>
    </w:p>
    <w:p w:rsidR="00AE42F2" w:rsidRPr="00653241" w:rsidRDefault="00AE42F2" w:rsidP="00653241">
      <w:pPr>
        <w:spacing w:after="70"/>
        <w:jc w:val="center"/>
        <w:rPr>
          <w:rFonts w:ascii="Tahoma" w:hAnsi="Tahoma" w:cs="Tahoma"/>
          <w:b/>
          <w:bCs/>
          <w:sz w:val="20"/>
          <w:szCs w:val="20"/>
          <w:rtl/>
        </w:rPr>
      </w:pPr>
      <w:r w:rsidRPr="00653241">
        <w:rPr>
          <w:rFonts w:ascii="Tahoma" w:hAnsi="Tahoma" w:cs="Tahoma"/>
          <w:b/>
          <w:bCs/>
          <w:sz w:val="20"/>
          <w:szCs w:val="20"/>
          <w:rtl/>
        </w:rPr>
        <w:t xml:space="preserve">הרצאה מספר </w:t>
      </w:r>
      <w:r w:rsidR="006701D3" w:rsidRPr="00653241">
        <w:rPr>
          <w:rFonts w:ascii="Tahoma" w:hAnsi="Tahoma" w:cs="Tahoma"/>
          <w:b/>
          <w:bCs/>
          <w:sz w:val="20"/>
          <w:szCs w:val="20"/>
          <w:rtl/>
        </w:rPr>
        <w:t>2</w:t>
      </w:r>
      <w:r w:rsidRPr="00653241">
        <w:rPr>
          <w:rFonts w:ascii="Tahoma" w:hAnsi="Tahoma" w:cs="Tahoma"/>
          <w:b/>
          <w:bCs/>
          <w:sz w:val="20"/>
          <w:szCs w:val="20"/>
          <w:rtl/>
        </w:rPr>
        <w:t xml:space="preserve"> עם המתרגלת - </w:t>
      </w:r>
      <w:r w:rsidR="006701D3" w:rsidRPr="00653241">
        <w:rPr>
          <w:rFonts w:ascii="Tahoma" w:hAnsi="Tahoma" w:cs="Tahoma"/>
          <w:b/>
          <w:bCs/>
          <w:sz w:val="20"/>
          <w:szCs w:val="20"/>
          <w:rtl/>
        </w:rPr>
        <w:t>16</w:t>
      </w:r>
      <w:r w:rsidRPr="00653241">
        <w:rPr>
          <w:rFonts w:ascii="Tahoma" w:hAnsi="Tahoma" w:cs="Tahoma"/>
          <w:b/>
          <w:bCs/>
          <w:sz w:val="20"/>
          <w:szCs w:val="20"/>
          <w:rtl/>
        </w:rPr>
        <w:t>.</w:t>
      </w:r>
      <w:r w:rsidR="006701D3" w:rsidRPr="00653241">
        <w:rPr>
          <w:rFonts w:ascii="Tahoma" w:hAnsi="Tahoma" w:cs="Tahoma"/>
          <w:b/>
          <w:bCs/>
          <w:sz w:val="20"/>
          <w:szCs w:val="20"/>
          <w:rtl/>
        </w:rPr>
        <w:t>3</w:t>
      </w:r>
      <w:r w:rsidRPr="00653241">
        <w:rPr>
          <w:rFonts w:ascii="Tahoma" w:hAnsi="Tahoma" w:cs="Tahoma"/>
          <w:b/>
          <w:bCs/>
          <w:sz w:val="20"/>
          <w:szCs w:val="20"/>
          <w:rtl/>
        </w:rPr>
        <w:t>.2015</w:t>
      </w:r>
    </w:p>
    <w:p w:rsidR="00A81DC8" w:rsidRPr="00653241" w:rsidRDefault="00A81DC8" w:rsidP="00653241">
      <w:pPr>
        <w:tabs>
          <w:tab w:val="left" w:pos="2375"/>
        </w:tabs>
        <w:spacing w:after="70"/>
        <w:rPr>
          <w:rFonts w:ascii="Tahoma" w:hAnsi="Tahoma" w:cs="Tahoma"/>
          <w:sz w:val="20"/>
          <w:szCs w:val="20"/>
          <w:rtl/>
        </w:rPr>
      </w:pPr>
    </w:p>
    <w:p w:rsidR="00D64041" w:rsidRPr="00653241" w:rsidRDefault="006805DA" w:rsidP="00653241">
      <w:pPr>
        <w:pStyle w:val="1"/>
        <w:bidi/>
        <w:spacing w:after="70"/>
        <w:rPr>
          <w:rFonts w:ascii="Tahoma" w:hAnsi="Tahoma" w:cs="Tahoma"/>
          <w:sz w:val="20"/>
          <w:szCs w:val="20"/>
          <w:rtl/>
        </w:rPr>
      </w:pPr>
      <w:bookmarkStart w:id="3" w:name="_Toc428042619"/>
      <w:r w:rsidRPr="00653241">
        <w:rPr>
          <w:rFonts w:ascii="Tahoma" w:hAnsi="Tahoma" w:cs="Tahoma"/>
          <w:sz w:val="20"/>
          <w:szCs w:val="20"/>
          <w:rtl/>
        </w:rPr>
        <w:t xml:space="preserve">3. </w:t>
      </w:r>
      <w:r w:rsidR="00D64041" w:rsidRPr="00653241">
        <w:rPr>
          <w:rFonts w:ascii="Tahoma" w:hAnsi="Tahoma" w:cs="Tahoma"/>
          <w:sz w:val="20"/>
          <w:szCs w:val="20"/>
          <w:rtl/>
        </w:rPr>
        <w:t>שאלות של סמכות</w:t>
      </w:r>
      <w:bookmarkEnd w:id="3"/>
    </w:p>
    <w:p w:rsidR="0094000A" w:rsidRPr="00653241" w:rsidRDefault="0094000A" w:rsidP="00ED1277">
      <w:pPr>
        <w:tabs>
          <w:tab w:val="left" w:pos="2375"/>
        </w:tabs>
        <w:spacing w:after="70"/>
        <w:rPr>
          <w:rFonts w:ascii="Tahoma" w:hAnsi="Tahoma" w:cs="Tahoma"/>
          <w:sz w:val="20"/>
          <w:szCs w:val="20"/>
          <w:rtl/>
        </w:rPr>
      </w:pPr>
      <w:r w:rsidRPr="00653241">
        <w:rPr>
          <w:rFonts w:ascii="Tahoma" w:hAnsi="Tahoma" w:cs="Tahoma"/>
          <w:sz w:val="20"/>
          <w:szCs w:val="20"/>
          <w:rtl/>
        </w:rPr>
        <w:t xml:space="preserve">נסביר כיצד </w:t>
      </w:r>
      <w:r w:rsidR="007C2C37" w:rsidRPr="00653241">
        <w:rPr>
          <w:rFonts w:ascii="Tahoma" w:hAnsi="Tahoma" w:cs="Tahoma"/>
          <w:sz w:val="20"/>
          <w:szCs w:val="20"/>
          <w:rtl/>
        </w:rPr>
        <w:t>בד”ר</w:t>
      </w:r>
      <w:r w:rsidRPr="00653241">
        <w:rPr>
          <w:rFonts w:ascii="Tahoma" w:hAnsi="Tahoma" w:cs="Tahoma"/>
          <w:sz w:val="20"/>
          <w:szCs w:val="20"/>
          <w:rtl/>
        </w:rPr>
        <w:t xml:space="preserve"> רוכש סמכות (באילו מנגנונים). עד עכשיו הסברנו שעקרונית יש לו סמכות </w:t>
      </w:r>
      <w:r w:rsidR="009D606C" w:rsidRPr="00653241">
        <w:rPr>
          <w:rFonts w:ascii="Tahoma" w:hAnsi="Tahoma" w:cs="Tahoma"/>
          <w:sz w:val="20"/>
          <w:szCs w:val="20"/>
          <w:u w:val="single"/>
          <w:rtl/>
        </w:rPr>
        <w:t>אבל</w:t>
      </w:r>
      <w:r w:rsidRPr="00653241">
        <w:rPr>
          <w:rFonts w:ascii="Tahoma" w:hAnsi="Tahoma" w:cs="Tahoma"/>
          <w:sz w:val="20"/>
          <w:szCs w:val="20"/>
          <w:rtl/>
        </w:rPr>
        <w:t xml:space="preserve"> עכשיו נבין מה צד שמעוניין להביא את תביעתו לפתחו של </w:t>
      </w:r>
      <w:r w:rsidR="007C2C37" w:rsidRPr="00653241">
        <w:rPr>
          <w:rFonts w:ascii="Tahoma" w:hAnsi="Tahoma" w:cs="Tahoma"/>
          <w:sz w:val="20"/>
          <w:szCs w:val="20"/>
          <w:rtl/>
        </w:rPr>
        <w:t>בד”ר</w:t>
      </w:r>
      <w:r w:rsidRPr="00653241">
        <w:rPr>
          <w:rFonts w:ascii="Tahoma" w:hAnsi="Tahoma" w:cs="Tahoma"/>
          <w:sz w:val="20"/>
          <w:szCs w:val="20"/>
          <w:rtl/>
        </w:rPr>
        <w:t xml:space="preserve"> צריך לעשות</w:t>
      </w:r>
      <w:r w:rsidR="00BD3E99" w:rsidRPr="00653241">
        <w:rPr>
          <w:rFonts w:ascii="Tahoma" w:hAnsi="Tahoma" w:cs="Tahoma"/>
          <w:sz w:val="20"/>
          <w:szCs w:val="20"/>
          <w:rtl/>
        </w:rPr>
        <w:t>. נדון</w:t>
      </w:r>
      <w:r w:rsidRPr="00653241">
        <w:rPr>
          <w:rFonts w:ascii="Tahoma" w:hAnsi="Tahoma" w:cs="Tahoma"/>
          <w:sz w:val="20"/>
          <w:szCs w:val="20"/>
          <w:rtl/>
        </w:rPr>
        <w:t xml:space="preserve"> </w:t>
      </w:r>
      <w:r w:rsidR="00BD3E99" w:rsidRPr="00653241">
        <w:rPr>
          <w:rFonts w:ascii="Tahoma" w:hAnsi="Tahoma" w:cs="Tahoma"/>
          <w:sz w:val="20"/>
          <w:szCs w:val="20"/>
          <w:rtl/>
        </w:rPr>
        <w:t>ב</w:t>
      </w:r>
      <w:r w:rsidRPr="00653241">
        <w:rPr>
          <w:rFonts w:ascii="Tahoma" w:hAnsi="Tahoma" w:cs="Tahoma"/>
          <w:sz w:val="20"/>
          <w:szCs w:val="20"/>
          <w:rtl/>
        </w:rPr>
        <w:t xml:space="preserve">תביעה ישירה, </w:t>
      </w:r>
      <w:r w:rsidR="00BD3E99" w:rsidRPr="00653241">
        <w:rPr>
          <w:rFonts w:ascii="Tahoma" w:hAnsi="Tahoma" w:cs="Tahoma"/>
          <w:sz w:val="20"/>
          <w:szCs w:val="20"/>
          <w:rtl/>
        </w:rPr>
        <w:t>ב</w:t>
      </w:r>
      <w:r w:rsidRPr="00653241">
        <w:rPr>
          <w:rFonts w:ascii="Tahoma" w:hAnsi="Tahoma" w:cs="Tahoma"/>
          <w:sz w:val="20"/>
          <w:szCs w:val="20"/>
          <w:rtl/>
        </w:rPr>
        <w:t xml:space="preserve">סמכות נכרכת, </w:t>
      </w:r>
      <w:r w:rsidR="00BD3E99" w:rsidRPr="00653241">
        <w:rPr>
          <w:rFonts w:ascii="Tahoma" w:hAnsi="Tahoma" w:cs="Tahoma"/>
          <w:sz w:val="20"/>
          <w:szCs w:val="20"/>
          <w:rtl/>
        </w:rPr>
        <w:t>ב</w:t>
      </w:r>
      <w:r w:rsidRPr="00653241">
        <w:rPr>
          <w:rFonts w:ascii="Tahoma" w:hAnsi="Tahoma" w:cs="Tahoma"/>
          <w:sz w:val="20"/>
          <w:szCs w:val="20"/>
          <w:rtl/>
        </w:rPr>
        <w:t>סמכות נמשכת ו</w:t>
      </w:r>
      <w:r w:rsidR="00BD3E99" w:rsidRPr="00653241">
        <w:rPr>
          <w:rFonts w:ascii="Tahoma" w:hAnsi="Tahoma" w:cs="Tahoma"/>
          <w:sz w:val="20"/>
          <w:szCs w:val="20"/>
          <w:rtl/>
        </w:rPr>
        <w:t>ב</w:t>
      </w:r>
      <w:r w:rsidRPr="00653241">
        <w:rPr>
          <w:rFonts w:ascii="Tahoma" w:hAnsi="Tahoma" w:cs="Tahoma"/>
          <w:sz w:val="20"/>
          <w:szCs w:val="20"/>
          <w:rtl/>
        </w:rPr>
        <w:t>סמכות נגררת (אינצינדנטלית).</w:t>
      </w:r>
    </w:p>
    <w:p w:rsidR="0094000A" w:rsidRPr="00653241" w:rsidRDefault="0094000A" w:rsidP="00653241">
      <w:pPr>
        <w:tabs>
          <w:tab w:val="left" w:pos="2375"/>
        </w:tabs>
        <w:spacing w:after="70"/>
        <w:rPr>
          <w:rFonts w:ascii="Tahoma" w:hAnsi="Tahoma" w:cs="Tahoma"/>
          <w:sz w:val="20"/>
          <w:szCs w:val="20"/>
          <w:rtl/>
        </w:rPr>
      </w:pPr>
    </w:p>
    <w:p w:rsidR="0094000A" w:rsidRPr="00653241" w:rsidRDefault="006805DA" w:rsidP="00653241">
      <w:pPr>
        <w:pStyle w:val="2"/>
        <w:spacing w:after="70"/>
        <w:rPr>
          <w:rFonts w:ascii="Tahoma" w:hAnsi="Tahoma" w:cs="Tahoma"/>
          <w:sz w:val="20"/>
          <w:szCs w:val="20"/>
          <w:rtl/>
        </w:rPr>
      </w:pPr>
      <w:bookmarkStart w:id="4" w:name="_Toc428042620"/>
      <w:r w:rsidRPr="00653241">
        <w:rPr>
          <w:rFonts w:ascii="Tahoma" w:hAnsi="Tahoma" w:cs="Tahoma"/>
          <w:sz w:val="20"/>
          <w:szCs w:val="20"/>
          <w:rtl/>
        </w:rPr>
        <w:t xml:space="preserve">3.1 </w:t>
      </w:r>
      <w:r w:rsidR="00AE42F2" w:rsidRPr="00653241">
        <w:rPr>
          <w:rFonts w:ascii="Tahoma" w:hAnsi="Tahoma" w:cs="Tahoma"/>
          <w:sz w:val="20"/>
          <w:szCs w:val="20"/>
          <w:rtl/>
        </w:rPr>
        <w:t>סמכות נכרכת</w:t>
      </w:r>
      <w:r w:rsidR="0094000A" w:rsidRPr="00653241">
        <w:rPr>
          <w:rFonts w:ascii="Tahoma" w:hAnsi="Tahoma" w:cs="Tahoma"/>
          <w:sz w:val="20"/>
          <w:szCs w:val="20"/>
          <w:rtl/>
        </w:rPr>
        <w:t xml:space="preserve"> (מנגנון הכריכה)</w:t>
      </w:r>
      <w:bookmarkEnd w:id="4"/>
    </w:p>
    <w:p w:rsidR="00AE42F2" w:rsidRPr="00653241" w:rsidRDefault="00AE42F2" w:rsidP="00653241">
      <w:pPr>
        <w:tabs>
          <w:tab w:val="left" w:pos="2375"/>
        </w:tabs>
        <w:spacing w:after="70"/>
        <w:rPr>
          <w:rFonts w:ascii="Tahoma" w:hAnsi="Tahoma" w:cs="Tahoma"/>
          <w:sz w:val="20"/>
          <w:szCs w:val="20"/>
          <w:rtl/>
        </w:rPr>
      </w:pPr>
      <w:r w:rsidRPr="00653241">
        <w:rPr>
          <w:rFonts w:ascii="Tahoma" w:hAnsi="Tahoma" w:cs="Tahoma"/>
          <w:sz w:val="20"/>
          <w:szCs w:val="20"/>
          <w:u w:val="single"/>
          <w:rtl/>
        </w:rPr>
        <w:t xml:space="preserve">בעניינים בהם יש סמכות מקבילה, </w:t>
      </w:r>
      <w:r w:rsidR="007C2C37" w:rsidRPr="00653241">
        <w:rPr>
          <w:rFonts w:ascii="Tahoma" w:hAnsi="Tahoma" w:cs="Tahoma"/>
          <w:sz w:val="20"/>
          <w:szCs w:val="20"/>
          <w:u w:val="single"/>
          <w:rtl/>
        </w:rPr>
        <w:t>בד”ר</w:t>
      </w:r>
      <w:r w:rsidRPr="00653241">
        <w:rPr>
          <w:rFonts w:ascii="Tahoma" w:hAnsi="Tahoma" w:cs="Tahoma"/>
          <w:sz w:val="20"/>
          <w:szCs w:val="20"/>
          <w:u w:val="single"/>
          <w:rtl/>
        </w:rPr>
        <w:t xml:space="preserve"> יכול לרכוש את הסמכות במספר אופנים</w:t>
      </w:r>
      <w:r w:rsidRPr="00653241">
        <w:rPr>
          <w:rFonts w:ascii="Tahoma" w:hAnsi="Tahoma" w:cs="Tahoma"/>
          <w:sz w:val="20"/>
          <w:szCs w:val="20"/>
          <w:rtl/>
        </w:rPr>
        <w:t>:</w:t>
      </w:r>
    </w:p>
    <w:p w:rsidR="00AE42F2" w:rsidRPr="00653241" w:rsidRDefault="00AE42F2" w:rsidP="005F4CB3">
      <w:pPr>
        <w:numPr>
          <w:ilvl w:val="0"/>
          <w:numId w:val="10"/>
        </w:numPr>
        <w:tabs>
          <w:tab w:val="left" w:pos="2375"/>
        </w:tabs>
        <w:spacing w:after="70"/>
        <w:ind w:left="363"/>
        <w:rPr>
          <w:rFonts w:ascii="Tahoma" w:hAnsi="Tahoma" w:cs="Tahoma"/>
          <w:sz w:val="20"/>
          <w:szCs w:val="20"/>
          <w:rtl/>
        </w:rPr>
      </w:pPr>
      <w:r w:rsidRPr="0021786A">
        <w:rPr>
          <w:rFonts w:ascii="Tahoma" w:hAnsi="Tahoma" w:cs="Tahoma"/>
          <w:b/>
          <w:bCs/>
          <w:sz w:val="20"/>
          <w:szCs w:val="20"/>
          <w:u w:val="double"/>
          <w:rtl/>
        </w:rPr>
        <w:t>מכוח תביעה ישירה</w:t>
      </w:r>
      <w:r w:rsidRPr="0021786A">
        <w:rPr>
          <w:rFonts w:ascii="Tahoma" w:hAnsi="Tahoma" w:cs="Tahoma"/>
          <w:sz w:val="20"/>
          <w:szCs w:val="20"/>
          <w:rtl/>
        </w:rPr>
        <w:t>:</w:t>
      </w:r>
      <w:r w:rsidRPr="00653241">
        <w:rPr>
          <w:rFonts w:ascii="Tahoma" w:hAnsi="Tahoma" w:cs="Tahoma"/>
          <w:sz w:val="20"/>
          <w:szCs w:val="20"/>
          <w:rtl/>
        </w:rPr>
        <w:t xml:space="preserve"> </w:t>
      </w:r>
      <w:r w:rsidRPr="00653241">
        <w:rPr>
          <w:rFonts w:ascii="Tahoma" w:hAnsi="Tahoma" w:cs="Tahoma"/>
          <w:sz w:val="20"/>
          <w:szCs w:val="20"/>
          <w:highlight w:val="yellow"/>
          <w:rtl/>
        </w:rPr>
        <w:t>תביעה ישירה</w:t>
      </w:r>
      <w:r w:rsidR="00E0565B">
        <w:rPr>
          <w:rFonts w:ascii="Tahoma" w:hAnsi="Tahoma" w:cs="Tahoma" w:hint="cs"/>
          <w:sz w:val="20"/>
          <w:szCs w:val="20"/>
          <w:highlight w:val="yellow"/>
          <w:rtl/>
        </w:rPr>
        <w:t xml:space="preserve"> </w:t>
      </w:r>
      <w:r w:rsidR="00E0565B" w:rsidRPr="005F4CB3">
        <w:rPr>
          <w:rFonts w:ascii="Tahoma" w:hAnsi="Tahoma" w:cs="Tahoma" w:hint="cs"/>
          <w:sz w:val="20"/>
          <w:szCs w:val="20"/>
          <w:highlight w:val="yellow"/>
          <w:rtl/>
        </w:rPr>
        <w:t>לבד</w:t>
      </w:r>
      <w:r w:rsidR="005F4CB3" w:rsidRPr="005F4CB3">
        <w:rPr>
          <w:rFonts w:ascii="Tahoma" w:hAnsi="Tahoma" w:cs="Tahoma"/>
          <w:sz w:val="20"/>
          <w:szCs w:val="20"/>
          <w:highlight w:val="yellow"/>
          <w:rtl/>
        </w:rPr>
        <w:t>”</w:t>
      </w:r>
      <w:r w:rsidR="00E0565B" w:rsidRPr="005F4CB3">
        <w:rPr>
          <w:rFonts w:ascii="Tahoma" w:hAnsi="Tahoma" w:cs="Tahoma" w:hint="cs"/>
          <w:sz w:val="20"/>
          <w:szCs w:val="20"/>
          <w:highlight w:val="yellow"/>
          <w:rtl/>
        </w:rPr>
        <w:t>ר</w:t>
      </w:r>
      <w:r w:rsidRPr="005F4CB3">
        <w:rPr>
          <w:rFonts w:ascii="Tahoma" w:hAnsi="Tahoma" w:cs="Tahoma"/>
          <w:sz w:val="20"/>
          <w:szCs w:val="20"/>
          <w:highlight w:val="yellow"/>
          <w:rtl/>
        </w:rPr>
        <w:t xml:space="preserve"> </w:t>
      </w:r>
      <w:r w:rsidRPr="00653241">
        <w:rPr>
          <w:rFonts w:ascii="Tahoma" w:hAnsi="Tahoma" w:cs="Tahoma"/>
          <w:sz w:val="20"/>
          <w:szCs w:val="20"/>
          <w:highlight w:val="yellow"/>
          <w:rtl/>
        </w:rPr>
        <w:t>יכולה להיעשות רק ב</w:t>
      </w:r>
      <w:r w:rsidR="006F1E46" w:rsidRPr="00653241">
        <w:rPr>
          <w:rFonts w:ascii="Tahoma" w:hAnsi="Tahoma" w:cs="Tahoma"/>
          <w:sz w:val="20"/>
          <w:szCs w:val="20"/>
          <w:highlight w:val="yellow"/>
          <w:rtl/>
        </w:rPr>
        <w:t>נישואים</w:t>
      </w:r>
      <w:r w:rsidRPr="00653241">
        <w:rPr>
          <w:rFonts w:ascii="Tahoma" w:hAnsi="Tahoma" w:cs="Tahoma"/>
          <w:sz w:val="20"/>
          <w:szCs w:val="20"/>
          <w:highlight w:val="yellow"/>
          <w:rtl/>
        </w:rPr>
        <w:t xml:space="preserve">, </w:t>
      </w:r>
      <w:r w:rsidR="002E16F1" w:rsidRPr="00653241">
        <w:rPr>
          <w:rFonts w:ascii="Tahoma" w:hAnsi="Tahoma" w:cs="Tahoma"/>
          <w:sz w:val="20"/>
          <w:szCs w:val="20"/>
          <w:highlight w:val="yellow"/>
          <w:rtl/>
        </w:rPr>
        <w:t>ב</w:t>
      </w:r>
      <w:r w:rsidRPr="00653241">
        <w:rPr>
          <w:rFonts w:ascii="Tahoma" w:hAnsi="Tahoma" w:cs="Tahoma"/>
          <w:sz w:val="20"/>
          <w:szCs w:val="20"/>
          <w:highlight w:val="yellow"/>
          <w:rtl/>
        </w:rPr>
        <w:t>גירושין ו</w:t>
      </w:r>
      <w:r w:rsidR="00AC1B3F" w:rsidRPr="00653241">
        <w:rPr>
          <w:rFonts w:ascii="Tahoma" w:hAnsi="Tahoma" w:cs="Tahoma"/>
          <w:sz w:val="20"/>
          <w:szCs w:val="20"/>
          <w:highlight w:val="yellow"/>
          <w:rtl/>
        </w:rPr>
        <w:t>ב</w:t>
      </w:r>
      <w:r w:rsidRPr="00653241">
        <w:rPr>
          <w:rFonts w:ascii="Tahoma" w:hAnsi="Tahoma" w:cs="Tahoma"/>
          <w:sz w:val="20"/>
          <w:szCs w:val="20"/>
          <w:highlight w:val="yellow"/>
          <w:rtl/>
        </w:rPr>
        <w:t xml:space="preserve">מזונות </w:t>
      </w:r>
      <w:r w:rsidR="006D22D9" w:rsidRPr="00653241">
        <w:rPr>
          <w:rFonts w:ascii="Tahoma" w:hAnsi="Tahoma" w:cs="Tahoma"/>
          <w:sz w:val="20"/>
          <w:szCs w:val="20"/>
          <w:highlight w:val="yellow"/>
          <w:rtl/>
        </w:rPr>
        <w:t>אישה</w:t>
      </w:r>
      <w:r w:rsidR="006D22D9" w:rsidRPr="00653241">
        <w:rPr>
          <w:rFonts w:ascii="Tahoma" w:hAnsi="Tahoma" w:cs="Tahoma"/>
          <w:sz w:val="20"/>
          <w:szCs w:val="20"/>
          <w:rtl/>
        </w:rPr>
        <w:t xml:space="preserve"> </w:t>
      </w:r>
      <w:r w:rsidRPr="00653241">
        <w:rPr>
          <w:rFonts w:ascii="Tahoma" w:hAnsi="Tahoma" w:cs="Tahoma"/>
          <w:sz w:val="20"/>
          <w:szCs w:val="20"/>
          <w:rtl/>
        </w:rPr>
        <w:t>(</w:t>
      </w:r>
      <w:r w:rsidR="00784D16" w:rsidRPr="00653241">
        <w:rPr>
          <w:rFonts w:ascii="Tahoma" w:hAnsi="Tahoma" w:cs="Tahoma"/>
          <w:sz w:val="20"/>
          <w:szCs w:val="20"/>
          <w:rtl/>
        </w:rPr>
        <w:t xml:space="preserve">בהם </w:t>
      </w:r>
      <w:r w:rsidRPr="00653241">
        <w:rPr>
          <w:rFonts w:ascii="Tahoma" w:hAnsi="Tahoma" w:cs="Tahoma"/>
          <w:sz w:val="20"/>
          <w:szCs w:val="20"/>
          <w:rtl/>
        </w:rPr>
        <w:t xml:space="preserve">ס' 4 לחוק שיפוט </w:t>
      </w:r>
      <w:r w:rsidR="002E16F1" w:rsidRPr="00653241">
        <w:rPr>
          <w:rFonts w:ascii="Tahoma" w:hAnsi="Tahoma" w:cs="Tahoma"/>
          <w:sz w:val="20"/>
          <w:szCs w:val="20"/>
          <w:rtl/>
        </w:rPr>
        <w:t>בתי דין</w:t>
      </w:r>
      <w:r w:rsidRPr="00653241">
        <w:rPr>
          <w:rFonts w:ascii="Tahoma" w:hAnsi="Tahoma" w:cs="Tahoma"/>
          <w:sz w:val="20"/>
          <w:szCs w:val="20"/>
          <w:rtl/>
        </w:rPr>
        <w:t xml:space="preserve"> רבניים</w:t>
      </w:r>
      <w:r w:rsidR="006D22D9" w:rsidRPr="00653241">
        <w:rPr>
          <w:rFonts w:ascii="Tahoma" w:hAnsi="Tahoma" w:cs="Tahoma"/>
          <w:sz w:val="20"/>
          <w:szCs w:val="20"/>
          <w:rtl/>
        </w:rPr>
        <w:t xml:space="preserve"> נותן לאישה את </w:t>
      </w:r>
      <w:r w:rsidR="002E16F1" w:rsidRPr="00653241">
        <w:rPr>
          <w:rFonts w:ascii="Tahoma" w:hAnsi="Tahoma" w:cs="Tahoma"/>
          <w:sz w:val="20"/>
          <w:szCs w:val="20"/>
          <w:rtl/>
        </w:rPr>
        <w:t>ה</w:t>
      </w:r>
      <w:r w:rsidR="006D22D9" w:rsidRPr="00653241">
        <w:rPr>
          <w:rFonts w:ascii="Tahoma" w:hAnsi="Tahoma" w:cs="Tahoma"/>
          <w:sz w:val="20"/>
          <w:szCs w:val="20"/>
          <w:rtl/>
        </w:rPr>
        <w:t xml:space="preserve">יכולת </w:t>
      </w:r>
      <w:r w:rsidR="002E16F1" w:rsidRPr="00653241">
        <w:rPr>
          <w:rFonts w:ascii="Tahoma" w:hAnsi="Tahoma" w:cs="Tahoma"/>
          <w:sz w:val="20"/>
          <w:szCs w:val="20"/>
          <w:rtl/>
        </w:rPr>
        <w:t>לבחור את הערכאה</w:t>
      </w:r>
      <w:r w:rsidR="00FE3E9B">
        <w:rPr>
          <w:rFonts w:ascii="Tahoma" w:hAnsi="Tahoma" w:cs="Tahoma" w:hint="cs"/>
          <w:sz w:val="20"/>
          <w:szCs w:val="20"/>
          <w:rtl/>
        </w:rPr>
        <w:t xml:space="preserve"> שאליה היא רוצה לפנות</w:t>
      </w:r>
      <w:r w:rsidRPr="00653241">
        <w:rPr>
          <w:rFonts w:ascii="Tahoma" w:hAnsi="Tahoma" w:cs="Tahoma"/>
          <w:sz w:val="20"/>
          <w:szCs w:val="20"/>
          <w:rtl/>
        </w:rPr>
        <w:t>)</w:t>
      </w:r>
      <w:r w:rsidR="00165CCA" w:rsidRPr="00653241">
        <w:rPr>
          <w:rFonts w:ascii="Tahoma" w:hAnsi="Tahoma" w:cs="Tahoma"/>
          <w:sz w:val="20"/>
          <w:szCs w:val="20"/>
          <w:rtl/>
        </w:rPr>
        <w:t>.</w:t>
      </w:r>
    </w:p>
    <w:p w:rsidR="00AE42F2" w:rsidRPr="00653241" w:rsidRDefault="00AE42F2" w:rsidP="00653241">
      <w:pPr>
        <w:numPr>
          <w:ilvl w:val="0"/>
          <w:numId w:val="10"/>
        </w:numPr>
        <w:tabs>
          <w:tab w:val="left" w:pos="2375"/>
        </w:tabs>
        <w:spacing w:after="70"/>
        <w:ind w:left="363"/>
        <w:rPr>
          <w:rFonts w:ascii="Tahoma" w:hAnsi="Tahoma" w:cs="Tahoma"/>
          <w:sz w:val="20"/>
          <w:szCs w:val="20"/>
        </w:rPr>
      </w:pPr>
      <w:r w:rsidRPr="0021786A">
        <w:rPr>
          <w:rFonts w:ascii="Tahoma" w:hAnsi="Tahoma" w:cs="Tahoma"/>
          <w:b/>
          <w:bCs/>
          <w:sz w:val="20"/>
          <w:szCs w:val="20"/>
          <w:u w:val="double"/>
          <w:rtl/>
        </w:rPr>
        <w:t>מכוח תביעה נכרכת</w:t>
      </w:r>
      <w:r w:rsidRPr="0021786A">
        <w:rPr>
          <w:rFonts w:ascii="Tahoma" w:hAnsi="Tahoma" w:cs="Tahoma"/>
          <w:sz w:val="20"/>
          <w:szCs w:val="20"/>
          <w:rtl/>
        </w:rPr>
        <w:t>:</w:t>
      </w:r>
      <w:r w:rsidRPr="00653241">
        <w:rPr>
          <w:rFonts w:ascii="Tahoma" w:hAnsi="Tahoma" w:cs="Tahoma"/>
          <w:sz w:val="20"/>
          <w:szCs w:val="20"/>
          <w:rtl/>
        </w:rPr>
        <w:t xml:space="preserve"> מנגנון הכריכה הוא הליך ייחודי לדיני המשפחה. הזכות לכריכה מוסדרת בס' 3 </w:t>
      </w:r>
      <w:r w:rsidRPr="00653241">
        <w:rPr>
          <w:rFonts w:ascii="Tahoma" w:hAnsi="Tahoma" w:cs="Tahoma"/>
          <w:b/>
          <w:bCs/>
          <w:sz w:val="20"/>
          <w:szCs w:val="20"/>
          <w:rtl/>
        </w:rPr>
        <w:t xml:space="preserve">לחוק </w:t>
      </w:r>
      <w:r w:rsidR="004732A1" w:rsidRPr="00653241">
        <w:rPr>
          <w:rFonts w:ascii="Tahoma" w:hAnsi="Tahoma" w:cs="Tahoma"/>
          <w:b/>
          <w:bCs/>
          <w:sz w:val="20"/>
          <w:szCs w:val="20"/>
          <w:rtl/>
        </w:rPr>
        <w:t xml:space="preserve">שיפוט </w:t>
      </w:r>
      <w:r w:rsidRPr="00653241">
        <w:rPr>
          <w:rFonts w:ascii="Tahoma" w:hAnsi="Tahoma" w:cs="Tahoma"/>
          <w:b/>
          <w:bCs/>
          <w:sz w:val="20"/>
          <w:szCs w:val="20"/>
          <w:rtl/>
        </w:rPr>
        <w:t>בתי</w:t>
      </w:r>
      <w:r w:rsidR="004732A1" w:rsidRPr="00653241">
        <w:rPr>
          <w:rFonts w:ascii="Tahoma" w:hAnsi="Tahoma" w:cs="Tahoma"/>
          <w:b/>
          <w:bCs/>
          <w:sz w:val="20"/>
          <w:szCs w:val="20"/>
          <w:rtl/>
        </w:rPr>
        <w:t xml:space="preserve"> דין</w:t>
      </w:r>
      <w:r w:rsidRPr="00653241">
        <w:rPr>
          <w:rFonts w:ascii="Tahoma" w:hAnsi="Tahoma" w:cs="Tahoma"/>
          <w:b/>
          <w:bCs/>
          <w:sz w:val="20"/>
          <w:szCs w:val="20"/>
          <w:rtl/>
        </w:rPr>
        <w:t xml:space="preserve"> רבניים</w:t>
      </w:r>
      <w:r w:rsidRPr="00653241">
        <w:rPr>
          <w:rFonts w:ascii="Tahoma" w:hAnsi="Tahoma" w:cs="Tahoma"/>
          <w:sz w:val="20"/>
          <w:szCs w:val="20"/>
          <w:rtl/>
        </w:rPr>
        <w:t xml:space="preserve"> שמקנה סמכות שיפוט ל</w:t>
      </w:r>
      <w:r w:rsidR="007C2C37" w:rsidRPr="00653241">
        <w:rPr>
          <w:rFonts w:ascii="Tahoma" w:hAnsi="Tahoma" w:cs="Tahoma"/>
          <w:sz w:val="20"/>
          <w:szCs w:val="20"/>
          <w:rtl/>
        </w:rPr>
        <w:t>בד”ר</w:t>
      </w:r>
      <w:r w:rsidRPr="00653241">
        <w:rPr>
          <w:rFonts w:ascii="Tahoma" w:hAnsi="Tahoma" w:cs="Tahoma"/>
          <w:sz w:val="20"/>
          <w:szCs w:val="20"/>
          <w:rtl/>
        </w:rPr>
        <w:t xml:space="preserve"> בכל עניין שכרוך </w:t>
      </w:r>
      <w:r w:rsidR="00FA1CF9" w:rsidRPr="00653241">
        <w:rPr>
          <w:rFonts w:ascii="Tahoma" w:hAnsi="Tahoma" w:cs="Tahoma"/>
          <w:sz w:val="20"/>
          <w:szCs w:val="20"/>
          <w:rtl/>
        </w:rPr>
        <w:t>ב</w:t>
      </w:r>
      <w:r w:rsidRPr="00653241">
        <w:rPr>
          <w:rFonts w:ascii="Tahoma" w:hAnsi="Tahoma" w:cs="Tahoma"/>
          <w:sz w:val="20"/>
          <w:szCs w:val="20"/>
          <w:rtl/>
        </w:rPr>
        <w:t xml:space="preserve">תביעת הגירושין. </w:t>
      </w:r>
      <w:r w:rsidR="00FA1CF9" w:rsidRPr="00653241">
        <w:rPr>
          <w:rFonts w:ascii="Tahoma" w:hAnsi="Tahoma" w:cs="Tahoma"/>
          <w:sz w:val="20"/>
          <w:szCs w:val="20"/>
          <w:highlight w:val="yellow"/>
          <w:rtl/>
        </w:rPr>
        <w:t>מנגנון זה מעגן את הטפל שהולך אחר העיקר</w:t>
      </w:r>
      <w:r w:rsidR="00FA1CF9" w:rsidRPr="00653241">
        <w:rPr>
          <w:rFonts w:ascii="Tahoma" w:hAnsi="Tahoma" w:cs="Tahoma"/>
          <w:sz w:val="20"/>
          <w:szCs w:val="20"/>
          <w:rtl/>
        </w:rPr>
        <w:t xml:space="preserve"> - </w:t>
      </w:r>
      <w:r w:rsidRPr="00653241">
        <w:rPr>
          <w:rFonts w:ascii="Tahoma" w:hAnsi="Tahoma" w:cs="Tahoma"/>
          <w:sz w:val="20"/>
          <w:szCs w:val="20"/>
          <w:rtl/>
        </w:rPr>
        <w:t>במסגרת תביעת הגירושין אנו אמורים להגיע להסדרים שונים ומג</w:t>
      </w:r>
      <w:r w:rsidR="00FA1CF9" w:rsidRPr="00653241">
        <w:rPr>
          <w:rFonts w:ascii="Tahoma" w:hAnsi="Tahoma" w:cs="Tahoma"/>
          <w:sz w:val="20"/>
          <w:szCs w:val="20"/>
          <w:rtl/>
        </w:rPr>
        <w:t xml:space="preserve">וונים בענייני הילדים, </w:t>
      </w:r>
      <w:r w:rsidR="004732A1" w:rsidRPr="00653241">
        <w:rPr>
          <w:rFonts w:ascii="Tahoma" w:hAnsi="Tahoma" w:cs="Tahoma"/>
          <w:sz w:val="20"/>
          <w:szCs w:val="20"/>
          <w:rtl/>
        </w:rPr>
        <w:t>ה</w:t>
      </w:r>
      <w:r w:rsidR="00FA1CF9" w:rsidRPr="00653241">
        <w:rPr>
          <w:rFonts w:ascii="Tahoma" w:hAnsi="Tahoma" w:cs="Tahoma"/>
          <w:sz w:val="20"/>
          <w:szCs w:val="20"/>
          <w:rtl/>
        </w:rPr>
        <w:t>רכוש וכולי</w:t>
      </w:r>
      <w:r w:rsidRPr="00653241">
        <w:rPr>
          <w:rFonts w:ascii="Tahoma" w:hAnsi="Tahoma" w:cs="Tahoma"/>
          <w:sz w:val="20"/>
          <w:szCs w:val="20"/>
          <w:rtl/>
        </w:rPr>
        <w:t xml:space="preserve">. </w:t>
      </w:r>
      <w:r w:rsidRPr="00653241">
        <w:rPr>
          <w:rFonts w:ascii="Tahoma" w:hAnsi="Tahoma" w:cs="Tahoma"/>
          <w:b/>
          <w:bCs/>
          <w:sz w:val="20"/>
          <w:szCs w:val="20"/>
          <w:rtl/>
        </w:rPr>
        <w:t xml:space="preserve">לא </w:t>
      </w:r>
      <w:r w:rsidRPr="009C7362">
        <w:rPr>
          <w:rFonts w:ascii="Tahoma" w:hAnsi="Tahoma" w:cs="Tahoma"/>
          <w:b/>
          <w:bCs/>
          <w:sz w:val="20"/>
          <w:szCs w:val="20"/>
          <w:rtl/>
        </w:rPr>
        <w:t>משנה מי הגיש את התביעה – הבעל או האישה</w:t>
      </w:r>
      <w:r w:rsidR="00FA1CF9" w:rsidRPr="009C7362">
        <w:rPr>
          <w:rFonts w:ascii="Tahoma" w:hAnsi="Tahoma" w:cs="Tahoma"/>
          <w:b/>
          <w:bCs/>
          <w:sz w:val="20"/>
          <w:szCs w:val="20"/>
          <w:rtl/>
        </w:rPr>
        <w:t xml:space="preserve"> -</w:t>
      </w:r>
      <w:r w:rsidRPr="009C7362">
        <w:rPr>
          <w:rFonts w:ascii="Tahoma" w:hAnsi="Tahoma" w:cs="Tahoma"/>
          <w:b/>
          <w:bCs/>
          <w:sz w:val="20"/>
          <w:szCs w:val="20"/>
          <w:rtl/>
        </w:rPr>
        <w:t xml:space="preserve"> אפשר לכרוך את כל העניינים הקשורים לתביעת הגירושין והצד השני לא יוכל להגיש תביעה באותו עניין </w:t>
      </w:r>
      <w:r w:rsidR="004732A1" w:rsidRPr="009C7362">
        <w:rPr>
          <w:rFonts w:ascii="Tahoma" w:hAnsi="Tahoma" w:cs="Tahoma"/>
          <w:b/>
          <w:bCs/>
          <w:sz w:val="20"/>
          <w:szCs w:val="20"/>
          <w:rtl/>
        </w:rPr>
        <w:t>לביהמ"ש</w:t>
      </w:r>
      <w:r w:rsidRPr="009C7362">
        <w:rPr>
          <w:rFonts w:ascii="Tahoma" w:hAnsi="Tahoma" w:cs="Tahoma"/>
          <w:b/>
          <w:bCs/>
          <w:sz w:val="20"/>
          <w:szCs w:val="20"/>
          <w:rtl/>
        </w:rPr>
        <w:t xml:space="preserve"> לענייני משפחה</w:t>
      </w:r>
      <w:r w:rsidRPr="00653241">
        <w:rPr>
          <w:rFonts w:ascii="Tahoma" w:hAnsi="Tahoma" w:cs="Tahoma"/>
          <w:sz w:val="20"/>
          <w:szCs w:val="20"/>
          <w:rtl/>
        </w:rPr>
        <w:t>. אנו כופים למעשה על</w:t>
      </w:r>
      <w:r w:rsidR="00DE5DE8" w:rsidRPr="00653241">
        <w:rPr>
          <w:rFonts w:ascii="Tahoma" w:hAnsi="Tahoma" w:cs="Tahoma"/>
          <w:sz w:val="20"/>
          <w:szCs w:val="20"/>
          <w:rtl/>
        </w:rPr>
        <w:t xml:space="preserve"> הצד השני לדון ב</w:t>
      </w:r>
      <w:r w:rsidR="007C2C37" w:rsidRPr="00653241">
        <w:rPr>
          <w:rFonts w:ascii="Tahoma" w:hAnsi="Tahoma" w:cs="Tahoma"/>
          <w:sz w:val="20"/>
          <w:szCs w:val="20"/>
          <w:rtl/>
        </w:rPr>
        <w:t>בד”ר</w:t>
      </w:r>
      <w:r w:rsidR="00DE5DE8" w:rsidRPr="00653241">
        <w:rPr>
          <w:rFonts w:ascii="Tahoma" w:hAnsi="Tahoma" w:cs="Tahoma"/>
          <w:sz w:val="20"/>
          <w:szCs w:val="20"/>
          <w:rtl/>
        </w:rPr>
        <w:t>.</w:t>
      </w:r>
    </w:p>
    <w:p w:rsidR="007C1C0E" w:rsidRPr="00653241" w:rsidRDefault="00AE42F2" w:rsidP="00653241">
      <w:pPr>
        <w:tabs>
          <w:tab w:val="left" w:pos="2375"/>
        </w:tabs>
        <w:spacing w:after="70"/>
        <w:ind w:left="360"/>
        <w:rPr>
          <w:rFonts w:ascii="Tahoma" w:hAnsi="Tahoma" w:cs="Tahoma"/>
          <w:sz w:val="20"/>
          <w:szCs w:val="20"/>
          <w:rtl/>
        </w:rPr>
      </w:pPr>
      <w:r w:rsidRPr="00653241">
        <w:rPr>
          <w:rFonts w:ascii="Tahoma" w:hAnsi="Tahoma" w:cs="Tahoma"/>
          <w:sz w:val="20"/>
          <w:szCs w:val="20"/>
          <w:u w:val="single"/>
          <w:rtl/>
        </w:rPr>
        <w:t>הרציונל שעומד מאחורי ה</w:t>
      </w:r>
      <w:r w:rsidR="007C1C0E" w:rsidRPr="00653241">
        <w:rPr>
          <w:rFonts w:ascii="Tahoma" w:hAnsi="Tahoma" w:cs="Tahoma"/>
          <w:sz w:val="20"/>
          <w:szCs w:val="20"/>
          <w:u w:val="single"/>
          <w:rtl/>
        </w:rPr>
        <w:t>ה</w:t>
      </w:r>
      <w:r w:rsidRPr="00653241">
        <w:rPr>
          <w:rFonts w:ascii="Tahoma" w:hAnsi="Tahoma" w:cs="Tahoma"/>
          <w:sz w:val="20"/>
          <w:szCs w:val="20"/>
          <w:u w:val="single"/>
          <w:rtl/>
        </w:rPr>
        <w:t>סדר</w:t>
      </w:r>
      <w:r w:rsidR="007C1C0E" w:rsidRPr="00653241">
        <w:rPr>
          <w:rFonts w:ascii="Tahoma" w:hAnsi="Tahoma" w:cs="Tahoma"/>
          <w:sz w:val="20"/>
          <w:szCs w:val="20"/>
          <w:rtl/>
        </w:rPr>
        <w:t>:</w:t>
      </w:r>
      <w:r w:rsidRPr="00653241">
        <w:rPr>
          <w:rFonts w:ascii="Tahoma" w:hAnsi="Tahoma" w:cs="Tahoma"/>
          <w:sz w:val="20"/>
          <w:szCs w:val="20"/>
          <w:rtl/>
        </w:rPr>
        <w:t xml:space="preserve"> </w:t>
      </w:r>
      <w:r w:rsidR="00DD68AD" w:rsidRPr="00653241">
        <w:rPr>
          <w:rFonts w:ascii="Tahoma" w:hAnsi="Tahoma" w:cs="Tahoma"/>
          <w:b/>
          <w:bCs/>
          <w:sz w:val="20"/>
          <w:szCs w:val="20"/>
          <w:rtl/>
        </w:rPr>
        <w:t>יעילות ההתדיינות</w:t>
      </w:r>
      <w:r w:rsidR="00DC09B4" w:rsidRPr="00653241">
        <w:rPr>
          <w:rFonts w:ascii="Tahoma" w:hAnsi="Tahoma" w:cs="Tahoma"/>
          <w:b/>
          <w:bCs/>
          <w:sz w:val="20"/>
          <w:szCs w:val="20"/>
          <w:rtl/>
        </w:rPr>
        <w:t xml:space="preserve"> העובדתית</w:t>
      </w:r>
      <w:r w:rsidR="00DD68AD" w:rsidRPr="00653241">
        <w:rPr>
          <w:rFonts w:ascii="Tahoma" w:hAnsi="Tahoma" w:cs="Tahoma"/>
          <w:sz w:val="20"/>
          <w:szCs w:val="20"/>
          <w:rtl/>
        </w:rPr>
        <w:t xml:space="preserve"> - </w:t>
      </w:r>
      <w:r w:rsidRPr="00653241">
        <w:rPr>
          <w:rFonts w:ascii="Tahoma" w:hAnsi="Tahoma" w:cs="Tahoma"/>
          <w:sz w:val="20"/>
          <w:szCs w:val="20"/>
          <w:highlight w:val="yellow"/>
          <w:rtl/>
        </w:rPr>
        <w:t xml:space="preserve">לא </w:t>
      </w:r>
      <w:r w:rsidR="00DD68AD" w:rsidRPr="00653241">
        <w:rPr>
          <w:rFonts w:ascii="Tahoma" w:hAnsi="Tahoma" w:cs="Tahoma"/>
          <w:sz w:val="20"/>
          <w:szCs w:val="20"/>
          <w:highlight w:val="yellow"/>
          <w:rtl/>
        </w:rPr>
        <w:t>נרצה</w:t>
      </w:r>
      <w:r w:rsidRPr="00653241">
        <w:rPr>
          <w:rFonts w:ascii="Tahoma" w:hAnsi="Tahoma" w:cs="Tahoma"/>
          <w:sz w:val="20"/>
          <w:szCs w:val="20"/>
          <w:highlight w:val="yellow"/>
          <w:rtl/>
        </w:rPr>
        <w:t xml:space="preserve"> שתהיה סתירה בין הערכאות השונות</w:t>
      </w:r>
      <w:r w:rsidR="007C1C0E" w:rsidRPr="00653241">
        <w:rPr>
          <w:rFonts w:ascii="Tahoma" w:hAnsi="Tahoma" w:cs="Tahoma"/>
          <w:sz w:val="20"/>
          <w:szCs w:val="20"/>
          <w:highlight w:val="yellow"/>
          <w:rtl/>
        </w:rPr>
        <w:t xml:space="preserve"> ו</w:t>
      </w:r>
      <w:r w:rsidRPr="00653241">
        <w:rPr>
          <w:rFonts w:ascii="Tahoma" w:hAnsi="Tahoma" w:cs="Tahoma"/>
          <w:sz w:val="20"/>
          <w:szCs w:val="20"/>
          <w:highlight w:val="yellow"/>
          <w:rtl/>
        </w:rPr>
        <w:t xml:space="preserve">שתהיינה קביעות עובדתיות שונות </w:t>
      </w:r>
      <w:r w:rsidR="007C1C0E" w:rsidRPr="00653241">
        <w:rPr>
          <w:rFonts w:ascii="Tahoma" w:hAnsi="Tahoma" w:cs="Tahoma"/>
          <w:sz w:val="20"/>
          <w:szCs w:val="20"/>
          <w:highlight w:val="yellow"/>
          <w:rtl/>
        </w:rPr>
        <w:t>ו</w:t>
      </w:r>
      <w:r w:rsidRPr="00653241">
        <w:rPr>
          <w:rFonts w:ascii="Tahoma" w:hAnsi="Tahoma" w:cs="Tahoma"/>
          <w:sz w:val="20"/>
          <w:szCs w:val="20"/>
          <w:highlight w:val="yellow"/>
          <w:rtl/>
        </w:rPr>
        <w:t xml:space="preserve">טעויות שיכולות לנבוע </w:t>
      </w:r>
      <w:r w:rsidR="007C1C0E" w:rsidRPr="00653241">
        <w:rPr>
          <w:rFonts w:ascii="Tahoma" w:hAnsi="Tahoma" w:cs="Tahoma"/>
          <w:sz w:val="20"/>
          <w:szCs w:val="20"/>
          <w:highlight w:val="yellow"/>
          <w:rtl/>
        </w:rPr>
        <w:t>מ</w:t>
      </w:r>
      <w:r w:rsidRPr="00653241">
        <w:rPr>
          <w:rFonts w:ascii="Tahoma" w:hAnsi="Tahoma" w:cs="Tahoma"/>
          <w:sz w:val="20"/>
          <w:szCs w:val="20"/>
          <w:highlight w:val="yellow"/>
          <w:rtl/>
        </w:rPr>
        <w:t>כך</w:t>
      </w:r>
      <w:r w:rsidRPr="00653241">
        <w:rPr>
          <w:rFonts w:ascii="Tahoma" w:hAnsi="Tahoma" w:cs="Tahoma"/>
          <w:sz w:val="20"/>
          <w:szCs w:val="20"/>
          <w:rtl/>
        </w:rPr>
        <w:t xml:space="preserve">. אם </w:t>
      </w:r>
      <w:r w:rsidR="00DC09B4" w:rsidRPr="00653241">
        <w:rPr>
          <w:rFonts w:ascii="Tahoma" w:hAnsi="Tahoma" w:cs="Tahoma"/>
          <w:sz w:val="20"/>
          <w:szCs w:val="20"/>
          <w:rtl/>
        </w:rPr>
        <w:t xml:space="preserve">אחד מבני הזוג מעלה טענה </w:t>
      </w:r>
      <w:r w:rsidRPr="00653241">
        <w:rPr>
          <w:rFonts w:ascii="Tahoma" w:hAnsi="Tahoma" w:cs="Tahoma"/>
          <w:sz w:val="20"/>
          <w:szCs w:val="20"/>
          <w:rtl/>
        </w:rPr>
        <w:t xml:space="preserve">בתביעת מזונות שרלוונטית גם לתביעת גירושין כמו למשל טענת בגידה של האישה </w:t>
      </w:r>
      <w:r w:rsidR="00613A6E" w:rsidRPr="00653241">
        <w:rPr>
          <w:rFonts w:ascii="Tahoma" w:hAnsi="Tahoma" w:cs="Tahoma"/>
          <w:sz w:val="20"/>
          <w:szCs w:val="20"/>
          <w:rtl/>
        </w:rPr>
        <w:t>(</w:t>
      </w:r>
      <w:r w:rsidRPr="00653241">
        <w:rPr>
          <w:rFonts w:ascii="Tahoma" w:hAnsi="Tahoma" w:cs="Tahoma"/>
          <w:sz w:val="20"/>
          <w:szCs w:val="20"/>
          <w:rtl/>
        </w:rPr>
        <w:t>ש</w:t>
      </w:r>
      <w:r w:rsidR="00613A6E" w:rsidRPr="00653241">
        <w:rPr>
          <w:rFonts w:ascii="Tahoma" w:hAnsi="Tahoma" w:cs="Tahoma"/>
          <w:sz w:val="20"/>
          <w:szCs w:val="20"/>
          <w:rtl/>
        </w:rPr>
        <w:t xml:space="preserve">בגינה </w:t>
      </w:r>
      <w:r w:rsidRPr="00653241">
        <w:rPr>
          <w:rFonts w:ascii="Tahoma" w:hAnsi="Tahoma" w:cs="Tahoma"/>
          <w:sz w:val="20"/>
          <w:szCs w:val="20"/>
          <w:rtl/>
        </w:rPr>
        <w:t>ניתן לחייב אותה לגט ולפטור</w:t>
      </w:r>
      <w:r w:rsidR="00F33E68">
        <w:rPr>
          <w:rFonts w:ascii="Tahoma" w:hAnsi="Tahoma" w:cs="Tahoma" w:hint="cs"/>
          <w:sz w:val="20"/>
          <w:szCs w:val="20"/>
          <w:rtl/>
        </w:rPr>
        <w:t xml:space="preserve"> את הבעל</w:t>
      </w:r>
      <w:r w:rsidRPr="00653241">
        <w:rPr>
          <w:rFonts w:ascii="Tahoma" w:hAnsi="Tahoma" w:cs="Tahoma"/>
          <w:sz w:val="20"/>
          <w:szCs w:val="20"/>
          <w:rtl/>
        </w:rPr>
        <w:t xml:space="preserve"> ממזונות</w:t>
      </w:r>
      <w:r w:rsidR="00613A6E" w:rsidRPr="00653241">
        <w:rPr>
          <w:rFonts w:ascii="Tahoma" w:hAnsi="Tahoma" w:cs="Tahoma"/>
          <w:sz w:val="20"/>
          <w:szCs w:val="20"/>
          <w:rtl/>
        </w:rPr>
        <w:t>),</w:t>
      </w:r>
      <w:r w:rsidRPr="00653241">
        <w:rPr>
          <w:rFonts w:ascii="Tahoma" w:hAnsi="Tahoma" w:cs="Tahoma"/>
          <w:sz w:val="20"/>
          <w:szCs w:val="20"/>
          <w:rtl/>
        </w:rPr>
        <w:t xml:space="preserve"> לא הגיוני ש</w:t>
      </w:r>
      <w:r w:rsidR="00613A6E" w:rsidRPr="00653241">
        <w:rPr>
          <w:rFonts w:ascii="Tahoma" w:hAnsi="Tahoma" w:cs="Tahoma"/>
          <w:sz w:val="20"/>
          <w:szCs w:val="20"/>
          <w:rtl/>
        </w:rPr>
        <w:t xml:space="preserve">היא </w:t>
      </w:r>
      <w:r w:rsidRPr="00653241">
        <w:rPr>
          <w:rFonts w:ascii="Tahoma" w:hAnsi="Tahoma" w:cs="Tahoma"/>
          <w:sz w:val="20"/>
          <w:szCs w:val="20"/>
          <w:rtl/>
        </w:rPr>
        <w:t>תתברר פעמיים בש</w:t>
      </w:r>
      <w:r w:rsidR="00613A6E" w:rsidRPr="00653241">
        <w:rPr>
          <w:rFonts w:ascii="Tahoma" w:hAnsi="Tahoma" w:cs="Tahoma"/>
          <w:sz w:val="20"/>
          <w:szCs w:val="20"/>
          <w:rtl/>
        </w:rPr>
        <w:t>ת</w:t>
      </w:r>
      <w:r w:rsidRPr="00653241">
        <w:rPr>
          <w:rFonts w:ascii="Tahoma" w:hAnsi="Tahoma" w:cs="Tahoma"/>
          <w:sz w:val="20"/>
          <w:szCs w:val="20"/>
          <w:rtl/>
        </w:rPr>
        <w:t xml:space="preserve">י </w:t>
      </w:r>
      <w:r w:rsidR="00613A6E" w:rsidRPr="00653241">
        <w:rPr>
          <w:rFonts w:ascii="Tahoma" w:hAnsi="Tahoma" w:cs="Tahoma"/>
          <w:sz w:val="20"/>
          <w:szCs w:val="20"/>
          <w:rtl/>
        </w:rPr>
        <w:t>ערכאות נפרדות</w:t>
      </w:r>
      <w:r w:rsidR="00DC09B4" w:rsidRPr="00653241">
        <w:rPr>
          <w:rFonts w:ascii="Tahoma" w:hAnsi="Tahoma" w:cs="Tahoma"/>
          <w:sz w:val="20"/>
          <w:szCs w:val="20"/>
          <w:rtl/>
        </w:rPr>
        <w:t>.</w:t>
      </w:r>
      <w:r w:rsidRPr="00653241">
        <w:rPr>
          <w:rFonts w:ascii="Tahoma" w:hAnsi="Tahoma" w:cs="Tahoma"/>
          <w:sz w:val="20"/>
          <w:szCs w:val="20"/>
          <w:rtl/>
        </w:rPr>
        <w:t xml:space="preserve"> </w:t>
      </w:r>
      <w:r w:rsidR="00613A6E" w:rsidRPr="00653241">
        <w:rPr>
          <w:rFonts w:ascii="Tahoma" w:hAnsi="Tahoma" w:cs="Tahoma"/>
          <w:sz w:val="20"/>
          <w:szCs w:val="20"/>
          <w:rtl/>
        </w:rPr>
        <w:t>זה</w:t>
      </w:r>
      <w:r w:rsidRPr="00653241">
        <w:rPr>
          <w:rFonts w:ascii="Tahoma" w:hAnsi="Tahoma" w:cs="Tahoma"/>
          <w:sz w:val="20"/>
          <w:szCs w:val="20"/>
          <w:rtl/>
        </w:rPr>
        <w:t xml:space="preserve"> </w:t>
      </w:r>
      <w:r w:rsidRPr="00653241">
        <w:rPr>
          <w:rFonts w:ascii="Tahoma" w:hAnsi="Tahoma" w:cs="Tahoma"/>
          <w:b/>
          <w:bCs/>
          <w:sz w:val="20"/>
          <w:szCs w:val="20"/>
          <w:rtl/>
        </w:rPr>
        <w:t>לא יעיל</w:t>
      </w:r>
      <w:r w:rsidRPr="00653241">
        <w:rPr>
          <w:rFonts w:ascii="Tahoma" w:hAnsi="Tahoma" w:cs="Tahoma"/>
          <w:sz w:val="20"/>
          <w:szCs w:val="20"/>
          <w:rtl/>
        </w:rPr>
        <w:t xml:space="preserve"> </w:t>
      </w:r>
      <w:r w:rsidR="00613A6E" w:rsidRPr="00653241">
        <w:rPr>
          <w:rFonts w:ascii="Tahoma" w:hAnsi="Tahoma" w:cs="Tahoma"/>
          <w:sz w:val="20"/>
          <w:szCs w:val="20"/>
          <w:rtl/>
        </w:rPr>
        <w:t>ו</w:t>
      </w:r>
      <w:r w:rsidRPr="00653241">
        <w:rPr>
          <w:rFonts w:ascii="Tahoma" w:hAnsi="Tahoma" w:cs="Tahoma"/>
          <w:sz w:val="20"/>
          <w:szCs w:val="20"/>
          <w:rtl/>
        </w:rPr>
        <w:t>מבזבז זמן שיפוטי יקר</w:t>
      </w:r>
      <w:r w:rsidR="00613A6E" w:rsidRPr="00653241">
        <w:rPr>
          <w:rFonts w:ascii="Tahoma" w:hAnsi="Tahoma" w:cs="Tahoma"/>
          <w:sz w:val="20"/>
          <w:szCs w:val="20"/>
          <w:rtl/>
        </w:rPr>
        <w:t>.</w:t>
      </w:r>
      <w:r w:rsidRPr="00653241">
        <w:rPr>
          <w:rFonts w:ascii="Tahoma" w:hAnsi="Tahoma" w:cs="Tahoma"/>
          <w:sz w:val="20"/>
          <w:szCs w:val="20"/>
          <w:rtl/>
        </w:rPr>
        <w:t xml:space="preserve"> </w:t>
      </w:r>
      <w:r w:rsidR="00613A6E" w:rsidRPr="00653241">
        <w:rPr>
          <w:rFonts w:ascii="Tahoma" w:hAnsi="Tahoma" w:cs="Tahoma"/>
          <w:sz w:val="20"/>
          <w:szCs w:val="20"/>
          <w:rtl/>
        </w:rPr>
        <w:t>בנוסף, ייתכן שבד"ר</w:t>
      </w:r>
      <w:r w:rsidRPr="00653241">
        <w:rPr>
          <w:rFonts w:ascii="Tahoma" w:hAnsi="Tahoma" w:cs="Tahoma"/>
          <w:sz w:val="20"/>
          <w:szCs w:val="20"/>
          <w:rtl/>
        </w:rPr>
        <w:t xml:space="preserve"> ו</w:t>
      </w:r>
      <w:r w:rsidR="00613A6E" w:rsidRPr="00653241">
        <w:rPr>
          <w:rFonts w:ascii="Tahoma" w:hAnsi="Tahoma" w:cs="Tahoma"/>
          <w:sz w:val="20"/>
          <w:szCs w:val="20"/>
          <w:rtl/>
        </w:rPr>
        <w:t xml:space="preserve">ביהמ"ש למשפחה </w:t>
      </w:r>
      <w:r w:rsidRPr="00653241">
        <w:rPr>
          <w:rFonts w:ascii="Tahoma" w:hAnsi="Tahoma" w:cs="Tahoma"/>
          <w:sz w:val="20"/>
          <w:szCs w:val="20"/>
          <w:rtl/>
        </w:rPr>
        <w:t xml:space="preserve">יקבעו </w:t>
      </w:r>
      <w:r w:rsidRPr="00653241">
        <w:rPr>
          <w:rFonts w:ascii="Tahoma" w:hAnsi="Tahoma" w:cs="Tahoma"/>
          <w:b/>
          <w:bCs/>
          <w:sz w:val="20"/>
          <w:szCs w:val="20"/>
          <w:rtl/>
        </w:rPr>
        <w:t>קביעות עובדתיות שונות</w:t>
      </w:r>
      <w:r w:rsidR="007C1C0E" w:rsidRPr="00653241">
        <w:rPr>
          <w:rFonts w:ascii="Tahoma" w:hAnsi="Tahoma" w:cs="Tahoma"/>
          <w:sz w:val="20"/>
          <w:szCs w:val="20"/>
          <w:rtl/>
        </w:rPr>
        <w:t>.</w:t>
      </w:r>
    </w:p>
    <w:p w:rsidR="0065022D" w:rsidRPr="00653241" w:rsidRDefault="00AE42F2" w:rsidP="006475A7">
      <w:pPr>
        <w:tabs>
          <w:tab w:val="left" w:pos="2375"/>
        </w:tabs>
        <w:spacing w:after="70"/>
        <w:ind w:left="360"/>
        <w:rPr>
          <w:rFonts w:ascii="Tahoma" w:hAnsi="Tahoma" w:cs="Tahoma"/>
          <w:sz w:val="20"/>
          <w:szCs w:val="20"/>
          <w:rtl/>
        </w:rPr>
      </w:pPr>
      <w:r w:rsidRPr="00653241">
        <w:rPr>
          <w:rFonts w:ascii="Tahoma" w:hAnsi="Tahoma" w:cs="Tahoma"/>
          <w:sz w:val="20"/>
          <w:szCs w:val="20"/>
          <w:u w:val="single"/>
          <w:rtl/>
        </w:rPr>
        <w:t>רציונל נוסף</w:t>
      </w:r>
      <w:r w:rsidR="009C525B" w:rsidRPr="00653241">
        <w:rPr>
          <w:rFonts w:ascii="Tahoma" w:hAnsi="Tahoma" w:cs="Tahoma"/>
          <w:sz w:val="20"/>
          <w:szCs w:val="20"/>
          <w:rtl/>
        </w:rPr>
        <w:t>:</w:t>
      </w:r>
      <w:r w:rsidRPr="00653241">
        <w:rPr>
          <w:rFonts w:ascii="Tahoma" w:hAnsi="Tahoma" w:cs="Tahoma"/>
          <w:sz w:val="20"/>
          <w:szCs w:val="20"/>
          <w:rtl/>
        </w:rPr>
        <w:t xml:space="preserve"> </w:t>
      </w:r>
      <w:r w:rsidRPr="00653241">
        <w:rPr>
          <w:rFonts w:ascii="Tahoma" w:hAnsi="Tahoma" w:cs="Tahoma"/>
          <w:b/>
          <w:bCs/>
          <w:sz w:val="20"/>
          <w:szCs w:val="20"/>
          <w:rtl/>
        </w:rPr>
        <w:t>קוהרנטיות בהכרעות שיפוטיות</w:t>
      </w:r>
      <w:r w:rsidR="009C525B" w:rsidRPr="00653241">
        <w:rPr>
          <w:rFonts w:ascii="Tahoma" w:hAnsi="Tahoma" w:cs="Tahoma"/>
          <w:sz w:val="20"/>
          <w:szCs w:val="20"/>
          <w:rtl/>
        </w:rPr>
        <w:t xml:space="preserve"> -</w:t>
      </w:r>
      <w:r w:rsidRPr="00653241">
        <w:rPr>
          <w:rFonts w:ascii="Tahoma" w:hAnsi="Tahoma" w:cs="Tahoma"/>
          <w:sz w:val="20"/>
          <w:szCs w:val="20"/>
          <w:rtl/>
        </w:rPr>
        <w:t xml:space="preserve"> אנחנו לא רוצים להגיע למצב שבו יש סתירה בהכרעה השיפוטית ושמצד אחד תוגש תביעה ב</w:t>
      </w:r>
      <w:r w:rsidR="007C2C37" w:rsidRPr="00653241">
        <w:rPr>
          <w:rFonts w:ascii="Tahoma" w:hAnsi="Tahoma" w:cs="Tahoma"/>
          <w:sz w:val="20"/>
          <w:szCs w:val="20"/>
          <w:rtl/>
        </w:rPr>
        <w:t>בד”ר</w:t>
      </w:r>
      <w:r w:rsidR="00E500AC" w:rsidRPr="00653241">
        <w:rPr>
          <w:rFonts w:ascii="Tahoma" w:hAnsi="Tahoma" w:cs="Tahoma"/>
          <w:sz w:val="20"/>
          <w:szCs w:val="20"/>
          <w:rtl/>
        </w:rPr>
        <w:t xml:space="preserve"> למשל</w:t>
      </w:r>
      <w:r w:rsidRPr="00653241">
        <w:rPr>
          <w:rFonts w:ascii="Tahoma" w:hAnsi="Tahoma" w:cs="Tahoma"/>
          <w:sz w:val="20"/>
          <w:szCs w:val="20"/>
          <w:rtl/>
        </w:rPr>
        <w:t xml:space="preserve"> בעניין מזונות אישה ותביעה רכושית לפירוק שיתוף בבית משפט לענייני משפחה. חלק מתביעת המזונות עוסקת במדור </w:t>
      </w:r>
      <w:r w:rsidR="0065022D" w:rsidRPr="00653241">
        <w:rPr>
          <w:rFonts w:ascii="Tahoma" w:hAnsi="Tahoma" w:cs="Tahoma"/>
          <w:sz w:val="20"/>
          <w:szCs w:val="20"/>
          <w:rtl/>
        </w:rPr>
        <w:t>(</w:t>
      </w:r>
      <w:r w:rsidRPr="00653241">
        <w:rPr>
          <w:rFonts w:ascii="Tahoma" w:hAnsi="Tahoma" w:cs="Tahoma"/>
          <w:sz w:val="20"/>
          <w:szCs w:val="20"/>
          <w:rtl/>
        </w:rPr>
        <w:t>זכות האישה לגור בבית</w:t>
      </w:r>
      <w:r w:rsidR="0065022D" w:rsidRPr="00653241">
        <w:rPr>
          <w:rFonts w:ascii="Tahoma" w:hAnsi="Tahoma" w:cs="Tahoma"/>
          <w:sz w:val="20"/>
          <w:szCs w:val="20"/>
          <w:rtl/>
        </w:rPr>
        <w:t>)</w:t>
      </w:r>
      <w:r w:rsidRPr="00653241">
        <w:rPr>
          <w:rFonts w:ascii="Tahoma" w:hAnsi="Tahoma" w:cs="Tahoma"/>
          <w:sz w:val="20"/>
          <w:szCs w:val="20"/>
          <w:rtl/>
        </w:rPr>
        <w:t xml:space="preserve">. בתי הדין הרבניים מפרשים את המדור כמדור ספציפי למקום המגורים הקודם. אם מתנהלת תביעה רכושית בבית משפט לענייני משפחה והוא נותן צו לפירוק שיתוף הוא למעשה מצווה על מכירת הדירה </w:t>
      </w:r>
      <w:r w:rsidRPr="00653241">
        <w:rPr>
          <w:rFonts w:ascii="Tahoma" w:hAnsi="Tahoma" w:cs="Tahoma"/>
          <w:b/>
          <w:bCs/>
          <w:sz w:val="20"/>
          <w:szCs w:val="20"/>
          <w:rtl/>
        </w:rPr>
        <w:t>בניגוד</w:t>
      </w:r>
      <w:r w:rsidRPr="00653241">
        <w:rPr>
          <w:rFonts w:ascii="Tahoma" w:hAnsi="Tahoma" w:cs="Tahoma"/>
          <w:sz w:val="20"/>
          <w:szCs w:val="20"/>
          <w:rtl/>
        </w:rPr>
        <w:t xml:space="preserve"> ל</w:t>
      </w:r>
      <w:r w:rsidR="0065022D" w:rsidRPr="00653241">
        <w:rPr>
          <w:rFonts w:ascii="Tahoma" w:hAnsi="Tahoma" w:cs="Tahoma"/>
          <w:sz w:val="20"/>
          <w:szCs w:val="20"/>
          <w:rtl/>
        </w:rPr>
        <w:t>מה ש</w:t>
      </w:r>
      <w:r w:rsidR="007C2C37" w:rsidRPr="00653241">
        <w:rPr>
          <w:rFonts w:ascii="Tahoma" w:hAnsi="Tahoma" w:cs="Tahoma"/>
          <w:sz w:val="20"/>
          <w:szCs w:val="20"/>
          <w:rtl/>
        </w:rPr>
        <w:t>בד”ר</w:t>
      </w:r>
      <w:r w:rsidR="0065022D" w:rsidRPr="00653241">
        <w:rPr>
          <w:rFonts w:ascii="Tahoma" w:hAnsi="Tahoma" w:cs="Tahoma"/>
          <w:sz w:val="20"/>
          <w:szCs w:val="20"/>
          <w:rtl/>
        </w:rPr>
        <w:t xml:space="preserve"> היה פוסק</w:t>
      </w:r>
      <w:r w:rsidR="006475A7">
        <w:rPr>
          <w:rFonts w:ascii="Tahoma" w:hAnsi="Tahoma" w:cs="Tahoma" w:hint="cs"/>
          <w:sz w:val="20"/>
          <w:szCs w:val="20"/>
          <w:rtl/>
        </w:rPr>
        <w:t xml:space="preserve"> (מדור ספציפי בדירה שלהם)</w:t>
      </w:r>
      <w:r w:rsidR="0065022D" w:rsidRPr="00653241">
        <w:rPr>
          <w:rFonts w:ascii="Tahoma" w:hAnsi="Tahoma" w:cs="Tahoma"/>
          <w:sz w:val="20"/>
          <w:szCs w:val="20"/>
          <w:rtl/>
        </w:rPr>
        <w:t>,</w:t>
      </w:r>
      <w:r w:rsidRPr="00653241">
        <w:rPr>
          <w:rFonts w:ascii="Tahoma" w:hAnsi="Tahoma" w:cs="Tahoma"/>
          <w:sz w:val="20"/>
          <w:szCs w:val="20"/>
          <w:rtl/>
        </w:rPr>
        <w:t xml:space="preserve"> וכדי למנוע החלטו</w:t>
      </w:r>
      <w:r w:rsidR="009A7A69" w:rsidRPr="00653241">
        <w:rPr>
          <w:rFonts w:ascii="Tahoma" w:hAnsi="Tahoma" w:cs="Tahoma"/>
          <w:sz w:val="20"/>
          <w:szCs w:val="20"/>
          <w:rtl/>
        </w:rPr>
        <w:t xml:space="preserve">ת סותרות </w:t>
      </w:r>
      <w:r w:rsidR="00752A05">
        <w:rPr>
          <w:rFonts w:ascii="Tahoma" w:hAnsi="Tahoma" w:cs="Tahoma" w:hint="cs"/>
          <w:sz w:val="20"/>
          <w:szCs w:val="20"/>
          <w:rtl/>
        </w:rPr>
        <w:t xml:space="preserve">דמות </w:t>
      </w:r>
      <w:r w:rsidR="009A7A69" w:rsidRPr="00653241">
        <w:rPr>
          <w:rFonts w:ascii="Tahoma" w:hAnsi="Tahoma" w:cs="Tahoma"/>
          <w:sz w:val="20"/>
          <w:szCs w:val="20"/>
          <w:rtl/>
        </w:rPr>
        <w:t>אל</w:t>
      </w:r>
      <w:r w:rsidR="00752A05">
        <w:rPr>
          <w:rFonts w:ascii="Tahoma" w:hAnsi="Tahoma" w:cs="Tahoma" w:hint="cs"/>
          <w:sz w:val="20"/>
          <w:szCs w:val="20"/>
          <w:rtl/>
        </w:rPr>
        <w:t>ה</w:t>
      </w:r>
      <w:r w:rsidR="009A7A69" w:rsidRPr="00653241">
        <w:rPr>
          <w:rFonts w:ascii="Tahoma" w:hAnsi="Tahoma" w:cs="Tahoma"/>
          <w:sz w:val="20"/>
          <w:szCs w:val="20"/>
          <w:rtl/>
        </w:rPr>
        <w:t xml:space="preserve"> נוצר הסדר זה.</w:t>
      </w:r>
    </w:p>
    <w:p w:rsidR="00AE42F2" w:rsidRDefault="00AE42F2" w:rsidP="00653241">
      <w:pPr>
        <w:tabs>
          <w:tab w:val="left" w:pos="2375"/>
        </w:tabs>
        <w:spacing w:after="70"/>
        <w:ind w:left="360"/>
        <w:rPr>
          <w:rFonts w:ascii="Tahoma" w:hAnsi="Tahoma" w:cs="Tahoma"/>
          <w:sz w:val="20"/>
          <w:szCs w:val="20"/>
          <w:rtl/>
        </w:rPr>
      </w:pPr>
      <w:r w:rsidRPr="00653241">
        <w:rPr>
          <w:rFonts w:ascii="Tahoma" w:hAnsi="Tahoma" w:cs="Tahoma"/>
          <w:sz w:val="20"/>
          <w:szCs w:val="20"/>
          <w:rtl/>
        </w:rPr>
        <w:t xml:space="preserve">כמו כן, אנו מעוניינים </w:t>
      </w:r>
      <w:r w:rsidRPr="00653241">
        <w:rPr>
          <w:rFonts w:ascii="Tahoma" w:hAnsi="Tahoma" w:cs="Tahoma"/>
          <w:b/>
          <w:bCs/>
          <w:sz w:val="20"/>
          <w:szCs w:val="20"/>
          <w:rtl/>
        </w:rPr>
        <w:t>ששופט אחד יטפל בנושא</w:t>
      </w:r>
      <w:r w:rsidRPr="00653241">
        <w:rPr>
          <w:rFonts w:ascii="Tahoma" w:hAnsi="Tahoma" w:cs="Tahoma"/>
          <w:sz w:val="20"/>
          <w:szCs w:val="20"/>
          <w:rtl/>
        </w:rPr>
        <w:t xml:space="preserve"> </w:t>
      </w:r>
      <w:r w:rsidRPr="00653241">
        <w:rPr>
          <w:rFonts w:ascii="Tahoma" w:hAnsi="Tahoma" w:cs="Tahoma"/>
          <w:b/>
          <w:bCs/>
          <w:sz w:val="20"/>
          <w:szCs w:val="20"/>
          <w:rtl/>
        </w:rPr>
        <w:t>טעון זה</w:t>
      </w:r>
      <w:r w:rsidRPr="00653241">
        <w:rPr>
          <w:rFonts w:ascii="Tahoma" w:hAnsi="Tahoma" w:cs="Tahoma"/>
          <w:sz w:val="20"/>
          <w:szCs w:val="20"/>
          <w:rtl/>
        </w:rPr>
        <w:t xml:space="preserve">, שבו </w:t>
      </w:r>
      <w:r w:rsidR="00AB565C" w:rsidRPr="00653241">
        <w:rPr>
          <w:rFonts w:ascii="Tahoma" w:hAnsi="Tahoma" w:cs="Tahoma"/>
          <w:sz w:val="20"/>
          <w:szCs w:val="20"/>
          <w:rtl/>
        </w:rPr>
        <w:t>כל העניינים קשורים האחד</w:t>
      </w:r>
      <w:r w:rsidRPr="00653241">
        <w:rPr>
          <w:rFonts w:ascii="Tahoma" w:hAnsi="Tahoma" w:cs="Tahoma"/>
          <w:sz w:val="20"/>
          <w:szCs w:val="20"/>
          <w:rtl/>
        </w:rPr>
        <w:t xml:space="preserve"> בשני</w:t>
      </w:r>
      <w:r w:rsidR="0065022D" w:rsidRPr="00653241">
        <w:rPr>
          <w:rFonts w:ascii="Tahoma" w:hAnsi="Tahoma" w:cs="Tahoma"/>
          <w:sz w:val="20"/>
          <w:szCs w:val="20"/>
          <w:rtl/>
        </w:rPr>
        <w:t>.</w:t>
      </w:r>
      <w:r w:rsidRPr="00653241">
        <w:rPr>
          <w:rFonts w:ascii="Tahoma" w:hAnsi="Tahoma" w:cs="Tahoma"/>
          <w:sz w:val="20"/>
          <w:szCs w:val="20"/>
          <w:rtl/>
        </w:rPr>
        <w:t xml:space="preserve"> </w:t>
      </w:r>
      <w:r w:rsidR="0065022D" w:rsidRPr="00653241">
        <w:rPr>
          <w:rFonts w:ascii="Tahoma" w:hAnsi="Tahoma" w:cs="Tahoma"/>
          <w:sz w:val="20"/>
          <w:szCs w:val="20"/>
          <w:rtl/>
        </w:rPr>
        <w:t xml:space="preserve">זה נותן גם חיסכון בזמן שיפוטי וגם </w:t>
      </w:r>
      <w:r w:rsidRPr="00653241">
        <w:rPr>
          <w:rFonts w:ascii="Tahoma" w:hAnsi="Tahoma" w:cs="Tahoma"/>
          <w:sz w:val="20"/>
          <w:szCs w:val="20"/>
          <w:rtl/>
        </w:rPr>
        <w:t>שופט אחד יכול להסתכל על התמונה המשפחתית במבט על</w:t>
      </w:r>
      <w:r w:rsidR="0065022D" w:rsidRPr="00653241">
        <w:rPr>
          <w:rFonts w:ascii="Tahoma" w:hAnsi="Tahoma" w:cs="Tahoma"/>
          <w:sz w:val="20"/>
          <w:szCs w:val="20"/>
          <w:rtl/>
        </w:rPr>
        <w:t>. כך למשל,</w:t>
      </w:r>
      <w:r w:rsidRPr="00653241">
        <w:rPr>
          <w:rFonts w:ascii="Tahoma" w:hAnsi="Tahoma" w:cs="Tahoma"/>
          <w:sz w:val="20"/>
          <w:szCs w:val="20"/>
          <w:rtl/>
        </w:rPr>
        <w:t xml:space="preserve"> אם יתברר שלאישה יש הון גדול הדבר ישפיע על מזונות הילדים ולכן אנחנו צריכים</w:t>
      </w:r>
      <w:r w:rsidR="003F02BD" w:rsidRPr="00653241">
        <w:rPr>
          <w:rFonts w:ascii="Tahoma" w:hAnsi="Tahoma" w:cs="Tahoma"/>
          <w:sz w:val="20"/>
          <w:szCs w:val="20"/>
          <w:rtl/>
        </w:rPr>
        <w:t xml:space="preserve"> אחידות</w:t>
      </w:r>
      <w:r w:rsidRPr="00653241">
        <w:rPr>
          <w:rFonts w:ascii="Tahoma" w:hAnsi="Tahoma" w:cs="Tahoma"/>
          <w:sz w:val="20"/>
          <w:szCs w:val="20"/>
          <w:rtl/>
        </w:rPr>
        <w:t>.</w:t>
      </w:r>
    </w:p>
    <w:p w:rsidR="001E116B" w:rsidRDefault="002733B2" w:rsidP="00653241">
      <w:pPr>
        <w:tabs>
          <w:tab w:val="left" w:pos="2375"/>
        </w:tabs>
        <w:spacing w:after="70"/>
        <w:ind w:left="360"/>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0288" behindDoc="0" locked="0" layoutInCell="1" allowOverlap="1">
                <wp:simplePos x="0" y="0"/>
                <wp:positionH relativeFrom="column">
                  <wp:posOffset>283845</wp:posOffset>
                </wp:positionH>
                <wp:positionV relativeFrom="paragraph">
                  <wp:posOffset>82550</wp:posOffset>
                </wp:positionV>
                <wp:extent cx="5603875" cy="603250"/>
                <wp:effectExtent l="7620" t="6350" r="8255"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60325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72CF2" w:rsidRPr="00D866A1" w:rsidRDefault="00272CF2" w:rsidP="002308EA">
                            <w:pPr>
                              <w:tabs>
                                <w:tab w:val="left" w:pos="2375"/>
                              </w:tabs>
                              <w:spacing w:after="70"/>
                              <w:jc w:val="both"/>
                              <w:rPr>
                                <w:rFonts w:ascii="Tahoma" w:hAnsi="Tahoma" w:cs="Tahoma"/>
                                <w:sz w:val="20"/>
                                <w:szCs w:val="20"/>
                                <w:rtl/>
                              </w:rPr>
                            </w:pPr>
                            <w:r w:rsidRPr="00B06FE1">
                              <w:rPr>
                                <w:rFonts w:ascii="Tahoma" w:hAnsi="Tahoma" w:cs="Tahoma" w:hint="cs"/>
                                <w:sz w:val="20"/>
                                <w:szCs w:val="20"/>
                                <w:rtl/>
                              </w:rPr>
                              <w:t>עד אמצע שנות ה-80</w:t>
                            </w:r>
                            <w:r>
                              <w:rPr>
                                <w:rFonts w:ascii="Tahoma" w:hAnsi="Tahoma" w:cs="Tahoma" w:hint="cs"/>
                                <w:sz w:val="20"/>
                                <w:szCs w:val="20"/>
                                <w:rtl/>
                              </w:rPr>
                              <w:t xml:space="preserve"> היתה מגמה שהרחיבה את סמכות השיפוט של בית הדין הרבני, </w:t>
                            </w:r>
                            <w:r w:rsidRPr="009D606C">
                              <w:rPr>
                                <w:rFonts w:ascii="Tahoma" w:hAnsi="Tahoma" w:cs="Tahoma" w:hint="cs"/>
                                <w:sz w:val="20"/>
                                <w:szCs w:val="20"/>
                                <w:u w:val="single"/>
                                <w:rtl/>
                              </w:rPr>
                              <w:t>אך</w:t>
                            </w:r>
                            <w:r>
                              <w:rPr>
                                <w:rFonts w:ascii="Tahoma" w:hAnsi="Tahoma" w:cs="Tahoma" w:hint="cs"/>
                                <w:sz w:val="20"/>
                                <w:szCs w:val="20"/>
                                <w:rtl/>
                              </w:rPr>
                              <w:t xml:space="preserve"> הגיעו למסקנה שמשתמשים שם בנושאים שונים ככלים סחטניים ושלא בהכרח מגיעים לצדק הראוי. </w:t>
                            </w:r>
                            <w:r w:rsidR="002308EA">
                              <w:rPr>
                                <w:rFonts w:ascii="Tahoma" w:hAnsi="Tahoma" w:cs="Tahoma" w:hint="cs"/>
                                <w:sz w:val="20"/>
                                <w:szCs w:val="20"/>
                                <w:rtl/>
                              </w:rPr>
                              <w:t>לכן</w:t>
                            </w:r>
                            <w:r>
                              <w:rPr>
                                <w:rFonts w:ascii="Tahoma" w:hAnsi="Tahoma" w:cs="Tahoma" w:hint="cs"/>
                                <w:sz w:val="20"/>
                                <w:szCs w:val="20"/>
                                <w:rtl/>
                              </w:rPr>
                              <w:t xml:space="preserve">, </w:t>
                            </w:r>
                            <w:r w:rsidRPr="002308EA">
                              <w:rPr>
                                <w:rFonts w:ascii="Tahoma" w:hAnsi="Tahoma" w:cs="Tahoma" w:hint="cs"/>
                                <w:sz w:val="20"/>
                                <w:szCs w:val="20"/>
                                <w:highlight w:val="yellow"/>
                                <w:rtl/>
                              </w:rPr>
                              <w:t>צימצמו את סמכותם והרחיבו את זו של בית המשפט לענייני משפחה</w:t>
                            </w:r>
                            <w:r>
                              <w:rPr>
                                <w:rFonts w:ascii="Tahoma" w:hAnsi="Tahoma" w:cs="Tahoma" w:hint="cs"/>
                                <w:sz w:val="20"/>
                                <w:szCs w:val="20"/>
                                <w:rtl/>
                              </w:rPr>
                              <w:t>.</w:t>
                            </w:r>
                          </w:p>
                          <w:p w:rsidR="00272CF2" w:rsidRDefault="00272CF2" w:rsidP="004732A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2.35pt;margin-top:6.5pt;width:441.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" fillcolor="#d99594 [1941]" strokecolor="#d99594 [1941]" strokeweight="1pt">
                <v:fill color2="#f2dbdb [661]" angle="135" focus="50%" type="gradient"/>
                <v:shadow on="t" color="#622423 [1605]" opacity=".5" offset="1pt"/>
                <v:textbox>
                  <w:txbxContent>
                    <w:p w:rsidR="00272CF2" w:rsidRPr="00D866A1" w:rsidRDefault="00272CF2" w:rsidP="002308EA">
                      <w:pPr>
                        <w:tabs>
                          <w:tab w:val="left" w:pos="2375"/>
                        </w:tabs>
                        <w:spacing w:after="70"/>
                        <w:jc w:val="both"/>
                        <w:rPr>
                          <w:rFonts w:ascii="Tahoma" w:hAnsi="Tahoma" w:cs="Tahoma"/>
                          <w:sz w:val="20"/>
                          <w:szCs w:val="20"/>
                          <w:rtl/>
                        </w:rPr>
                      </w:pPr>
                      <w:r w:rsidRPr="00B06FE1">
                        <w:rPr>
                          <w:rFonts w:ascii="Tahoma" w:hAnsi="Tahoma" w:cs="Tahoma" w:hint="cs"/>
                          <w:sz w:val="20"/>
                          <w:szCs w:val="20"/>
                          <w:rtl/>
                        </w:rPr>
                        <w:t>עד אמצע שנות ה-80</w:t>
                      </w:r>
                      <w:r>
                        <w:rPr>
                          <w:rFonts w:ascii="Tahoma" w:hAnsi="Tahoma" w:cs="Tahoma" w:hint="cs"/>
                          <w:sz w:val="20"/>
                          <w:szCs w:val="20"/>
                          <w:rtl/>
                        </w:rPr>
                        <w:t xml:space="preserve"> היתה מגמה שהרחיבה את סמכות השיפוט של בית הדין הרבני, </w:t>
                      </w:r>
                      <w:r w:rsidRPr="009D606C">
                        <w:rPr>
                          <w:rFonts w:ascii="Tahoma" w:hAnsi="Tahoma" w:cs="Tahoma" w:hint="cs"/>
                          <w:sz w:val="20"/>
                          <w:szCs w:val="20"/>
                          <w:u w:val="single"/>
                          <w:rtl/>
                        </w:rPr>
                        <w:t>אך</w:t>
                      </w:r>
                      <w:r>
                        <w:rPr>
                          <w:rFonts w:ascii="Tahoma" w:hAnsi="Tahoma" w:cs="Tahoma" w:hint="cs"/>
                          <w:sz w:val="20"/>
                          <w:szCs w:val="20"/>
                          <w:rtl/>
                        </w:rPr>
                        <w:t xml:space="preserve"> הגיעו למסקנה שמשתמשים שם בנושאים שונים ככלים סחטניים ושלא בהכרח מגיעים לצדק הראוי. </w:t>
                      </w:r>
                      <w:r w:rsidR="002308EA">
                        <w:rPr>
                          <w:rFonts w:ascii="Tahoma" w:hAnsi="Tahoma" w:cs="Tahoma" w:hint="cs"/>
                          <w:sz w:val="20"/>
                          <w:szCs w:val="20"/>
                          <w:rtl/>
                        </w:rPr>
                        <w:t>לכן</w:t>
                      </w:r>
                      <w:r>
                        <w:rPr>
                          <w:rFonts w:ascii="Tahoma" w:hAnsi="Tahoma" w:cs="Tahoma" w:hint="cs"/>
                          <w:sz w:val="20"/>
                          <w:szCs w:val="20"/>
                          <w:rtl/>
                        </w:rPr>
                        <w:t xml:space="preserve">, </w:t>
                      </w:r>
                      <w:r w:rsidRPr="002308EA">
                        <w:rPr>
                          <w:rFonts w:ascii="Tahoma" w:hAnsi="Tahoma" w:cs="Tahoma" w:hint="cs"/>
                          <w:sz w:val="20"/>
                          <w:szCs w:val="20"/>
                          <w:highlight w:val="yellow"/>
                          <w:rtl/>
                        </w:rPr>
                        <w:t>צימצמו את סמכותם והרחיבו את זו של בית המשפט לענייני משפחה</w:t>
                      </w:r>
                      <w:r>
                        <w:rPr>
                          <w:rFonts w:ascii="Tahoma" w:hAnsi="Tahoma" w:cs="Tahoma" w:hint="cs"/>
                          <w:sz w:val="20"/>
                          <w:szCs w:val="20"/>
                          <w:rtl/>
                        </w:rPr>
                        <w:t>.</w:t>
                      </w:r>
                    </w:p>
                    <w:p w:rsidR="00272CF2" w:rsidRDefault="00272CF2" w:rsidP="004732A1">
                      <w:pPr>
                        <w:jc w:val="both"/>
                      </w:pPr>
                    </w:p>
                  </w:txbxContent>
                </v:textbox>
              </v:shape>
            </w:pict>
          </mc:Fallback>
        </mc:AlternateContent>
      </w:r>
    </w:p>
    <w:p w:rsidR="001E116B" w:rsidRDefault="001E116B" w:rsidP="00653241">
      <w:pPr>
        <w:tabs>
          <w:tab w:val="left" w:pos="2375"/>
        </w:tabs>
        <w:spacing w:after="70"/>
        <w:ind w:left="360"/>
        <w:rPr>
          <w:rFonts w:ascii="Tahoma" w:hAnsi="Tahoma" w:cs="Tahoma"/>
          <w:sz w:val="20"/>
          <w:szCs w:val="20"/>
          <w:rtl/>
        </w:rPr>
      </w:pPr>
    </w:p>
    <w:p w:rsidR="001E116B" w:rsidRPr="00653241" w:rsidRDefault="001E116B" w:rsidP="00653241">
      <w:pPr>
        <w:tabs>
          <w:tab w:val="left" w:pos="2375"/>
        </w:tabs>
        <w:spacing w:after="70"/>
        <w:ind w:left="360"/>
        <w:rPr>
          <w:rFonts w:ascii="Tahoma" w:hAnsi="Tahoma" w:cs="Tahoma"/>
          <w:sz w:val="20"/>
          <w:szCs w:val="20"/>
          <w:rtl/>
        </w:rPr>
      </w:pPr>
    </w:p>
    <w:p w:rsidR="00AE42F2" w:rsidRPr="00653241" w:rsidRDefault="00AE42F2" w:rsidP="00653241">
      <w:pPr>
        <w:tabs>
          <w:tab w:val="left" w:pos="2375"/>
        </w:tabs>
        <w:spacing w:after="70"/>
        <w:ind w:left="360"/>
        <w:rPr>
          <w:rFonts w:ascii="Tahoma" w:hAnsi="Tahoma" w:cs="Tahoma"/>
          <w:sz w:val="20"/>
          <w:szCs w:val="20"/>
          <w:highlight w:val="cyan"/>
          <w:u w:val="single"/>
          <w:rtl/>
        </w:rPr>
      </w:pPr>
    </w:p>
    <w:p w:rsidR="00AE42F2" w:rsidRPr="00653241" w:rsidRDefault="006805DA" w:rsidP="00653241">
      <w:pPr>
        <w:pStyle w:val="3"/>
        <w:spacing w:after="70"/>
        <w:rPr>
          <w:rFonts w:ascii="Tahoma" w:hAnsi="Tahoma" w:cs="Tahoma"/>
          <w:sz w:val="20"/>
          <w:szCs w:val="20"/>
          <w:rtl/>
        </w:rPr>
      </w:pPr>
      <w:bookmarkStart w:id="5" w:name="_Toc428042621"/>
      <w:r w:rsidRPr="00653241">
        <w:rPr>
          <w:rFonts w:ascii="Tahoma" w:hAnsi="Tahoma" w:cs="Tahoma"/>
          <w:sz w:val="20"/>
          <w:szCs w:val="20"/>
          <w:rtl/>
        </w:rPr>
        <w:t xml:space="preserve">3.1.1 </w:t>
      </w:r>
      <w:r w:rsidR="00AE42F2" w:rsidRPr="00653241">
        <w:rPr>
          <w:rFonts w:ascii="Tahoma" w:hAnsi="Tahoma" w:cs="Tahoma"/>
          <w:sz w:val="20"/>
          <w:szCs w:val="20"/>
          <w:rtl/>
        </w:rPr>
        <w:t>שני סוגים של כריכה</w:t>
      </w:r>
      <w:bookmarkEnd w:id="5"/>
    </w:p>
    <w:p w:rsidR="00AE42F2" w:rsidRPr="00653241" w:rsidRDefault="00AE42F2" w:rsidP="0023477D">
      <w:pPr>
        <w:pStyle w:val="a8"/>
        <w:numPr>
          <w:ilvl w:val="0"/>
          <w:numId w:val="16"/>
        </w:numPr>
        <w:tabs>
          <w:tab w:val="left" w:pos="2375"/>
        </w:tabs>
        <w:spacing w:after="70"/>
        <w:ind w:left="363"/>
        <w:rPr>
          <w:rFonts w:ascii="Tahoma" w:hAnsi="Tahoma" w:cs="Tahoma"/>
          <w:sz w:val="20"/>
          <w:szCs w:val="20"/>
        </w:rPr>
      </w:pPr>
      <w:r w:rsidRPr="00653241">
        <w:rPr>
          <w:rFonts w:ascii="Tahoma" w:hAnsi="Tahoma" w:cs="Tahoma"/>
          <w:b/>
          <w:bCs/>
          <w:sz w:val="20"/>
          <w:szCs w:val="20"/>
          <w:rtl/>
        </w:rPr>
        <w:t>עניין שכרוך מעצם טיבו וטבעו לתביעת הגירושין</w:t>
      </w:r>
      <w:r w:rsidRPr="00653241">
        <w:rPr>
          <w:rFonts w:ascii="Tahoma" w:hAnsi="Tahoma" w:cs="Tahoma"/>
          <w:sz w:val="20"/>
          <w:szCs w:val="20"/>
          <w:rtl/>
        </w:rPr>
        <w:t xml:space="preserve"> – עניין כזה לא צריך לכרוך בפועל</w:t>
      </w:r>
      <w:r w:rsidR="00807EF4" w:rsidRPr="00653241">
        <w:rPr>
          <w:rFonts w:ascii="Tahoma" w:hAnsi="Tahoma" w:cs="Tahoma"/>
          <w:sz w:val="20"/>
          <w:szCs w:val="20"/>
          <w:rtl/>
        </w:rPr>
        <w:t xml:space="preserve"> ו</w:t>
      </w:r>
      <w:r w:rsidRPr="00653241">
        <w:rPr>
          <w:rFonts w:ascii="Tahoma" w:hAnsi="Tahoma" w:cs="Tahoma"/>
          <w:sz w:val="20"/>
          <w:szCs w:val="20"/>
          <w:rtl/>
        </w:rPr>
        <w:t>הוא כבר כלול בתביעת הגירושין</w:t>
      </w:r>
      <w:r w:rsidR="00807EF4" w:rsidRPr="00653241">
        <w:rPr>
          <w:rFonts w:ascii="Tahoma" w:hAnsi="Tahoma" w:cs="Tahoma"/>
          <w:sz w:val="20"/>
          <w:szCs w:val="20"/>
          <w:rtl/>
        </w:rPr>
        <w:t>.</w:t>
      </w:r>
      <w:r w:rsidRPr="00653241">
        <w:rPr>
          <w:rFonts w:ascii="Tahoma" w:hAnsi="Tahoma" w:cs="Tahoma"/>
          <w:sz w:val="20"/>
          <w:szCs w:val="20"/>
          <w:rtl/>
        </w:rPr>
        <w:t xml:space="preserve"> </w:t>
      </w:r>
      <w:r w:rsidR="00807EF4" w:rsidRPr="00653241">
        <w:rPr>
          <w:rFonts w:ascii="Tahoma" w:hAnsi="Tahoma" w:cs="Tahoma"/>
          <w:sz w:val="20"/>
          <w:szCs w:val="20"/>
          <w:rtl/>
        </w:rPr>
        <w:t xml:space="preserve">הכוונה כאן היא </w:t>
      </w:r>
      <w:r w:rsidR="00807EF4" w:rsidRPr="00887C76">
        <w:rPr>
          <w:rFonts w:ascii="Tahoma" w:hAnsi="Tahoma" w:cs="Tahoma"/>
          <w:b/>
          <w:bCs/>
          <w:sz w:val="20"/>
          <w:szCs w:val="20"/>
          <w:highlight w:val="yellow"/>
          <w:rtl/>
        </w:rPr>
        <w:t>ל</w:t>
      </w:r>
      <w:r w:rsidRPr="00887C76">
        <w:rPr>
          <w:rFonts w:ascii="Tahoma" w:hAnsi="Tahoma" w:cs="Tahoma"/>
          <w:b/>
          <w:bCs/>
          <w:sz w:val="20"/>
          <w:szCs w:val="20"/>
          <w:highlight w:val="yellow"/>
          <w:rtl/>
        </w:rPr>
        <w:t>תביעת משמורת</w:t>
      </w:r>
      <w:r w:rsidRPr="00653241">
        <w:rPr>
          <w:rFonts w:ascii="Tahoma" w:hAnsi="Tahoma" w:cs="Tahoma"/>
          <w:sz w:val="20"/>
          <w:szCs w:val="20"/>
          <w:rtl/>
        </w:rPr>
        <w:t xml:space="preserve"> שכלולה בעניין הגירושין ואין צורך לעשות איזשהו אקט כדי לכרוך </w:t>
      </w:r>
      <w:r w:rsidR="009A1626" w:rsidRPr="00653241">
        <w:rPr>
          <w:rFonts w:ascii="Tahoma" w:hAnsi="Tahoma" w:cs="Tahoma"/>
          <w:sz w:val="20"/>
          <w:szCs w:val="20"/>
          <w:rtl/>
        </w:rPr>
        <w:t>אותה -</w:t>
      </w:r>
      <w:r w:rsidRPr="00653241">
        <w:rPr>
          <w:rFonts w:ascii="Tahoma" w:hAnsi="Tahoma" w:cs="Tahoma"/>
          <w:sz w:val="20"/>
          <w:szCs w:val="20"/>
          <w:rtl/>
        </w:rPr>
        <w:t xml:space="preserve"> היא אינהרנטית לתביעת הגירושין. המשמעות היא שאם בעל מגיש תביעת גירושין</w:t>
      </w:r>
      <w:r w:rsidR="003E2595" w:rsidRPr="00653241">
        <w:rPr>
          <w:rFonts w:ascii="Tahoma" w:hAnsi="Tahoma" w:cs="Tahoma"/>
          <w:sz w:val="20"/>
          <w:szCs w:val="20"/>
          <w:rtl/>
        </w:rPr>
        <w:t xml:space="preserve"> בביה"ד</w:t>
      </w:r>
      <w:r w:rsidR="00E10C6D" w:rsidRPr="00653241">
        <w:rPr>
          <w:rFonts w:ascii="Tahoma" w:hAnsi="Tahoma" w:cs="Tahoma"/>
          <w:sz w:val="20"/>
          <w:szCs w:val="20"/>
          <w:rtl/>
        </w:rPr>
        <w:t xml:space="preserve"> (מבלי לכרוך משמורת ספציפית)</w:t>
      </w:r>
      <w:r w:rsidRPr="00653241">
        <w:rPr>
          <w:rFonts w:ascii="Tahoma" w:hAnsi="Tahoma" w:cs="Tahoma"/>
          <w:sz w:val="20"/>
          <w:szCs w:val="20"/>
          <w:rtl/>
        </w:rPr>
        <w:t xml:space="preserve"> ויום למחרת מגישה האישה תביעת משמורת</w:t>
      </w:r>
      <w:r w:rsidR="003E2595" w:rsidRPr="00653241">
        <w:rPr>
          <w:rFonts w:ascii="Tahoma" w:hAnsi="Tahoma" w:cs="Tahoma"/>
          <w:sz w:val="20"/>
          <w:szCs w:val="20"/>
          <w:rtl/>
        </w:rPr>
        <w:t xml:space="preserve"> בביהמ"ש,</w:t>
      </w:r>
      <w:r w:rsidRPr="00653241">
        <w:rPr>
          <w:rFonts w:ascii="Tahoma" w:hAnsi="Tahoma" w:cs="Tahoma"/>
          <w:sz w:val="20"/>
          <w:szCs w:val="20"/>
          <w:rtl/>
        </w:rPr>
        <w:t xml:space="preserve"> </w:t>
      </w:r>
      <w:r w:rsidR="003E2595" w:rsidRPr="00653241">
        <w:rPr>
          <w:rFonts w:ascii="Tahoma" w:hAnsi="Tahoma" w:cs="Tahoma"/>
          <w:sz w:val="20"/>
          <w:szCs w:val="20"/>
          <w:rtl/>
        </w:rPr>
        <w:t xml:space="preserve">הבעל </w:t>
      </w:r>
      <w:r w:rsidRPr="00653241">
        <w:rPr>
          <w:rFonts w:ascii="Tahoma" w:hAnsi="Tahoma" w:cs="Tahoma"/>
          <w:sz w:val="20"/>
          <w:szCs w:val="20"/>
          <w:rtl/>
        </w:rPr>
        <w:t>יכ</w:t>
      </w:r>
      <w:r w:rsidR="003E2595" w:rsidRPr="00653241">
        <w:rPr>
          <w:rFonts w:ascii="Tahoma" w:hAnsi="Tahoma" w:cs="Tahoma"/>
          <w:sz w:val="20"/>
          <w:szCs w:val="20"/>
          <w:rtl/>
        </w:rPr>
        <w:t>ו</w:t>
      </w:r>
      <w:r w:rsidRPr="00653241">
        <w:rPr>
          <w:rFonts w:ascii="Tahoma" w:hAnsi="Tahoma" w:cs="Tahoma"/>
          <w:sz w:val="20"/>
          <w:szCs w:val="20"/>
          <w:rtl/>
        </w:rPr>
        <w:t xml:space="preserve">ל לטעון </w:t>
      </w:r>
      <w:r w:rsidR="003E2595" w:rsidRPr="00653241">
        <w:rPr>
          <w:rFonts w:ascii="Tahoma" w:hAnsi="Tahoma" w:cs="Tahoma"/>
          <w:sz w:val="20"/>
          <w:szCs w:val="20"/>
          <w:rtl/>
        </w:rPr>
        <w:t>ש</w:t>
      </w:r>
      <w:r w:rsidRPr="00653241">
        <w:rPr>
          <w:rFonts w:ascii="Tahoma" w:hAnsi="Tahoma" w:cs="Tahoma"/>
          <w:sz w:val="20"/>
          <w:szCs w:val="20"/>
          <w:rtl/>
        </w:rPr>
        <w:t xml:space="preserve">אין </w:t>
      </w:r>
      <w:r w:rsidR="009A1626" w:rsidRPr="00653241">
        <w:rPr>
          <w:rFonts w:ascii="Tahoma" w:hAnsi="Tahoma" w:cs="Tahoma"/>
          <w:sz w:val="20"/>
          <w:szCs w:val="20"/>
          <w:rtl/>
        </w:rPr>
        <w:t xml:space="preserve">לביהמ"ש </w:t>
      </w:r>
      <w:r w:rsidR="0023477D">
        <w:rPr>
          <w:rFonts w:ascii="Tahoma" w:hAnsi="Tahoma" w:cs="Tahoma" w:hint="cs"/>
          <w:sz w:val="20"/>
          <w:szCs w:val="20"/>
          <w:rtl/>
        </w:rPr>
        <w:t>האזרחי</w:t>
      </w:r>
      <w:r w:rsidR="009A1626" w:rsidRPr="00653241">
        <w:rPr>
          <w:rFonts w:ascii="Tahoma" w:hAnsi="Tahoma" w:cs="Tahoma"/>
          <w:sz w:val="20"/>
          <w:szCs w:val="20"/>
          <w:rtl/>
        </w:rPr>
        <w:t xml:space="preserve"> </w:t>
      </w:r>
      <w:r w:rsidRPr="00653241">
        <w:rPr>
          <w:rFonts w:ascii="Tahoma" w:hAnsi="Tahoma" w:cs="Tahoma"/>
          <w:sz w:val="20"/>
          <w:szCs w:val="20"/>
          <w:rtl/>
        </w:rPr>
        <w:t xml:space="preserve">סמכות לדון בתביעת המשמורת </w:t>
      </w:r>
      <w:r w:rsidR="009A1626" w:rsidRPr="00653241">
        <w:rPr>
          <w:rFonts w:ascii="Tahoma" w:hAnsi="Tahoma" w:cs="Tahoma"/>
          <w:sz w:val="20"/>
          <w:szCs w:val="20"/>
          <w:rtl/>
        </w:rPr>
        <w:t>היות ו</w:t>
      </w:r>
      <w:r w:rsidR="008A05DA">
        <w:rPr>
          <w:rFonts w:ascii="Tahoma" w:hAnsi="Tahoma" w:cs="Tahoma"/>
          <w:sz w:val="20"/>
          <w:szCs w:val="20"/>
          <w:rtl/>
        </w:rPr>
        <w:t>היא אינהרנטית לעניינ</w:t>
      </w:r>
      <w:r w:rsidRPr="00653241">
        <w:rPr>
          <w:rFonts w:ascii="Tahoma" w:hAnsi="Tahoma" w:cs="Tahoma"/>
          <w:sz w:val="20"/>
          <w:szCs w:val="20"/>
          <w:rtl/>
        </w:rPr>
        <w:t>ו שלו.</w:t>
      </w:r>
    </w:p>
    <w:p w:rsidR="00807EF4" w:rsidRPr="00653241" w:rsidRDefault="00B4348C" w:rsidP="00B93D6B">
      <w:pPr>
        <w:pStyle w:val="a8"/>
        <w:numPr>
          <w:ilvl w:val="0"/>
          <w:numId w:val="17"/>
        </w:numPr>
        <w:tabs>
          <w:tab w:val="left" w:pos="2375"/>
        </w:tabs>
        <w:spacing w:after="70"/>
        <w:rPr>
          <w:rFonts w:ascii="Tahoma" w:hAnsi="Tahoma" w:cs="Tahoma"/>
          <w:sz w:val="20"/>
          <w:szCs w:val="20"/>
        </w:rPr>
      </w:pPr>
      <w:r w:rsidRPr="00653241">
        <w:rPr>
          <w:rFonts w:ascii="Tahoma" w:hAnsi="Tahoma" w:cs="Tahoma"/>
          <w:b/>
          <w:bCs/>
          <w:color w:val="FFFFFF" w:themeColor="background1"/>
          <w:sz w:val="20"/>
          <w:szCs w:val="20"/>
          <w:highlight w:val="red"/>
          <w:rtl/>
        </w:rPr>
        <w:t>במבחן</w:t>
      </w:r>
      <w:r w:rsidRPr="00653241">
        <w:rPr>
          <w:rFonts w:ascii="Tahoma" w:hAnsi="Tahoma" w:cs="Tahoma"/>
          <w:b/>
          <w:bCs/>
          <w:sz w:val="20"/>
          <w:szCs w:val="20"/>
          <w:rtl/>
        </w:rPr>
        <w:t xml:space="preserve"> - </w:t>
      </w:r>
      <w:r w:rsidR="00807EF4" w:rsidRPr="00653241">
        <w:rPr>
          <w:rFonts w:ascii="Tahoma" w:hAnsi="Tahoma" w:cs="Tahoma"/>
          <w:b/>
          <w:bCs/>
          <w:sz w:val="20"/>
          <w:szCs w:val="20"/>
          <w:rtl/>
        </w:rPr>
        <w:t>בהקשר של תביעת משמורת אין צורך לבחון את מבחני הכריכה</w:t>
      </w:r>
      <w:r w:rsidR="00807EF4" w:rsidRPr="00653241">
        <w:rPr>
          <w:rFonts w:ascii="Tahoma" w:hAnsi="Tahoma" w:cs="Tahoma"/>
          <w:sz w:val="20"/>
          <w:szCs w:val="20"/>
          <w:rtl/>
        </w:rPr>
        <w:t>.</w:t>
      </w:r>
      <w:r w:rsidRPr="00653241">
        <w:rPr>
          <w:rFonts w:ascii="Tahoma" w:hAnsi="Tahoma" w:cs="Tahoma"/>
          <w:sz w:val="20"/>
          <w:szCs w:val="20"/>
          <w:rtl/>
        </w:rPr>
        <w:t xml:space="preserve"> לא רק שלא רלוונטי לעשות זאת – זו פשוט טעות.</w:t>
      </w:r>
    </w:p>
    <w:p w:rsidR="00807EF4" w:rsidRPr="00653241" w:rsidRDefault="00807EF4" w:rsidP="00653241">
      <w:pPr>
        <w:tabs>
          <w:tab w:val="left" w:pos="2375"/>
        </w:tabs>
        <w:spacing w:after="70"/>
        <w:rPr>
          <w:rFonts w:ascii="Tahoma" w:hAnsi="Tahoma" w:cs="Tahoma"/>
          <w:sz w:val="20"/>
          <w:szCs w:val="20"/>
          <w:rtl/>
        </w:rPr>
      </w:pPr>
    </w:p>
    <w:p w:rsidR="00DE430B" w:rsidRPr="00653241" w:rsidRDefault="00807EF4" w:rsidP="00653241">
      <w:pPr>
        <w:tabs>
          <w:tab w:val="left" w:pos="2375"/>
        </w:tabs>
        <w:spacing w:after="70"/>
        <w:ind w:left="360"/>
        <w:rPr>
          <w:rFonts w:ascii="Tahoma" w:hAnsi="Tahoma" w:cs="Tahoma"/>
          <w:sz w:val="20"/>
          <w:szCs w:val="20"/>
          <w:rtl/>
        </w:rPr>
      </w:pPr>
      <w:r w:rsidRPr="00653241">
        <w:rPr>
          <w:rFonts w:ascii="Tahoma" w:hAnsi="Tahoma" w:cs="Tahoma"/>
          <w:sz w:val="20"/>
          <w:szCs w:val="20"/>
          <w:highlight w:val="green"/>
          <w:rtl/>
        </w:rPr>
        <w:t>בג"</w:t>
      </w:r>
      <w:r w:rsidR="004C4C41" w:rsidRPr="00653241">
        <w:rPr>
          <w:rFonts w:ascii="Tahoma" w:hAnsi="Tahoma" w:cs="Tahoma"/>
          <w:sz w:val="20"/>
          <w:szCs w:val="20"/>
          <w:highlight w:val="green"/>
          <w:rtl/>
        </w:rPr>
        <w:t>ץ</w:t>
      </w:r>
      <w:r w:rsidRPr="00653241">
        <w:rPr>
          <w:rFonts w:ascii="Tahoma" w:hAnsi="Tahoma" w:cs="Tahoma"/>
          <w:sz w:val="20"/>
          <w:szCs w:val="20"/>
          <w:highlight w:val="green"/>
          <w:rtl/>
        </w:rPr>
        <w:t xml:space="preserve"> 181/68 פלורסהיים</w:t>
      </w:r>
      <w:r w:rsidR="00FD384E" w:rsidRPr="00653241">
        <w:rPr>
          <w:rFonts w:ascii="Tahoma" w:hAnsi="Tahoma" w:cs="Tahoma"/>
          <w:sz w:val="20"/>
          <w:szCs w:val="20"/>
          <w:rtl/>
        </w:rPr>
        <w:t xml:space="preserve">: תביעת גירושין הוגשה </w:t>
      </w:r>
      <w:r w:rsidR="00081578" w:rsidRPr="00653241">
        <w:rPr>
          <w:rFonts w:ascii="Tahoma" w:hAnsi="Tahoma" w:cs="Tahoma"/>
          <w:sz w:val="20"/>
          <w:szCs w:val="20"/>
          <w:rtl/>
        </w:rPr>
        <w:t>לבד"ר</w:t>
      </w:r>
      <w:r w:rsidR="00FD384E" w:rsidRPr="00653241">
        <w:rPr>
          <w:rFonts w:ascii="Tahoma" w:hAnsi="Tahoma" w:cs="Tahoma"/>
          <w:sz w:val="20"/>
          <w:szCs w:val="20"/>
          <w:rtl/>
        </w:rPr>
        <w:t xml:space="preserve"> והצד השני הגיש תביעה לחינוך הילדים בביהמ"ש לענייני משפחה. </w:t>
      </w:r>
      <w:r w:rsidR="00DE430B" w:rsidRPr="00653241">
        <w:rPr>
          <w:rFonts w:ascii="Tahoma" w:hAnsi="Tahoma" w:cs="Tahoma"/>
          <w:sz w:val="20"/>
          <w:szCs w:val="20"/>
          <w:highlight w:val="yellow"/>
          <w:rtl/>
        </w:rPr>
        <w:t xml:space="preserve">הש' </w:t>
      </w:r>
      <w:r w:rsidRPr="00653241">
        <w:rPr>
          <w:rFonts w:ascii="Tahoma" w:hAnsi="Tahoma" w:cs="Tahoma"/>
          <w:sz w:val="20"/>
          <w:szCs w:val="20"/>
          <w:highlight w:val="yellow"/>
          <w:rtl/>
        </w:rPr>
        <w:t>קבע</w:t>
      </w:r>
      <w:r w:rsidR="00DE430B" w:rsidRPr="00653241">
        <w:rPr>
          <w:rFonts w:ascii="Tahoma" w:hAnsi="Tahoma" w:cs="Tahoma"/>
          <w:sz w:val="20"/>
          <w:szCs w:val="20"/>
          <w:highlight w:val="yellow"/>
          <w:rtl/>
        </w:rPr>
        <w:t xml:space="preserve">ו כי </w:t>
      </w:r>
      <w:r w:rsidRPr="00653241">
        <w:rPr>
          <w:rFonts w:ascii="Tahoma" w:hAnsi="Tahoma" w:cs="Tahoma"/>
          <w:sz w:val="20"/>
          <w:szCs w:val="20"/>
          <w:highlight w:val="yellow"/>
          <w:rtl/>
        </w:rPr>
        <w:t>מה שכרוך מעצם טיבו וטבעו</w:t>
      </w:r>
      <w:r w:rsidR="002558ED" w:rsidRPr="00653241">
        <w:rPr>
          <w:rFonts w:ascii="Tahoma" w:hAnsi="Tahoma" w:cs="Tahoma"/>
          <w:sz w:val="20"/>
          <w:szCs w:val="20"/>
          <w:highlight w:val="yellow"/>
          <w:rtl/>
        </w:rPr>
        <w:t xml:space="preserve"> ב</w:t>
      </w:r>
      <w:r w:rsidR="007C2C37" w:rsidRPr="00653241">
        <w:rPr>
          <w:rFonts w:ascii="Tahoma" w:hAnsi="Tahoma" w:cs="Tahoma"/>
          <w:sz w:val="20"/>
          <w:szCs w:val="20"/>
          <w:highlight w:val="yellow"/>
          <w:rtl/>
        </w:rPr>
        <w:t>בד”ר</w:t>
      </w:r>
      <w:r w:rsidRPr="00653241">
        <w:rPr>
          <w:rFonts w:ascii="Tahoma" w:hAnsi="Tahoma" w:cs="Tahoma"/>
          <w:sz w:val="20"/>
          <w:szCs w:val="20"/>
          <w:highlight w:val="yellow"/>
          <w:rtl/>
        </w:rPr>
        <w:t xml:space="preserve"> הוא רק משמורת ולא תביעה לחינוך הילדים</w:t>
      </w:r>
      <w:r w:rsidRPr="00653241">
        <w:rPr>
          <w:rFonts w:ascii="Tahoma" w:hAnsi="Tahoma" w:cs="Tahoma"/>
          <w:sz w:val="20"/>
          <w:szCs w:val="20"/>
          <w:rtl/>
        </w:rPr>
        <w:t xml:space="preserve">. </w:t>
      </w:r>
      <w:r w:rsidR="002558ED" w:rsidRPr="00653241">
        <w:rPr>
          <w:rFonts w:ascii="Tahoma" w:hAnsi="Tahoma" w:cs="Tahoma"/>
          <w:sz w:val="20"/>
          <w:szCs w:val="20"/>
          <w:rtl/>
        </w:rPr>
        <w:t xml:space="preserve">לפיכך, </w:t>
      </w:r>
      <w:r w:rsidRPr="00653241">
        <w:rPr>
          <w:rFonts w:ascii="Tahoma" w:hAnsi="Tahoma" w:cs="Tahoma"/>
          <w:sz w:val="20"/>
          <w:szCs w:val="20"/>
          <w:rtl/>
        </w:rPr>
        <w:t>מי שרוצה לדון בחינוך הילדים ב</w:t>
      </w:r>
      <w:r w:rsidR="007C2C37" w:rsidRPr="00653241">
        <w:rPr>
          <w:rFonts w:ascii="Tahoma" w:hAnsi="Tahoma" w:cs="Tahoma"/>
          <w:sz w:val="20"/>
          <w:szCs w:val="20"/>
          <w:rtl/>
        </w:rPr>
        <w:t>בד”ר</w:t>
      </w:r>
      <w:r w:rsidRPr="00653241">
        <w:rPr>
          <w:rFonts w:ascii="Tahoma" w:hAnsi="Tahoma" w:cs="Tahoma"/>
          <w:sz w:val="20"/>
          <w:szCs w:val="20"/>
          <w:rtl/>
        </w:rPr>
        <w:t xml:space="preserve"> צריך לכרוך</w:t>
      </w:r>
      <w:r w:rsidR="00DE430B" w:rsidRPr="00653241">
        <w:rPr>
          <w:rFonts w:ascii="Tahoma" w:hAnsi="Tahoma" w:cs="Tahoma"/>
          <w:sz w:val="20"/>
          <w:szCs w:val="20"/>
          <w:rtl/>
        </w:rPr>
        <w:t xml:space="preserve"> </w:t>
      </w:r>
      <w:r w:rsidRPr="00653241">
        <w:rPr>
          <w:rFonts w:ascii="Tahoma" w:hAnsi="Tahoma" w:cs="Tahoma"/>
          <w:sz w:val="20"/>
          <w:szCs w:val="20"/>
          <w:rtl/>
        </w:rPr>
        <w:t xml:space="preserve">אקטיבית </w:t>
      </w:r>
      <w:r w:rsidR="002558ED" w:rsidRPr="00653241">
        <w:rPr>
          <w:rFonts w:ascii="Tahoma" w:hAnsi="Tahoma" w:cs="Tahoma"/>
          <w:sz w:val="20"/>
          <w:szCs w:val="20"/>
          <w:rtl/>
        </w:rPr>
        <w:t>ו</w:t>
      </w:r>
      <w:r w:rsidRPr="00653241">
        <w:rPr>
          <w:rFonts w:ascii="Tahoma" w:hAnsi="Tahoma" w:cs="Tahoma"/>
          <w:sz w:val="20"/>
          <w:szCs w:val="20"/>
          <w:rtl/>
        </w:rPr>
        <w:t>בפועל את התביעה</w:t>
      </w:r>
      <w:r w:rsidR="00885071" w:rsidRPr="00653241">
        <w:rPr>
          <w:rFonts w:ascii="Tahoma" w:hAnsi="Tahoma" w:cs="Tahoma"/>
          <w:sz w:val="20"/>
          <w:szCs w:val="20"/>
          <w:rtl/>
        </w:rPr>
        <w:t xml:space="preserve"> לחינוך,</w:t>
      </w:r>
      <w:r w:rsidRPr="00653241">
        <w:rPr>
          <w:rFonts w:ascii="Tahoma" w:hAnsi="Tahoma" w:cs="Tahoma"/>
          <w:sz w:val="20"/>
          <w:szCs w:val="20"/>
          <w:rtl/>
        </w:rPr>
        <w:t xml:space="preserve"> ורק משמורת</w:t>
      </w:r>
      <w:r w:rsidR="00DE430B" w:rsidRPr="00653241">
        <w:rPr>
          <w:rFonts w:ascii="Tahoma" w:hAnsi="Tahoma" w:cs="Tahoma"/>
          <w:sz w:val="20"/>
          <w:szCs w:val="20"/>
          <w:rtl/>
        </w:rPr>
        <w:t xml:space="preserve"> (בלבד!)</w:t>
      </w:r>
      <w:r w:rsidRPr="00653241">
        <w:rPr>
          <w:rFonts w:ascii="Tahoma" w:hAnsi="Tahoma" w:cs="Tahoma"/>
          <w:sz w:val="20"/>
          <w:szCs w:val="20"/>
          <w:rtl/>
        </w:rPr>
        <w:t xml:space="preserve"> </w:t>
      </w:r>
      <w:r w:rsidR="00DE430B" w:rsidRPr="00653241">
        <w:rPr>
          <w:rFonts w:ascii="Tahoma" w:hAnsi="Tahoma" w:cs="Tahoma"/>
          <w:sz w:val="20"/>
          <w:szCs w:val="20"/>
          <w:rtl/>
        </w:rPr>
        <w:t>שייכת באופן טבעי בתביעת הגירושין וטבועה בה</w:t>
      </w:r>
      <w:r w:rsidR="00EF4CA3">
        <w:rPr>
          <w:rFonts w:ascii="Tahoma" w:hAnsi="Tahoma" w:cs="Tahoma" w:hint="cs"/>
          <w:sz w:val="20"/>
          <w:szCs w:val="20"/>
          <w:rtl/>
        </w:rPr>
        <w:t xml:space="preserve"> (ואת זה הוא לא עשה)</w:t>
      </w:r>
      <w:r w:rsidR="00DE430B" w:rsidRPr="00653241">
        <w:rPr>
          <w:rFonts w:ascii="Tahoma" w:hAnsi="Tahoma" w:cs="Tahoma"/>
          <w:sz w:val="20"/>
          <w:szCs w:val="20"/>
          <w:rtl/>
        </w:rPr>
        <w:t>.</w:t>
      </w:r>
    </w:p>
    <w:p w:rsidR="006D4E3D" w:rsidRPr="00653241" w:rsidRDefault="00D52F75" w:rsidP="004D73A8">
      <w:pPr>
        <w:tabs>
          <w:tab w:val="left" w:pos="2375"/>
        </w:tabs>
        <w:spacing w:after="70"/>
        <w:ind w:left="360"/>
        <w:rPr>
          <w:rFonts w:ascii="Tahoma" w:hAnsi="Tahoma" w:cs="Tahoma"/>
          <w:sz w:val="20"/>
          <w:szCs w:val="20"/>
          <w:rtl/>
        </w:rPr>
      </w:pPr>
      <w:r w:rsidRPr="00653241">
        <w:rPr>
          <w:rFonts w:ascii="Tahoma" w:hAnsi="Tahoma" w:cs="Tahoma"/>
          <w:sz w:val="20"/>
          <w:szCs w:val="20"/>
          <w:highlight w:val="green"/>
          <w:rtl/>
        </w:rPr>
        <w:t>בג"ץ 5507</w:t>
      </w:r>
      <w:r w:rsidR="005154A3">
        <w:rPr>
          <w:rFonts w:ascii="Tahoma" w:hAnsi="Tahoma" w:cs="Tahoma" w:hint="cs"/>
          <w:sz w:val="20"/>
          <w:szCs w:val="20"/>
          <w:highlight w:val="green"/>
          <w:rtl/>
        </w:rPr>
        <w:t>/</w:t>
      </w:r>
      <w:r w:rsidRPr="00653241">
        <w:rPr>
          <w:rFonts w:ascii="Tahoma" w:hAnsi="Tahoma" w:cs="Tahoma"/>
          <w:sz w:val="20"/>
          <w:szCs w:val="20"/>
          <w:highlight w:val="green"/>
          <w:rtl/>
        </w:rPr>
        <w:t>95 אמיר</w:t>
      </w:r>
      <w:r w:rsidRPr="00653241">
        <w:rPr>
          <w:rFonts w:ascii="Tahoma" w:hAnsi="Tahoma" w:cs="Tahoma"/>
          <w:sz w:val="20"/>
          <w:szCs w:val="20"/>
          <w:rtl/>
        </w:rPr>
        <w:t xml:space="preserve"> </w:t>
      </w:r>
      <w:r w:rsidR="009D606C" w:rsidRPr="00653241">
        <w:rPr>
          <w:rFonts w:ascii="Tahoma" w:hAnsi="Tahoma" w:cs="Tahoma"/>
          <w:sz w:val="20"/>
          <w:szCs w:val="20"/>
          <w:u w:val="single"/>
          <w:rtl/>
        </w:rPr>
        <w:t>מנגד</w:t>
      </w:r>
      <w:r w:rsidR="00AD2238" w:rsidRPr="00653241">
        <w:rPr>
          <w:rFonts w:ascii="Tahoma" w:hAnsi="Tahoma" w:cs="Tahoma"/>
          <w:sz w:val="20"/>
          <w:szCs w:val="20"/>
          <w:rtl/>
        </w:rPr>
        <w:t xml:space="preserve"> </w:t>
      </w:r>
      <w:r w:rsidR="00765D25" w:rsidRPr="00653241">
        <w:rPr>
          <w:rFonts w:ascii="Tahoma" w:hAnsi="Tahoma" w:cs="Tahoma"/>
          <w:b/>
          <w:bCs/>
          <w:sz w:val="20"/>
          <w:szCs w:val="20"/>
          <w:rtl/>
        </w:rPr>
        <w:t>צימצם</w:t>
      </w:r>
      <w:r w:rsidR="00DD2785" w:rsidRPr="00653241">
        <w:rPr>
          <w:rFonts w:ascii="Tahoma" w:hAnsi="Tahoma" w:cs="Tahoma"/>
          <w:b/>
          <w:bCs/>
          <w:sz w:val="20"/>
          <w:szCs w:val="20"/>
          <w:rtl/>
        </w:rPr>
        <w:t xml:space="preserve"> את</w:t>
      </w:r>
      <w:r w:rsidR="00765D25" w:rsidRPr="00653241">
        <w:rPr>
          <w:rFonts w:ascii="Tahoma" w:hAnsi="Tahoma" w:cs="Tahoma"/>
          <w:b/>
          <w:bCs/>
          <w:sz w:val="20"/>
          <w:szCs w:val="20"/>
          <w:rtl/>
        </w:rPr>
        <w:t xml:space="preserve"> הכלל </w:t>
      </w:r>
      <w:r w:rsidR="00765D25" w:rsidRPr="00653241">
        <w:rPr>
          <w:rFonts w:ascii="Tahoma" w:hAnsi="Tahoma" w:cs="Tahoma"/>
          <w:sz w:val="20"/>
          <w:szCs w:val="20"/>
          <w:highlight w:val="green"/>
          <w:rtl/>
        </w:rPr>
        <w:t>מבג"ץ פלורסהיים</w:t>
      </w:r>
      <w:r w:rsidR="00765D25" w:rsidRPr="00653241">
        <w:rPr>
          <w:rFonts w:ascii="Tahoma" w:hAnsi="Tahoma" w:cs="Tahoma"/>
          <w:sz w:val="20"/>
          <w:szCs w:val="20"/>
          <w:rtl/>
        </w:rPr>
        <w:t xml:space="preserve"> </w:t>
      </w:r>
      <w:r w:rsidR="003A515A" w:rsidRPr="00653241">
        <w:rPr>
          <w:rFonts w:ascii="Tahoma" w:hAnsi="Tahoma" w:cs="Tahoma"/>
          <w:sz w:val="20"/>
          <w:szCs w:val="20"/>
          <w:rtl/>
        </w:rPr>
        <w:t xml:space="preserve">וקבע </w:t>
      </w:r>
      <w:r w:rsidR="003A515A" w:rsidRPr="00653241">
        <w:rPr>
          <w:rFonts w:ascii="Tahoma" w:hAnsi="Tahoma" w:cs="Tahoma"/>
          <w:sz w:val="20"/>
          <w:szCs w:val="20"/>
          <w:highlight w:val="yellow"/>
          <w:rtl/>
        </w:rPr>
        <w:t>ש</w:t>
      </w:r>
      <w:r w:rsidR="00765D25" w:rsidRPr="00653241">
        <w:rPr>
          <w:rFonts w:ascii="Tahoma" w:hAnsi="Tahoma" w:cs="Tahoma"/>
          <w:sz w:val="20"/>
          <w:szCs w:val="20"/>
          <w:highlight w:val="yellow"/>
          <w:rtl/>
        </w:rPr>
        <w:t>ברגע שמוגשת תביעת משמורת ל</w:t>
      </w:r>
      <w:r w:rsidR="007B0770" w:rsidRPr="00653241">
        <w:rPr>
          <w:rFonts w:ascii="Tahoma" w:hAnsi="Tahoma" w:cs="Tahoma"/>
          <w:sz w:val="20"/>
          <w:szCs w:val="20"/>
          <w:highlight w:val="yellow"/>
          <w:rtl/>
        </w:rPr>
        <w:t>ביהמ"ש ל</w:t>
      </w:r>
      <w:r w:rsidR="00765D25" w:rsidRPr="00653241">
        <w:rPr>
          <w:rFonts w:ascii="Tahoma" w:hAnsi="Tahoma" w:cs="Tahoma"/>
          <w:sz w:val="20"/>
          <w:szCs w:val="20"/>
          <w:highlight w:val="yellow"/>
          <w:rtl/>
        </w:rPr>
        <w:t xml:space="preserve">ענייני משפחה </w:t>
      </w:r>
      <w:r w:rsidR="007B0770" w:rsidRPr="00653241">
        <w:rPr>
          <w:rFonts w:ascii="Tahoma" w:hAnsi="Tahoma" w:cs="Tahoma"/>
          <w:sz w:val="20"/>
          <w:szCs w:val="20"/>
          <w:highlight w:val="yellow"/>
          <w:rtl/>
        </w:rPr>
        <w:t xml:space="preserve">היא </w:t>
      </w:r>
      <w:r w:rsidR="00765D25" w:rsidRPr="00653241">
        <w:rPr>
          <w:rFonts w:ascii="Tahoma" w:hAnsi="Tahoma" w:cs="Tahoma"/>
          <w:sz w:val="20"/>
          <w:szCs w:val="20"/>
          <w:highlight w:val="yellow"/>
          <w:rtl/>
        </w:rPr>
        <w:t xml:space="preserve">כוללת </w:t>
      </w:r>
      <w:r w:rsidR="007B0770" w:rsidRPr="00653241">
        <w:rPr>
          <w:rFonts w:ascii="Tahoma" w:hAnsi="Tahoma" w:cs="Tahoma"/>
          <w:sz w:val="20"/>
          <w:szCs w:val="20"/>
          <w:highlight w:val="yellow"/>
          <w:rtl/>
        </w:rPr>
        <w:t xml:space="preserve">גם </w:t>
      </w:r>
      <w:r w:rsidR="00765D25" w:rsidRPr="00653241">
        <w:rPr>
          <w:rFonts w:ascii="Tahoma" w:hAnsi="Tahoma" w:cs="Tahoma"/>
          <w:sz w:val="20"/>
          <w:szCs w:val="20"/>
          <w:highlight w:val="yellow"/>
          <w:rtl/>
        </w:rPr>
        <w:t>את נושא חינוך הילדים</w:t>
      </w:r>
      <w:r w:rsidR="007B0770" w:rsidRPr="00653241">
        <w:rPr>
          <w:rFonts w:ascii="Tahoma" w:hAnsi="Tahoma" w:cs="Tahoma"/>
          <w:sz w:val="20"/>
          <w:szCs w:val="20"/>
          <w:rtl/>
        </w:rPr>
        <w:t>. בב</w:t>
      </w:r>
      <w:r w:rsidR="004D73A8">
        <w:rPr>
          <w:rFonts w:ascii="Tahoma" w:hAnsi="Tahoma" w:cs="Tahoma"/>
          <w:sz w:val="20"/>
          <w:szCs w:val="20"/>
          <w:rtl/>
        </w:rPr>
        <w:t>ג"ץ זה האישה הגישה תביעת משמורת</w:t>
      </w:r>
      <w:r w:rsidR="004D73A8">
        <w:rPr>
          <w:rFonts w:ascii="Tahoma" w:hAnsi="Tahoma" w:cs="Tahoma" w:hint="cs"/>
          <w:sz w:val="20"/>
          <w:szCs w:val="20"/>
          <w:rtl/>
        </w:rPr>
        <w:t xml:space="preserve"> </w:t>
      </w:r>
      <w:r w:rsidR="007B0770" w:rsidRPr="00653241">
        <w:rPr>
          <w:rFonts w:ascii="Tahoma" w:hAnsi="Tahoma" w:cs="Tahoma"/>
          <w:sz w:val="20"/>
          <w:szCs w:val="20"/>
          <w:rtl/>
        </w:rPr>
        <w:t xml:space="preserve">בביהמ"ש ואח"כ הבעל </w:t>
      </w:r>
      <w:r w:rsidR="00FE1D64" w:rsidRPr="00653241">
        <w:rPr>
          <w:rFonts w:ascii="Tahoma" w:hAnsi="Tahoma" w:cs="Tahoma"/>
          <w:sz w:val="20"/>
          <w:szCs w:val="20"/>
          <w:rtl/>
        </w:rPr>
        <w:t>ה</w:t>
      </w:r>
      <w:r w:rsidR="007B0770" w:rsidRPr="00653241">
        <w:rPr>
          <w:rFonts w:ascii="Tahoma" w:hAnsi="Tahoma" w:cs="Tahoma"/>
          <w:sz w:val="20"/>
          <w:szCs w:val="20"/>
          <w:rtl/>
        </w:rPr>
        <w:t>גיש תביעת גירושין בביה"ד וכרך את חינוך הילדים יחדיו.</w:t>
      </w:r>
      <w:r w:rsidR="006A52ED" w:rsidRPr="00653241">
        <w:rPr>
          <w:rFonts w:ascii="Tahoma" w:hAnsi="Tahoma" w:cs="Tahoma"/>
          <w:sz w:val="20"/>
          <w:szCs w:val="20"/>
          <w:rtl/>
        </w:rPr>
        <w:t xml:space="preserve"> </w:t>
      </w:r>
      <w:r w:rsidR="006A52ED" w:rsidRPr="00E72E98">
        <w:rPr>
          <w:rFonts w:ascii="Tahoma" w:hAnsi="Tahoma" w:cs="Tahoma"/>
          <w:sz w:val="20"/>
          <w:szCs w:val="20"/>
          <w:highlight w:val="yellow"/>
          <w:rtl/>
        </w:rPr>
        <w:t>ביהמ"ש קבע כי</w:t>
      </w:r>
      <w:r w:rsidR="00765D25" w:rsidRPr="00E72E98">
        <w:rPr>
          <w:rFonts w:ascii="Tahoma" w:hAnsi="Tahoma" w:cs="Tahoma"/>
          <w:sz w:val="20"/>
          <w:szCs w:val="20"/>
          <w:highlight w:val="yellow"/>
          <w:rtl/>
        </w:rPr>
        <w:t xml:space="preserve"> </w:t>
      </w:r>
      <w:r w:rsidR="006A52ED" w:rsidRPr="00E72E98">
        <w:rPr>
          <w:rFonts w:ascii="Tahoma" w:hAnsi="Tahoma" w:cs="Tahoma"/>
          <w:sz w:val="20"/>
          <w:szCs w:val="20"/>
          <w:highlight w:val="yellow"/>
          <w:rtl/>
        </w:rPr>
        <w:t xml:space="preserve">ההסדר </w:t>
      </w:r>
      <w:r w:rsidR="00807EF4" w:rsidRPr="00E72E98">
        <w:rPr>
          <w:rFonts w:ascii="Tahoma" w:hAnsi="Tahoma" w:cs="Tahoma"/>
          <w:sz w:val="20"/>
          <w:szCs w:val="20"/>
          <w:highlight w:val="yellow"/>
          <w:rtl/>
        </w:rPr>
        <w:t>רלוונטי רק ל</w:t>
      </w:r>
      <w:r w:rsidR="007C2C37" w:rsidRPr="00E72E98">
        <w:rPr>
          <w:rFonts w:ascii="Tahoma" w:hAnsi="Tahoma" w:cs="Tahoma"/>
          <w:sz w:val="20"/>
          <w:szCs w:val="20"/>
          <w:highlight w:val="yellow"/>
          <w:rtl/>
        </w:rPr>
        <w:t>בד”ר</w:t>
      </w:r>
      <w:r w:rsidR="00807EF4" w:rsidRPr="00E72E98">
        <w:rPr>
          <w:rFonts w:ascii="Tahoma" w:hAnsi="Tahoma" w:cs="Tahoma"/>
          <w:sz w:val="20"/>
          <w:szCs w:val="20"/>
          <w:highlight w:val="yellow"/>
          <w:rtl/>
        </w:rPr>
        <w:t xml:space="preserve"> וכאשר מוגשת תביעת גירושין לבית המשפט לענייני משפחה, </w:t>
      </w:r>
      <w:r w:rsidR="006A52ED" w:rsidRPr="00E72E98">
        <w:rPr>
          <w:rFonts w:ascii="Tahoma" w:hAnsi="Tahoma" w:cs="Tahoma"/>
          <w:sz w:val="20"/>
          <w:szCs w:val="20"/>
          <w:highlight w:val="yellow"/>
          <w:rtl/>
        </w:rPr>
        <w:t>תביעת חינוך הילדים כן כרוכה בה</w:t>
      </w:r>
      <w:r w:rsidR="006A52ED" w:rsidRPr="00653241">
        <w:rPr>
          <w:rFonts w:ascii="Tahoma" w:hAnsi="Tahoma" w:cs="Tahoma"/>
          <w:sz w:val="20"/>
          <w:szCs w:val="20"/>
          <w:rtl/>
        </w:rPr>
        <w:t>.</w:t>
      </w:r>
      <w:r w:rsidR="00822E63" w:rsidRPr="00653241">
        <w:rPr>
          <w:rFonts w:ascii="Tahoma" w:hAnsi="Tahoma" w:cs="Tahoma"/>
          <w:sz w:val="20"/>
          <w:szCs w:val="20"/>
          <w:rtl/>
        </w:rPr>
        <w:t xml:space="preserve"> </w:t>
      </w:r>
      <w:r w:rsidR="006D4E3D" w:rsidRPr="00653241">
        <w:rPr>
          <w:rFonts w:ascii="Tahoma" w:hAnsi="Tahoma" w:cs="Tahoma"/>
          <w:b/>
          <w:bCs/>
          <w:sz w:val="20"/>
          <w:szCs w:val="20"/>
          <w:rtl/>
        </w:rPr>
        <w:t>במקרה הקונקרטי</w:t>
      </w:r>
      <w:r w:rsidR="006D4E3D" w:rsidRPr="00653241">
        <w:rPr>
          <w:rFonts w:ascii="Tahoma" w:hAnsi="Tahoma" w:cs="Tahoma"/>
          <w:sz w:val="20"/>
          <w:szCs w:val="20"/>
          <w:rtl/>
        </w:rPr>
        <w:t xml:space="preserve"> ביהמ"ש אמר שתביעת האישה בביהמ"ש לענייני משפחה כוללת את סמכות הדיון בחינוך הילדים ובגלל שהיא פנתה קודם – ביהמ"ש הוא שקנה את הסמכות.</w:t>
      </w:r>
    </w:p>
    <w:p w:rsidR="00F86CCA" w:rsidRPr="00653241" w:rsidRDefault="002733B2" w:rsidP="00653241">
      <w:pPr>
        <w:tabs>
          <w:tab w:val="left" w:pos="2375"/>
        </w:tabs>
        <w:spacing w:after="70"/>
        <w:ind w:left="360"/>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53340</wp:posOffset>
                </wp:positionV>
                <wp:extent cx="6119495" cy="436245"/>
                <wp:effectExtent l="7620" t="15240" r="16510" b="2476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362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72CF2" w:rsidRPr="00D866A1" w:rsidRDefault="00272CF2" w:rsidP="00053424">
                            <w:pPr>
                              <w:tabs>
                                <w:tab w:val="left" w:pos="2375"/>
                              </w:tabs>
                              <w:spacing w:after="70"/>
                              <w:jc w:val="both"/>
                              <w:rPr>
                                <w:rFonts w:ascii="Tahoma" w:hAnsi="Tahoma" w:cs="Tahoma"/>
                                <w:sz w:val="20"/>
                                <w:szCs w:val="20"/>
                                <w:rtl/>
                              </w:rPr>
                            </w:pPr>
                            <w:r w:rsidRPr="00D866A1">
                              <w:rPr>
                                <w:rFonts w:ascii="Tahoma" w:hAnsi="Tahoma" w:cs="Tahoma"/>
                                <w:sz w:val="20"/>
                                <w:szCs w:val="20"/>
                                <w:rtl/>
                              </w:rPr>
                              <w:t xml:space="preserve">כאשר תביעת משמורת מתבררת </w:t>
                            </w:r>
                            <w:r>
                              <w:rPr>
                                <w:rFonts w:ascii="Tahoma" w:hAnsi="Tahoma" w:cs="Tahoma" w:hint="cs"/>
                                <w:sz w:val="20"/>
                                <w:szCs w:val="20"/>
                                <w:rtl/>
                              </w:rPr>
                              <w:t>בביהמ"ש</w:t>
                            </w:r>
                            <w:r>
                              <w:rPr>
                                <w:rFonts w:ascii="Tahoma" w:hAnsi="Tahoma" w:cs="Tahoma"/>
                                <w:sz w:val="20"/>
                                <w:szCs w:val="20"/>
                                <w:rtl/>
                              </w:rPr>
                              <w:t xml:space="preserve"> לענייני משפחה, האם ניתן </w:t>
                            </w:r>
                            <w:r w:rsidRPr="00D866A1">
                              <w:rPr>
                                <w:rFonts w:ascii="Tahoma" w:hAnsi="Tahoma" w:cs="Tahoma"/>
                                <w:sz w:val="20"/>
                                <w:szCs w:val="20"/>
                                <w:rtl/>
                              </w:rPr>
                              <w:t xml:space="preserve">לטעון שביהמ"ש לא רכש סמכות בעניין חינוך הילדים? </w:t>
                            </w:r>
                            <w:r w:rsidRPr="00F86CCA">
                              <w:rPr>
                                <w:rFonts w:ascii="Tahoma" w:hAnsi="Tahoma" w:cs="Tahoma"/>
                                <w:sz w:val="20"/>
                                <w:szCs w:val="20"/>
                                <w:highlight w:val="green"/>
                                <w:rtl/>
                              </w:rPr>
                              <w:t>בג"</w:t>
                            </w:r>
                            <w:r w:rsidRPr="00F86CCA">
                              <w:rPr>
                                <w:rFonts w:ascii="Tahoma" w:hAnsi="Tahoma" w:cs="Tahoma" w:hint="cs"/>
                                <w:sz w:val="20"/>
                                <w:szCs w:val="20"/>
                                <w:highlight w:val="green"/>
                                <w:rtl/>
                              </w:rPr>
                              <w:t>ץ</w:t>
                            </w:r>
                            <w:r w:rsidRPr="00F86CCA">
                              <w:rPr>
                                <w:rFonts w:ascii="Tahoma" w:hAnsi="Tahoma" w:cs="Tahoma"/>
                                <w:sz w:val="20"/>
                                <w:szCs w:val="20"/>
                                <w:highlight w:val="green"/>
                                <w:rtl/>
                              </w:rPr>
                              <w:t xml:space="preserve"> אמיר</w:t>
                            </w:r>
                            <w:r w:rsidRPr="00F86CCA">
                              <w:rPr>
                                <w:rFonts w:ascii="Tahoma" w:hAnsi="Tahoma" w:cs="Tahoma"/>
                                <w:sz w:val="20"/>
                                <w:szCs w:val="20"/>
                                <w:rtl/>
                              </w:rPr>
                              <w:t xml:space="preserve"> </w:t>
                            </w:r>
                            <w:r w:rsidRPr="006A52ED">
                              <w:rPr>
                                <w:rFonts w:ascii="Tahoma" w:hAnsi="Tahoma" w:cs="Tahoma"/>
                                <w:sz w:val="20"/>
                                <w:szCs w:val="20"/>
                                <w:highlight w:val="yellow"/>
                                <w:rtl/>
                              </w:rPr>
                              <w:t>קבע שלא ולכן לא ניתן לכרוך את נושא חינוך הילדים לתביעה מאוחרת</w:t>
                            </w:r>
                            <w:r>
                              <w:rPr>
                                <w:rFonts w:ascii="Tahoma" w:hAnsi="Tahoma" w:cs="Tahoma"/>
                                <w:sz w:val="20"/>
                                <w:szCs w:val="20"/>
                                <w:rtl/>
                              </w:rPr>
                              <w:t>.</w:t>
                            </w:r>
                          </w:p>
                          <w:p w:rsidR="00272CF2" w:rsidRDefault="00272CF2" w:rsidP="0005342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5pt;margin-top:4.2pt;width:481.8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" fillcolor="#d99594 [1941]" strokecolor="#d99594 [1941]" strokeweight="1pt">
                <v:fill color2="#f2dbdb [661]" angle="135" focus="50%" type="gradient"/>
                <v:shadow on="t" color="#622423 [1605]" opacity=".5" offset="1pt"/>
                <v:textbox>
                  <w:txbxContent>
                    <w:p w:rsidR="00272CF2" w:rsidRPr="00D866A1" w:rsidRDefault="00272CF2" w:rsidP="00053424">
                      <w:pPr>
                        <w:tabs>
                          <w:tab w:val="left" w:pos="2375"/>
                        </w:tabs>
                        <w:spacing w:after="70"/>
                        <w:jc w:val="both"/>
                        <w:rPr>
                          <w:rFonts w:ascii="Tahoma" w:hAnsi="Tahoma" w:cs="Tahoma"/>
                          <w:sz w:val="20"/>
                          <w:szCs w:val="20"/>
                          <w:rtl/>
                        </w:rPr>
                      </w:pPr>
                      <w:r w:rsidRPr="00D866A1">
                        <w:rPr>
                          <w:rFonts w:ascii="Tahoma" w:hAnsi="Tahoma" w:cs="Tahoma"/>
                          <w:sz w:val="20"/>
                          <w:szCs w:val="20"/>
                          <w:rtl/>
                        </w:rPr>
                        <w:t xml:space="preserve">כאשר תביעת משמורת מתבררת </w:t>
                      </w:r>
                      <w:r>
                        <w:rPr>
                          <w:rFonts w:ascii="Tahoma" w:hAnsi="Tahoma" w:cs="Tahoma" w:hint="cs"/>
                          <w:sz w:val="20"/>
                          <w:szCs w:val="20"/>
                          <w:rtl/>
                        </w:rPr>
                        <w:t>בביהמ"ש</w:t>
                      </w:r>
                      <w:r>
                        <w:rPr>
                          <w:rFonts w:ascii="Tahoma" w:hAnsi="Tahoma" w:cs="Tahoma"/>
                          <w:sz w:val="20"/>
                          <w:szCs w:val="20"/>
                          <w:rtl/>
                        </w:rPr>
                        <w:t xml:space="preserve"> לענייני משפחה, האם ניתן </w:t>
                      </w:r>
                      <w:r w:rsidRPr="00D866A1">
                        <w:rPr>
                          <w:rFonts w:ascii="Tahoma" w:hAnsi="Tahoma" w:cs="Tahoma"/>
                          <w:sz w:val="20"/>
                          <w:szCs w:val="20"/>
                          <w:rtl/>
                        </w:rPr>
                        <w:t xml:space="preserve">לטעון שביהמ"ש לא רכש סמכות בעניין חינוך הילדים? </w:t>
                      </w:r>
                      <w:r w:rsidRPr="00F86CCA">
                        <w:rPr>
                          <w:rFonts w:ascii="Tahoma" w:hAnsi="Tahoma" w:cs="Tahoma"/>
                          <w:sz w:val="20"/>
                          <w:szCs w:val="20"/>
                          <w:highlight w:val="green"/>
                          <w:rtl/>
                        </w:rPr>
                        <w:t>בג"</w:t>
                      </w:r>
                      <w:r w:rsidRPr="00F86CCA">
                        <w:rPr>
                          <w:rFonts w:ascii="Tahoma" w:hAnsi="Tahoma" w:cs="Tahoma" w:hint="cs"/>
                          <w:sz w:val="20"/>
                          <w:szCs w:val="20"/>
                          <w:highlight w:val="green"/>
                          <w:rtl/>
                        </w:rPr>
                        <w:t>ץ</w:t>
                      </w:r>
                      <w:r w:rsidRPr="00F86CCA">
                        <w:rPr>
                          <w:rFonts w:ascii="Tahoma" w:hAnsi="Tahoma" w:cs="Tahoma"/>
                          <w:sz w:val="20"/>
                          <w:szCs w:val="20"/>
                          <w:highlight w:val="green"/>
                          <w:rtl/>
                        </w:rPr>
                        <w:t xml:space="preserve"> אמיר</w:t>
                      </w:r>
                      <w:r w:rsidRPr="00F86CCA">
                        <w:rPr>
                          <w:rFonts w:ascii="Tahoma" w:hAnsi="Tahoma" w:cs="Tahoma"/>
                          <w:sz w:val="20"/>
                          <w:szCs w:val="20"/>
                          <w:rtl/>
                        </w:rPr>
                        <w:t xml:space="preserve"> </w:t>
                      </w:r>
                      <w:r w:rsidRPr="006A52ED">
                        <w:rPr>
                          <w:rFonts w:ascii="Tahoma" w:hAnsi="Tahoma" w:cs="Tahoma"/>
                          <w:sz w:val="20"/>
                          <w:szCs w:val="20"/>
                          <w:highlight w:val="yellow"/>
                          <w:rtl/>
                        </w:rPr>
                        <w:t>קבע שלא ולכן לא ניתן לכרוך את נושא חינוך הילדים לתביעה מאוחרת</w:t>
                      </w:r>
                      <w:r>
                        <w:rPr>
                          <w:rFonts w:ascii="Tahoma" w:hAnsi="Tahoma" w:cs="Tahoma"/>
                          <w:sz w:val="20"/>
                          <w:szCs w:val="20"/>
                          <w:rtl/>
                        </w:rPr>
                        <w:t>.</w:t>
                      </w:r>
                    </w:p>
                    <w:p w:rsidR="00272CF2" w:rsidRDefault="00272CF2" w:rsidP="00053424">
                      <w:pPr>
                        <w:jc w:val="both"/>
                      </w:pPr>
                    </w:p>
                  </w:txbxContent>
                </v:textbox>
              </v:shape>
            </w:pict>
          </mc:Fallback>
        </mc:AlternateContent>
      </w:r>
    </w:p>
    <w:p w:rsidR="00807EF4" w:rsidRPr="00653241" w:rsidRDefault="00807EF4" w:rsidP="00653241">
      <w:pPr>
        <w:tabs>
          <w:tab w:val="left" w:pos="2375"/>
        </w:tabs>
        <w:spacing w:after="70"/>
        <w:rPr>
          <w:rFonts w:ascii="Tahoma" w:hAnsi="Tahoma" w:cs="Tahoma"/>
          <w:sz w:val="20"/>
          <w:szCs w:val="20"/>
          <w:rtl/>
        </w:rPr>
      </w:pPr>
    </w:p>
    <w:p w:rsidR="00F86CCA" w:rsidRPr="00653241" w:rsidRDefault="00F86CCA" w:rsidP="00653241">
      <w:pPr>
        <w:tabs>
          <w:tab w:val="left" w:pos="2375"/>
        </w:tabs>
        <w:spacing w:after="70"/>
        <w:rPr>
          <w:rFonts w:ascii="Tahoma" w:hAnsi="Tahoma" w:cs="Tahoma"/>
          <w:sz w:val="20"/>
          <w:szCs w:val="20"/>
          <w:rtl/>
        </w:rPr>
      </w:pPr>
    </w:p>
    <w:p w:rsidR="00AE42F2" w:rsidRPr="00653241" w:rsidRDefault="00AE42F2" w:rsidP="00B93D6B">
      <w:pPr>
        <w:pStyle w:val="a8"/>
        <w:numPr>
          <w:ilvl w:val="0"/>
          <w:numId w:val="16"/>
        </w:numPr>
        <w:tabs>
          <w:tab w:val="left" w:pos="2375"/>
        </w:tabs>
        <w:spacing w:after="70"/>
        <w:ind w:left="363"/>
        <w:rPr>
          <w:rFonts w:ascii="Tahoma" w:hAnsi="Tahoma" w:cs="Tahoma"/>
          <w:b/>
          <w:bCs/>
          <w:sz w:val="20"/>
          <w:szCs w:val="20"/>
        </w:rPr>
      </w:pPr>
      <w:r w:rsidRPr="00653241">
        <w:rPr>
          <w:rFonts w:ascii="Tahoma" w:hAnsi="Tahoma" w:cs="Tahoma"/>
          <w:b/>
          <w:bCs/>
          <w:sz w:val="20"/>
          <w:szCs w:val="20"/>
          <w:rtl/>
        </w:rPr>
        <w:t>כל עניין אחר שצריך לכרוך אותו בפועל כל עוד הוא רלוונטי לפתרון הסכסוך בין בני הזוג</w:t>
      </w:r>
      <w:r w:rsidRPr="00653241">
        <w:rPr>
          <w:rFonts w:ascii="Tahoma" w:hAnsi="Tahoma" w:cs="Tahoma"/>
          <w:sz w:val="20"/>
          <w:szCs w:val="20"/>
          <w:rtl/>
        </w:rPr>
        <w:t xml:space="preserve"> – </w:t>
      </w:r>
      <w:r w:rsidR="00822E63" w:rsidRPr="00653241">
        <w:rPr>
          <w:rFonts w:ascii="Tahoma" w:hAnsi="Tahoma" w:cs="Tahoma"/>
          <w:sz w:val="20"/>
          <w:szCs w:val="20"/>
          <w:rtl/>
        </w:rPr>
        <w:t>כאן הכוונה למעשה ל</w:t>
      </w:r>
      <w:r w:rsidRPr="00653241">
        <w:rPr>
          <w:rFonts w:ascii="Tahoma" w:hAnsi="Tahoma" w:cs="Tahoma"/>
          <w:sz w:val="20"/>
          <w:szCs w:val="20"/>
          <w:rtl/>
        </w:rPr>
        <w:t>שאר העניינים כמו מזונות אישה, רכוש, חינוך ילדים</w:t>
      </w:r>
      <w:r w:rsidR="00A07D68" w:rsidRPr="00653241">
        <w:rPr>
          <w:rFonts w:ascii="Tahoma" w:hAnsi="Tahoma" w:cs="Tahoma"/>
          <w:sz w:val="20"/>
          <w:szCs w:val="20"/>
          <w:rtl/>
        </w:rPr>
        <w:t xml:space="preserve"> (ל</w:t>
      </w:r>
      <w:r w:rsidR="009E0E9F" w:rsidRPr="00653241">
        <w:rPr>
          <w:rFonts w:ascii="Tahoma" w:hAnsi="Tahoma" w:cs="Tahoma"/>
          <w:sz w:val="20"/>
          <w:szCs w:val="20"/>
          <w:rtl/>
        </w:rPr>
        <w:t>א</w:t>
      </w:r>
      <w:r w:rsidR="00A07D68" w:rsidRPr="00653241">
        <w:rPr>
          <w:rFonts w:ascii="Tahoma" w:hAnsi="Tahoma" w:cs="Tahoma"/>
          <w:sz w:val="20"/>
          <w:szCs w:val="20"/>
          <w:rtl/>
        </w:rPr>
        <w:t xml:space="preserve"> רק </w:t>
      </w:r>
      <w:r w:rsidR="009E0E9F" w:rsidRPr="00653241">
        <w:rPr>
          <w:rFonts w:ascii="Tahoma" w:hAnsi="Tahoma" w:cs="Tahoma"/>
          <w:sz w:val="20"/>
          <w:szCs w:val="20"/>
          <w:rtl/>
        </w:rPr>
        <w:t>מה ש</w:t>
      </w:r>
      <w:r w:rsidR="00A07D68" w:rsidRPr="00653241">
        <w:rPr>
          <w:rFonts w:ascii="Tahoma" w:hAnsi="Tahoma" w:cs="Tahoma"/>
          <w:sz w:val="20"/>
          <w:szCs w:val="20"/>
          <w:rtl/>
        </w:rPr>
        <w:t>חלק מהמעמד האישי!)</w:t>
      </w:r>
      <w:r w:rsidRPr="00653241">
        <w:rPr>
          <w:rFonts w:ascii="Tahoma" w:hAnsi="Tahoma" w:cs="Tahoma"/>
          <w:sz w:val="20"/>
          <w:szCs w:val="20"/>
          <w:rtl/>
        </w:rPr>
        <w:t>.</w:t>
      </w:r>
    </w:p>
    <w:p w:rsidR="002E638A" w:rsidRPr="00653241" w:rsidRDefault="00114C4B" w:rsidP="00B93D6B">
      <w:pPr>
        <w:pStyle w:val="a8"/>
        <w:numPr>
          <w:ilvl w:val="0"/>
          <w:numId w:val="18"/>
        </w:numPr>
        <w:tabs>
          <w:tab w:val="left" w:pos="2375"/>
        </w:tabs>
        <w:spacing w:after="70"/>
        <w:ind w:left="720"/>
        <w:rPr>
          <w:rFonts w:ascii="Tahoma" w:hAnsi="Tahoma" w:cs="Tahoma"/>
          <w:sz w:val="20"/>
          <w:szCs w:val="20"/>
        </w:rPr>
      </w:pPr>
      <w:r w:rsidRPr="00653241">
        <w:rPr>
          <w:rFonts w:ascii="Tahoma" w:hAnsi="Tahoma" w:cs="Tahoma"/>
          <w:b/>
          <w:bCs/>
          <w:sz w:val="20"/>
          <w:szCs w:val="20"/>
          <w:rtl/>
        </w:rPr>
        <w:t>חריג</w:t>
      </w:r>
      <w:r w:rsidRPr="00653241">
        <w:rPr>
          <w:rFonts w:ascii="Tahoma" w:hAnsi="Tahoma" w:cs="Tahoma"/>
          <w:sz w:val="20"/>
          <w:szCs w:val="20"/>
          <w:rtl/>
        </w:rPr>
        <w:t xml:space="preserve">: </w:t>
      </w:r>
      <w:r w:rsidR="007B693B" w:rsidRPr="00653241">
        <w:rPr>
          <w:rFonts w:ascii="Tahoma" w:hAnsi="Tahoma" w:cs="Tahoma"/>
          <w:sz w:val="20"/>
          <w:szCs w:val="20"/>
          <w:rtl/>
        </w:rPr>
        <w:t xml:space="preserve">תביעת </w:t>
      </w:r>
      <w:r w:rsidR="007B693B" w:rsidRPr="00653241">
        <w:rPr>
          <w:rFonts w:ascii="Tahoma" w:hAnsi="Tahoma" w:cs="Tahoma"/>
          <w:sz w:val="20"/>
          <w:szCs w:val="20"/>
          <w:highlight w:val="yellow"/>
          <w:rtl/>
        </w:rPr>
        <w:t>מזונות ילדים</w:t>
      </w:r>
      <w:r w:rsidR="007B693B" w:rsidRPr="00653241">
        <w:rPr>
          <w:rFonts w:ascii="Tahoma" w:hAnsi="Tahoma" w:cs="Tahoma"/>
          <w:sz w:val="20"/>
          <w:szCs w:val="20"/>
          <w:rtl/>
        </w:rPr>
        <w:t xml:space="preserve"> </w:t>
      </w:r>
      <w:r w:rsidRPr="00653241">
        <w:rPr>
          <w:rFonts w:ascii="Tahoma" w:hAnsi="Tahoma" w:cs="Tahoma"/>
          <w:sz w:val="20"/>
          <w:szCs w:val="20"/>
          <w:rtl/>
        </w:rPr>
        <w:t xml:space="preserve">היא </w:t>
      </w:r>
      <w:r w:rsidR="007B693B" w:rsidRPr="00653241">
        <w:rPr>
          <w:rFonts w:ascii="Tahoma" w:hAnsi="Tahoma" w:cs="Tahoma"/>
          <w:sz w:val="20"/>
          <w:szCs w:val="20"/>
          <w:rtl/>
        </w:rPr>
        <w:t>הדבר היחידי שלא ניתן לכרוך לתביעת גירושין – רק בימ"ש אזרחי!</w:t>
      </w:r>
      <w:r w:rsidR="00B9090D" w:rsidRPr="00653241">
        <w:rPr>
          <w:rFonts w:ascii="Tahoma" w:hAnsi="Tahoma" w:cs="Tahoma"/>
          <w:sz w:val="20"/>
          <w:szCs w:val="20"/>
          <w:rtl/>
        </w:rPr>
        <w:t xml:space="preserve"> </w:t>
      </w:r>
    </w:p>
    <w:p w:rsidR="007B693B" w:rsidRPr="00653241" w:rsidRDefault="00E72E98" w:rsidP="00653241">
      <w:pPr>
        <w:pStyle w:val="a8"/>
        <w:tabs>
          <w:tab w:val="left" w:pos="2375"/>
        </w:tabs>
        <w:spacing w:after="70"/>
        <w:rPr>
          <w:rFonts w:ascii="Tahoma" w:hAnsi="Tahoma" w:cs="Tahoma"/>
          <w:sz w:val="20"/>
          <w:szCs w:val="20"/>
          <w:rtl/>
        </w:rPr>
      </w:pPr>
      <w:r w:rsidRPr="00E72E98">
        <w:rPr>
          <w:rFonts w:ascii="Tahoma" w:hAnsi="Tahoma" w:cs="Tahoma" w:hint="cs"/>
          <w:sz w:val="20"/>
          <w:szCs w:val="20"/>
          <w:u w:val="single"/>
          <w:rtl/>
        </w:rPr>
        <w:t>אולם</w:t>
      </w:r>
      <w:r w:rsidR="0029057A" w:rsidRPr="00653241">
        <w:rPr>
          <w:rFonts w:ascii="Tahoma" w:hAnsi="Tahoma" w:cs="Tahoma"/>
          <w:sz w:val="20"/>
          <w:szCs w:val="20"/>
          <w:rtl/>
        </w:rPr>
        <w:t xml:space="preserve"> -</w:t>
      </w:r>
      <w:r w:rsidR="00B9090D" w:rsidRPr="00653241">
        <w:rPr>
          <w:rFonts w:ascii="Tahoma" w:hAnsi="Tahoma" w:cs="Tahoma"/>
          <w:sz w:val="20"/>
          <w:szCs w:val="20"/>
          <w:rtl/>
        </w:rPr>
        <w:t xml:space="preserve"> אפשר להגיש בבית הדין </w:t>
      </w:r>
      <w:r w:rsidR="00B9090D" w:rsidRPr="00653241">
        <w:rPr>
          <w:rFonts w:ascii="Tahoma" w:hAnsi="Tahoma" w:cs="Tahoma"/>
          <w:b/>
          <w:bCs/>
          <w:sz w:val="20"/>
          <w:szCs w:val="20"/>
          <w:rtl/>
        </w:rPr>
        <w:t>תביעה להשבת הוצאות</w:t>
      </w:r>
      <w:r w:rsidR="00B9090D" w:rsidRPr="00653241">
        <w:rPr>
          <w:rFonts w:ascii="Tahoma" w:hAnsi="Tahoma" w:cs="Tahoma"/>
          <w:sz w:val="20"/>
          <w:szCs w:val="20"/>
          <w:rtl/>
        </w:rPr>
        <w:t xml:space="preserve"> (בגין הוצאות שהאישה הוציאה על ילדיה).</w:t>
      </w:r>
      <w:r w:rsidR="00DC4003" w:rsidRPr="00653241">
        <w:rPr>
          <w:rFonts w:ascii="Tahoma" w:hAnsi="Tahoma" w:cs="Tahoma"/>
          <w:sz w:val="20"/>
          <w:szCs w:val="20"/>
          <w:rtl/>
        </w:rPr>
        <w:t xml:space="preserve"> לאחרונה ניתנה פסיקה ע"י </w:t>
      </w:r>
      <w:r w:rsidR="00DC4003" w:rsidRPr="00653241">
        <w:rPr>
          <w:rFonts w:ascii="Tahoma" w:hAnsi="Tahoma" w:cs="Tahoma"/>
          <w:b/>
          <w:bCs/>
          <w:sz w:val="20"/>
          <w:szCs w:val="20"/>
          <w:rtl/>
        </w:rPr>
        <w:t>השופט הנדל</w:t>
      </w:r>
      <w:r w:rsidR="00DC4003" w:rsidRPr="00653241">
        <w:rPr>
          <w:rFonts w:ascii="Tahoma" w:hAnsi="Tahoma" w:cs="Tahoma"/>
          <w:sz w:val="20"/>
          <w:szCs w:val="20"/>
          <w:rtl/>
        </w:rPr>
        <w:t xml:space="preserve"> </w:t>
      </w:r>
      <w:r w:rsidR="00DC4003" w:rsidRPr="00653241">
        <w:rPr>
          <w:rFonts w:ascii="Tahoma" w:hAnsi="Tahoma" w:cs="Tahoma"/>
          <w:sz w:val="20"/>
          <w:szCs w:val="20"/>
          <w:highlight w:val="green"/>
          <w:rtl/>
        </w:rPr>
        <w:t>בבג"ץ 5933/14 פלונית נ' פלוני</w:t>
      </w:r>
      <w:r w:rsidR="002415C8" w:rsidRPr="00653241">
        <w:rPr>
          <w:rFonts w:ascii="Tahoma" w:hAnsi="Tahoma" w:cs="Tahoma"/>
          <w:sz w:val="20"/>
          <w:szCs w:val="20"/>
          <w:rtl/>
        </w:rPr>
        <w:t xml:space="preserve"> </w:t>
      </w:r>
      <w:r w:rsidR="00DC4003" w:rsidRPr="00653241">
        <w:rPr>
          <w:rFonts w:ascii="Tahoma" w:hAnsi="Tahoma" w:cs="Tahoma"/>
          <w:sz w:val="20"/>
          <w:szCs w:val="20"/>
          <w:rtl/>
        </w:rPr>
        <w:t xml:space="preserve">שקבע כי ניתן לכרוך תביעת מזונות ילדים בתביעת הגירושין, </w:t>
      </w:r>
      <w:r w:rsidR="009D606C" w:rsidRPr="00653241">
        <w:rPr>
          <w:rFonts w:ascii="Tahoma" w:hAnsi="Tahoma" w:cs="Tahoma"/>
          <w:sz w:val="20"/>
          <w:szCs w:val="20"/>
          <w:highlight w:val="yellow"/>
          <w:u w:val="single"/>
          <w:rtl/>
        </w:rPr>
        <w:t>אך</w:t>
      </w:r>
      <w:r w:rsidR="00DC4003" w:rsidRPr="00653241">
        <w:rPr>
          <w:rFonts w:ascii="Tahoma" w:hAnsi="Tahoma" w:cs="Tahoma"/>
          <w:sz w:val="20"/>
          <w:szCs w:val="20"/>
          <w:highlight w:val="yellow"/>
          <w:rtl/>
        </w:rPr>
        <w:t xml:space="preserve"> זוהי טעות </w:t>
      </w:r>
      <w:r>
        <w:rPr>
          <w:rFonts w:ascii="Tahoma" w:hAnsi="Tahoma" w:cs="Tahoma" w:hint="cs"/>
          <w:sz w:val="20"/>
          <w:szCs w:val="20"/>
          <w:highlight w:val="yellow"/>
          <w:rtl/>
        </w:rPr>
        <w:t xml:space="preserve">כאמור </w:t>
      </w:r>
      <w:r w:rsidR="00DC4003" w:rsidRPr="00653241">
        <w:rPr>
          <w:rFonts w:ascii="Tahoma" w:hAnsi="Tahoma" w:cs="Tahoma"/>
          <w:sz w:val="20"/>
          <w:szCs w:val="20"/>
          <w:highlight w:val="yellow"/>
          <w:rtl/>
        </w:rPr>
        <w:t>לדעת המתרגלת</w:t>
      </w:r>
      <w:r w:rsidR="00DC4003" w:rsidRPr="00653241">
        <w:rPr>
          <w:rFonts w:ascii="Tahoma" w:hAnsi="Tahoma" w:cs="Tahoma"/>
          <w:sz w:val="20"/>
          <w:szCs w:val="20"/>
          <w:rtl/>
        </w:rPr>
        <w:t>.</w:t>
      </w:r>
    </w:p>
    <w:p w:rsidR="00AE42F2" w:rsidRPr="00653241" w:rsidRDefault="00AE42F2" w:rsidP="00653241">
      <w:pPr>
        <w:tabs>
          <w:tab w:val="left" w:pos="2375"/>
        </w:tabs>
        <w:spacing w:after="70"/>
        <w:ind w:left="360"/>
        <w:rPr>
          <w:rFonts w:ascii="Tahoma" w:hAnsi="Tahoma" w:cs="Tahoma"/>
          <w:b/>
          <w:bCs/>
          <w:sz w:val="20"/>
          <w:szCs w:val="20"/>
          <w:rtl/>
        </w:rPr>
      </w:pPr>
    </w:p>
    <w:p w:rsidR="005C5E67" w:rsidRPr="00653241" w:rsidRDefault="006805DA" w:rsidP="00653241">
      <w:pPr>
        <w:pStyle w:val="3"/>
        <w:spacing w:after="70"/>
        <w:rPr>
          <w:rFonts w:ascii="Tahoma" w:hAnsi="Tahoma" w:cs="Tahoma"/>
          <w:sz w:val="20"/>
          <w:szCs w:val="20"/>
        </w:rPr>
      </w:pPr>
      <w:bookmarkStart w:id="6" w:name="_Toc428042622"/>
      <w:r w:rsidRPr="00653241">
        <w:rPr>
          <w:rFonts w:ascii="Tahoma" w:hAnsi="Tahoma" w:cs="Tahoma"/>
          <w:sz w:val="20"/>
          <w:szCs w:val="20"/>
          <w:rtl/>
        </w:rPr>
        <w:t xml:space="preserve">3.1.2 </w:t>
      </w:r>
      <w:r w:rsidR="005C5E67" w:rsidRPr="00653241">
        <w:rPr>
          <w:rFonts w:ascii="Tahoma" w:hAnsi="Tahoma" w:cs="Tahoma"/>
          <w:sz w:val="20"/>
          <w:szCs w:val="20"/>
          <w:rtl/>
        </w:rPr>
        <w:t>מבחני הכריכה</w:t>
      </w:r>
      <w:bookmarkEnd w:id="6"/>
    </w:p>
    <w:p w:rsidR="005C5E67" w:rsidRPr="00653241" w:rsidRDefault="005C5E67" w:rsidP="001B6B91">
      <w:pPr>
        <w:pStyle w:val="af2"/>
        <w:numPr>
          <w:ilvl w:val="0"/>
          <w:numId w:val="19"/>
        </w:numPr>
        <w:spacing w:after="70" w:line="276" w:lineRule="auto"/>
        <w:ind w:left="0"/>
        <w:rPr>
          <w:rFonts w:ascii="Tahoma" w:hAnsi="Tahoma" w:cs="Tahoma"/>
          <w:sz w:val="20"/>
          <w:szCs w:val="20"/>
          <w:rtl/>
        </w:rPr>
      </w:pPr>
      <w:r w:rsidRPr="00653241">
        <w:rPr>
          <w:rFonts w:ascii="Tahoma" w:hAnsi="Tahoma" w:cs="Tahoma"/>
          <w:b/>
          <w:bCs/>
          <w:sz w:val="20"/>
          <w:szCs w:val="20"/>
          <w:u w:val="single"/>
          <w:rtl/>
        </w:rPr>
        <w:t>הקדימות הכרונולוגית</w:t>
      </w:r>
      <w:r w:rsidRPr="00653241">
        <w:rPr>
          <w:rFonts w:ascii="Tahoma" w:hAnsi="Tahoma" w:cs="Tahoma"/>
          <w:sz w:val="20"/>
          <w:szCs w:val="20"/>
        </w:rPr>
        <w:t>:</w:t>
      </w:r>
      <w:r w:rsidRPr="00653241">
        <w:rPr>
          <w:rFonts w:ascii="Tahoma" w:hAnsi="Tahoma" w:cs="Tahoma"/>
          <w:sz w:val="20"/>
          <w:szCs w:val="20"/>
          <w:rtl/>
        </w:rPr>
        <w:t xml:space="preserve"> </w:t>
      </w:r>
      <w:r w:rsidRPr="00653241">
        <w:rPr>
          <w:rFonts w:ascii="Tahoma" w:hAnsi="Tahoma" w:cs="Tahoma"/>
          <w:sz w:val="20"/>
          <w:szCs w:val="20"/>
          <w:highlight w:val="yellow"/>
          <w:rtl/>
        </w:rPr>
        <w:t>הראשון שתובע משיג את הסמכות</w:t>
      </w:r>
      <w:r w:rsidRPr="00653241">
        <w:rPr>
          <w:rFonts w:ascii="Tahoma" w:hAnsi="Tahoma" w:cs="Tahoma"/>
          <w:sz w:val="20"/>
          <w:szCs w:val="20"/>
          <w:rtl/>
        </w:rPr>
        <w:t>. נניח שהבעל מגיש תביעה לגירושין</w:t>
      </w:r>
      <w:r w:rsidR="00F24506" w:rsidRPr="00653241">
        <w:rPr>
          <w:rFonts w:ascii="Tahoma" w:hAnsi="Tahoma" w:cs="Tahoma"/>
          <w:sz w:val="20"/>
          <w:szCs w:val="20"/>
          <w:rtl/>
        </w:rPr>
        <w:t xml:space="preserve"> בבד"ר</w:t>
      </w:r>
      <w:r w:rsidRPr="00653241">
        <w:rPr>
          <w:rFonts w:ascii="Tahoma" w:hAnsi="Tahoma" w:cs="Tahoma"/>
          <w:sz w:val="20"/>
          <w:szCs w:val="20"/>
          <w:rtl/>
        </w:rPr>
        <w:t xml:space="preserve"> שכורכת רכוש ומזונות אישה. בהמשך, האישה תובעת </w:t>
      </w:r>
      <w:r w:rsidR="00384CBA">
        <w:rPr>
          <w:rFonts w:ascii="Tahoma" w:hAnsi="Tahoma" w:cs="Tahoma" w:hint="cs"/>
          <w:sz w:val="20"/>
          <w:szCs w:val="20"/>
          <w:rtl/>
        </w:rPr>
        <w:t>בביהמ"ש</w:t>
      </w:r>
      <w:r w:rsidRPr="00653241">
        <w:rPr>
          <w:rFonts w:ascii="Tahoma" w:hAnsi="Tahoma" w:cs="Tahoma"/>
          <w:sz w:val="20"/>
          <w:szCs w:val="20"/>
          <w:rtl/>
        </w:rPr>
        <w:t xml:space="preserve"> תביעת רכוש. הבעל יטען בביהמ"ש שהוא קודם כרונולוגית ו</w:t>
      </w:r>
      <w:r w:rsidR="00116EA3">
        <w:rPr>
          <w:rFonts w:ascii="Tahoma" w:hAnsi="Tahoma" w:cs="Tahoma" w:hint="cs"/>
          <w:sz w:val="20"/>
          <w:szCs w:val="20"/>
          <w:rtl/>
        </w:rPr>
        <w:t xml:space="preserve">אכן </w:t>
      </w:r>
      <w:r w:rsidRPr="00653241">
        <w:rPr>
          <w:rFonts w:ascii="Tahoma" w:hAnsi="Tahoma" w:cs="Tahoma"/>
          <w:sz w:val="20"/>
          <w:szCs w:val="20"/>
          <w:rtl/>
        </w:rPr>
        <w:t xml:space="preserve">יזכה בזכות הדיון </w:t>
      </w:r>
      <w:r w:rsidR="00F24506" w:rsidRPr="00653241">
        <w:rPr>
          <w:rFonts w:ascii="Tahoma" w:hAnsi="Tahoma" w:cs="Tahoma"/>
          <w:sz w:val="20"/>
          <w:szCs w:val="20"/>
          <w:rtl/>
        </w:rPr>
        <w:t>בבד"ר</w:t>
      </w:r>
      <w:r w:rsidRPr="00653241">
        <w:rPr>
          <w:rFonts w:ascii="Tahoma" w:hAnsi="Tahoma" w:cs="Tahoma"/>
          <w:sz w:val="20"/>
          <w:szCs w:val="20"/>
          <w:rtl/>
        </w:rPr>
        <w:t xml:space="preserve">. </w:t>
      </w:r>
      <w:r w:rsidR="009D606C" w:rsidRPr="00653241">
        <w:rPr>
          <w:rFonts w:ascii="Tahoma" w:hAnsi="Tahoma" w:cs="Tahoma"/>
          <w:sz w:val="20"/>
          <w:szCs w:val="20"/>
          <w:u w:val="single"/>
          <w:rtl/>
        </w:rPr>
        <w:t>עם זאת</w:t>
      </w:r>
      <w:r w:rsidRPr="00653241">
        <w:rPr>
          <w:rFonts w:ascii="Tahoma" w:hAnsi="Tahoma" w:cs="Tahoma"/>
          <w:sz w:val="20"/>
          <w:szCs w:val="20"/>
          <w:rtl/>
        </w:rPr>
        <w:t xml:space="preserve">, </w:t>
      </w:r>
      <w:r w:rsidR="00B52CD6" w:rsidRPr="00653241">
        <w:rPr>
          <w:rFonts w:ascii="Tahoma" w:hAnsi="Tahoma" w:cs="Tahoma"/>
          <w:sz w:val="20"/>
          <w:szCs w:val="20"/>
          <w:rtl/>
        </w:rPr>
        <w:t xml:space="preserve">אם </w:t>
      </w:r>
      <w:r w:rsidRPr="00653241">
        <w:rPr>
          <w:rFonts w:ascii="Tahoma" w:hAnsi="Tahoma" w:cs="Tahoma"/>
          <w:sz w:val="20"/>
          <w:szCs w:val="20"/>
          <w:highlight w:val="yellow"/>
          <w:rtl/>
        </w:rPr>
        <w:t xml:space="preserve">יש פגם בהליך הכריכה שלו </w:t>
      </w:r>
      <w:r w:rsidR="00130985">
        <w:rPr>
          <w:rFonts w:ascii="Tahoma" w:hAnsi="Tahoma" w:cs="Tahoma" w:hint="cs"/>
          <w:sz w:val="20"/>
          <w:szCs w:val="20"/>
          <w:highlight w:val="yellow"/>
          <w:rtl/>
        </w:rPr>
        <w:t xml:space="preserve">- </w:t>
      </w:r>
      <w:r w:rsidRPr="00653241">
        <w:rPr>
          <w:rFonts w:ascii="Tahoma" w:hAnsi="Tahoma" w:cs="Tahoma"/>
          <w:sz w:val="20"/>
          <w:szCs w:val="20"/>
          <w:highlight w:val="yellow"/>
          <w:rtl/>
        </w:rPr>
        <w:t>הנושא י</w:t>
      </w:r>
      <w:r w:rsidR="00F24506" w:rsidRPr="00653241">
        <w:rPr>
          <w:rFonts w:ascii="Tahoma" w:hAnsi="Tahoma" w:cs="Tahoma"/>
          <w:sz w:val="20"/>
          <w:szCs w:val="20"/>
          <w:highlight w:val="yellow"/>
          <w:rtl/>
        </w:rPr>
        <w:t>י</w:t>
      </w:r>
      <w:r w:rsidRPr="00653241">
        <w:rPr>
          <w:rFonts w:ascii="Tahoma" w:hAnsi="Tahoma" w:cs="Tahoma"/>
          <w:sz w:val="20"/>
          <w:szCs w:val="20"/>
          <w:highlight w:val="yellow"/>
          <w:rtl/>
        </w:rPr>
        <w:t>דון בכל זאת בבימה"ש ה</w:t>
      </w:r>
      <w:r w:rsidR="005B2755" w:rsidRPr="00653241">
        <w:rPr>
          <w:rFonts w:ascii="Tahoma" w:hAnsi="Tahoma" w:cs="Tahoma"/>
          <w:sz w:val="20"/>
          <w:szCs w:val="20"/>
          <w:highlight w:val="yellow"/>
          <w:rtl/>
        </w:rPr>
        <w:t>אזרחי</w:t>
      </w:r>
      <w:r w:rsidRPr="00653241">
        <w:rPr>
          <w:rFonts w:ascii="Tahoma" w:hAnsi="Tahoma" w:cs="Tahoma"/>
          <w:sz w:val="20"/>
          <w:szCs w:val="20"/>
          <w:rtl/>
        </w:rPr>
        <w:t xml:space="preserve"> ולא </w:t>
      </w:r>
      <w:r w:rsidR="001B6B91">
        <w:rPr>
          <w:rFonts w:ascii="Tahoma" w:hAnsi="Tahoma" w:cs="Tahoma" w:hint="cs"/>
          <w:sz w:val="20"/>
          <w:szCs w:val="20"/>
          <w:rtl/>
        </w:rPr>
        <w:t xml:space="preserve">בבד"ר </w:t>
      </w:r>
      <w:r w:rsidRPr="00653241">
        <w:rPr>
          <w:rFonts w:ascii="Tahoma" w:hAnsi="Tahoma" w:cs="Tahoma"/>
          <w:sz w:val="20"/>
          <w:szCs w:val="20"/>
          <w:rtl/>
        </w:rPr>
        <w:t>למרות הקדימות הכרונולוגית.</w:t>
      </w:r>
    </w:p>
    <w:p w:rsidR="005C5E67" w:rsidRPr="00653241" w:rsidRDefault="005C5E67" w:rsidP="00B93D6B">
      <w:pPr>
        <w:pStyle w:val="af2"/>
        <w:numPr>
          <w:ilvl w:val="0"/>
          <w:numId w:val="19"/>
        </w:numPr>
        <w:spacing w:after="70" w:line="276" w:lineRule="auto"/>
        <w:ind w:left="0"/>
        <w:rPr>
          <w:rFonts w:ascii="Tahoma" w:hAnsi="Tahoma" w:cs="Tahoma"/>
          <w:sz w:val="20"/>
          <w:szCs w:val="20"/>
        </w:rPr>
      </w:pPr>
      <w:r w:rsidRPr="00653241">
        <w:rPr>
          <w:rFonts w:ascii="Tahoma" w:hAnsi="Tahoma" w:cs="Tahoma"/>
          <w:b/>
          <w:bCs/>
          <w:sz w:val="20"/>
          <w:szCs w:val="20"/>
          <w:u w:val="single"/>
          <w:rtl/>
        </w:rPr>
        <w:t>תביעת גירושין כנה</w:t>
      </w:r>
      <w:r w:rsidRPr="00653241">
        <w:rPr>
          <w:rFonts w:ascii="Tahoma" w:hAnsi="Tahoma" w:cs="Tahoma"/>
          <w:sz w:val="20"/>
          <w:szCs w:val="20"/>
        </w:rPr>
        <w:t>:</w:t>
      </w:r>
      <w:r w:rsidRPr="00653241">
        <w:rPr>
          <w:rFonts w:ascii="Tahoma" w:hAnsi="Tahoma" w:cs="Tahoma"/>
          <w:sz w:val="20"/>
          <w:szCs w:val="20"/>
          <w:rtl/>
        </w:rPr>
        <w:t xml:space="preserve"> </w:t>
      </w:r>
      <w:r w:rsidRPr="00653241">
        <w:rPr>
          <w:rFonts w:ascii="Tahoma" w:hAnsi="Tahoma" w:cs="Tahoma"/>
          <w:sz w:val="20"/>
          <w:szCs w:val="20"/>
          <w:highlight w:val="yellow"/>
          <w:rtl/>
        </w:rPr>
        <w:t>הנושא צריך לעלות מתוך תום לב ולא כאקט טקטי שמונע מהצד השני להתדיין בערכאה אחרת</w:t>
      </w:r>
      <w:r w:rsidRPr="00653241">
        <w:rPr>
          <w:rFonts w:ascii="Tahoma" w:hAnsi="Tahoma" w:cs="Tahoma"/>
          <w:sz w:val="20"/>
          <w:szCs w:val="20"/>
          <w:rtl/>
        </w:rPr>
        <w:t xml:space="preserve">. לא בודקים כאן את סיכויי התביעה אלא בודקים האם היה רצון אמיתי של הצד שהגיש את התביעה באמת להתגרש. </w:t>
      </w:r>
      <w:r w:rsidRPr="00653241">
        <w:rPr>
          <w:rFonts w:ascii="Tahoma" w:hAnsi="Tahoma" w:cs="Tahoma"/>
          <w:sz w:val="20"/>
          <w:szCs w:val="20"/>
          <w:u w:val="single"/>
          <w:rtl/>
        </w:rPr>
        <w:t>כיצד נקבע אם תביעת גירושין היא כנה</w:t>
      </w:r>
      <w:r w:rsidRPr="00653241">
        <w:rPr>
          <w:rFonts w:ascii="Tahoma" w:hAnsi="Tahoma" w:cs="Tahoma"/>
          <w:sz w:val="20"/>
          <w:szCs w:val="20"/>
          <w:rtl/>
        </w:rPr>
        <w:t xml:space="preserve">? </w:t>
      </w:r>
    </w:p>
    <w:p w:rsidR="005C5E67" w:rsidRPr="00653241" w:rsidRDefault="005C5E67" w:rsidP="00E04AB3">
      <w:pPr>
        <w:pStyle w:val="af2"/>
        <w:numPr>
          <w:ilvl w:val="0"/>
          <w:numId w:val="20"/>
        </w:numPr>
        <w:spacing w:after="70" w:line="276" w:lineRule="auto"/>
        <w:ind w:left="363"/>
        <w:rPr>
          <w:rFonts w:ascii="Tahoma" w:hAnsi="Tahoma" w:cs="Tahoma"/>
          <w:sz w:val="20"/>
          <w:szCs w:val="20"/>
        </w:rPr>
      </w:pPr>
      <w:r w:rsidRPr="00653241">
        <w:rPr>
          <w:rFonts w:ascii="Tahoma" w:hAnsi="Tahoma" w:cs="Tahoma"/>
          <w:sz w:val="20"/>
          <w:szCs w:val="20"/>
          <w:rtl/>
        </w:rPr>
        <w:t>כעת אין צורך בעילת גירושין משמעותית</w:t>
      </w:r>
      <w:r w:rsidR="00261DC5" w:rsidRPr="00653241">
        <w:rPr>
          <w:rFonts w:ascii="Tahoma" w:hAnsi="Tahoma" w:cs="Tahoma"/>
          <w:sz w:val="20"/>
          <w:szCs w:val="20"/>
          <w:rtl/>
        </w:rPr>
        <w:t xml:space="preserve"> (</w:t>
      </w:r>
      <w:r w:rsidR="00261DC5" w:rsidRPr="00653241">
        <w:rPr>
          <w:rFonts w:ascii="Tahoma" w:hAnsi="Tahoma" w:cs="Tahoma"/>
          <w:sz w:val="20"/>
          <w:szCs w:val="20"/>
          <w:highlight w:val="green"/>
          <w:rtl/>
        </w:rPr>
        <w:t>פס"ד דותן נ' דותן</w:t>
      </w:r>
      <w:r w:rsidR="00261DC5" w:rsidRPr="00653241">
        <w:rPr>
          <w:rFonts w:ascii="Tahoma" w:hAnsi="Tahoma" w:cs="Tahoma"/>
          <w:sz w:val="20"/>
          <w:szCs w:val="20"/>
          <w:rtl/>
        </w:rPr>
        <w:t>)</w:t>
      </w:r>
      <w:r w:rsidRPr="00653241">
        <w:rPr>
          <w:rFonts w:ascii="Tahoma" w:hAnsi="Tahoma" w:cs="Tahoma"/>
          <w:sz w:val="20"/>
          <w:szCs w:val="20"/>
          <w:rtl/>
        </w:rPr>
        <w:t>.</w:t>
      </w:r>
    </w:p>
    <w:p w:rsidR="005C5E67" w:rsidRPr="00653241" w:rsidRDefault="005C5E67" w:rsidP="00B93D6B">
      <w:pPr>
        <w:pStyle w:val="af2"/>
        <w:numPr>
          <w:ilvl w:val="0"/>
          <w:numId w:val="20"/>
        </w:numPr>
        <w:spacing w:after="70" w:line="276" w:lineRule="auto"/>
        <w:ind w:left="363"/>
        <w:rPr>
          <w:rFonts w:ascii="Tahoma" w:hAnsi="Tahoma" w:cs="Tahoma"/>
          <w:sz w:val="20"/>
          <w:szCs w:val="20"/>
        </w:rPr>
      </w:pPr>
      <w:r w:rsidRPr="00653241">
        <w:rPr>
          <w:rFonts w:ascii="Tahoma" w:hAnsi="Tahoma" w:cs="Tahoma"/>
          <w:sz w:val="20"/>
          <w:szCs w:val="20"/>
          <w:rtl/>
        </w:rPr>
        <w:t xml:space="preserve">אם הבעל מתנה את מתן הגט בויתורים כספיים זה יכול להצביע על </w:t>
      </w:r>
      <w:r w:rsidR="00345C96" w:rsidRPr="00653241">
        <w:rPr>
          <w:rFonts w:ascii="Tahoma" w:hAnsi="Tahoma" w:cs="Tahoma"/>
          <w:sz w:val="20"/>
          <w:szCs w:val="20"/>
          <w:rtl/>
        </w:rPr>
        <w:t>חוסר כנות</w:t>
      </w:r>
      <w:r w:rsidR="00261DC5" w:rsidRPr="00653241">
        <w:rPr>
          <w:rFonts w:ascii="Tahoma" w:hAnsi="Tahoma" w:cs="Tahoma"/>
          <w:sz w:val="20"/>
          <w:szCs w:val="20"/>
          <w:rtl/>
        </w:rPr>
        <w:t xml:space="preserve"> (</w:t>
      </w:r>
      <w:r w:rsidR="0051664B" w:rsidRPr="00653241">
        <w:rPr>
          <w:rFonts w:ascii="Tahoma" w:hAnsi="Tahoma" w:cs="Tahoma"/>
          <w:sz w:val="20"/>
          <w:szCs w:val="20"/>
          <w:highlight w:val="green"/>
          <w:rtl/>
        </w:rPr>
        <w:t xml:space="preserve">בג"ץ </w:t>
      </w:r>
      <w:r w:rsidR="00261DC5" w:rsidRPr="00653241">
        <w:rPr>
          <w:rFonts w:ascii="Tahoma" w:hAnsi="Tahoma" w:cs="Tahoma"/>
          <w:sz w:val="20"/>
          <w:szCs w:val="20"/>
          <w:highlight w:val="green"/>
          <w:rtl/>
        </w:rPr>
        <w:t>פלמן נ' פלמן</w:t>
      </w:r>
      <w:r w:rsidR="00261DC5" w:rsidRPr="00653241">
        <w:rPr>
          <w:rFonts w:ascii="Tahoma" w:hAnsi="Tahoma" w:cs="Tahoma"/>
          <w:sz w:val="20"/>
          <w:szCs w:val="20"/>
          <w:rtl/>
        </w:rPr>
        <w:t>)</w:t>
      </w:r>
      <w:r w:rsidRPr="00653241">
        <w:rPr>
          <w:rFonts w:ascii="Tahoma" w:hAnsi="Tahoma" w:cs="Tahoma"/>
          <w:sz w:val="20"/>
          <w:szCs w:val="20"/>
          <w:rtl/>
        </w:rPr>
        <w:t>.</w:t>
      </w:r>
    </w:p>
    <w:p w:rsidR="00FD199C" w:rsidRPr="00653241" w:rsidRDefault="00FD199C" w:rsidP="00B93D6B">
      <w:pPr>
        <w:pStyle w:val="af2"/>
        <w:numPr>
          <w:ilvl w:val="0"/>
          <w:numId w:val="20"/>
        </w:numPr>
        <w:spacing w:after="70" w:line="276" w:lineRule="auto"/>
        <w:ind w:left="363"/>
        <w:rPr>
          <w:rFonts w:ascii="Tahoma" w:hAnsi="Tahoma" w:cs="Tahoma"/>
          <w:sz w:val="20"/>
          <w:szCs w:val="20"/>
        </w:rPr>
      </w:pPr>
      <w:r w:rsidRPr="00653241">
        <w:rPr>
          <w:rFonts w:ascii="Tahoma" w:hAnsi="Tahoma" w:cs="Tahoma"/>
          <w:sz w:val="20"/>
          <w:szCs w:val="20"/>
          <w:rtl/>
        </w:rPr>
        <w:t xml:space="preserve">התדירות בניהול התביעה – האם יש סחבת? האם לא מופיעים לדיון? </w:t>
      </w:r>
    </w:p>
    <w:p w:rsidR="00CF64A1" w:rsidRPr="00653241" w:rsidRDefault="00CF64A1" w:rsidP="00B93D6B">
      <w:pPr>
        <w:pStyle w:val="af2"/>
        <w:numPr>
          <w:ilvl w:val="0"/>
          <w:numId w:val="20"/>
        </w:numPr>
        <w:spacing w:after="70" w:line="276" w:lineRule="auto"/>
        <w:ind w:left="363"/>
        <w:rPr>
          <w:rFonts w:ascii="Tahoma" w:hAnsi="Tahoma" w:cs="Tahoma"/>
          <w:sz w:val="20"/>
          <w:szCs w:val="20"/>
        </w:rPr>
      </w:pPr>
      <w:r w:rsidRPr="00653241">
        <w:rPr>
          <w:rFonts w:ascii="Tahoma" w:hAnsi="Tahoma" w:cs="Tahoma"/>
          <w:sz w:val="20"/>
          <w:szCs w:val="20"/>
          <w:rtl/>
        </w:rPr>
        <w:t xml:space="preserve"> אם האישה הגישה תביעה לשלום בית ולאחר מכן הבעל הגיש תביעה לגירושין האישה לא תוכל לטעון שתביעת הגירושין היא לא כנה. מדוע? </w:t>
      </w:r>
      <w:r w:rsidRPr="00A21705">
        <w:rPr>
          <w:rFonts w:ascii="Tahoma" w:hAnsi="Tahoma" w:cs="Tahoma"/>
          <w:b/>
          <w:bCs/>
          <w:sz w:val="20"/>
          <w:szCs w:val="20"/>
          <w:rtl/>
        </w:rPr>
        <w:t>כי אם היא הגישה כבר תביעה לשלום בית</w:t>
      </w:r>
      <w:r w:rsidR="00AE0945" w:rsidRPr="00A21705">
        <w:rPr>
          <w:rFonts w:ascii="Tahoma" w:hAnsi="Tahoma" w:cs="Tahoma"/>
          <w:b/>
          <w:bCs/>
          <w:sz w:val="20"/>
          <w:szCs w:val="20"/>
          <w:rtl/>
        </w:rPr>
        <w:t xml:space="preserve"> (=חלק מהעניינים תחת המונח ענייני </w:t>
      </w:r>
      <w:r w:rsidR="006F1E46" w:rsidRPr="00A21705">
        <w:rPr>
          <w:rFonts w:ascii="Tahoma" w:hAnsi="Tahoma" w:cs="Tahoma"/>
          <w:b/>
          <w:bCs/>
          <w:sz w:val="20"/>
          <w:szCs w:val="20"/>
          <w:rtl/>
        </w:rPr>
        <w:t>נישואים</w:t>
      </w:r>
      <w:r w:rsidR="00AE0945" w:rsidRPr="00A21705">
        <w:rPr>
          <w:rFonts w:ascii="Tahoma" w:hAnsi="Tahoma" w:cs="Tahoma"/>
          <w:b/>
          <w:bCs/>
          <w:sz w:val="20"/>
          <w:szCs w:val="20"/>
          <w:rtl/>
        </w:rPr>
        <w:t>)</w:t>
      </w:r>
      <w:r w:rsidRPr="00A21705">
        <w:rPr>
          <w:rFonts w:ascii="Tahoma" w:hAnsi="Tahoma" w:cs="Tahoma"/>
          <w:b/>
          <w:bCs/>
          <w:sz w:val="20"/>
          <w:szCs w:val="20"/>
          <w:rtl/>
        </w:rPr>
        <w:t xml:space="preserve"> זוהי עדות שיש סכסוך ברמה מסוימת</w:t>
      </w:r>
      <w:r w:rsidRPr="00653241">
        <w:rPr>
          <w:rFonts w:ascii="Tahoma" w:hAnsi="Tahoma" w:cs="Tahoma"/>
          <w:sz w:val="20"/>
          <w:szCs w:val="20"/>
          <w:rtl/>
        </w:rPr>
        <w:t xml:space="preserve"> (</w:t>
      </w:r>
      <w:r w:rsidRPr="00653241">
        <w:rPr>
          <w:rFonts w:ascii="Tahoma" w:hAnsi="Tahoma" w:cs="Tahoma"/>
          <w:sz w:val="20"/>
          <w:szCs w:val="20"/>
          <w:highlight w:val="green"/>
          <w:rtl/>
        </w:rPr>
        <w:t>פס"ד ברטל</w:t>
      </w:r>
      <w:r w:rsidRPr="00653241">
        <w:rPr>
          <w:rFonts w:ascii="Tahoma" w:hAnsi="Tahoma" w:cs="Tahoma"/>
          <w:sz w:val="20"/>
          <w:szCs w:val="20"/>
          <w:rtl/>
        </w:rPr>
        <w:t>).</w:t>
      </w:r>
    </w:p>
    <w:p w:rsidR="005D1D4D" w:rsidRPr="00653241" w:rsidRDefault="001118F1" w:rsidP="00082A1C">
      <w:pPr>
        <w:pStyle w:val="af2"/>
        <w:numPr>
          <w:ilvl w:val="0"/>
          <w:numId w:val="21"/>
        </w:numPr>
        <w:spacing w:after="70" w:line="276" w:lineRule="auto"/>
        <w:rPr>
          <w:rFonts w:ascii="Tahoma" w:hAnsi="Tahoma" w:cs="Tahoma"/>
          <w:sz w:val="20"/>
          <w:szCs w:val="20"/>
        </w:rPr>
      </w:pPr>
      <w:r w:rsidRPr="00653241">
        <w:rPr>
          <w:rFonts w:ascii="Tahoma" w:hAnsi="Tahoma" w:cs="Tahoma"/>
          <w:sz w:val="20"/>
          <w:szCs w:val="20"/>
          <w:rtl/>
        </w:rPr>
        <w:t xml:space="preserve">יש לשים לב שמנגנון הכריכה יכול לעבוד רק בתביעה לגירושין ולא </w:t>
      </w:r>
      <w:r w:rsidR="00082A1C">
        <w:rPr>
          <w:rFonts w:ascii="Tahoma" w:hAnsi="Tahoma" w:cs="Tahoma" w:hint="cs"/>
          <w:sz w:val="20"/>
          <w:szCs w:val="20"/>
          <w:rtl/>
        </w:rPr>
        <w:t>ב</w:t>
      </w:r>
      <w:r w:rsidRPr="00653241">
        <w:rPr>
          <w:rFonts w:ascii="Tahoma" w:hAnsi="Tahoma" w:cs="Tahoma"/>
          <w:sz w:val="20"/>
          <w:szCs w:val="20"/>
          <w:rtl/>
        </w:rPr>
        <w:t>תביעה של שלום בית.</w:t>
      </w:r>
    </w:p>
    <w:p w:rsidR="00D81F1C" w:rsidRPr="00653241" w:rsidRDefault="002733B2" w:rsidP="00653241">
      <w:pPr>
        <w:pStyle w:val="af2"/>
        <w:spacing w:after="70" w:line="276" w:lineRule="auto"/>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72576" behindDoc="0" locked="0" layoutInCell="1" allowOverlap="1">
                <wp:simplePos x="0" y="0"/>
                <wp:positionH relativeFrom="column">
                  <wp:posOffset>163195</wp:posOffset>
                </wp:positionH>
                <wp:positionV relativeFrom="paragraph">
                  <wp:posOffset>109220</wp:posOffset>
                </wp:positionV>
                <wp:extent cx="5964555" cy="808990"/>
                <wp:effectExtent l="10795" t="13970" r="15875" b="2476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0899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72CF2" w:rsidRDefault="00272CF2" w:rsidP="009B4095">
                            <w:pPr>
                              <w:pStyle w:val="af2"/>
                              <w:spacing w:after="0" w:line="276" w:lineRule="auto"/>
                              <w:jc w:val="both"/>
                            </w:pPr>
                            <w:r w:rsidRPr="007A2CC1">
                              <w:rPr>
                                <w:rFonts w:ascii="Tahoma" w:hAnsi="Tahoma" w:cs="Tahoma"/>
                                <w:b/>
                                <w:bCs/>
                                <w:sz w:val="20"/>
                                <w:szCs w:val="20"/>
                                <w:rtl/>
                              </w:rPr>
                              <w:t>מה קורה כשיש תביעה של שלום בית ולחילופין תביעה של גירושין?</w:t>
                            </w:r>
                            <w:r w:rsidRPr="007A2CC1">
                              <w:rPr>
                                <w:rFonts w:ascii="Tahoma" w:hAnsi="Tahoma" w:cs="Tahoma"/>
                                <w:sz w:val="20"/>
                                <w:szCs w:val="20"/>
                                <w:rtl/>
                              </w:rPr>
                              <w:t xml:space="preserve"> הנושא נדון </w:t>
                            </w:r>
                            <w:r w:rsidRPr="007A2CC1">
                              <w:rPr>
                                <w:rFonts w:ascii="Tahoma" w:hAnsi="Tahoma" w:cs="Tahoma"/>
                                <w:sz w:val="20"/>
                                <w:szCs w:val="20"/>
                                <w:highlight w:val="green"/>
                                <w:rtl/>
                              </w:rPr>
                              <w:t>בפס</w:t>
                            </w:r>
                            <w:r>
                              <w:rPr>
                                <w:rFonts w:ascii="Tahoma" w:hAnsi="Tahoma" w:cs="Tahoma" w:hint="cs"/>
                                <w:sz w:val="20"/>
                                <w:szCs w:val="20"/>
                                <w:highlight w:val="green"/>
                                <w:rtl/>
                              </w:rPr>
                              <w:t>קי דין</w:t>
                            </w:r>
                            <w:r w:rsidRPr="007A2CC1">
                              <w:rPr>
                                <w:rFonts w:ascii="Tahoma" w:hAnsi="Tahoma" w:cs="Tahoma"/>
                                <w:sz w:val="20"/>
                                <w:szCs w:val="20"/>
                                <w:highlight w:val="green"/>
                                <w:rtl/>
                              </w:rPr>
                              <w:t xml:space="preserve"> שרגאי ומאיירוביץ</w:t>
                            </w:r>
                            <w:r w:rsidRPr="007A2CC1">
                              <w:rPr>
                                <w:rFonts w:ascii="Tahoma" w:hAnsi="Tahoma" w:cs="Tahoma"/>
                                <w:sz w:val="20"/>
                                <w:szCs w:val="20"/>
                                <w:rtl/>
                              </w:rPr>
                              <w:t xml:space="preserve">. </w:t>
                            </w:r>
                            <w:r w:rsidRPr="007A2CC1">
                              <w:rPr>
                                <w:rFonts w:ascii="Tahoma" w:hAnsi="Tahoma" w:cs="Tahoma"/>
                                <w:sz w:val="20"/>
                                <w:szCs w:val="20"/>
                                <w:highlight w:val="green"/>
                                <w:rtl/>
                              </w:rPr>
                              <w:t>במאיירוביץ</w:t>
                            </w:r>
                            <w:r w:rsidRPr="007A2CC1">
                              <w:rPr>
                                <w:rFonts w:ascii="Tahoma" w:hAnsi="Tahoma" w:cs="Tahoma"/>
                                <w:sz w:val="20"/>
                                <w:szCs w:val="20"/>
                                <w:rtl/>
                              </w:rPr>
                              <w:t xml:space="preserve"> נקבע שהתביעה החלופית איננה פוגמת בכנות תביעת הגירושין ואפשר לכרוך אליה. </w:t>
                            </w:r>
                            <w:r w:rsidRPr="007A2CC1">
                              <w:rPr>
                                <w:rFonts w:ascii="Tahoma" w:hAnsi="Tahoma" w:cs="Tahoma"/>
                                <w:sz w:val="20"/>
                                <w:szCs w:val="20"/>
                                <w:highlight w:val="green"/>
                                <w:rtl/>
                              </w:rPr>
                              <w:t>בפס"ד שרגאי</w:t>
                            </w:r>
                            <w:r w:rsidRPr="007A2CC1">
                              <w:rPr>
                                <w:rFonts w:ascii="Tahoma" w:hAnsi="Tahoma" w:cs="Tahoma"/>
                                <w:sz w:val="20"/>
                                <w:szCs w:val="20"/>
                                <w:rtl/>
                              </w:rPr>
                              <w:t xml:space="preserve"> </w:t>
                            </w:r>
                            <w:r w:rsidRPr="009D606C">
                              <w:rPr>
                                <w:rFonts w:ascii="Tahoma" w:hAnsi="Tahoma" w:cs="Tahoma"/>
                                <w:sz w:val="20"/>
                                <w:szCs w:val="20"/>
                                <w:u w:val="single"/>
                                <w:rtl/>
                              </w:rPr>
                              <w:t>מנגד</w:t>
                            </w:r>
                            <w:r w:rsidRPr="007A2CC1">
                              <w:rPr>
                                <w:rFonts w:ascii="Tahoma" w:hAnsi="Tahoma" w:cs="Tahoma"/>
                                <w:sz w:val="20"/>
                                <w:szCs w:val="20"/>
                                <w:rtl/>
                              </w:rPr>
                              <w:t xml:space="preserve"> נקבע כי זה כן פוגם בכנות תביעת הגירושין ולכן לא ניתן לכרוך בתביעה "כפולה" כזו. </w:t>
                            </w:r>
                            <w:r w:rsidRPr="009B4095">
                              <w:rPr>
                                <w:rFonts w:ascii="Tahoma" w:hAnsi="Tahoma" w:cs="Tahoma"/>
                                <w:sz w:val="20"/>
                                <w:szCs w:val="20"/>
                                <w:highlight w:val="yellow"/>
                                <w:rtl/>
                              </w:rPr>
                              <w:t>אלה הן שתי גישות שקיימות והמתרגלת לא מכירה שיש עדיפות לאחת מהן</w:t>
                            </w:r>
                            <w:r w:rsidRPr="007A2CC1">
                              <w:rPr>
                                <w:rFonts w:ascii="Tahoma" w:hAnsi="Tahoma" w:cs="Tahoma"/>
                                <w:sz w:val="20"/>
                                <w:szCs w:val="20"/>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left:0;text-align:left;margin-left:12.85pt;margin-top:8.6pt;width:469.65pt;height:63.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" fillcolor="#fabf8f [1945]" strokecolor="#fabf8f [1945]" strokeweight="1pt">
                <v:fill color2="#fde9d9 [665]" angle="135" focus="50%" type="gradient"/>
                <v:shadow on="t" color="#974706 [1609]" opacity=".5" offset="1pt"/>
                <v:textbox style="mso-fit-shape-to-text:t">
                  <w:txbxContent>
                    <w:p w:rsidR="00272CF2" w:rsidRDefault="00272CF2" w:rsidP="009B4095">
                      <w:pPr>
                        <w:pStyle w:val="af2"/>
                        <w:spacing w:after="0" w:line="276" w:lineRule="auto"/>
                        <w:jc w:val="both"/>
                      </w:pPr>
                      <w:r w:rsidRPr="007A2CC1">
                        <w:rPr>
                          <w:rFonts w:ascii="Tahoma" w:hAnsi="Tahoma" w:cs="Tahoma"/>
                          <w:b/>
                          <w:bCs/>
                          <w:sz w:val="20"/>
                          <w:szCs w:val="20"/>
                          <w:rtl/>
                        </w:rPr>
                        <w:t>מה קורה כשיש תביעה של שלום בית ולחילופין תביעה של גירושין?</w:t>
                      </w:r>
                      <w:r w:rsidRPr="007A2CC1">
                        <w:rPr>
                          <w:rFonts w:ascii="Tahoma" w:hAnsi="Tahoma" w:cs="Tahoma"/>
                          <w:sz w:val="20"/>
                          <w:szCs w:val="20"/>
                          <w:rtl/>
                        </w:rPr>
                        <w:t xml:space="preserve"> הנושא נדון </w:t>
                      </w:r>
                      <w:r w:rsidRPr="007A2CC1">
                        <w:rPr>
                          <w:rFonts w:ascii="Tahoma" w:hAnsi="Tahoma" w:cs="Tahoma"/>
                          <w:sz w:val="20"/>
                          <w:szCs w:val="20"/>
                          <w:highlight w:val="green"/>
                          <w:rtl/>
                        </w:rPr>
                        <w:t>בפס</w:t>
                      </w:r>
                      <w:r>
                        <w:rPr>
                          <w:rFonts w:ascii="Tahoma" w:hAnsi="Tahoma" w:cs="Tahoma" w:hint="cs"/>
                          <w:sz w:val="20"/>
                          <w:szCs w:val="20"/>
                          <w:highlight w:val="green"/>
                          <w:rtl/>
                        </w:rPr>
                        <w:t>קי דין</w:t>
                      </w:r>
                      <w:r w:rsidRPr="007A2CC1">
                        <w:rPr>
                          <w:rFonts w:ascii="Tahoma" w:hAnsi="Tahoma" w:cs="Tahoma"/>
                          <w:sz w:val="20"/>
                          <w:szCs w:val="20"/>
                          <w:highlight w:val="green"/>
                          <w:rtl/>
                        </w:rPr>
                        <w:t xml:space="preserve"> שרגאי ומאיירוביץ</w:t>
                      </w:r>
                      <w:r w:rsidRPr="007A2CC1">
                        <w:rPr>
                          <w:rFonts w:ascii="Tahoma" w:hAnsi="Tahoma" w:cs="Tahoma"/>
                          <w:sz w:val="20"/>
                          <w:szCs w:val="20"/>
                          <w:rtl/>
                        </w:rPr>
                        <w:t xml:space="preserve">. </w:t>
                      </w:r>
                      <w:r w:rsidRPr="007A2CC1">
                        <w:rPr>
                          <w:rFonts w:ascii="Tahoma" w:hAnsi="Tahoma" w:cs="Tahoma"/>
                          <w:sz w:val="20"/>
                          <w:szCs w:val="20"/>
                          <w:highlight w:val="green"/>
                          <w:rtl/>
                        </w:rPr>
                        <w:t>במאיירוביץ</w:t>
                      </w:r>
                      <w:r w:rsidRPr="007A2CC1">
                        <w:rPr>
                          <w:rFonts w:ascii="Tahoma" w:hAnsi="Tahoma" w:cs="Tahoma"/>
                          <w:sz w:val="20"/>
                          <w:szCs w:val="20"/>
                          <w:rtl/>
                        </w:rPr>
                        <w:t xml:space="preserve"> נקבע שהתביעה החלופית איננה פוגמת בכנות תביעת הגירושין ואפשר לכרוך אליה. </w:t>
                      </w:r>
                      <w:r w:rsidRPr="007A2CC1">
                        <w:rPr>
                          <w:rFonts w:ascii="Tahoma" w:hAnsi="Tahoma" w:cs="Tahoma"/>
                          <w:sz w:val="20"/>
                          <w:szCs w:val="20"/>
                          <w:highlight w:val="green"/>
                          <w:rtl/>
                        </w:rPr>
                        <w:t>בפס"ד שרגאי</w:t>
                      </w:r>
                      <w:r w:rsidRPr="007A2CC1">
                        <w:rPr>
                          <w:rFonts w:ascii="Tahoma" w:hAnsi="Tahoma" w:cs="Tahoma"/>
                          <w:sz w:val="20"/>
                          <w:szCs w:val="20"/>
                          <w:rtl/>
                        </w:rPr>
                        <w:t xml:space="preserve"> </w:t>
                      </w:r>
                      <w:r w:rsidRPr="009D606C">
                        <w:rPr>
                          <w:rFonts w:ascii="Tahoma" w:hAnsi="Tahoma" w:cs="Tahoma"/>
                          <w:sz w:val="20"/>
                          <w:szCs w:val="20"/>
                          <w:u w:val="single"/>
                          <w:rtl/>
                        </w:rPr>
                        <w:t>מנגד</w:t>
                      </w:r>
                      <w:r w:rsidRPr="007A2CC1">
                        <w:rPr>
                          <w:rFonts w:ascii="Tahoma" w:hAnsi="Tahoma" w:cs="Tahoma"/>
                          <w:sz w:val="20"/>
                          <w:szCs w:val="20"/>
                          <w:rtl/>
                        </w:rPr>
                        <w:t xml:space="preserve"> נקבע כי זה כן פוגם בכנות תביעת הגירושין ולכן לא ניתן לכרוך בתביעה "כפולה" כזו. </w:t>
                      </w:r>
                      <w:r w:rsidRPr="009B4095">
                        <w:rPr>
                          <w:rFonts w:ascii="Tahoma" w:hAnsi="Tahoma" w:cs="Tahoma"/>
                          <w:sz w:val="20"/>
                          <w:szCs w:val="20"/>
                          <w:highlight w:val="yellow"/>
                          <w:rtl/>
                        </w:rPr>
                        <w:t>אלה הן שתי גישות שקיימות והמתרגלת לא מכירה שיש עדיפות לאחת מהן</w:t>
                      </w:r>
                      <w:r w:rsidRPr="007A2CC1">
                        <w:rPr>
                          <w:rFonts w:ascii="Tahoma" w:hAnsi="Tahoma" w:cs="Tahoma"/>
                          <w:sz w:val="20"/>
                          <w:szCs w:val="20"/>
                          <w:rtl/>
                        </w:rPr>
                        <w:t>.</w:t>
                      </w:r>
                    </w:p>
                  </w:txbxContent>
                </v:textbox>
              </v:shape>
            </w:pict>
          </mc:Fallback>
        </mc:AlternateContent>
      </w:r>
    </w:p>
    <w:p w:rsidR="002401D7" w:rsidRPr="00653241" w:rsidRDefault="002401D7" w:rsidP="00653241">
      <w:pPr>
        <w:pStyle w:val="af2"/>
        <w:spacing w:after="70" w:line="276" w:lineRule="auto"/>
        <w:rPr>
          <w:rFonts w:ascii="Tahoma" w:hAnsi="Tahoma" w:cs="Tahoma"/>
          <w:sz w:val="20"/>
          <w:szCs w:val="20"/>
        </w:rPr>
      </w:pPr>
    </w:p>
    <w:p w:rsidR="00977EAF" w:rsidRPr="00653241" w:rsidRDefault="00977EAF" w:rsidP="00653241">
      <w:pPr>
        <w:pStyle w:val="af2"/>
        <w:spacing w:after="70" w:line="276" w:lineRule="auto"/>
        <w:ind w:left="363"/>
        <w:rPr>
          <w:rFonts w:ascii="Tahoma" w:hAnsi="Tahoma" w:cs="Tahoma"/>
          <w:sz w:val="20"/>
          <w:szCs w:val="20"/>
          <w:rtl/>
        </w:rPr>
      </w:pPr>
    </w:p>
    <w:p w:rsidR="00D81F1C" w:rsidRPr="00653241" w:rsidRDefault="00D81F1C" w:rsidP="00653241">
      <w:pPr>
        <w:pStyle w:val="af2"/>
        <w:spacing w:after="70" w:line="276" w:lineRule="auto"/>
        <w:ind w:left="363"/>
        <w:rPr>
          <w:rFonts w:ascii="Tahoma" w:hAnsi="Tahoma" w:cs="Tahoma"/>
          <w:sz w:val="20"/>
          <w:szCs w:val="20"/>
          <w:rtl/>
        </w:rPr>
      </w:pPr>
    </w:p>
    <w:p w:rsidR="00D81F1C" w:rsidRPr="00653241" w:rsidRDefault="00D81F1C" w:rsidP="00653241">
      <w:pPr>
        <w:pStyle w:val="af2"/>
        <w:spacing w:after="70" w:line="276" w:lineRule="auto"/>
        <w:ind w:left="363"/>
        <w:rPr>
          <w:rFonts w:ascii="Tahoma" w:hAnsi="Tahoma" w:cs="Tahoma"/>
          <w:sz w:val="20"/>
          <w:szCs w:val="20"/>
          <w:rtl/>
        </w:rPr>
      </w:pPr>
    </w:p>
    <w:p w:rsidR="005C5E67" w:rsidRPr="00653241" w:rsidRDefault="005C5E67" w:rsidP="00B93D6B">
      <w:pPr>
        <w:pStyle w:val="af2"/>
        <w:numPr>
          <w:ilvl w:val="0"/>
          <w:numId w:val="19"/>
        </w:numPr>
        <w:spacing w:after="70" w:line="276" w:lineRule="auto"/>
        <w:ind w:left="0"/>
        <w:rPr>
          <w:rFonts w:ascii="Tahoma" w:hAnsi="Tahoma" w:cs="Tahoma"/>
          <w:sz w:val="20"/>
          <w:szCs w:val="20"/>
          <w:rtl/>
        </w:rPr>
      </w:pPr>
      <w:r w:rsidRPr="00653241">
        <w:rPr>
          <w:rFonts w:ascii="Tahoma" w:hAnsi="Tahoma" w:cs="Tahoma"/>
          <w:b/>
          <w:bCs/>
          <w:sz w:val="20"/>
          <w:szCs w:val="20"/>
          <w:u w:val="single"/>
          <w:rtl/>
        </w:rPr>
        <w:t>כריכה כדין</w:t>
      </w:r>
      <w:r w:rsidRPr="00653241">
        <w:rPr>
          <w:rFonts w:ascii="Tahoma" w:hAnsi="Tahoma" w:cs="Tahoma"/>
          <w:sz w:val="20"/>
          <w:szCs w:val="20"/>
        </w:rPr>
        <w:t>:</w:t>
      </w:r>
      <w:r w:rsidR="00BF796D" w:rsidRPr="00653241">
        <w:rPr>
          <w:rFonts w:ascii="Tahoma" w:hAnsi="Tahoma" w:cs="Tahoma"/>
          <w:sz w:val="20"/>
          <w:szCs w:val="20"/>
          <w:rtl/>
        </w:rPr>
        <w:t xml:space="preserve"> התביעה עצמה צריכה להיכרך בצורה מפורשת וספציפית (</w:t>
      </w:r>
      <w:r w:rsidR="00051C80" w:rsidRPr="00653241">
        <w:rPr>
          <w:rFonts w:ascii="Tahoma" w:hAnsi="Tahoma" w:cs="Tahoma"/>
          <w:sz w:val="20"/>
          <w:szCs w:val="20"/>
          <w:rtl/>
        </w:rPr>
        <w:t xml:space="preserve">כך למשל יש </w:t>
      </w:r>
      <w:r w:rsidR="00BF796D" w:rsidRPr="00653241">
        <w:rPr>
          <w:rFonts w:ascii="Tahoma" w:hAnsi="Tahoma" w:cs="Tahoma"/>
          <w:sz w:val="20"/>
          <w:szCs w:val="20"/>
          <w:rtl/>
        </w:rPr>
        <w:t>לבקש לדון בתביעת הרכוש ולפרט את כל הנושאים שבמחלוקת)</w:t>
      </w:r>
      <w:r w:rsidR="00A47C71" w:rsidRPr="00653241">
        <w:rPr>
          <w:rFonts w:ascii="Tahoma" w:hAnsi="Tahoma" w:cs="Tahoma"/>
          <w:sz w:val="20"/>
          <w:szCs w:val="20"/>
          <w:rtl/>
        </w:rPr>
        <w:t xml:space="preserve"> </w:t>
      </w:r>
      <w:r w:rsidR="00A47C71" w:rsidRPr="00653241">
        <w:rPr>
          <w:rFonts w:ascii="Tahoma" w:hAnsi="Tahoma" w:cs="Tahoma"/>
          <w:sz w:val="20"/>
          <w:szCs w:val="20"/>
          <w:highlight w:val="green"/>
          <w:rtl/>
        </w:rPr>
        <w:t>פס"ד נופרבר</w:t>
      </w:r>
      <w:r w:rsidR="00A47C71" w:rsidRPr="00653241">
        <w:rPr>
          <w:rFonts w:ascii="Tahoma" w:hAnsi="Tahoma" w:cs="Tahoma"/>
          <w:sz w:val="20"/>
          <w:szCs w:val="20"/>
          <w:rtl/>
        </w:rPr>
        <w:t xml:space="preserve"> למשל דן בזה</w:t>
      </w:r>
      <w:r w:rsidR="00BF796D" w:rsidRPr="00653241">
        <w:rPr>
          <w:rFonts w:ascii="Tahoma" w:hAnsi="Tahoma" w:cs="Tahoma"/>
          <w:sz w:val="20"/>
          <w:szCs w:val="20"/>
          <w:rtl/>
        </w:rPr>
        <w:t>.</w:t>
      </w:r>
    </w:p>
    <w:p w:rsidR="005C5E67" w:rsidRPr="00653241" w:rsidRDefault="005C5E67" w:rsidP="003D0238">
      <w:pPr>
        <w:pStyle w:val="af2"/>
        <w:numPr>
          <w:ilvl w:val="0"/>
          <w:numId w:val="19"/>
        </w:numPr>
        <w:spacing w:after="70" w:line="276" w:lineRule="auto"/>
        <w:ind w:left="0"/>
        <w:rPr>
          <w:rFonts w:ascii="Tahoma" w:hAnsi="Tahoma" w:cs="Tahoma"/>
          <w:sz w:val="20"/>
          <w:szCs w:val="20"/>
        </w:rPr>
      </w:pPr>
      <w:r w:rsidRPr="00653241">
        <w:rPr>
          <w:rFonts w:ascii="Tahoma" w:hAnsi="Tahoma" w:cs="Tahoma"/>
          <w:b/>
          <w:bCs/>
          <w:sz w:val="20"/>
          <w:szCs w:val="20"/>
          <w:u w:val="single"/>
          <w:rtl/>
        </w:rPr>
        <w:t>כריכה כנה</w:t>
      </w:r>
      <w:r w:rsidRPr="00653241">
        <w:rPr>
          <w:rFonts w:ascii="Tahoma" w:hAnsi="Tahoma" w:cs="Tahoma"/>
          <w:sz w:val="20"/>
          <w:szCs w:val="20"/>
          <w:rtl/>
        </w:rPr>
        <w:t>:</w:t>
      </w:r>
      <w:r w:rsidR="00731702" w:rsidRPr="00653241">
        <w:rPr>
          <w:rFonts w:ascii="Tahoma" w:hAnsi="Tahoma" w:cs="Tahoma"/>
          <w:sz w:val="20"/>
          <w:szCs w:val="20"/>
          <w:rtl/>
        </w:rPr>
        <w:t xml:space="preserve"> </w:t>
      </w:r>
      <w:r w:rsidR="006620B9" w:rsidRPr="00653241">
        <w:rPr>
          <w:rFonts w:ascii="Tahoma" w:hAnsi="Tahoma" w:cs="Tahoma"/>
          <w:sz w:val="20"/>
          <w:szCs w:val="20"/>
          <w:highlight w:val="green"/>
          <w:u w:val="single"/>
          <w:rtl/>
        </w:rPr>
        <w:t>פס"ד בן יאיר</w:t>
      </w:r>
      <w:r w:rsidR="00E0617C" w:rsidRPr="00653241">
        <w:rPr>
          <w:rFonts w:ascii="Tahoma" w:hAnsi="Tahoma" w:cs="Tahoma"/>
          <w:sz w:val="20"/>
          <w:szCs w:val="20"/>
          <w:u w:val="single"/>
          <w:rtl/>
        </w:rPr>
        <w:t xml:space="preserve"> </w:t>
      </w:r>
      <w:r w:rsidR="006620B9" w:rsidRPr="00653241">
        <w:rPr>
          <w:rFonts w:ascii="Tahoma" w:hAnsi="Tahoma" w:cs="Tahoma"/>
          <w:sz w:val="20"/>
          <w:szCs w:val="20"/>
          <w:u w:val="single"/>
          <w:rtl/>
        </w:rPr>
        <w:t>מסכם את הקריטריונים לכנות הכריכה</w:t>
      </w:r>
      <w:r w:rsidR="006620B9" w:rsidRPr="00653241">
        <w:rPr>
          <w:rFonts w:ascii="Tahoma" w:hAnsi="Tahoma" w:cs="Tahoma"/>
          <w:sz w:val="20"/>
          <w:szCs w:val="20"/>
          <w:rtl/>
        </w:rPr>
        <w:t>: (1) אם בן הזוג לא רוצה להתרוצץ בין שתי ערכאות; (2) אם במסגרת אחת מן התביעות שנכרכו בן הזוג טוען שעומדת לו טענת פטור</w:t>
      </w:r>
      <w:r w:rsidR="002D1A45" w:rsidRPr="00653241">
        <w:rPr>
          <w:rFonts w:ascii="Tahoma" w:hAnsi="Tahoma" w:cs="Tahoma"/>
          <w:sz w:val="20"/>
          <w:szCs w:val="20"/>
          <w:rtl/>
        </w:rPr>
        <w:t xml:space="preserve"> מתשלום</w:t>
      </w:r>
      <w:r w:rsidR="002B373B">
        <w:rPr>
          <w:rFonts w:ascii="Tahoma" w:hAnsi="Tahoma" w:cs="Tahoma"/>
          <w:sz w:val="20"/>
          <w:szCs w:val="20"/>
        </w:rPr>
        <w:t xml:space="preserve"> </w:t>
      </w:r>
      <w:r w:rsidR="002D1A45" w:rsidRPr="00653241">
        <w:rPr>
          <w:rFonts w:ascii="Tahoma" w:hAnsi="Tahoma" w:cs="Tahoma"/>
          <w:sz w:val="20"/>
          <w:szCs w:val="20"/>
          <w:rtl/>
        </w:rPr>
        <w:t xml:space="preserve">– </w:t>
      </w:r>
      <w:r w:rsidR="002D1A45" w:rsidRPr="00640732">
        <w:rPr>
          <w:rFonts w:ascii="Tahoma" w:hAnsi="Tahoma" w:cs="Tahoma"/>
          <w:sz w:val="20"/>
          <w:szCs w:val="20"/>
          <w:highlight w:val="green"/>
          <w:rtl/>
        </w:rPr>
        <w:t>בבן יאיר</w:t>
      </w:r>
      <w:r w:rsidR="002D1A45" w:rsidRPr="00653241">
        <w:rPr>
          <w:rFonts w:ascii="Tahoma" w:hAnsi="Tahoma" w:cs="Tahoma"/>
          <w:sz w:val="20"/>
          <w:szCs w:val="20"/>
          <w:rtl/>
        </w:rPr>
        <w:t xml:space="preserve"> הכריכה היתה רק במסגרת תביעת גירושין שלישית ולא עלתה כבר בהתחלה</w:t>
      </w:r>
      <w:r w:rsidR="006620B9" w:rsidRPr="00653241">
        <w:rPr>
          <w:rFonts w:ascii="Tahoma" w:hAnsi="Tahoma" w:cs="Tahoma"/>
          <w:sz w:val="20"/>
          <w:szCs w:val="20"/>
          <w:rtl/>
        </w:rPr>
        <w:t xml:space="preserve">; </w:t>
      </w:r>
      <w:r w:rsidR="00FB77F6" w:rsidRPr="00653241">
        <w:rPr>
          <w:rFonts w:ascii="Tahoma" w:hAnsi="Tahoma" w:cs="Tahoma"/>
          <w:sz w:val="20"/>
          <w:szCs w:val="20"/>
          <w:rtl/>
        </w:rPr>
        <w:t xml:space="preserve">(3) </w:t>
      </w:r>
      <w:r w:rsidR="007714A0" w:rsidRPr="00653241">
        <w:rPr>
          <w:rFonts w:ascii="Tahoma" w:hAnsi="Tahoma" w:cs="Tahoma"/>
          <w:sz w:val="20"/>
          <w:szCs w:val="20"/>
          <w:rtl/>
        </w:rPr>
        <w:t>פירוט של כל הנכסים הרלוונטיים לתביעה; (4) אי פיצול של התביעה הרכושית.</w:t>
      </w:r>
    </w:p>
    <w:p w:rsidR="008A4BF5" w:rsidRPr="00653241" w:rsidRDefault="002733B2" w:rsidP="00653241">
      <w:pPr>
        <w:pStyle w:val="af2"/>
        <w:spacing w:after="70" w:line="276" w:lineRule="auto"/>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74624" behindDoc="0" locked="0" layoutInCell="1" allowOverlap="1">
                <wp:simplePos x="0" y="0"/>
                <wp:positionH relativeFrom="column">
                  <wp:posOffset>353060</wp:posOffset>
                </wp:positionH>
                <wp:positionV relativeFrom="paragraph">
                  <wp:posOffset>58420</wp:posOffset>
                </wp:positionV>
                <wp:extent cx="5678170" cy="249555"/>
                <wp:effectExtent l="10160" t="10795" r="17145" b="2540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495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72CF2" w:rsidRPr="007A2CC1" w:rsidRDefault="00272CF2" w:rsidP="006E309F">
                            <w:pPr>
                              <w:pStyle w:val="af2"/>
                              <w:spacing w:after="70" w:line="276" w:lineRule="auto"/>
                              <w:jc w:val="both"/>
                              <w:rPr>
                                <w:rFonts w:ascii="Tahoma" w:hAnsi="Tahoma" w:cs="Tahoma"/>
                                <w:sz w:val="20"/>
                                <w:szCs w:val="20"/>
                                <w:rtl/>
                              </w:rPr>
                            </w:pPr>
                            <w:r w:rsidRPr="0001268E">
                              <w:rPr>
                                <w:rFonts w:ascii="Tahoma" w:hAnsi="Tahoma" w:cs="Tahoma"/>
                                <w:b/>
                                <w:bCs/>
                                <w:sz w:val="20"/>
                                <w:szCs w:val="20"/>
                                <w:rtl/>
                              </w:rPr>
                              <w:t>נטל ההוכחה</w:t>
                            </w:r>
                            <w:r w:rsidRPr="007A2CC1">
                              <w:rPr>
                                <w:rFonts w:ascii="Tahoma" w:hAnsi="Tahoma" w:cs="Tahoma"/>
                                <w:sz w:val="20"/>
                                <w:szCs w:val="20"/>
                                <w:rtl/>
                              </w:rPr>
                              <w:t xml:space="preserve"> לפי הפסיקה החדשה הוא על זה שכורך – עליו להוכיח שמבחני הכריכה התקיימו</w:t>
                            </w:r>
                            <w:r>
                              <w:rPr>
                                <w:rFonts w:ascii="Tahoma" w:hAnsi="Tahoma" w:cs="Tahoma" w:hint="cs"/>
                                <w:sz w:val="20"/>
                                <w:szCs w:val="20"/>
                                <w:rtl/>
                              </w:rPr>
                              <w:t>!</w:t>
                            </w:r>
                          </w:p>
                          <w:p w:rsidR="00272CF2" w:rsidRDefault="00272CF2" w:rsidP="0001268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27.8pt;margin-top:4.6pt;width:447.1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" fillcolor="#92cddc [1944]" strokecolor="#92cddc [1944]" strokeweight="1pt">
                <v:fill color2="#daeef3 [664]" angle="135" focus="50%" type="gradient"/>
                <v:shadow on="t" color="#205867 [1608]" opacity=".5" offset="1pt"/>
                <v:textbox>
                  <w:txbxContent>
                    <w:p w:rsidR="00272CF2" w:rsidRPr="007A2CC1" w:rsidRDefault="00272CF2" w:rsidP="006E309F">
                      <w:pPr>
                        <w:pStyle w:val="af2"/>
                        <w:spacing w:after="70" w:line="276" w:lineRule="auto"/>
                        <w:jc w:val="both"/>
                        <w:rPr>
                          <w:rFonts w:ascii="Tahoma" w:hAnsi="Tahoma" w:cs="Tahoma"/>
                          <w:sz w:val="20"/>
                          <w:szCs w:val="20"/>
                          <w:rtl/>
                        </w:rPr>
                      </w:pPr>
                      <w:r w:rsidRPr="0001268E">
                        <w:rPr>
                          <w:rFonts w:ascii="Tahoma" w:hAnsi="Tahoma" w:cs="Tahoma"/>
                          <w:b/>
                          <w:bCs/>
                          <w:sz w:val="20"/>
                          <w:szCs w:val="20"/>
                          <w:rtl/>
                        </w:rPr>
                        <w:t>נטל ההוכחה</w:t>
                      </w:r>
                      <w:r w:rsidRPr="007A2CC1">
                        <w:rPr>
                          <w:rFonts w:ascii="Tahoma" w:hAnsi="Tahoma" w:cs="Tahoma"/>
                          <w:sz w:val="20"/>
                          <w:szCs w:val="20"/>
                          <w:rtl/>
                        </w:rPr>
                        <w:t xml:space="preserve"> לפי הפסיקה החדשה הוא על זה שכורך – עליו להוכיח שמבחני הכריכה התקיימו</w:t>
                      </w:r>
                      <w:r>
                        <w:rPr>
                          <w:rFonts w:ascii="Tahoma" w:hAnsi="Tahoma" w:cs="Tahoma" w:hint="cs"/>
                          <w:sz w:val="20"/>
                          <w:szCs w:val="20"/>
                          <w:rtl/>
                        </w:rPr>
                        <w:t>!</w:t>
                      </w:r>
                    </w:p>
                    <w:p w:rsidR="00272CF2" w:rsidRDefault="00272CF2" w:rsidP="0001268E">
                      <w:pPr>
                        <w:jc w:val="both"/>
                      </w:pPr>
                    </w:p>
                  </w:txbxContent>
                </v:textbox>
              </v:shape>
            </w:pict>
          </mc:Fallback>
        </mc:AlternateContent>
      </w:r>
    </w:p>
    <w:p w:rsidR="0060759A" w:rsidRPr="00653241" w:rsidRDefault="0060759A" w:rsidP="00653241">
      <w:pPr>
        <w:pStyle w:val="af2"/>
        <w:spacing w:after="70" w:line="276" w:lineRule="auto"/>
        <w:rPr>
          <w:rFonts w:ascii="Tahoma" w:hAnsi="Tahoma" w:cs="Tahoma"/>
          <w:sz w:val="20"/>
          <w:szCs w:val="20"/>
          <w:rtl/>
        </w:rPr>
      </w:pPr>
    </w:p>
    <w:p w:rsidR="00C13F0E" w:rsidRDefault="00C13F0E" w:rsidP="00C13F0E">
      <w:pPr>
        <w:pStyle w:val="af2"/>
        <w:spacing w:after="70" w:line="276" w:lineRule="auto"/>
        <w:rPr>
          <w:rFonts w:ascii="Tahoma" w:hAnsi="Tahoma" w:cs="Tahoma"/>
          <w:sz w:val="20"/>
          <w:szCs w:val="20"/>
        </w:rPr>
      </w:pPr>
    </w:p>
    <w:p w:rsidR="008A4BF5" w:rsidRPr="00653241" w:rsidRDefault="008A4BF5" w:rsidP="00B93D6B">
      <w:pPr>
        <w:pStyle w:val="af2"/>
        <w:numPr>
          <w:ilvl w:val="0"/>
          <w:numId w:val="22"/>
        </w:numPr>
        <w:spacing w:after="70" w:line="276" w:lineRule="auto"/>
        <w:ind w:left="0"/>
        <w:jc w:val="center"/>
        <w:rPr>
          <w:rFonts w:ascii="Tahoma" w:hAnsi="Tahoma" w:cs="Tahoma"/>
          <w:sz w:val="20"/>
          <w:szCs w:val="20"/>
          <w:rtl/>
        </w:rPr>
      </w:pPr>
      <w:r w:rsidRPr="00653241">
        <w:rPr>
          <w:rFonts w:ascii="Tahoma" w:hAnsi="Tahoma" w:cs="Tahoma"/>
          <w:sz w:val="20"/>
          <w:szCs w:val="20"/>
          <w:rtl/>
        </w:rPr>
        <w:t>לקרוא בג"ץ פלדמן</w:t>
      </w:r>
    </w:p>
    <w:p w:rsidR="00B5048C" w:rsidRPr="00653241" w:rsidRDefault="00B5048C" w:rsidP="00653241">
      <w:pPr>
        <w:pStyle w:val="a8"/>
        <w:spacing w:after="70"/>
        <w:ind w:left="0"/>
        <w:jc w:val="center"/>
        <w:rPr>
          <w:rFonts w:ascii="Tahoma" w:hAnsi="Tahoma" w:cs="Tahoma"/>
          <w:b/>
          <w:bCs/>
          <w:sz w:val="20"/>
          <w:szCs w:val="20"/>
          <w:rtl/>
        </w:rPr>
      </w:pPr>
      <w:r w:rsidRPr="00653241">
        <w:rPr>
          <w:rFonts w:ascii="Tahoma" w:hAnsi="Tahoma" w:cs="Tahoma"/>
          <w:b/>
          <w:bCs/>
          <w:sz w:val="20"/>
          <w:szCs w:val="20"/>
          <w:rtl/>
        </w:rPr>
        <w:t>הרצאה מספר 3 עם המתרגלת - 23.3.2015</w:t>
      </w:r>
    </w:p>
    <w:p w:rsidR="00FD1351" w:rsidRPr="00653241" w:rsidRDefault="00FD1351" w:rsidP="00653241">
      <w:pPr>
        <w:pStyle w:val="af2"/>
        <w:spacing w:after="70" w:line="276" w:lineRule="auto"/>
        <w:rPr>
          <w:rFonts w:ascii="Tahoma" w:hAnsi="Tahoma" w:cs="Tahoma"/>
          <w:sz w:val="20"/>
          <w:szCs w:val="20"/>
          <w:rtl/>
        </w:rPr>
      </w:pPr>
    </w:p>
    <w:p w:rsidR="008A4B99" w:rsidRPr="00653241" w:rsidRDefault="00FD1351" w:rsidP="00A6699D">
      <w:pPr>
        <w:pStyle w:val="af2"/>
        <w:spacing w:after="70" w:line="276" w:lineRule="auto"/>
        <w:rPr>
          <w:rFonts w:ascii="Tahoma" w:hAnsi="Tahoma" w:cs="Tahoma"/>
          <w:sz w:val="20"/>
          <w:szCs w:val="20"/>
          <w:rtl/>
        </w:rPr>
      </w:pPr>
      <w:r w:rsidRPr="00653241">
        <w:rPr>
          <w:rFonts w:ascii="Tahoma" w:hAnsi="Tahoma" w:cs="Tahoma"/>
          <w:sz w:val="20"/>
          <w:szCs w:val="20"/>
          <w:u w:val="single"/>
          <w:rtl/>
        </w:rPr>
        <w:t xml:space="preserve">נסיים את נושא הכריכה </w:t>
      </w:r>
      <w:r w:rsidR="00125E64" w:rsidRPr="00653241">
        <w:rPr>
          <w:rFonts w:ascii="Tahoma" w:hAnsi="Tahoma" w:cs="Tahoma"/>
          <w:sz w:val="20"/>
          <w:szCs w:val="20"/>
          <w:highlight w:val="green"/>
          <w:u w:val="single"/>
          <w:rtl/>
        </w:rPr>
        <w:t>ב</w:t>
      </w:r>
      <w:r w:rsidR="008A4B99" w:rsidRPr="00653241">
        <w:rPr>
          <w:rFonts w:ascii="Tahoma" w:hAnsi="Tahoma" w:cs="Tahoma"/>
          <w:sz w:val="20"/>
          <w:szCs w:val="20"/>
          <w:highlight w:val="green"/>
          <w:u w:val="single"/>
          <w:rtl/>
        </w:rPr>
        <w:t>בג"ץ פלמן</w:t>
      </w:r>
      <w:r w:rsidR="008A4B99" w:rsidRPr="00653241">
        <w:rPr>
          <w:rFonts w:ascii="Tahoma" w:hAnsi="Tahoma" w:cs="Tahoma"/>
          <w:sz w:val="20"/>
          <w:szCs w:val="20"/>
          <w:u w:val="single"/>
          <w:rtl/>
        </w:rPr>
        <w:t xml:space="preserve"> </w:t>
      </w:r>
      <w:r w:rsidR="00125E64" w:rsidRPr="00653241">
        <w:rPr>
          <w:rFonts w:ascii="Tahoma" w:hAnsi="Tahoma" w:cs="Tahoma"/>
          <w:sz w:val="20"/>
          <w:szCs w:val="20"/>
          <w:u w:val="single"/>
          <w:rtl/>
        </w:rPr>
        <w:t>(</w:t>
      </w:r>
      <w:r w:rsidR="008A4B99" w:rsidRPr="00653241">
        <w:rPr>
          <w:rFonts w:ascii="Tahoma" w:hAnsi="Tahoma" w:cs="Tahoma"/>
          <w:sz w:val="20"/>
          <w:szCs w:val="20"/>
          <w:u w:val="single"/>
          <w:rtl/>
        </w:rPr>
        <w:t>משמעותי מאוד בנושא של מירוץ הסמכויות</w:t>
      </w:r>
      <w:r w:rsidR="00C608B7" w:rsidRPr="00653241">
        <w:rPr>
          <w:rFonts w:ascii="Tahoma" w:hAnsi="Tahoma" w:cs="Tahoma"/>
          <w:sz w:val="20"/>
          <w:szCs w:val="20"/>
          <w:u w:val="single"/>
          <w:rtl/>
        </w:rPr>
        <w:t xml:space="preserve"> בין ביהמ"ש ל</w:t>
      </w:r>
      <w:r w:rsidR="007C2C37" w:rsidRPr="00653241">
        <w:rPr>
          <w:rFonts w:ascii="Tahoma" w:hAnsi="Tahoma" w:cs="Tahoma"/>
          <w:sz w:val="20"/>
          <w:szCs w:val="20"/>
          <w:u w:val="single"/>
          <w:rtl/>
        </w:rPr>
        <w:t>בד</w:t>
      </w:r>
      <w:r w:rsidR="00A6699D" w:rsidRPr="00653241">
        <w:rPr>
          <w:rFonts w:ascii="Tahoma" w:hAnsi="Tahoma" w:cs="Tahoma"/>
          <w:sz w:val="20"/>
          <w:szCs w:val="20"/>
          <w:u w:val="single"/>
          <w:rtl/>
        </w:rPr>
        <w:t>"</w:t>
      </w:r>
      <w:r w:rsidR="007C2C37" w:rsidRPr="00653241">
        <w:rPr>
          <w:rFonts w:ascii="Tahoma" w:hAnsi="Tahoma" w:cs="Tahoma"/>
          <w:sz w:val="20"/>
          <w:szCs w:val="20"/>
          <w:u w:val="single"/>
          <w:rtl/>
        </w:rPr>
        <w:t>ר</w:t>
      </w:r>
      <w:r w:rsidR="00125E64" w:rsidRPr="00653241">
        <w:rPr>
          <w:rFonts w:ascii="Tahoma" w:hAnsi="Tahoma" w:cs="Tahoma"/>
          <w:sz w:val="20"/>
          <w:szCs w:val="20"/>
          <w:u w:val="single"/>
          <w:rtl/>
        </w:rPr>
        <w:t>)</w:t>
      </w:r>
      <w:r w:rsidR="00125E64" w:rsidRPr="00653241">
        <w:rPr>
          <w:rFonts w:ascii="Tahoma" w:hAnsi="Tahoma" w:cs="Tahoma"/>
          <w:sz w:val="20"/>
          <w:szCs w:val="20"/>
          <w:rtl/>
        </w:rPr>
        <w:t>:</w:t>
      </w:r>
    </w:p>
    <w:p w:rsidR="008A4B99" w:rsidRPr="00653241" w:rsidRDefault="008A4B99" w:rsidP="009D2F7E">
      <w:pPr>
        <w:shd w:val="clear" w:color="auto" w:fill="FFFFFF"/>
        <w:spacing w:after="70"/>
        <w:rPr>
          <w:rFonts w:ascii="Tahoma" w:hAnsi="Tahoma" w:cs="Tahoma"/>
          <w:sz w:val="20"/>
          <w:szCs w:val="20"/>
          <w:rtl/>
        </w:rPr>
      </w:pPr>
      <w:r w:rsidRPr="00653241">
        <w:rPr>
          <w:rFonts w:ascii="Tahoma" w:hAnsi="Tahoma" w:cs="Tahoma"/>
          <w:b/>
          <w:bCs/>
          <w:sz w:val="20"/>
          <w:szCs w:val="20"/>
          <w:rtl/>
        </w:rPr>
        <w:t>האישה הגישה תביעת גירושין וכרכה את נושא הרכוש ב</w:t>
      </w:r>
      <w:r w:rsidR="007C2C37" w:rsidRPr="00653241">
        <w:rPr>
          <w:rFonts w:ascii="Tahoma" w:hAnsi="Tahoma" w:cs="Tahoma"/>
          <w:b/>
          <w:bCs/>
          <w:sz w:val="20"/>
          <w:szCs w:val="20"/>
          <w:rtl/>
        </w:rPr>
        <w:t>בד”ר</w:t>
      </w:r>
      <w:r w:rsidRPr="00653241">
        <w:rPr>
          <w:rFonts w:ascii="Tahoma" w:hAnsi="Tahoma" w:cs="Tahoma"/>
          <w:sz w:val="20"/>
          <w:szCs w:val="20"/>
          <w:rtl/>
        </w:rPr>
        <w:t xml:space="preserve">. למחרת </w:t>
      </w:r>
      <w:r w:rsidRPr="00653241">
        <w:rPr>
          <w:rFonts w:ascii="Tahoma" w:hAnsi="Tahoma" w:cs="Tahoma"/>
          <w:b/>
          <w:bCs/>
          <w:sz w:val="20"/>
          <w:szCs w:val="20"/>
          <w:rtl/>
        </w:rPr>
        <w:t>מגיש הבעל תביעה רכושית לבימ"ש לענייני משפחה</w:t>
      </w:r>
      <w:r w:rsidRPr="00653241">
        <w:rPr>
          <w:rFonts w:ascii="Tahoma" w:hAnsi="Tahoma" w:cs="Tahoma"/>
          <w:sz w:val="20"/>
          <w:szCs w:val="20"/>
          <w:rtl/>
        </w:rPr>
        <w:t xml:space="preserve">. האישה טוענת </w:t>
      </w:r>
      <w:r w:rsidR="002465DD">
        <w:rPr>
          <w:rFonts w:ascii="Tahoma" w:hAnsi="Tahoma" w:cs="Tahoma" w:hint="cs"/>
          <w:sz w:val="20"/>
          <w:szCs w:val="20"/>
          <w:rtl/>
        </w:rPr>
        <w:t xml:space="preserve">בביהמ"ש </w:t>
      </w:r>
      <w:r w:rsidRPr="00653241">
        <w:rPr>
          <w:rFonts w:ascii="Tahoma" w:hAnsi="Tahoma" w:cs="Tahoma"/>
          <w:sz w:val="20"/>
          <w:szCs w:val="20"/>
          <w:rtl/>
        </w:rPr>
        <w:t>שיש למחוק את תביע</w:t>
      </w:r>
      <w:r w:rsidR="00EE36D6" w:rsidRPr="00653241">
        <w:rPr>
          <w:rFonts w:ascii="Tahoma" w:hAnsi="Tahoma" w:cs="Tahoma"/>
          <w:sz w:val="20"/>
          <w:szCs w:val="20"/>
          <w:rtl/>
        </w:rPr>
        <w:t>ת</w:t>
      </w:r>
      <w:r w:rsidRPr="00653241">
        <w:rPr>
          <w:rFonts w:ascii="Tahoma" w:hAnsi="Tahoma" w:cs="Tahoma"/>
          <w:sz w:val="20"/>
          <w:szCs w:val="20"/>
          <w:rtl/>
        </w:rPr>
        <w:t xml:space="preserve"> הבעל</w:t>
      </w:r>
      <w:r w:rsidR="00DA213B" w:rsidRPr="00653241">
        <w:rPr>
          <w:rFonts w:ascii="Tahoma" w:hAnsi="Tahoma" w:cs="Tahoma"/>
          <w:sz w:val="20"/>
          <w:szCs w:val="20"/>
          <w:rtl/>
        </w:rPr>
        <w:t xml:space="preserve"> עקב קדימות הגשת התביעה </w:t>
      </w:r>
      <w:r w:rsidR="001244FF">
        <w:rPr>
          <w:rFonts w:ascii="Tahoma" w:hAnsi="Tahoma" w:cs="Tahoma" w:hint="cs"/>
          <w:sz w:val="20"/>
          <w:szCs w:val="20"/>
          <w:rtl/>
        </w:rPr>
        <w:t>בבד"ר</w:t>
      </w:r>
      <w:r w:rsidRPr="00653241">
        <w:rPr>
          <w:rFonts w:ascii="Tahoma" w:hAnsi="Tahoma" w:cs="Tahoma"/>
          <w:sz w:val="20"/>
          <w:szCs w:val="20"/>
          <w:rtl/>
        </w:rPr>
        <w:t>. בי</w:t>
      </w:r>
      <w:r w:rsidR="00DA213B" w:rsidRPr="00653241">
        <w:rPr>
          <w:rFonts w:ascii="Tahoma" w:hAnsi="Tahoma" w:cs="Tahoma"/>
          <w:sz w:val="20"/>
          <w:szCs w:val="20"/>
          <w:rtl/>
        </w:rPr>
        <w:t>ה</w:t>
      </w:r>
      <w:r w:rsidRPr="00653241">
        <w:rPr>
          <w:rFonts w:ascii="Tahoma" w:hAnsi="Tahoma" w:cs="Tahoma"/>
          <w:sz w:val="20"/>
          <w:szCs w:val="20"/>
          <w:rtl/>
        </w:rPr>
        <w:t>מ"ש דן בבקשתה למחיקה ומגיע למסקנה שהכריכה</w:t>
      </w:r>
      <w:r w:rsidR="00EE36D6" w:rsidRPr="00653241">
        <w:rPr>
          <w:rFonts w:ascii="Tahoma" w:hAnsi="Tahoma" w:cs="Tahoma"/>
          <w:sz w:val="20"/>
          <w:szCs w:val="20"/>
          <w:rtl/>
        </w:rPr>
        <w:t xml:space="preserve"> שלה</w:t>
      </w:r>
      <w:r w:rsidRPr="00653241">
        <w:rPr>
          <w:rFonts w:ascii="Tahoma" w:hAnsi="Tahoma" w:cs="Tahoma"/>
          <w:sz w:val="20"/>
          <w:szCs w:val="20"/>
          <w:rtl/>
        </w:rPr>
        <w:t xml:space="preserve"> לא היתה כדין, ולכן הוא </w:t>
      </w:r>
      <w:r w:rsidR="009D2F7E">
        <w:rPr>
          <w:rFonts w:ascii="Tahoma" w:hAnsi="Tahoma" w:cs="Tahoma" w:hint="cs"/>
          <w:sz w:val="20"/>
          <w:szCs w:val="20"/>
          <w:rtl/>
        </w:rPr>
        <w:t xml:space="preserve">טוען שהוא </w:t>
      </w:r>
      <w:r w:rsidRPr="00653241">
        <w:rPr>
          <w:rFonts w:ascii="Tahoma" w:hAnsi="Tahoma" w:cs="Tahoma"/>
          <w:sz w:val="20"/>
          <w:szCs w:val="20"/>
          <w:rtl/>
        </w:rPr>
        <w:t>כן רכש סמכות לדון בתביעה הרכושית של הבעל.</w:t>
      </w:r>
      <w:r w:rsidR="00DA213B" w:rsidRPr="00653241">
        <w:rPr>
          <w:rFonts w:ascii="Tahoma" w:hAnsi="Tahoma" w:cs="Tahoma"/>
          <w:sz w:val="20"/>
          <w:szCs w:val="20"/>
          <w:rtl/>
        </w:rPr>
        <w:t xml:space="preserve"> </w:t>
      </w:r>
      <w:r w:rsidRPr="00653241">
        <w:rPr>
          <w:rFonts w:ascii="Tahoma" w:hAnsi="Tahoma" w:cs="Tahoma"/>
          <w:sz w:val="20"/>
          <w:szCs w:val="20"/>
          <w:rtl/>
        </w:rPr>
        <w:t>על כך מוגש ערעור, והוא נדחה.</w:t>
      </w:r>
    </w:p>
    <w:p w:rsidR="008A4B99" w:rsidRPr="00653241" w:rsidRDefault="008A4B99" w:rsidP="008122B6">
      <w:pPr>
        <w:shd w:val="clear" w:color="auto" w:fill="FFFFFF"/>
        <w:spacing w:after="70"/>
        <w:rPr>
          <w:rFonts w:ascii="Tahoma" w:hAnsi="Tahoma" w:cs="Tahoma"/>
          <w:sz w:val="20"/>
          <w:szCs w:val="20"/>
          <w:rtl/>
        </w:rPr>
      </w:pPr>
      <w:r w:rsidRPr="00653241">
        <w:rPr>
          <w:rFonts w:ascii="Tahoma" w:hAnsi="Tahoma" w:cs="Tahoma"/>
          <w:sz w:val="20"/>
          <w:szCs w:val="20"/>
          <w:u w:val="single"/>
          <w:rtl/>
        </w:rPr>
        <w:t>בינתיים, בדיון שמתנהל ב</w:t>
      </w:r>
      <w:r w:rsidR="007C2C37" w:rsidRPr="00653241">
        <w:rPr>
          <w:rFonts w:ascii="Tahoma" w:hAnsi="Tahoma" w:cs="Tahoma"/>
          <w:sz w:val="20"/>
          <w:szCs w:val="20"/>
          <w:u w:val="single"/>
          <w:rtl/>
        </w:rPr>
        <w:t>בד”ר</w:t>
      </w:r>
      <w:r w:rsidRPr="00653241">
        <w:rPr>
          <w:rFonts w:ascii="Tahoma" w:hAnsi="Tahoma" w:cs="Tahoma"/>
          <w:sz w:val="20"/>
          <w:szCs w:val="20"/>
          <w:rtl/>
        </w:rPr>
        <w:t>: הבעל בא ל</w:t>
      </w:r>
      <w:r w:rsidR="007C2C37" w:rsidRPr="00653241">
        <w:rPr>
          <w:rFonts w:ascii="Tahoma" w:hAnsi="Tahoma" w:cs="Tahoma"/>
          <w:sz w:val="20"/>
          <w:szCs w:val="20"/>
          <w:rtl/>
        </w:rPr>
        <w:t>בד”ר</w:t>
      </w:r>
      <w:r w:rsidRPr="00653241">
        <w:rPr>
          <w:rFonts w:ascii="Tahoma" w:hAnsi="Tahoma" w:cs="Tahoma"/>
          <w:sz w:val="20"/>
          <w:szCs w:val="20"/>
          <w:rtl/>
        </w:rPr>
        <w:t xml:space="preserve"> </w:t>
      </w:r>
      <w:r w:rsidR="00411CF2" w:rsidRPr="00653241">
        <w:rPr>
          <w:rFonts w:ascii="Tahoma" w:hAnsi="Tahoma" w:cs="Tahoma"/>
          <w:sz w:val="20"/>
          <w:szCs w:val="20"/>
          <w:rtl/>
        </w:rPr>
        <w:t xml:space="preserve">עם החלטת ביהמ"ש על </w:t>
      </w:r>
      <w:r w:rsidR="00EE36D6" w:rsidRPr="00653241">
        <w:rPr>
          <w:rFonts w:ascii="Tahoma" w:hAnsi="Tahoma" w:cs="Tahoma"/>
          <w:sz w:val="20"/>
          <w:szCs w:val="20"/>
          <w:rtl/>
        </w:rPr>
        <w:t>היעדר</w:t>
      </w:r>
      <w:r w:rsidR="00411CF2" w:rsidRPr="00653241">
        <w:rPr>
          <w:rFonts w:ascii="Tahoma" w:hAnsi="Tahoma" w:cs="Tahoma"/>
          <w:sz w:val="20"/>
          <w:szCs w:val="20"/>
          <w:rtl/>
        </w:rPr>
        <w:t xml:space="preserve"> ה</w:t>
      </w:r>
      <w:r w:rsidRPr="00653241">
        <w:rPr>
          <w:rFonts w:ascii="Tahoma" w:hAnsi="Tahoma" w:cs="Tahoma"/>
          <w:sz w:val="20"/>
          <w:szCs w:val="20"/>
          <w:rtl/>
        </w:rPr>
        <w:t>ס</w:t>
      </w:r>
      <w:r w:rsidR="00411CF2" w:rsidRPr="00653241">
        <w:rPr>
          <w:rFonts w:ascii="Tahoma" w:hAnsi="Tahoma" w:cs="Tahoma"/>
          <w:sz w:val="20"/>
          <w:szCs w:val="20"/>
          <w:rtl/>
        </w:rPr>
        <w:t>מ</w:t>
      </w:r>
      <w:r w:rsidRPr="00653241">
        <w:rPr>
          <w:rFonts w:ascii="Tahoma" w:hAnsi="Tahoma" w:cs="Tahoma"/>
          <w:sz w:val="20"/>
          <w:szCs w:val="20"/>
          <w:rtl/>
        </w:rPr>
        <w:t xml:space="preserve">כות לדון בתביעת הרכוש שנכרכה. </w:t>
      </w:r>
      <w:r w:rsidR="00EE36D6" w:rsidRPr="00653241">
        <w:rPr>
          <w:rFonts w:ascii="Tahoma" w:hAnsi="Tahoma" w:cs="Tahoma"/>
          <w:sz w:val="20"/>
          <w:szCs w:val="20"/>
          <w:rtl/>
        </w:rPr>
        <w:t>בד"ר</w:t>
      </w:r>
      <w:r w:rsidRPr="00653241">
        <w:rPr>
          <w:rFonts w:ascii="Tahoma" w:hAnsi="Tahoma" w:cs="Tahoma"/>
          <w:sz w:val="20"/>
          <w:szCs w:val="20"/>
          <w:rtl/>
        </w:rPr>
        <w:t xml:space="preserve"> לא מקבל </w:t>
      </w:r>
      <w:r w:rsidR="00411CF2" w:rsidRPr="00653241">
        <w:rPr>
          <w:rFonts w:ascii="Tahoma" w:hAnsi="Tahoma" w:cs="Tahoma"/>
          <w:sz w:val="20"/>
          <w:szCs w:val="20"/>
          <w:rtl/>
        </w:rPr>
        <w:t>את ה</w:t>
      </w:r>
      <w:r w:rsidRPr="00653241">
        <w:rPr>
          <w:rFonts w:ascii="Tahoma" w:hAnsi="Tahoma" w:cs="Tahoma"/>
          <w:sz w:val="20"/>
          <w:szCs w:val="20"/>
          <w:rtl/>
        </w:rPr>
        <w:t xml:space="preserve">החלטה </w:t>
      </w:r>
      <w:r w:rsidR="00411CF2" w:rsidRPr="00653241">
        <w:rPr>
          <w:rFonts w:ascii="Tahoma" w:hAnsi="Tahoma" w:cs="Tahoma"/>
          <w:sz w:val="20"/>
          <w:szCs w:val="20"/>
          <w:rtl/>
        </w:rPr>
        <w:t>של ביהמ"ש האזרחי בעניין הסמכות</w:t>
      </w:r>
      <w:r w:rsidRPr="00653241">
        <w:rPr>
          <w:rFonts w:ascii="Tahoma" w:hAnsi="Tahoma" w:cs="Tahoma"/>
          <w:sz w:val="20"/>
          <w:szCs w:val="20"/>
          <w:rtl/>
        </w:rPr>
        <w:t xml:space="preserve">, ודן באופן ענייני האם הוא אכן רכש סמכות כדין </w:t>
      </w:r>
      <w:r w:rsidR="00411CF2" w:rsidRPr="00653241">
        <w:rPr>
          <w:rFonts w:ascii="Tahoma" w:hAnsi="Tahoma" w:cs="Tahoma"/>
          <w:sz w:val="20"/>
          <w:szCs w:val="20"/>
          <w:rtl/>
        </w:rPr>
        <w:t>- ומגיע למסקנה ש</w:t>
      </w:r>
      <w:r w:rsidRPr="00653241">
        <w:rPr>
          <w:rFonts w:ascii="Tahoma" w:hAnsi="Tahoma" w:cs="Tahoma"/>
          <w:sz w:val="20"/>
          <w:szCs w:val="20"/>
          <w:rtl/>
        </w:rPr>
        <w:t>כן ולכן הוא</w:t>
      </w:r>
      <w:r w:rsidR="008122B6">
        <w:rPr>
          <w:rFonts w:ascii="Tahoma" w:hAnsi="Tahoma" w:cs="Tahoma" w:hint="cs"/>
          <w:sz w:val="20"/>
          <w:szCs w:val="20"/>
          <w:rtl/>
        </w:rPr>
        <w:t xml:space="preserve"> גורס שהוא</w:t>
      </w:r>
      <w:r w:rsidRPr="00653241">
        <w:rPr>
          <w:rFonts w:ascii="Tahoma" w:hAnsi="Tahoma" w:cs="Tahoma"/>
          <w:sz w:val="20"/>
          <w:szCs w:val="20"/>
          <w:rtl/>
        </w:rPr>
        <w:t xml:space="preserve"> זה שמוסמך לדון בתביעת הרכוש שנכרכה.</w:t>
      </w:r>
    </w:p>
    <w:p w:rsidR="00FD1351" w:rsidRPr="00653241" w:rsidRDefault="00FD1351" w:rsidP="00653241">
      <w:pPr>
        <w:shd w:val="clear" w:color="auto" w:fill="FFFFFF"/>
        <w:spacing w:after="70"/>
        <w:rPr>
          <w:rFonts w:ascii="Tahoma" w:hAnsi="Tahoma" w:cs="Tahoma"/>
          <w:sz w:val="20"/>
          <w:szCs w:val="20"/>
          <w:u w:val="single"/>
          <w:rtl/>
        </w:rPr>
      </w:pPr>
    </w:p>
    <w:p w:rsidR="008A4B99" w:rsidRPr="00653241" w:rsidRDefault="008A4B99" w:rsidP="0005498B">
      <w:pPr>
        <w:shd w:val="clear" w:color="auto" w:fill="FFFFFF"/>
        <w:spacing w:after="70"/>
        <w:rPr>
          <w:rFonts w:ascii="Tahoma" w:hAnsi="Tahoma" w:cs="Tahoma"/>
          <w:sz w:val="20"/>
          <w:szCs w:val="20"/>
          <w:u w:val="single"/>
          <w:rtl/>
        </w:rPr>
      </w:pPr>
      <w:r w:rsidRPr="00653241">
        <w:rPr>
          <w:rFonts w:ascii="Tahoma" w:hAnsi="Tahoma" w:cs="Tahoma"/>
          <w:sz w:val="20"/>
          <w:szCs w:val="20"/>
          <w:u w:val="single"/>
          <w:rtl/>
        </w:rPr>
        <w:t>א</w:t>
      </w:r>
      <w:r w:rsidR="00FD1351" w:rsidRPr="00653241">
        <w:rPr>
          <w:rFonts w:ascii="Tahoma" w:hAnsi="Tahoma" w:cs="Tahoma"/>
          <w:sz w:val="20"/>
          <w:szCs w:val="20"/>
          <w:u w:val="single"/>
          <w:rtl/>
        </w:rPr>
        <w:t>חרי ערעורים שונים הגיעו לעליון ו</w:t>
      </w:r>
      <w:r w:rsidRPr="00653241">
        <w:rPr>
          <w:rFonts w:ascii="Tahoma" w:hAnsi="Tahoma" w:cs="Tahoma"/>
          <w:sz w:val="20"/>
          <w:szCs w:val="20"/>
          <w:u w:val="single"/>
          <w:rtl/>
        </w:rPr>
        <w:t xml:space="preserve">כאן העליון קובע לנו </w:t>
      </w:r>
      <w:r w:rsidRPr="00653241">
        <w:rPr>
          <w:rFonts w:ascii="Tahoma" w:hAnsi="Tahoma" w:cs="Tahoma"/>
          <w:b/>
          <w:bCs/>
          <w:sz w:val="20"/>
          <w:szCs w:val="20"/>
          <w:u w:val="single"/>
          <w:rtl/>
        </w:rPr>
        <w:t>הנחיות ל</w:t>
      </w:r>
      <w:r w:rsidR="00EE36D6" w:rsidRPr="00653241">
        <w:rPr>
          <w:rFonts w:ascii="Tahoma" w:hAnsi="Tahoma" w:cs="Tahoma"/>
          <w:b/>
          <w:bCs/>
          <w:sz w:val="20"/>
          <w:szCs w:val="20"/>
          <w:u w:val="single"/>
          <w:rtl/>
        </w:rPr>
        <w:t>שתי</w:t>
      </w:r>
      <w:r w:rsidRPr="00653241">
        <w:rPr>
          <w:rFonts w:ascii="Tahoma" w:hAnsi="Tahoma" w:cs="Tahoma"/>
          <w:b/>
          <w:bCs/>
          <w:sz w:val="20"/>
          <w:szCs w:val="20"/>
          <w:u w:val="single"/>
          <w:rtl/>
        </w:rPr>
        <w:t xml:space="preserve"> סיטואציות</w:t>
      </w:r>
      <w:r w:rsidRPr="0005498B">
        <w:rPr>
          <w:rFonts w:ascii="Tahoma" w:hAnsi="Tahoma" w:cs="Tahoma"/>
          <w:sz w:val="20"/>
          <w:szCs w:val="20"/>
          <w:rtl/>
        </w:rPr>
        <w:t>:</w:t>
      </w:r>
    </w:p>
    <w:p w:rsidR="008A4B99" w:rsidRPr="00653241" w:rsidRDefault="008A4B99" w:rsidP="00B93D6B">
      <w:pPr>
        <w:pStyle w:val="a8"/>
        <w:numPr>
          <w:ilvl w:val="0"/>
          <w:numId w:val="47"/>
        </w:numPr>
        <w:shd w:val="clear" w:color="auto" w:fill="FFFFFF"/>
        <w:spacing w:after="70"/>
        <w:ind w:left="0"/>
        <w:rPr>
          <w:rFonts w:ascii="Tahoma" w:hAnsi="Tahoma" w:cs="Tahoma"/>
          <w:sz w:val="20"/>
          <w:szCs w:val="20"/>
          <w:rtl/>
        </w:rPr>
      </w:pPr>
      <w:r w:rsidRPr="00653241">
        <w:rPr>
          <w:rFonts w:ascii="Tahoma" w:hAnsi="Tahoma" w:cs="Tahoma"/>
          <w:b/>
          <w:bCs/>
          <w:sz w:val="20"/>
          <w:szCs w:val="20"/>
          <w:u w:val="single"/>
          <w:rtl/>
        </w:rPr>
        <w:t>הראשונה</w:t>
      </w:r>
      <w:r w:rsidR="005C539D" w:rsidRPr="00653241">
        <w:rPr>
          <w:rFonts w:ascii="Tahoma" w:hAnsi="Tahoma" w:cs="Tahoma"/>
          <w:b/>
          <w:bCs/>
          <w:sz w:val="20"/>
          <w:szCs w:val="20"/>
          <w:u w:val="single"/>
          <w:rtl/>
        </w:rPr>
        <w:t xml:space="preserve"> (ברציו)</w:t>
      </w:r>
      <w:r w:rsidR="00FD1351" w:rsidRPr="00653241">
        <w:rPr>
          <w:rFonts w:ascii="Tahoma" w:hAnsi="Tahoma" w:cs="Tahoma"/>
          <w:b/>
          <w:bCs/>
          <w:sz w:val="20"/>
          <w:szCs w:val="20"/>
          <w:u w:val="single"/>
          <w:rtl/>
        </w:rPr>
        <w:t xml:space="preserve"> </w:t>
      </w:r>
      <w:r w:rsidRPr="00653241">
        <w:rPr>
          <w:rFonts w:ascii="Tahoma" w:hAnsi="Tahoma" w:cs="Tahoma"/>
          <w:b/>
          <w:bCs/>
          <w:sz w:val="20"/>
          <w:szCs w:val="20"/>
          <w:u w:val="single"/>
          <w:rtl/>
        </w:rPr>
        <w:t>-</w:t>
      </w:r>
      <w:r w:rsidR="00FD1351" w:rsidRPr="00653241">
        <w:rPr>
          <w:rFonts w:ascii="Tahoma" w:hAnsi="Tahoma" w:cs="Tahoma"/>
          <w:b/>
          <w:bCs/>
          <w:sz w:val="20"/>
          <w:szCs w:val="20"/>
          <w:u w:val="single"/>
          <w:rtl/>
        </w:rPr>
        <w:t xml:space="preserve"> זו שנ</w:t>
      </w:r>
      <w:r w:rsidRPr="00653241">
        <w:rPr>
          <w:rFonts w:ascii="Tahoma" w:hAnsi="Tahoma" w:cs="Tahoma"/>
          <w:b/>
          <w:bCs/>
          <w:sz w:val="20"/>
          <w:szCs w:val="20"/>
          <w:u w:val="single"/>
          <w:rtl/>
        </w:rPr>
        <w:t>דונה כאן</w:t>
      </w:r>
      <w:r w:rsidRPr="00653241">
        <w:rPr>
          <w:rFonts w:ascii="Tahoma" w:hAnsi="Tahoma" w:cs="Tahoma"/>
          <w:sz w:val="20"/>
          <w:szCs w:val="20"/>
          <w:rtl/>
        </w:rPr>
        <w:t>: כשערכאה שיפוטית אחת נתנה</w:t>
      </w:r>
      <w:r w:rsidR="00FD1351" w:rsidRPr="00653241">
        <w:rPr>
          <w:rFonts w:ascii="Tahoma" w:hAnsi="Tahoma" w:cs="Tahoma"/>
          <w:sz w:val="20"/>
          <w:szCs w:val="20"/>
          <w:rtl/>
        </w:rPr>
        <w:t xml:space="preserve"> כבר</w:t>
      </w:r>
      <w:r w:rsidRPr="00653241">
        <w:rPr>
          <w:rFonts w:ascii="Tahoma" w:hAnsi="Tahoma" w:cs="Tahoma"/>
          <w:sz w:val="20"/>
          <w:szCs w:val="20"/>
          <w:rtl/>
        </w:rPr>
        <w:t xml:space="preserve"> החלטה בעניין שאלת הסמכות (במקרה הזה- ביהמ"ש לענייני משפחה), </w:t>
      </w:r>
      <w:r w:rsidRPr="008122B6">
        <w:rPr>
          <w:rFonts w:ascii="Tahoma" w:hAnsi="Tahoma" w:cs="Tahoma"/>
          <w:sz w:val="20"/>
          <w:szCs w:val="20"/>
          <w:highlight w:val="yellow"/>
          <w:rtl/>
        </w:rPr>
        <w:t>הכלל הוא שהערכאה השניה אמורה להימנע מלדון בכלל בשאלת הסמכות וצריכה לכבד את ההחלטה שניתנה, מכוח "</w:t>
      </w:r>
      <w:r w:rsidRPr="008122B6">
        <w:rPr>
          <w:rFonts w:ascii="Tahoma" w:hAnsi="Tahoma" w:cs="Tahoma"/>
          <w:b/>
          <w:bCs/>
          <w:sz w:val="20"/>
          <w:szCs w:val="20"/>
          <w:highlight w:val="yellow"/>
          <w:rtl/>
        </w:rPr>
        <w:t>כיבוד הדדי בין ערכאות</w:t>
      </w:r>
      <w:r w:rsidRPr="008122B6">
        <w:rPr>
          <w:rFonts w:ascii="Tahoma" w:hAnsi="Tahoma" w:cs="Tahoma"/>
          <w:sz w:val="20"/>
          <w:szCs w:val="20"/>
          <w:rtl/>
        </w:rPr>
        <w:t>"</w:t>
      </w:r>
      <w:r w:rsidRPr="00653241">
        <w:rPr>
          <w:rFonts w:ascii="Tahoma" w:hAnsi="Tahoma" w:cs="Tahoma"/>
          <w:sz w:val="20"/>
          <w:szCs w:val="20"/>
          <w:rtl/>
        </w:rPr>
        <w:t xml:space="preserve">. </w:t>
      </w:r>
      <w:r w:rsidRPr="00653241">
        <w:rPr>
          <w:rFonts w:ascii="Tahoma" w:hAnsi="Tahoma" w:cs="Tahoma"/>
          <w:sz w:val="20"/>
          <w:szCs w:val="20"/>
          <w:u w:val="single"/>
          <w:rtl/>
        </w:rPr>
        <w:t>לכלל זה נקבעו שני חריגים</w:t>
      </w:r>
      <w:r w:rsidRPr="00653241">
        <w:rPr>
          <w:rFonts w:ascii="Tahoma" w:hAnsi="Tahoma" w:cs="Tahoma"/>
          <w:sz w:val="20"/>
          <w:szCs w:val="20"/>
          <w:rtl/>
        </w:rPr>
        <w:t>:</w:t>
      </w:r>
    </w:p>
    <w:p w:rsidR="008A4B99" w:rsidRPr="00653241" w:rsidRDefault="008A4B99" w:rsidP="00653241">
      <w:pPr>
        <w:pStyle w:val="a8"/>
        <w:shd w:val="clear" w:color="auto" w:fill="FFFFFF"/>
        <w:spacing w:after="70"/>
        <w:ind w:left="0"/>
        <w:rPr>
          <w:rFonts w:ascii="Tahoma" w:hAnsi="Tahoma" w:cs="Tahoma"/>
          <w:sz w:val="20"/>
          <w:szCs w:val="20"/>
          <w:rtl/>
        </w:rPr>
      </w:pPr>
      <w:r w:rsidRPr="001678A9">
        <w:rPr>
          <w:rFonts w:ascii="Tahoma" w:hAnsi="Tahoma" w:cs="Tahoma"/>
          <w:sz w:val="20"/>
          <w:szCs w:val="20"/>
          <w:u w:val="double"/>
          <w:rtl/>
        </w:rPr>
        <w:t>חריג</w:t>
      </w:r>
      <w:r w:rsidR="00CB0407" w:rsidRPr="001678A9">
        <w:rPr>
          <w:rFonts w:ascii="Tahoma" w:hAnsi="Tahoma" w:cs="Tahoma"/>
          <w:sz w:val="20"/>
          <w:szCs w:val="20"/>
          <w:u w:val="double"/>
          <w:rtl/>
        </w:rPr>
        <w:t xml:space="preserve"> #</w:t>
      </w:r>
      <w:r w:rsidRPr="001678A9">
        <w:rPr>
          <w:rFonts w:ascii="Tahoma" w:hAnsi="Tahoma" w:cs="Tahoma"/>
          <w:sz w:val="20"/>
          <w:szCs w:val="20"/>
          <w:u w:val="double"/>
          <w:rtl/>
        </w:rPr>
        <w:t>1</w:t>
      </w:r>
      <w:r w:rsidRPr="001678A9">
        <w:rPr>
          <w:rFonts w:ascii="Tahoma" w:hAnsi="Tahoma" w:cs="Tahoma"/>
          <w:sz w:val="20"/>
          <w:szCs w:val="20"/>
          <w:rtl/>
        </w:rPr>
        <w:t>:</w:t>
      </w:r>
      <w:r w:rsidRPr="00653241">
        <w:rPr>
          <w:rFonts w:ascii="Tahoma" w:hAnsi="Tahoma" w:cs="Tahoma"/>
          <w:sz w:val="20"/>
          <w:szCs w:val="20"/>
          <w:rtl/>
        </w:rPr>
        <w:t xml:space="preserve"> כאשר הערכאה שפסקה בשאלת הסמכות עשתה זאת במחטף</w:t>
      </w:r>
      <w:r w:rsidR="00194958" w:rsidRPr="00653241">
        <w:rPr>
          <w:rFonts w:ascii="Tahoma" w:hAnsi="Tahoma" w:cs="Tahoma"/>
          <w:sz w:val="20"/>
          <w:szCs w:val="20"/>
          <w:rtl/>
        </w:rPr>
        <w:t xml:space="preserve"> (=</w:t>
      </w:r>
      <w:r w:rsidRPr="00653241">
        <w:rPr>
          <w:rFonts w:ascii="Tahoma" w:hAnsi="Tahoma" w:cs="Tahoma"/>
          <w:sz w:val="20"/>
          <w:szCs w:val="20"/>
          <w:rtl/>
        </w:rPr>
        <w:t>ללא נימוקים וללא דיון ענייני במבחני הכריכה</w:t>
      </w:r>
      <w:r w:rsidR="00194958" w:rsidRPr="00653241">
        <w:rPr>
          <w:rFonts w:ascii="Tahoma" w:hAnsi="Tahoma" w:cs="Tahoma"/>
          <w:sz w:val="20"/>
          <w:szCs w:val="20"/>
          <w:rtl/>
        </w:rPr>
        <w:t>)</w:t>
      </w:r>
      <w:r w:rsidRPr="00653241">
        <w:rPr>
          <w:rFonts w:ascii="Tahoma" w:hAnsi="Tahoma" w:cs="Tahoma"/>
          <w:sz w:val="20"/>
          <w:szCs w:val="20"/>
          <w:rtl/>
        </w:rPr>
        <w:t xml:space="preserve">. </w:t>
      </w:r>
      <w:r w:rsidR="00194958" w:rsidRPr="00653241">
        <w:rPr>
          <w:rFonts w:ascii="Tahoma" w:hAnsi="Tahoma" w:cs="Tahoma"/>
          <w:sz w:val="20"/>
          <w:szCs w:val="20"/>
          <w:rtl/>
        </w:rPr>
        <w:t xml:space="preserve">כלומר – במצב של </w:t>
      </w:r>
      <w:r w:rsidRPr="00653241">
        <w:rPr>
          <w:rFonts w:ascii="Tahoma" w:hAnsi="Tahoma" w:cs="Tahoma"/>
          <w:sz w:val="20"/>
          <w:szCs w:val="20"/>
          <w:rtl/>
        </w:rPr>
        <w:t>החלטה לאקונית.</w:t>
      </w:r>
    </w:p>
    <w:p w:rsidR="008A4B99" w:rsidRPr="00653241" w:rsidRDefault="008A4B99" w:rsidP="00B8286F">
      <w:pPr>
        <w:pStyle w:val="a8"/>
        <w:shd w:val="clear" w:color="auto" w:fill="FFFFFF"/>
        <w:spacing w:after="70"/>
        <w:ind w:left="0"/>
        <w:rPr>
          <w:rFonts w:ascii="Tahoma" w:hAnsi="Tahoma" w:cs="Tahoma"/>
          <w:sz w:val="20"/>
          <w:szCs w:val="20"/>
          <w:rtl/>
        </w:rPr>
      </w:pPr>
      <w:r w:rsidRPr="001678A9">
        <w:rPr>
          <w:rFonts w:ascii="Tahoma" w:hAnsi="Tahoma" w:cs="Tahoma"/>
          <w:sz w:val="20"/>
          <w:szCs w:val="20"/>
          <w:u w:val="double"/>
          <w:rtl/>
        </w:rPr>
        <w:t>חריג</w:t>
      </w:r>
      <w:r w:rsidR="00CB0407" w:rsidRPr="001678A9">
        <w:rPr>
          <w:rFonts w:ascii="Tahoma" w:hAnsi="Tahoma" w:cs="Tahoma"/>
          <w:sz w:val="20"/>
          <w:szCs w:val="20"/>
          <w:u w:val="double"/>
          <w:rtl/>
        </w:rPr>
        <w:t xml:space="preserve"> #</w:t>
      </w:r>
      <w:r w:rsidRPr="001678A9">
        <w:rPr>
          <w:rFonts w:ascii="Tahoma" w:hAnsi="Tahoma" w:cs="Tahoma"/>
          <w:sz w:val="20"/>
          <w:szCs w:val="20"/>
          <w:u w:val="double"/>
          <w:rtl/>
        </w:rPr>
        <w:t>2</w:t>
      </w:r>
      <w:r w:rsidRPr="00653241">
        <w:rPr>
          <w:rFonts w:ascii="Tahoma" w:hAnsi="Tahoma" w:cs="Tahoma"/>
          <w:sz w:val="20"/>
          <w:szCs w:val="20"/>
          <w:rtl/>
        </w:rPr>
        <w:t>: כאשר הערכאה הראשונה שפסקה פעלה בחוסר חוקיות, או בפגם</w:t>
      </w:r>
      <w:r w:rsidR="00D02276" w:rsidRPr="00653241">
        <w:rPr>
          <w:rFonts w:ascii="Tahoma" w:hAnsi="Tahoma" w:cs="Tahoma"/>
          <w:sz w:val="20"/>
          <w:szCs w:val="20"/>
          <w:rtl/>
        </w:rPr>
        <w:t xml:space="preserve"> חמור</w:t>
      </w:r>
      <w:r w:rsidRPr="00653241">
        <w:rPr>
          <w:rFonts w:ascii="Tahoma" w:hAnsi="Tahoma" w:cs="Tahoma"/>
          <w:sz w:val="20"/>
          <w:szCs w:val="20"/>
          <w:rtl/>
        </w:rPr>
        <w:t xml:space="preserve"> היורד לשורש הסמכות</w:t>
      </w:r>
      <w:r w:rsidR="00B8286F">
        <w:rPr>
          <w:rFonts w:ascii="Tahoma" w:hAnsi="Tahoma" w:cs="Tahoma" w:hint="cs"/>
          <w:sz w:val="20"/>
          <w:szCs w:val="20"/>
          <w:rtl/>
        </w:rPr>
        <w:t xml:space="preserve"> [</w:t>
      </w:r>
      <w:r w:rsidR="00D02276" w:rsidRPr="005D26D2">
        <w:rPr>
          <w:rFonts w:ascii="Tahoma" w:hAnsi="Tahoma" w:cs="Tahoma"/>
          <w:b/>
          <w:bCs/>
          <w:sz w:val="20"/>
          <w:szCs w:val="20"/>
          <w:rtl/>
        </w:rPr>
        <w:t>נדגים</w:t>
      </w:r>
      <w:r w:rsidR="00D02276" w:rsidRPr="00653241">
        <w:rPr>
          <w:rFonts w:ascii="Tahoma" w:hAnsi="Tahoma" w:cs="Tahoma"/>
          <w:sz w:val="20"/>
          <w:szCs w:val="20"/>
          <w:rtl/>
        </w:rPr>
        <w:t>:</w:t>
      </w:r>
      <w:r w:rsidRPr="00653241">
        <w:rPr>
          <w:rFonts w:ascii="Tahoma" w:hAnsi="Tahoma" w:cs="Tahoma"/>
          <w:sz w:val="20"/>
          <w:szCs w:val="20"/>
          <w:rtl/>
        </w:rPr>
        <w:t xml:space="preserve"> </w:t>
      </w:r>
      <w:r w:rsidR="00D02276" w:rsidRPr="00653241">
        <w:rPr>
          <w:rFonts w:ascii="Tahoma" w:hAnsi="Tahoma" w:cs="Tahoma"/>
          <w:sz w:val="20"/>
          <w:szCs w:val="20"/>
          <w:rtl/>
        </w:rPr>
        <w:t xml:space="preserve">ההחלטה </w:t>
      </w:r>
      <w:r w:rsidRPr="00653241">
        <w:rPr>
          <w:rFonts w:ascii="Tahoma" w:hAnsi="Tahoma" w:cs="Tahoma"/>
          <w:sz w:val="20"/>
          <w:szCs w:val="20"/>
          <w:rtl/>
        </w:rPr>
        <w:t xml:space="preserve">ניתנה בהרכב חסר או </w:t>
      </w:r>
      <w:r w:rsidR="00B8286F">
        <w:rPr>
          <w:rFonts w:ascii="Tahoma" w:hAnsi="Tahoma" w:cs="Tahoma" w:hint="cs"/>
          <w:sz w:val="20"/>
          <w:szCs w:val="20"/>
          <w:rtl/>
        </w:rPr>
        <w:t>ש</w:t>
      </w:r>
      <w:r w:rsidRPr="00653241">
        <w:rPr>
          <w:rFonts w:ascii="Tahoma" w:hAnsi="Tahoma" w:cs="Tahoma"/>
          <w:sz w:val="20"/>
          <w:szCs w:val="20"/>
          <w:rtl/>
        </w:rPr>
        <w:t xml:space="preserve">נכרכה </w:t>
      </w:r>
      <w:r w:rsidR="00194958" w:rsidRPr="00653241">
        <w:rPr>
          <w:rFonts w:ascii="Tahoma" w:hAnsi="Tahoma" w:cs="Tahoma"/>
          <w:sz w:val="20"/>
          <w:szCs w:val="20"/>
          <w:rtl/>
        </w:rPr>
        <w:t>סוגיה שלא ניתנת כלל לכריכה</w:t>
      </w:r>
      <w:r w:rsidR="00D02276" w:rsidRPr="00653241">
        <w:rPr>
          <w:rFonts w:ascii="Tahoma" w:hAnsi="Tahoma" w:cs="Tahoma"/>
          <w:sz w:val="20"/>
          <w:szCs w:val="20"/>
          <w:rtl/>
        </w:rPr>
        <w:t xml:space="preserve"> (כמו מזונות ילדים)</w:t>
      </w:r>
      <w:r w:rsidR="00194958" w:rsidRPr="00653241">
        <w:rPr>
          <w:rFonts w:ascii="Tahoma" w:hAnsi="Tahoma" w:cs="Tahoma"/>
          <w:sz w:val="20"/>
          <w:szCs w:val="20"/>
          <w:rtl/>
        </w:rPr>
        <w:t xml:space="preserve"> וכ</w:t>
      </w:r>
      <w:r w:rsidR="00D02276" w:rsidRPr="00653241">
        <w:rPr>
          <w:rFonts w:ascii="Tahoma" w:hAnsi="Tahoma" w:cs="Tahoma"/>
          <w:sz w:val="20"/>
          <w:szCs w:val="20"/>
          <w:rtl/>
        </w:rPr>
        <w:t>דומה</w:t>
      </w:r>
      <w:r w:rsidR="00B8286F">
        <w:rPr>
          <w:rFonts w:ascii="Tahoma" w:hAnsi="Tahoma" w:cs="Tahoma" w:hint="cs"/>
          <w:sz w:val="20"/>
          <w:szCs w:val="20"/>
          <w:rtl/>
        </w:rPr>
        <w:t>]</w:t>
      </w:r>
      <w:r w:rsidR="00194958" w:rsidRPr="00653241">
        <w:rPr>
          <w:rFonts w:ascii="Tahoma" w:hAnsi="Tahoma" w:cs="Tahoma"/>
          <w:sz w:val="20"/>
          <w:szCs w:val="20"/>
          <w:rtl/>
        </w:rPr>
        <w:t>.</w:t>
      </w:r>
    </w:p>
    <w:p w:rsidR="00B22AAB" w:rsidRPr="00653241" w:rsidRDefault="00B22AAB" w:rsidP="008122B6">
      <w:pPr>
        <w:pStyle w:val="a8"/>
        <w:numPr>
          <w:ilvl w:val="0"/>
          <w:numId w:val="21"/>
        </w:numPr>
        <w:shd w:val="clear" w:color="auto" w:fill="FFFFFF"/>
        <w:spacing w:after="70"/>
        <w:ind w:left="363"/>
        <w:rPr>
          <w:rFonts w:ascii="Tahoma" w:hAnsi="Tahoma" w:cs="Tahoma"/>
          <w:sz w:val="20"/>
          <w:szCs w:val="20"/>
          <w:rtl/>
        </w:rPr>
      </w:pPr>
      <w:r w:rsidRPr="00653241">
        <w:rPr>
          <w:rFonts w:ascii="Tahoma" w:hAnsi="Tahoma" w:cs="Tahoma"/>
          <w:sz w:val="20"/>
          <w:szCs w:val="20"/>
          <w:rtl/>
        </w:rPr>
        <w:t xml:space="preserve">אנחנו רואים שביהמ"ש העליון מנייד את הנקודה הקריטית </w:t>
      </w:r>
      <w:r w:rsidRPr="00653241">
        <w:rPr>
          <w:rFonts w:ascii="Tahoma" w:hAnsi="Tahoma" w:cs="Tahoma"/>
          <w:b/>
          <w:bCs/>
          <w:sz w:val="20"/>
          <w:szCs w:val="20"/>
          <w:rtl/>
        </w:rPr>
        <w:t>למועד שבו ניתנה ההחלטה בשאלת הסמכות</w:t>
      </w:r>
      <w:r w:rsidRPr="00653241">
        <w:rPr>
          <w:rFonts w:ascii="Tahoma" w:hAnsi="Tahoma" w:cs="Tahoma"/>
          <w:sz w:val="20"/>
          <w:szCs w:val="20"/>
          <w:rtl/>
        </w:rPr>
        <w:t xml:space="preserve"> (לא ההחלטה לגופו של ההליך – </w:t>
      </w:r>
      <w:r w:rsidRPr="00653241">
        <w:rPr>
          <w:rFonts w:ascii="Tahoma" w:hAnsi="Tahoma" w:cs="Tahoma"/>
          <w:sz w:val="20"/>
          <w:szCs w:val="20"/>
          <w:highlight w:val="yellow"/>
          <w:rtl/>
        </w:rPr>
        <w:t>לא לבלבל</w:t>
      </w:r>
      <w:r w:rsidRPr="00653241">
        <w:rPr>
          <w:rFonts w:ascii="Tahoma" w:hAnsi="Tahoma" w:cs="Tahoma"/>
          <w:sz w:val="20"/>
          <w:szCs w:val="20"/>
          <w:rtl/>
        </w:rPr>
        <w:t xml:space="preserve"> – החלטת ביניים </w:t>
      </w:r>
      <w:r w:rsidR="00F757BE" w:rsidRPr="00653241">
        <w:rPr>
          <w:rFonts w:ascii="Tahoma" w:hAnsi="Tahoma" w:cs="Tahoma"/>
          <w:sz w:val="20"/>
          <w:szCs w:val="20"/>
          <w:rtl/>
        </w:rPr>
        <w:t xml:space="preserve">בלבד </w:t>
      </w:r>
      <w:r w:rsidR="008122B6">
        <w:rPr>
          <w:rFonts w:ascii="Tahoma" w:hAnsi="Tahoma" w:cs="Tahoma" w:hint="cs"/>
          <w:sz w:val="20"/>
          <w:szCs w:val="20"/>
          <w:rtl/>
        </w:rPr>
        <w:t>על</w:t>
      </w:r>
      <w:r w:rsidRPr="00653241">
        <w:rPr>
          <w:rFonts w:ascii="Tahoma" w:hAnsi="Tahoma" w:cs="Tahoma"/>
          <w:sz w:val="20"/>
          <w:szCs w:val="20"/>
          <w:rtl/>
        </w:rPr>
        <w:t xml:space="preserve"> </w:t>
      </w:r>
      <w:r w:rsidR="008122B6">
        <w:rPr>
          <w:rFonts w:ascii="Tahoma" w:hAnsi="Tahoma" w:cs="Tahoma" w:hint="cs"/>
          <w:sz w:val="20"/>
          <w:szCs w:val="20"/>
          <w:rtl/>
        </w:rPr>
        <w:t>שאלת הסמ</w:t>
      </w:r>
      <w:r w:rsidRPr="00653241">
        <w:rPr>
          <w:rFonts w:ascii="Tahoma" w:hAnsi="Tahoma" w:cs="Tahoma"/>
          <w:sz w:val="20"/>
          <w:szCs w:val="20"/>
          <w:rtl/>
        </w:rPr>
        <w:t>כות).</w:t>
      </w:r>
    </w:p>
    <w:p w:rsidR="008A4B99" w:rsidRPr="00653241" w:rsidRDefault="008A4B99" w:rsidP="00B93D6B">
      <w:pPr>
        <w:pStyle w:val="a8"/>
        <w:numPr>
          <w:ilvl w:val="0"/>
          <w:numId w:val="47"/>
        </w:numPr>
        <w:shd w:val="clear" w:color="auto" w:fill="FFFFFF"/>
        <w:spacing w:after="70"/>
        <w:ind w:left="0"/>
        <w:rPr>
          <w:rFonts w:ascii="Tahoma" w:hAnsi="Tahoma" w:cs="Tahoma"/>
          <w:sz w:val="20"/>
          <w:szCs w:val="20"/>
          <w:rtl/>
        </w:rPr>
      </w:pPr>
      <w:r w:rsidRPr="00653241">
        <w:rPr>
          <w:rFonts w:ascii="Tahoma" w:hAnsi="Tahoma" w:cs="Tahoma"/>
          <w:b/>
          <w:bCs/>
          <w:sz w:val="20"/>
          <w:szCs w:val="20"/>
          <w:u w:val="single"/>
          <w:rtl/>
        </w:rPr>
        <w:t>השניה</w:t>
      </w:r>
      <w:r w:rsidR="005C539D" w:rsidRPr="00653241">
        <w:rPr>
          <w:rFonts w:ascii="Tahoma" w:hAnsi="Tahoma" w:cs="Tahoma"/>
          <w:b/>
          <w:bCs/>
          <w:sz w:val="20"/>
          <w:szCs w:val="20"/>
          <w:u w:val="single"/>
          <w:rtl/>
        </w:rPr>
        <w:t xml:space="preserve"> (ב</w:t>
      </w:r>
      <w:r w:rsidR="00A46A39" w:rsidRPr="00653241">
        <w:rPr>
          <w:rFonts w:ascii="Tahoma" w:hAnsi="Tahoma" w:cs="Tahoma"/>
          <w:b/>
          <w:bCs/>
          <w:sz w:val="20"/>
          <w:szCs w:val="20"/>
          <w:u w:val="single"/>
          <w:rtl/>
        </w:rPr>
        <w:t>א</w:t>
      </w:r>
      <w:r w:rsidR="005C539D" w:rsidRPr="00653241">
        <w:rPr>
          <w:rFonts w:ascii="Tahoma" w:hAnsi="Tahoma" w:cs="Tahoma"/>
          <w:b/>
          <w:bCs/>
          <w:sz w:val="20"/>
          <w:szCs w:val="20"/>
          <w:u w:val="single"/>
          <w:rtl/>
        </w:rPr>
        <w:t>וביטר)</w:t>
      </w:r>
      <w:r w:rsidR="00FD1351" w:rsidRPr="008F3784">
        <w:rPr>
          <w:rFonts w:ascii="Tahoma" w:hAnsi="Tahoma" w:cs="Tahoma"/>
          <w:sz w:val="20"/>
          <w:szCs w:val="20"/>
          <w:rtl/>
        </w:rPr>
        <w:t>:</w:t>
      </w:r>
      <w:r w:rsidRPr="00653241">
        <w:rPr>
          <w:rFonts w:ascii="Tahoma" w:hAnsi="Tahoma" w:cs="Tahoma"/>
          <w:b/>
          <w:bCs/>
          <w:sz w:val="20"/>
          <w:szCs w:val="20"/>
          <w:rtl/>
        </w:rPr>
        <w:t xml:space="preserve"> </w:t>
      </w:r>
      <w:r w:rsidR="00F3260A" w:rsidRPr="00653241">
        <w:rPr>
          <w:rFonts w:ascii="Tahoma" w:hAnsi="Tahoma" w:cs="Tahoma"/>
          <w:sz w:val="20"/>
          <w:szCs w:val="20"/>
          <w:rtl/>
        </w:rPr>
        <w:t>כש</w:t>
      </w:r>
      <w:r w:rsidRPr="00653241">
        <w:rPr>
          <w:rFonts w:ascii="Tahoma" w:hAnsi="Tahoma" w:cs="Tahoma"/>
          <w:sz w:val="20"/>
          <w:szCs w:val="20"/>
          <w:rtl/>
        </w:rPr>
        <w:t>מתעוררת שאלת הסמכות,</w:t>
      </w:r>
      <w:r w:rsidR="00F3260A" w:rsidRPr="00653241">
        <w:rPr>
          <w:rFonts w:ascii="Tahoma" w:hAnsi="Tahoma" w:cs="Tahoma"/>
          <w:sz w:val="20"/>
          <w:szCs w:val="20"/>
          <w:rtl/>
        </w:rPr>
        <w:t xml:space="preserve"> </w:t>
      </w:r>
      <w:r w:rsidR="009D606C" w:rsidRPr="00653241">
        <w:rPr>
          <w:rFonts w:ascii="Tahoma" w:hAnsi="Tahoma" w:cs="Tahoma"/>
          <w:sz w:val="20"/>
          <w:szCs w:val="20"/>
          <w:u w:val="single"/>
          <w:rtl/>
        </w:rPr>
        <w:t>אך</w:t>
      </w:r>
      <w:r w:rsidR="00F3260A" w:rsidRPr="00653241">
        <w:rPr>
          <w:rFonts w:ascii="Tahoma" w:hAnsi="Tahoma" w:cs="Tahoma"/>
          <w:sz w:val="20"/>
          <w:szCs w:val="20"/>
          <w:rtl/>
        </w:rPr>
        <w:t xml:space="preserve"> עוד לא ניתנה החלטה שיפוטית שקובעת למי יש את </w:t>
      </w:r>
      <w:r w:rsidRPr="00653241">
        <w:rPr>
          <w:rFonts w:ascii="Tahoma" w:hAnsi="Tahoma" w:cs="Tahoma"/>
          <w:sz w:val="20"/>
          <w:szCs w:val="20"/>
          <w:rtl/>
        </w:rPr>
        <w:t xml:space="preserve">הסמכות. במקרה כזה, </w:t>
      </w:r>
      <w:r w:rsidR="00441650" w:rsidRPr="00653241">
        <w:rPr>
          <w:rFonts w:ascii="Tahoma" w:hAnsi="Tahoma" w:cs="Tahoma"/>
          <w:sz w:val="20"/>
          <w:szCs w:val="20"/>
          <w:rtl/>
        </w:rPr>
        <w:t xml:space="preserve">שקה"ד </w:t>
      </w:r>
      <w:r w:rsidR="003A5CAD" w:rsidRPr="00653241">
        <w:rPr>
          <w:rFonts w:ascii="Tahoma" w:hAnsi="Tahoma" w:cs="Tahoma"/>
          <w:sz w:val="20"/>
          <w:szCs w:val="20"/>
          <w:rtl/>
        </w:rPr>
        <w:t xml:space="preserve">השיפוטי </w:t>
      </w:r>
      <w:r w:rsidRPr="00653241">
        <w:rPr>
          <w:rFonts w:ascii="Tahoma" w:hAnsi="Tahoma" w:cs="Tahoma"/>
          <w:sz w:val="20"/>
          <w:szCs w:val="20"/>
          <w:rtl/>
        </w:rPr>
        <w:t xml:space="preserve">מסור לכל אחת מהערכאות לעכב את הדיון בתביעה על מנת לאפשר לערכאה האחרת לדון בשאלת הסמכות. </w:t>
      </w:r>
      <w:r w:rsidRPr="00653241">
        <w:rPr>
          <w:rFonts w:ascii="Tahoma" w:hAnsi="Tahoma" w:cs="Tahoma"/>
          <w:sz w:val="20"/>
          <w:szCs w:val="20"/>
          <w:u w:val="single"/>
          <w:rtl/>
        </w:rPr>
        <w:t xml:space="preserve">יש כאן </w:t>
      </w:r>
      <w:r w:rsidR="007B02D7" w:rsidRPr="00653241">
        <w:rPr>
          <w:rFonts w:ascii="Tahoma" w:hAnsi="Tahoma" w:cs="Tahoma"/>
          <w:sz w:val="20"/>
          <w:szCs w:val="20"/>
          <w:u w:val="single"/>
          <w:rtl/>
        </w:rPr>
        <w:t xml:space="preserve">למעשה </w:t>
      </w:r>
      <w:r w:rsidRPr="00653241">
        <w:rPr>
          <w:rFonts w:ascii="Tahoma" w:hAnsi="Tahoma" w:cs="Tahoma"/>
          <w:sz w:val="20"/>
          <w:szCs w:val="20"/>
          <w:u w:val="single"/>
          <w:rtl/>
        </w:rPr>
        <w:t>צעד נוסף של ביהמ"ש</w:t>
      </w:r>
      <w:r w:rsidR="002F5337" w:rsidRPr="00653241">
        <w:rPr>
          <w:rFonts w:ascii="Tahoma" w:hAnsi="Tahoma" w:cs="Tahoma"/>
          <w:sz w:val="20"/>
          <w:szCs w:val="20"/>
          <w:rtl/>
        </w:rPr>
        <w:t>:</w:t>
      </w:r>
    </w:p>
    <w:p w:rsidR="008A4B99" w:rsidRPr="00653241" w:rsidRDefault="00907E56" w:rsidP="007F6BFD">
      <w:pPr>
        <w:pStyle w:val="a8"/>
        <w:numPr>
          <w:ilvl w:val="0"/>
          <w:numId w:val="23"/>
        </w:numPr>
        <w:shd w:val="clear" w:color="auto" w:fill="FFFFFF"/>
        <w:spacing w:after="70"/>
        <w:ind w:left="363"/>
        <w:rPr>
          <w:rFonts w:ascii="Tahoma" w:hAnsi="Tahoma" w:cs="Tahoma"/>
          <w:sz w:val="20"/>
          <w:szCs w:val="20"/>
          <w:rtl/>
        </w:rPr>
      </w:pPr>
      <w:r w:rsidRPr="00F70539">
        <w:rPr>
          <w:rFonts w:ascii="Tahoma" w:hAnsi="Tahoma" w:cs="Tahoma"/>
          <w:sz w:val="20"/>
          <w:szCs w:val="20"/>
          <w:u w:val="double"/>
          <w:rtl/>
        </w:rPr>
        <w:t>ה</w:t>
      </w:r>
      <w:r w:rsidR="008A4B99" w:rsidRPr="00F70539">
        <w:rPr>
          <w:rFonts w:ascii="Tahoma" w:hAnsi="Tahoma" w:cs="Tahoma"/>
          <w:sz w:val="20"/>
          <w:szCs w:val="20"/>
          <w:u w:val="double"/>
          <w:rtl/>
        </w:rPr>
        <w:t xml:space="preserve">נתון </w:t>
      </w:r>
      <w:r w:rsidRPr="00F70539">
        <w:rPr>
          <w:rFonts w:ascii="Tahoma" w:hAnsi="Tahoma" w:cs="Tahoma"/>
          <w:sz w:val="20"/>
          <w:szCs w:val="20"/>
          <w:u w:val="double"/>
          <w:rtl/>
        </w:rPr>
        <w:t>ה</w:t>
      </w:r>
      <w:r w:rsidR="008A4B99" w:rsidRPr="00F70539">
        <w:rPr>
          <w:rFonts w:ascii="Tahoma" w:hAnsi="Tahoma" w:cs="Tahoma"/>
          <w:sz w:val="20"/>
          <w:szCs w:val="20"/>
          <w:u w:val="double"/>
          <w:rtl/>
        </w:rPr>
        <w:t>ראשון שיש להתחשב בו</w:t>
      </w:r>
      <w:r w:rsidR="008A4B99" w:rsidRPr="00653241">
        <w:rPr>
          <w:rFonts w:ascii="Tahoma" w:hAnsi="Tahoma" w:cs="Tahoma"/>
          <w:sz w:val="20"/>
          <w:szCs w:val="20"/>
          <w:rtl/>
        </w:rPr>
        <w:t xml:space="preserve">: יש לבדוק </w:t>
      </w:r>
      <w:r w:rsidR="008A4B99" w:rsidRPr="00653241">
        <w:rPr>
          <w:rFonts w:ascii="Tahoma" w:hAnsi="Tahoma" w:cs="Tahoma"/>
          <w:b/>
          <w:bCs/>
          <w:sz w:val="20"/>
          <w:szCs w:val="20"/>
          <w:rtl/>
        </w:rPr>
        <w:t>איזו ערכאה</w:t>
      </w:r>
      <w:r w:rsidR="008A4B99" w:rsidRPr="00653241">
        <w:rPr>
          <w:rFonts w:ascii="Tahoma" w:hAnsi="Tahoma" w:cs="Tahoma"/>
          <w:sz w:val="20"/>
          <w:szCs w:val="20"/>
          <w:rtl/>
        </w:rPr>
        <w:t xml:space="preserve"> </w:t>
      </w:r>
      <w:r w:rsidR="008A4B99" w:rsidRPr="00653241">
        <w:rPr>
          <w:rFonts w:ascii="Tahoma" w:hAnsi="Tahoma" w:cs="Tahoma"/>
          <w:b/>
          <w:bCs/>
          <w:sz w:val="20"/>
          <w:szCs w:val="20"/>
          <w:rtl/>
        </w:rPr>
        <w:t>כבר החלה לדון בגופו של ההליך</w:t>
      </w:r>
      <w:r w:rsidR="00586D87" w:rsidRPr="00653241">
        <w:rPr>
          <w:rFonts w:ascii="Tahoma" w:hAnsi="Tahoma" w:cs="Tahoma"/>
          <w:sz w:val="20"/>
          <w:szCs w:val="20"/>
          <w:rtl/>
        </w:rPr>
        <w:t xml:space="preserve"> (לא בשאלת הסמכות).</w:t>
      </w:r>
      <w:r w:rsidR="008A4B99" w:rsidRPr="00653241">
        <w:rPr>
          <w:rFonts w:ascii="Tahoma" w:hAnsi="Tahoma" w:cs="Tahoma"/>
          <w:sz w:val="20"/>
          <w:szCs w:val="20"/>
          <w:rtl/>
        </w:rPr>
        <w:t xml:space="preserve"> </w:t>
      </w:r>
      <w:r w:rsidR="00586D87" w:rsidRPr="00653241">
        <w:rPr>
          <w:rFonts w:ascii="Tahoma" w:hAnsi="Tahoma" w:cs="Tahoma"/>
          <w:sz w:val="20"/>
          <w:szCs w:val="20"/>
          <w:u w:val="single"/>
          <w:rtl/>
        </w:rPr>
        <w:t>נדגים</w:t>
      </w:r>
      <w:r w:rsidR="008A4B99" w:rsidRPr="00653241">
        <w:rPr>
          <w:rFonts w:ascii="Tahoma" w:hAnsi="Tahoma" w:cs="Tahoma"/>
          <w:sz w:val="20"/>
          <w:szCs w:val="20"/>
          <w:rtl/>
        </w:rPr>
        <w:t xml:space="preserve">: אם מדובר בתביעת משמורת </w:t>
      </w:r>
      <w:r w:rsidR="00586D87" w:rsidRPr="00653241">
        <w:rPr>
          <w:rFonts w:ascii="Tahoma" w:hAnsi="Tahoma" w:cs="Tahoma"/>
          <w:sz w:val="20"/>
          <w:szCs w:val="20"/>
          <w:rtl/>
        </w:rPr>
        <w:t>נ</w:t>
      </w:r>
      <w:r w:rsidR="008A4B99" w:rsidRPr="00653241">
        <w:rPr>
          <w:rFonts w:ascii="Tahoma" w:hAnsi="Tahoma" w:cs="Tahoma"/>
          <w:sz w:val="20"/>
          <w:szCs w:val="20"/>
          <w:rtl/>
        </w:rPr>
        <w:t>בחן איזו ערכאה כבר החלה לדון ב</w:t>
      </w:r>
      <w:r w:rsidR="007F6BFD">
        <w:rPr>
          <w:rFonts w:ascii="Tahoma" w:hAnsi="Tahoma" w:cs="Tahoma" w:hint="cs"/>
          <w:sz w:val="20"/>
          <w:szCs w:val="20"/>
          <w:rtl/>
        </w:rPr>
        <w:t>ה</w:t>
      </w:r>
      <w:r w:rsidR="008A4B99" w:rsidRPr="00653241">
        <w:rPr>
          <w:rFonts w:ascii="Tahoma" w:hAnsi="Tahoma" w:cs="Tahoma"/>
          <w:sz w:val="20"/>
          <w:szCs w:val="20"/>
          <w:rtl/>
        </w:rPr>
        <w:t>. אז, אותה ערכאה</w:t>
      </w:r>
      <w:r w:rsidR="00586D87" w:rsidRPr="00653241">
        <w:rPr>
          <w:rFonts w:ascii="Tahoma" w:hAnsi="Tahoma" w:cs="Tahoma"/>
          <w:sz w:val="20"/>
          <w:szCs w:val="20"/>
          <w:rtl/>
        </w:rPr>
        <w:t xml:space="preserve"> שהחלה</w:t>
      </w:r>
      <w:r w:rsidR="008A4B99" w:rsidRPr="00653241">
        <w:rPr>
          <w:rFonts w:ascii="Tahoma" w:hAnsi="Tahoma" w:cs="Tahoma"/>
          <w:sz w:val="20"/>
          <w:szCs w:val="20"/>
          <w:rtl/>
        </w:rPr>
        <w:t xml:space="preserve"> היא זו שתהיה </w:t>
      </w:r>
      <w:r w:rsidR="00586D87" w:rsidRPr="00653241">
        <w:rPr>
          <w:rFonts w:ascii="Tahoma" w:hAnsi="Tahoma" w:cs="Tahoma"/>
          <w:sz w:val="20"/>
          <w:szCs w:val="20"/>
          <w:rtl/>
        </w:rPr>
        <w:t>לה הסמכות</w:t>
      </w:r>
      <w:r w:rsidR="008A4B99" w:rsidRPr="00653241">
        <w:rPr>
          <w:rFonts w:ascii="Tahoma" w:hAnsi="Tahoma" w:cs="Tahoma"/>
          <w:sz w:val="20"/>
          <w:szCs w:val="20"/>
          <w:rtl/>
        </w:rPr>
        <w:t xml:space="preserve"> לדון בשאלת הסמכות</w:t>
      </w:r>
      <w:r w:rsidR="007F6BFD">
        <w:rPr>
          <w:rFonts w:ascii="Tahoma" w:hAnsi="Tahoma" w:cs="Tahoma" w:hint="cs"/>
          <w:sz w:val="20"/>
          <w:szCs w:val="20"/>
          <w:rtl/>
        </w:rPr>
        <w:t xml:space="preserve"> כי היא כבר התחילה</w:t>
      </w:r>
      <w:r w:rsidR="008A4B99" w:rsidRPr="00653241">
        <w:rPr>
          <w:rFonts w:ascii="Tahoma" w:hAnsi="Tahoma" w:cs="Tahoma"/>
          <w:sz w:val="20"/>
          <w:szCs w:val="20"/>
          <w:rtl/>
        </w:rPr>
        <w:t>.</w:t>
      </w:r>
    </w:p>
    <w:p w:rsidR="008A4B99" w:rsidRPr="00653241" w:rsidRDefault="008A4B99" w:rsidP="00B93D6B">
      <w:pPr>
        <w:pStyle w:val="a8"/>
        <w:numPr>
          <w:ilvl w:val="0"/>
          <w:numId w:val="23"/>
        </w:numPr>
        <w:shd w:val="clear" w:color="auto" w:fill="FFFFFF"/>
        <w:spacing w:after="70"/>
        <w:ind w:left="363"/>
        <w:rPr>
          <w:rFonts w:ascii="Tahoma" w:hAnsi="Tahoma" w:cs="Tahoma"/>
          <w:sz w:val="20"/>
          <w:szCs w:val="20"/>
          <w:rtl/>
        </w:rPr>
      </w:pPr>
      <w:r w:rsidRPr="00F70539">
        <w:rPr>
          <w:rFonts w:ascii="Tahoma" w:hAnsi="Tahoma" w:cs="Tahoma"/>
          <w:sz w:val="20"/>
          <w:szCs w:val="20"/>
          <w:u w:val="double"/>
          <w:rtl/>
        </w:rPr>
        <w:t>הנתון השני שיש להתחשב בו</w:t>
      </w:r>
      <w:r w:rsidRPr="00653241">
        <w:rPr>
          <w:rFonts w:ascii="Tahoma" w:hAnsi="Tahoma" w:cs="Tahoma"/>
          <w:sz w:val="20"/>
          <w:szCs w:val="20"/>
          <w:rtl/>
        </w:rPr>
        <w:t xml:space="preserve">: </w:t>
      </w:r>
      <w:r w:rsidRPr="00653241">
        <w:rPr>
          <w:rFonts w:ascii="Tahoma" w:hAnsi="Tahoma" w:cs="Tahoma"/>
          <w:b/>
          <w:bCs/>
          <w:sz w:val="20"/>
          <w:szCs w:val="20"/>
          <w:rtl/>
        </w:rPr>
        <w:t>איזו ערכאה</w:t>
      </w:r>
      <w:r w:rsidRPr="00653241">
        <w:rPr>
          <w:rFonts w:ascii="Tahoma" w:hAnsi="Tahoma" w:cs="Tahoma"/>
          <w:sz w:val="20"/>
          <w:szCs w:val="20"/>
          <w:rtl/>
        </w:rPr>
        <w:t xml:space="preserve"> </w:t>
      </w:r>
      <w:r w:rsidRPr="00653241">
        <w:rPr>
          <w:rFonts w:ascii="Tahoma" w:hAnsi="Tahoma" w:cs="Tahoma"/>
          <w:b/>
          <w:bCs/>
          <w:sz w:val="20"/>
          <w:szCs w:val="20"/>
          <w:rtl/>
        </w:rPr>
        <w:t>החלה לדון בשאלת הסמכות</w:t>
      </w:r>
      <w:r w:rsidRPr="00653241">
        <w:rPr>
          <w:rFonts w:ascii="Tahoma" w:hAnsi="Tahoma" w:cs="Tahoma"/>
          <w:sz w:val="20"/>
          <w:szCs w:val="20"/>
          <w:rtl/>
        </w:rPr>
        <w:t>. ייתכן שכבר החלו לדון בכך, למרות שעוד לא ניתנה החלטה. במקרה כזה</w:t>
      </w:r>
      <w:r w:rsidR="00CD2844" w:rsidRPr="00653241">
        <w:rPr>
          <w:rFonts w:ascii="Tahoma" w:hAnsi="Tahoma" w:cs="Tahoma"/>
          <w:sz w:val="20"/>
          <w:szCs w:val="20"/>
          <w:rtl/>
        </w:rPr>
        <w:t xml:space="preserve"> </w:t>
      </w:r>
      <w:r w:rsidRPr="00653241">
        <w:rPr>
          <w:rFonts w:ascii="Tahoma" w:hAnsi="Tahoma" w:cs="Tahoma"/>
          <w:sz w:val="20"/>
          <w:szCs w:val="20"/>
          <w:rtl/>
        </w:rPr>
        <w:t>- יעדיפו לתת לאותה ערכאה לסיים לדון בשאלת הסמכות.</w:t>
      </w:r>
    </w:p>
    <w:p w:rsidR="008A4B99" w:rsidRPr="00653241" w:rsidRDefault="008A4B99" w:rsidP="00B155EF">
      <w:pPr>
        <w:pStyle w:val="a8"/>
        <w:numPr>
          <w:ilvl w:val="0"/>
          <w:numId w:val="24"/>
        </w:numPr>
        <w:shd w:val="clear" w:color="auto" w:fill="FFFFFF"/>
        <w:spacing w:after="70"/>
        <w:rPr>
          <w:rFonts w:ascii="Tahoma" w:hAnsi="Tahoma" w:cs="Tahoma"/>
          <w:sz w:val="20"/>
          <w:szCs w:val="20"/>
          <w:rtl/>
        </w:rPr>
      </w:pPr>
      <w:r w:rsidRPr="00653241">
        <w:rPr>
          <w:rFonts w:ascii="Tahoma" w:hAnsi="Tahoma" w:cs="Tahoma"/>
          <w:sz w:val="20"/>
          <w:szCs w:val="20"/>
          <w:rtl/>
        </w:rPr>
        <w:t>שני הנתונים נגזרים מ</w:t>
      </w:r>
      <w:r w:rsidR="000325E1" w:rsidRPr="00653241">
        <w:rPr>
          <w:rFonts w:ascii="Tahoma" w:hAnsi="Tahoma" w:cs="Tahoma"/>
          <w:sz w:val="20"/>
          <w:szCs w:val="20"/>
          <w:rtl/>
        </w:rPr>
        <w:t>ה</w:t>
      </w:r>
      <w:r w:rsidRPr="00653241">
        <w:rPr>
          <w:rFonts w:ascii="Tahoma" w:hAnsi="Tahoma" w:cs="Tahoma"/>
          <w:sz w:val="20"/>
          <w:szCs w:val="20"/>
          <w:rtl/>
        </w:rPr>
        <w:t>כלל</w:t>
      </w:r>
      <w:r w:rsidR="000325E1" w:rsidRPr="00653241">
        <w:rPr>
          <w:rFonts w:ascii="Tahoma" w:hAnsi="Tahoma" w:cs="Tahoma"/>
          <w:sz w:val="20"/>
          <w:szCs w:val="20"/>
          <w:rtl/>
        </w:rPr>
        <w:t xml:space="preserve"> שהוצג לעיל -</w:t>
      </w:r>
      <w:r w:rsidRPr="00653241">
        <w:rPr>
          <w:rFonts w:ascii="Tahoma" w:hAnsi="Tahoma" w:cs="Tahoma"/>
          <w:sz w:val="20"/>
          <w:szCs w:val="20"/>
          <w:rtl/>
        </w:rPr>
        <w:t xml:space="preserve"> "</w:t>
      </w:r>
      <w:r w:rsidRPr="00653241">
        <w:rPr>
          <w:rFonts w:ascii="Tahoma" w:hAnsi="Tahoma" w:cs="Tahoma"/>
          <w:sz w:val="20"/>
          <w:szCs w:val="20"/>
          <w:highlight w:val="yellow"/>
          <w:rtl/>
        </w:rPr>
        <w:t>כיבוד הדדי בין הערכאות</w:t>
      </w:r>
      <w:r w:rsidRPr="00653241">
        <w:rPr>
          <w:rFonts w:ascii="Tahoma" w:hAnsi="Tahoma" w:cs="Tahoma"/>
          <w:sz w:val="20"/>
          <w:szCs w:val="20"/>
          <w:rtl/>
        </w:rPr>
        <w:t>"</w:t>
      </w:r>
      <w:r w:rsidR="00907E56" w:rsidRPr="00653241">
        <w:rPr>
          <w:rFonts w:ascii="Tahoma" w:hAnsi="Tahoma" w:cs="Tahoma"/>
          <w:sz w:val="20"/>
          <w:szCs w:val="20"/>
          <w:rtl/>
        </w:rPr>
        <w:t xml:space="preserve"> (</w:t>
      </w:r>
      <w:r w:rsidR="00907E56" w:rsidRPr="00653241">
        <w:rPr>
          <w:rFonts w:ascii="Tahoma" w:hAnsi="Tahoma" w:cs="Tahoma"/>
          <w:sz w:val="20"/>
          <w:szCs w:val="20"/>
          <w:highlight w:val="green"/>
          <w:rtl/>
        </w:rPr>
        <w:t>הלכת ראש חודש</w:t>
      </w:r>
      <w:r w:rsidR="00907E56" w:rsidRPr="00653241">
        <w:rPr>
          <w:rFonts w:ascii="Tahoma" w:hAnsi="Tahoma" w:cs="Tahoma"/>
          <w:sz w:val="20"/>
          <w:szCs w:val="20"/>
          <w:rtl/>
        </w:rPr>
        <w:t>)</w:t>
      </w:r>
      <w:r w:rsidRPr="00653241">
        <w:rPr>
          <w:rFonts w:ascii="Tahoma" w:hAnsi="Tahoma" w:cs="Tahoma"/>
          <w:sz w:val="20"/>
          <w:szCs w:val="20"/>
          <w:rtl/>
        </w:rPr>
        <w:t>.</w:t>
      </w:r>
    </w:p>
    <w:p w:rsidR="00F3260A" w:rsidRPr="00653241" w:rsidRDefault="00F3260A" w:rsidP="00653241">
      <w:pPr>
        <w:pStyle w:val="a8"/>
        <w:shd w:val="clear" w:color="auto" w:fill="FFFFFF"/>
        <w:spacing w:after="70"/>
        <w:ind w:left="0"/>
        <w:rPr>
          <w:rFonts w:ascii="Tahoma" w:hAnsi="Tahoma" w:cs="Tahoma"/>
          <w:sz w:val="20"/>
          <w:szCs w:val="20"/>
          <w:rtl/>
        </w:rPr>
      </w:pPr>
    </w:p>
    <w:p w:rsidR="008A4B99" w:rsidRPr="00653241" w:rsidRDefault="008A4B99" w:rsidP="008445C1">
      <w:pPr>
        <w:pStyle w:val="a8"/>
        <w:shd w:val="clear" w:color="auto" w:fill="FFFFFF"/>
        <w:spacing w:after="70"/>
        <w:ind w:left="0"/>
        <w:rPr>
          <w:rFonts w:ascii="Tahoma" w:hAnsi="Tahoma" w:cs="Tahoma"/>
          <w:sz w:val="20"/>
          <w:szCs w:val="20"/>
          <w:rtl/>
        </w:rPr>
      </w:pPr>
      <w:r w:rsidRPr="00653241">
        <w:rPr>
          <w:rFonts w:ascii="Tahoma" w:hAnsi="Tahoma" w:cs="Tahoma"/>
          <w:sz w:val="20"/>
          <w:szCs w:val="20"/>
          <w:u w:val="single"/>
          <w:rtl/>
        </w:rPr>
        <w:t xml:space="preserve">נחזור </w:t>
      </w:r>
      <w:r w:rsidR="00F3260A" w:rsidRPr="00653241">
        <w:rPr>
          <w:rFonts w:ascii="Tahoma" w:hAnsi="Tahoma" w:cs="Tahoma"/>
          <w:sz w:val="20"/>
          <w:szCs w:val="20"/>
          <w:highlight w:val="green"/>
          <w:u w:val="single"/>
          <w:rtl/>
        </w:rPr>
        <w:t>לבג"ץ</w:t>
      </w:r>
      <w:r w:rsidRPr="00653241">
        <w:rPr>
          <w:rFonts w:ascii="Tahoma" w:hAnsi="Tahoma" w:cs="Tahoma"/>
          <w:sz w:val="20"/>
          <w:szCs w:val="20"/>
          <w:highlight w:val="green"/>
          <w:u w:val="single"/>
          <w:rtl/>
        </w:rPr>
        <w:t xml:space="preserve"> פלמן</w:t>
      </w:r>
      <w:r w:rsidR="00F3260A" w:rsidRPr="00653241">
        <w:rPr>
          <w:rFonts w:ascii="Tahoma" w:hAnsi="Tahoma" w:cs="Tahoma"/>
          <w:sz w:val="20"/>
          <w:szCs w:val="20"/>
          <w:u w:val="single"/>
          <w:rtl/>
        </w:rPr>
        <w:t xml:space="preserve"> עצמו</w:t>
      </w:r>
      <w:r w:rsidRPr="00653241">
        <w:rPr>
          <w:rFonts w:ascii="Tahoma" w:hAnsi="Tahoma" w:cs="Tahoma"/>
          <w:sz w:val="20"/>
          <w:szCs w:val="20"/>
          <w:rtl/>
        </w:rPr>
        <w:t xml:space="preserve">: </w:t>
      </w:r>
      <w:r w:rsidR="00A46A39" w:rsidRPr="00653241">
        <w:rPr>
          <w:rFonts w:ascii="Tahoma" w:hAnsi="Tahoma" w:cs="Tahoma"/>
          <w:sz w:val="20"/>
          <w:szCs w:val="20"/>
          <w:rtl/>
        </w:rPr>
        <w:t>העליון קבע ש</w:t>
      </w:r>
      <w:r w:rsidRPr="00653241">
        <w:rPr>
          <w:rFonts w:ascii="Tahoma" w:hAnsi="Tahoma" w:cs="Tahoma"/>
          <w:sz w:val="20"/>
          <w:szCs w:val="20"/>
          <w:rtl/>
        </w:rPr>
        <w:t>על ביהמ"ש האזרחי היה לבדוק האם כבר החלו לדון בשאלת הסמכות או בדין עצמו</w:t>
      </w:r>
      <w:r w:rsidR="00A46A39" w:rsidRPr="00653241">
        <w:rPr>
          <w:rFonts w:ascii="Tahoma" w:hAnsi="Tahoma" w:cs="Tahoma"/>
          <w:sz w:val="20"/>
          <w:szCs w:val="20"/>
          <w:rtl/>
        </w:rPr>
        <w:t xml:space="preserve"> בבד”ר</w:t>
      </w:r>
      <w:r w:rsidRPr="00653241">
        <w:rPr>
          <w:rFonts w:ascii="Tahoma" w:hAnsi="Tahoma" w:cs="Tahoma"/>
          <w:sz w:val="20"/>
          <w:szCs w:val="20"/>
          <w:rtl/>
        </w:rPr>
        <w:t xml:space="preserve">. </w:t>
      </w:r>
      <w:r w:rsidR="009D606C" w:rsidRPr="00653241">
        <w:rPr>
          <w:rFonts w:ascii="Tahoma" w:hAnsi="Tahoma" w:cs="Tahoma"/>
          <w:sz w:val="20"/>
          <w:szCs w:val="20"/>
          <w:u w:val="single"/>
          <w:rtl/>
        </w:rPr>
        <w:t>אך</w:t>
      </w:r>
      <w:r w:rsidRPr="00653241">
        <w:rPr>
          <w:rFonts w:ascii="Tahoma" w:hAnsi="Tahoma" w:cs="Tahoma"/>
          <w:sz w:val="20"/>
          <w:szCs w:val="20"/>
          <w:rtl/>
        </w:rPr>
        <w:t xml:space="preserve"> </w:t>
      </w:r>
      <w:r w:rsidRPr="00653241">
        <w:rPr>
          <w:rFonts w:ascii="Tahoma" w:hAnsi="Tahoma" w:cs="Tahoma"/>
          <w:b/>
          <w:bCs/>
          <w:sz w:val="20"/>
          <w:szCs w:val="20"/>
          <w:rtl/>
        </w:rPr>
        <w:t>הדברים הללו נקבעו ב</w:t>
      </w:r>
      <w:r w:rsidR="00A46A39" w:rsidRPr="00653241">
        <w:rPr>
          <w:rFonts w:ascii="Tahoma" w:hAnsi="Tahoma" w:cs="Tahoma"/>
          <w:b/>
          <w:bCs/>
          <w:sz w:val="20"/>
          <w:szCs w:val="20"/>
          <w:rtl/>
        </w:rPr>
        <w:t>א</w:t>
      </w:r>
      <w:r w:rsidRPr="00653241">
        <w:rPr>
          <w:rFonts w:ascii="Tahoma" w:hAnsi="Tahoma" w:cs="Tahoma"/>
          <w:b/>
          <w:bCs/>
          <w:sz w:val="20"/>
          <w:szCs w:val="20"/>
          <w:rtl/>
        </w:rPr>
        <w:t xml:space="preserve">וביטר, כי </w:t>
      </w:r>
      <w:r w:rsidRPr="00653241">
        <w:rPr>
          <w:rFonts w:ascii="Tahoma" w:hAnsi="Tahoma" w:cs="Tahoma"/>
          <w:b/>
          <w:bCs/>
          <w:sz w:val="20"/>
          <w:szCs w:val="20"/>
          <w:highlight w:val="green"/>
          <w:rtl/>
        </w:rPr>
        <w:t>בבג"ץ פלמן</w:t>
      </w:r>
      <w:r w:rsidR="008445C1">
        <w:rPr>
          <w:rFonts w:ascii="Tahoma" w:hAnsi="Tahoma" w:cs="Tahoma" w:hint="cs"/>
          <w:b/>
          <w:bCs/>
          <w:sz w:val="20"/>
          <w:szCs w:val="20"/>
          <w:rtl/>
        </w:rPr>
        <w:t xml:space="preserve"> כבר פסקו בעניין הסמכות</w:t>
      </w:r>
      <w:r w:rsidRPr="00653241">
        <w:rPr>
          <w:rFonts w:ascii="Tahoma" w:hAnsi="Tahoma" w:cs="Tahoma"/>
          <w:sz w:val="20"/>
          <w:szCs w:val="20"/>
          <w:rtl/>
        </w:rPr>
        <w:t>.</w:t>
      </w:r>
    </w:p>
    <w:p w:rsidR="00385CD5" w:rsidRPr="00653241" w:rsidRDefault="00385CD5" w:rsidP="00653241">
      <w:pPr>
        <w:pStyle w:val="a8"/>
        <w:shd w:val="clear" w:color="auto" w:fill="FFFFFF"/>
        <w:spacing w:after="70"/>
        <w:ind w:left="0"/>
        <w:rPr>
          <w:rFonts w:ascii="Tahoma" w:hAnsi="Tahoma" w:cs="Tahoma"/>
          <w:b/>
          <w:bCs/>
          <w:sz w:val="20"/>
          <w:szCs w:val="20"/>
          <w:highlight w:val="yellow"/>
          <w:u w:val="single"/>
          <w:rtl/>
        </w:rPr>
      </w:pPr>
    </w:p>
    <w:p w:rsidR="008A4B99" w:rsidRPr="00653241" w:rsidRDefault="006805DA" w:rsidP="000F7534">
      <w:pPr>
        <w:pStyle w:val="2"/>
        <w:spacing w:after="70"/>
        <w:rPr>
          <w:rFonts w:ascii="Tahoma" w:hAnsi="Tahoma" w:cs="Tahoma"/>
          <w:sz w:val="20"/>
          <w:szCs w:val="20"/>
          <w:rtl/>
        </w:rPr>
      </w:pPr>
      <w:bookmarkStart w:id="7" w:name="_Toc428042623"/>
      <w:r w:rsidRPr="00653241">
        <w:rPr>
          <w:rFonts w:ascii="Tahoma" w:hAnsi="Tahoma" w:cs="Tahoma"/>
          <w:sz w:val="20"/>
          <w:szCs w:val="20"/>
          <w:rtl/>
        </w:rPr>
        <w:t xml:space="preserve">3.2 </w:t>
      </w:r>
      <w:r w:rsidR="008A4B99" w:rsidRPr="00653241">
        <w:rPr>
          <w:rFonts w:ascii="Tahoma" w:hAnsi="Tahoma" w:cs="Tahoma"/>
          <w:sz w:val="20"/>
          <w:szCs w:val="20"/>
          <w:rtl/>
        </w:rPr>
        <w:t>לאור בג"ץ פלמן</w:t>
      </w:r>
      <w:r w:rsidR="00C55A62" w:rsidRPr="00653241">
        <w:rPr>
          <w:rFonts w:ascii="Tahoma" w:hAnsi="Tahoma" w:cs="Tahoma"/>
          <w:sz w:val="20"/>
          <w:szCs w:val="20"/>
          <w:rtl/>
        </w:rPr>
        <w:t xml:space="preserve"> – כלל הסמכות הנמשכת</w:t>
      </w:r>
      <w:bookmarkEnd w:id="7"/>
    </w:p>
    <w:p w:rsidR="008A4B99" w:rsidRPr="00653241" w:rsidRDefault="008A4B99" w:rsidP="00F27271">
      <w:pPr>
        <w:pStyle w:val="a8"/>
        <w:shd w:val="clear" w:color="auto" w:fill="FFFFFF"/>
        <w:spacing w:after="70"/>
        <w:ind w:left="0"/>
        <w:rPr>
          <w:rFonts w:ascii="Tahoma" w:hAnsi="Tahoma" w:cs="Tahoma"/>
          <w:sz w:val="20"/>
          <w:szCs w:val="20"/>
          <w:rtl/>
        </w:rPr>
      </w:pPr>
      <w:r w:rsidRPr="00653241">
        <w:rPr>
          <w:rFonts w:ascii="Tahoma" w:hAnsi="Tahoma" w:cs="Tahoma"/>
          <w:sz w:val="20"/>
          <w:szCs w:val="20"/>
          <w:rtl/>
        </w:rPr>
        <w:t>אם עד עכשיו במרוץ הסמכויות הנקודה הקריטית היתה</w:t>
      </w:r>
      <w:r w:rsidR="00C55A62" w:rsidRPr="00653241">
        <w:rPr>
          <w:rFonts w:ascii="Tahoma" w:hAnsi="Tahoma" w:cs="Tahoma"/>
          <w:sz w:val="20"/>
          <w:szCs w:val="20"/>
          <w:rtl/>
        </w:rPr>
        <w:t xml:space="preserve"> </w:t>
      </w:r>
      <w:r w:rsidRPr="00653241">
        <w:rPr>
          <w:rFonts w:ascii="Tahoma" w:hAnsi="Tahoma" w:cs="Tahoma"/>
          <w:sz w:val="20"/>
          <w:szCs w:val="20"/>
          <w:rtl/>
        </w:rPr>
        <w:t xml:space="preserve">המועד שבו הוגשה התביעה פיזית, כעת אנחנו עוברים לכך </w:t>
      </w:r>
      <w:r w:rsidRPr="00653241">
        <w:rPr>
          <w:rFonts w:ascii="Tahoma" w:hAnsi="Tahoma" w:cs="Tahoma"/>
          <w:sz w:val="20"/>
          <w:szCs w:val="20"/>
          <w:highlight w:val="yellow"/>
          <w:rtl/>
        </w:rPr>
        <w:t>שהמועד החשוב הוא המועד שבו ניתנה ההחלטה השיפוטית בעניין שאלת ה</w:t>
      </w:r>
      <w:r w:rsidR="00C55A62" w:rsidRPr="00653241">
        <w:rPr>
          <w:rFonts w:ascii="Tahoma" w:hAnsi="Tahoma" w:cs="Tahoma"/>
          <w:sz w:val="20"/>
          <w:szCs w:val="20"/>
          <w:highlight w:val="yellow"/>
          <w:rtl/>
        </w:rPr>
        <w:t>סמכות</w:t>
      </w:r>
      <w:r w:rsidRPr="00653241">
        <w:rPr>
          <w:rFonts w:ascii="Tahoma" w:hAnsi="Tahoma" w:cs="Tahoma"/>
          <w:sz w:val="20"/>
          <w:szCs w:val="20"/>
          <w:rtl/>
        </w:rPr>
        <w:t>.</w:t>
      </w:r>
    </w:p>
    <w:p w:rsidR="008A4B99" w:rsidRPr="00653241" w:rsidRDefault="008A4B99" w:rsidP="00653241">
      <w:pPr>
        <w:pStyle w:val="a8"/>
        <w:shd w:val="clear" w:color="auto" w:fill="FFFFFF"/>
        <w:spacing w:after="70"/>
        <w:ind w:left="0"/>
        <w:rPr>
          <w:rFonts w:ascii="Tahoma" w:hAnsi="Tahoma" w:cs="Tahoma"/>
          <w:sz w:val="20"/>
          <w:szCs w:val="20"/>
          <w:rtl/>
        </w:rPr>
      </w:pPr>
      <w:r w:rsidRPr="00653241">
        <w:rPr>
          <w:rFonts w:ascii="Tahoma" w:hAnsi="Tahoma" w:cs="Tahoma"/>
          <w:sz w:val="20"/>
          <w:szCs w:val="20"/>
          <w:rtl/>
        </w:rPr>
        <w:t xml:space="preserve">בנוסף, אם הוגשו תביעות הדדיות, עילה לערעור היתה אם בימ"ש קבע שיש לו הסמכות לדון וקביעה זו היתה </w:t>
      </w:r>
      <w:r w:rsidR="00A035D1" w:rsidRPr="00653241">
        <w:rPr>
          <w:rFonts w:ascii="Tahoma" w:hAnsi="Tahoma" w:cs="Tahoma"/>
          <w:sz w:val="20"/>
          <w:szCs w:val="20"/>
          <w:rtl/>
        </w:rPr>
        <w:t>שגויה</w:t>
      </w:r>
      <w:r w:rsidRPr="00653241">
        <w:rPr>
          <w:rFonts w:ascii="Tahoma" w:hAnsi="Tahoma" w:cs="Tahoma"/>
          <w:sz w:val="20"/>
          <w:szCs w:val="20"/>
          <w:rtl/>
        </w:rPr>
        <w:t>. כעת, נוספה עילה חדשה לערעור: אם בימ"ש דן בשאלת הסמכות כ</w:t>
      </w:r>
      <w:r w:rsidR="00A035D1" w:rsidRPr="00653241">
        <w:rPr>
          <w:rFonts w:ascii="Tahoma" w:hAnsi="Tahoma" w:cs="Tahoma"/>
          <w:sz w:val="20"/>
          <w:szCs w:val="20"/>
          <w:rtl/>
        </w:rPr>
        <w:t xml:space="preserve">שהיה אסור לו </w:t>
      </w:r>
      <w:r w:rsidRPr="00653241">
        <w:rPr>
          <w:rFonts w:ascii="Tahoma" w:hAnsi="Tahoma" w:cs="Tahoma"/>
          <w:sz w:val="20"/>
          <w:szCs w:val="20"/>
          <w:rtl/>
        </w:rPr>
        <w:t>לעשות זאת בכלל.</w:t>
      </w:r>
    </w:p>
    <w:p w:rsidR="008A4B99" w:rsidRPr="00653241" w:rsidRDefault="008A4B99" w:rsidP="00653241">
      <w:pPr>
        <w:pStyle w:val="a8"/>
        <w:shd w:val="clear" w:color="auto" w:fill="FFFFFF"/>
        <w:spacing w:after="70"/>
        <w:ind w:left="0"/>
        <w:rPr>
          <w:rFonts w:ascii="Tahoma" w:hAnsi="Tahoma" w:cs="Tahoma"/>
          <w:sz w:val="20"/>
          <w:szCs w:val="20"/>
          <w:rtl/>
        </w:rPr>
      </w:pPr>
    </w:p>
    <w:p w:rsidR="008A4B99" w:rsidRPr="00653241" w:rsidRDefault="008A4B99" w:rsidP="00653241">
      <w:pPr>
        <w:pStyle w:val="a8"/>
        <w:shd w:val="clear" w:color="auto" w:fill="FFFFFF"/>
        <w:spacing w:after="70"/>
        <w:ind w:left="0"/>
        <w:rPr>
          <w:rFonts w:ascii="Tahoma" w:hAnsi="Tahoma" w:cs="Tahoma"/>
          <w:sz w:val="20"/>
          <w:szCs w:val="20"/>
          <w:rtl/>
        </w:rPr>
      </w:pPr>
      <w:r w:rsidRPr="00653241">
        <w:rPr>
          <w:rFonts w:ascii="Tahoma" w:hAnsi="Tahoma" w:cs="Tahoma"/>
          <w:sz w:val="20"/>
          <w:szCs w:val="20"/>
          <w:u w:val="single"/>
          <w:rtl/>
        </w:rPr>
        <w:t xml:space="preserve">העקרון המנחה במשפט, הוא </w:t>
      </w:r>
      <w:r w:rsidRPr="00653241">
        <w:rPr>
          <w:rFonts w:ascii="Tahoma" w:hAnsi="Tahoma" w:cs="Tahoma"/>
          <w:b/>
          <w:bCs/>
          <w:sz w:val="20"/>
          <w:szCs w:val="20"/>
          <w:u w:val="single"/>
          <w:rtl/>
        </w:rPr>
        <w:t>"</w:t>
      </w:r>
      <w:r w:rsidRPr="00653241">
        <w:rPr>
          <w:rFonts w:ascii="Tahoma" w:hAnsi="Tahoma" w:cs="Tahoma"/>
          <w:b/>
          <w:bCs/>
          <w:sz w:val="20"/>
          <w:szCs w:val="20"/>
          <w:highlight w:val="yellow"/>
          <w:u w:val="single"/>
          <w:rtl/>
        </w:rPr>
        <w:t>כלל סופיות הדיון</w:t>
      </w:r>
      <w:r w:rsidRPr="00653241">
        <w:rPr>
          <w:rFonts w:ascii="Tahoma" w:hAnsi="Tahoma" w:cs="Tahoma"/>
          <w:b/>
          <w:bCs/>
          <w:sz w:val="20"/>
          <w:szCs w:val="20"/>
          <w:u w:val="single"/>
          <w:rtl/>
        </w:rPr>
        <w:t>"</w:t>
      </w:r>
      <w:r w:rsidRPr="00653241">
        <w:rPr>
          <w:rFonts w:ascii="Tahoma" w:hAnsi="Tahoma" w:cs="Tahoma"/>
          <w:sz w:val="20"/>
          <w:szCs w:val="20"/>
          <w:rtl/>
        </w:rPr>
        <w:t xml:space="preserve">: </w:t>
      </w:r>
      <w:r w:rsidR="00385CD5" w:rsidRPr="00653241">
        <w:rPr>
          <w:rFonts w:ascii="Tahoma" w:hAnsi="Tahoma" w:cs="Tahoma"/>
          <w:sz w:val="20"/>
          <w:szCs w:val="20"/>
          <w:rtl/>
        </w:rPr>
        <w:t>הרציונאל של כלל זה</w:t>
      </w:r>
      <w:r w:rsidRPr="00653241">
        <w:rPr>
          <w:rFonts w:ascii="Tahoma" w:hAnsi="Tahoma" w:cs="Tahoma"/>
          <w:sz w:val="20"/>
          <w:szCs w:val="20"/>
          <w:rtl/>
        </w:rPr>
        <w:t xml:space="preserve"> הוא שצדדים יידעו מה מחייב אותם וע"פ מה הם אמורים לנהוג.</w:t>
      </w:r>
      <w:r w:rsidR="00487191" w:rsidRPr="00653241">
        <w:rPr>
          <w:rFonts w:ascii="Tahoma" w:hAnsi="Tahoma" w:cs="Tahoma"/>
          <w:sz w:val="20"/>
          <w:szCs w:val="20"/>
          <w:rtl/>
        </w:rPr>
        <w:t xml:space="preserve"> </w:t>
      </w:r>
      <w:r w:rsidRPr="00653241">
        <w:rPr>
          <w:rFonts w:ascii="Tahoma" w:hAnsi="Tahoma" w:cs="Tahoma"/>
          <w:sz w:val="20"/>
          <w:szCs w:val="20"/>
          <w:rtl/>
        </w:rPr>
        <w:t>לכן, נקבע שפס"ד אמור להיות חלוט</w:t>
      </w:r>
      <w:r w:rsidR="0012241D" w:rsidRPr="00653241">
        <w:rPr>
          <w:rFonts w:ascii="Tahoma" w:hAnsi="Tahoma" w:cs="Tahoma"/>
          <w:sz w:val="20"/>
          <w:szCs w:val="20"/>
          <w:rtl/>
        </w:rPr>
        <w:t xml:space="preserve"> (</w:t>
      </w:r>
      <w:r w:rsidRPr="00653241">
        <w:rPr>
          <w:rFonts w:ascii="Tahoma" w:hAnsi="Tahoma" w:cs="Tahoma"/>
          <w:sz w:val="20"/>
          <w:szCs w:val="20"/>
          <w:rtl/>
        </w:rPr>
        <w:t>=סופי</w:t>
      </w:r>
      <w:r w:rsidR="0012241D" w:rsidRPr="00653241">
        <w:rPr>
          <w:rFonts w:ascii="Tahoma" w:hAnsi="Tahoma" w:cs="Tahoma"/>
          <w:sz w:val="20"/>
          <w:szCs w:val="20"/>
          <w:rtl/>
        </w:rPr>
        <w:t>)</w:t>
      </w:r>
      <w:r w:rsidRPr="00653241">
        <w:rPr>
          <w:rFonts w:ascii="Tahoma" w:hAnsi="Tahoma" w:cs="Tahoma"/>
          <w:sz w:val="20"/>
          <w:szCs w:val="20"/>
          <w:rtl/>
        </w:rPr>
        <w:t xml:space="preserve">. </w:t>
      </w:r>
      <w:r w:rsidR="0012241D" w:rsidRPr="00653241">
        <w:rPr>
          <w:rFonts w:ascii="Tahoma" w:hAnsi="Tahoma" w:cs="Tahoma"/>
          <w:b/>
          <w:bCs/>
          <w:sz w:val="20"/>
          <w:szCs w:val="20"/>
          <w:rtl/>
        </w:rPr>
        <w:t>המשמעות היא ש</w:t>
      </w:r>
      <w:r w:rsidRPr="00653241">
        <w:rPr>
          <w:rFonts w:ascii="Tahoma" w:hAnsi="Tahoma" w:cs="Tahoma"/>
          <w:b/>
          <w:bCs/>
          <w:sz w:val="20"/>
          <w:szCs w:val="20"/>
          <w:rtl/>
        </w:rPr>
        <w:t>אם לא הוגש ערעור בזמן שהחוק קובע, לא יהיה ניתן לערער עליו</w:t>
      </w:r>
      <w:r w:rsidRPr="00653241">
        <w:rPr>
          <w:rFonts w:ascii="Tahoma" w:hAnsi="Tahoma" w:cs="Tahoma"/>
          <w:sz w:val="20"/>
          <w:szCs w:val="20"/>
          <w:rtl/>
        </w:rPr>
        <w:t xml:space="preserve"> </w:t>
      </w:r>
      <w:r w:rsidR="00D0089E" w:rsidRPr="00653241">
        <w:rPr>
          <w:rFonts w:ascii="Tahoma" w:hAnsi="Tahoma" w:cs="Tahoma"/>
          <w:sz w:val="20"/>
          <w:szCs w:val="20"/>
          <w:rtl/>
        </w:rPr>
        <w:t>(</w:t>
      </w:r>
      <w:r w:rsidRPr="00653241">
        <w:rPr>
          <w:rFonts w:ascii="Tahoma" w:hAnsi="Tahoma" w:cs="Tahoma"/>
          <w:sz w:val="20"/>
          <w:szCs w:val="20"/>
          <w:rtl/>
        </w:rPr>
        <w:t>או אם הוגש ערעור וניתן פס"ד בערעור</w:t>
      </w:r>
      <w:r w:rsidR="00D0089E" w:rsidRPr="00653241">
        <w:rPr>
          <w:rFonts w:ascii="Tahoma" w:hAnsi="Tahoma" w:cs="Tahoma"/>
          <w:sz w:val="20"/>
          <w:szCs w:val="20"/>
          <w:rtl/>
        </w:rPr>
        <w:t>)</w:t>
      </w:r>
      <w:r w:rsidRPr="00653241">
        <w:rPr>
          <w:rFonts w:ascii="Tahoma" w:hAnsi="Tahoma" w:cs="Tahoma"/>
          <w:sz w:val="20"/>
          <w:szCs w:val="20"/>
          <w:rtl/>
        </w:rPr>
        <w:t>.</w:t>
      </w:r>
    </w:p>
    <w:p w:rsidR="003001E6" w:rsidRPr="00653241" w:rsidRDefault="003001E6" w:rsidP="00653241">
      <w:pPr>
        <w:pStyle w:val="a8"/>
        <w:shd w:val="clear" w:color="auto" w:fill="FFFFFF"/>
        <w:spacing w:after="70"/>
        <w:ind w:left="0"/>
        <w:rPr>
          <w:rFonts w:ascii="Tahoma" w:hAnsi="Tahoma" w:cs="Tahoma"/>
          <w:sz w:val="20"/>
          <w:szCs w:val="20"/>
          <w:u w:val="single"/>
          <w:rtl/>
        </w:rPr>
      </w:pPr>
    </w:p>
    <w:p w:rsidR="008A4B99" w:rsidRPr="00653241" w:rsidRDefault="00011868" w:rsidP="00653241">
      <w:pPr>
        <w:pStyle w:val="a8"/>
        <w:shd w:val="clear" w:color="auto" w:fill="FFFFFF"/>
        <w:spacing w:after="70"/>
        <w:ind w:left="0"/>
        <w:rPr>
          <w:rFonts w:ascii="Tahoma" w:hAnsi="Tahoma" w:cs="Tahoma"/>
          <w:sz w:val="20"/>
          <w:szCs w:val="20"/>
          <w:u w:val="single"/>
          <w:rtl/>
        </w:rPr>
      </w:pPr>
      <w:r w:rsidRPr="00011868">
        <w:rPr>
          <w:rFonts w:ascii="Tahoma" w:hAnsi="Tahoma" w:cs="Tahoma" w:hint="cs"/>
          <w:b/>
          <w:bCs/>
          <w:sz w:val="20"/>
          <w:szCs w:val="20"/>
          <w:u w:val="single"/>
          <w:rtl/>
        </w:rPr>
        <w:t>אולם</w:t>
      </w:r>
      <w:r>
        <w:rPr>
          <w:rFonts w:ascii="Tahoma" w:hAnsi="Tahoma" w:cs="Tahoma" w:hint="cs"/>
          <w:sz w:val="20"/>
          <w:szCs w:val="20"/>
          <w:u w:val="single"/>
          <w:rtl/>
        </w:rPr>
        <w:t xml:space="preserve">, </w:t>
      </w:r>
      <w:r w:rsidR="008A4B99" w:rsidRPr="00653241">
        <w:rPr>
          <w:rFonts w:ascii="Tahoma" w:hAnsi="Tahoma" w:cs="Tahoma"/>
          <w:sz w:val="20"/>
          <w:szCs w:val="20"/>
          <w:u w:val="single"/>
          <w:rtl/>
        </w:rPr>
        <w:t>כלל זה איננו ישים בעניינים משפחתיים</w:t>
      </w:r>
      <w:r w:rsidR="003001E6" w:rsidRPr="00653241">
        <w:rPr>
          <w:rFonts w:ascii="Tahoma" w:hAnsi="Tahoma" w:cs="Tahoma"/>
          <w:sz w:val="20"/>
          <w:szCs w:val="20"/>
          <w:u w:val="single"/>
          <w:rtl/>
        </w:rPr>
        <w:t>! מדוע</w:t>
      </w:r>
      <w:r w:rsidR="003001E6" w:rsidRPr="00653241">
        <w:rPr>
          <w:rFonts w:ascii="Tahoma" w:hAnsi="Tahoma" w:cs="Tahoma"/>
          <w:sz w:val="20"/>
          <w:szCs w:val="20"/>
          <w:rtl/>
        </w:rPr>
        <w:t>?</w:t>
      </w:r>
    </w:p>
    <w:p w:rsidR="003001E6" w:rsidRPr="00653241" w:rsidRDefault="003001E6" w:rsidP="00011868">
      <w:pPr>
        <w:pStyle w:val="a8"/>
        <w:shd w:val="clear" w:color="auto" w:fill="FFFFFF"/>
        <w:spacing w:after="70"/>
        <w:ind w:left="0"/>
        <w:rPr>
          <w:rFonts w:ascii="Tahoma" w:hAnsi="Tahoma" w:cs="Tahoma"/>
          <w:sz w:val="20"/>
          <w:szCs w:val="20"/>
          <w:u w:val="single"/>
          <w:rtl/>
        </w:rPr>
      </w:pPr>
      <w:r w:rsidRPr="00653241">
        <w:rPr>
          <w:rFonts w:ascii="Tahoma" w:hAnsi="Tahoma" w:cs="Tahoma"/>
          <w:sz w:val="20"/>
          <w:szCs w:val="20"/>
          <w:rtl/>
        </w:rPr>
        <w:t xml:space="preserve">הנושאים </w:t>
      </w:r>
      <w:r w:rsidR="00BF77D5" w:rsidRPr="00653241">
        <w:rPr>
          <w:rFonts w:ascii="Tahoma" w:hAnsi="Tahoma" w:cs="Tahoma"/>
          <w:sz w:val="20"/>
          <w:szCs w:val="20"/>
          <w:rtl/>
        </w:rPr>
        <w:t>שבענייננו</w:t>
      </w:r>
      <w:r w:rsidRPr="00653241">
        <w:rPr>
          <w:rFonts w:ascii="Tahoma" w:hAnsi="Tahoma" w:cs="Tahoma"/>
          <w:sz w:val="20"/>
          <w:szCs w:val="20"/>
          <w:rtl/>
        </w:rPr>
        <w:t xml:space="preserve"> הם דינמיים ולעיתים יהיה צורך לדון בהם מחדש. </w:t>
      </w:r>
      <w:r w:rsidRPr="00653241">
        <w:rPr>
          <w:rFonts w:ascii="Tahoma" w:hAnsi="Tahoma" w:cs="Tahoma"/>
          <w:sz w:val="20"/>
          <w:szCs w:val="20"/>
          <w:u w:val="single"/>
          <w:rtl/>
        </w:rPr>
        <w:t>נדגים</w:t>
      </w:r>
      <w:r w:rsidR="008A4B99" w:rsidRPr="00653241">
        <w:rPr>
          <w:rFonts w:ascii="Tahoma" w:hAnsi="Tahoma" w:cs="Tahoma"/>
          <w:sz w:val="20"/>
          <w:szCs w:val="20"/>
          <w:rtl/>
        </w:rPr>
        <w:t>: משמורת, הסדרי ראייה, מזונות וכו</w:t>
      </w:r>
      <w:r w:rsidR="00BF77D5" w:rsidRPr="00653241">
        <w:rPr>
          <w:rFonts w:ascii="Tahoma" w:hAnsi="Tahoma" w:cs="Tahoma"/>
          <w:sz w:val="20"/>
          <w:szCs w:val="20"/>
          <w:rtl/>
        </w:rPr>
        <w:t>לי</w:t>
      </w:r>
      <w:r w:rsidR="008A4B99" w:rsidRPr="00653241">
        <w:rPr>
          <w:rFonts w:ascii="Tahoma" w:hAnsi="Tahoma" w:cs="Tahoma"/>
          <w:sz w:val="20"/>
          <w:szCs w:val="20"/>
          <w:rtl/>
        </w:rPr>
        <w:t xml:space="preserve">. הדברים </w:t>
      </w:r>
      <w:r w:rsidRPr="00653241">
        <w:rPr>
          <w:rFonts w:ascii="Tahoma" w:hAnsi="Tahoma" w:cs="Tahoma"/>
          <w:sz w:val="20"/>
          <w:szCs w:val="20"/>
          <w:rtl/>
        </w:rPr>
        <w:t>הללו</w:t>
      </w:r>
      <w:r w:rsidR="008A4B99" w:rsidRPr="00653241">
        <w:rPr>
          <w:rFonts w:ascii="Tahoma" w:hAnsi="Tahoma" w:cs="Tahoma"/>
          <w:sz w:val="20"/>
          <w:szCs w:val="20"/>
          <w:rtl/>
        </w:rPr>
        <w:t xml:space="preserve"> יכולים לצוץ מחדש גם לאחר שניתן פס"ד משום שאל</w:t>
      </w:r>
      <w:r w:rsidR="00011868">
        <w:rPr>
          <w:rFonts w:ascii="Tahoma" w:hAnsi="Tahoma" w:cs="Tahoma" w:hint="cs"/>
          <w:sz w:val="20"/>
          <w:szCs w:val="20"/>
          <w:rtl/>
        </w:rPr>
        <w:t>ה</w:t>
      </w:r>
      <w:r w:rsidR="008A4B99" w:rsidRPr="00653241">
        <w:rPr>
          <w:rFonts w:ascii="Tahoma" w:hAnsi="Tahoma" w:cs="Tahoma"/>
          <w:sz w:val="20"/>
          <w:szCs w:val="20"/>
          <w:rtl/>
        </w:rPr>
        <w:t xml:space="preserve"> נושאים בעלי אופי מתמשך.</w:t>
      </w:r>
    </w:p>
    <w:p w:rsidR="003001E6" w:rsidRPr="00653241" w:rsidRDefault="008A4B99" w:rsidP="00653241">
      <w:pPr>
        <w:pStyle w:val="a8"/>
        <w:shd w:val="clear" w:color="auto" w:fill="FFFFFF"/>
        <w:spacing w:after="70"/>
        <w:ind w:left="0"/>
        <w:rPr>
          <w:rFonts w:ascii="Tahoma" w:hAnsi="Tahoma" w:cs="Tahoma"/>
          <w:sz w:val="20"/>
          <w:szCs w:val="20"/>
          <w:rtl/>
        </w:rPr>
      </w:pPr>
      <w:r w:rsidRPr="008753EB">
        <w:rPr>
          <w:rFonts w:ascii="Tahoma" w:hAnsi="Tahoma" w:cs="Tahoma"/>
          <w:sz w:val="20"/>
          <w:szCs w:val="20"/>
          <w:u w:val="double"/>
          <w:rtl/>
        </w:rPr>
        <w:t>לכן, נקבע כלל</w:t>
      </w:r>
      <w:r w:rsidRPr="00653241">
        <w:rPr>
          <w:rFonts w:ascii="Tahoma" w:hAnsi="Tahoma" w:cs="Tahoma"/>
          <w:sz w:val="20"/>
          <w:szCs w:val="20"/>
          <w:rtl/>
        </w:rPr>
        <w:t xml:space="preserve">: </w:t>
      </w:r>
      <w:r w:rsidRPr="00653241">
        <w:rPr>
          <w:rFonts w:ascii="Tahoma" w:hAnsi="Tahoma" w:cs="Tahoma"/>
          <w:sz w:val="20"/>
          <w:szCs w:val="20"/>
          <w:highlight w:val="yellow"/>
          <w:rtl/>
        </w:rPr>
        <w:t>גם לאחר שניתן פס"ד, ניתן לשוב לאותה ערכאה שדנה בנושא בעילה של "</w:t>
      </w:r>
      <w:r w:rsidRPr="00653241">
        <w:rPr>
          <w:rFonts w:ascii="Tahoma" w:hAnsi="Tahoma" w:cs="Tahoma"/>
          <w:b/>
          <w:bCs/>
          <w:sz w:val="20"/>
          <w:szCs w:val="20"/>
          <w:highlight w:val="yellow"/>
          <w:rtl/>
        </w:rPr>
        <w:t>שינוי נסיבות מהותי</w:t>
      </w:r>
      <w:r w:rsidRPr="00653241">
        <w:rPr>
          <w:rFonts w:ascii="Tahoma" w:hAnsi="Tahoma" w:cs="Tahoma"/>
          <w:sz w:val="20"/>
          <w:szCs w:val="20"/>
          <w:highlight w:val="yellow"/>
          <w:rtl/>
        </w:rPr>
        <w:t>"</w:t>
      </w:r>
      <w:r w:rsidR="005C539D" w:rsidRPr="00653241">
        <w:rPr>
          <w:rFonts w:ascii="Tahoma" w:hAnsi="Tahoma" w:cs="Tahoma"/>
          <w:sz w:val="20"/>
          <w:szCs w:val="20"/>
          <w:rtl/>
        </w:rPr>
        <w:t xml:space="preserve"> </w:t>
      </w:r>
      <w:r w:rsidR="005C539D" w:rsidRPr="00653241">
        <w:rPr>
          <w:rFonts w:ascii="Tahoma" w:hAnsi="Tahoma" w:cs="Tahoma"/>
          <w:sz w:val="20"/>
          <w:szCs w:val="20"/>
        </w:rPr>
        <w:sym w:font="Wingdings" w:char="F0DF"/>
      </w:r>
      <w:r w:rsidRPr="00653241">
        <w:rPr>
          <w:rFonts w:ascii="Tahoma" w:hAnsi="Tahoma" w:cs="Tahoma"/>
          <w:sz w:val="20"/>
          <w:szCs w:val="20"/>
          <w:rtl/>
        </w:rPr>
        <w:t xml:space="preserve"> נניח </w:t>
      </w:r>
      <w:r w:rsidR="00CE6898" w:rsidRPr="00653241">
        <w:rPr>
          <w:rFonts w:ascii="Tahoma" w:hAnsi="Tahoma" w:cs="Tahoma"/>
          <w:sz w:val="20"/>
          <w:szCs w:val="20"/>
          <w:rtl/>
        </w:rPr>
        <w:t>ש</w:t>
      </w:r>
      <w:r w:rsidRPr="00653241">
        <w:rPr>
          <w:rFonts w:ascii="Tahoma" w:hAnsi="Tahoma" w:cs="Tahoma"/>
          <w:sz w:val="20"/>
          <w:szCs w:val="20"/>
          <w:rtl/>
        </w:rPr>
        <w:t>הוגשה תביעה למזונות ילדים ונקבע שהאב מחויב בתשלום 2,000 ₪. לאחר שנה, התרחשו עובדות חדשות</w:t>
      </w:r>
      <w:r w:rsidR="00CE6898" w:rsidRPr="00653241">
        <w:rPr>
          <w:rFonts w:ascii="Tahoma" w:hAnsi="Tahoma" w:cs="Tahoma"/>
          <w:sz w:val="20"/>
          <w:szCs w:val="20"/>
          <w:rtl/>
        </w:rPr>
        <w:t xml:space="preserve"> - צרכים מיוחדים לילדים פתאום וכדומה</w:t>
      </w:r>
      <w:r w:rsidRPr="00653241">
        <w:rPr>
          <w:rFonts w:ascii="Tahoma" w:hAnsi="Tahoma" w:cs="Tahoma"/>
          <w:sz w:val="20"/>
          <w:szCs w:val="20"/>
          <w:rtl/>
        </w:rPr>
        <w:t>.</w:t>
      </w:r>
      <w:r w:rsidR="00CE6898" w:rsidRPr="00653241">
        <w:rPr>
          <w:rFonts w:ascii="Tahoma" w:hAnsi="Tahoma" w:cs="Tahoma"/>
          <w:sz w:val="20"/>
          <w:szCs w:val="20"/>
          <w:rtl/>
        </w:rPr>
        <w:t xml:space="preserve"> </w:t>
      </w:r>
      <w:r w:rsidR="00CE6898" w:rsidRPr="00363683">
        <w:rPr>
          <w:rFonts w:ascii="Tahoma" w:hAnsi="Tahoma" w:cs="Tahoma"/>
          <w:b/>
          <w:bCs/>
          <w:sz w:val="20"/>
          <w:szCs w:val="20"/>
          <w:rtl/>
        </w:rPr>
        <w:t>דבר זה מצריך את הגדלת המזונות</w:t>
      </w:r>
      <w:r w:rsidR="00CE6898" w:rsidRPr="00653241">
        <w:rPr>
          <w:rFonts w:ascii="Tahoma" w:hAnsi="Tahoma" w:cs="Tahoma"/>
          <w:sz w:val="20"/>
          <w:szCs w:val="20"/>
          <w:rtl/>
        </w:rPr>
        <w:t>.</w:t>
      </w:r>
    </w:p>
    <w:p w:rsidR="008A4B99" w:rsidRPr="00653241" w:rsidRDefault="008A4B99" w:rsidP="00653241">
      <w:pPr>
        <w:pStyle w:val="a8"/>
        <w:shd w:val="clear" w:color="auto" w:fill="FFFFFF"/>
        <w:spacing w:after="70"/>
        <w:ind w:left="0"/>
        <w:rPr>
          <w:rFonts w:ascii="Tahoma" w:hAnsi="Tahoma" w:cs="Tahoma"/>
          <w:sz w:val="20"/>
          <w:szCs w:val="20"/>
          <w:u w:val="single"/>
          <w:rtl/>
        </w:rPr>
      </w:pPr>
      <w:r w:rsidRPr="00653241">
        <w:rPr>
          <w:rFonts w:ascii="Tahoma" w:hAnsi="Tahoma" w:cs="Tahoma"/>
          <w:sz w:val="20"/>
          <w:szCs w:val="20"/>
          <w:u w:val="single"/>
          <w:rtl/>
        </w:rPr>
        <w:t xml:space="preserve">במצב </w:t>
      </w:r>
      <w:r w:rsidR="00930F9B" w:rsidRPr="00653241">
        <w:rPr>
          <w:rFonts w:ascii="Tahoma" w:hAnsi="Tahoma" w:cs="Tahoma"/>
          <w:sz w:val="20"/>
          <w:szCs w:val="20"/>
          <w:u w:val="single"/>
          <w:rtl/>
        </w:rPr>
        <w:t>כ</w:t>
      </w:r>
      <w:r w:rsidRPr="00653241">
        <w:rPr>
          <w:rFonts w:ascii="Tahoma" w:hAnsi="Tahoma" w:cs="Tahoma"/>
          <w:sz w:val="20"/>
          <w:szCs w:val="20"/>
          <w:u w:val="single"/>
          <w:rtl/>
        </w:rPr>
        <w:t xml:space="preserve">זה, </w:t>
      </w:r>
      <w:r w:rsidR="00D01D04" w:rsidRPr="00653241">
        <w:rPr>
          <w:rFonts w:ascii="Tahoma" w:hAnsi="Tahoma" w:cs="Tahoma"/>
          <w:sz w:val="20"/>
          <w:szCs w:val="20"/>
          <w:u w:val="single"/>
          <w:rtl/>
        </w:rPr>
        <w:t>נוכל</w:t>
      </w:r>
      <w:r w:rsidRPr="00653241">
        <w:rPr>
          <w:rFonts w:ascii="Tahoma" w:hAnsi="Tahoma" w:cs="Tahoma"/>
          <w:sz w:val="20"/>
          <w:szCs w:val="20"/>
          <w:u w:val="single"/>
          <w:rtl/>
        </w:rPr>
        <w:t xml:space="preserve"> לפתוח את ההליך מחדש בעיל</w:t>
      </w:r>
      <w:r w:rsidR="00930F9B" w:rsidRPr="00653241">
        <w:rPr>
          <w:rFonts w:ascii="Tahoma" w:hAnsi="Tahoma" w:cs="Tahoma"/>
          <w:sz w:val="20"/>
          <w:szCs w:val="20"/>
          <w:u w:val="single"/>
          <w:rtl/>
        </w:rPr>
        <w:t>ת</w:t>
      </w:r>
      <w:r w:rsidRPr="00653241">
        <w:rPr>
          <w:rFonts w:ascii="Tahoma" w:hAnsi="Tahoma" w:cs="Tahoma"/>
          <w:sz w:val="20"/>
          <w:szCs w:val="20"/>
          <w:u w:val="single"/>
          <w:rtl/>
        </w:rPr>
        <w:t xml:space="preserve"> "</w:t>
      </w:r>
      <w:r w:rsidRPr="00363683">
        <w:rPr>
          <w:rFonts w:ascii="Tahoma" w:hAnsi="Tahoma" w:cs="Tahoma"/>
          <w:sz w:val="20"/>
          <w:szCs w:val="20"/>
          <w:highlight w:val="yellow"/>
          <w:u w:val="single"/>
          <w:rtl/>
        </w:rPr>
        <w:t>שינוי נסיבות מהותי</w:t>
      </w:r>
      <w:r w:rsidRPr="00653241">
        <w:rPr>
          <w:rFonts w:ascii="Tahoma" w:hAnsi="Tahoma" w:cs="Tahoma"/>
          <w:sz w:val="20"/>
          <w:szCs w:val="20"/>
          <w:u w:val="single"/>
          <w:rtl/>
        </w:rPr>
        <w:t xml:space="preserve">" בהתקיים </w:t>
      </w:r>
      <w:r w:rsidR="00CE6898" w:rsidRPr="00653241">
        <w:rPr>
          <w:rFonts w:ascii="Tahoma" w:hAnsi="Tahoma" w:cs="Tahoma"/>
          <w:sz w:val="20"/>
          <w:szCs w:val="20"/>
          <w:u w:val="single"/>
          <w:rtl/>
        </w:rPr>
        <w:t>שני</w:t>
      </w:r>
      <w:r w:rsidRPr="00653241">
        <w:rPr>
          <w:rFonts w:ascii="Tahoma" w:hAnsi="Tahoma" w:cs="Tahoma"/>
          <w:sz w:val="20"/>
          <w:szCs w:val="20"/>
          <w:u w:val="single"/>
          <w:rtl/>
        </w:rPr>
        <w:t xml:space="preserve"> תנאים</w:t>
      </w:r>
      <w:r w:rsidR="00930F9B" w:rsidRPr="00653241">
        <w:rPr>
          <w:rFonts w:ascii="Tahoma" w:hAnsi="Tahoma" w:cs="Tahoma"/>
          <w:sz w:val="20"/>
          <w:szCs w:val="20"/>
          <w:u w:val="single"/>
          <w:rtl/>
        </w:rPr>
        <w:t xml:space="preserve"> (מצטברים)</w:t>
      </w:r>
      <w:r w:rsidRPr="00653241">
        <w:rPr>
          <w:rFonts w:ascii="Tahoma" w:hAnsi="Tahoma" w:cs="Tahoma"/>
          <w:sz w:val="20"/>
          <w:szCs w:val="20"/>
          <w:rtl/>
        </w:rPr>
        <w:t>:</w:t>
      </w:r>
    </w:p>
    <w:p w:rsidR="008A4B99" w:rsidRPr="00653241" w:rsidRDefault="008A4B99" w:rsidP="008753EB">
      <w:pPr>
        <w:pStyle w:val="a8"/>
        <w:numPr>
          <w:ilvl w:val="0"/>
          <w:numId w:val="60"/>
        </w:numPr>
        <w:shd w:val="clear" w:color="auto" w:fill="FFFFFF"/>
        <w:spacing w:after="70"/>
        <w:ind w:left="363"/>
        <w:rPr>
          <w:rFonts w:ascii="Tahoma" w:hAnsi="Tahoma" w:cs="Tahoma"/>
          <w:sz w:val="20"/>
          <w:szCs w:val="20"/>
          <w:rtl/>
        </w:rPr>
      </w:pPr>
      <w:r w:rsidRPr="00653241">
        <w:rPr>
          <w:rFonts w:ascii="Tahoma" w:hAnsi="Tahoma" w:cs="Tahoma"/>
          <w:b/>
          <w:bCs/>
          <w:sz w:val="20"/>
          <w:szCs w:val="20"/>
          <w:rtl/>
        </w:rPr>
        <w:t>תנאי ראשון</w:t>
      </w:r>
      <w:r w:rsidRPr="00653241">
        <w:rPr>
          <w:rFonts w:ascii="Tahoma" w:hAnsi="Tahoma" w:cs="Tahoma"/>
          <w:sz w:val="20"/>
          <w:szCs w:val="20"/>
          <w:rtl/>
        </w:rPr>
        <w:t>: נסיבות חדשות.</w:t>
      </w:r>
    </w:p>
    <w:p w:rsidR="008A4B99" w:rsidRPr="00653241" w:rsidRDefault="008A4B99" w:rsidP="008753EB">
      <w:pPr>
        <w:pStyle w:val="a8"/>
        <w:numPr>
          <w:ilvl w:val="0"/>
          <w:numId w:val="60"/>
        </w:numPr>
        <w:shd w:val="clear" w:color="auto" w:fill="FFFFFF"/>
        <w:spacing w:after="70"/>
        <w:ind w:left="363"/>
        <w:rPr>
          <w:rFonts w:ascii="Tahoma" w:hAnsi="Tahoma" w:cs="Tahoma"/>
          <w:sz w:val="20"/>
          <w:szCs w:val="20"/>
          <w:rtl/>
        </w:rPr>
      </w:pPr>
      <w:r w:rsidRPr="00653241">
        <w:rPr>
          <w:rFonts w:ascii="Tahoma" w:hAnsi="Tahoma" w:cs="Tahoma"/>
          <w:b/>
          <w:bCs/>
          <w:sz w:val="20"/>
          <w:szCs w:val="20"/>
          <w:rtl/>
        </w:rPr>
        <w:t>תנאי שני</w:t>
      </w:r>
      <w:r w:rsidRPr="00653241">
        <w:rPr>
          <w:rFonts w:ascii="Tahoma" w:hAnsi="Tahoma" w:cs="Tahoma"/>
          <w:sz w:val="20"/>
          <w:szCs w:val="20"/>
          <w:rtl/>
        </w:rPr>
        <w:t>: מדובר בנסיבות שלא היו ידועות או צפויות במועד הדיון בערכאה הראשונה.</w:t>
      </w:r>
    </w:p>
    <w:p w:rsidR="00AA5574" w:rsidRPr="00653241" w:rsidRDefault="002733B2" w:rsidP="00653241">
      <w:pPr>
        <w:pStyle w:val="a8"/>
        <w:shd w:val="clear" w:color="auto" w:fill="FFFFFF"/>
        <w:spacing w:after="70"/>
        <w:ind w:left="0"/>
        <w:rPr>
          <w:rFonts w:ascii="Tahoma" w:hAnsi="Tahoma" w:cs="Tahoma"/>
          <w:sz w:val="20"/>
          <w:szCs w:val="20"/>
          <w:rtl/>
        </w:rPr>
      </w:pPr>
      <w:r>
        <w:rPr>
          <w:rFonts w:ascii="Tahoma" w:hAnsi="Tahoma" w:cs="Tahoma"/>
          <w:b/>
          <w:bCs/>
          <w:noProof/>
          <w:sz w:val="20"/>
          <w:szCs w:val="20"/>
          <w:u w:val="single"/>
          <w:rtl/>
        </w:rPr>
        <mc:AlternateContent>
          <mc:Choice Requires="wps">
            <w:drawing>
              <wp:anchor distT="0" distB="0" distL="114300" distR="114300" simplePos="0" relativeHeight="251680768" behindDoc="0" locked="0" layoutInCell="1" allowOverlap="1">
                <wp:simplePos x="0" y="0"/>
                <wp:positionH relativeFrom="column">
                  <wp:posOffset>479425</wp:posOffset>
                </wp:positionH>
                <wp:positionV relativeFrom="paragraph">
                  <wp:posOffset>111125</wp:posOffset>
                </wp:positionV>
                <wp:extent cx="5547360" cy="438785"/>
                <wp:effectExtent l="12700" t="6350" r="12065" b="2159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387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56B68" w:rsidRPr="00F56B68" w:rsidRDefault="00F56B68" w:rsidP="00F56B68">
                            <w:pPr>
                              <w:jc w:val="both"/>
                              <w:rPr>
                                <w:rFonts w:ascii="Tahoma" w:eastAsia="Calibri" w:hAnsi="Tahoma" w:cs="Tahoma"/>
                                <w:sz w:val="20"/>
                                <w:szCs w:val="20"/>
                                <w:rtl/>
                              </w:rPr>
                            </w:pPr>
                            <w:r w:rsidRPr="00F56B68">
                              <w:rPr>
                                <w:rFonts w:ascii="Tahoma" w:eastAsia="Calibri" w:hAnsi="Tahoma" w:cs="Tahoma" w:hint="cs"/>
                                <w:b/>
                                <w:bCs/>
                                <w:sz w:val="20"/>
                                <w:szCs w:val="20"/>
                                <w:u w:val="single"/>
                                <w:rtl/>
                              </w:rPr>
                              <w:t>כאן</w:t>
                            </w:r>
                            <w:r w:rsidRPr="00F56B68">
                              <w:rPr>
                                <w:rFonts w:ascii="Tahoma" w:eastAsia="Calibri" w:hAnsi="Tahoma" w:cs="Tahoma"/>
                                <w:b/>
                                <w:bCs/>
                                <w:sz w:val="20"/>
                                <w:szCs w:val="20"/>
                                <w:u w:val="single"/>
                                <w:rtl/>
                              </w:rPr>
                              <w:t xml:space="preserve"> </w:t>
                            </w:r>
                            <w:r w:rsidRPr="00F56B68">
                              <w:rPr>
                                <w:rFonts w:ascii="Tahoma" w:eastAsia="Calibri" w:hAnsi="Tahoma" w:cs="Tahoma" w:hint="cs"/>
                                <w:b/>
                                <w:bCs/>
                                <w:sz w:val="20"/>
                                <w:szCs w:val="20"/>
                                <w:u w:val="single"/>
                                <w:rtl/>
                              </w:rPr>
                              <w:t>נכנס</w:t>
                            </w:r>
                            <w:r w:rsidRPr="00F56B68">
                              <w:rPr>
                                <w:rFonts w:ascii="Tahoma" w:eastAsia="Calibri" w:hAnsi="Tahoma" w:cs="Tahoma"/>
                                <w:b/>
                                <w:bCs/>
                                <w:sz w:val="20"/>
                                <w:szCs w:val="20"/>
                                <w:u w:val="single"/>
                                <w:rtl/>
                              </w:rPr>
                              <w:t xml:space="preserve"> </w:t>
                            </w:r>
                            <w:r w:rsidRPr="00F56B68">
                              <w:rPr>
                                <w:rFonts w:ascii="Tahoma" w:eastAsia="Calibri" w:hAnsi="Tahoma" w:cs="Tahoma" w:hint="cs"/>
                                <w:b/>
                                <w:bCs/>
                                <w:sz w:val="20"/>
                                <w:szCs w:val="20"/>
                                <w:highlight w:val="yellow"/>
                                <w:u w:val="single"/>
                                <w:rtl/>
                              </w:rPr>
                              <w:t>כלל</w:t>
                            </w:r>
                            <w:r w:rsidRPr="00F56B68">
                              <w:rPr>
                                <w:rFonts w:ascii="Tahoma" w:eastAsia="Calibri" w:hAnsi="Tahoma" w:cs="Tahoma"/>
                                <w:b/>
                                <w:bCs/>
                                <w:sz w:val="20"/>
                                <w:szCs w:val="20"/>
                                <w:highlight w:val="yellow"/>
                                <w:u w:val="single"/>
                                <w:rtl/>
                              </w:rPr>
                              <w:t xml:space="preserve"> </w:t>
                            </w:r>
                            <w:r w:rsidRPr="00F56B68">
                              <w:rPr>
                                <w:rFonts w:ascii="Tahoma" w:eastAsia="Calibri" w:hAnsi="Tahoma" w:cs="Tahoma" w:hint="cs"/>
                                <w:b/>
                                <w:bCs/>
                                <w:sz w:val="20"/>
                                <w:szCs w:val="20"/>
                                <w:highlight w:val="yellow"/>
                                <w:u w:val="single"/>
                                <w:rtl/>
                              </w:rPr>
                              <w:t>הסמכות</w:t>
                            </w:r>
                            <w:r w:rsidRPr="00F56B68">
                              <w:rPr>
                                <w:rFonts w:ascii="Tahoma" w:eastAsia="Calibri" w:hAnsi="Tahoma" w:cs="Tahoma"/>
                                <w:b/>
                                <w:bCs/>
                                <w:sz w:val="20"/>
                                <w:szCs w:val="20"/>
                                <w:highlight w:val="yellow"/>
                                <w:u w:val="single"/>
                                <w:rtl/>
                              </w:rPr>
                              <w:t xml:space="preserve"> </w:t>
                            </w:r>
                            <w:r w:rsidRPr="00F56B68">
                              <w:rPr>
                                <w:rFonts w:ascii="Tahoma" w:eastAsia="Calibri" w:hAnsi="Tahoma" w:cs="Tahoma" w:hint="cs"/>
                                <w:b/>
                                <w:bCs/>
                                <w:sz w:val="20"/>
                                <w:szCs w:val="20"/>
                                <w:highlight w:val="yellow"/>
                                <w:u w:val="single"/>
                                <w:rtl/>
                              </w:rPr>
                              <w:t>הנמשכת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יהיה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ניתן</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להמשיך</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את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התביעה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אך</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זה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יהיה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רק</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באותה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ערכאה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שדנה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בפעם</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הקודמת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נושא</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זה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מתעורר</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במיוחד</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בא</w:t>
                            </w:r>
                            <w:r w:rsidRPr="00F56B68">
                              <w:rPr>
                                <w:rFonts w:ascii="Tahoma" w:eastAsia="Calibri" w:hAnsi="Tahoma" w:cs="Tahoma"/>
                                <w:sz w:val="20"/>
                                <w:szCs w:val="20"/>
                                <w:rtl/>
                              </w:rPr>
                              <w:t>"</w:t>
                            </w:r>
                            <w:r w:rsidRPr="00F56B68">
                              <w:rPr>
                                <w:rFonts w:ascii="Tahoma" w:eastAsia="Calibri" w:hAnsi="Tahoma" w:cs="Tahoma" w:hint="cs"/>
                                <w:sz w:val="20"/>
                                <w:szCs w:val="20"/>
                                <w:rtl/>
                              </w:rPr>
                              <w:t>י</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עקב</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ההתמודדויות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עם</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הדין</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והדיין</w:t>
                            </w:r>
                            <w:r w:rsidRPr="00F56B68">
                              <w:rPr>
                                <w:rFonts w:ascii="Tahoma" w:eastAsia="Calibri" w:hAnsi="Tahoma" w:cs="Tahoma"/>
                                <w:sz w:val="20"/>
                                <w:szCs w:val="20"/>
                                <w:rtl/>
                              </w:rPr>
                              <w:t>.</w:t>
                            </w:r>
                          </w:p>
                          <w:p w:rsidR="00F56B68" w:rsidRPr="00F56B68" w:rsidRDefault="00F56B68" w:rsidP="00F56B6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37.75pt;margin-top:8.75pt;width:436.8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" fillcolor="#c2d69b [1942]" strokecolor="#c2d69b [1942]" strokeweight="1pt">
                <v:fill color2="#eaf1dd [662]" angle="135" focus="50%" type="gradient"/>
                <v:shadow on="t" color="#4e6128 [1606]" opacity=".5" offset="1pt"/>
                <v:textbox>
                  <w:txbxContent>
                    <w:p w:rsidR="00F56B68" w:rsidRPr="00F56B68" w:rsidRDefault="00F56B68" w:rsidP="00F56B68">
                      <w:pPr>
                        <w:jc w:val="both"/>
                        <w:rPr>
                          <w:rFonts w:ascii="Tahoma" w:eastAsia="Calibri" w:hAnsi="Tahoma" w:cs="Tahoma"/>
                          <w:sz w:val="20"/>
                          <w:szCs w:val="20"/>
                          <w:rtl/>
                        </w:rPr>
                      </w:pPr>
                      <w:r w:rsidRPr="00F56B68">
                        <w:rPr>
                          <w:rFonts w:ascii="Tahoma" w:eastAsia="Calibri" w:hAnsi="Tahoma" w:cs="Tahoma" w:hint="cs"/>
                          <w:b/>
                          <w:bCs/>
                          <w:sz w:val="20"/>
                          <w:szCs w:val="20"/>
                          <w:u w:val="single"/>
                          <w:rtl/>
                        </w:rPr>
                        <w:t>כאן</w:t>
                      </w:r>
                      <w:r w:rsidRPr="00F56B68">
                        <w:rPr>
                          <w:rFonts w:ascii="Tahoma" w:eastAsia="Calibri" w:hAnsi="Tahoma" w:cs="Tahoma"/>
                          <w:b/>
                          <w:bCs/>
                          <w:sz w:val="20"/>
                          <w:szCs w:val="20"/>
                          <w:u w:val="single"/>
                          <w:rtl/>
                        </w:rPr>
                        <w:t xml:space="preserve"> </w:t>
                      </w:r>
                      <w:r w:rsidRPr="00F56B68">
                        <w:rPr>
                          <w:rFonts w:ascii="Tahoma" w:eastAsia="Calibri" w:hAnsi="Tahoma" w:cs="Tahoma" w:hint="cs"/>
                          <w:b/>
                          <w:bCs/>
                          <w:sz w:val="20"/>
                          <w:szCs w:val="20"/>
                          <w:u w:val="single"/>
                          <w:rtl/>
                        </w:rPr>
                        <w:t>נכנס</w:t>
                      </w:r>
                      <w:r w:rsidRPr="00F56B68">
                        <w:rPr>
                          <w:rFonts w:ascii="Tahoma" w:eastAsia="Calibri" w:hAnsi="Tahoma" w:cs="Tahoma"/>
                          <w:b/>
                          <w:bCs/>
                          <w:sz w:val="20"/>
                          <w:szCs w:val="20"/>
                          <w:u w:val="single"/>
                          <w:rtl/>
                        </w:rPr>
                        <w:t xml:space="preserve"> </w:t>
                      </w:r>
                      <w:r w:rsidRPr="00F56B68">
                        <w:rPr>
                          <w:rFonts w:ascii="Tahoma" w:eastAsia="Calibri" w:hAnsi="Tahoma" w:cs="Tahoma" w:hint="cs"/>
                          <w:b/>
                          <w:bCs/>
                          <w:sz w:val="20"/>
                          <w:szCs w:val="20"/>
                          <w:highlight w:val="yellow"/>
                          <w:u w:val="single"/>
                          <w:rtl/>
                        </w:rPr>
                        <w:t>כלל</w:t>
                      </w:r>
                      <w:r w:rsidRPr="00F56B68">
                        <w:rPr>
                          <w:rFonts w:ascii="Tahoma" w:eastAsia="Calibri" w:hAnsi="Tahoma" w:cs="Tahoma"/>
                          <w:b/>
                          <w:bCs/>
                          <w:sz w:val="20"/>
                          <w:szCs w:val="20"/>
                          <w:highlight w:val="yellow"/>
                          <w:u w:val="single"/>
                          <w:rtl/>
                        </w:rPr>
                        <w:t xml:space="preserve"> </w:t>
                      </w:r>
                      <w:r w:rsidRPr="00F56B68">
                        <w:rPr>
                          <w:rFonts w:ascii="Tahoma" w:eastAsia="Calibri" w:hAnsi="Tahoma" w:cs="Tahoma" w:hint="cs"/>
                          <w:b/>
                          <w:bCs/>
                          <w:sz w:val="20"/>
                          <w:szCs w:val="20"/>
                          <w:highlight w:val="yellow"/>
                          <w:u w:val="single"/>
                          <w:rtl/>
                        </w:rPr>
                        <w:t>הסמכות</w:t>
                      </w:r>
                      <w:r w:rsidRPr="00F56B68">
                        <w:rPr>
                          <w:rFonts w:ascii="Tahoma" w:eastAsia="Calibri" w:hAnsi="Tahoma" w:cs="Tahoma"/>
                          <w:b/>
                          <w:bCs/>
                          <w:sz w:val="20"/>
                          <w:szCs w:val="20"/>
                          <w:highlight w:val="yellow"/>
                          <w:u w:val="single"/>
                          <w:rtl/>
                        </w:rPr>
                        <w:t xml:space="preserve"> </w:t>
                      </w:r>
                      <w:r w:rsidRPr="00F56B68">
                        <w:rPr>
                          <w:rFonts w:ascii="Tahoma" w:eastAsia="Calibri" w:hAnsi="Tahoma" w:cs="Tahoma" w:hint="cs"/>
                          <w:b/>
                          <w:bCs/>
                          <w:sz w:val="20"/>
                          <w:szCs w:val="20"/>
                          <w:highlight w:val="yellow"/>
                          <w:u w:val="single"/>
                          <w:rtl/>
                        </w:rPr>
                        <w:t>הנמשכת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יהיה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ניתן</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להמשיך</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את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התביעה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אך</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זה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יהיה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רק</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באותה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ערכאה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שדנה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בפעם</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הקודמת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נושא</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זה</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מתעורר</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במיוחד</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בא</w:t>
                      </w:r>
                      <w:r w:rsidRPr="00F56B68">
                        <w:rPr>
                          <w:rFonts w:ascii="Tahoma" w:eastAsia="Calibri" w:hAnsi="Tahoma" w:cs="Tahoma"/>
                          <w:sz w:val="20"/>
                          <w:szCs w:val="20"/>
                          <w:rtl/>
                        </w:rPr>
                        <w:t>"</w:t>
                      </w:r>
                      <w:r w:rsidRPr="00F56B68">
                        <w:rPr>
                          <w:rFonts w:ascii="Tahoma" w:eastAsia="Calibri" w:hAnsi="Tahoma" w:cs="Tahoma" w:hint="cs"/>
                          <w:sz w:val="20"/>
                          <w:szCs w:val="20"/>
                          <w:rtl/>
                        </w:rPr>
                        <w:t>י</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עקב</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ההתמודדויות</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עם</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הדין</w:t>
                      </w:r>
                      <w:r w:rsidRPr="00F56B68">
                        <w:rPr>
                          <w:rFonts w:ascii="Tahoma" w:eastAsia="Calibri" w:hAnsi="Tahoma" w:cs="Tahoma"/>
                          <w:sz w:val="20"/>
                          <w:szCs w:val="20"/>
                          <w:rtl/>
                        </w:rPr>
                        <w:t xml:space="preserve"> </w:t>
                      </w:r>
                      <w:r w:rsidRPr="00F56B68">
                        <w:rPr>
                          <w:rFonts w:ascii="Tahoma" w:eastAsia="Calibri" w:hAnsi="Tahoma" w:cs="Tahoma" w:hint="cs"/>
                          <w:sz w:val="20"/>
                          <w:szCs w:val="20"/>
                          <w:rtl/>
                        </w:rPr>
                        <w:t>והדיין</w:t>
                      </w:r>
                      <w:r w:rsidRPr="00F56B68">
                        <w:rPr>
                          <w:rFonts w:ascii="Tahoma" w:eastAsia="Calibri" w:hAnsi="Tahoma" w:cs="Tahoma"/>
                          <w:sz w:val="20"/>
                          <w:szCs w:val="20"/>
                          <w:rtl/>
                        </w:rPr>
                        <w:t>.</w:t>
                      </w:r>
                    </w:p>
                    <w:p w:rsidR="00F56B68" w:rsidRPr="00F56B68" w:rsidRDefault="00F56B68" w:rsidP="00F56B68">
                      <w:pPr>
                        <w:jc w:val="both"/>
                      </w:pPr>
                    </w:p>
                  </w:txbxContent>
                </v:textbox>
              </v:shape>
            </w:pict>
          </mc:Fallback>
        </mc:AlternateContent>
      </w:r>
    </w:p>
    <w:p w:rsidR="00AA5574" w:rsidRDefault="00AA5574" w:rsidP="00653241">
      <w:pPr>
        <w:pStyle w:val="a8"/>
        <w:shd w:val="clear" w:color="auto" w:fill="FFFFFF"/>
        <w:spacing w:after="70"/>
        <w:ind w:left="0"/>
        <w:rPr>
          <w:rFonts w:ascii="Tahoma" w:hAnsi="Tahoma" w:cs="Tahoma"/>
          <w:b/>
          <w:bCs/>
          <w:sz w:val="20"/>
          <w:szCs w:val="20"/>
          <w:highlight w:val="cyan"/>
          <w:u w:val="single"/>
          <w:rtl/>
        </w:rPr>
      </w:pPr>
    </w:p>
    <w:p w:rsidR="00F56B68" w:rsidRDefault="00F56B68" w:rsidP="00653241">
      <w:pPr>
        <w:pStyle w:val="a8"/>
        <w:shd w:val="clear" w:color="auto" w:fill="FFFFFF"/>
        <w:spacing w:after="70"/>
        <w:ind w:left="0"/>
        <w:rPr>
          <w:rFonts w:ascii="Tahoma" w:hAnsi="Tahoma" w:cs="Tahoma"/>
          <w:b/>
          <w:bCs/>
          <w:sz w:val="20"/>
          <w:szCs w:val="20"/>
          <w:highlight w:val="cyan"/>
          <w:u w:val="single"/>
          <w:rtl/>
        </w:rPr>
      </w:pPr>
    </w:p>
    <w:p w:rsidR="00F56B68" w:rsidRPr="00653241" w:rsidRDefault="00F56B68" w:rsidP="00653241">
      <w:pPr>
        <w:pStyle w:val="a8"/>
        <w:shd w:val="clear" w:color="auto" w:fill="FFFFFF"/>
        <w:spacing w:after="70"/>
        <w:ind w:left="0"/>
        <w:rPr>
          <w:rFonts w:ascii="Tahoma" w:hAnsi="Tahoma" w:cs="Tahoma"/>
          <w:b/>
          <w:bCs/>
          <w:sz w:val="20"/>
          <w:szCs w:val="20"/>
          <w:highlight w:val="cyan"/>
          <w:u w:val="single"/>
          <w:rtl/>
        </w:rPr>
      </w:pPr>
    </w:p>
    <w:p w:rsidR="008A4B99" w:rsidRPr="00653241" w:rsidRDefault="00B73DD3" w:rsidP="00653241">
      <w:pPr>
        <w:pStyle w:val="a8"/>
        <w:shd w:val="clear" w:color="auto" w:fill="FFFFFF"/>
        <w:spacing w:after="70"/>
        <w:ind w:left="0"/>
        <w:jc w:val="center"/>
        <w:rPr>
          <w:rFonts w:ascii="Tahoma" w:hAnsi="Tahoma" w:cs="Tahoma"/>
          <w:sz w:val="20"/>
          <w:szCs w:val="20"/>
          <w:rtl/>
        </w:rPr>
      </w:pPr>
      <w:r w:rsidRPr="00653241">
        <w:rPr>
          <w:rFonts w:ascii="Tahoma" w:hAnsi="Tahoma" w:cs="Tahoma"/>
          <w:b/>
          <w:bCs/>
          <w:sz w:val="20"/>
          <w:szCs w:val="20"/>
          <w:u w:val="single"/>
          <w:rtl/>
        </w:rPr>
        <w:t xml:space="preserve">נציג </w:t>
      </w:r>
      <w:r w:rsidR="008A4B99" w:rsidRPr="00653241">
        <w:rPr>
          <w:rFonts w:ascii="Tahoma" w:hAnsi="Tahoma" w:cs="Tahoma"/>
          <w:b/>
          <w:bCs/>
          <w:sz w:val="20"/>
          <w:szCs w:val="20"/>
          <w:u w:val="single"/>
          <w:rtl/>
        </w:rPr>
        <w:t>מס' מבחנים ל</w:t>
      </w:r>
      <w:r w:rsidR="00920F8E" w:rsidRPr="00653241">
        <w:rPr>
          <w:rFonts w:ascii="Tahoma" w:hAnsi="Tahoma" w:cs="Tahoma"/>
          <w:b/>
          <w:bCs/>
          <w:sz w:val="20"/>
          <w:szCs w:val="20"/>
          <w:u w:val="single"/>
          <w:rtl/>
        </w:rPr>
        <w:t xml:space="preserve">התקיימותו של </w:t>
      </w:r>
      <w:r w:rsidR="008A4B99" w:rsidRPr="00653241">
        <w:rPr>
          <w:rFonts w:ascii="Tahoma" w:hAnsi="Tahoma" w:cs="Tahoma"/>
          <w:b/>
          <w:bCs/>
          <w:sz w:val="20"/>
          <w:szCs w:val="20"/>
          <w:u w:val="single"/>
          <w:rtl/>
        </w:rPr>
        <w:t>כלל הסמכות הנמשכת</w:t>
      </w:r>
    </w:p>
    <w:p w:rsidR="008A4B99" w:rsidRPr="00653241" w:rsidRDefault="008A4B99" w:rsidP="00B93D6B">
      <w:pPr>
        <w:pStyle w:val="a8"/>
        <w:numPr>
          <w:ilvl w:val="0"/>
          <w:numId w:val="48"/>
        </w:numPr>
        <w:shd w:val="clear" w:color="auto" w:fill="FFFFFF"/>
        <w:spacing w:after="70"/>
        <w:ind w:left="0"/>
        <w:rPr>
          <w:rFonts w:ascii="Tahoma" w:hAnsi="Tahoma" w:cs="Tahoma"/>
          <w:sz w:val="20"/>
          <w:szCs w:val="20"/>
          <w:rtl/>
        </w:rPr>
      </w:pPr>
      <w:r w:rsidRPr="00653241">
        <w:rPr>
          <w:rFonts w:ascii="Tahoma" w:hAnsi="Tahoma" w:cs="Tahoma"/>
          <w:b/>
          <w:bCs/>
          <w:sz w:val="20"/>
          <w:szCs w:val="20"/>
          <w:rtl/>
        </w:rPr>
        <w:t>המבחן הראשון</w:t>
      </w:r>
      <w:r w:rsidR="00830748" w:rsidRPr="00653241">
        <w:rPr>
          <w:rFonts w:ascii="Tahoma" w:hAnsi="Tahoma" w:cs="Tahoma"/>
          <w:sz w:val="20"/>
          <w:szCs w:val="20"/>
          <w:rtl/>
        </w:rPr>
        <w:t xml:space="preserve">: </w:t>
      </w:r>
      <w:r w:rsidR="00830748" w:rsidRPr="00653241">
        <w:rPr>
          <w:rFonts w:ascii="Tahoma" w:hAnsi="Tahoma" w:cs="Tahoma"/>
          <w:sz w:val="20"/>
          <w:szCs w:val="20"/>
          <w:highlight w:val="yellow"/>
          <w:rtl/>
        </w:rPr>
        <w:t>ביה"ד דן ופסק</w:t>
      </w:r>
      <w:r w:rsidR="00830748" w:rsidRPr="00653241">
        <w:rPr>
          <w:rFonts w:ascii="Tahoma" w:hAnsi="Tahoma" w:cs="Tahoma"/>
          <w:sz w:val="20"/>
          <w:szCs w:val="20"/>
          <w:rtl/>
        </w:rPr>
        <w:t>. הדרישה היא</w:t>
      </w:r>
      <w:r w:rsidRPr="00653241">
        <w:rPr>
          <w:rFonts w:ascii="Tahoma" w:hAnsi="Tahoma" w:cs="Tahoma"/>
          <w:sz w:val="20"/>
          <w:szCs w:val="20"/>
          <w:rtl/>
        </w:rPr>
        <w:t xml:space="preserve"> שהערכאה הראשונה דנה בעניין </w:t>
      </w:r>
      <w:r w:rsidR="00830748" w:rsidRPr="00653241">
        <w:rPr>
          <w:rFonts w:ascii="Tahoma" w:hAnsi="Tahoma" w:cs="Tahoma"/>
          <w:sz w:val="20"/>
          <w:szCs w:val="20"/>
          <w:rtl/>
        </w:rPr>
        <w:t xml:space="preserve">וקבעה הכרעה פוזיטיבית </w:t>
      </w:r>
      <w:r w:rsidR="00971CA5" w:rsidRPr="00653241">
        <w:rPr>
          <w:rFonts w:ascii="Tahoma" w:hAnsi="Tahoma" w:cs="Tahoma"/>
          <w:sz w:val="20"/>
          <w:szCs w:val="20"/>
          <w:rtl/>
        </w:rPr>
        <w:t>(</w:t>
      </w:r>
      <w:r w:rsidR="00830748" w:rsidRPr="00653241">
        <w:rPr>
          <w:rFonts w:ascii="Tahoma" w:hAnsi="Tahoma" w:cs="Tahoma"/>
          <w:sz w:val="20"/>
          <w:szCs w:val="20"/>
          <w:rtl/>
        </w:rPr>
        <w:t xml:space="preserve">כך למשל </w:t>
      </w:r>
      <w:r w:rsidR="00830748" w:rsidRPr="00653241">
        <w:rPr>
          <w:rFonts w:ascii="Tahoma" w:hAnsi="Tahoma" w:cs="Tahoma"/>
          <w:sz w:val="20"/>
          <w:szCs w:val="20"/>
        </w:rPr>
        <w:sym w:font="Wingdings" w:char="F0DF"/>
      </w:r>
      <w:r w:rsidR="00830748" w:rsidRPr="00653241">
        <w:rPr>
          <w:rFonts w:ascii="Tahoma" w:hAnsi="Tahoma" w:cs="Tahoma"/>
          <w:sz w:val="20"/>
          <w:szCs w:val="20"/>
          <w:rtl/>
        </w:rPr>
        <w:t xml:space="preserve"> </w:t>
      </w:r>
      <w:r w:rsidRPr="00653241">
        <w:rPr>
          <w:rFonts w:ascii="Tahoma" w:hAnsi="Tahoma" w:cs="Tahoma"/>
          <w:sz w:val="20"/>
          <w:szCs w:val="20"/>
          <w:rtl/>
        </w:rPr>
        <w:t>אם התביעה נמחקה על הסף ולא היה דיון וקביעות פוזיטיביות</w:t>
      </w:r>
      <w:r w:rsidR="00830748" w:rsidRPr="00653241">
        <w:rPr>
          <w:rFonts w:ascii="Tahoma" w:hAnsi="Tahoma" w:cs="Tahoma"/>
          <w:sz w:val="20"/>
          <w:szCs w:val="20"/>
          <w:rtl/>
        </w:rPr>
        <w:t xml:space="preserve"> </w:t>
      </w:r>
      <w:r w:rsidRPr="00653241">
        <w:rPr>
          <w:rFonts w:ascii="Tahoma" w:hAnsi="Tahoma" w:cs="Tahoma"/>
          <w:sz w:val="20"/>
          <w:szCs w:val="20"/>
          <w:rtl/>
        </w:rPr>
        <w:t xml:space="preserve">כלל הסמכות הנמשכת </w:t>
      </w:r>
      <w:r w:rsidR="00830748" w:rsidRPr="00653241">
        <w:rPr>
          <w:rFonts w:ascii="Tahoma" w:hAnsi="Tahoma" w:cs="Tahoma"/>
          <w:sz w:val="20"/>
          <w:szCs w:val="20"/>
          <w:rtl/>
        </w:rPr>
        <w:t>לא חל וניתן ל</w:t>
      </w:r>
      <w:r w:rsidRPr="00653241">
        <w:rPr>
          <w:rFonts w:ascii="Tahoma" w:hAnsi="Tahoma" w:cs="Tahoma"/>
          <w:sz w:val="20"/>
          <w:szCs w:val="20"/>
          <w:rtl/>
        </w:rPr>
        <w:t xml:space="preserve">פנות לערכאה אחרת). אם </w:t>
      </w:r>
      <w:r w:rsidR="00830748" w:rsidRPr="00653241">
        <w:rPr>
          <w:rFonts w:ascii="Tahoma" w:hAnsi="Tahoma" w:cs="Tahoma"/>
          <w:sz w:val="20"/>
          <w:szCs w:val="20"/>
          <w:rtl/>
        </w:rPr>
        <w:t>לא דנו ב</w:t>
      </w:r>
      <w:r w:rsidRPr="00653241">
        <w:rPr>
          <w:rFonts w:ascii="Tahoma" w:hAnsi="Tahoma" w:cs="Tahoma"/>
          <w:sz w:val="20"/>
          <w:szCs w:val="20"/>
          <w:rtl/>
        </w:rPr>
        <w:t xml:space="preserve">סוגיה מסוימת, אז </w:t>
      </w:r>
      <w:r w:rsidR="00830748" w:rsidRPr="00653241">
        <w:rPr>
          <w:rFonts w:ascii="Tahoma" w:hAnsi="Tahoma" w:cs="Tahoma"/>
          <w:sz w:val="20"/>
          <w:szCs w:val="20"/>
          <w:rtl/>
        </w:rPr>
        <w:t xml:space="preserve">הסמכות הנמשכת לא תהיה תקפה </w:t>
      </w:r>
      <w:r w:rsidRPr="00653241">
        <w:rPr>
          <w:rFonts w:ascii="Tahoma" w:hAnsi="Tahoma" w:cs="Tahoma"/>
          <w:sz w:val="20"/>
          <w:szCs w:val="20"/>
          <w:rtl/>
        </w:rPr>
        <w:t xml:space="preserve">לגבי אותה </w:t>
      </w:r>
      <w:r w:rsidR="00830748" w:rsidRPr="00653241">
        <w:rPr>
          <w:rFonts w:ascii="Tahoma" w:hAnsi="Tahoma" w:cs="Tahoma"/>
          <w:sz w:val="20"/>
          <w:szCs w:val="20"/>
          <w:rtl/>
        </w:rPr>
        <w:t>ה</w:t>
      </w:r>
      <w:r w:rsidRPr="00653241">
        <w:rPr>
          <w:rFonts w:ascii="Tahoma" w:hAnsi="Tahoma" w:cs="Tahoma"/>
          <w:sz w:val="20"/>
          <w:szCs w:val="20"/>
          <w:rtl/>
        </w:rPr>
        <w:t>סוגיה.</w:t>
      </w:r>
    </w:p>
    <w:p w:rsidR="008A4B99" w:rsidRPr="00653241" w:rsidRDefault="008A4B99" w:rsidP="00A20F27">
      <w:pPr>
        <w:pStyle w:val="a8"/>
        <w:numPr>
          <w:ilvl w:val="0"/>
          <w:numId w:val="48"/>
        </w:numPr>
        <w:shd w:val="clear" w:color="auto" w:fill="FFFFFF"/>
        <w:spacing w:after="70"/>
        <w:ind w:left="0"/>
        <w:rPr>
          <w:rFonts w:ascii="Tahoma" w:hAnsi="Tahoma" w:cs="Tahoma"/>
          <w:sz w:val="20"/>
          <w:szCs w:val="20"/>
          <w:rtl/>
        </w:rPr>
      </w:pPr>
      <w:r w:rsidRPr="00653241">
        <w:rPr>
          <w:rFonts w:ascii="Tahoma" w:hAnsi="Tahoma" w:cs="Tahoma"/>
          <w:b/>
          <w:bCs/>
          <w:sz w:val="20"/>
          <w:szCs w:val="20"/>
          <w:rtl/>
        </w:rPr>
        <w:t>המבחן השני</w:t>
      </w:r>
      <w:r w:rsidRPr="00653241">
        <w:rPr>
          <w:rFonts w:ascii="Tahoma" w:hAnsi="Tahoma" w:cs="Tahoma"/>
          <w:sz w:val="20"/>
          <w:szCs w:val="20"/>
          <w:rtl/>
        </w:rPr>
        <w:t xml:space="preserve">: </w:t>
      </w:r>
      <w:r w:rsidRPr="00653241">
        <w:rPr>
          <w:rFonts w:ascii="Tahoma" w:hAnsi="Tahoma" w:cs="Tahoma"/>
          <w:sz w:val="20"/>
          <w:szCs w:val="20"/>
          <w:highlight w:val="yellow"/>
          <w:rtl/>
        </w:rPr>
        <w:t>סמכות נמשכת ניתנת לויתור בהסכמת הצדדים</w:t>
      </w:r>
      <w:r w:rsidRPr="00653241">
        <w:rPr>
          <w:rFonts w:ascii="Tahoma" w:hAnsi="Tahoma" w:cs="Tahoma"/>
          <w:sz w:val="20"/>
          <w:szCs w:val="20"/>
          <w:rtl/>
        </w:rPr>
        <w:t xml:space="preserve">. הצדדים עצמם יכולים להסכים לפנות </w:t>
      </w:r>
      <w:r w:rsidR="00A20F27">
        <w:rPr>
          <w:rFonts w:ascii="Tahoma" w:hAnsi="Tahoma" w:cs="Tahoma" w:hint="cs"/>
          <w:sz w:val="20"/>
          <w:szCs w:val="20"/>
          <w:rtl/>
        </w:rPr>
        <w:t>ל</w:t>
      </w:r>
      <w:r w:rsidRPr="00653241">
        <w:rPr>
          <w:rFonts w:ascii="Tahoma" w:hAnsi="Tahoma" w:cs="Tahoma"/>
          <w:sz w:val="20"/>
          <w:szCs w:val="20"/>
          <w:rtl/>
        </w:rPr>
        <w:t>ערכאה</w:t>
      </w:r>
      <w:r w:rsidR="00A20F27">
        <w:rPr>
          <w:rFonts w:ascii="Tahoma" w:hAnsi="Tahoma" w:cs="Tahoma" w:hint="cs"/>
          <w:sz w:val="20"/>
          <w:szCs w:val="20"/>
          <w:rtl/>
        </w:rPr>
        <w:t xml:space="preserve"> אחרת מזו</w:t>
      </w:r>
      <w:r w:rsidRPr="00653241">
        <w:rPr>
          <w:rFonts w:ascii="Tahoma" w:hAnsi="Tahoma" w:cs="Tahoma"/>
          <w:sz w:val="20"/>
          <w:szCs w:val="20"/>
          <w:rtl/>
        </w:rPr>
        <w:t xml:space="preserve"> שכבר דנה באותו </w:t>
      </w:r>
      <w:r w:rsidR="00A20F27">
        <w:rPr>
          <w:rFonts w:ascii="Tahoma" w:hAnsi="Tahoma" w:cs="Tahoma" w:hint="cs"/>
          <w:sz w:val="20"/>
          <w:szCs w:val="20"/>
          <w:rtl/>
        </w:rPr>
        <w:t>ה</w:t>
      </w:r>
      <w:r w:rsidRPr="00653241">
        <w:rPr>
          <w:rFonts w:ascii="Tahoma" w:hAnsi="Tahoma" w:cs="Tahoma"/>
          <w:sz w:val="20"/>
          <w:szCs w:val="20"/>
          <w:rtl/>
        </w:rPr>
        <w:t>עניין.</w:t>
      </w:r>
    </w:p>
    <w:p w:rsidR="000E5685" w:rsidRPr="00653241" w:rsidRDefault="008A4B99" w:rsidP="00185A5B">
      <w:pPr>
        <w:pStyle w:val="a8"/>
        <w:numPr>
          <w:ilvl w:val="0"/>
          <w:numId w:val="48"/>
        </w:numPr>
        <w:shd w:val="clear" w:color="auto" w:fill="FFFFFF"/>
        <w:spacing w:after="70"/>
        <w:ind w:left="0"/>
        <w:rPr>
          <w:rFonts w:ascii="Tahoma" w:hAnsi="Tahoma" w:cs="Tahoma"/>
          <w:sz w:val="20"/>
          <w:szCs w:val="20"/>
        </w:rPr>
      </w:pPr>
      <w:r w:rsidRPr="00653241">
        <w:rPr>
          <w:rFonts w:ascii="Tahoma" w:hAnsi="Tahoma" w:cs="Tahoma"/>
          <w:b/>
          <w:bCs/>
          <w:sz w:val="20"/>
          <w:szCs w:val="20"/>
          <w:rtl/>
        </w:rPr>
        <w:t>המבחן השלישי</w:t>
      </w:r>
      <w:r w:rsidRPr="00185A5B">
        <w:rPr>
          <w:rFonts w:ascii="Tahoma" w:hAnsi="Tahoma" w:cs="Tahoma"/>
          <w:sz w:val="20"/>
          <w:szCs w:val="20"/>
          <w:rtl/>
        </w:rPr>
        <w:t>:</w:t>
      </w:r>
      <w:r w:rsidRPr="00653241">
        <w:rPr>
          <w:rFonts w:ascii="Tahoma" w:hAnsi="Tahoma" w:cs="Tahoma"/>
          <w:sz w:val="20"/>
          <w:szCs w:val="20"/>
          <w:rtl/>
        </w:rPr>
        <w:t xml:space="preserve"> </w:t>
      </w:r>
      <w:r w:rsidRPr="00653241">
        <w:rPr>
          <w:rFonts w:ascii="Tahoma" w:hAnsi="Tahoma" w:cs="Tahoma"/>
          <w:sz w:val="20"/>
          <w:szCs w:val="20"/>
          <w:highlight w:val="yellow"/>
          <w:rtl/>
        </w:rPr>
        <w:t>שיהיה מדובר באותם צדדים להליך</w:t>
      </w:r>
      <w:r w:rsidRPr="00653241">
        <w:rPr>
          <w:rFonts w:ascii="Tahoma" w:hAnsi="Tahoma" w:cs="Tahoma"/>
          <w:sz w:val="20"/>
          <w:szCs w:val="20"/>
          <w:rtl/>
        </w:rPr>
        <w:t>. סמכות נמשכת מחייבת רק צדדים שהיו בהליך הראשון</w:t>
      </w:r>
      <w:r w:rsidR="000E5685" w:rsidRPr="00653241">
        <w:rPr>
          <w:rFonts w:ascii="Tahoma" w:hAnsi="Tahoma" w:cs="Tahoma"/>
          <w:sz w:val="20"/>
          <w:szCs w:val="20"/>
          <w:rtl/>
        </w:rPr>
        <w:t xml:space="preserve"> </w:t>
      </w:r>
      <w:r w:rsidRPr="00653241">
        <w:rPr>
          <w:rFonts w:ascii="Tahoma" w:hAnsi="Tahoma" w:cs="Tahoma"/>
          <w:sz w:val="20"/>
          <w:szCs w:val="20"/>
          <w:rtl/>
        </w:rPr>
        <w:t>ולא כאל</w:t>
      </w:r>
      <w:r w:rsidR="00185A5B">
        <w:rPr>
          <w:rFonts w:ascii="Tahoma" w:hAnsi="Tahoma" w:cs="Tahoma" w:hint="cs"/>
          <w:sz w:val="20"/>
          <w:szCs w:val="20"/>
          <w:rtl/>
        </w:rPr>
        <w:t>ה</w:t>
      </w:r>
      <w:r w:rsidRPr="00653241">
        <w:rPr>
          <w:rFonts w:ascii="Tahoma" w:hAnsi="Tahoma" w:cs="Tahoma"/>
          <w:sz w:val="20"/>
          <w:szCs w:val="20"/>
          <w:rtl/>
        </w:rPr>
        <w:t xml:space="preserve"> שהתווספו כצד נוסף (</w:t>
      </w:r>
      <w:r w:rsidR="000E5685" w:rsidRPr="00653241">
        <w:rPr>
          <w:rFonts w:ascii="Tahoma" w:hAnsi="Tahoma" w:cs="Tahoma"/>
          <w:sz w:val="20"/>
          <w:szCs w:val="20"/>
          <w:rtl/>
        </w:rPr>
        <w:t xml:space="preserve">לרוב </w:t>
      </w:r>
      <w:r w:rsidRPr="00653241">
        <w:rPr>
          <w:rFonts w:ascii="Tahoma" w:hAnsi="Tahoma" w:cs="Tahoma"/>
          <w:sz w:val="20"/>
          <w:szCs w:val="20"/>
          <w:rtl/>
        </w:rPr>
        <w:t>ילדים).</w:t>
      </w:r>
    </w:p>
    <w:p w:rsidR="00467E66" w:rsidRPr="00467E66" w:rsidRDefault="00844CB5" w:rsidP="00B93D6B">
      <w:pPr>
        <w:pStyle w:val="a8"/>
        <w:numPr>
          <w:ilvl w:val="0"/>
          <w:numId w:val="49"/>
        </w:numPr>
        <w:shd w:val="clear" w:color="auto" w:fill="FFFFFF"/>
        <w:spacing w:after="70"/>
        <w:ind w:left="363"/>
        <w:rPr>
          <w:rFonts w:ascii="Tahoma" w:hAnsi="Tahoma" w:cs="Tahoma"/>
          <w:sz w:val="20"/>
          <w:szCs w:val="20"/>
        </w:rPr>
      </w:pPr>
      <w:r w:rsidRPr="00653241">
        <w:rPr>
          <w:rFonts w:ascii="Tahoma" w:hAnsi="Tahoma" w:cs="Tahoma"/>
          <w:sz w:val="20"/>
          <w:szCs w:val="20"/>
          <w:rtl/>
        </w:rPr>
        <w:t xml:space="preserve">נציג </w:t>
      </w:r>
      <w:r w:rsidRPr="00653241">
        <w:rPr>
          <w:rFonts w:ascii="Tahoma" w:hAnsi="Tahoma" w:cs="Tahoma"/>
          <w:b/>
          <w:bCs/>
          <w:sz w:val="20"/>
          <w:szCs w:val="20"/>
          <w:rtl/>
        </w:rPr>
        <w:t>שלושה פס"ד שצימצמו את סמכות</w:t>
      </w:r>
      <w:r w:rsidR="00FD364D">
        <w:rPr>
          <w:rFonts w:ascii="Tahoma" w:hAnsi="Tahoma" w:cs="Tahoma" w:hint="cs"/>
          <w:b/>
          <w:bCs/>
          <w:sz w:val="20"/>
          <w:szCs w:val="20"/>
          <w:rtl/>
        </w:rPr>
        <w:t>ו הנמשכת</w:t>
      </w:r>
      <w:r w:rsidR="00D271EE">
        <w:rPr>
          <w:rFonts w:ascii="Tahoma" w:hAnsi="Tahoma" w:cs="Tahoma" w:hint="cs"/>
          <w:b/>
          <w:bCs/>
          <w:sz w:val="20"/>
          <w:szCs w:val="20"/>
          <w:rtl/>
        </w:rPr>
        <w:t xml:space="preserve"> של</w:t>
      </w:r>
      <w:r w:rsidRPr="00653241">
        <w:rPr>
          <w:rFonts w:ascii="Tahoma" w:hAnsi="Tahoma" w:cs="Tahoma"/>
          <w:b/>
          <w:bCs/>
          <w:sz w:val="20"/>
          <w:szCs w:val="20"/>
          <w:rtl/>
        </w:rPr>
        <w:t xml:space="preserve"> </w:t>
      </w:r>
      <w:r w:rsidR="007C2C37" w:rsidRPr="00653241">
        <w:rPr>
          <w:rFonts w:ascii="Tahoma" w:hAnsi="Tahoma" w:cs="Tahoma"/>
          <w:b/>
          <w:bCs/>
          <w:sz w:val="20"/>
          <w:szCs w:val="20"/>
          <w:rtl/>
        </w:rPr>
        <w:t>בד”ר</w:t>
      </w:r>
      <w:r w:rsidRPr="00653241">
        <w:rPr>
          <w:rFonts w:ascii="Tahoma" w:hAnsi="Tahoma" w:cs="Tahoma"/>
          <w:sz w:val="20"/>
          <w:szCs w:val="20"/>
          <w:rtl/>
        </w:rPr>
        <w:t xml:space="preserve"> </w:t>
      </w:r>
      <w:r w:rsidR="00467E66">
        <w:rPr>
          <w:rFonts w:ascii="Tahoma" w:hAnsi="Tahoma" w:cs="Tahoma"/>
          <w:sz w:val="20"/>
          <w:szCs w:val="20"/>
          <w:rtl/>
        </w:rPr>
        <w:t>–</w:t>
      </w:r>
      <w:r w:rsidR="00C045C6" w:rsidRPr="00653241">
        <w:rPr>
          <w:rFonts w:ascii="Tahoma" w:hAnsi="Tahoma" w:cs="Tahoma"/>
          <w:sz w:val="20"/>
          <w:szCs w:val="20"/>
          <w:rtl/>
        </w:rPr>
        <w:t xml:space="preserve"> </w:t>
      </w:r>
    </w:p>
    <w:p w:rsidR="008A4B99" w:rsidRPr="00467E66" w:rsidRDefault="008A4B99" w:rsidP="00467E66">
      <w:pPr>
        <w:pStyle w:val="a8"/>
        <w:numPr>
          <w:ilvl w:val="0"/>
          <w:numId w:val="64"/>
        </w:numPr>
        <w:shd w:val="clear" w:color="auto" w:fill="FFFFFF"/>
        <w:spacing w:after="70"/>
        <w:rPr>
          <w:rFonts w:ascii="Tahoma" w:hAnsi="Tahoma" w:cs="Tahoma"/>
          <w:sz w:val="20"/>
          <w:szCs w:val="20"/>
          <w:rtl/>
        </w:rPr>
      </w:pPr>
      <w:r w:rsidRPr="00467E66">
        <w:rPr>
          <w:rFonts w:ascii="Tahoma" w:eastAsiaTheme="minorHAnsi" w:hAnsi="Tahoma" w:cs="Tahoma"/>
          <w:sz w:val="20"/>
          <w:szCs w:val="20"/>
          <w:highlight w:val="green"/>
          <w:u w:val="single"/>
          <w:rtl/>
        </w:rPr>
        <w:t>פס"ד פלונית ופס"ד כץ</w:t>
      </w:r>
      <w:r w:rsidR="00467E66" w:rsidRPr="00467E66">
        <w:rPr>
          <w:rFonts w:ascii="Tahoma" w:hAnsi="Tahoma" w:cs="Tahoma" w:hint="cs"/>
          <w:sz w:val="20"/>
          <w:szCs w:val="20"/>
          <w:rtl/>
        </w:rPr>
        <w:t>:</w:t>
      </w:r>
      <w:r w:rsidRPr="00467E66">
        <w:rPr>
          <w:rFonts w:ascii="Tahoma" w:hAnsi="Tahoma" w:cs="Tahoma"/>
          <w:sz w:val="20"/>
          <w:szCs w:val="20"/>
          <w:rtl/>
        </w:rPr>
        <w:t xml:space="preserve"> </w:t>
      </w:r>
      <w:r w:rsidRPr="00467E66">
        <w:rPr>
          <w:rFonts w:ascii="Tahoma" w:hAnsi="Tahoma" w:cs="Tahoma"/>
          <w:sz w:val="20"/>
          <w:szCs w:val="20"/>
          <w:highlight w:val="yellow"/>
          <w:rtl/>
        </w:rPr>
        <w:t>ברגע שהוגשה תביעה לערכאה, הילדים הם בעלי דין עצמאיים ויכולים להגיש תביעה לערכאה אחרת כי הם לא היו צד להליך</w:t>
      </w:r>
      <w:r w:rsidR="00A3417A" w:rsidRPr="00467E66">
        <w:rPr>
          <w:rFonts w:ascii="Tahoma" w:hAnsi="Tahoma" w:cs="Tahoma"/>
          <w:sz w:val="20"/>
          <w:szCs w:val="20"/>
          <w:highlight w:val="yellow"/>
          <w:rtl/>
        </w:rPr>
        <w:t>,</w:t>
      </w:r>
      <w:r w:rsidRPr="00467E66">
        <w:rPr>
          <w:rFonts w:ascii="Tahoma" w:hAnsi="Tahoma" w:cs="Tahoma"/>
          <w:sz w:val="20"/>
          <w:szCs w:val="20"/>
          <w:highlight w:val="yellow"/>
          <w:rtl/>
        </w:rPr>
        <w:t xml:space="preserve"> </w:t>
      </w:r>
      <w:r w:rsidR="00B73DD3" w:rsidRPr="00467E66">
        <w:rPr>
          <w:rFonts w:ascii="Tahoma" w:hAnsi="Tahoma" w:cs="Tahoma"/>
          <w:sz w:val="20"/>
          <w:szCs w:val="20"/>
          <w:highlight w:val="yellow"/>
          <w:u w:val="single"/>
          <w:rtl/>
        </w:rPr>
        <w:t>אא"כ</w:t>
      </w:r>
      <w:r w:rsidRPr="00467E66">
        <w:rPr>
          <w:rFonts w:ascii="Tahoma" w:hAnsi="Tahoma" w:cs="Tahoma"/>
          <w:sz w:val="20"/>
          <w:szCs w:val="20"/>
          <w:highlight w:val="yellow"/>
          <w:rtl/>
        </w:rPr>
        <w:t xml:space="preserve"> עני</w:t>
      </w:r>
      <w:r w:rsidR="00B73DD3" w:rsidRPr="00467E66">
        <w:rPr>
          <w:rFonts w:ascii="Tahoma" w:hAnsi="Tahoma" w:cs="Tahoma"/>
          <w:sz w:val="20"/>
          <w:szCs w:val="20"/>
          <w:highlight w:val="yellow"/>
          <w:rtl/>
        </w:rPr>
        <w:t>י</w:t>
      </w:r>
      <w:r w:rsidRPr="00467E66">
        <w:rPr>
          <w:rFonts w:ascii="Tahoma" w:hAnsi="Tahoma" w:cs="Tahoma"/>
          <w:sz w:val="20"/>
          <w:szCs w:val="20"/>
          <w:highlight w:val="yellow"/>
          <w:rtl/>
        </w:rPr>
        <w:t>נם נדון באופן פרטני</w:t>
      </w:r>
      <w:r w:rsidRPr="00467E66">
        <w:rPr>
          <w:rFonts w:ascii="Tahoma" w:hAnsi="Tahoma" w:cs="Tahoma"/>
          <w:sz w:val="20"/>
          <w:szCs w:val="20"/>
          <w:rtl/>
        </w:rPr>
        <w:t xml:space="preserve"> (נפרט על כך בהמשך).</w:t>
      </w:r>
    </w:p>
    <w:p w:rsidR="008A4B99" w:rsidRPr="00653241" w:rsidRDefault="008A4B99" w:rsidP="00802102">
      <w:pPr>
        <w:pStyle w:val="a8"/>
        <w:numPr>
          <w:ilvl w:val="0"/>
          <w:numId w:val="51"/>
        </w:numPr>
        <w:shd w:val="clear" w:color="auto" w:fill="FFFFFF"/>
        <w:spacing w:after="70"/>
        <w:ind w:left="720"/>
        <w:rPr>
          <w:rFonts w:ascii="Tahoma" w:hAnsi="Tahoma" w:cs="Tahoma"/>
          <w:sz w:val="20"/>
          <w:szCs w:val="20"/>
          <w:rtl/>
        </w:rPr>
      </w:pPr>
      <w:r w:rsidRPr="00653241">
        <w:rPr>
          <w:rFonts w:ascii="Tahoma" w:eastAsiaTheme="minorHAnsi" w:hAnsi="Tahoma" w:cs="Tahoma"/>
          <w:sz w:val="20"/>
          <w:szCs w:val="20"/>
          <w:highlight w:val="green"/>
          <w:rtl/>
        </w:rPr>
        <w:t xml:space="preserve">פס"ד סימה לוי נ' </w:t>
      </w:r>
      <w:r w:rsidR="007C2C37" w:rsidRPr="00653241">
        <w:rPr>
          <w:rFonts w:ascii="Tahoma" w:eastAsiaTheme="minorHAnsi" w:hAnsi="Tahoma" w:cs="Tahoma"/>
          <w:sz w:val="20"/>
          <w:szCs w:val="20"/>
          <w:highlight w:val="green"/>
          <w:rtl/>
        </w:rPr>
        <w:t>בד”ר</w:t>
      </w:r>
      <w:r w:rsidRPr="00653241">
        <w:rPr>
          <w:rFonts w:ascii="Tahoma" w:eastAsiaTheme="minorHAnsi" w:hAnsi="Tahoma" w:cs="Tahoma"/>
          <w:sz w:val="20"/>
          <w:szCs w:val="20"/>
          <w:highlight w:val="green"/>
          <w:rtl/>
        </w:rPr>
        <w:t xml:space="preserve"> הגדול</w:t>
      </w:r>
      <w:r w:rsidRPr="00653241">
        <w:rPr>
          <w:rFonts w:ascii="Tahoma" w:hAnsi="Tahoma" w:cs="Tahoma"/>
          <w:sz w:val="20"/>
          <w:szCs w:val="20"/>
          <w:rtl/>
        </w:rPr>
        <w:t xml:space="preserve">: </w:t>
      </w:r>
      <w:r w:rsidR="007C2C37" w:rsidRPr="00653241">
        <w:rPr>
          <w:rFonts w:ascii="Tahoma" w:hAnsi="Tahoma" w:cs="Tahoma"/>
          <w:sz w:val="20"/>
          <w:szCs w:val="20"/>
          <w:rtl/>
        </w:rPr>
        <w:t>בד”ר</w:t>
      </w:r>
      <w:r w:rsidRPr="00653241">
        <w:rPr>
          <w:rFonts w:ascii="Tahoma" w:hAnsi="Tahoma" w:cs="Tahoma"/>
          <w:sz w:val="20"/>
          <w:szCs w:val="20"/>
          <w:rtl/>
        </w:rPr>
        <w:t xml:space="preserve"> נתן להסכם הגירושין של הזוג תוקף של פס"ד. כמה חודשים לאחר מכן הוגשה תביעה לביהמ"ש האזרחי</w:t>
      </w:r>
      <w:r w:rsidR="00E604DA" w:rsidRPr="00E604DA">
        <w:rPr>
          <w:rFonts w:ascii="Tahoma" w:hAnsi="Tahoma" w:cs="Tahoma"/>
          <w:sz w:val="20"/>
          <w:szCs w:val="20"/>
          <w:rtl/>
        </w:rPr>
        <w:t xml:space="preserve"> </w:t>
      </w:r>
      <w:r w:rsidR="00E604DA" w:rsidRPr="00653241">
        <w:rPr>
          <w:rFonts w:ascii="Tahoma" w:hAnsi="Tahoma" w:cs="Tahoma"/>
          <w:sz w:val="20"/>
          <w:szCs w:val="20"/>
          <w:rtl/>
        </w:rPr>
        <w:t>להגדלת המזונות</w:t>
      </w:r>
      <w:r w:rsidRPr="00653241">
        <w:rPr>
          <w:rFonts w:ascii="Tahoma" w:hAnsi="Tahoma" w:cs="Tahoma"/>
          <w:sz w:val="20"/>
          <w:szCs w:val="20"/>
          <w:rtl/>
        </w:rPr>
        <w:t>, והוא אכן קבע סכום גבוה יותר מזה שנקבע בהסכם. בהסכם היתה תניה שקבעה שאם יקרה דבר כזה האישה מחו</w:t>
      </w:r>
      <w:r w:rsidR="00204327" w:rsidRPr="00653241">
        <w:rPr>
          <w:rFonts w:ascii="Tahoma" w:hAnsi="Tahoma" w:cs="Tahoma"/>
          <w:sz w:val="20"/>
          <w:szCs w:val="20"/>
          <w:rtl/>
        </w:rPr>
        <w:t>יי</w:t>
      </w:r>
      <w:r w:rsidRPr="00653241">
        <w:rPr>
          <w:rFonts w:ascii="Tahoma" w:hAnsi="Tahoma" w:cs="Tahoma"/>
          <w:sz w:val="20"/>
          <w:szCs w:val="20"/>
          <w:rtl/>
        </w:rPr>
        <w:t xml:space="preserve">בת לשפות את הבעל בהפרש </w:t>
      </w:r>
      <w:r w:rsidR="00204327" w:rsidRPr="00653241">
        <w:rPr>
          <w:rFonts w:ascii="Tahoma" w:hAnsi="Tahoma" w:cs="Tahoma"/>
          <w:sz w:val="20"/>
          <w:szCs w:val="20"/>
          <w:rtl/>
        </w:rPr>
        <w:t>מוסכם</w:t>
      </w:r>
      <w:r w:rsidRPr="00653241">
        <w:rPr>
          <w:rFonts w:ascii="Tahoma" w:hAnsi="Tahoma" w:cs="Tahoma"/>
          <w:sz w:val="20"/>
          <w:szCs w:val="20"/>
          <w:rtl/>
        </w:rPr>
        <w:t xml:space="preserve"> (</w:t>
      </w:r>
      <w:r w:rsidR="00802102">
        <w:rPr>
          <w:rFonts w:ascii="Tahoma" w:hAnsi="Tahoma" w:cs="Tahoma" w:hint="cs"/>
          <w:sz w:val="20"/>
          <w:szCs w:val="20"/>
          <w:rtl/>
        </w:rPr>
        <w:t>=</w:t>
      </w:r>
      <w:r w:rsidRPr="00653241">
        <w:rPr>
          <w:rFonts w:ascii="Tahoma" w:hAnsi="Tahoma" w:cs="Tahoma"/>
          <w:sz w:val="20"/>
          <w:szCs w:val="20"/>
          <w:rtl/>
        </w:rPr>
        <w:t>תנ</w:t>
      </w:r>
      <w:r w:rsidR="00204327" w:rsidRPr="00653241">
        <w:rPr>
          <w:rFonts w:ascii="Tahoma" w:hAnsi="Tahoma" w:cs="Tahoma"/>
          <w:sz w:val="20"/>
          <w:szCs w:val="20"/>
          <w:rtl/>
        </w:rPr>
        <w:t>י</w:t>
      </w:r>
      <w:r w:rsidRPr="00653241">
        <w:rPr>
          <w:rFonts w:ascii="Tahoma" w:hAnsi="Tahoma" w:cs="Tahoma"/>
          <w:sz w:val="20"/>
          <w:szCs w:val="20"/>
          <w:rtl/>
        </w:rPr>
        <w:t xml:space="preserve">ית שיפוי). </w:t>
      </w:r>
      <w:r w:rsidR="00204327" w:rsidRPr="00653241">
        <w:rPr>
          <w:rFonts w:ascii="Tahoma" w:hAnsi="Tahoma" w:cs="Tahoma"/>
          <w:sz w:val="20"/>
          <w:szCs w:val="20"/>
          <w:rtl/>
        </w:rPr>
        <w:t xml:space="preserve">כעת, </w:t>
      </w:r>
      <w:r w:rsidRPr="00653241">
        <w:rPr>
          <w:rFonts w:ascii="Tahoma" w:hAnsi="Tahoma" w:cs="Tahoma"/>
          <w:sz w:val="20"/>
          <w:szCs w:val="20"/>
          <w:rtl/>
        </w:rPr>
        <w:t>הבעל הגיש תביעה</w:t>
      </w:r>
      <w:r w:rsidR="00204327" w:rsidRPr="00653241">
        <w:rPr>
          <w:rFonts w:ascii="Tahoma" w:hAnsi="Tahoma" w:cs="Tahoma"/>
          <w:sz w:val="20"/>
          <w:szCs w:val="20"/>
          <w:rtl/>
        </w:rPr>
        <w:t xml:space="preserve"> ל</w:t>
      </w:r>
      <w:r w:rsidR="007C2C37" w:rsidRPr="00653241">
        <w:rPr>
          <w:rFonts w:ascii="Tahoma" w:hAnsi="Tahoma" w:cs="Tahoma"/>
          <w:sz w:val="20"/>
          <w:szCs w:val="20"/>
          <w:rtl/>
        </w:rPr>
        <w:t>בד”ר</w:t>
      </w:r>
      <w:r w:rsidR="00204327" w:rsidRPr="00653241">
        <w:rPr>
          <w:rFonts w:ascii="Tahoma" w:hAnsi="Tahoma" w:cs="Tahoma"/>
          <w:sz w:val="20"/>
          <w:szCs w:val="20"/>
          <w:rtl/>
        </w:rPr>
        <w:t xml:space="preserve"> כדי לאכוף תניה זו</w:t>
      </w:r>
      <w:r w:rsidR="00B406F7">
        <w:rPr>
          <w:rFonts w:ascii="Tahoma" w:hAnsi="Tahoma" w:cs="Tahoma" w:hint="cs"/>
          <w:sz w:val="20"/>
          <w:szCs w:val="20"/>
          <w:rtl/>
        </w:rPr>
        <w:t xml:space="preserve"> (ולא לביהמ"ש שהגדיל את המזונות)</w:t>
      </w:r>
      <w:r w:rsidR="00204327" w:rsidRPr="00653241">
        <w:rPr>
          <w:rFonts w:ascii="Tahoma" w:hAnsi="Tahoma" w:cs="Tahoma"/>
          <w:sz w:val="20"/>
          <w:szCs w:val="20"/>
          <w:rtl/>
        </w:rPr>
        <w:t xml:space="preserve"> </w:t>
      </w:r>
      <w:r w:rsidRPr="00653241">
        <w:rPr>
          <w:rFonts w:ascii="Tahoma" w:hAnsi="Tahoma" w:cs="Tahoma"/>
          <w:sz w:val="20"/>
          <w:szCs w:val="20"/>
          <w:rtl/>
        </w:rPr>
        <w:t xml:space="preserve">ואז נשאלה השאלה, </w:t>
      </w:r>
      <w:r w:rsidRPr="00653241">
        <w:rPr>
          <w:rFonts w:ascii="Tahoma" w:hAnsi="Tahoma" w:cs="Tahoma"/>
          <w:b/>
          <w:bCs/>
          <w:sz w:val="20"/>
          <w:szCs w:val="20"/>
          <w:rtl/>
        </w:rPr>
        <w:t>האם ל</w:t>
      </w:r>
      <w:r w:rsidR="007C2C37" w:rsidRPr="00653241">
        <w:rPr>
          <w:rFonts w:ascii="Tahoma" w:hAnsi="Tahoma" w:cs="Tahoma"/>
          <w:b/>
          <w:bCs/>
          <w:sz w:val="20"/>
          <w:szCs w:val="20"/>
          <w:rtl/>
        </w:rPr>
        <w:t>בד”ר</w:t>
      </w:r>
      <w:r w:rsidR="00204327" w:rsidRPr="00653241">
        <w:rPr>
          <w:rFonts w:ascii="Tahoma" w:hAnsi="Tahoma" w:cs="Tahoma"/>
          <w:b/>
          <w:bCs/>
          <w:sz w:val="20"/>
          <w:szCs w:val="20"/>
          <w:rtl/>
        </w:rPr>
        <w:t xml:space="preserve"> יש</w:t>
      </w:r>
      <w:r w:rsidRPr="00653241">
        <w:rPr>
          <w:rFonts w:ascii="Tahoma" w:hAnsi="Tahoma" w:cs="Tahoma"/>
          <w:b/>
          <w:bCs/>
          <w:sz w:val="20"/>
          <w:szCs w:val="20"/>
          <w:rtl/>
        </w:rPr>
        <w:t xml:space="preserve"> סמכות לדון בכך</w:t>
      </w:r>
      <w:r w:rsidRPr="00802102">
        <w:rPr>
          <w:rFonts w:ascii="Tahoma" w:hAnsi="Tahoma" w:cs="Tahoma"/>
          <w:b/>
          <w:bCs/>
          <w:sz w:val="20"/>
          <w:szCs w:val="20"/>
          <w:rtl/>
        </w:rPr>
        <w:t>?</w:t>
      </w:r>
    </w:p>
    <w:p w:rsidR="008A4B99" w:rsidRPr="00653241" w:rsidRDefault="008A4B99" w:rsidP="00653241">
      <w:pPr>
        <w:pStyle w:val="a8"/>
        <w:shd w:val="clear" w:color="auto" w:fill="FFFFFF"/>
        <w:spacing w:after="70"/>
        <w:rPr>
          <w:rFonts w:ascii="Tahoma" w:hAnsi="Tahoma" w:cs="Tahoma"/>
          <w:sz w:val="20"/>
          <w:szCs w:val="20"/>
          <w:rtl/>
        </w:rPr>
      </w:pPr>
      <w:r w:rsidRPr="00653241">
        <w:rPr>
          <w:rFonts w:ascii="Tahoma" w:hAnsi="Tahoma" w:cs="Tahoma"/>
          <w:sz w:val="20"/>
          <w:szCs w:val="20"/>
          <w:rtl/>
        </w:rPr>
        <w:t>העליון קבע ש</w:t>
      </w:r>
      <w:r w:rsidR="007C2C37" w:rsidRPr="00653241">
        <w:rPr>
          <w:rFonts w:ascii="Tahoma" w:hAnsi="Tahoma" w:cs="Tahoma"/>
          <w:sz w:val="20"/>
          <w:szCs w:val="20"/>
          <w:rtl/>
        </w:rPr>
        <w:t>בד”ר</w:t>
      </w:r>
      <w:r w:rsidRPr="00653241">
        <w:rPr>
          <w:rFonts w:ascii="Tahoma" w:hAnsi="Tahoma" w:cs="Tahoma"/>
          <w:sz w:val="20"/>
          <w:szCs w:val="20"/>
          <w:rtl/>
        </w:rPr>
        <w:t xml:space="preserve"> לא מוסמך לדון בתביעה הזו</w:t>
      </w:r>
      <w:r w:rsidR="00781A00" w:rsidRPr="00653241">
        <w:rPr>
          <w:rFonts w:ascii="Tahoma" w:hAnsi="Tahoma" w:cs="Tahoma"/>
          <w:sz w:val="20"/>
          <w:szCs w:val="20"/>
          <w:rtl/>
        </w:rPr>
        <w:t>,</w:t>
      </w:r>
      <w:r w:rsidRPr="00653241">
        <w:rPr>
          <w:rFonts w:ascii="Tahoma" w:hAnsi="Tahoma" w:cs="Tahoma"/>
          <w:sz w:val="20"/>
          <w:szCs w:val="20"/>
          <w:rtl/>
        </w:rPr>
        <w:t xml:space="preserve"> והסמכות היא </w:t>
      </w:r>
      <w:r w:rsidR="00EC61DB" w:rsidRPr="00653241">
        <w:rPr>
          <w:rFonts w:ascii="Tahoma" w:hAnsi="Tahoma" w:cs="Tahoma"/>
          <w:sz w:val="20"/>
          <w:szCs w:val="20"/>
          <w:rtl/>
        </w:rPr>
        <w:t xml:space="preserve">של </w:t>
      </w:r>
      <w:r w:rsidRPr="00653241">
        <w:rPr>
          <w:rFonts w:ascii="Tahoma" w:hAnsi="Tahoma" w:cs="Tahoma"/>
          <w:sz w:val="20"/>
          <w:szCs w:val="20"/>
          <w:rtl/>
        </w:rPr>
        <w:t>בי</w:t>
      </w:r>
      <w:r w:rsidR="00EC61DB" w:rsidRPr="00653241">
        <w:rPr>
          <w:rFonts w:ascii="Tahoma" w:hAnsi="Tahoma" w:cs="Tahoma"/>
          <w:sz w:val="20"/>
          <w:szCs w:val="20"/>
          <w:rtl/>
        </w:rPr>
        <w:t>ה</w:t>
      </w:r>
      <w:r w:rsidRPr="00653241">
        <w:rPr>
          <w:rFonts w:ascii="Tahoma" w:hAnsi="Tahoma" w:cs="Tahoma"/>
          <w:sz w:val="20"/>
          <w:szCs w:val="20"/>
          <w:rtl/>
        </w:rPr>
        <w:t xml:space="preserve">מ"ש </w:t>
      </w:r>
      <w:r w:rsidR="00EC61DB" w:rsidRPr="00653241">
        <w:rPr>
          <w:rFonts w:ascii="Tahoma" w:hAnsi="Tahoma" w:cs="Tahoma"/>
          <w:sz w:val="20"/>
          <w:szCs w:val="20"/>
          <w:rtl/>
        </w:rPr>
        <w:t>ה</w:t>
      </w:r>
      <w:r w:rsidRPr="00653241">
        <w:rPr>
          <w:rFonts w:ascii="Tahoma" w:hAnsi="Tahoma" w:cs="Tahoma"/>
          <w:sz w:val="20"/>
          <w:szCs w:val="20"/>
          <w:rtl/>
        </w:rPr>
        <w:t>אזרחי.</w:t>
      </w:r>
      <w:r w:rsidR="00F94791" w:rsidRPr="00653241">
        <w:rPr>
          <w:rFonts w:ascii="Tahoma" w:hAnsi="Tahoma" w:cs="Tahoma"/>
          <w:sz w:val="20"/>
          <w:szCs w:val="20"/>
          <w:rtl/>
        </w:rPr>
        <w:t xml:space="preserve"> </w:t>
      </w:r>
      <w:r w:rsidR="00F94791" w:rsidRPr="00653241">
        <w:rPr>
          <w:rFonts w:ascii="Tahoma" w:hAnsi="Tahoma" w:cs="Tahoma"/>
          <w:sz w:val="20"/>
          <w:szCs w:val="20"/>
          <w:highlight w:val="yellow"/>
          <w:rtl/>
        </w:rPr>
        <w:t>כלל הסמכות הנמשכת לא רלוונטי כאן כי אין שינוי נסיבות רלוונטיות</w:t>
      </w:r>
      <w:r w:rsidR="00F94791" w:rsidRPr="00653241">
        <w:rPr>
          <w:rFonts w:ascii="Tahoma" w:hAnsi="Tahoma" w:cs="Tahoma"/>
          <w:sz w:val="20"/>
          <w:szCs w:val="20"/>
          <w:rtl/>
        </w:rPr>
        <w:t xml:space="preserve"> – הם לקחו את זה בחשבון כבר מראש.</w:t>
      </w:r>
      <w:r w:rsidR="007B3F83" w:rsidRPr="00653241">
        <w:rPr>
          <w:rFonts w:ascii="Tahoma" w:hAnsi="Tahoma" w:cs="Tahoma"/>
          <w:sz w:val="20"/>
          <w:szCs w:val="20"/>
          <w:rtl/>
        </w:rPr>
        <w:t xml:space="preserve"> לכן, ההחלטה היא שתביעה לאכיפת ההסכם היא לא מסמכותו של </w:t>
      </w:r>
      <w:r w:rsidR="007C2C37" w:rsidRPr="00653241">
        <w:rPr>
          <w:rFonts w:ascii="Tahoma" w:hAnsi="Tahoma" w:cs="Tahoma"/>
          <w:sz w:val="20"/>
          <w:szCs w:val="20"/>
          <w:rtl/>
        </w:rPr>
        <w:t>בד”ר</w:t>
      </w:r>
      <w:r w:rsidR="007B3F83" w:rsidRPr="00653241">
        <w:rPr>
          <w:rFonts w:ascii="Tahoma" w:hAnsi="Tahoma" w:cs="Tahoma"/>
          <w:sz w:val="20"/>
          <w:szCs w:val="20"/>
          <w:rtl/>
        </w:rPr>
        <w:t xml:space="preserve"> אלא בסמכות ביהמ"ש האזרחי.</w:t>
      </w:r>
    </w:p>
    <w:p w:rsidR="00A95792" w:rsidRDefault="002733B2" w:rsidP="00653241">
      <w:pPr>
        <w:pStyle w:val="a8"/>
        <w:shd w:val="clear" w:color="auto" w:fill="FFFFFF"/>
        <w:spacing w:after="70"/>
        <w:ind w:left="0"/>
        <w:rPr>
          <w:rFonts w:ascii="Tahoma" w:hAnsi="Tahoma" w:cs="Tahoma"/>
          <w:color w:val="222222"/>
          <w:sz w:val="20"/>
          <w:szCs w:val="20"/>
          <w:rtl/>
        </w:rPr>
      </w:pPr>
      <w:r>
        <w:rPr>
          <w:rFonts w:ascii="Tahoma" w:hAnsi="Tahoma" w:cs="Tahoma"/>
          <w:noProof/>
          <w:sz w:val="20"/>
          <w:szCs w:val="20"/>
          <w:rtl/>
        </w:rPr>
        <mc:AlternateContent>
          <mc:Choice Requires="wps">
            <w:drawing>
              <wp:anchor distT="0" distB="0" distL="114300" distR="114300" simplePos="0" relativeHeight="251678720" behindDoc="0" locked="0" layoutInCell="1" allowOverlap="1">
                <wp:simplePos x="0" y="0"/>
                <wp:positionH relativeFrom="column">
                  <wp:posOffset>-219075</wp:posOffset>
                </wp:positionH>
                <wp:positionV relativeFrom="paragraph">
                  <wp:posOffset>92710</wp:posOffset>
                </wp:positionV>
                <wp:extent cx="6377305" cy="789940"/>
                <wp:effectExtent l="9525" t="6985" r="13970" b="2222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78994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72CF2" w:rsidRPr="003737F0" w:rsidRDefault="00272CF2" w:rsidP="003737F0">
                            <w:pPr>
                              <w:spacing w:after="0"/>
                              <w:jc w:val="both"/>
                              <w:rPr>
                                <w:rFonts w:ascii="Tahoma" w:hAnsi="Tahoma" w:cs="Tahoma"/>
                                <w:sz w:val="20"/>
                                <w:szCs w:val="20"/>
                                <w:rtl/>
                              </w:rPr>
                            </w:pPr>
                            <w:r w:rsidRPr="00057FE1">
                              <w:rPr>
                                <w:rFonts w:ascii="Tahoma" w:hAnsi="Tahoma" w:cs="Tahoma"/>
                                <w:sz w:val="20"/>
                                <w:szCs w:val="20"/>
                                <w:u w:val="single"/>
                                <w:rtl/>
                              </w:rPr>
                              <w:t>כשננתח את הסמכות (</w:t>
                            </w:r>
                            <w:r w:rsidRPr="00057FE1">
                              <w:rPr>
                                <w:rFonts w:ascii="Tahoma" w:hAnsi="Tahoma" w:cs="Tahoma"/>
                                <w:b/>
                                <w:bCs/>
                                <w:color w:val="FFFFFF" w:themeColor="background1"/>
                                <w:sz w:val="20"/>
                                <w:szCs w:val="20"/>
                                <w:highlight w:val="red"/>
                                <w:u w:val="single"/>
                                <w:rtl/>
                              </w:rPr>
                              <w:t>במבחן</w:t>
                            </w:r>
                            <w:r w:rsidRPr="00057FE1">
                              <w:rPr>
                                <w:rFonts w:ascii="Tahoma" w:hAnsi="Tahoma" w:cs="Tahoma"/>
                                <w:sz w:val="20"/>
                                <w:szCs w:val="20"/>
                                <w:u w:val="single"/>
                                <w:rtl/>
                              </w:rPr>
                              <w:t>)</w:t>
                            </w:r>
                            <w:r w:rsidRPr="003737F0">
                              <w:rPr>
                                <w:rFonts w:ascii="Tahoma" w:hAnsi="Tahoma" w:cs="Tahoma"/>
                                <w:sz w:val="20"/>
                                <w:szCs w:val="20"/>
                                <w:rtl/>
                              </w:rPr>
                              <w:t>:</w:t>
                            </w:r>
                          </w:p>
                          <w:p w:rsidR="00272CF2" w:rsidRPr="003737F0" w:rsidRDefault="00272CF2" w:rsidP="003737F0">
                            <w:pPr>
                              <w:spacing w:after="0"/>
                              <w:jc w:val="both"/>
                              <w:rPr>
                                <w:rFonts w:ascii="Tahoma" w:hAnsi="Tahoma" w:cs="Tahoma"/>
                                <w:sz w:val="20"/>
                                <w:szCs w:val="20"/>
                                <w:rtl/>
                              </w:rPr>
                            </w:pPr>
                            <w:r w:rsidRPr="003737F0">
                              <w:rPr>
                                <w:rFonts w:ascii="Tahoma" w:hAnsi="Tahoma" w:cs="Tahoma"/>
                                <w:b/>
                                <w:bCs/>
                                <w:sz w:val="20"/>
                                <w:szCs w:val="20"/>
                                <w:rtl/>
                              </w:rPr>
                              <w:t>סמכות מקורית ראשונית</w:t>
                            </w:r>
                            <w:r w:rsidRPr="003737F0">
                              <w:rPr>
                                <w:rFonts w:ascii="Tahoma" w:hAnsi="Tahoma" w:cs="Tahoma"/>
                                <w:sz w:val="20"/>
                                <w:szCs w:val="20"/>
                                <w:rtl/>
                              </w:rPr>
                              <w:t xml:space="preserve"> - לא מדובר בתביעת גירושין או במנגנון כריכה משום שהזוג כבר התגרש.</w:t>
                            </w:r>
                          </w:p>
                          <w:p w:rsidR="00272CF2" w:rsidRPr="003737F0" w:rsidRDefault="00272CF2" w:rsidP="00057FE1">
                            <w:pPr>
                              <w:spacing w:after="0"/>
                              <w:jc w:val="both"/>
                              <w:rPr>
                                <w:rFonts w:ascii="Tahoma" w:hAnsi="Tahoma" w:cs="Tahoma"/>
                                <w:sz w:val="20"/>
                                <w:szCs w:val="20"/>
                                <w:rtl/>
                              </w:rPr>
                            </w:pPr>
                            <w:r w:rsidRPr="003737F0">
                              <w:rPr>
                                <w:rFonts w:ascii="Tahoma" w:hAnsi="Tahoma" w:cs="Tahoma"/>
                                <w:sz w:val="20"/>
                                <w:szCs w:val="20"/>
                                <w:rtl/>
                              </w:rPr>
                              <w:t xml:space="preserve">האם </w:t>
                            </w:r>
                            <w:r w:rsidRPr="003737F0">
                              <w:rPr>
                                <w:rFonts w:ascii="Tahoma" w:hAnsi="Tahoma" w:cs="Tahoma"/>
                                <w:b/>
                                <w:bCs/>
                                <w:sz w:val="20"/>
                                <w:szCs w:val="20"/>
                                <w:rtl/>
                              </w:rPr>
                              <w:t>מכוח סמכות נמשכת</w:t>
                            </w:r>
                            <w:r w:rsidRPr="00B406F7">
                              <w:rPr>
                                <w:rFonts w:ascii="Tahoma" w:hAnsi="Tahoma" w:cs="Tahoma"/>
                                <w:b/>
                                <w:bCs/>
                                <w:sz w:val="20"/>
                                <w:szCs w:val="20"/>
                                <w:rtl/>
                              </w:rPr>
                              <w:t>?</w:t>
                            </w:r>
                            <w:r w:rsidRPr="003737F0">
                              <w:rPr>
                                <w:rFonts w:ascii="Tahoma" w:hAnsi="Tahoma" w:cs="Tahoma"/>
                                <w:sz w:val="20"/>
                                <w:szCs w:val="20"/>
                                <w:rtl/>
                              </w:rPr>
                              <w:t xml:space="preserve"> לא, זה לא רלוונטי כאן. למה? כי סמכות נמשכת היא במצבים של ביטול/שינוי החלטה קודמת שניתנה, ואילו כאן לא ניתנה החלטה ולא היה דיון אלא רק ניתן תוקף פס"ד להסכמת הגירושין.</w:t>
                            </w:r>
                          </w:p>
                          <w:p w:rsidR="00272CF2" w:rsidRPr="003737F0" w:rsidRDefault="00272CF2" w:rsidP="003737F0">
                            <w:pPr>
                              <w:spacing w:after="0"/>
                              <w:jc w:val="both"/>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17.25pt;margin-top:7.3pt;width:502.15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" fillcolor="#c2d69b [1942]" strokecolor="#c2d69b [1942]" strokeweight="1pt">
                <v:fill color2="#eaf1dd [662]" angle="135" focus="50%" type="gradient"/>
                <v:shadow on="t" color="#4e6128 [1606]" opacity=".5" offset="1pt"/>
                <v:textbox>
                  <w:txbxContent>
                    <w:p w:rsidR="00272CF2" w:rsidRPr="003737F0" w:rsidRDefault="00272CF2" w:rsidP="003737F0">
                      <w:pPr>
                        <w:spacing w:after="0"/>
                        <w:jc w:val="both"/>
                        <w:rPr>
                          <w:rFonts w:ascii="Tahoma" w:hAnsi="Tahoma" w:cs="Tahoma"/>
                          <w:sz w:val="20"/>
                          <w:szCs w:val="20"/>
                          <w:rtl/>
                        </w:rPr>
                      </w:pPr>
                      <w:r w:rsidRPr="00057FE1">
                        <w:rPr>
                          <w:rFonts w:ascii="Tahoma" w:hAnsi="Tahoma" w:cs="Tahoma"/>
                          <w:sz w:val="20"/>
                          <w:szCs w:val="20"/>
                          <w:u w:val="single"/>
                          <w:rtl/>
                        </w:rPr>
                        <w:t>כשננתח את הסמכות (</w:t>
                      </w:r>
                      <w:r w:rsidRPr="00057FE1">
                        <w:rPr>
                          <w:rFonts w:ascii="Tahoma" w:hAnsi="Tahoma" w:cs="Tahoma"/>
                          <w:b/>
                          <w:bCs/>
                          <w:color w:val="FFFFFF" w:themeColor="background1"/>
                          <w:sz w:val="20"/>
                          <w:szCs w:val="20"/>
                          <w:highlight w:val="red"/>
                          <w:u w:val="single"/>
                          <w:rtl/>
                        </w:rPr>
                        <w:t>במבחן</w:t>
                      </w:r>
                      <w:r w:rsidRPr="00057FE1">
                        <w:rPr>
                          <w:rFonts w:ascii="Tahoma" w:hAnsi="Tahoma" w:cs="Tahoma"/>
                          <w:sz w:val="20"/>
                          <w:szCs w:val="20"/>
                          <w:u w:val="single"/>
                          <w:rtl/>
                        </w:rPr>
                        <w:t>)</w:t>
                      </w:r>
                      <w:r w:rsidRPr="003737F0">
                        <w:rPr>
                          <w:rFonts w:ascii="Tahoma" w:hAnsi="Tahoma" w:cs="Tahoma"/>
                          <w:sz w:val="20"/>
                          <w:szCs w:val="20"/>
                          <w:rtl/>
                        </w:rPr>
                        <w:t>:</w:t>
                      </w:r>
                    </w:p>
                    <w:p w:rsidR="00272CF2" w:rsidRPr="003737F0" w:rsidRDefault="00272CF2" w:rsidP="003737F0">
                      <w:pPr>
                        <w:spacing w:after="0"/>
                        <w:jc w:val="both"/>
                        <w:rPr>
                          <w:rFonts w:ascii="Tahoma" w:hAnsi="Tahoma" w:cs="Tahoma"/>
                          <w:sz w:val="20"/>
                          <w:szCs w:val="20"/>
                          <w:rtl/>
                        </w:rPr>
                      </w:pPr>
                      <w:r w:rsidRPr="003737F0">
                        <w:rPr>
                          <w:rFonts w:ascii="Tahoma" w:hAnsi="Tahoma" w:cs="Tahoma"/>
                          <w:b/>
                          <w:bCs/>
                          <w:sz w:val="20"/>
                          <w:szCs w:val="20"/>
                          <w:rtl/>
                        </w:rPr>
                        <w:t>סמכות מקורית ראשונית</w:t>
                      </w:r>
                      <w:r w:rsidRPr="003737F0">
                        <w:rPr>
                          <w:rFonts w:ascii="Tahoma" w:hAnsi="Tahoma" w:cs="Tahoma"/>
                          <w:sz w:val="20"/>
                          <w:szCs w:val="20"/>
                          <w:rtl/>
                        </w:rPr>
                        <w:t xml:space="preserve"> - לא מדובר בתביעת גירושין או במנגנון כריכה משום שהזוג כבר התגרש.</w:t>
                      </w:r>
                    </w:p>
                    <w:p w:rsidR="00272CF2" w:rsidRPr="003737F0" w:rsidRDefault="00272CF2" w:rsidP="00057FE1">
                      <w:pPr>
                        <w:spacing w:after="0"/>
                        <w:jc w:val="both"/>
                        <w:rPr>
                          <w:rFonts w:ascii="Tahoma" w:hAnsi="Tahoma" w:cs="Tahoma"/>
                          <w:sz w:val="20"/>
                          <w:szCs w:val="20"/>
                          <w:rtl/>
                        </w:rPr>
                      </w:pPr>
                      <w:r w:rsidRPr="003737F0">
                        <w:rPr>
                          <w:rFonts w:ascii="Tahoma" w:hAnsi="Tahoma" w:cs="Tahoma"/>
                          <w:sz w:val="20"/>
                          <w:szCs w:val="20"/>
                          <w:rtl/>
                        </w:rPr>
                        <w:t xml:space="preserve">האם </w:t>
                      </w:r>
                      <w:r w:rsidRPr="003737F0">
                        <w:rPr>
                          <w:rFonts w:ascii="Tahoma" w:hAnsi="Tahoma" w:cs="Tahoma"/>
                          <w:b/>
                          <w:bCs/>
                          <w:sz w:val="20"/>
                          <w:szCs w:val="20"/>
                          <w:rtl/>
                        </w:rPr>
                        <w:t>מכוח סמכות נמשכת</w:t>
                      </w:r>
                      <w:r w:rsidRPr="00B406F7">
                        <w:rPr>
                          <w:rFonts w:ascii="Tahoma" w:hAnsi="Tahoma" w:cs="Tahoma"/>
                          <w:b/>
                          <w:bCs/>
                          <w:sz w:val="20"/>
                          <w:szCs w:val="20"/>
                          <w:rtl/>
                        </w:rPr>
                        <w:t>?</w:t>
                      </w:r>
                      <w:r w:rsidRPr="003737F0">
                        <w:rPr>
                          <w:rFonts w:ascii="Tahoma" w:hAnsi="Tahoma" w:cs="Tahoma"/>
                          <w:sz w:val="20"/>
                          <w:szCs w:val="20"/>
                          <w:rtl/>
                        </w:rPr>
                        <w:t xml:space="preserve"> לא, זה לא רלוונטי כאן. למה? כי סמכות נמשכת היא במצבים של ביטול/שינוי החלטה קודמת שניתנה, ואילו כאן לא ניתנה החלטה ולא היה דיון אלא רק ניתן תוקף פס"ד להסכמת הגירושין.</w:t>
                      </w:r>
                    </w:p>
                    <w:p w:rsidR="00272CF2" w:rsidRPr="003737F0" w:rsidRDefault="00272CF2" w:rsidP="003737F0">
                      <w:pPr>
                        <w:spacing w:after="0"/>
                        <w:jc w:val="both"/>
                        <w:rPr>
                          <w:rFonts w:ascii="Tahoma" w:hAnsi="Tahoma" w:cs="Tahoma"/>
                          <w:sz w:val="20"/>
                          <w:szCs w:val="20"/>
                        </w:rPr>
                      </w:pPr>
                    </w:p>
                  </w:txbxContent>
                </v:textbox>
              </v:shape>
            </w:pict>
          </mc:Fallback>
        </mc:AlternateContent>
      </w:r>
    </w:p>
    <w:p w:rsidR="008A4B99" w:rsidRDefault="008A4B99" w:rsidP="00653241">
      <w:pPr>
        <w:pStyle w:val="a8"/>
        <w:shd w:val="clear" w:color="auto" w:fill="FFFFFF"/>
        <w:spacing w:after="70"/>
        <w:ind w:left="0"/>
        <w:rPr>
          <w:rFonts w:ascii="Tahoma" w:hAnsi="Tahoma" w:cs="Tahoma"/>
          <w:color w:val="222222"/>
          <w:sz w:val="20"/>
          <w:szCs w:val="20"/>
          <w:rtl/>
        </w:rPr>
      </w:pPr>
    </w:p>
    <w:p w:rsidR="00A95792" w:rsidRDefault="00A95792" w:rsidP="00653241">
      <w:pPr>
        <w:pStyle w:val="a8"/>
        <w:shd w:val="clear" w:color="auto" w:fill="FFFFFF"/>
        <w:spacing w:after="70"/>
        <w:ind w:left="0"/>
        <w:rPr>
          <w:rFonts w:ascii="Tahoma" w:hAnsi="Tahoma" w:cs="Tahoma"/>
          <w:color w:val="222222"/>
          <w:sz w:val="20"/>
          <w:szCs w:val="20"/>
          <w:rtl/>
        </w:rPr>
      </w:pPr>
    </w:p>
    <w:p w:rsidR="00A95792" w:rsidRDefault="00A95792" w:rsidP="00653241">
      <w:pPr>
        <w:pStyle w:val="a8"/>
        <w:shd w:val="clear" w:color="auto" w:fill="FFFFFF"/>
        <w:spacing w:after="70"/>
        <w:ind w:left="0"/>
        <w:rPr>
          <w:rFonts w:ascii="Tahoma" w:hAnsi="Tahoma" w:cs="Tahoma"/>
          <w:color w:val="222222"/>
          <w:sz w:val="20"/>
          <w:szCs w:val="20"/>
          <w:rtl/>
        </w:rPr>
      </w:pPr>
    </w:p>
    <w:p w:rsidR="00A95792" w:rsidRDefault="00A95792" w:rsidP="00653241">
      <w:pPr>
        <w:pStyle w:val="a8"/>
        <w:shd w:val="clear" w:color="auto" w:fill="FFFFFF"/>
        <w:spacing w:after="70"/>
        <w:ind w:left="0"/>
        <w:rPr>
          <w:rFonts w:ascii="Tahoma" w:hAnsi="Tahoma" w:cs="Tahoma"/>
          <w:color w:val="222222"/>
          <w:sz w:val="20"/>
          <w:szCs w:val="20"/>
          <w:rtl/>
        </w:rPr>
      </w:pPr>
    </w:p>
    <w:p w:rsidR="00A95792" w:rsidRPr="00653241" w:rsidRDefault="00A95792" w:rsidP="00653241">
      <w:pPr>
        <w:pStyle w:val="a8"/>
        <w:shd w:val="clear" w:color="auto" w:fill="FFFFFF"/>
        <w:spacing w:after="70"/>
        <w:ind w:left="0"/>
        <w:rPr>
          <w:rFonts w:ascii="Tahoma" w:hAnsi="Tahoma" w:cs="Tahoma"/>
          <w:sz w:val="20"/>
          <w:szCs w:val="20"/>
          <w:rtl/>
        </w:rPr>
      </w:pPr>
    </w:p>
    <w:p w:rsidR="008A4B99" w:rsidRPr="00653241" w:rsidRDefault="00024BD2" w:rsidP="00E27FE9">
      <w:pPr>
        <w:pStyle w:val="a8"/>
        <w:numPr>
          <w:ilvl w:val="0"/>
          <w:numId w:val="52"/>
        </w:numPr>
        <w:shd w:val="clear" w:color="auto" w:fill="FFFFFF"/>
        <w:spacing w:after="70"/>
        <w:rPr>
          <w:rFonts w:ascii="Tahoma" w:hAnsi="Tahoma" w:cs="Tahoma"/>
          <w:sz w:val="20"/>
          <w:szCs w:val="20"/>
          <w:rtl/>
        </w:rPr>
      </w:pPr>
      <w:r w:rsidRPr="00653241">
        <w:rPr>
          <w:rFonts w:ascii="Tahoma" w:eastAsiaTheme="minorHAnsi" w:hAnsi="Tahoma" w:cs="Tahoma"/>
          <w:sz w:val="20"/>
          <w:szCs w:val="20"/>
          <w:highlight w:val="green"/>
          <w:rtl/>
        </w:rPr>
        <w:t>בג"ץ</w:t>
      </w:r>
      <w:r w:rsidR="0071257A" w:rsidRPr="00653241">
        <w:rPr>
          <w:rFonts w:ascii="Tahoma" w:eastAsiaTheme="minorHAnsi" w:hAnsi="Tahoma" w:cs="Tahoma"/>
          <w:sz w:val="20"/>
          <w:szCs w:val="20"/>
          <w:highlight w:val="green"/>
          <w:rtl/>
        </w:rPr>
        <w:t xml:space="preserve"> 2898/03</w:t>
      </w:r>
      <w:r w:rsidR="008A4B99" w:rsidRPr="00653241">
        <w:rPr>
          <w:rFonts w:ascii="Tahoma" w:eastAsiaTheme="minorHAnsi" w:hAnsi="Tahoma" w:cs="Tahoma"/>
          <w:sz w:val="20"/>
          <w:szCs w:val="20"/>
          <w:highlight w:val="green"/>
          <w:rtl/>
        </w:rPr>
        <w:t xml:space="preserve"> פלונית נ' </w:t>
      </w:r>
      <w:r w:rsidR="0071257A" w:rsidRPr="00653241">
        <w:rPr>
          <w:rFonts w:ascii="Tahoma" w:eastAsiaTheme="minorHAnsi" w:hAnsi="Tahoma" w:cs="Tahoma"/>
          <w:sz w:val="20"/>
          <w:szCs w:val="20"/>
          <w:highlight w:val="green"/>
          <w:rtl/>
        </w:rPr>
        <w:t>בית הדין הרבני</w:t>
      </w:r>
      <w:r w:rsidR="008A4B99" w:rsidRPr="00653241">
        <w:rPr>
          <w:rFonts w:ascii="Tahoma" w:eastAsiaTheme="minorHAnsi" w:hAnsi="Tahoma" w:cs="Tahoma"/>
          <w:sz w:val="20"/>
          <w:szCs w:val="20"/>
          <w:highlight w:val="green"/>
          <w:rtl/>
        </w:rPr>
        <w:t xml:space="preserve"> הגדול</w:t>
      </w:r>
      <w:r w:rsidR="008A4B99" w:rsidRPr="00653241">
        <w:rPr>
          <w:rFonts w:ascii="Tahoma" w:hAnsi="Tahoma" w:cs="Tahoma"/>
          <w:sz w:val="20"/>
          <w:szCs w:val="20"/>
          <w:rtl/>
        </w:rPr>
        <w:t>: גם כאן הוגש ל</w:t>
      </w:r>
      <w:r w:rsidR="007C2C37" w:rsidRPr="00653241">
        <w:rPr>
          <w:rFonts w:ascii="Tahoma" w:hAnsi="Tahoma" w:cs="Tahoma"/>
          <w:sz w:val="20"/>
          <w:szCs w:val="20"/>
          <w:rtl/>
        </w:rPr>
        <w:t>בד”ר</w:t>
      </w:r>
      <w:r w:rsidR="008A4B99" w:rsidRPr="00653241">
        <w:rPr>
          <w:rFonts w:ascii="Tahoma" w:hAnsi="Tahoma" w:cs="Tahoma"/>
          <w:sz w:val="20"/>
          <w:szCs w:val="20"/>
          <w:rtl/>
        </w:rPr>
        <w:t xml:space="preserve"> הסכם גירושין בין הבעל לאישה וניתן לו תוקף פס"ד. במסגרת הסכם הגירושין הוסכם שהמשמורת </w:t>
      </w:r>
      <w:r w:rsidR="00E64A0B" w:rsidRPr="00653241">
        <w:rPr>
          <w:rFonts w:ascii="Tahoma" w:hAnsi="Tahoma" w:cs="Tahoma"/>
          <w:sz w:val="20"/>
          <w:szCs w:val="20"/>
          <w:rtl/>
        </w:rPr>
        <w:t>תינתן</w:t>
      </w:r>
      <w:r w:rsidR="008A4B99" w:rsidRPr="00653241">
        <w:rPr>
          <w:rFonts w:ascii="Tahoma" w:hAnsi="Tahoma" w:cs="Tahoma"/>
          <w:sz w:val="20"/>
          <w:szCs w:val="20"/>
          <w:rtl/>
        </w:rPr>
        <w:t xml:space="preserve"> לא</w:t>
      </w:r>
      <w:r w:rsidR="00E64A0B" w:rsidRPr="00653241">
        <w:rPr>
          <w:rFonts w:ascii="Tahoma" w:hAnsi="Tahoma" w:cs="Tahoma"/>
          <w:sz w:val="20"/>
          <w:szCs w:val="20"/>
          <w:rtl/>
        </w:rPr>
        <w:t>ם</w:t>
      </w:r>
      <w:r w:rsidR="008A4B99" w:rsidRPr="00653241">
        <w:rPr>
          <w:rFonts w:ascii="Tahoma" w:hAnsi="Tahoma" w:cs="Tahoma"/>
          <w:sz w:val="20"/>
          <w:szCs w:val="20"/>
          <w:rtl/>
        </w:rPr>
        <w:t xml:space="preserve">. בנוסף, הוסכם שאם יתעוררו מחלוקות עתידיות בקשר לילדים המחלוקת תבוא להכרעה </w:t>
      </w:r>
      <w:r w:rsidR="00057FE1" w:rsidRPr="00653241">
        <w:rPr>
          <w:rFonts w:ascii="Tahoma" w:hAnsi="Tahoma" w:cs="Tahoma"/>
          <w:sz w:val="20"/>
          <w:szCs w:val="20"/>
          <w:rtl/>
        </w:rPr>
        <w:t>ב</w:t>
      </w:r>
      <w:r w:rsidR="007C2C37" w:rsidRPr="00653241">
        <w:rPr>
          <w:rFonts w:ascii="Tahoma" w:hAnsi="Tahoma" w:cs="Tahoma"/>
          <w:sz w:val="20"/>
          <w:szCs w:val="20"/>
          <w:rtl/>
        </w:rPr>
        <w:t>בד”ר</w:t>
      </w:r>
      <w:r w:rsidR="008A4B99" w:rsidRPr="00653241">
        <w:rPr>
          <w:rFonts w:ascii="Tahoma" w:hAnsi="Tahoma" w:cs="Tahoma"/>
          <w:sz w:val="20"/>
          <w:szCs w:val="20"/>
          <w:rtl/>
        </w:rPr>
        <w:t>.</w:t>
      </w:r>
    </w:p>
    <w:p w:rsidR="008A4B99" w:rsidRPr="00653241" w:rsidRDefault="004815E2" w:rsidP="00653241">
      <w:pPr>
        <w:pStyle w:val="a8"/>
        <w:shd w:val="clear" w:color="auto" w:fill="FFFFFF"/>
        <w:spacing w:after="70"/>
        <w:rPr>
          <w:rFonts w:ascii="Tahoma" w:hAnsi="Tahoma" w:cs="Tahoma"/>
          <w:sz w:val="20"/>
          <w:szCs w:val="20"/>
          <w:rtl/>
        </w:rPr>
      </w:pPr>
      <w:r w:rsidRPr="00653241">
        <w:rPr>
          <w:rFonts w:ascii="Tahoma" w:hAnsi="Tahoma" w:cs="Tahoma"/>
          <w:sz w:val="20"/>
          <w:szCs w:val="20"/>
          <w:rtl/>
        </w:rPr>
        <w:t>בהמשך האם</w:t>
      </w:r>
      <w:r w:rsidR="008A4B99" w:rsidRPr="00653241">
        <w:rPr>
          <w:rFonts w:ascii="Tahoma" w:hAnsi="Tahoma" w:cs="Tahoma"/>
          <w:sz w:val="20"/>
          <w:szCs w:val="20"/>
          <w:rtl/>
        </w:rPr>
        <w:t xml:space="preserve"> מגישה בשם הקטינות בקשה לביהמ"ש לענייני משפחה לאשר</w:t>
      </w:r>
      <w:r w:rsidRPr="00653241">
        <w:rPr>
          <w:rFonts w:ascii="Tahoma" w:hAnsi="Tahoma" w:cs="Tahoma"/>
          <w:sz w:val="20"/>
          <w:szCs w:val="20"/>
          <w:rtl/>
        </w:rPr>
        <w:t xml:space="preserve"> את</w:t>
      </w:r>
      <w:r w:rsidR="008A4B99" w:rsidRPr="00653241">
        <w:rPr>
          <w:rFonts w:ascii="Tahoma" w:hAnsi="Tahoma" w:cs="Tahoma"/>
          <w:sz w:val="20"/>
          <w:szCs w:val="20"/>
          <w:rtl/>
        </w:rPr>
        <w:t xml:space="preserve"> הגירתן לארה"ב. הבעל </w:t>
      </w:r>
      <w:r w:rsidR="009D606C" w:rsidRPr="00653241">
        <w:rPr>
          <w:rFonts w:ascii="Tahoma" w:hAnsi="Tahoma" w:cs="Tahoma"/>
          <w:sz w:val="20"/>
          <w:szCs w:val="20"/>
          <w:u w:val="single"/>
          <w:rtl/>
        </w:rPr>
        <w:t>לעומת זאת</w:t>
      </w:r>
      <w:r w:rsidR="008A4B99" w:rsidRPr="00653241">
        <w:rPr>
          <w:rFonts w:ascii="Tahoma" w:hAnsi="Tahoma" w:cs="Tahoma"/>
          <w:sz w:val="20"/>
          <w:szCs w:val="20"/>
          <w:rtl/>
        </w:rPr>
        <w:t>, הגיש תביעה ל</w:t>
      </w:r>
      <w:r w:rsidR="007C2C37" w:rsidRPr="00653241">
        <w:rPr>
          <w:rFonts w:ascii="Tahoma" w:hAnsi="Tahoma" w:cs="Tahoma"/>
          <w:sz w:val="20"/>
          <w:szCs w:val="20"/>
          <w:rtl/>
        </w:rPr>
        <w:t>בד”ר</w:t>
      </w:r>
      <w:r w:rsidRPr="00653241">
        <w:rPr>
          <w:rFonts w:ascii="Tahoma" w:hAnsi="Tahoma" w:cs="Tahoma"/>
          <w:sz w:val="20"/>
          <w:szCs w:val="20"/>
          <w:rtl/>
        </w:rPr>
        <w:t xml:space="preserve"> בבקשה</w:t>
      </w:r>
      <w:r w:rsidR="008A4B99" w:rsidRPr="00653241">
        <w:rPr>
          <w:rFonts w:ascii="Tahoma" w:hAnsi="Tahoma" w:cs="Tahoma"/>
          <w:sz w:val="20"/>
          <w:szCs w:val="20"/>
          <w:rtl/>
        </w:rPr>
        <w:t xml:space="preserve"> שייתן צו שיאסור את הגירתן ושהבנות תועברנה אליו.</w:t>
      </w:r>
    </w:p>
    <w:p w:rsidR="008A4B99" w:rsidRPr="00653241" w:rsidRDefault="00076C7B" w:rsidP="00653241">
      <w:pPr>
        <w:pStyle w:val="a8"/>
        <w:shd w:val="clear" w:color="auto" w:fill="FFFFFF"/>
        <w:spacing w:after="70"/>
        <w:rPr>
          <w:rFonts w:ascii="Tahoma" w:hAnsi="Tahoma" w:cs="Tahoma"/>
          <w:sz w:val="20"/>
          <w:szCs w:val="20"/>
          <w:rtl/>
        </w:rPr>
      </w:pPr>
      <w:r w:rsidRPr="00653241">
        <w:rPr>
          <w:rFonts w:ascii="Tahoma" w:hAnsi="Tahoma" w:cs="Tahoma"/>
          <w:sz w:val="20"/>
          <w:szCs w:val="20"/>
          <w:rtl/>
        </w:rPr>
        <w:t xml:space="preserve">גם כאן </w:t>
      </w:r>
      <w:r w:rsidR="008A4B99" w:rsidRPr="00653241">
        <w:rPr>
          <w:rFonts w:ascii="Tahoma" w:hAnsi="Tahoma" w:cs="Tahoma"/>
          <w:sz w:val="20"/>
          <w:szCs w:val="20"/>
          <w:rtl/>
        </w:rPr>
        <w:t>נשאלת השאלה</w:t>
      </w:r>
      <w:r w:rsidRPr="00653241">
        <w:rPr>
          <w:rFonts w:ascii="Tahoma" w:hAnsi="Tahoma" w:cs="Tahoma"/>
          <w:sz w:val="20"/>
          <w:szCs w:val="20"/>
          <w:rtl/>
        </w:rPr>
        <w:t xml:space="preserve"> -</w:t>
      </w:r>
      <w:r w:rsidR="008A4B99" w:rsidRPr="00653241">
        <w:rPr>
          <w:rFonts w:ascii="Tahoma" w:hAnsi="Tahoma" w:cs="Tahoma"/>
          <w:sz w:val="20"/>
          <w:szCs w:val="20"/>
          <w:rtl/>
        </w:rPr>
        <w:t xml:space="preserve"> </w:t>
      </w:r>
      <w:r w:rsidR="008A4B99" w:rsidRPr="00E27FE9">
        <w:rPr>
          <w:rFonts w:ascii="Tahoma" w:hAnsi="Tahoma" w:cs="Tahoma"/>
          <w:b/>
          <w:bCs/>
          <w:sz w:val="20"/>
          <w:szCs w:val="20"/>
          <w:rtl/>
        </w:rPr>
        <w:t>האם ל</w:t>
      </w:r>
      <w:r w:rsidR="007C2C37" w:rsidRPr="00E27FE9">
        <w:rPr>
          <w:rFonts w:ascii="Tahoma" w:hAnsi="Tahoma" w:cs="Tahoma"/>
          <w:b/>
          <w:bCs/>
          <w:sz w:val="20"/>
          <w:szCs w:val="20"/>
          <w:rtl/>
        </w:rPr>
        <w:t>בד”ר</w:t>
      </w:r>
      <w:r w:rsidR="008A4B99" w:rsidRPr="00E27FE9">
        <w:rPr>
          <w:rFonts w:ascii="Tahoma" w:hAnsi="Tahoma" w:cs="Tahoma"/>
          <w:b/>
          <w:bCs/>
          <w:sz w:val="20"/>
          <w:szCs w:val="20"/>
          <w:rtl/>
        </w:rPr>
        <w:t xml:space="preserve"> סמכות לדון בתביעת הבעל?</w:t>
      </w:r>
      <w:r w:rsidRPr="00653241">
        <w:rPr>
          <w:rFonts w:ascii="Tahoma" w:hAnsi="Tahoma" w:cs="Tahoma"/>
          <w:sz w:val="20"/>
          <w:szCs w:val="20"/>
          <w:rtl/>
        </w:rPr>
        <w:t xml:space="preserve"> </w:t>
      </w:r>
      <w:r w:rsidRPr="00653241">
        <w:rPr>
          <w:rFonts w:ascii="Tahoma" w:hAnsi="Tahoma" w:cs="Tahoma"/>
          <w:sz w:val="20"/>
          <w:szCs w:val="20"/>
          <w:u w:val="single"/>
          <w:rtl/>
        </w:rPr>
        <w:t>ננתח שוב</w:t>
      </w:r>
      <w:r w:rsidRPr="00653241">
        <w:rPr>
          <w:rFonts w:ascii="Tahoma" w:hAnsi="Tahoma" w:cs="Tahoma"/>
          <w:sz w:val="20"/>
          <w:szCs w:val="20"/>
          <w:rtl/>
        </w:rPr>
        <w:t>:</w:t>
      </w:r>
    </w:p>
    <w:p w:rsidR="007E4E50" w:rsidRPr="00653241" w:rsidRDefault="008A4B99" w:rsidP="003A58E5">
      <w:pPr>
        <w:pStyle w:val="a8"/>
        <w:shd w:val="clear" w:color="auto" w:fill="FFFFFF"/>
        <w:spacing w:after="70"/>
        <w:rPr>
          <w:rFonts w:ascii="Tahoma" w:hAnsi="Tahoma" w:cs="Tahoma"/>
          <w:sz w:val="20"/>
          <w:szCs w:val="20"/>
          <w:rtl/>
        </w:rPr>
      </w:pPr>
      <w:r w:rsidRPr="00653241">
        <w:rPr>
          <w:rFonts w:ascii="Tahoma" w:hAnsi="Tahoma" w:cs="Tahoma"/>
          <w:sz w:val="20"/>
          <w:szCs w:val="20"/>
          <w:u w:val="single"/>
          <w:rtl/>
        </w:rPr>
        <w:t>סמכות ראשונית מקורית</w:t>
      </w:r>
      <w:r w:rsidRPr="00653241">
        <w:rPr>
          <w:rFonts w:ascii="Tahoma" w:hAnsi="Tahoma" w:cs="Tahoma"/>
          <w:sz w:val="20"/>
          <w:szCs w:val="20"/>
          <w:rtl/>
        </w:rPr>
        <w:t>: לא, כי הזוג כבר התגרש.</w:t>
      </w:r>
      <w:r w:rsidR="007E4E50" w:rsidRPr="00653241">
        <w:rPr>
          <w:rFonts w:ascii="Tahoma" w:hAnsi="Tahoma" w:cs="Tahoma"/>
          <w:sz w:val="20"/>
          <w:szCs w:val="20"/>
          <w:rtl/>
        </w:rPr>
        <w:t xml:space="preserve"> גם עניין של </w:t>
      </w:r>
      <w:r w:rsidR="007E4E50" w:rsidRPr="00653241">
        <w:rPr>
          <w:rFonts w:ascii="Tahoma" w:hAnsi="Tahoma" w:cs="Tahoma"/>
          <w:b/>
          <w:bCs/>
          <w:sz w:val="20"/>
          <w:szCs w:val="20"/>
          <w:rtl/>
        </w:rPr>
        <w:t>כריכה</w:t>
      </w:r>
      <w:r w:rsidR="007E4E50" w:rsidRPr="00653241">
        <w:rPr>
          <w:rFonts w:ascii="Tahoma" w:hAnsi="Tahoma" w:cs="Tahoma"/>
          <w:sz w:val="20"/>
          <w:szCs w:val="20"/>
          <w:rtl/>
        </w:rPr>
        <w:t xml:space="preserve"> אין </w:t>
      </w:r>
      <w:r w:rsidR="003A58E5">
        <w:rPr>
          <w:rFonts w:ascii="Tahoma" w:hAnsi="Tahoma" w:cs="Tahoma" w:hint="cs"/>
          <w:sz w:val="20"/>
          <w:szCs w:val="20"/>
          <w:rtl/>
        </w:rPr>
        <w:t>בהיעדר</w:t>
      </w:r>
      <w:r w:rsidR="007E4E50" w:rsidRPr="00653241">
        <w:rPr>
          <w:rFonts w:ascii="Tahoma" w:hAnsi="Tahoma" w:cs="Tahoma"/>
          <w:sz w:val="20"/>
          <w:szCs w:val="20"/>
          <w:rtl/>
        </w:rPr>
        <w:t xml:space="preserve"> תביעת גירושין.</w:t>
      </w:r>
    </w:p>
    <w:p w:rsidR="008A4B99" w:rsidRPr="00653241" w:rsidRDefault="008A4B99" w:rsidP="00653241">
      <w:pPr>
        <w:pStyle w:val="a8"/>
        <w:shd w:val="clear" w:color="auto" w:fill="FFFFFF"/>
        <w:spacing w:after="70"/>
        <w:rPr>
          <w:rFonts w:ascii="Tahoma" w:hAnsi="Tahoma" w:cs="Tahoma"/>
          <w:sz w:val="20"/>
          <w:szCs w:val="20"/>
          <w:rtl/>
        </w:rPr>
      </w:pPr>
      <w:r w:rsidRPr="00653241">
        <w:rPr>
          <w:rFonts w:ascii="Tahoma" w:hAnsi="Tahoma" w:cs="Tahoma"/>
          <w:b/>
          <w:bCs/>
          <w:sz w:val="20"/>
          <w:szCs w:val="20"/>
          <w:rtl/>
        </w:rPr>
        <w:t xml:space="preserve">האם </w:t>
      </w:r>
      <w:r w:rsidR="007C2C37" w:rsidRPr="00653241">
        <w:rPr>
          <w:rFonts w:ascii="Tahoma" w:hAnsi="Tahoma" w:cs="Tahoma"/>
          <w:b/>
          <w:bCs/>
          <w:sz w:val="20"/>
          <w:szCs w:val="20"/>
          <w:rtl/>
        </w:rPr>
        <w:t>בד”ר</w:t>
      </w:r>
      <w:r w:rsidRPr="00653241">
        <w:rPr>
          <w:rFonts w:ascii="Tahoma" w:hAnsi="Tahoma" w:cs="Tahoma"/>
          <w:b/>
          <w:bCs/>
          <w:sz w:val="20"/>
          <w:szCs w:val="20"/>
          <w:rtl/>
        </w:rPr>
        <w:t xml:space="preserve"> רכש סמכות נמשכת לגבי תביעת המשמורת</w:t>
      </w:r>
      <w:r w:rsidRPr="00B828F1">
        <w:rPr>
          <w:rFonts w:ascii="Tahoma" w:hAnsi="Tahoma" w:cs="Tahoma"/>
          <w:b/>
          <w:bCs/>
          <w:sz w:val="20"/>
          <w:szCs w:val="20"/>
          <w:rtl/>
        </w:rPr>
        <w:t>?</w:t>
      </w:r>
      <w:r w:rsidRPr="00653241">
        <w:rPr>
          <w:rFonts w:ascii="Tahoma" w:hAnsi="Tahoma" w:cs="Tahoma"/>
          <w:sz w:val="20"/>
          <w:szCs w:val="20"/>
          <w:rtl/>
        </w:rPr>
        <w:t xml:space="preserve"> כאמור, </w:t>
      </w:r>
      <w:r w:rsidRPr="00653241">
        <w:rPr>
          <w:rFonts w:ascii="Tahoma" w:hAnsi="Tahoma" w:cs="Tahoma"/>
          <w:sz w:val="20"/>
          <w:szCs w:val="20"/>
          <w:highlight w:val="yellow"/>
          <w:rtl/>
        </w:rPr>
        <w:t xml:space="preserve">אחד מהתנאים לשם כך </w:t>
      </w:r>
      <w:r w:rsidR="00076C7B" w:rsidRPr="00653241">
        <w:rPr>
          <w:rFonts w:ascii="Tahoma" w:hAnsi="Tahoma" w:cs="Tahoma"/>
          <w:sz w:val="20"/>
          <w:szCs w:val="20"/>
          <w:highlight w:val="yellow"/>
          <w:rtl/>
        </w:rPr>
        <w:t>הוא</w:t>
      </w:r>
      <w:r w:rsidRPr="00653241">
        <w:rPr>
          <w:rFonts w:ascii="Tahoma" w:hAnsi="Tahoma" w:cs="Tahoma"/>
          <w:sz w:val="20"/>
          <w:szCs w:val="20"/>
          <w:highlight w:val="yellow"/>
          <w:rtl/>
        </w:rPr>
        <w:t xml:space="preserve"> שביה"ד דן ופסק באותו עניין, ומבחן זה לא התקיים</w:t>
      </w:r>
      <w:r w:rsidR="00C75742" w:rsidRPr="00653241">
        <w:rPr>
          <w:rFonts w:ascii="Tahoma" w:hAnsi="Tahoma" w:cs="Tahoma"/>
          <w:sz w:val="20"/>
          <w:szCs w:val="20"/>
          <w:rtl/>
        </w:rPr>
        <w:t xml:space="preserve"> – הם לא דנו בנושא לגופו של עניין אלא רק אישרו את ההסכם ביניהם ונתנו לו תוקף של פס"ד ובו נקבע, בין הצדדים, שהמשמורת תינתן לאם</w:t>
      </w:r>
      <w:r w:rsidRPr="00653241">
        <w:rPr>
          <w:rFonts w:ascii="Tahoma" w:hAnsi="Tahoma" w:cs="Tahoma"/>
          <w:sz w:val="20"/>
          <w:szCs w:val="20"/>
          <w:rtl/>
        </w:rPr>
        <w:t>.</w:t>
      </w:r>
    </w:p>
    <w:p w:rsidR="008A4B99" w:rsidRPr="00653241" w:rsidRDefault="009D606C" w:rsidP="00653241">
      <w:pPr>
        <w:pStyle w:val="a8"/>
        <w:shd w:val="clear" w:color="auto" w:fill="FFFFFF"/>
        <w:spacing w:after="70"/>
        <w:rPr>
          <w:rFonts w:ascii="Tahoma" w:hAnsi="Tahoma" w:cs="Tahoma"/>
          <w:sz w:val="20"/>
          <w:szCs w:val="20"/>
          <w:rtl/>
        </w:rPr>
      </w:pPr>
      <w:r w:rsidRPr="00653241">
        <w:rPr>
          <w:rFonts w:ascii="Tahoma" w:hAnsi="Tahoma" w:cs="Tahoma"/>
          <w:sz w:val="20"/>
          <w:szCs w:val="20"/>
          <w:u w:val="single"/>
          <w:rtl/>
        </w:rPr>
        <w:t>אולם</w:t>
      </w:r>
      <w:r w:rsidR="00076C7B" w:rsidRPr="00653241">
        <w:rPr>
          <w:rFonts w:ascii="Tahoma" w:hAnsi="Tahoma" w:cs="Tahoma"/>
          <w:sz w:val="20"/>
          <w:szCs w:val="20"/>
          <w:rtl/>
        </w:rPr>
        <w:t xml:space="preserve">, </w:t>
      </w:r>
      <w:r w:rsidR="008A4B99" w:rsidRPr="00653241">
        <w:rPr>
          <w:rFonts w:ascii="Tahoma" w:hAnsi="Tahoma" w:cs="Tahoma"/>
          <w:sz w:val="20"/>
          <w:szCs w:val="20"/>
          <w:rtl/>
        </w:rPr>
        <w:t>אולי</w:t>
      </w:r>
      <w:r w:rsidR="00076C7B" w:rsidRPr="00653241">
        <w:rPr>
          <w:rFonts w:ascii="Tahoma" w:hAnsi="Tahoma" w:cs="Tahoma"/>
          <w:sz w:val="20"/>
          <w:szCs w:val="20"/>
          <w:rtl/>
        </w:rPr>
        <w:t xml:space="preserve"> מדובר</w:t>
      </w:r>
      <w:r w:rsidR="008A4B99" w:rsidRPr="00653241">
        <w:rPr>
          <w:rFonts w:ascii="Tahoma" w:hAnsi="Tahoma" w:cs="Tahoma"/>
          <w:sz w:val="20"/>
          <w:szCs w:val="20"/>
          <w:rtl/>
        </w:rPr>
        <w:t xml:space="preserve"> </w:t>
      </w:r>
      <w:r w:rsidR="00731745" w:rsidRPr="00653241">
        <w:rPr>
          <w:rFonts w:ascii="Tahoma" w:hAnsi="Tahoma" w:cs="Tahoma"/>
          <w:b/>
          <w:bCs/>
          <w:sz w:val="20"/>
          <w:szCs w:val="20"/>
          <w:rtl/>
        </w:rPr>
        <w:t>ב</w:t>
      </w:r>
      <w:r w:rsidR="008A4B99" w:rsidRPr="00653241">
        <w:rPr>
          <w:rFonts w:ascii="Tahoma" w:hAnsi="Tahoma" w:cs="Tahoma"/>
          <w:b/>
          <w:bCs/>
          <w:sz w:val="20"/>
          <w:szCs w:val="20"/>
          <w:rtl/>
        </w:rPr>
        <w:t>סמכות נמשכת מכוח הסכמה</w:t>
      </w:r>
      <w:r w:rsidR="008A4B99" w:rsidRPr="00B828F1">
        <w:rPr>
          <w:rFonts w:ascii="Tahoma" w:hAnsi="Tahoma" w:cs="Tahoma"/>
          <w:b/>
          <w:bCs/>
          <w:sz w:val="20"/>
          <w:szCs w:val="20"/>
          <w:rtl/>
        </w:rPr>
        <w:t>?</w:t>
      </w:r>
      <w:r w:rsidR="008A4B99" w:rsidRPr="00653241">
        <w:rPr>
          <w:rFonts w:ascii="Tahoma" w:hAnsi="Tahoma" w:cs="Tahoma"/>
          <w:sz w:val="20"/>
          <w:szCs w:val="20"/>
          <w:rtl/>
        </w:rPr>
        <w:t xml:space="preserve"> הרי היה סעיף בהסכם על כך.</w:t>
      </w:r>
      <w:r w:rsidR="00024BD2" w:rsidRPr="00653241">
        <w:rPr>
          <w:rFonts w:ascii="Tahoma" w:hAnsi="Tahoma" w:cs="Tahoma"/>
          <w:sz w:val="20"/>
          <w:szCs w:val="20"/>
          <w:rtl/>
        </w:rPr>
        <w:t xml:space="preserve"> </w:t>
      </w:r>
      <w:r w:rsidR="00774720" w:rsidRPr="00653241">
        <w:rPr>
          <w:rFonts w:ascii="Tahoma" w:hAnsi="Tahoma" w:cs="Tahoma"/>
          <w:sz w:val="20"/>
          <w:szCs w:val="20"/>
          <w:highlight w:val="yellow"/>
          <w:rtl/>
        </w:rPr>
        <w:t xml:space="preserve">בבג"ץ </w:t>
      </w:r>
      <w:r w:rsidR="008A4B99" w:rsidRPr="00653241">
        <w:rPr>
          <w:rFonts w:ascii="Tahoma" w:hAnsi="Tahoma" w:cs="Tahoma"/>
          <w:sz w:val="20"/>
          <w:szCs w:val="20"/>
          <w:highlight w:val="yellow"/>
          <w:rtl/>
        </w:rPr>
        <w:t xml:space="preserve">נקבע שהסכם </w:t>
      </w:r>
      <w:r w:rsidR="00774720" w:rsidRPr="00653241">
        <w:rPr>
          <w:rFonts w:ascii="Tahoma" w:hAnsi="Tahoma" w:cs="Tahoma"/>
          <w:sz w:val="20"/>
          <w:szCs w:val="20"/>
          <w:highlight w:val="yellow"/>
          <w:rtl/>
        </w:rPr>
        <w:t>בין ההורים שמעניק סמכות נמשכת ל</w:t>
      </w:r>
      <w:r w:rsidR="007C2C37" w:rsidRPr="00653241">
        <w:rPr>
          <w:rFonts w:ascii="Tahoma" w:hAnsi="Tahoma" w:cs="Tahoma"/>
          <w:sz w:val="20"/>
          <w:szCs w:val="20"/>
          <w:highlight w:val="yellow"/>
          <w:rtl/>
        </w:rPr>
        <w:t>בד”ר</w:t>
      </w:r>
      <w:r w:rsidR="00774720" w:rsidRPr="00653241">
        <w:rPr>
          <w:rFonts w:ascii="Tahoma" w:hAnsi="Tahoma" w:cs="Tahoma"/>
          <w:sz w:val="20"/>
          <w:szCs w:val="20"/>
          <w:highlight w:val="yellow"/>
          <w:rtl/>
        </w:rPr>
        <w:t xml:space="preserve"> </w:t>
      </w:r>
      <w:r w:rsidR="008A4B99" w:rsidRPr="00653241">
        <w:rPr>
          <w:rFonts w:ascii="Tahoma" w:hAnsi="Tahoma" w:cs="Tahoma"/>
          <w:sz w:val="20"/>
          <w:szCs w:val="20"/>
          <w:highlight w:val="yellow"/>
          <w:rtl/>
        </w:rPr>
        <w:t>בהלי</w:t>
      </w:r>
      <w:r w:rsidR="00774720" w:rsidRPr="00653241">
        <w:rPr>
          <w:rFonts w:ascii="Tahoma" w:hAnsi="Tahoma" w:cs="Tahoma"/>
          <w:sz w:val="20"/>
          <w:szCs w:val="20"/>
          <w:highlight w:val="yellow"/>
          <w:rtl/>
        </w:rPr>
        <w:t>ך הגירושין</w:t>
      </w:r>
      <w:r w:rsidR="008A4B99" w:rsidRPr="00653241">
        <w:rPr>
          <w:rFonts w:ascii="Tahoma" w:hAnsi="Tahoma" w:cs="Tahoma"/>
          <w:sz w:val="20"/>
          <w:szCs w:val="20"/>
          <w:highlight w:val="yellow"/>
          <w:rtl/>
        </w:rPr>
        <w:t xml:space="preserve"> איננו מחייב את הקטינ</w:t>
      </w:r>
      <w:r w:rsidR="00774720" w:rsidRPr="00653241">
        <w:rPr>
          <w:rFonts w:ascii="Tahoma" w:hAnsi="Tahoma" w:cs="Tahoma"/>
          <w:sz w:val="20"/>
          <w:szCs w:val="20"/>
          <w:highlight w:val="yellow"/>
          <w:rtl/>
        </w:rPr>
        <w:t>ות</w:t>
      </w:r>
      <w:r w:rsidR="00774720" w:rsidRPr="00653241">
        <w:rPr>
          <w:rFonts w:ascii="Tahoma" w:hAnsi="Tahoma" w:cs="Tahoma"/>
          <w:sz w:val="20"/>
          <w:szCs w:val="20"/>
          <w:rtl/>
        </w:rPr>
        <w:t>,</w:t>
      </w:r>
      <w:r w:rsidR="008A4B99" w:rsidRPr="00653241">
        <w:rPr>
          <w:rFonts w:ascii="Tahoma" w:hAnsi="Tahoma" w:cs="Tahoma"/>
          <w:sz w:val="20"/>
          <w:szCs w:val="20"/>
          <w:rtl/>
        </w:rPr>
        <w:t xml:space="preserve"> לא לעניין הסוגיה עצמה (המשמורת), ולא לעניין הערכאה שהוסכ</w:t>
      </w:r>
      <w:r w:rsidR="00774720" w:rsidRPr="00653241">
        <w:rPr>
          <w:rFonts w:ascii="Tahoma" w:hAnsi="Tahoma" w:cs="Tahoma"/>
          <w:sz w:val="20"/>
          <w:szCs w:val="20"/>
          <w:rtl/>
        </w:rPr>
        <w:t>ם</w:t>
      </w:r>
      <w:r w:rsidR="008A4B99" w:rsidRPr="00653241">
        <w:rPr>
          <w:rFonts w:ascii="Tahoma" w:hAnsi="Tahoma" w:cs="Tahoma"/>
          <w:sz w:val="20"/>
          <w:szCs w:val="20"/>
          <w:rtl/>
        </w:rPr>
        <w:t xml:space="preserve"> בין ההורים לדון בה בעתיד.</w:t>
      </w:r>
    </w:p>
    <w:p w:rsidR="008A4B99" w:rsidRPr="00653241" w:rsidRDefault="008A4B99" w:rsidP="00683ECD">
      <w:pPr>
        <w:pStyle w:val="a8"/>
        <w:shd w:val="clear" w:color="auto" w:fill="FFFFFF"/>
        <w:spacing w:after="70"/>
        <w:rPr>
          <w:rFonts w:ascii="Tahoma" w:hAnsi="Tahoma" w:cs="Tahoma"/>
          <w:sz w:val="20"/>
          <w:szCs w:val="20"/>
          <w:rtl/>
        </w:rPr>
      </w:pPr>
      <w:r w:rsidRPr="00653241">
        <w:rPr>
          <w:rFonts w:ascii="Tahoma" w:hAnsi="Tahoma" w:cs="Tahoma"/>
          <w:sz w:val="20"/>
          <w:szCs w:val="20"/>
          <w:rtl/>
        </w:rPr>
        <w:t>גם כאן, כמו במזונות ילדים, יש חשש לניגוד אינטרסים בין ההורים לילדים</w:t>
      </w:r>
      <w:r w:rsidR="00683ECD">
        <w:rPr>
          <w:rFonts w:ascii="Tahoma" w:hAnsi="Tahoma" w:cs="Tahoma"/>
          <w:sz w:val="20"/>
          <w:szCs w:val="20"/>
          <w:rtl/>
        </w:rPr>
        <w:t xml:space="preserve"> (שימוש בילדים כסחטנות)</w:t>
      </w:r>
      <w:r w:rsidRPr="00653241">
        <w:rPr>
          <w:rFonts w:ascii="Tahoma" w:hAnsi="Tahoma" w:cs="Tahoma"/>
          <w:sz w:val="20"/>
          <w:szCs w:val="20"/>
          <w:rtl/>
        </w:rPr>
        <w:t>.</w:t>
      </w:r>
    </w:p>
    <w:p w:rsidR="008A4B99" w:rsidRPr="00653241" w:rsidRDefault="008A4B99" w:rsidP="00B93D6B">
      <w:pPr>
        <w:pStyle w:val="a8"/>
        <w:numPr>
          <w:ilvl w:val="0"/>
          <w:numId w:val="25"/>
        </w:numPr>
        <w:shd w:val="clear" w:color="auto" w:fill="FFFFFF"/>
        <w:spacing w:after="70"/>
        <w:ind w:left="1083"/>
        <w:rPr>
          <w:rFonts w:ascii="Tahoma" w:hAnsi="Tahoma" w:cs="Tahoma"/>
          <w:sz w:val="20"/>
          <w:szCs w:val="20"/>
        </w:rPr>
      </w:pPr>
      <w:r w:rsidRPr="00653241">
        <w:rPr>
          <w:rFonts w:ascii="Tahoma" w:hAnsi="Tahoma" w:cs="Tahoma"/>
          <w:sz w:val="20"/>
          <w:szCs w:val="20"/>
          <w:rtl/>
        </w:rPr>
        <w:t>חיזוק לכך</w:t>
      </w:r>
      <w:r w:rsidR="00552147" w:rsidRPr="00653241">
        <w:rPr>
          <w:rFonts w:ascii="Tahoma" w:hAnsi="Tahoma" w:cs="Tahoma"/>
          <w:sz w:val="20"/>
          <w:szCs w:val="20"/>
          <w:rtl/>
        </w:rPr>
        <w:t xml:space="preserve"> </w:t>
      </w:r>
      <w:r w:rsidRPr="00653241">
        <w:rPr>
          <w:rFonts w:ascii="Tahoma" w:hAnsi="Tahoma" w:cs="Tahoma"/>
          <w:sz w:val="20"/>
          <w:szCs w:val="20"/>
          <w:rtl/>
        </w:rPr>
        <w:t xml:space="preserve">- האמנה הבינ"ל לזכויות הילד הכירה בזכות הקטין להישמע בכל הליך שיפוטי שנוגע אליו, וכן </w:t>
      </w:r>
      <w:r w:rsidR="00552147" w:rsidRPr="00653241">
        <w:rPr>
          <w:rFonts w:ascii="Tahoma" w:hAnsi="Tahoma" w:cs="Tahoma"/>
          <w:sz w:val="20"/>
          <w:szCs w:val="20"/>
          <w:rtl/>
        </w:rPr>
        <w:t>בחו"י כבוד האדם וחירותו</w:t>
      </w:r>
      <w:r w:rsidRPr="00653241">
        <w:rPr>
          <w:rFonts w:ascii="Tahoma" w:hAnsi="Tahoma" w:cs="Tahoma"/>
          <w:sz w:val="20"/>
          <w:szCs w:val="20"/>
          <w:rtl/>
        </w:rPr>
        <w:t xml:space="preserve"> מחזקים את ההכרה בקטין כשונה מהוריו.</w:t>
      </w:r>
    </w:p>
    <w:p w:rsidR="00ED12B3" w:rsidRPr="00653241" w:rsidRDefault="00ED12B3" w:rsidP="00B93D6B">
      <w:pPr>
        <w:pStyle w:val="a8"/>
        <w:numPr>
          <w:ilvl w:val="0"/>
          <w:numId w:val="25"/>
        </w:numPr>
        <w:shd w:val="clear" w:color="auto" w:fill="FFFFFF"/>
        <w:spacing w:after="70"/>
        <w:ind w:left="1083"/>
        <w:rPr>
          <w:rFonts w:ascii="Tahoma" w:hAnsi="Tahoma" w:cs="Tahoma"/>
          <w:sz w:val="20"/>
          <w:szCs w:val="20"/>
          <w:rtl/>
        </w:rPr>
      </w:pPr>
      <w:r w:rsidRPr="00653241">
        <w:rPr>
          <w:rFonts w:ascii="Tahoma" w:hAnsi="Tahoma" w:cs="Tahoma"/>
          <w:sz w:val="20"/>
          <w:szCs w:val="20"/>
          <w:u w:val="single"/>
          <w:rtl/>
        </w:rPr>
        <w:t>יש חריג אחד שמאפשר את הדיון בעניין ה</w:t>
      </w:r>
      <w:r w:rsidRPr="00E03CB5">
        <w:rPr>
          <w:rFonts w:ascii="Tahoma" w:hAnsi="Tahoma" w:cs="Tahoma"/>
          <w:sz w:val="20"/>
          <w:szCs w:val="20"/>
          <w:u w:val="single"/>
          <w:rtl/>
        </w:rPr>
        <w:t xml:space="preserve">קטין </w:t>
      </w:r>
      <w:r w:rsidR="00E03CB5" w:rsidRPr="00E03CB5">
        <w:rPr>
          <w:rFonts w:ascii="Tahoma" w:hAnsi="Tahoma" w:cs="Tahoma" w:hint="cs"/>
          <w:sz w:val="20"/>
          <w:szCs w:val="20"/>
          <w:u w:val="single"/>
          <w:rtl/>
        </w:rPr>
        <w:t>בבד"ר</w:t>
      </w:r>
      <w:r w:rsidR="00E03CB5">
        <w:rPr>
          <w:rFonts w:ascii="Tahoma" w:hAnsi="Tahoma" w:cs="Tahoma" w:hint="cs"/>
          <w:sz w:val="20"/>
          <w:szCs w:val="20"/>
          <w:rtl/>
        </w:rPr>
        <w:t xml:space="preserve"> </w:t>
      </w:r>
      <w:r w:rsidRPr="00653241">
        <w:rPr>
          <w:rFonts w:ascii="Tahoma" w:hAnsi="Tahoma" w:cs="Tahoma"/>
          <w:sz w:val="20"/>
          <w:szCs w:val="20"/>
          <w:rtl/>
        </w:rPr>
        <w:t>– כאשר זה נדון בצורה נפרדת ועניינית במובחן מיתר העניינים שהוכרעו במסגרת הגירושין.</w:t>
      </w:r>
    </w:p>
    <w:p w:rsidR="008A4B99" w:rsidRPr="00653241" w:rsidRDefault="008A4B99" w:rsidP="00653241">
      <w:pPr>
        <w:pStyle w:val="a8"/>
        <w:shd w:val="clear" w:color="auto" w:fill="FFFFFF"/>
        <w:spacing w:after="70"/>
        <w:ind w:left="0"/>
        <w:rPr>
          <w:rFonts w:ascii="Tahoma" w:hAnsi="Tahoma" w:cs="Tahoma"/>
          <w:sz w:val="20"/>
          <w:szCs w:val="20"/>
          <w:rtl/>
        </w:rPr>
      </w:pPr>
    </w:p>
    <w:p w:rsidR="00D25ACB" w:rsidRPr="00653241" w:rsidRDefault="00D25ACB" w:rsidP="009A61E4">
      <w:pPr>
        <w:pStyle w:val="a8"/>
        <w:numPr>
          <w:ilvl w:val="0"/>
          <w:numId w:val="52"/>
        </w:numPr>
        <w:shd w:val="clear" w:color="auto" w:fill="FFFFFF"/>
        <w:spacing w:after="70"/>
        <w:rPr>
          <w:rFonts w:ascii="Tahoma" w:hAnsi="Tahoma" w:cs="Tahoma"/>
          <w:sz w:val="20"/>
          <w:szCs w:val="20"/>
          <w:rtl/>
        </w:rPr>
      </w:pPr>
      <w:r w:rsidRPr="00653241">
        <w:rPr>
          <w:rFonts w:ascii="Tahoma" w:eastAsiaTheme="minorHAnsi" w:hAnsi="Tahoma" w:cs="Tahoma"/>
          <w:sz w:val="20"/>
          <w:szCs w:val="20"/>
          <w:highlight w:val="green"/>
          <w:rtl/>
        </w:rPr>
        <w:t>בג"ץ</w:t>
      </w:r>
      <w:r w:rsidR="000B6B77" w:rsidRPr="00653241">
        <w:rPr>
          <w:rFonts w:ascii="Tahoma" w:eastAsiaTheme="minorHAnsi" w:hAnsi="Tahoma" w:cs="Tahoma"/>
          <w:sz w:val="20"/>
          <w:szCs w:val="20"/>
          <w:highlight w:val="green"/>
          <w:rtl/>
        </w:rPr>
        <w:t xml:space="preserve"> 10991/07</w:t>
      </w:r>
      <w:r w:rsidRPr="00653241">
        <w:rPr>
          <w:rFonts w:ascii="Tahoma" w:eastAsiaTheme="minorHAnsi" w:hAnsi="Tahoma" w:cs="Tahoma"/>
          <w:sz w:val="20"/>
          <w:szCs w:val="20"/>
          <w:highlight w:val="green"/>
          <w:rtl/>
        </w:rPr>
        <w:t xml:space="preserve"> פלונית </w:t>
      </w:r>
      <w:r w:rsidRPr="00653241">
        <w:rPr>
          <w:rFonts w:ascii="Tahoma" w:hAnsi="Tahoma" w:cs="Tahoma"/>
          <w:b/>
          <w:bCs/>
          <w:sz w:val="20"/>
          <w:szCs w:val="20"/>
          <w:rtl/>
        </w:rPr>
        <w:t xml:space="preserve"> </w:t>
      </w:r>
      <w:r w:rsidRPr="00653241">
        <w:rPr>
          <w:rFonts w:ascii="Tahoma" w:hAnsi="Tahoma" w:cs="Tahoma"/>
          <w:sz w:val="20"/>
          <w:szCs w:val="20"/>
          <w:rtl/>
        </w:rPr>
        <w:t>-</w:t>
      </w:r>
      <w:r w:rsidRPr="00653241">
        <w:rPr>
          <w:rFonts w:ascii="Tahoma" w:hAnsi="Tahoma" w:cs="Tahoma"/>
          <w:b/>
          <w:bCs/>
          <w:sz w:val="20"/>
          <w:szCs w:val="20"/>
          <w:rtl/>
        </w:rPr>
        <w:t xml:space="preserve"> </w:t>
      </w:r>
      <w:r w:rsidRPr="00653241">
        <w:rPr>
          <w:rFonts w:ascii="Tahoma" w:hAnsi="Tahoma" w:cs="Tahoma"/>
          <w:b/>
          <w:bCs/>
          <w:sz w:val="20"/>
          <w:szCs w:val="20"/>
          <w:highlight w:val="yellow"/>
          <w:rtl/>
        </w:rPr>
        <w:t>תקדימי וחשוב</w:t>
      </w:r>
      <w:r w:rsidRPr="00653241">
        <w:rPr>
          <w:rFonts w:ascii="Tahoma" w:hAnsi="Tahoma" w:cs="Tahoma"/>
          <w:sz w:val="20"/>
          <w:szCs w:val="20"/>
          <w:rtl/>
        </w:rPr>
        <w:t xml:space="preserve">: </w:t>
      </w:r>
      <w:r w:rsidR="000B6B77" w:rsidRPr="00653241">
        <w:rPr>
          <w:rFonts w:ascii="Tahoma" w:hAnsi="Tahoma" w:cs="Tahoma"/>
          <w:sz w:val="20"/>
          <w:szCs w:val="20"/>
          <w:rtl/>
        </w:rPr>
        <w:t>כאן</w:t>
      </w:r>
      <w:r w:rsidRPr="00653241">
        <w:rPr>
          <w:rFonts w:ascii="Tahoma" w:hAnsi="Tahoma" w:cs="Tahoma"/>
          <w:sz w:val="20"/>
          <w:szCs w:val="20"/>
          <w:rtl/>
        </w:rPr>
        <w:t xml:space="preserve"> </w:t>
      </w:r>
      <w:r w:rsidR="007C2C37" w:rsidRPr="00653241">
        <w:rPr>
          <w:rFonts w:ascii="Tahoma" w:hAnsi="Tahoma" w:cs="Tahoma"/>
          <w:sz w:val="20"/>
          <w:szCs w:val="20"/>
          <w:rtl/>
        </w:rPr>
        <w:t>בד”ר</w:t>
      </w:r>
      <w:r w:rsidRPr="00653241">
        <w:rPr>
          <w:rFonts w:ascii="Tahoma" w:hAnsi="Tahoma" w:cs="Tahoma"/>
          <w:sz w:val="20"/>
          <w:szCs w:val="20"/>
          <w:rtl/>
        </w:rPr>
        <w:t xml:space="preserve"> עוד לא אישר את הסכם הגירושין</w:t>
      </w:r>
      <w:r w:rsidR="000B6B77" w:rsidRPr="00653241">
        <w:rPr>
          <w:rFonts w:ascii="Tahoma" w:hAnsi="Tahoma" w:cs="Tahoma"/>
          <w:sz w:val="20"/>
          <w:szCs w:val="20"/>
          <w:rtl/>
        </w:rPr>
        <w:t>.</w:t>
      </w:r>
      <w:r w:rsidRPr="00653241">
        <w:rPr>
          <w:rFonts w:ascii="Tahoma" w:hAnsi="Tahoma" w:cs="Tahoma"/>
          <w:sz w:val="20"/>
          <w:szCs w:val="20"/>
          <w:rtl/>
        </w:rPr>
        <w:t xml:space="preserve"> לאחר מכן הוגשה תביעה מקבילה ע"י האישה לביהמ"ש לענ</w:t>
      </w:r>
      <w:r w:rsidR="002A78AD">
        <w:rPr>
          <w:rFonts w:ascii="Tahoma" w:hAnsi="Tahoma" w:cs="Tahoma" w:hint="cs"/>
          <w:sz w:val="20"/>
          <w:szCs w:val="20"/>
          <w:rtl/>
        </w:rPr>
        <w:t>יי</w:t>
      </w:r>
      <w:r w:rsidRPr="00653241">
        <w:rPr>
          <w:rFonts w:ascii="Tahoma" w:hAnsi="Tahoma" w:cs="Tahoma"/>
          <w:sz w:val="20"/>
          <w:szCs w:val="20"/>
          <w:rtl/>
        </w:rPr>
        <w:t xml:space="preserve">ני משפחה. </w:t>
      </w:r>
      <w:r w:rsidR="007C2C37" w:rsidRPr="00653241">
        <w:rPr>
          <w:rFonts w:ascii="Tahoma" w:hAnsi="Tahoma" w:cs="Tahoma"/>
          <w:sz w:val="20"/>
          <w:szCs w:val="20"/>
          <w:rtl/>
        </w:rPr>
        <w:t>בד”ר</w:t>
      </w:r>
      <w:r w:rsidRPr="00653241">
        <w:rPr>
          <w:rFonts w:ascii="Tahoma" w:hAnsi="Tahoma" w:cs="Tahoma"/>
          <w:sz w:val="20"/>
          <w:szCs w:val="20"/>
          <w:rtl/>
        </w:rPr>
        <w:t xml:space="preserve"> קבע בדעת רוב שמכוח אותה בקשה משותפת לתביעת גירושין והסכם הגירושין שהובא לאישורו, הוא </w:t>
      </w:r>
      <w:r w:rsidR="002A78AD">
        <w:rPr>
          <w:rFonts w:ascii="Tahoma" w:hAnsi="Tahoma" w:cs="Tahoma"/>
          <w:sz w:val="20"/>
          <w:szCs w:val="20"/>
          <w:rtl/>
        </w:rPr>
        <w:t>רכש סמכות לדון כבר בכל העניינים</w:t>
      </w:r>
      <w:r w:rsidR="002A78AD">
        <w:rPr>
          <w:rFonts w:ascii="Tahoma" w:hAnsi="Tahoma" w:cs="Tahoma" w:hint="cs"/>
          <w:sz w:val="20"/>
          <w:szCs w:val="20"/>
          <w:rtl/>
        </w:rPr>
        <w:t xml:space="preserve"> </w:t>
      </w:r>
      <w:r w:rsidRPr="00653241">
        <w:rPr>
          <w:rFonts w:ascii="Tahoma" w:hAnsi="Tahoma" w:cs="Tahoma"/>
          <w:sz w:val="20"/>
          <w:szCs w:val="20"/>
          <w:rtl/>
        </w:rPr>
        <w:t>הנלווים</w:t>
      </w:r>
      <w:r w:rsidR="002A78AD">
        <w:rPr>
          <w:rFonts w:ascii="Tahoma" w:hAnsi="Tahoma" w:cs="Tahoma" w:hint="cs"/>
          <w:sz w:val="20"/>
          <w:szCs w:val="20"/>
          <w:rtl/>
        </w:rPr>
        <w:t xml:space="preserve"> (</w:t>
      </w:r>
      <w:r w:rsidR="000B6B77" w:rsidRPr="00653241">
        <w:rPr>
          <w:rFonts w:ascii="Tahoma" w:hAnsi="Tahoma" w:cs="Tahoma"/>
          <w:sz w:val="20"/>
          <w:szCs w:val="20"/>
          <w:rtl/>
        </w:rPr>
        <w:t>כש</w:t>
      </w:r>
      <w:r w:rsidRPr="00653241">
        <w:rPr>
          <w:rFonts w:ascii="Tahoma" w:hAnsi="Tahoma" w:cs="Tahoma"/>
          <w:sz w:val="20"/>
          <w:szCs w:val="20"/>
          <w:rtl/>
        </w:rPr>
        <w:t>האישה בעצם חזרה בה מהבקשה המשותפת). העליון</w:t>
      </w:r>
      <w:r w:rsidR="002A78AD">
        <w:rPr>
          <w:rFonts w:ascii="Tahoma" w:hAnsi="Tahoma" w:cs="Tahoma" w:hint="cs"/>
          <w:sz w:val="20"/>
          <w:szCs w:val="20"/>
          <w:rtl/>
        </w:rPr>
        <w:t xml:space="preserve"> </w:t>
      </w:r>
      <w:r w:rsidR="002A78AD" w:rsidRPr="002A78AD">
        <w:rPr>
          <w:rFonts w:ascii="Tahoma" w:hAnsi="Tahoma" w:cs="Tahoma" w:hint="cs"/>
          <w:sz w:val="20"/>
          <w:szCs w:val="20"/>
          <w:u w:val="single"/>
          <w:rtl/>
        </w:rPr>
        <w:t>מנגד</w:t>
      </w:r>
      <w:r w:rsidRPr="00653241">
        <w:rPr>
          <w:rFonts w:ascii="Tahoma" w:hAnsi="Tahoma" w:cs="Tahoma"/>
          <w:sz w:val="20"/>
          <w:szCs w:val="20"/>
          <w:rtl/>
        </w:rPr>
        <w:t xml:space="preserve"> </w:t>
      </w:r>
      <w:r w:rsidR="000B6B77" w:rsidRPr="00653241">
        <w:rPr>
          <w:rFonts w:ascii="Tahoma" w:hAnsi="Tahoma" w:cs="Tahoma"/>
          <w:sz w:val="20"/>
          <w:szCs w:val="20"/>
          <w:rtl/>
        </w:rPr>
        <w:t>בחן</w:t>
      </w:r>
      <w:r w:rsidRPr="00653241">
        <w:rPr>
          <w:rFonts w:ascii="Tahoma" w:hAnsi="Tahoma" w:cs="Tahoma"/>
          <w:sz w:val="20"/>
          <w:szCs w:val="20"/>
          <w:rtl/>
        </w:rPr>
        <w:t xml:space="preserve"> באופן מהותי את הסכם הגירושין וקבע ש</w:t>
      </w:r>
      <w:r w:rsidR="007C2C37" w:rsidRPr="00653241">
        <w:rPr>
          <w:rFonts w:ascii="Tahoma" w:hAnsi="Tahoma" w:cs="Tahoma"/>
          <w:sz w:val="20"/>
          <w:szCs w:val="20"/>
          <w:rtl/>
        </w:rPr>
        <w:t>בד”ר</w:t>
      </w:r>
      <w:r w:rsidRPr="00653241">
        <w:rPr>
          <w:rFonts w:ascii="Tahoma" w:hAnsi="Tahoma" w:cs="Tahoma"/>
          <w:sz w:val="20"/>
          <w:szCs w:val="20"/>
          <w:rtl/>
        </w:rPr>
        <w:t xml:space="preserve"> לא יכול לרכוש סמכות מכוח הסכם גירושין מקפח </w:t>
      </w:r>
      <w:r w:rsidR="000B6B77" w:rsidRPr="00653241">
        <w:rPr>
          <w:rFonts w:ascii="Tahoma" w:hAnsi="Tahoma" w:cs="Tahoma"/>
          <w:sz w:val="20"/>
          <w:szCs w:val="20"/>
          <w:rtl/>
        </w:rPr>
        <w:t>ו</w:t>
      </w:r>
      <w:r w:rsidRPr="00653241">
        <w:rPr>
          <w:rFonts w:ascii="Tahoma" w:hAnsi="Tahoma" w:cs="Tahoma"/>
          <w:sz w:val="20"/>
          <w:szCs w:val="20"/>
          <w:rtl/>
        </w:rPr>
        <w:t xml:space="preserve">ממש מתעלל באישה. העליון מדבר כאן על רכישת סמכות בתו"ל ולא ניתן לעשות זאת </w:t>
      </w:r>
      <w:r w:rsidR="000B6B77" w:rsidRPr="00653241">
        <w:rPr>
          <w:rFonts w:ascii="Tahoma" w:hAnsi="Tahoma" w:cs="Tahoma"/>
          <w:sz w:val="20"/>
          <w:szCs w:val="20"/>
          <w:rtl/>
        </w:rPr>
        <w:t>תחת</w:t>
      </w:r>
      <w:r w:rsidRPr="00653241">
        <w:rPr>
          <w:rFonts w:ascii="Tahoma" w:hAnsi="Tahoma" w:cs="Tahoma"/>
          <w:sz w:val="20"/>
          <w:szCs w:val="20"/>
          <w:rtl/>
        </w:rPr>
        <w:t xml:space="preserve"> קיפוח מהותי על סף התעללות.</w:t>
      </w:r>
    </w:p>
    <w:p w:rsidR="00D25ACB" w:rsidRPr="00653241" w:rsidRDefault="0018165C" w:rsidP="00653241">
      <w:pPr>
        <w:pStyle w:val="a8"/>
        <w:shd w:val="clear" w:color="auto" w:fill="FFFFFF"/>
        <w:spacing w:after="70"/>
        <w:rPr>
          <w:rFonts w:ascii="Tahoma" w:hAnsi="Tahoma" w:cs="Tahoma"/>
          <w:b/>
          <w:bCs/>
          <w:sz w:val="20"/>
          <w:szCs w:val="20"/>
          <w:rtl/>
        </w:rPr>
      </w:pPr>
      <w:r w:rsidRPr="002A78AD">
        <w:rPr>
          <w:rFonts w:ascii="Tahoma" w:hAnsi="Tahoma" w:cs="Tahoma"/>
          <w:b/>
          <w:bCs/>
          <w:sz w:val="20"/>
          <w:szCs w:val="20"/>
          <w:highlight w:val="yellow"/>
          <w:rtl/>
        </w:rPr>
        <w:t>בג"ץ קבע באופן תקדימי ש</w:t>
      </w:r>
      <w:r w:rsidR="007C2C37" w:rsidRPr="002A78AD">
        <w:rPr>
          <w:rFonts w:ascii="Tahoma" w:hAnsi="Tahoma" w:cs="Tahoma"/>
          <w:b/>
          <w:bCs/>
          <w:sz w:val="20"/>
          <w:szCs w:val="20"/>
          <w:highlight w:val="yellow"/>
          <w:rtl/>
        </w:rPr>
        <w:t>בד”ר</w:t>
      </w:r>
      <w:r w:rsidRPr="002A78AD">
        <w:rPr>
          <w:rFonts w:ascii="Tahoma" w:hAnsi="Tahoma" w:cs="Tahoma"/>
          <w:b/>
          <w:bCs/>
          <w:sz w:val="20"/>
          <w:szCs w:val="20"/>
          <w:highlight w:val="yellow"/>
          <w:rtl/>
        </w:rPr>
        <w:t xml:space="preserve"> לא יוכל לרכוש סמכות מכוח הסכם גירושין שהובא לאישורו, שעה שההסכם הוא מחפיר ומקפח את זכויות האישה ומתעלל בה</w:t>
      </w:r>
      <w:r w:rsidRPr="002A78AD">
        <w:rPr>
          <w:rFonts w:ascii="Tahoma" w:hAnsi="Tahoma" w:cs="Tahoma"/>
          <w:sz w:val="20"/>
          <w:szCs w:val="20"/>
          <w:rtl/>
        </w:rPr>
        <w:t>.</w:t>
      </w:r>
    </w:p>
    <w:p w:rsidR="00100330" w:rsidRPr="00653241" w:rsidRDefault="00100330" w:rsidP="00B93D6B">
      <w:pPr>
        <w:pStyle w:val="a8"/>
        <w:numPr>
          <w:ilvl w:val="0"/>
          <w:numId w:val="26"/>
        </w:numPr>
        <w:shd w:val="clear" w:color="auto" w:fill="FFFFFF"/>
        <w:spacing w:after="70"/>
        <w:ind w:left="1083"/>
        <w:rPr>
          <w:rFonts w:ascii="Tahoma" w:hAnsi="Tahoma" w:cs="Tahoma"/>
          <w:sz w:val="20"/>
          <w:szCs w:val="20"/>
          <w:rtl/>
        </w:rPr>
      </w:pPr>
      <w:r w:rsidRPr="00653241">
        <w:rPr>
          <w:rFonts w:ascii="Tahoma" w:hAnsi="Tahoma" w:cs="Tahoma"/>
          <w:sz w:val="20"/>
          <w:szCs w:val="20"/>
          <w:rtl/>
        </w:rPr>
        <w:t>עד כאן לגבי סמכות נמשכת – נתחיל לדון בסמכות מכוח הסכמת הצדדים.</w:t>
      </w:r>
    </w:p>
    <w:p w:rsidR="00D25ACB" w:rsidRPr="00653241" w:rsidRDefault="00D25ACB" w:rsidP="00653241">
      <w:pPr>
        <w:pStyle w:val="a8"/>
        <w:shd w:val="clear" w:color="auto" w:fill="FFFFFF"/>
        <w:spacing w:after="70"/>
        <w:ind w:left="0"/>
        <w:rPr>
          <w:rFonts w:ascii="Tahoma" w:hAnsi="Tahoma" w:cs="Tahoma"/>
          <w:sz w:val="20"/>
          <w:szCs w:val="20"/>
          <w:rtl/>
        </w:rPr>
      </w:pPr>
    </w:p>
    <w:p w:rsidR="00D5499B" w:rsidRPr="00653241" w:rsidRDefault="00D5499B" w:rsidP="00B93D6B">
      <w:pPr>
        <w:pStyle w:val="af2"/>
        <w:numPr>
          <w:ilvl w:val="0"/>
          <w:numId w:val="22"/>
        </w:numPr>
        <w:spacing w:after="70" w:line="276" w:lineRule="auto"/>
        <w:ind w:left="0"/>
        <w:jc w:val="center"/>
        <w:rPr>
          <w:rFonts w:ascii="Tahoma" w:hAnsi="Tahoma" w:cs="Tahoma"/>
          <w:sz w:val="20"/>
          <w:szCs w:val="20"/>
          <w:rtl/>
        </w:rPr>
      </w:pPr>
      <w:r w:rsidRPr="00653241">
        <w:rPr>
          <w:rFonts w:ascii="Tahoma" w:hAnsi="Tahoma" w:cs="Tahoma"/>
          <w:sz w:val="20"/>
          <w:szCs w:val="20"/>
          <w:rtl/>
        </w:rPr>
        <w:t>לקרוא מה שישלח במייל</w:t>
      </w:r>
    </w:p>
    <w:p w:rsidR="00D5499B" w:rsidRPr="00653241" w:rsidRDefault="00D5499B" w:rsidP="00653241">
      <w:pPr>
        <w:pStyle w:val="a8"/>
        <w:spacing w:after="70"/>
        <w:ind w:left="0"/>
        <w:jc w:val="center"/>
        <w:rPr>
          <w:rFonts w:ascii="Tahoma" w:hAnsi="Tahoma" w:cs="Tahoma"/>
          <w:b/>
          <w:bCs/>
          <w:sz w:val="20"/>
          <w:szCs w:val="20"/>
          <w:rtl/>
        </w:rPr>
      </w:pPr>
      <w:r w:rsidRPr="00653241">
        <w:rPr>
          <w:rFonts w:ascii="Tahoma" w:hAnsi="Tahoma" w:cs="Tahoma"/>
          <w:b/>
          <w:bCs/>
          <w:sz w:val="20"/>
          <w:szCs w:val="20"/>
          <w:rtl/>
        </w:rPr>
        <w:t xml:space="preserve">הרצאה מספר </w:t>
      </w:r>
      <w:r w:rsidR="0075527F" w:rsidRPr="00653241">
        <w:rPr>
          <w:rFonts w:ascii="Tahoma" w:hAnsi="Tahoma" w:cs="Tahoma"/>
          <w:b/>
          <w:bCs/>
          <w:sz w:val="20"/>
          <w:szCs w:val="20"/>
          <w:rtl/>
        </w:rPr>
        <w:t>4</w:t>
      </w:r>
      <w:r w:rsidRPr="00653241">
        <w:rPr>
          <w:rFonts w:ascii="Tahoma" w:hAnsi="Tahoma" w:cs="Tahoma"/>
          <w:b/>
          <w:bCs/>
          <w:sz w:val="20"/>
          <w:szCs w:val="20"/>
          <w:rtl/>
        </w:rPr>
        <w:t xml:space="preserve"> עם המתרגלת - </w:t>
      </w:r>
      <w:r w:rsidR="007F797C" w:rsidRPr="00653241">
        <w:rPr>
          <w:rFonts w:ascii="Tahoma" w:hAnsi="Tahoma" w:cs="Tahoma"/>
          <w:b/>
          <w:bCs/>
          <w:sz w:val="20"/>
          <w:szCs w:val="20"/>
          <w:rtl/>
        </w:rPr>
        <w:t>30</w:t>
      </w:r>
      <w:r w:rsidRPr="00653241">
        <w:rPr>
          <w:rFonts w:ascii="Tahoma" w:hAnsi="Tahoma" w:cs="Tahoma"/>
          <w:b/>
          <w:bCs/>
          <w:sz w:val="20"/>
          <w:szCs w:val="20"/>
          <w:rtl/>
        </w:rPr>
        <w:t>.3.2015</w:t>
      </w:r>
    </w:p>
    <w:p w:rsidR="00D5499B" w:rsidRPr="00653241" w:rsidRDefault="00D5499B" w:rsidP="00653241">
      <w:pPr>
        <w:pStyle w:val="a8"/>
        <w:shd w:val="clear" w:color="auto" w:fill="FFFFFF"/>
        <w:spacing w:after="70"/>
        <w:ind w:left="0"/>
        <w:rPr>
          <w:rFonts w:ascii="Tahoma" w:hAnsi="Tahoma" w:cs="Tahoma"/>
          <w:sz w:val="20"/>
          <w:szCs w:val="20"/>
          <w:rtl/>
        </w:rPr>
      </w:pPr>
    </w:p>
    <w:p w:rsidR="008A4B99" w:rsidRPr="00653241" w:rsidRDefault="006805DA" w:rsidP="00653241">
      <w:pPr>
        <w:pStyle w:val="2"/>
        <w:spacing w:after="70"/>
        <w:rPr>
          <w:rFonts w:ascii="Tahoma" w:hAnsi="Tahoma" w:cs="Tahoma"/>
          <w:sz w:val="20"/>
          <w:szCs w:val="20"/>
          <w:rtl/>
        </w:rPr>
      </w:pPr>
      <w:bookmarkStart w:id="8" w:name="_Toc428042624"/>
      <w:r w:rsidRPr="00653241">
        <w:rPr>
          <w:rFonts w:ascii="Tahoma" w:hAnsi="Tahoma" w:cs="Tahoma"/>
          <w:sz w:val="20"/>
          <w:szCs w:val="20"/>
          <w:rtl/>
        </w:rPr>
        <w:t xml:space="preserve">3.3 </w:t>
      </w:r>
      <w:r w:rsidR="00731745" w:rsidRPr="00653241">
        <w:rPr>
          <w:rFonts w:ascii="Tahoma" w:hAnsi="Tahoma" w:cs="Tahoma"/>
          <w:sz w:val="20"/>
          <w:szCs w:val="20"/>
          <w:rtl/>
        </w:rPr>
        <w:t>סמכות מכוח הסכמת הצדדים</w:t>
      </w:r>
      <w:bookmarkEnd w:id="8"/>
    </w:p>
    <w:p w:rsidR="000975A5" w:rsidRPr="00653241" w:rsidRDefault="000975A5" w:rsidP="00653241">
      <w:pPr>
        <w:pStyle w:val="a8"/>
        <w:shd w:val="clear" w:color="auto" w:fill="FFFFFF"/>
        <w:spacing w:after="70"/>
        <w:ind w:left="0"/>
        <w:rPr>
          <w:rFonts w:ascii="Tahoma" w:hAnsi="Tahoma" w:cs="Tahoma"/>
          <w:sz w:val="20"/>
          <w:szCs w:val="20"/>
          <w:rtl/>
        </w:rPr>
      </w:pPr>
      <w:r w:rsidRPr="00653241">
        <w:rPr>
          <w:rFonts w:ascii="Tahoma" w:hAnsi="Tahoma" w:cs="Tahoma"/>
          <w:sz w:val="20"/>
          <w:szCs w:val="20"/>
          <w:rtl/>
        </w:rPr>
        <w:t xml:space="preserve">זהו המנגנון השלישי שמכוחו </w:t>
      </w:r>
      <w:r w:rsidR="00347C81" w:rsidRPr="00653241">
        <w:rPr>
          <w:rFonts w:ascii="Tahoma" w:hAnsi="Tahoma" w:cs="Tahoma"/>
          <w:sz w:val="20"/>
          <w:szCs w:val="20"/>
          <w:rtl/>
        </w:rPr>
        <w:t>בד"ר</w:t>
      </w:r>
      <w:r w:rsidRPr="00653241">
        <w:rPr>
          <w:rFonts w:ascii="Tahoma" w:hAnsi="Tahoma" w:cs="Tahoma"/>
          <w:sz w:val="20"/>
          <w:szCs w:val="20"/>
          <w:rtl/>
        </w:rPr>
        <w:t xml:space="preserve"> קונה סמכות שיפוט</w:t>
      </w:r>
      <w:r w:rsidR="00D04E58" w:rsidRPr="00653241">
        <w:rPr>
          <w:rFonts w:ascii="Tahoma" w:hAnsi="Tahoma" w:cs="Tahoma"/>
          <w:sz w:val="20"/>
          <w:szCs w:val="20"/>
          <w:rtl/>
        </w:rPr>
        <w:t xml:space="preserve"> בענייני סמכות מקבילה</w:t>
      </w:r>
      <w:r w:rsidRPr="00653241">
        <w:rPr>
          <w:rFonts w:ascii="Tahoma" w:hAnsi="Tahoma" w:cs="Tahoma"/>
          <w:sz w:val="20"/>
          <w:szCs w:val="20"/>
          <w:rtl/>
        </w:rPr>
        <w:t>.</w:t>
      </w:r>
      <w:r w:rsidR="00137DE6" w:rsidRPr="00653241">
        <w:rPr>
          <w:rFonts w:ascii="Tahoma" w:hAnsi="Tahoma" w:cs="Tahoma"/>
          <w:sz w:val="20"/>
          <w:szCs w:val="20"/>
          <w:rtl/>
        </w:rPr>
        <w:t xml:space="preserve"> ס' 155ג לחוק הירושה אומר שהסמכות </w:t>
      </w:r>
      <w:r w:rsidR="00347C81" w:rsidRPr="00653241">
        <w:rPr>
          <w:rFonts w:ascii="Tahoma" w:hAnsi="Tahoma" w:cs="Tahoma"/>
          <w:sz w:val="20"/>
          <w:szCs w:val="20"/>
          <w:rtl/>
        </w:rPr>
        <w:t>כ-</w:t>
      </w:r>
      <w:r w:rsidR="00347C81" w:rsidRPr="00653241">
        <w:rPr>
          <w:rFonts w:ascii="Tahoma" w:hAnsi="Tahoma" w:cs="Tahoma"/>
          <w:sz w:val="20"/>
          <w:szCs w:val="20"/>
        </w:rPr>
        <w:t>Default</w:t>
      </w:r>
      <w:r w:rsidR="00137DE6" w:rsidRPr="00653241">
        <w:rPr>
          <w:rFonts w:ascii="Tahoma" w:hAnsi="Tahoma" w:cs="Tahoma"/>
          <w:sz w:val="20"/>
          <w:szCs w:val="20"/>
          <w:rtl/>
        </w:rPr>
        <w:t xml:space="preserve"> היא לביהמ"ש האזרחי </w:t>
      </w:r>
      <w:r w:rsidR="009D606C" w:rsidRPr="00653241">
        <w:rPr>
          <w:rFonts w:ascii="Tahoma" w:hAnsi="Tahoma" w:cs="Tahoma"/>
          <w:sz w:val="20"/>
          <w:szCs w:val="20"/>
          <w:u w:val="single"/>
          <w:rtl/>
        </w:rPr>
        <w:t>אך</w:t>
      </w:r>
      <w:r w:rsidR="00137DE6" w:rsidRPr="00653241">
        <w:rPr>
          <w:rFonts w:ascii="Tahoma" w:hAnsi="Tahoma" w:cs="Tahoma"/>
          <w:sz w:val="20"/>
          <w:szCs w:val="20"/>
          <w:rtl/>
        </w:rPr>
        <w:t xml:space="preserve"> בהסכמת שני הצדדים ניתן להעביר את ההתדיינות לביה"ד.</w:t>
      </w:r>
    </w:p>
    <w:p w:rsidR="000975A5" w:rsidRPr="00653241" w:rsidRDefault="000975A5" w:rsidP="00653241">
      <w:pPr>
        <w:pStyle w:val="a8"/>
        <w:shd w:val="clear" w:color="auto" w:fill="FFFFFF"/>
        <w:spacing w:after="70"/>
        <w:ind w:left="0"/>
        <w:rPr>
          <w:rFonts w:ascii="Tahoma" w:hAnsi="Tahoma" w:cs="Tahoma"/>
          <w:sz w:val="20"/>
          <w:szCs w:val="20"/>
          <w:rtl/>
        </w:rPr>
      </w:pPr>
    </w:p>
    <w:p w:rsidR="008A4B99" w:rsidRPr="00653241" w:rsidRDefault="008A4B99" w:rsidP="00827C4A">
      <w:pPr>
        <w:pStyle w:val="a8"/>
        <w:shd w:val="clear" w:color="auto" w:fill="FFFFFF"/>
        <w:spacing w:after="70"/>
        <w:ind w:left="0"/>
        <w:rPr>
          <w:rFonts w:ascii="Tahoma" w:hAnsi="Tahoma" w:cs="Tahoma"/>
          <w:color w:val="FF0000"/>
          <w:sz w:val="20"/>
          <w:szCs w:val="20"/>
          <w:rtl/>
        </w:rPr>
      </w:pPr>
      <w:r w:rsidRPr="00653241">
        <w:rPr>
          <w:rFonts w:ascii="Tahoma" w:hAnsi="Tahoma" w:cs="Tahoma"/>
          <w:sz w:val="20"/>
          <w:szCs w:val="20"/>
          <w:u w:val="single"/>
          <w:rtl/>
        </w:rPr>
        <w:t>המקור הנורמטיבי לרכישת סמכות שיפוט מכוח הסמכה הוא ס' 9 לחוק שיפוט בתיה"ד הרבניים:</w:t>
      </w:r>
      <w:r w:rsidR="009D6577" w:rsidRPr="00653241">
        <w:rPr>
          <w:rFonts w:ascii="Tahoma" w:hAnsi="Tahoma" w:cs="Tahoma"/>
          <w:color w:val="FF0000"/>
          <w:sz w:val="20"/>
          <w:szCs w:val="20"/>
          <w:rtl/>
        </w:rPr>
        <w:t xml:space="preserve"> </w:t>
      </w:r>
      <w:r w:rsidRPr="00653241">
        <w:rPr>
          <w:rFonts w:ascii="Tahoma" w:hAnsi="Tahoma" w:cs="Tahoma"/>
          <w:color w:val="FF0000"/>
          <w:sz w:val="20"/>
          <w:szCs w:val="20"/>
          <w:rtl/>
        </w:rPr>
        <w:t>"בענייני המעמד האישי של יהודים..</w:t>
      </w:r>
      <w:r w:rsidR="009D6577" w:rsidRPr="00653241">
        <w:rPr>
          <w:rFonts w:ascii="Tahoma" w:hAnsi="Tahoma" w:cs="Tahoma"/>
          <w:color w:val="FF0000"/>
          <w:sz w:val="20"/>
          <w:szCs w:val="20"/>
          <w:rtl/>
        </w:rPr>
        <w:t xml:space="preserve">. </w:t>
      </w:r>
      <w:r w:rsidR="000F587E">
        <w:rPr>
          <w:rFonts w:ascii="Tahoma" w:hAnsi="Tahoma" w:cs="Tahoma" w:hint="cs"/>
          <w:color w:val="FF0000"/>
          <w:sz w:val="20"/>
          <w:szCs w:val="20"/>
          <w:rtl/>
        </w:rPr>
        <w:t>ת</w:t>
      </w:r>
      <w:r w:rsidRPr="00653241">
        <w:rPr>
          <w:rFonts w:ascii="Tahoma" w:hAnsi="Tahoma" w:cs="Tahoma"/>
          <w:color w:val="FF0000"/>
          <w:sz w:val="20"/>
          <w:szCs w:val="20"/>
          <w:rtl/>
        </w:rPr>
        <w:t>ה</w:t>
      </w:r>
      <w:r w:rsidR="00395A4C" w:rsidRPr="00653241">
        <w:rPr>
          <w:rFonts w:ascii="Tahoma" w:hAnsi="Tahoma" w:cs="Tahoma"/>
          <w:color w:val="FF0000"/>
          <w:sz w:val="20"/>
          <w:szCs w:val="20"/>
          <w:rtl/>
        </w:rPr>
        <w:t xml:space="preserve">א </w:t>
      </w:r>
      <w:r w:rsidRPr="00653241">
        <w:rPr>
          <w:rFonts w:ascii="Tahoma" w:hAnsi="Tahoma" w:cs="Tahoma"/>
          <w:color w:val="FF0000"/>
          <w:sz w:val="20"/>
          <w:szCs w:val="20"/>
          <w:rtl/>
        </w:rPr>
        <w:t>ל</w:t>
      </w:r>
      <w:r w:rsidR="007C2C37" w:rsidRPr="00653241">
        <w:rPr>
          <w:rFonts w:ascii="Tahoma" w:hAnsi="Tahoma" w:cs="Tahoma"/>
          <w:color w:val="FF0000"/>
          <w:sz w:val="20"/>
          <w:szCs w:val="20"/>
          <w:rtl/>
        </w:rPr>
        <w:t>בד”ר</w:t>
      </w:r>
      <w:r w:rsidRPr="00653241">
        <w:rPr>
          <w:rFonts w:ascii="Tahoma" w:hAnsi="Tahoma" w:cs="Tahoma"/>
          <w:color w:val="FF0000"/>
          <w:sz w:val="20"/>
          <w:szCs w:val="20"/>
          <w:rtl/>
        </w:rPr>
        <w:t xml:space="preserve"> </w:t>
      </w:r>
      <w:r w:rsidR="000F587E">
        <w:rPr>
          <w:rFonts w:ascii="Tahoma" w:hAnsi="Tahoma" w:cs="Tahoma" w:hint="cs"/>
          <w:color w:val="FF0000"/>
          <w:sz w:val="20"/>
          <w:szCs w:val="20"/>
          <w:rtl/>
        </w:rPr>
        <w:t xml:space="preserve">סמכות </w:t>
      </w:r>
      <w:r w:rsidRPr="00653241">
        <w:rPr>
          <w:rFonts w:ascii="Tahoma" w:hAnsi="Tahoma" w:cs="Tahoma"/>
          <w:color w:val="FF0000"/>
          <w:sz w:val="20"/>
          <w:szCs w:val="20"/>
          <w:rtl/>
        </w:rPr>
        <w:t xml:space="preserve">שיפוט לאחר שכל הצדדים הנוגעים בדבר </w:t>
      </w:r>
      <w:r w:rsidR="00E929B7" w:rsidRPr="00653241">
        <w:rPr>
          <w:rFonts w:ascii="Tahoma" w:hAnsi="Tahoma" w:cs="Tahoma"/>
          <w:color w:val="FF0000"/>
          <w:sz w:val="20"/>
          <w:szCs w:val="20"/>
          <w:rtl/>
        </w:rPr>
        <w:t>הסכימו</w:t>
      </w:r>
      <w:r w:rsidRPr="00653241">
        <w:rPr>
          <w:rFonts w:ascii="Tahoma" w:hAnsi="Tahoma" w:cs="Tahoma"/>
          <w:color w:val="FF0000"/>
          <w:sz w:val="20"/>
          <w:szCs w:val="20"/>
          <w:rtl/>
        </w:rPr>
        <w:t xml:space="preserve"> לכך".</w:t>
      </w:r>
    </w:p>
    <w:p w:rsidR="00D04E58" w:rsidRPr="00653241" w:rsidRDefault="00D04E58" w:rsidP="00653241">
      <w:pPr>
        <w:pStyle w:val="a8"/>
        <w:shd w:val="clear" w:color="auto" w:fill="FFFFFF"/>
        <w:spacing w:after="70"/>
        <w:ind w:left="0"/>
        <w:rPr>
          <w:rFonts w:ascii="Tahoma" w:hAnsi="Tahoma" w:cs="Tahoma"/>
          <w:sz w:val="20"/>
          <w:szCs w:val="20"/>
          <w:u w:val="single"/>
          <w:rtl/>
        </w:rPr>
      </w:pPr>
    </w:p>
    <w:p w:rsidR="008A4B99" w:rsidRPr="00653241" w:rsidRDefault="008A4B99" w:rsidP="00653241">
      <w:pPr>
        <w:pStyle w:val="a8"/>
        <w:shd w:val="clear" w:color="auto" w:fill="FFFFFF"/>
        <w:spacing w:after="70"/>
        <w:ind w:left="0"/>
        <w:rPr>
          <w:rFonts w:ascii="Tahoma" w:hAnsi="Tahoma" w:cs="Tahoma"/>
          <w:sz w:val="20"/>
          <w:szCs w:val="20"/>
          <w:u w:val="single"/>
          <w:rtl/>
        </w:rPr>
      </w:pPr>
      <w:r w:rsidRPr="00653241">
        <w:rPr>
          <w:rFonts w:ascii="Tahoma" w:hAnsi="Tahoma" w:cs="Tahoma"/>
          <w:sz w:val="20"/>
          <w:szCs w:val="20"/>
          <w:u w:val="single"/>
          <w:rtl/>
        </w:rPr>
        <w:t xml:space="preserve">כלומר, </w:t>
      </w:r>
      <w:r w:rsidR="007C2C37" w:rsidRPr="00653241">
        <w:rPr>
          <w:rFonts w:ascii="Tahoma" w:hAnsi="Tahoma" w:cs="Tahoma"/>
          <w:sz w:val="20"/>
          <w:szCs w:val="20"/>
          <w:u w:val="single"/>
          <w:rtl/>
        </w:rPr>
        <w:t>בד”ר</w:t>
      </w:r>
      <w:r w:rsidRPr="00653241">
        <w:rPr>
          <w:rFonts w:ascii="Tahoma" w:hAnsi="Tahoma" w:cs="Tahoma"/>
          <w:sz w:val="20"/>
          <w:szCs w:val="20"/>
          <w:u w:val="single"/>
          <w:rtl/>
        </w:rPr>
        <w:t xml:space="preserve"> יכול לרכוש סמכות בהסכמה </w:t>
      </w:r>
      <w:r w:rsidRPr="00653241">
        <w:rPr>
          <w:rFonts w:ascii="Tahoma" w:hAnsi="Tahoma" w:cs="Tahoma"/>
          <w:b/>
          <w:bCs/>
          <w:sz w:val="20"/>
          <w:szCs w:val="20"/>
          <w:u w:val="single"/>
          <w:rtl/>
        </w:rPr>
        <w:t>בהתקיים שני תנאים</w:t>
      </w:r>
      <w:r w:rsidRPr="00653241">
        <w:rPr>
          <w:rFonts w:ascii="Tahoma" w:hAnsi="Tahoma" w:cs="Tahoma"/>
          <w:sz w:val="20"/>
          <w:szCs w:val="20"/>
          <w:rtl/>
        </w:rPr>
        <w:t>:</w:t>
      </w:r>
    </w:p>
    <w:p w:rsidR="008A4B99" w:rsidRPr="00653241" w:rsidRDefault="008A4B99" w:rsidP="00DA5286">
      <w:pPr>
        <w:pStyle w:val="a8"/>
        <w:numPr>
          <w:ilvl w:val="0"/>
          <w:numId w:val="61"/>
        </w:numPr>
        <w:shd w:val="clear" w:color="auto" w:fill="FFFFFF"/>
        <w:spacing w:after="70"/>
        <w:ind w:left="363"/>
        <w:rPr>
          <w:rFonts w:ascii="Tahoma" w:hAnsi="Tahoma" w:cs="Tahoma"/>
          <w:sz w:val="20"/>
          <w:szCs w:val="20"/>
          <w:rtl/>
        </w:rPr>
      </w:pPr>
      <w:r w:rsidRPr="00653241">
        <w:rPr>
          <w:rFonts w:ascii="Tahoma" w:hAnsi="Tahoma" w:cs="Tahoma"/>
          <w:b/>
          <w:bCs/>
          <w:sz w:val="20"/>
          <w:szCs w:val="20"/>
          <w:rtl/>
        </w:rPr>
        <w:t>התנאי הראשון</w:t>
      </w:r>
      <w:r w:rsidRPr="00653241">
        <w:rPr>
          <w:rFonts w:ascii="Tahoma" w:hAnsi="Tahoma" w:cs="Tahoma"/>
          <w:sz w:val="20"/>
          <w:szCs w:val="20"/>
          <w:rtl/>
        </w:rPr>
        <w:t xml:space="preserve">: </w:t>
      </w:r>
      <w:r w:rsidR="006604E0" w:rsidRPr="00653241">
        <w:rPr>
          <w:rFonts w:ascii="Tahoma" w:hAnsi="Tahoma" w:cs="Tahoma"/>
          <w:sz w:val="20"/>
          <w:szCs w:val="20"/>
          <w:rtl/>
        </w:rPr>
        <w:t xml:space="preserve">מתקיימת </w:t>
      </w:r>
      <w:r w:rsidRPr="00653241">
        <w:rPr>
          <w:rFonts w:ascii="Tahoma" w:hAnsi="Tahoma" w:cs="Tahoma"/>
          <w:sz w:val="20"/>
          <w:szCs w:val="20"/>
          <w:rtl/>
        </w:rPr>
        <w:t>הסכמת שני הצדדים לדון באותו עניין.</w:t>
      </w:r>
    </w:p>
    <w:p w:rsidR="008A4B99" w:rsidRPr="00653241" w:rsidRDefault="008A4B99" w:rsidP="000748F3">
      <w:pPr>
        <w:pStyle w:val="a8"/>
        <w:numPr>
          <w:ilvl w:val="0"/>
          <w:numId w:val="61"/>
        </w:numPr>
        <w:shd w:val="clear" w:color="auto" w:fill="FFFFFF"/>
        <w:spacing w:after="70"/>
        <w:ind w:left="363"/>
        <w:rPr>
          <w:rFonts w:ascii="Tahoma" w:hAnsi="Tahoma" w:cs="Tahoma"/>
          <w:sz w:val="20"/>
          <w:szCs w:val="20"/>
          <w:rtl/>
        </w:rPr>
      </w:pPr>
      <w:r w:rsidRPr="00653241">
        <w:rPr>
          <w:rFonts w:ascii="Tahoma" w:hAnsi="Tahoma" w:cs="Tahoma"/>
          <w:b/>
          <w:bCs/>
          <w:sz w:val="20"/>
          <w:szCs w:val="20"/>
          <w:rtl/>
        </w:rPr>
        <w:t>התנאי השני</w:t>
      </w:r>
      <w:r w:rsidRPr="00653241">
        <w:rPr>
          <w:rFonts w:ascii="Tahoma" w:hAnsi="Tahoma" w:cs="Tahoma"/>
          <w:sz w:val="20"/>
          <w:szCs w:val="20"/>
          <w:rtl/>
        </w:rPr>
        <w:t>: מדובר באחד מן הנושאים שנמנים בענייני המעמד האישי לפי סימן 51 לדבר המלך.</w:t>
      </w:r>
    </w:p>
    <w:p w:rsidR="006604E0" w:rsidRPr="00653241" w:rsidRDefault="006604E0" w:rsidP="00653241">
      <w:pPr>
        <w:pStyle w:val="a8"/>
        <w:shd w:val="clear" w:color="auto" w:fill="FFFFFF"/>
        <w:spacing w:after="70"/>
        <w:ind w:left="0"/>
        <w:rPr>
          <w:rFonts w:ascii="Tahoma" w:hAnsi="Tahoma" w:cs="Tahoma"/>
          <w:sz w:val="20"/>
          <w:szCs w:val="20"/>
          <w:rtl/>
        </w:rPr>
      </w:pPr>
    </w:p>
    <w:p w:rsidR="008A4B99" w:rsidRPr="00653241" w:rsidRDefault="008A4B99" w:rsidP="00BB5000">
      <w:pPr>
        <w:pStyle w:val="a8"/>
        <w:shd w:val="clear" w:color="auto" w:fill="FFFFFF"/>
        <w:spacing w:after="70"/>
        <w:ind w:left="0"/>
        <w:rPr>
          <w:rFonts w:ascii="Tahoma" w:hAnsi="Tahoma" w:cs="Tahoma"/>
          <w:sz w:val="20"/>
          <w:szCs w:val="20"/>
          <w:rtl/>
        </w:rPr>
      </w:pPr>
      <w:r w:rsidRPr="00653241">
        <w:rPr>
          <w:rFonts w:ascii="Tahoma" w:hAnsi="Tahoma" w:cs="Tahoma"/>
          <w:b/>
          <w:bCs/>
          <w:sz w:val="20"/>
          <w:szCs w:val="20"/>
          <w:rtl/>
        </w:rPr>
        <w:t>ההסכמה אמורה להיות מפורשת או מכללא</w:t>
      </w:r>
      <w:r w:rsidRPr="00653241">
        <w:rPr>
          <w:rFonts w:ascii="Tahoma" w:hAnsi="Tahoma" w:cs="Tahoma"/>
          <w:sz w:val="20"/>
          <w:szCs w:val="20"/>
          <w:rtl/>
        </w:rPr>
        <w:t xml:space="preserve">. </w:t>
      </w:r>
      <w:r w:rsidRPr="00653241">
        <w:rPr>
          <w:rFonts w:ascii="Tahoma" w:hAnsi="Tahoma" w:cs="Tahoma"/>
          <w:sz w:val="20"/>
          <w:szCs w:val="20"/>
          <w:u w:val="single"/>
          <w:rtl/>
        </w:rPr>
        <w:t>מכללא</w:t>
      </w:r>
      <w:r w:rsidR="006604E0" w:rsidRPr="00653241">
        <w:rPr>
          <w:rFonts w:ascii="Tahoma" w:hAnsi="Tahoma" w:cs="Tahoma"/>
          <w:sz w:val="20"/>
          <w:szCs w:val="20"/>
          <w:rtl/>
        </w:rPr>
        <w:t xml:space="preserve"> </w:t>
      </w:r>
      <w:r w:rsidRPr="00653241">
        <w:rPr>
          <w:rFonts w:ascii="Tahoma" w:hAnsi="Tahoma" w:cs="Tahoma"/>
          <w:sz w:val="20"/>
          <w:szCs w:val="20"/>
          <w:rtl/>
        </w:rPr>
        <w:t>- הסכמתי כבר להתדיין ולא העל</w:t>
      </w:r>
      <w:r w:rsidR="00347C81" w:rsidRPr="00653241">
        <w:rPr>
          <w:rFonts w:ascii="Tahoma" w:hAnsi="Tahoma" w:cs="Tahoma"/>
          <w:sz w:val="20"/>
          <w:szCs w:val="20"/>
          <w:rtl/>
        </w:rPr>
        <w:t>י</w:t>
      </w:r>
      <w:r w:rsidRPr="00653241">
        <w:rPr>
          <w:rFonts w:ascii="Tahoma" w:hAnsi="Tahoma" w:cs="Tahoma"/>
          <w:sz w:val="20"/>
          <w:szCs w:val="20"/>
          <w:rtl/>
        </w:rPr>
        <w:t xml:space="preserve">תי שום טענה בדבר שאלת הסמכות </w:t>
      </w:r>
      <w:r w:rsidR="009D606C" w:rsidRPr="00653241">
        <w:rPr>
          <w:rFonts w:ascii="Tahoma" w:hAnsi="Tahoma" w:cs="Tahoma"/>
          <w:sz w:val="20"/>
          <w:szCs w:val="20"/>
          <w:u w:val="single"/>
          <w:rtl/>
        </w:rPr>
        <w:t>אך</w:t>
      </w:r>
      <w:r w:rsidRPr="00653241">
        <w:rPr>
          <w:rFonts w:ascii="Tahoma" w:hAnsi="Tahoma" w:cs="Tahoma"/>
          <w:sz w:val="20"/>
          <w:szCs w:val="20"/>
          <w:rtl/>
        </w:rPr>
        <w:t xml:space="preserve"> כאן יש צורך שזה לא יינתן בהיסח הדעת ובהבנה של העניין.</w:t>
      </w:r>
      <w:r w:rsidR="003E5847" w:rsidRPr="00653241">
        <w:rPr>
          <w:rFonts w:ascii="Tahoma" w:hAnsi="Tahoma" w:cs="Tahoma"/>
          <w:sz w:val="20"/>
          <w:szCs w:val="20"/>
          <w:rtl/>
        </w:rPr>
        <w:t xml:space="preserve"> </w:t>
      </w:r>
      <w:r w:rsidRPr="00653241">
        <w:rPr>
          <w:rFonts w:ascii="Tahoma" w:hAnsi="Tahoma" w:cs="Tahoma"/>
          <w:sz w:val="20"/>
          <w:szCs w:val="20"/>
          <w:rtl/>
        </w:rPr>
        <w:t xml:space="preserve">הסכמה זו מכשירה את </w:t>
      </w:r>
      <w:r w:rsidR="007C2C37" w:rsidRPr="00653241">
        <w:rPr>
          <w:rFonts w:ascii="Tahoma" w:hAnsi="Tahoma" w:cs="Tahoma"/>
          <w:sz w:val="20"/>
          <w:szCs w:val="20"/>
          <w:rtl/>
        </w:rPr>
        <w:t>בד”ר</w:t>
      </w:r>
      <w:r w:rsidRPr="00653241">
        <w:rPr>
          <w:rFonts w:ascii="Tahoma" w:hAnsi="Tahoma" w:cs="Tahoma"/>
          <w:sz w:val="20"/>
          <w:szCs w:val="20"/>
          <w:rtl/>
        </w:rPr>
        <w:t xml:space="preserve"> לדון באותם עניינים.</w:t>
      </w:r>
      <w:r w:rsidR="00347C81" w:rsidRPr="00653241">
        <w:rPr>
          <w:rFonts w:ascii="Tahoma" w:hAnsi="Tahoma" w:cs="Tahoma"/>
          <w:sz w:val="20"/>
          <w:szCs w:val="20"/>
          <w:rtl/>
        </w:rPr>
        <w:t xml:space="preserve"> </w:t>
      </w:r>
      <w:r w:rsidR="003E5847" w:rsidRPr="00653241">
        <w:rPr>
          <w:rFonts w:ascii="Tahoma" w:hAnsi="Tahoma" w:cs="Tahoma"/>
          <w:sz w:val="20"/>
          <w:szCs w:val="20"/>
          <w:u w:val="single"/>
          <w:rtl/>
        </w:rPr>
        <w:t>נדגים</w:t>
      </w:r>
      <w:r w:rsidRPr="00653241">
        <w:rPr>
          <w:rFonts w:ascii="Tahoma" w:hAnsi="Tahoma" w:cs="Tahoma"/>
          <w:sz w:val="20"/>
          <w:szCs w:val="20"/>
          <w:rtl/>
        </w:rPr>
        <w:t xml:space="preserve">: </w:t>
      </w:r>
      <w:r w:rsidRPr="00653241">
        <w:rPr>
          <w:rFonts w:ascii="Tahoma" w:hAnsi="Tahoma" w:cs="Tahoma"/>
          <w:b/>
          <w:bCs/>
          <w:sz w:val="20"/>
          <w:szCs w:val="20"/>
          <w:rtl/>
        </w:rPr>
        <w:t>תביעת משמורת</w:t>
      </w:r>
      <w:r w:rsidRPr="00653241">
        <w:rPr>
          <w:rFonts w:ascii="Tahoma" w:hAnsi="Tahoma" w:cs="Tahoma"/>
          <w:sz w:val="20"/>
          <w:szCs w:val="20"/>
          <w:rtl/>
        </w:rPr>
        <w:t xml:space="preserve"> </w:t>
      </w:r>
      <w:r w:rsidR="003E5847" w:rsidRPr="00653241">
        <w:rPr>
          <w:rFonts w:ascii="Tahoma" w:hAnsi="Tahoma" w:cs="Tahoma"/>
          <w:sz w:val="20"/>
          <w:szCs w:val="20"/>
          <w:rtl/>
        </w:rPr>
        <w:t>- ניתן להגיש תביעה זו לאו דווקא במסגרת תביעת גירושין</w:t>
      </w:r>
      <w:r w:rsidRPr="00653241">
        <w:rPr>
          <w:rFonts w:ascii="Tahoma" w:hAnsi="Tahoma" w:cs="Tahoma"/>
          <w:sz w:val="20"/>
          <w:szCs w:val="20"/>
          <w:rtl/>
        </w:rPr>
        <w:t xml:space="preserve"> אם יש הסכמה</w:t>
      </w:r>
      <w:r w:rsidR="003E5847" w:rsidRPr="00653241">
        <w:rPr>
          <w:rFonts w:ascii="Tahoma" w:hAnsi="Tahoma" w:cs="Tahoma"/>
          <w:sz w:val="20"/>
          <w:szCs w:val="20"/>
          <w:rtl/>
        </w:rPr>
        <w:t xml:space="preserve"> </w:t>
      </w:r>
      <w:r w:rsidR="004218A2" w:rsidRPr="00653241">
        <w:rPr>
          <w:rFonts w:ascii="Tahoma" w:hAnsi="Tahoma" w:cs="Tahoma"/>
          <w:sz w:val="20"/>
          <w:szCs w:val="20"/>
          <w:rtl/>
        </w:rPr>
        <w:t xml:space="preserve">של הצדדים </w:t>
      </w:r>
      <w:r w:rsidR="003E5847" w:rsidRPr="00653241">
        <w:rPr>
          <w:rFonts w:ascii="Tahoma" w:hAnsi="Tahoma" w:cs="Tahoma"/>
          <w:sz w:val="20"/>
          <w:szCs w:val="20"/>
          <w:rtl/>
        </w:rPr>
        <w:t>על כך</w:t>
      </w:r>
      <w:r w:rsidRPr="00653241">
        <w:rPr>
          <w:rFonts w:ascii="Tahoma" w:hAnsi="Tahoma" w:cs="Tahoma"/>
          <w:sz w:val="20"/>
          <w:szCs w:val="20"/>
          <w:rtl/>
        </w:rPr>
        <w:t xml:space="preserve">. אם </w:t>
      </w:r>
      <w:r w:rsidR="003E5847" w:rsidRPr="00653241">
        <w:rPr>
          <w:rFonts w:ascii="Tahoma" w:hAnsi="Tahoma" w:cs="Tahoma"/>
          <w:sz w:val="20"/>
          <w:szCs w:val="20"/>
          <w:rtl/>
        </w:rPr>
        <w:t xml:space="preserve">זה </w:t>
      </w:r>
      <w:r w:rsidRPr="00653241">
        <w:rPr>
          <w:rFonts w:ascii="Tahoma" w:hAnsi="Tahoma" w:cs="Tahoma"/>
          <w:sz w:val="20"/>
          <w:szCs w:val="20"/>
          <w:rtl/>
        </w:rPr>
        <w:t xml:space="preserve">לא בהסכמה </w:t>
      </w:r>
      <w:r w:rsidR="003E5847" w:rsidRPr="00653241">
        <w:rPr>
          <w:rFonts w:ascii="Tahoma" w:hAnsi="Tahoma" w:cs="Tahoma"/>
          <w:sz w:val="20"/>
          <w:szCs w:val="20"/>
        </w:rPr>
        <w:sym w:font="Wingdings" w:char="F0DF"/>
      </w:r>
      <w:r w:rsidR="003E5847" w:rsidRPr="00653241">
        <w:rPr>
          <w:rFonts w:ascii="Tahoma" w:hAnsi="Tahoma" w:cs="Tahoma"/>
          <w:sz w:val="20"/>
          <w:szCs w:val="20"/>
          <w:rtl/>
        </w:rPr>
        <w:t xml:space="preserve"> כן</w:t>
      </w:r>
      <w:r w:rsidRPr="00653241">
        <w:rPr>
          <w:rFonts w:ascii="Tahoma" w:hAnsi="Tahoma" w:cs="Tahoma"/>
          <w:sz w:val="20"/>
          <w:szCs w:val="20"/>
          <w:rtl/>
        </w:rPr>
        <w:t xml:space="preserve"> נדרשת כריכה</w:t>
      </w:r>
      <w:r w:rsidR="000D646B">
        <w:rPr>
          <w:rFonts w:ascii="Tahoma" w:hAnsi="Tahoma" w:cs="Tahoma" w:hint="cs"/>
          <w:sz w:val="20"/>
          <w:szCs w:val="20"/>
          <w:rtl/>
        </w:rPr>
        <w:t xml:space="preserve"> לתביעת גירושין</w:t>
      </w:r>
      <w:r w:rsidRPr="00653241">
        <w:rPr>
          <w:rFonts w:ascii="Tahoma" w:hAnsi="Tahoma" w:cs="Tahoma"/>
          <w:sz w:val="20"/>
          <w:szCs w:val="20"/>
          <w:rtl/>
        </w:rPr>
        <w:t>.</w:t>
      </w:r>
    </w:p>
    <w:p w:rsidR="000950BB" w:rsidRPr="00653241" w:rsidRDefault="000950BB" w:rsidP="00653241">
      <w:pPr>
        <w:pStyle w:val="a8"/>
        <w:shd w:val="clear" w:color="auto" w:fill="FFFFFF"/>
        <w:spacing w:after="70"/>
        <w:ind w:left="0"/>
        <w:rPr>
          <w:rFonts w:ascii="Tahoma" w:hAnsi="Tahoma" w:cs="Tahoma"/>
          <w:sz w:val="20"/>
          <w:szCs w:val="20"/>
          <w:rtl/>
        </w:rPr>
      </w:pPr>
    </w:p>
    <w:p w:rsidR="008A4B99" w:rsidRPr="00653241" w:rsidRDefault="00C55A62" w:rsidP="00450B9C">
      <w:pPr>
        <w:pStyle w:val="a8"/>
        <w:shd w:val="clear" w:color="auto" w:fill="FFFFFF"/>
        <w:spacing w:after="70"/>
        <w:ind w:left="0"/>
        <w:rPr>
          <w:rFonts w:ascii="Tahoma" w:hAnsi="Tahoma" w:cs="Tahoma"/>
          <w:sz w:val="20"/>
          <w:szCs w:val="20"/>
          <w:rtl/>
        </w:rPr>
      </w:pPr>
      <w:r w:rsidRPr="00653241">
        <w:rPr>
          <w:rFonts w:ascii="Tahoma" w:eastAsiaTheme="minorHAnsi" w:hAnsi="Tahoma" w:cs="Tahoma"/>
          <w:sz w:val="20"/>
          <w:szCs w:val="20"/>
          <w:highlight w:val="green"/>
          <w:u w:val="single"/>
          <w:rtl/>
        </w:rPr>
        <w:t>בג"ץ</w:t>
      </w:r>
      <w:r w:rsidR="008A4B99" w:rsidRPr="00653241">
        <w:rPr>
          <w:rFonts w:ascii="Tahoma" w:eastAsiaTheme="minorHAnsi" w:hAnsi="Tahoma" w:cs="Tahoma"/>
          <w:sz w:val="20"/>
          <w:szCs w:val="20"/>
          <w:highlight w:val="green"/>
          <w:u w:val="single"/>
          <w:rtl/>
        </w:rPr>
        <w:t xml:space="preserve"> </w:t>
      </w:r>
      <w:r w:rsidR="00E3382D" w:rsidRPr="00653241">
        <w:rPr>
          <w:rFonts w:ascii="Tahoma" w:eastAsiaTheme="minorHAnsi" w:hAnsi="Tahoma" w:cs="Tahoma"/>
          <w:sz w:val="20"/>
          <w:szCs w:val="20"/>
          <w:highlight w:val="green"/>
          <w:u w:val="single"/>
          <w:rtl/>
        </w:rPr>
        <w:t xml:space="preserve">8638/03 </w:t>
      </w:r>
      <w:r w:rsidR="008A4B99" w:rsidRPr="00653241">
        <w:rPr>
          <w:rFonts w:ascii="Tahoma" w:eastAsiaTheme="minorHAnsi" w:hAnsi="Tahoma" w:cs="Tahoma"/>
          <w:sz w:val="20"/>
          <w:szCs w:val="20"/>
          <w:highlight w:val="green"/>
          <w:u w:val="single"/>
          <w:rtl/>
        </w:rPr>
        <w:t>סימה אמיר</w:t>
      </w:r>
      <w:r w:rsidR="008A4B99" w:rsidRPr="00653241">
        <w:rPr>
          <w:rFonts w:ascii="Tahoma" w:hAnsi="Tahoma" w:cs="Tahoma"/>
          <w:sz w:val="20"/>
          <w:szCs w:val="20"/>
          <w:rtl/>
        </w:rPr>
        <w:t xml:space="preserve">: בג"ץ זה מצמצם את סמכות </w:t>
      </w:r>
      <w:r w:rsidR="007C2C37" w:rsidRPr="00653241">
        <w:rPr>
          <w:rFonts w:ascii="Tahoma" w:hAnsi="Tahoma" w:cs="Tahoma"/>
          <w:sz w:val="20"/>
          <w:szCs w:val="20"/>
          <w:rtl/>
        </w:rPr>
        <w:t>בד”ר</w:t>
      </w:r>
      <w:r w:rsidR="008A4B99" w:rsidRPr="00653241">
        <w:rPr>
          <w:rFonts w:ascii="Tahoma" w:hAnsi="Tahoma" w:cs="Tahoma"/>
          <w:sz w:val="20"/>
          <w:szCs w:val="20"/>
          <w:rtl/>
        </w:rPr>
        <w:t xml:space="preserve"> לרכוש סמכות שיפוט בהסכמה רק </w:t>
      </w:r>
      <w:r w:rsidR="0042485E">
        <w:rPr>
          <w:rFonts w:ascii="Tahoma" w:hAnsi="Tahoma" w:cs="Tahoma" w:hint="cs"/>
          <w:sz w:val="20"/>
          <w:szCs w:val="20"/>
          <w:rtl/>
        </w:rPr>
        <w:t xml:space="preserve">לדברים שהם </w:t>
      </w:r>
      <w:r w:rsidR="008A4B99" w:rsidRPr="00653241">
        <w:rPr>
          <w:rFonts w:ascii="Tahoma" w:hAnsi="Tahoma" w:cs="Tahoma"/>
          <w:sz w:val="20"/>
          <w:szCs w:val="20"/>
          <w:rtl/>
        </w:rPr>
        <w:t xml:space="preserve">בענייני </w:t>
      </w:r>
      <w:r w:rsidR="0004792D" w:rsidRPr="00653241">
        <w:rPr>
          <w:rFonts w:ascii="Tahoma" w:hAnsi="Tahoma" w:cs="Tahoma"/>
          <w:sz w:val="20"/>
          <w:szCs w:val="20"/>
          <w:rtl/>
        </w:rPr>
        <w:t>המעמד האישי</w:t>
      </w:r>
      <w:r w:rsidR="008A4B99" w:rsidRPr="00653241">
        <w:rPr>
          <w:rFonts w:ascii="Tahoma" w:hAnsi="Tahoma" w:cs="Tahoma"/>
          <w:sz w:val="20"/>
          <w:szCs w:val="20"/>
          <w:rtl/>
        </w:rPr>
        <w:t xml:space="preserve"> (=</w:t>
      </w:r>
      <w:r w:rsidR="00A05EAD">
        <w:rPr>
          <w:rFonts w:ascii="Tahoma" w:hAnsi="Tahoma" w:cs="Tahoma" w:hint="cs"/>
          <w:sz w:val="20"/>
          <w:szCs w:val="20"/>
          <w:highlight w:val="yellow"/>
          <w:rtl/>
        </w:rPr>
        <w:t>נישואים וגירושין</w:t>
      </w:r>
      <w:r w:rsidR="00E243A4" w:rsidRPr="00E243A4">
        <w:rPr>
          <w:rFonts w:ascii="Tahoma" w:hAnsi="Tahoma" w:cs="Tahoma" w:hint="cs"/>
          <w:sz w:val="20"/>
          <w:szCs w:val="20"/>
          <w:highlight w:val="yellow"/>
          <w:rtl/>
        </w:rPr>
        <w:t xml:space="preserve">, </w:t>
      </w:r>
      <w:r w:rsidR="00E243A4" w:rsidRPr="00E243A4">
        <w:rPr>
          <w:rFonts w:ascii="Tahoma" w:hAnsi="Tahoma" w:cs="Tahoma"/>
          <w:sz w:val="20"/>
          <w:szCs w:val="20"/>
          <w:highlight w:val="yellow"/>
          <w:rtl/>
        </w:rPr>
        <w:t>מזונ</w:t>
      </w:r>
      <w:r w:rsidR="00E243A4" w:rsidRPr="00E243A4">
        <w:rPr>
          <w:rFonts w:ascii="Tahoma" w:hAnsi="Tahoma" w:cs="Tahoma" w:hint="cs"/>
          <w:sz w:val="20"/>
          <w:szCs w:val="20"/>
          <w:highlight w:val="yellow"/>
          <w:rtl/>
        </w:rPr>
        <w:t xml:space="preserve">ות אישה </w:t>
      </w:r>
      <w:r w:rsidR="00E243A4">
        <w:rPr>
          <w:rFonts w:ascii="Tahoma" w:hAnsi="Tahoma" w:cs="Tahoma" w:hint="cs"/>
          <w:sz w:val="20"/>
          <w:szCs w:val="20"/>
          <w:highlight w:val="yellow"/>
          <w:rtl/>
        </w:rPr>
        <w:t>ומזונות יל</w:t>
      </w:r>
      <w:r w:rsidR="00450B9C">
        <w:rPr>
          <w:rFonts w:ascii="Tahoma" w:hAnsi="Tahoma" w:cs="Tahoma" w:hint="cs"/>
          <w:sz w:val="20"/>
          <w:szCs w:val="20"/>
          <w:highlight w:val="yellow"/>
          <w:rtl/>
        </w:rPr>
        <w:t>דים</w:t>
      </w:r>
      <w:r w:rsidR="008A4B99" w:rsidRPr="00653241">
        <w:rPr>
          <w:rFonts w:ascii="Tahoma" w:hAnsi="Tahoma" w:cs="Tahoma"/>
          <w:sz w:val="20"/>
          <w:szCs w:val="20"/>
          <w:rtl/>
        </w:rPr>
        <w:t>).</w:t>
      </w:r>
    </w:p>
    <w:p w:rsidR="008A4B99" w:rsidRPr="00653241" w:rsidRDefault="0004792D" w:rsidP="00653241">
      <w:pPr>
        <w:pStyle w:val="a8"/>
        <w:shd w:val="clear" w:color="auto" w:fill="FFFFFF"/>
        <w:spacing w:after="70"/>
        <w:ind w:left="0"/>
        <w:rPr>
          <w:rFonts w:ascii="Tahoma" w:hAnsi="Tahoma" w:cs="Tahoma"/>
          <w:sz w:val="20"/>
          <w:szCs w:val="20"/>
          <w:rtl/>
        </w:rPr>
      </w:pPr>
      <w:r w:rsidRPr="00653241">
        <w:rPr>
          <w:rFonts w:ascii="Tahoma" w:hAnsi="Tahoma" w:cs="Tahoma"/>
          <w:sz w:val="20"/>
          <w:szCs w:val="20"/>
          <w:rtl/>
        </w:rPr>
        <w:t xml:space="preserve">כאן </w:t>
      </w:r>
      <w:r w:rsidR="008A4B99" w:rsidRPr="00653241">
        <w:rPr>
          <w:rFonts w:ascii="Tahoma" w:hAnsi="Tahoma" w:cs="Tahoma"/>
          <w:sz w:val="20"/>
          <w:szCs w:val="20"/>
          <w:rtl/>
        </w:rPr>
        <w:t xml:space="preserve">הסכם גירושין שהובא לאישור </w:t>
      </w:r>
      <w:r w:rsidR="007C2C37" w:rsidRPr="00653241">
        <w:rPr>
          <w:rFonts w:ascii="Tahoma" w:hAnsi="Tahoma" w:cs="Tahoma"/>
          <w:sz w:val="20"/>
          <w:szCs w:val="20"/>
          <w:rtl/>
        </w:rPr>
        <w:t>בד”ר</w:t>
      </w:r>
      <w:r w:rsidR="008A4B99" w:rsidRPr="00653241">
        <w:rPr>
          <w:rFonts w:ascii="Tahoma" w:hAnsi="Tahoma" w:cs="Tahoma"/>
          <w:sz w:val="20"/>
          <w:szCs w:val="20"/>
          <w:rtl/>
        </w:rPr>
        <w:t xml:space="preserve"> קיבל תוקף פס"ד. במסגרת </w:t>
      </w:r>
      <w:r w:rsidRPr="00653241">
        <w:rPr>
          <w:rFonts w:ascii="Tahoma" w:hAnsi="Tahoma" w:cs="Tahoma"/>
          <w:sz w:val="20"/>
          <w:szCs w:val="20"/>
          <w:rtl/>
        </w:rPr>
        <w:t>ה</w:t>
      </w:r>
      <w:r w:rsidR="008A4B99" w:rsidRPr="00653241">
        <w:rPr>
          <w:rFonts w:ascii="Tahoma" w:hAnsi="Tahoma" w:cs="Tahoma"/>
          <w:sz w:val="20"/>
          <w:szCs w:val="20"/>
          <w:rtl/>
        </w:rPr>
        <w:t>הסכם נקבעו סעיפים שקבעו שאם תוגש תביעת מזונות או עיכוב יציאה</w:t>
      </w:r>
      <w:r w:rsidR="00C05701" w:rsidRPr="00653241">
        <w:rPr>
          <w:rFonts w:ascii="Tahoma" w:hAnsi="Tahoma" w:cs="Tahoma"/>
          <w:sz w:val="20"/>
          <w:szCs w:val="20"/>
          <w:rtl/>
        </w:rPr>
        <w:t xml:space="preserve"> מהארץ</w:t>
      </w:r>
      <w:r w:rsidR="008A4B99" w:rsidRPr="00653241">
        <w:rPr>
          <w:rFonts w:ascii="Tahoma" w:hAnsi="Tahoma" w:cs="Tahoma"/>
          <w:sz w:val="20"/>
          <w:szCs w:val="20"/>
          <w:rtl/>
        </w:rPr>
        <w:t xml:space="preserve"> הבעל יוכל לתבוע את האישה </w:t>
      </w:r>
      <w:r w:rsidR="008055FF" w:rsidRPr="00653241">
        <w:rPr>
          <w:rFonts w:ascii="Tahoma" w:hAnsi="Tahoma" w:cs="Tahoma"/>
          <w:sz w:val="20"/>
          <w:szCs w:val="20"/>
          <w:rtl/>
        </w:rPr>
        <w:t>ב</w:t>
      </w:r>
      <w:r w:rsidR="008A4B99" w:rsidRPr="00653241">
        <w:rPr>
          <w:rFonts w:ascii="Tahoma" w:hAnsi="Tahoma" w:cs="Tahoma"/>
          <w:sz w:val="20"/>
          <w:szCs w:val="20"/>
          <w:rtl/>
        </w:rPr>
        <w:t>תביעה רכושית.</w:t>
      </w:r>
      <w:r w:rsidR="008055FF" w:rsidRPr="00653241">
        <w:rPr>
          <w:rFonts w:ascii="Tahoma" w:hAnsi="Tahoma" w:cs="Tahoma"/>
          <w:sz w:val="20"/>
          <w:szCs w:val="20"/>
          <w:rtl/>
        </w:rPr>
        <w:t xml:space="preserve"> </w:t>
      </w:r>
      <w:r w:rsidR="008A4B99" w:rsidRPr="00653241">
        <w:rPr>
          <w:rFonts w:ascii="Tahoma" w:hAnsi="Tahoma" w:cs="Tahoma"/>
          <w:sz w:val="20"/>
          <w:szCs w:val="20"/>
          <w:rtl/>
        </w:rPr>
        <w:t>סעיף נוסף קבע שככל שיתעוררו מחלוקות בין הצדדים לאחר הסכם הגירושין</w:t>
      </w:r>
      <w:r w:rsidR="008055FF" w:rsidRPr="00653241">
        <w:rPr>
          <w:rFonts w:ascii="Tahoma" w:hAnsi="Tahoma" w:cs="Tahoma"/>
          <w:sz w:val="20"/>
          <w:szCs w:val="20"/>
          <w:rtl/>
        </w:rPr>
        <w:t xml:space="preserve"> -</w:t>
      </w:r>
      <w:r w:rsidR="008A4B99" w:rsidRPr="00653241">
        <w:rPr>
          <w:rFonts w:ascii="Tahoma" w:hAnsi="Tahoma" w:cs="Tahoma"/>
          <w:sz w:val="20"/>
          <w:szCs w:val="20"/>
          <w:rtl/>
        </w:rPr>
        <w:t xml:space="preserve"> הסמכות נתונה ל</w:t>
      </w:r>
      <w:r w:rsidR="007C2C37" w:rsidRPr="00653241">
        <w:rPr>
          <w:rFonts w:ascii="Tahoma" w:hAnsi="Tahoma" w:cs="Tahoma"/>
          <w:sz w:val="20"/>
          <w:szCs w:val="20"/>
          <w:rtl/>
        </w:rPr>
        <w:t>בד”ר</w:t>
      </w:r>
      <w:r w:rsidR="008A4B99" w:rsidRPr="00653241">
        <w:rPr>
          <w:rFonts w:ascii="Tahoma" w:hAnsi="Tahoma" w:cs="Tahoma"/>
          <w:sz w:val="20"/>
          <w:szCs w:val="20"/>
          <w:rtl/>
        </w:rPr>
        <w:t>.</w:t>
      </w:r>
      <w:r w:rsidR="008055FF" w:rsidRPr="00653241">
        <w:rPr>
          <w:rFonts w:ascii="Tahoma" w:hAnsi="Tahoma" w:cs="Tahoma"/>
          <w:sz w:val="20"/>
          <w:szCs w:val="20"/>
          <w:rtl/>
        </w:rPr>
        <w:t xml:space="preserve"> </w:t>
      </w:r>
      <w:r w:rsidR="008A4B99" w:rsidRPr="00653241">
        <w:rPr>
          <w:rFonts w:ascii="Tahoma" w:hAnsi="Tahoma" w:cs="Tahoma"/>
          <w:sz w:val="20"/>
          <w:szCs w:val="20"/>
          <w:rtl/>
        </w:rPr>
        <w:t xml:space="preserve">לאחר מכן, הוגשו תביעות והבעל רצה לאכוף את </w:t>
      </w:r>
      <w:r w:rsidR="008055FF" w:rsidRPr="00653241">
        <w:rPr>
          <w:rFonts w:ascii="Tahoma" w:hAnsi="Tahoma" w:cs="Tahoma"/>
          <w:sz w:val="20"/>
          <w:szCs w:val="20"/>
          <w:rtl/>
        </w:rPr>
        <w:t>ה</w:t>
      </w:r>
      <w:r w:rsidR="008A4B99" w:rsidRPr="00653241">
        <w:rPr>
          <w:rFonts w:ascii="Tahoma" w:hAnsi="Tahoma" w:cs="Tahoma"/>
          <w:sz w:val="20"/>
          <w:szCs w:val="20"/>
          <w:rtl/>
        </w:rPr>
        <w:t xml:space="preserve">הסכם </w:t>
      </w:r>
      <w:r w:rsidR="008055FF" w:rsidRPr="00653241">
        <w:rPr>
          <w:rFonts w:ascii="Tahoma" w:hAnsi="Tahoma" w:cs="Tahoma"/>
          <w:sz w:val="20"/>
          <w:szCs w:val="20"/>
          <w:rtl/>
        </w:rPr>
        <w:t>ע"ב</w:t>
      </w:r>
      <w:r w:rsidR="008A4B99" w:rsidRPr="00653241">
        <w:rPr>
          <w:rFonts w:ascii="Tahoma" w:hAnsi="Tahoma" w:cs="Tahoma"/>
          <w:sz w:val="20"/>
          <w:szCs w:val="20"/>
          <w:rtl/>
        </w:rPr>
        <w:t xml:space="preserve"> טענה של הפרת הסכם הגירושין, ו</w:t>
      </w:r>
      <w:r w:rsidR="008055FF" w:rsidRPr="00653241">
        <w:rPr>
          <w:rFonts w:ascii="Tahoma" w:hAnsi="Tahoma" w:cs="Tahoma"/>
          <w:sz w:val="20"/>
          <w:szCs w:val="20"/>
          <w:rtl/>
        </w:rPr>
        <w:t>אמר ש</w:t>
      </w:r>
      <w:r w:rsidR="008A4B99" w:rsidRPr="00653241">
        <w:rPr>
          <w:rFonts w:ascii="Tahoma" w:hAnsi="Tahoma" w:cs="Tahoma"/>
          <w:sz w:val="20"/>
          <w:szCs w:val="20"/>
          <w:rtl/>
        </w:rPr>
        <w:t xml:space="preserve">להפרה יש תוצאות רכושיות. </w:t>
      </w:r>
    </w:p>
    <w:p w:rsidR="0014389F" w:rsidRPr="00653241" w:rsidRDefault="0014389F" w:rsidP="00653241">
      <w:pPr>
        <w:pStyle w:val="af2"/>
        <w:spacing w:after="70" w:line="276" w:lineRule="auto"/>
        <w:rPr>
          <w:rFonts w:ascii="Tahoma" w:hAnsi="Tahoma" w:cs="Tahoma"/>
          <w:sz w:val="20"/>
          <w:szCs w:val="20"/>
          <w:rtl/>
        </w:rPr>
      </w:pPr>
      <w:r w:rsidRPr="00653241">
        <w:rPr>
          <w:rFonts w:ascii="Tahoma" w:hAnsi="Tahoma" w:cs="Tahoma"/>
          <w:sz w:val="20"/>
          <w:szCs w:val="20"/>
          <w:rtl/>
        </w:rPr>
        <w:t xml:space="preserve">בהסכם היה ס' שקבע שככל שיתגלו מחלוקות בין הצדדים בקשר לאכיפת ההסכם בני הזוג מתחייבים לפנות לביה"ד. </w:t>
      </w:r>
      <w:r w:rsidRPr="00653241">
        <w:rPr>
          <w:rFonts w:ascii="Tahoma" w:hAnsi="Tahoma" w:cs="Tahoma"/>
          <w:sz w:val="20"/>
          <w:szCs w:val="20"/>
          <w:u w:val="single"/>
          <w:rtl/>
        </w:rPr>
        <w:t>ביהמ"ש העליון סוקר את האפשרויות ושואל האם בד”ר יכול באמת לרכוש סמכות</w:t>
      </w:r>
      <w:r w:rsidRPr="00653241">
        <w:rPr>
          <w:rFonts w:ascii="Tahoma" w:hAnsi="Tahoma" w:cs="Tahoma"/>
          <w:sz w:val="20"/>
          <w:szCs w:val="20"/>
          <w:rtl/>
        </w:rPr>
        <w:t>:</w:t>
      </w:r>
    </w:p>
    <w:p w:rsidR="0014389F" w:rsidRPr="00653241" w:rsidRDefault="0014389F" w:rsidP="00653241">
      <w:pPr>
        <w:pStyle w:val="af2"/>
        <w:spacing w:after="70" w:line="276" w:lineRule="auto"/>
        <w:rPr>
          <w:rFonts w:ascii="Tahoma" w:hAnsi="Tahoma" w:cs="Tahoma"/>
          <w:sz w:val="20"/>
          <w:szCs w:val="20"/>
          <w:rtl/>
        </w:rPr>
      </w:pPr>
      <w:r w:rsidRPr="00653241">
        <w:rPr>
          <w:rFonts w:ascii="Tahoma" w:hAnsi="Tahoma" w:cs="Tahoma"/>
          <w:b/>
          <w:bCs/>
          <w:sz w:val="20"/>
          <w:szCs w:val="20"/>
          <w:rtl/>
        </w:rPr>
        <w:t>אין סמכות ראשונית מקורית</w:t>
      </w:r>
      <w:r w:rsidRPr="00653241">
        <w:rPr>
          <w:rFonts w:ascii="Tahoma" w:hAnsi="Tahoma" w:cs="Tahoma"/>
          <w:sz w:val="20"/>
          <w:szCs w:val="20"/>
          <w:rtl/>
        </w:rPr>
        <w:t xml:space="preserve"> (כמו ענייני נישואים וגירושין) כי זו סוגיה רכושית. </w:t>
      </w:r>
      <w:r w:rsidRPr="00653241">
        <w:rPr>
          <w:rFonts w:ascii="Tahoma" w:hAnsi="Tahoma" w:cs="Tahoma"/>
          <w:b/>
          <w:bCs/>
          <w:sz w:val="20"/>
          <w:szCs w:val="20"/>
          <w:rtl/>
        </w:rPr>
        <w:t>אין פה עניין של תביעה נכרכת</w:t>
      </w:r>
      <w:r w:rsidRPr="00653241">
        <w:rPr>
          <w:rFonts w:ascii="Tahoma" w:hAnsi="Tahoma" w:cs="Tahoma"/>
          <w:sz w:val="20"/>
          <w:szCs w:val="20"/>
          <w:rtl/>
        </w:rPr>
        <w:t xml:space="preserve"> כי זה לא סוגיה שקשורה ונלווית לגירושין. </w:t>
      </w:r>
      <w:r w:rsidRPr="00653241">
        <w:rPr>
          <w:rFonts w:ascii="Tahoma" w:hAnsi="Tahoma" w:cs="Tahoma"/>
          <w:b/>
          <w:bCs/>
          <w:sz w:val="20"/>
          <w:szCs w:val="20"/>
          <w:rtl/>
        </w:rPr>
        <w:t>סמכות נמשכת</w:t>
      </w:r>
      <w:r w:rsidRPr="00D367BE">
        <w:rPr>
          <w:rFonts w:ascii="Tahoma" w:hAnsi="Tahoma" w:cs="Tahoma"/>
          <w:b/>
          <w:bCs/>
          <w:sz w:val="20"/>
          <w:szCs w:val="20"/>
          <w:rtl/>
        </w:rPr>
        <w:t>?</w:t>
      </w:r>
      <w:r w:rsidRPr="00653241">
        <w:rPr>
          <w:rFonts w:ascii="Tahoma" w:hAnsi="Tahoma" w:cs="Tahoma"/>
          <w:sz w:val="20"/>
          <w:szCs w:val="20"/>
          <w:rtl/>
        </w:rPr>
        <w:t xml:space="preserve"> זה כאשר היה דיון מקדים או שינוי נסיבות שמצדיק פנייה חדשה לבי"ד רבני וזה לא התקיים כאן. </w:t>
      </w:r>
      <w:r w:rsidRPr="00653241">
        <w:rPr>
          <w:rFonts w:ascii="Tahoma" w:hAnsi="Tahoma" w:cs="Tahoma"/>
          <w:b/>
          <w:bCs/>
          <w:sz w:val="20"/>
          <w:szCs w:val="20"/>
          <w:rtl/>
        </w:rPr>
        <w:t>האופציה הרביעית והאחרונה שנותרנו עימה – האם מכוח אותה תניה בהסכם בד”ר קנה סמכות</w:t>
      </w:r>
      <w:r w:rsidR="00D367BE">
        <w:rPr>
          <w:rFonts w:ascii="Tahoma" w:hAnsi="Tahoma" w:cs="Tahoma" w:hint="cs"/>
          <w:b/>
          <w:bCs/>
          <w:sz w:val="20"/>
          <w:szCs w:val="20"/>
          <w:rtl/>
        </w:rPr>
        <w:t xml:space="preserve"> בהסכמה</w:t>
      </w:r>
      <w:r w:rsidRPr="00D367BE">
        <w:rPr>
          <w:rFonts w:ascii="Tahoma" w:hAnsi="Tahoma" w:cs="Tahoma"/>
          <w:b/>
          <w:bCs/>
          <w:sz w:val="20"/>
          <w:szCs w:val="20"/>
          <w:rtl/>
        </w:rPr>
        <w:t>?</w:t>
      </w:r>
      <w:r w:rsidRPr="00653241">
        <w:rPr>
          <w:rFonts w:ascii="Tahoma" w:hAnsi="Tahoma" w:cs="Tahoma"/>
          <w:sz w:val="20"/>
          <w:szCs w:val="20"/>
          <w:rtl/>
        </w:rPr>
        <w:t xml:space="preserve"> לכאורה זה הגיוני כי זו הסכמה.</w:t>
      </w:r>
      <w:r w:rsidR="00C86B8B">
        <w:rPr>
          <w:rFonts w:ascii="Tahoma" w:hAnsi="Tahoma" w:cs="Tahoma" w:hint="cs"/>
          <w:sz w:val="20"/>
          <w:szCs w:val="20"/>
          <w:rtl/>
        </w:rPr>
        <w:t xml:space="preserve"> </w:t>
      </w:r>
      <w:r w:rsidR="00C86B8B" w:rsidRPr="00C86B8B">
        <w:rPr>
          <w:rFonts w:ascii="Tahoma" w:hAnsi="Tahoma" w:cs="Tahoma" w:hint="cs"/>
          <w:sz w:val="20"/>
          <w:szCs w:val="20"/>
          <w:u w:val="single"/>
          <w:rtl/>
        </w:rPr>
        <w:t>מנגד</w:t>
      </w:r>
      <w:r w:rsidR="00C86B8B">
        <w:rPr>
          <w:rFonts w:ascii="Tahoma" w:hAnsi="Tahoma" w:cs="Tahoma" w:hint="cs"/>
          <w:sz w:val="20"/>
          <w:szCs w:val="20"/>
          <w:rtl/>
        </w:rPr>
        <w:t>,</w:t>
      </w:r>
      <w:r w:rsidRPr="00653241">
        <w:rPr>
          <w:rFonts w:ascii="Tahoma" w:hAnsi="Tahoma" w:cs="Tahoma"/>
          <w:sz w:val="20"/>
          <w:szCs w:val="20"/>
          <w:rtl/>
        </w:rPr>
        <w:t xml:space="preserve"> </w:t>
      </w:r>
      <w:r w:rsidRPr="00D367BE">
        <w:rPr>
          <w:rFonts w:ascii="Tahoma" w:hAnsi="Tahoma" w:cs="Tahoma"/>
          <w:sz w:val="20"/>
          <w:szCs w:val="20"/>
          <w:highlight w:val="yellow"/>
          <w:rtl/>
        </w:rPr>
        <w:t xml:space="preserve">בג"ץ קבע שלא ניתן לקנות סמכות בהסכמה </w:t>
      </w:r>
      <w:r w:rsidRPr="00D367BE">
        <w:rPr>
          <w:rFonts w:ascii="Tahoma" w:hAnsi="Tahoma" w:cs="Tahoma"/>
          <w:sz w:val="20"/>
          <w:szCs w:val="20"/>
          <w:highlight w:val="yellow"/>
          <w:u w:val="single"/>
          <w:rtl/>
        </w:rPr>
        <w:t>אא"כ</w:t>
      </w:r>
      <w:r w:rsidRPr="00D367BE">
        <w:rPr>
          <w:rFonts w:ascii="Tahoma" w:hAnsi="Tahoma" w:cs="Tahoma"/>
          <w:sz w:val="20"/>
          <w:szCs w:val="20"/>
          <w:highlight w:val="yellow"/>
          <w:rtl/>
        </w:rPr>
        <w:t xml:space="preserve"> החוק עצמו מאפשר להקנות סמכות כזו</w:t>
      </w:r>
      <w:r w:rsidRPr="00653241">
        <w:rPr>
          <w:rFonts w:ascii="Tahoma" w:hAnsi="Tahoma" w:cs="Tahoma"/>
          <w:sz w:val="20"/>
          <w:szCs w:val="20"/>
          <w:rtl/>
        </w:rPr>
        <w:t xml:space="preserve">. אם ניישם את זה למקרה שלנו – </w:t>
      </w:r>
      <w:r w:rsidRPr="00744FB6">
        <w:rPr>
          <w:rFonts w:ascii="Tahoma" w:hAnsi="Tahoma" w:cs="Tahoma"/>
          <w:b/>
          <w:bCs/>
          <w:sz w:val="20"/>
          <w:szCs w:val="20"/>
          <w:rtl/>
        </w:rPr>
        <w:t>חשבד"ר מאפשר להקנות סמכות רק בענייני המעמד האישי</w:t>
      </w:r>
      <w:r w:rsidRPr="00653241">
        <w:rPr>
          <w:rFonts w:ascii="Tahoma" w:hAnsi="Tahoma" w:cs="Tahoma"/>
          <w:sz w:val="20"/>
          <w:szCs w:val="20"/>
          <w:rtl/>
        </w:rPr>
        <w:t xml:space="preserve"> ולא מדובר בעניין שכזה ולכן להסכמה של הצדדים אין נפקות ולא ניתן מכוחה להקנות סמכות שיפוט לבד”ר.</w:t>
      </w:r>
    </w:p>
    <w:p w:rsidR="0075527F" w:rsidRPr="00653241" w:rsidRDefault="0075527F" w:rsidP="00653241">
      <w:pPr>
        <w:pStyle w:val="a8"/>
        <w:shd w:val="clear" w:color="auto" w:fill="FFFFFF"/>
        <w:spacing w:after="70"/>
        <w:ind w:left="0"/>
        <w:rPr>
          <w:rFonts w:ascii="Tahoma" w:hAnsi="Tahoma" w:cs="Tahoma"/>
          <w:sz w:val="20"/>
          <w:szCs w:val="20"/>
          <w:rtl/>
        </w:rPr>
      </w:pPr>
    </w:p>
    <w:p w:rsidR="006E590B" w:rsidRPr="00653241" w:rsidRDefault="0014389F" w:rsidP="00653241">
      <w:pPr>
        <w:pStyle w:val="af2"/>
        <w:spacing w:after="70" w:line="276" w:lineRule="auto"/>
        <w:rPr>
          <w:rFonts w:ascii="Tahoma" w:hAnsi="Tahoma" w:cs="Tahoma"/>
          <w:sz w:val="20"/>
          <w:szCs w:val="20"/>
          <w:rtl/>
        </w:rPr>
      </w:pPr>
      <w:r w:rsidRPr="00653241">
        <w:rPr>
          <w:rFonts w:ascii="Tahoma" w:hAnsi="Tahoma" w:cs="Tahoma"/>
          <w:b/>
          <w:bCs/>
          <w:sz w:val="20"/>
          <w:szCs w:val="20"/>
          <w:rtl/>
        </w:rPr>
        <w:t xml:space="preserve">נסכם </w:t>
      </w:r>
      <w:r w:rsidRPr="00653241">
        <w:rPr>
          <w:rFonts w:ascii="Tahoma" w:hAnsi="Tahoma" w:cs="Tahoma"/>
          <w:sz w:val="20"/>
          <w:szCs w:val="20"/>
          <w:rtl/>
        </w:rPr>
        <w:t xml:space="preserve">- </w:t>
      </w:r>
      <w:r w:rsidR="006E590B" w:rsidRPr="00653241">
        <w:rPr>
          <w:rFonts w:ascii="Tahoma" w:hAnsi="Tahoma" w:cs="Tahoma"/>
          <w:sz w:val="20"/>
          <w:szCs w:val="20"/>
          <w:rtl/>
        </w:rPr>
        <w:t xml:space="preserve">סמכות מכוח הסכמה היא </w:t>
      </w:r>
      <w:r w:rsidR="00E1090D" w:rsidRPr="00653241">
        <w:rPr>
          <w:rFonts w:ascii="Tahoma" w:hAnsi="Tahoma" w:cs="Tahoma"/>
          <w:sz w:val="20"/>
          <w:szCs w:val="20"/>
          <w:rtl/>
        </w:rPr>
        <w:t xml:space="preserve">מנגנון </w:t>
      </w:r>
      <w:r w:rsidR="000F587E">
        <w:rPr>
          <w:rFonts w:ascii="Tahoma" w:hAnsi="Tahoma" w:cs="Tahoma" w:hint="cs"/>
          <w:sz w:val="20"/>
          <w:szCs w:val="20"/>
          <w:rtl/>
        </w:rPr>
        <w:t>ש</w:t>
      </w:r>
      <w:r w:rsidR="00E1090D" w:rsidRPr="00653241">
        <w:rPr>
          <w:rFonts w:ascii="Tahoma" w:hAnsi="Tahoma" w:cs="Tahoma"/>
          <w:sz w:val="20"/>
          <w:szCs w:val="20"/>
          <w:rtl/>
        </w:rPr>
        <w:t xml:space="preserve">מכוחו </w:t>
      </w:r>
      <w:r w:rsidR="007C2C37" w:rsidRPr="00653241">
        <w:rPr>
          <w:rFonts w:ascii="Tahoma" w:hAnsi="Tahoma" w:cs="Tahoma"/>
          <w:sz w:val="20"/>
          <w:szCs w:val="20"/>
          <w:rtl/>
        </w:rPr>
        <w:t>בד”ר</w:t>
      </w:r>
      <w:r w:rsidR="00E1090D" w:rsidRPr="00653241">
        <w:rPr>
          <w:rFonts w:ascii="Tahoma" w:hAnsi="Tahoma" w:cs="Tahoma"/>
          <w:sz w:val="20"/>
          <w:szCs w:val="20"/>
          <w:rtl/>
        </w:rPr>
        <w:t xml:space="preserve"> רוכש סמכות מכוח הסכמה של שני בני הזוג. סמכות זו קבועה בס' 9 לחוק שיפוט בתי דין רבניים</w:t>
      </w:r>
      <w:r w:rsidR="00A727E6" w:rsidRPr="00653241">
        <w:rPr>
          <w:rFonts w:ascii="Tahoma" w:hAnsi="Tahoma" w:cs="Tahoma"/>
          <w:sz w:val="20"/>
          <w:szCs w:val="20"/>
          <w:rtl/>
        </w:rPr>
        <w:t>:</w:t>
      </w:r>
    </w:p>
    <w:p w:rsidR="00E1090D" w:rsidRPr="00653241" w:rsidRDefault="00FC7C6E" w:rsidP="000F587E">
      <w:pPr>
        <w:pStyle w:val="af2"/>
        <w:spacing w:after="70" w:line="276" w:lineRule="auto"/>
        <w:rPr>
          <w:rFonts w:ascii="Tahoma" w:hAnsi="Tahoma" w:cs="Tahoma"/>
          <w:sz w:val="20"/>
          <w:szCs w:val="20"/>
          <w:rtl/>
        </w:rPr>
      </w:pPr>
      <w:r w:rsidRPr="00653241">
        <w:rPr>
          <w:rFonts w:ascii="Tahoma" w:hAnsi="Tahoma" w:cs="Tahoma"/>
          <w:b/>
          <w:bCs/>
          <w:sz w:val="20"/>
          <w:szCs w:val="20"/>
          <w:rtl/>
        </w:rPr>
        <w:t>שיפוט על פי הסכמה</w:t>
      </w:r>
      <w:r w:rsidR="00F56A63" w:rsidRPr="00653241">
        <w:rPr>
          <w:rFonts w:ascii="Tahoma" w:hAnsi="Tahoma" w:cs="Tahoma"/>
          <w:b/>
          <w:bCs/>
          <w:sz w:val="20"/>
          <w:szCs w:val="20"/>
          <w:rtl/>
        </w:rPr>
        <w:t xml:space="preserve"> </w:t>
      </w:r>
      <w:r w:rsidR="00F56A63" w:rsidRPr="00653241">
        <w:rPr>
          <w:rFonts w:ascii="Tahoma" w:hAnsi="Tahoma" w:cs="Tahoma"/>
          <w:sz w:val="20"/>
          <w:szCs w:val="20"/>
          <w:rtl/>
        </w:rPr>
        <w:t>-</w:t>
      </w:r>
      <w:r w:rsidR="00F56A63" w:rsidRPr="00653241">
        <w:rPr>
          <w:rFonts w:ascii="Tahoma" w:hAnsi="Tahoma" w:cs="Tahoma"/>
          <w:b/>
          <w:bCs/>
          <w:sz w:val="20"/>
          <w:szCs w:val="20"/>
          <w:rtl/>
        </w:rPr>
        <w:t xml:space="preserve"> </w:t>
      </w:r>
      <w:r w:rsidR="004E73B6" w:rsidRPr="00653241">
        <w:rPr>
          <w:rFonts w:ascii="Tahoma" w:hAnsi="Tahoma" w:cs="Tahoma"/>
          <w:sz w:val="20"/>
          <w:szCs w:val="20"/>
          <w:rtl/>
        </w:rPr>
        <w:t>9.</w:t>
      </w:r>
      <w:r w:rsidRPr="00653241">
        <w:rPr>
          <w:rFonts w:ascii="Tahoma" w:hAnsi="Tahoma" w:cs="Tahoma"/>
          <w:color w:val="FF0000"/>
          <w:sz w:val="20"/>
          <w:szCs w:val="20"/>
          <w:rtl/>
        </w:rPr>
        <w:t xml:space="preserve"> </w:t>
      </w:r>
      <w:r w:rsidRPr="00653241">
        <w:rPr>
          <w:rFonts w:ascii="Tahoma" w:hAnsi="Tahoma" w:cs="Tahoma"/>
          <w:color w:val="FF0000"/>
          <w:sz w:val="20"/>
          <w:szCs w:val="20"/>
          <w:highlight w:val="yellow"/>
          <w:rtl/>
        </w:rPr>
        <w:t>בעניני המעמד האישי</w:t>
      </w:r>
      <w:r w:rsidR="000F587E">
        <w:rPr>
          <w:rFonts w:ascii="Tahoma" w:hAnsi="Tahoma" w:cs="Tahoma"/>
          <w:color w:val="FF0000"/>
          <w:sz w:val="20"/>
          <w:szCs w:val="20"/>
          <w:rtl/>
        </w:rPr>
        <w:t xml:space="preserve"> של יהודים</w:t>
      </w:r>
      <w:r w:rsidR="000F587E" w:rsidRPr="00653241">
        <w:rPr>
          <w:rFonts w:ascii="Tahoma" w:hAnsi="Tahoma" w:cs="Tahoma"/>
          <w:color w:val="FF0000"/>
          <w:sz w:val="20"/>
          <w:szCs w:val="20"/>
          <w:rtl/>
        </w:rPr>
        <w:t xml:space="preserve">... </w:t>
      </w:r>
      <w:r w:rsidR="000F587E">
        <w:rPr>
          <w:rFonts w:ascii="Tahoma" w:hAnsi="Tahoma" w:cs="Tahoma" w:hint="cs"/>
          <w:color w:val="FF0000"/>
          <w:sz w:val="20"/>
          <w:szCs w:val="20"/>
          <w:rtl/>
        </w:rPr>
        <w:t>ת</w:t>
      </w:r>
      <w:r w:rsidR="000F587E" w:rsidRPr="00653241">
        <w:rPr>
          <w:rFonts w:ascii="Tahoma" w:hAnsi="Tahoma" w:cs="Tahoma"/>
          <w:color w:val="FF0000"/>
          <w:sz w:val="20"/>
          <w:szCs w:val="20"/>
          <w:rtl/>
        </w:rPr>
        <w:t>הא לבד”ר</w:t>
      </w:r>
      <w:r w:rsidR="000F587E">
        <w:rPr>
          <w:rFonts w:ascii="Tahoma" w:hAnsi="Tahoma" w:cs="Tahoma" w:hint="cs"/>
          <w:color w:val="FF0000"/>
          <w:sz w:val="20"/>
          <w:szCs w:val="20"/>
          <w:rtl/>
        </w:rPr>
        <w:t xml:space="preserve"> סמכות</w:t>
      </w:r>
      <w:r w:rsidR="000F587E" w:rsidRPr="00653241">
        <w:rPr>
          <w:rFonts w:ascii="Tahoma" w:hAnsi="Tahoma" w:cs="Tahoma"/>
          <w:color w:val="FF0000"/>
          <w:sz w:val="20"/>
          <w:szCs w:val="20"/>
          <w:rtl/>
        </w:rPr>
        <w:t xml:space="preserve"> שיפוט לאחר שכל הצדדים הנוגעים בדבר הסכימו לכך".</w:t>
      </w:r>
      <w:r w:rsidR="000F587E">
        <w:rPr>
          <w:rFonts w:ascii="Tahoma" w:hAnsi="Tahoma" w:cs="Tahoma" w:hint="cs"/>
          <w:sz w:val="20"/>
          <w:szCs w:val="20"/>
          <w:rtl/>
        </w:rPr>
        <w:t xml:space="preserve"> </w:t>
      </w:r>
      <w:r w:rsidR="00A727E6" w:rsidRPr="00653241">
        <w:rPr>
          <w:rFonts w:ascii="Tahoma" w:hAnsi="Tahoma" w:cs="Tahoma"/>
          <w:sz w:val="20"/>
          <w:szCs w:val="20"/>
          <w:rtl/>
        </w:rPr>
        <w:t xml:space="preserve">ההסכמה יכולה להיות </w:t>
      </w:r>
      <w:r w:rsidR="00A727E6" w:rsidRPr="00653241">
        <w:rPr>
          <w:rFonts w:ascii="Tahoma" w:hAnsi="Tahoma" w:cs="Tahoma"/>
          <w:b/>
          <w:bCs/>
          <w:sz w:val="20"/>
          <w:szCs w:val="20"/>
          <w:rtl/>
        </w:rPr>
        <w:t>מפורשת ומכללא</w:t>
      </w:r>
      <w:r w:rsidR="00A727E6" w:rsidRPr="00653241">
        <w:rPr>
          <w:rFonts w:ascii="Tahoma" w:hAnsi="Tahoma" w:cs="Tahoma"/>
          <w:sz w:val="20"/>
          <w:szCs w:val="20"/>
          <w:rtl/>
        </w:rPr>
        <w:t xml:space="preserve"> (</w:t>
      </w:r>
      <w:r w:rsidR="00DC7D44" w:rsidRPr="00653241">
        <w:rPr>
          <w:rFonts w:ascii="Tahoma" w:hAnsi="Tahoma" w:cs="Tahoma"/>
          <w:sz w:val="20"/>
          <w:szCs w:val="20"/>
          <w:rtl/>
        </w:rPr>
        <w:t>=</w:t>
      </w:r>
      <w:r w:rsidR="000F587E">
        <w:rPr>
          <w:rFonts w:ascii="Tahoma" w:hAnsi="Tahoma" w:cs="Tahoma" w:hint="cs"/>
          <w:sz w:val="20"/>
          <w:szCs w:val="20"/>
          <w:rtl/>
        </w:rPr>
        <w:t>צד</w:t>
      </w:r>
      <w:r w:rsidR="00A727E6" w:rsidRPr="00653241">
        <w:rPr>
          <w:rFonts w:ascii="Tahoma" w:hAnsi="Tahoma" w:cs="Tahoma"/>
          <w:sz w:val="20"/>
          <w:szCs w:val="20"/>
          <w:rtl/>
        </w:rPr>
        <w:t xml:space="preserve"> נמנע מלטעון כנגד הסמכות).</w:t>
      </w:r>
      <w:r w:rsidRPr="00653241">
        <w:rPr>
          <w:rFonts w:ascii="Tahoma" w:hAnsi="Tahoma" w:cs="Tahoma"/>
          <w:sz w:val="20"/>
          <w:szCs w:val="20"/>
          <w:rtl/>
        </w:rPr>
        <w:t xml:space="preserve"> בפסיקה נקבע שמי שרוצה לטעון לעניין הסמכות צריך להעלות זאת כבר בדיון הראשון (</w:t>
      </w:r>
      <w:r w:rsidRPr="00653241">
        <w:rPr>
          <w:rFonts w:ascii="Tahoma" w:hAnsi="Tahoma" w:cs="Tahoma"/>
          <w:sz w:val="20"/>
          <w:szCs w:val="20"/>
          <w:highlight w:val="green"/>
          <w:rtl/>
        </w:rPr>
        <w:t>סימה אמיר</w:t>
      </w:r>
      <w:r w:rsidRPr="00653241">
        <w:rPr>
          <w:rFonts w:ascii="Tahoma" w:hAnsi="Tahoma" w:cs="Tahoma"/>
          <w:sz w:val="20"/>
          <w:szCs w:val="20"/>
          <w:rtl/>
        </w:rPr>
        <w:t>).</w:t>
      </w:r>
    </w:p>
    <w:p w:rsidR="00FC7C6E" w:rsidRPr="00653241" w:rsidRDefault="00FC7C6E" w:rsidP="00653241">
      <w:pPr>
        <w:pStyle w:val="af2"/>
        <w:spacing w:after="70" w:line="276" w:lineRule="auto"/>
        <w:rPr>
          <w:rFonts w:ascii="Tahoma" w:hAnsi="Tahoma" w:cs="Tahoma"/>
          <w:sz w:val="20"/>
          <w:szCs w:val="20"/>
          <w:rtl/>
        </w:rPr>
      </w:pPr>
      <w:r w:rsidRPr="00653241">
        <w:rPr>
          <w:rFonts w:ascii="Tahoma" w:hAnsi="Tahoma" w:cs="Tahoma"/>
          <w:sz w:val="20"/>
          <w:szCs w:val="20"/>
          <w:rtl/>
        </w:rPr>
        <w:t xml:space="preserve">בנושא זה של סמכות בהסכמה ניתן </w:t>
      </w:r>
      <w:r w:rsidRPr="00653241">
        <w:rPr>
          <w:rFonts w:ascii="Tahoma" w:hAnsi="Tahoma" w:cs="Tahoma"/>
          <w:sz w:val="20"/>
          <w:szCs w:val="20"/>
          <w:highlight w:val="green"/>
          <w:rtl/>
        </w:rPr>
        <w:t xml:space="preserve">בג"ץ </w:t>
      </w:r>
      <w:r w:rsidR="0053652D" w:rsidRPr="00653241">
        <w:rPr>
          <w:rFonts w:ascii="Tahoma" w:hAnsi="Tahoma" w:cs="Tahoma"/>
          <w:sz w:val="20"/>
          <w:szCs w:val="20"/>
          <w:highlight w:val="green"/>
          <w:rtl/>
        </w:rPr>
        <w:t xml:space="preserve">8638/03 </w:t>
      </w:r>
      <w:r w:rsidRPr="00653241">
        <w:rPr>
          <w:rFonts w:ascii="Tahoma" w:hAnsi="Tahoma" w:cs="Tahoma"/>
          <w:sz w:val="20"/>
          <w:szCs w:val="20"/>
          <w:highlight w:val="green"/>
          <w:rtl/>
        </w:rPr>
        <w:t>סימה אמיר</w:t>
      </w:r>
      <w:r w:rsidRPr="00653241">
        <w:rPr>
          <w:rFonts w:ascii="Tahoma" w:hAnsi="Tahoma" w:cs="Tahoma"/>
          <w:sz w:val="20"/>
          <w:szCs w:val="20"/>
          <w:rtl/>
        </w:rPr>
        <w:t xml:space="preserve"> </w:t>
      </w:r>
      <w:r w:rsidRPr="00653241">
        <w:rPr>
          <w:rFonts w:ascii="Tahoma" w:hAnsi="Tahoma" w:cs="Tahoma"/>
          <w:sz w:val="20"/>
          <w:szCs w:val="20"/>
          <w:highlight w:val="yellow"/>
          <w:rtl/>
        </w:rPr>
        <w:t xml:space="preserve">שבמסגרתו צימצמו את סמכותו של </w:t>
      </w:r>
      <w:r w:rsidR="007C2C37" w:rsidRPr="00653241">
        <w:rPr>
          <w:rFonts w:ascii="Tahoma" w:hAnsi="Tahoma" w:cs="Tahoma"/>
          <w:sz w:val="20"/>
          <w:szCs w:val="20"/>
          <w:highlight w:val="yellow"/>
          <w:rtl/>
        </w:rPr>
        <w:t>בד”ר</w:t>
      </w:r>
      <w:r w:rsidRPr="00653241">
        <w:rPr>
          <w:rFonts w:ascii="Tahoma" w:hAnsi="Tahoma" w:cs="Tahoma"/>
          <w:sz w:val="20"/>
          <w:szCs w:val="20"/>
          <w:highlight w:val="yellow"/>
          <w:rtl/>
        </w:rPr>
        <w:t xml:space="preserve"> לקנות סמכות בהסכמה רק בענייני המעמד האישי</w:t>
      </w:r>
      <w:r w:rsidRPr="00653241">
        <w:rPr>
          <w:rFonts w:ascii="Tahoma" w:hAnsi="Tahoma" w:cs="Tahoma"/>
          <w:sz w:val="20"/>
          <w:szCs w:val="20"/>
          <w:rtl/>
        </w:rPr>
        <w:t xml:space="preserve"> (ודוק – זה לא שולל את עניין הירושה. אין קשר).</w:t>
      </w:r>
    </w:p>
    <w:p w:rsidR="00E1090D" w:rsidRPr="00653241" w:rsidRDefault="00E1090D" w:rsidP="00653241">
      <w:pPr>
        <w:pStyle w:val="af2"/>
        <w:spacing w:after="70" w:line="276" w:lineRule="auto"/>
        <w:rPr>
          <w:rFonts w:ascii="Tahoma" w:hAnsi="Tahoma" w:cs="Tahoma"/>
          <w:sz w:val="20"/>
          <w:szCs w:val="20"/>
          <w:rtl/>
        </w:rPr>
      </w:pPr>
    </w:p>
    <w:p w:rsidR="0014389F" w:rsidRPr="00653241" w:rsidRDefault="0014389F" w:rsidP="00653241">
      <w:pPr>
        <w:pStyle w:val="a8"/>
        <w:spacing w:after="70"/>
        <w:ind w:left="0"/>
        <w:jc w:val="center"/>
        <w:rPr>
          <w:rFonts w:ascii="Tahoma" w:hAnsi="Tahoma" w:cs="Tahoma"/>
          <w:b/>
          <w:bCs/>
          <w:sz w:val="20"/>
          <w:szCs w:val="20"/>
          <w:rtl/>
        </w:rPr>
      </w:pPr>
      <w:r w:rsidRPr="00653241">
        <w:rPr>
          <w:rFonts w:ascii="Tahoma" w:hAnsi="Tahoma" w:cs="Tahoma"/>
          <w:b/>
          <w:bCs/>
          <w:sz w:val="20"/>
          <w:szCs w:val="20"/>
          <w:rtl/>
        </w:rPr>
        <w:t>הרצאה מספר 5 עם המתרגלת - 4.5.2015</w:t>
      </w:r>
    </w:p>
    <w:p w:rsidR="0014389F" w:rsidRPr="00653241" w:rsidRDefault="0014389F" w:rsidP="00653241">
      <w:pPr>
        <w:pStyle w:val="af2"/>
        <w:spacing w:after="70" w:line="276" w:lineRule="auto"/>
        <w:rPr>
          <w:rFonts w:ascii="Tahoma" w:hAnsi="Tahoma" w:cs="Tahoma"/>
          <w:b/>
          <w:bCs/>
          <w:sz w:val="20"/>
          <w:szCs w:val="20"/>
          <w:rtl/>
        </w:rPr>
      </w:pPr>
    </w:p>
    <w:p w:rsidR="00E1090D" w:rsidRPr="00653241" w:rsidRDefault="006805DA" w:rsidP="00653241">
      <w:pPr>
        <w:pStyle w:val="2"/>
        <w:spacing w:after="70"/>
        <w:rPr>
          <w:rFonts w:ascii="Tahoma" w:hAnsi="Tahoma" w:cs="Tahoma"/>
          <w:sz w:val="20"/>
          <w:szCs w:val="20"/>
          <w:rtl/>
        </w:rPr>
      </w:pPr>
      <w:bookmarkStart w:id="9" w:name="_Toc428042625"/>
      <w:r w:rsidRPr="00653241">
        <w:rPr>
          <w:rFonts w:ascii="Tahoma" w:hAnsi="Tahoma" w:cs="Tahoma"/>
          <w:sz w:val="20"/>
          <w:szCs w:val="20"/>
          <w:rtl/>
        </w:rPr>
        <w:t xml:space="preserve">3.4 </w:t>
      </w:r>
      <w:r w:rsidR="00E1090D" w:rsidRPr="00653241">
        <w:rPr>
          <w:rFonts w:ascii="Tahoma" w:hAnsi="Tahoma" w:cs="Tahoma"/>
          <w:sz w:val="20"/>
          <w:szCs w:val="20"/>
          <w:rtl/>
        </w:rPr>
        <w:t>סמכות אינצידנטלית (=נגררת)</w:t>
      </w:r>
      <w:bookmarkEnd w:id="9"/>
    </w:p>
    <w:p w:rsidR="002D2CF2" w:rsidRPr="00653241" w:rsidRDefault="00E1090D" w:rsidP="00653241">
      <w:pPr>
        <w:pStyle w:val="a8"/>
        <w:shd w:val="clear" w:color="auto" w:fill="FFFFFF"/>
        <w:spacing w:after="70"/>
        <w:ind w:left="0"/>
        <w:rPr>
          <w:rFonts w:ascii="Tahoma" w:hAnsi="Tahoma" w:cs="Tahoma"/>
          <w:color w:val="FF0000"/>
          <w:sz w:val="20"/>
          <w:szCs w:val="20"/>
          <w:rtl/>
        </w:rPr>
      </w:pPr>
      <w:r w:rsidRPr="00653241">
        <w:rPr>
          <w:rFonts w:ascii="Tahoma" w:hAnsi="Tahoma" w:cs="Tahoma"/>
          <w:b/>
          <w:bCs/>
          <w:sz w:val="20"/>
          <w:szCs w:val="20"/>
          <w:rtl/>
        </w:rPr>
        <w:t>ס' 76 לחוק בתיהמ"ש</w:t>
      </w:r>
      <w:r w:rsidRPr="00653241">
        <w:rPr>
          <w:rFonts w:ascii="Tahoma" w:hAnsi="Tahoma" w:cs="Tahoma"/>
          <w:sz w:val="20"/>
          <w:szCs w:val="20"/>
          <w:rtl/>
        </w:rPr>
        <w:t>:</w:t>
      </w:r>
      <w:r w:rsidR="002D2CF2" w:rsidRPr="00653241">
        <w:rPr>
          <w:rFonts w:ascii="Tahoma" w:hAnsi="Tahoma" w:cs="Tahoma"/>
          <w:sz w:val="20"/>
          <w:szCs w:val="20"/>
          <w:rtl/>
        </w:rPr>
        <w:t xml:space="preserve"> </w:t>
      </w:r>
      <w:r w:rsidR="002D2CF2" w:rsidRPr="00653241">
        <w:rPr>
          <w:rFonts w:ascii="Tahoma" w:hAnsi="Tahoma" w:cs="Tahoma"/>
          <w:b/>
          <w:bCs/>
          <w:color w:val="FF0000"/>
          <w:sz w:val="20"/>
          <w:szCs w:val="20"/>
          <w:rtl/>
        </w:rPr>
        <w:t>סמכות נגררת</w:t>
      </w:r>
      <w:r w:rsidR="002D2CF2" w:rsidRPr="00653241">
        <w:rPr>
          <w:rFonts w:ascii="Tahoma" w:hAnsi="Tahoma" w:cs="Tahoma"/>
          <w:color w:val="FF0000"/>
          <w:sz w:val="20"/>
          <w:szCs w:val="20"/>
          <w:rtl/>
        </w:rPr>
        <w:t xml:space="preserve"> - 76.</w:t>
      </w:r>
      <w:r w:rsidR="00C045C6" w:rsidRPr="00653241">
        <w:rPr>
          <w:rFonts w:ascii="Tahoma" w:hAnsi="Tahoma" w:cs="Tahoma"/>
          <w:color w:val="FF0000"/>
          <w:sz w:val="20"/>
          <w:szCs w:val="20"/>
          <w:rtl/>
        </w:rPr>
        <w:t xml:space="preserve"> </w:t>
      </w:r>
      <w:r w:rsidR="002D2CF2" w:rsidRPr="00653241">
        <w:rPr>
          <w:rFonts w:ascii="Tahoma" w:hAnsi="Tahoma" w:cs="Tahoma"/>
          <w:color w:val="FF0000"/>
          <w:sz w:val="20"/>
          <w:szCs w:val="20"/>
          <w:rtl/>
        </w:rPr>
        <w:t>הובא ענין כדין לפני בית משפט והתעוררה בו דרך אגב שאלה שהכרעתה דרושה לבירור הענין, רשאי בית המשפט להכריע בה לצורך אותו ענין אף אם הענין שבשאלה הוא בסמכותו הייחודית של בית משפט אחר או של בית דין אחר.</w:t>
      </w:r>
    </w:p>
    <w:p w:rsidR="00E1090D" w:rsidRPr="00653241" w:rsidRDefault="00BF1E97" w:rsidP="00653241">
      <w:pPr>
        <w:pStyle w:val="a8"/>
        <w:shd w:val="clear" w:color="auto" w:fill="FFFFFF"/>
        <w:spacing w:after="70"/>
        <w:ind w:left="0"/>
        <w:rPr>
          <w:rFonts w:ascii="Tahoma" w:hAnsi="Tahoma" w:cs="Tahoma"/>
          <w:sz w:val="20"/>
          <w:szCs w:val="20"/>
          <w:rtl/>
        </w:rPr>
      </w:pPr>
      <w:r w:rsidRPr="00653241">
        <w:rPr>
          <w:rFonts w:ascii="Tahoma" w:hAnsi="Tahoma" w:cs="Tahoma"/>
          <w:sz w:val="20"/>
          <w:szCs w:val="20"/>
          <w:rtl/>
        </w:rPr>
        <w:t xml:space="preserve">ס' זה </w:t>
      </w:r>
      <w:r w:rsidR="00E1090D" w:rsidRPr="00653241">
        <w:rPr>
          <w:rFonts w:ascii="Tahoma" w:hAnsi="Tahoma" w:cs="Tahoma"/>
          <w:sz w:val="20"/>
          <w:szCs w:val="20"/>
          <w:rtl/>
        </w:rPr>
        <w:t>מאפשר לערכאה שיפוטית לדון בעניין שלא בסמכות</w:t>
      </w:r>
      <w:r w:rsidRPr="00653241">
        <w:rPr>
          <w:rFonts w:ascii="Tahoma" w:hAnsi="Tahoma" w:cs="Tahoma"/>
          <w:sz w:val="20"/>
          <w:szCs w:val="20"/>
          <w:rtl/>
        </w:rPr>
        <w:t>ה במקור</w:t>
      </w:r>
      <w:r w:rsidR="00E1090D" w:rsidRPr="00653241">
        <w:rPr>
          <w:rFonts w:ascii="Tahoma" w:hAnsi="Tahoma" w:cs="Tahoma"/>
          <w:sz w:val="20"/>
          <w:szCs w:val="20"/>
          <w:rtl/>
        </w:rPr>
        <w:t xml:space="preserve"> אם זה מתעורר תחת עניין שבסמכות</w:t>
      </w:r>
      <w:r w:rsidRPr="00653241">
        <w:rPr>
          <w:rFonts w:ascii="Tahoma" w:hAnsi="Tahoma" w:cs="Tahoma"/>
          <w:sz w:val="20"/>
          <w:szCs w:val="20"/>
          <w:rtl/>
        </w:rPr>
        <w:t>ה</w:t>
      </w:r>
      <w:r w:rsidR="00E1090D" w:rsidRPr="00653241">
        <w:rPr>
          <w:rFonts w:ascii="Tahoma" w:hAnsi="Tahoma" w:cs="Tahoma"/>
          <w:sz w:val="20"/>
          <w:szCs w:val="20"/>
          <w:rtl/>
        </w:rPr>
        <w:t>.</w:t>
      </w:r>
    </w:p>
    <w:p w:rsidR="00E1090D" w:rsidRPr="00653241" w:rsidRDefault="004E6718" w:rsidP="006F758F">
      <w:pPr>
        <w:pStyle w:val="a8"/>
        <w:shd w:val="clear" w:color="auto" w:fill="FFFFFF"/>
        <w:spacing w:after="70"/>
        <w:ind w:left="0"/>
        <w:rPr>
          <w:rFonts w:ascii="Tahoma" w:hAnsi="Tahoma" w:cs="Tahoma"/>
          <w:sz w:val="20"/>
          <w:szCs w:val="20"/>
          <w:rtl/>
        </w:rPr>
      </w:pPr>
      <w:r>
        <w:rPr>
          <w:rFonts w:ascii="Tahoma" w:hAnsi="Tahoma" w:cs="Tahoma" w:hint="cs"/>
          <w:sz w:val="20"/>
          <w:szCs w:val="20"/>
          <w:rtl/>
        </w:rPr>
        <w:t xml:space="preserve">כך למשל, </w:t>
      </w:r>
      <w:r w:rsidR="00E1090D" w:rsidRPr="004E6718">
        <w:rPr>
          <w:rFonts w:ascii="Tahoma" w:hAnsi="Tahoma" w:cs="Tahoma"/>
          <w:sz w:val="20"/>
          <w:szCs w:val="20"/>
          <w:rtl/>
        </w:rPr>
        <w:t xml:space="preserve">אם אגב הדיון בתביעת מזונות עולה שאלה המצויה בסמכות ייחודית של </w:t>
      </w:r>
      <w:r w:rsidR="007C2C37" w:rsidRPr="004E6718">
        <w:rPr>
          <w:rFonts w:ascii="Tahoma" w:hAnsi="Tahoma" w:cs="Tahoma"/>
          <w:sz w:val="20"/>
          <w:szCs w:val="20"/>
          <w:rtl/>
        </w:rPr>
        <w:t>בד”ר</w:t>
      </w:r>
      <w:r w:rsidR="00E1090D" w:rsidRPr="004E6718">
        <w:rPr>
          <w:rFonts w:ascii="Tahoma" w:hAnsi="Tahoma" w:cs="Tahoma"/>
          <w:sz w:val="20"/>
          <w:szCs w:val="20"/>
          <w:rtl/>
        </w:rPr>
        <w:t xml:space="preserve"> (נניח שמדובר בזוג לא נשו</w:t>
      </w:r>
      <w:r w:rsidR="00A66DE9">
        <w:rPr>
          <w:rFonts w:ascii="Tahoma" w:hAnsi="Tahoma" w:cs="Tahoma"/>
          <w:sz w:val="20"/>
          <w:szCs w:val="20"/>
          <w:rtl/>
        </w:rPr>
        <w:t>י</w:t>
      </w:r>
      <w:r w:rsidR="00A66DE9">
        <w:rPr>
          <w:rFonts w:ascii="Tahoma" w:hAnsi="Tahoma" w:cs="Tahoma" w:hint="cs"/>
          <w:sz w:val="20"/>
          <w:szCs w:val="20"/>
          <w:rtl/>
        </w:rPr>
        <w:t>)</w:t>
      </w:r>
      <w:r w:rsidR="00E1090D" w:rsidRPr="004E6718">
        <w:rPr>
          <w:rFonts w:ascii="Tahoma" w:hAnsi="Tahoma" w:cs="Tahoma"/>
          <w:sz w:val="20"/>
          <w:szCs w:val="20"/>
          <w:rtl/>
        </w:rPr>
        <w:t>, סעיף זה מאפשר לביהמ"ש לדון בנושא</w:t>
      </w:r>
      <w:r w:rsidR="006F758F" w:rsidRPr="006F758F">
        <w:rPr>
          <w:rFonts w:ascii="Tahoma" w:hAnsi="Tahoma" w:cs="Tahoma"/>
          <w:sz w:val="20"/>
          <w:szCs w:val="20"/>
          <w:rtl/>
        </w:rPr>
        <w:t xml:space="preserve"> </w:t>
      </w:r>
      <w:r w:rsidR="006F758F" w:rsidRPr="004E6718">
        <w:rPr>
          <w:rFonts w:ascii="Tahoma" w:hAnsi="Tahoma" w:cs="Tahoma"/>
          <w:sz w:val="20"/>
          <w:szCs w:val="20"/>
          <w:rtl/>
        </w:rPr>
        <w:t xml:space="preserve">מכוח </w:t>
      </w:r>
      <w:r w:rsidR="006F758F">
        <w:rPr>
          <w:rFonts w:ascii="Tahoma" w:hAnsi="Tahoma" w:cs="Tahoma" w:hint="cs"/>
          <w:sz w:val="20"/>
          <w:szCs w:val="20"/>
          <w:rtl/>
        </w:rPr>
        <w:t>ה</w:t>
      </w:r>
      <w:r w:rsidR="006F758F" w:rsidRPr="004E6718">
        <w:rPr>
          <w:rFonts w:ascii="Tahoma" w:hAnsi="Tahoma" w:cs="Tahoma"/>
          <w:sz w:val="20"/>
          <w:szCs w:val="20"/>
          <w:rtl/>
        </w:rPr>
        <w:t xml:space="preserve">סמכות </w:t>
      </w:r>
      <w:r w:rsidR="006F758F">
        <w:rPr>
          <w:rFonts w:ascii="Tahoma" w:hAnsi="Tahoma" w:cs="Tahoma" w:hint="cs"/>
          <w:sz w:val="20"/>
          <w:szCs w:val="20"/>
          <w:rtl/>
        </w:rPr>
        <w:t>ה</w:t>
      </w:r>
      <w:r w:rsidR="006F758F" w:rsidRPr="004E6718">
        <w:rPr>
          <w:rFonts w:ascii="Tahoma" w:hAnsi="Tahoma" w:cs="Tahoma"/>
          <w:sz w:val="20"/>
          <w:szCs w:val="20"/>
          <w:rtl/>
        </w:rPr>
        <w:t>נגררת</w:t>
      </w:r>
      <w:r w:rsidR="00E1090D" w:rsidRPr="004E6718">
        <w:rPr>
          <w:rFonts w:ascii="Tahoma" w:hAnsi="Tahoma" w:cs="Tahoma"/>
          <w:sz w:val="20"/>
          <w:szCs w:val="20"/>
          <w:rtl/>
        </w:rPr>
        <w:t xml:space="preserve">, </w:t>
      </w:r>
      <w:r w:rsidR="009D606C" w:rsidRPr="004E6718">
        <w:rPr>
          <w:rFonts w:ascii="Tahoma" w:hAnsi="Tahoma" w:cs="Tahoma"/>
          <w:sz w:val="20"/>
          <w:szCs w:val="20"/>
          <w:u w:val="single"/>
          <w:rtl/>
        </w:rPr>
        <w:t>אך</w:t>
      </w:r>
      <w:r w:rsidR="00E1090D" w:rsidRPr="004E6718">
        <w:rPr>
          <w:rFonts w:ascii="Tahoma" w:hAnsi="Tahoma" w:cs="Tahoma"/>
          <w:sz w:val="20"/>
          <w:szCs w:val="20"/>
          <w:rtl/>
        </w:rPr>
        <w:t xml:space="preserve"> זה יהיה רק לאותו ענ</w:t>
      </w:r>
      <w:r w:rsidR="00A66DE9">
        <w:rPr>
          <w:rFonts w:ascii="Tahoma" w:hAnsi="Tahoma" w:cs="Tahoma" w:hint="cs"/>
          <w:sz w:val="20"/>
          <w:szCs w:val="20"/>
          <w:rtl/>
        </w:rPr>
        <w:t>י</w:t>
      </w:r>
      <w:r w:rsidR="00E1090D" w:rsidRPr="004E6718">
        <w:rPr>
          <w:rFonts w:ascii="Tahoma" w:hAnsi="Tahoma" w:cs="Tahoma"/>
          <w:sz w:val="20"/>
          <w:szCs w:val="20"/>
          <w:rtl/>
        </w:rPr>
        <w:t xml:space="preserve">ין ספציפי ורק בתנאי שזה לא ייחשב למעשה בי"ד ולא יחייב את </w:t>
      </w:r>
      <w:r w:rsidR="007C2C37" w:rsidRPr="004E6718">
        <w:rPr>
          <w:rFonts w:ascii="Tahoma" w:hAnsi="Tahoma" w:cs="Tahoma"/>
          <w:sz w:val="20"/>
          <w:szCs w:val="20"/>
          <w:rtl/>
        </w:rPr>
        <w:t>בד”ר</w:t>
      </w:r>
      <w:r w:rsidR="00E1090D" w:rsidRPr="00653241">
        <w:rPr>
          <w:rFonts w:ascii="Tahoma" w:hAnsi="Tahoma" w:cs="Tahoma"/>
          <w:sz w:val="20"/>
          <w:szCs w:val="20"/>
          <w:rtl/>
        </w:rPr>
        <w:t>.</w:t>
      </w:r>
    </w:p>
    <w:p w:rsidR="00A66DE9" w:rsidRDefault="002733B2" w:rsidP="00A66DE9">
      <w:pPr>
        <w:pStyle w:val="af2"/>
        <w:spacing w:after="70" w:line="276" w:lineRule="auto"/>
        <w:rPr>
          <w:rFonts w:ascii="Tahoma" w:hAnsi="Tahoma" w:cs="Tahoma"/>
          <w:b/>
          <w:bCs/>
          <w:sz w:val="20"/>
          <w:szCs w:val="20"/>
          <w:rtl/>
        </w:rPr>
      </w:pPr>
      <w:r>
        <w:rPr>
          <w:rFonts w:ascii="Tahoma" w:hAnsi="Tahoma" w:cs="Tahoma"/>
          <w:noProof/>
          <w:sz w:val="20"/>
          <w:szCs w:val="20"/>
          <w:rtl/>
        </w:rPr>
        <mc:AlternateContent>
          <mc:Choice Requires="wps">
            <w:drawing>
              <wp:anchor distT="0" distB="0" distL="114300" distR="114300" simplePos="0" relativeHeight="251682816" behindDoc="0" locked="0" layoutInCell="1" allowOverlap="1">
                <wp:simplePos x="0" y="0"/>
                <wp:positionH relativeFrom="column">
                  <wp:posOffset>942975</wp:posOffset>
                </wp:positionH>
                <wp:positionV relativeFrom="paragraph">
                  <wp:posOffset>66040</wp:posOffset>
                </wp:positionV>
                <wp:extent cx="4364990" cy="452755"/>
                <wp:effectExtent l="9525" t="8890" r="16510" b="2413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4527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66DE9" w:rsidRPr="00A66DE9" w:rsidRDefault="00A66DE9" w:rsidP="00522DC0">
                            <w:pPr>
                              <w:pStyle w:val="af2"/>
                              <w:spacing w:after="70" w:line="276" w:lineRule="auto"/>
                              <w:jc w:val="both"/>
                              <w:rPr>
                                <w:rFonts w:ascii="Tahoma" w:hAnsi="Tahoma" w:cs="Tahoma"/>
                                <w:sz w:val="20"/>
                                <w:szCs w:val="20"/>
                                <w:rtl/>
                              </w:rPr>
                            </w:pPr>
                            <w:r w:rsidRPr="00A66DE9">
                              <w:rPr>
                                <w:rFonts w:ascii="Tahoma" w:hAnsi="Tahoma" w:cs="Tahoma"/>
                                <w:sz w:val="20"/>
                                <w:szCs w:val="20"/>
                                <w:rtl/>
                              </w:rPr>
                              <w:t xml:space="preserve">סיימנו את נושא הסמכויות. </w:t>
                            </w:r>
                            <w:r w:rsidRPr="00A66DE9">
                              <w:rPr>
                                <w:rFonts w:ascii="Tahoma" w:hAnsi="Tahoma" w:cs="Tahoma"/>
                                <w:b/>
                                <w:bCs/>
                                <w:sz w:val="20"/>
                                <w:szCs w:val="20"/>
                                <w:rtl/>
                              </w:rPr>
                              <w:t>זהו נושא משמעותי שיעלה בכל אירועון ויש לבחון תמיד את שאלת הסמכות בנפרד ואת שאלת הדין בנפרד</w:t>
                            </w:r>
                            <w:r w:rsidRPr="00A66DE9">
                              <w:rPr>
                                <w:rFonts w:ascii="Tahoma" w:hAnsi="Tahoma" w:cs="Tahoma"/>
                                <w:sz w:val="20"/>
                                <w:szCs w:val="20"/>
                                <w:rtl/>
                              </w:rPr>
                              <w:t>.</w:t>
                            </w:r>
                          </w:p>
                          <w:p w:rsidR="00A66DE9" w:rsidRPr="00A66DE9" w:rsidRDefault="00A66DE9" w:rsidP="00522DC0">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left:0;text-align:left;margin-left:74.25pt;margin-top:5.2pt;width:343.7pt;height: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" fillcolor="#92cddc [1944]" strokecolor="#92cddc [1944]" strokeweight="1pt">
                <v:fill color2="#daeef3 [664]" angle="135" focus="50%" type="gradient"/>
                <v:shadow on="t" color="#205867 [1608]" opacity=".5" offset="1pt"/>
                <v:textbox>
                  <w:txbxContent>
                    <w:p w:rsidR="00A66DE9" w:rsidRPr="00A66DE9" w:rsidRDefault="00A66DE9" w:rsidP="00522DC0">
                      <w:pPr>
                        <w:pStyle w:val="af2"/>
                        <w:spacing w:after="70" w:line="276" w:lineRule="auto"/>
                        <w:jc w:val="both"/>
                        <w:rPr>
                          <w:rFonts w:ascii="Tahoma" w:hAnsi="Tahoma" w:cs="Tahoma"/>
                          <w:sz w:val="20"/>
                          <w:szCs w:val="20"/>
                          <w:rtl/>
                        </w:rPr>
                      </w:pPr>
                      <w:r w:rsidRPr="00A66DE9">
                        <w:rPr>
                          <w:rFonts w:ascii="Tahoma" w:hAnsi="Tahoma" w:cs="Tahoma"/>
                          <w:sz w:val="20"/>
                          <w:szCs w:val="20"/>
                          <w:rtl/>
                        </w:rPr>
                        <w:t xml:space="preserve">סיימנו את נושא הסמכויות. </w:t>
                      </w:r>
                      <w:r w:rsidRPr="00A66DE9">
                        <w:rPr>
                          <w:rFonts w:ascii="Tahoma" w:hAnsi="Tahoma" w:cs="Tahoma"/>
                          <w:b/>
                          <w:bCs/>
                          <w:sz w:val="20"/>
                          <w:szCs w:val="20"/>
                          <w:rtl/>
                        </w:rPr>
                        <w:t>זהו נושא משמעותי שיעלה בכל אירועון ויש לבחון תמיד את שאלת הסמכות בנפרד ואת שאלת הדין בנפרד</w:t>
                      </w:r>
                      <w:r w:rsidRPr="00A66DE9">
                        <w:rPr>
                          <w:rFonts w:ascii="Tahoma" w:hAnsi="Tahoma" w:cs="Tahoma"/>
                          <w:sz w:val="20"/>
                          <w:szCs w:val="20"/>
                          <w:rtl/>
                        </w:rPr>
                        <w:t>.</w:t>
                      </w:r>
                    </w:p>
                    <w:p w:rsidR="00A66DE9" w:rsidRPr="00A66DE9" w:rsidRDefault="00A66DE9" w:rsidP="00522DC0">
                      <w:pPr>
                        <w:jc w:val="both"/>
                      </w:pPr>
                    </w:p>
                  </w:txbxContent>
                </v:textbox>
              </v:shape>
            </w:pict>
          </mc:Fallback>
        </mc:AlternateContent>
      </w:r>
    </w:p>
    <w:p w:rsidR="00D64041" w:rsidRDefault="00D64041" w:rsidP="00653241">
      <w:pPr>
        <w:pStyle w:val="af2"/>
        <w:spacing w:after="70" w:line="276" w:lineRule="auto"/>
        <w:rPr>
          <w:rFonts w:ascii="Tahoma" w:hAnsi="Tahoma" w:cs="Tahoma"/>
          <w:sz w:val="20"/>
          <w:szCs w:val="20"/>
          <w:rtl/>
        </w:rPr>
      </w:pPr>
    </w:p>
    <w:p w:rsidR="00A66DE9" w:rsidRPr="00653241" w:rsidRDefault="00A66DE9" w:rsidP="00653241">
      <w:pPr>
        <w:pStyle w:val="af2"/>
        <w:spacing w:after="70" w:line="276" w:lineRule="auto"/>
        <w:rPr>
          <w:rFonts w:ascii="Tahoma" w:hAnsi="Tahoma" w:cs="Tahoma"/>
          <w:sz w:val="20"/>
          <w:szCs w:val="20"/>
          <w:rtl/>
        </w:rPr>
      </w:pPr>
    </w:p>
    <w:p w:rsidR="00D64041" w:rsidRPr="00653241" w:rsidRDefault="006805DA" w:rsidP="00653241">
      <w:pPr>
        <w:pStyle w:val="1"/>
        <w:bidi/>
        <w:spacing w:after="70"/>
        <w:rPr>
          <w:rFonts w:ascii="Tahoma" w:hAnsi="Tahoma" w:cs="Tahoma"/>
          <w:sz w:val="20"/>
          <w:szCs w:val="20"/>
          <w:rtl/>
        </w:rPr>
      </w:pPr>
      <w:bookmarkStart w:id="10" w:name="_Toc428042626"/>
      <w:r w:rsidRPr="00653241">
        <w:rPr>
          <w:rFonts w:ascii="Tahoma" w:hAnsi="Tahoma" w:cs="Tahoma"/>
          <w:sz w:val="20"/>
          <w:szCs w:val="20"/>
          <w:rtl/>
        </w:rPr>
        <w:t xml:space="preserve">4. </w:t>
      </w:r>
      <w:r w:rsidR="00D64041" w:rsidRPr="00653241">
        <w:rPr>
          <w:rFonts w:ascii="Tahoma" w:hAnsi="Tahoma" w:cs="Tahoma"/>
          <w:sz w:val="20"/>
          <w:szCs w:val="20"/>
          <w:rtl/>
        </w:rPr>
        <w:t>שאלות של דין</w:t>
      </w:r>
      <w:bookmarkEnd w:id="10"/>
    </w:p>
    <w:p w:rsidR="005400E2" w:rsidRPr="00653241" w:rsidRDefault="006805DA" w:rsidP="00653241">
      <w:pPr>
        <w:pStyle w:val="2"/>
        <w:spacing w:after="70"/>
        <w:jc w:val="left"/>
        <w:rPr>
          <w:rFonts w:ascii="Tahoma" w:hAnsi="Tahoma" w:cs="Tahoma"/>
          <w:sz w:val="20"/>
          <w:szCs w:val="20"/>
          <w:rtl/>
        </w:rPr>
      </w:pPr>
      <w:bookmarkStart w:id="11" w:name="_Toc428042627"/>
      <w:r w:rsidRPr="00653241">
        <w:rPr>
          <w:rFonts w:ascii="Tahoma" w:hAnsi="Tahoma" w:cs="Tahoma"/>
          <w:sz w:val="20"/>
          <w:szCs w:val="20"/>
          <w:rtl/>
        </w:rPr>
        <w:t xml:space="preserve">4.1 </w:t>
      </w:r>
      <w:r w:rsidR="005400E2" w:rsidRPr="00653241">
        <w:rPr>
          <w:rFonts w:ascii="Tahoma" w:hAnsi="Tahoma" w:cs="Tahoma"/>
          <w:sz w:val="20"/>
          <w:szCs w:val="20"/>
          <w:rtl/>
        </w:rPr>
        <w:t>מזונות אישה</w:t>
      </w:r>
      <w:bookmarkEnd w:id="11"/>
    </w:p>
    <w:p w:rsidR="005400E2" w:rsidRPr="00653241" w:rsidRDefault="005400E2" w:rsidP="001C48BA">
      <w:pPr>
        <w:spacing w:after="70"/>
        <w:rPr>
          <w:rFonts w:ascii="Tahoma" w:hAnsi="Tahoma" w:cs="Tahoma"/>
          <w:sz w:val="20"/>
          <w:szCs w:val="20"/>
          <w:rtl/>
        </w:rPr>
      </w:pPr>
      <w:r w:rsidRPr="00653241">
        <w:rPr>
          <w:rFonts w:ascii="Tahoma" w:hAnsi="Tahoma" w:cs="Tahoma"/>
          <w:sz w:val="20"/>
          <w:szCs w:val="20"/>
          <w:highlight w:val="yellow"/>
          <w:rtl/>
        </w:rPr>
        <w:t>הדין החל במזונות אישה הוא הדין הדתי</w:t>
      </w:r>
      <w:r w:rsidRPr="00653241">
        <w:rPr>
          <w:rFonts w:ascii="Tahoma" w:hAnsi="Tahoma" w:cs="Tahoma"/>
          <w:sz w:val="20"/>
          <w:szCs w:val="20"/>
          <w:rtl/>
        </w:rPr>
        <w:t xml:space="preserve">. </w:t>
      </w:r>
      <w:r w:rsidRPr="00653241">
        <w:rPr>
          <w:rFonts w:ascii="Tahoma" w:hAnsi="Tahoma" w:cs="Tahoma"/>
          <w:b/>
          <w:bCs/>
          <w:sz w:val="20"/>
          <w:szCs w:val="20"/>
          <w:rtl/>
        </w:rPr>
        <w:t xml:space="preserve">ס' 2 לחוק </w:t>
      </w:r>
      <w:r w:rsidR="00A313D0" w:rsidRPr="00653241">
        <w:rPr>
          <w:rFonts w:ascii="Tahoma" w:hAnsi="Tahoma" w:cs="Tahoma"/>
          <w:b/>
          <w:bCs/>
          <w:sz w:val="20"/>
          <w:szCs w:val="20"/>
          <w:rtl/>
        </w:rPr>
        <w:t>לתיקון דיני המשפחה (</w:t>
      </w:r>
      <w:r w:rsidRPr="00653241">
        <w:rPr>
          <w:rFonts w:ascii="Tahoma" w:hAnsi="Tahoma" w:cs="Tahoma"/>
          <w:b/>
          <w:bCs/>
          <w:sz w:val="20"/>
          <w:szCs w:val="20"/>
          <w:rtl/>
        </w:rPr>
        <w:t>מזונות</w:t>
      </w:r>
      <w:r w:rsidR="00A313D0" w:rsidRPr="00653241">
        <w:rPr>
          <w:rFonts w:ascii="Tahoma" w:hAnsi="Tahoma" w:cs="Tahoma"/>
          <w:b/>
          <w:bCs/>
          <w:sz w:val="20"/>
          <w:szCs w:val="20"/>
          <w:rtl/>
        </w:rPr>
        <w:t>)</w:t>
      </w:r>
      <w:r w:rsidRPr="00653241">
        <w:rPr>
          <w:rFonts w:ascii="Tahoma" w:hAnsi="Tahoma" w:cs="Tahoma"/>
          <w:sz w:val="20"/>
          <w:szCs w:val="20"/>
          <w:rtl/>
        </w:rPr>
        <w:t xml:space="preserve"> קובע שאדם חייב מזונות לבן זוגו לפי הדין האישי </w:t>
      </w:r>
      <w:r w:rsidR="00CE6FCD">
        <w:rPr>
          <w:rFonts w:ascii="Tahoma" w:hAnsi="Tahoma" w:cs="Tahoma" w:hint="cs"/>
          <w:sz w:val="20"/>
          <w:szCs w:val="20"/>
          <w:rtl/>
        </w:rPr>
        <w:t>ש</w:t>
      </w:r>
      <w:r w:rsidRPr="00653241">
        <w:rPr>
          <w:rFonts w:ascii="Tahoma" w:hAnsi="Tahoma" w:cs="Tahoma"/>
          <w:sz w:val="20"/>
          <w:szCs w:val="20"/>
          <w:rtl/>
        </w:rPr>
        <w:t>חל עליו. לכן</w:t>
      </w:r>
      <w:r w:rsidR="003D128E" w:rsidRPr="00653241">
        <w:rPr>
          <w:rFonts w:ascii="Tahoma" w:hAnsi="Tahoma" w:cs="Tahoma"/>
          <w:sz w:val="20"/>
          <w:szCs w:val="20"/>
          <w:rtl/>
        </w:rPr>
        <w:t>,</w:t>
      </w:r>
      <w:r w:rsidRPr="00653241">
        <w:rPr>
          <w:rFonts w:ascii="Tahoma" w:hAnsi="Tahoma" w:cs="Tahoma"/>
          <w:sz w:val="20"/>
          <w:szCs w:val="20"/>
          <w:rtl/>
        </w:rPr>
        <w:t xml:space="preserve"> ברוב המקרים קביעת המזונות תהיה ע"פ הדין האישי ולא ע"פ החוק (כי רוב האנשים בארץ </w:t>
      </w:r>
      <w:r w:rsidR="00CE6FCD">
        <w:rPr>
          <w:rFonts w:ascii="Tahoma" w:hAnsi="Tahoma" w:cs="Tahoma" w:hint="cs"/>
          <w:sz w:val="20"/>
          <w:szCs w:val="20"/>
          <w:rtl/>
        </w:rPr>
        <w:t xml:space="preserve">כן </w:t>
      </w:r>
      <w:r w:rsidRPr="00653241">
        <w:rPr>
          <w:rFonts w:ascii="Tahoma" w:hAnsi="Tahoma" w:cs="Tahoma"/>
          <w:sz w:val="20"/>
          <w:szCs w:val="20"/>
          <w:rtl/>
        </w:rPr>
        <w:t>שייכים ל</w:t>
      </w:r>
      <w:r w:rsidR="00A313D0" w:rsidRPr="00653241">
        <w:rPr>
          <w:rFonts w:ascii="Tahoma" w:hAnsi="Tahoma" w:cs="Tahoma"/>
          <w:sz w:val="20"/>
          <w:szCs w:val="20"/>
          <w:rtl/>
        </w:rPr>
        <w:t>עדה דתית</w:t>
      </w:r>
      <w:r w:rsidRPr="00653241">
        <w:rPr>
          <w:rFonts w:ascii="Tahoma" w:hAnsi="Tahoma" w:cs="Tahoma"/>
          <w:sz w:val="20"/>
          <w:szCs w:val="20"/>
          <w:rtl/>
        </w:rPr>
        <w:t xml:space="preserve"> מסוימת). </w:t>
      </w:r>
      <w:r w:rsidRPr="00653241">
        <w:rPr>
          <w:rFonts w:ascii="Tahoma" w:hAnsi="Tahoma" w:cs="Tahoma"/>
          <w:sz w:val="20"/>
          <w:szCs w:val="20"/>
          <w:highlight w:val="yellow"/>
          <w:rtl/>
        </w:rPr>
        <w:t>הסמכות הי</w:t>
      </w:r>
      <w:r w:rsidR="001C48BA">
        <w:rPr>
          <w:rFonts w:ascii="Tahoma" w:hAnsi="Tahoma" w:cs="Tahoma" w:hint="cs"/>
          <w:sz w:val="20"/>
          <w:szCs w:val="20"/>
          <w:highlight w:val="yellow"/>
          <w:rtl/>
        </w:rPr>
        <w:t>א</w:t>
      </w:r>
      <w:r w:rsidRPr="00653241">
        <w:rPr>
          <w:rFonts w:ascii="Tahoma" w:hAnsi="Tahoma" w:cs="Tahoma"/>
          <w:sz w:val="20"/>
          <w:szCs w:val="20"/>
          <w:highlight w:val="yellow"/>
          <w:rtl/>
        </w:rPr>
        <w:t xml:space="preserve"> מקבילה</w:t>
      </w:r>
      <w:r w:rsidRPr="00653241">
        <w:rPr>
          <w:rFonts w:ascii="Tahoma" w:hAnsi="Tahoma" w:cs="Tahoma"/>
          <w:sz w:val="20"/>
          <w:szCs w:val="20"/>
          <w:rtl/>
        </w:rPr>
        <w:t xml:space="preserve">. </w:t>
      </w:r>
      <w:r w:rsidRPr="00653241">
        <w:rPr>
          <w:rFonts w:ascii="Tahoma" w:hAnsi="Tahoma" w:cs="Tahoma"/>
          <w:b/>
          <w:bCs/>
          <w:sz w:val="20"/>
          <w:szCs w:val="20"/>
          <w:rtl/>
        </w:rPr>
        <w:t>ס' 4 לחוק שיפוט בתי</w:t>
      </w:r>
      <w:r w:rsidR="00B46687" w:rsidRPr="00653241">
        <w:rPr>
          <w:rFonts w:ascii="Tahoma" w:hAnsi="Tahoma" w:cs="Tahoma"/>
          <w:b/>
          <w:bCs/>
          <w:sz w:val="20"/>
          <w:szCs w:val="20"/>
          <w:rtl/>
        </w:rPr>
        <w:t xml:space="preserve"> </w:t>
      </w:r>
      <w:r w:rsidRPr="00653241">
        <w:rPr>
          <w:rFonts w:ascii="Tahoma" w:hAnsi="Tahoma" w:cs="Tahoma"/>
          <w:b/>
          <w:bCs/>
          <w:sz w:val="20"/>
          <w:szCs w:val="20"/>
          <w:rtl/>
        </w:rPr>
        <w:t>הד</w:t>
      </w:r>
      <w:r w:rsidR="00B46687" w:rsidRPr="00653241">
        <w:rPr>
          <w:rFonts w:ascii="Tahoma" w:hAnsi="Tahoma" w:cs="Tahoma"/>
          <w:b/>
          <w:bCs/>
          <w:sz w:val="20"/>
          <w:szCs w:val="20"/>
          <w:rtl/>
        </w:rPr>
        <w:t>ין</w:t>
      </w:r>
      <w:r w:rsidRPr="00653241">
        <w:rPr>
          <w:rFonts w:ascii="Tahoma" w:hAnsi="Tahoma" w:cs="Tahoma"/>
          <w:b/>
          <w:bCs/>
          <w:sz w:val="20"/>
          <w:szCs w:val="20"/>
          <w:rtl/>
        </w:rPr>
        <w:t xml:space="preserve"> הרבניים</w:t>
      </w:r>
      <w:r w:rsidRPr="00653241">
        <w:rPr>
          <w:rFonts w:ascii="Tahoma" w:hAnsi="Tahoma" w:cs="Tahoma"/>
          <w:sz w:val="20"/>
          <w:szCs w:val="20"/>
          <w:rtl/>
        </w:rPr>
        <w:t xml:space="preserve"> קובע שהברירה בידי האישה לבחור היכן להגיש את תביעת המזונות.</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rtl/>
        </w:rPr>
        <w:t xml:space="preserve">מנגנון נוסף </w:t>
      </w:r>
      <w:r w:rsidR="00EE5BBD" w:rsidRPr="00653241">
        <w:rPr>
          <w:rFonts w:ascii="Tahoma" w:hAnsi="Tahoma" w:cs="Tahoma"/>
          <w:sz w:val="20"/>
          <w:szCs w:val="20"/>
          <w:rtl/>
        </w:rPr>
        <w:t xml:space="preserve">דרכו ניתן </w:t>
      </w:r>
      <w:r w:rsidRPr="00653241">
        <w:rPr>
          <w:rFonts w:ascii="Tahoma" w:hAnsi="Tahoma" w:cs="Tahoma"/>
          <w:sz w:val="20"/>
          <w:szCs w:val="20"/>
          <w:rtl/>
        </w:rPr>
        <w:t>להגי</w:t>
      </w:r>
      <w:r w:rsidR="00EE5BBD" w:rsidRPr="00653241">
        <w:rPr>
          <w:rFonts w:ascii="Tahoma" w:hAnsi="Tahoma" w:cs="Tahoma"/>
          <w:sz w:val="20"/>
          <w:szCs w:val="20"/>
          <w:rtl/>
        </w:rPr>
        <w:t>ש ל</w:t>
      </w:r>
      <w:r w:rsidR="007C2C37" w:rsidRPr="00653241">
        <w:rPr>
          <w:rFonts w:ascii="Tahoma" w:hAnsi="Tahoma" w:cs="Tahoma"/>
          <w:sz w:val="20"/>
          <w:szCs w:val="20"/>
          <w:rtl/>
        </w:rPr>
        <w:t>בד”ר</w:t>
      </w:r>
      <w:r w:rsidR="00EE5BBD" w:rsidRPr="00653241">
        <w:rPr>
          <w:rFonts w:ascii="Tahoma" w:hAnsi="Tahoma" w:cs="Tahoma"/>
          <w:sz w:val="20"/>
          <w:szCs w:val="20"/>
          <w:rtl/>
        </w:rPr>
        <w:t xml:space="preserve"> את תביעת המזונות</w:t>
      </w:r>
      <w:r w:rsidRPr="00653241">
        <w:rPr>
          <w:rFonts w:ascii="Tahoma" w:hAnsi="Tahoma" w:cs="Tahoma"/>
          <w:sz w:val="20"/>
          <w:szCs w:val="20"/>
          <w:rtl/>
        </w:rPr>
        <w:t xml:space="preserve"> הוא באמצעות </w:t>
      </w:r>
      <w:r w:rsidRPr="00653241">
        <w:rPr>
          <w:rFonts w:ascii="Tahoma" w:hAnsi="Tahoma" w:cs="Tahoma"/>
          <w:b/>
          <w:bCs/>
          <w:sz w:val="20"/>
          <w:szCs w:val="20"/>
          <w:rtl/>
        </w:rPr>
        <w:t>כריכה</w:t>
      </w:r>
      <w:r w:rsidRPr="00653241">
        <w:rPr>
          <w:rFonts w:ascii="Tahoma" w:hAnsi="Tahoma" w:cs="Tahoma"/>
          <w:sz w:val="20"/>
          <w:szCs w:val="20"/>
          <w:rtl/>
        </w:rPr>
        <w:t xml:space="preserve"> (</w:t>
      </w:r>
      <w:r w:rsidR="001375A9" w:rsidRPr="00653241">
        <w:rPr>
          <w:rFonts w:ascii="Tahoma" w:hAnsi="Tahoma" w:cs="Tahoma"/>
          <w:sz w:val="20"/>
          <w:szCs w:val="20"/>
          <w:rtl/>
        </w:rPr>
        <w:t>תקינה!</w:t>
      </w:r>
      <w:r w:rsidRPr="00653241">
        <w:rPr>
          <w:rFonts w:ascii="Tahoma" w:hAnsi="Tahoma" w:cs="Tahoma"/>
          <w:sz w:val="20"/>
          <w:szCs w:val="20"/>
          <w:rtl/>
        </w:rPr>
        <w:t>).</w:t>
      </w:r>
    </w:p>
    <w:p w:rsidR="005400E2" w:rsidRPr="00653241" w:rsidRDefault="005400E2" w:rsidP="00EF63A5">
      <w:pPr>
        <w:spacing w:after="70"/>
        <w:rPr>
          <w:rFonts w:ascii="Tahoma" w:hAnsi="Tahoma" w:cs="Tahoma"/>
          <w:sz w:val="20"/>
          <w:szCs w:val="20"/>
          <w:rtl/>
        </w:rPr>
      </w:pPr>
      <w:r w:rsidRPr="00653241">
        <w:rPr>
          <w:rFonts w:ascii="Tahoma" w:hAnsi="Tahoma" w:cs="Tahoma"/>
          <w:sz w:val="20"/>
          <w:szCs w:val="20"/>
          <w:rtl/>
        </w:rPr>
        <w:t xml:space="preserve">כעת ננסה להבין את היקף החיוב, </w:t>
      </w:r>
      <w:r w:rsidR="001C48BA">
        <w:rPr>
          <w:rFonts w:ascii="Tahoma" w:hAnsi="Tahoma" w:cs="Tahoma" w:hint="cs"/>
          <w:sz w:val="20"/>
          <w:szCs w:val="20"/>
          <w:rtl/>
        </w:rPr>
        <w:t xml:space="preserve">את </w:t>
      </w:r>
      <w:r w:rsidRPr="00653241">
        <w:rPr>
          <w:rFonts w:ascii="Tahoma" w:hAnsi="Tahoma" w:cs="Tahoma"/>
          <w:sz w:val="20"/>
          <w:szCs w:val="20"/>
          <w:rtl/>
        </w:rPr>
        <w:t xml:space="preserve">טענות ההגנה העומדות לבעל, </w:t>
      </w:r>
      <w:r w:rsidR="00EF63A5">
        <w:rPr>
          <w:rFonts w:ascii="Tahoma" w:hAnsi="Tahoma" w:cs="Tahoma" w:hint="cs"/>
          <w:sz w:val="20"/>
          <w:szCs w:val="20"/>
          <w:rtl/>
        </w:rPr>
        <w:t xml:space="preserve">את </w:t>
      </w:r>
      <w:r w:rsidRPr="00653241">
        <w:rPr>
          <w:rFonts w:ascii="Tahoma" w:hAnsi="Tahoma" w:cs="Tahoma"/>
          <w:sz w:val="20"/>
          <w:szCs w:val="20"/>
          <w:rtl/>
        </w:rPr>
        <w:t>משך החיוב וכיצד ביהמ"ש מחיל את הדין הדתי</w:t>
      </w:r>
      <w:r w:rsidR="00890A03" w:rsidRPr="00653241">
        <w:rPr>
          <w:rFonts w:ascii="Tahoma" w:hAnsi="Tahoma" w:cs="Tahoma"/>
          <w:sz w:val="20"/>
          <w:szCs w:val="20"/>
          <w:rtl/>
        </w:rPr>
        <w:t>. עוד נבחן</w:t>
      </w:r>
      <w:r w:rsidRPr="00653241">
        <w:rPr>
          <w:rFonts w:ascii="Tahoma" w:hAnsi="Tahoma" w:cs="Tahoma"/>
          <w:sz w:val="20"/>
          <w:szCs w:val="20"/>
          <w:rtl/>
        </w:rPr>
        <w:t xml:space="preserve"> </w:t>
      </w:r>
      <w:r w:rsidR="00EF63A5">
        <w:rPr>
          <w:rFonts w:ascii="Tahoma" w:hAnsi="Tahoma" w:cs="Tahoma" w:hint="cs"/>
          <w:sz w:val="20"/>
          <w:szCs w:val="20"/>
          <w:rtl/>
        </w:rPr>
        <w:t>איך</w:t>
      </w:r>
      <w:r w:rsidRPr="00653241">
        <w:rPr>
          <w:rFonts w:ascii="Tahoma" w:hAnsi="Tahoma" w:cs="Tahoma"/>
          <w:sz w:val="20"/>
          <w:szCs w:val="20"/>
          <w:rtl/>
        </w:rPr>
        <w:t xml:space="preserve"> הוא מסתייג ממנו לעיתים ויוצק לתוכו מדיניות משפטית אזרחית ומכניס לתוכו עקרונות אזרחיים כמו תו"ל. נראה </w:t>
      </w:r>
      <w:r w:rsidR="0056187F" w:rsidRPr="00653241">
        <w:rPr>
          <w:rFonts w:ascii="Tahoma" w:hAnsi="Tahoma" w:cs="Tahoma"/>
          <w:sz w:val="20"/>
          <w:szCs w:val="20"/>
          <w:rtl/>
        </w:rPr>
        <w:t>איך</w:t>
      </w:r>
      <w:r w:rsidRPr="00653241">
        <w:rPr>
          <w:rFonts w:ascii="Tahoma" w:hAnsi="Tahoma" w:cs="Tahoma"/>
          <w:sz w:val="20"/>
          <w:szCs w:val="20"/>
          <w:rtl/>
        </w:rPr>
        <w:t xml:space="preserve"> ביהמ"ש </w:t>
      </w:r>
      <w:r w:rsidR="0056187F" w:rsidRPr="00653241">
        <w:rPr>
          <w:rFonts w:ascii="Tahoma" w:hAnsi="Tahoma" w:cs="Tahoma"/>
          <w:sz w:val="20"/>
          <w:szCs w:val="20"/>
          <w:rtl/>
        </w:rPr>
        <w:t>י</w:t>
      </w:r>
      <w:r w:rsidRPr="00653241">
        <w:rPr>
          <w:rFonts w:ascii="Tahoma" w:hAnsi="Tahoma" w:cs="Tahoma"/>
          <w:sz w:val="20"/>
          <w:szCs w:val="20"/>
          <w:rtl/>
        </w:rPr>
        <w:t>תמודד לא רק עם הדין אלא גם עם הדיין</w:t>
      </w:r>
      <w:r w:rsidR="0056187F" w:rsidRPr="00653241">
        <w:rPr>
          <w:rFonts w:ascii="Tahoma" w:hAnsi="Tahoma" w:cs="Tahoma"/>
          <w:sz w:val="20"/>
          <w:szCs w:val="20"/>
          <w:rtl/>
        </w:rPr>
        <w:t xml:space="preserve"> ו</w:t>
      </w:r>
      <w:r w:rsidRPr="00653241">
        <w:rPr>
          <w:rFonts w:ascii="Tahoma" w:hAnsi="Tahoma" w:cs="Tahoma"/>
          <w:sz w:val="20"/>
          <w:szCs w:val="20"/>
          <w:rtl/>
        </w:rPr>
        <w:t>עם החלטות שיפוטיות.</w:t>
      </w:r>
    </w:p>
    <w:p w:rsidR="005400E2" w:rsidRPr="00653241" w:rsidRDefault="005400E2" w:rsidP="00653241">
      <w:pPr>
        <w:spacing w:after="70"/>
        <w:rPr>
          <w:rFonts w:ascii="Tahoma" w:hAnsi="Tahoma" w:cs="Tahoma"/>
          <w:sz w:val="20"/>
          <w:szCs w:val="20"/>
          <w:rtl/>
        </w:rPr>
      </w:pPr>
    </w:p>
    <w:p w:rsidR="005400E2" w:rsidRPr="00653241" w:rsidRDefault="005400E2" w:rsidP="00653241">
      <w:pPr>
        <w:spacing w:after="70"/>
        <w:jc w:val="center"/>
        <w:rPr>
          <w:rFonts w:ascii="Tahoma" w:hAnsi="Tahoma" w:cs="Tahoma"/>
          <w:sz w:val="20"/>
          <w:szCs w:val="20"/>
          <w:u w:val="single"/>
          <w:rtl/>
        </w:rPr>
      </w:pPr>
      <w:r w:rsidRPr="00653241">
        <w:rPr>
          <w:rFonts w:ascii="Tahoma" w:hAnsi="Tahoma" w:cs="Tahoma"/>
          <w:sz w:val="20"/>
          <w:szCs w:val="20"/>
          <w:u w:val="single"/>
          <w:rtl/>
        </w:rPr>
        <w:t>מהן ההצדקות הנורמטיביות לחבות מזונות במדינה אזרחית מתוקנת</w:t>
      </w:r>
      <w:r w:rsidRPr="00EF63A5">
        <w:rPr>
          <w:rFonts w:ascii="Tahoma" w:hAnsi="Tahoma" w:cs="Tahoma"/>
          <w:sz w:val="20"/>
          <w:szCs w:val="20"/>
          <w:rtl/>
        </w:rPr>
        <w:t>?</w:t>
      </w:r>
    </w:p>
    <w:p w:rsidR="005400E2" w:rsidRPr="00653241" w:rsidRDefault="003C0FF5" w:rsidP="00653241">
      <w:pPr>
        <w:spacing w:after="70"/>
        <w:rPr>
          <w:rFonts w:ascii="Tahoma" w:hAnsi="Tahoma" w:cs="Tahoma"/>
          <w:sz w:val="20"/>
          <w:szCs w:val="20"/>
          <w:rtl/>
        </w:rPr>
      </w:pPr>
      <w:r w:rsidRPr="00653241">
        <w:rPr>
          <w:rFonts w:ascii="Tahoma" w:hAnsi="Tahoma" w:cs="Tahoma"/>
          <w:sz w:val="20"/>
          <w:szCs w:val="20"/>
          <w:rtl/>
        </w:rPr>
        <w:t xml:space="preserve">ניתן להציג </w:t>
      </w:r>
      <w:r w:rsidR="005400E2" w:rsidRPr="00653241">
        <w:rPr>
          <w:rFonts w:ascii="Tahoma" w:hAnsi="Tahoma" w:cs="Tahoma"/>
          <w:sz w:val="20"/>
          <w:szCs w:val="20"/>
          <w:rtl/>
        </w:rPr>
        <w:t xml:space="preserve">הצדקה </w:t>
      </w:r>
      <w:r w:rsidRPr="00653241">
        <w:rPr>
          <w:rFonts w:ascii="Tahoma" w:hAnsi="Tahoma" w:cs="Tahoma"/>
          <w:b/>
          <w:bCs/>
          <w:sz w:val="20"/>
          <w:szCs w:val="20"/>
          <w:rtl/>
        </w:rPr>
        <w:t>מכוח עקרון תוה"ל</w:t>
      </w:r>
      <w:r w:rsidR="005400E2" w:rsidRPr="00653241">
        <w:rPr>
          <w:rFonts w:ascii="Tahoma" w:hAnsi="Tahoma" w:cs="Tahoma"/>
          <w:b/>
          <w:bCs/>
          <w:sz w:val="20"/>
          <w:szCs w:val="20"/>
          <w:rtl/>
        </w:rPr>
        <w:t xml:space="preserve"> או חו"י כבוה"א</w:t>
      </w:r>
      <w:r w:rsidRPr="00653241">
        <w:rPr>
          <w:rFonts w:ascii="Tahoma" w:hAnsi="Tahoma" w:cs="Tahoma"/>
          <w:b/>
          <w:bCs/>
          <w:sz w:val="20"/>
          <w:szCs w:val="20"/>
          <w:rtl/>
        </w:rPr>
        <w:t xml:space="preserve"> לפיהם לאור ההתקשרות בין בני הזוג יש</w:t>
      </w:r>
      <w:r w:rsidR="005400E2" w:rsidRPr="00653241">
        <w:rPr>
          <w:rFonts w:ascii="Tahoma" w:hAnsi="Tahoma" w:cs="Tahoma"/>
          <w:b/>
          <w:bCs/>
          <w:sz w:val="20"/>
          <w:szCs w:val="20"/>
          <w:rtl/>
        </w:rPr>
        <w:t xml:space="preserve"> </w:t>
      </w:r>
      <w:r w:rsidR="005400E2" w:rsidRPr="00653241">
        <w:rPr>
          <w:rFonts w:ascii="Tahoma" w:hAnsi="Tahoma" w:cs="Tahoma"/>
          <w:sz w:val="20"/>
          <w:szCs w:val="20"/>
          <w:rtl/>
        </w:rPr>
        <w:t>להמש</w:t>
      </w:r>
      <w:r w:rsidRPr="00653241">
        <w:rPr>
          <w:rFonts w:ascii="Tahoma" w:hAnsi="Tahoma" w:cs="Tahoma"/>
          <w:sz w:val="20"/>
          <w:szCs w:val="20"/>
          <w:rtl/>
        </w:rPr>
        <w:t>י</w:t>
      </w:r>
      <w:r w:rsidR="005400E2" w:rsidRPr="00653241">
        <w:rPr>
          <w:rFonts w:ascii="Tahoma" w:hAnsi="Tahoma" w:cs="Tahoma"/>
          <w:sz w:val="20"/>
          <w:szCs w:val="20"/>
          <w:rtl/>
        </w:rPr>
        <w:t>ך תמיכה כלכלית בבן הזוג שהיה נ</w:t>
      </w:r>
      <w:r w:rsidR="00C841DD" w:rsidRPr="00653241">
        <w:rPr>
          <w:rFonts w:ascii="Tahoma" w:hAnsi="Tahoma" w:cs="Tahoma"/>
          <w:sz w:val="20"/>
          <w:szCs w:val="20"/>
          <w:rtl/>
        </w:rPr>
        <w:t xml:space="preserve">תמך כלכלית </w:t>
      </w:r>
      <w:r w:rsidR="00EF63A5">
        <w:rPr>
          <w:rFonts w:ascii="Tahoma" w:hAnsi="Tahoma" w:cs="Tahoma" w:hint="cs"/>
          <w:sz w:val="20"/>
          <w:szCs w:val="20"/>
          <w:rtl/>
        </w:rPr>
        <w:t>מ</w:t>
      </w:r>
      <w:r w:rsidRPr="00653241">
        <w:rPr>
          <w:rFonts w:ascii="Tahoma" w:hAnsi="Tahoma" w:cs="Tahoma"/>
          <w:sz w:val="20"/>
          <w:szCs w:val="20"/>
          <w:rtl/>
        </w:rPr>
        <w:t>ה</w:t>
      </w:r>
      <w:r w:rsidR="00C841DD" w:rsidRPr="00653241">
        <w:rPr>
          <w:rFonts w:ascii="Tahoma" w:hAnsi="Tahoma" w:cs="Tahoma"/>
          <w:sz w:val="20"/>
          <w:szCs w:val="20"/>
          <w:rtl/>
        </w:rPr>
        <w:t>שני במהלך ה</w:t>
      </w:r>
      <w:r w:rsidR="006F1E46" w:rsidRPr="00653241">
        <w:rPr>
          <w:rFonts w:ascii="Tahoma" w:hAnsi="Tahoma" w:cs="Tahoma"/>
          <w:sz w:val="20"/>
          <w:szCs w:val="20"/>
          <w:rtl/>
        </w:rPr>
        <w:t>נישואים</w:t>
      </w:r>
      <w:r w:rsidRPr="00653241">
        <w:rPr>
          <w:rFonts w:ascii="Tahoma" w:hAnsi="Tahoma" w:cs="Tahoma"/>
          <w:sz w:val="20"/>
          <w:szCs w:val="20"/>
          <w:rtl/>
        </w:rPr>
        <w:t xml:space="preserve"> (לפחות לפרק זמן מסוים)</w:t>
      </w:r>
      <w:r w:rsidR="00C841DD" w:rsidRPr="00653241">
        <w:rPr>
          <w:rFonts w:ascii="Tahoma" w:hAnsi="Tahoma" w:cs="Tahoma"/>
          <w:sz w:val="20"/>
          <w:szCs w:val="20"/>
          <w:rtl/>
        </w:rPr>
        <w:t>.</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rtl/>
        </w:rPr>
        <w:t>זמן חיוב המזונות</w:t>
      </w:r>
      <w:r w:rsidR="008B6053" w:rsidRPr="00653241">
        <w:rPr>
          <w:rFonts w:ascii="Tahoma" w:hAnsi="Tahoma" w:cs="Tahoma"/>
          <w:sz w:val="20"/>
          <w:szCs w:val="20"/>
          <w:rtl/>
        </w:rPr>
        <w:t xml:space="preserve"> הוא</w:t>
      </w:r>
      <w:r w:rsidRPr="00653241">
        <w:rPr>
          <w:rFonts w:ascii="Tahoma" w:hAnsi="Tahoma" w:cs="Tahoma"/>
          <w:sz w:val="20"/>
          <w:szCs w:val="20"/>
          <w:rtl/>
        </w:rPr>
        <w:t xml:space="preserve"> מרגע ה</w:t>
      </w:r>
      <w:r w:rsidR="006F1E46" w:rsidRPr="00653241">
        <w:rPr>
          <w:rFonts w:ascii="Tahoma" w:hAnsi="Tahoma" w:cs="Tahoma"/>
          <w:sz w:val="20"/>
          <w:szCs w:val="20"/>
          <w:rtl/>
        </w:rPr>
        <w:t>נישואים</w:t>
      </w:r>
      <w:r w:rsidRPr="00653241">
        <w:rPr>
          <w:rFonts w:ascii="Tahoma" w:hAnsi="Tahoma" w:cs="Tahoma"/>
          <w:sz w:val="20"/>
          <w:szCs w:val="20"/>
          <w:rtl/>
        </w:rPr>
        <w:t xml:space="preserve"> </w:t>
      </w:r>
      <w:r w:rsidR="008B6053" w:rsidRPr="00653241">
        <w:rPr>
          <w:rFonts w:ascii="Tahoma" w:hAnsi="Tahoma" w:cs="Tahoma"/>
          <w:sz w:val="20"/>
          <w:szCs w:val="20"/>
          <w:rtl/>
        </w:rPr>
        <w:t>ו</w:t>
      </w:r>
      <w:r w:rsidRPr="00653241">
        <w:rPr>
          <w:rFonts w:ascii="Tahoma" w:hAnsi="Tahoma" w:cs="Tahoma"/>
          <w:sz w:val="20"/>
          <w:szCs w:val="20"/>
          <w:rtl/>
        </w:rPr>
        <w:t>עד פ</w:t>
      </w:r>
      <w:r w:rsidR="008B6053" w:rsidRPr="00653241">
        <w:rPr>
          <w:rFonts w:ascii="Tahoma" w:hAnsi="Tahoma" w:cs="Tahoma"/>
          <w:sz w:val="20"/>
          <w:szCs w:val="20"/>
          <w:rtl/>
        </w:rPr>
        <w:t>קיעת ה</w:t>
      </w:r>
      <w:r w:rsidR="006F1E46" w:rsidRPr="00653241">
        <w:rPr>
          <w:rFonts w:ascii="Tahoma" w:hAnsi="Tahoma" w:cs="Tahoma"/>
          <w:sz w:val="20"/>
          <w:szCs w:val="20"/>
          <w:rtl/>
        </w:rPr>
        <w:t>נישואים</w:t>
      </w:r>
      <w:r w:rsidR="008B6053" w:rsidRPr="00653241">
        <w:rPr>
          <w:rFonts w:ascii="Tahoma" w:hAnsi="Tahoma" w:cs="Tahoma"/>
          <w:sz w:val="20"/>
          <w:szCs w:val="20"/>
          <w:rtl/>
        </w:rPr>
        <w:t xml:space="preserve"> </w:t>
      </w:r>
      <w:r w:rsidR="00EF63A5">
        <w:rPr>
          <w:rFonts w:ascii="Tahoma" w:hAnsi="Tahoma" w:cs="Tahoma" w:hint="cs"/>
          <w:sz w:val="20"/>
          <w:szCs w:val="20"/>
          <w:rtl/>
        </w:rPr>
        <w:t>(</w:t>
      </w:r>
      <w:r w:rsidR="008B6053" w:rsidRPr="00653241">
        <w:rPr>
          <w:rFonts w:ascii="Tahoma" w:hAnsi="Tahoma" w:cs="Tahoma"/>
          <w:sz w:val="20"/>
          <w:szCs w:val="20"/>
          <w:rtl/>
        </w:rPr>
        <w:t>או מותה של האישה</w:t>
      </w:r>
      <w:r w:rsidR="00EF63A5">
        <w:rPr>
          <w:rFonts w:ascii="Tahoma" w:hAnsi="Tahoma" w:cs="Tahoma" w:hint="cs"/>
          <w:sz w:val="20"/>
          <w:szCs w:val="20"/>
          <w:rtl/>
        </w:rPr>
        <w:t>)</w:t>
      </w:r>
      <w:r w:rsidR="008B6053" w:rsidRPr="00653241">
        <w:rPr>
          <w:rFonts w:ascii="Tahoma" w:hAnsi="Tahoma" w:cs="Tahoma"/>
          <w:sz w:val="20"/>
          <w:szCs w:val="20"/>
          <w:rtl/>
        </w:rPr>
        <w:t>.</w:t>
      </w:r>
      <w:r w:rsidR="00221015" w:rsidRPr="00653241">
        <w:rPr>
          <w:rFonts w:ascii="Tahoma" w:hAnsi="Tahoma" w:cs="Tahoma"/>
          <w:sz w:val="20"/>
          <w:szCs w:val="20"/>
          <w:rtl/>
        </w:rPr>
        <w:t xml:space="preserve"> לכן, </w:t>
      </w:r>
      <w:r w:rsidRPr="00653241">
        <w:rPr>
          <w:rFonts w:ascii="Tahoma" w:hAnsi="Tahoma" w:cs="Tahoma"/>
          <w:sz w:val="20"/>
          <w:szCs w:val="20"/>
          <w:rtl/>
        </w:rPr>
        <w:t>אם נקבל</w:t>
      </w:r>
      <w:r w:rsidR="00221015" w:rsidRPr="00653241">
        <w:rPr>
          <w:rFonts w:ascii="Tahoma" w:hAnsi="Tahoma" w:cs="Tahoma"/>
          <w:sz w:val="20"/>
          <w:szCs w:val="20"/>
          <w:rtl/>
        </w:rPr>
        <w:t xml:space="preserve"> </w:t>
      </w:r>
      <w:r w:rsidR="00221015" w:rsidRPr="00653241">
        <w:rPr>
          <w:rFonts w:ascii="Tahoma" w:hAnsi="Tahoma" w:cs="Tahoma"/>
          <w:b/>
          <w:bCs/>
          <w:color w:val="FFFFFF" w:themeColor="background1"/>
          <w:sz w:val="20"/>
          <w:szCs w:val="20"/>
          <w:highlight w:val="red"/>
          <w:rtl/>
        </w:rPr>
        <w:t>במבחן</w:t>
      </w:r>
      <w:r w:rsidRPr="00653241">
        <w:rPr>
          <w:rFonts w:ascii="Tahoma" w:hAnsi="Tahoma" w:cs="Tahoma"/>
          <w:sz w:val="20"/>
          <w:szCs w:val="20"/>
          <w:rtl/>
        </w:rPr>
        <w:t xml:space="preserve"> סיטואציה שבני הזוג כבר התגרשו או שכבר ניתן חיוב גט ע"י ביה"ד, </w:t>
      </w:r>
      <w:r w:rsidR="00F34C79" w:rsidRPr="00FA02F1">
        <w:rPr>
          <w:rFonts w:ascii="Tahoma" w:hAnsi="Tahoma" w:cs="Tahoma"/>
          <w:sz w:val="20"/>
          <w:szCs w:val="20"/>
          <w:highlight w:val="yellow"/>
          <w:rtl/>
        </w:rPr>
        <w:t>זו טעות</w:t>
      </w:r>
      <w:r w:rsidRPr="00FA02F1">
        <w:rPr>
          <w:rFonts w:ascii="Tahoma" w:hAnsi="Tahoma" w:cs="Tahoma"/>
          <w:sz w:val="20"/>
          <w:szCs w:val="20"/>
          <w:highlight w:val="yellow"/>
          <w:rtl/>
        </w:rPr>
        <w:t xml:space="preserve"> לדון בחבות של מזונות</w:t>
      </w:r>
      <w:r w:rsidR="00221015" w:rsidRPr="00FA02F1">
        <w:rPr>
          <w:rFonts w:ascii="Tahoma" w:hAnsi="Tahoma" w:cs="Tahoma"/>
          <w:sz w:val="20"/>
          <w:szCs w:val="20"/>
          <w:highlight w:val="yellow"/>
          <w:rtl/>
        </w:rPr>
        <w:t xml:space="preserve"> אישה</w:t>
      </w:r>
      <w:r w:rsidRPr="00653241">
        <w:rPr>
          <w:rFonts w:ascii="Tahoma" w:hAnsi="Tahoma" w:cs="Tahoma"/>
          <w:sz w:val="20"/>
          <w:szCs w:val="20"/>
          <w:rtl/>
        </w:rPr>
        <w:t>.</w:t>
      </w:r>
    </w:p>
    <w:p w:rsidR="005400E2" w:rsidRPr="00653241" w:rsidRDefault="00BC4688" w:rsidP="00653241">
      <w:pPr>
        <w:spacing w:after="70"/>
        <w:rPr>
          <w:rFonts w:ascii="Tahoma" w:hAnsi="Tahoma" w:cs="Tahoma"/>
          <w:sz w:val="20"/>
          <w:szCs w:val="20"/>
          <w:rtl/>
        </w:rPr>
      </w:pPr>
      <w:r w:rsidRPr="00653241">
        <w:rPr>
          <w:rFonts w:ascii="Tahoma" w:hAnsi="Tahoma" w:cs="Tahoma"/>
          <w:sz w:val="20"/>
          <w:szCs w:val="20"/>
          <w:rtl/>
        </w:rPr>
        <w:t xml:space="preserve">הדיון שלנו כעת הוא </w:t>
      </w:r>
      <w:r w:rsidR="005400E2" w:rsidRPr="00653241">
        <w:rPr>
          <w:rFonts w:ascii="Tahoma" w:hAnsi="Tahoma" w:cs="Tahoma"/>
          <w:sz w:val="20"/>
          <w:szCs w:val="20"/>
          <w:rtl/>
        </w:rPr>
        <w:t>על מזונות במסגרת רמת החיוב בדין האישי ולא על מזונות כמכשיר ל</w:t>
      </w:r>
      <w:r w:rsidR="00485926" w:rsidRPr="00653241">
        <w:rPr>
          <w:rFonts w:ascii="Tahoma" w:hAnsi="Tahoma" w:cs="Tahoma"/>
          <w:sz w:val="20"/>
          <w:szCs w:val="20"/>
          <w:rtl/>
        </w:rPr>
        <w:t>חיוב</w:t>
      </w:r>
      <w:r w:rsidR="005400E2" w:rsidRPr="00653241">
        <w:rPr>
          <w:rFonts w:ascii="Tahoma" w:hAnsi="Tahoma" w:cs="Tahoma"/>
          <w:sz w:val="20"/>
          <w:szCs w:val="20"/>
          <w:rtl/>
        </w:rPr>
        <w:t xml:space="preserve"> הבעל לתת גט.</w:t>
      </w:r>
      <w:r w:rsidR="00485926" w:rsidRPr="00653241">
        <w:rPr>
          <w:rFonts w:ascii="Tahoma" w:hAnsi="Tahoma" w:cs="Tahoma"/>
          <w:sz w:val="20"/>
          <w:szCs w:val="20"/>
          <w:rtl/>
        </w:rPr>
        <w:t xml:space="preserve"> </w:t>
      </w:r>
      <w:r w:rsidR="005400E2" w:rsidRPr="00653241">
        <w:rPr>
          <w:rFonts w:ascii="Tahoma" w:hAnsi="Tahoma" w:cs="Tahoma"/>
          <w:sz w:val="20"/>
          <w:szCs w:val="20"/>
          <w:highlight w:val="yellow"/>
          <w:rtl/>
        </w:rPr>
        <w:t>הסוגיה</w:t>
      </w:r>
      <w:r w:rsidR="00485926" w:rsidRPr="00653241">
        <w:rPr>
          <w:rFonts w:ascii="Tahoma" w:hAnsi="Tahoma" w:cs="Tahoma"/>
          <w:sz w:val="20"/>
          <w:szCs w:val="20"/>
          <w:highlight w:val="yellow"/>
          <w:rtl/>
        </w:rPr>
        <w:t xml:space="preserve"> הזו</w:t>
      </w:r>
      <w:r w:rsidR="005400E2" w:rsidRPr="00653241">
        <w:rPr>
          <w:rFonts w:ascii="Tahoma" w:hAnsi="Tahoma" w:cs="Tahoma"/>
          <w:sz w:val="20"/>
          <w:szCs w:val="20"/>
          <w:highlight w:val="yellow"/>
          <w:rtl/>
        </w:rPr>
        <w:t xml:space="preserve"> מתעוררת </w:t>
      </w:r>
      <w:r w:rsidRPr="00653241">
        <w:rPr>
          <w:rFonts w:ascii="Tahoma" w:hAnsi="Tahoma" w:cs="Tahoma"/>
          <w:sz w:val="20"/>
          <w:szCs w:val="20"/>
          <w:highlight w:val="yellow"/>
          <w:rtl/>
        </w:rPr>
        <w:t xml:space="preserve">בד"כ </w:t>
      </w:r>
      <w:r w:rsidR="005400E2" w:rsidRPr="00653241">
        <w:rPr>
          <w:rFonts w:ascii="Tahoma" w:hAnsi="Tahoma" w:cs="Tahoma"/>
          <w:sz w:val="20"/>
          <w:szCs w:val="20"/>
          <w:highlight w:val="yellow"/>
          <w:rtl/>
        </w:rPr>
        <w:t>בשלב הפירוד</w:t>
      </w:r>
      <w:r w:rsidR="005400E2" w:rsidRPr="00653241">
        <w:rPr>
          <w:rFonts w:ascii="Tahoma" w:hAnsi="Tahoma" w:cs="Tahoma"/>
          <w:sz w:val="20"/>
          <w:szCs w:val="20"/>
          <w:rtl/>
        </w:rPr>
        <w:t xml:space="preserve"> (שלפני פקיעת ה</w:t>
      </w:r>
      <w:r w:rsidR="006F1E46" w:rsidRPr="00653241">
        <w:rPr>
          <w:rFonts w:ascii="Tahoma" w:hAnsi="Tahoma" w:cs="Tahoma"/>
          <w:sz w:val="20"/>
          <w:szCs w:val="20"/>
          <w:rtl/>
        </w:rPr>
        <w:t>נישואים</w:t>
      </w:r>
      <w:r w:rsidR="005400E2" w:rsidRPr="00653241">
        <w:rPr>
          <w:rFonts w:ascii="Tahoma" w:hAnsi="Tahoma" w:cs="Tahoma"/>
          <w:sz w:val="20"/>
          <w:szCs w:val="20"/>
          <w:rtl/>
        </w:rPr>
        <w:t xml:space="preserve">) </w:t>
      </w:r>
      <w:r w:rsidR="00485926" w:rsidRPr="00653241">
        <w:rPr>
          <w:rFonts w:ascii="Tahoma" w:hAnsi="Tahoma" w:cs="Tahoma"/>
          <w:sz w:val="20"/>
          <w:szCs w:val="20"/>
          <w:rtl/>
        </w:rPr>
        <w:t>ו</w:t>
      </w:r>
      <w:r w:rsidR="005400E2" w:rsidRPr="00653241">
        <w:rPr>
          <w:rFonts w:ascii="Tahoma" w:hAnsi="Tahoma" w:cs="Tahoma"/>
          <w:sz w:val="20"/>
          <w:szCs w:val="20"/>
          <w:rtl/>
        </w:rPr>
        <w:t>בשלב זה הזוג בד"כ גר בנפרד.</w:t>
      </w:r>
    </w:p>
    <w:p w:rsidR="005400E2" w:rsidRPr="00653241" w:rsidRDefault="005400E2" w:rsidP="00FA02F1">
      <w:pPr>
        <w:spacing w:after="70"/>
        <w:rPr>
          <w:rFonts w:ascii="Tahoma" w:hAnsi="Tahoma" w:cs="Tahoma"/>
          <w:sz w:val="20"/>
          <w:szCs w:val="20"/>
          <w:rtl/>
        </w:rPr>
      </w:pPr>
      <w:r w:rsidRPr="00653241">
        <w:rPr>
          <w:rFonts w:ascii="Tahoma" w:hAnsi="Tahoma" w:cs="Tahoma"/>
          <w:sz w:val="20"/>
          <w:szCs w:val="20"/>
          <w:rtl/>
        </w:rPr>
        <w:t xml:space="preserve">המחוקק הפנה אותנו לדין הדתי, </w:t>
      </w:r>
      <w:r w:rsidR="009D606C" w:rsidRPr="00653241">
        <w:rPr>
          <w:rFonts w:ascii="Tahoma" w:hAnsi="Tahoma" w:cs="Tahoma"/>
          <w:sz w:val="20"/>
          <w:szCs w:val="20"/>
          <w:u w:val="single"/>
          <w:rtl/>
        </w:rPr>
        <w:t>אך</w:t>
      </w:r>
      <w:r w:rsidRPr="00653241">
        <w:rPr>
          <w:rFonts w:ascii="Tahoma" w:hAnsi="Tahoma" w:cs="Tahoma"/>
          <w:sz w:val="20"/>
          <w:szCs w:val="20"/>
          <w:rtl/>
        </w:rPr>
        <w:t xml:space="preserve"> לא פירט מהו. מה שיוצק תוכן לדין החל זה הפניה למקורות המשפט העברי ו</w:t>
      </w:r>
      <w:r w:rsidR="00FA02F1">
        <w:rPr>
          <w:rFonts w:ascii="Tahoma" w:hAnsi="Tahoma" w:cs="Tahoma" w:hint="cs"/>
          <w:sz w:val="20"/>
          <w:szCs w:val="20"/>
          <w:rtl/>
        </w:rPr>
        <w:t>ה</w:t>
      </w:r>
      <w:r w:rsidRPr="00653241">
        <w:rPr>
          <w:rFonts w:ascii="Tahoma" w:hAnsi="Tahoma" w:cs="Tahoma"/>
          <w:sz w:val="20"/>
          <w:szCs w:val="20"/>
          <w:rtl/>
        </w:rPr>
        <w:t xml:space="preserve">פסיקה של </w:t>
      </w:r>
      <w:r w:rsidR="007C2C37" w:rsidRPr="00653241">
        <w:rPr>
          <w:rFonts w:ascii="Tahoma" w:hAnsi="Tahoma" w:cs="Tahoma"/>
          <w:sz w:val="20"/>
          <w:szCs w:val="20"/>
          <w:rtl/>
        </w:rPr>
        <w:t>בד”ר</w:t>
      </w:r>
      <w:r w:rsidRPr="00653241">
        <w:rPr>
          <w:rFonts w:ascii="Tahoma" w:hAnsi="Tahoma" w:cs="Tahoma"/>
          <w:sz w:val="20"/>
          <w:szCs w:val="20"/>
          <w:rtl/>
        </w:rPr>
        <w:t xml:space="preserve"> ושל ביהמ"ש.</w:t>
      </w:r>
    </w:p>
    <w:p w:rsidR="000B432B" w:rsidRPr="00653241" w:rsidRDefault="000B432B" w:rsidP="00653241">
      <w:pPr>
        <w:spacing w:after="70"/>
        <w:jc w:val="center"/>
        <w:rPr>
          <w:rFonts w:ascii="Tahoma" w:hAnsi="Tahoma" w:cs="Tahoma"/>
          <w:b/>
          <w:bCs/>
          <w:sz w:val="20"/>
          <w:szCs w:val="20"/>
          <w:highlight w:val="cyan"/>
          <w:u w:val="single"/>
          <w:rtl/>
        </w:rPr>
      </w:pPr>
    </w:p>
    <w:p w:rsidR="005400E2" w:rsidRPr="00653241" w:rsidRDefault="005400E2" w:rsidP="00653241">
      <w:pPr>
        <w:spacing w:after="70"/>
        <w:jc w:val="center"/>
        <w:rPr>
          <w:rFonts w:ascii="Tahoma" w:hAnsi="Tahoma" w:cs="Tahoma"/>
          <w:b/>
          <w:bCs/>
          <w:color w:val="632423" w:themeColor="accent2" w:themeShade="80"/>
          <w:sz w:val="20"/>
          <w:szCs w:val="20"/>
          <w:u w:val="single"/>
          <w:rtl/>
        </w:rPr>
      </w:pPr>
      <w:r w:rsidRPr="00653241">
        <w:rPr>
          <w:rFonts w:ascii="Tahoma" w:hAnsi="Tahoma" w:cs="Tahoma"/>
          <w:b/>
          <w:bCs/>
          <w:color w:val="632423" w:themeColor="accent2" w:themeShade="80"/>
          <w:sz w:val="20"/>
          <w:szCs w:val="20"/>
          <w:u w:val="single"/>
          <w:rtl/>
        </w:rPr>
        <w:t>מהו היקף החיוב?</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rtl/>
        </w:rPr>
        <w:t xml:space="preserve">הכלל הוא מאוד רחב. </w:t>
      </w:r>
      <w:r w:rsidRPr="00653241">
        <w:rPr>
          <w:rFonts w:ascii="Tahoma" w:hAnsi="Tahoma" w:cs="Tahoma"/>
          <w:sz w:val="20"/>
          <w:szCs w:val="20"/>
          <w:highlight w:val="yellow"/>
          <w:rtl/>
        </w:rPr>
        <w:t>מדובר על מגוון סוגי ההוצאות אותן חייב הבעל ל</w:t>
      </w:r>
      <w:r w:rsidR="00D630D1" w:rsidRPr="00653241">
        <w:rPr>
          <w:rFonts w:ascii="Tahoma" w:hAnsi="Tahoma" w:cs="Tahoma"/>
          <w:sz w:val="20"/>
          <w:szCs w:val="20"/>
          <w:highlight w:val="yellow"/>
          <w:rtl/>
        </w:rPr>
        <w:t>ספק</w:t>
      </w:r>
      <w:r w:rsidRPr="00653241">
        <w:rPr>
          <w:rFonts w:ascii="Tahoma" w:hAnsi="Tahoma" w:cs="Tahoma"/>
          <w:sz w:val="20"/>
          <w:szCs w:val="20"/>
          <w:highlight w:val="yellow"/>
          <w:rtl/>
        </w:rPr>
        <w:t xml:space="preserve"> לאשתו במהלך חיי ה</w:t>
      </w:r>
      <w:r w:rsidR="006F1E46" w:rsidRPr="00653241">
        <w:rPr>
          <w:rFonts w:ascii="Tahoma" w:hAnsi="Tahoma" w:cs="Tahoma"/>
          <w:sz w:val="20"/>
          <w:szCs w:val="20"/>
          <w:highlight w:val="yellow"/>
          <w:rtl/>
        </w:rPr>
        <w:t>נישואים</w:t>
      </w:r>
      <w:r w:rsidRPr="00653241">
        <w:rPr>
          <w:rFonts w:ascii="Tahoma" w:hAnsi="Tahoma" w:cs="Tahoma"/>
          <w:sz w:val="20"/>
          <w:szCs w:val="20"/>
          <w:rtl/>
        </w:rPr>
        <w:t>.</w:t>
      </w:r>
      <w:r w:rsidR="00D630D1" w:rsidRPr="00653241">
        <w:rPr>
          <w:rFonts w:ascii="Tahoma" w:hAnsi="Tahoma" w:cs="Tahoma"/>
          <w:sz w:val="20"/>
          <w:szCs w:val="20"/>
          <w:rtl/>
        </w:rPr>
        <w:t xml:space="preserve"> כך </w:t>
      </w:r>
      <w:r w:rsidRPr="00653241">
        <w:rPr>
          <w:rFonts w:ascii="Tahoma" w:hAnsi="Tahoma" w:cs="Tahoma"/>
          <w:sz w:val="20"/>
          <w:szCs w:val="20"/>
          <w:rtl/>
        </w:rPr>
        <w:t>למשל</w:t>
      </w:r>
      <w:r w:rsidR="00A04E28">
        <w:rPr>
          <w:rFonts w:ascii="Tahoma" w:hAnsi="Tahoma" w:cs="Tahoma" w:hint="cs"/>
          <w:sz w:val="20"/>
          <w:szCs w:val="20"/>
          <w:rtl/>
        </w:rPr>
        <w:t>,</w:t>
      </w:r>
      <w:r w:rsidR="00D630D1" w:rsidRPr="00653241">
        <w:rPr>
          <w:rFonts w:ascii="Tahoma" w:hAnsi="Tahoma" w:cs="Tahoma"/>
          <w:sz w:val="20"/>
          <w:szCs w:val="20"/>
          <w:rtl/>
        </w:rPr>
        <w:t xml:space="preserve"> מדובר ב</w:t>
      </w:r>
      <w:r w:rsidRPr="00653241">
        <w:rPr>
          <w:rFonts w:ascii="Tahoma" w:hAnsi="Tahoma" w:cs="Tahoma"/>
          <w:sz w:val="20"/>
          <w:szCs w:val="20"/>
          <w:rtl/>
        </w:rPr>
        <w:t>כסות, כלכלה, מדור, הוצאות שוטפות וכל טובות ההנאה שנדרשות לרווחת ולפרנסת האישה.</w:t>
      </w:r>
    </w:p>
    <w:p w:rsidR="005400E2" w:rsidRPr="00653241" w:rsidRDefault="005400E2" w:rsidP="000A64A7">
      <w:pPr>
        <w:spacing w:after="70"/>
        <w:rPr>
          <w:rFonts w:ascii="Tahoma" w:hAnsi="Tahoma" w:cs="Tahoma"/>
          <w:sz w:val="20"/>
          <w:szCs w:val="20"/>
          <w:rtl/>
        </w:rPr>
      </w:pPr>
      <w:r w:rsidRPr="00653241">
        <w:rPr>
          <w:rFonts w:ascii="Tahoma" w:hAnsi="Tahoma" w:cs="Tahoma"/>
          <w:sz w:val="20"/>
          <w:szCs w:val="20"/>
          <w:u w:val="single"/>
          <w:rtl/>
        </w:rPr>
        <w:t>ישנו כלל בדין העברי</w:t>
      </w:r>
      <w:r w:rsidRPr="00653241">
        <w:rPr>
          <w:rFonts w:ascii="Tahoma" w:hAnsi="Tahoma" w:cs="Tahoma"/>
          <w:sz w:val="20"/>
          <w:szCs w:val="20"/>
          <w:rtl/>
        </w:rPr>
        <w:t xml:space="preserve">: </w:t>
      </w:r>
      <w:r w:rsidRPr="004D251F">
        <w:rPr>
          <w:rFonts w:ascii="Tahoma" w:hAnsi="Tahoma" w:cs="Tahoma"/>
          <w:sz w:val="20"/>
          <w:szCs w:val="20"/>
          <w:rtl/>
        </w:rPr>
        <w:t>"</w:t>
      </w:r>
      <w:r w:rsidRPr="00653241">
        <w:rPr>
          <w:rFonts w:ascii="Tahoma" w:hAnsi="Tahoma" w:cs="Tahoma"/>
          <w:b/>
          <w:bCs/>
          <w:sz w:val="20"/>
          <w:szCs w:val="20"/>
          <w:rtl/>
        </w:rPr>
        <w:t>עולה עימו ואינה יורדת</w:t>
      </w:r>
      <w:r w:rsidRPr="004D251F">
        <w:rPr>
          <w:rFonts w:ascii="Tahoma" w:hAnsi="Tahoma" w:cs="Tahoma"/>
          <w:sz w:val="20"/>
          <w:szCs w:val="20"/>
          <w:rtl/>
        </w:rPr>
        <w:t>"</w:t>
      </w:r>
      <w:r w:rsidR="000F5A43" w:rsidRPr="00653241">
        <w:rPr>
          <w:rFonts w:ascii="Tahoma" w:hAnsi="Tahoma" w:cs="Tahoma"/>
          <w:sz w:val="20"/>
          <w:szCs w:val="20"/>
          <w:rtl/>
        </w:rPr>
        <w:t>. רוצה לומר</w:t>
      </w:r>
      <w:r w:rsidR="000A64A7">
        <w:rPr>
          <w:rFonts w:ascii="Tahoma" w:hAnsi="Tahoma" w:cs="Tahoma" w:hint="cs"/>
          <w:sz w:val="20"/>
          <w:szCs w:val="20"/>
          <w:rtl/>
        </w:rPr>
        <w:t>,</w:t>
      </w:r>
      <w:r w:rsidR="000F5A43" w:rsidRPr="00653241">
        <w:rPr>
          <w:rFonts w:ascii="Tahoma" w:hAnsi="Tahoma" w:cs="Tahoma"/>
          <w:sz w:val="20"/>
          <w:szCs w:val="20"/>
          <w:rtl/>
        </w:rPr>
        <w:t xml:space="preserve"> </w:t>
      </w:r>
      <w:r w:rsidRPr="00653241">
        <w:rPr>
          <w:rFonts w:ascii="Tahoma" w:hAnsi="Tahoma" w:cs="Tahoma"/>
          <w:b/>
          <w:bCs/>
          <w:sz w:val="20"/>
          <w:szCs w:val="20"/>
          <w:rtl/>
        </w:rPr>
        <w:t>רמת חייה יכולה רק לעלות</w:t>
      </w:r>
      <w:r w:rsidRPr="00653241">
        <w:rPr>
          <w:rFonts w:ascii="Tahoma" w:hAnsi="Tahoma" w:cs="Tahoma"/>
          <w:sz w:val="20"/>
          <w:szCs w:val="20"/>
          <w:rtl/>
        </w:rPr>
        <w:t xml:space="preserve">. הבעל מחויב לספק לה לפחות את אותה רמת </w:t>
      </w:r>
      <w:r w:rsidR="000F5A43" w:rsidRPr="00653241">
        <w:rPr>
          <w:rFonts w:ascii="Tahoma" w:hAnsi="Tahoma" w:cs="Tahoma"/>
          <w:sz w:val="20"/>
          <w:szCs w:val="20"/>
          <w:rtl/>
        </w:rPr>
        <w:t>ה</w:t>
      </w:r>
      <w:r w:rsidRPr="00653241">
        <w:rPr>
          <w:rFonts w:ascii="Tahoma" w:hAnsi="Tahoma" w:cs="Tahoma"/>
          <w:sz w:val="20"/>
          <w:szCs w:val="20"/>
          <w:rtl/>
        </w:rPr>
        <w:t>חיים ש</w:t>
      </w:r>
      <w:r w:rsidR="000F5A43" w:rsidRPr="00653241">
        <w:rPr>
          <w:rFonts w:ascii="Tahoma" w:hAnsi="Tahoma" w:cs="Tahoma"/>
          <w:sz w:val="20"/>
          <w:szCs w:val="20"/>
          <w:rtl/>
        </w:rPr>
        <w:t xml:space="preserve">היא </w:t>
      </w:r>
      <w:r w:rsidRPr="00653241">
        <w:rPr>
          <w:rFonts w:ascii="Tahoma" w:hAnsi="Tahoma" w:cs="Tahoma"/>
          <w:sz w:val="20"/>
          <w:szCs w:val="20"/>
          <w:rtl/>
        </w:rPr>
        <w:t xml:space="preserve">הורגלה אליה. במסגרת חבות זו </w:t>
      </w:r>
      <w:r w:rsidR="000F5A43" w:rsidRPr="00653241">
        <w:rPr>
          <w:rFonts w:ascii="Tahoma" w:hAnsi="Tahoma" w:cs="Tahoma"/>
          <w:sz w:val="20"/>
          <w:szCs w:val="20"/>
          <w:rtl/>
        </w:rPr>
        <w:t>עליו</w:t>
      </w:r>
      <w:r w:rsidRPr="00653241">
        <w:rPr>
          <w:rFonts w:ascii="Tahoma" w:hAnsi="Tahoma" w:cs="Tahoma"/>
          <w:sz w:val="20"/>
          <w:szCs w:val="20"/>
          <w:rtl/>
        </w:rPr>
        <w:t xml:space="preserve"> לממש נכסים </w:t>
      </w:r>
      <w:r w:rsidR="00120DCD" w:rsidRPr="00653241">
        <w:rPr>
          <w:rFonts w:ascii="Tahoma" w:hAnsi="Tahoma" w:cs="Tahoma"/>
          <w:sz w:val="20"/>
          <w:szCs w:val="20"/>
          <w:rtl/>
        </w:rPr>
        <w:t>ו</w:t>
      </w:r>
      <w:r w:rsidRPr="00653241">
        <w:rPr>
          <w:rFonts w:ascii="Tahoma" w:hAnsi="Tahoma" w:cs="Tahoma"/>
          <w:sz w:val="20"/>
          <w:szCs w:val="20"/>
          <w:rtl/>
        </w:rPr>
        <w:t>לצאת לעבוד ואם הוא לא עובד יתחשבו גם ביכולת הפוטנציאלית שלו לעבוד</w:t>
      </w:r>
      <w:r w:rsidR="000F5A43" w:rsidRPr="00653241">
        <w:rPr>
          <w:rFonts w:ascii="Tahoma" w:hAnsi="Tahoma" w:cs="Tahoma"/>
          <w:sz w:val="20"/>
          <w:szCs w:val="20"/>
          <w:rtl/>
        </w:rPr>
        <w:t>.</w:t>
      </w:r>
      <w:r w:rsidRPr="00653241">
        <w:rPr>
          <w:rFonts w:ascii="Tahoma" w:hAnsi="Tahoma" w:cs="Tahoma"/>
          <w:sz w:val="20"/>
          <w:szCs w:val="20"/>
          <w:rtl/>
        </w:rPr>
        <w:t xml:space="preserve"> ז"א, </w:t>
      </w:r>
      <w:r w:rsidRPr="00653241">
        <w:rPr>
          <w:rFonts w:ascii="Tahoma" w:hAnsi="Tahoma" w:cs="Tahoma"/>
          <w:sz w:val="20"/>
          <w:szCs w:val="20"/>
          <w:highlight w:val="yellow"/>
          <w:rtl/>
        </w:rPr>
        <w:t xml:space="preserve">היקף </w:t>
      </w:r>
      <w:r w:rsidR="00120DCD" w:rsidRPr="00653241">
        <w:rPr>
          <w:rFonts w:ascii="Tahoma" w:hAnsi="Tahoma" w:cs="Tahoma"/>
          <w:sz w:val="20"/>
          <w:szCs w:val="20"/>
          <w:highlight w:val="yellow"/>
          <w:rtl/>
        </w:rPr>
        <w:t xml:space="preserve">החיוב </w:t>
      </w:r>
      <w:r w:rsidR="000F5A43" w:rsidRPr="00653241">
        <w:rPr>
          <w:rFonts w:ascii="Tahoma" w:hAnsi="Tahoma" w:cs="Tahoma"/>
          <w:sz w:val="20"/>
          <w:szCs w:val="20"/>
          <w:highlight w:val="yellow"/>
          <w:rtl/>
        </w:rPr>
        <w:t>ב</w:t>
      </w:r>
      <w:r w:rsidRPr="00653241">
        <w:rPr>
          <w:rFonts w:ascii="Tahoma" w:hAnsi="Tahoma" w:cs="Tahoma"/>
          <w:sz w:val="20"/>
          <w:szCs w:val="20"/>
          <w:highlight w:val="yellow"/>
          <w:rtl/>
        </w:rPr>
        <w:t>דין הדתי מאוד רחב</w:t>
      </w:r>
      <w:r w:rsidR="00120DCD" w:rsidRPr="00653241">
        <w:rPr>
          <w:rFonts w:ascii="Tahoma" w:hAnsi="Tahoma" w:cs="Tahoma"/>
          <w:sz w:val="20"/>
          <w:szCs w:val="20"/>
          <w:highlight w:val="yellow"/>
          <w:rtl/>
        </w:rPr>
        <w:t xml:space="preserve"> פה</w:t>
      </w:r>
      <w:r w:rsidRPr="00653241">
        <w:rPr>
          <w:rFonts w:ascii="Tahoma" w:hAnsi="Tahoma" w:cs="Tahoma"/>
          <w:sz w:val="20"/>
          <w:szCs w:val="20"/>
          <w:rtl/>
        </w:rPr>
        <w:t>.</w:t>
      </w:r>
    </w:p>
    <w:p w:rsidR="005400E2" w:rsidRPr="00653241" w:rsidRDefault="00ED5B12" w:rsidP="00653241">
      <w:pPr>
        <w:spacing w:after="70"/>
        <w:rPr>
          <w:rFonts w:ascii="Tahoma" w:hAnsi="Tahoma" w:cs="Tahoma"/>
          <w:sz w:val="20"/>
          <w:szCs w:val="20"/>
          <w:rtl/>
        </w:rPr>
      </w:pPr>
      <w:r w:rsidRPr="00653241">
        <w:rPr>
          <w:rFonts w:ascii="Tahoma" w:hAnsi="Tahoma" w:cs="Tahoma"/>
          <w:sz w:val="20"/>
          <w:szCs w:val="20"/>
          <w:u w:val="single"/>
          <w:rtl/>
        </w:rPr>
        <w:t>אולם</w:t>
      </w:r>
      <w:r w:rsidRPr="00653241">
        <w:rPr>
          <w:rFonts w:ascii="Tahoma" w:hAnsi="Tahoma" w:cs="Tahoma"/>
          <w:sz w:val="20"/>
          <w:szCs w:val="20"/>
          <w:rtl/>
        </w:rPr>
        <w:t>,</w:t>
      </w:r>
      <w:r w:rsidRPr="00653241">
        <w:rPr>
          <w:rFonts w:ascii="Tahoma" w:hAnsi="Tahoma" w:cs="Tahoma"/>
          <w:b/>
          <w:bCs/>
          <w:sz w:val="20"/>
          <w:szCs w:val="20"/>
          <w:rtl/>
        </w:rPr>
        <w:t xml:space="preserve"> </w:t>
      </w:r>
      <w:r w:rsidR="005400E2" w:rsidRPr="00653241">
        <w:rPr>
          <w:rFonts w:ascii="Tahoma" w:hAnsi="Tahoma" w:cs="Tahoma"/>
          <w:b/>
          <w:bCs/>
          <w:sz w:val="20"/>
          <w:szCs w:val="20"/>
          <w:rtl/>
        </w:rPr>
        <w:t>ביהמ"ש פירש כלל זה בצורה יותר מצמצמת</w:t>
      </w:r>
      <w:r w:rsidR="0049507E" w:rsidRPr="00653241">
        <w:rPr>
          <w:rFonts w:ascii="Tahoma" w:hAnsi="Tahoma" w:cs="Tahoma"/>
          <w:sz w:val="20"/>
          <w:szCs w:val="20"/>
          <w:rtl/>
        </w:rPr>
        <w:t xml:space="preserve"> </w:t>
      </w:r>
      <w:r w:rsidR="005400E2" w:rsidRPr="00653241">
        <w:rPr>
          <w:rFonts w:ascii="Tahoma" w:hAnsi="Tahoma" w:cs="Tahoma"/>
          <w:sz w:val="20"/>
          <w:szCs w:val="20"/>
          <w:rtl/>
        </w:rPr>
        <w:t xml:space="preserve">וכאשר הוא פוסק מזונות </w:t>
      </w:r>
      <w:r w:rsidR="005400E2" w:rsidRPr="00653241">
        <w:rPr>
          <w:rFonts w:ascii="Tahoma" w:hAnsi="Tahoma" w:cs="Tahoma"/>
          <w:b/>
          <w:bCs/>
          <w:sz w:val="20"/>
          <w:szCs w:val="20"/>
          <w:rtl/>
        </w:rPr>
        <w:t>הוא</w:t>
      </w:r>
      <w:r w:rsidR="005400E2" w:rsidRPr="00653241">
        <w:rPr>
          <w:rFonts w:ascii="Tahoma" w:hAnsi="Tahoma" w:cs="Tahoma"/>
          <w:sz w:val="20"/>
          <w:szCs w:val="20"/>
          <w:rtl/>
        </w:rPr>
        <w:t xml:space="preserve"> </w:t>
      </w:r>
      <w:r w:rsidR="005400E2" w:rsidRPr="00653241">
        <w:rPr>
          <w:rFonts w:ascii="Tahoma" w:hAnsi="Tahoma" w:cs="Tahoma"/>
          <w:b/>
          <w:bCs/>
          <w:sz w:val="20"/>
          <w:szCs w:val="20"/>
          <w:rtl/>
        </w:rPr>
        <w:t>בוחן את רמת החיים בפועל</w:t>
      </w:r>
      <w:r w:rsidR="005400E2" w:rsidRPr="00653241">
        <w:rPr>
          <w:rFonts w:ascii="Tahoma" w:hAnsi="Tahoma" w:cs="Tahoma"/>
          <w:sz w:val="20"/>
          <w:szCs w:val="20"/>
          <w:rtl/>
        </w:rPr>
        <w:t xml:space="preserve"> </w:t>
      </w:r>
      <w:r w:rsidR="005400E2" w:rsidRPr="00653241">
        <w:rPr>
          <w:rFonts w:ascii="Tahoma" w:hAnsi="Tahoma" w:cs="Tahoma"/>
          <w:b/>
          <w:bCs/>
          <w:sz w:val="20"/>
          <w:szCs w:val="20"/>
          <w:rtl/>
        </w:rPr>
        <w:t>אליה הורגלו בני הזוג במהלך ה</w:t>
      </w:r>
      <w:r w:rsidR="006F1E46" w:rsidRPr="00653241">
        <w:rPr>
          <w:rFonts w:ascii="Tahoma" w:hAnsi="Tahoma" w:cs="Tahoma"/>
          <w:b/>
          <w:bCs/>
          <w:sz w:val="20"/>
          <w:szCs w:val="20"/>
          <w:rtl/>
        </w:rPr>
        <w:t>נישואים</w:t>
      </w:r>
      <w:r w:rsidR="005400E2" w:rsidRPr="00653241">
        <w:rPr>
          <w:rFonts w:ascii="Tahoma" w:hAnsi="Tahoma" w:cs="Tahoma"/>
          <w:sz w:val="20"/>
          <w:szCs w:val="20"/>
          <w:rtl/>
        </w:rPr>
        <w:t xml:space="preserve">. </w:t>
      </w:r>
      <w:r w:rsidR="00046729" w:rsidRPr="00653241">
        <w:rPr>
          <w:rFonts w:ascii="Tahoma" w:hAnsi="Tahoma" w:cs="Tahoma"/>
          <w:sz w:val="20"/>
          <w:szCs w:val="20"/>
          <w:rtl/>
        </w:rPr>
        <w:t>ביהמ"ש</w:t>
      </w:r>
      <w:r w:rsidR="005400E2" w:rsidRPr="00653241">
        <w:rPr>
          <w:rFonts w:ascii="Tahoma" w:hAnsi="Tahoma" w:cs="Tahoma"/>
          <w:sz w:val="20"/>
          <w:szCs w:val="20"/>
          <w:rtl/>
        </w:rPr>
        <w:t xml:space="preserve"> שם את הדגש על רמת החיים בפועל ולא על עושרו של הבעל. בעצם, מתנהל כאן דיון ברמה הראייתית. בהקשר זה בוחנים את השתכרות הצדדים ואת קיומן או היעדרן של הוצאות שונות</w:t>
      </w:r>
      <w:r w:rsidR="00046729" w:rsidRPr="00653241">
        <w:rPr>
          <w:rFonts w:ascii="Tahoma" w:hAnsi="Tahoma" w:cs="Tahoma"/>
          <w:sz w:val="20"/>
          <w:szCs w:val="20"/>
          <w:rtl/>
        </w:rPr>
        <w:t>,</w:t>
      </w:r>
      <w:r w:rsidR="005400E2" w:rsidRPr="00653241">
        <w:rPr>
          <w:rFonts w:ascii="Tahoma" w:hAnsi="Tahoma" w:cs="Tahoma"/>
          <w:sz w:val="20"/>
          <w:szCs w:val="20"/>
          <w:rtl/>
        </w:rPr>
        <w:t xml:space="preserve"> מה בפועל הוציאו במהלך חיי ה</w:t>
      </w:r>
      <w:r w:rsidR="006F1E46" w:rsidRPr="00653241">
        <w:rPr>
          <w:rFonts w:ascii="Tahoma" w:hAnsi="Tahoma" w:cs="Tahoma"/>
          <w:sz w:val="20"/>
          <w:szCs w:val="20"/>
          <w:rtl/>
        </w:rPr>
        <w:t>נישואים</w:t>
      </w:r>
      <w:r w:rsidR="005400E2" w:rsidRPr="00653241">
        <w:rPr>
          <w:rFonts w:ascii="Tahoma" w:hAnsi="Tahoma" w:cs="Tahoma"/>
          <w:sz w:val="20"/>
          <w:szCs w:val="20"/>
          <w:rtl/>
        </w:rPr>
        <w:t xml:space="preserve">, תחביבים שונים, </w:t>
      </w:r>
      <w:r w:rsidR="00046729" w:rsidRPr="00653241">
        <w:rPr>
          <w:rFonts w:ascii="Tahoma" w:hAnsi="Tahoma" w:cs="Tahoma"/>
          <w:sz w:val="20"/>
          <w:szCs w:val="20"/>
          <w:rtl/>
        </w:rPr>
        <w:t>ת</w:t>
      </w:r>
      <w:r w:rsidR="005400E2" w:rsidRPr="00653241">
        <w:rPr>
          <w:rFonts w:ascii="Tahoma" w:hAnsi="Tahoma" w:cs="Tahoma"/>
          <w:sz w:val="20"/>
          <w:szCs w:val="20"/>
          <w:rtl/>
        </w:rPr>
        <w:t>רופות ועוד.</w:t>
      </w:r>
    </w:p>
    <w:p w:rsidR="008E10D6" w:rsidRPr="00653241" w:rsidRDefault="008E10D6" w:rsidP="00B93D6B">
      <w:pPr>
        <w:pStyle w:val="a8"/>
        <w:numPr>
          <w:ilvl w:val="0"/>
          <w:numId w:val="31"/>
        </w:numPr>
        <w:spacing w:after="70"/>
        <w:rPr>
          <w:rFonts w:ascii="Tahoma" w:hAnsi="Tahoma" w:cs="Tahoma"/>
          <w:sz w:val="20"/>
          <w:szCs w:val="20"/>
          <w:rtl/>
        </w:rPr>
      </w:pPr>
      <w:r w:rsidRPr="00653241">
        <w:rPr>
          <w:rFonts w:ascii="Tahoma" w:hAnsi="Tahoma" w:cs="Tahoma"/>
          <w:sz w:val="20"/>
          <w:szCs w:val="20"/>
          <w:rtl/>
        </w:rPr>
        <w:t>נתון נוסף שבוחנים הוא השתכרות הצדדים (יהיה רלוונטי בהמשך בהקשר של טענות הגנה של הבעל).</w:t>
      </w:r>
    </w:p>
    <w:p w:rsidR="005400E2" w:rsidRPr="00653241" w:rsidRDefault="00452A37" w:rsidP="00653241">
      <w:pPr>
        <w:spacing w:after="70"/>
        <w:rPr>
          <w:rFonts w:ascii="Tahoma" w:hAnsi="Tahoma" w:cs="Tahoma"/>
          <w:sz w:val="20"/>
          <w:szCs w:val="20"/>
          <w:rtl/>
        </w:rPr>
      </w:pPr>
      <w:r w:rsidRPr="00653241">
        <w:rPr>
          <w:rFonts w:ascii="Tahoma" w:hAnsi="Tahoma" w:cs="Tahoma"/>
          <w:b/>
          <w:bCs/>
          <w:color w:val="FFFFFF" w:themeColor="background1"/>
          <w:sz w:val="20"/>
          <w:szCs w:val="20"/>
          <w:highlight w:val="red"/>
          <w:rtl/>
        </w:rPr>
        <w:t>ב</w:t>
      </w:r>
      <w:r w:rsidR="005400E2" w:rsidRPr="00653241">
        <w:rPr>
          <w:rFonts w:ascii="Tahoma" w:hAnsi="Tahoma" w:cs="Tahoma"/>
          <w:b/>
          <w:bCs/>
          <w:color w:val="FFFFFF" w:themeColor="background1"/>
          <w:sz w:val="20"/>
          <w:szCs w:val="20"/>
          <w:highlight w:val="red"/>
          <w:rtl/>
        </w:rPr>
        <w:t>מבחן</w:t>
      </w:r>
      <w:r w:rsidR="00BD5F95" w:rsidRPr="00653241">
        <w:rPr>
          <w:rFonts w:ascii="Tahoma" w:hAnsi="Tahoma" w:cs="Tahoma"/>
          <w:sz w:val="20"/>
          <w:szCs w:val="20"/>
          <w:rtl/>
        </w:rPr>
        <w:t>:</w:t>
      </w:r>
      <w:r w:rsidR="005400E2" w:rsidRPr="00653241">
        <w:rPr>
          <w:rFonts w:ascii="Tahoma" w:hAnsi="Tahoma" w:cs="Tahoma"/>
          <w:sz w:val="20"/>
          <w:szCs w:val="20"/>
          <w:rtl/>
        </w:rPr>
        <w:t xml:space="preserve"> </w:t>
      </w:r>
      <w:r w:rsidRPr="00653241">
        <w:rPr>
          <w:rFonts w:ascii="Tahoma" w:hAnsi="Tahoma" w:cs="Tahoma"/>
          <w:sz w:val="20"/>
          <w:szCs w:val="20"/>
          <w:rtl/>
        </w:rPr>
        <w:t>כש</w:t>
      </w:r>
      <w:r w:rsidR="005400E2" w:rsidRPr="00653241">
        <w:rPr>
          <w:rFonts w:ascii="Tahoma" w:hAnsi="Tahoma" w:cs="Tahoma"/>
          <w:sz w:val="20"/>
          <w:szCs w:val="20"/>
          <w:rtl/>
        </w:rPr>
        <w:t xml:space="preserve">נתבקש לדון בזכויות ובמזונות </w:t>
      </w:r>
      <w:r w:rsidR="00BD5F95" w:rsidRPr="00653241">
        <w:rPr>
          <w:rFonts w:ascii="Tahoma" w:hAnsi="Tahoma" w:cs="Tahoma"/>
          <w:sz w:val="20"/>
          <w:szCs w:val="20"/>
          <w:rtl/>
        </w:rPr>
        <w:t>עלינו</w:t>
      </w:r>
      <w:r w:rsidR="005400E2" w:rsidRPr="00653241">
        <w:rPr>
          <w:rFonts w:ascii="Tahoma" w:hAnsi="Tahoma" w:cs="Tahoma"/>
          <w:sz w:val="20"/>
          <w:szCs w:val="20"/>
          <w:rtl/>
        </w:rPr>
        <w:t xml:space="preserve"> לשים לב טוב </w:t>
      </w:r>
      <w:r w:rsidRPr="00653241">
        <w:rPr>
          <w:rFonts w:ascii="Tahoma" w:hAnsi="Tahoma" w:cs="Tahoma"/>
          <w:sz w:val="20"/>
          <w:szCs w:val="20"/>
          <w:rtl/>
        </w:rPr>
        <w:t>ל</w:t>
      </w:r>
      <w:r w:rsidR="005400E2" w:rsidRPr="00653241">
        <w:rPr>
          <w:rFonts w:ascii="Tahoma" w:hAnsi="Tahoma" w:cs="Tahoma"/>
          <w:sz w:val="20"/>
          <w:szCs w:val="20"/>
          <w:rtl/>
        </w:rPr>
        <w:t xml:space="preserve">זמן. </w:t>
      </w:r>
      <w:r w:rsidR="005400E2" w:rsidRPr="00653241">
        <w:rPr>
          <w:rFonts w:ascii="Tahoma" w:hAnsi="Tahoma" w:cs="Tahoma"/>
          <w:sz w:val="20"/>
          <w:szCs w:val="20"/>
          <w:highlight w:val="yellow"/>
          <w:rtl/>
        </w:rPr>
        <w:t xml:space="preserve">אם </w:t>
      </w:r>
      <w:r w:rsidRPr="00653241">
        <w:rPr>
          <w:rFonts w:ascii="Tahoma" w:hAnsi="Tahoma" w:cs="Tahoma"/>
          <w:sz w:val="20"/>
          <w:szCs w:val="20"/>
          <w:highlight w:val="yellow"/>
          <w:rtl/>
        </w:rPr>
        <w:t xml:space="preserve">הם </w:t>
      </w:r>
      <w:r w:rsidR="005400E2" w:rsidRPr="00653241">
        <w:rPr>
          <w:rFonts w:ascii="Tahoma" w:hAnsi="Tahoma" w:cs="Tahoma"/>
          <w:sz w:val="20"/>
          <w:szCs w:val="20"/>
          <w:highlight w:val="yellow"/>
          <w:rtl/>
        </w:rPr>
        <w:t>כבר התגרשו</w:t>
      </w:r>
      <w:r w:rsidRPr="00653241">
        <w:rPr>
          <w:rFonts w:ascii="Tahoma" w:hAnsi="Tahoma" w:cs="Tahoma"/>
          <w:sz w:val="20"/>
          <w:szCs w:val="20"/>
          <w:highlight w:val="yellow"/>
          <w:rtl/>
        </w:rPr>
        <w:t xml:space="preserve"> </w:t>
      </w:r>
      <w:r w:rsidR="005400E2" w:rsidRPr="00653241">
        <w:rPr>
          <w:rFonts w:ascii="Tahoma" w:hAnsi="Tahoma" w:cs="Tahoma"/>
          <w:sz w:val="20"/>
          <w:szCs w:val="20"/>
          <w:highlight w:val="yellow"/>
          <w:rtl/>
        </w:rPr>
        <w:t>אין מה לדון במזונות</w:t>
      </w:r>
      <w:r w:rsidRPr="00653241">
        <w:rPr>
          <w:rFonts w:ascii="Tahoma" w:hAnsi="Tahoma" w:cs="Tahoma"/>
          <w:sz w:val="20"/>
          <w:szCs w:val="20"/>
          <w:rtl/>
        </w:rPr>
        <w:t>!</w:t>
      </w:r>
    </w:p>
    <w:p w:rsidR="005400E2" w:rsidRPr="00653241" w:rsidRDefault="005400E2" w:rsidP="00653241">
      <w:pPr>
        <w:spacing w:after="70"/>
        <w:rPr>
          <w:rFonts w:ascii="Tahoma" w:hAnsi="Tahoma" w:cs="Tahoma"/>
          <w:sz w:val="20"/>
          <w:szCs w:val="20"/>
          <w:rtl/>
        </w:rPr>
      </w:pPr>
    </w:p>
    <w:p w:rsidR="005400E2" w:rsidRPr="00653241" w:rsidRDefault="002056AE" w:rsidP="00D775C2">
      <w:pPr>
        <w:pStyle w:val="3"/>
        <w:spacing w:after="70"/>
        <w:rPr>
          <w:rFonts w:ascii="Tahoma" w:hAnsi="Tahoma" w:cs="Tahoma"/>
          <w:sz w:val="20"/>
          <w:szCs w:val="20"/>
          <w:rtl/>
        </w:rPr>
      </w:pPr>
      <w:bookmarkStart w:id="12" w:name="_Toc428042628"/>
      <w:r w:rsidRPr="00653241">
        <w:rPr>
          <w:rFonts w:ascii="Tahoma" w:hAnsi="Tahoma" w:cs="Tahoma"/>
          <w:sz w:val="20"/>
          <w:szCs w:val="20"/>
          <w:rtl/>
        </w:rPr>
        <w:t xml:space="preserve">4.1.1 </w:t>
      </w:r>
      <w:r w:rsidR="005400E2" w:rsidRPr="00653241">
        <w:rPr>
          <w:rFonts w:ascii="Tahoma" w:hAnsi="Tahoma" w:cs="Tahoma"/>
          <w:sz w:val="20"/>
          <w:szCs w:val="20"/>
          <w:rtl/>
        </w:rPr>
        <w:t>טענות ההגנה של הבעל</w:t>
      </w:r>
      <w:r w:rsidR="00D775C2">
        <w:rPr>
          <w:rFonts w:ascii="Tahoma" w:hAnsi="Tahoma" w:cs="Tahoma" w:hint="cs"/>
          <w:sz w:val="20"/>
          <w:szCs w:val="20"/>
          <w:rtl/>
        </w:rPr>
        <w:t xml:space="preserve"> בעניין מזונות האישה</w:t>
      </w:r>
      <w:bookmarkEnd w:id="12"/>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rtl/>
        </w:rPr>
        <w:t>ברגע שמוגשת תביעת מזונות</w:t>
      </w:r>
      <w:r w:rsidR="00DF4A52" w:rsidRPr="00653241">
        <w:rPr>
          <w:rFonts w:ascii="Tahoma" w:hAnsi="Tahoma" w:cs="Tahoma"/>
          <w:sz w:val="20"/>
          <w:szCs w:val="20"/>
          <w:rtl/>
        </w:rPr>
        <w:t xml:space="preserve"> הבעל </w:t>
      </w:r>
      <w:r w:rsidRPr="00653241">
        <w:rPr>
          <w:rFonts w:ascii="Tahoma" w:hAnsi="Tahoma" w:cs="Tahoma"/>
          <w:sz w:val="20"/>
          <w:szCs w:val="20"/>
          <w:rtl/>
        </w:rPr>
        <w:t xml:space="preserve">יחפש טענות הגנה לטובתו כדי שיהיה פטור או לפחות </w:t>
      </w:r>
      <w:r w:rsidR="00FC7CF8" w:rsidRPr="00653241">
        <w:rPr>
          <w:rFonts w:ascii="Tahoma" w:hAnsi="Tahoma" w:cs="Tahoma"/>
          <w:sz w:val="20"/>
          <w:szCs w:val="20"/>
          <w:rtl/>
        </w:rPr>
        <w:t>ש</w:t>
      </w:r>
      <w:r w:rsidR="003F7BD9" w:rsidRPr="00653241">
        <w:rPr>
          <w:rFonts w:ascii="Tahoma" w:hAnsi="Tahoma" w:cs="Tahoma"/>
          <w:sz w:val="20"/>
          <w:szCs w:val="20"/>
          <w:rtl/>
        </w:rPr>
        <w:t>י</w:t>
      </w:r>
      <w:r w:rsidRPr="00653241">
        <w:rPr>
          <w:rFonts w:ascii="Tahoma" w:hAnsi="Tahoma" w:cs="Tahoma"/>
          <w:sz w:val="20"/>
          <w:szCs w:val="20"/>
          <w:rtl/>
        </w:rPr>
        <w:t>פחת הסכום.</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u w:val="single"/>
          <w:rtl/>
        </w:rPr>
        <w:t xml:space="preserve">בדין האישי יש </w:t>
      </w:r>
      <w:r w:rsidR="008C3DA0" w:rsidRPr="00653241">
        <w:rPr>
          <w:rFonts w:ascii="Tahoma" w:hAnsi="Tahoma" w:cs="Tahoma"/>
          <w:sz w:val="20"/>
          <w:szCs w:val="20"/>
          <w:u w:val="single"/>
          <w:rtl/>
        </w:rPr>
        <w:t xml:space="preserve">שתי </w:t>
      </w:r>
      <w:r w:rsidRPr="00653241">
        <w:rPr>
          <w:rFonts w:ascii="Tahoma" w:hAnsi="Tahoma" w:cs="Tahoma"/>
          <w:sz w:val="20"/>
          <w:szCs w:val="20"/>
          <w:u w:val="single"/>
          <w:rtl/>
        </w:rPr>
        <w:t>טענות הגנה</w:t>
      </w:r>
      <w:r w:rsidRPr="00653241">
        <w:rPr>
          <w:rFonts w:ascii="Tahoma" w:hAnsi="Tahoma" w:cs="Tahoma"/>
          <w:sz w:val="20"/>
          <w:szCs w:val="20"/>
          <w:rtl/>
        </w:rPr>
        <w:t>:</w:t>
      </w:r>
    </w:p>
    <w:p w:rsidR="005400E2" w:rsidRPr="00653241" w:rsidRDefault="005400E2" w:rsidP="005B3D5C">
      <w:pPr>
        <w:numPr>
          <w:ilvl w:val="0"/>
          <w:numId w:val="29"/>
        </w:numPr>
        <w:spacing w:after="70"/>
        <w:ind w:left="363"/>
        <w:rPr>
          <w:rFonts w:ascii="Tahoma" w:hAnsi="Tahoma" w:cs="Tahoma"/>
          <w:sz w:val="20"/>
          <w:szCs w:val="20"/>
          <w:rtl/>
        </w:rPr>
      </w:pPr>
      <w:r w:rsidRPr="00653241">
        <w:rPr>
          <w:rFonts w:ascii="Tahoma" w:hAnsi="Tahoma" w:cs="Tahoma"/>
          <w:b/>
          <w:bCs/>
          <w:sz w:val="20"/>
          <w:szCs w:val="20"/>
          <w:rtl/>
        </w:rPr>
        <w:t>טענ</w:t>
      </w:r>
      <w:r w:rsidR="00FC7CF8" w:rsidRPr="00653241">
        <w:rPr>
          <w:rFonts w:ascii="Tahoma" w:hAnsi="Tahoma" w:cs="Tahoma"/>
          <w:b/>
          <w:bCs/>
          <w:sz w:val="20"/>
          <w:szCs w:val="20"/>
          <w:rtl/>
        </w:rPr>
        <w:t>ו</w:t>
      </w:r>
      <w:r w:rsidRPr="00653241">
        <w:rPr>
          <w:rFonts w:ascii="Tahoma" w:hAnsi="Tahoma" w:cs="Tahoma"/>
          <w:b/>
          <w:bCs/>
          <w:sz w:val="20"/>
          <w:szCs w:val="20"/>
          <w:rtl/>
        </w:rPr>
        <w:t>ת פטור</w:t>
      </w:r>
      <w:r w:rsidR="003F7BD9" w:rsidRPr="00653241">
        <w:rPr>
          <w:rFonts w:ascii="Tahoma" w:hAnsi="Tahoma" w:cs="Tahoma"/>
          <w:sz w:val="20"/>
          <w:szCs w:val="20"/>
          <w:rtl/>
        </w:rPr>
        <w:t xml:space="preserve"> </w:t>
      </w:r>
      <w:r w:rsidRPr="00653241">
        <w:rPr>
          <w:rFonts w:ascii="Tahoma" w:hAnsi="Tahoma" w:cs="Tahoma"/>
          <w:sz w:val="20"/>
          <w:szCs w:val="20"/>
          <w:rtl/>
        </w:rPr>
        <w:t xml:space="preserve">- טענות </w:t>
      </w:r>
      <w:r w:rsidR="005B3D5C">
        <w:rPr>
          <w:rFonts w:ascii="Tahoma" w:hAnsi="Tahoma" w:cs="Tahoma" w:hint="cs"/>
          <w:sz w:val="20"/>
          <w:szCs w:val="20"/>
          <w:rtl/>
        </w:rPr>
        <w:t>ש</w:t>
      </w:r>
      <w:r w:rsidRPr="00653241">
        <w:rPr>
          <w:rFonts w:ascii="Tahoma" w:hAnsi="Tahoma" w:cs="Tahoma"/>
          <w:sz w:val="20"/>
          <w:szCs w:val="20"/>
          <w:rtl/>
        </w:rPr>
        <w:t>פו</w:t>
      </w:r>
      <w:r w:rsidR="00FC7CF8" w:rsidRPr="00653241">
        <w:rPr>
          <w:rFonts w:ascii="Tahoma" w:hAnsi="Tahoma" w:cs="Tahoma"/>
          <w:sz w:val="20"/>
          <w:szCs w:val="20"/>
          <w:rtl/>
        </w:rPr>
        <w:t>ט</w:t>
      </w:r>
      <w:r w:rsidRPr="00653241">
        <w:rPr>
          <w:rFonts w:ascii="Tahoma" w:hAnsi="Tahoma" w:cs="Tahoma"/>
          <w:sz w:val="20"/>
          <w:szCs w:val="20"/>
          <w:rtl/>
        </w:rPr>
        <w:t xml:space="preserve">רות את הבעל </w:t>
      </w:r>
      <w:r w:rsidR="00FC7CF8" w:rsidRPr="00653241">
        <w:rPr>
          <w:rFonts w:ascii="Tahoma" w:hAnsi="Tahoma" w:cs="Tahoma"/>
          <w:sz w:val="20"/>
          <w:szCs w:val="20"/>
          <w:rtl/>
        </w:rPr>
        <w:t>לחלוטין</w:t>
      </w:r>
      <w:r w:rsidRPr="00653241">
        <w:rPr>
          <w:rFonts w:ascii="Tahoma" w:hAnsi="Tahoma" w:cs="Tahoma"/>
          <w:sz w:val="20"/>
          <w:szCs w:val="20"/>
          <w:rtl/>
        </w:rPr>
        <w:t xml:space="preserve"> מלזון את אשתו והן נעוצות בהתנהגות האישה.</w:t>
      </w:r>
    </w:p>
    <w:p w:rsidR="005400E2" w:rsidRPr="00653241" w:rsidRDefault="005400E2" w:rsidP="00B93D6B">
      <w:pPr>
        <w:numPr>
          <w:ilvl w:val="0"/>
          <w:numId w:val="29"/>
        </w:numPr>
        <w:spacing w:after="70"/>
        <w:ind w:left="363"/>
        <w:rPr>
          <w:rFonts w:ascii="Tahoma" w:hAnsi="Tahoma" w:cs="Tahoma"/>
          <w:sz w:val="20"/>
          <w:szCs w:val="20"/>
        </w:rPr>
      </w:pPr>
      <w:r w:rsidRPr="00653241">
        <w:rPr>
          <w:rFonts w:ascii="Tahoma" w:hAnsi="Tahoma" w:cs="Tahoma"/>
          <w:b/>
          <w:bCs/>
          <w:sz w:val="20"/>
          <w:szCs w:val="20"/>
          <w:rtl/>
        </w:rPr>
        <w:t>טענ</w:t>
      </w:r>
      <w:r w:rsidR="00FC7CF8" w:rsidRPr="00653241">
        <w:rPr>
          <w:rFonts w:ascii="Tahoma" w:hAnsi="Tahoma" w:cs="Tahoma"/>
          <w:b/>
          <w:bCs/>
          <w:sz w:val="20"/>
          <w:szCs w:val="20"/>
          <w:rtl/>
        </w:rPr>
        <w:t>ו</w:t>
      </w:r>
      <w:r w:rsidRPr="00653241">
        <w:rPr>
          <w:rFonts w:ascii="Tahoma" w:hAnsi="Tahoma" w:cs="Tahoma"/>
          <w:b/>
          <w:bCs/>
          <w:sz w:val="20"/>
          <w:szCs w:val="20"/>
          <w:rtl/>
        </w:rPr>
        <w:t>ת קיזוז</w:t>
      </w:r>
      <w:r w:rsidR="003F7BD9" w:rsidRPr="00653241">
        <w:rPr>
          <w:rFonts w:ascii="Tahoma" w:hAnsi="Tahoma" w:cs="Tahoma"/>
          <w:sz w:val="20"/>
          <w:szCs w:val="20"/>
          <w:rtl/>
        </w:rPr>
        <w:t xml:space="preserve"> </w:t>
      </w:r>
      <w:r w:rsidRPr="00653241">
        <w:rPr>
          <w:rFonts w:ascii="Tahoma" w:hAnsi="Tahoma" w:cs="Tahoma"/>
          <w:sz w:val="20"/>
          <w:szCs w:val="20"/>
          <w:rtl/>
        </w:rPr>
        <w:t>- ל</w:t>
      </w:r>
      <w:r w:rsidR="005B4C7B" w:rsidRPr="00653241">
        <w:rPr>
          <w:rFonts w:ascii="Tahoma" w:hAnsi="Tahoma" w:cs="Tahoma"/>
          <w:sz w:val="20"/>
          <w:szCs w:val="20"/>
          <w:rtl/>
        </w:rPr>
        <w:t>או דווקא פוטרות אותו מתשלום</w:t>
      </w:r>
      <w:r w:rsidRPr="00653241">
        <w:rPr>
          <w:rFonts w:ascii="Tahoma" w:hAnsi="Tahoma" w:cs="Tahoma"/>
          <w:sz w:val="20"/>
          <w:szCs w:val="20"/>
          <w:rtl/>
        </w:rPr>
        <w:t xml:space="preserve"> אלא </w:t>
      </w:r>
      <w:r w:rsidR="00FC7CF8" w:rsidRPr="00653241">
        <w:rPr>
          <w:rFonts w:ascii="Tahoma" w:hAnsi="Tahoma" w:cs="Tahoma"/>
          <w:sz w:val="20"/>
          <w:szCs w:val="20"/>
          <w:rtl/>
        </w:rPr>
        <w:t>מפחיתות את</w:t>
      </w:r>
      <w:r w:rsidRPr="00653241">
        <w:rPr>
          <w:rFonts w:ascii="Tahoma" w:hAnsi="Tahoma" w:cs="Tahoma"/>
          <w:sz w:val="20"/>
          <w:szCs w:val="20"/>
          <w:rtl/>
        </w:rPr>
        <w:t xml:space="preserve"> גובה המזונות (</w:t>
      </w:r>
      <w:r w:rsidR="00FC7CF8" w:rsidRPr="00653241">
        <w:rPr>
          <w:rFonts w:ascii="Tahoma" w:hAnsi="Tahoma" w:cs="Tahoma"/>
          <w:sz w:val="20"/>
          <w:szCs w:val="20"/>
          <w:rtl/>
        </w:rPr>
        <w:t xml:space="preserve">בצורה </w:t>
      </w:r>
      <w:r w:rsidRPr="00653241">
        <w:rPr>
          <w:rFonts w:ascii="Tahoma" w:hAnsi="Tahoma" w:cs="Tahoma"/>
          <w:sz w:val="20"/>
          <w:szCs w:val="20"/>
          <w:rtl/>
        </w:rPr>
        <w:t>מלאה או חלקית).</w:t>
      </w:r>
    </w:p>
    <w:p w:rsidR="005400E2" w:rsidRPr="00653241" w:rsidRDefault="005400E2" w:rsidP="00653241">
      <w:pPr>
        <w:spacing w:after="70"/>
        <w:rPr>
          <w:rFonts w:ascii="Tahoma" w:hAnsi="Tahoma" w:cs="Tahoma"/>
          <w:b/>
          <w:bCs/>
          <w:sz w:val="20"/>
          <w:szCs w:val="20"/>
          <w:u w:val="single"/>
          <w:rtl/>
        </w:rPr>
      </w:pPr>
    </w:p>
    <w:p w:rsidR="005400E2" w:rsidRPr="00653241" w:rsidRDefault="00CC26C4" w:rsidP="007614EE">
      <w:pPr>
        <w:spacing w:after="70"/>
        <w:jc w:val="center"/>
        <w:rPr>
          <w:rFonts w:ascii="Tahoma" w:hAnsi="Tahoma" w:cs="Tahoma"/>
          <w:b/>
          <w:bCs/>
          <w:sz w:val="20"/>
          <w:szCs w:val="20"/>
          <w:u w:val="single"/>
          <w:rtl/>
        </w:rPr>
      </w:pPr>
      <w:r w:rsidRPr="00653241">
        <w:rPr>
          <w:rFonts w:ascii="Tahoma" w:hAnsi="Tahoma" w:cs="Tahoma"/>
          <w:b/>
          <w:bCs/>
          <w:color w:val="632423" w:themeColor="accent2" w:themeShade="80"/>
          <w:sz w:val="20"/>
          <w:szCs w:val="20"/>
          <w:u w:val="single"/>
          <w:rtl/>
        </w:rPr>
        <w:t xml:space="preserve">סוג ראשון - </w:t>
      </w:r>
      <w:r w:rsidR="005400E2" w:rsidRPr="00653241">
        <w:rPr>
          <w:rFonts w:ascii="Tahoma" w:hAnsi="Tahoma" w:cs="Tahoma"/>
          <w:b/>
          <w:bCs/>
          <w:color w:val="632423" w:themeColor="accent2" w:themeShade="80"/>
          <w:sz w:val="20"/>
          <w:szCs w:val="20"/>
          <w:u w:val="single"/>
          <w:rtl/>
        </w:rPr>
        <w:t>טענות פטור</w:t>
      </w:r>
    </w:p>
    <w:p w:rsidR="008A7F35" w:rsidRPr="0030519A" w:rsidRDefault="005400E2" w:rsidP="00653241">
      <w:pPr>
        <w:pStyle w:val="a8"/>
        <w:numPr>
          <w:ilvl w:val="0"/>
          <w:numId w:val="50"/>
        </w:numPr>
        <w:spacing w:after="70"/>
        <w:ind w:left="0"/>
        <w:rPr>
          <w:rFonts w:ascii="Tahoma" w:hAnsi="Tahoma" w:cs="Tahoma"/>
          <w:sz w:val="20"/>
          <w:szCs w:val="20"/>
          <w:rtl/>
        </w:rPr>
      </w:pPr>
      <w:r w:rsidRPr="0030519A">
        <w:rPr>
          <w:rFonts w:ascii="Tahoma" w:hAnsi="Tahoma" w:cs="Tahoma"/>
          <w:b/>
          <w:bCs/>
          <w:sz w:val="20"/>
          <w:szCs w:val="20"/>
          <w:u w:val="double"/>
          <w:rtl/>
        </w:rPr>
        <w:t>טענה ראשונה</w:t>
      </w:r>
      <w:r w:rsidRPr="0030519A">
        <w:rPr>
          <w:rFonts w:ascii="Tahoma" w:hAnsi="Tahoma" w:cs="Tahoma"/>
          <w:b/>
          <w:bCs/>
          <w:sz w:val="20"/>
          <w:szCs w:val="20"/>
          <w:rtl/>
        </w:rPr>
        <w:t>: מעין מורדת</w:t>
      </w:r>
      <w:r w:rsidRPr="0030519A">
        <w:rPr>
          <w:rFonts w:ascii="Tahoma" w:hAnsi="Tahoma" w:cs="Tahoma"/>
          <w:sz w:val="20"/>
          <w:szCs w:val="20"/>
          <w:rtl/>
        </w:rPr>
        <w:t>. משמעות טענה זו</w:t>
      </w:r>
      <w:r w:rsidR="001D141C" w:rsidRPr="0030519A">
        <w:rPr>
          <w:rFonts w:ascii="Tahoma" w:hAnsi="Tahoma" w:cs="Tahoma"/>
          <w:sz w:val="20"/>
          <w:szCs w:val="20"/>
          <w:rtl/>
        </w:rPr>
        <w:t xml:space="preserve"> היא</w:t>
      </w:r>
      <w:r w:rsidRPr="0030519A">
        <w:rPr>
          <w:rFonts w:ascii="Tahoma" w:hAnsi="Tahoma" w:cs="Tahoma"/>
          <w:sz w:val="20"/>
          <w:szCs w:val="20"/>
          <w:rtl/>
        </w:rPr>
        <w:t xml:space="preserve"> עזיבת הבית. הכלל הבסיסי במשפט העברי הוא שמזונות משלמים רק כאשר הזוג חיים יחד</w:t>
      </w:r>
      <w:r w:rsidR="001D141C" w:rsidRPr="0030519A">
        <w:rPr>
          <w:rFonts w:ascii="Tahoma" w:hAnsi="Tahoma" w:cs="Tahoma"/>
          <w:sz w:val="20"/>
          <w:szCs w:val="20"/>
          <w:rtl/>
        </w:rPr>
        <w:t>יו</w:t>
      </w:r>
      <w:r w:rsidRPr="0030519A">
        <w:rPr>
          <w:rFonts w:ascii="Tahoma" w:hAnsi="Tahoma" w:cs="Tahoma"/>
          <w:sz w:val="20"/>
          <w:szCs w:val="20"/>
          <w:rtl/>
        </w:rPr>
        <w:t xml:space="preserve">. לכן, </w:t>
      </w:r>
      <w:r w:rsidRPr="0030519A">
        <w:rPr>
          <w:rFonts w:ascii="Tahoma" w:hAnsi="Tahoma" w:cs="Tahoma"/>
          <w:sz w:val="20"/>
          <w:szCs w:val="20"/>
          <w:highlight w:val="yellow"/>
          <w:rtl/>
        </w:rPr>
        <w:t>ברמה הפרקטית אם האישה תעזוב את הבית שלא מסיבה מוצדקת הדבר יכול לשמש כנגדה ולהוות טענת פטור לבעל</w:t>
      </w:r>
      <w:r w:rsidRPr="0030519A">
        <w:rPr>
          <w:rFonts w:ascii="Tahoma" w:hAnsi="Tahoma" w:cs="Tahoma"/>
          <w:sz w:val="20"/>
          <w:szCs w:val="20"/>
          <w:rtl/>
        </w:rPr>
        <w:t xml:space="preserve">. </w:t>
      </w:r>
      <w:r w:rsidR="009D606C" w:rsidRPr="0030519A">
        <w:rPr>
          <w:rFonts w:ascii="Tahoma" w:hAnsi="Tahoma" w:cs="Tahoma"/>
          <w:sz w:val="20"/>
          <w:szCs w:val="20"/>
          <w:u w:val="single"/>
          <w:rtl/>
        </w:rPr>
        <w:t>עם זאת</w:t>
      </w:r>
      <w:r w:rsidR="001D141C" w:rsidRPr="0030519A">
        <w:rPr>
          <w:rFonts w:ascii="Tahoma" w:hAnsi="Tahoma" w:cs="Tahoma"/>
          <w:sz w:val="20"/>
          <w:szCs w:val="20"/>
          <w:rtl/>
        </w:rPr>
        <w:t>,</w:t>
      </w:r>
      <w:r w:rsidRPr="0030519A">
        <w:rPr>
          <w:rFonts w:ascii="Tahoma" w:hAnsi="Tahoma" w:cs="Tahoma"/>
          <w:sz w:val="20"/>
          <w:szCs w:val="20"/>
          <w:rtl/>
        </w:rPr>
        <w:t xml:space="preserve"> אם הבעל</w:t>
      </w:r>
      <w:r w:rsidR="00511B21" w:rsidRPr="0030519A">
        <w:rPr>
          <w:rFonts w:ascii="Tahoma" w:hAnsi="Tahoma" w:cs="Tahoma"/>
          <w:sz w:val="20"/>
          <w:szCs w:val="20"/>
          <w:rtl/>
        </w:rPr>
        <w:t xml:space="preserve"> הוא זה</w:t>
      </w:r>
      <w:r w:rsidRPr="0030519A">
        <w:rPr>
          <w:rFonts w:ascii="Tahoma" w:hAnsi="Tahoma" w:cs="Tahoma"/>
          <w:sz w:val="20"/>
          <w:szCs w:val="20"/>
          <w:rtl/>
        </w:rPr>
        <w:t xml:space="preserve"> </w:t>
      </w:r>
      <w:r w:rsidR="00511B21" w:rsidRPr="0030519A">
        <w:rPr>
          <w:rFonts w:ascii="Tahoma" w:hAnsi="Tahoma" w:cs="Tahoma"/>
          <w:sz w:val="20"/>
          <w:szCs w:val="20"/>
          <w:rtl/>
        </w:rPr>
        <w:t>ש</w:t>
      </w:r>
      <w:r w:rsidRPr="0030519A">
        <w:rPr>
          <w:rFonts w:ascii="Tahoma" w:hAnsi="Tahoma" w:cs="Tahoma"/>
          <w:sz w:val="20"/>
          <w:szCs w:val="20"/>
          <w:rtl/>
        </w:rPr>
        <w:t xml:space="preserve">עזב </w:t>
      </w:r>
      <w:r w:rsidR="001D141C" w:rsidRPr="0030519A">
        <w:rPr>
          <w:rFonts w:ascii="Tahoma" w:hAnsi="Tahoma" w:cs="Tahoma"/>
          <w:sz w:val="20"/>
          <w:szCs w:val="20"/>
          <w:rtl/>
        </w:rPr>
        <w:t>(</w:t>
      </w:r>
      <w:r w:rsidRPr="0030519A">
        <w:rPr>
          <w:rFonts w:ascii="Tahoma" w:hAnsi="Tahoma" w:cs="Tahoma"/>
          <w:sz w:val="20"/>
          <w:szCs w:val="20"/>
          <w:rtl/>
        </w:rPr>
        <w:t>או אם האישה עזבה מסיבה מוצדקת</w:t>
      </w:r>
      <w:r w:rsidR="001D141C" w:rsidRPr="0030519A">
        <w:rPr>
          <w:rFonts w:ascii="Tahoma" w:hAnsi="Tahoma" w:cs="Tahoma"/>
          <w:sz w:val="20"/>
          <w:szCs w:val="20"/>
          <w:rtl/>
        </w:rPr>
        <w:t>)</w:t>
      </w:r>
      <w:r w:rsidRPr="0030519A">
        <w:rPr>
          <w:rFonts w:ascii="Tahoma" w:hAnsi="Tahoma" w:cs="Tahoma"/>
          <w:sz w:val="20"/>
          <w:szCs w:val="20"/>
          <w:rtl/>
        </w:rPr>
        <w:t xml:space="preserve"> לא הגיוני שהאישה תיענ</w:t>
      </w:r>
      <w:r w:rsidR="00511B21" w:rsidRPr="0030519A">
        <w:rPr>
          <w:rFonts w:ascii="Tahoma" w:hAnsi="Tahoma" w:cs="Tahoma"/>
          <w:sz w:val="20"/>
          <w:szCs w:val="20"/>
          <w:rtl/>
        </w:rPr>
        <w:t>ש על כך והבעל לא יהיה פטור מתשלום.</w:t>
      </w:r>
      <w:r w:rsidR="0030519A" w:rsidRPr="00452081">
        <w:rPr>
          <w:rFonts w:ascii="Tahoma" w:hAnsi="Tahoma" w:cs="Tahoma" w:hint="cs"/>
          <w:sz w:val="20"/>
          <w:szCs w:val="20"/>
          <w:rtl/>
        </w:rPr>
        <w:t xml:space="preserve"> </w:t>
      </w:r>
      <w:r w:rsidRPr="0030519A">
        <w:rPr>
          <w:rFonts w:ascii="Tahoma" w:hAnsi="Tahoma" w:cs="Tahoma"/>
          <w:sz w:val="20"/>
          <w:szCs w:val="20"/>
          <w:highlight w:val="yellow"/>
          <w:rtl/>
        </w:rPr>
        <w:t>גם מבחינה דתית</w:t>
      </w:r>
      <w:r w:rsidRPr="0030519A">
        <w:rPr>
          <w:rFonts w:ascii="Tahoma" w:hAnsi="Tahoma" w:cs="Tahoma"/>
          <w:sz w:val="20"/>
          <w:szCs w:val="20"/>
          <w:rtl/>
        </w:rPr>
        <w:t xml:space="preserve"> נקבע שאם האישה עזבה מסיבה מוצדקת</w:t>
      </w:r>
      <w:r w:rsidR="001D141C" w:rsidRPr="0030519A">
        <w:rPr>
          <w:rFonts w:ascii="Tahoma" w:hAnsi="Tahoma" w:cs="Tahoma"/>
          <w:sz w:val="20"/>
          <w:szCs w:val="20"/>
          <w:rtl/>
        </w:rPr>
        <w:t xml:space="preserve"> </w:t>
      </w:r>
      <w:r w:rsidR="007206DB">
        <w:rPr>
          <w:rFonts w:ascii="Tahoma" w:hAnsi="Tahoma" w:cs="Tahoma"/>
          <w:sz w:val="20"/>
          <w:szCs w:val="20"/>
          <w:rtl/>
        </w:rPr>
        <w:t>- הבעל עדיין יהיה חייב בתשלום.</w:t>
      </w:r>
    </w:p>
    <w:p w:rsidR="005400E2" w:rsidRPr="00653241" w:rsidRDefault="008A7F35" w:rsidP="002A209D">
      <w:pPr>
        <w:spacing w:after="70"/>
        <w:rPr>
          <w:rFonts w:ascii="Tahoma" w:hAnsi="Tahoma" w:cs="Tahoma"/>
          <w:sz w:val="20"/>
          <w:szCs w:val="20"/>
          <w:rtl/>
        </w:rPr>
      </w:pPr>
      <w:r w:rsidRPr="00653241">
        <w:rPr>
          <w:rFonts w:ascii="Tahoma" w:hAnsi="Tahoma" w:cs="Tahoma"/>
          <w:sz w:val="20"/>
          <w:szCs w:val="20"/>
          <w:rtl/>
        </w:rPr>
        <w:t xml:space="preserve">חשוב לציין כי </w:t>
      </w:r>
      <w:r w:rsidR="005400E2" w:rsidRPr="00653241">
        <w:rPr>
          <w:rFonts w:ascii="Tahoma" w:hAnsi="Tahoma" w:cs="Tahoma"/>
          <w:sz w:val="20"/>
          <w:szCs w:val="20"/>
          <w:rtl/>
        </w:rPr>
        <w:t xml:space="preserve">בעניין זה </w:t>
      </w:r>
      <w:r w:rsidR="005400E2" w:rsidRPr="0030519A">
        <w:rPr>
          <w:rFonts w:ascii="Tahoma" w:hAnsi="Tahoma" w:cs="Tahoma"/>
          <w:b/>
          <w:bCs/>
          <w:sz w:val="20"/>
          <w:szCs w:val="20"/>
          <w:rtl/>
        </w:rPr>
        <w:t xml:space="preserve">יש הבדל בין גישת ביהמ"ש לבין </w:t>
      </w:r>
      <w:r w:rsidR="007C2C37" w:rsidRPr="0030519A">
        <w:rPr>
          <w:rFonts w:ascii="Tahoma" w:hAnsi="Tahoma" w:cs="Tahoma"/>
          <w:b/>
          <w:bCs/>
          <w:sz w:val="20"/>
          <w:szCs w:val="20"/>
          <w:rtl/>
        </w:rPr>
        <w:t>בד</w:t>
      </w:r>
      <w:r w:rsidR="00A72B6E" w:rsidRPr="0030519A">
        <w:rPr>
          <w:rFonts w:ascii="Tahoma" w:hAnsi="Tahoma" w:cs="Tahoma"/>
          <w:b/>
          <w:bCs/>
          <w:sz w:val="20"/>
          <w:szCs w:val="20"/>
          <w:rtl/>
        </w:rPr>
        <w:t>"</w:t>
      </w:r>
      <w:r w:rsidR="007C2C37" w:rsidRPr="0030519A">
        <w:rPr>
          <w:rFonts w:ascii="Tahoma" w:hAnsi="Tahoma" w:cs="Tahoma"/>
          <w:b/>
          <w:bCs/>
          <w:sz w:val="20"/>
          <w:szCs w:val="20"/>
          <w:rtl/>
        </w:rPr>
        <w:t>ר</w:t>
      </w:r>
      <w:r w:rsidR="005400E2" w:rsidRPr="00653241">
        <w:rPr>
          <w:rFonts w:ascii="Tahoma" w:hAnsi="Tahoma" w:cs="Tahoma"/>
          <w:sz w:val="20"/>
          <w:szCs w:val="20"/>
          <w:rtl/>
        </w:rPr>
        <w:t xml:space="preserve">. </w:t>
      </w:r>
      <w:r w:rsidR="005400E2" w:rsidRPr="00653241">
        <w:rPr>
          <w:rFonts w:ascii="Tahoma" w:hAnsi="Tahoma" w:cs="Tahoma"/>
          <w:sz w:val="20"/>
          <w:szCs w:val="20"/>
          <w:highlight w:val="yellow"/>
          <w:rtl/>
        </w:rPr>
        <w:t xml:space="preserve">גישת </w:t>
      </w:r>
      <w:r w:rsidR="007C2C37" w:rsidRPr="00653241">
        <w:rPr>
          <w:rFonts w:ascii="Tahoma" w:hAnsi="Tahoma" w:cs="Tahoma"/>
          <w:sz w:val="20"/>
          <w:szCs w:val="20"/>
          <w:highlight w:val="yellow"/>
          <w:rtl/>
        </w:rPr>
        <w:t>בד”ר</w:t>
      </w:r>
      <w:r w:rsidR="005400E2" w:rsidRPr="00653241">
        <w:rPr>
          <w:rFonts w:ascii="Tahoma" w:hAnsi="Tahoma" w:cs="Tahoma"/>
          <w:sz w:val="20"/>
          <w:szCs w:val="20"/>
          <w:highlight w:val="yellow"/>
          <w:rtl/>
        </w:rPr>
        <w:t xml:space="preserve"> מצמצמת יותר</w:t>
      </w:r>
      <w:r w:rsidR="00540529" w:rsidRPr="00653241">
        <w:rPr>
          <w:rFonts w:ascii="Tahoma" w:hAnsi="Tahoma" w:cs="Tahoma"/>
          <w:sz w:val="20"/>
          <w:szCs w:val="20"/>
          <w:rtl/>
        </w:rPr>
        <w:t xml:space="preserve"> </w:t>
      </w:r>
      <w:r w:rsidR="002A209D">
        <w:rPr>
          <w:rFonts w:ascii="Tahoma" w:hAnsi="Tahoma" w:cs="Tahoma" w:hint="cs"/>
          <w:sz w:val="20"/>
          <w:szCs w:val="20"/>
          <w:rtl/>
        </w:rPr>
        <w:t>והוא</w:t>
      </w:r>
      <w:r w:rsidR="005400E2" w:rsidRPr="00653241">
        <w:rPr>
          <w:rFonts w:ascii="Tahoma" w:hAnsi="Tahoma" w:cs="Tahoma"/>
          <w:sz w:val="20"/>
          <w:szCs w:val="20"/>
          <w:rtl/>
        </w:rPr>
        <w:t xml:space="preserve"> רוצה לשמר את הכלל הבסיסי </w:t>
      </w:r>
      <w:r w:rsidR="002A209D">
        <w:rPr>
          <w:rFonts w:ascii="Tahoma" w:hAnsi="Tahoma" w:cs="Tahoma" w:hint="cs"/>
          <w:sz w:val="20"/>
          <w:szCs w:val="20"/>
          <w:rtl/>
        </w:rPr>
        <w:t xml:space="preserve">לפיו </w:t>
      </w:r>
      <w:r w:rsidR="005400E2" w:rsidRPr="00653241">
        <w:rPr>
          <w:rFonts w:ascii="Tahoma" w:hAnsi="Tahoma" w:cs="Tahoma"/>
          <w:sz w:val="20"/>
          <w:szCs w:val="20"/>
          <w:rtl/>
        </w:rPr>
        <w:t>מחויבים בתשלום</w:t>
      </w:r>
      <w:r w:rsidR="002A209D">
        <w:rPr>
          <w:rFonts w:ascii="Tahoma" w:hAnsi="Tahoma" w:cs="Tahoma" w:hint="cs"/>
          <w:sz w:val="20"/>
          <w:szCs w:val="20"/>
          <w:rtl/>
        </w:rPr>
        <w:t xml:space="preserve"> מזונות</w:t>
      </w:r>
      <w:r w:rsidR="005400E2" w:rsidRPr="00653241">
        <w:rPr>
          <w:rFonts w:ascii="Tahoma" w:hAnsi="Tahoma" w:cs="Tahoma"/>
          <w:sz w:val="20"/>
          <w:szCs w:val="20"/>
          <w:rtl/>
        </w:rPr>
        <w:t xml:space="preserve"> רק כל עוד חיים ביחד ולכן הוא דורש שנטל ההוכחה יהיה על האישה</w:t>
      </w:r>
      <w:r w:rsidR="0034143B" w:rsidRPr="00653241">
        <w:rPr>
          <w:rFonts w:ascii="Tahoma" w:hAnsi="Tahoma" w:cs="Tahoma"/>
          <w:sz w:val="20"/>
          <w:szCs w:val="20"/>
          <w:rtl/>
        </w:rPr>
        <w:t xml:space="preserve"> –</w:t>
      </w:r>
      <w:r w:rsidR="005400E2" w:rsidRPr="00653241">
        <w:rPr>
          <w:rFonts w:ascii="Tahoma" w:hAnsi="Tahoma" w:cs="Tahoma"/>
          <w:sz w:val="20"/>
          <w:szCs w:val="20"/>
          <w:rtl/>
        </w:rPr>
        <w:t xml:space="preserve"> </w:t>
      </w:r>
      <w:r w:rsidR="0034143B" w:rsidRPr="00653241">
        <w:rPr>
          <w:rFonts w:ascii="Tahoma" w:hAnsi="Tahoma" w:cs="Tahoma"/>
          <w:sz w:val="20"/>
          <w:szCs w:val="20"/>
          <w:rtl/>
        </w:rPr>
        <w:t>היא זו שת</w:t>
      </w:r>
      <w:r w:rsidR="005400E2" w:rsidRPr="00653241">
        <w:rPr>
          <w:rFonts w:ascii="Tahoma" w:hAnsi="Tahoma" w:cs="Tahoma"/>
          <w:sz w:val="20"/>
          <w:szCs w:val="20"/>
          <w:rtl/>
        </w:rPr>
        <w:t xml:space="preserve">וכיח שסיבת העזיבה היתה מוצדקת. </w:t>
      </w:r>
      <w:r w:rsidR="005400E2" w:rsidRPr="00653241">
        <w:rPr>
          <w:rFonts w:ascii="Tahoma" w:hAnsi="Tahoma" w:cs="Tahoma"/>
          <w:b/>
          <w:bCs/>
          <w:sz w:val="20"/>
          <w:szCs w:val="20"/>
          <w:rtl/>
        </w:rPr>
        <w:t xml:space="preserve">אם מדובר בסיבה משותפת לשני בני הזוג, נטיית </w:t>
      </w:r>
      <w:r w:rsidR="007C2C37" w:rsidRPr="00653241">
        <w:rPr>
          <w:rFonts w:ascii="Tahoma" w:hAnsi="Tahoma" w:cs="Tahoma"/>
          <w:b/>
          <w:bCs/>
          <w:sz w:val="20"/>
          <w:szCs w:val="20"/>
          <w:rtl/>
        </w:rPr>
        <w:t>בד”ר</w:t>
      </w:r>
      <w:r w:rsidR="005400E2" w:rsidRPr="00653241">
        <w:rPr>
          <w:rFonts w:ascii="Tahoma" w:hAnsi="Tahoma" w:cs="Tahoma"/>
          <w:b/>
          <w:bCs/>
          <w:sz w:val="20"/>
          <w:szCs w:val="20"/>
          <w:rtl/>
        </w:rPr>
        <w:t xml:space="preserve"> תהיה לפטור את הבעל מתשלום המזונות</w:t>
      </w:r>
      <w:r w:rsidR="0034143B" w:rsidRPr="00653241">
        <w:rPr>
          <w:rFonts w:ascii="Tahoma" w:hAnsi="Tahoma" w:cs="Tahoma"/>
          <w:sz w:val="20"/>
          <w:szCs w:val="20"/>
          <w:rtl/>
        </w:rPr>
        <w:t>.</w:t>
      </w:r>
      <w:r w:rsidR="005400E2" w:rsidRPr="00653241">
        <w:rPr>
          <w:rFonts w:ascii="Tahoma" w:hAnsi="Tahoma" w:cs="Tahoma"/>
          <w:sz w:val="20"/>
          <w:szCs w:val="20"/>
          <w:rtl/>
        </w:rPr>
        <w:t xml:space="preserve"> </w:t>
      </w:r>
      <w:r w:rsidR="009D606C" w:rsidRPr="00653241">
        <w:rPr>
          <w:rFonts w:ascii="Tahoma" w:hAnsi="Tahoma" w:cs="Tahoma"/>
          <w:sz w:val="20"/>
          <w:szCs w:val="20"/>
          <w:u w:val="single"/>
          <w:rtl/>
        </w:rPr>
        <w:t>לעומת זאת</w:t>
      </w:r>
      <w:r w:rsidR="005400E2" w:rsidRPr="00653241">
        <w:rPr>
          <w:rFonts w:ascii="Tahoma" w:hAnsi="Tahoma" w:cs="Tahoma"/>
          <w:sz w:val="20"/>
          <w:szCs w:val="20"/>
          <w:rtl/>
        </w:rPr>
        <w:t>, גישת ביהמ"ש יותר מקלה עם האישה. ביהמ"ש מסתפק ב</w:t>
      </w:r>
      <w:r w:rsidR="007242F7" w:rsidRPr="00653241">
        <w:rPr>
          <w:rFonts w:ascii="Tahoma" w:hAnsi="Tahoma" w:cs="Tahoma"/>
          <w:sz w:val="20"/>
          <w:szCs w:val="20"/>
          <w:rtl/>
        </w:rPr>
        <w:t xml:space="preserve">רמת </w:t>
      </w:r>
      <w:r w:rsidR="005400E2" w:rsidRPr="00653241">
        <w:rPr>
          <w:rFonts w:ascii="Tahoma" w:hAnsi="Tahoma" w:cs="Tahoma"/>
          <w:sz w:val="20"/>
          <w:szCs w:val="20"/>
          <w:rtl/>
        </w:rPr>
        <w:t xml:space="preserve">הוכחה מאוד </w:t>
      </w:r>
      <w:r w:rsidR="007242F7" w:rsidRPr="00653241">
        <w:rPr>
          <w:rFonts w:ascii="Tahoma" w:hAnsi="Tahoma" w:cs="Tahoma"/>
          <w:sz w:val="20"/>
          <w:szCs w:val="20"/>
          <w:rtl/>
        </w:rPr>
        <w:t>קטנה</w:t>
      </w:r>
      <w:r w:rsidR="005400E2" w:rsidRPr="00653241">
        <w:rPr>
          <w:rFonts w:ascii="Tahoma" w:hAnsi="Tahoma" w:cs="Tahoma"/>
          <w:sz w:val="20"/>
          <w:szCs w:val="20"/>
          <w:rtl/>
        </w:rPr>
        <w:t xml:space="preserve">. </w:t>
      </w:r>
      <w:r w:rsidR="005400E2" w:rsidRPr="00653241">
        <w:rPr>
          <w:rFonts w:ascii="Tahoma" w:hAnsi="Tahoma" w:cs="Tahoma"/>
          <w:sz w:val="20"/>
          <w:szCs w:val="20"/>
          <w:highlight w:val="green"/>
          <w:rtl/>
        </w:rPr>
        <w:t>בפס"ד מילר</w:t>
      </w:r>
      <w:r w:rsidR="005400E2" w:rsidRPr="00653241">
        <w:rPr>
          <w:rFonts w:ascii="Tahoma" w:hAnsi="Tahoma" w:cs="Tahoma"/>
          <w:sz w:val="20"/>
          <w:szCs w:val="20"/>
          <w:rtl/>
        </w:rPr>
        <w:t xml:space="preserve"> זה מוגדר כ"משקל נוצה". כמעט כל מקרה ייחשב כסיבה מוצדקת, </w:t>
      </w:r>
      <w:r w:rsidR="007242F7" w:rsidRPr="00F70D0C">
        <w:rPr>
          <w:rFonts w:ascii="Tahoma" w:hAnsi="Tahoma" w:cs="Tahoma"/>
          <w:sz w:val="20"/>
          <w:szCs w:val="20"/>
          <w:highlight w:val="yellow"/>
          <w:u w:val="single"/>
          <w:rtl/>
        </w:rPr>
        <w:t>אא"כ</w:t>
      </w:r>
      <w:r w:rsidR="005400E2" w:rsidRPr="00F70D0C">
        <w:rPr>
          <w:rFonts w:ascii="Tahoma" w:hAnsi="Tahoma" w:cs="Tahoma"/>
          <w:sz w:val="20"/>
          <w:szCs w:val="20"/>
          <w:highlight w:val="yellow"/>
          <w:rtl/>
        </w:rPr>
        <w:t xml:space="preserve"> ז</w:t>
      </w:r>
      <w:r w:rsidR="0034143B" w:rsidRPr="00F70D0C">
        <w:rPr>
          <w:rFonts w:ascii="Tahoma" w:hAnsi="Tahoma" w:cs="Tahoma"/>
          <w:sz w:val="20"/>
          <w:szCs w:val="20"/>
          <w:highlight w:val="yellow"/>
          <w:rtl/>
        </w:rPr>
        <w:t>ו</w:t>
      </w:r>
      <w:r w:rsidR="005400E2" w:rsidRPr="00F70D0C">
        <w:rPr>
          <w:rFonts w:ascii="Tahoma" w:hAnsi="Tahoma" w:cs="Tahoma"/>
          <w:sz w:val="20"/>
          <w:szCs w:val="20"/>
          <w:highlight w:val="yellow"/>
          <w:rtl/>
        </w:rPr>
        <w:t xml:space="preserve"> סיבה בוטה</w:t>
      </w:r>
      <w:r w:rsidR="005400E2" w:rsidRPr="00653241">
        <w:rPr>
          <w:rFonts w:ascii="Tahoma" w:hAnsi="Tahoma" w:cs="Tahoma"/>
          <w:b/>
          <w:bCs/>
          <w:sz w:val="20"/>
          <w:szCs w:val="20"/>
          <w:rtl/>
        </w:rPr>
        <w:t xml:space="preserve"> </w:t>
      </w:r>
      <w:r w:rsidR="007242F7" w:rsidRPr="00653241">
        <w:rPr>
          <w:rFonts w:ascii="Tahoma" w:hAnsi="Tahoma" w:cs="Tahoma"/>
          <w:sz w:val="20"/>
          <w:szCs w:val="20"/>
          <w:rtl/>
        </w:rPr>
        <w:t>(</w:t>
      </w:r>
      <w:r w:rsidR="005400E2" w:rsidRPr="00653241">
        <w:rPr>
          <w:rFonts w:ascii="Tahoma" w:hAnsi="Tahoma" w:cs="Tahoma"/>
          <w:sz w:val="20"/>
          <w:szCs w:val="20"/>
          <w:rtl/>
        </w:rPr>
        <w:t>נניח האישה עזבה כדי לחיות עם מאהב</w:t>
      </w:r>
      <w:r w:rsidR="007242F7" w:rsidRPr="00653241">
        <w:rPr>
          <w:rFonts w:ascii="Tahoma" w:hAnsi="Tahoma" w:cs="Tahoma"/>
          <w:sz w:val="20"/>
          <w:szCs w:val="20"/>
          <w:rtl/>
        </w:rPr>
        <w:t>)</w:t>
      </w:r>
      <w:r w:rsidR="005400E2" w:rsidRPr="00653241">
        <w:rPr>
          <w:rFonts w:ascii="Tahoma" w:hAnsi="Tahoma" w:cs="Tahoma"/>
          <w:sz w:val="20"/>
          <w:szCs w:val="20"/>
          <w:rtl/>
        </w:rPr>
        <w:t xml:space="preserve">. </w:t>
      </w:r>
      <w:r w:rsidR="0034143B" w:rsidRPr="00F70D0C">
        <w:rPr>
          <w:rFonts w:ascii="Tahoma" w:hAnsi="Tahoma" w:cs="Tahoma"/>
          <w:b/>
          <w:bCs/>
          <w:sz w:val="20"/>
          <w:szCs w:val="20"/>
          <w:rtl/>
        </w:rPr>
        <w:t>אם הסיבה היא משותפת</w:t>
      </w:r>
      <w:r w:rsidR="005400E2" w:rsidRPr="00F70D0C">
        <w:rPr>
          <w:rFonts w:ascii="Tahoma" w:hAnsi="Tahoma" w:cs="Tahoma"/>
          <w:b/>
          <w:bCs/>
          <w:sz w:val="20"/>
          <w:szCs w:val="20"/>
          <w:rtl/>
        </w:rPr>
        <w:t xml:space="preserve"> ביהמ"ש ייטה לטובת האישה והבעל עדיין יהיה מחויב בתשלום ולא תעמוד לו טענת הפטור</w:t>
      </w:r>
      <w:r w:rsidR="005400E2" w:rsidRPr="00653241">
        <w:rPr>
          <w:rFonts w:ascii="Tahoma" w:hAnsi="Tahoma" w:cs="Tahoma"/>
          <w:sz w:val="20"/>
          <w:szCs w:val="20"/>
          <w:rtl/>
        </w:rPr>
        <w:t>.</w:t>
      </w:r>
    </w:p>
    <w:p w:rsidR="0039708B" w:rsidRPr="00653241" w:rsidRDefault="0039708B" w:rsidP="00653241">
      <w:pPr>
        <w:spacing w:after="70"/>
        <w:rPr>
          <w:rFonts w:ascii="Tahoma" w:hAnsi="Tahoma" w:cs="Tahoma"/>
          <w:sz w:val="20"/>
          <w:szCs w:val="20"/>
          <w:rtl/>
        </w:rPr>
      </w:pPr>
    </w:p>
    <w:p w:rsidR="006B1886" w:rsidRPr="00653241" w:rsidRDefault="005400E2" w:rsidP="00325082">
      <w:pPr>
        <w:pStyle w:val="a8"/>
        <w:numPr>
          <w:ilvl w:val="0"/>
          <w:numId w:val="50"/>
        </w:numPr>
        <w:spacing w:after="70"/>
        <w:ind w:left="0"/>
        <w:rPr>
          <w:rFonts w:ascii="Tahoma" w:hAnsi="Tahoma" w:cs="Tahoma"/>
          <w:sz w:val="20"/>
          <w:szCs w:val="20"/>
          <w:rtl/>
        </w:rPr>
      </w:pPr>
      <w:r w:rsidRPr="00B75BE5">
        <w:rPr>
          <w:rFonts w:ascii="Tahoma" w:hAnsi="Tahoma" w:cs="Tahoma"/>
          <w:b/>
          <w:bCs/>
          <w:sz w:val="20"/>
          <w:szCs w:val="20"/>
          <w:u w:val="double"/>
          <w:rtl/>
        </w:rPr>
        <w:t>טענה שניה</w:t>
      </w:r>
      <w:r w:rsidRPr="00653241">
        <w:rPr>
          <w:rFonts w:ascii="Tahoma" w:hAnsi="Tahoma" w:cs="Tahoma"/>
          <w:b/>
          <w:bCs/>
          <w:sz w:val="20"/>
          <w:szCs w:val="20"/>
          <w:rtl/>
        </w:rPr>
        <w:t xml:space="preserve">: טענת </w:t>
      </w:r>
      <w:r w:rsidR="006D778E" w:rsidRPr="00653241">
        <w:rPr>
          <w:rFonts w:ascii="Tahoma" w:hAnsi="Tahoma" w:cs="Tahoma"/>
          <w:b/>
          <w:bCs/>
          <w:sz w:val="20"/>
          <w:szCs w:val="20"/>
          <w:rtl/>
        </w:rPr>
        <w:t>ה</w:t>
      </w:r>
      <w:r w:rsidRPr="00653241">
        <w:rPr>
          <w:rFonts w:ascii="Tahoma" w:hAnsi="Tahoma" w:cs="Tahoma"/>
          <w:b/>
          <w:bCs/>
          <w:sz w:val="20"/>
          <w:szCs w:val="20"/>
          <w:rtl/>
        </w:rPr>
        <w:t>מורדת</w:t>
      </w:r>
      <w:r w:rsidRPr="00653241">
        <w:rPr>
          <w:rFonts w:ascii="Tahoma" w:hAnsi="Tahoma" w:cs="Tahoma"/>
          <w:sz w:val="20"/>
          <w:szCs w:val="20"/>
          <w:rtl/>
        </w:rPr>
        <w:t>: מורדת</w:t>
      </w:r>
      <w:r w:rsidR="009E3482" w:rsidRPr="00653241">
        <w:rPr>
          <w:rFonts w:ascii="Tahoma" w:hAnsi="Tahoma" w:cs="Tahoma"/>
          <w:sz w:val="20"/>
          <w:szCs w:val="20"/>
          <w:rtl/>
        </w:rPr>
        <w:t xml:space="preserve"> </w:t>
      </w:r>
      <w:r w:rsidR="006D778E" w:rsidRPr="00653241">
        <w:rPr>
          <w:rFonts w:ascii="Tahoma" w:hAnsi="Tahoma" w:cs="Tahoma"/>
          <w:sz w:val="20"/>
          <w:szCs w:val="20"/>
          <w:rtl/>
        </w:rPr>
        <w:t>היא</w:t>
      </w:r>
      <w:r w:rsidRPr="00653241">
        <w:rPr>
          <w:rFonts w:ascii="Tahoma" w:hAnsi="Tahoma" w:cs="Tahoma"/>
          <w:sz w:val="20"/>
          <w:szCs w:val="20"/>
          <w:rtl/>
        </w:rPr>
        <w:t xml:space="preserve"> מי שמסרבת לקיים יחסי אישות עם בעלה. </w:t>
      </w:r>
      <w:r w:rsidRPr="00653241">
        <w:rPr>
          <w:rFonts w:ascii="Tahoma" w:hAnsi="Tahoma" w:cs="Tahoma"/>
          <w:sz w:val="20"/>
          <w:szCs w:val="20"/>
          <w:highlight w:val="yellow"/>
          <w:rtl/>
        </w:rPr>
        <w:t xml:space="preserve">בעניין זה </w:t>
      </w:r>
      <w:r w:rsidR="006D778E" w:rsidRPr="00653241">
        <w:rPr>
          <w:rFonts w:ascii="Tahoma" w:hAnsi="Tahoma" w:cs="Tahoma"/>
          <w:sz w:val="20"/>
          <w:szCs w:val="20"/>
          <w:highlight w:val="yellow"/>
          <w:rtl/>
        </w:rPr>
        <w:t>מבחינים</w:t>
      </w:r>
      <w:r w:rsidRPr="00653241">
        <w:rPr>
          <w:rFonts w:ascii="Tahoma" w:hAnsi="Tahoma" w:cs="Tahoma"/>
          <w:sz w:val="20"/>
          <w:szCs w:val="20"/>
          <w:highlight w:val="yellow"/>
          <w:rtl/>
        </w:rPr>
        <w:t xml:space="preserve"> בין סירוב </w:t>
      </w:r>
      <w:r w:rsidR="006D778E" w:rsidRPr="00653241">
        <w:rPr>
          <w:rFonts w:ascii="Tahoma" w:hAnsi="Tahoma" w:cs="Tahoma"/>
          <w:sz w:val="20"/>
          <w:szCs w:val="20"/>
          <w:highlight w:val="yellow"/>
          <w:rtl/>
        </w:rPr>
        <w:t>ש</w:t>
      </w:r>
      <w:r w:rsidRPr="00653241">
        <w:rPr>
          <w:rFonts w:ascii="Tahoma" w:hAnsi="Tahoma" w:cs="Tahoma"/>
          <w:sz w:val="20"/>
          <w:szCs w:val="20"/>
          <w:highlight w:val="yellow"/>
          <w:rtl/>
        </w:rPr>
        <w:t xml:space="preserve">נובע מכוונה לצער את הבעל, לבין סירוב </w:t>
      </w:r>
      <w:r w:rsidR="006D778E" w:rsidRPr="00653241">
        <w:rPr>
          <w:rFonts w:ascii="Tahoma" w:hAnsi="Tahoma" w:cs="Tahoma"/>
          <w:sz w:val="20"/>
          <w:szCs w:val="20"/>
          <w:highlight w:val="yellow"/>
          <w:rtl/>
        </w:rPr>
        <w:t>ש</w:t>
      </w:r>
      <w:r w:rsidRPr="00653241">
        <w:rPr>
          <w:rFonts w:ascii="Tahoma" w:hAnsi="Tahoma" w:cs="Tahoma"/>
          <w:sz w:val="20"/>
          <w:szCs w:val="20"/>
          <w:highlight w:val="yellow"/>
          <w:rtl/>
        </w:rPr>
        <w:t>נובע ממאיסת הבעל בעיניה</w:t>
      </w:r>
      <w:r w:rsidRPr="00653241">
        <w:rPr>
          <w:rFonts w:ascii="Tahoma" w:hAnsi="Tahoma" w:cs="Tahoma"/>
          <w:sz w:val="20"/>
          <w:szCs w:val="20"/>
          <w:rtl/>
        </w:rPr>
        <w:t xml:space="preserve">. כאן נקבע </w:t>
      </w:r>
      <w:r w:rsidRPr="00653241">
        <w:rPr>
          <w:rFonts w:ascii="Tahoma" w:hAnsi="Tahoma" w:cs="Tahoma"/>
          <w:b/>
          <w:bCs/>
          <w:sz w:val="20"/>
          <w:szCs w:val="20"/>
          <w:rtl/>
        </w:rPr>
        <w:t>שטענת ההגנה</w:t>
      </w:r>
      <w:r w:rsidR="006D778E" w:rsidRPr="00653241">
        <w:rPr>
          <w:rFonts w:ascii="Tahoma" w:hAnsi="Tahoma" w:cs="Tahoma"/>
          <w:b/>
          <w:bCs/>
          <w:sz w:val="20"/>
          <w:szCs w:val="20"/>
          <w:rtl/>
        </w:rPr>
        <w:t xml:space="preserve"> של הבעל</w:t>
      </w:r>
      <w:r w:rsidRPr="00653241">
        <w:rPr>
          <w:rFonts w:ascii="Tahoma" w:hAnsi="Tahoma" w:cs="Tahoma"/>
          <w:b/>
          <w:bCs/>
          <w:sz w:val="20"/>
          <w:szCs w:val="20"/>
          <w:rtl/>
        </w:rPr>
        <w:t xml:space="preserve"> עומדת רק כאשר הסירוב נועד לצער את הבעל</w:t>
      </w:r>
      <w:r w:rsidRPr="00653241">
        <w:rPr>
          <w:rFonts w:ascii="Tahoma" w:hAnsi="Tahoma" w:cs="Tahoma"/>
          <w:sz w:val="20"/>
          <w:szCs w:val="20"/>
          <w:rtl/>
        </w:rPr>
        <w:t xml:space="preserve">. </w:t>
      </w:r>
      <w:r w:rsidR="009D606C" w:rsidRPr="00653241">
        <w:rPr>
          <w:rFonts w:ascii="Tahoma" w:hAnsi="Tahoma" w:cs="Tahoma"/>
          <w:sz w:val="20"/>
          <w:szCs w:val="20"/>
          <w:u w:val="single"/>
          <w:rtl/>
        </w:rPr>
        <w:t>לעומת זאת</w:t>
      </w:r>
      <w:r w:rsidRPr="00653241">
        <w:rPr>
          <w:rFonts w:ascii="Tahoma" w:hAnsi="Tahoma" w:cs="Tahoma"/>
          <w:sz w:val="20"/>
          <w:szCs w:val="20"/>
          <w:rtl/>
        </w:rPr>
        <w:t xml:space="preserve">, אם האישה טוענת שהסירוב הוא מכיוון שמאסה בו הטענה לא תעמוד. </w:t>
      </w:r>
      <w:r w:rsidR="00315EE5" w:rsidRPr="00653241">
        <w:rPr>
          <w:rFonts w:ascii="Tahoma" w:hAnsi="Tahoma" w:cs="Tahoma"/>
          <w:sz w:val="20"/>
          <w:szCs w:val="20"/>
          <w:highlight w:val="green"/>
          <w:rtl/>
        </w:rPr>
        <w:t>בפס"ד ג'רח</w:t>
      </w:r>
      <w:r w:rsidR="00315EE5" w:rsidRPr="00653241">
        <w:rPr>
          <w:rFonts w:ascii="Tahoma" w:hAnsi="Tahoma" w:cs="Tahoma"/>
          <w:sz w:val="20"/>
          <w:szCs w:val="20"/>
          <w:rtl/>
        </w:rPr>
        <w:t xml:space="preserve"> </w:t>
      </w:r>
      <w:r w:rsidR="00315EE5" w:rsidRPr="00653241">
        <w:rPr>
          <w:rFonts w:ascii="Tahoma" w:hAnsi="Tahoma" w:cs="Tahoma"/>
          <w:sz w:val="20"/>
          <w:szCs w:val="20"/>
          <w:highlight w:val="yellow"/>
          <w:rtl/>
        </w:rPr>
        <w:t>נקבע ש</w:t>
      </w:r>
      <w:r w:rsidRPr="00653241">
        <w:rPr>
          <w:rFonts w:ascii="Tahoma" w:hAnsi="Tahoma" w:cs="Tahoma"/>
          <w:sz w:val="20"/>
          <w:szCs w:val="20"/>
          <w:highlight w:val="yellow"/>
          <w:rtl/>
        </w:rPr>
        <w:t>נט</w:t>
      </w:r>
      <w:r w:rsidR="00315EE5" w:rsidRPr="00653241">
        <w:rPr>
          <w:rFonts w:ascii="Tahoma" w:hAnsi="Tahoma" w:cs="Tahoma"/>
          <w:sz w:val="20"/>
          <w:szCs w:val="20"/>
          <w:highlight w:val="yellow"/>
          <w:rtl/>
        </w:rPr>
        <w:t>ל ההוכחה בעניין זה מוטל על הבעל</w:t>
      </w:r>
      <w:r w:rsidRPr="00653241">
        <w:rPr>
          <w:rFonts w:ascii="Tahoma" w:hAnsi="Tahoma" w:cs="Tahoma"/>
          <w:sz w:val="20"/>
          <w:szCs w:val="20"/>
          <w:highlight w:val="yellow"/>
          <w:rtl/>
        </w:rPr>
        <w:t xml:space="preserve"> והוא כפול</w:t>
      </w:r>
      <w:r w:rsidRPr="00653241">
        <w:rPr>
          <w:rFonts w:ascii="Tahoma" w:hAnsi="Tahoma" w:cs="Tahoma"/>
          <w:sz w:val="20"/>
          <w:szCs w:val="20"/>
          <w:rtl/>
        </w:rPr>
        <w:t>: עליו להוכיח שני אלמנטים</w:t>
      </w:r>
      <w:r w:rsidR="00030166" w:rsidRPr="00653241">
        <w:rPr>
          <w:rFonts w:ascii="Tahoma" w:hAnsi="Tahoma" w:cs="Tahoma"/>
          <w:sz w:val="20"/>
          <w:szCs w:val="20"/>
          <w:rtl/>
        </w:rPr>
        <w:t xml:space="preserve"> </w:t>
      </w:r>
      <w:r w:rsidRPr="00653241">
        <w:rPr>
          <w:rFonts w:ascii="Tahoma" w:hAnsi="Tahoma" w:cs="Tahoma"/>
          <w:sz w:val="20"/>
          <w:szCs w:val="20"/>
          <w:rtl/>
        </w:rPr>
        <w:t xml:space="preserve">- </w:t>
      </w:r>
      <w:r w:rsidRPr="00653241">
        <w:rPr>
          <w:rFonts w:ascii="Tahoma" w:hAnsi="Tahoma" w:cs="Tahoma"/>
          <w:b/>
          <w:bCs/>
          <w:sz w:val="20"/>
          <w:szCs w:val="20"/>
          <w:rtl/>
        </w:rPr>
        <w:t>גם שיש סירוב לקיים יחסי אישות, וגם שסיבת הסירוב היא כדי לצערו</w:t>
      </w:r>
      <w:r w:rsidR="007C3559" w:rsidRPr="00653241">
        <w:rPr>
          <w:rFonts w:ascii="Tahoma" w:hAnsi="Tahoma" w:cs="Tahoma"/>
          <w:sz w:val="20"/>
          <w:szCs w:val="20"/>
          <w:rtl/>
        </w:rPr>
        <w:t>.</w:t>
      </w:r>
    </w:p>
    <w:p w:rsidR="00CB0560" w:rsidRPr="00653241" w:rsidRDefault="005400E2" w:rsidP="003E382C">
      <w:pPr>
        <w:spacing w:after="70"/>
        <w:rPr>
          <w:rFonts w:ascii="Tahoma" w:hAnsi="Tahoma" w:cs="Tahoma"/>
          <w:sz w:val="20"/>
          <w:szCs w:val="20"/>
          <w:rtl/>
        </w:rPr>
      </w:pPr>
      <w:r w:rsidRPr="00653241">
        <w:rPr>
          <w:rFonts w:ascii="Tahoma" w:hAnsi="Tahoma" w:cs="Tahoma"/>
          <w:sz w:val="20"/>
          <w:szCs w:val="20"/>
          <w:rtl/>
        </w:rPr>
        <w:t xml:space="preserve">עילת המורדת </w:t>
      </w:r>
      <w:r w:rsidR="006B1886" w:rsidRPr="00653241">
        <w:rPr>
          <w:rFonts w:ascii="Tahoma" w:hAnsi="Tahoma" w:cs="Tahoma"/>
          <w:sz w:val="20"/>
          <w:szCs w:val="20"/>
          <w:rtl/>
        </w:rPr>
        <w:t>רלוונטי</w:t>
      </w:r>
      <w:r w:rsidR="00815D64" w:rsidRPr="00653241">
        <w:rPr>
          <w:rFonts w:ascii="Tahoma" w:hAnsi="Tahoma" w:cs="Tahoma"/>
          <w:sz w:val="20"/>
          <w:szCs w:val="20"/>
          <w:rtl/>
        </w:rPr>
        <w:t>ת</w:t>
      </w:r>
      <w:r w:rsidRPr="00653241">
        <w:rPr>
          <w:rFonts w:ascii="Tahoma" w:hAnsi="Tahoma" w:cs="Tahoma"/>
          <w:sz w:val="20"/>
          <w:szCs w:val="20"/>
          <w:rtl/>
        </w:rPr>
        <w:t xml:space="preserve"> במסגרת </w:t>
      </w:r>
      <w:r w:rsidRPr="003E382C">
        <w:rPr>
          <w:rFonts w:ascii="Tahoma" w:hAnsi="Tahoma" w:cs="Tahoma"/>
          <w:b/>
          <w:bCs/>
          <w:sz w:val="20"/>
          <w:szCs w:val="20"/>
          <w:rtl/>
        </w:rPr>
        <w:t>תביעת מזונות</w:t>
      </w:r>
      <w:r w:rsidRPr="00653241">
        <w:rPr>
          <w:rFonts w:ascii="Tahoma" w:hAnsi="Tahoma" w:cs="Tahoma"/>
          <w:sz w:val="20"/>
          <w:szCs w:val="20"/>
          <w:rtl/>
        </w:rPr>
        <w:t xml:space="preserve"> לביהמ"ש וגם במסגרת </w:t>
      </w:r>
      <w:r w:rsidRPr="003E382C">
        <w:rPr>
          <w:rFonts w:ascii="Tahoma" w:hAnsi="Tahoma" w:cs="Tahoma"/>
          <w:b/>
          <w:bCs/>
          <w:sz w:val="20"/>
          <w:szCs w:val="20"/>
          <w:rtl/>
        </w:rPr>
        <w:t>תביעת גירושין</w:t>
      </w:r>
      <w:r w:rsidRPr="00653241">
        <w:rPr>
          <w:rFonts w:ascii="Tahoma" w:hAnsi="Tahoma" w:cs="Tahoma"/>
          <w:sz w:val="20"/>
          <w:szCs w:val="20"/>
          <w:rtl/>
        </w:rPr>
        <w:t xml:space="preserve"> ל</w:t>
      </w:r>
      <w:r w:rsidR="007C2C37" w:rsidRPr="00653241">
        <w:rPr>
          <w:rFonts w:ascii="Tahoma" w:hAnsi="Tahoma" w:cs="Tahoma"/>
          <w:sz w:val="20"/>
          <w:szCs w:val="20"/>
          <w:rtl/>
        </w:rPr>
        <w:t>בד”ר</w:t>
      </w:r>
      <w:r w:rsidRPr="00653241">
        <w:rPr>
          <w:rFonts w:ascii="Tahoma" w:hAnsi="Tahoma" w:cs="Tahoma"/>
          <w:sz w:val="20"/>
          <w:szCs w:val="20"/>
          <w:rtl/>
        </w:rPr>
        <w:t xml:space="preserve">. </w:t>
      </w:r>
      <w:r w:rsidR="006B1886" w:rsidRPr="00653241">
        <w:rPr>
          <w:rFonts w:ascii="Tahoma" w:hAnsi="Tahoma" w:cs="Tahoma"/>
          <w:sz w:val="20"/>
          <w:szCs w:val="20"/>
          <w:rtl/>
        </w:rPr>
        <w:t>כלומר, ייתכן</w:t>
      </w:r>
      <w:r w:rsidR="003E382C">
        <w:rPr>
          <w:rFonts w:ascii="Tahoma" w:hAnsi="Tahoma" w:cs="Tahoma"/>
          <w:sz w:val="20"/>
          <w:szCs w:val="20"/>
          <w:rtl/>
        </w:rPr>
        <w:t xml:space="preserve"> מצב של תביעות מקבילות</w:t>
      </w:r>
      <w:r w:rsidR="003E382C">
        <w:rPr>
          <w:rFonts w:ascii="Tahoma" w:hAnsi="Tahoma" w:cs="Tahoma" w:hint="cs"/>
          <w:sz w:val="20"/>
          <w:szCs w:val="20"/>
          <w:rtl/>
        </w:rPr>
        <w:t xml:space="preserve"> </w:t>
      </w:r>
      <w:r w:rsidRPr="00653241">
        <w:rPr>
          <w:rFonts w:ascii="Tahoma" w:hAnsi="Tahoma" w:cs="Tahoma"/>
          <w:sz w:val="20"/>
          <w:szCs w:val="20"/>
          <w:rtl/>
        </w:rPr>
        <w:t xml:space="preserve">ובשתיהן תעלה טענת המורדת. </w:t>
      </w:r>
      <w:r w:rsidR="006B1886" w:rsidRPr="00653241">
        <w:rPr>
          <w:rFonts w:ascii="Tahoma" w:hAnsi="Tahoma" w:cs="Tahoma"/>
          <w:b/>
          <w:bCs/>
          <w:sz w:val="20"/>
          <w:szCs w:val="20"/>
          <w:rtl/>
        </w:rPr>
        <w:t>במצב כזה יש התמודדות עם הדיין</w:t>
      </w:r>
      <w:r w:rsidR="006B1886" w:rsidRPr="00653241">
        <w:rPr>
          <w:rFonts w:ascii="Tahoma" w:hAnsi="Tahoma" w:cs="Tahoma"/>
          <w:sz w:val="20"/>
          <w:szCs w:val="20"/>
          <w:rtl/>
        </w:rPr>
        <w:t xml:space="preserve"> - </w:t>
      </w:r>
      <w:r w:rsidRPr="00653241">
        <w:rPr>
          <w:rFonts w:ascii="Tahoma" w:hAnsi="Tahoma" w:cs="Tahoma"/>
          <w:sz w:val="20"/>
          <w:szCs w:val="20"/>
          <w:rtl/>
        </w:rPr>
        <w:t xml:space="preserve">יכול להיווצר מצב של התנגשות בין </w:t>
      </w:r>
      <w:r w:rsidR="00F37494" w:rsidRPr="00653241">
        <w:rPr>
          <w:rFonts w:ascii="Tahoma" w:hAnsi="Tahoma" w:cs="Tahoma"/>
          <w:sz w:val="20"/>
          <w:szCs w:val="20"/>
          <w:rtl/>
        </w:rPr>
        <w:t>שתי</w:t>
      </w:r>
      <w:r w:rsidR="003C7356" w:rsidRPr="00653241">
        <w:rPr>
          <w:rFonts w:ascii="Tahoma" w:hAnsi="Tahoma" w:cs="Tahoma"/>
          <w:sz w:val="20"/>
          <w:szCs w:val="20"/>
          <w:rtl/>
        </w:rPr>
        <w:t xml:space="preserve"> החלטות שיפוטיות,</w:t>
      </w:r>
      <w:r w:rsidRPr="00653241">
        <w:rPr>
          <w:rFonts w:ascii="Tahoma" w:hAnsi="Tahoma" w:cs="Tahoma"/>
          <w:sz w:val="20"/>
          <w:szCs w:val="20"/>
          <w:rtl/>
        </w:rPr>
        <w:t xml:space="preserve"> או שתינתן אחת והיא תשליך על הערכאה השניה. </w:t>
      </w:r>
      <w:r w:rsidRPr="00653241">
        <w:rPr>
          <w:rFonts w:ascii="Tahoma" w:hAnsi="Tahoma" w:cs="Tahoma"/>
          <w:sz w:val="20"/>
          <w:szCs w:val="20"/>
          <w:highlight w:val="yellow"/>
          <w:rtl/>
        </w:rPr>
        <w:t>כאן נכנסת הדוקטרינה של "מעשה בי"ד"</w:t>
      </w:r>
      <w:r w:rsidRPr="00653241">
        <w:rPr>
          <w:rFonts w:ascii="Tahoma" w:hAnsi="Tahoma" w:cs="Tahoma"/>
          <w:sz w:val="20"/>
          <w:szCs w:val="20"/>
          <w:rtl/>
        </w:rPr>
        <w:t>. דוקטרינ</w:t>
      </w:r>
      <w:r w:rsidR="00CB0560" w:rsidRPr="00653241">
        <w:rPr>
          <w:rFonts w:ascii="Tahoma" w:hAnsi="Tahoma" w:cs="Tahoma"/>
          <w:sz w:val="20"/>
          <w:szCs w:val="20"/>
          <w:rtl/>
        </w:rPr>
        <w:t>ה זו קובעת</w:t>
      </w:r>
      <w:r w:rsidRPr="00653241">
        <w:rPr>
          <w:rFonts w:ascii="Tahoma" w:hAnsi="Tahoma" w:cs="Tahoma"/>
          <w:sz w:val="20"/>
          <w:szCs w:val="20"/>
          <w:rtl/>
        </w:rPr>
        <w:t xml:space="preserve"> שאם </w:t>
      </w:r>
      <w:r w:rsidR="007C2C37" w:rsidRPr="00653241">
        <w:rPr>
          <w:rFonts w:ascii="Tahoma" w:hAnsi="Tahoma" w:cs="Tahoma"/>
          <w:sz w:val="20"/>
          <w:szCs w:val="20"/>
          <w:rtl/>
        </w:rPr>
        <w:t>בד”ר</w:t>
      </w:r>
      <w:r w:rsidRPr="00653241">
        <w:rPr>
          <w:rFonts w:ascii="Tahoma" w:hAnsi="Tahoma" w:cs="Tahoma"/>
          <w:sz w:val="20"/>
          <w:szCs w:val="20"/>
          <w:rtl/>
        </w:rPr>
        <w:t xml:space="preserve"> פסק לעניין מורדת החלטתו תהווה "מעשה בי"ד" וביהמ"ש לענייני משפחה יהיה כפוף לפסיקתו, ולא יצטרך ל</w:t>
      </w:r>
      <w:r w:rsidR="00815D64" w:rsidRPr="00653241">
        <w:rPr>
          <w:rFonts w:ascii="Tahoma" w:hAnsi="Tahoma" w:cs="Tahoma"/>
          <w:sz w:val="20"/>
          <w:szCs w:val="20"/>
          <w:rtl/>
        </w:rPr>
        <w:t>דון מחדש בשאלה האם האישה מורדת.</w:t>
      </w:r>
    </w:p>
    <w:p w:rsidR="00CB0560" w:rsidRPr="00653241" w:rsidRDefault="00CB0560" w:rsidP="00E74D7B">
      <w:pPr>
        <w:spacing w:after="70"/>
        <w:rPr>
          <w:rFonts w:ascii="Tahoma" w:hAnsi="Tahoma" w:cs="Tahoma"/>
          <w:sz w:val="20"/>
          <w:szCs w:val="20"/>
          <w:rtl/>
        </w:rPr>
      </w:pPr>
      <w:r w:rsidRPr="00562C49">
        <w:rPr>
          <w:rFonts w:ascii="Tahoma" w:hAnsi="Tahoma" w:cs="Tahoma"/>
          <w:b/>
          <w:bCs/>
          <w:sz w:val="20"/>
          <w:szCs w:val="20"/>
          <w:u w:val="single"/>
          <w:rtl/>
        </w:rPr>
        <w:t>יודגש</w:t>
      </w:r>
      <w:r w:rsidRPr="00653241">
        <w:rPr>
          <w:rFonts w:ascii="Tahoma" w:hAnsi="Tahoma" w:cs="Tahoma"/>
          <w:sz w:val="20"/>
          <w:szCs w:val="20"/>
          <w:rtl/>
        </w:rPr>
        <w:t xml:space="preserve"> </w:t>
      </w:r>
      <w:r w:rsidR="00F44F2D">
        <w:rPr>
          <w:rFonts w:ascii="Tahoma" w:hAnsi="Tahoma" w:cs="Tahoma"/>
          <w:sz w:val="20"/>
          <w:szCs w:val="20"/>
          <w:rtl/>
        </w:rPr>
        <w:t>–</w:t>
      </w:r>
      <w:r w:rsidR="005400E2" w:rsidRPr="00653241">
        <w:rPr>
          <w:rFonts w:ascii="Tahoma" w:hAnsi="Tahoma" w:cs="Tahoma"/>
          <w:sz w:val="20"/>
          <w:szCs w:val="20"/>
          <w:rtl/>
        </w:rPr>
        <w:t xml:space="preserve"> </w:t>
      </w:r>
      <w:r w:rsidR="007C2C37" w:rsidRPr="00653241">
        <w:rPr>
          <w:rFonts w:ascii="Tahoma" w:hAnsi="Tahoma" w:cs="Tahoma"/>
          <w:sz w:val="20"/>
          <w:szCs w:val="20"/>
          <w:rtl/>
        </w:rPr>
        <w:t>בד</w:t>
      </w:r>
      <w:r w:rsidR="00F44F2D">
        <w:rPr>
          <w:rFonts w:ascii="Tahoma" w:hAnsi="Tahoma" w:cs="Tahoma" w:hint="cs"/>
          <w:sz w:val="20"/>
          <w:szCs w:val="20"/>
          <w:rtl/>
        </w:rPr>
        <w:t>"</w:t>
      </w:r>
      <w:r w:rsidR="007C2C37" w:rsidRPr="00653241">
        <w:rPr>
          <w:rFonts w:ascii="Tahoma" w:hAnsi="Tahoma" w:cs="Tahoma"/>
          <w:sz w:val="20"/>
          <w:szCs w:val="20"/>
          <w:rtl/>
        </w:rPr>
        <w:t>ר</w:t>
      </w:r>
      <w:r w:rsidR="005400E2" w:rsidRPr="00653241">
        <w:rPr>
          <w:rFonts w:ascii="Tahoma" w:hAnsi="Tahoma" w:cs="Tahoma"/>
          <w:sz w:val="20"/>
          <w:szCs w:val="20"/>
          <w:rtl/>
        </w:rPr>
        <w:t xml:space="preserve"> איננו כפוף להחלטת ביהמ"ש</w:t>
      </w:r>
      <w:r w:rsidRPr="00653241">
        <w:rPr>
          <w:rFonts w:ascii="Tahoma" w:hAnsi="Tahoma" w:cs="Tahoma"/>
          <w:sz w:val="20"/>
          <w:szCs w:val="20"/>
          <w:rtl/>
        </w:rPr>
        <w:t xml:space="preserve"> כי יש לו סמכות ייחודית בנושא והוא</w:t>
      </w:r>
      <w:r w:rsidR="005400E2" w:rsidRPr="00653241">
        <w:rPr>
          <w:rFonts w:ascii="Tahoma" w:hAnsi="Tahoma" w:cs="Tahoma"/>
          <w:sz w:val="20"/>
          <w:szCs w:val="20"/>
          <w:rtl/>
        </w:rPr>
        <w:t xml:space="preserve"> </w:t>
      </w:r>
      <w:r w:rsidRPr="00653241">
        <w:rPr>
          <w:rFonts w:ascii="Tahoma" w:hAnsi="Tahoma" w:cs="Tahoma"/>
          <w:sz w:val="20"/>
          <w:szCs w:val="20"/>
          <w:rtl/>
        </w:rPr>
        <w:t>לא כפוף לבי</w:t>
      </w:r>
      <w:r w:rsidR="00E74D7B">
        <w:rPr>
          <w:rFonts w:ascii="Tahoma" w:hAnsi="Tahoma" w:cs="Tahoma" w:hint="cs"/>
          <w:sz w:val="20"/>
          <w:szCs w:val="20"/>
          <w:rtl/>
        </w:rPr>
        <w:t>המ</w:t>
      </w:r>
      <w:r w:rsidRPr="00653241">
        <w:rPr>
          <w:rFonts w:ascii="Tahoma" w:hAnsi="Tahoma" w:cs="Tahoma"/>
          <w:sz w:val="20"/>
          <w:szCs w:val="20"/>
          <w:rtl/>
        </w:rPr>
        <w:t xml:space="preserve">"ש </w:t>
      </w:r>
      <w:r w:rsidR="005400E2" w:rsidRPr="00653241">
        <w:rPr>
          <w:rFonts w:ascii="Tahoma" w:hAnsi="Tahoma" w:cs="Tahoma"/>
          <w:sz w:val="20"/>
          <w:szCs w:val="20"/>
          <w:rtl/>
        </w:rPr>
        <w:t xml:space="preserve">במסגרת תביעת המזונות. </w:t>
      </w:r>
      <w:r w:rsidRPr="00653241">
        <w:rPr>
          <w:rFonts w:ascii="Tahoma" w:hAnsi="Tahoma" w:cs="Tahoma"/>
          <w:sz w:val="20"/>
          <w:szCs w:val="20"/>
          <w:u w:val="single"/>
          <w:rtl/>
        </w:rPr>
        <w:t>כך</w:t>
      </w:r>
      <w:r w:rsidR="005400E2" w:rsidRPr="00653241">
        <w:rPr>
          <w:rFonts w:ascii="Tahoma" w:hAnsi="Tahoma" w:cs="Tahoma"/>
          <w:sz w:val="20"/>
          <w:szCs w:val="20"/>
          <w:u w:val="single"/>
          <w:rtl/>
        </w:rPr>
        <w:t xml:space="preserve"> יכולה להיווצר הסיטואציה הבאה</w:t>
      </w:r>
      <w:r w:rsidR="005400E2" w:rsidRPr="00653241">
        <w:rPr>
          <w:rFonts w:ascii="Tahoma" w:hAnsi="Tahoma" w:cs="Tahoma"/>
          <w:sz w:val="20"/>
          <w:szCs w:val="20"/>
          <w:rtl/>
        </w:rPr>
        <w:t xml:space="preserve">: ביהמ"ש דן במזונות ופסק שהאישה איננה מורדת ולכן </w:t>
      </w:r>
      <w:r w:rsidR="00727C75" w:rsidRPr="00653241">
        <w:rPr>
          <w:rFonts w:ascii="Tahoma" w:hAnsi="Tahoma" w:cs="Tahoma"/>
          <w:sz w:val="20"/>
          <w:szCs w:val="20"/>
          <w:rtl/>
        </w:rPr>
        <w:t>ש</w:t>
      </w:r>
      <w:r w:rsidR="005400E2" w:rsidRPr="00653241">
        <w:rPr>
          <w:rFonts w:ascii="Tahoma" w:hAnsi="Tahoma" w:cs="Tahoma"/>
          <w:sz w:val="20"/>
          <w:szCs w:val="20"/>
          <w:rtl/>
        </w:rPr>
        <w:t xml:space="preserve">הבעל חייב במזונות. לאחר מכן, מתנהלת תביעת הגירושין ובמסגרתה </w:t>
      </w:r>
      <w:r w:rsidR="007C2C37" w:rsidRPr="00653241">
        <w:rPr>
          <w:rFonts w:ascii="Tahoma" w:hAnsi="Tahoma" w:cs="Tahoma"/>
          <w:sz w:val="20"/>
          <w:szCs w:val="20"/>
          <w:rtl/>
        </w:rPr>
        <w:t>בד”ר</w:t>
      </w:r>
      <w:r w:rsidR="005400E2" w:rsidRPr="00653241">
        <w:rPr>
          <w:rFonts w:ascii="Tahoma" w:hAnsi="Tahoma" w:cs="Tahoma"/>
          <w:sz w:val="20"/>
          <w:szCs w:val="20"/>
          <w:rtl/>
        </w:rPr>
        <w:t xml:space="preserve"> נדרש לשאלה האם היא מורדת</w:t>
      </w:r>
      <w:r w:rsidRPr="00653241">
        <w:rPr>
          <w:rFonts w:ascii="Tahoma" w:hAnsi="Tahoma" w:cs="Tahoma"/>
          <w:sz w:val="20"/>
          <w:szCs w:val="20"/>
          <w:rtl/>
        </w:rPr>
        <w:t>,</w:t>
      </w:r>
      <w:r w:rsidR="005400E2" w:rsidRPr="00653241">
        <w:rPr>
          <w:rFonts w:ascii="Tahoma" w:hAnsi="Tahoma" w:cs="Tahoma"/>
          <w:sz w:val="20"/>
          <w:szCs w:val="20"/>
          <w:rtl/>
        </w:rPr>
        <w:t xml:space="preserve"> קובע שכן, ונותן לה חיוב גט. כעת, הבעל חוזר עם החלטה זו לביהמ"ש ואומר שבעקבות החלטת </w:t>
      </w:r>
      <w:r w:rsidR="007C2C37" w:rsidRPr="00653241">
        <w:rPr>
          <w:rFonts w:ascii="Tahoma" w:hAnsi="Tahoma" w:cs="Tahoma"/>
          <w:sz w:val="20"/>
          <w:szCs w:val="20"/>
          <w:rtl/>
        </w:rPr>
        <w:t>בד”ר</w:t>
      </w:r>
      <w:r w:rsidRPr="00653241">
        <w:rPr>
          <w:rFonts w:ascii="Tahoma" w:hAnsi="Tahoma" w:cs="Tahoma"/>
          <w:sz w:val="20"/>
          <w:szCs w:val="20"/>
          <w:rtl/>
        </w:rPr>
        <w:t xml:space="preserve"> </w:t>
      </w:r>
      <w:r w:rsidR="005400E2" w:rsidRPr="00653241">
        <w:rPr>
          <w:rFonts w:ascii="Tahoma" w:hAnsi="Tahoma" w:cs="Tahoma"/>
          <w:sz w:val="20"/>
          <w:szCs w:val="20"/>
          <w:rtl/>
        </w:rPr>
        <w:t>- עלי</w:t>
      </w:r>
      <w:r w:rsidRPr="00653241">
        <w:rPr>
          <w:rFonts w:ascii="Tahoma" w:hAnsi="Tahoma" w:cs="Tahoma"/>
          <w:sz w:val="20"/>
          <w:szCs w:val="20"/>
          <w:rtl/>
        </w:rPr>
        <w:t>ו</w:t>
      </w:r>
      <w:r w:rsidR="005400E2" w:rsidRPr="00653241">
        <w:rPr>
          <w:rFonts w:ascii="Tahoma" w:hAnsi="Tahoma" w:cs="Tahoma"/>
          <w:sz w:val="20"/>
          <w:szCs w:val="20"/>
          <w:rtl/>
        </w:rPr>
        <w:t xml:space="preserve"> לשנות את החלטתו והוא אמור כב</w:t>
      </w:r>
      <w:r w:rsidR="00325082">
        <w:rPr>
          <w:rFonts w:ascii="Tahoma" w:hAnsi="Tahoma" w:cs="Tahoma"/>
          <w:sz w:val="20"/>
          <w:szCs w:val="20"/>
          <w:rtl/>
        </w:rPr>
        <w:t>יכול לפטור אותו מתשלום המזונות.</w:t>
      </w:r>
    </w:p>
    <w:p w:rsidR="00CB0560" w:rsidRPr="00653241" w:rsidRDefault="005400E2" w:rsidP="0007291B">
      <w:pPr>
        <w:spacing w:after="70"/>
        <w:rPr>
          <w:rFonts w:ascii="Tahoma" w:hAnsi="Tahoma" w:cs="Tahoma"/>
          <w:sz w:val="20"/>
          <w:szCs w:val="20"/>
          <w:rtl/>
        </w:rPr>
      </w:pPr>
      <w:r w:rsidRPr="00E74D7B">
        <w:rPr>
          <w:rFonts w:ascii="Tahoma" w:hAnsi="Tahoma" w:cs="Tahoma"/>
          <w:b/>
          <w:bCs/>
          <w:sz w:val="20"/>
          <w:szCs w:val="20"/>
          <w:rtl/>
        </w:rPr>
        <w:t>מה יקרה במצב זה?</w:t>
      </w:r>
      <w:r w:rsidRPr="00653241">
        <w:rPr>
          <w:rFonts w:ascii="Tahoma" w:hAnsi="Tahoma" w:cs="Tahoma"/>
          <w:sz w:val="20"/>
          <w:szCs w:val="20"/>
          <w:rtl/>
        </w:rPr>
        <w:t xml:space="preserve"> </w:t>
      </w:r>
      <w:r w:rsidRPr="00653241">
        <w:rPr>
          <w:rFonts w:ascii="Tahoma" w:hAnsi="Tahoma" w:cs="Tahoma"/>
          <w:sz w:val="20"/>
          <w:szCs w:val="20"/>
          <w:u w:val="single"/>
          <w:rtl/>
        </w:rPr>
        <w:t xml:space="preserve">העניין נדון </w:t>
      </w:r>
      <w:r w:rsidRPr="00653241">
        <w:rPr>
          <w:rFonts w:ascii="Tahoma" w:hAnsi="Tahoma" w:cs="Tahoma"/>
          <w:sz w:val="20"/>
          <w:szCs w:val="20"/>
          <w:highlight w:val="green"/>
          <w:u w:val="single"/>
          <w:rtl/>
        </w:rPr>
        <w:t>בפס"ד מקייטם</w:t>
      </w:r>
      <w:r w:rsidRPr="00653241">
        <w:rPr>
          <w:rFonts w:ascii="Tahoma" w:hAnsi="Tahoma" w:cs="Tahoma"/>
          <w:sz w:val="20"/>
          <w:szCs w:val="20"/>
          <w:u w:val="single"/>
          <w:rtl/>
        </w:rPr>
        <w:t>, ושם הכלל הבסיסי קובע כך</w:t>
      </w:r>
      <w:r w:rsidRPr="00653241">
        <w:rPr>
          <w:rFonts w:ascii="Tahoma" w:hAnsi="Tahoma" w:cs="Tahoma"/>
          <w:sz w:val="20"/>
          <w:szCs w:val="20"/>
          <w:rtl/>
        </w:rPr>
        <w:t xml:space="preserve">: </w:t>
      </w:r>
      <w:r w:rsidR="00CB0560" w:rsidRPr="00653241">
        <w:rPr>
          <w:rFonts w:ascii="Tahoma" w:hAnsi="Tahoma" w:cs="Tahoma"/>
          <w:sz w:val="20"/>
          <w:szCs w:val="20"/>
          <w:highlight w:val="yellow"/>
          <w:rtl/>
        </w:rPr>
        <w:t>אם ביהמ"ש פסק ראשון</w:t>
      </w:r>
      <w:r w:rsidRPr="00653241">
        <w:rPr>
          <w:rFonts w:ascii="Tahoma" w:hAnsi="Tahoma" w:cs="Tahoma"/>
          <w:sz w:val="20"/>
          <w:szCs w:val="20"/>
          <w:highlight w:val="yellow"/>
          <w:rtl/>
        </w:rPr>
        <w:t xml:space="preserve"> הוא יוכל לעמוד מאחורי החלטתו</w:t>
      </w:r>
      <w:r w:rsidR="00CB0560" w:rsidRPr="00653241">
        <w:rPr>
          <w:rFonts w:ascii="Tahoma" w:hAnsi="Tahoma" w:cs="Tahoma"/>
          <w:sz w:val="20"/>
          <w:szCs w:val="20"/>
          <w:highlight w:val="yellow"/>
          <w:rtl/>
        </w:rPr>
        <w:t xml:space="preserve"> ו</w:t>
      </w:r>
      <w:r w:rsidRPr="00653241">
        <w:rPr>
          <w:rFonts w:ascii="Tahoma" w:hAnsi="Tahoma" w:cs="Tahoma"/>
          <w:sz w:val="20"/>
          <w:szCs w:val="20"/>
          <w:highlight w:val="yellow"/>
          <w:rtl/>
        </w:rPr>
        <w:t xml:space="preserve">החלטה מאוחרת של </w:t>
      </w:r>
      <w:r w:rsidR="007C2C37" w:rsidRPr="00653241">
        <w:rPr>
          <w:rFonts w:ascii="Tahoma" w:hAnsi="Tahoma" w:cs="Tahoma"/>
          <w:sz w:val="20"/>
          <w:szCs w:val="20"/>
          <w:highlight w:val="yellow"/>
          <w:rtl/>
        </w:rPr>
        <w:t>בד”ר</w:t>
      </w:r>
      <w:r w:rsidRPr="00653241">
        <w:rPr>
          <w:rFonts w:ascii="Tahoma" w:hAnsi="Tahoma" w:cs="Tahoma"/>
          <w:sz w:val="20"/>
          <w:szCs w:val="20"/>
          <w:highlight w:val="yellow"/>
          <w:rtl/>
        </w:rPr>
        <w:t xml:space="preserve"> לא תחייב אותו לשנות את החלטתו</w:t>
      </w:r>
      <w:r w:rsidR="00CE6613" w:rsidRPr="00653241">
        <w:rPr>
          <w:rFonts w:ascii="Tahoma" w:hAnsi="Tahoma" w:cs="Tahoma"/>
          <w:sz w:val="20"/>
          <w:szCs w:val="20"/>
          <w:rtl/>
        </w:rPr>
        <w:t>.</w:t>
      </w:r>
    </w:p>
    <w:p w:rsidR="005400E2" w:rsidRPr="00653241" w:rsidRDefault="009D606C" w:rsidP="00653241">
      <w:pPr>
        <w:spacing w:after="70"/>
        <w:rPr>
          <w:rFonts w:ascii="Tahoma" w:hAnsi="Tahoma" w:cs="Tahoma"/>
          <w:sz w:val="20"/>
          <w:szCs w:val="20"/>
          <w:u w:val="single"/>
        </w:rPr>
      </w:pPr>
      <w:r w:rsidRPr="00653241">
        <w:rPr>
          <w:rFonts w:ascii="Tahoma" w:hAnsi="Tahoma" w:cs="Tahoma"/>
          <w:sz w:val="20"/>
          <w:szCs w:val="20"/>
          <w:u w:val="single"/>
          <w:rtl/>
        </w:rPr>
        <w:t>עם זאת</w:t>
      </w:r>
      <w:r w:rsidR="00CB0560" w:rsidRPr="00653241">
        <w:rPr>
          <w:rFonts w:ascii="Tahoma" w:hAnsi="Tahoma" w:cs="Tahoma"/>
          <w:sz w:val="20"/>
          <w:szCs w:val="20"/>
          <w:u w:val="single"/>
          <w:rtl/>
        </w:rPr>
        <w:t>,</w:t>
      </w:r>
      <w:r w:rsidR="005400E2" w:rsidRPr="00653241">
        <w:rPr>
          <w:rFonts w:ascii="Tahoma" w:hAnsi="Tahoma" w:cs="Tahoma"/>
          <w:sz w:val="20"/>
          <w:szCs w:val="20"/>
          <w:u w:val="single"/>
          <w:rtl/>
        </w:rPr>
        <w:t xml:space="preserve"> לכלל זה ישנם שני חריגים</w:t>
      </w:r>
      <w:r w:rsidR="005400E2" w:rsidRPr="00653241">
        <w:rPr>
          <w:rFonts w:ascii="Tahoma" w:hAnsi="Tahoma" w:cs="Tahoma"/>
          <w:sz w:val="20"/>
          <w:szCs w:val="20"/>
          <w:rtl/>
        </w:rPr>
        <w:t>:</w:t>
      </w:r>
    </w:p>
    <w:p w:rsidR="005400E2" w:rsidRPr="00653241" w:rsidRDefault="005400E2" w:rsidP="00014F2F">
      <w:pPr>
        <w:numPr>
          <w:ilvl w:val="0"/>
          <w:numId w:val="30"/>
        </w:numPr>
        <w:spacing w:after="70"/>
        <w:ind w:left="363"/>
        <w:rPr>
          <w:rFonts w:ascii="Tahoma" w:hAnsi="Tahoma" w:cs="Tahoma"/>
          <w:sz w:val="20"/>
          <w:szCs w:val="20"/>
          <w:rtl/>
        </w:rPr>
      </w:pPr>
      <w:r w:rsidRPr="00653241">
        <w:rPr>
          <w:rFonts w:ascii="Tahoma" w:hAnsi="Tahoma" w:cs="Tahoma"/>
          <w:b/>
          <w:bCs/>
          <w:sz w:val="20"/>
          <w:szCs w:val="20"/>
          <w:rtl/>
        </w:rPr>
        <w:t>חריג ראשון</w:t>
      </w:r>
      <w:r w:rsidR="001B03C9" w:rsidRPr="00653241">
        <w:rPr>
          <w:rFonts w:ascii="Tahoma" w:hAnsi="Tahoma" w:cs="Tahoma"/>
          <w:sz w:val="20"/>
          <w:szCs w:val="20"/>
          <w:rtl/>
        </w:rPr>
        <w:t xml:space="preserve"> -</w:t>
      </w:r>
      <w:r w:rsidRPr="00653241">
        <w:rPr>
          <w:rFonts w:ascii="Tahoma" w:hAnsi="Tahoma" w:cs="Tahoma"/>
          <w:sz w:val="20"/>
          <w:szCs w:val="20"/>
          <w:rtl/>
        </w:rPr>
        <w:t xml:space="preserve"> </w:t>
      </w:r>
      <w:r w:rsidRPr="00653241">
        <w:rPr>
          <w:rFonts w:ascii="Tahoma" w:hAnsi="Tahoma" w:cs="Tahoma"/>
          <w:b/>
          <w:bCs/>
          <w:sz w:val="20"/>
          <w:szCs w:val="20"/>
          <w:rtl/>
        </w:rPr>
        <w:t>שינוי נסיבות</w:t>
      </w:r>
      <w:r w:rsidRPr="00653241">
        <w:rPr>
          <w:rFonts w:ascii="Tahoma" w:hAnsi="Tahoma" w:cs="Tahoma"/>
          <w:sz w:val="20"/>
          <w:szCs w:val="20"/>
          <w:rtl/>
        </w:rPr>
        <w:t xml:space="preserve">. אם ההחלטה המאוחרת של </w:t>
      </w:r>
      <w:r w:rsidR="007C2C37" w:rsidRPr="00653241">
        <w:rPr>
          <w:rFonts w:ascii="Tahoma" w:hAnsi="Tahoma" w:cs="Tahoma"/>
          <w:sz w:val="20"/>
          <w:szCs w:val="20"/>
          <w:rtl/>
        </w:rPr>
        <w:t>בד”ר</w:t>
      </w:r>
      <w:r w:rsidRPr="00653241">
        <w:rPr>
          <w:rFonts w:ascii="Tahoma" w:hAnsi="Tahoma" w:cs="Tahoma"/>
          <w:sz w:val="20"/>
          <w:szCs w:val="20"/>
          <w:rtl/>
        </w:rPr>
        <w:t xml:space="preserve"> התבססה על נסיבות/עובדות חדשות שלא היו בפני ביהמ"ש לענ</w:t>
      </w:r>
      <w:r w:rsidR="006211AD">
        <w:rPr>
          <w:rFonts w:ascii="Tahoma" w:hAnsi="Tahoma" w:cs="Tahoma" w:hint="cs"/>
          <w:sz w:val="20"/>
          <w:szCs w:val="20"/>
          <w:rtl/>
        </w:rPr>
        <w:t>י</w:t>
      </w:r>
      <w:r w:rsidRPr="00653241">
        <w:rPr>
          <w:rFonts w:ascii="Tahoma" w:hAnsi="Tahoma" w:cs="Tahoma"/>
          <w:sz w:val="20"/>
          <w:szCs w:val="20"/>
          <w:rtl/>
        </w:rPr>
        <w:t xml:space="preserve">יני משפחה כאשר </w:t>
      </w:r>
      <w:r w:rsidR="001B03C9" w:rsidRPr="00653241">
        <w:rPr>
          <w:rFonts w:ascii="Tahoma" w:hAnsi="Tahoma" w:cs="Tahoma"/>
          <w:sz w:val="20"/>
          <w:szCs w:val="20"/>
          <w:rtl/>
        </w:rPr>
        <w:t xml:space="preserve">הוא </w:t>
      </w:r>
      <w:r w:rsidRPr="00653241">
        <w:rPr>
          <w:rFonts w:ascii="Tahoma" w:hAnsi="Tahoma" w:cs="Tahoma"/>
          <w:sz w:val="20"/>
          <w:szCs w:val="20"/>
          <w:rtl/>
        </w:rPr>
        <w:t>פסק שהאישה אינה מורדת</w:t>
      </w:r>
      <w:r w:rsidR="001B03C9" w:rsidRPr="00653241">
        <w:rPr>
          <w:rFonts w:ascii="Tahoma" w:hAnsi="Tahoma" w:cs="Tahoma"/>
          <w:sz w:val="20"/>
          <w:szCs w:val="20"/>
          <w:rtl/>
        </w:rPr>
        <w:t xml:space="preserve"> הוא כן יהיה מחויב להחלטה מאוחרת ומעודכנת יותר של ביה"ד</w:t>
      </w:r>
      <w:r w:rsidRPr="00653241">
        <w:rPr>
          <w:rFonts w:ascii="Tahoma" w:hAnsi="Tahoma" w:cs="Tahoma"/>
          <w:sz w:val="20"/>
          <w:szCs w:val="20"/>
          <w:rtl/>
        </w:rPr>
        <w:t>.</w:t>
      </w:r>
      <w:r w:rsidR="001B03C9" w:rsidRPr="00653241">
        <w:rPr>
          <w:rFonts w:ascii="Tahoma" w:hAnsi="Tahoma" w:cs="Tahoma"/>
          <w:sz w:val="20"/>
          <w:szCs w:val="20"/>
          <w:rtl/>
        </w:rPr>
        <w:t xml:space="preserve"> </w:t>
      </w:r>
      <w:r w:rsidRPr="00653241">
        <w:rPr>
          <w:rFonts w:ascii="Tahoma" w:hAnsi="Tahoma" w:cs="Tahoma"/>
          <w:sz w:val="20"/>
          <w:szCs w:val="20"/>
          <w:rtl/>
        </w:rPr>
        <w:t xml:space="preserve">לכן, הבעל ינסה להציג את החלטת </w:t>
      </w:r>
      <w:r w:rsidR="007C2C37" w:rsidRPr="00653241">
        <w:rPr>
          <w:rFonts w:ascii="Tahoma" w:hAnsi="Tahoma" w:cs="Tahoma"/>
          <w:sz w:val="20"/>
          <w:szCs w:val="20"/>
          <w:rtl/>
        </w:rPr>
        <w:t>בד”ר</w:t>
      </w:r>
      <w:r w:rsidRPr="00653241">
        <w:rPr>
          <w:rFonts w:ascii="Tahoma" w:hAnsi="Tahoma" w:cs="Tahoma"/>
          <w:sz w:val="20"/>
          <w:szCs w:val="20"/>
          <w:rtl/>
        </w:rPr>
        <w:t xml:space="preserve"> ככזו שהתבססה על עובדות חדשות שלא היו בפני ביהמ"ש לענייני משפחה כאשר פסק מה שפסק.</w:t>
      </w:r>
    </w:p>
    <w:p w:rsidR="00001B11" w:rsidRPr="00653241" w:rsidRDefault="005400E2" w:rsidP="00014F2F">
      <w:pPr>
        <w:numPr>
          <w:ilvl w:val="0"/>
          <w:numId w:val="30"/>
        </w:numPr>
        <w:spacing w:after="70"/>
        <w:ind w:left="363"/>
        <w:rPr>
          <w:rFonts w:ascii="Tahoma" w:hAnsi="Tahoma" w:cs="Tahoma"/>
          <w:sz w:val="20"/>
          <w:szCs w:val="20"/>
        </w:rPr>
      </w:pPr>
      <w:r w:rsidRPr="00653241">
        <w:rPr>
          <w:rFonts w:ascii="Tahoma" w:hAnsi="Tahoma" w:cs="Tahoma"/>
          <w:b/>
          <w:bCs/>
          <w:sz w:val="20"/>
          <w:szCs w:val="20"/>
          <w:rtl/>
        </w:rPr>
        <w:t>חריג שני</w:t>
      </w:r>
      <w:r w:rsidR="00862B87" w:rsidRPr="00653241">
        <w:rPr>
          <w:rFonts w:ascii="Tahoma" w:hAnsi="Tahoma" w:cs="Tahoma"/>
          <w:sz w:val="20"/>
          <w:szCs w:val="20"/>
          <w:rtl/>
        </w:rPr>
        <w:t xml:space="preserve"> -</w:t>
      </w:r>
      <w:r w:rsidRPr="00653241">
        <w:rPr>
          <w:rFonts w:ascii="Tahoma" w:hAnsi="Tahoma" w:cs="Tahoma"/>
          <w:sz w:val="20"/>
          <w:szCs w:val="20"/>
          <w:rtl/>
        </w:rPr>
        <w:t xml:space="preserve"> </w:t>
      </w:r>
      <w:r w:rsidRPr="00653241">
        <w:rPr>
          <w:rFonts w:ascii="Tahoma" w:hAnsi="Tahoma" w:cs="Tahoma"/>
          <w:b/>
          <w:bCs/>
          <w:sz w:val="20"/>
          <w:szCs w:val="20"/>
          <w:rtl/>
        </w:rPr>
        <w:t>בפס"ד קונסטיטוטיבי</w:t>
      </w:r>
      <w:r w:rsidR="00014F2F">
        <w:rPr>
          <w:rFonts w:ascii="Tahoma" w:hAnsi="Tahoma" w:cs="Tahoma"/>
          <w:sz w:val="20"/>
          <w:szCs w:val="20"/>
          <w:rtl/>
        </w:rPr>
        <w:t xml:space="preserve"> (=שיוצר מציאות משפטית חדשה</w:t>
      </w:r>
      <w:r w:rsidR="00014F2F">
        <w:rPr>
          <w:rFonts w:ascii="Tahoma" w:hAnsi="Tahoma" w:cs="Tahoma" w:hint="cs"/>
          <w:sz w:val="20"/>
          <w:szCs w:val="20"/>
          <w:rtl/>
        </w:rPr>
        <w:t>,</w:t>
      </w:r>
      <w:r w:rsidR="001B03C9" w:rsidRPr="00653241">
        <w:rPr>
          <w:rFonts w:ascii="Tahoma" w:hAnsi="Tahoma" w:cs="Tahoma"/>
          <w:sz w:val="20"/>
          <w:szCs w:val="20"/>
          <w:rtl/>
        </w:rPr>
        <w:t xml:space="preserve"> קרי, מחייב מתן גט)</w:t>
      </w:r>
      <w:r w:rsidRPr="00653241">
        <w:rPr>
          <w:rFonts w:ascii="Tahoma" w:hAnsi="Tahoma" w:cs="Tahoma"/>
          <w:sz w:val="20"/>
          <w:szCs w:val="20"/>
          <w:rtl/>
        </w:rPr>
        <w:t xml:space="preserve">. כאשר </w:t>
      </w:r>
      <w:r w:rsidR="007C2C37" w:rsidRPr="00653241">
        <w:rPr>
          <w:rFonts w:ascii="Tahoma" w:hAnsi="Tahoma" w:cs="Tahoma"/>
          <w:sz w:val="20"/>
          <w:szCs w:val="20"/>
          <w:rtl/>
        </w:rPr>
        <w:t>בד”ר</w:t>
      </w:r>
      <w:r w:rsidRPr="00653241">
        <w:rPr>
          <w:rFonts w:ascii="Tahoma" w:hAnsi="Tahoma" w:cs="Tahoma"/>
          <w:sz w:val="20"/>
          <w:szCs w:val="20"/>
          <w:rtl/>
        </w:rPr>
        <w:t xml:space="preserve"> נתן החלטה מאוחרת בזמן לכך שהאישה מורדת ובעקבות זאת הוא גם פסק חיוב גט, פס"ד של חיוב גט הוא פס"ד קונסטיטוטיבי (להבחין מפס"ד דקלרטיבי שמכריז על מציאות משפטית קיימת). </w:t>
      </w:r>
      <w:r w:rsidR="00001B11" w:rsidRPr="00653241">
        <w:rPr>
          <w:rFonts w:ascii="Tahoma" w:hAnsi="Tahoma" w:cs="Tahoma"/>
          <w:sz w:val="20"/>
          <w:szCs w:val="20"/>
          <w:rtl/>
        </w:rPr>
        <w:t>כיוון ש</w:t>
      </w:r>
      <w:r w:rsidRPr="00653241">
        <w:rPr>
          <w:rFonts w:ascii="Tahoma" w:hAnsi="Tahoma" w:cs="Tahoma"/>
          <w:sz w:val="20"/>
          <w:szCs w:val="20"/>
          <w:rtl/>
        </w:rPr>
        <w:t xml:space="preserve">הוראה על חיוב גט </w:t>
      </w:r>
      <w:r w:rsidR="00001B11" w:rsidRPr="00653241">
        <w:rPr>
          <w:rFonts w:ascii="Tahoma" w:hAnsi="Tahoma" w:cs="Tahoma"/>
          <w:sz w:val="20"/>
          <w:szCs w:val="20"/>
          <w:rtl/>
        </w:rPr>
        <w:t xml:space="preserve">היא </w:t>
      </w:r>
      <w:r w:rsidRPr="00653241">
        <w:rPr>
          <w:rFonts w:ascii="Tahoma" w:hAnsi="Tahoma" w:cs="Tahoma"/>
          <w:sz w:val="20"/>
          <w:szCs w:val="20"/>
          <w:rtl/>
        </w:rPr>
        <w:t>מציאות חדשה</w:t>
      </w:r>
      <w:r w:rsidR="00014F2F">
        <w:rPr>
          <w:rFonts w:ascii="Tahoma" w:hAnsi="Tahoma" w:cs="Tahoma" w:hint="cs"/>
          <w:sz w:val="20"/>
          <w:szCs w:val="20"/>
          <w:rtl/>
        </w:rPr>
        <w:t xml:space="preserve"> -</w:t>
      </w:r>
      <w:r w:rsidRPr="00653241">
        <w:rPr>
          <w:rFonts w:ascii="Tahoma" w:hAnsi="Tahoma" w:cs="Tahoma"/>
          <w:sz w:val="20"/>
          <w:szCs w:val="20"/>
          <w:rtl/>
        </w:rPr>
        <w:t xml:space="preserve"> אם </w:t>
      </w:r>
      <w:r w:rsidR="007C2C37" w:rsidRPr="00653241">
        <w:rPr>
          <w:rFonts w:ascii="Tahoma" w:hAnsi="Tahoma" w:cs="Tahoma"/>
          <w:sz w:val="20"/>
          <w:szCs w:val="20"/>
          <w:rtl/>
        </w:rPr>
        <w:t>בד”ר</w:t>
      </w:r>
      <w:r w:rsidRPr="00653241">
        <w:rPr>
          <w:rFonts w:ascii="Tahoma" w:hAnsi="Tahoma" w:cs="Tahoma"/>
          <w:sz w:val="20"/>
          <w:szCs w:val="20"/>
          <w:rtl/>
        </w:rPr>
        <w:t xml:space="preserve"> קבע </w:t>
      </w:r>
      <w:r w:rsidR="00001B11" w:rsidRPr="00653241">
        <w:rPr>
          <w:rFonts w:ascii="Tahoma" w:hAnsi="Tahoma" w:cs="Tahoma"/>
          <w:sz w:val="20"/>
          <w:szCs w:val="20"/>
          <w:rtl/>
        </w:rPr>
        <w:t xml:space="preserve">חיוב גט יחד עם זה שהאישה מורדת אז הבעל </w:t>
      </w:r>
      <w:r w:rsidRPr="00653241">
        <w:rPr>
          <w:rFonts w:ascii="Tahoma" w:hAnsi="Tahoma" w:cs="Tahoma"/>
          <w:sz w:val="20"/>
          <w:szCs w:val="20"/>
          <w:rtl/>
        </w:rPr>
        <w:t xml:space="preserve">יוכל לחזור לביהמ"ש ולחייבו בהחלטת </w:t>
      </w:r>
      <w:r w:rsidR="007C2C37" w:rsidRPr="00653241">
        <w:rPr>
          <w:rFonts w:ascii="Tahoma" w:hAnsi="Tahoma" w:cs="Tahoma"/>
          <w:sz w:val="20"/>
          <w:szCs w:val="20"/>
          <w:rtl/>
        </w:rPr>
        <w:t>בד”ר</w:t>
      </w:r>
      <w:r w:rsidR="00862B87" w:rsidRPr="00653241">
        <w:rPr>
          <w:rFonts w:ascii="Tahoma" w:hAnsi="Tahoma" w:cs="Tahoma"/>
          <w:sz w:val="20"/>
          <w:szCs w:val="20"/>
          <w:rtl/>
        </w:rPr>
        <w:t>.</w:t>
      </w:r>
    </w:p>
    <w:p w:rsidR="005400E2" w:rsidRPr="00653241" w:rsidRDefault="005400E2" w:rsidP="00653241">
      <w:pPr>
        <w:spacing w:after="70"/>
        <w:ind w:left="363"/>
        <w:rPr>
          <w:rFonts w:ascii="Tahoma" w:hAnsi="Tahoma" w:cs="Tahoma"/>
          <w:sz w:val="20"/>
          <w:szCs w:val="20"/>
          <w:rtl/>
        </w:rPr>
      </w:pPr>
      <w:r w:rsidRPr="00E53A63">
        <w:rPr>
          <w:rFonts w:ascii="Tahoma" w:hAnsi="Tahoma" w:cs="Tahoma"/>
          <w:sz w:val="20"/>
          <w:szCs w:val="20"/>
          <w:u w:val="single"/>
          <w:rtl/>
        </w:rPr>
        <w:t>באיז</w:t>
      </w:r>
      <w:r w:rsidR="00001B11" w:rsidRPr="00E53A63">
        <w:rPr>
          <w:rFonts w:ascii="Tahoma" w:hAnsi="Tahoma" w:cs="Tahoma"/>
          <w:sz w:val="20"/>
          <w:szCs w:val="20"/>
          <w:u w:val="single"/>
          <w:rtl/>
        </w:rPr>
        <w:t>ו</w:t>
      </w:r>
      <w:r w:rsidRPr="00E53A63">
        <w:rPr>
          <w:rFonts w:ascii="Tahoma" w:hAnsi="Tahoma" w:cs="Tahoma"/>
          <w:sz w:val="20"/>
          <w:szCs w:val="20"/>
          <w:u w:val="single"/>
          <w:rtl/>
        </w:rPr>
        <w:t xml:space="preserve"> מציאות ביה"ד קובע שהאישה מורדת </w:t>
      </w:r>
      <w:r w:rsidR="009D606C" w:rsidRPr="00E53A63">
        <w:rPr>
          <w:rFonts w:ascii="Tahoma" w:hAnsi="Tahoma" w:cs="Tahoma"/>
          <w:sz w:val="20"/>
          <w:szCs w:val="20"/>
          <w:u w:val="single"/>
          <w:rtl/>
        </w:rPr>
        <w:t>אך</w:t>
      </w:r>
      <w:r w:rsidRPr="00E53A63">
        <w:rPr>
          <w:rFonts w:ascii="Tahoma" w:hAnsi="Tahoma" w:cs="Tahoma"/>
          <w:sz w:val="20"/>
          <w:szCs w:val="20"/>
          <w:u w:val="single"/>
          <w:rtl/>
        </w:rPr>
        <w:t xml:space="preserve"> לא קובע חיוב גט</w:t>
      </w:r>
      <w:r w:rsidRPr="00653241">
        <w:rPr>
          <w:rFonts w:ascii="Tahoma" w:hAnsi="Tahoma" w:cs="Tahoma"/>
          <w:sz w:val="20"/>
          <w:szCs w:val="20"/>
          <w:rtl/>
        </w:rPr>
        <w:t xml:space="preserve">? </w:t>
      </w:r>
      <w:r w:rsidRPr="00653241">
        <w:rPr>
          <w:rFonts w:ascii="Tahoma" w:hAnsi="Tahoma" w:cs="Tahoma"/>
          <w:sz w:val="20"/>
          <w:szCs w:val="20"/>
          <w:highlight w:val="yellow"/>
          <w:rtl/>
        </w:rPr>
        <w:t>במצבים בהם מטרת הקביעה היא לשם אזהרת האישה</w:t>
      </w:r>
      <w:r w:rsidR="00001B11" w:rsidRPr="00653241">
        <w:rPr>
          <w:rFonts w:ascii="Tahoma" w:hAnsi="Tahoma" w:cs="Tahoma"/>
          <w:sz w:val="20"/>
          <w:szCs w:val="20"/>
          <w:rtl/>
        </w:rPr>
        <w:t xml:space="preserve"> - </w:t>
      </w:r>
      <w:r w:rsidRPr="00653241">
        <w:rPr>
          <w:rFonts w:ascii="Tahoma" w:hAnsi="Tahoma" w:cs="Tahoma"/>
          <w:sz w:val="20"/>
          <w:szCs w:val="20"/>
          <w:rtl/>
        </w:rPr>
        <w:t xml:space="preserve">אם </w:t>
      </w:r>
      <w:r w:rsidR="00001B11" w:rsidRPr="00653241">
        <w:rPr>
          <w:rFonts w:ascii="Tahoma" w:hAnsi="Tahoma" w:cs="Tahoma"/>
          <w:sz w:val="20"/>
          <w:szCs w:val="20"/>
          <w:rtl/>
        </w:rPr>
        <w:t xml:space="preserve">היא </w:t>
      </w:r>
      <w:r w:rsidRPr="00653241">
        <w:rPr>
          <w:rFonts w:ascii="Tahoma" w:hAnsi="Tahoma" w:cs="Tahoma"/>
          <w:sz w:val="20"/>
          <w:szCs w:val="20"/>
          <w:rtl/>
        </w:rPr>
        <w:t xml:space="preserve">לא תשנה </w:t>
      </w:r>
      <w:r w:rsidR="00001B11" w:rsidRPr="00653241">
        <w:rPr>
          <w:rFonts w:ascii="Tahoma" w:hAnsi="Tahoma" w:cs="Tahoma"/>
          <w:sz w:val="20"/>
          <w:szCs w:val="20"/>
          <w:rtl/>
        </w:rPr>
        <w:t xml:space="preserve">את </w:t>
      </w:r>
      <w:r w:rsidRPr="00653241">
        <w:rPr>
          <w:rFonts w:ascii="Tahoma" w:hAnsi="Tahoma" w:cs="Tahoma"/>
          <w:sz w:val="20"/>
          <w:szCs w:val="20"/>
          <w:rtl/>
        </w:rPr>
        <w:t>התנהגותה הדבר עלול להוביל לתוצאות משפטיות מסוימות (חיוב גט, איבוד כתובה</w:t>
      </w:r>
      <w:r w:rsidR="00001B11" w:rsidRPr="00653241">
        <w:rPr>
          <w:rFonts w:ascii="Tahoma" w:hAnsi="Tahoma" w:cs="Tahoma"/>
          <w:sz w:val="20"/>
          <w:szCs w:val="20"/>
          <w:rtl/>
        </w:rPr>
        <w:t>...</w:t>
      </w:r>
      <w:r w:rsidRPr="00653241">
        <w:rPr>
          <w:rFonts w:ascii="Tahoma" w:hAnsi="Tahoma" w:cs="Tahoma"/>
          <w:sz w:val="20"/>
          <w:szCs w:val="20"/>
          <w:rtl/>
        </w:rPr>
        <w:t>). מצב כזה יהיה פס"ד דקלרטיבי</w:t>
      </w:r>
      <w:r w:rsidR="00001B11" w:rsidRPr="00653241">
        <w:rPr>
          <w:rFonts w:ascii="Tahoma" w:hAnsi="Tahoma" w:cs="Tahoma"/>
          <w:sz w:val="20"/>
          <w:szCs w:val="20"/>
          <w:rtl/>
        </w:rPr>
        <w:t xml:space="preserve"> </w:t>
      </w:r>
      <w:r w:rsidRPr="00653241">
        <w:rPr>
          <w:rFonts w:ascii="Tahoma" w:hAnsi="Tahoma" w:cs="Tahoma"/>
          <w:sz w:val="20"/>
          <w:szCs w:val="20"/>
          <w:rtl/>
        </w:rPr>
        <w:t>שבו לא יוכל הבעל לחזור לביהמ"ש שישנה החלטתו.</w:t>
      </w:r>
    </w:p>
    <w:p w:rsidR="00001B11" w:rsidRPr="00653241" w:rsidRDefault="002733B2" w:rsidP="00653241">
      <w:pPr>
        <w:spacing w:after="70"/>
        <w:rPr>
          <w:rFonts w:ascii="Tahoma" w:hAnsi="Tahoma" w:cs="Tahoma"/>
          <w:b/>
          <w:bCs/>
          <w:sz w:val="20"/>
          <w:szCs w:val="20"/>
          <w:rtl/>
        </w:rPr>
      </w:pPr>
      <w:r>
        <w:rPr>
          <w:rFonts w:ascii="Tahoma" w:hAnsi="Tahoma" w:cs="Tahoma"/>
          <w:noProof/>
          <w:sz w:val="20"/>
          <w:szCs w:val="20"/>
          <w:rtl/>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24765</wp:posOffset>
                </wp:positionV>
                <wp:extent cx="5897880" cy="449580"/>
                <wp:effectExtent l="11430" t="15240" r="15240" b="209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495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72CF2" w:rsidRPr="007E1EAD" w:rsidRDefault="00272CF2" w:rsidP="00862B87">
                            <w:pPr>
                              <w:spacing w:after="70"/>
                              <w:jc w:val="both"/>
                              <w:rPr>
                                <w:rFonts w:ascii="Tahoma" w:hAnsi="Tahoma" w:cs="Tahoma"/>
                                <w:sz w:val="20"/>
                                <w:szCs w:val="20"/>
                                <w:rtl/>
                              </w:rPr>
                            </w:pPr>
                            <w:r w:rsidRPr="007E1EAD">
                              <w:rPr>
                                <w:rFonts w:ascii="Tahoma" w:hAnsi="Tahoma" w:cs="Tahoma"/>
                                <w:b/>
                                <w:bCs/>
                                <w:sz w:val="20"/>
                                <w:szCs w:val="20"/>
                                <w:rtl/>
                              </w:rPr>
                              <w:t>לסיכום</w:t>
                            </w:r>
                            <w:r>
                              <w:rPr>
                                <w:rFonts w:ascii="Tahoma" w:hAnsi="Tahoma" w:cs="Tahoma" w:hint="cs"/>
                                <w:b/>
                                <w:bCs/>
                                <w:sz w:val="20"/>
                                <w:szCs w:val="20"/>
                                <w:rtl/>
                              </w:rPr>
                              <w:t xml:space="preserve"> </w:t>
                            </w:r>
                            <w:r>
                              <w:rPr>
                                <w:rFonts w:ascii="Tahoma" w:hAnsi="Tahoma" w:cs="Tahoma"/>
                                <w:sz w:val="20"/>
                                <w:szCs w:val="20"/>
                                <w:rtl/>
                              </w:rPr>
                              <w:t>–</w:t>
                            </w:r>
                            <w:r w:rsidRPr="007E1EAD">
                              <w:rPr>
                                <w:rFonts w:ascii="Tahoma" w:hAnsi="Tahoma" w:cs="Tahoma"/>
                                <w:sz w:val="20"/>
                                <w:szCs w:val="20"/>
                                <w:rtl/>
                              </w:rPr>
                              <w:t xml:space="preserve"> </w:t>
                            </w:r>
                            <w:r>
                              <w:rPr>
                                <w:rFonts w:ascii="Tahoma" w:hAnsi="Tahoma" w:cs="Tahoma" w:hint="cs"/>
                                <w:sz w:val="20"/>
                                <w:szCs w:val="20"/>
                                <w:rtl/>
                              </w:rPr>
                              <w:t xml:space="preserve">אם </w:t>
                            </w:r>
                            <w:r w:rsidRPr="007E1EAD">
                              <w:rPr>
                                <w:rFonts w:ascii="Tahoma" w:hAnsi="Tahoma" w:cs="Tahoma"/>
                                <w:sz w:val="20"/>
                                <w:szCs w:val="20"/>
                                <w:rtl/>
                              </w:rPr>
                              <w:t>ביהמ</w:t>
                            </w:r>
                            <w:r>
                              <w:rPr>
                                <w:rFonts w:ascii="Tahoma" w:hAnsi="Tahoma" w:cs="Tahoma" w:hint="cs"/>
                                <w:sz w:val="20"/>
                                <w:szCs w:val="20"/>
                                <w:rtl/>
                              </w:rPr>
                              <w:t>"ש</w:t>
                            </w:r>
                            <w:r w:rsidRPr="007E1EAD">
                              <w:rPr>
                                <w:rFonts w:ascii="Tahoma" w:hAnsi="Tahoma" w:cs="Tahoma"/>
                                <w:sz w:val="20"/>
                                <w:szCs w:val="20"/>
                                <w:rtl/>
                              </w:rPr>
                              <w:t xml:space="preserve"> לענייני משפחה פסק שהאישה איננה מ</w:t>
                            </w:r>
                            <w:r>
                              <w:rPr>
                                <w:rFonts w:ascii="Tahoma" w:hAnsi="Tahoma" w:cs="Tahoma" w:hint="cs"/>
                                <w:sz w:val="20"/>
                                <w:szCs w:val="20"/>
                                <w:rtl/>
                              </w:rPr>
                              <w:t>ו</w:t>
                            </w:r>
                            <w:r w:rsidRPr="007E1EAD">
                              <w:rPr>
                                <w:rFonts w:ascii="Tahoma" w:hAnsi="Tahoma" w:cs="Tahoma"/>
                                <w:sz w:val="20"/>
                                <w:szCs w:val="20"/>
                                <w:rtl/>
                              </w:rPr>
                              <w:t>רדת, החלטה זו תהא מחייבת גם אם</w:t>
                            </w:r>
                            <w:r>
                              <w:rPr>
                                <w:rFonts w:ascii="Tahoma" w:hAnsi="Tahoma" w:cs="Tahoma" w:hint="cs"/>
                                <w:sz w:val="20"/>
                                <w:szCs w:val="20"/>
                                <w:rtl/>
                              </w:rPr>
                              <w:t xml:space="preserve"> </w:t>
                            </w:r>
                            <w:r w:rsidRPr="007C2C37">
                              <w:rPr>
                                <w:rFonts w:ascii="Tahoma" w:hAnsi="Tahoma" w:cs="Tahoma"/>
                                <w:sz w:val="20"/>
                                <w:szCs w:val="20"/>
                                <w:rtl/>
                              </w:rPr>
                              <w:t>בד”ר</w:t>
                            </w:r>
                            <w:r w:rsidRPr="007E1EAD">
                              <w:rPr>
                                <w:rFonts w:ascii="Tahoma" w:hAnsi="Tahoma" w:cs="Tahoma"/>
                                <w:sz w:val="20"/>
                                <w:szCs w:val="20"/>
                                <w:rtl/>
                              </w:rPr>
                              <w:t xml:space="preserve"> פסק אחרת</w:t>
                            </w:r>
                            <w:r>
                              <w:rPr>
                                <w:rFonts w:ascii="Tahoma" w:hAnsi="Tahoma" w:cs="Tahoma" w:hint="cs"/>
                                <w:sz w:val="20"/>
                                <w:szCs w:val="20"/>
                                <w:rtl/>
                              </w:rPr>
                              <w:t xml:space="preserve"> </w:t>
                            </w:r>
                            <w:r w:rsidRPr="007E1EAD">
                              <w:rPr>
                                <w:rFonts w:ascii="Tahoma" w:hAnsi="Tahoma" w:cs="Tahoma"/>
                                <w:sz w:val="20"/>
                                <w:szCs w:val="20"/>
                                <w:rtl/>
                              </w:rPr>
                              <w:t xml:space="preserve">לאחר מכן. </w:t>
                            </w:r>
                            <w:r w:rsidRPr="00862B87">
                              <w:rPr>
                                <w:rFonts w:ascii="Tahoma" w:hAnsi="Tahoma" w:cs="Tahoma"/>
                                <w:sz w:val="20"/>
                                <w:szCs w:val="20"/>
                                <w:u w:val="single"/>
                                <w:rtl/>
                              </w:rPr>
                              <w:t>זאת מלבד שני חריגים</w:t>
                            </w:r>
                            <w:r w:rsidRPr="007E1EAD">
                              <w:rPr>
                                <w:rFonts w:ascii="Tahoma" w:hAnsi="Tahoma" w:cs="Tahoma"/>
                                <w:sz w:val="20"/>
                                <w:szCs w:val="20"/>
                                <w:rtl/>
                              </w:rPr>
                              <w:t>: שינוי נסיבות ופס"ד קונסטיטוטיבי.</w:t>
                            </w:r>
                          </w:p>
                          <w:p w:rsidR="00272CF2" w:rsidRDefault="00272CF2" w:rsidP="003A467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4.4pt;margin-top:1.95pt;width:464.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" fillcolor="#c2d69b [1942]" strokecolor="#c2d69b [1942]" strokeweight="1pt">
                <v:fill color2="#eaf1dd [662]" angle="135" focus="50%" type="gradient"/>
                <v:shadow on="t" color="#4e6128 [1606]" opacity=".5" offset="1pt"/>
                <v:textbox>
                  <w:txbxContent>
                    <w:p w:rsidR="00272CF2" w:rsidRPr="007E1EAD" w:rsidRDefault="00272CF2" w:rsidP="00862B87">
                      <w:pPr>
                        <w:spacing w:after="70"/>
                        <w:jc w:val="both"/>
                        <w:rPr>
                          <w:rFonts w:ascii="Tahoma" w:hAnsi="Tahoma" w:cs="Tahoma"/>
                          <w:sz w:val="20"/>
                          <w:szCs w:val="20"/>
                          <w:rtl/>
                        </w:rPr>
                      </w:pPr>
                      <w:r w:rsidRPr="007E1EAD">
                        <w:rPr>
                          <w:rFonts w:ascii="Tahoma" w:hAnsi="Tahoma" w:cs="Tahoma"/>
                          <w:b/>
                          <w:bCs/>
                          <w:sz w:val="20"/>
                          <w:szCs w:val="20"/>
                          <w:rtl/>
                        </w:rPr>
                        <w:t>לסיכום</w:t>
                      </w:r>
                      <w:r>
                        <w:rPr>
                          <w:rFonts w:ascii="Tahoma" w:hAnsi="Tahoma" w:cs="Tahoma" w:hint="cs"/>
                          <w:b/>
                          <w:bCs/>
                          <w:sz w:val="20"/>
                          <w:szCs w:val="20"/>
                          <w:rtl/>
                        </w:rPr>
                        <w:t xml:space="preserve"> </w:t>
                      </w:r>
                      <w:r>
                        <w:rPr>
                          <w:rFonts w:ascii="Tahoma" w:hAnsi="Tahoma" w:cs="Tahoma"/>
                          <w:sz w:val="20"/>
                          <w:szCs w:val="20"/>
                          <w:rtl/>
                        </w:rPr>
                        <w:t>–</w:t>
                      </w:r>
                      <w:r w:rsidRPr="007E1EAD">
                        <w:rPr>
                          <w:rFonts w:ascii="Tahoma" w:hAnsi="Tahoma" w:cs="Tahoma"/>
                          <w:sz w:val="20"/>
                          <w:szCs w:val="20"/>
                          <w:rtl/>
                        </w:rPr>
                        <w:t xml:space="preserve"> </w:t>
                      </w:r>
                      <w:r>
                        <w:rPr>
                          <w:rFonts w:ascii="Tahoma" w:hAnsi="Tahoma" w:cs="Tahoma" w:hint="cs"/>
                          <w:sz w:val="20"/>
                          <w:szCs w:val="20"/>
                          <w:rtl/>
                        </w:rPr>
                        <w:t xml:space="preserve">אם </w:t>
                      </w:r>
                      <w:r w:rsidRPr="007E1EAD">
                        <w:rPr>
                          <w:rFonts w:ascii="Tahoma" w:hAnsi="Tahoma" w:cs="Tahoma"/>
                          <w:sz w:val="20"/>
                          <w:szCs w:val="20"/>
                          <w:rtl/>
                        </w:rPr>
                        <w:t>ביהמ</w:t>
                      </w:r>
                      <w:r>
                        <w:rPr>
                          <w:rFonts w:ascii="Tahoma" w:hAnsi="Tahoma" w:cs="Tahoma" w:hint="cs"/>
                          <w:sz w:val="20"/>
                          <w:szCs w:val="20"/>
                          <w:rtl/>
                        </w:rPr>
                        <w:t>"ש</w:t>
                      </w:r>
                      <w:r w:rsidRPr="007E1EAD">
                        <w:rPr>
                          <w:rFonts w:ascii="Tahoma" w:hAnsi="Tahoma" w:cs="Tahoma"/>
                          <w:sz w:val="20"/>
                          <w:szCs w:val="20"/>
                          <w:rtl/>
                        </w:rPr>
                        <w:t xml:space="preserve"> לענייני משפחה פסק שהאישה איננה מ</w:t>
                      </w:r>
                      <w:r>
                        <w:rPr>
                          <w:rFonts w:ascii="Tahoma" w:hAnsi="Tahoma" w:cs="Tahoma" w:hint="cs"/>
                          <w:sz w:val="20"/>
                          <w:szCs w:val="20"/>
                          <w:rtl/>
                        </w:rPr>
                        <w:t>ו</w:t>
                      </w:r>
                      <w:r w:rsidRPr="007E1EAD">
                        <w:rPr>
                          <w:rFonts w:ascii="Tahoma" w:hAnsi="Tahoma" w:cs="Tahoma"/>
                          <w:sz w:val="20"/>
                          <w:szCs w:val="20"/>
                          <w:rtl/>
                        </w:rPr>
                        <w:t>רדת, החלטה זו תהא מחייבת גם אם</w:t>
                      </w:r>
                      <w:r>
                        <w:rPr>
                          <w:rFonts w:ascii="Tahoma" w:hAnsi="Tahoma" w:cs="Tahoma" w:hint="cs"/>
                          <w:sz w:val="20"/>
                          <w:szCs w:val="20"/>
                          <w:rtl/>
                        </w:rPr>
                        <w:t xml:space="preserve"> </w:t>
                      </w:r>
                      <w:r w:rsidRPr="007C2C37">
                        <w:rPr>
                          <w:rFonts w:ascii="Tahoma" w:hAnsi="Tahoma" w:cs="Tahoma"/>
                          <w:sz w:val="20"/>
                          <w:szCs w:val="20"/>
                          <w:rtl/>
                        </w:rPr>
                        <w:t>בד”ר</w:t>
                      </w:r>
                      <w:r w:rsidRPr="007E1EAD">
                        <w:rPr>
                          <w:rFonts w:ascii="Tahoma" w:hAnsi="Tahoma" w:cs="Tahoma"/>
                          <w:sz w:val="20"/>
                          <w:szCs w:val="20"/>
                          <w:rtl/>
                        </w:rPr>
                        <w:t xml:space="preserve"> פסק אחרת</w:t>
                      </w:r>
                      <w:r>
                        <w:rPr>
                          <w:rFonts w:ascii="Tahoma" w:hAnsi="Tahoma" w:cs="Tahoma" w:hint="cs"/>
                          <w:sz w:val="20"/>
                          <w:szCs w:val="20"/>
                          <w:rtl/>
                        </w:rPr>
                        <w:t xml:space="preserve"> </w:t>
                      </w:r>
                      <w:r w:rsidRPr="007E1EAD">
                        <w:rPr>
                          <w:rFonts w:ascii="Tahoma" w:hAnsi="Tahoma" w:cs="Tahoma"/>
                          <w:sz w:val="20"/>
                          <w:szCs w:val="20"/>
                          <w:rtl/>
                        </w:rPr>
                        <w:t xml:space="preserve">לאחר מכן. </w:t>
                      </w:r>
                      <w:r w:rsidRPr="00862B87">
                        <w:rPr>
                          <w:rFonts w:ascii="Tahoma" w:hAnsi="Tahoma" w:cs="Tahoma"/>
                          <w:sz w:val="20"/>
                          <w:szCs w:val="20"/>
                          <w:u w:val="single"/>
                          <w:rtl/>
                        </w:rPr>
                        <w:t>זאת מלבד שני חריגים</w:t>
                      </w:r>
                      <w:r w:rsidRPr="007E1EAD">
                        <w:rPr>
                          <w:rFonts w:ascii="Tahoma" w:hAnsi="Tahoma" w:cs="Tahoma"/>
                          <w:sz w:val="20"/>
                          <w:szCs w:val="20"/>
                          <w:rtl/>
                        </w:rPr>
                        <w:t>: שינוי נסיבות ופס"ד קונסטיטוטיבי.</w:t>
                      </w:r>
                    </w:p>
                    <w:p w:rsidR="00272CF2" w:rsidRDefault="00272CF2" w:rsidP="003A4672">
                      <w:pPr>
                        <w:jc w:val="both"/>
                      </w:pPr>
                    </w:p>
                  </w:txbxContent>
                </v:textbox>
              </v:shape>
            </w:pict>
          </mc:Fallback>
        </mc:AlternateContent>
      </w:r>
    </w:p>
    <w:p w:rsidR="005400E2" w:rsidRPr="00653241" w:rsidRDefault="005400E2" w:rsidP="00653241">
      <w:pPr>
        <w:spacing w:after="70"/>
        <w:rPr>
          <w:rFonts w:ascii="Tahoma" w:hAnsi="Tahoma" w:cs="Tahoma"/>
          <w:sz w:val="20"/>
          <w:szCs w:val="20"/>
          <w:rtl/>
        </w:rPr>
      </w:pPr>
    </w:p>
    <w:p w:rsidR="00001B11" w:rsidRPr="00653241" w:rsidRDefault="00001B11" w:rsidP="00653241">
      <w:pPr>
        <w:spacing w:after="70"/>
        <w:rPr>
          <w:rFonts w:ascii="Tahoma" w:hAnsi="Tahoma" w:cs="Tahoma"/>
          <w:sz w:val="20"/>
          <w:szCs w:val="20"/>
          <w:rtl/>
        </w:rPr>
      </w:pPr>
    </w:p>
    <w:p w:rsidR="00E15A6E" w:rsidRPr="00653241" w:rsidRDefault="00E15A6E" w:rsidP="00653241">
      <w:pPr>
        <w:pStyle w:val="a8"/>
        <w:spacing w:after="70"/>
        <w:ind w:left="0"/>
        <w:jc w:val="center"/>
        <w:rPr>
          <w:rFonts w:ascii="Tahoma" w:hAnsi="Tahoma" w:cs="Tahoma"/>
          <w:b/>
          <w:bCs/>
          <w:sz w:val="20"/>
          <w:szCs w:val="20"/>
          <w:rtl/>
        </w:rPr>
      </w:pPr>
      <w:r w:rsidRPr="00653241">
        <w:rPr>
          <w:rFonts w:ascii="Tahoma" w:hAnsi="Tahoma" w:cs="Tahoma"/>
          <w:b/>
          <w:bCs/>
          <w:sz w:val="20"/>
          <w:szCs w:val="20"/>
          <w:rtl/>
        </w:rPr>
        <w:t>הרצאה מספר 6 עם המתרגלת - 18.5.2015</w:t>
      </w:r>
    </w:p>
    <w:p w:rsidR="00E15A6E" w:rsidRPr="00653241" w:rsidRDefault="00E15A6E" w:rsidP="00653241">
      <w:pPr>
        <w:spacing w:after="70"/>
        <w:rPr>
          <w:rFonts w:ascii="Tahoma" w:hAnsi="Tahoma" w:cs="Tahoma"/>
          <w:b/>
          <w:bCs/>
          <w:sz w:val="20"/>
          <w:szCs w:val="20"/>
          <w:rtl/>
        </w:rPr>
      </w:pPr>
    </w:p>
    <w:p w:rsidR="007E51E3" w:rsidRPr="00653241" w:rsidRDefault="005400E2" w:rsidP="00562C49">
      <w:pPr>
        <w:pStyle w:val="a8"/>
        <w:numPr>
          <w:ilvl w:val="0"/>
          <w:numId w:val="50"/>
        </w:numPr>
        <w:spacing w:after="70"/>
        <w:ind w:left="0"/>
        <w:rPr>
          <w:rFonts w:ascii="Tahoma" w:hAnsi="Tahoma" w:cs="Tahoma"/>
          <w:sz w:val="20"/>
          <w:szCs w:val="20"/>
        </w:rPr>
      </w:pPr>
      <w:r w:rsidRPr="00B75BE5">
        <w:rPr>
          <w:rFonts w:ascii="Tahoma" w:hAnsi="Tahoma" w:cs="Tahoma"/>
          <w:b/>
          <w:bCs/>
          <w:sz w:val="20"/>
          <w:szCs w:val="20"/>
          <w:u w:val="double"/>
          <w:rtl/>
        </w:rPr>
        <w:t>טענה שלישית</w:t>
      </w:r>
      <w:r w:rsidRPr="00653241">
        <w:rPr>
          <w:rFonts w:ascii="Tahoma" w:hAnsi="Tahoma" w:cs="Tahoma"/>
          <w:b/>
          <w:bCs/>
          <w:sz w:val="20"/>
          <w:szCs w:val="20"/>
          <w:rtl/>
        </w:rPr>
        <w:t>: בוגדת</w:t>
      </w:r>
      <w:r w:rsidRPr="00653241">
        <w:rPr>
          <w:rFonts w:ascii="Tahoma" w:hAnsi="Tahoma" w:cs="Tahoma"/>
          <w:sz w:val="20"/>
          <w:szCs w:val="20"/>
          <w:rtl/>
        </w:rPr>
        <w:t xml:space="preserve">. </w:t>
      </w:r>
      <w:r w:rsidRPr="00653241">
        <w:rPr>
          <w:rFonts w:ascii="Tahoma" w:hAnsi="Tahoma" w:cs="Tahoma"/>
          <w:sz w:val="20"/>
          <w:szCs w:val="20"/>
          <w:highlight w:val="yellow"/>
          <w:rtl/>
        </w:rPr>
        <w:t>בהתאם לדין הדתי, אישה שבוגדת בבעלה</w:t>
      </w:r>
      <w:r w:rsidR="00282915" w:rsidRPr="00653241">
        <w:rPr>
          <w:rFonts w:ascii="Tahoma" w:hAnsi="Tahoma" w:cs="Tahoma"/>
          <w:sz w:val="20"/>
          <w:szCs w:val="20"/>
          <w:highlight w:val="yellow"/>
          <w:rtl/>
        </w:rPr>
        <w:t xml:space="preserve"> </w:t>
      </w:r>
      <w:r w:rsidRPr="00653241">
        <w:rPr>
          <w:rFonts w:ascii="Tahoma" w:hAnsi="Tahoma" w:cs="Tahoma"/>
          <w:sz w:val="20"/>
          <w:szCs w:val="20"/>
          <w:highlight w:val="yellow"/>
          <w:rtl/>
        </w:rPr>
        <w:t>מפסידה את מזונותיה</w:t>
      </w:r>
      <w:r w:rsidRPr="00653241">
        <w:rPr>
          <w:rFonts w:ascii="Tahoma" w:hAnsi="Tahoma" w:cs="Tahoma"/>
          <w:sz w:val="20"/>
          <w:szCs w:val="20"/>
          <w:rtl/>
        </w:rPr>
        <w:t xml:space="preserve">. גם כאן יש הבדל בין גישת </w:t>
      </w:r>
      <w:r w:rsidR="007C2C37" w:rsidRPr="00653241">
        <w:rPr>
          <w:rFonts w:ascii="Tahoma" w:hAnsi="Tahoma" w:cs="Tahoma"/>
          <w:sz w:val="20"/>
          <w:szCs w:val="20"/>
          <w:rtl/>
        </w:rPr>
        <w:t>בד”ר</w:t>
      </w:r>
      <w:r w:rsidRPr="00653241">
        <w:rPr>
          <w:rFonts w:ascii="Tahoma" w:hAnsi="Tahoma" w:cs="Tahoma"/>
          <w:sz w:val="20"/>
          <w:szCs w:val="20"/>
          <w:rtl/>
        </w:rPr>
        <w:t xml:space="preserve">, שנצמד לכלל, לביהמ"ש שבו קיימת מגמת צמצום וכרסום </w:t>
      </w:r>
      <w:r w:rsidR="007E51E3" w:rsidRPr="00653241">
        <w:rPr>
          <w:rFonts w:ascii="Tahoma" w:hAnsi="Tahoma" w:cs="Tahoma"/>
          <w:sz w:val="20"/>
          <w:szCs w:val="20"/>
          <w:rtl/>
        </w:rPr>
        <w:t>שלו</w:t>
      </w:r>
      <w:r w:rsidR="00C26414" w:rsidRPr="00653241">
        <w:rPr>
          <w:rFonts w:ascii="Tahoma" w:hAnsi="Tahoma" w:cs="Tahoma"/>
          <w:sz w:val="20"/>
          <w:szCs w:val="20"/>
          <w:rtl/>
        </w:rPr>
        <w:t>.</w:t>
      </w:r>
    </w:p>
    <w:p w:rsidR="007E51E3" w:rsidRPr="00653241" w:rsidRDefault="005400E2" w:rsidP="00653241">
      <w:pPr>
        <w:pStyle w:val="a8"/>
        <w:spacing w:after="70"/>
        <w:ind w:left="0"/>
        <w:rPr>
          <w:rFonts w:ascii="Tahoma" w:hAnsi="Tahoma" w:cs="Tahoma"/>
          <w:sz w:val="20"/>
          <w:szCs w:val="20"/>
        </w:rPr>
      </w:pPr>
      <w:r w:rsidRPr="00653241">
        <w:rPr>
          <w:rFonts w:ascii="Tahoma" w:hAnsi="Tahoma" w:cs="Tahoma"/>
          <w:sz w:val="20"/>
          <w:szCs w:val="20"/>
          <w:u w:val="single"/>
          <w:rtl/>
        </w:rPr>
        <w:t>נראה זאת בשני מישורים</w:t>
      </w:r>
      <w:r w:rsidRPr="00653241">
        <w:rPr>
          <w:rFonts w:ascii="Tahoma" w:hAnsi="Tahoma" w:cs="Tahoma"/>
          <w:sz w:val="20"/>
          <w:szCs w:val="20"/>
          <w:rtl/>
        </w:rPr>
        <w:t xml:space="preserve">: </w:t>
      </w:r>
    </w:p>
    <w:p w:rsidR="005400E2" w:rsidRPr="00653241" w:rsidRDefault="005400E2" w:rsidP="00B93D6B">
      <w:pPr>
        <w:pStyle w:val="a8"/>
        <w:numPr>
          <w:ilvl w:val="0"/>
          <w:numId w:val="53"/>
        </w:numPr>
        <w:spacing w:after="70"/>
        <w:ind w:left="363"/>
        <w:rPr>
          <w:rFonts w:ascii="Tahoma" w:hAnsi="Tahoma" w:cs="Tahoma"/>
          <w:sz w:val="20"/>
          <w:szCs w:val="20"/>
          <w:rtl/>
        </w:rPr>
      </w:pPr>
      <w:r w:rsidRPr="00653241">
        <w:rPr>
          <w:rFonts w:ascii="Tahoma" w:hAnsi="Tahoma" w:cs="Tahoma"/>
          <w:b/>
          <w:bCs/>
          <w:sz w:val="20"/>
          <w:szCs w:val="20"/>
          <w:rtl/>
        </w:rPr>
        <w:t>מניפולציה של הדין הדתי</w:t>
      </w:r>
      <w:r w:rsidR="00D629B1" w:rsidRPr="00653241">
        <w:rPr>
          <w:rFonts w:ascii="Tahoma" w:hAnsi="Tahoma" w:cs="Tahoma"/>
          <w:b/>
          <w:bCs/>
          <w:sz w:val="20"/>
          <w:szCs w:val="20"/>
          <w:rtl/>
        </w:rPr>
        <w:t xml:space="preserve"> -</w:t>
      </w:r>
      <w:r w:rsidRPr="00653241">
        <w:rPr>
          <w:rFonts w:ascii="Tahoma" w:hAnsi="Tahoma" w:cs="Tahoma"/>
          <w:b/>
          <w:bCs/>
          <w:sz w:val="20"/>
          <w:szCs w:val="20"/>
          <w:rtl/>
        </w:rPr>
        <w:t xml:space="preserve"> ביהמ"ש פונה </w:t>
      </w:r>
      <w:r w:rsidR="00D629B1" w:rsidRPr="00653241">
        <w:rPr>
          <w:rFonts w:ascii="Tahoma" w:hAnsi="Tahoma" w:cs="Tahoma"/>
          <w:b/>
          <w:bCs/>
          <w:sz w:val="20"/>
          <w:szCs w:val="20"/>
          <w:rtl/>
        </w:rPr>
        <w:t xml:space="preserve">רק </w:t>
      </w:r>
      <w:r w:rsidRPr="00653241">
        <w:rPr>
          <w:rFonts w:ascii="Tahoma" w:hAnsi="Tahoma" w:cs="Tahoma"/>
          <w:b/>
          <w:bCs/>
          <w:sz w:val="20"/>
          <w:szCs w:val="20"/>
          <w:rtl/>
        </w:rPr>
        <w:t>לדיני הראיות בדין הדתי במקום לדין הדתי המהותי</w:t>
      </w:r>
      <w:r w:rsidR="00D629B1" w:rsidRPr="00653241">
        <w:rPr>
          <w:rFonts w:ascii="Tahoma" w:hAnsi="Tahoma" w:cs="Tahoma"/>
          <w:sz w:val="20"/>
          <w:szCs w:val="20"/>
          <w:rtl/>
        </w:rPr>
        <w:t>.</w:t>
      </w:r>
    </w:p>
    <w:p w:rsidR="00B428EC" w:rsidRDefault="005400E2" w:rsidP="00F719E2">
      <w:pPr>
        <w:spacing w:after="70"/>
        <w:ind w:left="363"/>
        <w:rPr>
          <w:rFonts w:ascii="Tahoma" w:hAnsi="Tahoma" w:cs="Tahoma"/>
          <w:sz w:val="20"/>
          <w:szCs w:val="20"/>
          <w:rtl/>
        </w:rPr>
      </w:pPr>
      <w:r w:rsidRPr="00653241">
        <w:rPr>
          <w:rFonts w:ascii="Tahoma" w:hAnsi="Tahoma" w:cs="Tahoma"/>
          <w:sz w:val="20"/>
          <w:szCs w:val="20"/>
          <w:highlight w:val="green"/>
          <w:rtl/>
        </w:rPr>
        <w:t>פס"ד פרידמן</w:t>
      </w:r>
      <w:r w:rsidR="00C537B4" w:rsidRPr="00653241">
        <w:rPr>
          <w:rFonts w:ascii="Tahoma" w:hAnsi="Tahoma" w:cs="Tahoma"/>
          <w:sz w:val="20"/>
          <w:szCs w:val="20"/>
          <w:rtl/>
        </w:rPr>
        <w:t>: תביעה למזונות</w:t>
      </w:r>
      <w:r w:rsidRPr="00653241">
        <w:rPr>
          <w:rFonts w:ascii="Tahoma" w:hAnsi="Tahoma" w:cs="Tahoma"/>
          <w:sz w:val="20"/>
          <w:szCs w:val="20"/>
          <w:rtl/>
        </w:rPr>
        <w:t xml:space="preserve"> שבה הבעל טען לטענת פטור כי האישה בגדה בו. בהיבט הראייתי</w:t>
      </w:r>
      <w:r w:rsidR="00F719E2">
        <w:rPr>
          <w:rFonts w:ascii="Tahoma" w:hAnsi="Tahoma" w:cs="Tahoma" w:hint="cs"/>
          <w:sz w:val="20"/>
          <w:szCs w:val="20"/>
          <w:rtl/>
        </w:rPr>
        <w:t xml:space="preserve"> -</w:t>
      </w:r>
      <w:r w:rsidRPr="00653241">
        <w:rPr>
          <w:rFonts w:ascii="Tahoma" w:hAnsi="Tahoma" w:cs="Tahoma"/>
          <w:sz w:val="20"/>
          <w:szCs w:val="20"/>
          <w:rtl/>
        </w:rPr>
        <w:t xml:space="preserve"> הוא הביא עדות של רב שהעיד שהיא הודתה בפניו ש</w:t>
      </w:r>
      <w:r w:rsidR="000D1B89" w:rsidRPr="00653241">
        <w:rPr>
          <w:rFonts w:ascii="Tahoma" w:hAnsi="Tahoma" w:cs="Tahoma"/>
          <w:sz w:val="20"/>
          <w:szCs w:val="20"/>
          <w:rtl/>
        </w:rPr>
        <w:t xml:space="preserve">היא </w:t>
      </w:r>
      <w:r w:rsidRPr="00653241">
        <w:rPr>
          <w:rFonts w:ascii="Tahoma" w:hAnsi="Tahoma" w:cs="Tahoma"/>
          <w:sz w:val="20"/>
          <w:szCs w:val="20"/>
          <w:rtl/>
        </w:rPr>
        <w:t xml:space="preserve">בגדה בבעלה. שמגר פוסק כאן שהבעל לא פטור ממזונות. כיצד? </w:t>
      </w:r>
      <w:r w:rsidRPr="00653241">
        <w:rPr>
          <w:rFonts w:ascii="Tahoma" w:hAnsi="Tahoma" w:cs="Tahoma"/>
          <w:b/>
          <w:bCs/>
          <w:sz w:val="20"/>
          <w:szCs w:val="20"/>
          <w:rtl/>
        </w:rPr>
        <w:t>הוא פונה לדיני הראיות שבדין הדתי</w:t>
      </w:r>
      <w:r w:rsidR="002768A1" w:rsidRPr="00653241">
        <w:rPr>
          <w:rFonts w:ascii="Tahoma" w:hAnsi="Tahoma" w:cs="Tahoma"/>
          <w:b/>
          <w:bCs/>
          <w:sz w:val="20"/>
          <w:szCs w:val="20"/>
          <w:rtl/>
        </w:rPr>
        <w:t xml:space="preserve"> וגורס כי</w:t>
      </w:r>
      <w:r w:rsidR="002768A1" w:rsidRPr="00653241">
        <w:rPr>
          <w:rFonts w:ascii="Tahoma" w:hAnsi="Tahoma" w:cs="Tahoma"/>
          <w:sz w:val="20"/>
          <w:szCs w:val="20"/>
          <w:rtl/>
        </w:rPr>
        <w:t xml:space="preserve"> </w:t>
      </w:r>
      <w:r w:rsidRPr="00653241">
        <w:rPr>
          <w:rFonts w:ascii="Tahoma" w:hAnsi="Tahoma" w:cs="Tahoma"/>
          <w:b/>
          <w:bCs/>
          <w:sz w:val="20"/>
          <w:szCs w:val="20"/>
          <w:rtl/>
        </w:rPr>
        <w:t>אישה לא יכולה להעיד על עצמה</w:t>
      </w:r>
      <w:r w:rsidRPr="00653241">
        <w:rPr>
          <w:rFonts w:ascii="Tahoma" w:hAnsi="Tahoma" w:cs="Tahoma"/>
          <w:sz w:val="20"/>
          <w:szCs w:val="20"/>
          <w:rtl/>
        </w:rPr>
        <w:t xml:space="preserve">. </w:t>
      </w:r>
      <w:r w:rsidR="002768A1" w:rsidRPr="00653241">
        <w:rPr>
          <w:rFonts w:ascii="Tahoma" w:hAnsi="Tahoma" w:cs="Tahoma"/>
          <w:sz w:val="20"/>
          <w:szCs w:val="20"/>
          <w:rtl/>
        </w:rPr>
        <w:t>שמגר טוען ש</w:t>
      </w:r>
      <w:r w:rsidRPr="00653241">
        <w:rPr>
          <w:rFonts w:ascii="Tahoma" w:hAnsi="Tahoma" w:cs="Tahoma"/>
          <w:sz w:val="20"/>
          <w:szCs w:val="20"/>
          <w:rtl/>
        </w:rPr>
        <w:t xml:space="preserve">בשביל להעיד על בגידה צריך </w:t>
      </w:r>
      <w:r w:rsidR="002768A1" w:rsidRPr="00653241">
        <w:rPr>
          <w:rFonts w:ascii="Tahoma" w:hAnsi="Tahoma" w:cs="Tahoma"/>
          <w:sz w:val="20"/>
          <w:szCs w:val="20"/>
          <w:rtl/>
        </w:rPr>
        <w:t>שני</w:t>
      </w:r>
      <w:r w:rsidRPr="00653241">
        <w:rPr>
          <w:rFonts w:ascii="Tahoma" w:hAnsi="Tahoma" w:cs="Tahoma"/>
          <w:sz w:val="20"/>
          <w:szCs w:val="20"/>
          <w:rtl/>
        </w:rPr>
        <w:t xml:space="preserve"> עדים ולא ניתן להסתפק בעדות </w:t>
      </w:r>
      <w:r w:rsidR="002768A1" w:rsidRPr="00653241">
        <w:rPr>
          <w:rFonts w:ascii="Tahoma" w:hAnsi="Tahoma" w:cs="Tahoma"/>
          <w:sz w:val="20"/>
          <w:szCs w:val="20"/>
          <w:rtl/>
        </w:rPr>
        <w:t xml:space="preserve">של </w:t>
      </w:r>
      <w:r w:rsidRPr="00653241">
        <w:rPr>
          <w:rFonts w:ascii="Tahoma" w:hAnsi="Tahoma" w:cs="Tahoma"/>
          <w:sz w:val="20"/>
          <w:szCs w:val="20"/>
          <w:rtl/>
        </w:rPr>
        <w:t xml:space="preserve">בעל הדין עצמו. </w:t>
      </w:r>
    </w:p>
    <w:p w:rsidR="005400E2" w:rsidRPr="00653241" w:rsidRDefault="00B428EC" w:rsidP="00B428EC">
      <w:pPr>
        <w:spacing w:after="70"/>
        <w:ind w:left="363"/>
        <w:rPr>
          <w:rFonts w:ascii="Tahoma" w:hAnsi="Tahoma" w:cs="Tahoma"/>
          <w:sz w:val="20"/>
          <w:szCs w:val="20"/>
          <w:rtl/>
        </w:rPr>
      </w:pPr>
      <w:r>
        <w:rPr>
          <w:rFonts w:ascii="Tahoma" w:hAnsi="Tahoma" w:cs="Tahoma" w:hint="cs"/>
          <w:sz w:val="20"/>
          <w:szCs w:val="20"/>
          <w:rtl/>
        </w:rPr>
        <w:t>יש לציין ש</w:t>
      </w:r>
      <w:r w:rsidR="005400E2" w:rsidRPr="00653241">
        <w:rPr>
          <w:rFonts w:ascii="Tahoma" w:hAnsi="Tahoma" w:cs="Tahoma"/>
          <w:sz w:val="20"/>
          <w:szCs w:val="20"/>
          <w:rtl/>
        </w:rPr>
        <w:t xml:space="preserve">אם נקרא טוב את פסה"ד, נראה </w:t>
      </w:r>
      <w:r w:rsidR="005400E2" w:rsidRPr="00653241">
        <w:rPr>
          <w:rFonts w:ascii="Tahoma" w:hAnsi="Tahoma" w:cs="Tahoma"/>
          <w:sz w:val="20"/>
          <w:szCs w:val="20"/>
          <w:highlight w:val="yellow"/>
          <w:rtl/>
        </w:rPr>
        <w:t>שביהמ"ש רצה להגיע</w:t>
      </w:r>
      <w:r w:rsidR="002768A1" w:rsidRPr="00653241">
        <w:rPr>
          <w:rFonts w:ascii="Tahoma" w:hAnsi="Tahoma" w:cs="Tahoma"/>
          <w:sz w:val="20"/>
          <w:szCs w:val="20"/>
          <w:highlight w:val="yellow"/>
          <w:rtl/>
        </w:rPr>
        <w:t xml:space="preserve"> לתוצאה זו דווקא</w:t>
      </w:r>
      <w:r w:rsidR="005400E2" w:rsidRPr="00653241">
        <w:rPr>
          <w:rFonts w:ascii="Tahoma" w:hAnsi="Tahoma" w:cs="Tahoma"/>
          <w:sz w:val="20"/>
          <w:szCs w:val="20"/>
          <w:highlight w:val="yellow"/>
          <w:rtl/>
        </w:rPr>
        <w:t xml:space="preserve"> כי הבעל לא רצה לסיים את הסכסוך</w:t>
      </w:r>
      <w:r w:rsidR="005400E2" w:rsidRPr="00653241">
        <w:rPr>
          <w:rFonts w:ascii="Tahoma" w:hAnsi="Tahoma" w:cs="Tahoma"/>
          <w:sz w:val="20"/>
          <w:szCs w:val="20"/>
          <w:rtl/>
        </w:rPr>
        <w:t xml:space="preserve">. </w:t>
      </w:r>
      <w:r w:rsidR="002768A1" w:rsidRPr="00653241">
        <w:rPr>
          <w:rFonts w:ascii="Tahoma" w:hAnsi="Tahoma" w:cs="Tahoma"/>
          <w:sz w:val="20"/>
          <w:szCs w:val="20"/>
          <w:rtl/>
        </w:rPr>
        <w:t>לפי</w:t>
      </w:r>
      <w:r w:rsidR="005400E2" w:rsidRPr="00653241">
        <w:rPr>
          <w:rFonts w:ascii="Tahoma" w:hAnsi="Tahoma" w:cs="Tahoma"/>
          <w:sz w:val="20"/>
          <w:szCs w:val="20"/>
          <w:rtl/>
        </w:rPr>
        <w:t>כך</w:t>
      </w:r>
      <w:r w:rsidR="002768A1" w:rsidRPr="00653241">
        <w:rPr>
          <w:rFonts w:ascii="Tahoma" w:hAnsi="Tahoma" w:cs="Tahoma"/>
          <w:sz w:val="20"/>
          <w:szCs w:val="20"/>
          <w:rtl/>
        </w:rPr>
        <w:t>,</w:t>
      </w:r>
      <w:r w:rsidR="005400E2" w:rsidRPr="00653241">
        <w:rPr>
          <w:rFonts w:ascii="Tahoma" w:hAnsi="Tahoma" w:cs="Tahoma"/>
          <w:sz w:val="20"/>
          <w:szCs w:val="20"/>
          <w:rtl/>
        </w:rPr>
        <w:t xml:space="preserve"> ביהמ"ש המשיך לחייב אותו בדיני מזונות כדי לגרום לו לרצות להתגרש.</w:t>
      </w:r>
    </w:p>
    <w:p w:rsidR="005400E2" w:rsidRPr="00653241" w:rsidRDefault="007E51E3" w:rsidP="003A5994">
      <w:pPr>
        <w:pStyle w:val="a8"/>
        <w:numPr>
          <w:ilvl w:val="0"/>
          <w:numId w:val="53"/>
        </w:numPr>
        <w:spacing w:after="70"/>
        <w:ind w:left="363"/>
        <w:rPr>
          <w:rFonts w:ascii="Tahoma" w:hAnsi="Tahoma" w:cs="Tahoma"/>
          <w:sz w:val="20"/>
          <w:szCs w:val="20"/>
          <w:rtl/>
        </w:rPr>
      </w:pPr>
      <w:r w:rsidRPr="00653241">
        <w:rPr>
          <w:rFonts w:ascii="Tahoma" w:hAnsi="Tahoma" w:cs="Tahoma"/>
          <w:b/>
          <w:bCs/>
          <w:sz w:val="20"/>
          <w:szCs w:val="20"/>
          <w:rtl/>
        </w:rPr>
        <w:t>הכנסת עקרון תוה"ל לתוך הדין הדתי</w:t>
      </w:r>
      <w:r w:rsidRPr="00653241">
        <w:rPr>
          <w:rFonts w:ascii="Tahoma" w:hAnsi="Tahoma" w:cs="Tahoma"/>
          <w:sz w:val="20"/>
          <w:szCs w:val="20"/>
          <w:rtl/>
        </w:rPr>
        <w:t xml:space="preserve"> </w:t>
      </w:r>
      <w:r w:rsidR="00D532BA" w:rsidRPr="00653241">
        <w:rPr>
          <w:rFonts w:ascii="Tahoma" w:hAnsi="Tahoma" w:cs="Tahoma"/>
          <w:sz w:val="20"/>
          <w:szCs w:val="20"/>
          <w:rtl/>
        </w:rPr>
        <w:t>–</w:t>
      </w:r>
      <w:r w:rsidRPr="00653241">
        <w:rPr>
          <w:rFonts w:ascii="Tahoma" w:hAnsi="Tahoma" w:cs="Tahoma"/>
          <w:sz w:val="20"/>
          <w:szCs w:val="20"/>
          <w:rtl/>
        </w:rPr>
        <w:t xml:space="preserve"> </w:t>
      </w:r>
      <w:r w:rsidR="00D532BA" w:rsidRPr="00653241">
        <w:rPr>
          <w:rFonts w:ascii="Tahoma" w:hAnsi="Tahoma" w:cs="Tahoma"/>
          <w:sz w:val="20"/>
          <w:szCs w:val="20"/>
          <w:rtl/>
        </w:rPr>
        <w:t xml:space="preserve">זהו </w:t>
      </w:r>
      <w:r w:rsidR="005400E2" w:rsidRPr="00653241">
        <w:rPr>
          <w:rFonts w:ascii="Tahoma" w:hAnsi="Tahoma" w:cs="Tahoma"/>
          <w:sz w:val="20"/>
          <w:szCs w:val="20"/>
          <w:rtl/>
        </w:rPr>
        <w:t>כרסום נוסף ב</w:t>
      </w:r>
      <w:r w:rsidR="003A69B5" w:rsidRPr="00653241">
        <w:rPr>
          <w:rFonts w:ascii="Tahoma" w:hAnsi="Tahoma" w:cs="Tahoma"/>
          <w:sz w:val="20"/>
          <w:szCs w:val="20"/>
          <w:rtl/>
        </w:rPr>
        <w:t xml:space="preserve">עילה זו </w:t>
      </w:r>
      <w:r w:rsidR="00D532BA" w:rsidRPr="00653241">
        <w:rPr>
          <w:rFonts w:ascii="Tahoma" w:hAnsi="Tahoma" w:cs="Tahoma"/>
          <w:sz w:val="20"/>
          <w:szCs w:val="20"/>
          <w:rtl/>
        </w:rPr>
        <w:t>ש</w:t>
      </w:r>
      <w:r w:rsidR="003A69B5" w:rsidRPr="00653241">
        <w:rPr>
          <w:rFonts w:ascii="Tahoma" w:hAnsi="Tahoma" w:cs="Tahoma"/>
          <w:sz w:val="20"/>
          <w:szCs w:val="20"/>
          <w:rtl/>
        </w:rPr>
        <w:t>נעשה באמצעות החלת עקרונות אזרחיים של</w:t>
      </w:r>
      <w:r w:rsidR="005400E2" w:rsidRPr="00653241">
        <w:rPr>
          <w:rFonts w:ascii="Tahoma" w:hAnsi="Tahoma" w:cs="Tahoma"/>
          <w:sz w:val="20"/>
          <w:szCs w:val="20"/>
          <w:rtl/>
        </w:rPr>
        <w:t xml:space="preserve"> תוה"ל/עקרון ההדדיות לתוך דיני המזונות (כמובן שע</w:t>
      </w:r>
      <w:r w:rsidR="003A69B5" w:rsidRPr="00653241">
        <w:rPr>
          <w:rFonts w:ascii="Tahoma" w:hAnsi="Tahoma" w:cs="Tahoma"/>
          <w:sz w:val="20"/>
          <w:szCs w:val="20"/>
          <w:rtl/>
        </w:rPr>
        <w:t>קרון זה לא חל כלל ב</w:t>
      </w:r>
      <w:r w:rsidR="007C2C37" w:rsidRPr="00653241">
        <w:rPr>
          <w:rFonts w:ascii="Tahoma" w:hAnsi="Tahoma" w:cs="Tahoma"/>
          <w:sz w:val="20"/>
          <w:szCs w:val="20"/>
          <w:rtl/>
        </w:rPr>
        <w:t>בד”ר</w:t>
      </w:r>
      <w:r w:rsidR="003A69B5" w:rsidRPr="00653241">
        <w:rPr>
          <w:rFonts w:ascii="Tahoma" w:hAnsi="Tahoma" w:cs="Tahoma"/>
          <w:sz w:val="20"/>
          <w:szCs w:val="20"/>
          <w:rtl/>
        </w:rPr>
        <w:t>):</w:t>
      </w:r>
    </w:p>
    <w:p w:rsidR="005400E2" w:rsidRPr="003A5994" w:rsidRDefault="005400E2" w:rsidP="00A3608A">
      <w:pPr>
        <w:pStyle w:val="a8"/>
        <w:numPr>
          <w:ilvl w:val="0"/>
          <w:numId w:val="62"/>
        </w:numPr>
        <w:spacing w:after="70"/>
        <w:ind w:left="720"/>
        <w:rPr>
          <w:rFonts w:ascii="Tahoma" w:hAnsi="Tahoma" w:cs="Tahoma"/>
          <w:sz w:val="20"/>
          <w:szCs w:val="20"/>
          <w:rtl/>
        </w:rPr>
      </w:pPr>
      <w:r w:rsidRPr="003A5994">
        <w:rPr>
          <w:rFonts w:ascii="Tahoma" w:hAnsi="Tahoma" w:cs="Tahoma"/>
          <w:sz w:val="20"/>
          <w:szCs w:val="20"/>
          <w:highlight w:val="green"/>
          <w:rtl/>
        </w:rPr>
        <w:t>פס"ד כהן</w:t>
      </w:r>
      <w:r w:rsidRPr="003A5994">
        <w:rPr>
          <w:rFonts w:ascii="Tahoma" w:hAnsi="Tahoma" w:cs="Tahoma"/>
          <w:sz w:val="20"/>
          <w:szCs w:val="20"/>
          <w:rtl/>
        </w:rPr>
        <w:t xml:space="preserve">: הבעל עזב את האישה, גר עם אחרת ונולדו לו ממנה </w:t>
      </w:r>
      <w:r w:rsidR="00B2030B" w:rsidRPr="003A5994">
        <w:rPr>
          <w:rFonts w:ascii="Tahoma" w:hAnsi="Tahoma" w:cs="Tahoma"/>
          <w:sz w:val="20"/>
          <w:szCs w:val="20"/>
          <w:rtl/>
        </w:rPr>
        <w:t>שני</w:t>
      </w:r>
      <w:r w:rsidRPr="003A5994">
        <w:rPr>
          <w:rFonts w:ascii="Tahoma" w:hAnsi="Tahoma" w:cs="Tahoma"/>
          <w:sz w:val="20"/>
          <w:szCs w:val="20"/>
          <w:rtl/>
        </w:rPr>
        <w:t xml:space="preserve"> ילדים</w:t>
      </w:r>
      <w:r w:rsidR="00B2030B" w:rsidRPr="003A5994">
        <w:rPr>
          <w:rFonts w:ascii="Tahoma" w:hAnsi="Tahoma" w:cs="Tahoma"/>
          <w:sz w:val="20"/>
          <w:szCs w:val="20"/>
          <w:rtl/>
        </w:rPr>
        <w:t>.</w:t>
      </w:r>
      <w:r w:rsidRPr="003A5994">
        <w:rPr>
          <w:rFonts w:ascii="Tahoma" w:hAnsi="Tahoma" w:cs="Tahoma"/>
          <w:sz w:val="20"/>
          <w:szCs w:val="20"/>
          <w:rtl/>
        </w:rPr>
        <w:t xml:space="preserve"> כתוצאה מכך גם ה</w:t>
      </w:r>
      <w:r w:rsidR="00F719E2">
        <w:rPr>
          <w:rFonts w:ascii="Tahoma" w:hAnsi="Tahoma" w:cs="Tahoma" w:hint="cs"/>
          <w:sz w:val="20"/>
          <w:szCs w:val="20"/>
          <w:rtl/>
        </w:rPr>
        <w:t>אישה</w:t>
      </w:r>
      <w:r w:rsidRPr="003A5994">
        <w:rPr>
          <w:rFonts w:ascii="Tahoma" w:hAnsi="Tahoma" w:cs="Tahoma"/>
          <w:sz w:val="20"/>
          <w:szCs w:val="20"/>
          <w:rtl/>
        </w:rPr>
        <w:t xml:space="preserve"> עזבה את הבית ועברה לגור עם אחר. כאן ביהמ"ש סבר </w:t>
      </w:r>
      <w:r w:rsidRPr="003A5994">
        <w:rPr>
          <w:rFonts w:ascii="Tahoma" w:hAnsi="Tahoma" w:cs="Tahoma"/>
          <w:sz w:val="20"/>
          <w:szCs w:val="20"/>
          <w:highlight w:val="yellow"/>
          <w:rtl/>
        </w:rPr>
        <w:t>שבגידת האישה נעשתה על רקע התנהגות הבעל ועל כן הבעל לא יכול להעלות טענות</w:t>
      </w:r>
      <w:r w:rsidR="00E4269E" w:rsidRPr="003A5994">
        <w:rPr>
          <w:rFonts w:ascii="Tahoma" w:hAnsi="Tahoma" w:cs="Tahoma"/>
          <w:sz w:val="20"/>
          <w:szCs w:val="20"/>
          <w:highlight w:val="yellow"/>
          <w:rtl/>
        </w:rPr>
        <w:t xml:space="preserve"> פטור</w:t>
      </w:r>
      <w:r w:rsidRPr="003A5994">
        <w:rPr>
          <w:rFonts w:ascii="Tahoma" w:hAnsi="Tahoma" w:cs="Tahoma"/>
          <w:sz w:val="20"/>
          <w:szCs w:val="20"/>
          <w:highlight w:val="yellow"/>
          <w:rtl/>
        </w:rPr>
        <w:t xml:space="preserve"> </w:t>
      </w:r>
      <w:r w:rsidR="00E4269E" w:rsidRPr="003A5994">
        <w:rPr>
          <w:rFonts w:ascii="Tahoma" w:hAnsi="Tahoma" w:cs="Tahoma"/>
          <w:sz w:val="20"/>
          <w:szCs w:val="20"/>
          <w:highlight w:val="yellow"/>
          <w:rtl/>
        </w:rPr>
        <w:t xml:space="preserve">של בגידה </w:t>
      </w:r>
      <w:r w:rsidRPr="003A5994">
        <w:rPr>
          <w:rFonts w:ascii="Tahoma" w:hAnsi="Tahoma" w:cs="Tahoma"/>
          <w:sz w:val="20"/>
          <w:szCs w:val="20"/>
          <w:highlight w:val="yellow"/>
          <w:rtl/>
        </w:rPr>
        <w:t xml:space="preserve">כאשר הוא בעצמו התנהג כך. זהו </w:t>
      </w:r>
      <w:r w:rsidRPr="003A5994">
        <w:rPr>
          <w:rFonts w:ascii="Tahoma" w:hAnsi="Tahoma" w:cs="Tahoma"/>
          <w:b/>
          <w:bCs/>
          <w:sz w:val="20"/>
          <w:szCs w:val="20"/>
          <w:highlight w:val="yellow"/>
          <w:rtl/>
        </w:rPr>
        <w:t>עקרון ההדדיות</w:t>
      </w:r>
      <w:r w:rsidRPr="003A5994">
        <w:rPr>
          <w:rFonts w:ascii="Tahoma" w:hAnsi="Tahoma" w:cs="Tahoma"/>
          <w:sz w:val="20"/>
          <w:szCs w:val="20"/>
          <w:rtl/>
        </w:rPr>
        <w:t xml:space="preserve">. לכן, </w:t>
      </w:r>
      <w:r w:rsidR="00B2030B" w:rsidRPr="003A5994">
        <w:rPr>
          <w:rFonts w:ascii="Tahoma" w:hAnsi="Tahoma" w:cs="Tahoma"/>
          <w:sz w:val="20"/>
          <w:szCs w:val="20"/>
          <w:rtl/>
        </w:rPr>
        <w:t>ביהמ"ש</w:t>
      </w:r>
      <w:r w:rsidRPr="003A5994">
        <w:rPr>
          <w:rFonts w:ascii="Tahoma" w:hAnsi="Tahoma" w:cs="Tahoma"/>
          <w:sz w:val="20"/>
          <w:szCs w:val="20"/>
          <w:rtl/>
        </w:rPr>
        <w:t xml:space="preserve"> לא מוכן לשלול מהאישה את מזונותיה</w:t>
      </w:r>
      <w:r w:rsidR="00B2030B" w:rsidRPr="003A5994">
        <w:rPr>
          <w:rFonts w:ascii="Tahoma" w:hAnsi="Tahoma" w:cs="Tahoma"/>
          <w:sz w:val="20"/>
          <w:szCs w:val="20"/>
          <w:rtl/>
        </w:rPr>
        <w:t xml:space="preserve"> ומעניק לה אותם</w:t>
      </w:r>
      <w:r w:rsidR="00F93054" w:rsidRPr="003A5994">
        <w:rPr>
          <w:rFonts w:ascii="Tahoma" w:hAnsi="Tahoma" w:cs="Tahoma"/>
          <w:sz w:val="20"/>
          <w:szCs w:val="20"/>
          <w:rtl/>
        </w:rPr>
        <w:t xml:space="preserve"> למרות שהיא בגדה</w:t>
      </w:r>
      <w:r w:rsidRPr="003A5994">
        <w:rPr>
          <w:rFonts w:ascii="Tahoma" w:hAnsi="Tahoma" w:cs="Tahoma"/>
          <w:sz w:val="20"/>
          <w:szCs w:val="20"/>
          <w:rtl/>
        </w:rPr>
        <w:t>.</w:t>
      </w:r>
    </w:p>
    <w:p w:rsidR="005400E2" w:rsidRPr="003A5994" w:rsidRDefault="005400E2" w:rsidP="003A5994">
      <w:pPr>
        <w:pStyle w:val="a8"/>
        <w:numPr>
          <w:ilvl w:val="0"/>
          <w:numId w:val="62"/>
        </w:numPr>
        <w:spacing w:after="70"/>
        <w:ind w:left="720"/>
        <w:rPr>
          <w:rFonts w:ascii="Tahoma" w:hAnsi="Tahoma" w:cs="Tahoma"/>
          <w:sz w:val="20"/>
          <w:szCs w:val="20"/>
          <w:rtl/>
        </w:rPr>
      </w:pPr>
      <w:r w:rsidRPr="003A5994">
        <w:rPr>
          <w:rFonts w:ascii="Tahoma" w:hAnsi="Tahoma" w:cs="Tahoma"/>
          <w:sz w:val="20"/>
          <w:szCs w:val="20"/>
          <w:highlight w:val="green"/>
          <w:rtl/>
        </w:rPr>
        <w:t>פס"ד גל</w:t>
      </w:r>
      <w:r w:rsidRPr="003A5994">
        <w:rPr>
          <w:rFonts w:ascii="Tahoma" w:hAnsi="Tahoma" w:cs="Tahoma"/>
          <w:sz w:val="20"/>
          <w:szCs w:val="20"/>
          <w:rtl/>
        </w:rPr>
        <w:t>: הבעל טען לפטור ממזונ</w:t>
      </w:r>
      <w:r w:rsidR="00D75C14" w:rsidRPr="003A5994">
        <w:rPr>
          <w:rFonts w:ascii="Tahoma" w:hAnsi="Tahoma" w:cs="Tahoma"/>
          <w:sz w:val="20"/>
          <w:szCs w:val="20"/>
          <w:rtl/>
        </w:rPr>
        <w:t xml:space="preserve">ות כי האישה בגדה בו. </w:t>
      </w:r>
      <w:r w:rsidR="00E4269E" w:rsidRPr="003A5994">
        <w:rPr>
          <w:rFonts w:ascii="Tahoma" w:hAnsi="Tahoma" w:cs="Tahoma"/>
          <w:sz w:val="20"/>
          <w:szCs w:val="20"/>
          <w:rtl/>
        </w:rPr>
        <w:t xml:space="preserve">גם </w:t>
      </w:r>
      <w:r w:rsidR="00D75C14" w:rsidRPr="003A5994">
        <w:rPr>
          <w:rFonts w:ascii="Tahoma" w:hAnsi="Tahoma" w:cs="Tahoma"/>
          <w:sz w:val="20"/>
          <w:szCs w:val="20"/>
          <w:rtl/>
        </w:rPr>
        <w:t>כאן השופט</w:t>
      </w:r>
      <w:r w:rsidRPr="003A5994">
        <w:rPr>
          <w:rFonts w:ascii="Tahoma" w:hAnsi="Tahoma" w:cs="Tahoma"/>
          <w:sz w:val="20"/>
          <w:szCs w:val="20"/>
          <w:rtl/>
        </w:rPr>
        <w:t xml:space="preserve"> החיל</w:t>
      </w:r>
      <w:r w:rsidR="00D75C14" w:rsidRPr="003A5994">
        <w:rPr>
          <w:rFonts w:ascii="Tahoma" w:hAnsi="Tahoma" w:cs="Tahoma"/>
          <w:sz w:val="20"/>
          <w:szCs w:val="20"/>
          <w:rtl/>
        </w:rPr>
        <w:t xml:space="preserve"> </w:t>
      </w:r>
      <w:r w:rsidRPr="003A5994">
        <w:rPr>
          <w:rFonts w:ascii="Tahoma" w:hAnsi="Tahoma" w:cs="Tahoma"/>
          <w:sz w:val="20"/>
          <w:szCs w:val="20"/>
          <w:rtl/>
        </w:rPr>
        <w:t xml:space="preserve">את עקרון ההדדיות </w:t>
      </w:r>
      <w:r w:rsidR="00E4269E" w:rsidRPr="003A5994">
        <w:rPr>
          <w:rFonts w:ascii="Tahoma" w:hAnsi="Tahoma" w:cs="Tahoma"/>
          <w:sz w:val="20"/>
          <w:szCs w:val="20"/>
          <w:rtl/>
        </w:rPr>
        <w:t>ו</w:t>
      </w:r>
      <w:r w:rsidR="00D75C14" w:rsidRPr="003A5994">
        <w:rPr>
          <w:rFonts w:ascii="Tahoma" w:hAnsi="Tahoma" w:cs="Tahoma"/>
          <w:sz w:val="20"/>
          <w:szCs w:val="20"/>
          <w:rtl/>
        </w:rPr>
        <w:t>טען ש</w:t>
      </w:r>
      <w:r w:rsidRPr="003A5994">
        <w:rPr>
          <w:rFonts w:ascii="Tahoma" w:hAnsi="Tahoma" w:cs="Tahoma"/>
          <w:sz w:val="20"/>
          <w:szCs w:val="20"/>
          <w:rtl/>
        </w:rPr>
        <w:t>הבעל עזב את הבית לזמן לא מוגדר ו</w:t>
      </w:r>
      <w:r w:rsidR="00D75C14" w:rsidRPr="003A5994">
        <w:rPr>
          <w:rFonts w:ascii="Tahoma" w:hAnsi="Tahoma" w:cs="Tahoma"/>
          <w:sz w:val="20"/>
          <w:szCs w:val="20"/>
          <w:rtl/>
        </w:rPr>
        <w:t>ש</w:t>
      </w:r>
      <w:r w:rsidRPr="003A5994">
        <w:rPr>
          <w:rFonts w:ascii="Tahoma" w:hAnsi="Tahoma" w:cs="Tahoma"/>
          <w:sz w:val="20"/>
          <w:szCs w:val="20"/>
          <w:rtl/>
        </w:rPr>
        <w:t>לא ניתן לצפות ממנה ש</w:t>
      </w:r>
      <w:r w:rsidR="00E4269E" w:rsidRPr="003A5994">
        <w:rPr>
          <w:rFonts w:ascii="Tahoma" w:hAnsi="Tahoma" w:cs="Tahoma"/>
          <w:sz w:val="20"/>
          <w:szCs w:val="20"/>
          <w:rtl/>
        </w:rPr>
        <w:t xml:space="preserve">היא </w:t>
      </w:r>
      <w:r w:rsidRPr="003A5994">
        <w:rPr>
          <w:rFonts w:ascii="Tahoma" w:hAnsi="Tahoma" w:cs="Tahoma"/>
          <w:sz w:val="20"/>
          <w:szCs w:val="20"/>
          <w:rtl/>
        </w:rPr>
        <w:t>לא תבגוד בו כשהוא עוזב ככה. גם כאן בעצם לא מאפשרים לבעל להעלות טענה זו כאשר הוא בעצמו נוהג כך.</w:t>
      </w:r>
    </w:p>
    <w:p w:rsidR="005400E2" w:rsidRPr="00653241" w:rsidRDefault="005400E2" w:rsidP="00653241">
      <w:pPr>
        <w:spacing w:after="70"/>
        <w:rPr>
          <w:rFonts w:ascii="Tahoma" w:hAnsi="Tahoma" w:cs="Tahoma"/>
          <w:sz w:val="20"/>
          <w:szCs w:val="20"/>
          <w:rtl/>
        </w:rPr>
      </w:pPr>
    </w:p>
    <w:p w:rsidR="005400E2" w:rsidRPr="00653241" w:rsidRDefault="005400E2" w:rsidP="00B93D6B">
      <w:pPr>
        <w:pStyle w:val="a8"/>
        <w:numPr>
          <w:ilvl w:val="0"/>
          <w:numId w:val="50"/>
        </w:numPr>
        <w:spacing w:after="70"/>
        <w:ind w:left="0"/>
        <w:rPr>
          <w:rFonts w:ascii="Tahoma" w:hAnsi="Tahoma" w:cs="Tahoma"/>
          <w:sz w:val="20"/>
          <w:szCs w:val="20"/>
          <w:rtl/>
        </w:rPr>
      </w:pPr>
      <w:r w:rsidRPr="00B75BE5">
        <w:rPr>
          <w:rFonts w:ascii="Tahoma" w:hAnsi="Tahoma" w:cs="Tahoma"/>
          <w:b/>
          <w:bCs/>
          <w:sz w:val="20"/>
          <w:szCs w:val="20"/>
          <w:u w:val="double"/>
          <w:rtl/>
        </w:rPr>
        <w:t>טענה רביעית</w:t>
      </w:r>
      <w:r w:rsidRPr="00653241">
        <w:rPr>
          <w:rFonts w:ascii="Tahoma" w:hAnsi="Tahoma" w:cs="Tahoma"/>
          <w:b/>
          <w:bCs/>
          <w:sz w:val="20"/>
          <w:szCs w:val="20"/>
          <w:rtl/>
        </w:rPr>
        <w:t>: מעשה כיעור</w:t>
      </w:r>
      <w:r w:rsidRPr="00653241">
        <w:rPr>
          <w:rFonts w:ascii="Tahoma" w:hAnsi="Tahoma" w:cs="Tahoma"/>
          <w:sz w:val="20"/>
          <w:szCs w:val="20"/>
          <w:rtl/>
        </w:rPr>
        <w:t xml:space="preserve">. </w:t>
      </w:r>
      <w:r w:rsidR="00BB704E" w:rsidRPr="00653241">
        <w:rPr>
          <w:rFonts w:ascii="Tahoma" w:hAnsi="Tahoma" w:cs="Tahoma"/>
          <w:sz w:val="20"/>
          <w:szCs w:val="20"/>
          <w:highlight w:val="yellow"/>
          <w:rtl/>
        </w:rPr>
        <w:t xml:space="preserve">זהו מצב שבו </w:t>
      </w:r>
      <w:r w:rsidRPr="00653241">
        <w:rPr>
          <w:rFonts w:ascii="Tahoma" w:hAnsi="Tahoma" w:cs="Tahoma"/>
          <w:sz w:val="20"/>
          <w:szCs w:val="20"/>
          <w:highlight w:val="yellow"/>
          <w:rtl/>
        </w:rPr>
        <w:t xml:space="preserve">אין מספיק ראיות </w:t>
      </w:r>
      <w:r w:rsidR="000039DF" w:rsidRPr="00653241">
        <w:rPr>
          <w:rFonts w:ascii="Tahoma" w:hAnsi="Tahoma" w:cs="Tahoma"/>
          <w:sz w:val="20"/>
          <w:szCs w:val="20"/>
          <w:highlight w:val="yellow"/>
          <w:rtl/>
        </w:rPr>
        <w:t xml:space="preserve">כדי להוכיח בגידה, </w:t>
      </w:r>
      <w:r w:rsidR="009D606C" w:rsidRPr="00653241">
        <w:rPr>
          <w:rFonts w:ascii="Tahoma" w:hAnsi="Tahoma" w:cs="Tahoma"/>
          <w:sz w:val="20"/>
          <w:szCs w:val="20"/>
          <w:highlight w:val="yellow"/>
          <w:u w:val="single"/>
          <w:rtl/>
        </w:rPr>
        <w:t>אך</w:t>
      </w:r>
      <w:r w:rsidR="000039DF" w:rsidRPr="00653241">
        <w:rPr>
          <w:rFonts w:ascii="Tahoma" w:hAnsi="Tahoma" w:cs="Tahoma"/>
          <w:sz w:val="20"/>
          <w:szCs w:val="20"/>
          <w:highlight w:val="yellow"/>
          <w:rtl/>
        </w:rPr>
        <w:t xml:space="preserve"> יש ראיות נסיבתיות לקיומה</w:t>
      </w:r>
      <w:r w:rsidR="000039DF" w:rsidRPr="00653241">
        <w:rPr>
          <w:rFonts w:ascii="Tahoma" w:hAnsi="Tahoma" w:cs="Tahoma"/>
          <w:sz w:val="20"/>
          <w:szCs w:val="20"/>
          <w:rtl/>
        </w:rPr>
        <w:t xml:space="preserve"> (למשל אם רואים גבר יוצא מביתה</w:t>
      </w:r>
      <w:r w:rsidR="00516BED">
        <w:rPr>
          <w:rFonts w:ascii="Tahoma" w:hAnsi="Tahoma" w:cs="Tahoma" w:hint="cs"/>
          <w:sz w:val="20"/>
          <w:szCs w:val="20"/>
          <w:rtl/>
        </w:rPr>
        <w:t xml:space="preserve"> של אישה אחרת</w:t>
      </w:r>
      <w:r w:rsidR="000039DF" w:rsidRPr="00653241">
        <w:rPr>
          <w:rFonts w:ascii="Tahoma" w:hAnsi="Tahoma" w:cs="Tahoma"/>
          <w:sz w:val="20"/>
          <w:szCs w:val="20"/>
          <w:rtl/>
        </w:rPr>
        <w:t xml:space="preserve">, </w:t>
      </w:r>
      <w:r w:rsidR="009D606C" w:rsidRPr="00653241">
        <w:rPr>
          <w:rFonts w:ascii="Tahoma" w:hAnsi="Tahoma" w:cs="Tahoma"/>
          <w:sz w:val="20"/>
          <w:szCs w:val="20"/>
          <w:u w:val="single"/>
          <w:rtl/>
        </w:rPr>
        <w:t>אך</w:t>
      </w:r>
      <w:r w:rsidR="000039DF" w:rsidRPr="00653241">
        <w:rPr>
          <w:rFonts w:ascii="Tahoma" w:hAnsi="Tahoma" w:cs="Tahoma"/>
          <w:sz w:val="20"/>
          <w:szCs w:val="20"/>
          <w:rtl/>
        </w:rPr>
        <w:t xml:space="preserve"> לא יודעים מה נעשה בחדרי חדרים)</w:t>
      </w:r>
      <w:r w:rsidR="00C47557" w:rsidRPr="00653241">
        <w:rPr>
          <w:rFonts w:ascii="Tahoma" w:hAnsi="Tahoma" w:cs="Tahoma"/>
          <w:sz w:val="20"/>
          <w:szCs w:val="20"/>
          <w:rtl/>
        </w:rPr>
        <w:t>.</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highlight w:val="green"/>
          <w:rtl/>
        </w:rPr>
        <w:t>פס"ד טביב</w:t>
      </w:r>
      <w:r w:rsidRPr="00653241">
        <w:rPr>
          <w:rFonts w:ascii="Tahoma" w:hAnsi="Tahoma" w:cs="Tahoma"/>
          <w:sz w:val="20"/>
          <w:szCs w:val="20"/>
          <w:rtl/>
        </w:rPr>
        <w:t>: למרות שביה"ד קבע החלטה ראשונה שלו שהיה מעשה כיעור ע"י האישה וקבע חיוב גט</w:t>
      </w:r>
      <w:r w:rsidR="00EB7D4F" w:rsidRPr="00653241">
        <w:rPr>
          <w:rFonts w:ascii="Tahoma" w:hAnsi="Tahoma" w:cs="Tahoma"/>
          <w:sz w:val="20"/>
          <w:szCs w:val="20"/>
          <w:rtl/>
        </w:rPr>
        <w:t>,</w:t>
      </w:r>
      <w:r w:rsidRPr="00653241">
        <w:rPr>
          <w:rFonts w:ascii="Tahoma" w:hAnsi="Tahoma" w:cs="Tahoma"/>
          <w:sz w:val="20"/>
          <w:szCs w:val="20"/>
          <w:rtl/>
        </w:rPr>
        <w:t xml:space="preserve"> ביהמ"ש</w:t>
      </w:r>
      <w:r w:rsidR="00EB7D4F" w:rsidRPr="00653241">
        <w:rPr>
          <w:rFonts w:ascii="Tahoma" w:hAnsi="Tahoma" w:cs="Tahoma"/>
          <w:sz w:val="20"/>
          <w:szCs w:val="20"/>
          <w:rtl/>
        </w:rPr>
        <w:t xml:space="preserve"> העליון</w:t>
      </w:r>
      <w:r w:rsidRPr="00653241">
        <w:rPr>
          <w:rFonts w:ascii="Tahoma" w:hAnsi="Tahoma" w:cs="Tahoma"/>
          <w:sz w:val="20"/>
          <w:szCs w:val="20"/>
          <w:rtl/>
        </w:rPr>
        <w:t xml:space="preserve"> החזיר את התיק למחוזי ע"מ שיבדוק אם אכן היו מעשי כיעור. לכאורה הוא לא צריך לעשות זאת, כי היתה פסיקה של </w:t>
      </w:r>
      <w:r w:rsidR="007C2C37" w:rsidRPr="00653241">
        <w:rPr>
          <w:rFonts w:ascii="Tahoma" w:hAnsi="Tahoma" w:cs="Tahoma"/>
          <w:sz w:val="20"/>
          <w:szCs w:val="20"/>
          <w:rtl/>
        </w:rPr>
        <w:t>בד”ר</w:t>
      </w:r>
      <w:r w:rsidRPr="00653241">
        <w:rPr>
          <w:rFonts w:ascii="Tahoma" w:hAnsi="Tahoma" w:cs="Tahoma"/>
          <w:sz w:val="20"/>
          <w:szCs w:val="20"/>
          <w:rtl/>
        </w:rPr>
        <w:t xml:space="preserve"> עם פס"ד קונסטיטוטיבי</w:t>
      </w:r>
      <w:r w:rsidR="002F55CD" w:rsidRPr="00653241">
        <w:rPr>
          <w:rFonts w:ascii="Tahoma" w:hAnsi="Tahoma" w:cs="Tahoma"/>
          <w:sz w:val="20"/>
          <w:szCs w:val="20"/>
          <w:rtl/>
        </w:rPr>
        <w:t xml:space="preserve"> והוא אמור להיות כבול אליה</w:t>
      </w:r>
      <w:r w:rsidRPr="00653241">
        <w:rPr>
          <w:rFonts w:ascii="Tahoma" w:hAnsi="Tahoma" w:cs="Tahoma"/>
          <w:sz w:val="20"/>
          <w:szCs w:val="20"/>
          <w:rtl/>
        </w:rPr>
        <w:t xml:space="preserve">, </w:t>
      </w:r>
      <w:r w:rsidR="009D606C" w:rsidRPr="00653241">
        <w:rPr>
          <w:rFonts w:ascii="Tahoma" w:hAnsi="Tahoma" w:cs="Tahoma"/>
          <w:sz w:val="20"/>
          <w:szCs w:val="20"/>
          <w:u w:val="single"/>
          <w:rtl/>
        </w:rPr>
        <w:t>אך</w:t>
      </w:r>
      <w:r w:rsidRPr="00653241">
        <w:rPr>
          <w:rFonts w:ascii="Tahoma" w:hAnsi="Tahoma" w:cs="Tahoma"/>
          <w:sz w:val="20"/>
          <w:szCs w:val="20"/>
          <w:rtl/>
        </w:rPr>
        <w:t xml:space="preserve"> למרות זאת ביהמ"ש לא מתייחס לכך</w:t>
      </w:r>
      <w:r w:rsidR="00EB7D4F" w:rsidRPr="00653241">
        <w:rPr>
          <w:rFonts w:ascii="Tahoma" w:hAnsi="Tahoma" w:cs="Tahoma"/>
          <w:sz w:val="20"/>
          <w:szCs w:val="20"/>
          <w:rtl/>
        </w:rPr>
        <w:t xml:space="preserve"> </w:t>
      </w:r>
      <w:r w:rsidR="002F55CD" w:rsidRPr="00653241">
        <w:rPr>
          <w:rFonts w:ascii="Tahoma" w:hAnsi="Tahoma" w:cs="Tahoma"/>
          <w:sz w:val="20"/>
          <w:szCs w:val="20"/>
          <w:rtl/>
        </w:rPr>
        <w:t>ומעביר זאת למחוזי</w:t>
      </w:r>
      <w:r w:rsidRPr="00653241">
        <w:rPr>
          <w:rFonts w:ascii="Tahoma" w:hAnsi="Tahoma" w:cs="Tahoma"/>
          <w:sz w:val="20"/>
          <w:szCs w:val="20"/>
          <w:rtl/>
        </w:rPr>
        <w:t xml:space="preserve">. </w:t>
      </w:r>
      <w:r w:rsidRPr="00653241">
        <w:rPr>
          <w:rFonts w:ascii="Tahoma" w:hAnsi="Tahoma" w:cs="Tahoma"/>
          <w:sz w:val="20"/>
          <w:szCs w:val="20"/>
          <w:highlight w:val="yellow"/>
          <w:rtl/>
        </w:rPr>
        <w:t>כאן אנו רואים נסיגה בחריג השני</w:t>
      </w:r>
      <w:r w:rsidR="00525E27" w:rsidRPr="00653241">
        <w:rPr>
          <w:rFonts w:ascii="Tahoma" w:hAnsi="Tahoma" w:cs="Tahoma"/>
          <w:sz w:val="20"/>
          <w:szCs w:val="20"/>
          <w:highlight w:val="yellow"/>
          <w:rtl/>
        </w:rPr>
        <w:t xml:space="preserve"> (שראינו בסוף השיעור הקודם)</w:t>
      </w:r>
      <w:r w:rsidRPr="00653241">
        <w:rPr>
          <w:rFonts w:ascii="Tahoma" w:hAnsi="Tahoma" w:cs="Tahoma"/>
          <w:sz w:val="20"/>
          <w:szCs w:val="20"/>
          <w:rtl/>
        </w:rPr>
        <w:t>.</w:t>
      </w:r>
    </w:p>
    <w:p w:rsidR="005400E2" w:rsidRPr="00653241" w:rsidRDefault="005400E2" w:rsidP="00653241">
      <w:pPr>
        <w:spacing w:after="70"/>
        <w:rPr>
          <w:rFonts w:ascii="Tahoma" w:hAnsi="Tahoma" w:cs="Tahoma"/>
          <w:b/>
          <w:bCs/>
          <w:sz w:val="20"/>
          <w:szCs w:val="20"/>
          <w:rtl/>
        </w:rPr>
      </w:pPr>
    </w:p>
    <w:p w:rsidR="005400E2" w:rsidRPr="00653241" w:rsidRDefault="005400E2" w:rsidP="00B93D6B">
      <w:pPr>
        <w:pStyle w:val="a8"/>
        <w:numPr>
          <w:ilvl w:val="0"/>
          <w:numId w:val="50"/>
        </w:numPr>
        <w:spacing w:after="70"/>
        <w:ind w:left="0"/>
        <w:rPr>
          <w:rFonts w:ascii="Tahoma" w:hAnsi="Tahoma" w:cs="Tahoma"/>
          <w:sz w:val="20"/>
          <w:szCs w:val="20"/>
          <w:rtl/>
        </w:rPr>
      </w:pPr>
      <w:r w:rsidRPr="00516BED">
        <w:rPr>
          <w:rFonts w:ascii="Tahoma" w:hAnsi="Tahoma" w:cs="Tahoma"/>
          <w:b/>
          <w:bCs/>
          <w:sz w:val="20"/>
          <w:szCs w:val="20"/>
          <w:u w:val="double"/>
          <w:rtl/>
        </w:rPr>
        <w:t>טענה חמישית</w:t>
      </w:r>
      <w:r w:rsidRPr="00653241">
        <w:rPr>
          <w:rFonts w:ascii="Tahoma" w:hAnsi="Tahoma" w:cs="Tahoma"/>
          <w:b/>
          <w:bCs/>
          <w:sz w:val="20"/>
          <w:szCs w:val="20"/>
          <w:rtl/>
        </w:rPr>
        <w:t>: עוברת על דת משה</w:t>
      </w:r>
      <w:r w:rsidRPr="00653241">
        <w:rPr>
          <w:rFonts w:ascii="Tahoma" w:hAnsi="Tahoma" w:cs="Tahoma"/>
          <w:sz w:val="20"/>
          <w:szCs w:val="20"/>
          <w:rtl/>
        </w:rPr>
        <w:t>. טענה זו אומרת שהאישה מכשילה את הבעל בענייני כשרות ושבת. כמובן שעילה זו נדונה רק ב</w:t>
      </w:r>
      <w:r w:rsidR="007C2C37" w:rsidRPr="00653241">
        <w:rPr>
          <w:rFonts w:ascii="Tahoma" w:hAnsi="Tahoma" w:cs="Tahoma"/>
          <w:sz w:val="20"/>
          <w:szCs w:val="20"/>
          <w:rtl/>
        </w:rPr>
        <w:t>בד”ר</w:t>
      </w:r>
      <w:r w:rsidRPr="00653241">
        <w:rPr>
          <w:rFonts w:ascii="Tahoma" w:hAnsi="Tahoma" w:cs="Tahoma"/>
          <w:sz w:val="20"/>
          <w:szCs w:val="20"/>
          <w:rtl/>
        </w:rPr>
        <w:t>, ורק בבית דתי.</w:t>
      </w:r>
    </w:p>
    <w:p w:rsidR="005400E2" w:rsidRPr="00653241" w:rsidRDefault="005400E2" w:rsidP="00B93D6B">
      <w:pPr>
        <w:pStyle w:val="a8"/>
        <w:numPr>
          <w:ilvl w:val="0"/>
          <w:numId w:val="50"/>
        </w:numPr>
        <w:spacing w:after="70"/>
        <w:ind w:left="0"/>
        <w:rPr>
          <w:rFonts w:ascii="Tahoma" w:hAnsi="Tahoma" w:cs="Tahoma"/>
          <w:sz w:val="20"/>
          <w:szCs w:val="20"/>
          <w:rtl/>
        </w:rPr>
      </w:pPr>
      <w:r w:rsidRPr="00516BED">
        <w:rPr>
          <w:rFonts w:ascii="Tahoma" w:hAnsi="Tahoma" w:cs="Tahoma"/>
          <w:b/>
          <w:bCs/>
          <w:sz w:val="20"/>
          <w:szCs w:val="20"/>
          <w:u w:val="double"/>
          <w:rtl/>
        </w:rPr>
        <w:t>טענה שישית</w:t>
      </w:r>
      <w:r w:rsidRPr="00653241">
        <w:rPr>
          <w:rFonts w:ascii="Tahoma" w:hAnsi="Tahoma" w:cs="Tahoma"/>
          <w:b/>
          <w:bCs/>
          <w:sz w:val="20"/>
          <w:szCs w:val="20"/>
          <w:rtl/>
        </w:rPr>
        <w:t>: עוברת על דת יהודית</w:t>
      </w:r>
      <w:r w:rsidRPr="00653241">
        <w:rPr>
          <w:rFonts w:ascii="Tahoma" w:hAnsi="Tahoma" w:cs="Tahoma"/>
          <w:sz w:val="20"/>
          <w:szCs w:val="20"/>
          <w:rtl/>
        </w:rPr>
        <w:t xml:space="preserve">. </w:t>
      </w:r>
      <w:r w:rsidR="00BF128B" w:rsidRPr="00653241">
        <w:rPr>
          <w:rFonts w:ascii="Tahoma" w:hAnsi="Tahoma" w:cs="Tahoma"/>
          <w:sz w:val="20"/>
          <w:szCs w:val="20"/>
          <w:rtl/>
        </w:rPr>
        <w:t xml:space="preserve">כאן מדובר על </w:t>
      </w:r>
      <w:r w:rsidRPr="00653241">
        <w:rPr>
          <w:rFonts w:ascii="Tahoma" w:hAnsi="Tahoma" w:cs="Tahoma"/>
          <w:sz w:val="20"/>
          <w:szCs w:val="20"/>
          <w:rtl/>
        </w:rPr>
        <w:t xml:space="preserve">התנהגות לא צנועה של האישה. גם </w:t>
      </w:r>
      <w:r w:rsidR="00BF128B" w:rsidRPr="00653241">
        <w:rPr>
          <w:rFonts w:ascii="Tahoma" w:hAnsi="Tahoma" w:cs="Tahoma"/>
          <w:sz w:val="20"/>
          <w:szCs w:val="20"/>
          <w:rtl/>
        </w:rPr>
        <w:t xml:space="preserve">עילות אלה כמובן </w:t>
      </w:r>
      <w:r w:rsidRPr="00653241">
        <w:rPr>
          <w:rFonts w:ascii="Tahoma" w:hAnsi="Tahoma" w:cs="Tahoma"/>
          <w:sz w:val="20"/>
          <w:szCs w:val="20"/>
          <w:rtl/>
        </w:rPr>
        <w:t>נדונות כמעט רק ב</w:t>
      </w:r>
      <w:r w:rsidR="007C2C37" w:rsidRPr="00653241">
        <w:rPr>
          <w:rFonts w:ascii="Tahoma" w:hAnsi="Tahoma" w:cs="Tahoma"/>
          <w:sz w:val="20"/>
          <w:szCs w:val="20"/>
          <w:rtl/>
        </w:rPr>
        <w:t>בד”ר</w:t>
      </w:r>
      <w:r w:rsidRPr="00653241">
        <w:rPr>
          <w:rFonts w:ascii="Tahoma" w:hAnsi="Tahoma" w:cs="Tahoma"/>
          <w:sz w:val="20"/>
          <w:szCs w:val="20"/>
          <w:rtl/>
        </w:rPr>
        <w:t>.</w:t>
      </w:r>
    </w:p>
    <w:p w:rsidR="005400E2" w:rsidRPr="00653241" w:rsidRDefault="005400E2" w:rsidP="00653241">
      <w:pPr>
        <w:spacing w:after="70"/>
        <w:rPr>
          <w:rFonts w:ascii="Tahoma" w:hAnsi="Tahoma" w:cs="Tahoma"/>
          <w:sz w:val="20"/>
          <w:szCs w:val="20"/>
          <w:rtl/>
        </w:rPr>
      </w:pPr>
      <w:r w:rsidRPr="00653241">
        <w:rPr>
          <w:rFonts w:ascii="Tahoma" w:hAnsi="Tahoma" w:cs="Tahoma"/>
          <w:b/>
          <w:bCs/>
          <w:color w:val="FFFFFF" w:themeColor="background1"/>
          <w:sz w:val="20"/>
          <w:szCs w:val="20"/>
          <w:highlight w:val="red"/>
          <w:rtl/>
        </w:rPr>
        <w:t>למבחן</w:t>
      </w:r>
      <w:r w:rsidR="00BF128B" w:rsidRPr="00653241">
        <w:rPr>
          <w:rFonts w:ascii="Tahoma" w:hAnsi="Tahoma" w:cs="Tahoma"/>
          <w:sz w:val="20"/>
          <w:szCs w:val="20"/>
          <w:rtl/>
        </w:rPr>
        <w:t xml:space="preserve"> – </w:t>
      </w:r>
      <w:r w:rsidR="00BF128B" w:rsidRPr="00653241">
        <w:rPr>
          <w:rFonts w:ascii="Tahoma" w:hAnsi="Tahoma" w:cs="Tahoma"/>
          <w:sz w:val="20"/>
          <w:szCs w:val="20"/>
          <w:u w:val="single"/>
          <w:rtl/>
        </w:rPr>
        <w:t xml:space="preserve">לזכור </w:t>
      </w:r>
      <w:r w:rsidRPr="00653241">
        <w:rPr>
          <w:rFonts w:ascii="Tahoma" w:hAnsi="Tahoma" w:cs="Tahoma"/>
          <w:sz w:val="20"/>
          <w:szCs w:val="20"/>
          <w:u w:val="single"/>
          <w:rtl/>
        </w:rPr>
        <w:t>את כל הנסיגות שלעיל</w:t>
      </w:r>
      <w:r w:rsidRPr="00653241">
        <w:rPr>
          <w:rFonts w:ascii="Tahoma" w:hAnsi="Tahoma" w:cs="Tahoma"/>
          <w:sz w:val="20"/>
          <w:szCs w:val="20"/>
          <w:rtl/>
        </w:rPr>
        <w:t>: מעשה בי"ד, עקרון ההדדיות, חולשת חריג הקונסטיטוטיביות.</w:t>
      </w:r>
    </w:p>
    <w:p w:rsidR="00EA6343" w:rsidRPr="00653241" w:rsidRDefault="00EA6343" w:rsidP="00653241">
      <w:pPr>
        <w:spacing w:after="70"/>
        <w:rPr>
          <w:rFonts w:ascii="Tahoma" w:hAnsi="Tahoma" w:cs="Tahoma"/>
          <w:sz w:val="20"/>
          <w:szCs w:val="20"/>
          <w:rtl/>
        </w:rPr>
      </w:pPr>
    </w:p>
    <w:p w:rsidR="00350EC7" w:rsidRPr="00653241" w:rsidRDefault="00350EC7" w:rsidP="007614EE">
      <w:pPr>
        <w:spacing w:after="70"/>
        <w:jc w:val="center"/>
        <w:rPr>
          <w:rFonts w:ascii="Tahoma" w:hAnsi="Tahoma" w:cs="Tahoma"/>
          <w:b/>
          <w:bCs/>
          <w:sz w:val="20"/>
          <w:szCs w:val="20"/>
          <w:u w:val="single"/>
          <w:rtl/>
        </w:rPr>
      </w:pPr>
      <w:r w:rsidRPr="00653241">
        <w:rPr>
          <w:rFonts w:ascii="Tahoma" w:hAnsi="Tahoma" w:cs="Tahoma"/>
          <w:b/>
          <w:bCs/>
          <w:color w:val="632423" w:themeColor="accent2" w:themeShade="80"/>
          <w:sz w:val="20"/>
          <w:szCs w:val="20"/>
          <w:u w:val="single"/>
          <w:rtl/>
        </w:rPr>
        <w:t>סוג שני - טענות קיזוז</w:t>
      </w:r>
    </w:p>
    <w:p w:rsidR="005400E2" w:rsidRPr="00653241" w:rsidRDefault="005400E2" w:rsidP="003344D5">
      <w:pPr>
        <w:spacing w:after="70"/>
        <w:rPr>
          <w:rFonts w:ascii="Tahoma" w:hAnsi="Tahoma" w:cs="Tahoma"/>
          <w:sz w:val="20"/>
          <w:szCs w:val="20"/>
          <w:rtl/>
        </w:rPr>
      </w:pPr>
      <w:r w:rsidRPr="00653241">
        <w:rPr>
          <w:rFonts w:ascii="Tahoma" w:hAnsi="Tahoma" w:cs="Tahoma"/>
          <w:sz w:val="20"/>
          <w:szCs w:val="20"/>
          <w:rtl/>
        </w:rPr>
        <w:t>טענות אל</w:t>
      </w:r>
      <w:r w:rsidR="00816DA1" w:rsidRPr="00653241">
        <w:rPr>
          <w:rFonts w:ascii="Tahoma" w:hAnsi="Tahoma" w:cs="Tahoma"/>
          <w:sz w:val="20"/>
          <w:szCs w:val="20"/>
          <w:rtl/>
        </w:rPr>
        <w:t>ה</w:t>
      </w:r>
      <w:r w:rsidRPr="00653241">
        <w:rPr>
          <w:rFonts w:ascii="Tahoma" w:hAnsi="Tahoma" w:cs="Tahoma"/>
          <w:sz w:val="20"/>
          <w:szCs w:val="20"/>
          <w:rtl/>
        </w:rPr>
        <w:t xml:space="preserve"> לא קשורות להתנהגות האישה ולא בהכרח פוטרות כליל את הבעל מחובת התשלום </w:t>
      </w:r>
      <w:r w:rsidRPr="00653241">
        <w:rPr>
          <w:rFonts w:ascii="Tahoma" w:hAnsi="Tahoma" w:cs="Tahoma"/>
          <w:sz w:val="20"/>
          <w:szCs w:val="20"/>
          <w:highlight w:val="yellow"/>
          <w:rtl/>
        </w:rPr>
        <w:t>אלא יוצרות הפחתה בגובה המזונות</w:t>
      </w:r>
      <w:r w:rsidRPr="00653241">
        <w:rPr>
          <w:rFonts w:ascii="Tahoma" w:hAnsi="Tahoma" w:cs="Tahoma"/>
          <w:sz w:val="20"/>
          <w:szCs w:val="20"/>
          <w:rtl/>
        </w:rPr>
        <w:t xml:space="preserve">. </w:t>
      </w:r>
      <w:r w:rsidRPr="00B30CEB">
        <w:rPr>
          <w:rFonts w:ascii="Tahoma" w:hAnsi="Tahoma" w:cs="Tahoma"/>
          <w:b/>
          <w:bCs/>
          <w:sz w:val="20"/>
          <w:szCs w:val="20"/>
          <w:rtl/>
        </w:rPr>
        <w:t>אל</w:t>
      </w:r>
      <w:r w:rsidR="00816DA1" w:rsidRPr="00B30CEB">
        <w:rPr>
          <w:rFonts w:ascii="Tahoma" w:hAnsi="Tahoma" w:cs="Tahoma"/>
          <w:b/>
          <w:bCs/>
          <w:sz w:val="20"/>
          <w:szCs w:val="20"/>
          <w:rtl/>
        </w:rPr>
        <w:t>ה</w:t>
      </w:r>
      <w:r w:rsidRPr="00B30CEB">
        <w:rPr>
          <w:rFonts w:ascii="Tahoma" w:hAnsi="Tahoma" w:cs="Tahoma"/>
          <w:b/>
          <w:bCs/>
          <w:sz w:val="20"/>
          <w:szCs w:val="20"/>
          <w:rtl/>
        </w:rPr>
        <w:t xml:space="preserve"> טענות שהן פועל יוצא ממצבה הכלכלי של האישה ומכושר השתכרותה</w:t>
      </w:r>
      <w:r w:rsidRPr="00653241">
        <w:rPr>
          <w:rFonts w:ascii="Tahoma" w:hAnsi="Tahoma" w:cs="Tahoma"/>
          <w:sz w:val="20"/>
          <w:szCs w:val="20"/>
          <w:rtl/>
        </w:rPr>
        <w:t>.</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u w:val="single"/>
          <w:rtl/>
        </w:rPr>
        <w:t>ע"פ הדין הדתי</w:t>
      </w:r>
      <w:r w:rsidRPr="00653241">
        <w:rPr>
          <w:rFonts w:ascii="Tahoma" w:hAnsi="Tahoma" w:cs="Tahoma"/>
          <w:sz w:val="20"/>
          <w:szCs w:val="20"/>
          <w:rtl/>
        </w:rPr>
        <w:t xml:space="preserve">: </w:t>
      </w:r>
      <w:r w:rsidRPr="00653241">
        <w:rPr>
          <w:rFonts w:ascii="Tahoma" w:hAnsi="Tahoma" w:cs="Tahoma"/>
          <w:sz w:val="20"/>
          <w:szCs w:val="20"/>
          <w:rtl/>
        </w:rPr>
        <w:tab/>
        <w:t>1. מרגע הנישואים הכנסות האישה מעבודתה מועברות לבעל</w:t>
      </w:r>
      <w:r w:rsidR="00816DA1" w:rsidRPr="00653241">
        <w:rPr>
          <w:rFonts w:ascii="Tahoma" w:hAnsi="Tahoma" w:cs="Tahoma"/>
          <w:sz w:val="20"/>
          <w:szCs w:val="20"/>
          <w:rtl/>
        </w:rPr>
        <w:t xml:space="preserve"> ("</w:t>
      </w:r>
      <w:r w:rsidR="00816DA1" w:rsidRPr="00653241">
        <w:rPr>
          <w:rFonts w:ascii="Tahoma" w:hAnsi="Tahoma" w:cs="Tahoma"/>
          <w:b/>
          <w:bCs/>
          <w:sz w:val="20"/>
          <w:szCs w:val="20"/>
          <w:rtl/>
        </w:rPr>
        <w:t>מעש</w:t>
      </w:r>
      <w:r w:rsidR="008B79F7" w:rsidRPr="00653241">
        <w:rPr>
          <w:rFonts w:ascii="Tahoma" w:hAnsi="Tahoma" w:cs="Tahoma"/>
          <w:b/>
          <w:bCs/>
          <w:sz w:val="20"/>
          <w:szCs w:val="20"/>
          <w:rtl/>
        </w:rPr>
        <w:t>ה</w:t>
      </w:r>
      <w:r w:rsidR="00816DA1" w:rsidRPr="00653241">
        <w:rPr>
          <w:rFonts w:ascii="Tahoma" w:hAnsi="Tahoma" w:cs="Tahoma"/>
          <w:b/>
          <w:bCs/>
          <w:sz w:val="20"/>
          <w:szCs w:val="20"/>
          <w:rtl/>
        </w:rPr>
        <w:t xml:space="preserve"> ידיה</w:t>
      </w:r>
      <w:r w:rsidR="00816DA1" w:rsidRPr="00653241">
        <w:rPr>
          <w:rFonts w:ascii="Tahoma" w:hAnsi="Tahoma" w:cs="Tahoma"/>
          <w:sz w:val="20"/>
          <w:szCs w:val="20"/>
          <w:rtl/>
        </w:rPr>
        <w:t>")</w:t>
      </w:r>
      <w:r w:rsidRPr="00653241">
        <w:rPr>
          <w:rFonts w:ascii="Tahoma" w:hAnsi="Tahoma" w:cs="Tahoma"/>
          <w:sz w:val="20"/>
          <w:szCs w:val="20"/>
          <w:rtl/>
        </w:rPr>
        <w:t>.</w:t>
      </w:r>
    </w:p>
    <w:p w:rsidR="005400E2" w:rsidRPr="00653241" w:rsidRDefault="005400E2" w:rsidP="00EE00C4">
      <w:pPr>
        <w:spacing w:after="70"/>
        <w:ind w:left="1440"/>
        <w:rPr>
          <w:rFonts w:ascii="Tahoma" w:hAnsi="Tahoma" w:cs="Tahoma"/>
          <w:sz w:val="20"/>
          <w:szCs w:val="20"/>
          <w:rtl/>
        </w:rPr>
      </w:pPr>
      <w:r w:rsidRPr="00653241">
        <w:rPr>
          <w:rFonts w:ascii="Tahoma" w:hAnsi="Tahoma" w:cs="Tahoma"/>
          <w:sz w:val="20"/>
          <w:szCs w:val="20"/>
          <w:rtl/>
        </w:rPr>
        <w:t xml:space="preserve">2. </w:t>
      </w:r>
      <w:r w:rsidR="00EE00C4" w:rsidRPr="00653241">
        <w:rPr>
          <w:rFonts w:ascii="Tahoma" w:hAnsi="Tahoma" w:cs="Tahoma"/>
          <w:sz w:val="20"/>
          <w:szCs w:val="20"/>
          <w:rtl/>
        </w:rPr>
        <w:t xml:space="preserve">מרגע הנישואים </w:t>
      </w:r>
      <w:r w:rsidR="008B79F7" w:rsidRPr="00653241">
        <w:rPr>
          <w:rFonts w:ascii="Tahoma" w:hAnsi="Tahoma" w:cs="Tahoma"/>
          <w:sz w:val="20"/>
          <w:szCs w:val="20"/>
          <w:rtl/>
        </w:rPr>
        <w:t>הבעלות וההכנסות מ</w:t>
      </w:r>
      <w:r w:rsidRPr="00653241">
        <w:rPr>
          <w:rFonts w:ascii="Tahoma" w:hAnsi="Tahoma" w:cs="Tahoma"/>
          <w:sz w:val="20"/>
          <w:szCs w:val="20"/>
          <w:rtl/>
        </w:rPr>
        <w:t>נכסים שהיו לה לפני ה</w:t>
      </w:r>
      <w:r w:rsidR="006F1E46" w:rsidRPr="00653241">
        <w:rPr>
          <w:rFonts w:ascii="Tahoma" w:hAnsi="Tahoma" w:cs="Tahoma"/>
          <w:sz w:val="20"/>
          <w:szCs w:val="20"/>
          <w:rtl/>
        </w:rPr>
        <w:t>נישואים</w:t>
      </w:r>
      <w:r w:rsidRPr="00653241">
        <w:rPr>
          <w:rFonts w:ascii="Tahoma" w:hAnsi="Tahoma" w:cs="Tahoma"/>
          <w:sz w:val="20"/>
          <w:szCs w:val="20"/>
          <w:rtl/>
        </w:rPr>
        <w:t xml:space="preserve"> </w:t>
      </w:r>
      <w:r w:rsidR="008B79F7" w:rsidRPr="00653241">
        <w:rPr>
          <w:rFonts w:ascii="Tahoma" w:hAnsi="Tahoma" w:cs="Tahoma"/>
          <w:sz w:val="20"/>
          <w:szCs w:val="20"/>
          <w:rtl/>
        </w:rPr>
        <w:t>עוברים</w:t>
      </w:r>
      <w:r w:rsidRPr="00653241">
        <w:rPr>
          <w:rFonts w:ascii="Tahoma" w:hAnsi="Tahoma" w:cs="Tahoma"/>
          <w:sz w:val="20"/>
          <w:szCs w:val="20"/>
          <w:rtl/>
        </w:rPr>
        <w:t xml:space="preserve"> לבעל.</w:t>
      </w:r>
    </w:p>
    <w:p w:rsidR="00BF6953" w:rsidRPr="00653241" w:rsidRDefault="00BF6953" w:rsidP="00653241">
      <w:pPr>
        <w:spacing w:after="70"/>
        <w:rPr>
          <w:rFonts w:ascii="Tahoma" w:hAnsi="Tahoma" w:cs="Tahoma"/>
          <w:sz w:val="20"/>
          <w:szCs w:val="20"/>
        </w:rPr>
      </w:pPr>
    </w:p>
    <w:p w:rsidR="005400E2" w:rsidRPr="00653241" w:rsidRDefault="00CC672C" w:rsidP="00B93D6B">
      <w:pPr>
        <w:pStyle w:val="a8"/>
        <w:numPr>
          <w:ilvl w:val="0"/>
          <w:numId w:val="54"/>
        </w:numPr>
        <w:spacing w:after="70"/>
        <w:ind w:left="0"/>
        <w:rPr>
          <w:rFonts w:ascii="Tahoma" w:hAnsi="Tahoma" w:cs="Tahoma"/>
          <w:sz w:val="20"/>
          <w:szCs w:val="20"/>
          <w:rtl/>
        </w:rPr>
      </w:pPr>
      <w:r w:rsidRPr="00B75BE5">
        <w:rPr>
          <w:rFonts w:ascii="Tahoma" w:hAnsi="Tahoma" w:cs="Tahoma"/>
          <w:b/>
          <w:bCs/>
          <w:sz w:val="20"/>
          <w:szCs w:val="20"/>
          <w:u w:val="double"/>
          <w:rtl/>
        </w:rPr>
        <w:t>טענה ראשונה</w:t>
      </w:r>
      <w:r w:rsidRPr="00653241">
        <w:rPr>
          <w:rFonts w:ascii="Tahoma" w:hAnsi="Tahoma" w:cs="Tahoma"/>
          <w:b/>
          <w:bCs/>
          <w:sz w:val="20"/>
          <w:szCs w:val="20"/>
          <w:rtl/>
        </w:rPr>
        <w:t xml:space="preserve">: </w:t>
      </w:r>
      <w:r w:rsidR="005400E2" w:rsidRPr="00653241">
        <w:rPr>
          <w:rFonts w:ascii="Tahoma" w:hAnsi="Tahoma" w:cs="Tahoma"/>
          <w:b/>
          <w:bCs/>
          <w:sz w:val="20"/>
          <w:szCs w:val="20"/>
          <w:rtl/>
        </w:rPr>
        <w:t>טענת קיזוז מנכסים</w:t>
      </w:r>
      <w:r w:rsidRPr="00653241">
        <w:rPr>
          <w:rFonts w:ascii="Tahoma" w:hAnsi="Tahoma" w:cs="Tahoma"/>
          <w:sz w:val="20"/>
          <w:szCs w:val="20"/>
          <w:rtl/>
        </w:rPr>
        <w:t>.</w:t>
      </w:r>
      <w:r w:rsidR="005400E2" w:rsidRPr="00653241">
        <w:rPr>
          <w:rFonts w:ascii="Tahoma" w:hAnsi="Tahoma" w:cs="Tahoma"/>
          <w:sz w:val="20"/>
          <w:szCs w:val="20"/>
          <w:rtl/>
        </w:rPr>
        <w:t xml:space="preserve"> לעניין זה יש </w:t>
      </w:r>
      <w:r w:rsidR="007B75B8" w:rsidRPr="00653241">
        <w:rPr>
          <w:rFonts w:ascii="Tahoma" w:hAnsi="Tahoma" w:cs="Tahoma"/>
          <w:sz w:val="20"/>
          <w:szCs w:val="20"/>
          <w:rtl/>
        </w:rPr>
        <w:t>שני</w:t>
      </w:r>
      <w:r w:rsidR="005400E2" w:rsidRPr="00653241">
        <w:rPr>
          <w:rFonts w:ascii="Tahoma" w:hAnsi="Tahoma" w:cs="Tahoma"/>
          <w:sz w:val="20"/>
          <w:szCs w:val="20"/>
          <w:rtl/>
        </w:rPr>
        <w:t xml:space="preserve"> סוגי נכסים</w:t>
      </w:r>
      <w:r w:rsidR="00525A24" w:rsidRPr="00653241">
        <w:rPr>
          <w:rFonts w:ascii="Tahoma" w:hAnsi="Tahoma" w:cs="Tahoma"/>
          <w:sz w:val="20"/>
          <w:szCs w:val="20"/>
          <w:rtl/>
        </w:rPr>
        <w:t xml:space="preserve"> </w:t>
      </w:r>
      <w:r w:rsidR="007B75B8" w:rsidRPr="00653241">
        <w:rPr>
          <w:rFonts w:ascii="Tahoma" w:hAnsi="Tahoma" w:cs="Tahoma"/>
          <w:sz w:val="20"/>
          <w:szCs w:val="20"/>
          <w:rtl/>
        </w:rPr>
        <w:t>ש</w:t>
      </w:r>
      <w:r w:rsidR="005400E2" w:rsidRPr="00653241">
        <w:rPr>
          <w:rFonts w:ascii="Tahoma" w:hAnsi="Tahoma" w:cs="Tahoma"/>
          <w:sz w:val="20"/>
          <w:szCs w:val="20"/>
          <w:rtl/>
        </w:rPr>
        <w:t xml:space="preserve">מוגדרים </w:t>
      </w:r>
      <w:r w:rsidR="00525A24" w:rsidRPr="00653241">
        <w:rPr>
          <w:rFonts w:ascii="Tahoma" w:hAnsi="Tahoma" w:cs="Tahoma"/>
          <w:sz w:val="20"/>
          <w:szCs w:val="20"/>
          <w:rtl/>
        </w:rPr>
        <w:t>ב</w:t>
      </w:r>
      <w:r w:rsidR="005400E2" w:rsidRPr="00653241">
        <w:rPr>
          <w:rFonts w:ascii="Tahoma" w:hAnsi="Tahoma" w:cs="Tahoma"/>
          <w:sz w:val="20"/>
          <w:szCs w:val="20"/>
          <w:rtl/>
        </w:rPr>
        <w:t>כתובה.</w:t>
      </w:r>
    </w:p>
    <w:p w:rsidR="005400E2" w:rsidRPr="00653241" w:rsidRDefault="005400E2" w:rsidP="00E660A4">
      <w:pPr>
        <w:pStyle w:val="a8"/>
        <w:numPr>
          <w:ilvl w:val="0"/>
          <w:numId w:val="55"/>
        </w:numPr>
        <w:spacing w:after="70"/>
        <w:ind w:left="363"/>
        <w:rPr>
          <w:rFonts w:ascii="Tahoma" w:hAnsi="Tahoma" w:cs="Tahoma"/>
          <w:sz w:val="20"/>
          <w:szCs w:val="20"/>
          <w:rtl/>
        </w:rPr>
      </w:pPr>
      <w:r w:rsidRPr="005E5D96">
        <w:rPr>
          <w:rFonts w:ascii="Tahoma" w:hAnsi="Tahoma" w:cs="Tahoma"/>
          <w:sz w:val="20"/>
          <w:szCs w:val="20"/>
          <w:rtl/>
        </w:rPr>
        <w:t>"</w:t>
      </w:r>
      <w:r w:rsidRPr="00653241">
        <w:rPr>
          <w:rFonts w:ascii="Tahoma" w:hAnsi="Tahoma" w:cs="Tahoma"/>
          <w:b/>
          <w:bCs/>
          <w:sz w:val="20"/>
          <w:szCs w:val="20"/>
          <w:rtl/>
        </w:rPr>
        <w:t>נכסי צאן ברזל</w:t>
      </w:r>
      <w:r w:rsidRPr="005E5D96">
        <w:rPr>
          <w:rFonts w:ascii="Tahoma" w:hAnsi="Tahoma" w:cs="Tahoma"/>
          <w:sz w:val="20"/>
          <w:szCs w:val="20"/>
          <w:rtl/>
        </w:rPr>
        <w:t>"</w:t>
      </w:r>
      <w:r w:rsidR="00816DA1" w:rsidRPr="00653241">
        <w:rPr>
          <w:rFonts w:ascii="Tahoma" w:hAnsi="Tahoma" w:cs="Tahoma"/>
          <w:sz w:val="20"/>
          <w:szCs w:val="20"/>
          <w:rtl/>
        </w:rPr>
        <w:t>:</w:t>
      </w:r>
      <w:r w:rsidRPr="00653241">
        <w:rPr>
          <w:rFonts w:ascii="Tahoma" w:hAnsi="Tahoma" w:cs="Tahoma"/>
          <w:sz w:val="20"/>
          <w:szCs w:val="20"/>
          <w:rtl/>
        </w:rPr>
        <w:t xml:space="preserve"> נכסים שעם ה</w:t>
      </w:r>
      <w:r w:rsidR="006F1E46" w:rsidRPr="00653241">
        <w:rPr>
          <w:rFonts w:ascii="Tahoma" w:hAnsi="Tahoma" w:cs="Tahoma"/>
          <w:sz w:val="20"/>
          <w:szCs w:val="20"/>
          <w:rtl/>
        </w:rPr>
        <w:t>נישואים</w:t>
      </w:r>
      <w:r w:rsidRPr="00653241">
        <w:rPr>
          <w:rFonts w:ascii="Tahoma" w:hAnsi="Tahoma" w:cs="Tahoma"/>
          <w:sz w:val="20"/>
          <w:szCs w:val="20"/>
          <w:rtl/>
        </w:rPr>
        <w:t xml:space="preserve"> פוקעת הבעלות </w:t>
      </w:r>
      <w:r w:rsidR="00CF460D" w:rsidRPr="00653241">
        <w:rPr>
          <w:rFonts w:ascii="Tahoma" w:hAnsi="Tahoma" w:cs="Tahoma"/>
          <w:sz w:val="20"/>
          <w:szCs w:val="20"/>
          <w:rtl/>
        </w:rPr>
        <w:t xml:space="preserve">בהם </w:t>
      </w:r>
      <w:r w:rsidRPr="00653241">
        <w:rPr>
          <w:rFonts w:ascii="Tahoma" w:hAnsi="Tahoma" w:cs="Tahoma"/>
          <w:sz w:val="20"/>
          <w:szCs w:val="20"/>
          <w:rtl/>
        </w:rPr>
        <w:t>מהאישה והם עוברים לבעלות הבעל. כלומר, גם הנכס</w:t>
      </w:r>
      <w:r w:rsidR="0027753D" w:rsidRPr="00653241">
        <w:rPr>
          <w:rFonts w:ascii="Tahoma" w:hAnsi="Tahoma" w:cs="Tahoma"/>
          <w:sz w:val="20"/>
          <w:szCs w:val="20"/>
          <w:rtl/>
        </w:rPr>
        <w:t xml:space="preserve"> עצמו</w:t>
      </w:r>
      <w:r w:rsidRPr="00653241">
        <w:rPr>
          <w:rFonts w:ascii="Tahoma" w:hAnsi="Tahoma" w:cs="Tahoma"/>
          <w:sz w:val="20"/>
          <w:szCs w:val="20"/>
          <w:rtl/>
        </w:rPr>
        <w:t xml:space="preserve"> וגם ההכנסות </w:t>
      </w:r>
      <w:r w:rsidR="00E660A4" w:rsidRPr="00653241">
        <w:rPr>
          <w:rFonts w:ascii="Tahoma" w:hAnsi="Tahoma" w:cs="Tahoma"/>
          <w:sz w:val="20"/>
          <w:szCs w:val="20"/>
          <w:rtl/>
        </w:rPr>
        <w:t xml:space="preserve">ממנו </w:t>
      </w:r>
      <w:r w:rsidRPr="00653241">
        <w:rPr>
          <w:rFonts w:ascii="Tahoma" w:hAnsi="Tahoma" w:cs="Tahoma"/>
          <w:sz w:val="20"/>
          <w:szCs w:val="20"/>
          <w:rtl/>
        </w:rPr>
        <w:t>במהלך השנים שייכים לבעל (</w:t>
      </w:r>
      <w:r w:rsidR="00CF460D" w:rsidRPr="00653241">
        <w:rPr>
          <w:rFonts w:ascii="Tahoma" w:hAnsi="Tahoma" w:cs="Tahoma"/>
          <w:sz w:val="20"/>
          <w:szCs w:val="20"/>
          <w:u w:val="single"/>
          <w:rtl/>
        </w:rPr>
        <w:t>נדגים</w:t>
      </w:r>
      <w:r w:rsidRPr="00653241">
        <w:rPr>
          <w:rFonts w:ascii="Tahoma" w:hAnsi="Tahoma" w:cs="Tahoma"/>
          <w:sz w:val="20"/>
          <w:szCs w:val="20"/>
          <w:rtl/>
        </w:rPr>
        <w:t>: האישה הגיעה עם דירה שש</w:t>
      </w:r>
      <w:r w:rsidR="00CF460D" w:rsidRPr="00653241">
        <w:rPr>
          <w:rFonts w:ascii="Tahoma" w:hAnsi="Tahoma" w:cs="Tahoma"/>
          <w:sz w:val="20"/>
          <w:szCs w:val="20"/>
          <w:rtl/>
        </w:rPr>
        <w:t>ו</w:t>
      </w:r>
      <w:r w:rsidRPr="00653241">
        <w:rPr>
          <w:rFonts w:ascii="Tahoma" w:hAnsi="Tahoma" w:cs="Tahoma"/>
          <w:sz w:val="20"/>
          <w:szCs w:val="20"/>
          <w:rtl/>
        </w:rPr>
        <w:t>וה מיליון</w:t>
      </w:r>
      <w:r w:rsidR="00E660A4">
        <w:rPr>
          <w:rFonts w:ascii="Tahoma" w:hAnsi="Tahoma" w:cs="Tahoma" w:hint="cs"/>
          <w:sz w:val="20"/>
          <w:szCs w:val="20"/>
          <w:rtl/>
        </w:rPr>
        <w:t xml:space="preserve"> </w:t>
      </w:r>
      <w:r w:rsidRPr="00653241">
        <w:rPr>
          <w:rFonts w:ascii="Tahoma" w:hAnsi="Tahoma" w:cs="Tahoma"/>
          <w:sz w:val="20"/>
          <w:szCs w:val="20"/>
          <w:rtl/>
        </w:rPr>
        <w:t>ובמהלך ה</w:t>
      </w:r>
      <w:r w:rsidR="006F1E46" w:rsidRPr="00653241">
        <w:rPr>
          <w:rFonts w:ascii="Tahoma" w:hAnsi="Tahoma" w:cs="Tahoma"/>
          <w:sz w:val="20"/>
          <w:szCs w:val="20"/>
          <w:rtl/>
        </w:rPr>
        <w:t>נישואים</w:t>
      </w:r>
      <w:r w:rsidRPr="00653241">
        <w:rPr>
          <w:rFonts w:ascii="Tahoma" w:hAnsi="Tahoma" w:cs="Tahoma"/>
          <w:sz w:val="20"/>
          <w:szCs w:val="20"/>
          <w:rtl/>
        </w:rPr>
        <w:t xml:space="preserve"> הרוויחו עליה </w:t>
      </w:r>
      <w:r w:rsidR="00E660A4">
        <w:rPr>
          <w:rFonts w:ascii="Tahoma" w:hAnsi="Tahoma" w:cs="Tahoma" w:hint="cs"/>
          <w:sz w:val="20"/>
          <w:szCs w:val="20"/>
          <w:rtl/>
        </w:rPr>
        <w:t>שני</w:t>
      </w:r>
      <w:r w:rsidRPr="00653241">
        <w:rPr>
          <w:rFonts w:ascii="Tahoma" w:hAnsi="Tahoma" w:cs="Tahoma"/>
          <w:sz w:val="20"/>
          <w:szCs w:val="20"/>
          <w:rtl/>
        </w:rPr>
        <w:t xml:space="preserve"> מיליון</w:t>
      </w:r>
      <w:r w:rsidR="00862D92" w:rsidRPr="00653241">
        <w:rPr>
          <w:rFonts w:ascii="Tahoma" w:hAnsi="Tahoma" w:cs="Tahoma"/>
          <w:sz w:val="20"/>
          <w:szCs w:val="20"/>
          <w:rtl/>
        </w:rPr>
        <w:t xml:space="preserve"> </w:t>
      </w:r>
      <w:r w:rsidRPr="00653241">
        <w:rPr>
          <w:rFonts w:ascii="Tahoma" w:hAnsi="Tahoma" w:cs="Tahoma"/>
          <w:sz w:val="20"/>
          <w:szCs w:val="20"/>
          <w:rtl/>
        </w:rPr>
        <w:t>- הבעל יהיה זכאי ל</w:t>
      </w:r>
      <w:r w:rsidR="0027753D" w:rsidRPr="00653241">
        <w:rPr>
          <w:rFonts w:ascii="Tahoma" w:hAnsi="Tahoma" w:cs="Tahoma"/>
          <w:sz w:val="20"/>
          <w:szCs w:val="20"/>
          <w:rtl/>
        </w:rPr>
        <w:t>שלושה</w:t>
      </w:r>
      <w:r w:rsidRPr="00653241">
        <w:rPr>
          <w:rFonts w:ascii="Tahoma" w:hAnsi="Tahoma" w:cs="Tahoma"/>
          <w:sz w:val="20"/>
          <w:szCs w:val="20"/>
          <w:rtl/>
        </w:rPr>
        <w:t xml:space="preserve"> מיליון</w:t>
      </w:r>
      <w:r w:rsidR="00CF460D" w:rsidRPr="00653241">
        <w:rPr>
          <w:rFonts w:ascii="Tahoma" w:hAnsi="Tahoma" w:cs="Tahoma"/>
          <w:sz w:val="20"/>
          <w:szCs w:val="20"/>
          <w:rtl/>
        </w:rPr>
        <w:t>).</w:t>
      </w:r>
    </w:p>
    <w:p w:rsidR="005400E2" w:rsidRPr="00653241" w:rsidRDefault="005400E2" w:rsidP="00A27339">
      <w:pPr>
        <w:pStyle w:val="a8"/>
        <w:numPr>
          <w:ilvl w:val="0"/>
          <w:numId w:val="55"/>
        </w:numPr>
        <w:spacing w:after="70"/>
        <w:ind w:left="363"/>
        <w:rPr>
          <w:rFonts w:ascii="Tahoma" w:hAnsi="Tahoma" w:cs="Tahoma"/>
          <w:sz w:val="20"/>
          <w:szCs w:val="20"/>
          <w:rtl/>
        </w:rPr>
      </w:pPr>
      <w:r w:rsidRPr="005E5D96">
        <w:rPr>
          <w:rFonts w:ascii="Tahoma" w:hAnsi="Tahoma" w:cs="Tahoma"/>
          <w:sz w:val="20"/>
          <w:szCs w:val="20"/>
          <w:rtl/>
        </w:rPr>
        <w:t>"</w:t>
      </w:r>
      <w:r w:rsidRPr="00653241">
        <w:rPr>
          <w:rFonts w:ascii="Tahoma" w:hAnsi="Tahoma" w:cs="Tahoma"/>
          <w:b/>
          <w:bCs/>
          <w:sz w:val="20"/>
          <w:szCs w:val="20"/>
          <w:rtl/>
        </w:rPr>
        <w:t>נכסי מילוג</w:t>
      </w:r>
      <w:r w:rsidRPr="005E5D96">
        <w:rPr>
          <w:rFonts w:ascii="Tahoma" w:hAnsi="Tahoma" w:cs="Tahoma"/>
          <w:sz w:val="20"/>
          <w:szCs w:val="20"/>
          <w:rtl/>
        </w:rPr>
        <w:t>"</w:t>
      </w:r>
      <w:r w:rsidR="00816DA1" w:rsidRPr="00653241">
        <w:rPr>
          <w:rFonts w:ascii="Tahoma" w:hAnsi="Tahoma" w:cs="Tahoma"/>
          <w:sz w:val="20"/>
          <w:szCs w:val="20"/>
          <w:rtl/>
        </w:rPr>
        <w:t>:</w:t>
      </w:r>
      <w:r w:rsidRPr="00653241">
        <w:rPr>
          <w:rFonts w:ascii="Tahoma" w:hAnsi="Tahoma" w:cs="Tahoma"/>
          <w:sz w:val="20"/>
          <w:szCs w:val="20"/>
          <w:rtl/>
        </w:rPr>
        <w:t xml:space="preserve"> נכסים שהאישה הביאה עימה לקשר </w:t>
      </w:r>
      <w:r w:rsidR="009D606C" w:rsidRPr="00653241">
        <w:rPr>
          <w:rFonts w:ascii="Tahoma" w:hAnsi="Tahoma" w:cs="Tahoma"/>
          <w:sz w:val="20"/>
          <w:szCs w:val="20"/>
          <w:u w:val="single"/>
          <w:rtl/>
        </w:rPr>
        <w:t>אך</w:t>
      </w:r>
      <w:r w:rsidRPr="00653241">
        <w:rPr>
          <w:rFonts w:ascii="Tahoma" w:hAnsi="Tahoma" w:cs="Tahoma"/>
          <w:sz w:val="20"/>
          <w:szCs w:val="20"/>
          <w:rtl/>
        </w:rPr>
        <w:t xml:space="preserve"> הבעלות</w:t>
      </w:r>
      <w:r w:rsidR="00816DA1" w:rsidRPr="00653241">
        <w:rPr>
          <w:rFonts w:ascii="Tahoma" w:hAnsi="Tahoma" w:cs="Tahoma"/>
          <w:sz w:val="20"/>
          <w:szCs w:val="20"/>
          <w:rtl/>
        </w:rPr>
        <w:t xml:space="preserve"> בהם</w:t>
      </w:r>
      <w:r w:rsidRPr="00653241">
        <w:rPr>
          <w:rFonts w:ascii="Tahoma" w:hAnsi="Tahoma" w:cs="Tahoma"/>
          <w:sz w:val="20"/>
          <w:szCs w:val="20"/>
          <w:rtl/>
        </w:rPr>
        <w:t xml:space="preserve"> נשארת בידיה. </w:t>
      </w:r>
      <w:r w:rsidRPr="00653241">
        <w:rPr>
          <w:rFonts w:ascii="Tahoma" w:hAnsi="Tahoma" w:cs="Tahoma"/>
          <w:sz w:val="20"/>
          <w:szCs w:val="20"/>
          <w:highlight w:val="yellow"/>
          <w:rtl/>
        </w:rPr>
        <w:t>מה שעובר לידי הבעל זה רק ההכנסות שמופקות מהנכסים הללו</w:t>
      </w:r>
      <w:r w:rsidRPr="00653241">
        <w:rPr>
          <w:rFonts w:ascii="Tahoma" w:hAnsi="Tahoma" w:cs="Tahoma"/>
          <w:sz w:val="20"/>
          <w:szCs w:val="20"/>
          <w:rtl/>
        </w:rPr>
        <w:t xml:space="preserve"> (בדוג' שלעיל הבעל יהיה זכאי רק ל</w:t>
      </w:r>
      <w:r w:rsidR="0027753D" w:rsidRPr="00653241">
        <w:rPr>
          <w:rFonts w:ascii="Tahoma" w:hAnsi="Tahoma" w:cs="Tahoma"/>
          <w:sz w:val="20"/>
          <w:szCs w:val="20"/>
          <w:rtl/>
        </w:rPr>
        <w:t>שני</w:t>
      </w:r>
      <w:r w:rsidRPr="00653241">
        <w:rPr>
          <w:rFonts w:ascii="Tahoma" w:hAnsi="Tahoma" w:cs="Tahoma"/>
          <w:sz w:val="20"/>
          <w:szCs w:val="20"/>
          <w:rtl/>
        </w:rPr>
        <w:t xml:space="preserve"> מיליון).</w:t>
      </w:r>
    </w:p>
    <w:p w:rsidR="005400E2" w:rsidRPr="00653241" w:rsidRDefault="005400E2" w:rsidP="00B93D6B">
      <w:pPr>
        <w:pStyle w:val="a8"/>
        <w:numPr>
          <w:ilvl w:val="0"/>
          <w:numId w:val="32"/>
        </w:numPr>
        <w:spacing w:after="70"/>
        <w:rPr>
          <w:rFonts w:ascii="Tahoma" w:hAnsi="Tahoma" w:cs="Tahoma"/>
          <w:sz w:val="20"/>
          <w:szCs w:val="20"/>
          <w:rtl/>
        </w:rPr>
      </w:pPr>
      <w:r w:rsidRPr="00653241">
        <w:rPr>
          <w:rFonts w:ascii="Tahoma" w:hAnsi="Tahoma" w:cs="Tahoma"/>
          <w:sz w:val="20"/>
          <w:szCs w:val="20"/>
          <w:rtl/>
        </w:rPr>
        <w:t>בד"כ מגדירים בכתובה רק נכסי צאן וברזל, והשאר הם נכסי מילוג.</w:t>
      </w:r>
    </w:p>
    <w:p w:rsidR="00862D92" w:rsidRPr="00653241" w:rsidRDefault="00862D92" w:rsidP="00653241">
      <w:pPr>
        <w:spacing w:after="70"/>
        <w:rPr>
          <w:rFonts w:ascii="Tahoma" w:hAnsi="Tahoma" w:cs="Tahoma"/>
          <w:sz w:val="20"/>
          <w:szCs w:val="20"/>
          <w:rtl/>
        </w:rPr>
      </w:pP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rtl/>
        </w:rPr>
        <w:t xml:space="preserve">במועד הגירושין </w:t>
      </w:r>
      <w:r w:rsidR="00862D92" w:rsidRPr="00653241">
        <w:rPr>
          <w:rFonts w:ascii="Tahoma" w:hAnsi="Tahoma" w:cs="Tahoma"/>
          <w:sz w:val="20"/>
          <w:szCs w:val="20"/>
          <w:rtl/>
        </w:rPr>
        <w:t>הבעל חייב</w:t>
      </w:r>
      <w:r w:rsidRPr="00653241">
        <w:rPr>
          <w:rFonts w:ascii="Tahoma" w:hAnsi="Tahoma" w:cs="Tahoma"/>
          <w:sz w:val="20"/>
          <w:szCs w:val="20"/>
          <w:rtl/>
        </w:rPr>
        <w:t xml:space="preserve"> להחזיר לאישה את הנכס וגם לשמר את ערכו (=אם במהלך השנים ערך הנכס ירד הוא צריך להחזיר אותו במלואו). זכות הבעל לקבל את ההכנסות מנכסיה</w:t>
      </w:r>
      <w:r w:rsidR="00862D92" w:rsidRPr="00653241">
        <w:rPr>
          <w:rFonts w:ascii="Tahoma" w:hAnsi="Tahoma" w:cs="Tahoma"/>
          <w:sz w:val="20"/>
          <w:szCs w:val="20"/>
          <w:rtl/>
        </w:rPr>
        <w:t xml:space="preserve"> לא קשורה לחובתו לזון את אשתו.</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rtl/>
        </w:rPr>
        <w:t xml:space="preserve">זכות זו בוטלה </w:t>
      </w:r>
      <w:r w:rsidRPr="00653241">
        <w:rPr>
          <w:rFonts w:ascii="Tahoma" w:hAnsi="Tahoma" w:cs="Tahoma"/>
          <w:b/>
          <w:bCs/>
          <w:sz w:val="20"/>
          <w:szCs w:val="20"/>
          <w:rtl/>
        </w:rPr>
        <w:t>בס' 2 לחוק שיווי זכויות האישה-19</w:t>
      </w:r>
      <w:r w:rsidR="00EC4EED" w:rsidRPr="00653241">
        <w:rPr>
          <w:rFonts w:ascii="Tahoma" w:hAnsi="Tahoma" w:cs="Tahoma"/>
          <w:b/>
          <w:bCs/>
          <w:sz w:val="20"/>
          <w:szCs w:val="20"/>
          <w:rtl/>
        </w:rPr>
        <w:t>5</w:t>
      </w:r>
      <w:r w:rsidRPr="00653241">
        <w:rPr>
          <w:rFonts w:ascii="Tahoma" w:hAnsi="Tahoma" w:cs="Tahoma"/>
          <w:b/>
          <w:bCs/>
          <w:sz w:val="20"/>
          <w:szCs w:val="20"/>
          <w:rtl/>
        </w:rPr>
        <w:t>1</w:t>
      </w:r>
      <w:r w:rsidRPr="00653241">
        <w:rPr>
          <w:rFonts w:ascii="Tahoma" w:hAnsi="Tahoma" w:cs="Tahoma"/>
          <w:sz w:val="20"/>
          <w:szCs w:val="20"/>
          <w:rtl/>
        </w:rPr>
        <w:t xml:space="preserve">. כתוצאה מסעיף זה הבעל ממשיך לחוב במזונות אשתו, </w:t>
      </w:r>
      <w:r w:rsidR="009D606C" w:rsidRPr="00653241">
        <w:rPr>
          <w:rFonts w:ascii="Tahoma" w:hAnsi="Tahoma" w:cs="Tahoma"/>
          <w:sz w:val="20"/>
          <w:szCs w:val="20"/>
          <w:u w:val="single"/>
          <w:rtl/>
        </w:rPr>
        <w:t>אך</w:t>
      </w:r>
      <w:r w:rsidRPr="00653241">
        <w:rPr>
          <w:rFonts w:ascii="Tahoma" w:hAnsi="Tahoma" w:cs="Tahoma"/>
          <w:sz w:val="20"/>
          <w:szCs w:val="20"/>
          <w:rtl/>
        </w:rPr>
        <w:t xml:space="preserve"> הרווחים שהם מפיקים מנכסי האישה נשארים שלה והבעל לא יכול להתחשבן איתם</w:t>
      </w:r>
      <w:r w:rsidR="00CF6169" w:rsidRPr="00653241">
        <w:rPr>
          <w:rFonts w:ascii="Tahoma" w:hAnsi="Tahoma" w:cs="Tahoma"/>
          <w:sz w:val="20"/>
          <w:szCs w:val="20"/>
          <w:rtl/>
        </w:rPr>
        <w:t xml:space="preserve"> (כי גם הנכס וגם ההכנסות הם של האישה)</w:t>
      </w:r>
      <w:r w:rsidRPr="00653241">
        <w:rPr>
          <w:rFonts w:ascii="Tahoma" w:hAnsi="Tahoma" w:cs="Tahoma"/>
          <w:sz w:val="20"/>
          <w:szCs w:val="20"/>
          <w:rtl/>
        </w:rPr>
        <w:t xml:space="preserve">. </w:t>
      </w:r>
      <w:r w:rsidR="00D25BE5" w:rsidRPr="0084560C">
        <w:rPr>
          <w:rFonts w:ascii="Tahoma" w:hAnsi="Tahoma" w:cs="Tahoma"/>
          <w:sz w:val="20"/>
          <w:szCs w:val="20"/>
          <w:highlight w:val="yellow"/>
          <w:rtl/>
        </w:rPr>
        <w:t>המתרגלת</w:t>
      </w:r>
      <w:r w:rsidR="00E7113B" w:rsidRPr="0084560C">
        <w:rPr>
          <w:rFonts w:ascii="Tahoma" w:hAnsi="Tahoma" w:cs="Tahoma"/>
          <w:sz w:val="20"/>
          <w:szCs w:val="20"/>
          <w:highlight w:val="yellow"/>
          <w:rtl/>
        </w:rPr>
        <w:t xml:space="preserve"> טוענת ש</w:t>
      </w:r>
      <w:r w:rsidRPr="0084560C">
        <w:rPr>
          <w:rFonts w:ascii="Tahoma" w:hAnsi="Tahoma" w:cs="Tahoma"/>
          <w:sz w:val="20"/>
          <w:szCs w:val="20"/>
          <w:highlight w:val="yellow"/>
          <w:rtl/>
        </w:rPr>
        <w:t>נוצר כאן מצב לא הוגן ולרעת הבעל</w:t>
      </w:r>
      <w:r w:rsidRPr="00653241">
        <w:rPr>
          <w:rFonts w:ascii="Tahoma" w:hAnsi="Tahoma" w:cs="Tahoma"/>
          <w:sz w:val="20"/>
          <w:szCs w:val="20"/>
          <w:rtl/>
        </w:rPr>
        <w:t>. לכן</w:t>
      </w:r>
      <w:r w:rsidR="003767D9" w:rsidRPr="00653241">
        <w:rPr>
          <w:rFonts w:ascii="Tahoma" w:hAnsi="Tahoma" w:cs="Tahoma"/>
          <w:sz w:val="20"/>
          <w:szCs w:val="20"/>
          <w:rtl/>
        </w:rPr>
        <w:t>,</w:t>
      </w:r>
      <w:r w:rsidRPr="00653241">
        <w:rPr>
          <w:rFonts w:ascii="Tahoma" w:hAnsi="Tahoma" w:cs="Tahoma"/>
          <w:sz w:val="20"/>
          <w:szCs w:val="20"/>
          <w:rtl/>
        </w:rPr>
        <w:t xml:space="preserve"> נערך תיקון לסעיף זה, במסגרת </w:t>
      </w:r>
      <w:r w:rsidRPr="00653241">
        <w:rPr>
          <w:rFonts w:ascii="Tahoma" w:hAnsi="Tahoma" w:cs="Tahoma"/>
          <w:b/>
          <w:bCs/>
          <w:sz w:val="20"/>
          <w:szCs w:val="20"/>
          <w:rtl/>
        </w:rPr>
        <w:t>ס' 2א לחוק המזונות</w:t>
      </w:r>
      <w:r w:rsidRPr="0084560C">
        <w:rPr>
          <w:rFonts w:ascii="Tahoma" w:hAnsi="Tahoma" w:cs="Tahoma"/>
          <w:sz w:val="20"/>
          <w:szCs w:val="20"/>
          <w:rtl/>
        </w:rPr>
        <w:t>:</w:t>
      </w:r>
      <w:r w:rsidRPr="00653241">
        <w:rPr>
          <w:rFonts w:ascii="Tahoma" w:hAnsi="Tahoma" w:cs="Tahoma"/>
          <w:b/>
          <w:bCs/>
          <w:sz w:val="20"/>
          <w:szCs w:val="20"/>
          <w:rtl/>
        </w:rPr>
        <w:t xml:space="preserve"> </w:t>
      </w:r>
      <w:r w:rsidRPr="00653241">
        <w:rPr>
          <w:rFonts w:ascii="Tahoma" w:hAnsi="Tahoma" w:cs="Tahoma"/>
          <w:color w:val="FF0000"/>
          <w:sz w:val="20"/>
          <w:szCs w:val="20"/>
          <w:rtl/>
        </w:rPr>
        <w:t>"..בקביעת מידת המזונות שאדם חייב לספק לבן-זוגו, רשאי ביהמ"ש להתחשב בהכנסותיו של בן הזוג מהעבודה ומהנכסים.."</w:t>
      </w:r>
      <w:r w:rsidRPr="00653241">
        <w:rPr>
          <w:rFonts w:ascii="Tahoma" w:hAnsi="Tahoma" w:cs="Tahoma"/>
          <w:sz w:val="20"/>
          <w:szCs w:val="20"/>
          <w:rtl/>
        </w:rPr>
        <w:t xml:space="preserve">. </w:t>
      </w:r>
      <w:r w:rsidR="007E11A4" w:rsidRPr="00653241">
        <w:rPr>
          <w:rFonts w:ascii="Tahoma" w:hAnsi="Tahoma" w:cs="Tahoma"/>
          <w:sz w:val="20"/>
          <w:szCs w:val="20"/>
          <w:rtl/>
        </w:rPr>
        <w:t xml:space="preserve">תיקון זה מאפשר </w:t>
      </w:r>
      <w:r w:rsidR="002A0641" w:rsidRPr="00653241">
        <w:rPr>
          <w:rFonts w:ascii="Tahoma" w:hAnsi="Tahoma" w:cs="Tahoma"/>
          <w:sz w:val="20"/>
          <w:szCs w:val="20"/>
          <w:rtl/>
        </w:rPr>
        <w:t>לביהמ"ש לקחת בחשבון גם את מצבה הכלכלי של בת הזוג ולהכניס את זה למסגרת הליך הקיזוז.</w:t>
      </w:r>
      <w:r w:rsidR="001B2A8D" w:rsidRPr="00653241">
        <w:rPr>
          <w:rFonts w:ascii="Tahoma" w:hAnsi="Tahoma" w:cs="Tahoma"/>
          <w:sz w:val="20"/>
          <w:szCs w:val="20"/>
          <w:rtl/>
        </w:rPr>
        <w:t xml:space="preserve"> </w:t>
      </w:r>
      <w:r w:rsidRPr="00653241">
        <w:rPr>
          <w:rFonts w:ascii="Tahoma" w:hAnsi="Tahoma" w:cs="Tahoma"/>
          <w:sz w:val="20"/>
          <w:szCs w:val="20"/>
          <w:rtl/>
        </w:rPr>
        <w:t>קרה כאן מקרה מוזר</w:t>
      </w:r>
      <w:r w:rsidR="006475DB" w:rsidRPr="00653241">
        <w:rPr>
          <w:rFonts w:ascii="Tahoma" w:hAnsi="Tahoma" w:cs="Tahoma"/>
          <w:sz w:val="20"/>
          <w:szCs w:val="20"/>
          <w:rtl/>
        </w:rPr>
        <w:t xml:space="preserve"> </w:t>
      </w:r>
      <w:r w:rsidRPr="00653241">
        <w:rPr>
          <w:rFonts w:ascii="Tahoma" w:hAnsi="Tahoma" w:cs="Tahoma"/>
          <w:sz w:val="20"/>
          <w:szCs w:val="20"/>
          <w:rtl/>
        </w:rPr>
        <w:t xml:space="preserve">- התיקון נעשה לא בחוק שיווי זכויות האישה אלא בחוק המזונות וחוק </w:t>
      </w:r>
      <w:r w:rsidRPr="00653241">
        <w:rPr>
          <w:rFonts w:ascii="Tahoma" w:hAnsi="Tahoma" w:cs="Tahoma"/>
          <w:sz w:val="20"/>
          <w:szCs w:val="20"/>
          <w:highlight w:val="yellow"/>
          <w:rtl/>
        </w:rPr>
        <w:t>זה חל רק על מי שאין לו דין אישי</w:t>
      </w:r>
      <w:r w:rsidRPr="00653241">
        <w:rPr>
          <w:rFonts w:ascii="Tahoma" w:hAnsi="Tahoma" w:cs="Tahoma"/>
          <w:sz w:val="20"/>
          <w:szCs w:val="20"/>
          <w:rtl/>
        </w:rPr>
        <w:t xml:space="preserve">. </w:t>
      </w:r>
      <w:r w:rsidR="009D606C" w:rsidRPr="00653241">
        <w:rPr>
          <w:rFonts w:ascii="Tahoma" w:hAnsi="Tahoma" w:cs="Tahoma"/>
          <w:sz w:val="20"/>
          <w:szCs w:val="20"/>
          <w:u w:val="single"/>
          <w:rtl/>
        </w:rPr>
        <w:t>אך</w:t>
      </w:r>
      <w:r w:rsidRPr="00653241">
        <w:rPr>
          <w:rFonts w:ascii="Tahoma" w:hAnsi="Tahoma" w:cs="Tahoma"/>
          <w:sz w:val="20"/>
          <w:szCs w:val="20"/>
          <w:rtl/>
        </w:rPr>
        <w:t xml:space="preserve"> </w:t>
      </w:r>
      <w:r w:rsidRPr="00653241">
        <w:rPr>
          <w:rFonts w:ascii="Tahoma" w:hAnsi="Tahoma" w:cs="Tahoma"/>
          <w:sz w:val="20"/>
          <w:szCs w:val="20"/>
          <w:highlight w:val="green"/>
          <w:rtl/>
        </w:rPr>
        <w:t xml:space="preserve">בפס"ד </w:t>
      </w:r>
      <w:r w:rsidR="00005E5E" w:rsidRPr="00653241">
        <w:rPr>
          <w:rFonts w:ascii="Tahoma" w:hAnsi="Tahoma" w:cs="Tahoma"/>
          <w:sz w:val="20"/>
          <w:szCs w:val="20"/>
          <w:highlight w:val="green"/>
          <w:rtl/>
        </w:rPr>
        <w:t>ירוס-</w:t>
      </w:r>
      <w:r w:rsidRPr="00653241">
        <w:rPr>
          <w:rFonts w:ascii="Tahoma" w:hAnsi="Tahoma" w:cs="Tahoma"/>
          <w:sz w:val="20"/>
          <w:szCs w:val="20"/>
          <w:highlight w:val="green"/>
          <w:rtl/>
        </w:rPr>
        <w:t>חקק</w:t>
      </w:r>
      <w:r w:rsidR="00005E5E" w:rsidRPr="00653241">
        <w:rPr>
          <w:rFonts w:ascii="Tahoma" w:hAnsi="Tahoma" w:cs="Tahoma"/>
          <w:sz w:val="20"/>
          <w:szCs w:val="20"/>
          <w:rtl/>
        </w:rPr>
        <w:t xml:space="preserve"> </w:t>
      </w:r>
      <w:r w:rsidRPr="00653241">
        <w:rPr>
          <w:rFonts w:ascii="Tahoma" w:hAnsi="Tahoma" w:cs="Tahoma"/>
          <w:sz w:val="20"/>
          <w:szCs w:val="20"/>
          <w:rtl/>
        </w:rPr>
        <w:t>פתרו</w:t>
      </w:r>
      <w:r w:rsidR="00005E5E" w:rsidRPr="00653241">
        <w:rPr>
          <w:rFonts w:ascii="Tahoma" w:hAnsi="Tahoma" w:cs="Tahoma"/>
          <w:sz w:val="20"/>
          <w:szCs w:val="20"/>
          <w:rtl/>
        </w:rPr>
        <w:t xml:space="preserve"> את ה</w:t>
      </w:r>
      <w:r w:rsidRPr="00653241">
        <w:rPr>
          <w:rFonts w:ascii="Tahoma" w:hAnsi="Tahoma" w:cs="Tahoma"/>
          <w:sz w:val="20"/>
          <w:szCs w:val="20"/>
          <w:rtl/>
        </w:rPr>
        <w:t xml:space="preserve">בעיה </w:t>
      </w:r>
      <w:r w:rsidR="00005E5E" w:rsidRPr="00653241">
        <w:rPr>
          <w:rFonts w:ascii="Tahoma" w:hAnsi="Tahoma" w:cs="Tahoma"/>
          <w:sz w:val="20"/>
          <w:szCs w:val="20"/>
          <w:rtl/>
        </w:rPr>
        <w:t>ה</w:t>
      </w:r>
      <w:r w:rsidRPr="00653241">
        <w:rPr>
          <w:rFonts w:ascii="Tahoma" w:hAnsi="Tahoma" w:cs="Tahoma"/>
          <w:sz w:val="20"/>
          <w:szCs w:val="20"/>
          <w:rtl/>
        </w:rPr>
        <w:t>זו וקבעו שזה חל על כולם.</w:t>
      </w:r>
    </w:p>
    <w:p w:rsidR="003767D9" w:rsidRPr="00653241" w:rsidRDefault="003767D9" w:rsidP="00653241">
      <w:pPr>
        <w:spacing w:after="70"/>
        <w:jc w:val="center"/>
        <w:rPr>
          <w:rFonts w:ascii="Tahoma" w:hAnsi="Tahoma" w:cs="Tahoma"/>
          <w:b/>
          <w:bCs/>
          <w:color w:val="FFFFFF" w:themeColor="background1"/>
          <w:sz w:val="20"/>
          <w:szCs w:val="20"/>
          <w:rtl/>
        </w:rPr>
      </w:pPr>
      <w:r w:rsidRPr="00653241">
        <w:rPr>
          <w:rFonts w:ascii="Tahoma" w:hAnsi="Tahoma" w:cs="Tahoma"/>
          <w:b/>
          <w:bCs/>
          <w:color w:val="FFFFFF" w:themeColor="background1"/>
          <w:sz w:val="20"/>
          <w:szCs w:val="20"/>
          <w:highlight w:val="red"/>
          <w:rtl/>
        </w:rPr>
        <w:t xml:space="preserve">ההלכה – במסגרת תביעת מזונות </w:t>
      </w:r>
      <w:r w:rsidR="00CD1841" w:rsidRPr="00653241">
        <w:rPr>
          <w:rFonts w:ascii="Tahoma" w:hAnsi="Tahoma" w:cs="Tahoma"/>
          <w:b/>
          <w:bCs/>
          <w:color w:val="FFFFFF" w:themeColor="background1"/>
          <w:sz w:val="20"/>
          <w:szCs w:val="20"/>
          <w:highlight w:val="red"/>
          <w:rtl/>
        </w:rPr>
        <w:t xml:space="preserve">אישה </w:t>
      </w:r>
      <w:r w:rsidRPr="00653241">
        <w:rPr>
          <w:rFonts w:ascii="Tahoma" w:hAnsi="Tahoma" w:cs="Tahoma"/>
          <w:b/>
          <w:bCs/>
          <w:color w:val="FFFFFF" w:themeColor="background1"/>
          <w:sz w:val="20"/>
          <w:szCs w:val="20"/>
          <w:highlight w:val="red"/>
          <w:rtl/>
        </w:rPr>
        <w:t xml:space="preserve">ניתן לקזז הכנסות </w:t>
      </w:r>
      <w:r w:rsidR="00005E5E" w:rsidRPr="00653241">
        <w:rPr>
          <w:rFonts w:ascii="Tahoma" w:hAnsi="Tahoma" w:cs="Tahoma"/>
          <w:b/>
          <w:bCs/>
          <w:color w:val="FFFFFF" w:themeColor="background1"/>
          <w:sz w:val="20"/>
          <w:szCs w:val="20"/>
          <w:highlight w:val="red"/>
          <w:rtl/>
        </w:rPr>
        <w:t>שהיא מפיקה</w:t>
      </w:r>
      <w:r w:rsidRPr="00653241">
        <w:rPr>
          <w:rFonts w:ascii="Tahoma" w:hAnsi="Tahoma" w:cs="Tahoma"/>
          <w:b/>
          <w:bCs/>
          <w:color w:val="FFFFFF" w:themeColor="background1"/>
          <w:sz w:val="20"/>
          <w:szCs w:val="20"/>
          <w:highlight w:val="red"/>
          <w:rtl/>
        </w:rPr>
        <w:t xml:space="preserve"> מנכסים שבבעלותה!</w:t>
      </w:r>
    </w:p>
    <w:p w:rsidR="005400E2" w:rsidRPr="00653241" w:rsidRDefault="005400E2" w:rsidP="00653241">
      <w:pPr>
        <w:spacing w:after="70"/>
        <w:rPr>
          <w:rFonts w:ascii="Tahoma" w:hAnsi="Tahoma" w:cs="Tahoma"/>
          <w:sz w:val="20"/>
          <w:szCs w:val="20"/>
          <w:rtl/>
        </w:rPr>
      </w:pPr>
    </w:p>
    <w:p w:rsidR="005400E2" w:rsidRPr="00653241" w:rsidRDefault="005400E2" w:rsidP="00D5557F">
      <w:pPr>
        <w:pStyle w:val="a8"/>
        <w:numPr>
          <w:ilvl w:val="0"/>
          <w:numId w:val="54"/>
        </w:numPr>
        <w:spacing w:after="70"/>
        <w:ind w:left="0"/>
        <w:rPr>
          <w:rFonts w:ascii="Tahoma" w:hAnsi="Tahoma" w:cs="Tahoma"/>
          <w:sz w:val="20"/>
          <w:szCs w:val="20"/>
          <w:rtl/>
        </w:rPr>
      </w:pPr>
      <w:r w:rsidRPr="00B75BE5">
        <w:rPr>
          <w:rFonts w:ascii="Tahoma" w:hAnsi="Tahoma" w:cs="Tahoma"/>
          <w:b/>
          <w:bCs/>
          <w:sz w:val="20"/>
          <w:szCs w:val="20"/>
          <w:u w:val="double"/>
          <w:rtl/>
        </w:rPr>
        <w:t>טענת קיזוז שניה</w:t>
      </w:r>
      <w:r w:rsidRPr="00653241">
        <w:rPr>
          <w:rFonts w:ascii="Tahoma" w:hAnsi="Tahoma" w:cs="Tahoma"/>
          <w:sz w:val="20"/>
          <w:szCs w:val="20"/>
          <w:rtl/>
        </w:rPr>
        <w:t xml:space="preserve">: </w:t>
      </w:r>
      <w:r w:rsidR="00005E5E" w:rsidRPr="00653241">
        <w:rPr>
          <w:rFonts w:ascii="Tahoma" w:hAnsi="Tahoma" w:cs="Tahoma"/>
          <w:b/>
          <w:bCs/>
          <w:sz w:val="20"/>
          <w:szCs w:val="20"/>
          <w:rtl/>
        </w:rPr>
        <w:t xml:space="preserve">טענת קיזוז </w:t>
      </w:r>
      <w:r w:rsidRPr="00653241">
        <w:rPr>
          <w:rFonts w:ascii="Tahoma" w:hAnsi="Tahoma" w:cs="Tahoma"/>
          <w:b/>
          <w:bCs/>
          <w:sz w:val="20"/>
          <w:szCs w:val="20"/>
          <w:rtl/>
        </w:rPr>
        <w:t>ממעשה ידיה של האישה</w:t>
      </w:r>
      <w:r w:rsidR="00005E5E" w:rsidRPr="00653241">
        <w:rPr>
          <w:rFonts w:ascii="Tahoma" w:hAnsi="Tahoma" w:cs="Tahoma"/>
          <w:sz w:val="20"/>
          <w:szCs w:val="20"/>
          <w:rtl/>
        </w:rPr>
        <w:t xml:space="preserve">. </w:t>
      </w:r>
      <w:r w:rsidRPr="00653241">
        <w:rPr>
          <w:rFonts w:ascii="Tahoma" w:hAnsi="Tahoma" w:cs="Tahoma"/>
          <w:sz w:val="20"/>
          <w:szCs w:val="20"/>
          <w:rtl/>
        </w:rPr>
        <w:t>הדין הדתי קובע</w:t>
      </w:r>
      <w:r w:rsidR="00D5557F">
        <w:rPr>
          <w:rFonts w:ascii="Tahoma" w:hAnsi="Tahoma" w:cs="Tahoma"/>
          <w:sz w:val="20"/>
          <w:szCs w:val="20"/>
          <w:rtl/>
        </w:rPr>
        <w:t xml:space="preserve"> שברגע שהאישה עובדת</w:t>
      </w:r>
      <w:r w:rsidRPr="00653241">
        <w:rPr>
          <w:rFonts w:ascii="Tahoma" w:hAnsi="Tahoma" w:cs="Tahoma"/>
          <w:sz w:val="20"/>
          <w:szCs w:val="20"/>
          <w:rtl/>
        </w:rPr>
        <w:t xml:space="preserve"> הכנסותיה שייכות לבעל. לכן</w:t>
      </w:r>
      <w:r w:rsidR="00ED01A5" w:rsidRPr="00653241">
        <w:rPr>
          <w:rFonts w:ascii="Tahoma" w:hAnsi="Tahoma" w:cs="Tahoma"/>
          <w:sz w:val="20"/>
          <w:szCs w:val="20"/>
          <w:rtl/>
        </w:rPr>
        <w:t>,</w:t>
      </w:r>
      <w:r w:rsidRPr="00653241">
        <w:rPr>
          <w:rFonts w:ascii="Tahoma" w:hAnsi="Tahoma" w:cs="Tahoma"/>
          <w:sz w:val="20"/>
          <w:szCs w:val="20"/>
          <w:rtl/>
        </w:rPr>
        <w:t xml:space="preserve"> הוא יכול להתחשבן עם </w:t>
      </w:r>
      <w:r w:rsidR="00ED01A5" w:rsidRPr="00653241">
        <w:rPr>
          <w:rFonts w:ascii="Tahoma" w:hAnsi="Tahoma" w:cs="Tahoma"/>
          <w:sz w:val="20"/>
          <w:szCs w:val="20"/>
          <w:rtl/>
        </w:rPr>
        <w:t>ה</w:t>
      </w:r>
      <w:r w:rsidRPr="00653241">
        <w:rPr>
          <w:rFonts w:ascii="Tahoma" w:hAnsi="Tahoma" w:cs="Tahoma"/>
          <w:sz w:val="20"/>
          <w:szCs w:val="20"/>
          <w:rtl/>
        </w:rPr>
        <w:t xml:space="preserve">הכנסות </w:t>
      </w:r>
      <w:r w:rsidR="00ED01A5" w:rsidRPr="00653241">
        <w:rPr>
          <w:rFonts w:ascii="Tahoma" w:hAnsi="Tahoma" w:cs="Tahoma"/>
          <w:sz w:val="20"/>
          <w:szCs w:val="20"/>
          <w:rtl/>
        </w:rPr>
        <w:t>ה</w:t>
      </w:r>
      <w:r w:rsidRPr="00653241">
        <w:rPr>
          <w:rFonts w:ascii="Tahoma" w:hAnsi="Tahoma" w:cs="Tahoma"/>
          <w:sz w:val="20"/>
          <w:szCs w:val="20"/>
          <w:rtl/>
        </w:rPr>
        <w:t>אל</w:t>
      </w:r>
      <w:r w:rsidR="00ED01A5" w:rsidRPr="00653241">
        <w:rPr>
          <w:rFonts w:ascii="Tahoma" w:hAnsi="Tahoma" w:cs="Tahoma"/>
          <w:sz w:val="20"/>
          <w:szCs w:val="20"/>
          <w:rtl/>
        </w:rPr>
        <w:t>ה</w:t>
      </w:r>
      <w:r w:rsidRPr="00653241">
        <w:rPr>
          <w:rFonts w:ascii="Tahoma" w:hAnsi="Tahoma" w:cs="Tahoma"/>
          <w:sz w:val="20"/>
          <w:szCs w:val="20"/>
          <w:rtl/>
        </w:rPr>
        <w:t xml:space="preserve"> ולקזזן עם תשלום המזונות. הדין הדתי מאפשר לאישה לומר שה</w:t>
      </w:r>
      <w:r w:rsidR="00ED01A5" w:rsidRPr="00653241">
        <w:rPr>
          <w:rFonts w:ascii="Tahoma" w:hAnsi="Tahoma" w:cs="Tahoma"/>
          <w:sz w:val="20"/>
          <w:szCs w:val="20"/>
          <w:rtl/>
        </w:rPr>
        <w:t>יא לא</w:t>
      </w:r>
      <w:r w:rsidRPr="00653241">
        <w:rPr>
          <w:rFonts w:ascii="Tahoma" w:hAnsi="Tahoma" w:cs="Tahoma"/>
          <w:sz w:val="20"/>
          <w:szCs w:val="20"/>
          <w:rtl/>
        </w:rPr>
        <w:t xml:space="preserve"> רוצה </w:t>
      </w:r>
      <w:r w:rsidR="00ED01A5" w:rsidRPr="00653241">
        <w:rPr>
          <w:rFonts w:ascii="Tahoma" w:hAnsi="Tahoma" w:cs="Tahoma"/>
          <w:sz w:val="20"/>
          <w:szCs w:val="20"/>
          <w:rtl/>
        </w:rPr>
        <w:t xml:space="preserve">את </w:t>
      </w:r>
      <w:r w:rsidRPr="00653241">
        <w:rPr>
          <w:rFonts w:ascii="Tahoma" w:hAnsi="Tahoma" w:cs="Tahoma"/>
          <w:sz w:val="20"/>
          <w:szCs w:val="20"/>
          <w:rtl/>
        </w:rPr>
        <w:t>מזונותיה ו</w:t>
      </w:r>
      <w:r w:rsidR="00ED01A5" w:rsidRPr="00653241">
        <w:rPr>
          <w:rFonts w:ascii="Tahoma" w:hAnsi="Tahoma" w:cs="Tahoma"/>
          <w:sz w:val="20"/>
          <w:szCs w:val="20"/>
          <w:rtl/>
        </w:rPr>
        <w:t>גם לא</w:t>
      </w:r>
      <w:r w:rsidRPr="00653241">
        <w:rPr>
          <w:rFonts w:ascii="Tahoma" w:hAnsi="Tahoma" w:cs="Tahoma"/>
          <w:sz w:val="20"/>
          <w:szCs w:val="20"/>
          <w:rtl/>
        </w:rPr>
        <w:t xml:space="preserve"> רוצה להעביר לו ממשכורתה</w:t>
      </w:r>
      <w:r w:rsidR="00ED01A5" w:rsidRPr="00653241">
        <w:rPr>
          <w:rFonts w:ascii="Tahoma" w:hAnsi="Tahoma" w:cs="Tahoma"/>
          <w:sz w:val="20"/>
          <w:szCs w:val="20"/>
          <w:rtl/>
        </w:rPr>
        <w:t xml:space="preserve"> (בהתאמה)</w:t>
      </w:r>
      <w:r w:rsidRPr="00653241">
        <w:rPr>
          <w:rFonts w:ascii="Tahoma" w:hAnsi="Tahoma" w:cs="Tahoma"/>
          <w:sz w:val="20"/>
          <w:szCs w:val="20"/>
          <w:rtl/>
        </w:rPr>
        <w:t>.</w:t>
      </w:r>
    </w:p>
    <w:p w:rsidR="0090677E" w:rsidRPr="00653241" w:rsidRDefault="0090677E" w:rsidP="00F10BF0">
      <w:pPr>
        <w:spacing w:after="70"/>
        <w:rPr>
          <w:rFonts w:ascii="Tahoma" w:hAnsi="Tahoma" w:cs="Tahoma"/>
          <w:sz w:val="20"/>
          <w:szCs w:val="20"/>
          <w:rtl/>
        </w:rPr>
      </w:pPr>
      <w:r w:rsidRPr="00653241">
        <w:rPr>
          <w:rFonts w:ascii="Tahoma" w:hAnsi="Tahoma" w:cs="Tahoma"/>
          <w:b/>
          <w:bCs/>
          <w:sz w:val="20"/>
          <w:szCs w:val="20"/>
          <w:rtl/>
        </w:rPr>
        <w:t xml:space="preserve">יש לשאול - </w:t>
      </w:r>
      <w:r w:rsidR="005400E2" w:rsidRPr="00653241">
        <w:rPr>
          <w:rFonts w:ascii="Tahoma" w:hAnsi="Tahoma" w:cs="Tahoma"/>
          <w:b/>
          <w:bCs/>
          <w:sz w:val="20"/>
          <w:szCs w:val="20"/>
          <w:rtl/>
        </w:rPr>
        <w:t>מה קורה כשהאישה איננה עובדת?</w:t>
      </w:r>
      <w:r w:rsidR="005400E2" w:rsidRPr="00653241">
        <w:rPr>
          <w:rFonts w:ascii="Tahoma" w:hAnsi="Tahoma" w:cs="Tahoma"/>
          <w:sz w:val="20"/>
          <w:szCs w:val="20"/>
          <w:rtl/>
        </w:rPr>
        <w:t xml:space="preserve"> (כי כלל זה עובד רק כשהיא יוצאת לעבוד). האם הבעל יכול להעלות טענה על פוטנציאל העבודה שלה? בעבר הפסיקה היתה חד-משמעית </w:t>
      </w:r>
      <w:r w:rsidR="00F10BF0">
        <w:rPr>
          <w:rFonts w:ascii="Tahoma" w:hAnsi="Tahoma" w:cs="Tahoma" w:hint="cs"/>
          <w:sz w:val="20"/>
          <w:szCs w:val="20"/>
          <w:highlight w:val="green"/>
          <w:rtl/>
        </w:rPr>
        <w:t>וב</w:t>
      </w:r>
      <w:r w:rsidR="005400E2" w:rsidRPr="00653241">
        <w:rPr>
          <w:rFonts w:ascii="Tahoma" w:hAnsi="Tahoma" w:cs="Tahoma"/>
          <w:sz w:val="20"/>
          <w:szCs w:val="20"/>
          <w:highlight w:val="green"/>
          <w:rtl/>
        </w:rPr>
        <w:t>הלכת מזור</w:t>
      </w:r>
      <w:r w:rsidR="004863F3" w:rsidRPr="00653241">
        <w:rPr>
          <w:rFonts w:ascii="Tahoma" w:hAnsi="Tahoma" w:cs="Tahoma"/>
          <w:sz w:val="20"/>
          <w:szCs w:val="20"/>
          <w:rtl/>
        </w:rPr>
        <w:t xml:space="preserve"> </w:t>
      </w:r>
      <w:r w:rsidR="005400E2" w:rsidRPr="00653241">
        <w:rPr>
          <w:rFonts w:ascii="Tahoma" w:hAnsi="Tahoma" w:cs="Tahoma"/>
          <w:sz w:val="20"/>
          <w:szCs w:val="20"/>
          <w:rtl/>
        </w:rPr>
        <w:t xml:space="preserve">נקבע </w:t>
      </w:r>
      <w:r w:rsidR="005400E2" w:rsidRPr="00653241">
        <w:rPr>
          <w:rFonts w:ascii="Tahoma" w:hAnsi="Tahoma" w:cs="Tahoma"/>
          <w:sz w:val="20"/>
          <w:szCs w:val="20"/>
          <w:highlight w:val="yellow"/>
          <w:rtl/>
        </w:rPr>
        <w:t>שלא ניתן להכריח את האישה לצאת לעבוד וזכות הקיזוז היא רק במקרה שהא</w:t>
      </w:r>
      <w:r w:rsidR="00FC3A5F" w:rsidRPr="00653241">
        <w:rPr>
          <w:rFonts w:ascii="Tahoma" w:hAnsi="Tahoma" w:cs="Tahoma"/>
          <w:sz w:val="20"/>
          <w:szCs w:val="20"/>
          <w:highlight w:val="yellow"/>
          <w:rtl/>
        </w:rPr>
        <w:t>י</w:t>
      </w:r>
      <w:r w:rsidR="005400E2" w:rsidRPr="00653241">
        <w:rPr>
          <w:rFonts w:ascii="Tahoma" w:hAnsi="Tahoma" w:cs="Tahoma"/>
          <w:sz w:val="20"/>
          <w:szCs w:val="20"/>
          <w:highlight w:val="yellow"/>
          <w:rtl/>
        </w:rPr>
        <w:t>שה עובדת ומרוויחה</w:t>
      </w:r>
      <w:r w:rsidRPr="00653241">
        <w:rPr>
          <w:rFonts w:ascii="Tahoma" w:hAnsi="Tahoma" w:cs="Tahoma"/>
          <w:sz w:val="20"/>
          <w:szCs w:val="20"/>
          <w:highlight w:val="yellow"/>
          <w:rtl/>
        </w:rPr>
        <w:t xml:space="preserve"> בפועל</w:t>
      </w:r>
      <w:r w:rsidR="00F10BF0">
        <w:rPr>
          <w:rFonts w:ascii="Tahoma" w:hAnsi="Tahoma" w:cs="Tahoma"/>
          <w:sz w:val="20"/>
          <w:szCs w:val="20"/>
          <w:rtl/>
        </w:rPr>
        <w:t>.</w:t>
      </w:r>
    </w:p>
    <w:p w:rsidR="005400E2" w:rsidRPr="00653241" w:rsidRDefault="005400E2" w:rsidP="00653241">
      <w:pPr>
        <w:spacing w:after="70"/>
        <w:rPr>
          <w:rFonts w:ascii="Tahoma" w:hAnsi="Tahoma" w:cs="Tahoma"/>
          <w:sz w:val="20"/>
          <w:szCs w:val="20"/>
          <w:rtl/>
        </w:rPr>
      </w:pPr>
      <w:r w:rsidRPr="00653241">
        <w:rPr>
          <w:rFonts w:ascii="Tahoma" w:hAnsi="Tahoma" w:cs="Tahoma"/>
          <w:sz w:val="20"/>
          <w:szCs w:val="20"/>
          <w:u w:val="single"/>
          <w:rtl/>
        </w:rPr>
        <w:t>הלכה זו השתנתה במ</w:t>
      </w:r>
      <w:r w:rsidR="0090677E" w:rsidRPr="00653241">
        <w:rPr>
          <w:rFonts w:ascii="Tahoma" w:hAnsi="Tahoma" w:cs="Tahoma"/>
          <w:sz w:val="20"/>
          <w:szCs w:val="20"/>
          <w:u w:val="single"/>
          <w:rtl/>
        </w:rPr>
        <w:t>ע</w:t>
      </w:r>
      <w:r w:rsidRPr="00653241">
        <w:rPr>
          <w:rFonts w:ascii="Tahoma" w:hAnsi="Tahoma" w:cs="Tahoma"/>
          <w:sz w:val="20"/>
          <w:szCs w:val="20"/>
          <w:u w:val="single"/>
          <w:rtl/>
        </w:rPr>
        <w:t>ין זיג-זג ב</w:t>
      </w:r>
      <w:r w:rsidR="00FC3A5F" w:rsidRPr="00653241">
        <w:rPr>
          <w:rFonts w:ascii="Tahoma" w:hAnsi="Tahoma" w:cs="Tahoma"/>
          <w:sz w:val="20"/>
          <w:szCs w:val="20"/>
          <w:u w:val="single"/>
          <w:rtl/>
        </w:rPr>
        <w:t>שלושה</w:t>
      </w:r>
      <w:r w:rsidRPr="00653241">
        <w:rPr>
          <w:rFonts w:ascii="Tahoma" w:hAnsi="Tahoma" w:cs="Tahoma"/>
          <w:sz w:val="20"/>
          <w:szCs w:val="20"/>
          <w:u w:val="single"/>
          <w:rtl/>
        </w:rPr>
        <w:t xml:space="preserve"> פסקי דין</w:t>
      </w:r>
      <w:r w:rsidRPr="00653241">
        <w:rPr>
          <w:rFonts w:ascii="Tahoma" w:hAnsi="Tahoma" w:cs="Tahoma"/>
          <w:sz w:val="20"/>
          <w:szCs w:val="20"/>
          <w:rtl/>
        </w:rPr>
        <w:t>:</w:t>
      </w:r>
    </w:p>
    <w:p w:rsidR="005400E2" w:rsidRPr="00653241" w:rsidRDefault="005400E2" w:rsidP="00291053">
      <w:pPr>
        <w:pStyle w:val="a8"/>
        <w:numPr>
          <w:ilvl w:val="0"/>
          <w:numId w:val="56"/>
        </w:numPr>
        <w:spacing w:after="70"/>
        <w:ind w:left="363"/>
        <w:rPr>
          <w:rFonts w:ascii="Tahoma" w:hAnsi="Tahoma" w:cs="Tahoma"/>
          <w:sz w:val="20"/>
          <w:szCs w:val="20"/>
          <w:rtl/>
        </w:rPr>
      </w:pPr>
      <w:r w:rsidRPr="00653241">
        <w:rPr>
          <w:rFonts w:ascii="Tahoma" w:hAnsi="Tahoma" w:cs="Tahoma"/>
          <w:sz w:val="20"/>
          <w:szCs w:val="20"/>
          <w:highlight w:val="green"/>
          <w:rtl/>
        </w:rPr>
        <w:t>פס"ד בייקל</w:t>
      </w:r>
      <w:r w:rsidRPr="00653241">
        <w:rPr>
          <w:rFonts w:ascii="Tahoma" w:hAnsi="Tahoma" w:cs="Tahoma"/>
          <w:sz w:val="20"/>
          <w:szCs w:val="20"/>
          <w:rtl/>
        </w:rPr>
        <w:t xml:space="preserve">: </w:t>
      </w:r>
      <w:r w:rsidRPr="00653241">
        <w:rPr>
          <w:rFonts w:ascii="Tahoma" w:hAnsi="Tahoma" w:cs="Tahoma"/>
          <w:sz w:val="20"/>
          <w:szCs w:val="20"/>
          <w:highlight w:val="yellow"/>
          <w:rtl/>
        </w:rPr>
        <w:t>שינוי מגמה</w:t>
      </w:r>
      <w:r w:rsidRPr="00653241">
        <w:rPr>
          <w:rFonts w:ascii="Tahoma" w:hAnsi="Tahoma" w:cs="Tahoma"/>
          <w:sz w:val="20"/>
          <w:szCs w:val="20"/>
          <w:rtl/>
        </w:rPr>
        <w:t>. היה מדובר באישה מבוגרת ובנישואים שניים וקצרים יחסית. האישה עבדה במהלך ה</w:t>
      </w:r>
      <w:r w:rsidR="006F1E46" w:rsidRPr="00653241">
        <w:rPr>
          <w:rFonts w:ascii="Tahoma" w:hAnsi="Tahoma" w:cs="Tahoma"/>
          <w:sz w:val="20"/>
          <w:szCs w:val="20"/>
          <w:rtl/>
        </w:rPr>
        <w:t>נישואים</w:t>
      </w:r>
      <w:r w:rsidRPr="00653241">
        <w:rPr>
          <w:rFonts w:ascii="Tahoma" w:hAnsi="Tahoma" w:cs="Tahoma"/>
          <w:sz w:val="20"/>
          <w:szCs w:val="20"/>
          <w:rtl/>
        </w:rPr>
        <w:t xml:space="preserve"> ועבדה </w:t>
      </w:r>
      <w:r w:rsidR="00291053">
        <w:rPr>
          <w:rFonts w:ascii="Tahoma" w:hAnsi="Tahoma" w:cs="Tahoma" w:hint="cs"/>
          <w:sz w:val="20"/>
          <w:szCs w:val="20"/>
          <w:rtl/>
        </w:rPr>
        <w:t>כל חייה</w:t>
      </w:r>
      <w:r w:rsidRPr="00653241">
        <w:rPr>
          <w:rFonts w:ascii="Tahoma" w:hAnsi="Tahoma" w:cs="Tahoma"/>
          <w:sz w:val="20"/>
          <w:szCs w:val="20"/>
          <w:rtl/>
        </w:rPr>
        <w:t>. במהלך הסכסוך היא הפסיקה לעבוד. כאן ביהמ"ש קבע ש</w:t>
      </w:r>
      <w:r w:rsidR="001C28B2" w:rsidRPr="00653241">
        <w:rPr>
          <w:rFonts w:ascii="Tahoma" w:hAnsi="Tahoma" w:cs="Tahoma"/>
          <w:sz w:val="20"/>
          <w:szCs w:val="20"/>
          <w:rtl/>
        </w:rPr>
        <w:t>ה</w:t>
      </w:r>
      <w:r w:rsidRPr="00653241">
        <w:rPr>
          <w:rFonts w:ascii="Tahoma" w:hAnsi="Tahoma" w:cs="Tahoma"/>
          <w:sz w:val="20"/>
          <w:szCs w:val="20"/>
          <w:rtl/>
        </w:rPr>
        <w:t>פסק</w:t>
      </w:r>
      <w:r w:rsidR="00291053">
        <w:rPr>
          <w:rFonts w:ascii="Tahoma" w:hAnsi="Tahoma" w:cs="Tahoma" w:hint="cs"/>
          <w:sz w:val="20"/>
          <w:szCs w:val="20"/>
          <w:rtl/>
        </w:rPr>
        <w:t>ת</w:t>
      </w:r>
      <w:r w:rsidRPr="00653241">
        <w:rPr>
          <w:rFonts w:ascii="Tahoma" w:hAnsi="Tahoma" w:cs="Tahoma"/>
          <w:sz w:val="20"/>
          <w:szCs w:val="20"/>
          <w:rtl/>
        </w:rPr>
        <w:t xml:space="preserve"> העבודה היא מניפולציה שלה</w:t>
      </w:r>
      <w:r w:rsidR="00FC3A5F" w:rsidRPr="00653241">
        <w:rPr>
          <w:rFonts w:ascii="Tahoma" w:hAnsi="Tahoma" w:cs="Tahoma"/>
          <w:sz w:val="20"/>
          <w:szCs w:val="20"/>
          <w:rtl/>
        </w:rPr>
        <w:t xml:space="preserve"> שמהווה</w:t>
      </w:r>
      <w:r w:rsidRPr="00653241">
        <w:rPr>
          <w:rFonts w:ascii="Tahoma" w:hAnsi="Tahoma" w:cs="Tahoma"/>
          <w:sz w:val="20"/>
          <w:szCs w:val="20"/>
          <w:rtl/>
        </w:rPr>
        <w:t xml:space="preserve"> ניסיון להשיג יתרון טקטי בניהול הסכסוך </w:t>
      </w:r>
      <w:r w:rsidRPr="00653241">
        <w:rPr>
          <w:rFonts w:ascii="Tahoma" w:hAnsi="Tahoma" w:cs="Tahoma"/>
          <w:b/>
          <w:bCs/>
          <w:sz w:val="20"/>
          <w:szCs w:val="20"/>
          <w:rtl/>
        </w:rPr>
        <w:t>וביהמ"ש מאפשר לערוך קיזוז מיכולת ההשתכרות הפוטנציאלית שלה</w:t>
      </w:r>
      <w:r w:rsidRPr="00653241">
        <w:rPr>
          <w:rFonts w:ascii="Tahoma" w:hAnsi="Tahoma" w:cs="Tahoma"/>
          <w:sz w:val="20"/>
          <w:szCs w:val="20"/>
          <w:rtl/>
        </w:rPr>
        <w:t>.</w:t>
      </w:r>
    </w:p>
    <w:p w:rsidR="005400E2" w:rsidRPr="00653241" w:rsidRDefault="005400E2" w:rsidP="002C7A41">
      <w:pPr>
        <w:pStyle w:val="a8"/>
        <w:numPr>
          <w:ilvl w:val="0"/>
          <w:numId w:val="56"/>
        </w:numPr>
        <w:spacing w:after="70"/>
        <w:ind w:left="363"/>
        <w:rPr>
          <w:rFonts w:ascii="Tahoma" w:hAnsi="Tahoma" w:cs="Tahoma"/>
          <w:sz w:val="20"/>
          <w:szCs w:val="20"/>
          <w:rtl/>
        </w:rPr>
      </w:pPr>
      <w:r w:rsidRPr="00653241">
        <w:rPr>
          <w:rFonts w:ascii="Tahoma" w:hAnsi="Tahoma" w:cs="Tahoma"/>
          <w:sz w:val="20"/>
          <w:szCs w:val="20"/>
          <w:highlight w:val="green"/>
          <w:rtl/>
        </w:rPr>
        <w:t>פס"ד פדן</w:t>
      </w:r>
      <w:r w:rsidRPr="00653241">
        <w:rPr>
          <w:rFonts w:ascii="Tahoma" w:hAnsi="Tahoma" w:cs="Tahoma"/>
          <w:sz w:val="20"/>
          <w:szCs w:val="20"/>
          <w:rtl/>
        </w:rPr>
        <w:t xml:space="preserve">: סטודנטית צעירה </w:t>
      </w:r>
      <w:r w:rsidR="00CF5F32" w:rsidRPr="00653241">
        <w:rPr>
          <w:rFonts w:ascii="Tahoma" w:hAnsi="Tahoma" w:cs="Tahoma"/>
          <w:sz w:val="20"/>
          <w:szCs w:val="20"/>
          <w:rtl/>
        </w:rPr>
        <w:t>ו</w:t>
      </w:r>
      <w:r w:rsidRPr="00653241">
        <w:rPr>
          <w:rFonts w:ascii="Tahoma" w:hAnsi="Tahoma" w:cs="Tahoma"/>
          <w:sz w:val="20"/>
          <w:szCs w:val="20"/>
          <w:rtl/>
        </w:rPr>
        <w:t xml:space="preserve">לה ילד קטן </w:t>
      </w:r>
      <w:r w:rsidR="00FC3A5F" w:rsidRPr="00653241">
        <w:rPr>
          <w:rFonts w:ascii="Tahoma" w:hAnsi="Tahoma" w:cs="Tahoma"/>
          <w:sz w:val="20"/>
          <w:szCs w:val="20"/>
          <w:rtl/>
        </w:rPr>
        <w:t>מנישואים</w:t>
      </w:r>
      <w:r w:rsidRPr="00653241">
        <w:rPr>
          <w:rFonts w:ascii="Tahoma" w:hAnsi="Tahoma" w:cs="Tahoma"/>
          <w:sz w:val="20"/>
          <w:szCs w:val="20"/>
          <w:rtl/>
        </w:rPr>
        <w:t xml:space="preserve"> קצרים. גם כאן ביהמ"ש איפשר התחשבות ביכולת הפוטנציאלית שלה למרות ש</w:t>
      </w:r>
      <w:r w:rsidR="00CF5F32" w:rsidRPr="00653241">
        <w:rPr>
          <w:rFonts w:ascii="Tahoma" w:hAnsi="Tahoma" w:cs="Tahoma"/>
          <w:sz w:val="20"/>
          <w:szCs w:val="20"/>
          <w:rtl/>
        </w:rPr>
        <w:t xml:space="preserve">היא </w:t>
      </w:r>
      <w:r w:rsidRPr="00653241">
        <w:rPr>
          <w:rFonts w:ascii="Tahoma" w:hAnsi="Tahoma" w:cs="Tahoma"/>
          <w:sz w:val="20"/>
          <w:szCs w:val="20"/>
          <w:rtl/>
        </w:rPr>
        <w:t xml:space="preserve">לא עבדה. ניתן לראות שפס"ד זה ממשיך את </w:t>
      </w:r>
      <w:r w:rsidRPr="00653241">
        <w:rPr>
          <w:rFonts w:ascii="Tahoma" w:hAnsi="Tahoma" w:cs="Tahoma"/>
          <w:sz w:val="20"/>
          <w:szCs w:val="20"/>
          <w:highlight w:val="green"/>
          <w:rtl/>
        </w:rPr>
        <w:t>פס"ד בייקל</w:t>
      </w:r>
      <w:r w:rsidRPr="00653241">
        <w:rPr>
          <w:rFonts w:ascii="Tahoma" w:hAnsi="Tahoma" w:cs="Tahoma"/>
          <w:sz w:val="20"/>
          <w:szCs w:val="20"/>
          <w:rtl/>
        </w:rPr>
        <w:t xml:space="preserve"> ומאפשר התחשבות בפוטנציאל ההשתכרות</w:t>
      </w:r>
      <w:r w:rsidR="00FC3A5F" w:rsidRPr="00653241">
        <w:rPr>
          <w:rFonts w:ascii="Tahoma" w:hAnsi="Tahoma" w:cs="Tahoma"/>
          <w:sz w:val="20"/>
          <w:szCs w:val="20"/>
          <w:rtl/>
        </w:rPr>
        <w:t xml:space="preserve"> של האישה</w:t>
      </w:r>
      <w:r w:rsidRPr="00653241">
        <w:rPr>
          <w:rFonts w:ascii="Tahoma" w:hAnsi="Tahoma" w:cs="Tahoma"/>
          <w:sz w:val="20"/>
          <w:szCs w:val="20"/>
          <w:rtl/>
        </w:rPr>
        <w:t xml:space="preserve">. </w:t>
      </w:r>
      <w:r w:rsidRPr="00653241">
        <w:rPr>
          <w:rFonts w:ascii="Tahoma" w:hAnsi="Tahoma" w:cs="Tahoma"/>
          <w:b/>
          <w:bCs/>
          <w:sz w:val="20"/>
          <w:szCs w:val="20"/>
          <w:rtl/>
        </w:rPr>
        <w:t xml:space="preserve">על פס"ד זה ניתנה </w:t>
      </w:r>
      <w:r w:rsidR="004863F3" w:rsidRPr="00653241">
        <w:rPr>
          <w:rFonts w:ascii="Tahoma" w:hAnsi="Tahoma" w:cs="Tahoma"/>
          <w:b/>
          <w:bCs/>
          <w:sz w:val="20"/>
          <w:szCs w:val="20"/>
          <w:rtl/>
        </w:rPr>
        <w:t>ביקורת רבה</w:t>
      </w:r>
      <w:r w:rsidRPr="00653241">
        <w:rPr>
          <w:rFonts w:ascii="Tahoma" w:hAnsi="Tahoma" w:cs="Tahoma"/>
          <w:b/>
          <w:bCs/>
          <w:sz w:val="20"/>
          <w:szCs w:val="20"/>
          <w:rtl/>
        </w:rPr>
        <w:t xml:space="preserve"> שבמקרה זה </w:t>
      </w:r>
      <w:r w:rsidR="004863F3" w:rsidRPr="00653241">
        <w:rPr>
          <w:rFonts w:ascii="Tahoma" w:hAnsi="Tahoma" w:cs="Tahoma"/>
          <w:b/>
          <w:bCs/>
          <w:sz w:val="20"/>
          <w:szCs w:val="20"/>
          <w:rtl/>
        </w:rPr>
        <w:t xml:space="preserve">דווקא </w:t>
      </w:r>
      <w:r w:rsidRPr="00653241">
        <w:rPr>
          <w:rFonts w:ascii="Tahoma" w:hAnsi="Tahoma" w:cs="Tahoma"/>
          <w:b/>
          <w:bCs/>
          <w:sz w:val="20"/>
          <w:szCs w:val="20"/>
          <w:rtl/>
        </w:rPr>
        <w:t xml:space="preserve">לא היה </w:t>
      </w:r>
      <w:r w:rsidR="00CF5F32" w:rsidRPr="00653241">
        <w:rPr>
          <w:rFonts w:ascii="Tahoma" w:hAnsi="Tahoma" w:cs="Tahoma"/>
          <w:b/>
          <w:bCs/>
          <w:sz w:val="20"/>
          <w:szCs w:val="20"/>
          <w:rtl/>
        </w:rPr>
        <w:t>נכון</w:t>
      </w:r>
      <w:r w:rsidRPr="00653241">
        <w:rPr>
          <w:rFonts w:ascii="Tahoma" w:hAnsi="Tahoma" w:cs="Tahoma"/>
          <w:b/>
          <w:bCs/>
          <w:sz w:val="20"/>
          <w:szCs w:val="20"/>
          <w:rtl/>
        </w:rPr>
        <w:t xml:space="preserve"> </w:t>
      </w:r>
      <w:r w:rsidR="00CF5F32" w:rsidRPr="00653241">
        <w:rPr>
          <w:rFonts w:ascii="Tahoma" w:hAnsi="Tahoma" w:cs="Tahoma"/>
          <w:b/>
          <w:bCs/>
          <w:sz w:val="20"/>
          <w:szCs w:val="20"/>
          <w:rtl/>
        </w:rPr>
        <w:t>להביא</w:t>
      </w:r>
      <w:r w:rsidRPr="00653241">
        <w:rPr>
          <w:rFonts w:ascii="Tahoma" w:hAnsi="Tahoma" w:cs="Tahoma"/>
          <w:b/>
          <w:bCs/>
          <w:sz w:val="20"/>
          <w:szCs w:val="20"/>
          <w:rtl/>
        </w:rPr>
        <w:t xml:space="preserve"> בחשבון </w:t>
      </w:r>
      <w:r w:rsidR="00CF5F32" w:rsidRPr="00653241">
        <w:rPr>
          <w:rFonts w:ascii="Tahoma" w:hAnsi="Tahoma" w:cs="Tahoma"/>
          <w:b/>
          <w:bCs/>
          <w:sz w:val="20"/>
          <w:szCs w:val="20"/>
          <w:rtl/>
        </w:rPr>
        <w:t>את</w:t>
      </w:r>
      <w:r w:rsidRPr="00653241">
        <w:rPr>
          <w:rFonts w:ascii="Tahoma" w:hAnsi="Tahoma" w:cs="Tahoma"/>
          <w:b/>
          <w:bCs/>
          <w:sz w:val="20"/>
          <w:szCs w:val="20"/>
          <w:rtl/>
        </w:rPr>
        <w:t xml:space="preserve"> יכולת ההשתכרות</w:t>
      </w:r>
      <w:r w:rsidRPr="00653241">
        <w:rPr>
          <w:rFonts w:ascii="Tahoma" w:hAnsi="Tahoma" w:cs="Tahoma"/>
          <w:sz w:val="20"/>
          <w:szCs w:val="20"/>
          <w:rtl/>
        </w:rPr>
        <w:t>.</w:t>
      </w:r>
    </w:p>
    <w:p w:rsidR="00D31DAD" w:rsidRPr="00653241" w:rsidRDefault="005400E2" w:rsidP="002C7A41">
      <w:pPr>
        <w:pStyle w:val="a8"/>
        <w:numPr>
          <w:ilvl w:val="0"/>
          <w:numId w:val="56"/>
        </w:numPr>
        <w:spacing w:after="70"/>
        <w:ind w:left="363"/>
        <w:rPr>
          <w:rFonts w:ascii="Tahoma" w:hAnsi="Tahoma" w:cs="Tahoma"/>
          <w:sz w:val="20"/>
          <w:szCs w:val="20"/>
          <w:rtl/>
        </w:rPr>
      </w:pPr>
      <w:r w:rsidRPr="00653241">
        <w:rPr>
          <w:rFonts w:ascii="Tahoma" w:hAnsi="Tahoma" w:cs="Tahoma"/>
          <w:sz w:val="20"/>
          <w:szCs w:val="20"/>
          <w:u w:val="single"/>
          <w:rtl/>
        </w:rPr>
        <w:t xml:space="preserve">הדבר תוקן ואוזן </w:t>
      </w:r>
      <w:r w:rsidRPr="00653241">
        <w:rPr>
          <w:rFonts w:ascii="Tahoma" w:hAnsi="Tahoma" w:cs="Tahoma"/>
          <w:sz w:val="20"/>
          <w:szCs w:val="20"/>
          <w:highlight w:val="green"/>
          <w:u w:val="single"/>
          <w:rtl/>
        </w:rPr>
        <w:t>בהלכת פלולי</w:t>
      </w:r>
      <w:r w:rsidRPr="00653241">
        <w:rPr>
          <w:rFonts w:ascii="Tahoma" w:hAnsi="Tahoma" w:cs="Tahoma"/>
          <w:sz w:val="20"/>
          <w:szCs w:val="20"/>
          <w:rtl/>
        </w:rPr>
        <w:t>:</w:t>
      </w:r>
      <w:r w:rsidR="004863F3" w:rsidRPr="00653241">
        <w:rPr>
          <w:rFonts w:ascii="Tahoma" w:hAnsi="Tahoma" w:cs="Tahoma"/>
          <w:sz w:val="20"/>
          <w:szCs w:val="20"/>
          <w:rtl/>
        </w:rPr>
        <w:t xml:space="preserve"> </w:t>
      </w:r>
      <w:r w:rsidR="00D31DAD" w:rsidRPr="00653241">
        <w:rPr>
          <w:rFonts w:ascii="Tahoma" w:hAnsi="Tahoma" w:cs="Tahoma"/>
          <w:sz w:val="20"/>
          <w:szCs w:val="20"/>
          <w:rtl/>
        </w:rPr>
        <w:t xml:space="preserve">כאן </w:t>
      </w:r>
      <w:r w:rsidRPr="00653241">
        <w:rPr>
          <w:rFonts w:ascii="Tahoma" w:hAnsi="Tahoma" w:cs="Tahoma"/>
          <w:sz w:val="20"/>
          <w:szCs w:val="20"/>
          <w:rtl/>
        </w:rPr>
        <w:t xml:space="preserve">דובר </w:t>
      </w:r>
      <w:r w:rsidR="00D31DAD" w:rsidRPr="00653241">
        <w:rPr>
          <w:rFonts w:ascii="Tahoma" w:hAnsi="Tahoma" w:cs="Tahoma"/>
          <w:sz w:val="20"/>
          <w:szCs w:val="20"/>
          <w:rtl/>
        </w:rPr>
        <w:t xml:space="preserve">על </w:t>
      </w:r>
      <w:r w:rsidRPr="00653241">
        <w:rPr>
          <w:rFonts w:ascii="Tahoma" w:hAnsi="Tahoma" w:cs="Tahoma"/>
          <w:sz w:val="20"/>
          <w:szCs w:val="20"/>
          <w:rtl/>
        </w:rPr>
        <w:t xml:space="preserve">אישה </w:t>
      </w:r>
      <w:r w:rsidR="00D31DAD" w:rsidRPr="00653241">
        <w:rPr>
          <w:rFonts w:ascii="Tahoma" w:hAnsi="Tahoma" w:cs="Tahoma"/>
          <w:sz w:val="20"/>
          <w:szCs w:val="20"/>
          <w:rtl/>
        </w:rPr>
        <w:t>שלה ארבעה</w:t>
      </w:r>
      <w:r w:rsidRPr="00653241">
        <w:rPr>
          <w:rFonts w:ascii="Tahoma" w:hAnsi="Tahoma" w:cs="Tahoma"/>
          <w:sz w:val="20"/>
          <w:szCs w:val="20"/>
          <w:rtl/>
        </w:rPr>
        <w:t xml:space="preserve"> ילדים</w:t>
      </w:r>
      <w:r w:rsidR="00CF5F32" w:rsidRPr="00653241">
        <w:rPr>
          <w:rFonts w:ascii="Tahoma" w:hAnsi="Tahoma" w:cs="Tahoma"/>
          <w:sz w:val="20"/>
          <w:szCs w:val="20"/>
          <w:rtl/>
        </w:rPr>
        <w:t xml:space="preserve"> מנישואים ארוכים</w:t>
      </w:r>
      <w:r w:rsidRPr="00653241">
        <w:rPr>
          <w:rFonts w:ascii="Tahoma" w:hAnsi="Tahoma" w:cs="Tahoma"/>
          <w:sz w:val="20"/>
          <w:szCs w:val="20"/>
          <w:rtl/>
        </w:rPr>
        <w:t xml:space="preserve"> </w:t>
      </w:r>
      <w:r w:rsidR="00D31DAD" w:rsidRPr="00653241">
        <w:rPr>
          <w:rFonts w:ascii="Tahoma" w:hAnsi="Tahoma" w:cs="Tahoma"/>
          <w:sz w:val="20"/>
          <w:szCs w:val="20"/>
          <w:rtl/>
        </w:rPr>
        <w:t>ו</w:t>
      </w:r>
      <w:r w:rsidRPr="00653241">
        <w:rPr>
          <w:rFonts w:ascii="Tahoma" w:hAnsi="Tahoma" w:cs="Tahoma"/>
          <w:sz w:val="20"/>
          <w:szCs w:val="20"/>
          <w:rtl/>
        </w:rPr>
        <w:t xml:space="preserve">היא גידלה </w:t>
      </w:r>
      <w:r w:rsidR="00D31DAD" w:rsidRPr="00653241">
        <w:rPr>
          <w:rFonts w:ascii="Tahoma" w:hAnsi="Tahoma" w:cs="Tahoma"/>
          <w:sz w:val="20"/>
          <w:szCs w:val="20"/>
          <w:rtl/>
        </w:rPr>
        <w:t>אותם</w:t>
      </w:r>
      <w:r w:rsidRPr="00653241">
        <w:rPr>
          <w:rFonts w:ascii="Tahoma" w:hAnsi="Tahoma" w:cs="Tahoma"/>
          <w:sz w:val="20"/>
          <w:szCs w:val="20"/>
          <w:rtl/>
        </w:rPr>
        <w:t xml:space="preserve"> ולא עבדה כל השנים. כאן השופט טירקל אומר שה</w:t>
      </w:r>
      <w:r w:rsidR="00F400E4">
        <w:rPr>
          <w:rFonts w:ascii="Tahoma" w:hAnsi="Tahoma" w:cs="Tahoma" w:hint="cs"/>
          <w:sz w:val="20"/>
          <w:szCs w:val="20"/>
          <w:rtl/>
        </w:rPr>
        <w:t>פסיקה</w:t>
      </w:r>
      <w:r w:rsidRPr="00653241">
        <w:rPr>
          <w:rFonts w:ascii="Tahoma" w:hAnsi="Tahoma" w:cs="Tahoma"/>
          <w:sz w:val="20"/>
          <w:szCs w:val="20"/>
          <w:rtl/>
        </w:rPr>
        <w:t xml:space="preserve"> שנקבעה </w:t>
      </w:r>
      <w:r w:rsidRPr="00653241">
        <w:rPr>
          <w:rFonts w:ascii="Tahoma" w:hAnsi="Tahoma" w:cs="Tahoma"/>
          <w:sz w:val="20"/>
          <w:szCs w:val="20"/>
          <w:highlight w:val="green"/>
          <w:rtl/>
        </w:rPr>
        <w:t>בבי</w:t>
      </w:r>
      <w:r w:rsidR="00D31DAD" w:rsidRPr="00653241">
        <w:rPr>
          <w:rFonts w:ascii="Tahoma" w:hAnsi="Tahoma" w:cs="Tahoma"/>
          <w:sz w:val="20"/>
          <w:szCs w:val="20"/>
          <w:highlight w:val="green"/>
          <w:rtl/>
        </w:rPr>
        <w:t>י</w:t>
      </w:r>
      <w:r w:rsidRPr="00653241">
        <w:rPr>
          <w:rFonts w:ascii="Tahoma" w:hAnsi="Tahoma" w:cs="Tahoma"/>
          <w:sz w:val="20"/>
          <w:szCs w:val="20"/>
          <w:highlight w:val="green"/>
          <w:rtl/>
        </w:rPr>
        <w:t>קל ובפדן</w:t>
      </w:r>
      <w:r w:rsidRPr="00653241">
        <w:rPr>
          <w:rFonts w:ascii="Tahoma" w:hAnsi="Tahoma" w:cs="Tahoma"/>
          <w:sz w:val="20"/>
          <w:szCs w:val="20"/>
          <w:rtl/>
        </w:rPr>
        <w:t xml:space="preserve"> </w:t>
      </w:r>
      <w:r w:rsidRPr="00653241">
        <w:rPr>
          <w:rFonts w:ascii="Tahoma" w:hAnsi="Tahoma" w:cs="Tahoma"/>
          <w:sz w:val="20"/>
          <w:szCs w:val="20"/>
          <w:highlight w:val="yellow"/>
          <w:rtl/>
        </w:rPr>
        <w:t>לא יצרה הלכה חדשה, אלא זה נקבע ביחס לנסיבות הספציפיות של אותם פסקי דין</w:t>
      </w:r>
      <w:r w:rsidRPr="00653241">
        <w:rPr>
          <w:rFonts w:ascii="Tahoma" w:hAnsi="Tahoma" w:cs="Tahoma"/>
          <w:sz w:val="20"/>
          <w:szCs w:val="20"/>
          <w:rtl/>
        </w:rPr>
        <w:t>: נישואים קצרים, הפסק</w:t>
      </w:r>
      <w:r w:rsidR="00D31DAD" w:rsidRPr="00653241">
        <w:rPr>
          <w:rFonts w:ascii="Tahoma" w:hAnsi="Tahoma" w:cs="Tahoma"/>
          <w:sz w:val="20"/>
          <w:szCs w:val="20"/>
          <w:rtl/>
        </w:rPr>
        <w:t>ת עבודה</w:t>
      </w:r>
      <w:r w:rsidRPr="00653241">
        <w:rPr>
          <w:rFonts w:ascii="Tahoma" w:hAnsi="Tahoma" w:cs="Tahoma"/>
          <w:sz w:val="20"/>
          <w:szCs w:val="20"/>
          <w:rtl/>
        </w:rPr>
        <w:t xml:space="preserve"> במהלך הסכסוך או באישה צעירה שעוד יכולה</w:t>
      </w:r>
      <w:r w:rsidR="00D31DAD" w:rsidRPr="00653241">
        <w:rPr>
          <w:rFonts w:ascii="Tahoma" w:hAnsi="Tahoma" w:cs="Tahoma"/>
          <w:sz w:val="20"/>
          <w:szCs w:val="20"/>
          <w:rtl/>
        </w:rPr>
        <w:t xml:space="preserve"> </w:t>
      </w:r>
      <w:r w:rsidRPr="00653241">
        <w:rPr>
          <w:rFonts w:ascii="Tahoma" w:hAnsi="Tahoma" w:cs="Tahoma"/>
          <w:sz w:val="20"/>
          <w:szCs w:val="20"/>
          <w:rtl/>
        </w:rPr>
        <w:t xml:space="preserve">לצאת לעבוד ולהצליח. </w:t>
      </w:r>
      <w:r w:rsidR="009D606C" w:rsidRPr="00653241">
        <w:rPr>
          <w:rFonts w:ascii="Tahoma" w:hAnsi="Tahoma" w:cs="Tahoma"/>
          <w:sz w:val="20"/>
          <w:szCs w:val="20"/>
          <w:u w:val="single"/>
          <w:rtl/>
        </w:rPr>
        <w:t>עם זאת</w:t>
      </w:r>
      <w:r w:rsidR="00D31DAD" w:rsidRPr="00653241">
        <w:rPr>
          <w:rFonts w:ascii="Tahoma" w:hAnsi="Tahoma" w:cs="Tahoma"/>
          <w:sz w:val="20"/>
          <w:szCs w:val="20"/>
          <w:rtl/>
        </w:rPr>
        <w:t>,</w:t>
      </w:r>
      <w:r w:rsidRPr="00653241">
        <w:rPr>
          <w:rFonts w:ascii="Tahoma" w:hAnsi="Tahoma" w:cs="Tahoma"/>
          <w:sz w:val="20"/>
          <w:szCs w:val="20"/>
          <w:rtl/>
        </w:rPr>
        <w:t xml:space="preserve"> כאן המקרה הוא שונה לגמרי. לכן, ההלכה לא השתנתה אלא יש לבחון את הנסיבות ובהקשר</w:t>
      </w:r>
      <w:r w:rsidR="00D31DAD" w:rsidRPr="00653241">
        <w:rPr>
          <w:rFonts w:ascii="Tahoma" w:hAnsi="Tahoma" w:cs="Tahoma"/>
          <w:sz w:val="20"/>
          <w:szCs w:val="20"/>
          <w:rtl/>
        </w:rPr>
        <w:t>ן</w:t>
      </w:r>
      <w:r w:rsidRPr="00653241">
        <w:rPr>
          <w:rFonts w:ascii="Tahoma" w:hAnsi="Tahoma" w:cs="Tahoma"/>
          <w:sz w:val="20"/>
          <w:szCs w:val="20"/>
          <w:rtl/>
        </w:rPr>
        <w:t xml:space="preserve"> לקבוע האם ניתן לקזז את יכולת ההשתכרות. </w:t>
      </w:r>
      <w:r w:rsidRPr="003D1987">
        <w:rPr>
          <w:rFonts w:ascii="Tahoma" w:hAnsi="Tahoma" w:cs="Tahoma"/>
          <w:b/>
          <w:bCs/>
          <w:sz w:val="20"/>
          <w:szCs w:val="20"/>
          <w:rtl/>
        </w:rPr>
        <w:t xml:space="preserve">כאן ביהמ"ש לא מאפשר קיזוז </w:t>
      </w:r>
      <w:r w:rsidR="00D31DAD" w:rsidRPr="003D1987">
        <w:rPr>
          <w:rFonts w:ascii="Tahoma" w:hAnsi="Tahoma" w:cs="Tahoma"/>
          <w:b/>
          <w:bCs/>
          <w:sz w:val="20"/>
          <w:szCs w:val="20"/>
          <w:rtl/>
        </w:rPr>
        <w:t>ב</w:t>
      </w:r>
      <w:r w:rsidR="00255D3B" w:rsidRPr="003D1987">
        <w:rPr>
          <w:rFonts w:ascii="Tahoma" w:hAnsi="Tahoma" w:cs="Tahoma"/>
          <w:b/>
          <w:bCs/>
          <w:sz w:val="20"/>
          <w:szCs w:val="20"/>
          <w:rtl/>
        </w:rPr>
        <w:t>דעת רוב</w:t>
      </w:r>
      <w:r w:rsidR="00255D3B" w:rsidRPr="00653241">
        <w:rPr>
          <w:rFonts w:ascii="Tahoma" w:hAnsi="Tahoma" w:cs="Tahoma"/>
          <w:sz w:val="20"/>
          <w:szCs w:val="20"/>
          <w:rtl/>
        </w:rPr>
        <w:t>.</w:t>
      </w:r>
    </w:p>
    <w:p w:rsidR="005400E2" w:rsidRPr="00653241" w:rsidRDefault="009D606C" w:rsidP="0024076F">
      <w:pPr>
        <w:pStyle w:val="a8"/>
        <w:numPr>
          <w:ilvl w:val="0"/>
          <w:numId w:val="33"/>
        </w:numPr>
        <w:spacing w:after="70"/>
        <w:rPr>
          <w:rFonts w:ascii="Tahoma" w:hAnsi="Tahoma" w:cs="Tahoma"/>
          <w:sz w:val="20"/>
          <w:szCs w:val="20"/>
          <w:rtl/>
        </w:rPr>
      </w:pPr>
      <w:r w:rsidRPr="00653241">
        <w:rPr>
          <w:rFonts w:ascii="Tahoma" w:hAnsi="Tahoma" w:cs="Tahoma"/>
          <w:sz w:val="20"/>
          <w:szCs w:val="20"/>
          <w:u w:val="single"/>
          <w:rtl/>
        </w:rPr>
        <w:t>עם זאת</w:t>
      </w:r>
      <w:r w:rsidR="00D31DAD" w:rsidRPr="00653241">
        <w:rPr>
          <w:rFonts w:ascii="Tahoma" w:hAnsi="Tahoma" w:cs="Tahoma"/>
          <w:sz w:val="20"/>
          <w:szCs w:val="20"/>
          <w:rtl/>
        </w:rPr>
        <w:t xml:space="preserve">, </w:t>
      </w:r>
      <w:r w:rsidR="005400E2" w:rsidRPr="00653241">
        <w:rPr>
          <w:rFonts w:ascii="Tahoma" w:hAnsi="Tahoma" w:cs="Tahoma"/>
          <w:sz w:val="20"/>
          <w:szCs w:val="20"/>
          <w:rtl/>
        </w:rPr>
        <w:t>חשוב לזכור ששאר השופטים לא מסכימים עם זה שטירקל אמר שהיום אין הלכה שאומרת שכן יש יכולת התחשבות בפוטנציאל ההשתכרות</w:t>
      </w:r>
      <w:r w:rsidR="0024076F">
        <w:rPr>
          <w:rFonts w:ascii="Tahoma" w:hAnsi="Tahoma" w:cs="Tahoma" w:hint="cs"/>
          <w:sz w:val="20"/>
          <w:szCs w:val="20"/>
          <w:rtl/>
        </w:rPr>
        <w:t xml:space="preserve"> </w:t>
      </w:r>
      <w:r w:rsidR="005400E2" w:rsidRPr="00653241">
        <w:rPr>
          <w:rFonts w:ascii="Tahoma" w:hAnsi="Tahoma" w:cs="Tahoma"/>
          <w:sz w:val="20"/>
          <w:szCs w:val="20"/>
          <w:u w:val="single"/>
          <w:rtl/>
        </w:rPr>
        <w:t>אלא</w:t>
      </w:r>
      <w:r w:rsidR="005400E2" w:rsidRPr="00653241">
        <w:rPr>
          <w:rFonts w:ascii="Tahoma" w:hAnsi="Tahoma" w:cs="Tahoma"/>
          <w:sz w:val="20"/>
          <w:szCs w:val="20"/>
          <w:rtl/>
        </w:rPr>
        <w:t xml:space="preserve"> ה</w:t>
      </w:r>
      <w:r w:rsidR="00D31DAD" w:rsidRPr="00653241">
        <w:rPr>
          <w:rFonts w:ascii="Tahoma" w:hAnsi="Tahoma" w:cs="Tahoma"/>
          <w:sz w:val="20"/>
          <w:szCs w:val="20"/>
          <w:rtl/>
        </w:rPr>
        <w:t>ם</w:t>
      </w:r>
      <w:r w:rsidR="005400E2" w:rsidRPr="00653241">
        <w:rPr>
          <w:rFonts w:ascii="Tahoma" w:hAnsi="Tahoma" w:cs="Tahoma"/>
          <w:sz w:val="20"/>
          <w:szCs w:val="20"/>
          <w:rtl/>
        </w:rPr>
        <w:t xml:space="preserve"> כן חושב</w:t>
      </w:r>
      <w:r w:rsidR="00D31DAD" w:rsidRPr="00653241">
        <w:rPr>
          <w:rFonts w:ascii="Tahoma" w:hAnsi="Tahoma" w:cs="Tahoma"/>
          <w:sz w:val="20"/>
          <w:szCs w:val="20"/>
          <w:rtl/>
        </w:rPr>
        <w:t>ים</w:t>
      </w:r>
      <w:r w:rsidR="005400E2" w:rsidRPr="00653241">
        <w:rPr>
          <w:rFonts w:ascii="Tahoma" w:hAnsi="Tahoma" w:cs="Tahoma"/>
          <w:sz w:val="20"/>
          <w:szCs w:val="20"/>
          <w:rtl/>
        </w:rPr>
        <w:t xml:space="preserve"> שישנה הלכה כזו, </w:t>
      </w:r>
      <w:r w:rsidRPr="00653241">
        <w:rPr>
          <w:rFonts w:ascii="Tahoma" w:hAnsi="Tahoma" w:cs="Tahoma"/>
          <w:sz w:val="20"/>
          <w:szCs w:val="20"/>
          <w:u w:val="single"/>
          <w:rtl/>
        </w:rPr>
        <w:t>אך</w:t>
      </w:r>
      <w:r w:rsidR="005400E2" w:rsidRPr="00653241">
        <w:rPr>
          <w:rFonts w:ascii="Tahoma" w:hAnsi="Tahoma" w:cs="Tahoma"/>
          <w:sz w:val="20"/>
          <w:szCs w:val="20"/>
          <w:rtl/>
        </w:rPr>
        <w:t xml:space="preserve"> היא לא מתאימה בנסיבות המקרה הזה.</w:t>
      </w:r>
    </w:p>
    <w:p w:rsidR="005400E2" w:rsidRPr="00653241" w:rsidRDefault="002733B2" w:rsidP="00653241">
      <w:pPr>
        <w:pStyle w:val="af2"/>
        <w:spacing w:after="70" w:line="276" w:lineRule="auto"/>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8480" behindDoc="0" locked="0" layoutInCell="1" allowOverlap="1">
                <wp:simplePos x="0" y="0"/>
                <wp:positionH relativeFrom="column">
                  <wp:posOffset>234950</wp:posOffset>
                </wp:positionH>
                <wp:positionV relativeFrom="paragraph">
                  <wp:posOffset>80010</wp:posOffset>
                </wp:positionV>
                <wp:extent cx="5809615" cy="791210"/>
                <wp:effectExtent l="6350" t="13335" r="13335" b="241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7912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72CF2" w:rsidRPr="007E1EAD" w:rsidRDefault="00272CF2" w:rsidP="00E5753E">
                            <w:pPr>
                              <w:spacing w:after="70"/>
                              <w:jc w:val="both"/>
                              <w:rPr>
                                <w:rFonts w:ascii="Tahoma" w:hAnsi="Tahoma" w:cs="Tahoma"/>
                                <w:sz w:val="20"/>
                                <w:szCs w:val="20"/>
                                <w:rtl/>
                              </w:rPr>
                            </w:pPr>
                            <w:r w:rsidRPr="00FC3A5F">
                              <w:rPr>
                                <w:rFonts w:ascii="Tahoma" w:hAnsi="Tahoma" w:cs="Tahoma"/>
                                <w:b/>
                                <w:bCs/>
                                <w:color w:val="FFFFFF" w:themeColor="background1"/>
                                <w:sz w:val="20"/>
                                <w:szCs w:val="20"/>
                                <w:highlight w:val="red"/>
                                <w:rtl/>
                              </w:rPr>
                              <w:t>למבחן</w:t>
                            </w:r>
                            <w:r w:rsidRPr="00FC3A5F">
                              <w:rPr>
                                <w:rFonts w:ascii="Tahoma" w:hAnsi="Tahoma" w:cs="Tahoma" w:hint="cs"/>
                                <w:b/>
                                <w:bCs/>
                                <w:color w:val="FFFFFF" w:themeColor="background1"/>
                                <w:sz w:val="20"/>
                                <w:szCs w:val="20"/>
                                <w:highlight w:val="red"/>
                                <w:rtl/>
                              </w:rPr>
                              <w:t xml:space="preserve"> </w:t>
                            </w:r>
                            <w:r w:rsidRPr="00FC3A5F">
                              <w:rPr>
                                <w:rFonts w:ascii="Tahoma" w:hAnsi="Tahoma" w:cs="Tahoma"/>
                                <w:b/>
                                <w:bCs/>
                                <w:color w:val="FFFFFF" w:themeColor="background1"/>
                                <w:sz w:val="20"/>
                                <w:szCs w:val="20"/>
                                <w:highlight w:val="red"/>
                                <w:rtl/>
                              </w:rPr>
                              <w:t>- מה יש לבחון</w:t>
                            </w:r>
                            <w:r w:rsidRPr="00E5753E">
                              <w:rPr>
                                <w:rFonts w:ascii="Tahoma" w:hAnsi="Tahoma" w:cs="Tahoma" w:hint="cs"/>
                                <w:b/>
                                <w:bCs/>
                                <w:color w:val="FFFFFF" w:themeColor="background1"/>
                                <w:sz w:val="20"/>
                                <w:szCs w:val="20"/>
                                <w:highlight w:val="red"/>
                                <w:rtl/>
                              </w:rPr>
                              <w:t>?</w:t>
                            </w:r>
                            <w:r w:rsidRPr="00FC3A5F">
                              <w:rPr>
                                <w:rFonts w:ascii="Tahoma" w:hAnsi="Tahoma" w:cs="Tahoma"/>
                                <w:sz w:val="20"/>
                                <w:szCs w:val="20"/>
                                <w:rtl/>
                              </w:rPr>
                              <w:t xml:space="preserve"> גיל האישה, ילדים או לא, משך תק' ה</w:t>
                            </w:r>
                            <w:r w:rsidRPr="006F1E46">
                              <w:rPr>
                                <w:rFonts w:ascii="Tahoma" w:hAnsi="Tahoma" w:cs="Tahoma"/>
                                <w:sz w:val="20"/>
                                <w:szCs w:val="20"/>
                                <w:rtl/>
                              </w:rPr>
                              <w:t>נישואים</w:t>
                            </w:r>
                            <w:r w:rsidRPr="00FC3A5F">
                              <w:rPr>
                                <w:rFonts w:ascii="Tahoma" w:hAnsi="Tahoma" w:cs="Tahoma"/>
                                <w:sz w:val="20"/>
                                <w:szCs w:val="20"/>
                                <w:rtl/>
                              </w:rPr>
                              <w:t xml:space="preserve">, יכולת האישה להשתלב בעבודה (האם עבדה כל השנים או הפסיקה). </w:t>
                            </w:r>
                            <w:r w:rsidRPr="00C0370D">
                              <w:rPr>
                                <w:rFonts w:ascii="Tahoma" w:hAnsi="Tahoma" w:cs="Tahoma"/>
                                <w:b/>
                                <w:bCs/>
                                <w:sz w:val="20"/>
                                <w:szCs w:val="20"/>
                                <w:rtl/>
                              </w:rPr>
                              <w:t>אם יש חוסר תו"ל של האישה והיא יכולה לצאת לעבוד</w:t>
                            </w:r>
                            <w:r w:rsidRPr="00C0370D">
                              <w:rPr>
                                <w:rFonts w:ascii="Tahoma" w:hAnsi="Tahoma" w:cs="Tahoma" w:hint="cs"/>
                                <w:b/>
                                <w:bCs/>
                                <w:sz w:val="20"/>
                                <w:szCs w:val="20"/>
                                <w:rtl/>
                              </w:rPr>
                              <w:t xml:space="preserve"> -</w:t>
                            </w:r>
                            <w:r w:rsidRPr="00C0370D">
                              <w:rPr>
                                <w:rFonts w:ascii="Tahoma" w:hAnsi="Tahoma" w:cs="Tahoma"/>
                                <w:b/>
                                <w:bCs/>
                                <w:sz w:val="20"/>
                                <w:szCs w:val="20"/>
                                <w:rtl/>
                              </w:rPr>
                              <w:t xml:space="preserve"> ביהמ"ש יאפשר קיזוז</w:t>
                            </w:r>
                            <w:r w:rsidRPr="00FC3A5F">
                              <w:rPr>
                                <w:rFonts w:ascii="Tahoma" w:hAnsi="Tahoma" w:cs="Tahoma"/>
                                <w:sz w:val="20"/>
                                <w:szCs w:val="20"/>
                                <w:rtl/>
                              </w:rPr>
                              <w:t xml:space="preserve">. </w:t>
                            </w:r>
                            <w:r w:rsidRPr="009D606C">
                              <w:rPr>
                                <w:rFonts w:ascii="Tahoma" w:hAnsi="Tahoma" w:cs="Tahoma" w:hint="cs"/>
                                <w:sz w:val="20"/>
                                <w:szCs w:val="20"/>
                                <w:u w:val="single"/>
                                <w:rtl/>
                              </w:rPr>
                              <w:t>עם זאת</w:t>
                            </w:r>
                            <w:r>
                              <w:rPr>
                                <w:rFonts w:ascii="Tahoma" w:hAnsi="Tahoma" w:cs="Tahoma" w:hint="cs"/>
                                <w:sz w:val="20"/>
                                <w:szCs w:val="20"/>
                                <w:rtl/>
                              </w:rPr>
                              <w:t>,</w:t>
                            </w:r>
                            <w:r w:rsidRPr="00FC3A5F">
                              <w:rPr>
                                <w:rFonts w:ascii="Tahoma" w:hAnsi="Tahoma" w:cs="Tahoma"/>
                                <w:sz w:val="20"/>
                                <w:szCs w:val="20"/>
                                <w:rtl/>
                              </w:rPr>
                              <w:t xml:space="preserve"> אם הוא יסבור שיש סיבה מוצדקת לכך שהיא לא יוצאת</w:t>
                            </w:r>
                            <w:r>
                              <w:rPr>
                                <w:rFonts w:ascii="Tahoma" w:hAnsi="Tahoma" w:cs="Tahoma" w:hint="cs"/>
                                <w:sz w:val="20"/>
                                <w:szCs w:val="20"/>
                                <w:rtl/>
                              </w:rPr>
                              <w:t xml:space="preserve"> לעבוד</w:t>
                            </w:r>
                            <w:r w:rsidRPr="00FC3A5F">
                              <w:rPr>
                                <w:rFonts w:ascii="Tahoma" w:hAnsi="Tahoma" w:cs="Tahoma"/>
                                <w:sz w:val="20"/>
                                <w:szCs w:val="20"/>
                                <w:rtl/>
                              </w:rPr>
                              <w:t xml:space="preserve"> ואין בכך חוסר תו"ל</w:t>
                            </w:r>
                            <w:r>
                              <w:rPr>
                                <w:rFonts w:ascii="Tahoma" w:hAnsi="Tahoma" w:cs="Tahoma" w:hint="cs"/>
                                <w:sz w:val="20"/>
                                <w:szCs w:val="20"/>
                                <w:rtl/>
                              </w:rPr>
                              <w:t xml:space="preserve"> </w:t>
                            </w:r>
                            <w:r w:rsidRPr="00FC3A5F">
                              <w:rPr>
                                <w:rFonts w:ascii="Tahoma" w:hAnsi="Tahoma" w:cs="Tahoma"/>
                                <w:sz w:val="20"/>
                                <w:szCs w:val="20"/>
                                <w:rtl/>
                              </w:rPr>
                              <w:t>- ביהמ"ש לא יאפשר קיזוז של יכולת ההשתכרות הפוטנציאלית.</w:t>
                            </w:r>
                          </w:p>
                          <w:p w:rsidR="00272CF2" w:rsidRDefault="00272CF2" w:rsidP="00F96580">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18.5pt;margin-top:6.3pt;width:457.45pt;height: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" fillcolor="#c2d69b [1942]" strokecolor="#c2d69b [1942]" strokeweight="1pt">
                <v:fill color2="#eaf1dd [662]" angle="135" focus="50%" type="gradient"/>
                <v:shadow on="t" color="#4e6128 [1606]" opacity=".5" offset="1pt"/>
                <v:textbox>
                  <w:txbxContent>
                    <w:p w:rsidR="00272CF2" w:rsidRPr="007E1EAD" w:rsidRDefault="00272CF2" w:rsidP="00E5753E">
                      <w:pPr>
                        <w:spacing w:after="70"/>
                        <w:jc w:val="both"/>
                        <w:rPr>
                          <w:rFonts w:ascii="Tahoma" w:hAnsi="Tahoma" w:cs="Tahoma"/>
                          <w:sz w:val="20"/>
                          <w:szCs w:val="20"/>
                          <w:rtl/>
                        </w:rPr>
                      </w:pPr>
                      <w:r w:rsidRPr="00FC3A5F">
                        <w:rPr>
                          <w:rFonts w:ascii="Tahoma" w:hAnsi="Tahoma" w:cs="Tahoma"/>
                          <w:b/>
                          <w:bCs/>
                          <w:color w:val="FFFFFF" w:themeColor="background1"/>
                          <w:sz w:val="20"/>
                          <w:szCs w:val="20"/>
                          <w:highlight w:val="red"/>
                          <w:rtl/>
                        </w:rPr>
                        <w:t>למבחן</w:t>
                      </w:r>
                      <w:r w:rsidRPr="00FC3A5F">
                        <w:rPr>
                          <w:rFonts w:ascii="Tahoma" w:hAnsi="Tahoma" w:cs="Tahoma" w:hint="cs"/>
                          <w:b/>
                          <w:bCs/>
                          <w:color w:val="FFFFFF" w:themeColor="background1"/>
                          <w:sz w:val="20"/>
                          <w:szCs w:val="20"/>
                          <w:highlight w:val="red"/>
                          <w:rtl/>
                        </w:rPr>
                        <w:t xml:space="preserve"> </w:t>
                      </w:r>
                      <w:r w:rsidRPr="00FC3A5F">
                        <w:rPr>
                          <w:rFonts w:ascii="Tahoma" w:hAnsi="Tahoma" w:cs="Tahoma"/>
                          <w:b/>
                          <w:bCs/>
                          <w:color w:val="FFFFFF" w:themeColor="background1"/>
                          <w:sz w:val="20"/>
                          <w:szCs w:val="20"/>
                          <w:highlight w:val="red"/>
                          <w:rtl/>
                        </w:rPr>
                        <w:t>- מה יש לבחון</w:t>
                      </w:r>
                      <w:r w:rsidRPr="00E5753E">
                        <w:rPr>
                          <w:rFonts w:ascii="Tahoma" w:hAnsi="Tahoma" w:cs="Tahoma" w:hint="cs"/>
                          <w:b/>
                          <w:bCs/>
                          <w:color w:val="FFFFFF" w:themeColor="background1"/>
                          <w:sz w:val="20"/>
                          <w:szCs w:val="20"/>
                          <w:highlight w:val="red"/>
                          <w:rtl/>
                        </w:rPr>
                        <w:t>?</w:t>
                      </w:r>
                      <w:r w:rsidRPr="00FC3A5F">
                        <w:rPr>
                          <w:rFonts w:ascii="Tahoma" w:hAnsi="Tahoma" w:cs="Tahoma"/>
                          <w:sz w:val="20"/>
                          <w:szCs w:val="20"/>
                          <w:rtl/>
                        </w:rPr>
                        <w:t xml:space="preserve"> גיל האישה, ילדים או לא, משך תק' ה</w:t>
                      </w:r>
                      <w:r w:rsidRPr="006F1E46">
                        <w:rPr>
                          <w:rFonts w:ascii="Tahoma" w:hAnsi="Tahoma" w:cs="Tahoma"/>
                          <w:sz w:val="20"/>
                          <w:szCs w:val="20"/>
                          <w:rtl/>
                        </w:rPr>
                        <w:t>נישואים</w:t>
                      </w:r>
                      <w:r w:rsidRPr="00FC3A5F">
                        <w:rPr>
                          <w:rFonts w:ascii="Tahoma" w:hAnsi="Tahoma" w:cs="Tahoma"/>
                          <w:sz w:val="20"/>
                          <w:szCs w:val="20"/>
                          <w:rtl/>
                        </w:rPr>
                        <w:t xml:space="preserve">, יכולת האישה להשתלב בעבודה (האם עבדה כל השנים או הפסיקה). </w:t>
                      </w:r>
                      <w:r w:rsidRPr="00C0370D">
                        <w:rPr>
                          <w:rFonts w:ascii="Tahoma" w:hAnsi="Tahoma" w:cs="Tahoma"/>
                          <w:b/>
                          <w:bCs/>
                          <w:sz w:val="20"/>
                          <w:szCs w:val="20"/>
                          <w:rtl/>
                        </w:rPr>
                        <w:t>אם יש חוסר תו"ל של האישה והיא יכולה לצאת לעבוד</w:t>
                      </w:r>
                      <w:r w:rsidRPr="00C0370D">
                        <w:rPr>
                          <w:rFonts w:ascii="Tahoma" w:hAnsi="Tahoma" w:cs="Tahoma" w:hint="cs"/>
                          <w:b/>
                          <w:bCs/>
                          <w:sz w:val="20"/>
                          <w:szCs w:val="20"/>
                          <w:rtl/>
                        </w:rPr>
                        <w:t xml:space="preserve"> -</w:t>
                      </w:r>
                      <w:r w:rsidRPr="00C0370D">
                        <w:rPr>
                          <w:rFonts w:ascii="Tahoma" w:hAnsi="Tahoma" w:cs="Tahoma"/>
                          <w:b/>
                          <w:bCs/>
                          <w:sz w:val="20"/>
                          <w:szCs w:val="20"/>
                          <w:rtl/>
                        </w:rPr>
                        <w:t xml:space="preserve"> ביהמ"ש יאפשר קיזוז</w:t>
                      </w:r>
                      <w:r w:rsidRPr="00FC3A5F">
                        <w:rPr>
                          <w:rFonts w:ascii="Tahoma" w:hAnsi="Tahoma" w:cs="Tahoma"/>
                          <w:sz w:val="20"/>
                          <w:szCs w:val="20"/>
                          <w:rtl/>
                        </w:rPr>
                        <w:t xml:space="preserve">. </w:t>
                      </w:r>
                      <w:r w:rsidRPr="009D606C">
                        <w:rPr>
                          <w:rFonts w:ascii="Tahoma" w:hAnsi="Tahoma" w:cs="Tahoma" w:hint="cs"/>
                          <w:sz w:val="20"/>
                          <w:szCs w:val="20"/>
                          <w:u w:val="single"/>
                          <w:rtl/>
                        </w:rPr>
                        <w:t>עם זאת</w:t>
                      </w:r>
                      <w:r>
                        <w:rPr>
                          <w:rFonts w:ascii="Tahoma" w:hAnsi="Tahoma" w:cs="Tahoma" w:hint="cs"/>
                          <w:sz w:val="20"/>
                          <w:szCs w:val="20"/>
                          <w:rtl/>
                        </w:rPr>
                        <w:t>,</w:t>
                      </w:r>
                      <w:r w:rsidRPr="00FC3A5F">
                        <w:rPr>
                          <w:rFonts w:ascii="Tahoma" w:hAnsi="Tahoma" w:cs="Tahoma"/>
                          <w:sz w:val="20"/>
                          <w:szCs w:val="20"/>
                          <w:rtl/>
                        </w:rPr>
                        <w:t xml:space="preserve"> אם הוא יסבור שיש סיבה מוצדקת לכך שהיא לא יוצאת</w:t>
                      </w:r>
                      <w:r>
                        <w:rPr>
                          <w:rFonts w:ascii="Tahoma" w:hAnsi="Tahoma" w:cs="Tahoma" w:hint="cs"/>
                          <w:sz w:val="20"/>
                          <w:szCs w:val="20"/>
                          <w:rtl/>
                        </w:rPr>
                        <w:t xml:space="preserve"> לעבוד</w:t>
                      </w:r>
                      <w:r w:rsidRPr="00FC3A5F">
                        <w:rPr>
                          <w:rFonts w:ascii="Tahoma" w:hAnsi="Tahoma" w:cs="Tahoma"/>
                          <w:sz w:val="20"/>
                          <w:szCs w:val="20"/>
                          <w:rtl/>
                        </w:rPr>
                        <w:t xml:space="preserve"> ואין בכך חוסר תו"ל</w:t>
                      </w:r>
                      <w:r>
                        <w:rPr>
                          <w:rFonts w:ascii="Tahoma" w:hAnsi="Tahoma" w:cs="Tahoma" w:hint="cs"/>
                          <w:sz w:val="20"/>
                          <w:szCs w:val="20"/>
                          <w:rtl/>
                        </w:rPr>
                        <w:t xml:space="preserve"> </w:t>
                      </w:r>
                      <w:r w:rsidRPr="00FC3A5F">
                        <w:rPr>
                          <w:rFonts w:ascii="Tahoma" w:hAnsi="Tahoma" w:cs="Tahoma"/>
                          <w:sz w:val="20"/>
                          <w:szCs w:val="20"/>
                          <w:rtl/>
                        </w:rPr>
                        <w:t>- ביהמ"ש לא יאפשר קיזוז של יכולת ההשתכרות הפוטנציאלית.</w:t>
                      </w:r>
                    </w:p>
                    <w:p w:rsidR="00272CF2" w:rsidRDefault="00272CF2" w:rsidP="00F96580">
                      <w:pPr>
                        <w:jc w:val="both"/>
                      </w:pPr>
                    </w:p>
                  </w:txbxContent>
                </v:textbox>
              </v:shape>
            </w:pict>
          </mc:Fallback>
        </mc:AlternateContent>
      </w:r>
    </w:p>
    <w:p w:rsidR="005E5163" w:rsidRPr="00653241" w:rsidRDefault="005E5163" w:rsidP="00653241">
      <w:pPr>
        <w:pStyle w:val="af2"/>
        <w:spacing w:after="70" w:line="276" w:lineRule="auto"/>
        <w:rPr>
          <w:rFonts w:ascii="Tahoma" w:hAnsi="Tahoma" w:cs="Tahoma"/>
          <w:sz w:val="20"/>
          <w:szCs w:val="20"/>
          <w:rtl/>
        </w:rPr>
      </w:pPr>
    </w:p>
    <w:p w:rsidR="005E5163" w:rsidRPr="00653241" w:rsidRDefault="005E5163" w:rsidP="00653241">
      <w:pPr>
        <w:pStyle w:val="af2"/>
        <w:spacing w:after="70" w:line="276" w:lineRule="auto"/>
        <w:rPr>
          <w:rFonts w:ascii="Tahoma" w:hAnsi="Tahoma" w:cs="Tahoma"/>
          <w:sz w:val="20"/>
          <w:szCs w:val="20"/>
          <w:rtl/>
        </w:rPr>
      </w:pPr>
    </w:p>
    <w:p w:rsidR="005E5163" w:rsidRPr="00653241" w:rsidRDefault="005E5163" w:rsidP="00653241">
      <w:pPr>
        <w:pStyle w:val="af2"/>
        <w:spacing w:after="70" w:line="276" w:lineRule="auto"/>
        <w:rPr>
          <w:rFonts w:ascii="Tahoma" w:hAnsi="Tahoma" w:cs="Tahoma"/>
          <w:sz w:val="20"/>
          <w:szCs w:val="20"/>
          <w:rtl/>
        </w:rPr>
      </w:pPr>
    </w:p>
    <w:p w:rsidR="005E5163" w:rsidRPr="00653241" w:rsidRDefault="005E5163" w:rsidP="00653241">
      <w:pPr>
        <w:pStyle w:val="af2"/>
        <w:spacing w:after="70" w:line="276" w:lineRule="auto"/>
        <w:rPr>
          <w:rFonts w:ascii="Tahoma" w:hAnsi="Tahoma" w:cs="Tahoma"/>
          <w:sz w:val="20"/>
          <w:szCs w:val="20"/>
          <w:rtl/>
        </w:rPr>
      </w:pPr>
    </w:p>
    <w:p w:rsidR="005E5163" w:rsidRPr="00653241" w:rsidRDefault="00F96580" w:rsidP="00653241">
      <w:pPr>
        <w:pStyle w:val="af2"/>
        <w:spacing w:after="70" w:line="276" w:lineRule="auto"/>
        <w:rPr>
          <w:rFonts w:ascii="Tahoma" w:hAnsi="Tahoma" w:cs="Tahoma"/>
          <w:sz w:val="20"/>
          <w:szCs w:val="20"/>
          <w:rtl/>
        </w:rPr>
      </w:pPr>
      <w:r w:rsidRPr="00653241">
        <w:rPr>
          <w:rFonts w:ascii="Tahoma" w:hAnsi="Tahoma" w:cs="Tahoma"/>
          <w:sz w:val="20"/>
          <w:szCs w:val="20"/>
          <w:u w:val="single"/>
          <w:rtl/>
        </w:rPr>
        <w:t>שאלה</w:t>
      </w:r>
      <w:r w:rsidRPr="00653241">
        <w:rPr>
          <w:rFonts w:ascii="Tahoma" w:hAnsi="Tahoma" w:cs="Tahoma"/>
          <w:sz w:val="20"/>
          <w:szCs w:val="20"/>
          <w:rtl/>
        </w:rPr>
        <w:t xml:space="preserve">: </w:t>
      </w:r>
      <w:r w:rsidR="005E5163" w:rsidRPr="00653241">
        <w:rPr>
          <w:rFonts w:ascii="Tahoma" w:hAnsi="Tahoma" w:cs="Tahoma"/>
          <w:sz w:val="20"/>
          <w:szCs w:val="20"/>
          <w:rtl/>
        </w:rPr>
        <w:t xml:space="preserve">מה קורה </w:t>
      </w:r>
      <w:r w:rsidR="00645890" w:rsidRPr="00653241">
        <w:rPr>
          <w:rFonts w:ascii="Tahoma" w:hAnsi="Tahoma" w:cs="Tahoma"/>
          <w:sz w:val="20"/>
          <w:szCs w:val="20"/>
          <w:rtl/>
        </w:rPr>
        <w:t xml:space="preserve">אם </w:t>
      </w:r>
      <w:r w:rsidR="005E5163" w:rsidRPr="00653241">
        <w:rPr>
          <w:rFonts w:ascii="Tahoma" w:hAnsi="Tahoma" w:cs="Tahoma"/>
          <w:sz w:val="20"/>
          <w:szCs w:val="20"/>
          <w:rtl/>
        </w:rPr>
        <w:t>כתוצאה מטענת הגנה אין חבות במזונות?</w:t>
      </w:r>
    </w:p>
    <w:p w:rsidR="005E5163" w:rsidRPr="00653241" w:rsidRDefault="00F96580" w:rsidP="00673FA8">
      <w:pPr>
        <w:pStyle w:val="af2"/>
        <w:spacing w:after="70" w:line="276" w:lineRule="auto"/>
        <w:rPr>
          <w:rFonts w:ascii="Tahoma" w:hAnsi="Tahoma" w:cs="Tahoma"/>
          <w:sz w:val="20"/>
          <w:szCs w:val="20"/>
          <w:rtl/>
        </w:rPr>
      </w:pPr>
      <w:r w:rsidRPr="00653241">
        <w:rPr>
          <w:rFonts w:ascii="Tahoma" w:hAnsi="Tahoma" w:cs="Tahoma"/>
          <w:sz w:val="20"/>
          <w:szCs w:val="20"/>
          <w:u w:val="single"/>
          <w:rtl/>
        </w:rPr>
        <w:t>תשובה</w:t>
      </w:r>
      <w:r w:rsidRPr="00653241">
        <w:rPr>
          <w:rFonts w:ascii="Tahoma" w:hAnsi="Tahoma" w:cs="Tahoma"/>
          <w:sz w:val="20"/>
          <w:szCs w:val="20"/>
          <w:rtl/>
        </w:rPr>
        <w:t xml:space="preserve">: </w:t>
      </w:r>
      <w:r w:rsidR="005E5163" w:rsidRPr="00653241">
        <w:rPr>
          <w:rFonts w:ascii="Tahoma" w:hAnsi="Tahoma" w:cs="Tahoma"/>
          <w:sz w:val="20"/>
          <w:szCs w:val="20"/>
          <w:rtl/>
        </w:rPr>
        <w:t>לפי הדין האישי יש טענת פטור ואז יש לשאול האם אפשר להחיל את חבות המזונות מכוח חוק המזונות</w:t>
      </w:r>
      <w:r w:rsidR="00645890" w:rsidRPr="00653241">
        <w:rPr>
          <w:rFonts w:ascii="Tahoma" w:hAnsi="Tahoma" w:cs="Tahoma"/>
          <w:sz w:val="20"/>
          <w:szCs w:val="20"/>
          <w:rtl/>
        </w:rPr>
        <w:t>.</w:t>
      </w:r>
      <w:r w:rsidR="005E5163" w:rsidRPr="00653241">
        <w:rPr>
          <w:rFonts w:ascii="Tahoma" w:hAnsi="Tahoma" w:cs="Tahoma"/>
          <w:sz w:val="20"/>
          <w:szCs w:val="20"/>
          <w:rtl/>
        </w:rPr>
        <w:t xml:space="preserve"> לגבי מזונות אישה התשובה היא שלילית – גם כאשר יש פטור בדין האישי לא נוכל להיכנס לחוק המזונות. </w:t>
      </w:r>
      <w:r w:rsidR="005E5163" w:rsidRPr="008B2E00">
        <w:rPr>
          <w:rFonts w:ascii="Tahoma" w:hAnsi="Tahoma" w:cs="Tahoma"/>
          <w:b/>
          <w:bCs/>
          <w:sz w:val="20"/>
          <w:szCs w:val="20"/>
          <w:rtl/>
        </w:rPr>
        <w:t>במזונות ילדים</w:t>
      </w:r>
      <w:r w:rsidR="005E5163" w:rsidRPr="00653241">
        <w:rPr>
          <w:rFonts w:ascii="Tahoma" w:hAnsi="Tahoma" w:cs="Tahoma"/>
          <w:sz w:val="20"/>
          <w:szCs w:val="20"/>
          <w:rtl/>
        </w:rPr>
        <w:t xml:space="preserve"> </w:t>
      </w:r>
      <w:r w:rsidR="009D606C" w:rsidRPr="00653241">
        <w:rPr>
          <w:rFonts w:ascii="Tahoma" w:hAnsi="Tahoma" w:cs="Tahoma"/>
          <w:sz w:val="20"/>
          <w:szCs w:val="20"/>
          <w:u w:val="single"/>
          <w:rtl/>
        </w:rPr>
        <w:t>לעומת זאת</w:t>
      </w:r>
      <w:r w:rsidR="005E5163" w:rsidRPr="00653241">
        <w:rPr>
          <w:rFonts w:ascii="Tahoma" w:hAnsi="Tahoma" w:cs="Tahoma"/>
          <w:sz w:val="20"/>
          <w:szCs w:val="20"/>
          <w:rtl/>
        </w:rPr>
        <w:t xml:space="preserve">, ס' 3(ב) לחוק המזונות </w:t>
      </w:r>
      <w:r w:rsidR="00673FA8">
        <w:rPr>
          <w:rFonts w:ascii="Tahoma" w:hAnsi="Tahoma" w:cs="Tahoma" w:hint="cs"/>
          <w:sz w:val="20"/>
          <w:szCs w:val="20"/>
          <w:rtl/>
        </w:rPr>
        <w:t>נותן</w:t>
      </w:r>
      <w:r w:rsidR="005E5163" w:rsidRPr="00653241">
        <w:rPr>
          <w:rFonts w:ascii="Tahoma" w:hAnsi="Tahoma" w:cs="Tahoma"/>
          <w:sz w:val="20"/>
          <w:szCs w:val="20"/>
          <w:rtl/>
        </w:rPr>
        <w:t xml:space="preserve"> </w:t>
      </w:r>
      <w:r w:rsidRPr="00653241">
        <w:rPr>
          <w:rFonts w:ascii="Tahoma" w:hAnsi="Tahoma" w:cs="Tahoma"/>
          <w:sz w:val="20"/>
          <w:szCs w:val="20"/>
          <w:rtl/>
        </w:rPr>
        <w:t xml:space="preserve">מענה ואומר שאם אדם לא חייב במזונות ילדים לפי הוראות הדין האישי (כמו בטענת פטור) – החוק האזרחי יחול. </w:t>
      </w:r>
      <w:r w:rsidRPr="00653241">
        <w:rPr>
          <w:rFonts w:ascii="Tahoma" w:hAnsi="Tahoma" w:cs="Tahoma"/>
          <w:sz w:val="20"/>
          <w:szCs w:val="20"/>
          <w:highlight w:val="yellow"/>
          <w:rtl/>
        </w:rPr>
        <w:t>הערה דומה לא קיימת בנוגע למזונות אישה</w:t>
      </w:r>
      <w:r w:rsidRPr="00653241">
        <w:rPr>
          <w:rFonts w:ascii="Tahoma" w:hAnsi="Tahoma" w:cs="Tahoma"/>
          <w:sz w:val="20"/>
          <w:szCs w:val="20"/>
          <w:rtl/>
        </w:rPr>
        <w:t>.</w:t>
      </w:r>
    </w:p>
    <w:p w:rsidR="005400E2" w:rsidRPr="00653241" w:rsidRDefault="005400E2" w:rsidP="00653241">
      <w:pPr>
        <w:pStyle w:val="af2"/>
        <w:spacing w:after="70" w:line="276" w:lineRule="auto"/>
        <w:rPr>
          <w:rFonts w:ascii="Tahoma" w:hAnsi="Tahoma" w:cs="Tahoma"/>
          <w:sz w:val="20"/>
          <w:szCs w:val="20"/>
          <w:rtl/>
        </w:rPr>
      </w:pPr>
    </w:p>
    <w:p w:rsidR="001A7F29" w:rsidRPr="00653241" w:rsidRDefault="001A7F29" w:rsidP="00653241">
      <w:pPr>
        <w:pStyle w:val="a8"/>
        <w:spacing w:after="70"/>
        <w:ind w:left="0"/>
        <w:jc w:val="center"/>
        <w:rPr>
          <w:rFonts w:ascii="Tahoma" w:hAnsi="Tahoma" w:cs="Tahoma"/>
          <w:b/>
          <w:bCs/>
          <w:sz w:val="20"/>
          <w:szCs w:val="20"/>
          <w:rtl/>
        </w:rPr>
      </w:pPr>
      <w:r w:rsidRPr="00653241">
        <w:rPr>
          <w:rFonts w:ascii="Tahoma" w:hAnsi="Tahoma" w:cs="Tahoma"/>
          <w:b/>
          <w:bCs/>
          <w:sz w:val="20"/>
          <w:szCs w:val="20"/>
          <w:rtl/>
        </w:rPr>
        <w:t>הרצאה מספר 7 עם המתרגלת - 1.6.2015</w:t>
      </w:r>
    </w:p>
    <w:p w:rsidR="001A7F29" w:rsidRPr="00653241" w:rsidRDefault="001A7F29" w:rsidP="00653241">
      <w:pPr>
        <w:pStyle w:val="af2"/>
        <w:spacing w:after="70" w:line="276" w:lineRule="auto"/>
        <w:rPr>
          <w:rFonts w:ascii="Tahoma" w:hAnsi="Tahoma" w:cs="Tahoma"/>
          <w:sz w:val="20"/>
          <w:szCs w:val="20"/>
          <w:rtl/>
        </w:rPr>
      </w:pPr>
    </w:p>
    <w:p w:rsidR="005E217D" w:rsidRPr="00653241" w:rsidRDefault="002056AE" w:rsidP="00653241">
      <w:pPr>
        <w:pStyle w:val="3"/>
        <w:spacing w:after="70"/>
        <w:rPr>
          <w:rFonts w:ascii="Tahoma" w:hAnsi="Tahoma" w:cs="Tahoma"/>
          <w:sz w:val="20"/>
          <w:szCs w:val="20"/>
          <w:rtl/>
        </w:rPr>
      </w:pPr>
      <w:bookmarkStart w:id="13" w:name="_Toc428042629"/>
      <w:r w:rsidRPr="00653241">
        <w:rPr>
          <w:rFonts w:ascii="Tahoma" w:hAnsi="Tahoma" w:cs="Tahoma"/>
          <w:sz w:val="20"/>
          <w:szCs w:val="20"/>
          <w:rtl/>
        </w:rPr>
        <w:t xml:space="preserve">4.1.2 </w:t>
      </w:r>
      <w:r w:rsidR="005E217D" w:rsidRPr="00653241">
        <w:rPr>
          <w:rFonts w:ascii="Tahoma" w:hAnsi="Tahoma" w:cs="Tahoma"/>
          <w:sz w:val="20"/>
          <w:szCs w:val="20"/>
          <w:rtl/>
        </w:rPr>
        <w:t>מדור מכוח דיני מזונות האישה</w:t>
      </w:r>
      <w:bookmarkEnd w:id="13"/>
    </w:p>
    <w:p w:rsidR="005E217D" w:rsidRPr="00653241" w:rsidRDefault="005E217D" w:rsidP="00653241">
      <w:pPr>
        <w:spacing w:after="70"/>
        <w:rPr>
          <w:rFonts w:ascii="Tahoma" w:hAnsi="Tahoma" w:cs="Tahoma"/>
          <w:sz w:val="20"/>
          <w:szCs w:val="20"/>
          <w:rtl/>
        </w:rPr>
      </w:pPr>
      <w:r w:rsidRPr="00653241">
        <w:rPr>
          <w:rFonts w:ascii="Tahoma" w:hAnsi="Tahoma" w:cs="Tahoma"/>
          <w:sz w:val="20"/>
          <w:szCs w:val="20"/>
          <w:rtl/>
        </w:rPr>
        <w:t xml:space="preserve">מדור הוא הזכות של בן הזוג בדירת המגורים. אם מתעוררת סוגיה של זכויות בדירת </w:t>
      </w:r>
      <w:r w:rsidR="00FE2108" w:rsidRPr="00653241">
        <w:rPr>
          <w:rFonts w:ascii="Tahoma" w:hAnsi="Tahoma" w:cs="Tahoma"/>
          <w:sz w:val="20"/>
          <w:szCs w:val="20"/>
          <w:rtl/>
        </w:rPr>
        <w:t>מגורים</w:t>
      </w:r>
      <w:r w:rsidRPr="00653241">
        <w:rPr>
          <w:rFonts w:ascii="Tahoma" w:hAnsi="Tahoma" w:cs="Tahoma"/>
          <w:sz w:val="20"/>
          <w:szCs w:val="20"/>
          <w:rtl/>
        </w:rPr>
        <w:t xml:space="preserve"> צריך להבין שניתן לגזור את הזכות למדור משלושה כיוונים (ובשלושתם צריך לבדוק אותה):</w:t>
      </w:r>
    </w:p>
    <w:p w:rsidR="005E217D" w:rsidRPr="00653241" w:rsidRDefault="005E217D" w:rsidP="00451BDD">
      <w:pPr>
        <w:spacing w:after="70"/>
        <w:rPr>
          <w:rFonts w:ascii="Tahoma" w:hAnsi="Tahoma" w:cs="Tahoma"/>
          <w:sz w:val="20"/>
          <w:szCs w:val="20"/>
          <w:rtl/>
        </w:rPr>
      </w:pPr>
      <w:r w:rsidRPr="00B968BD">
        <w:rPr>
          <w:rFonts w:ascii="Tahoma" w:hAnsi="Tahoma" w:cs="Tahoma"/>
          <w:b/>
          <w:bCs/>
          <w:sz w:val="20"/>
          <w:szCs w:val="20"/>
          <w:u w:val="double"/>
          <w:rtl/>
        </w:rPr>
        <w:t>כיוון ראשון</w:t>
      </w:r>
      <w:r w:rsidRPr="00B968BD">
        <w:rPr>
          <w:rFonts w:ascii="Tahoma" w:hAnsi="Tahoma" w:cs="Tahoma"/>
          <w:sz w:val="20"/>
          <w:szCs w:val="20"/>
          <w:rtl/>
        </w:rPr>
        <w:t>:</w:t>
      </w:r>
      <w:r w:rsidRPr="00653241">
        <w:rPr>
          <w:rFonts w:ascii="Tahoma" w:hAnsi="Tahoma" w:cs="Tahoma"/>
          <w:sz w:val="20"/>
          <w:szCs w:val="20"/>
          <w:rtl/>
        </w:rPr>
        <w:t xml:space="preserve"> זכאים </w:t>
      </w:r>
      <w:r w:rsidRPr="00653241">
        <w:rPr>
          <w:rFonts w:ascii="Tahoma" w:hAnsi="Tahoma" w:cs="Tahoma"/>
          <w:b/>
          <w:bCs/>
          <w:sz w:val="20"/>
          <w:szCs w:val="20"/>
          <w:rtl/>
        </w:rPr>
        <w:t>מכוח חלוקת רכוש</w:t>
      </w:r>
      <w:r w:rsidRPr="00653241">
        <w:rPr>
          <w:rFonts w:ascii="Tahoma" w:hAnsi="Tahoma" w:cs="Tahoma"/>
          <w:sz w:val="20"/>
          <w:szCs w:val="20"/>
          <w:rtl/>
        </w:rPr>
        <w:t xml:space="preserve"> בין בני הזוג (</w:t>
      </w:r>
      <w:r w:rsidR="00045F2C" w:rsidRPr="00653241">
        <w:rPr>
          <w:rFonts w:ascii="Tahoma" w:hAnsi="Tahoma" w:cs="Tahoma"/>
          <w:sz w:val="20"/>
          <w:szCs w:val="20"/>
          <w:rtl/>
        </w:rPr>
        <w:t xml:space="preserve">נושא היחסים הכלכליים שנלמד עם </w:t>
      </w:r>
      <w:r w:rsidR="00D25BE5" w:rsidRPr="00653241">
        <w:rPr>
          <w:rFonts w:ascii="Tahoma" w:hAnsi="Tahoma" w:cs="Tahoma"/>
          <w:sz w:val="20"/>
          <w:szCs w:val="20"/>
          <w:rtl/>
        </w:rPr>
        <w:t>ה</w:t>
      </w:r>
      <w:r w:rsidR="00451BDD">
        <w:rPr>
          <w:rFonts w:ascii="Tahoma" w:hAnsi="Tahoma" w:cs="Tahoma" w:hint="cs"/>
          <w:sz w:val="20"/>
          <w:szCs w:val="20"/>
          <w:rtl/>
        </w:rPr>
        <w:t>מרצה</w:t>
      </w:r>
      <w:r w:rsidRPr="00653241">
        <w:rPr>
          <w:rFonts w:ascii="Tahoma" w:hAnsi="Tahoma" w:cs="Tahoma"/>
          <w:sz w:val="20"/>
          <w:szCs w:val="20"/>
          <w:rtl/>
        </w:rPr>
        <w:t>).</w:t>
      </w:r>
    </w:p>
    <w:p w:rsidR="00045F2C" w:rsidRPr="00653241" w:rsidRDefault="009A609F" w:rsidP="00811D96">
      <w:pPr>
        <w:spacing w:after="70"/>
        <w:rPr>
          <w:rFonts w:ascii="Tahoma" w:hAnsi="Tahoma" w:cs="Tahoma"/>
          <w:sz w:val="20"/>
          <w:szCs w:val="20"/>
          <w:rtl/>
        </w:rPr>
      </w:pPr>
      <w:r w:rsidRPr="00B968BD">
        <w:rPr>
          <w:rFonts w:ascii="Tahoma" w:hAnsi="Tahoma" w:cs="Tahoma"/>
          <w:b/>
          <w:bCs/>
          <w:sz w:val="20"/>
          <w:szCs w:val="20"/>
          <w:u w:val="double"/>
          <w:rtl/>
        </w:rPr>
        <w:t xml:space="preserve">כיוון </w:t>
      </w:r>
      <w:r w:rsidR="00811D96">
        <w:rPr>
          <w:rFonts w:ascii="Tahoma" w:hAnsi="Tahoma" w:cs="Tahoma" w:hint="cs"/>
          <w:b/>
          <w:bCs/>
          <w:sz w:val="20"/>
          <w:szCs w:val="20"/>
          <w:u w:val="double"/>
          <w:rtl/>
        </w:rPr>
        <w:t>שני</w:t>
      </w:r>
      <w:r w:rsidRPr="00653241">
        <w:rPr>
          <w:rFonts w:ascii="Tahoma" w:hAnsi="Tahoma" w:cs="Tahoma"/>
          <w:sz w:val="20"/>
          <w:szCs w:val="20"/>
          <w:rtl/>
        </w:rPr>
        <w:t>: זכויות</w:t>
      </w:r>
      <w:r w:rsidRPr="00653241">
        <w:rPr>
          <w:rFonts w:ascii="Tahoma" w:hAnsi="Tahoma" w:cs="Tahoma"/>
          <w:b/>
          <w:bCs/>
          <w:sz w:val="20"/>
          <w:szCs w:val="20"/>
          <w:rtl/>
        </w:rPr>
        <w:t xml:space="preserve"> מכוח דיני הרישיון</w:t>
      </w:r>
      <w:r w:rsidRPr="00653241">
        <w:rPr>
          <w:rFonts w:ascii="Tahoma" w:hAnsi="Tahoma" w:cs="Tahoma"/>
          <w:sz w:val="20"/>
          <w:szCs w:val="20"/>
          <w:rtl/>
        </w:rPr>
        <w:t xml:space="preserve">. </w:t>
      </w:r>
      <w:r w:rsidR="00045F2C" w:rsidRPr="00653241">
        <w:rPr>
          <w:rFonts w:ascii="Tahoma" w:hAnsi="Tahoma" w:cs="Tahoma"/>
          <w:sz w:val="20"/>
          <w:szCs w:val="20"/>
          <w:rtl/>
        </w:rPr>
        <w:t xml:space="preserve">כאן הלכת הרישיון </w:t>
      </w:r>
      <w:r w:rsidR="00045F2C" w:rsidRPr="00653241">
        <w:rPr>
          <w:rFonts w:ascii="Tahoma" w:hAnsi="Tahoma" w:cs="Tahoma"/>
          <w:sz w:val="20"/>
          <w:szCs w:val="20"/>
          <w:highlight w:val="green"/>
          <w:rtl/>
        </w:rPr>
        <w:t>ופס"ד ששון</w:t>
      </w:r>
      <w:r w:rsidR="00045F2C" w:rsidRPr="00653241">
        <w:rPr>
          <w:rFonts w:ascii="Tahoma" w:hAnsi="Tahoma" w:cs="Tahoma"/>
          <w:sz w:val="20"/>
          <w:szCs w:val="20"/>
          <w:rtl/>
        </w:rPr>
        <w:t xml:space="preserve"> </w:t>
      </w:r>
      <w:r w:rsidR="00196418" w:rsidRPr="00653241">
        <w:rPr>
          <w:rFonts w:ascii="Tahoma" w:hAnsi="Tahoma" w:cs="Tahoma"/>
          <w:sz w:val="20"/>
          <w:szCs w:val="20"/>
          <w:rtl/>
        </w:rPr>
        <w:t>רלוונטי</w:t>
      </w:r>
      <w:r w:rsidR="00196418">
        <w:rPr>
          <w:rFonts w:ascii="Tahoma" w:hAnsi="Tahoma" w:cs="Tahoma" w:hint="cs"/>
          <w:sz w:val="20"/>
          <w:szCs w:val="20"/>
          <w:rtl/>
        </w:rPr>
        <w:t>ים</w:t>
      </w:r>
      <w:r w:rsidR="00196418" w:rsidRPr="00653241">
        <w:rPr>
          <w:rFonts w:ascii="Tahoma" w:hAnsi="Tahoma" w:cs="Tahoma"/>
          <w:sz w:val="20"/>
          <w:szCs w:val="20"/>
          <w:rtl/>
        </w:rPr>
        <w:t xml:space="preserve"> </w:t>
      </w:r>
      <w:r w:rsidR="00045F2C" w:rsidRPr="00653241">
        <w:rPr>
          <w:rFonts w:ascii="Tahoma" w:hAnsi="Tahoma" w:cs="Tahoma"/>
          <w:sz w:val="20"/>
          <w:szCs w:val="20"/>
          <w:rtl/>
        </w:rPr>
        <w:t>– נית</w:t>
      </w:r>
      <w:r w:rsidR="00FE2108" w:rsidRPr="00653241">
        <w:rPr>
          <w:rFonts w:ascii="Tahoma" w:hAnsi="Tahoma" w:cs="Tahoma"/>
          <w:sz w:val="20"/>
          <w:szCs w:val="20"/>
          <w:rtl/>
        </w:rPr>
        <w:t>ן</w:t>
      </w:r>
      <w:r w:rsidR="00045F2C" w:rsidRPr="00653241">
        <w:rPr>
          <w:rFonts w:ascii="Tahoma" w:hAnsi="Tahoma" w:cs="Tahoma"/>
          <w:sz w:val="20"/>
          <w:szCs w:val="20"/>
          <w:rtl/>
        </w:rPr>
        <w:t xml:space="preserve"> לבן זוג אחר להתגורר ברישיון </w:t>
      </w:r>
      <w:r w:rsidR="00FE2108" w:rsidRPr="00653241">
        <w:rPr>
          <w:rFonts w:ascii="Tahoma" w:hAnsi="Tahoma" w:cs="Tahoma"/>
          <w:sz w:val="20"/>
          <w:szCs w:val="20"/>
          <w:rtl/>
        </w:rPr>
        <w:t>הדיר</w:t>
      </w:r>
      <w:r w:rsidR="00045F2C" w:rsidRPr="00653241">
        <w:rPr>
          <w:rFonts w:ascii="Tahoma" w:hAnsi="Tahoma" w:cs="Tahoma"/>
          <w:sz w:val="20"/>
          <w:szCs w:val="20"/>
          <w:rtl/>
        </w:rPr>
        <w:t xml:space="preserve"> ע"י נותן הרשות מכוח דיני הרישיון. כאן נקבע שבגלל שמדובר ברישיון בהקשר של בני זוג נשואים – ביטול הרישיון יכול להיעשות רק באישורו של ביהמ"ש ורק בתנאי שנותן הרשות יידאג למדור חלופי לבן הזוג ולילדיו.</w:t>
      </w:r>
      <w:r w:rsidRPr="00653241">
        <w:rPr>
          <w:rFonts w:ascii="Tahoma" w:hAnsi="Tahoma" w:cs="Tahoma"/>
          <w:sz w:val="20"/>
          <w:szCs w:val="20"/>
          <w:rtl/>
        </w:rPr>
        <w:t xml:space="preserve"> בנושא זה משתמשים קצת פחות.</w:t>
      </w:r>
    </w:p>
    <w:p w:rsidR="000E2371" w:rsidRPr="00653241" w:rsidRDefault="005E217D" w:rsidP="00811D96">
      <w:pPr>
        <w:spacing w:after="70"/>
        <w:rPr>
          <w:rFonts w:ascii="Tahoma" w:hAnsi="Tahoma" w:cs="Tahoma"/>
          <w:sz w:val="20"/>
          <w:szCs w:val="20"/>
          <w:rtl/>
        </w:rPr>
      </w:pPr>
      <w:r w:rsidRPr="00B968BD">
        <w:rPr>
          <w:rFonts w:ascii="Tahoma" w:hAnsi="Tahoma" w:cs="Tahoma"/>
          <w:b/>
          <w:bCs/>
          <w:sz w:val="20"/>
          <w:szCs w:val="20"/>
          <w:u w:val="double"/>
          <w:rtl/>
        </w:rPr>
        <w:t xml:space="preserve">כיוון </w:t>
      </w:r>
      <w:r w:rsidR="00811D96">
        <w:rPr>
          <w:rFonts w:ascii="Tahoma" w:hAnsi="Tahoma" w:cs="Tahoma" w:hint="cs"/>
          <w:b/>
          <w:bCs/>
          <w:sz w:val="20"/>
          <w:szCs w:val="20"/>
          <w:u w:val="double"/>
          <w:rtl/>
        </w:rPr>
        <w:t>שלישי</w:t>
      </w:r>
      <w:r w:rsidRPr="00B968BD">
        <w:rPr>
          <w:rFonts w:ascii="Tahoma" w:hAnsi="Tahoma" w:cs="Tahoma"/>
          <w:sz w:val="20"/>
          <w:szCs w:val="20"/>
          <w:rtl/>
        </w:rPr>
        <w:t>:</w:t>
      </w:r>
      <w:r w:rsidRPr="00653241">
        <w:rPr>
          <w:rFonts w:ascii="Tahoma" w:hAnsi="Tahoma" w:cs="Tahoma"/>
          <w:sz w:val="20"/>
          <w:szCs w:val="20"/>
          <w:rtl/>
        </w:rPr>
        <w:t xml:space="preserve"> זכאות </w:t>
      </w:r>
      <w:r w:rsidRPr="00653241">
        <w:rPr>
          <w:rFonts w:ascii="Tahoma" w:hAnsi="Tahoma" w:cs="Tahoma"/>
          <w:b/>
          <w:bCs/>
          <w:sz w:val="20"/>
          <w:szCs w:val="20"/>
          <w:highlight w:val="yellow"/>
          <w:rtl/>
        </w:rPr>
        <w:t>כנגזרת ממזונות אישה</w:t>
      </w:r>
      <w:r w:rsidRPr="00653241">
        <w:rPr>
          <w:rFonts w:ascii="Tahoma" w:hAnsi="Tahoma" w:cs="Tahoma"/>
          <w:sz w:val="20"/>
          <w:szCs w:val="20"/>
          <w:rtl/>
        </w:rPr>
        <w:t xml:space="preserve">. הדין החל בעניין מזונות הוא </w:t>
      </w:r>
      <w:r w:rsidRPr="00653241">
        <w:rPr>
          <w:rFonts w:ascii="Tahoma" w:hAnsi="Tahoma" w:cs="Tahoma"/>
          <w:sz w:val="20"/>
          <w:szCs w:val="20"/>
          <w:highlight w:val="yellow"/>
          <w:rtl/>
        </w:rPr>
        <w:t>הדין הדתי</w:t>
      </w:r>
      <w:r w:rsidRPr="00653241">
        <w:rPr>
          <w:rFonts w:ascii="Tahoma" w:hAnsi="Tahoma" w:cs="Tahoma"/>
          <w:sz w:val="20"/>
          <w:szCs w:val="20"/>
          <w:rtl/>
        </w:rPr>
        <w:t xml:space="preserve">, לא משנה היכן הנושא נדון. תביעה בנושא מזונות ומדור ניתן להגיש לשתי הערכאות. </w:t>
      </w:r>
      <w:r w:rsidR="004569E8" w:rsidRPr="004569E8">
        <w:rPr>
          <w:rFonts w:ascii="Tahoma" w:hAnsi="Tahoma" w:cs="Tahoma" w:hint="cs"/>
          <w:b/>
          <w:bCs/>
          <w:sz w:val="20"/>
          <w:szCs w:val="20"/>
          <w:rtl/>
        </w:rPr>
        <w:t>דגש</w:t>
      </w:r>
      <w:r w:rsidR="004569E8">
        <w:rPr>
          <w:rFonts w:ascii="Tahoma" w:hAnsi="Tahoma" w:cs="Tahoma" w:hint="cs"/>
          <w:sz w:val="20"/>
          <w:szCs w:val="20"/>
          <w:rtl/>
        </w:rPr>
        <w:t xml:space="preserve"> - </w:t>
      </w:r>
      <w:r w:rsidRPr="00653241">
        <w:rPr>
          <w:rFonts w:ascii="Tahoma" w:hAnsi="Tahoma" w:cs="Tahoma"/>
          <w:b/>
          <w:bCs/>
          <w:sz w:val="20"/>
          <w:szCs w:val="20"/>
          <w:rtl/>
        </w:rPr>
        <w:t xml:space="preserve">הזכות למזונות אישה ניתנת ממועד הפירוד </w:t>
      </w:r>
      <w:r w:rsidR="000E2371" w:rsidRPr="00653241">
        <w:rPr>
          <w:rFonts w:ascii="Tahoma" w:hAnsi="Tahoma" w:cs="Tahoma"/>
          <w:b/>
          <w:bCs/>
          <w:sz w:val="20"/>
          <w:szCs w:val="20"/>
          <w:rtl/>
        </w:rPr>
        <w:t>ו</w:t>
      </w:r>
      <w:r w:rsidRPr="00653241">
        <w:rPr>
          <w:rFonts w:ascii="Tahoma" w:hAnsi="Tahoma" w:cs="Tahoma"/>
          <w:b/>
          <w:bCs/>
          <w:sz w:val="20"/>
          <w:szCs w:val="20"/>
          <w:rtl/>
        </w:rPr>
        <w:t>עד למתן הגט בפועל</w:t>
      </w:r>
      <w:r w:rsidRPr="00653241">
        <w:rPr>
          <w:rFonts w:ascii="Tahoma" w:hAnsi="Tahoma" w:cs="Tahoma"/>
          <w:sz w:val="20"/>
          <w:szCs w:val="20"/>
          <w:rtl/>
        </w:rPr>
        <w:t xml:space="preserve">. </w:t>
      </w:r>
      <w:r w:rsidR="000E2371" w:rsidRPr="00653241">
        <w:rPr>
          <w:rFonts w:ascii="Tahoma" w:hAnsi="Tahoma" w:cs="Tahoma"/>
          <w:sz w:val="20"/>
          <w:szCs w:val="20"/>
          <w:rtl/>
        </w:rPr>
        <w:t>כלומר</w:t>
      </w:r>
      <w:r w:rsidRPr="00653241">
        <w:rPr>
          <w:rFonts w:ascii="Tahoma" w:hAnsi="Tahoma" w:cs="Tahoma"/>
          <w:sz w:val="20"/>
          <w:szCs w:val="20"/>
          <w:rtl/>
        </w:rPr>
        <w:t>, אם הזכות למדור נגזרת ממזונות אישה</w:t>
      </w:r>
      <w:r w:rsidR="000E2371" w:rsidRPr="00653241">
        <w:rPr>
          <w:rFonts w:ascii="Tahoma" w:hAnsi="Tahoma" w:cs="Tahoma"/>
          <w:sz w:val="20"/>
          <w:szCs w:val="20"/>
          <w:rtl/>
        </w:rPr>
        <w:t xml:space="preserve"> </w:t>
      </w:r>
      <w:r w:rsidR="009F310C" w:rsidRPr="00653241">
        <w:rPr>
          <w:rFonts w:ascii="Tahoma" w:hAnsi="Tahoma" w:cs="Tahoma"/>
          <w:sz w:val="20"/>
          <w:szCs w:val="20"/>
          <w:rtl/>
        </w:rPr>
        <w:t>- גם היא ניתנת לתקופה זו.</w:t>
      </w:r>
    </w:p>
    <w:p w:rsidR="005E217D" w:rsidRPr="00653241" w:rsidRDefault="000E2371" w:rsidP="00B93D6B">
      <w:pPr>
        <w:pStyle w:val="a8"/>
        <w:numPr>
          <w:ilvl w:val="0"/>
          <w:numId w:val="34"/>
        </w:numPr>
        <w:spacing w:after="70"/>
        <w:rPr>
          <w:rFonts w:ascii="Tahoma" w:hAnsi="Tahoma" w:cs="Tahoma"/>
          <w:b/>
          <w:bCs/>
          <w:sz w:val="20"/>
          <w:szCs w:val="20"/>
          <w:rtl/>
        </w:rPr>
      </w:pPr>
      <w:r w:rsidRPr="00653241">
        <w:rPr>
          <w:rFonts w:ascii="Tahoma" w:hAnsi="Tahoma" w:cs="Tahoma"/>
          <w:sz w:val="20"/>
          <w:szCs w:val="20"/>
          <w:rtl/>
        </w:rPr>
        <w:t>א</w:t>
      </w:r>
      <w:r w:rsidR="005E217D" w:rsidRPr="00653241">
        <w:rPr>
          <w:rFonts w:ascii="Tahoma" w:hAnsi="Tahoma" w:cs="Tahoma"/>
          <w:sz w:val="20"/>
          <w:szCs w:val="20"/>
          <w:rtl/>
        </w:rPr>
        <w:t xml:space="preserve">ם </w:t>
      </w:r>
      <w:r w:rsidR="009F310C" w:rsidRPr="00653241">
        <w:rPr>
          <w:rFonts w:ascii="Tahoma" w:hAnsi="Tahoma" w:cs="Tahoma"/>
          <w:sz w:val="20"/>
          <w:szCs w:val="20"/>
          <w:rtl/>
        </w:rPr>
        <w:t>אח"כ</w:t>
      </w:r>
      <w:r w:rsidR="005E217D" w:rsidRPr="00653241">
        <w:rPr>
          <w:rFonts w:ascii="Tahoma" w:hAnsi="Tahoma" w:cs="Tahoma"/>
          <w:sz w:val="20"/>
          <w:szCs w:val="20"/>
          <w:rtl/>
        </w:rPr>
        <w:t xml:space="preserve"> מחליטים להשאיר לאישה את הדירה מסיבות מסוימות</w:t>
      </w:r>
      <w:r w:rsidR="009F310C" w:rsidRPr="00653241">
        <w:rPr>
          <w:rFonts w:ascii="Tahoma" w:hAnsi="Tahoma" w:cs="Tahoma"/>
          <w:sz w:val="20"/>
          <w:szCs w:val="20"/>
          <w:rtl/>
        </w:rPr>
        <w:t xml:space="preserve"> </w:t>
      </w:r>
      <w:r w:rsidR="005E217D" w:rsidRPr="00653241">
        <w:rPr>
          <w:rFonts w:ascii="Tahoma" w:hAnsi="Tahoma" w:cs="Tahoma"/>
          <w:sz w:val="20"/>
          <w:szCs w:val="20"/>
          <w:rtl/>
        </w:rPr>
        <w:t>- זה כבר לא יהיה מכוח מזונות אישה.</w:t>
      </w:r>
    </w:p>
    <w:p w:rsidR="00817B64" w:rsidRPr="00653241" w:rsidRDefault="00817B64" w:rsidP="00653241">
      <w:pPr>
        <w:spacing w:after="70"/>
        <w:rPr>
          <w:rFonts w:ascii="Tahoma" w:hAnsi="Tahoma" w:cs="Tahoma"/>
          <w:b/>
          <w:bCs/>
          <w:sz w:val="20"/>
          <w:szCs w:val="20"/>
          <w:rtl/>
        </w:rPr>
      </w:pPr>
    </w:p>
    <w:p w:rsidR="000E2371" w:rsidRPr="00653241" w:rsidRDefault="000E2371" w:rsidP="00653241">
      <w:pPr>
        <w:spacing w:after="70"/>
        <w:rPr>
          <w:rFonts w:ascii="Tahoma" w:hAnsi="Tahoma" w:cs="Tahoma"/>
          <w:sz w:val="20"/>
          <w:szCs w:val="20"/>
          <w:rtl/>
        </w:rPr>
      </w:pPr>
      <w:r w:rsidRPr="00653241">
        <w:rPr>
          <w:rFonts w:ascii="Tahoma" w:hAnsi="Tahoma" w:cs="Tahoma"/>
          <w:sz w:val="20"/>
          <w:szCs w:val="20"/>
          <w:u w:val="single"/>
          <w:rtl/>
        </w:rPr>
        <w:t>יש שתי אפשרויות</w:t>
      </w:r>
      <w:r w:rsidR="00A539F4" w:rsidRPr="00653241">
        <w:rPr>
          <w:rFonts w:ascii="Tahoma" w:hAnsi="Tahoma" w:cs="Tahoma"/>
          <w:sz w:val="20"/>
          <w:szCs w:val="20"/>
          <w:u w:val="single"/>
          <w:rtl/>
        </w:rPr>
        <w:t xml:space="preserve"> חלופיות למדור</w:t>
      </w:r>
      <w:r w:rsidRPr="00653241">
        <w:rPr>
          <w:rFonts w:ascii="Tahoma" w:hAnsi="Tahoma" w:cs="Tahoma"/>
          <w:sz w:val="20"/>
          <w:szCs w:val="20"/>
          <w:rtl/>
        </w:rPr>
        <w:t>: (1) לתת לה להתגורר בדירה שבה הם חיו ("</w:t>
      </w:r>
      <w:r w:rsidRPr="00653241">
        <w:rPr>
          <w:rFonts w:ascii="Tahoma" w:hAnsi="Tahoma" w:cs="Tahoma"/>
          <w:b/>
          <w:bCs/>
          <w:sz w:val="20"/>
          <w:szCs w:val="20"/>
          <w:rtl/>
        </w:rPr>
        <w:t>מדור ספציפי</w:t>
      </w:r>
      <w:r w:rsidRPr="00653241">
        <w:rPr>
          <w:rFonts w:ascii="Tahoma" w:hAnsi="Tahoma" w:cs="Tahoma"/>
          <w:sz w:val="20"/>
          <w:szCs w:val="20"/>
          <w:rtl/>
        </w:rPr>
        <w:t>") או (2) הבעל ישלם לה סכום לשכירת דירה ("</w:t>
      </w:r>
      <w:r w:rsidRPr="00653241">
        <w:rPr>
          <w:rFonts w:ascii="Tahoma" w:hAnsi="Tahoma" w:cs="Tahoma"/>
          <w:b/>
          <w:bCs/>
          <w:sz w:val="20"/>
          <w:szCs w:val="20"/>
          <w:rtl/>
        </w:rPr>
        <w:t>מדור כללי</w:t>
      </w:r>
      <w:r w:rsidRPr="00653241">
        <w:rPr>
          <w:rFonts w:ascii="Tahoma" w:hAnsi="Tahoma" w:cs="Tahoma"/>
          <w:sz w:val="20"/>
          <w:szCs w:val="20"/>
          <w:rtl/>
        </w:rPr>
        <w:t>").</w:t>
      </w:r>
    </w:p>
    <w:p w:rsidR="00F84C14" w:rsidRPr="00653241" w:rsidRDefault="00A539F4" w:rsidP="0023440F">
      <w:pPr>
        <w:spacing w:after="70"/>
        <w:rPr>
          <w:rFonts w:ascii="Tahoma" w:hAnsi="Tahoma" w:cs="Tahoma"/>
          <w:sz w:val="20"/>
          <w:szCs w:val="20"/>
          <w:rtl/>
        </w:rPr>
      </w:pPr>
      <w:r w:rsidRPr="00653241">
        <w:rPr>
          <w:rFonts w:ascii="Tahoma" w:hAnsi="Tahoma" w:cs="Tahoma"/>
          <w:sz w:val="20"/>
          <w:szCs w:val="20"/>
          <w:u w:val="single"/>
          <w:rtl/>
        </w:rPr>
        <w:t>למה אנחנו מציינים את שתיהן</w:t>
      </w:r>
      <w:r w:rsidRPr="00653241">
        <w:rPr>
          <w:rFonts w:ascii="Tahoma" w:hAnsi="Tahoma" w:cs="Tahoma"/>
          <w:sz w:val="20"/>
          <w:szCs w:val="20"/>
          <w:rtl/>
        </w:rPr>
        <w:t xml:space="preserve">? כי בעניין זה יש התנגשות בין עמדת </w:t>
      </w:r>
      <w:r w:rsidR="007C2C37" w:rsidRPr="00653241">
        <w:rPr>
          <w:rFonts w:ascii="Tahoma" w:hAnsi="Tahoma" w:cs="Tahoma"/>
          <w:sz w:val="20"/>
          <w:szCs w:val="20"/>
          <w:rtl/>
        </w:rPr>
        <w:t>בד</w:t>
      </w:r>
      <w:r w:rsidR="0023440F">
        <w:rPr>
          <w:rFonts w:ascii="Tahoma" w:hAnsi="Tahoma" w:cs="Tahoma" w:hint="cs"/>
          <w:sz w:val="20"/>
          <w:szCs w:val="20"/>
          <w:rtl/>
        </w:rPr>
        <w:t>"</w:t>
      </w:r>
      <w:r w:rsidR="007C2C37" w:rsidRPr="00653241">
        <w:rPr>
          <w:rFonts w:ascii="Tahoma" w:hAnsi="Tahoma" w:cs="Tahoma"/>
          <w:sz w:val="20"/>
          <w:szCs w:val="20"/>
          <w:rtl/>
        </w:rPr>
        <w:t>ר</w:t>
      </w:r>
      <w:r w:rsidRPr="00653241">
        <w:rPr>
          <w:rFonts w:ascii="Tahoma" w:hAnsi="Tahoma" w:cs="Tahoma"/>
          <w:sz w:val="20"/>
          <w:szCs w:val="20"/>
          <w:rtl/>
        </w:rPr>
        <w:t xml:space="preserve"> לבין עמדת ביהמ"ש. </w:t>
      </w:r>
    </w:p>
    <w:p w:rsidR="00A539F4" w:rsidRPr="00C565E8" w:rsidRDefault="00F84C14" w:rsidP="00FC419F">
      <w:pPr>
        <w:pStyle w:val="a8"/>
        <w:numPr>
          <w:ilvl w:val="0"/>
          <w:numId w:val="63"/>
        </w:numPr>
        <w:spacing w:after="70"/>
        <w:ind w:left="363"/>
        <w:rPr>
          <w:rFonts w:ascii="Tahoma" w:hAnsi="Tahoma" w:cs="Tahoma"/>
          <w:sz w:val="20"/>
          <w:szCs w:val="20"/>
          <w:rtl/>
        </w:rPr>
      </w:pPr>
      <w:r w:rsidRPr="00C565E8">
        <w:rPr>
          <w:rFonts w:ascii="Tahoma" w:hAnsi="Tahoma" w:cs="Tahoma"/>
          <w:b/>
          <w:bCs/>
          <w:sz w:val="20"/>
          <w:szCs w:val="20"/>
          <w:rtl/>
        </w:rPr>
        <w:t>בית הדין הרבני</w:t>
      </w:r>
      <w:r w:rsidR="00A539F4" w:rsidRPr="00C565E8">
        <w:rPr>
          <w:rFonts w:ascii="Tahoma" w:hAnsi="Tahoma" w:cs="Tahoma"/>
          <w:sz w:val="20"/>
          <w:szCs w:val="20"/>
          <w:rtl/>
        </w:rPr>
        <w:t xml:space="preserve"> גורס </w:t>
      </w:r>
      <w:r w:rsidR="00A539F4" w:rsidRPr="00C565E8">
        <w:rPr>
          <w:rFonts w:ascii="Tahoma" w:hAnsi="Tahoma" w:cs="Tahoma"/>
          <w:sz w:val="20"/>
          <w:szCs w:val="20"/>
          <w:highlight w:val="yellow"/>
          <w:rtl/>
        </w:rPr>
        <w:t xml:space="preserve">שחובת הבעל היא לספק לאשתו מדור ספציפי </w:t>
      </w:r>
      <w:r w:rsidR="00F2785E" w:rsidRPr="00C565E8">
        <w:rPr>
          <w:rFonts w:ascii="Tahoma" w:hAnsi="Tahoma" w:cs="Tahoma"/>
          <w:sz w:val="20"/>
          <w:szCs w:val="20"/>
          <w:highlight w:val="yellow"/>
          <w:rtl/>
        </w:rPr>
        <w:t>וזו תהיה הנטייה שלו לפסוק כ</w:t>
      </w:r>
      <w:r w:rsidR="00FC419F">
        <w:rPr>
          <w:rFonts w:ascii="Tahoma" w:hAnsi="Tahoma" w:cs="Tahoma" w:hint="cs"/>
          <w:sz w:val="20"/>
          <w:szCs w:val="20"/>
          <w:highlight w:val="yellow"/>
          <w:rtl/>
        </w:rPr>
        <w:t>ש</w:t>
      </w:r>
      <w:r w:rsidR="00F2785E" w:rsidRPr="00C565E8">
        <w:rPr>
          <w:rFonts w:ascii="Tahoma" w:hAnsi="Tahoma" w:cs="Tahoma"/>
          <w:sz w:val="20"/>
          <w:szCs w:val="20"/>
          <w:highlight w:val="yellow"/>
          <w:rtl/>
        </w:rPr>
        <w:t>המקרה יגיע לפתחו</w:t>
      </w:r>
      <w:r w:rsidR="00F2785E" w:rsidRPr="00C565E8">
        <w:rPr>
          <w:rFonts w:ascii="Tahoma" w:hAnsi="Tahoma" w:cs="Tahoma"/>
          <w:sz w:val="20"/>
          <w:szCs w:val="20"/>
          <w:rtl/>
        </w:rPr>
        <w:t>.</w:t>
      </w:r>
      <w:r w:rsidR="00555286" w:rsidRPr="00C565E8">
        <w:rPr>
          <w:rFonts w:ascii="Tahoma" w:hAnsi="Tahoma" w:cs="Tahoma"/>
          <w:sz w:val="20"/>
          <w:szCs w:val="20"/>
          <w:rtl/>
        </w:rPr>
        <w:t xml:space="preserve"> משכך, </w:t>
      </w:r>
      <w:r w:rsidR="00F2785E" w:rsidRPr="00C565E8">
        <w:rPr>
          <w:rFonts w:ascii="Tahoma" w:hAnsi="Tahoma" w:cs="Tahoma"/>
          <w:sz w:val="20"/>
          <w:szCs w:val="20"/>
          <w:rtl/>
        </w:rPr>
        <w:t xml:space="preserve">המשמעות היא שלא ניתן למכור את דירת המגורים המשותפת. מכוח </w:t>
      </w:r>
      <w:r w:rsidR="001D01A8" w:rsidRPr="00C565E8">
        <w:rPr>
          <w:rFonts w:ascii="Tahoma" w:hAnsi="Tahoma" w:cs="Tahoma"/>
          <w:sz w:val="20"/>
          <w:szCs w:val="20"/>
          <w:rtl/>
        </w:rPr>
        <w:t>ה</w:t>
      </w:r>
      <w:r w:rsidR="00F2785E" w:rsidRPr="00C565E8">
        <w:rPr>
          <w:rFonts w:ascii="Tahoma" w:hAnsi="Tahoma" w:cs="Tahoma"/>
          <w:sz w:val="20"/>
          <w:szCs w:val="20"/>
          <w:rtl/>
        </w:rPr>
        <w:t>עיקרון</w:t>
      </w:r>
      <w:r w:rsidR="001D01A8" w:rsidRPr="00C565E8">
        <w:rPr>
          <w:rFonts w:ascii="Tahoma" w:hAnsi="Tahoma" w:cs="Tahoma"/>
          <w:sz w:val="20"/>
          <w:szCs w:val="20"/>
          <w:rtl/>
        </w:rPr>
        <w:t xml:space="preserve"> המשפטי</w:t>
      </w:r>
      <w:r w:rsidR="00F2785E" w:rsidRPr="00C565E8">
        <w:rPr>
          <w:rFonts w:ascii="Tahoma" w:hAnsi="Tahoma" w:cs="Tahoma"/>
          <w:sz w:val="20"/>
          <w:szCs w:val="20"/>
          <w:rtl/>
        </w:rPr>
        <w:t xml:space="preserve"> "עולה עימו ואינה יורדת" </w:t>
      </w:r>
      <w:r w:rsidR="001D01A8" w:rsidRPr="00C565E8">
        <w:rPr>
          <w:rFonts w:ascii="Tahoma" w:hAnsi="Tahoma" w:cs="Tahoma"/>
          <w:sz w:val="20"/>
          <w:szCs w:val="20"/>
          <w:rtl/>
        </w:rPr>
        <w:t>נולד עיקרון נוסף – "</w:t>
      </w:r>
      <w:r w:rsidR="001D01A8" w:rsidRPr="00C565E8">
        <w:rPr>
          <w:rFonts w:ascii="Tahoma" w:hAnsi="Tahoma" w:cs="Tahoma"/>
          <w:b/>
          <w:bCs/>
          <w:sz w:val="20"/>
          <w:szCs w:val="20"/>
          <w:rtl/>
        </w:rPr>
        <w:t>לא תוציא את האישה מנווה טוב לנווה רע</w:t>
      </w:r>
      <w:r w:rsidR="001D01A8" w:rsidRPr="00C565E8">
        <w:rPr>
          <w:rFonts w:ascii="Tahoma" w:hAnsi="Tahoma" w:cs="Tahoma"/>
          <w:sz w:val="20"/>
          <w:szCs w:val="20"/>
          <w:rtl/>
        </w:rPr>
        <w:t xml:space="preserve">". כלומר, לא נדרדר את המגורים שלה וניתן לה להישאר בדירה שבה היא גרה בעבר (לפי גישת </w:t>
      </w:r>
      <w:r w:rsidR="007C2C37" w:rsidRPr="00C565E8">
        <w:rPr>
          <w:rFonts w:ascii="Tahoma" w:hAnsi="Tahoma" w:cs="Tahoma"/>
          <w:sz w:val="20"/>
          <w:szCs w:val="20"/>
          <w:rtl/>
        </w:rPr>
        <w:t>בד”ר</w:t>
      </w:r>
      <w:r w:rsidR="001D01A8" w:rsidRPr="00C565E8">
        <w:rPr>
          <w:rFonts w:ascii="Tahoma" w:hAnsi="Tahoma" w:cs="Tahoma"/>
          <w:sz w:val="20"/>
          <w:szCs w:val="20"/>
          <w:rtl/>
        </w:rPr>
        <w:t>).</w:t>
      </w:r>
    </w:p>
    <w:p w:rsidR="00817B64" w:rsidRPr="00C565E8" w:rsidRDefault="008D24DB" w:rsidP="00FC419F">
      <w:pPr>
        <w:pStyle w:val="a8"/>
        <w:numPr>
          <w:ilvl w:val="0"/>
          <w:numId w:val="63"/>
        </w:numPr>
        <w:spacing w:after="70"/>
        <w:ind w:left="363"/>
        <w:rPr>
          <w:rFonts w:ascii="Tahoma" w:hAnsi="Tahoma" w:cs="Tahoma"/>
          <w:sz w:val="20"/>
          <w:szCs w:val="20"/>
          <w:rtl/>
        </w:rPr>
      </w:pPr>
      <w:r w:rsidRPr="00C565E8">
        <w:rPr>
          <w:rFonts w:ascii="Tahoma" w:hAnsi="Tahoma" w:cs="Tahoma"/>
          <w:b/>
          <w:bCs/>
          <w:sz w:val="20"/>
          <w:szCs w:val="20"/>
          <w:rtl/>
        </w:rPr>
        <w:t>ביהמ"ש לענייני משפחה</w:t>
      </w:r>
      <w:r w:rsidRPr="00C565E8">
        <w:rPr>
          <w:rFonts w:ascii="Tahoma" w:hAnsi="Tahoma" w:cs="Tahoma"/>
          <w:sz w:val="20"/>
          <w:szCs w:val="20"/>
          <w:rtl/>
        </w:rPr>
        <w:t xml:space="preserve"> </w:t>
      </w:r>
      <w:r w:rsidR="009D606C" w:rsidRPr="00C565E8">
        <w:rPr>
          <w:rFonts w:ascii="Tahoma" w:hAnsi="Tahoma" w:cs="Tahoma"/>
          <w:sz w:val="20"/>
          <w:szCs w:val="20"/>
          <w:u w:val="single"/>
          <w:rtl/>
        </w:rPr>
        <w:t>לעומת זאת</w:t>
      </w:r>
      <w:r w:rsidRPr="00C565E8">
        <w:rPr>
          <w:rFonts w:ascii="Tahoma" w:hAnsi="Tahoma" w:cs="Tahoma"/>
          <w:sz w:val="20"/>
          <w:szCs w:val="20"/>
          <w:rtl/>
        </w:rPr>
        <w:t xml:space="preserve"> </w:t>
      </w:r>
      <w:r w:rsidRPr="00CA379D">
        <w:rPr>
          <w:rFonts w:ascii="Tahoma" w:hAnsi="Tahoma" w:cs="Tahoma"/>
          <w:sz w:val="20"/>
          <w:szCs w:val="20"/>
          <w:highlight w:val="yellow"/>
          <w:rtl/>
        </w:rPr>
        <w:t>ייטה לתת לאישה מדור כללי</w:t>
      </w:r>
      <w:r w:rsidRPr="00C565E8">
        <w:rPr>
          <w:rFonts w:ascii="Tahoma" w:hAnsi="Tahoma" w:cs="Tahoma"/>
          <w:sz w:val="20"/>
          <w:szCs w:val="20"/>
          <w:rtl/>
        </w:rPr>
        <w:t>. כלומר, הוא יורה על פירוק שיתוף בדירת המגורים ועל חלוקה של התמורה בין בני הזוג. למה? כי צו למדור ספציפי מהווה סיכול של זכויות קנייניות של הבעל בנכס שכבול לאותו הצו ולא יכול להוציא מן הכ</w:t>
      </w:r>
      <w:r w:rsidR="00917E0C" w:rsidRPr="00C565E8">
        <w:rPr>
          <w:rFonts w:ascii="Tahoma" w:hAnsi="Tahoma" w:cs="Tahoma"/>
          <w:sz w:val="20"/>
          <w:szCs w:val="20"/>
          <w:rtl/>
        </w:rPr>
        <w:t>וח אל הפועל את צו פירוק השיתוף.</w:t>
      </w:r>
    </w:p>
    <w:p w:rsidR="009719C8" w:rsidRPr="00653241" w:rsidRDefault="009719C8" w:rsidP="00653241">
      <w:pPr>
        <w:spacing w:after="70"/>
        <w:rPr>
          <w:rFonts w:ascii="Tahoma" w:hAnsi="Tahoma" w:cs="Tahoma"/>
          <w:sz w:val="20"/>
          <w:szCs w:val="20"/>
          <w:rtl/>
        </w:rPr>
      </w:pPr>
    </w:p>
    <w:p w:rsidR="009719C8" w:rsidRPr="00653241" w:rsidRDefault="009719C8" w:rsidP="00D9072E">
      <w:pPr>
        <w:spacing w:after="70"/>
        <w:rPr>
          <w:rFonts w:ascii="Tahoma" w:hAnsi="Tahoma" w:cs="Tahoma"/>
          <w:sz w:val="20"/>
          <w:szCs w:val="20"/>
          <w:rtl/>
        </w:rPr>
      </w:pPr>
      <w:r w:rsidRPr="00653241">
        <w:rPr>
          <w:rFonts w:ascii="Tahoma" w:hAnsi="Tahoma" w:cs="Tahoma"/>
          <w:sz w:val="20"/>
          <w:szCs w:val="20"/>
          <w:u w:val="single"/>
          <w:rtl/>
        </w:rPr>
        <w:t>חשוב להבין שייתכן גם שביה"ד יפסוק למדור כללי ולא תמיד הוא יפסוק לספציפי</w:t>
      </w:r>
      <w:r w:rsidRPr="00653241">
        <w:rPr>
          <w:rFonts w:ascii="Tahoma" w:hAnsi="Tahoma" w:cs="Tahoma"/>
          <w:sz w:val="20"/>
          <w:szCs w:val="20"/>
          <w:rtl/>
        </w:rPr>
        <w:t xml:space="preserve">: אם ביה"ד השתכנע </w:t>
      </w:r>
      <w:r w:rsidRPr="00653241">
        <w:rPr>
          <w:rFonts w:ascii="Tahoma" w:hAnsi="Tahoma" w:cs="Tahoma"/>
          <w:b/>
          <w:bCs/>
          <w:sz w:val="20"/>
          <w:szCs w:val="20"/>
          <w:rtl/>
        </w:rPr>
        <w:t>שלא ניתן לשקם את התא המשפחתי</w:t>
      </w:r>
      <w:r w:rsidRPr="00653241">
        <w:rPr>
          <w:rFonts w:ascii="Tahoma" w:hAnsi="Tahoma" w:cs="Tahoma"/>
          <w:sz w:val="20"/>
          <w:szCs w:val="20"/>
          <w:rtl/>
        </w:rPr>
        <w:t xml:space="preserve"> ולדעתו בני הז</w:t>
      </w:r>
      <w:r w:rsidR="00A02831" w:rsidRPr="00653241">
        <w:rPr>
          <w:rFonts w:ascii="Tahoma" w:hAnsi="Tahoma" w:cs="Tahoma"/>
          <w:sz w:val="20"/>
          <w:szCs w:val="20"/>
          <w:rtl/>
        </w:rPr>
        <w:t>וג צריכים להתגרש</w:t>
      </w:r>
      <w:r w:rsidRPr="00653241">
        <w:rPr>
          <w:rFonts w:ascii="Tahoma" w:hAnsi="Tahoma" w:cs="Tahoma"/>
          <w:sz w:val="20"/>
          <w:szCs w:val="20"/>
          <w:rtl/>
        </w:rPr>
        <w:t xml:space="preserve"> הוא יפסוק למדור כללי כד</w:t>
      </w:r>
      <w:r w:rsidR="00D9072E">
        <w:rPr>
          <w:rFonts w:ascii="Tahoma" w:hAnsi="Tahoma" w:cs="Tahoma"/>
          <w:sz w:val="20"/>
          <w:szCs w:val="20"/>
          <w:rtl/>
        </w:rPr>
        <w:t>י להקל על תהליך פירוק הקשר כולו</w:t>
      </w:r>
      <w:r w:rsidRPr="00653241">
        <w:rPr>
          <w:rFonts w:ascii="Tahoma" w:hAnsi="Tahoma" w:cs="Tahoma"/>
          <w:sz w:val="20"/>
          <w:szCs w:val="20"/>
          <w:rtl/>
        </w:rPr>
        <w:t xml:space="preserve"> כולל פירוק השיתוף בדירה. </w:t>
      </w:r>
      <w:r w:rsidR="00A02831" w:rsidRPr="00653241">
        <w:rPr>
          <w:rFonts w:ascii="Tahoma" w:hAnsi="Tahoma" w:cs="Tahoma"/>
          <w:sz w:val="20"/>
          <w:szCs w:val="20"/>
          <w:rtl/>
        </w:rPr>
        <w:t>בנוסף</w:t>
      </w:r>
      <w:r w:rsidRPr="00653241">
        <w:rPr>
          <w:rFonts w:ascii="Tahoma" w:hAnsi="Tahoma" w:cs="Tahoma"/>
          <w:sz w:val="20"/>
          <w:szCs w:val="20"/>
          <w:rtl/>
        </w:rPr>
        <w:t xml:space="preserve">, אם ביה"ד מתרשם שהיא משתמשת במדור הספציפי </w:t>
      </w:r>
      <w:r w:rsidRPr="00653241">
        <w:rPr>
          <w:rFonts w:ascii="Tahoma" w:hAnsi="Tahoma" w:cs="Tahoma"/>
          <w:b/>
          <w:bCs/>
          <w:sz w:val="20"/>
          <w:szCs w:val="20"/>
          <w:rtl/>
        </w:rPr>
        <w:t>כאקט אסטרטגי</w:t>
      </w:r>
      <w:r w:rsidRPr="00653241">
        <w:rPr>
          <w:rFonts w:ascii="Tahoma" w:hAnsi="Tahoma" w:cs="Tahoma"/>
          <w:sz w:val="20"/>
          <w:szCs w:val="20"/>
          <w:rtl/>
        </w:rPr>
        <w:t xml:space="preserve"> (למשל תביעה </w:t>
      </w:r>
      <w:r w:rsidR="00A02831" w:rsidRPr="00653241">
        <w:rPr>
          <w:rFonts w:ascii="Tahoma" w:hAnsi="Tahoma" w:cs="Tahoma"/>
          <w:sz w:val="20"/>
          <w:szCs w:val="20"/>
          <w:rtl/>
        </w:rPr>
        <w:t>כללית</w:t>
      </w:r>
      <w:r w:rsidRPr="00653241">
        <w:rPr>
          <w:rFonts w:ascii="Tahoma" w:hAnsi="Tahoma" w:cs="Tahoma"/>
          <w:sz w:val="20"/>
          <w:szCs w:val="20"/>
          <w:rtl/>
        </w:rPr>
        <w:t xml:space="preserve"> בביהמ"ש ומדור ספציפית</w:t>
      </w:r>
      <w:r w:rsidR="008E3BAC">
        <w:rPr>
          <w:rFonts w:ascii="Tahoma" w:hAnsi="Tahoma" w:cs="Tahoma" w:hint="cs"/>
          <w:sz w:val="20"/>
          <w:szCs w:val="20"/>
          <w:rtl/>
        </w:rPr>
        <w:t xml:space="preserve"> ודווקא</w:t>
      </w:r>
      <w:r w:rsidRPr="00653241">
        <w:rPr>
          <w:rFonts w:ascii="Tahoma" w:hAnsi="Tahoma" w:cs="Tahoma"/>
          <w:sz w:val="20"/>
          <w:szCs w:val="20"/>
          <w:rtl/>
        </w:rPr>
        <w:t xml:space="preserve"> בביה"ד) הוא לא יפסוק לה מדור ספציפי אלא כללי.</w:t>
      </w:r>
      <w:r w:rsidR="00315C29" w:rsidRPr="00653241">
        <w:rPr>
          <w:rFonts w:ascii="Tahoma" w:hAnsi="Tahoma" w:cs="Tahoma"/>
          <w:sz w:val="20"/>
          <w:szCs w:val="20"/>
          <w:rtl/>
        </w:rPr>
        <w:t xml:space="preserve"> </w:t>
      </w:r>
      <w:r w:rsidRPr="00653241">
        <w:rPr>
          <w:rFonts w:ascii="Tahoma" w:hAnsi="Tahoma" w:cs="Tahoma"/>
          <w:sz w:val="20"/>
          <w:szCs w:val="20"/>
          <w:highlight w:val="yellow"/>
          <w:rtl/>
        </w:rPr>
        <w:t>המשמעות היא שיש לבחון את הנסיבות כולן באופן כללי</w:t>
      </w:r>
      <w:r w:rsidR="008812AB" w:rsidRPr="00653241">
        <w:rPr>
          <w:rFonts w:ascii="Tahoma" w:hAnsi="Tahoma" w:cs="Tahoma"/>
          <w:sz w:val="20"/>
          <w:szCs w:val="20"/>
          <w:highlight w:val="yellow"/>
          <w:rtl/>
        </w:rPr>
        <w:t xml:space="preserve"> ולהבין מה צפויה (פחות או יותר) להיות הפסיקה</w:t>
      </w:r>
      <w:r w:rsidR="008812AB" w:rsidRPr="00653241">
        <w:rPr>
          <w:rFonts w:ascii="Tahoma" w:hAnsi="Tahoma" w:cs="Tahoma"/>
          <w:sz w:val="20"/>
          <w:szCs w:val="20"/>
          <w:rtl/>
        </w:rPr>
        <w:t>.</w:t>
      </w:r>
      <w:r w:rsidR="00C045C6" w:rsidRPr="00653241">
        <w:rPr>
          <w:rFonts w:ascii="Tahoma" w:hAnsi="Tahoma" w:cs="Tahoma"/>
          <w:sz w:val="20"/>
          <w:szCs w:val="20"/>
          <w:rtl/>
        </w:rPr>
        <w:t xml:space="preserve"> בביהמ"ש לענייני משפחה </w:t>
      </w:r>
      <w:r w:rsidR="009439BE" w:rsidRPr="00653241">
        <w:rPr>
          <w:rFonts w:ascii="Tahoma" w:hAnsi="Tahoma" w:cs="Tahoma"/>
          <w:sz w:val="20"/>
          <w:szCs w:val="20"/>
          <w:rtl/>
        </w:rPr>
        <w:t xml:space="preserve">אין כמעט </w:t>
      </w:r>
      <w:r w:rsidR="00C045C6" w:rsidRPr="00653241">
        <w:rPr>
          <w:rFonts w:ascii="Tahoma" w:hAnsi="Tahoma" w:cs="Tahoma"/>
          <w:sz w:val="20"/>
          <w:szCs w:val="20"/>
          <w:rtl/>
        </w:rPr>
        <w:t xml:space="preserve">חריגים </w:t>
      </w:r>
      <w:r w:rsidR="009439BE" w:rsidRPr="00653241">
        <w:rPr>
          <w:rFonts w:ascii="Tahoma" w:hAnsi="Tahoma" w:cs="Tahoma"/>
          <w:sz w:val="20"/>
          <w:szCs w:val="20"/>
          <w:rtl/>
        </w:rPr>
        <w:t>שיובילו לפסיקת</w:t>
      </w:r>
      <w:r w:rsidR="00C045C6" w:rsidRPr="00653241">
        <w:rPr>
          <w:rFonts w:ascii="Tahoma" w:hAnsi="Tahoma" w:cs="Tahoma"/>
          <w:sz w:val="20"/>
          <w:szCs w:val="20"/>
          <w:rtl/>
        </w:rPr>
        <w:t xml:space="preserve"> מדור ספציפי </w:t>
      </w:r>
      <w:r w:rsidR="00C045C6" w:rsidRPr="00653241">
        <w:rPr>
          <w:rFonts w:ascii="Tahoma" w:hAnsi="Tahoma" w:cs="Tahoma"/>
          <w:sz w:val="20"/>
          <w:szCs w:val="20"/>
          <w:u w:val="single"/>
          <w:rtl/>
        </w:rPr>
        <w:t>אא"כ</w:t>
      </w:r>
      <w:r w:rsidR="00C045C6" w:rsidRPr="00653241">
        <w:rPr>
          <w:rFonts w:ascii="Tahoma" w:hAnsi="Tahoma" w:cs="Tahoma"/>
          <w:sz w:val="20"/>
          <w:szCs w:val="20"/>
          <w:rtl/>
        </w:rPr>
        <w:t xml:space="preserve"> מדובר במצב ממש קיצוני (</w:t>
      </w:r>
      <w:r w:rsidR="00D74F5D" w:rsidRPr="00653241">
        <w:rPr>
          <w:rFonts w:ascii="Tahoma" w:hAnsi="Tahoma" w:cs="Tahoma"/>
          <w:sz w:val="20"/>
          <w:szCs w:val="20"/>
          <w:rtl/>
        </w:rPr>
        <w:t xml:space="preserve">כך </w:t>
      </w:r>
      <w:r w:rsidR="00C045C6" w:rsidRPr="00653241">
        <w:rPr>
          <w:rFonts w:ascii="Tahoma" w:hAnsi="Tahoma" w:cs="Tahoma"/>
          <w:sz w:val="20"/>
          <w:szCs w:val="20"/>
          <w:rtl/>
        </w:rPr>
        <w:t>למשל</w:t>
      </w:r>
      <w:r w:rsidR="00D74F5D" w:rsidRPr="00653241">
        <w:rPr>
          <w:rFonts w:ascii="Tahoma" w:hAnsi="Tahoma" w:cs="Tahoma"/>
          <w:sz w:val="20"/>
          <w:szCs w:val="20"/>
          <w:rtl/>
        </w:rPr>
        <w:t xml:space="preserve">, אפילו </w:t>
      </w:r>
      <w:r w:rsidR="00C045C6" w:rsidRPr="00653241">
        <w:rPr>
          <w:rFonts w:ascii="Tahoma" w:hAnsi="Tahoma" w:cs="Tahoma"/>
          <w:sz w:val="20"/>
          <w:szCs w:val="20"/>
          <w:rtl/>
        </w:rPr>
        <w:t>עיוורת ש</w:t>
      </w:r>
      <w:r w:rsidR="008E3BAC">
        <w:rPr>
          <w:rFonts w:ascii="Tahoma" w:hAnsi="Tahoma" w:cs="Tahoma" w:hint="cs"/>
          <w:sz w:val="20"/>
          <w:szCs w:val="20"/>
          <w:rtl/>
        </w:rPr>
        <w:t>הורגלה</w:t>
      </w:r>
      <w:r w:rsidR="00C045C6" w:rsidRPr="00653241">
        <w:rPr>
          <w:rFonts w:ascii="Tahoma" w:hAnsi="Tahoma" w:cs="Tahoma"/>
          <w:sz w:val="20"/>
          <w:szCs w:val="20"/>
          <w:rtl/>
        </w:rPr>
        <w:t xml:space="preserve"> לדירה הספציפית שלה באופן מושלם</w:t>
      </w:r>
      <w:r w:rsidR="00D74F5D" w:rsidRPr="00653241">
        <w:rPr>
          <w:rFonts w:ascii="Tahoma" w:hAnsi="Tahoma" w:cs="Tahoma"/>
          <w:sz w:val="20"/>
          <w:szCs w:val="20"/>
          <w:rtl/>
        </w:rPr>
        <w:t xml:space="preserve"> הוצאה מדירתה וקיבלה מדור כללי</w:t>
      </w:r>
      <w:r w:rsidR="00C045C6" w:rsidRPr="00653241">
        <w:rPr>
          <w:rFonts w:ascii="Tahoma" w:hAnsi="Tahoma" w:cs="Tahoma"/>
          <w:sz w:val="20"/>
          <w:szCs w:val="20"/>
          <w:rtl/>
        </w:rPr>
        <w:t xml:space="preserve">). כאן, </w:t>
      </w:r>
      <w:r w:rsidR="00C045C6" w:rsidRPr="008E3BAC">
        <w:rPr>
          <w:rFonts w:ascii="Tahoma" w:hAnsi="Tahoma" w:cs="Tahoma"/>
          <w:b/>
          <w:bCs/>
          <w:sz w:val="20"/>
          <w:szCs w:val="20"/>
          <w:rtl/>
        </w:rPr>
        <w:t>זכות הקניין והיכולת לפסוק לפירוק שיתוף</w:t>
      </w:r>
      <w:r w:rsidR="00C045C6" w:rsidRPr="008E3BAC">
        <w:rPr>
          <w:rFonts w:ascii="Tahoma" w:hAnsi="Tahoma" w:cs="Tahoma"/>
          <w:sz w:val="20"/>
          <w:szCs w:val="20"/>
          <w:rtl/>
        </w:rPr>
        <w:t xml:space="preserve"> הם המובילים והמשמעותיים</w:t>
      </w:r>
      <w:r w:rsidR="00C045C6" w:rsidRPr="00653241">
        <w:rPr>
          <w:rFonts w:ascii="Tahoma" w:hAnsi="Tahoma" w:cs="Tahoma"/>
          <w:sz w:val="20"/>
          <w:szCs w:val="20"/>
          <w:rtl/>
        </w:rPr>
        <w:t>.</w:t>
      </w:r>
    </w:p>
    <w:p w:rsidR="006F6D4A" w:rsidRPr="00653241" w:rsidRDefault="006F6D4A" w:rsidP="00653241">
      <w:pPr>
        <w:spacing w:after="70"/>
        <w:rPr>
          <w:rFonts w:ascii="Tahoma" w:hAnsi="Tahoma" w:cs="Tahoma"/>
          <w:sz w:val="20"/>
          <w:szCs w:val="20"/>
          <w:rtl/>
        </w:rPr>
      </w:pPr>
    </w:p>
    <w:p w:rsidR="003E14F4" w:rsidRPr="00653241" w:rsidRDefault="006F6D4A" w:rsidP="00653241">
      <w:pPr>
        <w:spacing w:after="70"/>
        <w:rPr>
          <w:rFonts w:ascii="Tahoma" w:hAnsi="Tahoma" w:cs="Tahoma"/>
          <w:sz w:val="20"/>
          <w:szCs w:val="20"/>
          <w:rtl/>
        </w:rPr>
      </w:pPr>
      <w:r w:rsidRPr="00653241">
        <w:rPr>
          <w:rFonts w:ascii="Tahoma" w:hAnsi="Tahoma" w:cs="Tahoma"/>
          <w:b/>
          <w:bCs/>
          <w:sz w:val="20"/>
          <w:szCs w:val="20"/>
          <w:rtl/>
        </w:rPr>
        <w:t xml:space="preserve">חשוב לזכור גם </w:t>
      </w:r>
      <w:r w:rsidRPr="00653241">
        <w:rPr>
          <w:rFonts w:ascii="Tahoma" w:hAnsi="Tahoma" w:cs="Tahoma"/>
          <w:sz w:val="20"/>
          <w:szCs w:val="20"/>
          <w:rtl/>
        </w:rPr>
        <w:t>שישנה</w:t>
      </w:r>
      <w:r w:rsidR="005E217D" w:rsidRPr="00653241">
        <w:rPr>
          <w:rFonts w:ascii="Tahoma" w:hAnsi="Tahoma" w:cs="Tahoma"/>
          <w:sz w:val="20"/>
          <w:szCs w:val="20"/>
          <w:rtl/>
        </w:rPr>
        <w:t xml:space="preserve"> </w:t>
      </w:r>
      <w:r w:rsidR="00A85005" w:rsidRPr="00653241">
        <w:rPr>
          <w:rFonts w:ascii="Tahoma" w:hAnsi="Tahoma" w:cs="Tahoma"/>
          <w:sz w:val="20"/>
          <w:szCs w:val="20"/>
          <w:rtl/>
        </w:rPr>
        <w:t>כפיפות</w:t>
      </w:r>
      <w:r w:rsidR="005E217D" w:rsidRPr="00653241">
        <w:rPr>
          <w:rFonts w:ascii="Tahoma" w:hAnsi="Tahoma" w:cs="Tahoma"/>
          <w:sz w:val="20"/>
          <w:szCs w:val="20"/>
          <w:rtl/>
        </w:rPr>
        <w:t xml:space="preserve"> </w:t>
      </w:r>
      <w:r w:rsidR="005E217D" w:rsidRPr="00653241">
        <w:rPr>
          <w:rFonts w:ascii="Tahoma" w:hAnsi="Tahoma" w:cs="Tahoma"/>
          <w:b/>
          <w:bCs/>
          <w:sz w:val="20"/>
          <w:szCs w:val="20"/>
          <w:rtl/>
        </w:rPr>
        <w:t>מכח ס'</w:t>
      </w:r>
      <w:r w:rsidRPr="00653241">
        <w:rPr>
          <w:rFonts w:ascii="Tahoma" w:hAnsi="Tahoma" w:cs="Tahoma"/>
          <w:b/>
          <w:bCs/>
          <w:sz w:val="20"/>
          <w:szCs w:val="20"/>
          <w:rtl/>
        </w:rPr>
        <w:t xml:space="preserve"> </w:t>
      </w:r>
      <w:r w:rsidR="005E217D" w:rsidRPr="00653241">
        <w:rPr>
          <w:rFonts w:ascii="Tahoma" w:hAnsi="Tahoma" w:cs="Tahoma"/>
          <w:b/>
          <w:bCs/>
          <w:sz w:val="20"/>
          <w:szCs w:val="20"/>
          <w:rtl/>
        </w:rPr>
        <w:t>40א לחוק המקרקעין</w:t>
      </w:r>
      <w:r w:rsidR="005E217D" w:rsidRPr="00653241">
        <w:rPr>
          <w:rFonts w:ascii="Tahoma" w:hAnsi="Tahoma" w:cs="Tahoma"/>
          <w:sz w:val="20"/>
          <w:szCs w:val="20"/>
          <w:rtl/>
        </w:rPr>
        <w:t>.</w:t>
      </w:r>
      <w:r w:rsidRPr="00653241">
        <w:rPr>
          <w:rFonts w:ascii="Tahoma" w:hAnsi="Tahoma" w:cs="Tahoma"/>
          <w:sz w:val="20"/>
          <w:szCs w:val="20"/>
          <w:rtl/>
        </w:rPr>
        <w:t xml:space="preserve"> ס' זה </w:t>
      </w:r>
      <w:r w:rsidR="003E14F4" w:rsidRPr="00653241">
        <w:rPr>
          <w:rFonts w:ascii="Tahoma" w:hAnsi="Tahoma" w:cs="Tahoma"/>
          <w:sz w:val="20"/>
          <w:szCs w:val="20"/>
          <w:rtl/>
        </w:rPr>
        <w:t>אומר שביהמ"ש לא יורה על מימוש פירוק השיתוף עד שיימצא מקום מגורים חלופי והולם להורה המשמורן ולילדים.</w:t>
      </w:r>
    </w:p>
    <w:p w:rsidR="005E217D" w:rsidRPr="00653241" w:rsidRDefault="005E217D" w:rsidP="00653241">
      <w:pPr>
        <w:spacing w:after="70"/>
        <w:rPr>
          <w:rFonts w:ascii="Tahoma" w:hAnsi="Tahoma" w:cs="Tahoma"/>
          <w:sz w:val="20"/>
          <w:szCs w:val="20"/>
          <w:rtl/>
        </w:rPr>
      </w:pPr>
      <w:r w:rsidRPr="00653241">
        <w:rPr>
          <w:rFonts w:ascii="Tahoma" w:hAnsi="Tahoma" w:cs="Tahoma"/>
          <w:sz w:val="20"/>
          <w:szCs w:val="20"/>
          <w:rtl/>
        </w:rPr>
        <w:t xml:space="preserve">חוק זה הוא אזרחי </w:t>
      </w:r>
      <w:r w:rsidR="00E075C1" w:rsidRPr="00653241">
        <w:rPr>
          <w:rFonts w:ascii="Tahoma" w:hAnsi="Tahoma" w:cs="Tahoma"/>
          <w:sz w:val="20"/>
          <w:szCs w:val="20"/>
          <w:rtl/>
        </w:rPr>
        <w:t>ו</w:t>
      </w:r>
      <w:r w:rsidRPr="00653241">
        <w:rPr>
          <w:rFonts w:ascii="Tahoma" w:hAnsi="Tahoma" w:cs="Tahoma"/>
          <w:sz w:val="20"/>
          <w:szCs w:val="20"/>
          <w:rtl/>
        </w:rPr>
        <w:t>תביעות מכוח</w:t>
      </w:r>
      <w:r w:rsidR="00E075C1" w:rsidRPr="00653241">
        <w:rPr>
          <w:rFonts w:ascii="Tahoma" w:hAnsi="Tahoma" w:cs="Tahoma"/>
          <w:sz w:val="20"/>
          <w:szCs w:val="20"/>
          <w:rtl/>
        </w:rPr>
        <w:t>ו</w:t>
      </w:r>
      <w:r w:rsidRPr="00653241">
        <w:rPr>
          <w:rFonts w:ascii="Tahoma" w:hAnsi="Tahoma" w:cs="Tahoma"/>
          <w:sz w:val="20"/>
          <w:szCs w:val="20"/>
          <w:rtl/>
        </w:rPr>
        <w:t xml:space="preserve"> </w:t>
      </w:r>
      <w:r w:rsidR="00E075C1" w:rsidRPr="00653241">
        <w:rPr>
          <w:rFonts w:ascii="Tahoma" w:hAnsi="Tahoma" w:cs="Tahoma"/>
          <w:sz w:val="20"/>
          <w:szCs w:val="20"/>
          <w:rtl/>
        </w:rPr>
        <w:t>י</w:t>
      </w:r>
      <w:r w:rsidRPr="00653241">
        <w:rPr>
          <w:rFonts w:ascii="Tahoma" w:hAnsi="Tahoma" w:cs="Tahoma"/>
          <w:sz w:val="20"/>
          <w:szCs w:val="20"/>
          <w:rtl/>
        </w:rPr>
        <w:t xml:space="preserve">ידונו בבימ"ש שלום כתביעות לפירוק שיתוף (היום כבר לא משתמשים בפתרון זה כי יש פתרונות טובים יותר, </w:t>
      </w:r>
      <w:r w:rsidR="009D606C" w:rsidRPr="00653241">
        <w:rPr>
          <w:rFonts w:ascii="Tahoma" w:hAnsi="Tahoma" w:cs="Tahoma"/>
          <w:sz w:val="20"/>
          <w:szCs w:val="20"/>
          <w:u w:val="single"/>
          <w:rtl/>
        </w:rPr>
        <w:t>אך</w:t>
      </w:r>
      <w:r w:rsidRPr="00653241">
        <w:rPr>
          <w:rFonts w:ascii="Tahoma" w:hAnsi="Tahoma" w:cs="Tahoma"/>
          <w:sz w:val="20"/>
          <w:szCs w:val="20"/>
          <w:rtl/>
        </w:rPr>
        <w:t xml:space="preserve"> בעבר כן פעלו מכוח זה). </w:t>
      </w:r>
      <w:r w:rsidRPr="00106273">
        <w:rPr>
          <w:rFonts w:ascii="Tahoma" w:hAnsi="Tahoma" w:cs="Tahoma"/>
          <w:b/>
          <w:bCs/>
          <w:sz w:val="20"/>
          <w:szCs w:val="20"/>
          <w:u w:val="single"/>
          <w:rtl/>
        </w:rPr>
        <w:t>בס' 37</w:t>
      </w:r>
      <w:r w:rsidRPr="00106273">
        <w:rPr>
          <w:rFonts w:ascii="Tahoma" w:hAnsi="Tahoma" w:cs="Tahoma"/>
          <w:sz w:val="20"/>
          <w:szCs w:val="20"/>
          <w:u w:val="single"/>
          <w:rtl/>
        </w:rPr>
        <w:t xml:space="preserve"> לחוק זה, נקבע</w:t>
      </w:r>
      <w:r w:rsidRPr="00653241">
        <w:rPr>
          <w:rFonts w:ascii="Tahoma" w:hAnsi="Tahoma" w:cs="Tahoma"/>
          <w:sz w:val="20"/>
          <w:szCs w:val="20"/>
          <w:rtl/>
        </w:rPr>
        <w:t xml:space="preserve">: "כל שותף במקרקעין משותפים, זכאי בכל עת לדרוש פירוק השיתוף". </w:t>
      </w:r>
      <w:r w:rsidRPr="00653241">
        <w:rPr>
          <w:rFonts w:ascii="Tahoma" w:hAnsi="Tahoma" w:cs="Tahoma"/>
          <w:b/>
          <w:bCs/>
          <w:sz w:val="20"/>
          <w:szCs w:val="20"/>
          <w:rtl/>
        </w:rPr>
        <w:t>בס' 40א</w:t>
      </w:r>
      <w:r w:rsidRPr="00653241">
        <w:rPr>
          <w:rFonts w:ascii="Tahoma" w:hAnsi="Tahoma" w:cs="Tahoma"/>
          <w:sz w:val="20"/>
          <w:szCs w:val="20"/>
          <w:rtl/>
        </w:rPr>
        <w:t xml:space="preserve"> נכתב: </w:t>
      </w:r>
      <w:r w:rsidRPr="00653241">
        <w:rPr>
          <w:rFonts w:ascii="Tahoma" w:hAnsi="Tahoma" w:cs="Tahoma"/>
          <w:color w:val="FF0000"/>
          <w:sz w:val="20"/>
          <w:szCs w:val="20"/>
          <w:rtl/>
        </w:rPr>
        <w:t xml:space="preserve">"במקרקעין שאינם ניתנים לחלוקה, וכן אם נוכח ביהמ"ש כי חלוקה בעין </w:t>
      </w:r>
      <w:r w:rsidR="00E075C1" w:rsidRPr="00653241">
        <w:rPr>
          <w:rFonts w:ascii="Tahoma" w:hAnsi="Tahoma" w:cs="Tahoma"/>
          <w:color w:val="FF0000"/>
          <w:sz w:val="20"/>
          <w:szCs w:val="20"/>
          <w:rtl/>
        </w:rPr>
        <w:t>ת</w:t>
      </w:r>
      <w:r w:rsidRPr="00653241">
        <w:rPr>
          <w:rFonts w:ascii="Tahoma" w:hAnsi="Tahoma" w:cs="Tahoma"/>
          <w:color w:val="FF0000"/>
          <w:sz w:val="20"/>
          <w:szCs w:val="20"/>
          <w:rtl/>
        </w:rPr>
        <w:t>גרום הפסד ניכר לשותפים כולם או מקצתם יהיה פירוק השיתוף בדרך של מכירה וחלוקת הפדיון"</w:t>
      </w:r>
      <w:r w:rsidRPr="00653241">
        <w:rPr>
          <w:rFonts w:ascii="Tahoma" w:hAnsi="Tahoma" w:cs="Tahoma"/>
          <w:sz w:val="20"/>
          <w:szCs w:val="20"/>
          <w:rtl/>
        </w:rPr>
        <w:t xml:space="preserve">. זה מתייחס לשותפות בכלל. </w:t>
      </w:r>
      <w:r w:rsidRPr="00653241">
        <w:rPr>
          <w:rFonts w:ascii="Tahoma" w:hAnsi="Tahoma" w:cs="Tahoma"/>
          <w:b/>
          <w:bCs/>
          <w:sz w:val="20"/>
          <w:szCs w:val="20"/>
          <w:rtl/>
        </w:rPr>
        <w:t>תיקון- ס' 40א(א)</w:t>
      </w:r>
      <w:r w:rsidR="003E14F4" w:rsidRPr="00653241">
        <w:rPr>
          <w:rFonts w:ascii="Tahoma" w:hAnsi="Tahoma" w:cs="Tahoma"/>
          <w:b/>
          <w:bCs/>
          <w:sz w:val="20"/>
          <w:szCs w:val="20"/>
          <w:rtl/>
        </w:rPr>
        <w:t xml:space="preserve"> </w:t>
      </w:r>
      <w:r w:rsidRPr="00653241">
        <w:rPr>
          <w:rFonts w:ascii="Tahoma" w:hAnsi="Tahoma" w:cs="Tahoma"/>
          <w:sz w:val="20"/>
          <w:szCs w:val="20"/>
          <w:rtl/>
        </w:rPr>
        <w:t>הוסף בשנת 1995</w:t>
      </w:r>
      <w:r w:rsidR="003E14F4" w:rsidRPr="00653241">
        <w:rPr>
          <w:rFonts w:ascii="Tahoma" w:hAnsi="Tahoma" w:cs="Tahoma"/>
          <w:sz w:val="20"/>
          <w:szCs w:val="20"/>
          <w:rtl/>
        </w:rPr>
        <w:t xml:space="preserve"> –</w:t>
      </w:r>
      <w:r w:rsidRPr="00653241">
        <w:rPr>
          <w:rFonts w:ascii="Tahoma" w:hAnsi="Tahoma" w:cs="Tahoma"/>
          <w:sz w:val="20"/>
          <w:szCs w:val="20"/>
          <w:rtl/>
        </w:rPr>
        <w:t xml:space="preserve"> </w:t>
      </w:r>
      <w:r w:rsidR="003E14F4" w:rsidRPr="00653241">
        <w:rPr>
          <w:rFonts w:ascii="Tahoma" w:hAnsi="Tahoma" w:cs="Tahoma"/>
          <w:color w:val="FF0000"/>
          <w:sz w:val="20"/>
          <w:szCs w:val="20"/>
          <w:rtl/>
        </w:rPr>
        <w:t>"</w:t>
      </w:r>
      <w:r w:rsidRPr="00653241">
        <w:rPr>
          <w:rFonts w:ascii="Tahoma" w:hAnsi="Tahoma" w:cs="Tahoma"/>
          <w:color w:val="FF0000"/>
          <w:sz w:val="20"/>
          <w:szCs w:val="20"/>
          <w:rtl/>
        </w:rPr>
        <w:t xml:space="preserve">החליט ביהמ"ש לפי סעיף 40, על פירוק השיתוף </w:t>
      </w:r>
      <w:r w:rsidRPr="00106273">
        <w:rPr>
          <w:rFonts w:ascii="Tahoma" w:hAnsi="Tahoma" w:cs="Tahoma"/>
          <w:b/>
          <w:bCs/>
          <w:color w:val="FF0000"/>
          <w:sz w:val="20"/>
          <w:szCs w:val="20"/>
          <w:rtl/>
        </w:rPr>
        <w:t xml:space="preserve">במקרקעין משותפים שהם דירה של בני הזוג המשמשת להם כמגורים בדרך של מכירה, לא יורה על ביצועה, והמכירה תעוכב, כל עוד לא </w:t>
      </w:r>
      <w:r w:rsidR="003E14F4" w:rsidRPr="00106273">
        <w:rPr>
          <w:rFonts w:ascii="Tahoma" w:hAnsi="Tahoma" w:cs="Tahoma"/>
          <w:b/>
          <w:bCs/>
          <w:color w:val="FF0000"/>
          <w:sz w:val="20"/>
          <w:szCs w:val="20"/>
          <w:rtl/>
        </w:rPr>
        <w:t>ה</w:t>
      </w:r>
      <w:r w:rsidRPr="00106273">
        <w:rPr>
          <w:rFonts w:ascii="Tahoma" w:hAnsi="Tahoma" w:cs="Tahoma"/>
          <w:b/>
          <w:bCs/>
          <w:color w:val="FF0000"/>
          <w:sz w:val="20"/>
          <w:szCs w:val="20"/>
          <w:rtl/>
        </w:rPr>
        <w:t xml:space="preserve">וכח </w:t>
      </w:r>
      <w:r w:rsidR="003E14F4" w:rsidRPr="00106273">
        <w:rPr>
          <w:rFonts w:ascii="Tahoma" w:hAnsi="Tahoma" w:cs="Tahoma"/>
          <w:b/>
          <w:bCs/>
          <w:color w:val="FF0000"/>
          <w:sz w:val="20"/>
          <w:szCs w:val="20"/>
          <w:rtl/>
        </w:rPr>
        <w:t xml:space="preserve">לביהמ"ש כי לילדי בני הזוג ולהורה </w:t>
      </w:r>
      <w:r w:rsidRPr="00106273">
        <w:rPr>
          <w:rFonts w:ascii="Tahoma" w:hAnsi="Tahoma" w:cs="Tahoma"/>
          <w:b/>
          <w:bCs/>
          <w:color w:val="FF0000"/>
          <w:sz w:val="20"/>
          <w:szCs w:val="20"/>
          <w:rtl/>
        </w:rPr>
        <w:t>נמצא הסדר מגורים אחר המתאים לצרכיהם</w:t>
      </w:r>
      <w:r w:rsidRPr="00653241">
        <w:rPr>
          <w:rFonts w:ascii="Tahoma" w:hAnsi="Tahoma" w:cs="Tahoma"/>
          <w:color w:val="FF0000"/>
          <w:sz w:val="20"/>
          <w:szCs w:val="20"/>
          <w:rtl/>
        </w:rPr>
        <w:t>, לרבות הסדר ביניים למגורים זמניים המתאים לצרכיהם בתקופה שייקבע"</w:t>
      </w:r>
      <w:r w:rsidRPr="00653241">
        <w:rPr>
          <w:rFonts w:ascii="Tahoma" w:hAnsi="Tahoma" w:cs="Tahoma"/>
          <w:sz w:val="20"/>
          <w:szCs w:val="20"/>
          <w:rtl/>
        </w:rPr>
        <w:t xml:space="preserve">. </w:t>
      </w:r>
      <w:r w:rsidR="003E14F4" w:rsidRPr="00653241">
        <w:rPr>
          <w:rFonts w:ascii="Tahoma" w:hAnsi="Tahoma" w:cs="Tahoma"/>
          <w:sz w:val="20"/>
          <w:szCs w:val="20"/>
          <w:highlight w:val="yellow"/>
          <w:rtl/>
        </w:rPr>
        <w:t>המשמעות היא</w:t>
      </w:r>
      <w:r w:rsidRPr="00653241">
        <w:rPr>
          <w:rFonts w:ascii="Tahoma" w:hAnsi="Tahoma" w:cs="Tahoma"/>
          <w:sz w:val="20"/>
          <w:szCs w:val="20"/>
          <w:highlight w:val="yellow"/>
          <w:rtl/>
        </w:rPr>
        <w:t xml:space="preserve"> ש</w:t>
      </w:r>
      <w:r w:rsidR="003E14F4" w:rsidRPr="00653241">
        <w:rPr>
          <w:rFonts w:ascii="Tahoma" w:hAnsi="Tahoma" w:cs="Tahoma"/>
          <w:sz w:val="20"/>
          <w:szCs w:val="20"/>
          <w:highlight w:val="yellow"/>
          <w:rtl/>
        </w:rPr>
        <w:t>ה</w:t>
      </w:r>
      <w:r w:rsidRPr="00653241">
        <w:rPr>
          <w:rFonts w:ascii="Tahoma" w:hAnsi="Tahoma" w:cs="Tahoma"/>
          <w:sz w:val="20"/>
          <w:szCs w:val="20"/>
          <w:highlight w:val="yellow"/>
          <w:rtl/>
        </w:rPr>
        <w:t>הורה שאצלו נשארו הילדים</w:t>
      </w:r>
      <w:r w:rsidR="003E14F4" w:rsidRPr="00653241">
        <w:rPr>
          <w:rFonts w:ascii="Tahoma" w:hAnsi="Tahoma" w:cs="Tahoma"/>
          <w:sz w:val="20"/>
          <w:szCs w:val="20"/>
          <w:highlight w:val="yellow"/>
          <w:rtl/>
        </w:rPr>
        <w:t xml:space="preserve"> (המשמורן)</w:t>
      </w:r>
      <w:r w:rsidRPr="00653241">
        <w:rPr>
          <w:rFonts w:ascii="Tahoma" w:hAnsi="Tahoma" w:cs="Tahoma"/>
          <w:sz w:val="20"/>
          <w:szCs w:val="20"/>
          <w:highlight w:val="yellow"/>
          <w:rtl/>
        </w:rPr>
        <w:t xml:space="preserve">, יכול לבקש לפחות לתק' זמן מסוימת שלא </w:t>
      </w:r>
      <w:r w:rsidR="00975A30">
        <w:rPr>
          <w:rFonts w:ascii="Tahoma" w:hAnsi="Tahoma" w:cs="Tahoma" w:hint="cs"/>
          <w:sz w:val="20"/>
          <w:szCs w:val="20"/>
          <w:highlight w:val="yellow"/>
          <w:rtl/>
        </w:rPr>
        <w:t>י</w:t>
      </w:r>
      <w:r w:rsidRPr="00653241">
        <w:rPr>
          <w:rFonts w:ascii="Tahoma" w:hAnsi="Tahoma" w:cs="Tahoma"/>
          <w:sz w:val="20"/>
          <w:szCs w:val="20"/>
          <w:highlight w:val="yellow"/>
          <w:rtl/>
        </w:rPr>
        <w:t>ימכרו את הדירה עד ש</w:t>
      </w:r>
      <w:r w:rsidR="00975A30">
        <w:rPr>
          <w:rFonts w:ascii="Tahoma" w:hAnsi="Tahoma" w:cs="Tahoma" w:hint="cs"/>
          <w:sz w:val="20"/>
          <w:szCs w:val="20"/>
          <w:highlight w:val="yellow"/>
          <w:rtl/>
        </w:rPr>
        <w:t>י</w:t>
      </w:r>
      <w:r w:rsidRPr="00653241">
        <w:rPr>
          <w:rFonts w:ascii="Tahoma" w:hAnsi="Tahoma" w:cs="Tahoma"/>
          <w:sz w:val="20"/>
          <w:szCs w:val="20"/>
          <w:highlight w:val="yellow"/>
          <w:rtl/>
        </w:rPr>
        <w:t>ימצאו לו פתרון אחר הולם</w:t>
      </w:r>
      <w:r w:rsidRPr="00653241">
        <w:rPr>
          <w:rFonts w:ascii="Tahoma" w:hAnsi="Tahoma" w:cs="Tahoma"/>
          <w:sz w:val="20"/>
          <w:szCs w:val="20"/>
          <w:rtl/>
        </w:rPr>
        <w:t xml:space="preserve"> (לכן, נניח מצאו קונה מעכשיו לעכשיו</w:t>
      </w:r>
      <w:r w:rsidR="004B54B0" w:rsidRPr="00653241">
        <w:rPr>
          <w:rFonts w:ascii="Tahoma" w:hAnsi="Tahoma" w:cs="Tahoma"/>
          <w:sz w:val="20"/>
          <w:szCs w:val="20"/>
          <w:rtl/>
        </w:rPr>
        <w:t xml:space="preserve"> </w:t>
      </w:r>
      <w:r w:rsidRPr="00653241">
        <w:rPr>
          <w:rFonts w:ascii="Tahoma" w:hAnsi="Tahoma" w:cs="Tahoma"/>
          <w:sz w:val="20"/>
          <w:szCs w:val="20"/>
          <w:rtl/>
        </w:rPr>
        <w:t xml:space="preserve">- יסכמו איתו על </w:t>
      </w:r>
      <w:r w:rsidR="0021705A" w:rsidRPr="00653241">
        <w:rPr>
          <w:rFonts w:ascii="Tahoma" w:hAnsi="Tahoma" w:cs="Tahoma"/>
          <w:sz w:val="20"/>
          <w:szCs w:val="20"/>
          <w:rtl/>
        </w:rPr>
        <w:t>כניסה לדירה רק בעוד כמה חודשים</w:t>
      </w:r>
      <w:r w:rsidRPr="00653241">
        <w:rPr>
          <w:rFonts w:ascii="Tahoma" w:hAnsi="Tahoma" w:cs="Tahoma"/>
          <w:sz w:val="20"/>
          <w:szCs w:val="20"/>
          <w:rtl/>
        </w:rPr>
        <w:t>).</w:t>
      </w:r>
    </w:p>
    <w:p w:rsidR="00817B64" w:rsidRPr="00653241" w:rsidRDefault="00ED53C4" w:rsidP="00B93D6B">
      <w:pPr>
        <w:pStyle w:val="a8"/>
        <w:numPr>
          <w:ilvl w:val="0"/>
          <w:numId w:val="36"/>
        </w:numPr>
        <w:spacing w:after="70"/>
        <w:rPr>
          <w:rFonts w:ascii="Tahoma" w:hAnsi="Tahoma" w:cs="Tahoma"/>
          <w:sz w:val="20"/>
          <w:szCs w:val="20"/>
        </w:rPr>
      </w:pPr>
      <w:r w:rsidRPr="00653241">
        <w:rPr>
          <w:rFonts w:ascii="Tahoma" w:hAnsi="Tahoma" w:cs="Tahoma"/>
          <w:sz w:val="20"/>
          <w:szCs w:val="20"/>
          <w:rtl/>
        </w:rPr>
        <w:t xml:space="preserve">יש לשים לב שסעיף זה לא מדבר על זכאות להישאר באותה הדירה </w:t>
      </w:r>
      <w:r w:rsidR="002A07EF" w:rsidRPr="00653241">
        <w:rPr>
          <w:rFonts w:ascii="Tahoma" w:hAnsi="Tahoma" w:cs="Tahoma"/>
          <w:sz w:val="20"/>
          <w:szCs w:val="20"/>
          <w:rtl/>
        </w:rPr>
        <w:t xml:space="preserve">אלא </w:t>
      </w:r>
      <w:r w:rsidRPr="00653241">
        <w:rPr>
          <w:rFonts w:ascii="Tahoma" w:hAnsi="Tahoma" w:cs="Tahoma"/>
          <w:sz w:val="20"/>
          <w:szCs w:val="20"/>
          <w:rtl/>
        </w:rPr>
        <w:t xml:space="preserve">על </w:t>
      </w:r>
      <w:r w:rsidRPr="00653241">
        <w:rPr>
          <w:rFonts w:ascii="Tahoma" w:hAnsi="Tahoma" w:cs="Tahoma"/>
          <w:b/>
          <w:bCs/>
          <w:sz w:val="20"/>
          <w:szCs w:val="20"/>
          <w:rtl/>
        </w:rPr>
        <w:t>מדור הולם</w:t>
      </w:r>
      <w:r w:rsidRPr="00653241">
        <w:rPr>
          <w:rFonts w:ascii="Tahoma" w:hAnsi="Tahoma" w:cs="Tahoma"/>
          <w:sz w:val="20"/>
          <w:szCs w:val="20"/>
          <w:rtl/>
        </w:rPr>
        <w:t xml:space="preserve"> </w:t>
      </w:r>
      <w:r w:rsidRPr="00653241">
        <w:rPr>
          <w:rFonts w:ascii="Tahoma" w:hAnsi="Tahoma" w:cs="Tahoma"/>
          <w:b/>
          <w:bCs/>
          <w:sz w:val="20"/>
          <w:szCs w:val="20"/>
          <w:rtl/>
        </w:rPr>
        <w:t>כלשהו</w:t>
      </w:r>
      <w:r w:rsidRPr="00653241">
        <w:rPr>
          <w:rFonts w:ascii="Tahoma" w:hAnsi="Tahoma" w:cs="Tahoma"/>
          <w:sz w:val="20"/>
          <w:szCs w:val="20"/>
          <w:rtl/>
        </w:rPr>
        <w:t>.</w:t>
      </w:r>
    </w:p>
    <w:p w:rsidR="00ED53C4" w:rsidRPr="00653241" w:rsidRDefault="00ED53C4" w:rsidP="00653241">
      <w:pPr>
        <w:pStyle w:val="a8"/>
        <w:spacing w:after="70"/>
        <w:rPr>
          <w:rFonts w:ascii="Tahoma" w:hAnsi="Tahoma" w:cs="Tahoma"/>
          <w:sz w:val="20"/>
          <w:szCs w:val="20"/>
          <w:rtl/>
        </w:rPr>
      </w:pPr>
    </w:p>
    <w:p w:rsidR="00CF2B62" w:rsidRPr="00653241" w:rsidRDefault="00CF2B62" w:rsidP="00653241">
      <w:pPr>
        <w:spacing w:after="70"/>
        <w:rPr>
          <w:rFonts w:ascii="Tahoma" w:hAnsi="Tahoma" w:cs="Tahoma"/>
          <w:sz w:val="20"/>
          <w:szCs w:val="20"/>
          <w:rtl/>
        </w:rPr>
      </w:pPr>
      <w:r w:rsidRPr="00653241">
        <w:rPr>
          <w:rFonts w:ascii="Tahoma" w:hAnsi="Tahoma" w:cs="Tahoma"/>
          <w:sz w:val="20"/>
          <w:szCs w:val="20"/>
          <w:u w:val="single"/>
          <w:rtl/>
        </w:rPr>
        <w:t>מה קורה כאשר יש התנגשות בין שני צווים שיפוטיים (מדור ספציפי בביה"ד ופירוק שיתוף בביהמ"ש)</w:t>
      </w:r>
      <w:r w:rsidRPr="00653241">
        <w:rPr>
          <w:rFonts w:ascii="Tahoma" w:hAnsi="Tahoma" w:cs="Tahoma"/>
          <w:sz w:val="20"/>
          <w:szCs w:val="20"/>
          <w:rtl/>
        </w:rPr>
        <w:t>?</w:t>
      </w:r>
    </w:p>
    <w:p w:rsidR="00CF2B62" w:rsidRPr="00653241" w:rsidRDefault="00CF2B62" w:rsidP="003804E3">
      <w:pPr>
        <w:spacing w:after="70"/>
        <w:rPr>
          <w:rFonts w:ascii="Tahoma" w:hAnsi="Tahoma" w:cs="Tahoma"/>
          <w:sz w:val="20"/>
          <w:szCs w:val="20"/>
          <w:rtl/>
        </w:rPr>
      </w:pPr>
      <w:r w:rsidRPr="00653241">
        <w:rPr>
          <w:rFonts w:ascii="Tahoma" w:hAnsi="Tahoma" w:cs="Tahoma"/>
          <w:sz w:val="20"/>
          <w:szCs w:val="20"/>
          <w:rtl/>
        </w:rPr>
        <w:t xml:space="preserve">תביעת מזונות האישה </w:t>
      </w:r>
      <w:r w:rsidR="005A1463" w:rsidRPr="00653241">
        <w:rPr>
          <w:rFonts w:ascii="Tahoma" w:hAnsi="Tahoma" w:cs="Tahoma"/>
          <w:sz w:val="20"/>
          <w:szCs w:val="20"/>
          <w:rtl/>
        </w:rPr>
        <w:t>תוגש</w:t>
      </w:r>
      <w:r w:rsidRPr="00653241">
        <w:rPr>
          <w:rFonts w:ascii="Tahoma" w:hAnsi="Tahoma" w:cs="Tahoma"/>
          <w:sz w:val="20"/>
          <w:szCs w:val="20"/>
          <w:rtl/>
        </w:rPr>
        <w:t xml:space="preserve"> לבחירתה ב</w:t>
      </w:r>
      <w:r w:rsidR="005A1463" w:rsidRPr="00653241">
        <w:rPr>
          <w:rFonts w:ascii="Tahoma" w:hAnsi="Tahoma" w:cs="Tahoma"/>
          <w:sz w:val="20"/>
          <w:szCs w:val="20"/>
          <w:rtl/>
        </w:rPr>
        <w:t xml:space="preserve">ין </w:t>
      </w:r>
      <w:r w:rsidRPr="00653241">
        <w:rPr>
          <w:rFonts w:ascii="Tahoma" w:hAnsi="Tahoma" w:cs="Tahoma"/>
          <w:sz w:val="20"/>
          <w:szCs w:val="20"/>
          <w:rtl/>
        </w:rPr>
        <w:t>שתי הערכאות מכוח ס' 4 לחשבד"ר ואם היא תבעה ב</w:t>
      </w:r>
      <w:r w:rsidR="007C2C37" w:rsidRPr="00653241">
        <w:rPr>
          <w:rFonts w:ascii="Tahoma" w:hAnsi="Tahoma" w:cs="Tahoma"/>
          <w:sz w:val="20"/>
          <w:szCs w:val="20"/>
          <w:rtl/>
        </w:rPr>
        <w:t>בד</w:t>
      </w:r>
      <w:r w:rsidR="003804E3">
        <w:rPr>
          <w:rFonts w:ascii="Tahoma" w:hAnsi="Tahoma" w:cs="Tahoma" w:hint="cs"/>
          <w:sz w:val="20"/>
          <w:szCs w:val="20"/>
          <w:rtl/>
        </w:rPr>
        <w:t>"</w:t>
      </w:r>
      <w:r w:rsidR="007C2C37" w:rsidRPr="00653241">
        <w:rPr>
          <w:rFonts w:ascii="Tahoma" w:hAnsi="Tahoma" w:cs="Tahoma"/>
          <w:sz w:val="20"/>
          <w:szCs w:val="20"/>
          <w:rtl/>
        </w:rPr>
        <w:t>ר</w:t>
      </w:r>
      <w:r w:rsidRPr="00653241">
        <w:rPr>
          <w:rFonts w:ascii="Tahoma" w:hAnsi="Tahoma" w:cs="Tahoma"/>
          <w:sz w:val="20"/>
          <w:szCs w:val="20"/>
          <w:rtl/>
        </w:rPr>
        <w:t xml:space="preserve"> ייתכן שהוא ייפסוק מדור ספציפי. </w:t>
      </w:r>
      <w:r w:rsidR="009D606C" w:rsidRPr="00653241">
        <w:rPr>
          <w:rFonts w:ascii="Tahoma" w:hAnsi="Tahoma" w:cs="Tahoma"/>
          <w:sz w:val="20"/>
          <w:szCs w:val="20"/>
          <w:u w:val="single"/>
          <w:rtl/>
        </w:rPr>
        <w:t>מנגד</w:t>
      </w:r>
      <w:r w:rsidRPr="00653241">
        <w:rPr>
          <w:rFonts w:ascii="Tahoma" w:hAnsi="Tahoma" w:cs="Tahoma"/>
          <w:sz w:val="20"/>
          <w:szCs w:val="20"/>
          <w:rtl/>
        </w:rPr>
        <w:t>, ייתכן שהבעל ביקש</w:t>
      </w:r>
      <w:r w:rsidR="005A1463" w:rsidRPr="00653241">
        <w:rPr>
          <w:rFonts w:ascii="Tahoma" w:hAnsi="Tahoma" w:cs="Tahoma"/>
          <w:sz w:val="20"/>
          <w:szCs w:val="20"/>
          <w:rtl/>
        </w:rPr>
        <w:t xml:space="preserve"> וקיבל</w:t>
      </w:r>
      <w:r w:rsidRPr="00653241">
        <w:rPr>
          <w:rFonts w:ascii="Tahoma" w:hAnsi="Tahoma" w:cs="Tahoma"/>
          <w:sz w:val="20"/>
          <w:szCs w:val="20"/>
          <w:rtl/>
        </w:rPr>
        <w:t xml:space="preserve"> פירוק שיתוף בביהמ"ש</w:t>
      </w:r>
      <w:r w:rsidR="005A1463" w:rsidRPr="00653241">
        <w:rPr>
          <w:rFonts w:ascii="Tahoma" w:hAnsi="Tahoma" w:cs="Tahoma"/>
          <w:sz w:val="20"/>
          <w:szCs w:val="20"/>
          <w:rtl/>
        </w:rPr>
        <w:t xml:space="preserve"> במקביל</w:t>
      </w:r>
      <w:r w:rsidRPr="00653241">
        <w:rPr>
          <w:rFonts w:ascii="Tahoma" w:hAnsi="Tahoma" w:cs="Tahoma"/>
          <w:sz w:val="20"/>
          <w:szCs w:val="20"/>
          <w:rtl/>
        </w:rPr>
        <w:t>.</w:t>
      </w:r>
      <w:r w:rsidR="005A7BB2" w:rsidRPr="00653241">
        <w:rPr>
          <w:rFonts w:ascii="Tahoma" w:hAnsi="Tahoma" w:cs="Tahoma"/>
          <w:sz w:val="20"/>
          <w:szCs w:val="20"/>
          <w:rtl/>
        </w:rPr>
        <w:t xml:space="preserve"> </w:t>
      </w:r>
      <w:r w:rsidR="00E861A8" w:rsidRPr="00653241">
        <w:rPr>
          <w:rFonts w:ascii="Tahoma" w:hAnsi="Tahoma" w:cs="Tahoma"/>
          <w:sz w:val="20"/>
          <w:szCs w:val="20"/>
          <w:highlight w:val="yellow"/>
          <w:rtl/>
        </w:rPr>
        <w:t>כאשר דנים בהתנגשות הזו יש לזכור ש</w:t>
      </w:r>
      <w:r w:rsidR="00BB0F8C" w:rsidRPr="00653241">
        <w:rPr>
          <w:rFonts w:ascii="Tahoma" w:hAnsi="Tahoma" w:cs="Tahoma"/>
          <w:sz w:val="20"/>
          <w:szCs w:val="20"/>
          <w:highlight w:val="yellow"/>
          <w:rtl/>
        </w:rPr>
        <w:t>מחד, יש את הזכויות הקנייניות של הבעל בדירתו (ס' 3 לחו"י כבוה"א וחוק המקרקעין). מאידך, ס' 40</w:t>
      </w:r>
      <w:r w:rsidR="008E5EE8">
        <w:rPr>
          <w:rFonts w:ascii="Tahoma" w:hAnsi="Tahoma" w:cs="Tahoma" w:hint="cs"/>
          <w:sz w:val="20"/>
          <w:szCs w:val="20"/>
          <w:highlight w:val="yellow"/>
          <w:rtl/>
        </w:rPr>
        <w:t>א</w:t>
      </w:r>
      <w:r w:rsidR="00BB0F8C" w:rsidRPr="00653241">
        <w:rPr>
          <w:rFonts w:ascii="Tahoma" w:hAnsi="Tahoma" w:cs="Tahoma"/>
          <w:sz w:val="20"/>
          <w:szCs w:val="20"/>
          <w:highlight w:val="yellow"/>
          <w:rtl/>
        </w:rPr>
        <w:t xml:space="preserve"> לחוק המקרקעין קובע עיכוב פירוק שיתוף עד אשר יימצא הסדר אחר</w:t>
      </w:r>
      <w:r w:rsidR="00BB0F8C" w:rsidRPr="00653241">
        <w:rPr>
          <w:rFonts w:ascii="Tahoma" w:hAnsi="Tahoma" w:cs="Tahoma"/>
          <w:sz w:val="20"/>
          <w:szCs w:val="20"/>
          <w:rtl/>
        </w:rPr>
        <w:t>.</w:t>
      </w:r>
    </w:p>
    <w:p w:rsidR="00CF2B62" w:rsidRPr="00653241" w:rsidRDefault="00CF2B62" w:rsidP="00653241">
      <w:pPr>
        <w:spacing w:after="70"/>
        <w:rPr>
          <w:rFonts w:ascii="Tahoma" w:hAnsi="Tahoma" w:cs="Tahoma"/>
          <w:sz w:val="20"/>
          <w:szCs w:val="20"/>
          <w:rtl/>
        </w:rPr>
      </w:pPr>
    </w:p>
    <w:p w:rsidR="00E861A8" w:rsidRPr="00653241" w:rsidRDefault="00E861A8" w:rsidP="00653241">
      <w:pPr>
        <w:spacing w:after="70"/>
        <w:rPr>
          <w:rFonts w:ascii="Tahoma" w:hAnsi="Tahoma" w:cs="Tahoma"/>
          <w:sz w:val="20"/>
          <w:szCs w:val="20"/>
          <w:rtl/>
        </w:rPr>
      </w:pPr>
      <w:r w:rsidRPr="00653241">
        <w:rPr>
          <w:rFonts w:ascii="Tahoma" w:hAnsi="Tahoma" w:cs="Tahoma"/>
          <w:sz w:val="20"/>
          <w:szCs w:val="20"/>
          <w:u w:val="single"/>
          <w:rtl/>
        </w:rPr>
        <w:t>יש שני פס"ד קלאסיים שמעצבים את הכללים בתחום</w:t>
      </w:r>
      <w:r w:rsidRPr="00653241">
        <w:rPr>
          <w:rFonts w:ascii="Tahoma" w:hAnsi="Tahoma" w:cs="Tahoma"/>
          <w:sz w:val="20"/>
          <w:szCs w:val="20"/>
          <w:rtl/>
        </w:rPr>
        <w:t>:</w:t>
      </w:r>
    </w:p>
    <w:p w:rsidR="00E861A8" w:rsidRPr="00653241" w:rsidRDefault="00E861A8" w:rsidP="003804E3">
      <w:pPr>
        <w:spacing w:after="70"/>
        <w:rPr>
          <w:rFonts w:ascii="Tahoma" w:hAnsi="Tahoma" w:cs="Tahoma"/>
          <w:sz w:val="20"/>
          <w:szCs w:val="20"/>
          <w:rtl/>
        </w:rPr>
      </w:pPr>
      <w:r w:rsidRPr="00653241">
        <w:rPr>
          <w:rFonts w:ascii="Tahoma" w:hAnsi="Tahoma" w:cs="Tahoma"/>
          <w:sz w:val="20"/>
          <w:szCs w:val="20"/>
          <w:highlight w:val="green"/>
          <w:rtl/>
        </w:rPr>
        <w:t>פס"ד ראש חודש</w:t>
      </w:r>
      <w:r w:rsidRPr="00653241">
        <w:rPr>
          <w:rFonts w:ascii="Tahoma" w:hAnsi="Tahoma" w:cs="Tahoma"/>
          <w:sz w:val="20"/>
          <w:szCs w:val="20"/>
          <w:rtl/>
        </w:rPr>
        <w:t>: בימ"ש השלום נתן צו לפירוק שיתוף בדירה. לפיכך, ניתן למכור את הדירה בהתאם לחוק ההוצאה לפועל וכל אחד יקבל את חלקו בכסף. בהמשך, פנתה האישה ל</w:t>
      </w:r>
      <w:r w:rsidR="007C2C37" w:rsidRPr="00653241">
        <w:rPr>
          <w:rFonts w:ascii="Tahoma" w:hAnsi="Tahoma" w:cs="Tahoma"/>
          <w:sz w:val="20"/>
          <w:szCs w:val="20"/>
          <w:rtl/>
        </w:rPr>
        <w:t>בד”ר</w:t>
      </w:r>
      <w:r w:rsidRPr="00653241">
        <w:rPr>
          <w:rFonts w:ascii="Tahoma" w:hAnsi="Tahoma" w:cs="Tahoma"/>
          <w:sz w:val="20"/>
          <w:szCs w:val="20"/>
          <w:rtl/>
        </w:rPr>
        <w:t xml:space="preserve"> וקיבלה צו למדור ספציפי שאומר שלא ניתן להוציאה מהבית (</w:t>
      </w:r>
      <w:r w:rsidR="00105993">
        <w:rPr>
          <w:rFonts w:ascii="Tahoma" w:hAnsi="Tahoma" w:cs="Tahoma" w:hint="cs"/>
          <w:b/>
          <w:bCs/>
          <w:sz w:val="20"/>
          <w:szCs w:val="20"/>
          <w:rtl/>
        </w:rPr>
        <w:t>=</w:t>
      </w:r>
      <w:r w:rsidRPr="00653241">
        <w:rPr>
          <w:rFonts w:ascii="Tahoma" w:hAnsi="Tahoma" w:cs="Tahoma"/>
          <w:b/>
          <w:bCs/>
          <w:sz w:val="20"/>
          <w:szCs w:val="20"/>
          <w:rtl/>
        </w:rPr>
        <w:t>סתירה</w:t>
      </w:r>
      <w:r w:rsidRPr="00653241">
        <w:rPr>
          <w:rFonts w:ascii="Tahoma" w:hAnsi="Tahoma" w:cs="Tahoma"/>
          <w:sz w:val="20"/>
          <w:szCs w:val="20"/>
          <w:rtl/>
        </w:rPr>
        <w:t>). כאן עלתה השאלה</w:t>
      </w:r>
      <w:r w:rsidR="00133E43" w:rsidRPr="00653241">
        <w:rPr>
          <w:rFonts w:ascii="Tahoma" w:hAnsi="Tahoma" w:cs="Tahoma"/>
          <w:sz w:val="20"/>
          <w:szCs w:val="20"/>
          <w:rtl/>
        </w:rPr>
        <w:t xml:space="preserve"> - </w:t>
      </w:r>
      <w:r w:rsidRPr="00446213">
        <w:rPr>
          <w:rFonts w:ascii="Tahoma" w:hAnsi="Tahoma" w:cs="Tahoma"/>
          <w:b/>
          <w:bCs/>
          <w:sz w:val="20"/>
          <w:szCs w:val="20"/>
          <w:rtl/>
        </w:rPr>
        <w:t>האם ניתן לומר שהחלטת ביה"ד איננה בסמכות?</w:t>
      </w:r>
      <w:r w:rsidRPr="00653241">
        <w:rPr>
          <w:rFonts w:ascii="Tahoma" w:hAnsi="Tahoma" w:cs="Tahoma"/>
          <w:sz w:val="20"/>
          <w:szCs w:val="20"/>
          <w:rtl/>
        </w:rPr>
        <w:t xml:space="preserve"> מצד אחד - הצו שניתן סותר את פירוק השיתוף</w:t>
      </w:r>
      <w:r w:rsidR="00133E43" w:rsidRPr="00653241">
        <w:rPr>
          <w:rFonts w:ascii="Tahoma" w:hAnsi="Tahoma" w:cs="Tahoma"/>
          <w:sz w:val="20"/>
          <w:szCs w:val="20"/>
          <w:rtl/>
        </w:rPr>
        <w:t>.</w:t>
      </w:r>
      <w:r w:rsidRPr="00653241">
        <w:rPr>
          <w:rFonts w:ascii="Tahoma" w:hAnsi="Tahoma" w:cs="Tahoma"/>
          <w:sz w:val="20"/>
          <w:szCs w:val="20"/>
          <w:rtl/>
        </w:rPr>
        <w:t xml:space="preserve"> מצד שני</w:t>
      </w:r>
      <w:r w:rsidR="00133E43" w:rsidRPr="00653241">
        <w:rPr>
          <w:rFonts w:ascii="Tahoma" w:hAnsi="Tahoma" w:cs="Tahoma"/>
          <w:sz w:val="20"/>
          <w:szCs w:val="20"/>
          <w:rtl/>
        </w:rPr>
        <w:t xml:space="preserve"> </w:t>
      </w:r>
      <w:r w:rsidRPr="00653241">
        <w:rPr>
          <w:rFonts w:ascii="Tahoma" w:hAnsi="Tahoma" w:cs="Tahoma"/>
          <w:sz w:val="20"/>
          <w:szCs w:val="20"/>
          <w:rtl/>
        </w:rPr>
        <w:t>- הוא ניתן במסגרת תביעה למזונות שהיא</w:t>
      </w:r>
      <w:r w:rsidR="00446213">
        <w:rPr>
          <w:rFonts w:ascii="Tahoma" w:hAnsi="Tahoma" w:cs="Tahoma" w:hint="cs"/>
          <w:sz w:val="20"/>
          <w:szCs w:val="20"/>
          <w:rtl/>
        </w:rPr>
        <w:t xml:space="preserve"> כן</w:t>
      </w:r>
      <w:r w:rsidRPr="00653241">
        <w:rPr>
          <w:rFonts w:ascii="Tahoma" w:hAnsi="Tahoma" w:cs="Tahoma"/>
          <w:sz w:val="20"/>
          <w:szCs w:val="20"/>
          <w:rtl/>
        </w:rPr>
        <w:t xml:space="preserve"> בסמכות ביה"ד. </w:t>
      </w:r>
      <w:r w:rsidRPr="00653241">
        <w:rPr>
          <w:rFonts w:ascii="Tahoma" w:hAnsi="Tahoma" w:cs="Tahoma"/>
          <w:sz w:val="20"/>
          <w:szCs w:val="20"/>
          <w:u w:val="single"/>
          <w:rtl/>
        </w:rPr>
        <w:t>ביהמ"ש קבע</w:t>
      </w:r>
      <w:r w:rsidRPr="00653241">
        <w:rPr>
          <w:rFonts w:ascii="Tahoma" w:hAnsi="Tahoma" w:cs="Tahoma"/>
          <w:sz w:val="20"/>
          <w:szCs w:val="20"/>
          <w:rtl/>
        </w:rPr>
        <w:t xml:space="preserve">: הצו של ביה"ד ניתן בסמכות </w:t>
      </w:r>
      <w:r w:rsidR="009D606C" w:rsidRPr="00446213">
        <w:rPr>
          <w:rFonts w:ascii="Tahoma" w:hAnsi="Tahoma" w:cs="Tahoma"/>
          <w:sz w:val="20"/>
          <w:szCs w:val="20"/>
          <w:highlight w:val="yellow"/>
          <w:u w:val="single"/>
          <w:rtl/>
        </w:rPr>
        <w:t>אך</w:t>
      </w:r>
      <w:r w:rsidRPr="00446213">
        <w:rPr>
          <w:rFonts w:ascii="Tahoma" w:hAnsi="Tahoma" w:cs="Tahoma"/>
          <w:sz w:val="20"/>
          <w:szCs w:val="20"/>
          <w:highlight w:val="yellow"/>
          <w:rtl/>
        </w:rPr>
        <w:t xml:space="preserve"> למרות זאת</w:t>
      </w:r>
      <w:r w:rsidR="003804E3">
        <w:rPr>
          <w:rFonts w:ascii="Tahoma" w:hAnsi="Tahoma" w:cs="Tahoma" w:hint="cs"/>
          <w:sz w:val="20"/>
          <w:szCs w:val="20"/>
          <w:highlight w:val="yellow"/>
          <w:rtl/>
        </w:rPr>
        <w:t xml:space="preserve"> -</w:t>
      </w:r>
      <w:r w:rsidRPr="00446213">
        <w:rPr>
          <w:rFonts w:ascii="Tahoma" w:hAnsi="Tahoma" w:cs="Tahoma"/>
          <w:sz w:val="20"/>
          <w:szCs w:val="20"/>
          <w:highlight w:val="yellow"/>
          <w:rtl/>
        </w:rPr>
        <w:t xml:space="preserve"> מאחר ו</w:t>
      </w:r>
      <w:r w:rsidR="00133E43" w:rsidRPr="00446213">
        <w:rPr>
          <w:rFonts w:ascii="Tahoma" w:hAnsi="Tahoma" w:cs="Tahoma"/>
          <w:sz w:val="20"/>
          <w:szCs w:val="20"/>
          <w:highlight w:val="yellow"/>
          <w:rtl/>
        </w:rPr>
        <w:t xml:space="preserve">הוא </w:t>
      </w:r>
      <w:r w:rsidRPr="00446213">
        <w:rPr>
          <w:rFonts w:ascii="Tahoma" w:hAnsi="Tahoma" w:cs="Tahoma"/>
          <w:sz w:val="20"/>
          <w:szCs w:val="20"/>
          <w:highlight w:val="yellow"/>
          <w:rtl/>
        </w:rPr>
        <w:t xml:space="preserve">ניתן </w:t>
      </w:r>
      <w:r w:rsidR="00133E43" w:rsidRPr="00446213">
        <w:rPr>
          <w:rFonts w:ascii="Tahoma" w:hAnsi="Tahoma" w:cs="Tahoma"/>
          <w:sz w:val="20"/>
          <w:szCs w:val="20"/>
          <w:highlight w:val="yellow"/>
          <w:rtl/>
        </w:rPr>
        <w:t xml:space="preserve">רק </w:t>
      </w:r>
      <w:r w:rsidRPr="00446213">
        <w:rPr>
          <w:rFonts w:ascii="Tahoma" w:hAnsi="Tahoma" w:cs="Tahoma"/>
          <w:sz w:val="20"/>
          <w:szCs w:val="20"/>
          <w:highlight w:val="yellow"/>
          <w:rtl/>
        </w:rPr>
        <w:t>לאחר שכבר יש צו לפירוק שיתוף, הצו לפירוק גובר</w:t>
      </w:r>
      <w:r w:rsidR="00446213">
        <w:rPr>
          <w:rFonts w:ascii="Tahoma" w:hAnsi="Tahoma" w:cs="Tahoma"/>
          <w:sz w:val="20"/>
          <w:szCs w:val="20"/>
          <w:rtl/>
        </w:rPr>
        <w:t xml:space="preserve"> ו</w:t>
      </w:r>
      <w:r w:rsidRPr="00653241">
        <w:rPr>
          <w:rFonts w:ascii="Tahoma" w:hAnsi="Tahoma" w:cs="Tahoma"/>
          <w:sz w:val="20"/>
          <w:szCs w:val="20"/>
          <w:rtl/>
        </w:rPr>
        <w:t>ביהמ"ש יכול להורות לאישה לפנות את הדירה.</w:t>
      </w:r>
    </w:p>
    <w:p w:rsidR="00E861A8" w:rsidRPr="00653241" w:rsidRDefault="00E861A8" w:rsidP="00B93D6B">
      <w:pPr>
        <w:pStyle w:val="a8"/>
        <w:numPr>
          <w:ilvl w:val="0"/>
          <w:numId w:val="57"/>
        </w:numPr>
        <w:spacing w:after="70"/>
        <w:rPr>
          <w:rFonts w:ascii="Tahoma" w:hAnsi="Tahoma" w:cs="Tahoma"/>
          <w:color w:val="FF0000"/>
          <w:sz w:val="20"/>
          <w:szCs w:val="20"/>
          <w:rtl/>
        </w:rPr>
      </w:pPr>
      <w:r w:rsidRPr="00653241">
        <w:rPr>
          <w:rFonts w:ascii="Tahoma" w:hAnsi="Tahoma" w:cs="Tahoma"/>
          <w:sz w:val="20"/>
          <w:szCs w:val="20"/>
          <w:u w:val="single"/>
          <w:rtl/>
        </w:rPr>
        <w:t>שורה תחתונה</w:t>
      </w:r>
      <w:r w:rsidRPr="00653241">
        <w:rPr>
          <w:rFonts w:ascii="Tahoma" w:hAnsi="Tahoma" w:cs="Tahoma"/>
          <w:sz w:val="20"/>
          <w:szCs w:val="20"/>
          <w:rtl/>
        </w:rPr>
        <w:t xml:space="preserve">: </w:t>
      </w:r>
      <w:r w:rsidRPr="008C24B1">
        <w:rPr>
          <w:rFonts w:ascii="Tahoma" w:hAnsi="Tahoma" w:cs="Tahoma"/>
          <w:b/>
          <w:bCs/>
          <w:sz w:val="20"/>
          <w:szCs w:val="20"/>
          <w:rtl/>
        </w:rPr>
        <w:t>מי שנתן את פסה"ד ראשון</w:t>
      </w:r>
      <w:r w:rsidR="00133E43" w:rsidRPr="008C24B1">
        <w:rPr>
          <w:rFonts w:ascii="Tahoma" w:hAnsi="Tahoma" w:cs="Tahoma"/>
          <w:b/>
          <w:bCs/>
          <w:sz w:val="20"/>
          <w:szCs w:val="20"/>
          <w:rtl/>
        </w:rPr>
        <w:t xml:space="preserve"> -</w:t>
      </w:r>
      <w:r w:rsidRPr="008C24B1">
        <w:rPr>
          <w:rFonts w:ascii="Tahoma" w:hAnsi="Tahoma" w:cs="Tahoma"/>
          <w:b/>
          <w:bCs/>
          <w:sz w:val="20"/>
          <w:szCs w:val="20"/>
          <w:rtl/>
        </w:rPr>
        <w:t xml:space="preserve"> ז</w:t>
      </w:r>
      <w:r w:rsidR="00133E43" w:rsidRPr="008C24B1">
        <w:rPr>
          <w:rFonts w:ascii="Tahoma" w:hAnsi="Tahoma" w:cs="Tahoma"/>
          <w:b/>
          <w:bCs/>
          <w:sz w:val="20"/>
          <w:szCs w:val="20"/>
          <w:rtl/>
        </w:rPr>
        <w:t>ו</w:t>
      </w:r>
      <w:r w:rsidRPr="008C24B1">
        <w:rPr>
          <w:rFonts w:ascii="Tahoma" w:hAnsi="Tahoma" w:cs="Tahoma"/>
          <w:b/>
          <w:bCs/>
          <w:sz w:val="20"/>
          <w:szCs w:val="20"/>
          <w:rtl/>
        </w:rPr>
        <w:t xml:space="preserve"> ההחלטה שתקויים</w:t>
      </w:r>
      <w:r w:rsidR="00937814" w:rsidRPr="008C24B1">
        <w:rPr>
          <w:rFonts w:ascii="Tahoma" w:hAnsi="Tahoma" w:cs="Tahoma"/>
          <w:b/>
          <w:bCs/>
          <w:sz w:val="20"/>
          <w:szCs w:val="20"/>
          <w:rtl/>
        </w:rPr>
        <w:t xml:space="preserve"> ויש לכבד זאת</w:t>
      </w:r>
      <w:r w:rsidRPr="00653241">
        <w:rPr>
          <w:rFonts w:ascii="Tahoma" w:hAnsi="Tahoma" w:cs="Tahoma"/>
          <w:sz w:val="20"/>
          <w:szCs w:val="20"/>
          <w:rtl/>
        </w:rPr>
        <w:t>!</w:t>
      </w:r>
    </w:p>
    <w:p w:rsidR="00133E43" w:rsidRPr="00653241" w:rsidRDefault="00133E43" w:rsidP="00653241">
      <w:pPr>
        <w:spacing w:after="70"/>
        <w:rPr>
          <w:rFonts w:ascii="Tahoma" w:hAnsi="Tahoma" w:cs="Tahoma"/>
          <w:sz w:val="20"/>
          <w:szCs w:val="20"/>
          <w:rtl/>
        </w:rPr>
      </w:pPr>
    </w:p>
    <w:p w:rsidR="00E861A8" w:rsidRPr="00653241" w:rsidRDefault="00E861A8" w:rsidP="00653241">
      <w:pPr>
        <w:spacing w:after="70"/>
        <w:rPr>
          <w:rFonts w:ascii="Tahoma" w:hAnsi="Tahoma" w:cs="Tahoma"/>
          <w:sz w:val="20"/>
          <w:szCs w:val="20"/>
          <w:rtl/>
        </w:rPr>
      </w:pPr>
      <w:r w:rsidRPr="00653241">
        <w:rPr>
          <w:rFonts w:ascii="Tahoma" w:hAnsi="Tahoma" w:cs="Tahoma"/>
          <w:sz w:val="20"/>
          <w:szCs w:val="20"/>
          <w:u w:val="single"/>
          <w:rtl/>
        </w:rPr>
        <w:t>כעת נראה מה קורה כשהסדר בין הערכאות הוא הפוך</w:t>
      </w:r>
      <w:r w:rsidRPr="00653241">
        <w:rPr>
          <w:rFonts w:ascii="Tahoma" w:hAnsi="Tahoma" w:cs="Tahoma"/>
          <w:sz w:val="20"/>
          <w:szCs w:val="20"/>
          <w:rtl/>
        </w:rPr>
        <w:t>:</w:t>
      </w:r>
    </w:p>
    <w:p w:rsidR="00E861A8" w:rsidRPr="00653241" w:rsidRDefault="00E861A8" w:rsidP="003804E3">
      <w:pPr>
        <w:spacing w:after="70"/>
        <w:rPr>
          <w:rFonts w:ascii="Tahoma" w:hAnsi="Tahoma" w:cs="Tahoma"/>
          <w:sz w:val="20"/>
          <w:szCs w:val="20"/>
          <w:rtl/>
        </w:rPr>
      </w:pPr>
      <w:r w:rsidRPr="00653241">
        <w:rPr>
          <w:rFonts w:ascii="Tahoma" w:hAnsi="Tahoma" w:cs="Tahoma"/>
          <w:sz w:val="20"/>
          <w:szCs w:val="20"/>
          <w:highlight w:val="green"/>
          <w:rtl/>
        </w:rPr>
        <w:t xml:space="preserve">פס"ד אליהו </w:t>
      </w:r>
      <w:r w:rsidR="003804E3">
        <w:rPr>
          <w:rFonts w:ascii="Tahoma" w:hAnsi="Tahoma" w:cs="Tahoma" w:hint="cs"/>
          <w:sz w:val="20"/>
          <w:szCs w:val="20"/>
          <w:highlight w:val="green"/>
          <w:rtl/>
        </w:rPr>
        <w:t>א</w:t>
      </w:r>
      <w:r w:rsidRPr="00653241">
        <w:rPr>
          <w:rFonts w:ascii="Tahoma" w:hAnsi="Tahoma" w:cs="Tahoma"/>
          <w:sz w:val="20"/>
          <w:szCs w:val="20"/>
          <w:highlight w:val="green"/>
          <w:rtl/>
        </w:rPr>
        <w:t>קנין</w:t>
      </w:r>
      <w:r w:rsidRPr="00653241">
        <w:rPr>
          <w:rFonts w:ascii="Tahoma" w:hAnsi="Tahoma" w:cs="Tahoma"/>
          <w:sz w:val="20"/>
          <w:szCs w:val="20"/>
          <w:rtl/>
        </w:rPr>
        <w:t xml:space="preserve">: </w:t>
      </w:r>
      <w:r w:rsidR="007B4E9C" w:rsidRPr="00653241">
        <w:rPr>
          <w:rFonts w:ascii="Tahoma" w:hAnsi="Tahoma" w:cs="Tahoma"/>
          <w:sz w:val="20"/>
          <w:szCs w:val="20"/>
          <w:rtl/>
        </w:rPr>
        <w:t xml:space="preserve">כאן </w:t>
      </w:r>
      <w:r w:rsidRPr="00653241">
        <w:rPr>
          <w:rFonts w:ascii="Tahoma" w:hAnsi="Tahoma" w:cs="Tahoma"/>
          <w:sz w:val="20"/>
          <w:szCs w:val="20"/>
          <w:rtl/>
        </w:rPr>
        <w:t xml:space="preserve">הוגשה קודם תביעה לביהמ"ש לפירוק שיתוף. ביהמ"ש </w:t>
      </w:r>
      <w:r w:rsidR="00937814" w:rsidRPr="00653241">
        <w:rPr>
          <w:rFonts w:ascii="Tahoma" w:hAnsi="Tahoma" w:cs="Tahoma"/>
          <w:sz w:val="20"/>
          <w:szCs w:val="20"/>
          <w:rtl/>
        </w:rPr>
        <w:t>קבע</w:t>
      </w:r>
      <w:r w:rsidRPr="00653241">
        <w:rPr>
          <w:rFonts w:ascii="Tahoma" w:hAnsi="Tahoma" w:cs="Tahoma"/>
          <w:sz w:val="20"/>
          <w:szCs w:val="20"/>
          <w:rtl/>
        </w:rPr>
        <w:t xml:space="preserve"> ש</w:t>
      </w:r>
      <w:r w:rsidR="007C2C37" w:rsidRPr="00653241">
        <w:rPr>
          <w:rFonts w:ascii="Tahoma" w:hAnsi="Tahoma" w:cs="Tahoma"/>
          <w:sz w:val="20"/>
          <w:szCs w:val="20"/>
          <w:rtl/>
        </w:rPr>
        <w:t>בד”ר</w:t>
      </w:r>
      <w:r w:rsidRPr="00653241">
        <w:rPr>
          <w:rFonts w:ascii="Tahoma" w:hAnsi="Tahoma" w:cs="Tahoma"/>
          <w:sz w:val="20"/>
          <w:szCs w:val="20"/>
          <w:rtl/>
        </w:rPr>
        <w:t xml:space="preserve"> יכריע קודם </w:t>
      </w:r>
      <w:r w:rsidR="00136478">
        <w:rPr>
          <w:rFonts w:ascii="Tahoma" w:hAnsi="Tahoma" w:cs="Tahoma" w:hint="cs"/>
          <w:sz w:val="20"/>
          <w:szCs w:val="20"/>
          <w:rtl/>
        </w:rPr>
        <w:t>ב</w:t>
      </w:r>
      <w:r w:rsidRPr="00653241">
        <w:rPr>
          <w:rFonts w:ascii="Tahoma" w:hAnsi="Tahoma" w:cs="Tahoma"/>
          <w:sz w:val="20"/>
          <w:szCs w:val="20"/>
          <w:rtl/>
        </w:rPr>
        <w:t xml:space="preserve">תביעה למזונות </w:t>
      </w:r>
      <w:r w:rsidR="00136478" w:rsidRPr="00653241">
        <w:rPr>
          <w:rFonts w:ascii="Tahoma" w:hAnsi="Tahoma" w:cs="Tahoma"/>
          <w:sz w:val="20"/>
          <w:szCs w:val="20"/>
          <w:rtl/>
        </w:rPr>
        <w:t xml:space="preserve">שהוא קיבל </w:t>
      </w:r>
      <w:r w:rsidRPr="00653241">
        <w:rPr>
          <w:rFonts w:ascii="Tahoma" w:hAnsi="Tahoma" w:cs="Tahoma"/>
          <w:sz w:val="20"/>
          <w:szCs w:val="20"/>
          <w:rtl/>
        </w:rPr>
        <w:t>ואח"כ ביהמ"ש יכריע בלי שהחלטת ביה"ד תחייב אותו. כלומר, מה שקרה הוא שקודם ביה"ד נתן צו למדור ספציפי ו</w:t>
      </w:r>
      <w:r w:rsidR="007B4E9C" w:rsidRPr="00653241">
        <w:rPr>
          <w:rFonts w:ascii="Tahoma" w:hAnsi="Tahoma" w:cs="Tahoma"/>
          <w:sz w:val="20"/>
          <w:szCs w:val="20"/>
          <w:rtl/>
        </w:rPr>
        <w:t xml:space="preserve">רק </w:t>
      </w:r>
      <w:r w:rsidRPr="00653241">
        <w:rPr>
          <w:rFonts w:ascii="Tahoma" w:hAnsi="Tahoma" w:cs="Tahoma"/>
          <w:sz w:val="20"/>
          <w:szCs w:val="20"/>
          <w:rtl/>
        </w:rPr>
        <w:t xml:space="preserve">אח"כ ביהמ"ש נתן צו לפירוק שיתוף! </w:t>
      </w:r>
      <w:r w:rsidR="007B4E9C" w:rsidRPr="00653241">
        <w:rPr>
          <w:rFonts w:ascii="Tahoma" w:hAnsi="Tahoma" w:cs="Tahoma"/>
          <w:sz w:val="20"/>
          <w:szCs w:val="20"/>
          <w:rtl/>
        </w:rPr>
        <w:t>כלומר</w:t>
      </w:r>
      <w:r w:rsidRPr="00653241">
        <w:rPr>
          <w:rFonts w:ascii="Tahoma" w:hAnsi="Tahoma" w:cs="Tahoma"/>
          <w:sz w:val="20"/>
          <w:szCs w:val="20"/>
          <w:rtl/>
        </w:rPr>
        <w:t xml:space="preserve">, סדר האירועים כאן היה הפוך </w:t>
      </w:r>
      <w:r w:rsidRPr="00653241">
        <w:rPr>
          <w:rFonts w:ascii="Tahoma" w:hAnsi="Tahoma" w:cs="Tahoma"/>
          <w:sz w:val="20"/>
          <w:szCs w:val="20"/>
          <w:highlight w:val="green"/>
          <w:rtl/>
        </w:rPr>
        <w:t>מפרשת ראש חודש</w:t>
      </w:r>
      <w:r w:rsidRPr="00653241">
        <w:rPr>
          <w:rFonts w:ascii="Tahoma" w:hAnsi="Tahoma" w:cs="Tahoma"/>
          <w:sz w:val="20"/>
          <w:szCs w:val="20"/>
          <w:rtl/>
        </w:rPr>
        <w:t xml:space="preserve">. </w:t>
      </w:r>
      <w:r w:rsidRPr="00653241">
        <w:rPr>
          <w:rFonts w:ascii="Tahoma" w:hAnsi="Tahoma" w:cs="Tahoma"/>
          <w:sz w:val="20"/>
          <w:szCs w:val="20"/>
          <w:highlight w:val="yellow"/>
          <w:rtl/>
        </w:rPr>
        <w:t>העליון קבע שפירוק השיתוף אינ</w:t>
      </w:r>
      <w:r w:rsidR="007B4E9C" w:rsidRPr="00653241">
        <w:rPr>
          <w:rFonts w:ascii="Tahoma" w:hAnsi="Tahoma" w:cs="Tahoma"/>
          <w:sz w:val="20"/>
          <w:szCs w:val="20"/>
          <w:highlight w:val="yellow"/>
          <w:rtl/>
        </w:rPr>
        <w:t>נ</w:t>
      </w:r>
      <w:r w:rsidRPr="00653241">
        <w:rPr>
          <w:rFonts w:ascii="Tahoma" w:hAnsi="Tahoma" w:cs="Tahoma"/>
          <w:sz w:val="20"/>
          <w:szCs w:val="20"/>
          <w:highlight w:val="yellow"/>
          <w:rtl/>
        </w:rPr>
        <w:t>ו מבוטל אלא הוא מעוכב כל זמן שלאישה יש זכות למדור ספציפי בדירה</w:t>
      </w:r>
      <w:r w:rsidR="00F53D0D" w:rsidRPr="00653241">
        <w:rPr>
          <w:rFonts w:ascii="Tahoma" w:hAnsi="Tahoma" w:cs="Tahoma"/>
          <w:sz w:val="20"/>
          <w:szCs w:val="20"/>
          <w:rtl/>
        </w:rPr>
        <w:t xml:space="preserve"> (יש לזכור שצו המדור הספציפי </w:t>
      </w:r>
      <w:r w:rsidR="00937814" w:rsidRPr="00653241">
        <w:rPr>
          <w:rFonts w:ascii="Tahoma" w:hAnsi="Tahoma" w:cs="Tahoma"/>
          <w:sz w:val="20"/>
          <w:szCs w:val="20"/>
          <w:rtl/>
        </w:rPr>
        <w:t>מוגבל</w:t>
      </w:r>
      <w:r w:rsidR="00F53D0D" w:rsidRPr="00653241">
        <w:rPr>
          <w:rFonts w:ascii="Tahoma" w:hAnsi="Tahoma" w:cs="Tahoma"/>
          <w:sz w:val="20"/>
          <w:szCs w:val="20"/>
          <w:rtl/>
        </w:rPr>
        <w:t xml:space="preserve"> בזמן והוא תקף עד למוע</w:t>
      </w:r>
      <w:r w:rsidR="00937814" w:rsidRPr="00653241">
        <w:rPr>
          <w:rFonts w:ascii="Tahoma" w:hAnsi="Tahoma" w:cs="Tahoma"/>
          <w:sz w:val="20"/>
          <w:szCs w:val="20"/>
          <w:rtl/>
        </w:rPr>
        <w:t>ד</w:t>
      </w:r>
      <w:r w:rsidR="00F53D0D" w:rsidRPr="00653241">
        <w:rPr>
          <w:rFonts w:ascii="Tahoma" w:hAnsi="Tahoma" w:cs="Tahoma"/>
          <w:sz w:val="20"/>
          <w:szCs w:val="20"/>
          <w:rtl/>
        </w:rPr>
        <w:t xml:space="preserve"> מתן הגט והגירושים)</w:t>
      </w:r>
      <w:r w:rsidR="009F739A" w:rsidRPr="00653241">
        <w:rPr>
          <w:rFonts w:ascii="Tahoma" w:hAnsi="Tahoma" w:cs="Tahoma"/>
          <w:sz w:val="20"/>
          <w:szCs w:val="20"/>
          <w:rtl/>
        </w:rPr>
        <w:t>.</w:t>
      </w:r>
    </w:p>
    <w:p w:rsidR="00E861A8" w:rsidRPr="00653241" w:rsidRDefault="00937814" w:rsidP="00653241">
      <w:pPr>
        <w:spacing w:after="70"/>
        <w:rPr>
          <w:rFonts w:ascii="Tahoma" w:hAnsi="Tahoma" w:cs="Tahoma"/>
          <w:sz w:val="20"/>
          <w:szCs w:val="20"/>
          <w:rtl/>
        </w:rPr>
      </w:pPr>
      <w:r w:rsidRPr="00653241">
        <w:rPr>
          <w:rFonts w:ascii="Tahoma" w:hAnsi="Tahoma" w:cs="Tahoma"/>
          <w:sz w:val="20"/>
          <w:szCs w:val="20"/>
          <w:u w:val="single"/>
          <w:rtl/>
        </w:rPr>
        <w:t>נסביר</w:t>
      </w:r>
      <w:r w:rsidR="00E861A8" w:rsidRPr="00653241">
        <w:rPr>
          <w:rFonts w:ascii="Tahoma" w:hAnsi="Tahoma" w:cs="Tahoma"/>
          <w:sz w:val="20"/>
          <w:szCs w:val="20"/>
          <w:rtl/>
        </w:rPr>
        <w:t>: הצו למדור ספציפי הוא לא מוחלט וביה"ד רשאי לשנות החלטה זו</w:t>
      </w:r>
      <w:r w:rsidR="00877D2F" w:rsidRPr="00653241">
        <w:rPr>
          <w:rFonts w:ascii="Tahoma" w:hAnsi="Tahoma" w:cs="Tahoma"/>
          <w:sz w:val="20"/>
          <w:szCs w:val="20"/>
          <w:rtl/>
        </w:rPr>
        <w:t xml:space="preserve"> אם </w:t>
      </w:r>
      <w:r w:rsidR="00E861A8" w:rsidRPr="00653241">
        <w:rPr>
          <w:rFonts w:ascii="Tahoma" w:hAnsi="Tahoma" w:cs="Tahoma"/>
          <w:sz w:val="20"/>
          <w:szCs w:val="20"/>
          <w:rtl/>
        </w:rPr>
        <w:t>ביהמ"ש יפנה אליו בבקשה לבטל בטענה של שינוי נסיבות.</w:t>
      </w:r>
    </w:p>
    <w:p w:rsidR="00E861A8" w:rsidRPr="00653241" w:rsidRDefault="00E861A8" w:rsidP="007F6D72">
      <w:pPr>
        <w:spacing w:after="70"/>
        <w:rPr>
          <w:rFonts w:ascii="Tahoma" w:hAnsi="Tahoma" w:cs="Tahoma"/>
          <w:sz w:val="20"/>
          <w:szCs w:val="20"/>
          <w:rtl/>
        </w:rPr>
      </w:pPr>
      <w:r w:rsidRPr="00653241">
        <w:rPr>
          <w:rFonts w:ascii="Tahoma" w:hAnsi="Tahoma" w:cs="Tahoma"/>
          <w:b/>
          <w:bCs/>
          <w:sz w:val="20"/>
          <w:szCs w:val="20"/>
          <w:rtl/>
        </w:rPr>
        <w:t>דעת הרוב</w:t>
      </w:r>
      <w:r w:rsidR="001D7580" w:rsidRPr="00653241">
        <w:rPr>
          <w:rFonts w:ascii="Tahoma" w:hAnsi="Tahoma" w:cs="Tahoma"/>
          <w:b/>
          <w:bCs/>
          <w:sz w:val="20"/>
          <w:szCs w:val="20"/>
          <w:rtl/>
        </w:rPr>
        <w:t xml:space="preserve"> </w:t>
      </w:r>
      <w:r w:rsidRPr="00653241">
        <w:rPr>
          <w:rFonts w:ascii="Tahoma" w:hAnsi="Tahoma" w:cs="Tahoma"/>
          <w:b/>
          <w:bCs/>
          <w:sz w:val="20"/>
          <w:szCs w:val="20"/>
          <w:rtl/>
        </w:rPr>
        <w:t>- השופטים גולדברג ובייניש</w:t>
      </w:r>
      <w:r w:rsidRPr="00136478">
        <w:rPr>
          <w:rFonts w:ascii="Tahoma" w:hAnsi="Tahoma" w:cs="Tahoma"/>
          <w:sz w:val="20"/>
          <w:szCs w:val="20"/>
          <w:rtl/>
        </w:rPr>
        <w:t>:</w:t>
      </w:r>
      <w:r w:rsidRPr="00653241">
        <w:rPr>
          <w:rFonts w:ascii="Tahoma" w:hAnsi="Tahoma" w:cs="Tahoma"/>
          <w:sz w:val="20"/>
          <w:szCs w:val="20"/>
          <w:rtl/>
        </w:rPr>
        <w:t xml:space="preserve"> גם אם מגיעים לתוצאה שהיא אבסורדית</w:t>
      </w:r>
      <w:r w:rsidR="00A909F2" w:rsidRPr="00653241">
        <w:rPr>
          <w:rFonts w:ascii="Tahoma" w:hAnsi="Tahoma" w:cs="Tahoma"/>
          <w:sz w:val="20"/>
          <w:szCs w:val="20"/>
          <w:rtl/>
        </w:rPr>
        <w:t xml:space="preserve"> -</w:t>
      </w:r>
      <w:r w:rsidRPr="00653241">
        <w:rPr>
          <w:rFonts w:ascii="Tahoma" w:hAnsi="Tahoma" w:cs="Tahoma"/>
          <w:sz w:val="20"/>
          <w:szCs w:val="20"/>
          <w:rtl/>
        </w:rPr>
        <w:t xml:space="preserve"> חייב שיחול הכלל של כיבוד ערכאות (</w:t>
      </w:r>
      <w:r w:rsidR="007F6D72">
        <w:rPr>
          <w:rFonts w:ascii="Tahoma" w:hAnsi="Tahoma" w:cs="Tahoma" w:hint="cs"/>
          <w:sz w:val="20"/>
          <w:szCs w:val="20"/>
          <w:rtl/>
        </w:rPr>
        <w:t>ו</w:t>
      </w:r>
      <w:r w:rsidRPr="00653241">
        <w:rPr>
          <w:rFonts w:ascii="Tahoma" w:hAnsi="Tahoma" w:cs="Tahoma"/>
          <w:sz w:val="20"/>
          <w:szCs w:val="20"/>
          <w:rtl/>
        </w:rPr>
        <w:t>זה אבסורד כי זה גורם לכך ש</w:t>
      </w:r>
      <w:r w:rsidR="00937814" w:rsidRPr="00653241">
        <w:rPr>
          <w:rFonts w:ascii="Tahoma" w:hAnsi="Tahoma" w:cs="Tahoma"/>
          <w:sz w:val="20"/>
          <w:szCs w:val="20"/>
          <w:rtl/>
        </w:rPr>
        <w:t>ל</w:t>
      </w:r>
      <w:r w:rsidRPr="00653241">
        <w:rPr>
          <w:rFonts w:ascii="Tahoma" w:hAnsi="Tahoma" w:cs="Tahoma"/>
          <w:sz w:val="20"/>
          <w:szCs w:val="20"/>
          <w:rtl/>
        </w:rPr>
        <w:t xml:space="preserve">החלטה לפירוק </w:t>
      </w:r>
      <w:r w:rsidR="007F6D72">
        <w:rPr>
          <w:rFonts w:ascii="Tahoma" w:hAnsi="Tahoma" w:cs="Tahoma" w:hint="cs"/>
          <w:sz w:val="20"/>
          <w:szCs w:val="20"/>
          <w:rtl/>
        </w:rPr>
        <w:t>ה</w:t>
      </w:r>
      <w:r w:rsidRPr="00653241">
        <w:rPr>
          <w:rFonts w:ascii="Tahoma" w:hAnsi="Tahoma" w:cs="Tahoma"/>
          <w:sz w:val="20"/>
          <w:szCs w:val="20"/>
          <w:rtl/>
        </w:rPr>
        <w:t>שיתוף אין משמעות בפועל).</w:t>
      </w:r>
    </w:p>
    <w:p w:rsidR="00E861A8" w:rsidRPr="00653241" w:rsidRDefault="00E861A8" w:rsidP="00653241">
      <w:pPr>
        <w:spacing w:after="70"/>
        <w:rPr>
          <w:rFonts w:ascii="Tahoma" w:hAnsi="Tahoma" w:cs="Tahoma"/>
          <w:sz w:val="20"/>
          <w:szCs w:val="20"/>
          <w:rtl/>
        </w:rPr>
      </w:pPr>
      <w:r w:rsidRPr="00653241">
        <w:rPr>
          <w:rFonts w:ascii="Tahoma" w:hAnsi="Tahoma" w:cs="Tahoma"/>
          <w:b/>
          <w:bCs/>
          <w:sz w:val="20"/>
          <w:szCs w:val="20"/>
          <w:rtl/>
        </w:rPr>
        <w:t>דעת המיעוט</w:t>
      </w:r>
      <w:r w:rsidR="001D7580" w:rsidRPr="00653241">
        <w:rPr>
          <w:rFonts w:ascii="Tahoma" w:hAnsi="Tahoma" w:cs="Tahoma"/>
          <w:b/>
          <w:bCs/>
          <w:sz w:val="20"/>
          <w:szCs w:val="20"/>
          <w:rtl/>
        </w:rPr>
        <w:t xml:space="preserve"> </w:t>
      </w:r>
      <w:r w:rsidRPr="00653241">
        <w:rPr>
          <w:rFonts w:ascii="Tahoma" w:hAnsi="Tahoma" w:cs="Tahoma"/>
          <w:b/>
          <w:bCs/>
          <w:sz w:val="20"/>
          <w:szCs w:val="20"/>
          <w:rtl/>
        </w:rPr>
        <w:t>- השופט חשין</w:t>
      </w:r>
      <w:r w:rsidRPr="00136478">
        <w:rPr>
          <w:rFonts w:ascii="Tahoma" w:hAnsi="Tahoma" w:cs="Tahoma"/>
          <w:sz w:val="20"/>
          <w:szCs w:val="20"/>
          <w:rtl/>
        </w:rPr>
        <w:t xml:space="preserve">: </w:t>
      </w:r>
      <w:r w:rsidRPr="00653241">
        <w:rPr>
          <w:rFonts w:ascii="Tahoma" w:hAnsi="Tahoma" w:cs="Tahoma"/>
          <w:sz w:val="20"/>
          <w:szCs w:val="20"/>
          <w:rtl/>
        </w:rPr>
        <w:t xml:space="preserve">יש לפרק את השיתוף. המצב כאן דומה </w:t>
      </w:r>
      <w:r w:rsidRPr="00653241">
        <w:rPr>
          <w:rFonts w:ascii="Tahoma" w:hAnsi="Tahoma" w:cs="Tahoma"/>
          <w:sz w:val="20"/>
          <w:szCs w:val="20"/>
          <w:highlight w:val="green"/>
          <w:rtl/>
        </w:rPr>
        <w:t>להלכת בבלי</w:t>
      </w:r>
      <w:r w:rsidRPr="00653241">
        <w:rPr>
          <w:rFonts w:ascii="Tahoma" w:hAnsi="Tahoma" w:cs="Tahoma"/>
          <w:sz w:val="20"/>
          <w:szCs w:val="20"/>
          <w:rtl/>
        </w:rPr>
        <w:t xml:space="preserve">, שאמנם </w:t>
      </w:r>
      <w:r w:rsidR="007C2C37" w:rsidRPr="00653241">
        <w:rPr>
          <w:rFonts w:ascii="Tahoma" w:hAnsi="Tahoma" w:cs="Tahoma"/>
          <w:sz w:val="20"/>
          <w:szCs w:val="20"/>
          <w:rtl/>
        </w:rPr>
        <w:t>בד”ר</w:t>
      </w:r>
      <w:r w:rsidRPr="00653241">
        <w:rPr>
          <w:rFonts w:ascii="Tahoma" w:hAnsi="Tahoma" w:cs="Tahoma"/>
          <w:sz w:val="20"/>
          <w:szCs w:val="20"/>
          <w:rtl/>
        </w:rPr>
        <w:t xml:space="preserve"> לא אמר כאן שהוא לא מכבד פס"ד של ערכאה אזרחית</w:t>
      </w:r>
      <w:r w:rsidR="00A909F2" w:rsidRPr="00653241">
        <w:rPr>
          <w:rFonts w:ascii="Tahoma" w:hAnsi="Tahoma" w:cs="Tahoma"/>
          <w:sz w:val="20"/>
          <w:szCs w:val="20"/>
          <w:rtl/>
        </w:rPr>
        <w:t xml:space="preserve"> </w:t>
      </w:r>
      <w:r w:rsidRPr="00653241">
        <w:rPr>
          <w:rFonts w:ascii="Tahoma" w:hAnsi="Tahoma" w:cs="Tahoma"/>
          <w:sz w:val="20"/>
          <w:szCs w:val="20"/>
          <w:rtl/>
        </w:rPr>
        <w:t xml:space="preserve">- </w:t>
      </w:r>
      <w:r w:rsidR="009D606C" w:rsidRPr="00653241">
        <w:rPr>
          <w:rFonts w:ascii="Tahoma" w:hAnsi="Tahoma" w:cs="Tahoma"/>
          <w:sz w:val="20"/>
          <w:szCs w:val="20"/>
          <w:u w:val="single"/>
          <w:rtl/>
        </w:rPr>
        <w:t>אך</w:t>
      </w:r>
      <w:r w:rsidRPr="00653241">
        <w:rPr>
          <w:rFonts w:ascii="Tahoma" w:hAnsi="Tahoma" w:cs="Tahoma"/>
          <w:sz w:val="20"/>
          <w:szCs w:val="20"/>
          <w:rtl/>
        </w:rPr>
        <w:t xml:space="preserve"> בפועל הוא מביא לאותה תוצאה.</w:t>
      </w:r>
    </w:p>
    <w:p w:rsidR="00E861A8" w:rsidRPr="00653241" w:rsidRDefault="00CC19EA" w:rsidP="00653241">
      <w:pPr>
        <w:spacing w:after="70"/>
        <w:rPr>
          <w:rFonts w:ascii="Tahoma" w:hAnsi="Tahoma" w:cs="Tahoma"/>
          <w:sz w:val="20"/>
          <w:szCs w:val="20"/>
          <w:rtl/>
        </w:rPr>
      </w:pPr>
      <w:r w:rsidRPr="00136478">
        <w:rPr>
          <w:rFonts w:ascii="Tahoma" w:hAnsi="Tahoma" w:cs="Tahoma"/>
          <w:b/>
          <w:bCs/>
          <w:sz w:val="20"/>
          <w:szCs w:val="20"/>
          <w:u w:val="single"/>
          <w:rtl/>
        </w:rPr>
        <w:t>התוצאה האופרטיבית</w:t>
      </w:r>
      <w:r w:rsidRPr="00653241">
        <w:rPr>
          <w:rFonts w:ascii="Tahoma" w:hAnsi="Tahoma" w:cs="Tahoma"/>
          <w:sz w:val="20"/>
          <w:szCs w:val="20"/>
          <w:rtl/>
        </w:rPr>
        <w:t xml:space="preserve"> </w:t>
      </w:r>
      <w:r w:rsidR="00A909F2" w:rsidRPr="00653241">
        <w:rPr>
          <w:rFonts w:ascii="Tahoma" w:hAnsi="Tahoma" w:cs="Tahoma"/>
          <w:sz w:val="20"/>
          <w:szCs w:val="20"/>
          <w:rtl/>
        </w:rPr>
        <w:t>–</w:t>
      </w:r>
      <w:r w:rsidR="00E861A8" w:rsidRPr="00653241">
        <w:rPr>
          <w:rFonts w:ascii="Tahoma" w:hAnsi="Tahoma" w:cs="Tahoma"/>
          <w:sz w:val="20"/>
          <w:szCs w:val="20"/>
          <w:rtl/>
        </w:rPr>
        <w:t xml:space="preserve"> </w:t>
      </w:r>
      <w:r w:rsidR="00A909F2" w:rsidRPr="00D94501">
        <w:rPr>
          <w:rFonts w:ascii="Tahoma" w:hAnsi="Tahoma" w:cs="Tahoma"/>
          <w:sz w:val="20"/>
          <w:szCs w:val="20"/>
          <w:highlight w:val="yellow"/>
          <w:rtl/>
        </w:rPr>
        <w:t xml:space="preserve">גם </w:t>
      </w:r>
      <w:r w:rsidRPr="00D94501">
        <w:rPr>
          <w:rFonts w:ascii="Tahoma" w:hAnsi="Tahoma" w:cs="Tahoma"/>
          <w:sz w:val="20"/>
          <w:szCs w:val="20"/>
          <w:highlight w:val="yellow"/>
          <w:rtl/>
        </w:rPr>
        <w:t>כ</w:t>
      </w:r>
      <w:r w:rsidR="00E861A8" w:rsidRPr="00D94501">
        <w:rPr>
          <w:rFonts w:ascii="Tahoma" w:hAnsi="Tahoma" w:cs="Tahoma"/>
          <w:sz w:val="20"/>
          <w:szCs w:val="20"/>
          <w:highlight w:val="yellow"/>
          <w:rtl/>
        </w:rPr>
        <w:t xml:space="preserve">שמדובר במצב הפוך </w:t>
      </w:r>
      <w:r w:rsidR="00E861A8" w:rsidRPr="00D94501">
        <w:rPr>
          <w:rFonts w:ascii="Tahoma" w:hAnsi="Tahoma" w:cs="Tahoma"/>
          <w:sz w:val="20"/>
          <w:szCs w:val="20"/>
          <w:highlight w:val="green"/>
          <w:rtl/>
        </w:rPr>
        <w:t xml:space="preserve">לפס"ד </w:t>
      </w:r>
      <w:r w:rsidRPr="00D94501">
        <w:rPr>
          <w:rFonts w:ascii="Tahoma" w:hAnsi="Tahoma" w:cs="Tahoma"/>
          <w:sz w:val="20"/>
          <w:szCs w:val="20"/>
          <w:highlight w:val="green"/>
          <w:rtl/>
        </w:rPr>
        <w:t>ראש חודש</w:t>
      </w:r>
      <w:r w:rsidR="00E861A8" w:rsidRPr="00D94501">
        <w:rPr>
          <w:rFonts w:ascii="Tahoma" w:hAnsi="Tahoma" w:cs="Tahoma"/>
          <w:sz w:val="20"/>
          <w:szCs w:val="20"/>
          <w:highlight w:val="yellow"/>
          <w:rtl/>
        </w:rPr>
        <w:t xml:space="preserve"> דעת הרוב פסקה לכיבוד ערכאות</w:t>
      </w:r>
      <w:r w:rsidR="00A909F2" w:rsidRPr="00653241">
        <w:rPr>
          <w:rFonts w:ascii="Tahoma" w:hAnsi="Tahoma" w:cs="Tahoma"/>
          <w:sz w:val="20"/>
          <w:szCs w:val="20"/>
          <w:rtl/>
        </w:rPr>
        <w:t>.</w:t>
      </w:r>
    </w:p>
    <w:p w:rsidR="00E861A8" w:rsidRPr="00653241" w:rsidRDefault="00CC19EA" w:rsidP="00C3469A">
      <w:pPr>
        <w:pStyle w:val="a8"/>
        <w:numPr>
          <w:ilvl w:val="0"/>
          <w:numId w:val="35"/>
        </w:numPr>
        <w:spacing w:after="70"/>
        <w:rPr>
          <w:rFonts w:ascii="Tahoma" w:hAnsi="Tahoma" w:cs="Tahoma"/>
          <w:sz w:val="20"/>
          <w:szCs w:val="20"/>
          <w:rtl/>
        </w:rPr>
      </w:pPr>
      <w:r w:rsidRPr="00653241">
        <w:rPr>
          <w:rFonts w:ascii="Tahoma" w:hAnsi="Tahoma" w:cs="Tahoma"/>
          <w:sz w:val="20"/>
          <w:szCs w:val="20"/>
          <w:rtl/>
        </w:rPr>
        <w:t>יש לציין ש</w:t>
      </w:r>
      <w:r w:rsidR="00E861A8" w:rsidRPr="00653241">
        <w:rPr>
          <w:rFonts w:ascii="Tahoma" w:hAnsi="Tahoma" w:cs="Tahoma"/>
          <w:sz w:val="20"/>
          <w:szCs w:val="20"/>
          <w:rtl/>
        </w:rPr>
        <w:t>בפועל ביה"ד שידע כבר מראש על החלטת ביהמ"ש ניסה לכתוב את החלטתו בצורה כזו שלא יוכלו להפוך אותה</w:t>
      </w:r>
      <w:r w:rsidRPr="00653241">
        <w:rPr>
          <w:rFonts w:ascii="Tahoma" w:hAnsi="Tahoma" w:cs="Tahoma"/>
          <w:sz w:val="20"/>
          <w:szCs w:val="20"/>
          <w:rtl/>
        </w:rPr>
        <w:t>.</w:t>
      </w:r>
    </w:p>
    <w:p w:rsidR="00E861A8" w:rsidRPr="00653241" w:rsidRDefault="002733B2" w:rsidP="00653241">
      <w:pPr>
        <w:spacing w:after="70"/>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70528" behindDoc="0" locked="0" layoutInCell="1" allowOverlap="1">
                <wp:simplePos x="0" y="0"/>
                <wp:positionH relativeFrom="column">
                  <wp:posOffset>414655</wp:posOffset>
                </wp:positionH>
                <wp:positionV relativeFrom="paragraph">
                  <wp:posOffset>58420</wp:posOffset>
                </wp:positionV>
                <wp:extent cx="5553075" cy="449580"/>
                <wp:effectExtent l="14605" t="10795" r="13970" b="254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4958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72CF2" w:rsidRDefault="00272CF2" w:rsidP="00833996">
                            <w:pPr>
                              <w:spacing w:after="70"/>
                              <w:jc w:val="both"/>
                              <w:rPr>
                                <w:rFonts w:ascii="Tahoma" w:hAnsi="Tahoma" w:cs="Tahoma"/>
                                <w:sz w:val="20"/>
                                <w:szCs w:val="20"/>
                                <w:rtl/>
                              </w:rPr>
                            </w:pPr>
                            <w:r>
                              <w:rPr>
                                <w:rFonts w:ascii="Tahoma" w:hAnsi="Tahoma" w:cs="Tahoma" w:hint="cs"/>
                                <w:sz w:val="20"/>
                                <w:szCs w:val="20"/>
                                <w:rtl/>
                              </w:rPr>
                              <w:t xml:space="preserve">אם בני הזוג כבר התגרשו, כל הדיון על מזונות ועל מדור הוא בלתי רלוונטי בעליל כיוון שזה פשוט לא שייך. </w:t>
                            </w:r>
                            <w:r w:rsidRPr="006B5684">
                              <w:rPr>
                                <w:rFonts w:ascii="Tahoma" w:hAnsi="Tahoma" w:cs="Tahoma" w:hint="cs"/>
                                <w:b/>
                                <w:bCs/>
                                <w:sz w:val="20"/>
                                <w:szCs w:val="20"/>
                                <w:rtl/>
                              </w:rPr>
                              <w:t>לא ניתן לפסוק מזונות אישה ומדור (נגזרת של המזונות) לאחר מתן הגט</w:t>
                            </w:r>
                            <w:r>
                              <w:rPr>
                                <w:rFonts w:ascii="Tahoma" w:hAnsi="Tahoma" w:cs="Tahoma" w:hint="cs"/>
                                <w:sz w:val="20"/>
                                <w:szCs w:val="20"/>
                                <w:rtl/>
                              </w:rPr>
                              <w:t>.</w:t>
                            </w:r>
                          </w:p>
                          <w:p w:rsidR="00272CF2" w:rsidRDefault="00272CF2" w:rsidP="00833996">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32.65pt;margin-top:4.6pt;width:437.25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" fillcolor="#fabf8f [1945]" strokecolor="#fabf8f [1945]" strokeweight="1pt">
                <v:fill color2="#fde9d9 [665]" angle="135" focus="50%" type="gradient"/>
                <v:shadow on="t" color="#974706 [1609]" opacity=".5" offset="1pt"/>
                <v:textbox>
                  <w:txbxContent>
                    <w:p w:rsidR="00272CF2" w:rsidRDefault="00272CF2" w:rsidP="00833996">
                      <w:pPr>
                        <w:spacing w:after="70"/>
                        <w:jc w:val="both"/>
                        <w:rPr>
                          <w:rFonts w:ascii="Tahoma" w:hAnsi="Tahoma" w:cs="Tahoma"/>
                          <w:sz w:val="20"/>
                          <w:szCs w:val="20"/>
                          <w:rtl/>
                        </w:rPr>
                      </w:pPr>
                      <w:r>
                        <w:rPr>
                          <w:rFonts w:ascii="Tahoma" w:hAnsi="Tahoma" w:cs="Tahoma" w:hint="cs"/>
                          <w:sz w:val="20"/>
                          <w:szCs w:val="20"/>
                          <w:rtl/>
                        </w:rPr>
                        <w:t xml:space="preserve">אם בני הזוג כבר התגרשו, כל הדיון על מזונות ועל מדור הוא בלתי רלוונטי בעליל כיוון שזה פשוט לא שייך. </w:t>
                      </w:r>
                      <w:r w:rsidRPr="006B5684">
                        <w:rPr>
                          <w:rFonts w:ascii="Tahoma" w:hAnsi="Tahoma" w:cs="Tahoma" w:hint="cs"/>
                          <w:b/>
                          <w:bCs/>
                          <w:sz w:val="20"/>
                          <w:szCs w:val="20"/>
                          <w:rtl/>
                        </w:rPr>
                        <w:t>לא ניתן לפסוק מזונות אישה ומדור (נגזרת של המזונות) לאחר מתן הגט</w:t>
                      </w:r>
                      <w:r>
                        <w:rPr>
                          <w:rFonts w:ascii="Tahoma" w:hAnsi="Tahoma" w:cs="Tahoma" w:hint="cs"/>
                          <w:sz w:val="20"/>
                          <w:szCs w:val="20"/>
                          <w:rtl/>
                        </w:rPr>
                        <w:t>.</w:t>
                      </w:r>
                    </w:p>
                    <w:p w:rsidR="00272CF2" w:rsidRDefault="00272CF2" w:rsidP="00833996">
                      <w:pPr>
                        <w:jc w:val="both"/>
                      </w:pPr>
                    </w:p>
                  </w:txbxContent>
                </v:textbox>
              </v:shape>
            </w:pict>
          </mc:Fallback>
        </mc:AlternateContent>
      </w:r>
    </w:p>
    <w:p w:rsidR="00833996" w:rsidRPr="00653241" w:rsidRDefault="00833996" w:rsidP="00653241">
      <w:pPr>
        <w:spacing w:after="70"/>
        <w:rPr>
          <w:rFonts w:ascii="Tahoma" w:hAnsi="Tahoma" w:cs="Tahoma"/>
          <w:sz w:val="20"/>
          <w:szCs w:val="20"/>
          <w:rtl/>
        </w:rPr>
      </w:pPr>
    </w:p>
    <w:p w:rsidR="00833996" w:rsidRPr="00653241" w:rsidRDefault="00833996" w:rsidP="00653241">
      <w:pPr>
        <w:spacing w:after="70"/>
        <w:rPr>
          <w:rFonts w:ascii="Tahoma" w:hAnsi="Tahoma" w:cs="Tahoma"/>
          <w:sz w:val="20"/>
          <w:szCs w:val="20"/>
          <w:rtl/>
        </w:rPr>
      </w:pPr>
    </w:p>
    <w:p w:rsidR="00EC0357" w:rsidRPr="00653241" w:rsidRDefault="003B5793" w:rsidP="00653241">
      <w:pPr>
        <w:pStyle w:val="3"/>
        <w:spacing w:after="70"/>
        <w:rPr>
          <w:rFonts w:ascii="Tahoma" w:hAnsi="Tahoma" w:cs="Tahoma"/>
          <w:sz w:val="20"/>
          <w:szCs w:val="20"/>
          <w:rtl/>
        </w:rPr>
      </w:pPr>
      <w:bookmarkStart w:id="14" w:name="_Toc428042630"/>
      <w:r w:rsidRPr="00653241">
        <w:rPr>
          <w:rFonts w:ascii="Tahoma" w:hAnsi="Tahoma" w:cs="Tahoma"/>
          <w:sz w:val="20"/>
          <w:szCs w:val="20"/>
          <w:rtl/>
        </w:rPr>
        <w:t xml:space="preserve">4.1.3 </w:t>
      </w:r>
      <w:r w:rsidR="00EC0357" w:rsidRPr="00653241">
        <w:rPr>
          <w:rFonts w:ascii="Tahoma" w:hAnsi="Tahoma" w:cs="Tahoma"/>
          <w:sz w:val="20"/>
          <w:szCs w:val="20"/>
          <w:rtl/>
        </w:rPr>
        <w:t>אלימות במשפחה</w:t>
      </w:r>
      <w:r w:rsidR="00F66F1F">
        <w:rPr>
          <w:rFonts w:ascii="Tahoma" w:hAnsi="Tahoma" w:cs="Tahoma" w:hint="cs"/>
          <w:sz w:val="20"/>
          <w:szCs w:val="20"/>
          <w:rtl/>
        </w:rPr>
        <w:t xml:space="preserve"> (נושא #4 בסילבוס)</w:t>
      </w:r>
      <w:bookmarkEnd w:id="14"/>
    </w:p>
    <w:p w:rsidR="00EC0357" w:rsidRPr="00653241" w:rsidRDefault="00EC0357" w:rsidP="00653241">
      <w:pPr>
        <w:spacing w:after="70"/>
        <w:rPr>
          <w:rFonts w:ascii="Tahoma" w:hAnsi="Tahoma" w:cs="Tahoma"/>
          <w:sz w:val="20"/>
          <w:szCs w:val="20"/>
          <w:rtl/>
        </w:rPr>
      </w:pPr>
      <w:r w:rsidRPr="00653241">
        <w:rPr>
          <w:rFonts w:ascii="Tahoma" w:hAnsi="Tahoma" w:cs="Tahoma"/>
          <w:b/>
          <w:bCs/>
          <w:sz w:val="20"/>
          <w:szCs w:val="20"/>
          <w:rtl/>
        </w:rPr>
        <w:t>ההתמודדות נעשית במסגרת שני הקשרים: המדור הספציפי וחוק אלימות במשפחה</w:t>
      </w:r>
      <w:r w:rsidRPr="00653241">
        <w:rPr>
          <w:rFonts w:ascii="Tahoma" w:hAnsi="Tahoma" w:cs="Tahoma"/>
          <w:sz w:val="20"/>
          <w:szCs w:val="20"/>
          <w:rtl/>
        </w:rPr>
        <w:t>.</w:t>
      </w:r>
    </w:p>
    <w:p w:rsidR="00863233" w:rsidRPr="00653241" w:rsidRDefault="00863233" w:rsidP="00D104E4">
      <w:pPr>
        <w:spacing w:after="70"/>
        <w:rPr>
          <w:rFonts w:ascii="Tahoma" w:hAnsi="Tahoma" w:cs="Tahoma"/>
          <w:sz w:val="20"/>
          <w:szCs w:val="20"/>
          <w:rtl/>
        </w:rPr>
      </w:pPr>
      <w:r w:rsidRPr="00653241">
        <w:rPr>
          <w:rFonts w:ascii="Tahoma" w:hAnsi="Tahoma" w:cs="Tahoma"/>
          <w:sz w:val="20"/>
          <w:szCs w:val="20"/>
          <w:highlight w:val="yellow"/>
          <w:rtl/>
        </w:rPr>
        <w:t>הזכאות של האישה למדור כוללת לא רק קורת גג פיזית, אלא גם לשכון תחת אותה קורת הגג בשקט ובשלווה ללא אלימות (פיזית ומילולית)</w:t>
      </w:r>
      <w:r w:rsidRPr="00653241">
        <w:rPr>
          <w:rFonts w:ascii="Tahoma" w:hAnsi="Tahoma" w:cs="Tahoma"/>
          <w:sz w:val="20"/>
          <w:szCs w:val="20"/>
          <w:rtl/>
        </w:rPr>
        <w:t xml:space="preserve">. לפיכך, דיני המדור כוללים גם </w:t>
      </w:r>
      <w:r w:rsidRPr="00653241">
        <w:rPr>
          <w:rFonts w:ascii="Tahoma" w:hAnsi="Tahoma" w:cs="Tahoma"/>
          <w:b/>
          <w:bCs/>
          <w:sz w:val="20"/>
          <w:szCs w:val="20"/>
          <w:rtl/>
        </w:rPr>
        <w:t>'מדור שקט ושלו'</w:t>
      </w:r>
      <w:r w:rsidRPr="00653241">
        <w:rPr>
          <w:rFonts w:ascii="Tahoma" w:hAnsi="Tahoma" w:cs="Tahoma"/>
          <w:sz w:val="20"/>
          <w:szCs w:val="20"/>
          <w:rtl/>
        </w:rPr>
        <w:t xml:space="preserve">. האם המשמעות היא שהבעל לא יכול להיות בדירה? התשובה היא </w:t>
      </w:r>
      <w:r w:rsidR="00F23348">
        <w:rPr>
          <w:rFonts w:ascii="Tahoma" w:hAnsi="Tahoma" w:cs="Tahoma" w:hint="cs"/>
          <w:sz w:val="20"/>
          <w:szCs w:val="20"/>
          <w:rtl/>
        </w:rPr>
        <w:t>כן</w:t>
      </w:r>
      <w:r w:rsidRPr="00653241">
        <w:rPr>
          <w:rFonts w:ascii="Tahoma" w:hAnsi="Tahoma" w:cs="Tahoma"/>
          <w:sz w:val="20"/>
          <w:szCs w:val="20"/>
          <w:rtl/>
        </w:rPr>
        <w:t xml:space="preserve">. </w:t>
      </w:r>
      <w:r w:rsidRPr="00D104E4">
        <w:rPr>
          <w:rFonts w:ascii="Tahoma" w:hAnsi="Tahoma" w:cs="Tahoma"/>
          <w:b/>
          <w:bCs/>
          <w:sz w:val="20"/>
          <w:szCs w:val="20"/>
          <w:rtl/>
        </w:rPr>
        <w:t xml:space="preserve">אם יש אלימות במסגרת מדור ניתן להגיש תביעה לצו הרחקה </w:t>
      </w:r>
      <w:r w:rsidR="00E82C34" w:rsidRPr="00D104E4">
        <w:rPr>
          <w:rFonts w:ascii="Tahoma" w:hAnsi="Tahoma" w:cs="Tahoma"/>
          <w:b/>
          <w:bCs/>
          <w:sz w:val="20"/>
          <w:szCs w:val="20"/>
          <w:rtl/>
        </w:rPr>
        <w:t>של הבעל מדירת המגורים המשותפת</w:t>
      </w:r>
      <w:r w:rsidR="00E82C34" w:rsidRPr="00653241">
        <w:rPr>
          <w:rFonts w:ascii="Tahoma" w:hAnsi="Tahoma" w:cs="Tahoma"/>
          <w:sz w:val="20"/>
          <w:szCs w:val="20"/>
          <w:rtl/>
        </w:rPr>
        <w:t xml:space="preserve"> (זה נקרא דיני המדור השקט).</w:t>
      </w:r>
      <w:r w:rsidR="00A64F3F" w:rsidRPr="00653241">
        <w:rPr>
          <w:rFonts w:ascii="Tahoma" w:hAnsi="Tahoma" w:cs="Tahoma"/>
          <w:sz w:val="20"/>
          <w:szCs w:val="20"/>
          <w:rtl/>
        </w:rPr>
        <w:t xml:space="preserve"> תביעה זו יכולה להיעשות בצורה ספציפית בלבד שלא קשורה בכלל לנושא תביעת הגירושי</w:t>
      </w:r>
      <w:r w:rsidR="00D104E4">
        <w:rPr>
          <w:rFonts w:ascii="Tahoma" w:hAnsi="Tahoma" w:cs="Tahoma" w:hint="cs"/>
          <w:sz w:val="20"/>
          <w:szCs w:val="20"/>
          <w:rtl/>
        </w:rPr>
        <w:t>ן</w:t>
      </w:r>
      <w:r w:rsidR="00A64F3F" w:rsidRPr="00653241">
        <w:rPr>
          <w:rFonts w:ascii="Tahoma" w:hAnsi="Tahoma" w:cs="Tahoma"/>
          <w:sz w:val="20"/>
          <w:szCs w:val="20"/>
          <w:rtl/>
        </w:rPr>
        <w:t xml:space="preserve"> ולא תלויה בתביעת גירושי</w:t>
      </w:r>
      <w:r w:rsidR="00D104E4">
        <w:rPr>
          <w:rFonts w:ascii="Tahoma" w:hAnsi="Tahoma" w:cs="Tahoma" w:hint="cs"/>
          <w:sz w:val="20"/>
          <w:szCs w:val="20"/>
          <w:rtl/>
        </w:rPr>
        <w:t>ן</w:t>
      </w:r>
      <w:r w:rsidR="00A64F3F" w:rsidRPr="00653241">
        <w:rPr>
          <w:rFonts w:ascii="Tahoma" w:hAnsi="Tahoma" w:cs="Tahoma"/>
          <w:sz w:val="20"/>
          <w:szCs w:val="20"/>
          <w:rtl/>
        </w:rPr>
        <w:t>.</w:t>
      </w:r>
      <w:r w:rsidR="0023202E" w:rsidRPr="00653241">
        <w:rPr>
          <w:rFonts w:ascii="Tahoma" w:hAnsi="Tahoma" w:cs="Tahoma"/>
          <w:sz w:val="20"/>
          <w:szCs w:val="20"/>
          <w:rtl/>
        </w:rPr>
        <w:t xml:space="preserve"> יש לה קיום עצמאי.</w:t>
      </w:r>
    </w:p>
    <w:p w:rsidR="00F13605" w:rsidRDefault="002733B2" w:rsidP="00653241">
      <w:pPr>
        <w:spacing w:after="70"/>
        <w:rPr>
          <w:rFonts w:ascii="Tahoma" w:hAnsi="Tahoma" w:cs="Tahoma"/>
          <w:sz w:val="20"/>
          <w:szCs w:val="20"/>
          <w:u w:val="single"/>
          <w:rtl/>
        </w:rPr>
      </w:pPr>
      <w:r>
        <w:rPr>
          <w:rFonts w:ascii="Tahoma" w:hAnsi="Tahoma" w:cs="Tahoma"/>
          <w:noProof/>
          <w:sz w:val="20"/>
          <w:szCs w:val="20"/>
          <w:rtl/>
        </w:rPr>
        <mc:AlternateContent>
          <mc:Choice Requires="wps">
            <w:drawing>
              <wp:anchor distT="0" distB="0" distL="114300" distR="114300" simplePos="0" relativeHeight="251684864" behindDoc="0" locked="0" layoutInCell="1" allowOverlap="1">
                <wp:simplePos x="0" y="0"/>
                <wp:positionH relativeFrom="column">
                  <wp:posOffset>925195</wp:posOffset>
                </wp:positionH>
                <wp:positionV relativeFrom="paragraph">
                  <wp:posOffset>95885</wp:posOffset>
                </wp:positionV>
                <wp:extent cx="4772025" cy="436245"/>
                <wp:effectExtent l="10795" t="10160" r="8255" b="2984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3624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3605" w:rsidRPr="00653241" w:rsidRDefault="00F13605" w:rsidP="00F13605">
                            <w:pPr>
                              <w:spacing w:after="70"/>
                              <w:jc w:val="both"/>
                              <w:rPr>
                                <w:rFonts w:ascii="Tahoma" w:hAnsi="Tahoma" w:cs="Tahoma"/>
                                <w:sz w:val="20"/>
                                <w:szCs w:val="20"/>
                                <w:rtl/>
                              </w:rPr>
                            </w:pPr>
                            <w:r w:rsidRPr="00653241">
                              <w:rPr>
                                <w:rFonts w:ascii="Tahoma" w:hAnsi="Tahoma" w:cs="Tahoma"/>
                                <w:sz w:val="20"/>
                                <w:szCs w:val="20"/>
                                <w:u w:val="single"/>
                                <w:rtl/>
                              </w:rPr>
                              <w:t>יש לשים לב שזה לא פועל גם הפוך</w:t>
                            </w:r>
                            <w:r w:rsidRPr="00653241">
                              <w:rPr>
                                <w:rFonts w:ascii="Tahoma" w:hAnsi="Tahoma" w:cs="Tahoma"/>
                                <w:sz w:val="20"/>
                                <w:szCs w:val="20"/>
                                <w:rtl/>
                              </w:rPr>
                              <w:t>: חבות המדור בדין האישי היא חבות חד צדדית של הבעל כלפי האישה והבעל לא יוכל לתבוע מדור שקט (ומדור בכלל).</w:t>
                            </w:r>
                          </w:p>
                          <w:p w:rsidR="00F13605" w:rsidRDefault="00F13605" w:rsidP="00F13605">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left:0;text-align:left;margin-left:72.85pt;margin-top:7.55pt;width:375.7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" fillcolor="#92cddc [1944]" strokecolor="#92cddc [1944]" strokeweight="1pt">
                <v:fill color2="#daeef3 [664]" angle="135" focus="50%" type="gradient"/>
                <v:shadow on="t" color="#205867 [1608]" opacity=".5" offset="1pt"/>
                <v:textbox>
                  <w:txbxContent>
                    <w:p w:rsidR="00F13605" w:rsidRPr="00653241" w:rsidRDefault="00F13605" w:rsidP="00F13605">
                      <w:pPr>
                        <w:spacing w:after="70"/>
                        <w:jc w:val="both"/>
                        <w:rPr>
                          <w:rFonts w:ascii="Tahoma" w:hAnsi="Tahoma" w:cs="Tahoma"/>
                          <w:sz w:val="20"/>
                          <w:szCs w:val="20"/>
                          <w:rtl/>
                        </w:rPr>
                      </w:pPr>
                      <w:r w:rsidRPr="00653241">
                        <w:rPr>
                          <w:rFonts w:ascii="Tahoma" w:hAnsi="Tahoma" w:cs="Tahoma"/>
                          <w:sz w:val="20"/>
                          <w:szCs w:val="20"/>
                          <w:u w:val="single"/>
                          <w:rtl/>
                        </w:rPr>
                        <w:t>יש לשים לב שזה לא פועל גם הפוך</w:t>
                      </w:r>
                      <w:r w:rsidRPr="00653241">
                        <w:rPr>
                          <w:rFonts w:ascii="Tahoma" w:hAnsi="Tahoma" w:cs="Tahoma"/>
                          <w:sz w:val="20"/>
                          <w:szCs w:val="20"/>
                          <w:rtl/>
                        </w:rPr>
                        <w:t>: חבות המדור בדין האישי היא חבות חד צדדית של הבעל כלפי האישה והבעל לא יוכל לתבוע מדור שקט (ומדור בכלל).</w:t>
                      </w:r>
                    </w:p>
                    <w:p w:rsidR="00F13605" w:rsidRDefault="00F13605" w:rsidP="00F13605">
                      <w:pPr>
                        <w:jc w:val="both"/>
                      </w:pPr>
                    </w:p>
                  </w:txbxContent>
                </v:textbox>
              </v:shape>
            </w:pict>
          </mc:Fallback>
        </mc:AlternateContent>
      </w:r>
    </w:p>
    <w:p w:rsidR="007051DE" w:rsidRDefault="007051DE" w:rsidP="00653241">
      <w:pPr>
        <w:spacing w:after="70"/>
        <w:rPr>
          <w:rFonts w:ascii="Tahoma" w:hAnsi="Tahoma" w:cs="Tahoma"/>
          <w:sz w:val="20"/>
          <w:szCs w:val="20"/>
          <w:rtl/>
        </w:rPr>
      </w:pPr>
    </w:p>
    <w:p w:rsidR="00F13605" w:rsidRPr="00653241" w:rsidRDefault="00F13605" w:rsidP="00653241">
      <w:pPr>
        <w:spacing w:after="70"/>
        <w:rPr>
          <w:rFonts w:ascii="Tahoma" w:hAnsi="Tahoma" w:cs="Tahoma"/>
          <w:sz w:val="20"/>
          <w:szCs w:val="20"/>
          <w:rtl/>
        </w:rPr>
      </w:pPr>
    </w:p>
    <w:p w:rsidR="007051DE" w:rsidRPr="00653241" w:rsidRDefault="007051DE" w:rsidP="00653241">
      <w:pPr>
        <w:spacing w:after="70"/>
        <w:rPr>
          <w:rFonts w:ascii="Tahoma" w:hAnsi="Tahoma" w:cs="Tahoma"/>
          <w:sz w:val="20"/>
          <w:szCs w:val="20"/>
          <w:rtl/>
        </w:rPr>
      </w:pPr>
      <w:r w:rsidRPr="00653241">
        <w:rPr>
          <w:rFonts w:ascii="Tahoma" w:hAnsi="Tahoma" w:cs="Tahoma"/>
          <w:sz w:val="20"/>
          <w:szCs w:val="20"/>
          <w:rtl/>
        </w:rPr>
        <w:t>תחילה, הפסיקה היתה מאוד נדיבה בהוצאת צווים שניתנו לזמנים ארוכים (</w:t>
      </w:r>
      <w:r w:rsidRPr="00653241">
        <w:rPr>
          <w:rFonts w:ascii="Tahoma" w:hAnsi="Tahoma" w:cs="Tahoma"/>
          <w:sz w:val="20"/>
          <w:szCs w:val="20"/>
          <w:highlight w:val="green"/>
          <w:rtl/>
        </w:rPr>
        <w:t>פס"ד ניר; פס"ד שלטון</w:t>
      </w:r>
      <w:r w:rsidRPr="00653241">
        <w:rPr>
          <w:rFonts w:ascii="Tahoma" w:hAnsi="Tahoma" w:cs="Tahoma"/>
          <w:sz w:val="20"/>
          <w:szCs w:val="20"/>
          <w:rtl/>
        </w:rPr>
        <w:t>).</w:t>
      </w:r>
    </w:p>
    <w:p w:rsidR="007051DE" w:rsidRPr="00653241" w:rsidRDefault="007051DE" w:rsidP="000D79AD">
      <w:pPr>
        <w:spacing w:after="70"/>
        <w:rPr>
          <w:rFonts w:ascii="Tahoma" w:hAnsi="Tahoma" w:cs="Tahoma"/>
          <w:sz w:val="20"/>
          <w:szCs w:val="20"/>
          <w:rtl/>
        </w:rPr>
      </w:pPr>
      <w:r w:rsidRPr="00653241">
        <w:rPr>
          <w:rFonts w:ascii="Tahoma" w:hAnsi="Tahoma" w:cs="Tahoma"/>
          <w:sz w:val="20"/>
          <w:szCs w:val="20"/>
          <w:highlight w:val="green"/>
          <w:u w:val="single"/>
          <w:rtl/>
        </w:rPr>
        <w:t>בפס"ד סדן</w:t>
      </w:r>
      <w:r w:rsidRPr="00653241">
        <w:rPr>
          <w:rFonts w:ascii="Tahoma" w:hAnsi="Tahoma" w:cs="Tahoma"/>
          <w:sz w:val="20"/>
          <w:szCs w:val="20"/>
          <w:u w:val="single"/>
          <w:rtl/>
        </w:rPr>
        <w:t xml:space="preserve"> ביהמ"ש מצמצם את המקרים בהם יינתנו צווי הרחקה מכוח דיני המדור השקט וקובע מס' מבחנים שעל פיהם יש לילך</w:t>
      </w:r>
      <w:r w:rsidRPr="00653241">
        <w:rPr>
          <w:rFonts w:ascii="Tahoma" w:hAnsi="Tahoma" w:cs="Tahoma"/>
          <w:sz w:val="20"/>
          <w:szCs w:val="20"/>
          <w:rtl/>
        </w:rPr>
        <w:t>:</w:t>
      </w:r>
    </w:p>
    <w:p w:rsidR="007051DE" w:rsidRPr="00653241" w:rsidRDefault="007051DE" w:rsidP="00B93D6B">
      <w:pPr>
        <w:pStyle w:val="a8"/>
        <w:numPr>
          <w:ilvl w:val="0"/>
          <w:numId w:val="37"/>
        </w:numPr>
        <w:spacing w:after="70"/>
        <w:ind w:left="363"/>
        <w:rPr>
          <w:rFonts w:ascii="Tahoma" w:hAnsi="Tahoma" w:cs="Tahoma"/>
          <w:sz w:val="20"/>
          <w:szCs w:val="20"/>
        </w:rPr>
      </w:pPr>
      <w:r w:rsidRPr="00653241">
        <w:rPr>
          <w:rFonts w:ascii="Tahoma" w:hAnsi="Tahoma" w:cs="Tahoma"/>
          <w:sz w:val="20"/>
          <w:szCs w:val="20"/>
          <w:rtl/>
        </w:rPr>
        <w:t xml:space="preserve">הצווים יינתנו </w:t>
      </w:r>
      <w:r w:rsidRPr="00BB78FC">
        <w:rPr>
          <w:rFonts w:ascii="Tahoma" w:hAnsi="Tahoma" w:cs="Tahoma"/>
          <w:sz w:val="20"/>
          <w:szCs w:val="20"/>
          <w:highlight w:val="yellow"/>
          <w:rtl/>
        </w:rPr>
        <w:t xml:space="preserve">במקרים של אלימות פיזית </w:t>
      </w:r>
      <w:r w:rsidRPr="00225A87">
        <w:rPr>
          <w:rFonts w:ascii="Tahoma" w:hAnsi="Tahoma" w:cs="Tahoma"/>
          <w:sz w:val="20"/>
          <w:szCs w:val="20"/>
          <w:highlight w:val="yellow"/>
          <w:rtl/>
        </w:rPr>
        <w:t>ולא מילולית</w:t>
      </w:r>
      <w:r w:rsidRPr="00653241">
        <w:rPr>
          <w:rFonts w:ascii="Tahoma" w:hAnsi="Tahoma" w:cs="Tahoma"/>
          <w:sz w:val="20"/>
          <w:szCs w:val="20"/>
          <w:rtl/>
        </w:rPr>
        <w:t>.</w:t>
      </w:r>
    </w:p>
    <w:p w:rsidR="007051DE" w:rsidRPr="00653241" w:rsidRDefault="007051DE" w:rsidP="00B93D6B">
      <w:pPr>
        <w:pStyle w:val="a8"/>
        <w:numPr>
          <w:ilvl w:val="0"/>
          <w:numId w:val="37"/>
        </w:numPr>
        <w:spacing w:after="70"/>
        <w:ind w:left="363"/>
        <w:rPr>
          <w:rFonts w:ascii="Tahoma" w:hAnsi="Tahoma" w:cs="Tahoma"/>
          <w:sz w:val="20"/>
          <w:szCs w:val="20"/>
        </w:rPr>
      </w:pPr>
      <w:r w:rsidRPr="00653241">
        <w:rPr>
          <w:rFonts w:ascii="Tahoma" w:hAnsi="Tahoma" w:cs="Tahoma"/>
          <w:sz w:val="20"/>
          <w:szCs w:val="20"/>
          <w:rtl/>
        </w:rPr>
        <w:t xml:space="preserve">הצווים יינתנו </w:t>
      </w:r>
      <w:r w:rsidRPr="00BB78FC">
        <w:rPr>
          <w:rFonts w:ascii="Tahoma" w:hAnsi="Tahoma" w:cs="Tahoma"/>
          <w:sz w:val="20"/>
          <w:szCs w:val="20"/>
          <w:highlight w:val="yellow"/>
          <w:rtl/>
        </w:rPr>
        <w:t xml:space="preserve">במקרים של אלימות </w:t>
      </w:r>
      <w:r w:rsidRPr="00225A87">
        <w:rPr>
          <w:rFonts w:ascii="Tahoma" w:hAnsi="Tahoma" w:cs="Tahoma"/>
          <w:sz w:val="20"/>
          <w:szCs w:val="20"/>
          <w:highlight w:val="yellow"/>
          <w:rtl/>
        </w:rPr>
        <w:t>חמורה</w:t>
      </w:r>
      <w:r w:rsidRPr="00653241">
        <w:rPr>
          <w:rFonts w:ascii="Tahoma" w:hAnsi="Tahoma" w:cs="Tahoma"/>
          <w:sz w:val="20"/>
          <w:szCs w:val="20"/>
          <w:rtl/>
        </w:rPr>
        <w:t>.</w:t>
      </w:r>
    </w:p>
    <w:p w:rsidR="007051DE" w:rsidRPr="00653241" w:rsidRDefault="007051DE" w:rsidP="00B93D6B">
      <w:pPr>
        <w:pStyle w:val="a8"/>
        <w:numPr>
          <w:ilvl w:val="0"/>
          <w:numId w:val="37"/>
        </w:numPr>
        <w:spacing w:after="70"/>
        <w:ind w:left="363"/>
        <w:rPr>
          <w:rFonts w:ascii="Tahoma" w:hAnsi="Tahoma" w:cs="Tahoma"/>
          <w:sz w:val="20"/>
          <w:szCs w:val="20"/>
        </w:rPr>
      </w:pPr>
      <w:r w:rsidRPr="00653241">
        <w:rPr>
          <w:rFonts w:ascii="Tahoma" w:hAnsi="Tahoma" w:cs="Tahoma"/>
          <w:sz w:val="20"/>
          <w:szCs w:val="20"/>
          <w:rtl/>
        </w:rPr>
        <w:t xml:space="preserve">הצווים יינתנו </w:t>
      </w:r>
      <w:r w:rsidRPr="00225A87">
        <w:rPr>
          <w:rFonts w:ascii="Tahoma" w:hAnsi="Tahoma" w:cs="Tahoma"/>
          <w:sz w:val="20"/>
          <w:szCs w:val="20"/>
          <w:highlight w:val="yellow"/>
          <w:rtl/>
        </w:rPr>
        <w:t>אם ניתנה התראה קודמת לבן הזוג</w:t>
      </w:r>
      <w:r w:rsidRPr="00653241">
        <w:rPr>
          <w:rFonts w:ascii="Tahoma" w:hAnsi="Tahoma" w:cs="Tahoma"/>
          <w:sz w:val="20"/>
          <w:szCs w:val="20"/>
          <w:rtl/>
        </w:rPr>
        <w:t xml:space="preserve"> בטרם נקיטת צו הרחקה ("אין עונשין אם לא מזהירים").</w:t>
      </w:r>
    </w:p>
    <w:p w:rsidR="007051DE" w:rsidRPr="00653241" w:rsidRDefault="007051DE" w:rsidP="00B93D6B">
      <w:pPr>
        <w:pStyle w:val="a8"/>
        <w:numPr>
          <w:ilvl w:val="0"/>
          <w:numId w:val="37"/>
        </w:numPr>
        <w:spacing w:after="70"/>
        <w:ind w:left="363"/>
        <w:rPr>
          <w:rFonts w:ascii="Tahoma" w:hAnsi="Tahoma" w:cs="Tahoma"/>
          <w:sz w:val="20"/>
          <w:szCs w:val="20"/>
        </w:rPr>
      </w:pPr>
      <w:r w:rsidRPr="00653241">
        <w:rPr>
          <w:rFonts w:ascii="Tahoma" w:hAnsi="Tahoma" w:cs="Tahoma"/>
          <w:sz w:val="20"/>
          <w:szCs w:val="20"/>
          <w:rtl/>
        </w:rPr>
        <w:t xml:space="preserve">הצווים </w:t>
      </w:r>
      <w:r w:rsidRPr="00225A87">
        <w:rPr>
          <w:rFonts w:ascii="Tahoma" w:hAnsi="Tahoma" w:cs="Tahoma"/>
          <w:sz w:val="20"/>
          <w:szCs w:val="20"/>
          <w:highlight w:val="yellow"/>
          <w:rtl/>
        </w:rPr>
        <w:t>לא יינתנו במעמד צד אחד</w:t>
      </w:r>
      <w:r w:rsidRPr="00653241">
        <w:rPr>
          <w:rFonts w:ascii="Tahoma" w:hAnsi="Tahoma" w:cs="Tahoma"/>
          <w:sz w:val="20"/>
          <w:szCs w:val="20"/>
          <w:rtl/>
        </w:rPr>
        <w:t xml:space="preserve"> (מבלי לשמוע את הצד השני בדיון בבקשה).</w:t>
      </w:r>
    </w:p>
    <w:p w:rsidR="008043B1" w:rsidRPr="00653241" w:rsidRDefault="008043B1" w:rsidP="00B93D6B">
      <w:pPr>
        <w:pStyle w:val="a8"/>
        <w:numPr>
          <w:ilvl w:val="0"/>
          <w:numId w:val="37"/>
        </w:numPr>
        <w:spacing w:after="70"/>
        <w:ind w:left="363"/>
        <w:rPr>
          <w:rFonts w:ascii="Tahoma" w:hAnsi="Tahoma" w:cs="Tahoma"/>
          <w:sz w:val="20"/>
          <w:szCs w:val="20"/>
        </w:rPr>
      </w:pPr>
      <w:r w:rsidRPr="00653241">
        <w:rPr>
          <w:rFonts w:ascii="Tahoma" w:hAnsi="Tahoma" w:cs="Tahoma"/>
          <w:sz w:val="20"/>
          <w:szCs w:val="20"/>
          <w:rtl/>
        </w:rPr>
        <w:t xml:space="preserve">הצווים </w:t>
      </w:r>
      <w:r w:rsidRPr="00225A87">
        <w:rPr>
          <w:rFonts w:ascii="Tahoma" w:hAnsi="Tahoma" w:cs="Tahoma"/>
          <w:sz w:val="20"/>
          <w:szCs w:val="20"/>
          <w:highlight w:val="yellow"/>
          <w:rtl/>
        </w:rPr>
        <w:t>יינתנו לפרקי זמן מוגבלים</w:t>
      </w:r>
      <w:r w:rsidRPr="00653241">
        <w:rPr>
          <w:rFonts w:ascii="Tahoma" w:hAnsi="Tahoma" w:cs="Tahoma"/>
          <w:sz w:val="20"/>
          <w:szCs w:val="20"/>
          <w:rtl/>
        </w:rPr>
        <w:t xml:space="preserve"> </w:t>
      </w:r>
      <w:r w:rsidR="00A86F29" w:rsidRPr="00653241">
        <w:rPr>
          <w:rFonts w:ascii="Tahoma" w:hAnsi="Tahoma" w:cs="Tahoma"/>
          <w:sz w:val="20"/>
          <w:szCs w:val="20"/>
          <w:rtl/>
        </w:rPr>
        <w:t>כאשר פרק הזמן לא יעלה על שנה.</w:t>
      </w:r>
    </w:p>
    <w:p w:rsidR="003D00BF" w:rsidRPr="00653241" w:rsidRDefault="003D00BF" w:rsidP="00B93D6B">
      <w:pPr>
        <w:pStyle w:val="a8"/>
        <w:numPr>
          <w:ilvl w:val="0"/>
          <w:numId w:val="37"/>
        </w:numPr>
        <w:spacing w:after="70"/>
        <w:ind w:left="363"/>
        <w:rPr>
          <w:rFonts w:ascii="Tahoma" w:hAnsi="Tahoma" w:cs="Tahoma"/>
          <w:sz w:val="20"/>
          <w:szCs w:val="20"/>
        </w:rPr>
      </w:pPr>
      <w:r w:rsidRPr="00653241">
        <w:rPr>
          <w:rFonts w:ascii="Tahoma" w:hAnsi="Tahoma" w:cs="Tahoma"/>
          <w:sz w:val="20"/>
          <w:szCs w:val="20"/>
          <w:rtl/>
        </w:rPr>
        <w:t xml:space="preserve">הצווים </w:t>
      </w:r>
      <w:r w:rsidRPr="00225A87">
        <w:rPr>
          <w:rFonts w:ascii="Tahoma" w:hAnsi="Tahoma" w:cs="Tahoma"/>
          <w:sz w:val="20"/>
          <w:szCs w:val="20"/>
          <w:highlight w:val="yellow"/>
          <w:rtl/>
        </w:rPr>
        <w:t>לא יינתנו אם היתה פרובוקציה מצד האישה</w:t>
      </w:r>
      <w:r w:rsidRPr="00653241">
        <w:rPr>
          <w:rFonts w:ascii="Tahoma" w:hAnsi="Tahoma" w:cs="Tahoma"/>
          <w:sz w:val="20"/>
          <w:szCs w:val="20"/>
          <w:rtl/>
        </w:rPr>
        <w:t xml:space="preserve"> או שהיא רצתה להשתמש בצו לטובתה.</w:t>
      </w:r>
    </w:p>
    <w:p w:rsidR="00874926" w:rsidRPr="00653241" w:rsidRDefault="00874926" w:rsidP="00B93D6B">
      <w:pPr>
        <w:pStyle w:val="a8"/>
        <w:numPr>
          <w:ilvl w:val="0"/>
          <w:numId w:val="38"/>
        </w:numPr>
        <w:spacing w:after="70"/>
        <w:ind w:left="720"/>
        <w:rPr>
          <w:rFonts w:ascii="Tahoma" w:hAnsi="Tahoma" w:cs="Tahoma"/>
          <w:sz w:val="20"/>
          <w:szCs w:val="20"/>
          <w:rtl/>
        </w:rPr>
      </w:pPr>
      <w:r w:rsidRPr="00653241">
        <w:rPr>
          <w:rFonts w:ascii="Tahoma" w:hAnsi="Tahoma" w:cs="Tahoma"/>
          <w:sz w:val="20"/>
          <w:szCs w:val="20"/>
          <w:rtl/>
        </w:rPr>
        <w:t>כל הרציונל של הצמצום הוא שזה מהווה פגיעה בזכות הקניין של הבעל.</w:t>
      </w:r>
    </w:p>
    <w:p w:rsidR="00EC0357" w:rsidRPr="00653241" w:rsidRDefault="00EC0357" w:rsidP="00653241">
      <w:pPr>
        <w:spacing w:after="70"/>
        <w:rPr>
          <w:rFonts w:ascii="Tahoma" w:hAnsi="Tahoma" w:cs="Tahoma"/>
          <w:sz w:val="20"/>
          <w:szCs w:val="20"/>
          <w:rtl/>
        </w:rPr>
      </w:pPr>
    </w:p>
    <w:p w:rsidR="00485A22" w:rsidRPr="00653241" w:rsidRDefault="00485A22" w:rsidP="00653241">
      <w:pPr>
        <w:spacing w:after="70"/>
        <w:rPr>
          <w:rFonts w:ascii="Tahoma" w:hAnsi="Tahoma" w:cs="Tahoma"/>
          <w:sz w:val="20"/>
          <w:szCs w:val="20"/>
          <w:rtl/>
        </w:rPr>
      </w:pPr>
      <w:r w:rsidRPr="00653241">
        <w:rPr>
          <w:rFonts w:ascii="Tahoma" w:hAnsi="Tahoma" w:cs="Tahoma"/>
          <w:sz w:val="20"/>
          <w:szCs w:val="20"/>
          <w:u w:val="single"/>
          <w:rtl/>
        </w:rPr>
        <w:t>שאלה (</w:t>
      </w:r>
      <w:r w:rsidRPr="00653241">
        <w:rPr>
          <w:rFonts w:ascii="Tahoma" w:hAnsi="Tahoma" w:cs="Tahoma"/>
          <w:b/>
          <w:bCs/>
          <w:color w:val="FFFFFF" w:themeColor="background1"/>
          <w:sz w:val="20"/>
          <w:szCs w:val="20"/>
          <w:highlight w:val="red"/>
          <w:u w:val="single"/>
          <w:rtl/>
        </w:rPr>
        <w:t>למבחן</w:t>
      </w:r>
      <w:r w:rsidRPr="00653241">
        <w:rPr>
          <w:rFonts w:ascii="Tahoma" w:hAnsi="Tahoma" w:cs="Tahoma"/>
          <w:sz w:val="20"/>
          <w:szCs w:val="20"/>
          <w:u w:val="single"/>
          <w:rtl/>
        </w:rPr>
        <w:t>)</w:t>
      </w:r>
      <w:r w:rsidRPr="00653241">
        <w:rPr>
          <w:rFonts w:ascii="Tahoma" w:hAnsi="Tahoma" w:cs="Tahoma"/>
          <w:sz w:val="20"/>
          <w:szCs w:val="20"/>
          <w:rtl/>
        </w:rPr>
        <w:t>: מה קורה במצב של בני זוג מאותו המין? האם יינתנו מזונות ומדור?</w:t>
      </w:r>
    </w:p>
    <w:p w:rsidR="00485A22" w:rsidRPr="00653241" w:rsidRDefault="00485A22" w:rsidP="00653241">
      <w:pPr>
        <w:spacing w:after="70"/>
        <w:rPr>
          <w:rFonts w:ascii="Tahoma" w:hAnsi="Tahoma" w:cs="Tahoma"/>
          <w:sz w:val="20"/>
          <w:szCs w:val="20"/>
          <w:rtl/>
        </w:rPr>
      </w:pPr>
      <w:r w:rsidRPr="00653241">
        <w:rPr>
          <w:rFonts w:ascii="Tahoma" w:hAnsi="Tahoma" w:cs="Tahoma"/>
          <w:sz w:val="20"/>
          <w:szCs w:val="20"/>
          <w:u w:val="single"/>
          <w:rtl/>
        </w:rPr>
        <w:t>תשובה</w:t>
      </w:r>
      <w:r w:rsidRPr="00653241">
        <w:rPr>
          <w:rFonts w:ascii="Tahoma" w:hAnsi="Tahoma" w:cs="Tahoma"/>
          <w:sz w:val="20"/>
          <w:szCs w:val="20"/>
          <w:rtl/>
        </w:rPr>
        <w:t>: זה כנראה ייעשה דרך חוק האלימות במשפחה ודרך הכלים של המזונות האזרחיים (</w:t>
      </w:r>
      <w:r w:rsidRPr="00653241">
        <w:rPr>
          <w:rFonts w:ascii="Tahoma" w:hAnsi="Tahoma" w:cs="Tahoma"/>
          <w:sz w:val="20"/>
          <w:szCs w:val="20"/>
          <w:highlight w:val="green"/>
          <w:rtl/>
        </w:rPr>
        <w:t>פס"ד פלונית</w:t>
      </w:r>
      <w:r w:rsidRPr="00653241">
        <w:rPr>
          <w:rFonts w:ascii="Tahoma" w:hAnsi="Tahoma" w:cs="Tahoma"/>
          <w:sz w:val="20"/>
          <w:szCs w:val="20"/>
          <w:rtl/>
        </w:rPr>
        <w:t>).</w:t>
      </w:r>
    </w:p>
    <w:p w:rsidR="00485A22" w:rsidRPr="00653241" w:rsidRDefault="00485A22" w:rsidP="00653241">
      <w:pPr>
        <w:spacing w:after="70"/>
        <w:rPr>
          <w:rFonts w:ascii="Tahoma" w:hAnsi="Tahoma" w:cs="Tahoma"/>
          <w:sz w:val="20"/>
          <w:szCs w:val="20"/>
          <w:rtl/>
        </w:rPr>
      </w:pPr>
    </w:p>
    <w:p w:rsidR="007A45C8" w:rsidRPr="00653241" w:rsidRDefault="00DF66AA" w:rsidP="00653241">
      <w:pPr>
        <w:spacing w:after="70"/>
        <w:jc w:val="center"/>
        <w:rPr>
          <w:rFonts w:ascii="Tahoma" w:hAnsi="Tahoma" w:cs="Tahoma"/>
          <w:b/>
          <w:bCs/>
          <w:sz w:val="20"/>
          <w:szCs w:val="20"/>
          <w:u w:val="single"/>
          <w:rtl/>
        </w:rPr>
      </w:pPr>
      <w:r w:rsidRPr="00653241">
        <w:rPr>
          <w:rFonts w:ascii="Tahoma" w:hAnsi="Tahoma" w:cs="Tahoma"/>
          <w:b/>
          <w:bCs/>
          <w:sz w:val="20"/>
          <w:szCs w:val="20"/>
          <w:u w:val="single"/>
          <w:rtl/>
        </w:rPr>
        <w:t>חוק האלימות במשפחה</w:t>
      </w:r>
    </w:p>
    <w:p w:rsidR="00EC0357" w:rsidRPr="00653241" w:rsidRDefault="00151071" w:rsidP="00812C2D">
      <w:pPr>
        <w:spacing w:after="70"/>
        <w:rPr>
          <w:rFonts w:ascii="Tahoma" w:hAnsi="Tahoma" w:cs="Tahoma"/>
          <w:sz w:val="20"/>
          <w:szCs w:val="20"/>
          <w:rtl/>
        </w:rPr>
      </w:pPr>
      <w:r>
        <w:rPr>
          <w:rFonts w:ascii="Tahoma" w:hAnsi="Tahoma" w:cs="Tahoma" w:hint="cs"/>
          <w:sz w:val="20"/>
          <w:szCs w:val="20"/>
          <w:rtl/>
        </w:rPr>
        <w:t xml:space="preserve">גם </w:t>
      </w:r>
      <w:r>
        <w:rPr>
          <w:rFonts w:ascii="Tahoma" w:hAnsi="Tahoma" w:cs="Tahoma"/>
          <w:sz w:val="20"/>
          <w:szCs w:val="20"/>
          <w:rtl/>
        </w:rPr>
        <w:t>מכוח חוק זה ניתן להוציא צווי</w:t>
      </w:r>
      <w:r>
        <w:rPr>
          <w:rFonts w:ascii="Tahoma" w:hAnsi="Tahoma" w:cs="Tahoma" w:hint="cs"/>
          <w:sz w:val="20"/>
          <w:szCs w:val="20"/>
          <w:rtl/>
        </w:rPr>
        <w:t xml:space="preserve"> הרחקה</w:t>
      </w:r>
      <w:r w:rsidR="00DF66AA" w:rsidRPr="00653241">
        <w:rPr>
          <w:rFonts w:ascii="Tahoma" w:hAnsi="Tahoma" w:cs="Tahoma"/>
          <w:sz w:val="20"/>
          <w:szCs w:val="20"/>
          <w:rtl/>
        </w:rPr>
        <w:t xml:space="preserve">. יש לשים לב שכאן </w:t>
      </w:r>
      <w:r w:rsidR="00DF66AA" w:rsidRPr="00151071">
        <w:rPr>
          <w:rFonts w:ascii="Tahoma" w:hAnsi="Tahoma" w:cs="Tahoma"/>
          <w:sz w:val="20"/>
          <w:szCs w:val="20"/>
          <w:highlight w:val="yellow"/>
          <w:rtl/>
        </w:rPr>
        <w:t>גם הבעל יכול</w:t>
      </w:r>
      <w:r w:rsidR="00DF66AA" w:rsidRPr="00653241">
        <w:rPr>
          <w:rFonts w:ascii="Tahoma" w:hAnsi="Tahoma" w:cs="Tahoma"/>
          <w:sz w:val="20"/>
          <w:szCs w:val="20"/>
          <w:rtl/>
        </w:rPr>
        <w:t xml:space="preserve"> להוציא צו (בניגוד לדיני המדור השקט</w:t>
      </w:r>
      <w:r w:rsidR="00CB31E9" w:rsidRPr="00653241">
        <w:rPr>
          <w:rFonts w:ascii="Tahoma" w:hAnsi="Tahoma" w:cs="Tahoma"/>
          <w:sz w:val="20"/>
          <w:szCs w:val="20"/>
          <w:rtl/>
        </w:rPr>
        <w:t xml:space="preserve"> שם רק האישה יכולה</w:t>
      </w:r>
      <w:r w:rsidR="00DF66AA" w:rsidRPr="00653241">
        <w:rPr>
          <w:rFonts w:ascii="Tahoma" w:hAnsi="Tahoma" w:cs="Tahoma"/>
          <w:sz w:val="20"/>
          <w:szCs w:val="20"/>
          <w:rtl/>
        </w:rPr>
        <w:t xml:space="preserve">). בנוסף, </w:t>
      </w:r>
      <w:r w:rsidR="00DF66AA" w:rsidRPr="00151071">
        <w:rPr>
          <w:rFonts w:ascii="Tahoma" w:hAnsi="Tahoma" w:cs="Tahoma"/>
          <w:sz w:val="20"/>
          <w:szCs w:val="20"/>
          <w:highlight w:val="yellow"/>
          <w:rtl/>
        </w:rPr>
        <w:t>זה לא מוגבל עד לגירושי</w:t>
      </w:r>
      <w:r w:rsidR="00812C2D">
        <w:rPr>
          <w:rFonts w:ascii="Tahoma" w:hAnsi="Tahoma" w:cs="Tahoma" w:hint="cs"/>
          <w:sz w:val="20"/>
          <w:szCs w:val="20"/>
          <w:highlight w:val="yellow"/>
          <w:rtl/>
        </w:rPr>
        <w:t>ן</w:t>
      </w:r>
      <w:r w:rsidR="00DF66AA" w:rsidRPr="00151071">
        <w:rPr>
          <w:rFonts w:ascii="Tahoma" w:hAnsi="Tahoma" w:cs="Tahoma"/>
          <w:sz w:val="20"/>
          <w:szCs w:val="20"/>
          <w:highlight w:val="yellow"/>
          <w:rtl/>
        </w:rPr>
        <w:t xml:space="preserve"> וזה לא מוגבל רק לבעל ולאישה אלא גם </w:t>
      </w:r>
      <w:r w:rsidR="00626902" w:rsidRPr="00151071">
        <w:rPr>
          <w:rFonts w:ascii="Tahoma" w:hAnsi="Tahoma" w:cs="Tahoma"/>
          <w:sz w:val="20"/>
          <w:szCs w:val="20"/>
          <w:highlight w:val="yellow"/>
          <w:rtl/>
        </w:rPr>
        <w:t>ליחסי קרבה משפחתיים אחרים</w:t>
      </w:r>
      <w:r w:rsidR="00626902" w:rsidRPr="00967190">
        <w:rPr>
          <w:rFonts w:ascii="Tahoma" w:hAnsi="Tahoma" w:cs="Tahoma"/>
          <w:sz w:val="20"/>
          <w:szCs w:val="20"/>
          <w:rtl/>
        </w:rPr>
        <w:t>.</w:t>
      </w:r>
      <w:r w:rsidR="00C57C20" w:rsidRPr="00653241">
        <w:rPr>
          <w:rFonts w:ascii="Tahoma" w:hAnsi="Tahoma" w:cs="Tahoma"/>
          <w:sz w:val="20"/>
          <w:szCs w:val="20"/>
          <w:rtl/>
        </w:rPr>
        <w:t xml:space="preserve"> הצווים שמוצאים מכוח חוק זה הם רחבים יותר.</w:t>
      </w:r>
    </w:p>
    <w:p w:rsidR="00C57C20" w:rsidRPr="00653241" w:rsidRDefault="00C57C20" w:rsidP="00653241">
      <w:pPr>
        <w:spacing w:after="70"/>
        <w:rPr>
          <w:rFonts w:ascii="Tahoma" w:hAnsi="Tahoma" w:cs="Tahoma"/>
          <w:sz w:val="20"/>
          <w:szCs w:val="20"/>
          <w:rtl/>
        </w:rPr>
      </w:pPr>
      <w:r w:rsidRPr="00653241">
        <w:rPr>
          <w:rFonts w:ascii="Tahoma" w:hAnsi="Tahoma" w:cs="Tahoma"/>
          <w:sz w:val="20"/>
          <w:szCs w:val="20"/>
          <w:u w:val="single"/>
          <w:rtl/>
        </w:rPr>
        <w:t>הצווים קבועים בס' 2 לחוק</w:t>
      </w:r>
      <w:r w:rsidRPr="00653241">
        <w:rPr>
          <w:rFonts w:ascii="Tahoma" w:hAnsi="Tahoma" w:cs="Tahoma"/>
          <w:sz w:val="20"/>
          <w:szCs w:val="20"/>
          <w:rtl/>
        </w:rPr>
        <w:t>: יש צו שמונע מבעל הדין האלים להיכנס לדירה בה מתגוררת המשפחה או להימצא בתחום מרחק מסוים ממנה (צו הרחקה).</w:t>
      </w:r>
      <w:r w:rsidR="003B1202" w:rsidRPr="00653241">
        <w:rPr>
          <w:rFonts w:ascii="Tahoma" w:hAnsi="Tahoma" w:cs="Tahoma"/>
          <w:sz w:val="20"/>
          <w:szCs w:val="20"/>
          <w:rtl/>
        </w:rPr>
        <w:t xml:space="preserve"> יש צו שמונע מבן הזוג האלים להטריד את בן המשפחה (לא רק פיזית אלא גם בטלפון ובעבודה למשל)</w:t>
      </w:r>
      <w:r w:rsidR="009A0253" w:rsidRPr="00653241">
        <w:rPr>
          <w:rFonts w:ascii="Tahoma" w:hAnsi="Tahoma" w:cs="Tahoma"/>
          <w:sz w:val="20"/>
          <w:szCs w:val="20"/>
          <w:rtl/>
        </w:rPr>
        <w:t xml:space="preserve">. יש צו נוסף </w:t>
      </w:r>
      <w:r w:rsidR="002C7374" w:rsidRPr="00653241">
        <w:rPr>
          <w:rFonts w:ascii="Tahoma" w:hAnsi="Tahoma" w:cs="Tahoma"/>
          <w:sz w:val="20"/>
          <w:szCs w:val="20"/>
          <w:rtl/>
        </w:rPr>
        <w:t>שמונע מבעל הדין לעשות כל פעולה שמונעת או מקשה על שימוש של בן המשפחה הנפגע בנכס</w:t>
      </w:r>
      <w:r w:rsidR="00765A2F" w:rsidRPr="00653241">
        <w:rPr>
          <w:rFonts w:ascii="Tahoma" w:hAnsi="Tahoma" w:cs="Tahoma"/>
          <w:sz w:val="20"/>
          <w:szCs w:val="20"/>
          <w:rtl/>
        </w:rPr>
        <w:t xml:space="preserve"> (</w:t>
      </w:r>
      <w:r w:rsidR="00765A2F" w:rsidRPr="00653241">
        <w:rPr>
          <w:rFonts w:ascii="Tahoma" w:hAnsi="Tahoma" w:cs="Tahoma"/>
          <w:sz w:val="20"/>
          <w:szCs w:val="20"/>
          <w:u w:val="single"/>
          <w:rtl/>
        </w:rPr>
        <w:t>נדגים</w:t>
      </w:r>
      <w:r w:rsidR="00765A2F" w:rsidRPr="00653241">
        <w:rPr>
          <w:rFonts w:ascii="Tahoma" w:hAnsi="Tahoma" w:cs="Tahoma"/>
          <w:sz w:val="20"/>
          <w:szCs w:val="20"/>
          <w:rtl/>
        </w:rPr>
        <w:t>: פגיעה בנכס)</w:t>
      </w:r>
      <w:r w:rsidR="002C7374" w:rsidRPr="00653241">
        <w:rPr>
          <w:rFonts w:ascii="Tahoma" w:hAnsi="Tahoma" w:cs="Tahoma"/>
          <w:sz w:val="20"/>
          <w:szCs w:val="20"/>
          <w:rtl/>
        </w:rPr>
        <w:t>.</w:t>
      </w:r>
    </w:p>
    <w:p w:rsidR="006225F1" w:rsidRPr="00653241" w:rsidRDefault="00765A2F" w:rsidP="00653241">
      <w:pPr>
        <w:spacing w:after="70"/>
        <w:rPr>
          <w:rFonts w:ascii="Tahoma" w:hAnsi="Tahoma" w:cs="Tahoma"/>
          <w:sz w:val="20"/>
          <w:szCs w:val="20"/>
          <w:rtl/>
        </w:rPr>
      </w:pPr>
      <w:r w:rsidRPr="00653241">
        <w:rPr>
          <w:rFonts w:ascii="Tahoma" w:hAnsi="Tahoma" w:cs="Tahoma"/>
          <w:sz w:val="20"/>
          <w:szCs w:val="20"/>
          <w:rtl/>
        </w:rPr>
        <w:t xml:space="preserve">החוק מאפשר גם לתת סעדים נוספים </w:t>
      </w:r>
      <w:r w:rsidR="00145868" w:rsidRPr="00653241">
        <w:rPr>
          <w:rFonts w:ascii="Tahoma" w:hAnsi="Tahoma" w:cs="Tahoma"/>
          <w:sz w:val="20"/>
          <w:szCs w:val="20"/>
          <w:rtl/>
        </w:rPr>
        <w:t>כמו דרישה ל</w:t>
      </w:r>
      <w:r w:rsidRPr="00653241">
        <w:rPr>
          <w:rFonts w:ascii="Tahoma" w:hAnsi="Tahoma" w:cs="Tahoma"/>
          <w:sz w:val="20"/>
          <w:szCs w:val="20"/>
          <w:rtl/>
        </w:rPr>
        <w:t>מתן ערבות</w:t>
      </w:r>
      <w:r w:rsidR="00145868" w:rsidRPr="00653241">
        <w:rPr>
          <w:rFonts w:ascii="Tahoma" w:hAnsi="Tahoma" w:cs="Tahoma"/>
          <w:sz w:val="20"/>
          <w:szCs w:val="20"/>
          <w:rtl/>
        </w:rPr>
        <w:t xml:space="preserve"> (לטובת ביה"ד כדי לוודא שהוא לא ייעשה את הפעולה שוב)</w:t>
      </w:r>
      <w:r w:rsidRPr="00653241">
        <w:rPr>
          <w:rFonts w:ascii="Tahoma" w:hAnsi="Tahoma" w:cs="Tahoma"/>
          <w:sz w:val="20"/>
          <w:szCs w:val="20"/>
          <w:rtl/>
        </w:rPr>
        <w:t xml:space="preserve"> או החרמת נשק (ככל שיש לבן הזוג כזה).</w:t>
      </w:r>
    </w:p>
    <w:p w:rsidR="00D17837" w:rsidRPr="00653241" w:rsidRDefault="006225F1" w:rsidP="00653241">
      <w:pPr>
        <w:spacing w:after="70"/>
        <w:rPr>
          <w:rFonts w:ascii="Tahoma" w:hAnsi="Tahoma" w:cs="Tahoma"/>
          <w:sz w:val="20"/>
          <w:szCs w:val="20"/>
          <w:rtl/>
        </w:rPr>
      </w:pPr>
      <w:r w:rsidRPr="00653241">
        <w:rPr>
          <w:rFonts w:ascii="Tahoma" w:hAnsi="Tahoma" w:cs="Tahoma"/>
          <w:sz w:val="20"/>
          <w:szCs w:val="20"/>
          <w:rtl/>
        </w:rPr>
        <w:t>ברוב המקרים הצו לא יינתן במעמד צד אחד אלא מאפשרים לצד המואשם לתת כתבי הגנה. אם ביהמ"ש מתרשם שיש לתת צו במעמד צד אחד – יינתן צו זמני בלבד שיחול עד למועד קביעת דיון נוסף בנוכחות שני הצדדים (המקסימום המותר לקביעת דיון זה הוא שבעה ימים).</w:t>
      </w:r>
    </w:p>
    <w:p w:rsidR="00D17837" w:rsidRPr="00653241" w:rsidRDefault="00D17837" w:rsidP="00653241">
      <w:pPr>
        <w:spacing w:after="70"/>
        <w:rPr>
          <w:rFonts w:ascii="Tahoma" w:hAnsi="Tahoma" w:cs="Tahoma"/>
          <w:sz w:val="20"/>
          <w:szCs w:val="20"/>
          <w:rtl/>
        </w:rPr>
      </w:pPr>
    </w:p>
    <w:p w:rsidR="00D17837" w:rsidRPr="00653241" w:rsidRDefault="00D17837" w:rsidP="00653241">
      <w:pPr>
        <w:spacing w:after="70"/>
        <w:jc w:val="center"/>
        <w:rPr>
          <w:rFonts w:ascii="Tahoma" w:hAnsi="Tahoma" w:cs="Tahoma"/>
          <w:b/>
          <w:bCs/>
          <w:sz w:val="20"/>
          <w:szCs w:val="20"/>
          <w:u w:val="single"/>
          <w:rtl/>
        </w:rPr>
      </w:pPr>
      <w:r w:rsidRPr="00653241">
        <w:rPr>
          <w:rFonts w:ascii="Tahoma" w:hAnsi="Tahoma" w:cs="Tahoma"/>
          <w:b/>
          <w:bCs/>
          <w:sz w:val="20"/>
          <w:szCs w:val="20"/>
          <w:u w:val="single"/>
          <w:rtl/>
        </w:rPr>
        <w:t>הזכויות בדירת המגורים במסגרת דמי השימוש הראויים</w:t>
      </w:r>
      <w:r w:rsidR="00FA5F16" w:rsidRPr="00653241">
        <w:rPr>
          <w:rFonts w:ascii="Tahoma" w:hAnsi="Tahoma" w:cs="Tahoma"/>
          <w:b/>
          <w:bCs/>
          <w:sz w:val="20"/>
          <w:szCs w:val="20"/>
          <w:u w:val="single"/>
          <w:rtl/>
        </w:rPr>
        <w:t xml:space="preserve"> (ס' 33 לחוק המקרקעין)</w:t>
      </w:r>
    </w:p>
    <w:p w:rsidR="00FA5F16" w:rsidRPr="00653241" w:rsidRDefault="00D17837" w:rsidP="00653241">
      <w:pPr>
        <w:spacing w:after="70"/>
        <w:rPr>
          <w:rFonts w:ascii="Tahoma" w:hAnsi="Tahoma" w:cs="Tahoma"/>
          <w:color w:val="FF0000"/>
          <w:sz w:val="20"/>
          <w:szCs w:val="20"/>
          <w:rtl/>
        </w:rPr>
      </w:pPr>
      <w:r w:rsidRPr="00653241">
        <w:rPr>
          <w:rFonts w:ascii="Tahoma" w:hAnsi="Tahoma" w:cs="Tahoma"/>
          <w:sz w:val="20"/>
          <w:szCs w:val="20"/>
          <w:rtl/>
        </w:rPr>
        <w:t>אנו מדברים על דירת מגורים שיש בה שימוש משותף (בעל ואישה). ס' 33 לחוק המקרקעין קובע את הזכאות לדמי שימוש ראויים</w:t>
      </w:r>
      <w:r w:rsidR="002C7C04" w:rsidRPr="00653241">
        <w:rPr>
          <w:rFonts w:ascii="Tahoma" w:hAnsi="Tahoma" w:cs="Tahoma"/>
          <w:sz w:val="20"/>
          <w:szCs w:val="20"/>
          <w:rtl/>
        </w:rPr>
        <w:t xml:space="preserve"> - </w:t>
      </w:r>
      <w:r w:rsidR="00FA5F16" w:rsidRPr="00653241">
        <w:rPr>
          <w:rFonts w:ascii="Tahoma" w:hAnsi="Tahoma" w:cs="Tahoma"/>
          <w:b/>
          <w:bCs/>
          <w:color w:val="FF0000"/>
          <w:sz w:val="20"/>
          <w:szCs w:val="20"/>
          <w:rtl/>
        </w:rPr>
        <w:t>תשלום בעד שימוש</w:t>
      </w:r>
      <w:r w:rsidR="002C7C04" w:rsidRPr="00653241">
        <w:rPr>
          <w:rFonts w:ascii="Tahoma" w:hAnsi="Tahoma" w:cs="Tahoma"/>
          <w:color w:val="FF0000"/>
          <w:sz w:val="20"/>
          <w:szCs w:val="20"/>
          <w:rtl/>
        </w:rPr>
        <w:t>:</w:t>
      </w:r>
      <w:r w:rsidR="00FA5F16" w:rsidRPr="00653241">
        <w:rPr>
          <w:rFonts w:ascii="Tahoma" w:hAnsi="Tahoma" w:cs="Tahoma"/>
          <w:color w:val="FF0000"/>
          <w:sz w:val="20"/>
          <w:szCs w:val="20"/>
          <w:rtl/>
        </w:rPr>
        <w:t xml:space="preserve"> </w:t>
      </w:r>
      <w:r w:rsidR="002C7C04" w:rsidRPr="00653241">
        <w:rPr>
          <w:rFonts w:ascii="Tahoma" w:hAnsi="Tahoma" w:cs="Tahoma"/>
          <w:color w:val="FF0000"/>
          <w:sz w:val="20"/>
          <w:szCs w:val="20"/>
          <w:rtl/>
        </w:rPr>
        <w:t xml:space="preserve">33. </w:t>
      </w:r>
      <w:r w:rsidR="00FA5F16" w:rsidRPr="00653241">
        <w:rPr>
          <w:rFonts w:ascii="Tahoma" w:hAnsi="Tahoma" w:cs="Tahoma"/>
          <w:color w:val="FF0000"/>
          <w:sz w:val="20"/>
          <w:szCs w:val="20"/>
          <w:rtl/>
        </w:rPr>
        <w:t>שותף שהשתמש במקרקעין משותפים חייב ליתר השותפים, לפי חלקיהם במקרקעין, שכר ראוי בעד השימוש.</w:t>
      </w:r>
    </w:p>
    <w:p w:rsidR="00FA5F16" w:rsidRPr="0067305D" w:rsidRDefault="00FA5F16" w:rsidP="00653241">
      <w:pPr>
        <w:spacing w:after="70"/>
        <w:rPr>
          <w:rFonts w:ascii="Tahoma" w:hAnsi="Tahoma" w:cs="Tahoma"/>
          <w:b/>
          <w:bCs/>
          <w:sz w:val="20"/>
          <w:szCs w:val="20"/>
          <w:rtl/>
        </w:rPr>
      </w:pPr>
      <w:r w:rsidRPr="00653241">
        <w:rPr>
          <w:rFonts w:ascii="Tahoma" w:hAnsi="Tahoma" w:cs="Tahoma"/>
          <w:sz w:val="20"/>
          <w:szCs w:val="20"/>
          <w:rtl/>
        </w:rPr>
        <w:t>הסיטואציה שלנו</w:t>
      </w:r>
      <w:r w:rsidR="000E66C3" w:rsidRPr="00653241">
        <w:rPr>
          <w:rFonts w:ascii="Tahoma" w:hAnsi="Tahoma" w:cs="Tahoma"/>
          <w:sz w:val="20"/>
          <w:szCs w:val="20"/>
          <w:rtl/>
        </w:rPr>
        <w:t xml:space="preserve"> הרי</w:t>
      </w:r>
      <w:r w:rsidRPr="00653241">
        <w:rPr>
          <w:rFonts w:ascii="Tahoma" w:hAnsi="Tahoma" w:cs="Tahoma"/>
          <w:sz w:val="20"/>
          <w:szCs w:val="20"/>
          <w:rtl/>
        </w:rPr>
        <w:t xml:space="preserve"> היא מצב שבו רק אחד מבני הזוג מתגורר בדירה ויש לשאול </w:t>
      </w:r>
      <w:r w:rsidRPr="0067305D">
        <w:rPr>
          <w:rFonts w:ascii="Tahoma" w:hAnsi="Tahoma" w:cs="Tahoma"/>
          <w:b/>
          <w:bCs/>
          <w:sz w:val="20"/>
          <w:szCs w:val="20"/>
          <w:rtl/>
        </w:rPr>
        <w:t>האם בן הזוג שמתגורר חייב לשלם דמי שימוש ראויים לבן הזוג שלא משתמש בדירה?</w:t>
      </w:r>
    </w:p>
    <w:p w:rsidR="00CE4334" w:rsidRPr="00653241" w:rsidRDefault="00362762" w:rsidP="0067305D">
      <w:pPr>
        <w:spacing w:after="70"/>
        <w:rPr>
          <w:rFonts w:ascii="Tahoma" w:hAnsi="Tahoma" w:cs="Tahoma"/>
          <w:sz w:val="20"/>
          <w:szCs w:val="20"/>
          <w:u w:val="single"/>
          <w:rtl/>
        </w:rPr>
      </w:pPr>
      <w:r w:rsidRPr="00653241">
        <w:rPr>
          <w:rFonts w:ascii="Tahoma" w:hAnsi="Tahoma" w:cs="Tahoma"/>
          <w:sz w:val="20"/>
          <w:szCs w:val="20"/>
          <w:rtl/>
        </w:rPr>
        <w:t xml:space="preserve">התשובה היא שס' 33 מדבר על מצב קלאסי ותקין שבו שותף לא משתמש בדירה למרות שהוא יכול ולא מונעים ממנו לעשות זאת. פסה"ד שמנחה את הסוגיה הזו הוא </w:t>
      </w:r>
      <w:r w:rsidRPr="00653241">
        <w:rPr>
          <w:rFonts w:ascii="Tahoma" w:hAnsi="Tahoma" w:cs="Tahoma"/>
          <w:sz w:val="20"/>
          <w:szCs w:val="20"/>
          <w:highlight w:val="green"/>
          <w:rtl/>
        </w:rPr>
        <w:t>פס"ד זרקא</w:t>
      </w:r>
      <w:r w:rsidRPr="00653241">
        <w:rPr>
          <w:rFonts w:ascii="Tahoma" w:hAnsi="Tahoma" w:cs="Tahoma"/>
          <w:sz w:val="20"/>
          <w:szCs w:val="20"/>
          <w:rtl/>
        </w:rPr>
        <w:t xml:space="preserve"> שקבע </w:t>
      </w:r>
      <w:r w:rsidRPr="0067305D">
        <w:rPr>
          <w:rFonts w:ascii="Tahoma" w:hAnsi="Tahoma" w:cs="Tahoma"/>
          <w:sz w:val="20"/>
          <w:szCs w:val="20"/>
          <w:highlight w:val="yellow"/>
          <w:rtl/>
        </w:rPr>
        <w:t>שהחובה לשלם דמי שימוש ראויים תתקיים</w:t>
      </w:r>
      <w:r w:rsidR="0067305D">
        <w:rPr>
          <w:rFonts w:ascii="Tahoma" w:hAnsi="Tahoma" w:cs="Tahoma" w:hint="cs"/>
          <w:sz w:val="20"/>
          <w:szCs w:val="20"/>
          <w:highlight w:val="yellow"/>
          <w:rtl/>
        </w:rPr>
        <w:t xml:space="preserve"> רק</w:t>
      </w:r>
      <w:r w:rsidRPr="0067305D">
        <w:rPr>
          <w:rFonts w:ascii="Tahoma" w:hAnsi="Tahoma" w:cs="Tahoma"/>
          <w:sz w:val="20"/>
          <w:szCs w:val="20"/>
          <w:highlight w:val="yellow"/>
          <w:rtl/>
        </w:rPr>
        <w:t xml:space="preserve"> מתי שבן הזוג שמשתמש במקרקעין מנע מבן הזוג האחר את השימוש בנכס</w:t>
      </w:r>
      <w:r w:rsidRPr="00653241">
        <w:rPr>
          <w:rFonts w:ascii="Tahoma" w:hAnsi="Tahoma" w:cs="Tahoma"/>
          <w:sz w:val="20"/>
          <w:szCs w:val="20"/>
          <w:rtl/>
        </w:rPr>
        <w:t>.</w:t>
      </w:r>
      <w:r w:rsidR="0008039D" w:rsidRPr="00653241">
        <w:rPr>
          <w:rFonts w:ascii="Tahoma" w:hAnsi="Tahoma" w:cs="Tahoma"/>
          <w:sz w:val="20"/>
          <w:szCs w:val="20"/>
          <w:rtl/>
        </w:rPr>
        <w:t xml:space="preserve"> </w:t>
      </w:r>
      <w:r w:rsidR="005F2961" w:rsidRPr="00653241">
        <w:rPr>
          <w:rFonts w:ascii="Tahoma" w:hAnsi="Tahoma" w:cs="Tahoma"/>
          <w:sz w:val="20"/>
          <w:szCs w:val="20"/>
          <w:rtl/>
        </w:rPr>
        <w:t xml:space="preserve">כלומר, </w:t>
      </w:r>
      <w:r w:rsidR="0008039D" w:rsidRPr="00653241">
        <w:rPr>
          <w:rFonts w:ascii="Tahoma" w:hAnsi="Tahoma" w:cs="Tahoma"/>
          <w:sz w:val="20"/>
          <w:szCs w:val="20"/>
          <w:rtl/>
        </w:rPr>
        <w:t>כש</w:t>
      </w:r>
      <w:r w:rsidR="005647E4" w:rsidRPr="00653241">
        <w:rPr>
          <w:rFonts w:ascii="Tahoma" w:hAnsi="Tahoma" w:cs="Tahoma"/>
          <w:sz w:val="20"/>
          <w:szCs w:val="20"/>
          <w:rtl/>
        </w:rPr>
        <w:t>אין מניעה להשתמש במקרקעין המשותפים אין חובת תשלום דמי שימוש ראויים (כי לא שייך שנהפוך את זה שמשתמש ב</w:t>
      </w:r>
      <w:r w:rsidR="000E66C3" w:rsidRPr="00653241">
        <w:rPr>
          <w:rFonts w:ascii="Tahoma" w:hAnsi="Tahoma" w:cs="Tahoma"/>
          <w:sz w:val="20"/>
          <w:szCs w:val="20"/>
          <w:rtl/>
        </w:rPr>
        <w:t>נכס</w:t>
      </w:r>
      <w:r w:rsidR="005647E4" w:rsidRPr="00653241">
        <w:rPr>
          <w:rFonts w:ascii="Tahoma" w:hAnsi="Tahoma" w:cs="Tahoma"/>
          <w:sz w:val="20"/>
          <w:szCs w:val="20"/>
          <w:rtl/>
        </w:rPr>
        <w:t xml:space="preserve"> לשוכר בעל כורחו).</w:t>
      </w:r>
      <w:r w:rsidR="005F2961" w:rsidRPr="00653241">
        <w:rPr>
          <w:rFonts w:ascii="Tahoma" w:hAnsi="Tahoma" w:cs="Tahoma"/>
          <w:sz w:val="20"/>
          <w:szCs w:val="20"/>
          <w:rtl/>
        </w:rPr>
        <w:t xml:space="preserve"> הסיבה היא שרואים את מי שעזב את הדירה מיוזמתו כנותן רשות להמשך שימוש.</w:t>
      </w:r>
    </w:p>
    <w:p w:rsidR="00653241" w:rsidRDefault="00653241" w:rsidP="00653241">
      <w:pPr>
        <w:spacing w:after="70"/>
        <w:rPr>
          <w:rFonts w:ascii="Tahoma" w:hAnsi="Tahoma" w:cs="Tahoma"/>
          <w:sz w:val="20"/>
          <w:szCs w:val="20"/>
          <w:u w:val="single"/>
          <w:rtl/>
        </w:rPr>
      </w:pPr>
    </w:p>
    <w:p w:rsidR="00182B4E" w:rsidRPr="00653241" w:rsidRDefault="00455208" w:rsidP="00653241">
      <w:pPr>
        <w:spacing w:after="70"/>
        <w:rPr>
          <w:rFonts w:ascii="Tahoma" w:hAnsi="Tahoma" w:cs="Tahoma"/>
          <w:sz w:val="20"/>
          <w:szCs w:val="20"/>
          <w:rtl/>
        </w:rPr>
      </w:pPr>
      <w:r w:rsidRPr="00653241">
        <w:rPr>
          <w:rFonts w:ascii="Tahoma" w:hAnsi="Tahoma" w:cs="Tahoma"/>
          <w:sz w:val="20"/>
          <w:szCs w:val="20"/>
          <w:u w:val="single"/>
          <w:rtl/>
        </w:rPr>
        <w:t xml:space="preserve">מאז </w:t>
      </w:r>
      <w:r w:rsidRPr="00653241">
        <w:rPr>
          <w:rFonts w:ascii="Tahoma" w:hAnsi="Tahoma" w:cs="Tahoma"/>
          <w:sz w:val="20"/>
          <w:szCs w:val="20"/>
          <w:highlight w:val="green"/>
          <w:u w:val="single"/>
          <w:rtl/>
        </w:rPr>
        <w:t>פס"ד זרקא</w:t>
      </w:r>
      <w:r w:rsidRPr="00653241">
        <w:rPr>
          <w:rFonts w:ascii="Tahoma" w:hAnsi="Tahoma" w:cs="Tahoma"/>
          <w:sz w:val="20"/>
          <w:szCs w:val="20"/>
          <w:u w:val="single"/>
          <w:rtl/>
        </w:rPr>
        <w:t xml:space="preserve"> נקבעו מצבים נוספים ועקרונות מסוימים לפיהם נקבע אם ייפסקו דמי שימוש ראויים</w:t>
      </w:r>
      <w:r w:rsidRPr="00653241">
        <w:rPr>
          <w:rFonts w:ascii="Tahoma" w:hAnsi="Tahoma" w:cs="Tahoma"/>
          <w:sz w:val="20"/>
          <w:szCs w:val="20"/>
          <w:rtl/>
        </w:rPr>
        <w:t>:</w:t>
      </w:r>
    </w:p>
    <w:p w:rsidR="00455208" w:rsidRPr="00653241" w:rsidRDefault="00455208" w:rsidP="00653241">
      <w:pPr>
        <w:spacing w:after="70"/>
        <w:rPr>
          <w:rFonts w:ascii="Tahoma" w:hAnsi="Tahoma" w:cs="Tahoma"/>
          <w:sz w:val="20"/>
          <w:szCs w:val="20"/>
          <w:rtl/>
        </w:rPr>
      </w:pPr>
      <w:r w:rsidRPr="00653241">
        <w:rPr>
          <w:rFonts w:ascii="Tahoma" w:hAnsi="Tahoma" w:cs="Tahoma"/>
          <w:sz w:val="20"/>
          <w:szCs w:val="20"/>
          <w:u w:val="single"/>
          <w:rtl/>
        </w:rPr>
        <w:t>מתי כן ייפסקו</w:t>
      </w:r>
      <w:r w:rsidRPr="00653241">
        <w:rPr>
          <w:rFonts w:ascii="Tahoma" w:hAnsi="Tahoma" w:cs="Tahoma"/>
          <w:sz w:val="20"/>
          <w:szCs w:val="20"/>
          <w:rtl/>
        </w:rPr>
        <w:t>?</w:t>
      </w:r>
    </w:p>
    <w:p w:rsidR="00455208" w:rsidRDefault="00455208" w:rsidP="00272D42">
      <w:pPr>
        <w:pStyle w:val="a8"/>
        <w:numPr>
          <w:ilvl w:val="0"/>
          <w:numId w:val="39"/>
        </w:numPr>
        <w:spacing w:after="70"/>
        <w:ind w:left="363"/>
        <w:rPr>
          <w:rFonts w:ascii="Tahoma" w:hAnsi="Tahoma" w:cs="Tahoma"/>
          <w:sz w:val="20"/>
          <w:szCs w:val="20"/>
        </w:rPr>
      </w:pPr>
      <w:r w:rsidRPr="00653241">
        <w:rPr>
          <w:rFonts w:ascii="Tahoma" w:hAnsi="Tahoma" w:cs="Tahoma"/>
          <w:b/>
          <w:bCs/>
          <w:sz w:val="20"/>
          <w:szCs w:val="20"/>
          <w:rtl/>
        </w:rPr>
        <w:t>כאשר מדובר בתקופה שלאחר הגירושי</w:t>
      </w:r>
      <w:r w:rsidR="00272D42">
        <w:rPr>
          <w:rFonts w:ascii="Tahoma" w:hAnsi="Tahoma" w:cs="Tahoma" w:hint="cs"/>
          <w:b/>
          <w:bCs/>
          <w:sz w:val="20"/>
          <w:szCs w:val="20"/>
          <w:rtl/>
        </w:rPr>
        <w:t>ן</w:t>
      </w:r>
      <w:r w:rsidRPr="00653241">
        <w:rPr>
          <w:rFonts w:ascii="Tahoma" w:hAnsi="Tahoma" w:cs="Tahoma"/>
          <w:sz w:val="20"/>
          <w:szCs w:val="20"/>
          <w:rtl/>
        </w:rPr>
        <w:t>: במקרה כזה הכלל הוא לפסוק דמי שימוש ראויים לטובת מי שלא גר בנכס וזאת ע"מ ליצור תמריץ להביא לפירוק השיתוף בנכס. הפטור במקרה כזה יינתן</w:t>
      </w:r>
      <w:r w:rsidR="00967190">
        <w:rPr>
          <w:rFonts w:ascii="Tahoma" w:hAnsi="Tahoma" w:cs="Tahoma" w:hint="cs"/>
          <w:sz w:val="20"/>
          <w:szCs w:val="20"/>
          <w:rtl/>
        </w:rPr>
        <w:t xml:space="preserve"> רק</w:t>
      </w:r>
      <w:r w:rsidRPr="00653241">
        <w:rPr>
          <w:rFonts w:ascii="Tahoma" w:hAnsi="Tahoma" w:cs="Tahoma"/>
          <w:sz w:val="20"/>
          <w:szCs w:val="20"/>
          <w:rtl/>
        </w:rPr>
        <w:t xml:space="preserve"> במקרים חריגים בהם יש וויתור מפורש של זה שלא עושה שימוש בנכס על קבלת דמי שימוש ראויים.</w:t>
      </w:r>
    </w:p>
    <w:p w:rsidR="00272D42" w:rsidRDefault="00272D42" w:rsidP="00272D42">
      <w:pPr>
        <w:pStyle w:val="a8"/>
        <w:numPr>
          <w:ilvl w:val="0"/>
          <w:numId w:val="39"/>
        </w:numPr>
        <w:spacing w:after="70"/>
        <w:ind w:left="363"/>
        <w:rPr>
          <w:rFonts w:ascii="Tahoma" w:hAnsi="Tahoma" w:cs="Tahoma"/>
          <w:sz w:val="20"/>
          <w:szCs w:val="20"/>
        </w:rPr>
      </w:pPr>
      <w:r w:rsidRPr="00653241">
        <w:rPr>
          <w:rFonts w:ascii="Tahoma" w:hAnsi="Tahoma" w:cs="Tahoma"/>
          <w:b/>
          <w:bCs/>
          <w:sz w:val="20"/>
          <w:szCs w:val="20"/>
          <w:rtl/>
        </w:rPr>
        <w:t>כאשר ניתן חיוב גט</w:t>
      </w:r>
      <w:r w:rsidRPr="00653241">
        <w:rPr>
          <w:rFonts w:ascii="Tahoma" w:hAnsi="Tahoma" w:cs="Tahoma"/>
          <w:sz w:val="20"/>
          <w:szCs w:val="20"/>
          <w:rtl/>
        </w:rPr>
        <w:t xml:space="preserve">: במקרה כזה </w:t>
      </w:r>
      <w:r>
        <w:rPr>
          <w:rFonts w:ascii="Tahoma" w:hAnsi="Tahoma" w:cs="Tahoma" w:hint="cs"/>
          <w:sz w:val="20"/>
          <w:szCs w:val="20"/>
          <w:rtl/>
        </w:rPr>
        <w:t>נ</w:t>
      </w:r>
      <w:r w:rsidRPr="00653241">
        <w:rPr>
          <w:rFonts w:ascii="Tahoma" w:hAnsi="Tahoma" w:cs="Tahoma"/>
          <w:sz w:val="20"/>
          <w:szCs w:val="20"/>
          <w:rtl/>
        </w:rPr>
        <w:t xml:space="preserve">פסוק דמי שימוש ראויים כדי לתמרץ את הצד </w:t>
      </w:r>
      <w:r>
        <w:rPr>
          <w:rFonts w:ascii="Tahoma" w:hAnsi="Tahoma" w:cs="Tahoma" w:hint="cs"/>
          <w:sz w:val="20"/>
          <w:szCs w:val="20"/>
          <w:rtl/>
        </w:rPr>
        <w:t>לסיים את</w:t>
      </w:r>
      <w:r w:rsidRPr="00653241">
        <w:rPr>
          <w:rFonts w:ascii="Tahoma" w:hAnsi="Tahoma" w:cs="Tahoma"/>
          <w:sz w:val="20"/>
          <w:szCs w:val="20"/>
          <w:rtl/>
        </w:rPr>
        <w:t xml:space="preserve"> הסכסוך.</w:t>
      </w:r>
    </w:p>
    <w:p w:rsidR="00455208" w:rsidRPr="00653241" w:rsidRDefault="00455208" w:rsidP="00B93D6B">
      <w:pPr>
        <w:pStyle w:val="a8"/>
        <w:numPr>
          <w:ilvl w:val="0"/>
          <w:numId w:val="39"/>
        </w:numPr>
        <w:spacing w:after="70"/>
        <w:ind w:left="363"/>
        <w:rPr>
          <w:rFonts w:ascii="Tahoma" w:hAnsi="Tahoma" w:cs="Tahoma"/>
          <w:sz w:val="20"/>
          <w:szCs w:val="20"/>
        </w:rPr>
      </w:pPr>
      <w:r w:rsidRPr="00653241">
        <w:rPr>
          <w:rFonts w:ascii="Tahoma" w:hAnsi="Tahoma" w:cs="Tahoma"/>
          <w:b/>
          <w:bCs/>
          <w:sz w:val="20"/>
          <w:szCs w:val="20"/>
          <w:rtl/>
        </w:rPr>
        <w:t>כ</w:t>
      </w:r>
      <w:r w:rsidR="004052A1" w:rsidRPr="00653241">
        <w:rPr>
          <w:rFonts w:ascii="Tahoma" w:hAnsi="Tahoma" w:cs="Tahoma"/>
          <w:b/>
          <w:bCs/>
          <w:sz w:val="20"/>
          <w:szCs w:val="20"/>
          <w:rtl/>
        </w:rPr>
        <w:t>ש</w:t>
      </w:r>
      <w:r w:rsidRPr="00653241">
        <w:rPr>
          <w:rFonts w:ascii="Tahoma" w:hAnsi="Tahoma" w:cs="Tahoma"/>
          <w:b/>
          <w:bCs/>
          <w:sz w:val="20"/>
          <w:szCs w:val="20"/>
          <w:rtl/>
        </w:rPr>
        <w:t>נ</w:t>
      </w:r>
      <w:r w:rsidR="004052A1" w:rsidRPr="00653241">
        <w:rPr>
          <w:rFonts w:ascii="Tahoma" w:hAnsi="Tahoma" w:cs="Tahoma"/>
          <w:b/>
          <w:bCs/>
          <w:sz w:val="20"/>
          <w:szCs w:val="20"/>
          <w:rtl/>
        </w:rPr>
        <w:t>פסק</w:t>
      </w:r>
      <w:r w:rsidRPr="00653241">
        <w:rPr>
          <w:rFonts w:ascii="Tahoma" w:hAnsi="Tahoma" w:cs="Tahoma"/>
          <w:b/>
          <w:bCs/>
          <w:sz w:val="20"/>
          <w:szCs w:val="20"/>
          <w:rtl/>
        </w:rPr>
        <w:t xml:space="preserve"> על פירוק שיתוף בדירה ובן הזוג שמתגורר מסכל את מימוש פירוק השיתוף</w:t>
      </w:r>
      <w:r w:rsidRPr="00653241">
        <w:rPr>
          <w:rFonts w:ascii="Tahoma" w:hAnsi="Tahoma" w:cs="Tahoma"/>
          <w:sz w:val="20"/>
          <w:szCs w:val="20"/>
          <w:rtl/>
        </w:rPr>
        <w:t>: במקרה כזה הוא מונע ולכן הוא יהיה חייב לשלם דמי שימוש ראויים לטובת הצד שלא עושה שימוש בנכס.</w:t>
      </w:r>
    </w:p>
    <w:p w:rsidR="00434FEE" w:rsidRDefault="00434FEE" w:rsidP="00967190">
      <w:pPr>
        <w:pStyle w:val="a8"/>
        <w:numPr>
          <w:ilvl w:val="0"/>
          <w:numId w:val="40"/>
        </w:numPr>
        <w:spacing w:after="70"/>
        <w:ind w:left="720"/>
        <w:rPr>
          <w:rFonts w:ascii="Tahoma" w:hAnsi="Tahoma" w:cs="Tahoma"/>
          <w:sz w:val="20"/>
          <w:szCs w:val="20"/>
        </w:rPr>
      </w:pPr>
      <w:r w:rsidRPr="00653241">
        <w:rPr>
          <w:rFonts w:ascii="Tahoma" w:hAnsi="Tahoma" w:cs="Tahoma"/>
          <w:sz w:val="20"/>
          <w:szCs w:val="20"/>
          <w:rtl/>
        </w:rPr>
        <w:t xml:space="preserve">כאשר ניתנה בקשה </w:t>
      </w:r>
      <w:r w:rsidR="00967190">
        <w:rPr>
          <w:rFonts w:ascii="Tahoma" w:hAnsi="Tahoma" w:cs="Tahoma" w:hint="cs"/>
          <w:sz w:val="20"/>
          <w:szCs w:val="20"/>
          <w:rtl/>
        </w:rPr>
        <w:t xml:space="preserve">לתשלום </w:t>
      </w:r>
      <w:r w:rsidRPr="00653241">
        <w:rPr>
          <w:rFonts w:ascii="Tahoma" w:hAnsi="Tahoma" w:cs="Tahoma"/>
          <w:sz w:val="20"/>
          <w:szCs w:val="20"/>
          <w:rtl/>
        </w:rPr>
        <w:t>הצד שלא מתגורר בדירה מביע את גילוי דעתו לכך שהוא לא מסכים שייעשה שימוש כלשהו בדירה ו</w:t>
      </w:r>
      <w:r w:rsidR="00BF6443">
        <w:rPr>
          <w:rFonts w:ascii="Tahoma" w:hAnsi="Tahoma" w:cs="Tahoma" w:hint="cs"/>
          <w:sz w:val="20"/>
          <w:szCs w:val="20"/>
          <w:rtl/>
        </w:rPr>
        <w:t>ש</w:t>
      </w:r>
      <w:r w:rsidRPr="00653241">
        <w:rPr>
          <w:rFonts w:ascii="Tahoma" w:hAnsi="Tahoma" w:cs="Tahoma"/>
          <w:sz w:val="20"/>
          <w:szCs w:val="20"/>
          <w:rtl/>
        </w:rPr>
        <w:t>הוא רוצה למכור אותה</w:t>
      </w:r>
      <w:r w:rsidR="003C564F" w:rsidRPr="00653241">
        <w:rPr>
          <w:rFonts w:ascii="Tahoma" w:hAnsi="Tahoma" w:cs="Tahoma"/>
          <w:sz w:val="20"/>
          <w:szCs w:val="20"/>
          <w:rtl/>
        </w:rPr>
        <w:t xml:space="preserve"> (או לקבל דמי שימוש מצד הצד המשתמש)</w:t>
      </w:r>
      <w:r w:rsidRPr="00653241">
        <w:rPr>
          <w:rFonts w:ascii="Tahoma" w:hAnsi="Tahoma" w:cs="Tahoma"/>
          <w:sz w:val="20"/>
          <w:szCs w:val="20"/>
          <w:rtl/>
        </w:rPr>
        <w:t>.</w:t>
      </w:r>
    </w:p>
    <w:p w:rsidR="00653241" w:rsidRPr="00653241" w:rsidRDefault="00653241" w:rsidP="00653241">
      <w:pPr>
        <w:pStyle w:val="a8"/>
        <w:spacing w:after="70"/>
        <w:ind w:left="363"/>
        <w:rPr>
          <w:rFonts w:ascii="Tahoma" w:hAnsi="Tahoma" w:cs="Tahoma"/>
          <w:sz w:val="20"/>
          <w:szCs w:val="20"/>
        </w:rPr>
      </w:pPr>
    </w:p>
    <w:p w:rsidR="00DF66AA" w:rsidRPr="00653241" w:rsidRDefault="00D87100" w:rsidP="00653241">
      <w:pPr>
        <w:spacing w:after="70"/>
        <w:rPr>
          <w:rFonts w:ascii="Tahoma" w:hAnsi="Tahoma" w:cs="Tahoma"/>
          <w:sz w:val="20"/>
          <w:szCs w:val="20"/>
          <w:rtl/>
        </w:rPr>
      </w:pPr>
      <w:r w:rsidRPr="00653241">
        <w:rPr>
          <w:rFonts w:ascii="Tahoma" w:hAnsi="Tahoma" w:cs="Tahoma"/>
          <w:sz w:val="20"/>
          <w:szCs w:val="20"/>
          <w:u w:val="single"/>
          <w:rtl/>
        </w:rPr>
        <w:t>מתי לא ייפסקו</w:t>
      </w:r>
      <w:r w:rsidRPr="00653241">
        <w:rPr>
          <w:rFonts w:ascii="Tahoma" w:hAnsi="Tahoma" w:cs="Tahoma"/>
          <w:sz w:val="20"/>
          <w:szCs w:val="20"/>
          <w:rtl/>
        </w:rPr>
        <w:t>:</w:t>
      </w:r>
    </w:p>
    <w:p w:rsidR="00D87100" w:rsidRPr="00653241" w:rsidRDefault="00D87100" w:rsidP="00B93D6B">
      <w:pPr>
        <w:pStyle w:val="a8"/>
        <w:numPr>
          <w:ilvl w:val="0"/>
          <w:numId w:val="41"/>
        </w:numPr>
        <w:spacing w:after="70"/>
        <w:ind w:left="363"/>
        <w:rPr>
          <w:rFonts w:ascii="Tahoma" w:hAnsi="Tahoma" w:cs="Tahoma"/>
          <w:sz w:val="20"/>
          <w:szCs w:val="20"/>
        </w:rPr>
      </w:pPr>
      <w:r w:rsidRPr="00653241">
        <w:rPr>
          <w:rFonts w:ascii="Tahoma" w:hAnsi="Tahoma" w:cs="Tahoma"/>
          <w:b/>
          <w:bCs/>
          <w:sz w:val="20"/>
          <w:szCs w:val="20"/>
          <w:rtl/>
        </w:rPr>
        <w:t>אם ניתן צו למדור ספציפי</w:t>
      </w:r>
      <w:r w:rsidRPr="00653241">
        <w:rPr>
          <w:rFonts w:ascii="Tahoma" w:hAnsi="Tahoma" w:cs="Tahoma"/>
          <w:sz w:val="20"/>
          <w:szCs w:val="20"/>
          <w:rtl/>
        </w:rPr>
        <w:t>: במצב כזה וודאי שהאישה לא תהיה חייבת לשלם דמי שימוש ראויים.</w:t>
      </w:r>
    </w:p>
    <w:p w:rsidR="00D87100" w:rsidRPr="00653241" w:rsidRDefault="00D87100" w:rsidP="00C64509">
      <w:pPr>
        <w:pStyle w:val="a8"/>
        <w:numPr>
          <w:ilvl w:val="0"/>
          <w:numId w:val="41"/>
        </w:numPr>
        <w:spacing w:after="70"/>
        <w:ind w:left="363"/>
        <w:rPr>
          <w:rFonts w:ascii="Tahoma" w:hAnsi="Tahoma" w:cs="Tahoma"/>
          <w:sz w:val="20"/>
          <w:szCs w:val="20"/>
        </w:rPr>
      </w:pPr>
      <w:r w:rsidRPr="00653241">
        <w:rPr>
          <w:rFonts w:ascii="Tahoma" w:hAnsi="Tahoma" w:cs="Tahoma"/>
          <w:b/>
          <w:bCs/>
          <w:sz w:val="20"/>
          <w:szCs w:val="20"/>
          <w:rtl/>
        </w:rPr>
        <w:t>אם ניתן צו הרחקה מכוח חוק אלימות במשפחה</w:t>
      </w:r>
      <w:r w:rsidRPr="00653241">
        <w:rPr>
          <w:rFonts w:ascii="Tahoma" w:hAnsi="Tahoma" w:cs="Tahoma"/>
          <w:sz w:val="20"/>
          <w:szCs w:val="20"/>
          <w:rtl/>
        </w:rPr>
        <w:t>: לא סביר לדרוש מ</w:t>
      </w:r>
      <w:r w:rsidR="00AA4F2D">
        <w:rPr>
          <w:rFonts w:ascii="Tahoma" w:hAnsi="Tahoma" w:cs="Tahoma" w:hint="cs"/>
          <w:sz w:val="20"/>
          <w:szCs w:val="20"/>
          <w:rtl/>
        </w:rPr>
        <w:t>בן</w:t>
      </w:r>
      <w:r w:rsidR="00C64509">
        <w:rPr>
          <w:rFonts w:ascii="Tahoma" w:hAnsi="Tahoma" w:cs="Tahoma" w:hint="cs"/>
          <w:sz w:val="20"/>
          <w:szCs w:val="20"/>
          <w:rtl/>
        </w:rPr>
        <w:t>/בת</w:t>
      </w:r>
      <w:r w:rsidR="00AA4F2D">
        <w:rPr>
          <w:rFonts w:ascii="Tahoma" w:hAnsi="Tahoma" w:cs="Tahoma" w:hint="cs"/>
          <w:sz w:val="20"/>
          <w:szCs w:val="20"/>
          <w:rtl/>
        </w:rPr>
        <w:t xml:space="preserve"> הזוג</w:t>
      </w:r>
      <w:r w:rsidRPr="00653241">
        <w:rPr>
          <w:rFonts w:ascii="Tahoma" w:hAnsi="Tahoma" w:cs="Tahoma"/>
          <w:sz w:val="20"/>
          <w:szCs w:val="20"/>
          <w:rtl/>
        </w:rPr>
        <w:t xml:space="preserve"> לשלם דמי שימוש.</w:t>
      </w:r>
    </w:p>
    <w:p w:rsidR="00653241" w:rsidRPr="00653241" w:rsidRDefault="00653241" w:rsidP="00653241">
      <w:pPr>
        <w:spacing w:after="70"/>
        <w:rPr>
          <w:rFonts w:ascii="Tahoma" w:hAnsi="Tahoma" w:cs="Tahoma"/>
          <w:sz w:val="20"/>
          <w:szCs w:val="20"/>
          <w:rtl/>
        </w:rPr>
      </w:pPr>
    </w:p>
    <w:p w:rsidR="00653241" w:rsidRPr="00653241" w:rsidRDefault="00653241" w:rsidP="00653241">
      <w:pPr>
        <w:pStyle w:val="1"/>
        <w:bidi/>
        <w:spacing w:after="70"/>
        <w:rPr>
          <w:rFonts w:ascii="Tahoma" w:hAnsi="Tahoma" w:cs="Tahoma"/>
          <w:sz w:val="20"/>
          <w:szCs w:val="20"/>
          <w:rtl/>
        </w:rPr>
      </w:pPr>
      <w:bookmarkStart w:id="15" w:name="_Toc428042631"/>
      <w:r w:rsidRPr="00653241">
        <w:rPr>
          <w:rFonts w:ascii="Tahoma" w:hAnsi="Tahoma" w:cs="Tahoma"/>
          <w:sz w:val="20"/>
          <w:szCs w:val="20"/>
          <w:rtl/>
        </w:rPr>
        <w:t>5. השתייכות דתית (לא למדנו בכיתה)</w:t>
      </w:r>
      <w:bookmarkEnd w:id="15"/>
    </w:p>
    <w:p w:rsidR="00653241" w:rsidRPr="00653241" w:rsidRDefault="00653241" w:rsidP="00653241">
      <w:pPr>
        <w:shd w:val="clear" w:color="auto" w:fill="FFFFFF"/>
        <w:spacing w:after="70"/>
        <w:rPr>
          <w:rFonts w:ascii="Tahoma" w:hAnsi="Tahoma" w:cs="Tahoma"/>
          <w:sz w:val="20"/>
          <w:szCs w:val="20"/>
          <w:rtl/>
        </w:rPr>
      </w:pPr>
      <w:r w:rsidRPr="00653241">
        <w:rPr>
          <w:rFonts w:ascii="Tahoma" w:hAnsi="Tahoma" w:cs="Tahoma"/>
          <w:sz w:val="20"/>
          <w:szCs w:val="20"/>
          <w:rtl/>
        </w:rPr>
        <w:t xml:space="preserve">בשביל מה חשוב לדעת מהי ההשתייכות הדתית? </w:t>
      </w:r>
      <w:r w:rsidRPr="003439F0">
        <w:rPr>
          <w:rFonts w:ascii="Tahoma" w:hAnsi="Tahoma" w:cs="Tahoma"/>
          <w:sz w:val="20"/>
          <w:szCs w:val="20"/>
          <w:highlight w:val="yellow"/>
          <w:rtl/>
        </w:rPr>
        <w:t>כדי לקבוע היכן יתקיים הדיון, ואיזה דין יחול</w:t>
      </w:r>
      <w:r w:rsidRPr="00653241">
        <w:rPr>
          <w:rFonts w:ascii="Tahoma" w:hAnsi="Tahoma" w:cs="Tahoma"/>
          <w:sz w:val="20"/>
          <w:szCs w:val="20"/>
          <w:rtl/>
        </w:rPr>
        <w:t>.</w:t>
      </w:r>
    </w:p>
    <w:p w:rsidR="00653241" w:rsidRPr="00653241" w:rsidRDefault="00653241" w:rsidP="00653241">
      <w:pPr>
        <w:shd w:val="clear" w:color="auto" w:fill="FFFFFF"/>
        <w:spacing w:after="70"/>
        <w:rPr>
          <w:rFonts w:ascii="Tahoma" w:hAnsi="Tahoma" w:cs="Tahoma"/>
          <w:sz w:val="20"/>
          <w:szCs w:val="20"/>
          <w:rtl/>
        </w:rPr>
      </w:pPr>
      <w:r w:rsidRPr="00653241">
        <w:rPr>
          <w:rFonts w:ascii="Tahoma" w:hAnsi="Tahoma" w:cs="Tahoma"/>
          <w:sz w:val="20"/>
          <w:szCs w:val="20"/>
          <w:u w:val="single"/>
          <w:rtl/>
        </w:rPr>
        <w:t>דוג' מייצגות לכך שאנו מושפעים מההשתייכות הדתית</w:t>
      </w:r>
      <w:r w:rsidRPr="00653241">
        <w:rPr>
          <w:rFonts w:ascii="Tahoma" w:hAnsi="Tahoma" w:cs="Tahoma"/>
          <w:sz w:val="20"/>
          <w:szCs w:val="20"/>
          <w:rtl/>
        </w:rPr>
        <w:t>:</w:t>
      </w:r>
    </w:p>
    <w:p w:rsidR="00653241" w:rsidRPr="00653241" w:rsidRDefault="00653241" w:rsidP="00CE480D">
      <w:pPr>
        <w:numPr>
          <w:ilvl w:val="0"/>
          <w:numId w:val="27"/>
        </w:numPr>
        <w:shd w:val="clear" w:color="auto" w:fill="FFFFFF"/>
        <w:spacing w:after="70"/>
        <w:ind w:left="363"/>
        <w:rPr>
          <w:rFonts w:ascii="Tahoma" w:hAnsi="Tahoma" w:cs="Tahoma"/>
          <w:sz w:val="20"/>
          <w:szCs w:val="20"/>
          <w:rtl/>
        </w:rPr>
      </w:pPr>
      <w:r w:rsidRPr="00653241">
        <w:rPr>
          <w:rFonts w:ascii="Tahoma" w:hAnsi="Tahoma" w:cs="Tahoma"/>
          <w:b/>
          <w:bCs/>
          <w:sz w:val="20"/>
          <w:szCs w:val="20"/>
          <w:rtl/>
        </w:rPr>
        <w:t>חוק שיפוט בת</w:t>
      </w:r>
      <w:r w:rsidR="003439F0">
        <w:rPr>
          <w:rFonts w:ascii="Tahoma" w:hAnsi="Tahoma" w:cs="Tahoma"/>
          <w:b/>
          <w:bCs/>
          <w:sz w:val="20"/>
          <w:szCs w:val="20"/>
          <w:rtl/>
        </w:rPr>
        <w:t>י דין רבניים (נישואים וגירושין)</w:t>
      </w:r>
      <w:r w:rsidRPr="00653241">
        <w:rPr>
          <w:rFonts w:ascii="Tahoma" w:hAnsi="Tahoma" w:cs="Tahoma"/>
          <w:b/>
          <w:bCs/>
          <w:sz w:val="20"/>
          <w:szCs w:val="20"/>
          <w:rtl/>
        </w:rPr>
        <w:t xml:space="preserve"> קובע</w:t>
      </w:r>
      <w:r w:rsidRPr="00653241">
        <w:rPr>
          <w:rFonts w:ascii="Tahoma" w:hAnsi="Tahoma" w:cs="Tahoma"/>
          <w:sz w:val="20"/>
          <w:szCs w:val="20"/>
          <w:rtl/>
        </w:rPr>
        <w:t xml:space="preserve"> </w:t>
      </w:r>
      <w:r w:rsidRPr="003439F0">
        <w:rPr>
          <w:rFonts w:ascii="Tahoma" w:hAnsi="Tahoma" w:cs="Tahoma"/>
          <w:b/>
          <w:bCs/>
          <w:sz w:val="20"/>
          <w:szCs w:val="20"/>
          <w:rtl/>
        </w:rPr>
        <w:t>ב</w:t>
      </w:r>
      <w:r w:rsidRPr="00653241">
        <w:rPr>
          <w:rFonts w:ascii="Tahoma" w:hAnsi="Tahoma" w:cs="Tahoma"/>
          <w:b/>
          <w:bCs/>
          <w:sz w:val="20"/>
          <w:szCs w:val="20"/>
          <w:rtl/>
        </w:rPr>
        <w:t>סעיף 1</w:t>
      </w:r>
      <w:r w:rsidRPr="00653241">
        <w:rPr>
          <w:rFonts w:ascii="Tahoma" w:hAnsi="Tahoma" w:cs="Tahoma"/>
          <w:sz w:val="20"/>
          <w:szCs w:val="20"/>
          <w:rtl/>
        </w:rPr>
        <w:t xml:space="preserve"> שנישואים וגירושין כששני בני הזוג יהודיים יידונו </w:t>
      </w:r>
      <w:r w:rsidRPr="00653241">
        <w:rPr>
          <w:rFonts w:ascii="Tahoma" w:hAnsi="Tahoma" w:cs="Tahoma"/>
          <w:sz w:val="20"/>
          <w:szCs w:val="20"/>
          <w:u w:val="single"/>
          <w:rtl/>
        </w:rPr>
        <w:t>אך</w:t>
      </w:r>
      <w:r w:rsidRPr="00653241">
        <w:rPr>
          <w:rFonts w:ascii="Tahoma" w:hAnsi="Tahoma" w:cs="Tahoma"/>
          <w:sz w:val="20"/>
          <w:szCs w:val="20"/>
          <w:rtl/>
        </w:rPr>
        <w:t xml:space="preserve"> ורק בבד”ר. </w:t>
      </w:r>
      <w:r w:rsidR="00CE480D">
        <w:rPr>
          <w:rFonts w:ascii="Tahoma" w:hAnsi="Tahoma" w:cs="Tahoma" w:hint="cs"/>
          <w:sz w:val="20"/>
          <w:szCs w:val="20"/>
          <w:rtl/>
        </w:rPr>
        <w:t>כלומר,</w:t>
      </w:r>
      <w:r w:rsidRPr="00653241">
        <w:rPr>
          <w:rFonts w:ascii="Tahoma" w:hAnsi="Tahoma" w:cs="Tahoma"/>
          <w:sz w:val="20"/>
          <w:szCs w:val="20"/>
          <w:rtl/>
        </w:rPr>
        <w:t xml:space="preserve"> בימ"ש לא </w:t>
      </w:r>
      <w:r w:rsidR="001B16BC">
        <w:rPr>
          <w:rFonts w:ascii="Tahoma" w:hAnsi="Tahoma" w:cs="Tahoma" w:hint="cs"/>
          <w:sz w:val="20"/>
          <w:szCs w:val="20"/>
          <w:rtl/>
        </w:rPr>
        <w:t>יכול</w:t>
      </w:r>
      <w:r w:rsidRPr="00653241">
        <w:rPr>
          <w:rFonts w:ascii="Tahoma" w:hAnsi="Tahoma" w:cs="Tahoma"/>
          <w:sz w:val="20"/>
          <w:szCs w:val="20"/>
          <w:rtl/>
        </w:rPr>
        <w:t xml:space="preserve"> לתת להם את הגט אפילו אם</w:t>
      </w:r>
      <w:r w:rsidR="003439F0">
        <w:rPr>
          <w:rFonts w:ascii="Tahoma" w:hAnsi="Tahoma" w:cs="Tahoma" w:hint="cs"/>
          <w:sz w:val="20"/>
          <w:szCs w:val="20"/>
          <w:rtl/>
        </w:rPr>
        <w:t xml:space="preserve"> הם</w:t>
      </w:r>
      <w:r w:rsidRPr="00653241">
        <w:rPr>
          <w:rFonts w:ascii="Tahoma" w:hAnsi="Tahoma" w:cs="Tahoma"/>
          <w:sz w:val="20"/>
          <w:szCs w:val="20"/>
          <w:rtl/>
        </w:rPr>
        <w:t xml:space="preserve"> יסכימו על כך.</w:t>
      </w:r>
    </w:p>
    <w:p w:rsidR="00653241" w:rsidRPr="00653241" w:rsidRDefault="00653241" w:rsidP="0048721A">
      <w:pPr>
        <w:numPr>
          <w:ilvl w:val="0"/>
          <w:numId w:val="27"/>
        </w:numPr>
        <w:shd w:val="clear" w:color="auto" w:fill="FFFFFF"/>
        <w:spacing w:after="70"/>
        <w:ind w:left="363"/>
        <w:rPr>
          <w:rFonts w:ascii="Tahoma" w:hAnsi="Tahoma" w:cs="Tahoma"/>
          <w:sz w:val="20"/>
          <w:szCs w:val="20"/>
        </w:rPr>
      </w:pPr>
      <w:r w:rsidRPr="00653241">
        <w:rPr>
          <w:rFonts w:ascii="Tahoma" w:hAnsi="Tahoma" w:cs="Tahoma"/>
          <w:b/>
          <w:bCs/>
          <w:sz w:val="20"/>
          <w:szCs w:val="20"/>
          <w:rtl/>
        </w:rPr>
        <w:t>חוק לתיקון דיני משפחה (מזונות)</w:t>
      </w:r>
      <w:r w:rsidRPr="0048721A">
        <w:rPr>
          <w:rFonts w:ascii="Tahoma" w:hAnsi="Tahoma" w:cs="Tahoma"/>
          <w:sz w:val="20"/>
          <w:szCs w:val="20"/>
          <w:rtl/>
        </w:rPr>
        <w:t>:</w:t>
      </w:r>
      <w:r w:rsidRPr="00653241">
        <w:rPr>
          <w:rFonts w:ascii="Tahoma" w:hAnsi="Tahoma" w:cs="Tahoma"/>
          <w:sz w:val="20"/>
          <w:szCs w:val="20"/>
          <w:rtl/>
        </w:rPr>
        <w:t xml:space="preserve"> המזונות נקבעים לפי הדין האישי הדתי </w:t>
      </w:r>
      <w:r w:rsidR="003439F0">
        <w:rPr>
          <w:rFonts w:ascii="Tahoma" w:hAnsi="Tahoma" w:cs="Tahoma" w:hint="cs"/>
          <w:sz w:val="20"/>
          <w:szCs w:val="20"/>
          <w:rtl/>
        </w:rPr>
        <w:t>ו</w:t>
      </w:r>
      <w:r w:rsidRPr="00653241">
        <w:rPr>
          <w:rFonts w:ascii="Tahoma" w:hAnsi="Tahoma" w:cs="Tahoma"/>
          <w:sz w:val="20"/>
          <w:szCs w:val="20"/>
          <w:rtl/>
        </w:rPr>
        <w:t xml:space="preserve">לא משנה באיזה בי"ד מדובר, </w:t>
      </w:r>
      <w:r w:rsidR="003439F0" w:rsidRPr="003439F0">
        <w:rPr>
          <w:rFonts w:ascii="Tahoma" w:hAnsi="Tahoma" w:cs="Tahoma" w:hint="cs"/>
          <w:sz w:val="20"/>
          <w:szCs w:val="20"/>
          <w:u w:val="single"/>
          <w:rtl/>
        </w:rPr>
        <w:t>אא"כ</w:t>
      </w:r>
      <w:r w:rsidRPr="00653241">
        <w:rPr>
          <w:rFonts w:ascii="Tahoma" w:hAnsi="Tahoma" w:cs="Tahoma"/>
          <w:sz w:val="20"/>
          <w:szCs w:val="20"/>
          <w:rtl/>
        </w:rPr>
        <w:t xml:space="preserve"> על מישהו לא חל דין דתי ואז יחול עלי</w:t>
      </w:r>
      <w:r w:rsidR="0048721A">
        <w:rPr>
          <w:rFonts w:ascii="Tahoma" w:hAnsi="Tahoma" w:cs="Tahoma" w:hint="cs"/>
          <w:sz w:val="20"/>
          <w:szCs w:val="20"/>
          <w:rtl/>
        </w:rPr>
        <w:t>ו</w:t>
      </w:r>
      <w:r w:rsidRPr="00653241">
        <w:rPr>
          <w:rFonts w:ascii="Tahoma" w:hAnsi="Tahoma" w:cs="Tahoma"/>
          <w:sz w:val="20"/>
          <w:szCs w:val="20"/>
          <w:rtl/>
        </w:rPr>
        <w:t xml:space="preserve"> </w:t>
      </w:r>
      <w:r w:rsidR="0048721A">
        <w:rPr>
          <w:rFonts w:ascii="Tahoma" w:hAnsi="Tahoma" w:cs="Tahoma" w:hint="cs"/>
          <w:sz w:val="20"/>
          <w:szCs w:val="20"/>
          <w:rtl/>
        </w:rPr>
        <w:t>ה</w:t>
      </w:r>
      <w:r w:rsidRPr="00653241">
        <w:rPr>
          <w:rFonts w:ascii="Tahoma" w:hAnsi="Tahoma" w:cs="Tahoma"/>
          <w:sz w:val="20"/>
          <w:szCs w:val="20"/>
          <w:rtl/>
        </w:rPr>
        <w:t xml:space="preserve">חוק. לכן חוק זה בשוליים </w:t>
      </w:r>
      <w:r w:rsidR="003439F0">
        <w:rPr>
          <w:rFonts w:ascii="Tahoma" w:hAnsi="Tahoma" w:cs="Tahoma"/>
          <w:sz w:val="20"/>
          <w:szCs w:val="20"/>
          <w:rtl/>
        </w:rPr>
        <w:t xml:space="preserve">כי הוא לא חל כמעט על </w:t>
      </w:r>
      <w:r w:rsidR="0048721A">
        <w:rPr>
          <w:rFonts w:ascii="Tahoma" w:hAnsi="Tahoma" w:cs="Tahoma" w:hint="cs"/>
          <w:sz w:val="20"/>
          <w:szCs w:val="20"/>
          <w:rtl/>
        </w:rPr>
        <w:t>ה</w:t>
      </w:r>
      <w:r w:rsidR="003439F0">
        <w:rPr>
          <w:rFonts w:ascii="Tahoma" w:hAnsi="Tahoma" w:cs="Tahoma"/>
          <w:sz w:val="20"/>
          <w:szCs w:val="20"/>
          <w:rtl/>
        </w:rPr>
        <w:t>ציבור.</w:t>
      </w:r>
    </w:p>
    <w:p w:rsidR="00653241" w:rsidRPr="00653241" w:rsidRDefault="00CD728B" w:rsidP="00CD728B">
      <w:pPr>
        <w:numPr>
          <w:ilvl w:val="0"/>
          <w:numId w:val="27"/>
        </w:numPr>
        <w:shd w:val="clear" w:color="auto" w:fill="FFFFFF"/>
        <w:spacing w:after="70"/>
        <w:ind w:left="363"/>
        <w:rPr>
          <w:rFonts w:ascii="Tahoma" w:hAnsi="Tahoma" w:cs="Tahoma"/>
          <w:sz w:val="20"/>
          <w:szCs w:val="20"/>
        </w:rPr>
      </w:pPr>
      <w:r>
        <w:rPr>
          <w:rFonts w:ascii="Tahoma" w:hAnsi="Tahoma" w:cs="Tahoma"/>
          <w:b/>
          <w:bCs/>
          <w:sz w:val="20"/>
          <w:szCs w:val="20"/>
          <w:rtl/>
        </w:rPr>
        <w:t>חוק ברית הזוגיות לחסרי דת</w:t>
      </w:r>
      <w:r w:rsidR="00653241" w:rsidRPr="0048721A">
        <w:rPr>
          <w:rFonts w:ascii="Tahoma" w:hAnsi="Tahoma" w:cs="Tahoma"/>
          <w:sz w:val="20"/>
          <w:szCs w:val="20"/>
          <w:rtl/>
        </w:rPr>
        <w:t>:</w:t>
      </w:r>
      <w:r w:rsidR="00653241" w:rsidRPr="00653241">
        <w:rPr>
          <w:rFonts w:ascii="Tahoma" w:hAnsi="Tahoma" w:cs="Tahoma"/>
          <w:sz w:val="20"/>
          <w:szCs w:val="20"/>
          <w:rtl/>
        </w:rPr>
        <w:t xml:space="preserve"> חוק זה מיועד לחול על אנשים חסרי-דת (בהמשך נסביר מיהם).</w:t>
      </w:r>
    </w:p>
    <w:p w:rsidR="00653241" w:rsidRPr="00653241" w:rsidRDefault="00653241" w:rsidP="00653241">
      <w:pPr>
        <w:shd w:val="clear" w:color="auto" w:fill="FFFFFF"/>
        <w:spacing w:after="70"/>
        <w:rPr>
          <w:rFonts w:ascii="Tahoma" w:hAnsi="Tahoma" w:cs="Tahoma"/>
          <w:sz w:val="20"/>
          <w:szCs w:val="20"/>
          <w:rtl/>
        </w:rPr>
      </w:pPr>
    </w:p>
    <w:p w:rsidR="00653241" w:rsidRPr="00653241" w:rsidRDefault="00653241" w:rsidP="00653241">
      <w:pPr>
        <w:shd w:val="clear" w:color="auto" w:fill="FFFFFF"/>
        <w:spacing w:after="70"/>
        <w:rPr>
          <w:rFonts w:ascii="Tahoma" w:hAnsi="Tahoma" w:cs="Tahoma"/>
          <w:sz w:val="20"/>
          <w:szCs w:val="20"/>
          <w:rtl/>
        </w:rPr>
      </w:pPr>
      <w:r w:rsidRPr="00653241">
        <w:rPr>
          <w:rFonts w:ascii="Tahoma" w:hAnsi="Tahoma" w:cs="Tahoma"/>
          <w:sz w:val="20"/>
          <w:szCs w:val="20"/>
          <w:u w:val="single"/>
          <w:rtl/>
        </w:rPr>
        <w:t>בארץ ישנן ארבע דתות מוכרות</w:t>
      </w:r>
      <w:r w:rsidRPr="00653241">
        <w:rPr>
          <w:rFonts w:ascii="Tahoma" w:hAnsi="Tahoma" w:cs="Tahoma"/>
          <w:sz w:val="20"/>
          <w:szCs w:val="20"/>
          <w:rtl/>
        </w:rPr>
        <w:t>: יהדות, נצרות, אסלאם ודרוזים.</w:t>
      </w:r>
    </w:p>
    <w:p w:rsidR="00653241" w:rsidRPr="00653241" w:rsidRDefault="00653241" w:rsidP="00653241">
      <w:pPr>
        <w:shd w:val="clear" w:color="auto" w:fill="FFFFFF"/>
        <w:spacing w:after="70"/>
        <w:rPr>
          <w:rFonts w:ascii="Tahoma" w:hAnsi="Tahoma" w:cs="Tahoma"/>
          <w:sz w:val="20"/>
          <w:szCs w:val="20"/>
          <w:rtl/>
        </w:rPr>
      </w:pPr>
      <w:r w:rsidRPr="00653241">
        <w:rPr>
          <w:rFonts w:ascii="Tahoma" w:hAnsi="Tahoma" w:cs="Tahoma"/>
          <w:sz w:val="20"/>
          <w:szCs w:val="20"/>
          <w:rtl/>
        </w:rPr>
        <w:t xml:space="preserve">אנו נדבר על מקרים בהם בני הזוג לא שייכים בוודאות לדת מסוימת, או לא </w:t>
      </w:r>
      <w:r w:rsidR="003D01F8">
        <w:rPr>
          <w:rFonts w:ascii="Tahoma" w:hAnsi="Tahoma" w:cs="Tahoma" w:hint="cs"/>
          <w:sz w:val="20"/>
          <w:szCs w:val="20"/>
          <w:rtl/>
        </w:rPr>
        <w:t xml:space="preserve">שייכים </w:t>
      </w:r>
      <w:r w:rsidRPr="00653241">
        <w:rPr>
          <w:rFonts w:ascii="Tahoma" w:hAnsi="Tahoma" w:cs="Tahoma"/>
          <w:sz w:val="20"/>
          <w:szCs w:val="20"/>
          <w:rtl/>
        </w:rPr>
        <w:t xml:space="preserve">לאותה </w:t>
      </w:r>
      <w:r w:rsidR="003D01F8">
        <w:rPr>
          <w:rFonts w:ascii="Tahoma" w:hAnsi="Tahoma" w:cs="Tahoma" w:hint="cs"/>
          <w:sz w:val="20"/>
          <w:szCs w:val="20"/>
          <w:rtl/>
        </w:rPr>
        <w:t>ה</w:t>
      </w:r>
      <w:r w:rsidRPr="00653241">
        <w:rPr>
          <w:rFonts w:ascii="Tahoma" w:hAnsi="Tahoma" w:cs="Tahoma"/>
          <w:sz w:val="20"/>
          <w:szCs w:val="20"/>
          <w:rtl/>
        </w:rPr>
        <w:t>דת.</w:t>
      </w:r>
    </w:p>
    <w:p w:rsidR="00653241" w:rsidRPr="00653241" w:rsidRDefault="00653241" w:rsidP="00653241">
      <w:pPr>
        <w:shd w:val="clear" w:color="auto" w:fill="FFFFFF"/>
        <w:spacing w:after="70"/>
        <w:rPr>
          <w:rFonts w:ascii="Tahoma" w:hAnsi="Tahoma" w:cs="Tahoma"/>
          <w:sz w:val="20"/>
          <w:szCs w:val="20"/>
          <w:rtl/>
        </w:rPr>
      </w:pPr>
    </w:p>
    <w:p w:rsidR="00653241" w:rsidRPr="00653241" w:rsidRDefault="00653241" w:rsidP="00653241">
      <w:pPr>
        <w:shd w:val="clear" w:color="auto" w:fill="FFFFFF"/>
        <w:spacing w:after="70"/>
        <w:rPr>
          <w:rFonts w:ascii="Tahoma" w:hAnsi="Tahoma" w:cs="Tahoma"/>
          <w:sz w:val="20"/>
          <w:szCs w:val="20"/>
          <w:rtl/>
        </w:rPr>
      </w:pPr>
      <w:r w:rsidRPr="00653241">
        <w:rPr>
          <w:rFonts w:ascii="Tahoma" w:hAnsi="Tahoma" w:cs="Tahoma"/>
          <w:b/>
          <w:bCs/>
          <w:sz w:val="20"/>
          <w:szCs w:val="20"/>
          <w:rtl/>
        </w:rPr>
        <w:t>חוק בי</w:t>
      </w:r>
      <w:r w:rsidR="0058685D">
        <w:rPr>
          <w:rFonts w:ascii="Tahoma" w:hAnsi="Tahoma" w:cs="Tahoma" w:hint="cs"/>
          <w:b/>
          <w:bCs/>
          <w:sz w:val="20"/>
          <w:szCs w:val="20"/>
          <w:rtl/>
        </w:rPr>
        <w:t>ה</w:t>
      </w:r>
      <w:r w:rsidRPr="00653241">
        <w:rPr>
          <w:rFonts w:ascii="Tahoma" w:hAnsi="Tahoma" w:cs="Tahoma"/>
          <w:b/>
          <w:bCs/>
          <w:sz w:val="20"/>
          <w:szCs w:val="20"/>
          <w:rtl/>
        </w:rPr>
        <w:t xml:space="preserve">מ"ש לענייני משפחה מכוח חוק השיפוט בענייני התרת נישואים (מקרים מיוחדים וסמכות בינלאומית) </w:t>
      </w:r>
      <w:r w:rsidRPr="00653241">
        <w:rPr>
          <w:rFonts w:ascii="Tahoma" w:hAnsi="Tahoma" w:cs="Tahoma"/>
          <w:sz w:val="20"/>
          <w:szCs w:val="20"/>
          <w:rtl/>
        </w:rPr>
        <w:t xml:space="preserve">הוא </w:t>
      </w:r>
      <w:r w:rsidRPr="00653241">
        <w:rPr>
          <w:rFonts w:ascii="Tahoma" w:hAnsi="Tahoma" w:cs="Tahoma"/>
          <w:sz w:val="20"/>
          <w:szCs w:val="20"/>
          <w:highlight w:val="yellow"/>
          <w:rtl/>
        </w:rPr>
        <w:t>חוק המדבר על מקרים בהם לא יודעים בוודאות ששני בני הזוג שייכים לדת מסוימת</w:t>
      </w:r>
      <w:r w:rsidRPr="00653241">
        <w:rPr>
          <w:rFonts w:ascii="Tahoma" w:hAnsi="Tahoma" w:cs="Tahoma"/>
          <w:sz w:val="20"/>
          <w:szCs w:val="20"/>
          <w:rtl/>
        </w:rPr>
        <w:t>:</w:t>
      </w:r>
    </w:p>
    <w:p w:rsidR="00653241" w:rsidRPr="00653241" w:rsidRDefault="00653241" w:rsidP="00653241">
      <w:pPr>
        <w:shd w:val="clear" w:color="auto" w:fill="FFFFFF"/>
        <w:spacing w:after="70"/>
        <w:rPr>
          <w:rFonts w:ascii="Tahoma" w:hAnsi="Tahoma" w:cs="Tahoma"/>
          <w:sz w:val="20"/>
          <w:szCs w:val="20"/>
          <w:rtl/>
        </w:rPr>
      </w:pPr>
      <w:r w:rsidRPr="00653241">
        <w:rPr>
          <w:rFonts w:ascii="Tahoma" w:hAnsi="Tahoma" w:cs="Tahoma"/>
          <w:sz w:val="20"/>
          <w:szCs w:val="20"/>
          <w:u w:val="single"/>
          <w:rtl/>
        </w:rPr>
        <w:t>ישנם שלושה סוגי מקרים</w:t>
      </w:r>
      <w:r w:rsidRPr="00653241">
        <w:rPr>
          <w:rFonts w:ascii="Tahoma" w:hAnsi="Tahoma" w:cs="Tahoma"/>
          <w:sz w:val="20"/>
          <w:szCs w:val="20"/>
          <w:rtl/>
        </w:rPr>
        <w:t>:</w:t>
      </w:r>
    </w:p>
    <w:p w:rsidR="00653241" w:rsidRPr="00653241" w:rsidRDefault="00653241" w:rsidP="00E01391">
      <w:pPr>
        <w:numPr>
          <w:ilvl w:val="0"/>
          <w:numId w:val="28"/>
        </w:numPr>
        <w:shd w:val="clear" w:color="auto" w:fill="FFFFFF"/>
        <w:spacing w:after="70"/>
        <w:ind w:left="363"/>
        <w:rPr>
          <w:rFonts w:ascii="Tahoma" w:hAnsi="Tahoma" w:cs="Tahoma"/>
          <w:sz w:val="20"/>
          <w:szCs w:val="20"/>
        </w:rPr>
      </w:pPr>
      <w:r w:rsidRPr="00653241">
        <w:rPr>
          <w:rFonts w:ascii="Tahoma" w:hAnsi="Tahoma" w:cs="Tahoma"/>
          <w:b/>
          <w:bCs/>
          <w:sz w:val="20"/>
          <w:szCs w:val="20"/>
          <w:rtl/>
        </w:rPr>
        <w:t>זוגות מעורבים</w:t>
      </w:r>
      <w:r w:rsidRPr="00653241">
        <w:rPr>
          <w:rFonts w:ascii="Tahoma" w:hAnsi="Tahoma" w:cs="Tahoma"/>
          <w:sz w:val="20"/>
          <w:szCs w:val="20"/>
          <w:rtl/>
        </w:rPr>
        <w:t xml:space="preserve">: כל אחד שייך לדת אחרת </w:t>
      </w:r>
      <w:r w:rsidRPr="00653241">
        <w:rPr>
          <w:rFonts w:ascii="Tahoma" w:hAnsi="Tahoma" w:cs="Tahoma"/>
          <w:sz w:val="20"/>
          <w:szCs w:val="20"/>
          <w:u w:val="single"/>
          <w:rtl/>
        </w:rPr>
        <w:t>אך</w:t>
      </w:r>
      <w:r w:rsidRPr="00653241">
        <w:rPr>
          <w:rFonts w:ascii="Tahoma" w:hAnsi="Tahoma" w:cs="Tahoma"/>
          <w:sz w:val="20"/>
          <w:szCs w:val="20"/>
          <w:rtl/>
        </w:rPr>
        <w:t xml:space="preserve"> חייב להיות מדובר בשתי דתות מוכרות בארץ. </w:t>
      </w:r>
      <w:r w:rsidR="00E01391">
        <w:rPr>
          <w:rFonts w:ascii="Tahoma" w:hAnsi="Tahoma" w:cs="Tahoma" w:hint="cs"/>
          <w:sz w:val="20"/>
          <w:szCs w:val="20"/>
          <w:rtl/>
        </w:rPr>
        <w:t xml:space="preserve">כך </w:t>
      </w:r>
      <w:r w:rsidRPr="00653241">
        <w:rPr>
          <w:rFonts w:ascii="Tahoma" w:hAnsi="Tahoma" w:cs="Tahoma"/>
          <w:sz w:val="20"/>
          <w:szCs w:val="20"/>
          <w:rtl/>
        </w:rPr>
        <w:t>למשל</w:t>
      </w:r>
      <w:r w:rsidR="00E01391">
        <w:rPr>
          <w:rFonts w:ascii="Tahoma" w:hAnsi="Tahoma" w:cs="Tahoma" w:hint="cs"/>
          <w:sz w:val="20"/>
          <w:szCs w:val="20"/>
          <w:rtl/>
        </w:rPr>
        <w:t>,</w:t>
      </w:r>
      <w:r w:rsidRPr="00653241">
        <w:rPr>
          <w:rFonts w:ascii="Tahoma" w:hAnsi="Tahoma" w:cs="Tahoma"/>
          <w:sz w:val="20"/>
          <w:szCs w:val="20"/>
          <w:rtl/>
        </w:rPr>
        <w:t xml:space="preserve"> אם אחד שייך לעדה מוכרת בארץ והשני לדת שאינה מוכרת בארץ, הסמכות תהיה לביה"ד של העדה המוכרת בארץ. הדבר נק</w:t>
      </w:r>
      <w:r w:rsidR="00E01391">
        <w:rPr>
          <w:rFonts w:ascii="Tahoma" w:hAnsi="Tahoma" w:cs="Tahoma" w:hint="cs"/>
          <w:sz w:val="20"/>
          <w:szCs w:val="20"/>
          <w:rtl/>
        </w:rPr>
        <w:t>בע</w:t>
      </w:r>
      <w:r w:rsidRPr="00653241">
        <w:rPr>
          <w:rFonts w:ascii="Tahoma" w:hAnsi="Tahoma" w:cs="Tahoma"/>
          <w:sz w:val="20"/>
          <w:szCs w:val="20"/>
          <w:rtl/>
        </w:rPr>
        <w:t xml:space="preserve"> </w:t>
      </w:r>
      <w:r w:rsidRPr="00E01391">
        <w:rPr>
          <w:rFonts w:ascii="Tahoma" w:hAnsi="Tahoma" w:cs="Tahoma"/>
          <w:sz w:val="20"/>
          <w:szCs w:val="20"/>
          <w:highlight w:val="green"/>
          <w:rtl/>
        </w:rPr>
        <w:t>בפס"ד שמואל</w:t>
      </w:r>
      <w:r w:rsidRPr="00653241">
        <w:rPr>
          <w:rFonts w:ascii="Tahoma" w:hAnsi="Tahoma" w:cs="Tahoma"/>
          <w:sz w:val="20"/>
          <w:szCs w:val="20"/>
          <w:rtl/>
        </w:rPr>
        <w:t>.</w:t>
      </w:r>
    </w:p>
    <w:p w:rsidR="00653241" w:rsidRPr="00653241" w:rsidRDefault="00653241" w:rsidP="00653241">
      <w:pPr>
        <w:shd w:val="clear" w:color="auto" w:fill="FFFFFF"/>
        <w:spacing w:after="70"/>
        <w:ind w:left="363"/>
        <w:rPr>
          <w:rFonts w:ascii="Tahoma" w:hAnsi="Tahoma" w:cs="Tahoma"/>
          <w:sz w:val="20"/>
          <w:szCs w:val="20"/>
          <w:rtl/>
        </w:rPr>
      </w:pPr>
      <w:r w:rsidRPr="00653241">
        <w:rPr>
          <w:rFonts w:ascii="Tahoma" w:hAnsi="Tahoma" w:cs="Tahoma"/>
          <w:sz w:val="20"/>
          <w:szCs w:val="20"/>
          <w:rtl/>
        </w:rPr>
        <w:t xml:space="preserve">אם יש הסכמה בין בני הזוג לכך שבמקרה גירושין ידון בבקשתם בימ"ש לענייני משפחה, יחול </w:t>
      </w:r>
      <w:r w:rsidRPr="00653241">
        <w:rPr>
          <w:rFonts w:ascii="Tahoma" w:hAnsi="Tahoma" w:cs="Tahoma"/>
          <w:b/>
          <w:bCs/>
          <w:sz w:val="20"/>
          <w:szCs w:val="20"/>
          <w:rtl/>
        </w:rPr>
        <w:t>סעיף 5(ג)</w:t>
      </w:r>
      <w:r w:rsidRPr="00653241">
        <w:rPr>
          <w:rFonts w:ascii="Tahoma" w:hAnsi="Tahoma" w:cs="Tahoma"/>
          <w:sz w:val="20"/>
          <w:szCs w:val="20"/>
          <w:rtl/>
        </w:rPr>
        <w:t xml:space="preserve"> המאפשר לבימ"ש זה לדון בגירושיהם.</w:t>
      </w:r>
    </w:p>
    <w:p w:rsidR="00653241" w:rsidRPr="00653241" w:rsidRDefault="00653241" w:rsidP="00047BFF">
      <w:pPr>
        <w:shd w:val="clear" w:color="auto" w:fill="FFFFFF"/>
        <w:spacing w:after="70"/>
        <w:ind w:left="363"/>
        <w:rPr>
          <w:rFonts w:ascii="Tahoma" w:hAnsi="Tahoma" w:cs="Tahoma"/>
          <w:sz w:val="20"/>
          <w:szCs w:val="20"/>
          <w:rtl/>
        </w:rPr>
      </w:pPr>
      <w:r w:rsidRPr="00653241">
        <w:rPr>
          <w:rFonts w:ascii="Tahoma" w:hAnsi="Tahoma" w:cs="Tahoma"/>
          <w:sz w:val="20"/>
          <w:szCs w:val="20"/>
          <w:rtl/>
        </w:rPr>
        <w:t xml:space="preserve">אם הם לא מסכימים </w:t>
      </w:r>
      <w:r w:rsidR="00A83AE1">
        <w:rPr>
          <w:rFonts w:ascii="Tahoma" w:hAnsi="Tahoma" w:cs="Tahoma" w:hint="cs"/>
          <w:sz w:val="20"/>
          <w:szCs w:val="20"/>
          <w:rtl/>
        </w:rPr>
        <w:t>(</w:t>
      </w:r>
      <w:r w:rsidRPr="00653241">
        <w:rPr>
          <w:rFonts w:ascii="Tahoma" w:hAnsi="Tahoma" w:cs="Tahoma"/>
          <w:sz w:val="20"/>
          <w:szCs w:val="20"/>
          <w:rtl/>
        </w:rPr>
        <w:t>מה שקורה לרוב</w:t>
      </w:r>
      <w:r w:rsidR="00A83AE1">
        <w:rPr>
          <w:rFonts w:ascii="Tahoma" w:hAnsi="Tahoma" w:cs="Tahoma" w:hint="cs"/>
          <w:sz w:val="20"/>
          <w:szCs w:val="20"/>
          <w:rtl/>
        </w:rPr>
        <w:t>)</w:t>
      </w:r>
      <w:r w:rsidRPr="00653241">
        <w:rPr>
          <w:rFonts w:ascii="Tahoma" w:hAnsi="Tahoma" w:cs="Tahoma"/>
          <w:sz w:val="20"/>
          <w:szCs w:val="20"/>
          <w:rtl/>
        </w:rPr>
        <w:t xml:space="preserve"> יחול </w:t>
      </w:r>
      <w:r w:rsidRPr="00653241">
        <w:rPr>
          <w:rFonts w:ascii="Tahoma" w:hAnsi="Tahoma" w:cs="Tahoma"/>
          <w:b/>
          <w:bCs/>
          <w:sz w:val="20"/>
          <w:szCs w:val="20"/>
          <w:rtl/>
        </w:rPr>
        <w:t>סעיף 3</w:t>
      </w:r>
      <w:r w:rsidRPr="00653241">
        <w:rPr>
          <w:rFonts w:ascii="Tahoma" w:hAnsi="Tahoma" w:cs="Tahoma"/>
          <w:sz w:val="20"/>
          <w:szCs w:val="20"/>
          <w:rtl/>
        </w:rPr>
        <w:t xml:space="preserve"> הקובע ששופט בבי</w:t>
      </w:r>
      <w:r w:rsidR="00A83AE1">
        <w:rPr>
          <w:rFonts w:ascii="Tahoma" w:hAnsi="Tahoma" w:cs="Tahoma" w:hint="cs"/>
          <w:sz w:val="20"/>
          <w:szCs w:val="20"/>
          <w:rtl/>
        </w:rPr>
        <w:t>ה</w:t>
      </w:r>
      <w:r w:rsidRPr="00653241">
        <w:rPr>
          <w:rFonts w:ascii="Tahoma" w:hAnsi="Tahoma" w:cs="Tahoma"/>
          <w:sz w:val="20"/>
          <w:szCs w:val="20"/>
          <w:rtl/>
        </w:rPr>
        <w:t>מ"ש לענייני משפחה מוסמך לפנות לדתות (של שני בני הזוג) שיכול להיות שזה רלוונטי להן ונותנים ל</w:t>
      </w:r>
      <w:r w:rsidR="00B90151">
        <w:rPr>
          <w:rFonts w:ascii="Tahoma" w:hAnsi="Tahoma" w:cs="Tahoma" w:hint="cs"/>
          <w:sz w:val="20"/>
          <w:szCs w:val="20"/>
          <w:rtl/>
        </w:rPr>
        <w:t>נציגיהן</w:t>
      </w:r>
      <w:r w:rsidRPr="00653241">
        <w:rPr>
          <w:rFonts w:ascii="Tahoma" w:hAnsi="Tahoma" w:cs="Tahoma"/>
          <w:sz w:val="20"/>
          <w:szCs w:val="20"/>
          <w:rtl/>
        </w:rPr>
        <w:t xml:space="preserve"> </w:t>
      </w:r>
      <w:r w:rsidR="00A83AE1">
        <w:rPr>
          <w:rFonts w:ascii="Tahoma" w:hAnsi="Tahoma" w:cs="Tahoma" w:hint="cs"/>
          <w:sz w:val="20"/>
          <w:szCs w:val="20"/>
          <w:rtl/>
        </w:rPr>
        <w:t>שלושה</w:t>
      </w:r>
      <w:r w:rsidRPr="00653241">
        <w:rPr>
          <w:rFonts w:ascii="Tahoma" w:hAnsi="Tahoma" w:cs="Tahoma"/>
          <w:sz w:val="20"/>
          <w:szCs w:val="20"/>
          <w:rtl/>
        </w:rPr>
        <w:t xml:space="preserve"> חודשים</w:t>
      </w:r>
      <w:r w:rsidR="00A83AE1">
        <w:rPr>
          <w:rFonts w:ascii="Tahoma" w:hAnsi="Tahoma" w:cs="Tahoma" w:hint="cs"/>
          <w:sz w:val="20"/>
          <w:szCs w:val="20"/>
          <w:rtl/>
        </w:rPr>
        <w:t xml:space="preserve"> כדי</w:t>
      </w:r>
      <w:r w:rsidRPr="00653241">
        <w:rPr>
          <w:rFonts w:ascii="Tahoma" w:hAnsi="Tahoma" w:cs="Tahoma"/>
          <w:sz w:val="20"/>
          <w:szCs w:val="20"/>
          <w:rtl/>
        </w:rPr>
        <w:t xml:space="preserve"> להשיב. </w:t>
      </w:r>
      <w:r w:rsidRPr="00B90151">
        <w:rPr>
          <w:rFonts w:ascii="Tahoma" w:hAnsi="Tahoma" w:cs="Tahoma"/>
          <w:sz w:val="20"/>
          <w:szCs w:val="20"/>
          <w:highlight w:val="yellow"/>
          <w:rtl/>
        </w:rPr>
        <w:t>אם ה</w:t>
      </w:r>
      <w:r w:rsidR="00B90151" w:rsidRPr="00B90151">
        <w:rPr>
          <w:rFonts w:ascii="Tahoma" w:hAnsi="Tahoma" w:cs="Tahoma" w:hint="cs"/>
          <w:sz w:val="20"/>
          <w:szCs w:val="20"/>
          <w:highlight w:val="yellow"/>
          <w:rtl/>
        </w:rPr>
        <w:t>ם</w:t>
      </w:r>
      <w:r w:rsidRPr="00B90151">
        <w:rPr>
          <w:rFonts w:ascii="Tahoma" w:hAnsi="Tahoma" w:cs="Tahoma"/>
          <w:sz w:val="20"/>
          <w:szCs w:val="20"/>
          <w:highlight w:val="yellow"/>
          <w:rtl/>
        </w:rPr>
        <w:t xml:space="preserve"> לא משיב</w:t>
      </w:r>
      <w:r w:rsidR="00B90151" w:rsidRPr="00B90151">
        <w:rPr>
          <w:rFonts w:ascii="Tahoma" w:hAnsi="Tahoma" w:cs="Tahoma" w:hint="cs"/>
          <w:sz w:val="20"/>
          <w:szCs w:val="20"/>
          <w:highlight w:val="yellow"/>
          <w:rtl/>
        </w:rPr>
        <w:t>ים</w:t>
      </w:r>
      <w:r w:rsidRPr="00B90151">
        <w:rPr>
          <w:rFonts w:ascii="Tahoma" w:hAnsi="Tahoma" w:cs="Tahoma"/>
          <w:sz w:val="20"/>
          <w:szCs w:val="20"/>
          <w:highlight w:val="yellow"/>
          <w:rtl/>
        </w:rPr>
        <w:t xml:space="preserve"> או לא מתנגד</w:t>
      </w:r>
      <w:r w:rsidR="00B90151" w:rsidRPr="00B90151">
        <w:rPr>
          <w:rFonts w:ascii="Tahoma" w:hAnsi="Tahoma" w:cs="Tahoma" w:hint="cs"/>
          <w:sz w:val="20"/>
          <w:szCs w:val="20"/>
          <w:highlight w:val="yellow"/>
          <w:rtl/>
        </w:rPr>
        <w:t>ים</w:t>
      </w:r>
      <w:r w:rsidRPr="00B90151">
        <w:rPr>
          <w:rFonts w:ascii="Tahoma" w:hAnsi="Tahoma" w:cs="Tahoma"/>
          <w:sz w:val="20"/>
          <w:szCs w:val="20"/>
          <w:highlight w:val="yellow"/>
          <w:rtl/>
        </w:rPr>
        <w:t xml:space="preserve"> אז הסמכות </w:t>
      </w:r>
      <w:r w:rsidR="00A83AE1" w:rsidRPr="00B90151">
        <w:rPr>
          <w:rFonts w:ascii="Tahoma" w:hAnsi="Tahoma" w:cs="Tahoma" w:hint="cs"/>
          <w:sz w:val="20"/>
          <w:szCs w:val="20"/>
          <w:highlight w:val="yellow"/>
          <w:rtl/>
        </w:rPr>
        <w:t xml:space="preserve">תהיה </w:t>
      </w:r>
      <w:r w:rsidRPr="00B90151">
        <w:rPr>
          <w:rFonts w:ascii="Tahoma" w:hAnsi="Tahoma" w:cs="Tahoma"/>
          <w:sz w:val="20"/>
          <w:szCs w:val="20"/>
          <w:highlight w:val="yellow"/>
          <w:rtl/>
        </w:rPr>
        <w:t>לבי</w:t>
      </w:r>
      <w:r w:rsidR="00A83AE1" w:rsidRPr="00B90151">
        <w:rPr>
          <w:rFonts w:ascii="Tahoma" w:hAnsi="Tahoma" w:cs="Tahoma" w:hint="cs"/>
          <w:sz w:val="20"/>
          <w:szCs w:val="20"/>
          <w:highlight w:val="yellow"/>
          <w:rtl/>
        </w:rPr>
        <w:t>ה</w:t>
      </w:r>
      <w:r w:rsidRPr="00B90151">
        <w:rPr>
          <w:rFonts w:ascii="Tahoma" w:hAnsi="Tahoma" w:cs="Tahoma"/>
          <w:sz w:val="20"/>
          <w:szCs w:val="20"/>
          <w:highlight w:val="yellow"/>
          <w:rtl/>
        </w:rPr>
        <w:t>מ"ש לענייני משפחה</w:t>
      </w:r>
      <w:r w:rsidRPr="00653241">
        <w:rPr>
          <w:rFonts w:ascii="Tahoma" w:hAnsi="Tahoma" w:cs="Tahoma"/>
          <w:sz w:val="20"/>
          <w:szCs w:val="20"/>
          <w:rtl/>
        </w:rPr>
        <w:t>. אם ה</w:t>
      </w:r>
      <w:r w:rsidR="00B90151">
        <w:rPr>
          <w:rFonts w:ascii="Tahoma" w:hAnsi="Tahoma" w:cs="Tahoma" w:hint="cs"/>
          <w:sz w:val="20"/>
          <w:szCs w:val="20"/>
          <w:rtl/>
        </w:rPr>
        <w:t>ם</w:t>
      </w:r>
      <w:r w:rsidRPr="00653241">
        <w:rPr>
          <w:rFonts w:ascii="Tahoma" w:hAnsi="Tahoma" w:cs="Tahoma"/>
          <w:sz w:val="20"/>
          <w:szCs w:val="20"/>
          <w:rtl/>
        </w:rPr>
        <w:t xml:space="preserve"> עונ</w:t>
      </w:r>
      <w:r w:rsidR="00B90151">
        <w:rPr>
          <w:rFonts w:ascii="Tahoma" w:hAnsi="Tahoma" w:cs="Tahoma" w:hint="cs"/>
          <w:sz w:val="20"/>
          <w:szCs w:val="20"/>
          <w:rtl/>
        </w:rPr>
        <w:t>ים</w:t>
      </w:r>
      <w:r w:rsidRPr="00653241">
        <w:rPr>
          <w:rFonts w:ascii="Tahoma" w:hAnsi="Tahoma" w:cs="Tahoma"/>
          <w:sz w:val="20"/>
          <w:szCs w:val="20"/>
          <w:rtl/>
        </w:rPr>
        <w:t xml:space="preserve"> וקובע</w:t>
      </w:r>
      <w:r w:rsidR="00B90151">
        <w:rPr>
          <w:rFonts w:ascii="Tahoma" w:hAnsi="Tahoma" w:cs="Tahoma" w:hint="cs"/>
          <w:sz w:val="20"/>
          <w:szCs w:val="20"/>
          <w:rtl/>
        </w:rPr>
        <w:t>ים</w:t>
      </w:r>
      <w:r w:rsidRPr="00653241">
        <w:rPr>
          <w:rFonts w:ascii="Tahoma" w:hAnsi="Tahoma" w:cs="Tahoma"/>
          <w:sz w:val="20"/>
          <w:szCs w:val="20"/>
          <w:rtl/>
        </w:rPr>
        <w:t xml:space="preserve"> שהתרת ה</w:t>
      </w:r>
      <w:r w:rsidR="00A83AE1">
        <w:rPr>
          <w:rFonts w:ascii="Tahoma" w:hAnsi="Tahoma" w:cs="Tahoma" w:hint="cs"/>
          <w:sz w:val="20"/>
          <w:szCs w:val="20"/>
          <w:rtl/>
        </w:rPr>
        <w:t>נישואים</w:t>
      </w:r>
      <w:r w:rsidRPr="00653241">
        <w:rPr>
          <w:rFonts w:ascii="Tahoma" w:hAnsi="Tahoma" w:cs="Tahoma"/>
          <w:sz w:val="20"/>
          <w:szCs w:val="20"/>
          <w:rtl/>
        </w:rPr>
        <w:t xml:space="preserve"> חייבת להיות מכוח הדין הדתי</w:t>
      </w:r>
      <w:r w:rsidR="00A83AE1">
        <w:rPr>
          <w:rFonts w:ascii="Tahoma" w:hAnsi="Tahoma" w:cs="Tahoma" w:hint="cs"/>
          <w:sz w:val="20"/>
          <w:szCs w:val="20"/>
          <w:rtl/>
        </w:rPr>
        <w:t xml:space="preserve"> </w:t>
      </w:r>
      <w:r w:rsidRPr="00653241">
        <w:rPr>
          <w:rFonts w:ascii="Tahoma" w:hAnsi="Tahoma" w:cs="Tahoma"/>
          <w:sz w:val="20"/>
          <w:szCs w:val="20"/>
          <w:rtl/>
        </w:rPr>
        <w:t>אז ה</w:t>
      </w:r>
      <w:r w:rsidR="00A83AE1">
        <w:rPr>
          <w:rFonts w:ascii="Tahoma" w:hAnsi="Tahoma" w:cs="Tahoma"/>
          <w:sz w:val="20"/>
          <w:szCs w:val="20"/>
          <w:rtl/>
        </w:rPr>
        <w:t>גירושין עצמם יידונו בביה"ד הדתי</w:t>
      </w:r>
      <w:r w:rsidRPr="00653241">
        <w:rPr>
          <w:rFonts w:ascii="Tahoma" w:hAnsi="Tahoma" w:cs="Tahoma"/>
          <w:sz w:val="20"/>
          <w:szCs w:val="20"/>
          <w:rtl/>
        </w:rPr>
        <w:t xml:space="preserve"> </w:t>
      </w:r>
      <w:r w:rsidRPr="00653241">
        <w:rPr>
          <w:rFonts w:ascii="Tahoma" w:hAnsi="Tahoma" w:cs="Tahoma"/>
          <w:sz w:val="20"/>
          <w:szCs w:val="20"/>
          <w:u w:val="single"/>
          <w:rtl/>
        </w:rPr>
        <w:t>אך</w:t>
      </w:r>
      <w:r w:rsidRPr="00653241">
        <w:rPr>
          <w:rFonts w:ascii="Tahoma" w:hAnsi="Tahoma" w:cs="Tahoma"/>
          <w:sz w:val="20"/>
          <w:szCs w:val="20"/>
          <w:rtl/>
        </w:rPr>
        <w:t xml:space="preserve"> כל העניינים הכרוכים לכך יידונו בבימ"ש לענייני משפחה. </w:t>
      </w:r>
      <w:r w:rsidRPr="00B90151">
        <w:rPr>
          <w:rFonts w:ascii="Tahoma" w:hAnsi="Tahoma" w:cs="Tahoma"/>
          <w:b/>
          <w:bCs/>
          <w:sz w:val="20"/>
          <w:szCs w:val="20"/>
          <w:rtl/>
        </w:rPr>
        <w:t xml:space="preserve">אם שני </w:t>
      </w:r>
      <w:r w:rsidR="00A83AE1" w:rsidRPr="00B90151">
        <w:rPr>
          <w:rFonts w:ascii="Tahoma" w:hAnsi="Tahoma" w:cs="Tahoma" w:hint="cs"/>
          <w:b/>
          <w:bCs/>
          <w:sz w:val="20"/>
          <w:szCs w:val="20"/>
          <w:rtl/>
        </w:rPr>
        <w:t>בתי הדין</w:t>
      </w:r>
      <w:r w:rsidRPr="00B90151">
        <w:rPr>
          <w:rFonts w:ascii="Tahoma" w:hAnsi="Tahoma" w:cs="Tahoma"/>
          <w:b/>
          <w:bCs/>
          <w:sz w:val="20"/>
          <w:szCs w:val="20"/>
          <w:rtl/>
        </w:rPr>
        <w:t xml:space="preserve"> </w:t>
      </w:r>
      <w:r w:rsidR="00A83AE1" w:rsidRPr="00B90151">
        <w:rPr>
          <w:rFonts w:ascii="Tahoma" w:hAnsi="Tahoma" w:cs="Tahoma" w:hint="cs"/>
          <w:b/>
          <w:bCs/>
          <w:sz w:val="20"/>
          <w:szCs w:val="20"/>
          <w:rtl/>
        </w:rPr>
        <w:t>י</w:t>
      </w:r>
      <w:r w:rsidRPr="00B90151">
        <w:rPr>
          <w:rFonts w:ascii="Tahoma" w:hAnsi="Tahoma" w:cs="Tahoma"/>
          <w:b/>
          <w:bCs/>
          <w:sz w:val="20"/>
          <w:szCs w:val="20"/>
          <w:rtl/>
        </w:rPr>
        <w:t>יטענו שהעניין צריך לידון אצלם ביהמ"ש לענייני משפחה הוא זה שיקבע היכן</w:t>
      </w:r>
      <w:r w:rsidR="00A83AE1" w:rsidRPr="00B90151">
        <w:rPr>
          <w:rFonts w:ascii="Tahoma" w:hAnsi="Tahoma" w:cs="Tahoma" w:hint="cs"/>
          <w:b/>
          <w:bCs/>
          <w:sz w:val="20"/>
          <w:szCs w:val="20"/>
          <w:rtl/>
        </w:rPr>
        <w:t xml:space="preserve"> הנושאים</w:t>
      </w:r>
      <w:r w:rsidRPr="00B90151">
        <w:rPr>
          <w:rFonts w:ascii="Tahoma" w:hAnsi="Tahoma" w:cs="Tahoma"/>
          <w:b/>
          <w:bCs/>
          <w:sz w:val="20"/>
          <w:szCs w:val="20"/>
          <w:rtl/>
        </w:rPr>
        <w:t xml:space="preserve"> יידונו</w:t>
      </w:r>
      <w:r w:rsidRPr="00653241">
        <w:rPr>
          <w:rFonts w:ascii="Tahoma" w:hAnsi="Tahoma" w:cs="Tahoma"/>
          <w:sz w:val="20"/>
          <w:szCs w:val="20"/>
          <w:rtl/>
        </w:rPr>
        <w:t xml:space="preserve">. </w:t>
      </w:r>
      <w:r w:rsidR="00A83AE1" w:rsidRPr="00A83AE1">
        <w:rPr>
          <w:rFonts w:ascii="Tahoma" w:hAnsi="Tahoma" w:cs="Tahoma" w:hint="cs"/>
          <w:sz w:val="20"/>
          <w:szCs w:val="20"/>
          <w:u w:val="single"/>
          <w:rtl/>
        </w:rPr>
        <w:t>נדגים</w:t>
      </w:r>
      <w:r w:rsidRPr="00653241">
        <w:rPr>
          <w:rFonts w:ascii="Tahoma" w:hAnsi="Tahoma" w:cs="Tahoma"/>
          <w:sz w:val="20"/>
          <w:szCs w:val="20"/>
          <w:rtl/>
        </w:rPr>
        <w:t>:</w:t>
      </w:r>
      <w:r w:rsidR="00A83AE1">
        <w:rPr>
          <w:rFonts w:ascii="Tahoma" w:hAnsi="Tahoma" w:cs="Tahoma" w:hint="cs"/>
          <w:sz w:val="20"/>
          <w:szCs w:val="20"/>
          <w:rtl/>
        </w:rPr>
        <w:t xml:space="preserve"> במקרה של</w:t>
      </w:r>
      <w:r w:rsidRPr="00653241">
        <w:rPr>
          <w:rFonts w:ascii="Tahoma" w:hAnsi="Tahoma" w:cs="Tahoma"/>
          <w:sz w:val="20"/>
          <w:szCs w:val="20"/>
          <w:rtl/>
        </w:rPr>
        <w:t xml:space="preserve"> יהודיה שהתחתנה עם מוסלמי ביה"ד הדתי יכול לומר שלא לפנות אליו כי הוא כלל לא מכיר בנישואים כאל</w:t>
      </w:r>
      <w:r w:rsidR="00047BFF">
        <w:rPr>
          <w:rFonts w:ascii="Tahoma" w:hAnsi="Tahoma" w:cs="Tahoma" w:hint="cs"/>
          <w:sz w:val="20"/>
          <w:szCs w:val="20"/>
          <w:rtl/>
        </w:rPr>
        <w:t>ה</w:t>
      </w:r>
      <w:r w:rsidRPr="00653241">
        <w:rPr>
          <w:rFonts w:ascii="Tahoma" w:hAnsi="Tahoma" w:cs="Tahoma"/>
          <w:sz w:val="20"/>
          <w:szCs w:val="20"/>
          <w:rtl/>
        </w:rPr>
        <w:t>.</w:t>
      </w:r>
    </w:p>
    <w:p w:rsidR="00653241" w:rsidRPr="00653241" w:rsidRDefault="00653241" w:rsidP="004B0468">
      <w:pPr>
        <w:numPr>
          <w:ilvl w:val="0"/>
          <w:numId w:val="28"/>
        </w:numPr>
        <w:shd w:val="clear" w:color="auto" w:fill="FFFFFF"/>
        <w:spacing w:after="70"/>
        <w:ind w:left="363"/>
        <w:rPr>
          <w:rFonts w:ascii="Tahoma" w:hAnsi="Tahoma" w:cs="Tahoma"/>
          <w:sz w:val="20"/>
          <w:szCs w:val="20"/>
        </w:rPr>
      </w:pPr>
      <w:r w:rsidRPr="00653241">
        <w:rPr>
          <w:rFonts w:ascii="Tahoma" w:hAnsi="Tahoma" w:cs="Tahoma"/>
          <w:b/>
          <w:bCs/>
          <w:sz w:val="20"/>
          <w:szCs w:val="20"/>
          <w:rtl/>
        </w:rPr>
        <w:t>חסרי דת</w:t>
      </w:r>
      <w:r w:rsidRPr="00653241">
        <w:rPr>
          <w:rFonts w:ascii="Tahoma" w:hAnsi="Tahoma" w:cs="Tahoma"/>
          <w:sz w:val="20"/>
          <w:szCs w:val="20"/>
          <w:rtl/>
        </w:rPr>
        <w:t xml:space="preserve">: </w:t>
      </w:r>
      <w:r w:rsidR="00A83AE1" w:rsidRPr="00A83AE1">
        <w:rPr>
          <w:rFonts w:ascii="Tahoma" w:hAnsi="Tahoma" w:cs="Tahoma" w:hint="cs"/>
          <w:sz w:val="20"/>
          <w:szCs w:val="20"/>
          <w:u w:val="single"/>
          <w:rtl/>
        </w:rPr>
        <w:t>נדגים</w:t>
      </w:r>
      <w:r w:rsidRPr="00653241">
        <w:rPr>
          <w:rFonts w:ascii="Tahoma" w:hAnsi="Tahoma" w:cs="Tahoma"/>
          <w:sz w:val="20"/>
          <w:szCs w:val="20"/>
          <w:rtl/>
        </w:rPr>
        <w:t xml:space="preserve">: אבא יהודי ואמא מוסלמית. </w:t>
      </w:r>
      <w:r w:rsidRPr="004B0468">
        <w:rPr>
          <w:rFonts w:ascii="Tahoma" w:hAnsi="Tahoma" w:cs="Tahoma"/>
          <w:sz w:val="20"/>
          <w:szCs w:val="20"/>
          <w:u w:val="single"/>
          <w:rtl/>
        </w:rPr>
        <w:t>דוג' נוספת</w:t>
      </w:r>
      <w:r w:rsidRPr="00653241">
        <w:rPr>
          <w:rFonts w:ascii="Tahoma" w:hAnsi="Tahoma" w:cs="Tahoma"/>
          <w:sz w:val="20"/>
          <w:szCs w:val="20"/>
          <w:rtl/>
        </w:rPr>
        <w:t xml:space="preserve">: </w:t>
      </w:r>
      <w:r w:rsidR="004B0468" w:rsidRPr="00653241">
        <w:rPr>
          <w:rFonts w:ascii="Tahoma" w:hAnsi="Tahoma" w:cs="Tahoma"/>
          <w:sz w:val="20"/>
          <w:szCs w:val="20"/>
          <w:rtl/>
        </w:rPr>
        <w:t xml:space="preserve">אבא יהודי </w:t>
      </w:r>
      <w:r w:rsidR="004B0468">
        <w:rPr>
          <w:rFonts w:ascii="Tahoma" w:hAnsi="Tahoma" w:cs="Tahoma" w:hint="cs"/>
          <w:sz w:val="20"/>
          <w:szCs w:val="20"/>
          <w:rtl/>
        </w:rPr>
        <w:t>ו</w:t>
      </w:r>
      <w:r w:rsidRPr="00653241">
        <w:rPr>
          <w:rFonts w:ascii="Tahoma" w:hAnsi="Tahoma" w:cs="Tahoma"/>
          <w:sz w:val="20"/>
          <w:szCs w:val="20"/>
          <w:rtl/>
        </w:rPr>
        <w:t xml:space="preserve">אמא נוצריה. </w:t>
      </w:r>
      <w:r w:rsidRPr="00653241">
        <w:rPr>
          <w:rFonts w:ascii="Tahoma" w:hAnsi="Tahoma" w:cs="Tahoma"/>
          <w:sz w:val="20"/>
          <w:szCs w:val="20"/>
          <w:u w:val="single"/>
          <w:rtl/>
        </w:rPr>
        <w:t>אך</w:t>
      </w:r>
      <w:r w:rsidRPr="00653241">
        <w:rPr>
          <w:rFonts w:ascii="Tahoma" w:hAnsi="Tahoma" w:cs="Tahoma"/>
          <w:sz w:val="20"/>
          <w:szCs w:val="20"/>
          <w:rtl/>
        </w:rPr>
        <w:t xml:space="preserve"> ישנם מקרים נוספים: (הערת אגב</w:t>
      </w:r>
      <w:r w:rsidR="00A83AE1">
        <w:rPr>
          <w:rFonts w:ascii="Tahoma" w:hAnsi="Tahoma" w:cs="Tahoma" w:hint="cs"/>
          <w:sz w:val="20"/>
          <w:szCs w:val="20"/>
          <w:rtl/>
        </w:rPr>
        <w:t xml:space="preserve"> -</w:t>
      </w:r>
      <w:r w:rsidRPr="00653241">
        <w:rPr>
          <w:rFonts w:ascii="Tahoma" w:hAnsi="Tahoma" w:cs="Tahoma"/>
          <w:sz w:val="20"/>
          <w:szCs w:val="20"/>
          <w:rtl/>
        </w:rPr>
        <w:t xml:space="preserve"> </w:t>
      </w:r>
      <w:r w:rsidR="00A83AE1">
        <w:rPr>
          <w:rFonts w:ascii="Tahoma" w:hAnsi="Tahoma" w:cs="Tahoma" w:hint="cs"/>
          <w:sz w:val="20"/>
          <w:szCs w:val="20"/>
          <w:rtl/>
        </w:rPr>
        <w:t>במ"</w:t>
      </w:r>
      <w:r w:rsidRPr="00653241">
        <w:rPr>
          <w:rFonts w:ascii="Tahoma" w:hAnsi="Tahoma" w:cs="Tahoma"/>
          <w:sz w:val="20"/>
          <w:szCs w:val="20"/>
          <w:rtl/>
        </w:rPr>
        <w:t xml:space="preserve">י אדם לא יכול לבחור להיות אתאיסט ולהיות מוגדר כחסר דת אם הוא נולד לדת מוכרת </w:t>
      </w:r>
      <w:r w:rsidRPr="00653241">
        <w:rPr>
          <w:rFonts w:ascii="Tahoma" w:hAnsi="Tahoma" w:cs="Tahoma"/>
          <w:sz w:val="20"/>
          <w:szCs w:val="20"/>
          <w:u w:val="single"/>
          <w:rtl/>
        </w:rPr>
        <w:t>אך</w:t>
      </w:r>
      <w:r w:rsidRPr="00653241">
        <w:rPr>
          <w:rFonts w:ascii="Tahoma" w:hAnsi="Tahoma" w:cs="Tahoma"/>
          <w:sz w:val="20"/>
          <w:szCs w:val="20"/>
          <w:rtl/>
        </w:rPr>
        <w:t xml:space="preserve"> אם הוא הוכר בחו"ל כחסר דת יכירו בכך גם בארץ או אם הוא שייך לכל אחת מהדתות שאינן מוכרות בארץ</w:t>
      </w:r>
      <w:r w:rsidR="00A83AE1" w:rsidRPr="00653241">
        <w:rPr>
          <w:rFonts w:ascii="Tahoma" w:hAnsi="Tahoma" w:cs="Tahoma"/>
          <w:sz w:val="20"/>
          <w:szCs w:val="20"/>
          <w:rtl/>
        </w:rPr>
        <w:t>).</w:t>
      </w:r>
      <w:r w:rsidRPr="00653241">
        <w:rPr>
          <w:rFonts w:ascii="Tahoma" w:hAnsi="Tahoma" w:cs="Tahoma"/>
          <w:sz w:val="20"/>
          <w:szCs w:val="20"/>
          <w:rtl/>
        </w:rPr>
        <w:t xml:space="preserve"> </w:t>
      </w:r>
      <w:r w:rsidRPr="00BB1DCE">
        <w:rPr>
          <w:rFonts w:ascii="Tahoma" w:hAnsi="Tahoma" w:cs="Tahoma"/>
          <w:sz w:val="20"/>
          <w:szCs w:val="20"/>
          <w:u w:val="single"/>
          <w:rtl/>
        </w:rPr>
        <w:t>דוג' נוספת</w:t>
      </w:r>
      <w:r w:rsidRPr="00653241">
        <w:rPr>
          <w:rFonts w:ascii="Tahoma" w:hAnsi="Tahoma" w:cs="Tahoma"/>
          <w:sz w:val="20"/>
          <w:szCs w:val="20"/>
          <w:rtl/>
        </w:rPr>
        <w:t>: כאשר ביה"ד הדתי מטיל ספק ביהדותו של מישהו (נניח שהוא לא גויר כהלכה)</w:t>
      </w:r>
      <w:r w:rsidR="00A83AE1">
        <w:rPr>
          <w:rFonts w:ascii="Tahoma" w:hAnsi="Tahoma" w:cs="Tahoma" w:hint="cs"/>
          <w:sz w:val="20"/>
          <w:szCs w:val="20"/>
          <w:rtl/>
        </w:rPr>
        <w:t xml:space="preserve"> </w:t>
      </w:r>
      <w:r w:rsidRPr="00653241">
        <w:rPr>
          <w:rFonts w:ascii="Tahoma" w:hAnsi="Tahoma" w:cs="Tahoma"/>
          <w:sz w:val="20"/>
          <w:szCs w:val="20"/>
          <w:rtl/>
        </w:rPr>
        <w:t xml:space="preserve">- הוא יצטרך לדון בעניין הגירושין, </w:t>
      </w:r>
      <w:r w:rsidRPr="00653241">
        <w:rPr>
          <w:rFonts w:ascii="Tahoma" w:hAnsi="Tahoma" w:cs="Tahoma"/>
          <w:sz w:val="20"/>
          <w:szCs w:val="20"/>
          <w:u w:val="single"/>
          <w:rtl/>
        </w:rPr>
        <w:t>אך</w:t>
      </w:r>
      <w:r w:rsidRPr="00653241">
        <w:rPr>
          <w:rFonts w:ascii="Tahoma" w:hAnsi="Tahoma" w:cs="Tahoma"/>
          <w:sz w:val="20"/>
          <w:szCs w:val="20"/>
          <w:rtl/>
        </w:rPr>
        <w:t xml:space="preserve"> בשאר העניינים הכרוכים בכך הוא מאבד את הסמכות. הדבר נקבע </w:t>
      </w:r>
      <w:r w:rsidRPr="00653241">
        <w:rPr>
          <w:rFonts w:ascii="Tahoma" w:hAnsi="Tahoma" w:cs="Tahoma"/>
          <w:sz w:val="20"/>
          <w:szCs w:val="20"/>
          <w:highlight w:val="green"/>
          <w:rtl/>
        </w:rPr>
        <w:t>בפס"ד בנקובסקי</w:t>
      </w:r>
      <w:r w:rsidRPr="00653241">
        <w:rPr>
          <w:rFonts w:ascii="Tahoma" w:hAnsi="Tahoma" w:cs="Tahoma"/>
          <w:sz w:val="20"/>
          <w:szCs w:val="20"/>
          <w:rtl/>
        </w:rPr>
        <w:t>: הסמכות עוברת לבימ"ש לענייני משפחה לקבוע האם אותו אדם הוא אכן חסר דת או שמא יש לפסוק ע"פ הדין הדתי. ביהמ"ש יכול לקבוע שיש לדון ע"פ הדין הדתי</w:t>
      </w:r>
      <w:r w:rsidR="00A83AE1">
        <w:rPr>
          <w:rFonts w:ascii="Tahoma" w:hAnsi="Tahoma" w:cs="Tahoma" w:hint="cs"/>
          <w:sz w:val="20"/>
          <w:szCs w:val="20"/>
          <w:rtl/>
        </w:rPr>
        <w:t xml:space="preserve"> </w:t>
      </w:r>
      <w:r w:rsidRPr="00653241">
        <w:rPr>
          <w:rFonts w:ascii="Tahoma" w:hAnsi="Tahoma" w:cs="Tahoma"/>
          <w:sz w:val="20"/>
          <w:szCs w:val="20"/>
          <w:rtl/>
        </w:rPr>
        <w:t>- והוא זה שיישם זאת.</w:t>
      </w:r>
    </w:p>
    <w:p w:rsidR="00653241" w:rsidRPr="00653241" w:rsidRDefault="00653241" w:rsidP="00705D35">
      <w:pPr>
        <w:numPr>
          <w:ilvl w:val="0"/>
          <w:numId w:val="28"/>
        </w:numPr>
        <w:shd w:val="clear" w:color="auto" w:fill="FFFFFF"/>
        <w:spacing w:after="70"/>
        <w:ind w:left="363"/>
        <w:rPr>
          <w:rFonts w:ascii="Tahoma" w:hAnsi="Tahoma" w:cs="Tahoma"/>
          <w:sz w:val="20"/>
          <w:szCs w:val="20"/>
        </w:rPr>
      </w:pPr>
      <w:r w:rsidRPr="00653241">
        <w:rPr>
          <w:rFonts w:ascii="Tahoma" w:hAnsi="Tahoma" w:cs="Tahoma"/>
          <w:b/>
          <w:bCs/>
          <w:sz w:val="20"/>
          <w:szCs w:val="20"/>
          <w:rtl/>
        </w:rPr>
        <w:t>כפולי דת</w:t>
      </w:r>
      <w:r w:rsidRPr="00653241">
        <w:rPr>
          <w:rFonts w:ascii="Tahoma" w:hAnsi="Tahoma" w:cs="Tahoma"/>
          <w:sz w:val="20"/>
          <w:szCs w:val="20"/>
          <w:rtl/>
        </w:rPr>
        <w:t xml:space="preserve">: </w:t>
      </w:r>
      <w:r w:rsidRPr="00FB3F79">
        <w:rPr>
          <w:rFonts w:ascii="Tahoma" w:hAnsi="Tahoma" w:cs="Tahoma"/>
          <w:sz w:val="20"/>
          <w:szCs w:val="20"/>
          <w:u w:val="single"/>
          <w:rtl/>
        </w:rPr>
        <w:t>מקרה ראשון</w:t>
      </w:r>
      <w:r w:rsidRPr="00653241">
        <w:rPr>
          <w:rFonts w:ascii="Tahoma" w:hAnsi="Tahoma" w:cs="Tahoma"/>
          <w:sz w:val="20"/>
          <w:szCs w:val="20"/>
          <w:rtl/>
        </w:rPr>
        <w:t xml:space="preserve">: אדם שנולד לאמא יהודיה ולאבא מוסלמי. </w:t>
      </w:r>
      <w:r w:rsidRPr="00FB3F79">
        <w:rPr>
          <w:rFonts w:ascii="Tahoma" w:hAnsi="Tahoma" w:cs="Tahoma"/>
          <w:sz w:val="20"/>
          <w:szCs w:val="20"/>
          <w:u w:val="single"/>
          <w:rtl/>
        </w:rPr>
        <w:t>מקרה שני</w:t>
      </w:r>
      <w:r w:rsidRPr="00653241">
        <w:rPr>
          <w:rFonts w:ascii="Tahoma" w:hAnsi="Tahoma" w:cs="Tahoma"/>
          <w:sz w:val="20"/>
          <w:szCs w:val="20"/>
          <w:rtl/>
        </w:rPr>
        <w:t xml:space="preserve">: אדם יהודי שהמיר דתו והדת החדשה מכירה בהמרה </w:t>
      </w:r>
      <w:r w:rsidRPr="00653241">
        <w:rPr>
          <w:rFonts w:ascii="Tahoma" w:hAnsi="Tahoma" w:cs="Tahoma"/>
          <w:sz w:val="20"/>
          <w:szCs w:val="20"/>
          <w:u w:val="single"/>
          <w:rtl/>
        </w:rPr>
        <w:t>אך</w:t>
      </w:r>
      <w:r w:rsidRPr="00653241">
        <w:rPr>
          <w:rFonts w:ascii="Tahoma" w:hAnsi="Tahoma" w:cs="Tahoma"/>
          <w:sz w:val="20"/>
          <w:szCs w:val="20"/>
          <w:rtl/>
        </w:rPr>
        <w:t xml:space="preserve"> היהדות עדיין מחזיקה אותו כיהודי. כדי לפתור בעיית כפילות זו, קיימת </w:t>
      </w:r>
      <w:r w:rsidRPr="00653241">
        <w:rPr>
          <w:rFonts w:ascii="Tahoma" w:hAnsi="Tahoma" w:cs="Tahoma"/>
          <w:b/>
          <w:bCs/>
          <w:sz w:val="20"/>
          <w:szCs w:val="20"/>
          <w:rtl/>
        </w:rPr>
        <w:t>פקודת העדה הדתית</w:t>
      </w:r>
      <w:r w:rsidR="00FB3F79">
        <w:rPr>
          <w:rFonts w:ascii="Tahoma" w:hAnsi="Tahoma" w:cs="Tahoma" w:hint="cs"/>
          <w:b/>
          <w:bCs/>
          <w:sz w:val="20"/>
          <w:szCs w:val="20"/>
          <w:rtl/>
        </w:rPr>
        <w:t xml:space="preserve"> </w:t>
      </w:r>
      <w:r w:rsidRPr="00653241">
        <w:rPr>
          <w:rFonts w:ascii="Tahoma" w:hAnsi="Tahoma" w:cs="Tahoma"/>
          <w:b/>
          <w:bCs/>
          <w:sz w:val="20"/>
          <w:szCs w:val="20"/>
          <w:rtl/>
        </w:rPr>
        <w:t>- המרה</w:t>
      </w:r>
      <w:r w:rsidRPr="00653241">
        <w:rPr>
          <w:rFonts w:ascii="Tahoma" w:hAnsi="Tahoma" w:cs="Tahoma"/>
          <w:sz w:val="20"/>
          <w:szCs w:val="20"/>
          <w:rtl/>
        </w:rPr>
        <w:t>. פק' זו נועדה לאפשר לאדם שהמיר את דתו ע"י איש דת מוסמך ורשם את הדת החדשה במרשם האוכלוסין</w:t>
      </w:r>
      <w:r w:rsidR="00FB3F79">
        <w:rPr>
          <w:rFonts w:ascii="Tahoma" w:hAnsi="Tahoma" w:cs="Tahoma" w:hint="cs"/>
          <w:sz w:val="20"/>
          <w:szCs w:val="20"/>
          <w:rtl/>
        </w:rPr>
        <w:t xml:space="preserve"> </w:t>
      </w:r>
      <w:r w:rsidRPr="00653241">
        <w:rPr>
          <w:rFonts w:ascii="Tahoma" w:hAnsi="Tahoma" w:cs="Tahoma"/>
          <w:sz w:val="20"/>
          <w:szCs w:val="20"/>
          <w:rtl/>
        </w:rPr>
        <w:t xml:space="preserve">- להיחשב </w:t>
      </w:r>
      <w:r w:rsidR="00FB3F79">
        <w:rPr>
          <w:rFonts w:ascii="Tahoma" w:hAnsi="Tahoma" w:cs="Tahoma" w:hint="cs"/>
          <w:sz w:val="20"/>
          <w:szCs w:val="20"/>
          <w:rtl/>
        </w:rPr>
        <w:t>כ</w:t>
      </w:r>
      <w:r w:rsidRPr="00653241">
        <w:rPr>
          <w:rFonts w:ascii="Tahoma" w:hAnsi="Tahoma" w:cs="Tahoma"/>
          <w:sz w:val="20"/>
          <w:szCs w:val="20"/>
          <w:rtl/>
        </w:rPr>
        <w:t>שייך לאותה דת. מאותו רגע ואילך, למרות שיש לו דת נוספת</w:t>
      </w:r>
      <w:r w:rsidR="00FB3F79">
        <w:rPr>
          <w:rFonts w:ascii="Tahoma" w:hAnsi="Tahoma" w:cs="Tahoma" w:hint="cs"/>
          <w:sz w:val="20"/>
          <w:szCs w:val="20"/>
          <w:rtl/>
        </w:rPr>
        <w:t xml:space="preserve"> </w:t>
      </w:r>
      <w:r w:rsidRPr="00653241">
        <w:rPr>
          <w:rFonts w:ascii="Tahoma" w:hAnsi="Tahoma" w:cs="Tahoma"/>
          <w:sz w:val="20"/>
          <w:szCs w:val="20"/>
          <w:rtl/>
        </w:rPr>
        <w:t>ידונו</w:t>
      </w:r>
      <w:r w:rsidR="00FB3F79">
        <w:rPr>
          <w:rFonts w:ascii="Tahoma" w:hAnsi="Tahoma" w:cs="Tahoma" w:hint="cs"/>
          <w:sz w:val="20"/>
          <w:szCs w:val="20"/>
          <w:rtl/>
        </w:rPr>
        <w:t xml:space="preserve"> בו</w:t>
      </w:r>
      <w:r w:rsidRPr="00653241">
        <w:rPr>
          <w:rFonts w:ascii="Tahoma" w:hAnsi="Tahoma" w:cs="Tahoma"/>
          <w:sz w:val="20"/>
          <w:szCs w:val="20"/>
          <w:rtl/>
        </w:rPr>
        <w:t xml:space="preserve"> ע"פ דין הדת החדשה אליה </w:t>
      </w:r>
      <w:r w:rsidR="00CE480D">
        <w:rPr>
          <w:rFonts w:ascii="Tahoma" w:hAnsi="Tahoma" w:cs="Tahoma" w:hint="cs"/>
          <w:sz w:val="20"/>
          <w:szCs w:val="20"/>
          <w:rtl/>
        </w:rPr>
        <w:t xml:space="preserve">הוא </w:t>
      </w:r>
      <w:r w:rsidRPr="00653241">
        <w:rPr>
          <w:rFonts w:ascii="Tahoma" w:hAnsi="Tahoma" w:cs="Tahoma"/>
          <w:sz w:val="20"/>
          <w:szCs w:val="20"/>
          <w:rtl/>
        </w:rPr>
        <w:t>הצטרף</w:t>
      </w:r>
      <w:r w:rsidR="00FB3F79">
        <w:rPr>
          <w:rFonts w:ascii="Tahoma" w:hAnsi="Tahoma" w:cs="Tahoma" w:hint="cs"/>
          <w:sz w:val="20"/>
          <w:szCs w:val="20"/>
          <w:rtl/>
        </w:rPr>
        <w:t xml:space="preserve"> </w:t>
      </w:r>
      <w:r w:rsidR="00FB3F79" w:rsidRPr="00653241">
        <w:rPr>
          <w:rFonts w:ascii="Tahoma" w:hAnsi="Tahoma" w:cs="Tahoma"/>
          <w:sz w:val="20"/>
          <w:szCs w:val="20"/>
          <w:rtl/>
        </w:rPr>
        <w:t>מכוח פק' העדה הדתית</w:t>
      </w:r>
      <w:r w:rsidRPr="00653241">
        <w:rPr>
          <w:rFonts w:ascii="Tahoma" w:hAnsi="Tahoma" w:cs="Tahoma"/>
          <w:sz w:val="20"/>
          <w:szCs w:val="20"/>
          <w:rtl/>
        </w:rPr>
        <w:t xml:space="preserve">. </w:t>
      </w:r>
      <w:r w:rsidRPr="00653241">
        <w:rPr>
          <w:rFonts w:ascii="Tahoma" w:hAnsi="Tahoma" w:cs="Tahoma"/>
          <w:sz w:val="20"/>
          <w:szCs w:val="20"/>
          <w:highlight w:val="green"/>
          <w:rtl/>
        </w:rPr>
        <w:t>פס"ד אל-צפאדי</w:t>
      </w:r>
      <w:r w:rsidRPr="00653241">
        <w:rPr>
          <w:rFonts w:ascii="Tahoma" w:hAnsi="Tahoma" w:cs="Tahoma"/>
          <w:sz w:val="20"/>
          <w:szCs w:val="20"/>
          <w:rtl/>
        </w:rPr>
        <w:t xml:space="preserve"> עוסק במקרה של קטין שהוא כפול דת וכשיש צורך בהחלטה לאיזו דת הוא שייך בודקים את טובת הקטין. </w:t>
      </w:r>
      <w:r w:rsidRPr="00C74FD5">
        <w:rPr>
          <w:rFonts w:ascii="Tahoma" w:hAnsi="Tahoma" w:cs="Tahoma"/>
          <w:b/>
          <w:bCs/>
          <w:sz w:val="20"/>
          <w:szCs w:val="20"/>
          <w:highlight w:val="yellow"/>
          <w:rtl/>
        </w:rPr>
        <w:t>זהו החריג לכלל</w:t>
      </w:r>
      <w:r w:rsidRPr="00C74FD5">
        <w:rPr>
          <w:rFonts w:ascii="Tahoma" w:hAnsi="Tahoma" w:cs="Tahoma"/>
          <w:sz w:val="20"/>
          <w:szCs w:val="20"/>
          <w:highlight w:val="yellow"/>
          <w:rtl/>
        </w:rPr>
        <w:t>: במקרה של קט</w:t>
      </w:r>
      <w:r w:rsidRPr="00FB3F79">
        <w:rPr>
          <w:rFonts w:ascii="Tahoma" w:hAnsi="Tahoma" w:cs="Tahoma"/>
          <w:sz w:val="20"/>
          <w:szCs w:val="20"/>
          <w:highlight w:val="yellow"/>
          <w:rtl/>
        </w:rPr>
        <w:t>ין</w:t>
      </w:r>
      <w:r w:rsidR="00FB3F79" w:rsidRPr="00FB3F79">
        <w:rPr>
          <w:rFonts w:ascii="Tahoma" w:hAnsi="Tahoma" w:cs="Tahoma" w:hint="cs"/>
          <w:sz w:val="20"/>
          <w:szCs w:val="20"/>
          <w:highlight w:val="yellow"/>
          <w:rtl/>
        </w:rPr>
        <w:t xml:space="preserve"> </w:t>
      </w:r>
      <w:r w:rsidRPr="00FB3F79">
        <w:rPr>
          <w:rFonts w:ascii="Tahoma" w:hAnsi="Tahoma" w:cs="Tahoma"/>
          <w:sz w:val="20"/>
          <w:szCs w:val="20"/>
          <w:highlight w:val="yellow"/>
          <w:rtl/>
        </w:rPr>
        <w:t>- הולכים לפי טובת הילד</w:t>
      </w:r>
      <w:r w:rsidRPr="00653241">
        <w:rPr>
          <w:rFonts w:ascii="Tahoma" w:hAnsi="Tahoma" w:cs="Tahoma"/>
          <w:sz w:val="20"/>
          <w:szCs w:val="20"/>
          <w:rtl/>
        </w:rPr>
        <w:t xml:space="preserve">. </w:t>
      </w:r>
      <w:r w:rsidRPr="00653241">
        <w:rPr>
          <w:rFonts w:ascii="Tahoma" w:hAnsi="Tahoma" w:cs="Tahoma"/>
          <w:b/>
          <w:bCs/>
          <w:sz w:val="20"/>
          <w:szCs w:val="20"/>
          <w:rtl/>
        </w:rPr>
        <w:t>הכלל עצמו</w:t>
      </w:r>
      <w:r w:rsidRPr="00653241">
        <w:rPr>
          <w:rFonts w:ascii="Tahoma" w:hAnsi="Tahoma" w:cs="Tahoma"/>
          <w:sz w:val="20"/>
          <w:szCs w:val="20"/>
          <w:rtl/>
        </w:rPr>
        <w:t xml:space="preserve">, נקבע </w:t>
      </w:r>
      <w:r w:rsidRPr="00653241">
        <w:rPr>
          <w:rFonts w:ascii="Tahoma" w:hAnsi="Tahoma" w:cs="Tahoma"/>
          <w:sz w:val="20"/>
          <w:szCs w:val="20"/>
          <w:highlight w:val="green"/>
          <w:rtl/>
        </w:rPr>
        <w:t>בפס"ד ברק</w:t>
      </w:r>
      <w:r w:rsidRPr="00653241">
        <w:rPr>
          <w:rFonts w:ascii="Tahoma" w:hAnsi="Tahoma" w:cs="Tahoma"/>
          <w:sz w:val="20"/>
          <w:szCs w:val="20"/>
          <w:rtl/>
        </w:rPr>
        <w:t xml:space="preserve"> שם יש עניין של אדם מוסלמי ויהודי </w:t>
      </w:r>
      <w:r w:rsidR="00FB3F79">
        <w:rPr>
          <w:rFonts w:ascii="Tahoma" w:hAnsi="Tahoma" w:cs="Tahoma" w:hint="cs"/>
          <w:sz w:val="20"/>
          <w:szCs w:val="20"/>
          <w:rtl/>
        </w:rPr>
        <w:t>ואומר ש</w:t>
      </w:r>
      <w:r w:rsidRPr="00653241">
        <w:rPr>
          <w:rFonts w:ascii="Tahoma" w:hAnsi="Tahoma" w:cs="Tahoma"/>
          <w:sz w:val="20"/>
          <w:szCs w:val="20"/>
          <w:rtl/>
        </w:rPr>
        <w:t>קובעים ע"פ מירב הזיקות</w:t>
      </w:r>
      <w:r w:rsidR="00FB3F79">
        <w:rPr>
          <w:rFonts w:ascii="Tahoma" w:hAnsi="Tahoma" w:cs="Tahoma" w:hint="cs"/>
          <w:sz w:val="20"/>
          <w:szCs w:val="20"/>
          <w:rtl/>
        </w:rPr>
        <w:t xml:space="preserve"> </w:t>
      </w:r>
      <w:r w:rsidRPr="00653241">
        <w:rPr>
          <w:rFonts w:ascii="Tahoma" w:hAnsi="Tahoma" w:cs="Tahoma"/>
          <w:sz w:val="20"/>
          <w:szCs w:val="20"/>
          <w:rtl/>
        </w:rPr>
        <w:t xml:space="preserve">- </w:t>
      </w:r>
      <w:r w:rsidRPr="00FB3F79">
        <w:rPr>
          <w:rFonts w:ascii="Tahoma" w:hAnsi="Tahoma" w:cs="Tahoma"/>
          <w:sz w:val="20"/>
          <w:szCs w:val="20"/>
          <w:highlight w:val="yellow"/>
          <w:rtl/>
        </w:rPr>
        <w:t>מהי הדת האפקטיבית</w:t>
      </w:r>
      <w:r w:rsidRPr="00653241">
        <w:rPr>
          <w:rFonts w:ascii="Tahoma" w:hAnsi="Tahoma" w:cs="Tahoma"/>
          <w:sz w:val="20"/>
          <w:szCs w:val="20"/>
          <w:rtl/>
        </w:rPr>
        <w:t>.</w:t>
      </w:r>
    </w:p>
    <w:p w:rsidR="00653241" w:rsidRPr="00653241" w:rsidRDefault="00653241" w:rsidP="00D10FA8">
      <w:pPr>
        <w:shd w:val="clear" w:color="auto" w:fill="FFFFFF"/>
        <w:spacing w:after="70"/>
        <w:ind w:left="363"/>
        <w:rPr>
          <w:rFonts w:ascii="Tahoma" w:hAnsi="Tahoma" w:cs="Tahoma"/>
          <w:sz w:val="20"/>
          <w:szCs w:val="20"/>
          <w:rtl/>
        </w:rPr>
      </w:pPr>
      <w:r w:rsidRPr="00653241">
        <w:rPr>
          <w:rFonts w:ascii="Tahoma" w:hAnsi="Tahoma" w:cs="Tahoma"/>
          <w:sz w:val="20"/>
          <w:szCs w:val="20"/>
          <w:highlight w:val="green"/>
          <w:rtl/>
        </w:rPr>
        <w:t>בפס"ד אבו-ראס-טיבי</w:t>
      </w:r>
      <w:r w:rsidRPr="00653241">
        <w:rPr>
          <w:rFonts w:ascii="Tahoma" w:hAnsi="Tahoma" w:cs="Tahoma"/>
          <w:sz w:val="20"/>
          <w:szCs w:val="20"/>
          <w:rtl/>
        </w:rPr>
        <w:t xml:space="preserve">: זוג שהגיע מארצות חבר-העמים. אחד נוצרי ואחד מוסלמי. כשהחליטו להתגרש, עלתה שאלת הדין שיחול. </w:t>
      </w:r>
      <w:r w:rsidRPr="00FB3F79">
        <w:rPr>
          <w:rFonts w:ascii="Tahoma" w:hAnsi="Tahoma" w:cs="Tahoma"/>
          <w:sz w:val="20"/>
          <w:szCs w:val="20"/>
          <w:u w:val="single"/>
          <w:rtl/>
        </w:rPr>
        <w:t>נקבע כך</w:t>
      </w:r>
      <w:r w:rsidRPr="00653241">
        <w:rPr>
          <w:rFonts w:ascii="Tahoma" w:hAnsi="Tahoma" w:cs="Tahoma"/>
          <w:sz w:val="20"/>
          <w:szCs w:val="20"/>
          <w:rtl/>
        </w:rPr>
        <w:t>: לעניין מזונות אישה</w:t>
      </w:r>
      <w:r w:rsidR="00D10FA8">
        <w:rPr>
          <w:rFonts w:ascii="Tahoma" w:hAnsi="Tahoma" w:cs="Tahoma" w:hint="cs"/>
          <w:sz w:val="20"/>
          <w:szCs w:val="20"/>
          <w:rtl/>
        </w:rPr>
        <w:t>,</w:t>
      </w:r>
      <w:r w:rsidRPr="00653241">
        <w:rPr>
          <w:rFonts w:ascii="Tahoma" w:hAnsi="Tahoma" w:cs="Tahoma"/>
          <w:sz w:val="20"/>
          <w:szCs w:val="20"/>
          <w:rtl/>
        </w:rPr>
        <w:t xml:space="preserve"> מע' היחסים היא בין האיש לאישה והם בני דתות שונות </w:t>
      </w:r>
      <w:r w:rsidR="00D10FA8">
        <w:rPr>
          <w:rFonts w:ascii="Tahoma" w:hAnsi="Tahoma" w:cs="Tahoma" w:hint="cs"/>
          <w:sz w:val="20"/>
          <w:szCs w:val="20"/>
          <w:rtl/>
        </w:rPr>
        <w:t>(</w:t>
      </w:r>
      <w:r w:rsidRPr="00653241">
        <w:rPr>
          <w:rFonts w:ascii="Tahoma" w:hAnsi="Tahoma" w:cs="Tahoma"/>
          <w:sz w:val="20"/>
          <w:szCs w:val="20"/>
          <w:rtl/>
        </w:rPr>
        <w:t>זוגות מעורבים</w:t>
      </w:r>
      <w:r w:rsidR="00D10FA8">
        <w:rPr>
          <w:rFonts w:ascii="Tahoma" w:hAnsi="Tahoma" w:cs="Tahoma" w:hint="cs"/>
          <w:sz w:val="20"/>
          <w:szCs w:val="20"/>
          <w:rtl/>
        </w:rPr>
        <w:t>).</w:t>
      </w:r>
      <w:r w:rsidRPr="00653241">
        <w:rPr>
          <w:rFonts w:ascii="Tahoma" w:hAnsi="Tahoma" w:cs="Tahoma"/>
          <w:sz w:val="20"/>
          <w:szCs w:val="20"/>
          <w:rtl/>
        </w:rPr>
        <w:t xml:space="preserve"> לכן</w:t>
      </w:r>
      <w:r w:rsidR="00D10FA8">
        <w:rPr>
          <w:rFonts w:ascii="Tahoma" w:hAnsi="Tahoma" w:cs="Tahoma" w:hint="cs"/>
          <w:sz w:val="20"/>
          <w:szCs w:val="20"/>
          <w:rtl/>
        </w:rPr>
        <w:t>,</w:t>
      </w:r>
      <w:r w:rsidRPr="00653241">
        <w:rPr>
          <w:rFonts w:ascii="Tahoma" w:hAnsi="Tahoma" w:cs="Tahoma"/>
          <w:sz w:val="20"/>
          <w:szCs w:val="20"/>
          <w:rtl/>
        </w:rPr>
        <w:t xml:space="preserve"> קבעו </w:t>
      </w:r>
      <w:r w:rsidRPr="00D10FA8">
        <w:rPr>
          <w:rFonts w:ascii="Tahoma" w:hAnsi="Tahoma" w:cs="Tahoma"/>
          <w:b/>
          <w:bCs/>
          <w:sz w:val="20"/>
          <w:szCs w:val="20"/>
          <w:rtl/>
        </w:rPr>
        <w:t>שמזונותיה</w:t>
      </w:r>
      <w:r w:rsidRPr="00653241">
        <w:rPr>
          <w:rFonts w:ascii="Tahoma" w:hAnsi="Tahoma" w:cs="Tahoma"/>
          <w:sz w:val="20"/>
          <w:szCs w:val="20"/>
          <w:rtl/>
        </w:rPr>
        <w:t xml:space="preserve"> הם בסמכות בי</w:t>
      </w:r>
      <w:r w:rsidR="00D10FA8">
        <w:rPr>
          <w:rFonts w:ascii="Tahoma" w:hAnsi="Tahoma" w:cs="Tahoma" w:hint="cs"/>
          <w:sz w:val="20"/>
          <w:szCs w:val="20"/>
          <w:rtl/>
        </w:rPr>
        <w:t>ה</w:t>
      </w:r>
      <w:r w:rsidRPr="00653241">
        <w:rPr>
          <w:rFonts w:ascii="Tahoma" w:hAnsi="Tahoma" w:cs="Tahoma"/>
          <w:sz w:val="20"/>
          <w:szCs w:val="20"/>
          <w:rtl/>
        </w:rPr>
        <w:t xml:space="preserve">מ"ש לענייני משפחה. לעניין </w:t>
      </w:r>
      <w:r w:rsidRPr="004E02E7">
        <w:rPr>
          <w:rFonts w:ascii="Tahoma" w:hAnsi="Tahoma" w:cs="Tahoma"/>
          <w:b/>
          <w:bCs/>
          <w:sz w:val="20"/>
          <w:szCs w:val="20"/>
          <w:rtl/>
        </w:rPr>
        <w:t>מ</w:t>
      </w:r>
      <w:r w:rsidRPr="00D10FA8">
        <w:rPr>
          <w:rFonts w:ascii="Tahoma" w:hAnsi="Tahoma" w:cs="Tahoma"/>
          <w:b/>
          <w:bCs/>
          <w:sz w:val="20"/>
          <w:szCs w:val="20"/>
          <w:rtl/>
        </w:rPr>
        <w:t>שמורת</w:t>
      </w:r>
      <w:r w:rsidRPr="00653241">
        <w:rPr>
          <w:rFonts w:ascii="Tahoma" w:hAnsi="Tahoma" w:cs="Tahoma"/>
          <w:sz w:val="20"/>
          <w:szCs w:val="20"/>
          <w:rtl/>
        </w:rPr>
        <w:t xml:space="preserve">, זוהי מחלוקת בין בני הזוג ולכן כמו בעניין מזונות אישה גם כאן הסמכות היא לביהמ"ש לענייני משפחה. ולגבי </w:t>
      </w:r>
      <w:r w:rsidRPr="00D10FA8">
        <w:rPr>
          <w:rFonts w:ascii="Tahoma" w:hAnsi="Tahoma" w:cs="Tahoma"/>
          <w:b/>
          <w:bCs/>
          <w:sz w:val="20"/>
          <w:szCs w:val="20"/>
          <w:rtl/>
        </w:rPr>
        <w:t>מזונות הילדים</w:t>
      </w:r>
      <w:r w:rsidR="00D10FA8">
        <w:rPr>
          <w:rFonts w:ascii="Tahoma" w:hAnsi="Tahoma" w:cs="Tahoma" w:hint="cs"/>
          <w:b/>
          <w:bCs/>
          <w:sz w:val="20"/>
          <w:szCs w:val="20"/>
          <w:rtl/>
        </w:rPr>
        <w:t xml:space="preserve"> </w:t>
      </w:r>
      <w:r w:rsidR="00D10FA8" w:rsidRPr="00D10FA8">
        <w:rPr>
          <w:rFonts w:ascii="Tahoma" w:hAnsi="Tahoma" w:cs="Tahoma" w:hint="cs"/>
          <w:sz w:val="20"/>
          <w:szCs w:val="20"/>
          <w:rtl/>
        </w:rPr>
        <w:t>-</w:t>
      </w:r>
      <w:r w:rsidRPr="00653241">
        <w:rPr>
          <w:rFonts w:ascii="Tahoma" w:hAnsi="Tahoma" w:cs="Tahoma"/>
          <w:sz w:val="20"/>
          <w:szCs w:val="20"/>
          <w:rtl/>
        </w:rPr>
        <w:t xml:space="preserve"> זה בין האבא לילדיו והילדים גודלו וחונכו כמוסלמים וגם לפי הדת הם מוסלמים ומכיוון ששני הצדדים הם מוסלמים</w:t>
      </w:r>
      <w:r w:rsidR="00D10FA8">
        <w:rPr>
          <w:rFonts w:ascii="Tahoma" w:hAnsi="Tahoma" w:cs="Tahoma" w:hint="cs"/>
          <w:sz w:val="20"/>
          <w:szCs w:val="20"/>
          <w:rtl/>
        </w:rPr>
        <w:t xml:space="preserve"> </w:t>
      </w:r>
      <w:r w:rsidRPr="00653241">
        <w:rPr>
          <w:rFonts w:ascii="Tahoma" w:hAnsi="Tahoma" w:cs="Tahoma"/>
          <w:sz w:val="20"/>
          <w:szCs w:val="20"/>
          <w:rtl/>
        </w:rPr>
        <w:t xml:space="preserve">- ביה"ד השרעי יקבע את גובה מזונותיהם. </w:t>
      </w:r>
      <w:r w:rsidR="00D10FA8" w:rsidRPr="00D10FA8">
        <w:rPr>
          <w:rFonts w:ascii="Tahoma" w:hAnsi="Tahoma" w:cs="Tahoma" w:hint="cs"/>
          <w:sz w:val="20"/>
          <w:szCs w:val="20"/>
          <w:highlight w:val="yellow"/>
          <w:rtl/>
        </w:rPr>
        <w:t xml:space="preserve">אנו לומדים </w:t>
      </w:r>
      <w:r w:rsidRPr="00D10FA8">
        <w:rPr>
          <w:rFonts w:ascii="Tahoma" w:hAnsi="Tahoma" w:cs="Tahoma"/>
          <w:sz w:val="20"/>
          <w:szCs w:val="20"/>
          <w:highlight w:val="yellow"/>
          <w:rtl/>
        </w:rPr>
        <w:t>מכ</w:t>
      </w:r>
      <w:r w:rsidR="00D10FA8" w:rsidRPr="00D10FA8">
        <w:rPr>
          <w:rFonts w:ascii="Tahoma" w:hAnsi="Tahoma" w:cs="Tahoma" w:hint="cs"/>
          <w:sz w:val="20"/>
          <w:szCs w:val="20"/>
          <w:highlight w:val="yellow"/>
          <w:rtl/>
        </w:rPr>
        <w:t>ך</w:t>
      </w:r>
      <w:r w:rsidRPr="00D10FA8">
        <w:rPr>
          <w:rFonts w:ascii="Tahoma" w:hAnsi="Tahoma" w:cs="Tahoma"/>
          <w:sz w:val="20"/>
          <w:szCs w:val="20"/>
          <w:highlight w:val="yellow"/>
          <w:rtl/>
        </w:rPr>
        <w:t xml:space="preserve"> שעלינו לראות מיהם הצדדים לסכסוך</w:t>
      </w:r>
      <w:r w:rsidRPr="00653241">
        <w:rPr>
          <w:rFonts w:ascii="Tahoma" w:hAnsi="Tahoma" w:cs="Tahoma"/>
          <w:sz w:val="20"/>
          <w:szCs w:val="20"/>
          <w:rtl/>
        </w:rPr>
        <w:t xml:space="preserve">. מזונות זה בין האבא לילדים, </w:t>
      </w:r>
      <w:r w:rsidR="00D10FA8">
        <w:rPr>
          <w:rFonts w:ascii="Tahoma" w:hAnsi="Tahoma" w:cs="Tahoma"/>
          <w:sz w:val="20"/>
          <w:szCs w:val="20"/>
          <w:rtl/>
        </w:rPr>
        <w:t>משמורת זה בין ההורים.</w:t>
      </w:r>
    </w:p>
    <w:p w:rsidR="002A08FA" w:rsidRDefault="002733B2" w:rsidP="002A08FA">
      <w:pPr>
        <w:shd w:val="clear" w:color="auto" w:fill="FFFFFF"/>
        <w:spacing w:after="70"/>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86912" behindDoc="0" locked="0" layoutInCell="1" allowOverlap="1">
                <wp:simplePos x="0" y="0"/>
                <wp:positionH relativeFrom="column">
                  <wp:posOffset>292735</wp:posOffset>
                </wp:positionH>
                <wp:positionV relativeFrom="paragraph">
                  <wp:posOffset>144145</wp:posOffset>
                </wp:positionV>
                <wp:extent cx="5917565" cy="416560"/>
                <wp:effectExtent l="6985" t="10795" r="9525" b="2984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1656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A08FA" w:rsidRPr="002A08FA" w:rsidRDefault="002A08FA" w:rsidP="002A08FA">
                            <w:pPr>
                              <w:jc w:val="both"/>
                              <w:rPr>
                                <w:rFonts w:ascii="Tahoma" w:hAnsi="Tahoma" w:cs="Tahoma"/>
                                <w:sz w:val="18"/>
                                <w:szCs w:val="18"/>
                                <w:rtl/>
                              </w:rPr>
                            </w:pPr>
                            <w:r w:rsidRPr="002A08FA">
                              <w:rPr>
                                <w:rFonts w:ascii="Tahoma" w:hAnsi="Tahoma" w:cs="Tahoma" w:hint="cs"/>
                                <w:sz w:val="18"/>
                                <w:szCs w:val="18"/>
                                <w:rtl/>
                              </w:rPr>
                              <w:t>על</w:t>
                            </w:r>
                            <w:r w:rsidRPr="002A08FA">
                              <w:rPr>
                                <w:rFonts w:ascii="Tahoma" w:hAnsi="Tahoma" w:cs="Tahoma"/>
                                <w:sz w:val="18"/>
                                <w:szCs w:val="18"/>
                                <w:rtl/>
                              </w:rPr>
                              <w:t xml:space="preserve"> </w:t>
                            </w:r>
                            <w:r w:rsidRPr="002A08FA">
                              <w:rPr>
                                <w:rFonts w:ascii="Tahoma" w:hAnsi="Tahoma" w:cs="Tahoma" w:hint="cs"/>
                                <w:sz w:val="18"/>
                                <w:szCs w:val="18"/>
                                <w:rtl/>
                              </w:rPr>
                              <w:t>שלושת</w:t>
                            </w:r>
                            <w:r w:rsidRPr="002A08FA">
                              <w:rPr>
                                <w:rFonts w:ascii="Tahoma" w:hAnsi="Tahoma" w:cs="Tahoma"/>
                                <w:sz w:val="18"/>
                                <w:szCs w:val="18"/>
                                <w:rtl/>
                              </w:rPr>
                              <w:t xml:space="preserve"> </w:t>
                            </w:r>
                            <w:r w:rsidRPr="002A08FA">
                              <w:rPr>
                                <w:rFonts w:ascii="Tahoma" w:hAnsi="Tahoma" w:cs="Tahoma" w:hint="cs"/>
                                <w:sz w:val="18"/>
                                <w:szCs w:val="18"/>
                                <w:rtl/>
                              </w:rPr>
                              <w:t>מקרים</w:t>
                            </w:r>
                            <w:r w:rsidRPr="002A08FA">
                              <w:rPr>
                                <w:rFonts w:ascii="Tahoma" w:hAnsi="Tahoma" w:cs="Tahoma"/>
                                <w:sz w:val="18"/>
                                <w:szCs w:val="18"/>
                                <w:rtl/>
                              </w:rPr>
                              <w:t xml:space="preserve"> </w:t>
                            </w:r>
                            <w:r w:rsidRPr="002A08FA">
                              <w:rPr>
                                <w:rFonts w:ascii="Tahoma" w:hAnsi="Tahoma" w:cs="Tahoma" w:hint="cs"/>
                                <w:sz w:val="18"/>
                                <w:szCs w:val="18"/>
                                <w:rtl/>
                              </w:rPr>
                              <w:t>אלה</w:t>
                            </w:r>
                            <w:r w:rsidRPr="002A08FA">
                              <w:rPr>
                                <w:rFonts w:ascii="Tahoma" w:hAnsi="Tahoma" w:cs="Tahoma"/>
                                <w:sz w:val="18"/>
                                <w:szCs w:val="18"/>
                                <w:rtl/>
                              </w:rPr>
                              <w:t xml:space="preserve"> </w:t>
                            </w:r>
                            <w:r w:rsidRPr="002A08FA">
                              <w:rPr>
                                <w:rFonts w:ascii="Tahoma" w:hAnsi="Tahoma" w:cs="Tahoma" w:hint="cs"/>
                                <w:sz w:val="18"/>
                                <w:szCs w:val="18"/>
                                <w:rtl/>
                              </w:rPr>
                              <w:t>חל</w:t>
                            </w:r>
                            <w:r w:rsidRPr="002A08FA">
                              <w:rPr>
                                <w:rFonts w:ascii="Tahoma" w:hAnsi="Tahoma" w:cs="Tahoma"/>
                                <w:sz w:val="18"/>
                                <w:szCs w:val="18"/>
                                <w:rtl/>
                              </w:rPr>
                              <w:t xml:space="preserve"> </w:t>
                            </w:r>
                            <w:r w:rsidRPr="002A08FA">
                              <w:rPr>
                                <w:rFonts w:ascii="Tahoma" w:hAnsi="Tahoma" w:cs="Tahoma" w:hint="cs"/>
                                <w:sz w:val="18"/>
                                <w:szCs w:val="18"/>
                                <w:rtl/>
                              </w:rPr>
                              <w:t>החוק</w:t>
                            </w:r>
                            <w:r w:rsidRPr="002A08FA">
                              <w:rPr>
                                <w:rFonts w:ascii="Tahoma" w:hAnsi="Tahoma" w:cs="Tahoma"/>
                                <w:sz w:val="18"/>
                                <w:szCs w:val="18"/>
                                <w:rtl/>
                              </w:rPr>
                              <w:t xml:space="preserve"> "</w:t>
                            </w:r>
                            <w:r w:rsidRPr="002A08FA">
                              <w:rPr>
                                <w:rFonts w:ascii="Tahoma" w:hAnsi="Tahoma" w:cs="Tahoma" w:hint="cs"/>
                                <w:b/>
                                <w:bCs/>
                                <w:sz w:val="18"/>
                                <w:szCs w:val="18"/>
                                <w:rtl/>
                              </w:rPr>
                              <w:t>בימ</w:t>
                            </w:r>
                            <w:r w:rsidRPr="002A08FA">
                              <w:rPr>
                                <w:rFonts w:ascii="Tahoma" w:hAnsi="Tahoma" w:cs="Tahoma"/>
                                <w:b/>
                                <w:bCs/>
                                <w:sz w:val="18"/>
                                <w:szCs w:val="18"/>
                                <w:rtl/>
                              </w:rPr>
                              <w:t>"</w:t>
                            </w:r>
                            <w:r w:rsidRPr="002A08FA">
                              <w:rPr>
                                <w:rFonts w:ascii="Tahoma" w:hAnsi="Tahoma" w:cs="Tahoma" w:hint="cs"/>
                                <w:b/>
                                <w:bCs/>
                                <w:sz w:val="18"/>
                                <w:szCs w:val="18"/>
                                <w:rtl/>
                              </w:rPr>
                              <w:t>ש</w:t>
                            </w:r>
                            <w:r w:rsidRPr="002A08FA">
                              <w:rPr>
                                <w:rFonts w:ascii="Tahoma" w:hAnsi="Tahoma" w:cs="Tahoma"/>
                                <w:b/>
                                <w:bCs/>
                                <w:sz w:val="18"/>
                                <w:szCs w:val="18"/>
                                <w:rtl/>
                              </w:rPr>
                              <w:t xml:space="preserve"> </w:t>
                            </w:r>
                            <w:r w:rsidRPr="002A08FA">
                              <w:rPr>
                                <w:rFonts w:ascii="Tahoma" w:hAnsi="Tahoma" w:cs="Tahoma" w:hint="cs"/>
                                <w:b/>
                                <w:bCs/>
                                <w:sz w:val="18"/>
                                <w:szCs w:val="18"/>
                                <w:rtl/>
                              </w:rPr>
                              <w:t>לענייני</w:t>
                            </w:r>
                            <w:r w:rsidRPr="002A08FA">
                              <w:rPr>
                                <w:rFonts w:ascii="Tahoma" w:hAnsi="Tahoma" w:cs="Tahoma"/>
                                <w:b/>
                                <w:bCs/>
                                <w:sz w:val="18"/>
                                <w:szCs w:val="18"/>
                                <w:rtl/>
                              </w:rPr>
                              <w:t xml:space="preserve"> </w:t>
                            </w:r>
                            <w:r w:rsidRPr="002A08FA">
                              <w:rPr>
                                <w:rFonts w:ascii="Tahoma" w:hAnsi="Tahoma" w:cs="Tahoma" w:hint="cs"/>
                                <w:b/>
                                <w:bCs/>
                                <w:sz w:val="18"/>
                                <w:szCs w:val="18"/>
                                <w:rtl/>
                              </w:rPr>
                              <w:t>משפחה</w:t>
                            </w:r>
                            <w:r w:rsidRPr="002A08FA">
                              <w:rPr>
                                <w:rFonts w:ascii="Tahoma" w:hAnsi="Tahoma" w:cs="Tahoma"/>
                                <w:b/>
                                <w:bCs/>
                                <w:sz w:val="18"/>
                                <w:szCs w:val="18"/>
                                <w:rtl/>
                              </w:rPr>
                              <w:t xml:space="preserve"> </w:t>
                            </w:r>
                            <w:r w:rsidRPr="002A08FA">
                              <w:rPr>
                                <w:rFonts w:ascii="Tahoma" w:hAnsi="Tahoma" w:cs="Tahoma" w:hint="cs"/>
                                <w:b/>
                                <w:bCs/>
                                <w:sz w:val="18"/>
                                <w:szCs w:val="18"/>
                                <w:rtl/>
                              </w:rPr>
                              <w:t>מכוח</w:t>
                            </w:r>
                            <w:r w:rsidRPr="002A08FA">
                              <w:rPr>
                                <w:rFonts w:ascii="Tahoma" w:hAnsi="Tahoma" w:cs="Tahoma"/>
                                <w:b/>
                                <w:bCs/>
                                <w:sz w:val="18"/>
                                <w:szCs w:val="18"/>
                                <w:rtl/>
                              </w:rPr>
                              <w:t xml:space="preserve"> </w:t>
                            </w:r>
                            <w:r w:rsidRPr="002A08FA">
                              <w:rPr>
                                <w:rFonts w:ascii="Tahoma" w:hAnsi="Tahoma" w:cs="Tahoma" w:hint="cs"/>
                                <w:b/>
                                <w:bCs/>
                                <w:sz w:val="18"/>
                                <w:szCs w:val="18"/>
                                <w:rtl/>
                              </w:rPr>
                              <w:t>חוק</w:t>
                            </w:r>
                            <w:r w:rsidRPr="002A08FA">
                              <w:rPr>
                                <w:rFonts w:ascii="Tahoma" w:hAnsi="Tahoma" w:cs="Tahoma"/>
                                <w:b/>
                                <w:bCs/>
                                <w:sz w:val="18"/>
                                <w:szCs w:val="18"/>
                                <w:rtl/>
                              </w:rPr>
                              <w:t xml:space="preserve"> </w:t>
                            </w:r>
                            <w:r w:rsidRPr="002A08FA">
                              <w:rPr>
                                <w:rFonts w:ascii="Tahoma" w:hAnsi="Tahoma" w:cs="Tahoma" w:hint="cs"/>
                                <w:b/>
                                <w:bCs/>
                                <w:sz w:val="18"/>
                                <w:szCs w:val="18"/>
                                <w:rtl/>
                              </w:rPr>
                              <w:t>השיפוט</w:t>
                            </w:r>
                            <w:r w:rsidRPr="002A08FA">
                              <w:rPr>
                                <w:rFonts w:ascii="Tahoma" w:hAnsi="Tahoma" w:cs="Tahoma"/>
                                <w:sz w:val="18"/>
                                <w:szCs w:val="18"/>
                                <w:rtl/>
                              </w:rPr>
                              <w:t xml:space="preserve">..". </w:t>
                            </w:r>
                            <w:r w:rsidRPr="002A08FA">
                              <w:rPr>
                                <w:rFonts w:ascii="Tahoma" w:hAnsi="Tahoma" w:cs="Tahoma" w:hint="cs"/>
                                <w:sz w:val="18"/>
                                <w:szCs w:val="18"/>
                                <w:rtl/>
                              </w:rPr>
                              <w:t>אם</w:t>
                            </w:r>
                            <w:r w:rsidRPr="002A08FA">
                              <w:rPr>
                                <w:rFonts w:ascii="Tahoma" w:hAnsi="Tahoma" w:cs="Tahoma"/>
                                <w:sz w:val="18"/>
                                <w:szCs w:val="18"/>
                                <w:rtl/>
                              </w:rPr>
                              <w:t xml:space="preserve"> </w:t>
                            </w:r>
                            <w:r w:rsidRPr="002A08FA">
                              <w:rPr>
                                <w:rFonts w:ascii="Tahoma" w:hAnsi="Tahoma" w:cs="Tahoma" w:hint="cs"/>
                                <w:sz w:val="18"/>
                                <w:szCs w:val="18"/>
                                <w:rtl/>
                              </w:rPr>
                              <w:t>יש</w:t>
                            </w:r>
                            <w:r w:rsidRPr="002A08FA">
                              <w:rPr>
                                <w:rFonts w:ascii="Tahoma" w:hAnsi="Tahoma" w:cs="Tahoma"/>
                                <w:sz w:val="18"/>
                                <w:szCs w:val="18"/>
                                <w:rtl/>
                              </w:rPr>
                              <w:t xml:space="preserve"> </w:t>
                            </w:r>
                            <w:r w:rsidRPr="002A08FA">
                              <w:rPr>
                                <w:rFonts w:ascii="Tahoma" w:hAnsi="Tahoma" w:cs="Tahoma" w:hint="cs"/>
                                <w:sz w:val="18"/>
                                <w:szCs w:val="18"/>
                                <w:rtl/>
                              </w:rPr>
                              <w:t>הסכמה</w:t>
                            </w:r>
                            <w:r w:rsidRPr="002A08FA">
                              <w:rPr>
                                <w:rFonts w:ascii="Tahoma" w:hAnsi="Tahoma" w:cs="Tahoma"/>
                                <w:sz w:val="18"/>
                                <w:szCs w:val="18"/>
                                <w:rtl/>
                              </w:rPr>
                              <w:t xml:space="preserve"> </w:t>
                            </w:r>
                            <w:r w:rsidRPr="002A08FA">
                              <w:rPr>
                                <w:rFonts w:ascii="Tahoma" w:hAnsi="Tahoma" w:cs="Tahoma" w:hint="cs"/>
                                <w:sz w:val="18"/>
                                <w:szCs w:val="18"/>
                                <w:rtl/>
                              </w:rPr>
                              <w:t>ילכו</w:t>
                            </w:r>
                            <w:r w:rsidRPr="002A08FA">
                              <w:rPr>
                                <w:rFonts w:ascii="Tahoma" w:hAnsi="Tahoma" w:cs="Tahoma"/>
                                <w:sz w:val="18"/>
                                <w:szCs w:val="18"/>
                                <w:rtl/>
                              </w:rPr>
                              <w:t xml:space="preserve"> </w:t>
                            </w:r>
                            <w:r w:rsidRPr="002A08FA">
                              <w:rPr>
                                <w:rFonts w:ascii="Tahoma" w:hAnsi="Tahoma" w:cs="Tahoma" w:hint="cs"/>
                                <w:sz w:val="18"/>
                                <w:szCs w:val="18"/>
                                <w:rtl/>
                              </w:rPr>
                              <w:t>לפי</w:t>
                            </w:r>
                            <w:r w:rsidRPr="002A08FA">
                              <w:rPr>
                                <w:rFonts w:ascii="Tahoma" w:hAnsi="Tahoma" w:cs="Tahoma"/>
                                <w:sz w:val="18"/>
                                <w:szCs w:val="18"/>
                                <w:rtl/>
                              </w:rPr>
                              <w:t xml:space="preserve"> </w:t>
                            </w:r>
                            <w:r w:rsidRPr="002A08FA">
                              <w:rPr>
                                <w:rFonts w:ascii="Tahoma" w:hAnsi="Tahoma" w:cs="Tahoma" w:hint="cs"/>
                                <w:sz w:val="18"/>
                                <w:szCs w:val="18"/>
                                <w:rtl/>
                              </w:rPr>
                              <w:t>ס</w:t>
                            </w:r>
                            <w:r w:rsidRPr="002A08FA">
                              <w:rPr>
                                <w:rFonts w:ascii="Tahoma" w:hAnsi="Tahoma" w:cs="Tahoma"/>
                                <w:sz w:val="18"/>
                                <w:szCs w:val="18"/>
                                <w:rtl/>
                              </w:rPr>
                              <w:t>' 5(</w:t>
                            </w:r>
                            <w:r w:rsidRPr="002A08FA">
                              <w:rPr>
                                <w:rFonts w:ascii="Tahoma" w:hAnsi="Tahoma" w:cs="Tahoma" w:hint="cs"/>
                                <w:sz w:val="18"/>
                                <w:szCs w:val="18"/>
                                <w:rtl/>
                              </w:rPr>
                              <w:t>ג</w:t>
                            </w:r>
                            <w:r w:rsidRPr="002A08FA">
                              <w:rPr>
                                <w:rFonts w:ascii="Tahoma" w:hAnsi="Tahoma" w:cs="Tahoma"/>
                                <w:sz w:val="18"/>
                                <w:szCs w:val="18"/>
                                <w:rtl/>
                              </w:rPr>
                              <w:t xml:space="preserve">). </w:t>
                            </w:r>
                            <w:r w:rsidRPr="002A08FA">
                              <w:rPr>
                                <w:rFonts w:ascii="Tahoma" w:hAnsi="Tahoma" w:cs="Tahoma" w:hint="cs"/>
                                <w:sz w:val="18"/>
                                <w:szCs w:val="18"/>
                                <w:rtl/>
                              </w:rPr>
                              <w:t>אם</w:t>
                            </w:r>
                            <w:r w:rsidRPr="002A08FA">
                              <w:rPr>
                                <w:rFonts w:ascii="Tahoma" w:hAnsi="Tahoma" w:cs="Tahoma"/>
                                <w:sz w:val="18"/>
                                <w:szCs w:val="18"/>
                                <w:rtl/>
                              </w:rPr>
                              <w:t xml:space="preserve"> </w:t>
                            </w:r>
                            <w:r w:rsidRPr="002A08FA">
                              <w:rPr>
                                <w:rFonts w:ascii="Tahoma" w:hAnsi="Tahoma" w:cs="Tahoma" w:hint="cs"/>
                                <w:sz w:val="18"/>
                                <w:szCs w:val="18"/>
                                <w:rtl/>
                              </w:rPr>
                              <w:t>אין</w:t>
                            </w:r>
                            <w:r w:rsidRPr="002A08FA">
                              <w:rPr>
                                <w:rFonts w:ascii="Tahoma" w:hAnsi="Tahoma" w:cs="Tahoma"/>
                                <w:sz w:val="18"/>
                                <w:szCs w:val="18"/>
                                <w:rtl/>
                              </w:rPr>
                              <w:t xml:space="preserve"> - </w:t>
                            </w:r>
                            <w:r w:rsidRPr="002A08FA">
                              <w:rPr>
                                <w:rFonts w:ascii="Tahoma" w:hAnsi="Tahoma" w:cs="Tahoma" w:hint="cs"/>
                                <w:sz w:val="18"/>
                                <w:szCs w:val="18"/>
                                <w:rtl/>
                              </w:rPr>
                              <w:t>ילכו</w:t>
                            </w:r>
                            <w:r w:rsidRPr="002A08FA">
                              <w:rPr>
                                <w:rFonts w:ascii="Tahoma" w:hAnsi="Tahoma" w:cs="Tahoma"/>
                                <w:sz w:val="18"/>
                                <w:szCs w:val="18"/>
                                <w:rtl/>
                              </w:rPr>
                              <w:t xml:space="preserve"> </w:t>
                            </w:r>
                            <w:r w:rsidRPr="002A08FA">
                              <w:rPr>
                                <w:rFonts w:ascii="Tahoma" w:hAnsi="Tahoma" w:cs="Tahoma" w:hint="cs"/>
                                <w:sz w:val="18"/>
                                <w:szCs w:val="18"/>
                                <w:rtl/>
                              </w:rPr>
                              <w:t>לפי</w:t>
                            </w:r>
                            <w:r w:rsidRPr="002A08FA">
                              <w:rPr>
                                <w:rFonts w:ascii="Tahoma" w:hAnsi="Tahoma" w:cs="Tahoma"/>
                                <w:sz w:val="18"/>
                                <w:szCs w:val="18"/>
                                <w:rtl/>
                              </w:rPr>
                              <w:t xml:space="preserve"> </w:t>
                            </w:r>
                            <w:r w:rsidRPr="002A08FA">
                              <w:rPr>
                                <w:rFonts w:ascii="Tahoma" w:hAnsi="Tahoma" w:cs="Tahoma" w:hint="cs"/>
                                <w:sz w:val="18"/>
                                <w:szCs w:val="18"/>
                                <w:rtl/>
                              </w:rPr>
                              <w:t>ס</w:t>
                            </w:r>
                            <w:r w:rsidRPr="002A08FA">
                              <w:rPr>
                                <w:rFonts w:ascii="Tahoma" w:hAnsi="Tahoma" w:cs="Tahoma"/>
                                <w:sz w:val="18"/>
                                <w:szCs w:val="18"/>
                                <w:rtl/>
                              </w:rPr>
                              <w:t xml:space="preserve">' 3. </w:t>
                            </w:r>
                            <w:r w:rsidRPr="002A08FA">
                              <w:rPr>
                                <w:rFonts w:ascii="Tahoma" w:hAnsi="Tahoma" w:cs="Tahoma" w:hint="cs"/>
                                <w:sz w:val="18"/>
                                <w:szCs w:val="18"/>
                                <w:rtl/>
                              </w:rPr>
                              <w:t>בכל</w:t>
                            </w:r>
                            <w:r w:rsidRPr="002A08FA">
                              <w:rPr>
                                <w:rFonts w:ascii="Tahoma" w:hAnsi="Tahoma" w:cs="Tahoma"/>
                                <w:sz w:val="18"/>
                                <w:szCs w:val="18"/>
                                <w:rtl/>
                              </w:rPr>
                              <w:t xml:space="preserve"> </w:t>
                            </w:r>
                            <w:r w:rsidRPr="002A08FA">
                              <w:rPr>
                                <w:rFonts w:ascii="Tahoma" w:hAnsi="Tahoma" w:cs="Tahoma" w:hint="cs"/>
                                <w:sz w:val="18"/>
                                <w:szCs w:val="18"/>
                                <w:rtl/>
                              </w:rPr>
                              <w:t>המקרים</w:t>
                            </w:r>
                            <w:r w:rsidRPr="002A08FA">
                              <w:rPr>
                                <w:rFonts w:ascii="Tahoma" w:hAnsi="Tahoma" w:cs="Tahoma"/>
                                <w:sz w:val="18"/>
                                <w:szCs w:val="18"/>
                                <w:rtl/>
                              </w:rPr>
                              <w:t xml:space="preserve"> - </w:t>
                            </w:r>
                            <w:r w:rsidRPr="002A08FA">
                              <w:rPr>
                                <w:rFonts w:ascii="Tahoma" w:hAnsi="Tahoma" w:cs="Tahoma" w:hint="cs"/>
                                <w:sz w:val="18"/>
                                <w:szCs w:val="18"/>
                                <w:rtl/>
                              </w:rPr>
                              <w:t>כאשר</w:t>
                            </w:r>
                            <w:r w:rsidRPr="002A08FA">
                              <w:rPr>
                                <w:rFonts w:ascii="Tahoma" w:hAnsi="Tahoma" w:cs="Tahoma"/>
                                <w:sz w:val="18"/>
                                <w:szCs w:val="18"/>
                                <w:rtl/>
                              </w:rPr>
                              <w:t xml:space="preserve"> </w:t>
                            </w:r>
                            <w:r w:rsidRPr="002A08FA">
                              <w:rPr>
                                <w:rFonts w:ascii="Tahoma" w:hAnsi="Tahoma" w:cs="Tahoma" w:hint="cs"/>
                                <w:sz w:val="18"/>
                                <w:szCs w:val="18"/>
                                <w:rtl/>
                              </w:rPr>
                              <w:t>נבחן</w:t>
                            </w:r>
                            <w:r w:rsidRPr="002A08FA">
                              <w:rPr>
                                <w:rFonts w:ascii="Tahoma" w:hAnsi="Tahoma" w:cs="Tahoma"/>
                                <w:sz w:val="18"/>
                                <w:szCs w:val="18"/>
                                <w:rtl/>
                              </w:rPr>
                              <w:t xml:space="preserve"> </w:t>
                            </w:r>
                            <w:r w:rsidRPr="002A08FA">
                              <w:rPr>
                                <w:rFonts w:ascii="Tahoma" w:hAnsi="Tahoma" w:cs="Tahoma" w:hint="cs"/>
                                <w:sz w:val="18"/>
                                <w:szCs w:val="18"/>
                                <w:rtl/>
                              </w:rPr>
                              <w:t>איזה</w:t>
                            </w:r>
                            <w:r w:rsidRPr="002A08FA">
                              <w:rPr>
                                <w:rFonts w:ascii="Tahoma" w:hAnsi="Tahoma" w:cs="Tahoma"/>
                                <w:sz w:val="18"/>
                                <w:szCs w:val="18"/>
                                <w:rtl/>
                              </w:rPr>
                              <w:t xml:space="preserve"> </w:t>
                            </w:r>
                            <w:r w:rsidRPr="002A08FA">
                              <w:rPr>
                                <w:rFonts w:ascii="Tahoma" w:hAnsi="Tahoma" w:cs="Tahoma" w:hint="cs"/>
                                <w:sz w:val="18"/>
                                <w:szCs w:val="18"/>
                                <w:rtl/>
                              </w:rPr>
                              <w:t>דין</w:t>
                            </w:r>
                            <w:r w:rsidRPr="002A08FA">
                              <w:rPr>
                                <w:rFonts w:ascii="Tahoma" w:hAnsi="Tahoma" w:cs="Tahoma"/>
                                <w:sz w:val="18"/>
                                <w:szCs w:val="18"/>
                                <w:rtl/>
                              </w:rPr>
                              <w:t xml:space="preserve"> </w:t>
                            </w:r>
                            <w:r w:rsidRPr="002A08FA">
                              <w:rPr>
                                <w:rFonts w:ascii="Tahoma" w:hAnsi="Tahoma" w:cs="Tahoma" w:hint="cs"/>
                                <w:sz w:val="18"/>
                                <w:szCs w:val="18"/>
                                <w:rtl/>
                              </w:rPr>
                              <w:t>יחול</w:t>
                            </w:r>
                            <w:r w:rsidRPr="002A08FA">
                              <w:rPr>
                                <w:rFonts w:ascii="Tahoma" w:hAnsi="Tahoma" w:cs="Tahoma"/>
                                <w:sz w:val="18"/>
                                <w:szCs w:val="18"/>
                                <w:rtl/>
                              </w:rPr>
                              <w:t xml:space="preserve"> </w:t>
                            </w:r>
                            <w:r w:rsidRPr="002A08FA">
                              <w:rPr>
                                <w:rFonts w:ascii="Tahoma" w:hAnsi="Tahoma" w:cs="Tahoma" w:hint="cs"/>
                                <w:sz w:val="18"/>
                                <w:szCs w:val="18"/>
                                <w:rtl/>
                              </w:rPr>
                              <w:t>על</w:t>
                            </w:r>
                            <w:r w:rsidRPr="002A08FA">
                              <w:rPr>
                                <w:rFonts w:ascii="Tahoma" w:hAnsi="Tahoma" w:cs="Tahoma"/>
                                <w:sz w:val="18"/>
                                <w:szCs w:val="18"/>
                                <w:rtl/>
                              </w:rPr>
                              <w:t xml:space="preserve"> </w:t>
                            </w:r>
                            <w:r w:rsidRPr="002A08FA">
                              <w:rPr>
                                <w:rFonts w:ascii="Tahoma" w:hAnsi="Tahoma" w:cs="Tahoma" w:hint="cs"/>
                                <w:sz w:val="18"/>
                                <w:szCs w:val="18"/>
                                <w:rtl/>
                              </w:rPr>
                              <w:t>הצדדים</w:t>
                            </w:r>
                            <w:r w:rsidRPr="002A08FA">
                              <w:rPr>
                                <w:rFonts w:ascii="Tahoma" w:hAnsi="Tahoma" w:cs="Tahoma"/>
                                <w:sz w:val="18"/>
                                <w:szCs w:val="18"/>
                                <w:rtl/>
                              </w:rPr>
                              <w:t xml:space="preserve"> </w:t>
                            </w:r>
                            <w:r w:rsidRPr="002A08FA">
                              <w:rPr>
                                <w:rFonts w:ascii="Tahoma" w:hAnsi="Tahoma" w:cs="Tahoma" w:hint="cs"/>
                                <w:sz w:val="18"/>
                                <w:szCs w:val="18"/>
                                <w:rtl/>
                              </w:rPr>
                              <w:t>ייקבע</w:t>
                            </w:r>
                            <w:r w:rsidRPr="002A08FA">
                              <w:rPr>
                                <w:rFonts w:ascii="Tahoma" w:hAnsi="Tahoma" w:cs="Tahoma"/>
                                <w:sz w:val="18"/>
                                <w:szCs w:val="18"/>
                                <w:rtl/>
                              </w:rPr>
                              <w:t xml:space="preserve"> </w:t>
                            </w:r>
                            <w:r w:rsidRPr="002A08FA">
                              <w:rPr>
                                <w:rFonts w:ascii="Tahoma" w:hAnsi="Tahoma" w:cs="Tahoma" w:hint="cs"/>
                                <w:sz w:val="18"/>
                                <w:szCs w:val="18"/>
                                <w:rtl/>
                              </w:rPr>
                              <w:t>הדין</w:t>
                            </w:r>
                            <w:r w:rsidRPr="002A08FA">
                              <w:rPr>
                                <w:rFonts w:ascii="Tahoma" w:hAnsi="Tahoma" w:cs="Tahoma"/>
                                <w:sz w:val="18"/>
                                <w:szCs w:val="18"/>
                                <w:rtl/>
                              </w:rPr>
                              <w:t xml:space="preserve"> </w:t>
                            </w:r>
                            <w:r w:rsidRPr="002A08FA">
                              <w:rPr>
                                <w:rFonts w:ascii="Tahoma" w:hAnsi="Tahoma" w:cs="Tahoma" w:hint="cs"/>
                                <w:sz w:val="18"/>
                                <w:szCs w:val="18"/>
                                <w:rtl/>
                              </w:rPr>
                              <w:t>ע</w:t>
                            </w:r>
                            <w:r w:rsidRPr="002A08FA">
                              <w:rPr>
                                <w:rFonts w:ascii="Tahoma" w:hAnsi="Tahoma" w:cs="Tahoma"/>
                                <w:sz w:val="18"/>
                                <w:szCs w:val="18"/>
                                <w:rtl/>
                              </w:rPr>
                              <w:t>"</w:t>
                            </w:r>
                            <w:r w:rsidRPr="002A08FA">
                              <w:rPr>
                                <w:rFonts w:ascii="Tahoma" w:hAnsi="Tahoma" w:cs="Tahoma" w:hint="cs"/>
                                <w:sz w:val="18"/>
                                <w:szCs w:val="18"/>
                                <w:rtl/>
                              </w:rPr>
                              <w:t>פ</w:t>
                            </w:r>
                            <w:r w:rsidRPr="002A08FA">
                              <w:rPr>
                                <w:rFonts w:ascii="Tahoma" w:hAnsi="Tahoma" w:cs="Tahoma"/>
                                <w:sz w:val="18"/>
                                <w:szCs w:val="18"/>
                                <w:rtl/>
                              </w:rPr>
                              <w:t xml:space="preserve"> </w:t>
                            </w:r>
                            <w:r w:rsidRPr="002A08FA">
                              <w:rPr>
                                <w:rFonts w:ascii="Tahoma" w:hAnsi="Tahoma" w:cs="Tahoma" w:hint="cs"/>
                                <w:sz w:val="18"/>
                                <w:szCs w:val="18"/>
                                <w:rtl/>
                              </w:rPr>
                              <w:t>ס</w:t>
                            </w:r>
                            <w:r w:rsidRPr="002A08FA">
                              <w:rPr>
                                <w:rFonts w:ascii="Tahoma" w:hAnsi="Tahoma" w:cs="Tahoma"/>
                                <w:sz w:val="18"/>
                                <w:szCs w:val="18"/>
                                <w:rtl/>
                              </w:rPr>
                              <w:t xml:space="preserve">' 5 </w:t>
                            </w:r>
                            <w:r w:rsidRPr="002A08FA">
                              <w:rPr>
                                <w:rFonts w:ascii="Tahoma" w:hAnsi="Tahoma" w:cs="Tahoma" w:hint="cs"/>
                                <w:sz w:val="18"/>
                                <w:szCs w:val="18"/>
                                <w:rtl/>
                              </w:rPr>
                              <w:t>לחוק</w:t>
                            </w:r>
                            <w:r w:rsidRPr="002A08FA">
                              <w:rPr>
                                <w:rFonts w:ascii="Tahoma" w:hAnsi="Tahoma" w:cs="Tahoma"/>
                                <w:sz w:val="18"/>
                                <w:szCs w:val="18"/>
                                <w:rtl/>
                              </w:rPr>
                              <w:t>.</w:t>
                            </w:r>
                          </w:p>
                          <w:p w:rsidR="002A08FA" w:rsidRPr="002A08FA" w:rsidRDefault="002A08FA" w:rsidP="002A08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23.05pt;margin-top:11.35pt;width:465.95pt;height:3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" fillcolor="#c2d69b [1942]" strokecolor="#c2d69b [1942]" strokeweight="1pt">
                <v:fill color2="#eaf1dd [662]" angle="135" focus="50%" type="gradient"/>
                <v:shadow on="t" color="#4e6128 [1606]" opacity=".5" offset="1pt"/>
                <v:textbox>
                  <w:txbxContent>
                    <w:p w:rsidR="002A08FA" w:rsidRPr="002A08FA" w:rsidRDefault="002A08FA" w:rsidP="002A08FA">
                      <w:pPr>
                        <w:jc w:val="both"/>
                        <w:rPr>
                          <w:rFonts w:ascii="Tahoma" w:hAnsi="Tahoma" w:cs="Tahoma"/>
                          <w:sz w:val="18"/>
                          <w:szCs w:val="18"/>
                          <w:rtl/>
                        </w:rPr>
                      </w:pPr>
                      <w:r w:rsidRPr="002A08FA">
                        <w:rPr>
                          <w:rFonts w:ascii="Tahoma" w:hAnsi="Tahoma" w:cs="Tahoma" w:hint="cs"/>
                          <w:sz w:val="18"/>
                          <w:szCs w:val="18"/>
                          <w:rtl/>
                        </w:rPr>
                        <w:t>על</w:t>
                      </w:r>
                      <w:r w:rsidRPr="002A08FA">
                        <w:rPr>
                          <w:rFonts w:ascii="Tahoma" w:hAnsi="Tahoma" w:cs="Tahoma"/>
                          <w:sz w:val="18"/>
                          <w:szCs w:val="18"/>
                          <w:rtl/>
                        </w:rPr>
                        <w:t xml:space="preserve"> </w:t>
                      </w:r>
                      <w:r w:rsidRPr="002A08FA">
                        <w:rPr>
                          <w:rFonts w:ascii="Tahoma" w:hAnsi="Tahoma" w:cs="Tahoma" w:hint="cs"/>
                          <w:sz w:val="18"/>
                          <w:szCs w:val="18"/>
                          <w:rtl/>
                        </w:rPr>
                        <w:t>שלושת</w:t>
                      </w:r>
                      <w:r w:rsidRPr="002A08FA">
                        <w:rPr>
                          <w:rFonts w:ascii="Tahoma" w:hAnsi="Tahoma" w:cs="Tahoma"/>
                          <w:sz w:val="18"/>
                          <w:szCs w:val="18"/>
                          <w:rtl/>
                        </w:rPr>
                        <w:t xml:space="preserve"> </w:t>
                      </w:r>
                      <w:r w:rsidRPr="002A08FA">
                        <w:rPr>
                          <w:rFonts w:ascii="Tahoma" w:hAnsi="Tahoma" w:cs="Tahoma" w:hint="cs"/>
                          <w:sz w:val="18"/>
                          <w:szCs w:val="18"/>
                          <w:rtl/>
                        </w:rPr>
                        <w:t>מקרים</w:t>
                      </w:r>
                      <w:r w:rsidRPr="002A08FA">
                        <w:rPr>
                          <w:rFonts w:ascii="Tahoma" w:hAnsi="Tahoma" w:cs="Tahoma"/>
                          <w:sz w:val="18"/>
                          <w:szCs w:val="18"/>
                          <w:rtl/>
                        </w:rPr>
                        <w:t xml:space="preserve"> </w:t>
                      </w:r>
                      <w:r w:rsidRPr="002A08FA">
                        <w:rPr>
                          <w:rFonts w:ascii="Tahoma" w:hAnsi="Tahoma" w:cs="Tahoma" w:hint="cs"/>
                          <w:sz w:val="18"/>
                          <w:szCs w:val="18"/>
                          <w:rtl/>
                        </w:rPr>
                        <w:t>אלה</w:t>
                      </w:r>
                      <w:r w:rsidRPr="002A08FA">
                        <w:rPr>
                          <w:rFonts w:ascii="Tahoma" w:hAnsi="Tahoma" w:cs="Tahoma"/>
                          <w:sz w:val="18"/>
                          <w:szCs w:val="18"/>
                          <w:rtl/>
                        </w:rPr>
                        <w:t xml:space="preserve"> </w:t>
                      </w:r>
                      <w:r w:rsidRPr="002A08FA">
                        <w:rPr>
                          <w:rFonts w:ascii="Tahoma" w:hAnsi="Tahoma" w:cs="Tahoma" w:hint="cs"/>
                          <w:sz w:val="18"/>
                          <w:szCs w:val="18"/>
                          <w:rtl/>
                        </w:rPr>
                        <w:t>חל</w:t>
                      </w:r>
                      <w:r w:rsidRPr="002A08FA">
                        <w:rPr>
                          <w:rFonts w:ascii="Tahoma" w:hAnsi="Tahoma" w:cs="Tahoma"/>
                          <w:sz w:val="18"/>
                          <w:szCs w:val="18"/>
                          <w:rtl/>
                        </w:rPr>
                        <w:t xml:space="preserve"> </w:t>
                      </w:r>
                      <w:r w:rsidRPr="002A08FA">
                        <w:rPr>
                          <w:rFonts w:ascii="Tahoma" w:hAnsi="Tahoma" w:cs="Tahoma" w:hint="cs"/>
                          <w:sz w:val="18"/>
                          <w:szCs w:val="18"/>
                          <w:rtl/>
                        </w:rPr>
                        <w:t>החוק</w:t>
                      </w:r>
                      <w:r w:rsidRPr="002A08FA">
                        <w:rPr>
                          <w:rFonts w:ascii="Tahoma" w:hAnsi="Tahoma" w:cs="Tahoma"/>
                          <w:sz w:val="18"/>
                          <w:szCs w:val="18"/>
                          <w:rtl/>
                        </w:rPr>
                        <w:t xml:space="preserve"> "</w:t>
                      </w:r>
                      <w:r w:rsidRPr="002A08FA">
                        <w:rPr>
                          <w:rFonts w:ascii="Tahoma" w:hAnsi="Tahoma" w:cs="Tahoma" w:hint="cs"/>
                          <w:b/>
                          <w:bCs/>
                          <w:sz w:val="18"/>
                          <w:szCs w:val="18"/>
                          <w:rtl/>
                        </w:rPr>
                        <w:t>בימ</w:t>
                      </w:r>
                      <w:r w:rsidRPr="002A08FA">
                        <w:rPr>
                          <w:rFonts w:ascii="Tahoma" w:hAnsi="Tahoma" w:cs="Tahoma"/>
                          <w:b/>
                          <w:bCs/>
                          <w:sz w:val="18"/>
                          <w:szCs w:val="18"/>
                          <w:rtl/>
                        </w:rPr>
                        <w:t>"</w:t>
                      </w:r>
                      <w:r w:rsidRPr="002A08FA">
                        <w:rPr>
                          <w:rFonts w:ascii="Tahoma" w:hAnsi="Tahoma" w:cs="Tahoma" w:hint="cs"/>
                          <w:b/>
                          <w:bCs/>
                          <w:sz w:val="18"/>
                          <w:szCs w:val="18"/>
                          <w:rtl/>
                        </w:rPr>
                        <w:t>ש</w:t>
                      </w:r>
                      <w:r w:rsidRPr="002A08FA">
                        <w:rPr>
                          <w:rFonts w:ascii="Tahoma" w:hAnsi="Tahoma" w:cs="Tahoma"/>
                          <w:b/>
                          <w:bCs/>
                          <w:sz w:val="18"/>
                          <w:szCs w:val="18"/>
                          <w:rtl/>
                        </w:rPr>
                        <w:t xml:space="preserve"> </w:t>
                      </w:r>
                      <w:r w:rsidRPr="002A08FA">
                        <w:rPr>
                          <w:rFonts w:ascii="Tahoma" w:hAnsi="Tahoma" w:cs="Tahoma" w:hint="cs"/>
                          <w:b/>
                          <w:bCs/>
                          <w:sz w:val="18"/>
                          <w:szCs w:val="18"/>
                          <w:rtl/>
                        </w:rPr>
                        <w:t>לענייני</w:t>
                      </w:r>
                      <w:r w:rsidRPr="002A08FA">
                        <w:rPr>
                          <w:rFonts w:ascii="Tahoma" w:hAnsi="Tahoma" w:cs="Tahoma"/>
                          <w:b/>
                          <w:bCs/>
                          <w:sz w:val="18"/>
                          <w:szCs w:val="18"/>
                          <w:rtl/>
                        </w:rPr>
                        <w:t xml:space="preserve"> </w:t>
                      </w:r>
                      <w:r w:rsidRPr="002A08FA">
                        <w:rPr>
                          <w:rFonts w:ascii="Tahoma" w:hAnsi="Tahoma" w:cs="Tahoma" w:hint="cs"/>
                          <w:b/>
                          <w:bCs/>
                          <w:sz w:val="18"/>
                          <w:szCs w:val="18"/>
                          <w:rtl/>
                        </w:rPr>
                        <w:t>משפחה</w:t>
                      </w:r>
                      <w:r w:rsidRPr="002A08FA">
                        <w:rPr>
                          <w:rFonts w:ascii="Tahoma" w:hAnsi="Tahoma" w:cs="Tahoma"/>
                          <w:b/>
                          <w:bCs/>
                          <w:sz w:val="18"/>
                          <w:szCs w:val="18"/>
                          <w:rtl/>
                        </w:rPr>
                        <w:t xml:space="preserve"> </w:t>
                      </w:r>
                      <w:r w:rsidRPr="002A08FA">
                        <w:rPr>
                          <w:rFonts w:ascii="Tahoma" w:hAnsi="Tahoma" w:cs="Tahoma" w:hint="cs"/>
                          <w:b/>
                          <w:bCs/>
                          <w:sz w:val="18"/>
                          <w:szCs w:val="18"/>
                          <w:rtl/>
                        </w:rPr>
                        <w:t>מכוח</w:t>
                      </w:r>
                      <w:r w:rsidRPr="002A08FA">
                        <w:rPr>
                          <w:rFonts w:ascii="Tahoma" w:hAnsi="Tahoma" w:cs="Tahoma"/>
                          <w:b/>
                          <w:bCs/>
                          <w:sz w:val="18"/>
                          <w:szCs w:val="18"/>
                          <w:rtl/>
                        </w:rPr>
                        <w:t xml:space="preserve"> </w:t>
                      </w:r>
                      <w:r w:rsidRPr="002A08FA">
                        <w:rPr>
                          <w:rFonts w:ascii="Tahoma" w:hAnsi="Tahoma" w:cs="Tahoma" w:hint="cs"/>
                          <w:b/>
                          <w:bCs/>
                          <w:sz w:val="18"/>
                          <w:szCs w:val="18"/>
                          <w:rtl/>
                        </w:rPr>
                        <w:t>חוק</w:t>
                      </w:r>
                      <w:r w:rsidRPr="002A08FA">
                        <w:rPr>
                          <w:rFonts w:ascii="Tahoma" w:hAnsi="Tahoma" w:cs="Tahoma"/>
                          <w:b/>
                          <w:bCs/>
                          <w:sz w:val="18"/>
                          <w:szCs w:val="18"/>
                          <w:rtl/>
                        </w:rPr>
                        <w:t xml:space="preserve"> </w:t>
                      </w:r>
                      <w:r w:rsidRPr="002A08FA">
                        <w:rPr>
                          <w:rFonts w:ascii="Tahoma" w:hAnsi="Tahoma" w:cs="Tahoma" w:hint="cs"/>
                          <w:b/>
                          <w:bCs/>
                          <w:sz w:val="18"/>
                          <w:szCs w:val="18"/>
                          <w:rtl/>
                        </w:rPr>
                        <w:t>השיפוט</w:t>
                      </w:r>
                      <w:r w:rsidRPr="002A08FA">
                        <w:rPr>
                          <w:rFonts w:ascii="Tahoma" w:hAnsi="Tahoma" w:cs="Tahoma"/>
                          <w:sz w:val="18"/>
                          <w:szCs w:val="18"/>
                          <w:rtl/>
                        </w:rPr>
                        <w:t xml:space="preserve">..". </w:t>
                      </w:r>
                      <w:r w:rsidRPr="002A08FA">
                        <w:rPr>
                          <w:rFonts w:ascii="Tahoma" w:hAnsi="Tahoma" w:cs="Tahoma" w:hint="cs"/>
                          <w:sz w:val="18"/>
                          <w:szCs w:val="18"/>
                          <w:rtl/>
                        </w:rPr>
                        <w:t>אם</w:t>
                      </w:r>
                      <w:r w:rsidRPr="002A08FA">
                        <w:rPr>
                          <w:rFonts w:ascii="Tahoma" w:hAnsi="Tahoma" w:cs="Tahoma"/>
                          <w:sz w:val="18"/>
                          <w:szCs w:val="18"/>
                          <w:rtl/>
                        </w:rPr>
                        <w:t xml:space="preserve"> </w:t>
                      </w:r>
                      <w:r w:rsidRPr="002A08FA">
                        <w:rPr>
                          <w:rFonts w:ascii="Tahoma" w:hAnsi="Tahoma" w:cs="Tahoma" w:hint="cs"/>
                          <w:sz w:val="18"/>
                          <w:szCs w:val="18"/>
                          <w:rtl/>
                        </w:rPr>
                        <w:t>יש</w:t>
                      </w:r>
                      <w:r w:rsidRPr="002A08FA">
                        <w:rPr>
                          <w:rFonts w:ascii="Tahoma" w:hAnsi="Tahoma" w:cs="Tahoma"/>
                          <w:sz w:val="18"/>
                          <w:szCs w:val="18"/>
                          <w:rtl/>
                        </w:rPr>
                        <w:t xml:space="preserve"> </w:t>
                      </w:r>
                      <w:r w:rsidRPr="002A08FA">
                        <w:rPr>
                          <w:rFonts w:ascii="Tahoma" w:hAnsi="Tahoma" w:cs="Tahoma" w:hint="cs"/>
                          <w:sz w:val="18"/>
                          <w:szCs w:val="18"/>
                          <w:rtl/>
                        </w:rPr>
                        <w:t>הסכמה</w:t>
                      </w:r>
                      <w:r w:rsidRPr="002A08FA">
                        <w:rPr>
                          <w:rFonts w:ascii="Tahoma" w:hAnsi="Tahoma" w:cs="Tahoma"/>
                          <w:sz w:val="18"/>
                          <w:szCs w:val="18"/>
                          <w:rtl/>
                        </w:rPr>
                        <w:t xml:space="preserve"> </w:t>
                      </w:r>
                      <w:r w:rsidRPr="002A08FA">
                        <w:rPr>
                          <w:rFonts w:ascii="Tahoma" w:hAnsi="Tahoma" w:cs="Tahoma" w:hint="cs"/>
                          <w:sz w:val="18"/>
                          <w:szCs w:val="18"/>
                          <w:rtl/>
                        </w:rPr>
                        <w:t>ילכו</w:t>
                      </w:r>
                      <w:r w:rsidRPr="002A08FA">
                        <w:rPr>
                          <w:rFonts w:ascii="Tahoma" w:hAnsi="Tahoma" w:cs="Tahoma"/>
                          <w:sz w:val="18"/>
                          <w:szCs w:val="18"/>
                          <w:rtl/>
                        </w:rPr>
                        <w:t xml:space="preserve"> </w:t>
                      </w:r>
                      <w:r w:rsidRPr="002A08FA">
                        <w:rPr>
                          <w:rFonts w:ascii="Tahoma" w:hAnsi="Tahoma" w:cs="Tahoma" w:hint="cs"/>
                          <w:sz w:val="18"/>
                          <w:szCs w:val="18"/>
                          <w:rtl/>
                        </w:rPr>
                        <w:t>לפי</w:t>
                      </w:r>
                      <w:r w:rsidRPr="002A08FA">
                        <w:rPr>
                          <w:rFonts w:ascii="Tahoma" w:hAnsi="Tahoma" w:cs="Tahoma"/>
                          <w:sz w:val="18"/>
                          <w:szCs w:val="18"/>
                          <w:rtl/>
                        </w:rPr>
                        <w:t xml:space="preserve"> </w:t>
                      </w:r>
                      <w:r w:rsidRPr="002A08FA">
                        <w:rPr>
                          <w:rFonts w:ascii="Tahoma" w:hAnsi="Tahoma" w:cs="Tahoma" w:hint="cs"/>
                          <w:sz w:val="18"/>
                          <w:szCs w:val="18"/>
                          <w:rtl/>
                        </w:rPr>
                        <w:t>ס</w:t>
                      </w:r>
                      <w:r w:rsidRPr="002A08FA">
                        <w:rPr>
                          <w:rFonts w:ascii="Tahoma" w:hAnsi="Tahoma" w:cs="Tahoma"/>
                          <w:sz w:val="18"/>
                          <w:szCs w:val="18"/>
                          <w:rtl/>
                        </w:rPr>
                        <w:t>' 5(</w:t>
                      </w:r>
                      <w:r w:rsidRPr="002A08FA">
                        <w:rPr>
                          <w:rFonts w:ascii="Tahoma" w:hAnsi="Tahoma" w:cs="Tahoma" w:hint="cs"/>
                          <w:sz w:val="18"/>
                          <w:szCs w:val="18"/>
                          <w:rtl/>
                        </w:rPr>
                        <w:t>ג</w:t>
                      </w:r>
                      <w:r w:rsidRPr="002A08FA">
                        <w:rPr>
                          <w:rFonts w:ascii="Tahoma" w:hAnsi="Tahoma" w:cs="Tahoma"/>
                          <w:sz w:val="18"/>
                          <w:szCs w:val="18"/>
                          <w:rtl/>
                        </w:rPr>
                        <w:t xml:space="preserve">). </w:t>
                      </w:r>
                      <w:r w:rsidRPr="002A08FA">
                        <w:rPr>
                          <w:rFonts w:ascii="Tahoma" w:hAnsi="Tahoma" w:cs="Tahoma" w:hint="cs"/>
                          <w:sz w:val="18"/>
                          <w:szCs w:val="18"/>
                          <w:rtl/>
                        </w:rPr>
                        <w:t>אם</w:t>
                      </w:r>
                      <w:r w:rsidRPr="002A08FA">
                        <w:rPr>
                          <w:rFonts w:ascii="Tahoma" w:hAnsi="Tahoma" w:cs="Tahoma"/>
                          <w:sz w:val="18"/>
                          <w:szCs w:val="18"/>
                          <w:rtl/>
                        </w:rPr>
                        <w:t xml:space="preserve"> </w:t>
                      </w:r>
                      <w:r w:rsidRPr="002A08FA">
                        <w:rPr>
                          <w:rFonts w:ascii="Tahoma" w:hAnsi="Tahoma" w:cs="Tahoma" w:hint="cs"/>
                          <w:sz w:val="18"/>
                          <w:szCs w:val="18"/>
                          <w:rtl/>
                        </w:rPr>
                        <w:t>אין</w:t>
                      </w:r>
                      <w:r w:rsidRPr="002A08FA">
                        <w:rPr>
                          <w:rFonts w:ascii="Tahoma" w:hAnsi="Tahoma" w:cs="Tahoma"/>
                          <w:sz w:val="18"/>
                          <w:szCs w:val="18"/>
                          <w:rtl/>
                        </w:rPr>
                        <w:t xml:space="preserve"> - </w:t>
                      </w:r>
                      <w:r w:rsidRPr="002A08FA">
                        <w:rPr>
                          <w:rFonts w:ascii="Tahoma" w:hAnsi="Tahoma" w:cs="Tahoma" w:hint="cs"/>
                          <w:sz w:val="18"/>
                          <w:szCs w:val="18"/>
                          <w:rtl/>
                        </w:rPr>
                        <w:t>ילכו</w:t>
                      </w:r>
                      <w:r w:rsidRPr="002A08FA">
                        <w:rPr>
                          <w:rFonts w:ascii="Tahoma" w:hAnsi="Tahoma" w:cs="Tahoma"/>
                          <w:sz w:val="18"/>
                          <w:szCs w:val="18"/>
                          <w:rtl/>
                        </w:rPr>
                        <w:t xml:space="preserve"> </w:t>
                      </w:r>
                      <w:r w:rsidRPr="002A08FA">
                        <w:rPr>
                          <w:rFonts w:ascii="Tahoma" w:hAnsi="Tahoma" w:cs="Tahoma" w:hint="cs"/>
                          <w:sz w:val="18"/>
                          <w:szCs w:val="18"/>
                          <w:rtl/>
                        </w:rPr>
                        <w:t>לפי</w:t>
                      </w:r>
                      <w:r w:rsidRPr="002A08FA">
                        <w:rPr>
                          <w:rFonts w:ascii="Tahoma" w:hAnsi="Tahoma" w:cs="Tahoma"/>
                          <w:sz w:val="18"/>
                          <w:szCs w:val="18"/>
                          <w:rtl/>
                        </w:rPr>
                        <w:t xml:space="preserve"> </w:t>
                      </w:r>
                      <w:r w:rsidRPr="002A08FA">
                        <w:rPr>
                          <w:rFonts w:ascii="Tahoma" w:hAnsi="Tahoma" w:cs="Tahoma" w:hint="cs"/>
                          <w:sz w:val="18"/>
                          <w:szCs w:val="18"/>
                          <w:rtl/>
                        </w:rPr>
                        <w:t>ס</w:t>
                      </w:r>
                      <w:r w:rsidRPr="002A08FA">
                        <w:rPr>
                          <w:rFonts w:ascii="Tahoma" w:hAnsi="Tahoma" w:cs="Tahoma"/>
                          <w:sz w:val="18"/>
                          <w:szCs w:val="18"/>
                          <w:rtl/>
                        </w:rPr>
                        <w:t xml:space="preserve">' 3. </w:t>
                      </w:r>
                      <w:r w:rsidRPr="002A08FA">
                        <w:rPr>
                          <w:rFonts w:ascii="Tahoma" w:hAnsi="Tahoma" w:cs="Tahoma" w:hint="cs"/>
                          <w:sz w:val="18"/>
                          <w:szCs w:val="18"/>
                          <w:rtl/>
                        </w:rPr>
                        <w:t>בכל</w:t>
                      </w:r>
                      <w:r w:rsidRPr="002A08FA">
                        <w:rPr>
                          <w:rFonts w:ascii="Tahoma" w:hAnsi="Tahoma" w:cs="Tahoma"/>
                          <w:sz w:val="18"/>
                          <w:szCs w:val="18"/>
                          <w:rtl/>
                        </w:rPr>
                        <w:t xml:space="preserve"> </w:t>
                      </w:r>
                      <w:r w:rsidRPr="002A08FA">
                        <w:rPr>
                          <w:rFonts w:ascii="Tahoma" w:hAnsi="Tahoma" w:cs="Tahoma" w:hint="cs"/>
                          <w:sz w:val="18"/>
                          <w:szCs w:val="18"/>
                          <w:rtl/>
                        </w:rPr>
                        <w:t>המקרים</w:t>
                      </w:r>
                      <w:r w:rsidRPr="002A08FA">
                        <w:rPr>
                          <w:rFonts w:ascii="Tahoma" w:hAnsi="Tahoma" w:cs="Tahoma"/>
                          <w:sz w:val="18"/>
                          <w:szCs w:val="18"/>
                          <w:rtl/>
                        </w:rPr>
                        <w:t xml:space="preserve"> - </w:t>
                      </w:r>
                      <w:r w:rsidRPr="002A08FA">
                        <w:rPr>
                          <w:rFonts w:ascii="Tahoma" w:hAnsi="Tahoma" w:cs="Tahoma" w:hint="cs"/>
                          <w:sz w:val="18"/>
                          <w:szCs w:val="18"/>
                          <w:rtl/>
                        </w:rPr>
                        <w:t>כאשר</w:t>
                      </w:r>
                      <w:r w:rsidRPr="002A08FA">
                        <w:rPr>
                          <w:rFonts w:ascii="Tahoma" w:hAnsi="Tahoma" w:cs="Tahoma"/>
                          <w:sz w:val="18"/>
                          <w:szCs w:val="18"/>
                          <w:rtl/>
                        </w:rPr>
                        <w:t xml:space="preserve"> </w:t>
                      </w:r>
                      <w:r w:rsidRPr="002A08FA">
                        <w:rPr>
                          <w:rFonts w:ascii="Tahoma" w:hAnsi="Tahoma" w:cs="Tahoma" w:hint="cs"/>
                          <w:sz w:val="18"/>
                          <w:szCs w:val="18"/>
                          <w:rtl/>
                        </w:rPr>
                        <w:t>נבחן</w:t>
                      </w:r>
                      <w:r w:rsidRPr="002A08FA">
                        <w:rPr>
                          <w:rFonts w:ascii="Tahoma" w:hAnsi="Tahoma" w:cs="Tahoma"/>
                          <w:sz w:val="18"/>
                          <w:szCs w:val="18"/>
                          <w:rtl/>
                        </w:rPr>
                        <w:t xml:space="preserve"> </w:t>
                      </w:r>
                      <w:r w:rsidRPr="002A08FA">
                        <w:rPr>
                          <w:rFonts w:ascii="Tahoma" w:hAnsi="Tahoma" w:cs="Tahoma" w:hint="cs"/>
                          <w:sz w:val="18"/>
                          <w:szCs w:val="18"/>
                          <w:rtl/>
                        </w:rPr>
                        <w:t>איזה</w:t>
                      </w:r>
                      <w:r w:rsidRPr="002A08FA">
                        <w:rPr>
                          <w:rFonts w:ascii="Tahoma" w:hAnsi="Tahoma" w:cs="Tahoma"/>
                          <w:sz w:val="18"/>
                          <w:szCs w:val="18"/>
                          <w:rtl/>
                        </w:rPr>
                        <w:t xml:space="preserve"> </w:t>
                      </w:r>
                      <w:r w:rsidRPr="002A08FA">
                        <w:rPr>
                          <w:rFonts w:ascii="Tahoma" w:hAnsi="Tahoma" w:cs="Tahoma" w:hint="cs"/>
                          <w:sz w:val="18"/>
                          <w:szCs w:val="18"/>
                          <w:rtl/>
                        </w:rPr>
                        <w:t>דין</w:t>
                      </w:r>
                      <w:r w:rsidRPr="002A08FA">
                        <w:rPr>
                          <w:rFonts w:ascii="Tahoma" w:hAnsi="Tahoma" w:cs="Tahoma"/>
                          <w:sz w:val="18"/>
                          <w:szCs w:val="18"/>
                          <w:rtl/>
                        </w:rPr>
                        <w:t xml:space="preserve"> </w:t>
                      </w:r>
                      <w:r w:rsidRPr="002A08FA">
                        <w:rPr>
                          <w:rFonts w:ascii="Tahoma" w:hAnsi="Tahoma" w:cs="Tahoma" w:hint="cs"/>
                          <w:sz w:val="18"/>
                          <w:szCs w:val="18"/>
                          <w:rtl/>
                        </w:rPr>
                        <w:t>יחול</w:t>
                      </w:r>
                      <w:r w:rsidRPr="002A08FA">
                        <w:rPr>
                          <w:rFonts w:ascii="Tahoma" w:hAnsi="Tahoma" w:cs="Tahoma"/>
                          <w:sz w:val="18"/>
                          <w:szCs w:val="18"/>
                          <w:rtl/>
                        </w:rPr>
                        <w:t xml:space="preserve"> </w:t>
                      </w:r>
                      <w:r w:rsidRPr="002A08FA">
                        <w:rPr>
                          <w:rFonts w:ascii="Tahoma" w:hAnsi="Tahoma" w:cs="Tahoma" w:hint="cs"/>
                          <w:sz w:val="18"/>
                          <w:szCs w:val="18"/>
                          <w:rtl/>
                        </w:rPr>
                        <w:t>על</w:t>
                      </w:r>
                      <w:r w:rsidRPr="002A08FA">
                        <w:rPr>
                          <w:rFonts w:ascii="Tahoma" w:hAnsi="Tahoma" w:cs="Tahoma"/>
                          <w:sz w:val="18"/>
                          <w:szCs w:val="18"/>
                          <w:rtl/>
                        </w:rPr>
                        <w:t xml:space="preserve"> </w:t>
                      </w:r>
                      <w:r w:rsidRPr="002A08FA">
                        <w:rPr>
                          <w:rFonts w:ascii="Tahoma" w:hAnsi="Tahoma" w:cs="Tahoma" w:hint="cs"/>
                          <w:sz w:val="18"/>
                          <w:szCs w:val="18"/>
                          <w:rtl/>
                        </w:rPr>
                        <w:t>הצדדים</w:t>
                      </w:r>
                      <w:r w:rsidRPr="002A08FA">
                        <w:rPr>
                          <w:rFonts w:ascii="Tahoma" w:hAnsi="Tahoma" w:cs="Tahoma"/>
                          <w:sz w:val="18"/>
                          <w:szCs w:val="18"/>
                          <w:rtl/>
                        </w:rPr>
                        <w:t xml:space="preserve"> </w:t>
                      </w:r>
                      <w:r w:rsidRPr="002A08FA">
                        <w:rPr>
                          <w:rFonts w:ascii="Tahoma" w:hAnsi="Tahoma" w:cs="Tahoma" w:hint="cs"/>
                          <w:sz w:val="18"/>
                          <w:szCs w:val="18"/>
                          <w:rtl/>
                        </w:rPr>
                        <w:t>ייקבע</w:t>
                      </w:r>
                      <w:r w:rsidRPr="002A08FA">
                        <w:rPr>
                          <w:rFonts w:ascii="Tahoma" w:hAnsi="Tahoma" w:cs="Tahoma"/>
                          <w:sz w:val="18"/>
                          <w:szCs w:val="18"/>
                          <w:rtl/>
                        </w:rPr>
                        <w:t xml:space="preserve"> </w:t>
                      </w:r>
                      <w:r w:rsidRPr="002A08FA">
                        <w:rPr>
                          <w:rFonts w:ascii="Tahoma" w:hAnsi="Tahoma" w:cs="Tahoma" w:hint="cs"/>
                          <w:sz w:val="18"/>
                          <w:szCs w:val="18"/>
                          <w:rtl/>
                        </w:rPr>
                        <w:t>הדין</w:t>
                      </w:r>
                      <w:r w:rsidRPr="002A08FA">
                        <w:rPr>
                          <w:rFonts w:ascii="Tahoma" w:hAnsi="Tahoma" w:cs="Tahoma"/>
                          <w:sz w:val="18"/>
                          <w:szCs w:val="18"/>
                          <w:rtl/>
                        </w:rPr>
                        <w:t xml:space="preserve"> </w:t>
                      </w:r>
                      <w:r w:rsidRPr="002A08FA">
                        <w:rPr>
                          <w:rFonts w:ascii="Tahoma" w:hAnsi="Tahoma" w:cs="Tahoma" w:hint="cs"/>
                          <w:sz w:val="18"/>
                          <w:szCs w:val="18"/>
                          <w:rtl/>
                        </w:rPr>
                        <w:t>ע</w:t>
                      </w:r>
                      <w:r w:rsidRPr="002A08FA">
                        <w:rPr>
                          <w:rFonts w:ascii="Tahoma" w:hAnsi="Tahoma" w:cs="Tahoma"/>
                          <w:sz w:val="18"/>
                          <w:szCs w:val="18"/>
                          <w:rtl/>
                        </w:rPr>
                        <w:t>"</w:t>
                      </w:r>
                      <w:r w:rsidRPr="002A08FA">
                        <w:rPr>
                          <w:rFonts w:ascii="Tahoma" w:hAnsi="Tahoma" w:cs="Tahoma" w:hint="cs"/>
                          <w:sz w:val="18"/>
                          <w:szCs w:val="18"/>
                          <w:rtl/>
                        </w:rPr>
                        <w:t>פ</w:t>
                      </w:r>
                      <w:r w:rsidRPr="002A08FA">
                        <w:rPr>
                          <w:rFonts w:ascii="Tahoma" w:hAnsi="Tahoma" w:cs="Tahoma"/>
                          <w:sz w:val="18"/>
                          <w:szCs w:val="18"/>
                          <w:rtl/>
                        </w:rPr>
                        <w:t xml:space="preserve"> </w:t>
                      </w:r>
                      <w:r w:rsidRPr="002A08FA">
                        <w:rPr>
                          <w:rFonts w:ascii="Tahoma" w:hAnsi="Tahoma" w:cs="Tahoma" w:hint="cs"/>
                          <w:sz w:val="18"/>
                          <w:szCs w:val="18"/>
                          <w:rtl/>
                        </w:rPr>
                        <w:t>ס</w:t>
                      </w:r>
                      <w:r w:rsidRPr="002A08FA">
                        <w:rPr>
                          <w:rFonts w:ascii="Tahoma" w:hAnsi="Tahoma" w:cs="Tahoma"/>
                          <w:sz w:val="18"/>
                          <w:szCs w:val="18"/>
                          <w:rtl/>
                        </w:rPr>
                        <w:t xml:space="preserve">' 5 </w:t>
                      </w:r>
                      <w:r w:rsidRPr="002A08FA">
                        <w:rPr>
                          <w:rFonts w:ascii="Tahoma" w:hAnsi="Tahoma" w:cs="Tahoma" w:hint="cs"/>
                          <w:sz w:val="18"/>
                          <w:szCs w:val="18"/>
                          <w:rtl/>
                        </w:rPr>
                        <w:t>לחוק</w:t>
                      </w:r>
                      <w:r w:rsidRPr="002A08FA">
                        <w:rPr>
                          <w:rFonts w:ascii="Tahoma" w:hAnsi="Tahoma" w:cs="Tahoma"/>
                          <w:sz w:val="18"/>
                          <w:szCs w:val="18"/>
                          <w:rtl/>
                        </w:rPr>
                        <w:t>.</w:t>
                      </w:r>
                    </w:p>
                    <w:p w:rsidR="002A08FA" w:rsidRPr="002A08FA" w:rsidRDefault="002A08FA" w:rsidP="002A08FA"/>
                  </w:txbxContent>
                </v:textbox>
              </v:shape>
            </w:pict>
          </mc:Fallback>
        </mc:AlternateContent>
      </w:r>
    </w:p>
    <w:p w:rsidR="00D87100" w:rsidRDefault="00D87100" w:rsidP="00653241">
      <w:pPr>
        <w:pStyle w:val="a8"/>
        <w:spacing w:after="70"/>
        <w:rPr>
          <w:rFonts w:ascii="Tahoma" w:hAnsi="Tahoma" w:cs="Tahoma"/>
          <w:sz w:val="20"/>
          <w:szCs w:val="20"/>
          <w:rtl/>
        </w:rPr>
      </w:pPr>
    </w:p>
    <w:p w:rsidR="002A08FA" w:rsidRDefault="002A08FA" w:rsidP="00653241">
      <w:pPr>
        <w:pStyle w:val="a8"/>
        <w:spacing w:after="70"/>
        <w:rPr>
          <w:rFonts w:ascii="Tahoma" w:hAnsi="Tahoma" w:cs="Tahoma"/>
          <w:sz w:val="20"/>
          <w:szCs w:val="20"/>
          <w:rtl/>
        </w:rPr>
      </w:pPr>
    </w:p>
    <w:p w:rsidR="002A08FA" w:rsidRPr="00653241" w:rsidRDefault="002A08FA" w:rsidP="00653241">
      <w:pPr>
        <w:pStyle w:val="a8"/>
        <w:spacing w:after="70"/>
        <w:rPr>
          <w:rFonts w:ascii="Tahoma" w:hAnsi="Tahoma" w:cs="Tahoma"/>
          <w:sz w:val="20"/>
          <w:szCs w:val="20"/>
          <w:rtl/>
        </w:rPr>
      </w:pPr>
    </w:p>
    <w:p w:rsidR="00D87100" w:rsidRPr="00653241" w:rsidRDefault="00D87100" w:rsidP="00653241">
      <w:pPr>
        <w:pStyle w:val="a8"/>
        <w:spacing w:after="70"/>
        <w:ind w:left="0"/>
        <w:jc w:val="center"/>
        <w:rPr>
          <w:rFonts w:ascii="Tahoma" w:hAnsi="Tahoma" w:cs="Tahoma"/>
          <w:b/>
          <w:bCs/>
          <w:sz w:val="20"/>
          <w:szCs w:val="20"/>
          <w:rtl/>
        </w:rPr>
      </w:pPr>
      <w:r w:rsidRPr="00653241">
        <w:rPr>
          <w:rFonts w:ascii="Tahoma" w:hAnsi="Tahoma" w:cs="Tahoma"/>
          <w:b/>
          <w:bCs/>
          <w:sz w:val="20"/>
          <w:szCs w:val="20"/>
          <w:rtl/>
        </w:rPr>
        <w:t>הרצאה מספר 8 ואחרונה עם המתרגלת - 2</w:t>
      </w:r>
      <w:r w:rsidR="00B3425F" w:rsidRPr="00653241">
        <w:rPr>
          <w:rFonts w:ascii="Tahoma" w:hAnsi="Tahoma" w:cs="Tahoma"/>
          <w:b/>
          <w:bCs/>
          <w:sz w:val="20"/>
          <w:szCs w:val="20"/>
          <w:rtl/>
        </w:rPr>
        <w:t>4</w:t>
      </w:r>
      <w:r w:rsidRPr="00653241">
        <w:rPr>
          <w:rFonts w:ascii="Tahoma" w:hAnsi="Tahoma" w:cs="Tahoma"/>
          <w:b/>
          <w:bCs/>
          <w:sz w:val="20"/>
          <w:szCs w:val="20"/>
          <w:rtl/>
        </w:rPr>
        <w:t>.6.2015</w:t>
      </w:r>
    </w:p>
    <w:p w:rsidR="00D87100" w:rsidRPr="00653241" w:rsidRDefault="00D87100" w:rsidP="00653241">
      <w:pPr>
        <w:spacing w:after="70"/>
        <w:rPr>
          <w:rFonts w:ascii="Tahoma" w:hAnsi="Tahoma" w:cs="Tahoma"/>
          <w:sz w:val="20"/>
          <w:szCs w:val="20"/>
          <w:rtl/>
        </w:rPr>
      </w:pPr>
    </w:p>
    <w:p w:rsidR="00653241" w:rsidRPr="00653241" w:rsidRDefault="00653241" w:rsidP="00653241">
      <w:pPr>
        <w:pStyle w:val="1"/>
        <w:bidi/>
        <w:spacing w:after="70"/>
        <w:rPr>
          <w:rFonts w:ascii="Tahoma" w:hAnsi="Tahoma" w:cs="Tahoma"/>
          <w:sz w:val="20"/>
          <w:szCs w:val="20"/>
          <w:rtl/>
        </w:rPr>
      </w:pPr>
      <w:bookmarkStart w:id="16" w:name="_Toc428042632"/>
      <w:r w:rsidRPr="00653241">
        <w:rPr>
          <w:rFonts w:ascii="Tahoma" w:hAnsi="Tahoma" w:cs="Tahoma"/>
          <w:sz w:val="20"/>
          <w:szCs w:val="20"/>
          <w:rtl/>
        </w:rPr>
        <w:t>6. פתרון אירועון לדוגמא</w:t>
      </w:r>
      <w:bookmarkEnd w:id="16"/>
    </w:p>
    <w:p w:rsidR="005E737C" w:rsidRPr="00653241" w:rsidRDefault="00D25BE5" w:rsidP="00653241">
      <w:pPr>
        <w:spacing w:after="70"/>
        <w:rPr>
          <w:rFonts w:ascii="Tahoma" w:hAnsi="Tahoma" w:cs="Tahoma"/>
          <w:sz w:val="20"/>
          <w:szCs w:val="20"/>
          <w:rtl/>
        </w:rPr>
      </w:pPr>
      <w:r w:rsidRPr="00653241">
        <w:rPr>
          <w:rFonts w:ascii="Tahoma" w:hAnsi="Tahoma" w:cs="Tahoma"/>
          <w:sz w:val="20"/>
          <w:szCs w:val="20"/>
          <w:rtl/>
        </w:rPr>
        <w:t>המתרגלת</w:t>
      </w:r>
      <w:r w:rsidR="005E737C" w:rsidRPr="00653241">
        <w:rPr>
          <w:rFonts w:ascii="Tahoma" w:hAnsi="Tahoma" w:cs="Tahoma"/>
          <w:sz w:val="20"/>
          <w:szCs w:val="20"/>
          <w:rtl/>
        </w:rPr>
        <w:t xml:space="preserve"> ממליצה לקרוא פעמיים את האירועון ולהבין את סדר ההתרחשויות. יש פה חשיבות מאוד גדולה לשאלה, לעובדות המקרה ולניתוח המשפטי הנכון. ישנה ציפייה לשלב גם טענות ביקורתיות או תיזות שונות שלמדנו גם אם זה לא הוכר בפסיקה היבשה (שיקולי מדיניות, גישת המשפט האזרחי וכיו"ב). </w:t>
      </w:r>
    </w:p>
    <w:p w:rsidR="00715FB5" w:rsidRPr="00653241" w:rsidRDefault="00715FB5" w:rsidP="00653241">
      <w:pPr>
        <w:spacing w:after="70"/>
        <w:rPr>
          <w:rFonts w:ascii="Tahoma" w:hAnsi="Tahoma" w:cs="Tahoma"/>
          <w:sz w:val="20"/>
          <w:szCs w:val="20"/>
          <w:rtl/>
        </w:rPr>
      </w:pPr>
      <w:r w:rsidRPr="00653241">
        <w:rPr>
          <w:rFonts w:ascii="Tahoma" w:hAnsi="Tahoma" w:cs="Tahoma"/>
          <w:sz w:val="20"/>
          <w:szCs w:val="20"/>
          <w:rtl/>
        </w:rPr>
        <w:t xml:space="preserve">עוד </w:t>
      </w:r>
      <w:r w:rsidR="00D25BE5" w:rsidRPr="00653241">
        <w:rPr>
          <w:rFonts w:ascii="Tahoma" w:hAnsi="Tahoma" w:cs="Tahoma"/>
          <w:sz w:val="20"/>
          <w:szCs w:val="20"/>
          <w:rtl/>
        </w:rPr>
        <w:t>המתרגלת</w:t>
      </w:r>
      <w:r w:rsidRPr="00653241">
        <w:rPr>
          <w:rFonts w:ascii="Tahoma" w:hAnsi="Tahoma" w:cs="Tahoma"/>
          <w:sz w:val="20"/>
          <w:szCs w:val="20"/>
          <w:rtl/>
        </w:rPr>
        <w:t xml:space="preserve"> ממליצה לא להתחיל לכתוב מלחץ. לשבת ולחשוב מעט לפני ולבחון מה רלוונטי ומה לא.</w:t>
      </w:r>
    </w:p>
    <w:p w:rsidR="00715FB5" w:rsidRPr="00653241" w:rsidRDefault="00715FB5" w:rsidP="00653241">
      <w:pPr>
        <w:spacing w:after="70"/>
        <w:rPr>
          <w:rFonts w:ascii="Tahoma" w:hAnsi="Tahoma" w:cs="Tahoma"/>
          <w:sz w:val="20"/>
          <w:szCs w:val="20"/>
          <w:rtl/>
        </w:rPr>
      </w:pPr>
      <w:r w:rsidRPr="00653241">
        <w:rPr>
          <w:rFonts w:ascii="Tahoma" w:hAnsi="Tahoma" w:cs="Tahoma"/>
          <w:sz w:val="20"/>
          <w:szCs w:val="20"/>
          <w:u w:val="single"/>
          <w:rtl/>
        </w:rPr>
        <w:t>פיתרון התרגיל לדוגמא (בצד השני של הדף)</w:t>
      </w:r>
      <w:r w:rsidRPr="00653241">
        <w:rPr>
          <w:rFonts w:ascii="Tahoma" w:hAnsi="Tahoma" w:cs="Tahoma"/>
          <w:sz w:val="20"/>
          <w:szCs w:val="20"/>
          <w:rtl/>
        </w:rPr>
        <w:t>:</w:t>
      </w:r>
    </w:p>
    <w:p w:rsidR="00715FB5" w:rsidRPr="00653241" w:rsidRDefault="00500402" w:rsidP="00653241">
      <w:pPr>
        <w:spacing w:after="70"/>
        <w:rPr>
          <w:rFonts w:ascii="Tahoma" w:hAnsi="Tahoma" w:cs="Tahoma"/>
          <w:sz w:val="20"/>
          <w:szCs w:val="20"/>
          <w:rtl/>
        </w:rPr>
      </w:pPr>
      <w:r w:rsidRPr="00653241">
        <w:rPr>
          <w:rFonts w:ascii="Tahoma" w:hAnsi="Tahoma" w:cs="Tahoma"/>
          <w:sz w:val="20"/>
          <w:szCs w:val="20"/>
          <w:rtl/>
        </w:rPr>
        <w:t xml:space="preserve">עופר מבקש עצה משפטית בנוגע לזכויותיו בבית המגורים. בגלל שזה נישואים אזרחיים יש לבחון ראשית את תוקפם. אם הם לא יוכרו כנשואים ניתן לומר שהם ידב"צים. לכן, מי שירוץ לבחון רק את תוקף הנישואים האזרחיים ולא ייבחן את אפשרות הידב"צות ייפגע בניקוד. </w:t>
      </w:r>
    </w:p>
    <w:p w:rsidR="00500402" w:rsidRPr="00653241" w:rsidRDefault="00500402" w:rsidP="00653241">
      <w:pPr>
        <w:spacing w:after="70"/>
        <w:rPr>
          <w:rFonts w:ascii="Tahoma" w:hAnsi="Tahoma" w:cs="Tahoma"/>
          <w:sz w:val="20"/>
          <w:szCs w:val="20"/>
          <w:rtl/>
        </w:rPr>
      </w:pPr>
      <w:r w:rsidRPr="00653241">
        <w:rPr>
          <w:rFonts w:ascii="Tahoma" w:hAnsi="Tahoma" w:cs="Tahoma"/>
          <w:sz w:val="20"/>
          <w:szCs w:val="20"/>
          <w:rtl/>
        </w:rPr>
        <w:t xml:space="preserve">את הנישואים האזרחיים יש לבחון לפי 3 גישות – שעווה, ויתקון וזוסמן. מי שיעשה את זה בלי לראות את עובדות המקרה ייטעה כי יכול להיות ששלוש הגישות לא רלוונטיות – כאשר הם נישאו בנושאים אזרחיים והיו אזרחי מדינה זרה (עולים!). </w:t>
      </w:r>
      <w:r w:rsidR="00B61BC2" w:rsidRPr="00653241">
        <w:rPr>
          <w:rFonts w:ascii="Tahoma" w:hAnsi="Tahoma" w:cs="Tahoma"/>
          <w:sz w:val="20"/>
          <w:szCs w:val="20"/>
          <w:u w:val="single"/>
          <w:rtl/>
        </w:rPr>
        <w:t>כאן מדובר בקופצי</w:t>
      </w:r>
      <w:r w:rsidR="00E50F87" w:rsidRPr="00653241">
        <w:rPr>
          <w:rFonts w:ascii="Tahoma" w:hAnsi="Tahoma" w:cs="Tahoma"/>
          <w:sz w:val="20"/>
          <w:szCs w:val="20"/>
          <w:u w:val="single"/>
          <w:rtl/>
        </w:rPr>
        <w:t>ם ולכן יש לבחון את שלוש הגישות</w:t>
      </w:r>
      <w:r w:rsidR="00E50F87" w:rsidRPr="00653241">
        <w:rPr>
          <w:rFonts w:ascii="Tahoma" w:hAnsi="Tahoma" w:cs="Tahoma"/>
          <w:sz w:val="20"/>
          <w:szCs w:val="20"/>
          <w:rtl/>
        </w:rPr>
        <w:t>:</w:t>
      </w:r>
    </w:p>
    <w:p w:rsidR="00DC6FDD" w:rsidRPr="00653241" w:rsidRDefault="00DC6FDD" w:rsidP="00653241">
      <w:pPr>
        <w:spacing w:after="70"/>
        <w:rPr>
          <w:rFonts w:ascii="Tahoma" w:hAnsi="Tahoma" w:cs="Tahoma"/>
          <w:sz w:val="20"/>
          <w:szCs w:val="20"/>
          <w:rtl/>
        </w:rPr>
      </w:pPr>
      <w:r w:rsidRPr="00653241">
        <w:rPr>
          <w:rFonts w:ascii="Tahoma" w:hAnsi="Tahoma" w:cs="Tahoma"/>
          <w:sz w:val="20"/>
          <w:szCs w:val="20"/>
          <w:u w:val="single"/>
          <w:rtl/>
        </w:rPr>
        <w:t>שעווה</w:t>
      </w:r>
      <w:r w:rsidRPr="00653241">
        <w:rPr>
          <w:rFonts w:ascii="Tahoma" w:hAnsi="Tahoma" w:cs="Tahoma"/>
          <w:sz w:val="20"/>
          <w:szCs w:val="20"/>
          <w:rtl/>
        </w:rPr>
        <w:t>: אין תוקף כי הולכים ע"פ הדין הדתי.</w:t>
      </w:r>
    </w:p>
    <w:p w:rsidR="00DC6FDD" w:rsidRPr="00653241" w:rsidRDefault="00DC6FDD" w:rsidP="00653241">
      <w:pPr>
        <w:spacing w:after="70"/>
        <w:rPr>
          <w:rFonts w:ascii="Tahoma" w:hAnsi="Tahoma" w:cs="Tahoma"/>
          <w:sz w:val="20"/>
          <w:szCs w:val="20"/>
          <w:rtl/>
        </w:rPr>
      </w:pPr>
      <w:r w:rsidRPr="00653241">
        <w:rPr>
          <w:rFonts w:ascii="Tahoma" w:hAnsi="Tahoma" w:cs="Tahoma"/>
          <w:sz w:val="20"/>
          <w:szCs w:val="20"/>
          <w:u w:val="single"/>
          <w:rtl/>
        </w:rPr>
        <w:t>ויתקון</w:t>
      </w:r>
      <w:r w:rsidRPr="00653241">
        <w:rPr>
          <w:rFonts w:ascii="Tahoma" w:hAnsi="Tahoma" w:cs="Tahoma"/>
          <w:sz w:val="20"/>
          <w:szCs w:val="20"/>
          <w:rtl/>
        </w:rPr>
        <w:t>: מבחין בין כושר (לפי מקום התושבות) וצורה (לפי מקום עריכת הטקס).</w:t>
      </w:r>
      <w:r w:rsidR="002A681C" w:rsidRPr="00653241">
        <w:rPr>
          <w:rFonts w:ascii="Tahoma" w:hAnsi="Tahoma" w:cs="Tahoma"/>
          <w:sz w:val="20"/>
          <w:szCs w:val="20"/>
          <w:rtl/>
        </w:rPr>
        <w:t xml:space="preserve"> ויתקון יאמר שאין להם בעיה עם הכושר וגם בצורה ולכן הם נשואים. אם זה היה כהן וגרושה – יש כושר בדיעבד. נישואי תערובת – אין כושר בדיעבד והם לא נשואים</w:t>
      </w:r>
      <w:r w:rsidR="00B614B7" w:rsidRPr="00653241">
        <w:rPr>
          <w:rFonts w:ascii="Tahoma" w:hAnsi="Tahoma" w:cs="Tahoma"/>
          <w:sz w:val="20"/>
          <w:szCs w:val="20"/>
          <w:rtl/>
        </w:rPr>
        <w:t>.</w:t>
      </w:r>
    </w:p>
    <w:p w:rsidR="00DC6FDD" w:rsidRPr="00653241" w:rsidRDefault="00DC6FDD" w:rsidP="00653241">
      <w:pPr>
        <w:spacing w:after="70"/>
        <w:rPr>
          <w:rFonts w:ascii="Tahoma" w:hAnsi="Tahoma" w:cs="Tahoma"/>
          <w:sz w:val="20"/>
          <w:szCs w:val="20"/>
          <w:rtl/>
        </w:rPr>
      </w:pPr>
      <w:r w:rsidRPr="00653241">
        <w:rPr>
          <w:rFonts w:ascii="Tahoma" w:hAnsi="Tahoma" w:cs="Tahoma"/>
          <w:sz w:val="20"/>
          <w:szCs w:val="20"/>
          <w:u w:val="single"/>
          <w:rtl/>
        </w:rPr>
        <w:t>זוסמן</w:t>
      </w:r>
      <w:r w:rsidRPr="00653241">
        <w:rPr>
          <w:rFonts w:ascii="Tahoma" w:hAnsi="Tahoma" w:cs="Tahoma"/>
          <w:sz w:val="20"/>
          <w:szCs w:val="20"/>
          <w:rtl/>
        </w:rPr>
        <w:t>: הכל לפי מקום עריכת הטקס (לאור המשפט האמריקאי).</w:t>
      </w:r>
    </w:p>
    <w:p w:rsidR="004B7457" w:rsidRPr="00653241" w:rsidRDefault="004B7457" w:rsidP="00653241">
      <w:pPr>
        <w:spacing w:after="70"/>
        <w:rPr>
          <w:rFonts w:ascii="Tahoma" w:hAnsi="Tahoma" w:cs="Tahoma"/>
          <w:sz w:val="20"/>
          <w:szCs w:val="20"/>
          <w:rtl/>
        </w:rPr>
      </w:pPr>
      <w:r w:rsidRPr="00653241">
        <w:rPr>
          <w:rFonts w:ascii="Tahoma" w:hAnsi="Tahoma" w:cs="Tahoma"/>
          <w:b/>
          <w:bCs/>
          <w:sz w:val="20"/>
          <w:szCs w:val="20"/>
          <w:rtl/>
        </w:rPr>
        <w:t>מסקנה</w:t>
      </w:r>
      <w:r w:rsidRPr="00653241">
        <w:rPr>
          <w:rFonts w:ascii="Tahoma" w:hAnsi="Tahoma" w:cs="Tahoma"/>
          <w:sz w:val="20"/>
          <w:szCs w:val="20"/>
          <w:rtl/>
        </w:rPr>
        <w:t xml:space="preserve">: הם נשואים ולכן יש לבחון את ההסדר הרכושי החל עליהם (חוק יחסי ממון וחזקת השיתוף). על בני הזוג חל חוק יחסי ממון כי הם נישאו לאחר שנת 74. </w:t>
      </w:r>
      <w:r w:rsidR="00A30A5D" w:rsidRPr="00653241">
        <w:rPr>
          <w:rFonts w:ascii="Tahoma" w:hAnsi="Tahoma" w:cs="Tahoma"/>
          <w:sz w:val="20"/>
          <w:szCs w:val="20"/>
          <w:rtl/>
        </w:rPr>
        <w:t>ההסדר הוא הסדר אובליגטורי דחוי עד לרגע גירושין או מוות. כיוון שהם עדיין לא התגרשו אי אפשר להכניס לתוקף את הסדר איזון המשאבים הקבוע בחוק (ס' 5). מה שיש לבחון זה הקדמת מועד איזון המשאבים (ס' 5א). החלופות שמאפשרות להקדים הן: (1) תשעה חודשים מתוך שנה הם חיים בפירוד; (2) חלפה שנה מיום הגשת התביעה; (3) קרע בלתי ניתן לאיחוי. בשתי החלופות הראשונות ניתן לצמצם את הזמן להחלטת ביהמ"ש.</w:t>
      </w:r>
    </w:p>
    <w:p w:rsidR="005E737C" w:rsidRPr="00653241" w:rsidRDefault="008555AF" w:rsidP="00B93D6B">
      <w:pPr>
        <w:pStyle w:val="a8"/>
        <w:numPr>
          <w:ilvl w:val="0"/>
          <w:numId w:val="43"/>
        </w:numPr>
        <w:spacing w:after="70"/>
        <w:rPr>
          <w:rFonts w:ascii="Tahoma" w:hAnsi="Tahoma" w:cs="Tahoma"/>
          <w:sz w:val="20"/>
          <w:szCs w:val="20"/>
        </w:rPr>
      </w:pPr>
      <w:r w:rsidRPr="00653241">
        <w:rPr>
          <w:rFonts w:ascii="Tahoma" w:hAnsi="Tahoma" w:cs="Tahoma"/>
          <w:sz w:val="20"/>
          <w:szCs w:val="20"/>
          <w:rtl/>
        </w:rPr>
        <w:t>אם הם התגרשו אין מה לדון באפשרות להקדמה כי זה פשוט לא רלוונטי – הגיע כבר המועד.</w:t>
      </w:r>
    </w:p>
    <w:p w:rsidR="008555AF" w:rsidRPr="00653241" w:rsidRDefault="008555AF" w:rsidP="00653241">
      <w:pPr>
        <w:spacing w:after="70"/>
        <w:rPr>
          <w:rFonts w:ascii="Tahoma" w:hAnsi="Tahoma" w:cs="Tahoma"/>
          <w:sz w:val="20"/>
          <w:szCs w:val="20"/>
          <w:rtl/>
        </w:rPr>
      </w:pPr>
    </w:p>
    <w:p w:rsidR="008555AF" w:rsidRPr="00653241" w:rsidRDefault="00C9705C" w:rsidP="00653241">
      <w:pPr>
        <w:spacing w:after="70"/>
        <w:rPr>
          <w:rFonts w:ascii="Tahoma" w:hAnsi="Tahoma" w:cs="Tahoma"/>
          <w:sz w:val="20"/>
          <w:szCs w:val="20"/>
          <w:rtl/>
        </w:rPr>
      </w:pPr>
      <w:r w:rsidRPr="00653241">
        <w:rPr>
          <w:rFonts w:ascii="Tahoma" w:hAnsi="Tahoma" w:cs="Tahoma"/>
          <w:sz w:val="20"/>
          <w:szCs w:val="20"/>
          <w:u w:val="single"/>
          <w:rtl/>
        </w:rPr>
        <w:t>הקדמנו. האם יש לו זכויות בבית המגורים שהם גרים בו</w:t>
      </w:r>
      <w:r w:rsidR="00B2441D" w:rsidRPr="00653241">
        <w:rPr>
          <w:rFonts w:ascii="Tahoma" w:hAnsi="Tahoma" w:cs="Tahoma"/>
          <w:sz w:val="20"/>
          <w:szCs w:val="20"/>
          <w:u w:val="single"/>
          <w:rtl/>
        </w:rPr>
        <w:t xml:space="preserve"> (=האם יש זכויות ברכוש עצמו)</w:t>
      </w:r>
      <w:r w:rsidRPr="00653241">
        <w:rPr>
          <w:rFonts w:ascii="Tahoma" w:hAnsi="Tahoma" w:cs="Tahoma"/>
          <w:sz w:val="20"/>
          <w:szCs w:val="20"/>
          <w:rtl/>
        </w:rPr>
        <w:t>?</w:t>
      </w:r>
    </w:p>
    <w:p w:rsidR="00C9705C" w:rsidRPr="00653241" w:rsidRDefault="00B2441D" w:rsidP="00653241">
      <w:pPr>
        <w:spacing w:after="70"/>
        <w:rPr>
          <w:rFonts w:ascii="Tahoma" w:hAnsi="Tahoma" w:cs="Tahoma"/>
          <w:sz w:val="20"/>
          <w:szCs w:val="20"/>
          <w:rtl/>
        </w:rPr>
      </w:pPr>
      <w:r w:rsidRPr="00653241">
        <w:rPr>
          <w:rFonts w:ascii="Tahoma" w:hAnsi="Tahoma" w:cs="Tahoma"/>
          <w:sz w:val="20"/>
          <w:szCs w:val="20"/>
          <w:rtl/>
        </w:rPr>
        <w:t xml:space="preserve">כאשר הגענו לנק' הזמן שבה אנחנו בוחנים את הזכויות ברכוש עצמו יש לעשות רשימה של כל הרכוש העומד לפנינו ולדון על כ"א בנפרד. במקרה שלנו יש קרקע שעליה נבנתה דירה </w:t>
      </w:r>
      <w:r w:rsidR="009D606C" w:rsidRPr="00653241">
        <w:rPr>
          <w:rFonts w:ascii="Tahoma" w:hAnsi="Tahoma" w:cs="Tahoma"/>
          <w:sz w:val="20"/>
          <w:szCs w:val="20"/>
          <w:u w:val="single"/>
          <w:rtl/>
        </w:rPr>
        <w:t>אבל</w:t>
      </w:r>
      <w:r w:rsidRPr="00653241">
        <w:rPr>
          <w:rFonts w:ascii="Tahoma" w:hAnsi="Tahoma" w:cs="Tahoma"/>
          <w:sz w:val="20"/>
          <w:szCs w:val="20"/>
          <w:rtl/>
        </w:rPr>
        <w:t xml:space="preserve"> לעיתים זה יכול להיות יותר מורכב ונידרש לסוגי נכסים אחרים (ומכאן שיש לבחון כל נכס בנפרד).</w:t>
      </w:r>
    </w:p>
    <w:p w:rsidR="00FC7676" w:rsidRPr="00653241" w:rsidRDefault="00FC7676" w:rsidP="00653241">
      <w:pPr>
        <w:spacing w:after="70"/>
        <w:rPr>
          <w:rFonts w:ascii="Tahoma" w:hAnsi="Tahoma" w:cs="Tahoma"/>
          <w:sz w:val="20"/>
          <w:szCs w:val="20"/>
          <w:rtl/>
        </w:rPr>
      </w:pPr>
      <w:r w:rsidRPr="00653241">
        <w:rPr>
          <w:rFonts w:ascii="Tahoma" w:hAnsi="Tahoma" w:cs="Tahoma"/>
          <w:b/>
          <w:bCs/>
          <w:sz w:val="20"/>
          <w:szCs w:val="20"/>
          <w:rtl/>
        </w:rPr>
        <w:t>מה קורה בדירת המגורים?</w:t>
      </w:r>
      <w:r w:rsidRPr="00653241">
        <w:rPr>
          <w:rFonts w:ascii="Tahoma" w:hAnsi="Tahoma" w:cs="Tahoma"/>
          <w:sz w:val="20"/>
          <w:szCs w:val="20"/>
          <w:rtl/>
        </w:rPr>
        <w:t xml:space="preserve"> במקרה שלנו יש קרקע שבאה מכספי ירושה והיא נכס פרטי. במקביל, יש את הדירה עצמה שנבנתה מכספים משותפים במאמץ משותף במהלך הנישואים.</w:t>
      </w:r>
      <w:r w:rsidR="00786AB7" w:rsidRPr="00653241">
        <w:rPr>
          <w:rFonts w:ascii="Tahoma" w:hAnsi="Tahoma" w:cs="Tahoma"/>
          <w:sz w:val="20"/>
          <w:szCs w:val="20"/>
          <w:rtl/>
        </w:rPr>
        <w:t xml:space="preserve"> ירושה מוחרגת ע"פ חוק יחסי ממון מהסדר איזון המשאבים</w:t>
      </w:r>
      <w:r w:rsidR="000559BC" w:rsidRPr="00653241">
        <w:rPr>
          <w:rFonts w:ascii="Tahoma" w:hAnsi="Tahoma" w:cs="Tahoma"/>
          <w:sz w:val="20"/>
          <w:szCs w:val="20"/>
          <w:rtl/>
        </w:rPr>
        <w:t xml:space="preserve"> </w:t>
      </w:r>
      <w:r w:rsidR="00851655" w:rsidRPr="00653241">
        <w:rPr>
          <w:rFonts w:ascii="Tahoma" w:hAnsi="Tahoma" w:cs="Tahoma"/>
          <w:sz w:val="20"/>
          <w:szCs w:val="20"/>
          <w:rtl/>
        </w:rPr>
        <w:t>[</w:t>
      </w:r>
      <w:r w:rsidR="000559BC" w:rsidRPr="00653241">
        <w:rPr>
          <w:rFonts w:ascii="Tahoma" w:hAnsi="Tahoma" w:cs="Tahoma"/>
          <w:sz w:val="20"/>
          <w:szCs w:val="20"/>
          <w:rtl/>
        </w:rPr>
        <w:t>ס' 5(א)(1)</w:t>
      </w:r>
      <w:r w:rsidR="00851655" w:rsidRPr="00653241">
        <w:rPr>
          <w:rFonts w:ascii="Tahoma" w:hAnsi="Tahoma" w:cs="Tahoma"/>
          <w:sz w:val="20"/>
          <w:szCs w:val="20"/>
          <w:rtl/>
        </w:rPr>
        <w:t>]</w:t>
      </w:r>
      <w:r w:rsidR="00786AB7" w:rsidRPr="00653241">
        <w:rPr>
          <w:rFonts w:ascii="Tahoma" w:hAnsi="Tahoma" w:cs="Tahoma"/>
          <w:sz w:val="20"/>
          <w:szCs w:val="20"/>
          <w:rtl/>
        </w:rPr>
        <w:t xml:space="preserve"> ולכן שווי הקרקע לא ייכנס להסדר האיזון אלא רק שווי הדירה עצמה תיכנס.</w:t>
      </w:r>
      <w:r w:rsidR="000559BC" w:rsidRPr="00653241">
        <w:rPr>
          <w:rFonts w:ascii="Tahoma" w:hAnsi="Tahoma" w:cs="Tahoma"/>
          <w:sz w:val="20"/>
          <w:szCs w:val="20"/>
          <w:rtl/>
        </w:rPr>
        <w:t xml:space="preserve"> </w:t>
      </w:r>
      <w:r w:rsidR="009D606C" w:rsidRPr="00653241">
        <w:rPr>
          <w:rFonts w:ascii="Tahoma" w:hAnsi="Tahoma" w:cs="Tahoma"/>
          <w:sz w:val="20"/>
          <w:szCs w:val="20"/>
          <w:u w:val="single"/>
          <w:rtl/>
        </w:rPr>
        <w:t>עם זאת</w:t>
      </w:r>
      <w:r w:rsidR="00570FEE" w:rsidRPr="00653241">
        <w:rPr>
          <w:rFonts w:ascii="Tahoma" w:hAnsi="Tahoma" w:cs="Tahoma"/>
          <w:sz w:val="20"/>
          <w:szCs w:val="20"/>
          <w:rtl/>
        </w:rPr>
        <w:t xml:space="preserve">, </w:t>
      </w:r>
      <w:r w:rsidR="000559BC" w:rsidRPr="00653241">
        <w:rPr>
          <w:rFonts w:ascii="Tahoma" w:hAnsi="Tahoma" w:cs="Tahoma"/>
          <w:sz w:val="20"/>
          <w:szCs w:val="20"/>
          <w:highlight w:val="green"/>
          <w:rtl/>
        </w:rPr>
        <w:t>פס"ד אבו רומי</w:t>
      </w:r>
      <w:r w:rsidR="000559BC" w:rsidRPr="00653241">
        <w:rPr>
          <w:rFonts w:ascii="Tahoma" w:hAnsi="Tahoma" w:cs="Tahoma"/>
          <w:sz w:val="20"/>
          <w:szCs w:val="20"/>
          <w:rtl/>
        </w:rPr>
        <w:t xml:space="preserve"> אומר שעל נכסים שחוק יחסי ממון לא חלים עליהם אפשר להחיל את השיתוף הספציפי מכוח הדין הכללי. שט"כ אומרת שצריך ראיות ממשיות שיצביעו על כך שהצדדים התכוונו לשיתוף גם באותו נכס פרטי.</w:t>
      </w:r>
      <w:r w:rsidR="00735D94" w:rsidRPr="00653241">
        <w:rPr>
          <w:rFonts w:ascii="Tahoma" w:hAnsi="Tahoma" w:cs="Tahoma"/>
          <w:sz w:val="20"/>
          <w:szCs w:val="20"/>
          <w:rtl/>
        </w:rPr>
        <w:t xml:space="preserve"> </w:t>
      </w:r>
      <w:r w:rsidR="009D606C" w:rsidRPr="00653241">
        <w:rPr>
          <w:rFonts w:ascii="Tahoma" w:hAnsi="Tahoma" w:cs="Tahoma"/>
          <w:sz w:val="20"/>
          <w:szCs w:val="20"/>
          <w:u w:val="single"/>
          <w:rtl/>
        </w:rPr>
        <w:t>מנגד</w:t>
      </w:r>
      <w:r w:rsidR="00735D94" w:rsidRPr="00653241">
        <w:rPr>
          <w:rFonts w:ascii="Tahoma" w:hAnsi="Tahoma" w:cs="Tahoma"/>
          <w:sz w:val="20"/>
          <w:szCs w:val="20"/>
          <w:rtl/>
        </w:rPr>
        <w:t>, הש' רובינשטיין</w:t>
      </w:r>
      <w:r w:rsidR="004A4792" w:rsidRPr="00653241">
        <w:rPr>
          <w:rFonts w:ascii="Tahoma" w:hAnsi="Tahoma" w:cs="Tahoma"/>
          <w:sz w:val="20"/>
          <w:szCs w:val="20"/>
          <w:rtl/>
        </w:rPr>
        <w:t xml:space="preserve"> (בפס"ד אחר)</w:t>
      </w:r>
      <w:r w:rsidR="00735D94" w:rsidRPr="00653241">
        <w:rPr>
          <w:rFonts w:ascii="Tahoma" w:hAnsi="Tahoma" w:cs="Tahoma"/>
          <w:sz w:val="20"/>
          <w:szCs w:val="20"/>
          <w:rtl/>
        </w:rPr>
        <w:t xml:space="preserve"> דוגל בגישה יותר מקלה ולא דורש הוכחה פוזיטיבית לכוונה לשיתוף אלא רק אורח חיים כללי לשיתוף וכדומה. </w:t>
      </w:r>
    </w:p>
    <w:p w:rsidR="00FE5B8E" w:rsidRPr="00653241" w:rsidRDefault="00FE5B8E" w:rsidP="00653241">
      <w:pPr>
        <w:spacing w:after="70"/>
        <w:rPr>
          <w:rFonts w:ascii="Tahoma" w:hAnsi="Tahoma" w:cs="Tahoma"/>
          <w:sz w:val="20"/>
          <w:szCs w:val="20"/>
          <w:rtl/>
        </w:rPr>
      </w:pPr>
    </w:p>
    <w:p w:rsidR="00C9705C" w:rsidRPr="00653241" w:rsidRDefault="001C3DDD" w:rsidP="00653241">
      <w:pPr>
        <w:spacing w:after="70"/>
        <w:rPr>
          <w:rFonts w:ascii="Tahoma" w:hAnsi="Tahoma" w:cs="Tahoma"/>
          <w:sz w:val="20"/>
          <w:szCs w:val="20"/>
          <w:rtl/>
        </w:rPr>
      </w:pPr>
      <w:r w:rsidRPr="00653241">
        <w:rPr>
          <w:rFonts w:ascii="Tahoma" w:hAnsi="Tahoma" w:cs="Tahoma"/>
          <w:b/>
          <w:bCs/>
          <w:sz w:val="20"/>
          <w:szCs w:val="20"/>
          <w:u w:val="single"/>
          <w:rtl/>
        </w:rPr>
        <w:t>נדון בחלופה השנייה – ידבצ"ות</w:t>
      </w:r>
      <w:r w:rsidRPr="00653241">
        <w:rPr>
          <w:rFonts w:ascii="Tahoma" w:hAnsi="Tahoma" w:cs="Tahoma"/>
          <w:sz w:val="20"/>
          <w:szCs w:val="20"/>
          <w:rtl/>
        </w:rPr>
        <w:t>: (אם כתוב שהם נישאו כדמו"י אז אין טעם לבחון חלופה כזו). כאן, בשלב ראשון יש לבחון את תנאי הסף ע"מ להיכלל כידב"צים (שהיום מאוד מקלים). בעבר דרשו קורתת גג אחת, אורח חיים תקין, מאמץ משותף והיום יש פסקי דין שעושים זאת גם בדירות נפרדות וגם בטווח זמן מאוד קצר. יש לציין את פסקי דין אלה</w:t>
      </w:r>
      <w:r w:rsidR="00EB668E" w:rsidRPr="00653241">
        <w:rPr>
          <w:rFonts w:ascii="Tahoma" w:hAnsi="Tahoma" w:cs="Tahoma"/>
          <w:sz w:val="20"/>
          <w:szCs w:val="20"/>
          <w:rtl/>
        </w:rPr>
        <w:t xml:space="preserve"> ולדון באפשרות הזו.</w:t>
      </w:r>
      <w:r w:rsidR="00FB09AA" w:rsidRPr="00653241">
        <w:rPr>
          <w:rFonts w:ascii="Tahoma" w:hAnsi="Tahoma" w:cs="Tahoma"/>
          <w:sz w:val="20"/>
          <w:szCs w:val="20"/>
          <w:rtl/>
        </w:rPr>
        <w:t xml:space="preserve"> </w:t>
      </w:r>
    </w:p>
    <w:p w:rsidR="003E76CD" w:rsidRPr="00653241" w:rsidRDefault="00FB09AA" w:rsidP="00653241">
      <w:pPr>
        <w:spacing w:after="70"/>
        <w:rPr>
          <w:rFonts w:ascii="Tahoma" w:hAnsi="Tahoma" w:cs="Tahoma"/>
          <w:sz w:val="20"/>
          <w:szCs w:val="20"/>
          <w:rtl/>
        </w:rPr>
      </w:pPr>
      <w:r w:rsidRPr="00653241">
        <w:rPr>
          <w:rFonts w:ascii="Tahoma" w:hAnsi="Tahoma" w:cs="Tahoma"/>
          <w:sz w:val="20"/>
          <w:szCs w:val="20"/>
          <w:rtl/>
        </w:rPr>
        <w:t xml:space="preserve">מה הרלוונטיות של טקס הנישואים הקונסרבטיבי – הוא אמנם לא רלוונטי כ"כ </w:t>
      </w:r>
      <w:r w:rsidR="009D606C" w:rsidRPr="00653241">
        <w:rPr>
          <w:rFonts w:ascii="Tahoma" w:hAnsi="Tahoma" w:cs="Tahoma"/>
          <w:sz w:val="20"/>
          <w:szCs w:val="20"/>
          <w:u w:val="single"/>
          <w:rtl/>
        </w:rPr>
        <w:t>אבל</w:t>
      </w:r>
      <w:r w:rsidRPr="00653241">
        <w:rPr>
          <w:rFonts w:ascii="Tahoma" w:hAnsi="Tahoma" w:cs="Tahoma"/>
          <w:sz w:val="20"/>
          <w:szCs w:val="20"/>
          <w:rtl/>
        </w:rPr>
        <w:t xml:space="preserve"> הוא מעיד על כוונה חזקה יותר לשיתוף ולרצון לחיות חיים משותפים.</w:t>
      </w:r>
      <w:r w:rsidR="00AB5202" w:rsidRPr="00653241">
        <w:rPr>
          <w:rFonts w:ascii="Tahoma" w:hAnsi="Tahoma" w:cs="Tahoma"/>
          <w:sz w:val="20"/>
          <w:szCs w:val="20"/>
          <w:rtl/>
        </w:rPr>
        <w:t xml:space="preserve"> </w:t>
      </w:r>
      <w:r w:rsidR="003E76CD" w:rsidRPr="00653241">
        <w:rPr>
          <w:rFonts w:ascii="Tahoma" w:hAnsi="Tahoma" w:cs="Tahoma"/>
          <w:sz w:val="20"/>
          <w:szCs w:val="20"/>
          <w:rtl/>
        </w:rPr>
        <w:t>לכן הם ידב"צים מתוגברים.</w:t>
      </w:r>
    </w:p>
    <w:p w:rsidR="001C3DDD" w:rsidRPr="00653241" w:rsidRDefault="003E76CD" w:rsidP="00653241">
      <w:pPr>
        <w:spacing w:after="70"/>
        <w:rPr>
          <w:rFonts w:ascii="Tahoma" w:hAnsi="Tahoma" w:cs="Tahoma"/>
          <w:sz w:val="20"/>
          <w:szCs w:val="20"/>
          <w:rtl/>
        </w:rPr>
      </w:pPr>
      <w:r w:rsidRPr="00653241">
        <w:rPr>
          <w:rFonts w:ascii="Tahoma" w:hAnsi="Tahoma" w:cs="Tahoma"/>
          <w:sz w:val="20"/>
          <w:szCs w:val="20"/>
          <w:rtl/>
        </w:rPr>
        <w:t xml:space="preserve">הסדר הרכוש שחל אצל ידב"צים זה חזקת השיתוף ויש לנו ארבעה דורות לחזקה – ויש ליישם את ארבעתם על פרטי המקרה. </w:t>
      </w:r>
      <w:r w:rsidR="00C06CEB" w:rsidRPr="00653241">
        <w:rPr>
          <w:rFonts w:ascii="Tahoma" w:hAnsi="Tahoma" w:cs="Tahoma"/>
          <w:sz w:val="20"/>
          <w:szCs w:val="20"/>
          <w:rtl/>
        </w:rPr>
        <w:t>לפי המודל ההסכמי הנכס לא נכנס (כי יש תחליף לירושה). לפי המודל היחידתי יש נכס מעורב (</w:t>
      </w:r>
      <w:r w:rsidR="00C06CEB" w:rsidRPr="00653241">
        <w:rPr>
          <w:rFonts w:ascii="Tahoma" w:hAnsi="Tahoma" w:cs="Tahoma"/>
          <w:sz w:val="20"/>
          <w:szCs w:val="20"/>
          <w:highlight w:val="green"/>
          <w:rtl/>
        </w:rPr>
        <w:t>פס"ד לידאי</w:t>
      </w:r>
      <w:r w:rsidR="00C06CEB" w:rsidRPr="00653241">
        <w:rPr>
          <w:rFonts w:ascii="Tahoma" w:hAnsi="Tahoma" w:cs="Tahoma"/>
          <w:sz w:val="20"/>
          <w:szCs w:val="20"/>
          <w:rtl/>
        </w:rPr>
        <w:t xml:space="preserve"> שמפריד בין הקרקע לבין דירת המגורים </w:t>
      </w:r>
      <w:r w:rsidR="00C06CEB" w:rsidRPr="00653241">
        <w:rPr>
          <w:rFonts w:ascii="Tahoma" w:hAnsi="Tahoma" w:cs="Tahoma"/>
          <w:sz w:val="20"/>
          <w:szCs w:val="20"/>
          <w:highlight w:val="green"/>
          <w:rtl/>
        </w:rPr>
        <w:t>ופס"ד גדסי</w:t>
      </w:r>
      <w:r w:rsidR="00C06CEB" w:rsidRPr="00653241">
        <w:rPr>
          <w:rFonts w:ascii="Tahoma" w:hAnsi="Tahoma" w:cs="Tahoma"/>
          <w:sz w:val="20"/>
          <w:szCs w:val="20"/>
          <w:rtl/>
        </w:rPr>
        <w:t xml:space="preserve"> שמערבב ביניהן – גישות מנוגדות). </w:t>
      </w:r>
      <w:r w:rsidR="00C06CEB" w:rsidRPr="00653241">
        <w:rPr>
          <w:rFonts w:ascii="Tahoma" w:hAnsi="Tahoma" w:cs="Tahoma"/>
          <w:sz w:val="20"/>
          <w:szCs w:val="20"/>
          <w:highlight w:val="green"/>
          <w:rtl/>
        </w:rPr>
        <w:t>פס"ד אדרי</w:t>
      </w:r>
      <w:r w:rsidR="00C06CEB" w:rsidRPr="00653241">
        <w:rPr>
          <w:rFonts w:ascii="Tahoma" w:hAnsi="Tahoma" w:cs="Tahoma"/>
          <w:sz w:val="20"/>
          <w:szCs w:val="20"/>
          <w:rtl/>
        </w:rPr>
        <w:t xml:space="preserve"> אומר שדירת המגורים היא גולת הכותרת ומכאן שצריך להסתכל על הגישה של </w:t>
      </w:r>
      <w:r w:rsidR="00C06CEB" w:rsidRPr="00653241">
        <w:rPr>
          <w:rFonts w:ascii="Tahoma" w:hAnsi="Tahoma" w:cs="Tahoma"/>
          <w:sz w:val="20"/>
          <w:szCs w:val="20"/>
          <w:highlight w:val="green"/>
          <w:rtl/>
        </w:rPr>
        <w:t>גדסי</w:t>
      </w:r>
      <w:r w:rsidR="00C06CEB" w:rsidRPr="00653241">
        <w:rPr>
          <w:rFonts w:ascii="Tahoma" w:hAnsi="Tahoma" w:cs="Tahoma"/>
          <w:sz w:val="20"/>
          <w:szCs w:val="20"/>
          <w:rtl/>
        </w:rPr>
        <w:t xml:space="preserve">. </w:t>
      </w:r>
      <w:r w:rsidR="00316FC7" w:rsidRPr="00653241">
        <w:rPr>
          <w:rFonts w:ascii="Tahoma" w:hAnsi="Tahoma" w:cs="Tahoma"/>
          <w:sz w:val="20"/>
          <w:szCs w:val="20"/>
          <w:rtl/>
        </w:rPr>
        <w:t xml:space="preserve">כאשר פס"ד זה מאפשר את החלת החזקה יש יותר משקל לנסיבות שמצביעות על שיתוף (דירת מגורים, נישואים ארוכי טווח, אורח חיים תקין וכדומה). </w:t>
      </w:r>
    </w:p>
    <w:p w:rsidR="00316FC7" w:rsidRPr="00653241" w:rsidRDefault="00316FC7" w:rsidP="00B93D6B">
      <w:pPr>
        <w:pStyle w:val="a8"/>
        <w:numPr>
          <w:ilvl w:val="0"/>
          <w:numId w:val="44"/>
        </w:numPr>
        <w:spacing w:after="70"/>
        <w:rPr>
          <w:rFonts w:ascii="Tahoma" w:hAnsi="Tahoma" w:cs="Tahoma"/>
          <w:sz w:val="20"/>
          <w:szCs w:val="20"/>
          <w:rtl/>
        </w:rPr>
      </w:pPr>
      <w:r w:rsidRPr="00653241">
        <w:rPr>
          <w:rFonts w:ascii="Tahoma" w:hAnsi="Tahoma" w:cs="Tahoma"/>
          <w:sz w:val="20"/>
          <w:szCs w:val="20"/>
          <w:rtl/>
        </w:rPr>
        <w:t xml:space="preserve">יש לזכור שלגבי ידב"צים העמדה של שט"כ </w:t>
      </w:r>
      <w:r w:rsidRPr="00653241">
        <w:rPr>
          <w:rFonts w:ascii="Tahoma" w:hAnsi="Tahoma" w:cs="Tahoma"/>
          <w:sz w:val="20"/>
          <w:szCs w:val="20"/>
          <w:highlight w:val="green"/>
          <w:rtl/>
        </w:rPr>
        <w:t>בפס"ד יעקבי (קנובלר)</w:t>
      </w:r>
      <w:r w:rsidRPr="00653241">
        <w:rPr>
          <w:rFonts w:ascii="Tahoma" w:hAnsi="Tahoma" w:cs="Tahoma"/>
          <w:sz w:val="20"/>
          <w:szCs w:val="20"/>
          <w:rtl/>
        </w:rPr>
        <w:t xml:space="preserve"> אומרת שיש להחיל את השיתוף הכללי מכוח הדין הספציפי.</w:t>
      </w:r>
    </w:p>
    <w:p w:rsidR="00653241" w:rsidRPr="00653241" w:rsidRDefault="00653241" w:rsidP="00653241">
      <w:pPr>
        <w:spacing w:after="70"/>
        <w:jc w:val="center"/>
        <w:rPr>
          <w:rFonts w:ascii="Tahoma" w:hAnsi="Tahoma" w:cs="Tahoma"/>
          <w:sz w:val="20"/>
          <w:szCs w:val="20"/>
          <w:u w:val="single"/>
          <w:rtl/>
        </w:rPr>
      </w:pPr>
    </w:p>
    <w:p w:rsidR="00AE4678" w:rsidRPr="00653241" w:rsidRDefault="00AE4678" w:rsidP="00653241">
      <w:pPr>
        <w:spacing w:after="70"/>
        <w:jc w:val="center"/>
        <w:rPr>
          <w:rFonts w:ascii="Tahoma" w:hAnsi="Tahoma" w:cs="Tahoma"/>
          <w:sz w:val="20"/>
          <w:szCs w:val="20"/>
          <w:u w:val="single"/>
          <w:rtl/>
        </w:rPr>
      </w:pPr>
      <w:r w:rsidRPr="00653241">
        <w:rPr>
          <w:rFonts w:ascii="Tahoma" w:hAnsi="Tahoma" w:cs="Tahoma"/>
          <w:sz w:val="20"/>
          <w:szCs w:val="20"/>
          <w:u w:val="single"/>
          <w:rtl/>
        </w:rPr>
        <w:t>נפנה לענות על האירועון הראשי</w:t>
      </w:r>
    </w:p>
    <w:p w:rsidR="00AE4678" w:rsidRPr="00653241" w:rsidRDefault="00AE4678" w:rsidP="00653241">
      <w:pPr>
        <w:spacing w:after="70"/>
        <w:rPr>
          <w:rFonts w:ascii="Tahoma" w:hAnsi="Tahoma" w:cs="Tahoma"/>
          <w:sz w:val="20"/>
          <w:szCs w:val="20"/>
          <w:rtl/>
        </w:rPr>
      </w:pPr>
      <w:r w:rsidRPr="00653241">
        <w:rPr>
          <w:rFonts w:ascii="Tahoma" w:hAnsi="Tahoma" w:cs="Tahoma"/>
          <w:b/>
          <w:bCs/>
          <w:sz w:val="20"/>
          <w:szCs w:val="20"/>
          <w:rtl/>
        </w:rPr>
        <w:t>שאלה 1</w:t>
      </w:r>
      <w:r w:rsidRPr="00653241">
        <w:rPr>
          <w:rFonts w:ascii="Tahoma" w:hAnsi="Tahoma" w:cs="Tahoma"/>
          <w:sz w:val="20"/>
          <w:szCs w:val="20"/>
          <w:rtl/>
        </w:rPr>
        <w:t>:</w:t>
      </w:r>
    </w:p>
    <w:p w:rsidR="00AE4678" w:rsidRPr="00653241" w:rsidRDefault="006B23D1" w:rsidP="00B93D6B">
      <w:pPr>
        <w:pStyle w:val="a8"/>
        <w:numPr>
          <w:ilvl w:val="0"/>
          <w:numId w:val="45"/>
        </w:numPr>
        <w:spacing w:after="70"/>
        <w:ind w:left="363"/>
        <w:rPr>
          <w:rFonts w:ascii="Tahoma" w:hAnsi="Tahoma" w:cs="Tahoma"/>
          <w:sz w:val="20"/>
          <w:szCs w:val="20"/>
        </w:rPr>
      </w:pPr>
      <w:r w:rsidRPr="00653241">
        <w:rPr>
          <w:rFonts w:ascii="Tahoma" w:hAnsi="Tahoma" w:cs="Tahoma"/>
          <w:sz w:val="20"/>
          <w:szCs w:val="20"/>
          <w:rtl/>
        </w:rPr>
        <w:t>ב</w:t>
      </w:r>
      <w:r w:rsidR="003976C0" w:rsidRPr="00653241">
        <w:rPr>
          <w:rFonts w:ascii="Tahoma" w:hAnsi="Tahoma" w:cs="Tahoma"/>
          <w:sz w:val="20"/>
          <w:szCs w:val="20"/>
          <w:rtl/>
        </w:rPr>
        <w:t xml:space="preserve">חוק כתוב שהמענק יינתן לאשה נשואה שבעלה נעדר. בס' זה כתוב שהם חיו יחדיו כשנה </w:t>
      </w:r>
      <w:r w:rsidR="009D606C" w:rsidRPr="00653241">
        <w:rPr>
          <w:rFonts w:ascii="Tahoma" w:hAnsi="Tahoma" w:cs="Tahoma"/>
          <w:sz w:val="20"/>
          <w:szCs w:val="20"/>
          <w:u w:val="single"/>
          <w:rtl/>
        </w:rPr>
        <w:t>אבל</w:t>
      </w:r>
      <w:r w:rsidR="003976C0" w:rsidRPr="00653241">
        <w:rPr>
          <w:rFonts w:ascii="Tahoma" w:hAnsi="Tahoma" w:cs="Tahoma"/>
          <w:sz w:val="20"/>
          <w:szCs w:val="20"/>
          <w:rtl/>
        </w:rPr>
        <w:t xml:space="preserve"> לא נתון שהם נשואים. אם הם לא נשואים יש לבחון אם הם ידועים בציבור ולכן יש לבחון האם הם יוכרו בפסיקה כדיד"בצים לאור תנאי הסף. שנה זה פרק זמן קצר </w:t>
      </w:r>
      <w:r w:rsidR="009D606C" w:rsidRPr="00653241">
        <w:rPr>
          <w:rFonts w:ascii="Tahoma" w:hAnsi="Tahoma" w:cs="Tahoma"/>
          <w:sz w:val="20"/>
          <w:szCs w:val="20"/>
          <w:u w:val="single"/>
          <w:rtl/>
        </w:rPr>
        <w:t>אבל</w:t>
      </w:r>
      <w:r w:rsidR="003976C0" w:rsidRPr="00653241">
        <w:rPr>
          <w:rFonts w:ascii="Tahoma" w:hAnsi="Tahoma" w:cs="Tahoma"/>
          <w:sz w:val="20"/>
          <w:szCs w:val="20"/>
          <w:rtl/>
        </w:rPr>
        <w:t xml:space="preserve"> יש פס"ד של 3 חודשים שהוכר ולכן קריטריון פרק הזמן המינימלי מתקיים. </w:t>
      </w:r>
      <w:r w:rsidR="00653D49" w:rsidRPr="00653241">
        <w:rPr>
          <w:rFonts w:ascii="Tahoma" w:hAnsi="Tahoma" w:cs="Tahoma"/>
          <w:sz w:val="20"/>
          <w:szCs w:val="20"/>
          <w:rtl/>
        </w:rPr>
        <w:t xml:space="preserve">אצל ידב"צים יש פסקי דין שאומרים שלמרות שמדובר על נשואים – זה חל גם על ידב"צים (כמו </w:t>
      </w:r>
      <w:r w:rsidR="00653D49" w:rsidRPr="00653241">
        <w:rPr>
          <w:rFonts w:ascii="Tahoma" w:hAnsi="Tahoma" w:cs="Tahoma"/>
          <w:sz w:val="20"/>
          <w:szCs w:val="20"/>
          <w:highlight w:val="green"/>
          <w:rtl/>
        </w:rPr>
        <w:t>בפס"ד לינדרולן</w:t>
      </w:r>
      <w:r w:rsidR="00653D49" w:rsidRPr="00653241">
        <w:rPr>
          <w:rFonts w:ascii="Tahoma" w:hAnsi="Tahoma" w:cs="Tahoma"/>
          <w:sz w:val="20"/>
          <w:szCs w:val="20"/>
          <w:rtl/>
        </w:rPr>
        <w:t xml:space="preserve"> שם החילו את המונח "בני זוג" גם על ידב"צים). </w:t>
      </w:r>
      <w:r w:rsidR="009D606C" w:rsidRPr="00653241">
        <w:rPr>
          <w:rFonts w:ascii="Tahoma" w:hAnsi="Tahoma" w:cs="Tahoma"/>
          <w:sz w:val="20"/>
          <w:szCs w:val="20"/>
          <w:u w:val="single"/>
          <w:rtl/>
        </w:rPr>
        <w:t>עם זאת</w:t>
      </w:r>
      <w:r w:rsidR="00653D49" w:rsidRPr="00653241">
        <w:rPr>
          <w:rFonts w:ascii="Tahoma" w:hAnsi="Tahoma" w:cs="Tahoma"/>
          <w:sz w:val="20"/>
          <w:szCs w:val="20"/>
          <w:rtl/>
        </w:rPr>
        <w:t>, כאן מדברים על אישה נשואה ולא על בן זוג ולכן יש קושי להחיל כאן את הלכת לינדרולן פר אקסלנס ויש להסתייג עקב העובדות שלנו.</w:t>
      </w:r>
    </w:p>
    <w:p w:rsidR="00700C38" w:rsidRPr="00653241" w:rsidRDefault="00700C38" w:rsidP="00653241">
      <w:pPr>
        <w:pStyle w:val="a8"/>
        <w:spacing w:after="70"/>
        <w:ind w:left="363"/>
        <w:rPr>
          <w:rFonts w:ascii="Tahoma" w:hAnsi="Tahoma" w:cs="Tahoma"/>
          <w:sz w:val="20"/>
          <w:szCs w:val="20"/>
          <w:rtl/>
        </w:rPr>
      </w:pPr>
      <w:r w:rsidRPr="00653241">
        <w:rPr>
          <w:rFonts w:ascii="Tahoma" w:hAnsi="Tahoma" w:cs="Tahoma"/>
          <w:sz w:val="20"/>
          <w:szCs w:val="20"/>
          <w:rtl/>
        </w:rPr>
        <w:t>מה שיש לבחון כעת זה את ההקשר התכליתי (כי זה מה שבוצע שלינדרלולן). האם התכלית היא רגשית או לאתר אותו כדי להתיר עגינות?</w:t>
      </w:r>
    </w:p>
    <w:p w:rsidR="00264728" w:rsidRPr="00653241" w:rsidRDefault="00264728" w:rsidP="00B93D6B">
      <w:pPr>
        <w:pStyle w:val="a8"/>
        <w:numPr>
          <w:ilvl w:val="0"/>
          <w:numId w:val="45"/>
        </w:numPr>
        <w:spacing w:after="70"/>
        <w:ind w:left="363"/>
        <w:rPr>
          <w:rFonts w:ascii="Tahoma" w:hAnsi="Tahoma" w:cs="Tahoma"/>
          <w:sz w:val="20"/>
          <w:szCs w:val="20"/>
        </w:rPr>
      </w:pPr>
      <w:r w:rsidRPr="00653241">
        <w:rPr>
          <w:rFonts w:ascii="Tahoma" w:hAnsi="Tahoma" w:cs="Tahoma"/>
          <w:sz w:val="20"/>
          <w:szCs w:val="20"/>
          <w:rtl/>
        </w:rPr>
        <w:t>יש לבחון מה קורה אם הם נשואים אזרחיים ולא ידב"צים (כמו בס' א)</w:t>
      </w:r>
      <w:r w:rsidR="0044411A" w:rsidRPr="00653241">
        <w:rPr>
          <w:rFonts w:ascii="Tahoma" w:hAnsi="Tahoma" w:cs="Tahoma"/>
          <w:sz w:val="20"/>
          <w:szCs w:val="20"/>
          <w:rtl/>
        </w:rPr>
        <w:t xml:space="preserve"> -</w:t>
      </w:r>
      <w:r w:rsidRPr="00653241">
        <w:rPr>
          <w:rFonts w:ascii="Tahoma" w:hAnsi="Tahoma" w:cs="Tahoma"/>
          <w:sz w:val="20"/>
          <w:szCs w:val="20"/>
          <w:rtl/>
        </w:rPr>
        <w:t xml:space="preserve"> </w:t>
      </w:r>
      <w:r w:rsidR="00B532F3" w:rsidRPr="00653241">
        <w:rPr>
          <w:rFonts w:ascii="Tahoma" w:hAnsi="Tahoma" w:cs="Tahoma"/>
          <w:sz w:val="20"/>
          <w:szCs w:val="20"/>
          <w:rtl/>
        </w:rPr>
        <w:t>אם נכיר בתוקף הנישואים</w:t>
      </w:r>
      <w:r w:rsidR="0044411A" w:rsidRPr="00653241">
        <w:rPr>
          <w:rFonts w:ascii="Tahoma" w:hAnsi="Tahoma" w:cs="Tahoma"/>
          <w:sz w:val="20"/>
          <w:szCs w:val="20"/>
          <w:rtl/>
        </w:rPr>
        <w:t xml:space="preserve"> (לאור שלוש הגישות – כשויתקון וזוסמן יאמרו שהם נשואים)</w:t>
      </w:r>
      <w:r w:rsidR="00B532F3" w:rsidRPr="00653241">
        <w:rPr>
          <w:rFonts w:ascii="Tahoma" w:hAnsi="Tahoma" w:cs="Tahoma"/>
          <w:sz w:val="20"/>
          <w:szCs w:val="20"/>
          <w:rtl/>
        </w:rPr>
        <w:t xml:space="preserve"> אז נוכל להחיל את החוק עליה והיא תקבל את המענק.</w:t>
      </w:r>
      <w:r w:rsidR="0044411A" w:rsidRPr="00653241">
        <w:rPr>
          <w:rFonts w:ascii="Tahoma" w:hAnsi="Tahoma" w:cs="Tahoma"/>
          <w:sz w:val="20"/>
          <w:szCs w:val="20"/>
          <w:rtl/>
        </w:rPr>
        <w:t xml:space="preserve"> </w:t>
      </w:r>
      <w:r w:rsidR="0044411A" w:rsidRPr="00653241">
        <w:rPr>
          <w:rFonts w:ascii="Tahoma" w:hAnsi="Tahoma" w:cs="Tahoma"/>
          <w:b/>
          <w:bCs/>
          <w:sz w:val="20"/>
          <w:szCs w:val="20"/>
          <w:rtl/>
        </w:rPr>
        <w:t>גם פה יש את פסק דין של ברק שנותן פרשנות תכליתית של המונח נשוי לצורך קבלת זכות ספציפית שנדונה</w:t>
      </w:r>
      <w:r w:rsidR="0044411A" w:rsidRPr="00653241">
        <w:rPr>
          <w:rFonts w:ascii="Tahoma" w:hAnsi="Tahoma" w:cs="Tahoma"/>
          <w:sz w:val="20"/>
          <w:szCs w:val="20"/>
          <w:rtl/>
        </w:rPr>
        <w:t>. לכן, גם פה צריך להידרש לפרשנות תכליתית לשיטתו.</w:t>
      </w:r>
    </w:p>
    <w:p w:rsidR="00B532F3" w:rsidRPr="00653241" w:rsidRDefault="0044411A" w:rsidP="00B93D6B">
      <w:pPr>
        <w:pStyle w:val="a8"/>
        <w:numPr>
          <w:ilvl w:val="0"/>
          <w:numId w:val="45"/>
        </w:numPr>
        <w:spacing w:after="70"/>
        <w:ind w:left="363"/>
        <w:rPr>
          <w:rFonts w:ascii="Tahoma" w:hAnsi="Tahoma" w:cs="Tahoma"/>
          <w:sz w:val="20"/>
          <w:szCs w:val="20"/>
        </w:rPr>
      </w:pPr>
      <w:r w:rsidRPr="00653241">
        <w:rPr>
          <w:rFonts w:ascii="Tahoma" w:hAnsi="Tahoma" w:cs="Tahoma"/>
          <w:sz w:val="20"/>
          <w:szCs w:val="20"/>
          <w:rtl/>
        </w:rPr>
        <w:t xml:space="preserve">כנ"ל לגבי </w:t>
      </w:r>
      <w:r w:rsidR="008468A6" w:rsidRPr="00653241">
        <w:rPr>
          <w:rFonts w:ascii="Tahoma" w:hAnsi="Tahoma" w:cs="Tahoma"/>
          <w:sz w:val="20"/>
          <w:szCs w:val="20"/>
          <w:rtl/>
        </w:rPr>
        <w:t xml:space="preserve">השאלה הקודמת בשינויים המחייבים. </w:t>
      </w:r>
      <w:r w:rsidR="008F730B" w:rsidRPr="00653241">
        <w:rPr>
          <w:rFonts w:ascii="Tahoma" w:hAnsi="Tahoma" w:cs="Tahoma"/>
          <w:sz w:val="20"/>
          <w:szCs w:val="20"/>
          <w:rtl/>
        </w:rPr>
        <w:t>אם יוכח שהתקיים טקס נישואים</w:t>
      </w:r>
      <w:r w:rsidR="0026265B" w:rsidRPr="00653241">
        <w:rPr>
          <w:rFonts w:ascii="Tahoma" w:hAnsi="Tahoma" w:cs="Tahoma"/>
          <w:sz w:val="20"/>
          <w:szCs w:val="20"/>
          <w:rtl/>
        </w:rPr>
        <w:t xml:space="preserve"> פרטי לצורך החוק הם יהיו זכאים לקבל זכויות.</w:t>
      </w:r>
    </w:p>
    <w:p w:rsidR="002847D2" w:rsidRPr="00653241" w:rsidRDefault="002847D2" w:rsidP="00B93D6B">
      <w:pPr>
        <w:pStyle w:val="a8"/>
        <w:numPr>
          <w:ilvl w:val="0"/>
          <w:numId w:val="45"/>
        </w:numPr>
        <w:spacing w:after="70"/>
        <w:ind w:left="363"/>
        <w:rPr>
          <w:rFonts w:ascii="Tahoma" w:hAnsi="Tahoma" w:cs="Tahoma"/>
          <w:sz w:val="20"/>
          <w:szCs w:val="20"/>
          <w:rtl/>
        </w:rPr>
      </w:pPr>
      <w:r w:rsidRPr="00653241">
        <w:rPr>
          <w:rFonts w:ascii="Tahoma" w:hAnsi="Tahoma" w:cs="Tahoma"/>
          <w:sz w:val="20"/>
          <w:szCs w:val="20"/>
          <w:rtl/>
        </w:rPr>
        <w:t>לא למדנו. יש חוק ברית זוגיות לחסרי דת ואם זה המצב ס' 13 (א) לחוק ברית הזוגיות קובע שדינם כדין נשואים. מכאן מחילים את הדין על נישואים גם עליהם ויש לשים לב גם לעובדה שהתוספת לחוק מאפשרת להחיל את זה רק לאחר פרק זמן קצוב של שנה וחצי ממועד הרישום.</w:t>
      </w:r>
    </w:p>
    <w:p w:rsidR="00AE4678" w:rsidRPr="00653241" w:rsidRDefault="00AE4678" w:rsidP="00653241">
      <w:pPr>
        <w:spacing w:after="70"/>
        <w:rPr>
          <w:rFonts w:ascii="Tahoma" w:hAnsi="Tahoma" w:cs="Tahoma"/>
          <w:sz w:val="20"/>
          <w:szCs w:val="20"/>
          <w:rtl/>
        </w:rPr>
      </w:pPr>
    </w:p>
    <w:p w:rsidR="008A4B99" w:rsidRPr="00653241" w:rsidRDefault="008A4B99" w:rsidP="00653241">
      <w:pPr>
        <w:pStyle w:val="af2"/>
        <w:spacing w:after="70" w:line="276" w:lineRule="auto"/>
        <w:rPr>
          <w:rFonts w:ascii="Tahoma" w:hAnsi="Tahoma" w:cs="Tahoma"/>
          <w:sz w:val="20"/>
          <w:szCs w:val="20"/>
          <w:rtl/>
        </w:rPr>
      </w:pPr>
    </w:p>
    <w:sectPr w:rsidR="008A4B99" w:rsidRPr="00653241" w:rsidSect="00F06D7F">
      <w:headerReference w:type="default" r:id="rId10"/>
      <w:footerReference w:type="default" r:id="rId11"/>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9A" w:rsidRDefault="00C2259A" w:rsidP="008F68B7">
      <w:pPr>
        <w:spacing w:after="0" w:line="240" w:lineRule="auto"/>
      </w:pPr>
      <w:r>
        <w:separator/>
      </w:r>
    </w:p>
  </w:endnote>
  <w:endnote w:type="continuationSeparator" w:id="0">
    <w:p w:rsidR="00C2259A" w:rsidRDefault="00C2259A" w:rsidP="008F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4926716"/>
      <w:docPartObj>
        <w:docPartGallery w:val="Page Numbers (Bottom of Page)"/>
        <w:docPartUnique/>
      </w:docPartObj>
    </w:sdtPr>
    <w:sdtEndPr/>
    <w:sdtContent>
      <w:p w:rsidR="00272CF2" w:rsidRDefault="002733B2">
        <w:pPr>
          <w:pStyle w:val="ae"/>
        </w:pPr>
        <w:r>
          <w:rPr>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65785" cy="191770"/>
                  <wp:effectExtent l="2540" t="4445" r="317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272CF2" w:rsidRDefault="00C2259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733B2" w:rsidRPr="002733B2">
                                <w:rPr>
                                  <w:rFonts w:cs="Calibri"/>
                                  <w:noProof/>
                                  <w:color w:val="C0504D" w:themeColor="accent2"/>
                                  <w:rtl/>
                                  <w:lang w:val="he-IL"/>
                                </w:rPr>
                                <w:t>1</w:t>
                              </w:r>
                              <w:r>
                                <w:rPr>
                                  <w:rFonts w:cs="Calibri"/>
                                  <w:noProof/>
                                  <w:color w:val="C0504D" w:themeColor="accent2"/>
                                  <w:lang w:val="he-I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41" style="position:absolute;left:0;text-align:left;margin-left:0;margin-top:0;width:44.55pt;height:15.1pt;rotation:180;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" filled="f" fillcolor="#c0504d [3205]" stroked="f" strokecolor="#4f81bd [3204]" strokeweight="2.25pt">
                  <v:textbox inset=",0,,0">
                    <w:txbxContent>
                      <w:p w:rsidR="00272CF2" w:rsidRDefault="00C2259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733B2" w:rsidRPr="002733B2">
                          <w:rPr>
                            <w:rFonts w:cs="Calibri"/>
                            <w:noProof/>
                            <w:color w:val="C0504D" w:themeColor="accent2"/>
                            <w:rtl/>
                            <w:lang w:val="he-IL"/>
                          </w:rPr>
                          <w:t>1</w:t>
                        </w:r>
                        <w:r>
                          <w:rPr>
                            <w:rFonts w:cs="Calibri"/>
                            <w:noProof/>
                            <w:color w:val="C0504D" w:themeColor="accent2"/>
                            <w:lang w:val="he-I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9A" w:rsidRDefault="00C2259A" w:rsidP="008F68B7">
      <w:pPr>
        <w:spacing w:after="0" w:line="240" w:lineRule="auto"/>
      </w:pPr>
      <w:r>
        <w:separator/>
      </w:r>
    </w:p>
  </w:footnote>
  <w:footnote w:type="continuationSeparator" w:id="0">
    <w:p w:rsidR="00C2259A" w:rsidRDefault="00C2259A" w:rsidP="008F6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272CF2" w:rsidRPr="00E22E21">
      <w:sdt>
        <w:sdtPr>
          <w:rPr>
            <w:rFonts w:ascii="Tahoma" w:hAnsi="Tahoma" w:cs="Tahoma"/>
            <w:b/>
            <w:bCs/>
            <w:caps/>
            <w:color w:val="FFFFFF" w:themeColor="background1"/>
            <w:sz w:val="18"/>
            <w:szCs w:val="18"/>
            <w:rtl/>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72CF2" w:rsidRPr="00E22E21" w:rsidRDefault="00272CF2" w:rsidP="00B96F1C">
              <w:pPr>
                <w:pStyle w:val="ac"/>
                <w:jc w:val="center"/>
                <w:rPr>
                  <w:rFonts w:ascii="Tahoma" w:hAnsi="Tahoma" w:cs="Tahoma"/>
                  <w:color w:val="FFFFFF" w:themeColor="background1"/>
                  <w:sz w:val="18"/>
                  <w:szCs w:val="18"/>
                </w:rPr>
              </w:pPr>
              <w:r w:rsidRPr="00E22E21">
                <w:rPr>
                  <w:rFonts w:ascii="Tahoma" w:hAnsi="Tahoma" w:cs="Tahoma"/>
                  <w:b/>
                  <w:bCs/>
                  <w:caps/>
                  <w:color w:val="FFFFFF" w:themeColor="background1"/>
                  <w:sz w:val="18"/>
                  <w:szCs w:val="18"/>
                  <w:rtl/>
                </w:rPr>
                <w:t>99-</w:t>
              </w:r>
              <w:r>
                <w:rPr>
                  <w:rFonts w:ascii="Tahoma" w:hAnsi="Tahoma" w:cs="Tahoma" w:hint="cs"/>
                  <w:b/>
                  <w:bCs/>
                  <w:caps/>
                  <w:color w:val="FFFFFF" w:themeColor="background1"/>
                  <w:sz w:val="18"/>
                  <w:szCs w:val="18"/>
                  <w:rtl/>
                </w:rPr>
                <w:t>212</w:t>
              </w:r>
              <w:r w:rsidRPr="00E22E21">
                <w:rPr>
                  <w:rFonts w:ascii="Tahoma" w:hAnsi="Tahoma" w:cs="Tahoma"/>
                  <w:b/>
                  <w:bCs/>
                  <w:caps/>
                  <w:color w:val="FFFFFF" w:themeColor="background1"/>
                  <w:sz w:val="18"/>
                  <w:szCs w:val="18"/>
                  <w:rtl/>
                </w:rPr>
                <w:t>-01</w:t>
              </w:r>
            </w:p>
          </w:tc>
        </w:sdtContent>
      </w:sdt>
      <w:tc>
        <w:tcPr>
          <w:tcW w:w="4000" w:type="pct"/>
          <w:tcBorders>
            <w:bottom w:val="single" w:sz="4" w:space="0" w:color="auto"/>
          </w:tcBorders>
          <w:vAlign w:val="bottom"/>
        </w:tcPr>
        <w:p w:rsidR="00272CF2" w:rsidRPr="00E22E21" w:rsidRDefault="00C2259A" w:rsidP="00AB12D9">
          <w:pPr>
            <w:pStyle w:val="ac"/>
            <w:jc w:val="center"/>
            <w:rPr>
              <w:rFonts w:ascii="Tahoma" w:hAnsi="Tahoma" w:cs="Tahoma"/>
              <w:bCs/>
              <w:color w:val="76923C" w:themeColor="accent3" w:themeShade="BF"/>
              <w:sz w:val="18"/>
              <w:szCs w:val="18"/>
            </w:rPr>
          </w:pPr>
          <w:sdt>
            <w:sdtPr>
              <w:rPr>
                <w:rFonts w:ascii="Tahoma" w:hAnsi="Tahoma" w:cs="Tahoma"/>
                <w:b/>
                <w:bCs/>
                <w:caps/>
                <w:sz w:val="18"/>
                <w:szCs w:val="18"/>
                <w:rtl/>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272CF2" w:rsidRPr="00E22E21">
                <w:rPr>
                  <w:rFonts w:ascii="Tahoma" w:hAnsi="Tahoma" w:cs="Tahoma"/>
                  <w:b/>
                  <w:bCs/>
                  <w:caps/>
                  <w:sz w:val="18"/>
                  <w:szCs w:val="18"/>
                  <w:rtl/>
                </w:rPr>
                <w:t xml:space="preserve">מחברת </w:t>
              </w:r>
              <w:r w:rsidR="00AB12D9">
                <w:rPr>
                  <w:rFonts w:ascii="Tahoma" w:hAnsi="Tahoma" w:cs="Tahoma" w:hint="cs"/>
                  <w:b/>
                  <w:bCs/>
                  <w:caps/>
                  <w:sz w:val="18"/>
                  <w:szCs w:val="18"/>
                  <w:rtl/>
                </w:rPr>
                <w:t>תרגול</w:t>
              </w:r>
              <w:r w:rsidR="00272CF2" w:rsidRPr="00E22E21">
                <w:rPr>
                  <w:rFonts w:ascii="Tahoma" w:hAnsi="Tahoma" w:cs="Tahoma"/>
                  <w:b/>
                  <w:bCs/>
                  <w:caps/>
                  <w:sz w:val="18"/>
                  <w:szCs w:val="18"/>
                  <w:rtl/>
                </w:rPr>
                <w:t xml:space="preserve"> מצטברת : : טל אלון : : </w:t>
              </w:r>
              <w:r w:rsidR="00AB12D9">
                <w:rPr>
                  <w:rFonts w:ascii="Tahoma" w:hAnsi="Tahoma" w:cs="Tahoma" w:hint="cs"/>
                  <w:b/>
                  <w:bCs/>
                  <w:caps/>
                  <w:sz w:val="18"/>
                  <w:szCs w:val="18"/>
                  <w:rtl/>
                </w:rPr>
                <w:t>עו"ד אודליה דנוך-שלום</w:t>
              </w:r>
            </w:sdtContent>
          </w:sdt>
        </w:p>
      </w:tc>
    </w:tr>
  </w:tbl>
  <w:p w:rsidR="00272CF2" w:rsidRPr="00E22E21" w:rsidRDefault="00272CF2">
    <w:pPr>
      <w:pStyle w:val="ac"/>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2CE"/>
      </v:shape>
    </w:pict>
  </w:numPicBullet>
  <w:numPicBullet w:numPicBulletId="1">
    <w:pict>
      <v:shape id="_x0000_i1030" type="#_x0000_t75" style="width:11.25pt;height:11.25pt" o:bullet="t">
        <v:imagedata r:id="rId2" o:title="mso3DA"/>
      </v:shape>
    </w:pict>
  </w:numPicBullet>
  <w:numPicBullet w:numPicBulletId="2">
    <w:pict>
      <v:shape id="_x0000_i1031" type="#_x0000_t75" style="width:9.15pt;height:9.15pt" o:bullet="t">
        <v:imagedata r:id="rId3" o:title=""/>
      </v:shape>
    </w:pict>
  </w:numPicBullet>
  <w:abstractNum w:abstractNumId="0">
    <w:nsid w:val="01235991"/>
    <w:multiLevelType w:val="hybridMultilevel"/>
    <w:tmpl w:val="C6C4DD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D1F"/>
    <w:multiLevelType w:val="hybridMultilevel"/>
    <w:tmpl w:val="4E56A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50B21"/>
    <w:multiLevelType w:val="hybridMultilevel"/>
    <w:tmpl w:val="2B2A436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2CE5"/>
    <w:multiLevelType w:val="hybridMultilevel"/>
    <w:tmpl w:val="95A2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11B19"/>
    <w:multiLevelType w:val="hybridMultilevel"/>
    <w:tmpl w:val="9C9E09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A12D1"/>
    <w:multiLevelType w:val="hybridMultilevel"/>
    <w:tmpl w:val="204668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62DD2"/>
    <w:multiLevelType w:val="hybridMultilevel"/>
    <w:tmpl w:val="80E68EF0"/>
    <w:lvl w:ilvl="0" w:tplc="454E3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212D01"/>
    <w:multiLevelType w:val="hybridMultilevel"/>
    <w:tmpl w:val="080C01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058A0"/>
    <w:multiLevelType w:val="hybridMultilevel"/>
    <w:tmpl w:val="6820F194"/>
    <w:lvl w:ilvl="0" w:tplc="049065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334D8"/>
    <w:multiLevelType w:val="hybridMultilevel"/>
    <w:tmpl w:val="133EA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569EB"/>
    <w:multiLevelType w:val="hybridMultilevel"/>
    <w:tmpl w:val="7C1CCF2A"/>
    <w:lvl w:ilvl="0" w:tplc="22C2D4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04C89"/>
    <w:multiLevelType w:val="hybridMultilevel"/>
    <w:tmpl w:val="CB82B9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63A1A"/>
    <w:multiLevelType w:val="hybridMultilevel"/>
    <w:tmpl w:val="CCA68B04"/>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nsid w:val="1AFE3C8D"/>
    <w:multiLevelType w:val="hybridMultilevel"/>
    <w:tmpl w:val="37A654A8"/>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nsid w:val="1EAF4C8C"/>
    <w:multiLevelType w:val="hybridMultilevel"/>
    <w:tmpl w:val="D0D2B4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862DC"/>
    <w:multiLevelType w:val="hybridMultilevel"/>
    <w:tmpl w:val="2CF889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7F562F"/>
    <w:multiLevelType w:val="hybridMultilevel"/>
    <w:tmpl w:val="11D8D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F2A41"/>
    <w:multiLevelType w:val="hybridMultilevel"/>
    <w:tmpl w:val="6E786B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642A69"/>
    <w:multiLevelType w:val="hybridMultilevel"/>
    <w:tmpl w:val="69543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02F4D"/>
    <w:multiLevelType w:val="hybridMultilevel"/>
    <w:tmpl w:val="8E5CFF68"/>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nsid w:val="27910FD0"/>
    <w:multiLevelType w:val="hybridMultilevel"/>
    <w:tmpl w:val="9D2C1A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100B1"/>
    <w:multiLevelType w:val="hybridMultilevel"/>
    <w:tmpl w:val="6794119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8D338D"/>
    <w:multiLevelType w:val="hybridMultilevel"/>
    <w:tmpl w:val="BA6E88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52012"/>
    <w:multiLevelType w:val="hybridMultilevel"/>
    <w:tmpl w:val="18B64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5574DD"/>
    <w:multiLevelType w:val="hybridMultilevel"/>
    <w:tmpl w:val="50BCA330"/>
    <w:lvl w:ilvl="0" w:tplc="6FB26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B6A58"/>
    <w:multiLevelType w:val="hybridMultilevel"/>
    <w:tmpl w:val="EFA07F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B600B9"/>
    <w:multiLevelType w:val="hybridMultilevel"/>
    <w:tmpl w:val="DD302F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A71373"/>
    <w:multiLevelType w:val="hybridMultilevel"/>
    <w:tmpl w:val="A08E10AA"/>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nsid w:val="32F468CE"/>
    <w:multiLevelType w:val="hybridMultilevel"/>
    <w:tmpl w:val="0F0EC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144354"/>
    <w:multiLevelType w:val="hybridMultilevel"/>
    <w:tmpl w:val="6B3A112C"/>
    <w:lvl w:ilvl="0" w:tplc="BA4A2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5D1F8F"/>
    <w:multiLevelType w:val="hybridMultilevel"/>
    <w:tmpl w:val="27287884"/>
    <w:lvl w:ilvl="0" w:tplc="8E5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D1711C"/>
    <w:multiLevelType w:val="hybridMultilevel"/>
    <w:tmpl w:val="FFDADAE8"/>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2">
    <w:nsid w:val="36493FEC"/>
    <w:multiLevelType w:val="hybridMultilevel"/>
    <w:tmpl w:val="21CE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487421"/>
    <w:multiLevelType w:val="hybridMultilevel"/>
    <w:tmpl w:val="AA60D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F6A73"/>
    <w:multiLevelType w:val="hybridMultilevel"/>
    <w:tmpl w:val="217C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01126A"/>
    <w:multiLevelType w:val="hybridMultilevel"/>
    <w:tmpl w:val="439ADA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1F12F7"/>
    <w:multiLevelType w:val="hybridMultilevel"/>
    <w:tmpl w:val="93D012DA"/>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7">
    <w:nsid w:val="3A0E7291"/>
    <w:multiLevelType w:val="hybridMultilevel"/>
    <w:tmpl w:val="E98AD660"/>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D41501"/>
    <w:multiLevelType w:val="hybridMultilevel"/>
    <w:tmpl w:val="F11A0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654D7F"/>
    <w:multiLevelType w:val="hybridMultilevel"/>
    <w:tmpl w:val="80C20C2E"/>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0">
    <w:nsid w:val="45797844"/>
    <w:multiLevelType w:val="hybridMultilevel"/>
    <w:tmpl w:val="80802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F53971"/>
    <w:multiLevelType w:val="hybridMultilevel"/>
    <w:tmpl w:val="4FF8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956005"/>
    <w:multiLevelType w:val="hybridMultilevel"/>
    <w:tmpl w:val="7C5AF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8A1246"/>
    <w:multiLevelType w:val="hybridMultilevel"/>
    <w:tmpl w:val="D6724DC2"/>
    <w:lvl w:ilvl="0" w:tplc="83E69EFA">
      <w:start w:val="1"/>
      <w:numFmt w:val="hebrew1"/>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7D07D0"/>
    <w:multiLevelType w:val="hybridMultilevel"/>
    <w:tmpl w:val="DD4434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C01652"/>
    <w:multiLevelType w:val="hybridMultilevel"/>
    <w:tmpl w:val="0526EFB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8A2E0B"/>
    <w:multiLevelType w:val="hybridMultilevel"/>
    <w:tmpl w:val="E160B958"/>
    <w:lvl w:ilvl="0" w:tplc="A99672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491E91"/>
    <w:multiLevelType w:val="hybridMultilevel"/>
    <w:tmpl w:val="BF7693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6F3932"/>
    <w:multiLevelType w:val="hybridMultilevel"/>
    <w:tmpl w:val="CEF66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7D84BC4"/>
    <w:multiLevelType w:val="hybridMultilevel"/>
    <w:tmpl w:val="640A685A"/>
    <w:lvl w:ilvl="0" w:tplc="75C21A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E066A2"/>
    <w:multiLevelType w:val="hybridMultilevel"/>
    <w:tmpl w:val="2318A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012532"/>
    <w:multiLevelType w:val="hybridMultilevel"/>
    <w:tmpl w:val="3552F3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4A16E1"/>
    <w:multiLevelType w:val="hybridMultilevel"/>
    <w:tmpl w:val="708ACBB6"/>
    <w:lvl w:ilvl="0" w:tplc="8F0E9D0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D665F95"/>
    <w:multiLevelType w:val="hybridMultilevel"/>
    <w:tmpl w:val="36AEFEF6"/>
    <w:lvl w:ilvl="0" w:tplc="26DC0E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405570"/>
    <w:multiLevelType w:val="hybridMultilevel"/>
    <w:tmpl w:val="D42078D4"/>
    <w:lvl w:ilvl="0" w:tplc="94B8C75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F10DC6"/>
    <w:multiLevelType w:val="hybridMultilevel"/>
    <w:tmpl w:val="2AF213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2F327B"/>
    <w:multiLevelType w:val="hybridMultilevel"/>
    <w:tmpl w:val="97D2B96C"/>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7">
    <w:nsid w:val="675D180F"/>
    <w:multiLevelType w:val="hybridMultilevel"/>
    <w:tmpl w:val="7B0C06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EA39FD"/>
    <w:multiLevelType w:val="hybridMultilevel"/>
    <w:tmpl w:val="A930316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9F2CA8"/>
    <w:multiLevelType w:val="hybridMultilevel"/>
    <w:tmpl w:val="CAD6EE7C"/>
    <w:lvl w:ilvl="0" w:tplc="7D522E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DF2984"/>
    <w:multiLevelType w:val="hybridMultilevel"/>
    <w:tmpl w:val="FC26F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BE6672"/>
    <w:multiLevelType w:val="hybridMultilevel"/>
    <w:tmpl w:val="4F0600D8"/>
    <w:lvl w:ilvl="0" w:tplc="DFCA01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A40249"/>
    <w:multiLevelType w:val="hybridMultilevel"/>
    <w:tmpl w:val="CD560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F571BF"/>
    <w:multiLevelType w:val="hybridMultilevel"/>
    <w:tmpl w:val="225203E4"/>
    <w:lvl w:ilvl="0" w:tplc="8652816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7"/>
  </w:num>
  <w:num w:numId="3">
    <w:abstractNumId w:val="48"/>
  </w:num>
  <w:num w:numId="4">
    <w:abstractNumId w:val="11"/>
  </w:num>
  <w:num w:numId="5">
    <w:abstractNumId w:val="54"/>
  </w:num>
  <w:num w:numId="6">
    <w:abstractNumId w:val="9"/>
  </w:num>
  <w:num w:numId="7">
    <w:abstractNumId w:val="22"/>
  </w:num>
  <w:num w:numId="8">
    <w:abstractNumId w:val="0"/>
  </w:num>
  <w:num w:numId="9">
    <w:abstractNumId w:val="43"/>
  </w:num>
  <w:num w:numId="10">
    <w:abstractNumId w:val="52"/>
  </w:num>
  <w:num w:numId="11">
    <w:abstractNumId w:val="10"/>
  </w:num>
  <w:num w:numId="12">
    <w:abstractNumId w:val="5"/>
  </w:num>
  <w:num w:numId="13">
    <w:abstractNumId w:val="8"/>
  </w:num>
  <w:num w:numId="14">
    <w:abstractNumId w:val="16"/>
  </w:num>
  <w:num w:numId="15">
    <w:abstractNumId w:val="7"/>
  </w:num>
  <w:num w:numId="16">
    <w:abstractNumId w:val="63"/>
  </w:num>
  <w:num w:numId="17">
    <w:abstractNumId w:val="13"/>
  </w:num>
  <w:num w:numId="18">
    <w:abstractNumId w:val="36"/>
  </w:num>
  <w:num w:numId="19">
    <w:abstractNumId w:val="61"/>
  </w:num>
  <w:num w:numId="20">
    <w:abstractNumId w:val="59"/>
  </w:num>
  <w:num w:numId="21">
    <w:abstractNumId w:val="12"/>
  </w:num>
  <w:num w:numId="22">
    <w:abstractNumId w:val="28"/>
  </w:num>
  <w:num w:numId="23">
    <w:abstractNumId w:val="62"/>
  </w:num>
  <w:num w:numId="24">
    <w:abstractNumId w:val="20"/>
  </w:num>
  <w:num w:numId="25">
    <w:abstractNumId w:val="44"/>
  </w:num>
  <w:num w:numId="26">
    <w:abstractNumId w:val="55"/>
  </w:num>
  <w:num w:numId="27">
    <w:abstractNumId w:val="1"/>
  </w:num>
  <w:num w:numId="28">
    <w:abstractNumId w:val="42"/>
  </w:num>
  <w:num w:numId="29">
    <w:abstractNumId w:val="25"/>
  </w:num>
  <w:num w:numId="30">
    <w:abstractNumId w:val="15"/>
  </w:num>
  <w:num w:numId="31">
    <w:abstractNumId w:val="14"/>
  </w:num>
  <w:num w:numId="32">
    <w:abstractNumId w:val="4"/>
  </w:num>
  <w:num w:numId="33">
    <w:abstractNumId w:val="35"/>
  </w:num>
  <w:num w:numId="34">
    <w:abstractNumId w:val="2"/>
  </w:num>
  <w:num w:numId="35">
    <w:abstractNumId w:val="58"/>
  </w:num>
  <w:num w:numId="36">
    <w:abstractNumId w:val="45"/>
  </w:num>
  <w:num w:numId="37">
    <w:abstractNumId w:val="3"/>
  </w:num>
  <w:num w:numId="38">
    <w:abstractNumId w:val="19"/>
  </w:num>
  <w:num w:numId="39">
    <w:abstractNumId w:val="46"/>
  </w:num>
  <w:num w:numId="40">
    <w:abstractNumId w:val="21"/>
  </w:num>
  <w:num w:numId="41">
    <w:abstractNumId w:val="49"/>
  </w:num>
  <w:num w:numId="42">
    <w:abstractNumId w:val="17"/>
  </w:num>
  <w:num w:numId="43">
    <w:abstractNumId w:val="51"/>
  </w:num>
  <w:num w:numId="44">
    <w:abstractNumId w:val="33"/>
  </w:num>
  <w:num w:numId="45">
    <w:abstractNumId w:val="29"/>
  </w:num>
  <w:num w:numId="46">
    <w:abstractNumId w:val="6"/>
  </w:num>
  <w:num w:numId="47">
    <w:abstractNumId w:val="24"/>
  </w:num>
  <w:num w:numId="48">
    <w:abstractNumId w:val="53"/>
  </w:num>
  <w:num w:numId="49">
    <w:abstractNumId w:val="56"/>
  </w:num>
  <w:num w:numId="50">
    <w:abstractNumId w:val="41"/>
  </w:num>
  <w:num w:numId="51">
    <w:abstractNumId w:val="31"/>
  </w:num>
  <w:num w:numId="52">
    <w:abstractNumId w:val="40"/>
  </w:num>
  <w:num w:numId="53">
    <w:abstractNumId w:val="34"/>
  </w:num>
  <w:num w:numId="54">
    <w:abstractNumId w:val="60"/>
  </w:num>
  <w:num w:numId="55">
    <w:abstractNumId w:val="50"/>
  </w:num>
  <w:num w:numId="56">
    <w:abstractNumId w:val="38"/>
  </w:num>
  <w:num w:numId="57">
    <w:abstractNumId w:val="47"/>
  </w:num>
  <w:num w:numId="58">
    <w:abstractNumId w:val="26"/>
  </w:num>
  <w:num w:numId="59">
    <w:abstractNumId w:val="30"/>
  </w:num>
  <w:num w:numId="60">
    <w:abstractNumId w:val="23"/>
  </w:num>
  <w:num w:numId="61">
    <w:abstractNumId w:val="18"/>
  </w:num>
  <w:num w:numId="62">
    <w:abstractNumId w:val="39"/>
  </w:num>
  <w:num w:numId="63">
    <w:abstractNumId w:val="37"/>
  </w:num>
  <w:num w:numId="64">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EA"/>
    <w:rsid w:val="000006CE"/>
    <w:rsid w:val="00001B11"/>
    <w:rsid w:val="00002217"/>
    <w:rsid w:val="000023CC"/>
    <w:rsid w:val="000026A2"/>
    <w:rsid w:val="00002BD1"/>
    <w:rsid w:val="00002CD4"/>
    <w:rsid w:val="00003015"/>
    <w:rsid w:val="0000349B"/>
    <w:rsid w:val="000037A7"/>
    <w:rsid w:val="000039DF"/>
    <w:rsid w:val="00003BCA"/>
    <w:rsid w:val="000041CE"/>
    <w:rsid w:val="00004257"/>
    <w:rsid w:val="000049F8"/>
    <w:rsid w:val="00004BF3"/>
    <w:rsid w:val="00004DE5"/>
    <w:rsid w:val="00005825"/>
    <w:rsid w:val="00005E5E"/>
    <w:rsid w:val="000065E0"/>
    <w:rsid w:val="0000683F"/>
    <w:rsid w:val="000105EC"/>
    <w:rsid w:val="00010B03"/>
    <w:rsid w:val="00010E8C"/>
    <w:rsid w:val="00011446"/>
    <w:rsid w:val="000117A9"/>
    <w:rsid w:val="00011868"/>
    <w:rsid w:val="000121DB"/>
    <w:rsid w:val="0001268E"/>
    <w:rsid w:val="0001269C"/>
    <w:rsid w:val="000135A8"/>
    <w:rsid w:val="00013D9A"/>
    <w:rsid w:val="0001460A"/>
    <w:rsid w:val="00014A90"/>
    <w:rsid w:val="00014F2F"/>
    <w:rsid w:val="00015497"/>
    <w:rsid w:val="00016070"/>
    <w:rsid w:val="00017BF7"/>
    <w:rsid w:val="000202FA"/>
    <w:rsid w:val="000209BC"/>
    <w:rsid w:val="00020AA4"/>
    <w:rsid w:val="00021746"/>
    <w:rsid w:val="00021BC0"/>
    <w:rsid w:val="0002247A"/>
    <w:rsid w:val="0002372D"/>
    <w:rsid w:val="00024BD2"/>
    <w:rsid w:val="00025336"/>
    <w:rsid w:val="00026744"/>
    <w:rsid w:val="00026A5A"/>
    <w:rsid w:val="00026FBD"/>
    <w:rsid w:val="00027ABF"/>
    <w:rsid w:val="00027C59"/>
    <w:rsid w:val="00027E67"/>
    <w:rsid w:val="00030166"/>
    <w:rsid w:val="000304F7"/>
    <w:rsid w:val="00030798"/>
    <w:rsid w:val="0003103C"/>
    <w:rsid w:val="000310D3"/>
    <w:rsid w:val="00031492"/>
    <w:rsid w:val="000314F1"/>
    <w:rsid w:val="000315CC"/>
    <w:rsid w:val="000318AF"/>
    <w:rsid w:val="000323F8"/>
    <w:rsid w:val="000325E1"/>
    <w:rsid w:val="00032E34"/>
    <w:rsid w:val="00032F03"/>
    <w:rsid w:val="00032F3C"/>
    <w:rsid w:val="0003301A"/>
    <w:rsid w:val="00033561"/>
    <w:rsid w:val="000336FA"/>
    <w:rsid w:val="00033F5A"/>
    <w:rsid w:val="0003435C"/>
    <w:rsid w:val="000346B8"/>
    <w:rsid w:val="000348C1"/>
    <w:rsid w:val="00035723"/>
    <w:rsid w:val="00036175"/>
    <w:rsid w:val="0003649C"/>
    <w:rsid w:val="000366CC"/>
    <w:rsid w:val="00036BFE"/>
    <w:rsid w:val="00036D6B"/>
    <w:rsid w:val="000370F3"/>
    <w:rsid w:val="00037465"/>
    <w:rsid w:val="0003790A"/>
    <w:rsid w:val="000402D1"/>
    <w:rsid w:val="000403D7"/>
    <w:rsid w:val="000410D4"/>
    <w:rsid w:val="00041B68"/>
    <w:rsid w:val="00041FB3"/>
    <w:rsid w:val="00042316"/>
    <w:rsid w:val="00042BE6"/>
    <w:rsid w:val="00043A92"/>
    <w:rsid w:val="00043B7E"/>
    <w:rsid w:val="00044613"/>
    <w:rsid w:val="00044CDB"/>
    <w:rsid w:val="00045023"/>
    <w:rsid w:val="00045F2C"/>
    <w:rsid w:val="00045F85"/>
    <w:rsid w:val="0004615F"/>
    <w:rsid w:val="00046729"/>
    <w:rsid w:val="000472BF"/>
    <w:rsid w:val="00047354"/>
    <w:rsid w:val="0004792D"/>
    <w:rsid w:val="00047B3A"/>
    <w:rsid w:val="00047BCD"/>
    <w:rsid w:val="00047BFF"/>
    <w:rsid w:val="00050736"/>
    <w:rsid w:val="000507E2"/>
    <w:rsid w:val="0005139C"/>
    <w:rsid w:val="0005151A"/>
    <w:rsid w:val="000516C2"/>
    <w:rsid w:val="000516E9"/>
    <w:rsid w:val="000517E3"/>
    <w:rsid w:val="00051C80"/>
    <w:rsid w:val="00051CB3"/>
    <w:rsid w:val="00051E0F"/>
    <w:rsid w:val="00051E84"/>
    <w:rsid w:val="00052672"/>
    <w:rsid w:val="000527C5"/>
    <w:rsid w:val="000529F0"/>
    <w:rsid w:val="00052C56"/>
    <w:rsid w:val="00053424"/>
    <w:rsid w:val="0005498B"/>
    <w:rsid w:val="00054FFE"/>
    <w:rsid w:val="00055767"/>
    <w:rsid w:val="000559A4"/>
    <w:rsid w:val="000559BC"/>
    <w:rsid w:val="00055FAE"/>
    <w:rsid w:val="00056310"/>
    <w:rsid w:val="000565AC"/>
    <w:rsid w:val="00056E5F"/>
    <w:rsid w:val="00057221"/>
    <w:rsid w:val="0005791F"/>
    <w:rsid w:val="00057FE1"/>
    <w:rsid w:val="0006067E"/>
    <w:rsid w:val="00061208"/>
    <w:rsid w:val="000613B6"/>
    <w:rsid w:val="0006145A"/>
    <w:rsid w:val="0006147D"/>
    <w:rsid w:val="00061751"/>
    <w:rsid w:val="00062987"/>
    <w:rsid w:val="00064AD4"/>
    <w:rsid w:val="00064DFE"/>
    <w:rsid w:val="000652B7"/>
    <w:rsid w:val="000653BE"/>
    <w:rsid w:val="00065CF9"/>
    <w:rsid w:val="00066561"/>
    <w:rsid w:val="00067095"/>
    <w:rsid w:val="00067674"/>
    <w:rsid w:val="00067A43"/>
    <w:rsid w:val="00067FED"/>
    <w:rsid w:val="00070346"/>
    <w:rsid w:val="00071786"/>
    <w:rsid w:val="00072000"/>
    <w:rsid w:val="000725D4"/>
    <w:rsid w:val="0007291B"/>
    <w:rsid w:val="00072AE2"/>
    <w:rsid w:val="00072BB2"/>
    <w:rsid w:val="00072ED8"/>
    <w:rsid w:val="000732C0"/>
    <w:rsid w:val="000732C3"/>
    <w:rsid w:val="0007369A"/>
    <w:rsid w:val="000737E4"/>
    <w:rsid w:val="00074192"/>
    <w:rsid w:val="000744B6"/>
    <w:rsid w:val="000748F3"/>
    <w:rsid w:val="00074F99"/>
    <w:rsid w:val="000757CA"/>
    <w:rsid w:val="0007600D"/>
    <w:rsid w:val="00076C7B"/>
    <w:rsid w:val="0007706E"/>
    <w:rsid w:val="000771CE"/>
    <w:rsid w:val="0007754E"/>
    <w:rsid w:val="0008039D"/>
    <w:rsid w:val="00080690"/>
    <w:rsid w:val="00080DC0"/>
    <w:rsid w:val="00081395"/>
    <w:rsid w:val="00081578"/>
    <w:rsid w:val="00081BC5"/>
    <w:rsid w:val="00081C13"/>
    <w:rsid w:val="0008216A"/>
    <w:rsid w:val="00082A1C"/>
    <w:rsid w:val="000835D4"/>
    <w:rsid w:val="0008396D"/>
    <w:rsid w:val="00084A3F"/>
    <w:rsid w:val="00084F52"/>
    <w:rsid w:val="00085053"/>
    <w:rsid w:val="0008510F"/>
    <w:rsid w:val="000851A7"/>
    <w:rsid w:val="00085720"/>
    <w:rsid w:val="000859A1"/>
    <w:rsid w:val="00085BEB"/>
    <w:rsid w:val="00086258"/>
    <w:rsid w:val="00086B37"/>
    <w:rsid w:val="0008720F"/>
    <w:rsid w:val="000872CD"/>
    <w:rsid w:val="00087788"/>
    <w:rsid w:val="000902B5"/>
    <w:rsid w:val="000905C6"/>
    <w:rsid w:val="00090F4B"/>
    <w:rsid w:val="000929E4"/>
    <w:rsid w:val="00092E43"/>
    <w:rsid w:val="00093087"/>
    <w:rsid w:val="00093F5E"/>
    <w:rsid w:val="000949BD"/>
    <w:rsid w:val="00094B1B"/>
    <w:rsid w:val="00094BD4"/>
    <w:rsid w:val="00094EA4"/>
    <w:rsid w:val="000950BB"/>
    <w:rsid w:val="00095D6A"/>
    <w:rsid w:val="00096E5D"/>
    <w:rsid w:val="0009706C"/>
    <w:rsid w:val="000975A5"/>
    <w:rsid w:val="000A035E"/>
    <w:rsid w:val="000A06B4"/>
    <w:rsid w:val="000A0C2F"/>
    <w:rsid w:val="000A19FA"/>
    <w:rsid w:val="000A27A0"/>
    <w:rsid w:val="000A29C6"/>
    <w:rsid w:val="000A2BCF"/>
    <w:rsid w:val="000A47BE"/>
    <w:rsid w:val="000A4EC2"/>
    <w:rsid w:val="000A5320"/>
    <w:rsid w:val="000A64A7"/>
    <w:rsid w:val="000A6A62"/>
    <w:rsid w:val="000A7B86"/>
    <w:rsid w:val="000A7C29"/>
    <w:rsid w:val="000A7EA7"/>
    <w:rsid w:val="000B00AD"/>
    <w:rsid w:val="000B035C"/>
    <w:rsid w:val="000B04E0"/>
    <w:rsid w:val="000B0B48"/>
    <w:rsid w:val="000B0EBF"/>
    <w:rsid w:val="000B123D"/>
    <w:rsid w:val="000B1DEF"/>
    <w:rsid w:val="000B29B0"/>
    <w:rsid w:val="000B2B61"/>
    <w:rsid w:val="000B2CBD"/>
    <w:rsid w:val="000B360E"/>
    <w:rsid w:val="000B404F"/>
    <w:rsid w:val="000B4206"/>
    <w:rsid w:val="000B432B"/>
    <w:rsid w:val="000B4B02"/>
    <w:rsid w:val="000B54B2"/>
    <w:rsid w:val="000B583A"/>
    <w:rsid w:val="000B5E25"/>
    <w:rsid w:val="000B6205"/>
    <w:rsid w:val="000B69DC"/>
    <w:rsid w:val="000B6B77"/>
    <w:rsid w:val="000B6D1A"/>
    <w:rsid w:val="000B7330"/>
    <w:rsid w:val="000B75BD"/>
    <w:rsid w:val="000B7A00"/>
    <w:rsid w:val="000B7CC0"/>
    <w:rsid w:val="000B7CC4"/>
    <w:rsid w:val="000C075D"/>
    <w:rsid w:val="000C14B4"/>
    <w:rsid w:val="000C2936"/>
    <w:rsid w:val="000C39D8"/>
    <w:rsid w:val="000C3AFD"/>
    <w:rsid w:val="000C3F8D"/>
    <w:rsid w:val="000C41D2"/>
    <w:rsid w:val="000C472D"/>
    <w:rsid w:val="000C55C1"/>
    <w:rsid w:val="000C5907"/>
    <w:rsid w:val="000C665C"/>
    <w:rsid w:val="000C7307"/>
    <w:rsid w:val="000C7543"/>
    <w:rsid w:val="000C7D44"/>
    <w:rsid w:val="000D0B10"/>
    <w:rsid w:val="000D1B89"/>
    <w:rsid w:val="000D2378"/>
    <w:rsid w:val="000D24B5"/>
    <w:rsid w:val="000D291F"/>
    <w:rsid w:val="000D3E64"/>
    <w:rsid w:val="000D4632"/>
    <w:rsid w:val="000D4DAD"/>
    <w:rsid w:val="000D5479"/>
    <w:rsid w:val="000D588C"/>
    <w:rsid w:val="000D62B9"/>
    <w:rsid w:val="000D646B"/>
    <w:rsid w:val="000D6F20"/>
    <w:rsid w:val="000D6F84"/>
    <w:rsid w:val="000D79AD"/>
    <w:rsid w:val="000E015B"/>
    <w:rsid w:val="000E079C"/>
    <w:rsid w:val="000E0A52"/>
    <w:rsid w:val="000E0B78"/>
    <w:rsid w:val="000E13C6"/>
    <w:rsid w:val="000E2371"/>
    <w:rsid w:val="000E25CA"/>
    <w:rsid w:val="000E2AE1"/>
    <w:rsid w:val="000E32A0"/>
    <w:rsid w:val="000E34BF"/>
    <w:rsid w:val="000E436C"/>
    <w:rsid w:val="000E4CCA"/>
    <w:rsid w:val="000E4EDE"/>
    <w:rsid w:val="000E5685"/>
    <w:rsid w:val="000E6172"/>
    <w:rsid w:val="000E6666"/>
    <w:rsid w:val="000E6693"/>
    <w:rsid w:val="000E66C3"/>
    <w:rsid w:val="000E6D43"/>
    <w:rsid w:val="000E6F7B"/>
    <w:rsid w:val="000E710D"/>
    <w:rsid w:val="000E7953"/>
    <w:rsid w:val="000F0054"/>
    <w:rsid w:val="000F00FA"/>
    <w:rsid w:val="000F043E"/>
    <w:rsid w:val="000F0A80"/>
    <w:rsid w:val="000F0F53"/>
    <w:rsid w:val="000F1954"/>
    <w:rsid w:val="000F1FE6"/>
    <w:rsid w:val="000F4E97"/>
    <w:rsid w:val="000F56AD"/>
    <w:rsid w:val="000F587E"/>
    <w:rsid w:val="000F5A43"/>
    <w:rsid w:val="000F65B5"/>
    <w:rsid w:val="000F6615"/>
    <w:rsid w:val="000F6F55"/>
    <w:rsid w:val="000F6FAD"/>
    <w:rsid w:val="000F7198"/>
    <w:rsid w:val="000F7534"/>
    <w:rsid w:val="00100330"/>
    <w:rsid w:val="00100515"/>
    <w:rsid w:val="00100A27"/>
    <w:rsid w:val="00100A3A"/>
    <w:rsid w:val="00100A64"/>
    <w:rsid w:val="00101208"/>
    <w:rsid w:val="00101683"/>
    <w:rsid w:val="0010193D"/>
    <w:rsid w:val="00101A73"/>
    <w:rsid w:val="00102240"/>
    <w:rsid w:val="001026B7"/>
    <w:rsid w:val="00103665"/>
    <w:rsid w:val="00103C40"/>
    <w:rsid w:val="00104602"/>
    <w:rsid w:val="001047E6"/>
    <w:rsid w:val="00105731"/>
    <w:rsid w:val="00105789"/>
    <w:rsid w:val="00105993"/>
    <w:rsid w:val="00106273"/>
    <w:rsid w:val="001066F8"/>
    <w:rsid w:val="00106FE7"/>
    <w:rsid w:val="001078A2"/>
    <w:rsid w:val="00107E1D"/>
    <w:rsid w:val="00107F9B"/>
    <w:rsid w:val="00110122"/>
    <w:rsid w:val="00110738"/>
    <w:rsid w:val="00110905"/>
    <w:rsid w:val="00111002"/>
    <w:rsid w:val="001111F0"/>
    <w:rsid w:val="00111666"/>
    <w:rsid w:val="00111668"/>
    <w:rsid w:val="001116CF"/>
    <w:rsid w:val="001118F1"/>
    <w:rsid w:val="0011322D"/>
    <w:rsid w:val="001134BA"/>
    <w:rsid w:val="001136A7"/>
    <w:rsid w:val="00113B10"/>
    <w:rsid w:val="00113B4A"/>
    <w:rsid w:val="00113E55"/>
    <w:rsid w:val="00113F93"/>
    <w:rsid w:val="001144FF"/>
    <w:rsid w:val="00114693"/>
    <w:rsid w:val="001149FC"/>
    <w:rsid w:val="00114C4B"/>
    <w:rsid w:val="0011514C"/>
    <w:rsid w:val="001152A0"/>
    <w:rsid w:val="001153F9"/>
    <w:rsid w:val="001154F8"/>
    <w:rsid w:val="00115594"/>
    <w:rsid w:val="001158B8"/>
    <w:rsid w:val="00115BF6"/>
    <w:rsid w:val="00115F90"/>
    <w:rsid w:val="00116285"/>
    <w:rsid w:val="00116AFE"/>
    <w:rsid w:val="00116EA3"/>
    <w:rsid w:val="00116EA7"/>
    <w:rsid w:val="001172AF"/>
    <w:rsid w:val="00117BB0"/>
    <w:rsid w:val="00120B79"/>
    <w:rsid w:val="00120B7D"/>
    <w:rsid w:val="00120DCD"/>
    <w:rsid w:val="00120FE5"/>
    <w:rsid w:val="00121561"/>
    <w:rsid w:val="00121C30"/>
    <w:rsid w:val="0012241D"/>
    <w:rsid w:val="0012268B"/>
    <w:rsid w:val="00122AB8"/>
    <w:rsid w:val="00122DB6"/>
    <w:rsid w:val="00123066"/>
    <w:rsid w:val="00123759"/>
    <w:rsid w:val="001237CD"/>
    <w:rsid w:val="001241D5"/>
    <w:rsid w:val="001244FF"/>
    <w:rsid w:val="00124BDF"/>
    <w:rsid w:val="00124F8C"/>
    <w:rsid w:val="00125E64"/>
    <w:rsid w:val="00126176"/>
    <w:rsid w:val="001262BC"/>
    <w:rsid w:val="00126399"/>
    <w:rsid w:val="001272D6"/>
    <w:rsid w:val="0012787B"/>
    <w:rsid w:val="00127B9A"/>
    <w:rsid w:val="001301AC"/>
    <w:rsid w:val="0013036A"/>
    <w:rsid w:val="00130985"/>
    <w:rsid w:val="00130FDC"/>
    <w:rsid w:val="001313CC"/>
    <w:rsid w:val="00131573"/>
    <w:rsid w:val="00131E38"/>
    <w:rsid w:val="001332ED"/>
    <w:rsid w:val="00133663"/>
    <w:rsid w:val="00133C44"/>
    <w:rsid w:val="00133E43"/>
    <w:rsid w:val="0013449F"/>
    <w:rsid w:val="0013549C"/>
    <w:rsid w:val="0013631B"/>
    <w:rsid w:val="0013642C"/>
    <w:rsid w:val="00136440"/>
    <w:rsid w:val="00136478"/>
    <w:rsid w:val="00136BD3"/>
    <w:rsid w:val="00137134"/>
    <w:rsid w:val="001371C8"/>
    <w:rsid w:val="001375A9"/>
    <w:rsid w:val="001375DD"/>
    <w:rsid w:val="00137699"/>
    <w:rsid w:val="00137DE6"/>
    <w:rsid w:val="001400AC"/>
    <w:rsid w:val="00140269"/>
    <w:rsid w:val="001408C2"/>
    <w:rsid w:val="00140DC1"/>
    <w:rsid w:val="00141A59"/>
    <w:rsid w:val="00141E9E"/>
    <w:rsid w:val="00141EB3"/>
    <w:rsid w:val="0014288E"/>
    <w:rsid w:val="00142C9D"/>
    <w:rsid w:val="00143395"/>
    <w:rsid w:val="0014389F"/>
    <w:rsid w:val="001438DD"/>
    <w:rsid w:val="00143D9C"/>
    <w:rsid w:val="001448CA"/>
    <w:rsid w:val="00145868"/>
    <w:rsid w:val="00145BC7"/>
    <w:rsid w:val="001464A1"/>
    <w:rsid w:val="00146A36"/>
    <w:rsid w:val="00147BF0"/>
    <w:rsid w:val="00147FAE"/>
    <w:rsid w:val="00150251"/>
    <w:rsid w:val="001503F8"/>
    <w:rsid w:val="00150B22"/>
    <w:rsid w:val="00151071"/>
    <w:rsid w:val="00151816"/>
    <w:rsid w:val="001518AD"/>
    <w:rsid w:val="0015193C"/>
    <w:rsid w:val="00151C1F"/>
    <w:rsid w:val="00152533"/>
    <w:rsid w:val="00152E2B"/>
    <w:rsid w:val="00153204"/>
    <w:rsid w:val="001532AB"/>
    <w:rsid w:val="0015394B"/>
    <w:rsid w:val="001544AC"/>
    <w:rsid w:val="00154C0D"/>
    <w:rsid w:val="00154C92"/>
    <w:rsid w:val="001559E1"/>
    <w:rsid w:val="00155D43"/>
    <w:rsid w:val="00156A94"/>
    <w:rsid w:val="00156ECB"/>
    <w:rsid w:val="00157757"/>
    <w:rsid w:val="001577C5"/>
    <w:rsid w:val="001601E2"/>
    <w:rsid w:val="00160523"/>
    <w:rsid w:val="001606E1"/>
    <w:rsid w:val="00160F2F"/>
    <w:rsid w:val="0016127F"/>
    <w:rsid w:val="0016154F"/>
    <w:rsid w:val="0016198C"/>
    <w:rsid w:val="00162070"/>
    <w:rsid w:val="001620A4"/>
    <w:rsid w:val="00162DFF"/>
    <w:rsid w:val="00162E3F"/>
    <w:rsid w:val="00162ED5"/>
    <w:rsid w:val="001633A5"/>
    <w:rsid w:val="001636BB"/>
    <w:rsid w:val="00164CD6"/>
    <w:rsid w:val="00165165"/>
    <w:rsid w:val="00165CCA"/>
    <w:rsid w:val="00166253"/>
    <w:rsid w:val="001662A0"/>
    <w:rsid w:val="0016669A"/>
    <w:rsid w:val="00166E01"/>
    <w:rsid w:val="00166ECC"/>
    <w:rsid w:val="0016716D"/>
    <w:rsid w:val="001675B2"/>
    <w:rsid w:val="001678A9"/>
    <w:rsid w:val="001679C5"/>
    <w:rsid w:val="0017044E"/>
    <w:rsid w:val="0017049E"/>
    <w:rsid w:val="00170774"/>
    <w:rsid w:val="001708F1"/>
    <w:rsid w:val="00171209"/>
    <w:rsid w:val="00171D4A"/>
    <w:rsid w:val="001727E1"/>
    <w:rsid w:val="00172896"/>
    <w:rsid w:val="00173C5A"/>
    <w:rsid w:val="0017401A"/>
    <w:rsid w:val="00174520"/>
    <w:rsid w:val="00174D57"/>
    <w:rsid w:val="00174F2F"/>
    <w:rsid w:val="0017586D"/>
    <w:rsid w:val="00175A40"/>
    <w:rsid w:val="001763D3"/>
    <w:rsid w:val="00176536"/>
    <w:rsid w:val="00176939"/>
    <w:rsid w:val="00177933"/>
    <w:rsid w:val="00177A31"/>
    <w:rsid w:val="00180A8F"/>
    <w:rsid w:val="00181184"/>
    <w:rsid w:val="001811CF"/>
    <w:rsid w:val="0018165C"/>
    <w:rsid w:val="001823E5"/>
    <w:rsid w:val="00182B4E"/>
    <w:rsid w:val="00182F08"/>
    <w:rsid w:val="00184107"/>
    <w:rsid w:val="00184468"/>
    <w:rsid w:val="001845A2"/>
    <w:rsid w:val="00184B3B"/>
    <w:rsid w:val="00184C5D"/>
    <w:rsid w:val="00184FDF"/>
    <w:rsid w:val="001852CD"/>
    <w:rsid w:val="00185349"/>
    <w:rsid w:val="0018574A"/>
    <w:rsid w:val="00185A5B"/>
    <w:rsid w:val="00185A91"/>
    <w:rsid w:val="001866DE"/>
    <w:rsid w:val="00186DE6"/>
    <w:rsid w:val="00187584"/>
    <w:rsid w:val="001875D2"/>
    <w:rsid w:val="001875EE"/>
    <w:rsid w:val="00187639"/>
    <w:rsid w:val="00187EDF"/>
    <w:rsid w:val="00190762"/>
    <w:rsid w:val="00190802"/>
    <w:rsid w:val="00190951"/>
    <w:rsid w:val="00190990"/>
    <w:rsid w:val="00190BDA"/>
    <w:rsid w:val="00193229"/>
    <w:rsid w:val="00193306"/>
    <w:rsid w:val="00193539"/>
    <w:rsid w:val="00193BB4"/>
    <w:rsid w:val="00193E83"/>
    <w:rsid w:val="0019417A"/>
    <w:rsid w:val="00194958"/>
    <w:rsid w:val="00195064"/>
    <w:rsid w:val="001954D8"/>
    <w:rsid w:val="001955E2"/>
    <w:rsid w:val="001959B4"/>
    <w:rsid w:val="0019631E"/>
    <w:rsid w:val="00196418"/>
    <w:rsid w:val="001968BE"/>
    <w:rsid w:val="00197E21"/>
    <w:rsid w:val="001A195D"/>
    <w:rsid w:val="001A1B76"/>
    <w:rsid w:val="001A2030"/>
    <w:rsid w:val="001A218F"/>
    <w:rsid w:val="001A2E25"/>
    <w:rsid w:val="001A32C5"/>
    <w:rsid w:val="001A41A8"/>
    <w:rsid w:val="001A41CE"/>
    <w:rsid w:val="001A4357"/>
    <w:rsid w:val="001A500C"/>
    <w:rsid w:val="001A552B"/>
    <w:rsid w:val="001A6561"/>
    <w:rsid w:val="001A6C49"/>
    <w:rsid w:val="001A6F8D"/>
    <w:rsid w:val="001A7315"/>
    <w:rsid w:val="001A746A"/>
    <w:rsid w:val="001A7F29"/>
    <w:rsid w:val="001B03A5"/>
    <w:rsid w:val="001B03C9"/>
    <w:rsid w:val="001B06E3"/>
    <w:rsid w:val="001B0CB2"/>
    <w:rsid w:val="001B0F70"/>
    <w:rsid w:val="001B1276"/>
    <w:rsid w:val="001B16BC"/>
    <w:rsid w:val="001B2461"/>
    <w:rsid w:val="001B29C3"/>
    <w:rsid w:val="001B2A8D"/>
    <w:rsid w:val="001B34EF"/>
    <w:rsid w:val="001B4A73"/>
    <w:rsid w:val="001B4AC3"/>
    <w:rsid w:val="001B5256"/>
    <w:rsid w:val="001B6B91"/>
    <w:rsid w:val="001B6C31"/>
    <w:rsid w:val="001B72C5"/>
    <w:rsid w:val="001C0368"/>
    <w:rsid w:val="001C055E"/>
    <w:rsid w:val="001C1ABC"/>
    <w:rsid w:val="001C1AFE"/>
    <w:rsid w:val="001C20A2"/>
    <w:rsid w:val="001C22D7"/>
    <w:rsid w:val="001C236B"/>
    <w:rsid w:val="001C24EA"/>
    <w:rsid w:val="001C28B2"/>
    <w:rsid w:val="001C2B67"/>
    <w:rsid w:val="001C2CB7"/>
    <w:rsid w:val="001C2EA8"/>
    <w:rsid w:val="001C3062"/>
    <w:rsid w:val="001C3CF0"/>
    <w:rsid w:val="001C3DDD"/>
    <w:rsid w:val="001C452C"/>
    <w:rsid w:val="001C48BA"/>
    <w:rsid w:val="001C4A51"/>
    <w:rsid w:val="001C5732"/>
    <w:rsid w:val="001C6018"/>
    <w:rsid w:val="001C7970"/>
    <w:rsid w:val="001C7A32"/>
    <w:rsid w:val="001D01A8"/>
    <w:rsid w:val="001D0402"/>
    <w:rsid w:val="001D048E"/>
    <w:rsid w:val="001D10AB"/>
    <w:rsid w:val="001D1381"/>
    <w:rsid w:val="001D141C"/>
    <w:rsid w:val="001D1628"/>
    <w:rsid w:val="001D1B86"/>
    <w:rsid w:val="001D2D6F"/>
    <w:rsid w:val="001D3A82"/>
    <w:rsid w:val="001D3EED"/>
    <w:rsid w:val="001D3F6B"/>
    <w:rsid w:val="001D5AC7"/>
    <w:rsid w:val="001D5CFF"/>
    <w:rsid w:val="001D5E48"/>
    <w:rsid w:val="001D63B0"/>
    <w:rsid w:val="001D69B8"/>
    <w:rsid w:val="001D6B36"/>
    <w:rsid w:val="001D7362"/>
    <w:rsid w:val="001D7580"/>
    <w:rsid w:val="001D7684"/>
    <w:rsid w:val="001E0702"/>
    <w:rsid w:val="001E0BB9"/>
    <w:rsid w:val="001E116B"/>
    <w:rsid w:val="001E188F"/>
    <w:rsid w:val="001E1903"/>
    <w:rsid w:val="001E1B1E"/>
    <w:rsid w:val="001E1F4D"/>
    <w:rsid w:val="001E21F9"/>
    <w:rsid w:val="001E3056"/>
    <w:rsid w:val="001E3687"/>
    <w:rsid w:val="001E3793"/>
    <w:rsid w:val="001E3C80"/>
    <w:rsid w:val="001E3E39"/>
    <w:rsid w:val="001E3F6B"/>
    <w:rsid w:val="001E464E"/>
    <w:rsid w:val="001E4951"/>
    <w:rsid w:val="001E4BEC"/>
    <w:rsid w:val="001E57DE"/>
    <w:rsid w:val="001E7136"/>
    <w:rsid w:val="001E7150"/>
    <w:rsid w:val="001E78B4"/>
    <w:rsid w:val="001F1196"/>
    <w:rsid w:val="001F1B4C"/>
    <w:rsid w:val="001F2036"/>
    <w:rsid w:val="001F229E"/>
    <w:rsid w:val="001F2705"/>
    <w:rsid w:val="001F3092"/>
    <w:rsid w:val="001F3159"/>
    <w:rsid w:val="001F3574"/>
    <w:rsid w:val="001F3602"/>
    <w:rsid w:val="001F3707"/>
    <w:rsid w:val="001F3A44"/>
    <w:rsid w:val="001F4B13"/>
    <w:rsid w:val="001F5FBF"/>
    <w:rsid w:val="001F6053"/>
    <w:rsid w:val="001F6187"/>
    <w:rsid w:val="001F61B5"/>
    <w:rsid w:val="001F6257"/>
    <w:rsid w:val="001F6E07"/>
    <w:rsid w:val="001F76D1"/>
    <w:rsid w:val="0020112C"/>
    <w:rsid w:val="002029DF"/>
    <w:rsid w:val="0020393E"/>
    <w:rsid w:val="00203E7A"/>
    <w:rsid w:val="00204327"/>
    <w:rsid w:val="002056AE"/>
    <w:rsid w:val="00205B02"/>
    <w:rsid w:val="00205D16"/>
    <w:rsid w:val="002069AB"/>
    <w:rsid w:val="002069EE"/>
    <w:rsid w:val="00207611"/>
    <w:rsid w:val="00207A67"/>
    <w:rsid w:val="00207C81"/>
    <w:rsid w:val="0021097A"/>
    <w:rsid w:val="00210CCA"/>
    <w:rsid w:val="00210DC5"/>
    <w:rsid w:val="002118B7"/>
    <w:rsid w:val="00211F0D"/>
    <w:rsid w:val="002122F6"/>
    <w:rsid w:val="0021470C"/>
    <w:rsid w:val="00214D77"/>
    <w:rsid w:val="00215D2D"/>
    <w:rsid w:val="00216C62"/>
    <w:rsid w:val="0021705A"/>
    <w:rsid w:val="00217664"/>
    <w:rsid w:val="0021772D"/>
    <w:rsid w:val="00217768"/>
    <w:rsid w:val="0021786A"/>
    <w:rsid w:val="00217E21"/>
    <w:rsid w:val="002201B5"/>
    <w:rsid w:val="002207E8"/>
    <w:rsid w:val="00220905"/>
    <w:rsid w:val="00220A03"/>
    <w:rsid w:val="00221015"/>
    <w:rsid w:val="00222783"/>
    <w:rsid w:val="00223781"/>
    <w:rsid w:val="0022389D"/>
    <w:rsid w:val="00223C4B"/>
    <w:rsid w:val="002242E2"/>
    <w:rsid w:val="00224368"/>
    <w:rsid w:val="0022485B"/>
    <w:rsid w:val="00224B05"/>
    <w:rsid w:val="00224E02"/>
    <w:rsid w:val="0022568A"/>
    <w:rsid w:val="00225A87"/>
    <w:rsid w:val="00225AC7"/>
    <w:rsid w:val="002262A3"/>
    <w:rsid w:val="002264B6"/>
    <w:rsid w:val="0022655D"/>
    <w:rsid w:val="00226B30"/>
    <w:rsid w:val="002308EA"/>
    <w:rsid w:val="00230950"/>
    <w:rsid w:val="00230B06"/>
    <w:rsid w:val="00231468"/>
    <w:rsid w:val="00231FBC"/>
    <w:rsid w:val="0023202E"/>
    <w:rsid w:val="0023203E"/>
    <w:rsid w:val="00232576"/>
    <w:rsid w:val="002330D0"/>
    <w:rsid w:val="00233385"/>
    <w:rsid w:val="002333C4"/>
    <w:rsid w:val="00233ED0"/>
    <w:rsid w:val="0023440F"/>
    <w:rsid w:val="0023476E"/>
    <w:rsid w:val="0023477D"/>
    <w:rsid w:val="00234B2B"/>
    <w:rsid w:val="00234B37"/>
    <w:rsid w:val="002355E5"/>
    <w:rsid w:val="002357B2"/>
    <w:rsid w:val="00235922"/>
    <w:rsid w:val="00235A7C"/>
    <w:rsid w:val="00236C04"/>
    <w:rsid w:val="00237EC3"/>
    <w:rsid w:val="002401D7"/>
    <w:rsid w:val="0024076F"/>
    <w:rsid w:val="00240B29"/>
    <w:rsid w:val="00241578"/>
    <w:rsid w:val="002415C8"/>
    <w:rsid w:val="00241694"/>
    <w:rsid w:val="00241C98"/>
    <w:rsid w:val="00242261"/>
    <w:rsid w:val="00243B64"/>
    <w:rsid w:val="00244209"/>
    <w:rsid w:val="00244D34"/>
    <w:rsid w:val="00244D8E"/>
    <w:rsid w:val="00245041"/>
    <w:rsid w:val="00246551"/>
    <w:rsid w:val="002465DD"/>
    <w:rsid w:val="00247425"/>
    <w:rsid w:val="002476C7"/>
    <w:rsid w:val="00247AFD"/>
    <w:rsid w:val="00250210"/>
    <w:rsid w:val="002507C5"/>
    <w:rsid w:val="00251A30"/>
    <w:rsid w:val="00251B63"/>
    <w:rsid w:val="00252B59"/>
    <w:rsid w:val="00252DB7"/>
    <w:rsid w:val="002535C2"/>
    <w:rsid w:val="002536D0"/>
    <w:rsid w:val="00253F27"/>
    <w:rsid w:val="0025439A"/>
    <w:rsid w:val="00254615"/>
    <w:rsid w:val="00254960"/>
    <w:rsid w:val="002555C2"/>
    <w:rsid w:val="002558ED"/>
    <w:rsid w:val="00255D3B"/>
    <w:rsid w:val="0025650C"/>
    <w:rsid w:val="0025756D"/>
    <w:rsid w:val="0026039A"/>
    <w:rsid w:val="002604B9"/>
    <w:rsid w:val="00260AFC"/>
    <w:rsid w:val="0026114B"/>
    <w:rsid w:val="00261ADB"/>
    <w:rsid w:val="00261DC5"/>
    <w:rsid w:val="00261E76"/>
    <w:rsid w:val="0026265B"/>
    <w:rsid w:val="00262678"/>
    <w:rsid w:val="00262FF5"/>
    <w:rsid w:val="002632AB"/>
    <w:rsid w:val="00263619"/>
    <w:rsid w:val="002636CE"/>
    <w:rsid w:val="00263937"/>
    <w:rsid w:val="002646A7"/>
    <w:rsid w:val="00264728"/>
    <w:rsid w:val="002648B5"/>
    <w:rsid w:val="002648F7"/>
    <w:rsid w:val="002655C8"/>
    <w:rsid w:val="002661DB"/>
    <w:rsid w:val="00267035"/>
    <w:rsid w:val="0026718F"/>
    <w:rsid w:val="00267587"/>
    <w:rsid w:val="002709A9"/>
    <w:rsid w:val="00270E9D"/>
    <w:rsid w:val="0027105C"/>
    <w:rsid w:val="00271AD3"/>
    <w:rsid w:val="00272A4E"/>
    <w:rsid w:val="00272CF2"/>
    <w:rsid w:val="00272D42"/>
    <w:rsid w:val="00272F8D"/>
    <w:rsid w:val="00272FB3"/>
    <w:rsid w:val="00273117"/>
    <w:rsid w:val="002733B2"/>
    <w:rsid w:val="00273649"/>
    <w:rsid w:val="00273710"/>
    <w:rsid w:val="00273CA2"/>
    <w:rsid w:val="00273E04"/>
    <w:rsid w:val="002751FF"/>
    <w:rsid w:val="00276414"/>
    <w:rsid w:val="002768A1"/>
    <w:rsid w:val="00277331"/>
    <w:rsid w:val="0027753D"/>
    <w:rsid w:val="0028023B"/>
    <w:rsid w:val="00281526"/>
    <w:rsid w:val="00281591"/>
    <w:rsid w:val="00281917"/>
    <w:rsid w:val="00281E2E"/>
    <w:rsid w:val="002820DE"/>
    <w:rsid w:val="00282344"/>
    <w:rsid w:val="0028266D"/>
    <w:rsid w:val="00282915"/>
    <w:rsid w:val="00282C25"/>
    <w:rsid w:val="00282EFD"/>
    <w:rsid w:val="00282FF9"/>
    <w:rsid w:val="0028313C"/>
    <w:rsid w:val="00283D66"/>
    <w:rsid w:val="002841D1"/>
    <w:rsid w:val="00284356"/>
    <w:rsid w:val="002847D2"/>
    <w:rsid w:val="00285F49"/>
    <w:rsid w:val="002860A5"/>
    <w:rsid w:val="0028613A"/>
    <w:rsid w:val="0028617B"/>
    <w:rsid w:val="0028666F"/>
    <w:rsid w:val="002872B5"/>
    <w:rsid w:val="00287628"/>
    <w:rsid w:val="002876A9"/>
    <w:rsid w:val="00287C51"/>
    <w:rsid w:val="0029057A"/>
    <w:rsid w:val="00291053"/>
    <w:rsid w:val="002911FB"/>
    <w:rsid w:val="00291373"/>
    <w:rsid w:val="002928C6"/>
    <w:rsid w:val="00292963"/>
    <w:rsid w:val="00293A1C"/>
    <w:rsid w:val="00294F59"/>
    <w:rsid w:val="002959C8"/>
    <w:rsid w:val="00296EAB"/>
    <w:rsid w:val="002977CB"/>
    <w:rsid w:val="0029786D"/>
    <w:rsid w:val="002A00C9"/>
    <w:rsid w:val="002A0641"/>
    <w:rsid w:val="002A07D0"/>
    <w:rsid w:val="002A07EF"/>
    <w:rsid w:val="002A08FA"/>
    <w:rsid w:val="002A0A73"/>
    <w:rsid w:val="002A102D"/>
    <w:rsid w:val="002A13C3"/>
    <w:rsid w:val="002A15A8"/>
    <w:rsid w:val="002A209D"/>
    <w:rsid w:val="002A2CF6"/>
    <w:rsid w:val="002A356E"/>
    <w:rsid w:val="002A3646"/>
    <w:rsid w:val="002A3917"/>
    <w:rsid w:val="002A3970"/>
    <w:rsid w:val="002A4517"/>
    <w:rsid w:val="002A4928"/>
    <w:rsid w:val="002A4A56"/>
    <w:rsid w:val="002A4FAE"/>
    <w:rsid w:val="002A5BE7"/>
    <w:rsid w:val="002A67FC"/>
    <w:rsid w:val="002A681C"/>
    <w:rsid w:val="002A683C"/>
    <w:rsid w:val="002A6A0E"/>
    <w:rsid w:val="002A77B5"/>
    <w:rsid w:val="002A784D"/>
    <w:rsid w:val="002A78AD"/>
    <w:rsid w:val="002A7E9D"/>
    <w:rsid w:val="002B03BE"/>
    <w:rsid w:val="002B095C"/>
    <w:rsid w:val="002B0A1D"/>
    <w:rsid w:val="002B19F4"/>
    <w:rsid w:val="002B2105"/>
    <w:rsid w:val="002B2616"/>
    <w:rsid w:val="002B26A1"/>
    <w:rsid w:val="002B291B"/>
    <w:rsid w:val="002B346C"/>
    <w:rsid w:val="002B373B"/>
    <w:rsid w:val="002B37F3"/>
    <w:rsid w:val="002B4794"/>
    <w:rsid w:val="002B5D71"/>
    <w:rsid w:val="002B6FE8"/>
    <w:rsid w:val="002B7518"/>
    <w:rsid w:val="002C04B8"/>
    <w:rsid w:val="002C04CB"/>
    <w:rsid w:val="002C1B35"/>
    <w:rsid w:val="002C2516"/>
    <w:rsid w:val="002C2A70"/>
    <w:rsid w:val="002C2AFD"/>
    <w:rsid w:val="002C2EC6"/>
    <w:rsid w:val="002C32BC"/>
    <w:rsid w:val="002C35BA"/>
    <w:rsid w:val="002C3D7F"/>
    <w:rsid w:val="002C4DBD"/>
    <w:rsid w:val="002C4E93"/>
    <w:rsid w:val="002C4E9C"/>
    <w:rsid w:val="002C64EA"/>
    <w:rsid w:val="002C653F"/>
    <w:rsid w:val="002C6634"/>
    <w:rsid w:val="002C69B6"/>
    <w:rsid w:val="002C7246"/>
    <w:rsid w:val="002C7374"/>
    <w:rsid w:val="002C7A41"/>
    <w:rsid w:val="002C7C04"/>
    <w:rsid w:val="002D0A9F"/>
    <w:rsid w:val="002D1227"/>
    <w:rsid w:val="002D12A8"/>
    <w:rsid w:val="002D1339"/>
    <w:rsid w:val="002D15ED"/>
    <w:rsid w:val="002D16E4"/>
    <w:rsid w:val="002D1A45"/>
    <w:rsid w:val="002D1D0A"/>
    <w:rsid w:val="002D20EC"/>
    <w:rsid w:val="002D26DC"/>
    <w:rsid w:val="002D2CF2"/>
    <w:rsid w:val="002D3277"/>
    <w:rsid w:val="002D32AD"/>
    <w:rsid w:val="002D3800"/>
    <w:rsid w:val="002D39DA"/>
    <w:rsid w:val="002D3EC2"/>
    <w:rsid w:val="002D3EF4"/>
    <w:rsid w:val="002D3F26"/>
    <w:rsid w:val="002D408A"/>
    <w:rsid w:val="002D450E"/>
    <w:rsid w:val="002D4A3D"/>
    <w:rsid w:val="002D4DE1"/>
    <w:rsid w:val="002D4F10"/>
    <w:rsid w:val="002D4F1A"/>
    <w:rsid w:val="002D5406"/>
    <w:rsid w:val="002D5AF4"/>
    <w:rsid w:val="002D5ECF"/>
    <w:rsid w:val="002D6253"/>
    <w:rsid w:val="002D6288"/>
    <w:rsid w:val="002D66A6"/>
    <w:rsid w:val="002D6A5F"/>
    <w:rsid w:val="002D6C49"/>
    <w:rsid w:val="002E0589"/>
    <w:rsid w:val="002E06C1"/>
    <w:rsid w:val="002E0798"/>
    <w:rsid w:val="002E081D"/>
    <w:rsid w:val="002E0A6C"/>
    <w:rsid w:val="002E0F52"/>
    <w:rsid w:val="002E12EE"/>
    <w:rsid w:val="002E16F1"/>
    <w:rsid w:val="002E17BC"/>
    <w:rsid w:val="002E17E9"/>
    <w:rsid w:val="002E1B70"/>
    <w:rsid w:val="002E1FB9"/>
    <w:rsid w:val="002E2DD6"/>
    <w:rsid w:val="002E312B"/>
    <w:rsid w:val="002E3973"/>
    <w:rsid w:val="002E3CD7"/>
    <w:rsid w:val="002E3E0A"/>
    <w:rsid w:val="002E45C8"/>
    <w:rsid w:val="002E4AEE"/>
    <w:rsid w:val="002E4DDF"/>
    <w:rsid w:val="002E5391"/>
    <w:rsid w:val="002E638A"/>
    <w:rsid w:val="002E669B"/>
    <w:rsid w:val="002E6B4C"/>
    <w:rsid w:val="002E7373"/>
    <w:rsid w:val="002E73D0"/>
    <w:rsid w:val="002E73DF"/>
    <w:rsid w:val="002E746E"/>
    <w:rsid w:val="002E7672"/>
    <w:rsid w:val="002E785C"/>
    <w:rsid w:val="002E795E"/>
    <w:rsid w:val="002E7D6B"/>
    <w:rsid w:val="002E7DC1"/>
    <w:rsid w:val="002F0108"/>
    <w:rsid w:val="002F0C53"/>
    <w:rsid w:val="002F0E48"/>
    <w:rsid w:val="002F1D0D"/>
    <w:rsid w:val="002F1EB5"/>
    <w:rsid w:val="002F2201"/>
    <w:rsid w:val="002F236D"/>
    <w:rsid w:val="002F250A"/>
    <w:rsid w:val="002F25EA"/>
    <w:rsid w:val="002F2823"/>
    <w:rsid w:val="002F41EB"/>
    <w:rsid w:val="002F44D9"/>
    <w:rsid w:val="002F4625"/>
    <w:rsid w:val="002F5259"/>
    <w:rsid w:val="002F5337"/>
    <w:rsid w:val="002F54AC"/>
    <w:rsid w:val="002F55CD"/>
    <w:rsid w:val="002F63A4"/>
    <w:rsid w:val="002F6A7D"/>
    <w:rsid w:val="002F729A"/>
    <w:rsid w:val="002F7589"/>
    <w:rsid w:val="002F7D77"/>
    <w:rsid w:val="002F7ED9"/>
    <w:rsid w:val="003001E6"/>
    <w:rsid w:val="003004B6"/>
    <w:rsid w:val="003004FF"/>
    <w:rsid w:val="00300670"/>
    <w:rsid w:val="00300AD5"/>
    <w:rsid w:val="0030109C"/>
    <w:rsid w:val="003028EA"/>
    <w:rsid w:val="00302D36"/>
    <w:rsid w:val="00303210"/>
    <w:rsid w:val="0030369F"/>
    <w:rsid w:val="00303746"/>
    <w:rsid w:val="0030519A"/>
    <w:rsid w:val="00305981"/>
    <w:rsid w:val="00305BAC"/>
    <w:rsid w:val="00306333"/>
    <w:rsid w:val="00307A0A"/>
    <w:rsid w:val="00310AB3"/>
    <w:rsid w:val="003110A2"/>
    <w:rsid w:val="003118C7"/>
    <w:rsid w:val="0031298B"/>
    <w:rsid w:val="003129BE"/>
    <w:rsid w:val="00312D5F"/>
    <w:rsid w:val="00312FDD"/>
    <w:rsid w:val="00313342"/>
    <w:rsid w:val="0031339C"/>
    <w:rsid w:val="00313688"/>
    <w:rsid w:val="0031420B"/>
    <w:rsid w:val="003145B8"/>
    <w:rsid w:val="00314B08"/>
    <w:rsid w:val="00315C29"/>
    <w:rsid w:val="00315EE5"/>
    <w:rsid w:val="00316C34"/>
    <w:rsid w:val="00316F70"/>
    <w:rsid w:val="00316FC7"/>
    <w:rsid w:val="00317061"/>
    <w:rsid w:val="00317BC4"/>
    <w:rsid w:val="00320232"/>
    <w:rsid w:val="003204B1"/>
    <w:rsid w:val="00320AF6"/>
    <w:rsid w:val="00320C58"/>
    <w:rsid w:val="00321595"/>
    <w:rsid w:val="003220D4"/>
    <w:rsid w:val="003220EA"/>
    <w:rsid w:val="0032211E"/>
    <w:rsid w:val="0032285C"/>
    <w:rsid w:val="00322875"/>
    <w:rsid w:val="00323130"/>
    <w:rsid w:val="003232A5"/>
    <w:rsid w:val="00323429"/>
    <w:rsid w:val="003240E6"/>
    <w:rsid w:val="00324156"/>
    <w:rsid w:val="00324E0B"/>
    <w:rsid w:val="00325082"/>
    <w:rsid w:val="00326331"/>
    <w:rsid w:val="00327759"/>
    <w:rsid w:val="00327B45"/>
    <w:rsid w:val="003301EE"/>
    <w:rsid w:val="0033053B"/>
    <w:rsid w:val="003311D6"/>
    <w:rsid w:val="0033153D"/>
    <w:rsid w:val="00331590"/>
    <w:rsid w:val="00332596"/>
    <w:rsid w:val="00333B3C"/>
    <w:rsid w:val="00333F4C"/>
    <w:rsid w:val="003344D5"/>
    <w:rsid w:val="00334F6B"/>
    <w:rsid w:val="00334FAA"/>
    <w:rsid w:val="00335BE7"/>
    <w:rsid w:val="00335EC4"/>
    <w:rsid w:val="003362EB"/>
    <w:rsid w:val="00336318"/>
    <w:rsid w:val="00336951"/>
    <w:rsid w:val="0033723E"/>
    <w:rsid w:val="0033753A"/>
    <w:rsid w:val="00337BF2"/>
    <w:rsid w:val="00337D40"/>
    <w:rsid w:val="00337FDE"/>
    <w:rsid w:val="0034006E"/>
    <w:rsid w:val="00341215"/>
    <w:rsid w:val="0034143B"/>
    <w:rsid w:val="003416A8"/>
    <w:rsid w:val="00343076"/>
    <w:rsid w:val="00343170"/>
    <w:rsid w:val="003436D3"/>
    <w:rsid w:val="003439CA"/>
    <w:rsid w:val="003439F0"/>
    <w:rsid w:val="00343F72"/>
    <w:rsid w:val="00344040"/>
    <w:rsid w:val="003444EA"/>
    <w:rsid w:val="003447A7"/>
    <w:rsid w:val="003447AF"/>
    <w:rsid w:val="00345080"/>
    <w:rsid w:val="00345C96"/>
    <w:rsid w:val="0034682A"/>
    <w:rsid w:val="0034686A"/>
    <w:rsid w:val="0034757F"/>
    <w:rsid w:val="00347704"/>
    <w:rsid w:val="00347C81"/>
    <w:rsid w:val="00347D77"/>
    <w:rsid w:val="003502E9"/>
    <w:rsid w:val="0035043B"/>
    <w:rsid w:val="00350D0D"/>
    <w:rsid w:val="00350EC7"/>
    <w:rsid w:val="003512BD"/>
    <w:rsid w:val="00351443"/>
    <w:rsid w:val="00351DB6"/>
    <w:rsid w:val="00351E1A"/>
    <w:rsid w:val="003521E6"/>
    <w:rsid w:val="00352625"/>
    <w:rsid w:val="003527C6"/>
    <w:rsid w:val="003530C4"/>
    <w:rsid w:val="0035311E"/>
    <w:rsid w:val="003538C8"/>
    <w:rsid w:val="00353E3B"/>
    <w:rsid w:val="00353F0B"/>
    <w:rsid w:val="0035423E"/>
    <w:rsid w:val="003544FB"/>
    <w:rsid w:val="003553C5"/>
    <w:rsid w:val="0035712D"/>
    <w:rsid w:val="00357D91"/>
    <w:rsid w:val="00360846"/>
    <w:rsid w:val="00360F7F"/>
    <w:rsid w:val="00361663"/>
    <w:rsid w:val="00362080"/>
    <w:rsid w:val="00362762"/>
    <w:rsid w:val="00362B6C"/>
    <w:rsid w:val="00363683"/>
    <w:rsid w:val="0036405E"/>
    <w:rsid w:val="003646E9"/>
    <w:rsid w:val="0036472A"/>
    <w:rsid w:val="00364A5A"/>
    <w:rsid w:val="00364A7E"/>
    <w:rsid w:val="00364F20"/>
    <w:rsid w:val="003650B8"/>
    <w:rsid w:val="00365BC7"/>
    <w:rsid w:val="00365D9D"/>
    <w:rsid w:val="00366C95"/>
    <w:rsid w:val="00366C9A"/>
    <w:rsid w:val="003670D6"/>
    <w:rsid w:val="003711D8"/>
    <w:rsid w:val="00371686"/>
    <w:rsid w:val="00371902"/>
    <w:rsid w:val="00371C2E"/>
    <w:rsid w:val="00371CEF"/>
    <w:rsid w:val="00371E82"/>
    <w:rsid w:val="00371FE3"/>
    <w:rsid w:val="00373054"/>
    <w:rsid w:val="003735E8"/>
    <w:rsid w:val="003737F0"/>
    <w:rsid w:val="00373BF3"/>
    <w:rsid w:val="003740DE"/>
    <w:rsid w:val="00374792"/>
    <w:rsid w:val="00374846"/>
    <w:rsid w:val="00374934"/>
    <w:rsid w:val="00374D05"/>
    <w:rsid w:val="00374E6B"/>
    <w:rsid w:val="00375319"/>
    <w:rsid w:val="00375938"/>
    <w:rsid w:val="00375D9C"/>
    <w:rsid w:val="003763E6"/>
    <w:rsid w:val="003767D9"/>
    <w:rsid w:val="003769BD"/>
    <w:rsid w:val="003770C6"/>
    <w:rsid w:val="00377299"/>
    <w:rsid w:val="003774D4"/>
    <w:rsid w:val="00377C8B"/>
    <w:rsid w:val="003801D8"/>
    <w:rsid w:val="003804E3"/>
    <w:rsid w:val="0038055D"/>
    <w:rsid w:val="003809E5"/>
    <w:rsid w:val="00380F71"/>
    <w:rsid w:val="003816B1"/>
    <w:rsid w:val="00381D53"/>
    <w:rsid w:val="00381E23"/>
    <w:rsid w:val="00382144"/>
    <w:rsid w:val="00382C66"/>
    <w:rsid w:val="003830B3"/>
    <w:rsid w:val="00383C4A"/>
    <w:rsid w:val="00383E79"/>
    <w:rsid w:val="00384CBA"/>
    <w:rsid w:val="00385C26"/>
    <w:rsid w:val="00385CD5"/>
    <w:rsid w:val="003862B9"/>
    <w:rsid w:val="00386899"/>
    <w:rsid w:val="003877A0"/>
    <w:rsid w:val="00390593"/>
    <w:rsid w:val="00390765"/>
    <w:rsid w:val="00390FEE"/>
    <w:rsid w:val="003916EE"/>
    <w:rsid w:val="00391CEB"/>
    <w:rsid w:val="003927EE"/>
    <w:rsid w:val="00393800"/>
    <w:rsid w:val="00393D44"/>
    <w:rsid w:val="00393FF0"/>
    <w:rsid w:val="00395006"/>
    <w:rsid w:val="0039512B"/>
    <w:rsid w:val="00395A48"/>
    <w:rsid w:val="00395A4C"/>
    <w:rsid w:val="00395C45"/>
    <w:rsid w:val="00395EF3"/>
    <w:rsid w:val="0039625C"/>
    <w:rsid w:val="00396721"/>
    <w:rsid w:val="003967CF"/>
    <w:rsid w:val="00396C98"/>
    <w:rsid w:val="0039708B"/>
    <w:rsid w:val="003976C0"/>
    <w:rsid w:val="00397F72"/>
    <w:rsid w:val="003A0318"/>
    <w:rsid w:val="003A0403"/>
    <w:rsid w:val="003A0BAD"/>
    <w:rsid w:val="003A0C3C"/>
    <w:rsid w:val="003A1434"/>
    <w:rsid w:val="003A148B"/>
    <w:rsid w:val="003A1AC8"/>
    <w:rsid w:val="003A1F47"/>
    <w:rsid w:val="003A2F59"/>
    <w:rsid w:val="003A31D6"/>
    <w:rsid w:val="003A3ED7"/>
    <w:rsid w:val="003A3F38"/>
    <w:rsid w:val="003A414A"/>
    <w:rsid w:val="003A41C8"/>
    <w:rsid w:val="003A465C"/>
    <w:rsid w:val="003A4672"/>
    <w:rsid w:val="003A4899"/>
    <w:rsid w:val="003A515A"/>
    <w:rsid w:val="003A519F"/>
    <w:rsid w:val="003A58E5"/>
    <w:rsid w:val="003A5994"/>
    <w:rsid w:val="003A59D9"/>
    <w:rsid w:val="003A5B2C"/>
    <w:rsid w:val="003A5CAD"/>
    <w:rsid w:val="003A5E69"/>
    <w:rsid w:val="003A62CC"/>
    <w:rsid w:val="003A69B5"/>
    <w:rsid w:val="003A7262"/>
    <w:rsid w:val="003A726D"/>
    <w:rsid w:val="003A7797"/>
    <w:rsid w:val="003A7DB6"/>
    <w:rsid w:val="003B052B"/>
    <w:rsid w:val="003B077A"/>
    <w:rsid w:val="003B0BA6"/>
    <w:rsid w:val="003B1202"/>
    <w:rsid w:val="003B1D06"/>
    <w:rsid w:val="003B2699"/>
    <w:rsid w:val="003B2F7F"/>
    <w:rsid w:val="003B3E7B"/>
    <w:rsid w:val="003B42CE"/>
    <w:rsid w:val="003B4797"/>
    <w:rsid w:val="003B4BB1"/>
    <w:rsid w:val="003B5462"/>
    <w:rsid w:val="003B5793"/>
    <w:rsid w:val="003B5984"/>
    <w:rsid w:val="003B5CE1"/>
    <w:rsid w:val="003B6F04"/>
    <w:rsid w:val="003B7A8C"/>
    <w:rsid w:val="003C0A05"/>
    <w:rsid w:val="003C0FF5"/>
    <w:rsid w:val="003C108C"/>
    <w:rsid w:val="003C1179"/>
    <w:rsid w:val="003C1986"/>
    <w:rsid w:val="003C1BD4"/>
    <w:rsid w:val="003C1E2A"/>
    <w:rsid w:val="003C2001"/>
    <w:rsid w:val="003C2408"/>
    <w:rsid w:val="003C27E7"/>
    <w:rsid w:val="003C390B"/>
    <w:rsid w:val="003C4013"/>
    <w:rsid w:val="003C42FD"/>
    <w:rsid w:val="003C4FCB"/>
    <w:rsid w:val="003C564F"/>
    <w:rsid w:val="003C6340"/>
    <w:rsid w:val="003C6A01"/>
    <w:rsid w:val="003C6C22"/>
    <w:rsid w:val="003C7083"/>
    <w:rsid w:val="003C7356"/>
    <w:rsid w:val="003C7988"/>
    <w:rsid w:val="003D00BF"/>
    <w:rsid w:val="003D01F8"/>
    <w:rsid w:val="003D0238"/>
    <w:rsid w:val="003D054C"/>
    <w:rsid w:val="003D0AEB"/>
    <w:rsid w:val="003D128E"/>
    <w:rsid w:val="003D1987"/>
    <w:rsid w:val="003D3376"/>
    <w:rsid w:val="003D35B3"/>
    <w:rsid w:val="003D4711"/>
    <w:rsid w:val="003D493C"/>
    <w:rsid w:val="003D4DD5"/>
    <w:rsid w:val="003D5149"/>
    <w:rsid w:val="003D5380"/>
    <w:rsid w:val="003D55AC"/>
    <w:rsid w:val="003D6416"/>
    <w:rsid w:val="003D64D3"/>
    <w:rsid w:val="003D79C1"/>
    <w:rsid w:val="003D7A9F"/>
    <w:rsid w:val="003D7EFF"/>
    <w:rsid w:val="003E0A79"/>
    <w:rsid w:val="003E14F4"/>
    <w:rsid w:val="003E22C8"/>
    <w:rsid w:val="003E2595"/>
    <w:rsid w:val="003E2D28"/>
    <w:rsid w:val="003E2F1B"/>
    <w:rsid w:val="003E329C"/>
    <w:rsid w:val="003E3644"/>
    <w:rsid w:val="003E382C"/>
    <w:rsid w:val="003E407A"/>
    <w:rsid w:val="003E443F"/>
    <w:rsid w:val="003E4B42"/>
    <w:rsid w:val="003E4C0A"/>
    <w:rsid w:val="003E4FFC"/>
    <w:rsid w:val="003E5289"/>
    <w:rsid w:val="003E5847"/>
    <w:rsid w:val="003E58BC"/>
    <w:rsid w:val="003E5A96"/>
    <w:rsid w:val="003E68D8"/>
    <w:rsid w:val="003E6956"/>
    <w:rsid w:val="003E6A68"/>
    <w:rsid w:val="003E6B25"/>
    <w:rsid w:val="003E6CB9"/>
    <w:rsid w:val="003E7119"/>
    <w:rsid w:val="003E7341"/>
    <w:rsid w:val="003E75B6"/>
    <w:rsid w:val="003E76CD"/>
    <w:rsid w:val="003E7BD9"/>
    <w:rsid w:val="003E7BF2"/>
    <w:rsid w:val="003E7CA1"/>
    <w:rsid w:val="003E7FDE"/>
    <w:rsid w:val="003F02BD"/>
    <w:rsid w:val="003F0354"/>
    <w:rsid w:val="003F16F1"/>
    <w:rsid w:val="003F1BD6"/>
    <w:rsid w:val="003F1E57"/>
    <w:rsid w:val="003F2B06"/>
    <w:rsid w:val="003F3A6A"/>
    <w:rsid w:val="003F3EFA"/>
    <w:rsid w:val="003F45BE"/>
    <w:rsid w:val="003F48FE"/>
    <w:rsid w:val="003F4AAB"/>
    <w:rsid w:val="003F4B78"/>
    <w:rsid w:val="003F4DF9"/>
    <w:rsid w:val="003F4F08"/>
    <w:rsid w:val="003F501F"/>
    <w:rsid w:val="003F56A2"/>
    <w:rsid w:val="003F62E6"/>
    <w:rsid w:val="003F64DC"/>
    <w:rsid w:val="003F6567"/>
    <w:rsid w:val="003F6DAE"/>
    <w:rsid w:val="003F6F26"/>
    <w:rsid w:val="003F6FC7"/>
    <w:rsid w:val="003F792E"/>
    <w:rsid w:val="003F7BD9"/>
    <w:rsid w:val="003F7CDD"/>
    <w:rsid w:val="004007F3"/>
    <w:rsid w:val="00400F9F"/>
    <w:rsid w:val="00400FEE"/>
    <w:rsid w:val="00401E13"/>
    <w:rsid w:val="0040275C"/>
    <w:rsid w:val="00403683"/>
    <w:rsid w:val="00403C5A"/>
    <w:rsid w:val="00403FC8"/>
    <w:rsid w:val="004052A1"/>
    <w:rsid w:val="00405366"/>
    <w:rsid w:val="004054A7"/>
    <w:rsid w:val="00405A75"/>
    <w:rsid w:val="00405AA5"/>
    <w:rsid w:val="00406A35"/>
    <w:rsid w:val="004071DC"/>
    <w:rsid w:val="00407452"/>
    <w:rsid w:val="00407458"/>
    <w:rsid w:val="0040779F"/>
    <w:rsid w:val="004079D4"/>
    <w:rsid w:val="00407AA3"/>
    <w:rsid w:val="0041047B"/>
    <w:rsid w:val="0041071C"/>
    <w:rsid w:val="004109D6"/>
    <w:rsid w:val="00411CF2"/>
    <w:rsid w:val="004121EE"/>
    <w:rsid w:val="004129D8"/>
    <w:rsid w:val="00414098"/>
    <w:rsid w:val="00414CD5"/>
    <w:rsid w:val="00414F9D"/>
    <w:rsid w:val="00414FE2"/>
    <w:rsid w:val="00415126"/>
    <w:rsid w:val="00415BDF"/>
    <w:rsid w:val="00415F75"/>
    <w:rsid w:val="004174AD"/>
    <w:rsid w:val="004174F2"/>
    <w:rsid w:val="00417706"/>
    <w:rsid w:val="00417745"/>
    <w:rsid w:val="0041784C"/>
    <w:rsid w:val="00417BEA"/>
    <w:rsid w:val="00417E25"/>
    <w:rsid w:val="00417EE8"/>
    <w:rsid w:val="00420175"/>
    <w:rsid w:val="004201EB"/>
    <w:rsid w:val="004208FD"/>
    <w:rsid w:val="004218A2"/>
    <w:rsid w:val="00421A67"/>
    <w:rsid w:val="004220F9"/>
    <w:rsid w:val="00422C32"/>
    <w:rsid w:val="00423260"/>
    <w:rsid w:val="004241F7"/>
    <w:rsid w:val="0042458C"/>
    <w:rsid w:val="0042485E"/>
    <w:rsid w:val="00425014"/>
    <w:rsid w:val="004255D5"/>
    <w:rsid w:val="0042570B"/>
    <w:rsid w:val="00425785"/>
    <w:rsid w:val="00425E48"/>
    <w:rsid w:val="0042636B"/>
    <w:rsid w:val="004270C7"/>
    <w:rsid w:val="004279B0"/>
    <w:rsid w:val="0043057B"/>
    <w:rsid w:val="00430610"/>
    <w:rsid w:val="004308FA"/>
    <w:rsid w:val="00430FF6"/>
    <w:rsid w:val="00431A22"/>
    <w:rsid w:val="00432FDA"/>
    <w:rsid w:val="00433CD5"/>
    <w:rsid w:val="004340B8"/>
    <w:rsid w:val="0043416A"/>
    <w:rsid w:val="004346C0"/>
    <w:rsid w:val="00434F1A"/>
    <w:rsid w:val="00434FEE"/>
    <w:rsid w:val="004356CF"/>
    <w:rsid w:val="00435D67"/>
    <w:rsid w:val="00436D15"/>
    <w:rsid w:val="0043792E"/>
    <w:rsid w:val="0043795B"/>
    <w:rsid w:val="00437CDC"/>
    <w:rsid w:val="00437EC9"/>
    <w:rsid w:val="00440087"/>
    <w:rsid w:val="0044056B"/>
    <w:rsid w:val="00440BBB"/>
    <w:rsid w:val="00441371"/>
    <w:rsid w:val="00441650"/>
    <w:rsid w:val="00441D57"/>
    <w:rsid w:val="004422B5"/>
    <w:rsid w:val="004423E1"/>
    <w:rsid w:val="00442911"/>
    <w:rsid w:val="00442F41"/>
    <w:rsid w:val="00443189"/>
    <w:rsid w:val="0044379E"/>
    <w:rsid w:val="00443C3C"/>
    <w:rsid w:val="00443C78"/>
    <w:rsid w:val="0044411A"/>
    <w:rsid w:val="00444177"/>
    <w:rsid w:val="00444AA7"/>
    <w:rsid w:val="004456D7"/>
    <w:rsid w:val="00445AF8"/>
    <w:rsid w:val="00446213"/>
    <w:rsid w:val="004464E7"/>
    <w:rsid w:val="00446D8E"/>
    <w:rsid w:val="00447281"/>
    <w:rsid w:val="00450663"/>
    <w:rsid w:val="00450B29"/>
    <w:rsid w:val="00450B9C"/>
    <w:rsid w:val="004510D6"/>
    <w:rsid w:val="004518E0"/>
    <w:rsid w:val="00451BDD"/>
    <w:rsid w:val="00451EB0"/>
    <w:rsid w:val="00452081"/>
    <w:rsid w:val="004520B7"/>
    <w:rsid w:val="0045255F"/>
    <w:rsid w:val="004525BA"/>
    <w:rsid w:val="004529E9"/>
    <w:rsid w:val="00452A13"/>
    <w:rsid w:val="00452A37"/>
    <w:rsid w:val="00453ABA"/>
    <w:rsid w:val="00453D5A"/>
    <w:rsid w:val="0045401C"/>
    <w:rsid w:val="00454746"/>
    <w:rsid w:val="00454FD1"/>
    <w:rsid w:val="00455208"/>
    <w:rsid w:val="00455249"/>
    <w:rsid w:val="0045529B"/>
    <w:rsid w:val="00455366"/>
    <w:rsid w:val="00456498"/>
    <w:rsid w:val="004569E8"/>
    <w:rsid w:val="00456B2A"/>
    <w:rsid w:val="00456CFA"/>
    <w:rsid w:val="00456D17"/>
    <w:rsid w:val="00456E92"/>
    <w:rsid w:val="004571A4"/>
    <w:rsid w:val="004602FB"/>
    <w:rsid w:val="004604B4"/>
    <w:rsid w:val="00460C0C"/>
    <w:rsid w:val="00460CAA"/>
    <w:rsid w:val="00460E2D"/>
    <w:rsid w:val="004617CA"/>
    <w:rsid w:val="00462E23"/>
    <w:rsid w:val="0046337C"/>
    <w:rsid w:val="00463444"/>
    <w:rsid w:val="00463DFF"/>
    <w:rsid w:val="004641E9"/>
    <w:rsid w:val="00464509"/>
    <w:rsid w:val="0046480E"/>
    <w:rsid w:val="00464F5E"/>
    <w:rsid w:val="00465163"/>
    <w:rsid w:val="00465741"/>
    <w:rsid w:val="004658A0"/>
    <w:rsid w:val="00465B8D"/>
    <w:rsid w:val="00465BC1"/>
    <w:rsid w:val="00465D0E"/>
    <w:rsid w:val="0046618F"/>
    <w:rsid w:val="00466BF1"/>
    <w:rsid w:val="00467272"/>
    <w:rsid w:val="0046750C"/>
    <w:rsid w:val="0046775B"/>
    <w:rsid w:val="00467E66"/>
    <w:rsid w:val="004703FF"/>
    <w:rsid w:val="004704AD"/>
    <w:rsid w:val="0047055C"/>
    <w:rsid w:val="004706B3"/>
    <w:rsid w:val="00470859"/>
    <w:rsid w:val="00470933"/>
    <w:rsid w:val="004710FC"/>
    <w:rsid w:val="004715D0"/>
    <w:rsid w:val="004716B5"/>
    <w:rsid w:val="00471D64"/>
    <w:rsid w:val="00472ABF"/>
    <w:rsid w:val="00472C0A"/>
    <w:rsid w:val="004732A1"/>
    <w:rsid w:val="0047354D"/>
    <w:rsid w:val="00473C2E"/>
    <w:rsid w:val="004745D9"/>
    <w:rsid w:val="0047467A"/>
    <w:rsid w:val="00474C13"/>
    <w:rsid w:val="00474E25"/>
    <w:rsid w:val="00475183"/>
    <w:rsid w:val="004754EC"/>
    <w:rsid w:val="004757E4"/>
    <w:rsid w:val="00475936"/>
    <w:rsid w:val="00476C1E"/>
    <w:rsid w:val="00476D11"/>
    <w:rsid w:val="00476E98"/>
    <w:rsid w:val="00477579"/>
    <w:rsid w:val="004778B0"/>
    <w:rsid w:val="00477C11"/>
    <w:rsid w:val="00480FA4"/>
    <w:rsid w:val="00481139"/>
    <w:rsid w:val="004812BC"/>
    <w:rsid w:val="004812D6"/>
    <w:rsid w:val="004815E2"/>
    <w:rsid w:val="00481E08"/>
    <w:rsid w:val="004822B8"/>
    <w:rsid w:val="004824B2"/>
    <w:rsid w:val="00482D66"/>
    <w:rsid w:val="00482EDC"/>
    <w:rsid w:val="00483363"/>
    <w:rsid w:val="004834F5"/>
    <w:rsid w:val="004838F5"/>
    <w:rsid w:val="00483ED4"/>
    <w:rsid w:val="00484533"/>
    <w:rsid w:val="004848FD"/>
    <w:rsid w:val="00484CE4"/>
    <w:rsid w:val="00485310"/>
    <w:rsid w:val="004853C1"/>
    <w:rsid w:val="004857B6"/>
    <w:rsid w:val="0048590F"/>
    <w:rsid w:val="00485926"/>
    <w:rsid w:val="00485A22"/>
    <w:rsid w:val="00485B66"/>
    <w:rsid w:val="004862AB"/>
    <w:rsid w:val="004863F3"/>
    <w:rsid w:val="00486AA9"/>
    <w:rsid w:val="00487191"/>
    <w:rsid w:val="0048721A"/>
    <w:rsid w:val="004876A6"/>
    <w:rsid w:val="0049087F"/>
    <w:rsid w:val="0049165B"/>
    <w:rsid w:val="00491895"/>
    <w:rsid w:val="004927AE"/>
    <w:rsid w:val="00492FE1"/>
    <w:rsid w:val="00494048"/>
    <w:rsid w:val="00494700"/>
    <w:rsid w:val="00494918"/>
    <w:rsid w:val="00494994"/>
    <w:rsid w:val="0049507E"/>
    <w:rsid w:val="004950B8"/>
    <w:rsid w:val="00495718"/>
    <w:rsid w:val="00495DD7"/>
    <w:rsid w:val="0049690D"/>
    <w:rsid w:val="004970E6"/>
    <w:rsid w:val="004971E3"/>
    <w:rsid w:val="00497277"/>
    <w:rsid w:val="0049744C"/>
    <w:rsid w:val="0049750F"/>
    <w:rsid w:val="00497A58"/>
    <w:rsid w:val="00497AE1"/>
    <w:rsid w:val="00497BBC"/>
    <w:rsid w:val="00497D1C"/>
    <w:rsid w:val="004A029A"/>
    <w:rsid w:val="004A0A12"/>
    <w:rsid w:val="004A0AB0"/>
    <w:rsid w:val="004A0CD0"/>
    <w:rsid w:val="004A1DE8"/>
    <w:rsid w:val="004A1F17"/>
    <w:rsid w:val="004A23AF"/>
    <w:rsid w:val="004A34D6"/>
    <w:rsid w:val="004A3BFD"/>
    <w:rsid w:val="004A3D04"/>
    <w:rsid w:val="004A4792"/>
    <w:rsid w:val="004A5447"/>
    <w:rsid w:val="004A5FD1"/>
    <w:rsid w:val="004A6A95"/>
    <w:rsid w:val="004A7342"/>
    <w:rsid w:val="004A7572"/>
    <w:rsid w:val="004B013D"/>
    <w:rsid w:val="004B044F"/>
    <w:rsid w:val="004B0468"/>
    <w:rsid w:val="004B07BC"/>
    <w:rsid w:val="004B12F9"/>
    <w:rsid w:val="004B1D00"/>
    <w:rsid w:val="004B1ED3"/>
    <w:rsid w:val="004B23EF"/>
    <w:rsid w:val="004B2F68"/>
    <w:rsid w:val="004B4B19"/>
    <w:rsid w:val="004B4ECE"/>
    <w:rsid w:val="004B54B0"/>
    <w:rsid w:val="004B5517"/>
    <w:rsid w:val="004B6119"/>
    <w:rsid w:val="004B712D"/>
    <w:rsid w:val="004B7316"/>
    <w:rsid w:val="004B7457"/>
    <w:rsid w:val="004B7739"/>
    <w:rsid w:val="004B77B2"/>
    <w:rsid w:val="004C0546"/>
    <w:rsid w:val="004C0991"/>
    <w:rsid w:val="004C0E20"/>
    <w:rsid w:val="004C1892"/>
    <w:rsid w:val="004C1D23"/>
    <w:rsid w:val="004C2126"/>
    <w:rsid w:val="004C2CA5"/>
    <w:rsid w:val="004C3696"/>
    <w:rsid w:val="004C4C41"/>
    <w:rsid w:val="004C4E48"/>
    <w:rsid w:val="004C4EE2"/>
    <w:rsid w:val="004C532F"/>
    <w:rsid w:val="004C541B"/>
    <w:rsid w:val="004C55C5"/>
    <w:rsid w:val="004C58C2"/>
    <w:rsid w:val="004C5911"/>
    <w:rsid w:val="004C5C0A"/>
    <w:rsid w:val="004C68B6"/>
    <w:rsid w:val="004C69C2"/>
    <w:rsid w:val="004C7C50"/>
    <w:rsid w:val="004C7CBB"/>
    <w:rsid w:val="004D09D1"/>
    <w:rsid w:val="004D1495"/>
    <w:rsid w:val="004D1581"/>
    <w:rsid w:val="004D1810"/>
    <w:rsid w:val="004D23FB"/>
    <w:rsid w:val="004D251F"/>
    <w:rsid w:val="004D2FC0"/>
    <w:rsid w:val="004D31FC"/>
    <w:rsid w:val="004D3304"/>
    <w:rsid w:val="004D33DD"/>
    <w:rsid w:val="004D35C0"/>
    <w:rsid w:val="004D3799"/>
    <w:rsid w:val="004D3A2E"/>
    <w:rsid w:val="004D3D07"/>
    <w:rsid w:val="004D58FA"/>
    <w:rsid w:val="004D6219"/>
    <w:rsid w:val="004D69C2"/>
    <w:rsid w:val="004D73A8"/>
    <w:rsid w:val="004D776E"/>
    <w:rsid w:val="004E02E7"/>
    <w:rsid w:val="004E03CE"/>
    <w:rsid w:val="004E0852"/>
    <w:rsid w:val="004E095E"/>
    <w:rsid w:val="004E0F88"/>
    <w:rsid w:val="004E1013"/>
    <w:rsid w:val="004E1075"/>
    <w:rsid w:val="004E12B5"/>
    <w:rsid w:val="004E153F"/>
    <w:rsid w:val="004E15E3"/>
    <w:rsid w:val="004E1AFD"/>
    <w:rsid w:val="004E1D87"/>
    <w:rsid w:val="004E2025"/>
    <w:rsid w:val="004E2897"/>
    <w:rsid w:val="004E29D3"/>
    <w:rsid w:val="004E2D29"/>
    <w:rsid w:val="004E2F5E"/>
    <w:rsid w:val="004E4338"/>
    <w:rsid w:val="004E48CF"/>
    <w:rsid w:val="004E4977"/>
    <w:rsid w:val="004E6058"/>
    <w:rsid w:val="004E62BB"/>
    <w:rsid w:val="004E6718"/>
    <w:rsid w:val="004E67F3"/>
    <w:rsid w:val="004E73B6"/>
    <w:rsid w:val="004E7DC1"/>
    <w:rsid w:val="004F0957"/>
    <w:rsid w:val="004F095E"/>
    <w:rsid w:val="004F0D50"/>
    <w:rsid w:val="004F0F49"/>
    <w:rsid w:val="004F1322"/>
    <w:rsid w:val="004F1E86"/>
    <w:rsid w:val="004F2461"/>
    <w:rsid w:val="004F28D8"/>
    <w:rsid w:val="004F37A8"/>
    <w:rsid w:val="004F3FFE"/>
    <w:rsid w:val="004F42CE"/>
    <w:rsid w:val="004F448F"/>
    <w:rsid w:val="004F4526"/>
    <w:rsid w:val="004F4D66"/>
    <w:rsid w:val="004F5658"/>
    <w:rsid w:val="004F5773"/>
    <w:rsid w:val="004F6488"/>
    <w:rsid w:val="004F6887"/>
    <w:rsid w:val="004F6A7E"/>
    <w:rsid w:val="004F6CB8"/>
    <w:rsid w:val="004F6FF5"/>
    <w:rsid w:val="004F72EC"/>
    <w:rsid w:val="004F74DF"/>
    <w:rsid w:val="004F755C"/>
    <w:rsid w:val="004F773B"/>
    <w:rsid w:val="004F7C09"/>
    <w:rsid w:val="00500402"/>
    <w:rsid w:val="005014AD"/>
    <w:rsid w:val="00501977"/>
    <w:rsid w:val="00501C4F"/>
    <w:rsid w:val="00502125"/>
    <w:rsid w:val="005023F4"/>
    <w:rsid w:val="00502E99"/>
    <w:rsid w:val="00502F66"/>
    <w:rsid w:val="0050301D"/>
    <w:rsid w:val="00503F2F"/>
    <w:rsid w:val="00504107"/>
    <w:rsid w:val="005042BF"/>
    <w:rsid w:val="005046A1"/>
    <w:rsid w:val="00504A29"/>
    <w:rsid w:val="00504A5B"/>
    <w:rsid w:val="00505310"/>
    <w:rsid w:val="00505A92"/>
    <w:rsid w:val="00505BD6"/>
    <w:rsid w:val="00506B4F"/>
    <w:rsid w:val="0050727E"/>
    <w:rsid w:val="005073CF"/>
    <w:rsid w:val="005079CB"/>
    <w:rsid w:val="00510737"/>
    <w:rsid w:val="00510B8C"/>
    <w:rsid w:val="00511066"/>
    <w:rsid w:val="00511B21"/>
    <w:rsid w:val="00511C47"/>
    <w:rsid w:val="00512146"/>
    <w:rsid w:val="00512786"/>
    <w:rsid w:val="00512C56"/>
    <w:rsid w:val="00512F5F"/>
    <w:rsid w:val="005135B6"/>
    <w:rsid w:val="0051537D"/>
    <w:rsid w:val="005154A3"/>
    <w:rsid w:val="005157A9"/>
    <w:rsid w:val="00515B78"/>
    <w:rsid w:val="00515D97"/>
    <w:rsid w:val="00516406"/>
    <w:rsid w:val="0051664B"/>
    <w:rsid w:val="00516BED"/>
    <w:rsid w:val="00516E2E"/>
    <w:rsid w:val="0051797D"/>
    <w:rsid w:val="005201C3"/>
    <w:rsid w:val="00520C4C"/>
    <w:rsid w:val="0052120E"/>
    <w:rsid w:val="00522DC0"/>
    <w:rsid w:val="0052354A"/>
    <w:rsid w:val="005241CB"/>
    <w:rsid w:val="00524212"/>
    <w:rsid w:val="00524540"/>
    <w:rsid w:val="005246E6"/>
    <w:rsid w:val="005247E5"/>
    <w:rsid w:val="00524A18"/>
    <w:rsid w:val="00524BAE"/>
    <w:rsid w:val="00525A24"/>
    <w:rsid w:val="00525E27"/>
    <w:rsid w:val="0052684E"/>
    <w:rsid w:val="00526DD4"/>
    <w:rsid w:val="005306CB"/>
    <w:rsid w:val="00530EFB"/>
    <w:rsid w:val="0053130F"/>
    <w:rsid w:val="00532423"/>
    <w:rsid w:val="00532633"/>
    <w:rsid w:val="00532D25"/>
    <w:rsid w:val="005338EE"/>
    <w:rsid w:val="0053420B"/>
    <w:rsid w:val="005349D1"/>
    <w:rsid w:val="005354BD"/>
    <w:rsid w:val="0053606B"/>
    <w:rsid w:val="00536175"/>
    <w:rsid w:val="0053652D"/>
    <w:rsid w:val="005365C8"/>
    <w:rsid w:val="00536FE1"/>
    <w:rsid w:val="00537263"/>
    <w:rsid w:val="0053758A"/>
    <w:rsid w:val="005378E2"/>
    <w:rsid w:val="00537A49"/>
    <w:rsid w:val="005400CD"/>
    <w:rsid w:val="005400E2"/>
    <w:rsid w:val="00540145"/>
    <w:rsid w:val="00540151"/>
    <w:rsid w:val="00540529"/>
    <w:rsid w:val="005406E8"/>
    <w:rsid w:val="00540739"/>
    <w:rsid w:val="00541746"/>
    <w:rsid w:val="00541E59"/>
    <w:rsid w:val="005420B9"/>
    <w:rsid w:val="0054213C"/>
    <w:rsid w:val="005421E4"/>
    <w:rsid w:val="00542279"/>
    <w:rsid w:val="00542534"/>
    <w:rsid w:val="00542707"/>
    <w:rsid w:val="00542C3E"/>
    <w:rsid w:val="00543B4C"/>
    <w:rsid w:val="00543EA1"/>
    <w:rsid w:val="00544511"/>
    <w:rsid w:val="005448F1"/>
    <w:rsid w:val="0054593B"/>
    <w:rsid w:val="0054617E"/>
    <w:rsid w:val="0054622E"/>
    <w:rsid w:val="005462E9"/>
    <w:rsid w:val="00546803"/>
    <w:rsid w:val="00546FC6"/>
    <w:rsid w:val="00550252"/>
    <w:rsid w:val="0055051B"/>
    <w:rsid w:val="00550B25"/>
    <w:rsid w:val="00550C08"/>
    <w:rsid w:val="0055103A"/>
    <w:rsid w:val="0055155D"/>
    <w:rsid w:val="00551C28"/>
    <w:rsid w:val="00551D91"/>
    <w:rsid w:val="00552147"/>
    <w:rsid w:val="0055283F"/>
    <w:rsid w:val="005528A7"/>
    <w:rsid w:val="00552E83"/>
    <w:rsid w:val="00553E51"/>
    <w:rsid w:val="00554192"/>
    <w:rsid w:val="0055444B"/>
    <w:rsid w:val="0055489F"/>
    <w:rsid w:val="005548FD"/>
    <w:rsid w:val="00555286"/>
    <w:rsid w:val="005559E4"/>
    <w:rsid w:val="00556640"/>
    <w:rsid w:val="00556B5B"/>
    <w:rsid w:val="00560573"/>
    <w:rsid w:val="00560A22"/>
    <w:rsid w:val="0056187F"/>
    <w:rsid w:val="00561FF1"/>
    <w:rsid w:val="00562C49"/>
    <w:rsid w:val="0056331A"/>
    <w:rsid w:val="00563402"/>
    <w:rsid w:val="00563724"/>
    <w:rsid w:val="005647E4"/>
    <w:rsid w:val="00564AFA"/>
    <w:rsid w:val="00564D03"/>
    <w:rsid w:val="005651A4"/>
    <w:rsid w:val="005658CC"/>
    <w:rsid w:val="00565D4B"/>
    <w:rsid w:val="00566017"/>
    <w:rsid w:val="0056628F"/>
    <w:rsid w:val="00566D53"/>
    <w:rsid w:val="00566F41"/>
    <w:rsid w:val="00566FCE"/>
    <w:rsid w:val="005677C1"/>
    <w:rsid w:val="00567958"/>
    <w:rsid w:val="00567B17"/>
    <w:rsid w:val="00567D7A"/>
    <w:rsid w:val="00570419"/>
    <w:rsid w:val="00570CC4"/>
    <w:rsid w:val="00570FEE"/>
    <w:rsid w:val="0057134F"/>
    <w:rsid w:val="005716A3"/>
    <w:rsid w:val="00571790"/>
    <w:rsid w:val="00572343"/>
    <w:rsid w:val="005726F1"/>
    <w:rsid w:val="0057326D"/>
    <w:rsid w:val="00573CA1"/>
    <w:rsid w:val="00573D13"/>
    <w:rsid w:val="0057486A"/>
    <w:rsid w:val="005749AA"/>
    <w:rsid w:val="00574F79"/>
    <w:rsid w:val="00575270"/>
    <w:rsid w:val="00575318"/>
    <w:rsid w:val="0057556F"/>
    <w:rsid w:val="00575694"/>
    <w:rsid w:val="005756E9"/>
    <w:rsid w:val="005758AA"/>
    <w:rsid w:val="00576E35"/>
    <w:rsid w:val="00577431"/>
    <w:rsid w:val="00577FCA"/>
    <w:rsid w:val="0058002D"/>
    <w:rsid w:val="00580264"/>
    <w:rsid w:val="00580A5C"/>
    <w:rsid w:val="00580CC8"/>
    <w:rsid w:val="00580F0B"/>
    <w:rsid w:val="00581020"/>
    <w:rsid w:val="0058158D"/>
    <w:rsid w:val="0058173E"/>
    <w:rsid w:val="00582948"/>
    <w:rsid w:val="0058297A"/>
    <w:rsid w:val="00582BF8"/>
    <w:rsid w:val="00584539"/>
    <w:rsid w:val="00584A33"/>
    <w:rsid w:val="00584C15"/>
    <w:rsid w:val="00584FEA"/>
    <w:rsid w:val="00585240"/>
    <w:rsid w:val="005859C6"/>
    <w:rsid w:val="00585FD4"/>
    <w:rsid w:val="00586359"/>
    <w:rsid w:val="0058685D"/>
    <w:rsid w:val="00586D87"/>
    <w:rsid w:val="00586F41"/>
    <w:rsid w:val="00587A64"/>
    <w:rsid w:val="00587BDD"/>
    <w:rsid w:val="00587C79"/>
    <w:rsid w:val="00590B21"/>
    <w:rsid w:val="00591060"/>
    <w:rsid w:val="0059270F"/>
    <w:rsid w:val="00592888"/>
    <w:rsid w:val="005930DC"/>
    <w:rsid w:val="00593B2D"/>
    <w:rsid w:val="005942B6"/>
    <w:rsid w:val="0059431F"/>
    <w:rsid w:val="0059447E"/>
    <w:rsid w:val="005948AB"/>
    <w:rsid w:val="0059766A"/>
    <w:rsid w:val="005A0696"/>
    <w:rsid w:val="005A0ED1"/>
    <w:rsid w:val="005A0FAE"/>
    <w:rsid w:val="005A1187"/>
    <w:rsid w:val="005A1463"/>
    <w:rsid w:val="005A1EB2"/>
    <w:rsid w:val="005A2514"/>
    <w:rsid w:val="005A2519"/>
    <w:rsid w:val="005A256D"/>
    <w:rsid w:val="005A298A"/>
    <w:rsid w:val="005A2B04"/>
    <w:rsid w:val="005A3F85"/>
    <w:rsid w:val="005A3FA4"/>
    <w:rsid w:val="005A409E"/>
    <w:rsid w:val="005A4585"/>
    <w:rsid w:val="005A48FB"/>
    <w:rsid w:val="005A53CA"/>
    <w:rsid w:val="005A5432"/>
    <w:rsid w:val="005A5724"/>
    <w:rsid w:val="005A580B"/>
    <w:rsid w:val="005A61EB"/>
    <w:rsid w:val="005A672F"/>
    <w:rsid w:val="005A6DC8"/>
    <w:rsid w:val="005A723A"/>
    <w:rsid w:val="005A73DD"/>
    <w:rsid w:val="005A7BB2"/>
    <w:rsid w:val="005B0005"/>
    <w:rsid w:val="005B04FD"/>
    <w:rsid w:val="005B0B30"/>
    <w:rsid w:val="005B0B9B"/>
    <w:rsid w:val="005B0C2B"/>
    <w:rsid w:val="005B1143"/>
    <w:rsid w:val="005B1198"/>
    <w:rsid w:val="005B1A2B"/>
    <w:rsid w:val="005B2183"/>
    <w:rsid w:val="005B2755"/>
    <w:rsid w:val="005B2DE6"/>
    <w:rsid w:val="005B2E32"/>
    <w:rsid w:val="005B3111"/>
    <w:rsid w:val="005B3130"/>
    <w:rsid w:val="005B345A"/>
    <w:rsid w:val="005B34FA"/>
    <w:rsid w:val="005B36CA"/>
    <w:rsid w:val="005B3D5C"/>
    <w:rsid w:val="005B3E27"/>
    <w:rsid w:val="005B4C7B"/>
    <w:rsid w:val="005B4CB4"/>
    <w:rsid w:val="005B5D0B"/>
    <w:rsid w:val="005B64FC"/>
    <w:rsid w:val="005C14D5"/>
    <w:rsid w:val="005C16ED"/>
    <w:rsid w:val="005C1DBF"/>
    <w:rsid w:val="005C1FC6"/>
    <w:rsid w:val="005C28BA"/>
    <w:rsid w:val="005C2EB0"/>
    <w:rsid w:val="005C385F"/>
    <w:rsid w:val="005C3E3E"/>
    <w:rsid w:val="005C3F7A"/>
    <w:rsid w:val="005C4004"/>
    <w:rsid w:val="005C451C"/>
    <w:rsid w:val="005C4748"/>
    <w:rsid w:val="005C484E"/>
    <w:rsid w:val="005C539D"/>
    <w:rsid w:val="005C5A9E"/>
    <w:rsid w:val="005C5CCE"/>
    <w:rsid w:val="005C5D01"/>
    <w:rsid w:val="005C5D5C"/>
    <w:rsid w:val="005C5E67"/>
    <w:rsid w:val="005C6C72"/>
    <w:rsid w:val="005C6EED"/>
    <w:rsid w:val="005C7409"/>
    <w:rsid w:val="005D00CC"/>
    <w:rsid w:val="005D0105"/>
    <w:rsid w:val="005D0C89"/>
    <w:rsid w:val="005D16D0"/>
    <w:rsid w:val="005D1B1C"/>
    <w:rsid w:val="005D1D4D"/>
    <w:rsid w:val="005D26D2"/>
    <w:rsid w:val="005D2744"/>
    <w:rsid w:val="005D2C55"/>
    <w:rsid w:val="005D3388"/>
    <w:rsid w:val="005D3398"/>
    <w:rsid w:val="005D35D5"/>
    <w:rsid w:val="005D4068"/>
    <w:rsid w:val="005D46F5"/>
    <w:rsid w:val="005D4A05"/>
    <w:rsid w:val="005D4A81"/>
    <w:rsid w:val="005D4E41"/>
    <w:rsid w:val="005D4F9D"/>
    <w:rsid w:val="005D5881"/>
    <w:rsid w:val="005D5AD2"/>
    <w:rsid w:val="005D5C24"/>
    <w:rsid w:val="005D7A6A"/>
    <w:rsid w:val="005D7BE8"/>
    <w:rsid w:val="005D7D0E"/>
    <w:rsid w:val="005E0A84"/>
    <w:rsid w:val="005E0F1C"/>
    <w:rsid w:val="005E10DB"/>
    <w:rsid w:val="005E1FA7"/>
    <w:rsid w:val="005E20FF"/>
    <w:rsid w:val="005E217D"/>
    <w:rsid w:val="005E2A1F"/>
    <w:rsid w:val="005E3DF3"/>
    <w:rsid w:val="005E40AB"/>
    <w:rsid w:val="005E4190"/>
    <w:rsid w:val="005E4AB9"/>
    <w:rsid w:val="005E4CC4"/>
    <w:rsid w:val="005E4F3A"/>
    <w:rsid w:val="005E5163"/>
    <w:rsid w:val="005E550A"/>
    <w:rsid w:val="005E5A5A"/>
    <w:rsid w:val="005E5B73"/>
    <w:rsid w:val="005E5D96"/>
    <w:rsid w:val="005E64D0"/>
    <w:rsid w:val="005E69C2"/>
    <w:rsid w:val="005E6DB9"/>
    <w:rsid w:val="005E7118"/>
    <w:rsid w:val="005E723D"/>
    <w:rsid w:val="005E737C"/>
    <w:rsid w:val="005F0954"/>
    <w:rsid w:val="005F0CDD"/>
    <w:rsid w:val="005F0F86"/>
    <w:rsid w:val="005F1551"/>
    <w:rsid w:val="005F19EA"/>
    <w:rsid w:val="005F1C46"/>
    <w:rsid w:val="005F1EA9"/>
    <w:rsid w:val="005F2339"/>
    <w:rsid w:val="005F2961"/>
    <w:rsid w:val="005F2DC8"/>
    <w:rsid w:val="005F312C"/>
    <w:rsid w:val="005F3FC7"/>
    <w:rsid w:val="005F40A1"/>
    <w:rsid w:val="005F43BB"/>
    <w:rsid w:val="005F443E"/>
    <w:rsid w:val="005F444E"/>
    <w:rsid w:val="005F4483"/>
    <w:rsid w:val="005F4CB3"/>
    <w:rsid w:val="005F5076"/>
    <w:rsid w:val="005F5179"/>
    <w:rsid w:val="005F6115"/>
    <w:rsid w:val="005F6AF8"/>
    <w:rsid w:val="005F6F4E"/>
    <w:rsid w:val="005F7D08"/>
    <w:rsid w:val="00601348"/>
    <w:rsid w:val="00601506"/>
    <w:rsid w:val="006016A9"/>
    <w:rsid w:val="0060223F"/>
    <w:rsid w:val="006041F4"/>
    <w:rsid w:val="0060494B"/>
    <w:rsid w:val="00604CCD"/>
    <w:rsid w:val="00604D7B"/>
    <w:rsid w:val="00604F6A"/>
    <w:rsid w:val="0060554E"/>
    <w:rsid w:val="0060759A"/>
    <w:rsid w:val="00607748"/>
    <w:rsid w:val="006078E9"/>
    <w:rsid w:val="00607C2A"/>
    <w:rsid w:val="00610159"/>
    <w:rsid w:val="00610295"/>
    <w:rsid w:val="00610357"/>
    <w:rsid w:val="0061090A"/>
    <w:rsid w:val="00610BAA"/>
    <w:rsid w:val="00611169"/>
    <w:rsid w:val="00612BBC"/>
    <w:rsid w:val="00612F91"/>
    <w:rsid w:val="00613129"/>
    <w:rsid w:val="00613A6E"/>
    <w:rsid w:val="00614470"/>
    <w:rsid w:val="00614A04"/>
    <w:rsid w:val="00614C8D"/>
    <w:rsid w:val="006155E9"/>
    <w:rsid w:val="00615F2C"/>
    <w:rsid w:val="0061693F"/>
    <w:rsid w:val="00616A52"/>
    <w:rsid w:val="006173C7"/>
    <w:rsid w:val="00617F16"/>
    <w:rsid w:val="006201E3"/>
    <w:rsid w:val="00620E17"/>
    <w:rsid w:val="006211AD"/>
    <w:rsid w:val="00621E66"/>
    <w:rsid w:val="0062248D"/>
    <w:rsid w:val="00622543"/>
    <w:rsid w:val="006225F1"/>
    <w:rsid w:val="00623599"/>
    <w:rsid w:val="0062400F"/>
    <w:rsid w:val="00624D6E"/>
    <w:rsid w:val="00624ED7"/>
    <w:rsid w:val="00624F8C"/>
    <w:rsid w:val="0062505D"/>
    <w:rsid w:val="0062549F"/>
    <w:rsid w:val="006254F4"/>
    <w:rsid w:val="00625DAD"/>
    <w:rsid w:val="00626902"/>
    <w:rsid w:val="00626DB3"/>
    <w:rsid w:val="00630E26"/>
    <w:rsid w:val="00631145"/>
    <w:rsid w:val="00631220"/>
    <w:rsid w:val="00631F0B"/>
    <w:rsid w:val="00632416"/>
    <w:rsid w:val="00633414"/>
    <w:rsid w:val="006338EF"/>
    <w:rsid w:val="00634005"/>
    <w:rsid w:val="006341B1"/>
    <w:rsid w:val="006342CC"/>
    <w:rsid w:val="006350BB"/>
    <w:rsid w:val="0063547F"/>
    <w:rsid w:val="00635D11"/>
    <w:rsid w:val="0063615F"/>
    <w:rsid w:val="0063751E"/>
    <w:rsid w:val="006377B7"/>
    <w:rsid w:val="00637F5F"/>
    <w:rsid w:val="006403A0"/>
    <w:rsid w:val="00640732"/>
    <w:rsid w:val="00641161"/>
    <w:rsid w:val="006411FE"/>
    <w:rsid w:val="00641372"/>
    <w:rsid w:val="00641A7A"/>
    <w:rsid w:val="00641F35"/>
    <w:rsid w:val="00641FF1"/>
    <w:rsid w:val="00642FF6"/>
    <w:rsid w:val="00643240"/>
    <w:rsid w:val="0064351B"/>
    <w:rsid w:val="00644688"/>
    <w:rsid w:val="0064494A"/>
    <w:rsid w:val="00644E31"/>
    <w:rsid w:val="00644FC3"/>
    <w:rsid w:val="00645890"/>
    <w:rsid w:val="006475A7"/>
    <w:rsid w:val="006475DB"/>
    <w:rsid w:val="0064795B"/>
    <w:rsid w:val="00647A72"/>
    <w:rsid w:val="00647DF7"/>
    <w:rsid w:val="00647EF8"/>
    <w:rsid w:val="0065022D"/>
    <w:rsid w:val="0065117D"/>
    <w:rsid w:val="0065193B"/>
    <w:rsid w:val="00651B60"/>
    <w:rsid w:val="00651CD4"/>
    <w:rsid w:val="00652C0C"/>
    <w:rsid w:val="00653241"/>
    <w:rsid w:val="006534AC"/>
    <w:rsid w:val="00653A6E"/>
    <w:rsid w:val="00653A6F"/>
    <w:rsid w:val="00653D49"/>
    <w:rsid w:val="0065416F"/>
    <w:rsid w:val="006543A7"/>
    <w:rsid w:val="006544B5"/>
    <w:rsid w:val="00654B13"/>
    <w:rsid w:val="0065563F"/>
    <w:rsid w:val="006556B2"/>
    <w:rsid w:val="0065667F"/>
    <w:rsid w:val="00656933"/>
    <w:rsid w:val="006574B3"/>
    <w:rsid w:val="00657C09"/>
    <w:rsid w:val="006604E0"/>
    <w:rsid w:val="00660B6D"/>
    <w:rsid w:val="0066162E"/>
    <w:rsid w:val="006620B9"/>
    <w:rsid w:val="006626EE"/>
    <w:rsid w:val="006629A9"/>
    <w:rsid w:val="006631A0"/>
    <w:rsid w:val="006637E0"/>
    <w:rsid w:val="00663806"/>
    <w:rsid w:val="00663B79"/>
    <w:rsid w:val="006645CA"/>
    <w:rsid w:val="00664B47"/>
    <w:rsid w:val="00664D74"/>
    <w:rsid w:val="006654AE"/>
    <w:rsid w:val="00665667"/>
    <w:rsid w:val="00665D1F"/>
    <w:rsid w:val="00666F71"/>
    <w:rsid w:val="0066706A"/>
    <w:rsid w:val="006673E5"/>
    <w:rsid w:val="0066788F"/>
    <w:rsid w:val="00667C01"/>
    <w:rsid w:val="006701D3"/>
    <w:rsid w:val="0067046F"/>
    <w:rsid w:val="00670C34"/>
    <w:rsid w:val="00671F5B"/>
    <w:rsid w:val="006720B5"/>
    <w:rsid w:val="0067266B"/>
    <w:rsid w:val="00672E02"/>
    <w:rsid w:val="00672E78"/>
    <w:rsid w:val="0067305D"/>
    <w:rsid w:val="00673479"/>
    <w:rsid w:val="00673D32"/>
    <w:rsid w:val="00673FA8"/>
    <w:rsid w:val="0067489D"/>
    <w:rsid w:val="00674C33"/>
    <w:rsid w:val="00674C46"/>
    <w:rsid w:val="0067557C"/>
    <w:rsid w:val="0067613F"/>
    <w:rsid w:val="006763D7"/>
    <w:rsid w:val="00677090"/>
    <w:rsid w:val="006775AC"/>
    <w:rsid w:val="00677687"/>
    <w:rsid w:val="00677A79"/>
    <w:rsid w:val="00677B68"/>
    <w:rsid w:val="00677F74"/>
    <w:rsid w:val="006805DA"/>
    <w:rsid w:val="00680CD5"/>
    <w:rsid w:val="00681BE8"/>
    <w:rsid w:val="006827C9"/>
    <w:rsid w:val="0068285E"/>
    <w:rsid w:val="00683084"/>
    <w:rsid w:val="006833B7"/>
    <w:rsid w:val="00683785"/>
    <w:rsid w:val="00683ECD"/>
    <w:rsid w:val="006842BF"/>
    <w:rsid w:val="00684767"/>
    <w:rsid w:val="00684E79"/>
    <w:rsid w:val="00685377"/>
    <w:rsid w:val="00685622"/>
    <w:rsid w:val="00685BB1"/>
    <w:rsid w:val="00685F2D"/>
    <w:rsid w:val="00686412"/>
    <w:rsid w:val="00687025"/>
    <w:rsid w:val="0068749A"/>
    <w:rsid w:val="0068759B"/>
    <w:rsid w:val="00687D55"/>
    <w:rsid w:val="00690F4E"/>
    <w:rsid w:val="00690F87"/>
    <w:rsid w:val="00693A67"/>
    <w:rsid w:val="00693AEA"/>
    <w:rsid w:val="00693D7F"/>
    <w:rsid w:val="0069422B"/>
    <w:rsid w:val="00694638"/>
    <w:rsid w:val="006946FA"/>
    <w:rsid w:val="00694828"/>
    <w:rsid w:val="0069483E"/>
    <w:rsid w:val="006949E8"/>
    <w:rsid w:val="006951E3"/>
    <w:rsid w:val="006954AF"/>
    <w:rsid w:val="006957E2"/>
    <w:rsid w:val="0069593F"/>
    <w:rsid w:val="00695E66"/>
    <w:rsid w:val="0069696D"/>
    <w:rsid w:val="00696B4E"/>
    <w:rsid w:val="00696D87"/>
    <w:rsid w:val="0069709A"/>
    <w:rsid w:val="0069712C"/>
    <w:rsid w:val="00697168"/>
    <w:rsid w:val="00697169"/>
    <w:rsid w:val="00697EFB"/>
    <w:rsid w:val="006A01E7"/>
    <w:rsid w:val="006A0797"/>
    <w:rsid w:val="006A177A"/>
    <w:rsid w:val="006A24E6"/>
    <w:rsid w:val="006A27F0"/>
    <w:rsid w:val="006A2840"/>
    <w:rsid w:val="006A2871"/>
    <w:rsid w:val="006A2F55"/>
    <w:rsid w:val="006A382C"/>
    <w:rsid w:val="006A3C3F"/>
    <w:rsid w:val="006A3C66"/>
    <w:rsid w:val="006A4444"/>
    <w:rsid w:val="006A52ED"/>
    <w:rsid w:val="006A5A20"/>
    <w:rsid w:val="006A6313"/>
    <w:rsid w:val="006A671C"/>
    <w:rsid w:val="006A7156"/>
    <w:rsid w:val="006A75F2"/>
    <w:rsid w:val="006A7654"/>
    <w:rsid w:val="006A7A43"/>
    <w:rsid w:val="006A7D98"/>
    <w:rsid w:val="006B02BA"/>
    <w:rsid w:val="006B07E3"/>
    <w:rsid w:val="006B0C6A"/>
    <w:rsid w:val="006B0E1D"/>
    <w:rsid w:val="006B0E25"/>
    <w:rsid w:val="006B11E7"/>
    <w:rsid w:val="006B1886"/>
    <w:rsid w:val="006B1BF5"/>
    <w:rsid w:val="006B23D1"/>
    <w:rsid w:val="006B2607"/>
    <w:rsid w:val="006B2E05"/>
    <w:rsid w:val="006B2E63"/>
    <w:rsid w:val="006B35D9"/>
    <w:rsid w:val="006B3BE1"/>
    <w:rsid w:val="006B4EDF"/>
    <w:rsid w:val="006B5201"/>
    <w:rsid w:val="006B5684"/>
    <w:rsid w:val="006B571E"/>
    <w:rsid w:val="006B5C68"/>
    <w:rsid w:val="006B5D2A"/>
    <w:rsid w:val="006B62DB"/>
    <w:rsid w:val="006B6578"/>
    <w:rsid w:val="006B65E1"/>
    <w:rsid w:val="006B68D8"/>
    <w:rsid w:val="006B7A07"/>
    <w:rsid w:val="006C04A3"/>
    <w:rsid w:val="006C077E"/>
    <w:rsid w:val="006C0D5F"/>
    <w:rsid w:val="006C0FDF"/>
    <w:rsid w:val="006C1290"/>
    <w:rsid w:val="006C166A"/>
    <w:rsid w:val="006C2423"/>
    <w:rsid w:val="006C4F22"/>
    <w:rsid w:val="006C5DE9"/>
    <w:rsid w:val="006C6BDB"/>
    <w:rsid w:val="006C6C25"/>
    <w:rsid w:val="006C6F7A"/>
    <w:rsid w:val="006C7127"/>
    <w:rsid w:val="006C7986"/>
    <w:rsid w:val="006D03F6"/>
    <w:rsid w:val="006D07A9"/>
    <w:rsid w:val="006D0A6A"/>
    <w:rsid w:val="006D0BB9"/>
    <w:rsid w:val="006D0FF6"/>
    <w:rsid w:val="006D1D9D"/>
    <w:rsid w:val="006D22D9"/>
    <w:rsid w:val="006D2413"/>
    <w:rsid w:val="006D2A68"/>
    <w:rsid w:val="006D2B69"/>
    <w:rsid w:val="006D3270"/>
    <w:rsid w:val="006D35B9"/>
    <w:rsid w:val="006D3A15"/>
    <w:rsid w:val="006D3B12"/>
    <w:rsid w:val="006D4E3D"/>
    <w:rsid w:val="006D5E6F"/>
    <w:rsid w:val="006D6898"/>
    <w:rsid w:val="006D6BDE"/>
    <w:rsid w:val="006D778E"/>
    <w:rsid w:val="006D793F"/>
    <w:rsid w:val="006D7BFD"/>
    <w:rsid w:val="006E0095"/>
    <w:rsid w:val="006E0648"/>
    <w:rsid w:val="006E0DC8"/>
    <w:rsid w:val="006E0DEC"/>
    <w:rsid w:val="006E15FE"/>
    <w:rsid w:val="006E1796"/>
    <w:rsid w:val="006E185C"/>
    <w:rsid w:val="006E22D7"/>
    <w:rsid w:val="006E2307"/>
    <w:rsid w:val="006E23AD"/>
    <w:rsid w:val="006E26DF"/>
    <w:rsid w:val="006E2850"/>
    <w:rsid w:val="006E2AB9"/>
    <w:rsid w:val="006E2C44"/>
    <w:rsid w:val="006E309F"/>
    <w:rsid w:val="006E354F"/>
    <w:rsid w:val="006E3A24"/>
    <w:rsid w:val="006E3AF0"/>
    <w:rsid w:val="006E42E4"/>
    <w:rsid w:val="006E4796"/>
    <w:rsid w:val="006E580B"/>
    <w:rsid w:val="006E590B"/>
    <w:rsid w:val="006E6279"/>
    <w:rsid w:val="006E65AF"/>
    <w:rsid w:val="006E719A"/>
    <w:rsid w:val="006E74CB"/>
    <w:rsid w:val="006E7FEA"/>
    <w:rsid w:val="006F0906"/>
    <w:rsid w:val="006F0F0A"/>
    <w:rsid w:val="006F1234"/>
    <w:rsid w:val="006F1296"/>
    <w:rsid w:val="006F1E46"/>
    <w:rsid w:val="006F204C"/>
    <w:rsid w:val="006F268D"/>
    <w:rsid w:val="006F3168"/>
    <w:rsid w:val="006F3245"/>
    <w:rsid w:val="006F4BB9"/>
    <w:rsid w:val="006F4EB8"/>
    <w:rsid w:val="006F563E"/>
    <w:rsid w:val="006F5F71"/>
    <w:rsid w:val="006F60FD"/>
    <w:rsid w:val="006F6C08"/>
    <w:rsid w:val="006F6D4A"/>
    <w:rsid w:val="006F758F"/>
    <w:rsid w:val="006F798E"/>
    <w:rsid w:val="006F7AA2"/>
    <w:rsid w:val="007009E3"/>
    <w:rsid w:val="00700C38"/>
    <w:rsid w:val="0070120D"/>
    <w:rsid w:val="007017AD"/>
    <w:rsid w:val="0070227B"/>
    <w:rsid w:val="007025BB"/>
    <w:rsid w:val="00703209"/>
    <w:rsid w:val="0070362D"/>
    <w:rsid w:val="007037C4"/>
    <w:rsid w:val="007037FF"/>
    <w:rsid w:val="00704109"/>
    <w:rsid w:val="00704298"/>
    <w:rsid w:val="00704EBE"/>
    <w:rsid w:val="00704FB3"/>
    <w:rsid w:val="007051DE"/>
    <w:rsid w:val="00705A6C"/>
    <w:rsid w:val="00705D35"/>
    <w:rsid w:val="007069FA"/>
    <w:rsid w:val="00706E16"/>
    <w:rsid w:val="00710640"/>
    <w:rsid w:val="00711122"/>
    <w:rsid w:val="00711664"/>
    <w:rsid w:val="007116B1"/>
    <w:rsid w:val="00711881"/>
    <w:rsid w:val="00711D5D"/>
    <w:rsid w:val="00712363"/>
    <w:rsid w:val="0071251A"/>
    <w:rsid w:val="0071257A"/>
    <w:rsid w:val="00712CF7"/>
    <w:rsid w:val="007133D7"/>
    <w:rsid w:val="0071361F"/>
    <w:rsid w:val="00713C3B"/>
    <w:rsid w:val="00713E51"/>
    <w:rsid w:val="00714327"/>
    <w:rsid w:val="00714BFC"/>
    <w:rsid w:val="0071542A"/>
    <w:rsid w:val="007156A4"/>
    <w:rsid w:val="00715C7A"/>
    <w:rsid w:val="00715ED4"/>
    <w:rsid w:val="00715FB5"/>
    <w:rsid w:val="007172CA"/>
    <w:rsid w:val="00717D22"/>
    <w:rsid w:val="007202C5"/>
    <w:rsid w:val="007205E1"/>
    <w:rsid w:val="007206DB"/>
    <w:rsid w:val="00720C38"/>
    <w:rsid w:val="00720E10"/>
    <w:rsid w:val="007212F0"/>
    <w:rsid w:val="00722812"/>
    <w:rsid w:val="00722C96"/>
    <w:rsid w:val="00722DDD"/>
    <w:rsid w:val="00723110"/>
    <w:rsid w:val="007235A2"/>
    <w:rsid w:val="00723C39"/>
    <w:rsid w:val="007242F7"/>
    <w:rsid w:val="0072492F"/>
    <w:rsid w:val="007251C3"/>
    <w:rsid w:val="00725B71"/>
    <w:rsid w:val="00725BD2"/>
    <w:rsid w:val="00727405"/>
    <w:rsid w:val="00727C75"/>
    <w:rsid w:val="0073034E"/>
    <w:rsid w:val="007307CB"/>
    <w:rsid w:val="00730E40"/>
    <w:rsid w:val="0073159A"/>
    <w:rsid w:val="007316C1"/>
    <w:rsid w:val="00731702"/>
    <w:rsid w:val="00731745"/>
    <w:rsid w:val="00732489"/>
    <w:rsid w:val="00732A74"/>
    <w:rsid w:val="00732D62"/>
    <w:rsid w:val="00733028"/>
    <w:rsid w:val="00733086"/>
    <w:rsid w:val="007334C7"/>
    <w:rsid w:val="00733654"/>
    <w:rsid w:val="00735978"/>
    <w:rsid w:val="00735D94"/>
    <w:rsid w:val="007365EC"/>
    <w:rsid w:val="007365F0"/>
    <w:rsid w:val="00736BED"/>
    <w:rsid w:val="00737FCC"/>
    <w:rsid w:val="00740441"/>
    <w:rsid w:val="00740CB4"/>
    <w:rsid w:val="00741054"/>
    <w:rsid w:val="00741282"/>
    <w:rsid w:val="007414B1"/>
    <w:rsid w:val="00741676"/>
    <w:rsid w:val="0074202A"/>
    <w:rsid w:val="0074252E"/>
    <w:rsid w:val="00742730"/>
    <w:rsid w:val="00742C7C"/>
    <w:rsid w:val="00743235"/>
    <w:rsid w:val="00743403"/>
    <w:rsid w:val="007437C7"/>
    <w:rsid w:val="00743D30"/>
    <w:rsid w:val="0074430A"/>
    <w:rsid w:val="00744430"/>
    <w:rsid w:val="00744FB6"/>
    <w:rsid w:val="00745197"/>
    <w:rsid w:val="007452BA"/>
    <w:rsid w:val="00745542"/>
    <w:rsid w:val="00745EF9"/>
    <w:rsid w:val="007464BD"/>
    <w:rsid w:val="007468E8"/>
    <w:rsid w:val="00746C54"/>
    <w:rsid w:val="00746D7A"/>
    <w:rsid w:val="00746E1B"/>
    <w:rsid w:val="00747303"/>
    <w:rsid w:val="00750CA9"/>
    <w:rsid w:val="0075110D"/>
    <w:rsid w:val="00751248"/>
    <w:rsid w:val="00751272"/>
    <w:rsid w:val="00751536"/>
    <w:rsid w:val="0075155A"/>
    <w:rsid w:val="00751D5F"/>
    <w:rsid w:val="00752935"/>
    <w:rsid w:val="00752A05"/>
    <w:rsid w:val="007530B6"/>
    <w:rsid w:val="007533CF"/>
    <w:rsid w:val="007539C6"/>
    <w:rsid w:val="00754676"/>
    <w:rsid w:val="00755230"/>
    <w:rsid w:val="0075527F"/>
    <w:rsid w:val="0075560A"/>
    <w:rsid w:val="00755D24"/>
    <w:rsid w:val="007562AC"/>
    <w:rsid w:val="00756ABB"/>
    <w:rsid w:val="00756B75"/>
    <w:rsid w:val="0075700C"/>
    <w:rsid w:val="007576DA"/>
    <w:rsid w:val="0075791D"/>
    <w:rsid w:val="00760F8B"/>
    <w:rsid w:val="007614EE"/>
    <w:rsid w:val="00762103"/>
    <w:rsid w:val="0076263F"/>
    <w:rsid w:val="00762AD6"/>
    <w:rsid w:val="007630F0"/>
    <w:rsid w:val="00763133"/>
    <w:rsid w:val="007631E6"/>
    <w:rsid w:val="00763AEF"/>
    <w:rsid w:val="00764203"/>
    <w:rsid w:val="00764304"/>
    <w:rsid w:val="0076464F"/>
    <w:rsid w:val="0076480C"/>
    <w:rsid w:val="0076514C"/>
    <w:rsid w:val="0076536A"/>
    <w:rsid w:val="007659D8"/>
    <w:rsid w:val="00765A2F"/>
    <w:rsid w:val="00765D25"/>
    <w:rsid w:val="00766F7D"/>
    <w:rsid w:val="007672B4"/>
    <w:rsid w:val="00767A20"/>
    <w:rsid w:val="00767C3C"/>
    <w:rsid w:val="00767C7F"/>
    <w:rsid w:val="00770391"/>
    <w:rsid w:val="007707C0"/>
    <w:rsid w:val="007714A0"/>
    <w:rsid w:val="0077208F"/>
    <w:rsid w:val="00772222"/>
    <w:rsid w:val="0077226D"/>
    <w:rsid w:val="007731EB"/>
    <w:rsid w:val="00773351"/>
    <w:rsid w:val="00774720"/>
    <w:rsid w:val="00774A55"/>
    <w:rsid w:val="00775133"/>
    <w:rsid w:val="007752C1"/>
    <w:rsid w:val="00775D0E"/>
    <w:rsid w:val="00775DC7"/>
    <w:rsid w:val="007762FA"/>
    <w:rsid w:val="00776304"/>
    <w:rsid w:val="007770D3"/>
    <w:rsid w:val="0077729A"/>
    <w:rsid w:val="0077755B"/>
    <w:rsid w:val="0077760E"/>
    <w:rsid w:val="00777CFA"/>
    <w:rsid w:val="0078080B"/>
    <w:rsid w:val="00780A18"/>
    <w:rsid w:val="00780F9E"/>
    <w:rsid w:val="0078106A"/>
    <w:rsid w:val="00781A00"/>
    <w:rsid w:val="007821E4"/>
    <w:rsid w:val="007826E3"/>
    <w:rsid w:val="00782F68"/>
    <w:rsid w:val="00783450"/>
    <w:rsid w:val="00783BB1"/>
    <w:rsid w:val="00783EE3"/>
    <w:rsid w:val="0078430C"/>
    <w:rsid w:val="0078439B"/>
    <w:rsid w:val="00784AA7"/>
    <w:rsid w:val="00784D16"/>
    <w:rsid w:val="00784E14"/>
    <w:rsid w:val="00784E20"/>
    <w:rsid w:val="007851DB"/>
    <w:rsid w:val="00785600"/>
    <w:rsid w:val="00785BB2"/>
    <w:rsid w:val="007861ED"/>
    <w:rsid w:val="00786AB7"/>
    <w:rsid w:val="007876B4"/>
    <w:rsid w:val="0079084A"/>
    <w:rsid w:val="00791118"/>
    <w:rsid w:val="0079152A"/>
    <w:rsid w:val="00791550"/>
    <w:rsid w:val="00793DBA"/>
    <w:rsid w:val="007947D2"/>
    <w:rsid w:val="00794AA4"/>
    <w:rsid w:val="00794D5F"/>
    <w:rsid w:val="007950D5"/>
    <w:rsid w:val="00795520"/>
    <w:rsid w:val="0079561B"/>
    <w:rsid w:val="00795D19"/>
    <w:rsid w:val="007960CB"/>
    <w:rsid w:val="00796504"/>
    <w:rsid w:val="007970F5"/>
    <w:rsid w:val="007971BE"/>
    <w:rsid w:val="0079753C"/>
    <w:rsid w:val="00797D3A"/>
    <w:rsid w:val="007A0B39"/>
    <w:rsid w:val="007A0C3D"/>
    <w:rsid w:val="007A0C45"/>
    <w:rsid w:val="007A0F08"/>
    <w:rsid w:val="007A168E"/>
    <w:rsid w:val="007A1F3C"/>
    <w:rsid w:val="007A21B8"/>
    <w:rsid w:val="007A2267"/>
    <w:rsid w:val="007A287F"/>
    <w:rsid w:val="007A2CC1"/>
    <w:rsid w:val="007A2FDB"/>
    <w:rsid w:val="007A3BA3"/>
    <w:rsid w:val="007A45C8"/>
    <w:rsid w:val="007A4BA5"/>
    <w:rsid w:val="007A56B4"/>
    <w:rsid w:val="007A570A"/>
    <w:rsid w:val="007A5F05"/>
    <w:rsid w:val="007A5FAB"/>
    <w:rsid w:val="007A626C"/>
    <w:rsid w:val="007A644B"/>
    <w:rsid w:val="007A7198"/>
    <w:rsid w:val="007B02D7"/>
    <w:rsid w:val="007B0477"/>
    <w:rsid w:val="007B0770"/>
    <w:rsid w:val="007B0EA5"/>
    <w:rsid w:val="007B14A1"/>
    <w:rsid w:val="007B25FD"/>
    <w:rsid w:val="007B2A25"/>
    <w:rsid w:val="007B309D"/>
    <w:rsid w:val="007B3301"/>
    <w:rsid w:val="007B35E8"/>
    <w:rsid w:val="007B362E"/>
    <w:rsid w:val="007B3DCC"/>
    <w:rsid w:val="007B3E2D"/>
    <w:rsid w:val="007B3F16"/>
    <w:rsid w:val="007B3F83"/>
    <w:rsid w:val="007B418D"/>
    <w:rsid w:val="007B4D02"/>
    <w:rsid w:val="007B4E9C"/>
    <w:rsid w:val="007B4FA9"/>
    <w:rsid w:val="007B50E6"/>
    <w:rsid w:val="007B5162"/>
    <w:rsid w:val="007B5FD8"/>
    <w:rsid w:val="007B632B"/>
    <w:rsid w:val="007B64A9"/>
    <w:rsid w:val="007B659A"/>
    <w:rsid w:val="007B67E3"/>
    <w:rsid w:val="007B693B"/>
    <w:rsid w:val="007B7139"/>
    <w:rsid w:val="007B75B8"/>
    <w:rsid w:val="007B7785"/>
    <w:rsid w:val="007B7EDC"/>
    <w:rsid w:val="007C135C"/>
    <w:rsid w:val="007C18F6"/>
    <w:rsid w:val="007C1B6D"/>
    <w:rsid w:val="007C1C0E"/>
    <w:rsid w:val="007C1C50"/>
    <w:rsid w:val="007C1F3B"/>
    <w:rsid w:val="007C2676"/>
    <w:rsid w:val="007C2756"/>
    <w:rsid w:val="007C2C37"/>
    <w:rsid w:val="007C3559"/>
    <w:rsid w:val="007C40FE"/>
    <w:rsid w:val="007C44E2"/>
    <w:rsid w:val="007C4989"/>
    <w:rsid w:val="007C4D65"/>
    <w:rsid w:val="007C59ED"/>
    <w:rsid w:val="007C652C"/>
    <w:rsid w:val="007C66A4"/>
    <w:rsid w:val="007C6943"/>
    <w:rsid w:val="007C757A"/>
    <w:rsid w:val="007C7EC4"/>
    <w:rsid w:val="007C7FCC"/>
    <w:rsid w:val="007D0243"/>
    <w:rsid w:val="007D067F"/>
    <w:rsid w:val="007D16C9"/>
    <w:rsid w:val="007D1B6A"/>
    <w:rsid w:val="007D2806"/>
    <w:rsid w:val="007D314B"/>
    <w:rsid w:val="007D31DF"/>
    <w:rsid w:val="007D3298"/>
    <w:rsid w:val="007D427B"/>
    <w:rsid w:val="007D4D98"/>
    <w:rsid w:val="007D5177"/>
    <w:rsid w:val="007D69C6"/>
    <w:rsid w:val="007D6F23"/>
    <w:rsid w:val="007D77CE"/>
    <w:rsid w:val="007D7ABC"/>
    <w:rsid w:val="007D7F62"/>
    <w:rsid w:val="007E11A4"/>
    <w:rsid w:val="007E12F4"/>
    <w:rsid w:val="007E135F"/>
    <w:rsid w:val="007E13CC"/>
    <w:rsid w:val="007E2924"/>
    <w:rsid w:val="007E29D7"/>
    <w:rsid w:val="007E2AAD"/>
    <w:rsid w:val="007E2C1E"/>
    <w:rsid w:val="007E2E61"/>
    <w:rsid w:val="007E365F"/>
    <w:rsid w:val="007E3676"/>
    <w:rsid w:val="007E36CD"/>
    <w:rsid w:val="007E4002"/>
    <w:rsid w:val="007E4AD6"/>
    <w:rsid w:val="007E4BCB"/>
    <w:rsid w:val="007E4E50"/>
    <w:rsid w:val="007E51E3"/>
    <w:rsid w:val="007E6050"/>
    <w:rsid w:val="007E63BF"/>
    <w:rsid w:val="007E6536"/>
    <w:rsid w:val="007E68FD"/>
    <w:rsid w:val="007E6D2E"/>
    <w:rsid w:val="007E6F7F"/>
    <w:rsid w:val="007E763E"/>
    <w:rsid w:val="007E7B16"/>
    <w:rsid w:val="007F020C"/>
    <w:rsid w:val="007F0C9F"/>
    <w:rsid w:val="007F0DC4"/>
    <w:rsid w:val="007F188E"/>
    <w:rsid w:val="007F1BE2"/>
    <w:rsid w:val="007F1CB9"/>
    <w:rsid w:val="007F20FF"/>
    <w:rsid w:val="007F2311"/>
    <w:rsid w:val="007F238E"/>
    <w:rsid w:val="007F24F7"/>
    <w:rsid w:val="007F269B"/>
    <w:rsid w:val="007F2AC9"/>
    <w:rsid w:val="007F2F3D"/>
    <w:rsid w:val="007F2F64"/>
    <w:rsid w:val="007F3BC1"/>
    <w:rsid w:val="007F3D5B"/>
    <w:rsid w:val="007F40DD"/>
    <w:rsid w:val="007F4E65"/>
    <w:rsid w:val="007F511A"/>
    <w:rsid w:val="007F5F2A"/>
    <w:rsid w:val="007F6BFD"/>
    <w:rsid w:val="007F6D72"/>
    <w:rsid w:val="007F7354"/>
    <w:rsid w:val="007F7477"/>
    <w:rsid w:val="007F74C8"/>
    <w:rsid w:val="007F7600"/>
    <w:rsid w:val="007F77AF"/>
    <w:rsid w:val="007F7835"/>
    <w:rsid w:val="007F78E6"/>
    <w:rsid w:val="007F797C"/>
    <w:rsid w:val="007F7B66"/>
    <w:rsid w:val="0080080B"/>
    <w:rsid w:val="008016FD"/>
    <w:rsid w:val="008018B1"/>
    <w:rsid w:val="00801ABD"/>
    <w:rsid w:val="00801CC1"/>
    <w:rsid w:val="00802102"/>
    <w:rsid w:val="008025E8"/>
    <w:rsid w:val="0080278B"/>
    <w:rsid w:val="00802B3C"/>
    <w:rsid w:val="0080325B"/>
    <w:rsid w:val="0080374D"/>
    <w:rsid w:val="008043B1"/>
    <w:rsid w:val="00804726"/>
    <w:rsid w:val="00804D25"/>
    <w:rsid w:val="00805019"/>
    <w:rsid w:val="008050A0"/>
    <w:rsid w:val="008054E1"/>
    <w:rsid w:val="008055C3"/>
    <w:rsid w:val="008055FF"/>
    <w:rsid w:val="00805F3F"/>
    <w:rsid w:val="0080611B"/>
    <w:rsid w:val="008062F3"/>
    <w:rsid w:val="00806AA7"/>
    <w:rsid w:val="00806D12"/>
    <w:rsid w:val="00807254"/>
    <w:rsid w:val="008073EB"/>
    <w:rsid w:val="00807EF4"/>
    <w:rsid w:val="00810819"/>
    <w:rsid w:val="00810A61"/>
    <w:rsid w:val="00810FA2"/>
    <w:rsid w:val="00811205"/>
    <w:rsid w:val="00811752"/>
    <w:rsid w:val="00811D96"/>
    <w:rsid w:val="008120CE"/>
    <w:rsid w:val="008122B6"/>
    <w:rsid w:val="00812870"/>
    <w:rsid w:val="00812C2D"/>
    <w:rsid w:val="00812EC5"/>
    <w:rsid w:val="00812F10"/>
    <w:rsid w:val="00813D26"/>
    <w:rsid w:val="0081446F"/>
    <w:rsid w:val="00814A68"/>
    <w:rsid w:val="0081592D"/>
    <w:rsid w:val="00815D64"/>
    <w:rsid w:val="00816391"/>
    <w:rsid w:val="008165D5"/>
    <w:rsid w:val="00816DA1"/>
    <w:rsid w:val="008170F2"/>
    <w:rsid w:val="008175FB"/>
    <w:rsid w:val="00817A58"/>
    <w:rsid w:val="00817AD2"/>
    <w:rsid w:val="00817B64"/>
    <w:rsid w:val="00820111"/>
    <w:rsid w:val="00821E23"/>
    <w:rsid w:val="00822218"/>
    <w:rsid w:val="00822B87"/>
    <w:rsid w:val="00822E63"/>
    <w:rsid w:val="008230FA"/>
    <w:rsid w:val="008235B6"/>
    <w:rsid w:val="008246B5"/>
    <w:rsid w:val="008247AA"/>
    <w:rsid w:val="00824B12"/>
    <w:rsid w:val="008261ED"/>
    <w:rsid w:val="00826614"/>
    <w:rsid w:val="008266B4"/>
    <w:rsid w:val="00826F2D"/>
    <w:rsid w:val="0082724E"/>
    <w:rsid w:val="00827481"/>
    <w:rsid w:val="00827619"/>
    <w:rsid w:val="00827C4A"/>
    <w:rsid w:val="00827CBF"/>
    <w:rsid w:val="00827E36"/>
    <w:rsid w:val="00830748"/>
    <w:rsid w:val="00831D30"/>
    <w:rsid w:val="00832ADF"/>
    <w:rsid w:val="00832C09"/>
    <w:rsid w:val="00832C8D"/>
    <w:rsid w:val="00833996"/>
    <w:rsid w:val="00833DC5"/>
    <w:rsid w:val="00834F68"/>
    <w:rsid w:val="00835245"/>
    <w:rsid w:val="00835719"/>
    <w:rsid w:val="00836448"/>
    <w:rsid w:val="0083654D"/>
    <w:rsid w:val="00836586"/>
    <w:rsid w:val="0083685E"/>
    <w:rsid w:val="00836BF2"/>
    <w:rsid w:val="008371D3"/>
    <w:rsid w:val="00837A9B"/>
    <w:rsid w:val="00837F8E"/>
    <w:rsid w:val="008403AE"/>
    <w:rsid w:val="0084042E"/>
    <w:rsid w:val="00840E58"/>
    <w:rsid w:val="00841426"/>
    <w:rsid w:val="00841542"/>
    <w:rsid w:val="00841FAE"/>
    <w:rsid w:val="0084227A"/>
    <w:rsid w:val="00842A50"/>
    <w:rsid w:val="008433DA"/>
    <w:rsid w:val="00843408"/>
    <w:rsid w:val="00843F95"/>
    <w:rsid w:val="008445C1"/>
    <w:rsid w:val="00844CB5"/>
    <w:rsid w:val="00844FB0"/>
    <w:rsid w:val="0084560C"/>
    <w:rsid w:val="00845901"/>
    <w:rsid w:val="008466F2"/>
    <w:rsid w:val="008468A6"/>
    <w:rsid w:val="0084718E"/>
    <w:rsid w:val="00847366"/>
    <w:rsid w:val="00847957"/>
    <w:rsid w:val="008479F1"/>
    <w:rsid w:val="00847D24"/>
    <w:rsid w:val="00847E44"/>
    <w:rsid w:val="0085027A"/>
    <w:rsid w:val="00850A76"/>
    <w:rsid w:val="00850C81"/>
    <w:rsid w:val="00851655"/>
    <w:rsid w:val="008516C9"/>
    <w:rsid w:val="00851A11"/>
    <w:rsid w:val="00851EE5"/>
    <w:rsid w:val="00852CF3"/>
    <w:rsid w:val="00852EA1"/>
    <w:rsid w:val="00852EBB"/>
    <w:rsid w:val="008533BE"/>
    <w:rsid w:val="00853A0F"/>
    <w:rsid w:val="00853AD0"/>
    <w:rsid w:val="00853DDA"/>
    <w:rsid w:val="00853EA3"/>
    <w:rsid w:val="00854609"/>
    <w:rsid w:val="00854D34"/>
    <w:rsid w:val="008552C0"/>
    <w:rsid w:val="00855377"/>
    <w:rsid w:val="008555AF"/>
    <w:rsid w:val="00856599"/>
    <w:rsid w:val="00856954"/>
    <w:rsid w:val="008578ED"/>
    <w:rsid w:val="00857F24"/>
    <w:rsid w:val="008606D1"/>
    <w:rsid w:val="00861446"/>
    <w:rsid w:val="00861DE7"/>
    <w:rsid w:val="00861F01"/>
    <w:rsid w:val="00862B87"/>
    <w:rsid w:val="00862D92"/>
    <w:rsid w:val="00862EFD"/>
    <w:rsid w:val="00863233"/>
    <w:rsid w:val="008643F6"/>
    <w:rsid w:val="0086448F"/>
    <w:rsid w:val="00865859"/>
    <w:rsid w:val="00865A3B"/>
    <w:rsid w:val="00866CC1"/>
    <w:rsid w:val="00867114"/>
    <w:rsid w:val="0086724C"/>
    <w:rsid w:val="00867772"/>
    <w:rsid w:val="00871606"/>
    <w:rsid w:val="00871663"/>
    <w:rsid w:val="00871CD1"/>
    <w:rsid w:val="0087223A"/>
    <w:rsid w:val="00873212"/>
    <w:rsid w:val="00873318"/>
    <w:rsid w:val="00873609"/>
    <w:rsid w:val="00873AA7"/>
    <w:rsid w:val="0087415D"/>
    <w:rsid w:val="00874926"/>
    <w:rsid w:val="008749E1"/>
    <w:rsid w:val="00874A64"/>
    <w:rsid w:val="00874DC4"/>
    <w:rsid w:val="00874E3B"/>
    <w:rsid w:val="00874F2C"/>
    <w:rsid w:val="008753EB"/>
    <w:rsid w:val="00875658"/>
    <w:rsid w:val="00875859"/>
    <w:rsid w:val="00876307"/>
    <w:rsid w:val="0087679D"/>
    <w:rsid w:val="00876BE7"/>
    <w:rsid w:val="00876EFD"/>
    <w:rsid w:val="008772F7"/>
    <w:rsid w:val="008778EC"/>
    <w:rsid w:val="00877D2F"/>
    <w:rsid w:val="008802DD"/>
    <w:rsid w:val="008803E7"/>
    <w:rsid w:val="00880FD3"/>
    <w:rsid w:val="008812AB"/>
    <w:rsid w:val="008817BF"/>
    <w:rsid w:val="00883D72"/>
    <w:rsid w:val="008840B6"/>
    <w:rsid w:val="008840EF"/>
    <w:rsid w:val="00884917"/>
    <w:rsid w:val="00884EA7"/>
    <w:rsid w:val="00885071"/>
    <w:rsid w:val="008857FC"/>
    <w:rsid w:val="008862A1"/>
    <w:rsid w:val="008863E1"/>
    <w:rsid w:val="008874F1"/>
    <w:rsid w:val="00887C76"/>
    <w:rsid w:val="00887D56"/>
    <w:rsid w:val="00887F4C"/>
    <w:rsid w:val="00890A03"/>
    <w:rsid w:val="00890A6E"/>
    <w:rsid w:val="00890CA7"/>
    <w:rsid w:val="008914CF"/>
    <w:rsid w:val="008914DA"/>
    <w:rsid w:val="00891728"/>
    <w:rsid w:val="00891B0F"/>
    <w:rsid w:val="00892097"/>
    <w:rsid w:val="00892173"/>
    <w:rsid w:val="00892941"/>
    <w:rsid w:val="00892AA1"/>
    <w:rsid w:val="00892F99"/>
    <w:rsid w:val="008931A0"/>
    <w:rsid w:val="00893413"/>
    <w:rsid w:val="0089378A"/>
    <w:rsid w:val="00893BEC"/>
    <w:rsid w:val="00895181"/>
    <w:rsid w:val="00895919"/>
    <w:rsid w:val="008959BF"/>
    <w:rsid w:val="00895BE6"/>
    <w:rsid w:val="00895D4C"/>
    <w:rsid w:val="00895D77"/>
    <w:rsid w:val="00896462"/>
    <w:rsid w:val="00896E1D"/>
    <w:rsid w:val="00897A70"/>
    <w:rsid w:val="00897A8F"/>
    <w:rsid w:val="008A04EF"/>
    <w:rsid w:val="008A055B"/>
    <w:rsid w:val="008A05DA"/>
    <w:rsid w:val="008A0B06"/>
    <w:rsid w:val="008A1DD0"/>
    <w:rsid w:val="008A1E47"/>
    <w:rsid w:val="008A2204"/>
    <w:rsid w:val="008A2C08"/>
    <w:rsid w:val="008A36BE"/>
    <w:rsid w:val="008A3709"/>
    <w:rsid w:val="008A3B5A"/>
    <w:rsid w:val="008A3F22"/>
    <w:rsid w:val="008A44BB"/>
    <w:rsid w:val="008A4B99"/>
    <w:rsid w:val="008A4BF5"/>
    <w:rsid w:val="008A56AD"/>
    <w:rsid w:val="008A64F3"/>
    <w:rsid w:val="008A66EF"/>
    <w:rsid w:val="008A6893"/>
    <w:rsid w:val="008A6A41"/>
    <w:rsid w:val="008A767E"/>
    <w:rsid w:val="008A7823"/>
    <w:rsid w:val="008A7851"/>
    <w:rsid w:val="008A7CCF"/>
    <w:rsid w:val="008A7F35"/>
    <w:rsid w:val="008B02EB"/>
    <w:rsid w:val="008B07E0"/>
    <w:rsid w:val="008B1475"/>
    <w:rsid w:val="008B1B17"/>
    <w:rsid w:val="008B1E9F"/>
    <w:rsid w:val="008B22E8"/>
    <w:rsid w:val="008B235C"/>
    <w:rsid w:val="008B244D"/>
    <w:rsid w:val="008B2590"/>
    <w:rsid w:val="008B2926"/>
    <w:rsid w:val="008B2E00"/>
    <w:rsid w:val="008B363A"/>
    <w:rsid w:val="008B36E8"/>
    <w:rsid w:val="008B38A6"/>
    <w:rsid w:val="008B3991"/>
    <w:rsid w:val="008B3BD5"/>
    <w:rsid w:val="008B3CD7"/>
    <w:rsid w:val="008B4FC4"/>
    <w:rsid w:val="008B5CB5"/>
    <w:rsid w:val="008B6053"/>
    <w:rsid w:val="008B6211"/>
    <w:rsid w:val="008B6240"/>
    <w:rsid w:val="008B64D7"/>
    <w:rsid w:val="008B68DB"/>
    <w:rsid w:val="008B7968"/>
    <w:rsid w:val="008B79F7"/>
    <w:rsid w:val="008B7FB4"/>
    <w:rsid w:val="008C00A4"/>
    <w:rsid w:val="008C1FE5"/>
    <w:rsid w:val="008C21BA"/>
    <w:rsid w:val="008C24B1"/>
    <w:rsid w:val="008C2648"/>
    <w:rsid w:val="008C31E9"/>
    <w:rsid w:val="008C3B62"/>
    <w:rsid w:val="008C3DA0"/>
    <w:rsid w:val="008C4E70"/>
    <w:rsid w:val="008C518C"/>
    <w:rsid w:val="008C53F5"/>
    <w:rsid w:val="008C5441"/>
    <w:rsid w:val="008C5585"/>
    <w:rsid w:val="008C5A61"/>
    <w:rsid w:val="008C5AA6"/>
    <w:rsid w:val="008C6211"/>
    <w:rsid w:val="008C7DAD"/>
    <w:rsid w:val="008D018A"/>
    <w:rsid w:val="008D072D"/>
    <w:rsid w:val="008D1092"/>
    <w:rsid w:val="008D2358"/>
    <w:rsid w:val="008D24DB"/>
    <w:rsid w:val="008D291B"/>
    <w:rsid w:val="008D3236"/>
    <w:rsid w:val="008D3C23"/>
    <w:rsid w:val="008D58C7"/>
    <w:rsid w:val="008D5C0A"/>
    <w:rsid w:val="008D5E8A"/>
    <w:rsid w:val="008D61DE"/>
    <w:rsid w:val="008D6A87"/>
    <w:rsid w:val="008D6C48"/>
    <w:rsid w:val="008D6C8C"/>
    <w:rsid w:val="008D6E41"/>
    <w:rsid w:val="008D704D"/>
    <w:rsid w:val="008D73CF"/>
    <w:rsid w:val="008D780D"/>
    <w:rsid w:val="008D78B3"/>
    <w:rsid w:val="008D7963"/>
    <w:rsid w:val="008E05B4"/>
    <w:rsid w:val="008E0B68"/>
    <w:rsid w:val="008E0DE7"/>
    <w:rsid w:val="008E0E31"/>
    <w:rsid w:val="008E10D6"/>
    <w:rsid w:val="008E2168"/>
    <w:rsid w:val="008E22E9"/>
    <w:rsid w:val="008E2975"/>
    <w:rsid w:val="008E29A4"/>
    <w:rsid w:val="008E2A4C"/>
    <w:rsid w:val="008E3BAC"/>
    <w:rsid w:val="008E3CF8"/>
    <w:rsid w:val="008E401F"/>
    <w:rsid w:val="008E4378"/>
    <w:rsid w:val="008E469B"/>
    <w:rsid w:val="008E46B9"/>
    <w:rsid w:val="008E4928"/>
    <w:rsid w:val="008E4E4F"/>
    <w:rsid w:val="008E50ED"/>
    <w:rsid w:val="008E520A"/>
    <w:rsid w:val="008E5B78"/>
    <w:rsid w:val="008E5EE8"/>
    <w:rsid w:val="008E663E"/>
    <w:rsid w:val="008E7FA6"/>
    <w:rsid w:val="008E7FF8"/>
    <w:rsid w:val="008F0285"/>
    <w:rsid w:val="008F06AC"/>
    <w:rsid w:val="008F11A8"/>
    <w:rsid w:val="008F161E"/>
    <w:rsid w:val="008F1A30"/>
    <w:rsid w:val="008F1BE1"/>
    <w:rsid w:val="008F1CDE"/>
    <w:rsid w:val="008F212A"/>
    <w:rsid w:val="008F2353"/>
    <w:rsid w:val="008F2DA0"/>
    <w:rsid w:val="008F3784"/>
    <w:rsid w:val="008F38A8"/>
    <w:rsid w:val="008F38E1"/>
    <w:rsid w:val="008F3A75"/>
    <w:rsid w:val="008F3DA9"/>
    <w:rsid w:val="008F415B"/>
    <w:rsid w:val="008F45F0"/>
    <w:rsid w:val="008F4637"/>
    <w:rsid w:val="008F46EE"/>
    <w:rsid w:val="008F46FC"/>
    <w:rsid w:val="008F5461"/>
    <w:rsid w:val="008F5B8C"/>
    <w:rsid w:val="008F5F65"/>
    <w:rsid w:val="008F605D"/>
    <w:rsid w:val="008F6591"/>
    <w:rsid w:val="008F68B7"/>
    <w:rsid w:val="008F705E"/>
    <w:rsid w:val="008F719D"/>
    <w:rsid w:val="008F7307"/>
    <w:rsid w:val="008F730B"/>
    <w:rsid w:val="009006E0"/>
    <w:rsid w:val="009008FB"/>
    <w:rsid w:val="00900B0B"/>
    <w:rsid w:val="00901B78"/>
    <w:rsid w:val="0090250A"/>
    <w:rsid w:val="009027C9"/>
    <w:rsid w:val="009029E2"/>
    <w:rsid w:val="00902EE7"/>
    <w:rsid w:val="00903A8F"/>
    <w:rsid w:val="00903AB4"/>
    <w:rsid w:val="00903B8A"/>
    <w:rsid w:val="00904240"/>
    <w:rsid w:val="00904758"/>
    <w:rsid w:val="00904AD3"/>
    <w:rsid w:val="00905BEB"/>
    <w:rsid w:val="00906420"/>
    <w:rsid w:val="00906564"/>
    <w:rsid w:val="0090677E"/>
    <w:rsid w:val="00906972"/>
    <w:rsid w:val="00906C8D"/>
    <w:rsid w:val="00906D51"/>
    <w:rsid w:val="00906DA3"/>
    <w:rsid w:val="00906F84"/>
    <w:rsid w:val="00907677"/>
    <w:rsid w:val="00907759"/>
    <w:rsid w:val="009077D9"/>
    <w:rsid w:val="00907967"/>
    <w:rsid w:val="00907B5C"/>
    <w:rsid w:val="00907B6E"/>
    <w:rsid w:val="00907C84"/>
    <w:rsid w:val="00907E56"/>
    <w:rsid w:val="00907FCB"/>
    <w:rsid w:val="009103ED"/>
    <w:rsid w:val="009103FA"/>
    <w:rsid w:val="009106BD"/>
    <w:rsid w:val="00911EE3"/>
    <w:rsid w:val="0091219D"/>
    <w:rsid w:val="009123A0"/>
    <w:rsid w:val="00912E7D"/>
    <w:rsid w:val="0091304C"/>
    <w:rsid w:val="0091351E"/>
    <w:rsid w:val="00914023"/>
    <w:rsid w:val="00914118"/>
    <w:rsid w:val="0091423B"/>
    <w:rsid w:val="0091466D"/>
    <w:rsid w:val="00914F26"/>
    <w:rsid w:val="009150F6"/>
    <w:rsid w:val="00915570"/>
    <w:rsid w:val="00916BE7"/>
    <w:rsid w:val="00916DC2"/>
    <w:rsid w:val="009170F6"/>
    <w:rsid w:val="009171A4"/>
    <w:rsid w:val="00917385"/>
    <w:rsid w:val="009173C6"/>
    <w:rsid w:val="00917E0C"/>
    <w:rsid w:val="009202A3"/>
    <w:rsid w:val="00920CFE"/>
    <w:rsid w:val="00920F8E"/>
    <w:rsid w:val="00922253"/>
    <w:rsid w:val="009229B5"/>
    <w:rsid w:val="00922ADC"/>
    <w:rsid w:val="0092323D"/>
    <w:rsid w:val="0092327D"/>
    <w:rsid w:val="00923707"/>
    <w:rsid w:val="00923A22"/>
    <w:rsid w:val="009245A8"/>
    <w:rsid w:val="00924E12"/>
    <w:rsid w:val="00926036"/>
    <w:rsid w:val="00926100"/>
    <w:rsid w:val="0092619E"/>
    <w:rsid w:val="009263AF"/>
    <w:rsid w:val="00926F96"/>
    <w:rsid w:val="009276F1"/>
    <w:rsid w:val="00927730"/>
    <w:rsid w:val="00930686"/>
    <w:rsid w:val="00930790"/>
    <w:rsid w:val="00930F9B"/>
    <w:rsid w:val="0093137D"/>
    <w:rsid w:val="00931BC3"/>
    <w:rsid w:val="00933089"/>
    <w:rsid w:val="00933511"/>
    <w:rsid w:val="009342F0"/>
    <w:rsid w:val="00934AE2"/>
    <w:rsid w:val="00934DC6"/>
    <w:rsid w:val="00934F20"/>
    <w:rsid w:val="009354A3"/>
    <w:rsid w:val="00935A81"/>
    <w:rsid w:val="00935CA2"/>
    <w:rsid w:val="00935CCA"/>
    <w:rsid w:val="009367DB"/>
    <w:rsid w:val="00936E6F"/>
    <w:rsid w:val="00936E73"/>
    <w:rsid w:val="00937814"/>
    <w:rsid w:val="00937B46"/>
    <w:rsid w:val="00937CE9"/>
    <w:rsid w:val="00937EAC"/>
    <w:rsid w:val="0094000A"/>
    <w:rsid w:val="00940652"/>
    <w:rsid w:val="00940DCF"/>
    <w:rsid w:val="0094108B"/>
    <w:rsid w:val="0094116E"/>
    <w:rsid w:val="009416B6"/>
    <w:rsid w:val="00941DCA"/>
    <w:rsid w:val="00942396"/>
    <w:rsid w:val="00942D32"/>
    <w:rsid w:val="00942F2D"/>
    <w:rsid w:val="00943239"/>
    <w:rsid w:val="00943731"/>
    <w:rsid w:val="009439BE"/>
    <w:rsid w:val="00943EEB"/>
    <w:rsid w:val="00944BB7"/>
    <w:rsid w:val="00944EBA"/>
    <w:rsid w:val="0094519D"/>
    <w:rsid w:val="0094578B"/>
    <w:rsid w:val="0094580B"/>
    <w:rsid w:val="00945A15"/>
    <w:rsid w:val="0094670F"/>
    <w:rsid w:val="00946BE3"/>
    <w:rsid w:val="00947734"/>
    <w:rsid w:val="00947E1D"/>
    <w:rsid w:val="00947E67"/>
    <w:rsid w:val="00947F2E"/>
    <w:rsid w:val="009504C3"/>
    <w:rsid w:val="009505EB"/>
    <w:rsid w:val="00950CD9"/>
    <w:rsid w:val="00951875"/>
    <w:rsid w:val="00951ED3"/>
    <w:rsid w:val="0095286C"/>
    <w:rsid w:val="009528D2"/>
    <w:rsid w:val="009530A3"/>
    <w:rsid w:val="0095343F"/>
    <w:rsid w:val="00953C8E"/>
    <w:rsid w:val="00953D44"/>
    <w:rsid w:val="0095433B"/>
    <w:rsid w:val="009544E1"/>
    <w:rsid w:val="00954670"/>
    <w:rsid w:val="00956376"/>
    <w:rsid w:val="00956609"/>
    <w:rsid w:val="00957D65"/>
    <w:rsid w:val="00957D83"/>
    <w:rsid w:val="00957EE2"/>
    <w:rsid w:val="00960CBB"/>
    <w:rsid w:val="00960EFC"/>
    <w:rsid w:val="0096107E"/>
    <w:rsid w:val="00961343"/>
    <w:rsid w:val="00961830"/>
    <w:rsid w:val="0096233A"/>
    <w:rsid w:val="00963861"/>
    <w:rsid w:val="00963AC1"/>
    <w:rsid w:val="009649F2"/>
    <w:rsid w:val="00965278"/>
    <w:rsid w:val="00965B28"/>
    <w:rsid w:val="00965BAC"/>
    <w:rsid w:val="00965C7A"/>
    <w:rsid w:val="0096606A"/>
    <w:rsid w:val="00966ABB"/>
    <w:rsid w:val="00966ED0"/>
    <w:rsid w:val="00967081"/>
    <w:rsid w:val="00967190"/>
    <w:rsid w:val="009673DA"/>
    <w:rsid w:val="00967DC0"/>
    <w:rsid w:val="00967F87"/>
    <w:rsid w:val="0097007F"/>
    <w:rsid w:val="009700E1"/>
    <w:rsid w:val="00970AC7"/>
    <w:rsid w:val="00970F55"/>
    <w:rsid w:val="00971342"/>
    <w:rsid w:val="00971741"/>
    <w:rsid w:val="009718ED"/>
    <w:rsid w:val="009719C8"/>
    <w:rsid w:val="00971CA5"/>
    <w:rsid w:val="00972750"/>
    <w:rsid w:val="009728EF"/>
    <w:rsid w:val="00972DAD"/>
    <w:rsid w:val="00973BE5"/>
    <w:rsid w:val="0097410B"/>
    <w:rsid w:val="00974308"/>
    <w:rsid w:val="00974367"/>
    <w:rsid w:val="00975A30"/>
    <w:rsid w:val="00976806"/>
    <w:rsid w:val="009768F6"/>
    <w:rsid w:val="00977685"/>
    <w:rsid w:val="00977D43"/>
    <w:rsid w:val="00977EAF"/>
    <w:rsid w:val="00980D5E"/>
    <w:rsid w:val="009812A2"/>
    <w:rsid w:val="00981329"/>
    <w:rsid w:val="009815E6"/>
    <w:rsid w:val="009816BC"/>
    <w:rsid w:val="0098175A"/>
    <w:rsid w:val="0098246F"/>
    <w:rsid w:val="00982D06"/>
    <w:rsid w:val="00983163"/>
    <w:rsid w:val="00983427"/>
    <w:rsid w:val="009839B3"/>
    <w:rsid w:val="00983E26"/>
    <w:rsid w:val="009841EB"/>
    <w:rsid w:val="009845D9"/>
    <w:rsid w:val="00984AA2"/>
    <w:rsid w:val="0098521F"/>
    <w:rsid w:val="00985246"/>
    <w:rsid w:val="0098535C"/>
    <w:rsid w:val="00985494"/>
    <w:rsid w:val="00985DB9"/>
    <w:rsid w:val="00985E4E"/>
    <w:rsid w:val="00986007"/>
    <w:rsid w:val="0098623D"/>
    <w:rsid w:val="00986519"/>
    <w:rsid w:val="009866AC"/>
    <w:rsid w:val="0098683C"/>
    <w:rsid w:val="00986E27"/>
    <w:rsid w:val="0098744D"/>
    <w:rsid w:val="009878FA"/>
    <w:rsid w:val="00990077"/>
    <w:rsid w:val="009908EE"/>
    <w:rsid w:val="0099101C"/>
    <w:rsid w:val="00991045"/>
    <w:rsid w:val="00991A11"/>
    <w:rsid w:val="00991D4E"/>
    <w:rsid w:val="00991E35"/>
    <w:rsid w:val="00992359"/>
    <w:rsid w:val="009924B4"/>
    <w:rsid w:val="00992CAE"/>
    <w:rsid w:val="00992EE5"/>
    <w:rsid w:val="0099336E"/>
    <w:rsid w:val="00993AAE"/>
    <w:rsid w:val="00993C74"/>
    <w:rsid w:val="00994054"/>
    <w:rsid w:val="00994B35"/>
    <w:rsid w:val="00995DE2"/>
    <w:rsid w:val="00996034"/>
    <w:rsid w:val="009964F3"/>
    <w:rsid w:val="00996827"/>
    <w:rsid w:val="00996F0C"/>
    <w:rsid w:val="009972AC"/>
    <w:rsid w:val="009972F2"/>
    <w:rsid w:val="009974E1"/>
    <w:rsid w:val="009979B1"/>
    <w:rsid w:val="00997AD1"/>
    <w:rsid w:val="009A0253"/>
    <w:rsid w:val="009A04B1"/>
    <w:rsid w:val="009A0D0C"/>
    <w:rsid w:val="009A0D89"/>
    <w:rsid w:val="009A0F7E"/>
    <w:rsid w:val="009A1626"/>
    <w:rsid w:val="009A22CE"/>
    <w:rsid w:val="009A275A"/>
    <w:rsid w:val="009A27FF"/>
    <w:rsid w:val="009A2B89"/>
    <w:rsid w:val="009A315F"/>
    <w:rsid w:val="009A3B00"/>
    <w:rsid w:val="009A40B9"/>
    <w:rsid w:val="009A4508"/>
    <w:rsid w:val="009A45C0"/>
    <w:rsid w:val="009A4723"/>
    <w:rsid w:val="009A4860"/>
    <w:rsid w:val="009A4A2D"/>
    <w:rsid w:val="009A4C5B"/>
    <w:rsid w:val="009A4F74"/>
    <w:rsid w:val="009A5578"/>
    <w:rsid w:val="009A5716"/>
    <w:rsid w:val="009A5DDD"/>
    <w:rsid w:val="009A5E6B"/>
    <w:rsid w:val="009A609F"/>
    <w:rsid w:val="009A61E4"/>
    <w:rsid w:val="009A7375"/>
    <w:rsid w:val="009A78F2"/>
    <w:rsid w:val="009A7A69"/>
    <w:rsid w:val="009B11FE"/>
    <w:rsid w:val="009B2ACD"/>
    <w:rsid w:val="009B312E"/>
    <w:rsid w:val="009B324A"/>
    <w:rsid w:val="009B3328"/>
    <w:rsid w:val="009B33D5"/>
    <w:rsid w:val="009B39DB"/>
    <w:rsid w:val="009B3B9B"/>
    <w:rsid w:val="009B3C3B"/>
    <w:rsid w:val="009B4095"/>
    <w:rsid w:val="009B40F1"/>
    <w:rsid w:val="009B4240"/>
    <w:rsid w:val="009B4B44"/>
    <w:rsid w:val="009B4C0B"/>
    <w:rsid w:val="009B4ED7"/>
    <w:rsid w:val="009B4FD5"/>
    <w:rsid w:val="009B5B18"/>
    <w:rsid w:val="009B6A43"/>
    <w:rsid w:val="009B6E77"/>
    <w:rsid w:val="009B73F4"/>
    <w:rsid w:val="009B768E"/>
    <w:rsid w:val="009B7696"/>
    <w:rsid w:val="009B778D"/>
    <w:rsid w:val="009B7C57"/>
    <w:rsid w:val="009B7CAD"/>
    <w:rsid w:val="009B7D44"/>
    <w:rsid w:val="009C0406"/>
    <w:rsid w:val="009C07BC"/>
    <w:rsid w:val="009C089E"/>
    <w:rsid w:val="009C0B1D"/>
    <w:rsid w:val="009C0EC4"/>
    <w:rsid w:val="009C104F"/>
    <w:rsid w:val="009C13DD"/>
    <w:rsid w:val="009C1AF8"/>
    <w:rsid w:val="009C279D"/>
    <w:rsid w:val="009C4B92"/>
    <w:rsid w:val="009C4C01"/>
    <w:rsid w:val="009C4F3E"/>
    <w:rsid w:val="009C4FFA"/>
    <w:rsid w:val="009C5061"/>
    <w:rsid w:val="009C525B"/>
    <w:rsid w:val="009C5911"/>
    <w:rsid w:val="009C5D51"/>
    <w:rsid w:val="009C69C0"/>
    <w:rsid w:val="009C6AF4"/>
    <w:rsid w:val="009C7362"/>
    <w:rsid w:val="009C762B"/>
    <w:rsid w:val="009D09A7"/>
    <w:rsid w:val="009D0E5A"/>
    <w:rsid w:val="009D2197"/>
    <w:rsid w:val="009D2EB1"/>
    <w:rsid w:val="009D2F7E"/>
    <w:rsid w:val="009D3158"/>
    <w:rsid w:val="009D35C4"/>
    <w:rsid w:val="009D433F"/>
    <w:rsid w:val="009D5021"/>
    <w:rsid w:val="009D579B"/>
    <w:rsid w:val="009D606C"/>
    <w:rsid w:val="009D60BC"/>
    <w:rsid w:val="009D618B"/>
    <w:rsid w:val="009D6520"/>
    <w:rsid w:val="009D6577"/>
    <w:rsid w:val="009D65CE"/>
    <w:rsid w:val="009D69AE"/>
    <w:rsid w:val="009D6D51"/>
    <w:rsid w:val="009D6E5F"/>
    <w:rsid w:val="009D775B"/>
    <w:rsid w:val="009E0080"/>
    <w:rsid w:val="009E0217"/>
    <w:rsid w:val="009E02A6"/>
    <w:rsid w:val="009E0DAC"/>
    <w:rsid w:val="009E0E9F"/>
    <w:rsid w:val="009E2A44"/>
    <w:rsid w:val="009E310C"/>
    <w:rsid w:val="009E3482"/>
    <w:rsid w:val="009E419A"/>
    <w:rsid w:val="009E4D59"/>
    <w:rsid w:val="009E55CE"/>
    <w:rsid w:val="009E57B5"/>
    <w:rsid w:val="009E57BE"/>
    <w:rsid w:val="009E5BA6"/>
    <w:rsid w:val="009E675C"/>
    <w:rsid w:val="009F01B9"/>
    <w:rsid w:val="009F19BB"/>
    <w:rsid w:val="009F25BD"/>
    <w:rsid w:val="009F2F63"/>
    <w:rsid w:val="009F310C"/>
    <w:rsid w:val="009F337D"/>
    <w:rsid w:val="009F37C8"/>
    <w:rsid w:val="009F39A3"/>
    <w:rsid w:val="009F3EFC"/>
    <w:rsid w:val="009F4EC2"/>
    <w:rsid w:val="009F5259"/>
    <w:rsid w:val="009F5DA3"/>
    <w:rsid w:val="009F626A"/>
    <w:rsid w:val="009F6575"/>
    <w:rsid w:val="009F6870"/>
    <w:rsid w:val="009F739A"/>
    <w:rsid w:val="009F77C5"/>
    <w:rsid w:val="009F7C4F"/>
    <w:rsid w:val="00A0060C"/>
    <w:rsid w:val="00A01141"/>
    <w:rsid w:val="00A0118B"/>
    <w:rsid w:val="00A01C09"/>
    <w:rsid w:val="00A0233F"/>
    <w:rsid w:val="00A02831"/>
    <w:rsid w:val="00A02AF3"/>
    <w:rsid w:val="00A03235"/>
    <w:rsid w:val="00A0331E"/>
    <w:rsid w:val="00A035D1"/>
    <w:rsid w:val="00A04093"/>
    <w:rsid w:val="00A04E28"/>
    <w:rsid w:val="00A0518D"/>
    <w:rsid w:val="00A058BC"/>
    <w:rsid w:val="00A05EAD"/>
    <w:rsid w:val="00A0621D"/>
    <w:rsid w:val="00A06329"/>
    <w:rsid w:val="00A06478"/>
    <w:rsid w:val="00A0688D"/>
    <w:rsid w:val="00A06EC2"/>
    <w:rsid w:val="00A079B0"/>
    <w:rsid w:val="00A07D68"/>
    <w:rsid w:val="00A100AF"/>
    <w:rsid w:val="00A1025B"/>
    <w:rsid w:val="00A10744"/>
    <w:rsid w:val="00A10B28"/>
    <w:rsid w:val="00A11076"/>
    <w:rsid w:val="00A11727"/>
    <w:rsid w:val="00A1174B"/>
    <w:rsid w:val="00A11777"/>
    <w:rsid w:val="00A11B3A"/>
    <w:rsid w:val="00A1203E"/>
    <w:rsid w:val="00A1272F"/>
    <w:rsid w:val="00A1364F"/>
    <w:rsid w:val="00A13C34"/>
    <w:rsid w:val="00A13C7D"/>
    <w:rsid w:val="00A13F20"/>
    <w:rsid w:val="00A1427C"/>
    <w:rsid w:val="00A14868"/>
    <w:rsid w:val="00A14D80"/>
    <w:rsid w:val="00A1506C"/>
    <w:rsid w:val="00A15D77"/>
    <w:rsid w:val="00A16ABB"/>
    <w:rsid w:val="00A1735A"/>
    <w:rsid w:val="00A179DA"/>
    <w:rsid w:val="00A20D8F"/>
    <w:rsid w:val="00A20F27"/>
    <w:rsid w:val="00A21705"/>
    <w:rsid w:val="00A2198D"/>
    <w:rsid w:val="00A220D6"/>
    <w:rsid w:val="00A220EF"/>
    <w:rsid w:val="00A22517"/>
    <w:rsid w:val="00A22583"/>
    <w:rsid w:val="00A228B0"/>
    <w:rsid w:val="00A22942"/>
    <w:rsid w:val="00A22B05"/>
    <w:rsid w:val="00A22B2F"/>
    <w:rsid w:val="00A22D79"/>
    <w:rsid w:val="00A22F9C"/>
    <w:rsid w:val="00A23469"/>
    <w:rsid w:val="00A234E7"/>
    <w:rsid w:val="00A236CC"/>
    <w:rsid w:val="00A23965"/>
    <w:rsid w:val="00A23D07"/>
    <w:rsid w:val="00A24300"/>
    <w:rsid w:val="00A245F3"/>
    <w:rsid w:val="00A24ACD"/>
    <w:rsid w:val="00A25160"/>
    <w:rsid w:val="00A2534D"/>
    <w:rsid w:val="00A2548C"/>
    <w:rsid w:val="00A25848"/>
    <w:rsid w:val="00A25CEA"/>
    <w:rsid w:val="00A2680D"/>
    <w:rsid w:val="00A26EAC"/>
    <w:rsid w:val="00A27339"/>
    <w:rsid w:val="00A27514"/>
    <w:rsid w:val="00A27688"/>
    <w:rsid w:val="00A27AB1"/>
    <w:rsid w:val="00A27FBE"/>
    <w:rsid w:val="00A303E8"/>
    <w:rsid w:val="00A30A5D"/>
    <w:rsid w:val="00A31144"/>
    <w:rsid w:val="00A31187"/>
    <w:rsid w:val="00A313D0"/>
    <w:rsid w:val="00A315AC"/>
    <w:rsid w:val="00A318BF"/>
    <w:rsid w:val="00A31F20"/>
    <w:rsid w:val="00A32184"/>
    <w:rsid w:val="00A334F4"/>
    <w:rsid w:val="00A336B2"/>
    <w:rsid w:val="00A33975"/>
    <w:rsid w:val="00A33C75"/>
    <w:rsid w:val="00A33CDA"/>
    <w:rsid w:val="00A33D23"/>
    <w:rsid w:val="00A3417A"/>
    <w:rsid w:val="00A342C2"/>
    <w:rsid w:val="00A343CB"/>
    <w:rsid w:val="00A34633"/>
    <w:rsid w:val="00A34879"/>
    <w:rsid w:val="00A3498F"/>
    <w:rsid w:val="00A34BF2"/>
    <w:rsid w:val="00A34C2A"/>
    <w:rsid w:val="00A34F01"/>
    <w:rsid w:val="00A34FFB"/>
    <w:rsid w:val="00A35376"/>
    <w:rsid w:val="00A35448"/>
    <w:rsid w:val="00A3608A"/>
    <w:rsid w:val="00A36094"/>
    <w:rsid w:val="00A362EA"/>
    <w:rsid w:val="00A3657C"/>
    <w:rsid w:val="00A369B1"/>
    <w:rsid w:val="00A36C81"/>
    <w:rsid w:val="00A36CB0"/>
    <w:rsid w:val="00A36E2D"/>
    <w:rsid w:val="00A36E2F"/>
    <w:rsid w:val="00A37512"/>
    <w:rsid w:val="00A3755B"/>
    <w:rsid w:val="00A37EDC"/>
    <w:rsid w:val="00A40B5A"/>
    <w:rsid w:val="00A417CD"/>
    <w:rsid w:val="00A42605"/>
    <w:rsid w:val="00A43701"/>
    <w:rsid w:val="00A43A1E"/>
    <w:rsid w:val="00A4449E"/>
    <w:rsid w:val="00A444F4"/>
    <w:rsid w:val="00A448D3"/>
    <w:rsid w:val="00A45BEC"/>
    <w:rsid w:val="00A45DB5"/>
    <w:rsid w:val="00A45F35"/>
    <w:rsid w:val="00A45FF7"/>
    <w:rsid w:val="00A46A39"/>
    <w:rsid w:val="00A46BED"/>
    <w:rsid w:val="00A46F90"/>
    <w:rsid w:val="00A4716E"/>
    <w:rsid w:val="00A4747F"/>
    <w:rsid w:val="00A478BC"/>
    <w:rsid w:val="00A47C71"/>
    <w:rsid w:val="00A47E59"/>
    <w:rsid w:val="00A502AA"/>
    <w:rsid w:val="00A507D2"/>
    <w:rsid w:val="00A50F34"/>
    <w:rsid w:val="00A518E1"/>
    <w:rsid w:val="00A519C8"/>
    <w:rsid w:val="00A519FF"/>
    <w:rsid w:val="00A51B36"/>
    <w:rsid w:val="00A529F4"/>
    <w:rsid w:val="00A539F4"/>
    <w:rsid w:val="00A53CE1"/>
    <w:rsid w:val="00A53E9A"/>
    <w:rsid w:val="00A54350"/>
    <w:rsid w:val="00A55110"/>
    <w:rsid w:val="00A55957"/>
    <w:rsid w:val="00A56832"/>
    <w:rsid w:val="00A5695B"/>
    <w:rsid w:val="00A56A17"/>
    <w:rsid w:val="00A56AE2"/>
    <w:rsid w:val="00A56B10"/>
    <w:rsid w:val="00A57F99"/>
    <w:rsid w:val="00A60271"/>
    <w:rsid w:val="00A604FC"/>
    <w:rsid w:val="00A6093A"/>
    <w:rsid w:val="00A60B69"/>
    <w:rsid w:val="00A611F4"/>
    <w:rsid w:val="00A61CF1"/>
    <w:rsid w:val="00A6207C"/>
    <w:rsid w:val="00A6246E"/>
    <w:rsid w:val="00A63203"/>
    <w:rsid w:val="00A63291"/>
    <w:rsid w:val="00A6332D"/>
    <w:rsid w:val="00A63C16"/>
    <w:rsid w:val="00A64040"/>
    <w:rsid w:val="00A64071"/>
    <w:rsid w:val="00A6436C"/>
    <w:rsid w:val="00A644D0"/>
    <w:rsid w:val="00A64F3F"/>
    <w:rsid w:val="00A657B4"/>
    <w:rsid w:val="00A65CCB"/>
    <w:rsid w:val="00A65EC0"/>
    <w:rsid w:val="00A65EEF"/>
    <w:rsid w:val="00A66122"/>
    <w:rsid w:val="00A665E7"/>
    <w:rsid w:val="00A6699D"/>
    <w:rsid w:val="00A66D18"/>
    <w:rsid w:val="00A66DE9"/>
    <w:rsid w:val="00A66FBD"/>
    <w:rsid w:val="00A673BA"/>
    <w:rsid w:val="00A6755E"/>
    <w:rsid w:val="00A70465"/>
    <w:rsid w:val="00A70500"/>
    <w:rsid w:val="00A707D9"/>
    <w:rsid w:val="00A7086D"/>
    <w:rsid w:val="00A71045"/>
    <w:rsid w:val="00A715AD"/>
    <w:rsid w:val="00A71FE7"/>
    <w:rsid w:val="00A72790"/>
    <w:rsid w:val="00A727E6"/>
    <w:rsid w:val="00A72B6E"/>
    <w:rsid w:val="00A7355B"/>
    <w:rsid w:val="00A73879"/>
    <w:rsid w:val="00A73E11"/>
    <w:rsid w:val="00A74AED"/>
    <w:rsid w:val="00A74FD1"/>
    <w:rsid w:val="00A7507E"/>
    <w:rsid w:val="00A754FE"/>
    <w:rsid w:val="00A76505"/>
    <w:rsid w:val="00A772C1"/>
    <w:rsid w:val="00A77722"/>
    <w:rsid w:val="00A80877"/>
    <w:rsid w:val="00A80946"/>
    <w:rsid w:val="00A8119F"/>
    <w:rsid w:val="00A81709"/>
    <w:rsid w:val="00A81DC8"/>
    <w:rsid w:val="00A8208F"/>
    <w:rsid w:val="00A83A32"/>
    <w:rsid w:val="00A83AE1"/>
    <w:rsid w:val="00A84267"/>
    <w:rsid w:val="00A845C6"/>
    <w:rsid w:val="00A85005"/>
    <w:rsid w:val="00A85006"/>
    <w:rsid w:val="00A85090"/>
    <w:rsid w:val="00A85291"/>
    <w:rsid w:val="00A855B2"/>
    <w:rsid w:val="00A85D2E"/>
    <w:rsid w:val="00A85EF9"/>
    <w:rsid w:val="00A86582"/>
    <w:rsid w:val="00A86F29"/>
    <w:rsid w:val="00A872A6"/>
    <w:rsid w:val="00A87796"/>
    <w:rsid w:val="00A87C2B"/>
    <w:rsid w:val="00A90464"/>
    <w:rsid w:val="00A909F2"/>
    <w:rsid w:val="00A91054"/>
    <w:rsid w:val="00A91499"/>
    <w:rsid w:val="00A919D3"/>
    <w:rsid w:val="00A91D93"/>
    <w:rsid w:val="00A91DC8"/>
    <w:rsid w:val="00A921D0"/>
    <w:rsid w:val="00A928D7"/>
    <w:rsid w:val="00A92A25"/>
    <w:rsid w:val="00A9320E"/>
    <w:rsid w:val="00A938EA"/>
    <w:rsid w:val="00A93B52"/>
    <w:rsid w:val="00A940B2"/>
    <w:rsid w:val="00A94741"/>
    <w:rsid w:val="00A95792"/>
    <w:rsid w:val="00A95848"/>
    <w:rsid w:val="00A9586E"/>
    <w:rsid w:val="00A95A87"/>
    <w:rsid w:val="00A95C5C"/>
    <w:rsid w:val="00A96BB6"/>
    <w:rsid w:val="00AA0939"/>
    <w:rsid w:val="00AA1537"/>
    <w:rsid w:val="00AA187A"/>
    <w:rsid w:val="00AA2278"/>
    <w:rsid w:val="00AA38BF"/>
    <w:rsid w:val="00AA3954"/>
    <w:rsid w:val="00AA3CC1"/>
    <w:rsid w:val="00AA41D1"/>
    <w:rsid w:val="00AA4716"/>
    <w:rsid w:val="00AA492A"/>
    <w:rsid w:val="00AA4A92"/>
    <w:rsid w:val="00AA4F2D"/>
    <w:rsid w:val="00AA53D0"/>
    <w:rsid w:val="00AA5574"/>
    <w:rsid w:val="00AA5D59"/>
    <w:rsid w:val="00AA5FFC"/>
    <w:rsid w:val="00AA6D80"/>
    <w:rsid w:val="00AA7A6A"/>
    <w:rsid w:val="00AA7BC4"/>
    <w:rsid w:val="00AA7BD1"/>
    <w:rsid w:val="00AB0926"/>
    <w:rsid w:val="00AB0DCF"/>
    <w:rsid w:val="00AB12D9"/>
    <w:rsid w:val="00AB173D"/>
    <w:rsid w:val="00AB21CC"/>
    <w:rsid w:val="00AB2317"/>
    <w:rsid w:val="00AB26AC"/>
    <w:rsid w:val="00AB26F7"/>
    <w:rsid w:val="00AB2B6C"/>
    <w:rsid w:val="00AB3701"/>
    <w:rsid w:val="00AB3A9C"/>
    <w:rsid w:val="00AB3B78"/>
    <w:rsid w:val="00AB3C1B"/>
    <w:rsid w:val="00AB428B"/>
    <w:rsid w:val="00AB5202"/>
    <w:rsid w:val="00AB537F"/>
    <w:rsid w:val="00AB565C"/>
    <w:rsid w:val="00AB5C16"/>
    <w:rsid w:val="00AB69AD"/>
    <w:rsid w:val="00AB6AE3"/>
    <w:rsid w:val="00AB6F89"/>
    <w:rsid w:val="00AC0DBE"/>
    <w:rsid w:val="00AC1B3F"/>
    <w:rsid w:val="00AC1CEE"/>
    <w:rsid w:val="00AC1FBD"/>
    <w:rsid w:val="00AC2074"/>
    <w:rsid w:val="00AC2B5E"/>
    <w:rsid w:val="00AC2DAA"/>
    <w:rsid w:val="00AC350E"/>
    <w:rsid w:val="00AC3845"/>
    <w:rsid w:val="00AC39B3"/>
    <w:rsid w:val="00AC4F29"/>
    <w:rsid w:val="00AC50E7"/>
    <w:rsid w:val="00AC54CF"/>
    <w:rsid w:val="00AC56DC"/>
    <w:rsid w:val="00AC5E7A"/>
    <w:rsid w:val="00AC6CA6"/>
    <w:rsid w:val="00AC7064"/>
    <w:rsid w:val="00AC75C2"/>
    <w:rsid w:val="00AC7683"/>
    <w:rsid w:val="00AD001F"/>
    <w:rsid w:val="00AD01AC"/>
    <w:rsid w:val="00AD0437"/>
    <w:rsid w:val="00AD095D"/>
    <w:rsid w:val="00AD0C6D"/>
    <w:rsid w:val="00AD0C9E"/>
    <w:rsid w:val="00AD12D6"/>
    <w:rsid w:val="00AD1411"/>
    <w:rsid w:val="00AD18B7"/>
    <w:rsid w:val="00AD19A5"/>
    <w:rsid w:val="00AD1C9D"/>
    <w:rsid w:val="00AD1D28"/>
    <w:rsid w:val="00AD2026"/>
    <w:rsid w:val="00AD2238"/>
    <w:rsid w:val="00AD2A33"/>
    <w:rsid w:val="00AD30F9"/>
    <w:rsid w:val="00AD36BE"/>
    <w:rsid w:val="00AD3827"/>
    <w:rsid w:val="00AD396A"/>
    <w:rsid w:val="00AD39D6"/>
    <w:rsid w:val="00AD3BDA"/>
    <w:rsid w:val="00AD611A"/>
    <w:rsid w:val="00AD6694"/>
    <w:rsid w:val="00AD68ED"/>
    <w:rsid w:val="00AD6B98"/>
    <w:rsid w:val="00AD6DEE"/>
    <w:rsid w:val="00AD6EF5"/>
    <w:rsid w:val="00AD7284"/>
    <w:rsid w:val="00AD732B"/>
    <w:rsid w:val="00AD7F2C"/>
    <w:rsid w:val="00AE03C8"/>
    <w:rsid w:val="00AE03DE"/>
    <w:rsid w:val="00AE0652"/>
    <w:rsid w:val="00AE0945"/>
    <w:rsid w:val="00AE0A2C"/>
    <w:rsid w:val="00AE1AE7"/>
    <w:rsid w:val="00AE1D0F"/>
    <w:rsid w:val="00AE1EB3"/>
    <w:rsid w:val="00AE29BB"/>
    <w:rsid w:val="00AE2A93"/>
    <w:rsid w:val="00AE2D7C"/>
    <w:rsid w:val="00AE3FFA"/>
    <w:rsid w:val="00AE4108"/>
    <w:rsid w:val="00AE42F2"/>
    <w:rsid w:val="00AE4678"/>
    <w:rsid w:val="00AE4874"/>
    <w:rsid w:val="00AE4B0F"/>
    <w:rsid w:val="00AE52A4"/>
    <w:rsid w:val="00AE52D1"/>
    <w:rsid w:val="00AE5560"/>
    <w:rsid w:val="00AE6E00"/>
    <w:rsid w:val="00AE7186"/>
    <w:rsid w:val="00AE7548"/>
    <w:rsid w:val="00AE783B"/>
    <w:rsid w:val="00AF03D1"/>
    <w:rsid w:val="00AF04E8"/>
    <w:rsid w:val="00AF14D2"/>
    <w:rsid w:val="00AF1DF0"/>
    <w:rsid w:val="00AF319F"/>
    <w:rsid w:val="00AF31D7"/>
    <w:rsid w:val="00AF3318"/>
    <w:rsid w:val="00AF34DA"/>
    <w:rsid w:val="00AF3621"/>
    <w:rsid w:val="00AF3C10"/>
    <w:rsid w:val="00AF3D7B"/>
    <w:rsid w:val="00AF4550"/>
    <w:rsid w:val="00AF461D"/>
    <w:rsid w:val="00AF517E"/>
    <w:rsid w:val="00AF55A0"/>
    <w:rsid w:val="00AF6BE0"/>
    <w:rsid w:val="00AF7203"/>
    <w:rsid w:val="00AF734A"/>
    <w:rsid w:val="00AF7459"/>
    <w:rsid w:val="00AF75B3"/>
    <w:rsid w:val="00AF7CDC"/>
    <w:rsid w:val="00AF7FD4"/>
    <w:rsid w:val="00B001BB"/>
    <w:rsid w:val="00B00CF2"/>
    <w:rsid w:val="00B00EAA"/>
    <w:rsid w:val="00B00FEF"/>
    <w:rsid w:val="00B015E2"/>
    <w:rsid w:val="00B0195D"/>
    <w:rsid w:val="00B025F7"/>
    <w:rsid w:val="00B02E71"/>
    <w:rsid w:val="00B03B46"/>
    <w:rsid w:val="00B03B47"/>
    <w:rsid w:val="00B03F7D"/>
    <w:rsid w:val="00B04873"/>
    <w:rsid w:val="00B04978"/>
    <w:rsid w:val="00B054D3"/>
    <w:rsid w:val="00B06AE5"/>
    <w:rsid w:val="00B06FE1"/>
    <w:rsid w:val="00B07D14"/>
    <w:rsid w:val="00B1069D"/>
    <w:rsid w:val="00B10C4F"/>
    <w:rsid w:val="00B10FEA"/>
    <w:rsid w:val="00B1169F"/>
    <w:rsid w:val="00B11DC2"/>
    <w:rsid w:val="00B11EB5"/>
    <w:rsid w:val="00B1206F"/>
    <w:rsid w:val="00B13628"/>
    <w:rsid w:val="00B13ED8"/>
    <w:rsid w:val="00B1466A"/>
    <w:rsid w:val="00B14A31"/>
    <w:rsid w:val="00B14D6C"/>
    <w:rsid w:val="00B14F92"/>
    <w:rsid w:val="00B155EF"/>
    <w:rsid w:val="00B1591D"/>
    <w:rsid w:val="00B15D6C"/>
    <w:rsid w:val="00B16087"/>
    <w:rsid w:val="00B16939"/>
    <w:rsid w:val="00B17B2F"/>
    <w:rsid w:val="00B2030B"/>
    <w:rsid w:val="00B2227F"/>
    <w:rsid w:val="00B224B4"/>
    <w:rsid w:val="00B2279F"/>
    <w:rsid w:val="00B22AAB"/>
    <w:rsid w:val="00B22D59"/>
    <w:rsid w:val="00B2441D"/>
    <w:rsid w:val="00B25131"/>
    <w:rsid w:val="00B25978"/>
    <w:rsid w:val="00B2601B"/>
    <w:rsid w:val="00B264B4"/>
    <w:rsid w:val="00B2672A"/>
    <w:rsid w:val="00B26796"/>
    <w:rsid w:val="00B26804"/>
    <w:rsid w:val="00B26F2F"/>
    <w:rsid w:val="00B271E1"/>
    <w:rsid w:val="00B275CE"/>
    <w:rsid w:val="00B27B4D"/>
    <w:rsid w:val="00B309FB"/>
    <w:rsid w:val="00B30CEB"/>
    <w:rsid w:val="00B31776"/>
    <w:rsid w:val="00B3178D"/>
    <w:rsid w:val="00B31EEE"/>
    <w:rsid w:val="00B32442"/>
    <w:rsid w:val="00B32B1B"/>
    <w:rsid w:val="00B32CBD"/>
    <w:rsid w:val="00B32F7A"/>
    <w:rsid w:val="00B3319C"/>
    <w:rsid w:val="00B3353F"/>
    <w:rsid w:val="00B33E20"/>
    <w:rsid w:val="00B3425F"/>
    <w:rsid w:val="00B344A2"/>
    <w:rsid w:val="00B34676"/>
    <w:rsid w:val="00B34C2C"/>
    <w:rsid w:val="00B35817"/>
    <w:rsid w:val="00B35F04"/>
    <w:rsid w:val="00B36F50"/>
    <w:rsid w:val="00B36F77"/>
    <w:rsid w:val="00B371BA"/>
    <w:rsid w:val="00B374EE"/>
    <w:rsid w:val="00B37F18"/>
    <w:rsid w:val="00B406F7"/>
    <w:rsid w:val="00B407C7"/>
    <w:rsid w:val="00B42018"/>
    <w:rsid w:val="00B428EC"/>
    <w:rsid w:val="00B432B3"/>
    <w:rsid w:val="00B4348C"/>
    <w:rsid w:val="00B435BE"/>
    <w:rsid w:val="00B43A26"/>
    <w:rsid w:val="00B43AE0"/>
    <w:rsid w:val="00B445DD"/>
    <w:rsid w:val="00B44AFD"/>
    <w:rsid w:val="00B44ECF"/>
    <w:rsid w:val="00B44FAD"/>
    <w:rsid w:val="00B46272"/>
    <w:rsid w:val="00B463C2"/>
    <w:rsid w:val="00B46687"/>
    <w:rsid w:val="00B469CA"/>
    <w:rsid w:val="00B47AB7"/>
    <w:rsid w:val="00B47AD7"/>
    <w:rsid w:val="00B5048C"/>
    <w:rsid w:val="00B50771"/>
    <w:rsid w:val="00B5084B"/>
    <w:rsid w:val="00B509B1"/>
    <w:rsid w:val="00B50A92"/>
    <w:rsid w:val="00B5147C"/>
    <w:rsid w:val="00B52CD6"/>
    <w:rsid w:val="00B532F3"/>
    <w:rsid w:val="00B53E10"/>
    <w:rsid w:val="00B551A2"/>
    <w:rsid w:val="00B5628E"/>
    <w:rsid w:val="00B569D0"/>
    <w:rsid w:val="00B56B28"/>
    <w:rsid w:val="00B614B7"/>
    <w:rsid w:val="00B61507"/>
    <w:rsid w:val="00B615EC"/>
    <w:rsid w:val="00B618FF"/>
    <w:rsid w:val="00B61BC2"/>
    <w:rsid w:val="00B61C74"/>
    <w:rsid w:val="00B62559"/>
    <w:rsid w:val="00B62562"/>
    <w:rsid w:val="00B6441A"/>
    <w:rsid w:val="00B64CB5"/>
    <w:rsid w:val="00B669DC"/>
    <w:rsid w:val="00B704EE"/>
    <w:rsid w:val="00B718FF"/>
    <w:rsid w:val="00B71CBE"/>
    <w:rsid w:val="00B71E61"/>
    <w:rsid w:val="00B722BF"/>
    <w:rsid w:val="00B736CD"/>
    <w:rsid w:val="00B73DD3"/>
    <w:rsid w:val="00B743F0"/>
    <w:rsid w:val="00B75BE5"/>
    <w:rsid w:val="00B761C4"/>
    <w:rsid w:val="00B76C95"/>
    <w:rsid w:val="00B76E1B"/>
    <w:rsid w:val="00B7780E"/>
    <w:rsid w:val="00B778E1"/>
    <w:rsid w:val="00B800C0"/>
    <w:rsid w:val="00B80797"/>
    <w:rsid w:val="00B809F7"/>
    <w:rsid w:val="00B80A28"/>
    <w:rsid w:val="00B8286F"/>
    <w:rsid w:val="00B828F1"/>
    <w:rsid w:val="00B834E7"/>
    <w:rsid w:val="00B83AD0"/>
    <w:rsid w:val="00B83DDC"/>
    <w:rsid w:val="00B8409B"/>
    <w:rsid w:val="00B844A0"/>
    <w:rsid w:val="00B84D7C"/>
    <w:rsid w:val="00B85325"/>
    <w:rsid w:val="00B85582"/>
    <w:rsid w:val="00B859CE"/>
    <w:rsid w:val="00B85DCA"/>
    <w:rsid w:val="00B863DB"/>
    <w:rsid w:val="00B868FF"/>
    <w:rsid w:val="00B875F2"/>
    <w:rsid w:val="00B8784B"/>
    <w:rsid w:val="00B90151"/>
    <w:rsid w:val="00B907E3"/>
    <w:rsid w:val="00B9090D"/>
    <w:rsid w:val="00B90AC8"/>
    <w:rsid w:val="00B90DD6"/>
    <w:rsid w:val="00B92188"/>
    <w:rsid w:val="00B9265C"/>
    <w:rsid w:val="00B92C5A"/>
    <w:rsid w:val="00B93D6B"/>
    <w:rsid w:val="00B941A3"/>
    <w:rsid w:val="00B9515A"/>
    <w:rsid w:val="00B96253"/>
    <w:rsid w:val="00B964AB"/>
    <w:rsid w:val="00B9652D"/>
    <w:rsid w:val="00B968BD"/>
    <w:rsid w:val="00B96906"/>
    <w:rsid w:val="00B96F1C"/>
    <w:rsid w:val="00B97111"/>
    <w:rsid w:val="00B971F0"/>
    <w:rsid w:val="00B97726"/>
    <w:rsid w:val="00BA006C"/>
    <w:rsid w:val="00BA06FB"/>
    <w:rsid w:val="00BA08CA"/>
    <w:rsid w:val="00BA10DF"/>
    <w:rsid w:val="00BA1245"/>
    <w:rsid w:val="00BA1352"/>
    <w:rsid w:val="00BA1553"/>
    <w:rsid w:val="00BA276A"/>
    <w:rsid w:val="00BA2A2B"/>
    <w:rsid w:val="00BA2FE7"/>
    <w:rsid w:val="00BA456C"/>
    <w:rsid w:val="00BA4845"/>
    <w:rsid w:val="00BA4A75"/>
    <w:rsid w:val="00BA4FFF"/>
    <w:rsid w:val="00BA575E"/>
    <w:rsid w:val="00BA5D9E"/>
    <w:rsid w:val="00BA5E65"/>
    <w:rsid w:val="00BA66E7"/>
    <w:rsid w:val="00BA670E"/>
    <w:rsid w:val="00BA6F80"/>
    <w:rsid w:val="00BB0F8C"/>
    <w:rsid w:val="00BB1DCE"/>
    <w:rsid w:val="00BB1EA8"/>
    <w:rsid w:val="00BB1F81"/>
    <w:rsid w:val="00BB23E5"/>
    <w:rsid w:val="00BB2A00"/>
    <w:rsid w:val="00BB2C5E"/>
    <w:rsid w:val="00BB2DBC"/>
    <w:rsid w:val="00BB3507"/>
    <w:rsid w:val="00BB369B"/>
    <w:rsid w:val="00BB3756"/>
    <w:rsid w:val="00BB387D"/>
    <w:rsid w:val="00BB38F3"/>
    <w:rsid w:val="00BB3D69"/>
    <w:rsid w:val="00BB3E0D"/>
    <w:rsid w:val="00BB40DE"/>
    <w:rsid w:val="00BB48D5"/>
    <w:rsid w:val="00BB4C43"/>
    <w:rsid w:val="00BB5000"/>
    <w:rsid w:val="00BB5009"/>
    <w:rsid w:val="00BB549C"/>
    <w:rsid w:val="00BB5FC6"/>
    <w:rsid w:val="00BB6283"/>
    <w:rsid w:val="00BB6A45"/>
    <w:rsid w:val="00BB6E9E"/>
    <w:rsid w:val="00BB704E"/>
    <w:rsid w:val="00BB78FC"/>
    <w:rsid w:val="00BC0708"/>
    <w:rsid w:val="00BC1039"/>
    <w:rsid w:val="00BC12EF"/>
    <w:rsid w:val="00BC1C4F"/>
    <w:rsid w:val="00BC211B"/>
    <w:rsid w:val="00BC26FE"/>
    <w:rsid w:val="00BC368E"/>
    <w:rsid w:val="00BC3F8E"/>
    <w:rsid w:val="00BC426A"/>
    <w:rsid w:val="00BC4633"/>
    <w:rsid w:val="00BC4688"/>
    <w:rsid w:val="00BC47BE"/>
    <w:rsid w:val="00BC49D5"/>
    <w:rsid w:val="00BC617B"/>
    <w:rsid w:val="00BC6B59"/>
    <w:rsid w:val="00BC7193"/>
    <w:rsid w:val="00BC787D"/>
    <w:rsid w:val="00BC7F0F"/>
    <w:rsid w:val="00BD0B9F"/>
    <w:rsid w:val="00BD186C"/>
    <w:rsid w:val="00BD19DC"/>
    <w:rsid w:val="00BD291A"/>
    <w:rsid w:val="00BD2952"/>
    <w:rsid w:val="00BD2A68"/>
    <w:rsid w:val="00BD3E99"/>
    <w:rsid w:val="00BD43DF"/>
    <w:rsid w:val="00BD4476"/>
    <w:rsid w:val="00BD4E8D"/>
    <w:rsid w:val="00BD5218"/>
    <w:rsid w:val="00BD5415"/>
    <w:rsid w:val="00BD579D"/>
    <w:rsid w:val="00BD57DE"/>
    <w:rsid w:val="00BD5AFF"/>
    <w:rsid w:val="00BD5BE2"/>
    <w:rsid w:val="00BD5EF6"/>
    <w:rsid w:val="00BD5F95"/>
    <w:rsid w:val="00BD61A5"/>
    <w:rsid w:val="00BD63FC"/>
    <w:rsid w:val="00BD6460"/>
    <w:rsid w:val="00BD6B3F"/>
    <w:rsid w:val="00BD6B9B"/>
    <w:rsid w:val="00BD6E2C"/>
    <w:rsid w:val="00BD7373"/>
    <w:rsid w:val="00BD7AFD"/>
    <w:rsid w:val="00BD7B08"/>
    <w:rsid w:val="00BD7CF3"/>
    <w:rsid w:val="00BE007C"/>
    <w:rsid w:val="00BE0E12"/>
    <w:rsid w:val="00BE241B"/>
    <w:rsid w:val="00BE2757"/>
    <w:rsid w:val="00BE2F68"/>
    <w:rsid w:val="00BE335B"/>
    <w:rsid w:val="00BE35C2"/>
    <w:rsid w:val="00BE3764"/>
    <w:rsid w:val="00BE3BAE"/>
    <w:rsid w:val="00BE42EA"/>
    <w:rsid w:val="00BE4850"/>
    <w:rsid w:val="00BE4DA6"/>
    <w:rsid w:val="00BE513B"/>
    <w:rsid w:val="00BE537B"/>
    <w:rsid w:val="00BE543F"/>
    <w:rsid w:val="00BE5946"/>
    <w:rsid w:val="00BE5E75"/>
    <w:rsid w:val="00BE5F65"/>
    <w:rsid w:val="00BE61D6"/>
    <w:rsid w:val="00BE621A"/>
    <w:rsid w:val="00BE6657"/>
    <w:rsid w:val="00BE7EF8"/>
    <w:rsid w:val="00BF062D"/>
    <w:rsid w:val="00BF0FF9"/>
    <w:rsid w:val="00BF1197"/>
    <w:rsid w:val="00BF128B"/>
    <w:rsid w:val="00BF1C66"/>
    <w:rsid w:val="00BF1E70"/>
    <w:rsid w:val="00BF1E97"/>
    <w:rsid w:val="00BF20F4"/>
    <w:rsid w:val="00BF240E"/>
    <w:rsid w:val="00BF2846"/>
    <w:rsid w:val="00BF2F47"/>
    <w:rsid w:val="00BF39A5"/>
    <w:rsid w:val="00BF3A18"/>
    <w:rsid w:val="00BF4030"/>
    <w:rsid w:val="00BF4832"/>
    <w:rsid w:val="00BF48DC"/>
    <w:rsid w:val="00BF4FBE"/>
    <w:rsid w:val="00BF5698"/>
    <w:rsid w:val="00BF5D3A"/>
    <w:rsid w:val="00BF6443"/>
    <w:rsid w:val="00BF6953"/>
    <w:rsid w:val="00BF69F2"/>
    <w:rsid w:val="00BF71DD"/>
    <w:rsid w:val="00BF76A3"/>
    <w:rsid w:val="00BF77D5"/>
    <w:rsid w:val="00BF796D"/>
    <w:rsid w:val="00BF7972"/>
    <w:rsid w:val="00BF7E92"/>
    <w:rsid w:val="00C002EF"/>
    <w:rsid w:val="00C005B5"/>
    <w:rsid w:val="00C00944"/>
    <w:rsid w:val="00C00D29"/>
    <w:rsid w:val="00C01858"/>
    <w:rsid w:val="00C01E6E"/>
    <w:rsid w:val="00C02B34"/>
    <w:rsid w:val="00C034CF"/>
    <w:rsid w:val="00C03506"/>
    <w:rsid w:val="00C0370D"/>
    <w:rsid w:val="00C045C6"/>
    <w:rsid w:val="00C04986"/>
    <w:rsid w:val="00C056A9"/>
    <w:rsid w:val="00C05701"/>
    <w:rsid w:val="00C05815"/>
    <w:rsid w:val="00C05FC0"/>
    <w:rsid w:val="00C06172"/>
    <w:rsid w:val="00C0639D"/>
    <w:rsid w:val="00C067B3"/>
    <w:rsid w:val="00C06A22"/>
    <w:rsid w:val="00C06CEB"/>
    <w:rsid w:val="00C06EF9"/>
    <w:rsid w:val="00C077B9"/>
    <w:rsid w:val="00C07A9B"/>
    <w:rsid w:val="00C07C37"/>
    <w:rsid w:val="00C07C5A"/>
    <w:rsid w:val="00C1012F"/>
    <w:rsid w:val="00C103F3"/>
    <w:rsid w:val="00C108A2"/>
    <w:rsid w:val="00C10B13"/>
    <w:rsid w:val="00C12220"/>
    <w:rsid w:val="00C13646"/>
    <w:rsid w:val="00C13F0E"/>
    <w:rsid w:val="00C145DE"/>
    <w:rsid w:val="00C14EC6"/>
    <w:rsid w:val="00C1552F"/>
    <w:rsid w:val="00C15879"/>
    <w:rsid w:val="00C15BCF"/>
    <w:rsid w:val="00C1664A"/>
    <w:rsid w:val="00C16777"/>
    <w:rsid w:val="00C16A52"/>
    <w:rsid w:val="00C16B5A"/>
    <w:rsid w:val="00C16E50"/>
    <w:rsid w:val="00C16F43"/>
    <w:rsid w:val="00C1751D"/>
    <w:rsid w:val="00C17894"/>
    <w:rsid w:val="00C17F66"/>
    <w:rsid w:val="00C20FCD"/>
    <w:rsid w:val="00C2129C"/>
    <w:rsid w:val="00C2199B"/>
    <w:rsid w:val="00C22516"/>
    <w:rsid w:val="00C2251A"/>
    <w:rsid w:val="00C2259A"/>
    <w:rsid w:val="00C225E3"/>
    <w:rsid w:val="00C23442"/>
    <w:rsid w:val="00C23613"/>
    <w:rsid w:val="00C245B6"/>
    <w:rsid w:val="00C24BD0"/>
    <w:rsid w:val="00C25887"/>
    <w:rsid w:val="00C259B6"/>
    <w:rsid w:val="00C26414"/>
    <w:rsid w:val="00C2671C"/>
    <w:rsid w:val="00C274A4"/>
    <w:rsid w:val="00C278D8"/>
    <w:rsid w:val="00C27B5B"/>
    <w:rsid w:val="00C30384"/>
    <w:rsid w:val="00C306DA"/>
    <w:rsid w:val="00C314CE"/>
    <w:rsid w:val="00C31A7C"/>
    <w:rsid w:val="00C31B24"/>
    <w:rsid w:val="00C329E2"/>
    <w:rsid w:val="00C32A55"/>
    <w:rsid w:val="00C340AD"/>
    <w:rsid w:val="00C3452F"/>
    <w:rsid w:val="00C3469A"/>
    <w:rsid w:val="00C348C2"/>
    <w:rsid w:val="00C34DE4"/>
    <w:rsid w:val="00C34DEF"/>
    <w:rsid w:val="00C34FDA"/>
    <w:rsid w:val="00C356AF"/>
    <w:rsid w:val="00C35950"/>
    <w:rsid w:val="00C36224"/>
    <w:rsid w:val="00C36A24"/>
    <w:rsid w:val="00C37055"/>
    <w:rsid w:val="00C372B1"/>
    <w:rsid w:val="00C37CDF"/>
    <w:rsid w:val="00C405F7"/>
    <w:rsid w:val="00C4070A"/>
    <w:rsid w:val="00C4116C"/>
    <w:rsid w:val="00C41293"/>
    <w:rsid w:val="00C412B0"/>
    <w:rsid w:val="00C41650"/>
    <w:rsid w:val="00C41719"/>
    <w:rsid w:val="00C42262"/>
    <w:rsid w:val="00C425A9"/>
    <w:rsid w:val="00C43102"/>
    <w:rsid w:val="00C436EB"/>
    <w:rsid w:val="00C44618"/>
    <w:rsid w:val="00C45C79"/>
    <w:rsid w:val="00C45D10"/>
    <w:rsid w:val="00C45D47"/>
    <w:rsid w:val="00C4680A"/>
    <w:rsid w:val="00C46B82"/>
    <w:rsid w:val="00C47043"/>
    <w:rsid w:val="00C4727E"/>
    <w:rsid w:val="00C474D3"/>
    <w:rsid w:val="00C47557"/>
    <w:rsid w:val="00C4786C"/>
    <w:rsid w:val="00C47F0F"/>
    <w:rsid w:val="00C5040D"/>
    <w:rsid w:val="00C504BD"/>
    <w:rsid w:val="00C50DB7"/>
    <w:rsid w:val="00C50E1A"/>
    <w:rsid w:val="00C5113B"/>
    <w:rsid w:val="00C514F3"/>
    <w:rsid w:val="00C5155E"/>
    <w:rsid w:val="00C51BAB"/>
    <w:rsid w:val="00C522CF"/>
    <w:rsid w:val="00C52783"/>
    <w:rsid w:val="00C5290D"/>
    <w:rsid w:val="00C5326B"/>
    <w:rsid w:val="00C53383"/>
    <w:rsid w:val="00C534D8"/>
    <w:rsid w:val="00C537B4"/>
    <w:rsid w:val="00C53D56"/>
    <w:rsid w:val="00C53DDF"/>
    <w:rsid w:val="00C54533"/>
    <w:rsid w:val="00C5462D"/>
    <w:rsid w:val="00C55A5C"/>
    <w:rsid w:val="00C55A62"/>
    <w:rsid w:val="00C565E8"/>
    <w:rsid w:val="00C57261"/>
    <w:rsid w:val="00C578E3"/>
    <w:rsid w:val="00C579CB"/>
    <w:rsid w:val="00C57AA2"/>
    <w:rsid w:val="00C57C20"/>
    <w:rsid w:val="00C60735"/>
    <w:rsid w:val="00C608B7"/>
    <w:rsid w:val="00C6099C"/>
    <w:rsid w:val="00C60ABF"/>
    <w:rsid w:val="00C60C9B"/>
    <w:rsid w:val="00C61D60"/>
    <w:rsid w:val="00C61E0B"/>
    <w:rsid w:val="00C61E38"/>
    <w:rsid w:val="00C61F72"/>
    <w:rsid w:val="00C621A2"/>
    <w:rsid w:val="00C62620"/>
    <w:rsid w:val="00C62967"/>
    <w:rsid w:val="00C62C51"/>
    <w:rsid w:val="00C63024"/>
    <w:rsid w:val="00C630E0"/>
    <w:rsid w:val="00C6350E"/>
    <w:rsid w:val="00C63723"/>
    <w:rsid w:val="00C63846"/>
    <w:rsid w:val="00C63E93"/>
    <w:rsid w:val="00C640DC"/>
    <w:rsid w:val="00C6449F"/>
    <w:rsid w:val="00C64509"/>
    <w:rsid w:val="00C64F58"/>
    <w:rsid w:val="00C65CA9"/>
    <w:rsid w:val="00C66715"/>
    <w:rsid w:val="00C66C0D"/>
    <w:rsid w:val="00C673EF"/>
    <w:rsid w:val="00C678EE"/>
    <w:rsid w:val="00C70B80"/>
    <w:rsid w:val="00C70BF2"/>
    <w:rsid w:val="00C70FD1"/>
    <w:rsid w:val="00C714A4"/>
    <w:rsid w:val="00C725D6"/>
    <w:rsid w:val="00C74224"/>
    <w:rsid w:val="00C74D35"/>
    <w:rsid w:val="00C74DE5"/>
    <w:rsid w:val="00C74FD5"/>
    <w:rsid w:val="00C75239"/>
    <w:rsid w:val="00C75742"/>
    <w:rsid w:val="00C75955"/>
    <w:rsid w:val="00C75D44"/>
    <w:rsid w:val="00C75E32"/>
    <w:rsid w:val="00C76679"/>
    <w:rsid w:val="00C76DA9"/>
    <w:rsid w:val="00C77428"/>
    <w:rsid w:val="00C778D1"/>
    <w:rsid w:val="00C77E28"/>
    <w:rsid w:val="00C801A4"/>
    <w:rsid w:val="00C801D9"/>
    <w:rsid w:val="00C80461"/>
    <w:rsid w:val="00C8064D"/>
    <w:rsid w:val="00C806F9"/>
    <w:rsid w:val="00C80776"/>
    <w:rsid w:val="00C80A7C"/>
    <w:rsid w:val="00C8137C"/>
    <w:rsid w:val="00C8161C"/>
    <w:rsid w:val="00C81698"/>
    <w:rsid w:val="00C82DF5"/>
    <w:rsid w:val="00C838D6"/>
    <w:rsid w:val="00C83F61"/>
    <w:rsid w:val="00C83FAF"/>
    <w:rsid w:val="00C840DE"/>
    <w:rsid w:val="00C841DD"/>
    <w:rsid w:val="00C842DB"/>
    <w:rsid w:val="00C84861"/>
    <w:rsid w:val="00C84C92"/>
    <w:rsid w:val="00C851CD"/>
    <w:rsid w:val="00C854E3"/>
    <w:rsid w:val="00C85D0A"/>
    <w:rsid w:val="00C85EC3"/>
    <w:rsid w:val="00C86B8B"/>
    <w:rsid w:val="00C8717B"/>
    <w:rsid w:val="00C9051A"/>
    <w:rsid w:val="00C911E0"/>
    <w:rsid w:val="00C911FF"/>
    <w:rsid w:val="00C91E19"/>
    <w:rsid w:val="00C92A4E"/>
    <w:rsid w:val="00C92F30"/>
    <w:rsid w:val="00C932E6"/>
    <w:rsid w:val="00C938C8"/>
    <w:rsid w:val="00C93D08"/>
    <w:rsid w:val="00C93FF6"/>
    <w:rsid w:val="00C94D9E"/>
    <w:rsid w:val="00C9583E"/>
    <w:rsid w:val="00C9594F"/>
    <w:rsid w:val="00C96502"/>
    <w:rsid w:val="00C96521"/>
    <w:rsid w:val="00C9705C"/>
    <w:rsid w:val="00C97130"/>
    <w:rsid w:val="00C9741B"/>
    <w:rsid w:val="00C975D9"/>
    <w:rsid w:val="00C977F2"/>
    <w:rsid w:val="00C9782B"/>
    <w:rsid w:val="00C97BDB"/>
    <w:rsid w:val="00C97E63"/>
    <w:rsid w:val="00CA0732"/>
    <w:rsid w:val="00CA0B47"/>
    <w:rsid w:val="00CA0E1B"/>
    <w:rsid w:val="00CA1E0F"/>
    <w:rsid w:val="00CA2020"/>
    <w:rsid w:val="00CA2EAF"/>
    <w:rsid w:val="00CA3151"/>
    <w:rsid w:val="00CA379D"/>
    <w:rsid w:val="00CA40EA"/>
    <w:rsid w:val="00CA419F"/>
    <w:rsid w:val="00CA4B8E"/>
    <w:rsid w:val="00CA5837"/>
    <w:rsid w:val="00CA5F80"/>
    <w:rsid w:val="00CA68B9"/>
    <w:rsid w:val="00CA6FAE"/>
    <w:rsid w:val="00CA7470"/>
    <w:rsid w:val="00CA75BD"/>
    <w:rsid w:val="00CB02A0"/>
    <w:rsid w:val="00CB02F4"/>
    <w:rsid w:val="00CB0407"/>
    <w:rsid w:val="00CB0560"/>
    <w:rsid w:val="00CB2590"/>
    <w:rsid w:val="00CB2772"/>
    <w:rsid w:val="00CB27FA"/>
    <w:rsid w:val="00CB31E9"/>
    <w:rsid w:val="00CB4835"/>
    <w:rsid w:val="00CB4E23"/>
    <w:rsid w:val="00CB542A"/>
    <w:rsid w:val="00CB5A4B"/>
    <w:rsid w:val="00CB5AFC"/>
    <w:rsid w:val="00CB6799"/>
    <w:rsid w:val="00CB68BC"/>
    <w:rsid w:val="00CB7294"/>
    <w:rsid w:val="00CB7328"/>
    <w:rsid w:val="00CB78CC"/>
    <w:rsid w:val="00CB7EF0"/>
    <w:rsid w:val="00CB7FFE"/>
    <w:rsid w:val="00CC0085"/>
    <w:rsid w:val="00CC058C"/>
    <w:rsid w:val="00CC0A8F"/>
    <w:rsid w:val="00CC0D70"/>
    <w:rsid w:val="00CC100F"/>
    <w:rsid w:val="00CC178E"/>
    <w:rsid w:val="00CC19EA"/>
    <w:rsid w:val="00CC1ABA"/>
    <w:rsid w:val="00CC25B1"/>
    <w:rsid w:val="00CC26C4"/>
    <w:rsid w:val="00CC29CB"/>
    <w:rsid w:val="00CC2F5F"/>
    <w:rsid w:val="00CC3F55"/>
    <w:rsid w:val="00CC4568"/>
    <w:rsid w:val="00CC4698"/>
    <w:rsid w:val="00CC4DA1"/>
    <w:rsid w:val="00CC4EA6"/>
    <w:rsid w:val="00CC520E"/>
    <w:rsid w:val="00CC5242"/>
    <w:rsid w:val="00CC5BDF"/>
    <w:rsid w:val="00CC5E0E"/>
    <w:rsid w:val="00CC603B"/>
    <w:rsid w:val="00CC672C"/>
    <w:rsid w:val="00CC6762"/>
    <w:rsid w:val="00CC6AD5"/>
    <w:rsid w:val="00CC6C5D"/>
    <w:rsid w:val="00CC6D6F"/>
    <w:rsid w:val="00CC70BC"/>
    <w:rsid w:val="00CC7CC1"/>
    <w:rsid w:val="00CD0BED"/>
    <w:rsid w:val="00CD0D54"/>
    <w:rsid w:val="00CD1013"/>
    <w:rsid w:val="00CD10B4"/>
    <w:rsid w:val="00CD1207"/>
    <w:rsid w:val="00CD1346"/>
    <w:rsid w:val="00CD1824"/>
    <w:rsid w:val="00CD1841"/>
    <w:rsid w:val="00CD19B7"/>
    <w:rsid w:val="00CD2844"/>
    <w:rsid w:val="00CD2D67"/>
    <w:rsid w:val="00CD3B4F"/>
    <w:rsid w:val="00CD3EBA"/>
    <w:rsid w:val="00CD4138"/>
    <w:rsid w:val="00CD483F"/>
    <w:rsid w:val="00CD4DB8"/>
    <w:rsid w:val="00CD58D1"/>
    <w:rsid w:val="00CD5F7A"/>
    <w:rsid w:val="00CD61D6"/>
    <w:rsid w:val="00CD728B"/>
    <w:rsid w:val="00CD73E8"/>
    <w:rsid w:val="00CD7B9F"/>
    <w:rsid w:val="00CD7C28"/>
    <w:rsid w:val="00CD7C69"/>
    <w:rsid w:val="00CE0939"/>
    <w:rsid w:val="00CE0B51"/>
    <w:rsid w:val="00CE1286"/>
    <w:rsid w:val="00CE1A2E"/>
    <w:rsid w:val="00CE22F9"/>
    <w:rsid w:val="00CE2CBC"/>
    <w:rsid w:val="00CE2F0A"/>
    <w:rsid w:val="00CE32F0"/>
    <w:rsid w:val="00CE3989"/>
    <w:rsid w:val="00CE3C7C"/>
    <w:rsid w:val="00CE3D69"/>
    <w:rsid w:val="00CE3E15"/>
    <w:rsid w:val="00CE3F54"/>
    <w:rsid w:val="00CE4334"/>
    <w:rsid w:val="00CE4648"/>
    <w:rsid w:val="00CE480D"/>
    <w:rsid w:val="00CE544E"/>
    <w:rsid w:val="00CE57EC"/>
    <w:rsid w:val="00CE5BC8"/>
    <w:rsid w:val="00CE6157"/>
    <w:rsid w:val="00CE6350"/>
    <w:rsid w:val="00CE6613"/>
    <w:rsid w:val="00CE6898"/>
    <w:rsid w:val="00CE6B79"/>
    <w:rsid w:val="00CE6FCD"/>
    <w:rsid w:val="00CE7C0B"/>
    <w:rsid w:val="00CE7E50"/>
    <w:rsid w:val="00CF008C"/>
    <w:rsid w:val="00CF086A"/>
    <w:rsid w:val="00CF0C5D"/>
    <w:rsid w:val="00CF147D"/>
    <w:rsid w:val="00CF150F"/>
    <w:rsid w:val="00CF18B0"/>
    <w:rsid w:val="00CF2429"/>
    <w:rsid w:val="00CF245D"/>
    <w:rsid w:val="00CF2B62"/>
    <w:rsid w:val="00CF2D9A"/>
    <w:rsid w:val="00CF2EB5"/>
    <w:rsid w:val="00CF2FF5"/>
    <w:rsid w:val="00CF3B4B"/>
    <w:rsid w:val="00CF3C50"/>
    <w:rsid w:val="00CF3CF4"/>
    <w:rsid w:val="00CF405C"/>
    <w:rsid w:val="00CF40CE"/>
    <w:rsid w:val="00CF460D"/>
    <w:rsid w:val="00CF46C1"/>
    <w:rsid w:val="00CF5020"/>
    <w:rsid w:val="00CF5628"/>
    <w:rsid w:val="00CF5764"/>
    <w:rsid w:val="00CF5798"/>
    <w:rsid w:val="00CF5EDE"/>
    <w:rsid w:val="00CF5EFD"/>
    <w:rsid w:val="00CF5F32"/>
    <w:rsid w:val="00CF6169"/>
    <w:rsid w:val="00CF61AD"/>
    <w:rsid w:val="00CF6211"/>
    <w:rsid w:val="00CF64A1"/>
    <w:rsid w:val="00CF6822"/>
    <w:rsid w:val="00CF6AB9"/>
    <w:rsid w:val="00CF6BF1"/>
    <w:rsid w:val="00CF6D0C"/>
    <w:rsid w:val="00CF6FA3"/>
    <w:rsid w:val="00D00387"/>
    <w:rsid w:val="00D0089E"/>
    <w:rsid w:val="00D00AFB"/>
    <w:rsid w:val="00D018BE"/>
    <w:rsid w:val="00D01D04"/>
    <w:rsid w:val="00D01D22"/>
    <w:rsid w:val="00D02181"/>
    <w:rsid w:val="00D02276"/>
    <w:rsid w:val="00D02284"/>
    <w:rsid w:val="00D0238F"/>
    <w:rsid w:val="00D02710"/>
    <w:rsid w:val="00D02A5B"/>
    <w:rsid w:val="00D04E58"/>
    <w:rsid w:val="00D0543C"/>
    <w:rsid w:val="00D05582"/>
    <w:rsid w:val="00D05727"/>
    <w:rsid w:val="00D06B46"/>
    <w:rsid w:val="00D06BA4"/>
    <w:rsid w:val="00D06D28"/>
    <w:rsid w:val="00D07357"/>
    <w:rsid w:val="00D075B0"/>
    <w:rsid w:val="00D07685"/>
    <w:rsid w:val="00D07990"/>
    <w:rsid w:val="00D07CBE"/>
    <w:rsid w:val="00D104E4"/>
    <w:rsid w:val="00D10FA8"/>
    <w:rsid w:val="00D11246"/>
    <w:rsid w:val="00D120DB"/>
    <w:rsid w:val="00D1218D"/>
    <w:rsid w:val="00D1281B"/>
    <w:rsid w:val="00D12AF0"/>
    <w:rsid w:val="00D12D97"/>
    <w:rsid w:val="00D135DD"/>
    <w:rsid w:val="00D1388A"/>
    <w:rsid w:val="00D13D0F"/>
    <w:rsid w:val="00D13FF3"/>
    <w:rsid w:val="00D14B1C"/>
    <w:rsid w:val="00D1549E"/>
    <w:rsid w:val="00D1555D"/>
    <w:rsid w:val="00D158E5"/>
    <w:rsid w:val="00D167E1"/>
    <w:rsid w:val="00D16C14"/>
    <w:rsid w:val="00D16DB6"/>
    <w:rsid w:val="00D1755E"/>
    <w:rsid w:val="00D17837"/>
    <w:rsid w:val="00D17CEA"/>
    <w:rsid w:val="00D17EB4"/>
    <w:rsid w:val="00D17FD7"/>
    <w:rsid w:val="00D206E1"/>
    <w:rsid w:val="00D2075E"/>
    <w:rsid w:val="00D214CD"/>
    <w:rsid w:val="00D21563"/>
    <w:rsid w:val="00D21D20"/>
    <w:rsid w:val="00D224C0"/>
    <w:rsid w:val="00D2270B"/>
    <w:rsid w:val="00D228AF"/>
    <w:rsid w:val="00D2294F"/>
    <w:rsid w:val="00D22A94"/>
    <w:rsid w:val="00D22D67"/>
    <w:rsid w:val="00D22F5F"/>
    <w:rsid w:val="00D23002"/>
    <w:rsid w:val="00D233FF"/>
    <w:rsid w:val="00D2349D"/>
    <w:rsid w:val="00D23CC7"/>
    <w:rsid w:val="00D24609"/>
    <w:rsid w:val="00D24853"/>
    <w:rsid w:val="00D24CC8"/>
    <w:rsid w:val="00D2534A"/>
    <w:rsid w:val="00D25561"/>
    <w:rsid w:val="00D25ACB"/>
    <w:rsid w:val="00D25BE5"/>
    <w:rsid w:val="00D26BDA"/>
    <w:rsid w:val="00D26F30"/>
    <w:rsid w:val="00D271EE"/>
    <w:rsid w:val="00D27379"/>
    <w:rsid w:val="00D275C8"/>
    <w:rsid w:val="00D27A1B"/>
    <w:rsid w:val="00D304E4"/>
    <w:rsid w:val="00D30F18"/>
    <w:rsid w:val="00D317B2"/>
    <w:rsid w:val="00D31DAD"/>
    <w:rsid w:val="00D32285"/>
    <w:rsid w:val="00D326AD"/>
    <w:rsid w:val="00D331AD"/>
    <w:rsid w:val="00D3380B"/>
    <w:rsid w:val="00D33CB5"/>
    <w:rsid w:val="00D35CB8"/>
    <w:rsid w:val="00D35E49"/>
    <w:rsid w:val="00D367BE"/>
    <w:rsid w:val="00D36907"/>
    <w:rsid w:val="00D3694A"/>
    <w:rsid w:val="00D36D93"/>
    <w:rsid w:val="00D3731B"/>
    <w:rsid w:val="00D402D4"/>
    <w:rsid w:val="00D419EF"/>
    <w:rsid w:val="00D41A24"/>
    <w:rsid w:val="00D41E46"/>
    <w:rsid w:val="00D420AE"/>
    <w:rsid w:val="00D421F8"/>
    <w:rsid w:val="00D437E9"/>
    <w:rsid w:val="00D44B61"/>
    <w:rsid w:val="00D451EF"/>
    <w:rsid w:val="00D46304"/>
    <w:rsid w:val="00D470BB"/>
    <w:rsid w:val="00D47982"/>
    <w:rsid w:val="00D5069F"/>
    <w:rsid w:val="00D51408"/>
    <w:rsid w:val="00D51CD8"/>
    <w:rsid w:val="00D52BFF"/>
    <w:rsid w:val="00D52F75"/>
    <w:rsid w:val="00D532BA"/>
    <w:rsid w:val="00D53656"/>
    <w:rsid w:val="00D53712"/>
    <w:rsid w:val="00D538D8"/>
    <w:rsid w:val="00D5390B"/>
    <w:rsid w:val="00D54552"/>
    <w:rsid w:val="00D5499B"/>
    <w:rsid w:val="00D54AE4"/>
    <w:rsid w:val="00D5557F"/>
    <w:rsid w:val="00D5574B"/>
    <w:rsid w:val="00D56865"/>
    <w:rsid w:val="00D574FD"/>
    <w:rsid w:val="00D57A78"/>
    <w:rsid w:val="00D57E7A"/>
    <w:rsid w:val="00D60AC8"/>
    <w:rsid w:val="00D60DDC"/>
    <w:rsid w:val="00D613FE"/>
    <w:rsid w:val="00D614CC"/>
    <w:rsid w:val="00D61A25"/>
    <w:rsid w:val="00D61E0A"/>
    <w:rsid w:val="00D629B1"/>
    <w:rsid w:val="00D630D1"/>
    <w:rsid w:val="00D63FD5"/>
    <w:rsid w:val="00D64041"/>
    <w:rsid w:val="00D640CF"/>
    <w:rsid w:val="00D64143"/>
    <w:rsid w:val="00D643F9"/>
    <w:rsid w:val="00D64592"/>
    <w:rsid w:val="00D66774"/>
    <w:rsid w:val="00D66FDC"/>
    <w:rsid w:val="00D67576"/>
    <w:rsid w:val="00D678F2"/>
    <w:rsid w:val="00D67EC2"/>
    <w:rsid w:val="00D71377"/>
    <w:rsid w:val="00D71730"/>
    <w:rsid w:val="00D71988"/>
    <w:rsid w:val="00D721DB"/>
    <w:rsid w:val="00D72F38"/>
    <w:rsid w:val="00D733CE"/>
    <w:rsid w:val="00D737B4"/>
    <w:rsid w:val="00D73E29"/>
    <w:rsid w:val="00D741E5"/>
    <w:rsid w:val="00D745A8"/>
    <w:rsid w:val="00D74F5D"/>
    <w:rsid w:val="00D75B15"/>
    <w:rsid w:val="00D75C14"/>
    <w:rsid w:val="00D75D4C"/>
    <w:rsid w:val="00D75E82"/>
    <w:rsid w:val="00D769A4"/>
    <w:rsid w:val="00D76C07"/>
    <w:rsid w:val="00D775C2"/>
    <w:rsid w:val="00D77CDD"/>
    <w:rsid w:val="00D77D2E"/>
    <w:rsid w:val="00D80137"/>
    <w:rsid w:val="00D80FF2"/>
    <w:rsid w:val="00D81F1C"/>
    <w:rsid w:val="00D826AF"/>
    <w:rsid w:val="00D82AA2"/>
    <w:rsid w:val="00D834A7"/>
    <w:rsid w:val="00D83514"/>
    <w:rsid w:val="00D8358C"/>
    <w:rsid w:val="00D83D2F"/>
    <w:rsid w:val="00D84976"/>
    <w:rsid w:val="00D8548C"/>
    <w:rsid w:val="00D857C2"/>
    <w:rsid w:val="00D85A46"/>
    <w:rsid w:val="00D85B15"/>
    <w:rsid w:val="00D8667F"/>
    <w:rsid w:val="00D866A1"/>
    <w:rsid w:val="00D86847"/>
    <w:rsid w:val="00D86883"/>
    <w:rsid w:val="00D86A59"/>
    <w:rsid w:val="00D86AF3"/>
    <w:rsid w:val="00D86BC1"/>
    <w:rsid w:val="00D86C0E"/>
    <w:rsid w:val="00D86C5F"/>
    <w:rsid w:val="00D87100"/>
    <w:rsid w:val="00D8783F"/>
    <w:rsid w:val="00D87D2C"/>
    <w:rsid w:val="00D90180"/>
    <w:rsid w:val="00D9072E"/>
    <w:rsid w:val="00D90E67"/>
    <w:rsid w:val="00D90F09"/>
    <w:rsid w:val="00D9280C"/>
    <w:rsid w:val="00D9296B"/>
    <w:rsid w:val="00D92E25"/>
    <w:rsid w:val="00D93301"/>
    <w:rsid w:val="00D93854"/>
    <w:rsid w:val="00D93908"/>
    <w:rsid w:val="00D94501"/>
    <w:rsid w:val="00D945B8"/>
    <w:rsid w:val="00D954AB"/>
    <w:rsid w:val="00D95D3F"/>
    <w:rsid w:val="00D9697C"/>
    <w:rsid w:val="00D9703E"/>
    <w:rsid w:val="00D97834"/>
    <w:rsid w:val="00DA05CA"/>
    <w:rsid w:val="00DA1447"/>
    <w:rsid w:val="00DA17EF"/>
    <w:rsid w:val="00DA191A"/>
    <w:rsid w:val="00DA1F05"/>
    <w:rsid w:val="00DA2051"/>
    <w:rsid w:val="00DA213B"/>
    <w:rsid w:val="00DA29C9"/>
    <w:rsid w:val="00DA3A9B"/>
    <w:rsid w:val="00DA3EF2"/>
    <w:rsid w:val="00DA467C"/>
    <w:rsid w:val="00DA496B"/>
    <w:rsid w:val="00DA4D8A"/>
    <w:rsid w:val="00DA5286"/>
    <w:rsid w:val="00DA54D8"/>
    <w:rsid w:val="00DA6541"/>
    <w:rsid w:val="00DA6EF4"/>
    <w:rsid w:val="00DA7893"/>
    <w:rsid w:val="00DB0CE9"/>
    <w:rsid w:val="00DB102F"/>
    <w:rsid w:val="00DB15C6"/>
    <w:rsid w:val="00DB1C60"/>
    <w:rsid w:val="00DB1EFD"/>
    <w:rsid w:val="00DB2445"/>
    <w:rsid w:val="00DB2BCB"/>
    <w:rsid w:val="00DB2DDB"/>
    <w:rsid w:val="00DB2DE6"/>
    <w:rsid w:val="00DB39F7"/>
    <w:rsid w:val="00DB3FD1"/>
    <w:rsid w:val="00DB49F0"/>
    <w:rsid w:val="00DB5B99"/>
    <w:rsid w:val="00DB5FC3"/>
    <w:rsid w:val="00DB6FC9"/>
    <w:rsid w:val="00DB7898"/>
    <w:rsid w:val="00DB78BA"/>
    <w:rsid w:val="00DB7A6C"/>
    <w:rsid w:val="00DC02EE"/>
    <w:rsid w:val="00DC09B4"/>
    <w:rsid w:val="00DC0BB8"/>
    <w:rsid w:val="00DC11B0"/>
    <w:rsid w:val="00DC1C09"/>
    <w:rsid w:val="00DC245B"/>
    <w:rsid w:val="00DC2FBB"/>
    <w:rsid w:val="00DC3220"/>
    <w:rsid w:val="00DC34A0"/>
    <w:rsid w:val="00DC4003"/>
    <w:rsid w:val="00DC428A"/>
    <w:rsid w:val="00DC57A1"/>
    <w:rsid w:val="00DC60B6"/>
    <w:rsid w:val="00DC63E2"/>
    <w:rsid w:val="00DC655C"/>
    <w:rsid w:val="00DC6D55"/>
    <w:rsid w:val="00DC6FDD"/>
    <w:rsid w:val="00DC7183"/>
    <w:rsid w:val="00DC7D44"/>
    <w:rsid w:val="00DD0570"/>
    <w:rsid w:val="00DD09F7"/>
    <w:rsid w:val="00DD0EBB"/>
    <w:rsid w:val="00DD14E3"/>
    <w:rsid w:val="00DD1C2B"/>
    <w:rsid w:val="00DD2005"/>
    <w:rsid w:val="00DD20B2"/>
    <w:rsid w:val="00DD2785"/>
    <w:rsid w:val="00DD279E"/>
    <w:rsid w:val="00DD2DD9"/>
    <w:rsid w:val="00DD3369"/>
    <w:rsid w:val="00DD339C"/>
    <w:rsid w:val="00DD3E53"/>
    <w:rsid w:val="00DD3E72"/>
    <w:rsid w:val="00DD43E8"/>
    <w:rsid w:val="00DD48F8"/>
    <w:rsid w:val="00DD4DC6"/>
    <w:rsid w:val="00DD5183"/>
    <w:rsid w:val="00DD5518"/>
    <w:rsid w:val="00DD57FD"/>
    <w:rsid w:val="00DD58FA"/>
    <w:rsid w:val="00DD677B"/>
    <w:rsid w:val="00DD68AD"/>
    <w:rsid w:val="00DD6D5F"/>
    <w:rsid w:val="00DD7125"/>
    <w:rsid w:val="00DE0C6F"/>
    <w:rsid w:val="00DE0CD0"/>
    <w:rsid w:val="00DE1015"/>
    <w:rsid w:val="00DE175A"/>
    <w:rsid w:val="00DE1F08"/>
    <w:rsid w:val="00DE20BC"/>
    <w:rsid w:val="00DE241C"/>
    <w:rsid w:val="00DE30AE"/>
    <w:rsid w:val="00DE30BF"/>
    <w:rsid w:val="00DE32E4"/>
    <w:rsid w:val="00DE39C2"/>
    <w:rsid w:val="00DE3A68"/>
    <w:rsid w:val="00DE3C19"/>
    <w:rsid w:val="00DE4131"/>
    <w:rsid w:val="00DE430B"/>
    <w:rsid w:val="00DE4BAB"/>
    <w:rsid w:val="00DE50C2"/>
    <w:rsid w:val="00DE5DE8"/>
    <w:rsid w:val="00DE61E0"/>
    <w:rsid w:val="00DE668D"/>
    <w:rsid w:val="00DE685B"/>
    <w:rsid w:val="00DE69D0"/>
    <w:rsid w:val="00DF0DEC"/>
    <w:rsid w:val="00DF12AE"/>
    <w:rsid w:val="00DF2390"/>
    <w:rsid w:val="00DF2B21"/>
    <w:rsid w:val="00DF3F74"/>
    <w:rsid w:val="00DF46A8"/>
    <w:rsid w:val="00DF4A52"/>
    <w:rsid w:val="00DF4E29"/>
    <w:rsid w:val="00DF5B7F"/>
    <w:rsid w:val="00DF5DBF"/>
    <w:rsid w:val="00DF5E8E"/>
    <w:rsid w:val="00DF658F"/>
    <w:rsid w:val="00DF66AA"/>
    <w:rsid w:val="00DF6D3B"/>
    <w:rsid w:val="00DF758C"/>
    <w:rsid w:val="00DF7C5C"/>
    <w:rsid w:val="00DF7DF0"/>
    <w:rsid w:val="00E00C7B"/>
    <w:rsid w:val="00E00D44"/>
    <w:rsid w:val="00E01391"/>
    <w:rsid w:val="00E01EB8"/>
    <w:rsid w:val="00E01F3B"/>
    <w:rsid w:val="00E02434"/>
    <w:rsid w:val="00E02838"/>
    <w:rsid w:val="00E02E08"/>
    <w:rsid w:val="00E03CB5"/>
    <w:rsid w:val="00E03FE4"/>
    <w:rsid w:val="00E046D1"/>
    <w:rsid w:val="00E04AB3"/>
    <w:rsid w:val="00E0565B"/>
    <w:rsid w:val="00E0617C"/>
    <w:rsid w:val="00E06493"/>
    <w:rsid w:val="00E0698B"/>
    <w:rsid w:val="00E069AE"/>
    <w:rsid w:val="00E073F0"/>
    <w:rsid w:val="00E075C1"/>
    <w:rsid w:val="00E07603"/>
    <w:rsid w:val="00E076BD"/>
    <w:rsid w:val="00E0771B"/>
    <w:rsid w:val="00E078BF"/>
    <w:rsid w:val="00E07D94"/>
    <w:rsid w:val="00E07DAF"/>
    <w:rsid w:val="00E07F15"/>
    <w:rsid w:val="00E10026"/>
    <w:rsid w:val="00E1002C"/>
    <w:rsid w:val="00E10467"/>
    <w:rsid w:val="00E1090D"/>
    <w:rsid w:val="00E10C6D"/>
    <w:rsid w:val="00E114D1"/>
    <w:rsid w:val="00E11632"/>
    <w:rsid w:val="00E11977"/>
    <w:rsid w:val="00E1401D"/>
    <w:rsid w:val="00E14D0F"/>
    <w:rsid w:val="00E151F8"/>
    <w:rsid w:val="00E15543"/>
    <w:rsid w:val="00E15A6E"/>
    <w:rsid w:val="00E1664D"/>
    <w:rsid w:val="00E17000"/>
    <w:rsid w:val="00E1705A"/>
    <w:rsid w:val="00E170AC"/>
    <w:rsid w:val="00E1738D"/>
    <w:rsid w:val="00E177A8"/>
    <w:rsid w:val="00E202EE"/>
    <w:rsid w:val="00E2053F"/>
    <w:rsid w:val="00E2087E"/>
    <w:rsid w:val="00E20D91"/>
    <w:rsid w:val="00E20DDB"/>
    <w:rsid w:val="00E21659"/>
    <w:rsid w:val="00E21A80"/>
    <w:rsid w:val="00E21C11"/>
    <w:rsid w:val="00E21C9E"/>
    <w:rsid w:val="00E226C8"/>
    <w:rsid w:val="00E22E09"/>
    <w:rsid w:val="00E22E21"/>
    <w:rsid w:val="00E233B7"/>
    <w:rsid w:val="00E23582"/>
    <w:rsid w:val="00E23C6D"/>
    <w:rsid w:val="00E243A4"/>
    <w:rsid w:val="00E2502B"/>
    <w:rsid w:val="00E25815"/>
    <w:rsid w:val="00E25DDA"/>
    <w:rsid w:val="00E26F25"/>
    <w:rsid w:val="00E27A84"/>
    <w:rsid w:val="00E27C2D"/>
    <w:rsid w:val="00E27E2D"/>
    <w:rsid w:val="00E27FE9"/>
    <w:rsid w:val="00E30198"/>
    <w:rsid w:val="00E30212"/>
    <w:rsid w:val="00E305DC"/>
    <w:rsid w:val="00E30FFA"/>
    <w:rsid w:val="00E31508"/>
    <w:rsid w:val="00E31AC5"/>
    <w:rsid w:val="00E31F0F"/>
    <w:rsid w:val="00E3239C"/>
    <w:rsid w:val="00E327A5"/>
    <w:rsid w:val="00E337C2"/>
    <w:rsid w:val="00E337DC"/>
    <w:rsid w:val="00E3382D"/>
    <w:rsid w:val="00E34502"/>
    <w:rsid w:val="00E3453D"/>
    <w:rsid w:val="00E347FF"/>
    <w:rsid w:val="00E34E80"/>
    <w:rsid w:val="00E34FA3"/>
    <w:rsid w:val="00E3573E"/>
    <w:rsid w:val="00E361AB"/>
    <w:rsid w:val="00E36930"/>
    <w:rsid w:val="00E36BFD"/>
    <w:rsid w:val="00E3712A"/>
    <w:rsid w:val="00E37970"/>
    <w:rsid w:val="00E37B66"/>
    <w:rsid w:val="00E40375"/>
    <w:rsid w:val="00E40E32"/>
    <w:rsid w:val="00E4201E"/>
    <w:rsid w:val="00E4269E"/>
    <w:rsid w:val="00E431F0"/>
    <w:rsid w:val="00E43A40"/>
    <w:rsid w:val="00E43E44"/>
    <w:rsid w:val="00E44751"/>
    <w:rsid w:val="00E44F99"/>
    <w:rsid w:val="00E4570A"/>
    <w:rsid w:val="00E460DE"/>
    <w:rsid w:val="00E46166"/>
    <w:rsid w:val="00E46FA6"/>
    <w:rsid w:val="00E478DF"/>
    <w:rsid w:val="00E47C81"/>
    <w:rsid w:val="00E500AC"/>
    <w:rsid w:val="00E501B3"/>
    <w:rsid w:val="00E502CE"/>
    <w:rsid w:val="00E509FD"/>
    <w:rsid w:val="00E50B0D"/>
    <w:rsid w:val="00E50F87"/>
    <w:rsid w:val="00E52624"/>
    <w:rsid w:val="00E52A5F"/>
    <w:rsid w:val="00E5339C"/>
    <w:rsid w:val="00E5393B"/>
    <w:rsid w:val="00E53A63"/>
    <w:rsid w:val="00E53E1C"/>
    <w:rsid w:val="00E53F6B"/>
    <w:rsid w:val="00E540E8"/>
    <w:rsid w:val="00E543D3"/>
    <w:rsid w:val="00E54410"/>
    <w:rsid w:val="00E54416"/>
    <w:rsid w:val="00E54445"/>
    <w:rsid w:val="00E54495"/>
    <w:rsid w:val="00E5485B"/>
    <w:rsid w:val="00E54895"/>
    <w:rsid w:val="00E548DC"/>
    <w:rsid w:val="00E54A70"/>
    <w:rsid w:val="00E54AA9"/>
    <w:rsid w:val="00E54D5B"/>
    <w:rsid w:val="00E55894"/>
    <w:rsid w:val="00E5590C"/>
    <w:rsid w:val="00E569F7"/>
    <w:rsid w:val="00E56CAC"/>
    <w:rsid w:val="00E56F79"/>
    <w:rsid w:val="00E5753E"/>
    <w:rsid w:val="00E57D71"/>
    <w:rsid w:val="00E57DE3"/>
    <w:rsid w:val="00E60402"/>
    <w:rsid w:val="00E604DA"/>
    <w:rsid w:val="00E60863"/>
    <w:rsid w:val="00E6093E"/>
    <w:rsid w:val="00E60CFC"/>
    <w:rsid w:val="00E60EF9"/>
    <w:rsid w:val="00E62E2A"/>
    <w:rsid w:val="00E63569"/>
    <w:rsid w:val="00E640A0"/>
    <w:rsid w:val="00E64A0B"/>
    <w:rsid w:val="00E64C57"/>
    <w:rsid w:val="00E65581"/>
    <w:rsid w:val="00E65966"/>
    <w:rsid w:val="00E659E7"/>
    <w:rsid w:val="00E660A4"/>
    <w:rsid w:val="00E66E1A"/>
    <w:rsid w:val="00E6790A"/>
    <w:rsid w:val="00E67E6F"/>
    <w:rsid w:val="00E67EB1"/>
    <w:rsid w:val="00E70155"/>
    <w:rsid w:val="00E701A4"/>
    <w:rsid w:val="00E70552"/>
    <w:rsid w:val="00E70A1F"/>
    <w:rsid w:val="00E7113B"/>
    <w:rsid w:val="00E711FE"/>
    <w:rsid w:val="00E7142B"/>
    <w:rsid w:val="00E7146D"/>
    <w:rsid w:val="00E72382"/>
    <w:rsid w:val="00E72514"/>
    <w:rsid w:val="00E72570"/>
    <w:rsid w:val="00E72E98"/>
    <w:rsid w:val="00E72EA4"/>
    <w:rsid w:val="00E73211"/>
    <w:rsid w:val="00E736D5"/>
    <w:rsid w:val="00E73B79"/>
    <w:rsid w:val="00E73C42"/>
    <w:rsid w:val="00E74D7B"/>
    <w:rsid w:val="00E75CD1"/>
    <w:rsid w:val="00E76218"/>
    <w:rsid w:val="00E76379"/>
    <w:rsid w:val="00E76FE9"/>
    <w:rsid w:val="00E77BD2"/>
    <w:rsid w:val="00E80451"/>
    <w:rsid w:val="00E80980"/>
    <w:rsid w:val="00E81632"/>
    <w:rsid w:val="00E81E27"/>
    <w:rsid w:val="00E81F8B"/>
    <w:rsid w:val="00E822DF"/>
    <w:rsid w:val="00E824B9"/>
    <w:rsid w:val="00E82BD5"/>
    <w:rsid w:val="00E82C34"/>
    <w:rsid w:val="00E82ECB"/>
    <w:rsid w:val="00E832A4"/>
    <w:rsid w:val="00E83319"/>
    <w:rsid w:val="00E8338F"/>
    <w:rsid w:val="00E837EA"/>
    <w:rsid w:val="00E83CBF"/>
    <w:rsid w:val="00E83F82"/>
    <w:rsid w:val="00E84A78"/>
    <w:rsid w:val="00E85283"/>
    <w:rsid w:val="00E853C7"/>
    <w:rsid w:val="00E861A8"/>
    <w:rsid w:val="00E86208"/>
    <w:rsid w:val="00E8732D"/>
    <w:rsid w:val="00E90424"/>
    <w:rsid w:val="00E909E4"/>
    <w:rsid w:val="00E911F9"/>
    <w:rsid w:val="00E91323"/>
    <w:rsid w:val="00E916B6"/>
    <w:rsid w:val="00E91CAE"/>
    <w:rsid w:val="00E9220F"/>
    <w:rsid w:val="00E92486"/>
    <w:rsid w:val="00E929B7"/>
    <w:rsid w:val="00E92A19"/>
    <w:rsid w:val="00E9327F"/>
    <w:rsid w:val="00E9387C"/>
    <w:rsid w:val="00E93AFD"/>
    <w:rsid w:val="00E93C11"/>
    <w:rsid w:val="00E93FCF"/>
    <w:rsid w:val="00E947CD"/>
    <w:rsid w:val="00E953A1"/>
    <w:rsid w:val="00E957A2"/>
    <w:rsid w:val="00E95812"/>
    <w:rsid w:val="00E95E28"/>
    <w:rsid w:val="00E96B54"/>
    <w:rsid w:val="00E96D11"/>
    <w:rsid w:val="00E96D91"/>
    <w:rsid w:val="00E96F96"/>
    <w:rsid w:val="00E971FC"/>
    <w:rsid w:val="00E97391"/>
    <w:rsid w:val="00E979F5"/>
    <w:rsid w:val="00E97E28"/>
    <w:rsid w:val="00EA078D"/>
    <w:rsid w:val="00EA0C5E"/>
    <w:rsid w:val="00EA0D8F"/>
    <w:rsid w:val="00EA2739"/>
    <w:rsid w:val="00EA49D1"/>
    <w:rsid w:val="00EA4A0C"/>
    <w:rsid w:val="00EA4F2D"/>
    <w:rsid w:val="00EA57D6"/>
    <w:rsid w:val="00EA5AF2"/>
    <w:rsid w:val="00EA5C94"/>
    <w:rsid w:val="00EA5E3C"/>
    <w:rsid w:val="00EA61E3"/>
    <w:rsid w:val="00EA6343"/>
    <w:rsid w:val="00EA6E75"/>
    <w:rsid w:val="00EA7089"/>
    <w:rsid w:val="00EA7450"/>
    <w:rsid w:val="00EA777D"/>
    <w:rsid w:val="00EA7BBB"/>
    <w:rsid w:val="00EA7E15"/>
    <w:rsid w:val="00EB006E"/>
    <w:rsid w:val="00EB00BC"/>
    <w:rsid w:val="00EB168F"/>
    <w:rsid w:val="00EB1AAE"/>
    <w:rsid w:val="00EB2A71"/>
    <w:rsid w:val="00EB2BC9"/>
    <w:rsid w:val="00EB3485"/>
    <w:rsid w:val="00EB3559"/>
    <w:rsid w:val="00EB37A5"/>
    <w:rsid w:val="00EB3DBE"/>
    <w:rsid w:val="00EB3FE7"/>
    <w:rsid w:val="00EB40F8"/>
    <w:rsid w:val="00EB4117"/>
    <w:rsid w:val="00EB4838"/>
    <w:rsid w:val="00EB51A0"/>
    <w:rsid w:val="00EB5942"/>
    <w:rsid w:val="00EB5EF2"/>
    <w:rsid w:val="00EB6088"/>
    <w:rsid w:val="00EB640B"/>
    <w:rsid w:val="00EB668E"/>
    <w:rsid w:val="00EB712A"/>
    <w:rsid w:val="00EB76DC"/>
    <w:rsid w:val="00EB7AF9"/>
    <w:rsid w:val="00EB7D4F"/>
    <w:rsid w:val="00EB7E17"/>
    <w:rsid w:val="00EB7ED5"/>
    <w:rsid w:val="00EC0357"/>
    <w:rsid w:val="00EC05DD"/>
    <w:rsid w:val="00EC15E6"/>
    <w:rsid w:val="00EC2AA8"/>
    <w:rsid w:val="00EC2D67"/>
    <w:rsid w:val="00EC35C4"/>
    <w:rsid w:val="00EC3C3F"/>
    <w:rsid w:val="00EC4EED"/>
    <w:rsid w:val="00EC5634"/>
    <w:rsid w:val="00EC5F1B"/>
    <w:rsid w:val="00EC61DB"/>
    <w:rsid w:val="00EC72FF"/>
    <w:rsid w:val="00EC7E5B"/>
    <w:rsid w:val="00ED01A5"/>
    <w:rsid w:val="00ED01F3"/>
    <w:rsid w:val="00ED04CF"/>
    <w:rsid w:val="00ED054C"/>
    <w:rsid w:val="00ED0B86"/>
    <w:rsid w:val="00ED0DD9"/>
    <w:rsid w:val="00ED1277"/>
    <w:rsid w:val="00ED12B3"/>
    <w:rsid w:val="00ED19A1"/>
    <w:rsid w:val="00ED19EB"/>
    <w:rsid w:val="00ED26BA"/>
    <w:rsid w:val="00ED34E0"/>
    <w:rsid w:val="00ED3A0D"/>
    <w:rsid w:val="00ED3A91"/>
    <w:rsid w:val="00ED4454"/>
    <w:rsid w:val="00ED4D91"/>
    <w:rsid w:val="00ED52E4"/>
    <w:rsid w:val="00ED53C4"/>
    <w:rsid w:val="00ED5B12"/>
    <w:rsid w:val="00ED5E3D"/>
    <w:rsid w:val="00ED6186"/>
    <w:rsid w:val="00ED6B90"/>
    <w:rsid w:val="00ED6C47"/>
    <w:rsid w:val="00ED7374"/>
    <w:rsid w:val="00EE00C4"/>
    <w:rsid w:val="00EE0882"/>
    <w:rsid w:val="00EE130B"/>
    <w:rsid w:val="00EE1466"/>
    <w:rsid w:val="00EE1472"/>
    <w:rsid w:val="00EE1CED"/>
    <w:rsid w:val="00EE2B27"/>
    <w:rsid w:val="00EE2CF6"/>
    <w:rsid w:val="00EE36D6"/>
    <w:rsid w:val="00EE4385"/>
    <w:rsid w:val="00EE4C68"/>
    <w:rsid w:val="00EE527B"/>
    <w:rsid w:val="00EE5804"/>
    <w:rsid w:val="00EE5ADD"/>
    <w:rsid w:val="00EE5B5B"/>
    <w:rsid w:val="00EE5BBD"/>
    <w:rsid w:val="00EE630D"/>
    <w:rsid w:val="00EE667B"/>
    <w:rsid w:val="00EE7679"/>
    <w:rsid w:val="00EF0236"/>
    <w:rsid w:val="00EF0AF9"/>
    <w:rsid w:val="00EF13B8"/>
    <w:rsid w:val="00EF2780"/>
    <w:rsid w:val="00EF3797"/>
    <w:rsid w:val="00EF37CE"/>
    <w:rsid w:val="00EF3AFB"/>
    <w:rsid w:val="00EF4565"/>
    <w:rsid w:val="00EF45B3"/>
    <w:rsid w:val="00EF4CA3"/>
    <w:rsid w:val="00EF4D98"/>
    <w:rsid w:val="00EF4E63"/>
    <w:rsid w:val="00EF4F75"/>
    <w:rsid w:val="00EF5382"/>
    <w:rsid w:val="00EF541E"/>
    <w:rsid w:val="00EF54F3"/>
    <w:rsid w:val="00EF5D75"/>
    <w:rsid w:val="00EF63A5"/>
    <w:rsid w:val="00EF6713"/>
    <w:rsid w:val="00EF766B"/>
    <w:rsid w:val="00EF7BD3"/>
    <w:rsid w:val="00EF7ED1"/>
    <w:rsid w:val="00F00279"/>
    <w:rsid w:val="00F0067A"/>
    <w:rsid w:val="00F00C33"/>
    <w:rsid w:val="00F02929"/>
    <w:rsid w:val="00F02C7C"/>
    <w:rsid w:val="00F02F3B"/>
    <w:rsid w:val="00F03116"/>
    <w:rsid w:val="00F0349E"/>
    <w:rsid w:val="00F03BD9"/>
    <w:rsid w:val="00F03F61"/>
    <w:rsid w:val="00F04E9B"/>
    <w:rsid w:val="00F05239"/>
    <w:rsid w:val="00F053CF"/>
    <w:rsid w:val="00F05517"/>
    <w:rsid w:val="00F05BBF"/>
    <w:rsid w:val="00F05D78"/>
    <w:rsid w:val="00F066A0"/>
    <w:rsid w:val="00F06A4E"/>
    <w:rsid w:val="00F06B4E"/>
    <w:rsid w:val="00F06D7F"/>
    <w:rsid w:val="00F07027"/>
    <w:rsid w:val="00F07105"/>
    <w:rsid w:val="00F07933"/>
    <w:rsid w:val="00F10577"/>
    <w:rsid w:val="00F10592"/>
    <w:rsid w:val="00F10BF0"/>
    <w:rsid w:val="00F11382"/>
    <w:rsid w:val="00F11710"/>
    <w:rsid w:val="00F11BDB"/>
    <w:rsid w:val="00F11C6B"/>
    <w:rsid w:val="00F13564"/>
    <w:rsid w:val="00F13605"/>
    <w:rsid w:val="00F13B8F"/>
    <w:rsid w:val="00F13C5C"/>
    <w:rsid w:val="00F1433C"/>
    <w:rsid w:val="00F145AB"/>
    <w:rsid w:val="00F14B4E"/>
    <w:rsid w:val="00F14FF5"/>
    <w:rsid w:val="00F15B23"/>
    <w:rsid w:val="00F15E81"/>
    <w:rsid w:val="00F15FB8"/>
    <w:rsid w:val="00F162CD"/>
    <w:rsid w:val="00F174DF"/>
    <w:rsid w:val="00F17AA4"/>
    <w:rsid w:val="00F205ED"/>
    <w:rsid w:val="00F207E8"/>
    <w:rsid w:val="00F20A04"/>
    <w:rsid w:val="00F20C22"/>
    <w:rsid w:val="00F212C7"/>
    <w:rsid w:val="00F23294"/>
    <w:rsid w:val="00F23348"/>
    <w:rsid w:val="00F2334E"/>
    <w:rsid w:val="00F23FA4"/>
    <w:rsid w:val="00F24506"/>
    <w:rsid w:val="00F24680"/>
    <w:rsid w:val="00F25191"/>
    <w:rsid w:val="00F254AE"/>
    <w:rsid w:val="00F25736"/>
    <w:rsid w:val="00F257F9"/>
    <w:rsid w:val="00F263ED"/>
    <w:rsid w:val="00F26AFD"/>
    <w:rsid w:val="00F26C5E"/>
    <w:rsid w:val="00F26CA7"/>
    <w:rsid w:val="00F271D1"/>
    <w:rsid w:val="00F27271"/>
    <w:rsid w:val="00F27338"/>
    <w:rsid w:val="00F2785E"/>
    <w:rsid w:val="00F279FE"/>
    <w:rsid w:val="00F27C5A"/>
    <w:rsid w:val="00F27DA5"/>
    <w:rsid w:val="00F30006"/>
    <w:rsid w:val="00F3000B"/>
    <w:rsid w:val="00F307EA"/>
    <w:rsid w:val="00F30EC6"/>
    <w:rsid w:val="00F31DB3"/>
    <w:rsid w:val="00F3200A"/>
    <w:rsid w:val="00F3260A"/>
    <w:rsid w:val="00F326DE"/>
    <w:rsid w:val="00F32A42"/>
    <w:rsid w:val="00F332A2"/>
    <w:rsid w:val="00F334E8"/>
    <w:rsid w:val="00F33587"/>
    <w:rsid w:val="00F33994"/>
    <w:rsid w:val="00F33CC8"/>
    <w:rsid w:val="00F33E68"/>
    <w:rsid w:val="00F34AD4"/>
    <w:rsid w:val="00F34C79"/>
    <w:rsid w:val="00F355FD"/>
    <w:rsid w:val="00F3560F"/>
    <w:rsid w:val="00F35DED"/>
    <w:rsid w:val="00F36919"/>
    <w:rsid w:val="00F36941"/>
    <w:rsid w:val="00F36DD7"/>
    <w:rsid w:val="00F37134"/>
    <w:rsid w:val="00F37494"/>
    <w:rsid w:val="00F37FDB"/>
    <w:rsid w:val="00F400E4"/>
    <w:rsid w:val="00F4044B"/>
    <w:rsid w:val="00F40C68"/>
    <w:rsid w:val="00F40D22"/>
    <w:rsid w:val="00F40DE7"/>
    <w:rsid w:val="00F41067"/>
    <w:rsid w:val="00F41487"/>
    <w:rsid w:val="00F41DF3"/>
    <w:rsid w:val="00F41F73"/>
    <w:rsid w:val="00F42871"/>
    <w:rsid w:val="00F43637"/>
    <w:rsid w:val="00F43967"/>
    <w:rsid w:val="00F43AC6"/>
    <w:rsid w:val="00F43C5E"/>
    <w:rsid w:val="00F43DB4"/>
    <w:rsid w:val="00F43DEB"/>
    <w:rsid w:val="00F4422A"/>
    <w:rsid w:val="00F44F2D"/>
    <w:rsid w:val="00F457CA"/>
    <w:rsid w:val="00F458C4"/>
    <w:rsid w:val="00F46851"/>
    <w:rsid w:val="00F46E6A"/>
    <w:rsid w:val="00F472B5"/>
    <w:rsid w:val="00F47868"/>
    <w:rsid w:val="00F47990"/>
    <w:rsid w:val="00F47B10"/>
    <w:rsid w:val="00F47B74"/>
    <w:rsid w:val="00F50A10"/>
    <w:rsid w:val="00F50D25"/>
    <w:rsid w:val="00F512FB"/>
    <w:rsid w:val="00F520F1"/>
    <w:rsid w:val="00F521CA"/>
    <w:rsid w:val="00F523E8"/>
    <w:rsid w:val="00F5263D"/>
    <w:rsid w:val="00F52767"/>
    <w:rsid w:val="00F52893"/>
    <w:rsid w:val="00F52A3E"/>
    <w:rsid w:val="00F53C1F"/>
    <w:rsid w:val="00F53D0D"/>
    <w:rsid w:val="00F54C5F"/>
    <w:rsid w:val="00F55A63"/>
    <w:rsid w:val="00F5633D"/>
    <w:rsid w:val="00F56A63"/>
    <w:rsid w:val="00F56AB9"/>
    <w:rsid w:val="00F56B68"/>
    <w:rsid w:val="00F56ECB"/>
    <w:rsid w:val="00F57743"/>
    <w:rsid w:val="00F57A5F"/>
    <w:rsid w:val="00F61220"/>
    <w:rsid w:val="00F615CD"/>
    <w:rsid w:val="00F61753"/>
    <w:rsid w:val="00F61DDE"/>
    <w:rsid w:val="00F62871"/>
    <w:rsid w:val="00F6292E"/>
    <w:rsid w:val="00F62B7B"/>
    <w:rsid w:val="00F62BBF"/>
    <w:rsid w:val="00F6458D"/>
    <w:rsid w:val="00F64B94"/>
    <w:rsid w:val="00F66622"/>
    <w:rsid w:val="00F6668F"/>
    <w:rsid w:val="00F66F1F"/>
    <w:rsid w:val="00F6702F"/>
    <w:rsid w:val="00F67741"/>
    <w:rsid w:val="00F70539"/>
    <w:rsid w:val="00F708D3"/>
    <w:rsid w:val="00F70C39"/>
    <w:rsid w:val="00F70D0C"/>
    <w:rsid w:val="00F70E77"/>
    <w:rsid w:val="00F710AA"/>
    <w:rsid w:val="00F713E1"/>
    <w:rsid w:val="00F719E2"/>
    <w:rsid w:val="00F7218D"/>
    <w:rsid w:val="00F72F8E"/>
    <w:rsid w:val="00F73E3A"/>
    <w:rsid w:val="00F73E6F"/>
    <w:rsid w:val="00F74462"/>
    <w:rsid w:val="00F74B79"/>
    <w:rsid w:val="00F75793"/>
    <w:rsid w:val="00F757BE"/>
    <w:rsid w:val="00F7588D"/>
    <w:rsid w:val="00F75F42"/>
    <w:rsid w:val="00F767C8"/>
    <w:rsid w:val="00F768AC"/>
    <w:rsid w:val="00F7694F"/>
    <w:rsid w:val="00F76A59"/>
    <w:rsid w:val="00F772B6"/>
    <w:rsid w:val="00F7738A"/>
    <w:rsid w:val="00F800BB"/>
    <w:rsid w:val="00F808BE"/>
    <w:rsid w:val="00F81E25"/>
    <w:rsid w:val="00F8264C"/>
    <w:rsid w:val="00F82B31"/>
    <w:rsid w:val="00F842EA"/>
    <w:rsid w:val="00F842F1"/>
    <w:rsid w:val="00F84451"/>
    <w:rsid w:val="00F84467"/>
    <w:rsid w:val="00F84721"/>
    <w:rsid w:val="00F847AF"/>
    <w:rsid w:val="00F84C14"/>
    <w:rsid w:val="00F84CE4"/>
    <w:rsid w:val="00F84ED7"/>
    <w:rsid w:val="00F85111"/>
    <w:rsid w:val="00F853B4"/>
    <w:rsid w:val="00F853C0"/>
    <w:rsid w:val="00F858F7"/>
    <w:rsid w:val="00F85BEC"/>
    <w:rsid w:val="00F86040"/>
    <w:rsid w:val="00F86172"/>
    <w:rsid w:val="00F86442"/>
    <w:rsid w:val="00F867FD"/>
    <w:rsid w:val="00F86819"/>
    <w:rsid w:val="00F868A6"/>
    <w:rsid w:val="00F86CCA"/>
    <w:rsid w:val="00F8734E"/>
    <w:rsid w:val="00F87FE1"/>
    <w:rsid w:val="00F90521"/>
    <w:rsid w:val="00F91239"/>
    <w:rsid w:val="00F912C0"/>
    <w:rsid w:val="00F91BB3"/>
    <w:rsid w:val="00F926F2"/>
    <w:rsid w:val="00F92DD1"/>
    <w:rsid w:val="00F93054"/>
    <w:rsid w:val="00F9345B"/>
    <w:rsid w:val="00F93673"/>
    <w:rsid w:val="00F938A5"/>
    <w:rsid w:val="00F938EF"/>
    <w:rsid w:val="00F93934"/>
    <w:rsid w:val="00F94791"/>
    <w:rsid w:val="00F94D07"/>
    <w:rsid w:val="00F95432"/>
    <w:rsid w:val="00F959ED"/>
    <w:rsid w:val="00F95C7E"/>
    <w:rsid w:val="00F963CA"/>
    <w:rsid w:val="00F96580"/>
    <w:rsid w:val="00F96789"/>
    <w:rsid w:val="00F96E98"/>
    <w:rsid w:val="00F96FAB"/>
    <w:rsid w:val="00F970A2"/>
    <w:rsid w:val="00F970BB"/>
    <w:rsid w:val="00F9785B"/>
    <w:rsid w:val="00F97E16"/>
    <w:rsid w:val="00F97F3D"/>
    <w:rsid w:val="00FA02F1"/>
    <w:rsid w:val="00FA0B2A"/>
    <w:rsid w:val="00FA11AD"/>
    <w:rsid w:val="00FA161C"/>
    <w:rsid w:val="00FA1B09"/>
    <w:rsid w:val="00FA1CF9"/>
    <w:rsid w:val="00FA20EA"/>
    <w:rsid w:val="00FA2B37"/>
    <w:rsid w:val="00FA2BBD"/>
    <w:rsid w:val="00FA3D37"/>
    <w:rsid w:val="00FA414A"/>
    <w:rsid w:val="00FA41CE"/>
    <w:rsid w:val="00FA45C8"/>
    <w:rsid w:val="00FA5352"/>
    <w:rsid w:val="00FA5F16"/>
    <w:rsid w:val="00FA66A7"/>
    <w:rsid w:val="00FA674E"/>
    <w:rsid w:val="00FA7904"/>
    <w:rsid w:val="00FA7D69"/>
    <w:rsid w:val="00FA7E13"/>
    <w:rsid w:val="00FB01A9"/>
    <w:rsid w:val="00FB09AA"/>
    <w:rsid w:val="00FB0EA1"/>
    <w:rsid w:val="00FB1793"/>
    <w:rsid w:val="00FB1B5E"/>
    <w:rsid w:val="00FB1F47"/>
    <w:rsid w:val="00FB2933"/>
    <w:rsid w:val="00FB39AE"/>
    <w:rsid w:val="00FB3F79"/>
    <w:rsid w:val="00FB3F80"/>
    <w:rsid w:val="00FB4263"/>
    <w:rsid w:val="00FB49AD"/>
    <w:rsid w:val="00FB4FED"/>
    <w:rsid w:val="00FB5D96"/>
    <w:rsid w:val="00FB5F61"/>
    <w:rsid w:val="00FB6972"/>
    <w:rsid w:val="00FB6A54"/>
    <w:rsid w:val="00FB729A"/>
    <w:rsid w:val="00FB72A1"/>
    <w:rsid w:val="00FB77F6"/>
    <w:rsid w:val="00FB7A20"/>
    <w:rsid w:val="00FC022D"/>
    <w:rsid w:val="00FC0561"/>
    <w:rsid w:val="00FC0B62"/>
    <w:rsid w:val="00FC1262"/>
    <w:rsid w:val="00FC1922"/>
    <w:rsid w:val="00FC1FF0"/>
    <w:rsid w:val="00FC28F5"/>
    <w:rsid w:val="00FC3A5F"/>
    <w:rsid w:val="00FC419F"/>
    <w:rsid w:val="00FC4291"/>
    <w:rsid w:val="00FC4AD0"/>
    <w:rsid w:val="00FC4CE1"/>
    <w:rsid w:val="00FC52BA"/>
    <w:rsid w:val="00FC5C18"/>
    <w:rsid w:val="00FC6CDB"/>
    <w:rsid w:val="00FC711E"/>
    <w:rsid w:val="00FC7676"/>
    <w:rsid w:val="00FC76CB"/>
    <w:rsid w:val="00FC7AA2"/>
    <w:rsid w:val="00FC7C6E"/>
    <w:rsid w:val="00FC7CF8"/>
    <w:rsid w:val="00FD07FD"/>
    <w:rsid w:val="00FD0D60"/>
    <w:rsid w:val="00FD1351"/>
    <w:rsid w:val="00FD199C"/>
    <w:rsid w:val="00FD1D66"/>
    <w:rsid w:val="00FD2149"/>
    <w:rsid w:val="00FD2457"/>
    <w:rsid w:val="00FD364D"/>
    <w:rsid w:val="00FD384E"/>
    <w:rsid w:val="00FD3F5E"/>
    <w:rsid w:val="00FD40A9"/>
    <w:rsid w:val="00FD53C3"/>
    <w:rsid w:val="00FD6425"/>
    <w:rsid w:val="00FD6868"/>
    <w:rsid w:val="00FD6D30"/>
    <w:rsid w:val="00FD74A7"/>
    <w:rsid w:val="00FE009A"/>
    <w:rsid w:val="00FE12BD"/>
    <w:rsid w:val="00FE1D64"/>
    <w:rsid w:val="00FE1F2D"/>
    <w:rsid w:val="00FE2108"/>
    <w:rsid w:val="00FE22D6"/>
    <w:rsid w:val="00FE2C21"/>
    <w:rsid w:val="00FE2EE7"/>
    <w:rsid w:val="00FE2F33"/>
    <w:rsid w:val="00FE3DC9"/>
    <w:rsid w:val="00FE3E9B"/>
    <w:rsid w:val="00FE47F1"/>
    <w:rsid w:val="00FE4E05"/>
    <w:rsid w:val="00FE502A"/>
    <w:rsid w:val="00FE57CF"/>
    <w:rsid w:val="00FE5AB7"/>
    <w:rsid w:val="00FE5B8E"/>
    <w:rsid w:val="00FE6B76"/>
    <w:rsid w:val="00FE721B"/>
    <w:rsid w:val="00FE7C3F"/>
    <w:rsid w:val="00FF0137"/>
    <w:rsid w:val="00FF1207"/>
    <w:rsid w:val="00FF130F"/>
    <w:rsid w:val="00FF161C"/>
    <w:rsid w:val="00FF21EA"/>
    <w:rsid w:val="00FF2BD3"/>
    <w:rsid w:val="00FF2F48"/>
    <w:rsid w:val="00FF345E"/>
    <w:rsid w:val="00FF37D6"/>
    <w:rsid w:val="00FF3955"/>
    <w:rsid w:val="00FF4217"/>
    <w:rsid w:val="00FF431C"/>
    <w:rsid w:val="00FF47D4"/>
    <w:rsid w:val="00FF4EA1"/>
    <w:rsid w:val="00FF53ED"/>
    <w:rsid w:val="00FF6420"/>
    <w:rsid w:val="00FF6810"/>
    <w:rsid w:val="00FF6BBE"/>
    <w:rsid w:val="00FF770B"/>
    <w:rsid w:val="00FF77E5"/>
    <w:rsid w:val="00FF7852"/>
    <w:rsid w:val="00FF790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0"/>
    <w:link w:val="10"/>
    <w:qFormat/>
    <w:rsid w:val="00DF12AE"/>
    <w:pPr>
      <w:tabs>
        <w:tab w:val="num" w:pos="432"/>
      </w:tabs>
      <w:suppressAutoHyphens/>
      <w:bidi w:val="0"/>
      <w:spacing w:after="0"/>
      <w:jc w:val="center"/>
      <w:outlineLvl w:val="0"/>
    </w:pPr>
    <w:rPr>
      <w:rFonts w:ascii="Times New Roman" w:eastAsia="Calibri" w:hAnsi="Times New Roman" w:cs="Arial"/>
      <w:b/>
      <w:bCs/>
      <w:color w:val="632423" w:themeColor="accent2" w:themeShade="80"/>
      <w:kern w:val="22"/>
      <w:sz w:val="48"/>
      <w:u w:val="single"/>
      <w:lang w:eastAsia="he-IL"/>
    </w:rPr>
  </w:style>
  <w:style w:type="paragraph" w:styleId="2">
    <w:name w:val="heading 2"/>
    <w:basedOn w:val="a"/>
    <w:next w:val="a"/>
    <w:link w:val="20"/>
    <w:unhideWhenUsed/>
    <w:qFormat/>
    <w:rsid w:val="00C0639D"/>
    <w:pPr>
      <w:keepNext/>
      <w:keepLines/>
      <w:spacing w:after="0"/>
      <w:jc w:val="center"/>
      <w:outlineLvl w:val="1"/>
    </w:pPr>
    <w:rPr>
      <w:rFonts w:asciiTheme="majorHAnsi" w:eastAsiaTheme="majorEastAsia" w:hAnsiTheme="majorHAnsi" w:cs="Arial"/>
      <w:b/>
      <w:bCs/>
      <w:color w:val="632423" w:themeColor="accent2" w:themeShade="80"/>
      <w:sz w:val="26"/>
      <w:u w:val="single"/>
    </w:rPr>
  </w:style>
  <w:style w:type="paragraph" w:styleId="3">
    <w:name w:val="heading 3"/>
    <w:basedOn w:val="a"/>
    <w:next w:val="a"/>
    <w:link w:val="30"/>
    <w:unhideWhenUsed/>
    <w:qFormat/>
    <w:rsid w:val="00AC0DBE"/>
    <w:pPr>
      <w:keepNext/>
      <w:keepLines/>
      <w:spacing w:after="0"/>
      <w:jc w:val="center"/>
      <w:outlineLvl w:val="2"/>
    </w:pPr>
    <w:rPr>
      <w:rFonts w:asciiTheme="majorHAnsi" w:eastAsiaTheme="majorEastAsia" w:hAnsiTheme="majorHAnsi"/>
      <w:b/>
      <w:bCs/>
      <w:color w:val="632423" w:themeColor="accent2" w:themeShade="80"/>
      <w:u w:val="single"/>
    </w:rPr>
  </w:style>
  <w:style w:type="paragraph" w:styleId="4">
    <w:name w:val="heading 4"/>
    <w:basedOn w:val="a"/>
    <w:link w:val="40"/>
    <w:qFormat/>
    <w:rsid w:val="00F06D7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9C69C0"/>
    <w:pPr>
      <w:suppressAutoHyphens/>
      <w:spacing w:after="120"/>
    </w:pPr>
    <w:rPr>
      <w:rFonts w:ascii="Calibri" w:eastAsia="Times New Roman" w:hAnsi="Calibri" w:cs="Calibri"/>
      <w:lang w:eastAsia="he-IL"/>
    </w:rPr>
  </w:style>
  <w:style w:type="character" w:customStyle="1" w:styleId="a4">
    <w:name w:val="גוף טקסט תו"/>
    <w:basedOn w:val="a1"/>
    <w:link w:val="a0"/>
    <w:rsid w:val="009C69C0"/>
    <w:rPr>
      <w:rFonts w:ascii="Calibri" w:eastAsia="Times New Roman" w:hAnsi="Calibri" w:cs="Calibri"/>
      <w:lang w:eastAsia="he-IL"/>
    </w:rPr>
  </w:style>
  <w:style w:type="character" w:customStyle="1" w:styleId="10">
    <w:name w:val="כותרת 1 תו"/>
    <w:basedOn w:val="a1"/>
    <w:link w:val="1"/>
    <w:rsid w:val="00DF12AE"/>
    <w:rPr>
      <w:rFonts w:ascii="Times New Roman" w:eastAsia="Calibri" w:hAnsi="Times New Roman" w:cs="Arial"/>
      <w:b/>
      <w:bCs/>
      <w:color w:val="632423" w:themeColor="accent2" w:themeShade="80"/>
      <w:kern w:val="22"/>
      <w:sz w:val="48"/>
      <w:u w:val="single"/>
      <w:lang w:eastAsia="he-IL"/>
    </w:rPr>
  </w:style>
  <w:style w:type="character" w:customStyle="1" w:styleId="20">
    <w:name w:val="כותרת 2 תו"/>
    <w:basedOn w:val="a1"/>
    <w:link w:val="2"/>
    <w:rsid w:val="00C0639D"/>
    <w:rPr>
      <w:rFonts w:asciiTheme="majorHAnsi" w:eastAsiaTheme="majorEastAsia" w:hAnsiTheme="majorHAnsi" w:cs="Arial"/>
      <w:b/>
      <w:bCs/>
      <w:color w:val="632423" w:themeColor="accent2" w:themeShade="80"/>
      <w:sz w:val="26"/>
      <w:u w:val="single"/>
    </w:rPr>
  </w:style>
  <w:style w:type="character" w:customStyle="1" w:styleId="30">
    <w:name w:val="כותרת 3 תו"/>
    <w:basedOn w:val="a1"/>
    <w:link w:val="3"/>
    <w:rsid w:val="00AC0DBE"/>
    <w:rPr>
      <w:rFonts w:asciiTheme="majorHAnsi" w:eastAsiaTheme="majorEastAsia" w:hAnsiTheme="majorHAnsi"/>
      <w:b/>
      <w:bCs/>
      <w:color w:val="632423" w:themeColor="accent2" w:themeShade="80"/>
      <w:u w:val="single"/>
    </w:rPr>
  </w:style>
  <w:style w:type="character" w:customStyle="1" w:styleId="40">
    <w:name w:val="כותרת 4 תו"/>
    <w:basedOn w:val="a1"/>
    <w:link w:val="4"/>
    <w:rsid w:val="00F06D7F"/>
    <w:rPr>
      <w:rFonts w:ascii="Times New Roman" w:eastAsia="Times New Roman" w:hAnsi="Times New Roman" w:cs="Times New Roman"/>
      <w:b/>
      <w:bCs/>
      <w:sz w:val="24"/>
      <w:szCs w:val="24"/>
    </w:rPr>
  </w:style>
  <w:style w:type="paragraph" w:customStyle="1" w:styleId="a5">
    <w:name w:val="a"/>
    <w:basedOn w:val="a"/>
    <w:rsid w:val="005F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F19EA"/>
  </w:style>
  <w:style w:type="character" w:customStyle="1" w:styleId="spelle">
    <w:name w:val="spelle"/>
    <w:basedOn w:val="a1"/>
    <w:rsid w:val="005F19EA"/>
  </w:style>
  <w:style w:type="character" w:styleId="Hyperlink">
    <w:name w:val="Hyperlink"/>
    <w:basedOn w:val="a1"/>
    <w:uiPriority w:val="99"/>
    <w:unhideWhenUsed/>
    <w:rsid w:val="00FE009A"/>
    <w:rPr>
      <w:color w:val="0000FF" w:themeColor="hyperlink"/>
      <w:u w:val="single"/>
    </w:rPr>
  </w:style>
  <w:style w:type="character" w:styleId="FollowedHyperlink">
    <w:name w:val="FollowedHyperlink"/>
    <w:basedOn w:val="a1"/>
    <w:unhideWhenUsed/>
    <w:rsid w:val="00FE009A"/>
    <w:rPr>
      <w:color w:val="800080" w:themeColor="followedHyperlink"/>
      <w:u w:val="single"/>
    </w:rPr>
  </w:style>
  <w:style w:type="paragraph" w:styleId="a6">
    <w:name w:val="No Spacing"/>
    <w:link w:val="a7"/>
    <w:uiPriority w:val="1"/>
    <w:qFormat/>
    <w:rsid w:val="00E953A1"/>
    <w:pPr>
      <w:bidi/>
      <w:spacing w:after="0" w:line="240" w:lineRule="auto"/>
    </w:pPr>
    <w:rPr>
      <w:rFonts w:ascii="Calibri" w:eastAsia="Calibri" w:hAnsi="Calibri" w:cs="Arial"/>
    </w:rPr>
  </w:style>
  <w:style w:type="character" w:customStyle="1" w:styleId="a7">
    <w:name w:val="ללא מרווח תו"/>
    <w:basedOn w:val="a1"/>
    <w:link w:val="a6"/>
    <w:uiPriority w:val="1"/>
    <w:rsid w:val="009A3B00"/>
    <w:rPr>
      <w:rFonts w:ascii="Calibri" w:eastAsia="Calibri" w:hAnsi="Calibri" w:cs="Arial"/>
    </w:rPr>
  </w:style>
  <w:style w:type="character" w:customStyle="1" w:styleId="big-number">
    <w:name w:val="big-number"/>
    <w:basedOn w:val="a1"/>
    <w:rsid w:val="00C60735"/>
  </w:style>
  <w:style w:type="character" w:customStyle="1" w:styleId="default">
    <w:name w:val="default"/>
    <w:basedOn w:val="a1"/>
    <w:rsid w:val="00C60735"/>
  </w:style>
  <w:style w:type="paragraph" w:styleId="a8">
    <w:name w:val="List Paragraph"/>
    <w:basedOn w:val="a"/>
    <w:uiPriority w:val="34"/>
    <w:qFormat/>
    <w:rsid w:val="00E947CD"/>
    <w:pPr>
      <w:ind w:left="720"/>
      <w:contextualSpacing/>
    </w:pPr>
    <w:rPr>
      <w:rFonts w:ascii="Calibri" w:eastAsia="Calibri" w:hAnsi="Calibri" w:cs="Arial"/>
    </w:rPr>
  </w:style>
  <w:style w:type="paragraph" w:styleId="a9">
    <w:name w:val="footnote text"/>
    <w:basedOn w:val="a"/>
    <w:link w:val="aa"/>
    <w:uiPriority w:val="99"/>
    <w:semiHidden/>
    <w:unhideWhenUsed/>
    <w:rsid w:val="008F68B7"/>
    <w:pPr>
      <w:spacing w:after="0" w:line="240" w:lineRule="auto"/>
    </w:pPr>
    <w:rPr>
      <w:sz w:val="20"/>
      <w:szCs w:val="20"/>
    </w:rPr>
  </w:style>
  <w:style w:type="character" w:customStyle="1" w:styleId="aa">
    <w:name w:val="טקסט הערת שוליים תו"/>
    <w:basedOn w:val="a1"/>
    <w:link w:val="a9"/>
    <w:uiPriority w:val="99"/>
    <w:semiHidden/>
    <w:rsid w:val="008F68B7"/>
    <w:rPr>
      <w:sz w:val="20"/>
      <w:szCs w:val="20"/>
    </w:rPr>
  </w:style>
  <w:style w:type="character" w:styleId="ab">
    <w:name w:val="footnote reference"/>
    <w:basedOn w:val="a1"/>
    <w:uiPriority w:val="99"/>
    <w:semiHidden/>
    <w:unhideWhenUsed/>
    <w:rsid w:val="008F68B7"/>
    <w:rPr>
      <w:vertAlign w:val="superscript"/>
    </w:rPr>
  </w:style>
  <w:style w:type="paragraph" w:customStyle="1" w:styleId="P00">
    <w:name w:val="P00"/>
    <w:rsid w:val="00BC6B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11">
    <w:name w:val="פיסקת רשימה1"/>
    <w:basedOn w:val="a"/>
    <w:uiPriority w:val="34"/>
    <w:qFormat/>
    <w:rsid w:val="00BC6B59"/>
    <w:pPr>
      <w:spacing w:after="0" w:line="240" w:lineRule="auto"/>
      <w:ind w:left="720"/>
      <w:contextualSpacing/>
    </w:pPr>
    <w:rPr>
      <w:rFonts w:ascii="Times New Roman" w:eastAsia="Times New Roman" w:hAnsi="Times New Roman" w:cs="David"/>
      <w:sz w:val="24"/>
      <w:szCs w:val="24"/>
    </w:rPr>
  </w:style>
  <w:style w:type="paragraph" w:styleId="ac">
    <w:name w:val="header"/>
    <w:basedOn w:val="a"/>
    <w:link w:val="ad"/>
    <w:unhideWhenUsed/>
    <w:rsid w:val="00AD0C6D"/>
    <w:pPr>
      <w:tabs>
        <w:tab w:val="center" w:pos="4153"/>
        <w:tab w:val="right" w:pos="8306"/>
      </w:tabs>
      <w:spacing w:after="0" w:line="240" w:lineRule="auto"/>
    </w:pPr>
  </w:style>
  <w:style w:type="character" w:customStyle="1" w:styleId="ad">
    <w:name w:val="כותרת עליונה תו"/>
    <w:basedOn w:val="a1"/>
    <w:link w:val="ac"/>
    <w:uiPriority w:val="99"/>
    <w:rsid w:val="00AD0C6D"/>
  </w:style>
  <w:style w:type="paragraph" w:styleId="ae">
    <w:name w:val="footer"/>
    <w:basedOn w:val="a"/>
    <w:link w:val="af"/>
    <w:unhideWhenUsed/>
    <w:rsid w:val="00AD0C6D"/>
    <w:pPr>
      <w:tabs>
        <w:tab w:val="center" w:pos="4153"/>
        <w:tab w:val="right" w:pos="8306"/>
      </w:tabs>
      <w:spacing w:after="0" w:line="240" w:lineRule="auto"/>
    </w:pPr>
  </w:style>
  <w:style w:type="character" w:customStyle="1" w:styleId="af">
    <w:name w:val="כותרת תחתונה תו"/>
    <w:basedOn w:val="a1"/>
    <w:link w:val="ae"/>
    <w:uiPriority w:val="99"/>
    <w:rsid w:val="00AD0C6D"/>
  </w:style>
  <w:style w:type="paragraph" w:styleId="af0">
    <w:name w:val="Balloon Text"/>
    <w:basedOn w:val="a"/>
    <w:link w:val="af1"/>
    <w:unhideWhenUsed/>
    <w:rsid w:val="00AD0C6D"/>
    <w:pPr>
      <w:spacing w:after="0" w:line="240" w:lineRule="auto"/>
    </w:pPr>
    <w:rPr>
      <w:rFonts w:ascii="Tahoma" w:hAnsi="Tahoma" w:cs="Tahoma"/>
      <w:sz w:val="16"/>
      <w:szCs w:val="16"/>
    </w:rPr>
  </w:style>
  <w:style w:type="character" w:customStyle="1" w:styleId="af1">
    <w:name w:val="טקסט בלונים תו"/>
    <w:basedOn w:val="a1"/>
    <w:link w:val="af0"/>
    <w:rsid w:val="00AD0C6D"/>
    <w:rPr>
      <w:rFonts w:ascii="Tahoma" w:hAnsi="Tahoma" w:cs="Tahoma"/>
      <w:sz w:val="16"/>
      <w:szCs w:val="16"/>
    </w:rPr>
  </w:style>
  <w:style w:type="paragraph" w:customStyle="1" w:styleId="af2">
    <w:name w:val="טקסט מסמך רגיל"/>
    <w:basedOn w:val="a"/>
    <w:link w:val="af3"/>
    <w:qFormat/>
    <w:rsid w:val="00845901"/>
    <w:pPr>
      <w:spacing w:line="240" w:lineRule="auto"/>
    </w:pPr>
    <w:rPr>
      <w:rFonts w:ascii="Calibri" w:eastAsia="Calibri" w:hAnsi="Calibri" w:cs="Arial"/>
    </w:rPr>
  </w:style>
  <w:style w:type="character" w:customStyle="1" w:styleId="af3">
    <w:name w:val="טקסט מסמך רגיל תו"/>
    <w:link w:val="af2"/>
    <w:rsid w:val="00845901"/>
    <w:rPr>
      <w:rFonts w:ascii="Calibri" w:eastAsia="Calibri" w:hAnsi="Calibri" w:cs="Arial"/>
    </w:rPr>
  </w:style>
  <w:style w:type="character" w:customStyle="1" w:styleId="Ruller4">
    <w:name w:val="Ruller4 תו"/>
    <w:link w:val="Ruller40"/>
    <w:locked/>
    <w:rsid w:val="005749AA"/>
    <w:rPr>
      <w:rFonts w:ascii="Arial TUR" w:hAnsi="Arial TUR" w:cs="FrankRuehl"/>
      <w:spacing w:val="10"/>
      <w:szCs w:val="28"/>
    </w:rPr>
  </w:style>
  <w:style w:type="paragraph" w:customStyle="1" w:styleId="Ruller40">
    <w:name w:val="Ruller4"/>
    <w:basedOn w:val="a"/>
    <w:link w:val="Ruller4"/>
    <w:rsid w:val="005749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0">
    <w:name w:val="p00"/>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1"/>
    <w:uiPriority w:val="22"/>
    <w:qFormat/>
    <w:rsid w:val="00BF20F4"/>
    <w:rPr>
      <w:b/>
      <w:bCs/>
    </w:rPr>
  </w:style>
  <w:style w:type="paragraph" w:customStyle="1" w:styleId="P220">
    <w:name w:val="P22"/>
    <w:basedOn w:val="P00"/>
    <w:rsid w:val="00D8667F"/>
    <w:pPr>
      <w:tabs>
        <w:tab w:val="clear" w:pos="624"/>
        <w:tab w:val="clear" w:pos="1021"/>
      </w:tabs>
      <w:ind w:right="1021"/>
    </w:pPr>
  </w:style>
  <w:style w:type="paragraph" w:customStyle="1" w:styleId="medium2-header">
    <w:name w:val="medium2-header"/>
    <w:basedOn w:val="a"/>
    <w:rsid w:val="00B615EC"/>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rsid w:val="00AE4B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סגנון1"/>
    <w:basedOn w:val="a"/>
    <w:link w:val="13"/>
    <w:qFormat/>
    <w:rsid w:val="00205B02"/>
    <w:pPr>
      <w:spacing w:line="240" w:lineRule="auto"/>
    </w:pPr>
    <w:rPr>
      <w:rFonts w:ascii="Calibri" w:eastAsia="Calibri" w:hAnsi="Calibri" w:cs="Arial"/>
      <w:i/>
      <w:iCs/>
      <w:color w:val="943634"/>
      <w:sz w:val="20"/>
      <w:szCs w:val="20"/>
    </w:rPr>
  </w:style>
  <w:style w:type="character" w:customStyle="1" w:styleId="13">
    <w:name w:val="סגנון1 תו"/>
    <w:basedOn w:val="a1"/>
    <w:link w:val="12"/>
    <w:rsid w:val="00205B02"/>
    <w:rPr>
      <w:rFonts w:ascii="Calibri" w:eastAsia="Calibri" w:hAnsi="Calibri" w:cs="Arial"/>
      <w:i/>
      <w:iCs/>
      <w:color w:val="943634"/>
      <w:sz w:val="20"/>
      <w:szCs w:val="20"/>
    </w:rPr>
  </w:style>
  <w:style w:type="paragraph" w:customStyle="1" w:styleId="af5">
    <w:name w:val="כותרת משנית"/>
    <w:basedOn w:val="a"/>
    <w:qFormat/>
    <w:rsid w:val="00205B02"/>
    <w:pPr>
      <w:spacing w:line="240" w:lineRule="auto"/>
    </w:pPr>
    <w:rPr>
      <w:rFonts w:ascii="Calibri" w:eastAsia="Calibri" w:hAnsi="Calibri" w:cs="Arial"/>
      <w:b/>
      <w:bCs/>
      <w:i/>
      <w:iCs/>
      <w:color w:val="4F6228"/>
      <w:sz w:val="25"/>
      <w:szCs w:val="25"/>
      <w:u w:val="single"/>
    </w:rPr>
  </w:style>
  <w:style w:type="paragraph" w:customStyle="1" w:styleId="af6">
    <w:name w:val="פסד"/>
    <w:basedOn w:val="af2"/>
    <w:link w:val="af7"/>
    <w:qFormat/>
    <w:rsid w:val="00205B02"/>
    <w:rPr>
      <w:b/>
      <w:bCs/>
      <w:color w:val="632423"/>
    </w:rPr>
  </w:style>
  <w:style w:type="character" w:customStyle="1" w:styleId="af7">
    <w:name w:val="פסד תו"/>
    <w:basedOn w:val="af3"/>
    <w:link w:val="af6"/>
    <w:rsid w:val="00205B02"/>
    <w:rPr>
      <w:rFonts w:ascii="Calibri" w:eastAsia="Calibri" w:hAnsi="Calibri" w:cs="Arial"/>
      <w:b/>
      <w:bCs/>
      <w:color w:val="632423"/>
    </w:rPr>
  </w:style>
  <w:style w:type="table" w:styleId="af8">
    <w:name w:val="Table Grid"/>
    <w:basedOn w:val="a2"/>
    <w:rsid w:val="00E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תו תו3"/>
    <w:semiHidden/>
    <w:rsid w:val="00403C5A"/>
    <w:rPr>
      <w:rFonts w:ascii="Times New Roman" w:eastAsia="Times New Roman" w:hAnsi="Times New Roman" w:cs="Miriam"/>
      <w:sz w:val="20"/>
      <w:szCs w:val="24"/>
    </w:rPr>
  </w:style>
  <w:style w:type="paragraph" w:customStyle="1" w:styleId="1Garamond">
    <w:name w:val="ללא מרווח1 + Garamond"/>
    <w:basedOn w:val="a"/>
    <w:rsid w:val="003E7119"/>
    <w:pPr>
      <w:suppressAutoHyphens/>
      <w:spacing w:after="0" w:line="240" w:lineRule="auto"/>
    </w:pPr>
    <w:rPr>
      <w:rFonts w:ascii="Garamond" w:eastAsia="Times New Roman" w:hAnsi="Garamond" w:cs="Calibri"/>
      <w:lang w:eastAsia="he-IL"/>
    </w:rPr>
  </w:style>
  <w:style w:type="character" w:customStyle="1" w:styleId="f27p1">
    <w:name w:val="f27p1"/>
    <w:rsid w:val="00327759"/>
    <w:rPr>
      <w:b/>
      <w:bCs/>
    </w:rPr>
  </w:style>
  <w:style w:type="character" w:customStyle="1" w:styleId="WW8Num1z0">
    <w:name w:val="WW8Num1z0"/>
    <w:rsid w:val="009C69C0"/>
    <w:rPr>
      <w:rFonts w:cs="Times New Roman"/>
    </w:rPr>
  </w:style>
  <w:style w:type="character" w:customStyle="1" w:styleId="WW8Num2z0">
    <w:name w:val="WW8Num2z0"/>
    <w:rsid w:val="009C69C0"/>
    <w:rPr>
      <w:rFonts w:cs="Times New Roman"/>
      <w:szCs w:val="22"/>
    </w:rPr>
  </w:style>
  <w:style w:type="character" w:customStyle="1" w:styleId="WW8Num2z1">
    <w:name w:val="WW8Num2z1"/>
    <w:rsid w:val="009C69C0"/>
    <w:rPr>
      <w:rFonts w:cs="Times New Roman"/>
    </w:rPr>
  </w:style>
  <w:style w:type="character" w:customStyle="1" w:styleId="WW8Num3z0">
    <w:name w:val="WW8Num3z0"/>
    <w:rsid w:val="009C69C0"/>
    <w:rPr>
      <w:rFonts w:ascii="Symbol" w:hAnsi="Symbol"/>
    </w:rPr>
  </w:style>
  <w:style w:type="character" w:customStyle="1" w:styleId="WW8Num3z1">
    <w:name w:val="WW8Num3z1"/>
    <w:rsid w:val="009C69C0"/>
    <w:rPr>
      <w:rFonts w:ascii="Courier New" w:hAnsi="Courier New"/>
    </w:rPr>
  </w:style>
  <w:style w:type="character" w:customStyle="1" w:styleId="WW8Num3z2">
    <w:name w:val="WW8Num3z2"/>
    <w:rsid w:val="009C69C0"/>
    <w:rPr>
      <w:rFonts w:ascii="Wingdings" w:hAnsi="Wingdings"/>
    </w:rPr>
  </w:style>
  <w:style w:type="character" w:customStyle="1" w:styleId="WW8Num4z0">
    <w:name w:val="WW8Num4z0"/>
    <w:rsid w:val="009C69C0"/>
    <w:rPr>
      <w:rFonts w:cs="Times New Roman"/>
      <w:szCs w:val="22"/>
    </w:rPr>
  </w:style>
  <w:style w:type="character" w:customStyle="1" w:styleId="WW8Num4z1">
    <w:name w:val="WW8Num4z1"/>
    <w:rsid w:val="009C69C0"/>
    <w:rPr>
      <w:rFonts w:cs="Times New Roman"/>
    </w:rPr>
  </w:style>
  <w:style w:type="character" w:customStyle="1" w:styleId="WW8Num5z0">
    <w:name w:val="WW8Num5z0"/>
    <w:rsid w:val="009C69C0"/>
    <w:rPr>
      <w:rFonts w:ascii="Symbol" w:hAnsi="Symbol"/>
    </w:rPr>
  </w:style>
  <w:style w:type="character" w:customStyle="1" w:styleId="WW8Num5z1">
    <w:name w:val="WW8Num5z1"/>
    <w:rsid w:val="009C69C0"/>
    <w:rPr>
      <w:rFonts w:ascii="Courier New" w:hAnsi="Courier New"/>
    </w:rPr>
  </w:style>
  <w:style w:type="character" w:customStyle="1" w:styleId="WW8Num5z2">
    <w:name w:val="WW8Num5z2"/>
    <w:rsid w:val="009C69C0"/>
    <w:rPr>
      <w:rFonts w:ascii="Wingdings" w:hAnsi="Wingdings"/>
    </w:rPr>
  </w:style>
  <w:style w:type="character" w:customStyle="1" w:styleId="WW8Num6z0">
    <w:name w:val="WW8Num6z0"/>
    <w:rsid w:val="009C69C0"/>
    <w:rPr>
      <w:rFonts w:cs="Times New Roman"/>
      <w:szCs w:val="22"/>
    </w:rPr>
  </w:style>
  <w:style w:type="character" w:customStyle="1" w:styleId="WW8Num6z1">
    <w:name w:val="WW8Num6z1"/>
    <w:rsid w:val="009C69C0"/>
    <w:rPr>
      <w:rFonts w:cs="Times New Roman"/>
    </w:rPr>
  </w:style>
  <w:style w:type="character" w:customStyle="1" w:styleId="WW8Num7z0">
    <w:name w:val="WW8Num7z0"/>
    <w:rsid w:val="009C69C0"/>
    <w:rPr>
      <w:rFonts w:cs="Times New Roman"/>
    </w:rPr>
  </w:style>
  <w:style w:type="character" w:customStyle="1" w:styleId="WW8Num8z0">
    <w:name w:val="WW8Num8z0"/>
    <w:rsid w:val="009C69C0"/>
    <w:rPr>
      <w:rFonts w:ascii="Wingdings" w:eastAsia="Times New Roman" w:hAnsi="Wingdings"/>
    </w:rPr>
  </w:style>
  <w:style w:type="character" w:customStyle="1" w:styleId="WW8Num8z1">
    <w:name w:val="WW8Num8z1"/>
    <w:rsid w:val="009C69C0"/>
    <w:rPr>
      <w:rFonts w:ascii="Courier New" w:hAnsi="Courier New"/>
    </w:rPr>
  </w:style>
  <w:style w:type="character" w:customStyle="1" w:styleId="WW8Num8z2">
    <w:name w:val="WW8Num8z2"/>
    <w:rsid w:val="009C69C0"/>
    <w:rPr>
      <w:rFonts w:ascii="Wingdings" w:hAnsi="Wingdings"/>
    </w:rPr>
  </w:style>
  <w:style w:type="character" w:customStyle="1" w:styleId="WW8Num8z3">
    <w:name w:val="WW8Num8z3"/>
    <w:rsid w:val="009C69C0"/>
    <w:rPr>
      <w:rFonts w:ascii="Symbol" w:hAnsi="Symbol"/>
    </w:rPr>
  </w:style>
  <w:style w:type="character" w:customStyle="1" w:styleId="WW8Num9z0">
    <w:name w:val="WW8Num9z0"/>
    <w:rsid w:val="009C69C0"/>
    <w:rPr>
      <w:rFonts w:cs="Times New Roman"/>
      <w:szCs w:val="22"/>
    </w:rPr>
  </w:style>
  <w:style w:type="character" w:customStyle="1" w:styleId="WW8Num9z1">
    <w:name w:val="WW8Num9z1"/>
    <w:rsid w:val="009C69C0"/>
    <w:rPr>
      <w:rFonts w:cs="Times New Roman"/>
    </w:rPr>
  </w:style>
  <w:style w:type="character" w:customStyle="1" w:styleId="WW8Num10z0">
    <w:name w:val="WW8Num10z0"/>
    <w:rsid w:val="009C69C0"/>
    <w:rPr>
      <w:rFonts w:cs="Times New Roman"/>
    </w:rPr>
  </w:style>
  <w:style w:type="character" w:customStyle="1" w:styleId="14">
    <w:name w:val="גופן ברירת המחדל של פיסקה1"/>
    <w:rsid w:val="009C69C0"/>
  </w:style>
  <w:style w:type="character" w:customStyle="1" w:styleId="af9">
    <w:name w:val="תו תו"/>
    <w:rsid w:val="009C69C0"/>
    <w:rPr>
      <w:rFonts w:ascii="Tahoma" w:hAnsi="Tahoma" w:cs="Tahoma"/>
      <w:sz w:val="16"/>
      <w:szCs w:val="16"/>
    </w:rPr>
  </w:style>
  <w:style w:type="character" w:customStyle="1" w:styleId="afa">
    <w:name w:val="תבליטים"/>
    <w:rsid w:val="009C69C0"/>
    <w:rPr>
      <w:rFonts w:ascii="OpenSymbol" w:eastAsia="OpenSymbol" w:hAnsi="OpenSymbol" w:cs="OpenSymbol"/>
    </w:rPr>
  </w:style>
  <w:style w:type="paragraph" w:customStyle="1" w:styleId="afb">
    <w:name w:val="כותרת"/>
    <w:basedOn w:val="a"/>
    <w:next w:val="a0"/>
    <w:rsid w:val="009C69C0"/>
    <w:pPr>
      <w:keepNext/>
      <w:suppressAutoHyphens/>
      <w:spacing w:before="240" w:after="120"/>
    </w:pPr>
    <w:rPr>
      <w:rFonts w:ascii="Arial" w:eastAsia="MS Mincho" w:hAnsi="Arial" w:cs="Tahoma"/>
      <w:sz w:val="28"/>
      <w:szCs w:val="28"/>
      <w:lang w:eastAsia="he-IL"/>
    </w:rPr>
  </w:style>
  <w:style w:type="paragraph" w:styleId="afc">
    <w:name w:val="List"/>
    <w:basedOn w:val="a0"/>
    <w:rsid w:val="009C69C0"/>
  </w:style>
  <w:style w:type="paragraph" w:customStyle="1" w:styleId="afd">
    <w:name w:val="כתובית"/>
    <w:basedOn w:val="a"/>
    <w:rsid w:val="009C69C0"/>
    <w:pPr>
      <w:suppressLineNumbers/>
      <w:suppressAutoHyphens/>
      <w:spacing w:before="120" w:after="120"/>
    </w:pPr>
    <w:rPr>
      <w:rFonts w:ascii="Calibri" w:eastAsia="Times New Roman" w:hAnsi="Calibri" w:cs="Calibri"/>
      <w:i/>
      <w:iCs/>
      <w:sz w:val="24"/>
      <w:szCs w:val="24"/>
      <w:lang w:eastAsia="he-IL"/>
    </w:rPr>
  </w:style>
  <w:style w:type="paragraph" w:customStyle="1" w:styleId="afe">
    <w:name w:val="אינדקס"/>
    <w:basedOn w:val="a"/>
    <w:rsid w:val="009C69C0"/>
    <w:pPr>
      <w:suppressLineNumbers/>
      <w:suppressAutoHyphens/>
    </w:pPr>
    <w:rPr>
      <w:rFonts w:ascii="Calibri" w:eastAsia="Times New Roman" w:hAnsi="Calibri" w:cs="Calibri"/>
      <w:lang w:eastAsia="he-IL"/>
    </w:rPr>
  </w:style>
  <w:style w:type="paragraph" w:customStyle="1" w:styleId="15">
    <w:name w:val="ללא מרווח1"/>
    <w:rsid w:val="009C69C0"/>
    <w:pPr>
      <w:suppressAutoHyphens/>
      <w:bidi/>
      <w:spacing w:after="0" w:line="240" w:lineRule="auto"/>
    </w:pPr>
    <w:rPr>
      <w:rFonts w:ascii="Calibri" w:eastAsia="Times New Roman" w:hAnsi="Calibri" w:cs="Calibri"/>
      <w:lang w:eastAsia="he-IL"/>
    </w:rPr>
  </w:style>
  <w:style w:type="paragraph" w:customStyle="1" w:styleId="16">
    <w:name w:val="טקסט בלונים1"/>
    <w:basedOn w:val="a"/>
    <w:rsid w:val="009C69C0"/>
    <w:pPr>
      <w:suppressAutoHyphens/>
      <w:spacing w:after="0" w:line="240" w:lineRule="auto"/>
    </w:pPr>
    <w:rPr>
      <w:rFonts w:ascii="Tahoma" w:eastAsia="Times New Roman" w:hAnsi="Tahoma" w:cs="Tahoma"/>
      <w:sz w:val="16"/>
      <w:szCs w:val="16"/>
      <w:lang w:eastAsia="he-IL"/>
    </w:rPr>
  </w:style>
  <w:style w:type="paragraph" w:customStyle="1" w:styleId="f27p">
    <w:name w:val="f27p"/>
    <w:basedOn w:val="a"/>
    <w:rsid w:val="009C69C0"/>
    <w:pPr>
      <w:bidi w:val="0"/>
      <w:spacing w:before="100" w:beforeAutospacing="1" w:after="100" w:afterAutospacing="1" w:line="240" w:lineRule="auto"/>
      <w:ind w:right="283"/>
    </w:pPr>
    <w:rPr>
      <w:rFonts w:ascii="Times New Roman" w:eastAsia="Times New Roman" w:hAnsi="Times New Roman" w:cs="Times New Roman"/>
      <w:sz w:val="24"/>
      <w:szCs w:val="24"/>
    </w:rPr>
  </w:style>
  <w:style w:type="character" w:customStyle="1" w:styleId="pid">
    <w:name w:val="pid"/>
    <w:basedOn w:val="a1"/>
    <w:rsid w:val="009C69C0"/>
  </w:style>
  <w:style w:type="paragraph" w:customStyle="1" w:styleId="f13psakdin-no3">
    <w:name w:val="f13psakdin-no3"/>
    <w:basedOn w:val="a"/>
    <w:rsid w:val="009C69C0"/>
    <w:pPr>
      <w:spacing w:before="100" w:beforeAutospacing="1" w:after="100" w:afterAutospacing="1" w:line="240" w:lineRule="auto"/>
      <w:ind w:left="1701" w:hanging="425"/>
      <w:jc w:val="both"/>
    </w:pPr>
    <w:rPr>
      <w:rFonts w:ascii="Arial" w:eastAsia="Times New Roman" w:hAnsi="Arial" w:cs="Arial"/>
      <w:sz w:val="24"/>
      <w:szCs w:val="24"/>
    </w:rPr>
  </w:style>
  <w:style w:type="character" w:customStyle="1" w:styleId="f27">
    <w:name w:val="f27"/>
    <w:basedOn w:val="a1"/>
    <w:rsid w:val="009C69C0"/>
  </w:style>
  <w:style w:type="paragraph" w:customStyle="1" w:styleId="aff">
    <w:name w:val="כללי"/>
    <w:basedOn w:val="a"/>
    <w:rsid w:val="009C69C0"/>
    <w:pPr>
      <w:overflowPunct w:val="0"/>
      <w:autoSpaceDE w:val="0"/>
      <w:autoSpaceDN w:val="0"/>
      <w:adjustRightInd w:val="0"/>
      <w:spacing w:after="240" w:line="274" w:lineRule="exact"/>
      <w:ind w:firstLine="284"/>
      <w:jc w:val="both"/>
      <w:textAlignment w:val="baseline"/>
    </w:pPr>
    <w:rPr>
      <w:rFonts w:ascii="Times New Roman" w:eastAsia="Times New Roman" w:hAnsi="Times New Roman" w:cs="FrankRuehl"/>
      <w:sz w:val="20"/>
      <w:szCs w:val="24"/>
      <w:lang w:eastAsia="he-IL"/>
    </w:rPr>
  </w:style>
  <w:style w:type="paragraph" w:customStyle="1" w:styleId="NoSpacing1">
    <w:name w:val="No Spacing1"/>
    <w:rsid w:val="009C69C0"/>
    <w:pPr>
      <w:bidi/>
      <w:spacing w:after="0" w:line="240" w:lineRule="auto"/>
    </w:pPr>
    <w:rPr>
      <w:rFonts w:ascii="Calibri" w:eastAsia="Times New Roman" w:hAnsi="Calibri" w:cs="Arial"/>
    </w:rPr>
  </w:style>
  <w:style w:type="paragraph" w:customStyle="1" w:styleId="f27textno0">
    <w:name w:val="f27textno0"/>
    <w:basedOn w:val="a"/>
    <w:rsid w:val="009C69C0"/>
    <w:pPr>
      <w:bidi w:val="0"/>
      <w:spacing w:before="100" w:beforeAutospacing="1" w:after="100" w:afterAutospacing="1" w:line="240" w:lineRule="auto"/>
      <w:ind w:right="707" w:hanging="424"/>
    </w:pPr>
    <w:rPr>
      <w:rFonts w:ascii="Times New Roman" w:eastAsia="Times New Roman" w:hAnsi="Times New Roman" w:cs="Times New Roman"/>
      <w:sz w:val="24"/>
      <w:szCs w:val="24"/>
    </w:rPr>
  </w:style>
  <w:style w:type="paragraph" w:customStyle="1" w:styleId="aff0">
    <w:name w:val="תקציר"/>
    <w:basedOn w:val="a"/>
    <w:rsid w:val="006E3A24"/>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paragraph" w:customStyle="1" w:styleId="21">
    <w:name w:val="ללא מרווח2"/>
    <w:rsid w:val="009718ED"/>
    <w:pPr>
      <w:bidi/>
      <w:spacing w:after="0" w:line="240" w:lineRule="auto"/>
    </w:pPr>
    <w:rPr>
      <w:rFonts w:ascii="Calibri" w:eastAsia="Times New Roman" w:hAnsi="Calibri" w:cs="Arial"/>
    </w:rPr>
  </w:style>
  <w:style w:type="paragraph" w:customStyle="1" w:styleId="ruller41">
    <w:name w:val="ruller4"/>
    <w:basedOn w:val="a"/>
    <w:rsid w:val="00C70FD1"/>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ruller5">
    <w:name w:val="ruller5"/>
    <w:basedOn w:val="a"/>
    <w:rsid w:val="00C70FD1"/>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 w:type="paragraph" w:customStyle="1" w:styleId="32">
    <w:name w:val="ללא מרווח3"/>
    <w:rsid w:val="003436D3"/>
    <w:pPr>
      <w:bidi/>
      <w:spacing w:after="0" w:line="240" w:lineRule="auto"/>
    </w:pPr>
    <w:rPr>
      <w:rFonts w:ascii="Calibri" w:eastAsia="Times New Roman" w:hAnsi="Calibri" w:cs="Arial"/>
    </w:rPr>
  </w:style>
  <w:style w:type="paragraph" w:styleId="aff1">
    <w:name w:val="TOC Heading"/>
    <w:basedOn w:val="1"/>
    <w:next w:val="a"/>
    <w:uiPriority w:val="39"/>
    <w:unhideWhenUsed/>
    <w:qFormat/>
    <w:rsid w:val="00ED19EB"/>
    <w:pPr>
      <w:keepNext/>
      <w:keepLines/>
      <w:tabs>
        <w:tab w:val="clear" w:pos="432"/>
      </w:tabs>
      <w:suppressAutoHyphens w:val="0"/>
      <w:spacing w:before="480"/>
      <w:jc w:val="left"/>
      <w:outlineLvl w:val="9"/>
    </w:pPr>
    <w:rPr>
      <w:rFonts w:asciiTheme="majorHAnsi" w:eastAsiaTheme="majorEastAsia" w:hAnsiTheme="majorHAnsi" w:cstheme="majorBidi"/>
      <w:color w:val="365F91" w:themeColor="accent1" w:themeShade="BF"/>
      <w:kern w:val="0"/>
      <w:sz w:val="28"/>
      <w:szCs w:val="28"/>
      <w:u w:val="none"/>
      <w:lang w:eastAsia="en-US" w:bidi="ar-SA"/>
    </w:rPr>
  </w:style>
  <w:style w:type="paragraph" w:styleId="TOC1">
    <w:name w:val="toc 1"/>
    <w:basedOn w:val="a"/>
    <w:next w:val="a"/>
    <w:autoRedefine/>
    <w:uiPriority w:val="39"/>
    <w:unhideWhenUsed/>
    <w:rsid w:val="00ED19EB"/>
    <w:pPr>
      <w:spacing w:after="100"/>
    </w:pPr>
  </w:style>
  <w:style w:type="paragraph" w:styleId="TOC2">
    <w:name w:val="toc 2"/>
    <w:basedOn w:val="a"/>
    <w:next w:val="a"/>
    <w:autoRedefine/>
    <w:uiPriority w:val="39"/>
    <w:unhideWhenUsed/>
    <w:rsid w:val="00A15D77"/>
    <w:pPr>
      <w:spacing w:after="100"/>
      <w:ind w:left="220"/>
    </w:pPr>
  </w:style>
  <w:style w:type="paragraph" w:styleId="TOC3">
    <w:name w:val="toc 3"/>
    <w:basedOn w:val="a"/>
    <w:next w:val="a"/>
    <w:autoRedefine/>
    <w:uiPriority w:val="39"/>
    <w:unhideWhenUsed/>
    <w:rsid w:val="00AC0DBE"/>
    <w:pPr>
      <w:spacing w:after="100"/>
      <w:ind w:left="440"/>
    </w:pPr>
  </w:style>
  <w:style w:type="paragraph" w:customStyle="1" w:styleId="ListParagraph1">
    <w:name w:val="List Paragraph1"/>
    <w:basedOn w:val="a"/>
    <w:rsid w:val="00F06D7F"/>
    <w:pPr>
      <w:ind w:left="720"/>
    </w:pPr>
    <w:rPr>
      <w:rFonts w:ascii="Calibri" w:eastAsia="Times New Roman" w:hAnsi="Calibri" w:cs="Arial"/>
    </w:rPr>
  </w:style>
  <w:style w:type="table" w:styleId="3-1">
    <w:name w:val="Medium Grid 3 Accent 1"/>
    <w:basedOn w:val="a2"/>
    <w:uiPriority w:val="69"/>
    <w:rsid w:val="00897A70"/>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0"/>
    <w:link w:val="10"/>
    <w:qFormat/>
    <w:rsid w:val="00DF12AE"/>
    <w:pPr>
      <w:tabs>
        <w:tab w:val="num" w:pos="432"/>
      </w:tabs>
      <w:suppressAutoHyphens/>
      <w:bidi w:val="0"/>
      <w:spacing w:after="0"/>
      <w:jc w:val="center"/>
      <w:outlineLvl w:val="0"/>
    </w:pPr>
    <w:rPr>
      <w:rFonts w:ascii="Times New Roman" w:eastAsia="Calibri" w:hAnsi="Times New Roman" w:cs="Arial"/>
      <w:b/>
      <w:bCs/>
      <w:color w:val="632423" w:themeColor="accent2" w:themeShade="80"/>
      <w:kern w:val="22"/>
      <w:sz w:val="48"/>
      <w:u w:val="single"/>
      <w:lang w:eastAsia="he-IL"/>
    </w:rPr>
  </w:style>
  <w:style w:type="paragraph" w:styleId="2">
    <w:name w:val="heading 2"/>
    <w:basedOn w:val="a"/>
    <w:next w:val="a"/>
    <w:link w:val="20"/>
    <w:unhideWhenUsed/>
    <w:qFormat/>
    <w:rsid w:val="00C0639D"/>
    <w:pPr>
      <w:keepNext/>
      <w:keepLines/>
      <w:spacing w:after="0"/>
      <w:jc w:val="center"/>
      <w:outlineLvl w:val="1"/>
    </w:pPr>
    <w:rPr>
      <w:rFonts w:asciiTheme="majorHAnsi" w:eastAsiaTheme="majorEastAsia" w:hAnsiTheme="majorHAnsi" w:cs="Arial"/>
      <w:b/>
      <w:bCs/>
      <w:color w:val="632423" w:themeColor="accent2" w:themeShade="80"/>
      <w:sz w:val="26"/>
      <w:u w:val="single"/>
    </w:rPr>
  </w:style>
  <w:style w:type="paragraph" w:styleId="3">
    <w:name w:val="heading 3"/>
    <w:basedOn w:val="a"/>
    <w:next w:val="a"/>
    <w:link w:val="30"/>
    <w:unhideWhenUsed/>
    <w:qFormat/>
    <w:rsid w:val="00AC0DBE"/>
    <w:pPr>
      <w:keepNext/>
      <w:keepLines/>
      <w:spacing w:after="0"/>
      <w:jc w:val="center"/>
      <w:outlineLvl w:val="2"/>
    </w:pPr>
    <w:rPr>
      <w:rFonts w:asciiTheme="majorHAnsi" w:eastAsiaTheme="majorEastAsia" w:hAnsiTheme="majorHAnsi"/>
      <w:b/>
      <w:bCs/>
      <w:color w:val="632423" w:themeColor="accent2" w:themeShade="80"/>
      <w:u w:val="single"/>
    </w:rPr>
  </w:style>
  <w:style w:type="paragraph" w:styleId="4">
    <w:name w:val="heading 4"/>
    <w:basedOn w:val="a"/>
    <w:link w:val="40"/>
    <w:qFormat/>
    <w:rsid w:val="00F06D7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9C69C0"/>
    <w:pPr>
      <w:suppressAutoHyphens/>
      <w:spacing w:after="120"/>
    </w:pPr>
    <w:rPr>
      <w:rFonts w:ascii="Calibri" w:eastAsia="Times New Roman" w:hAnsi="Calibri" w:cs="Calibri"/>
      <w:lang w:eastAsia="he-IL"/>
    </w:rPr>
  </w:style>
  <w:style w:type="character" w:customStyle="1" w:styleId="a4">
    <w:name w:val="גוף טקסט תו"/>
    <w:basedOn w:val="a1"/>
    <w:link w:val="a0"/>
    <w:rsid w:val="009C69C0"/>
    <w:rPr>
      <w:rFonts w:ascii="Calibri" w:eastAsia="Times New Roman" w:hAnsi="Calibri" w:cs="Calibri"/>
      <w:lang w:eastAsia="he-IL"/>
    </w:rPr>
  </w:style>
  <w:style w:type="character" w:customStyle="1" w:styleId="10">
    <w:name w:val="כותרת 1 תו"/>
    <w:basedOn w:val="a1"/>
    <w:link w:val="1"/>
    <w:rsid w:val="00DF12AE"/>
    <w:rPr>
      <w:rFonts w:ascii="Times New Roman" w:eastAsia="Calibri" w:hAnsi="Times New Roman" w:cs="Arial"/>
      <w:b/>
      <w:bCs/>
      <w:color w:val="632423" w:themeColor="accent2" w:themeShade="80"/>
      <w:kern w:val="22"/>
      <w:sz w:val="48"/>
      <w:u w:val="single"/>
      <w:lang w:eastAsia="he-IL"/>
    </w:rPr>
  </w:style>
  <w:style w:type="character" w:customStyle="1" w:styleId="20">
    <w:name w:val="כותרת 2 תו"/>
    <w:basedOn w:val="a1"/>
    <w:link w:val="2"/>
    <w:rsid w:val="00C0639D"/>
    <w:rPr>
      <w:rFonts w:asciiTheme="majorHAnsi" w:eastAsiaTheme="majorEastAsia" w:hAnsiTheme="majorHAnsi" w:cs="Arial"/>
      <w:b/>
      <w:bCs/>
      <w:color w:val="632423" w:themeColor="accent2" w:themeShade="80"/>
      <w:sz w:val="26"/>
      <w:u w:val="single"/>
    </w:rPr>
  </w:style>
  <w:style w:type="character" w:customStyle="1" w:styleId="30">
    <w:name w:val="כותרת 3 תו"/>
    <w:basedOn w:val="a1"/>
    <w:link w:val="3"/>
    <w:rsid w:val="00AC0DBE"/>
    <w:rPr>
      <w:rFonts w:asciiTheme="majorHAnsi" w:eastAsiaTheme="majorEastAsia" w:hAnsiTheme="majorHAnsi"/>
      <w:b/>
      <w:bCs/>
      <w:color w:val="632423" w:themeColor="accent2" w:themeShade="80"/>
      <w:u w:val="single"/>
    </w:rPr>
  </w:style>
  <w:style w:type="character" w:customStyle="1" w:styleId="40">
    <w:name w:val="כותרת 4 תו"/>
    <w:basedOn w:val="a1"/>
    <w:link w:val="4"/>
    <w:rsid w:val="00F06D7F"/>
    <w:rPr>
      <w:rFonts w:ascii="Times New Roman" w:eastAsia="Times New Roman" w:hAnsi="Times New Roman" w:cs="Times New Roman"/>
      <w:b/>
      <w:bCs/>
      <w:sz w:val="24"/>
      <w:szCs w:val="24"/>
    </w:rPr>
  </w:style>
  <w:style w:type="paragraph" w:customStyle="1" w:styleId="a5">
    <w:name w:val="a"/>
    <w:basedOn w:val="a"/>
    <w:rsid w:val="005F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F19EA"/>
  </w:style>
  <w:style w:type="character" w:customStyle="1" w:styleId="spelle">
    <w:name w:val="spelle"/>
    <w:basedOn w:val="a1"/>
    <w:rsid w:val="005F19EA"/>
  </w:style>
  <w:style w:type="character" w:styleId="Hyperlink">
    <w:name w:val="Hyperlink"/>
    <w:basedOn w:val="a1"/>
    <w:uiPriority w:val="99"/>
    <w:unhideWhenUsed/>
    <w:rsid w:val="00FE009A"/>
    <w:rPr>
      <w:color w:val="0000FF" w:themeColor="hyperlink"/>
      <w:u w:val="single"/>
    </w:rPr>
  </w:style>
  <w:style w:type="character" w:styleId="FollowedHyperlink">
    <w:name w:val="FollowedHyperlink"/>
    <w:basedOn w:val="a1"/>
    <w:unhideWhenUsed/>
    <w:rsid w:val="00FE009A"/>
    <w:rPr>
      <w:color w:val="800080" w:themeColor="followedHyperlink"/>
      <w:u w:val="single"/>
    </w:rPr>
  </w:style>
  <w:style w:type="paragraph" w:styleId="a6">
    <w:name w:val="No Spacing"/>
    <w:link w:val="a7"/>
    <w:uiPriority w:val="1"/>
    <w:qFormat/>
    <w:rsid w:val="00E953A1"/>
    <w:pPr>
      <w:bidi/>
      <w:spacing w:after="0" w:line="240" w:lineRule="auto"/>
    </w:pPr>
    <w:rPr>
      <w:rFonts w:ascii="Calibri" w:eastAsia="Calibri" w:hAnsi="Calibri" w:cs="Arial"/>
    </w:rPr>
  </w:style>
  <w:style w:type="character" w:customStyle="1" w:styleId="a7">
    <w:name w:val="ללא מרווח תו"/>
    <w:basedOn w:val="a1"/>
    <w:link w:val="a6"/>
    <w:uiPriority w:val="1"/>
    <w:rsid w:val="009A3B00"/>
    <w:rPr>
      <w:rFonts w:ascii="Calibri" w:eastAsia="Calibri" w:hAnsi="Calibri" w:cs="Arial"/>
    </w:rPr>
  </w:style>
  <w:style w:type="character" w:customStyle="1" w:styleId="big-number">
    <w:name w:val="big-number"/>
    <w:basedOn w:val="a1"/>
    <w:rsid w:val="00C60735"/>
  </w:style>
  <w:style w:type="character" w:customStyle="1" w:styleId="default">
    <w:name w:val="default"/>
    <w:basedOn w:val="a1"/>
    <w:rsid w:val="00C60735"/>
  </w:style>
  <w:style w:type="paragraph" w:styleId="a8">
    <w:name w:val="List Paragraph"/>
    <w:basedOn w:val="a"/>
    <w:uiPriority w:val="34"/>
    <w:qFormat/>
    <w:rsid w:val="00E947CD"/>
    <w:pPr>
      <w:ind w:left="720"/>
      <w:contextualSpacing/>
    </w:pPr>
    <w:rPr>
      <w:rFonts w:ascii="Calibri" w:eastAsia="Calibri" w:hAnsi="Calibri" w:cs="Arial"/>
    </w:rPr>
  </w:style>
  <w:style w:type="paragraph" w:styleId="a9">
    <w:name w:val="footnote text"/>
    <w:basedOn w:val="a"/>
    <w:link w:val="aa"/>
    <w:uiPriority w:val="99"/>
    <w:semiHidden/>
    <w:unhideWhenUsed/>
    <w:rsid w:val="008F68B7"/>
    <w:pPr>
      <w:spacing w:after="0" w:line="240" w:lineRule="auto"/>
    </w:pPr>
    <w:rPr>
      <w:sz w:val="20"/>
      <w:szCs w:val="20"/>
    </w:rPr>
  </w:style>
  <w:style w:type="character" w:customStyle="1" w:styleId="aa">
    <w:name w:val="טקסט הערת שוליים תו"/>
    <w:basedOn w:val="a1"/>
    <w:link w:val="a9"/>
    <w:uiPriority w:val="99"/>
    <w:semiHidden/>
    <w:rsid w:val="008F68B7"/>
    <w:rPr>
      <w:sz w:val="20"/>
      <w:szCs w:val="20"/>
    </w:rPr>
  </w:style>
  <w:style w:type="character" w:styleId="ab">
    <w:name w:val="footnote reference"/>
    <w:basedOn w:val="a1"/>
    <w:uiPriority w:val="99"/>
    <w:semiHidden/>
    <w:unhideWhenUsed/>
    <w:rsid w:val="008F68B7"/>
    <w:rPr>
      <w:vertAlign w:val="superscript"/>
    </w:rPr>
  </w:style>
  <w:style w:type="paragraph" w:customStyle="1" w:styleId="P00">
    <w:name w:val="P00"/>
    <w:rsid w:val="00BC6B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11">
    <w:name w:val="פיסקת רשימה1"/>
    <w:basedOn w:val="a"/>
    <w:uiPriority w:val="34"/>
    <w:qFormat/>
    <w:rsid w:val="00BC6B59"/>
    <w:pPr>
      <w:spacing w:after="0" w:line="240" w:lineRule="auto"/>
      <w:ind w:left="720"/>
      <w:contextualSpacing/>
    </w:pPr>
    <w:rPr>
      <w:rFonts w:ascii="Times New Roman" w:eastAsia="Times New Roman" w:hAnsi="Times New Roman" w:cs="David"/>
      <w:sz w:val="24"/>
      <w:szCs w:val="24"/>
    </w:rPr>
  </w:style>
  <w:style w:type="paragraph" w:styleId="ac">
    <w:name w:val="header"/>
    <w:basedOn w:val="a"/>
    <w:link w:val="ad"/>
    <w:unhideWhenUsed/>
    <w:rsid w:val="00AD0C6D"/>
    <w:pPr>
      <w:tabs>
        <w:tab w:val="center" w:pos="4153"/>
        <w:tab w:val="right" w:pos="8306"/>
      </w:tabs>
      <w:spacing w:after="0" w:line="240" w:lineRule="auto"/>
    </w:pPr>
  </w:style>
  <w:style w:type="character" w:customStyle="1" w:styleId="ad">
    <w:name w:val="כותרת עליונה תו"/>
    <w:basedOn w:val="a1"/>
    <w:link w:val="ac"/>
    <w:uiPriority w:val="99"/>
    <w:rsid w:val="00AD0C6D"/>
  </w:style>
  <w:style w:type="paragraph" w:styleId="ae">
    <w:name w:val="footer"/>
    <w:basedOn w:val="a"/>
    <w:link w:val="af"/>
    <w:unhideWhenUsed/>
    <w:rsid w:val="00AD0C6D"/>
    <w:pPr>
      <w:tabs>
        <w:tab w:val="center" w:pos="4153"/>
        <w:tab w:val="right" w:pos="8306"/>
      </w:tabs>
      <w:spacing w:after="0" w:line="240" w:lineRule="auto"/>
    </w:pPr>
  </w:style>
  <w:style w:type="character" w:customStyle="1" w:styleId="af">
    <w:name w:val="כותרת תחתונה תו"/>
    <w:basedOn w:val="a1"/>
    <w:link w:val="ae"/>
    <w:uiPriority w:val="99"/>
    <w:rsid w:val="00AD0C6D"/>
  </w:style>
  <w:style w:type="paragraph" w:styleId="af0">
    <w:name w:val="Balloon Text"/>
    <w:basedOn w:val="a"/>
    <w:link w:val="af1"/>
    <w:unhideWhenUsed/>
    <w:rsid w:val="00AD0C6D"/>
    <w:pPr>
      <w:spacing w:after="0" w:line="240" w:lineRule="auto"/>
    </w:pPr>
    <w:rPr>
      <w:rFonts w:ascii="Tahoma" w:hAnsi="Tahoma" w:cs="Tahoma"/>
      <w:sz w:val="16"/>
      <w:szCs w:val="16"/>
    </w:rPr>
  </w:style>
  <w:style w:type="character" w:customStyle="1" w:styleId="af1">
    <w:name w:val="טקסט בלונים תו"/>
    <w:basedOn w:val="a1"/>
    <w:link w:val="af0"/>
    <w:rsid w:val="00AD0C6D"/>
    <w:rPr>
      <w:rFonts w:ascii="Tahoma" w:hAnsi="Tahoma" w:cs="Tahoma"/>
      <w:sz w:val="16"/>
      <w:szCs w:val="16"/>
    </w:rPr>
  </w:style>
  <w:style w:type="paragraph" w:customStyle="1" w:styleId="af2">
    <w:name w:val="טקסט מסמך רגיל"/>
    <w:basedOn w:val="a"/>
    <w:link w:val="af3"/>
    <w:qFormat/>
    <w:rsid w:val="00845901"/>
    <w:pPr>
      <w:spacing w:line="240" w:lineRule="auto"/>
    </w:pPr>
    <w:rPr>
      <w:rFonts w:ascii="Calibri" w:eastAsia="Calibri" w:hAnsi="Calibri" w:cs="Arial"/>
    </w:rPr>
  </w:style>
  <w:style w:type="character" w:customStyle="1" w:styleId="af3">
    <w:name w:val="טקסט מסמך רגיל תו"/>
    <w:link w:val="af2"/>
    <w:rsid w:val="00845901"/>
    <w:rPr>
      <w:rFonts w:ascii="Calibri" w:eastAsia="Calibri" w:hAnsi="Calibri" w:cs="Arial"/>
    </w:rPr>
  </w:style>
  <w:style w:type="character" w:customStyle="1" w:styleId="Ruller4">
    <w:name w:val="Ruller4 תו"/>
    <w:link w:val="Ruller40"/>
    <w:locked/>
    <w:rsid w:val="005749AA"/>
    <w:rPr>
      <w:rFonts w:ascii="Arial TUR" w:hAnsi="Arial TUR" w:cs="FrankRuehl"/>
      <w:spacing w:val="10"/>
      <w:szCs w:val="28"/>
    </w:rPr>
  </w:style>
  <w:style w:type="paragraph" w:customStyle="1" w:styleId="Ruller40">
    <w:name w:val="Ruller4"/>
    <w:basedOn w:val="a"/>
    <w:link w:val="Ruller4"/>
    <w:rsid w:val="005749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0">
    <w:name w:val="p00"/>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1"/>
    <w:uiPriority w:val="22"/>
    <w:qFormat/>
    <w:rsid w:val="00BF20F4"/>
    <w:rPr>
      <w:b/>
      <w:bCs/>
    </w:rPr>
  </w:style>
  <w:style w:type="paragraph" w:customStyle="1" w:styleId="P220">
    <w:name w:val="P22"/>
    <w:basedOn w:val="P00"/>
    <w:rsid w:val="00D8667F"/>
    <w:pPr>
      <w:tabs>
        <w:tab w:val="clear" w:pos="624"/>
        <w:tab w:val="clear" w:pos="1021"/>
      </w:tabs>
      <w:ind w:right="1021"/>
    </w:pPr>
  </w:style>
  <w:style w:type="paragraph" w:customStyle="1" w:styleId="medium2-header">
    <w:name w:val="medium2-header"/>
    <w:basedOn w:val="a"/>
    <w:rsid w:val="00B615EC"/>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rsid w:val="00AE4B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סגנון1"/>
    <w:basedOn w:val="a"/>
    <w:link w:val="13"/>
    <w:qFormat/>
    <w:rsid w:val="00205B02"/>
    <w:pPr>
      <w:spacing w:line="240" w:lineRule="auto"/>
    </w:pPr>
    <w:rPr>
      <w:rFonts w:ascii="Calibri" w:eastAsia="Calibri" w:hAnsi="Calibri" w:cs="Arial"/>
      <w:i/>
      <w:iCs/>
      <w:color w:val="943634"/>
      <w:sz w:val="20"/>
      <w:szCs w:val="20"/>
    </w:rPr>
  </w:style>
  <w:style w:type="character" w:customStyle="1" w:styleId="13">
    <w:name w:val="סגנון1 תו"/>
    <w:basedOn w:val="a1"/>
    <w:link w:val="12"/>
    <w:rsid w:val="00205B02"/>
    <w:rPr>
      <w:rFonts w:ascii="Calibri" w:eastAsia="Calibri" w:hAnsi="Calibri" w:cs="Arial"/>
      <w:i/>
      <w:iCs/>
      <w:color w:val="943634"/>
      <w:sz w:val="20"/>
      <w:szCs w:val="20"/>
    </w:rPr>
  </w:style>
  <w:style w:type="paragraph" w:customStyle="1" w:styleId="af5">
    <w:name w:val="כותרת משנית"/>
    <w:basedOn w:val="a"/>
    <w:qFormat/>
    <w:rsid w:val="00205B02"/>
    <w:pPr>
      <w:spacing w:line="240" w:lineRule="auto"/>
    </w:pPr>
    <w:rPr>
      <w:rFonts w:ascii="Calibri" w:eastAsia="Calibri" w:hAnsi="Calibri" w:cs="Arial"/>
      <w:b/>
      <w:bCs/>
      <w:i/>
      <w:iCs/>
      <w:color w:val="4F6228"/>
      <w:sz w:val="25"/>
      <w:szCs w:val="25"/>
      <w:u w:val="single"/>
    </w:rPr>
  </w:style>
  <w:style w:type="paragraph" w:customStyle="1" w:styleId="af6">
    <w:name w:val="פסד"/>
    <w:basedOn w:val="af2"/>
    <w:link w:val="af7"/>
    <w:qFormat/>
    <w:rsid w:val="00205B02"/>
    <w:rPr>
      <w:b/>
      <w:bCs/>
      <w:color w:val="632423"/>
    </w:rPr>
  </w:style>
  <w:style w:type="character" w:customStyle="1" w:styleId="af7">
    <w:name w:val="פסד תו"/>
    <w:basedOn w:val="af3"/>
    <w:link w:val="af6"/>
    <w:rsid w:val="00205B02"/>
    <w:rPr>
      <w:rFonts w:ascii="Calibri" w:eastAsia="Calibri" w:hAnsi="Calibri" w:cs="Arial"/>
      <w:b/>
      <w:bCs/>
      <w:color w:val="632423"/>
    </w:rPr>
  </w:style>
  <w:style w:type="table" w:styleId="af8">
    <w:name w:val="Table Grid"/>
    <w:basedOn w:val="a2"/>
    <w:rsid w:val="00E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תו תו3"/>
    <w:semiHidden/>
    <w:rsid w:val="00403C5A"/>
    <w:rPr>
      <w:rFonts w:ascii="Times New Roman" w:eastAsia="Times New Roman" w:hAnsi="Times New Roman" w:cs="Miriam"/>
      <w:sz w:val="20"/>
      <w:szCs w:val="24"/>
    </w:rPr>
  </w:style>
  <w:style w:type="paragraph" w:customStyle="1" w:styleId="1Garamond">
    <w:name w:val="ללא מרווח1 + Garamond"/>
    <w:basedOn w:val="a"/>
    <w:rsid w:val="003E7119"/>
    <w:pPr>
      <w:suppressAutoHyphens/>
      <w:spacing w:after="0" w:line="240" w:lineRule="auto"/>
    </w:pPr>
    <w:rPr>
      <w:rFonts w:ascii="Garamond" w:eastAsia="Times New Roman" w:hAnsi="Garamond" w:cs="Calibri"/>
      <w:lang w:eastAsia="he-IL"/>
    </w:rPr>
  </w:style>
  <w:style w:type="character" w:customStyle="1" w:styleId="f27p1">
    <w:name w:val="f27p1"/>
    <w:rsid w:val="00327759"/>
    <w:rPr>
      <w:b/>
      <w:bCs/>
    </w:rPr>
  </w:style>
  <w:style w:type="character" w:customStyle="1" w:styleId="WW8Num1z0">
    <w:name w:val="WW8Num1z0"/>
    <w:rsid w:val="009C69C0"/>
    <w:rPr>
      <w:rFonts w:cs="Times New Roman"/>
    </w:rPr>
  </w:style>
  <w:style w:type="character" w:customStyle="1" w:styleId="WW8Num2z0">
    <w:name w:val="WW8Num2z0"/>
    <w:rsid w:val="009C69C0"/>
    <w:rPr>
      <w:rFonts w:cs="Times New Roman"/>
      <w:szCs w:val="22"/>
    </w:rPr>
  </w:style>
  <w:style w:type="character" w:customStyle="1" w:styleId="WW8Num2z1">
    <w:name w:val="WW8Num2z1"/>
    <w:rsid w:val="009C69C0"/>
    <w:rPr>
      <w:rFonts w:cs="Times New Roman"/>
    </w:rPr>
  </w:style>
  <w:style w:type="character" w:customStyle="1" w:styleId="WW8Num3z0">
    <w:name w:val="WW8Num3z0"/>
    <w:rsid w:val="009C69C0"/>
    <w:rPr>
      <w:rFonts w:ascii="Symbol" w:hAnsi="Symbol"/>
    </w:rPr>
  </w:style>
  <w:style w:type="character" w:customStyle="1" w:styleId="WW8Num3z1">
    <w:name w:val="WW8Num3z1"/>
    <w:rsid w:val="009C69C0"/>
    <w:rPr>
      <w:rFonts w:ascii="Courier New" w:hAnsi="Courier New"/>
    </w:rPr>
  </w:style>
  <w:style w:type="character" w:customStyle="1" w:styleId="WW8Num3z2">
    <w:name w:val="WW8Num3z2"/>
    <w:rsid w:val="009C69C0"/>
    <w:rPr>
      <w:rFonts w:ascii="Wingdings" w:hAnsi="Wingdings"/>
    </w:rPr>
  </w:style>
  <w:style w:type="character" w:customStyle="1" w:styleId="WW8Num4z0">
    <w:name w:val="WW8Num4z0"/>
    <w:rsid w:val="009C69C0"/>
    <w:rPr>
      <w:rFonts w:cs="Times New Roman"/>
      <w:szCs w:val="22"/>
    </w:rPr>
  </w:style>
  <w:style w:type="character" w:customStyle="1" w:styleId="WW8Num4z1">
    <w:name w:val="WW8Num4z1"/>
    <w:rsid w:val="009C69C0"/>
    <w:rPr>
      <w:rFonts w:cs="Times New Roman"/>
    </w:rPr>
  </w:style>
  <w:style w:type="character" w:customStyle="1" w:styleId="WW8Num5z0">
    <w:name w:val="WW8Num5z0"/>
    <w:rsid w:val="009C69C0"/>
    <w:rPr>
      <w:rFonts w:ascii="Symbol" w:hAnsi="Symbol"/>
    </w:rPr>
  </w:style>
  <w:style w:type="character" w:customStyle="1" w:styleId="WW8Num5z1">
    <w:name w:val="WW8Num5z1"/>
    <w:rsid w:val="009C69C0"/>
    <w:rPr>
      <w:rFonts w:ascii="Courier New" w:hAnsi="Courier New"/>
    </w:rPr>
  </w:style>
  <w:style w:type="character" w:customStyle="1" w:styleId="WW8Num5z2">
    <w:name w:val="WW8Num5z2"/>
    <w:rsid w:val="009C69C0"/>
    <w:rPr>
      <w:rFonts w:ascii="Wingdings" w:hAnsi="Wingdings"/>
    </w:rPr>
  </w:style>
  <w:style w:type="character" w:customStyle="1" w:styleId="WW8Num6z0">
    <w:name w:val="WW8Num6z0"/>
    <w:rsid w:val="009C69C0"/>
    <w:rPr>
      <w:rFonts w:cs="Times New Roman"/>
      <w:szCs w:val="22"/>
    </w:rPr>
  </w:style>
  <w:style w:type="character" w:customStyle="1" w:styleId="WW8Num6z1">
    <w:name w:val="WW8Num6z1"/>
    <w:rsid w:val="009C69C0"/>
    <w:rPr>
      <w:rFonts w:cs="Times New Roman"/>
    </w:rPr>
  </w:style>
  <w:style w:type="character" w:customStyle="1" w:styleId="WW8Num7z0">
    <w:name w:val="WW8Num7z0"/>
    <w:rsid w:val="009C69C0"/>
    <w:rPr>
      <w:rFonts w:cs="Times New Roman"/>
    </w:rPr>
  </w:style>
  <w:style w:type="character" w:customStyle="1" w:styleId="WW8Num8z0">
    <w:name w:val="WW8Num8z0"/>
    <w:rsid w:val="009C69C0"/>
    <w:rPr>
      <w:rFonts w:ascii="Wingdings" w:eastAsia="Times New Roman" w:hAnsi="Wingdings"/>
    </w:rPr>
  </w:style>
  <w:style w:type="character" w:customStyle="1" w:styleId="WW8Num8z1">
    <w:name w:val="WW8Num8z1"/>
    <w:rsid w:val="009C69C0"/>
    <w:rPr>
      <w:rFonts w:ascii="Courier New" w:hAnsi="Courier New"/>
    </w:rPr>
  </w:style>
  <w:style w:type="character" w:customStyle="1" w:styleId="WW8Num8z2">
    <w:name w:val="WW8Num8z2"/>
    <w:rsid w:val="009C69C0"/>
    <w:rPr>
      <w:rFonts w:ascii="Wingdings" w:hAnsi="Wingdings"/>
    </w:rPr>
  </w:style>
  <w:style w:type="character" w:customStyle="1" w:styleId="WW8Num8z3">
    <w:name w:val="WW8Num8z3"/>
    <w:rsid w:val="009C69C0"/>
    <w:rPr>
      <w:rFonts w:ascii="Symbol" w:hAnsi="Symbol"/>
    </w:rPr>
  </w:style>
  <w:style w:type="character" w:customStyle="1" w:styleId="WW8Num9z0">
    <w:name w:val="WW8Num9z0"/>
    <w:rsid w:val="009C69C0"/>
    <w:rPr>
      <w:rFonts w:cs="Times New Roman"/>
      <w:szCs w:val="22"/>
    </w:rPr>
  </w:style>
  <w:style w:type="character" w:customStyle="1" w:styleId="WW8Num9z1">
    <w:name w:val="WW8Num9z1"/>
    <w:rsid w:val="009C69C0"/>
    <w:rPr>
      <w:rFonts w:cs="Times New Roman"/>
    </w:rPr>
  </w:style>
  <w:style w:type="character" w:customStyle="1" w:styleId="WW8Num10z0">
    <w:name w:val="WW8Num10z0"/>
    <w:rsid w:val="009C69C0"/>
    <w:rPr>
      <w:rFonts w:cs="Times New Roman"/>
    </w:rPr>
  </w:style>
  <w:style w:type="character" w:customStyle="1" w:styleId="14">
    <w:name w:val="גופן ברירת המחדל של פיסקה1"/>
    <w:rsid w:val="009C69C0"/>
  </w:style>
  <w:style w:type="character" w:customStyle="1" w:styleId="af9">
    <w:name w:val="תו תו"/>
    <w:rsid w:val="009C69C0"/>
    <w:rPr>
      <w:rFonts w:ascii="Tahoma" w:hAnsi="Tahoma" w:cs="Tahoma"/>
      <w:sz w:val="16"/>
      <w:szCs w:val="16"/>
    </w:rPr>
  </w:style>
  <w:style w:type="character" w:customStyle="1" w:styleId="afa">
    <w:name w:val="תבליטים"/>
    <w:rsid w:val="009C69C0"/>
    <w:rPr>
      <w:rFonts w:ascii="OpenSymbol" w:eastAsia="OpenSymbol" w:hAnsi="OpenSymbol" w:cs="OpenSymbol"/>
    </w:rPr>
  </w:style>
  <w:style w:type="paragraph" w:customStyle="1" w:styleId="afb">
    <w:name w:val="כותרת"/>
    <w:basedOn w:val="a"/>
    <w:next w:val="a0"/>
    <w:rsid w:val="009C69C0"/>
    <w:pPr>
      <w:keepNext/>
      <w:suppressAutoHyphens/>
      <w:spacing w:before="240" w:after="120"/>
    </w:pPr>
    <w:rPr>
      <w:rFonts w:ascii="Arial" w:eastAsia="MS Mincho" w:hAnsi="Arial" w:cs="Tahoma"/>
      <w:sz w:val="28"/>
      <w:szCs w:val="28"/>
      <w:lang w:eastAsia="he-IL"/>
    </w:rPr>
  </w:style>
  <w:style w:type="paragraph" w:styleId="afc">
    <w:name w:val="List"/>
    <w:basedOn w:val="a0"/>
    <w:rsid w:val="009C69C0"/>
  </w:style>
  <w:style w:type="paragraph" w:customStyle="1" w:styleId="afd">
    <w:name w:val="כתובית"/>
    <w:basedOn w:val="a"/>
    <w:rsid w:val="009C69C0"/>
    <w:pPr>
      <w:suppressLineNumbers/>
      <w:suppressAutoHyphens/>
      <w:spacing w:before="120" w:after="120"/>
    </w:pPr>
    <w:rPr>
      <w:rFonts w:ascii="Calibri" w:eastAsia="Times New Roman" w:hAnsi="Calibri" w:cs="Calibri"/>
      <w:i/>
      <w:iCs/>
      <w:sz w:val="24"/>
      <w:szCs w:val="24"/>
      <w:lang w:eastAsia="he-IL"/>
    </w:rPr>
  </w:style>
  <w:style w:type="paragraph" w:customStyle="1" w:styleId="afe">
    <w:name w:val="אינדקס"/>
    <w:basedOn w:val="a"/>
    <w:rsid w:val="009C69C0"/>
    <w:pPr>
      <w:suppressLineNumbers/>
      <w:suppressAutoHyphens/>
    </w:pPr>
    <w:rPr>
      <w:rFonts w:ascii="Calibri" w:eastAsia="Times New Roman" w:hAnsi="Calibri" w:cs="Calibri"/>
      <w:lang w:eastAsia="he-IL"/>
    </w:rPr>
  </w:style>
  <w:style w:type="paragraph" w:customStyle="1" w:styleId="15">
    <w:name w:val="ללא מרווח1"/>
    <w:rsid w:val="009C69C0"/>
    <w:pPr>
      <w:suppressAutoHyphens/>
      <w:bidi/>
      <w:spacing w:after="0" w:line="240" w:lineRule="auto"/>
    </w:pPr>
    <w:rPr>
      <w:rFonts w:ascii="Calibri" w:eastAsia="Times New Roman" w:hAnsi="Calibri" w:cs="Calibri"/>
      <w:lang w:eastAsia="he-IL"/>
    </w:rPr>
  </w:style>
  <w:style w:type="paragraph" w:customStyle="1" w:styleId="16">
    <w:name w:val="טקסט בלונים1"/>
    <w:basedOn w:val="a"/>
    <w:rsid w:val="009C69C0"/>
    <w:pPr>
      <w:suppressAutoHyphens/>
      <w:spacing w:after="0" w:line="240" w:lineRule="auto"/>
    </w:pPr>
    <w:rPr>
      <w:rFonts w:ascii="Tahoma" w:eastAsia="Times New Roman" w:hAnsi="Tahoma" w:cs="Tahoma"/>
      <w:sz w:val="16"/>
      <w:szCs w:val="16"/>
      <w:lang w:eastAsia="he-IL"/>
    </w:rPr>
  </w:style>
  <w:style w:type="paragraph" w:customStyle="1" w:styleId="f27p">
    <w:name w:val="f27p"/>
    <w:basedOn w:val="a"/>
    <w:rsid w:val="009C69C0"/>
    <w:pPr>
      <w:bidi w:val="0"/>
      <w:spacing w:before="100" w:beforeAutospacing="1" w:after="100" w:afterAutospacing="1" w:line="240" w:lineRule="auto"/>
      <w:ind w:right="283"/>
    </w:pPr>
    <w:rPr>
      <w:rFonts w:ascii="Times New Roman" w:eastAsia="Times New Roman" w:hAnsi="Times New Roman" w:cs="Times New Roman"/>
      <w:sz w:val="24"/>
      <w:szCs w:val="24"/>
    </w:rPr>
  </w:style>
  <w:style w:type="character" w:customStyle="1" w:styleId="pid">
    <w:name w:val="pid"/>
    <w:basedOn w:val="a1"/>
    <w:rsid w:val="009C69C0"/>
  </w:style>
  <w:style w:type="paragraph" w:customStyle="1" w:styleId="f13psakdin-no3">
    <w:name w:val="f13psakdin-no3"/>
    <w:basedOn w:val="a"/>
    <w:rsid w:val="009C69C0"/>
    <w:pPr>
      <w:spacing w:before="100" w:beforeAutospacing="1" w:after="100" w:afterAutospacing="1" w:line="240" w:lineRule="auto"/>
      <w:ind w:left="1701" w:hanging="425"/>
      <w:jc w:val="both"/>
    </w:pPr>
    <w:rPr>
      <w:rFonts w:ascii="Arial" w:eastAsia="Times New Roman" w:hAnsi="Arial" w:cs="Arial"/>
      <w:sz w:val="24"/>
      <w:szCs w:val="24"/>
    </w:rPr>
  </w:style>
  <w:style w:type="character" w:customStyle="1" w:styleId="f27">
    <w:name w:val="f27"/>
    <w:basedOn w:val="a1"/>
    <w:rsid w:val="009C69C0"/>
  </w:style>
  <w:style w:type="paragraph" w:customStyle="1" w:styleId="aff">
    <w:name w:val="כללי"/>
    <w:basedOn w:val="a"/>
    <w:rsid w:val="009C69C0"/>
    <w:pPr>
      <w:overflowPunct w:val="0"/>
      <w:autoSpaceDE w:val="0"/>
      <w:autoSpaceDN w:val="0"/>
      <w:adjustRightInd w:val="0"/>
      <w:spacing w:after="240" w:line="274" w:lineRule="exact"/>
      <w:ind w:firstLine="284"/>
      <w:jc w:val="both"/>
      <w:textAlignment w:val="baseline"/>
    </w:pPr>
    <w:rPr>
      <w:rFonts w:ascii="Times New Roman" w:eastAsia="Times New Roman" w:hAnsi="Times New Roman" w:cs="FrankRuehl"/>
      <w:sz w:val="20"/>
      <w:szCs w:val="24"/>
      <w:lang w:eastAsia="he-IL"/>
    </w:rPr>
  </w:style>
  <w:style w:type="paragraph" w:customStyle="1" w:styleId="NoSpacing1">
    <w:name w:val="No Spacing1"/>
    <w:rsid w:val="009C69C0"/>
    <w:pPr>
      <w:bidi/>
      <w:spacing w:after="0" w:line="240" w:lineRule="auto"/>
    </w:pPr>
    <w:rPr>
      <w:rFonts w:ascii="Calibri" w:eastAsia="Times New Roman" w:hAnsi="Calibri" w:cs="Arial"/>
    </w:rPr>
  </w:style>
  <w:style w:type="paragraph" w:customStyle="1" w:styleId="f27textno0">
    <w:name w:val="f27textno0"/>
    <w:basedOn w:val="a"/>
    <w:rsid w:val="009C69C0"/>
    <w:pPr>
      <w:bidi w:val="0"/>
      <w:spacing w:before="100" w:beforeAutospacing="1" w:after="100" w:afterAutospacing="1" w:line="240" w:lineRule="auto"/>
      <w:ind w:right="707" w:hanging="424"/>
    </w:pPr>
    <w:rPr>
      <w:rFonts w:ascii="Times New Roman" w:eastAsia="Times New Roman" w:hAnsi="Times New Roman" w:cs="Times New Roman"/>
      <w:sz w:val="24"/>
      <w:szCs w:val="24"/>
    </w:rPr>
  </w:style>
  <w:style w:type="paragraph" w:customStyle="1" w:styleId="aff0">
    <w:name w:val="תקציר"/>
    <w:basedOn w:val="a"/>
    <w:rsid w:val="006E3A24"/>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paragraph" w:customStyle="1" w:styleId="21">
    <w:name w:val="ללא מרווח2"/>
    <w:rsid w:val="009718ED"/>
    <w:pPr>
      <w:bidi/>
      <w:spacing w:after="0" w:line="240" w:lineRule="auto"/>
    </w:pPr>
    <w:rPr>
      <w:rFonts w:ascii="Calibri" w:eastAsia="Times New Roman" w:hAnsi="Calibri" w:cs="Arial"/>
    </w:rPr>
  </w:style>
  <w:style w:type="paragraph" w:customStyle="1" w:styleId="ruller41">
    <w:name w:val="ruller4"/>
    <w:basedOn w:val="a"/>
    <w:rsid w:val="00C70FD1"/>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ruller5">
    <w:name w:val="ruller5"/>
    <w:basedOn w:val="a"/>
    <w:rsid w:val="00C70FD1"/>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 w:type="paragraph" w:customStyle="1" w:styleId="32">
    <w:name w:val="ללא מרווח3"/>
    <w:rsid w:val="003436D3"/>
    <w:pPr>
      <w:bidi/>
      <w:spacing w:after="0" w:line="240" w:lineRule="auto"/>
    </w:pPr>
    <w:rPr>
      <w:rFonts w:ascii="Calibri" w:eastAsia="Times New Roman" w:hAnsi="Calibri" w:cs="Arial"/>
    </w:rPr>
  </w:style>
  <w:style w:type="paragraph" w:styleId="aff1">
    <w:name w:val="TOC Heading"/>
    <w:basedOn w:val="1"/>
    <w:next w:val="a"/>
    <w:uiPriority w:val="39"/>
    <w:unhideWhenUsed/>
    <w:qFormat/>
    <w:rsid w:val="00ED19EB"/>
    <w:pPr>
      <w:keepNext/>
      <w:keepLines/>
      <w:tabs>
        <w:tab w:val="clear" w:pos="432"/>
      </w:tabs>
      <w:suppressAutoHyphens w:val="0"/>
      <w:spacing w:before="480"/>
      <w:jc w:val="left"/>
      <w:outlineLvl w:val="9"/>
    </w:pPr>
    <w:rPr>
      <w:rFonts w:asciiTheme="majorHAnsi" w:eastAsiaTheme="majorEastAsia" w:hAnsiTheme="majorHAnsi" w:cstheme="majorBidi"/>
      <w:color w:val="365F91" w:themeColor="accent1" w:themeShade="BF"/>
      <w:kern w:val="0"/>
      <w:sz w:val="28"/>
      <w:szCs w:val="28"/>
      <w:u w:val="none"/>
      <w:lang w:eastAsia="en-US" w:bidi="ar-SA"/>
    </w:rPr>
  </w:style>
  <w:style w:type="paragraph" w:styleId="TOC1">
    <w:name w:val="toc 1"/>
    <w:basedOn w:val="a"/>
    <w:next w:val="a"/>
    <w:autoRedefine/>
    <w:uiPriority w:val="39"/>
    <w:unhideWhenUsed/>
    <w:rsid w:val="00ED19EB"/>
    <w:pPr>
      <w:spacing w:after="100"/>
    </w:pPr>
  </w:style>
  <w:style w:type="paragraph" w:styleId="TOC2">
    <w:name w:val="toc 2"/>
    <w:basedOn w:val="a"/>
    <w:next w:val="a"/>
    <w:autoRedefine/>
    <w:uiPriority w:val="39"/>
    <w:unhideWhenUsed/>
    <w:rsid w:val="00A15D77"/>
    <w:pPr>
      <w:spacing w:after="100"/>
      <w:ind w:left="220"/>
    </w:pPr>
  </w:style>
  <w:style w:type="paragraph" w:styleId="TOC3">
    <w:name w:val="toc 3"/>
    <w:basedOn w:val="a"/>
    <w:next w:val="a"/>
    <w:autoRedefine/>
    <w:uiPriority w:val="39"/>
    <w:unhideWhenUsed/>
    <w:rsid w:val="00AC0DBE"/>
    <w:pPr>
      <w:spacing w:after="100"/>
      <w:ind w:left="440"/>
    </w:pPr>
  </w:style>
  <w:style w:type="paragraph" w:customStyle="1" w:styleId="ListParagraph1">
    <w:name w:val="List Paragraph1"/>
    <w:basedOn w:val="a"/>
    <w:rsid w:val="00F06D7F"/>
    <w:pPr>
      <w:ind w:left="720"/>
    </w:pPr>
    <w:rPr>
      <w:rFonts w:ascii="Calibri" w:eastAsia="Times New Roman" w:hAnsi="Calibri" w:cs="Arial"/>
    </w:rPr>
  </w:style>
  <w:style w:type="table" w:styleId="3-1">
    <w:name w:val="Medium Grid 3 Accent 1"/>
    <w:basedOn w:val="a2"/>
    <w:uiPriority w:val="69"/>
    <w:rsid w:val="00897A70"/>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1381">
      <w:bodyDiv w:val="1"/>
      <w:marLeft w:val="0"/>
      <w:marRight w:val="0"/>
      <w:marTop w:val="0"/>
      <w:marBottom w:val="0"/>
      <w:divBdr>
        <w:top w:val="none" w:sz="0" w:space="0" w:color="auto"/>
        <w:left w:val="none" w:sz="0" w:space="0" w:color="auto"/>
        <w:bottom w:val="none" w:sz="0" w:space="0" w:color="auto"/>
        <w:right w:val="none" w:sz="0" w:space="0" w:color="auto"/>
      </w:divBdr>
    </w:div>
    <w:div w:id="478158710">
      <w:bodyDiv w:val="1"/>
      <w:marLeft w:val="0"/>
      <w:marRight w:val="0"/>
      <w:marTop w:val="0"/>
      <w:marBottom w:val="0"/>
      <w:divBdr>
        <w:top w:val="none" w:sz="0" w:space="0" w:color="auto"/>
        <w:left w:val="none" w:sz="0" w:space="0" w:color="auto"/>
        <w:bottom w:val="none" w:sz="0" w:space="0" w:color="auto"/>
        <w:right w:val="none" w:sz="0" w:space="0" w:color="auto"/>
      </w:divBdr>
    </w:div>
    <w:div w:id="512719109">
      <w:bodyDiv w:val="1"/>
      <w:marLeft w:val="0"/>
      <w:marRight w:val="0"/>
      <w:marTop w:val="0"/>
      <w:marBottom w:val="0"/>
      <w:divBdr>
        <w:top w:val="none" w:sz="0" w:space="0" w:color="auto"/>
        <w:left w:val="none" w:sz="0" w:space="0" w:color="auto"/>
        <w:bottom w:val="none" w:sz="0" w:space="0" w:color="auto"/>
        <w:right w:val="none" w:sz="0" w:space="0" w:color="auto"/>
      </w:divBdr>
    </w:div>
    <w:div w:id="646663621">
      <w:bodyDiv w:val="1"/>
      <w:marLeft w:val="0"/>
      <w:marRight w:val="0"/>
      <w:marTop w:val="0"/>
      <w:marBottom w:val="0"/>
      <w:divBdr>
        <w:top w:val="none" w:sz="0" w:space="0" w:color="auto"/>
        <w:left w:val="none" w:sz="0" w:space="0" w:color="auto"/>
        <w:bottom w:val="none" w:sz="0" w:space="0" w:color="auto"/>
        <w:right w:val="none" w:sz="0" w:space="0" w:color="auto"/>
      </w:divBdr>
    </w:div>
    <w:div w:id="728530315">
      <w:bodyDiv w:val="1"/>
      <w:marLeft w:val="0"/>
      <w:marRight w:val="0"/>
      <w:marTop w:val="0"/>
      <w:marBottom w:val="0"/>
      <w:divBdr>
        <w:top w:val="none" w:sz="0" w:space="0" w:color="auto"/>
        <w:left w:val="none" w:sz="0" w:space="0" w:color="auto"/>
        <w:bottom w:val="none" w:sz="0" w:space="0" w:color="auto"/>
        <w:right w:val="none" w:sz="0" w:space="0" w:color="auto"/>
      </w:divBdr>
    </w:div>
    <w:div w:id="760031507">
      <w:bodyDiv w:val="1"/>
      <w:marLeft w:val="0"/>
      <w:marRight w:val="0"/>
      <w:marTop w:val="0"/>
      <w:marBottom w:val="0"/>
      <w:divBdr>
        <w:top w:val="none" w:sz="0" w:space="0" w:color="auto"/>
        <w:left w:val="none" w:sz="0" w:space="0" w:color="auto"/>
        <w:bottom w:val="none" w:sz="0" w:space="0" w:color="auto"/>
        <w:right w:val="none" w:sz="0" w:space="0" w:color="auto"/>
      </w:divBdr>
    </w:div>
    <w:div w:id="801463296">
      <w:bodyDiv w:val="1"/>
      <w:marLeft w:val="0"/>
      <w:marRight w:val="0"/>
      <w:marTop w:val="0"/>
      <w:marBottom w:val="0"/>
      <w:divBdr>
        <w:top w:val="none" w:sz="0" w:space="0" w:color="auto"/>
        <w:left w:val="none" w:sz="0" w:space="0" w:color="auto"/>
        <w:bottom w:val="none" w:sz="0" w:space="0" w:color="auto"/>
        <w:right w:val="none" w:sz="0" w:space="0" w:color="auto"/>
      </w:divBdr>
    </w:div>
    <w:div w:id="881018809">
      <w:bodyDiv w:val="1"/>
      <w:marLeft w:val="0"/>
      <w:marRight w:val="0"/>
      <w:marTop w:val="0"/>
      <w:marBottom w:val="0"/>
      <w:divBdr>
        <w:top w:val="none" w:sz="0" w:space="0" w:color="auto"/>
        <w:left w:val="none" w:sz="0" w:space="0" w:color="auto"/>
        <w:bottom w:val="none" w:sz="0" w:space="0" w:color="auto"/>
        <w:right w:val="none" w:sz="0" w:space="0" w:color="auto"/>
      </w:divBdr>
    </w:div>
    <w:div w:id="1243370278">
      <w:bodyDiv w:val="1"/>
      <w:marLeft w:val="0"/>
      <w:marRight w:val="0"/>
      <w:marTop w:val="0"/>
      <w:marBottom w:val="0"/>
      <w:divBdr>
        <w:top w:val="none" w:sz="0" w:space="0" w:color="auto"/>
        <w:left w:val="none" w:sz="0" w:space="0" w:color="auto"/>
        <w:bottom w:val="none" w:sz="0" w:space="0" w:color="auto"/>
        <w:right w:val="none" w:sz="0" w:space="0" w:color="auto"/>
      </w:divBdr>
    </w:div>
    <w:div w:id="1382439927">
      <w:bodyDiv w:val="1"/>
      <w:marLeft w:val="0"/>
      <w:marRight w:val="0"/>
      <w:marTop w:val="0"/>
      <w:marBottom w:val="0"/>
      <w:divBdr>
        <w:top w:val="none" w:sz="0" w:space="0" w:color="auto"/>
        <w:left w:val="none" w:sz="0" w:space="0" w:color="auto"/>
        <w:bottom w:val="none" w:sz="0" w:space="0" w:color="auto"/>
        <w:right w:val="none" w:sz="0" w:space="0" w:color="auto"/>
      </w:divBdr>
    </w:div>
    <w:div w:id="1409962939">
      <w:bodyDiv w:val="1"/>
      <w:marLeft w:val="0"/>
      <w:marRight w:val="0"/>
      <w:marTop w:val="0"/>
      <w:marBottom w:val="0"/>
      <w:divBdr>
        <w:top w:val="none" w:sz="0" w:space="0" w:color="auto"/>
        <w:left w:val="none" w:sz="0" w:space="0" w:color="auto"/>
        <w:bottom w:val="none" w:sz="0" w:space="0" w:color="auto"/>
        <w:right w:val="none" w:sz="0" w:space="0" w:color="auto"/>
      </w:divBdr>
    </w:div>
    <w:div w:id="14805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99-212-01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9D91C7-078F-4BB6-A353-6ABA022A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9989</Words>
  <Characters>49950</Characters>
  <Application>Microsoft Office Word</Application>
  <DocSecurity>0</DocSecurity>
  <Lines>416</Lines>
  <Paragraphs>119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מחברת תרגול מצטברת : : טל אלון : : עו"ד אודליה דנוך-שלום</vt:lpstr>
      <vt:lpstr>מחברת קורס מצטברת : : טל אלון : : ד"ר הדר דנציג-רוזנברג</vt:lpstr>
    </vt:vector>
  </TitlesOfParts>
  <Company/>
  <LinksUpToDate>false</LinksUpToDate>
  <CharactersWithSpaces>59820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תרגול מצטברת : : טל אלון : : עו"ד אודליה דנוך-שלום</dc:title>
  <dc:creator>binatlev</dc:creator>
  <cp:lastModifiedBy>‏‏משתמש Windows</cp:lastModifiedBy>
  <cp:revision>2</cp:revision>
  <dcterms:created xsi:type="dcterms:W3CDTF">2021-01-17T07:22:00Z</dcterms:created>
  <dcterms:modified xsi:type="dcterms:W3CDTF">2021-01-17T07:22:00Z</dcterms:modified>
</cp:coreProperties>
</file>