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tl/>
        </w:rPr>
        <w:id w:val="-947081872"/>
        <w:docPartObj>
          <w:docPartGallery w:val="Cover Pages"/>
          <w:docPartUnique/>
        </w:docPartObj>
      </w:sdtPr>
      <w:sdtEndPr>
        <w:rPr>
          <w:rFonts w:ascii="David" w:hAnsi="David" w:cs="David"/>
          <w:sz w:val="72"/>
          <w:szCs w:val="72"/>
          <w:rtl w:val="0"/>
        </w:rPr>
      </w:sdtEndPr>
      <w:sdtContent>
        <w:p w14:paraId="3784F479" w14:textId="63E23961" w:rsidR="00A95232" w:rsidRDefault="00677D27" w:rsidP="00E92257">
          <w:pPr>
            <w:jc w:val="right"/>
            <w:rPr>
              <w:rtl/>
            </w:rPr>
          </w:pPr>
          <w:r>
            <w:rPr>
              <w:rFonts w:hint="cs"/>
              <w:rtl/>
            </w:rPr>
            <w:t xml:space="preserve">                                                                                                                                                      2</w:t>
          </w:r>
          <w:r w:rsidR="00E92257">
            <w:rPr>
              <w:rFonts w:hint="cs"/>
              <w:rtl/>
            </w:rPr>
            <w:t>9</w:t>
          </w:r>
          <w:r>
            <w:rPr>
              <w:rFonts w:hint="cs"/>
              <w:rtl/>
            </w:rPr>
            <w:t xml:space="preserve">.11.2015                </w:t>
          </w:r>
        </w:p>
        <w:p w14:paraId="37E34796" w14:textId="77777777" w:rsidR="00A95232" w:rsidRDefault="00A95232">
          <w:pPr>
            <w:rPr>
              <w:rtl/>
            </w:rPr>
          </w:pPr>
        </w:p>
        <w:p w14:paraId="413290F7" w14:textId="77777777" w:rsidR="00A95232" w:rsidRDefault="00A95232">
          <w:pPr>
            <w:rPr>
              <w:rtl/>
            </w:rPr>
          </w:pPr>
        </w:p>
        <w:p w14:paraId="4BF0379C" w14:textId="77777777" w:rsidR="00A95232" w:rsidRDefault="00A95232">
          <w:pPr>
            <w:rPr>
              <w:rtl/>
            </w:rPr>
          </w:pPr>
        </w:p>
        <w:p w14:paraId="59923A61" w14:textId="77777777" w:rsidR="00A95232" w:rsidRDefault="00A95232">
          <w:pPr>
            <w:rPr>
              <w:rtl/>
            </w:rPr>
          </w:pPr>
        </w:p>
        <w:p w14:paraId="59D68BDB" w14:textId="77777777" w:rsidR="00A95232" w:rsidRDefault="00A95232">
          <w:pPr>
            <w:rPr>
              <w:rtl/>
            </w:rPr>
          </w:pPr>
        </w:p>
        <w:p w14:paraId="16C02AA0" w14:textId="58C1E01A" w:rsidR="00A95232" w:rsidRPr="00E7273E" w:rsidRDefault="00A95232" w:rsidP="00A95232">
          <w:pPr>
            <w:jc w:val="center"/>
            <w:rPr>
              <w:rFonts w:ascii="David" w:hAnsi="David" w:cs="David"/>
              <w:sz w:val="96"/>
              <w:szCs w:val="96"/>
              <w:rtl/>
            </w:rPr>
          </w:pPr>
          <w:r w:rsidRPr="00E7273E">
            <w:rPr>
              <w:rFonts w:ascii="David" w:hAnsi="David" w:cs="David" w:hint="cs"/>
              <w:sz w:val="96"/>
              <w:szCs w:val="96"/>
              <w:rtl/>
            </w:rPr>
            <w:t>קורס בדיני חוזים תשע"ו</w:t>
          </w:r>
        </w:p>
        <w:p w14:paraId="20BF3457" w14:textId="2B938DCA" w:rsidR="00A95232" w:rsidRPr="00E7273E" w:rsidRDefault="00A95232" w:rsidP="00A95232">
          <w:pPr>
            <w:jc w:val="center"/>
            <w:rPr>
              <w:rFonts w:ascii="David" w:hAnsi="David" w:cs="David"/>
              <w:sz w:val="96"/>
              <w:szCs w:val="96"/>
              <w:rtl/>
            </w:rPr>
          </w:pPr>
          <w:r w:rsidRPr="00E7273E">
            <w:rPr>
              <w:rFonts w:ascii="David" w:hAnsi="David" w:cs="David" w:hint="cs"/>
              <w:sz w:val="96"/>
              <w:szCs w:val="96"/>
              <w:rtl/>
            </w:rPr>
            <w:t>עבודה מס' 1</w:t>
          </w:r>
          <w:r w:rsidR="001B3646">
            <w:rPr>
              <w:rFonts w:ascii="David" w:hAnsi="David" w:cs="David" w:hint="cs"/>
              <w:sz w:val="96"/>
              <w:szCs w:val="96"/>
              <w:rtl/>
            </w:rPr>
            <w:t xml:space="preserve"> - פגמים בכריתת חוזה</w:t>
          </w:r>
        </w:p>
        <w:p w14:paraId="1E48E901" w14:textId="77777777" w:rsidR="00A95232" w:rsidRPr="00E7273E" w:rsidRDefault="00A95232" w:rsidP="00A95232">
          <w:pPr>
            <w:jc w:val="center"/>
            <w:rPr>
              <w:rFonts w:ascii="David" w:hAnsi="David" w:cs="David"/>
              <w:sz w:val="96"/>
              <w:szCs w:val="96"/>
              <w:rtl/>
            </w:rPr>
          </w:pPr>
        </w:p>
        <w:p w14:paraId="6E1F9F0E" w14:textId="77777777" w:rsidR="00A95232" w:rsidRDefault="00A95232" w:rsidP="00A95232">
          <w:pPr>
            <w:jc w:val="center"/>
            <w:rPr>
              <w:rFonts w:ascii="David" w:hAnsi="David" w:cs="David"/>
              <w:sz w:val="72"/>
              <w:szCs w:val="72"/>
              <w:rtl/>
            </w:rPr>
          </w:pPr>
        </w:p>
        <w:p w14:paraId="4E25D82B" w14:textId="77777777" w:rsidR="00A95232" w:rsidRDefault="00A95232" w:rsidP="00A95232">
          <w:pPr>
            <w:jc w:val="center"/>
            <w:rPr>
              <w:rFonts w:ascii="David" w:hAnsi="David" w:cs="David"/>
              <w:sz w:val="72"/>
              <w:szCs w:val="72"/>
              <w:rtl/>
            </w:rPr>
          </w:pPr>
        </w:p>
        <w:p w14:paraId="1CE2BBAC" w14:textId="75A2F003" w:rsidR="00A95232" w:rsidRDefault="00A95232" w:rsidP="00A95232">
          <w:pPr>
            <w:jc w:val="center"/>
            <w:rPr>
              <w:rFonts w:ascii="David" w:hAnsi="David" w:cs="David"/>
              <w:sz w:val="48"/>
              <w:szCs w:val="48"/>
              <w:rtl/>
            </w:rPr>
          </w:pPr>
          <w:r>
            <w:rPr>
              <w:rFonts w:ascii="David" w:hAnsi="David" w:cs="David" w:hint="cs"/>
              <w:sz w:val="48"/>
              <w:szCs w:val="48"/>
              <w:rtl/>
            </w:rPr>
            <w:t xml:space="preserve">                             מגיש: אמתי למברגר</w:t>
          </w:r>
        </w:p>
        <w:p w14:paraId="06DEA8C4" w14:textId="40D53952" w:rsidR="00A95232" w:rsidRDefault="00A95232" w:rsidP="00592FE6">
          <w:pPr>
            <w:jc w:val="center"/>
            <w:rPr>
              <w:rFonts w:ascii="David" w:hAnsi="David" w:cs="David"/>
              <w:sz w:val="48"/>
              <w:szCs w:val="48"/>
              <w:rtl/>
            </w:rPr>
          </w:pPr>
          <w:r>
            <w:rPr>
              <w:rFonts w:ascii="David" w:hAnsi="David" w:cs="David" w:hint="cs"/>
              <w:sz w:val="48"/>
              <w:szCs w:val="48"/>
              <w:rtl/>
            </w:rPr>
            <w:t xml:space="preserve">                 </w:t>
          </w:r>
        </w:p>
        <w:p w14:paraId="489C083A" w14:textId="386CF433" w:rsidR="000C30BF" w:rsidRPr="00A95232" w:rsidRDefault="00CE5EBD" w:rsidP="00A95232">
          <w:pPr>
            <w:jc w:val="center"/>
            <w:rPr>
              <w:rFonts w:ascii="David" w:hAnsi="David" w:cs="David"/>
              <w:sz w:val="48"/>
              <w:szCs w:val="48"/>
              <w:rtl/>
            </w:rPr>
          </w:pPr>
          <w:r>
            <w:rPr>
              <w:rFonts w:ascii="David" w:hAnsi="David" w:cs="David" w:hint="cs"/>
              <w:sz w:val="48"/>
              <w:szCs w:val="48"/>
              <w:rtl/>
            </w:rPr>
            <w:t xml:space="preserve">                           </w:t>
          </w:r>
          <w:r w:rsidR="000C30BF">
            <w:rPr>
              <w:rFonts w:ascii="David" w:hAnsi="David" w:cs="David" w:hint="cs"/>
              <w:sz w:val="48"/>
              <w:szCs w:val="48"/>
              <w:rtl/>
            </w:rPr>
            <w:t xml:space="preserve">מרצה: ד"ר משה </w:t>
          </w:r>
          <w:proofErr w:type="spellStart"/>
          <w:r w:rsidR="000C30BF">
            <w:rPr>
              <w:rFonts w:ascii="David" w:hAnsi="David" w:cs="David" w:hint="cs"/>
              <w:sz w:val="48"/>
              <w:szCs w:val="48"/>
              <w:rtl/>
            </w:rPr>
            <w:t>גלברד</w:t>
          </w:r>
          <w:proofErr w:type="spellEnd"/>
        </w:p>
        <w:p w14:paraId="7BD0CF64" w14:textId="77777777" w:rsidR="00A95232" w:rsidRDefault="00A95232" w:rsidP="00A95232">
          <w:pPr>
            <w:bidi w:val="0"/>
            <w:rPr>
              <w:rFonts w:ascii="David" w:hAnsi="David" w:cs="David"/>
              <w:sz w:val="24"/>
              <w:szCs w:val="24"/>
              <w:rtl/>
            </w:rPr>
          </w:pPr>
        </w:p>
        <w:p w14:paraId="13A62217" w14:textId="46E11AB9" w:rsidR="00A95232" w:rsidRPr="00A95232" w:rsidRDefault="00E66C0B" w:rsidP="00A95232">
          <w:pPr>
            <w:bidi w:val="0"/>
            <w:rPr>
              <w:rFonts w:ascii="David" w:hAnsi="David" w:cs="David"/>
              <w:sz w:val="72"/>
              <w:szCs w:val="72"/>
            </w:rPr>
          </w:pPr>
        </w:p>
      </w:sdtContent>
    </w:sdt>
    <w:p w14:paraId="666DB511" w14:textId="1853DE54" w:rsidR="001D0781" w:rsidRPr="001F2A5A" w:rsidRDefault="002D5AF5" w:rsidP="00103E8B">
      <w:pPr>
        <w:spacing w:after="0" w:line="360" w:lineRule="auto"/>
        <w:jc w:val="both"/>
        <w:rPr>
          <w:rFonts w:ascii="David" w:hAnsi="David" w:cs="David"/>
          <w:sz w:val="24"/>
          <w:szCs w:val="24"/>
          <w:rtl/>
        </w:rPr>
      </w:pPr>
      <w:r w:rsidRPr="003342C8">
        <w:rPr>
          <w:rFonts w:ascii="David" w:hAnsi="David" w:cs="David"/>
          <w:sz w:val="24"/>
          <w:szCs w:val="24"/>
          <w:rtl/>
        </w:rPr>
        <w:lastRenderedPageBreak/>
        <w:t>המלצתי לצבי לשלוח הודעה</w:t>
      </w:r>
      <w:r w:rsidR="00266629" w:rsidRPr="003342C8">
        <w:rPr>
          <w:rFonts w:ascii="David" w:hAnsi="David" w:cs="David"/>
          <w:sz w:val="24"/>
          <w:szCs w:val="24"/>
          <w:rtl/>
        </w:rPr>
        <w:t xml:space="preserve"> לטליה</w:t>
      </w:r>
      <w:r w:rsidRPr="003342C8">
        <w:rPr>
          <w:rFonts w:ascii="David" w:hAnsi="David" w:cs="David"/>
          <w:sz w:val="24"/>
          <w:szCs w:val="24"/>
          <w:rtl/>
        </w:rPr>
        <w:t xml:space="preserve"> לביטול </w:t>
      </w:r>
      <w:r w:rsidR="00266629" w:rsidRPr="003342C8">
        <w:rPr>
          <w:rFonts w:ascii="David" w:hAnsi="David" w:cs="David"/>
          <w:sz w:val="24"/>
          <w:szCs w:val="24"/>
          <w:rtl/>
        </w:rPr>
        <w:t>ה</w:t>
      </w:r>
      <w:r w:rsidRPr="003342C8">
        <w:rPr>
          <w:rFonts w:ascii="David" w:hAnsi="David" w:cs="David"/>
          <w:sz w:val="24"/>
          <w:szCs w:val="24"/>
          <w:rtl/>
        </w:rPr>
        <w:t>חוזה</w:t>
      </w:r>
      <w:r w:rsidR="00004C75" w:rsidRPr="003342C8">
        <w:rPr>
          <w:rFonts w:ascii="David" w:hAnsi="David" w:cs="David" w:hint="cs"/>
          <w:sz w:val="24"/>
          <w:szCs w:val="24"/>
          <w:rtl/>
        </w:rPr>
        <w:t xml:space="preserve"> כסעד עצמי</w:t>
      </w:r>
      <w:r w:rsidR="00A10D51">
        <w:rPr>
          <w:rFonts w:ascii="David" w:hAnsi="David" w:cs="David" w:hint="cs"/>
          <w:sz w:val="24"/>
          <w:szCs w:val="24"/>
          <w:rtl/>
        </w:rPr>
        <w:t xml:space="preserve">: </w:t>
      </w:r>
      <w:r w:rsidR="00C07074">
        <w:rPr>
          <w:rFonts w:ascii="David" w:hAnsi="David" w:cs="David" w:hint="cs"/>
          <w:sz w:val="24"/>
          <w:szCs w:val="24"/>
          <w:rtl/>
        </w:rPr>
        <w:t xml:space="preserve">צבי </w:t>
      </w:r>
      <w:r w:rsidR="00A10D51">
        <w:rPr>
          <w:rFonts w:ascii="David" w:hAnsi="David" w:cs="David" w:hint="cs"/>
          <w:sz w:val="24"/>
          <w:szCs w:val="24"/>
          <w:rtl/>
        </w:rPr>
        <w:t xml:space="preserve">יטען </w:t>
      </w:r>
      <w:r w:rsidR="00E1421B">
        <w:rPr>
          <w:rFonts w:ascii="David" w:hAnsi="David" w:cs="David" w:hint="cs"/>
          <w:sz w:val="24"/>
          <w:szCs w:val="24"/>
          <w:rtl/>
        </w:rPr>
        <w:t xml:space="preserve">שטליה נהגה בחוסר תום לב </w:t>
      </w:r>
      <w:r w:rsidR="0066764D">
        <w:rPr>
          <w:rFonts w:ascii="David" w:hAnsi="David" w:cs="David" w:hint="cs"/>
          <w:sz w:val="24"/>
          <w:szCs w:val="24"/>
          <w:rtl/>
        </w:rPr>
        <w:t>במשא ומתן טרום חוזי</w:t>
      </w:r>
      <w:r w:rsidR="00E1421B">
        <w:rPr>
          <w:rFonts w:ascii="David" w:hAnsi="David" w:cs="David" w:hint="cs"/>
          <w:sz w:val="24"/>
          <w:szCs w:val="24"/>
          <w:rtl/>
        </w:rPr>
        <w:t xml:space="preserve"> לפי סעיף 12 לחוק החוזים</w:t>
      </w:r>
      <w:r w:rsidR="003E3D80">
        <w:rPr>
          <w:rFonts w:ascii="David" w:hAnsi="David" w:cs="David" w:hint="cs"/>
          <w:sz w:val="24"/>
          <w:szCs w:val="24"/>
          <w:rtl/>
        </w:rPr>
        <w:t>.</w:t>
      </w:r>
      <w:r w:rsidR="00E1421B">
        <w:rPr>
          <w:rStyle w:val="a5"/>
          <w:rFonts w:ascii="David" w:hAnsi="David" w:cs="David"/>
          <w:sz w:val="24"/>
          <w:szCs w:val="24"/>
          <w:rtl/>
        </w:rPr>
        <w:footnoteReference w:id="1"/>
      </w:r>
      <w:r w:rsidR="00A10D51">
        <w:rPr>
          <w:rFonts w:ascii="David" w:hAnsi="David" w:cs="David" w:hint="cs"/>
          <w:sz w:val="24"/>
          <w:szCs w:val="24"/>
          <w:rtl/>
        </w:rPr>
        <w:t xml:space="preserve"> </w:t>
      </w:r>
      <w:r w:rsidR="00440ECE">
        <w:rPr>
          <w:rFonts w:ascii="David" w:hAnsi="David" w:cs="David" w:hint="cs"/>
          <w:sz w:val="24"/>
          <w:szCs w:val="24"/>
          <w:rtl/>
        </w:rPr>
        <w:t xml:space="preserve">מטרתה </w:t>
      </w:r>
      <w:r w:rsidR="006C4384">
        <w:rPr>
          <w:rFonts w:ascii="David" w:hAnsi="David" w:cs="David" w:hint="cs"/>
          <w:sz w:val="24"/>
          <w:szCs w:val="24"/>
          <w:rtl/>
        </w:rPr>
        <w:t>הייתה</w:t>
      </w:r>
      <w:r w:rsidR="00440ECE">
        <w:rPr>
          <w:rFonts w:ascii="David" w:hAnsi="David" w:cs="David" w:hint="cs"/>
          <w:sz w:val="24"/>
          <w:szCs w:val="24"/>
          <w:rtl/>
        </w:rPr>
        <w:t xml:space="preserve"> לקבל </w:t>
      </w:r>
      <w:r w:rsidR="00E60D03">
        <w:rPr>
          <w:rFonts w:ascii="David" w:hAnsi="David" w:cs="David" w:hint="cs"/>
          <w:sz w:val="24"/>
          <w:szCs w:val="24"/>
          <w:rtl/>
        </w:rPr>
        <w:t xml:space="preserve">את </w:t>
      </w:r>
      <w:r w:rsidR="00440ECE">
        <w:rPr>
          <w:rFonts w:ascii="David" w:hAnsi="David" w:cs="David" w:hint="cs"/>
          <w:sz w:val="24"/>
          <w:szCs w:val="24"/>
          <w:rtl/>
        </w:rPr>
        <w:t xml:space="preserve">הדירה. </w:t>
      </w:r>
      <w:r w:rsidR="00E60D03">
        <w:rPr>
          <w:rFonts w:ascii="David" w:hAnsi="David" w:cs="David" w:hint="cs"/>
          <w:sz w:val="24"/>
          <w:szCs w:val="24"/>
          <w:rtl/>
        </w:rPr>
        <w:t>לא באמת האמינה ש</w:t>
      </w:r>
      <w:r w:rsidR="00440ECE">
        <w:rPr>
          <w:rFonts w:ascii="David" w:hAnsi="David" w:cs="David" w:hint="cs"/>
          <w:sz w:val="24"/>
          <w:szCs w:val="24"/>
          <w:rtl/>
        </w:rPr>
        <w:t>עומד בסיכון להליך פלילי.</w:t>
      </w:r>
      <w:r w:rsidR="006C4384">
        <w:rPr>
          <w:rFonts w:ascii="David" w:hAnsi="David" w:cs="David" w:hint="cs"/>
          <w:sz w:val="24"/>
          <w:szCs w:val="24"/>
          <w:rtl/>
        </w:rPr>
        <w:t xml:space="preserve"> טליה תטען מנגד שהיא נהגה בתום הלב הנדרש. היא חשבה שקבלת דירתו של צבי יהווה תמורה הולמת כנגד ביטול התלונה נגדו. </w:t>
      </w:r>
      <w:r w:rsidR="00440ECE">
        <w:rPr>
          <w:rFonts w:ascii="David" w:hAnsi="David" w:cs="David" w:hint="cs"/>
          <w:sz w:val="24"/>
          <w:szCs w:val="24"/>
          <w:rtl/>
        </w:rPr>
        <w:t xml:space="preserve"> </w:t>
      </w:r>
      <w:r w:rsidR="00A10D51">
        <w:rPr>
          <w:rFonts w:ascii="David" w:hAnsi="David" w:cs="David" w:hint="cs"/>
          <w:sz w:val="24"/>
          <w:szCs w:val="24"/>
          <w:rtl/>
        </w:rPr>
        <w:t>טענה זו</w:t>
      </w:r>
      <w:r w:rsidR="00065255">
        <w:rPr>
          <w:rFonts w:ascii="David" w:hAnsi="David" w:cs="David" w:hint="cs"/>
          <w:sz w:val="24"/>
          <w:szCs w:val="24"/>
          <w:rtl/>
        </w:rPr>
        <w:t xml:space="preserve"> של צבי</w:t>
      </w:r>
      <w:r w:rsidR="00A10D51">
        <w:rPr>
          <w:rFonts w:ascii="David" w:hAnsi="David" w:cs="David" w:hint="cs"/>
          <w:sz w:val="24"/>
          <w:szCs w:val="24"/>
          <w:rtl/>
        </w:rPr>
        <w:t xml:space="preserve"> היא ביסוד עילות הביטול הפרטניות </w:t>
      </w:r>
      <w:r w:rsidR="0066764D">
        <w:rPr>
          <w:rFonts w:ascii="David" w:hAnsi="David" w:cs="David" w:hint="cs"/>
          <w:sz w:val="24"/>
          <w:szCs w:val="24"/>
          <w:rtl/>
        </w:rPr>
        <w:t xml:space="preserve">שלהלן: </w:t>
      </w:r>
      <w:r w:rsidR="00266629" w:rsidRPr="003342C8">
        <w:rPr>
          <w:rFonts w:ascii="David" w:hAnsi="David" w:cs="David"/>
          <w:b/>
          <w:bCs/>
          <w:sz w:val="24"/>
          <w:szCs w:val="24"/>
          <w:u w:val="single"/>
          <w:rtl/>
        </w:rPr>
        <w:t>כפיה</w:t>
      </w:r>
      <w:r w:rsidR="00266629" w:rsidRPr="003342C8">
        <w:rPr>
          <w:rFonts w:ascii="David" w:hAnsi="David" w:cs="David"/>
          <w:sz w:val="24"/>
          <w:szCs w:val="24"/>
          <w:rtl/>
        </w:rPr>
        <w:t>:</w:t>
      </w:r>
      <w:r w:rsidR="000967BF">
        <w:rPr>
          <w:rFonts w:ascii="David" w:hAnsi="David" w:cs="David" w:hint="cs"/>
          <w:sz w:val="24"/>
          <w:szCs w:val="24"/>
          <w:rtl/>
        </w:rPr>
        <w:t xml:space="preserve"> צבי יטען</w:t>
      </w:r>
      <w:r w:rsidR="00807D9A" w:rsidRPr="003342C8">
        <w:rPr>
          <w:rFonts w:ascii="David" w:hAnsi="David" w:cs="David" w:hint="cs"/>
          <w:sz w:val="24"/>
          <w:szCs w:val="24"/>
          <w:rtl/>
        </w:rPr>
        <w:t xml:space="preserve"> </w:t>
      </w:r>
      <w:r w:rsidR="000967BF">
        <w:rPr>
          <w:rFonts w:ascii="David" w:hAnsi="David" w:cs="David" w:hint="cs"/>
          <w:sz w:val="24"/>
          <w:szCs w:val="24"/>
          <w:rtl/>
        </w:rPr>
        <w:t>ל</w:t>
      </w:r>
      <w:r w:rsidR="00FB4D6C" w:rsidRPr="003342C8">
        <w:rPr>
          <w:rFonts w:ascii="David" w:hAnsi="David" w:cs="David" w:hint="cs"/>
          <w:sz w:val="24"/>
          <w:szCs w:val="24"/>
          <w:rtl/>
        </w:rPr>
        <w:t>ביטול החוזה בגין כפיה לפי סעיף 17</w:t>
      </w:r>
      <w:r w:rsidR="0011617D" w:rsidRPr="003342C8">
        <w:rPr>
          <w:rFonts w:ascii="David" w:hAnsi="David" w:cs="David" w:hint="cs"/>
          <w:sz w:val="24"/>
          <w:szCs w:val="24"/>
          <w:rtl/>
        </w:rPr>
        <w:t>(א)</w:t>
      </w:r>
      <w:r w:rsidR="00FB4D6C" w:rsidRPr="003342C8">
        <w:rPr>
          <w:rFonts w:ascii="David" w:hAnsi="David" w:cs="David" w:hint="cs"/>
          <w:sz w:val="24"/>
          <w:szCs w:val="24"/>
          <w:rtl/>
        </w:rPr>
        <w:t xml:space="preserve"> לחוק החוזים</w:t>
      </w:r>
      <w:r w:rsidR="003E3D80">
        <w:rPr>
          <w:rFonts w:ascii="David" w:hAnsi="David" w:cs="David" w:hint="cs"/>
          <w:sz w:val="24"/>
          <w:szCs w:val="24"/>
          <w:rtl/>
        </w:rPr>
        <w:t>.</w:t>
      </w:r>
      <w:r w:rsidR="00FB4D6C" w:rsidRPr="003342C8">
        <w:rPr>
          <w:rStyle w:val="a5"/>
          <w:rFonts w:ascii="David" w:hAnsi="David" w:cs="David"/>
          <w:sz w:val="24"/>
          <w:szCs w:val="24"/>
          <w:rtl/>
        </w:rPr>
        <w:footnoteReference w:id="2"/>
      </w:r>
      <w:r w:rsidR="00266629" w:rsidRPr="003342C8">
        <w:rPr>
          <w:rFonts w:ascii="David" w:hAnsi="David" w:cs="David"/>
          <w:sz w:val="24"/>
          <w:szCs w:val="24"/>
          <w:rtl/>
        </w:rPr>
        <w:t xml:space="preserve"> לפי</w:t>
      </w:r>
      <w:r w:rsidR="00715D1F" w:rsidRPr="003342C8">
        <w:rPr>
          <w:rFonts w:ascii="David" w:hAnsi="David" w:cs="David"/>
          <w:sz w:val="24"/>
          <w:szCs w:val="24"/>
          <w:rtl/>
        </w:rPr>
        <w:t xml:space="preserve"> פסיקת</w:t>
      </w:r>
      <w:r w:rsidR="00266629" w:rsidRPr="003342C8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="00266629" w:rsidRPr="003342C8">
        <w:rPr>
          <w:rFonts w:ascii="David" w:hAnsi="David" w:cs="David"/>
          <w:sz w:val="24"/>
          <w:szCs w:val="24"/>
          <w:rtl/>
        </w:rPr>
        <w:t>הש</w:t>
      </w:r>
      <w:proofErr w:type="spellEnd"/>
      <w:r w:rsidR="00004C75" w:rsidRPr="003342C8">
        <w:rPr>
          <w:rFonts w:ascii="David" w:hAnsi="David" w:cs="David" w:hint="cs"/>
          <w:sz w:val="24"/>
          <w:szCs w:val="24"/>
          <w:rtl/>
        </w:rPr>
        <w:t xml:space="preserve">' </w:t>
      </w:r>
      <w:proofErr w:type="spellStart"/>
      <w:r w:rsidR="00266629" w:rsidRPr="003342C8">
        <w:rPr>
          <w:rFonts w:ascii="David" w:hAnsi="David" w:cs="David"/>
          <w:sz w:val="24"/>
          <w:szCs w:val="24"/>
          <w:rtl/>
        </w:rPr>
        <w:t>שטרסברג</w:t>
      </w:r>
      <w:proofErr w:type="spellEnd"/>
      <w:r w:rsidR="00266629" w:rsidRPr="003342C8">
        <w:rPr>
          <w:rFonts w:ascii="David" w:hAnsi="David" w:cs="David"/>
          <w:sz w:val="24"/>
          <w:szCs w:val="24"/>
          <w:rtl/>
        </w:rPr>
        <w:t>-כהן</w:t>
      </w:r>
      <w:r w:rsidR="0003509A" w:rsidRPr="003342C8">
        <w:rPr>
          <w:rStyle w:val="a5"/>
          <w:rFonts w:ascii="David" w:hAnsi="David" w:cs="David"/>
          <w:sz w:val="24"/>
          <w:szCs w:val="24"/>
          <w:rtl/>
        </w:rPr>
        <w:footnoteReference w:id="3"/>
      </w:r>
      <w:r w:rsidR="00266629" w:rsidRPr="003342C8">
        <w:rPr>
          <w:rFonts w:ascii="David" w:hAnsi="David" w:cs="David"/>
          <w:sz w:val="24"/>
          <w:szCs w:val="24"/>
          <w:rtl/>
        </w:rPr>
        <w:t xml:space="preserve"> ביטול חוזה בגין כפיה</w:t>
      </w:r>
      <w:r w:rsidR="00004C75" w:rsidRPr="003342C8">
        <w:rPr>
          <w:rFonts w:ascii="David" w:hAnsi="David" w:cs="David" w:hint="cs"/>
          <w:sz w:val="24"/>
          <w:szCs w:val="24"/>
          <w:rtl/>
        </w:rPr>
        <w:t xml:space="preserve"> מחייב</w:t>
      </w:r>
      <w:r w:rsidR="00266629" w:rsidRPr="003342C8">
        <w:rPr>
          <w:rFonts w:ascii="David" w:hAnsi="David" w:cs="David"/>
          <w:sz w:val="24"/>
          <w:szCs w:val="24"/>
          <w:rtl/>
        </w:rPr>
        <w:t xml:space="preserve"> </w:t>
      </w:r>
      <w:r w:rsidR="00A850F2" w:rsidRPr="003342C8">
        <w:rPr>
          <w:rFonts w:ascii="David" w:hAnsi="David" w:cs="David" w:hint="cs"/>
          <w:sz w:val="24"/>
          <w:szCs w:val="24"/>
          <w:rtl/>
        </w:rPr>
        <w:t>שלושה</w:t>
      </w:r>
      <w:r w:rsidR="00266629" w:rsidRPr="003342C8">
        <w:rPr>
          <w:rFonts w:ascii="David" w:hAnsi="David" w:cs="David"/>
          <w:sz w:val="24"/>
          <w:szCs w:val="24"/>
          <w:rtl/>
        </w:rPr>
        <w:t xml:space="preserve"> יסודות: </w:t>
      </w:r>
      <w:r w:rsidR="00004C75" w:rsidRPr="003342C8">
        <w:rPr>
          <w:rFonts w:ascii="David" w:hAnsi="David" w:cs="David" w:hint="cs"/>
          <w:sz w:val="24"/>
          <w:szCs w:val="24"/>
          <w:u w:val="single"/>
          <w:rtl/>
        </w:rPr>
        <w:t>התקשרות בחוזה</w:t>
      </w:r>
      <w:r w:rsidR="00004C75" w:rsidRPr="003342C8">
        <w:rPr>
          <w:rFonts w:ascii="David" w:hAnsi="David" w:cs="David" w:hint="cs"/>
          <w:sz w:val="24"/>
          <w:szCs w:val="24"/>
          <w:rtl/>
        </w:rPr>
        <w:t xml:space="preserve">, </w:t>
      </w:r>
      <w:r w:rsidR="00B52046" w:rsidRPr="003342C8">
        <w:rPr>
          <w:rFonts w:ascii="David" w:hAnsi="David" w:cs="David"/>
          <w:sz w:val="24"/>
          <w:szCs w:val="24"/>
          <w:u w:val="single"/>
          <w:rtl/>
        </w:rPr>
        <w:t>כפי</w:t>
      </w:r>
      <w:r w:rsidR="00266629" w:rsidRPr="003342C8">
        <w:rPr>
          <w:rFonts w:ascii="David" w:hAnsi="David" w:cs="David"/>
          <w:sz w:val="24"/>
          <w:szCs w:val="24"/>
          <w:u w:val="single"/>
          <w:rtl/>
        </w:rPr>
        <w:t>ה</w:t>
      </w:r>
      <w:r w:rsidR="00266629" w:rsidRPr="003342C8">
        <w:rPr>
          <w:rFonts w:ascii="David" w:hAnsi="David" w:cs="David"/>
          <w:sz w:val="24"/>
          <w:szCs w:val="24"/>
          <w:rtl/>
        </w:rPr>
        <w:t xml:space="preserve"> </w:t>
      </w:r>
      <w:r w:rsidR="00266629" w:rsidRPr="003342C8">
        <w:rPr>
          <w:rFonts w:ascii="David" w:hAnsi="David" w:cs="David"/>
          <w:sz w:val="24"/>
          <w:szCs w:val="24"/>
          <w:u w:val="single"/>
          <w:rtl/>
        </w:rPr>
        <w:t xml:space="preserve">וקשר סיבתי </w:t>
      </w:r>
      <w:r w:rsidR="00004C75" w:rsidRPr="003342C8">
        <w:rPr>
          <w:rFonts w:ascii="David" w:hAnsi="David" w:cs="David" w:hint="cs"/>
          <w:sz w:val="24"/>
          <w:szCs w:val="24"/>
          <w:u w:val="single"/>
          <w:rtl/>
        </w:rPr>
        <w:t>בין השניים.</w:t>
      </w:r>
      <w:r w:rsidR="0032218E" w:rsidRPr="003342C8">
        <w:rPr>
          <w:rFonts w:ascii="David" w:hAnsi="David" w:cs="David" w:hint="cs"/>
          <w:sz w:val="24"/>
          <w:szCs w:val="24"/>
          <w:rtl/>
        </w:rPr>
        <w:t xml:space="preserve"> </w:t>
      </w:r>
      <w:r w:rsidR="00266629" w:rsidRPr="003342C8">
        <w:rPr>
          <w:rFonts w:ascii="David" w:hAnsi="David" w:cs="David"/>
          <w:sz w:val="24"/>
          <w:szCs w:val="24"/>
          <w:rtl/>
        </w:rPr>
        <w:t xml:space="preserve">הכפייה איננה צריכה להיות יסודית ואיננה </w:t>
      </w:r>
      <w:r w:rsidR="00004C75" w:rsidRPr="003342C8">
        <w:rPr>
          <w:rFonts w:ascii="David" w:hAnsi="David" w:cs="David" w:hint="cs"/>
          <w:sz w:val="24"/>
          <w:szCs w:val="24"/>
          <w:rtl/>
        </w:rPr>
        <w:t xml:space="preserve">צריכה </w:t>
      </w:r>
      <w:r w:rsidR="00266629" w:rsidRPr="003342C8">
        <w:rPr>
          <w:rFonts w:ascii="David" w:hAnsi="David" w:cs="David"/>
          <w:sz w:val="24"/>
          <w:szCs w:val="24"/>
          <w:rtl/>
        </w:rPr>
        <w:t>להיות הסיבה המכרעת</w:t>
      </w:r>
      <w:r w:rsidR="00004C75" w:rsidRPr="003342C8">
        <w:rPr>
          <w:rFonts w:ascii="David" w:hAnsi="David" w:cs="David" w:hint="cs"/>
          <w:sz w:val="24"/>
          <w:szCs w:val="24"/>
          <w:rtl/>
        </w:rPr>
        <w:t>. מדובר ב</w:t>
      </w:r>
      <w:r w:rsidR="00266629" w:rsidRPr="003342C8">
        <w:rPr>
          <w:rFonts w:ascii="David" w:hAnsi="David" w:cs="David"/>
          <w:sz w:val="24"/>
          <w:szCs w:val="24"/>
          <w:rtl/>
        </w:rPr>
        <w:t>מבחן סובייקטיבי</w:t>
      </w:r>
      <w:r w:rsidR="0011617D" w:rsidRPr="003342C8">
        <w:rPr>
          <w:rFonts w:ascii="David" w:hAnsi="David" w:cs="David" w:hint="cs"/>
          <w:sz w:val="24"/>
          <w:szCs w:val="24"/>
          <w:rtl/>
        </w:rPr>
        <w:t xml:space="preserve">. </w:t>
      </w:r>
      <w:r w:rsidR="00004C75" w:rsidRPr="003342C8">
        <w:rPr>
          <w:rFonts w:ascii="David" w:hAnsi="David" w:cs="David" w:hint="cs"/>
          <w:sz w:val="24"/>
          <w:szCs w:val="24"/>
          <w:rtl/>
        </w:rPr>
        <w:t xml:space="preserve">אלה מתקיימים: ישנה </w:t>
      </w:r>
      <w:r w:rsidR="0003509A" w:rsidRPr="003342C8">
        <w:rPr>
          <w:rFonts w:ascii="David" w:hAnsi="David" w:cs="David"/>
          <w:sz w:val="24"/>
          <w:szCs w:val="24"/>
          <w:u w:val="single"/>
          <w:rtl/>
        </w:rPr>
        <w:t>התקשרות חוזית</w:t>
      </w:r>
      <w:r w:rsidR="005A752F">
        <w:rPr>
          <w:rFonts w:ascii="David" w:hAnsi="David" w:cs="David" w:hint="cs"/>
          <w:sz w:val="24"/>
          <w:szCs w:val="24"/>
          <w:rtl/>
        </w:rPr>
        <w:t xml:space="preserve"> בין טליה לצבי</w:t>
      </w:r>
      <w:r w:rsidR="0003509A" w:rsidRPr="003342C8">
        <w:rPr>
          <w:rFonts w:ascii="David" w:hAnsi="David" w:cs="David"/>
          <w:sz w:val="24"/>
          <w:szCs w:val="24"/>
          <w:rtl/>
        </w:rPr>
        <w:t xml:space="preserve">; </w:t>
      </w:r>
      <w:proofErr w:type="spellStart"/>
      <w:r w:rsidR="00004C75" w:rsidRPr="003342C8">
        <w:rPr>
          <w:rFonts w:ascii="David" w:hAnsi="David" w:cs="David" w:hint="cs"/>
          <w:sz w:val="24"/>
          <w:szCs w:val="24"/>
          <w:u w:val="single"/>
          <w:rtl/>
        </w:rPr>
        <w:t>הכפיה</w:t>
      </w:r>
      <w:proofErr w:type="spellEnd"/>
      <w:r w:rsidR="00004C75" w:rsidRPr="003342C8">
        <w:rPr>
          <w:rFonts w:ascii="David" w:hAnsi="David" w:cs="David" w:hint="cs"/>
          <w:sz w:val="24"/>
          <w:szCs w:val="24"/>
          <w:u w:val="single"/>
          <w:rtl/>
        </w:rPr>
        <w:t xml:space="preserve"> יכול</w:t>
      </w:r>
      <w:r w:rsidR="00411E63">
        <w:rPr>
          <w:rFonts w:ascii="David" w:hAnsi="David" w:cs="David" w:hint="cs"/>
          <w:sz w:val="24"/>
          <w:szCs w:val="24"/>
          <w:u w:val="single"/>
          <w:rtl/>
        </w:rPr>
        <w:t>ה</w:t>
      </w:r>
      <w:r w:rsidR="00004C75" w:rsidRPr="003342C8">
        <w:rPr>
          <w:rFonts w:ascii="David" w:hAnsi="David" w:cs="David" w:hint="cs"/>
          <w:sz w:val="24"/>
          <w:szCs w:val="24"/>
          <w:u w:val="single"/>
          <w:rtl/>
        </w:rPr>
        <w:t xml:space="preserve"> שתהיה </w:t>
      </w:r>
      <w:r w:rsidR="00715D1F" w:rsidRPr="003342C8">
        <w:rPr>
          <w:rFonts w:ascii="David" w:hAnsi="David" w:cs="David"/>
          <w:sz w:val="24"/>
          <w:szCs w:val="24"/>
          <w:rtl/>
        </w:rPr>
        <w:t>כלכלית</w:t>
      </w:r>
      <w:r w:rsidR="00004C75" w:rsidRPr="003342C8">
        <w:rPr>
          <w:rFonts w:ascii="David" w:hAnsi="David" w:cs="David" w:hint="cs"/>
          <w:sz w:val="24"/>
          <w:szCs w:val="24"/>
          <w:rtl/>
        </w:rPr>
        <w:t xml:space="preserve">, </w:t>
      </w:r>
      <w:r w:rsidR="00715D1F" w:rsidRPr="003342C8">
        <w:rPr>
          <w:rFonts w:ascii="David" w:hAnsi="David" w:cs="David"/>
          <w:sz w:val="24"/>
          <w:szCs w:val="24"/>
          <w:rtl/>
        </w:rPr>
        <w:t>בכוח או באיום</w:t>
      </w:r>
      <w:r w:rsidR="003E3D80">
        <w:rPr>
          <w:rFonts w:ascii="David" w:hAnsi="David" w:cs="David" w:hint="cs"/>
          <w:sz w:val="24"/>
          <w:szCs w:val="24"/>
          <w:rtl/>
        </w:rPr>
        <w:t>.</w:t>
      </w:r>
      <w:r w:rsidR="00715D1F" w:rsidRPr="003342C8">
        <w:rPr>
          <w:rStyle w:val="a5"/>
          <w:rFonts w:ascii="David" w:hAnsi="David" w:cs="David"/>
          <w:sz w:val="24"/>
          <w:szCs w:val="24"/>
          <w:rtl/>
        </w:rPr>
        <w:footnoteReference w:id="4"/>
      </w:r>
      <w:r w:rsidR="005F63D0" w:rsidRPr="003342C8">
        <w:rPr>
          <w:rFonts w:ascii="David" w:hAnsi="David" w:cs="David" w:hint="cs"/>
          <w:sz w:val="24"/>
          <w:szCs w:val="24"/>
          <w:rtl/>
        </w:rPr>
        <w:t xml:space="preserve"> </w:t>
      </w:r>
      <w:r w:rsidR="004E0B97" w:rsidRPr="003342C8">
        <w:rPr>
          <w:rFonts w:ascii="David" w:hAnsi="David" w:cs="David"/>
          <w:sz w:val="24"/>
          <w:szCs w:val="24"/>
          <w:rtl/>
        </w:rPr>
        <w:t xml:space="preserve">לפי </w:t>
      </w:r>
      <w:proofErr w:type="spellStart"/>
      <w:r w:rsidR="004E0B97" w:rsidRPr="003342C8">
        <w:rPr>
          <w:rFonts w:ascii="David" w:hAnsi="David" w:cs="David"/>
          <w:sz w:val="24"/>
          <w:szCs w:val="24"/>
          <w:rtl/>
        </w:rPr>
        <w:t>הש</w:t>
      </w:r>
      <w:proofErr w:type="spellEnd"/>
      <w:r w:rsidR="005038CE">
        <w:rPr>
          <w:rFonts w:ascii="David" w:hAnsi="David" w:cs="David" w:hint="cs"/>
          <w:sz w:val="24"/>
          <w:szCs w:val="24"/>
          <w:rtl/>
        </w:rPr>
        <w:t>'</w:t>
      </w:r>
      <w:r w:rsidR="004E0B97" w:rsidRPr="003342C8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="004E0B97" w:rsidRPr="003342C8">
        <w:rPr>
          <w:rFonts w:ascii="David" w:hAnsi="David" w:cs="David"/>
          <w:sz w:val="24"/>
          <w:szCs w:val="24"/>
          <w:rtl/>
        </w:rPr>
        <w:t>שטרסברג</w:t>
      </w:r>
      <w:proofErr w:type="spellEnd"/>
      <w:r w:rsidR="004E0B97" w:rsidRPr="003342C8">
        <w:rPr>
          <w:rFonts w:ascii="David" w:hAnsi="David" w:cs="David"/>
          <w:sz w:val="24"/>
          <w:szCs w:val="24"/>
          <w:rtl/>
        </w:rPr>
        <w:t>-כהן</w:t>
      </w:r>
      <w:r w:rsidR="004E0B97" w:rsidRPr="003342C8">
        <w:rPr>
          <w:rStyle w:val="a5"/>
          <w:rFonts w:ascii="David" w:hAnsi="David" w:cs="David"/>
          <w:sz w:val="24"/>
          <w:szCs w:val="24"/>
          <w:rtl/>
        </w:rPr>
        <w:footnoteReference w:id="5"/>
      </w:r>
      <w:r w:rsidR="004E0B97" w:rsidRPr="003342C8">
        <w:rPr>
          <w:rFonts w:ascii="David" w:hAnsi="David" w:cs="David"/>
          <w:sz w:val="24"/>
          <w:szCs w:val="24"/>
          <w:rtl/>
        </w:rPr>
        <w:t xml:space="preserve">, </w:t>
      </w:r>
      <w:r w:rsidR="004E0B97" w:rsidRPr="003342C8">
        <w:rPr>
          <w:rFonts w:ascii="David" w:hAnsi="David" w:cs="David"/>
          <w:sz w:val="24"/>
          <w:szCs w:val="24"/>
          <w:u w:val="single"/>
          <w:rtl/>
        </w:rPr>
        <w:t>איום בהליכים פליליים למימוש זכות אזרחית יש בו משום כפיה</w:t>
      </w:r>
      <w:r w:rsidR="004E0B97" w:rsidRPr="003342C8">
        <w:rPr>
          <w:rFonts w:ascii="David" w:hAnsi="David" w:cs="David"/>
          <w:sz w:val="24"/>
          <w:szCs w:val="24"/>
          <w:rtl/>
        </w:rPr>
        <w:t>.</w:t>
      </w:r>
      <w:r w:rsidR="00A80329" w:rsidRPr="003342C8">
        <w:rPr>
          <w:rFonts w:ascii="David" w:hAnsi="David" w:cs="David"/>
          <w:sz w:val="24"/>
          <w:szCs w:val="24"/>
          <w:rtl/>
        </w:rPr>
        <w:t xml:space="preserve"> צבי י</w:t>
      </w:r>
      <w:r w:rsidR="005F63D0" w:rsidRPr="003342C8">
        <w:rPr>
          <w:rFonts w:ascii="David" w:hAnsi="David" w:cs="David" w:hint="cs"/>
          <w:sz w:val="24"/>
          <w:szCs w:val="24"/>
          <w:rtl/>
        </w:rPr>
        <w:t xml:space="preserve">טען </w:t>
      </w:r>
      <w:r w:rsidR="00A80329" w:rsidRPr="003342C8">
        <w:rPr>
          <w:rFonts w:ascii="David" w:hAnsi="David" w:cs="David"/>
          <w:sz w:val="24"/>
          <w:szCs w:val="24"/>
          <w:rtl/>
        </w:rPr>
        <w:t xml:space="preserve">שטליה איימה </w:t>
      </w:r>
      <w:r w:rsidR="005F63D0" w:rsidRPr="003342C8">
        <w:rPr>
          <w:rFonts w:ascii="David" w:hAnsi="David" w:cs="David" w:hint="cs"/>
          <w:sz w:val="24"/>
          <w:szCs w:val="24"/>
          <w:rtl/>
        </w:rPr>
        <w:t xml:space="preserve">בנקיטה </w:t>
      </w:r>
      <w:r w:rsidR="00A80329" w:rsidRPr="003342C8">
        <w:rPr>
          <w:rFonts w:ascii="David" w:hAnsi="David" w:cs="David"/>
          <w:sz w:val="24"/>
          <w:szCs w:val="24"/>
          <w:u w:val="single"/>
          <w:rtl/>
        </w:rPr>
        <w:t>בהליכים פליליים</w:t>
      </w:r>
      <w:r w:rsidR="00606BD9" w:rsidRPr="003342C8">
        <w:rPr>
          <w:rFonts w:ascii="David" w:hAnsi="David" w:cs="David"/>
          <w:sz w:val="24"/>
          <w:szCs w:val="24"/>
          <w:rtl/>
        </w:rPr>
        <w:t xml:space="preserve"> בגין הלנת שכר</w:t>
      </w:r>
      <w:r w:rsidR="003E3D80">
        <w:rPr>
          <w:rFonts w:ascii="David" w:hAnsi="David" w:cs="David" w:hint="cs"/>
          <w:sz w:val="24"/>
          <w:szCs w:val="24"/>
          <w:rtl/>
        </w:rPr>
        <w:t>.</w:t>
      </w:r>
      <w:r w:rsidR="00606BD9" w:rsidRPr="003342C8">
        <w:rPr>
          <w:rStyle w:val="a5"/>
          <w:rFonts w:ascii="David" w:hAnsi="David" w:cs="David"/>
          <w:sz w:val="24"/>
          <w:szCs w:val="24"/>
          <w:rtl/>
        </w:rPr>
        <w:footnoteReference w:id="6"/>
      </w:r>
      <w:r w:rsidR="0011617D" w:rsidRPr="003342C8">
        <w:rPr>
          <w:rFonts w:ascii="David" w:hAnsi="David" w:cs="David" w:hint="cs"/>
          <w:sz w:val="24"/>
          <w:szCs w:val="24"/>
          <w:rtl/>
        </w:rPr>
        <w:t xml:space="preserve"> </w:t>
      </w:r>
      <w:r w:rsidR="004D3F28" w:rsidRPr="003342C8">
        <w:rPr>
          <w:rFonts w:ascii="David" w:hAnsi="David" w:cs="David" w:hint="cs"/>
          <w:sz w:val="24"/>
          <w:szCs w:val="24"/>
          <w:rtl/>
        </w:rPr>
        <w:t>האיום מועצם במעצר ש</w:t>
      </w:r>
      <w:r w:rsidR="00A80329" w:rsidRPr="003342C8">
        <w:rPr>
          <w:rFonts w:ascii="David" w:hAnsi="David" w:cs="David"/>
          <w:sz w:val="24"/>
          <w:szCs w:val="24"/>
          <w:rtl/>
        </w:rPr>
        <w:t>עלול</w:t>
      </w:r>
      <w:r w:rsidR="006123ED">
        <w:rPr>
          <w:rFonts w:ascii="David" w:hAnsi="David" w:cs="David" w:hint="cs"/>
          <w:sz w:val="24"/>
          <w:szCs w:val="24"/>
          <w:rtl/>
        </w:rPr>
        <w:t xml:space="preserve"> לגרום</w:t>
      </w:r>
      <w:r w:rsidR="00A80329" w:rsidRPr="003342C8">
        <w:rPr>
          <w:rFonts w:ascii="David" w:hAnsi="David" w:cs="David"/>
          <w:sz w:val="24"/>
          <w:szCs w:val="24"/>
          <w:rtl/>
        </w:rPr>
        <w:t xml:space="preserve"> למות</w:t>
      </w:r>
      <w:r w:rsidR="004D3F28" w:rsidRPr="003342C8">
        <w:rPr>
          <w:rFonts w:ascii="David" w:hAnsi="David" w:cs="David" w:hint="cs"/>
          <w:sz w:val="24"/>
          <w:szCs w:val="24"/>
          <w:rtl/>
        </w:rPr>
        <w:t xml:space="preserve">ו. </w:t>
      </w:r>
      <w:r w:rsidR="005D79C2" w:rsidRPr="003342C8">
        <w:rPr>
          <w:rFonts w:ascii="David" w:hAnsi="David" w:cs="David"/>
          <w:sz w:val="24"/>
          <w:szCs w:val="24"/>
          <w:rtl/>
        </w:rPr>
        <w:t xml:space="preserve">טליה </w:t>
      </w:r>
      <w:r w:rsidR="0011617D" w:rsidRPr="003342C8">
        <w:rPr>
          <w:rFonts w:ascii="David" w:hAnsi="David" w:cs="David" w:hint="cs"/>
          <w:sz w:val="24"/>
          <w:szCs w:val="24"/>
          <w:rtl/>
        </w:rPr>
        <w:t xml:space="preserve">תטען </w:t>
      </w:r>
      <w:r w:rsidR="004D3F28" w:rsidRPr="003342C8">
        <w:rPr>
          <w:rFonts w:ascii="David" w:hAnsi="David" w:cs="David" w:hint="cs"/>
          <w:sz w:val="24"/>
          <w:szCs w:val="24"/>
          <w:rtl/>
        </w:rPr>
        <w:t xml:space="preserve">כי </w:t>
      </w:r>
      <w:r w:rsidR="0011617D" w:rsidRPr="003342C8">
        <w:rPr>
          <w:rFonts w:ascii="David" w:hAnsi="David" w:cs="David" w:hint="cs"/>
          <w:sz w:val="24"/>
          <w:szCs w:val="24"/>
          <w:rtl/>
        </w:rPr>
        <w:t xml:space="preserve">מדובר </w:t>
      </w:r>
      <w:r w:rsidR="004D3F28" w:rsidRPr="003342C8">
        <w:rPr>
          <w:rFonts w:ascii="David" w:hAnsi="David" w:cs="David" w:hint="cs"/>
          <w:sz w:val="24"/>
          <w:szCs w:val="24"/>
          <w:rtl/>
        </w:rPr>
        <w:t>ב</w:t>
      </w:r>
      <w:r w:rsidR="005D79C2" w:rsidRPr="003342C8">
        <w:rPr>
          <w:rFonts w:ascii="David" w:hAnsi="David" w:cs="David"/>
          <w:sz w:val="24"/>
          <w:szCs w:val="24"/>
          <w:u w:val="single"/>
          <w:rtl/>
        </w:rPr>
        <w:t>אזהרה בתום לב</w:t>
      </w:r>
      <w:r w:rsidR="0011617D" w:rsidRPr="003342C8">
        <w:rPr>
          <w:rFonts w:ascii="David" w:hAnsi="David" w:cs="David" w:hint="cs"/>
          <w:sz w:val="24"/>
          <w:szCs w:val="24"/>
          <w:rtl/>
        </w:rPr>
        <w:t xml:space="preserve"> (סעיף</w:t>
      </w:r>
      <w:r w:rsidR="00F96B87" w:rsidRPr="003342C8">
        <w:rPr>
          <w:rFonts w:ascii="David" w:hAnsi="David" w:cs="David" w:hint="cs"/>
          <w:sz w:val="24"/>
          <w:szCs w:val="24"/>
          <w:rtl/>
        </w:rPr>
        <w:t>17</w:t>
      </w:r>
      <w:r w:rsidR="0011617D" w:rsidRPr="003342C8">
        <w:rPr>
          <w:rFonts w:ascii="David" w:hAnsi="David" w:cs="David" w:hint="cs"/>
          <w:sz w:val="24"/>
          <w:szCs w:val="24"/>
          <w:rtl/>
        </w:rPr>
        <w:t>(ב)</w:t>
      </w:r>
      <w:r w:rsidR="003E3D80">
        <w:rPr>
          <w:rFonts w:ascii="David" w:hAnsi="David" w:cs="David" w:hint="cs"/>
          <w:sz w:val="24"/>
          <w:szCs w:val="24"/>
          <w:rtl/>
        </w:rPr>
        <w:t>.</w:t>
      </w:r>
      <w:r w:rsidR="00F96B87" w:rsidRPr="003342C8">
        <w:rPr>
          <w:rStyle w:val="a5"/>
          <w:rFonts w:ascii="David" w:hAnsi="David" w:cs="David"/>
          <w:sz w:val="24"/>
          <w:szCs w:val="24"/>
          <w:rtl/>
        </w:rPr>
        <w:footnoteReference w:id="7"/>
      </w:r>
      <w:r w:rsidR="009E1F72" w:rsidRPr="003342C8">
        <w:rPr>
          <w:rFonts w:ascii="David" w:hAnsi="David" w:cs="David"/>
          <w:sz w:val="24"/>
          <w:szCs w:val="24"/>
          <w:rtl/>
        </w:rPr>
        <w:t xml:space="preserve"> </w:t>
      </w:r>
      <w:r w:rsidR="0011617D" w:rsidRPr="003342C8">
        <w:rPr>
          <w:rFonts w:ascii="David" w:hAnsi="David" w:cs="David" w:hint="cs"/>
          <w:sz w:val="24"/>
          <w:szCs w:val="24"/>
          <w:rtl/>
        </w:rPr>
        <w:t xml:space="preserve">תום הלב </w:t>
      </w:r>
      <w:r w:rsidR="004D3F28" w:rsidRPr="003342C8">
        <w:rPr>
          <w:rFonts w:ascii="David" w:hAnsi="David" w:cs="David" w:hint="cs"/>
          <w:sz w:val="24"/>
          <w:szCs w:val="24"/>
          <w:rtl/>
        </w:rPr>
        <w:t>הנדרש מכו</w:t>
      </w:r>
      <w:r w:rsidR="00F4042F">
        <w:rPr>
          <w:rFonts w:ascii="David" w:hAnsi="David" w:cs="David" w:hint="cs"/>
          <w:sz w:val="24"/>
          <w:szCs w:val="24"/>
          <w:rtl/>
        </w:rPr>
        <w:t>ו</w:t>
      </w:r>
      <w:r w:rsidR="004D3F28" w:rsidRPr="003342C8">
        <w:rPr>
          <w:rFonts w:ascii="David" w:hAnsi="David" w:cs="David" w:hint="cs"/>
          <w:sz w:val="24"/>
          <w:szCs w:val="24"/>
          <w:rtl/>
        </w:rPr>
        <w:t xml:space="preserve">ן </w:t>
      </w:r>
      <w:r w:rsidR="009E1F72" w:rsidRPr="003342C8">
        <w:rPr>
          <w:rFonts w:ascii="David" w:hAnsi="David" w:cs="David"/>
          <w:sz w:val="24"/>
          <w:szCs w:val="24"/>
          <w:rtl/>
        </w:rPr>
        <w:t>לעצם קיומה של הזכות הנטענת ולאמצעי להגשמתה</w:t>
      </w:r>
      <w:r w:rsidR="003E3D80">
        <w:rPr>
          <w:rFonts w:ascii="David" w:hAnsi="David" w:cs="David" w:hint="cs"/>
          <w:sz w:val="24"/>
          <w:szCs w:val="24"/>
          <w:rtl/>
        </w:rPr>
        <w:t>.</w:t>
      </w:r>
      <w:r w:rsidR="009E1F72" w:rsidRPr="003342C8">
        <w:rPr>
          <w:rStyle w:val="a5"/>
          <w:rFonts w:ascii="David" w:hAnsi="David" w:cs="David"/>
          <w:sz w:val="24"/>
          <w:szCs w:val="24"/>
          <w:rtl/>
        </w:rPr>
        <w:footnoteReference w:id="8"/>
      </w:r>
      <w:r w:rsidR="009E1F72" w:rsidRPr="003342C8">
        <w:rPr>
          <w:rFonts w:ascii="David" w:hAnsi="David" w:cs="David"/>
          <w:sz w:val="24"/>
          <w:szCs w:val="24"/>
          <w:rtl/>
        </w:rPr>
        <w:t xml:space="preserve"> </w:t>
      </w:r>
      <w:r w:rsidR="004D3F28" w:rsidRPr="00C344F0">
        <w:rPr>
          <w:rFonts w:ascii="David" w:hAnsi="David" w:cs="David" w:hint="cs"/>
          <w:sz w:val="24"/>
          <w:szCs w:val="24"/>
          <w:rtl/>
        </w:rPr>
        <w:t xml:space="preserve">אף אם טעתה, היא תסתמך </w:t>
      </w:r>
      <w:r w:rsidR="00F95B78" w:rsidRPr="00C344F0">
        <w:rPr>
          <w:rFonts w:ascii="David" w:hAnsi="David" w:cs="David" w:hint="cs"/>
          <w:sz w:val="24"/>
          <w:szCs w:val="24"/>
          <w:rtl/>
        </w:rPr>
        <w:t xml:space="preserve">על </w:t>
      </w:r>
      <w:proofErr w:type="spellStart"/>
      <w:r w:rsidR="009E1F72" w:rsidRPr="00C344F0">
        <w:rPr>
          <w:rFonts w:ascii="David" w:hAnsi="David" w:cs="David"/>
          <w:sz w:val="24"/>
          <w:szCs w:val="24"/>
          <w:rtl/>
        </w:rPr>
        <w:t>הש</w:t>
      </w:r>
      <w:proofErr w:type="spellEnd"/>
      <w:r w:rsidR="004D3F28" w:rsidRPr="00C344F0">
        <w:rPr>
          <w:rFonts w:ascii="David" w:hAnsi="David" w:cs="David" w:hint="cs"/>
          <w:sz w:val="24"/>
          <w:szCs w:val="24"/>
          <w:rtl/>
        </w:rPr>
        <w:t xml:space="preserve">' </w:t>
      </w:r>
      <w:proofErr w:type="spellStart"/>
      <w:r w:rsidR="009E1F72" w:rsidRPr="00C344F0">
        <w:rPr>
          <w:rFonts w:ascii="David" w:hAnsi="David" w:cs="David"/>
          <w:sz w:val="24"/>
          <w:szCs w:val="24"/>
          <w:rtl/>
        </w:rPr>
        <w:t>שטרסברג</w:t>
      </w:r>
      <w:proofErr w:type="spellEnd"/>
      <w:r w:rsidR="009E1F72" w:rsidRPr="00C344F0">
        <w:rPr>
          <w:rFonts w:ascii="David" w:hAnsi="David" w:cs="David"/>
          <w:sz w:val="24"/>
          <w:szCs w:val="24"/>
          <w:rtl/>
        </w:rPr>
        <w:t>-כהן</w:t>
      </w:r>
      <w:r w:rsidR="00680BC0" w:rsidRPr="00C344F0">
        <w:rPr>
          <w:rStyle w:val="a5"/>
          <w:rFonts w:ascii="David" w:hAnsi="David" w:cs="David"/>
          <w:sz w:val="24"/>
          <w:szCs w:val="24"/>
          <w:rtl/>
        </w:rPr>
        <w:footnoteReference w:id="9"/>
      </w:r>
      <w:r w:rsidR="00680BC0" w:rsidRPr="00C344F0">
        <w:rPr>
          <w:rFonts w:ascii="David" w:hAnsi="David" w:cs="David"/>
          <w:sz w:val="24"/>
          <w:szCs w:val="24"/>
          <w:rtl/>
        </w:rPr>
        <w:t xml:space="preserve"> </w:t>
      </w:r>
      <w:r w:rsidR="004D3F28" w:rsidRPr="00C344F0">
        <w:rPr>
          <w:rFonts w:ascii="David" w:hAnsi="David" w:cs="David" w:hint="cs"/>
          <w:sz w:val="24"/>
          <w:szCs w:val="24"/>
          <w:rtl/>
        </w:rPr>
        <w:t>לפיה די בכך ש</w:t>
      </w:r>
      <w:r w:rsidR="00680BC0" w:rsidRPr="00C344F0">
        <w:rPr>
          <w:rFonts w:ascii="David" w:hAnsi="David" w:cs="David"/>
          <w:sz w:val="24"/>
          <w:szCs w:val="24"/>
          <w:rtl/>
        </w:rPr>
        <w:t xml:space="preserve">המאיים מאמין </w:t>
      </w:r>
      <w:r w:rsidR="00F95B78" w:rsidRPr="00C344F0">
        <w:rPr>
          <w:rFonts w:ascii="David" w:hAnsi="David" w:cs="David" w:hint="cs"/>
          <w:sz w:val="24"/>
          <w:szCs w:val="24"/>
          <w:rtl/>
        </w:rPr>
        <w:t>בכנות בקיומה של זכות</w:t>
      </w:r>
      <w:r w:rsidR="004D3F28" w:rsidRPr="003342C8">
        <w:rPr>
          <w:rFonts w:ascii="David" w:hAnsi="David" w:cs="David" w:hint="cs"/>
          <w:sz w:val="24"/>
          <w:szCs w:val="24"/>
          <w:rtl/>
        </w:rPr>
        <w:t xml:space="preserve"> </w:t>
      </w:r>
      <w:r w:rsidR="00F95B78" w:rsidRPr="00C344F0">
        <w:rPr>
          <w:rFonts w:ascii="David" w:hAnsi="David" w:cs="David" w:hint="cs"/>
          <w:sz w:val="24"/>
          <w:szCs w:val="24"/>
          <w:rtl/>
        </w:rPr>
        <w:t>ובלבד ש</w:t>
      </w:r>
      <w:r w:rsidR="00680BC0" w:rsidRPr="00C344F0">
        <w:rPr>
          <w:rFonts w:ascii="David" w:hAnsi="David" w:cs="David"/>
          <w:sz w:val="24"/>
          <w:szCs w:val="24"/>
          <w:rtl/>
        </w:rPr>
        <w:t xml:space="preserve">האמצעים </w:t>
      </w:r>
      <w:r w:rsidR="004D3F28" w:rsidRPr="00C344F0">
        <w:rPr>
          <w:rFonts w:ascii="David" w:hAnsi="David" w:cs="David" w:hint="cs"/>
          <w:sz w:val="24"/>
          <w:szCs w:val="24"/>
          <w:rtl/>
        </w:rPr>
        <w:t xml:space="preserve">להגשימה </w:t>
      </w:r>
      <w:r w:rsidR="00680BC0" w:rsidRPr="00C344F0">
        <w:rPr>
          <w:rFonts w:ascii="David" w:hAnsi="David" w:cs="David"/>
          <w:sz w:val="24"/>
          <w:szCs w:val="24"/>
          <w:rtl/>
        </w:rPr>
        <w:t xml:space="preserve">חוקיים. </w:t>
      </w:r>
      <w:r w:rsidR="008C5542" w:rsidRPr="00C344F0">
        <w:rPr>
          <w:rFonts w:ascii="David" w:hAnsi="David" w:cs="David" w:hint="cs"/>
          <w:sz w:val="24"/>
          <w:szCs w:val="24"/>
          <w:rtl/>
        </w:rPr>
        <w:t xml:space="preserve">טליה תסתמך גם על דברי </w:t>
      </w:r>
      <w:proofErr w:type="spellStart"/>
      <w:r w:rsidR="00663684" w:rsidRPr="00C344F0">
        <w:rPr>
          <w:rFonts w:ascii="David" w:hAnsi="David" w:cs="David"/>
          <w:sz w:val="24"/>
          <w:szCs w:val="24"/>
          <w:rtl/>
        </w:rPr>
        <w:t>הש</w:t>
      </w:r>
      <w:proofErr w:type="spellEnd"/>
      <w:r w:rsidR="00F4042F" w:rsidRPr="00C344F0">
        <w:rPr>
          <w:rFonts w:ascii="David" w:hAnsi="David" w:cs="David" w:hint="cs"/>
          <w:sz w:val="24"/>
          <w:szCs w:val="24"/>
          <w:rtl/>
        </w:rPr>
        <w:t>'</w:t>
      </w:r>
      <w:r w:rsidR="00663684" w:rsidRPr="00C344F0">
        <w:rPr>
          <w:rFonts w:ascii="David" w:hAnsi="David" w:cs="David"/>
          <w:sz w:val="24"/>
          <w:szCs w:val="24"/>
          <w:rtl/>
        </w:rPr>
        <w:t xml:space="preserve"> בן-פורת</w:t>
      </w:r>
      <w:r w:rsidR="00663684" w:rsidRPr="00C344F0">
        <w:rPr>
          <w:rStyle w:val="a5"/>
          <w:rFonts w:ascii="David" w:hAnsi="David" w:cs="David"/>
          <w:sz w:val="24"/>
          <w:szCs w:val="24"/>
          <w:rtl/>
        </w:rPr>
        <w:footnoteReference w:id="10"/>
      </w:r>
      <w:r w:rsidR="00663684" w:rsidRPr="00C344F0">
        <w:rPr>
          <w:rFonts w:ascii="David" w:hAnsi="David" w:cs="David"/>
          <w:sz w:val="24"/>
          <w:szCs w:val="24"/>
          <w:rtl/>
        </w:rPr>
        <w:t xml:space="preserve"> </w:t>
      </w:r>
      <w:r w:rsidR="004D3F28" w:rsidRPr="00C344F0">
        <w:rPr>
          <w:rFonts w:ascii="David" w:hAnsi="David" w:cs="David" w:hint="cs"/>
          <w:sz w:val="24"/>
          <w:szCs w:val="24"/>
          <w:rtl/>
        </w:rPr>
        <w:t xml:space="preserve">לפיהם </w:t>
      </w:r>
      <w:r w:rsidR="00663684" w:rsidRPr="00C344F0">
        <w:rPr>
          <w:rFonts w:ascii="David" w:hAnsi="David" w:cs="David"/>
          <w:sz w:val="24"/>
          <w:szCs w:val="24"/>
          <w:rtl/>
        </w:rPr>
        <w:t>אזהרה בנקיטת</w:t>
      </w:r>
      <w:r w:rsidR="00663684" w:rsidRPr="003342C8">
        <w:rPr>
          <w:rFonts w:ascii="David" w:hAnsi="David" w:cs="David"/>
          <w:sz w:val="24"/>
          <w:szCs w:val="24"/>
          <w:rtl/>
        </w:rPr>
        <w:t xml:space="preserve"> הליכים פליליים מעידה על חוסר תום-לב </w:t>
      </w:r>
      <w:r w:rsidR="00BA4821" w:rsidRPr="003342C8">
        <w:rPr>
          <w:rFonts w:ascii="David" w:hAnsi="David" w:cs="David"/>
          <w:sz w:val="24"/>
          <w:szCs w:val="24"/>
          <w:rtl/>
        </w:rPr>
        <w:t xml:space="preserve">היא </w:t>
      </w:r>
      <w:r w:rsidR="00663684" w:rsidRPr="003342C8">
        <w:rPr>
          <w:rFonts w:ascii="David" w:hAnsi="David" w:cs="David"/>
          <w:sz w:val="24"/>
          <w:szCs w:val="24"/>
          <w:rtl/>
        </w:rPr>
        <w:t>גורפת מידי</w:t>
      </w:r>
      <w:r w:rsidR="00440ECE">
        <w:rPr>
          <w:rFonts w:ascii="David" w:hAnsi="David" w:cs="David" w:hint="cs"/>
          <w:sz w:val="24"/>
          <w:szCs w:val="24"/>
          <w:rtl/>
        </w:rPr>
        <w:t xml:space="preserve"> </w:t>
      </w:r>
      <w:r w:rsidR="00440ECE">
        <w:rPr>
          <w:rFonts w:ascii="David" w:hAnsi="David" w:cs="David"/>
          <w:sz w:val="24"/>
          <w:szCs w:val="24"/>
          <w:rtl/>
        </w:rPr>
        <w:t>–</w:t>
      </w:r>
      <w:r w:rsidR="00440ECE">
        <w:rPr>
          <w:rFonts w:ascii="David" w:hAnsi="David" w:cs="David" w:hint="cs"/>
          <w:sz w:val="24"/>
          <w:szCs w:val="24"/>
          <w:rtl/>
        </w:rPr>
        <w:t xml:space="preserve"> יש </w:t>
      </w:r>
      <w:r w:rsidR="008C5542" w:rsidRPr="003342C8">
        <w:rPr>
          <w:rFonts w:ascii="David" w:hAnsi="David" w:cs="David" w:hint="cs"/>
          <w:sz w:val="24"/>
          <w:szCs w:val="24"/>
          <w:rtl/>
        </w:rPr>
        <w:t>להתייחס</w:t>
      </w:r>
      <w:r w:rsidR="008C5542" w:rsidRPr="003342C8">
        <w:rPr>
          <w:rFonts w:ascii="David" w:hAnsi="David" w:cs="David"/>
          <w:sz w:val="24"/>
          <w:szCs w:val="24"/>
          <w:rtl/>
        </w:rPr>
        <w:t xml:space="preserve"> </w:t>
      </w:r>
      <w:r w:rsidR="008C5542" w:rsidRPr="003342C8">
        <w:rPr>
          <w:rFonts w:ascii="David" w:hAnsi="David" w:cs="David" w:hint="cs"/>
          <w:sz w:val="24"/>
          <w:szCs w:val="24"/>
          <w:rtl/>
        </w:rPr>
        <w:t xml:space="preserve">לאיום </w:t>
      </w:r>
      <w:r w:rsidR="00440ECE">
        <w:rPr>
          <w:rFonts w:ascii="David" w:hAnsi="David" w:cs="David" w:hint="cs"/>
          <w:sz w:val="24"/>
          <w:szCs w:val="24"/>
          <w:rtl/>
        </w:rPr>
        <w:t xml:space="preserve">המעצר </w:t>
      </w:r>
      <w:r w:rsidR="004D3F28" w:rsidRPr="003342C8">
        <w:rPr>
          <w:rFonts w:ascii="David" w:hAnsi="David" w:cs="David" w:hint="cs"/>
          <w:sz w:val="24"/>
          <w:szCs w:val="24"/>
          <w:rtl/>
        </w:rPr>
        <w:t xml:space="preserve">בחומרה פחותה. </w:t>
      </w:r>
      <w:r w:rsidR="008C5542" w:rsidRPr="003342C8">
        <w:rPr>
          <w:rFonts w:ascii="David" w:hAnsi="David" w:cs="David" w:hint="cs"/>
          <w:sz w:val="24"/>
          <w:szCs w:val="24"/>
          <w:rtl/>
        </w:rPr>
        <w:t xml:space="preserve">צבי יטען, שגם אם </w:t>
      </w:r>
      <w:r w:rsidR="00440ECE">
        <w:rPr>
          <w:rFonts w:ascii="David" w:hAnsi="David" w:cs="David" w:hint="cs"/>
          <w:sz w:val="24"/>
          <w:szCs w:val="24"/>
          <w:rtl/>
        </w:rPr>
        <w:t xml:space="preserve">לא הכירה את החוק (על פיו אין עילה להליך פלילי במקרה זה שכן טרם עברו 90 יום), התנהלותה מלמדת </w:t>
      </w:r>
      <w:r w:rsidR="008C5542" w:rsidRPr="003342C8">
        <w:rPr>
          <w:rFonts w:ascii="David" w:hAnsi="David" w:cs="David" w:hint="cs"/>
          <w:sz w:val="24"/>
          <w:szCs w:val="24"/>
          <w:rtl/>
        </w:rPr>
        <w:t xml:space="preserve">בעליל על </w:t>
      </w:r>
      <w:r w:rsidR="0064362D" w:rsidRPr="003342C8">
        <w:rPr>
          <w:rFonts w:ascii="David" w:hAnsi="David" w:cs="David" w:hint="cs"/>
          <w:sz w:val="24"/>
          <w:szCs w:val="24"/>
          <w:rtl/>
        </w:rPr>
        <w:t xml:space="preserve">פעולה </w:t>
      </w:r>
      <w:r w:rsidR="008C5542" w:rsidRPr="003342C8">
        <w:rPr>
          <w:rFonts w:ascii="David" w:hAnsi="David" w:cs="David" w:hint="cs"/>
          <w:sz w:val="24"/>
          <w:szCs w:val="24"/>
          <w:rtl/>
        </w:rPr>
        <w:t xml:space="preserve">שלא בתום לב </w:t>
      </w:r>
      <w:r w:rsidR="008C5542" w:rsidRPr="003342C8">
        <w:rPr>
          <w:rFonts w:ascii="David" w:hAnsi="David" w:cs="David"/>
          <w:sz w:val="24"/>
          <w:szCs w:val="24"/>
          <w:rtl/>
        </w:rPr>
        <w:t>–</w:t>
      </w:r>
      <w:r w:rsidR="008C5542" w:rsidRPr="003342C8">
        <w:rPr>
          <w:rFonts w:ascii="David" w:hAnsi="David" w:cs="David" w:hint="cs"/>
          <w:sz w:val="24"/>
          <w:szCs w:val="24"/>
          <w:rtl/>
        </w:rPr>
        <w:t xml:space="preserve"> אדם </w:t>
      </w:r>
      <w:r w:rsidR="0064362D" w:rsidRPr="003342C8">
        <w:rPr>
          <w:rFonts w:ascii="David" w:hAnsi="David" w:cs="David" w:hint="cs"/>
          <w:sz w:val="24"/>
          <w:szCs w:val="24"/>
          <w:rtl/>
        </w:rPr>
        <w:t xml:space="preserve">סביר </w:t>
      </w:r>
      <w:r w:rsidR="008C5542" w:rsidRPr="003342C8">
        <w:rPr>
          <w:rFonts w:ascii="David" w:hAnsi="David" w:cs="David" w:hint="cs"/>
          <w:sz w:val="24"/>
          <w:szCs w:val="24"/>
          <w:rtl/>
        </w:rPr>
        <w:t>אינו מאמין בתום לב שבן 89 יועמד לדין</w:t>
      </w:r>
      <w:r w:rsidR="0064362D" w:rsidRPr="003342C8">
        <w:rPr>
          <w:rFonts w:ascii="David" w:hAnsi="David" w:cs="David" w:hint="cs"/>
          <w:sz w:val="24"/>
          <w:szCs w:val="24"/>
          <w:rtl/>
        </w:rPr>
        <w:t xml:space="preserve"> או </w:t>
      </w:r>
      <w:r w:rsidR="008C5542" w:rsidRPr="003342C8">
        <w:rPr>
          <w:rFonts w:ascii="David" w:hAnsi="David" w:cs="David" w:hint="cs"/>
          <w:sz w:val="24"/>
          <w:szCs w:val="24"/>
          <w:rtl/>
        </w:rPr>
        <w:t xml:space="preserve">ייעצר בשל כך ששכח, מחמת </w:t>
      </w:r>
      <w:r w:rsidR="004241AF" w:rsidRPr="003342C8">
        <w:rPr>
          <w:rFonts w:ascii="David" w:hAnsi="David" w:cs="David" w:hint="cs"/>
          <w:sz w:val="24"/>
          <w:szCs w:val="24"/>
          <w:rtl/>
        </w:rPr>
        <w:t>אשפוז</w:t>
      </w:r>
      <w:r w:rsidR="008C5542" w:rsidRPr="003342C8">
        <w:rPr>
          <w:rFonts w:ascii="David" w:hAnsi="David" w:cs="David" w:hint="cs"/>
          <w:sz w:val="24"/>
          <w:szCs w:val="24"/>
          <w:rtl/>
        </w:rPr>
        <w:t>, לשלם שכר של חודש.</w:t>
      </w:r>
      <w:r w:rsidR="000967BF">
        <w:rPr>
          <w:rFonts w:ascii="David" w:hAnsi="David" w:cs="David" w:hint="cs"/>
          <w:sz w:val="24"/>
          <w:szCs w:val="24"/>
          <w:rtl/>
        </w:rPr>
        <w:t xml:space="preserve"> צבי</w:t>
      </w:r>
      <w:r w:rsidR="008C5542" w:rsidRPr="003342C8">
        <w:rPr>
          <w:rFonts w:ascii="David" w:hAnsi="David" w:cs="David" w:hint="cs"/>
          <w:sz w:val="24"/>
          <w:szCs w:val="24"/>
          <w:rtl/>
        </w:rPr>
        <w:t xml:space="preserve"> </w:t>
      </w:r>
      <w:r w:rsidR="00440ECE">
        <w:rPr>
          <w:rFonts w:ascii="David" w:hAnsi="David" w:cs="David" w:hint="cs"/>
          <w:sz w:val="24"/>
          <w:szCs w:val="24"/>
          <w:rtl/>
        </w:rPr>
        <w:t>יטען ש</w:t>
      </w:r>
      <w:r w:rsidR="00C86895" w:rsidRPr="003342C8">
        <w:rPr>
          <w:rFonts w:ascii="David" w:hAnsi="David" w:cs="David"/>
          <w:sz w:val="24"/>
          <w:szCs w:val="24"/>
          <w:rtl/>
        </w:rPr>
        <w:t xml:space="preserve">טליה לא </w:t>
      </w:r>
      <w:r w:rsidR="00440ECE">
        <w:rPr>
          <w:rFonts w:ascii="David" w:hAnsi="David" w:cs="David" w:hint="cs"/>
          <w:sz w:val="24"/>
          <w:szCs w:val="24"/>
          <w:rtl/>
        </w:rPr>
        <w:t>האמינה בכנות האיום (</w:t>
      </w:r>
      <w:proofErr w:type="spellStart"/>
      <w:r w:rsidR="00440ECE">
        <w:rPr>
          <w:rFonts w:ascii="David" w:hAnsi="David" w:cs="David" w:hint="cs"/>
          <w:sz w:val="24"/>
          <w:szCs w:val="24"/>
          <w:rtl/>
        </w:rPr>
        <w:t>שאוביקטיבית</w:t>
      </w:r>
      <w:proofErr w:type="spellEnd"/>
      <w:r w:rsidR="00440ECE">
        <w:rPr>
          <w:rFonts w:ascii="David" w:hAnsi="David" w:cs="David" w:hint="cs"/>
          <w:sz w:val="24"/>
          <w:szCs w:val="24"/>
          <w:rtl/>
        </w:rPr>
        <w:t xml:space="preserve"> היה חסר שחר) </w:t>
      </w:r>
      <w:r w:rsidR="00C86895" w:rsidRPr="003342C8">
        <w:rPr>
          <w:rFonts w:ascii="David" w:hAnsi="David" w:cs="David"/>
          <w:sz w:val="24"/>
          <w:szCs w:val="24"/>
          <w:rtl/>
        </w:rPr>
        <w:t xml:space="preserve">אלא רק </w:t>
      </w:r>
      <w:r w:rsidR="0064362D" w:rsidRPr="003342C8">
        <w:rPr>
          <w:rFonts w:ascii="David" w:hAnsi="David" w:cs="David" w:hint="cs"/>
          <w:sz w:val="24"/>
          <w:szCs w:val="24"/>
          <w:rtl/>
        </w:rPr>
        <w:t>לכפות על צבי להעביר לה את ההדירה</w:t>
      </w:r>
      <w:r w:rsidR="004241AF">
        <w:rPr>
          <w:rFonts w:ascii="David" w:hAnsi="David" w:cs="David" w:hint="cs"/>
          <w:sz w:val="24"/>
          <w:szCs w:val="24"/>
          <w:rtl/>
        </w:rPr>
        <w:t>,</w:t>
      </w:r>
      <w:r w:rsidR="0064362D" w:rsidRPr="003342C8">
        <w:rPr>
          <w:rFonts w:ascii="David" w:hAnsi="David" w:cs="David" w:hint="cs"/>
          <w:sz w:val="24"/>
          <w:szCs w:val="24"/>
          <w:rtl/>
        </w:rPr>
        <w:t xml:space="preserve"> </w:t>
      </w:r>
      <w:r w:rsidR="00CC2EDA" w:rsidRPr="003342C8">
        <w:rPr>
          <w:rFonts w:ascii="David" w:hAnsi="David" w:cs="David" w:hint="cs"/>
          <w:sz w:val="24"/>
          <w:szCs w:val="24"/>
          <w:rtl/>
        </w:rPr>
        <w:t xml:space="preserve">ולראיה: </w:t>
      </w:r>
      <w:r w:rsidR="00C86895" w:rsidRPr="003342C8">
        <w:rPr>
          <w:rFonts w:ascii="David" w:hAnsi="David" w:cs="David"/>
          <w:sz w:val="24"/>
          <w:szCs w:val="24"/>
          <w:rtl/>
        </w:rPr>
        <w:t xml:space="preserve">היא כבר הכינה חוזה מראש. </w:t>
      </w:r>
      <w:r w:rsidR="00CC2EDA" w:rsidRPr="003342C8">
        <w:rPr>
          <w:rFonts w:ascii="David" w:hAnsi="David" w:cs="David" w:hint="cs"/>
          <w:sz w:val="24"/>
          <w:szCs w:val="24"/>
          <w:rtl/>
        </w:rPr>
        <w:t>חוסר הפרופורציה בין המחדל</w:t>
      </w:r>
      <w:r w:rsidR="0064362D" w:rsidRPr="003342C8">
        <w:rPr>
          <w:rFonts w:ascii="David" w:hAnsi="David" w:cs="David" w:hint="cs"/>
          <w:sz w:val="24"/>
          <w:szCs w:val="24"/>
          <w:rtl/>
        </w:rPr>
        <w:t xml:space="preserve"> </w:t>
      </w:r>
      <w:r w:rsidR="00CC2EDA" w:rsidRPr="003342C8">
        <w:rPr>
          <w:rFonts w:ascii="David" w:hAnsi="David" w:cs="David" w:hint="cs"/>
          <w:sz w:val="24"/>
          <w:szCs w:val="24"/>
          <w:rtl/>
        </w:rPr>
        <w:t xml:space="preserve">, כביכול של צבי, לבין הסעד שקבלה טליה  מלמדת על חוסר תום לב. </w:t>
      </w:r>
      <w:r w:rsidR="0064362D" w:rsidRPr="003342C8">
        <w:rPr>
          <w:rFonts w:ascii="David" w:hAnsi="David" w:cs="David" w:hint="cs"/>
          <w:sz w:val="24"/>
          <w:szCs w:val="24"/>
          <w:rtl/>
        </w:rPr>
        <w:t xml:space="preserve">צבי יטען, כי </w:t>
      </w:r>
      <w:r w:rsidR="00CC2EDA" w:rsidRPr="005A752F">
        <w:rPr>
          <w:rFonts w:ascii="David" w:hAnsi="David" w:cs="David" w:hint="cs"/>
          <w:sz w:val="24"/>
          <w:szCs w:val="24"/>
          <w:u w:val="single"/>
          <w:rtl/>
        </w:rPr>
        <w:t xml:space="preserve">קיים </w:t>
      </w:r>
      <w:r w:rsidR="00713883" w:rsidRPr="005A752F">
        <w:rPr>
          <w:rFonts w:ascii="David" w:hAnsi="David" w:cs="David"/>
          <w:sz w:val="24"/>
          <w:szCs w:val="24"/>
          <w:u w:val="single"/>
          <w:rtl/>
        </w:rPr>
        <w:t>קשר סיבתי</w:t>
      </w:r>
      <w:r w:rsidR="00713883" w:rsidRPr="003342C8">
        <w:rPr>
          <w:rFonts w:ascii="David" w:hAnsi="David" w:cs="David"/>
          <w:sz w:val="24"/>
          <w:szCs w:val="24"/>
          <w:rtl/>
        </w:rPr>
        <w:t xml:space="preserve"> </w:t>
      </w:r>
      <w:r w:rsidR="0064362D" w:rsidRPr="003342C8">
        <w:rPr>
          <w:rFonts w:ascii="David" w:hAnsi="David" w:cs="David" w:hint="cs"/>
          <w:sz w:val="24"/>
          <w:szCs w:val="24"/>
          <w:rtl/>
        </w:rPr>
        <w:t xml:space="preserve">- </w:t>
      </w:r>
      <w:r w:rsidR="00CC2EDA" w:rsidRPr="003342C8">
        <w:rPr>
          <w:rFonts w:ascii="David" w:hAnsi="David" w:cs="David" w:hint="cs"/>
          <w:sz w:val="24"/>
          <w:szCs w:val="24"/>
          <w:rtl/>
        </w:rPr>
        <w:t>הסכים לחתום על החוזה על מנת להסיר</w:t>
      </w:r>
      <w:r w:rsidR="0064362D" w:rsidRPr="003342C8">
        <w:rPr>
          <w:rFonts w:ascii="David" w:hAnsi="David" w:cs="David" w:hint="cs"/>
          <w:sz w:val="24"/>
          <w:szCs w:val="24"/>
          <w:rtl/>
        </w:rPr>
        <w:t xml:space="preserve"> את האיום. </w:t>
      </w:r>
      <w:r w:rsidR="00CC2EDA" w:rsidRPr="003342C8">
        <w:rPr>
          <w:rFonts w:ascii="David" w:hAnsi="David" w:cs="David" w:hint="cs"/>
          <w:sz w:val="24"/>
          <w:szCs w:val="24"/>
          <w:u w:val="single"/>
          <w:rtl/>
        </w:rPr>
        <w:t>איום</w:t>
      </w:r>
      <w:r w:rsidR="00CC2EDA" w:rsidRPr="003342C8">
        <w:rPr>
          <w:rFonts w:ascii="David" w:hAnsi="David" w:cs="David"/>
          <w:sz w:val="24"/>
          <w:szCs w:val="24"/>
          <w:u w:val="single"/>
          <w:rtl/>
        </w:rPr>
        <w:t>/</w:t>
      </w:r>
      <w:proofErr w:type="spellStart"/>
      <w:r w:rsidR="00CC2EDA" w:rsidRPr="003342C8">
        <w:rPr>
          <w:rFonts w:ascii="David" w:hAnsi="David" w:cs="David" w:hint="cs"/>
          <w:sz w:val="24"/>
          <w:szCs w:val="24"/>
          <w:u w:val="single"/>
          <w:rtl/>
        </w:rPr>
        <w:t>הכפיה</w:t>
      </w:r>
      <w:proofErr w:type="spellEnd"/>
      <w:r w:rsidR="00CC2EDA" w:rsidRPr="003342C8">
        <w:rPr>
          <w:rFonts w:ascii="David" w:hAnsi="David" w:cs="David"/>
          <w:sz w:val="24"/>
          <w:szCs w:val="24"/>
          <w:u w:val="single"/>
          <w:rtl/>
        </w:rPr>
        <w:t xml:space="preserve"> </w:t>
      </w:r>
      <w:r w:rsidR="00A61FA3" w:rsidRPr="003342C8">
        <w:rPr>
          <w:rFonts w:ascii="David" w:hAnsi="David" w:cs="David" w:hint="cs"/>
          <w:sz w:val="24"/>
          <w:szCs w:val="24"/>
          <w:u w:val="single"/>
          <w:rtl/>
        </w:rPr>
        <w:t>היה</w:t>
      </w:r>
      <w:r w:rsidR="00CC2EDA" w:rsidRPr="003342C8">
        <w:rPr>
          <w:rFonts w:ascii="David" w:hAnsi="David" w:cs="David"/>
          <w:sz w:val="24"/>
          <w:szCs w:val="24"/>
          <w:u w:val="single"/>
          <w:rtl/>
        </w:rPr>
        <w:t xml:space="preserve"> לפני כריתת החוזה</w:t>
      </w:r>
      <w:r w:rsidR="00CC2EDA" w:rsidRPr="003342C8">
        <w:rPr>
          <w:rFonts w:ascii="David" w:hAnsi="David" w:cs="David" w:hint="cs"/>
          <w:sz w:val="24"/>
          <w:szCs w:val="24"/>
          <w:rtl/>
        </w:rPr>
        <w:t xml:space="preserve"> לפיכך עומדת לו הזכות לבטלו</w:t>
      </w:r>
      <w:r w:rsidR="003B0892">
        <w:rPr>
          <w:rFonts w:ascii="David" w:hAnsi="David" w:cs="David" w:hint="cs"/>
          <w:sz w:val="24"/>
          <w:szCs w:val="24"/>
          <w:rtl/>
        </w:rPr>
        <w:t>.</w:t>
      </w:r>
      <w:r w:rsidR="004E5ECC" w:rsidRPr="003342C8">
        <w:rPr>
          <w:rStyle w:val="a5"/>
          <w:rFonts w:ascii="David" w:hAnsi="David" w:cs="David"/>
          <w:sz w:val="24"/>
          <w:szCs w:val="24"/>
          <w:rtl/>
        </w:rPr>
        <w:footnoteReference w:id="11"/>
      </w:r>
      <w:r w:rsidR="003B0892">
        <w:rPr>
          <w:rFonts w:ascii="David" w:hAnsi="David" w:cs="David" w:hint="cs"/>
          <w:sz w:val="24"/>
          <w:szCs w:val="24"/>
          <w:rtl/>
        </w:rPr>
        <w:t xml:space="preserve"> </w:t>
      </w:r>
      <w:r w:rsidR="00F967CE" w:rsidRPr="003342C8">
        <w:rPr>
          <w:rFonts w:ascii="David" w:hAnsi="David" w:cs="David"/>
          <w:sz w:val="24"/>
          <w:szCs w:val="24"/>
          <w:rtl/>
        </w:rPr>
        <w:t xml:space="preserve">בנוסף לכך, לפי </w:t>
      </w:r>
      <w:proofErr w:type="spellStart"/>
      <w:r w:rsidR="00F967CE" w:rsidRPr="003342C8">
        <w:rPr>
          <w:rFonts w:ascii="David" w:hAnsi="David" w:cs="David"/>
          <w:sz w:val="24"/>
          <w:szCs w:val="24"/>
          <w:rtl/>
        </w:rPr>
        <w:t>הש</w:t>
      </w:r>
      <w:proofErr w:type="spellEnd"/>
      <w:r w:rsidR="00F4042F">
        <w:rPr>
          <w:rFonts w:ascii="David" w:hAnsi="David" w:cs="David" w:hint="cs"/>
          <w:sz w:val="24"/>
          <w:szCs w:val="24"/>
          <w:rtl/>
        </w:rPr>
        <w:t>'</w:t>
      </w:r>
      <w:r w:rsidR="00F967CE" w:rsidRPr="003342C8">
        <w:rPr>
          <w:rFonts w:ascii="David" w:hAnsi="David" w:cs="David"/>
          <w:sz w:val="24"/>
          <w:szCs w:val="24"/>
          <w:rtl/>
        </w:rPr>
        <w:t xml:space="preserve"> מלץ</w:t>
      </w:r>
      <w:r w:rsidR="00F967CE" w:rsidRPr="003342C8">
        <w:rPr>
          <w:rStyle w:val="a5"/>
          <w:rFonts w:ascii="David" w:hAnsi="David" w:cs="David"/>
          <w:sz w:val="24"/>
          <w:szCs w:val="24"/>
          <w:rtl/>
        </w:rPr>
        <w:footnoteReference w:id="12"/>
      </w:r>
      <w:r w:rsidR="00F967CE" w:rsidRPr="003342C8">
        <w:rPr>
          <w:rFonts w:ascii="David" w:hAnsi="David" w:cs="David"/>
          <w:sz w:val="24"/>
          <w:szCs w:val="24"/>
          <w:rtl/>
        </w:rPr>
        <w:t xml:space="preserve"> </w:t>
      </w:r>
      <w:r w:rsidR="00F967CE" w:rsidRPr="003342C8">
        <w:rPr>
          <w:rFonts w:ascii="David" w:hAnsi="David" w:cs="David"/>
          <w:sz w:val="24"/>
          <w:szCs w:val="24"/>
          <w:u w:val="single"/>
          <w:rtl/>
        </w:rPr>
        <w:t>המבחן האם יש כפיה הוא האם יש אפשרות מעשית לפנות לערכאות משפטיות להסרת האיום</w:t>
      </w:r>
      <w:r w:rsidR="00F967CE" w:rsidRPr="003342C8">
        <w:rPr>
          <w:rFonts w:ascii="David" w:hAnsi="David" w:cs="David"/>
          <w:sz w:val="24"/>
          <w:szCs w:val="24"/>
          <w:rtl/>
        </w:rPr>
        <w:t>.</w:t>
      </w:r>
      <w:r w:rsidR="00D75E68" w:rsidRPr="003342C8">
        <w:rPr>
          <w:rFonts w:ascii="David" w:hAnsi="David" w:cs="David"/>
          <w:sz w:val="24"/>
          <w:szCs w:val="24"/>
          <w:rtl/>
        </w:rPr>
        <w:t xml:space="preserve"> צבי יטען, שלא הייתה לו אפשרות מעשית לפנות לערכאות משפטיות</w:t>
      </w:r>
      <w:r w:rsidR="00A61FA3" w:rsidRPr="003342C8">
        <w:rPr>
          <w:rFonts w:ascii="David" w:hAnsi="David" w:cs="David" w:hint="cs"/>
          <w:sz w:val="24"/>
          <w:szCs w:val="24"/>
          <w:rtl/>
        </w:rPr>
        <w:t xml:space="preserve">. </w:t>
      </w:r>
      <w:r w:rsidR="001A3A11" w:rsidRPr="003342C8">
        <w:rPr>
          <w:rFonts w:ascii="David" w:hAnsi="David" w:cs="David"/>
          <w:sz w:val="24"/>
          <w:szCs w:val="24"/>
          <w:rtl/>
        </w:rPr>
        <w:t>הוא הציע</w:t>
      </w:r>
      <w:r w:rsidR="00D75E68" w:rsidRPr="003342C8">
        <w:rPr>
          <w:rFonts w:ascii="David" w:hAnsi="David" w:cs="David"/>
          <w:sz w:val="24"/>
          <w:szCs w:val="24"/>
          <w:rtl/>
        </w:rPr>
        <w:t xml:space="preserve"> פיצוי הולם</w:t>
      </w:r>
      <w:r w:rsidR="003B4C0F">
        <w:rPr>
          <w:rFonts w:ascii="David" w:hAnsi="David" w:cs="David" w:hint="cs"/>
          <w:sz w:val="24"/>
          <w:szCs w:val="24"/>
          <w:rtl/>
        </w:rPr>
        <w:t>,</w:t>
      </w:r>
      <w:r w:rsidR="00D75E68" w:rsidRPr="003342C8">
        <w:rPr>
          <w:rFonts w:ascii="David" w:hAnsi="David" w:cs="David"/>
          <w:sz w:val="24"/>
          <w:szCs w:val="24"/>
          <w:rtl/>
        </w:rPr>
        <w:t xml:space="preserve"> אך </w:t>
      </w:r>
      <w:r w:rsidR="003B4C0F">
        <w:rPr>
          <w:rFonts w:ascii="David" w:hAnsi="David" w:cs="David" w:hint="cs"/>
          <w:sz w:val="24"/>
          <w:szCs w:val="24"/>
          <w:rtl/>
        </w:rPr>
        <w:t xml:space="preserve">טליה </w:t>
      </w:r>
      <w:r w:rsidR="00D75E68" w:rsidRPr="003342C8">
        <w:rPr>
          <w:rFonts w:ascii="David" w:hAnsi="David" w:cs="David"/>
          <w:sz w:val="24"/>
          <w:szCs w:val="24"/>
          <w:rtl/>
        </w:rPr>
        <w:t>סירבה</w:t>
      </w:r>
      <w:r w:rsidR="003B4C0F">
        <w:rPr>
          <w:rFonts w:ascii="David" w:hAnsi="David" w:cs="David" w:hint="cs"/>
          <w:sz w:val="24"/>
          <w:szCs w:val="24"/>
          <w:rtl/>
        </w:rPr>
        <w:t xml:space="preserve">. ספק אם יש עילה משפטית לפניה לערכאות. </w:t>
      </w:r>
      <w:r w:rsidR="005E6221" w:rsidRPr="003342C8">
        <w:rPr>
          <w:rFonts w:ascii="David" w:hAnsi="David" w:cs="David"/>
          <w:sz w:val="24"/>
          <w:szCs w:val="24"/>
          <w:rtl/>
        </w:rPr>
        <w:t xml:space="preserve">בנוסף לפי </w:t>
      </w:r>
      <w:proofErr w:type="spellStart"/>
      <w:r w:rsidR="005E6221" w:rsidRPr="003342C8">
        <w:rPr>
          <w:rFonts w:ascii="David" w:hAnsi="David" w:cs="David"/>
          <w:sz w:val="24"/>
          <w:szCs w:val="24"/>
          <w:rtl/>
        </w:rPr>
        <w:t>הש</w:t>
      </w:r>
      <w:proofErr w:type="spellEnd"/>
      <w:r w:rsidR="00F4042F">
        <w:rPr>
          <w:rFonts w:ascii="David" w:hAnsi="David" w:cs="David" w:hint="cs"/>
          <w:sz w:val="24"/>
          <w:szCs w:val="24"/>
          <w:rtl/>
        </w:rPr>
        <w:t>'</w:t>
      </w:r>
      <w:r w:rsidR="005E6221" w:rsidRPr="003342C8">
        <w:rPr>
          <w:rFonts w:ascii="David" w:hAnsi="David" w:cs="David"/>
          <w:sz w:val="24"/>
          <w:szCs w:val="24"/>
          <w:rtl/>
        </w:rPr>
        <w:t xml:space="preserve"> שמגר</w:t>
      </w:r>
      <w:r w:rsidR="00603CA3" w:rsidRPr="003342C8">
        <w:rPr>
          <w:rStyle w:val="a5"/>
          <w:rFonts w:ascii="David" w:hAnsi="David" w:cs="David"/>
          <w:sz w:val="24"/>
          <w:szCs w:val="24"/>
          <w:rtl/>
        </w:rPr>
        <w:footnoteReference w:id="13"/>
      </w:r>
      <w:r w:rsidR="005E6221" w:rsidRPr="003342C8">
        <w:rPr>
          <w:rFonts w:ascii="David" w:hAnsi="David" w:cs="David"/>
          <w:sz w:val="24"/>
          <w:szCs w:val="24"/>
          <w:rtl/>
        </w:rPr>
        <w:t xml:space="preserve"> עילת </w:t>
      </w:r>
      <w:r w:rsidR="005E6221" w:rsidRPr="003342C8">
        <w:rPr>
          <w:rFonts w:ascii="David" w:hAnsi="David" w:cs="David"/>
          <w:sz w:val="24"/>
          <w:szCs w:val="24"/>
          <w:u w:val="single"/>
          <w:rtl/>
        </w:rPr>
        <w:t>כפיה תיווצר כאשר יש פגיעה חזקה בחופש</w:t>
      </w:r>
      <w:r w:rsidR="00836AD3">
        <w:rPr>
          <w:rFonts w:ascii="David" w:hAnsi="David" w:cs="David" w:hint="cs"/>
          <w:sz w:val="24"/>
          <w:szCs w:val="24"/>
          <w:u w:val="single"/>
          <w:rtl/>
        </w:rPr>
        <w:t xml:space="preserve"> רצון החוזי</w:t>
      </w:r>
      <w:r w:rsidR="005E6221" w:rsidRPr="003342C8">
        <w:rPr>
          <w:rFonts w:ascii="David" w:hAnsi="David" w:cs="David"/>
          <w:sz w:val="24"/>
          <w:szCs w:val="24"/>
          <w:u w:val="single"/>
          <w:rtl/>
        </w:rPr>
        <w:t xml:space="preserve"> של המתקשר</w:t>
      </w:r>
      <w:r w:rsidR="005E6221" w:rsidRPr="003342C8">
        <w:rPr>
          <w:rFonts w:ascii="David" w:hAnsi="David" w:cs="David"/>
          <w:sz w:val="24"/>
          <w:szCs w:val="24"/>
          <w:rtl/>
        </w:rPr>
        <w:t xml:space="preserve">. צבי יטען </w:t>
      </w:r>
      <w:r w:rsidR="0013006F" w:rsidRPr="003342C8">
        <w:rPr>
          <w:rFonts w:ascii="David" w:hAnsi="David" w:cs="David" w:hint="cs"/>
          <w:sz w:val="24"/>
          <w:szCs w:val="24"/>
          <w:rtl/>
        </w:rPr>
        <w:t>שהוא אדם ערירי, אלמן, אין לו איש, טליה הי</w:t>
      </w:r>
      <w:r w:rsidR="002B5C9D">
        <w:rPr>
          <w:rFonts w:ascii="David" w:hAnsi="David" w:cs="David" w:hint="cs"/>
          <w:sz w:val="24"/>
          <w:szCs w:val="24"/>
          <w:rtl/>
        </w:rPr>
        <w:t>י</w:t>
      </w:r>
      <w:r w:rsidR="0013006F" w:rsidRPr="003342C8">
        <w:rPr>
          <w:rFonts w:ascii="David" w:hAnsi="David" w:cs="David" w:hint="cs"/>
          <w:sz w:val="24"/>
          <w:szCs w:val="24"/>
          <w:rtl/>
        </w:rPr>
        <w:t xml:space="preserve">תה המשענת שלו </w:t>
      </w:r>
      <w:r w:rsidR="0013006F" w:rsidRPr="003342C8">
        <w:rPr>
          <w:rFonts w:ascii="David" w:hAnsi="David" w:cs="David"/>
          <w:sz w:val="24"/>
          <w:szCs w:val="24"/>
          <w:rtl/>
        </w:rPr>
        <w:t>–</w:t>
      </w:r>
      <w:r w:rsidR="0013006F" w:rsidRPr="003342C8">
        <w:rPr>
          <w:rFonts w:ascii="David" w:hAnsi="David" w:cs="David" w:hint="cs"/>
          <w:sz w:val="24"/>
          <w:szCs w:val="24"/>
          <w:rtl/>
        </w:rPr>
        <w:t xml:space="preserve"> לא היה לו למי לפנות. לפיכך, בנסיבות אלה, בשל האיום, נפגע באופן חמור חופש הפעולה שלו</w:t>
      </w:r>
      <w:r w:rsidR="00A61FA3" w:rsidRPr="003342C8">
        <w:rPr>
          <w:rFonts w:ascii="David" w:hAnsi="David" w:cs="David" w:hint="cs"/>
          <w:sz w:val="24"/>
          <w:szCs w:val="24"/>
          <w:rtl/>
        </w:rPr>
        <w:t xml:space="preserve">. </w:t>
      </w:r>
      <w:r w:rsidR="00ED0DC5" w:rsidRPr="003342C8">
        <w:rPr>
          <w:rFonts w:ascii="David" w:hAnsi="David" w:cs="David"/>
          <w:b/>
          <w:bCs/>
          <w:sz w:val="24"/>
          <w:szCs w:val="24"/>
          <w:u w:val="single"/>
          <w:rtl/>
        </w:rPr>
        <w:t>עושק</w:t>
      </w:r>
      <w:r w:rsidR="00ED0DC5" w:rsidRPr="003342C8">
        <w:rPr>
          <w:rFonts w:ascii="David" w:hAnsi="David" w:cs="David"/>
          <w:sz w:val="24"/>
          <w:szCs w:val="24"/>
          <w:rtl/>
        </w:rPr>
        <w:t>:</w:t>
      </w:r>
      <w:r w:rsidR="000967BF">
        <w:rPr>
          <w:rFonts w:ascii="David" w:hAnsi="David" w:cs="David" w:hint="cs"/>
          <w:sz w:val="24"/>
          <w:szCs w:val="24"/>
          <w:rtl/>
        </w:rPr>
        <w:t xml:space="preserve"> צבי יטען</w:t>
      </w:r>
      <w:r w:rsidR="00FB4D6C" w:rsidRPr="003342C8">
        <w:rPr>
          <w:rFonts w:ascii="David" w:hAnsi="David" w:cs="David" w:hint="cs"/>
          <w:sz w:val="24"/>
          <w:szCs w:val="24"/>
          <w:rtl/>
        </w:rPr>
        <w:t xml:space="preserve"> </w:t>
      </w:r>
      <w:r w:rsidR="000967BF">
        <w:rPr>
          <w:rFonts w:ascii="David" w:hAnsi="David" w:cs="David" w:hint="cs"/>
          <w:sz w:val="24"/>
          <w:szCs w:val="24"/>
          <w:rtl/>
        </w:rPr>
        <w:t>ל</w:t>
      </w:r>
      <w:r w:rsidR="00FB4D6C" w:rsidRPr="003342C8">
        <w:rPr>
          <w:rFonts w:ascii="David" w:hAnsi="David" w:cs="David" w:hint="cs"/>
          <w:sz w:val="24"/>
          <w:szCs w:val="24"/>
          <w:rtl/>
        </w:rPr>
        <w:t>ביטול החוזה בגין עושק לפי סעיף 18 לחוק.</w:t>
      </w:r>
      <w:r w:rsidR="00FB4D6C" w:rsidRPr="003342C8">
        <w:rPr>
          <w:rStyle w:val="a5"/>
          <w:rFonts w:ascii="David" w:hAnsi="David" w:cs="David"/>
          <w:sz w:val="24"/>
          <w:szCs w:val="24"/>
          <w:rtl/>
        </w:rPr>
        <w:footnoteReference w:id="14"/>
      </w:r>
      <w:r w:rsidR="00ED0DC5" w:rsidRPr="003342C8">
        <w:rPr>
          <w:rFonts w:ascii="David" w:hAnsi="David" w:cs="David"/>
          <w:sz w:val="24"/>
          <w:szCs w:val="24"/>
          <w:rtl/>
        </w:rPr>
        <w:t xml:space="preserve"> </w:t>
      </w:r>
      <w:r w:rsidR="002A2F7B" w:rsidRPr="003342C8">
        <w:rPr>
          <w:rFonts w:ascii="David" w:hAnsi="David" w:cs="David" w:hint="cs"/>
          <w:sz w:val="24"/>
          <w:szCs w:val="24"/>
          <w:rtl/>
        </w:rPr>
        <w:t xml:space="preserve">מדובר </w:t>
      </w:r>
      <w:r w:rsidR="002A2F7B" w:rsidRPr="004241AF">
        <w:rPr>
          <w:rFonts w:ascii="David" w:hAnsi="David" w:cs="David" w:hint="cs"/>
          <w:sz w:val="24"/>
          <w:szCs w:val="24"/>
          <w:u w:val="single"/>
          <w:rtl/>
        </w:rPr>
        <w:t>ב</w:t>
      </w:r>
      <w:r w:rsidR="002C2124" w:rsidRPr="003342C8">
        <w:rPr>
          <w:rFonts w:ascii="David" w:hAnsi="David" w:cs="David"/>
          <w:sz w:val="24"/>
          <w:szCs w:val="24"/>
          <w:u w:val="single"/>
          <w:rtl/>
        </w:rPr>
        <w:t>התקשרות חוזית</w:t>
      </w:r>
      <w:r w:rsidR="00FB5314" w:rsidRPr="003342C8">
        <w:rPr>
          <w:rFonts w:ascii="David" w:hAnsi="David" w:cs="David" w:hint="cs"/>
          <w:sz w:val="24"/>
          <w:szCs w:val="24"/>
          <w:u w:val="single"/>
          <w:rtl/>
        </w:rPr>
        <w:t xml:space="preserve"> </w:t>
      </w:r>
      <w:r w:rsidR="002A2F7B" w:rsidRPr="003342C8">
        <w:rPr>
          <w:rFonts w:ascii="David" w:hAnsi="David" w:cs="David" w:hint="cs"/>
          <w:sz w:val="24"/>
          <w:szCs w:val="24"/>
          <w:u w:val="single"/>
          <w:rtl/>
        </w:rPr>
        <w:t xml:space="preserve"> </w:t>
      </w:r>
      <w:r w:rsidR="00E003EC" w:rsidRPr="003342C8">
        <w:rPr>
          <w:rFonts w:ascii="David" w:hAnsi="David" w:cs="David" w:hint="cs"/>
          <w:sz w:val="24"/>
          <w:szCs w:val="24"/>
          <w:u w:val="single"/>
          <w:rtl/>
        </w:rPr>
        <w:t>(</w:t>
      </w:r>
      <w:r w:rsidR="00FB5314" w:rsidRPr="003342C8">
        <w:rPr>
          <w:rFonts w:ascii="David" w:hAnsi="David" w:cs="David" w:hint="cs"/>
          <w:sz w:val="24"/>
          <w:szCs w:val="24"/>
          <w:u w:val="single"/>
          <w:rtl/>
        </w:rPr>
        <w:t xml:space="preserve">ראה </w:t>
      </w:r>
      <w:r w:rsidR="00FB5314" w:rsidRPr="003F08FE">
        <w:rPr>
          <w:rFonts w:ascii="David" w:hAnsi="David" w:cs="David" w:hint="cs"/>
          <w:sz w:val="24"/>
          <w:szCs w:val="24"/>
          <w:u w:val="single"/>
          <w:rtl/>
        </w:rPr>
        <w:t>לעיל</w:t>
      </w:r>
      <w:r w:rsidR="00E003EC" w:rsidRPr="003F08FE">
        <w:rPr>
          <w:rFonts w:ascii="David" w:hAnsi="David" w:cs="David" w:hint="cs"/>
          <w:sz w:val="24"/>
          <w:szCs w:val="24"/>
          <w:u w:val="single"/>
          <w:rtl/>
        </w:rPr>
        <w:t>)</w:t>
      </w:r>
      <w:r w:rsidR="00A61FA3" w:rsidRPr="003F08FE">
        <w:rPr>
          <w:rFonts w:ascii="David" w:hAnsi="David" w:cs="David" w:hint="cs"/>
          <w:sz w:val="24"/>
          <w:szCs w:val="24"/>
          <w:u w:val="single"/>
          <w:rtl/>
        </w:rPr>
        <w:t>,</w:t>
      </w:r>
      <w:r w:rsidR="00A61FA3" w:rsidRPr="003F08FE">
        <w:rPr>
          <w:rFonts w:ascii="David" w:hAnsi="David" w:cs="David"/>
          <w:sz w:val="24"/>
          <w:szCs w:val="24"/>
          <w:rtl/>
        </w:rPr>
        <w:t xml:space="preserve"> </w:t>
      </w:r>
      <w:r w:rsidR="001404DC" w:rsidRPr="003F08FE">
        <w:rPr>
          <w:rFonts w:ascii="David" w:hAnsi="David" w:cs="David"/>
          <w:sz w:val="24"/>
          <w:szCs w:val="24"/>
          <w:rtl/>
        </w:rPr>
        <w:t xml:space="preserve">קיים </w:t>
      </w:r>
      <w:r w:rsidR="001404DC" w:rsidRPr="003F08FE">
        <w:rPr>
          <w:rFonts w:ascii="David" w:hAnsi="David" w:cs="David"/>
          <w:sz w:val="24"/>
          <w:szCs w:val="24"/>
          <w:u w:val="single"/>
          <w:rtl/>
        </w:rPr>
        <w:t xml:space="preserve">קשר סיבתי ע"פ המבחן הסובייקטיבי </w:t>
      </w:r>
      <w:r w:rsidR="002A2F7B" w:rsidRPr="003F08FE">
        <w:rPr>
          <w:rFonts w:ascii="David" w:hAnsi="David" w:cs="David" w:hint="cs"/>
          <w:sz w:val="24"/>
          <w:szCs w:val="24"/>
          <w:u w:val="single"/>
          <w:rtl/>
        </w:rPr>
        <w:t xml:space="preserve">בין הניצול לבין ההתקשרות. </w:t>
      </w:r>
      <w:r w:rsidR="001404DC" w:rsidRPr="003F08FE">
        <w:rPr>
          <w:rFonts w:ascii="David" w:hAnsi="David" w:cs="David"/>
          <w:sz w:val="24"/>
          <w:szCs w:val="24"/>
          <w:u w:val="single"/>
          <w:rtl/>
        </w:rPr>
        <w:t xml:space="preserve">אין </w:t>
      </w:r>
      <w:r w:rsidR="002A2F7B" w:rsidRPr="003F08FE">
        <w:rPr>
          <w:rFonts w:ascii="David" w:hAnsi="David" w:cs="David" w:hint="cs"/>
          <w:sz w:val="24"/>
          <w:szCs w:val="24"/>
          <w:u w:val="single"/>
          <w:rtl/>
        </w:rPr>
        <w:t xml:space="preserve">דרישה שהניצול יהיה </w:t>
      </w:r>
      <w:r w:rsidR="001404DC" w:rsidRPr="003F08FE">
        <w:rPr>
          <w:rFonts w:ascii="David" w:hAnsi="David" w:cs="David"/>
          <w:sz w:val="24"/>
          <w:szCs w:val="24"/>
          <w:u w:val="single"/>
          <w:rtl/>
        </w:rPr>
        <w:t>הסיבה הבלעדית להתקשרות</w:t>
      </w:r>
      <w:r w:rsidR="003B0892">
        <w:rPr>
          <w:rFonts w:ascii="David" w:hAnsi="David" w:cs="David" w:hint="cs"/>
          <w:sz w:val="24"/>
          <w:szCs w:val="24"/>
          <w:u w:val="single"/>
          <w:rtl/>
        </w:rPr>
        <w:t>.</w:t>
      </w:r>
      <w:r w:rsidR="001404DC" w:rsidRPr="003B0892">
        <w:rPr>
          <w:rStyle w:val="a5"/>
          <w:rFonts w:ascii="David" w:hAnsi="David" w:cs="David"/>
          <w:sz w:val="24"/>
          <w:szCs w:val="24"/>
          <w:rtl/>
        </w:rPr>
        <w:footnoteReference w:id="15"/>
      </w:r>
      <w:r w:rsidR="005D3FBA" w:rsidRPr="003B0892">
        <w:rPr>
          <w:rFonts w:ascii="David" w:hAnsi="David" w:cs="David" w:hint="cs"/>
          <w:sz w:val="24"/>
          <w:szCs w:val="24"/>
          <w:rtl/>
        </w:rPr>
        <w:t xml:space="preserve"> </w:t>
      </w:r>
      <w:r w:rsidR="005D3FBA" w:rsidRPr="003F08FE">
        <w:rPr>
          <w:rFonts w:ascii="David" w:hAnsi="David" w:cs="David" w:hint="cs"/>
          <w:sz w:val="24"/>
          <w:szCs w:val="24"/>
          <w:rtl/>
        </w:rPr>
        <w:t>סעיף 18</w:t>
      </w:r>
      <w:r w:rsidR="005D3FBA" w:rsidRPr="003342C8">
        <w:rPr>
          <w:rFonts w:ascii="David" w:hAnsi="David" w:cs="David" w:hint="cs"/>
          <w:sz w:val="24"/>
          <w:szCs w:val="24"/>
          <w:rtl/>
        </w:rPr>
        <w:t xml:space="preserve"> דורש </w:t>
      </w:r>
      <w:r w:rsidR="00560109" w:rsidRPr="003342C8">
        <w:rPr>
          <w:rFonts w:ascii="David" w:hAnsi="David" w:cs="David" w:hint="cs"/>
          <w:sz w:val="24"/>
          <w:szCs w:val="24"/>
          <w:rtl/>
        </w:rPr>
        <w:t>שלושה</w:t>
      </w:r>
      <w:r w:rsidR="00560109" w:rsidRPr="003342C8">
        <w:rPr>
          <w:rFonts w:ascii="David" w:hAnsi="David" w:cs="David"/>
          <w:sz w:val="24"/>
          <w:szCs w:val="24"/>
          <w:rtl/>
        </w:rPr>
        <w:t xml:space="preserve"> יסודות</w:t>
      </w:r>
      <w:r w:rsidR="003859D5">
        <w:rPr>
          <w:rFonts w:ascii="David" w:hAnsi="David" w:cs="David" w:hint="cs"/>
          <w:sz w:val="24"/>
          <w:szCs w:val="24"/>
          <w:rtl/>
        </w:rPr>
        <w:t xml:space="preserve"> מצטברים</w:t>
      </w:r>
      <w:r w:rsidR="00216955">
        <w:rPr>
          <w:rFonts w:ascii="David" w:hAnsi="David" w:cs="David" w:hint="cs"/>
          <w:sz w:val="24"/>
          <w:szCs w:val="24"/>
          <w:rtl/>
        </w:rPr>
        <w:t>,</w:t>
      </w:r>
      <w:r w:rsidR="00560109" w:rsidRPr="003342C8">
        <w:rPr>
          <w:rFonts w:ascii="David" w:hAnsi="David" w:cs="David"/>
          <w:sz w:val="24"/>
          <w:szCs w:val="24"/>
          <w:rtl/>
        </w:rPr>
        <w:t xml:space="preserve"> </w:t>
      </w:r>
      <w:r w:rsidR="003859D5">
        <w:rPr>
          <w:rFonts w:ascii="David" w:hAnsi="David" w:cs="David" w:hint="cs"/>
          <w:sz w:val="24"/>
          <w:szCs w:val="24"/>
          <w:rtl/>
        </w:rPr>
        <w:t xml:space="preserve">אם זאת </w:t>
      </w:r>
      <w:r w:rsidR="003859D5" w:rsidRPr="003859D5">
        <w:rPr>
          <w:rFonts w:ascii="Arial" w:hAnsi="Arial" w:cs="David"/>
          <w:color w:val="000000"/>
          <w:sz w:val="24"/>
          <w:szCs w:val="24"/>
          <w:rtl/>
        </w:rPr>
        <w:t>הוכחת אח</w:t>
      </w:r>
      <w:r w:rsidR="00216955">
        <w:rPr>
          <w:rFonts w:ascii="Arial" w:hAnsi="Arial" w:cs="David" w:hint="cs"/>
          <w:color w:val="000000"/>
          <w:sz w:val="24"/>
          <w:szCs w:val="24"/>
          <w:rtl/>
        </w:rPr>
        <w:t>ד</w:t>
      </w:r>
      <w:r w:rsidR="003859D5" w:rsidRPr="003859D5">
        <w:rPr>
          <w:rFonts w:ascii="Arial" w:hAnsi="Arial" w:cs="David"/>
          <w:color w:val="000000"/>
          <w:sz w:val="24"/>
          <w:szCs w:val="24"/>
          <w:rtl/>
        </w:rPr>
        <w:t xml:space="preserve"> יכולה להשפיע על האחרי</w:t>
      </w:r>
      <w:r w:rsidR="003859D5" w:rsidRPr="003859D5">
        <w:rPr>
          <w:rFonts w:ascii="Arial" w:hAnsi="Arial" w:cs="David" w:hint="cs"/>
          <w:color w:val="000000"/>
          <w:sz w:val="24"/>
          <w:szCs w:val="24"/>
          <w:rtl/>
        </w:rPr>
        <w:t>ם</w:t>
      </w:r>
      <w:r w:rsidR="003B0892">
        <w:rPr>
          <w:rFonts w:ascii="Arial" w:hAnsi="Arial" w:cs="David" w:hint="cs"/>
          <w:color w:val="000000"/>
          <w:sz w:val="24"/>
          <w:szCs w:val="24"/>
          <w:rtl/>
        </w:rPr>
        <w:t>:</w:t>
      </w:r>
      <w:r w:rsidR="003859D5">
        <w:rPr>
          <w:rStyle w:val="a5"/>
          <w:rFonts w:ascii="Arial" w:hAnsi="Arial" w:cs="David"/>
          <w:color w:val="000000"/>
          <w:sz w:val="24"/>
          <w:szCs w:val="24"/>
          <w:rtl/>
        </w:rPr>
        <w:footnoteReference w:id="16"/>
      </w:r>
      <w:r w:rsidR="00C74D78" w:rsidRPr="003342C8">
        <w:rPr>
          <w:rFonts w:ascii="David" w:hAnsi="David" w:cs="David"/>
          <w:sz w:val="24"/>
          <w:szCs w:val="24"/>
          <w:rtl/>
        </w:rPr>
        <w:t xml:space="preserve"> </w:t>
      </w:r>
      <w:r w:rsidR="00C74D78" w:rsidRPr="003342C8">
        <w:rPr>
          <w:rFonts w:ascii="David" w:hAnsi="David" w:cs="David"/>
          <w:sz w:val="24"/>
          <w:szCs w:val="24"/>
          <w:u w:val="single"/>
          <w:rtl/>
        </w:rPr>
        <w:t>הראשון</w:t>
      </w:r>
      <w:r w:rsidR="00C74D78" w:rsidRPr="003342C8">
        <w:rPr>
          <w:rFonts w:ascii="David" w:hAnsi="David" w:cs="David"/>
          <w:sz w:val="24"/>
          <w:szCs w:val="24"/>
          <w:rtl/>
        </w:rPr>
        <w:t xml:space="preserve"> </w:t>
      </w:r>
      <w:r w:rsidR="005D3FBA" w:rsidRPr="003342C8">
        <w:rPr>
          <w:rFonts w:ascii="David" w:hAnsi="David" w:cs="David" w:hint="cs"/>
          <w:sz w:val="24"/>
          <w:szCs w:val="24"/>
          <w:rtl/>
        </w:rPr>
        <w:t xml:space="preserve">- </w:t>
      </w:r>
      <w:r w:rsidR="00D73A54" w:rsidRPr="003342C8">
        <w:rPr>
          <w:rFonts w:ascii="David" w:hAnsi="David" w:cs="David"/>
          <w:sz w:val="24"/>
          <w:szCs w:val="24"/>
          <w:u w:val="single"/>
          <w:rtl/>
        </w:rPr>
        <w:t>מצבו של העושק</w:t>
      </w:r>
      <w:r w:rsidR="00D73A54" w:rsidRPr="003342C8">
        <w:rPr>
          <w:rFonts w:ascii="David" w:hAnsi="David" w:cs="David"/>
          <w:sz w:val="24"/>
          <w:szCs w:val="24"/>
          <w:rtl/>
        </w:rPr>
        <w:t xml:space="preserve"> </w:t>
      </w:r>
      <w:r w:rsidR="00A61FA3" w:rsidRPr="003342C8">
        <w:rPr>
          <w:rFonts w:ascii="David" w:hAnsi="David" w:cs="David" w:hint="cs"/>
          <w:sz w:val="24"/>
          <w:szCs w:val="24"/>
          <w:rtl/>
        </w:rPr>
        <w:t xml:space="preserve">- </w:t>
      </w:r>
      <w:r w:rsidR="00D73A54" w:rsidRPr="003342C8">
        <w:rPr>
          <w:rFonts w:ascii="David" w:hAnsi="David" w:cs="David"/>
          <w:sz w:val="24"/>
          <w:szCs w:val="24"/>
          <w:rtl/>
        </w:rPr>
        <w:t xml:space="preserve">מצוקה, </w:t>
      </w:r>
      <w:r w:rsidR="00D73A54" w:rsidRPr="003342C8">
        <w:rPr>
          <w:rFonts w:ascii="David" w:hAnsi="David" w:cs="David"/>
          <w:sz w:val="24"/>
          <w:szCs w:val="24"/>
          <w:rtl/>
        </w:rPr>
        <w:lastRenderedPageBreak/>
        <w:t>חולשה שכלית או גופנית</w:t>
      </w:r>
      <w:r w:rsidR="004241AF">
        <w:rPr>
          <w:rFonts w:ascii="David" w:hAnsi="David" w:cs="David" w:hint="cs"/>
          <w:sz w:val="24"/>
          <w:szCs w:val="24"/>
          <w:rtl/>
        </w:rPr>
        <w:t xml:space="preserve"> או</w:t>
      </w:r>
      <w:r w:rsidR="00D73A54" w:rsidRPr="003342C8">
        <w:rPr>
          <w:rFonts w:ascii="David" w:hAnsi="David" w:cs="David"/>
          <w:sz w:val="24"/>
          <w:szCs w:val="24"/>
          <w:rtl/>
        </w:rPr>
        <w:t xml:space="preserve"> חוסר נ</w:t>
      </w:r>
      <w:r w:rsidR="005D3FBA" w:rsidRPr="003342C8">
        <w:rPr>
          <w:rFonts w:ascii="David" w:hAnsi="David" w:cs="David" w:hint="cs"/>
          <w:sz w:val="24"/>
          <w:szCs w:val="24"/>
          <w:rtl/>
        </w:rPr>
        <w:t>י</w:t>
      </w:r>
      <w:r w:rsidR="00D73A54" w:rsidRPr="003342C8">
        <w:rPr>
          <w:rFonts w:ascii="David" w:hAnsi="David" w:cs="David"/>
          <w:sz w:val="24"/>
          <w:szCs w:val="24"/>
          <w:rtl/>
        </w:rPr>
        <w:t>סיון</w:t>
      </w:r>
      <w:r w:rsidR="005D3FBA" w:rsidRPr="003342C8">
        <w:rPr>
          <w:rFonts w:ascii="David" w:hAnsi="David" w:cs="David" w:hint="cs"/>
          <w:sz w:val="24"/>
          <w:szCs w:val="24"/>
          <w:rtl/>
        </w:rPr>
        <w:t xml:space="preserve">. </w:t>
      </w:r>
      <w:r w:rsidR="005D3FBA" w:rsidRPr="003342C8">
        <w:rPr>
          <w:rFonts w:ascii="David" w:hAnsi="David" w:cs="David"/>
          <w:sz w:val="24"/>
          <w:szCs w:val="24"/>
          <w:rtl/>
        </w:rPr>
        <w:t xml:space="preserve">לפי </w:t>
      </w:r>
      <w:proofErr w:type="spellStart"/>
      <w:r w:rsidR="005D3FBA" w:rsidRPr="003342C8">
        <w:rPr>
          <w:rFonts w:ascii="David" w:hAnsi="David" w:cs="David"/>
          <w:sz w:val="24"/>
          <w:szCs w:val="24"/>
          <w:rtl/>
        </w:rPr>
        <w:t>הש</w:t>
      </w:r>
      <w:proofErr w:type="spellEnd"/>
      <w:r w:rsidR="00A61FA3" w:rsidRPr="003342C8">
        <w:rPr>
          <w:rFonts w:ascii="David" w:hAnsi="David" w:cs="David" w:hint="cs"/>
          <w:sz w:val="24"/>
          <w:szCs w:val="24"/>
          <w:rtl/>
        </w:rPr>
        <w:t xml:space="preserve">' </w:t>
      </w:r>
      <w:proofErr w:type="spellStart"/>
      <w:r w:rsidR="005D3FBA" w:rsidRPr="003342C8">
        <w:rPr>
          <w:rFonts w:ascii="David" w:hAnsi="David" w:cs="David"/>
          <w:sz w:val="24"/>
          <w:szCs w:val="24"/>
          <w:rtl/>
        </w:rPr>
        <w:t>טירקל</w:t>
      </w:r>
      <w:proofErr w:type="spellEnd"/>
      <w:r w:rsidR="005D3FBA" w:rsidRPr="003342C8">
        <w:rPr>
          <w:rStyle w:val="a5"/>
          <w:rFonts w:ascii="David" w:hAnsi="David" w:cs="David"/>
          <w:sz w:val="24"/>
          <w:szCs w:val="24"/>
          <w:rtl/>
        </w:rPr>
        <w:footnoteReference w:id="17"/>
      </w:r>
      <w:r w:rsidR="005D3FBA" w:rsidRPr="003342C8">
        <w:rPr>
          <w:rFonts w:ascii="David" w:hAnsi="David" w:cs="David" w:hint="cs"/>
          <w:sz w:val="24"/>
          <w:szCs w:val="24"/>
          <w:rtl/>
        </w:rPr>
        <w:t xml:space="preserve"> אלה </w:t>
      </w:r>
      <w:r w:rsidR="005D3FBA" w:rsidRPr="003342C8">
        <w:rPr>
          <w:rFonts w:ascii="David" w:hAnsi="David" w:cs="David" w:hint="cs"/>
          <w:sz w:val="24"/>
          <w:szCs w:val="24"/>
          <w:u w:val="single"/>
          <w:rtl/>
        </w:rPr>
        <w:t xml:space="preserve">צריכים </w:t>
      </w:r>
      <w:r w:rsidR="005D3FBA" w:rsidRPr="003342C8">
        <w:rPr>
          <w:rFonts w:ascii="David" w:hAnsi="David" w:cs="David"/>
          <w:sz w:val="24"/>
          <w:szCs w:val="24"/>
          <w:u w:val="single"/>
          <w:rtl/>
        </w:rPr>
        <w:t>להיות כבדי משקל, ועל בית המשפט להשתכנע, שפעלו את פעולתם על העשוק והסיטו את שיקול-דעתו סטייה של ממש מנתיבו</w:t>
      </w:r>
      <w:r w:rsidR="00A61FA3" w:rsidRPr="003342C8">
        <w:rPr>
          <w:rFonts w:ascii="David" w:hAnsi="David" w:cs="David" w:hint="cs"/>
          <w:sz w:val="24"/>
          <w:szCs w:val="24"/>
          <w:u w:val="single"/>
          <w:rtl/>
        </w:rPr>
        <w:t>.</w:t>
      </w:r>
      <w:r w:rsidR="005D3FBA" w:rsidRPr="003342C8">
        <w:rPr>
          <w:rFonts w:ascii="David" w:hAnsi="David" w:cs="David" w:hint="cs"/>
          <w:sz w:val="24"/>
          <w:szCs w:val="24"/>
          <w:rtl/>
        </w:rPr>
        <w:t xml:space="preserve"> </w:t>
      </w:r>
      <w:r w:rsidR="00FB5314" w:rsidRPr="003342C8">
        <w:rPr>
          <w:rFonts w:ascii="David" w:hAnsi="David" w:cs="David" w:hint="cs"/>
          <w:sz w:val="24"/>
          <w:szCs w:val="24"/>
          <w:rtl/>
        </w:rPr>
        <w:t>ה</w:t>
      </w:r>
      <w:r w:rsidR="005D3FBA" w:rsidRPr="003342C8">
        <w:rPr>
          <w:rFonts w:ascii="David" w:hAnsi="David" w:cs="David"/>
          <w:sz w:val="24"/>
          <w:szCs w:val="24"/>
          <w:rtl/>
        </w:rPr>
        <w:t>"מצוקה" היא שינוי פתאומי המביא ללחץ כלכלי או פסיכולוגי חמור</w:t>
      </w:r>
      <w:r w:rsidR="00103E8B" w:rsidRPr="003342C8">
        <w:rPr>
          <w:rFonts w:ascii="David" w:hAnsi="David" w:cs="David" w:hint="cs"/>
          <w:sz w:val="24"/>
          <w:szCs w:val="24"/>
          <w:rtl/>
        </w:rPr>
        <w:t>;</w:t>
      </w:r>
      <w:r w:rsidR="005D3FBA" w:rsidRPr="003342C8">
        <w:rPr>
          <w:rStyle w:val="a5"/>
          <w:rFonts w:ascii="David" w:hAnsi="David" w:cs="David"/>
          <w:sz w:val="24"/>
          <w:szCs w:val="24"/>
          <w:rtl/>
        </w:rPr>
        <w:footnoteReference w:id="18"/>
      </w:r>
      <w:r w:rsidR="00D73A54" w:rsidRPr="003342C8">
        <w:rPr>
          <w:rFonts w:ascii="David" w:hAnsi="David" w:cs="David"/>
          <w:sz w:val="24"/>
          <w:szCs w:val="24"/>
          <w:rtl/>
        </w:rPr>
        <w:t xml:space="preserve"> </w:t>
      </w:r>
      <w:r w:rsidR="00D73A54" w:rsidRPr="003342C8">
        <w:rPr>
          <w:rFonts w:ascii="David" w:hAnsi="David" w:cs="David"/>
          <w:sz w:val="24"/>
          <w:szCs w:val="24"/>
          <w:u w:val="single"/>
          <w:rtl/>
        </w:rPr>
        <w:t>השני</w:t>
      </w:r>
      <w:r w:rsidR="00D73A54" w:rsidRPr="003342C8">
        <w:rPr>
          <w:rFonts w:ascii="David" w:hAnsi="David" w:cs="David"/>
          <w:sz w:val="24"/>
          <w:szCs w:val="24"/>
          <w:rtl/>
        </w:rPr>
        <w:t xml:space="preserve"> - </w:t>
      </w:r>
      <w:r w:rsidR="00D73A54" w:rsidRPr="003342C8">
        <w:rPr>
          <w:rFonts w:ascii="David" w:hAnsi="David" w:cs="David"/>
          <w:sz w:val="24"/>
          <w:szCs w:val="24"/>
          <w:u w:val="single"/>
          <w:rtl/>
        </w:rPr>
        <w:t>התנהגותו של העושק</w:t>
      </w:r>
      <w:r w:rsidR="00D73A54" w:rsidRPr="003342C8">
        <w:rPr>
          <w:rFonts w:ascii="David" w:hAnsi="David" w:cs="David"/>
          <w:sz w:val="24"/>
          <w:szCs w:val="24"/>
          <w:rtl/>
        </w:rPr>
        <w:t xml:space="preserve"> (</w:t>
      </w:r>
      <w:r w:rsidR="005D3FBA" w:rsidRPr="003342C8">
        <w:rPr>
          <w:rFonts w:ascii="David" w:hAnsi="David" w:cs="David" w:hint="cs"/>
          <w:sz w:val="24"/>
          <w:szCs w:val="24"/>
          <w:rtl/>
        </w:rPr>
        <w:t>ניצול</w:t>
      </w:r>
      <w:r w:rsidR="00D73A54" w:rsidRPr="003342C8">
        <w:rPr>
          <w:rFonts w:ascii="David" w:hAnsi="David" w:cs="David"/>
          <w:sz w:val="24"/>
          <w:szCs w:val="24"/>
          <w:rtl/>
        </w:rPr>
        <w:t>)</w:t>
      </w:r>
      <w:r w:rsidR="005D3FBA" w:rsidRPr="003342C8">
        <w:rPr>
          <w:rFonts w:ascii="David" w:hAnsi="David" w:cs="David" w:hint="cs"/>
          <w:sz w:val="24"/>
          <w:szCs w:val="24"/>
          <w:rtl/>
        </w:rPr>
        <w:t>;</w:t>
      </w:r>
      <w:r w:rsidR="00D73A54" w:rsidRPr="003342C8">
        <w:rPr>
          <w:rFonts w:ascii="David" w:hAnsi="David" w:cs="David"/>
          <w:sz w:val="24"/>
          <w:szCs w:val="24"/>
          <w:u w:val="single"/>
          <w:rtl/>
        </w:rPr>
        <w:t xml:space="preserve">השלישי </w:t>
      </w:r>
      <w:r w:rsidR="00D73A54" w:rsidRPr="003342C8">
        <w:rPr>
          <w:rFonts w:ascii="David" w:hAnsi="David" w:cs="David"/>
          <w:sz w:val="24"/>
          <w:szCs w:val="24"/>
          <w:rtl/>
        </w:rPr>
        <w:t xml:space="preserve">- תנאי החוזה גרועים במידה בלתי סבירה מן המקובל. </w:t>
      </w:r>
      <w:r w:rsidR="002C7DD3" w:rsidRPr="003342C8">
        <w:rPr>
          <w:rFonts w:ascii="David" w:hAnsi="David" w:cs="David"/>
          <w:sz w:val="24"/>
          <w:szCs w:val="24"/>
          <w:rtl/>
        </w:rPr>
        <w:t xml:space="preserve">צבי היה נתון </w:t>
      </w:r>
      <w:r w:rsidR="002C7DD3" w:rsidRPr="003342C8">
        <w:rPr>
          <w:rFonts w:ascii="David" w:hAnsi="David" w:cs="David"/>
          <w:sz w:val="24"/>
          <w:szCs w:val="24"/>
          <w:u w:val="single"/>
          <w:rtl/>
        </w:rPr>
        <w:t>במצוקה</w:t>
      </w:r>
      <w:r w:rsidR="003B4C0F">
        <w:rPr>
          <w:rFonts w:ascii="David" w:hAnsi="David" w:cs="David" w:hint="cs"/>
          <w:sz w:val="24"/>
          <w:szCs w:val="24"/>
          <w:rtl/>
        </w:rPr>
        <w:t xml:space="preserve">. </w:t>
      </w:r>
      <w:r w:rsidR="002C7DD3" w:rsidRPr="003342C8">
        <w:rPr>
          <w:rFonts w:ascii="David" w:hAnsi="David" w:cs="David"/>
          <w:sz w:val="24"/>
          <w:szCs w:val="24"/>
          <w:rtl/>
        </w:rPr>
        <w:t>האיום ש</w:t>
      </w:r>
      <w:r w:rsidR="003B4C0F">
        <w:rPr>
          <w:rFonts w:ascii="David" w:hAnsi="David" w:cs="David" w:hint="cs"/>
          <w:sz w:val="24"/>
          <w:szCs w:val="24"/>
          <w:rtl/>
        </w:rPr>
        <w:t xml:space="preserve">ל </w:t>
      </w:r>
      <w:r w:rsidR="002C7DD3" w:rsidRPr="003342C8">
        <w:rPr>
          <w:rFonts w:ascii="David" w:hAnsi="David" w:cs="David"/>
          <w:sz w:val="24"/>
          <w:szCs w:val="24"/>
          <w:rtl/>
        </w:rPr>
        <w:t>טליה גרם לו</w:t>
      </w:r>
      <w:r w:rsidR="006E41D8" w:rsidRPr="003342C8">
        <w:rPr>
          <w:rFonts w:ascii="David" w:hAnsi="David" w:cs="David"/>
          <w:sz w:val="24"/>
          <w:szCs w:val="24"/>
          <w:rtl/>
        </w:rPr>
        <w:t xml:space="preserve"> חרדה</w:t>
      </w:r>
      <w:r w:rsidR="002C7DD3" w:rsidRPr="003342C8">
        <w:rPr>
          <w:rFonts w:ascii="David" w:hAnsi="David" w:cs="David"/>
          <w:sz w:val="24"/>
          <w:szCs w:val="24"/>
          <w:rtl/>
        </w:rPr>
        <w:t xml:space="preserve"> </w:t>
      </w:r>
      <w:r w:rsidR="006E41D8" w:rsidRPr="003342C8">
        <w:rPr>
          <w:rFonts w:ascii="David" w:hAnsi="David" w:cs="David"/>
          <w:sz w:val="24"/>
          <w:szCs w:val="24"/>
          <w:rtl/>
        </w:rPr>
        <w:t>ו</w:t>
      </w:r>
      <w:r w:rsidR="002C7DD3" w:rsidRPr="003342C8">
        <w:rPr>
          <w:rFonts w:ascii="David" w:hAnsi="David" w:cs="David"/>
          <w:sz w:val="24"/>
          <w:szCs w:val="24"/>
          <w:rtl/>
        </w:rPr>
        <w:t>ללחץ פסיכולוגי חמור</w:t>
      </w:r>
      <w:r w:rsidR="003B4C0F">
        <w:rPr>
          <w:rFonts w:ascii="David" w:hAnsi="David" w:cs="David" w:hint="cs"/>
          <w:sz w:val="24"/>
          <w:szCs w:val="24"/>
          <w:rtl/>
        </w:rPr>
        <w:t xml:space="preserve"> </w:t>
      </w:r>
      <w:r w:rsidR="003B4C0F">
        <w:rPr>
          <w:rFonts w:ascii="David" w:hAnsi="David" w:cs="David"/>
          <w:sz w:val="24"/>
          <w:szCs w:val="24"/>
          <w:rtl/>
        </w:rPr>
        <w:t>–</w:t>
      </w:r>
      <w:r w:rsidR="003B4C0F">
        <w:rPr>
          <w:rFonts w:ascii="David" w:hAnsi="David" w:cs="David" w:hint="cs"/>
          <w:sz w:val="24"/>
          <w:szCs w:val="24"/>
          <w:rtl/>
        </w:rPr>
        <w:t xml:space="preserve"> מעצר ומוות. </w:t>
      </w:r>
      <w:r w:rsidR="002C7DD3" w:rsidRPr="003342C8">
        <w:rPr>
          <w:rFonts w:ascii="David" w:hAnsi="David" w:cs="David"/>
          <w:sz w:val="24"/>
          <w:szCs w:val="24"/>
          <w:rtl/>
        </w:rPr>
        <w:t>כתוצאה מכך, שיקול דעתו</w:t>
      </w:r>
      <w:r w:rsidR="000E1534" w:rsidRPr="003342C8">
        <w:rPr>
          <w:rFonts w:ascii="David" w:hAnsi="David" w:cs="David"/>
          <w:sz w:val="24"/>
          <w:szCs w:val="24"/>
          <w:rtl/>
        </w:rPr>
        <w:t xml:space="preserve"> </w:t>
      </w:r>
      <w:r w:rsidR="003B4C0F">
        <w:rPr>
          <w:rFonts w:ascii="David" w:hAnsi="David" w:cs="David" w:hint="cs"/>
          <w:sz w:val="24"/>
          <w:szCs w:val="24"/>
          <w:rtl/>
        </w:rPr>
        <w:t xml:space="preserve">השתבש </w:t>
      </w:r>
      <w:r w:rsidR="000E1534" w:rsidRPr="003342C8">
        <w:rPr>
          <w:rFonts w:ascii="David" w:hAnsi="David" w:cs="David"/>
          <w:sz w:val="24"/>
          <w:szCs w:val="24"/>
          <w:rtl/>
        </w:rPr>
        <w:t>לגמרי</w:t>
      </w:r>
      <w:r w:rsidR="003B4C0F">
        <w:rPr>
          <w:rFonts w:ascii="David" w:hAnsi="David" w:cs="David" w:hint="cs"/>
          <w:sz w:val="24"/>
          <w:szCs w:val="24"/>
          <w:rtl/>
        </w:rPr>
        <w:t xml:space="preserve"> - </w:t>
      </w:r>
      <w:r w:rsidR="000E1534" w:rsidRPr="003342C8">
        <w:rPr>
          <w:rFonts w:ascii="David" w:hAnsi="David" w:cs="David"/>
          <w:sz w:val="24"/>
          <w:szCs w:val="24"/>
          <w:rtl/>
        </w:rPr>
        <w:t>הסכים לתת את דירתו במתנה לטליה</w:t>
      </w:r>
      <w:r w:rsidR="002F7A8C">
        <w:rPr>
          <w:rFonts w:ascii="David" w:hAnsi="David" w:cs="David" w:hint="cs"/>
          <w:sz w:val="24"/>
          <w:szCs w:val="24"/>
          <w:rtl/>
        </w:rPr>
        <w:t xml:space="preserve"> בשל שהוי קצר בתשלום. </w:t>
      </w:r>
      <w:r w:rsidR="002C7DD3" w:rsidRPr="003342C8">
        <w:rPr>
          <w:rFonts w:ascii="David" w:hAnsi="David" w:cs="David"/>
          <w:sz w:val="24"/>
          <w:szCs w:val="24"/>
          <w:rtl/>
        </w:rPr>
        <w:t xml:space="preserve">טליה תטען ע"פ </w:t>
      </w:r>
      <w:proofErr w:type="spellStart"/>
      <w:r w:rsidR="002C7DD3" w:rsidRPr="003342C8">
        <w:rPr>
          <w:rFonts w:ascii="David" w:hAnsi="David" w:cs="David"/>
          <w:sz w:val="24"/>
          <w:szCs w:val="24"/>
          <w:rtl/>
        </w:rPr>
        <w:t>הש</w:t>
      </w:r>
      <w:proofErr w:type="spellEnd"/>
      <w:r w:rsidR="00F4042F">
        <w:rPr>
          <w:rFonts w:ascii="David" w:hAnsi="David" w:cs="David" w:hint="cs"/>
          <w:sz w:val="24"/>
          <w:szCs w:val="24"/>
          <w:rtl/>
        </w:rPr>
        <w:t>'</w:t>
      </w:r>
      <w:r w:rsidR="002C7DD3" w:rsidRPr="003342C8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="000E1534" w:rsidRPr="003342C8">
        <w:rPr>
          <w:rFonts w:ascii="David" w:hAnsi="David" w:cs="David"/>
          <w:sz w:val="24"/>
          <w:szCs w:val="24"/>
          <w:rtl/>
        </w:rPr>
        <w:t>טירקל</w:t>
      </w:r>
      <w:proofErr w:type="spellEnd"/>
      <w:r w:rsidR="000E1534" w:rsidRPr="003342C8">
        <w:rPr>
          <w:rStyle w:val="a5"/>
          <w:rFonts w:ascii="David" w:hAnsi="David" w:cs="David"/>
          <w:sz w:val="24"/>
          <w:szCs w:val="24"/>
          <w:rtl/>
        </w:rPr>
        <w:footnoteReference w:id="19"/>
      </w:r>
      <w:r w:rsidR="002C7DD3" w:rsidRPr="003342C8">
        <w:rPr>
          <w:rFonts w:ascii="David" w:hAnsi="David" w:cs="David"/>
          <w:sz w:val="24"/>
          <w:szCs w:val="24"/>
          <w:rtl/>
        </w:rPr>
        <w:t xml:space="preserve"> </w:t>
      </w:r>
      <w:r w:rsidR="002F7A8C">
        <w:rPr>
          <w:rFonts w:ascii="David" w:hAnsi="David" w:cs="David" w:hint="cs"/>
          <w:sz w:val="24"/>
          <w:szCs w:val="24"/>
          <w:rtl/>
        </w:rPr>
        <w:t xml:space="preserve">שהמצוקה של צבי לא </w:t>
      </w:r>
      <w:r w:rsidR="003330CA">
        <w:rPr>
          <w:rFonts w:ascii="David" w:hAnsi="David" w:cs="David" w:hint="cs"/>
          <w:sz w:val="24"/>
          <w:szCs w:val="24"/>
          <w:rtl/>
        </w:rPr>
        <w:t>הייתה</w:t>
      </w:r>
      <w:r w:rsidR="002F7A8C">
        <w:rPr>
          <w:rFonts w:ascii="David" w:hAnsi="David" w:cs="David" w:hint="cs"/>
          <w:sz w:val="24"/>
          <w:szCs w:val="24"/>
          <w:rtl/>
        </w:rPr>
        <w:t xml:space="preserve"> </w:t>
      </w:r>
      <w:r w:rsidR="000E1534" w:rsidRPr="003342C8">
        <w:rPr>
          <w:rFonts w:ascii="David" w:hAnsi="David" w:cs="David"/>
          <w:sz w:val="24"/>
          <w:szCs w:val="24"/>
          <w:rtl/>
        </w:rPr>
        <w:t>חמור</w:t>
      </w:r>
      <w:r w:rsidR="00BE6ECC" w:rsidRPr="003342C8">
        <w:rPr>
          <w:rFonts w:ascii="David" w:hAnsi="David" w:cs="David" w:hint="cs"/>
          <w:sz w:val="24"/>
          <w:szCs w:val="24"/>
          <w:rtl/>
        </w:rPr>
        <w:t>ה</w:t>
      </w:r>
      <w:r w:rsidR="000E1534" w:rsidRPr="003342C8">
        <w:rPr>
          <w:rFonts w:ascii="David" w:hAnsi="David" w:cs="David"/>
          <w:sz w:val="24"/>
          <w:szCs w:val="24"/>
          <w:rtl/>
        </w:rPr>
        <w:t xml:space="preserve"> ומתמש</w:t>
      </w:r>
      <w:r w:rsidR="00BE6ECC" w:rsidRPr="003342C8">
        <w:rPr>
          <w:rFonts w:ascii="David" w:hAnsi="David" w:cs="David" w:hint="cs"/>
          <w:sz w:val="24"/>
          <w:szCs w:val="24"/>
          <w:rtl/>
        </w:rPr>
        <w:t>כת</w:t>
      </w:r>
      <w:r w:rsidR="002F7A8C">
        <w:rPr>
          <w:rFonts w:ascii="David" w:hAnsi="David" w:cs="David" w:hint="cs"/>
          <w:sz w:val="24"/>
          <w:szCs w:val="24"/>
          <w:rtl/>
        </w:rPr>
        <w:t xml:space="preserve"> אל לכל היותר </w:t>
      </w:r>
      <w:r w:rsidR="000E1534" w:rsidRPr="003342C8">
        <w:rPr>
          <w:rFonts w:ascii="David" w:hAnsi="David" w:cs="David"/>
          <w:sz w:val="24"/>
          <w:szCs w:val="24"/>
          <w:rtl/>
        </w:rPr>
        <w:t>קושי ארעי</w:t>
      </w:r>
      <w:r w:rsidR="003B4C0F">
        <w:rPr>
          <w:rFonts w:ascii="David" w:hAnsi="David" w:cs="David" w:hint="cs"/>
          <w:sz w:val="24"/>
          <w:szCs w:val="24"/>
          <w:rtl/>
        </w:rPr>
        <w:t>/</w:t>
      </w:r>
      <w:r w:rsidR="000E1534" w:rsidRPr="003342C8">
        <w:rPr>
          <w:rFonts w:ascii="David" w:hAnsi="David" w:cs="David"/>
          <w:sz w:val="24"/>
          <w:szCs w:val="24"/>
        </w:rPr>
        <w:t xml:space="preserve"> </w:t>
      </w:r>
      <w:r w:rsidR="000E1534" w:rsidRPr="003342C8">
        <w:rPr>
          <w:rFonts w:ascii="David" w:hAnsi="David" w:cs="David"/>
          <w:sz w:val="24"/>
          <w:szCs w:val="24"/>
          <w:rtl/>
        </w:rPr>
        <w:t>חולף</w:t>
      </w:r>
      <w:r w:rsidR="00BE6ECC" w:rsidRPr="003342C8">
        <w:rPr>
          <w:rFonts w:ascii="David" w:hAnsi="David" w:cs="David" w:hint="cs"/>
          <w:sz w:val="24"/>
          <w:szCs w:val="24"/>
          <w:rtl/>
        </w:rPr>
        <w:t xml:space="preserve">. </w:t>
      </w:r>
      <w:r w:rsidR="006E41D8" w:rsidRPr="003342C8">
        <w:rPr>
          <w:rFonts w:ascii="David" w:hAnsi="David" w:cs="David"/>
          <w:sz w:val="24"/>
          <w:szCs w:val="24"/>
          <w:rtl/>
        </w:rPr>
        <w:t xml:space="preserve">צבי </w:t>
      </w:r>
      <w:r w:rsidR="00BE6ECC" w:rsidRPr="003342C8">
        <w:rPr>
          <w:rFonts w:ascii="David" w:hAnsi="David" w:cs="David" w:hint="cs"/>
          <w:sz w:val="24"/>
          <w:szCs w:val="24"/>
          <w:rtl/>
        </w:rPr>
        <w:t xml:space="preserve">בהסתמך על </w:t>
      </w:r>
      <w:proofErr w:type="spellStart"/>
      <w:r w:rsidR="006E41D8" w:rsidRPr="003342C8">
        <w:rPr>
          <w:rFonts w:ascii="David" w:hAnsi="David" w:cs="David"/>
          <w:sz w:val="24"/>
          <w:szCs w:val="24"/>
          <w:rtl/>
        </w:rPr>
        <w:t>הש</w:t>
      </w:r>
      <w:proofErr w:type="spellEnd"/>
      <w:r w:rsidR="00BE6ECC" w:rsidRPr="003342C8">
        <w:rPr>
          <w:rFonts w:ascii="David" w:hAnsi="David" w:cs="David" w:hint="cs"/>
          <w:sz w:val="24"/>
          <w:szCs w:val="24"/>
          <w:rtl/>
        </w:rPr>
        <w:t xml:space="preserve">' </w:t>
      </w:r>
      <w:proofErr w:type="spellStart"/>
      <w:r w:rsidR="006E41D8" w:rsidRPr="003342C8">
        <w:rPr>
          <w:rFonts w:ascii="David" w:hAnsi="David" w:cs="David"/>
          <w:sz w:val="24"/>
          <w:szCs w:val="24"/>
          <w:rtl/>
        </w:rPr>
        <w:t>לינדוי</w:t>
      </w:r>
      <w:proofErr w:type="spellEnd"/>
      <w:r w:rsidR="00216955">
        <w:rPr>
          <w:rStyle w:val="a5"/>
          <w:rFonts w:ascii="David" w:hAnsi="David" w:cs="David"/>
          <w:sz w:val="24"/>
          <w:szCs w:val="24"/>
          <w:rtl/>
        </w:rPr>
        <w:footnoteReference w:id="20"/>
      </w:r>
      <w:r w:rsidR="006E41D8" w:rsidRPr="003342C8">
        <w:rPr>
          <w:rFonts w:ascii="David" w:hAnsi="David" w:cs="David"/>
          <w:sz w:val="24"/>
          <w:szCs w:val="24"/>
          <w:rtl/>
        </w:rPr>
        <w:t xml:space="preserve"> </w:t>
      </w:r>
      <w:r w:rsidR="0031665E">
        <w:rPr>
          <w:rFonts w:ascii="David" w:hAnsi="David" w:cs="David" w:hint="cs"/>
          <w:sz w:val="24"/>
          <w:szCs w:val="24"/>
          <w:rtl/>
        </w:rPr>
        <w:t xml:space="preserve">יטען </w:t>
      </w:r>
      <w:r w:rsidR="00BE6ECC" w:rsidRPr="003342C8">
        <w:rPr>
          <w:rFonts w:ascii="David" w:hAnsi="David" w:cs="David" w:hint="cs"/>
          <w:sz w:val="24"/>
          <w:szCs w:val="24"/>
          <w:rtl/>
        </w:rPr>
        <w:t>ש</w:t>
      </w:r>
      <w:r w:rsidR="006E41D8" w:rsidRPr="003342C8">
        <w:rPr>
          <w:rFonts w:ascii="David" w:hAnsi="David" w:cs="David"/>
          <w:sz w:val="24"/>
          <w:szCs w:val="24"/>
          <w:rtl/>
        </w:rPr>
        <w:t>יש מצבים שקושי ארעי וחולף יחשבו מצוקה</w:t>
      </w:r>
      <w:r w:rsidR="00C344F0">
        <w:rPr>
          <w:rFonts w:ascii="David" w:hAnsi="David" w:cs="David" w:hint="cs"/>
          <w:sz w:val="24"/>
          <w:szCs w:val="24"/>
          <w:rtl/>
        </w:rPr>
        <w:t>.</w:t>
      </w:r>
      <w:r w:rsidR="00BE6ECC" w:rsidRPr="003342C8">
        <w:rPr>
          <w:rFonts w:ascii="David" w:hAnsi="David" w:cs="David" w:hint="cs"/>
          <w:sz w:val="24"/>
          <w:szCs w:val="24"/>
          <w:rtl/>
        </w:rPr>
        <w:t xml:space="preserve"> </w:t>
      </w:r>
      <w:r w:rsidR="003B4C0F">
        <w:rPr>
          <w:rFonts w:ascii="David" w:hAnsi="David" w:cs="David" w:hint="cs"/>
          <w:sz w:val="24"/>
          <w:szCs w:val="24"/>
          <w:rtl/>
        </w:rPr>
        <w:t xml:space="preserve">וכן </w:t>
      </w:r>
      <w:r w:rsidR="006E41D8" w:rsidRPr="003342C8">
        <w:rPr>
          <w:rFonts w:ascii="David" w:hAnsi="David" w:cs="David"/>
          <w:sz w:val="24"/>
          <w:szCs w:val="24"/>
          <w:rtl/>
        </w:rPr>
        <w:t xml:space="preserve">שהיה </w:t>
      </w:r>
      <w:r w:rsidR="006E41D8" w:rsidRPr="003342C8">
        <w:rPr>
          <w:rFonts w:ascii="David" w:hAnsi="David" w:cs="David"/>
          <w:sz w:val="24"/>
          <w:szCs w:val="24"/>
          <w:u w:val="single"/>
          <w:rtl/>
        </w:rPr>
        <w:t>בחולשה ג</w:t>
      </w:r>
      <w:r w:rsidR="001118CA">
        <w:rPr>
          <w:rFonts w:ascii="David" w:hAnsi="David" w:cs="David" w:hint="cs"/>
          <w:sz w:val="24"/>
          <w:szCs w:val="24"/>
          <w:u w:val="single"/>
          <w:rtl/>
        </w:rPr>
        <w:t xml:space="preserve">ופנית שהיא מעין </w:t>
      </w:r>
      <w:r w:rsidR="00F23460">
        <w:rPr>
          <w:rFonts w:ascii="David" w:hAnsi="David" w:cs="David" w:hint="cs"/>
          <w:sz w:val="24"/>
          <w:szCs w:val="24"/>
          <w:u w:val="single"/>
          <w:rtl/>
        </w:rPr>
        <w:t>נכות מוגדרת וקבועה</w:t>
      </w:r>
      <w:r w:rsidR="00F23460" w:rsidRPr="00103E8B">
        <w:rPr>
          <w:rStyle w:val="a5"/>
          <w:rFonts w:ascii="David" w:hAnsi="David" w:cs="David"/>
          <w:sz w:val="24"/>
          <w:szCs w:val="24"/>
          <w:rtl/>
        </w:rPr>
        <w:footnoteReference w:id="21"/>
      </w:r>
      <w:r w:rsidR="00BE6ECC" w:rsidRPr="00103E8B">
        <w:rPr>
          <w:rFonts w:ascii="David" w:hAnsi="David" w:cs="David" w:hint="cs"/>
          <w:sz w:val="24"/>
          <w:szCs w:val="24"/>
          <w:rtl/>
        </w:rPr>
        <w:t xml:space="preserve"> </w:t>
      </w:r>
      <w:r w:rsidR="00172254" w:rsidRPr="003342C8">
        <w:rPr>
          <w:rFonts w:ascii="David" w:hAnsi="David" w:cs="David" w:hint="cs"/>
          <w:sz w:val="24"/>
          <w:szCs w:val="24"/>
          <w:rtl/>
        </w:rPr>
        <w:t>-</w:t>
      </w:r>
      <w:r w:rsidR="006E41D8" w:rsidRPr="003342C8">
        <w:rPr>
          <w:rFonts w:ascii="David" w:hAnsi="David" w:cs="David"/>
          <w:sz w:val="24"/>
          <w:szCs w:val="24"/>
          <w:rtl/>
        </w:rPr>
        <w:t xml:space="preserve"> </w:t>
      </w:r>
      <w:r w:rsidR="00531EF2" w:rsidRPr="003342C8">
        <w:rPr>
          <w:rFonts w:ascii="David" w:hAnsi="David" w:cs="David"/>
          <w:sz w:val="24"/>
          <w:szCs w:val="24"/>
          <w:rtl/>
        </w:rPr>
        <w:t>קשיש</w:t>
      </w:r>
      <w:r w:rsidR="0070091E" w:rsidRPr="003342C8">
        <w:rPr>
          <w:rFonts w:ascii="David" w:hAnsi="David" w:cs="David" w:hint="cs"/>
          <w:sz w:val="24"/>
          <w:szCs w:val="24"/>
          <w:rtl/>
        </w:rPr>
        <w:t>,</w:t>
      </w:r>
      <w:r w:rsidR="00531EF2" w:rsidRPr="003342C8">
        <w:rPr>
          <w:rFonts w:ascii="David" w:hAnsi="David" w:cs="David"/>
          <w:sz w:val="24"/>
          <w:szCs w:val="24"/>
          <w:rtl/>
        </w:rPr>
        <w:t xml:space="preserve"> אלמן וערירי</w:t>
      </w:r>
      <w:r w:rsidR="0070091E" w:rsidRPr="003342C8">
        <w:rPr>
          <w:rFonts w:ascii="David" w:hAnsi="David" w:cs="David" w:hint="cs"/>
          <w:sz w:val="24"/>
          <w:szCs w:val="24"/>
          <w:rtl/>
        </w:rPr>
        <w:t>,</w:t>
      </w:r>
      <w:r w:rsidR="00531EF2" w:rsidRPr="003342C8">
        <w:rPr>
          <w:rFonts w:ascii="David" w:hAnsi="David" w:cs="David"/>
          <w:sz w:val="24"/>
          <w:szCs w:val="24"/>
          <w:rtl/>
        </w:rPr>
        <w:t xml:space="preserve"> בן 89</w:t>
      </w:r>
      <w:r w:rsidR="0061405D" w:rsidRPr="003342C8">
        <w:rPr>
          <w:rFonts w:ascii="David" w:hAnsi="David" w:cs="David" w:hint="cs"/>
          <w:sz w:val="24"/>
          <w:szCs w:val="24"/>
          <w:rtl/>
        </w:rPr>
        <w:t>;</w:t>
      </w:r>
      <w:r w:rsidR="00D431F8" w:rsidRPr="003342C8">
        <w:rPr>
          <w:rFonts w:ascii="David" w:hAnsi="David" w:cs="David"/>
          <w:sz w:val="24"/>
          <w:szCs w:val="24"/>
          <w:rtl/>
        </w:rPr>
        <w:t xml:space="preserve"> טיפול סיעודי צמו</w:t>
      </w:r>
      <w:r w:rsidR="00D431F8" w:rsidRPr="003342C8">
        <w:rPr>
          <w:rFonts w:ascii="David" w:hAnsi="David" w:cs="David" w:hint="cs"/>
          <w:sz w:val="24"/>
          <w:szCs w:val="24"/>
          <w:rtl/>
        </w:rPr>
        <w:t>ד</w:t>
      </w:r>
      <w:r w:rsidR="00AB17BC" w:rsidRPr="003342C8">
        <w:rPr>
          <w:rFonts w:ascii="David" w:hAnsi="David" w:cs="David" w:hint="cs"/>
          <w:sz w:val="24"/>
          <w:szCs w:val="24"/>
          <w:rtl/>
        </w:rPr>
        <w:t>;</w:t>
      </w:r>
      <w:r w:rsidR="006E41D8" w:rsidRPr="003342C8">
        <w:rPr>
          <w:rFonts w:ascii="David" w:hAnsi="David" w:cs="David"/>
          <w:sz w:val="24"/>
          <w:szCs w:val="24"/>
          <w:rtl/>
        </w:rPr>
        <w:t xml:space="preserve"> </w:t>
      </w:r>
      <w:r w:rsidR="00BE6ECC" w:rsidRPr="003342C8">
        <w:rPr>
          <w:rFonts w:ascii="David" w:hAnsi="David" w:cs="David" w:hint="cs"/>
          <w:sz w:val="24"/>
          <w:szCs w:val="24"/>
          <w:rtl/>
        </w:rPr>
        <w:t>תלותי</w:t>
      </w:r>
      <w:r w:rsidR="0031665E">
        <w:rPr>
          <w:rFonts w:ascii="David" w:hAnsi="David" w:cs="David" w:hint="cs"/>
          <w:sz w:val="24"/>
          <w:szCs w:val="24"/>
          <w:rtl/>
        </w:rPr>
        <w:t xml:space="preserve"> ועוד. </w:t>
      </w:r>
      <w:r w:rsidR="003B4C0F">
        <w:rPr>
          <w:rFonts w:ascii="David" w:hAnsi="David" w:cs="David" w:hint="cs"/>
          <w:sz w:val="24"/>
          <w:szCs w:val="24"/>
          <w:rtl/>
        </w:rPr>
        <w:t xml:space="preserve">במצב זה </w:t>
      </w:r>
      <w:r w:rsidR="00BE6ECC" w:rsidRPr="003342C8">
        <w:rPr>
          <w:rFonts w:ascii="David" w:hAnsi="David" w:cs="David" w:hint="cs"/>
          <w:sz w:val="24"/>
          <w:szCs w:val="24"/>
          <w:rtl/>
        </w:rPr>
        <w:t xml:space="preserve">האיום </w:t>
      </w:r>
      <w:r w:rsidR="0031665E">
        <w:rPr>
          <w:rFonts w:ascii="David" w:hAnsi="David" w:cs="David" w:hint="cs"/>
          <w:sz w:val="24"/>
          <w:szCs w:val="24"/>
          <w:rtl/>
        </w:rPr>
        <w:t xml:space="preserve">האמור פגם </w:t>
      </w:r>
      <w:r w:rsidR="00BE6ECC" w:rsidRPr="003342C8">
        <w:rPr>
          <w:rFonts w:ascii="David" w:hAnsi="David" w:cs="David" w:hint="cs"/>
          <w:sz w:val="24"/>
          <w:szCs w:val="24"/>
          <w:rtl/>
        </w:rPr>
        <w:t xml:space="preserve">באופן חמור בשיקול </w:t>
      </w:r>
      <w:proofErr w:type="spellStart"/>
      <w:r w:rsidR="00BE6ECC" w:rsidRPr="003342C8">
        <w:rPr>
          <w:rFonts w:ascii="David" w:hAnsi="David" w:cs="David" w:hint="cs"/>
          <w:sz w:val="24"/>
          <w:szCs w:val="24"/>
          <w:rtl/>
        </w:rPr>
        <w:t>ובגמירות</w:t>
      </w:r>
      <w:proofErr w:type="spellEnd"/>
      <w:r w:rsidR="00BE6ECC" w:rsidRPr="003342C8">
        <w:rPr>
          <w:rFonts w:ascii="David" w:hAnsi="David" w:cs="David" w:hint="cs"/>
          <w:sz w:val="24"/>
          <w:szCs w:val="24"/>
          <w:rtl/>
        </w:rPr>
        <w:t xml:space="preserve"> דעתו.</w:t>
      </w:r>
      <w:r w:rsidR="002E25F7">
        <w:rPr>
          <w:rFonts w:ascii="David" w:hAnsi="David" w:cs="David" w:hint="cs"/>
          <w:sz w:val="24"/>
          <w:szCs w:val="24"/>
          <w:rtl/>
        </w:rPr>
        <w:t xml:space="preserve">  </w:t>
      </w:r>
      <w:r w:rsidR="00172254" w:rsidRPr="003342C8">
        <w:rPr>
          <w:rFonts w:ascii="David" w:hAnsi="David" w:cs="David" w:hint="cs"/>
          <w:sz w:val="24"/>
          <w:szCs w:val="24"/>
          <w:rtl/>
        </w:rPr>
        <w:t xml:space="preserve">צבי יטען שהוא </w:t>
      </w:r>
      <w:r w:rsidR="00172254" w:rsidRPr="003342C8">
        <w:rPr>
          <w:rFonts w:ascii="David" w:hAnsi="David" w:cs="David" w:hint="cs"/>
          <w:sz w:val="24"/>
          <w:szCs w:val="24"/>
          <w:u w:val="single"/>
          <w:rtl/>
        </w:rPr>
        <w:t>חסר ניסיון</w:t>
      </w:r>
      <w:r w:rsidR="002D6118" w:rsidRPr="003342C8">
        <w:rPr>
          <w:rFonts w:ascii="David" w:hAnsi="David" w:cs="David" w:hint="cs"/>
          <w:sz w:val="24"/>
          <w:szCs w:val="24"/>
          <w:rtl/>
        </w:rPr>
        <w:t xml:space="preserve"> שכן אינו </w:t>
      </w:r>
      <w:r w:rsidR="00172254" w:rsidRPr="003342C8">
        <w:rPr>
          <w:rFonts w:ascii="David" w:hAnsi="David" w:cs="David" w:hint="cs"/>
          <w:sz w:val="24"/>
          <w:szCs w:val="24"/>
          <w:rtl/>
        </w:rPr>
        <w:t>מ</w:t>
      </w:r>
      <w:r w:rsidR="002D6118" w:rsidRPr="003342C8">
        <w:rPr>
          <w:rFonts w:ascii="David" w:hAnsi="David" w:cs="David" w:hint="cs"/>
          <w:sz w:val="24"/>
          <w:szCs w:val="24"/>
          <w:rtl/>
        </w:rPr>
        <w:t>תמ</w:t>
      </w:r>
      <w:r w:rsidR="00172254" w:rsidRPr="003342C8">
        <w:rPr>
          <w:rFonts w:ascii="David" w:hAnsi="David" w:cs="David" w:hint="cs"/>
          <w:sz w:val="24"/>
          <w:szCs w:val="24"/>
          <w:rtl/>
        </w:rPr>
        <w:t>צא בדין הפלילי</w:t>
      </w:r>
      <w:r w:rsidR="002D6118" w:rsidRPr="003342C8">
        <w:rPr>
          <w:rFonts w:ascii="David" w:hAnsi="David" w:cs="David" w:hint="cs"/>
          <w:sz w:val="24"/>
          <w:szCs w:val="24"/>
          <w:rtl/>
        </w:rPr>
        <w:t xml:space="preserve"> (</w:t>
      </w:r>
      <w:r w:rsidR="0031665E">
        <w:rPr>
          <w:rFonts w:ascii="David" w:hAnsi="David" w:cs="David" w:hint="cs"/>
          <w:sz w:val="24"/>
          <w:szCs w:val="24"/>
          <w:rtl/>
        </w:rPr>
        <w:t xml:space="preserve">בהליך אזרחי לא קיימת </w:t>
      </w:r>
      <w:r w:rsidR="002D6118" w:rsidRPr="003342C8">
        <w:rPr>
          <w:rFonts w:ascii="David" w:hAnsi="David" w:cs="David" w:hint="cs"/>
          <w:sz w:val="24"/>
          <w:szCs w:val="24"/>
          <w:rtl/>
        </w:rPr>
        <w:t>חזקת ידעת הדין הפלילי</w:t>
      </w:r>
      <w:r w:rsidR="00511A88">
        <w:rPr>
          <w:rFonts w:ascii="David" w:hAnsi="David" w:cs="David" w:hint="cs"/>
          <w:sz w:val="24"/>
          <w:szCs w:val="24"/>
          <w:rtl/>
        </w:rPr>
        <w:t xml:space="preserve"> - </w:t>
      </w:r>
      <w:r w:rsidR="00511A88" w:rsidRPr="003330CA">
        <w:rPr>
          <w:rFonts w:ascii="David" w:hAnsi="David" w:cs="David" w:hint="cs"/>
          <w:sz w:val="24"/>
          <w:szCs w:val="24"/>
          <w:rtl/>
        </w:rPr>
        <w:t>החוק</w:t>
      </w:r>
      <w:r w:rsidR="00511A88" w:rsidRPr="003330CA">
        <w:rPr>
          <w:rFonts w:ascii="David" w:hAnsi="David" w:cs="David"/>
          <w:sz w:val="24"/>
          <w:szCs w:val="24"/>
          <w:rtl/>
        </w:rPr>
        <w:t xml:space="preserve"> </w:t>
      </w:r>
      <w:r w:rsidR="00511A88" w:rsidRPr="003330CA">
        <w:rPr>
          <w:rFonts w:ascii="David" w:hAnsi="David" w:cs="David" w:hint="cs"/>
          <w:sz w:val="24"/>
          <w:szCs w:val="24"/>
          <w:rtl/>
        </w:rPr>
        <w:t>גם</w:t>
      </w:r>
      <w:r w:rsidR="00511A88" w:rsidRPr="003330CA">
        <w:rPr>
          <w:rFonts w:ascii="David" w:hAnsi="David" w:cs="David"/>
          <w:sz w:val="24"/>
          <w:szCs w:val="24"/>
          <w:rtl/>
        </w:rPr>
        <w:t xml:space="preserve"> </w:t>
      </w:r>
      <w:r w:rsidR="00511A88" w:rsidRPr="003330CA">
        <w:rPr>
          <w:rFonts w:ascii="David" w:hAnsi="David" w:cs="David" w:hint="cs"/>
          <w:sz w:val="24"/>
          <w:szCs w:val="24"/>
          <w:rtl/>
        </w:rPr>
        <w:t>אינו</w:t>
      </w:r>
      <w:r w:rsidR="00511A88" w:rsidRPr="003330CA">
        <w:rPr>
          <w:rFonts w:ascii="David" w:hAnsi="David" w:cs="David"/>
          <w:sz w:val="24"/>
          <w:szCs w:val="24"/>
          <w:rtl/>
        </w:rPr>
        <w:t xml:space="preserve"> </w:t>
      </w:r>
      <w:r w:rsidR="00511A88" w:rsidRPr="003330CA">
        <w:rPr>
          <w:rFonts w:ascii="David" w:hAnsi="David" w:cs="David" w:hint="cs"/>
          <w:sz w:val="24"/>
          <w:szCs w:val="24"/>
          <w:rtl/>
        </w:rPr>
        <w:t>מדבר</w:t>
      </w:r>
      <w:r w:rsidR="00511A88" w:rsidRPr="003330CA">
        <w:rPr>
          <w:rFonts w:ascii="David" w:hAnsi="David" w:cs="David"/>
          <w:sz w:val="24"/>
          <w:szCs w:val="24"/>
          <w:rtl/>
        </w:rPr>
        <w:t xml:space="preserve"> </w:t>
      </w:r>
      <w:r w:rsidR="00511A88" w:rsidRPr="003330CA">
        <w:rPr>
          <w:rFonts w:ascii="David" w:hAnsi="David" w:cs="David" w:hint="cs"/>
          <w:sz w:val="24"/>
          <w:szCs w:val="24"/>
          <w:rtl/>
        </w:rPr>
        <w:t>על</w:t>
      </w:r>
      <w:r w:rsidR="00511A88" w:rsidRPr="003330CA">
        <w:rPr>
          <w:rFonts w:ascii="David" w:hAnsi="David" w:cs="David"/>
          <w:sz w:val="24"/>
          <w:szCs w:val="24"/>
          <w:rtl/>
        </w:rPr>
        <w:t xml:space="preserve"> </w:t>
      </w:r>
      <w:r w:rsidR="00511A88" w:rsidRPr="003330CA">
        <w:rPr>
          <w:rFonts w:ascii="David" w:hAnsi="David" w:cs="David" w:hint="cs"/>
          <w:sz w:val="24"/>
          <w:szCs w:val="24"/>
          <w:rtl/>
        </w:rPr>
        <w:t>סמכות</w:t>
      </w:r>
      <w:r w:rsidR="00511A88" w:rsidRPr="003330CA">
        <w:rPr>
          <w:rFonts w:ascii="David" w:hAnsi="David" w:cs="David"/>
          <w:sz w:val="24"/>
          <w:szCs w:val="24"/>
          <w:rtl/>
        </w:rPr>
        <w:t xml:space="preserve"> </w:t>
      </w:r>
      <w:r w:rsidR="00511A88" w:rsidRPr="003330CA">
        <w:rPr>
          <w:rFonts w:ascii="David" w:hAnsi="David" w:cs="David" w:hint="cs"/>
          <w:sz w:val="24"/>
          <w:szCs w:val="24"/>
          <w:rtl/>
        </w:rPr>
        <w:t>מעצר</w:t>
      </w:r>
      <w:r w:rsidR="00511A88" w:rsidRPr="003330CA">
        <w:rPr>
          <w:rFonts w:ascii="David" w:hAnsi="David" w:cs="David"/>
          <w:sz w:val="24"/>
          <w:szCs w:val="24"/>
          <w:rtl/>
        </w:rPr>
        <w:t xml:space="preserve"> </w:t>
      </w:r>
      <w:r w:rsidR="00511A88" w:rsidRPr="003330CA">
        <w:rPr>
          <w:rFonts w:ascii="David" w:hAnsi="David" w:cs="David" w:hint="cs"/>
          <w:sz w:val="24"/>
          <w:szCs w:val="24"/>
          <w:rtl/>
        </w:rPr>
        <w:t>אלא</w:t>
      </w:r>
      <w:r w:rsidR="00511A88" w:rsidRPr="003330CA">
        <w:rPr>
          <w:rFonts w:ascii="David" w:hAnsi="David" w:cs="David"/>
          <w:sz w:val="24"/>
          <w:szCs w:val="24"/>
          <w:rtl/>
        </w:rPr>
        <w:t xml:space="preserve"> </w:t>
      </w:r>
      <w:r w:rsidR="00511A88" w:rsidRPr="003330CA">
        <w:rPr>
          <w:rFonts w:ascii="David" w:hAnsi="David" w:cs="David" w:hint="cs"/>
          <w:sz w:val="24"/>
          <w:szCs w:val="24"/>
          <w:rtl/>
        </w:rPr>
        <w:t>העמדה</w:t>
      </w:r>
      <w:r w:rsidR="00511A88">
        <w:rPr>
          <w:rFonts w:ascii="David" w:hAnsi="David" w:cs="David" w:hint="cs"/>
          <w:sz w:val="24"/>
          <w:szCs w:val="24"/>
          <w:rtl/>
        </w:rPr>
        <w:t xml:space="preserve"> לדין</w:t>
      </w:r>
      <w:r w:rsidR="0031665E">
        <w:rPr>
          <w:rFonts w:ascii="David" w:hAnsi="David" w:cs="David" w:hint="cs"/>
          <w:sz w:val="24"/>
          <w:szCs w:val="24"/>
          <w:rtl/>
        </w:rPr>
        <w:t>)</w:t>
      </w:r>
      <w:r w:rsidR="00511A88">
        <w:rPr>
          <w:rFonts w:ascii="David" w:hAnsi="David" w:cs="David" w:hint="cs"/>
          <w:sz w:val="24"/>
          <w:szCs w:val="24"/>
          <w:rtl/>
        </w:rPr>
        <w:t xml:space="preserve"> </w:t>
      </w:r>
      <w:r w:rsidR="0031665E">
        <w:rPr>
          <w:rFonts w:ascii="David" w:hAnsi="David" w:cs="David" w:hint="cs"/>
          <w:sz w:val="24"/>
          <w:szCs w:val="24"/>
          <w:rtl/>
        </w:rPr>
        <w:t xml:space="preserve">. </w:t>
      </w:r>
      <w:r w:rsidR="008B4C6B">
        <w:rPr>
          <w:rFonts w:ascii="David" w:hAnsi="David" w:cs="David" w:hint="cs"/>
          <w:sz w:val="24"/>
          <w:szCs w:val="24"/>
          <w:rtl/>
        </w:rPr>
        <w:t xml:space="preserve">טליה תטען </w:t>
      </w:r>
      <w:r w:rsidR="00F23460">
        <w:rPr>
          <w:rFonts w:ascii="David" w:hAnsi="David" w:cs="David" w:hint="cs"/>
          <w:sz w:val="24"/>
          <w:szCs w:val="24"/>
          <w:rtl/>
        </w:rPr>
        <w:t>שלפי ג</w:t>
      </w:r>
      <w:r w:rsidR="00C344F0">
        <w:rPr>
          <w:rFonts w:ascii="David" w:hAnsi="David" w:cs="David" w:hint="cs"/>
          <w:sz w:val="24"/>
          <w:szCs w:val="24"/>
          <w:rtl/>
        </w:rPr>
        <w:t>'</w:t>
      </w:r>
      <w:r w:rsidR="00F23460">
        <w:rPr>
          <w:rFonts w:ascii="David" w:hAnsi="David" w:cs="David" w:hint="cs"/>
          <w:sz w:val="24"/>
          <w:szCs w:val="24"/>
          <w:rtl/>
        </w:rPr>
        <w:t xml:space="preserve"> שלו </w:t>
      </w:r>
      <w:r w:rsidR="00006CFF" w:rsidRPr="00006CFF">
        <w:rPr>
          <w:rFonts w:ascii="Arial" w:hAnsi="Arial" w:cs="David"/>
          <w:color w:val="000000"/>
          <w:sz w:val="24"/>
          <w:szCs w:val="24"/>
          <w:rtl/>
        </w:rPr>
        <w:t>נדרש חוסר ניסיון הנובע ממגבלות חברתיות וחינוכיות</w:t>
      </w:r>
      <w:r w:rsidR="00103E8B">
        <w:rPr>
          <w:rFonts w:ascii="Arial" w:hAnsi="Arial" w:cs="David" w:hint="cs"/>
          <w:color w:val="000000"/>
          <w:sz w:val="24"/>
          <w:szCs w:val="24"/>
          <w:rtl/>
        </w:rPr>
        <w:t>.</w:t>
      </w:r>
      <w:r w:rsidR="00054602">
        <w:rPr>
          <w:rStyle w:val="a5"/>
          <w:rFonts w:ascii="Arial" w:hAnsi="Arial" w:cs="David"/>
          <w:color w:val="000000"/>
          <w:sz w:val="24"/>
          <w:szCs w:val="24"/>
          <w:rtl/>
        </w:rPr>
        <w:footnoteReference w:id="22"/>
      </w:r>
      <w:r w:rsidR="003B4C0F">
        <w:rPr>
          <w:rFonts w:ascii="Arial" w:hAnsi="Arial" w:cs="David" w:hint="cs"/>
          <w:color w:val="000000"/>
          <w:sz w:val="24"/>
          <w:szCs w:val="24"/>
          <w:rtl/>
        </w:rPr>
        <w:t xml:space="preserve"> ספק אם די בהעדר </w:t>
      </w:r>
      <w:r w:rsidR="00006CFF">
        <w:rPr>
          <w:rFonts w:ascii="Arial" w:hAnsi="Arial" w:cs="David" w:hint="cs"/>
          <w:color w:val="000000"/>
          <w:sz w:val="24"/>
          <w:szCs w:val="24"/>
          <w:rtl/>
        </w:rPr>
        <w:t>השכלה משפטית</w:t>
      </w:r>
      <w:r w:rsidR="003B4C0F">
        <w:rPr>
          <w:rFonts w:ascii="Arial" w:hAnsi="Arial" w:cs="David" w:hint="cs"/>
          <w:color w:val="000000"/>
          <w:sz w:val="24"/>
          <w:szCs w:val="24"/>
          <w:rtl/>
        </w:rPr>
        <w:t xml:space="preserve"> כשלעצמה.</w:t>
      </w:r>
      <w:r w:rsidR="00006CFF">
        <w:rPr>
          <w:rFonts w:ascii="Arial" w:hAnsi="Arial" w:cs="David" w:hint="cs"/>
          <w:color w:val="000000"/>
          <w:sz w:val="24"/>
          <w:szCs w:val="24"/>
          <w:rtl/>
        </w:rPr>
        <w:t xml:space="preserve"> </w:t>
      </w:r>
      <w:r w:rsidR="00006CFF" w:rsidRPr="0017708B">
        <w:rPr>
          <w:rFonts w:ascii="David" w:hAnsi="David" w:cs="David"/>
          <w:sz w:val="24"/>
          <w:szCs w:val="24"/>
          <w:rtl/>
        </w:rPr>
        <w:t xml:space="preserve"> </w:t>
      </w:r>
      <w:r w:rsidR="00D8168B" w:rsidRPr="003342C8">
        <w:rPr>
          <w:rFonts w:ascii="David" w:hAnsi="David" w:cs="David"/>
          <w:sz w:val="24"/>
          <w:szCs w:val="24"/>
          <w:u w:val="single"/>
          <w:rtl/>
        </w:rPr>
        <w:t>התנהגותו של העושק</w:t>
      </w:r>
      <w:r w:rsidR="005228EF" w:rsidRPr="003342C8">
        <w:rPr>
          <w:rFonts w:ascii="David" w:hAnsi="David" w:cs="David"/>
          <w:sz w:val="24"/>
          <w:szCs w:val="24"/>
          <w:rtl/>
        </w:rPr>
        <w:t xml:space="preserve"> </w:t>
      </w:r>
      <w:r w:rsidR="00D8168B" w:rsidRPr="003342C8">
        <w:rPr>
          <w:rFonts w:ascii="David" w:hAnsi="David" w:cs="David"/>
          <w:sz w:val="24"/>
          <w:szCs w:val="24"/>
          <w:rtl/>
        </w:rPr>
        <w:t>-</w:t>
      </w:r>
      <w:r w:rsidR="00B430EC" w:rsidRPr="003342C8">
        <w:rPr>
          <w:rFonts w:ascii="David" w:hAnsi="David" w:cs="David"/>
          <w:sz w:val="24"/>
          <w:szCs w:val="24"/>
          <w:rtl/>
        </w:rPr>
        <w:t xml:space="preserve"> נדרשת ידיעתו של העושק </w:t>
      </w:r>
      <w:r w:rsidR="008442FA">
        <w:rPr>
          <w:rFonts w:ascii="David" w:hAnsi="David" w:cs="David" w:hint="cs"/>
          <w:sz w:val="24"/>
          <w:szCs w:val="24"/>
          <w:rtl/>
        </w:rPr>
        <w:t>ל</w:t>
      </w:r>
      <w:r w:rsidR="00B430EC" w:rsidRPr="003342C8">
        <w:rPr>
          <w:rFonts w:ascii="David" w:hAnsi="David" w:cs="David"/>
          <w:sz w:val="24"/>
          <w:szCs w:val="24"/>
          <w:rtl/>
        </w:rPr>
        <w:t>מצבו של העשוק</w:t>
      </w:r>
      <w:r w:rsidR="00B430EC" w:rsidRPr="003342C8">
        <w:rPr>
          <w:rStyle w:val="a5"/>
          <w:rFonts w:ascii="David" w:hAnsi="David" w:cs="David"/>
          <w:sz w:val="24"/>
          <w:szCs w:val="24"/>
          <w:rtl/>
        </w:rPr>
        <w:footnoteReference w:id="23"/>
      </w:r>
      <w:r w:rsidR="002D6118" w:rsidRPr="003342C8">
        <w:rPr>
          <w:rFonts w:ascii="David" w:hAnsi="David" w:cs="David" w:hint="cs"/>
          <w:sz w:val="24"/>
          <w:szCs w:val="24"/>
          <w:rtl/>
        </w:rPr>
        <w:t xml:space="preserve"> - </w:t>
      </w:r>
      <w:r w:rsidR="00B430EC" w:rsidRPr="003342C8">
        <w:rPr>
          <w:rFonts w:ascii="David" w:hAnsi="David" w:cs="David"/>
          <w:sz w:val="24"/>
          <w:szCs w:val="24"/>
          <w:rtl/>
        </w:rPr>
        <w:t xml:space="preserve">טליה </w:t>
      </w:r>
      <w:r w:rsidR="008442FA">
        <w:rPr>
          <w:rFonts w:ascii="David" w:hAnsi="David" w:cs="David" w:hint="cs"/>
          <w:sz w:val="24"/>
          <w:szCs w:val="24"/>
          <w:rtl/>
        </w:rPr>
        <w:t xml:space="preserve">המטפלת הצמודה </w:t>
      </w:r>
      <w:r w:rsidR="003330CA">
        <w:rPr>
          <w:rFonts w:ascii="David" w:hAnsi="David" w:cs="David" w:hint="cs"/>
          <w:sz w:val="24"/>
          <w:szCs w:val="24"/>
          <w:rtl/>
        </w:rPr>
        <w:t>והייתה</w:t>
      </w:r>
      <w:r w:rsidR="008442FA">
        <w:rPr>
          <w:rFonts w:ascii="David" w:hAnsi="David" w:cs="David" w:hint="cs"/>
          <w:sz w:val="24"/>
          <w:szCs w:val="24"/>
          <w:rtl/>
        </w:rPr>
        <w:t xml:space="preserve"> </w:t>
      </w:r>
      <w:r w:rsidR="002D6118" w:rsidRPr="003342C8">
        <w:rPr>
          <w:rFonts w:ascii="David" w:hAnsi="David" w:cs="David" w:hint="cs"/>
          <w:sz w:val="24"/>
          <w:szCs w:val="24"/>
          <w:rtl/>
        </w:rPr>
        <w:t>מודעת למצבו</w:t>
      </w:r>
      <w:r w:rsidR="008442FA">
        <w:rPr>
          <w:rFonts w:ascii="David" w:hAnsi="David" w:cs="David" w:hint="cs"/>
          <w:sz w:val="24"/>
          <w:szCs w:val="24"/>
          <w:rtl/>
        </w:rPr>
        <w:t xml:space="preserve">. </w:t>
      </w:r>
      <w:r w:rsidR="005228EF" w:rsidRPr="003342C8">
        <w:rPr>
          <w:rFonts w:ascii="David" w:hAnsi="David" w:cs="David" w:hint="cs"/>
          <w:sz w:val="24"/>
          <w:szCs w:val="24"/>
          <w:rtl/>
        </w:rPr>
        <w:t xml:space="preserve">טליה תטען מנגד, </w:t>
      </w:r>
      <w:r w:rsidR="005228EF" w:rsidRPr="003342C8">
        <w:rPr>
          <w:rFonts w:ascii="David" w:hAnsi="David" w:cs="David" w:hint="cs"/>
          <w:sz w:val="24"/>
          <w:szCs w:val="24"/>
          <w:u w:val="single"/>
          <w:rtl/>
        </w:rPr>
        <w:t>ש</w:t>
      </w:r>
      <w:r w:rsidR="003B4C0F">
        <w:rPr>
          <w:rFonts w:ascii="David" w:hAnsi="David" w:cs="David" w:hint="cs"/>
          <w:sz w:val="24"/>
          <w:szCs w:val="24"/>
          <w:u w:val="single"/>
          <w:rtl/>
        </w:rPr>
        <w:t>כ</w:t>
      </w:r>
      <w:r w:rsidR="005228EF" w:rsidRPr="003342C8">
        <w:rPr>
          <w:rFonts w:ascii="David" w:hAnsi="David" w:cs="David" w:hint="cs"/>
          <w:sz w:val="24"/>
          <w:szCs w:val="24"/>
          <w:u w:val="single"/>
          <w:rtl/>
        </w:rPr>
        <w:t>ישוריו</w:t>
      </w:r>
      <w:r w:rsidR="005228EF" w:rsidRPr="003342C8">
        <w:rPr>
          <w:rFonts w:ascii="David" w:hAnsi="David" w:cs="David"/>
          <w:sz w:val="24"/>
          <w:szCs w:val="24"/>
          <w:u w:val="single"/>
          <w:rtl/>
        </w:rPr>
        <w:t xml:space="preserve"> </w:t>
      </w:r>
      <w:r w:rsidR="005228EF" w:rsidRPr="003342C8">
        <w:rPr>
          <w:rFonts w:ascii="David" w:hAnsi="David" w:cs="David" w:hint="cs"/>
          <w:sz w:val="24"/>
          <w:szCs w:val="24"/>
          <w:u w:val="single"/>
          <w:rtl/>
        </w:rPr>
        <w:t>הקוגניטיביים</w:t>
      </w:r>
      <w:r w:rsidR="005228EF" w:rsidRPr="003342C8">
        <w:rPr>
          <w:rFonts w:ascii="David" w:hAnsi="David" w:cs="David"/>
          <w:sz w:val="24"/>
          <w:szCs w:val="24"/>
          <w:u w:val="single"/>
          <w:rtl/>
        </w:rPr>
        <w:t xml:space="preserve"> </w:t>
      </w:r>
      <w:r w:rsidR="005228EF" w:rsidRPr="003342C8">
        <w:rPr>
          <w:rFonts w:ascii="David" w:hAnsi="David" w:cs="David" w:hint="cs"/>
          <w:sz w:val="24"/>
          <w:szCs w:val="24"/>
          <w:u w:val="single"/>
          <w:rtl/>
        </w:rPr>
        <w:t>לא</w:t>
      </w:r>
      <w:r w:rsidR="005228EF" w:rsidRPr="003342C8">
        <w:rPr>
          <w:rFonts w:ascii="David" w:hAnsi="David" w:cs="David"/>
          <w:sz w:val="24"/>
          <w:szCs w:val="24"/>
          <w:u w:val="single"/>
          <w:rtl/>
        </w:rPr>
        <w:t xml:space="preserve"> </w:t>
      </w:r>
      <w:r w:rsidR="005228EF" w:rsidRPr="003342C8">
        <w:rPr>
          <w:rFonts w:ascii="David" w:hAnsi="David" w:cs="David" w:hint="cs"/>
          <w:sz w:val="24"/>
          <w:szCs w:val="24"/>
          <w:u w:val="single"/>
          <w:rtl/>
        </w:rPr>
        <w:t>נפגעו</w:t>
      </w:r>
      <w:r w:rsidR="005228EF" w:rsidRPr="003342C8">
        <w:rPr>
          <w:rFonts w:ascii="David" w:hAnsi="David" w:cs="David"/>
          <w:sz w:val="24"/>
          <w:szCs w:val="24"/>
          <w:u w:val="single"/>
          <w:rtl/>
        </w:rPr>
        <w:t>,</w:t>
      </w:r>
      <w:r w:rsidR="005228EF" w:rsidRPr="003342C8">
        <w:rPr>
          <w:rFonts w:ascii="David" w:hAnsi="David" w:cs="David" w:hint="cs"/>
          <w:sz w:val="24"/>
          <w:szCs w:val="24"/>
          <w:rtl/>
        </w:rPr>
        <w:t xml:space="preserve"> הוא מבין היטב את המצב המשפטי</w:t>
      </w:r>
      <w:r w:rsidR="002D6118" w:rsidRPr="003342C8">
        <w:rPr>
          <w:rFonts w:ascii="David" w:hAnsi="David" w:cs="David" w:hint="cs"/>
          <w:sz w:val="24"/>
          <w:szCs w:val="24"/>
          <w:rtl/>
        </w:rPr>
        <w:t xml:space="preserve">. </w:t>
      </w:r>
      <w:r w:rsidR="005228EF" w:rsidRPr="003342C8">
        <w:rPr>
          <w:rFonts w:ascii="David" w:hAnsi="David" w:cs="David" w:hint="cs"/>
          <w:sz w:val="24"/>
          <w:szCs w:val="24"/>
          <w:rtl/>
        </w:rPr>
        <w:t xml:space="preserve">צבי יטען, </w:t>
      </w:r>
      <w:r w:rsidR="002D6118" w:rsidRPr="003342C8">
        <w:rPr>
          <w:rFonts w:ascii="David" w:hAnsi="David" w:cs="David" w:hint="cs"/>
          <w:sz w:val="24"/>
          <w:szCs w:val="24"/>
          <w:rtl/>
        </w:rPr>
        <w:t xml:space="preserve">שאין בכך כדי </w:t>
      </w:r>
      <w:r w:rsidR="005228EF" w:rsidRPr="003342C8">
        <w:rPr>
          <w:rFonts w:ascii="David" w:hAnsi="David" w:cs="David" w:hint="cs"/>
          <w:sz w:val="24"/>
          <w:szCs w:val="24"/>
          <w:rtl/>
        </w:rPr>
        <w:t>לבטל את הניצול</w:t>
      </w:r>
      <w:r w:rsidR="002D6118" w:rsidRPr="003342C8">
        <w:rPr>
          <w:rFonts w:ascii="David" w:hAnsi="David" w:cs="David" w:hint="cs"/>
          <w:sz w:val="24"/>
          <w:szCs w:val="24"/>
          <w:rtl/>
        </w:rPr>
        <w:t xml:space="preserve"> שכן מתקיימים אלמנטים אחרים של ניצול</w:t>
      </w:r>
      <w:r w:rsidR="005228EF" w:rsidRPr="003342C8">
        <w:rPr>
          <w:rFonts w:ascii="David" w:hAnsi="David" w:cs="David" w:hint="cs"/>
          <w:sz w:val="24"/>
          <w:szCs w:val="24"/>
          <w:rtl/>
        </w:rPr>
        <w:t xml:space="preserve">. טליה הבינה </w:t>
      </w:r>
      <w:r w:rsidR="002D6118" w:rsidRPr="003342C8">
        <w:rPr>
          <w:rFonts w:ascii="David" w:hAnsi="David" w:cs="David" w:hint="cs"/>
          <w:sz w:val="24"/>
          <w:szCs w:val="24"/>
          <w:rtl/>
        </w:rPr>
        <w:t xml:space="preserve">שהוא </w:t>
      </w:r>
      <w:r w:rsidR="00F53A84">
        <w:rPr>
          <w:rFonts w:ascii="David" w:hAnsi="David" w:cs="David" w:hint="cs"/>
          <w:sz w:val="24"/>
          <w:szCs w:val="24"/>
          <w:rtl/>
        </w:rPr>
        <w:t xml:space="preserve">חסר אונים </w:t>
      </w:r>
      <w:r w:rsidR="008442FA">
        <w:rPr>
          <w:rFonts w:ascii="David" w:hAnsi="David" w:cs="David" w:hint="cs"/>
          <w:sz w:val="24"/>
          <w:szCs w:val="24"/>
          <w:rtl/>
        </w:rPr>
        <w:t xml:space="preserve">גם </w:t>
      </w:r>
      <w:r w:rsidR="00F53A84">
        <w:rPr>
          <w:rFonts w:ascii="David" w:hAnsi="David" w:cs="David" w:hint="cs"/>
          <w:sz w:val="24"/>
          <w:szCs w:val="24"/>
          <w:rtl/>
        </w:rPr>
        <w:t xml:space="preserve">מתוך שהתחנן אליה. </w:t>
      </w:r>
      <w:r w:rsidR="00B430EC" w:rsidRPr="003342C8">
        <w:rPr>
          <w:rFonts w:ascii="David" w:hAnsi="David" w:cs="David"/>
          <w:sz w:val="24"/>
          <w:szCs w:val="24"/>
          <w:u w:val="single"/>
          <w:rtl/>
        </w:rPr>
        <w:t>קשר סיבתי-</w:t>
      </w:r>
      <w:r w:rsidR="00B430EC" w:rsidRPr="003342C8">
        <w:rPr>
          <w:rFonts w:ascii="David" w:hAnsi="David" w:cs="David"/>
          <w:sz w:val="24"/>
          <w:szCs w:val="24"/>
          <w:rtl/>
        </w:rPr>
        <w:t xml:space="preserve"> צבי יטען ש</w:t>
      </w:r>
      <w:r w:rsidR="002F1959">
        <w:rPr>
          <w:rFonts w:ascii="David" w:hAnsi="David" w:cs="David" w:hint="cs"/>
          <w:sz w:val="24"/>
          <w:szCs w:val="24"/>
          <w:rtl/>
        </w:rPr>
        <w:t xml:space="preserve">טליה ניצלה את  מצבו </w:t>
      </w:r>
      <w:r w:rsidR="00B430EC" w:rsidRPr="00785956">
        <w:rPr>
          <w:rFonts w:ascii="David" w:hAnsi="David" w:cs="David"/>
          <w:sz w:val="24"/>
          <w:szCs w:val="24"/>
          <w:rtl/>
        </w:rPr>
        <w:t xml:space="preserve">וגרמה לו לחתום על החוזה איתה. </w:t>
      </w:r>
      <w:r w:rsidR="00941F2B" w:rsidRPr="00785956">
        <w:rPr>
          <w:rFonts w:ascii="David" w:hAnsi="David" w:cs="David"/>
          <w:sz w:val="24"/>
          <w:szCs w:val="24"/>
          <w:u w:val="single"/>
          <w:rtl/>
        </w:rPr>
        <w:t>תנאי החוזה גרועים במידה בלתי סבירה מן המקובל</w:t>
      </w:r>
      <w:r w:rsidR="00941F2B" w:rsidRPr="00785956">
        <w:rPr>
          <w:rFonts w:ascii="David" w:hAnsi="David" w:cs="David"/>
          <w:sz w:val="24"/>
          <w:szCs w:val="24"/>
          <w:rtl/>
        </w:rPr>
        <w:t>-</w:t>
      </w:r>
      <w:r w:rsidR="00580471" w:rsidRPr="00580471">
        <w:rPr>
          <w:rFonts w:ascii="David" w:hAnsi="David" w:cs="David"/>
          <w:sz w:val="24"/>
          <w:szCs w:val="24"/>
          <w:rtl/>
        </w:rPr>
        <w:t xml:space="preserve"> </w:t>
      </w:r>
      <w:r w:rsidR="00580471" w:rsidRPr="003342C8">
        <w:rPr>
          <w:rFonts w:ascii="David" w:hAnsi="David" w:cs="David"/>
          <w:sz w:val="24"/>
          <w:szCs w:val="24"/>
          <w:rtl/>
        </w:rPr>
        <w:t xml:space="preserve">לפי </w:t>
      </w:r>
      <w:proofErr w:type="spellStart"/>
      <w:r w:rsidR="00580471" w:rsidRPr="003342C8">
        <w:rPr>
          <w:rFonts w:ascii="David" w:hAnsi="David" w:cs="David"/>
          <w:sz w:val="24"/>
          <w:szCs w:val="24"/>
          <w:rtl/>
        </w:rPr>
        <w:t>הש</w:t>
      </w:r>
      <w:proofErr w:type="spellEnd"/>
      <w:r w:rsidR="00580471" w:rsidRPr="003342C8">
        <w:rPr>
          <w:rFonts w:ascii="David" w:hAnsi="David" w:cs="David" w:hint="cs"/>
          <w:sz w:val="24"/>
          <w:szCs w:val="24"/>
          <w:rtl/>
        </w:rPr>
        <w:t xml:space="preserve">' </w:t>
      </w:r>
      <w:proofErr w:type="spellStart"/>
      <w:r w:rsidR="00580471" w:rsidRPr="003342C8">
        <w:rPr>
          <w:rFonts w:ascii="David" w:hAnsi="David" w:cs="David"/>
          <w:sz w:val="24"/>
          <w:szCs w:val="24"/>
          <w:rtl/>
        </w:rPr>
        <w:t>ברלינר</w:t>
      </w:r>
      <w:proofErr w:type="spellEnd"/>
      <w:r w:rsidR="00785956" w:rsidRPr="00785956">
        <w:rPr>
          <w:rFonts w:ascii="David" w:hAnsi="David" w:cs="David"/>
          <w:sz w:val="24"/>
          <w:szCs w:val="24"/>
          <w:rtl/>
        </w:rPr>
        <w:t xml:space="preserve"> </w:t>
      </w:r>
      <w:r w:rsidR="00580471" w:rsidRPr="003342C8">
        <w:rPr>
          <w:rStyle w:val="a5"/>
          <w:rFonts w:ascii="David" w:hAnsi="David" w:cs="David"/>
          <w:sz w:val="24"/>
          <w:szCs w:val="24"/>
          <w:rtl/>
        </w:rPr>
        <w:footnoteReference w:id="24"/>
      </w:r>
      <w:r w:rsidR="002F1959">
        <w:rPr>
          <w:rFonts w:ascii="David" w:hAnsi="David" w:cs="David" w:hint="cs"/>
          <w:sz w:val="24"/>
          <w:szCs w:val="24"/>
          <w:rtl/>
        </w:rPr>
        <w:t xml:space="preserve"> </w:t>
      </w:r>
      <w:r w:rsidR="006C4384" w:rsidRPr="00785956">
        <w:rPr>
          <w:rFonts w:ascii="David" w:hAnsi="David" w:cs="David"/>
          <w:sz w:val="24"/>
          <w:szCs w:val="24"/>
          <w:rtl/>
        </w:rPr>
        <w:t xml:space="preserve">המבחן ליישומו של יסוד אי סבירות התנאים הינו אובייקטיבי, </w:t>
      </w:r>
      <w:r w:rsidR="006C4384">
        <w:rPr>
          <w:rFonts w:ascii="David" w:hAnsi="David" w:cs="David" w:hint="cs"/>
          <w:sz w:val="24"/>
          <w:szCs w:val="24"/>
          <w:rtl/>
        </w:rPr>
        <w:t>ונבדוק</w:t>
      </w:r>
      <w:r w:rsidR="006C4384" w:rsidRPr="00785956">
        <w:rPr>
          <w:rFonts w:ascii="David" w:hAnsi="David" w:cs="David"/>
          <w:sz w:val="24"/>
          <w:szCs w:val="24"/>
          <w:rtl/>
        </w:rPr>
        <w:t>: מהו המקובל ומהי מידה בלתי סבירה</w:t>
      </w:r>
      <w:r w:rsidR="002F1959">
        <w:rPr>
          <w:rFonts w:ascii="David" w:hAnsi="David" w:cs="David" w:hint="cs"/>
          <w:sz w:val="24"/>
          <w:szCs w:val="24"/>
          <w:rtl/>
        </w:rPr>
        <w:t>. סיטואציה של עושק יכולה להיות גם ב</w:t>
      </w:r>
      <w:r w:rsidR="00AB17BC" w:rsidRPr="003342C8">
        <w:rPr>
          <w:rFonts w:ascii="David" w:hAnsi="David" w:cs="David" w:hint="cs"/>
          <w:sz w:val="24"/>
          <w:szCs w:val="24"/>
          <w:rtl/>
        </w:rPr>
        <w:t>חוזה</w:t>
      </w:r>
      <w:r w:rsidR="00941F2B" w:rsidRPr="003342C8">
        <w:rPr>
          <w:rFonts w:ascii="David" w:hAnsi="David" w:cs="David"/>
          <w:sz w:val="24"/>
          <w:szCs w:val="24"/>
          <w:rtl/>
        </w:rPr>
        <w:t xml:space="preserve"> מתנה</w:t>
      </w:r>
      <w:r w:rsidR="00F53A84">
        <w:rPr>
          <w:rFonts w:ascii="David" w:hAnsi="David" w:cs="David" w:hint="cs"/>
          <w:sz w:val="24"/>
          <w:szCs w:val="24"/>
          <w:rtl/>
        </w:rPr>
        <w:t xml:space="preserve">. </w:t>
      </w:r>
      <w:r w:rsidR="004F2B23" w:rsidRPr="003342C8">
        <w:rPr>
          <w:rFonts w:ascii="David" w:hAnsi="David" w:cs="David" w:hint="cs"/>
          <w:sz w:val="24"/>
          <w:szCs w:val="24"/>
          <w:rtl/>
        </w:rPr>
        <w:t xml:space="preserve">במתנה </w:t>
      </w:r>
      <w:r w:rsidR="002F1959">
        <w:rPr>
          <w:rFonts w:ascii="David" w:hAnsi="David" w:cs="David" w:hint="cs"/>
          <w:sz w:val="24"/>
          <w:szCs w:val="24"/>
          <w:rtl/>
        </w:rPr>
        <w:t xml:space="preserve">לא בודקים בהכרח את </w:t>
      </w:r>
      <w:r w:rsidR="00A071B7" w:rsidRPr="003342C8">
        <w:rPr>
          <w:rFonts w:ascii="David" w:hAnsi="David" w:cs="David"/>
          <w:sz w:val="24"/>
          <w:szCs w:val="24"/>
          <w:rtl/>
        </w:rPr>
        <w:t>תנאי החוזה</w:t>
      </w:r>
      <w:r w:rsidR="002F1959">
        <w:rPr>
          <w:rFonts w:ascii="David" w:hAnsi="David" w:cs="David" w:hint="cs"/>
          <w:sz w:val="24"/>
          <w:szCs w:val="24"/>
          <w:rtl/>
        </w:rPr>
        <w:t xml:space="preserve"> - שכן בהגדרה הם מוטים לטובת המקבל </w:t>
      </w:r>
      <w:r w:rsidR="002F1959">
        <w:rPr>
          <w:rFonts w:ascii="David" w:hAnsi="David" w:cs="David"/>
          <w:sz w:val="24"/>
          <w:szCs w:val="24"/>
          <w:rtl/>
        </w:rPr>
        <w:t>–</w:t>
      </w:r>
      <w:r w:rsidR="002F1959">
        <w:rPr>
          <w:rFonts w:ascii="David" w:hAnsi="David" w:cs="David" w:hint="cs"/>
          <w:sz w:val="24"/>
          <w:szCs w:val="24"/>
          <w:rtl/>
        </w:rPr>
        <w:t xml:space="preserve"> אלא בהתייחס </w:t>
      </w:r>
      <w:r w:rsidR="00DC46E4" w:rsidRPr="003342C8">
        <w:rPr>
          <w:rFonts w:ascii="David" w:hAnsi="David" w:cs="David" w:hint="cs"/>
          <w:sz w:val="24"/>
          <w:szCs w:val="24"/>
          <w:rtl/>
        </w:rPr>
        <w:t>לנסיבות קבלת המתנה</w:t>
      </w:r>
      <w:r w:rsidR="002F1959">
        <w:rPr>
          <w:rFonts w:ascii="David" w:hAnsi="David" w:cs="David" w:hint="cs"/>
          <w:sz w:val="24"/>
          <w:szCs w:val="24"/>
          <w:rtl/>
        </w:rPr>
        <w:t>,</w:t>
      </w:r>
      <w:r w:rsidR="004F2B23" w:rsidRPr="003342C8">
        <w:rPr>
          <w:rFonts w:ascii="David" w:hAnsi="David" w:cs="David" w:hint="cs"/>
          <w:sz w:val="24"/>
          <w:szCs w:val="24"/>
          <w:rtl/>
        </w:rPr>
        <w:t xml:space="preserve"> וביחס של בין </w:t>
      </w:r>
      <w:r w:rsidR="00A071B7" w:rsidRPr="003342C8">
        <w:rPr>
          <w:rFonts w:ascii="David" w:hAnsi="David" w:cs="David"/>
          <w:sz w:val="24"/>
          <w:szCs w:val="24"/>
          <w:rtl/>
        </w:rPr>
        <w:t xml:space="preserve">אובייקט המתנה, מצבו של הנותן, סוג האירוע וסוג היחסים בין הנותן למקבל. צבי יטען </w:t>
      </w:r>
      <w:r w:rsidR="002F1959">
        <w:rPr>
          <w:rFonts w:ascii="David" w:hAnsi="David" w:cs="David" w:hint="cs"/>
          <w:sz w:val="24"/>
          <w:szCs w:val="24"/>
          <w:rtl/>
        </w:rPr>
        <w:t>שמדובר בחוזה מ</w:t>
      </w:r>
      <w:r w:rsidR="00A00F0F">
        <w:rPr>
          <w:rFonts w:ascii="David" w:hAnsi="David" w:cs="David" w:hint="cs"/>
          <w:sz w:val="24"/>
          <w:szCs w:val="24"/>
          <w:rtl/>
        </w:rPr>
        <w:t xml:space="preserve">תנה (הדירה ניתנה לטליה ללא תמורה של ממש </w:t>
      </w:r>
      <w:r w:rsidR="00A00F0F">
        <w:rPr>
          <w:rFonts w:ascii="David" w:hAnsi="David" w:cs="David"/>
          <w:sz w:val="24"/>
          <w:szCs w:val="24"/>
          <w:rtl/>
        </w:rPr>
        <w:t>–</w:t>
      </w:r>
      <w:r w:rsidR="00A00F0F">
        <w:rPr>
          <w:rFonts w:ascii="David" w:hAnsi="David" w:cs="David" w:hint="cs"/>
          <w:sz w:val="24"/>
          <w:szCs w:val="24"/>
          <w:rtl/>
        </w:rPr>
        <w:t xml:space="preserve"> ויתר על תלונת סרק</w:t>
      </w:r>
      <w:r w:rsidR="003330CA">
        <w:rPr>
          <w:rFonts w:ascii="David" w:hAnsi="David" w:cs="David" w:hint="cs"/>
          <w:sz w:val="24"/>
          <w:szCs w:val="24"/>
          <w:rtl/>
        </w:rPr>
        <w:t>)</w:t>
      </w:r>
      <w:r w:rsidR="00A00F0F">
        <w:rPr>
          <w:rFonts w:ascii="David" w:hAnsi="David" w:cs="David" w:hint="cs"/>
          <w:sz w:val="24"/>
          <w:szCs w:val="24"/>
          <w:rtl/>
        </w:rPr>
        <w:t xml:space="preserve"> </w:t>
      </w:r>
      <w:r w:rsidR="002F1959">
        <w:rPr>
          <w:rFonts w:ascii="David" w:hAnsi="David" w:cs="David" w:hint="cs"/>
          <w:sz w:val="24"/>
          <w:szCs w:val="24"/>
          <w:rtl/>
        </w:rPr>
        <w:t>שנחתם ב</w:t>
      </w:r>
      <w:r w:rsidR="00DC46E4" w:rsidRPr="00C344F0">
        <w:rPr>
          <w:rFonts w:ascii="David" w:hAnsi="David" w:cs="David" w:hint="cs"/>
          <w:sz w:val="24"/>
          <w:szCs w:val="24"/>
          <w:rtl/>
        </w:rPr>
        <w:t xml:space="preserve">נסיבות של עושק - </w:t>
      </w:r>
      <w:r w:rsidR="00C65187" w:rsidRPr="00C344F0">
        <w:rPr>
          <w:rFonts w:ascii="David" w:hAnsi="David" w:cs="David"/>
          <w:sz w:val="24"/>
          <w:szCs w:val="24"/>
          <w:rtl/>
        </w:rPr>
        <w:t>מצבו הנפשי וגופנ</w:t>
      </w:r>
      <w:r w:rsidR="00A00F0F">
        <w:rPr>
          <w:rFonts w:ascii="David" w:hAnsi="David" w:cs="David" w:hint="cs"/>
          <w:sz w:val="24"/>
          <w:szCs w:val="24"/>
          <w:rtl/>
        </w:rPr>
        <w:t>י, התלות, ב</w:t>
      </w:r>
      <w:r w:rsidR="00C65187" w:rsidRPr="00C344F0">
        <w:rPr>
          <w:rFonts w:ascii="David" w:hAnsi="David" w:cs="David"/>
          <w:sz w:val="24"/>
          <w:szCs w:val="24"/>
          <w:rtl/>
        </w:rPr>
        <w:t>טליה</w:t>
      </w:r>
      <w:r w:rsidR="00DC46E4" w:rsidRPr="00C344F0">
        <w:rPr>
          <w:rFonts w:ascii="David" w:hAnsi="David" w:cs="David" w:hint="cs"/>
          <w:sz w:val="24"/>
          <w:szCs w:val="24"/>
          <w:rtl/>
        </w:rPr>
        <w:t>, האיום</w:t>
      </w:r>
      <w:r w:rsidR="00A00F0F">
        <w:rPr>
          <w:rFonts w:ascii="David" w:hAnsi="David" w:cs="David" w:hint="cs"/>
          <w:sz w:val="24"/>
          <w:szCs w:val="24"/>
          <w:rtl/>
        </w:rPr>
        <w:t xml:space="preserve"> והאיום. </w:t>
      </w:r>
      <w:r w:rsidR="00DC46E4" w:rsidRPr="003342C8">
        <w:rPr>
          <w:rFonts w:ascii="David" w:hAnsi="David" w:cs="David" w:hint="cs"/>
          <w:sz w:val="24"/>
          <w:szCs w:val="24"/>
          <w:rtl/>
        </w:rPr>
        <w:t>צבי יטען ש</w:t>
      </w:r>
      <w:r w:rsidR="00857957" w:rsidRPr="003342C8">
        <w:rPr>
          <w:rFonts w:ascii="David" w:hAnsi="David" w:cs="David"/>
          <w:sz w:val="24"/>
          <w:szCs w:val="24"/>
          <w:rtl/>
        </w:rPr>
        <w:t>ההצעה</w:t>
      </w:r>
      <w:r w:rsidR="00C65187" w:rsidRPr="003342C8">
        <w:rPr>
          <w:rFonts w:ascii="David" w:hAnsi="David" w:cs="David"/>
          <w:sz w:val="24"/>
          <w:szCs w:val="24"/>
          <w:rtl/>
        </w:rPr>
        <w:t xml:space="preserve"> </w:t>
      </w:r>
      <w:r w:rsidR="00DC46E4" w:rsidRPr="003342C8">
        <w:rPr>
          <w:rFonts w:ascii="David" w:hAnsi="David" w:cs="David" w:hint="cs"/>
          <w:sz w:val="24"/>
          <w:szCs w:val="24"/>
          <w:rtl/>
        </w:rPr>
        <w:t xml:space="preserve">(תשלום </w:t>
      </w:r>
      <w:proofErr w:type="spellStart"/>
      <w:r w:rsidR="00DC46E4" w:rsidRPr="003342C8">
        <w:rPr>
          <w:rFonts w:ascii="David" w:hAnsi="David" w:cs="David" w:hint="cs"/>
          <w:sz w:val="24"/>
          <w:szCs w:val="24"/>
          <w:rtl/>
        </w:rPr>
        <w:t>מיידי</w:t>
      </w:r>
      <w:proofErr w:type="spellEnd"/>
      <w:r w:rsidR="00DC46E4" w:rsidRPr="003342C8">
        <w:rPr>
          <w:rFonts w:ascii="David" w:hAnsi="David" w:cs="David" w:hint="cs"/>
          <w:sz w:val="24"/>
          <w:szCs w:val="24"/>
          <w:rtl/>
        </w:rPr>
        <w:t xml:space="preserve"> + פיצוי)</w:t>
      </w:r>
      <w:r w:rsidR="002F1959">
        <w:rPr>
          <w:rFonts w:ascii="David" w:hAnsi="David" w:cs="David" w:hint="cs"/>
          <w:sz w:val="24"/>
          <w:szCs w:val="24"/>
          <w:rtl/>
        </w:rPr>
        <w:t xml:space="preserve"> </w:t>
      </w:r>
      <w:proofErr w:type="spellStart"/>
      <w:r w:rsidR="002F1959">
        <w:rPr>
          <w:rFonts w:ascii="David" w:hAnsi="David" w:cs="David" w:hint="cs"/>
          <w:sz w:val="24"/>
          <w:szCs w:val="24"/>
          <w:rtl/>
        </w:rPr>
        <w:t>היתה</w:t>
      </w:r>
      <w:proofErr w:type="spellEnd"/>
      <w:r w:rsidR="002F1959">
        <w:rPr>
          <w:rFonts w:ascii="David" w:hAnsi="David" w:cs="David" w:hint="cs"/>
          <w:sz w:val="24"/>
          <w:szCs w:val="24"/>
          <w:rtl/>
        </w:rPr>
        <w:t xml:space="preserve"> </w:t>
      </w:r>
      <w:r w:rsidR="00DC46E4" w:rsidRPr="003342C8">
        <w:rPr>
          <w:rFonts w:ascii="David" w:hAnsi="David" w:cs="David" w:hint="cs"/>
          <w:sz w:val="24"/>
          <w:szCs w:val="24"/>
          <w:rtl/>
        </w:rPr>
        <w:t>סביר</w:t>
      </w:r>
      <w:r w:rsidR="00F53A84">
        <w:rPr>
          <w:rFonts w:ascii="David" w:hAnsi="David" w:cs="David" w:hint="cs"/>
          <w:sz w:val="24"/>
          <w:szCs w:val="24"/>
          <w:rtl/>
        </w:rPr>
        <w:t>ה</w:t>
      </w:r>
      <w:r w:rsidR="00DC46E4" w:rsidRPr="003342C8">
        <w:rPr>
          <w:rFonts w:ascii="David" w:hAnsi="David" w:cs="David" w:hint="cs"/>
          <w:sz w:val="24"/>
          <w:szCs w:val="24"/>
          <w:rtl/>
        </w:rPr>
        <w:t xml:space="preserve">. </w:t>
      </w:r>
      <w:r w:rsidR="00A00F0F">
        <w:rPr>
          <w:rFonts w:ascii="David" w:hAnsi="David" w:cs="David" w:hint="cs"/>
          <w:sz w:val="24"/>
          <w:szCs w:val="24"/>
          <w:rtl/>
        </w:rPr>
        <w:t xml:space="preserve">נסיבות </w:t>
      </w:r>
      <w:r w:rsidR="00DC46E4" w:rsidRPr="003342C8">
        <w:rPr>
          <w:rFonts w:ascii="David" w:hAnsi="David" w:cs="David" w:hint="cs"/>
          <w:sz w:val="24"/>
          <w:szCs w:val="24"/>
          <w:rtl/>
        </w:rPr>
        <w:t xml:space="preserve">העברת </w:t>
      </w:r>
      <w:r w:rsidR="00A00F0F">
        <w:rPr>
          <w:rFonts w:ascii="David" w:hAnsi="David" w:cs="David" w:hint="cs"/>
          <w:sz w:val="24"/>
          <w:szCs w:val="24"/>
          <w:rtl/>
        </w:rPr>
        <w:t xml:space="preserve">הסכמתו היו בלתי סבירים מהמקובל. </w:t>
      </w:r>
      <w:r w:rsidR="00A071B7" w:rsidRPr="003342C8">
        <w:rPr>
          <w:rFonts w:ascii="David" w:hAnsi="David" w:cs="David"/>
          <w:sz w:val="24"/>
          <w:szCs w:val="24"/>
          <w:rtl/>
        </w:rPr>
        <w:t xml:space="preserve">מנגד טליה תטען </w:t>
      </w:r>
      <w:r w:rsidR="00F53A84">
        <w:rPr>
          <w:rFonts w:ascii="David" w:hAnsi="David" w:cs="David" w:hint="cs"/>
          <w:sz w:val="24"/>
          <w:szCs w:val="24"/>
          <w:rtl/>
        </w:rPr>
        <w:t>ל</w:t>
      </w:r>
      <w:r w:rsidR="00A071B7" w:rsidRPr="003342C8">
        <w:rPr>
          <w:rFonts w:ascii="David" w:hAnsi="David" w:cs="David"/>
          <w:sz w:val="24"/>
          <w:szCs w:val="24"/>
          <w:rtl/>
        </w:rPr>
        <w:t>תמורה</w:t>
      </w:r>
      <w:r w:rsidR="004F2B23" w:rsidRPr="003342C8">
        <w:rPr>
          <w:rFonts w:ascii="David" w:hAnsi="David" w:cs="David" w:hint="cs"/>
          <w:sz w:val="24"/>
          <w:szCs w:val="24"/>
          <w:rtl/>
        </w:rPr>
        <w:t xml:space="preserve"> סבירה</w:t>
      </w:r>
      <w:r w:rsidR="00F53A84">
        <w:rPr>
          <w:rFonts w:ascii="David" w:hAnsi="David" w:cs="David" w:hint="cs"/>
          <w:sz w:val="24"/>
          <w:szCs w:val="24"/>
          <w:rtl/>
        </w:rPr>
        <w:t xml:space="preserve"> - </w:t>
      </w:r>
      <w:r w:rsidR="00A071B7" w:rsidRPr="003342C8">
        <w:rPr>
          <w:rFonts w:ascii="David" w:hAnsi="David" w:cs="David"/>
          <w:sz w:val="24"/>
          <w:szCs w:val="24"/>
          <w:rtl/>
        </w:rPr>
        <w:t xml:space="preserve">קיבלה את הדירה בתמורה לכך שלא תתלונן למשטרה. </w:t>
      </w:r>
      <w:r w:rsidR="00C65187" w:rsidRPr="003342C8">
        <w:rPr>
          <w:rFonts w:ascii="David" w:hAnsi="David" w:cs="David"/>
          <w:sz w:val="24"/>
          <w:szCs w:val="24"/>
          <w:rtl/>
        </w:rPr>
        <w:t>בנוסף, התנאים לא היו גרועים עד כדי כך מאחר שצבי יוכל לגור בביתו ללא תמורה</w:t>
      </w:r>
      <w:r w:rsidR="001A090D" w:rsidRPr="003342C8">
        <w:rPr>
          <w:rFonts w:ascii="David" w:hAnsi="David" w:cs="David" w:hint="cs"/>
          <w:sz w:val="24"/>
          <w:szCs w:val="24"/>
          <w:rtl/>
        </w:rPr>
        <w:t xml:space="preserve"> והוא ערירי </w:t>
      </w:r>
      <w:r w:rsidR="004F2B23" w:rsidRPr="003342C8">
        <w:rPr>
          <w:rFonts w:ascii="David" w:hAnsi="David" w:cs="David" w:hint="cs"/>
          <w:sz w:val="24"/>
          <w:szCs w:val="24"/>
          <w:rtl/>
        </w:rPr>
        <w:t xml:space="preserve">ככל נראה </w:t>
      </w:r>
      <w:r w:rsidR="001A090D" w:rsidRPr="003342C8">
        <w:rPr>
          <w:rFonts w:ascii="David" w:hAnsi="David" w:cs="David" w:hint="cs"/>
          <w:sz w:val="24"/>
          <w:szCs w:val="24"/>
          <w:rtl/>
        </w:rPr>
        <w:t>שאין לו ילדים יורשים</w:t>
      </w:r>
      <w:r w:rsidR="00C65187" w:rsidRPr="003342C8">
        <w:rPr>
          <w:rFonts w:ascii="David" w:hAnsi="David" w:cs="David"/>
          <w:sz w:val="24"/>
          <w:szCs w:val="24"/>
          <w:rtl/>
        </w:rPr>
        <w:t>.</w:t>
      </w:r>
      <w:r w:rsidR="0080464A" w:rsidRPr="003342C8">
        <w:rPr>
          <w:rFonts w:ascii="David" w:hAnsi="David" w:cs="David"/>
          <w:sz w:val="24"/>
          <w:szCs w:val="24"/>
          <w:rtl/>
        </w:rPr>
        <w:t xml:space="preserve"> </w:t>
      </w:r>
      <w:r w:rsidR="0013738A" w:rsidRPr="003342C8">
        <w:rPr>
          <w:rFonts w:ascii="David" w:hAnsi="David" w:cs="David"/>
          <w:b/>
          <w:bCs/>
          <w:sz w:val="24"/>
          <w:szCs w:val="24"/>
          <w:u w:val="single"/>
          <w:rtl/>
        </w:rPr>
        <w:t>טעות:</w:t>
      </w:r>
      <w:r w:rsidR="00E064D4" w:rsidRPr="003342C8">
        <w:rPr>
          <w:rFonts w:ascii="David" w:hAnsi="David" w:cs="David"/>
          <w:sz w:val="24"/>
          <w:szCs w:val="24"/>
          <w:rtl/>
        </w:rPr>
        <w:t xml:space="preserve"> </w:t>
      </w:r>
      <w:r w:rsidR="008A39EE" w:rsidRPr="003342C8">
        <w:rPr>
          <w:rFonts w:ascii="David" w:hAnsi="David" w:cs="David"/>
          <w:sz w:val="24"/>
          <w:szCs w:val="24"/>
          <w:rtl/>
        </w:rPr>
        <w:t>צבי י</w:t>
      </w:r>
      <w:r w:rsidR="00B609FD" w:rsidRPr="003342C8">
        <w:rPr>
          <w:rFonts w:ascii="David" w:hAnsi="David" w:cs="David" w:hint="cs"/>
          <w:sz w:val="24"/>
          <w:szCs w:val="24"/>
          <w:rtl/>
        </w:rPr>
        <w:t xml:space="preserve">טען </w:t>
      </w:r>
      <w:r w:rsidR="00FD4918" w:rsidRPr="003342C8">
        <w:rPr>
          <w:rFonts w:ascii="David" w:hAnsi="David" w:cs="David" w:hint="cs"/>
          <w:sz w:val="24"/>
          <w:szCs w:val="24"/>
          <w:rtl/>
        </w:rPr>
        <w:t xml:space="preserve">לביטול </w:t>
      </w:r>
      <w:r w:rsidR="00B609FD" w:rsidRPr="003342C8">
        <w:rPr>
          <w:rFonts w:ascii="David" w:hAnsi="David" w:cs="David" w:hint="cs"/>
          <w:sz w:val="24"/>
          <w:szCs w:val="24"/>
          <w:rtl/>
        </w:rPr>
        <w:t>ה</w:t>
      </w:r>
      <w:r w:rsidR="00FD4918" w:rsidRPr="003342C8">
        <w:rPr>
          <w:rFonts w:ascii="David" w:hAnsi="David" w:cs="David" w:hint="cs"/>
          <w:sz w:val="24"/>
          <w:szCs w:val="24"/>
          <w:rtl/>
        </w:rPr>
        <w:t>חוזה</w:t>
      </w:r>
      <w:r w:rsidR="00FD4918" w:rsidRPr="003342C8">
        <w:rPr>
          <w:rFonts w:ascii="David" w:hAnsi="David" w:cs="David"/>
          <w:sz w:val="24"/>
          <w:szCs w:val="24"/>
          <w:rtl/>
        </w:rPr>
        <w:t xml:space="preserve"> </w:t>
      </w:r>
      <w:r w:rsidR="00B609FD" w:rsidRPr="003342C8">
        <w:rPr>
          <w:rFonts w:ascii="David" w:hAnsi="David" w:cs="David" w:hint="cs"/>
          <w:sz w:val="24"/>
          <w:szCs w:val="24"/>
          <w:rtl/>
        </w:rPr>
        <w:t xml:space="preserve">בשל </w:t>
      </w:r>
      <w:r w:rsidR="008A39EE" w:rsidRPr="003342C8">
        <w:rPr>
          <w:rFonts w:ascii="David" w:hAnsi="David" w:cs="David"/>
          <w:b/>
          <w:bCs/>
          <w:sz w:val="24"/>
          <w:szCs w:val="24"/>
          <w:rtl/>
        </w:rPr>
        <w:t>טעות</w:t>
      </w:r>
      <w:r w:rsidR="00B609FD" w:rsidRPr="003342C8">
        <w:rPr>
          <w:rFonts w:ascii="David" w:hAnsi="David" w:cs="David" w:hint="cs"/>
          <w:b/>
          <w:bCs/>
          <w:sz w:val="24"/>
          <w:szCs w:val="24"/>
          <w:rtl/>
        </w:rPr>
        <w:t xml:space="preserve"> על פי </w:t>
      </w:r>
      <w:r w:rsidR="008A39EE" w:rsidRPr="003342C8">
        <w:rPr>
          <w:rFonts w:ascii="David" w:hAnsi="David" w:cs="David"/>
          <w:sz w:val="24"/>
          <w:szCs w:val="24"/>
          <w:rtl/>
        </w:rPr>
        <w:t>סעיף 14(א)</w:t>
      </w:r>
      <w:r w:rsidR="00082C3C" w:rsidRPr="003342C8">
        <w:rPr>
          <w:rFonts w:ascii="David" w:hAnsi="David" w:cs="David" w:hint="cs"/>
          <w:sz w:val="24"/>
          <w:szCs w:val="24"/>
          <w:rtl/>
        </w:rPr>
        <w:t>+(ד)</w:t>
      </w:r>
      <w:r w:rsidR="00221C26">
        <w:rPr>
          <w:rFonts w:ascii="David" w:hAnsi="David" w:cs="David" w:hint="cs"/>
          <w:sz w:val="24"/>
          <w:szCs w:val="24"/>
          <w:rtl/>
        </w:rPr>
        <w:t xml:space="preserve"> לחוק</w:t>
      </w:r>
      <w:r w:rsidR="00103E8B">
        <w:rPr>
          <w:rFonts w:ascii="David" w:hAnsi="David" w:cs="David" w:hint="cs"/>
          <w:sz w:val="24"/>
          <w:szCs w:val="24"/>
          <w:rtl/>
        </w:rPr>
        <w:t>.</w:t>
      </w:r>
      <w:r w:rsidR="008A39EE" w:rsidRPr="003342C8">
        <w:rPr>
          <w:rStyle w:val="a5"/>
          <w:rFonts w:ascii="David" w:hAnsi="David" w:cs="David"/>
          <w:sz w:val="24"/>
          <w:szCs w:val="24"/>
          <w:rtl/>
        </w:rPr>
        <w:footnoteReference w:id="25"/>
      </w:r>
      <w:r w:rsidR="00DC46E4" w:rsidRPr="003342C8">
        <w:rPr>
          <w:rFonts w:ascii="David" w:hAnsi="David" w:cs="David" w:hint="cs"/>
          <w:sz w:val="24"/>
          <w:szCs w:val="24"/>
          <w:rtl/>
        </w:rPr>
        <w:t xml:space="preserve"> </w:t>
      </w:r>
      <w:r w:rsidR="00082C3C" w:rsidRPr="003342C8">
        <w:rPr>
          <w:rFonts w:ascii="David" w:hAnsi="David" w:cs="David"/>
          <w:sz w:val="24"/>
          <w:szCs w:val="24"/>
          <w:rtl/>
        </w:rPr>
        <w:t xml:space="preserve">לפי </w:t>
      </w:r>
      <w:proofErr w:type="spellStart"/>
      <w:r w:rsidR="00082C3C" w:rsidRPr="003342C8">
        <w:rPr>
          <w:rFonts w:ascii="David" w:hAnsi="David" w:cs="David"/>
          <w:sz w:val="24"/>
          <w:szCs w:val="24"/>
          <w:rtl/>
        </w:rPr>
        <w:t>הש</w:t>
      </w:r>
      <w:proofErr w:type="spellEnd"/>
      <w:r w:rsidR="00B04686">
        <w:rPr>
          <w:rFonts w:ascii="David" w:hAnsi="David" w:cs="David" w:hint="cs"/>
          <w:sz w:val="24"/>
          <w:szCs w:val="24"/>
          <w:rtl/>
        </w:rPr>
        <w:t>'</w:t>
      </w:r>
      <w:r w:rsidR="00082C3C" w:rsidRPr="003342C8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="00082C3C" w:rsidRPr="003342C8">
        <w:rPr>
          <w:rFonts w:ascii="David" w:hAnsi="David" w:cs="David"/>
          <w:sz w:val="24"/>
          <w:szCs w:val="24"/>
          <w:rtl/>
        </w:rPr>
        <w:t>פרוקצ</w:t>
      </w:r>
      <w:r w:rsidR="002C2A98">
        <w:rPr>
          <w:rFonts w:ascii="David" w:hAnsi="David" w:cs="David" w:hint="cs"/>
          <w:sz w:val="24"/>
          <w:szCs w:val="24"/>
          <w:rtl/>
        </w:rPr>
        <w:t>'</w:t>
      </w:r>
      <w:r w:rsidR="00082C3C" w:rsidRPr="003342C8">
        <w:rPr>
          <w:rFonts w:ascii="David" w:hAnsi="David" w:cs="David"/>
          <w:sz w:val="24"/>
          <w:szCs w:val="24"/>
          <w:rtl/>
        </w:rPr>
        <w:t>יה</w:t>
      </w:r>
      <w:proofErr w:type="spellEnd"/>
      <w:r w:rsidR="00082C3C" w:rsidRPr="003342C8">
        <w:rPr>
          <w:rFonts w:ascii="David" w:hAnsi="David" w:cs="David"/>
          <w:sz w:val="24"/>
          <w:szCs w:val="24"/>
          <w:rtl/>
        </w:rPr>
        <w:t xml:space="preserve"> טעות היא ערכה שגויה של המציאות</w:t>
      </w:r>
      <w:r w:rsidR="00103E8B">
        <w:rPr>
          <w:rFonts w:ascii="David" w:hAnsi="David" w:cs="David" w:hint="cs"/>
          <w:sz w:val="24"/>
          <w:szCs w:val="24"/>
          <w:rtl/>
        </w:rPr>
        <w:t>.</w:t>
      </w:r>
      <w:r w:rsidR="00082C3C" w:rsidRPr="003342C8">
        <w:rPr>
          <w:rStyle w:val="a5"/>
          <w:rFonts w:ascii="David" w:hAnsi="David" w:cs="David"/>
          <w:sz w:val="24"/>
          <w:szCs w:val="24"/>
          <w:rtl/>
        </w:rPr>
        <w:footnoteReference w:id="26"/>
      </w:r>
      <w:r w:rsidR="00082C3C" w:rsidRPr="003342C8">
        <w:rPr>
          <w:rFonts w:ascii="David" w:hAnsi="David" w:cs="David" w:hint="cs"/>
          <w:sz w:val="24"/>
          <w:szCs w:val="24"/>
          <w:rtl/>
        </w:rPr>
        <w:t xml:space="preserve"> הטעות יכולה להיות בחוק</w:t>
      </w:r>
      <w:r w:rsidR="006B299C">
        <w:rPr>
          <w:rFonts w:ascii="David" w:hAnsi="David" w:cs="David" w:hint="cs"/>
          <w:sz w:val="24"/>
          <w:szCs w:val="24"/>
          <w:rtl/>
        </w:rPr>
        <w:t xml:space="preserve"> או</w:t>
      </w:r>
      <w:r w:rsidR="00082C3C" w:rsidRPr="003342C8">
        <w:rPr>
          <w:rFonts w:ascii="David" w:hAnsi="David" w:cs="David" w:hint="cs"/>
          <w:sz w:val="24"/>
          <w:szCs w:val="24"/>
          <w:rtl/>
        </w:rPr>
        <w:t xml:space="preserve"> בעובדה אך לא טעות בכדאיות העסקה (</w:t>
      </w:r>
      <w:proofErr w:type="spellStart"/>
      <w:r w:rsidR="00082C3C" w:rsidRPr="003342C8">
        <w:rPr>
          <w:rFonts w:ascii="David" w:hAnsi="David" w:cs="David" w:hint="cs"/>
          <w:sz w:val="24"/>
          <w:szCs w:val="24"/>
          <w:rtl/>
        </w:rPr>
        <w:t>ס"ק</w:t>
      </w:r>
      <w:proofErr w:type="spellEnd"/>
      <w:r w:rsidR="00082C3C" w:rsidRPr="003342C8">
        <w:rPr>
          <w:rFonts w:ascii="David" w:hAnsi="David" w:cs="David" w:hint="cs"/>
          <w:sz w:val="24"/>
          <w:szCs w:val="24"/>
          <w:rtl/>
        </w:rPr>
        <w:t xml:space="preserve"> ד'). </w:t>
      </w:r>
      <w:r w:rsidR="00E064D4" w:rsidRPr="003342C8">
        <w:rPr>
          <w:rFonts w:ascii="David" w:hAnsi="David" w:cs="David"/>
          <w:sz w:val="24"/>
          <w:szCs w:val="24"/>
          <w:rtl/>
        </w:rPr>
        <w:t xml:space="preserve">לפי </w:t>
      </w:r>
      <w:proofErr w:type="spellStart"/>
      <w:r w:rsidR="00E064D4" w:rsidRPr="003342C8">
        <w:rPr>
          <w:rFonts w:ascii="David" w:hAnsi="David" w:cs="David"/>
          <w:sz w:val="24"/>
          <w:szCs w:val="24"/>
          <w:rtl/>
        </w:rPr>
        <w:t>הש</w:t>
      </w:r>
      <w:proofErr w:type="spellEnd"/>
      <w:r w:rsidR="00B04686">
        <w:rPr>
          <w:rFonts w:ascii="David" w:hAnsi="David" w:cs="David" w:hint="cs"/>
          <w:sz w:val="24"/>
          <w:szCs w:val="24"/>
          <w:rtl/>
        </w:rPr>
        <w:t>'</w:t>
      </w:r>
      <w:r w:rsidR="00E064D4" w:rsidRPr="003342C8">
        <w:rPr>
          <w:rFonts w:ascii="David" w:hAnsi="David" w:cs="David"/>
          <w:sz w:val="24"/>
          <w:szCs w:val="24"/>
          <w:rtl/>
        </w:rPr>
        <w:t xml:space="preserve"> טל</w:t>
      </w:r>
      <w:r w:rsidR="00E064D4" w:rsidRPr="003342C8">
        <w:rPr>
          <w:rStyle w:val="a5"/>
          <w:rFonts w:ascii="David" w:hAnsi="David" w:cs="David"/>
          <w:sz w:val="24"/>
          <w:szCs w:val="24"/>
          <w:rtl/>
        </w:rPr>
        <w:footnoteReference w:id="27"/>
      </w:r>
      <w:r w:rsidR="00E064D4" w:rsidRPr="003342C8">
        <w:rPr>
          <w:rFonts w:ascii="David" w:hAnsi="David" w:cs="David"/>
          <w:sz w:val="24"/>
          <w:szCs w:val="24"/>
          <w:rtl/>
        </w:rPr>
        <w:t xml:space="preserve"> החוק שהמתקשר טעה בו חייב להיות ברור וודאי</w:t>
      </w:r>
      <w:r w:rsidR="002C2A98">
        <w:rPr>
          <w:rFonts w:ascii="David" w:hAnsi="David" w:cs="David" w:hint="cs"/>
          <w:sz w:val="24"/>
          <w:szCs w:val="24"/>
          <w:rtl/>
        </w:rPr>
        <w:t xml:space="preserve">. חשוב להדגיש שלפי </w:t>
      </w:r>
      <w:r w:rsidR="002C2A98" w:rsidRPr="003342C8">
        <w:rPr>
          <w:rFonts w:ascii="David" w:hAnsi="David" w:cs="David" w:hint="cs"/>
          <w:sz w:val="24"/>
          <w:szCs w:val="24"/>
          <w:rtl/>
        </w:rPr>
        <w:t>ג</w:t>
      </w:r>
      <w:r w:rsidR="002C2A98">
        <w:rPr>
          <w:rFonts w:ascii="David" w:hAnsi="David" w:cs="David" w:hint="cs"/>
          <w:sz w:val="24"/>
          <w:szCs w:val="24"/>
          <w:rtl/>
        </w:rPr>
        <w:t>'</w:t>
      </w:r>
      <w:r w:rsidR="002C2A98" w:rsidRPr="003342C8">
        <w:rPr>
          <w:rFonts w:ascii="David" w:hAnsi="David" w:cs="David"/>
          <w:sz w:val="24"/>
          <w:szCs w:val="24"/>
          <w:rtl/>
        </w:rPr>
        <w:t xml:space="preserve"> שלו</w:t>
      </w:r>
      <w:r w:rsidR="002C2A98" w:rsidRPr="003342C8">
        <w:rPr>
          <w:rStyle w:val="a5"/>
          <w:rFonts w:ascii="David" w:hAnsi="David" w:cs="David"/>
          <w:sz w:val="24"/>
          <w:szCs w:val="24"/>
          <w:rtl/>
        </w:rPr>
        <w:footnoteReference w:id="28"/>
      </w:r>
      <w:r w:rsidR="00240E63">
        <w:rPr>
          <w:rFonts w:ascii="David" w:hAnsi="David" w:cs="David" w:hint="cs"/>
          <w:sz w:val="24"/>
          <w:szCs w:val="24"/>
          <w:rtl/>
        </w:rPr>
        <w:t xml:space="preserve"> שגם</w:t>
      </w:r>
      <w:r w:rsidR="002C2A98">
        <w:rPr>
          <w:rFonts w:ascii="David" w:hAnsi="David" w:cs="David" w:hint="cs"/>
          <w:sz w:val="24"/>
          <w:szCs w:val="24"/>
          <w:rtl/>
        </w:rPr>
        <w:t xml:space="preserve"> טעות במניע היא בגדר טעות לפי סעיף 14</w:t>
      </w:r>
      <w:r w:rsidR="00082C3C" w:rsidRPr="003342C8">
        <w:rPr>
          <w:rFonts w:ascii="David" w:hAnsi="David" w:cs="David"/>
          <w:sz w:val="24"/>
          <w:szCs w:val="24"/>
          <w:rtl/>
        </w:rPr>
        <w:t>.</w:t>
      </w:r>
      <w:r w:rsidR="00046BD3" w:rsidRPr="003342C8">
        <w:rPr>
          <w:rFonts w:ascii="David" w:hAnsi="David" w:cs="David"/>
          <w:sz w:val="24"/>
          <w:szCs w:val="24"/>
          <w:rtl/>
        </w:rPr>
        <w:t xml:space="preserve"> </w:t>
      </w:r>
      <w:r w:rsidR="00157EF9" w:rsidRPr="003342C8">
        <w:rPr>
          <w:rFonts w:ascii="David" w:hAnsi="David" w:cs="David"/>
          <w:sz w:val="24"/>
          <w:szCs w:val="24"/>
          <w:rtl/>
        </w:rPr>
        <w:t>צבי</w:t>
      </w:r>
      <w:r w:rsidR="0048061B">
        <w:rPr>
          <w:rFonts w:ascii="David" w:hAnsi="David" w:cs="David" w:hint="cs"/>
          <w:sz w:val="24"/>
          <w:szCs w:val="24"/>
          <w:rtl/>
        </w:rPr>
        <w:t xml:space="preserve"> יטען כי</w:t>
      </w:r>
      <w:r w:rsidR="00157EF9" w:rsidRPr="003342C8">
        <w:rPr>
          <w:rFonts w:ascii="David" w:hAnsi="David" w:cs="David"/>
          <w:sz w:val="24"/>
          <w:szCs w:val="24"/>
          <w:rtl/>
        </w:rPr>
        <w:t xml:space="preserve"> טעה בנוגע </w:t>
      </w:r>
      <w:r w:rsidR="00DB625B" w:rsidRPr="0048061B">
        <w:rPr>
          <w:rFonts w:ascii="David" w:hAnsi="David" w:cs="David" w:hint="cs"/>
          <w:sz w:val="24"/>
          <w:szCs w:val="24"/>
          <w:rtl/>
        </w:rPr>
        <w:t>לחוק</w:t>
      </w:r>
      <w:r w:rsidR="00157EF9" w:rsidRPr="003342C8">
        <w:rPr>
          <w:rFonts w:ascii="David" w:hAnsi="David" w:cs="David"/>
          <w:sz w:val="24"/>
          <w:szCs w:val="24"/>
          <w:rtl/>
        </w:rPr>
        <w:t xml:space="preserve"> </w:t>
      </w:r>
      <w:r w:rsidR="00DB625B">
        <w:rPr>
          <w:rFonts w:ascii="David" w:hAnsi="David" w:cs="David" w:hint="cs"/>
          <w:sz w:val="24"/>
          <w:szCs w:val="24"/>
          <w:rtl/>
        </w:rPr>
        <w:t>הגנת</w:t>
      </w:r>
      <w:r w:rsidR="009A4C4F">
        <w:rPr>
          <w:rFonts w:ascii="David" w:hAnsi="David" w:cs="David" w:hint="cs"/>
          <w:sz w:val="24"/>
          <w:szCs w:val="24"/>
          <w:rtl/>
        </w:rPr>
        <w:t xml:space="preserve"> </w:t>
      </w:r>
      <w:r w:rsidR="00DB625B">
        <w:rPr>
          <w:rFonts w:ascii="David" w:hAnsi="David" w:cs="David" w:hint="cs"/>
          <w:sz w:val="24"/>
          <w:szCs w:val="24"/>
          <w:rtl/>
        </w:rPr>
        <w:t>השכר</w:t>
      </w:r>
      <w:r w:rsidR="0048061B">
        <w:rPr>
          <w:rFonts w:ascii="David" w:hAnsi="David" w:cs="David" w:hint="cs"/>
          <w:sz w:val="24"/>
          <w:szCs w:val="24"/>
          <w:rtl/>
        </w:rPr>
        <w:t xml:space="preserve">- בשל הטעות החליט להתקשר בחוזה מתוך חשש כי </w:t>
      </w:r>
      <w:r w:rsidR="0067629D">
        <w:rPr>
          <w:rFonts w:ascii="David" w:hAnsi="David" w:cs="David" w:hint="cs"/>
          <w:sz w:val="24"/>
          <w:szCs w:val="24"/>
          <w:rtl/>
        </w:rPr>
        <w:t>ייעצר</w:t>
      </w:r>
      <w:r w:rsidR="0048061B">
        <w:rPr>
          <w:rFonts w:ascii="David" w:hAnsi="David" w:cs="David" w:hint="cs"/>
          <w:sz w:val="24"/>
          <w:szCs w:val="24"/>
          <w:rtl/>
        </w:rPr>
        <w:t xml:space="preserve"> ואולי ימות</w:t>
      </w:r>
      <w:r w:rsidR="00046BD3" w:rsidRPr="003342C8">
        <w:rPr>
          <w:rFonts w:ascii="David" w:hAnsi="David" w:cs="David"/>
          <w:sz w:val="24"/>
          <w:szCs w:val="24"/>
          <w:rtl/>
        </w:rPr>
        <w:t>.</w:t>
      </w:r>
      <w:r w:rsidR="00EC266F">
        <w:rPr>
          <w:rFonts w:ascii="David" w:hAnsi="David" w:cs="David" w:hint="cs"/>
          <w:sz w:val="24"/>
          <w:szCs w:val="24"/>
          <w:rtl/>
        </w:rPr>
        <w:t xml:space="preserve"> </w:t>
      </w:r>
      <w:r w:rsidR="00E064D4" w:rsidRPr="003342C8">
        <w:rPr>
          <w:rFonts w:ascii="David" w:hAnsi="David" w:cs="David"/>
          <w:sz w:val="24"/>
          <w:szCs w:val="24"/>
          <w:rtl/>
        </w:rPr>
        <w:t>כדי ש</w:t>
      </w:r>
      <w:r w:rsidR="00082C3C" w:rsidRPr="003342C8">
        <w:rPr>
          <w:rFonts w:ascii="David" w:hAnsi="David" w:cs="David" w:hint="cs"/>
          <w:sz w:val="24"/>
          <w:szCs w:val="24"/>
          <w:rtl/>
        </w:rPr>
        <w:t xml:space="preserve">טענת הטעות תתקבל </w:t>
      </w:r>
      <w:r w:rsidR="00E064D4" w:rsidRPr="003342C8">
        <w:rPr>
          <w:rFonts w:ascii="David" w:hAnsi="David" w:cs="David"/>
          <w:sz w:val="24"/>
          <w:szCs w:val="24"/>
          <w:rtl/>
        </w:rPr>
        <w:t>צריכים לה</w:t>
      </w:r>
      <w:r w:rsidR="00C211E9" w:rsidRPr="003342C8">
        <w:rPr>
          <w:rFonts w:ascii="David" w:hAnsi="David" w:cs="David"/>
          <w:sz w:val="24"/>
          <w:szCs w:val="24"/>
          <w:rtl/>
        </w:rPr>
        <w:t>ת</w:t>
      </w:r>
      <w:r w:rsidR="00E064D4" w:rsidRPr="003342C8">
        <w:rPr>
          <w:rFonts w:ascii="David" w:hAnsi="David" w:cs="David"/>
          <w:sz w:val="24"/>
          <w:szCs w:val="24"/>
          <w:rtl/>
        </w:rPr>
        <w:t>קיים היסודות הבאים:</w:t>
      </w:r>
      <w:r w:rsidR="00C211E9" w:rsidRPr="003342C8">
        <w:rPr>
          <w:rFonts w:ascii="David" w:hAnsi="David" w:cs="David"/>
          <w:sz w:val="24"/>
          <w:szCs w:val="24"/>
          <w:rtl/>
        </w:rPr>
        <w:t xml:space="preserve"> </w:t>
      </w:r>
      <w:r w:rsidR="00C211E9" w:rsidRPr="003342C8">
        <w:rPr>
          <w:rFonts w:ascii="David" w:hAnsi="David" w:cs="David"/>
          <w:b/>
          <w:bCs/>
          <w:sz w:val="24"/>
          <w:szCs w:val="24"/>
          <w:rtl/>
        </w:rPr>
        <w:t>א</w:t>
      </w:r>
      <w:r w:rsidR="00C211E9" w:rsidRPr="003342C8">
        <w:rPr>
          <w:rFonts w:ascii="David" w:hAnsi="David" w:cs="David"/>
          <w:sz w:val="24"/>
          <w:szCs w:val="24"/>
          <w:rtl/>
        </w:rPr>
        <w:t xml:space="preserve">. </w:t>
      </w:r>
      <w:r w:rsidR="00C211E9" w:rsidRPr="003342C8">
        <w:rPr>
          <w:rFonts w:ascii="David" w:hAnsi="David" w:cs="David"/>
          <w:sz w:val="24"/>
          <w:szCs w:val="24"/>
          <w:u w:val="single"/>
          <w:rtl/>
        </w:rPr>
        <w:t>חוזה</w:t>
      </w:r>
      <w:r w:rsidR="00C211E9" w:rsidRPr="003342C8">
        <w:rPr>
          <w:rFonts w:ascii="David" w:hAnsi="David" w:cs="David"/>
          <w:sz w:val="24"/>
          <w:szCs w:val="24"/>
          <w:rtl/>
        </w:rPr>
        <w:t xml:space="preserve">: </w:t>
      </w:r>
      <w:r w:rsidR="009055BC">
        <w:rPr>
          <w:rFonts w:ascii="David" w:hAnsi="David" w:cs="David" w:hint="cs"/>
          <w:sz w:val="24"/>
          <w:szCs w:val="24"/>
          <w:rtl/>
        </w:rPr>
        <w:t>קיים חוזה בין צבי לטליה</w:t>
      </w:r>
      <w:r w:rsidR="00C211E9" w:rsidRPr="003342C8">
        <w:rPr>
          <w:rFonts w:ascii="David" w:hAnsi="David" w:cs="David"/>
          <w:sz w:val="24"/>
          <w:szCs w:val="24"/>
          <w:rtl/>
        </w:rPr>
        <w:t xml:space="preserve">. </w:t>
      </w:r>
      <w:r w:rsidR="00C211E9" w:rsidRPr="003342C8">
        <w:rPr>
          <w:rFonts w:ascii="David" w:hAnsi="David" w:cs="David"/>
          <w:b/>
          <w:bCs/>
          <w:sz w:val="24"/>
          <w:szCs w:val="24"/>
          <w:rtl/>
        </w:rPr>
        <w:t>ב</w:t>
      </w:r>
      <w:r w:rsidR="00C211E9" w:rsidRPr="003342C8">
        <w:rPr>
          <w:rFonts w:ascii="David" w:hAnsi="David" w:cs="David"/>
          <w:sz w:val="24"/>
          <w:szCs w:val="24"/>
          <w:rtl/>
        </w:rPr>
        <w:t>.</w:t>
      </w:r>
      <w:r w:rsidR="00C211E9" w:rsidRPr="003342C8">
        <w:rPr>
          <w:rFonts w:ascii="David" w:hAnsi="David" w:cs="David"/>
          <w:sz w:val="24"/>
          <w:szCs w:val="24"/>
          <w:u w:val="single"/>
          <w:rtl/>
        </w:rPr>
        <w:t xml:space="preserve"> קשר סיבתי:</w:t>
      </w:r>
      <w:r w:rsidR="00C211E9" w:rsidRPr="003342C8">
        <w:rPr>
          <w:rFonts w:ascii="David" w:hAnsi="David" w:cs="David"/>
          <w:sz w:val="24"/>
          <w:szCs w:val="24"/>
          <w:rtl/>
        </w:rPr>
        <w:t xml:space="preserve"> להגדרת השופט בן פורת</w:t>
      </w:r>
      <w:r w:rsidR="00FE0C60" w:rsidRPr="003342C8">
        <w:rPr>
          <w:rStyle w:val="a5"/>
          <w:rFonts w:ascii="David" w:hAnsi="David" w:cs="David"/>
          <w:sz w:val="24"/>
          <w:szCs w:val="24"/>
          <w:rtl/>
        </w:rPr>
        <w:footnoteReference w:id="29"/>
      </w:r>
      <w:r w:rsidR="00C211E9" w:rsidRPr="003342C8">
        <w:rPr>
          <w:rFonts w:ascii="David" w:hAnsi="David" w:cs="David"/>
          <w:sz w:val="24"/>
          <w:szCs w:val="24"/>
          <w:rtl/>
        </w:rPr>
        <w:t xml:space="preserve"> </w:t>
      </w:r>
      <w:r w:rsidR="00A1670A">
        <w:rPr>
          <w:rFonts w:ascii="David" w:hAnsi="David" w:cs="David" w:hint="cs"/>
          <w:sz w:val="24"/>
          <w:szCs w:val="24"/>
          <w:rtl/>
        </w:rPr>
        <w:t xml:space="preserve">יש להראות </w:t>
      </w:r>
      <w:r w:rsidR="00C211E9" w:rsidRPr="003342C8">
        <w:rPr>
          <w:rFonts w:ascii="David" w:hAnsi="David" w:cs="David"/>
          <w:sz w:val="24"/>
          <w:szCs w:val="24"/>
          <w:rtl/>
        </w:rPr>
        <w:t xml:space="preserve">כי התקשרות בחוזה נבעה </w:t>
      </w:r>
      <w:r w:rsidR="00C211E9" w:rsidRPr="003342C8">
        <w:rPr>
          <w:rFonts w:ascii="David" w:hAnsi="David" w:cs="David"/>
          <w:sz w:val="24"/>
          <w:szCs w:val="24"/>
          <w:rtl/>
        </w:rPr>
        <w:lastRenderedPageBreak/>
        <w:t>מטעות</w:t>
      </w:r>
      <w:r w:rsidR="00082C3C" w:rsidRPr="003342C8">
        <w:rPr>
          <w:rFonts w:ascii="David" w:hAnsi="David" w:cs="David" w:hint="cs"/>
          <w:sz w:val="24"/>
          <w:szCs w:val="24"/>
          <w:rtl/>
        </w:rPr>
        <w:t xml:space="preserve">, במישור המנטלי-סובייקטיבי. </w:t>
      </w:r>
      <w:r w:rsidR="00FE0C60" w:rsidRPr="003342C8">
        <w:rPr>
          <w:rFonts w:ascii="David" w:hAnsi="David" w:cs="David"/>
          <w:sz w:val="24"/>
          <w:szCs w:val="24"/>
          <w:rtl/>
        </w:rPr>
        <w:t xml:space="preserve">צבי יטען כי </w:t>
      </w:r>
      <w:r w:rsidR="00082C3C" w:rsidRPr="003342C8">
        <w:rPr>
          <w:rFonts w:ascii="David" w:hAnsi="David" w:cs="David" w:hint="cs"/>
          <w:sz w:val="24"/>
          <w:szCs w:val="24"/>
          <w:rtl/>
        </w:rPr>
        <w:t>הטעות שלו בהתייחס להליך הפלילי (</w:t>
      </w:r>
      <w:r w:rsidR="00A1670A">
        <w:rPr>
          <w:rFonts w:ascii="David" w:hAnsi="David" w:cs="David" w:hint="cs"/>
          <w:sz w:val="24"/>
          <w:szCs w:val="24"/>
          <w:rtl/>
        </w:rPr>
        <w:t xml:space="preserve">מעצר ומוות) </w:t>
      </w:r>
      <w:r w:rsidR="005B7C1C" w:rsidRPr="003342C8">
        <w:rPr>
          <w:rFonts w:ascii="David" w:hAnsi="David" w:cs="David" w:hint="cs"/>
          <w:sz w:val="24"/>
          <w:szCs w:val="24"/>
          <w:rtl/>
        </w:rPr>
        <w:t xml:space="preserve"> </w:t>
      </w:r>
      <w:r w:rsidR="00B609FD" w:rsidRPr="003342C8">
        <w:rPr>
          <w:rFonts w:ascii="David" w:hAnsi="David" w:cs="David" w:hint="cs"/>
          <w:sz w:val="24"/>
          <w:szCs w:val="24"/>
          <w:rtl/>
        </w:rPr>
        <w:t>הביאו</w:t>
      </w:r>
      <w:r w:rsidR="00660144">
        <w:rPr>
          <w:rFonts w:ascii="David" w:hAnsi="David" w:cs="David" w:hint="cs"/>
          <w:sz w:val="24"/>
          <w:szCs w:val="24"/>
          <w:rtl/>
        </w:rPr>
        <w:t xml:space="preserve"> אותו להתקשר בחוזה. ה</w:t>
      </w:r>
      <w:r w:rsidR="00B609FD" w:rsidRPr="003342C8">
        <w:rPr>
          <w:rFonts w:ascii="David" w:hAnsi="David" w:cs="David" w:hint="cs"/>
          <w:sz w:val="24"/>
          <w:szCs w:val="24"/>
          <w:rtl/>
        </w:rPr>
        <w:t xml:space="preserve">טענה שהיה מעביר את הדירה גם ללא הטעות אינה סבירה על פי נסיבות </w:t>
      </w:r>
      <w:r w:rsidR="00B04686" w:rsidRPr="003342C8">
        <w:rPr>
          <w:rFonts w:ascii="David" w:hAnsi="David" w:cs="David" w:hint="cs"/>
          <w:sz w:val="24"/>
          <w:szCs w:val="24"/>
          <w:rtl/>
        </w:rPr>
        <w:t>האירוע</w:t>
      </w:r>
      <w:r w:rsidR="00B609FD" w:rsidRPr="003342C8">
        <w:rPr>
          <w:rFonts w:ascii="David" w:hAnsi="David" w:cs="David" w:hint="cs"/>
          <w:sz w:val="24"/>
          <w:szCs w:val="24"/>
          <w:rtl/>
        </w:rPr>
        <w:t xml:space="preserve">. </w:t>
      </w:r>
      <w:r w:rsidR="0032377C" w:rsidRPr="003342C8">
        <w:rPr>
          <w:rFonts w:ascii="David" w:hAnsi="David" w:cs="David"/>
          <w:b/>
          <w:bCs/>
          <w:sz w:val="24"/>
          <w:szCs w:val="24"/>
          <w:rtl/>
        </w:rPr>
        <w:t>ג</w:t>
      </w:r>
      <w:r w:rsidR="0032377C" w:rsidRPr="003342C8">
        <w:rPr>
          <w:rFonts w:ascii="David" w:hAnsi="David" w:cs="David"/>
          <w:sz w:val="24"/>
          <w:szCs w:val="24"/>
          <w:rtl/>
        </w:rPr>
        <w:t xml:space="preserve">. </w:t>
      </w:r>
      <w:r w:rsidR="0032377C" w:rsidRPr="003342C8">
        <w:rPr>
          <w:rFonts w:ascii="David" w:hAnsi="David" w:cs="David"/>
          <w:sz w:val="24"/>
          <w:szCs w:val="24"/>
          <w:u w:val="single"/>
          <w:rtl/>
        </w:rPr>
        <w:t>מבחן היסודיות</w:t>
      </w:r>
      <w:r w:rsidR="0032377C" w:rsidRPr="003342C8">
        <w:rPr>
          <w:rFonts w:ascii="David" w:hAnsi="David" w:cs="David"/>
          <w:sz w:val="24"/>
          <w:szCs w:val="24"/>
          <w:rtl/>
        </w:rPr>
        <w:t>:</w:t>
      </w:r>
      <w:r w:rsidR="00FF1FD7" w:rsidRPr="003342C8">
        <w:rPr>
          <w:rFonts w:ascii="David" w:hAnsi="David" w:cs="David"/>
          <w:sz w:val="24"/>
          <w:szCs w:val="24"/>
          <w:rtl/>
        </w:rPr>
        <w:t xml:space="preserve"> </w:t>
      </w:r>
      <w:r w:rsidR="00D75314" w:rsidRPr="003342C8">
        <w:rPr>
          <w:rFonts w:ascii="David" w:hAnsi="David" w:cs="David"/>
          <w:sz w:val="24"/>
          <w:szCs w:val="24"/>
          <w:rtl/>
        </w:rPr>
        <w:t xml:space="preserve">טעות חמורה ושורשית </w:t>
      </w:r>
      <w:r w:rsidR="00840F60" w:rsidRPr="003342C8">
        <w:rPr>
          <w:rFonts w:ascii="David" w:hAnsi="David" w:cs="David" w:hint="cs"/>
          <w:sz w:val="24"/>
          <w:szCs w:val="24"/>
          <w:rtl/>
        </w:rPr>
        <w:t xml:space="preserve">על פי </w:t>
      </w:r>
      <w:r w:rsidR="00D75314" w:rsidRPr="003342C8">
        <w:rPr>
          <w:rFonts w:ascii="David" w:hAnsi="David" w:cs="David"/>
          <w:sz w:val="24"/>
          <w:szCs w:val="24"/>
          <w:rtl/>
        </w:rPr>
        <w:t>מבחן אובייקטיבי של האדם הסביר</w:t>
      </w:r>
      <w:r w:rsidR="00103E8B">
        <w:rPr>
          <w:rFonts w:ascii="David" w:hAnsi="David" w:cs="David" w:hint="cs"/>
          <w:sz w:val="24"/>
          <w:szCs w:val="24"/>
          <w:rtl/>
        </w:rPr>
        <w:t>.</w:t>
      </w:r>
      <w:r w:rsidR="00D75314" w:rsidRPr="003342C8">
        <w:rPr>
          <w:rStyle w:val="a5"/>
          <w:rFonts w:ascii="David" w:hAnsi="David" w:cs="David"/>
          <w:sz w:val="24"/>
          <w:szCs w:val="24"/>
          <w:rtl/>
        </w:rPr>
        <w:footnoteReference w:id="30"/>
      </w:r>
      <w:r w:rsidR="006957AC">
        <w:rPr>
          <w:rFonts w:ascii="David" w:hAnsi="David" w:cs="David" w:hint="cs"/>
          <w:sz w:val="24"/>
          <w:szCs w:val="24"/>
          <w:rtl/>
        </w:rPr>
        <w:t xml:space="preserve"> </w:t>
      </w:r>
      <w:r w:rsidR="004430B6">
        <w:rPr>
          <w:rFonts w:ascii="David" w:hAnsi="David" w:cs="David" w:hint="cs"/>
          <w:sz w:val="24"/>
          <w:szCs w:val="24"/>
          <w:rtl/>
        </w:rPr>
        <w:t xml:space="preserve">צבי </w:t>
      </w:r>
      <w:r w:rsidR="006957AC">
        <w:rPr>
          <w:rFonts w:ascii="David" w:hAnsi="David" w:cs="David" w:hint="cs"/>
          <w:sz w:val="24"/>
          <w:szCs w:val="24"/>
          <w:rtl/>
        </w:rPr>
        <w:t xml:space="preserve">יטען שהוא חשב שהאיומים בנוגע </w:t>
      </w:r>
      <w:r w:rsidR="00FE49EA">
        <w:rPr>
          <w:rFonts w:ascii="David" w:hAnsi="David" w:cs="David" w:hint="cs"/>
          <w:sz w:val="24"/>
          <w:szCs w:val="24"/>
          <w:rtl/>
        </w:rPr>
        <w:t>למעצרו</w:t>
      </w:r>
      <w:r w:rsidR="003D758E">
        <w:rPr>
          <w:rFonts w:ascii="David" w:hAnsi="David" w:cs="David" w:hint="cs"/>
          <w:sz w:val="24"/>
          <w:szCs w:val="24"/>
          <w:rtl/>
        </w:rPr>
        <w:t xml:space="preserve"> והתוצאה ממנו</w:t>
      </w:r>
      <w:r w:rsidR="00FE49EA">
        <w:rPr>
          <w:rFonts w:ascii="David" w:hAnsi="David" w:cs="David" w:hint="cs"/>
          <w:sz w:val="24"/>
          <w:szCs w:val="24"/>
          <w:rtl/>
        </w:rPr>
        <w:t xml:space="preserve"> נכונים. אדם סביר במצבו</w:t>
      </w:r>
      <w:r w:rsidR="003D758E">
        <w:rPr>
          <w:rFonts w:ascii="David" w:hAnsi="David" w:cs="David" w:hint="cs"/>
          <w:sz w:val="24"/>
          <w:szCs w:val="24"/>
          <w:rtl/>
        </w:rPr>
        <w:t xml:space="preserve"> לא היה מתקשר בחוזה</w:t>
      </w:r>
      <w:r w:rsidR="00660144">
        <w:rPr>
          <w:rFonts w:ascii="David" w:hAnsi="David" w:cs="David" w:hint="cs"/>
          <w:sz w:val="24"/>
          <w:szCs w:val="24"/>
          <w:rtl/>
        </w:rPr>
        <w:t xml:space="preserve"> זה </w:t>
      </w:r>
      <w:r w:rsidR="003D758E">
        <w:rPr>
          <w:rFonts w:ascii="David" w:hAnsi="David" w:cs="David" w:hint="cs"/>
          <w:sz w:val="24"/>
          <w:szCs w:val="24"/>
          <w:rtl/>
        </w:rPr>
        <w:t>אם היה יודע שמדובר באיום סרק.</w:t>
      </w:r>
      <w:r w:rsidR="00FE49EA">
        <w:rPr>
          <w:rFonts w:ascii="David" w:hAnsi="David" w:cs="David" w:hint="cs"/>
          <w:sz w:val="24"/>
          <w:szCs w:val="24"/>
          <w:rtl/>
        </w:rPr>
        <w:t xml:space="preserve"> </w:t>
      </w:r>
      <w:r w:rsidR="00EC266F">
        <w:rPr>
          <w:rFonts w:ascii="David" w:hAnsi="David" w:cs="David" w:hint="cs"/>
          <w:sz w:val="24"/>
          <w:szCs w:val="24"/>
          <w:rtl/>
        </w:rPr>
        <w:t xml:space="preserve">טליה תטען שאין מדובר בטעות בחוק </w:t>
      </w:r>
      <w:r w:rsidR="00862635">
        <w:rPr>
          <w:rFonts w:ascii="David" w:hAnsi="David" w:cs="David"/>
          <w:sz w:val="24"/>
          <w:szCs w:val="24"/>
          <w:rtl/>
        </w:rPr>
        <w:t>–</w:t>
      </w:r>
      <w:r w:rsidR="00862635">
        <w:rPr>
          <w:rFonts w:ascii="David" w:hAnsi="David" w:cs="David" w:hint="cs"/>
          <w:sz w:val="24"/>
          <w:szCs w:val="24"/>
          <w:rtl/>
        </w:rPr>
        <w:t xml:space="preserve"> שכן מדובר בחוק חיצוני שאינו חולש </w:t>
      </w:r>
      <w:r w:rsidR="00EC266F">
        <w:rPr>
          <w:rFonts w:ascii="David" w:hAnsi="David" w:cs="David" w:hint="cs"/>
          <w:sz w:val="24"/>
          <w:szCs w:val="24"/>
          <w:rtl/>
        </w:rPr>
        <w:t>על העסקה עצמה</w:t>
      </w:r>
      <w:r w:rsidR="00862635">
        <w:rPr>
          <w:rFonts w:ascii="David" w:hAnsi="David" w:cs="David" w:hint="cs"/>
          <w:sz w:val="24"/>
          <w:szCs w:val="24"/>
          <w:rtl/>
        </w:rPr>
        <w:t xml:space="preserve">. </w:t>
      </w:r>
      <w:r w:rsidR="003D758E">
        <w:rPr>
          <w:rFonts w:ascii="David" w:hAnsi="David" w:cs="David" w:hint="cs"/>
          <w:sz w:val="24"/>
          <w:szCs w:val="24"/>
          <w:rtl/>
        </w:rPr>
        <w:t>בהקשר זה תטען</w:t>
      </w:r>
      <w:r w:rsidR="00FE49EA">
        <w:rPr>
          <w:rFonts w:ascii="David" w:hAnsi="David" w:cs="David" w:hint="cs"/>
          <w:sz w:val="24"/>
          <w:szCs w:val="24"/>
          <w:rtl/>
        </w:rPr>
        <w:t xml:space="preserve"> </w:t>
      </w:r>
      <w:r w:rsidR="003D758E">
        <w:rPr>
          <w:rFonts w:ascii="David" w:hAnsi="David" w:cs="David" w:hint="cs"/>
          <w:sz w:val="24"/>
          <w:szCs w:val="24"/>
          <w:rtl/>
        </w:rPr>
        <w:t>טליה</w:t>
      </w:r>
      <w:r w:rsidR="005B7C1C" w:rsidRPr="003342C8">
        <w:rPr>
          <w:rFonts w:ascii="David" w:hAnsi="David" w:cs="David" w:hint="cs"/>
          <w:sz w:val="24"/>
          <w:szCs w:val="24"/>
          <w:rtl/>
        </w:rPr>
        <w:t xml:space="preserve"> </w:t>
      </w:r>
      <w:r w:rsidR="003D758E">
        <w:rPr>
          <w:rFonts w:ascii="David" w:hAnsi="David" w:cs="David" w:hint="cs"/>
          <w:sz w:val="24"/>
          <w:szCs w:val="24"/>
          <w:rtl/>
        </w:rPr>
        <w:t>כי מדובר בטעות</w:t>
      </w:r>
      <w:r w:rsidR="005B7C1C" w:rsidRPr="003342C8">
        <w:rPr>
          <w:rFonts w:ascii="David" w:hAnsi="David" w:cs="David" w:hint="cs"/>
          <w:sz w:val="24"/>
          <w:szCs w:val="24"/>
          <w:rtl/>
        </w:rPr>
        <w:t xml:space="preserve"> </w:t>
      </w:r>
      <w:r w:rsidR="005B7C1C" w:rsidRPr="003342C8">
        <w:rPr>
          <w:rFonts w:ascii="David" w:hAnsi="David" w:cs="David"/>
          <w:sz w:val="24"/>
          <w:szCs w:val="24"/>
          <w:u w:val="single"/>
          <w:rtl/>
        </w:rPr>
        <w:t>"</w:t>
      </w:r>
      <w:r w:rsidR="003D758E">
        <w:rPr>
          <w:rFonts w:ascii="David" w:hAnsi="David" w:cs="David" w:hint="cs"/>
          <w:sz w:val="24"/>
          <w:szCs w:val="24"/>
          <w:u w:val="single"/>
          <w:rtl/>
        </w:rPr>
        <w:t>ש</w:t>
      </w:r>
      <w:r w:rsidR="005B7C1C" w:rsidRPr="003342C8">
        <w:rPr>
          <w:rFonts w:ascii="David" w:hAnsi="David" w:cs="David"/>
          <w:sz w:val="24"/>
          <w:szCs w:val="24"/>
          <w:u w:val="single"/>
          <w:rtl/>
        </w:rPr>
        <w:t xml:space="preserve">בכדאיות </w:t>
      </w:r>
      <w:r w:rsidR="005B7C1C" w:rsidRPr="003342C8">
        <w:rPr>
          <w:rFonts w:ascii="David" w:hAnsi="David" w:cs="David" w:hint="cs"/>
          <w:sz w:val="24"/>
          <w:szCs w:val="24"/>
          <w:u w:val="single"/>
          <w:rtl/>
        </w:rPr>
        <w:t>העסקה</w:t>
      </w:r>
      <w:r w:rsidR="005B7C1C" w:rsidRPr="003342C8">
        <w:rPr>
          <w:rFonts w:ascii="David" w:hAnsi="David" w:cs="David"/>
          <w:sz w:val="24"/>
          <w:szCs w:val="24"/>
          <w:u w:val="single"/>
          <w:rtl/>
        </w:rPr>
        <w:t>"</w:t>
      </w:r>
      <w:r w:rsidR="00EF370C" w:rsidRPr="003342C8">
        <w:rPr>
          <w:rFonts w:ascii="David" w:hAnsi="David" w:cs="David" w:hint="cs"/>
          <w:sz w:val="24"/>
          <w:szCs w:val="24"/>
          <w:rtl/>
        </w:rPr>
        <w:t xml:space="preserve"> שאינה בגדר "טעות". </w:t>
      </w:r>
      <w:r w:rsidR="004846A3" w:rsidRPr="003342C8">
        <w:rPr>
          <w:rFonts w:ascii="David" w:hAnsi="David" w:cs="David" w:hint="cs"/>
          <w:sz w:val="24"/>
          <w:szCs w:val="24"/>
          <w:rtl/>
        </w:rPr>
        <w:t xml:space="preserve">טליה תסתמך על </w:t>
      </w:r>
      <w:r w:rsidR="00EF370C" w:rsidRPr="003342C8">
        <w:rPr>
          <w:rFonts w:ascii="David" w:hAnsi="David" w:cs="David"/>
          <w:sz w:val="24"/>
          <w:szCs w:val="24"/>
          <w:rtl/>
        </w:rPr>
        <w:t>פרופ' פרידמן</w:t>
      </w:r>
      <w:r w:rsidR="00103E8B">
        <w:rPr>
          <w:rFonts w:ascii="David" w:hAnsi="David" w:cs="David" w:hint="cs"/>
          <w:sz w:val="24"/>
          <w:szCs w:val="24"/>
          <w:rtl/>
        </w:rPr>
        <w:t>,</w:t>
      </w:r>
      <w:r w:rsidR="00EF370C" w:rsidRPr="003342C8">
        <w:rPr>
          <w:rStyle w:val="a5"/>
          <w:rFonts w:ascii="David" w:hAnsi="David" w:cs="David"/>
          <w:sz w:val="24"/>
          <w:szCs w:val="24"/>
          <w:rtl/>
        </w:rPr>
        <w:footnoteReference w:id="31"/>
      </w:r>
      <w:r w:rsidR="00EF370C" w:rsidRPr="003342C8">
        <w:rPr>
          <w:rFonts w:ascii="David" w:hAnsi="David" w:cs="David"/>
          <w:sz w:val="24"/>
          <w:szCs w:val="24"/>
          <w:rtl/>
        </w:rPr>
        <w:t xml:space="preserve"> שאומר שטעות בכדאיות היא טעות שבגדר הסיכון שלקח עליו כל צד לחוזה</w:t>
      </w:r>
      <w:r w:rsidR="00431B32" w:rsidRPr="003342C8">
        <w:rPr>
          <w:rFonts w:ascii="David" w:hAnsi="David" w:cs="David" w:hint="cs"/>
          <w:sz w:val="24"/>
          <w:szCs w:val="24"/>
          <w:rtl/>
        </w:rPr>
        <w:t xml:space="preserve"> (צבי רצה להימנע מהסיכון שבהליך פלילי)</w:t>
      </w:r>
      <w:r w:rsidR="00EF370C" w:rsidRPr="003342C8">
        <w:rPr>
          <w:rFonts w:ascii="David" w:hAnsi="David" w:cs="David"/>
          <w:sz w:val="24"/>
          <w:szCs w:val="24"/>
          <w:rtl/>
        </w:rPr>
        <w:t xml:space="preserve">. </w:t>
      </w:r>
      <w:r w:rsidR="00675478" w:rsidRPr="003342C8">
        <w:rPr>
          <w:rFonts w:ascii="David" w:hAnsi="David" w:cs="David" w:hint="cs"/>
          <w:sz w:val="24"/>
          <w:szCs w:val="24"/>
          <w:rtl/>
        </w:rPr>
        <w:t>ואולי תס</w:t>
      </w:r>
      <w:r w:rsidR="00431B32" w:rsidRPr="003342C8">
        <w:rPr>
          <w:rFonts w:ascii="David" w:hAnsi="David" w:cs="David" w:hint="cs"/>
          <w:sz w:val="24"/>
          <w:szCs w:val="24"/>
          <w:rtl/>
        </w:rPr>
        <w:t>ת</w:t>
      </w:r>
      <w:r w:rsidR="00675478" w:rsidRPr="003342C8">
        <w:rPr>
          <w:rFonts w:ascii="David" w:hAnsi="David" w:cs="David" w:hint="cs"/>
          <w:sz w:val="24"/>
          <w:szCs w:val="24"/>
          <w:rtl/>
        </w:rPr>
        <w:t xml:space="preserve">מך </w:t>
      </w:r>
      <w:r w:rsidR="00431B32" w:rsidRPr="003342C8">
        <w:rPr>
          <w:rFonts w:ascii="David" w:hAnsi="David" w:cs="David" w:hint="cs"/>
          <w:sz w:val="24"/>
          <w:szCs w:val="24"/>
          <w:rtl/>
        </w:rPr>
        <w:t xml:space="preserve">גם על </w:t>
      </w:r>
      <w:r w:rsidR="00675478" w:rsidRPr="003342C8">
        <w:rPr>
          <w:rFonts w:ascii="David" w:hAnsi="David" w:cs="David"/>
          <w:sz w:val="24"/>
          <w:szCs w:val="24"/>
          <w:rtl/>
        </w:rPr>
        <w:t>השופט אשר</w:t>
      </w:r>
      <w:r w:rsidR="00675478" w:rsidRPr="003342C8">
        <w:rPr>
          <w:rStyle w:val="a5"/>
          <w:rFonts w:ascii="David" w:hAnsi="David" w:cs="David"/>
          <w:sz w:val="24"/>
          <w:szCs w:val="24"/>
          <w:rtl/>
        </w:rPr>
        <w:footnoteReference w:id="32"/>
      </w:r>
      <w:r w:rsidR="00675478" w:rsidRPr="003342C8">
        <w:rPr>
          <w:rFonts w:ascii="David" w:hAnsi="David" w:cs="David"/>
          <w:sz w:val="24"/>
          <w:szCs w:val="24"/>
          <w:rtl/>
        </w:rPr>
        <w:t xml:space="preserve"> </w:t>
      </w:r>
      <w:r w:rsidR="00675478" w:rsidRPr="003342C8">
        <w:rPr>
          <w:rFonts w:ascii="David" w:hAnsi="David" w:cs="David" w:hint="cs"/>
          <w:sz w:val="24"/>
          <w:szCs w:val="24"/>
          <w:rtl/>
        </w:rPr>
        <w:t xml:space="preserve">לפיה טעות בשווי הממכר היא טעות </w:t>
      </w:r>
      <w:r w:rsidR="00675478" w:rsidRPr="003342C8">
        <w:rPr>
          <w:rFonts w:ascii="David" w:hAnsi="David" w:cs="David"/>
          <w:sz w:val="24"/>
          <w:szCs w:val="24"/>
          <w:rtl/>
        </w:rPr>
        <w:t>בכדאיות</w:t>
      </w:r>
      <w:r w:rsidR="00675478" w:rsidRPr="003342C8">
        <w:rPr>
          <w:rFonts w:ascii="David" w:hAnsi="David" w:cs="David" w:hint="cs"/>
          <w:sz w:val="24"/>
          <w:szCs w:val="24"/>
          <w:rtl/>
        </w:rPr>
        <w:t xml:space="preserve"> העסקה</w:t>
      </w:r>
      <w:r w:rsidR="00431B32" w:rsidRPr="003342C8">
        <w:rPr>
          <w:rFonts w:ascii="David" w:hAnsi="David" w:cs="David" w:hint="cs"/>
          <w:sz w:val="24"/>
          <w:szCs w:val="24"/>
          <w:rtl/>
        </w:rPr>
        <w:t xml:space="preserve"> (האם הדירה שווה הימנעות ממעצר</w:t>
      </w:r>
      <w:r w:rsidR="00643D3A">
        <w:rPr>
          <w:rFonts w:ascii="David" w:hAnsi="David" w:cs="David" w:hint="cs"/>
          <w:sz w:val="24"/>
          <w:szCs w:val="24"/>
          <w:rtl/>
        </w:rPr>
        <w:t>?</w:t>
      </w:r>
      <w:r w:rsidR="00431B32" w:rsidRPr="003342C8">
        <w:rPr>
          <w:rFonts w:ascii="David" w:hAnsi="David" w:cs="David" w:hint="cs"/>
          <w:sz w:val="24"/>
          <w:szCs w:val="24"/>
          <w:rtl/>
        </w:rPr>
        <w:t xml:space="preserve">). צבי יטען, בצדק, שטענה זו משוללת כל יסוד שכן </w:t>
      </w:r>
      <w:r w:rsidR="00675478" w:rsidRPr="003342C8">
        <w:rPr>
          <w:rFonts w:ascii="David" w:hAnsi="David" w:cs="David" w:hint="cs"/>
          <w:sz w:val="24"/>
          <w:szCs w:val="24"/>
          <w:rtl/>
        </w:rPr>
        <w:t>שאין מדובר בטעות בכדאיות העסקה אלא ב</w:t>
      </w:r>
      <w:r w:rsidR="004846A3" w:rsidRPr="003342C8">
        <w:rPr>
          <w:rFonts w:ascii="David" w:hAnsi="David" w:cs="David" w:hint="cs"/>
          <w:sz w:val="24"/>
          <w:szCs w:val="24"/>
          <w:rtl/>
        </w:rPr>
        <w:t xml:space="preserve">טעות בחוק </w:t>
      </w:r>
      <w:r w:rsidR="00643D3A">
        <w:rPr>
          <w:rFonts w:ascii="David" w:hAnsi="David" w:cs="David" w:hint="cs"/>
          <w:sz w:val="24"/>
          <w:szCs w:val="24"/>
          <w:rtl/>
        </w:rPr>
        <w:t xml:space="preserve">(שהיה הרקע לעסקה) </w:t>
      </w:r>
      <w:r w:rsidR="00675478" w:rsidRPr="003342C8">
        <w:rPr>
          <w:rFonts w:ascii="David" w:hAnsi="David" w:cs="David" w:hint="cs"/>
          <w:sz w:val="24"/>
          <w:szCs w:val="24"/>
          <w:rtl/>
        </w:rPr>
        <w:t>שה</w:t>
      </w:r>
      <w:r w:rsidR="00643D3A">
        <w:rPr>
          <w:rFonts w:ascii="David" w:hAnsi="David" w:cs="David" w:hint="cs"/>
          <w:sz w:val="24"/>
          <w:szCs w:val="24"/>
          <w:rtl/>
        </w:rPr>
        <w:t>ביאה</w:t>
      </w:r>
      <w:r w:rsidR="00431B32" w:rsidRPr="003342C8">
        <w:rPr>
          <w:rFonts w:ascii="David" w:hAnsi="David" w:cs="David" w:hint="cs"/>
          <w:sz w:val="24"/>
          <w:szCs w:val="24"/>
          <w:rtl/>
        </w:rPr>
        <w:t xml:space="preserve"> אותו</w:t>
      </w:r>
      <w:r w:rsidR="00675478" w:rsidRPr="003342C8">
        <w:rPr>
          <w:rFonts w:ascii="David" w:hAnsi="David" w:cs="David" w:hint="cs"/>
          <w:sz w:val="24"/>
          <w:szCs w:val="24"/>
          <w:rtl/>
        </w:rPr>
        <w:t xml:space="preserve"> לחתום</w:t>
      </w:r>
      <w:r w:rsidR="00643D3A">
        <w:rPr>
          <w:rFonts w:ascii="David" w:hAnsi="David" w:cs="David" w:hint="cs"/>
          <w:sz w:val="24"/>
          <w:szCs w:val="24"/>
          <w:rtl/>
        </w:rPr>
        <w:t xml:space="preserve">. טליה תסתמך על </w:t>
      </w:r>
      <w:proofErr w:type="spellStart"/>
      <w:r w:rsidR="00EF370C" w:rsidRPr="003342C8">
        <w:rPr>
          <w:rFonts w:ascii="David" w:hAnsi="David" w:cs="David"/>
          <w:sz w:val="24"/>
          <w:szCs w:val="24"/>
          <w:rtl/>
        </w:rPr>
        <w:t>טדסקי</w:t>
      </w:r>
      <w:proofErr w:type="spellEnd"/>
      <w:r w:rsidR="00EF370C" w:rsidRPr="003342C8">
        <w:rPr>
          <w:rStyle w:val="a5"/>
          <w:rFonts w:ascii="David" w:hAnsi="David" w:cs="David"/>
          <w:sz w:val="24"/>
          <w:szCs w:val="24"/>
          <w:rtl/>
        </w:rPr>
        <w:footnoteReference w:id="33"/>
      </w:r>
      <w:r w:rsidR="00EF370C" w:rsidRPr="003342C8">
        <w:rPr>
          <w:rFonts w:ascii="David" w:hAnsi="David" w:cs="David"/>
          <w:sz w:val="24"/>
          <w:szCs w:val="24"/>
          <w:rtl/>
        </w:rPr>
        <w:t xml:space="preserve"> שמדובר בטעות עתידית</w:t>
      </w:r>
      <w:r w:rsidR="002A3CC6" w:rsidRPr="003342C8">
        <w:rPr>
          <w:rFonts w:ascii="David" w:hAnsi="David" w:cs="David" w:hint="cs"/>
          <w:sz w:val="24"/>
          <w:szCs w:val="24"/>
          <w:rtl/>
        </w:rPr>
        <w:t xml:space="preserve"> (מעצר, וחשש למוות</w:t>
      </w:r>
      <w:r w:rsidR="00675478" w:rsidRPr="003342C8">
        <w:rPr>
          <w:rFonts w:ascii="David" w:hAnsi="David" w:cs="David" w:hint="cs"/>
          <w:sz w:val="24"/>
          <w:szCs w:val="24"/>
          <w:rtl/>
        </w:rPr>
        <w:t>)</w:t>
      </w:r>
      <w:r w:rsidR="00431B32" w:rsidRPr="003342C8">
        <w:rPr>
          <w:rFonts w:ascii="David" w:hAnsi="David" w:cs="David" w:hint="cs"/>
          <w:sz w:val="24"/>
          <w:szCs w:val="24"/>
          <w:rtl/>
        </w:rPr>
        <w:t xml:space="preserve"> </w:t>
      </w:r>
      <w:r w:rsidR="002A3CC6" w:rsidRPr="003342C8">
        <w:rPr>
          <w:rFonts w:ascii="David" w:hAnsi="David" w:cs="David" w:hint="cs"/>
          <w:sz w:val="24"/>
          <w:szCs w:val="24"/>
          <w:rtl/>
        </w:rPr>
        <w:t xml:space="preserve">שאינה בגדר "טעות". </w:t>
      </w:r>
      <w:r w:rsidR="00EF370C" w:rsidRPr="003342C8">
        <w:rPr>
          <w:rFonts w:ascii="David" w:hAnsi="David" w:cs="David"/>
          <w:sz w:val="24"/>
          <w:szCs w:val="24"/>
          <w:rtl/>
        </w:rPr>
        <w:t xml:space="preserve">צבי יטען שהטעות היא בהווה </w:t>
      </w:r>
      <w:r w:rsidR="00B52C37" w:rsidRPr="003342C8">
        <w:rPr>
          <w:rFonts w:ascii="David" w:hAnsi="David" w:cs="David"/>
          <w:sz w:val="24"/>
          <w:szCs w:val="24"/>
          <w:rtl/>
        </w:rPr>
        <w:t>–</w:t>
      </w:r>
      <w:r w:rsidR="00B52C37" w:rsidRPr="003342C8">
        <w:rPr>
          <w:rFonts w:ascii="David" w:hAnsi="David" w:cs="David" w:hint="cs"/>
          <w:sz w:val="24"/>
          <w:szCs w:val="24"/>
          <w:rtl/>
        </w:rPr>
        <w:t xml:space="preserve"> </w:t>
      </w:r>
      <w:proofErr w:type="spellStart"/>
      <w:r w:rsidR="007E1C19">
        <w:rPr>
          <w:rFonts w:ascii="David" w:hAnsi="David" w:cs="David" w:hint="cs"/>
          <w:sz w:val="24"/>
          <w:szCs w:val="24"/>
          <w:rtl/>
        </w:rPr>
        <w:t>גמירות</w:t>
      </w:r>
      <w:proofErr w:type="spellEnd"/>
      <w:r w:rsidR="007E1C19">
        <w:rPr>
          <w:rFonts w:ascii="David" w:hAnsi="David" w:cs="David" w:hint="cs"/>
          <w:sz w:val="24"/>
          <w:szCs w:val="24"/>
          <w:rtl/>
        </w:rPr>
        <w:t xml:space="preserve"> הדעת בחתימה הייתה על יסוד מצג דברים מוטעה שהוצג בפניו בעת החתימה</w:t>
      </w:r>
      <w:r w:rsidR="00B52C37" w:rsidRPr="003342C8">
        <w:rPr>
          <w:rFonts w:ascii="David" w:hAnsi="David" w:cs="David" w:hint="cs"/>
          <w:sz w:val="24"/>
          <w:szCs w:val="24"/>
          <w:rtl/>
        </w:rPr>
        <w:t>.</w:t>
      </w:r>
      <w:r w:rsidR="00431B32" w:rsidRPr="003342C8">
        <w:rPr>
          <w:rFonts w:ascii="David" w:hAnsi="David" w:cs="David" w:hint="cs"/>
          <w:sz w:val="24"/>
          <w:szCs w:val="24"/>
          <w:rtl/>
        </w:rPr>
        <w:t xml:space="preserve"> </w:t>
      </w:r>
      <w:proofErr w:type="spellStart"/>
      <w:r w:rsidR="00682573" w:rsidRPr="003342C8">
        <w:rPr>
          <w:rFonts w:ascii="David" w:hAnsi="David" w:cs="David"/>
          <w:b/>
          <w:bCs/>
          <w:sz w:val="24"/>
          <w:szCs w:val="24"/>
          <w:u w:val="single"/>
          <w:rtl/>
        </w:rPr>
        <w:t>ד</w:t>
      </w:r>
      <w:r w:rsidR="00682573" w:rsidRPr="003342C8">
        <w:rPr>
          <w:rFonts w:ascii="David" w:hAnsi="David" w:cs="David"/>
          <w:sz w:val="24"/>
          <w:szCs w:val="24"/>
          <w:u w:val="single"/>
          <w:rtl/>
        </w:rPr>
        <w:t>.ידיעת</w:t>
      </w:r>
      <w:proofErr w:type="spellEnd"/>
      <w:r w:rsidR="00682573" w:rsidRPr="003342C8">
        <w:rPr>
          <w:rFonts w:ascii="David" w:hAnsi="David" w:cs="David"/>
          <w:sz w:val="24"/>
          <w:szCs w:val="24"/>
          <w:u w:val="single"/>
          <w:rtl/>
        </w:rPr>
        <w:t xml:space="preserve"> הצד השני:</w:t>
      </w:r>
      <w:r w:rsidR="00682573" w:rsidRPr="003342C8">
        <w:rPr>
          <w:rFonts w:ascii="David" w:hAnsi="David" w:cs="David"/>
          <w:sz w:val="24"/>
          <w:szCs w:val="24"/>
          <w:rtl/>
        </w:rPr>
        <w:t xml:space="preserve"> לפי סע' 14(א) לחוק </w:t>
      </w:r>
      <w:r w:rsidR="001E3220" w:rsidRPr="003342C8">
        <w:rPr>
          <w:rFonts w:ascii="David" w:hAnsi="David" w:cs="David"/>
          <w:sz w:val="24"/>
          <w:szCs w:val="24"/>
          <w:rtl/>
        </w:rPr>
        <w:t>נדרשת מהצד הפוגע ידיעה בפועל או בכוח</w:t>
      </w:r>
      <w:r w:rsidR="001E3220" w:rsidRPr="003342C8">
        <w:rPr>
          <w:rStyle w:val="a5"/>
          <w:rFonts w:ascii="David" w:hAnsi="David" w:cs="David"/>
          <w:sz w:val="24"/>
          <w:szCs w:val="24"/>
        </w:rPr>
        <w:footnoteReference w:id="34"/>
      </w:r>
      <w:r w:rsidR="001E3220" w:rsidRPr="003342C8">
        <w:rPr>
          <w:rFonts w:ascii="David" w:hAnsi="David" w:cs="David"/>
          <w:sz w:val="24"/>
          <w:szCs w:val="24"/>
          <w:rtl/>
        </w:rPr>
        <w:t xml:space="preserve"> על </w:t>
      </w:r>
      <w:r w:rsidR="00AA72F9" w:rsidRPr="003342C8">
        <w:rPr>
          <w:rFonts w:ascii="David" w:hAnsi="David" w:cs="David"/>
          <w:sz w:val="24"/>
          <w:szCs w:val="24"/>
          <w:rtl/>
        </w:rPr>
        <w:t xml:space="preserve">הטעות. צבי יטען </w:t>
      </w:r>
      <w:r w:rsidR="00921907" w:rsidRPr="003342C8">
        <w:rPr>
          <w:rFonts w:ascii="David" w:hAnsi="David" w:cs="David" w:hint="cs"/>
          <w:sz w:val="24"/>
          <w:szCs w:val="24"/>
          <w:rtl/>
        </w:rPr>
        <w:t>שאדם סביר המאיים בהגשת תלונה פלילית</w:t>
      </w:r>
      <w:r w:rsidR="00B52C37" w:rsidRPr="003342C8">
        <w:rPr>
          <w:rFonts w:ascii="David" w:hAnsi="David" w:cs="David" w:hint="cs"/>
          <w:sz w:val="24"/>
          <w:szCs w:val="24"/>
          <w:rtl/>
        </w:rPr>
        <w:t>,</w:t>
      </w:r>
      <w:r w:rsidR="00921907" w:rsidRPr="003342C8">
        <w:rPr>
          <w:rFonts w:ascii="David" w:hAnsi="David" w:cs="David" w:hint="cs"/>
          <w:sz w:val="24"/>
          <w:szCs w:val="24"/>
          <w:rtl/>
        </w:rPr>
        <w:t xml:space="preserve"> </w:t>
      </w:r>
      <w:r w:rsidR="00431B32" w:rsidRPr="003342C8">
        <w:rPr>
          <w:rFonts w:ascii="David" w:hAnsi="David" w:cs="David" w:hint="cs"/>
          <w:sz w:val="24"/>
          <w:szCs w:val="24"/>
          <w:rtl/>
        </w:rPr>
        <w:t>בנסיבותיו של צבי</w:t>
      </w:r>
      <w:r w:rsidR="0083270B">
        <w:rPr>
          <w:rFonts w:ascii="David" w:hAnsi="David" w:cs="David" w:hint="cs"/>
          <w:sz w:val="24"/>
          <w:szCs w:val="24"/>
          <w:rtl/>
        </w:rPr>
        <w:t xml:space="preserve">, </w:t>
      </w:r>
      <w:r w:rsidR="00B52C37" w:rsidRPr="003342C8">
        <w:rPr>
          <w:rFonts w:ascii="David" w:hAnsi="David" w:cs="David" w:hint="cs"/>
          <w:sz w:val="24"/>
          <w:szCs w:val="24"/>
          <w:rtl/>
        </w:rPr>
        <w:t>ויכולת הביקורת שלו חלשה</w:t>
      </w:r>
      <w:r w:rsidR="0083270B">
        <w:rPr>
          <w:rFonts w:ascii="David" w:hAnsi="David" w:cs="David" w:hint="cs"/>
          <w:sz w:val="24"/>
          <w:szCs w:val="24"/>
          <w:rtl/>
        </w:rPr>
        <w:t xml:space="preserve"> (גם אם לא נפגע שכלית) </w:t>
      </w:r>
      <w:r w:rsidR="00921907" w:rsidRPr="003342C8">
        <w:rPr>
          <w:rFonts w:ascii="David" w:hAnsi="David" w:cs="David" w:hint="cs"/>
          <w:sz w:val="24"/>
          <w:szCs w:val="24"/>
          <w:rtl/>
        </w:rPr>
        <w:t xml:space="preserve">חייב היה לברר את </w:t>
      </w:r>
      <w:r w:rsidR="0083270B">
        <w:rPr>
          <w:rFonts w:ascii="David" w:hAnsi="David" w:cs="David" w:hint="cs"/>
          <w:sz w:val="24"/>
          <w:szCs w:val="24"/>
          <w:rtl/>
        </w:rPr>
        <w:t xml:space="preserve">המצב החוקי. </w:t>
      </w:r>
      <w:r w:rsidR="00921907" w:rsidRPr="003342C8">
        <w:rPr>
          <w:rFonts w:ascii="David" w:hAnsi="David" w:cs="David" w:hint="cs"/>
          <w:sz w:val="24"/>
          <w:szCs w:val="24"/>
          <w:rtl/>
        </w:rPr>
        <w:t xml:space="preserve">כמו כן, אדם סביר </w:t>
      </w:r>
      <w:r w:rsidR="00B52C37" w:rsidRPr="003342C8">
        <w:rPr>
          <w:rFonts w:ascii="David" w:hAnsi="David" w:cs="David" w:hint="cs"/>
          <w:sz w:val="24"/>
          <w:szCs w:val="24"/>
          <w:rtl/>
        </w:rPr>
        <w:t xml:space="preserve">(במצבה בשונה ממצבו) </w:t>
      </w:r>
      <w:r w:rsidR="00921907" w:rsidRPr="003342C8">
        <w:rPr>
          <w:rFonts w:ascii="David" w:hAnsi="David" w:cs="David" w:hint="cs"/>
          <w:sz w:val="24"/>
          <w:szCs w:val="24"/>
          <w:rtl/>
        </w:rPr>
        <w:t xml:space="preserve">היה צריך להעריך שמדובר באיום </w:t>
      </w:r>
      <w:r w:rsidR="0083270B">
        <w:rPr>
          <w:rFonts w:ascii="David" w:hAnsi="David" w:cs="David" w:hint="cs"/>
          <w:sz w:val="24"/>
          <w:szCs w:val="24"/>
          <w:rtl/>
        </w:rPr>
        <w:t xml:space="preserve">לא אמית. </w:t>
      </w:r>
      <w:r w:rsidR="006B167C" w:rsidRPr="003342C8">
        <w:rPr>
          <w:rFonts w:ascii="David" w:hAnsi="David" w:cs="David"/>
          <w:sz w:val="24"/>
          <w:szCs w:val="24"/>
          <w:rtl/>
        </w:rPr>
        <w:t>טליה תטען</w:t>
      </w:r>
      <w:r w:rsidR="00B52C37" w:rsidRPr="003342C8">
        <w:rPr>
          <w:rFonts w:ascii="David" w:hAnsi="David" w:cs="David" w:hint="cs"/>
          <w:sz w:val="24"/>
          <w:szCs w:val="24"/>
          <w:rtl/>
        </w:rPr>
        <w:t xml:space="preserve"> </w:t>
      </w:r>
      <w:r w:rsidR="006B167C" w:rsidRPr="003342C8">
        <w:rPr>
          <w:rFonts w:ascii="David" w:hAnsi="David" w:cs="David"/>
          <w:sz w:val="24"/>
          <w:szCs w:val="24"/>
          <w:rtl/>
        </w:rPr>
        <w:t>לטעות משותפת</w:t>
      </w:r>
      <w:r w:rsidR="0040736D" w:rsidRPr="003342C8">
        <w:rPr>
          <w:rStyle w:val="a5"/>
          <w:rFonts w:ascii="David" w:hAnsi="David" w:cs="David"/>
          <w:sz w:val="24"/>
          <w:szCs w:val="24"/>
          <w:rtl/>
        </w:rPr>
        <w:footnoteReference w:id="35"/>
      </w:r>
      <w:r w:rsidR="00B52C37" w:rsidRPr="003342C8">
        <w:rPr>
          <w:rFonts w:ascii="David" w:hAnsi="David" w:cs="David" w:hint="cs"/>
          <w:sz w:val="24"/>
          <w:szCs w:val="24"/>
          <w:rtl/>
        </w:rPr>
        <w:t xml:space="preserve"> כאמור בסעיף (14(ב) - לא ידעה על הטעות ולא היה עליה לדעת </w:t>
      </w:r>
      <w:r w:rsidR="00A7310F" w:rsidRPr="003342C8">
        <w:rPr>
          <w:rFonts w:ascii="David" w:hAnsi="David" w:cs="David" w:hint="cs"/>
          <w:sz w:val="24"/>
          <w:szCs w:val="24"/>
          <w:rtl/>
        </w:rPr>
        <w:t>(ראו פרוט טענות לעיל</w:t>
      </w:r>
      <w:r w:rsidR="00A7310F" w:rsidRPr="006933B7">
        <w:rPr>
          <w:rFonts w:ascii="David" w:hAnsi="David" w:cs="David" w:hint="cs"/>
          <w:sz w:val="24"/>
          <w:szCs w:val="24"/>
          <w:rtl/>
        </w:rPr>
        <w:t>)</w:t>
      </w:r>
      <w:r w:rsidR="0040736D" w:rsidRPr="006933B7">
        <w:rPr>
          <w:rFonts w:ascii="David" w:hAnsi="David" w:cs="David" w:hint="cs"/>
          <w:sz w:val="24"/>
          <w:szCs w:val="24"/>
          <w:rtl/>
        </w:rPr>
        <w:t xml:space="preserve"> -</w:t>
      </w:r>
      <w:r w:rsidR="0040736D" w:rsidRPr="003342C8">
        <w:rPr>
          <w:rFonts w:ascii="David" w:hAnsi="David" w:cs="David" w:hint="cs"/>
          <w:color w:val="FF0000"/>
          <w:sz w:val="24"/>
          <w:szCs w:val="24"/>
          <w:rtl/>
        </w:rPr>
        <w:t xml:space="preserve"> </w:t>
      </w:r>
      <w:r w:rsidR="00A7310F" w:rsidRPr="003342C8">
        <w:rPr>
          <w:rFonts w:ascii="David" w:hAnsi="David" w:cs="David" w:hint="cs"/>
          <w:sz w:val="24"/>
          <w:szCs w:val="24"/>
          <w:rtl/>
        </w:rPr>
        <w:t>במקרה זה</w:t>
      </w:r>
      <w:r w:rsidR="0040736D" w:rsidRPr="003342C8">
        <w:rPr>
          <w:rFonts w:ascii="David" w:hAnsi="David" w:cs="David" w:hint="cs"/>
          <w:sz w:val="24"/>
          <w:szCs w:val="24"/>
          <w:rtl/>
        </w:rPr>
        <w:t xml:space="preserve"> ביטול החוזה הוא ע"י </w:t>
      </w:r>
      <w:r w:rsidR="00AB39BC" w:rsidRPr="003342C8">
        <w:rPr>
          <w:rFonts w:ascii="David" w:hAnsi="David" w:cs="David"/>
          <w:sz w:val="24"/>
          <w:szCs w:val="24"/>
          <w:rtl/>
        </w:rPr>
        <w:t>בית משפט</w:t>
      </w:r>
      <w:r w:rsidR="0040736D" w:rsidRPr="003342C8">
        <w:rPr>
          <w:rFonts w:ascii="David" w:hAnsi="David" w:cs="David" w:hint="cs"/>
          <w:sz w:val="24"/>
          <w:szCs w:val="24"/>
          <w:rtl/>
        </w:rPr>
        <w:t>.</w:t>
      </w:r>
      <w:r w:rsidR="00AB39BC" w:rsidRPr="003342C8">
        <w:rPr>
          <w:rFonts w:ascii="David" w:hAnsi="David" w:cs="David"/>
          <w:sz w:val="24"/>
          <w:szCs w:val="24"/>
          <w:rtl/>
        </w:rPr>
        <w:t xml:space="preserve"> </w:t>
      </w:r>
      <w:r w:rsidR="00A7310F" w:rsidRPr="003342C8">
        <w:rPr>
          <w:rFonts w:ascii="David" w:hAnsi="David" w:cs="David" w:hint="cs"/>
          <w:sz w:val="24"/>
          <w:szCs w:val="24"/>
          <w:rtl/>
        </w:rPr>
        <w:t xml:space="preserve">צבי יטען, כאמור, </w:t>
      </w:r>
      <w:r w:rsidR="0083270B">
        <w:rPr>
          <w:rFonts w:ascii="David" w:hAnsi="David" w:cs="David" w:hint="cs"/>
          <w:sz w:val="24"/>
          <w:szCs w:val="24"/>
          <w:rtl/>
        </w:rPr>
        <w:t>שלא מ</w:t>
      </w:r>
      <w:r w:rsidR="00545DF1">
        <w:rPr>
          <w:rFonts w:ascii="David" w:hAnsi="David" w:cs="David" w:hint="cs"/>
          <w:sz w:val="24"/>
          <w:szCs w:val="24"/>
          <w:rtl/>
        </w:rPr>
        <w:t>ד</w:t>
      </w:r>
      <w:r w:rsidR="0083270B">
        <w:rPr>
          <w:rFonts w:ascii="David" w:hAnsi="David" w:cs="David" w:hint="cs"/>
          <w:sz w:val="24"/>
          <w:szCs w:val="24"/>
          <w:rtl/>
        </w:rPr>
        <w:t xml:space="preserve">ובר בטעות משותפת. </w:t>
      </w:r>
      <w:r w:rsidR="0040736D" w:rsidRPr="003342C8">
        <w:rPr>
          <w:rFonts w:ascii="David" w:hAnsi="David" w:cs="David" w:hint="cs"/>
          <w:sz w:val="24"/>
          <w:szCs w:val="24"/>
          <w:rtl/>
        </w:rPr>
        <w:t>מ</w:t>
      </w:r>
      <w:r w:rsidR="00A7310F" w:rsidRPr="003342C8">
        <w:rPr>
          <w:rFonts w:ascii="David" w:hAnsi="David" w:cs="David" w:hint="cs"/>
          <w:sz w:val="24"/>
          <w:szCs w:val="24"/>
          <w:rtl/>
        </w:rPr>
        <w:t xml:space="preserve">טעמים של צדק (מובהק במקרה זה) </w:t>
      </w:r>
      <w:r w:rsidR="0040736D" w:rsidRPr="003342C8">
        <w:rPr>
          <w:rFonts w:ascii="David" w:hAnsi="David" w:cs="David" w:hint="cs"/>
          <w:sz w:val="24"/>
          <w:szCs w:val="24"/>
          <w:rtl/>
        </w:rPr>
        <w:t xml:space="preserve">על </w:t>
      </w:r>
      <w:r w:rsidR="00A7310F" w:rsidRPr="003342C8">
        <w:rPr>
          <w:rFonts w:ascii="David" w:hAnsi="David" w:cs="David" w:hint="cs"/>
          <w:sz w:val="24"/>
          <w:szCs w:val="24"/>
          <w:rtl/>
        </w:rPr>
        <w:t xml:space="preserve">בית המשפט לבטל </w:t>
      </w:r>
      <w:r w:rsidR="0040736D" w:rsidRPr="003342C8">
        <w:rPr>
          <w:rFonts w:ascii="David" w:hAnsi="David" w:cs="David" w:hint="cs"/>
          <w:sz w:val="24"/>
          <w:szCs w:val="24"/>
          <w:rtl/>
        </w:rPr>
        <w:t xml:space="preserve">את </w:t>
      </w:r>
      <w:r w:rsidR="00A7310F" w:rsidRPr="003342C8">
        <w:rPr>
          <w:rFonts w:ascii="David" w:hAnsi="David" w:cs="David" w:hint="cs"/>
          <w:sz w:val="24"/>
          <w:szCs w:val="24"/>
          <w:rtl/>
        </w:rPr>
        <w:t>החוזה.</w:t>
      </w:r>
      <w:r w:rsidR="00D43EE2" w:rsidRPr="003342C8">
        <w:rPr>
          <w:rFonts w:ascii="David" w:hAnsi="David" w:cs="David"/>
          <w:sz w:val="24"/>
          <w:szCs w:val="24"/>
          <w:rtl/>
        </w:rPr>
        <w:t xml:space="preserve"> </w:t>
      </w:r>
      <w:r w:rsidR="00D43EE2" w:rsidRPr="003342C8">
        <w:rPr>
          <w:rFonts w:ascii="David" w:hAnsi="David" w:cs="David"/>
          <w:b/>
          <w:bCs/>
          <w:sz w:val="24"/>
          <w:szCs w:val="24"/>
          <w:u w:val="single"/>
          <w:rtl/>
        </w:rPr>
        <w:t>הטעיה:</w:t>
      </w:r>
      <w:r w:rsidR="009055BC">
        <w:rPr>
          <w:rFonts w:ascii="David" w:hAnsi="David" w:cs="David" w:hint="cs"/>
          <w:sz w:val="24"/>
          <w:szCs w:val="24"/>
          <w:rtl/>
        </w:rPr>
        <w:t xml:space="preserve"> ראשית, יש</w:t>
      </w:r>
      <w:r w:rsidR="00C500E2">
        <w:rPr>
          <w:rFonts w:ascii="David" w:hAnsi="David" w:cs="David" w:hint="cs"/>
          <w:sz w:val="24"/>
          <w:szCs w:val="24"/>
          <w:rtl/>
        </w:rPr>
        <w:t xml:space="preserve"> בהטעיה</w:t>
      </w:r>
      <w:r w:rsidR="009055BC">
        <w:rPr>
          <w:rFonts w:ascii="David" w:hAnsi="David" w:cs="David" w:hint="cs"/>
          <w:sz w:val="24"/>
          <w:szCs w:val="24"/>
          <w:rtl/>
        </w:rPr>
        <w:t xml:space="preserve"> דרישה </w:t>
      </w:r>
      <w:r w:rsidR="009055BC">
        <w:rPr>
          <w:rFonts w:ascii="David" w:hAnsi="David" w:cs="David" w:hint="cs"/>
          <w:sz w:val="24"/>
          <w:szCs w:val="24"/>
          <w:u w:val="single"/>
          <w:rtl/>
        </w:rPr>
        <w:t>ל</w:t>
      </w:r>
      <w:r w:rsidR="009055BC" w:rsidRPr="003342C8">
        <w:rPr>
          <w:rFonts w:ascii="David" w:hAnsi="David" w:cs="David"/>
          <w:sz w:val="24"/>
          <w:szCs w:val="24"/>
          <w:u w:val="single"/>
          <w:rtl/>
        </w:rPr>
        <w:t>קיום החוזה</w:t>
      </w:r>
      <w:r w:rsidR="009055BC" w:rsidRPr="003342C8">
        <w:rPr>
          <w:rFonts w:ascii="David" w:hAnsi="David" w:cs="David"/>
          <w:sz w:val="24"/>
          <w:szCs w:val="24"/>
          <w:rtl/>
        </w:rPr>
        <w:t xml:space="preserve">: </w:t>
      </w:r>
      <w:r w:rsidR="009055BC">
        <w:rPr>
          <w:rFonts w:ascii="David" w:hAnsi="David" w:cs="David" w:hint="cs"/>
          <w:sz w:val="24"/>
          <w:szCs w:val="24"/>
          <w:rtl/>
        </w:rPr>
        <w:t>קיים חוזה בין צבי לטליה</w:t>
      </w:r>
      <w:r w:rsidR="00DD2A2C" w:rsidRPr="003342C8">
        <w:rPr>
          <w:rFonts w:ascii="David" w:hAnsi="David" w:cs="David" w:hint="cs"/>
          <w:sz w:val="24"/>
          <w:szCs w:val="24"/>
          <w:rtl/>
        </w:rPr>
        <w:t xml:space="preserve">. </w:t>
      </w:r>
      <w:r w:rsidR="00D43EE2" w:rsidRPr="003342C8">
        <w:rPr>
          <w:rFonts w:ascii="David" w:hAnsi="David" w:cs="David"/>
          <w:sz w:val="24"/>
          <w:szCs w:val="24"/>
          <w:rtl/>
        </w:rPr>
        <w:t xml:space="preserve">לפי </w:t>
      </w:r>
      <w:proofErr w:type="spellStart"/>
      <w:r w:rsidR="00D43EE2" w:rsidRPr="003342C8">
        <w:rPr>
          <w:rFonts w:ascii="David" w:hAnsi="David" w:cs="David"/>
          <w:sz w:val="24"/>
          <w:szCs w:val="24"/>
          <w:rtl/>
        </w:rPr>
        <w:t>הש</w:t>
      </w:r>
      <w:proofErr w:type="spellEnd"/>
      <w:r w:rsidR="0040736D" w:rsidRPr="003342C8">
        <w:rPr>
          <w:rFonts w:ascii="David" w:hAnsi="David" w:cs="David" w:hint="cs"/>
          <w:sz w:val="24"/>
          <w:szCs w:val="24"/>
          <w:rtl/>
        </w:rPr>
        <w:t xml:space="preserve">' </w:t>
      </w:r>
      <w:r w:rsidR="00D43EE2" w:rsidRPr="003342C8">
        <w:rPr>
          <w:rFonts w:ascii="David" w:hAnsi="David" w:cs="David"/>
          <w:sz w:val="24"/>
          <w:szCs w:val="24"/>
          <w:rtl/>
        </w:rPr>
        <w:t>חיות</w:t>
      </w:r>
      <w:r w:rsidR="00D43EE2" w:rsidRPr="003342C8">
        <w:rPr>
          <w:rStyle w:val="a5"/>
          <w:rFonts w:ascii="David" w:hAnsi="David" w:cs="David"/>
          <w:sz w:val="24"/>
          <w:szCs w:val="24"/>
          <w:rtl/>
        </w:rPr>
        <w:footnoteReference w:id="36"/>
      </w:r>
      <w:r w:rsidR="00D43EE2" w:rsidRPr="003342C8">
        <w:rPr>
          <w:rFonts w:ascii="David" w:hAnsi="David" w:cs="David"/>
          <w:sz w:val="24"/>
          <w:szCs w:val="24"/>
          <w:rtl/>
        </w:rPr>
        <w:t xml:space="preserve"> </w:t>
      </w:r>
      <w:r w:rsidR="009C71C2" w:rsidRPr="003342C8">
        <w:rPr>
          <w:rFonts w:ascii="David" w:hAnsi="David" w:cs="David"/>
          <w:sz w:val="24"/>
          <w:szCs w:val="24"/>
          <w:rtl/>
        </w:rPr>
        <w:t xml:space="preserve">העילה לביטול חוזה בשל הטעיה היא בהתקיים היסודות הבאים: </w:t>
      </w:r>
      <w:r w:rsidR="009C71C2" w:rsidRPr="003342C8">
        <w:rPr>
          <w:rFonts w:ascii="David" w:hAnsi="David" w:cs="David"/>
          <w:b/>
          <w:bCs/>
          <w:sz w:val="24"/>
          <w:szCs w:val="24"/>
          <w:rtl/>
        </w:rPr>
        <w:t>א.</w:t>
      </w:r>
      <w:r w:rsidR="00DD2A2C" w:rsidRPr="003342C8">
        <w:rPr>
          <w:rFonts w:ascii="David" w:hAnsi="David" w:cs="David"/>
          <w:sz w:val="24"/>
          <w:szCs w:val="24"/>
          <w:rtl/>
        </w:rPr>
        <w:t xml:space="preserve"> </w:t>
      </w:r>
      <w:r w:rsidR="009C71C2" w:rsidRPr="003342C8">
        <w:rPr>
          <w:rFonts w:ascii="David" w:hAnsi="David" w:cs="David"/>
          <w:sz w:val="24"/>
          <w:szCs w:val="24"/>
          <w:u w:val="single"/>
          <w:rtl/>
        </w:rPr>
        <w:t>טעות אצל אחד הצדדים</w:t>
      </w:r>
      <w:r w:rsidR="009C71C2" w:rsidRPr="003342C8">
        <w:rPr>
          <w:rFonts w:ascii="David" w:hAnsi="David" w:cs="David"/>
          <w:sz w:val="24"/>
          <w:szCs w:val="24"/>
          <w:rtl/>
        </w:rPr>
        <w:t>: ראה לעיל "טעות"</w:t>
      </w:r>
      <w:r w:rsidR="003476D0" w:rsidRPr="003342C8">
        <w:rPr>
          <w:rFonts w:ascii="David" w:hAnsi="David" w:cs="David"/>
          <w:sz w:val="24"/>
          <w:szCs w:val="24"/>
          <w:rtl/>
        </w:rPr>
        <w:t xml:space="preserve"> את טעותו של צבי בנוגע </w:t>
      </w:r>
      <w:r w:rsidR="00C770FD" w:rsidRPr="003342C8">
        <w:rPr>
          <w:rFonts w:ascii="David" w:hAnsi="David" w:cs="David" w:hint="cs"/>
          <w:sz w:val="24"/>
          <w:szCs w:val="24"/>
          <w:rtl/>
        </w:rPr>
        <w:t>לעבירת</w:t>
      </w:r>
      <w:r w:rsidR="003476D0" w:rsidRPr="003342C8">
        <w:rPr>
          <w:rFonts w:ascii="David" w:hAnsi="David" w:cs="David"/>
          <w:sz w:val="24"/>
          <w:szCs w:val="24"/>
          <w:rtl/>
        </w:rPr>
        <w:t xml:space="preserve"> הלנת</w:t>
      </w:r>
      <w:r w:rsidR="00DD2A2C" w:rsidRPr="003342C8">
        <w:rPr>
          <w:rFonts w:ascii="David" w:hAnsi="David" w:cs="David" w:hint="cs"/>
          <w:sz w:val="24"/>
          <w:szCs w:val="24"/>
          <w:rtl/>
        </w:rPr>
        <w:t xml:space="preserve"> השכר</w:t>
      </w:r>
      <w:r w:rsidR="0040736D" w:rsidRPr="003342C8">
        <w:rPr>
          <w:rFonts w:ascii="David" w:hAnsi="David" w:cs="David" w:hint="cs"/>
          <w:sz w:val="24"/>
          <w:szCs w:val="24"/>
          <w:rtl/>
        </w:rPr>
        <w:t xml:space="preserve">. </w:t>
      </w:r>
      <w:r w:rsidR="003476D0" w:rsidRPr="003342C8">
        <w:rPr>
          <w:rFonts w:ascii="David" w:hAnsi="David" w:cs="David"/>
          <w:b/>
          <w:bCs/>
          <w:sz w:val="24"/>
          <w:szCs w:val="24"/>
          <w:rtl/>
        </w:rPr>
        <w:t>ב.</w:t>
      </w:r>
      <w:r w:rsidR="00157EF9" w:rsidRPr="003342C8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="003476D0" w:rsidRPr="003342C8">
        <w:rPr>
          <w:rFonts w:ascii="David" w:hAnsi="David" w:cs="David"/>
          <w:sz w:val="24"/>
          <w:szCs w:val="24"/>
          <w:u w:val="single"/>
          <w:rtl/>
        </w:rPr>
        <w:t>קשר סיבתי כפול</w:t>
      </w:r>
      <w:r w:rsidR="00DD2A2C" w:rsidRPr="003342C8">
        <w:rPr>
          <w:rFonts w:ascii="David" w:hAnsi="David" w:cs="David" w:hint="cs"/>
          <w:sz w:val="24"/>
          <w:szCs w:val="24"/>
          <w:u w:val="single"/>
          <w:rtl/>
        </w:rPr>
        <w:t xml:space="preserve">: טעות-התקשרות; </w:t>
      </w:r>
      <w:r w:rsidR="003476D0" w:rsidRPr="003342C8">
        <w:rPr>
          <w:rFonts w:ascii="David" w:hAnsi="David" w:cs="David"/>
          <w:sz w:val="24"/>
          <w:szCs w:val="24"/>
          <w:u w:val="single"/>
          <w:rtl/>
        </w:rPr>
        <w:t>ההטעיה</w:t>
      </w:r>
      <w:r w:rsidR="00DD2A2C" w:rsidRPr="003342C8">
        <w:rPr>
          <w:rFonts w:ascii="David" w:hAnsi="David" w:cs="David" w:hint="cs"/>
          <w:sz w:val="24"/>
          <w:szCs w:val="24"/>
          <w:u w:val="single"/>
          <w:rtl/>
        </w:rPr>
        <w:t>-</w:t>
      </w:r>
      <w:r w:rsidR="003476D0" w:rsidRPr="003342C8">
        <w:rPr>
          <w:rFonts w:ascii="David" w:hAnsi="David" w:cs="David"/>
          <w:sz w:val="24"/>
          <w:szCs w:val="24"/>
          <w:u w:val="single"/>
          <w:rtl/>
        </w:rPr>
        <w:t>טעות</w:t>
      </w:r>
      <w:r w:rsidR="00871F64" w:rsidRPr="003342C8">
        <w:rPr>
          <w:rFonts w:ascii="David" w:hAnsi="David" w:cs="David"/>
          <w:sz w:val="24"/>
          <w:szCs w:val="24"/>
          <w:u w:val="single"/>
          <w:rtl/>
        </w:rPr>
        <w:t xml:space="preserve">, לפי המבחן </w:t>
      </w:r>
      <w:r w:rsidR="00157EF9" w:rsidRPr="003342C8">
        <w:rPr>
          <w:rFonts w:ascii="David" w:hAnsi="David" w:cs="David" w:hint="cs"/>
          <w:sz w:val="24"/>
          <w:szCs w:val="24"/>
          <w:u w:val="single"/>
          <w:rtl/>
        </w:rPr>
        <w:t>הסובייקטיבי</w:t>
      </w:r>
      <w:r w:rsidR="00871F64" w:rsidRPr="003342C8">
        <w:rPr>
          <w:rFonts w:ascii="David" w:hAnsi="David" w:cs="David"/>
          <w:sz w:val="24"/>
          <w:szCs w:val="24"/>
          <w:u w:val="single"/>
          <w:rtl/>
        </w:rPr>
        <w:t>:</w:t>
      </w:r>
      <w:r w:rsidR="00871F64" w:rsidRPr="003342C8">
        <w:rPr>
          <w:rFonts w:ascii="David" w:hAnsi="David" w:cs="David"/>
          <w:sz w:val="24"/>
          <w:szCs w:val="24"/>
          <w:rtl/>
        </w:rPr>
        <w:t xml:space="preserve"> צבי יטען שטליה הטעתה</w:t>
      </w:r>
      <w:r w:rsidR="0040736D" w:rsidRPr="003342C8">
        <w:rPr>
          <w:rFonts w:ascii="David" w:hAnsi="David" w:cs="David" w:hint="cs"/>
          <w:sz w:val="24"/>
          <w:szCs w:val="24"/>
          <w:rtl/>
        </w:rPr>
        <w:t xml:space="preserve"> אותו </w:t>
      </w:r>
      <w:r w:rsidR="001A090D" w:rsidRPr="003342C8">
        <w:rPr>
          <w:rFonts w:ascii="David" w:hAnsi="David" w:cs="David" w:hint="cs"/>
          <w:sz w:val="24"/>
          <w:szCs w:val="24"/>
          <w:rtl/>
        </w:rPr>
        <w:t>(ראו לעיל)</w:t>
      </w:r>
      <w:r w:rsidR="0040736D" w:rsidRPr="003342C8">
        <w:rPr>
          <w:rFonts w:ascii="David" w:hAnsi="David" w:cs="David" w:hint="cs"/>
          <w:sz w:val="24"/>
          <w:szCs w:val="24"/>
          <w:rtl/>
        </w:rPr>
        <w:t xml:space="preserve"> ובשל טעות זו שמקורה בהטעיה </w:t>
      </w:r>
      <w:r w:rsidR="0044383D" w:rsidRPr="003342C8">
        <w:rPr>
          <w:rFonts w:ascii="David" w:hAnsi="David" w:cs="David"/>
          <w:sz w:val="24"/>
          <w:szCs w:val="24"/>
          <w:rtl/>
        </w:rPr>
        <w:t>הסכים לחתום על החוזה</w:t>
      </w:r>
      <w:r w:rsidR="0040736D" w:rsidRPr="003342C8">
        <w:rPr>
          <w:rFonts w:ascii="David" w:hAnsi="David" w:cs="David" w:hint="cs"/>
          <w:sz w:val="24"/>
          <w:szCs w:val="24"/>
          <w:rtl/>
        </w:rPr>
        <w:t xml:space="preserve">. </w:t>
      </w:r>
      <w:r w:rsidR="005C00FF" w:rsidRPr="006933B7">
        <w:rPr>
          <w:rFonts w:ascii="David" w:hAnsi="David" w:cs="David"/>
          <w:b/>
          <w:bCs/>
          <w:sz w:val="24"/>
          <w:szCs w:val="24"/>
          <w:rtl/>
        </w:rPr>
        <w:t>ג</w:t>
      </w:r>
      <w:r w:rsidR="005C00FF" w:rsidRPr="006933B7">
        <w:rPr>
          <w:rFonts w:ascii="David" w:hAnsi="David" w:cs="David"/>
          <w:sz w:val="24"/>
          <w:szCs w:val="24"/>
          <w:rtl/>
        </w:rPr>
        <w:t>.</w:t>
      </w:r>
      <w:r w:rsidR="005C00FF" w:rsidRPr="006933B7">
        <w:rPr>
          <w:rFonts w:ascii="David" w:hAnsi="David" w:cs="David"/>
          <w:sz w:val="24"/>
          <w:szCs w:val="24"/>
          <w:u w:val="single"/>
          <w:rtl/>
        </w:rPr>
        <w:t xml:space="preserve"> </w:t>
      </w:r>
      <w:r w:rsidR="005C00FF" w:rsidRPr="003342C8">
        <w:rPr>
          <w:rFonts w:ascii="David" w:hAnsi="David" w:cs="David"/>
          <w:sz w:val="24"/>
          <w:szCs w:val="24"/>
          <w:u w:val="single"/>
          <w:rtl/>
        </w:rPr>
        <w:t>הטעיה שהטעה אותו הצד שכנגד</w:t>
      </w:r>
      <w:r w:rsidR="005C00FF" w:rsidRPr="003342C8">
        <w:rPr>
          <w:rFonts w:ascii="David" w:hAnsi="David" w:cs="David"/>
          <w:sz w:val="24"/>
          <w:szCs w:val="24"/>
          <w:rtl/>
        </w:rPr>
        <w:t>:</w:t>
      </w:r>
      <w:r w:rsidR="00157EF9" w:rsidRPr="003342C8">
        <w:rPr>
          <w:rFonts w:ascii="David" w:hAnsi="David" w:cs="David"/>
          <w:sz w:val="24"/>
          <w:szCs w:val="24"/>
          <w:rtl/>
        </w:rPr>
        <w:t xml:space="preserve"> לפי ג</w:t>
      </w:r>
      <w:r w:rsidR="001D0781">
        <w:rPr>
          <w:rFonts w:ascii="David" w:hAnsi="David" w:cs="David" w:hint="cs"/>
          <w:sz w:val="24"/>
          <w:szCs w:val="24"/>
          <w:rtl/>
        </w:rPr>
        <w:t>'</w:t>
      </w:r>
      <w:r w:rsidR="00157EF9" w:rsidRPr="003342C8">
        <w:rPr>
          <w:rFonts w:ascii="David" w:hAnsi="David" w:cs="David" w:hint="cs"/>
          <w:sz w:val="24"/>
          <w:szCs w:val="24"/>
          <w:rtl/>
        </w:rPr>
        <w:t xml:space="preserve"> </w:t>
      </w:r>
      <w:r w:rsidR="005C00FF" w:rsidRPr="003342C8">
        <w:rPr>
          <w:rFonts w:ascii="David" w:hAnsi="David" w:cs="David"/>
          <w:sz w:val="24"/>
          <w:szCs w:val="24"/>
          <w:rtl/>
        </w:rPr>
        <w:t>שלו</w:t>
      </w:r>
      <w:r w:rsidR="00607DBC" w:rsidRPr="003342C8">
        <w:rPr>
          <w:rStyle w:val="a5"/>
          <w:rFonts w:ascii="David" w:hAnsi="David" w:cs="David"/>
          <w:sz w:val="24"/>
          <w:szCs w:val="24"/>
          <w:rtl/>
        </w:rPr>
        <w:footnoteReference w:id="37"/>
      </w:r>
      <w:r w:rsidR="00607DBC" w:rsidRPr="003342C8">
        <w:rPr>
          <w:rFonts w:ascii="David" w:hAnsi="David" w:cs="David"/>
          <w:sz w:val="24"/>
          <w:szCs w:val="24"/>
          <w:rtl/>
        </w:rPr>
        <w:t xml:space="preserve"> לעילת ההטעיה שתי צורות: הטעיה במעשה והטעיה במחדל</w:t>
      </w:r>
      <w:r w:rsidR="00CB2897" w:rsidRPr="003342C8">
        <w:rPr>
          <w:rFonts w:ascii="David" w:hAnsi="David" w:cs="David" w:hint="cs"/>
          <w:sz w:val="24"/>
          <w:szCs w:val="24"/>
          <w:rtl/>
        </w:rPr>
        <w:t>.</w:t>
      </w:r>
      <w:r w:rsidR="00607DBC" w:rsidRPr="003342C8">
        <w:rPr>
          <w:rFonts w:ascii="David" w:hAnsi="David" w:cs="David"/>
          <w:sz w:val="24"/>
          <w:szCs w:val="24"/>
          <w:rtl/>
        </w:rPr>
        <w:t xml:space="preserve"> </w:t>
      </w:r>
      <w:r w:rsidR="00F22DFB" w:rsidRPr="003342C8">
        <w:rPr>
          <w:rFonts w:ascii="David" w:hAnsi="David" w:cs="David"/>
          <w:sz w:val="24"/>
          <w:szCs w:val="24"/>
          <w:rtl/>
        </w:rPr>
        <w:t>צבי יטען שטליה הטעתה</w:t>
      </w:r>
      <w:r w:rsidR="00EC602E" w:rsidRPr="003342C8">
        <w:rPr>
          <w:rFonts w:ascii="David" w:hAnsi="David" w:cs="David" w:hint="cs"/>
          <w:sz w:val="24"/>
          <w:szCs w:val="24"/>
          <w:rtl/>
        </w:rPr>
        <w:t xml:space="preserve"> במעשה </w:t>
      </w:r>
      <w:r w:rsidR="00CB2897" w:rsidRPr="003342C8">
        <w:rPr>
          <w:rFonts w:ascii="David" w:hAnsi="David" w:cs="David" w:hint="cs"/>
          <w:sz w:val="24"/>
          <w:szCs w:val="24"/>
          <w:rtl/>
        </w:rPr>
        <w:t>באשר להליך הפלילי הצפוי לו.</w:t>
      </w:r>
      <w:r w:rsidR="004D00CC">
        <w:rPr>
          <w:rFonts w:ascii="David" w:hAnsi="David" w:cs="David" w:hint="cs"/>
          <w:sz w:val="24"/>
          <w:szCs w:val="24"/>
          <w:rtl/>
        </w:rPr>
        <w:t xml:space="preserve"> </w:t>
      </w:r>
      <w:r w:rsidR="004D00CC" w:rsidRPr="00545DF1">
        <w:rPr>
          <w:rFonts w:ascii="David" w:hAnsi="David" w:cs="David" w:hint="cs"/>
          <w:sz w:val="24"/>
          <w:szCs w:val="24"/>
          <w:rtl/>
        </w:rPr>
        <w:t xml:space="preserve">טליה </w:t>
      </w:r>
      <w:r w:rsidR="00A04B5D" w:rsidRPr="00545DF1">
        <w:rPr>
          <w:rFonts w:ascii="David" w:hAnsi="David" w:cs="David" w:hint="cs"/>
          <w:sz w:val="24"/>
          <w:szCs w:val="24"/>
          <w:rtl/>
        </w:rPr>
        <w:t>תטען</w:t>
      </w:r>
      <w:r w:rsidR="0089471C" w:rsidRPr="00545DF1">
        <w:rPr>
          <w:rFonts w:ascii="David" w:hAnsi="David" w:cs="David" w:hint="cs"/>
          <w:sz w:val="24"/>
          <w:szCs w:val="24"/>
          <w:rtl/>
        </w:rPr>
        <w:t>,</w:t>
      </w:r>
      <w:r w:rsidR="00A04B5D" w:rsidRPr="00545DF1">
        <w:rPr>
          <w:rFonts w:ascii="David" w:hAnsi="David" w:cs="David" w:hint="cs"/>
          <w:sz w:val="24"/>
          <w:szCs w:val="24"/>
          <w:rtl/>
        </w:rPr>
        <w:t xml:space="preserve"> בהסתמך על </w:t>
      </w:r>
      <w:r w:rsidR="0025427A" w:rsidRPr="00545DF1">
        <w:rPr>
          <w:rFonts w:ascii="David" w:hAnsi="David" w:cs="David" w:hint="cs"/>
          <w:sz w:val="24"/>
          <w:szCs w:val="24"/>
          <w:rtl/>
        </w:rPr>
        <w:t xml:space="preserve">גישת </w:t>
      </w:r>
      <w:proofErr w:type="spellStart"/>
      <w:r w:rsidR="0025427A" w:rsidRPr="00545DF1">
        <w:rPr>
          <w:rFonts w:ascii="David" w:hAnsi="David" w:cs="David" w:hint="cs"/>
          <w:sz w:val="24"/>
          <w:szCs w:val="24"/>
          <w:rtl/>
        </w:rPr>
        <w:t>הש</w:t>
      </w:r>
      <w:proofErr w:type="spellEnd"/>
      <w:r w:rsidR="0025427A" w:rsidRPr="00545DF1">
        <w:rPr>
          <w:rFonts w:ascii="David" w:hAnsi="David" w:cs="David" w:hint="cs"/>
          <w:sz w:val="24"/>
          <w:szCs w:val="24"/>
          <w:rtl/>
        </w:rPr>
        <w:t xml:space="preserve">' </w:t>
      </w:r>
      <w:proofErr w:type="spellStart"/>
      <w:r w:rsidR="0025427A" w:rsidRPr="00545DF1">
        <w:rPr>
          <w:rFonts w:ascii="David" w:hAnsi="David" w:cs="David" w:hint="cs"/>
          <w:sz w:val="24"/>
          <w:szCs w:val="24"/>
          <w:rtl/>
        </w:rPr>
        <w:t>ל</w:t>
      </w:r>
      <w:r w:rsidR="00A04B5D" w:rsidRPr="00545DF1">
        <w:rPr>
          <w:rFonts w:ascii="David" w:hAnsi="David" w:cs="David" w:hint="cs"/>
          <w:sz w:val="24"/>
          <w:szCs w:val="24"/>
          <w:rtl/>
        </w:rPr>
        <w:t>נדוי</w:t>
      </w:r>
      <w:proofErr w:type="spellEnd"/>
      <w:r w:rsidR="0089471C" w:rsidRPr="00545DF1">
        <w:rPr>
          <w:rFonts w:ascii="David" w:hAnsi="David" w:cs="David" w:hint="cs"/>
          <w:sz w:val="24"/>
          <w:szCs w:val="24"/>
          <w:rtl/>
        </w:rPr>
        <w:t>,</w:t>
      </w:r>
      <w:r w:rsidR="005E00DC" w:rsidRPr="00545DF1">
        <w:rPr>
          <w:rStyle w:val="a5"/>
          <w:rFonts w:ascii="David" w:hAnsi="David" w:cs="David"/>
          <w:sz w:val="24"/>
          <w:szCs w:val="24"/>
          <w:rtl/>
        </w:rPr>
        <w:footnoteReference w:id="38"/>
      </w:r>
      <w:r w:rsidR="00A04B5D" w:rsidRPr="00545DF1">
        <w:rPr>
          <w:rFonts w:ascii="David" w:hAnsi="David" w:cs="David" w:hint="cs"/>
          <w:sz w:val="24"/>
          <w:szCs w:val="24"/>
          <w:rtl/>
        </w:rPr>
        <w:t xml:space="preserve"> שצבי</w:t>
      </w:r>
      <w:r w:rsidR="00546729" w:rsidRPr="00545DF1">
        <w:rPr>
          <w:rFonts w:ascii="David" w:hAnsi="David" w:cs="David" w:hint="cs"/>
          <w:sz w:val="24"/>
          <w:szCs w:val="24"/>
          <w:rtl/>
        </w:rPr>
        <w:t xml:space="preserve"> יכ</w:t>
      </w:r>
      <w:r w:rsidR="005E00DC" w:rsidRPr="00545DF1">
        <w:rPr>
          <w:rFonts w:ascii="David" w:hAnsi="David" w:cs="David" w:hint="cs"/>
          <w:sz w:val="24"/>
          <w:szCs w:val="24"/>
          <w:rtl/>
        </w:rPr>
        <w:t>ו</w:t>
      </w:r>
      <w:r w:rsidR="00546729" w:rsidRPr="00545DF1">
        <w:rPr>
          <w:rFonts w:ascii="David" w:hAnsi="David" w:cs="David" w:hint="cs"/>
          <w:sz w:val="24"/>
          <w:szCs w:val="24"/>
          <w:rtl/>
        </w:rPr>
        <w:t>ל</w:t>
      </w:r>
      <w:r w:rsidR="005E00DC" w:rsidRPr="00545DF1">
        <w:rPr>
          <w:rFonts w:ascii="David" w:hAnsi="David" w:cs="David" w:hint="cs"/>
          <w:sz w:val="24"/>
          <w:szCs w:val="24"/>
          <w:rtl/>
        </w:rPr>
        <w:t xml:space="preserve"> היה</w:t>
      </w:r>
      <w:r w:rsidR="00A04B5D" w:rsidRPr="00545DF1">
        <w:rPr>
          <w:rFonts w:ascii="David" w:hAnsi="David" w:cs="David" w:hint="cs"/>
          <w:sz w:val="24"/>
          <w:szCs w:val="24"/>
          <w:rtl/>
        </w:rPr>
        <w:t xml:space="preserve"> </w:t>
      </w:r>
      <w:r w:rsidR="0089471C" w:rsidRPr="00545DF1">
        <w:rPr>
          <w:rFonts w:ascii="David" w:hAnsi="David" w:cs="David" w:hint="cs"/>
          <w:sz w:val="24"/>
          <w:szCs w:val="24"/>
          <w:rtl/>
        </w:rPr>
        <w:t>לעיין</w:t>
      </w:r>
      <w:r w:rsidR="00A04B5D" w:rsidRPr="00545DF1">
        <w:rPr>
          <w:rFonts w:ascii="David" w:hAnsi="David" w:cs="David" w:hint="cs"/>
          <w:sz w:val="24"/>
          <w:szCs w:val="24"/>
          <w:rtl/>
        </w:rPr>
        <w:t xml:space="preserve"> בעצמו </w:t>
      </w:r>
      <w:r w:rsidR="0089471C" w:rsidRPr="00545DF1">
        <w:rPr>
          <w:rFonts w:ascii="David" w:hAnsi="David" w:cs="David" w:hint="cs"/>
          <w:sz w:val="24"/>
          <w:szCs w:val="24"/>
          <w:rtl/>
        </w:rPr>
        <w:t>ב</w:t>
      </w:r>
      <w:r w:rsidR="00A04B5D" w:rsidRPr="00545DF1">
        <w:rPr>
          <w:rFonts w:ascii="David" w:hAnsi="David" w:cs="David" w:hint="cs"/>
          <w:sz w:val="24"/>
          <w:szCs w:val="24"/>
          <w:rtl/>
        </w:rPr>
        <w:t>חוק</w:t>
      </w:r>
      <w:r w:rsidR="00546729" w:rsidRPr="00545DF1">
        <w:rPr>
          <w:rFonts w:ascii="David" w:hAnsi="David" w:cs="David" w:hint="cs"/>
          <w:sz w:val="24"/>
          <w:szCs w:val="24"/>
          <w:rtl/>
        </w:rPr>
        <w:t xml:space="preserve"> ולכן ל</w:t>
      </w:r>
      <w:r w:rsidR="0089471C" w:rsidRPr="00545DF1">
        <w:rPr>
          <w:rFonts w:ascii="David" w:hAnsi="David" w:cs="David" w:hint="cs"/>
          <w:sz w:val="24"/>
          <w:szCs w:val="24"/>
          <w:rtl/>
        </w:rPr>
        <w:t xml:space="preserve">א חל עליה חובת </w:t>
      </w:r>
      <w:r w:rsidR="00546729" w:rsidRPr="00545DF1">
        <w:rPr>
          <w:rFonts w:ascii="David" w:hAnsi="David" w:cs="David" w:hint="cs"/>
          <w:sz w:val="24"/>
          <w:szCs w:val="24"/>
          <w:rtl/>
        </w:rPr>
        <w:t>גילוי.</w:t>
      </w:r>
      <w:r w:rsidR="005E00DC" w:rsidRPr="00545DF1">
        <w:rPr>
          <w:rFonts w:ascii="David" w:hAnsi="David" w:cs="David" w:hint="cs"/>
          <w:sz w:val="24"/>
          <w:szCs w:val="24"/>
          <w:rtl/>
        </w:rPr>
        <w:t xml:space="preserve"> צבי יטען מנגד</w:t>
      </w:r>
      <w:r w:rsidR="0089471C" w:rsidRPr="00545DF1">
        <w:rPr>
          <w:rFonts w:ascii="David" w:hAnsi="David" w:cs="David" w:hint="cs"/>
          <w:sz w:val="24"/>
          <w:szCs w:val="24"/>
          <w:rtl/>
        </w:rPr>
        <w:t>,</w:t>
      </w:r>
      <w:r w:rsidR="005E00DC" w:rsidRPr="00545DF1">
        <w:rPr>
          <w:rFonts w:ascii="David" w:hAnsi="David" w:cs="David" w:hint="cs"/>
          <w:sz w:val="24"/>
          <w:szCs w:val="24"/>
          <w:rtl/>
        </w:rPr>
        <w:t xml:space="preserve"> בהסתמך על גישת </w:t>
      </w:r>
      <w:proofErr w:type="spellStart"/>
      <w:r w:rsidR="005E00DC" w:rsidRPr="00545DF1">
        <w:rPr>
          <w:rFonts w:ascii="David" w:hAnsi="David" w:cs="David" w:hint="cs"/>
          <w:sz w:val="24"/>
          <w:szCs w:val="24"/>
          <w:rtl/>
        </w:rPr>
        <w:t>הש</w:t>
      </w:r>
      <w:proofErr w:type="spellEnd"/>
      <w:r w:rsidR="005E00DC" w:rsidRPr="00545DF1">
        <w:rPr>
          <w:rFonts w:ascii="David" w:hAnsi="David" w:cs="David" w:hint="cs"/>
          <w:sz w:val="24"/>
          <w:szCs w:val="24"/>
          <w:rtl/>
        </w:rPr>
        <w:t>' אשר</w:t>
      </w:r>
      <w:r w:rsidR="0089471C" w:rsidRPr="00545DF1">
        <w:rPr>
          <w:rFonts w:ascii="David" w:hAnsi="David" w:cs="David" w:hint="cs"/>
          <w:sz w:val="24"/>
          <w:szCs w:val="24"/>
          <w:rtl/>
        </w:rPr>
        <w:t>,</w:t>
      </w:r>
      <w:r w:rsidR="00B3384D" w:rsidRPr="00545DF1">
        <w:rPr>
          <w:rStyle w:val="a5"/>
          <w:rFonts w:ascii="David" w:hAnsi="David" w:cs="David"/>
          <w:sz w:val="24"/>
          <w:szCs w:val="24"/>
          <w:rtl/>
        </w:rPr>
        <w:footnoteReference w:id="39"/>
      </w:r>
      <w:r w:rsidR="005E00DC" w:rsidRPr="00545DF1">
        <w:rPr>
          <w:rFonts w:ascii="David" w:hAnsi="David" w:cs="David" w:hint="cs"/>
          <w:sz w:val="24"/>
          <w:szCs w:val="24"/>
          <w:rtl/>
        </w:rPr>
        <w:t xml:space="preserve"> שלפי חובת ת"</w:t>
      </w:r>
      <w:r w:rsidR="00C129BA" w:rsidRPr="00545DF1">
        <w:rPr>
          <w:rFonts w:ascii="David" w:hAnsi="David" w:cs="David" w:hint="cs"/>
          <w:sz w:val="24"/>
          <w:szCs w:val="24"/>
          <w:rtl/>
        </w:rPr>
        <w:t>ל</w:t>
      </w:r>
      <w:r w:rsidR="0002529F" w:rsidRPr="00545DF1">
        <w:rPr>
          <w:rFonts w:ascii="David" w:hAnsi="David" w:cs="David" w:hint="cs"/>
          <w:sz w:val="24"/>
          <w:szCs w:val="24"/>
          <w:rtl/>
        </w:rPr>
        <w:t xml:space="preserve"> שבס' 12</w:t>
      </w:r>
      <w:r w:rsidR="00C129BA" w:rsidRPr="00545DF1">
        <w:rPr>
          <w:rFonts w:ascii="David" w:hAnsi="David" w:cs="David" w:hint="cs"/>
          <w:sz w:val="24"/>
          <w:szCs w:val="24"/>
          <w:rtl/>
        </w:rPr>
        <w:t xml:space="preserve">, חל על טליה חובה לגלות את </w:t>
      </w:r>
      <w:r w:rsidR="0089471C" w:rsidRPr="00545DF1">
        <w:rPr>
          <w:rFonts w:ascii="David" w:hAnsi="David" w:cs="David" w:hint="cs"/>
          <w:sz w:val="24"/>
          <w:szCs w:val="24"/>
          <w:rtl/>
        </w:rPr>
        <w:t>האמת בנוגע לדין הלנת השכר</w:t>
      </w:r>
      <w:r w:rsidR="00C129BA" w:rsidRPr="00545DF1">
        <w:rPr>
          <w:rFonts w:ascii="David" w:hAnsi="David" w:cs="David" w:hint="cs"/>
          <w:sz w:val="24"/>
          <w:szCs w:val="24"/>
          <w:rtl/>
        </w:rPr>
        <w:t>,</w:t>
      </w:r>
      <w:r w:rsidR="00770EC9" w:rsidRPr="00545DF1">
        <w:rPr>
          <w:rFonts w:ascii="David" w:hAnsi="David" w:cs="David" w:hint="cs"/>
          <w:sz w:val="24"/>
          <w:szCs w:val="24"/>
          <w:rtl/>
        </w:rPr>
        <w:t xml:space="preserve"> </w:t>
      </w:r>
      <w:r w:rsidR="00C129BA" w:rsidRPr="00545DF1">
        <w:rPr>
          <w:rFonts w:ascii="David" w:hAnsi="David" w:cs="David" w:hint="cs"/>
          <w:sz w:val="24"/>
          <w:szCs w:val="24"/>
          <w:rtl/>
        </w:rPr>
        <w:t>מאחר שהוא פרט מהותי במו"מ.</w:t>
      </w:r>
      <w:r w:rsidR="009F311D" w:rsidRPr="00545DF1">
        <w:rPr>
          <w:rFonts w:ascii="David" w:hAnsi="David" w:cs="David" w:hint="cs"/>
          <w:sz w:val="24"/>
          <w:szCs w:val="24"/>
          <w:rtl/>
        </w:rPr>
        <w:t xml:space="preserve"> </w:t>
      </w:r>
      <w:r w:rsidR="002F7A8C" w:rsidRPr="00545DF1">
        <w:rPr>
          <w:rFonts w:ascii="David" w:hAnsi="David" w:cs="David" w:hint="cs"/>
          <w:sz w:val="24"/>
          <w:szCs w:val="24"/>
          <w:rtl/>
        </w:rPr>
        <w:t xml:space="preserve">במקרה חמור יותר מהפרת חובת הגילוי שכן טליה מסרה באופן אקטיבי מידע שגוי ומטעה (שהיה מהותי לנכונות של צבי לחתום). </w:t>
      </w:r>
      <w:r w:rsidR="00EC602E" w:rsidRPr="00545DF1">
        <w:rPr>
          <w:rFonts w:ascii="David" w:hAnsi="David" w:cs="David" w:hint="cs"/>
          <w:sz w:val="24"/>
          <w:szCs w:val="24"/>
          <w:rtl/>
        </w:rPr>
        <w:t>לפי ג' שלו</w:t>
      </w:r>
      <w:r w:rsidR="00EC602E" w:rsidRPr="00545DF1">
        <w:rPr>
          <w:rStyle w:val="a5"/>
          <w:rFonts w:ascii="David" w:hAnsi="David" w:cs="David"/>
          <w:sz w:val="24"/>
          <w:szCs w:val="24"/>
          <w:rtl/>
        </w:rPr>
        <w:footnoteReference w:id="40"/>
      </w:r>
      <w:r w:rsidR="00EC602E" w:rsidRPr="00545DF1">
        <w:rPr>
          <w:rFonts w:ascii="David" w:hAnsi="David" w:cs="David" w:hint="cs"/>
          <w:sz w:val="24"/>
          <w:szCs w:val="24"/>
          <w:rtl/>
        </w:rPr>
        <w:t xml:space="preserve"> עילת הבטלות בשל הטעיה קיימת גם</w:t>
      </w:r>
      <w:r w:rsidR="004D00CC" w:rsidRPr="00545DF1">
        <w:rPr>
          <w:rFonts w:ascii="David" w:hAnsi="David" w:cs="David" w:hint="cs"/>
          <w:sz w:val="24"/>
          <w:szCs w:val="24"/>
          <w:rtl/>
        </w:rPr>
        <w:t xml:space="preserve"> אם טליה פעלה ברשלנות ובתום לב.</w:t>
      </w:r>
      <w:r w:rsidR="009F311D" w:rsidRPr="00545DF1">
        <w:rPr>
          <w:rFonts w:ascii="David" w:hAnsi="David" w:cs="David" w:hint="cs"/>
          <w:sz w:val="24"/>
          <w:szCs w:val="24"/>
          <w:rtl/>
        </w:rPr>
        <w:t xml:space="preserve"> טליה תטען </w:t>
      </w:r>
      <w:r w:rsidR="002F7A8C" w:rsidRPr="00545DF1">
        <w:rPr>
          <w:rFonts w:ascii="David" w:hAnsi="David" w:cs="David" w:hint="cs"/>
          <w:sz w:val="24"/>
          <w:szCs w:val="24"/>
          <w:rtl/>
        </w:rPr>
        <w:t xml:space="preserve">גם </w:t>
      </w:r>
      <w:r w:rsidR="009F311D" w:rsidRPr="00545DF1">
        <w:rPr>
          <w:rFonts w:ascii="David" w:hAnsi="David" w:cs="David" w:hint="cs"/>
          <w:sz w:val="24"/>
          <w:szCs w:val="24"/>
          <w:rtl/>
        </w:rPr>
        <w:t>לטעות בכדאיות העסקה(ראה</w:t>
      </w:r>
      <w:r w:rsidR="0083270B" w:rsidRPr="00545DF1">
        <w:rPr>
          <w:rFonts w:ascii="David" w:hAnsi="David" w:cs="David" w:hint="cs"/>
          <w:sz w:val="24"/>
          <w:szCs w:val="24"/>
          <w:rtl/>
        </w:rPr>
        <w:t xml:space="preserve"> לעיל</w:t>
      </w:r>
      <w:r w:rsidR="009F311D" w:rsidRPr="00545DF1">
        <w:rPr>
          <w:rFonts w:ascii="David" w:hAnsi="David" w:cs="David" w:hint="cs"/>
          <w:sz w:val="24"/>
          <w:szCs w:val="24"/>
          <w:rtl/>
        </w:rPr>
        <w:t xml:space="preserve"> לעיל). בנוסף </w:t>
      </w:r>
      <w:r w:rsidR="004D00CC" w:rsidRPr="00545DF1">
        <w:rPr>
          <w:rFonts w:ascii="David" w:hAnsi="David" w:cs="David" w:hint="cs"/>
          <w:sz w:val="24"/>
          <w:szCs w:val="24"/>
          <w:rtl/>
        </w:rPr>
        <w:t xml:space="preserve"> </w:t>
      </w:r>
      <w:r w:rsidR="0009641C" w:rsidRPr="00545DF1">
        <w:rPr>
          <w:rFonts w:ascii="David" w:hAnsi="David" w:cs="David" w:hint="cs"/>
          <w:sz w:val="24"/>
          <w:szCs w:val="24"/>
          <w:rtl/>
        </w:rPr>
        <w:t>תיקון הטעות</w:t>
      </w:r>
      <w:r w:rsidR="0009641C" w:rsidRPr="00545DF1">
        <w:rPr>
          <w:rFonts w:ascii="David" w:hAnsi="David" w:cs="David" w:hint="cs"/>
          <w:color w:val="000000" w:themeColor="text1"/>
          <w:sz w:val="24"/>
          <w:szCs w:val="24"/>
          <w:rtl/>
        </w:rPr>
        <w:t xml:space="preserve"> לפי</w:t>
      </w:r>
      <w:r w:rsidR="00DB67F3" w:rsidRPr="00545DF1">
        <w:rPr>
          <w:rFonts w:ascii="David" w:hAnsi="David" w:cs="David" w:hint="cs"/>
          <w:color w:val="000000" w:themeColor="text1"/>
          <w:sz w:val="24"/>
          <w:szCs w:val="24"/>
          <w:rtl/>
        </w:rPr>
        <w:t xml:space="preserve"> </w:t>
      </w:r>
      <w:r w:rsidR="006C02FD" w:rsidRPr="00545DF1">
        <w:rPr>
          <w:rFonts w:ascii="David" w:hAnsi="David" w:cs="David"/>
          <w:color w:val="000000" w:themeColor="text1"/>
          <w:sz w:val="24"/>
          <w:szCs w:val="24"/>
          <w:rtl/>
        </w:rPr>
        <w:t>סעיף 14(ג)</w:t>
      </w:r>
      <w:r w:rsidR="001D0781" w:rsidRPr="00545DF1">
        <w:rPr>
          <w:rStyle w:val="a5"/>
          <w:rFonts w:ascii="David" w:hAnsi="David" w:cs="David"/>
          <w:color w:val="000000" w:themeColor="text1"/>
          <w:sz w:val="24"/>
          <w:szCs w:val="24"/>
          <w:rtl/>
        </w:rPr>
        <w:footnoteReference w:id="41"/>
      </w:r>
      <w:r w:rsidR="00DB67F3" w:rsidRPr="00545DF1">
        <w:rPr>
          <w:rFonts w:ascii="David" w:hAnsi="David" w:cs="David" w:hint="cs"/>
          <w:color w:val="000000" w:themeColor="text1"/>
          <w:sz w:val="24"/>
          <w:szCs w:val="24"/>
          <w:rtl/>
        </w:rPr>
        <w:t xml:space="preserve"> אינה רלבנטית </w:t>
      </w:r>
      <w:r w:rsidR="0009641C" w:rsidRPr="00545DF1">
        <w:rPr>
          <w:rFonts w:ascii="David" w:hAnsi="David" w:cs="David" w:hint="cs"/>
          <w:color w:val="000000" w:themeColor="text1"/>
          <w:sz w:val="24"/>
          <w:szCs w:val="24"/>
          <w:rtl/>
        </w:rPr>
        <w:t>שכן תיקונה של הטעות ב</w:t>
      </w:r>
      <w:r w:rsidR="00BA4C32" w:rsidRPr="00545DF1">
        <w:rPr>
          <w:rFonts w:ascii="David" w:hAnsi="David" w:cs="David" w:hint="cs"/>
          <w:color w:val="000000" w:themeColor="text1"/>
          <w:sz w:val="24"/>
          <w:szCs w:val="24"/>
          <w:rtl/>
        </w:rPr>
        <w:t xml:space="preserve">משמעתו ביטול </w:t>
      </w:r>
      <w:r w:rsidR="0009641C" w:rsidRPr="00545DF1">
        <w:rPr>
          <w:rFonts w:ascii="David" w:hAnsi="David" w:cs="David" w:hint="cs"/>
          <w:color w:val="000000" w:themeColor="text1"/>
          <w:sz w:val="24"/>
          <w:szCs w:val="24"/>
          <w:rtl/>
        </w:rPr>
        <w:t>ההסכם</w:t>
      </w:r>
      <w:r w:rsidR="00BA4C32" w:rsidRPr="00545DF1">
        <w:rPr>
          <w:rFonts w:ascii="David" w:hAnsi="David" w:cs="David" w:hint="cs"/>
          <w:color w:val="000000" w:themeColor="text1"/>
          <w:sz w:val="24"/>
          <w:szCs w:val="24"/>
          <w:rtl/>
        </w:rPr>
        <w:t>.</w:t>
      </w:r>
    </w:p>
    <w:p w14:paraId="2CF2569C" w14:textId="77777777" w:rsidR="00302B3D" w:rsidRDefault="00302B3D" w:rsidP="0032218E">
      <w:pPr>
        <w:tabs>
          <w:tab w:val="left" w:pos="288"/>
          <w:tab w:val="left" w:pos="720"/>
          <w:tab w:val="left" w:pos="1296"/>
        </w:tabs>
        <w:autoSpaceDE w:val="0"/>
        <w:autoSpaceDN w:val="0"/>
        <w:adjustRightInd w:val="0"/>
        <w:spacing w:after="80" w:line="360" w:lineRule="auto"/>
        <w:jc w:val="both"/>
        <w:rPr>
          <w:rFonts w:ascii="David" w:hAnsi="David" w:cs="David"/>
          <w:sz w:val="24"/>
          <w:szCs w:val="24"/>
          <w:rtl/>
        </w:rPr>
      </w:pPr>
      <w:bookmarkStart w:id="0" w:name="_GoBack"/>
      <w:bookmarkEnd w:id="0"/>
    </w:p>
    <w:sectPr w:rsidR="00302B3D" w:rsidSect="00A95232">
      <w:footerReference w:type="default" r:id="rId8"/>
      <w:pgSz w:w="11906" w:h="16838"/>
      <w:pgMar w:top="1418" w:right="1418" w:bottom="1418" w:left="1418" w:header="709" w:footer="709" w:gutter="0"/>
      <w:pgNumType w:start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6932EE" w14:textId="77777777" w:rsidR="00E66C0B" w:rsidRDefault="00E66C0B" w:rsidP="002D5AF5">
      <w:pPr>
        <w:spacing w:after="0" w:line="240" w:lineRule="auto"/>
      </w:pPr>
      <w:r>
        <w:separator/>
      </w:r>
    </w:p>
  </w:endnote>
  <w:endnote w:type="continuationSeparator" w:id="0">
    <w:p w14:paraId="249BF41B" w14:textId="77777777" w:rsidR="00E66C0B" w:rsidRDefault="00E66C0B" w:rsidP="002D5A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FrankRuehl">
    <w:panose1 w:val="020E05030601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1868866374"/>
      <w:docPartObj>
        <w:docPartGallery w:val="Page Numbers (Bottom of Page)"/>
        <w:docPartUnique/>
      </w:docPartObj>
    </w:sdtPr>
    <w:sdtEndPr/>
    <w:sdtContent>
      <w:p w14:paraId="3F36FC53" w14:textId="6F45A76A" w:rsidR="003342C8" w:rsidRDefault="003342C8" w:rsidP="003342C8">
        <w:pPr>
          <w:pStyle w:val="af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92FE6" w:rsidRPr="00592FE6">
          <w:rPr>
            <w:rFonts w:cs="Calibri"/>
            <w:noProof/>
            <w:rtl/>
            <w:lang w:val="he-IL"/>
          </w:rPr>
          <w:t>3</w:t>
        </w:r>
        <w:r>
          <w:rPr>
            <w:noProof/>
            <w:lang w:val="he-IL"/>
          </w:rPr>
          <w:fldChar w:fldCharType="end"/>
        </w:r>
      </w:p>
    </w:sdtContent>
  </w:sdt>
  <w:p w14:paraId="169C4E3D" w14:textId="77777777" w:rsidR="003342C8" w:rsidRDefault="003342C8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4D4CBC" w14:textId="77777777" w:rsidR="00E66C0B" w:rsidRDefault="00E66C0B" w:rsidP="002D5AF5">
      <w:pPr>
        <w:spacing w:after="0" w:line="240" w:lineRule="auto"/>
      </w:pPr>
      <w:r>
        <w:separator/>
      </w:r>
    </w:p>
  </w:footnote>
  <w:footnote w:type="continuationSeparator" w:id="0">
    <w:p w14:paraId="757C9A7E" w14:textId="77777777" w:rsidR="00E66C0B" w:rsidRDefault="00E66C0B" w:rsidP="002D5AF5">
      <w:pPr>
        <w:spacing w:after="0" w:line="240" w:lineRule="auto"/>
      </w:pPr>
      <w:r>
        <w:continuationSeparator/>
      </w:r>
    </w:p>
  </w:footnote>
  <w:footnote w:id="1">
    <w:p w14:paraId="4FAE7A58" w14:textId="267EFB4B" w:rsidR="00E1421B" w:rsidRPr="00E92257" w:rsidRDefault="00E1421B" w:rsidP="00247BB5">
      <w:pPr>
        <w:pStyle w:val="a3"/>
        <w:rPr>
          <w:rFonts w:ascii="David" w:hAnsi="David" w:cs="David"/>
        </w:rPr>
      </w:pPr>
      <w:r w:rsidRPr="00E92257">
        <w:rPr>
          <w:rStyle w:val="a5"/>
          <w:rFonts w:ascii="David" w:hAnsi="David" w:cs="David"/>
        </w:rPr>
        <w:footnoteRef/>
      </w:r>
      <w:r w:rsidRPr="00E92257">
        <w:rPr>
          <w:rFonts w:ascii="David" w:hAnsi="David" w:cs="David"/>
          <w:rtl/>
        </w:rPr>
        <w:t xml:space="preserve"> </w:t>
      </w:r>
      <w:r w:rsidR="004A0AA6" w:rsidRPr="00E92257">
        <w:rPr>
          <w:rFonts w:ascii="David" w:hAnsi="David" w:cs="David"/>
          <w:rtl/>
        </w:rPr>
        <w:t>סעיף 12 לחוק החוזים(חלק כללי), התשל"ג-1973.</w:t>
      </w:r>
      <w:r w:rsidR="00221C26" w:rsidRPr="00E92257">
        <w:rPr>
          <w:rFonts w:ascii="David" w:hAnsi="David" w:cs="David"/>
          <w:rtl/>
        </w:rPr>
        <w:t xml:space="preserve"> (להלן: החוק).</w:t>
      </w:r>
    </w:p>
  </w:footnote>
  <w:footnote w:id="2">
    <w:p w14:paraId="2A03C1C8" w14:textId="48C11943" w:rsidR="00FB4D6C" w:rsidRPr="00E92257" w:rsidRDefault="00FB4D6C" w:rsidP="00247BB5">
      <w:pPr>
        <w:pStyle w:val="a3"/>
        <w:rPr>
          <w:rFonts w:ascii="David" w:hAnsi="David" w:cs="David"/>
        </w:rPr>
      </w:pPr>
      <w:r w:rsidRPr="00E92257">
        <w:rPr>
          <w:rStyle w:val="a5"/>
          <w:rFonts w:ascii="David" w:hAnsi="David" w:cs="David"/>
        </w:rPr>
        <w:footnoteRef/>
      </w:r>
      <w:r w:rsidRPr="00E92257">
        <w:rPr>
          <w:rFonts w:ascii="David" w:hAnsi="David" w:cs="David"/>
          <w:rtl/>
        </w:rPr>
        <w:t xml:space="preserve"> </w:t>
      </w:r>
      <w:r w:rsidR="00063C2F" w:rsidRPr="00E92257">
        <w:rPr>
          <w:rFonts w:ascii="David" w:hAnsi="David" w:cs="David"/>
          <w:rtl/>
        </w:rPr>
        <w:t>סעיף 17(א) לחוק החוזים(חלק כללי), התשל"ג-1973</w:t>
      </w:r>
      <w:r w:rsidR="0083754D" w:rsidRPr="00E92257">
        <w:rPr>
          <w:rFonts w:ascii="David" w:hAnsi="David" w:cs="David"/>
          <w:rtl/>
        </w:rPr>
        <w:t>.</w:t>
      </w:r>
    </w:p>
  </w:footnote>
  <w:footnote w:id="3">
    <w:p w14:paraId="6D2DE873" w14:textId="2075D32B" w:rsidR="0003509A" w:rsidRPr="00E92257" w:rsidRDefault="0003509A" w:rsidP="00247BB5">
      <w:pPr>
        <w:pStyle w:val="a3"/>
        <w:rPr>
          <w:rFonts w:ascii="David" w:hAnsi="David" w:cs="David"/>
          <w:rtl/>
        </w:rPr>
      </w:pPr>
      <w:r w:rsidRPr="00E92257">
        <w:rPr>
          <w:rStyle w:val="a5"/>
          <w:rFonts w:ascii="David" w:hAnsi="David" w:cs="David"/>
        </w:rPr>
        <w:footnoteRef/>
      </w:r>
      <w:r w:rsidRPr="00E92257">
        <w:rPr>
          <w:rFonts w:ascii="David" w:hAnsi="David" w:cs="David"/>
          <w:rtl/>
        </w:rPr>
        <w:t xml:space="preserve"> </w:t>
      </w:r>
      <w:hyperlink r:id="rId1" w:tgtFrame="_blank" w:history="1">
        <w:r w:rsidR="00063C2F" w:rsidRPr="00E92257">
          <w:rPr>
            <w:rStyle w:val="Hyperlink"/>
            <w:rFonts w:ascii="David" w:hAnsi="David" w:cs="David"/>
            <w:color w:val="000000" w:themeColor="text1"/>
            <w:u w:val="none"/>
            <w:shd w:val="clear" w:color="auto" w:fill="FFFFFF"/>
            <w:rtl/>
          </w:rPr>
          <w:t>ע"א 784/81</w:t>
        </w:r>
        <w:r w:rsidR="00063C2F" w:rsidRPr="00E92257">
          <w:rPr>
            <w:rStyle w:val="apple-converted-space"/>
            <w:rFonts w:ascii="David" w:hAnsi="David" w:cs="David"/>
            <w:color w:val="000000" w:themeColor="text1"/>
            <w:shd w:val="clear" w:color="auto" w:fill="FFFFFF"/>
          </w:rPr>
          <w:t> </w:t>
        </w:r>
        <w:r w:rsidR="00063C2F" w:rsidRPr="00E92257">
          <w:rPr>
            <w:rStyle w:val="Hyperlink"/>
            <w:rFonts w:ascii="David" w:hAnsi="David" w:cs="David"/>
            <w:b/>
            <w:bCs/>
            <w:color w:val="000000" w:themeColor="text1"/>
            <w:u w:val="none"/>
            <w:shd w:val="clear" w:color="auto" w:fill="FFFFFF"/>
            <w:rtl/>
          </w:rPr>
          <w:t xml:space="preserve">שפיר נ' אפל, </w:t>
        </w:r>
      </w:hyperlink>
      <w:r w:rsidR="00063C2F" w:rsidRPr="00E92257">
        <w:rPr>
          <w:rFonts w:ascii="David" w:hAnsi="David" w:cs="David"/>
          <w:color w:val="000000" w:themeColor="text1"/>
          <w:shd w:val="clear" w:color="auto" w:fill="FFFFFF"/>
        </w:rPr>
        <w:t xml:space="preserve"> </w:t>
      </w:r>
      <w:r w:rsidR="00063C2F" w:rsidRPr="00E92257">
        <w:rPr>
          <w:rFonts w:ascii="David" w:hAnsi="David" w:cs="David"/>
          <w:color w:val="000000" w:themeColor="text1"/>
          <w:shd w:val="clear" w:color="auto" w:fill="FFFFFF"/>
          <w:rtl/>
        </w:rPr>
        <w:t>פ"ד לט(4) 149</w:t>
      </w:r>
      <w:r w:rsidR="00063C2F" w:rsidRPr="00E92257">
        <w:rPr>
          <w:rFonts w:ascii="David" w:hAnsi="David" w:cs="David"/>
          <w:color w:val="000000" w:themeColor="text1"/>
          <w:rtl/>
        </w:rPr>
        <w:t>,</w:t>
      </w:r>
      <w:r w:rsidRPr="00E92257">
        <w:rPr>
          <w:rFonts w:ascii="David" w:hAnsi="David" w:cs="David"/>
          <w:rtl/>
        </w:rPr>
        <w:t xml:space="preserve"> 153</w:t>
      </w:r>
      <w:r w:rsidR="00063C2F" w:rsidRPr="00E92257">
        <w:rPr>
          <w:rFonts w:ascii="David" w:hAnsi="David" w:cs="David"/>
          <w:rtl/>
        </w:rPr>
        <w:t xml:space="preserve"> (1985).</w:t>
      </w:r>
    </w:p>
  </w:footnote>
  <w:footnote w:id="4">
    <w:p w14:paraId="153B78F8" w14:textId="305953D9" w:rsidR="00715D1F" w:rsidRPr="00E92257" w:rsidRDefault="00715D1F" w:rsidP="00247BB5">
      <w:pPr>
        <w:pStyle w:val="a3"/>
        <w:rPr>
          <w:rFonts w:ascii="David" w:hAnsi="David" w:cs="David"/>
        </w:rPr>
      </w:pPr>
      <w:r w:rsidRPr="00E92257">
        <w:rPr>
          <w:rStyle w:val="a5"/>
          <w:rFonts w:ascii="David" w:hAnsi="David" w:cs="David"/>
        </w:rPr>
        <w:footnoteRef/>
      </w:r>
      <w:r w:rsidRPr="00E92257">
        <w:rPr>
          <w:rFonts w:ascii="David" w:hAnsi="David" w:cs="David"/>
          <w:rtl/>
        </w:rPr>
        <w:t xml:space="preserve"> </w:t>
      </w:r>
      <w:r w:rsidR="00063C2F" w:rsidRPr="00E92257">
        <w:rPr>
          <w:rFonts w:ascii="David" w:hAnsi="David" w:cs="David"/>
          <w:color w:val="000000" w:themeColor="text1"/>
          <w:shd w:val="clear" w:color="auto" w:fill="FFFFFF"/>
          <w:rtl/>
        </w:rPr>
        <w:t>גבריאלה שלו</w:t>
      </w:r>
      <w:r w:rsidR="009C1F1A" w:rsidRPr="00E92257">
        <w:rPr>
          <w:rFonts w:ascii="David" w:hAnsi="David" w:cs="David"/>
          <w:color w:val="000000" w:themeColor="text1"/>
          <w:shd w:val="clear" w:color="auto" w:fill="FFFFFF"/>
          <w:rtl/>
        </w:rPr>
        <w:t xml:space="preserve"> </w:t>
      </w:r>
      <w:r w:rsidR="00063C2F" w:rsidRPr="00E92257">
        <w:rPr>
          <w:rFonts w:ascii="David" w:hAnsi="David" w:cs="David"/>
          <w:b/>
          <w:bCs/>
          <w:color w:val="000000" w:themeColor="text1"/>
          <w:shd w:val="clear" w:color="auto" w:fill="FFFFFF"/>
          <w:rtl/>
        </w:rPr>
        <w:t>דיני חוזים החלק הכללי – לקראת קודיפיקציה של המשפט האזרחי</w:t>
      </w:r>
      <w:r w:rsidR="00063C2F" w:rsidRPr="00E92257">
        <w:rPr>
          <w:rFonts w:ascii="David" w:hAnsi="David" w:cs="David"/>
          <w:color w:val="000000" w:themeColor="text1"/>
          <w:rtl/>
        </w:rPr>
        <w:t xml:space="preserve"> 330-334</w:t>
      </w:r>
      <w:r w:rsidR="00063C2F" w:rsidRPr="00E92257">
        <w:rPr>
          <w:rFonts w:ascii="David" w:hAnsi="David" w:cs="David"/>
          <w:color w:val="000000" w:themeColor="text1"/>
          <w:shd w:val="clear" w:color="auto" w:fill="FFFFFF"/>
        </w:rPr>
        <w:t xml:space="preserve">)  </w:t>
      </w:r>
      <w:r w:rsidR="00063C2F" w:rsidRPr="00E92257">
        <w:rPr>
          <w:rFonts w:ascii="David" w:hAnsi="David" w:cs="David"/>
          <w:color w:val="000000" w:themeColor="text1"/>
          <w:shd w:val="clear" w:color="auto" w:fill="FFFFFF"/>
          <w:rtl/>
        </w:rPr>
        <w:t>תשס"ה</w:t>
      </w:r>
      <w:r w:rsidR="00063C2F" w:rsidRPr="00E92257">
        <w:rPr>
          <w:rFonts w:ascii="David" w:hAnsi="David" w:cs="David"/>
          <w:color w:val="000000" w:themeColor="text1"/>
          <w:shd w:val="clear" w:color="auto" w:fill="FFFFFF"/>
        </w:rPr>
        <w:t>(</w:t>
      </w:r>
      <w:r w:rsidR="0083754D" w:rsidRPr="00E92257">
        <w:rPr>
          <w:rFonts w:ascii="David" w:hAnsi="David" w:cs="David"/>
          <w:rtl/>
        </w:rPr>
        <w:t>.</w:t>
      </w:r>
    </w:p>
  </w:footnote>
  <w:footnote w:id="5">
    <w:p w14:paraId="259C78DE" w14:textId="32F306D1" w:rsidR="004E0B97" w:rsidRPr="00E92257" w:rsidRDefault="004E0B97" w:rsidP="00247BB5">
      <w:pPr>
        <w:pStyle w:val="a3"/>
        <w:rPr>
          <w:rFonts w:ascii="David" w:hAnsi="David" w:cs="David"/>
          <w:rtl/>
        </w:rPr>
      </w:pPr>
      <w:r w:rsidRPr="00E92257">
        <w:rPr>
          <w:rStyle w:val="a5"/>
          <w:rFonts w:ascii="David" w:hAnsi="David" w:cs="David"/>
        </w:rPr>
        <w:footnoteRef/>
      </w:r>
      <w:r w:rsidRPr="00E92257">
        <w:rPr>
          <w:rFonts w:ascii="David" w:hAnsi="David" w:cs="David"/>
          <w:rtl/>
        </w:rPr>
        <w:t xml:space="preserve"> </w:t>
      </w:r>
      <w:hyperlink r:id="rId2" w:tgtFrame="_blank" w:history="1">
        <w:r w:rsidR="009C1F1A" w:rsidRPr="00E92257">
          <w:rPr>
            <w:rStyle w:val="Hyperlink"/>
            <w:rFonts w:ascii="David" w:hAnsi="David" w:cs="David"/>
            <w:color w:val="000000" w:themeColor="text1"/>
            <w:u w:val="none"/>
            <w:shd w:val="clear" w:color="auto" w:fill="FFFFFF"/>
            <w:rtl/>
          </w:rPr>
          <w:t>ע"א 784/81</w:t>
        </w:r>
        <w:r w:rsidR="009C1F1A" w:rsidRPr="00E92257">
          <w:rPr>
            <w:rStyle w:val="apple-converted-space"/>
            <w:rFonts w:ascii="David" w:hAnsi="David" w:cs="David"/>
            <w:color w:val="000000" w:themeColor="text1"/>
            <w:shd w:val="clear" w:color="auto" w:fill="FFFFFF"/>
          </w:rPr>
          <w:t> </w:t>
        </w:r>
        <w:r w:rsidR="009C1F1A" w:rsidRPr="00E92257">
          <w:rPr>
            <w:rStyle w:val="Hyperlink"/>
            <w:rFonts w:ascii="David" w:hAnsi="David" w:cs="David"/>
            <w:b/>
            <w:bCs/>
            <w:color w:val="000000" w:themeColor="text1"/>
            <w:u w:val="none"/>
            <w:shd w:val="clear" w:color="auto" w:fill="FFFFFF"/>
            <w:rtl/>
          </w:rPr>
          <w:t xml:space="preserve">שפיר נ' אפל, </w:t>
        </w:r>
      </w:hyperlink>
      <w:r w:rsidR="009C1F1A" w:rsidRPr="00E92257">
        <w:rPr>
          <w:rFonts w:ascii="David" w:hAnsi="David" w:cs="David"/>
          <w:color w:val="000000" w:themeColor="text1"/>
          <w:shd w:val="clear" w:color="auto" w:fill="FFFFFF"/>
        </w:rPr>
        <w:t xml:space="preserve"> </w:t>
      </w:r>
      <w:r w:rsidR="009C1F1A" w:rsidRPr="00E92257">
        <w:rPr>
          <w:rFonts w:ascii="David" w:hAnsi="David" w:cs="David"/>
          <w:color w:val="000000" w:themeColor="text1"/>
          <w:shd w:val="clear" w:color="auto" w:fill="FFFFFF"/>
          <w:rtl/>
        </w:rPr>
        <w:t>פ"ד לט(4) 149</w:t>
      </w:r>
      <w:r w:rsidR="009C1F1A" w:rsidRPr="00E92257">
        <w:rPr>
          <w:rFonts w:ascii="David" w:hAnsi="David" w:cs="David"/>
          <w:color w:val="000000" w:themeColor="text1"/>
          <w:rtl/>
        </w:rPr>
        <w:t>,</w:t>
      </w:r>
      <w:r w:rsidR="009C1F1A" w:rsidRPr="00E92257">
        <w:rPr>
          <w:rFonts w:ascii="David" w:hAnsi="David" w:cs="David"/>
          <w:rtl/>
        </w:rPr>
        <w:t xml:space="preserve"> 154 (1985)</w:t>
      </w:r>
      <w:r w:rsidR="0083754D" w:rsidRPr="00E92257">
        <w:rPr>
          <w:rFonts w:ascii="David" w:hAnsi="David" w:cs="David"/>
          <w:rtl/>
        </w:rPr>
        <w:t>.</w:t>
      </w:r>
    </w:p>
  </w:footnote>
  <w:footnote w:id="6">
    <w:p w14:paraId="7ED5AE04" w14:textId="27F5E92D" w:rsidR="00606BD9" w:rsidRPr="00E92257" w:rsidRDefault="00606BD9" w:rsidP="0045334A">
      <w:pPr>
        <w:pStyle w:val="a3"/>
        <w:rPr>
          <w:rFonts w:ascii="David" w:hAnsi="David" w:cs="David"/>
        </w:rPr>
      </w:pPr>
      <w:r w:rsidRPr="00E92257">
        <w:rPr>
          <w:rStyle w:val="a5"/>
          <w:rFonts w:ascii="David" w:hAnsi="David" w:cs="David"/>
        </w:rPr>
        <w:footnoteRef/>
      </w:r>
      <w:r w:rsidRPr="00E92257">
        <w:rPr>
          <w:rFonts w:ascii="David" w:hAnsi="David" w:cs="David"/>
          <w:rtl/>
        </w:rPr>
        <w:t xml:space="preserve"> </w:t>
      </w:r>
      <w:r w:rsidR="0083754D" w:rsidRPr="00E92257">
        <w:rPr>
          <w:rFonts w:ascii="David" w:hAnsi="David" w:cs="David"/>
          <w:rtl/>
        </w:rPr>
        <w:t xml:space="preserve">סעיף 25ב (ב1)(1-2) לחוק הגנת השכר, תשי"ח-1958. </w:t>
      </w:r>
      <w:r w:rsidR="00B52046" w:rsidRPr="00E92257">
        <w:rPr>
          <w:rFonts w:ascii="David" w:hAnsi="David" w:cs="David"/>
          <w:rtl/>
        </w:rPr>
        <w:t>(לה</w:t>
      </w:r>
      <w:r w:rsidR="00396E2D" w:rsidRPr="00E92257">
        <w:rPr>
          <w:rFonts w:ascii="David" w:hAnsi="David" w:cs="David"/>
          <w:rtl/>
        </w:rPr>
        <w:t>ל</w:t>
      </w:r>
      <w:r w:rsidR="0083754D" w:rsidRPr="00E92257">
        <w:rPr>
          <w:rFonts w:ascii="David" w:hAnsi="David" w:cs="David"/>
          <w:rtl/>
        </w:rPr>
        <w:t xml:space="preserve">ן: </w:t>
      </w:r>
      <w:r w:rsidR="00B52046" w:rsidRPr="00E92257">
        <w:rPr>
          <w:rFonts w:ascii="David" w:hAnsi="David" w:cs="David"/>
          <w:rtl/>
        </w:rPr>
        <w:t>הלנת</w:t>
      </w:r>
      <w:r w:rsidR="0083754D" w:rsidRPr="00E92257">
        <w:rPr>
          <w:rFonts w:ascii="David" w:hAnsi="David" w:cs="David"/>
          <w:rtl/>
        </w:rPr>
        <w:t xml:space="preserve"> שכר</w:t>
      </w:r>
      <w:r w:rsidR="00B52046" w:rsidRPr="00E92257">
        <w:rPr>
          <w:rFonts w:ascii="David" w:hAnsi="David" w:cs="David"/>
          <w:rtl/>
        </w:rPr>
        <w:t>)</w:t>
      </w:r>
      <w:r w:rsidR="0083754D" w:rsidRPr="00E92257">
        <w:rPr>
          <w:rFonts w:ascii="David" w:hAnsi="David" w:cs="David"/>
          <w:rtl/>
        </w:rPr>
        <w:t>.</w:t>
      </w:r>
    </w:p>
  </w:footnote>
  <w:footnote w:id="7">
    <w:p w14:paraId="1B53E565" w14:textId="12194056" w:rsidR="00F96B87" w:rsidRPr="00E92257" w:rsidRDefault="00F96B87" w:rsidP="00247BB5">
      <w:pPr>
        <w:pStyle w:val="a3"/>
        <w:rPr>
          <w:rFonts w:ascii="David" w:hAnsi="David" w:cs="David"/>
          <w:rtl/>
        </w:rPr>
      </w:pPr>
      <w:r w:rsidRPr="00E92257">
        <w:rPr>
          <w:rStyle w:val="a5"/>
          <w:rFonts w:ascii="David" w:hAnsi="David" w:cs="David"/>
        </w:rPr>
        <w:footnoteRef/>
      </w:r>
      <w:r w:rsidRPr="00E92257">
        <w:rPr>
          <w:rFonts w:ascii="David" w:hAnsi="David" w:cs="David"/>
          <w:rtl/>
        </w:rPr>
        <w:t xml:space="preserve"> </w:t>
      </w:r>
      <w:r w:rsidR="0083754D" w:rsidRPr="00E92257">
        <w:rPr>
          <w:rFonts w:ascii="David" w:hAnsi="David" w:cs="David"/>
          <w:rtl/>
        </w:rPr>
        <w:t>סעיף 17(ב) לחוק החוזים(חלק כללי), התשל"ג-1973.</w:t>
      </w:r>
    </w:p>
  </w:footnote>
  <w:footnote w:id="8">
    <w:p w14:paraId="6681D9B2" w14:textId="4AE7EB2A" w:rsidR="009E1F72" w:rsidRPr="00E92257" w:rsidRDefault="009E1F72" w:rsidP="00247BB5">
      <w:pPr>
        <w:pStyle w:val="a3"/>
        <w:rPr>
          <w:rFonts w:ascii="David" w:hAnsi="David" w:cs="David"/>
        </w:rPr>
      </w:pPr>
      <w:r w:rsidRPr="00E92257">
        <w:rPr>
          <w:rStyle w:val="a5"/>
          <w:rFonts w:ascii="David" w:hAnsi="David" w:cs="David"/>
        </w:rPr>
        <w:footnoteRef/>
      </w:r>
      <w:r w:rsidRPr="00E92257">
        <w:rPr>
          <w:rFonts w:ascii="David" w:hAnsi="David" w:cs="David"/>
          <w:rtl/>
        </w:rPr>
        <w:t xml:space="preserve"> </w:t>
      </w:r>
      <w:r w:rsidR="0083754D" w:rsidRPr="00E92257">
        <w:rPr>
          <w:rFonts w:ascii="David" w:hAnsi="David" w:cs="David"/>
          <w:color w:val="000000" w:themeColor="text1"/>
          <w:shd w:val="clear" w:color="auto" w:fill="FFFFFF"/>
          <w:rtl/>
        </w:rPr>
        <w:t xml:space="preserve">גבריאלה שלו </w:t>
      </w:r>
      <w:r w:rsidR="0083754D" w:rsidRPr="00E92257">
        <w:rPr>
          <w:rFonts w:ascii="David" w:hAnsi="David" w:cs="David"/>
          <w:b/>
          <w:bCs/>
          <w:color w:val="000000" w:themeColor="text1"/>
          <w:shd w:val="clear" w:color="auto" w:fill="FFFFFF"/>
          <w:rtl/>
        </w:rPr>
        <w:t>דיני חוזים החלק הכללי – לקראת קודיפיקציה של המשפט האזרחי</w:t>
      </w:r>
      <w:r w:rsidR="0083754D" w:rsidRPr="00E92257">
        <w:rPr>
          <w:rFonts w:ascii="David" w:hAnsi="David" w:cs="David"/>
          <w:color w:val="000000" w:themeColor="text1"/>
          <w:rtl/>
        </w:rPr>
        <w:t xml:space="preserve"> 337</w:t>
      </w:r>
      <w:r w:rsidR="0083754D" w:rsidRPr="00E92257">
        <w:rPr>
          <w:rFonts w:ascii="David" w:hAnsi="David" w:cs="David"/>
          <w:color w:val="000000" w:themeColor="text1"/>
          <w:shd w:val="clear" w:color="auto" w:fill="FFFFFF"/>
        </w:rPr>
        <w:t xml:space="preserve">)  </w:t>
      </w:r>
      <w:r w:rsidR="0083754D" w:rsidRPr="00E92257">
        <w:rPr>
          <w:rFonts w:ascii="David" w:hAnsi="David" w:cs="David"/>
          <w:color w:val="000000" w:themeColor="text1"/>
          <w:shd w:val="clear" w:color="auto" w:fill="FFFFFF"/>
          <w:rtl/>
        </w:rPr>
        <w:t>תשס"ה</w:t>
      </w:r>
      <w:r w:rsidR="0083754D" w:rsidRPr="00E92257">
        <w:rPr>
          <w:rFonts w:ascii="David" w:hAnsi="David" w:cs="David"/>
          <w:color w:val="000000" w:themeColor="text1"/>
          <w:shd w:val="clear" w:color="auto" w:fill="FFFFFF"/>
        </w:rPr>
        <w:t>(</w:t>
      </w:r>
      <w:r w:rsidR="0083754D" w:rsidRPr="00E92257">
        <w:rPr>
          <w:rFonts w:ascii="David" w:hAnsi="David" w:cs="David"/>
          <w:rtl/>
        </w:rPr>
        <w:t>.</w:t>
      </w:r>
    </w:p>
  </w:footnote>
  <w:footnote w:id="9">
    <w:p w14:paraId="1E896073" w14:textId="419D8DA7" w:rsidR="00680BC0" w:rsidRPr="00E92257" w:rsidRDefault="00680BC0" w:rsidP="00247BB5">
      <w:pPr>
        <w:pStyle w:val="a3"/>
        <w:rPr>
          <w:rFonts w:ascii="David" w:hAnsi="David" w:cs="David"/>
          <w:rtl/>
        </w:rPr>
      </w:pPr>
      <w:r w:rsidRPr="00E92257">
        <w:rPr>
          <w:rStyle w:val="a5"/>
          <w:rFonts w:ascii="David" w:hAnsi="David" w:cs="David"/>
        </w:rPr>
        <w:footnoteRef/>
      </w:r>
      <w:r w:rsidRPr="00E92257">
        <w:rPr>
          <w:rFonts w:ascii="David" w:hAnsi="David" w:cs="David"/>
          <w:rtl/>
        </w:rPr>
        <w:t xml:space="preserve"> </w:t>
      </w:r>
      <w:hyperlink r:id="rId3" w:tgtFrame="_blank" w:history="1">
        <w:r w:rsidR="0083754D" w:rsidRPr="00E92257">
          <w:rPr>
            <w:rStyle w:val="Hyperlink"/>
            <w:rFonts w:ascii="David" w:hAnsi="David" w:cs="David"/>
            <w:color w:val="000000" w:themeColor="text1"/>
            <w:u w:val="none"/>
            <w:shd w:val="clear" w:color="auto" w:fill="FFFFFF"/>
            <w:rtl/>
          </w:rPr>
          <w:t>ע"א 784/81</w:t>
        </w:r>
        <w:r w:rsidR="0083754D" w:rsidRPr="00E92257">
          <w:rPr>
            <w:rStyle w:val="apple-converted-space"/>
            <w:rFonts w:ascii="David" w:hAnsi="David" w:cs="David"/>
            <w:color w:val="000000" w:themeColor="text1"/>
            <w:shd w:val="clear" w:color="auto" w:fill="FFFFFF"/>
          </w:rPr>
          <w:t> </w:t>
        </w:r>
        <w:r w:rsidR="0083754D" w:rsidRPr="00E92257">
          <w:rPr>
            <w:rStyle w:val="Hyperlink"/>
            <w:rFonts w:ascii="David" w:hAnsi="David" w:cs="David"/>
            <w:b/>
            <w:bCs/>
            <w:color w:val="000000" w:themeColor="text1"/>
            <w:u w:val="none"/>
            <w:shd w:val="clear" w:color="auto" w:fill="FFFFFF"/>
            <w:rtl/>
          </w:rPr>
          <w:t xml:space="preserve">שפיר נ' אפל, </w:t>
        </w:r>
      </w:hyperlink>
      <w:r w:rsidR="0083754D" w:rsidRPr="00E92257">
        <w:rPr>
          <w:rFonts w:ascii="David" w:hAnsi="David" w:cs="David"/>
          <w:color w:val="000000" w:themeColor="text1"/>
          <w:shd w:val="clear" w:color="auto" w:fill="FFFFFF"/>
        </w:rPr>
        <w:t xml:space="preserve"> </w:t>
      </w:r>
      <w:r w:rsidR="0083754D" w:rsidRPr="00E92257">
        <w:rPr>
          <w:rFonts w:ascii="David" w:hAnsi="David" w:cs="David"/>
          <w:color w:val="000000" w:themeColor="text1"/>
          <w:shd w:val="clear" w:color="auto" w:fill="FFFFFF"/>
          <w:rtl/>
        </w:rPr>
        <w:t>פ"ד לט(4) 149</w:t>
      </w:r>
      <w:r w:rsidR="0083754D" w:rsidRPr="00E92257">
        <w:rPr>
          <w:rFonts w:ascii="David" w:hAnsi="David" w:cs="David"/>
          <w:color w:val="000000" w:themeColor="text1"/>
          <w:rtl/>
        </w:rPr>
        <w:t>,</w:t>
      </w:r>
      <w:r w:rsidR="0083754D" w:rsidRPr="00E92257">
        <w:rPr>
          <w:rFonts w:ascii="David" w:hAnsi="David" w:cs="David"/>
          <w:rtl/>
        </w:rPr>
        <w:t xml:space="preserve"> 154 (1985).</w:t>
      </w:r>
    </w:p>
  </w:footnote>
  <w:footnote w:id="10">
    <w:p w14:paraId="1745ED01" w14:textId="0E36645C" w:rsidR="00663684" w:rsidRPr="00E92257" w:rsidRDefault="00663684" w:rsidP="00247BB5">
      <w:pPr>
        <w:pStyle w:val="a3"/>
        <w:rPr>
          <w:rFonts w:ascii="David" w:hAnsi="David" w:cs="David"/>
        </w:rPr>
      </w:pPr>
      <w:r w:rsidRPr="00E92257">
        <w:rPr>
          <w:rStyle w:val="a5"/>
          <w:rFonts w:ascii="David" w:hAnsi="David" w:cs="David"/>
        </w:rPr>
        <w:footnoteRef/>
      </w:r>
      <w:r w:rsidRPr="00E92257">
        <w:rPr>
          <w:rFonts w:ascii="David" w:hAnsi="David" w:cs="David"/>
          <w:rtl/>
        </w:rPr>
        <w:t xml:space="preserve"> </w:t>
      </w:r>
      <w:hyperlink r:id="rId4" w:tgtFrame="_blank" w:history="1">
        <w:r w:rsidR="0083754D" w:rsidRPr="00E92257">
          <w:rPr>
            <w:rStyle w:val="Hyperlink"/>
            <w:rFonts w:ascii="David" w:hAnsi="David" w:cs="David"/>
            <w:color w:val="000000" w:themeColor="text1"/>
            <w:u w:val="none"/>
            <w:shd w:val="clear" w:color="auto" w:fill="FFFFFF"/>
            <w:rtl/>
          </w:rPr>
          <w:t>ע"א 784/81</w:t>
        </w:r>
        <w:r w:rsidR="0083754D" w:rsidRPr="00E92257">
          <w:rPr>
            <w:rStyle w:val="apple-converted-space"/>
            <w:rFonts w:ascii="David" w:hAnsi="David" w:cs="David"/>
            <w:color w:val="000000" w:themeColor="text1"/>
            <w:shd w:val="clear" w:color="auto" w:fill="FFFFFF"/>
          </w:rPr>
          <w:t> </w:t>
        </w:r>
        <w:r w:rsidR="0083754D" w:rsidRPr="00E92257">
          <w:rPr>
            <w:rStyle w:val="Hyperlink"/>
            <w:rFonts w:ascii="David" w:hAnsi="David" w:cs="David"/>
            <w:b/>
            <w:bCs/>
            <w:color w:val="000000" w:themeColor="text1"/>
            <w:u w:val="none"/>
            <w:shd w:val="clear" w:color="auto" w:fill="FFFFFF"/>
            <w:rtl/>
          </w:rPr>
          <w:t xml:space="preserve">שפיר נ' אפל, </w:t>
        </w:r>
      </w:hyperlink>
      <w:r w:rsidR="0083754D" w:rsidRPr="00E92257">
        <w:rPr>
          <w:rFonts w:ascii="David" w:hAnsi="David" w:cs="David"/>
          <w:color w:val="000000" w:themeColor="text1"/>
          <w:shd w:val="clear" w:color="auto" w:fill="FFFFFF"/>
        </w:rPr>
        <w:t xml:space="preserve"> </w:t>
      </w:r>
      <w:r w:rsidR="0083754D" w:rsidRPr="00E92257">
        <w:rPr>
          <w:rFonts w:ascii="David" w:hAnsi="David" w:cs="David"/>
          <w:color w:val="000000" w:themeColor="text1"/>
          <w:shd w:val="clear" w:color="auto" w:fill="FFFFFF"/>
          <w:rtl/>
        </w:rPr>
        <w:t>פ"ד לט(4) 149</w:t>
      </w:r>
      <w:r w:rsidR="0083754D" w:rsidRPr="00E92257">
        <w:rPr>
          <w:rFonts w:ascii="David" w:hAnsi="David" w:cs="David"/>
          <w:color w:val="000000" w:themeColor="text1"/>
          <w:rtl/>
        </w:rPr>
        <w:t>,</w:t>
      </w:r>
      <w:r w:rsidR="0083754D" w:rsidRPr="00E92257">
        <w:rPr>
          <w:rFonts w:ascii="David" w:hAnsi="David" w:cs="David"/>
          <w:rtl/>
        </w:rPr>
        <w:t xml:space="preserve"> 158-159 (1985).</w:t>
      </w:r>
    </w:p>
  </w:footnote>
  <w:footnote w:id="11">
    <w:p w14:paraId="70A1EEF1" w14:textId="335B9781" w:rsidR="004E5ECC" w:rsidRPr="00E92257" w:rsidRDefault="004E5ECC" w:rsidP="008342CC">
      <w:pPr>
        <w:pStyle w:val="a3"/>
        <w:rPr>
          <w:rFonts w:ascii="David" w:hAnsi="David" w:cs="David"/>
          <w:b/>
          <w:bCs/>
          <w:color w:val="000000" w:themeColor="text1"/>
          <w:shd w:val="clear" w:color="auto" w:fill="FFFFFF"/>
        </w:rPr>
      </w:pPr>
      <w:r w:rsidRPr="00E92257">
        <w:rPr>
          <w:rStyle w:val="a5"/>
          <w:rFonts w:ascii="David" w:hAnsi="David" w:cs="David"/>
        </w:rPr>
        <w:footnoteRef/>
      </w:r>
      <w:r w:rsidRPr="00E92257">
        <w:rPr>
          <w:rFonts w:ascii="David" w:hAnsi="David" w:cs="David"/>
          <w:rtl/>
        </w:rPr>
        <w:t xml:space="preserve"> </w:t>
      </w:r>
      <w:hyperlink r:id="rId5" w:tgtFrame="_blank" w:history="1">
        <w:r w:rsidR="0083754D" w:rsidRPr="00E92257">
          <w:rPr>
            <w:rStyle w:val="Hyperlink"/>
            <w:rFonts w:ascii="David" w:hAnsi="David" w:cs="David"/>
            <w:color w:val="000000" w:themeColor="text1"/>
            <w:u w:val="none"/>
            <w:shd w:val="clear" w:color="auto" w:fill="FFFFFF"/>
            <w:rtl/>
          </w:rPr>
          <w:t>ע"א 5493/95</w:t>
        </w:r>
        <w:r w:rsidR="0083754D" w:rsidRPr="00E92257">
          <w:rPr>
            <w:rStyle w:val="apple-converted-space"/>
            <w:rFonts w:ascii="David" w:hAnsi="David" w:cs="David"/>
            <w:color w:val="000000" w:themeColor="text1"/>
            <w:shd w:val="clear" w:color="auto" w:fill="FFFFFF"/>
          </w:rPr>
          <w:t> </w:t>
        </w:r>
        <w:r w:rsidR="0083754D" w:rsidRPr="00E92257">
          <w:rPr>
            <w:rStyle w:val="Hyperlink"/>
            <w:rFonts w:ascii="David" w:hAnsi="David" w:cs="David"/>
            <w:b/>
            <w:bCs/>
            <w:color w:val="000000" w:themeColor="text1"/>
            <w:u w:val="none"/>
            <w:shd w:val="clear" w:color="auto" w:fill="FFFFFF"/>
            <w:rtl/>
          </w:rPr>
          <w:t>דיור לעולה בע"מ נ' קרן</w:t>
        </w:r>
      </w:hyperlink>
      <w:r w:rsidR="00A73C6F" w:rsidRPr="00E92257">
        <w:rPr>
          <w:rStyle w:val="apple-converted-space"/>
          <w:rFonts w:ascii="David" w:hAnsi="David" w:cs="David"/>
          <w:color w:val="000000" w:themeColor="text1"/>
          <w:shd w:val="clear" w:color="auto" w:fill="FFFFFF"/>
        </w:rPr>
        <w:t>,</w:t>
      </w:r>
      <w:r w:rsidR="00A73C6F" w:rsidRPr="00E92257">
        <w:rPr>
          <w:rFonts w:ascii="David" w:hAnsi="David" w:cs="David"/>
          <w:color w:val="000000" w:themeColor="text1"/>
          <w:shd w:val="clear" w:color="auto" w:fill="FFFFFF"/>
          <w:rtl/>
        </w:rPr>
        <w:t xml:space="preserve"> פ"ד נ</w:t>
      </w:r>
      <w:r w:rsidR="004A0AA6" w:rsidRPr="00E92257">
        <w:rPr>
          <w:rFonts w:ascii="David" w:hAnsi="David" w:cs="David"/>
          <w:color w:val="000000" w:themeColor="text1"/>
          <w:shd w:val="clear" w:color="auto" w:fill="FFFFFF"/>
          <w:rtl/>
        </w:rPr>
        <w:t xml:space="preserve">(4) </w:t>
      </w:r>
      <w:r w:rsidR="0083754D" w:rsidRPr="00E92257">
        <w:rPr>
          <w:rFonts w:ascii="David" w:hAnsi="David" w:cs="David"/>
          <w:color w:val="000000" w:themeColor="text1"/>
          <w:shd w:val="clear" w:color="auto" w:fill="FFFFFF"/>
          <w:rtl/>
        </w:rPr>
        <w:t>509</w:t>
      </w:r>
      <w:r w:rsidR="004A0AA6" w:rsidRPr="00E92257">
        <w:rPr>
          <w:rFonts w:ascii="David" w:hAnsi="David" w:cs="David"/>
          <w:color w:val="000000" w:themeColor="text1"/>
          <w:shd w:val="clear" w:color="auto" w:fill="FFFFFF"/>
          <w:rtl/>
        </w:rPr>
        <w:t>,</w:t>
      </w:r>
      <w:r w:rsidRPr="00E92257">
        <w:rPr>
          <w:rFonts w:ascii="David" w:hAnsi="David" w:cs="David"/>
          <w:rtl/>
        </w:rPr>
        <w:t xml:space="preserve"> 512</w:t>
      </w:r>
      <w:r w:rsidR="006754CA" w:rsidRPr="00E92257">
        <w:rPr>
          <w:rFonts w:ascii="David" w:hAnsi="David" w:cs="David"/>
          <w:rtl/>
        </w:rPr>
        <w:t xml:space="preserve"> (1996).</w:t>
      </w:r>
    </w:p>
  </w:footnote>
  <w:footnote w:id="12">
    <w:p w14:paraId="0F587A81" w14:textId="3544B553" w:rsidR="00F967CE" w:rsidRPr="00E92257" w:rsidRDefault="00F967CE" w:rsidP="00247BB5">
      <w:pPr>
        <w:pStyle w:val="a3"/>
        <w:rPr>
          <w:rFonts w:ascii="David" w:hAnsi="David" w:cs="David"/>
          <w:rtl/>
        </w:rPr>
      </w:pPr>
      <w:r w:rsidRPr="00E92257">
        <w:rPr>
          <w:rStyle w:val="a5"/>
          <w:rFonts w:ascii="David" w:hAnsi="David" w:cs="David"/>
        </w:rPr>
        <w:footnoteRef/>
      </w:r>
      <w:r w:rsidRPr="00E92257">
        <w:rPr>
          <w:rFonts w:ascii="David" w:hAnsi="David" w:cs="David"/>
          <w:rtl/>
        </w:rPr>
        <w:t xml:space="preserve"> </w:t>
      </w:r>
      <w:hyperlink r:id="rId6" w:tgtFrame="_blank" w:history="1">
        <w:r w:rsidR="004A0AA6" w:rsidRPr="00E92257">
          <w:rPr>
            <w:rStyle w:val="Hyperlink"/>
            <w:rFonts w:ascii="David" w:hAnsi="David" w:cs="David"/>
            <w:color w:val="auto"/>
            <w:u w:val="none"/>
            <w:shd w:val="clear" w:color="auto" w:fill="FFFFFF"/>
            <w:rtl/>
          </w:rPr>
          <w:t>ע"א 8/88</w:t>
        </w:r>
        <w:r w:rsidR="004A0AA6" w:rsidRPr="00E92257">
          <w:rPr>
            <w:rStyle w:val="Hyperlink"/>
            <w:rFonts w:ascii="David" w:hAnsi="David" w:cs="David"/>
            <w:b/>
            <w:bCs/>
            <w:color w:val="auto"/>
            <w:u w:val="none"/>
            <w:shd w:val="clear" w:color="auto" w:fill="FFFFFF"/>
            <w:rtl/>
          </w:rPr>
          <w:t xml:space="preserve"> רחמים בע"מ נ' </w:t>
        </w:r>
        <w:proofErr w:type="spellStart"/>
        <w:r w:rsidR="004A0AA6" w:rsidRPr="00E92257">
          <w:rPr>
            <w:rStyle w:val="Hyperlink"/>
            <w:rFonts w:ascii="David" w:hAnsi="David" w:cs="David"/>
            <w:b/>
            <w:bCs/>
            <w:color w:val="auto"/>
            <w:u w:val="none"/>
            <w:shd w:val="clear" w:color="auto" w:fill="FFFFFF"/>
            <w:rtl/>
          </w:rPr>
          <w:t>אקספומדיה</w:t>
        </w:r>
        <w:proofErr w:type="spellEnd"/>
        <w:r w:rsidR="004A0AA6" w:rsidRPr="00E92257">
          <w:rPr>
            <w:rStyle w:val="Hyperlink"/>
            <w:rFonts w:ascii="David" w:hAnsi="David" w:cs="David"/>
            <w:b/>
            <w:bCs/>
            <w:color w:val="auto"/>
            <w:u w:val="none"/>
            <w:shd w:val="clear" w:color="auto" w:fill="FFFFFF"/>
            <w:rtl/>
          </w:rPr>
          <w:t xml:space="preserve"> בע"מ</w:t>
        </w:r>
      </w:hyperlink>
      <w:r w:rsidR="004A0AA6" w:rsidRPr="00E92257">
        <w:rPr>
          <w:rFonts w:ascii="David" w:hAnsi="David" w:cs="David"/>
          <w:shd w:val="clear" w:color="auto" w:fill="FFFFFF"/>
        </w:rPr>
        <w:t xml:space="preserve"> ,</w:t>
      </w:r>
      <w:r w:rsidR="004A0AA6" w:rsidRPr="00E92257">
        <w:rPr>
          <w:rFonts w:ascii="David" w:hAnsi="David" w:cs="David"/>
          <w:shd w:val="clear" w:color="auto" w:fill="FFFFFF"/>
          <w:rtl/>
        </w:rPr>
        <w:t>פ"ד מג(4) 95,</w:t>
      </w:r>
      <w:r w:rsidRPr="00E92257">
        <w:rPr>
          <w:rFonts w:ascii="David" w:hAnsi="David" w:cs="David"/>
          <w:rtl/>
        </w:rPr>
        <w:t xml:space="preserve"> 100-101 </w:t>
      </w:r>
      <w:r w:rsidR="004A0AA6" w:rsidRPr="00E92257">
        <w:rPr>
          <w:rFonts w:ascii="David" w:hAnsi="David" w:cs="David"/>
          <w:rtl/>
        </w:rPr>
        <w:t>(1989).</w:t>
      </w:r>
    </w:p>
  </w:footnote>
  <w:footnote w:id="13">
    <w:p w14:paraId="50607084" w14:textId="5D35ED83" w:rsidR="00603CA3" w:rsidRPr="00E92257" w:rsidRDefault="006754CA" w:rsidP="00E22987">
      <w:pPr>
        <w:pStyle w:val="a3"/>
        <w:rPr>
          <w:rFonts w:ascii="David" w:hAnsi="David" w:cs="David"/>
          <w:rtl/>
        </w:rPr>
      </w:pPr>
      <w:r w:rsidRPr="00E92257">
        <w:rPr>
          <w:rFonts w:ascii="David" w:hAnsi="David" w:cs="David"/>
        </w:rPr>
        <w:t xml:space="preserve"> </w:t>
      </w:r>
      <w:r w:rsidR="00603CA3" w:rsidRPr="00E92257">
        <w:rPr>
          <w:rStyle w:val="a5"/>
          <w:rFonts w:ascii="David" w:hAnsi="David" w:cs="David"/>
        </w:rPr>
        <w:footnoteRef/>
      </w:r>
      <w:hyperlink r:id="rId7" w:tgtFrame="_blank" w:history="1">
        <w:r w:rsidRPr="00E92257">
          <w:rPr>
            <w:rStyle w:val="Hyperlink"/>
            <w:rFonts w:ascii="David" w:hAnsi="David" w:cs="David"/>
            <w:color w:val="auto"/>
            <w:u w:val="none"/>
            <w:shd w:val="clear" w:color="auto" w:fill="FFFFFF"/>
            <w:rtl/>
          </w:rPr>
          <w:t>ע"א 1569/93</w:t>
        </w:r>
        <w:r w:rsidRPr="00E92257">
          <w:rPr>
            <w:rStyle w:val="apple-converted-space"/>
            <w:rFonts w:ascii="David" w:hAnsi="David" w:cs="David"/>
            <w:shd w:val="clear" w:color="auto" w:fill="FFFFFF"/>
          </w:rPr>
          <w:t> </w:t>
        </w:r>
        <w:r w:rsidRPr="00E92257">
          <w:rPr>
            <w:rStyle w:val="Hyperlink"/>
            <w:rFonts w:ascii="David" w:hAnsi="David" w:cs="David"/>
            <w:b/>
            <w:bCs/>
            <w:color w:val="auto"/>
            <w:u w:val="none"/>
            <w:shd w:val="clear" w:color="auto" w:fill="FFFFFF"/>
            <w:rtl/>
          </w:rPr>
          <w:t xml:space="preserve"> מאיה נ' </w:t>
        </w:r>
        <w:proofErr w:type="spellStart"/>
        <w:r w:rsidRPr="00E92257">
          <w:rPr>
            <w:rStyle w:val="Hyperlink"/>
            <w:rFonts w:ascii="David" w:hAnsi="David" w:cs="David"/>
            <w:b/>
            <w:bCs/>
            <w:color w:val="auto"/>
            <w:u w:val="none"/>
            <w:shd w:val="clear" w:color="auto" w:fill="FFFFFF"/>
            <w:rtl/>
          </w:rPr>
          <w:t>פנפורד</w:t>
        </w:r>
        <w:proofErr w:type="spellEnd"/>
      </w:hyperlink>
      <w:r w:rsidR="00A73C6F" w:rsidRPr="00E92257">
        <w:rPr>
          <w:rFonts w:ascii="David" w:hAnsi="David" w:cs="David"/>
          <w:shd w:val="clear" w:color="auto" w:fill="FFFFFF"/>
        </w:rPr>
        <w:t>,</w:t>
      </w:r>
      <w:r w:rsidR="00A73C6F" w:rsidRPr="00E92257">
        <w:rPr>
          <w:rFonts w:ascii="David" w:hAnsi="David" w:cs="David"/>
          <w:shd w:val="clear" w:color="auto" w:fill="FFFFFF"/>
          <w:rtl/>
        </w:rPr>
        <w:t xml:space="preserve"> פ"ד מח</w:t>
      </w:r>
      <w:r w:rsidRPr="00E92257">
        <w:rPr>
          <w:rFonts w:ascii="David" w:hAnsi="David" w:cs="David"/>
          <w:shd w:val="clear" w:color="auto" w:fill="FFFFFF"/>
          <w:rtl/>
        </w:rPr>
        <w:t>(5) 705</w:t>
      </w:r>
      <w:r w:rsidR="00A73C6F" w:rsidRPr="00E92257">
        <w:rPr>
          <w:rFonts w:ascii="David" w:hAnsi="David" w:cs="David"/>
          <w:shd w:val="clear" w:color="auto" w:fill="FFFFFF"/>
          <w:rtl/>
        </w:rPr>
        <w:t>, 740 (1994).</w:t>
      </w:r>
    </w:p>
  </w:footnote>
  <w:footnote w:id="14">
    <w:p w14:paraId="1EC96700" w14:textId="5A2113F0" w:rsidR="00FB4D6C" w:rsidRPr="00E92257" w:rsidRDefault="00FB4D6C" w:rsidP="00247BB5">
      <w:pPr>
        <w:pStyle w:val="a3"/>
        <w:rPr>
          <w:rFonts w:ascii="David" w:hAnsi="David" w:cs="David"/>
        </w:rPr>
      </w:pPr>
      <w:r w:rsidRPr="00E92257">
        <w:rPr>
          <w:rStyle w:val="a5"/>
          <w:rFonts w:ascii="David" w:hAnsi="David" w:cs="David"/>
        </w:rPr>
        <w:footnoteRef/>
      </w:r>
      <w:r w:rsidRPr="00E92257">
        <w:rPr>
          <w:rFonts w:ascii="David" w:hAnsi="David" w:cs="David"/>
          <w:rtl/>
        </w:rPr>
        <w:t xml:space="preserve"> </w:t>
      </w:r>
      <w:r w:rsidR="00A73C6F" w:rsidRPr="00E92257">
        <w:rPr>
          <w:rFonts w:ascii="David" w:hAnsi="David" w:cs="David"/>
          <w:rtl/>
        </w:rPr>
        <w:t>סעיף 18 לחוק החוזים(חלק כללי), התשל"ג-1973.</w:t>
      </w:r>
    </w:p>
  </w:footnote>
  <w:footnote w:id="15">
    <w:p w14:paraId="2F8125D2" w14:textId="70C8AF8A" w:rsidR="001404DC" w:rsidRPr="00E92257" w:rsidRDefault="001404DC" w:rsidP="00247BB5">
      <w:pPr>
        <w:pStyle w:val="a3"/>
        <w:rPr>
          <w:rFonts w:ascii="David" w:hAnsi="David" w:cs="David"/>
        </w:rPr>
      </w:pPr>
      <w:r w:rsidRPr="00E92257">
        <w:rPr>
          <w:rStyle w:val="a5"/>
          <w:rFonts w:ascii="David" w:hAnsi="David" w:cs="David"/>
        </w:rPr>
        <w:footnoteRef/>
      </w:r>
      <w:r w:rsidRPr="00E92257">
        <w:rPr>
          <w:rFonts w:ascii="David" w:hAnsi="David" w:cs="David"/>
          <w:rtl/>
        </w:rPr>
        <w:t xml:space="preserve"> </w:t>
      </w:r>
      <w:r w:rsidR="00A73C6F" w:rsidRPr="00E92257">
        <w:rPr>
          <w:rFonts w:ascii="David" w:hAnsi="David" w:cs="David"/>
          <w:color w:val="000000" w:themeColor="text1"/>
          <w:shd w:val="clear" w:color="auto" w:fill="FFFFFF"/>
          <w:rtl/>
        </w:rPr>
        <w:t xml:space="preserve">גבריאלה שלו </w:t>
      </w:r>
      <w:r w:rsidR="00A73C6F" w:rsidRPr="00E92257">
        <w:rPr>
          <w:rFonts w:ascii="David" w:hAnsi="David" w:cs="David"/>
          <w:b/>
          <w:bCs/>
          <w:color w:val="000000" w:themeColor="text1"/>
          <w:shd w:val="clear" w:color="auto" w:fill="FFFFFF"/>
          <w:rtl/>
        </w:rPr>
        <w:t>דיני חוזים החלק הכללי – לקראת קודיפיקציה של המשפט האזרחי</w:t>
      </w:r>
      <w:r w:rsidR="00A73C6F" w:rsidRPr="00E92257">
        <w:rPr>
          <w:rFonts w:ascii="David" w:hAnsi="David" w:cs="David"/>
          <w:color w:val="000000" w:themeColor="text1"/>
          <w:rtl/>
        </w:rPr>
        <w:t xml:space="preserve"> 344-345</w:t>
      </w:r>
      <w:r w:rsidR="00A73C6F" w:rsidRPr="00E92257">
        <w:rPr>
          <w:rFonts w:ascii="David" w:hAnsi="David" w:cs="David"/>
          <w:color w:val="000000" w:themeColor="text1"/>
          <w:shd w:val="clear" w:color="auto" w:fill="FFFFFF"/>
        </w:rPr>
        <w:t xml:space="preserve">)  </w:t>
      </w:r>
      <w:r w:rsidR="00A73C6F" w:rsidRPr="00E92257">
        <w:rPr>
          <w:rFonts w:ascii="David" w:hAnsi="David" w:cs="David"/>
          <w:color w:val="000000" w:themeColor="text1"/>
          <w:shd w:val="clear" w:color="auto" w:fill="FFFFFF"/>
          <w:rtl/>
        </w:rPr>
        <w:t>תשס"ה</w:t>
      </w:r>
      <w:r w:rsidR="00A73C6F" w:rsidRPr="00E92257">
        <w:rPr>
          <w:rFonts w:ascii="David" w:hAnsi="David" w:cs="David"/>
          <w:color w:val="000000" w:themeColor="text1"/>
          <w:shd w:val="clear" w:color="auto" w:fill="FFFFFF"/>
        </w:rPr>
        <w:t>(</w:t>
      </w:r>
      <w:r w:rsidR="00A73C6F" w:rsidRPr="00E92257">
        <w:rPr>
          <w:rFonts w:ascii="David" w:hAnsi="David" w:cs="David"/>
          <w:rtl/>
        </w:rPr>
        <w:t>.</w:t>
      </w:r>
    </w:p>
  </w:footnote>
  <w:footnote w:id="16">
    <w:p w14:paraId="2B14491B" w14:textId="36E7EBED" w:rsidR="003859D5" w:rsidRPr="00E92257" w:rsidRDefault="003859D5" w:rsidP="00D039EE">
      <w:pPr>
        <w:pStyle w:val="a3"/>
        <w:rPr>
          <w:rFonts w:ascii="David" w:hAnsi="David" w:cs="David"/>
        </w:rPr>
      </w:pPr>
      <w:r w:rsidRPr="00E92257">
        <w:rPr>
          <w:rStyle w:val="a5"/>
          <w:rFonts w:ascii="David" w:hAnsi="David" w:cs="David"/>
        </w:rPr>
        <w:footnoteRef/>
      </w:r>
      <w:r w:rsidRPr="00E92257">
        <w:rPr>
          <w:rFonts w:ascii="David" w:hAnsi="David" w:cs="David"/>
          <w:rtl/>
        </w:rPr>
        <w:t xml:space="preserve"> </w:t>
      </w:r>
      <w:hyperlink r:id="rId8" w:tgtFrame="_blank" w:history="1">
        <w:r w:rsidR="00247BB5" w:rsidRPr="00E92257">
          <w:rPr>
            <w:rStyle w:val="Hyperlink"/>
            <w:rFonts w:ascii="David" w:hAnsi="David" w:cs="David"/>
            <w:color w:val="auto"/>
            <w:u w:val="none"/>
            <w:shd w:val="clear" w:color="auto" w:fill="FFFFFF"/>
            <w:rtl/>
          </w:rPr>
          <w:t>ע"א 2041/05</w:t>
        </w:r>
        <w:r w:rsidR="00247BB5" w:rsidRPr="00E92257">
          <w:rPr>
            <w:rStyle w:val="apple-converted-space"/>
            <w:rFonts w:ascii="David" w:hAnsi="David" w:cs="David"/>
            <w:shd w:val="clear" w:color="auto" w:fill="FFFFFF"/>
            <w:rtl/>
          </w:rPr>
          <w:t> </w:t>
        </w:r>
        <w:proofErr w:type="spellStart"/>
        <w:r w:rsidR="00247BB5" w:rsidRPr="00E92257">
          <w:rPr>
            <w:rStyle w:val="Hyperlink"/>
            <w:rFonts w:ascii="David" w:hAnsi="David" w:cs="David"/>
            <w:b/>
            <w:bCs/>
            <w:color w:val="auto"/>
            <w:u w:val="none"/>
            <w:shd w:val="clear" w:color="auto" w:fill="FFFFFF"/>
            <w:rtl/>
          </w:rPr>
          <w:t>מחקשווילי</w:t>
        </w:r>
        <w:proofErr w:type="spellEnd"/>
        <w:r w:rsidR="00247BB5" w:rsidRPr="00E92257">
          <w:rPr>
            <w:rStyle w:val="Hyperlink"/>
            <w:rFonts w:ascii="David" w:hAnsi="David" w:cs="David"/>
            <w:b/>
            <w:bCs/>
            <w:color w:val="auto"/>
            <w:u w:val="none"/>
            <w:shd w:val="clear" w:color="auto" w:fill="FFFFFF"/>
            <w:rtl/>
          </w:rPr>
          <w:t xml:space="preserve"> נ</w:t>
        </w:r>
        <w:r w:rsidR="00247BB5" w:rsidRPr="00E92257">
          <w:rPr>
            <w:rStyle w:val="Hyperlink"/>
            <w:rFonts w:ascii="David" w:hAnsi="David" w:cs="David"/>
            <w:b/>
            <w:bCs/>
            <w:color w:val="auto"/>
            <w:u w:val="none"/>
            <w:shd w:val="clear" w:color="auto" w:fill="FFFFFF"/>
          </w:rPr>
          <w:t>'</w:t>
        </w:r>
        <w:r w:rsidR="00247BB5" w:rsidRPr="00E92257">
          <w:rPr>
            <w:rStyle w:val="apple-converted-space"/>
            <w:rFonts w:ascii="David" w:hAnsi="David" w:cs="David"/>
            <w:shd w:val="clear" w:color="auto" w:fill="FFFFFF"/>
          </w:rPr>
          <w:t> </w:t>
        </w:r>
        <w:proofErr w:type="spellStart"/>
        <w:r w:rsidR="00247BB5" w:rsidRPr="00E92257">
          <w:rPr>
            <w:rStyle w:val="Hyperlink"/>
            <w:rFonts w:ascii="David" w:hAnsi="David" w:cs="David"/>
            <w:b/>
            <w:bCs/>
            <w:color w:val="auto"/>
            <w:u w:val="none"/>
            <w:shd w:val="clear" w:color="auto" w:fill="FFFFFF"/>
            <w:rtl/>
          </w:rPr>
          <w:t>מיכקשווילי</w:t>
        </w:r>
        <w:proofErr w:type="spellEnd"/>
      </w:hyperlink>
      <w:r w:rsidR="00247BB5" w:rsidRPr="00E92257">
        <w:rPr>
          <w:rFonts w:ascii="David" w:hAnsi="David" w:cs="David"/>
          <w:rtl/>
        </w:rPr>
        <w:t xml:space="preserve">, פס' 12 לפסק דינה של השופטת </w:t>
      </w:r>
      <w:proofErr w:type="spellStart"/>
      <w:r w:rsidR="00247BB5" w:rsidRPr="00E92257">
        <w:rPr>
          <w:rFonts w:ascii="David" w:hAnsi="David" w:cs="David"/>
          <w:rtl/>
        </w:rPr>
        <w:t>ברלינר</w:t>
      </w:r>
      <w:proofErr w:type="spellEnd"/>
      <w:r w:rsidR="00247BB5" w:rsidRPr="00E92257">
        <w:rPr>
          <w:rFonts w:ascii="David" w:hAnsi="David" w:cs="David"/>
          <w:rtl/>
        </w:rPr>
        <w:t xml:space="preserve"> (פורסם בנבו, </w:t>
      </w:r>
      <w:r w:rsidR="00247BB5" w:rsidRPr="00E92257">
        <w:rPr>
          <w:rFonts w:ascii="David" w:hAnsi="David" w:cs="David"/>
        </w:rPr>
        <w:t>(1</w:t>
      </w:r>
      <w:r w:rsidR="00D039EE" w:rsidRPr="00E92257">
        <w:rPr>
          <w:rFonts w:ascii="David" w:hAnsi="David" w:cs="David"/>
        </w:rPr>
        <w:t>.</w:t>
      </w:r>
      <w:r w:rsidR="00247BB5" w:rsidRPr="00E92257">
        <w:rPr>
          <w:rFonts w:ascii="David" w:hAnsi="David" w:cs="David"/>
        </w:rPr>
        <w:t>11</w:t>
      </w:r>
      <w:r w:rsidR="00D039EE" w:rsidRPr="00E92257">
        <w:rPr>
          <w:rFonts w:ascii="David" w:hAnsi="David" w:cs="David"/>
        </w:rPr>
        <w:t>.</w:t>
      </w:r>
      <w:r w:rsidR="00247BB5" w:rsidRPr="00E92257">
        <w:rPr>
          <w:rFonts w:ascii="David" w:hAnsi="David" w:cs="David"/>
        </w:rPr>
        <w:t>06</w:t>
      </w:r>
      <w:r w:rsidR="00247BB5" w:rsidRPr="00E92257">
        <w:rPr>
          <w:rFonts w:ascii="David" w:hAnsi="David" w:cs="David"/>
          <w:rtl/>
        </w:rPr>
        <w:t>.</w:t>
      </w:r>
    </w:p>
  </w:footnote>
  <w:footnote w:id="17">
    <w:p w14:paraId="4BB015F3" w14:textId="6E399EE7" w:rsidR="005D3FBA" w:rsidRPr="00E92257" w:rsidRDefault="005D3FBA" w:rsidP="00247BB5">
      <w:pPr>
        <w:pStyle w:val="a3"/>
        <w:rPr>
          <w:rFonts w:ascii="David" w:hAnsi="David" w:cs="David"/>
        </w:rPr>
      </w:pPr>
      <w:r w:rsidRPr="00E92257">
        <w:rPr>
          <w:rStyle w:val="a5"/>
          <w:rFonts w:ascii="David" w:hAnsi="David" w:cs="David"/>
        </w:rPr>
        <w:footnoteRef/>
      </w:r>
      <w:r w:rsidRPr="00E92257">
        <w:rPr>
          <w:rFonts w:ascii="David" w:hAnsi="David" w:cs="David"/>
          <w:rtl/>
        </w:rPr>
        <w:t xml:space="preserve"> </w:t>
      </w:r>
      <w:hyperlink r:id="rId9" w:tgtFrame="_blank" w:history="1">
        <w:r w:rsidR="00074763" w:rsidRPr="00E92257">
          <w:rPr>
            <w:rStyle w:val="Hyperlink"/>
            <w:rFonts w:ascii="David" w:hAnsi="David" w:cs="David"/>
            <w:color w:val="auto"/>
            <w:u w:val="none"/>
            <w:shd w:val="clear" w:color="auto" w:fill="FFFFFF"/>
            <w:rtl/>
          </w:rPr>
          <w:t>ע"א 403/80</w:t>
        </w:r>
        <w:r w:rsidR="00074763" w:rsidRPr="00E92257">
          <w:rPr>
            <w:rStyle w:val="apple-converted-space"/>
            <w:rFonts w:ascii="David" w:hAnsi="David" w:cs="David"/>
            <w:shd w:val="clear" w:color="auto" w:fill="FFFFFF"/>
          </w:rPr>
          <w:t> </w:t>
        </w:r>
        <w:proofErr w:type="spellStart"/>
        <w:r w:rsidR="00074763" w:rsidRPr="00E92257">
          <w:rPr>
            <w:rStyle w:val="Hyperlink"/>
            <w:rFonts w:ascii="David" w:hAnsi="David" w:cs="David"/>
            <w:b/>
            <w:bCs/>
            <w:color w:val="auto"/>
            <w:u w:val="none"/>
            <w:shd w:val="clear" w:color="auto" w:fill="FFFFFF"/>
            <w:rtl/>
          </w:rPr>
          <w:t>סאסי</w:t>
        </w:r>
        <w:proofErr w:type="spellEnd"/>
        <w:r w:rsidR="00074763" w:rsidRPr="00E92257">
          <w:rPr>
            <w:rStyle w:val="Hyperlink"/>
            <w:rFonts w:ascii="David" w:hAnsi="David" w:cs="David"/>
            <w:b/>
            <w:bCs/>
            <w:color w:val="auto"/>
            <w:u w:val="none"/>
            <w:shd w:val="clear" w:color="auto" w:fill="FFFFFF"/>
            <w:rtl/>
          </w:rPr>
          <w:t xml:space="preserve"> נ' </w:t>
        </w:r>
        <w:proofErr w:type="spellStart"/>
        <w:r w:rsidR="00074763" w:rsidRPr="00E92257">
          <w:rPr>
            <w:rStyle w:val="Hyperlink"/>
            <w:rFonts w:ascii="David" w:hAnsi="David" w:cs="David"/>
            <w:b/>
            <w:bCs/>
            <w:color w:val="auto"/>
            <w:u w:val="none"/>
            <w:shd w:val="clear" w:color="auto" w:fill="FFFFFF"/>
            <w:rtl/>
          </w:rPr>
          <w:t>קיקאון</w:t>
        </w:r>
        <w:proofErr w:type="spellEnd"/>
      </w:hyperlink>
      <w:r w:rsidR="00074763" w:rsidRPr="00E92257">
        <w:rPr>
          <w:rFonts w:ascii="David" w:hAnsi="David" w:cs="David"/>
          <w:shd w:val="clear" w:color="auto" w:fill="FFFFFF"/>
        </w:rPr>
        <w:t xml:space="preserve"> ,</w:t>
      </w:r>
      <w:r w:rsidR="00E02191" w:rsidRPr="00E92257">
        <w:rPr>
          <w:rFonts w:ascii="David" w:hAnsi="David" w:cs="David"/>
          <w:shd w:val="clear" w:color="auto" w:fill="FFFFFF"/>
          <w:rtl/>
        </w:rPr>
        <w:t xml:space="preserve">פ"ד </w:t>
      </w:r>
      <w:r w:rsidR="00074763" w:rsidRPr="00E92257">
        <w:rPr>
          <w:rFonts w:ascii="David" w:hAnsi="David" w:cs="David"/>
          <w:shd w:val="clear" w:color="auto" w:fill="FFFFFF"/>
          <w:rtl/>
        </w:rPr>
        <w:t>לו(1) 762</w:t>
      </w:r>
      <w:r w:rsidR="00074763" w:rsidRPr="00E92257">
        <w:rPr>
          <w:rFonts w:ascii="David" w:hAnsi="David" w:cs="David"/>
          <w:rtl/>
        </w:rPr>
        <w:t>,</w:t>
      </w:r>
      <w:r w:rsidRPr="00E92257">
        <w:rPr>
          <w:rFonts w:ascii="David" w:hAnsi="David" w:cs="David"/>
          <w:rtl/>
        </w:rPr>
        <w:t xml:space="preserve"> 767</w:t>
      </w:r>
      <w:r w:rsidR="00074763" w:rsidRPr="00E92257">
        <w:rPr>
          <w:rFonts w:ascii="David" w:hAnsi="David" w:cs="David"/>
          <w:rtl/>
        </w:rPr>
        <w:t xml:space="preserve"> (1981).</w:t>
      </w:r>
    </w:p>
  </w:footnote>
  <w:footnote w:id="18">
    <w:p w14:paraId="3D46D7DB" w14:textId="4AEAA761" w:rsidR="005D3FBA" w:rsidRPr="00E92257" w:rsidRDefault="005D3FBA" w:rsidP="00247BB5">
      <w:pPr>
        <w:pStyle w:val="a3"/>
        <w:rPr>
          <w:rFonts w:ascii="David" w:hAnsi="David" w:cs="David"/>
        </w:rPr>
      </w:pPr>
      <w:r w:rsidRPr="00E92257">
        <w:rPr>
          <w:rStyle w:val="a5"/>
          <w:rFonts w:ascii="David" w:hAnsi="David" w:cs="David"/>
        </w:rPr>
        <w:footnoteRef/>
      </w:r>
      <w:r w:rsidRPr="00E92257">
        <w:rPr>
          <w:rFonts w:ascii="David" w:hAnsi="David" w:cs="David"/>
          <w:rtl/>
        </w:rPr>
        <w:t xml:space="preserve"> </w:t>
      </w:r>
      <w:r w:rsidR="00E02191" w:rsidRPr="00E92257">
        <w:rPr>
          <w:rFonts w:ascii="David" w:hAnsi="David" w:cs="David"/>
          <w:color w:val="000000" w:themeColor="text1"/>
          <w:shd w:val="clear" w:color="auto" w:fill="FFFFFF"/>
          <w:rtl/>
        </w:rPr>
        <w:t xml:space="preserve">גבריאלה שלו </w:t>
      </w:r>
      <w:r w:rsidR="00E02191" w:rsidRPr="00E92257">
        <w:rPr>
          <w:rFonts w:ascii="David" w:hAnsi="David" w:cs="David"/>
          <w:b/>
          <w:bCs/>
          <w:color w:val="000000" w:themeColor="text1"/>
          <w:shd w:val="clear" w:color="auto" w:fill="FFFFFF"/>
          <w:rtl/>
        </w:rPr>
        <w:t>דיני חוזים החלק הכללי – לקראת קודיפיקציה של המשפט האזרחי</w:t>
      </w:r>
      <w:r w:rsidR="00E02191" w:rsidRPr="00E92257">
        <w:rPr>
          <w:rFonts w:ascii="David" w:hAnsi="David" w:cs="David"/>
          <w:color w:val="000000" w:themeColor="text1"/>
          <w:rtl/>
        </w:rPr>
        <w:t xml:space="preserve"> 346</w:t>
      </w:r>
      <w:r w:rsidR="00E02191" w:rsidRPr="00E92257">
        <w:rPr>
          <w:rFonts w:ascii="David" w:hAnsi="David" w:cs="David"/>
          <w:color w:val="000000" w:themeColor="text1"/>
          <w:shd w:val="clear" w:color="auto" w:fill="FFFFFF"/>
        </w:rPr>
        <w:t xml:space="preserve">)  </w:t>
      </w:r>
      <w:r w:rsidR="00E02191" w:rsidRPr="00E92257">
        <w:rPr>
          <w:rFonts w:ascii="David" w:hAnsi="David" w:cs="David"/>
          <w:color w:val="000000" w:themeColor="text1"/>
          <w:shd w:val="clear" w:color="auto" w:fill="FFFFFF"/>
          <w:rtl/>
        </w:rPr>
        <w:t>תשס"ה</w:t>
      </w:r>
      <w:r w:rsidR="00E02191" w:rsidRPr="00E92257">
        <w:rPr>
          <w:rFonts w:ascii="David" w:hAnsi="David" w:cs="David"/>
          <w:color w:val="000000" w:themeColor="text1"/>
          <w:shd w:val="clear" w:color="auto" w:fill="FFFFFF"/>
        </w:rPr>
        <w:t>(</w:t>
      </w:r>
      <w:r w:rsidR="00E02191" w:rsidRPr="00E92257">
        <w:rPr>
          <w:rFonts w:ascii="David" w:hAnsi="David" w:cs="David"/>
          <w:rtl/>
        </w:rPr>
        <w:t>.</w:t>
      </w:r>
    </w:p>
  </w:footnote>
  <w:footnote w:id="19">
    <w:p w14:paraId="6385B14B" w14:textId="5BCFFF10" w:rsidR="000E1534" w:rsidRPr="00E92257" w:rsidRDefault="000E1534" w:rsidP="008342CC">
      <w:pPr>
        <w:pStyle w:val="a3"/>
        <w:rPr>
          <w:rFonts w:ascii="David" w:hAnsi="David" w:cs="David"/>
        </w:rPr>
      </w:pPr>
      <w:r w:rsidRPr="00E92257">
        <w:rPr>
          <w:rStyle w:val="a5"/>
          <w:rFonts w:ascii="David" w:hAnsi="David" w:cs="David"/>
        </w:rPr>
        <w:footnoteRef/>
      </w:r>
      <w:r w:rsidR="00E02191" w:rsidRPr="00E92257">
        <w:rPr>
          <w:rFonts w:ascii="David" w:hAnsi="David" w:cs="David"/>
          <w:rtl/>
        </w:rPr>
        <w:t xml:space="preserve"> </w:t>
      </w:r>
      <w:hyperlink r:id="rId10" w:tgtFrame="_blank" w:history="1">
        <w:r w:rsidR="00775040" w:rsidRPr="00E92257">
          <w:rPr>
            <w:rStyle w:val="Hyperlink"/>
            <w:rFonts w:ascii="David" w:hAnsi="David" w:cs="David"/>
            <w:color w:val="auto"/>
            <w:u w:val="none"/>
            <w:shd w:val="clear" w:color="auto" w:fill="FFFFFF"/>
            <w:rtl/>
          </w:rPr>
          <w:t>ע"א 403/80</w:t>
        </w:r>
        <w:r w:rsidR="00775040" w:rsidRPr="00E92257">
          <w:rPr>
            <w:rStyle w:val="apple-converted-space"/>
            <w:rFonts w:ascii="David" w:hAnsi="David" w:cs="David"/>
            <w:shd w:val="clear" w:color="auto" w:fill="FFFFFF"/>
          </w:rPr>
          <w:t> </w:t>
        </w:r>
        <w:proofErr w:type="spellStart"/>
        <w:r w:rsidR="00775040" w:rsidRPr="00E92257">
          <w:rPr>
            <w:rStyle w:val="Hyperlink"/>
            <w:rFonts w:ascii="David" w:hAnsi="David" w:cs="David"/>
            <w:b/>
            <w:bCs/>
            <w:color w:val="auto"/>
            <w:u w:val="none"/>
            <w:shd w:val="clear" w:color="auto" w:fill="FFFFFF"/>
            <w:rtl/>
          </w:rPr>
          <w:t>סאסי</w:t>
        </w:r>
        <w:proofErr w:type="spellEnd"/>
        <w:r w:rsidR="00775040" w:rsidRPr="00E92257">
          <w:rPr>
            <w:rStyle w:val="Hyperlink"/>
            <w:rFonts w:ascii="David" w:hAnsi="David" w:cs="David"/>
            <w:b/>
            <w:bCs/>
            <w:color w:val="auto"/>
            <w:u w:val="none"/>
            <w:shd w:val="clear" w:color="auto" w:fill="FFFFFF"/>
            <w:rtl/>
          </w:rPr>
          <w:t xml:space="preserve"> נ' </w:t>
        </w:r>
        <w:proofErr w:type="spellStart"/>
        <w:r w:rsidR="00775040" w:rsidRPr="00E92257">
          <w:rPr>
            <w:rStyle w:val="Hyperlink"/>
            <w:rFonts w:ascii="David" w:hAnsi="David" w:cs="David"/>
            <w:b/>
            <w:bCs/>
            <w:color w:val="auto"/>
            <w:u w:val="none"/>
            <w:shd w:val="clear" w:color="auto" w:fill="FFFFFF"/>
            <w:rtl/>
          </w:rPr>
          <w:t>קיקאון</w:t>
        </w:r>
        <w:proofErr w:type="spellEnd"/>
      </w:hyperlink>
      <w:r w:rsidR="00775040" w:rsidRPr="00E92257">
        <w:rPr>
          <w:rFonts w:ascii="David" w:hAnsi="David" w:cs="David"/>
          <w:shd w:val="clear" w:color="auto" w:fill="FFFFFF"/>
        </w:rPr>
        <w:t xml:space="preserve"> ,</w:t>
      </w:r>
      <w:r w:rsidR="00775040" w:rsidRPr="00E92257">
        <w:rPr>
          <w:rFonts w:ascii="David" w:hAnsi="David" w:cs="David"/>
          <w:shd w:val="clear" w:color="auto" w:fill="FFFFFF"/>
          <w:rtl/>
        </w:rPr>
        <w:t>פ"ד לו(1) 762</w:t>
      </w:r>
      <w:r w:rsidR="00775040" w:rsidRPr="00E92257">
        <w:rPr>
          <w:rFonts w:ascii="David" w:hAnsi="David" w:cs="David"/>
          <w:rtl/>
        </w:rPr>
        <w:t>, 768 (1981).</w:t>
      </w:r>
    </w:p>
  </w:footnote>
  <w:footnote w:id="20">
    <w:p w14:paraId="704D7FD4" w14:textId="37C9F884" w:rsidR="00216955" w:rsidRPr="00E92257" w:rsidRDefault="00216955" w:rsidP="00247BB5">
      <w:pPr>
        <w:pStyle w:val="a3"/>
        <w:rPr>
          <w:rFonts w:ascii="David" w:hAnsi="David" w:cs="David"/>
        </w:rPr>
      </w:pPr>
      <w:r w:rsidRPr="00E92257">
        <w:rPr>
          <w:rStyle w:val="a5"/>
          <w:rFonts w:ascii="David" w:hAnsi="David" w:cs="David"/>
        </w:rPr>
        <w:footnoteRef/>
      </w:r>
      <w:r w:rsidRPr="00E92257">
        <w:rPr>
          <w:rFonts w:ascii="David" w:hAnsi="David" w:cs="David"/>
          <w:rtl/>
        </w:rPr>
        <w:t xml:space="preserve"> </w:t>
      </w:r>
      <w:hyperlink r:id="rId11" w:tgtFrame="_blank" w:history="1">
        <w:r w:rsidR="00775040" w:rsidRPr="00E92257">
          <w:rPr>
            <w:rStyle w:val="Hyperlink"/>
            <w:rFonts w:ascii="David" w:hAnsi="David" w:cs="David"/>
            <w:color w:val="auto"/>
            <w:u w:val="none"/>
            <w:shd w:val="clear" w:color="auto" w:fill="FFFFFF"/>
            <w:rtl/>
          </w:rPr>
          <w:t>ע"א 403/80</w:t>
        </w:r>
        <w:r w:rsidR="00775040" w:rsidRPr="00E92257">
          <w:rPr>
            <w:rStyle w:val="apple-converted-space"/>
            <w:rFonts w:ascii="David" w:hAnsi="David" w:cs="David"/>
            <w:shd w:val="clear" w:color="auto" w:fill="FFFFFF"/>
          </w:rPr>
          <w:t> </w:t>
        </w:r>
        <w:proofErr w:type="spellStart"/>
        <w:r w:rsidR="00775040" w:rsidRPr="00E92257">
          <w:rPr>
            <w:rStyle w:val="Hyperlink"/>
            <w:rFonts w:ascii="David" w:hAnsi="David" w:cs="David"/>
            <w:b/>
            <w:bCs/>
            <w:color w:val="auto"/>
            <w:u w:val="none"/>
            <w:shd w:val="clear" w:color="auto" w:fill="FFFFFF"/>
            <w:rtl/>
          </w:rPr>
          <w:t>סאסי</w:t>
        </w:r>
        <w:proofErr w:type="spellEnd"/>
        <w:r w:rsidR="00775040" w:rsidRPr="00E92257">
          <w:rPr>
            <w:rStyle w:val="Hyperlink"/>
            <w:rFonts w:ascii="David" w:hAnsi="David" w:cs="David"/>
            <w:b/>
            <w:bCs/>
            <w:color w:val="auto"/>
            <w:u w:val="none"/>
            <w:shd w:val="clear" w:color="auto" w:fill="FFFFFF"/>
            <w:rtl/>
          </w:rPr>
          <w:t xml:space="preserve"> נ' </w:t>
        </w:r>
        <w:proofErr w:type="spellStart"/>
        <w:r w:rsidR="00775040" w:rsidRPr="00E92257">
          <w:rPr>
            <w:rStyle w:val="Hyperlink"/>
            <w:rFonts w:ascii="David" w:hAnsi="David" w:cs="David"/>
            <w:b/>
            <w:bCs/>
            <w:color w:val="auto"/>
            <w:u w:val="none"/>
            <w:shd w:val="clear" w:color="auto" w:fill="FFFFFF"/>
            <w:rtl/>
          </w:rPr>
          <w:t>קיקאון</w:t>
        </w:r>
        <w:proofErr w:type="spellEnd"/>
      </w:hyperlink>
      <w:r w:rsidR="00775040" w:rsidRPr="00E92257">
        <w:rPr>
          <w:rFonts w:ascii="David" w:hAnsi="David" w:cs="David"/>
          <w:shd w:val="clear" w:color="auto" w:fill="FFFFFF"/>
        </w:rPr>
        <w:t xml:space="preserve"> ,</w:t>
      </w:r>
      <w:r w:rsidR="00775040" w:rsidRPr="00E92257">
        <w:rPr>
          <w:rFonts w:ascii="David" w:hAnsi="David" w:cs="David"/>
          <w:shd w:val="clear" w:color="auto" w:fill="FFFFFF"/>
          <w:rtl/>
        </w:rPr>
        <w:t>פ"ד לו(1) 762</w:t>
      </w:r>
      <w:r w:rsidR="00775040" w:rsidRPr="00E92257">
        <w:rPr>
          <w:rFonts w:ascii="David" w:hAnsi="David" w:cs="David"/>
          <w:rtl/>
        </w:rPr>
        <w:t>, 770 (1981).</w:t>
      </w:r>
    </w:p>
  </w:footnote>
  <w:footnote w:id="21">
    <w:p w14:paraId="11BD4481" w14:textId="4634D1F6" w:rsidR="00F23460" w:rsidRPr="00E92257" w:rsidRDefault="00F23460" w:rsidP="00F23460">
      <w:pPr>
        <w:pStyle w:val="a3"/>
        <w:rPr>
          <w:rFonts w:ascii="David" w:hAnsi="David" w:cs="David"/>
        </w:rPr>
      </w:pPr>
      <w:r w:rsidRPr="00E92257">
        <w:rPr>
          <w:rStyle w:val="a5"/>
          <w:rFonts w:ascii="David" w:hAnsi="David" w:cs="David"/>
        </w:rPr>
        <w:footnoteRef/>
      </w:r>
      <w:r w:rsidRPr="00E92257">
        <w:rPr>
          <w:rFonts w:ascii="David" w:hAnsi="David" w:cs="David"/>
          <w:rtl/>
        </w:rPr>
        <w:t xml:space="preserve"> </w:t>
      </w:r>
      <w:r w:rsidRPr="00E92257">
        <w:rPr>
          <w:rFonts w:ascii="David" w:hAnsi="David" w:cs="David"/>
          <w:color w:val="000000" w:themeColor="text1"/>
          <w:shd w:val="clear" w:color="auto" w:fill="FFFFFF"/>
          <w:rtl/>
        </w:rPr>
        <w:t xml:space="preserve">גבריאלה שלו </w:t>
      </w:r>
      <w:r w:rsidRPr="00E92257">
        <w:rPr>
          <w:rFonts w:ascii="David" w:hAnsi="David" w:cs="David"/>
          <w:b/>
          <w:bCs/>
          <w:color w:val="000000" w:themeColor="text1"/>
          <w:shd w:val="clear" w:color="auto" w:fill="FFFFFF"/>
          <w:rtl/>
        </w:rPr>
        <w:t>דיני חוזים החלק הכללי – לקראת קודיפיקציה של המשפט האזרחי</w:t>
      </w:r>
      <w:r w:rsidRPr="00E92257">
        <w:rPr>
          <w:rFonts w:ascii="David" w:hAnsi="David" w:cs="David"/>
          <w:color w:val="000000" w:themeColor="text1"/>
          <w:rtl/>
        </w:rPr>
        <w:t xml:space="preserve"> 347</w:t>
      </w:r>
      <w:r w:rsidRPr="00E92257">
        <w:rPr>
          <w:rFonts w:ascii="David" w:hAnsi="David" w:cs="David"/>
          <w:color w:val="000000" w:themeColor="text1"/>
          <w:shd w:val="clear" w:color="auto" w:fill="FFFFFF"/>
        </w:rPr>
        <w:t xml:space="preserve">)  </w:t>
      </w:r>
      <w:r w:rsidRPr="00E92257">
        <w:rPr>
          <w:rFonts w:ascii="David" w:hAnsi="David" w:cs="David"/>
          <w:color w:val="000000" w:themeColor="text1"/>
          <w:shd w:val="clear" w:color="auto" w:fill="FFFFFF"/>
          <w:rtl/>
        </w:rPr>
        <w:t>תשס"ה</w:t>
      </w:r>
      <w:r w:rsidRPr="00E92257">
        <w:rPr>
          <w:rFonts w:ascii="David" w:hAnsi="David" w:cs="David"/>
          <w:color w:val="000000" w:themeColor="text1"/>
          <w:shd w:val="clear" w:color="auto" w:fill="FFFFFF"/>
        </w:rPr>
        <w:t>(</w:t>
      </w:r>
      <w:r w:rsidRPr="00E92257">
        <w:rPr>
          <w:rFonts w:ascii="David" w:hAnsi="David" w:cs="David"/>
          <w:rtl/>
        </w:rPr>
        <w:t>.</w:t>
      </w:r>
    </w:p>
  </w:footnote>
  <w:footnote w:id="22">
    <w:p w14:paraId="57A37712" w14:textId="3C3409D7" w:rsidR="00054602" w:rsidRPr="00E92257" w:rsidRDefault="00054602" w:rsidP="00247BB5">
      <w:pPr>
        <w:pStyle w:val="a3"/>
        <w:rPr>
          <w:rFonts w:ascii="David" w:hAnsi="David" w:cs="David"/>
        </w:rPr>
      </w:pPr>
      <w:r w:rsidRPr="00E92257">
        <w:rPr>
          <w:rStyle w:val="a5"/>
          <w:rFonts w:ascii="David" w:hAnsi="David" w:cs="David"/>
        </w:rPr>
        <w:footnoteRef/>
      </w:r>
      <w:r w:rsidRPr="00E92257">
        <w:rPr>
          <w:rFonts w:ascii="David" w:hAnsi="David" w:cs="David"/>
          <w:rtl/>
        </w:rPr>
        <w:t xml:space="preserve"> </w:t>
      </w:r>
      <w:r w:rsidR="00775040" w:rsidRPr="00E92257">
        <w:rPr>
          <w:rFonts w:ascii="David" w:hAnsi="David" w:cs="David"/>
          <w:color w:val="000000" w:themeColor="text1"/>
          <w:shd w:val="clear" w:color="auto" w:fill="FFFFFF"/>
          <w:rtl/>
        </w:rPr>
        <w:t xml:space="preserve">גבריאלה שלו </w:t>
      </w:r>
      <w:r w:rsidR="00775040" w:rsidRPr="00E92257">
        <w:rPr>
          <w:rFonts w:ascii="David" w:hAnsi="David" w:cs="David"/>
          <w:b/>
          <w:bCs/>
          <w:color w:val="000000" w:themeColor="text1"/>
          <w:shd w:val="clear" w:color="auto" w:fill="FFFFFF"/>
          <w:rtl/>
        </w:rPr>
        <w:t>דיני חוזים החלק הכללי – לקראת קודיפיקציה של המשפט האזרחי</w:t>
      </w:r>
      <w:r w:rsidR="00775040" w:rsidRPr="00E92257">
        <w:rPr>
          <w:rFonts w:ascii="David" w:hAnsi="David" w:cs="David"/>
          <w:color w:val="000000" w:themeColor="text1"/>
          <w:rtl/>
        </w:rPr>
        <w:t xml:space="preserve"> 347</w:t>
      </w:r>
      <w:r w:rsidR="00775040" w:rsidRPr="00E92257">
        <w:rPr>
          <w:rFonts w:ascii="David" w:hAnsi="David" w:cs="David"/>
          <w:color w:val="000000" w:themeColor="text1"/>
          <w:shd w:val="clear" w:color="auto" w:fill="FFFFFF"/>
        </w:rPr>
        <w:t xml:space="preserve">)  </w:t>
      </w:r>
      <w:r w:rsidR="00775040" w:rsidRPr="00E92257">
        <w:rPr>
          <w:rFonts w:ascii="David" w:hAnsi="David" w:cs="David"/>
          <w:color w:val="000000" w:themeColor="text1"/>
          <w:shd w:val="clear" w:color="auto" w:fill="FFFFFF"/>
          <w:rtl/>
        </w:rPr>
        <w:t>תשס"ה</w:t>
      </w:r>
      <w:r w:rsidR="00775040" w:rsidRPr="00E92257">
        <w:rPr>
          <w:rFonts w:ascii="David" w:hAnsi="David" w:cs="David"/>
          <w:color w:val="000000" w:themeColor="text1"/>
          <w:shd w:val="clear" w:color="auto" w:fill="FFFFFF"/>
        </w:rPr>
        <w:t>(</w:t>
      </w:r>
      <w:r w:rsidR="00775040" w:rsidRPr="00E92257">
        <w:rPr>
          <w:rFonts w:ascii="David" w:hAnsi="David" w:cs="David"/>
          <w:rtl/>
        </w:rPr>
        <w:t>.</w:t>
      </w:r>
    </w:p>
  </w:footnote>
  <w:footnote w:id="23">
    <w:p w14:paraId="1AEF85E1" w14:textId="624A0E79" w:rsidR="00B430EC" w:rsidRPr="00E92257" w:rsidRDefault="00B430EC" w:rsidP="00247BB5">
      <w:pPr>
        <w:pStyle w:val="a3"/>
        <w:rPr>
          <w:rFonts w:ascii="David" w:hAnsi="David" w:cs="David"/>
          <w:rtl/>
        </w:rPr>
      </w:pPr>
      <w:r w:rsidRPr="00E92257">
        <w:rPr>
          <w:rStyle w:val="a5"/>
          <w:rFonts w:ascii="David" w:hAnsi="David" w:cs="David"/>
        </w:rPr>
        <w:footnoteRef/>
      </w:r>
      <w:r w:rsidRPr="00E92257">
        <w:rPr>
          <w:rFonts w:ascii="David" w:hAnsi="David" w:cs="David"/>
          <w:rtl/>
        </w:rPr>
        <w:t xml:space="preserve"> </w:t>
      </w:r>
      <w:r w:rsidR="00775040" w:rsidRPr="00E92257">
        <w:rPr>
          <w:rFonts w:ascii="David" w:hAnsi="David" w:cs="David"/>
          <w:color w:val="000000" w:themeColor="text1"/>
          <w:shd w:val="clear" w:color="auto" w:fill="FFFFFF"/>
          <w:rtl/>
        </w:rPr>
        <w:t xml:space="preserve">גבריאלה שלו </w:t>
      </w:r>
      <w:r w:rsidR="00775040" w:rsidRPr="00E92257">
        <w:rPr>
          <w:rFonts w:ascii="David" w:hAnsi="David" w:cs="David"/>
          <w:b/>
          <w:bCs/>
          <w:color w:val="000000" w:themeColor="text1"/>
          <w:shd w:val="clear" w:color="auto" w:fill="FFFFFF"/>
          <w:rtl/>
        </w:rPr>
        <w:t>דיני חוזים החלק הכללי – לקראת קודיפיקציה של המשפט האזרחי</w:t>
      </w:r>
      <w:r w:rsidR="00775040" w:rsidRPr="00E92257">
        <w:rPr>
          <w:rFonts w:ascii="David" w:hAnsi="David" w:cs="David"/>
          <w:color w:val="000000" w:themeColor="text1"/>
          <w:rtl/>
        </w:rPr>
        <w:t xml:space="preserve"> 345</w:t>
      </w:r>
      <w:r w:rsidR="00775040" w:rsidRPr="00E92257">
        <w:rPr>
          <w:rFonts w:ascii="David" w:hAnsi="David" w:cs="David"/>
          <w:color w:val="000000" w:themeColor="text1"/>
          <w:shd w:val="clear" w:color="auto" w:fill="FFFFFF"/>
        </w:rPr>
        <w:t xml:space="preserve">)  </w:t>
      </w:r>
      <w:r w:rsidR="00775040" w:rsidRPr="00E92257">
        <w:rPr>
          <w:rFonts w:ascii="David" w:hAnsi="David" w:cs="David"/>
          <w:color w:val="000000" w:themeColor="text1"/>
          <w:shd w:val="clear" w:color="auto" w:fill="FFFFFF"/>
          <w:rtl/>
        </w:rPr>
        <w:t>תשס"ה</w:t>
      </w:r>
      <w:r w:rsidR="00775040" w:rsidRPr="00E92257">
        <w:rPr>
          <w:rFonts w:ascii="David" w:hAnsi="David" w:cs="David"/>
          <w:color w:val="000000" w:themeColor="text1"/>
          <w:shd w:val="clear" w:color="auto" w:fill="FFFFFF"/>
        </w:rPr>
        <w:t>(</w:t>
      </w:r>
      <w:r w:rsidR="00775040" w:rsidRPr="00E92257">
        <w:rPr>
          <w:rFonts w:ascii="David" w:hAnsi="David" w:cs="David"/>
          <w:rtl/>
        </w:rPr>
        <w:t>.</w:t>
      </w:r>
    </w:p>
  </w:footnote>
  <w:footnote w:id="24">
    <w:p w14:paraId="2F7D4C1D" w14:textId="70273130" w:rsidR="00580471" w:rsidRPr="00E92257" w:rsidRDefault="00580471" w:rsidP="00D039EE">
      <w:pPr>
        <w:pStyle w:val="a3"/>
        <w:rPr>
          <w:rFonts w:ascii="David" w:hAnsi="David" w:cs="David"/>
          <w:rtl/>
        </w:rPr>
      </w:pPr>
      <w:r w:rsidRPr="00E92257">
        <w:rPr>
          <w:rStyle w:val="a5"/>
          <w:rFonts w:ascii="David" w:hAnsi="David" w:cs="David"/>
        </w:rPr>
        <w:footnoteRef/>
      </w:r>
      <w:r w:rsidR="00247BB5" w:rsidRPr="00E92257">
        <w:rPr>
          <w:rFonts w:ascii="David" w:hAnsi="David" w:cs="David"/>
          <w:rtl/>
        </w:rPr>
        <w:t xml:space="preserve"> </w:t>
      </w:r>
      <w:hyperlink r:id="rId12" w:tgtFrame="_blank" w:history="1">
        <w:r w:rsidR="00247BB5" w:rsidRPr="00E92257">
          <w:rPr>
            <w:rStyle w:val="Hyperlink"/>
            <w:rFonts w:ascii="David" w:hAnsi="David" w:cs="David"/>
            <w:color w:val="auto"/>
            <w:u w:val="none"/>
            <w:shd w:val="clear" w:color="auto" w:fill="FFFFFF"/>
            <w:rtl/>
          </w:rPr>
          <w:t>ע"א 2041/05</w:t>
        </w:r>
        <w:r w:rsidR="00247BB5" w:rsidRPr="00E92257">
          <w:rPr>
            <w:rStyle w:val="apple-converted-space"/>
            <w:rFonts w:ascii="David" w:hAnsi="David" w:cs="David"/>
            <w:shd w:val="clear" w:color="auto" w:fill="FFFFFF"/>
            <w:rtl/>
          </w:rPr>
          <w:t> </w:t>
        </w:r>
        <w:proofErr w:type="spellStart"/>
        <w:r w:rsidR="00247BB5" w:rsidRPr="00E92257">
          <w:rPr>
            <w:rStyle w:val="Hyperlink"/>
            <w:rFonts w:ascii="David" w:hAnsi="David" w:cs="David"/>
            <w:b/>
            <w:bCs/>
            <w:color w:val="auto"/>
            <w:u w:val="none"/>
            <w:shd w:val="clear" w:color="auto" w:fill="FFFFFF"/>
            <w:rtl/>
          </w:rPr>
          <w:t>מחקשווילי</w:t>
        </w:r>
        <w:proofErr w:type="spellEnd"/>
        <w:r w:rsidR="00247BB5" w:rsidRPr="00E92257">
          <w:rPr>
            <w:rStyle w:val="Hyperlink"/>
            <w:rFonts w:ascii="David" w:hAnsi="David" w:cs="David"/>
            <w:b/>
            <w:bCs/>
            <w:color w:val="auto"/>
            <w:u w:val="none"/>
            <w:shd w:val="clear" w:color="auto" w:fill="FFFFFF"/>
            <w:rtl/>
          </w:rPr>
          <w:t xml:space="preserve"> נ</w:t>
        </w:r>
        <w:r w:rsidR="00247BB5" w:rsidRPr="00E92257">
          <w:rPr>
            <w:rStyle w:val="Hyperlink"/>
            <w:rFonts w:ascii="David" w:hAnsi="David" w:cs="David"/>
            <w:b/>
            <w:bCs/>
            <w:color w:val="auto"/>
            <w:u w:val="none"/>
            <w:shd w:val="clear" w:color="auto" w:fill="FFFFFF"/>
          </w:rPr>
          <w:t>'</w:t>
        </w:r>
        <w:r w:rsidR="00247BB5" w:rsidRPr="00E92257">
          <w:rPr>
            <w:rStyle w:val="apple-converted-space"/>
            <w:rFonts w:ascii="David" w:hAnsi="David" w:cs="David"/>
            <w:shd w:val="clear" w:color="auto" w:fill="FFFFFF"/>
          </w:rPr>
          <w:t> </w:t>
        </w:r>
        <w:proofErr w:type="spellStart"/>
        <w:r w:rsidR="00247BB5" w:rsidRPr="00E92257">
          <w:rPr>
            <w:rStyle w:val="Hyperlink"/>
            <w:rFonts w:ascii="David" w:hAnsi="David" w:cs="David"/>
            <w:b/>
            <w:bCs/>
            <w:color w:val="auto"/>
            <w:u w:val="none"/>
            <w:shd w:val="clear" w:color="auto" w:fill="FFFFFF"/>
            <w:rtl/>
          </w:rPr>
          <w:t>מיכקשווילי</w:t>
        </w:r>
        <w:proofErr w:type="spellEnd"/>
      </w:hyperlink>
      <w:r w:rsidR="00247BB5" w:rsidRPr="00E92257">
        <w:rPr>
          <w:rFonts w:ascii="David" w:hAnsi="David" w:cs="David"/>
          <w:rtl/>
        </w:rPr>
        <w:t xml:space="preserve">, פס' </w:t>
      </w:r>
      <w:r w:rsidR="00247BB5" w:rsidRPr="00E92257">
        <w:rPr>
          <w:rFonts w:ascii="David" w:hAnsi="David" w:cs="David"/>
        </w:rPr>
        <w:t>11</w:t>
      </w:r>
      <w:r w:rsidR="00247BB5" w:rsidRPr="00E92257">
        <w:rPr>
          <w:rFonts w:ascii="David" w:hAnsi="David" w:cs="David"/>
          <w:rtl/>
        </w:rPr>
        <w:t xml:space="preserve">, 13, 19 לפסק דינה של השופטת </w:t>
      </w:r>
      <w:proofErr w:type="spellStart"/>
      <w:r w:rsidR="00247BB5" w:rsidRPr="00E92257">
        <w:rPr>
          <w:rFonts w:ascii="David" w:hAnsi="David" w:cs="David"/>
          <w:rtl/>
        </w:rPr>
        <w:t>ברלינר</w:t>
      </w:r>
      <w:proofErr w:type="spellEnd"/>
      <w:r w:rsidR="00247BB5" w:rsidRPr="00E92257">
        <w:rPr>
          <w:rFonts w:ascii="David" w:hAnsi="David" w:cs="David"/>
          <w:rtl/>
        </w:rPr>
        <w:t xml:space="preserve"> (פורסם בנבו, </w:t>
      </w:r>
      <w:r w:rsidR="00247BB5" w:rsidRPr="00E92257">
        <w:rPr>
          <w:rFonts w:ascii="David" w:hAnsi="David" w:cs="David"/>
        </w:rPr>
        <w:t>(1</w:t>
      </w:r>
      <w:r w:rsidR="00D039EE" w:rsidRPr="00E92257">
        <w:rPr>
          <w:rFonts w:ascii="David" w:hAnsi="David" w:cs="David"/>
        </w:rPr>
        <w:t>.</w:t>
      </w:r>
      <w:r w:rsidR="00247BB5" w:rsidRPr="00E92257">
        <w:rPr>
          <w:rFonts w:ascii="David" w:hAnsi="David" w:cs="David"/>
        </w:rPr>
        <w:t>11</w:t>
      </w:r>
      <w:r w:rsidR="00D039EE" w:rsidRPr="00E92257">
        <w:rPr>
          <w:rFonts w:ascii="David" w:hAnsi="David" w:cs="David"/>
        </w:rPr>
        <w:t>.</w:t>
      </w:r>
      <w:r w:rsidR="00247BB5" w:rsidRPr="00E92257">
        <w:rPr>
          <w:rFonts w:ascii="David" w:hAnsi="David" w:cs="David"/>
        </w:rPr>
        <w:t>06</w:t>
      </w:r>
      <w:r w:rsidR="00247BB5" w:rsidRPr="00E92257">
        <w:rPr>
          <w:rFonts w:ascii="David" w:hAnsi="David" w:cs="David"/>
          <w:rtl/>
        </w:rPr>
        <w:t>.</w:t>
      </w:r>
    </w:p>
  </w:footnote>
  <w:footnote w:id="25">
    <w:p w14:paraId="2B82340E" w14:textId="28C15741" w:rsidR="008A39EE" w:rsidRPr="00E92257" w:rsidRDefault="008A39EE" w:rsidP="00247BB5">
      <w:pPr>
        <w:pStyle w:val="a3"/>
        <w:rPr>
          <w:rFonts w:ascii="David" w:hAnsi="David" w:cs="David"/>
        </w:rPr>
      </w:pPr>
      <w:r w:rsidRPr="00E92257">
        <w:rPr>
          <w:rStyle w:val="a5"/>
          <w:rFonts w:ascii="David" w:hAnsi="David" w:cs="David"/>
        </w:rPr>
        <w:footnoteRef/>
      </w:r>
      <w:r w:rsidRPr="00E92257">
        <w:rPr>
          <w:rFonts w:ascii="David" w:hAnsi="David" w:cs="David"/>
          <w:rtl/>
        </w:rPr>
        <w:t xml:space="preserve"> </w:t>
      </w:r>
      <w:r w:rsidR="00775040" w:rsidRPr="00E92257">
        <w:rPr>
          <w:rFonts w:ascii="David" w:hAnsi="David" w:cs="David"/>
          <w:rtl/>
        </w:rPr>
        <w:t>סעיף 14(א)</w:t>
      </w:r>
      <w:r w:rsidR="006B299C" w:rsidRPr="00E92257">
        <w:rPr>
          <w:rFonts w:ascii="David" w:hAnsi="David" w:cs="David"/>
          <w:rtl/>
        </w:rPr>
        <w:t>+(ד)</w:t>
      </w:r>
      <w:r w:rsidR="00775040" w:rsidRPr="00E92257">
        <w:rPr>
          <w:rFonts w:ascii="David" w:hAnsi="David" w:cs="David"/>
          <w:rtl/>
        </w:rPr>
        <w:t xml:space="preserve"> לחוק החוזים(חלק כללי), התשל"ג-1973.</w:t>
      </w:r>
    </w:p>
  </w:footnote>
  <w:footnote w:id="26">
    <w:p w14:paraId="08A79CCB" w14:textId="4CA9BC59" w:rsidR="00082C3C" w:rsidRPr="00E92257" w:rsidRDefault="00082C3C" w:rsidP="00247BB5">
      <w:pPr>
        <w:pStyle w:val="a3"/>
        <w:rPr>
          <w:rFonts w:ascii="David" w:hAnsi="David" w:cs="David"/>
        </w:rPr>
      </w:pPr>
      <w:r w:rsidRPr="00E92257">
        <w:rPr>
          <w:rStyle w:val="a5"/>
          <w:rFonts w:ascii="David" w:hAnsi="David" w:cs="David"/>
        </w:rPr>
        <w:footnoteRef/>
      </w:r>
      <w:r w:rsidRPr="00E92257">
        <w:rPr>
          <w:rFonts w:ascii="David" w:hAnsi="David" w:cs="David"/>
          <w:rtl/>
        </w:rPr>
        <w:t xml:space="preserve"> </w:t>
      </w:r>
      <w:hyperlink r:id="rId13" w:tgtFrame="_blank" w:history="1">
        <w:r w:rsidR="00775040" w:rsidRPr="00E92257">
          <w:rPr>
            <w:rStyle w:val="Hyperlink"/>
            <w:rFonts w:ascii="David" w:hAnsi="David" w:cs="David"/>
            <w:color w:val="auto"/>
            <w:u w:val="none"/>
            <w:shd w:val="clear" w:color="auto" w:fill="FFFFFF"/>
            <w:rtl/>
          </w:rPr>
          <w:t xml:space="preserve">ע"א 8972/00 </w:t>
        </w:r>
        <w:r w:rsidR="00775040" w:rsidRPr="00E92257">
          <w:rPr>
            <w:rStyle w:val="Hyperlink"/>
            <w:rFonts w:ascii="David" w:hAnsi="David" w:cs="David"/>
            <w:b/>
            <w:bCs/>
            <w:color w:val="auto"/>
            <w:u w:val="none"/>
            <w:shd w:val="clear" w:color="auto" w:fill="FFFFFF"/>
            <w:rtl/>
          </w:rPr>
          <w:t>שלזינגר נ' הפניקס</w:t>
        </w:r>
      </w:hyperlink>
      <w:r w:rsidR="0053545C" w:rsidRPr="00E92257">
        <w:rPr>
          <w:rFonts w:ascii="David" w:hAnsi="David" w:cs="David"/>
          <w:rtl/>
        </w:rPr>
        <w:t xml:space="preserve"> </w:t>
      </w:r>
      <w:r w:rsidR="0053545C" w:rsidRPr="00E92257">
        <w:rPr>
          <w:rFonts w:ascii="David" w:hAnsi="David" w:cs="David"/>
          <w:b/>
          <w:bCs/>
          <w:rtl/>
        </w:rPr>
        <w:t>חברה לביטוח בע"מ</w:t>
      </w:r>
      <w:r w:rsidR="00775040" w:rsidRPr="00E92257">
        <w:rPr>
          <w:rFonts w:ascii="David" w:hAnsi="David" w:cs="David"/>
          <w:shd w:val="clear" w:color="auto" w:fill="FFFFFF"/>
        </w:rPr>
        <w:t xml:space="preserve">, </w:t>
      </w:r>
      <w:r w:rsidR="00775040" w:rsidRPr="00E92257">
        <w:rPr>
          <w:rFonts w:ascii="David" w:hAnsi="David" w:cs="David"/>
          <w:shd w:val="clear" w:color="auto" w:fill="FFFFFF"/>
          <w:rtl/>
        </w:rPr>
        <w:t xml:space="preserve">פ"ד </w:t>
      </w:r>
      <w:proofErr w:type="spellStart"/>
      <w:r w:rsidR="00775040" w:rsidRPr="00E92257">
        <w:rPr>
          <w:rFonts w:ascii="David" w:hAnsi="David" w:cs="David"/>
          <w:shd w:val="clear" w:color="auto" w:fill="FFFFFF"/>
          <w:rtl/>
        </w:rPr>
        <w:t>נז</w:t>
      </w:r>
      <w:proofErr w:type="spellEnd"/>
      <w:r w:rsidR="00775040" w:rsidRPr="00E92257">
        <w:rPr>
          <w:rFonts w:ascii="David" w:hAnsi="David" w:cs="David"/>
          <w:shd w:val="clear" w:color="auto" w:fill="FFFFFF"/>
          <w:rtl/>
        </w:rPr>
        <w:t>(4) 817,</w:t>
      </w:r>
      <w:r w:rsidRPr="00E92257">
        <w:rPr>
          <w:rFonts w:ascii="David" w:hAnsi="David" w:cs="David"/>
          <w:rtl/>
        </w:rPr>
        <w:t xml:space="preserve"> 840</w:t>
      </w:r>
      <w:r w:rsidR="00775040" w:rsidRPr="00E92257">
        <w:rPr>
          <w:rFonts w:ascii="David" w:hAnsi="David" w:cs="David"/>
          <w:rtl/>
        </w:rPr>
        <w:t xml:space="preserve"> (2003).</w:t>
      </w:r>
    </w:p>
  </w:footnote>
  <w:footnote w:id="27">
    <w:p w14:paraId="3D13D188" w14:textId="5578E26D" w:rsidR="00E064D4" w:rsidRPr="00E92257" w:rsidRDefault="00E064D4" w:rsidP="008342CC">
      <w:pPr>
        <w:pStyle w:val="a3"/>
        <w:rPr>
          <w:rFonts w:ascii="David" w:hAnsi="David" w:cs="David"/>
        </w:rPr>
      </w:pPr>
      <w:r w:rsidRPr="00E92257">
        <w:rPr>
          <w:rStyle w:val="a5"/>
          <w:rFonts w:ascii="David" w:hAnsi="David" w:cs="David"/>
        </w:rPr>
        <w:footnoteRef/>
      </w:r>
      <w:r w:rsidRPr="00E92257">
        <w:rPr>
          <w:rFonts w:ascii="David" w:hAnsi="David" w:cs="David"/>
          <w:rtl/>
        </w:rPr>
        <w:t xml:space="preserve"> </w:t>
      </w:r>
      <w:hyperlink r:id="rId14" w:tgtFrame="_blank" w:history="1">
        <w:r w:rsidR="0053545C" w:rsidRPr="00E92257">
          <w:rPr>
            <w:rStyle w:val="Hyperlink"/>
            <w:rFonts w:ascii="David" w:hAnsi="David" w:cs="David"/>
            <w:color w:val="auto"/>
            <w:u w:val="none"/>
            <w:shd w:val="clear" w:color="auto" w:fill="FFFFFF"/>
            <w:rtl/>
          </w:rPr>
          <w:t>ע"א 2444/90</w:t>
        </w:r>
        <w:r w:rsidR="0053545C" w:rsidRPr="00E92257">
          <w:rPr>
            <w:rStyle w:val="apple-converted-space"/>
            <w:rFonts w:ascii="David" w:hAnsi="David" w:cs="David"/>
            <w:shd w:val="clear" w:color="auto" w:fill="FFFFFF"/>
          </w:rPr>
          <w:t> </w:t>
        </w:r>
        <w:proofErr w:type="spellStart"/>
        <w:r w:rsidR="0053545C" w:rsidRPr="00E92257">
          <w:rPr>
            <w:rStyle w:val="Hyperlink"/>
            <w:rFonts w:ascii="David" w:hAnsi="David" w:cs="David"/>
            <w:b/>
            <w:bCs/>
            <w:color w:val="auto"/>
            <w:u w:val="none"/>
            <w:shd w:val="clear" w:color="auto" w:fill="FFFFFF"/>
            <w:rtl/>
          </w:rPr>
          <w:t>ארואסטי</w:t>
        </w:r>
        <w:proofErr w:type="spellEnd"/>
        <w:r w:rsidR="0053545C" w:rsidRPr="00E92257">
          <w:rPr>
            <w:rStyle w:val="Hyperlink"/>
            <w:rFonts w:ascii="David" w:hAnsi="David" w:cs="David"/>
            <w:b/>
            <w:bCs/>
            <w:color w:val="auto"/>
            <w:u w:val="none"/>
            <w:shd w:val="clear" w:color="auto" w:fill="FFFFFF"/>
            <w:rtl/>
          </w:rPr>
          <w:t xml:space="preserve"> נ' </w:t>
        </w:r>
        <w:proofErr w:type="spellStart"/>
        <w:r w:rsidR="0053545C" w:rsidRPr="00E92257">
          <w:rPr>
            <w:rStyle w:val="Hyperlink"/>
            <w:rFonts w:ascii="David" w:hAnsi="David" w:cs="David"/>
            <w:b/>
            <w:bCs/>
            <w:color w:val="auto"/>
            <w:u w:val="none"/>
            <w:shd w:val="clear" w:color="auto" w:fill="FFFFFF"/>
            <w:rtl/>
          </w:rPr>
          <w:t>קאשי</w:t>
        </w:r>
        <w:proofErr w:type="spellEnd"/>
        <w:r w:rsidR="0053545C" w:rsidRPr="00E92257">
          <w:rPr>
            <w:rStyle w:val="Hyperlink"/>
            <w:rFonts w:ascii="David" w:hAnsi="David" w:cs="David"/>
            <w:b/>
            <w:bCs/>
            <w:color w:val="auto"/>
            <w:u w:val="none"/>
            <w:shd w:val="clear" w:color="auto" w:fill="FFFFFF"/>
            <w:rtl/>
          </w:rPr>
          <w:t>,</w:t>
        </w:r>
      </w:hyperlink>
      <w:r w:rsidR="0053545C" w:rsidRPr="00E92257">
        <w:rPr>
          <w:rFonts w:ascii="David" w:hAnsi="David" w:cs="David"/>
          <w:rtl/>
        </w:rPr>
        <w:t xml:space="preserve"> </w:t>
      </w:r>
      <w:r w:rsidR="0053545C" w:rsidRPr="00E92257">
        <w:rPr>
          <w:rFonts w:ascii="David" w:hAnsi="David" w:cs="David"/>
          <w:shd w:val="clear" w:color="auto" w:fill="FFFFFF"/>
          <w:rtl/>
        </w:rPr>
        <w:t>פ"ד מח(2) 513,</w:t>
      </w:r>
      <w:r w:rsidRPr="00E92257">
        <w:rPr>
          <w:rFonts w:ascii="David" w:hAnsi="David" w:cs="David"/>
          <w:rtl/>
        </w:rPr>
        <w:t xml:space="preserve"> 524</w:t>
      </w:r>
      <w:r w:rsidR="0053545C" w:rsidRPr="00E92257">
        <w:rPr>
          <w:rFonts w:ascii="David" w:hAnsi="David" w:cs="David"/>
          <w:rtl/>
        </w:rPr>
        <w:t xml:space="preserve"> (1994).</w:t>
      </w:r>
    </w:p>
  </w:footnote>
  <w:footnote w:id="28">
    <w:p w14:paraId="04EDA70F" w14:textId="77777777" w:rsidR="002C2A98" w:rsidRPr="00E92257" w:rsidRDefault="002C2A98" w:rsidP="002C2A98">
      <w:pPr>
        <w:pStyle w:val="a3"/>
        <w:rPr>
          <w:rFonts w:ascii="David" w:hAnsi="David" w:cs="David"/>
          <w:rtl/>
        </w:rPr>
      </w:pPr>
      <w:r w:rsidRPr="00E92257">
        <w:rPr>
          <w:rStyle w:val="a5"/>
          <w:rFonts w:ascii="David" w:hAnsi="David" w:cs="David"/>
        </w:rPr>
        <w:footnoteRef/>
      </w:r>
      <w:r w:rsidRPr="00E92257">
        <w:rPr>
          <w:rFonts w:ascii="David" w:hAnsi="David" w:cs="David"/>
          <w:rtl/>
        </w:rPr>
        <w:t xml:space="preserve"> </w:t>
      </w:r>
      <w:r w:rsidRPr="00E92257">
        <w:rPr>
          <w:rFonts w:ascii="David" w:hAnsi="David" w:cs="David"/>
          <w:color w:val="000000" w:themeColor="text1"/>
          <w:shd w:val="clear" w:color="auto" w:fill="FFFFFF"/>
          <w:rtl/>
        </w:rPr>
        <w:t xml:space="preserve">גבריאלה שלו </w:t>
      </w:r>
      <w:r w:rsidRPr="00E92257">
        <w:rPr>
          <w:rFonts w:ascii="David" w:hAnsi="David" w:cs="David"/>
          <w:b/>
          <w:bCs/>
          <w:color w:val="000000" w:themeColor="text1"/>
          <w:shd w:val="clear" w:color="auto" w:fill="FFFFFF"/>
          <w:rtl/>
        </w:rPr>
        <w:t>דיני חוזים החלק הכללי – לקראת קודיפיקציה של המשפט האזרחי</w:t>
      </w:r>
      <w:r w:rsidRPr="00E92257">
        <w:rPr>
          <w:rFonts w:ascii="David" w:hAnsi="David" w:cs="David"/>
          <w:color w:val="000000" w:themeColor="text1"/>
          <w:rtl/>
        </w:rPr>
        <w:t xml:space="preserve"> 300</w:t>
      </w:r>
      <w:r w:rsidRPr="00E92257">
        <w:rPr>
          <w:rFonts w:ascii="David" w:hAnsi="David" w:cs="David"/>
          <w:color w:val="000000" w:themeColor="text1"/>
          <w:shd w:val="clear" w:color="auto" w:fill="FFFFFF"/>
        </w:rPr>
        <w:t xml:space="preserve">)  </w:t>
      </w:r>
      <w:r w:rsidRPr="00E92257">
        <w:rPr>
          <w:rFonts w:ascii="David" w:hAnsi="David" w:cs="David"/>
          <w:color w:val="000000" w:themeColor="text1"/>
          <w:shd w:val="clear" w:color="auto" w:fill="FFFFFF"/>
          <w:rtl/>
        </w:rPr>
        <w:t>תשס"ה</w:t>
      </w:r>
      <w:r w:rsidRPr="00E92257">
        <w:rPr>
          <w:rFonts w:ascii="David" w:hAnsi="David" w:cs="David"/>
          <w:color w:val="000000" w:themeColor="text1"/>
          <w:shd w:val="clear" w:color="auto" w:fill="FFFFFF"/>
        </w:rPr>
        <w:t>(</w:t>
      </w:r>
      <w:r w:rsidRPr="00E92257">
        <w:rPr>
          <w:rFonts w:ascii="David" w:hAnsi="David" w:cs="David"/>
          <w:rtl/>
        </w:rPr>
        <w:t>.</w:t>
      </w:r>
    </w:p>
  </w:footnote>
  <w:footnote w:id="29">
    <w:p w14:paraId="5B5A07A1" w14:textId="199352BB" w:rsidR="00FE0C60" w:rsidRPr="00E92257" w:rsidRDefault="00FE0C60" w:rsidP="008342CC">
      <w:pPr>
        <w:pStyle w:val="a3"/>
        <w:rPr>
          <w:rFonts w:ascii="David" w:hAnsi="David" w:cs="David"/>
          <w:rtl/>
        </w:rPr>
      </w:pPr>
      <w:r w:rsidRPr="00E92257">
        <w:rPr>
          <w:rStyle w:val="a5"/>
          <w:rFonts w:ascii="David" w:hAnsi="David" w:cs="David"/>
        </w:rPr>
        <w:footnoteRef/>
      </w:r>
      <w:r w:rsidRPr="00E92257">
        <w:rPr>
          <w:rFonts w:ascii="David" w:hAnsi="David" w:cs="David"/>
          <w:rtl/>
        </w:rPr>
        <w:t xml:space="preserve"> </w:t>
      </w:r>
      <w:hyperlink r:id="rId15" w:tgtFrame="_blank" w:history="1">
        <w:r w:rsidR="00784683" w:rsidRPr="00E92257">
          <w:rPr>
            <w:rStyle w:val="Hyperlink"/>
            <w:rFonts w:ascii="David" w:hAnsi="David" w:cs="David"/>
            <w:color w:val="auto"/>
            <w:u w:val="none"/>
            <w:shd w:val="clear" w:color="auto" w:fill="FFFFFF"/>
            <w:rtl/>
          </w:rPr>
          <w:t>בג"צ 221/86</w:t>
        </w:r>
        <w:r w:rsidR="00784683" w:rsidRPr="00E92257">
          <w:rPr>
            <w:rStyle w:val="Hyperlink"/>
            <w:rFonts w:ascii="David" w:hAnsi="David" w:cs="David"/>
            <w:color w:val="auto"/>
            <w:u w:val="none"/>
            <w:shd w:val="clear" w:color="auto" w:fill="FFFFFF"/>
          </w:rPr>
          <w:t>,</w:t>
        </w:r>
        <w:r w:rsidR="00784683" w:rsidRPr="00E92257">
          <w:rPr>
            <w:rStyle w:val="apple-converted-space"/>
            <w:rFonts w:ascii="David" w:hAnsi="David" w:cs="David"/>
            <w:shd w:val="clear" w:color="auto" w:fill="FFFFFF"/>
          </w:rPr>
          <w:t> </w:t>
        </w:r>
        <w:r w:rsidR="00784683" w:rsidRPr="00E92257">
          <w:rPr>
            <w:rStyle w:val="Hyperlink"/>
            <w:rFonts w:ascii="David" w:hAnsi="David" w:cs="David"/>
            <w:b/>
            <w:bCs/>
            <w:color w:val="auto"/>
            <w:u w:val="none"/>
            <w:shd w:val="clear" w:color="auto" w:fill="FFFFFF"/>
            <w:rtl/>
          </w:rPr>
          <w:t>כנפי נ' בית הדין הארצי לעבודה</w:t>
        </w:r>
      </w:hyperlink>
      <w:r w:rsidR="00D039EE" w:rsidRPr="00E92257">
        <w:rPr>
          <w:rFonts w:ascii="David" w:hAnsi="David" w:cs="David"/>
          <w:shd w:val="clear" w:color="auto" w:fill="FFFFFF"/>
        </w:rPr>
        <w:t xml:space="preserve"> ,</w:t>
      </w:r>
      <w:r w:rsidR="00784683" w:rsidRPr="00E92257">
        <w:rPr>
          <w:rFonts w:ascii="David" w:hAnsi="David" w:cs="David"/>
          <w:shd w:val="clear" w:color="auto" w:fill="FFFFFF"/>
          <w:rtl/>
        </w:rPr>
        <w:t xml:space="preserve">פ"ד </w:t>
      </w:r>
      <w:proofErr w:type="spellStart"/>
      <w:r w:rsidR="00784683" w:rsidRPr="00E92257">
        <w:rPr>
          <w:rFonts w:ascii="David" w:hAnsi="David" w:cs="David"/>
          <w:shd w:val="clear" w:color="auto" w:fill="FFFFFF"/>
          <w:rtl/>
        </w:rPr>
        <w:t>מא</w:t>
      </w:r>
      <w:proofErr w:type="spellEnd"/>
      <w:r w:rsidR="00784683" w:rsidRPr="00E92257">
        <w:rPr>
          <w:rFonts w:ascii="David" w:hAnsi="David" w:cs="David"/>
          <w:shd w:val="clear" w:color="auto" w:fill="FFFFFF"/>
          <w:rtl/>
        </w:rPr>
        <w:t>(1) 469,</w:t>
      </w:r>
      <w:r w:rsidRPr="00E92257">
        <w:rPr>
          <w:rFonts w:ascii="David" w:hAnsi="David" w:cs="David"/>
          <w:rtl/>
        </w:rPr>
        <w:t xml:space="preserve"> 481</w:t>
      </w:r>
      <w:r w:rsidR="00784683" w:rsidRPr="00E92257">
        <w:rPr>
          <w:rFonts w:ascii="David" w:hAnsi="David" w:cs="David"/>
          <w:rtl/>
        </w:rPr>
        <w:t xml:space="preserve"> (1987).</w:t>
      </w:r>
    </w:p>
  </w:footnote>
  <w:footnote w:id="30">
    <w:p w14:paraId="27E38E9F" w14:textId="46F7A3D2" w:rsidR="00D75314" w:rsidRPr="00E92257" w:rsidRDefault="00D75314" w:rsidP="00784683">
      <w:pPr>
        <w:pStyle w:val="a3"/>
        <w:rPr>
          <w:rFonts w:ascii="David" w:hAnsi="David" w:cs="David"/>
        </w:rPr>
      </w:pPr>
      <w:r w:rsidRPr="00E92257">
        <w:rPr>
          <w:rStyle w:val="a5"/>
          <w:rFonts w:ascii="David" w:hAnsi="David" w:cs="David"/>
        </w:rPr>
        <w:footnoteRef/>
      </w:r>
      <w:r w:rsidRPr="00E92257">
        <w:rPr>
          <w:rFonts w:ascii="David" w:hAnsi="David" w:cs="David"/>
          <w:rtl/>
        </w:rPr>
        <w:t xml:space="preserve"> </w:t>
      </w:r>
      <w:r w:rsidR="00784683" w:rsidRPr="00E92257">
        <w:rPr>
          <w:rFonts w:ascii="David" w:hAnsi="David" w:cs="David"/>
          <w:color w:val="000000" w:themeColor="text1"/>
          <w:shd w:val="clear" w:color="auto" w:fill="FFFFFF"/>
          <w:rtl/>
        </w:rPr>
        <w:t xml:space="preserve">גבריאלה שלו </w:t>
      </w:r>
      <w:r w:rsidR="00784683" w:rsidRPr="00E92257">
        <w:rPr>
          <w:rFonts w:ascii="David" w:hAnsi="David" w:cs="David"/>
          <w:b/>
          <w:bCs/>
          <w:color w:val="000000" w:themeColor="text1"/>
          <w:shd w:val="clear" w:color="auto" w:fill="FFFFFF"/>
          <w:rtl/>
        </w:rPr>
        <w:t>דיני חוזים החלק הכללי – לקראת קודיפיקציה של המשפט האזרחי</w:t>
      </w:r>
      <w:r w:rsidR="00784683" w:rsidRPr="00E92257">
        <w:rPr>
          <w:rFonts w:ascii="David" w:hAnsi="David" w:cs="David"/>
          <w:color w:val="000000" w:themeColor="text1"/>
          <w:rtl/>
        </w:rPr>
        <w:t xml:space="preserve"> 283</w:t>
      </w:r>
      <w:r w:rsidR="00784683" w:rsidRPr="00E92257">
        <w:rPr>
          <w:rFonts w:ascii="David" w:hAnsi="David" w:cs="David"/>
          <w:color w:val="000000" w:themeColor="text1"/>
          <w:shd w:val="clear" w:color="auto" w:fill="FFFFFF"/>
        </w:rPr>
        <w:t xml:space="preserve">)  </w:t>
      </w:r>
      <w:r w:rsidR="00784683" w:rsidRPr="00E92257">
        <w:rPr>
          <w:rFonts w:ascii="David" w:hAnsi="David" w:cs="David"/>
          <w:color w:val="000000" w:themeColor="text1"/>
          <w:shd w:val="clear" w:color="auto" w:fill="FFFFFF"/>
          <w:rtl/>
        </w:rPr>
        <w:t>תשס"ה</w:t>
      </w:r>
      <w:r w:rsidR="00784683" w:rsidRPr="00E92257">
        <w:rPr>
          <w:rFonts w:ascii="David" w:hAnsi="David" w:cs="David"/>
          <w:color w:val="000000" w:themeColor="text1"/>
          <w:shd w:val="clear" w:color="auto" w:fill="FFFFFF"/>
        </w:rPr>
        <w:t>(</w:t>
      </w:r>
      <w:r w:rsidR="00784683" w:rsidRPr="00E92257">
        <w:rPr>
          <w:rFonts w:ascii="David" w:hAnsi="David" w:cs="David"/>
          <w:rtl/>
        </w:rPr>
        <w:t>.</w:t>
      </w:r>
    </w:p>
  </w:footnote>
  <w:footnote w:id="31">
    <w:p w14:paraId="1D9FD503" w14:textId="50691E30" w:rsidR="00EF370C" w:rsidRPr="00E92257" w:rsidRDefault="00EF370C" w:rsidP="00437062">
      <w:pPr>
        <w:pStyle w:val="a3"/>
        <w:rPr>
          <w:rFonts w:ascii="David" w:hAnsi="David" w:cs="David"/>
          <w:rtl/>
        </w:rPr>
      </w:pPr>
      <w:r w:rsidRPr="00E92257">
        <w:rPr>
          <w:rStyle w:val="a5"/>
          <w:rFonts w:ascii="David" w:hAnsi="David" w:cs="David"/>
        </w:rPr>
        <w:footnoteRef/>
      </w:r>
      <w:r w:rsidRPr="00E92257">
        <w:rPr>
          <w:rFonts w:ascii="David" w:hAnsi="David" w:cs="David"/>
          <w:rtl/>
        </w:rPr>
        <w:t xml:space="preserve"> </w:t>
      </w:r>
      <w:hyperlink r:id="rId16" w:tgtFrame="_blank" w:history="1">
        <w:r w:rsidR="00437062" w:rsidRPr="00E92257">
          <w:rPr>
            <w:rStyle w:val="Hyperlink"/>
            <w:rFonts w:ascii="David" w:hAnsi="David" w:cs="David"/>
            <w:color w:val="auto"/>
            <w:u w:val="none"/>
            <w:shd w:val="clear" w:color="auto" w:fill="FFFFFF"/>
            <w:rtl/>
          </w:rPr>
          <w:t>ד. פרידמן "הסיכון החוזי וטעות והטעיה בכדאיות</w:t>
        </w:r>
        <w:r w:rsidR="00437062" w:rsidRPr="00E92257">
          <w:rPr>
            <w:rStyle w:val="Hyperlink"/>
            <w:rFonts w:ascii="David" w:hAnsi="David" w:cs="David"/>
            <w:color w:val="auto"/>
            <w:u w:val="none"/>
            <w:shd w:val="clear" w:color="auto" w:fill="FFFFFF"/>
          </w:rPr>
          <w:t xml:space="preserve"> "</w:t>
        </w:r>
      </w:hyperlink>
      <w:r w:rsidR="00437062" w:rsidRPr="00E92257">
        <w:rPr>
          <w:rFonts w:ascii="David" w:hAnsi="David" w:cs="David"/>
          <w:b/>
          <w:bCs/>
          <w:shd w:val="clear" w:color="auto" w:fill="FFFFFF"/>
          <w:rtl/>
        </w:rPr>
        <w:t>עיוני משפט</w:t>
      </w:r>
      <w:r w:rsidR="00437062" w:rsidRPr="00E92257">
        <w:rPr>
          <w:rStyle w:val="apple-converted-space"/>
          <w:rFonts w:ascii="David" w:hAnsi="David" w:cs="David"/>
          <w:shd w:val="clear" w:color="auto" w:fill="FFFFFF"/>
          <w:rtl/>
        </w:rPr>
        <w:t> </w:t>
      </w:r>
      <w:r w:rsidR="00437062" w:rsidRPr="00E92257">
        <w:rPr>
          <w:rFonts w:ascii="David" w:hAnsi="David" w:cs="David"/>
          <w:shd w:val="clear" w:color="auto" w:fill="FFFFFF"/>
          <w:rtl/>
        </w:rPr>
        <w:t>יד  459</w:t>
      </w:r>
      <w:r w:rsidR="00437062" w:rsidRPr="00E92257">
        <w:rPr>
          <w:rFonts w:ascii="David" w:hAnsi="David" w:cs="David"/>
          <w:rtl/>
        </w:rPr>
        <w:t>,</w:t>
      </w:r>
      <w:r w:rsidRPr="00E92257">
        <w:rPr>
          <w:rFonts w:ascii="David" w:hAnsi="David" w:cs="David"/>
          <w:rtl/>
        </w:rPr>
        <w:t xml:space="preserve"> 478</w:t>
      </w:r>
      <w:r w:rsidR="00437062" w:rsidRPr="00E92257">
        <w:rPr>
          <w:rFonts w:ascii="David" w:hAnsi="David" w:cs="David"/>
          <w:rtl/>
        </w:rPr>
        <w:t xml:space="preserve"> </w:t>
      </w:r>
      <w:r w:rsidR="00437062" w:rsidRPr="00E92257">
        <w:rPr>
          <w:rFonts w:ascii="David" w:hAnsi="David" w:cs="David"/>
          <w:shd w:val="clear" w:color="auto" w:fill="FFFFFF"/>
          <w:rtl/>
        </w:rPr>
        <w:t>(תשמ"ט).</w:t>
      </w:r>
    </w:p>
  </w:footnote>
  <w:footnote w:id="32">
    <w:p w14:paraId="0FB8602D" w14:textId="1C4BE769" w:rsidR="00675478" w:rsidRPr="00E92257" w:rsidRDefault="00675478" w:rsidP="00A47E78">
      <w:pPr>
        <w:pStyle w:val="a3"/>
        <w:rPr>
          <w:rFonts w:ascii="David" w:hAnsi="David" w:cs="David"/>
        </w:rPr>
      </w:pPr>
      <w:r w:rsidRPr="00E92257">
        <w:rPr>
          <w:rStyle w:val="a5"/>
          <w:rFonts w:ascii="David" w:hAnsi="David" w:cs="David"/>
        </w:rPr>
        <w:footnoteRef/>
      </w:r>
      <w:r w:rsidRPr="00E92257">
        <w:rPr>
          <w:rFonts w:ascii="David" w:hAnsi="David" w:cs="David"/>
          <w:rtl/>
        </w:rPr>
        <w:t xml:space="preserve"> </w:t>
      </w:r>
      <w:hyperlink r:id="rId17" w:tgtFrame="_blank" w:history="1">
        <w:r w:rsidR="00A47E78" w:rsidRPr="00E92257">
          <w:rPr>
            <w:rStyle w:val="Hyperlink"/>
            <w:rFonts w:ascii="David" w:hAnsi="David" w:cs="David"/>
            <w:color w:val="auto"/>
            <w:u w:val="none"/>
            <w:shd w:val="clear" w:color="auto" w:fill="FFFFFF"/>
            <w:rtl/>
          </w:rPr>
          <w:t xml:space="preserve">ע"א 838/75 </w:t>
        </w:r>
        <w:proofErr w:type="spellStart"/>
        <w:r w:rsidR="00A47E78" w:rsidRPr="00E92257">
          <w:rPr>
            <w:rStyle w:val="Hyperlink"/>
            <w:rFonts w:ascii="David" w:hAnsi="David" w:cs="David"/>
            <w:b/>
            <w:bCs/>
            <w:color w:val="auto"/>
            <w:u w:val="none"/>
            <w:shd w:val="clear" w:color="auto" w:fill="FFFFFF"/>
            <w:rtl/>
          </w:rPr>
          <w:t>ספקטור</w:t>
        </w:r>
        <w:proofErr w:type="spellEnd"/>
        <w:r w:rsidR="00A47E78" w:rsidRPr="00E92257">
          <w:rPr>
            <w:rStyle w:val="Hyperlink"/>
            <w:rFonts w:ascii="David" w:hAnsi="David" w:cs="David"/>
            <w:b/>
            <w:bCs/>
            <w:color w:val="auto"/>
            <w:u w:val="none"/>
            <w:shd w:val="clear" w:color="auto" w:fill="FFFFFF"/>
            <w:rtl/>
          </w:rPr>
          <w:t xml:space="preserve"> נ' צרפתי</w:t>
        </w:r>
      </w:hyperlink>
      <w:r w:rsidR="00A47E78" w:rsidRPr="00E92257">
        <w:rPr>
          <w:rFonts w:ascii="David" w:hAnsi="David" w:cs="David"/>
          <w:shd w:val="clear" w:color="auto" w:fill="FFFFFF"/>
        </w:rPr>
        <w:t xml:space="preserve"> ,</w:t>
      </w:r>
      <w:r w:rsidR="00A47E78" w:rsidRPr="00E92257">
        <w:rPr>
          <w:rFonts w:ascii="David" w:hAnsi="David" w:cs="David"/>
          <w:shd w:val="clear" w:color="auto" w:fill="FFFFFF"/>
          <w:rtl/>
        </w:rPr>
        <w:t xml:space="preserve"> פ"ד ל"ב(1) 231,</w:t>
      </w:r>
      <w:r w:rsidRPr="00E92257">
        <w:rPr>
          <w:rFonts w:ascii="David" w:hAnsi="David" w:cs="David"/>
          <w:rtl/>
        </w:rPr>
        <w:t xml:space="preserve"> 239</w:t>
      </w:r>
      <w:r w:rsidR="00A47E78" w:rsidRPr="00E92257">
        <w:rPr>
          <w:rFonts w:ascii="David" w:hAnsi="David" w:cs="David"/>
          <w:rtl/>
        </w:rPr>
        <w:t xml:space="preserve"> (1997).</w:t>
      </w:r>
    </w:p>
  </w:footnote>
  <w:footnote w:id="33">
    <w:p w14:paraId="17BBA910" w14:textId="7FB3F0D1" w:rsidR="00EF370C" w:rsidRPr="00E92257" w:rsidRDefault="00EF370C" w:rsidP="00A47E78">
      <w:pPr>
        <w:pStyle w:val="a3"/>
        <w:rPr>
          <w:rFonts w:ascii="David" w:hAnsi="David" w:cs="David"/>
          <w:rtl/>
        </w:rPr>
      </w:pPr>
      <w:r w:rsidRPr="00E92257">
        <w:rPr>
          <w:rStyle w:val="a5"/>
          <w:rFonts w:ascii="David" w:hAnsi="David" w:cs="David"/>
        </w:rPr>
        <w:footnoteRef/>
      </w:r>
      <w:r w:rsidRPr="00E92257">
        <w:rPr>
          <w:rFonts w:ascii="David" w:hAnsi="David" w:cs="David"/>
          <w:rtl/>
        </w:rPr>
        <w:t xml:space="preserve"> </w:t>
      </w:r>
      <w:hyperlink r:id="rId18" w:tgtFrame="_blank" w:history="1">
        <w:r w:rsidR="00A47E78" w:rsidRPr="00E92257">
          <w:rPr>
            <w:rStyle w:val="Hyperlink"/>
            <w:rFonts w:ascii="David" w:hAnsi="David" w:cs="David"/>
            <w:color w:val="auto"/>
            <w:u w:val="none"/>
            <w:shd w:val="clear" w:color="auto" w:fill="FFFFFF"/>
            <w:rtl/>
          </w:rPr>
          <w:t>ע"א 2444/90</w:t>
        </w:r>
        <w:r w:rsidR="00A47E78" w:rsidRPr="00E92257">
          <w:rPr>
            <w:rStyle w:val="apple-converted-space"/>
            <w:rFonts w:ascii="David" w:hAnsi="David" w:cs="David"/>
            <w:shd w:val="clear" w:color="auto" w:fill="FFFFFF"/>
          </w:rPr>
          <w:t> </w:t>
        </w:r>
        <w:proofErr w:type="spellStart"/>
        <w:r w:rsidR="00A47E78" w:rsidRPr="00E92257">
          <w:rPr>
            <w:rStyle w:val="Hyperlink"/>
            <w:rFonts w:ascii="David" w:hAnsi="David" w:cs="David"/>
            <w:b/>
            <w:bCs/>
            <w:color w:val="auto"/>
            <w:u w:val="none"/>
            <w:shd w:val="clear" w:color="auto" w:fill="FFFFFF"/>
            <w:rtl/>
          </w:rPr>
          <w:t>ארואסטי</w:t>
        </w:r>
        <w:proofErr w:type="spellEnd"/>
        <w:r w:rsidR="00A47E78" w:rsidRPr="00E92257">
          <w:rPr>
            <w:rStyle w:val="Hyperlink"/>
            <w:rFonts w:ascii="David" w:hAnsi="David" w:cs="David"/>
            <w:b/>
            <w:bCs/>
            <w:color w:val="auto"/>
            <w:u w:val="none"/>
            <w:shd w:val="clear" w:color="auto" w:fill="FFFFFF"/>
            <w:rtl/>
          </w:rPr>
          <w:t xml:space="preserve"> נ' </w:t>
        </w:r>
        <w:proofErr w:type="spellStart"/>
        <w:r w:rsidR="00A47E78" w:rsidRPr="00E92257">
          <w:rPr>
            <w:rStyle w:val="Hyperlink"/>
            <w:rFonts w:ascii="David" w:hAnsi="David" w:cs="David"/>
            <w:b/>
            <w:bCs/>
            <w:color w:val="auto"/>
            <w:u w:val="none"/>
            <w:shd w:val="clear" w:color="auto" w:fill="FFFFFF"/>
            <w:rtl/>
          </w:rPr>
          <w:t>קאשי</w:t>
        </w:r>
        <w:proofErr w:type="spellEnd"/>
        <w:r w:rsidR="00A47E78" w:rsidRPr="00E92257">
          <w:rPr>
            <w:rStyle w:val="Hyperlink"/>
            <w:rFonts w:ascii="David" w:hAnsi="David" w:cs="David"/>
            <w:b/>
            <w:bCs/>
            <w:color w:val="auto"/>
            <w:u w:val="none"/>
            <w:shd w:val="clear" w:color="auto" w:fill="FFFFFF"/>
            <w:rtl/>
          </w:rPr>
          <w:t>,</w:t>
        </w:r>
      </w:hyperlink>
      <w:r w:rsidR="00A47E78" w:rsidRPr="00E92257">
        <w:rPr>
          <w:rFonts w:ascii="David" w:hAnsi="David" w:cs="David"/>
          <w:rtl/>
        </w:rPr>
        <w:t xml:space="preserve"> </w:t>
      </w:r>
      <w:r w:rsidR="00A47E78" w:rsidRPr="00E92257">
        <w:rPr>
          <w:rFonts w:ascii="David" w:hAnsi="David" w:cs="David"/>
          <w:shd w:val="clear" w:color="auto" w:fill="FFFFFF"/>
          <w:rtl/>
        </w:rPr>
        <w:t>פ"ד מח(2) 513,</w:t>
      </w:r>
      <w:r w:rsidR="00A47E78" w:rsidRPr="00E92257">
        <w:rPr>
          <w:rFonts w:ascii="David" w:hAnsi="David" w:cs="David"/>
          <w:rtl/>
        </w:rPr>
        <w:t xml:space="preserve"> 527 (1994).</w:t>
      </w:r>
    </w:p>
  </w:footnote>
  <w:footnote w:id="34">
    <w:p w14:paraId="7B7B158C" w14:textId="3A9BC967" w:rsidR="001E3220" w:rsidRPr="00E92257" w:rsidRDefault="001E3220" w:rsidP="00A47E78">
      <w:pPr>
        <w:pStyle w:val="a3"/>
        <w:rPr>
          <w:rFonts w:ascii="David" w:hAnsi="David" w:cs="David"/>
          <w:rtl/>
        </w:rPr>
      </w:pPr>
      <w:r w:rsidRPr="00E92257">
        <w:rPr>
          <w:rStyle w:val="a5"/>
          <w:rFonts w:ascii="David" w:hAnsi="David" w:cs="David"/>
        </w:rPr>
        <w:footnoteRef/>
      </w:r>
      <w:r w:rsidRPr="00E92257">
        <w:rPr>
          <w:rFonts w:ascii="David" w:hAnsi="David" w:cs="David"/>
          <w:rtl/>
        </w:rPr>
        <w:t xml:space="preserve"> </w:t>
      </w:r>
      <w:r w:rsidR="00A47E78" w:rsidRPr="00E92257">
        <w:rPr>
          <w:rFonts w:ascii="David" w:hAnsi="David" w:cs="David"/>
          <w:color w:val="000000" w:themeColor="text1"/>
          <w:shd w:val="clear" w:color="auto" w:fill="FFFFFF"/>
          <w:rtl/>
        </w:rPr>
        <w:t xml:space="preserve">גבריאלה שלו </w:t>
      </w:r>
      <w:r w:rsidR="00A47E78" w:rsidRPr="00E92257">
        <w:rPr>
          <w:rFonts w:ascii="David" w:hAnsi="David" w:cs="David"/>
          <w:b/>
          <w:bCs/>
          <w:color w:val="000000" w:themeColor="text1"/>
          <w:shd w:val="clear" w:color="auto" w:fill="FFFFFF"/>
          <w:rtl/>
        </w:rPr>
        <w:t>דיני חוזים החלק הכללי – לקראת קודיפיקציה של המשפט האזרחי</w:t>
      </w:r>
      <w:r w:rsidR="00A47E78" w:rsidRPr="00E92257">
        <w:rPr>
          <w:rFonts w:ascii="David" w:hAnsi="David" w:cs="David"/>
          <w:color w:val="000000" w:themeColor="text1"/>
          <w:rtl/>
        </w:rPr>
        <w:t xml:space="preserve"> 284</w:t>
      </w:r>
      <w:r w:rsidR="00A47E78" w:rsidRPr="00E92257">
        <w:rPr>
          <w:rFonts w:ascii="David" w:hAnsi="David" w:cs="David"/>
          <w:color w:val="000000" w:themeColor="text1"/>
          <w:shd w:val="clear" w:color="auto" w:fill="FFFFFF"/>
        </w:rPr>
        <w:t xml:space="preserve">)  </w:t>
      </w:r>
      <w:r w:rsidR="00A47E78" w:rsidRPr="00E92257">
        <w:rPr>
          <w:rFonts w:ascii="David" w:hAnsi="David" w:cs="David"/>
          <w:color w:val="000000" w:themeColor="text1"/>
          <w:shd w:val="clear" w:color="auto" w:fill="FFFFFF"/>
          <w:rtl/>
        </w:rPr>
        <w:t>תשס"ה</w:t>
      </w:r>
      <w:r w:rsidR="00A47E78" w:rsidRPr="00E92257">
        <w:rPr>
          <w:rFonts w:ascii="David" w:hAnsi="David" w:cs="David"/>
          <w:color w:val="000000" w:themeColor="text1"/>
          <w:shd w:val="clear" w:color="auto" w:fill="FFFFFF"/>
        </w:rPr>
        <w:t>(</w:t>
      </w:r>
      <w:r w:rsidR="00A47E78" w:rsidRPr="00E92257">
        <w:rPr>
          <w:rFonts w:ascii="David" w:hAnsi="David" w:cs="David"/>
          <w:rtl/>
        </w:rPr>
        <w:t>.</w:t>
      </w:r>
    </w:p>
  </w:footnote>
  <w:footnote w:id="35">
    <w:p w14:paraId="01D20BCD" w14:textId="3946DCBA" w:rsidR="0040736D" w:rsidRPr="00E92257" w:rsidRDefault="00247BB5" w:rsidP="00D039EE">
      <w:pPr>
        <w:pStyle w:val="a3"/>
        <w:rPr>
          <w:rFonts w:ascii="David" w:hAnsi="David" w:cs="David"/>
          <w:rtl/>
        </w:rPr>
      </w:pPr>
      <w:r w:rsidRPr="00E92257">
        <w:rPr>
          <w:rFonts w:ascii="David" w:hAnsi="David" w:cs="David"/>
        </w:rPr>
        <w:t xml:space="preserve"> </w:t>
      </w:r>
      <w:r w:rsidR="0040736D" w:rsidRPr="00E92257">
        <w:rPr>
          <w:rStyle w:val="a5"/>
          <w:rFonts w:ascii="David" w:hAnsi="David" w:cs="David"/>
        </w:rPr>
        <w:footnoteRef/>
      </w:r>
      <w:hyperlink r:id="rId19" w:tgtFrame="_blank" w:history="1">
        <w:r w:rsidR="00A47E78" w:rsidRPr="00E92257">
          <w:rPr>
            <w:rStyle w:val="Hyperlink"/>
            <w:rFonts w:ascii="David" w:hAnsi="David" w:cs="David"/>
            <w:color w:val="auto"/>
            <w:u w:val="none"/>
            <w:shd w:val="clear" w:color="auto" w:fill="FFFFFF"/>
            <w:rtl/>
          </w:rPr>
          <w:t>דנ"א 2568/97</w:t>
        </w:r>
        <w:r w:rsidR="00A47E78" w:rsidRPr="00E92257">
          <w:rPr>
            <w:rStyle w:val="apple-converted-space"/>
            <w:rFonts w:ascii="David" w:hAnsi="David" w:cs="David"/>
            <w:shd w:val="clear" w:color="auto" w:fill="FFFFFF"/>
            <w:rtl/>
          </w:rPr>
          <w:t> </w:t>
        </w:r>
      </w:hyperlink>
      <w:hyperlink r:id="rId20" w:tgtFrame="_blank" w:history="1">
        <w:r w:rsidR="00A47E78" w:rsidRPr="00E92257">
          <w:rPr>
            <w:rStyle w:val="Hyperlink"/>
            <w:rFonts w:ascii="David" w:hAnsi="David" w:cs="David"/>
            <w:b/>
            <w:bCs/>
            <w:color w:val="auto"/>
            <w:u w:val="none"/>
            <w:rtl/>
          </w:rPr>
          <w:t>זהבה כנען נ' ממשלת ארצות הברית</w:t>
        </w:r>
      </w:hyperlink>
      <w:r w:rsidR="00A47E78" w:rsidRPr="00E92257">
        <w:rPr>
          <w:rFonts w:ascii="David" w:hAnsi="David" w:cs="David"/>
          <w:b/>
          <w:bCs/>
          <w:shd w:val="clear" w:color="auto" w:fill="FFFFFF"/>
        </w:rPr>
        <w:t>,</w:t>
      </w:r>
      <w:r w:rsidR="00A47E78" w:rsidRPr="00E92257">
        <w:rPr>
          <w:rStyle w:val="apple-converted-space"/>
          <w:rFonts w:ascii="David" w:hAnsi="David" w:cs="David"/>
          <w:b/>
          <w:bCs/>
          <w:shd w:val="clear" w:color="auto" w:fill="FFFFFF"/>
        </w:rPr>
        <w:t> </w:t>
      </w:r>
      <w:r w:rsidR="00A47E78" w:rsidRPr="00E92257">
        <w:rPr>
          <w:rFonts w:ascii="David" w:hAnsi="David" w:cs="David"/>
          <w:shd w:val="clear" w:color="auto" w:fill="FFFFFF"/>
          <w:rtl/>
        </w:rPr>
        <w:t xml:space="preserve"> פ"ד </w:t>
      </w:r>
      <w:proofErr w:type="spellStart"/>
      <w:r w:rsidR="00A47E78" w:rsidRPr="00E92257">
        <w:rPr>
          <w:rFonts w:ascii="David" w:hAnsi="David" w:cs="David"/>
          <w:shd w:val="clear" w:color="auto" w:fill="FFFFFF"/>
          <w:rtl/>
        </w:rPr>
        <w:t>נז</w:t>
      </w:r>
      <w:proofErr w:type="spellEnd"/>
      <w:r w:rsidR="00A47E78" w:rsidRPr="00E92257">
        <w:rPr>
          <w:rFonts w:ascii="David" w:hAnsi="David" w:cs="David"/>
          <w:shd w:val="clear" w:color="auto" w:fill="FFFFFF"/>
          <w:rtl/>
        </w:rPr>
        <w:t xml:space="preserve">(2) 632, </w:t>
      </w:r>
      <w:r w:rsidR="00E95279" w:rsidRPr="00E92257">
        <w:rPr>
          <w:rFonts w:ascii="David" w:hAnsi="David" w:cs="David"/>
          <w:rtl/>
        </w:rPr>
        <w:t xml:space="preserve">665 </w:t>
      </w:r>
      <w:r w:rsidR="006724A2" w:rsidRPr="00E92257">
        <w:rPr>
          <w:rFonts w:ascii="David" w:hAnsi="David" w:cs="David"/>
          <w:rtl/>
        </w:rPr>
        <w:t>(2003).</w:t>
      </w:r>
    </w:p>
  </w:footnote>
  <w:footnote w:id="36">
    <w:p w14:paraId="4C8CDC2C" w14:textId="6007A4E4" w:rsidR="00D43EE2" w:rsidRPr="00E92257" w:rsidRDefault="00D43EE2" w:rsidP="008342CC">
      <w:pPr>
        <w:pStyle w:val="a3"/>
        <w:rPr>
          <w:rFonts w:ascii="David" w:hAnsi="David" w:cs="David"/>
          <w:rtl/>
        </w:rPr>
      </w:pPr>
      <w:r w:rsidRPr="00E92257">
        <w:rPr>
          <w:rStyle w:val="a5"/>
          <w:rFonts w:ascii="David" w:hAnsi="David" w:cs="David"/>
        </w:rPr>
        <w:footnoteRef/>
      </w:r>
      <w:r w:rsidRPr="00E92257">
        <w:rPr>
          <w:rFonts w:ascii="David" w:hAnsi="David" w:cs="David"/>
          <w:rtl/>
        </w:rPr>
        <w:t xml:space="preserve"> </w:t>
      </w:r>
      <w:hyperlink r:id="rId21" w:tgtFrame="_blank" w:history="1">
        <w:r w:rsidR="006724A2" w:rsidRPr="00E92257">
          <w:rPr>
            <w:rStyle w:val="Hyperlink"/>
            <w:rFonts w:ascii="David" w:hAnsi="David" w:cs="David"/>
            <w:color w:val="auto"/>
            <w:u w:val="none"/>
            <w:shd w:val="clear" w:color="auto" w:fill="FFFFFF"/>
            <w:rtl/>
          </w:rPr>
          <w:t>ע"א 2469/06</w:t>
        </w:r>
        <w:r w:rsidR="006724A2" w:rsidRPr="00E92257">
          <w:rPr>
            <w:rStyle w:val="Hyperlink"/>
            <w:rFonts w:ascii="David" w:hAnsi="David" w:cs="David"/>
            <w:b/>
            <w:bCs/>
            <w:color w:val="auto"/>
            <w:u w:val="none"/>
            <w:shd w:val="clear" w:color="auto" w:fill="FFFFFF"/>
            <w:rtl/>
          </w:rPr>
          <w:t xml:space="preserve"> סויסה </w:t>
        </w:r>
        <w:r w:rsidR="00247BB5" w:rsidRPr="00E92257">
          <w:rPr>
            <w:rStyle w:val="Hyperlink"/>
            <w:rFonts w:ascii="David" w:hAnsi="David" w:cs="David"/>
            <w:b/>
            <w:bCs/>
            <w:color w:val="auto"/>
            <w:u w:val="none"/>
            <w:shd w:val="clear" w:color="auto" w:fill="FFFFFF"/>
            <w:rtl/>
          </w:rPr>
          <w:t xml:space="preserve"> נ' חברת </w:t>
        </w:r>
        <w:proofErr w:type="spellStart"/>
        <w:r w:rsidR="00247BB5" w:rsidRPr="00E92257">
          <w:rPr>
            <w:rStyle w:val="Hyperlink"/>
            <w:rFonts w:ascii="David" w:hAnsi="David" w:cs="David"/>
            <w:b/>
            <w:bCs/>
            <w:color w:val="auto"/>
            <w:u w:val="none"/>
            <w:shd w:val="clear" w:color="auto" w:fill="FFFFFF"/>
            <w:rtl/>
          </w:rPr>
          <w:t>זאגא</w:t>
        </w:r>
        <w:proofErr w:type="spellEnd"/>
        <w:r w:rsidR="00247BB5" w:rsidRPr="00E92257">
          <w:rPr>
            <w:rStyle w:val="Hyperlink"/>
            <w:rFonts w:ascii="David" w:hAnsi="David" w:cs="David"/>
            <w:b/>
            <w:bCs/>
            <w:color w:val="auto"/>
            <w:u w:val="none"/>
            <w:shd w:val="clear" w:color="auto" w:fill="FFFFFF"/>
            <w:rtl/>
          </w:rPr>
          <w:t xml:space="preserve"> בע"מ</w:t>
        </w:r>
      </w:hyperlink>
      <w:r w:rsidR="0045334A" w:rsidRPr="00E92257">
        <w:rPr>
          <w:rFonts w:ascii="David" w:hAnsi="David" w:cs="David"/>
        </w:rPr>
        <w:t>,</w:t>
      </w:r>
      <w:r w:rsidR="00247BB5" w:rsidRPr="00E92257">
        <w:rPr>
          <w:rFonts w:ascii="David" w:hAnsi="David" w:cs="David"/>
          <w:rtl/>
        </w:rPr>
        <w:t xml:space="preserve"> פס' </w:t>
      </w:r>
      <w:r w:rsidR="00323C48" w:rsidRPr="00E92257">
        <w:rPr>
          <w:rFonts w:ascii="David" w:hAnsi="David" w:cs="David"/>
          <w:rtl/>
        </w:rPr>
        <w:t>9</w:t>
      </w:r>
      <w:r w:rsidR="00247BB5" w:rsidRPr="00E92257">
        <w:rPr>
          <w:rFonts w:ascii="David" w:hAnsi="David" w:cs="David"/>
          <w:rtl/>
        </w:rPr>
        <w:t xml:space="preserve"> לפסק דינה של השופטת </w:t>
      </w:r>
      <w:r w:rsidR="00323C48" w:rsidRPr="00E92257">
        <w:rPr>
          <w:rFonts w:ascii="David" w:hAnsi="David" w:cs="David"/>
          <w:rtl/>
        </w:rPr>
        <w:t>חיות</w:t>
      </w:r>
      <w:r w:rsidR="00247BB5" w:rsidRPr="00E92257">
        <w:rPr>
          <w:rFonts w:ascii="David" w:hAnsi="David" w:cs="David"/>
          <w:rtl/>
        </w:rPr>
        <w:t xml:space="preserve"> </w:t>
      </w:r>
      <w:r w:rsidRPr="00E92257">
        <w:rPr>
          <w:rFonts w:ascii="David" w:hAnsi="David" w:cs="David"/>
          <w:rtl/>
        </w:rPr>
        <w:t>(</w:t>
      </w:r>
      <w:r w:rsidR="00247BB5" w:rsidRPr="00E92257">
        <w:rPr>
          <w:rFonts w:ascii="David" w:hAnsi="David" w:cs="David"/>
          <w:rtl/>
        </w:rPr>
        <w:t xml:space="preserve">פורסם בנבו, </w:t>
      </w:r>
      <w:r w:rsidR="00323C48" w:rsidRPr="00E92257">
        <w:rPr>
          <w:rFonts w:ascii="David" w:hAnsi="David" w:cs="David"/>
        </w:rPr>
        <w:t>21.02.08</w:t>
      </w:r>
      <w:r w:rsidR="00247BB5" w:rsidRPr="00E92257">
        <w:rPr>
          <w:rFonts w:ascii="David" w:hAnsi="David" w:cs="David"/>
          <w:rtl/>
        </w:rPr>
        <w:t>).</w:t>
      </w:r>
    </w:p>
  </w:footnote>
  <w:footnote w:id="37">
    <w:p w14:paraId="104981DD" w14:textId="2473F1F0" w:rsidR="00607DBC" w:rsidRPr="00E92257" w:rsidRDefault="00607DBC" w:rsidP="00247BB5">
      <w:pPr>
        <w:pStyle w:val="a3"/>
        <w:rPr>
          <w:rFonts w:ascii="David" w:hAnsi="David" w:cs="David"/>
          <w:rtl/>
        </w:rPr>
      </w:pPr>
      <w:r w:rsidRPr="00E92257">
        <w:rPr>
          <w:rStyle w:val="a5"/>
          <w:rFonts w:ascii="David" w:hAnsi="David" w:cs="David"/>
        </w:rPr>
        <w:footnoteRef/>
      </w:r>
      <w:r w:rsidRPr="00E92257">
        <w:rPr>
          <w:rFonts w:ascii="David" w:hAnsi="David" w:cs="David"/>
          <w:rtl/>
        </w:rPr>
        <w:t xml:space="preserve"> </w:t>
      </w:r>
      <w:r w:rsidR="00247BB5" w:rsidRPr="00E92257">
        <w:rPr>
          <w:rFonts w:ascii="David" w:hAnsi="David" w:cs="David"/>
          <w:color w:val="000000" w:themeColor="text1"/>
          <w:shd w:val="clear" w:color="auto" w:fill="FFFFFF"/>
          <w:rtl/>
        </w:rPr>
        <w:t xml:space="preserve">גבריאלה שלו </w:t>
      </w:r>
      <w:r w:rsidR="00247BB5" w:rsidRPr="00E92257">
        <w:rPr>
          <w:rFonts w:ascii="David" w:hAnsi="David" w:cs="David"/>
          <w:b/>
          <w:bCs/>
          <w:color w:val="000000" w:themeColor="text1"/>
          <w:shd w:val="clear" w:color="auto" w:fill="FFFFFF"/>
          <w:rtl/>
        </w:rPr>
        <w:t>דיני חוזים החלק הכללי – לקראת קודיפיקציה של המשפט האזרחי</w:t>
      </w:r>
      <w:r w:rsidR="00247BB5" w:rsidRPr="00E92257">
        <w:rPr>
          <w:rFonts w:ascii="David" w:hAnsi="David" w:cs="David"/>
          <w:color w:val="000000" w:themeColor="text1"/>
          <w:rtl/>
        </w:rPr>
        <w:t xml:space="preserve"> 317</w:t>
      </w:r>
      <w:r w:rsidR="00247BB5" w:rsidRPr="00E92257">
        <w:rPr>
          <w:rFonts w:ascii="David" w:hAnsi="David" w:cs="David"/>
          <w:color w:val="000000" w:themeColor="text1"/>
          <w:shd w:val="clear" w:color="auto" w:fill="FFFFFF"/>
        </w:rPr>
        <w:t xml:space="preserve">)  </w:t>
      </w:r>
      <w:r w:rsidR="00247BB5" w:rsidRPr="00E92257">
        <w:rPr>
          <w:rFonts w:ascii="David" w:hAnsi="David" w:cs="David"/>
          <w:color w:val="000000" w:themeColor="text1"/>
          <w:shd w:val="clear" w:color="auto" w:fill="FFFFFF"/>
          <w:rtl/>
        </w:rPr>
        <w:t>תשס"ה</w:t>
      </w:r>
      <w:r w:rsidR="00247BB5" w:rsidRPr="00E92257">
        <w:rPr>
          <w:rFonts w:ascii="David" w:hAnsi="David" w:cs="David"/>
          <w:color w:val="000000" w:themeColor="text1"/>
          <w:shd w:val="clear" w:color="auto" w:fill="FFFFFF"/>
        </w:rPr>
        <w:t>(</w:t>
      </w:r>
      <w:r w:rsidR="00247BB5" w:rsidRPr="00E92257">
        <w:rPr>
          <w:rFonts w:ascii="David" w:hAnsi="David" w:cs="David"/>
          <w:rtl/>
        </w:rPr>
        <w:t>.</w:t>
      </w:r>
    </w:p>
  </w:footnote>
  <w:footnote w:id="38">
    <w:p w14:paraId="41F88007" w14:textId="36CC4A57" w:rsidR="005E00DC" w:rsidRPr="00E92257" w:rsidRDefault="005E00DC" w:rsidP="00770EC9">
      <w:pPr>
        <w:pStyle w:val="a3"/>
        <w:rPr>
          <w:rFonts w:ascii="David" w:hAnsi="David" w:cs="David"/>
        </w:rPr>
      </w:pPr>
      <w:r w:rsidRPr="00E92257">
        <w:rPr>
          <w:rStyle w:val="a5"/>
          <w:rFonts w:ascii="David" w:hAnsi="David" w:cs="David"/>
        </w:rPr>
        <w:footnoteRef/>
      </w:r>
      <w:r w:rsidRPr="00E92257">
        <w:rPr>
          <w:rFonts w:ascii="David" w:hAnsi="David" w:cs="David"/>
          <w:rtl/>
        </w:rPr>
        <w:t xml:space="preserve"> </w:t>
      </w:r>
      <w:r w:rsidR="00770EC9" w:rsidRPr="00E92257">
        <w:rPr>
          <w:rFonts w:ascii="David" w:hAnsi="David" w:cs="David"/>
          <w:shd w:val="clear" w:color="auto" w:fill="FFFFFF"/>
          <w:rtl/>
        </w:rPr>
        <w:t xml:space="preserve">ע"א 838/75 </w:t>
      </w:r>
      <w:proofErr w:type="spellStart"/>
      <w:r w:rsidR="00770EC9" w:rsidRPr="00E92257">
        <w:rPr>
          <w:rFonts w:ascii="David" w:hAnsi="David" w:cs="David"/>
          <w:b/>
          <w:bCs/>
          <w:shd w:val="clear" w:color="auto" w:fill="FFFFFF"/>
          <w:rtl/>
        </w:rPr>
        <w:t>ספקטור</w:t>
      </w:r>
      <w:proofErr w:type="spellEnd"/>
      <w:r w:rsidR="00770EC9" w:rsidRPr="00E92257">
        <w:rPr>
          <w:rFonts w:ascii="David" w:hAnsi="David" w:cs="David"/>
          <w:b/>
          <w:bCs/>
          <w:shd w:val="clear" w:color="auto" w:fill="FFFFFF"/>
          <w:rtl/>
        </w:rPr>
        <w:t xml:space="preserve"> נ' צרפתי</w:t>
      </w:r>
      <w:r w:rsidR="00770EC9" w:rsidRPr="00E92257">
        <w:rPr>
          <w:rFonts w:ascii="David" w:hAnsi="David" w:cs="David"/>
          <w:shd w:val="clear" w:color="auto" w:fill="FFFFFF"/>
        </w:rPr>
        <w:t xml:space="preserve"> ,</w:t>
      </w:r>
      <w:r w:rsidR="00770EC9" w:rsidRPr="00E92257">
        <w:rPr>
          <w:rFonts w:ascii="David" w:hAnsi="David" w:cs="David"/>
          <w:shd w:val="clear" w:color="auto" w:fill="FFFFFF"/>
          <w:rtl/>
        </w:rPr>
        <w:t xml:space="preserve"> פ"ד ל"ב(1) 231,</w:t>
      </w:r>
      <w:r w:rsidR="00770EC9" w:rsidRPr="00E92257">
        <w:rPr>
          <w:rFonts w:ascii="David" w:hAnsi="David" w:cs="David"/>
          <w:rtl/>
        </w:rPr>
        <w:t xml:space="preserve"> 241 (1997).</w:t>
      </w:r>
    </w:p>
  </w:footnote>
  <w:footnote w:id="39">
    <w:p w14:paraId="2B58FD99" w14:textId="38B031E2" w:rsidR="00B3384D" w:rsidRPr="00E92257" w:rsidRDefault="00B3384D">
      <w:pPr>
        <w:pStyle w:val="a3"/>
        <w:rPr>
          <w:rFonts w:ascii="David" w:hAnsi="David" w:cs="David"/>
        </w:rPr>
      </w:pPr>
      <w:r w:rsidRPr="00E92257">
        <w:rPr>
          <w:rStyle w:val="a5"/>
          <w:rFonts w:ascii="David" w:hAnsi="David" w:cs="David"/>
        </w:rPr>
        <w:footnoteRef/>
      </w:r>
      <w:r w:rsidRPr="00E92257">
        <w:rPr>
          <w:rFonts w:ascii="David" w:hAnsi="David" w:cs="David"/>
          <w:rtl/>
        </w:rPr>
        <w:t xml:space="preserve"> </w:t>
      </w:r>
      <w:r w:rsidR="0025427A" w:rsidRPr="00E92257">
        <w:rPr>
          <w:rFonts w:ascii="David" w:hAnsi="David" w:cs="David"/>
          <w:shd w:val="clear" w:color="auto" w:fill="FFFFFF"/>
          <w:rtl/>
        </w:rPr>
        <w:t xml:space="preserve">ע"א 838/75 </w:t>
      </w:r>
      <w:proofErr w:type="spellStart"/>
      <w:r w:rsidR="0025427A" w:rsidRPr="00E92257">
        <w:rPr>
          <w:rFonts w:ascii="David" w:hAnsi="David" w:cs="David"/>
          <w:b/>
          <w:bCs/>
          <w:shd w:val="clear" w:color="auto" w:fill="FFFFFF"/>
          <w:rtl/>
        </w:rPr>
        <w:t>ספקטור</w:t>
      </w:r>
      <w:proofErr w:type="spellEnd"/>
      <w:r w:rsidR="0025427A" w:rsidRPr="00E92257">
        <w:rPr>
          <w:rFonts w:ascii="David" w:hAnsi="David" w:cs="David"/>
          <w:b/>
          <w:bCs/>
          <w:shd w:val="clear" w:color="auto" w:fill="FFFFFF"/>
          <w:rtl/>
        </w:rPr>
        <w:t xml:space="preserve"> נ' צרפתי</w:t>
      </w:r>
      <w:r w:rsidR="0025427A" w:rsidRPr="00E92257">
        <w:rPr>
          <w:rFonts w:ascii="David" w:hAnsi="David" w:cs="David"/>
          <w:shd w:val="clear" w:color="auto" w:fill="FFFFFF"/>
        </w:rPr>
        <w:t xml:space="preserve"> ,</w:t>
      </w:r>
      <w:r w:rsidR="0025427A" w:rsidRPr="00E92257">
        <w:rPr>
          <w:rFonts w:ascii="David" w:hAnsi="David" w:cs="David"/>
          <w:shd w:val="clear" w:color="auto" w:fill="FFFFFF"/>
          <w:rtl/>
        </w:rPr>
        <w:t xml:space="preserve"> פ"ד ל"ב(1) 231,</w:t>
      </w:r>
      <w:r w:rsidR="0025427A" w:rsidRPr="00E92257">
        <w:rPr>
          <w:rFonts w:ascii="David" w:hAnsi="David" w:cs="David"/>
          <w:rtl/>
        </w:rPr>
        <w:t xml:space="preserve"> 239 (1997).</w:t>
      </w:r>
    </w:p>
  </w:footnote>
  <w:footnote w:id="40">
    <w:p w14:paraId="06938524" w14:textId="7A42E3B1" w:rsidR="00EC602E" w:rsidRPr="00E92257" w:rsidRDefault="00EC602E" w:rsidP="00247BB5">
      <w:pPr>
        <w:pStyle w:val="a3"/>
        <w:rPr>
          <w:rFonts w:ascii="David" w:hAnsi="David" w:cs="David"/>
        </w:rPr>
      </w:pPr>
      <w:r w:rsidRPr="00E92257">
        <w:rPr>
          <w:rStyle w:val="a5"/>
          <w:rFonts w:ascii="David" w:hAnsi="David" w:cs="David"/>
        </w:rPr>
        <w:footnoteRef/>
      </w:r>
      <w:r w:rsidRPr="00E92257">
        <w:rPr>
          <w:rFonts w:ascii="David" w:hAnsi="David" w:cs="David"/>
          <w:rtl/>
        </w:rPr>
        <w:t xml:space="preserve"> </w:t>
      </w:r>
      <w:r w:rsidR="00247BB5" w:rsidRPr="00E92257">
        <w:rPr>
          <w:rFonts w:ascii="David" w:hAnsi="David" w:cs="David"/>
          <w:color w:val="000000" w:themeColor="text1"/>
          <w:shd w:val="clear" w:color="auto" w:fill="FFFFFF"/>
          <w:rtl/>
        </w:rPr>
        <w:t xml:space="preserve">גבריאלה שלו </w:t>
      </w:r>
      <w:r w:rsidR="00247BB5" w:rsidRPr="00E92257">
        <w:rPr>
          <w:rFonts w:ascii="David" w:hAnsi="David" w:cs="David"/>
          <w:b/>
          <w:bCs/>
          <w:color w:val="000000" w:themeColor="text1"/>
          <w:shd w:val="clear" w:color="auto" w:fill="FFFFFF"/>
          <w:rtl/>
        </w:rPr>
        <w:t>דיני חוזים החלק הכללי – לקראת קודיפיקציה של המשפט האזרחי</w:t>
      </w:r>
      <w:r w:rsidR="00247BB5" w:rsidRPr="00E92257">
        <w:rPr>
          <w:rFonts w:ascii="David" w:hAnsi="David" w:cs="David"/>
          <w:color w:val="000000" w:themeColor="text1"/>
          <w:rtl/>
        </w:rPr>
        <w:t xml:space="preserve"> 322</w:t>
      </w:r>
      <w:r w:rsidR="00247BB5" w:rsidRPr="00E92257">
        <w:rPr>
          <w:rFonts w:ascii="David" w:hAnsi="David" w:cs="David"/>
          <w:color w:val="000000" w:themeColor="text1"/>
          <w:shd w:val="clear" w:color="auto" w:fill="FFFFFF"/>
        </w:rPr>
        <w:t xml:space="preserve">)  </w:t>
      </w:r>
      <w:r w:rsidR="00247BB5" w:rsidRPr="00E92257">
        <w:rPr>
          <w:rFonts w:ascii="David" w:hAnsi="David" w:cs="David"/>
          <w:color w:val="000000" w:themeColor="text1"/>
          <w:shd w:val="clear" w:color="auto" w:fill="FFFFFF"/>
          <w:rtl/>
        </w:rPr>
        <w:t>תשס"ה</w:t>
      </w:r>
      <w:r w:rsidR="00247BB5" w:rsidRPr="00E92257">
        <w:rPr>
          <w:rFonts w:ascii="David" w:hAnsi="David" w:cs="David"/>
          <w:color w:val="000000" w:themeColor="text1"/>
          <w:shd w:val="clear" w:color="auto" w:fill="FFFFFF"/>
        </w:rPr>
        <w:t>(</w:t>
      </w:r>
      <w:r w:rsidR="00247BB5" w:rsidRPr="00E92257">
        <w:rPr>
          <w:rFonts w:ascii="David" w:hAnsi="David" w:cs="David"/>
          <w:rtl/>
        </w:rPr>
        <w:t>.</w:t>
      </w:r>
    </w:p>
  </w:footnote>
  <w:footnote w:id="41">
    <w:p w14:paraId="14B52C3B" w14:textId="7EE33B9D" w:rsidR="001D0781" w:rsidRPr="001D0781" w:rsidRDefault="001D0781" w:rsidP="001D0781">
      <w:pPr>
        <w:pStyle w:val="a3"/>
      </w:pPr>
      <w:r w:rsidRPr="00E92257">
        <w:rPr>
          <w:rStyle w:val="a5"/>
          <w:rFonts w:ascii="David" w:hAnsi="David" w:cs="David"/>
        </w:rPr>
        <w:footnoteRef/>
      </w:r>
      <w:r w:rsidRPr="00E92257">
        <w:rPr>
          <w:rFonts w:ascii="David" w:hAnsi="David" w:cs="David"/>
          <w:rtl/>
        </w:rPr>
        <w:t xml:space="preserve"> סעיף 14(ג) לחוק החוזים(חלק כללי), התשל"ג-1973.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B05"/>
    <w:rsid w:val="00004C75"/>
    <w:rsid w:val="00004D55"/>
    <w:rsid w:val="00006CFF"/>
    <w:rsid w:val="00015581"/>
    <w:rsid w:val="00022EEF"/>
    <w:rsid w:val="0002529F"/>
    <w:rsid w:val="000276A2"/>
    <w:rsid w:val="0003509A"/>
    <w:rsid w:val="00046BD3"/>
    <w:rsid w:val="00054602"/>
    <w:rsid w:val="00063C2F"/>
    <w:rsid w:val="00065255"/>
    <w:rsid w:val="00074763"/>
    <w:rsid w:val="00082C3C"/>
    <w:rsid w:val="000867FF"/>
    <w:rsid w:val="0009253A"/>
    <w:rsid w:val="0009293E"/>
    <w:rsid w:val="0009641C"/>
    <w:rsid w:val="000967BF"/>
    <w:rsid w:val="000B1BAA"/>
    <w:rsid w:val="000B582C"/>
    <w:rsid w:val="000C30BF"/>
    <w:rsid w:val="000D4DA9"/>
    <w:rsid w:val="000D71B9"/>
    <w:rsid w:val="000D7F58"/>
    <w:rsid w:val="000E1534"/>
    <w:rsid w:val="00103E8B"/>
    <w:rsid w:val="001118CA"/>
    <w:rsid w:val="00115314"/>
    <w:rsid w:val="0011617D"/>
    <w:rsid w:val="00122E73"/>
    <w:rsid w:val="0012410A"/>
    <w:rsid w:val="0013006F"/>
    <w:rsid w:val="00130E81"/>
    <w:rsid w:val="0013738A"/>
    <w:rsid w:val="001404DC"/>
    <w:rsid w:val="001562E5"/>
    <w:rsid w:val="00157EF9"/>
    <w:rsid w:val="001721F4"/>
    <w:rsid w:val="00172254"/>
    <w:rsid w:val="0017708B"/>
    <w:rsid w:val="00181F31"/>
    <w:rsid w:val="00187D3E"/>
    <w:rsid w:val="00196DF5"/>
    <w:rsid w:val="001A090D"/>
    <w:rsid w:val="001A3A11"/>
    <w:rsid w:val="001B3646"/>
    <w:rsid w:val="001D0781"/>
    <w:rsid w:val="001E3220"/>
    <w:rsid w:val="001F2A5A"/>
    <w:rsid w:val="001F4CD0"/>
    <w:rsid w:val="001F4E74"/>
    <w:rsid w:val="00206B8D"/>
    <w:rsid w:val="00214ADB"/>
    <w:rsid w:val="00215EAE"/>
    <w:rsid w:val="00216955"/>
    <w:rsid w:val="00221C26"/>
    <w:rsid w:val="00234307"/>
    <w:rsid w:val="00240E63"/>
    <w:rsid w:val="00247BB5"/>
    <w:rsid w:val="0025427A"/>
    <w:rsid w:val="00266629"/>
    <w:rsid w:val="00272D52"/>
    <w:rsid w:val="00275A2D"/>
    <w:rsid w:val="00277443"/>
    <w:rsid w:val="0029034D"/>
    <w:rsid w:val="00294209"/>
    <w:rsid w:val="002A2F7B"/>
    <w:rsid w:val="002A3C4C"/>
    <w:rsid w:val="002A3CC6"/>
    <w:rsid w:val="002A75C2"/>
    <w:rsid w:val="002B5871"/>
    <w:rsid w:val="002B5C9D"/>
    <w:rsid w:val="002C2124"/>
    <w:rsid w:val="002C2A98"/>
    <w:rsid w:val="002C7DD3"/>
    <w:rsid w:val="002D5AF5"/>
    <w:rsid w:val="002D6118"/>
    <w:rsid w:val="002E10B4"/>
    <w:rsid w:val="002E25F7"/>
    <w:rsid w:val="002E61C2"/>
    <w:rsid w:val="002F1959"/>
    <w:rsid w:val="002F470E"/>
    <w:rsid w:val="002F7A8C"/>
    <w:rsid w:val="00302B3D"/>
    <w:rsid w:val="0031665E"/>
    <w:rsid w:val="0032218E"/>
    <w:rsid w:val="0032377C"/>
    <w:rsid w:val="00323C48"/>
    <w:rsid w:val="003330CA"/>
    <w:rsid w:val="003342C8"/>
    <w:rsid w:val="00341E2A"/>
    <w:rsid w:val="003476D0"/>
    <w:rsid w:val="003644E6"/>
    <w:rsid w:val="0037005A"/>
    <w:rsid w:val="00384F9B"/>
    <w:rsid w:val="003859D5"/>
    <w:rsid w:val="003911B0"/>
    <w:rsid w:val="00395475"/>
    <w:rsid w:val="00396E2D"/>
    <w:rsid w:val="003A16A6"/>
    <w:rsid w:val="003B0892"/>
    <w:rsid w:val="003B24EA"/>
    <w:rsid w:val="003B4C0F"/>
    <w:rsid w:val="003D02DA"/>
    <w:rsid w:val="003D758E"/>
    <w:rsid w:val="003E1FAF"/>
    <w:rsid w:val="003E3D80"/>
    <w:rsid w:val="003E658E"/>
    <w:rsid w:val="003F08FE"/>
    <w:rsid w:val="00402592"/>
    <w:rsid w:val="0040736D"/>
    <w:rsid w:val="00411E63"/>
    <w:rsid w:val="004241AF"/>
    <w:rsid w:val="0042626F"/>
    <w:rsid w:val="00431B32"/>
    <w:rsid w:val="00437062"/>
    <w:rsid w:val="00440ECE"/>
    <w:rsid w:val="004430B6"/>
    <w:rsid w:val="0044383D"/>
    <w:rsid w:val="0045334A"/>
    <w:rsid w:val="004575AF"/>
    <w:rsid w:val="0046473B"/>
    <w:rsid w:val="00471C0A"/>
    <w:rsid w:val="0048061B"/>
    <w:rsid w:val="004846A3"/>
    <w:rsid w:val="004A0AA6"/>
    <w:rsid w:val="004A177D"/>
    <w:rsid w:val="004B530B"/>
    <w:rsid w:val="004D00CC"/>
    <w:rsid w:val="004D028E"/>
    <w:rsid w:val="004D1D4D"/>
    <w:rsid w:val="004D3F28"/>
    <w:rsid w:val="004E0B97"/>
    <w:rsid w:val="004E5ECC"/>
    <w:rsid w:val="004F2B23"/>
    <w:rsid w:val="004F31F3"/>
    <w:rsid w:val="0050038F"/>
    <w:rsid w:val="005038CE"/>
    <w:rsid w:val="00511A88"/>
    <w:rsid w:val="005228EF"/>
    <w:rsid w:val="0052750D"/>
    <w:rsid w:val="00531EF2"/>
    <w:rsid w:val="0053545C"/>
    <w:rsid w:val="00545DF1"/>
    <w:rsid w:val="00546729"/>
    <w:rsid w:val="00560109"/>
    <w:rsid w:val="005706FF"/>
    <w:rsid w:val="00580471"/>
    <w:rsid w:val="00586A0B"/>
    <w:rsid w:val="00592FE6"/>
    <w:rsid w:val="005A752F"/>
    <w:rsid w:val="005B7C1C"/>
    <w:rsid w:val="005C00FF"/>
    <w:rsid w:val="005D3FBA"/>
    <w:rsid w:val="005D79C2"/>
    <w:rsid w:val="005E00DC"/>
    <w:rsid w:val="005E6221"/>
    <w:rsid w:val="005F63D0"/>
    <w:rsid w:val="00603CA3"/>
    <w:rsid w:val="00606BD9"/>
    <w:rsid w:val="00607DBC"/>
    <w:rsid w:val="006123ED"/>
    <w:rsid w:val="0061405D"/>
    <w:rsid w:val="006177CE"/>
    <w:rsid w:val="00623CD3"/>
    <w:rsid w:val="00625086"/>
    <w:rsid w:val="00640EF8"/>
    <w:rsid w:val="0064362D"/>
    <w:rsid w:val="00643D3A"/>
    <w:rsid w:val="0065422A"/>
    <w:rsid w:val="00660144"/>
    <w:rsid w:val="00663684"/>
    <w:rsid w:val="00664B05"/>
    <w:rsid w:val="0066764D"/>
    <w:rsid w:val="0067110A"/>
    <w:rsid w:val="006724A2"/>
    <w:rsid w:val="00672996"/>
    <w:rsid w:val="006735A8"/>
    <w:rsid w:val="00675478"/>
    <w:rsid w:val="006754CA"/>
    <w:rsid w:val="0067629D"/>
    <w:rsid w:val="006765D7"/>
    <w:rsid w:val="006768DF"/>
    <w:rsid w:val="00677D27"/>
    <w:rsid w:val="00680BC0"/>
    <w:rsid w:val="00682573"/>
    <w:rsid w:val="006933B7"/>
    <w:rsid w:val="006957AC"/>
    <w:rsid w:val="006B167C"/>
    <w:rsid w:val="006B299C"/>
    <w:rsid w:val="006B4D52"/>
    <w:rsid w:val="006B520E"/>
    <w:rsid w:val="006C02FD"/>
    <w:rsid w:val="006C4384"/>
    <w:rsid w:val="006C725B"/>
    <w:rsid w:val="006D6806"/>
    <w:rsid w:val="006E33FC"/>
    <w:rsid w:val="006E41D8"/>
    <w:rsid w:val="0070091E"/>
    <w:rsid w:val="007027EC"/>
    <w:rsid w:val="00713883"/>
    <w:rsid w:val="00715D1F"/>
    <w:rsid w:val="00717977"/>
    <w:rsid w:val="00737C7E"/>
    <w:rsid w:val="00770EC9"/>
    <w:rsid w:val="00775040"/>
    <w:rsid w:val="00784683"/>
    <w:rsid w:val="00785956"/>
    <w:rsid w:val="00795051"/>
    <w:rsid w:val="007A306D"/>
    <w:rsid w:val="007B5DDB"/>
    <w:rsid w:val="007D3361"/>
    <w:rsid w:val="007E1C19"/>
    <w:rsid w:val="008024B5"/>
    <w:rsid w:val="0080464A"/>
    <w:rsid w:val="00805CCE"/>
    <w:rsid w:val="00807D9A"/>
    <w:rsid w:val="008127B4"/>
    <w:rsid w:val="0083270B"/>
    <w:rsid w:val="008342CC"/>
    <w:rsid w:val="00836AD3"/>
    <w:rsid w:val="0083754D"/>
    <w:rsid w:val="00840F60"/>
    <w:rsid w:val="008442FA"/>
    <w:rsid w:val="00857957"/>
    <w:rsid w:val="00862635"/>
    <w:rsid w:val="00871F64"/>
    <w:rsid w:val="008727EF"/>
    <w:rsid w:val="0089471C"/>
    <w:rsid w:val="0089627C"/>
    <w:rsid w:val="008A39EE"/>
    <w:rsid w:val="008A429F"/>
    <w:rsid w:val="008B4C6B"/>
    <w:rsid w:val="008C5542"/>
    <w:rsid w:val="008E7CDD"/>
    <w:rsid w:val="009055BC"/>
    <w:rsid w:val="00921907"/>
    <w:rsid w:val="0092496B"/>
    <w:rsid w:val="00941F2B"/>
    <w:rsid w:val="00942E7F"/>
    <w:rsid w:val="00944E0B"/>
    <w:rsid w:val="00963956"/>
    <w:rsid w:val="00965897"/>
    <w:rsid w:val="009921D9"/>
    <w:rsid w:val="009A4C4F"/>
    <w:rsid w:val="009B572F"/>
    <w:rsid w:val="009C1F1A"/>
    <w:rsid w:val="009C62C4"/>
    <w:rsid w:val="009C71C2"/>
    <w:rsid w:val="009E1F72"/>
    <w:rsid w:val="009F311D"/>
    <w:rsid w:val="00A00F0F"/>
    <w:rsid w:val="00A04B5D"/>
    <w:rsid w:val="00A071B7"/>
    <w:rsid w:val="00A10D51"/>
    <w:rsid w:val="00A1670A"/>
    <w:rsid w:val="00A2326D"/>
    <w:rsid w:val="00A47E78"/>
    <w:rsid w:val="00A55D08"/>
    <w:rsid w:val="00A61FA3"/>
    <w:rsid w:val="00A7310F"/>
    <w:rsid w:val="00A73C6F"/>
    <w:rsid w:val="00A76EA4"/>
    <w:rsid w:val="00A80329"/>
    <w:rsid w:val="00A82628"/>
    <w:rsid w:val="00A850F2"/>
    <w:rsid w:val="00A95232"/>
    <w:rsid w:val="00AA72F9"/>
    <w:rsid w:val="00AB17BC"/>
    <w:rsid w:val="00AB39BC"/>
    <w:rsid w:val="00AC1EBB"/>
    <w:rsid w:val="00AD1759"/>
    <w:rsid w:val="00AD5CAC"/>
    <w:rsid w:val="00B04686"/>
    <w:rsid w:val="00B11B02"/>
    <w:rsid w:val="00B3384D"/>
    <w:rsid w:val="00B430EC"/>
    <w:rsid w:val="00B52046"/>
    <w:rsid w:val="00B52C37"/>
    <w:rsid w:val="00B532BF"/>
    <w:rsid w:val="00B569CA"/>
    <w:rsid w:val="00B609FD"/>
    <w:rsid w:val="00B65BE5"/>
    <w:rsid w:val="00B71D66"/>
    <w:rsid w:val="00BA4821"/>
    <w:rsid w:val="00BA4C32"/>
    <w:rsid w:val="00BE6ECC"/>
    <w:rsid w:val="00BF20F9"/>
    <w:rsid w:val="00C0330C"/>
    <w:rsid w:val="00C07074"/>
    <w:rsid w:val="00C129BA"/>
    <w:rsid w:val="00C16B04"/>
    <w:rsid w:val="00C211E9"/>
    <w:rsid w:val="00C31035"/>
    <w:rsid w:val="00C31372"/>
    <w:rsid w:val="00C344F0"/>
    <w:rsid w:val="00C34FA7"/>
    <w:rsid w:val="00C500E2"/>
    <w:rsid w:val="00C531E2"/>
    <w:rsid w:val="00C53EC6"/>
    <w:rsid w:val="00C65187"/>
    <w:rsid w:val="00C74D78"/>
    <w:rsid w:val="00C770FD"/>
    <w:rsid w:val="00C80175"/>
    <w:rsid w:val="00C86895"/>
    <w:rsid w:val="00C9255F"/>
    <w:rsid w:val="00CB2897"/>
    <w:rsid w:val="00CC2EDA"/>
    <w:rsid w:val="00CD5F17"/>
    <w:rsid w:val="00CE5EBD"/>
    <w:rsid w:val="00CE685C"/>
    <w:rsid w:val="00D039EE"/>
    <w:rsid w:val="00D27587"/>
    <w:rsid w:val="00D3743B"/>
    <w:rsid w:val="00D431F8"/>
    <w:rsid w:val="00D43EE2"/>
    <w:rsid w:val="00D62D5F"/>
    <w:rsid w:val="00D630CE"/>
    <w:rsid w:val="00D7203A"/>
    <w:rsid w:val="00D73A54"/>
    <w:rsid w:val="00D75314"/>
    <w:rsid w:val="00D75E68"/>
    <w:rsid w:val="00D8168B"/>
    <w:rsid w:val="00D82290"/>
    <w:rsid w:val="00D91405"/>
    <w:rsid w:val="00D934AE"/>
    <w:rsid w:val="00DB625B"/>
    <w:rsid w:val="00DB67F3"/>
    <w:rsid w:val="00DC46E4"/>
    <w:rsid w:val="00DD2A2C"/>
    <w:rsid w:val="00DD5C8C"/>
    <w:rsid w:val="00E003EC"/>
    <w:rsid w:val="00E02191"/>
    <w:rsid w:val="00E064D4"/>
    <w:rsid w:val="00E1421B"/>
    <w:rsid w:val="00E22987"/>
    <w:rsid w:val="00E36C8F"/>
    <w:rsid w:val="00E55300"/>
    <w:rsid w:val="00E57F92"/>
    <w:rsid w:val="00E60D03"/>
    <w:rsid w:val="00E66C0B"/>
    <w:rsid w:val="00E7273E"/>
    <w:rsid w:val="00E92257"/>
    <w:rsid w:val="00E9451B"/>
    <w:rsid w:val="00E95279"/>
    <w:rsid w:val="00EA5020"/>
    <w:rsid w:val="00EA628E"/>
    <w:rsid w:val="00EB0792"/>
    <w:rsid w:val="00EC266F"/>
    <w:rsid w:val="00EC602E"/>
    <w:rsid w:val="00ED0DC5"/>
    <w:rsid w:val="00ED5268"/>
    <w:rsid w:val="00EF370C"/>
    <w:rsid w:val="00F03693"/>
    <w:rsid w:val="00F03825"/>
    <w:rsid w:val="00F11E4F"/>
    <w:rsid w:val="00F22DFB"/>
    <w:rsid w:val="00F23460"/>
    <w:rsid w:val="00F4042F"/>
    <w:rsid w:val="00F521C6"/>
    <w:rsid w:val="00F53A84"/>
    <w:rsid w:val="00F5562D"/>
    <w:rsid w:val="00F60C5A"/>
    <w:rsid w:val="00F812DA"/>
    <w:rsid w:val="00F911CF"/>
    <w:rsid w:val="00F95B78"/>
    <w:rsid w:val="00F967CE"/>
    <w:rsid w:val="00F96B87"/>
    <w:rsid w:val="00FA51AA"/>
    <w:rsid w:val="00FB042E"/>
    <w:rsid w:val="00FB4D6C"/>
    <w:rsid w:val="00FB5314"/>
    <w:rsid w:val="00FD4918"/>
    <w:rsid w:val="00FE0C60"/>
    <w:rsid w:val="00FE49EA"/>
    <w:rsid w:val="00FF1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6805E1"/>
  <w15:docId w15:val="{F9A8DC36-3674-4036-8F3F-80AC7A666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034D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D5AF5"/>
    <w:pPr>
      <w:spacing w:after="0" w:line="240" w:lineRule="auto"/>
    </w:pPr>
    <w:rPr>
      <w:sz w:val="20"/>
      <w:szCs w:val="20"/>
    </w:rPr>
  </w:style>
  <w:style w:type="character" w:customStyle="1" w:styleId="a4">
    <w:name w:val="טקסט הערת שוליים תו"/>
    <w:basedOn w:val="a0"/>
    <w:link w:val="a3"/>
    <w:uiPriority w:val="99"/>
    <w:semiHidden/>
    <w:rsid w:val="002D5AF5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2D5AF5"/>
    <w:rPr>
      <w:vertAlign w:val="superscript"/>
    </w:rPr>
  </w:style>
  <w:style w:type="paragraph" w:customStyle="1" w:styleId="a6">
    <w:name w:val="כללי"/>
    <w:basedOn w:val="a"/>
    <w:rsid w:val="001F4CD0"/>
    <w:pPr>
      <w:overflowPunct w:val="0"/>
      <w:autoSpaceDE w:val="0"/>
      <w:autoSpaceDN w:val="0"/>
      <w:adjustRightInd w:val="0"/>
      <w:spacing w:after="120" w:line="240" w:lineRule="exact"/>
      <w:ind w:firstLine="284"/>
      <w:jc w:val="both"/>
      <w:textAlignment w:val="baseline"/>
    </w:pPr>
    <w:rPr>
      <w:rFonts w:ascii="Times New Roman" w:eastAsia="Times New Roman" w:hAnsi="Times New Roman" w:cs="FrankRuehl"/>
      <w:sz w:val="20"/>
      <w:szCs w:val="24"/>
      <w:lang w:eastAsia="he-IL"/>
    </w:rPr>
  </w:style>
  <w:style w:type="character" w:styleId="a7">
    <w:name w:val="annotation reference"/>
    <w:uiPriority w:val="99"/>
    <w:semiHidden/>
    <w:unhideWhenUsed/>
    <w:rsid w:val="001F4CD0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1F4CD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FrankRuehl"/>
      <w:sz w:val="20"/>
      <w:szCs w:val="20"/>
      <w:lang w:eastAsia="he-IL"/>
    </w:rPr>
  </w:style>
  <w:style w:type="character" w:customStyle="1" w:styleId="a9">
    <w:name w:val="טקסט הערה תו"/>
    <w:basedOn w:val="a0"/>
    <w:link w:val="a8"/>
    <w:uiPriority w:val="99"/>
    <w:semiHidden/>
    <w:rsid w:val="001F4CD0"/>
    <w:rPr>
      <w:rFonts w:ascii="Times New Roman" w:eastAsia="Times New Roman" w:hAnsi="Times New Roman" w:cs="FrankRuehl"/>
      <w:sz w:val="20"/>
      <w:szCs w:val="20"/>
      <w:lang w:eastAsia="he-IL"/>
    </w:rPr>
  </w:style>
  <w:style w:type="paragraph" w:styleId="aa">
    <w:name w:val="Balloon Text"/>
    <w:basedOn w:val="a"/>
    <w:link w:val="ab"/>
    <w:uiPriority w:val="99"/>
    <w:semiHidden/>
    <w:unhideWhenUsed/>
    <w:rsid w:val="001F4CD0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b">
    <w:name w:val="טקסט בלונים תו"/>
    <w:basedOn w:val="a0"/>
    <w:link w:val="aa"/>
    <w:uiPriority w:val="99"/>
    <w:semiHidden/>
    <w:rsid w:val="001F4CD0"/>
    <w:rPr>
      <w:rFonts w:ascii="Tahoma" w:hAnsi="Tahoma" w:cs="Tahoma"/>
      <w:sz w:val="18"/>
      <w:szCs w:val="18"/>
    </w:rPr>
  </w:style>
  <w:style w:type="paragraph" w:styleId="ac">
    <w:name w:val="annotation subject"/>
    <w:basedOn w:val="a8"/>
    <w:next w:val="a8"/>
    <w:link w:val="ad"/>
    <w:uiPriority w:val="99"/>
    <w:semiHidden/>
    <w:unhideWhenUsed/>
    <w:rsid w:val="005D3FBA"/>
    <w:pPr>
      <w:overflowPunct/>
      <w:autoSpaceDE/>
      <w:autoSpaceDN/>
      <w:adjustRightInd/>
      <w:spacing w:after="200"/>
      <w:textAlignment w:val="auto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d">
    <w:name w:val="נושא הערה תו"/>
    <w:basedOn w:val="a9"/>
    <w:link w:val="ac"/>
    <w:uiPriority w:val="99"/>
    <w:semiHidden/>
    <w:rsid w:val="005D3FBA"/>
    <w:rPr>
      <w:rFonts w:ascii="Times New Roman" w:eastAsia="Times New Roman" w:hAnsi="Times New Roman" w:cs="FrankRuehl"/>
      <w:b/>
      <w:bCs/>
      <w:sz w:val="20"/>
      <w:szCs w:val="20"/>
      <w:lang w:eastAsia="he-IL"/>
    </w:rPr>
  </w:style>
  <w:style w:type="paragraph" w:styleId="ae">
    <w:name w:val="header"/>
    <w:basedOn w:val="a"/>
    <w:link w:val="af"/>
    <w:uiPriority w:val="99"/>
    <w:unhideWhenUsed/>
    <w:rsid w:val="006768D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f">
    <w:name w:val="כותרת עליונה תו"/>
    <w:basedOn w:val="a0"/>
    <w:link w:val="ae"/>
    <w:uiPriority w:val="99"/>
    <w:rsid w:val="006768DF"/>
  </w:style>
  <w:style w:type="paragraph" w:styleId="af0">
    <w:name w:val="footer"/>
    <w:basedOn w:val="a"/>
    <w:link w:val="af1"/>
    <w:uiPriority w:val="99"/>
    <w:unhideWhenUsed/>
    <w:rsid w:val="006768D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f1">
    <w:name w:val="כותרת תחתונה תו"/>
    <w:basedOn w:val="a0"/>
    <w:link w:val="af0"/>
    <w:uiPriority w:val="99"/>
    <w:rsid w:val="006768DF"/>
  </w:style>
  <w:style w:type="character" w:customStyle="1" w:styleId="apple-converted-space">
    <w:name w:val="apple-converted-space"/>
    <w:basedOn w:val="a0"/>
    <w:rsid w:val="00063C2F"/>
  </w:style>
  <w:style w:type="character" w:styleId="Hyperlink">
    <w:name w:val="Hyperlink"/>
    <w:basedOn w:val="a0"/>
    <w:uiPriority w:val="99"/>
    <w:semiHidden/>
    <w:unhideWhenUsed/>
    <w:rsid w:val="00063C2F"/>
    <w:rPr>
      <w:color w:val="0000FF"/>
      <w:u w:val="single"/>
    </w:rPr>
  </w:style>
  <w:style w:type="paragraph" w:styleId="af2">
    <w:name w:val="No Spacing"/>
    <w:link w:val="af3"/>
    <w:uiPriority w:val="1"/>
    <w:qFormat/>
    <w:rsid w:val="00A95232"/>
    <w:pPr>
      <w:bidi/>
      <w:spacing w:after="0" w:line="240" w:lineRule="auto"/>
    </w:pPr>
    <w:rPr>
      <w:rFonts w:eastAsiaTheme="minorEastAsia"/>
    </w:rPr>
  </w:style>
  <w:style w:type="character" w:customStyle="1" w:styleId="af3">
    <w:name w:val="ללא מרווח תו"/>
    <w:basedOn w:val="a0"/>
    <w:link w:val="af2"/>
    <w:uiPriority w:val="1"/>
    <w:rsid w:val="00A95232"/>
    <w:rPr>
      <w:rFonts w:eastAsiaTheme="minorEastAsia"/>
    </w:rPr>
  </w:style>
  <w:style w:type="character" w:styleId="FollowedHyperlink">
    <w:name w:val="FollowedHyperlink"/>
    <w:basedOn w:val="a0"/>
    <w:uiPriority w:val="99"/>
    <w:semiHidden/>
    <w:unhideWhenUsed/>
    <w:rsid w:val="00770EC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978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://lemida.biu.ac.il/pluginfile.php/546975/course/section/237284/%D7%9E%D7%97%D7%A7%D7%A9%D7%95%D7%95%D7%99%D7%9C%D7%9905.doc" TargetMode="External"/><Relationship Id="rId13" Type="http://schemas.openxmlformats.org/officeDocument/2006/relationships/hyperlink" Target="http://lemida.biu.ac.il/pluginfile.php/546975/course/section/237284/%D7%A9%D7%9C%D7%96%D7%99%D7%A0%D7%92%D7%A8%202000.doc" TargetMode="External"/><Relationship Id="rId18" Type="http://schemas.openxmlformats.org/officeDocument/2006/relationships/hyperlink" Target="http://lemida.biu.ac.il/pluginfile.php/546975/course/section/237284/%D7%90%D7%A8%D7%95%D7%90%D7%A1%D7%98%D7%99%2090.doc" TargetMode="External"/><Relationship Id="rId3" Type="http://schemas.openxmlformats.org/officeDocument/2006/relationships/hyperlink" Target="http://lemida.biu.ac.il/pluginfile.php/546975/course/section/237284/%D7%A9%D7%A4%D7%99%D7%A8%2081.doc" TargetMode="External"/><Relationship Id="rId21" Type="http://schemas.openxmlformats.org/officeDocument/2006/relationships/hyperlink" Target="http://lemida.biu.ac.il/pluginfile.php/546975/course/section/237284/%D7%A8%D7%95%D7%A0%D7%9F%20%D7%A1%D7%95%D7%99%D7%A1%D7%94%2006.rtf" TargetMode="External"/><Relationship Id="rId7" Type="http://schemas.openxmlformats.org/officeDocument/2006/relationships/hyperlink" Target="http://lemida.biu.ac.il/pluginfile.php/546975/course/section/237284/%D7%9E%D7%90%D7%99%D7%94%2093.doc" TargetMode="External"/><Relationship Id="rId12" Type="http://schemas.openxmlformats.org/officeDocument/2006/relationships/hyperlink" Target="http://lemida.biu.ac.il/pluginfile.php/546975/course/section/237284/%D7%9E%D7%97%D7%A7%D7%A9%D7%95%D7%95%D7%99%D7%9C%D7%9905.doc" TargetMode="External"/><Relationship Id="rId17" Type="http://schemas.openxmlformats.org/officeDocument/2006/relationships/hyperlink" Target="http://lemida.biu.ac.il/pluginfile.php/546975/course/section/237284/%D7%A1%D7%A4%D7%A7%D7%98%D7%95%D7%A8%2075.doc" TargetMode="External"/><Relationship Id="rId2" Type="http://schemas.openxmlformats.org/officeDocument/2006/relationships/hyperlink" Target="http://lemida.biu.ac.il/pluginfile.php/546975/course/section/237284/%D7%A9%D7%A4%D7%99%D7%A8%2081.doc" TargetMode="External"/><Relationship Id="rId16" Type="http://schemas.openxmlformats.org/officeDocument/2006/relationships/hyperlink" Target="http://lemida.biu.ac.il/pluginfile.php/546975/course/section/237284/%D7%93%20%D7%A4%D7%A8%D7%99%D7%93%D7%9E%D7%9F%20%D7%94%D7%A1%D7%99%D7%9B%D7%95%D7%9F%20%D7%94%D7%97%D7%95%D7%96%D7%99%20%D7%95%D7%98%D7%A2%D7%95%D7%AA.pdf" TargetMode="External"/><Relationship Id="rId20" Type="http://schemas.openxmlformats.org/officeDocument/2006/relationships/hyperlink" Target="http://lemida.biu.ac.il/pluginfile.php/546975/course/section/237284/%D7%9B%D7%A0%D7%A2%D7%9F%2097.doc" TargetMode="External"/><Relationship Id="rId1" Type="http://schemas.openxmlformats.org/officeDocument/2006/relationships/hyperlink" Target="http://lemida.biu.ac.il/pluginfile.php/546975/course/section/237284/%D7%A9%D7%A4%D7%99%D7%A8%2081.doc" TargetMode="External"/><Relationship Id="rId6" Type="http://schemas.openxmlformats.org/officeDocument/2006/relationships/hyperlink" Target="http://lemida.biu.ac.il/pluginfile.php/546975/course/section/237284/%D7%A8%D7%97%D7%9E%D7%99%D7%9D%2088.doc" TargetMode="External"/><Relationship Id="rId11" Type="http://schemas.openxmlformats.org/officeDocument/2006/relationships/hyperlink" Target="http://lemida.biu.ac.il/pluginfile.php/546975/course/section/237284/%D7%A1%D7%90%D7%A1%D7%99%2080.doc" TargetMode="External"/><Relationship Id="rId5" Type="http://schemas.openxmlformats.org/officeDocument/2006/relationships/hyperlink" Target="http://lemida.biu.ac.il/pluginfile.php/546975/course/section/237284/%D7%93%D7%99%D7%95%D7%A8%20%D7%9C%D7%A2%D7%95%D7%9C%D7%94%2095.doc" TargetMode="External"/><Relationship Id="rId15" Type="http://schemas.openxmlformats.org/officeDocument/2006/relationships/hyperlink" Target="http://lemida.biu.ac.il/pluginfile.php/546975/course/section/237284/%D7%9B%D7%A0%D7%A4%D7%99%2086.doc" TargetMode="External"/><Relationship Id="rId10" Type="http://schemas.openxmlformats.org/officeDocument/2006/relationships/hyperlink" Target="http://lemida.biu.ac.il/pluginfile.php/546975/course/section/237284/%D7%A1%D7%90%D7%A1%D7%99%2080.doc" TargetMode="External"/><Relationship Id="rId19" Type="http://schemas.openxmlformats.org/officeDocument/2006/relationships/hyperlink" Target="http://lemida.biu.ac.il/pluginfile.php/546975/course/section/237284/%D7%9B%D7%A0%D7%A2%D7%9F%2097.doc" TargetMode="External"/><Relationship Id="rId4" Type="http://schemas.openxmlformats.org/officeDocument/2006/relationships/hyperlink" Target="http://lemida.biu.ac.il/pluginfile.php/546975/course/section/237284/%D7%A9%D7%A4%D7%99%D7%A8%2081.doc" TargetMode="External"/><Relationship Id="rId9" Type="http://schemas.openxmlformats.org/officeDocument/2006/relationships/hyperlink" Target="http://lemida.biu.ac.il/pluginfile.php/546975/course/section/237284/%D7%A1%D7%90%D7%A1%D7%99%2080.doc" TargetMode="External"/><Relationship Id="rId14" Type="http://schemas.openxmlformats.org/officeDocument/2006/relationships/hyperlink" Target="http://lemida.biu.ac.il/pluginfile.php/546975/course/section/237284/%D7%90%D7%A8%D7%95%D7%90%D7%A1%D7%98%D7%99%2090.doc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2015-11-27T00:00:00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6A14046-8D82-43D7-B193-052046EC7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1427</Words>
  <Characters>7138</Characters>
  <Application>Microsoft Office Word</Application>
  <DocSecurity>0</DocSecurity>
  <Lines>59</Lines>
  <Paragraphs>17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קורס בדיני חוזים</vt:lpstr>
    </vt:vector>
  </TitlesOfParts>
  <Company/>
  <LinksUpToDate>false</LinksUpToDate>
  <CharactersWithSpaces>8548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קורס בדיני חוזים</dc:title>
  <dc:subject>עבודה 1</dc:subject>
  <dc:creator>אמיתי</dc:creator>
  <cp:lastModifiedBy>מתי מאיר</cp:lastModifiedBy>
  <cp:revision>5</cp:revision>
  <cp:lastPrinted>2015-11-29T19:33:00Z</cp:lastPrinted>
  <dcterms:created xsi:type="dcterms:W3CDTF">2015-11-29T19:22:00Z</dcterms:created>
  <dcterms:modified xsi:type="dcterms:W3CDTF">2016-08-24T14:55:00Z</dcterms:modified>
</cp:coreProperties>
</file>