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David" w:eastAsiaTheme="minorHAnsi" w:hAnsi="David" w:cs="David"/>
          <w:b w:val="0"/>
          <w:bCs w:val="0"/>
          <w:color w:val="632423" w:themeColor="accent2" w:themeShade="80"/>
          <w:sz w:val="20"/>
          <w:szCs w:val="20"/>
          <w:u w:val="single"/>
          <w:lang w:bidi="he-IL"/>
        </w:rPr>
        <w:id w:val="981669442"/>
        <w:docPartObj>
          <w:docPartGallery w:val="Table of Contents"/>
          <w:docPartUnique/>
        </w:docPartObj>
      </w:sdtPr>
      <w:sdtEndPr>
        <w:rPr>
          <w:rFonts w:eastAsiaTheme="minorEastAsia"/>
          <w:color w:val="auto"/>
          <w:u w:val="none"/>
          <w:rtl/>
        </w:rPr>
      </w:sdtEndPr>
      <w:sdtContent>
        <w:p w:rsidR="00ED19EB" w:rsidRPr="00496911" w:rsidRDefault="00030D31" w:rsidP="00496911">
          <w:pPr>
            <w:pStyle w:val="aff1"/>
            <w:spacing w:before="0" w:line="240" w:lineRule="auto"/>
            <w:jc w:val="both"/>
            <w:rPr>
              <w:rFonts w:ascii="David" w:hAnsi="David" w:cs="David"/>
              <w:color w:val="632423" w:themeColor="accent2" w:themeShade="80"/>
              <w:sz w:val="20"/>
              <w:szCs w:val="20"/>
              <w:u w:val="single"/>
              <w:lang w:bidi="he-IL"/>
            </w:rPr>
          </w:pPr>
          <w:r w:rsidRPr="00030D31">
            <w:rPr>
              <w:rFonts w:ascii="David" w:hAnsi="David" w:cs="David"/>
              <w:noProof/>
              <w:rtl/>
              <w:lang w:bidi="he-IL"/>
            </w:rPr>
            <mc:AlternateContent>
              <mc:Choice Requires="wps">
                <w:drawing>
                  <wp:anchor distT="45720" distB="45720" distL="114300" distR="114300" simplePos="0" relativeHeight="251684352" behindDoc="0" locked="0" layoutInCell="1" allowOverlap="1" wp14:anchorId="5BB1D011" wp14:editId="4F881303">
                    <wp:simplePos x="0" y="0"/>
                    <wp:positionH relativeFrom="margin">
                      <wp:posOffset>1858992</wp:posOffset>
                    </wp:positionH>
                    <wp:positionV relativeFrom="paragraph">
                      <wp:posOffset>-207035</wp:posOffset>
                    </wp:positionV>
                    <wp:extent cx="2360930" cy="319177"/>
                    <wp:effectExtent l="0" t="0" r="0" b="508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19177"/>
                            </a:xfrm>
                            <a:prstGeom prst="rect">
                              <a:avLst/>
                            </a:prstGeom>
                            <a:noFill/>
                            <a:ln w="9525">
                              <a:noFill/>
                              <a:miter lim="800000"/>
                              <a:headEnd/>
                              <a:tailEnd/>
                            </a:ln>
                          </wps:spPr>
                          <wps:txbx>
                            <w:txbxContent>
                              <w:p w:rsidR="00130DED" w:rsidRPr="00030D31" w:rsidRDefault="00130DED" w:rsidP="00030D31">
                                <w:pPr>
                                  <w:jc w:val="center"/>
                                  <w:rPr>
                                    <w:rFonts w:ascii="David" w:hAnsi="David" w:cs="David"/>
                                    <w:b/>
                                    <w:bCs/>
                                    <w:u w:val="single"/>
                                    <w:rtl/>
                                    <w:cs/>
                                  </w:rPr>
                                </w:pPr>
                                <w:r w:rsidRPr="00030D31">
                                  <w:rPr>
                                    <w:rFonts w:ascii="David" w:hAnsi="David" w:cs="David"/>
                                    <w:b/>
                                    <w:bCs/>
                                    <w:u w:val="single"/>
                                    <w:rtl/>
                                  </w:rPr>
                                  <w:t>מחברת קורס סדר דין פלילי- תשע"ח</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B1D011" id="_x0000_t202" coordsize="21600,21600" o:spt="202" path="m,l,21600r21600,l21600,xe">
                    <v:stroke joinstyle="miter"/>
                    <v:path gradientshapeok="t" o:connecttype="rect"/>
                  </v:shapetype>
                  <v:shape id="תיבת טקסט 2" o:spid="_x0000_s1026" type="#_x0000_t202" style="position:absolute;left:0;text-align:left;margin-left:146.4pt;margin-top:-16.3pt;width:185.9pt;height:25.15pt;flip:x;z-index:2516843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" filled="f" stroked="f">
                    <v:textbox>
                      <w:txbxContent>
                        <w:p w:rsidR="00130DED" w:rsidRPr="00030D31" w:rsidRDefault="00130DED" w:rsidP="00030D31">
                          <w:pPr>
                            <w:jc w:val="center"/>
                            <w:rPr>
                              <w:rFonts w:ascii="David" w:hAnsi="David" w:cs="David"/>
                              <w:b/>
                              <w:bCs/>
                              <w:u w:val="single"/>
                              <w:rtl/>
                              <w:cs/>
                            </w:rPr>
                          </w:pPr>
                          <w:r w:rsidRPr="00030D31">
                            <w:rPr>
                              <w:rFonts w:ascii="David" w:hAnsi="David" w:cs="David"/>
                              <w:b/>
                              <w:bCs/>
                              <w:u w:val="single"/>
                              <w:rtl/>
                            </w:rPr>
                            <w:t>מחברת קורס סדר דין פלילי- תשע"ח</w:t>
                          </w:r>
                        </w:p>
                      </w:txbxContent>
                    </v:textbox>
                    <w10:wrap anchorx="margin"/>
                  </v:shape>
                </w:pict>
              </mc:Fallback>
            </mc:AlternateContent>
          </w:r>
        </w:p>
        <w:p w:rsidR="00030D31" w:rsidRPr="00030D31" w:rsidRDefault="008736AB" w:rsidP="00030D31">
          <w:pPr>
            <w:pStyle w:val="TOC1"/>
            <w:tabs>
              <w:tab w:val="right" w:leader="dot" w:pos="9736"/>
            </w:tabs>
            <w:spacing w:after="0" w:line="360" w:lineRule="auto"/>
            <w:rPr>
              <w:rFonts w:ascii="David" w:hAnsi="David" w:cs="David"/>
              <w:noProof/>
              <w:sz w:val="20"/>
              <w:szCs w:val="20"/>
              <w:rtl/>
            </w:rPr>
          </w:pPr>
          <w:r w:rsidRPr="00496911">
            <w:rPr>
              <w:rFonts w:ascii="David" w:hAnsi="David" w:cs="David"/>
              <w:sz w:val="20"/>
              <w:szCs w:val="20"/>
            </w:rPr>
            <w:fldChar w:fldCharType="begin"/>
          </w:r>
          <w:r w:rsidR="00ED19EB" w:rsidRPr="00496911">
            <w:rPr>
              <w:rFonts w:ascii="David" w:hAnsi="David" w:cs="David"/>
              <w:sz w:val="20"/>
              <w:szCs w:val="20"/>
            </w:rPr>
            <w:instrText xml:space="preserve"> TOC \o "1-3" \h \z \u </w:instrText>
          </w:r>
          <w:r w:rsidRPr="00496911">
            <w:rPr>
              <w:rFonts w:ascii="David" w:hAnsi="David" w:cs="David"/>
              <w:sz w:val="20"/>
              <w:szCs w:val="20"/>
            </w:rPr>
            <w:fldChar w:fldCharType="separate"/>
          </w:r>
          <w:hyperlink w:anchor="_Toc504732308" w:history="1">
            <w:r w:rsidR="00030D31" w:rsidRPr="00030D31">
              <w:rPr>
                <w:rStyle w:val="Hyperlink"/>
                <w:rFonts w:ascii="David" w:hAnsi="David" w:cs="David"/>
                <w:noProof/>
                <w:sz w:val="20"/>
                <w:szCs w:val="20"/>
                <w:rtl/>
              </w:rPr>
              <w:t>חלק א': מבוא</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Toc504732308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2</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09" w:history="1">
            <w:r w:rsidR="00030D31" w:rsidRPr="00030D31">
              <w:rPr>
                <w:rStyle w:val="Hyperlink"/>
                <w:rFonts w:ascii="David" w:hAnsi="David" w:cs="David"/>
                <w:noProof/>
                <w:sz w:val="20"/>
                <w:szCs w:val="20"/>
                <w:rtl/>
              </w:rPr>
              <w:t>1.1 הבחנה בין המשפט המהותי למשפט הדיוני</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Toc504732309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2</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10" w:history="1">
            <w:r w:rsidR="00030D31" w:rsidRPr="00030D31">
              <w:rPr>
                <w:rStyle w:val="Hyperlink"/>
                <w:rFonts w:ascii="David" w:hAnsi="David" w:cs="David"/>
                <w:noProof/>
                <w:sz w:val="20"/>
                <w:szCs w:val="20"/>
                <w:rtl/>
              </w:rPr>
              <w:t>1.2 מושגי יסוד</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Toc504732310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2</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11" w:history="1">
            <w:r w:rsidR="00030D31" w:rsidRPr="00030D31">
              <w:rPr>
                <w:rStyle w:val="Hyperlink"/>
                <w:rFonts w:ascii="David" w:hAnsi="David" w:cs="David"/>
                <w:noProof/>
                <w:sz w:val="20"/>
                <w:szCs w:val="20"/>
                <w:rtl/>
              </w:rPr>
              <w:t>1.3 המאפיינים של סדר הדין הפלילי</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Toc504732311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12" w:history="1">
            <w:r w:rsidR="00030D31" w:rsidRPr="00030D31">
              <w:rPr>
                <w:rStyle w:val="Hyperlink"/>
                <w:rFonts w:ascii="David" w:hAnsi="David" w:cs="David"/>
                <w:noProof/>
                <w:sz w:val="20"/>
                <w:szCs w:val="20"/>
                <w:rtl/>
              </w:rPr>
              <w:t>1.4 תמונת-על של ההליך הפלילי</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Toc504732312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4</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13" w:history="1">
            <w:r w:rsidR="00030D31" w:rsidRPr="00030D31">
              <w:rPr>
                <w:rStyle w:val="Hyperlink"/>
                <w:rFonts w:ascii="David" w:hAnsi="David" w:cs="David"/>
                <w:noProof/>
                <w:sz w:val="20"/>
                <w:szCs w:val="20"/>
                <w:rtl/>
              </w:rPr>
              <w:t>1.4.1 שלב החקירה</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Toc504732313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5</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14" w:history="1">
            <w:r w:rsidR="00030D31" w:rsidRPr="00030D31">
              <w:rPr>
                <w:rStyle w:val="Hyperlink"/>
                <w:rFonts w:ascii="David" w:hAnsi="David" w:cs="David"/>
                <w:noProof/>
                <w:sz w:val="20"/>
                <w:szCs w:val="20"/>
                <w:rtl/>
              </w:rPr>
              <w:t>1.4.2 שלב ההעמדה לדין</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Toc504732314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6</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15" w:history="1">
            <w:r w:rsidR="00030D31" w:rsidRPr="00030D31">
              <w:rPr>
                <w:rStyle w:val="Hyperlink"/>
                <w:rFonts w:ascii="David" w:hAnsi="David" w:cs="David"/>
                <w:noProof/>
                <w:sz w:val="20"/>
                <w:szCs w:val="20"/>
                <w:rtl/>
              </w:rPr>
              <w:t>1.4.3 שלב המשפט</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Toc504732315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7</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16" w:history="1">
            <w:r w:rsidR="00030D31" w:rsidRPr="00030D31">
              <w:rPr>
                <w:rStyle w:val="Hyperlink"/>
                <w:rFonts w:ascii="David" w:hAnsi="David" w:cs="David"/>
                <w:noProof/>
                <w:sz w:val="20"/>
                <w:szCs w:val="20"/>
                <w:rtl/>
              </w:rPr>
              <w:t>1.4.4 שלב פוסט המשפט</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Toc504732316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9</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17" w:history="1">
            <w:r w:rsidR="00030D31" w:rsidRPr="00030D31">
              <w:rPr>
                <w:rStyle w:val="Hyperlink"/>
                <w:rFonts w:ascii="David" w:hAnsi="David" w:cs="David"/>
                <w:noProof/>
                <w:sz w:val="20"/>
                <w:szCs w:val="20"/>
                <w:rtl/>
              </w:rPr>
              <w:t>1.5 היחס שבין ההקפדה על הכללים לבין גילוי האמת</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Toc504732317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9</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1"/>
            <w:tabs>
              <w:tab w:val="right" w:leader="dot" w:pos="9736"/>
            </w:tabs>
            <w:spacing w:after="0" w:line="360" w:lineRule="auto"/>
            <w:rPr>
              <w:rFonts w:ascii="David" w:hAnsi="David" w:cs="David"/>
              <w:noProof/>
              <w:sz w:val="20"/>
              <w:szCs w:val="20"/>
              <w:rtl/>
            </w:rPr>
          </w:pPr>
          <w:hyperlink w:anchor="_Toc504732318" w:history="1">
            <w:r w:rsidR="00030D31" w:rsidRPr="00030D31">
              <w:rPr>
                <w:rStyle w:val="Hyperlink"/>
                <w:rFonts w:ascii="David" w:hAnsi="David" w:cs="David"/>
                <w:noProof/>
                <w:sz w:val="20"/>
                <w:szCs w:val="20"/>
                <w:rtl/>
              </w:rPr>
              <w:t>2. סדר הדין הפלילי בראי המהפכה החוקתית</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Toc504732318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10</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19" w:history="1">
            <w:r w:rsidR="00030D31" w:rsidRPr="00030D31">
              <w:rPr>
                <w:rStyle w:val="Hyperlink"/>
                <w:rFonts w:ascii="David" w:hAnsi="David" w:cs="David"/>
                <w:noProof/>
                <w:sz w:val="20"/>
                <w:szCs w:val="20"/>
                <w:rtl/>
              </w:rPr>
              <w:t>2.1 סדר הדין הפלילי לפני המהפכה החוקתית</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Toc504732319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10</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20" w:history="1">
            <w:r w:rsidR="00030D31" w:rsidRPr="00030D31">
              <w:rPr>
                <w:rStyle w:val="Hyperlink"/>
                <w:rFonts w:ascii="David" w:hAnsi="David" w:cs="David"/>
                <w:noProof/>
                <w:sz w:val="20"/>
                <w:szCs w:val="20"/>
                <w:rtl/>
              </w:rPr>
              <w:t>2.2 סדר הדין הפלילי לאחר המהפכה החוקתית</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Toc504732320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12</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1"/>
            <w:tabs>
              <w:tab w:val="right" w:leader="dot" w:pos="9736"/>
            </w:tabs>
            <w:spacing w:after="0" w:line="360" w:lineRule="auto"/>
            <w:rPr>
              <w:rFonts w:ascii="David" w:hAnsi="David" w:cs="David"/>
              <w:noProof/>
              <w:sz w:val="20"/>
              <w:szCs w:val="20"/>
              <w:rtl/>
            </w:rPr>
          </w:pPr>
          <w:hyperlink w:anchor="_Toc504732321" w:history="1">
            <w:r w:rsidR="00030D31" w:rsidRPr="00030D31">
              <w:rPr>
                <w:rStyle w:val="Hyperlink"/>
                <w:rFonts w:ascii="David" w:hAnsi="David" w:cs="David"/>
                <w:noProof/>
                <w:sz w:val="20"/>
                <w:szCs w:val="20"/>
                <w:rtl/>
              </w:rPr>
              <w:t>3. החקירה המשטרתית וזכויות החשוד (חלק ב' בסילבוס)</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Toc504732321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23</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22" w:history="1">
            <w:r w:rsidR="00030D31" w:rsidRPr="00030D31">
              <w:rPr>
                <w:rStyle w:val="Hyperlink"/>
                <w:rFonts w:ascii="David" w:hAnsi="David" w:cs="David"/>
                <w:noProof/>
                <w:sz w:val="20"/>
                <w:szCs w:val="20"/>
                <w:rtl/>
              </w:rPr>
              <w:t>3.1 פתיחת ההליך הפלילי: תלונה וחקירה משטרתית</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Toc504732322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23</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23" w:history="1">
            <w:r w:rsidR="00030D31" w:rsidRPr="00030D31">
              <w:rPr>
                <w:rStyle w:val="Hyperlink"/>
                <w:rFonts w:ascii="David" w:hAnsi="David" w:cs="David"/>
                <w:noProof/>
                <w:sz w:val="20"/>
                <w:szCs w:val="20"/>
                <w:rtl/>
              </w:rPr>
              <w:t>3.2 זכויות החשוד: הזכות לאי הפללה עצמית וזכות ההיוועצות</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Toc504732323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26</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24" w:history="1">
            <w:r w:rsidR="00030D31" w:rsidRPr="00030D31">
              <w:rPr>
                <w:rStyle w:val="Hyperlink"/>
                <w:rFonts w:ascii="David" w:hAnsi="David" w:cs="David"/>
                <w:noProof/>
                <w:sz w:val="20"/>
                <w:szCs w:val="20"/>
                <w:rtl/>
              </w:rPr>
              <w:t>3.2.1 הזכות לאי הפללה עצמית [זכות רלוונטית לכל נחקר!]</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Toc504732324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26</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25" w:history="1">
            <w:r w:rsidR="00030D31" w:rsidRPr="00030D31">
              <w:rPr>
                <w:rStyle w:val="Hyperlink"/>
                <w:rFonts w:ascii="David" w:hAnsi="David" w:cs="David"/>
                <w:noProof/>
                <w:sz w:val="20"/>
                <w:szCs w:val="20"/>
                <w:rtl/>
              </w:rPr>
              <w:t>3.2.2 זכות ההיוועצות [ס' 32 ו-34 לחוק המעצרים]</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Toc504732325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28</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26" w:history="1">
            <w:r w:rsidR="00030D31" w:rsidRPr="00030D31">
              <w:rPr>
                <w:rStyle w:val="Hyperlink"/>
                <w:rFonts w:ascii="David" w:hAnsi="David" w:cs="David"/>
                <w:noProof/>
                <w:sz w:val="20"/>
                <w:szCs w:val="20"/>
                <w:rtl/>
              </w:rPr>
              <w:t xml:space="preserve">3.2.3 הזכות למינוי סנגור ציבורי (לימוד עצמי) </w:t>
            </w:r>
            <w:r w:rsidR="00030D31" w:rsidRPr="00030D31">
              <w:rPr>
                <w:rStyle w:val="Hyperlink"/>
                <w:rFonts w:ascii="David" w:hAnsi="David" w:cs="David"/>
                <w:noProof/>
                <w:sz w:val="18"/>
                <w:szCs w:val="18"/>
              </w:rPr>
              <w:sym w:font="Wingdings" w:char="F0DF"/>
            </w:r>
            <w:r w:rsidR="00030D31" w:rsidRPr="00030D31">
              <w:rPr>
                <w:rStyle w:val="Hyperlink"/>
                <w:rFonts w:ascii="David" w:hAnsi="David" w:cs="David"/>
                <w:noProof/>
                <w:sz w:val="20"/>
                <w:szCs w:val="20"/>
                <w:rtl/>
              </w:rPr>
              <w:t xml:space="preserve"> בתוך חלק ה' פרק 3- זכות ייצוג לנאשם.</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Toc504732326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30</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27" w:history="1">
            <w:r w:rsidR="00030D31" w:rsidRPr="00030D31">
              <w:rPr>
                <w:rStyle w:val="Hyperlink"/>
                <w:rFonts w:ascii="David" w:hAnsi="David" w:cs="David"/>
                <w:noProof/>
                <w:sz w:val="20"/>
                <w:szCs w:val="20"/>
                <w:rtl/>
              </w:rPr>
              <w:t>3.2.4 הזכות לפרסום שמות של חשודים</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Toc504732327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30</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28" w:history="1">
            <w:r w:rsidR="00030D31" w:rsidRPr="00030D31">
              <w:rPr>
                <w:rStyle w:val="Hyperlink"/>
                <w:rFonts w:ascii="David" w:hAnsi="David" w:cs="David"/>
                <w:noProof/>
                <w:sz w:val="20"/>
                <w:szCs w:val="20"/>
                <w:rtl/>
              </w:rPr>
              <w:t>4. עיכוב (חלק ג' בסילבוס)</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Toc504732328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32</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29" w:history="1">
            <w:r w:rsidR="00030D31" w:rsidRPr="00030D31">
              <w:rPr>
                <w:rStyle w:val="Hyperlink"/>
                <w:rFonts w:ascii="David" w:hAnsi="David" w:cs="David"/>
                <w:noProof/>
                <w:sz w:val="20"/>
                <w:szCs w:val="20"/>
                <w:rtl/>
              </w:rPr>
              <w:t>4.1 רקע היסטורי</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Toc504732329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32</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30" w:history="1">
            <w:r w:rsidR="00030D31" w:rsidRPr="00030D31">
              <w:rPr>
                <w:rStyle w:val="Hyperlink"/>
                <w:rFonts w:ascii="David" w:hAnsi="David" w:cs="David"/>
                <w:noProof/>
                <w:sz w:val="20"/>
                <w:szCs w:val="20"/>
                <w:rtl/>
              </w:rPr>
              <w:t>4.2 מאפייני סמכות העיכוב – הוראות כלליות</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Toc504732330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32</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31" w:history="1">
            <w:r w:rsidR="00030D31" w:rsidRPr="00030D31">
              <w:rPr>
                <w:rStyle w:val="Hyperlink"/>
                <w:rFonts w:ascii="David" w:hAnsi="David" w:cs="David"/>
                <w:noProof/>
                <w:sz w:val="20"/>
                <w:szCs w:val="20"/>
                <w:rtl/>
              </w:rPr>
              <w:t>4.3 עיכוב חשוד</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Toc504732331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32</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32" w:history="1">
            <w:r w:rsidR="00030D31" w:rsidRPr="00030D31">
              <w:rPr>
                <w:rStyle w:val="Hyperlink"/>
                <w:rFonts w:ascii="David" w:hAnsi="David" w:cs="David"/>
                <w:noProof/>
                <w:sz w:val="20"/>
                <w:szCs w:val="20"/>
                <w:rtl/>
              </w:rPr>
              <w:t>4.4 עיכוב עד</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Toc504732332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34</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33" w:history="1">
            <w:r w:rsidR="00030D31" w:rsidRPr="00030D31">
              <w:rPr>
                <w:rStyle w:val="Hyperlink"/>
                <w:rFonts w:ascii="David" w:hAnsi="David" w:cs="David"/>
                <w:noProof/>
                <w:sz w:val="20"/>
                <w:szCs w:val="20"/>
                <w:rtl/>
              </w:rPr>
              <w:t>4.5 עיכוב לצורך חיפוש ובדיקת מסמכים</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Toc504732333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34</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34" w:history="1">
            <w:r w:rsidR="00030D31" w:rsidRPr="00030D31">
              <w:rPr>
                <w:rStyle w:val="Hyperlink"/>
                <w:rFonts w:ascii="David" w:hAnsi="David" w:cs="David"/>
                <w:noProof/>
                <w:sz w:val="20"/>
                <w:szCs w:val="20"/>
                <w:rtl/>
              </w:rPr>
              <w:t>4.6 עיכוב כלי רכב</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Toc504732334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34</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35" w:history="1">
            <w:r w:rsidR="00030D31" w:rsidRPr="00030D31">
              <w:rPr>
                <w:rStyle w:val="Hyperlink"/>
                <w:rFonts w:ascii="David" w:hAnsi="David" w:cs="David"/>
                <w:noProof/>
                <w:sz w:val="20"/>
                <w:szCs w:val="20"/>
                <w:rtl/>
              </w:rPr>
              <w:t>4.7 עיכוב ע"י אדם פרטי</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Toc504732335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34</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36" w:history="1">
            <w:r w:rsidR="00030D31" w:rsidRPr="00030D31">
              <w:rPr>
                <w:rStyle w:val="Hyperlink"/>
                <w:rFonts w:ascii="David" w:hAnsi="David" w:cs="David"/>
                <w:noProof/>
                <w:sz w:val="20"/>
                <w:szCs w:val="20"/>
                <w:rtl/>
              </w:rPr>
              <w:t>4.8 מעצר בהתנגדות לעיכוב</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Toc504732336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35</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1"/>
            <w:tabs>
              <w:tab w:val="right" w:leader="dot" w:pos="9736"/>
            </w:tabs>
            <w:spacing w:after="0" w:line="360" w:lineRule="auto"/>
            <w:rPr>
              <w:rFonts w:ascii="David" w:hAnsi="David" w:cs="David"/>
              <w:noProof/>
              <w:sz w:val="20"/>
              <w:szCs w:val="20"/>
              <w:rtl/>
            </w:rPr>
          </w:pPr>
          <w:hyperlink w:anchor="_Toc504732337" w:history="1">
            <w:r w:rsidR="00030D31" w:rsidRPr="00030D31">
              <w:rPr>
                <w:rStyle w:val="Hyperlink"/>
                <w:rFonts w:ascii="David" w:hAnsi="David" w:cs="David"/>
                <w:noProof/>
                <w:sz w:val="20"/>
                <w:szCs w:val="20"/>
                <w:rtl/>
              </w:rPr>
              <w:t>5. מעצרים</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Toc504732337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36</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38" w:history="1">
            <w:r w:rsidR="00030D31" w:rsidRPr="00030D31">
              <w:rPr>
                <w:rStyle w:val="Hyperlink"/>
                <w:rFonts w:ascii="David" w:hAnsi="David" w:cs="David"/>
                <w:noProof/>
                <w:sz w:val="20"/>
                <w:szCs w:val="20"/>
                <w:rtl/>
              </w:rPr>
              <w:t>5.1 דיני מעצרים - כללי</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Toc504732338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36</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tabs>
              <w:tab w:val="left" w:pos="2458"/>
            </w:tabs>
            <w:spacing w:after="0" w:line="360" w:lineRule="auto"/>
            <w:rPr>
              <w:rFonts w:ascii="David" w:hAnsi="David" w:cs="David"/>
              <w:noProof/>
              <w:sz w:val="20"/>
              <w:szCs w:val="20"/>
              <w:rtl/>
            </w:rPr>
          </w:pPr>
          <w:hyperlink w:anchor="_Toc504732339" w:history="1">
            <w:r w:rsidR="00030D31" w:rsidRPr="00030D31">
              <w:rPr>
                <w:rStyle w:val="Hyperlink"/>
                <w:rFonts w:ascii="David" w:hAnsi="David" w:cs="David"/>
                <w:noProof/>
                <w:sz w:val="20"/>
                <w:szCs w:val="20"/>
                <w:rtl/>
              </w:rPr>
              <w:t>5.2</w:t>
            </w:r>
            <w:r w:rsidR="00030D31" w:rsidRPr="00030D31">
              <w:rPr>
                <w:rFonts w:ascii="David" w:hAnsi="David" w:cs="David"/>
                <w:noProof/>
                <w:sz w:val="20"/>
                <w:szCs w:val="20"/>
                <w:rtl/>
              </w:rPr>
              <w:tab/>
            </w:r>
            <w:r w:rsidR="00030D31" w:rsidRPr="00030D31">
              <w:rPr>
                <w:rStyle w:val="Hyperlink"/>
                <w:rFonts w:ascii="David" w:hAnsi="David" w:cs="David"/>
                <w:noProof/>
                <w:sz w:val="20"/>
                <w:szCs w:val="20"/>
                <w:rtl/>
              </w:rPr>
              <w:t>שישה סוגי מעצרים עיקרים:</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Toc504732339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37</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40" w:history="1">
            <w:r w:rsidR="00030D31" w:rsidRPr="00030D31">
              <w:rPr>
                <w:rStyle w:val="Hyperlink"/>
                <w:rFonts w:ascii="David" w:hAnsi="David" w:cs="David"/>
                <w:noProof/>
                <w:sz w:val="20"/>
                <w:szCs w:val="20"/>
                <w:rtl/>
              </w:rPr>
              <w:t>5.2.1 מעצר ראשוני ע"י שוטר ללא צו שופט – מעצר שטח [ס' 23]</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Toc504732340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38</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41" w:history="1">
            <w:r w:rsidR="00030D31" w:rsidRPr="00030D31">
              <w:rPr>
                <w:rStyle w:val="Hyperlink"/>
                <w:rFonts w:ascii="David" w:hAnsi="David" w:cs="David"/>
                <w:noProof/>
                <w:sz w:val="20"/>
                <w:szCs w:val="20"/>
                <w:rtl/>
              </w:rPr>
              <w:t>5.2.2 מעצר ראשוני ע"י שוטר בצו שופט</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Toc504732341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40</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42" w:history="1">
            <w:r w:rsidR="00030D31" w:rsidRPr="00030D31">
              <w:rPr>
                <w:rStyle w:val="Hyperlink"/>
                <w:rFonts w:ascii="David" w:hAnsi="David" w:cs="David"/>
                <w:noProof/>
                <w:sz w:val="20"/>
                <w:szCs w:val="20"/>
                <w:rtl/>
              </w:rPr>
              <w:t>5.2.3 הוראות כלליות בדבר מעצר ראשוני ע"י שוטר (בצו ושלא בצו)</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Toc504732342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41</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43" w:history="1">
            <w:r w:rsidR="00030D31" w:rsidRPr="00030D31">
              <w:rPr>
                <w:rStyle w:val="Hyperlink"/>
                <w:rFonts w:ascii="David" w:hAnsi="David" w:cs="David"/>
                <w:noProof/>
                <w:sz w:val="20"/>
                <w:szCs w:val="20"/>
                <w:rtl/>
              </w:rPr>
              <w:t>5.2.4 הארכת מעצר – "מעצר ימים" (לפני הגשת כתב האישום)</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Toc504732343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46</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44" w:history="1">
            <w:r w:rsidR="00030D31" w:rsidRPr="00030D31">
              <w:rPr>
                <w:rStyle w:val="Hyperlink"/>
                <w:rFonts w:ascii="David" w:hAnsi="David" w:cs="David"/>
                <w:noProof/>
                <w:sz w:val="20"/>
                <w:szCs w:val="20"/>
                <w:rtl/>
              </w:rPr>
              <w:t>5.2.5 מעצר לפי הצהרת תובע (לפני הגשת כתב האישום)</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Toc504732344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49</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45" w:history="1">
            <w:r w:rsidR="00030D31" w:rsidRPr="00030D31">
              <w:rPr>
                <w:rStyle w:val="Hyperlink"/>
                <w:rFonts w:ascii="David" w:hAnsi="David" w:cs="David"/>
                <w:noProof/>
                <w:sz w:val="20"/>
                <w:szCs w:val="20"/>
                <w:rtl/>
              </w:rPr>
              <w:t>5.2.6 מעצר עד תום ההליכים (מעצר לאחר הגשת כתב אישום)</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Toc504732345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51</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46" w:history="1">
            <w:r w:rsidR="00030D31" w:rsidRPr="00030D31">
              <w:rPr>
                <w:rStyle w:val="Hyperlink"/>
                <w:rFonts w:ascii="David" w:hAnsi="David" w:cs="David"/>
                <w:noProof/>
                <w:sz w:val="20"/>
                <w:szCs w:val="20"/>
                <w:rtl/>
              </w:rPr>
              <w:t xml:space="preserve">5.2.7 מעצר לצרכי כתיבת ערעור </w:t>
            </w:r>
            <w:r w:rsidR="00030D31" w:rsidRPr="00030D31">
              <w:rPr>
                <w:rStyle w:val="Hyperlink"/>
                <w:rFonts w:ascii="David" w:eastAsia="Calibri" w:hAnsi="David" w:cs="David"/>
                <w:noProof/>
                <w:sz w:val="20"/>
                <w:szCs w:val="20"/>
                <w:rtl/>
              </w:rPr>
              <w:t>(מטעם התביעה)</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Toc504732346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60</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1"/>
            <w:tabs>
              <w:tab w:val="right" w:leader="dot" w:pos="9736"/>
            </w:tabs>
            <w:spacing w:after="0" w:line="360" w:lineRule="auto"/>
            <w:rPr>
              <w:rFonts w:ascii="David" w:hAnsi="David" w:cs="David"/>
              <w:noProof/>
              <w:sz w:val="20"/>
              <w:szCs w:val="20"/>
              <w:rtl/>
            </w:rPr>
          </w:pPr>
          <w:hyperlink w:anchor="_Toc504732347" w:history="1">
            <w:r w:rsidR="00030D31" w:rsidRPr="00030D31">
              <w:rPr>
                <w:rStyle w:val="Hyperlink"/>
                <w:rFonts w:ascii="David" w:hAnsi="David" w:cs="David"/>
                <w:noProof/>
                <w:sz w:val="20"/>
                <w:szCs w:val="20"/>
                <w:rtl/>
              </w:rPr>
              <w:t>הרצאות מתרגלת- חומר לימוד עצמי</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Toc504732347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64</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48" w:history="1">
            <w:r w:rsidR="00030D31" w:rsidRPr="00030D31">
              <w:rPr>
                <w:rStyle w:val="Hyperlink"/>
                <w:rFonts w:ascii="David" w:hAnsi="David" w:cs="David"/>
                <w:noProof/>
                <w:sz w:val="20"/>
                <w:szCs w:val="20"/>
                <w:rtl/>
              </w:rPr>
              <w:t>טענת פסלות שופט</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Toc504732348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64</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2"/>
            <w:spacing w:after="0" w:line="360" w:lineRule="auto"/>
            <w:rPr>
              <w:rFonts w:ascii="David" w:hAnsi="David" w:cs="David"/>
              <w:noProof/>
              <w:sz w:val="20"/>
              <w:szCs w:val="20"/>
              <w:rtl/>
            </w:rPr>
          </w:pPr>
          <w:hyperlink w:anchor="_Toc504732349" w:history="1">
            <w:r w:rsidR="00030D31" w:rsidRPr="00030D31">
              <w:rPr>
                <w:rStyle w:val="Hyperlink"/>
                <w:rFonts w:ascii="David" w:hAnsi="David" w:cs="David"/>
                <w:noProof/>
                <w:sz w:val="20"/>
                <w:szCs w:val="20"/>
                <w:rtl/>
              </w:rPr>
              <w:t>טענות מקדמיות [ס' 149-151]</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Toc504732349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67</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50" w:history="1">
            <w:r w:rsidR="00030D31" w:rsidRPr="00030D31">
              <w:rPr>
                <w:rStyle w:val="Hyperlink"/>
                <w:rFonts w:ascii="David" w:hAnsi="David" w:cs="David"/>
                <w:noProof/>
                <w:sz w:val="20"/>
                <w:szCs w:val="20"/>
                <w:rtl/>
              </w:rPr>
              <w:t>טענה 1: חוסר סמכות מקומית [ס' 149(1)]</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Toc504732350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68</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51" w:history="1">
            <w:r w:rsidR="00030D31" w:rsidRPr="00030D31">
              <w:rPr>
                <w:rStyle w:val="Hyperlink"/>
                <w:rFonts w:ascii="David" w:hAnsi="David" w:cs="David"/>
                <w:noProof/>
                <w:sz w:val="20"/>
                <w:szCs w:val="20"/>
                <w:rtl/>
              </w:rPr>
              <w:t>טענה 2: חוסר סמכות עניינית</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Toc504732351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69</w:t>
            </w:r>
            <w:r w:rsidR="00030D31" w:rsidRPr="00030D31">
              <w:rPr>
                <w:rStyle w:val="Hyperlink"/>
                <w:rFonts w:ascii="David" w:hAnsi="David" w:cs="David"/>
                <w:noProof/>
                <w:sz w:val="20"/>
                <w:szCs w:val="20"/>
                <w:rtl/>
              </w:rPr>
              <w:fldChar w:fldCharType="end"/>
            </w:r>
          </w:hyperlink>
        </w:p>
        <w:p w:rsidR="00030D31"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52" w:history="1">
            <w:r w:rsidR="00030D31" w:rsidRPr="00030D31">
              <w:rPr>
                <w:rStyle w:val="Hyperlink"/>
                <w:rFonts w:ascii="David" w:hAnsi="David" w:cs="David"/>
                <w:noProof/>
                <w:sz w:val="20"/>
                <w:szCs w:val="20"/>
                <w:rtl/>
              </w:rPr>
              <w:t>טענה 3: פגם או פסול בכתב אישום [ס' 149(3) לחסד"פ]</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Toc504732352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72</w:t>
            </w:r>
            <w:r w:rsidR="00030D31" w:rsidRPr="00030D31">
              <w:rPr>
                <w:rStyle w:val="Hyperlink"/>
                <w:rFonts w:ascii="David" w:hAnsi="David" w:cs="David"/>
                <w:noProof/>
                <w:sz w:val="20"/>
                <w:szCs w:val="20"/>
                <w:rtl/>
              </w:rPr>
              <w:fldChar w:fldCharType="end"/>
            </w:r>
          </w:hyperlink>
        </w:p>
        <w:p w:rsidR="00ED19EB" w:rsidRPr="00030D31" w:rsidRDefault="005F4A94" w:rsidP="00030D31">
          <w:pPr>
            <w:pStyle w:val="TOC3"/>
            <w:tabs>
              <w:tab w:val="right" w:leader="dot" w:pos="9736"/>
            </w:tabs>
            <w:spacing w:after="0" w:line="360" w:lineRule="auto"/>
            <w:rPr>
              <w:rFonts w:ascii="David" w:hAnsi="David" w:cs="David"/>
              <w:noProof/>
              <w:sz w:val="20"/>
              <w:szCs w:val="20"/>
              <w:rtl/>
            </w:rPr>
          </w:pPr>
          <w:hyperlink w:anchor="_Toc504732353" w:history="1">
            <w:r w:rsidR="00030D31" w:rsidRPr="00030D31">
              <w:rPr>
                <w:rStyle w:val="Hyperlink"/>
                <w:rFonts w:ascii="David" w:hAnsi="David" w:cs="David"/>
                <w:noProof/>
                <w:sz w:val="20"/>
                <w:szCs w:val="20"/>
                <w:rtl/>
              </w:rPr>
              <w:t>טענה 4: טענת "כבר זוכיתי/כבר הורשעתי" [ס' 149(5)]</w:t>
            </w:r>
            <w:r w:rsidR="00030D31" w:rsidRPr="00030D31">
              <w:rPr>
                <w:rFonts w:ascii="David" w:hAnsi="David" w:cs="David"/>
                <w:noProof/>
                <w:webHidden/>
                <w:sz w:val="20"/>
                <w:szCs w:val="20"/>
                <w:rtl/>
              </w:rPr>
              <w:tab/>
            </w:r>
            <w:r w:rsidR="00030D31" w:rsidRPr="00030D31">
              <w:rPr>
                <w:rStyle w:val="Hyperlink"/>
                <w:rFonts w:ascii="David" w:hAnsi="David" w:cs="David"/>
                <w:noProof/>
                <w:sz w:val="20"/>
                <w:szCs w:val="20"/>
                <w:rtl/>
              </w:rPr>
              <w:fldChar w:fldCharType="begin"/>
            </w:r>
            <w:r w:rsidR="00030D31" w:rsidRPr="00030D31">
              <w:rPr>
                <w:rFonts w:ascii="David" w:hAnsi="David" w:cs="David"/>
                <w:noProof/>
                <w:webHidden/>
                <w:sz w:val="20"/>
                <w:szCs w:val="20"/>
                <w:rtl/>
              </w:rPr>
              <w:instrText xml:space="preserve"> </w:instrText>
            </w:r>
            <w:r w:rsidR="00030D31" w:rsidRPr="00030D31">
              <w:rPr>
                <w:rFonts w:ascii="David" w:hAnsi="David" w:cs="David"/>
                <w:noProof/>
                <w:webHidden/>
                <w:sz w:val="20"/>
                <w:szCs w:val="20"/>
              </w:rPr>
              <w:instrText>PAGEREF</w:instrText>
            </w:r>
            <w:r w:rsidR="00030D31" w:rsidRPr="00030D31">
              <w:rPr>
                <w:rFonts w:ascii="David" w:hAnsi="David" w:cs="David"/>
                <w:noProof/>
                <w:webHidden/>
                <w:sz w:val="20"/>
                <w:szCs w:val="20"/>
                <w:rtl/>
              </w:rPr>
              <w:instrText xml:space="preserve"> _</w:instrText>
            </w:r>
            <w:r w:rsidR="00030D31" w:rsidRPr="00030D31">
              <w:rPr>
                <w:rFonts w:ascii="David" w:hAnsi="David" w:cs="David"/>
                <w:noProof/>
                <w:webHidden/>
                <w:sz w:val="20"/>
                <w:szCs w:val="20"/>
              </w:rPr>
              <w:instrText>Toc504732353 \h</w:instrText>
            </w:r>
            <w:r w:rsidR="00030D31" w:rsidRPr="00030D31">
              <w:rPr>
                <w:rFonts w:ascii="David" w:hAnsi="David" w:cs="David"/>
                <w:noProof/>
                <w:webHidden/>
                <w:sz w:val="20"/>
                <w:szCs w:val="20"/>
                <w:rtl/>
              </w:rPr>
              <w:instrText xml:space="preserve"> </w:instrText>
            </w:r>
            <w:r w:rsidR="00030D31" w:rsidRPr="00030D31">
              <w:rPr>
                <w:rStyle w:val="Hyperlink"/>
                <w:rFonts w:ascii="David" w:hAnsi="David" w:cs="David"/>
                <w:noProof/>
                <w:sz w:val="20"/>
                <w:szCs w:val="20"/>
                <w:rtl/>
              </w:rPr>
            </w:r>
            <w:r w:rsidR="00030D31" w:rsidRPr="00030D31">
              <w:rPr>
                <w:rStyle w:val="Hyperlink"/>
                <w:rFonts w:ascii="David" w:hAnsi="David" w:cs="David"/>
                <w:noProof/>
                <w:sz w:val="20"/>
                <w:szCs w:val="20"/>
                <w:rtl/>
              </w:rPr>
              <w:fldChar w:fldCharType="separate"/>
            </w:r>
            <w:r w:rsidR="008404EB">
              <w:rPr>
                <w:rFonts w:ascii="David" w:hAnsi="David" w:cs="David"/>
                <w:noProof/>
                <w:webHidden/>
                <w:sz w:val="20"/>
                <w:szCs w:val="20"/>
                <w:rtl/>
              </w:rPr>
              <w:t>73</w:t>
            </w:r>
            <w:r w:rsidR="00030D31" w:rsidRPr="00030D31">
              <w:rPr>
                <w:rStyle w:val="Hyperlink"/>
                <w:rFonts w:ascii="David" w:hAnsi="David" w:cs="David"/>
                <w:noProof/>
                <w:sz w:val="20"/>
                <w:szCs w:val="20"/>
                <w:rtl/>
              </w:rPr>
              <w:fldChar w:fldCharType="end"/>
            </w:r>
          </w:hyperlink>
          <w:r w:rsidR="008736AB" w:rsidRPr="00496911">
            <w:rPr>
              <w:rFonts w:ascii="David" w:hAnsi="David" w:cs="David"/>
              <w:sz w:val="20"/>
              <w:szCs w:val="20"/>
            </w:rPr>
            <w:fldChar w:fldCharType="end"/>
          </w:r>
        </w:p>
      </w:sdtContent>
    </w:sdt>
    <w:p w:rsidR="00AB6354" w:rsidRPr="00A4596E" w:rsidRDefault="00A4596E" w:rsidP="00A4596E">
      <w:pPr>
        <w:spacing w:after="0" w:line="360" w:lineRule="auto"/>
        <w:rPr>
          <w:rFonts w:ascii="David" w:hAnsi="David" w:cs="David"/>
          <w:sz w:val="28"/>
          <w:szCs w:val="28"/>
          <w:u w:val="single"/>
          <w:rtl/>
        </w:rPr>
      </w:pPr>
      <w:r w:rsidRPr="00A4596E">
        <w:rPr>
          <w:rFonts w:ascii="David" w:hAnsi="David" w:cs="David" w:hint="cs"/>
          <w:sz w:val="24"/>
          <w:szCs w:val="24"/>
          <w:u w:val="single"/>
          <w:shd w:val="clear" w:color="auto" w:fill="FF99FF"/>
          <w:rtl/>
        </w:rPr>
        <w:lastRenderedPageBreak/>
        <w:t xml:space="preserve">הרצאה 1 </w:t>
      </w:r>
      <w:r w:rsidRPr="00A4596E">
        <w:rPr>
          <w:rFonts w:ascii="David" w:hAnsi="David" w:cs="David"/>
          <w:sz w:val="24"/>
          <w:szCs w:val="24"/>
          <w:u w:val="single"/>
          <w:shd w:val="clear" w:color="auto" w:fill="FF99FF"/>
          <w:rtl/>
        </w:rPr>
        <w:t>–</w:t>
      </w:r>
      <w:r w:rsidRPr="00A4596E">
        <w:rPr>
          <w:rFonts w:ascii="David" w:hAnsi="David" w:cs="David" w:hint="cs"/>
          <w:sz w:val="24"/>
          <w:szCs w:val="24"/>
          <w:u w:val="single"/>
          <w:shd w:val="clear" w:color="auto" w:fill="FF99FF"/>
          <w:rtl/>
        </w:rPr>
        <w:t xml:space="preserve"> 22.10.17</w:t>
      </w:r>
    </w:p>
    <w:p w:rsidR="005B2C36" w:rsidRPr="005B2C36" w:rsidRDefault="005B2C36" w:rsidP="005B2C36">
      <w:pPr>
        <w:spacing w:after="0" w:line="360" w:lineRule="auto"/>
        <w:jc w:val="both"/>
        <w:rPr>
          <w:rFonts w:ascii="David" w:hAnsi="David" w:cs="David"/>
          <w:rtl/>
        </w:rPr>
      </w:pPr>
      <w:r>
        <w:rPr>
          <w:rFonts w:ascii="David" w:hAnsi="David" w:cs="David" w:hint="cs"/>
          <w:rtl/>
        </w:rPr>
        <w:t>נ</w:t>
      </w:r>
      <w:r w:rsidRPr="005B2C36">
        <w:rPr>
          <w:rFonts w:ascii="David" w:hAnsi="David" w:cs="David" w:hint="cs"/>
          <w:rtl/>
        </w:rPr>
        <w:t>וכחות חובה- בדיקת נוכחות מדגמית כל שיעור.</w:t>
      </w:r>
    </w:p>
    <w:p w:rsidR="005B2C36" w:rsidRDefault="005B2C36" w:rsidP="00A4596E">
      <w:pPr>
        <w:spacing w:after="0" w:line="360" w:lineRule="auto"/>
        <w:jc w:val="both"/>
        <w:rPr>
          <w:rFonts w:ascii="David" w:hAnsi="David" w:cs="David"/>
          <w:rtl/>
        </w:rPr>
      </w:pPr>
      <w:r>
        <w:rPr>
          <w:rFonts w:ascii="David" w:hAnsi="David" w:cs="David" w:hint="cs"/>
          <w:rtl/>
        </w:rPr>
        <w:t xml:space="preserve">100% </w:t>
      </w:r>
      <w:r>
        <w:rPr>
          <w:rFonts w:ascii="David" w:hAnsi="David" w:cs="David"/>
          <w:rtl/>
        </w:rPr>
        <w:t>ב</w:t>
      </w:r>
      <w:r w:rsidR="00030D31" w:rsidRPr="00030D31">
        <w:rPr>
          <w:rFonts w:ascii="David" w:hAnsi="David" w:cs="David"/>
          <w:noProof/>
          <w:rtl/>
        </w:rPr>
        <w:t xml:space="preserve"> </w:t>
      </w:r>
      <w:r>
        <w:rPr>
          <w:rFonts w:ascii="David" w:hAnsi="David" w:cs="David"/>
          <w:rtl/>
        </w:rPr>
        <w:t>חינה בחומר פתוח.</w:t>
      </w:r>
    </w:p>
    <w:p w:rsidR="00AB6354" w:rsidRPr="00A4596E" w:rsidRDefault="00D36E41" w:rsidP="00A4596E">
      <w:pPr>
        <w:spacing w:after="0" w:line="360" w:lineRule="auto"/>
        <w:jc w:val="both"/>
        <w:rPr>
          <w:rFonts w:ascii="David" w:hAnsi="David" w:cs="David"/>
        </w:rPr>
      </w:pPr>
      <w:r>
        <w:rPr>
          <w:rFonts w:ascii="David" w:hAnsi="David" w:cs="David" w:hint="cs"/>
          <w:rtl/>
        </w:rPr>
        <w:t>יש חומר ש</w:t>
      </w:r>
      <w:r w:rsidR="005B2C36">
        <w:rPr>
          <w:rFonts w:ascii="David" w:hAnsi="David" w:cs="David" w:hint="cs"/>
          <w:rtl/>
        </w:rPr>
        <w:t xml:space="preserve">מועבר בכיתה + </w:t>
      </w:r>
      <w:r w:rsidR="00AB6354" w:rsidRPr="00A4596E">
        <w:rPr>
          <w:rFonts w:ascii="David" w:hAnsi="David" w:cs="David"/>
          <w:rtl/>
        </w:rPr>
        <w:t>חומר לימוד עצמי מלווה במצגות שיועלו למודל</w:t>
      </w:r>
      <w:r w:rsidR="005B2C36">
        <w:rPr>
          <w:rFonts w:ascii="David" w:hAnsi="David" w:cs="David" w:hint="cs"/>
          <w:rtl/>
        </w:rPr>
        <w:t xml:space="preserve"> (חלקו יועבר ע"י המתרגלת)</w:t>
      </w:r>
      <w:r w:rsidR="00AB6354" w:rsidRPr="00A4596E">
        <w:rPr>
          <w:rFonts w:ascii="David" w:hAnsi="David" w:cs="David"/>
          <w:rtl/>
        </w:rPr>
        <w:t xml:space="preserve">. </w:t>
      </w:r>
    </w:p>
    <w:p w:rsidR="00AB6354" w:rsidRDefault="00AB6354" w:rsidP="00A4596E">
      <w:pPr>
        <w:spacing w:after="0" w:line="360" w:lineRule="auto"/>
        <w:jc w:val="both"/>
        <w:rPr>
          <w:rFonts w:ascii="David" w:hAnsi="David" w:cs="David"/>
          <w:rtl/>
        </w:rPr>
      </w:pPr>
      <w:r w:rsidRPr="00A4596E">
        <w:rPr>
          <w:rFonts w:ascii="David" w:hAnsi="David" w:cs="David"/>
          <w:rtl/>
        </w:rPr>
        <w:t xml:space="preserve">מייל מרצה: </w:t>
      </w:r>
      <w:hyperlink r:id="rId9" w:history="1">
        <w:r w:rsidRPr="00A4596E">
          <w:rPr>
            <w:rStyle w:val="Hyperlink"/>
            <w:rFonts w:ascii="David" w:hAnsi="David" w:cs="David"/>
          </w:rPr>
          <w:t>tammichal@gmail.com</w:t>
        </w:r>
      </w:hyperlink>
      <w:r w:rsidRPr="00A4596E">
        <w:rPr>
          <w:rFonts w:ascii="David" w:hAnsi="David" w:cs="David"/>
          <w:rtl/>
        </w:rPr>
        <w:t xml:space="preserve"> ; מייל מתרגלת: ורד </w:t>
      </w:r>
      <w:proofErr w:type="spellStart"/>
      <w:r w:rsidRPr="00A4596E">
        <w:rPr>
          <w:rFonts w:ascii="David" w:hAnsi="David" w:cs="David"/>
          <w:rtl/>
        </w:rPr>
        <w:t>זגורי</w:t>
      </w:r>
      <w:proofErr w:type="spellEnd"/>
      <w:r w:rsidRPr="00A4596E">
        <w:rPr>
          <w:rFonts w:ascii="David" w:hAnsi="David" w:cs="David"/>
          <w:rtl/>
        </w:rPr>
        <w:t xml:space="preserve"> </w:t>
      </w:r>
      <w:hyperlink r:id="rId10" w:history="1">
        <w:r w:rsidRPr="00A4596E">
          <w:rPr>
            <w:rStyle w:val="Hyperlink"/>
            <w:rFonts w:ascii="David" w:hAnsi="David" w:cs="David"/>
          </w:rPr>
          <w:t>veredleon@walla.com</w:t>
        </w:r>
      </w:hyperlink>
      <w:r w:rsidRPr="00A4596E">
        <w:rPr>
          <w:rFonts w:ascii="David" w:hAnsi="David" w:cs="David"/>
          <w:rtl/>
        </w:rPr>
        <w:t xml:space="preserve"> </w:t>
      </w:r>
    </w:p>
    <w:p w:rsidR="005B2C36" w:rsidRDefault="005B2C36" w:rsidP="00A4596E">
      <w:pPr>
        <w:spacing w:after="0" w:line="360" w:lineRule="auto"/>
        <w:jc w:val="both"/>
        <w:rPr>
          <w:rFonts w:ascii="David" w:hAnsi="David" w:cs="David"/>
          <w:rtl/>
        </w:rPr>
      </w:pPr>
    </w:p>
    <w:p w:rsidR="00E40A68" w:rsidRPr="00E40A68" w:rsidRDefault="00E40A68" w:rsidP="00A4596E">
      <w:pPr>
        <w:spacing w:after="0" w:line="360" w:lineRule="auto"/>
        <w:jc w:val="both"/>
        <w:rPr>
          <w:rFonts w:ascii="David" w:hAnsi="David" w:cs="David"/>
          <w:b/>
          <w:bCs/>
          <w:color w:val="365F91" w:themeColor="accent1" w:themeShade="BF"/>
          <w:rtl/>
        </w:rPr>
      </w:pPr>
      <w:r w:rsidRPr="00E40A68">
        <w:rPr>
          <w:rFonts w:ascii="David" w:hAnsi="David" w:cs="David" w:hint="cs"/>
          <w:b/>
          <w:bCs/>
          <w:color w:val="365F91" w:themeColor="accent1" w:themeShade="BF"/>
          <w:highlight w:val="yellow"/>
          <w:rtl/>
        </w:rPr>
        <w:t xml:space="preserve">כל מה שבכתב כחול </w:t>
      </w:r>
      <w:r w:rsidRPr="00E40A68">
        <w:rPr>
          <w:rFonts w:ascii="David" w:hAnsi="David" w:cs="David"/>
          <w:b/>
          <w:bCs/>
          <w:color w:val="365F91" w:themeColor="accent1" w:themeShade="BF"/>
          <w:highlight w:val="yellow"/>
        </w:rPr>
        <w:sym w:font="Wingdings" w:char="F0DF"/>
      </w:r>
      <w:r w:rsidRPr="00E40A68">
        <w:rPr>
          <w:rFonts w:ascii="David" w:hAnsi="David" w:cs="David" w:hint="cs"/>
          <w:b/>
          <w:bCs/>
          <w:color w:val="365F91" w:themeColor="accent1" w:themeShade="BF"/>
          <w:highlight w:val="yellow"/>
          <w:rtl/>
        </w:rPr>
        <w:t xml:space="preserve"> לא נלמד השנה!!</w:t>
      </w:r>
    </w:p>
    <w:p w:rsidR="00AB6354" w:rsidRPr="009D2D24" w:rsidRDefault="009D2D24" w:rsidP="00A4596E">
      <w:pPr>
        <w:pStyle w:val="1"/>
        <w:shd w:val="clear" w:color="auto" w:fill="B8CCE4" w:themeFill="accent1" w:themeFillTint="66"/>
        <w:bidi/>
        <w:spacing w:after="240" w:line="240" w:lineRule="auto"/>
        <w:rPr>
          <w:rFonts w:ascii="David" w:hAnsi="David" w:cs="David"/>
          <w:color w:val="auto"/>
          <w:sz w:val="30"/>
          <w:szCs w:val="30"/>
          <w:rtl/>
        </w:rPr>
      </w:pPr>
      <w:bookmarkStart w:id="0" w:name="_Toc447906572"/>
      <w:bookmarkStart w:id="1" w:name="_Toc504732308"/>
      <w:r>
        <w:rPr>
          <w:rFonts w:ascii="David" w:hAnsi="David" w:cs="David" w:hint="cs"/>
          <w:color w:val="auto"/>
          <w:sz w:val="30"/>
          <w:szCs w:val="30"/>
          <w:rtl/>
        </w:rPr>
        <w:t xml:space="preserve">חלק א': </w:t>
      </w:r>
      <w:r w:rsidR="00AB6354" w:rsidRPr="009D2D24">
        <w:rPr>
          <w:rFonts w:ascii="David" w:hAnsi="David" w:cs="David"/>
          <w:color w:val="auto"/>
          <w:sz w:val="30"/>
          <w:szCs w:val="30"/>
          <w:rtl/>
        </w:rPr>
        <w:t>מבוא</w:t>
      </w:r>
      <w:bookmarkEnd w:id="0"/>
      <w:bookmarkEnd w:id="1"/>
    </w:p>
    <w:p w:rsidR="00AB6354" w:rsidRPr="009D2D24" w:rsidRDefault="00AB6354" w:rsidP="00A4596E">
      <w:pPr>
        <w:pStyle w:val="2"/>
        <w:spacing w:line="360" w:lineRule="auto"/>
        <w:jc w:val="left"/>
        <w:rPr>
          <w:rFonts w:ascii="David" w:hAnsi="David" w:cs="David"/>
          <w:color w:val="auto"/>
          <w:sz w:val="26"/>
          <w:szCs w:val="26"/>
          <w:rtl/>
        </w:rPr>
      </w:pPr>
      <w:bookmarkStart w:id="2" w:name="_Toc504732309"/>
      <w:r w:rsidRPr="009D2D24">
        <w:rPr>
          <w:rFonts w:ascii="David" w:hAnsi="David" w:cs="David"/>
          <w:color w:val="auto"/>
          <w:sz w:val="26"/>
          <w:szCs w:val="26"/>
          <w:rtl/>
        </w:rPr>
        <w:t>1.1 הבחנה בין המשפט המהותי למשפט הדיוני</w:t>
      </w:r>
      <w:bookmarkEnd w:id="2"/>
    </w:p>
    <w:p w:rsidR="005B2C36" w:rsidRPr="002D6952" w:rsidRDefault="00722869" w:rsidP="00A4596E">
      <w:pPr>
        <w:spacing w:after="0" w:line="360" w:lineRule="auto"/>
        <w:jc w:val="both"/>
        <w:rPr>
          <w:rFonts w:ascii="David" w:hAnsi="David" w:cs="David"/>
          <w:u w:val="single"/>
          <w:rtl/>
        </w:rPr>
      </w:pPr>
      <w:r w:rsidRPr="002D6952">
        <w:rPr>
          <w:rFonts w:ascii="David" w:hAnsi="David" w:cs="David"/>
          <w:u w:val="single"/>
          <w:rtl/>
        </w:rPr>
        <w:t xml:space="preserve">נבחין בין </w:t>
      </w:r>
      <w:r w:rsidR="005B2C36" w:rsidRPr="002D6952">
        <w:rPr>
          <w:rFonts w:ascii="David" w:hAnsi="David" w:cs="David" w:hint="cs"/>
          <w:u w:val="single"/>
          <w:rtl/>
        </w:rPr>
        <w:t>2 סוגי כללים:</w:t>
      </w:r>
    </w:p>
    <w:p w:rsidR="005B2C36" w:rsidRDefault="00AB6354" w:rsidP="00A4596E">
      <w:pPr>
        <w:spacing w:after="0" w:line="360" w:lineRule="auto"/>
        <w:jc w:val="both"/>
        <w:rPr>
          <w:rFonts w:ascii="David" w:hAnsi="David" w:cs="David"/>
          <w:rtl/>
        </w:rPr>
      </w:pPr>
      <w:r w:rsidRPr="00A4596E">
        <w:rPr>
          <w:rFonts w:ascii="David" w:hAnsi="David" w:cs="David"/>
          <w:b/>
          <w:bCs/>
          <w:rtl/>
        </w:rPr>
        <w:t>כלליים מהותיים</w:t>
      </w:r>
      <w:r w:rsidRPr="00A4596E">
        <w:rPr>
          <w:rFonts w:ascii="David" w:hAnsi="David" w:cs="David"/>
          <w:rtl/>
        </w:rPr>
        <w:t xml:space="preserve"> </w:t>
      </w:r>
      <w:r w:rsidR="00F633D2" w:rsidRPr="00A4596E">
        <w:rPr>
          <w:rFonts w:ascii="David" w:hAnsi="David" w:cs="David"/>
          <w:rtl/>
        </w:rPr>
        <w:t>–</w:t>
      </w:r>
      <w:r w:rsidRPr="00A4596E">
        <w:rPr>
          <w:rFonts w:ascii="David" w:hAnsi="David" w:cs="David"/>
          <w:rtl/>
        </w:rPr>
        <w:t xml:space="preserve"> </w:t>
      </w:r>
      <w:r w:rsidR="00031726" w:rsidRPr="00A4596E">
        <w:rPr>
          <w:rFonts w:ascii="David" w:hAnsi="David" w:cs="David"/>
          <w:rtl/>
        </w:rPr>
        <w:t xml:space="preserve">מגדיר מה אסור ומה מותר? </w:t>
      </w:r>
      <w:r w:rsidRPr="00A4596E">
        <w:rPr>
          <w:rFonts w:ascii="David" w:hAnsi="David" w:cs="David"/>
          <w:rtl/>
        </w:rPr>
        <w:t>חובות וזכויות</w:t>
      </w:r>
      <w:r w:rsidR="005B2C36">
        <w:rPr>
          <w:rFonts w:ascii="David" w:hAnsi="David" w:cs="David"/>
          <w:rtl/>
        </w:rPr>
        <w:t xml:space="preserve"> כמו בדיני העונשי</w:t>
      </w:r>
      <w:r w:rsidR="005B2C36">
        <w:rPr>
          <w:rFonts w:ascii="David" w:hAnsi="David" w:cs="David" w:hint="cs"/>
          <w:rtl/>
        </w:rPr>
        <w:t>ן.</w:t>
      </w:r>
    </w:p>
    <w:p w:rsidR="00AB6354" w:rsidRPr="00A4596E" w:rsidRDefault="00AB6354" w:rsidP="00A4596E">
      <w:pPr>
        <w:spacing w:after="0" w:line="360" w:lineRule="auto"/>
        <w:jc w:val="both"/>
        <w:rPr>
          <w:rFonts w:ascii="David" w:hAnsi="David" w:cs="David"/>
          <w:rtl/>
        </w:rPr>
      </w:pPr>
      <w:r w:rsidRPr="00A4596E">
        <w:rPr>
          <w:rFonts w:ascii="David" w:hAnsi="David" w:cs="David"/>
          <w:b/>
          <w:bCs/>
          <w:rtl/>
        </w:rPr>
        <w:t>כללים דיוניים</w:t>
      </w:r>
      <w:r w:rsidRPr="00A4596E">
        <w:rPr>
          <w:rFonts w:ascii="David" w:hAnsi="David" w:cs="David"/>
          <w:rtl/>
        </w:rPr>
        <w:t xml:space="preserve"> </w:t>
      </w:r>
      <w:r w:rsidR="009E33F7" w:rsidRPr="00A4596E">
        <w:rPr>
          <w:rFonts w:ascii="David" w:hAnsi="David" w:cs="David"/>
          <w:rtl/>
        </w:rPr>
        <w:t xml:space="preserve">– </w:t>
      </w:r>
      <w:r w:rsidR="00031726" w:rsidRPr="00A4596E">
        <w:rPr>
          <w:rFonts w:ascii="David" w:hAnsi="David" w:cs="David"/>
          <w:rtl/>
        </w:rPr>
        <w:t xml:space="preserve"> קובעים איך ממשים את הכללים </w:t>
      </w:r>
      <w:proofErr w:type="spellStart"/>
      <w:r w:rsidR="00031726" w:rsidRPr="00A4596E">
        <w:rPr>
          <w:rFonts w:ascii="David" w:hAnsi="David" w:cs="David"/>
          <w:rtl/>
        </w:rPr>
        <w:t>המהותים</w:t>
      </w:r>
      <w:proofErr w:type="spellEnd"/>
      <w:r w:rsidR="00031726" w:rsidRPr="00A4596E">
        <w:rPr>
          <w:rFonts w:ascii="David" w:hAnsi="David" w:cs="David"/>
          <w:rtl/>
        </w:rPr>
        <w:t xml:space="preserve">, </w:t>
      </w:r>
      <w:r w:rsidR="009E33F7" w:rsidRPr="00A4596E">
        <w:rPr>
          <w:rFonts w:ascii="David" w:hAnsi="David" w:cs="David"/>
          <w:rtl/>
        </w:rPr>
        <w:t>ה</w:t>
      </w:r>
      <w:r w:rsidRPr="00A4596E">
        <w:rPr>
          <w:rFonts w:ascii="David" w:hAnsi="David" w:cs="David"/>
          <w:rtl/>
        </w:rPr>
        <w:t>דרך שבה מממשים אותן.</w:t>
      </w:r>
    </w:p>
    <w:p w:rsidR="00AB6354" w:rsidRPr="00A4596E" w:rsidRDefault="00AB6354" w:rsidP="00A4596E">
      <w:pPr>
        <w:spacing w:after="0" w:line="360" w:lineRule="auto"/>
        <w:jc w:val="both"/>
        <w:rPr>
          <w:rFonts w:ascii="David" w:hAnsi="David" w:cs="David"/>
          <w:b/>
          <w:bCs/>
          <w:rtl/>
        </w:rPr>
      </w:pPr>
      <w:r w:rsidRPr="00A4596E">
        <w:rPr>
          <w:rFonts w:ascii="David" w:hAnsi="David" w:cs="David"/>
          <w:u w:val="single"/>
          <w:rtl/>
        </w:rPr>
        <w:t xml:space="preserve">מדוע חשוב </w:t>
      </w:r>
      <w:r w:rsidR="0040536E" w:rsidRPr="00A4596E">
        <w:rPr>
          <w:rFonts w:ascii="David" w:hAnsi="David" w:cs="David"/>
          <w:u w:val="single"/>
          <w:rtl/>
        </w:rPr>
        <w:t xml:space="preserve">להבחין </w:t>
      </w:r>
      <w:r w:rsidRPr="00A4596E">
        <w:rPr>
          <w:rFonts w:ascii="David" w:hAnsi="David" w:cs="David"/>
          <w:u w:val="single"/>
          <w:rtl/>
        </w:rPr>
        <w:t xml:space="preserve">מהו כלל מהותי ומהו כלל </w:t>
      </w:r>
      <w:r w:rsidRPr="005B2C36">
        <w:rPr>
          <w:rFonts w:ascii="David" w:hAnsi="David" w:cs="David"/>
          <w:u w:val="single"/>
          <w:rtl/>
        </w:rPr>
        <w:t>דיוני?</w:t>
      </w:r>
      <w:r w:rsidR="005B2C36" w:rsidRPr="005B2C36">
        <w:rPr>
          <w:rFonts w:ascii="David" w:hAnsi="David" w:cs="David" w:hint="cs"/>
          <w:u w:val="single"/>
          <w:rtl/>
        </w:rPr>
        <w:t xml:space="preserve"> השלכות פרקטיות:</w:t>
      </w:r>
    </w:p>
    <w:p w:rsidR="00AB6354" w:rsidRPr="00A4596E" w:rsidRDefault="00AB6354" w:rsidP="008E38F6">
      <w:pPr>
        <w:pStyle w:val="a7"/>
        <w:numPr>
          <w:ilvl w:val="0"/>
          <w:numId w:val="26"/>
        </w:numPr>
        <w:spacing w:after="0" w:line="360" w:lineRule="auto"/>
        <w:ind w:left="248" w:hanging="218"/>
        <w:jc w:val="both"/>
        <w:rPr>
          <w:rFonts w:ascii="David" w:hAnsi="David" w:cs="David"/>
          <w:rtl/>
        </w:rPr>
      </w:pPr>
      <w:r w:rsidRPr="00A4596E">
        <w:rPr>
          <w:rFonts w:ascii="David" w:hAnsi="David" w:cs="David"/>
          <w:b/>
          <w:bCs/>
          <w:rtl/>
        </w:rPr>
        <w:t xml:space="preserve">כלל דיוני חל </w:t>
      </w:r>
      <w:r w:rsidRPr="00E40A68">
        <w:rPr>
          <w:rFonts w:ascii="David" w:hAnsi="David" w:cs="David"/>
          <w:b/>
          <w:bCs/>
          <w:highlight w:val="yellow"/>
          <w:rtl/>
        </w:rPr>
        <w:t>רטרואקטיבית</w:t>
      </w:r>
      <w:r w:rsidRPr="00A4596E">
        <w:rPr>
          <w:rFonts w:ascii="David" w:hAnsi="David" w:cs="David"/>
          <w:b/>
          <w:bCs/>
          <w:rtl/>
        </w:rPr>
        <w:t xml:space="preserve"> בעוד שכלל מהותי לא</w:t>
      </w:r>
      <w:r w:rsidR="00F633D2" w:rsidRPr="00A4596E">
        <w:rPr>
          <w:rFonts w:ascii="David" w:hAnsi="David" w:cs="David"/>
          <w:rtl/>
        </w:rPr>
        <w:t>-</w:t>
      </w:r>
      <w:r w:rsidRPr="00A4596E">
        <w:rPr>
          <w:rFonts w:ascii="David" w:hAnsi="David" w:cs="David"/>
          <w:rtl/>
        </w:rPr>
        <w:t xml:space="preserve"> </w:t>
      </w:r>
      <w:r w:rsidR="003C2921" w:rsidRPr="00A4596E">
        <w:rPr>
          <w:rFonts w:ascii="David" w:hAnsi="David" w:cs="David"/>
          <w:rtl/>
        </w:rPr>
        <w:t>כך למשל,</w:t>
      </w:r>
      <w:r w:rsidR="003C2921" w:rsidRPr="00A4596E">
        <w:rPr>
          <w:rFonts w:ascii="David" w:hAnsi="David" w:cs="David"/>
          <w:color w:val="FFFFFF" w:themeColor="background1"/>
          <w:rtl/>
        </w:rPr>
        <w:t xml:space="preserve"> </w:t>
      </w:r>
      <w:r w:rsidRPr="00316EEA">
        <w:rPr>
          <w:rFonts w:ascii="David" w:hAnsi="David" w:cs="David"/>
          <w:color w:val="FF0000"/>
          <w:rtl/>
        </w:rPr>
        <w:t>ס'</w:t>
      </w:r>
      <w:r w:rsidR="007E33C0" w:rsidRPr="00316EEA">
        <w:rPr>
          <w:rFonts w:ascii="David" w:hAnsi="David" w:cs="David"/>
          <w:color w:val="FF0000"/>
          <w:rtl/>
        </w:rPr>
        <w:t xml:space="preserve"> </w:t>
      </w:r>
      <w:r w:rsidRPr="00316EEA">
        <w:rPr>
          <w:rFonts w:ascii="David" w:hAnsi="David" w:cs="David"/>
          <w:color w:val="FF0000"/>
          <w:rtl/>
        </w:rPr>
        <w:t xml:space="preserve">4 לחוק העונשין </w:t>
      </w:r>
      <w:r w:rsidR="003C2921" w:rsidRPr="00A4596E">
        <w:rPr>
          <w:rFonts w:ascii="David" w:hAnsi="David" w:cs="David"/>
          <w:rtl/>
        </w:rPr>
        <w:t>(חלק מתיקון 39) קובע כי אם</w:t>
      </w:r>
      <w:r w:rsidR="00F633D2" w:rsidRPr="00A4596E">
        <w:rPr>
          <w:rFonts w:ascii="David" w:hAnsi="David" w:cs="David"/>
          <w:rtl/>
        </w:rPr>
        <w:t xml:space="preserve"> </w:t>
      </w:r>
      <w:r w:rsidR="003C2921" w:rsidRPr="00A4596E">
        <w:rPr>
          <w:rFonts w:ascii="David" w:hAnsi="David" w:cs="David"/>
          <w:rtl/>
        </w:rPr>
        <w:t>בוטלה עבירה והחלו כבר הליכים כנגד אדם – הם יבוטלו.</w:t>
      </w:r>
    </w:p>
    <w:p w:rsidR="00316EEA" w:rsidRDefault="00316EEA" w:rsidP="008E38F6">
      <w:pPr>
        <w:pStyle w:val="a7"/>
        <w:numPr>
          <w:ilvl w:val="0"/>
          <w:numId w:val="26"/>
        </w:numPr>
        <w:spacing w:after="0" w:line="360" w:lineRule="auto"/>
        <w:ind w:left="248" w:hanging="218"/>
        <w:jc w:val="both"/>
        <w:rPr>
          <w:rFonts w:ascii="David" w:hAnsi="David" w:cs="David"/>
        </w:rPr>
      </w:pPr>
      <w:r>
        <w:rPr>
          <w:rFonts w:ascii="David" w:hAnsi="David" w:cs="David" w:hint="cs"/>
          <w:b/>
          <w:bCs/>
          <w:rtl/>
        </w:rPr>
        <w:t>היכולת</w:t>
      </w:r>
      <w:r w:rsidR="007E33C0" w:rsidRPr="00A4596E">
        <w:rPr>
          <w:rFonts w:ascii="David" w:hAnsi="David" w:cs="David"/>
          <w:b/>
          <w:bCs/>
          <w:rtl/>
        </w:rPr>
        <w:t xml:space="preserve"> </w:t>
      </w:r>
      <w:r>
        <w:rPr>
          <w:rFonts w:ascii="David" w:hAnsi="David" w:cs="David" w:hint="cs"/>
          <w:b/>
          <w:bCs/>
          <w:rtl/>
        </w:rPr>
        <w:t>לסטות</w:t>
      </w:r>
      <w:r w:rsidR="007E33C0" w:rsidRPr="00A4596E">
        <w:rPr>
          <w:rFonts w:ascii="David" w:hAnsi="David" w:cs="David"/>
          <w:b/>
          <w:bCs/>
          <w:rtl/>
        </w:rPr>
        <w:t xml:space="preserve"> מהכללים</w:t>
      </w:r>
      <w:r w:rsidR="007E33C0" w:rsidRPr="00A4596E">
        <w:rPr>
          <w:rFonts w:ascii="David" w:hAnsi="David" w:cs="David"/>
          <w:rtl/>
        </w:rPr>
        <w:t>-</w:t>
      </w:r>
      <w:r w:rsidR="00AB6354" w:rsidRPr="00A4596E">
        <w:rPr>
          <w:rFonts w:ascii="David" w:hAnsi="David" w:cs="David"/>
          <w:rtl/>
        </w:rPr>
        <w:t xml:space="preserve"> </w:t>
      </w:r>
      <w:r w:rsidR="00AB6354" w:rsidRPr="00A4596E">
        <w:rPr>
          <w:rFonts w:ascii="David" w:hAnsi="David" w:cs="David"/>
          <w:highlight w:val="yellow"/>
          <w:rtl/>
        </w:rPr>
        <w:t xml:space="preserve">מכללים מהותיים </w:t>
      </w:r>
      <w:r>
        <w:rPr>
          <w:rFonts w:ascii="David" w:hAnsi="David" w:cs="David" w:hint="cs"/>
          <w:highlight w:val="yellow"/>
          <w:rtl/>
        </w:rPr>
        <w:t>אי אפשר</w:t>
      </w:r>
      <w:r w:rsidR="00AB6354" w:rsidRPr="00A4596E">
        <w:rPr>
          <w:rFonts w:ascii="David" w:hAnsi="David" w:cs="David"/>
          <w:highlight w:val="yellow"/>
          <w:rtl/>
        </w:rPr>
        <w:t xml:space="preserve"> לסטות, גם לא לשם עשיית צדק</w:t>
      </w:r>
      <w:r w:rsidR="00AB6354" w:rsidRPr="00A4596E">
        <w:rPr>
          <w:rFonts w:ascii="David" w:hAnsi="David" w:cs="David"/>
          <w:rtl/>
        </w:rPr>
        <w:t xml:space="preserve">. </w:t>
      </w:r>
      <w:r w:rsidR="00F633D2" w:rsidRPr="00A4596E">
        <w:rPr>
          <w:rFonts w:ascii="David" w:hAnsi="David" w:cs="David"/>
          <w:rtl/>
        </w:rPr>
        <w:t>לא ניתן לשנות</w:t>
      </w:r>
      <w:r w:rsidR="00AB6354" w:rsidRPr="00A4596E">
        <w:rPr>
          <w:rFonts w:ascii="David" w:hAnsi="David" w:cs="David"/>
          <w:rtl/>
        </w:rPr>
        <w:t xml:space="preserve"> יסודות של עבירה לצורך אדם ספציפי או מקרה ספציפי. </w:t>
      </w:r>
      <w:r w:rsidR="004E2315" w:rsidRPr="00A4596E">
        <w:rPr>
          <w:rFonts w:ascii="David" w:hAnsi="David" w:cs="David"/>
          <w:u w:val="single"/>
          <w:rtl/>
        </w:rPr>
        <w:t>לעומת זאת</w:t>
      </w:r>
      <w:r w:rsidR="00AB6354" w:rsidRPr="00A4596E">
        <w:rPr>
          <w:rFonts w:ascii="David" w:hAnsi="David" w:cs="David"/>
          <w:rtl/>
        </w:rPr>
        <w:t xml:space="preserve">, </w:t>
      </w:r>
      <w:r w:rsidR="00F633D2" w:rsidRPr="00A4596E">
        <w:rPr>
          <w:rFonts w:ascii="David" w:hAnsi="David" w:cs="David"/>
          <w:rtl/>
        </w:rPr>
        <w:t>מ</w:t>
      </w:r>
      <w:r w:rsidR="00AB6354" w:rsidRPr="00A4596E">
        <w:rPr>
          <w:rFonts w:ascii="David" w:hAnsi="David" w:cs="David"/>
          <w:rtl/>
        </w:rPr>
        <w:t>כללים דיוניים</w:t>
      </w:r>
      <w:r w:rsidR="004E2315" w:rsidRPr="00A4596E">
        <w:rPr>
          <w:rFonts w:ascii="David" w:hAnsi="David" w:cs="David"/>
          <w:rtl/>
        </w:rPr>
        <w:t xml:space="preserve"> החוק מאפשר</w:t>
      </w:r>
      <w:r w:rsidR="00AB6354" w:rsidRPr="00A4596E">
        <w:rPr>
          <w:rFonts w:ascii="David" w:hAnsi="David" w:cs="David"/>
          <w:rtl/>
        </w:rPr>
        <w:t xml:space="preserve"> </w:t>
      </w:r>
      <w:r w:rsidR="00F633D2" w:rsidRPr="00A4596E">
        <w:rPr>
          <w:rFonts w:ascii="David" w:hAnsi="David" w:cs="David"/>
          <w:rtl/>
        </w:rPr>
        <w:t>לסטות</w:t>
      </w:r>
      <w:r w:rsidR="00AB6354" w:rsidRPr="00A4596E">
        <w:rPr>
          <w:rFonts w:ascii="David" w:hAnsi="David" w:cs="David"/>
          <w:rtl/>
        </w:rPr>
        <w:t>, בד"כ כדי למ</w:t>
      </w:r>
      <w:r w:rsidR="00F633D2" w:rsidRPr="00A4596E">
        <w:rPr>
          <w:rFonts w:ascii="David" w:hAnsi="David" w:cs="David"/>
          <w:rtl/>
        </w:rPr>
        <w:t>נוע עיוות דין ולצורך עשיית צדק.</w:t>
      </w:r>
    </w:p>
    <w:p w:rsidR="00AB6354" w:rsidRPr="00316EEA" w:rsidRDefault="00AB6354" w:rsidP="004A09DB">
      <w:pPr>
        <w:pStyle w:val="a7"/>
        <w:spacing w:after="0" w:line="360" w:lineRule="auto"/>
        <w:ind w:left="248"/>
        <w:jc w:val="both"/>
        <w:rPr>
          <w:rFonts w:ascii="David" w:hAnsi="David" w:cs="David"/>
          <w:rtl/>
        </w:rPr>
      </w:pPr>
      <w:r w:rsidRPr="00316EEA">
        <w:rPr>
          <w:rFonts w:ascii="David" w:hAnsi="David" w:cs="David"/>
          <w:u w:val="single"/>
          <w:rtl/>
        </w:rPr>
        <w:t>מדוע צריך כללים דיוניים אם ניתן לסטות מהם</w:t>
      </w:r>
      <w:r w:rsidRPr="00316EEA">
        <w:rPr>
          <w:rFonts w:ascii="David" w:hAnsi="David" w:cs="David"/>
          <w:rtl/>
        </w:rPr>
        <w:t>?</w:t>
      </w:r>
    </w:p>
    <w:p w:rsidR="00316EEA" w:rsidRPr="00316EEA" w:rsidRDefault="00316EEA" w:rsidP="008E38F6">
      <w:pPr>
        <w:pStyle w:val="a7"/>
        <w:numPr>
          <w:ilvl w:val="0"/>
          <w:numId w:val="24"/>
        </w:numPr>
        <w:spacing w:after="0" w:line="360" w:lineRule="auto"/>
        <w:ind w:left="390" w:hanging="169"/>
        <w:jc w:val="both"/>
        <w:rPr>
          <w:rFonts w:ascii="David" w:hAnsi="David" w:cs="David"/>
        </w:rPr>
      </w:pPr>
      <w:r w:rsidRPr="00316EEA">
        <w:rPr>
          <w:rFonts w:ascii="David" w:hAnsi="David" w:cs="David" w:hint="cs"/>
          <w:b/>
          <w:bCs/>
          <w:rtl/>
        </w:rPr>
        <w:t>יצירת וודאות</w:t>
      </w:r>
      <w:r>
        <w:rPr>
          <w:rFonts w:ascii="David" w:hAnsi="David" w:cs="David" w:hint="cs"/>
          <w:rtl/>
        </w:rPr>
        <w:t>.</w:t>
      </w:r>
    </w:p>
    <w:p w:rsidR="00AB6354" w:rsidRPr="00A4596E" w:rsidRDefault="004E2315" w:rsidP="008E38F6">
      <w:pPr>
        <w:pStyle w:val="a7"/>
        <w:numPr>
          <w:ilvl w:val="0"/>
          <w:numId w:val="24"/>
        </w:numPr>
        <w:spacing w:after="0" w:line="360" w:lineRule="auto"/>
        <w:ind w:left="390" w:hanging="169"/>
        <w:jc w:val="both"/>
        <w:rPr>
          <w:rFonts w:ascii="David" w:hAnsi="David" w:cs="David"/>
          <w:rtl/>
        </w:rPr>
      </w:pPr>
      <w:r w:rsidRPr="00A4596E">
        <w:rPr>
          <w:rFonts w:ascii="David" w:hAnsi="David" w:cs="David"/>
          <w:b/>
          <w:bCs/>
          <w:rtl/>
        </w:rPr>
        <w:t>בל ייתפס ההליך כ</w:t>
      </w:r>
      <w:r w:rsidR="00AB6354" w:rsidRPr="00A4596E">
        <w:rPr>
          <w:rFonts w:ascii="David" w:hAnsi="David" w:cs="David"/>
          <w:b/>
          <w:bCs/>
          <w:rtl/>
        </w:rPr>
        <w:t>רשל</w:t>
      </w:r>
      <w:r w:rsidRPr="00A4596E">
        <w:rPr>
          <w:rFonts w:ascii="David" w:hAnsi="David" w:cs="David"/>
          <w:b/>
          <w:bCs/>
          <w:rtl/>
        </w:rPr>
        <w:t>ני</w:t>
      </w:r>
      <w:r w:rsidR="00E40A68">
        <w:rPr>
          <w:rFonts w:ascii="David" w:hAnsi="David" w:cs="David" w:hint="cs"/>
          <w:rtl/>
        </w:rPr>
        <w:t>-</w:t>
      </w:r>
      <w:r w:rsidR="00AB6354" w:rsidRPr="00A4596E">
        <w:rPr>
          <w:rFonts w:ascii="David" w:hAnsi="David" w:cs="David"/>
          <w:rtl/>
        </w:rPr>
        <w:t xml:space="preserve"> </w:t>
      </w:r>
      <w:r w:rsidRPr="00A4596E">
        <w:rPr>
          <w:rFonts w:ascii="David" w:hAnsi="David" w:cs="David"/>
          <w:rtl/>
        </w:rPr>
        <w:t>אי הקפדה על כללי דיון הופכת</w:t>
      </w:r>
      <w:r w:rsidR="00AB6354" w:rsidRPr="00A4596E">
        <w:rPr>
          <w:rFonts w:ascii="David" w:hAnsi="David" w:cs="David"/>
          <w:rtl/>
        </w:rPr>
        <w:t xml:space="preserve"> את ההליך המשפטי לרשלני. </w:t>
      </w:r>
      <w:r w:rsidRPr="00A4596E">
        <w:rPr>
          <w:rFonts w:ascii="David" w:hAnsi="David" w:cs="David"/>
          <w:rtl/>
        </w:rPr>
        <w:t xml:space="preserve">הסטייה צריכה להיות </w:t>
      </w:r>
      <w:r w:rsidR="00AB6354" w:rsidRPr="00A4596E">
        <w:rPr>
          <w:rFonts w:ascii="David" w:hAnsi="David" w:cs="David"/>
          <w:rtl/>
        </w:rPr>
        <w:t>החריג</w:t>
      </w:r>
      <w:r w:rsidRPr="00A4596E">
        <w:rPr>
          <w:rFonts w:ascii="David" w:hAnsi="David" w:cs="David"/>
          <w:rtl/>
        </w:rPr>
        <w:t xml:space="preserve"> וזה</w:t>
      </w:r>
      <w:r w:rsidR="00AB6354" w:rsidRPr="00A4596E">
        <w:rPr>
          <w:rFonts w:ascii="David" w:hAnsi="David" w:cs="David"/>
          <w:rtl/>
        </w:rPr>
        <w:t xml:space="preserve"> יהיה רק במקרים נדירים הראויים לכך. </w:t>
      </w:r>
    </w:p>
    <w:p w:rsidR="00AB6354" w:rsidRPr="00A4596E" w:rsidRDefault="004E2315" w:rsidP="008E38F6">
      <w:pPr>
        <w:pStyle w:val="a7"/>
        <w:numPr>
          <w:ilvl w:val="0"/>
          <w:numId w:val="24"/>
        </w:numPr>
        <w:spacing w:after="0" w:line="360" w:lineRule="auto"/>
        <w:ind w:left="390" w:hanging="169"/>
        <w:jc w:val="both"/>
        <w:rPr>
          <w:rFonts w:ascii="David" w:hAnsi="David" w:cs="David"/>
          <w:rtl/>
        </w:rPr>
      </w:pPr>
      <w:r w:rsidRPr="00A4596E">
        <w:rPr>
          <w:rFonts w:ascii="David" w:hAnsi="David" w:cs="David"/>
          <w:b/>
          <w:bCs/>
          <w:rtl/>
        </w:rPr>
        <w:t>מניעת</w:t>
      </w:r>
      <w:r w:rsidR="00AB6354" w:rsidRPr="00A4596E">
        <w:rPr>
          <w:rFonts w:ascii="David" w:hAnsi="David" w:cs="David"/>
          <w:b/>
          <w:bCs/>
          <w:rtl/>
        </w:rPr>
        <w:t xml:space="preserve"> שרירותיות</w:t>
      </w:r>
      <w:r w:rsidR="00E40A68">
        <w:rPr>
          <w:rFonts w:ascii="David" w:hAnsi="David" w:cs="David" w:hint="cs"/>
          <w:rtl/>
        </w:rPr>
        <w:t>-</w:t>
      </w:r>
      <w:r w:rsidR="00AB6354" w:rsidRPr="00A4596E">
        <w:rPr>
          <w:rFonts w:ascii="David" w:hAnsi="David" w:cs="David"/>
          <w:rtl/>
        </w:rPr>
        <w:t xml:space="preserve"> </w:t>
      </w:r>
      <w:r w:rsidRPr="00A4596E">
        <w:rPr>
          <w:rFonts w:ascii="David" w:hAnsi="David" w:cs="David"/>
          <w:rtl/>
        </w:rPr>
        <w:t>נרצה</w:t>
      </w:r>
      <w:r w:rsidR="00AB6354" w:rsidRPr="00A4596E">
        <w:rPr>
          <w:rFonts w:ascii="David" w:hAnsi="David" w:cs="David"/>
          <w:rtl/>
        </w:rPr>
        <w:t xml:space="preserve"> לשמור על זכויות החשודים ועל טובת הציבור. </w:t>
      </w:r>
    </w:p>
    <w:p w:rsidR="00E40A68" w:rsidRDefault="00AB6354" w:rsidP="008E38F6">
      <w:pPr>
        <w:pStyle w:val="a7"/>
        <w:numPr>
          <w:ilvl w:val="0"/>
          <w:numId w:val="24"/>
        </w:numPr>
        <w:spacing w:after="0" w:line="360" w:lineRule="auto"/>
        <w:ind w:left="390" w:hanging="169"/>
        <w:jc w:val="both"/>
        <w:rPr>
          <w:rFonts w:ascii="David" w:hAnsi="David" w:cs="David"/>
        </w:rPr>
      </w:pPr>
      <w:r w:rsidRPr="00A4596E">
        <w:rPr>
          <w:rFonts w:ascii="David" w:hAnsi="David" w:cs="David"/>
          <w:b/>
          <w:bCs/>
          <w:rtl/>
        </w:rPr>
        <w:t>עלות ההתדיינות</w:t>
      </w:r>
      <w:r w:rsidR="00E40A68">
        <w:rPr>
          <w:rFonts w:ascii="David" w:hAnsi="David" w:cs="David" w:hint="cs"/>
          <w:rtl/>
        </w:rPr>
        <w:t>-</w:t>
      </w:r>
      <w:r w:rsidRPr="00A4596E">
        <w:rPr>
          <w:rFonts w:ascii="David" w:hAnsi="David" w:cs="David"/>
          <w:rtl/>
        </w:rPr>
        <w:t xml:space="preserve"> </w:t>
      </w:r>
      <w:r w:rsidR="004E2315" w:rsidRPr="00A4596E">
        <w:rPr>
          <w:rFonts w:ascii="David" w:hAnsi="David" w:cs="David"/>
          <w:rtl/>
        </w:rPr>
        <w:t>עבודה בכללים קבועים היא חיסכון הליכים מצרפי</w:t>
      </w:r>
      <w:r w:rsidRPr="00A4596E">
        <w:rPr>
          <w:rFonts w:ascii="David" w:hAnsi="David" w:cs="David"/>
          <w:rtl/>
        </w:rPr>
        <w:t>.</w:t>
      </w:r>
      <w:r w:rsidR="00E40A68">
        <w:rPr>
          <w:rFonts w:ascii="David" w:hAnsi="David" w:cs="David"/>
          <w:rtl/>
        </w:rPr>
        <w:t xml:space="preserve"> הכללים </w:t>
      </w:r>
      <w:proofErr w:type="spellStart"/>
      <w:r w:rsidR="00E40A68">
        <w:rPr>
          <w:rFonts w:ascii="David" w:hAnsi="David" w:cs="David"/>
          <w:rtl/>
        </w:rPr>
        <w:t>הפרצ</w:t>
      </w:r>
      <w:r w:rsidR="00E40A68">
        <w:rPr>
          <w:rFonts w:ascii="David" w:hAnsi="David" w:cs="David" w:hint="cs"/>
          <w:rtl/>
        </w:rPr>
        <w:t>דו</w:t>
      </w:r>
      <w:r w:rsidR="00E40A68">
        <w:rPr>
          <w:rFonts w:ascii="David" w:hAnsi="David" w:cs="David"/>
          <w:rtl/>
        </w:rPr>
        <w:t>ר</w:t>
      </w:r>
      <w:r w:rsidR="00E40A68">
        <w:rPr>
          <w:rFonts w:ascii="David" w:hAnsi="David" w:cs="David" w:hint="cs"/>
          <w:rtl/>
        </w:rPr>
        <w:t>א</w:t>
      </w:r>
      <w:r w:rsidR="00E40A68">
        <w:rPr>
          <w:rFonts w:ascii="David" w:hAnsi="David" w:cs="David"/>
          <w:rtl/>
        </w:rPr>
        <w:t>לים</w:t>
      </w:r>
      <w:proofErr w:type="spellEnd"/>
      <w:r w:rsidR="00E40A68">
        <w:rPr>
          <w:rFonts w:ascii="David" w:hAnsi="David" w:cs="David"/>
          <w:rtl/>
        </w:rPr>
        <w:t xml:space="preserve"> הם אחידים וש</w:t>
      </w:r>
      <w:r w:rsidR="00E40A68">
        <w:rPr>
          <w:rFonts w:ascii="David" w:hAnsi="David" w:cs="David" w:hint="cs"/>
          <w:rtl/>
        </w:rPr>
        <w:t>ו</w:t>
      </w:r>
      <w:r w:rsidR="00031726" w:rsidRPr="00A4596E">
        <w:rPr>
          <w:rFonts w:ascii="David" w:hAnsi="David" w:cs="David"/>
          <w:rtl/>
        </w:rPr>
        <w:t>ויוניים.</w:t>
      </w:r>
    </w:p>
    <w:p w:rsidR="00AB6354" w:rsidRPr="00E40A68" w:rsidRDefault="004E2315" w:rsidP="00E40A68">
      <w:pPr>
        <w:spacing w:after="0" w:line="360" w:lineRule="auto"/>
        <w:ind w:left="221"/>
        <w:jc w:val="both"/>
        <w:rPr>
          <w:rFonts w:ascii="David" w:hAnsi="David" w:cs="David"/>
          <w:rtl/>
        </w:rPr>
      </w:pPr>
      <w:r w:rsidRPr="00E40A68">
        <w:rPr>
          <w:rFonts w:ascii="David" w:hAnsi="David" w:cs="David"/>
          <w:u w:val="single"/>
          <w:rtl/>
        </w:rPr>
        <w:t>מסקנה</w:t>
      </w:r>
      <w:r w:rsidRPr="00E40A68">
        <w:rPr>
          <w:rFonts w:ascii="David" w:hAnsi="David" w:cs="David"/>
          <w:rtl/>
        </w:rPr>
        <w:t>:</w:t>
      </w:r>
      <w:r w:rsidR="00AB6354" w:rsidRPr="00E40A68">
        <w:rPr>
          <w:rFonts w:ascii="David" w:hAnsi="David" w:cs="David"/>
          <w:rtl/>
        </w:rPr>
        <w:t xml:space="preserve"> הכללים מאוד חשובים למרות שניתן לסטות מהם במקרים מסוימים. </w:t>
      </w:r>
      <w:r w:rsidR="0004123D" w:rsidRPr="00E40A68">
        <w:rPr>
          <w:rFonts w:ascii="David" w:hAnsi="David" w:cs="David"/>
          <w:rtl/>
        </w:rPr>
        <w:t>יש כללים והסטייה מהם היא החריג</w:t>
      </w:r>
    </w:p>
    <w:p w:rsidR="00AB6354" w:rsidRPr="00A4596E" w:rsidRDefault="00A106F6" w:rsidP="00A4596E">
      <w:pPr>
        <w:spacing w:after="0" w:line="360" w:lineRule="auto"/>
        <w:jc w:val="both"/>
        <w:rPr>
          <w:rFonts w:ascii="David" w:hAnsi="David" w:cs="David"/>
          <w:rtl/>
        </w:rPr>
      </w:pPr>
      <w:r w:rsidRPr="00A4596E">
        <w:rPr>
          <w:rFonts w:ascii="David" w:hAnsi="David" w:cs="David"/>
          <w:b/>
          <w:bCs/>
          <w:noProof/>
          <w:color w:val="0070C0"/>
          <w:u w:val="single"/>
          <w:rtl/>
        </w:rPr>
        <mc:AlternateContent>
          <mc:Choice Requires="wps">
            <w:drawing>
              <wp:anchor distT="0" distB="0" distL="114300" distR="114300" simplePos="0" relativeHeight="251652608" behindDoc="0" locked="0" layoutInCell="1" allowOverlap="1">
                <wp:simplePos x="0" y="0"/>
                <wp:positionH relativeFrom="column">
                  <wp:posOffset>409575</wp:posOffset>
                </wp:positionH>
                <wp:positionV relativeFrom="paragraph">
                  <wp:posOffset>59055</wp:posOffset>
                </wp:positionV>
                <wp:extent cx="5382883" cy="495300"/>
                <wp:effectExtent l="57150" t="38100" r="85090" b="95250"/>
                <wp:wrapNone/>
                <wp:docPr id="6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83" cy="4953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30DED" w:rsidRDefault="00130DED" w:rsidP="004A09DB">
                            <w:pPr>
                              <w:spacing w:after="0" w:line="360" w:lineRule="auto"/>
                              <w:jc w:val="center"/>
                              <w:rPr>
                                <w:rFonts w:ascii="David" w:hAnsi="David" w:cs="David"/>
                                <w:rtl/>
                              </w:rPr>
                            </w:pPr>
                            <w:r w:rsidRPr="00A4596E">
                              <w:rPr>
                                <w:rFonts w:ascii="David" w:hAnsi="David" w:cs="David"/>
                                <w:rtl/>
                              </w:rPr>
                              <w:t xml:space="preserve">המטרה של </w:t>
                            </w:r>
                            <w:r w:rsidRPr="00A4596E">
                              <w:rPr>
                                <w:rFonts w:ascii="David" w:hAnsi="David" w:cs="David"/>
                                <w:b/>
                                <w:bCs/>
                                <w:rtl/>
                              </w:rPr>
                              <w:t>דיני העונשין</w:t>
                            </w:r>
                            <w:r w:rsidRPr="00A4596E">
                              <w:rPr>
                                <w:rFonts w:ascii="David" w:hAnsi="David" w:cs="David"/>
                                <w:rtl/>
                              </w:rPr>
                              <w:t xml:space="preserve"> היא להגן על אינטרסים צ</w:t>
                            </w:r>
                            <w:r>
                              <w:rPr>
                                <w:rFonts w:ascii="David" w:hAnsi="David" w:cs="David"/>
                                <w:rtl/>
                              </w:rPr>
                              <w:t>יבוריים שונים (כמו שלמות הגוף).</w:t>
                            </w:r>
                          </w:p>
                          <w:p w:rsidR="00130DED" w:rsidRPr="004A09DB" w:rsidRDefault="00130DED" w:rsidP="004A09DB">
                            <w:pPr>
                              <w:spacing w:after="0" w:line="360" w:lineRule="auto"/>
                              <w:jc w:val="center"/>
                              <w:rPr>
                                <w:rFonts w:ascii="David" w:hAnsi="David" w:cs="David"/>
                              </w:rPr>
                            </w:pPr>
                            <w:r w:rsidRPr="00A4596E">
                              <w:rPr>
                                <w:rFonts w:ascii="David" w:hAnsi="David" w:cs="David"/>
                                <w:rtl/>
                              </w:rPr>
                              <w:t>המטרה של</w:t>
                            </w:r>
                            <w:r w:rsidRPr="00A4596E">
                              <w:rPr>
                                <w:rFonts w:ascii="David" w:hAnsi="David" w:cs="David"/>
                                <w:b/>
                                <w:bCs/>
                                <w:rtl/>
                              </w:rPr>
                              <w:t xml:space="preserve"> סדר הדין הפלילי </w:t>
                            </w:r>
                            <w:r w:rsidRPr="00A4596E">
                              <w:rPr>
                                <w:rFonts w:ascii="David" w:hAnsi="David" w:cs="David"/>
                                <w:highlight w:val="yellow"/>
                                <w:rtl/>
                              </w:rPr>
                              <w:t>היא לממש את המטרות של דיני העונשין</w:t>
                            </w:r>
                            <w:r w:rsidRPr="00A4596E">
                              <w:rPr>
                                <w:rFonts w:ascii="David" w:hAnsi="David" w:cs="David"/>
                                <w:rt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25pt;margin-top:4.65pt;width:423.85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" fillcolor="#a7bfde [1620]" strokecolor="#4579b8 [3044]">
                <v:fill color2="#e4ecf5 [500]" rotate="t" angle="180" colors="0 #a3c4ff;22938f #bfd5ff;1 #e5eeff" focus="100%" type="gradient"/>
                <v:shadow on="t" color="black" opacity="24903f" origin=",.5" offset="0,.55556mm"/>
                <v:textbox>
                  <w:txbxContent>
                    <w:p w:rsidR="00130DED" w:rsidRDefault="00130DED" w:rsidP="004A09DB">
                      <w:pPr>
                        <w:spacing w:after="0" w:line="360" w:lineRule="auto"/>
                        <w:jc w:val="center"/>
                        <w:rPr>
                          <w:rFonts w:ascii="David" w:hAnsi="David" w:cs="David"/>
                          <w:rtl/>
                        </w:rPr>
                      </w:pPr>
                      <w:r w:rsidRPr="00A4596E">
                        <w:rPr>
                          <w:rFonts w:ascii="David" w:hAnsi="David" w:cs="David"/>
                          <w:rtl/>
                        </w:rPr>
                        <w:t xml:space="preserve">המטרה של </w:t>
                      </w:r>
                      <w:r w:rsidRPr="00A4596E">
                        <w:rPr>
                          <w:rFonts w:ascii="David" w:hAnsi="David" w:cs="David"/>
                          <w:b/>
                          <w:bCs/>
                          <w:rtl/>
                        </w:rPr>
                        <w:t>דיני העונשין</w:t>
                      </w:r>
                      <w:r w:rsidRPr="00A4596E">
                        <w:rPr>
                          <w:rFonts w:ascii="David" w:hAnsi="David" w:cs="David"/>
                          <w:rtl/>
                        </w:rPr>
                        <w:t xml:space="preserve"> היא להגן על אינטרסים צ</w:t>
                      </w:r>
                      <w:r>
                        <w:rPr>
                          <w:rFonts w:ascii="David" w:hAnsi="David" w:cs="David"/>
                          <w:rtl/>
                        </w:rPr>
                        <w:t>יבוריים שונים (כמו שלמות הגוף).</w:t>
                      </w:r>
                    </w:p>
                    <w:p w:rsidR="00130DED" w:rsidRPr="004A09DB" w:rsidRDefault="00130DED" w:rsidP="004A09DB">
                      <w:pPr>
                        <w:spacing w:after="0" w:line="360" w:lineRule="auto"/>
                        <w:jc w:val="center"/>
                        <w:rPr>
                          <w:rFonts w:ascii="David" w:hAnsi="David" w:cs="David"/>
                        </w:rPr>
                      </w:pPr>
                      <w:r w:rsidRPr="00A4596E">
                        <w:rPr>
                          <w:rFonts w:ascii="David" w:hAnsi="David" w:cs="David"/>
                          <w:rtl/>
                        </w:rPr>
                        <w:t>המטרה של</w:t>
                      </w:r>
                      <w:r w:rsidRPr="00A4596E">
                        <w:rPr>
                          <w:rFonts w:ascii="David" w:hAnsi="David" w:cs="David"/>
                          <w:b/>
                          <w:bCs/>
                          <w:rtl/>
                        </w:rPr>
                        <w:t xml:space="preserve"> סדר הדין הפלילי </w:t>
                      </w:r>
                      <w:r w:rsidRPr="00A4596E">
                        <w:rPr>
                          <w:rFonts w:ascii="David" w:hAnsi="David" w:cs="David"/>
                          <w:highlight w:val="yellow"/>
                          <w:rtl/>
                        </w:rPr>
                        <w:t>היא לממש את המטרות של דיני העונשין</w:t>
                      </w:r>
                      <w:r w:rsidRPr="00A4596E">
                        <w:rPr>
                          <w:rFonts w:ascii="David" w:hAnsi="David" w:cs="David"/>
                          <w:rtl/>
                        </w:rPr>
                        <w:t>.</w:t>
                      </w:r>
                    </w:p>
                  </w:txbxContent>
                </v:textbox>
              </v:shape>
            </w:pict>
          </mc:Fallback>
        </mc:AlternateContent>
      </w:r>
    </w:p>
    <w:p w:rsidR="00AB6354" w:rsidRPr="00A4596E" w:rsidRDefault="00AB6354" w:rsidP="00A4596E">
      <w:pPr>
        <w:spacing w:after="0" w:line="360" w:lineRule="auto"/>
        <w:jc w:val="both"/>
        <w:rPr>
          <w:rFonts w:ascii="David" w:hAnsi="David" w:cs="David"/>
          <w:b/>
          <w:bCs/>
          <w:color w:val="0070C0"/>
          <w:u w:val="single"/>
          <w:rtl/>
        </w:rPr>
      </w:pPr>
    </w:p>
    <w:p w:rsidR="00936BEF" w:rsidRPr="00A4596E" w:rsidRDefault="00936BEF" w:rsidP="00A4596E">
      <w:pPr>
        <w:pStyle w:val="2"/>
        <w:spacing w:line="360" w:lineRule="auto"/>
        <w:jc w:val="left"/>
        <w:rPr>
          <w:rFonts w:ascii="David" w:eastAsiaTheme="minorHAnsi" w:hAnsi="David" w:cs="David"/>
          <w:color w:val="0070C0"/>
          <w:sz w:val="22"/>
          <w:szCs w:val="22"/>
          <w:rtl/>
        </w:rPr>
      </w:pPr>
    </w:p>
    <w:p w:rsidR="00316EEA" w:rsidRDefault="00316EEA" w:rsidP="00A4596E">
      <w:pPr>
        <w:spacing w:after="0" w:line="360" w:lineRule="auto"/>
        <w:rPr>
          <w:rFonts w:ascii="David" w:hAnsi="David" w:cs="David"/>
          <w:b/>
          <w:bCs/>
          <w:rtl/>
        </w:rPr>
      </w:pPr>
    </w:p>
    <w:p w:rsidR="0008217A" w:rsidRPr="009D2D24" w:rsidRDefault="0008217A" w:rsidP="0008217A">
      <w:pPr>
        <w:pStyle w:val="2"/>
        <w:spacing w:line="360" w:lineRule="auto"/>
        <w:jc w:val="left"/>
        <w:rPr>
          <w:rFonts w:ascii="David" w:hAnsi="David" w:cs="David"/>
          <w:color w:val="auto"/>
          <w:sz w:val="26"/>
          <w:szCs w:val="26"/>
          <w:rtl/>
        </w:rPr>
      </w:pPr>
      <w:bookmarkStart w:id="3" w:name="_Toc504732310"/>
      <w:r w:rsidRPr="009D2D24">
        <w:rPr>
          <w:rFonts w:ascii="David" w:hAnsi="David" w:cs="David"/>
          <w:color w:val="auto"/>
          <w:sz w:val="26"/>
          <w:szCs w:val="26"/>
          <w:rtl/>
        </w:rPr>
        <w:t>1.</w:t>
      </w:r>
      <w:r w:rsidR="00443163" w:rsidRPr="009D2D24">
        <w:rPr>
          <w:rFonts w:ascii="David" w:hAnsi="David" w:cs="David" w:hint="cs"/>
          <w:color w:val="auto"/>
          <w:sz w:val="26"/>
          <w:szCs w:val="26"/>
          <w:rtl/>
        </w:rPr>
        <w:t>2</w:t>
      </w:r>
      <w:r w:rsidRPr="009D2D24">
        <w:rPr>
          <w:rFonts w:ascii="David" w:hAnsi="David" w:cs="David"/>
          <w:color w:val="auto"/>
          <w:sz w:val="26"/>
          <w:szCs w:val="26"/>
          <w:rtl/>
        </w:rPr>
        <w:t xml:space="preserve"> מושגי יסוד</w:t>
      </w:r>
      <w:bookmarkEnd w:id="3"/>
    </w:p>
    <w:p w:rsidR="0008217A" w:rsidRPr="00316EEA" w:rsidRDefault="0008217A" w:rsidP="008E38F6">
      <w:pPr>
        <w:pStyle w:val="a7"/>
        <w:numPr>
          <w:ilvl w:val="0"/>
          <w:numId w:val="34"/>
        </w:numPr>
        <w:spacing w:after="0" w:line="360" w:lineRule="auto"/>
        <w:ind w:left="248" w:hanging="248"/>
        <w:jc w:val="both"/>
        <w:rPr>
          <w:rFonts w:ascii="David" w:hAnsi="David" w:cs="David"/>
          <w:b/>
          <w:bCs/>
        </w:rPr>
      </w:pPr>
      <w:r w:rsidRPr="00316EEA">
        <w:rPr>
          <w:rFonts w:ascii="David" w:hAnsi="David" w:cs="David"/>
          <w:b/>
          <w:bCs/>
          <w:u w:val="single"/>
          <w:rtl/>
        </w:rPr>
        <w:t>אמת עובדתית מול אמת משפטית</w:t>
      </w:r>
      <w:r w:rsidRPr="00316EEA">
        <w:rPr>
          <w:rFonts w:ascii="David" w:hAnsi="David" w:cs="David"/>
          <w:b/>
          <w:bCs/>
          <w:rtl/>
        </w:rPr>
        <w:t xml:space="preserve">: </w:t>
      </w:r>
    </w:p>
    <w:p w:rsidR="0008217A" w:rsidRPr="00A4596E" w:rsidRDefault="0008217A" w:rsidP="0008217A">
      <w:pPr>
        <w:spacing w:after="0" w:line="360" w:lineRule="auto"/>
        <w:jc w:val="both"/>
        <w:rPr>
          <w:rFonts w:ascii="David" w:hAnsi="David" w:cs="David"/>
          <w:rtl/>
        </w:rPr>
      </w:pPr>
      <w:r w:rsidRPr="00042E2F">
        <w:rPr>
          <w:rFonts w:ascii="David" w:hAnsi="David" w:cs="David"/>
          <w:b/>
          <w:bCs/>
          <w:u w:val="single"/>
          <w:rtl/>
        </w:rPr>
        <w:t>אמת עובדתית</w:t>
      </w:r>
      <w:r w:rsidR="00E40A68" w:rsidRPr="00E40A68">
        <w:rPr>
          <w:rFonts w:ascii="David" w:hAnsi="David" w:cs="David" w:hint="cs"/>
          <w:rtl/>
        </w:rPr>
        <w:t>-</w:t>
      </w:r>
      <w:r w:rsidRPr="00A4596E">
        <w:rPr>
          <w:rFonts w:ascii="David" w:hAnsi="David" w:cs="David"/>
          <w:rtl/>
        </w:rPr>
        <w:t xml:space="preserve"> </w:t>
      </w:r>
      <w:r w:rsidRPr="00A4596E">
        <w:rPr>
          <w:rFonts w:ascii="David" w:hAnsi="David" w:cs="David"/>
          <w:highlight w:val="yellow"/>
          <w:rtl/>
        </w:rPr>
        <w:t>משקפת את ההתרחשות ע"פ מבט של מתבונן אובייקטיבי מהצד</w:t>
      </w:r>
      <w:r w:rsidRPr="00A4596E">
        <w:rPr>
          <w:rFonts w:ascii="David" w:hAnsi="David" w:cs="David"/>
          <w:rtl/>
        </w:rPr>
        <w:t>. אדם שמסתכל מלמעלה ויכול לראות את תמונת הדברים המדויקת כפי שהיא קרתה.</w:t>
      </w:r>
    </w:p>
    <w:p w:rsidR="0008217A" w:rsidRPr="00A4596E" w:rsidRDefault="0008217A" w:rsidP="00443163">
      <w:pPr>
        <w:spacing w:after="0" w:line="360" w:lineRule="auto"/>
        <w:jc w:val="both"/>
        <w:rPr>
          <w:rFonts w:ascii="David" w:hAnsi="David" w:cs="David"/>
          <w:rtl/>
        </w:rPr>
      </w:pPr>
      <w:r w:rsidRPr="00042E2F">
        <w:rPr>
          <w:rFonts w:ascii="David" w:hAnsi="David" w:cs="David"/>
          <w:b/>
          <w:bCs/>
          <w:u w:val="single"/>
          <w:rtl/>
        </w:rPr>
        <w:t>אמת משפטית</w:t>
      </w:r>
      <w:r w:rsidR="00E40A68" w:rsidRPr="00E40A68">
        <w:rPr>
          <w:rFonts w:ascii="David" w:hAnsi="David" w:cs="David" w:hint="cs"/>
          <w:rtl/>
        </w:rPr>
        <w:t>-</w:t>
      </w:r>
      <w:r w:rsidRPr="00A4596E">
        <w:rPr>
          <w:rFonts w:ascii="David" w:hAnsi="David" w:cs="David"/>
          <w:rtl/>
        </w:rPr>
        <w:t xml:space="preserve"> </w:t>
      </w:r>
      <w:r w:rsidRPr="00A4596E">
        <w:rPr>
          <w:rFonts w:ascii="David" w:hAnsi="David" w:cs="David"/>
          <w:highlight w:val="yellow"/>
          <w:rtl/>
        </w:rPr>
        <w:t>משקפת את ההתרחשות דרך שחזור של שופט מקצועי את המציאות</w:t>
      </w:r>
      <w:r w:rsidRPr="00A4596E">
        <w:rPr>
          <w:rFonts w:ascii="David" w:hAnsi="David" w:cs="David"/>
          <w:rtl/>
        </w:rPr>
        <w:t>, על בסיס הראיות שהוצגו בפניו ובכפוף לסייגים ולפרוצדורה. כלומר, מה ש</w:t>
      </w:r>
      <w:r w:rsidR="00443163">
        <w:rPr>
          <w:rFonts w:ascii="David" w:hAnsi="David" w:cs="David"/>
          <w:rtl/>
        </w:rPr>
        <w:t>הוכח במשפט בכפוף לכללים פרוצדו</w:t>
      </w:r>
      <w:r w:rsidR="00443163">
        <w:rPr>
          <w:rFonts w:ascii="David" w:hAnsi="David" w:cs="David" w:hint="cs"/>
          <w:rtl/>
        </w:rPr>
        <w:t>רל</w:t>
      </w:r>
      <w:r w:rsidRPr="00A4596E">
        <w:rPr>
          <w:rFonts w:ascii="David" w:hAnsi="David" w:cs="David"/>
          <w:rtl/>
        </w:rPr>
        <w:t>יים</w:t>
      </w:r>
      <w:r w:rsidR="00443163">
        <w:rPr>
          <w:rFonts w:ascii="David" w:hAnsi="David" w:cs="David" w:hint="cs"/>
          <w:rtl/>
        </w:rPr>
        <w:t xml:space="preserve"> (מגבלות סדרי הדין ומגבלות דיני הראיות)</w:t>
      </w:r>
      <w:r w:rsidRPr="00A4596E">
        <w:rPr>
          <w:rFonts w:ascii="David" w:hAnsi="David" w:cs="David"/>
          <w:rtl/>
        </w:rPr>
        <w:t xml:space="preserve">. </w:t>
      </w:r>
    </w:p>
    <w:p w:rsidR="0008217A" w:rsidRPr="00A4596E" w:rsidRDefault="0008217A" w:rsidP="00443163">
      <w:pPr>
        <w:spacing w:after="0" w:line="360" w:lineRule="auto"/>
        <w:jc w:val="both"/>
        <w:rPr>
          <w:rFonts w:ascii="David" w:hAnsi="David" w:cs="David"/>
          <w:rtl/>
        </w:rPr>
      </w:pPr>
      <w:r w:rsidRPr="00A4596E">
        <w:rPr>
          <w:rFonts w:ascii="David" w:hAnsi="David" w:cs="David"/>
          <w:rtl/>
        </w:rPr>
        <w:t xml:space="preserve">השאיפה היא שהאמת המשפטית </w:t>
      </w:r>
      <w:proofErr w:type="spellStart"/>
      <w:r w:rsidRPr="00A4596E">
        <w:rPr>
          <w:rFonts w:ascii="David" w:hAnsi="David" w:cs="David"/>
          <w:rtl/>
        </w:rPr>
        <w:t>תיהיה</w:t>
      </w:r>
      <w:proofErr w:type="spellEnd"/>
      <w:r w:rsidRPr="00A4596E">
        <w:rPr>
          <w:rFonts w:ascii="David" w:hAnsi="David" w:cs="David"/>
          <w:rtl/>
        </w:rPr>
        <w:t xml:space="preserve"> כמה שיותר קרובה לאמת העובדתית. ואנחנו משלימים עם הפער הזה.</w:t>
      </w:r>
    </w:p>
    <w:p w:rsidR="00443163" w:rsidRDefault="0008217A" w:rsidP="00443163">
      <w:pPr>
        <w:spacing w:after="0" w:line="360" w:lineRule="auto"/>
        <w:jc w:val="both"/>
        <w:rPr>
          <w:rFonts w:ascii="David" w:hAnsi="David" w:cs="David"/>
          <w:rtl/>
        </w:rPr>
      </w:pPr>
      <w:r w:rsidRPr="00A4596E">
        <w:rPr>
          <w:rFonts w:ascii="David" w:hAnsi="David" w:cs="David"/>
          <w:rtl/>
        </w:rPr>
        <w:t xml:space="preserve">אנחנו בעצם מוותרים על האמת לטובת הגנה על זכויות הנאשם וזהו מתח שמאוד חשוב להכיר. האמת המשפטית אינה בהכרח האמת העובדתית, </w:t>
      </w:r>
      <w:r w:rsidRPr="00A4596E">
        <w:rPr>
          <w:rFonts w:ascii="David" w:hAnsi="David" w:cs="David"/>
          <w:u w:val="single"/>
          <w:rtl/>
        </w:rPr>
        <w:t>אלא</w:t>
      </w:r>
      <w:r w:rsidRPr="00A4596E">
        <w:rPr>
          <w:rFonts w:ascii="David" w:hAnsi="David" w:cs="David"/>
          <w:rtl/>
        </w:rPr>
        <w:t xml:space="preserve"> </w:t>
      </w:r>
      <w:r w:rsidRPr="00A4596E">
        <w:rPr>
          <w:rFonts w:ascii="David" w:hAnsi="David" w:cs="David"/>
          <w:highlight w:val="yellow"/>
          <w:rtl/>
        </w:rPr>
        <w:t>היא מה שכן הצליחו להוכיח במשפט</w:t>
      </w:r>
      <w:r w:rsidRPr="00A4596E">
        <w:rPr>
          <w:rFonts w:ascii="David" w:hAnsi="David" w:cs="David"/>
          <w:rtl/>
        </w:rPr>
        <w:t>.</w:t>
      </w:r>
    </w:p>
    <w:p w:rsidR="00443163" w:rsidRPr="00316EEA" w:rsidRDefault="00443163" w:rsidP="00443163">
      <w:pPr>
        <w:spacing w:after="0" w:line="360" w:lineRule="auto"/>
        <w:jc w:val="both"/>
        <w:rPr>
          <w:rFonts w:ascii="David" w:hAnsi="David" w:cs="David"/>
          <w:rtl/>
        </w:rPr>
      </w:pPr>
      <w:r w:rsidRPr="00316EEA">
        <w:rPr>
          <w:rFonts w:ascii="David" w:hAnsi="David" w:cs="David" w:hint="cs"/>
          <w:rtl/>
        </w:rPr>
        <w:t>לא תמיד האמת המשפטית משקפת את האמת העובדתית. עצם העובדה שבמשפט פלילי נדרש להוכיח רף של מעל ספק סביר- אם יש ספק קל, זה לא אומר שהאדם לא פשע באמת, אלא זה רק אומר שיש ספק לגבי ההוכחה ולכן הוא יצא זכאי.</w:t>
      </w:r>
    </w:p>
    <w:p w:rsidR="0008217A" w:rsidRPr="00E40A68" w:rsidRDefault="0008217A" w:rsidP="00E40A68">
      <w:pPr>
        <w:spacing w:after="0" w:line="360" w:lineRule="auto"/>
        <w:jc w:val="both"/>
        <w:rPr>
          <w:rFonts w:ascii="David" w:hAnsi="David" w:cs="David"/>
          <w:color w:val="1F497D" w:themeColor="text2"/>
          <w:sz w:val="20"/>
          <w:szCs w:val="20"/>
        </w:rPr>
      </w:pPr>
      <w:r w:rsidRPr="00E40A68">
        <w:rPr>
          <w:rFonts w:ascii="David" w:hAnsi="David" w:cs="David"/>
          <w:color w:val="1F497D" w:themeColor="text2"/>
          <w:sz w:val="20"/>
          <w:szCs w:val="20"/>
          <w:u w:val="single"/>
          <w:rtl/>
        </w:rPr>
        <w:t>נדגים</w:t>
      </w:r>
      <w:r w:rsidRPr="00E40A68">
        <w:rPr>
          <w:rFonts w:ascii="David" w:hAnsi="David" w:cs="David"/>
          <w:color w:val="1F497D" w:themeColor="text2"/>
          <w:sz w:val="20"/>
          <w:szCs w:val="20"/>
          <w:rtl/>
        </w:rPr>
        <w:t xml:space="preserve">: במשפט הפלילי של </w:t>
      </w:r>
      <w:proofErr w:type="spellStart"/>
      <w:r w:rsidRPr="00E40A68">
        <w:rPr>
          <w:rFonts w:ascii="David" w:hAnsi="David" w:cs="David"/>
          <w:color w:val="1F497D" w:themeColor="text2"/>
          <w:sz w:val="20"/>
          <w:szCs w:val="20"/>
          <w:highlight w:val="green"/>
          <w:rtl/>
        </w:rPr>
        <w:t>אוג'יי</w:t>
      </w:r>
      <w:proofErr w:type="spellEnd"/>
      <w:r w:rsidRPr="00E40A68">
        <w:rPr>
          <w:rFonts w:ascii="David" w:hAnsi="David" w:cs="David"/>
          <w:color w:val="1F497D" w:themeColor="text2"/>
          <w:sz w:val="20"/>
          <w:szCs w:val="20"/>
          <w:highlight w:val="green"/>
          <w:rtl/>
        </w:rPr>
        <w:t xml:space="preserve"> סימפסון</w:t>
      </w:r>
      <w:r w:rsidRPr="00E40A68">
        <w:rPr>
          <w:rFonts w:ascii="David" w:hAnsi="David" w:cs="David"/>
          <w:color w:val="1F497D" w:themeColor="text2"/>
          <w:sz w:val="20"/>
          <w:szCs w:val="20"/>
          <w:rtl/>
        </w:rPr>
        <w:t xml:space="preserve"> הוא זוכה </w:t>
      </w:r>
      <w:r w:rsidRPr="00E40A68">
        <w:rPr>
          <w:rFonts w:ascii="David" w:hAnsi="David" w:cs="David"/>
          <w:color w:val="1F497D" w:themeColor="text2"/>
          <w:sz w:val="20"/>
          <w:szCs w:val="20"/>
          <w:u w:val="single"/>
          <w:rtl/>
        </w:rPr>
        <w:t>אבל</w:t>
      </w:r>
      <w:r w:rsidRPr="00E40A68">
        <w:rPr>
          <w:rFonts w:ascii="David" w:hAnsi="David" w:cs="David"/>
          <w:color w:val="1F497D" w:themeColor="text2"/>
          <w:sz w:val="20"/>
          <w:szCs w:val="20"/>
          <w:rtl/>
        </w:rPr>
        <w:t xml:space="preserve"> במשפט האזרחי שבוצע לאחר מכן נקבע שהוא היה אשם ברצח ומשפחת אלמנתו זכתה. </w:t>
      </w:r>
      <w:r w:rsidRPr="00E40A68">
        <w:rPr>
          <w:rFonts w:ascii="David" w:hAnsi="David" w:cs="David"/>
          <w:b/>
          <w:bCs/>
          <w:color w:val="1F497D" w:themeColor="text2"/>
          <w:sz w:val="20"/>
          <w:szCs w:val="20"/>
          <w:rtl/>
        </w:rPr>
        <w:t>זוהי עדות לפער מאוד בולט</w:t>
      </w:r>
      <w:r w:rsidRPr="00E40A68">
        <w:rPr>
          <w:rFonts w:ascii="David" w:hAnsi="David" w:cs="David"/>
          <w:color w:val="1F497D" w:themeColor="text2"/>
          <w:sz w:val="20"/>
          <w:szCs w:val="20"/>
          <w:rtl/>
        </w:rPr>
        <w:t>.</w:t>
      </w:r>
    </w:p>
    <w:p w:rsidR="0008217A" w:rsidRPr="00E40A68" w:rsidRDefault="0008217A" w:rsidP="00E40A68">
      <w:pPr>
        <w:pStyle w:val="a7"/>
        <w:spacing w:after="0" w:line="360" w:lineRule="auto"/>
        <w:ind w:left="0"/>
        <w:jc w:val="both"/>
        <w:rPr>
          <w:rFonts w:ascii="David" w:hAnsi="David" w:cs="David"/>
          <w:color w:val="1F497D" w:themeColor="text2"/>
          <w:sz w:val="20"/>
          <w:szCs w:val="20"/>
          <w:rtl/>
        </w:rPr>
      </w:pPr>
      <w:r w:rsidRPr="00E40A68">
        <w:rPr>
          <w:rFonts w:ascii="David" w:hAnsi="David" w:cs="David"/>
          <w:color w:val="1F497D" w:themeColor="text2"/>
          <w:sz w:val="20"/>
          <w:szCs w:val="20"/>
          <w:u w:val="single"/>
          <w:rtl/>
        </w:rPr>
        <w:lastRenderedPageBreak/>
        <w:t>דוג' נוספת</w:t>
      </w:r>
      <w:r w:rsidRPr="00E40A68">
        <w:rPr>
          <w:rFonts w:ascii="David" w:hAnsi="David" w:cs="David"/>
          <w:color w:val="1F497D" w:themeColor="text2"/>
          <w:sz w:val="20"/>
          <w:szCs w:val="20"/>
          <w:rtl/>
        </w:rPr>
        <w:t xml:space="preserve">: במקרה של </w:t>
      </w:r>
      <w:r w:rsidRPr="00E40A68">
        <w:rPr>
          <w:rFonts w:ascii="David" w:hAnsi="David" w:cs="David"/>
          <w:color w:val="1F497D" w:themeColor="text2"/>
          <w:sz w:val="20"/>
          <w:szCs w:val="20"/>
          <w:highlight w:val="green"/>
          <w:rtl/>
        </w:rPr>
        <w:t xml:space="preserve">רצח </w:t>
      </w:r>
      <w:proofErr w:type="spellStart"/>
      <w:r w:rsidRPr="00E40A68">
        <w:rPr>
          <w:rFonts w:ascii="David" w:hAnsi="David" w:cs="David"/>
          <w:color w:val="1F497D" w:themeColor="text2"/>
          <w:sz w:val="20"/>
          <w:szCs w:val="20"/>
          <w:highlight w:val="green"/>
          <w:rtl/>
        </w:rPr>
        <w:t>ארלוזרוב</w:t>
      </w:r>
      <w:proofErr w:type="spellEnd"/>
      <w:r w:rsidRPr="00E40A68">
        <w:rPr>
          <w:rFonts w:ascii="David" w:hAnsi="David" w:cs="David"/>
          <w:color w:val="1F497D" w:themeColor="text2"/>
          <w:sz w:val="20"/>
          <w:szCs w:val="20"/>
          <w:rtl/>
        </w:rPr>
        <w:t xml:space="preserve"> היו שני נאשמים שזוכו. זו אמת משפטית. </w:t>
      </w:r>
      <w:r w:rsidRPr="00E40A68">
        <w:rPr>
          <w:rFonts w:ascii="David" w:hAnsi="David" w:cs="David"/>
          <w:color w:val="1F497D" w:themeColor="text2"/>
          <w:sz w:val="20"/>
          <w:szCs w:val="20"/>
          <w:u w:val="single"/>
          <w:rtl/>
        </w:rPr>
        <w:t>עם זאת</w:t>
      </w:r>
      <w:r w:rsidRPr="00E40A68">
        <w:rPr>
          <w:rFonts w:ascii="David" w:hAnsi="David" w:cs="David"/>
          <w:color w:val="1F497D" w:themeColor="text2"/>
          <w:sz w:val="20"/>
          <w:szCs w:val="20"/>
          <w:rtl/>
        </w:rPr>
        <w:t xml:space="preserve">, כן פתחו ועדת חקירה שמטרתה </w:t>
      </w:r>
      <w:proofErr w:type="spellStart"/>
      <w:r w:rsidRPr="00E40A68">
        <w:rPr>
          <w:rFonts w:ascii="David" w:hAnsi="David" w:cs="David"/>
          <w:color w:val="1F497D" w:themeColor="text2"/>
          <w:sz w:val="20"/>
          <w:szCs w:val="20"/>
          <w:rtl/>
        </w:rPr>
        <w:t>היתה</w:t>
      </w:r>
      <w:proofErr w:type="spellEnd"/>
      <w:r w:rsidRPr="00E40A68">
        <w:rPr>
          <w:rFonts w:ascii="David" w:hAnsi="David" w:cs="David"/>
          <w:color w:val="1F497D" w:themeColor="text2"/>
          <w:sz w:val="20"/>
          <w:szCs w:val="20"/>
          <w:rtl/>
        </w:rPr>
        <w:t xml:space="preserve"> למצוא את הרוצח האמיתי – האמת העובדתית. בעתירה </w:t>
      </w:r>
      <w:proofErr w:type="spellStart"/>
      <w:r w:rsidRPr="00E40A68">
        <w:rPr>
          <w:rFonts w:ascii="David" w:hAnsi="David" w:cs="David"/>
          <w:color w:val="1F497D" w:themeColor="text2"/>
          <w:sz w:val="20"/>
          <w:szCs w:val="20"/>
          <w:rtl/>
        </w:rPr>
        <w:t>לבג"צ</w:t>
      </w:r>
      <w:proofErr w:type="spellEnd"/>
      <w:r w:rsidRPr="00E40A68">
        <w:rPr>
          <w:rFonts w:ascii="David" w:hAnsi="David" w:cs="David"/>
          <w:color w:val="1F497D" w:themeColor="text2"/>
          <w:sz w:val="20"/>
          <w:szCs w:val="20"/>
          <w:rtl/>
        </w:rPr>
        <w:t xml:space="preserve"> ענה ביהמ"ש: ועדת חקירה בודקת את האמת העובדתית ובתי המשפט בודקים את האמת המשפטית.</w:t>
      </w:r>
    </w:p>
    <w:p w:rsidR="0008217A" w:rsidRPr="00E40A68" w:rsidRDefault="0008217A" w:rsidP="00E40A68">
      <w:pPr>
        <w:pStyle w:val="a7"/>
        <w:spacing w:after="0" w:line="360" w:lineRule="auto"/>
        <w:ind w:left="0"/>
        <w:jc w:val="both"/>
        <w:rPr>
          <w:rFonts w:ascii="David" w:hAnsi="David" w:cs="David"/>
          <w:color w:val="1F497D" w:themeColor="text2"/>
          <w:sz w:val="20"/>
          <w:szCs w:val="20"/>
          <w:rtl/>
        </w:rPr>
      </w:pPr>
      <w:r w:rsidRPr="00E40A68">
        <w:rPr>
          <w:rFonts w:ascii="David" w:hAnsi="David" w:cs="David"/>
          <w:color w:val="1F497D" w:themeColor="text2"/>
          <w:sz w:val="20"/>
          <w:szCs w:val="20"/>
          <w:u w:val="single"/>
          <w:rtl/>
        </w:rPr>
        <w:t>דוג' נוספת</w:t>
      </w:r>
      <w:r w:rsidRPr="00E40A68">
        <w:rPr>
          <w:rFonts w:ascii="David" w:hAnsi="David" w:cs="David"/>
          <w:color w:val="1F497D" w:themeColor="text2"/>
          <w:sz w:val="20"/>
          <w:szCs w:val="20"/>
          <w:rtl/>
        </w:rPr>
        <w:t xml:space="preserve">: </w:t>
      </w:r>
      <w:r w:rsidRPr="00E40A68">
        <w:rPr>
          <w:rFonts w:ascii="David" w:hAnsi="David" w:cs="David"/>
          <w:color w:val="1F497D" w:themeColor="text2"/>
          <w:sz w:val="20"/>
          <w:szCs w:val="20"/>
          <w:highlight w:val="green"/>
          <w:rtl/>
        </w:rPr>
        <w:t>פס"ד אולמרט</w:t>
      </w:r>
      <w:r w:rsidRPr="00E40A68">
        <w:rPr>
          <w:rFonts w:ascii="David" w:hAnsi="David" w:cs="David"/>
          <w:color w:val="1F497D" w:themeColor="text2"/>
          <w:sz w:val="20"/>
          <w:szCs w:val="20"/>
          <w:rtl/>
        </w:rPr>
        <w:t xml:space="preserve">: במחוזי: השופט רוזן האמין באמת העובדתית שקרתה ע"מ להרשיע את אולמרט. השופטים בעליון: לא אומרים שמבחינה </w:t>
      </w:r>
      <w:proofErr w:type="spellStart"/>
      <w:r w:rsidRPr="00E40A68">
        <w:rPr>
          <w:rFonts w:ascii="David" w:hAnsi="David" w:cs="David"/>
          <w:color w:val="1F497D" w:themeColor="text2"/>
          <w:sz w:val="20"/>
          <w:szCs w:val="20"/>
          <w:rtl/>
        </w:rPr>
        <w:t>עובדית</w:t>
      </w:r>
      <w:proofErr w:type="spellEnd"/>
      <w:r w:rsidRPr="00E40A68">
        <w:rPr>
          <w:rFonts w:ascii="David" w:hAnsi="David" w:cs="David"/>
          <w:color w:val="1F497D" w:themeColor="text2"/>
          <w:sz w:val="20"/>
          <w:szCs w:val="20"/>
          <w:rtl/>
        </w:rPr>
        <w:t xml:space="preserve"> הוא לא קיבל שוחד, אבל באמת המשפטית הדבר לא הוכח מעבר לספק סביר כי יש עוד תרחישים אפשריים.</w:t>
      </w:r>
    </w:p>
    <w:p w:rsidR="0008217A" w:rsidRPr="00A4596E" w:rsidRDefault="0008217A" w:rsidP="0008217A">
      <w:pPr>
        <w:spacing w:after="0" w:line="360" w:lineRule="auto"/>
        <w:jc w:val="both"/>
        <w:rPr>
          <w:rFonts w:ascii="David" w:hAnsi="David" w:cs="David"/>
          <w:rtl/>
        </w:rPr>
      </w:pPr>
    </w:p>
    <w:p w:rsidR="0008217A" w:rsidRPr="00316EEA" w:rsidRDefault="0008217A" w:rsidP="008E38F6">
      <w:pPr>
        <w:pStyle w:val="a7"/>
        <w:numPr>
          <w:ilvl w:val="0"/>
          <w:numId w:val="34"/>
        </w:numPr>
        <w:spacing w:after="0" w:line="360" w:lineRule="auto"/>
        <w:ind w:left="248" w:hanging="248"/>
        <w:jc w:val="both"/>
        <w:rPr>
          <w:rFonts w:ascii="David" w:hAnsi="David" w:cs="David"/>
          <w:b/>
          <w:bCs/>
        </w:rPr>
      </w:pPr>
      <w:r w:rsidRPr="00316EEA">
        <w:rPr>
          <w:rFonts w:ascii="David" w:hAnsi="David" w:cs="David"/>
          <w:b/>
          <w:bCs/>
          <w:u w:val="single"/>
          <w:rtl/>
        </w:rPr>
        <w:t>השיטה האדברסרית מול השיטה האינקוויזיטורית</w:t>
      </w:r>
      <w:r w:rsidRPr="00316EEA">
        <w:rPr>
          <w:rFonts w:ascii="David" w:hAnsi="David" w:cs="David"/>
          <w:b/>
          <w:bCs/>
          <w:rtl/>
        </w:rPr>
        <w:t xml:space="preserve">: </w:t>
      </w:r>
    </w:p>
    <w:p w:rsidR="0008217A" w:rsidRPr="00A4596E" w:rsidRDefault="0008217A" w:rsidP="0008217A">
      <w:pPr>
        <w:pStyle w:val="a7"/>
        <w:spacing w:after="0" w:line="360" w:lineRule="auto"/>
        <w:ind w:left="0"/>
        <w:jc w:val="both"/>
        <w:rPr>
          <w:rFonts w:ascii="David" w:hAnsi="David" w:cs="David"/>
        </w:rPr>
      </w:pPr>
      <w:r w:rsidRPr="00A4596E">
        <w:rPr>
          <w:rFonts w:ascii="David" w:hAnsi="David" w:cs="David"/>
          <w:rtl/>
        </w:rPr>
        <w:t xml:space="preserve">השיטה שלנו היא </w:t>
      </w:r>
      <w:r w:rsidRPr="00A4596E">
        <w:rPr>
          <w:rFonts w:ascii="David" w:hAnsi="David" w:cs="David"/>
          <w:highlight w:val="yellow"/>
          <w:rtl/>
        </w:rPr>
        <w:t>שיטה אדברסרית בהתאם למסורת המשפט המקובל</w:t>
      </w:r>
      <w:r w:rsidRPr="00A4596E">
        <w:rPr>
          <w:rFonts w:ascii="David" w:hAnsi="David" w:cs="David"/>
          <w:rtl/>
        </w:rPr>
        <w:t>.</w:t>
      </w:r>
    </w:p>
    <w:p w:rsidR="0008217A" w:rsidRPr="00042E2F" w:rsidRDefault="0008217A" w:rsidP="00042E2F">
      <w:pPr>
        <w:spacing w:after="0" w:line="360" w:lineRule="auto"/>
        <w:ind w:left="3"/>
        <w:jc w:val="both"/>
        <w:rPr>
          <w:rFonts w:ascii="David" w:hAnsi="David" w:cs="David"/>
          <w:b/>
          <w:bCs/>
          <w:rtl/>
        </w:rPr>
      </w:pPr>
      <w:r w:rsidRPr="00042E2F">
        <w:rPr>
          <w:rFonts w:ascii="David" w:hAnsi="David" w:cs="David"/>
          <w:b/>
          <w:bCs/>
          <w:u w:val="single"/>
          <w:rtl/>
        </w:rPr>
        <w:t>השיטה האדברסרית</w:t>
      </w:r>
      <w:r w:rsidR="00E40A68" w:rsidRPr="00042E2F">
        <w:rPr>
          <w:rFonts w:ascii="David" w:hAnsi="David" w:cs="David" w:hint="cs"/>
          <w:rtl/>
        </w:rPr>
        <w:t>-</w:t>
      </w:r>
      <w:r w:rsidRPr="00042E2F">
        <w:rPr>
          <w:rFonts w:ascii="David" w:hAnsi="David" w:cs="David"/>
          <w:rtl/>
        </w:rPr>
        <w:t xml:space="preserve"> מושתתת על </w:t>
      </w:r>
      <w:r w:rsidRPr="00042E2F">
        <w:rPr>
          <w:rFonts w:ascii="David" w:hAnsi="David" w:cs="David"/>
          <w:b/>
          <w:bCs/>
          <w:u w:val="single"/>
          <w:rtl/>
        </w:rPr>
        <w:t>עימות</w:t>
      </w:r>
      <w:r w:rsidRPr="00042E2F">
        <w:rPr>
          <w:rFonts w:ascii="David" w:hAnsi="David" w:cs="David"/>
          <w:rtl/>
        </w:rPr>
        <w:t xml:space="preserve"> בין הצדדים המנוגדים. הצדדים הם המדינה (המ</w:t>
      </w:r>
      <w:r w:rsidRPr="00042E2F">
        <w:rPr>
          <w:rFonts w:ascii="David" w:hAnsi="David" w:cs="David" w:hint="cs"/>
          <w:rtl/>
        </w:rPr>
        <w:t>י</w:t>
      </w:r>
      <w:r w:rsidRPr="00042E2F">
        <w:rPr>
          <w:rFonts w:ascii="David" w:hAnsi="David" w:cs="David"/>
          <w:rtl/>
        </w:rPr>
        <w:t>יצגת את האינטרס הציבורי) והנאשם</w:t>
      </w:r>
      <w:r w:rsidR="00042E2F">
        <w:rPr>
          <w:rFonts w:ascii="David" w:hAnsi="David" w:cs="David" w:hint="cs"/>
          <w:rtl/>
        </w:rPr>
        <w:t xml:space="preserve">. תפקיד </w:t>
      </w:r>
      <w:r w:rsidR="00042E2F">
        <w:rPr>
          <w:rFonts w:ascii="David" w:hAnsi="David" w:cs="David"/>
          <w:rtl/>
        </w:rPr>
        <w:t xml:space="preserve">השופט </w:t>
      </w:r>
      <w:r w:rsidR="00042E2F">
        <w:rPr>
          <w:rFonts w:ascii="David" w:hAnsi="David" w:cs="David" w:hint="cs"/>
          <w:rtl/>
        </w:rPr>
        <w:t>לה</w:t>
      </w:r>
      <w:r w:rsidRPr="00042E2F">
        <w:rPr>
          <w:rFonts w:ascii="David" w:hAnsi="David" w:cs="David"/>
          <w:rtl/>
        </w:rPr>
        <w:t>כריע בניהם. בשיטה ז</w:t>
      </w:r>
      <w:r w:rsidRPr="00042E2F">
        <w:rPr>
          <w:rFonts w:ascii="David" w:hAnsi="David" w:cs="David" w:hint="cs"/>
          <w:rtl/>
        </w:rPr>
        <w:t>ו</w:t>
      </w:r>
      <w:r w:rsidRPr="00042E2F">
        <w:rPr>
          <w:rFonts w:ascii="David" w:hAnsi="David" w:cs="David"/>
          <w:rtl/>
        </w:rPr>
        <w:t xml:space="preserve"> ישנ</w:t>
      </w:r>
      <w:r w:rsidRPr="00042E2F">
        <w:rPr>
          <w:rFonts w:ascii="David" w:hAnsi="David" w:cs="David" w:hint="cs"/>
          <w:rtl/>
        </w:rPr>
        <w:t>ן</w:t>
      </w:r>
      <w:r w:rsidRPr="00042E2F">
        <w:rPr>
          <w:rFonts w:ascii="David" w:hAnsi="David" w:cs="David"/>
          <w:rtl/>
        </w:rPr>
        <w:t xml:space="preserve"> מגבלות רא</w:t>
      </w:r>
      <w:r w:rsidR="00042E2F">
        <w:rPr>
          <w:rFonts w:ascii="David" w:hAnsi="David" w:cs="David" w:hint="cs"/>
          <w:rtl/>
        </w:rPr>
        <w:t>י</w:t>
      </w:r>
      <w:r w:rsidR="00042E2F">
        <w:rPr>
          <w:rFonts w:ascii="David" w:hAnsi="David" w:cs="David"/>
          <w:rtl/>
        </w:rPr>
        <w:t>יתיות. מ</w:t>
      </w:r>
      <w:r w:rsidRPr="00042E2F">
        <w:rPr>
          <w:rFonts w:ascii="David" w:hAnsi="David" w:cs="David"/>
          <w:rtl/>
        </w:rPr>
        <w:t>ז</w:t>
      </w:r>
      <w:r w:rsidR="00042E2F">
        <w:rPr>
          <w:rFonts w:ascii="David" w:hAnsi="David" w:cs="David" w:hint="cs"/>
          <w:rtl/>
        </w:rPr>
        <w:t>ו</w:t>
      </w:r>
      <w:r w:rsidR="00042E2F">
        <w:rPr>
          <w:rFonts w:ascii="David" w:hAnsi="David" w:cs="David"/>
          <w:rtl/>
        </w:rPr>
        <w:t xml:space="preserve">הה עם </w:t>
      </w:r>
      <w:r w:rsidR="00042E2F" w:rsidRPr="00042E2F">
        <w:rPr>
          <w:rFonts w:ascii="David" w:hAnsi="David" w:cs="David"/>
          <w:b/>
          <w:bCs/>
          <w:rtl/>
        </w:rPr>
        <w:t>ישראל</w:t>
      </w:r>
      <w:r w:rsidR="00042E2F" w:rsidRPr="00042E2F">
        <w:rPr>
          <w:rFonts w:ascii="David" w:hAnsi="David" w:cs="David" w:hint="cs"/>
          <w:b/>
          <w:bCs/>
          <w:rtl/>
        </w:rPr>
        <w:t xml:space="preserve">, </w:t>
      </w:r>
      <w:r w:rsidRPr="00042E2F">
        <w:rPr>
          <w:rFonts w:ascii="David" w:hAnsi="David" w:cs="David"/>
          <w:b/>
          <w:bCs/>
          <w:rtl/>
        </w:rPr>
        <w:t>ארה"ב וקנדה</w:t>
      </w:r>
      <w:r w:rsidRPr="00042E2F">
        <w:rPr>
          <w:rFonts w:ascii="David" w:hAnsi="David" w:cs="David"/>
          <w:rtl/>
        </w:rPr>
        <w:t>.</w:t>
      </w:r>
    </w:p>
    <w:p w:rsidR="0008217A" w:rsidRPr="00042E2F" w:rsidRDefault="00042E2F" w:rsidP="00042E2F">
      <w:pPr>
        <w:spacing w:after="0" w:line="360" w:lineRule="auto"/>
        <w:ind w:left="3"/>
        <w:jc w:val="both"/>
        <w:rPr>
          <w:rFonts w:ascii="David" w:hAnsi="David" w:cs="David"/>
          <w:b/>
          <w:bCs/>
          <w:rtl/>
        </w:rPr>
      </w:pPr>
      <w:r w:rsidRPr="00042E2F">
        <w:rPr>
          <w:rFonts w:ascii="David" w:hAnsi="David" w:cs="David" w:hint="cs"/>
          <w:b/>
          <w:bCs/>
          <w:u w:val="single"/>
          <w:rtl/>
        </w:rPr>
        <w:t>ה</w:t>
      </w:r>
      <w:r w:rsidR="000872D5">
        <w:rPr>
          <w:rFonts w:ascii="David" w:hAnsi="David" w:cs="David"/>
          <w:b/>
          <w:bCs/>
          <w:u w:val="single"/>
          <w:rtl/>
        </w:rPr>
        <w:t>שיטה האינק</w:t>
      </w:r>
      <w:r w:rsidR="000872D5">
        <w:rPr>
          <w:rFonts w:ascii="David" w:hAnsi="David" w:cs="David" w:hint="cs"/>
          <w:b/>
          <w:bCs/>
          <w:u w:val="single"/>
          <w:rtl/>
        </w:rPr>
        <w:t>וו</w:t>
      </w:r>
      <w:r w:rsidR="0008217A" w:rsidRPr="00042E2F">
        <w:rPr>
          <w:rFonts w:ascii="David" w:hAnsi="David" w:cs="David"/>
          <w:b/>
          <w:bCs/>
          <w:u w:val="single"/>
          <w:rtl/>
        </w:rPr>
        <w:t>יז</w:t>
      </w:r>
      <w:r w:rsidR="000872D5">
        <w:rPr>
          <w:rFonts w:ascii="David" w:hAnsi="David" w:cs="David" w:hint="cs"/>
          <w:b/>
          <w:bCs/>
          <w:u w:val="single"/>
          <w:rtl/>
        </w:rPr>
        <w:t>י</w:t>
      </w:r>
      <w:r w:rsidR="0008217A" w:rsidRPr="00042E2F">
        <w:rPr>
          <w:rFonts w:ascii="David" w:hAnsi="David" w:cs="David"/>
          <w:b/>
          <w:bCs/>
          <w:u w:val="single"/>
          <w:rtl/>
        </w:rPr>
        <w:t>טורית</w:t>
      </w:r>
      <w:r w:rsidR="00E40A68" w:rsidRPr="00042E2F">
        <w:rPr>
          <w:rFonts w:ascii="David" w:hAnsi="David" w:cs="David" w:hint="cs"/>
          <w:rtl/>
        </w:rPr>
        <w:t>-</w:t>
      </w:r>
      <w:r w:rsidR="0008217A" w:rsidRPr="00042E2F">
        <w:rPr>
          <w:rFonts w:ascii="David" w:hAnsi="David" w:cs="David"/>
          <w:rtl/>
        </w:rPr>
        <w:t xml:space="preserve"> </w:t>
      </w:r>
      <w:r>
        <w:rPr>
          <w:rFonts w:ascii="David" w:hAnsi="David" w:cs="David" w:hint="cs"/>
          <w:rtl/>
        </w:rPr>
        <w:t>מושתתת על</w:t>
      </w:r>
      <w:r w:rsidR="0008217A" w:rsidRPr="00042E2F">
        <w:rPr>
          <w:rFonts w:ascii="David" w:hAnsi="David" w:cs="David"/>
          <w:rtl/>
        </w:rPr>
        <w:t xml:space="preserve"> </w:t>
      </w:r>
      <w:r w:rsidR="0008217A" w:rsidRPr="00042E2F">
        <w:rPr>
          <w:rFonts w:ascii="David" w:hAnsi="David" w:cs="David"/>
          <w:b/>
          <w:bCs/>
          <w:u w:val="single"/>
          <w:rtl/>
        </w:rPr>
        <w:t>חקירה</w:t>
      </w:r>
      <w:r w:rsidR="0008217A" w:rsidRPr="00042E2F">
        <w:rPr>
          <w:rFonts w:ascii="David" w:hAnsi="David" w:cs="David"/>
          <w:rtl/>
        </w:rPr>
        <w:t>. השופט חוקר את הצדדים ולכן יש פחות מגבלות מבחינה ראייתית.</w:t>
      </w:r>
      <w:r w:rsidR="00E40A68" w:rsidRPr="00042E2F">
        <w:rPr>
          <w:rFonts w:ascii="David" w:hAnsi="David" w:cs="David"/>
          <w:b/>
          <w:bCs/>
          <w:rtl/>
        </w:rPr>
        <w:t xml:space="preserve"> </w:t>
      </w:r>
      <w:r w:rsidR="00E40A68" w:rsidRPr="00042E2F">
        <w:rPr>
          <w:rFonts w:ascii="David" w:hAnsi="David" w:cs="David"/>
          <w:rtl/>
        </w:rPr>
        <w:t>מ</w:t>
      </w:r>
      <w:r w:rsidR="0008217A" w:rsidRPr="00042E2F">
        <w:rPr>
          <w:rFonts w:ascii="David" w:hAnsi="David" w:cs="David"/>
          <w:rtl/>
        </w:rPr>
        <w:t>ז</w:t>
      </w:r>
      <w:r w:rsidR="00E40A68" w:rsidRPr="00042E2F">
        <w:rPr>
          <w:rFonts w:ascii="David" w:hAnsi="David" w:cs="David" w:hint="cs"/>
          <w:rtl/>
        </w:rPr>
        <w:t>ו</w:t>
      </w:r>
      <w:r w:rsidR="0008217A" w:rsidRPr="00042E2F">
        <w:rPr>
          <w:rFonts w:ascii="David" w:hAnsi="David" w:cs="David"/>
          <w:rtl/>
        </w:rPr>
        <w:t>הה עם</w:t>
      </w:r>
      <w:r w:rsidR="0008217A" w:rsidRPr="00042E2F">
        <w:rPr>
          <w:rFonts w:ascii="David" w:hAnsi="David" w:cs="David"/>
          <w:b/>
          <w:bCs/>
          <w:rtl/>
        </w:rPr>
        <w:t xml:space="preserve"> המשפט האירופי.</w:t>
      </w:r>
    </w:p>
    <w:p w:rsidR="0008217A" w:rsidRPr="00042E2F" w:rsidRDefault="00042E2F" w:rsidP="008E38F6">
      <w:pPr>
        <w:pStyle w:val="a7"/>
        <w:numPr>
          <w:ilvl w:val="0"/>
          <w:numId w:val="147"/>
        </w:numPr>
        <w:spacing w:after="0" w:line="360" w:lineRule="auto"/>
        <w:ind w:left="248" w:hanging="248"/>
        <w:jc w:val="both"/>
        <w:rPr>
          <w:rFonts w:ascii="David" w:hAnsi="David" w:cs="David"/>
          <w:rtl/>
        </w:rPr>
      </w:pPr>
      <w:r>
        <w:rPr>
          <w:rFonts w:ascii="David" w:hAnsi="David" w:cs="David"/>
          <w:b/>
          <w:bCs/>
          <w:rtl/>
        </w:rPr>
        <w:t>ב</w:t>
      </w:r>
      <w:r>
        <w:rPr>
          <w:rFonts w:ascii="David" w:hAnsi="David" w:cs="David" w:hint="cs"/>
          <w:b/>
          <w:bCs/>
          <w:rtl/>
        </w:rPr>
        <w:t>שיטה האדברסרית</w:t>
      </w:r>
      <w:r w:rsidR="0008217A" w:rsidRPr="00042E2F">
        <w:rPr>
          <w:rFonts w:ascii="David" w:hAnsi="David" w:cs="David"/>
          <w:rtl/>
        </w:rPr>
        <w:t xml:space="preserve">- הצדדים מביאים את הראיות. </w:t>
      </w:r>
      <w:r w:rsidR="0008217A" w:rsidRPr="00042E2F">
        <w:rPr>
          <w:rFonts w:ascii="David" w:hAnsi="David" w:cs="David"/>
          <w:b/>
          <w:bCs/>
          <w:rtl/>
        </w:rPr>
        <w:t>ב</w:t>
      </w:r>
      <w:r>
        <w:rPr>
          <w:rFonts w:ascii="David" w:hAnsi="David" w:cs="David" w:hint="cs"/>
          <w:b/>
          <w:bCs/>
          <w:rtl/>
        </w:rPr>
        <w:t>שיטה ה</w:t>
      </w:r>
      <w:r w:rsidR="0008217A" w:rsidRPr="00042E2F">
        <w:rPr>
          <w:rFonts w:ascii="David" w:hAnsi="David" w:cs="David"/>
          <w:b/>
          <w:bCs/>
          <w:rtl/>
        </w:rPr>
        <w:t>אינקוויז</w:t>
      </w:r>
      <w:r w:rsidR="000872D5">
        <w:rPr>
          <w:rFonts w:ascii="David" w:hAnsi="David" w:cs="David" w:hint="cs"/>
          <w:b/>
          <w:bCs/>
          <w:rtl/>
        </w:rPr>
        <w:t>י</w:t>
      </w:r>
      <w:r w:rsidR="0008217A" w:rsidRPr="00042E2F">
        <w:rPr>
          <w:rFonts w:ascii="David" w:hAnsi="David" w:cs="David"/>
          <w:b/>
          <w:bCs/>
          <w:rtl/>
        </w:rPr>
        <w:t>טורי</w:t>
      </w:r>
      <w:r>
        <w:rPr>
          <w:rFonts w:ascii="David" w:hAnsi="David" w:cs="David" w:hint="cs"/>
          <w:b/>
          <w:bCs/>
          <w:rtl/>
        </w:rPr>
        <w:t>ת</w:t>
      </w:r>
      <w:r w:rsidR="0008217A" w:rsidRPr="00042E2F">
        <w:rPr>
          <w:rFonts w:ascii="David" w:hAnsi="David" w:cs="David"/>
          <w:rtl/>
        </w:rPr>
        <w:t xml:space="preserve"> השופטים יכולים לחקור בעצמם.</w:t>
      </w:r>
    </w:p>
    <w:p w:rsidR="00122C42" w:rsidRDefault="0008217A" w:rsidP="008E38F6">
      <w:pPr>
        <w:pStyle w:val="a7"/>
        <w:numPr>
          <w:ilvl w:val="0"/>
          <w:numId w:val="147"/>
        </w:numPr>
        <w:spacing w:after="0" w:line="360" w:lineRule="auto"/>
        <w:ind w:left="248" w:hanging="248"/>
        <w:jc w:val="both"/>
        <w:rPr>
          <w:rFonts w:ascii="David" w:hAnsi="David" w:cs="David"/>
        </w:rPr>
      </w:pPr>
      <w:r w:rsidRPr="00122C42">
        <w:rPr>
          <w:rFonts w:ascii="David" w:hAnsi="David" w:cs="David"/>
          <w:rtl/>
        </w:rPr>
        <w:t>בשיטה שלנו יש נאשם מול תביעה המגנה על האינטרס הציבורי ובתווך ישנו שופט עצמאי שבורר בין הצדדים היריבים.</w:t>
      </w:r>
      <w:r w:rsidR="000872D5">
        <w:rPr>
          <w:rFonts w:ascii="David" w:hAnsi="David" w:cs="David" w:hint="cs"/>
          <w:rtl/>
        </w:rPr>
        <w:t xml:space="preserve"> </w:t>
      </w:r>
      <w:r w:rsidR="000872D5">
        <w:rPr>
          <w:rFonts w:ascii="David" w:hAnsi="David" w:cs="David" w:hint="cs"/>
          <w:u w:val="single"/>
          <w:rtl/>
        </w:rPr>
        <w:t xml:space="preserve">אך </w:t>
      </w:r>
      <w:r w:rsidR="000872D5" w:rsidRPr="000872D5">
        <w:rPr>
          <w:rFonts w:ascii="David" w:hAnsi="David" w:cs="David"/>
          <w:u w:val="single"/>
          <w:rtl/>
        </w:rPr>
        <w:t xml:space="preserve">יש </w:t>
      </w:r>
      <w:r w:rsidR="000872D5" w:rsidRPr="000872D5">
        <w:rPr>
          <w:rFonts w:ascii="David" w:hAnsi="David" w:cs="David" w:hint="cs"/>
          <w:u w:val="single"/>
          <w:rtl/>
        </w:rPr>
        <w:t xml:space="preserve">לכך </w:t>
      </w:r>
      <w:r w:rsidRPr="000872D5">
        <w:rPr>
          <w:rFonts w:ascii="David" w:hAnsi="David" w:cs="David"/>
          <w:u w:val="single"/>
          <w:rtl/>
        </w:rPr>
        <w:t>כמה חריגים</w:t>
      </w:r>
      <w:r w:rsidRPr="00122C42">
        <w:rPr>
          <w:rFonts w:ascii="David" w:hAnsi="David" w:cs="David"/>
          <w:rtl/>
        </w:rPr>
        <w:t xml:space="preserve"> כמו ראיות מטעם ביהמ"ש, </w:t>
      </w:r>
      <w:r w:rsidR="00122C42">
        <w:rPr>
          <w:rFonts w:ascii="David" w:hAnsi="David" w:cs="David"/>
          <w:rtl/>
        </w:rPr>
        <w:t>חריגה מענישה, הסדרי טיעון ועוד.</w:t>
      </w:r>
    </w:p>
    <w:p w:rsidR="00122C42" w:rsidRDefault="0008217A" w:rsidP="008E38F6">
      <w:pPr>
        <w:pStyle w:val="a7"/>
        <w:numPr>
          <w:ilvl w:val="0"/>
          <w:numId w:val="147"/>
        </w:numPr>
        <w:spacing w:after="0" w:line="360" w:lineRule="auto"/>
        <w:ind w:left="248" w:hanging="248"/>
        <w:jc w:val="both"/>
        <w:rPr>
          <w:rFonts w:ascii="David" w:hAnsi="David" w:cs="David"/>
        </w:rPr>
      </w:pPr>
      <w:r w:rsidRPr="000872D5">
        <w:rPr>
          <w:rFonts w:ascii="David" w:hAnsi="David" w:cs="David"/>
          <w:u w:val="single"/>
          <w:rtl/>
        </w:rPr>
        <w:t>סנגור</w:t>
      </w:r>
      <w:r w:rsidRPr="00122C42">
        <w:rPr>
          <w:rFonts w:ascii="David" w:hAnsi="David" w:cs="David"/>
          <w:rtl/>
        </w:rPr>
        <w:t xml:space="preserve"> לא מתעניין באמת העובדתית, </w:t>
      </w:r>
      <w:r w:rsidRPr="000872D5">
        <w:rPr>
          <w:rFonts w:ascii="David" w:hAnsi="David" w:cs="David"/>
          <w:rtl/>
        </w:rPr>
        <w:t>אלא</w:t>
      </w:r>
      <w:r w:rsidRPr="00122C42">
        <w:rPr>
          <w:rFonts w:ascii="David" w:hAnsi="David" w:cs="David"/>
          <w:rtl/>
        </w:rPr>
        <w:t xml:space="preserve"> מה שמעניין אותו הוא איך הוא יגיב לכתב האישו</w:t>
      </w:r>
      <w:r w:rsidR="00122C42">
        <w:rPr>
          <w:rFonts w:ascii="David" w:hAnsi="David" w:cs="David"/>
          <w:rtl/>
        </w:rPr>
        <w:t>ם.</w:t>
      </w:r>
    </w:p>
    <w:p w:rsidR="00122C42" w:rsidRDefault="0008217A" w:rsidP="008E38F6">
      <w:pPr>
        <w:pStyle w:val="a7"/>
        <w:numPr>
          <w:ilvl w:val="0"/>
          <w:numId w:val="147"/>
        </w:numPr>
        <w:spacing w:after="0" w:line="360" w:lineRule="auto"/>
        <w:ind w:left="248" w:hanging="248"/>
        <w:jc w:val="both"/>
        <w:rPr>
          <w:rFonts w:ascii="David" w:hAnsi="David" w:cs="David"/>
        </w:rPr>
      </w:pPr>
      <w:r w:rsidRPr="000872D5">
        <w:rPr>
          <w:rFonts w:ascii="David" w:hAnsi="David" w:cs="David"/>
          <w:u w:val="single"/>
          <w:rtl/>
        </w:rPr>
        <w:t>התביעה</w:t>
      </w:r>
      <w:r w:rsidRPr="00122C42">
        <w:rPr>
          <w:rFonts w:ascii="David" w:hAnsi="David" w:cs="David"/>
          <w:rtl/>
        </w:rPr>
        <w:t xml:space="preserve"> לא מעוניינת באמת העובדתית </w:t>
      </w:r>
      <w:r w:rsidRPr="000872D5">
        <w:rPr>
          <w:rFonts w:ascii="David" w:hAnsi="David" w:cs="David"/>
          <w:rtl/>
        </w:rPr>
        <w:t>אלא</w:t>
      </w:r>
      <w:r w:rsidRPr="00122C42">
        <w:rPr>
          <w:rFonts w:ascii="David" w:hAnsi="David" w:cs="David"/>
          <w:rtl/>
        </w:rPr>
        <w:t xml:space="preserve"> במה שהיא יכולה ומסוגלת להוכיח כדי להרשיע. </w:t>
      </w:r>
    </w:p>
    <w:p w:rsidR="0008217A" w:rsidRPr="00122C42" w:rsidRDefault="0008217A" w:rsidP="008E38F6">
      <w:pPr>
        <w:pStyle w:val="a7"/>
        <w:numPr>
          <w:ilvl w:val="0"/>
          <w:numId w:val="147"/>
        </w:numPr>
        <w:spacing w:after="0" w:line="360" w:lineRule="auto"/>
        <w:ind w:left="248" w:hanging="248"/>
        <w:jc w:val="both"/>
        <w:rPr>
          <w:rFonts w:ascii="David" w:hAnsi="David" w:cs="David"/>
        </w:rPr>
      </w:pPr>
      <w:r w:rsidRPr="00122C42">
        <w:rPr>
          <w:rFonts w:ascii="David" w:hAnsi="David" w:cs="David"/>
          <w:rtl/>
        </w:rPr>
        <w:t xml:space="preserve">המעוניינים העיקריים באמת העובדתית הם </w:t>
      </w:r>
      <w:r w:rsidRPr="000872D5">
        <w:rPr>
          <w:rFonts w:ascii="David" w:hAnsi="David" w:cs="David"/>
          <w:u w:val="single"/>
          <w:rtl/>
        </w:rPr>
        <w:t>נפגעי העבירה</w:t>
      </w:r>
      <w:r w:rsidRPr="00122C42">
        <w:rPr>
          <w:rFonts w:ascii="David" w:hAnsi="David" w:cs="David"/>
          <w:rtl/>
        </w:rPr>
        <w:t xml:space="preserve"> שאינם צד להליך. </w:t>
      </w:r>
    </w:p>
    <w:p w:rsidR="0008217A" w:rsidRPr="00A4596E" w:rsidRDefault="0008217A" w:rsidP="0008217A">
      <w:pPr>
        <w:pStyle w:val="a7"/>
        <w:spacing w:after="0" w:line="360" w:lineRule="auto"/>
        <w:ind w:left="1080"/>
        <w:jc w:val="both"/>
        <w:rPr>
          <w:rFonts w:ascii="David" w:hAnsi="David" w:cs="David"/>
          <w:rtl/>
        </w:rPr>
      </w:pPr>
    </w:p>
    <w:p w:rsidR="0008217A" w:rsidRPr="0008217A" w:rsidRDefault="0008217A" w:rsidP="0008217A">
      <w:pPr>
        <w:spacing w:after="0" w:line="360" w:lineRule="auto"/>
        <w:jc w:val="both"/>
        <w:rPr>
          <w:rFonts w:ascii="David" w:hAnsi="David" w:cs="David"/>
        </w:rPr>
      </w:pPr>
      <w:r w:rsidRPr="0008217A">
        <w:rPr>
          <w:rFonts w:ascii="David" w:hAnsi="David" w:cs="David"/>
          <w:highlight w:val="cyan"/>
          <w:rtl/>
        </w:rPr>
        <w:t xml:space="preserve">במאמר של </w:t>
      </w:r>
      <w:proofErr w:type="spellStart"/>
      <w:r w:rsidRPr="0008217A">
        <w:rPr>
          <w:rFonts w:ascii="David" w:hAnsi="David" w:cs="David"/>
          <w:b/>
          <w:bCs/>
          <w:highlight w:val="cyan"/>
          <w:rtl/>
        </w:rPr>
        <w:t>קרמניצר</w:t>
      </w:r>
      <w:proofErr w:type="spellEnd"/>
      <w:r w:rsidRPr="0008217A">
        <w:rPr>
          <w:rFonts w:ascii="David" w:hAnsi="David" w:cs="David"/>
          <w:rtl/>
        </w:rPr>
        <w:t xml:space="preserve"> הוא מדבר על מקרים בהם יש </w:t>
      </w:r>
      <w:r w:rsidRPr="00E40A68">
        <w:rPr>
          <w:rFonts w:ascii="David" w:hAnsi="David" w:cs="David"/>
          <w:u w:val="single"/>
          <w:rtl/>
        </w:rPr>
        <w:t>לחרוג</w:t>
      </w:r>
      <w:r w:rsidRPr="0008217A">
        <w:rPr>
          <w:rFonts w:ascii="David" w:hAnsi="David" w:cs="David"/>
          <w:rtl/>
        </w:rPr>
        <w:t xml:space="preserve"> מהשיטה האדברסרית. לטענתו, </w:t>
      </w:r>
      <w:r w:rsidRPr="0008217A">
        <w:rPr>
          <w:rFonts w:ascii="David" w:hAnsi="David" w:cs="David"/>
          <w:b/>
          <w:bCs/>
          <w:rtl/>
        </w:rPr>
        <w:t>השיטה האדברסרית מקריבה את האמת העובדתית ומוותר</w:t>
      </w:r>
      <w:r>
        <w:rPr>
          <w:rFonts w:ascii="David" w:hAnsi="David" w:cs="David" w:hint="cs"/>
          <w:b/>
          <w:bCs/>
          <w:rtl/>
        </w:rPr>
        <w:t>ת</w:t>
      </w:r>
      <w:r w:rsidRPr="0008217A">
        <w:rPr>
          <w:rFonts w:ascii="David" w:hAnsi="David" w:cs="David"/>
          <w:b/>
          <w:bCs/>
          <w:rtl/>
        </w:rPr>
        <w:t xml:space="preserve"> עליה כי השופט לא שואל מה היה </w:t>
      </w:r>
      <w:r w:rsidRPr="0008217A">
        <w:rPr>
          <w:rFonts w:ascii="David" w:hAnsi="David" w:cs="David"/>
          <w:b/>
          <w:bCs/>
          <w:u w:val="single"/>
          <w:rtl/>
        </w:rPr>
        <w:t>אלא</w:t>
      </w:r>
      <w:r w:rsidRPr="0008217A">
        <w:rPr>
          <w:rFonts w:ascii="David" w:hAnsi="David" w:cs="David"/>
          <w:b/>
          <w:bCs/>
          <w:rtl/>
        </w:rPr>
        <w:t xml:space="preserve"> הוא שואל מה אפשר להוכיח</w:t>
      </w:r>
      <w:r w:rsidRPr="0008217A">
        <w:rPr>
          <w:rFonts w:ascii="David" w:hAnsi="David" w:cs="David"/>
          <w:rtl/>
        </w:rPr>
        <w:t xml:space="preserve">. הוא מציע לאמץ מאפיינים </w:t>
      </w:r>
      <w:r>
        <w:rPr>
          <w:rFonts w:ascii="David" w:hAnsi="David" w:cs="David" w:hint="cs"/>
          <w:rtl/>
        </w:rPr>
        <w:t xml:space="preserve">מסוימים </w:t>
      </w:r>
      <w:r w:rsidRPr="0008217A">
        <w:rPr>
          <w:rFonts w:ascii="David" w:hAnsi="David" w:cs="David"/>
          <w:rtl/>
        </w:rPr>
        <w:t xml:space="preserve">מהשיטה </w:t>
      </w:r>
      <w:proofErr w:type="spellStart"/>
      <w:r w:rsidRPr="0008217A">
        <w:rPr>
          <w:rFonts w:ascii="David" w:hAnsi="David" w:cs="David"/>
          <w:b/>
          <w:bCs/>
          <w:rtl/>
        </w:rPr>
        <w:t>האינקוויזטורית</w:t>
      </w:r>
      <w:proofErr w:type="spellEnd"/>
      <w:r w:rsidRPr="0008217A">
        <w:rPr>
          <w:rFonts w:ascii="David" w:hAnsi="David" w:cs="David"/>
          <w:rtl/>
        </w:rPr>
        <w:t xml:space="preserve"> לישראל.</w:t>
      </w:r>
    </w:p>
    <w:p w:rsidR="0008217A" w:rsidRPr="00A4596E" w:rsidRDefault="0008217A" w:rsidP="008E38F6">
      <w:pPr>
        <w:pStyle w:val="a7"/>
        <w:numPr>
          <w:ilvl w:val="0"/>
          <w:numId w:val="35"/>
        </w:numPr>
        <w:spacing w:after="0" w:line="360" w:lineRule="auto"/>
        <w:ind w:left="248" w:hanging="218"/>
        <w:jc w:val="both"/>
        <w:rPr>
          <w:rFonts w:ascii="David" w:hAnsi="David" w:cs="David"/>
        </w:rPr>
      </w:pPr>
      <w:r w:rsidRPr="000872D5">
        <w:rPr>
          <w:rFonts w:ascii="David" w:hAnsi="David" w:cs="David"/>
          <w:highlight w:val="cyan"/>
          <w:rtl/>
        </w:rPr>
        <w:t xml:space="preserve">לדעת </w:t>
      </w:r>
      <w:r w:rsidRPr="000872D5">
        <w:rPr>
          <w:rFonts w:ascii="David" w:hAnsi="David" w:cs="David"/>
          <w:b/>
          <w:bCs/>
          <w:highlight w:val="cyan"/>
          <w:rtl/>
        </w:rPr>
        <w:t>המרצה</w:t>
      </w:r>
      <w:r w:rsidRPr="000872D5">
        <w:rPr>
          <w:rFonts w:ascii="David" w:hAnsi="David" w:cs="David"/>
          <w:rtl/>
        </w:rPr>
        <w:t xml:space="preserve">, </w:t>
      </w:r>
      <w:r w:rsidRPr="00A4596E">
        <w:rPr>
          <w:rFonts w:ascii="David" w:hAnsi="David" w:cs="David"/>
          <w:highlight w:val="yellow"/>
          <w:rtl/>
        </w:rPr>
        <w:t>התביעה רק רוצה לנצח כי היא צד למשפט</w:t>
      </w:r>
      <w:r w:rsidRPr="00A4596E">
        <w:rPr>
          <w:rFonts w:ascii="David" w:hAnsi="David" w:cs="David"/>
          <w:rtl/>
        </w:rPr>
        <w:t xml:space="preserve"> ולא פועלת כמו בשיטות משפט אחרות בהן התביעה היא </w:t>
      </w:r>
      <w:r w:rsidRPr="00A4596E">
        <w:rPr>
          <w:rFonts w:ascii="David" w:hAnsi="David" w:cs="David"/>
        </w:rPr>
        <w:t>Officer of the court</w:t>
      </w:r>
      <w:r w:rsidRPr="00A4596E">
        <w:rPr>
          <w:rFonts w:ascii="David" w:hAnsi="David" w:cs="David"/>
          <w:rtl/>
        </w:rPr>
        <w:t xml:space="preserve"> שמחפש את האמת. כשההליך בנוי כך והתובע רוצה לנצח בתיק (ואולי גם קידום) אנו מצויים בבעיה.</w:t>
      </w:r>
    </w:p>
    <w:p w:rsidR="0008217A" w:rsidRPr="00A4596E" w:rsidRDefault="0008217A" w:rsidP="0008217A">
      <w:pPr>
        <w:pStyle w:val="a7"/>
        <w:spacing w:after="0" w:line="360" w:lineRule="auto"/>
        <w:ind w:left="248"/>
        <w:jc w:val="both"/>
        <w:rPr>
          <w:rFonts w:ascii="David" w:hAnsi="David" w:cs="David"/>
          <w:rtl/>
        </w:rPr>
      </w:pPr>
      <w:r w:rsidRPr="00A4596E">
        <w:rPr>
          <w:rFonts w:ascii="David" w:hAnsi="David" w:cs="David"/>
          <w:rtl/>
        </w:rPr>
        <w:t>בשיטה שלנו, כאשר אדם הוא צד למשפט וכל מטרתו היא לנצח השאיפה שלו היא לא גילוי האמת- מה שבאמת חשוב לדעת המרצה.</w:t>
      </w:r>
    </w:p>
    <w:p w:rsidR="0008217A" w:rsidRPr="00A4596E" w:rsidRDefault="0008217A" w:rsidP="0008217A">
      <w:pPr>
        <w:spacing w:after="0" w:line="360" w:lineRule="auto"/>
        <w:jc w:val="both"/>
        <w:rPr>
          <w:rFonts w:ascii="David" w:hAnsi="David" w:cs="David"/>
          <w:rtl/>
        </w:rPr>
      </w:pPr>
    </w:p>
    <w:p w:rsidR="0008217A" w:rsidRPr="000872D5" w:rsidRDefault="0008217A" w:rsidP="008E38F6">
      <w:pPr>
        <w:pStyle w:val="a7"/>
        <w:numPr>
          <w:ilvl w:val="0"/>
          <w:numId w:val="34"/>
        </w:numPr>
        <w:spacing w:after="0" w:line="360" w:lineRule="auto"/>
        <w:ind w:left="248" w:hanging="248"/>
        <w:jc w:val="both"/>
        <w:rPr>
          <w:rFonts w:ascii="David" w:hAnsi="David" w:cs="David"/>
          <w:b/>
          <w:bCs/>
          <w:u w:val="single"/>
        </w:rPr>
      </w:pPr>
      <w:r w:rsidRPr="0008217A">
        <w:rPr>
          <w:rFonts w:ascii="David" w:hAnsi="David" w:cs="David"/>
          <w:b/>
          <w:bCs/>
          <w:u w:val="single"/>
          <w:rtl/>
        </w:rPr>
        <w:t>שיטת מושבעים מול שיטת שופט מקצועי</w:t>
      </w:r>
      <w:r w:rsidRPr="000872D5">
        <w:rPr>
          <w:rFonts w:ascii="David" w:hAnsi="David" w:cs="David"/>
          <w:b/>
          <w:bCs/>
          <w:u w:val="single"/>
          <w:rtl/>
        </w:rPr>
        <w:t>:</w:t>
      </w:r>
    </w:p>
    <w:p w:rsidR="0008217A" w:rsidRPr="00A4596E" w:rsidRDefault="0008217A" w:rsidP="0008217A">
      <w:pPr>
        <w:pStyle w:val="a7"/>
        <w:spacing w:after="0" w:line="360" w:lineRule="auto"/>
        <w:ind w:left="0"/>
        <w:jc w:val="both"/>
        <w:rPr>
          <w:rFonts w:ascii="David" w:hAnsi="David" w:cs="David"/>
        </w:rPr>
      </w:pPr>
      <w:r w:rsidRPr="00A4596E">
        <w:rPr>
          <w:rFonts w:ascii="David" w:hAnsi="David" w:cs="David"/>
          <w:rtl/>
        </w:rPr>
        <w:t>הר</w:t>
      </w:r>
      <w:r>
        <w:rPr>
          <w:rFonts w:ascii="David" w:hAnsi="David" w:cs="David" w:hint="cs"/>
          <w:rtl/>
        </w:rPr>
        <w:t>צ</w:t>
      </w:r>
      <w:r w:rsidRPr="00A4596E">
        <w:rPr>
          <w:rFonts w:ascii="David" w:hAnsi="David" w:cs="David"/>
          <w:rtl/>
        </w:rPr>
        <w:t xml:space="preserve">יונל של חבר המושבעים: </w:t>
      </w:r>
      <w:r>
        <w:rPr>
          <w:rFonts w:ascii="David" w:hAnsi="David" w:cs="David" w:hint="cs"/>
          <w:rtl/>
        </w:rPr>
        <w:t>ההנחה של שיטה זו היא ש</w:t>
      </w:r>
      <w:r w:rsidRPr="00A4596E">
        <w:rPr>
          <w:rFonts w:ascii="David" w:hAnsi="David" w:cs="David"/>
          <w:rtl/>
        </w:rPr>
        <w:t xml:space="preserve">המומחיות </w:t>
      </w:r>
      <w:r>
        <w:rPr>
          <w:rFonts w:ascii="David" w:hAnsi="David" w:cs="David" w:hint="cs"/>
          <w:rtl/>
        </w:rPr>
        <w:t>של</w:t>
      </w:r>
      <w:r w:rsidRPr="00A4596E">
        <w:rPr>
          <w:rFonts w:ascii="David" w:hAnsi="David" w:cs="David"/>
          <w:rtl/>
        </w:rPr>
        <w:t xml:space="preserve"> שופטים </w:t>
      </w:r>
      <w:r>
        <w:rPr>
          <w:rFonts w:ascii="David" w:hAnsi="David" w:cs="David" w:hint="cs"/>
          <w:rtl/>
        </w:rPr>
        <w:t>היא עשיית</w:t>
      </w:r>
      <w:r w:rsidRPr="00A4596E">
        <w:rPr>
          <w:rFonts w:ascii="David" w:hAnsi="David" w:cs="David"/>
          <w:rtl/>
        </w:rPr>
        <w:t xml:space="preserve"> משפט </w:t>
      </w:r>
      <w:r>
        <w:rPr>
          <w:rFonts w:ascii="David" w:hAnsi="David" w:cs="David" w:hint="cs"/>
          <w:rtl/>
        </w:rPr>
        <w:t xml:space="preserve">אך </w:t>
      </w:r>
      <w:r w:rsidRPr="00A4596E">
        <w:rPr>
          <w:rFonts w:ascii="David" w:hAnsi="David" w:cs="David"/>
          <w:rtl/>
        </w:rPr>
        <w:t xml:space="preserve">אין להם יתרון בקביעת עובדות </w:t>
      </w:r>
      <w:r>
        <w:rPr>
          <w:rFonts w:ascii="David" w:hAnsi="David" w:cs="David" w:hint="cs"/>
          <w:rtl/>
        </w:rPr>
        <w:t xml:space="preserve">והם </w:t>
      </w:r>
      <w:r w:rsidRPr="00A4596E">
        <w:rPr>
          <w:rFonts w:ascii="David" w:hAnsi="David" w:cs="David"/>
          <w:rtl/>
        </w:rPr>
        <w:t>כמו כל אדם אחר- ובגלל זה יש מושבעים.</w:t>
      </w:r>
    </w:p>
    <w:p w:rsidR="0008217A" w:rsidRDefault="0008217A" w:rsidP="0008217A">
      <w:pPr>
        <w:pStyle w:val="a7"/>
        <w:spacing w:after="0" w:line="360" w:lineRule="auto"/>
        <w:ind w:left="0"/>
        <w:jc w:val="both"/>
        <w:rPr>
          <w:rFonts w:ascii="David" w:hAnsi="David" w:cs="David"/>
          <w:rtl/>
        </w:rPr>
      </w:pPr>
      <w:r w:rsidRPr="00A4596E">
        <w:rPr>
          <w:rFonts w:ascii="David" w:hAnsi="David" w:cs="David"/>
          <w:rtl/>
        </w:rPr>
        <w:t>בשיטה שבה קיימים מושבעים תפקיד השופט הוא לסנן את החומר שמגיע ולא מגיע אל המושבעים, להחליט מה קביל</w:t>
      </w:r>
      <w:r>
        <w:rPr>
          <w:rFonts w:ascii="David" w:hAnsi="David" w:cs="David" w:hint="cs"/>
          <w:rtl/>
        </w:rPr>
        <w:t xml:space="preserve"> משפטית</w:t>
      </w:r>
      <w:r w:rsidRPr="00A4596E">
        <w:rPr>
          <w:rFonts w:ascii="David" w:hAnsi="David" w:cs="David"/>
          <w:rtl/>
        </w:rPr>
        <w:t xml:space="preserve"> ומה לא ולהנחות אותם </w:t>
      </w:r>
      <w:r>
        <w:rPr>
          <w:rFonts w:ascii="David" w:hAnsi="David" w:cs="David" w:hint="cs"/>
          <w:rtl/>
        </w:rPr>
        <w:t xml:space="preserve">מבחינה משפטית </w:t>
      </w:r>
      <w:r w:rsidRPr="00A4596E">
        <w:rPr>
          <w:rFonts w:ascii="David" w:hAnsi="David" w:cs="David"/>
          <w:rtl/>
        </w:rPr>
        <w:t xml:space="preserve">מה לעשות עם החומר שמוצג לפניהם </w:t>
      </w:r>
      <w:r>
        <w:rPr>
          <w:rFonts w:ascii="David" w:hAnsi="David" w:cs="David"/>
          <w:rtl/>
        </w:rPr>
        <w:t>- לקבוע כללים לפסיקתם.</w:t>
      </w:r>
    </w:p>
    <w:p w:rsidR="0008217A" w:rsidRPr="00A4596E" w:rsidRDefault="0008217A" w:rsidP="0008217A">
      <w:pPr>
        <w:pStyle w:val="a7"/>
        <w:spacing w:after="0" w:line="360" w:lineRule="auto"/>
        <w:ind w:left="0"/>
        <w:jc w:val="both"/>
        <w:rPr>
          <w:rFonts w:ascii="David" w:hAnsi="David" w:cs="David"/>
        </w:rPr>
      </w:pPr>
      <w:r w:rsidRPr="00A4596E">
        <w:rPr>
          <w:rFonts w:ascii="David" w:hAnsi="David" w:cs="David"/>
          <w:rtl/>
        </w:rPr>
        <w:t xml:space="preserve">הרעיון הוא </w:t>
      </w:r>
      <w:r w:rsidRPr="00A4596E">
        <w:rPr>
          <w:rFonts w:ascii="David" w:hAnsi="David" w:cs="David"/>
          <w:b/>
          <w:bCs/>
          <w:rtl/>
        </w:rPr>
        <w:t>שהקביעות המשפטיות הן של השופט בעוד שהקביעות העובדתיות הן של המושבעים</w:t>
      </w:r>
      <w:r w:rsidRPr="00A4596E">
        <w:rPr>
          <w:rFonts w:ascii="David" w:hAnsi="David" w:cs="David"/>
          <w:rtl/>
        </w:rPr>
        <w:t xml:space="preserve">. הרציונל הוא </w:t>
      </w:r>
      <w:r w:rsidRPr="00A4596E">
        <w:rPr>
          <w:rFonts w:ascii="David" w:hAnsi="David" w:cs="David"/>
          <w:highlight w:val="yellow"/>
          <w:rtl/>
        </w:rPr>
        <w:t xml:space="preserve">שלשופטים מקצועיים אין יתרון על הדיוטות בקביעת עובדות </w:t>
      </w:r>
      <w:r w:rsidRPr="00A4596E">
        <w:rPr>
          <w:rFonts w:ascii="David" w:hAnsi="David" w:cs="David"/>
          <w:highlight w:val="yellow"/>
          <w:u w:val="single"/>
          <w:rtl/>
        </w:rPr>
        <w:t>אלא</w:t>
      </w:r>
      <w:r w:rsidRPr="00A4596E">
        <w:rPr>
          <w:rFonts w:ascii="David" w:hAnsi="David" w:cs="David"/>
          <w:highlight w:val="yellow"/>
          <w:rtl/>
        </w:rPr>
        <w:t xml:space="preserve"> רק בעניינים המשפטיים</w:t>
      </w:r>
      <w:r w:rsidRPr="00A4596E">
        <w:rPr>
          <w:rFonts w:ascii="David" w:hAnsi="David" w:cs="David"/>
          <w:rtl/>
        </w:rPr>
        <w:t xml:space="preserve">. </w:t>
      </w:r>
    </w:p>
    <w:p w:rsidR="0008217A" w:rsidRPr="00A4596E" w:rsidRDefault="0008217A" w:rsidP="008E38F6">
      <w:pPr>
        <w:pStyle w:val="a7"/>
        <w:numPr>
          <w:ilvl w:val="0"/>
          <w:numId w:val="147"/>
        </w:numPr>
        <w:spacing w:after="0" w:line="360" w:lineRule="auto"/>
        <w:ind w:left="248" w:hanging="248"/>
        <w:jc w:val="both"/>
        <w:rPr>
          <w:rFonts w:ascii="David" w:hAnsi="David" w:cs="David"/>
          <w:rtl/>
        </w:rPr>
      </w:pPr>
      <w:r w:rsidRPr="00A4596E">
        <w:rPr>
          <w:rFonts w:ascii="David" w:hAnsi="David" w:cs="David"/>
          <w:rtl/>
        </w:rPr>
        <w:t xml:space="preserve">אצלנו אין מושבעים והדבר משפיע כמובן על </w:t>
      </w:r>
      <w:r>
        <w:rPr>
          <w:rFonts w:ascii="David" w:hAnsi="David" w:cs="David" w:hint="cs"/>
          <w:rtl/>
        </w:rPr>
        <w:t xml:space="preserve">ההתפתחות של סדר </w:t>
      </w:r>
      <w:r w:rsidRPr="00A4596E">
        <w:rPr>
          <w:rFonts w:ascii="David" w:hAnsi="David" w:cs="David"/>
          <w:rtl/>
        </w:rPr>
        <w:t>הדין הפלילי.</w:t>
      </w:r>
    </w:p>
    <w:p w:rsidR="0008217A" w:rsidRPr="00316EEA" w:rsidRDefault="0008217A" w:rsidP="00316EEA">
      <w:pPr>
        <w:pStyle w:val="a5"/>
        <w:spacing w:line="360" w:lineRule="auto"/>
        <w:rPr>
          <w:rFonts w:ascii="David" w:eastAsiaTheme="minorEastAsia" w:hAnsi="David" w:cs="David"/>
          <w:rtl/>
        </w:rPr>
      </w:pPr>
    </w:p>
    <w:p w:rsidR="00AB6354" w:rsidRPr="009D2D24" w:rsidRDefault="00AB6354" w:rsidP="00316EEA">
      <w:pPr>
        <w:pStyle w:val="2"/>
        <w:spacing w:line="360" w:lineRule="auto"/>
        <w:jc w:val="left"/>
        <w:rPr>
          <w:rFonts w:ascii="David" w:hAnsi="David" w:cs="David"/>
          <w:color w:val="auto"/>
          <w:sz w:val="26"/>
          <w:szCs w:val="26"/>
          <w:rtl/>
        </w:rPr>
      </w:pPr>
      <w:bookmarkStart w:id="4" w:name="_Toc504732311"/>
      <w:r w:rsidRPr="009D2D24">
        <w:rPr>
          <w:rFonts w:ascii="David" w:hAnsi="David" w:cs="David"/>
          <w:color w:val="auto"/>
          <w:sz w:val="26"/>
          <w:szCs w:val="26"/>
          <w:rtl/>
        </w:rPr>
        <w:t>1.</w:t>
      </w:r>
      <w:r w:rsidR="00443163" w:rsidRPr="009D2D24">
        <w:rPr>
          <w:rFonts w:ascii="David" w:hAnsi="David" w:cs="David" w:hint="cs"/>
          <w:color w:val="auto"/>
          <w:sz w:val="26"/>
          <w:szCs w:val="26"/>
          <w:rtl/>
        </w:rPr>
        <w:t>3</w:t>
      </w:r>
      <w:r w:rsidRPr="009D2D24">
        <w:rPr>
          <w:rFonts w:ascii="David" w:hAnsi="David" w:cs="David"/>
          <w:color w:val="auto"/>
          <w:sz w:val="26"/>
          <w:szCs w:val="26"/>
          <w:rtl/>
        </w:rPr>
        <w:t xml:space="preserve"> המאפיינים של סדר הדין הפלילי</w:t>
      </w:r>
      <w:bookmarkEnd w:id="4"/>
    </w:p>
    <w:p w:rsidR="009E5062" w:rsidRPr="00F8066A" w:rsidRDefault="00AB6354" w:rsidP="008E38F6">
      <w:pPr>
        <w:pStyle w:val="a7"/>
        <w:numPr>
          <w:ilvl w:val="0"/>
          <w:numId w:val="92"/>
        </w:numPr>
        <w:spacing w:after="0" w:line="360" w:lineRule="auto"/>
        <w:ind w:left="248" w:hanging="248"/>
        <w:jc w:val="both"/>
        <w:rPr>
          <w:rFonts w:ascii="David" w:hAnsi="David" w:cs="David"/>
          <w:rtl/>
        </w:rPr>
      </w:pPr>
      <w:r w:rsidRPr="00691554">
        <w:rPr>
          <w:rFonts w:ascii="David" w:hAnsi="David" w:cs="David"/>
          <w:b/>
          <w:bCs/>
          <w:u w:val="single"/>
          <w:rtl/>
        </w:rPr>
        <w:t xml:space="preserve">הפרוצדורה הפלילית </w:t>
      </w:r>
      <w:r w:rsidR="009E5062" w:rsidRPr="00691554">
        <w:rPr>
          <w:rFonts w:ascii="David" w:hAnsi="David" w:cs="David"/>
          <w:b/>
          <w:bCs/>
          <w:u w:val="single"/>
          <w:rtl/>
        </w:rPr>
        <w:t xml:space="preserve">קבועה </w:t>
      </w:r>
      <w:r w:rsidRPr="00691554">
        <w:rPr>
          <w:rFonts w:ascii="David" w:hAnsi="David" w:cs="David"/>
          <w:b/>
          <w:bCs/>
          <w:u w:val="single"/>
          <w:rtl/>
        </w:rPr>
        <w:t>בחקיקה ראשית</w:t>
      </w:r>
      <w:r w:rsidR="00F8066A">
        <w:rPr>
          <w:rFonts w:ascii="David" w:hAnsi="David" w:cs="David" w:hint="cs"/>
          <w:rtl/>
        </w:rPr>
        <w:t>-</w:t>
      </w:r>
      <w:r w:rsidRPr="00F8066A">
        <w:rPr>
          <w:rFonts w:ascii="David" w:hAnsi="David" w:cs="David"/>
          <w:color w:val="0070C0"/>
          <w:rtl/>
        </w:rPr>
        <w:t xml:space="preserve"> </w:t>
      </w:r>
      <w:r w:rsidR="009E5062" w:rsidRPr="00F8066A">
        <w:rPr>
          <w:rFonts w:ascii="David" w:hAnsi="David" w:cs="David"/>
          <w:rtl/>
        </w:rPr>
        <w:t>עקב העיסוק</w:t>
      </w:r>
      <w:r w:rsidRPr="00F8066A">
        <w:rPr>
          <w:rFonts w:ascii="David" w:hAnsi="David" w:cs="David"/>
          <w:rtl/>
        </w:rPr>
        <w:t xml:space="preserve"> בדיני נפשות ו</w:t>
      </w:r>
      <w:r w:rsidR="00887FEC" w:rsidRPr="00F8066A">
        <w:rPr>
          <w:rFonts w:ascii="David" w:hAnsi="David" w:cs="David"/>
          <w:rtl/>
        </w:rPr>
        <w:t>כיוון שמדובר ב</w:t>
      </w:r>
      <w:r w:rsidRPr="00F8066A">
        <w:rPr>
          <w:rFonts w:ascii="David" w:hAnsi="David" w:cs="David"/>
          <w:rtl/>
        </w:rPr>
        <w:t>עניינים שפוגעים בזכויות אדם</w:t>
      </w:r>
      <w:r w:rsidR="00887FEC" w:rsidRPr="00F8066A">
        <w:rPr>
          <w:rFonts w:ascii="David" w:hAnsi="David" w:cs="David"/>
          <w:rtl/>
        </w:rPr>
        <w:t>,</w:t>
      </w:r>
      <w:r w:rsidRPr="00F8066A">
        <w:rPr>
          <w:rFonts w:ascii="David" w:hAnsi="David" w:cs="David"/>
          <w:rtl/>
        </w:rPr>
        <w:t xml:space="preserve"> חל </w:t>
      </w:r>
      <w:r w:rsidRPr="00F8066A">
        <w:rPr>
          <w:rFonts w:ascii="David" w:hAnsi="David" w:cs="David"/>
          <w:u w:val="single"/>
          <w:rtl/>
        </w:rPr>
        <w:t>עקרון החוקיות</w:t>
      </w:r>
      <w:r w:rsidRPr="00F8066A">
        <w:rPr>
          <w:rFonts w:ascii="David" w:hAnsi="David" w:cs="David"/>
          <w:rtl/>
        </w:rPr>
        <w:t xml:space="preserve"> הבסיסי</w:t>
      </w:r>
      <w:r w:rsidR="00887FEC" w:rsidRPr="00F8066A">
        <w:rPr>
          <w:rFonts w:ascii="David" w:hAnsi="David" w:cs="David"/>
          <w:rtl/>
        </w:rPr>
        <w:t>,</w:t>
      </w:r>
      <w:r w:rsidRPr="00F8066A">
        <w:rPr>
          <w:rFonts w:ascii="David" w:hAnsi="David" w:cs="David"/>
          <w:rtl/>
        </w:rPr>
        <w:t xml:space="preserve"> </w:t>
      </w:r>
      <w:r w:rsidR="009E5062" w:rsidRPr="00F8066A">
        <w:rPr>
          <w:rFonts w:ascii="David" w:hAnsi="David" w:cs="David"/>
          <w:rtl/>
        </w:rPr>
        <w:t xml:space="preserve">לפיו </w:t>
      </w:r>
      <w:r w:rsidR="009E5062" w:rsidRPr="00F8066A">
        <w:rPr>
          <w:rFonts w:ascii="David" w:hAnsi="David" w:cs="David"/>
          <w:highlight w:val="yellow"/>
          <w:rtl/>
        </w:rPr>
        <w:t xml:space="preserve">לא מענישים אדם (ולא פוגעים בזכויותיו) </w:t>
      </w:r>
      <w:r w:rsidR="009E5062" w:rsidRPr="00F8066A">
        <w:rPr>
          <w:rFonts w:ascii="David" w:hAnsi="David" w:cs="David"/>
          <w:highlight w:val="yellow"/>
          <w:u w:val="single"/>
          <w:rtl/>
        </w:rPr>
        <w:t>אלא</w:t>
      </w:r>
      <w:r w:rsidRPr="00F8066A">
        <w:rPr>
          <w:rFonts w:ascii="David" w:hAnsi="David" w:cs="David"/>
          <w:highlight w:val="yellow"/>
          <w:rtl/>
        </w:rPr>
        <w:t xml:space="preserve"> בחוק (ו</w:t>
      </w:r>
      <w:r w:rsidR="009E5062" w:rsidRPr="00F8066A">
        <w:rPr>
          <w:rFonts w:ascii="David" w:hAnsi="David" w:cs="David"/>
          <w:highlight w:val="yellow"/>
          <w:rtl/>
        </w:rPr>
        <w:t xml:space="preserve">אף </w:t>
      </w:r>
      <w:r w:rsidRPr="00F8066A">
        <w:rPr>
          <w:rFonts w:ascii="David" w:hAnsi="David" w:cs="David"/>
          <w:highlight w:val="yellow"/>
          <w:rtl/>
        </w:rPr>
        <w:t xml:space="preserve">לא בתקנות כמו </w:t>
      </w:r>
      <w:proofErr w:type="spellStart"/>
      <w:r w:rsidR="009E5062" w:rsidRPr="00F8066A">
        <w:rPr>
          <w:rFonts w:ascii="David" w:hAnsi="David" w:cs="David"/>
          <w:highlight w:val="yellow"/>
          <w:rtl/>
        </w:rPr>
        <w:t>ב</w:t>
      </w:r>
      <w:r w:rsidRPr="00F8066A">
        <w:rPr>
          <w:rFonts w:ascii="David" w:hAnsi="David" w:cs="David"/>
          <w:highlight w:val="yellow"/>
          <w:rtl/>
        </w:rPr>
        <w:t>סד"א</w:t>
      </w:r>
      <w:proofErr w:type="spellEnd"/>
      <w:r w:rsidRPr="00F8066A">
        <w:rPr>
          <w:rFonts w:ascii="David" w:hAnsi="David" w:cs="David"/>
          <w:highlight w:val="yellow"/>
          <w:rtl/>
        </w:rPr>
        <w:t>)</w:t>
      </w:r>
      <w:r w:rsidR="00F8066A" w:rsidRPr="00F8066A">
        <w:rPr>
          <w:rFonts w:ascii="David" w:hAnsi="David" w:cs="David" w:hint="cs"/>
          <w:rtl/>
        </w:rPr>
        <w:t>, ז"א בחקיקה ראשית</w:t>
      </w:r>
      <w:r w:rsidRPr="00F8066A">
        <w:rPr>
          <w:rFonts w:ascii="David" w:hAnsi="David" w:cs="David"/>
          <w:rtl/>
        </w:rPr>
        <w:t xml:space="preserve">. </w:t>
      </w:r>
      <w:r w:rsidR="00C23A3B" w:rsidRPr="00F8066A">
        <w:rPr>
          <w:rFonts w:ascii="David" w:hAnsi="David" w:cs="David"/>
          <w:rtl/>
        </w:rPr>
        <w:t>אפילו שלב החקירה של האדם מהווה פגיעה בדיני נפשות.</w:t>
      </w:r>
    </w:p>
    <w:p w:rsidR="009E5062" w:rsidRPr="00A4596E" w:rsidRDefault="00AB6354" w:rsidP="008E38F6">
      <w:pPr>
        <w:pStyle w:val="a7"/>
        <w:numPr>
          <w:ilvl w:val="0"/>
          <w:numId w:val="92"/>
        </w:numPr>
        <w:spacing w:after="0" w:line="360" w:lineRule="auto"/>
        <w:ind w:left="248" w:hanging="248"/>
        <w:jc w:val="both"/>
        <w:rPr>
          <w:rFonts w:ascii="David" w:hAnsi="David" w:cs="David"/>
          <w:rtl/>
        </w:rPr>
      </w:pPr>
      <w:r w:rsidRPr="00691554">
        <w:rPr>
          <w:rFonts w:ascii="David" w:hAnsi="David" w:cs="David"/>
          <w:b/>
          <w:bCs/>
          <w:u w:val="single"/>
          <w:rtl/>
        </w:rPr>
        <w:t>הרבה מהחקיקה היא חדשה (</w:t>
      </w:r>
      <w:r w:rsidR="009E5062" w:rsidRPr="00691554">
        <w:rPr>
          <w:rFonts w:ascii="David" w:hAnsi="David" w:cs="David"/>
          <w:b/>
          <w:bCs/>
          <w:u w:val="single"/>
          <w:rtl/>
        </w:rPr>
        <w:t>=</w:t>
      </w:r>
      <w:r w:rsidRPr="00691554">
        <w:rPr>
          <w:rFonts w:ascii="David" w:hAnsi="David" w:cs="David"/>
          <w:b/>
          <w:bCs/>
          <w:u w:val="single"/>
          <w:rtl/>
        </w:rPr>
        <w:t>לאחר 1992)</w:t>
      </w:r>
      <w:r w:rsidR="00F8066A">
        <w:rPr>
          <w:rFonts w:ascii="David" w:hAnsi="David" w:cs="David" w:hint="cs"/>
          <w:rtl/>
        </w:rPr>
        <w:t>-</w:t>
      </w:r>
      <w:r w:rsidRPr="00A4596E">
        <w:rPr>
          <w:rFonts w:ascii="David" w:hAnsi="David" w:cs="David"/>
          <w:rtl/>
        </w:rPr>
        <w:t xml:space="preserve"> המשפט החוקתי השפיע </w:t>
      </w:r>
      <w:r w:rsidR="009E5062" w:rsidRPr="00A4596E">
        <w:rPr>
          <w:rFonts w:ascii="David" w:hAnsi="David" w:cs="David"/>
          <w:rtl/>
        </w:rPr>
        <w:t xml:space="preserve">רבות </w:t>
      </w:r>
      <w:r w:rsidRPr="00A4596E">
        <w:rPr>
          <w:rFonts w:ascii="David" w:hAnsi="David" w:cs="David"/>
          <w:rtl/>
        </w:rPr>
        <w:t xml:space="preserve">על </w:t>
      </w:r>
      <w:proofErr w:type="spellStart"/>
      <w:r w:rsidR="009E5062" w:rsidRPr="00A4596E">
        <w:rPr>
          <w:rFonts w:ascii="David" w:hAnsi="David" w:cs="David"/>
          <w:rtl/>
        </w:rPr>
        <w:t>סדה"פ</w:t>
      </w:r>
      <w:proofErr w:type="spellEnd"/>
      <w:r w:rsidRPr="00A4596E">
        <w:rPr>
          <w:rFonts w:ascii="David" w:hAnsi="David" w:cs="David"/>
          <w:rtl/>
        </w:rPr>
        <w:t xml:space="preserve"> ושינה א</w:t>
      </w:r>
      <w:r w:rsidR="009E5062" w:rsidRPr="00A4596E">
        <w:rPr>
          <w:rFonts w:ascii="David" w:hAnsi="David" w:cs="David"/>
          <w:rtl/>
        </w:rPr>
        <w:t>ו</w:t>
      </w:r>
      <w:r w:rsidRPr="00A4596E">
        <w:rPr>
          <w:rFonts w:ascii="David" w:hAnsi="David" w:cs="David"/>
          <w:rtl/>
        </w:rPr>
        <w:t>ת</w:t>
      </w:r>
      <w:r w:rsidR="009E5062" w:rsidRPr="00A4596E">
        <w:rPr>
          <w:rFonts w:ascii="David" w:hAnsi="David" w:cs="David"/>
          <w:rtl/>
        </w:rPr>
        <w:t>ו</w:t>
      </w:r>
      <w:r w:rsidRPr="00A4596E">
        <w:rPr>
          <w:rFonts w:ascii="David" w:hAnsi="David" w:cs="David"/>
          <w:rtl/>
        </w:rPr>
        <w:t xml:space="preserve">. </w:t>
      </w:r>
      <w:r w:rsidR="009E5062" w:rsidRPr="00A4596E">
        <w:rPr>
          <w:rFonts w:ascii="David" w:hAnsi="David" w:cs="David"/>
          <w:rtl/>
        </w:rPr>
        <w:t>כך למשל,</w:t>
      </w:r>
      <w:r w:rsidRPr="00A4596E">
        <w:rPr>
          <w:rFonts w:ascii="David" w:hAnsi="David" w:cs="David"/>
          <w:rtl/>
        </w:rPr>
        <w:t xml:space="preserve"> חוקים חדשים כמו חוק המעצרים וחוק חיפוש הגוף משנות ה</w:t>
      </w:r>
      <w:r w:rsidR="00887FEC" w:rsidRPr="00A4596E">
        <w:rPr>
          <w:rFonts w:ascii="David" w:hAnsi="David" w:cs="David"/>
          <w:rtl/>
        </w:rPr>
        <w:t>-</w:t>
      </w:r>
      <w:r w:rsidRPr="00A4596E">
        <w:rPr>
          <w:rFonts w:ascii="David" w:hAnsi="David" w:cs="David"/>
          <w:rtl/>
        </w:rPr>
        <w:t xml:space="preserve">90 המאוחרות </w:t>
      </w:r>
      <w:r w:rsidR="009E5062" w:rsidRPr="00A4596E">
        <w:rPr>
          <w:rFonts w:ascii="David" w:hAnsi="David" w:cs="David"/>
          <w:rtl/>
        </w:rPr>
        <w:t>ביטלו</w:t>
      </w:r>
      <w:r w:rsidRPr="00A4596E">
        <w:rPr>
          <w:rFonts w:ascii="David" w:hAnsi="David" w:cs="David"/>
          <w:rtl/>
        </w:rPr>
        <w:t xml:space="preserve"> חוקים קודמים ו</w:t>
      </w:r>
      <w:r w:rsidR="009E5062" w:rsidRPr="00A4596E">
        <w:rPr>
          <w:rFonts w:ascii="David" w:hAnsi="David" w:cs="David"/>
          <w:rtl/>
        </w:rPr>
        <w:t>הסדירו</w:t>
      </w:r>
      <w:r w:rsidRPr="00A4596E">
        <w:rPr>
          <w:rFonts w:ascii="David" w:hAnsi="David" w:cs="David"/>
          <w:rtl/>
        </w:rPr>
        <w:t xml:space="preserve"> עניינים </w:t>
      </w:r>
      <w:r w:rsidR="009E5062" w:rsidRPr="00A4596E">
        <w:rPr>
          <w:rFonts w:ascii="David" w:hAnsi="David" w:cs="David"/>
          <w:rtl/>
        </w:rPr>
        <w:t>בהלימה</w:t>
      </w:r>
      <w:r w:rsidRPr="00A4596E">
        <w:rPr>
          <w:rFonts w:ascii="David" w:hAnsi="David" w:cs="David"/>
          <w:rtl/>
        </w:rPr>
        <w:t xml:space="preserve"> לדרישות </w:t>
      </w:r>
      <w:proofErr w:type="spellStart"/>
      <w:r w:rsidR="009E5062" w:rsidRPr="00A4596E">
        <w:rPr>
          <w:rFonts w:ascii="David" w:hAnsi="David" w:cs="David"/>
          <w:rtl/>
        </w:rPr>
        <w:t>חוה"י</w:t>
      </w:r>
      <w:proofErr w:type="spellEnd"/>
      <w:r w:rsidR="00F8066A">
        <w:rPr>
          <w:rFonts w:ascii="David" w:hAnsi="David" w:cs="David"/>
          <w:rtl/>
        </w:rPr>
        <w:t>.</w:t>
      </w:r>
    </w:p>
    <w:p w:rsidR="00AB6354" w:rsidRPr="00F8066A" w:rsidRDefault="00AB6354" w:rsidP="00A4596E">
      <w:pPr>
        <w:spacing w:after="0" w:line="360" w:lineRule="auto"/>
        <w:jc w:val="both"/>
        <w:rPr>
          <w:rFonts w:ascii="David" w:hAnsi="David" w:cs="David"/>
          <w:b/>
          <w:bCs/>
          <w:color w:val="632423" w:themeColor="accent2" w:themeShade="80"/>
          <w:sz w:val="24"/>
          <w:szCs w:val="24"/>
          <w:u w:val="single"/>
          <w:rtl/>
        </w:rPr>
      </w:pPr>
      <w:r w:rsidRPr="00F8066A">
        <w:rPr>
          <w:rFonts w:ascii="David" w:hAnsi="David" w:cs="David"/>
          <w:b/>
          <w:bCs/>
          <w:sz w:val="24"/>
          <w:szCs w:val="24"/>
          <w:u w:val="single"/>
          <w:rtl/>
        </w:rPr>
        <w:lastRenderedPageBreak/>
        <w:t>ארבעת החוקים העיקריים הרלוונטיים לסדר הדין הפלילי</w:t>
      </w:r>
      <w:r w:rsidRPr="00F8066A">
        <w:rPr>
          <w:rFonts w:ascii="David" w:hAnsi="David" w:cs="David"/>
          <w:b/>
          <w:bCs/>
          <w:color w:val="632423" w:themeColor="accent2" w:themeShade="80"/>
          <w:sz w:val="24"/>
          <w:szCs w:val="24"/>
          <w:u w:val="single"/>
          <w:rtl/>
        </w:rPr>
        <w:t xml:space="preserve">: </w:t>
      </w:r>
    </w:p>
    <w:p w:rsidR="00F8066A" w:rsidRDefault="00AB6354" w:rsidP="00F8066A">
      <w:pPr>
        <w:pStyle w:val="a7"/>
        <w:numPr>
          <w:ilvl w:val="0"/>
          <w:numId w:val="1"/>
        </w:numPr>
        <w:spacing w:after="0" w:line="360" w:lineRule="auto"/>
        <w:ind w:left="248" w:hanging="245"/>
        <w:jc w:val="both"/>
        <w:rPr>
          <w:rFonts w:ascii="David" w:hAnsi="David" w:cs="David"/>
        </w:rPr>
      </w:pPr>
      <w:r w:rsidRPr="00691554">
        <w:rPr>
          <w:rFonts w:ascii="David" w:hAnsi="David" w:cs="David"/>
          <w:b/>
          <w:bCs/>
          <w:color w:val="FF0000"/>
          <w:u w:val="single"/>
          <w:rtl/>
        </w:rPr>
        <w:t>חוק סדר הדין הפלילי</w:t>
      </w:r>
      <w:r w:rsidR="00095824" w:rsidRPr="00F8066A">
        <w:rPr>
          <w:rFonts w:ascii="David" w:hAnsi="David" w:cs="David"/>
          <w:color w:val="FF0000"/>
          <w:u w:val="single"/>
          <w:rtl/>
        </w:rPr>
        <w:t xml:space="preserve"> [נוסח משולב] 1982</w:t>
      </w:r>
      <w:r w:rsidRPr="00F8066A">
        <w:rPr>
          <w:rFonts w:ascii="David" w:hAnsi="David" w:cs="David"/>
          <w:color w:val="FF0000"/>
          <w:u w:val="single"/>
          <w:rtl/>
        </w:rPr>
        <w:t xml:space="preserve"> (</w:t>
      </w:r>
      <w:proofErr w:type="spellStart"/>
      <w:r w:rsidR="00095824" w:rsidRPr="00F8066A">
        <w:rPr>
          <w:rFonts w:ascii="David" w:hAnsi="David" w:cs="David"/>
          <w:b/>
          <w:bCs/>
          <w:color w:val="FF0000"/>
          <w:u w:val="single"/>
          <w:rtl/>
        </w:rPr>
        <w:t>ה</w:t>
      </w:r>
      <w:r w:rsidRPr="00F8066A">
        <w:rPr>
          <w:rFonts w:ascii="David" w:hAnsi="David" w:cs="David"/>
          <w:b/>
          <w:bCs/>
          <w:color w:val="FF0000"/>
          <w:u w:val="single"/>
          <w:rtl/>
        </w:rPr>
        <w:t>חסד"פ</w:t>
      </w:r>
      <w:proofErr w:type="spellEnd"/>
      <w:r w:rsidRPr="00F8066A">
        <w:rPr>
          <w:rFonts w:ascii="David" w:hAnsi="David" w:cs="David"/>
          <w:color w:val="FF0000"/>
          <w:u w:val="single"/>
          <w:rtl/>
        </w:rPr>
        <w:t>)</w:t>
      </w:r>
      <w:r w:rsidR="00F8066A">
        <w:rPr>
          <w:rFonts w:ascii="David" w:hAnsi="David" w:cs="David" w:hint="cs"/>
          <w:rtl/>
        </w:rPr>
        <w:t>-</w:t>
      </w:r>
      <w:r w:rsidRPr="00A4596E">
        <w:rPr>
          <w:rFonts w:ascii="David" w:hAnsi="David" w:cs="David"/>
          <w:rtl/>
        </w:rPr>
        <w:t xml:space="preserve"> חוק רחב שעוסק </w:t>
      </w:r>
      <w:r w:rsidRPr="00A4596E">
        <w:rPr>
          <w:rFonts w:ascii="David" w:hAnsi="David" w:cs="David"/>
          <w:highlight w:val="yellow"/>
          <w:rtl/>
        </w:rPr>
        <w:t xml:space="preserve">בכל </w:t>
      </w:r>
      <w:proofErr w:type="spellStart"/>
      <w:r w:rsidR="00EA24B6" w:rsidRPr="00A4596E">
        <w:rPr>
          <w:rFonts w:ascii="David" w:hAnsi="David" w:cs="David"/>
          <w:highlight w:val="yellow"/>
          <w:rtl/>
        </w:rPr>
        <w:t>סדה"פ</w:t>
      </w:r>
      <w:proofErr w:type="spellEnd"/>
      <w:r w:rsidRPr="00A4596E">
        <w:rPr>
          <w:rFonts w:ascii="David" w:hAnsi="David" w:cs="David"/>
          <w:highlight w:val="yellow"/>
          <w:rtl/>
        </w:rPr>
        <w:t xml:space="preserve"> </w:t>
      </w:r>
      <w:r w:rsidR="00EA24B6" w:rsidRPr="00A4596E">
        <w:rPr>
          <w:rFonts w:ascii="David" w:hAnsi="David" w:cs="David"/>
          <w:b/>
          <w:bCs/>
          <w:highlight w:val="yellow"/>
          <w:rtl/>
        </w:rPr>
        <w:t>ו</w:t>
      </w:r>
      <w:r w:rsidRPr="00A4596E">
        <w:rPr>
          <w:rFonts w:ascii="David" w:hAnsi="David" w:cs="David"/>
          <w:b/>
          <w:bCs/>
          <w:highlight w:val="yellow"/>
          <w:rtl/>
        </w:rPr>
        <w:t>בכל</w:t>
      </w:r>
      <w:r w:rsidRPr="00A4596E">
        <w:rPr>
          <w:rFonts w:ascii="David" w:hAnsi="David" w:cs="David"/>
          <w:highlight w:val="yellow"/>
          <w:rtl/>
        </w:rPr>
        <w:t xml:space="preserve"> </w:t>
      </w:r>
      <w:r w:rsidRPr="00A4596E">
        <w:rPr>
          <w:rFonts w:ascii="David" w:hAnsi="David" w:cs="David"/>
          <w:b/>
          <w:bCs/>
          <w:highlight w:val="yellow"/>
          <w:rtl/>
        </w:rPr>
        <w:t>שלביו של ההליך הפלילי</w:t>
      </w:r>
      <w:r w:rsidRPr="00A4596E">
        <w:rPr>
          <w:rFonts w:ascii="David" w:hAnsi="David" w:cs="David"/>
          <w:highlight w:val="yellow"/>
          <w:rtl/>
        </w:rPr>
        <w:t xml:space="preserve"> - מתחילתו ועד סופו</w:t>
      </w:r>
      <w:r w:rsidRPr="00A4596E">
        <w:rPr>
          <w:rFonts w:ascii="David" w:hAnsi="David" w:cs="David"/>
          <w:rtl/>
        </w:rPr>
        <w:t xml:space="preserve"> </w:t>
      </w:r>
      <w:r w:rsidR="00EA24B6" w:rsidRPr="00A4596E">
        <w:rPr>
          <w:rFonts w:ascii="David" w:hAnsi="David" w:cs="David"/>
          <w:rtl/>
        </w:rPr>
        <w:t>[</w:t>
      </w:r>
      <w:r w:rsidRPr="00A4596E">
        <w:rPr>
          <w:rFonts w:ascii="David" w:hAnsi="David" w:cs="David"/>
          <w:rtl/>
        </w:rPr>
        <w:t>חקירה, העמדה לדין, משפט, פוסט משפט (</w:t>
      </w:r>
      <w:r w:rsidR="00A77925" w:rsidRPr="00A4596E">
        <w:rPr>
          <w:rFonts w:ascii="David" w:hAnsi="David" w:cs="David"/>
          <w:rtl/>
        </w:rPr>
        <w:t>=</w:t>
      </w:r>
      <w:r w:rsidRPr="00A4596E">
        <w:rPr>
          <w:rFonts w:ascii="David" w:hAnsi="David" w:cs="David"/>
          <w:rtl/>
        </w:rPr>
        <w:t>ערעור) ועוד</w:t>
      </w:r>
      <w:r w:rsidR="00EA24B6" w:rsidRPr="00A4596E">
        <w:rPr>
          <w:rFonts w:ascii="David" w:hAnsi="David" w:cs="David"/>
          <w:rtl/>
        </w:rPr>
        <w:t>]</w:t>
      </w:r>
      <w:r w:rsidRPr="00A4596E">
        <w:rPr>
          <w:rFonts w:ascii="David" w:hAnsi="David" w:cs="David"/>
          <w:rtl/>
        </w:rPr>
        <w:t xml:space="preserve">. </w:t>
      </w:r>
    </w:p>
    <w:p w:rsidR="00AB6354" w:rsidRPr="00F8066A" w:rsidRDefault="00AB6354" w:rsidP="00F8066A">
      <w:pPr>
        <w:pStyle w:val="a7"/>
        <w:spacing w:after="0" w:line="360" w:lineRule="auto"/>
        <w:ind w:left="248"/>
        <w:jc w:val="both"/>
        <w:rPr>
          <w:rFonts w:ascii="David" w:hAnsi="David" w:cs="David"/>
        </w:rPr>
      </w:pPr>
      <w:r w:rsidRPr="00F8066A">
        <w:rPr>
          <w:rFonts w:ascii="David" w:hAnsi="David" w:cs="David"/>
          <w:u w:val="single"/>
          <w:rtl/>
        </w:rPr>
        <w:t>בעבר</w:t>
      </w:r>
      <w:r w:rsidRPr="00F8066A">
        <w:rPr>
          <w:rFonts w:ascii="David" w:hAnsi="David" w:cs="David"/>
          <w:rtl/>
        </w:rPr>
        <w:t xml:space="preserve"> </w:t>
      </w:r>
      <w:proofErr w:type="spellStart"/>
      <w:r w:rsidR="00EA24B6" w:rsidRPr="00F8066A">
        <w:rPr>
          <w:rFonts w:ascii="David" w:hAnsi="David" w:cs="David"/>
          <w:rtl/>
        </w:rPr>
        <w:t>החסד"פ</w:t>
      </w:r>
      <w:proofErr w:type="spellEnd"/>
      <w:r w:rsidRPr="00F8066A">
        <w:rPr>
          <w:rFonts w:ascii="David" w:hAnsi="David" w:cs="David"/>
          <w:rtl/>
        </w:rPr>
        <w:t xml:space="preserve"> עסק</w:t>
      </w:r>
      <w:r w:rsidR="00EA24B6" w:rsidRPr="00F8066A">
        <w:rPr>
          <w:rFonts w:ascii="David" w:hAnsi="David" w:cs="David"/>
          <w:rtl/>
        </w:rPr>
        <w:t xml:space="preserve"> גם</w:t>
      </w:r>
      <w:r w:rsidRPr="00F8066A">
        <w:rPr>
          <w:rFonts w:ascii="David" w:hAnsi="David" w:cs="David"/>
          <w:rtl/>
        </w:rPr>
        <w:t xml:space="preserve"> במעצרים שלאחר הגשת כתב אישום</w:t>
      </w:r>
      <w:r w:rsidR="00EA24B6" w:rsidRPr="00F8066A">
        <w:rPr>
          <w:rFonts w:ascii="David" w:hAnsi="David" w:cs="David"/>
          <w:rtl/>
        </w:rPr>
        <w:t xml:space="preserve"> </w:t>
      </w:r>
      <w:r w:rsidRPr="00F8066A">
        <w:rPr>
          <w:rFonts w:ascii="David" w:hAnsi="David" w:cs="David"/>
          <w:rtl/>
        </w:rPr>
        <w:t>(</w:t>
      </w:r>
      <w:r w:rsidR="00EA24B6" w:rsidRPr="00F8066A">
        <w:rPr>
          <w:rFonts w:ascii="David" w:hAnsi="David" w:cs="David"/>
          <w:rtl/>
        </w:rPr>
        <w:t>=</w:t>
      </w:r>
      <w:r w:rsidRPr="00F8066A">
        <w:rPr>
          <w:rFonts w:ascii="David" w:hAnsi="David" w:cs="David"/>
          <w:rtl/>
        </w:rPr>
        <w:t xml:space="preserve">מעצר עד תום ההליכים) </w:t>
      </w:r>
      <w:r w:rsidR="004E2315" w:rsidRPr="00F8066A">
        <w:rPr>
          <w:rFonts w:ascii="David" w:hAnsi="David" w:cs="David"/>
          <w:u w:val="single"/>
          <w:rtl/>
        </w:rPr>
        <w:t>אך</w:t>
      </w:r>
      <w:r w:rsidRPr="00F8066A">
        <w:rPr>
          <w:rFonts w:ascii="David" w:hAnsi="David" w:cs="David"/>
          <w:rtl/>
        </w:rPr>
        <w:t xml:space="preserve"> הסעיפים הללו בוטלו</w:t>
      </w:r>
      <w:r w:rsidR="00EA24B6" w:rsidRPr="00F8066A">
        <w:rPr>
          <w:rFonts w:ascii="David" w:hAnsi="David" w:cs="David"/>
          <w:rtl/>
        </w:rPr>
        <w:t xml:space="preserve"> כי כיום </w:t>
      </w:r>
      <w:r w:rsidR="00F8066A" w:rsidRPr="00F8066A">
        <w:rPr>
          <w:rFonts w:ascii="David" w:hAnsi="David" w:cs="David" w:hint="cs"/>
          <w:rtl/>
        </w:rPr>
        <w:t>הם מוסדרים בח</w:t>
      </w:r>
      <w:r w:rsidR="00EA24B6" w:rsidRPr="00F8066A">
        <w:rPr>
          <w:rFonts w:ascii="David" w:hAnsi="David" w:cs="David"/>
          <w:rtl/>
        </w:rPr>
        <w:t>וק המעצרים החדש.</w:t>
      </w:r>
    </w:p>
    <w:p w:rsidR="00F8066A" w:rsidRDefault="00AB6354" w:rsidP="00F8066A">
      <w:pPr>
        <w:pStyle w:val="a7"/>
        <w:numPr>
          <w:ilvl w:val="0"/>
          <w:numId w:val="1"/>
        </w:numPr>
        <w:spacing w:after="0" w:line="360" w:lineRule="auto"/>
        <w:ind w:left="248" w:hanging="245"/>
        <w:jc w:val="both"/>
        <w:rPr>
          <w:rFonts w:ascii="David" w:hAnsi="David" w:cs="David"/>
        </w:rPr>
      </w:pPr>
      <w:r w:rsidRPr="00691554">
        <w:rPr>
          <w:rFonts w:ascii="David" w:hAnsi="David" w:cs="David"/>
          <w:b/>
          <w:bCs/>
          <w:color w:val="FF0000"/>
          <w:u w:val="single"/>
          <w:rtl/>
        </w:rPr>
        <w:t>פקודת סדר הדין הפלילי</w:t>
      </w:r>
      <w:r w:rsidRPr="00F8066A">
        <w:rPr>
          <w:rFonts w:ascii="David" w:hAnsi="David" w:cs="David"/>
          <w:color w:val="FF0000"/>
          <w:u w:val="single"/>
          <w:rtl/>
        </w:rPr>
        <w:t xml:space="preserve"> (מעצר וחיפוש)</w:t>
      </w:r>
      <w:r w:rsidR="00251324" w:rsidRPr="00F8066A">
        <w:rPr>
          <w:rFonts w:ascii="David" w:hAnsi="David" w:cs="David"/>
          <w:color w:val="FF0000"/>
          <w:u w:val="single"/>
          <w:rtl/>
        </w:rPr>
        <w:t xml:space="preserve"> 1969</w:t>
      </w:r>
      <w:r w:rsidRPr="00F8066A">
        <w:rPr>
          <w:rFonts w:ascii="David" w:hAnsi="David" w:cs="David"/>
          <w:color w:val="FF0000"/>
          <w:u w:val="single"/>
          <w:rtl/>
        </w:rPr>
        <w:t xml:space="preserve"> (</w:t>
      </w:r>
      <w:proofErr w:type="spellStart"/>
      <w:r w:rsidR="00B54A32" w:rsidRPr="00F8066A">
        <w:rPr>
          <w:rFonts w:ascii="David" w:hAnsi="David" w:cs="David"/>
          <w:b/>
          <w:bCs/>
          <w:color w:val="FF0000"/>
          <w:u w:val="single"/>
          <w:rtl/>
        </w:rPr>
        <w:t>ה</w:t>
      </w:r>
      <w:r w:rsidRPr="00F8066A">
        <w:rPr>
          <w:rFonts w:ascii="David" w:hAnsi="David" w:cs="David"/>
          <w:b/>
          <w:bCs/>
          <w:color w:val="FF0000"/>
          <w:u w:val="single"/>
          <w:rtl/>
        </w:rPr>
        <w:t>פסד"פ</w:t>
      </w:r>
      <w:proofErr w:type="spellEnd"/>
      <w:r w:rsidRPr="00F8066A">
        <w:rPr>
          <w:rFonts w:ascii="David" w:hAnsi="David" w:cs="David"/>
          <w:color w:val="FF0000"/>
          <w:u w:val="single"/>
          <w:rtl/>
        </w:rPr>
        <w:t>)</w:t>
      </w:r>
      <w:r w:rsidR="00F8066A">
        <w:rPr>
          <w:rFonts w:ascii="David" w:hAnsi="David" w:cs="David" w:hint="cs"/>
          <w:rtl/>
        </w:rPr>
        <w:t>-</w:t>
      </w:r>
      <w:r w:rsidRPr="00A4596E">
        <w:rPr>
          <w:rFonts w:ascii="David" w:hAnsi="David" w:cs="David"/>
          <w:rtl/>
        </w:rPr>
        <w:t xml:space="preserve"> פקודה מנדטורית שעוסקת </w:t>
      </w:r>
      <w:r w:rsidRPr="00A4596E">
        <w:rPr>
          <w:rFonts w:ascii="David" w:hAnsi="David" w:cs="David"/>
          <w:highlight w:val="yellow"/>
          <w:rtl/>
        </w:rPr>
        <w:t xml:space="preserve">בכל הנושא של </w:t>
      </w:r>
      <w:r w:rsidRPr="00A4596E">
        <w:rPr>
          <w:rFonts w:ascii="David" w:hAnsi="David" w:cs="David"/>
          <w:b/>
          <w:bCs/>
          <w:highlight w:val="yellow"/>
          <w:rtl/>
        </w:rPr>
        <w:t>סמכויות המשטרה</w:t>
      </w:r>
      <w:r w:rsidR="00142C83" w:rsidRPr="00A4596E">
        <w:rPr>
          <w:rFonts w:ascii="David" w:hAnsi="David" w:cs="David"/>
          <w:rtl/>
        </w:rPr>
        <w:t>,</w:t>
      </w:r>
      <w:r w:rsidRPr="00A4596E">
        <w:rPr>
          <w:rFonts w:ascii="David" w:hAnsi="David" w:cs="David"/>
          <w:rtl/>
        </w:rPr>
        <w:t xml:space="preserve"> בין היתר חיפושים במקומות</w:t>
      </w:r>
      <w:r w:rsidR="00B54A32" w:rsidRPr="00A4596E">
        <w:rPr>
          <w:rFonts w:ascii="David" w:hAnsi="David" w:cs="David"/>
          <w:rtl/>
        </w:rPr>
        <w:t xml:space="preserve"> ובמחשבים</w:t>
      </w:r>
      <w:r w:rsidRPr="00A4596E">
        <w:rPr>
          <w:rFonts w:ascii="David" w:hAnsi="David" w:cs="David"/>
          <w:rtl/>
        </w:rPr>
        <w:t xml:space="preserve">, תפיסת חפצים, </w:t>
      </w:r>
      <w:proofErr w:type="spellStart"/>
      <w:r w:rsidR="00B54A32" w:rsidRPr="00A4596E">
        <w:rPr>
          <w:rFonts w:ascii="David" w:hAnsi="David" w:cs="David"/>
          <w:rtl/>
        </w:rPr>
        <w:t>חילוטים</w:t>
      </w:r>
      <w:proofErr w:type="spellEnd"/>
      <w:r w:rsidR="00B54A32" w:rsidRPr="00A4596E">
        <w:rPr>
          <w:rFonts w:ascii="David" w:hAnsi="David" w:cs="David"/>
          <w:rtl/>
        </w:rPr>
        <w:t xml:space="preserve"> ועוד. כל דבר שקשור לתקופת החקירה.</w:t>
      </w:r>
    </w:p>
    <w:p w:rsidR="00142C83" w:rsidRPr="00F8066A" w:rsidRDefault="00AB6354" w:rsidP="00F8066A">
      <w:pPr>
        <w:pStyle w:val="a7"/>
        <w:spacing w:after="0" w:line="360" w:lineRule="auto"/>
        <w:ind w:left="248"/>
        <w:jc w:val="both"/>
        <w:rPr>
          <w:rFonts w:ascii="David" w:hAnsi="David" w:cs="David"/>
        </w:rPr>
      </w:pPr>
      <w:r w:rsidRPr="00F8066A">
        <w:rPr>
          <w:rFonts w:ascii="David" w:hAnsi="David" w:cs="David"/>
          <w:u w:val="single"/>
          <w:rtl/>
        </w:rPr>
        <w:t>בעבר</w:t>
      </w:r>
      <w:r w:rsidRPr="00F8066A">
        <w:rPr>
          <w:rFonts w:ascii="David" w:hAnsi="David" w:cs="David"/>
          <w:rtl/>
        </w:rPr>
        <w:t xml:space="preserve"> היא עסקה במעצרים שלפני הגשת כתב אישום (=מעצר ע"י שוטר) </w:t>
      </w:r>
      <w:r w:rsidR="004E2315" w:rsidRPr="00F8066A">
        <w:rPr>
          <w:rFonts w:ascii="David" w:hAnsi="David" w:cs="David"/>
          <w:u w:val="single"/>
          <w:rtl/>
        </w:rPr>
        <w:t>אך</w:t>
      </w:r>
      <w:r w:rsidRPr="00F8066A">
        <w:rPr>
          <w:rFonts w:ascii="David" w:hAnsi="David" w:cs="David"/>
          <w:rtl/>
        </w:rPr>
        <w:t xml:space="preserve"> בעקבות חוק המעצרים החדש שמאחד את כל נושא סמכויות המעצר סעיפים רבים בה בוטלו. </w:t>
      </w:r>
      <w:r w:rsidR="00142C83" w:rsidRPr="00F8066A">
        <w:rPr>
          <w:rFonts w:ascii="David" w:hAnsi="David" w:cs="David"/>
          <w:rtl/>
        </w:rPr>
        <w:t>עדיין,</w:t>
      </w:r>
      <w:r w:rsidRPr="00F8066A">
        <w:rPr>
          <w:rFonts w:ascii="David" w:hAnsi="David" w:cs="David"/>
          <w:rtl/>
        </w:rPr>
        <w:t xml:space="preserve"> החקיקה חשובה כי היא </w:t>
      </w:r>
      <w:r w:rsidRPr="00F8066A">
        <w:rPr>
          <w:rFonts w:ascii="David" w:hAnsi="David" w:cs="David"/>
          <w:b/>
          <w:bCs/>
          <w:rtl/>
        </w:rPr>
        <w:t>נוגעת לסמכויות המשטרה ב</w:t>
      </w:r>
      <w:r w:rsidR="00A77925" w:rsidRPr="00F8066A">
        <w:rPr>
          <w:rFonts w:ascii="David" w:hAnsi="David" w:cs="David"/>
          <w:b/>
          <w:bCs/>
          <w:rtl/>
        </w:rPr>
        <w:t>שלב</w:t>
      </w:r>
      <w:r w:rsidRPr="00F8066A">
        <w:rPr>
          <w:rFonts w:ascii="David" w:hAnsi="David" w:cs="David"/>
          <w:b/>
          <w:bCs/>
          <w:rtl/>
        </w:rPr>
        <w:t xml:space="preserve"> </w:t>
      </w:r>
      <w:r w:rsidR="00142C83" w:rsidRPr="00F8066A">
        <w:rPr>
          <w:rFonts w:ascii="David" w:hAnsi="David" w:cs="David"/>
          <w:b/>
          <w:bCs/>
          <w:rtl/>
        </w:rPr>
        <w:t>ה</w:t>
      </w:r>
      <w:r w:rsidRPr="00F8066A">
        <w:rPr>
          <w:rFonts w:ascii="David" w:hAnsi="David" w:cs="David"/>
          <w:b/>
          <w:bCs/>
          <w:rtl/>
        </w:rPr>
        <w:t>חקירה</w:t>
      </w:r>
      <w:r w:rsidRPr="00F8066A">
        <w:rPr>
          <w:rFonts w:ascii="David" w:hAnsi="David" w:cs="David"/>
          <w:rtl/>
        </w:rPr>
        <w:t xml:space="preserve">. </w:t>
      </w:r>
    </w:p>
    <w:p w:rsidR="00242075" w:rsidRPr="00F8066A" w:rsidRDefault="00AB6354" w:rsidP="00F8066A">
      <w:pPr>
        <w:pStyle w:val="a7"/>
        <w:numPr>
          <w:ilvl w:val="0"/>
          <w:numId w:val="1"/>
        </w:numPr>
        <w:spacing w:after="0" w:line="360" w:lineRule="auto"/>
        <w:ind w:left="248" w:hanging="245"/>
        <w:jc w:val="both"/>
        <w:rPr>
          <w:rFonts w:ascii="David" w:hAnsi="David" w:cs="David"/>
        </w:rPr>
      </w:pPr>
      <w:r w:rsidRPr="00691554">
        <w:rPr>
          <w:rFonts w:ascii="David" w:hAnsi="David" w:cs="David"/>
          <w:b/>
          <w:bCs/>
          <w:color w:val="FF0000"/>
          <w:u w:val="single"/>
          <w:rtl/>
        </w:rPr>
        <w:t>חוק סדר הדין הפלילי (סמכויות אכיפה – מעצרים)</w:t>
      </w:r>
      <w:r w:rsidR="00251324" w:rsidRPr="00F8066A">
        <w:rPr>
          <w:rFonts w:ascii="David" w:hAnsi="David" w:cs="David"/>
          <w:color w:val="FF0000"/>
          <w:u w:val="single"/>
          <w:rtl/>
        </w:rPr>
        <w:t xml:space="preserve"> 1996</w:t>
      </w:r>
      <w:r w:rsidRPr="00F8066A">
        <w:rPr>
          <w:rFonts w:ascii="David" w:hAnsi="David" w:cs="David"/>
          <w:color w:val="FF0000"/>
          <w:u w:val="single"/>
          <w:rtl/>
        </w:rPr>
        <w:t xml:space="preserve"> (</w:t>
      </w:r>
      <w:r w:rsidRPr="00F8066A">
        <w:rPr>
          <w:rFonts w:ascii="David" w:hAnsi="David" w:cs="David"/>
          <w:b/>
          <w:bCs/>
          <w:color w:val="FF0000"/>
          <w:u w:val="single"/>
          <w:rtl/>
        </w:rPr>
        <w:t>חוק המעצרים</w:t>
      </w:r>
      <w:r w:rsidRPr="00F8066A">
        <w:rPr>
          <w:rFonts w:ascii="David" w:hAnsi="David" w:cs="David"/>
          <w:color w:val="FF0000"/>
          <w:u w:val="single"/>
          <w:rtl/>
        </w:rPr>
        <w:t>)</w:t>
      </w:r>
      <w:r w:rsidR="00F8066A">
        <w:rPr>
          <w:rFonts w:ascii="David" w:hAnsi="David" w:cs="David" w:hint="cs"/>
          <w:rtl/>
        </w:rPr>
        <w:t>-</w:t>
      </w:r>
      <w:r w:rsidRPr="00A4596E">
        <w:rPr>
          <w:rFonts w:ascii="David" w:hAnsi="David" w:cs="David"/>
          <w:rtl/>
        </w:rPr>
        <w:t xml:space="preserve"> נחקק לאחר </w:t>
      </w:r>
      <w:proofErr w:type="spellStart"/>
      <w:r w:rsidR="0046052B" w:rsidRPr="00A4596E">
        <w:rPr>
          <w:rFonts w:ascii="David" w:hAnsi="David" w:cs="David"/>
          <w:rtl/>
        </w:rPr>
        <w:t>חו"י</w:t>
      </w:r>
      <w:proofErr w:type="spellEnd"/>
      <w:r w:rsidR="0046052B" w:rsidRPr="00A4596E">
        <w:rPr>
          <w:rFonts w:ascii="David" w:hAnsi="David" w:cs="David"/>
          <w:rtl/>
        </w:rPr>
        <w:t xml:space="preserve"> </w:t>
      </w:r>
      <w:proofErr w:type="spellStart"/>
      <w:r w:rsidR="0046052B" w:rsidRPr="00A4596E">
        <w:rPr>
          <w:rFonts w:ascii="David" w:hAnsi="David" w:cs="David"/>
          <w:rtl/>
        </w:rPr>
        <w:t>כבוה"א</w:t>
      </w:r>
      <w:proofErr w:type="spellEnd"/>
      <w:r w:rsidRPr="00A4596E">
        <w:rPr>
          <w:rFonts w:ascii="David" w:hAnsi="David" w:cs="David"/>
          <w:rtl/>
        </w:rPr>
        <w:t xml:space="preserve"> </w:t>
      </w:r>
      <w:r w:rsidR="0046052B" w:rsidRPr="00A4596E">
        <w:rPr>
          <w:rFonts w:ascii="David" w:hAnsi="David" w:cs="David"/>
          <w:rtl/>
        </w:rPr>
        <w:t>ו</w:t>
      </w:r>
      <w:r w:rsidRPr="00A4596E">
        <w:rPr>
          <w:rFonts w:ascii="David" w:hAnsi="David" w:cs="David"/>
          <w:rtl/>
        </w:rPr>
        <w:t xml:space="preserve">ביטל את הסעיפים </w:t>
      </w:r>
      <w:proofErr w:type="spellStart"/>
      <w:r w:rsidRPr="00A4596E">
        <w:rPr>
          <w:rFonts w:ascii="David" w:hAnsi="David" w:cs="David"/>
          <w:rtl/>
        </w:rPr>
        <w:t>בפסד"פ</w:t>
      </w:r>
      <w:proofErr w:type="spellEnd"/>
      <w:r w:rsidRPr="00A4596E">
        <w:rPr>
          <w:rFonts w:ascii="David" w:hAnsi="David" w:cs="David"/>
          <w:rtl/>
        </w:rPr>
        <w:t xml:space="preserve"> </w:t>
      </w:r>
      <w:proofErr w:type="spellStart"/>
      <w:r w:rsidRPr="00A4596E">
        <w:rPr>
          <w:rFonts w:ascii="David" w:hAnsi="David" w:cs="David"/>
          <w:rtl/>
        </w:rPr>
        <w:t>ובחסד"פ</w:t>
      </w:r>
      <w:proofErr w:type="spellEnd"/>
      <w:r w:rsidRPr="00A4596E">
        <w:rPr>
          <w:rFonts w:ascii="David" w:hAnsi="David" w:cs="David"/>
          <w:rtl/>
        </w:rPr>
        <w:t xml:space="preserve"> שעסקו במעצרים </w:t>
      </w:r>
      <w:r w:rsidR="006C2E4B" w:rsidRPr="00A4596E">
        <w:rPr>
          <w:rFonts w:ascii="David" w:hAnsi="David" w:cs="David"/>
          <w:rtl/>
        </w:rPr>
        <w:t>כדי</w:t>
      </w:r>
      <w:r w:rsidRPr="00A4596E">
        <w:rPr>
          <w:rFonts w:ascii="David" w:hAnsi="David" w:cs="David"/>
          <w:rtl/>
        </w:rPr>
        <w:t xml:space="preserve"> </w:t>
      </w:r>
      <w:r w:rsidR="0046052B" w:rsidRPr="00A4596E">
        <w:rPr>
          <w:rFonts w:ascii="David" w:hAnsi="David" w:cs="David"/>
          <w:rtl/>
        </w:rPr>
        <w:t>לאחד את כל</w:t>
      </w:r>
      <w:r w:rsidRPr="00A4596E">
        <w:rPr>
          <w:rFonts w:ascii="David" w:hAnsi="David" w:cs="David"/>
          <w:rtl/>
        </w:rPr>
        <w:t xml:space="preserve"> </w:t>
      </w:r>
      <w:r w:rsidR="0046052B" w:rsidRPr="00A4596E">
        <w:rPr>
          <w:rFonts w:ascii="David" w:hAnsi="David" w:cs="David"/>
          <w:rtl/>
        </w:rPr>
        <w:t>ה</w:t>
      </w:r>
      <w:r w:rsidRPr="00A4596E">
        <w:rPr>
          <w:rFonts w:ascii="David" w:hAnsi="David" w:cs="David"/>
          <w:rtl/>
        </w:rPr>
        <w:t>פרט</w:t>
      </w:r>
      <w:r w:rsidR="0046052B" w:rsidRPr="00A4596E">
        <w:rPr>
          <w:rFonts w:ascii="David" w:hAnsi="David" w:cs="David"/>
          <w:rtl/>
        </w:rPr>
        <w:t>ים</w:t>
      </w:r>
      <w:r w:rsidRPr="00A4596E">
        <w:rPr>
          <w:rFonts w:ascii="David" w:hAnsi="David" w:cs="David"/>
          <w:rtl/>
        </w:rPr>
        <w:t xml:space="preserve"> בנושא </w:t>
      </w:r>
      <w:r w:rsidR="006C2E4B" w:rsidRPr="00A4596E">
        <w:rPr>
          <w:rFonts w:ascii="David" w:hAnsi="David" w:cs="David"/>
          <w:rtl/>
        </w:rPr>
        <w:t>זה</w:t>
      </w:r>
      <w:r w:rsidRPr="00A4596E">
        <w:rPr>
          <w:rFonts w:ascii="David" w:hAnsi="David" w:cs="David"/>
          <w:rtl/>
        </w:rPr>
        <w:t xml:space="preserve">. החוק כולל </w:t>
      </w:r>
      <w:r w:rsidRPr="00A4596E">
        <w:rPr>
          <w:rFonts w:ascii="David" w:hAnsi="David" w:cs="David"/>
          <w:b/>
          <w:bCs/>
          <w:rtl/>
        </w:rPr>
        <w:t>הוראת אחידות</w:t>
      </w:r>
      <w:r w:rsidRPr="00A4596E">
        <w:rPr>
          <w:rFonts w:ascii="David" w:hAnsi="David" w:cs="David"/>
          <w:rtl/>
        </w:rPr>
        <w:t xml:space="preserve"> (=</w:t>
      </w:r>
      <w:r w:rsidRPr="00A4596E">
        <w:rPr>
          <w:rFonts w:ascii="David" w:hAnsi="David" w:cs="David"/>
          <w:highlight w:val="yellow"/>
          <w:rtl/>
        </w:rPr>
        <w:t>גובר על חוקים אחרים שאין בהם הוראה ספציפית אחרת</w:t>
      </w:r>
      <w:r w:rsidRPr="00A4596E">
        <w:rPr>
          <w:rFonts w:ascii="David" w:hAnsi="David" w:cs="David"/>
          <w:rtl/>
        </w:rPr>
        <w:t>)</w:t>
      </w:r>
      <w:r w:rsidR="0046052B" w:rsidRPr="00A4596E">
        <w:rPr>
          <w:rFonts w:ascii="David" w:hAnsi="David" w:cs="David"/>
          <w:rtl/>
        </w:rPr>
        <w:t xml:space="preserve"> ויחול כ</w:t>
      </w:r>
      <w:r w:rsidR="006C2E4B" w:rsidRPr="00A4596E">
        <w:rPr>
          <w:rFonts w:ascii="David" w:hAnsi="David" w:cs="David"/>
          <w:rtl/>
        </w:rPr>
        <w:t>-</w:t>
      </w:r>
      <w:r w:rsidR="006C2E4B" w:rsidRPr="00A4596E">
        <w:rPr>
          <w:rFonts w:ascii="David" w:hAnsi="David" w:cs="David"/>
        </w:rPr>
        <w:t>Default</w:t>
      </w:r>
      <w:r w:rsidR="0046052B" w:rsidRPr="00A4596E">
        <w:rPr>
          <w:rFonts w:ascii="David" w:hAnsi="David" w:cs="David"/>
          <w:rtl/>
        </w:rPr>
        <w:t>.</w:t>
      </w:r>
      <w:r w:rsidRPr="00A4596E">
        <w:rPr>
          <w:rFonts w:ascii="David" w:hAnsi="David" w:cs="David"/>
          <w:rtl/>
        </w:rPr>
        <w:t xml:space="preserve"> הוא מודרני יותר ומותאם ל</w:t>
      </w:r>
      <w:r w:rsidR="0046052B" w:rsidRPr="00A4596E">
        <w:rPr>
          <w:rFonts w:ascii="David" w:hAnsi="David" w:cs="David"/>
          <w:rtl/>
        </w:rPr>
        <w:t>דרישות העידן החוקתי.</w:t>
      </w:r>
      <w:r w:rsidR="00251324" w:rsidRPr="00A4596E">
        <w:rPr>
          <w:rFonts w:ascii="David" w:hAnsi="David" w:cs="David"/>
          <w:rtl/>
        </w:rPr>
        <w:t xml:space="preserve"> עוסק בכל המעצרים</w:t>
      </w:r>
      <w:r w:rsidR="00F8066A">
        <w:rPr>
          <w:rFonts w:ascii="David" w:hAnsi="David" w:cs="David" w:hint="cs"/>
          <w:rtl/>
        </w:rPr>
        <w:t xml:space="preserve"> לכל אורך ההליך הפלילי</w:t>
      </w:r>
      <w:r w:rsidR="00251324" w:rsidRPr="00A4596E">
        <w:rPr>
          <w:rFonts w:ascii="David" w:hAnsi="David" w:cs="David"/>
          <w:rtl/>
        </w:rPr>
        <w:t>: ממעצר ראשוני ע"י שוטר ועד מעצר בערעור.</w:t>
      </w:r>
    </w:p>
    <w:p w:rsidR="00AB6354" w:rsidRPr="00A4596E" w:rsidRDefault="00AB6354" w:rsidP="00F8066A">
      <w:pPr>
        <w:pStyle w:val="a7"/>
        <w:numPr>
          <w:ilvl w:val="0"/>
          <w:numId w:val="1"/>
        </w:numPr>
        <w:spacing w:after="0" w:line="360" w:lineRule="auto"/>
        <w:ind w:left="248" w:hanging="245"/>
        <w:jc w:val="both"/>
        <w:rPr>
          <w:rFonts w:ascii="David" w:hAnsi="David" w:cs="David"/>
        </w:rPr>
      </w:pPr>
      <w:r w:rsidRPr="00691554">
        <w:rPr>
          <w:rFonts w:ascii="David" w:hAnsi="David" w:cs="David"/>
          <w:b/>
          <w:bCs/>
          <w:color w:val="FF0000"/>
          <w:u w:val="single"/>
          <w:rtl/>
        </w:rPr>
        <w:t>חוק סדר הדין הפלילי (סמכויות אכיפה</w:t>
      </w:r>
      <w:r w:rsidR="00242075" w:rsidRPr="00691554">
        <w:rPr>
          <w:rFonts w:ascii="David" w:hAnsi="David" w:cs="David"/>
          <w:b/>
          <w:bCs/>
          <w:color w:val="FF0000"/>
          <w:u w:val="single"/>
          <w:rtl/>
        </w:rPr>
        <w:t xml:space="preserve"> -</w:t>
      </w:r>
      <w:r w:rsidRPr="00691554">
        <w:rPr>
          <w:rFonts w:ascii="David" w:hAnsi="David" w:cs="David"/>
          <w:b/>
          <w:bCs/>
          <w:color w:val="FF0000"/>
          <w:u w:val="single"/>
          <w:rtl/>
        </w:rPr>
        <w:t xml:space="preserve"> חיפוש בגוף ונטילת אמצעי זיהוי)</w:t>
      </w:r>
      <w:r w:rsidRPr="00F8066A">
        <w:rPr>
          <w:rFonts w:ascii="David" w:hAnsi="David" w:cs="David"/>
          <w:color w:val="FF0000"/>
          <w:u w:val="single"/>
          <w:rtl/>
        </w:rPr>
        <w:t xml:space="preserve"> </w:t>
      </w:r>
      <w:r w:rsidR="00F8066A" w:rsidRPr="00F8066A">
        <w:rPr>
          <w:rFonts w:ascii="David" w:hAnsi="David" w:cs="David"/>
          <w:color w:val="FF0000"/>
          <w:u w:val="single"/>
          <w:rtl/>
        </w:rPr>
        <w:t xml:space="preserve">1996 </w:t>
      </w:r>
      <w:r w:rsidRPr="00F8066A">
        <w:rPr>
          <w:rFonts w:ascii="David" w:hAnsi="David" w:cs="David"/>
          <w:color w:val="FF0000"/>
          <w:u w:val="single"/>
          <w:rtl/>
        </w:rPr>
        <w:t>(</w:t>
      </w:r>
      <w:r w:rsidRPr="00F8066A">
        <w:rPr>
          <w:rFonts w:ascii="David" w:hAnsi="David" w:cs="David"/>
          <w:b/>
          <w:bCs/>
          <w:color w:val="FF0000"/>
          <w:u w:val="single"/>
          <w:rtl/>
        </w:rPr>
        <w:t>חוק החיפוש בגוף</w:t>
      </w:r>
      <w:r w:rsidRPr="00F8066A">
        <w:rPr>
          <w:rFonts w:ascii="David" w:hAnsi="David" w:cs="David"/>
          <w:color w:val="FF0000"/>
          <w:u w:val="single"/>
          <w:rtl/>
        </w:rPr>
        <w:t>)</w:t>
      </w:r>
      <w:r w:rsidR="00F8066A">
        <w:rPr>
          <w:rFonts w:ascii="David" w:hAnsi="David" w:cs="David" w:hint="cs"/>
          <w:rtl/>
        </w:rPr>
        <w:t>-</w:t>
      </w:r>
      <w:r w:rsidRPr="00A4596E">
        <w:rPr>
          <w:rFonts w:ascii="David" w:hAnsi="David" w:cs="David"/>
          <w:rtl/>
        </w:rPr>
        <w:t xml:space="preserve"> חוק שביטל ס</w:t>
      </w:r>
      <w:r w:rsidR="00F8066A">
        <w:rPr>
          <w:rFonts w:ascii="David" w:hAnsi="David" w:cs="David" w:hint="cs"/>
          <w:rtl/>
        </w:rPr>
        <w:t>עיפים</w:t>
      </w:r>
      <w:r w:rsidRPr="00A4596E">
        <w:rPr>
          <w:rFonts w:ascii="David" w:hAnsi="David" w:cs="David"/>
          <w:rtl/>
        </w:rPr>
        <w:t xml:space="preserve"> מסוימים </w:t>
      </w:r>
      <w:proofErr w:type="spellStart"/>
      <w:r w:rsidR="00242075" w:rsidRPr="00A4596E">
        <w:rPr>
          <w:rFonts w:ascii="David" w:hAnsi="David" w:cs="David"/>
          <w:rtl/>
        </w:rPr>
        <w:t>מה</w:t>
      </w:r>
      <w:r w:rsidRPr="00A4596E">
        <w:rPr>
          <w:rFonts w:ascii="David" w:hAnsi="David" w:cs="David"/>
          <w:rtl/>
        </w:rPr>
        <w:t>פסד"פ</w:t>
      </w:r>
      <w:proofErr w:type="spellEnd"/>
      <w:r w:rsidRPr="00A4596E">
        <w:rPr>
          <w:rFonts w:ascii="David" w:hAnsi="David" w:cs="David"/>
          <w:rtl/>
        </w:rPr>
        <w:t xml:space="preserve"> ויצר חוק מאוד מפורט שעוסק בכל הנושא של </w:t>
      </w:r>
      <w:r w:rsidRPr="00A4596E">
        <w:rPr>
          <w:rFonts w:ascii="David" w:hAnsi="David" w:cs="David"/>
          <w:highlight w:val="yellow"/>
          <w:rtl/>
        </w:rPr>
        <w:t>חיפוש בגוף ובדיקות שונות לאמצעי זיהוי</w:t>
      </w:r>
      <w:r w:rsidRPr="00A4596E">
        <w:rPr>
          <w:rFonts w:ascii="David" w:hAnsi="David" w:cs="David"/>
          <w:rtl/>
        </w:rPr>
        <w:t xml:space="preserve"> כמו טביעות אצבע, לקיחת דגימות שונות</w:t>
      </w:r>
      <w:r w:rsidR="00C92A7A" w:rsidRPr="00A4596E">
        <w:rPr>
          <w:rFonts w:ascii="David" w:hAnsi="David" w:cs="David"/>
          <w:rtl/>
        </w:rPr>
        <w:t xml:space="preserve"> (</w:t>
      </w:r>
      <w:r w:rsidR="00C92A7A" w:rsidRPr="00A4596E">
        <w:rPr>
          <w:rFonts w:ascii="David" w:hAnsi="David" w:cs="David"/>
        </w:rPr>
        <w:t>DNA</w:t>
      </w:r>
      <w:r w:rsidR="00C92A7A" w:rsidRPr="00A4596E">
        <w:rPr>
          <w:rFonts w:ascii="David" w:hAnsi="David" w:cs="David"/>
          <w:rtl/>
        </w:rPr>
        <w:t>)</w:t>
      </w:r>
      <w:r w:rsidRPr="00A4596E">
        <w:rPr>
          <w:rFonts w:ascii="David" w:hAnsi="David" w:cs="David"/>
          <w:rtl/>
        </w:rPr>
        <w:t xml:space="preserve">, בדיקות גניקולוגיות ועוד. החוק מ-1996 ונחקק לאור חוקי היסוד. </w:t>
      </w:r>
      <w:r w:rsidRPr="00A4596E">
        <w:rPr>
          <w:rFonts w:ascii="David" w:hAnsi="David" w:cs="David"/>
          <w:b/>
          <w:bCs/>
          <w:rtl/>
        </w:rPr>
        <w:t>הוא קובע לפרטי פרטים את כל מערכת ההסכמות שנדרשת</w:t>
      </w:r>
      <w:r w:rsidR="00484421" w:rsidRPr="00A4596E">
        <w:rPr>
          <w:rFonts w:ascii="David" w:hAnsi="David" w:cs="David"/>
          <w:b/>
          <w:bCs/>
          <w:rtl/>
        </w:rPr>
        <w:t xml:space="preserve"> עקב הפגיעה בזכויות אדם בשל הפרוצדורות</w:t>
      </w:r>
      <w:r w:rsidR="00484421" w:rsidRPr="00A4596E">
        <w:rPr>
          <w:rFonts w:ascii="David" w:hAnsi="David" w:cs="David"/>
          <w:rtl/>
        </w:rPr>
        <w:t>.</w:t>
      </w:r>
      <w:r w:rsidR="00C92A7A" w:rsidRPr="00A4596E">
        <w:rPr>
          <w:rFonts w:ascii="David" w:hAnsi="David" w:cs="David"/>
          <w:rtl/>
        </w:rPr>
        <w:t xml:space="preserve"> מי הגורמים שמוסמכים לדרוש את החיפוש? מתי מותר להשתמש בכוח? מתי צריך אישור של ביהמ"ש?</w:t>
      </w:r>
    </w:p>
    <w:p w:rsidR="00AB6354" w:rsidRPr="00A4596E" w:rsidRDefault="00AB6354" w:rsidP="00A4596E">
      <w:pPr>
        <w:pStyle w:val="a7"/>
        <w:spacing w:after="0" w:line="360" w:lineRule="auto"/>
        <w:jc w:val="both"/>
        <w:rPr>
          <w:rFonts w:ascii="David" w:hAnsi="David" w:cs="David"/>
        </w:rPr>
      </w:pPr>
    </w:p>
    <w:p w:rsidR="00AB6354" w:rsidRPr="00F5702B" w:rsidRDefault="00AB6354" w:rsidP="00443163">
      <w:pPr>
        <w:pStyle w:val="2"/>
        <w:spacing w:line="360" w:lineRule="auto"/>
        <w:jc w:val="left"/>
        <w:rPr>
          <w:rFonts w:ascii="David" w:hAnsi="David" w:cs="David"/>
          <w:color w:val="auto"/>
          <w:sz w:val="26"/>
          <w:szCs w:val="26"/>
          <w:rtl/>
        </w:rPr>
      </w:pPr>
      <w:bookmarkStart w:id="5" w:name="_Toc504732312"/>
      <w:r w:rsidRPr="00F5702B">
        <w:rPr>
          <w:rFonts w:ascii="David" w:hAnsi="David" w:cs="David"/>
          <w:color w:val="auto"/>
          <w:sz w:val="26"/>
          <w:szCs w:val="26"/>
          <w:rtl/>
        </w:rPr>
        <w:t>1.</w:t>
      </w:r>
      <w:r w:rsidR="004A09DB" w:rsidRPr="00F5702B">
        <w:rPr>
          <w:rFonts w:ascii="David" w:hAnsi="David" w:cs="David" w:hint="cs"/>
          <w:color w:val="auto"/>
          <w:sz w:val="26"/>
          <w:szCs w:val="26"/>
          <w:rtl/>
        </w:rPr>
        <w:t>4</w:t>
      </w:r>
      <w:r w:rsidRPr="00F5702B">
        <w:rPr>
          <w:rFonts w:ascii="David" w:hAnsi="David" w:cs="David"/>
          <w:color w:val="auto"/>
          <w:sz w:val="26"/>
          <w:szCs w:val="26"/>
          <w:rtl/>
        </w:rPr>
        <w:t xml:space="preserve"> תמונת-על של ההליך הפלילי</w:t>
      </w:r>
      <w:bookmarkEnd w:id="5"/>
    </w:p>
    <w:p w:rsidR="001C7CC4" w:rsidRDefault="00AB6354" w:rsidP="00443163">
      <w:pPr>
        <w:spacing w:after="0" w:line="360" w:lineRule="auto"/>
        <w:jc w:val="both"/>
        <w:rPr>
          <w:rFonts w:ascii="David" w:hAnsi="David" w:cs="David"/>
          <w:b/>
          <w:bCs/>
          <w:u w:val="single"/>
          <w:rtl/>
        </w:rPr>
      </w:pPr>
      <w:r w:rsidRPr="00443163">
        <w:rPr>
          <w:rFonts w:ascii="David" w:hAnsi="David" w:cs="David"/>
          <w:b/>
          <w:bCs/>
          <w:u w:val="single"/>
          <w:rtl/>
        </w:rPr>
        <w:t>ניתן לחלק את ההליך הפלילי ל</w:t>
      </w:r>
      <w:r w:rsidR="00443163">
        <w:rPr>
          <w:rFonts w:ascii="David" w:hAnsi="David" w:cs="David" w:hint="cs"/>
          <w:b/>
          <w:bCs/>
          <w:u w:val="single"/>
          <w:rtl/>
        </w:rPr>
        <w:t>-4</w:t>
      </w:r>
      <w:r w:rsidRPr="00443163">
        <w:rPr>
          <w:rFonts w:ascii="David" w:hAnsi="David" w:cs="David"/>
          <w:b/>
          <w:bCs/>
          <w:u w:val="single"/>
          <w:rtl/>
        </w:rPr>
        <w:t xml:space="preserve"> </w:t>
      </w:r>
      <w:r w:rsidR="00443163" w:rsidRPr="00443163">
        <w:rPr>
          <w:rFonts w:ascii="David" w:hAnsi="David" w:cs="David" w:hint="cs"/>
          <w:b/>
          <w:bCs/>
          <w:u w:val="single"/>
          <w:rtl/>
        </w:rPr>
        <w:t>שלבים עיקריים:</w:t>
      </w:r>
    </w:p>
    <w:p w:rsidR="00AB6354" w:rsidRPr="00443163" w:rsidRDefault="00443163" w:rsidP="00443163">
      <w:pPr>
        <w:spacing w:after="0" w:line="360" w:lineRule="auto"/>
        <w:jc w:val="both"/>
        <w:rPr>
          <w:rFonts w:ascii="David" w:hAnsi="David" w:cs="David"/>
          <w:b/>
          <w:bCs/>
          <w:u w:val="single"/>
          <w:rtl/>
        </w:rPr>
      </w:pPr>
      <w:r>
        <w:rPr>
          <w:rFonts w:ascii="David" w:hAnsi="David" w:cs="David" w:hint="cs"/>
          <w:u w:val="single"/>
          <w:rtl/>
        </w:rPr>
        <w:t>[</w:t>
      </w:r>
      <w:r w:rsidRPr="00443163">
        <w:rPr>
          <w:rFonts w:ascii="David" w:hAnsi="David" w:cs="David" w:hint="cs"/>
          <w:u w:val="single"/>
          <w:rtl/>
        </w:rPr>
        <w:t>בכל שלב יש גורם דומיננטי (</w:t>
      </w:r>
      <w:r w:rsidRPr="00443163">
        <w:rPr>
          <w:rFonts w:ascii="David" w:hAnsi="David" w:cs="David"/>
          <w:u w:val="single"/>
          <w:rtl/>
        </w:rPr>
        <w:t>רשות עיקרי</w:t>
      </w:r>
      <w:r w:rsidRPr="00443163">
        <w:rPr>
          <w:rFonts w:ascii="David" w:hAnsi="David" w:cs="David" w:hint="cs"/>
          <w:u w:val="single"/>
          <w:rtl/>
        </w:rPr>
        <w:t>ת) שחולש עליו</w:t>
      </w:r>
      <w:r>
        <w:rPr>
          <w:rFonts w:ascii="David" w:hAnsi="David" w:cs="David" w:hint="cs"/>
          <w:u w:val="single"/>
          <w:rtl/>
        </w:rPr>
        <w:t>]</w:t>
      </w:r>
    </w:p>
    <w:p w:rsidR="00AB6354" w:rsidRPr="00443163" w:rsidRDefault="00AB6354" w:rsidP="00443163">
      <w:pPr>
        <w:pStyle w:val="a7"/>
        <w:numPr>
          <w:ilvl w:val="0"/>
          <w:numId w:val="2"/>
        </w:numPr>
        <w:spacing w:after="0" w:line="360" w:lineRule="auto"/>
        <w:ind w:left="248" w:hanging="245"/>
        <w:jc w:val="both"/>
        <w:rPr>
          <w:rFonts w:ascii="David" w:hAnsi="David" w:cs="David"/>
        </w:rPr>
      </w:pPr>
      <w:r w:rsidRPr="00CE5F47">
        <w:rPr>
          <w:rFonts w:ascii="David" w:hAnsi="David" w:cs="David"/>
          <w:b/>
          <w:bCs/>
          <w:u w:val="single"/>
          <w:rtl/>
        </w:rPr>
        <w:t>שלב החקירה</w:t>
      </w:r>
      <w:r w:rsidR="00D62582" w:rsidRPr="00443163">
        <w:rPr>
          <w:rFonts w:ascii="David" w:hAnsi="David" w:cs="David"/>
          <w:rtl/>
        </w:rPr>
        <w:t>-</w:t>
      </w:r>
      <w:r w:rsidRPr="00443163">
        <w:rPr>
          <w:rFonts w:ascii="David" w:hAnsi="David" w:cs="David"/>
          <w:rtl/>
        </w:rPr>
        <w:t xml:space="preserve"> </w:t>
      </w:r>
      <w:r w:rsidRPr="00CE5F47">
        <w:rPr>
          <w:rFonts w:ascii="David" w:hAnsi="David" w:cs="David"/>
          <w:b/>
          <w:bCs/>
          <w:u w:val="single"/>
          <w:rtl/>
        </w:rPr>
        <w:t>הרשות החוקרת</w:t>
      </w:r>
      <w:r w:rsidR="00E6183D" w:rsidRPr="00443163">
        <w:rPr>
          <w:rFonts w:ascii="David" w:hAnsi="David" w:cs="David"/>
          <w:rtl/>
        </w:rPr>
        <w:t>:</w:t>
      </w:r>
      <w:r w:rsidRPr="00443163">
        <w:rPr>
          <w:rFonts w:ascii="David" w:hAnsi="David" w:cs="David"/>
          <w:rtl/>
        </w:rPr>
        <w:t xml:space="preserve"> משטרה. ישנן </w:t>
      </w:r>
      <w:r w:rsidR="008E7EDB" w:rsidRPr="00443163">
        <w:rPr>
          <w:rFonts w:ascii="David" w:hAnsi="David" w:cs="David"/>
          <w:rtl/>
        </w:rPr>
        <w:t xml:space="preserve">גם </w:t>
      </w:r>
      <w:r w:rsidR="00936BEF" w:rsidRPr="00443163">
        <w:rPr>
          <w:rFonts w:ascii="David" w:hAnsi="David" w:cs="David"/>
          <w:rtl/>
        </w:rPr>
        <w:t>רשויות נוספות עם סמכויות חקירה: השב"כ, הרשות לניירות ערך. אנחנו נדבר בעיקר על המשטרה.</w:t>
      </w:r>
    </w:p>
    <w:p w:rsidR="00AB6354" w:rsidRPr="00443163" w:rsidRDefault="008E7EDB" w:rsidP="00443163">
      <w:pPr>
        <w:pStyle w:val="a7"/>
        <w:numPr>
          <w:ilvl w:val="0"/>
          <w:numId w:val="2"/>
        </w:numPr>
        <w:spacing w:after="0" w:line="360" w:lineRule="auto"/>
        <w:ind w:left="248" w:hanging="245"/>
        <w:jc w:val="both"/>
        <w:rPr>
          <w:rFonts w:ascii="David" w:hAnsi="David" w:cs="David"/>
        </w:rPr>
      </w:pPr>
      <w:r w:rsidRPr="00CE5F47">
        <w:rPr>
          <w:rFonts w:ascii="David" w:hAnsi="David" w:cs="David"/>
          <w:b/>
          <w:bCs/>
          <w:u w:val="single"/>
          <w:rtl/>
        </w:rPr>
        <w:t>שלב ה</w:t>
      </w:r>
      <w:r w:rsidR="00AB6354" w:rsidRPr="00CE5F47">
        <w:rPr>
          <w:rFonts w:ascii="David" w:hAnsi="David" w:cs="David"/>
          <w:b/>
          <w:bCs/>
          <w:u w:val="single"/>
          <w:rtl/>
        </w:rPr>
        <w:t>העמדה לדין</w:t>
      </w:r>
      <w:r w:rsidR="00D62582" w:rsidRPr="00443163">
        <w:rPr>
          <w:rFonts w:ascii="David" w:hAnsi="David" w:cs="David"/>
          <w:rtl/>
        </w:rPr>
        <w:t>-</w:t>
      </w:r>
      <w:r w:rsidR="00AB6354" w:rsidRPr="00443163">
        <w:rPr>
          <w:rFonts w:ascii="David" w:hAnsi="David" w:cs="David"/>
          <w:rtl/>
        </w:rPr>
        <w:t xml:space="preserve"> </w:t>
      </w:r>
      <w:r w:rsidR="00AB6354" w:rsidRPr="00CE5F47">
        <w:rPr>
          <w:rFonts w:ascii="David" w:hAnsi="David" w:cs="David"/>
          <w:b/>
          <w:bCs/>
          <w:u w:val="single"/>
          <w:rtl/>
        </w:rPr>
        <w:t>הרשות התובעת</w:t>
      </w:r>
      <w:r w:rsidR="00443163">
        <w:rPr>
          <w:rFonts w:ascii="David" w:hAnsi="David" w:cs="David" w:hint="cs"/>
          <w:b/>
          <w:bCs/>
          <w:rtl/>
        </w:rPr>
        <w:t xml:space="preserve">: </w:t>
      </w:r>
      <w:r w:rsidR="00443163" w:rsidRPr="00443163">
        <w:rPr>
          <w:rFonts w:ascii="David" w:hAnsi="David" w:cs="David" w:hint="cs"/>
          <w:rtl/>
        </w:rPr>
        <w:t>התביעה.</w:t>
      </w:r>
      <w:r w:rsidR="00AB6354" w:rsidRPr="00443163">
        <w:rPr>
          <w:rFonts w:ascii="David" w:hAnsi="David" w:cs="David"/>
          <w:b/>
          <w:bCs/>
          <w:rtl/>
        </w:rPr>
        <w:t xml:space="preserve"> </w:t>
      </w:r>
      <w:r w:rsidR="00443163" w:rsidRPr="00443163">
        <w:rPr>
          <w:rFonts w:ascii="David" w:hAnsi="David" w:cs="David" w:hint="cs"/>
          <w:highlight w:val="yellow"/>
          <w:rtl/>
        </w:rPr>
        <w:t xml:space="preserve">לא מדובר </w:t>
      </w:r>
      <w:r w:rsidR="00AB6354" w:rsidRPr="00443163">
        <w:rPr>
          <w:rFonts w:ascii="David" w:hAnsi="David" w:cs="David"/>
          <w:highlight w:val="yellow"/>
          <w:rtl/>
        </w:rPr>
        <w:t xml:space="preserve">רק </w:t>
      </w:r>
      <w:r w:rsidR="00443163">
        <w:rPr>
          <w:rFonts w:ascii="David" w:hAnsi="David" w:cs="David" w:hint="cs"/>
          <w:highlight w:val="yellow"/>
          <w:rtl/>
        </w:rPr>
        <w:t xml:space="preserve">על </w:t>
      </w:r>
      <w:r w:rsidR="00AB6354" w:rsidRPr="00443163">
        <w:rPr>
          <w:rFonts w:ascii="David" w:hAnsi="David" w:cs="David"/>
          <w:highlight w:val="yellow"/>
          <w:rtl/>
        </w:rPr>
        <w:t>הפרקליטות</w:t>
      </w:r>
      <w:r w:rsidR="00936BEF" w:rsidRPr="00443163">
        <w:rPr>
          <w:rFonts w:ascii="David" w:hAnsi="David" w:cs="David"/>
          <w:rtl/>
        </w:rPr>
        <w:t>- 85% מהתיקים הם בתביעה המשטרתית</w:t>
      </w:r>
      <w:r w:rsidR="00AB6354" w:rsidRPr="00443163">
        <w:rPr>
          <w:rFonts w:ascii="David" w:hAnsi="David" w:cs="David"/>
          <w:rtl/>
        </w:rPr>
        <w:t>)</w:t>
      </w:r>
      <w:r w:rsidR="00E6183D" w:rsidRPr="00443163">
        <w:rPr>
          <w:rFonts w:ascii="David" w:hAnsi="David" w:cs="David"/>
          <w:rtl/>
        </w:rPr>
        <w:t>:</w:t>
      </w:r>
      <w:r w:rsidR="00AB6354" w:rsidRPr="00443163">
        <w:rPr>
          <w:rFonts w:ascii="David" w:hAnsi="David" w:cs="David"/>
          <w:rtl/>
        </w:rPr>
        <w:t xml:space="preserve"> </w:t>
      </w:r>
      <w:r w:rsidRPr="00443163">
        <w:rPr>
          <w:rFonts w:ascii="David" w:hAnsi="David" w:cs="David"/>
          <w:rtl/>
        </w:rPr>
        <w:t>מדובר ב</w:t>
      </w:r>
      <w:r w:rsidR="00AB6354" w:rsidRPr="00443163">
        <w:rPr>
          <w:rFonts w:ascii="David" w:hAnsi="David" w:cs="David"/>
          <w:rtl/>
        </w:rPr>
        <w:t xml:space="preserve">תביעה משטרתית, </w:t>
      </w:r>
      <w:r w:rsidRPr="00443163">
        <w:rPr>
          <w:rFonts w:ascii="David" w:hAnsi="David" w:cs="David"/>
          <w:rtl/>
        </w:rPr>
        <w:t>ב</w:t>
      </w:r>
      <w:r w:rsidR="00AB6354" w:rsidRPr="00443163">
        <w:rPr>
          <w:rFonts w:ascii="David" w:hAnsi="David" w:cs="David"/>
          <w:rtl/>
        </w:rPr>
        <w:t>פרקליטות ו</w:t>
      </w:r>
      <w:r w:rsidRPr="00443163">
        <w:rPr>
          <w:rFonts w:ascii="David" w:hAnsi="David" w:cs="David"/>
          <w:rtl/>
        </w:rPr>
        <w:t>ב</w:t>
      </w:r>
      <w:r w:rsidR="00AB6354" w:rsidRPr="00443163">
        <w:rPr>
          <w:rFonts w:ascii="David" w:hAnsi="David" w:cs="David"/>
          <w:rtl/>
        </w:rPr>
        <w:t>רשויות אחרות (אנו נתעסק בעיקר עם משטרה ופרקליטות).</w:t>
      </w:r>
    </w:p>
    <w:p w:rsidR="00AB6354" w:rsidRPr="00443163" w:rsidRDefault="00443163" w:rsidP="00443163">
      <w:pPr>
        <w:pStyle w:val="a7"/>
        <w:numPr>
          <w:ilvl w:val="0"/>
          <w:numId w:val="2"/>
        </w:numPr>
        <w:spacing w:after="0" w:line="360" w:lineRule="auto"/>
        <w:ind w:left="248" w:hanging="245"/>
        <w:jc w:val="both"/>
        <w:rPr>
          <w:rFonts w:ascii="David" w:hAnsi="David" w:cs="David"/>
        </w:rPr>
      </w:pPr>
      <w:r w:rsidRPr="00CE5F47">
        <w:rPr>
          <w:rFonts w:ascii="David" w:hAnsi="David" w:cs="David" w:hint="cs"/>
          <w:b/>
          <w:bCs/>
          <w:u w:val="single"/>
          <w:rtl/>
        </w:rPr>
        <w:t>שלב ה</w:t>
      </w:r>
      <w:r w:rsidRPr="00CE5F47">
        <w:rPr>
          <w:rFonts w:ascii="David" w:hAnsi="David" w:cs="David"/>
          <w:b/>
          <w:bCs/>
          <w:u w:val="single"/>
          <w:rtl/>
        </w:rPr>
        <w:t>משפ</w:t>
      </w:r>
      <w:r w:rsidRPr="00CE5F47">
        <w:rPr>
          <w:rFonts w:ascii="David" w:hAnsi="David" w:cs="David" w:hint="cs"/>
          <w:b/>
          <w:bCs/>
          <w:u w:val="single"/>
          <w:rtl/>
        </w:rPr>
        <w:t>ט</w:t>
      </w:r>
      <w:r>
        <w:rPr>
          <w:rFonts w:ascii="David" w:hAnsi="David" w:cs="David" w:hint="cs"/>
          <w:b/>
          <w:bCs/>
          <w:rtl/>
        </w:rPr>
        <w:t xml:space="preserve">- </w:t>
      </w:r>
      <w:r w:rsidR="00AB6354" w:rsidRPr="00CE5F47">
        <w:rPr>
          <w:rFonts w:ascii="David" w:hAnsi="David" w:cs="David"/>
          <w:b/>
          <w:bCs/>
          <w:u w:val="single"/>
          <w:rtl/>
        </w:rPr>
        <w:t>שלום או מחוזי</w:t>
      </w:r>
      <w:r w:rsidR="00E6183D" w:rsidRPr="00443163">
        <w:rPr>
          <w:rFonts w:ascii="David" w:hAnsi="David" w:cs="David"/>
          <w:rtl/>
        </w:rPr>
        <w:t>:</w:t>
      </w:r>
      <w:r w:rsidR="00AB6354" w:rsidRPr="00443163">
        <w:rPr>
          <w:rFonts w:ascii="David" w:hAnsi="David" w:cs="David"/>
          <w:rtl/>
        </w:rPr>
        <w:t xml:space="preserve"> חוק בתי המשפט קובע למי הסמכות לפי סוג העבירה.</w:t>
      </w:r>
    </w:p>
    <w:p w:rsidR="00443163" w:rsidRDefault="00443163" w:rsidP="00443163">
      <w:pPr>
        <w:pStyle w:val="a7"/>
        <w:numPr>
          <w:ilvl w:val="0"/>
          <w:numId w:val="2"/>
        </w:numPr>
        <w:spacing w:after="0" w:line="360" w:lineRule="auto"/>
        <w:ind w:left="248" w:hanging="245"/>
        <w:jc w:val="both"/>
        <w:rPr>
          <w:rFonts w:ascii="David" w:hAnsi="David" w:cs="David"/>
        </w:rPr>
      </w:pPr>
      <w:r w:rsidRPr="00CE5F47">
        <w:rPr>
          <w:rFonts w:ascii="David" w:hAnsi="David" w:cs="David" w:hint="cs"/>
          <w:b/>
          <w:bCs/>
          <w:u w:val="single"/>
          <w:rtl/>
        </w:rPr>
        <w:t xml:space="preserve">שלב </w:t>
      </w:r>
      <w:r w:rsidR="00AB6354" w:rsidRPr="00CE5F47">
        <w:rPr>
          <w:rFonts w:ascii="David" w:hAnsi="David" w:cs="David"/>
          <w:b/>
          <w:bCs/>
          <w:u w:val="single"/>
          <w:rtl/>
        </w:rPr>
        <w:t>פוסט משפט</w:t>
      </w:r>
      <w:r>
        <w:rPr>
          <w:rFonts w:ascii="David" w:hAnsi="David" w:cs="David" w:hint="cs"/>
          <w:rtl/>
        </w:rPr>
        <w:t>-</w:t>
      </w:r>
      <w:r w:rsidR="00522C3D" w:rsidRPr="00443163">
        <w:rPr>
          <w:rFonts w:ascii="David" w:hAnsi="David" w:cs="David"/>
          <w:rtl/>
        </w:rPr>
        <w:t xml:space="preserve"> </w:t>
      </w:r>
      <w:r>
        <w:rPr>
          <w:rFonts w:ascii="David" w:hAnsi="David" w:cs="David" w:hint="cs"/>
          <w:u w:val="single"/>
          <w:rtl/>
        </w:rPr>
        <w:t>3</w:t>
      </w:r>
      <w:r w:rsidR="00AB6354" w:rsidRPr="00443163">
        <w:rPr>
          <w:rFonts w:ascii="David" w:hAnsi="David" w:cs="David"/>
          <w:u w:val="single"/>
          <w:rtl/>
        </w:rPr>
        <w:t xml:space="preserve"> הליכים</w:t>
      </w:r>
      <w:r w:rsidR="00AB6354" w:rsidRPr="00443163">
        <w:rPr>
          <w:rFonts w:ascii="David" w:hAnsi="David" w:cs="David"/>
          <w:rtl/>
        </w:rPr>
        <w:t>: ערעור</w:t>
      </w:r>
      <w:r w:rsidR="00936BEF" w:rsidRPr="00443163">
        <w:rPr>
          <w:rFonts w:ascii="David" w:hAnsi="David" w:cs="David"/>
          <w:rtl/>
        </w:rPr>
        <w:t>, משפט חוזר ודיון נוסף.</w:t>
      </w:r>
    </w:p>
    <w:p w:rsidR="00AB6354" w:rsidRPr="00CE5F47" w:rsidRDefault="00AB6354" w:rsidP="008E38F6">
      <w:pPr>
        <w:pStyle w:val="a7"/>
        <w:numPr>
          <w:ilvl w:val="0"/>
          <w:numId w:val="27"/>
        </w:numPr>
        <w:spacing w:after="0" w:line="360" w:lineRule="auto"/>
        <w:ind w:left="532" w:hanging="249"/>
        <w:jc w:val="both"/>
        <w:rPr>
          <w:rFonts w:ascii="David" w:hAnsi="David" w:cs="David"/>
        </w:rPr>
      </w:pPr>
      <w:r w:rsidRPr="00443163">
        <w:rPr>
          <w:rFonts w:ascii="David" w:hAnsi="David" w:cs="David"/>
          <w:u w:val="single"/>
          <w:rtl/>
        </w:rPr>
        <w:t>ערעור</w:t>
      </w:r>
      <w:r w:rsidR="005C0120" w:rsidRPr="00443163">
        <w:rPr>
          <w:rFonts w:ascii="David" w:hAnsi="David" w:cs="David"/>
          <w:rtl/>
        </w:rPr>
        <w:t>:</w:t>
      </w:r>
      <w:r w:rsidRPr="00443163">
        <w:rPr>
          <w:rFonts w:ascii="David" w:hAnsi="David" w:cs="David"/>
          <w:rtl/>
        </w:rPr>
        <w:t xml:space="preserve"> ערעור </w:t>
      </w:r>
      <w:r w:rsidR="00443163">
        <w:rPr>
          <w:rFonts w:ascii="David" w:hAnsi="David" w:cs="David" w:hint="cs"/>
          <w:rtl/>
        </w:rPr>
        <w:t>ראשון</w:t>
      </w:r>
      <w:r w:rsidRPr="00443163">
        <w:rPr>
          <w:rFonts w:ascii="David" w:hAnsi="David" w:cs="David"/>
          <w:rtl/>
        </w:rPr>
        <w:t xml:space="preserve"> הוא בזכות והשני הוא ברשות. הגורם הדומיננטי בשלב הערעור הוא כמובן ביהמ"ש </w:t>
      </w:r>
      <w:r w:rsidR="00443163">
        <w:rPr>
          <w:rFonts w:ascii="David" w:hAnsi="David" w:cs="David"/>
          <w:rtl/>
        </w:rPr>
        <w:t>לערעורים</w:t>
      </w:r>
      <w:r w:rsidRPr="00443163">
        <w:rPr>
          <w:rFonts w:ascii="David" w:hAnsi="David" w:cs="David"/>
          <w:rtl/>
        </w:rPr>
        <w:t xml:space="preserve">- </w:t>
      </w:r>
      <w:r w:rsidR="008E7EDB" w:rsidRPr="00CE5F47">
        <w:rPr>
          <w:rFonts w:ascii="David" w:hAnsi="David" w:cs="David"/>
          <w:b/>
          <w:bCs/>
          <w:rtl/>
        </w:rPr>
        <w:t>ה</w:t>
      </w:r>
      <w:r w:rsidRPr="00CE5F47">
        <w:rPr>
          <w:rFonts w:ascii="David" w:hAnsi="David" w:cs="David"/>
          <w:b/>
          <w:bCs/>
          <w:rtl/>
        </w:rPr>
        <w:t xml:space="preserve">מחוזי או </w:t>
      </w:r>
      <w:r w:rsidR="008E7EDB" w:rsidRPr="00CE5F47">
        <w:rPr>
          <w:rFonts w:ascii="David" w:hAnsi="David" w:cs="David"/>
          <w:b/>
          <w:bCs/>
          <w:rtl/>
        </w:rPr>
        <w:t>ה</w:t>
      </w:r>
      <w:r w:rsidRPr="00CE5F47">
        <w:rPr>
          <w:rFonts w:ascii="David" w:hAnsi="David" w:cs="David"/>
          <w:b/>
          <w:bCs/>
          <w:rtl/>
        </w:rPr>
        <w:t>עליון</w:t>
      </w:r>
      <w:r w:rsidRPr="00CE5F47">
        <w:rPr>
          <w:rFonts w:ascii="David" w:hAnsi="David" w:cs="David"/>
          <w:rtl/>
        </w:rPr>
        <w:t xml:space="preserve">. </w:t>
      </w:r>
    </w:p>
    <w:p w:rsidR="008E7EDB" w:rsidRPr="00A4596E" w:rsidRDefault="00AB6354" w:rsidP="008E38F6">
      <w:pPr>
        <w:pStyle w:val="a7"/>
        <w:numPr>
          <w:ilvl w:val="0"/>
          <w:numId w:val="27"/>
        </w:numPr>
        <w:spacing w:after="0" w:line="360" w:lineRule="auto"/>
        <w:ind w:left="532" w:hanging="249"/>
        <w:jc w:val="both"/>
        <w:rPr>
          <w:rFonts w:ascii="David" w:hAnsi="David" w:cs="David"/>
        </w:rPr>
      </w:pPr>
      <w:r w:rsidRPr="00443163">
        <w:rPr>
          <w:rFonts w:ascii="David" w:hAnsi="David" w:cs="David"/>
          <w:u w:val="single"/>
          <w:rtl/>
        </w:rPr>
        <w:t>דיון נוסף</w:t>
      </w:r>
      <w:r w:rsidR="005C0120" w:rsidRPr="00A4596E">
        <w:rPr>
          <w:rFonts w:ascii="David" w:hAnsi="David" w:cs="David"/>
          <w:rtl/>
        </w:rPr>
        <w:t>:</w:t>
      </w:r>
      <w:r w:rsidR="00443163">
        <w:rPr>
          <w:rFonts w:ascii="David" w:hAnsi="David" w:cs="David" w:hint="cs"/>
          <w:rtl/>
        </w:rPr>
        <w:t xml:space="preserve"> </w:t>
      </w:r>
      <w:r w:rsidRPr="00A4596E">
        <w:rPr>
          <w:rFonts w:ascii="David" w:hAnsi="David" w:cs="David"/>
          <w:rtl/>
        </w:rPr>
        <w:t>נעשה בעניינים שב</w:t>
      </w:r>
      <w:r w:rsidR="008E7EDB" w:rsidRPr="00A4596E">
        <w:rPr>
          <w:rFonts w:ascii="David" w:hAnsi="David" w:cs="David"/>
          <w:rtl/>
        </w:rPr>
        <w:t>הם</w:t>
      </w:r>
      <w:r w:rsidRPr="00A4596E">
        <w:rPr>
          <w:rFonts w:ascii="David" w:hAnsi="David" w:cs="David"/>
          <w:rtl/>
        </w:rPr>
        <w:t xml:space="preserve"> ביהמ"ש פסק ב</w:t>
      </w:r>
      <w:r w:rsidR="008E7EDB" w:rsidRPr="00A4596E">
        <w:rPr>
          <w:rFonts w:ascii="David" w:hAnsi="David" w:cs="David"/>
          <w:rtl/>
        </w:rPr>
        <w:t>מותב 3</w:t>
      </w:r>
      <w:r w:rsidRPr="00A4596E">
        <w:rPr>
          <w:rFonts w:ascii="David" w:hAnsi="David" w:cs="David"/>
          <w:rtl/>
        </w:rPr>
        <w:t xml:space="preserve"> וניתן לבקש דיון ב</w:t>
      </w:r>
      <w:r w:rsidR="008E7EDB" w:rsidRPr="00A4596E">
        <w:rPr>
          <w:rFonts w:ascii="David" w:hAnsi="David" w:cs="David"/>
          <w:rtl/>
        </w:rPr>
        <w:t>-5</w:t>
      </w:r>
      <w:r w:rsidRPr="00A4596E">
        <w:rPr>
          <w:rFonts w:ascii="David" w:hAnsi="David" w:cs="David"/>
          <w:rtl/>
        </w:rPr>
        <w:t xml:space="preserve">. </w:t>
      </w:r>
    </w:p>
    <w:p w:rsidR="008E7EDB" w:rsidRPr="00A4596E" w:rsidRDefault="008E7EDB" w:rsidP="00865AF0">
      <w:pPr>
        <w:pStyle w:val="a7"/>
        <w:spacing w:after="0" w:line="360" w:lineRule="auto"/>
        <w:ind w:left="532"/>
        <w:jc w:val="both"/>
        <w:rPr>
          <w:rFonts w:ascii="David" w:hAnsi="David" w:cs="David"/>
          <w:rtl/>
        </w:rPr>
      </w:pPr>
      <w:r w:rsidRPr="00A4596E">
        <w:rPr>
          <w:rFonts w:ascii="David" w:hAnsi="David" w:cs="David"/>
          <w:rtl/>
        </w:rPr>
        <w:t>הכוונה היא ל</w:t>
      </w:r>
      <w:r w:rsidR="00AB6354" w:rsidRPr="00A4596E">
        <w:rPr>
          <w:rFonts w:ascii="David" w:hAnsi="David" w:cs="David"/>
          <w:rtl/>
        </w:rPr>
        <w:t xml:space="preserve">מצבים של </w:t>
      </w:r>
      <w:r w:rsidR="00AB6354" w:rsidRPr="00A4596E">
        <w:rPr>
          <w:rFonts w:ascii="David" w:hAnsi="David" w:cs="David"/>
          <w:highlight w:val="yellow"/>
          <w:rtl/>
        </w:rPr>
        <w:t>הלכה עקרונית, סוגיה משפטית חדשה או שינוי של הלכה</w:t>
      </w:r>
      <w:r w:rsidR="00AB6354" w:rsidRPr="00A4596E">
        <w:rPr>
          <w:rFonts w:ascii="David" w:hAnsi="David" w:cs="David"/>
          <w:rtl/>
        </w:rPr>
        <w:t>. לא</w:t>
      </w:r>
      <w:r w:rsidR="00865AF0">
        <w:rPr>
          <w:rFonts w:ascii="David" w:hAnsi="David" w:cs="David" w:hint="cs"/>
          <w:rtl/>
        </w:rPr>
        <w:t xml:space="preserve"> מדובר ב</w:t>
      </w:r>
      <w:r w:rsidR="00AB6354" w:rsidRPr="00A4596E">
        <w:rPr>
          <w:rFonts w:ascii="David" w:hAnsi="David" w:cs="David"/>
          <w:rtl/>
        </w:rPr>
        <w:t xml:space="preserve">מקרים של טעות עובדתית למשל, </w:t>
      </w:r>
      <w:r w:rsidR="004E2315" w:rsidRPr="00A4596E">
        <w:rPr>
          <w:rFonts w:ascii="David" w:hAnsi="David" w:cs="David"/>
          <w:u w:val="single"/>
          <w:rtl/>
        </w:rPr>
        <w:t>אלא</w:t>
      </w:r>
      <w:r w:rsidR="00AB6354" w:rsidRPr="00A4596E">
        <w:rPr>
          <w:rFonts w:ascii="David" w:hAnsi="David" w:cs="David"/>
          <w:rtl/>
        </w:rPr>
        <w:t xml:space="preserve"> דיונים בסוגיות משפטיות מיוחדות. </w:t>
      </w:r>
    </w:p>
    <w:p w:rsidR="00936BEF" w:rsidRPr="00A4596E" w:rsidRDefault="00865AF0" w:rsidP="00865AF0">
      <w:pPr>
        <w:pStyle w:val="a7"/>
        <w:spacing w:after="0" w:line="360" w:lineRule="auto"/>
        <w:ind w:left="532"/>
        <w:jc w:val="both"/>
        <w:rPr>
          <w:rFonts w:ascii="David" w:hAnsi="David" w:cs="David"/>
          <w:rtl/>
        </w:rPr>
      </w:pPr>
      <w:r>
        <w:rPr>
          <w:rFonts w:ascii="David" w:hAnsi="David" w:cs="David" w:hint="cs"/>
          <w:rtl/>
        </w:rPr>
        <w:t xml:space="preserve">דיון נוסף הוא לא </w:t>
      </w:r>
      <w:r w:rsidR="00936BEF" w:rsidRPr="00A4596E">
        <w:rPr>
          <w:rFonts w:ascii="David" w:hAnsi="David" w:cs="David"/>
          <w:rtl/>
        </w:rPr>
        <w:t>הליך ייחודי למשפט פלילי, נועד למצב של הלכה חדש בעליון או מחלוקת מאוד גדולה בין שופטים, מיועד רק לשאלות משפטיות ולא נועד לשאלות עובדתיות</w:t>
      </w:r>
      <w:r>
        <w:rPr>
          <w:rFonts w:ascii="David" w:hAnsi="David" w:cs="David" w:hint="cs"/>
          <w:rtl/>
        </w:rPr>
        <w:t>.</w:t>
      </w:r>
    </w:p>
    <w:p w:rsidR="00AB6354" w:rsidRPr="00A4596E" w:rsidRDefault="008E7EDB" w:rsidP="00865AF0">
      <w:pPr>
        <w:pStyle w:val="a7"/>
        <w:spacing w:after="0" w:line="360" w:lineRule="auto"/>
        <w:ind w:left="532"/>
        <w:jc w:val="both"/>
        <w:rPr>
          <w:rFonts w:ascii="David" w:hAnsi="David" w:cs="David"/>
          <w:rtl/>
        </w:rPr>
      </w:pPr>
      <w:r w:rsidRPr="00A4596E">
        <w:rPr>
          <w:rFonts w:ascii="David" w:hAnsi="David" w:cs="David"/>
          <w:b/>
          <w:bCs/>
          <w:rtl/>
        </w:rPr>
        <w:t>נדגים ד"</w:t>
      </w:r>
      <w:r w:rsidR="00D62582" w:rsidRPr="00A4596E">
        <w:rPr>
          <w:rFonts w:ascii="David" w:hAnsi="David" w:cs="David"/>
          <w:b/>
          <w:bCs/>
          <w:rtl/>
        </w:rPr>
        <w:t>נ</w:t>
      </w:r>
      <w:r w:rsidR="00AB6354" w:rsidRPr="00A4596E">
        <w:rPr>
          <w:rFonts w:ascii="David" w:hAnsi="David" w:cs="David"/>
          <w:rtl/>
        </w:rPr>
        <w:t xml:space="preserve">: </w:t>
      </w:r>
      <w:r w:rsidR="00AB6354" w:rsidRPr="00A4596E">
        <w:rPr>
          <w:rFonts w:ascii="David" w:hAnsi="David" w:cs="David"/>
          <w:highlight w:val="green"/>
          <w:rtl/>
        </w:rPr>
        <w:t>פרשת שבס</w:t>
      </w:r>
      <w:r w:rsidR="00AB6354" w:rsidRPr="00A4596E">
        <w:rPr>
          <w:rFonts w:ascii="David" w:hAnsi="David" w:cs="David"/>
          <w:rtl/>
        </w:rPr>
        <w:t xml:space="preserve"> </w:t>
      </w:r>
      <w:r w:rsidRPr="00A4596E">
        <w:rPr>
          <w:rFonts w:ascii="David" w:hAnsi="David" w:cs="David"/>
          <w:rtl/>
        </w:rPr>
        <w:t>(</w:t>
      </w:r>
      <w:r w:rsidR="00AB6354" w:rsidRPr="00A4596E">
        <w:rPr>
          <w:rFonts w:ascii="David" w:hAnsi="David" w:cs="David"/>
          <w:rtl/>
        </w:rPr>
        <w:t>שאלת הפרת אמונים</w:t>
      </w:r>
      <w:r w:rsidRPr="00A4596E">
        <w:rPr>
          <w:rFonts w:ascii="David" w:hAnsi="David" w:cs="David"/>
          <w:rtl/>
        </w:rPr>
        <w:t>)</w:t>
      </w:r>
      <w:r w:rsidR="00865AF0">
        <w:rPr>
          <w:rFonts w:ascii="David" w:hAnsi="David" w:cs="David" w:hint="cs"/>
          <w:rtl/>
        </w:rPr>
        <w:t>-</w:t>
      </w:r>
      <w:r w:rsidRPr="00A4596E">
        <w:rPr>
          <w:rFonts w:ascii="David" w:hAnsi="David" w:cs="David"/>
          <w:rtl/>
        </w:rPr>
        <w:t xml:space="preserve"> </w:t>
      </w:r>
      <w:r w:rsidR="00AB6354" w:rsidRPr="00A4596E">
        <w:rPr>
          <w:rFonts w:ascii="David" w:hAnsi="David" w:cs="David"/>
          <w:rtl/>
        </w:rPr>
        <w:t>מדובר בפרשנות עבירת מסגרת של הפרת אמונים</w:t>
      </w:r>
      <w:r w:rsidRPr="00A4596E">
        <w:rPr>
          <w:rFonts w:ascii="David" w:hAnsi="David" w:cs="David"/>
          <w:rtl/>
        </w:rPr>
        <w:t xml:space="preserve"> - סוגיה משפטית -</w:t>
      </w:r>
      <w:r w:rsidR="00AB6354" w:rsidRPr="00A4596E">
        <w:rPr>
          <w:rFonts w:ascii="David" w:hAnsi="David" w:cs="David"/>
          <w:rtl/>
        </w:rPr>
        <w:t xml:space="preserve"> ולכן היא מתאימה למסגרת של דיון נוסף.</w:t>
      </w:r>
    </w:p>
    <w:p w:rsidR="00AB6354" w:rsidRPr="00A4596E" w:rsidRDefault="00AB6354" w:rsidP="008E38F6">
      <w:pPr>
        <w:pStyle w:val="a7"/>
        <w:numPr>
          <w:ilvl w:val="0"/>
          <w:numId w:val="27"/>
        </w:numPr>
        <w:spacing w:after="0" w:line="360" w:lineRule="auto"/>
        <w:ind w:left="532" w:hanging="249"/>
        <w:jc w:val="both"/>
        <w:rPr>
          <w:rStyle w:val="5yl5"/>
          <w:rFonts w:ascii="David" w:hAnsi="David" w:cs="David"/>
        </w:rPr>
      </w:pPr>
      <w:r w:rsidRPr="00865AF0">
        <w:rPr>
          <w:rFonts w:ascii="David" w:hAnsi="David" w:cs="David"/>
          <w:u w:val="single"/>
          <w:rtl/>
        </w:rPr>
        <w:t>משפט חוזר</w:t>
      </w:r>
      <w:r w:rsidR="005C0120" w:rsidRPr="00A4596E">
        <w:rPr>
          <w:rFonts w:ascii="David" w:hAnsi="David" w:cs="David"/>
          <w:rtl/>
        </w:rPr>
        <w:t>:</w:t>
      </w:r>
      <w:r w:rsidRPr="00A4596E">
        <w:rPr>
          <w:rFonts w:ascii="David" w:hAnsi="David" w:cs="David"/>
          <w:rtl/>
        </w:rPr>
        <w:t xml:space="preserve"> </w:t>
      </w:r>
      <w:r w:rsidR="008E7EDB" w:rsidRPr="00A4596E">
        <w:rPr>
          <w:rFonts w:ascii="David" w:hAnsi="David" w:cs="David"/>
          <w:rtl/>
        </w:rPr>
        <w:t>מנגנון</w:t>
      </w:r>
      <w:r w:rsidRPr="00A4596E">
        <w:rPr>
          <w:rFonts w:ascii="David" w:hAnsi="David" w:cs="David"/>
          <w:rtl/>
        </w:rPr>
        <w:t xml:space="preserve"> מובהק </w:t>
      </w:r>
      <w:r w:rsidR="008E7EDB" w:rsidRPr="00A4596E">
        <w:rPr>
          <w:rFonts w:ascii="David" w:hAnsi="David" w:cs="David"/>
          <w:rtl/>
        </w:rPr>
        <w:t>ו</w:t>
      </w:r>
      <w:r w:rsidR="00EB6418">
        <w:rPr>
          <w:rFonts w:ascii="David" w:hAnsi="David" w:cs="David"/>
          <w:rtl/>
        </w:rPr>
        <w:t>ייחודי למשפט פלילי</w:t>
      </w:r>
      <w:r w:rsidR="00EB6418">
        <w:rPr>
          <w:rFonts w:ascii="David" w:hAnsi="David" w:cs="David" w:hint="cs"/>
          <w:rtl/>
        </w:rPr>
        <w:t>-</w:t>
      </w:r>
      <w:r w:rsidRPr="00A4596E">
        <w:rPr>
          <w:rFonts w:ascii="David" w:hAnsi="David" w:cs="David"/>
          <w:rtl/>
        </w:rPr>
        <w:t xml:space="preserve"> </w:t>
      </w:r>
      <w:r w:rsidR="008E7EDB" w:rsidRPr="00A4596E">
        <w:rPr>
          <w:rFonts w:ascii="David" w:hAnsi="David" w:cs="David"/>
          <w:rtl/>
        </w:rPr>
        <w:t xml:space="preserve">זו </w:t>
      </w:r>
      <w:r w:rsidRPr="00A4596E">
        <w:rPr>
          <w:rFonts w:ascii="David" w:hAnsi="David" w:cs="David"/>
          <w:rtl/>
        </w:rPr>
        <w:t xml:space="preserve">סיטואציה המנוגדת לעיקרון סופיות הדיון, ובה </w:t>
      </w:r>
      <w:r w:rsidRPr="00A4596E">
        <w:rPr>
          <w:rFonts w:ascii="David" w:hAnsi="David" w:cs="David"/>
          <w:highlight w:val="yellow"/>
          <w:rtl/>
        </w:rPr>
        <w:t>במקרים מאוד מיוחדים הקבועים בחוק בתי המשפט</w:t>
      </w:r>
      <w:r w:rsidRPr="00A4596E">
        <w:rPr>
          <w:rFonts w:ascii="David" w:hAnsi="David" w:cs="David"/>
          <w:rtl/>
        </w:rPr>
        <w:t xml:space="preserve"> נאשם יכול לבקש משפט חוזר - בדרך כלל כשמתגלה ראיה שיכולה למנוע עיוות דין רציני ומצריכה משפט חוזר. ביהמ"ש העליון הוא שמוסמך להחליט על כך.</w:t>
      </w:r>
    </w:p>
    <w:p w:rsidR="002E4A89" w:rsidRPr="00A4596E" w:rsidRDefault="00A106F6" w:rsidP="00A4596E">
      <w:pPr>
        <w:spacing w:after="0" w:line="360" w:lineRule="auto"/>
        <w:jc w:val="both"/>
        <w:rPr>
          <w:rStyle w:val="5yl5"/>
          <w:rFonts w:ascii="David" w:hAnsi="David" w:cs="David"/>
          <w:color w:val="141823"/>
          <w:rtl/>
        </w:rPr>
      </w:pPr>
      <w:r w:rsidRPr="00A4596E">
        <w:rPr>
          <w:rFonts w:ascii="David" w:hAnsi="David" w:cs="David"/>
          <w:noProof/>
          <w:sz w:val="24"/>
          <w:szCs w:val="24"/>
          <w:rtl/>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92147</wp:posOffset>
                </wp:positionV>
                <wp:extent cx="5149970" cy="421005"/>
                <wp:effectExtent l="0" t="0" r="31750" b="55245"/>
                <wp:wrapNone/>
                <wp:docPr id="64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9970" cy="42100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130DED" w:rsidRPr="00EB6418" w:rsidRDefault="00130DED" w:rsidP="002E4A89">
                            <w:pPr>
                              <w:spacing w:after="70"/>
                              <w:jc w:val="both"/>
                              <w:rPr>
                                <w:rFonts w:ascii="David" w:hAnsi="David" w:cs="David"/>
                              </w:rPr>
                            </w:pPr>
                            <w:r w:rsidRPr="00EB6418">
                              <w:rPr>
                                <w:rStyle w:val="5yl5"/>
                                <w:rFonts w:ascii="David" w:hAnsi="David" w:cs="David"/>
                                <w:rtl/>
                              </w:rPr>
                              <w:t xml:space="preserve">ייתכנו קשרים בין הגופים שחולשים על ההליך </w:t>
                            </w:r>
                            <w:r w:rsidRPr="00EB6418">
                              <w:rPr>
                                <w:rStyle w:val="5yl5"/>
                                <w:rFonts w:ascii="David" w:hAnsi="David" w:cs="David"/>
                                <w:u w:val="single"/>
                                <w:rtl/>
                              </w:rPr>
                              <w:t>אך</w:t>
                            </w:r>
                            <w:r w:rsidRPr="00EB6418">
                              <w:rPr>
                                <w:rStyle w:val="5yl5"/>
                                <w:rFonts w:ascii="David" w:hAnsi="David" w:cs="David"/>
                                <w:rtl/>
                              </w:rPr>
                              <w:t xml:space="preserve"> לכל הליך יש גוף ספציפי שאחראי עליו כדרך קבע. בין ההליכים, ישנו שלב שבו ההגמוניה עוברת מגוף אחד למשנהו</w:t>
                            </w:r>
                            <w:r w:rsidRPr="00EB6418">
                              <w:rPr>
                                <w:rFonts w:ascii="David" w:hAnsi="David" w:cs="David"/>
                                <w:rtl/>
                              </w:rPr>
                              <w:t>.</w:t>
                            </w:r>
                          </w:p>
                          <w:p w:rsidR="00130DED" w:rsidRPr="00EB6418" w:rsidRDefault="00130DED" w:rsidP="002E4A89">
                            <w:pPr>
                              <w:rPr>
                                <w:rFonts w:ascii="David" w:hAnsi="David" w:cs="David"/>
                                <w:sz w:val="28"/>
                                <w:szCs w:val="28"/>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7.25pt;width:405.5pt;height:33.15pt;flip:x;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" fillcolor="#fabf8f [1945]" strokecolor="#fabf8f [1945]" strokeweight="1pt">
                <v:fill color2="#fde9d9 [665]" angle="135" focus="50%" type="gradient"/>
                <v:shadow on="t" color="#974706 [1609]" opacity=".5" offset="1pt"/>
                <v:textbox>
                  <w:txbxContent>
                    <w:p w:rsidR="00130DED" w:rsidRPr="00EB6418" w:rsidRDefault="00130DED" w:rsidP="002E4A89">
                      <w:pPr>
                        <w:spacing w:after="70"/>
                        <w:jc w:val="both"/>
                        <w:rPr>
                          <w:rFonts w:ascii="David" w:hAnsi="David" w:cs="David"/>
                        </w:rPr>
                      </w:pPr>
                      <w:r w:rsidRPr="00EB6418">
                        <w:rPr>
                          <w:rStyle w:val="5yl5"/>
                          <w:rFonts w:ascii="David" w:hAnsi="David" w:cs="David"/>
                          <w:rtl/>
                        </w:rPr>
                        <w:t xml:space="preserve">ייתכנו קשרים בין הגופים שחולשים על ההליך </w:t>
                      </w:r>
                      <w:r w:rsidRPr="00EB6418">
                        <w:rPr>
                          <w:rStyle w:val="5yl5"/>
                          <w:rFonts w:ascii="David" w:hAnsi="David" w:cs="David"/>
                          <w:u w:val="single"/>
                          <w:rtl/>
                        </w:rPr>
                        <w:t>אך</w:t>
                      </w:r>
                      <w:r w:rsidRPr="00EB6418">
                        <w:rPr>
                          <w:rStyle w:val="5yl5"/>
                          <w:rFonts w:ascii="David" w:hAnsi="David" w:cs="David"/>
                          <w:rtl/>
                        </w:rPr>
                        <w:t xml:space="preserve"> לכל הליך יש גוף ספציפי שאחראי עליו כדרך קבע. בין ההליכים, ישנו שלב שבו ההגמוניה עוברת מגוף אחד למשנהו</w:t>
                      </w:r>
                      <w:r w:rsidRPr="00EB6418">
                        <w:rPr>
                          <w:rFonts w:ascii="David" w:hAnsi="David" w:cs="David"/>
                          <w:rtl/>
                        </w:rPr>
                        <w:t>.</w:t>
                      </w:r>
                    </w:p>
                    <w:p w:rsidR="00130DED" w:rsidRPr="00EB6418" w:rsidRDefault="00130DED" w:rsidP="002E4A89">
                      <w:pPr>
                        <w:rPr>
                          <w:rFonts w:ascii="David" w:hAnsi="David" w:cs="David"/>
                          <w:sz w:val="28"/>
                          <w:szCs w:val="28"/>
                          <w:rtl/>
                          <w:cs/>
                        </w:rPr>
                      </w:pPr>
                    </w:p>
                  </w:txbxContent>
                </v:textbox>
                <w10:wrap anchorx="margin"/>
              </v:shape>
            </w:pict>
          </mc:Fallback>
        </mc:AlternateContent>
      </w:r>
    </w:p>
    <w:p w:rsidR="002E4A89" w:rsidRPr="00A4596E" w:rsidRDefault="002E4A89" w:rsidP="00A4596E">
      <w:pPr>
        <w:spacing w:after="0" w:line="360" w:lineRule="auto"/>
        <w:jc w:val="both"/>
        <w:rPr>
          <w:rStyle w:val="5yl5"/>
          <w:rFonts w:ascii="David" w:hAnsi="David" w:cs="David"/>
          <w:color w:val="141823"/>
          <w:rtl/>
        </w:rPr>
      </w:pPr>
    </w:p>
    <w:p w:rsidR="002E4A89" w:rsidRPr="00A4596E" w:rsidRDefault="002E4A89" w:rsidP="00A4596E">
      <w:pPr>
        <w:spacing w:after="0" w:line="360" w:lineRule="auto"/>
        <w:jc w:val="both"/>
        <w:rPr>
          <w:rStyle w:val="5yl5"/>
          <w:rFonts w:ascii="David" w:hAnsi="David" w:cs="David"/>
          <w:color w:val="141823"/>
          <w:rtl/>
        </w:rPr>
      </w:pPr>
    </w:p>
    <w:p w:rsidR="002E4A89" w:rsidRPr="00F5702B" w:rsidRDefault="002E4A89" w:rsidP="00EB6418">
      <w:pPr>
        <w:pStyle w:val="6"/>
        <w:rPr>
          <w:rStyle w:val="5yl5"/>
          <w:color w:val="auto"/>
        </w:rPr>
      </w:pPr>
      <w:r w:rsidRPr="00F5702B">
        <w:rPr>
          <w:rStyle w:val="5yl5"/>
          <w:color w:val="auto"/>
          <w:rtl/>
        </w:rPr>
        <w:lastRenderedPageBreak/>
        <w:t>טבלה מסכמת</w:t>
      </w:r>
      <w:r w:rsidR="00DF7131" w:rsidRPr="00F5702B">
        <w:rPr>
          <w:rStyle w:val="5yl5"/>
          <w:rFonts w:hint="cs"/>
          <w:color w:val="auto"/>
          <w:rtl/>
        </w:rPr>
        <w:t>- שלבי ההליך ושלבי המעצר המקביל</w:t>
      </w:r>
    </w:p>
    <w:tbl>
      <w:tblPr>
        <w:tblStyle w:val="af7"/>
        <w:bidiVisual/>
        <w:tblW w:w="4874" w:type="pct"/>
        <w:tblLook w:val="04A0" w:firstRow="1" w:lastRow="0" w:firstColumn="1" w:lastColumn="0" w:noHBand="0" w:noVBand="1"/>
      </w:tblPr>
      <w:tblGrid>
        <w:gridCol w:w="658"/>
        <w:gridCol w:w="1439"/>
        <w:gridCol w:w="2160"/>
        <w:gridCol w:w="2971"/>
        <w:gridCol w:w="2263"/>
      </w:tblGrid>
      <w:tr w:rsidR="00DF7131" w:rsidRPr="00DF7131" w:rsidTr="00DF7131">
        <w:trPr>
          <w:trHeight w:val="424"/>
        </w:trPr>
        <w:tc>
          <w:tcPr>
            <w:tcW w:w="347" w:type="pct"/>
            <w:shd w:val="clear" w:color="auto" w:fill="B8CCE4" w:themeFill="accent1" w:themeFillTint="66"/>
            <w:vAlign w:val="center"/>
          </w:tcPr>
          <w:p w:rsidR="006001DD" w:rsidRPr="00DF7131" w:rsidRDefault="006001DD" w:rsidP="00DF7131">
            <w:pPr>
              <w:spacing w:line="276" w:lineRule="auto"/>
              <w:jc w:val="center"/>
              <w:rPr>
                <w:rFonts w:ascii="David" w:hAnsi="David" w:cs="David"/>
                <w:b/>
                <w:bCs/>
                <w:color w:val="141823"/>
                <w:rtl/>
              </w:rPr>
            </w:pPr>
            <w:r w:rsidRPr="00DF7131">
              <w:rPr>
                <w:rFonts w:ascii="David" w:hAnsi="David" w:cs="David"/>
                <w:b/>
                <w:bCs/>
                <w:color w:val="141823"/>
                <w:rtl/>
              </w:rPr>
              <w:t>מס</w:t>
            </w:r>
            <w:r w:rsidR="00F5702B">
              <w:rPr>
                <w:rFonts w:ascii="David" w:hAnsi="David" w:cs="David" w:hint="cs"/>
                <w:b/>
                <w:bCs/>
                <w:color w:val="141823"/>
                <w:rtl/>
              </w:rPr>
              <w:t>'</w:t>
            </w:r>
          </w:p>
        </w:tc>
        <w:tc>
          <w:tcPr>
            <w:tcW w:w="758" w:type="pct"/>
            <w:shd w:val="clear" w:color="auto" w:fill="B8CCE4" w:themeFill="accent1" w:themeFillTint="66"/>
            <w:vAlign w:val="center"/>
          </w:tcPr>
          <w:p w:rsidR="006001DD" w:rsidRPr="00DF7131" w:rsidRDefault="006001DD" w:rsidP="00DF7131">
            <w:pPr>
              <w:spacing w:line="276" w:lineRule="auto"/>
              <w:jc w:val="center"/>
              <w:rPr>
                <w:rStyle w:val="5yl5"/>
                <w:rFonts w:ascii="David" w:hAnsi="David" w:cs="David"/>
                <w:color w:val="141823"/>
                <w:rtl/>
              </w:rPr>
            </w:pPr>
            <w:r w:rsidRPr="00DF7131">
              <w:rPr>
                <w:rFonts w:ascii="David" w:hAnsi="David" w:cs="David"/>
                <w:b/>
                <w:bCs/>
                <w:color w:val="141823"/>
                <w:rtl/>
              </w:rPr>
              <w:t>ה</w:t>
            </w:r>
            <w:r w:rsidR="00DF7131">
              <w:rPr>
                <w:rFonts w:ascii="David" w:hAnsi="David" w:cs="David" w:hint="cs"/>
                <w:b/>
                <w:bCs/>
                <w:color w:val="141823"/>
                <w:rtl/>
              </w:rPr>
              <w:t>שלב ב</w:t>
            </w:r>
            <w:r w:rsidRPr="00DF7131">
              <w:rPr>
                <w:rFonts w:ascii="David" w:hAnsi="David" w:cs="David"/>
                <w:b/>
                <w:bCs/>
                <w:color w:val="141823"/>
                <w:rtl/>
              </w:rPr>
              <w:t>הליך</w:t>
            </w:r>
          </w:p>
        </w:tc>
        <w:tc>
          <w:tcPr>
            <w:tcW w:w="1138" w:type="pct"/>
            <w:shd w:val="clear" w:color="auto" w:fill="B8CCE4" w:themeFill="accent1" w:themeFillTint="66"/>
            <w:vAlign w:val="center"/>
          </w:tcPr>
          <w:p w:rsidR="006001DD" w:rsidRPr="00DF7131" w:rsidRDefault="006001DD" w:rsidP="00DF7131">
            <w:pPr>
              <w:spacing w:line="276" w:lineRule="auto"/>
              <w:jc w:val="center"/>
              <w:rPr>
                <w:rStyle w:val="5yl5"/>
                <w:rFonts w:ascii="David" w:hAnsi="David" w:cs="David"/>
                <w:color w:val="141823"/>
                <w:rtl/>
              </w:rPr>
            </w:pPr>
            <w:r w:rsidRPr="00DF7131">
              <w:rPr>
                <w:rFonts w:ascii="David" w:hAnsi="David" w:cs="David"/>
                <w:b/>
                <w:bCs/>
                <w:color w:val="141823"/>
                <w:rtl/>
              </w:rPr>
              <w:t>הרשות</w:t>
            </w:r>
          </w:p>
        </w:tc>
        <w:tc>
          <w:tcPr>
            <w:tcW w:w="1565" w:type="pct"/>
            <w:shd w:val="clear" w:color="auto" w:fill="B8CCE4" w:themeFill="accent1" w:themeFillTint="66"/>
            <w:vAlign w:val="center"/>
          </w:tcPr>
          <w:p w:rsidR="006001DD" w:rsidRPr="00DF7131" w:rsidRDefault="006001DD" w:rsidP="00DF7131">
            <w:pPr>
              <w:spacing w:line="276" w:lineRule="auto"/>
              <w:jc w:val="center"/>
              <w:rPr>
                <w:rStyle w:val="5yl5"/>
                <w:rFonts w:ascii="David" w:hAnsi="David" w:cs="David"/>
                <w:color w:val="141823"/>
                <w:rtl/>
              </w:rPr>
            </w:pPr>
            <w:r w:rsidRPr="00DF7131">
              <w:rPr>
                <w:rFonts w:ascii="David" w:hAnsi="David" w:cs="David"/>
                <w:b/>
                <w:bCs/>
                <w:color w:val="141823"/>
                <w:rtl/>
              </w:rPr>
              <w:t>שלבי המעצר במקביל להליכים</w:t>
            </w:r>
          </w:p>
        </w:tc>
        <w:tc>
          <w:tcPr>
            <w:tcW w:w="1192" w:type="pct"/>
            <w:shd w:val="clear" w:color="auto" w:fill="B8CCE4" w:themeFill="accent1" w:themeFillTint="66"/>
            <w:vAlign w:val="center"/>
          </w:tcPr>
          <w:p w:rsidR="006001DD" w:rsidRPr="00DF7131" w:rsidRDefault="006001DD" w:rsidP="00DF7131">
            <w:pPr>
              <w:spacing w:line="276" w:lineRule="auto"/>
              <w:jc w:val="center"/>
              <w:rPr>
                <w:rFonts w:ascii="David" w:hAnsi="David" w:cs="David"/>
                <w:b/>
                <w:bCs/>
                <w:color w:val="141823"/>
                <w:rtl/>
              </w:rPr>
            </w:pPr>
            <w:r w:rsidRPr="00DF7131">
              <w:rPr>
                <w:rFonts w:ascii="David" w:hAnsi="David" w:cs="David"/>
                <w:b/>
                <w:bCs/>
                <w:color w:val="141823"/>
                <w:rtl/>
              </w:rPr>
              <w:t>ביחס לכתב האישום?</w:t>
            </w:r>
          </w:p>
        </w:tc>
      </w:tr>
      <w:tr w:rsidR="00DF7131" w:rsidRPr="00EB6418" w:rsidTr="00F5702B">
        <w:trPr>
          <w:trHeight w:val="909"/>
        </w:trPr>
        <w:tc>
          <w:tcPr>
            <w:tcW w:w="347" w:type="pct"/>
            <w:vAlign w:val="center"/>
          </w:tcPr>
          <w:p w:rsidR="006001DD" w:rsidRPr="00EB6418" w:rsidRDefault="006001DD" w:rsidP="00DF7131">
            <w:pPr>
              <w:spacing w:line="276" w:lineRule="auto"/>
              <w:jc w:val="center"/>
              <w:rPr>
                <w:rFonts w:ascii="David" w:hAnsi="David" w:cs="David"/>
                <w:color w:val="141823"/>
                <w:rtl/>
              </w:rPr>
            </w:pPr>
            <w:r w:rsidRPr="00EB6418">
              <w:rPr>
                <w:rFonts w:ascii="David" w:hAnsi="David" w:cs="David"/>
                <w:color w:val="141823"/>
                <w:rtl/>
              </w:rPr>
              <w:t>1</w:t>
            </w:r>
          </w:p>
        </w:tc>
        <w:tc>
          <w:tcPr>
            <w:tcW w:w="758" w:type="pct"/>
            <w:vAlign w:val="center"/>
          </w:tcPr>
          <w:p w:rsidR="006001DD" w:rsidRPr="00F5702B" w:rsidRDefault="006001DD" w:rsidP="00DF7131">
            <w:pPr>
              <w:spacing w:line="276" w:lineRule="auto"/>
              <w:jc w:val="center"/>
              <w:rPr>
                <w:rStyle w:val="5yl5"/>
                <w:rFonts w:ascii="David" w:hAnsi="David" w:cs="David"/>
                <w:b/>
                <w:bCs/>
                <w:color w:val="141823"/>
                <w:rtl/>
              </w:rPr>
            </w:pPr>
            <w:r w:rsidRPr="00F5702B">
              <w:rPr>
                <w:rFonts w:ascii="David" w:hAnsi="David" w:cs="David"/>
                <w:b/>
                <w:bCs/>
                <w:color w:val="141823"/>
                <w:rtl/>
              </w:rPr>
              <w:t>החקירה</w:t>
            </w:r>
          </w:p>
        </w:tc>
        <w:tc>
          <w:tcPr>
            <w:tcW w:w="1138" w:type="pct"/>
            <w:vAlign w:val="center"/>
          </w:tcPr>
          <w:p w:rsidR="006001DD" w:rsidRPr="00EB6418" w:rsidRDefault="006001DD" w:rsidP="00DF7131">
            <w:pPr>
              <w:spacing w:line="276" w:lineRule="auto"/>
              <w:jc w:val="center"/>
              <w:rPr>
                <w:rStyle w:val="5yl5"/>
                <w:rFonts w:ascii="David" w:hAnsi="David" w:cs="David"/>
                <w:color w:val="141823"/>
                <w:rtl/>
              </w:rPr>
            </w:pPr>
            <w:r w:rsidRPr="00EB6418">
              <w:rPr>
                <w:rStyle w:val="5yl5"/>
                <w:rFonts w:ascii="David" w:hAnsi="David" w:cs="David"/>
                <w:color w:val="141823"/>
                <w:rtl/>
              </w:rPr>
              <w:t>הרשות החוקרת</w:t>
            </w:r>
          </w:p>
        </w:tc>
        <w:tc>
          <w:tcPr>
            <w:tcW w:w="1565" w:type="pct"/>
            <w:vAlign w:val="center"/>
          </w:tcPr>
          <w:p w:rsidR="006001DD" w:rsidRPr="00DF7131" w:rsidRDefault="005F4A94" w:rsidP="00DF7131">
            <w:pPr>
              <w:spacing w:line="276" w:lineRule="auto"/>
              <w:jc w:val="center"/>
              <w:rPr>
                <w:rStyle w:val="5yl5"/>
                <w:rFonts w:ascii="David" w:hAnsi="David" w:cs="David"/>
                <w:color w:val="141823"/>
                <w:rtl/>
              </w:rPr>
            </w:pPr>
            <w:r>
              <w:rPr>
                <w:rFonts w:ascii="David" w:hAnsi="David" w:cs="David"/>
                <w:noProof/>
                <w:rtl/>
              </w:rPr>
              <w:object w:dxaOrig="1440" w:dyaOrig="1440">
                <v:shape id="_x0000_s1029" type="#_x0000_t75" style="position:absolute;left:0;text-align:left;margin-left:34.55pt;margin-top:.25pt;width:80.85pt;height:43.45pt;z-index:251677184;mso-position-horizontal-relative:text;mso-position-vertical-relative:text;mso-width-relative:page;mso-height-relative:page">
                  <v:imagedata r:id="rId11" o:title=""/>
                </v:shape>
                <o:OLEObject Type="Embed" ProgID="PBrush" ShapeID="_x0000_s1029" DrawAspect="Content" ObjectID="_1582522237" r:id="rId12"/>
              </w:object>
            </w:r>
          </w:p>
        </w:tc>
        <w:tc>
          <w:tcPr>
            <w:tcW w:w="1192" w:type="pct"/>
            <w:vAlign w:val="center"/>
          </w:tcPr>
          <w:p w:rsidR="006001DD" w:rsidRPr="00EB6418" w:rsidRDefault="006001DD" w:rsidP="00DF7131">
            <w:pPr>
              <w:spacing w:line="276" w:lineRule="auto"/>
              <w:jc w:val="center"/>
              <w:rPr>
                <w:rFonts w:ascii="David" w:hAnsi="David" w:cs="David"/>
              </w:rPr>
            </w:pPr>
            <w:r w:rsidRPr="00EB6418">
              <w:rPr>
                <w:rFonts w:ascii="David" w:hAnsi="David" w:cs="David"/>
                <w:rtl/>
              </w:rPr>
              <w:t>לפני ההגשה</w:t>
            </w:r>
          </w:p>
        </w:tc>
      </w:tr>
      <w:tr w:rsidR="00DF7131" w:rsidRPr="00EB6418" w:rsidTr="00DF7131">
        <w:trPr>
          <w:trHeight w:val="330"/>
        </w:trPr>
        <w:tc>
          <w:tcPr>
            <w:tcW w:w="347" w:type="pct"/>
            <w:vAlign w:val="center"/>
          </w:tcPr>
          <w:p w:rsidR="006001DD" w:rsidRPr="00EB6418" w:rsidRDefault="006001DD" w:rsidP="00DF7131">
            <w:pPr>
              <w:spacing w:line="276" w:lineRule="auto"/>
              <w:jc w:val="center"/>
              <w:rPr>
                <w:rFonts w:ascii="David" w:hAnsi="David" w:cs="David"/>
                <w:color w:val="141823"/>
                <w:rtl/>
              </w:rPr>
            </w:pPr>
            <w:r w:rsidRPr="00EB6418">
              <w:rPr>
                <w:rFonts w:ascii="David" w:hAnsi="David" w:cs="David"/>
                <w:color w:val="141823"/>
                <w:rtl/>
              </w:rPr>
              <w:t>2</w:t>
            </w:r>
          </w:p>
        </w:tc>
        <w:tc>
          <w:tcPr>
            <w:tcW w:w="758" w:type="pct"/>
            <w:vAlign w:val="center"/>
          </w:tcPr>
          <w:p w:rsidR="006001DD" w:rsidRPr="00F5702B" w:rsidRDefault="006001DD" w:rsidP="00DF7131">
            <w:pPr>
              <w:spacing w:line="276" w:lineRule="auto"/>
              <w:jc w:val="center"/>
              <w:rPr>
                <w:rStyle w:val="5yl5"/>
                <w:rFonts w:ascii="David" w:hAnsi="David" w:cs="David"/>
                <w:b/>
                <w:bCs/>
                <w:color w:val="141823"/>
                <w:rtl/>
              </w:rPr>
            </w:pPr>
            <w:r w:rsidRPr="00F5702B">
              <w:rPr>
                <w:rFonts w:ascii="David" w:hAnsi="David" w:cs="David"/>
                <w:b/>
                <w:bCs/>
                <w:color w:val="141823"/>
                <w:rtl/>
              </w:rPr>
              <w:t>ההעמדה לדין</w:t>
            </w:r>
          </w:p>
        </w:tc>
        <w:tc>
          <w:tcPr>
            <w:tcW w:w="1138" w:type="pct"/>
            <w:vAlign w:val="center"/>
          </w:tcPr>
          <w:p w:rsidR="006001DD" w:rsidRPr="00EB6418" w:rsidRDefault="006001DD" w:rsidP="00DF7131">
            <w:pPr>
              <w:spacing w:line="276" w:lineRule="auto"/>
              <w:jc w:val="center"/>
              <w:rPr>
                <w:rStyle w:val="5yl5"/>
                <w:rFonts w:ascii="David" w:hAnsi="David" w:cs="David"/>
                <w:color w:val="141823"/>
                <w:rtl/>
              </w:rPr>
            </w:pPr>
            <w:r w:rsidRPr="00EB6418">
              <w:rPr>
                <w:rStyle w:val="5yl5"/>
                <w:rFonts w:ascii="David" w:hAnsi="David" w:cs="David"/>
                <w:color w:val="141823"/>
                <w:rtl/>
              </w:rPr>
              <w:t>הרשות התובעת</w:t>
            </w:r>
          </w:p>
        </w:tc>
        <w:tc>
          <w:tcPr>
            <w:tcW w:w="1565" w:type="pct"/>
            <w:vAlign w:val="center"/>
          </w:tcPr>
          <w:p w:rsidR="006001DD" w:rsidRPr="00EB6418" w:rsidRDefault="006001DD" w:rsidP="00DF7131">
            <w:pPr>
              <w:spacing w:line="276" w:lineRule="auto"/>
              <w:jc w:val="center"/>
              <w:rPr>
                <w:rStyle w:val="5yl5"/>
                <w:rFonts w:ascii="David" w:hAnsi="David" w:cs="David"/>
                <w:color w:val="141823"/>
                <w:rtl/>
              </w:rPr>
            </w:pPr>
            <w:r w:rsidRPr="00EB6418">
              <w:rPr>
                <w:rFonts w:ascii="David" w:hAnsi="David" w:cs="David"/>
                <w:color w:val="141823"/>
                <w:rtl/>
              </w:rPr>
              <w:t>מעצר לפי הצהרת תובע</w:t>
            </w:r>
          </w:p>
        </w:tc>
        <w:tc>
          <w:tcPr>
            <w:tcW w:w="1192" w:type="pct"/>
            <w:vAlign w:val="center"/>
          </w:tcPr>
          <w:p w:rsidR="006001DD" w:rsidRPr="00EB6418" w:rsidRDefault="006001DD" w:rsidP="00DF7131">
            <w:pPr>
              <w:spacing w:line="276" w:lineRule="auto"/>
              <w:jc w:val="center"/>
              <w:rPr>
                <w:rFonts w:ascii="David" w:hAnsi="David" w:cs="David"/>
                <w:color w:val="141823"/>
                <w:rtl/>
              </w:rPr>
            </w:pPr>
            <w:r w:rsidRPr="00EB6418">
              <w:rPr>
                <w:rFonts w:ascii="David" w:hAnsi="David" w:cs="David"/>
                <w:color w:val="141823"/>
                <w:rtl/>
              </w:rPr>
              <w:t>לפני ההגשה</w:t>
            </w:r>
          </w:p>
        </w:tc>
      </w:tr>
      <w:tr w:rsidR="00DF7131" w:rsidRPr="00EB6418" w:rsidTr="00DF7131">
        <w:trPr>
          <w:trHeight w:val="330"/>
        </w:trPr>
        <w:tc>
          <w:tcPr>
            <w:tcW w:w="347" w:type="pct"/>
            <w:vAlign w:val="center"/>
          </w:tcPr>
          <w:p w:rsidR="006001DD" w:rsidRPr="00EB6418" w:rsidRDefault="006001DD" w:rsidP="00DF7131">
            <w:pPr>
              <w:spacing w:line="276" w:lineRule="auto"/>
              <w:jc w:val="center"/>
              <w:rPr>
                <w:rStyle w:val="5yl5"/>
                <w:rFonts w:ascii="David" w:hAnsi="David" w:cs="David"/>
                <w:color w:val="141823"/>
                <w:rtl/>
              </w:rPr>
            </w:pPr>
            <w:r w:rsidRPr="00EB6418">
              <w:rPr>
                <w:rStyle w:val="5yl5"/>
                <w:rFonts w:ascii="David" w:hAnsi="David" w:cs="David"/>
                <w:color w:val="141823"/>
                <w:rtl/>
              </w:rPr>
              <w:t>3</w:t>
            </w:r>
          </w:p>
        </w:tc>
        <w:tc>
          <w:tcPr>
            <w:tcW w:w="758" w:type="pct"/>
            <w:vAlign w:val="center"/>
          </w:tcPr>
          <w:p w:rsidR="006001DD" w:rsidRPr="00F5702B" w:rsidRDefault="006001DD" w:rsidP="00DF7131">
            <w:pPr>
              <w:spacing w:line="276" w:lineRule="auto"/>
              <w:jc w:val="center"/>
              <w:rPr>
                <w:rStyle w:val="5yl5"/>
                <w:rFonts w:ascii="David" w:hAnsi="David" w:cs="David"/>
                <w:b/>
                <w:bCs/>
                <w:color w:val="141823"/>
                <w:rtl/>
              </w:rPr>
            </w:pPr>
            <w:r w:rsidRPr="00F5702B">
              <w:rPr>
                <w:rStyle w:val="5yl5"/>
                <w:rFonts w:ascii="David" w:hAnsi="David" w:cs="David"/>
                <w:b/>
                <w:bCs/>
                <w:color w:val="141823"/>
                <w:rtl/>
              </w:rPr>
              <w:t>המשפט</w:t>
            </w:r>
          </w:p>
        </w:tc>
        <w:tc>
          <w:tcPr>
            <w:tcW w:w="1138" w:type="pct"/>
            <w:vAlign w:val="center"/>
          </w:tcPr>
          <w:p w:rsidR="006001DD" w:rsidRPr="00EB6418" w:rsidRDefault="006001DD" w:rsidP="00DF7131">
            <w:pPr>
              <w:spacing w:line="276" w:lineRule="auto"/>
              <w:jc w:val="center"/>
              <w:rPr>
                <w:rStyle w:val="5yl5"/>
                <w:rFonts w:ascii="David" w:hAnsi="David" w:cs="David"/>
                <w:color w:val="141823"/>
                <w:rtl/>
              </w:rPr>
            </w:pPr>
            <w:r w:rsidRPr="00EB6418">
              <w:rPr>
                <w:rStyle w:val="5yl5"/>
                <w:rFonts w:ascii="David" w:hAnsi="David" w:cs="David"/>
                <w:color w:val="141823"/>
                <w:rtl/>
              </w:rPr>
              <w:t>שלום</w:t>
            </w:r>
            <w:r w:rsidRPr="00EB6418">
              <w:rPr>
                <w:rStyle w:val="5yl5"/>
                <w:rFonts w:ascii="David" w:hAnsi="David" w:cs="David"/>
                <w:color w:val="141823"/>
              </w:rPr>
              <w:t>/</w:t>
            </w:r>
            <w:r w:rsidRPr="00EB6418">
              <w:rPr>
                <w:rStyle w:val="5yl5"/>
                <w:rFonts w:ascii="David" w:hAnsi="David" w:cs="David"/>
                <w:color w:val="141823"/>
                <w:rtl/>
              </w:rPr>
              <w:t>מחוזי</w:t>
            </w:r>
          </w:p>
        </w:tc>
        <w:tc>
          <w:tcPr>
            <w:tcW w:w="1565" w:type="pct"/>
            <w:vAlign w:val="center"/>
          </w:tcPr>
          <w:p w:rsidR="006001DD" w:rsidRPr="00EB6418" w:rsidRDefault="006001DD" w:rsidP="00DF7131">
            <w:pPr>
              <w:spacing w:line="276" w:lineRule="auto"/>
              <w:jc w:val="center"/>
              <w:rPr>
                <w:rStyle w:val="5yl5"/>
                <w:rFonts w:ascii="David" w:hAnsi="David" w:cs="David"/>
                <w:color w:val="141823"/>
                <w:rtl/>
              </w:rPr>
            </w:pPr>
            <w:r w:rsidRPr="00EB6418">
              <w:rPr>
                <w:rFonts w:ascii="David" w:hAnsi="David" w:cs="David"/>
                <w:color w:val="141823"/>
                <w:rtl/>
              </w:rPr>
              <w:t>מעצר עד תום ההליכים</w:t>
            </w:r>
          </w:p>
        </w:tc>
        <w:tc>
          <w:tcPr>
            <w:tcW w:w="1192" w:type="pct"/>
            <w:vAlign w:val="center"/>
          </w:tcPr>
          <w:p w:rsidR="006001DD" w:rsidRPr="00EB6418" w:rsidRDefault="006001DD" w:rsidP="00DF7131">
            <w:pPr>
              <w:spacing w:line="276" w:lineRule="auto"/>
              <w:jc w:val="center"/>
              <w:rPr>
                <w:rFonts w:ascii="David" w:hAnsi="David" w:cs="David"/>
                <w:color w:val="141823"/>
                <w:rtl/>
              </w:rPr>
            </w:pPr>
            <w:r w:rsidRPr="00EB6418">
              <w:rPr>
                <w:rFonts w:ascii="David" w:hAnsi="David" w:cs="David"/>
                <w:color w:val="141823"/>
                <w:rtl/>
              </w:rPr>
              <w:t>אחרי ההגשה</w:t>
            </w:r>
          </w:p>
        </w:tc>
      </w:tr>
      <w:tr w:rsidR="00DF7131" w:rsidRPr="00EB6418" w:rsidTr="00DF7131">
        <w:trPr>
          <w:trHeight w:val="330"/>
        </w:trPr>
        <w:tc>
          <w:tcPr>
            <w:tcW w:w="347" w:type="pct"/>
            <w:vAlign w:val="center"/>
          </w:tcPr>
          <w:p w:rsidR="006001DD" w:rsidRPr="00EB6418" w:rsidRDefault="006001DD" w:rsidP="00DF7131">
            <w:pPr>
              <w:spacing w:line="276" w:lineRule="auto"/>
              <w:jc w:val="center"/>
              <w:rPr>
                <w:rStyle w:val="5yl5"/>
                <w:rFonts w:ascii="David" w:hAnsi="David" w:cs="David"/>
                <w:color w:val="141823"/>
                <w:rtl/>
              </w:rPr>
            </w:pPr>
            <w:r w:rsidRPr="00EB6418">
              <w:rPr>
                <w:rStyle w:val="5yl5"/>
                <w:rFonts w:ascii="David" w:hAnsi="David" w:cs="David"/>
                <w:color w:val="141823"/>
                <w:rtl/>
              </w:rPr>
              <w:t>4</w:t>
            </w:r>
          </w:p>
        </w:tc>
        <w:tc>
          <w:tcPr>
            <w:tcW w:w="758" w:type="pct"/>
            <w:vAlign w:val="center"/>
          </w:tcPr>
          <w:p w:rsidR="006001DD" w:rsidRPr="00F5702B" w:rsidRDefault="006001DD" w:rsidP="00DF7131">
            <w:pPr>
              <w:spacing w:line="276" w:lineRule="auto"/>
              <w:jc w:val="center"/>
              <w:rPr>
                <w:rStyle w:val="5yl5"/>
                <w:rFonts w:ascii="David" w:hAnsi="David" w:cs="David"/>
                <w:b/>
                <w:bCs/>
                <w:color w:val="141823"/>
                <w:rtl/>
              </w:rPr>
            </w:pPr>
            <w:r w:rsidRPr="00F5702B">
              <w:rPr>
                <w:rStyle w:val="5yl5"/>
                <w:rFonts w:ascii="David" w:hAnsi="David" w:cs="David"/>
                <w:b/>
                <w:bCs/>
                <w:color w:val="141823"/>
                <w:rtl/>
              </w:rPr>
              <w:t>פוסט המשפט</w:t>
            </w:r>
          </w:p>
        </w:tc>
        <w:tc>
          <w:tcPr>
            <w:tcW w:w="1138" w:type="pct"/>
            <w:vAlign w:val="center"/>
          </w:tcPr>
          <w:p w:rsidR="006001DD" w:rsidRPr="00EB6418" w:rsidRDefault="006001DD" w:rsidP="00DF7131">
            <w:pPr>
              <w:spacing w:line="276" w:lineRule="auto"/>
              <w:jc w:val="center"/>
              <w:rPr>
                <w:rStyle w:val="5yl5"/>
                <w:rFonts w:ascii="David" w:hAnsi="David" w:cs="David"/>
                <w:color w:val="141823"/>
                <w:rtl/>
              </w:rPr>
            </w:pPr>
            <w:r w:rsidRPr="00EB6418">
              <w:rPr>
                <w:rFonts w:ascii="David" w:hAnsi="David" w:cs="David"/>
                <w:color w:val="141823"/>
                <w:rtl/>
              </w:rPr>
              <w:t>ערעור, ד"נ, משפט חוזר</w:t>
            </w:r>
          </w:p>
        </w:tc>
        <w:tc>
          <w:tcPr>
            <w:tcW w:w="1565" w:type="pct"/>
            <w:vAlign w:val="center"/>
          </w:tcPr>
          <w:p w:rsidR="006001DD" w:rsidRPr="00EB6418" w:rsidRDefault="006001DD" w:rsidP="00DF7131">
            <w:pPr>
              <w:spacing w:line="276" w:lineRule="auto"/>
              <w:jc w:val="center"/>
              <w:rPr>
                <w:rStyle w:val="5yl5"/>
                <w:rFonts w:ascii="David" w:hAnsi="David" w:cs="David"/>
                <w:color w:val="141823"/>
                <w:rtl/>
              </w:rPr>
            </w:pPr>
            <w:r w:rsidRPr="00EB6418">
              <w:rPr>
                <w:rFonts w:ascii="David" w:hAnsi="David" w:cs="David"/>
                <w:color w:val="141823"/>
                <w:rtl/>
              </w:rPr>
              <w:t>מעצר בערעור</w:t>
            </w:r>
          </w:p>
        </w:tc>
        <w:tc>
          <w:tcPr>
            <w:tcW w:w="1192" w:type="pct"/>
            <w:vAlign w:val="center"/>
          </w:tcPr>
          <w:p w:rsidR="006001DD" w:rsidRPr="00EB6418" w:rsidRDefault="006001DD" w:rsidP="00DF7131">
            <w:pPr>
              <w:spacing w:line="276" w:lineRule="auto"/>
              <w:jc w:val="center"/>
              <w:rPr>
                <w:rFonts w:ascii="David" w:hAnsi="David" w:cs="David"/>
                <w:color w:val="141823"/>
                <w:rtl/>
              </w:rPr>
            </w:pPr>
            <w:r w:rsidRPr="00EB6418">
              <w:rPr>
                <w:rFonts w:ascii="David" w:hAnsi="David" w:cs="David"/>
                <w:color w:val="141823"/>
                <w:rtl/>
              </w:rPr>
              <w:t>אחרי ההגשה</w:t>
            </w:r>
          </w:p>
        </w:tc>
      </w:tr>
    </w:tbl>
    <w:p w:rsidR="002E4A89" w:rsidRPr="00A4596E" w:rsidRDefault="002E4A89" w:rsidP="00A4596E">
      <w:pPr>
        <w:spacing w:after="0" w:line="360" w:lineRule="auto"/>
        <w:jc w:val="center"/>
        <w:rPr>
          <w:rStyle w:val="5yl5"/>
          <w:rFonts w:ascii="David" w:hAnsi="David" w:cs="David"/>
          <w:color w:val="141823"/>
          <w:rtl/>
        </w:rPr>
      </w:pPr>
    </w:p>
    <w:p w:rsidR="00AB6354" w:rsidRPr="00B26C42" w:rsidRDefault="00AB6354" w:rsidP="00DF7131">
      <w:pPr>
        <w:pStyle w:val="3"/>
        <w:spacing w:line="360" w:lineRule="auto"/>
        <w:jc w:val="left"/>
        <w:rPr>
          <w:rFonts w:ascii="David" w:hAnsi="David" w:cs="David"/>
          <w:color w:val="auto"/>
          <w:sz w:val="24"/>
          <w:szCs w:val="24"/>
          <w:rtl/>
        </w:rPr>
      </w:pPr>
      <w:bookmarkStart w:id="6" w:name="_Toc504732313"/>
      <w:r w:rsidRPr="00B26C42">
        <w:rPr>
          <w:rFonts w:ascii="David" w:hAnsi="David" w:cs="David"/>
          <w:color w:val="auto"/>
          <w:sz w:val="24"/>
          <w:szCs w:val="24"/>
          <w:rtl/>
        </w:rPr>
        <w:t>1.</w:t>
      </w:r>
      <w:r w:rsidR="004A09DB" w:rsidRPr="00B26C42">
        <w:rPr>
          <w:rFonts w:ascii="David" w:hAnsi="David" w:cs="David" w:hint="cs"/>
          <w:color w:val="auto"/>
          <w:sz w:val="24"/>
          <w:szCs w:val="24"/>
          <w:rtl/>
        </w:rPr>
        <w:t>4</w:t>
      </w:r>
      <w:r w:rsidRPr="00B26C42">
        <w:rPr>
          <w:rFonts w:ascii="David" w:hAnsi="David" w:cs="David"/>
          <w:color w:val="auto"/>
          <w:sz w:val="24"/>
          <w:szCs w:val="24"/>
          <w:rtl/>
        </w:rPr>
        <w:t>.1 שלב החקירה</w:t>
      </w:r>
      <w:bookmarkEnd w:id="6"/>
    </w:p>
    <w:p w:rsidR="00B5365F" w:rsidRPr="001E2A48" w:rsidRDefault="00B5365F" w:rsidP="008E38F6">
      <w:pPr>
        <w:pStyle w:val="a7"/>
        <w:numPr>
          <w:ilvl w:val="0"/>
          <w:numId w:val="29"/>
        </w:numPr>
        <w:spacing w:after="0" w:line="360" w:lineRule="auto"/>
        <w:ind w:left="248" w:hanging="218"/>
        <w:jc w:val="both"/>
        <w:rPr>
          <w:rFonts w:ascii="David" w:hAnsi="David" w:cs="David"/>
          <w:b/>
          <w:bCs/>
          <w:u w:val="single"/>
          <w:rtl/>
        </w:rPr>
      </w:pPr>
      <w:r w:rsidRPr="001E2A48">
        <w:rPr>
          <w:rFonts w:ascii="David" w:hAnsi="David" w:cs="David" w:hint="cs"/>
          <w:b/>
          <w:bCs/>
          <w:u w:val="single"/>
          <w:rtl/>
        </w:rPr>
        <w:t>מתי תיפתח חקירה?</w:t>
      </w:r>
    </w:p>
    <w:p w:rsidR="00B26C42" w:rsidRDefault="00B26C42" w:rsidP="00A4596E">
      <w:pPr>
        <w:spacing w:after="0" w:line="360" w:lineRule="auto"/>
        <w:jc w:val="both"/>
        <w:rPr>
          <w:rFonts w:ascii="David" w:hAnsi="David" w:cs="David"/>
          <w:rtl/>
        </w:rPr>
      </w:pPr>
      <w:r>
        <w:rPr>
          <w:rFonts w:ascii="David" w:hAnsi="David" w:cs="David"/>
          <w:color w:val="FF0000"/>
          <w:rtl/>
        </w:rPr>
        <w:t xml:space="preserve">ס' 59 </w:t>
      </w:r>
      <w:proofErr w:type="spellStart"/>
      <w:r>
        <w:rPr>
          <w:rFonts w:ascii="David" w:hAnsi="David" w:cs="David"/>
          <w:color w:val="FF0000"/>
          <w:rtl/>
        </w:rPr>
        <w:t>לחסד"</w:t>
      </w:r>
      <w:r>
        <w:rPr>
          <w:rFonts w:ascii="David" w:hAnsi="David" w:cs="David" w:hint="cs"/>
          <w:color w:val="FF0000"/>
          <w:rtl/>
        </w:rPr>
        <w:t>פ</w:t>
      </w:r>
      <w:proofErr w:type="spellEnd"/>
      <w:r>
        <w:rPr>
          <w:rFonts w:ascii="David" w:hAnsi="David" w:cs="David" w:hint="cs"/>
          <w:color w:val="FF0000"/>
          <w:rtl/>
        </w:rPr>
        <w:t>-</w:t>
      </w:r>
      <w:r w:rsidR="00AB6354" w:rsidRPr="00A4596E">
        <w:rPr>
          <w:rFonts w:ascii="David" w:hAnsi="David" w:cs="David"/>
          <w:b/>
          <w:bCs/>
          <w:rtl/>
        </w:rPr>
        <w:t xml:space="preserve"> חקירה משטרתית נפתחת </w:t>
      </w:r>
      <w:r w:rsidR="00AB6354" w:rsidRPr="00B26C42">
        <w:rPr>
          <w:rFonts w:ascii="David" w:hAnsi="David" w:cs="David"/>
          <w:b/>
          <w:bCs/>
          <w:highlight w:val="yellow"/>
          <w:rtl/>
        </w:rPr>
        <w:t>כשנודע למשטרה על ביצוע עבירה</w:t>
      </w:r>
      <w:r w:rsidR="00AB6354" w:rsidRPr="00A4596E">
        <w:rPr>
          <w:rFonts w:ascii="David" w:hAnsi="David" w:cs="David"/>
          <w:b/>
          <w:bCs/>
          <w:rtl/>
        </w:rPr>
        <w:t xml:space="preserve"> </w:t>
      </w:r>
      <w:r w:rsidR="00AB6354" w:rsidRPr="00B5365F">
        <w:rPr>
          <w:rFonts w:ascii="David" w:hAnsi="David" w:cs="David"/>
          <w:rtl/>
        </w:rPr>
        <w:t xml:space="preserve">בתלונה או בדרך אחרת </w:t>
      </w:r>
      <w:r w:rsidR="007E52AF" w:rsidRPr="00A4596E">
        <w:rPr>
          <w:rFonts w:ascii="David" w:hAnsi="David" w:cs="David"/>
          <w:rtl/>
        </w:rPr>
        <w:t>(</w:t>
      </w:r>
      <w:r w:rsidR="00AB6354" w:rsidRPr="00A4596E">
        <w:rPr>
          <w:rFonts w:ascii="David" w:hAnsi="David" w:cs="David"/>
          <w:rtl/>
        </w:rPr>
        <w:t>כתבה</w:t>
      </w:r>
      <w:r>
        <w:rPr>
          <w:rFonts w:ascii="David" w:hAnsi="David" w:cs="David"/>
          <w:rtl/>
        </w:rPr>
        <w:t xml:space="preserve"> בעיתון</w:t>
      </w:r>
      <w:r>
        <w:rPr>
          <w:rFonts w:ascii="David" w:hAnsi="David" w:cs="David" w:hint="cs"/>
          <w:rtl/>
        </w:rPr>
        <w:t>,</w:t>
      </w:r>
      <w:r w:rsidR="00A14A2A" w:rsidRPr="00A4596E">
        <w:rPr>
          <w:rFonts w:ascii="David" w:hAnsi="David" w:cs="David"/>
          <w:rtl/>
        </w:rPr>
        <w:t xml:space="preserve"> תחקיר עיתונאי</w:t>
      </w:r>
      <w:r w:rsidR="00AB6354" w:rsidRPr="00A4596E">
        <w:rPr>
          <w:rFonts w:ascii="David" w:hAnsi="David" w:cs="David"/>
          <w:rtl/>
        </w:rPr>
        <w:t>, מידע מודיעיני, שוטר בשטח, תצפיות, מעקבים, חיפושים, מעצרים ועוד</w:t>
      </w:r>
      <w:r>
        <w:rPr>
          <w:rFonts w:ascii="David" w:hAnsi="David" w:cs="David"/>
          <w:rtl/>
        </w:rPr>
        <w:t>).</w:t>
      </w:r>
    </w:p>
    <w:p w:rsidR="00051D82" w:rsidRPr="00A4596E" w:rsidRDefault="00AB6354" w:rsidP="00A4596E">
      <w:pPr>
        <w:spacing w:after="0" w:line="360" w:lineRule="auto"/>
        <w:jc w:val="both"/>
        <w:rPr>
          <w:rFonts w:ascii="David" w:hAnsi="David" w:cs="David"/>
          <w:rtl/>
        </w:rPr>
      </w:pPr>
      <w:r w:rsidRPr="00A4596E">
        <w:rPr>
          <w:rFonts w:ascii="David" w:hAnsi="David" w:cs="David"/>
          <w:rtl/>
        </w:rPr>
        <w:t xml:space="preserve">לכאורה יש למשטרה </w:t>
      </w:r>
      <w:r w:rsidRPr="00B26C42">
        <w:rPr>
          <w:rFonts w:ascii="David" w:hAnsi="David" w:cs="David"/>
          <w:b/>
          <w:bCs/>
          <w:rtl/>
        </w:rPr>
        <w:t>חובה לחקור</w:t>
      </w:r>
      <w:r w:rsidRPr="00A4596E">
        <w:rPr>
          <w:rFonts w:ascii="David" w:hAnsi="David" w:cs="David"/>
          <w:rtl/>
        </w:rPr>
        <w:t xml:space="preserve"> </w:t>
      </w:r>
      <w:r w:rsidR="004E2315" w:rsidRPr="00B26C42">
        <w:rPr>
          <w:rFonts w:ascii="David" w:hAnsi="David" w:cs="David"/>
          <w:rtl/>
        </w:rPr>
        <w:t>אך</w:t>
      </w:r>
      <w:r w:rsidRPr="00A4596E">
        <w:rPr>
          <w:rFonts w:ascii="David" w:hAnsi="David" w:cs="David"/>
          <w:rtl/>
        </w:rPr>
        <w:t xml:space="preserve"> יש </w:t>
      </w:r>
      <w:r w:rsidRPr="00A4596E">
        <w:rPr>
          <w:rFonts w:ascii="David" w:hAnsi="David" w:cs="David"/>
          <w:b/>
          <w:bCs/>
          <w:highlight w:val="yellow"/>
          <w:rtl/>
        </w:rPr>
        <w:t>חריג</w:t>
      </w:r>
      <w:r w:rsidR="007E52AF" w:rsidRPr="00A4596E">
        <w:rPr>
          <w:rFonts w:ascii="David" w:hAnsi="David" w:cs="David"/>
          <w:highlight w:val="yellow"/>
          <w:rtl/>
        </w:rPr>
        <w:t xml:space="preserve">- </w:t>
      </w:r>
      <w:r w:rsidRPr="00A4596E">
        <w:rPr>
          <w:rFonts w:ascii="David" w:hAnsi="David" w:cs="David"/>
          <w:highlight w:val="yellow"/>
          <w:rtl/>
        </w:rPr>
        <w:t>עבירות שאינן פשע</w:t>
      </w:r>
      <w:r w:rsidR="00051D82" w:rsidRPr="00A4596E">
        <w:rPr>
          <w:rFonts w:ascii="David" w:hAnsi="David" w:cs="David"/>
          <w:rtl/>
        </w:rPr>
        <w:t>.</w:t>
      </w:r>
    </w:p>
    <w:p w:rsidR="00051D82" w:rsidRPr="00A4596E" w:rsidRDefault="00A106F6" w:rsidP="00A4596E">
      <w:pPr>
        <w:spacing w:after="0" w:line="360" w:lineRule="auto"/>
        <w:jc w:val="both"/>
        <w:rPr>
          <w:rFonts w:ascii="David" w:hAnsi="David" w:cs="David"/>
          <w:b/>
          <w:bCs/>
          <w:u w:val="single"/>
          <w:rtl/>
        </w:rPr>
      </w:pPr>
      <w:r w:rsidRPr="00A4596E">
        <w:rPr>
          <w:rFonts w:ascii="David" w:hAnsi="David" w:cs="David"/>
          <w:noProof/>
          <w:sz w:val="24"/>
          <w:szCs w:val="24"/>
          <w:rtl/>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21637</wp:posOffset>
                </wp:positionV>
                <wp:extent cx="4516120" cy="245745"/>
                <wp:effectExtent l="0" t="0" r="36830" b="59055"/>
                <wp:wrapNone/>
                <wp:docPr id="6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16120" cy="24574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130DED" w:rsidRPr="00DF7131" w:rsidRDefault="00130DED" w:rsidP="00051D82">
                            <w:pPr>
                              <w:spacing w:after="70"/>
                              <w:jc w:val="both"/>
                              <w:rPr>
                                <w:rFonts w:ascii="David" w:hAnsi="David" w:cs="David"/>
                                <w:rtl/>
                              </w:rPr>
                            </w:pPr>
                            <w:r w:rsidRPr="00B26C42">
                              <w:rPr>
                                <w:rFonts w:ascii="David" w:hAnsi="David" w:cs="David"/>
                                <w:b/>
                                <w:bCs/>
                                <w:u w:val="single"/>
                                <w:rtl/>
                              </w:rPr>
                              <w:t>חטא</w:t>
                            </w:r>
                            <w:r w:rsidRPr="00DF7131">
                              <w:rPr>
                                <w:rFonts w:ascii="David" w:hAnsi="David" w:cs="David"/>
                                <w:rtl/>
                              </w:rPr>
                              <w:t xml:space="preserve"> – עד שלושה חודשי מאסר; </w:t>
                            </w:r>
                            <w:r w:rsidRPr="00B26C42">
                              <w:rPr>
                                <w:rFonts w:ascii="David" w:hAnsi="David" w:cs="David"/>
                                <w:b/>
                                <w:bCs/>
                                <w:u w:val="single"/>
                                <w:rtl/>
                              </w:rPr>
                              <w:t>עוון</w:t>
                            </w:r>
                            <w:r w:rsidRPr="00DF7131">
                              <w:rPr>
                                <w:rFonts w:ascii="David" w:hAnsi="David" w:cs="David"/>
                                <w:rtl/>
                              </w:rPr>
                              <w:t xml:space="preserve"> – עד שלוש שנים; </w:t>
                            </w:r>
                            <w:r w:rsidRPr="00B26C42">
                              <w:rPr>
                                <w:rFonts w:ascii="David" w:hAnsi="David" w:cs="David"/>
                                <w:b/>
                                <w:bCs/>
                                <w:u w:val="single"/>
                                <w:rtl/>
                              </w:rPr>
                              <w:t>פשע</w:t>
                            </w:r>
                            <w:r w:rsidRPr="00DF7131">
                              <w:rPr>
                                <w:rFonts w:ascii="David" w:hAnsi="David" w:cs="David"/>
                                <w:rtl/>
                              </w:rPr>
                              <w:t xml:space="preserve"> – שלוש שנים ומעלה.</w:t>
                            </w:r>
                          </w:p>
                          <w:p w:rsidR="00130DED" w:rsidRPr="00DF7131" w:rsidRDefault="00130DED" w:rsidP="00051D82">
                            <w:pPr>
                              <w:rPr>
                                <w:rFonts w:ascii="David" w:hAnsi="David" w:cs="David"/>
                                <w:sz w:val="24"/>
                                <w:szCs w:val="24"/>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left:0;text-align:left;margin-left:0;margin-top:1.7pt;width:355.6pt;height:19.35pt;flip:x;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" fillcolor="#b2a1c7 [1943]" strokecolor="#b2a1c7 [1943]" strokeweight="1pt">
                <v:fill color2="#e5dfec [663]" angle="135" focus="50%" type="gradient"/>
                <v:shadow on="t" color="#3f3151 [1607]" opacity=".5" offset="1pt"/>
                <v:textbox>
                  <w:txbxContent>
                    <w:p w:rsidR="00130DED" w:rsidRPr="00DF7131" w:rsidRDefault="00130DED" w:rsidP="00051D82">
                      <w:pPr>
                        <w:spacing w:after="70"/>
                        <w:jc w:val="both"/>
                        <w:rPr>
                          <w:rFonts w:ascii="David" w:hAnsi="David" w:cs="David"/>
                          <w:rtl/>
                        </w:rPr>
                      </w:pPr>
                      <w:r w:rsidRPr="00B26C42">
                        <w:rPr>
                          <w:rFonts w:ascii="David" w:hAnsi="David" w:cs="David"/>
                          <w:b/>
                          <w:bCs/>
                          <w:u w:val="single"/>
                          <w:rtl/>
                        </w:rPr>
                        <w:t>חטא</w:t>
                      </w:r>
                      <w:r w:rsidRPr="00DF7131">
                        <w:rPr>
                          <w:rFonts w:ascii="David" w:hAnsi="David" w:cs="David"/>
                          <w:rtl/>
                        </w:rPr>
                        <w:t xml:space="preserve"> – עד שלושה חודשי מאסר; </w:t>
                      </w:r>
                      <w:r w:rsidRPr="00B26C42">
                        <w:rPr>
                          <w:rFonts w:ascii="David" w:hAnsi="David" w:cs="David"/>
                          <w:b/>
                          <w:bCs/>
                          <w:u w:val="single"/>
                          <w:rtl/>
                        </w:rPr>
                        <w:t>עוון</w:t>
                      </w:r>
                      <w:r w:rsidRPr="00DF7131">
                        <w:rPr>
                          <w:rFonts w:ascii="David" w:hAnsi="David" w:cs="David"/>
                          <w:rtl/>
                        </w:rPr>
                        <w:t xml:space="preserve"> – עד שלוש שנים; </w:t>
                      </w:r>
                      <w:r w:rsidRPr="00B26C42">
                        <w:rPr>
                          <w:rFonts w:ascii="David" w:hAnsi="David" w:cs="David"/>
                          <w:b/>
                          <w:bCs/>
                          <w:u w:val="single"/>
                          <w:rtl/>
                        </w:rPr>
                        <w:t>פשע</w:t>
                      </w:r>
                      <w:r w:rsidRPr="00DF7131">
                        <w:rPr>
                          <w:rFonts w:ascii="David" w:hAnsi="David" w:cs="David"/>
                          <w:rtl/>
                        </w:rPr>
                        <w:t xml:space="preserve"> – שלוש שנים ומעלה.</w:t>
                      </w:r>
                    </w:p>
                    <w:p w:rsidR="00130DED" w:rsidRPr="00DF7131" w:rsidRDefault="00130DED" w:rsidP="00051D82">
                      <w:pPr>
                        <w:rPr>
                          <w:rFonts w:ascii="David" w:hAnsi="David" w:cs="David"/>
                          <w:sz w:val="24"/>
                          <w:szCs w:val="24"/>
                          <w:rtl/>
                          <w:cs/>
                        </w:rPr>
                      </w:pPr>
                    </w:p>
                  </w:txbxContent>
                </v:textbox>
                <w10:wrap anchorx="margin"/>
              </v:shape>
            </w:pict>
          </mc:Fallback>
        </mc:AlternateContent>
      </w:r>
    </w:p>
    <w:p w:rsidR="00051D82" w:rsidRPr="00A4596E" w:rsidRDefault="00051D82" w:rsidP="00A4596E">
      <w:pPr>
        <w:spacing w:after="0" w:line="360" w:lineRule="auto"/>
        <w:jc w:val="both"/>
        <w:rPr>
          <w:rFonts w:ascii="David" w:hAnsi="David" w:cs="David"/>
          <w:b/>
          <w:bCs/>
          <w:u w:val="single"/>
          <w:rtl/>
        </w:rPr>
      </w:pPr>
    </w:p>
    <w:p w:rsidR="00AB6354" w:rsidRPr="00A4596E" w:rsidRDefault="00E2304E" w:rsidP="00A4596E">
      <w:pPr>
        <w:spacing w:after="0" w:line="360" w:lineRule="auto"/>
        <w:jc w:val="both"/>
        <w:rPr>
          <w:rFonts w:ascii="David" w:hAnsi="David" w:cs="David"/>
          <w:rtl/>
        </w:rPr>
      </w:pPr>
      <w:r w:rsidRPr="00A4596E">
        <w:rPr>
          <w:rFonts w:ascii="David" w:hAnsi="David" w:cs="David"/>
          <w:b/>
          <w:bCs/>
          <w:u w:val="single"/>
          <w:rtl/>
        </w:rPr>
        <w:t>ב</w:t>
      </w:r>
      <w:r w:rsidR="00B5365F">
        <w:rPr>
          <w:rFonts w:ascii="David" w:hAnsi="David" w:cs="David" w:hint="cs"/>
          <w:b/>
          <w:bCs/>
          <w:u w:val="single"/>
          <w:rtl/>
        </w:rPr>
        <w:t xml:space="preserve">עבירות של </w:t>
      </w:r>
      <w:r w:rsidRPr="00A4596E">
        <w:rPr>
          <w:rFonts w:ascii="David" w:hAnsi="David" w:cs="David"/>
          <w:b/>
          <w:bCs/>
          <w:u w:val="single"/>
          <w:rtl/>
        </w:rPr>
        <w:t>חטא ועוון</w:t>
      </w:r>
      <w:r w:rsidR="00AB6354" w:rsidRPr="00A4596E">
        <w:rPr>
          <w:rFonts w:ascii="David" w:hAnsi="David" w:cs="David"/>
          <w:u w:val="single"/>
          <w:rtl/>
        </w:rPr>
        <w:t xml:space="preserve"> יכול קצין משטרה בדרגת </w:t>
      </w:r>
      <w:r w:rsidR="00AB6354" w:rsidRPr="00A4596E">
        <w:rPr>
          <w:rFonts w:ascii="David" w:hAnsi="David" w:cs="David"/>
          <w:highlight w:val="yellow"/>
          <w:u w:val="single"/>
          <w:rtl/>
        </w:rPr>
        <w:t>פקד ומעלה</w:t>
      </w:r>
      <w:r w:rsidR="00AB6354" w:rsidRPr="00A4596E">
        <w:rPr>
          <w:rFonts w:ascii="David" w:hAnsi="David" w:cs="David"/>
          <w:u w:val="single"/>
          <w:rtl/>
        </w:rPr>
        <w:t xml:space="preserve"> להורות שלא לחקור משתי סיבות</w:t>
      </w:r>
      <w:r w:rsidR="00B5365F">
        <w:rPr>
          <w:rFonts w:ascii="David" w:hAnsi="David" w:cs="David"/>
          <w:u w:val="single"/>
          <w:rtl/>
        </w:rPr>
        <w:t xml:space="preserve"> </w:t>
      </w:r>
      <w:r w:rsidR="00B5365F">
        <w:rPr>
          <w:rFonts w:ascii="David" w:hAnsi="David" w:cs="David" w:hint="cs"/>
          <w:u w:val="single"/>
          <w:rtl/>
        </w:rPr>
        <w:t>חלופיות</w:t>
      </w:r>
      <w:r w:rsidR="00AB6354" w:rsidRPr="00A4596E">
        <w:rPr>
          <w:rFonts w:ascii="David" w:hAnsi="David" w:cs="David"/>
          <w:rtl/>
        </w:rPr>
        <w:t>:</w:t>
      </w:r>
    </w:p>
    <w:p w:rsidR="00AB6354" w:rsidRPr="00A4596E" w:rsidRDefault="00AB6354" w:rsidP="00B5365F">
      <w:pPr>
        <w:pStyle w:val="a7"/>
        <w:numPr>
          <w:ilvl w:val="0"/>
          <w:numId w:val="3"/>
        </w:numPr>
        <w:spacing w:after="0" w:line="360" w:lineRule="auto"/>
        <w:ind w:left="248" w:hanging="245"/>
        <w:jc w:val="both"/>
        <w:rPr>
          <w:rFonts w:ascii="David" w:hAnsi="David" w:cs="David"/>
        </w:rPr>
      </w:pPr>
      <w:r w:rsidRPr="00A4596E">
        <w:rPr>
          <w:rFonts w:ascii="David" w:hAnsi="David" w:cs="David"/>
          <w:rtl/>
        </w:rPr>
        <w:t>חוסר עניין לציבור</w:t>
      </w:r>
      <w:r w:rsidR="002C3A3A" w:rsidRPr="00A4596E">
        <w:rPr>
          <w:rFonts w:ascii="David" w:hAnsi="David" w:cs="David"/>
          <w:rtl/>
        </w:rPr>
        <w:t>- כולל המון אינטרסים</w:t>
      </w:r>
      <w:r w:rsidR="002B42FF" w:rsidRPr="00A4596E">
        <w:rPr>
          <w:rFonts w:ascii="David" w:hAnsi="David" w:cs="David"/>
          <w:rtl/>
        </w:rPr>
        <w:t xml:space="preserve"> ציבורים- משאבים וכו'</w:t>
      </w:r>
      <w:r w:rsidRPr="00A4596E">
        <w:rPr>
          <w:rFonts w:ascii="David" w:hAnsi="David" w:cs="David"/>
          <w:rtl/>
        </w:rPr>
        <w:t>.</w:t>
      </w:r>
    </w:p>
    <w:p w:rsidR="00AB6354" w:rsidRPr="00A4596E" w:rsidRDefault="00AB6354" w:rsidP="00B5365F">
      <w:pPr>
        <w:pStyle w:val="a7"/>
        <w:numPr>
          <w:ilvl w:val="0"/>
          <w:numId w:val="3"/>
        </w:numPr>
        <w:spacing w:after="0" w:line="360" w:lineRule="auto"/>
        <w:ind w:left="248" w:hanging="245"/>
        <w:jc w:val="both"/>
        <w:rPr>
          <w:rFonts w:ascii="David" w:hAnsi="David" w:cs="David"/>
        </w:rPr>
      </w:pPr>
      <w:r w:rsidRPr="00A4596E">
        <w:rPr>
          <w:rFonts w:ascii="David" w:hAnsi="David" w:cs="David"/>
          <w:rtl/>
        </w:rPr>
        <w:t xml:space="preserve">ישנה רשות אחרת שמוסמכת לחקור </w:t>
      </w:r>
      <w:r w:rsidR="00EA126D" w:rsidRPr="00A4596E">
        <w:rPr>
          <w:rFonts w:ascii="David" w:hAnsi="David" w:cs="David"/>
          <w:rtl/>
        </w:rPr>
        <w:t>(</w:t>
      </w:r>
      <w:r w:rsidR="00B26C42" w:rsidRPr="00B26C42">
        <w:rPr>
          <w:rFonts w:ascii="David" w:hAnsi="David" w:cs="David" w:hint="cs"/>
          <w:u w:val="single"/>
          <w:rtl/>
        </w:rPr>
        <w:t>למשל</w:t>
      </w:r>
      <w:r w:rsidR="00A14A2A" w:rsidRPr="00A4596E">
        <w:rPr>
          <w:rFonts w:ascii="David" w:hAnsi="David" w:cs="David"/>
          <w:rtl/>
        </w:rPr>
        <w:t>:</w:t>
      </w:r>
      <w:r w:rsidR="00EA126D" w:rsidRPr="00A4596E">
        <w:rPr>
          <w:rFonts w:ascii="David" w:hAnsi="David" w:cs="David"/>
          <w:rtl/>
        </w:rPr>
        <w:t xml:space="preserve"> </w:t>
      </w:r>
      <w:r w:rsidRPr="00A4596E">
        <w:rPr>
          <w:rFonts w:ascii="David" w:hAnsi="David" w:cs="David"/>
          <w:rtl/>
        </w:rPr>
        <w:t>הרשות לניירות ערך</w:t>
      </w:r>
      <w:r w:rsidR="00EA126D" w:rsidRPr="00A4596E">
        <w:rPr>
          <w:rFonts w:ascii="David" w:hAnsi="David" w:cs="David"/>
          <w:rtl/>
        </w:rPr>
        <w:t>).</w:t>
      </w:r>
    </w:p>
    <w:p w:rsidR="00AB6354" w:rsidRPr="00B26C42" w:rsidRDefault="00B26C42" w:rsidP="00B26C42">
      <w:pPr>
        <w:spacing w:after="0" w:line="360" w:lineRule="auto"/>
        <w:jc w:val="both"/>
        <w:rPr>
          <w:rFonts w:ascii="David" w:hAnsi="David" w:cs="David"/>
          <w:rtl/>
        </w:rPr>
      </w:pPr>
      <w:r>
        <w:rPr>
          <w:rFonts w:ascii="David" w:hAnsi="David" w:cs="David" w:hint="cs"/>
          <w:rtl/>
        </w:rPr>
        <w:t xml:space="preserve">## </w:t>
      </w:r>
      <w:r w:rsidR="00EA126D" w:rsidRPr="00B26C42">
        <w:rPr>
          <w:rFonts w:ascii="David" w:hAnsi="David" w:cs="David"/>
          <w:rtl/>
        </w:rPr>
        <w:t>על ההחלטה</w:t>
      </w:r>
      <w:r w:rsidR="00AB6354" w:rsidRPr="00B26C42">
        <w:rPr>
          <w:rFonts w:ascii="David" w:hAnsi="David" w:cs="David"/>
          <w:rtl/>
        </w:rPr>
        <w:t xml:space="preserve"> שלא לחקור קיימים מנגנוני ערר לגורם בפרקליטות</w:t>
      </w:r>
      <w:r w:rsidR="00EA126D" w:rsidRPr="00B26C42">
        <w:rPr>
          <w:rFonts w:ascii="David" w:hAnsi="David" w:cs="David"/>
          <w:rtl/>
        </w:rPr>
        <w:t xml:space="preserve"> שניתן להפעיל</w:t>
      </w:r>
      <w:r w:rsidR="00AB6354" w:rsidRPr="00B26C42">
        <w:rPr>
          <w:rFonts w:ascii="David" w:hAnsi="David" w:cs="David"/>
          <w:rtl/>
        </w:rPr>
        <w:t xml:space="preserve">. </w:t>
      </w:r>
    </w:p>
    <w:p w:rsidR="00AB6354" w:rsidRPr="00B26C42" w:rsidRDefault="00AB6354" w:rsidP="00B26C42">
      <w:pPr>
        <w:pStyle w:val="ruller41"/>
        <w:overflowPunct/>
        <w:autoSpaceDE/>
        <w:autoSpaceDN/>
        <w:rPr>
          <w:rFonts w:ascii="David" w:eastAsiaTheme="minorEastAsia" w:hAnsi="David" w:cs="David"/>
          <w:spacing w:val="0"/>
          <w:rtl/>
          <w:lang w:eastAsia="en-US"/>
        </w:rPr>
      </w:pPr>
    </w:p>
    <w:p w:rsidR="001E2A48" w:rsidRPr="001E2A48" w:rsidRDefault="00AB6354" w:rsidP="008E38F6">
      <w:pPr>
        <w:pStyle w:val="a7"/>
        <w:numPr>
          <w:ilvl w:val="0"/>
          <w:numId w:val="29"/>
        </w:numPr>
        <w:spacing w:after="0" w:line="360" w:lineRule="auto"/>
        <w:ind w:left="248" w:hanging="218"/>
        <w:jc w:val="both"/>
        <w:rPr>
          <w:rFonts w:ascii="David" w:hAnsi="David" w:cs="David"/>
          <w:u w:val="single"/>
        </w:rPr>
      </w:pPr>
      <w:r w:rsidRPr="00B5365F">
        <w:rPr>
          <w:rFonts w:ascii="David" w:hAnsi="David" w:cs="David"/>
          <w:b/>
          <w:bCs/>
          <w:u w:val="single"/>
          <w:rtl/>
        </w:rPr>
        <w:t xml:space="preserve">אמצעי </w:t>
      </w:r>
      <w:r w:rsidR="001E2A48">
        <w:rPr>
          <w:rFonts w:ascii="David" w:hAnsi="David" w:cs="David" w:hint="cs"/>
          <w:b/>
          <w:bCs/>
          <w:u w:val="single"/>
          <w:rtl/>
        </w:rPr>
        <w:t>ה</w:t>
      </w:r>
      <w:r w:rsidRPr="00B5365F">
        <w:rPr>
          <w:rFonts w:ascii="David" w:hAnsi="David" w:cs="David"/>
          <w:b/>
          <w:bCs/>
          <w:u w:val="single"/>
          <w:rtl/>
        </w:rPr>
        <w:t>חקירה</w:t>
      </w:r>
      <w:r w:rsidR="001E2A48">
        <w:rPr>
          <w:rFonts w:ascii="David" w:hAnsi="David" w:cs="David"/>
          <w:rtl/>
        </w:rPr>
        <w:t>:</w:t>
      </w:r>
    </w:p>
    <w:p w:rsidR="00AB6354" w:rsidRPr="00A4596E" w:rsidRDefault="00AB6354" w:rsidP="001E2A48">
      <w:pPr>
        <w:pStyle w:val="a7"/>
        <w:spacing w:after="0" w:line="360" w:lineRule="auto"/>
        <w:ind w:left="0"/>
        <w:jc w:val="both"/>
        <w:rPr>
          <w:rFonts w:ascii="David" w:hAnsi="David" w:cs="David"/>
          <w:u w:val="single"/>
          <w:rtl/>
        </w:rPr>
      </w:pPr>
      <w:r w:rsidRPr="00A4596E">
        <w:rPr>
          <w:rFonts w:ascii="David" w:hAnsi="David" w:cs="David"/>
          <w:rtl/>
        </w:rPr>
        <w:t>התפקיד של הרשות החוקרת</w:t>
      </w:r>
      <w:r w:rsidR="002B42FF" w:rsidRPr="00A4596E">
        <w:rPr>
          <w:rFonts w:ascii="David" w:hAnsi="David" w:cs="David"/>
          <w:rtl/>
        </w:rPr>
        <w:t xml:space="preserve"> (המשטרה)</w:t>
      </w:r>
      <w:r w:rsidRPr="00A4596E">
        <w:rPr>
          <w:rFonts w:ascii="David" w:hAnsi="David" w:cs="David"/>
          <w:rtl/>
        </w:rPr>
        <w:t xml:space="preserve"> הוא </w:t>
      </w:r>
      <w:r w:rsidRPr="00B5365F">
        <w:rPr>
          <w:rFonts w:ascii="David" w:hAnsi="David" w:cs="David"/>
          <w:b/>
          <w:bCs/>
          <w:rtl/>
        </w:rPr>
        <w:t>לברר עובדות</w:t>
      </w:r>
      <w:r w:rsidRPr="00A4596E">
        <w:rPr>
          <w:rFonts w:ascii="David" w:hAnsi="David" w:cs="David"/>
          <w:rtl/>
        </w:rPr>
        <w:t xml:space="preserve"> </w:t>
      </w:r>
      <w:r w:rsidRPr="00B5365F">
        <w:rPr>
          <w:rFonts w:ascii="David" w:hAnsi="David" w:cs="David"/>
          <w:b/>
          <w:bCs/>
          <w:rtl/>
        </w:rPr>
        <w:t>ולאסוף ראיות,</w:t>
      </w:r>
      <w:r w:rsidRPr="00A4596E">
        <w:rPr>
          <w:rFonts w:ascii="David" w:hAnsi="David" w:cs="David"/>
          <w:rtl/>
        </w:rPr>
        <w:t xml:space="preserve"> כאש</w:t>
      </w:r>
      <w:r w:rsidR="00BD0118" w:rsidRPr="00A4596E">
        <w:rPr>
          <w:rFonts w:ascii="David" w:hAnsi="David" w:cs="David"/>
          <w:rtl/>
        </w:rPr>
        <w:t>ר החקירה כוללת דרכי חקירה רבות:</w:t>
      </w:r>
    </w:p>
    <w:p w:rsidR="00B5365F" w:rsidRDefault="00B5365F" w:rsidP="008E38F6">
      <w:pPr>
        <w:pStyle w:val="a7"/>
        <w:numPr>
          <w:ilvl w:val="0"/>
          <w:numId w:val="24"/>
        </w:numPr>
        <w:spacing w:after="0" w:line="360" w:lineRule="auto"/>
        <w:ind w:left="248" w:hanging="248"/>
        <w:jc w:val="both"/>
        <w:rPr>
          <w:rFonts w:ascii="David" w:hAnsi="David" w:cs="David"/>
        </w:rPr>
      </w:pPr>
      <w:r w:rsidRPr="00B26C42">
        <w:rPr>
          <w:rFonts w:ascii="David" w:hAnsi="David" w:cs="David"/>
          <w:b/>
          <w:bCs/>
          <w:rtl/>
        </w:rPr>
        <w:t>תשאול</w:t>
      </w:r>
      <w:r w:rsidRPr="00B26C42">
        <w:rPr>
          <w:rFonts w:ascii="David" w:hAnsi="David" w:cs="David"/>
          <w:rtl/>
        </w:rPr>
        <w:t xml:space="preserve"> </w:t>
      </w:r>
      <w:r w:rsidRPr="00B26C42">
        <w:rPr>
          <w:rFonts w:ascii="David" w:hAnsi="David" w:cs="David"/>
          <w:b/>
          <w:bCs/>
          <w:rtl/>
        </w:rPr>
        <w:t>החשוד או העד</w:t>
      </w:r>
      <w:r w:rsidR="00B26C42">
        <w:rPr>
          <w:rFonts w:ascii="David" w:hAnsi="David" w:cs="David" w:hint="cs"/>
          <w:rtl/>
        </w:rPr>
        <w:t>-</w:t>
      </w:r>
      <w:r w:rsidRPr="00B26C42">
        <w:rPr>
          <w:rFonts w:ascii="David" w:hAnsi="David" w:cs="David"/>
          <w:rtl/>
        </w:rPr>
        <w:t xml:space="preserve"> אמצעי חקירה מובהק. הסמכות של המשטרה היא לשאול שאלות והחובה של האדם היא לענות </w:t>
      </w:r>
      <w:r w:rsidR="00B26C42">
        <w:rPr>
          <w:rFonts w:ascii="David" w:hAnsi="David" w:cs="David" w:hint="cs"/>
          <w:rtl/>
        </w:rPr>
        <w:t>(</w:t>
      </w:r>
      <w:r w:rsidRPr="00B26C42">
        <w:rPr>
          <w:rFonts w:ascii="David" w:hAnsi="David" w:cs="David" w:hint="cs"/>
          <w:b/>
          <w:bCs/>
          <w:rtl/>
        </w:rPr>
        <w:t>עד</w:t>
      </w:r>
      <w:r w:rsidRPr="00B26C42">
        <w:rPr>
          <w:rFonts w:ascii="David" w:hAnsi="David" w:cs="David" w:hint="cs"/>
          <w:rtl/>
        </w:rPr>
        <w:t xml:space="preserve">= השופט שואל אותו שאלות. </w:t>
      </w:r>
      <w:r w:rsidRPr="00B26C42">
        <w:rPr>
          <w:rFonts w:ascii="David" w:hAnsi="David" w:cs="David" w:hint="cs"/>
          <w:b/>
          <w:bCs/>
          <w:rtl/>
        </w:rPr>
        <w:t>חשוד</w:t>
      </w:r>
      <w:r w:rsidRPr="00B26C42">
        <w:rPr>
          <w:rFonts w:ascii="David" w:hAnsi="David" w:cs="David" w:hint="cs"/>
          <w:rtl/>
        </w:rPr>
        <w:t>= נחקר תחת אזהרה</w:t>
      </w:r>
      <w:r w:rsidR="00B26C42">
        <w:rPr>
          <w:rFonts w:ascii="David" w:hAnsi="David" w:cs="David" w:hint="cs"/>
          <w:rtl/>
        </w:rPr>
        <w:t>)</w:t>
      </w:r>
      <w:r w:rsidRPr="00B26C42">
        <w:rPr>
          <w:rFonts w:ascii="David" w:hAnsi="David" w:cs="David" w:hint="cs"/>
          <w:rtl/>
        </w:rPr>
        <w:t>.</w:t>
      </w:r>
    </w:p>
    <w:p w:rsidR="00B26C42" w:rsidRPr="00B26C42" w:rsidRDefault="00B26C42" w:rsidP="008E38F6">
      <w:pPr>
        <w:pStyle w:val="a7"/>
        <w:numPr>
          <w:ilvl w:val="0"/>
          <w:numId w:val="148"/>
        </w:numPr>
        <w:spacing w:after="0" w:line="360" w:lineRule="auto"/>
        <w:ind w:left="532" w:hanging="249"/>
        <w:jc w:val="both"/>
        <w:rPr>
          <w:rFonts w:ascii="David" w:hAnsi="David" w:cs="David"/>
        </w:rPr>
      </w:pPr>
      <w:r w:rsidRPr="00B26C42">
        <w:rPr>
          <w:rFonts w:ascii="David" w:hAnsi="David" w:cs="David"/>
          <w:rtl/>
        </w:rPr>
        <w:t>כאשר מתשאלים חשוד, להבדיל מעד, חייבים להזהיר אותו ולומר לו את הזכויות שלו.</w:t>
      </w:r>
    </w:p>
    <w:p w:rsidR="00B26C42" w:rsidRDefault="00BD0118" w:rsidP="008E38F6">
      <w:pPr>
        <w:pStyle w:val="a7"/>
        <w:numPr>
          <w:ilvl w:val="0"/>
          <w:numId w:val="24"/>
        </w:numPr>
        <w:spacing w:after="0" w:line="360" w:lineRule="auto"/>
        <w:ind w:left="248" w:hanging="248"/>
        <w:jc w:val="both"/>
        <w:rPr>
          <w:rFonts w:ascii="David" w:hAnsi="David" w:cs="David"/>
        </w:rPr>
      </w:pPr>
      <w:r w:rsidRPr="00A4596E">
        <w:rPr>
          <w:rFonts w:ascii="David" w:hAnsi="David" w:cs="David"/>
          <w:b/>
          <w:bCs/>
          <w:rtl/>
        </w:rPr>
        <w:t>דוגמאות שונות</w:t>
      </w:r>
      <w:r w:rsidR="00B5365F">
        <w:rPr>
          <w:rFonts w:ascii="David" w:hAnsi="David" w:cs="David" w:hint="cs"/>
          <w:rtl/>
        </w:rPr>
        <w:t>-</w:t>
      </w:r>
      <w:r w:rsidRPr="00A4596E">
        <w:rPr>
          <w:rFonts w:ascii="David" w:hAnsi="David" w:cs="David"/>
          <w:rtl/>
        </w:rPr>
        <w:t xml:space="preserve"> תצפיות, מעצרים, מעקבים,</w:t>
      </w:r>
      <w:r w:rsidR="002B42FF" w:rsidRPr="00A4596E">
        <w:rPr>
          <w:rFonts w:ascii="David" w:hAnsi="David" w:cs="David"/>
          <w:rtl/>
        </w:rPr>
        <w:t xml:space="preserve"> האזנות סתר,</w:t>
      </w:r>
      <w:r w:rsidRPr="00A4596E">
        <w:rPr>
          <w:rFonts w:ascii="David" w:hAnsi="David" w:cs="David"/>
          <w:rtl/>
        </w:rPr>
        <w:t xml:space="preserve"> חיפושים</w:t>
      </w:r>
      <w:r w:rsidR="002B42FF" w:rsidRPr="00A4596E">
        <w:rPr>
          <w:rFonts w:ascii="David" w:hAnsi="David" w:cs="David"/>
          <w:rtl/>
        </w:rPr>
        <w:t xml:space="preserve"> (במחשבים ובמקומות)</w:t>
      </w:r>
      <w:r w:rsidR="00B26C42">
        <w:rPr>
          <w:rFonts w:ascii="David" w:hAnsi="David" w:cs="David"/>
          <w:rtl/>
        </w:rPr>
        <w:t xml:space="preserve"> ועוד.</w:t>
      </w:r>
    </w:p>
    <w:p w:rsidR="00BD0118" w:rsidRPr="00B26C42" w:rsidRDefault="00BD0118" w:rsidP="00B26C42">
      <w:pPr>
        <w:spacing w:after="0" w:line="360" w:lineRule="auto"/>
        <w:jc w:val="both"/>
        <w:rPr>
          <w:rFonts w:ascii="David" w:hAnsi="David" w:cs="David"/>
        </w:rPr>
      </w:pPr>
      <w:r w:rsidRPr="00B26C42">
        <w:rPr>
          <w:rFonts w:ascii="David" w:hAnsi="David" w:cs="David"/>
          <w:highlight w:val="yellow"/>
          <w:rtl/>
        </w:rPr>
        <w:t>מטרת החקירה</w:t>
      </w:r>
      <w:r w:rsidRPr="00B26C42">
        <w:rPr>
          <w:rFonts w:ascii="David" w:hAnsi="David" w:cs="David"/>
          <w:rtl/>
        </w:rPr>
        <w:t xml:space="preserve"> היא לבחון האם יש בסיס להעמדה לדין או לא ולהעביר את הממצאים לרשות התובעת בעניין.</w:t>
      </w:r>
    </w:p>
    <w:p w:rsidR="00B5365F" w:rsidRDefault="00B5365F" w:rsidP="00B5365F">
      <w:pPr>
        <w:spacing w:after="0" w:line="360" w:lineRule="auto"/>
        <w:jc w:val="both"/>
        <w:rPr>
          <w:rFonts w:ascii="David" w:hAnsi="David" w:cs="David"/>
          <w:rtl/>
        </w:rPr>
      </w:pPr>
    </w:p>
    <w:p w:rsidR="001E2A48" w:rsidRDefault="00AB6354" w:rsidP="008E38F6">
      <w:pPr>
        <w:pStyle w:val="a7"/>
        <w:numPr>
          <w:ilvl w:val="0"/>
          <w:numId w:val="29"/>
        </w:numPr>
        <w:spacing w:after="0" w:line="360" w:lineRule="auto"/>
        <w:ind w:left="248" w:hanging="218"/>
        <w:jc w:val="both"/>
        <w:rPr>
          <w:rFonts w:ascii="David" w:hAnsi="David" w:cs="David"/>
        </w:rPr>
      </w:pPr>
      <w:r w:rsidRPr="00B5365F">
        <w:rPr>
          <w:rFonts w:ascii="David" w:hAnsi="David" w:cs="David"/>
          <w:b/>
          <w:bCs/>
          <w:u w:val="single"/>
          <w:rtl/>
        </w:rPr>
        <w:t>מעצרים מותאמים להליך</w:t>
      </w:r>
      <w:r w:rsidR="001E2A48">
        <w:rPr>
          <w:rFonts w:ascii="David" w:hAnsi="David" w:cs="David"/>
          <w:rtl/>
        </w:rPr>
        <w:t>:</w:t>
      </w:r>
    </w:p>
    <w:p w:rsidR="00B26C42" w:rsidRPr="00B26C42" w:rsidRDefault="00B26C42" w:rsidP="00B26C42">
      <w:pPr>
        <w:spacing w:after="40"/>
        <w:ind w:left="30"/>
        <w:jc w:val="both"/>
        <w:rPr>
          <w:rFonts w:ascii="David" w:hAnsi="David" w:cs="David"/>
        </w:rPr>
      </w:pPr>
      <w:r w:rsidRPr="00B26C42">
        <w:rPr>
          <w:rFonts w:ascii="David" w:hAnsi="David" w:cs="David"/>
          <w:rtl/>
        </w:rPr>
        <w:t>אדם הוא בחזקת חף מפשע כל עוד לא הורשע</w:t>
      </w:r>
      <w:r>
        <w:rPr>
          <w:rFonts w:ascii="David" w:hAnsi="David" w:cs="David" w:hint="cs"/>
          <w:rtl/>
        </w:rPr>
        <w:t>,</w:t>
      </w:r>
      <w:r w:rsidRPr="00B26C42">
        <w:rPr>
          <w:rFonts w:ascii="David" w:hAnsi="David" w:cs="David"/>
          <w:rtl/>
        </w:rPr>
        <w:t xml:space="preserve"> </w:t>
      </w:r>
      <w:r w:rsidRPr="00B26C42">
        <w:rPr>
          <w:rFonts w:ascii="David" w:hAnsi="David" w:cs="David"/>
          <w:u w:val="single"/>
          <w:rtl/>
        </w:rPr>
        <w:t>אך</w:t>
      </w:r>
      <w:r w:rsidRPr="00B26C42">
        <w:rPr>
          <w:rFonts w:ascii="David" w:hAnsi="David" w:cs="David"/>
          <w:rtl/>
        </w:rPr>
        <w:t xml:space="preserve"> ישנם מצבים שבהם יש צורך בעצירת האדם (סכנה לציבור וכהנה) ואז משתמשים במעצר.</w:t>
      </w:r>
    </w:p>
    <w:p w:rsidR="00B26C42" w:rsidRPr="00B26C42" w:rsidRDefault="00B26C42" w:rsidP="00B26C42">
      <w:pPr>
        <w:spacing w:after="40"/>
        <w:ind w:left="30"/>
        <w:jc w:val="both"/>
        <w:rPr>
          <w:rFonts w:ascii="David" w:hAnsi="David" w:cs="David"/>
          <w:rtl/>
        </w:rPr>
      </w:pPr>
      <w:r w:rsidRPr="00B26C42">
        <w:rPr>
          <w:rFonts w:ascii="David" w:hAnsi="David" w:cs="David"/>
          <w:b/>
          <w:bCs/>
          <w:rtl/>
        </w:rPr>
        <w:t>מאסר</w:t>
      </w:r>
      <w:r>
        <w:rPr>
          <w:rFonts w:ascii="David" w:hAnsi="David" w:cs="David" w:hint="cs"/>
          <w:rtl/>
        </w:rPr>
        <w:t>-</w:t>
      </w:r>
      <w:r w:rsidRPr="00B26C42">
        <w:rPr>
          <w:rFonts w:ascii="David" w:hAnsi="David" w:cs="David"/>
          <w:rtl/>
        </w:rPr>
        <w:t xml:space="preserve"> עונש שניתן לאחר הליך משפטי. </w:t>
      </w:r>
      <w:r w:rsidRPr="00B26C42">
        <w:rPr>
          <w:rFonts w:ascii="David" w:hAnsi="David" w:cs="David"/>
          <w:b/>
          <w:bCs/>
          <w:rtl/>
        </w:rPr>
        <w:t>מעצר</w:t>
      </w:r>
      <w:r>
        <w:rPr>
          <w:rFonts w:ascii="David" w:hAnsi="David" w:cs="David" w:hint="cs"/>
          <w:rtl/>
        </w:rPr>
        <w:t>-</w:t>
      </w:r>
      <w:r w:rsidRPr="00B26C42">
        <w:rPr>
          <w:rFonts w:ascii="David" w:hAnsi="David" w:cs="David"/>
          <w:rtl/>
        </w:rPr>
        <w:t xml:space="preserve"> אמצעי מניעתי. </w:t>
      </w:r>
    </w:p>
    <w:p w:rsidR="00AB6354" w:rsidRPr="00A4596E" w:rsidRDefault="00AB6354" w:rsidP="001E2A48">
      <w:pPr>
        <w:pStyle w:val="a7"/>
        <w:spacing w:after="0" w:line="360" w:lineRule="auto"/>
        <w:ind w:left="0"/>
        <w:jc w:val="both"/>
        <w:rPr>
          <w:rFonts w:ascii="David" w:hAnsi="David" w:cs="David"/>
          <w:rtl/>
        </w:rPr>
      </w:pPr>
      <w:r w:rsidRPr="00A4596E">
        <w:rPr>
          <w:rFonts w:ascii="David" w:hAnsi="David" w:cs="David"/>
          <w:rtl/>
        </w:rPr>
        <w:t>לכל שלב בהליך יש את המעצר</w:t>
      </w:r>
      <w:r w:rsidR="00BD0118" w:rsidRPr="00A4596E">
        <w:rPr>
          <w:rFonts w:ascii="David" w:hAnsi="David" w:cs="David"/>
          <w:rtl/>
        </w:rPr>
        <w:t xml:space="preserve"> </w:t>
      </w:r>
      <w:r w:rsidRPr="00A4596E">
        <w:rPr>
          <w:rFonts w:ascii="David" w:hAnsi="David" w:cs="David"/>
          <w:rtl/>
        </w:rPr>
        <w:t>שמקביל לו</w:t>
      </w:r>
      <w:r w:rsidR="00B26C42">
        <w:rPr>
          <w:rFonts w:ascii="David" w:hAnsi="David" w:cs="David" w:hint="cs"/>
          <w:rtl/>
        </w:rPr>
        <w:t xml:space="preserve"> (שיכול לה</w:t>
      </w:r>
      <w:r w:rsidR="00946C4D">
        <w:rPr>
          <w:rFonts w:ascii="David" w:hAnsi="David" w:cs="David" w:hint="cs"/>
          <w:rtl/>
        </w:rPr>
        <w:t>ינתן באותו שלב)</w:t>
      </w:r>
      <w:r w:rsidRPr="00A4596E">
        <w:rPr>
          <w:rFonts w:ascii="David" w:hAnsi="David" w:cs="David"/>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u w:val="single"/>
          <w:rtl/>
        </w:rPr>
        <w:t>ישנם שני מעצרים המקבילים לשלב החקירה</w:t>
      </w:r>
      <w:r w:rsidRPr="00A4596E">
        <w:rPr>
          <w:rFonts w:ascii="David" w:hAnsi="David" w:cs="David"/>
        </w:rPr>
        <w:t>:</w:t>
      </w:r>
    </w:p>
    <w:p w:rsidR="00BD0118" w:rsidRPr="00A4596E" w:rsidRDefault="00AB6354" w:rsidP="00B5365F">
      <w:pPr>
        <w:pStyle w:val="a7"/>
        <w:numPr>
          <w:ilvl w:val="0"/>
          <w:numId w:val="4"/>
        </w:numPr>
        <w:spacing w:after="0" w:line="360" w:lineRule="auto"/>
        <w:ind w:left="248" w:hanging="245"/>
        <w:jc w:val="both"/>
        <w:rPr>
          <w:rFonts w:ascii="David" w:hAnsi="David" w:cs="David"/>
        </w:rPr>
      </w:pPr>
      <w:r w:rsidRPr="00B26C42">
        <w:rPr>
          <w:rFonts w:ascii="David" w:hAnsi="David" w:cs="David"/>
          <w:b/>
          <w:bCs/>
          <w:u w:val="single"/>
          <w:rtl/>
        </w:rPr>
        <w:t>מעצר ראשוני</w:t>
      </w:r>
      <w:r w:rsidR="00B5365F">
        <w:rPr>
          <w:rFonts w:ascii="David" w:hAnsi="David" w:cs="David" w:hint="cs"/>
          <w:rtl/>
        </w:rPr>
        <w:t>-</w:t>
      </w:r>
      <w:r w:rsidRPr="00A4596E">
        <w:rPr>
          <w:rFonts w:ascii="David" w:hAnsi="David" w:cs="David"/>
          <w:color w:val="4F6228" w:themeColor="accent3" w:themeShade="80"/>
          <w:rtl/>
        </w:rPr>
        <w:t xml:space="preserve"> </w:t>
      </w:r>
      <w:r w:rsidRPr="00A4596E">
        <w:rPr>
          <w:rFonts w:ascii="David" w:hAnsi="David" w:cs="David"/>
          <w:highlight w:val="yellow"/>
          <w:rtl/>
        </w:rPr>
        <w:t>מעצר שנעשה על ידי שוטר</w:t>
      </w:r>
      <w:r w:rsidR="008B540B" w:rsidRPr="00A4596E">
        <w:rPr>
          <w:rFonts w:ascii="David" w:hAnsi="David" w:cs="David"/>
          <w:highlight w:val="yellow"/>
          <w:rtl/>
        </w:rPr>
        <w:t>,</w:t>
      </w:r>
      <w:r w:rsidRPr="00A4596E">
        <w:rPr>
          <w:rFonts w:ascii="David" w:hAnsi="David" w:cs="David"/>
          <w:highlight w:val="yellow"/>
          <w:rtl/>
        </w:rPr>
        <w:t xml:space="preserve"> בצו או שלא בצו</w:t>
      </w:r>
      <w:r w:rsidRPr="00A4596E">
        <w:rPr>
          <w:rFonts w:ascii="David" w:hAnsi="David" w:cs="David"/>
          <w:rtl/>
        </w:rPr>
        <w:t xml:space="preserve">. יש מצבים </w:t>
      </w:r>
      <w:r w:rsidR="00BD0118" w:rsidRPr="00A4596E">
        <w:rPr>
          <w:rFonts w:ascii="David" w:hAnsi="David" w:cs="David"/>
          <w:rtl/>
        </w:rPr>
        <w:t>ש</w:t>
      </w:r>
      <w:r w:rsidRPr="00A4596E">
        <w:rPr>
          <w:rFonts w:ascii="David" w:hAnsi="David" w:cs="David"/>
          <w:rtl/>
        </w:rPr>
        <w:t>בהם המשטרה דורשת צו מעצר לנאשם שלא בנוכחותו ו</w:t>
      </w:r>
      <w:r w:rsidR="00BD0118" w:rsidRPr="00A4596E">
        <w:rPr>
          <w:rFonts w:ascii="David" w:hAnsi="David" w:cs="David"/>
          <w:rtl/>
        </w:rPr>
        <w:t xml:space="preserve">אז </w:t>
      </w:r>
      <w:r w:rsidRPr="00A4596E">
        <w:rPr>
          <w:rFonts w:ascii="David" w:hAnsi="David" w:cs="David"/>
          <w:rtl/>
        </w:rPr>
        <w:t>השוטר הולך פיזית ומבצע את הצו</w:t>
      </w:r>
      <w:r w:rsidR="00E80E57" w:rsidRPr="00A4596E">
        <w:rPr>
          <w:rFonts w:ascii="David" w:hAnsi="David" w:cs="David"/>
          <w:rtl/>
        </w:rPr>
        <w:t xml:space="preserve"> (יש לה 180 יום לעשות את זה)</w:t>
      </w:r>
      <w:r w:rsidRPr="00A4596E">
        <w:rPr>
          <w:rFonts w:ascii="David" w:hAnsi="David" w:cs="David"/>
          <w:rtl/>
        </w:rPr>
        <w:t>. סיטואציה אחרת היא ששוטר מפעיל את סמכות</w:t>
      </w:r>
      <w:r w:rsidR="008B540B" w:rsidRPr="00A4596E">
        <w:rPr>
          <w:rFonts w:ascii="David" w:hAnsi="David" w:cs="David"/>
          <w:rtl/>
        </w:rPr>
        <w:t>ו</w:t>
      </w:r>
      <w:r w:rsidRPr="00A4596E">
        <w:rPr>
          <w:rFonts w:ascii="David" w:hAnsi="David" w:cs="David"/>
          <w:rtl/>
        </w:rPr>
        <w:t xml:space="preserve"> </w:t>
      </w:r>
      <w:r w:rsidR="008B540B" w:rsidRPr="00A4596E">
        <w:rPr>
          <w:rFonts w:ascii="David" w:hAnsi="David" w:cs="David"/>
          <w:rtl/>
        </w:rPr>
        <w:t>לעצור בשטח ללא החזקת צו</w:t>
      </w:r>
      <w:r w:rsidRPr="00A4596E">
        <w:rPr>
          <w:rFonts w:ascii="David" w:hAnsi="David" w:cs="David"/>
          <w:rtl/>
        </w:rPr>
        <w:t xml:space="preserve">. </w:t>
      </w:r>
    </w:p>
    <w:p w:rsidR="00936E19" w:rsidRPr="00B5365F" w:rsidRDefault="00AB6354" w:rsidP="008E38F6">
      <w:pPr>
        <w:pStyle w:val="a7"/>
        <w:numPr>
          <w:ilvl w:val="0"/>
          <w:numId w:val="68"/>
        </w:numPr>
        <w:spacing w:after="0" w:line="360" w:lineRule="auto"/>
        <w:ind w:left="532" w:hanging="284"/>
        <w:jc w:val="both"/>
        <w:rPr>
          <w:rFonts w:ascii="David" w:hAnsi="David" w:cs="David"/>
        </w:rPr>
      </w:pPr>
      <w:r w:rsidRPr="00A4596E">
        <w:rPr>
          <w:rFonts w:ascii="David" w:hAnsi="David" w:cs="David"/>
          <w:rtl/>
        </w:rPr>
        <w:t xml:space="preserve">המשותף לשניהם הוא </w:t>
      </w:r>
      <w:r w:rsidRPr="00A4596E">
        <w:rPr>
          <w:rFonts w:ascii="David" w:hAnsi="David" w:cs="David"/>
          <w:b/>
          <w:bCs/>
          <w:rtl/>
        </w:rPr>
        <w:t>ש</w:t>
      </w:r>
      <w:r w:rsidR="00BD0118" w:rsidRPr="00A4596E">
        <w:rPr>
          <w:rFonts w:ascii="David" w:hAnsi="David" w:cs="David"/>
          <w:b/>
          <w:bCs/>
          <w:rtl/>
        </w:rPr>
        <w:t>מ</w:t>
      </w:r>
      <w:r w:rsidRPr="00A4596E">
        <w:rPr>
          <w:rFonts w:ascii="David" w:hAnsi="David" w:cs="David"/>
          <w:b/>
          <w:bCs/>
          <w:rtl/>
        </w:rPr>
        <w:t xml:space="preserve">רגע </w:t>
      </w:r>
      <w:r w:rsidR="00BD0118" w:rsidRPr="00A4596E">
        <w:rPr>
          <w:rFonts w:ascii="David" w:hAnsi="David" w:cs="David"/>
          <w:b/>
          <w:bCs/>
          <w:rtl/>
        </w:rPr>
        <w:t xml:space="preserve">ביצוע </w:t>
      </w:r>
      <w:r w:rsidRPr="00A4596E">
        <w:rPr>
          <w:rFonts w:ascii="David" w:hAnsi="David" w:cs="David"/>
          <w:b/>
          <w:bCs/>
          <w:rtl/>
        </w:rPr>
        <w:t>המעצר יש להביא את החשוד תוך 24 שעות בפני שופט</w:t>
      </w:r>
      <w:r w:rsidRPr="00A4596E">
        <w:rPr>
          <w:rFonts w:ascii="David" w:hAnsi="David" w:cs="David"/>
          <w:rtl/>
        </w:rPr>
        <w:t>. כמובן שלכל כלל יש חריגים</w:t>
      </w:r>
      <w:r w:rsidR="00BD0118" w:rsidRPr="00A4596E">
        <w:rPr>
          <w:rFonts w:ascii="David" w:hAnsi="David" w:cs="David"/>
          <w:rtl/>
        </w:rPr>
        <w:t xml:space="preserve">- שבת וחג, עבירות </w:t>
      </w:r>
      <w:proofErr w:type="spellStart"/>
      <w:r w:rsidR="00BD0118" w:rsidRPr="00A4596E">
        <w:rPr>
          <w:rFonts w:ascii="David" w:hAnsi="David" w:cs="David"/>
          <w:rtl/>
        </w:rPr>
        <w:t>בטחוניות</w:t>
      </w:r>
      <w:proofErr w:type="spellEnd"/>
      <w:r w:rsidR="00BD0118" w:rsidRPr="00A4596E">
        <w:rPr>
          <w:rFonts w:ascii="David" w:hAnsi="David" w:cs="David"/>
          <w:rtl/>
        </w:rPr>
        <w:t xml:space="preserve"> ועוד.</w:t>
      </w:r>
    </w:p>
    <w:p w:rsidR="000F1800" w:rsidRPr="00A4596E" w:rsidRDefault="00AB6354" w:rsidP="00B5365F">
      <w:pPr>
        <w:pStyle w:val="a7"/>
        <w:numPr>
          <w:ilvl w:val="0"/>
          <w:numId w:val="4"/>
        </w:numPr>
        <w:spacing w:after="0" w:line="360" w:lineRule="auto"/>
        <w:ind w:left="248" w:hanging="245"/>
        <w:jc w:val="both"/>
        <w:rPr>
          <w:rFonts w:ascii="David" w:hAnsi="David" w:cs="David"/>
        </w:rPr>
      </w:pPr>
      <w:r w:rsidRPr="00B26C42">
        <w:rPr>
          <w:rFonts w:ascii="David" w:hAnsi="David" w:cs="David"/>
          <w:b/>
          <w:bCs/>
          <w:u w:val="single"/>
          <w:rtl/>
        </w:rPr>
        <w:t>מעצר ימים</w:t>
      </w:r>
      <w:r w:rsidRPr="00B5365F">
        <w:rPr>
          <w:rFonts w:ascii="David" w:hAnsi="David" w:cs="David"/>
          <w:b/>
          <w:bCs/>
          <w:rtl/>
        </w:rPr>
        <w:t xml:space="preserve"> (</w:t>
      </w:r>
      <w:r w:rsidR="000F1800" w:rsidRPr="00B5365F">
        <w:rPr>
          <w:rFonts w:ascii="David" w:hAnsi="David" w:cs="David"/>
          <w:b/>
          <w:bCs/>
          <w:rtl/>
        </w:rPr>
        <w:t>=</w:t>
      </w:r>
      <w:r w:rsidRPr="00B5365F">
        <w:rPr>
          <w:rFonts w:ascii="David" w:hAnsi="David" w:cs="David"/>
          <w:b/>
          <w:bCs/>
          <w:rtl/>
        </w:rPr>
        <w:t>מעצר לפני הגשת כתב אישום</w:t>
      </w:r>
      <w:r w:rsidR="00E80E57" w:rsidRPr="00B5365F">
        <w:rPr>
          <w:rFonts w:ascii="David" w:hAnsi="David" w:cs="David"/>
          <w:b/>
          <w:bCs/>
          <w:rtl/>
        </w:rPr>
        <w:t>/הארכת מעצר</w:t>
      </w:r>
      <w:r w:rsidRPr="00B5365F">
        <w:rPr>
          <w:rFonts w:ascii="David" w:hAnsi="David" w:cs="David"/>
          <w:b/>
          <w:bCs/>
          <w:rtl/>
        </w:rPr>
        <w:t>)</w:t>
      </w:r>
      <w:r w:rsidR="00B5365F">
        <w:rPr>
          <w:rFonts w:ascii="David" w:hAnsi="David" w:cs="David" w:hint="cs"/>
          <w:rtl/>
        </w:rPr>
        <w:t>-</w:t>
      </w:r>
      <w:r w:rsidRPr="00A4596E">
        <w:rPr>
          <w:rFonts w:ascii="David" w:hAnsi="David" w:cs="David"/>
          <w:rtl/>
        </w:rPr>
        <w:t xml:space="preserve"> </w:t>
      </w:r>
      <w:r w:rsidR="000F1800" w:rsidRPr="00A4596E">
        <w:rPr>
          <w:rFonts w:ascii="David" w:hAnsi="David" w:cs="David"/>
          <w:rtl/>
        </w:rPr>
        <w:t xml:space="preserve">אלה </w:t>
      </w:r>
      <w:r w:rsidRPr="00A4596E">
        <w:rPr>
          <w:rFonts w:ascii="David" w:hAnsi="David" w:cs="David"/>
          <w:rtl/>
        </w:rPr>
        <w:t>מצבים שבהם המשטרה רוצה להמשיך את החקירה כאשר האדם</w:t>
      </w:r>
      <w:r w:rsidR="000F1800" w:rsidRPr="00A4596E">
        <w:rPr>
          <w:rFonts w:ascii="David" w:hAnsi="David" w:cs="David"/>
          <w:rtl/>
        </w:rPr>
        <w:t xml:space="preserve"> </w:t>
      </w:r>
      <w:r w:rsidRPr="00A4596E">
        <w:rPr>
          <w:rFonts w:ascii="David" w:hAnsi="David" w:cs="David"/>
          <w:rtl/>
        </w:rPr>
        <w:t xml:space="preserve">מסיבות שונות צריך להישאר במעצר (חשש מסוכנות, חשש שיבוש הליכי משפט, אמצעי חקירה </w:t>
      </w:r>
      <w:r w:rsidR="000F1800" w:rsidRPr="00A4596E">
        <w:rPr>
          <w:rFonts w:ascii="David" w:hAnsi="David" w:cs="David"/>
          <w:rtl/>
        </w:rPr>
        <w:t>שמחייבים</w:t>
      </w:r>
      <w:r w:rsidRPr="00A4596E">
        <w:rPr>
          <w:rFonts w:ascii="David" w:hAnsi="David" w:cs="David"/>
          <w:rtl/>
        </w:rPr>
        <w:t xml:space="preserve"> שהאדם יהיה במעצר ועוד). </w:t>
      </w:r>
    </w:p>
    <w:p w:rsidR="00AB6354" w:rsidRPr="00A4596E" w:rsidRDefault="00AB6354" w:rsidP="00B5365F">
      <w:pPr>
        <w:pStyle w:val="a7"/>
        <w:spacing w:after="0" w:line="360" w:lineRule="auto"/>
        <w:ind w:left="248"/>
        <w:jc w:val="both"/>
        <w:rPr>
          <w:rFonts w:ascii="David" w:hAnsi="David" w:cs="David"/>
          <w:rtl/>
        </w:rPr>
      </w:pPr>
      <w:r w:rsidRPr="00A4596E">
        <w:rPr>
          <w:rFonts w:ascii="David" w:hAnsi="David" w:cs="David"/>
          <w:rtl/>
        </w:rPr>
        <w:lastRenderedPageBreak/>
        <w:t>המעצר הוא ל</w:t>
      </w:r>
      <w:r w:rsidR="00B5365F">
        <w:rPr>
          <w:rFonts w:ascii="David" w:hAnsi="David" w:cs="David" w:hint="cs"/>
          <w:rtl/>
        </w:rPr>
        <w:t xml:space="preserve">מס' </w:t>
      </w:r>
      <w:r w:rsidRPr="00A4596E">
        <w:rPr>
          <w:rFonts w:ascii="David" w:hAnsi="David" w:cs="David"/>
          <w:rtl/>
        </w:rPr>
        <w:t xml:space="preserve">ימים בלבד ומדובר בתקופות קצובות. </w:t>
      </w:r>
      <w:r w:rsidRPr="00A4596E">
        <w:rPr>
          <w:rFonts w:ascii="David" w:hAnsi="David" w:cs="David"/>
          <w:b/>
          <w:bCs/>
          <w:rtl/>
        </w:rPr>
        <w:t>לא יותר מ-15 ימים כל פעם</w:t>
      </w:r>
      <w:r w:rsidR="00D53248" w:rsidRPr="00A4596E">
        <w:rPr>
          <w:rFonts w:ascii="David" w:hAnsi="David" w:cs="David"/>
          <w:rtl/>
        </w:rPr>
        <w:t xml:space="preserve"> וב</w:t>
      </w:r>
      <w:r w:rsidRPr="00A4596E">
        <w:rPr>
          <w:rFonts w:ascii="David" w:hAnsi="David" w:cs="David"/>
          <w:rtl/>
        </w:rPr>
        <w:t>סה</w:t>
      </w:r>
      <w:r w:rsidR="003573DA" w:rsidRPr="00A4596E">
        <w:rPr>
          <w:rFonts w:ascii="David" w:hAnsi="David" w:cs="David"/>
          <w:rtl/>
        </w:rPr>
        <w:t>"</w:t>
      </w:r>
      <w:r w:rsidRPr="00A4596E">
        <w:rPr>
          <w:rFonts w:ascii="David" w:hAnsi="David" w:cs="David"/>
          <w:rtl/>
        </w:rPr>
        <w:t xml:space="preserve">כ </w:t>
      </w:r>
      <w:r w:rsidR="00D53248" w:rsidRPr="00A4596E">
        <w:rPr>
          <w:rFonts w:ascii="David" w:hAnsi="David" w:cs="David"/>
          <w:b/>
          <w:bCs/>
          <w:rtl/>
        </w:rPr>
        <w:t xml:space="preserve">מניין הימים </w:t>
      </w:r>
      <w:r w:rsidRPr="00A4596E">
        <w:rPr>
          <w:rFonts w:ascii="David" w:hAnsi="David" w:cs="David"/>
          <w:b/>
          <w:bCs/>
          <w:rtl/>
        </w:rPr>
        <w:t>לא יכול להגיע ליותר מ-30 ימי מעצר</w:t>
      </w:r>
      <w:r w:rsidR="007D4E34" w:rsidRPr="00A4596E">
        <w:rPr>
          <w:rFonts w:ascii="David" w:hAnsi="David" w:cs="David"/>
          <w:rtl/>
        </w:rPr>
        <w:t>.</w:t>
      </w:r>
    </w:p>
    <w:p w:rsidR="00B5365F" w:rsidRPr="00A4596E" w:rsidRDefault="00B5365F" w:rsidP="00A4596E">
      <w:pPr>
        <w:spacing w:after="0" w:line="360" w:lineRule="auto"/>
        <w:jc w:val="both"/>
        <w:rPr>
          <w:rFonts w:ascii="David" w:hAnsi="David" w:cs="David"/>
          <w:rtl/>
        </w:rPr>
      </w:pPr>
    </w:p>
    <w:p w:rsidR="00AB6354" w:rsidRPr="00B26C42" w:rsidRDefault="00AB6354" w:rsidP="00B5365F">
      <w:pPr>
        <w:pStyle w:val="3"/>
        <w:spacing w:line="360" w:lineRule="auto"/>
        <w:jc w:val="left"/>
        <w:rPr>
          <w:rFonts w:ascii="David" w:hAnsi="David" w:cs="David"/>
          <w:color w:val="auto"/>
          <w:sz w:val="26"/>
          <w:szCs w:val="26"/>
          <w:rtl/>
        </w:rPr>
      </w:pPr>
      <w:bookmarkStart w:id="7" w:name="_Toc504732314"/>
      <w:r w:rsidRPr="00B26C42">
        <w:rPr>
          <w:rFonts w:ascii="David" w:hAnsi="David" w:cs="David"/>
          <w:color w:val="auto"/>
          <w:sz w:val="26"/>
          <w:szCs w:val="26"/>
          <w:rtl/>
        </w:rPr>
        <w:t>1.</w:t>
      </w:r>
      <w:r w:rsidR="004A09DB" w:rsidRPr="00B26C42">
        <w:rPr>
          <w:rFonts w:ascii="David" w:hAnsi="David" w:cs="David" w:hint="cs"/>
          <w:color w:val="auto"/>
          <w:sz w:val="26"/>
          <w:szCs w:val="26"/>
          <w:rtl/>
        </w:rPr>
        <w:t>4</w:t>
      </w:r>
      <w:r w:rsidRPr="00B26C42">
        <w:rPr>
          <w:rFonts w:ascii="David" w:hAnsi="David" w:cs="David"/>
          <w:color w:val="auto"/>
          <w:sz w:val="26"/>
          <w:szCs w:val="26"/>
          <w:rtl/>
        </w:rPr>
        <w:t>.2 שלב ההעמדה לדין</w:t>
      </w:r>
      <w:bookmarkEnd w:id="7"/>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בשלב זה הרשות החוקרת סיימה את החקירה ומעבירה את החומר לרשות התובעת </w:t>
      </w:r>
      <w:r w:rsidRPr="00A4596E">
        <w:rPr>
          <w:rFonts w:ascii="David" w:hAnsi="David" w:cs="David"/>
          <w:highlight w:val="yellow"/>
          <w:rtl/>
        </w:rPr>
        <w:t>ש</w:t>
      </w:r>
      <w:r w:rsidR="000D6F0B" w:rsidRPr="00A4596E">
        <w:rPr>
          <w:rFonts w:ascii="David" w:hAnsi="David" w:cs="David"/>
          <w:highlight w:val="yellow"/>
          <w:rtl/>
        </w:rPr>
        <w:t>ת</w:t>
      </w:r>
      <w:r w:rsidRPr="00A4596E">
        <w:rPr>
          <w:rFonts w:ascii="David" w:hAnsi="David" w:cs="David"/>
          <w:highlight w:val="yellow"/>
          <w:rtl/>
        </w:rPr>
        <w:t xml:space="preserve">חליט האם להעמיד </w:t>
      </w:r>
      <w:r w:rsidRPr="00946C4D">
        <w:rPr>
          <w:rFonts w:ascii="David" w:hAnsi="David" w:cs="David"/>
          <w:highlight w:val="yellow"/>
          <w:rtl/>
        </w:rPr>
        <w:t>לדין (=</w:t>
      </w:r>
      <w:r w:rsidR="00440F43" w:rsidRPr="00946C4D">
        <w:rPr>
          <w:rFonts w:ascii="David" w:hAnsi="David" w:cs="David"/>
          <w:highlight w:val="yellow"/>
          <w:rtl/>
        </w:rPr>
        <w:t xml:space="preserve">האם </w:t>
      </w:r>
      <w:r w:rsidRPr="00946C4D">
        <w:rPr>
          <w:rFonts w:ascii="David" w:hAnsi="David" w:cs="David"/>
          <w:highlight w:val="yellow"/>
          <w:rtl/>
        </w:rPr>
        <w:t>להגיש כתב אישום)</w:t>
      </w:r>
      <w:r w:rsidRPr="00A4596E">
        <w:rPr>
          <w:rFonts w:ascii="David" w:hAnsi="David" w:cs="David"/>
          <w:rtl/>
        </w:rPr>
        <w:t>.</w:t>
      </w:r>
    </w:p>
    <w:p w:rsidR="00AB6354" w:rsidRPr="00A4596E" w:rsidRDefault="00AB6354" w:rsidP="00A4596E">
      <w:pPr>
        <w:spacing w:after="0" w:line="360" w:lineRule="auto"/>
        <w:jc w:val="both"/>
        <w:rPr>
          <w:rFonts w:ascii="David" w:hAnsi="David" w:cs="David"/>
          <w:b/>
          <w:bCs/>
          <w:rtl/>
        </w:rPr>
      </w:pPr>
      <w:r w:rsidRPr="00A4596E">
        <w:rPr>
          <w:rFonts w:ascii="David" w:hAnsi="David" w:cs="David"/>
          <w:rtl/>
        </w:rPr>
        <w:t xml:space="preserve">בשלב זה הדמות הדומיננטית אינה החוקרים </w:t>
      </w:r>
      <w:r w:rsidR="004E2315" w:rsidRPr="00946C4D">
        <w:rPr>
          <w:rFonts w:ascii="David" w:hAnsi="David" w:cs="David"/>
          <w:rtl/>
        </w:rPr>
        <w:t>אלא</w:t>
      </w:r>
      <w:r w:rsidRPr="00A4596E">
        <w:rPr>
          <w:rFonts w:ascii="David" w:hAnsi="David" w:cs="David"/>
          <w:rtl/>
        </w:rPr>
        <w:t xml:space="preserve"> </w:t>
      </w:r>
      <w:r w:rsidRPr="00A4596E">
        <w:rPr>
          <w:rFonts w:ascii="David" w:hAnsi="David" w:cs="David"/>
          <w:b/>
          <w:bCs/>
          <w:rtl/>
        </w:rPr>
        <w:t>התובע</w:t>
      </w:r>
      <w:r w:rsidRPr="00A4596E">
        <w:rPr>
          <w:rFonts w:ascii="David" w:hAnsi="David" w:cs="David"/>
          <w:rtl/>
        </w:rPr>
        <w:t xml:space="preserve">. במרבית העבירות התובע הוא </w:t>
      </w:r>
      <w:r w:rsidRPr="00A4596E">
        <w:rPr>
          <w:rFonts w:ascii="David" w:hAnsi="David" w:cs="David"/>
          <w:b/>
          <w:bCs/>
          <w:rtl/>
        </w:rPr>
        <w:t>תובע משטרתי</w:t>
      </w:r>
      <w:r w:rsidRPr="00A4596E">
        <w:rPr>
          <w:rFonts w:ascii="David" w:hAnsi="David" w:cs="David"/>
          <w:rtl/>
        </w:rPr>
        <w:t xml:space="preserve"> ובמקרים חמורים יותר (לפי חוק בתי המשפט) התובע הוא </w:t>
      </w:r>
      <w:r w:rsidRPr="00A4596E">
        <w:rPr>
          <w:rFonts w:ascii="David" w:hAnsi="David" w:cs="David"/>
          <w:b/>
          <w:bCs/>
          <w:rtl/>
        </w:rPr>
        <w:t>פרקליט מהפרקליטות</w:t>
      </w:r>
      <w:r w:rsidRPr="00A4596E">
        <w:rPr>
          <w:rFonts w:ascii="David" w:hAnsi="David" w:cs="David"/>
          <w:rtl/>
        </w:rPr>
        <w:t xml:space="preserve">. </w:t>
      </w:r>
    </w:p>
    <w:p w:rsidR="00AB6354" w:rsidRPr="00A4596E" w:rsidRDefault="00AB6354" w:rsidP="008E38F6">
      <w:pPr>
        <w:pStyle w:val="a7"/>
        <w:numPr>
          <w:ilvl w:val="0"/>
          <w:numId w:val="69"/>
        </w:numPr>
        <w:spacing w:after="0" w:line="360" w:lineRule="auto"/>
        <w:jc w:val="both"/>
        <w:rPr>
          <w:rFonts w:ascii="David" w:hAnsi="David" w:cs="David"/>
        </w:rPr>
      </w:pPr>
      <w:r w:rsidRPr="00A4596E">
        <w:rPr>
          <w:rFonts w:ascii="David" w:hAnsi="David" w:cs="David"/>
          <w:rtl/>
        </w:rPr>
        <w:t xml:space="preserve">התובע מקבל את החומר לידיו ומחליט האם להגיש כתב אישום. </w:t>
      </w:r>
    </w:p>
    <w:p w:rsidR="000D6F0B" w:rsidRPr="00A37472" w:rsidRDefault="000D6F0B" w:rsidP="00A4596E">
      <w:pPr>
        <w:pStyle w:val="a7"/>
        <w:spacing w:after="0" w:line="360" w:lineRule="auto"/>
        <w:jc w:val="both"/>
        <w:rPr>
          <w:rFonts w:ascii="David" w:hAnsi="David" w:cs="David"/>
          <w:rtl/>
        </w:rPr>
      </w:pPr>
    </w:p>
    <w:p w:rsidR="00946C4D" w:rsidRPr="00A62334" w:rsidRDefault="00A37472" w:rsidP="008E38F6">
      <w:pPr>
        <w:pStyle w:val="a7"/>
        <w:numPr>
          <w:ilvl w:val="0"/>
          <w:numId w:val="29"/>
        </w:numPr>
        <w:spacing w:after="0" w:line="360" w:lineRule="auto"/>
        <w:ind w:left="248" w:hanging="218"/>
        <w:jc w:val="both"/>
        <w:rPr>
          <w:rFonts w:ascii="David" w:hAnsi="David" w:cs="David"/>
          <w:b/>
          <w:bCs/>
          <w:sz w:val="24"/>
          <w:szCs w:val="24"/>
          <w:u w:val="single"/>
          <w:rtl/>
        </w:rPr>
      </w:pPr>
      <w:r w:rsidRPr="00A62334">
        <w:rPr>
          <w:rFonts w:ascii="David" w:hAnsi="David" w:cs="David" w:hint="cs"/>
          <w:b/>
          <w:bCs/>
          <w:sz w:val="24"/>
          <w:szCs w:val="24"/>
          <w:u w:val="single"/>
          <w:rtl/>
        </w:rPr>
        <w:t xml:space="preserve">זכות השימוע </w:t>
      </w:r>
      <w:r w:rsidR="00946C4D" w:rsidRPr="00A62334">
        <w:rPr>
          <w:rFonts w:ascii="David" w:hAnsi="David" w:cs="David" w:hint="cs"/>
          <w:b/>
          <w:bCs/>
          <w:color w:val="FF0000"/>
          <w:sz w:val="24"/>
          <w:szCs w:val="24"/>
          <w:u w:val="single"/>
          <w:rtl/>
        </w:rPr>
        <w:t>[</w:t>
      </w:r>
      <w:r w:rsidR="00AB6354" w:rsidRPr="00A62334">
        <w:rPr>
          <w:rFonts w:ascii="David" w:hAnsi="David" w:cs="David"/>
          <w:b/>
          <w:bCs/>
          <w:color w:val="FF0000"/>
          <w:sz w:val="24"/>
          <w:szCs w:val="24"/>
          <w:u w:val="single"/>
          <w:rtl/>
        </w:rPr>
        <w:t xml:space="preserve">ס' 60א </w:t>
      </w:r>
      <w:proofErr w:type="spellStart"/>
      <w:r w:rsidR="00AB6354" w:rsidRPr="00A62334">
        <w:rPr>
          <w:rFonts w:ascii="David" w:hAnsi="David" w:cs="David"/>
          <w:b/>
          <w:bCs/>
          <w:color w:val="FF0000"/>
          <w:sz w:val="24"/>
          <w:szCs w:val="24"/>
          <w:u w:val="single"/>
          <w:rtl/>
        </w:rPr>
        <w:t>לחסד"פ</w:t>
      </w:r>
      <w:proofErr w:type="spellEnd"/>
      <w:r w:rsidR="00946C4D" w:rsidRPr="00A62334">
        <w:rPr>
          <w:rFonts w:ascii="David" w:hAnsi="David" w:cs="David" w:hint="cs"/>
          <w:b/>
          <w:bCs/>
          <w:color w:val="FF0000"/>
          <w:sz w:val="24"/>
          <w:szCs w:val="24"/>
          <w:u w:val="single"/>
          <w:rtl/>
        </w:rPr>
        <w:t>]</w:t>
      </w:r>
    </w:p>
    <w:p w:rsidR="00AB6354" w:rsidRPr="00A4596E" w:rsidRDefault="00946C4D" w:rsidP="00A4596E">
      <w:pPr>
        <w:spacing w:after="0" w:line="360" w:lineRule="auto"/>
        <w:jc w:val="both"/>
        <w:rPr>
          <w:rFonts w:ascii="David" w:hAnsi="David" w:cs="David"/>
          <w:rtl/>
        </w:rPr>
      </w:pPr>
      <w:r w:rsidRPr="00946C4D">
        <w:rPr>
          <w:rFonts w:ascii="David" w:hAnsi="David" w:cs="David" w:hint="cs"/>
          <w:color w:val="FF0000"/>
          <w:rtl/>
        </w:rPr>
        <w:t>ס' 60א</w:t>
      </w:r>
      <w:r>
        <w:rPr>
          <w:rFonts w:ascii="David" w:hAnsi="David" w:cs="David" w:hint="cs"/>
          <w:rtl/>
        </w:rPr>
        <w:t xml:space="preserve"> קובע ש</w:t>
      </w:r>
      <w:r w:rsidR="00AB6354" w:rsidRPr="00A4596E">
        <w:rPr>
          <w:rFonts w:ascii="David" w:hAnsi="David" w:cs="David"/>
          <w:rtl/>
        </w:rPr>
        <w:t xml:space="preserve">אם הגיע לרשות התובעת חומר חקירה שהיא יכולה להגיש </w:t>
      </w:r>
      <w:r w:rsidR="00A37472" w:rsidRPr="00A4596E">
        <w:rPr>
          <w:rFonts w:ascii="David" w:hAnsi="David" w:cs="David"/>
          <w:rtl/>
        </w:rPr>
        <w:t xml:space="preserve">בגינו </w:t>
      </w:r>
      <w:r w:rsidR="00AB6354" w:rsidRPr="00A4596E">
        <w:rPr>
          <w:rFonts w:ascii="David" w:hAnsi="David" w:cs="David"/>
          <w:rtl/>
        </w:rPr>
        <w:t xml:space="preserve">כתב אישום </w:t>
      </w:r>
      <w:r w:rsidR="00AB6354" w:rsidRPr="00A4596E">
        <w:rPr>
          <w:rFonts w:ascii="David" w:hAnsi="David" w:cs="David"/>
          <w:b/>
          <w:bCs/>
          <w:highlight w:val="yellow"/>
          <w:rtl/>
        </w:rPr>
        <w:t>בעבירת פשע</w:t>
      </w:r>
      <w:r w:rsidR="00AB6354" w:rsidRPr="00A4596E">
        <w:rPr>
          <w:rFonts w:ascii="David" w:hAnsi="David" w:cs="David"/>
          <w:b/>
          <w:bCs/>
          <w:rtl/>
        </w:rPr>
        <w:t xml:space="preserve"> </w:t>
      </w:r>
      <w:r w:rsidR="00174E1A" w:rsidRPr="00A4596E">
        <w:rPr>
          <w:rFonts w:ascii="David" w:hAnsi="David" w:cs="David"/>
          <w:rtl/>
        </w:rPr>
        <w:t xml:space="preserve">(=3 שנות מאסר ומעלה) </w:t>
      </w:r>
      <w:r w:rsidR="00AB6354" w:rsidRPr="00A4596E">
        <w:rPr>
          <w:rFonts w:ascii="David" w:hAnsi="David" w:cs="David"/>
          <w:highlight w:val="yellow"/>
          <w:rtl/>
        </w:rPr>
        <w:t>עליה ליידע א</w:t>
      </w:r>
      <w:r w:rsidR="00174E1A" w:rsidRPr="00A4596E">
        <w:rPr>
          <w:rFonts w:ascii="David" w:hAnsi="David" w:cs="David"/>
          <w:highlight w:val="yellow"/>
          <w:rtl/>
        </w:rPr>
        <w:t>ת החשוד</w:t>
      </w:r>
      <w:r w:rsidR="00AB6354" w:rsidRPr="00A4596E">
        <w:rPr>
          <w:rFonts w:ascii="David" w:hAnsi="David" w:cs="David"/>
          <w:highlight w:val="yellow"/>
          <w:rtl/>
        </w:rPr>
        <w:t xml:space="preserve"> על כך ולתת לו זכות שימוע אם הוא לא עצור</w:t>
      </w:r>
      <w:r w:rsidR="00AB6354" w:rsidRPr="00A4596E">
        <w:rPr>
          <w:rFonts w:ascii="David" w:hAnsi="David" w:cs="David"/>
          <w:rtl/>
        </w:rPr>
        <w:t xml:space="preserve">. דוגמאות לעבירות כאלה הן עבירות צווארון לבן. </w:t>
      </w:r>
      <w:r w:rsidR="00A37472">
        <w:rPr>
          <w:rFonts w:ascii="David" w:hAnsi="David" w:cs="David" w:hint="cs"/>
          <w:rtl/>
        </w:rPr>
        <w:t>בשימוע ניתנת לחשוד הזכות לטעון טענות כנגד כתב האישום.</w:t>
      </w:r>
    </w:p>
    <w:p w:rsidR="00AB6354" w:rsidRPr="00A4596E" w:rsidRDefault="00321922" w:rsidP="008E38F6">
      <w:pPr>
        <w:pStyle w:val="a7"/>
        <w:numPr>
          <w:ilvl w:val="0"/>
          <w:numId w:val="28"/>
        </w:numPr>
        <w:spacing w:after="0" w:line="360" w:lineRule="auto"/>
        <w:jc w:val="both"/>
        <w:rPr>
          <w:rFonts w:ascii="David" w:hAnsi="David" w:cs="David"/>
          <w:rtl/>
        </w:rPr>
      </w:pPr>
      <w:r w:rsidRPr="00321922">
        <w:rPr>
          <w:rFonts w:ascii="David" w:hAnsi="David" w:cs="David" w:hint="cs"/>
          <w:u w:val="single"/>
          <w:rtl/>
        </w:rPr>
        <w:t>בעבר</w:t>
      </w:r>
      <w:r>
        <w:rPr>
          <w:rFonts w:ascii="David" w:hAnsi="David" w:cs="David" w:hint="cs"/>
          <w:rtl/>
        </w:rPr>
        <w:t xml:space="preserve">, </w:t>
      </w:r>
      <w:r w:rsidR="00AB6354" w:rsidRPr="00A4596E">
        <w:rPr>
          <w:rFonts w:ascii="David" w:hAnsi="David" w:cs="David"/>
          <w:rtl/>
        </w:rPr>
        <w:t xml:space="preserve">לפני שחוקק </w:t>
      </w:r>
      <w:r w:rsidR="00AB6354" w:rsidRPr="00B5365F">
        <w:rPr>
          <w:rFonts w:ascii="David" w:hAnsi="David" w:cs="David"/>
          <w:color w:val="FF0000"/>
          <w:rtl/>
        </w:rPr>
        <w:t xml:space="preserve">ס' </w:t>
      </w:r>
      <w:r w:rsidR="00AB6354" w:rsidRPr="00B5365F">
        <w:rPr>
          <w:rFonts w:ascii="David" w:hAnsi="David" w:cs="David"/>
          <w:color w:val="FF0000"/>
        </w:rPr>
        <w:t>0</w:t>
      </w:r>
      <w:r w:rsidR="00AB6354" w:rsidRPr="00B5365F">
        <w:rPr>
          <w:rFonts w:ascii="David" w:hAnsi="David" w:cs="David"/>
          <w:color w:val="FF0000"/>
          <w:rtl/>
        </w:rPr>
        <w:t xml:space="preserve">6א </w:t>
      </w:r>
      <w:r w:rsidR="00AB6354" w:rsidRPr="00A4596E">
        <w:rPr>
          <w:rFonts w:ascii="David" w:hAnsi="David" w:cs="David"/>
          <w:rtl/>
        </w:rPr>
        <w:t>השימוע היה מיועד בעיקר לאנשי ציבור בשל הנזק העשוי להיגרם להם בהעמדה לדין</w:t>
      </w:r>
      <w:r w:rsidR="00F462EC" w:rsidRPr="00A4596E">
        <w:rPr>
          <w:rFonts w:ascii="David" w:hAnsi="David" w:cs="David"/>
          <w:rtl/>
        </w:rPr>
        <w:t xml:space="preserve"> והיה תחת סמכותו של היועמ"ש</w:t>
      </w:r>
      <w:r w:rsidR="00AB6354" w:rsidRPr="00A4596E">
        <w:rPr>
          <w:rFonts w:ascii="David" w:hAnsi="David" w:cs="David"/>
          <w:rtl/>
        </w:rPr>
        <w:t>.</w:t>
      </w:r>
      <w:r>
        <w:rPr>
          <w:rFonts w:ascii="David" w:hAnsi="David" w:cs="David" w:hint="cs"/>
          <w:rtl/>
        </w:rPr>
        <w:t xml:space="preserve"> כיום זכות השימוע עומדת לכל חשוד שהוא.</w:t>
      </w:r>
    </w:p>
    <w:p w:rsidR="00AB6354" w:rsidRPr="00A4596E" w:rsidRDefault="00AB6354" w:rsidP="00A4596E">
      <w:pPr>
        <w:spacing w:after="0" w:line="360" w:lineRule="auto"/>
        <w:jc w:val="both"/>
        <w:rPr>
          <w:rFonts w:ascii="David" w:hAnsi="David" w:cs="David"/>
          <w:rtl/>
        </w:rPr>
      </w:pPr>
    </w:p>
    <w:p w:rsidR="00240CCD" w:rsidRPr="00A62334" w:rsidRDefault="00240CCD" w:rsidP="008E38F6">
      <w:pPr>
        <w:pStyle w:val="a7"/>
        <w:numPr>
          <w:ilvl w:val="0"/>
          <w:numId w:val="29"/>
        </w:numPr>
        <w:spacing w:after="0" w:line="360" w:lineRule="auto"/>
        <w:ind w:left="248" w:hanging="218"/>
        <w:jc w:val="both"/>
        <w:rPr>
          <w:rFonts w:ascii="David" w:hAnsi="David" w:cs="David"/>
          <w:b/>
          <w:bCs/>
          <w:sz w:val="24"/>
          <w:szCs w:val="24"/>
          <w:u w:val="single"/>
          <w:rtl/>
        </w:rPr>
      </w:pPr>
      <w:r w:rsidRPr="00A62334">
        <w:rPr>
          <w:rFonts w:ascii="David" w:hAnsi="David" w:cs="David" w:hint="cs"/>
          <w:b/>
          <w:bCs/>
          <w:sz w:val="24"/>
          <w:szCs w:val="24"/>
          <w:u w:val="single"/>
          <w:rtl/>
        </w:rPr>
        <w:t>סגירת תיק (אי העמדה לדין)</w:t>
      </w:r>
    </w:p>
    <w:p w:rsidR="00AB6354" w:rsidRPr="009E5C09" w:rsidRDefault="00AB6354" w:rsidP="00A4596E">
      <w:pPr>
        <w:spacing w:after="0" w:line="360" w:lineRule="auto"/>
        <w:jc w:val="both"/>
        <w:rPr>
          <w:rFonts w:ascii="David" w:hAnsi="David" w:cs="David"/>
          <w:u w:val="single"/>
          <w:rtl/>
        </w:rPr>
      </w:pPr>
      <w:r w:rsidRPr="009E5C09">
        <w:rPr>
          <w:rFonts w:ascii="David" w:hAnsi="David" w:cs="David"/>
          <w:b/>
          <w:bCs/>
          <w:u w:val="single"/>
          <w:rtl/>
        </w:rPr>
        <w:t xml:space="preserve">תובע </w:t>
      </w:r>
      <w:r w:rsidRPr="009E5C09">
        <w:rPr>
          <w:rFonts w:ascii="David" w:hAnsi="David" w:cs="David"/>
          <w:u w:val="single"/>
          <w:rtl/>
        </w:rPr>
        <w:t xml:space="preserve">יכול להחליט שהוא לא מעמיד לדין את הנאשם </w:t>
      </w:r>
      <w:r w:rsidR="000D6F0B" w:rsidRPr="009E5C09">
        <w:rPr>
          <w:rFonts w:ascii="David" w:hAnsi="David" w:cs="David"/>
          <w:u w:val="single"/>
          <w:rtl/>
        </w:rPr>
        <w:t xml:space="preserve">מ-3 </w:t>
      </w:r>
      <w:r w:rsidRPr="009E5C09">
        <w:rPr>
          <w:rFonts w:ascii="David" w:hAnsi="David" w:cs="David"/>
          <w:u w:val="single"/>
          <w:rtl/>
        </w:rPr>
        <w:t>טיעונים:</w:t>
      </w:r>
    </w:p>
    <w:p w:rsidR="00AB6354" w:rsidRPr="00F90C10" w:rsidRDefault="00AB6354" w:rsidP="00F90C10">
      <w:pPr>
        <w:pStyle w:val="a7"/>
        <w:numPr>
          <w:ilvl w:val="0"/>
          <w:numId w:val="5"/>
        </w:numPr>
        <w:spacing w:after="0" w:line="360" w:lineRule="auto"/>
        <w:ind w:left="248" w:hanging="245"/>
        <w:jc w:val="both"/>
        <w:rPr>
          <w:rFonts w:ascii="David" w:hAnsi="David" w:cs="David"/>
        </w:rPr>
      </w:pPr>
      <w:r w:rsidRPr="006924C8">
        <w:rPr>
          <w:rFonts w:ascii="David" w:hAnsi="David" w:cs="David"/>
          <w:b/>
          <w:bCs/>
          <w:u w:val="single"/>
          <w:rtl/>
        </w:rPr>
        <w:t>חוסר אשמה</w:t>
      </w:r>
      <w:r w:rsidR="00F90C10">
        <w:rPr>
          <w:rFonts w:ascii="David" w:hAnsi="David" w:cs="David" w:hint="cs"/>
          <w:rtl/>
        </w:rPr>
        <w:t>-</w:t>
      </w:r>
      <w:r w:rsidRPr="00F90C10">
        <w:rPr>
          <w:rFonts w:ascii="David" w:hAnsi="David" w:cs="David"/>
          <w:rtl/>
        </w:rPr>
        <w:t xml:space="preserve"> הסגירה הכי טובה מבחינת החשוד. </w:t>
      </w:r>
      <w:r w:rsidRPr="00F90C10">
        <w:rPr>
          <w:rFonts w:ascii="David" w:hAnsi="David" w:cs="David"/>
          <w:highlight w:val="yellow"/>
          <w:rtl/>
        </w:rPr>
        <w:t>הדבר אומר שהוא לא ביצע כלל את העבירה</w:t>
      </w:r>
      <w:r w:rsidRPr="00F90C10">
        <w:rPr>
          <w:rFonts w:ascii="David" w:hAnsi="David" w:cs="David"/>
          <w:rtl/>
        </w:rPr>
        <w:t xml:space="preserve">. במקרה זה </w:t>
      </w:r>
      <w:r w:rsidRPr="00F90C10">
        <w:rPr>
          <w:rFonts w:ascii="David" w:hAnsi="David" w:cs="David"/>
          <w:b/>
          <w:bCs/>
          <w:rtl/>
        </w:rPr>
        <w:t>אין שום רישום פלילי</w:t>
      </w:r>
      <w:r w:rsidRPr="00F90C10">
        <w:rPr>
          <w:rFonts w:ascii="David" w:hAnsi="David" w:cs="David"/>
          <w:rtl/>
        </w:rPr>
        <w:t xml:space="preserve">. התביעה מאוד לא אוהבת </w:t>
      </w:r>
      <w:r w:rsidR="000D6F0B" w:rsidRPr="00F90C10">
        <w:rPr>
          <w:rFonts w:ascii="David" w:hAnsi="David" w:cs="David"/>
          <w:rtl/>
        </w:rPr>
        <w:t>את זה</w:t>
      </w:r>
      <w:r w:rsidR="00F462EC" w:rsidRPr="00F90C10">
        <w:rPr>
          <w:rFonts w:ascii="David" w:hAnsi="David" w:cs="David"/>
          <w:rtl/>
        </w:rPr>
        <w:t>.</w:t>
      </w:r>
    </w:p>
    <w:p w:rsidR="00AB6354" w:rsidRPr="00F90C10" w:rsidRDefault="00AB6354" w:rsidP="00F90C10">
      <w:pPr>
        <w:pStyle w:val="a7"/>
        <w:numPr>
          <w:ilvl w:val="0"/>
          <w:numId w:val="5"/>
        </w:numPr>
        <w:spacing w:after="0" w:line="360" w:lineRule="auto"/>
        <w:ind w:left="248" w:hanging="245"/>
        <w:jc w:val="both"/>
        <w:rPr>
          <w:rFonts w:ascii="David" w:hAnsi="David" w:cs="David"/>
        </w:rPr>
      </w:pPr>
      <w:r w:rsidRPr="006924C8">
        <w:rPr>
          <w:rFonts w:ascii="David" w:hAnsi="David" w:cs="David"/>
          <w:b/>
          <w:bCs/>
          <w:u w:val="single"/>
          <w:rtl/>
        </w:rPr>
        <w:t>חוסר ראיות</w:t>
      </w:r>
      <w:r w:rsidR="00F90C10">
        <w:rPr>
          <w:rFonts w:ascii="David" w:hAnsi="David" w:cs="David" w:hint="cs"/>
          <w:rtl/>
        </w:rPr>
        <w:t>-</w:t>
      </w:r>
      <w:r w:rsidRPr="00F90C10">
        <w:rPr>
          <w:rFonts w:ascii="David" w:hAnsi="David" w:cs="David"/>
          <w:rtl/>
        </w:rPr>
        <w:t xml:space="preserve"> מצב שבו זה לא משנה אם הנאשם אשם או לא - התובע סבור שאין מספיק ראיות להעמדה לדין. </w:t>
      </w:r>
      <w:r w:rsidRPr="009E5C09">
        <w:rPr>
          <w:rFonts w:ascii="David" w:hAnsi="David" w:cs="David"/>
          <w:highlight w:val="yellow"/>
          <w:rtl/>
        </w:rPr>
        <w:t>המבחן</w:t>
      </w:r>
      <w:r w:rsidRPr="00F90C10">
        <w:rPr>
          <w:rFonts w:ascii="David" w:hAnsi="David" w:cs="David"/>
          <w:rtl/>
        </w:rPr>
        <w:t xml:space="preserve"> </w:t>
      </w:r>
      <w:r w:rsidR="009E5C09">
        <w:rPr>
          <w:rFonts w:ascii="David" w:hAnsi="David" w:cs="David" w:hint="cs"/>
          <w:highlight w:val="yellow"/>
          <w:rtl/>
        </w:rPr>
        <w:t xml:space="preserve">לכך </w:t>
      </w:r>
      <w:r w:rsidRPr="00F90C10">
        <w:rPr>
          <w:rFonts w:ascii="David" w:hAnsi="David" w:cs="David"/>
          <w:highlight w:val="yellow"/>
          <w:rtl/>
        </w:rPr>
        <w:t xml:space="preserve">הוא </w:t>
      </w:r>
      <w:r w:rsidRPr="00F90C10">
        <w:rPr>
          <w:rFonts w:ascii="David" w:hAnsi="David" w:cs="David"/>
          <w:b/>
          <w:bCs/>
          <w:highlight w:val="yellow"/>
          <w:rtl/>
        </w:rPr>
        <w:t>סיכוי סביר</w:t>
      </w:r>
      <w:r w:rsidRPr="00F90C10">
        <w:rPr>
          <w:rFonts w:ascii="David" w:hAnsi="David" w:cs="David"/>
          <w:highlight w:val="yellow"/>
          <w:rtl/>
        </w:rPr>
        <w:t xml:space="preserve"> </w:t>
      </w:r>
      <w:r w:rsidRPr="009E5C09">
        <w:rPr>
          <w:rFonts w:ascii="David" w:hAnsi="David" w:cs="David"/>
          <w:b/>
          <w:bCs/>
          <w:highlight w:val="yellow"/>
          <w:rtl/>
        </w:rPr>
        <w:t>להרשעה</w:t>
      </w:r>
      <w:r w:rsidRPr="00F90C10">
        <w:rPr>
          <w:rFonts w:ascii="David" w:hAnsi="David" w:cs="David"/>
          <w:rtl/>
        </w:rPr>
        <w:t xml:space="preserve"> (</w:t>
      </w:r>
      <w:r w:rsidR="000D6F0B" w:rsidRPr="00F90C10">
        <w:rPr>
          <w:rFonts w:ascii="David" w:hAnsi="David" w:cs="David"/>
          <w:rtl/>
        </w:rPr>
        <w:t>ו</w:t>
      </w:r>
      <w:r w:rsidRPr="00F90C10">
        <w:rPr>
          <w:rFonts w:ascii="David" w:hAnsi="David" w:cs="David"/>
          <w:rtl/>
        </w:rPr>
        <w:t xml:space="preserve">לא משנה מה התובע חושב). </w:t>
      </w:r>
    </w:p>
    <w:p w:rsidR="00AB6354" w:rsidRDefault="00AB6354" w:rsidP="00F90C10">
      <w:pPr>
        <w:pStyle w:val="a7"/>
        <w:numPr>
          <w:ilvl w:val="0"/>
          <w:numId w:val="5"/>
        </w:numPr>
        <w:spacing w:after="0" w:line="360" w:lineRule="auto"/>
        <w:ind w:left="248" w:hanging="245"/>
        <w:jc w:val="both"/>
        <w:rPr>
          <w:rFonts w:ascii="David" w:hAnsi="David" w:cs="David"/>
        </w:rPr>
      </w:pPr>
      <w:r w:rsidRPr="006924C8">
        <w:rPr>
          <w:rFonts w:ascii="David" w:hAnsi="David" w:cs="David"/>
          <w:b/>
          <w:bCs/>
          <w:u w:val="single"/>
          <w:rtl/>
        </w:rPr>
        <w:t>חוסר עניין לציבור</w:t>
      </w:r>
      <w:r w:rsidR="009E5C09">
        <w:rPr>
          <w:rFonts w:ascii="David" w:hAnsi="David" w:cs="David" w:hint="cs"/>
          <w:rtl/>
        </w:rPr>
        <w:t>-</w:t>
      </w:r>
      <w:r w:rsidRPr="00F90C10">
        <w:rPr>
          <w:rFonts w:ascii="David" w:hAnsi="David" w:cs="David"/>
          <w:rtl/>
        </w:rPr>
        <w:t xml:space="preserve"> </w:t>
      </w:r>
      <w:r w:rsidRPr="00F90C10">
        <w:rPr>
          <w:rFonts w:ascii="David" w:hAnsi="David" w:cs="David"/>
          <w:highlight w:val="yellow"/>
          <w:rtl/>
        </w:rPr>
        <w:t>האינטרס הציבורי אינו מספיק חזק כדי להעמיד לדין</w:t>
      </w:r>
      <w:r w:rsidRPr="00F90C10">
        <w:rPr>
          <w:rFonts w:ascii="David" w:hAnsi="David" w:cs="David"/>
          <w:rtl/>
        </w:rPr>
        <w:t xml:space="preserve">, גם אם קיימות ראיות נגד הנאשם. כיום זה כמעט </w:t>
      </w:r>
      <w:r w:rsidRPr="00A4596E">
        <w:rPr>
          <w:rFonts w:ascii="David" w:hAnsi="David" w:cs="David"/>
          <w:rtl/>
        </w:rPr>
        <w:t>לא תופס.</w:t>
      </w:r>
    </w:p>
    <w:p w:rsidR="00AB6354" w:rsidRDefault="00240CCD" w:rsidP="008E38F6">
      <w:pPr>
        <w:pStyle w:val="a7"/>
        <w:numPr>
          <w:ilvl w:val="0"/>
          <w:numId w:val="28"/>
        </w:numPr>
        <w:spacing w:after="0" w:line="360" w:lineRule="auto"/>
        <w:jc w:val="both"/>
        <w:rPr>
          <w:rFonts w:ascii="David" w:hAnsi="David" w:cs="David"/>
        </w:rPr>
      </w:pPr>
      <w:r w:rsidRPr="009E5C09">
        <w:rPr>
          <w:rFonts w:ascii="David" w:hAnsi="David" w:cs="David"/>
          <w:rtl/>
        </w:rPr>
        <w:t xml:space="preserve">על </w:t>
      </w:r>
      <w:r>
        <w:rPr>
          <w:rFonts w:ascii="David" w:hAnsi="David" w:cs="David" w:hint="cs"/>
          <w:rtl/>
        </w:rPr>
        <w:t xml:space="preserve">כל </w:t>
      </w:r>
      <w:r w:rsidRPr="009E5C09">
        <w:rPr>
          <w:rFonts w:ascii="David" w:hAnsi="David" w:cs="David"/>
          <w:rtl/>
        </w:rPr>
        <w:t xml:space="preserve">החלטה </w:t>
      </w:r>
      <w:r>
        <w:rPr>
          <w:rFonts w:ascii="David" w:hAnsi="David" w:cs="David" w:hint="cs"/>
          <w:rtl/>
        </w:rPr>
        <w:t xml:space="preserve">של התובע </w:t>
      </w:r>
      <w:r w:rsidRPr="009E5C09">
        <w:rPr>
          <w:rFonts w:ascii="David" w:hAnsi="David" w:cs="David"/>
          <w:rtl/>
        </w:rPr>
        <w:t xml:space="preserve">שלא להגיש כתב אישום </w:t>
      </w:r>
      <w:r w:rsidRPr="00A62334">
        <w:rPr>
          <w:rFonts w:ascii="David" w:hAnsi="David" w:cs="David"/>
          <w:b/>
          <w:bCs/>
          <w:u w:val="single"/>
          <w:rtl/>
        </w:rPr>
        <w:t>המתלונן יכול להגיש ערר</w:t>
      </w:r>
      <w:r w:rsidRPr="009E5C09">
        <w:rPr>
          <w:rFonts w:ascii="David" w:hAnsi="David" w:cs="David"/>
          <w:rtl/>
        </w:rPr>
        <w:t>. לאחר הערר ניתן ללכת לבג"ץ</w:t>
      </w:r>
      <w:r>
        <w:rPr>
          <w:rFonts w:ascii="David" w:hAnsi="David" w:cs="David"/>
          <w:rtl/>
        </w:rPr>
        <w:t>.</w:t>
      </w:r>
      <w:r>
        <w:rPr>
          <w:rFonts w:ascii="David" w:hAnsi="David" w:cs="David" w:hint="cs"/>
          <w:rtl/>
        </w:rPr>
        <w:t xml:space="preserve"> </w:t>
      </w:r>
      <w:r w:rsidRPr="009E5C09">
        <w:rPr>
          <w:rFonts w:ascii="David" w:hAnsi="David" w:cs="David"/>
          <w:rtl/>
        </w:rPr>
        <w:t>ההתערבות היא מאוד נדירה.</w:t>
      </w:r>
    </w:p>
    <w:p w:rsidR="00A62334" w:rsidRPr="00A62334" w:rsidRDefault="00A62334" w:rsidP="00A62334">
      <w:pPr>
        <w:spacing w:after="0" w:line="360" w:lineRule="auto"/>
        <w:jc w:val="both"/>
        <w:rPr>
          <w:rFonts w:ascii="David" w:hAnsi="David" w:cs="David"/>
        </w:rPr>
      </w:pPr>
    </w:p>
    <w:p w:rsidR="00A62334" w:rsidRPr="00A62334" w:rsidRDefault="00A62334" w:rsidP="008E38F6">
      <w:pPr>
        <w:pStyle w:val="a7"/>
        <w:numPr>
          <w:ilvl w:val="0"/>
          <w:numId w:val="29"/>
        </w:numPr>
        <w:spacing w:after="0" w:line="360" w:lineRule="auto"/>
        <w:ind w:left="248" w:hanging="218"/>
        <w:jc w:val="both"/>
        <w:rPr>
          <w:rFonts w:ascii="David" w:hAnsi="David" w:cs="David"/>
          <w:sz w:val="24"/>
          <w:szCs w:val="24"/>
        </w:rPr>
      </w:pPr>
      <w:r>
        <w:rPr>
          <w:rFonts w:ascii="David" w:hAnsi="David" w:cs="David"/>
          <w:b/>
          <w:bCs/>
          <w:sz w:val="24"/>
          <w:szCs w:val="24"/>
          <w:u w:val="single"/>
          <w:rtl/>
        </w:rPr>
        <w:t>המעצר הרלוונטי להלי</w:t>
      </w:r>
      <w:r>
        <w:rPr>
          <w:rFonts w:ascii="David" w:hAnsi="David" w:cs="David" w:hint="cs"/>
          <w:b/>
          <w:bCs/>
          <w:sz w:val="24"/>
          <w:szCs w:val="24"/>
          <w:u w:val="single"/>
          <w:rtl/>
        </w:rPr>
        <w:t xml:space="preserve">ך </w:t>
      </w:r>
      <w:r w:rsidRPr="00A62334">
        <w:rPr>
          <w:rFonts w:ascii="David" w:hAnsi="David" w:cs="David"/>
          <w:b/>
          <w:bCs/>
          <w:sz w:val="24"/>
          <w:szCs w:val="24"/>
          <w:u w:val="single"/>
        </w:rPr>
        <w:sym w:font="Wingdings" w:char="F0DF"/>
      </w:r>
      <w:r w:rsidR="00174E1A" w:rsidRPr="00A62334">
        <w:rPr>
          <w:rFonts w:ascii="David" w:hAnsi="David" w:cs="David"/>
          <w:b/>
          <w:bCs/>
          <w:sz w:val="24"/>
          <w:szCs w:val="24"/>
          <w:u w:val="single"/>
          <w:rtl/>
        </w:rPr>
        <w:t xml:space="preserve"> </w:t>
      </w:r>
      <w:r w:rsidR="00AB6354" w:rsidRPr="00A62334">
        <w:rPr>
          <w:rFonts w:ascii="David" w:hAnsi="David" w:cs="David"/>
          <w:b/>
          <w:bCs/>
          <w:sz w:val="24"/>
          <w:szCs w:val="24"/>
          <w:u w:val="single"/>
          <w:rtl/>
        </w:rPr>
        <w:t>מעצר לפי הצהרת תובע</w:t>
      </w:r>
      <w:r w:rsidR="00AB6354" w:rsidRPr="00A62334">
        <w:rPr>
          <w:rFonts w:ascii="David" w:hAnsi="David" w:cs="David"/>
          <w:sz w:val="24"/>
          <w:szCs w:val="24"/>
          <w:rtl/>
        </w:rPr>
        <w:t>:</w:t>
      </w:r>
    </w:p>
    <w:p w:rsidR="00AB6354" w:rsidRPr="00A4596E" w:rsidRDefault="00174E1A" w:rsidP="00A62334">
      <w:pPr>
        <w:pStyle w:val="a7"/>
        <w:spacing w:after="0" w:line="360" w:lineRule="auto"/>
        <w:ind w:left="0"/>
        <w:jc w:val="both"/>
        <w:rPr>
          <w:rFonts w:ascii="David" w:hAnsi="David" w:cs="David"/>
        </w:rPr>
      </w:pPr>
      <w:r w:rsidRPr="00A4596E">
        <w:rPr>
          <w:rFonts w:ascii="David" w:hAnsi="David" w:cs="David"/>
          <w:rtl/>
        </w:rPr>
        <w:t>אם</w:t>
      </w:r>
      <w:r w:rsidR="00AB6354" w:rsidRPr="00A4596E">
        <w:rPr>
          <w:rFonts w:ascii="David" w:hAnsi="David" w:cs="David"/>
          <w:rtl/>
        </w:rPr>
        <w:t xml:space="preserve"> נגמרה החקירה</w:t>
      </w:r>
      <w:r w:rsidRPr="00A4596E">
        <w:rPr>
          <w:rFonts w:ascii="David" w:hAnsi="David" w:cs="David"/>
          <w:rtl/>
        </w:rPr>
        <w:t>,</w:t>
      </w:r>
      <w:r w:rsidR="00AB6354" w:rsidRPr="00A4596E">
        <w:rPr>
          <w:rFonts w:ascii="David" w:hAnsi="David" w:cs="David"/>
          <w:rtl/>
        </w:rPr>
        <w:t xml:space="preserve"> הנאשם</w:t>
      </w:r>
      <w:r w:rsidR="00F25CFF" w:rsidRPr="00A4596E">
        <w:rPr>
          <w:rFonts w:ascii="David" w:hAnsi="David" w:cs="David"/>
          <w:rtl/>
        </w:rPr>
        <w:t xml:space="preserve"> כבר</w:t>
      </w:r>
      <w:r w:rsidR="00AB6354" w:rsidRPr="00A4596E">
        <w:rPr>
          <w:rFonts w:ascii="David" w:hAnsi="David" w:cs="David"/>
          <w:rtl/>
        </w:rPr>
        <w:t xml:space="preserve"> היה במעצר ימים</w:t>
      </w:r>
      <w:r w:rsidRPr="00A4596E">
        <w:rPr>
          <w:rFonts w:ascii="David" w:hAnsi="David" w:cs="David"/>
          <w:rtl/>
        </w:rPr>
        <w:t>, עומד להשתחרר ו</w:t>
      </w:r>
      <w:r w:rsidR="00AB6354" w:rsidRPr="00A4596E">
        <w:rPr>
          <w:rFonts w:ascii="David" w:hAnsi="David" w:cs="David"/>
          <w:rtl/>
        </w:rPr>
        <w:t>עדיין סוברים שהוא מסוכן</w:t>
      </w:r>
      <w:r w:rsidR="00F25CFF" w:rsidRPr="00A4596E">
        <w:rPr>
          <w:rFonts w:ascii="David" w:hAnsi="David" w:cs="David"/>
          <w:rtl/>
        </w:rPr>
        <w:t xml:space="preserve"> -</w:t>
      </w:r>
      <w:r w:rsidR="00AB6354" w:rsidRPr="00A4596E">
        <w:rPr>
          <w:rFonts w:ascii="David" w:hAnsi="David" w:cs="David"/>
          <w:rtl/>
        </w:rPr>
        <w:t xml:space="preserve"> התובע </w:t>
      </w:r>
      <w:r w:rsidR="00F25CFF" w:rsidRPr="00A4596E">
        <w:rPr>
          <w:rFonts w:ascii="David" w:hAnsi="David" w:cs="David"/>
          <w:rtl/>
        </w:rPr>
        <w:t>ש</w:t>
      </w:r>
      <w:r w:rsidR="00AB6354" w:rsidRPr="00A4596E">
        <w:rPr>
          <w:rFonts w:ascii="David" w:hAnsi="David" w:cs="David"/>
          <w:rtl/>
        </w:rPr>
        <w:t xml:space="preserve">קיבל את החומר </w:t>
      </w:r>
      <w:r w:rsidR="00F25CFF" w:rsidRPr="00A4596E">
        <w:rPr>
          <w:rFonts w:ascii="David" w:hAnsi="David" w:cs="David"/>
          <w:rtl/>
        </w:rPr>
        <w:t>יבוא</w:t>
      </w:r>
      <w:r w:rsidR="00AB6354" w:rsidRPr="00A4596E">
        <w:rPr>
          <w:rFonts w:ascii="David" w:hAnsi="David" w:cs="David"/>
          <w:rtl/>
        </w:rPr>
        <w:t xml:space="preserve"> לביהמ"ש </w:t>
      </w:r>
      <w:r w:rsidRPr="00A4596E">
        <w:rPr>
          <w:rFonts w:ascii="David" w:hAnsi="David" w:cs="David"/>
          <w:rtl/>
        </w:rPr>
        <w:t>ע"מ</w:t>
      </w:r>
      <w:r w:rsidR="00AB6354" w:rsidRPr="00A4596E">
        <w:rPr>
          <w:rFonts w:ascii="David" w:hAnsi="David" w:cs="David"/>
          <w:rtl/>
        </w:rPr>
        <w:t xml:space="preserve"> להצהיר שכנראה הוא כתובע יגיש כתב אישום ושעם הגשת כתב </w:t>
      </w:r>
      <w:r w:rsidR="00F25CFF" w:rsidRPr="00A4596E">
        <w:rPr>
          <w:rFonts w:ascii="David" w:hAnsi="David" w:cs="David"/>
          <w:rtl/>
        </w:rPr>
        <w:t>האישום</w:t>
      </w:r>
      <w:r w:rsidR="00AB6354" w:rsidRPr="00A4596E">
        <w:rPr>
          <w:rFonts w:ascii="David" w:hAnsi="David" w:cs="David"/>
          <w:rtl/>
        </w:rPr>
        <w:t xml:space="preserve"> הוא יגיש בקשה </w:t>
      </w:r>
      <w:r w:rsidR="00AB6354" w:rsidRPr="00A4596E">
        <w:rPr>
          <w:rFonts w:ascii="David" w:hAnsi="David" w:cs="David"/>
          <w:b/>
          <w:bCs/>
          <w:rtl/>
        </w:rPr>
        <w:t>למעצר עד תום ההליכים</w:t>
      </w:r>
      <w:r w:rsidR="00AB6354" w:rsidRPr="00A4596E">
        <w:rPr>
          <w:rFonts w:ascii="David" w:hAnsi="David" w:cs="David"/>
          <w:rtl/>
        </w:rPr>
        <w:t xml:space="preserve"> </w:t>
      </w:r>
      <w:r w:rsidRPr="00E74420">
        <w:rPr>
          <w:rFonts w:ascii="David" w:hAnsi="David" w:cs="David"/>
          <w:color w:val="FF0000"/>
          <w:rtl/>
        </w:rPr>
        <w:t>[</w:t>
      </w:r>
      <w:r w:rsidR="00AB6354" w:rsidRPr="00E74420">
        <w:rPr>
          <w:rFonts w:ascii="David" w:hAnsi="David" w:cs="David"/>
          <w:color w:val="FF0000"/>
          <w:rtl/>
        </w:rPr>
        <w:t>ס' 17</w:t>
      </w:r>
      <w:r w:rsidRPr="00E74420">
        <w:rPr>
          <w:rFonts w:ascii="David" w:hAnsi="David" w:cs="David"/>
          <w:color w:val="FF0000"/>
          <w:rtl/>
        </w:rPr>
        <w:t>(</w:t>
      </w:r>
      <w:r w:rsidR="00AB6354" w:rsidRPr="00E74420">
        <w:rPr>
          <w:rFonts w:ascii="David" w:hAnsi="David" w:cs="David"/>
          <w:color w:val="FF0000"/>
          <w:rtl/>
        </w:rPr>
        <w:t>ד</w:t>
      </w:r>
      <w:r w:rsidRPr="00E74420">
        <w:rPr>
          <w:rFonts w:ascii="David" w:hAnsi="David" w:cs="David"/>
          <w:color w:val="FF0000"/>
          <w:rtl/>
        </w:rPr>
        <w:t>)</w:t>
      </w:r>
      <w:r w:rsidR="00AB6354" w:rsidRPr="00E74420">
        <w:rPr>
          <w:rFonts w:ascii="David" w:hAnsi="David" w:cs="David"/>
          <w:color w:val="FF0000"/>
          <w:rtl/>
        </w:rPr>
        <w:t xml:space="preserve"> לחוק המעצרים</w:t>
      </w:r>
      <w:r w:rsidRPr="00E74420">
        <w:rPr>
          <w:rFonts w:ascii="David" w:hAnsi="David" w:cs="David"/>
          <w:color w:val="FF0000"/>
          <w:rtl/>
        </w:rPr>
        <w:t>]</w:t>
      </w:r>
      <w:r w:rsidR="00AB6354" w:rsidRPr="00A4596E">
        <w:rPr>
          <w:rFonts w:ascii="David" w:hAnsi="David" w:cs="David"/>
          <w:rtl/>
        </w:rPr>
        <w:t xml:space="preserve">. </w:t>
      </w:r>
      <w:r w:rsidR="00F25CFF" w:rsidRPr="00A4596E">
        <w:rPr>
          <w:rFonts w:ascii="David" w:hAnsi="David" w:cs="David"/>
          <w:rtl/>
        </w:rPr>
        <w:t>ב</w:t>
      </w:r>
      <w:r w:rsidR="00AB6354" w:rsidRPr="00A4596E">
        <w:rPr>
          <w:rFonts w:ascii="David" w:hAnsi="David" w:cs="David"/>
          <w:rtl/>
        </w:rPr>
        <w:t>מקרה זה יש</w:t>
      </w:r>
      <w:r w:rsidR="00F25CFF" w:rsidRPr="00A4596E">
        <w:rPr>
          <w:rFonts w:ascii="David" w:hAnsi="David" w:cs="David"/>
          <w:rtl/>
        </w:rPr>
        <w:t xml:space="preserve"> לביהמ"ש</w:t>
      </w:r>
      <w:r w:rsidR="00AB6354" w:rsidRPr="00A4596E">
        <w:rPr>
          <w:rFonts w:ascii="David" w:hAnsi="David" w:cs="David"/>
          <w:rtl/>
        </w:rPr>
        <w:t xml:space="preserve"> סמכות לתת </w:t>
      </w:r>
      <w:r w:rsidR="00AB6354" w:rsidRPr="00A4596E">
        <w:rPr>
          <w:rFonts w:ascii="David" w:hAnsi="David" w:cs="David"/>
          <w:highlight w:val="yellow"/>
          <w:rtl/>
        </w:rPr>
        <w:t>עד 5 ימי מעצר לצורך כתיבת כתב האישום</w:t>
      </w:r>
      <w:r w:rsidR="00F25CFF" w:rsidRPr="00A4596E">
        <w:rPr>
          <w:rFonts w:ascii="David" w:hAnsi="David" w:cs="David"/>
          <w:highlight w:val="yellow"/>
          <w:rtl/>
        </w:rPr>
        <w:t xml:space="preserve">, אך </w:t>
      </w:r>
      <w:r w:rsidR="00AB6354" w:rsidRPr="00A4596E">
        <w:rPr>
          <w:rFonts w:ascii="David" w:hAnsi="David" w:cs="David"/>
          <w:highlight w:val="yellow"/>
          <w:rtl/>
        </w:rPr>
        <w:t>בדרך כלל נותנים פחות</w:t>
      </w:r>
      <w:r w:rsidRPr="00A4596E">
        <w:rPr>
          <w:rFonts w:ascii="David" w:hAnsi="David" w:cs="David"/>
          <w:rtl/>
        </w:rPr>
        <w:t xml:space="preserve"> (</w:t>
      </w:r>
      <w:r w:rsidR="00E74420">
        <w:rPr>
          <w:rFonts w:ascii="David" w:hAnsi="David" w:cs="David" w:hint="cs"/>
          <w:rtl/>
        </w:rPr>
        <w:t>2-3</w:t>
      </w:r>
      <w:r w:rsidRPr="00A4596E">
        <w:rPr>
          <w:rFonts w:ascii="David" w:hAnsi="David" w:cs="David"/>
          <w:rtl/>
        </w:rPr>
        <w:t>)</w:t>
      </w:r>
      <w:r w:rsidR="00AB6354" w:rsidRPr="00A4596E">
        <w:rPr>
          <w:rFonts w:ascii="David" w:hAnsi="David" w:cs="David"/>
          <w:rtl/>
        </w:rPr>
        <w:t>.</w:t>
      </w:r>
      <w:r w:rsidR="00901E58" w:rsidRPr="00A4596E">
        <w:rPr>
          <w:rFonts w:ascii="David" w:hAnsi="David" w:cs="David"/>
          <w:rtl/>
        </w:rPr>
        <w:t xml:space="preserve"> מדובר במעצר גישור בין שלב החקירה לבין שלב המשפט.</w:t>
      </w:r>
    </w:p>
    <w:p w:rsidR="00A62334" w:rsidRDefault="00A62334" w:rsidP="00A4596E">
      <w:pPr>
        <w:pStyle w:val="a7"/>
        <w:spacing w:after="0" w:line="360" w:lineRule="auto"/>
        <w:ind w:left="0"/>
        <w:jc w:val="both"/>
        <w:rPr>
          <w:rFonts w:ascii="David" w:hAnsi="David" w:cs="David"/>
          <w:highlight w:val="yellow"/>
          <w:rtl/>
        </w:rPr>
      </w:pPr>
    </w:p>
    <w:p w:rsidR="00A62334" w:rsidRPr="00A62334" w:rsidRDefault="00A62334" w:rsidP="008E38F6">
      <w:pPr>
        <w:pStyle w:val="a7"/>
        <w:numPr>
          <w:ilvl w:val="0"/>
          <w:numId w:val="29"/>
        </w:numPr>
        <w:spacing w:after="0" w:line="360" w:lineRule="auto"/>
        <w:ind w:left="248" w:hanging="218"/>
        <w:jc w:val="both"/>
        <w:rPr>
          <w:rFonts w:ascii="David" w:hAnsi="David" w:cs="David"/>
          <w:b/>
          <w:bCs/>
          <w:rtl/>
        </w:rPr>
      </w:pPr>
      <w:r w:rsidRPr="00A62334">
        <w:rPr>
          <w:rFonts w:ascii="David" w:hAnsi="David" w:cs="David"/>
          <w:highlight w:val="yellow"/>
          <w:rtl/>
        </w:rPr>
        <w:t xml:space="preserve">לחקירה </w:t>
      </w:r>
      <w:proofErr w:type="spellStart"/>
      <w:r w:rsidRPr="00A62334">
        <w:rPr>
          <w:rFonts w:ascii="David" w:hAnsi="David" w:cs="David"/>
          <w:highlight w:val="yellow"/>
          <w:rtl/>
        </w:rPr>
        <w:t>ולההעמדה</w:t>
      </w:r>
      <w:proofErr w:type="spellEnd"/>
      <w:r w:rsidRPr="00A62334">
        <w:rPr>
          <w:rFonts w:ascii="David" w:hAnsi="David" w:cs="David"/>
          <w:highlight w:val="yellow"/>
          <w:rtl/>
        </w:rPr>
        <w:t xml:space="preserve"> לדין </w:t>
      </w:r>
      <w:r w:rsidRPr="00A62334">
        <w:rPr>
          <w:rFonts w:ascii="David" w:hAnsi="David" w:cs="David"/>
          <w:b/>
          <w:bCs/>
          <w:highlight w:val="yellow"/>
          <w:rtl/>
        </w:rPr>
        <w:t>אין הגבלת זמן</w:t>
      </w:r>
      <w:r w:rsidRPr="00A62334">
        <w:rPr>
          <w:rFonts w:ascii="David" w:hAnsi="David" w:cs="David"/>
          <w:rtl/>
        </w:rPr>
        <w:t xml:space="preserve">. </w:t>
      </w:r>
      <w:r w:rsidRPr="00A62334">
        <w:rPr>
          <w:rFonts w:ascii="David" w:hAnsi="David" w:cs="David" w:hint="cs"/>
          <w:rtl/>
        </w:rPr>
        <w:t xml:space="preserve">במשפט הישראלי אין הגבלות זמנים על שלבי החקירה. </w:t>
      </w:r>
      <w:r w:rsidRPr="00A62334">
        <w:rPr>
          <w:rFonts w:ascii="David" w:hAnsi="David" w:cs="David"/>
          <w:rtl/>
        </w:rPr>
        <w:t>כל עוד אדם לא נמצא במעצר - אין לנו בעיה של זמנים. החקירה יכולה להימשך לנצח וכנ"ל לגבי זמן כתיבת כתב האישום.</w:t>
      </w:r>
    </w:p>
    <w:p w:rsidR="00AB6354" w:rsidRPr="00A4596E" w:rsidRDefault="00A62334" w:rsidP="00716350">
      <w:pPr>
        <w:pStyle w:val="a7"/>
        <w:spacing w:after="0" w:line="360" w:lineRule="auto"/>
        <w:ind w:left="248"/>
        <w:jc w:val="both"/>
        <w:rPr>
          <w:rFonts w:ascii="David" w:hAnsi="David" w:cs="David"/>
          <w:b/>
          <w:bCs/>
          <w:u w:val="double"/>
          <w:rtl/>
        </w:rPr>
      </w:pPr>
      <w:r w:rsidRPr="00240CCD">
        <w:rPr>
          <w:rFonts w:ascii="David" w:hAnsi="David" w:cs="David" w:hint="cs"/>
          <w:u w:val="single"/>
          <w:rtl/>
        </w:rPr>
        <w:t>מאיפה נובעות הגבלות הזמנים</w:t>
      </w:r>
      <w:r>
        <w:rPr>
          <w:rFonts w:ascii="David" w:hAnsi="David" w:cs="David" w:hint="cs"/>
          <w:rtl/>
        </w:rPr>
        <w:t>?</w:t>
      </w:r>
      <w:r w:rsidRPr="00A62334">
        <w:rPr>
          <w:rFonts w:ascii="David" w:hAnsi="David" w:cs="David" w:hint="cs"/>
          <w:rtl/>
        </w:rPr>
        <w:t xml:space="preserve"> </w:t>
      </w:r>
      <w:r w:rsidRPr="0087297D">
        <w:rPr>
          <w:rFonts w:ascii="David" w:hAnsi="David" w:cs="David"/>
          <w:b/>
          <w:bCs/>
          <w:highlight w:val="yellow"/>
          <w:rtl/>
        </w:rPr>
        <w:t>מגבלות הזמן הן רק על מעצרים</w:t>
      </w:r>
      <w:r w:rsidRPr="0087297D">
        <w:rPr>
          <w:rFonts w:ascii="David" w:hAnsi="David" w:cs="David"/>
          <w:rtl/>
        </w:rPr>
        <w:t>.</w:t>
      </w:r>
    </w:p>
    <w:p w:rsidR="00A62334" w:rsidRDefault="00A62334" w:rsidP="00716350">
      <w:pPr>
        <w:pStyle w:val="a7"/>
        <w:spacing w:after="0" w:line="360" w:lineRule="auto"/>
        <w:ind w:left="248"/>
        <w:jc w:val="both"/>
        <w:rPr>
          <w:rFonts w:ascii="David" w:hAnsi="David" w:cs="David"/>
          <w:rtl/>
        </w:rPr>
      </w:pPr>
      <w:r>
        <w:rPr>
          <w:rFonts w:ascii="David" w:hAnsi="David" w:cs="David" w:hint="cs"/>
          <w:rtl/>
        </w:rPr>
        <w:t xml:space="preserve">אם החשוד נמצא במעצר בשלב שבו התביעה צריכה </w:t>
      </w:r>
      <w:r w:rsidR="00716350">
        <w:rPr>
          <w:rFonts w:ascii="David" w:hAnsi="David" w:cs="David" w:hint="cs"/>
          <w:rtl/>
        </w:rPr>
        <w:t>להגיש כתב אישום- יש למעצר זמן קצ</w:t>
      </w:r>
      <w:r>
        <w:rPr>
          <w:rFonts w:ascii="David" w:hAnsi="David" w:cs="David" w:hint="cs"/>
          <w:rtl/>
        </w:rPr>
        <w:t xml:space="preserve">וב ובזמן </w:t>
      </w:r>
      <w:r w:rsidR="00716350">
        <w:rPr>
          <w:rFonts w:ascii="David" w:hAnsi="David" w:cs="David" w:hint="cs"/>
          <w:rtl/>
        </w:rPr>
        <w:t>ה</w:t>
      </w:r>
      <w:r>
        <w:rPr>
          <w:rFonts w:ascii="David" w:hAnsi="David" w:cs="David" w:hint="cs"/>
          <w:rtl/>
        </w:rPr>
        <w:t>זה התביעה צריכה להספיק להגיש כתב אישום.</w:t>
      </w:r>
    </w:p>
    <w:p w:rsidR="00AB6354" w:rsidRPr="00A4596E" w:rsidRDefault="00AB6354" w:rsidP="00A4596E">
      <w:pPr>
        <w:spacing w:after="0" w:line="360" w:lineRule="auto"/>
        <w:ind w:left="360"/>
        <w:jc w:val="both"/>
        <w:rPr>
          <w:rFonts w:ascii="David" w:hAnsi="David" w:cs="David"/>
          <w:rtl/>
        </w:rPr>
      </w:pPr>
    </w:p>
    <w:p w:rsidR="00AB6354" w:rsidRPr="00716350" w:rsidRDefault="00AB6354" w:rsidP="00E74420">
      <w:pPr>
        <w:pStyle w:val="3"/>
        <w:spacing w:line="360" w:lineRule="auto"/>
        <w:jc w:val="left"/>
        <w:rPr>
          <w:rFonts w:ascii="David" w:hAnsi="David" w:cs="David"/>
          <w:color w:val="auto"/>
          <w:sz w:val="26"/>
          <w:szCs w:val="26"/>
          <w:rtl/>
        </w:rPr>
      </w:pPr>
      <w:bookmarkStart w:id="8" w:name="_Toc504732315"/>
      <w:r w:rsidRPr="00716350">
        <w:rPr>
          <w:rFonts w:ascii="David" w:hAnsi="David" w:cs="David"/>
          <w:color w:val="auto"/>
          <w:sz w:val="26"/>
          <w:szCs w:val="26"/>
          <w:rtl/>
        </w:rPr>
        <w:t>1.</w:t>
      </w:r>
      <w:r w:rsidR="004A09DB" w:rsidRPr="00716350">
        <w:rPr>
          <w:rFonts w:ascii="David" w:hAnsi="David" w:cs="David" w:hint="cs"/>
          <w:color w:val="auto"/>
          <w:sz w:val="26"/>
          <w:szCs w:val="26"/>
          <w:rtl/>
        </w:rPr>
        <w:t>4</w:t>
      </w:r>
      <w:r w:rsidRPr="00716350">
        <w:rPr>
          <w:rFonts w:ascii="David" w:hAnsi="David" w:cs="David"/>
          <w:color w:val="auto"/>
          <w:sz w:val="26"/>
          <w:szCs w:val="26"/>
          <w:rtl/>
        </w:rPr>
        <w:t>.3 שלב המשפט</w:t>
      </w:r>
      <w:bookmarkEnd w:id="8"/>
    </w:p>
    <w:p w:rsidR="009938DB" w:rsidRPr="00A4596E" w:rsidRDefault="00AB6354" w:rsidP="00A4596E">
      <w:pPr>
        <w:spacing w:after="0" w:line="360" w:lineRule="auto"/>
        <w:jc w:val="both"/>
        <w:rPr>
          <w:rFonts w:ascii="David" w:hAnsi="David" w:cs="David"/>
          <w:u w:val="single"/>
          <w:rtl/>
        </w:rPr>
      </w:pPr>
      <w:r w:rsidRPr="00A4596E">
        <w:rPr>
          <w:rFonts w:ascii="David" w:hAnsi="David" w:cs="David"/>
          <w:rtl/>
        </w:rPr>
        <w:t>רק אם הוחלט להגיש</w:t>
      </w:r>
      <w:r w:rsidR="009803AC" w:rsidRPr="00A4596E">
        <w:rPr>
          <w:rFonts w:ascii="David" w:hAnsi="David" w:cs="David"/>
          <w:rtl/>
        </w:rPr>
        <w:t xml:space="preserve"> כתב אישום (כ"א) נעבור לשלב זה, המעבר משלב ההעמדה לדין לשלב המשפט הוא שלב מאוד קריטי.</w:t>
      </w:r>
    </w:p>
    <w:p w:rsidR="00AB6354" w:rsidRPr="00A4596E" w:rsidRDefault="00AB6354" w:rsidP="00A4596E">
      <w:pPr>
        <w:spacing w:after="0" w:line="360" w:lineRule="auto"/>
        <w:jc w:val="both"/>
        <w:rPr>
          <w:rFonts w:ascii="David" w:hAnsi="David" w:cs="David"/>
          <w:rtl/>
        </w:rPr>
      </w:pPr>
      <w:r w:rsidRPr="00A4596E">
        <w:rPr>
          <w:rFonts w:ascii="David" w:hAnsi="David" w:cs="David"/>
          <w:u w:val="single"/>
          <w:rtl/>
        </w:rPr>
        <w:lastRenderedPageBreak/>
        <w:t>למעבר יש מספר השלכות חשובות</w:t>
      </w:r>
      <w:r w:rsidRPr="00A4596E">
        <w:rPr>
          <w:rFonts w:ascii="David" w:hAnsi="David" w:cs="David"/>
          <w:rtl/>
        </w:rPr>
        <w:t>:</w:t>
      </w:r>
    </w:p>
    <w:p w:rsidR="00AB6354" w:rsidRPr="00A4596E" w:rsidRDefault="00270AC5" w:rsidP="008E38F6">
      <w:pPr>
        <w:pStyle w:val="a7"/>
        <w:numPr>
          <w:ilvl w:val="0"/>
          <w:numId w:val="30"/>
        </w:numPr>
        <w:spacing w:after="0" w:line="360" w:lineRule="auto"/>
        <w:ind w:left="248" w:hanging="245"/>
        <w:jc w:val="both"/>
        <w:rPr>
          <w:rFonts w:ascii="David" w:hAnsi="David" w:cs="David"/>
        </w:rPr>
      </w:pPr>
      <w:r w:rsidRPr="00270AC5">
        <w:rPr>
          <w:rFonts w:ascii="David" w:hAnsi="David" w:cs="David" w:hint="cs"/>
          <w:b/>
          <w:bCs/>
          <w:rtl/>
        </w:rPr>
        <w:t>הגורם</w:t>
      </w:r>
      <w:r w:rsidR="00AB6354" w:rsidRPr="00A4596E">
        <w:rPr>
          <w:rFonts w:ascii="David" w:hAnsi="David" w:cs="David"/>
          <w:rtl/>
        </w:rPr>
        <w:t xml:space="preserve"> </w:t>
      </w:r>
      <w:r w:rsidR="00AB6354" w:rsidRPr="00A4596E">
        <w:rPr>
          <w:rFonts w:ascii="David" w:hAnsi="David" w:cs="David"/>
          <w:b/>
          <w:bCs/>
          <w:rtl/>
        </w:rPr>
        <w:t>ש</w:t>
      </w:r>
      <w:r>
        <w:rPr>
          <w:rFonts w:ascii="David" w:hAnsi="David" w:cs="David" w:hint="cs"/>
          <w:b/>
          <w:bCs/>
          <w:rtl/>
        </w:rPr>
        <w:t>ה</w:t>
      </w:r>
      <w:r w:rsidR="00AB6354" w:rsidRPr="00A4596E">
        <w:rPr>
          <w:rFonts w:ascii="David" w:hAnsi="David" w:cs="David"/>
          <w:b/>
          <w:bCs/>
          <w:rtl/>
        </w:rPr>
        <w:t xml:space="preserve">אחראי </w:t>
      </w:r>
      <w:r w:rsidR="00AB6354" w:rsidRPr="00A4596E">
        <w:rPr>
          <w:rFonts w:ascii="David" w:hAnsi="David" w:cs="David"/>
          <w:rtl/>
        </w:rPr>
        <w:t xml:space="preserve">על ההליך </w:t>
      </w:r>
      <w:r w:rsidR="009938DB" w:rsidRPr="00A4596E">
        <w:rPr>
          <w:rFonts w:ascii="David" w:hAnsi="David" w:cs="David"/>
          <w:rtl/>
        </w:rPr>
        <w:t>מעתה אינו</w:t>
      </w:r>
      <w:r w:rsidR="00AB6354" w:rsidRPr="00A4596E">
        <w:rPr>
          <w:rFonts w:ascii="David" w:hAnsi="David" w:cs="David"/>
          <w:rtl/>
        </w:rPr>
        <w:t xml:space="preserve"> התובע </w:t>
      </w:r>
      <w:r w:rsidR="004E2315" w:rsidRPr="00716350">
        <w:rPr>
          <w:rFonts w:ascii="David" w:hAnsi="David" w:cs="David"/>
          <w:rtl/>
        </w:rPr>
        <w:t>אלא</w:t>
      </w:r>
      <w:r w:rsidR="00AB6354" w:rsidRPr="00A4596E">
        <w:rPr>
          <w:rFonts w:ascii="David" w:hAnsi="David" w:cs="David"/>
          <w:rtl/>
        </w:rPr>
        <w:t xml:space="preserve"> </w:t>
      </w:r>
      <w:r w:rsidR="00AB6354" w:rsidRPr="00716350">
        <w:rPr>
          <w:rFonts w:ascii="David" w:hAnsi="David" w:cs="David"/>
          <w:b/>
          <w:bCs/>
          <w:rtl/>
        </w:rPr>
        <w:t>ביהמ"ש</w:t>
      </w:r>
      <w:r w:rsidR="00AB6354" w:rsidRPr="00A4596E">
        <w:rPr>
          <w:rFonts w:ascii="David" w:hAnsi="David" w:cs="David"/>
          <w:rtl/>
        </w:rPr>
        <w:t xml:space="preserve">. הדבר משפיע על ניהול ההליך. </w:t>
      </w:r>
    </w:p>
    <w:p w:rsidR="00AB6354" w:rsidRPr="00A4596E" w:rsidRDefault="00AB6354" w:rsidP="008E38F6">
      <w:pPr>
        <w:pStyle w:val="a7"/>
        <w:numPr>
          <w:ilvl w:val="0"/>
          <w:numId w:val="30"/>
        </w:numPr>
        <w:spacing w:after="0" w:line="360" w:lineRule="auto"/>
        <w:ind w:left="248" w:hanging="245"/>
        <w:jc w:val="both"/>
        <w:rPr>
          <w:rFonts w:ascii="David" w:hAnsi="David" w:cs="David"/>
          <w:rtl/>
        </w:rPr>
      </w:pPr>
      <w:r w:rsidRPr="00A4596E">
        <w:rPr>
          <w:rFonts w:ascii="David" w:hAnsi="David" w:cs="David"/>
          <w:b/>
          <w:bCs/>
          <w:rtl/>
        </w:rPr>
        <w:t xml:space="preserve">שינוי מעמד החשוד </w:t>
      </w:r>
      <w:r w:rsidR="000B1C99" w:rsidRPr="00A4596E">
        <w:rPr>
          <w:rFonts w:ascii="David" w:hAnsi="David" w:cs="David"/>
          <w:b/>
          <w:bCs/>
          <w:rtl/>
        </w:rPr>
        <w:t xml:space="preserve">מחשוד </w:t>
      </w:r>
      <w:r w:rsidRPr="00A4596E">
        <w:rPr>
          <w:rFonts w:ascii="David" w:hAnsi="David" w:cs="David"/>
          <w:b/>
          <w:bCs/>
          <w:rtl/>
        </w:rPr>
        <w:t>לנאשם</w:t>
      </w:r>
      <w:r w:rsidR="00716350">
        <w:rPr>
          <w:rFonts w:ascii="David" w:hAnsi="David" w:cs="David" w:hint="cs"/>
          <w:rtl/>
        </w:rPr>
        <w:t>-</w:t>
      </w:r>
      <w:r w:rsidRPr="00A4596E">
        <w:rPr>
          <w:rFonts w:ascii="David" w:hAnsi="David" w:cs="David"/>
          <w:rtl/>
        </w:rPr>
        <w:t xml:space="preserve"> </w:t>
      </w:r>
      <w:r w:rsidR="00E74420">
        <w:rPr>
          <w:rFonts w:ascii="David" w:hAnsi="David" w:cs="David"/>
          <w:highlight w:val="yellow"/>
          <w:rtl/>
        </w:rPr>
        <w:t xml:space="preserve">פתאום קולו </w:t>
      </w:r>
      <w:r w:rsidR="00716350">
        <w:rPr>
          <w:rFonts w:ascii="David" w:hAnsi="David" w:cs="David" w:hint="cs"/>
          <w:highlight w:val="yellow"/>
          <w:rtl/>
        </w:rPr>
        <w:t xml:space="preserve">של החשוד </w:t>
      </w:r>
      <w:r w:rsidR="00E74420">
        <w:rPr>
          <w:rFonts w:ascii="David" w:hAnsi="David" w:cs="David"/>
          <w:highlight w:val="yellow"/>
          <w:rtl/>
        </w:rPr>
        <w:t>נשמע ו</w:t>
      </w:r>
      <w:r w:rsidRPr="00A4596E">
        <w:rPr>
          <w:rFonts w:ascii="David" w:hAnsi="David" w:cs="David"/>
          <w:highlight w:val="yellow"/>
          <w:rtl/>
        </w:rPr>
        <w:t>מעתה</w:t>
      </w:r>
      <w:r w:rsidR="009803AC" w:rsidRPr="00A4596E">
        <w:rPr>
          <w:rFonts w:ascii="David" w:hAnsi="David" w:cs="David"/>
          <w:highlight w:val="yellow"/>
          <w:rtl/>
        </w:rPr>
        <w:t xml:space="preserve"> הוא</w:t>
      </w:r>
      <w:r w:rsidRPr="00A4596E">
        <w:rPr>
          <w:rFonts w:ascii="David" w:hAnsi="David" w:cs="David"/>
          <w:highlight w:val="yellow"/>
          <w:rtl/>
        </w:rPr>
        <w:t xml:space="preserve"> צד להליך</w:t>
      </w:r>
      <w:r w:rsidR="000B1C99" w:rsidRPr="00A4596E">
        <w:rPr>
          <w:rFonts w:ascii="David" w:hAnsi="David" w:cs="David"/>
          <w:rtl/>
        </w:rPr>
        <w:t>.</w:t>
      </w:r>
    </w:p>
    <w:p w:rsidR="009938DB" w:rsidRPr="00A4596E" w:rsidRDefault="009803AC" w:rsidP="008E38F6">
      <w:pPr>
        <w:pStyle w:val="a7"/>
        <w:numPr>
          <w:ilvl w:val="0"/>
          <w:numId w:val="30"/>
        </w:numPr>
        <w:spacing w:after="0" w:line="360" w:lineRule="auto"/>
        <w:ind w:left="248" w:hanging="245"/>
        <w:jc w:val="both"/>
        <w:rPr>
          <w:rFonts w:ascii="David" w:hAnsi="David" w:cs="David"/>
        </w:rPr>
      </w:pPr>
      <w:r w:rsidRPr="00A4596E">
        <w:rPr>
          <w:rFonts w:ascii="David" w:hAnsi="David" w:cs="David"/>
          <w:b/>
          <w:bCs/>
          <w:rtl/>
        </w:rPr>
        <w:t>הנאשם מקבל את</w:t>
      </w:r>
      <w:r w:rsidR="00AB6354" w:rsidRPr="00A4596E">
        <w:rPr>
          <w:rFonts w:ascii="David" w:hAnsi="David" w:cs="David"/>
          <w:b/>
          <w:bCs/>
          <w:rtl/>
        </w:rPr>
        <w:t xml:space="preserve"> כל חומר החקירה</w:t>
      </w:r>
      <w:r w:rsidR="00716350">
        <w:rPr>
          <w:rFonts w:ascii="David" w:hAnsi="David" w:cs="David" w:hint="cs"/>
          <w:rtl/>
        </w:rPr>
        <w:t>-</w:t>
      </w:r>
      <w:r w:rsidRPr="00A4596E">
        <w:rPr>
          <w:rFonts w:ascii="David" w:hAnsi="David" w:cs="David"/>
          <w:rtl/>
        </w:rPr>
        <w:t xml:space="preserve"> התביעה מעבירה לנאשם את כל חומרי החקירה שכנגדו.</w:t>
      </w:r>
      <w:r w:rsidR="00AB6354" w:rsidRPr="00A4596E">
        <w:rPr>
          <w:rFonts w:ascii="David" w:hAnsi="David" w:cs="David"/>
          <w:rtl/>
        </w:rPr>
        <w:t xml:space="preserve"> </w:t>
      </w:r>
      <w:r w:rsidR="009938DB" w:rsidRPr="00A4596E">
        <w:rPr>
          <w:rFonts w:ascii="David" w:hAnsi="David" w:cs="David"/>
          <w:rtl/>
        </w:rPr>
        <w:t xml:space="preserve">טרם להגשה, </w:t>
      </w:r>
      <w:r w:rsidR="00270AC5">
        <w:rPr>
          <w:rFonts w:ascii="David" w:hAnsi="David" w:cs="David" w:hint="cs"/>
          <w:rtl/>
        </w:rPr>
        <w:t>ה</w:t>
      </w:r>
      <w:r w:rsidR="00AB6354" w:rsidRPr="00A4596E">
        <w:rPr>
          <w:rFonts w:ascii="David" w:hAnsi="David" w:cs="David"/>
          <w:rtl/>
        </w:rPr>
        <w:t>חשוד נמצא בערפל ולא יודע מה</w:t>
      </w:r>
      <w:r w:rsidR="00270AC5">
        <w:rPr>
          <w:rFonts w:ascii="David" w:hAnsi="David" w:cs="David" w:hint="cs"/>
          <w:rtl/>
        </w:rPr>
        <w:t>ן</w:t>
      </w:r>
      <w:r w:rsidR="00AB6354" w:rsidRPr="00A4596E">
        <w:rPr>
          <w:rFonts w:ascii="David" w:hAnsi="David" w:cs="David"/>
          <w:rtl/>
        </w:rPr>
        <w:t xml:space="preserve"> הראיות שיש נגדו. המשטרה יכולה להגיש לשופט המעצרים חומר חסוי ולא קביל והחשוד מתמודד עם המצב בעיניים קשורות. </w:t>
      </w:r>
      <w:r w:rsidR="00AB6354" w:rsidRPr="00A4596E">
        <w:rPr>
          <w:rFonts w:ascii="David" w:hAnsi="David" w:cs="David"/>
          <w:highlight w:val="yellow"/>
          <w:rtl/>
        </w:rPr>
        <w:t>כ</w:t>
      </w:r>
      <w:r w:rsidR="00B32E55" w:rsidRPr="00A4596E">
        <w:rPr>
          <w:rFonts w:ascii="David" w:hAnsi="David" w:cs="David"/>
          <w:highlight w:val="yellow"/>
          <w:rtl/>
        </w:rPr>
        <w:t>עת</w:t>
      </w:r>
      <w:r w:rsidR="00AB6354" w:rsidRPr="00A4596E">
        <w:rPr>
          <w:rFonts w:ascii="David" w:hAnsi="David" w:cs="David"/>
          <w:highlight w:val="yellow"/>
          <w:rtl/>
        </w:rPr>
        <w:t xml:space="preserve"> הגלגל מתהפך </w:t>
      </w:r>
      <w:r w:rsidR="009938DB" w:rsidRPr="00A4596E">
        <w:rPr>
          <w:rFonts w:ascii="David" w:hAnsi="David" w:cs="David"/>
          <w:highlight w:val="yellow"/>
          <w:rtl/>
        </w:rPr>
        <w:t>ו</w:t>
      </w:r>
      <w:r w:rsidR="00AB6354" w:rsidRPr="00A4596E">
        <w:rPr>
          <w:rFonts w:ascii="David" w:hAnsi="David" w:cs="David"/>
          <w:highlight w:val="yellow"/>
          <w:rtl/>
        </w:rPr>
        <w:t>הוא</w:t>
      </w:r>
      <w:r w:rsidR="009938DB" w:rsidRPr="00A4596E">
        <w:rPr>
          <w:rFonts w:ascii="David" w:hAnsi="David" w:cs="David"/>
          <w:highlight w:val="yellow"/>
          <w:rtl/>
        </w:rPr>
        <w:t xml:space="preserve"> אף</w:t>
      </w:r>
      <w:r w:rsidR="00AB6354" w:rsidRPr="00A4596E">
        <w:rPr>
          <w:rFonts w:ascii="David" w:hAnsi="David" w:cs="David"/>
          <w:highlight w:val="yellow"/>
          <w:rtl/>
        </w:rPr>
        <w:t xml:space="preserve"> לא חייב לגלות את ההגנה שלו</w:t>
      </w:r>
      <w:r w:rsidR="00AB6354" w:rsidRPr="00A4596E">
        <w:rPr>
          <w:rFonts w:ascii="David" w:hAnsi="David" w:cs="David"/>
          <w:rtl/>
        </w:rPr>
        <w:t xml:space="preserve">. </w:t>
      </w:r>
    </w:p>
    <w:p w:rsidR="00AB6354" w:rsidRPr="00A4596E" w:rsidRDefault="00AB6354" w:rsidP="008E38F6">
      <w:pPr>
        <w:pStyle w:val="a7"/>
        <w:numPr>
          <w:ilvl w:val="0"/>
          <w:numId w:val="70"/>
        </w:numPr>
        <w:spacing w:after="0" w:line="360" w:lineRule="auto"/>
        <w:ind w:left="532" w:hanging="249"/>
        <w:jc w:val="both"/>
        <w:rPr>
          <w:rFonts w:ascii="David" w:hAnsi="David" w:cs="David"/>
          <w:rtl/>
        </w:rPr>
      </w:pPr>
      <w:r w:rsidRPr="00A4596E">
        <w:rPr>
          <w:rFonts w:ascii="David" w:hAnsi="David" w:cs="David"/>
          <w:rtl/>
        </w:rPr>
        <w:t>מכאן והלאה הנאשם מנהל א</w:t>
      </w:r>
      <w:r w:rsidR="009803AC" w:rsidRPr="00A4596E">
        <w:rPr>
          <w:rFonts w:ascii="David" w:hAnsi="David" w:cs="David"/>
          <w:rtl/>
        </w:rPr>
        <w:t xml:space="preserve">ת ההליך בצורה יותר מושכלת- הוא יכול להתמודד עם הדברים כאשר חשופים בפניו כל </w:t>
      </w:r>
      <w:r w:rsidR="00716350">
        <w:rPr>
          <w:rFonts w:ascii="David" w:hAnsi="David" w:cs="David" w:hint="cs"/>
          <w:rtl/>
        </w:rPr>
        <w:t xml:space="preserve">חומרי </w:t>
      </w:r>
      <w:r w:rsidR="009803AC" w:rsidRPr="00A4596E">
        <w:rPr>
          <w:rFonts w:ascii="David" w:hAnsi="David" w:cs="David"/>
          <w:rtl/>
        </w:rPr>
        <w:t>הראיות.</w:t>
      </w:r>
    </w:p>
    <w:p w:rsidR="00AB6354" w:rsidRPr="00A4596E" w:rsidRDefault="00AB6354" w:rsidP="00A4596E">
      <w:pPr>
        <w:spacing w:after="0" w:line="360" w:lineRule="auto"/>
        <w:ind w:left="360"/>
        <w:jc w:val="both"/>
        <w:rPr>
          <w:rFonts w:ascii="David" w:hAnsi="David" w:cs="David"/>
          <w:rtl/>
        </w:rPr>
      </w:pPr>
    </w:p>
    <w:p w:rsidR="00716350" w:rsidRDefault="00AB6354" w:rsidP="008E38F6">
      <w:pPr>
        <w:pStyle w:val="a7"/>
        <w:numPr>
          <w:ilvl w:val="0"/>
          <w:numId w:val="149"/>
        </w:numPr>
        <w:spacing w:after="0" w:line="360" w:lineRule="auto"/>
        <w:ind w:left="248" w:hanging="248"/>
        <w:jc w:val="both"/>
        <w:rPr>
          <w:rFonts w:ascii="David" w:hAnsi="David" w:cs="David"/>
        </w:rPr>
      </w:pPr>
      <w:r w:rsidRPr="00270AC5">
        <w:rPr>
          <w:rFonts w:ascii="David" w:hAnsi="David" w:cs="David"/>
          <w:b/>
          <w:bCs/>
          <w:u w:val="single"/>
          <w:rtl/>
        </w:rPr>
        <w:t>מעצרים</w:t>
      </w:r>
      <w:r w:rsidR="008A1A10" w:rsidRPr="00270AC5">
        <w:rPr>
          <w:rFonts w:ascii="David" w:hAnsi="David" w:cs="David"/>
          <w:b/>
          <w:bCs/>
          <w:u w:val="single"/>
          <w:rtl/>
        </w:rPr>
        <w:t xml:space="preserve"> רלוונטיים להליך</w:t>
      </w:r>
      <w:r w:rsidR="00716350">
        <w:rPr>
          <w:rFonts w:ascii="David" w:hAnsi="David" w:cs="David"/>
          <w:rtl/>
        </w:rPr>
        <w:t>:</w:t>
      </w:r>
    </w:p>
    <w:p w:rsidR="006D090B" w:rsidRPr="00716350" w:rsidRDefault="009938DB" w:rsidP="00716350">
      <w:pPr>
        <w:spacing w:after="0" w:line="360" w:lineRule="auto"/>
        <w:jc w:val="both"/>
        <w:rPr>
          <w:rFonts w:ascii="David" w:hAnsi="David" w:cs="David"/>
        </w:rPr>
      </w:pPr>
      <w:r w:rsidRPr="00716350">
        <w:rPr>
          <w:rFonts w:ascii="David" w:hAnsi="David" w:cs="David"/>
          <w:rtl/>
        </w:rPr>
        <w:t xml:space="preserve">כאן הנאשם </w:t>
      </w:r>
      <w:r w:rsidRPr="00716350">
        <w:rPr>
          <w:rFonts w:ascii="David" w:hAnsi="David" w:cs="David"/>
          <w:b/>
          <w:bCs/>
          <w:rtl/>
        </w:rPr>
        <w:t xml:space="preserve">עשוי </w:t>
      </w:r>
      <w:r w:rsidRPr="00716350">
        <w:rPr>
          <w:rFonts w:ascii="David" w:hAnsi="David" w:cs="David"/>
          <w:rtl/>
        </w:rPr>
        <w:t xml:space="preserve">להיות </w:t>
      </w:r>
      <w:r w:rsidRPr="00716350">
        <w:rPr>
          <w:rFonts w:ascii="David" w:hAnsi="David" w:cs="David"/>
          <w:b/>
          <w:bCs/>
          <w:highlight w:val="yellow"/>
          <w:rtl/>
        </w:rPr>
        <w:t>ב</w:t>
      </w:r>
      <w:r w:rsidR="00AB6354" w:rsidRPr="00716350">
        <w:rPr>
          <w:rFonts w:ascii="David" w:hAnsi="David" w:cs="David"/>
          <w:b/>
          <w:bCs/>
          <w:highlight w:val="yellow"/>
          <w:rtl/>
        </w:rPr>
        <w:t>מעצר עד תום ההליכים</w:t>
      </w:r>
      <w:r w:rsidR="00AB6354" w:rsidRPr="00716350">
        <w:rPr>
          <w:rFonts w:ascii="David" w:hAnsi="David" w:cs="David"/>
          <w:rtl/>
        </w:rPr>
        <w:t xml:space="preserve"> </w:t>
      </w:r>
      <w:r w:rsidRPr="00716350">
        <w:rPr>
          <w:rFonts w:ascii="David" w:hAnsi="David" w:cs="David"/>
          <w:rtl/>
        </w:rPr>
        <w:t>(בלשון</w:t>
      </w:r>
      <w:r w:rsidR="00AB6354" w:rsidRPr="00716350">
        <w:rPr>
          <w:rFonts w:ascii="David" w:hAnsi="David" w:cs="David"/>
          <w:rtl/>
        </w:rPr>
        <w:t xml:space="preserve"> החוק</w:t>
      </w:r>
      <w:r w:rsidR="00716350">
        <w:rPr>
          <w:rFonts w:ascii="David" w:hAnsi="David" w:cs="David" w:hint="cs"/>
          <w:rtl/>
        </w:rPr>
        <w:t>-</w:t>
      </w:r>
      <w:r w:rsidR="00AB6354" w:rsidRPr="00716350">
        <w:rPr>
          <w:rFonts w:ascii="David" w:hAnsi="David" w:cs="David"/>
          <w:rtl/>
        </w:rPr>
        <w:t xml:space="preserve"> מעצר </w:t>
      </w:r>
      <w:r w:rsidR="008A1A10" w:rsidRPr="00716350">
        <w:rPr>
          <w:rFonts w:ascii="David" w:hAnsi="David" w:cs="David"/>
          <w:rtl/>
        </w:rPr>
        <w:t>שלאחר</w:t>
      </w:r>
      <w:r w:rsidR="00AB6354" w:rsidRPr="00716350">
        <w:rPr>
          <w:rFonts w:ascii="David" w:hAnsi="David" w:cs="David"/>
          <w:rtl/>
        </w:rPr>
        <w:t xml:space="preserve"> הגשת כתב אישום</w:t>
      </w:r>
      <w:r w:rsidRPr="00716350">
        <w:rPr>
          <w:rFonts w:ascii="David" w:hAnsi="David" w:cs="David"/>
          <w:rtl/>
        </w:rPr>
        <w:t>)</w:t>
      </w:r>
      <w:r w:rsidR="00AB6354" w:rsidRPr="00716350">
        <w:rPr>
          <w:rFonts w:ascii="David" w:hAnsi="David" w:cs="David"/>
          <w:rtl/>
        </w:rPr>
        <w:t xml:space="preserve">. כלומר, </w:t>
      </w:r>
      <w:r w:rsidRPr="00716350">
        <w:rPr>
          <w:rFonts w:ascii="David" w:hAnsi="David" w:cs="David"/>
          <w:b/>
          <w:bCs/>
          <w:rtl/>
        </w:rPr>
        <w:t>אפשר</w:t>
      </w:r>
      <w:r w:rsidR="00AB6354" w:rsidRPr="00716350">
        <w:rPr>
          <w:rFonts w:ascii="David" w:hAnsi="David" w:cs="David"/>
          <w:rtl/>
        </w:rPr>
        <w:t xml:space="preserve"> שעם הגשת כתב האישום תוגש גם בקשה למעצר. </w:t>
      </w:r>
      <w:r w:rsidR="00AB6354" w:rsidRPr="00716350">
        <w:rPr>
          <w:rFonts w:ascii="David" w:hAnsi="David" w:cs="David"/>
          <w:highlight w:val="yellow"/>
          <w:rtl/>
        </w:rPr>
        <w:t xml:space="preserve">מדובר בשני הליכים מקבילים שונים </w:t>
      </w:r>
      <w:r w:rsidR="006E414C" w:rsidRPr="00716350">
        <w:rPr>
          <w:rFonts w:ascii="David" w:hAnsi="David" w:cs="David"/>
          <w:highlight w:val="yellow"/>
          <w:rtl/>
        </w:rPr>
        <w:t>שינוהלו</w:t>
      </w:r>
      <w:r w:rsidR="00AB6354" w:rsidRPr="00716350">
        <w:rPr>
          <w:rFonts w:ascii="David" w:hAnsi="David" w:cs="David"/>
          <w:highlight w:val="yellow"/>
          <w:rtl/>
        </w:rPr>
        <w:t xml:space="preserve"> </w:t>
      </w:r>
      <w:r w:rsidR="00716350">
        <w:rPr>
          <w:rFonts w:ascii="David" w:hAnsi="David" w:cs="David" w:hint="cs"/>
          <w:highlight w:val="yellow"/>
          <w:rtl/>
        </w:rPr>
        <w:t xml:space="preserve">בנפרד </w:t>
      </w:r>
      <w:r w:rsidR="006E414C" w:rsidRPr="00716350">
        <w:rPr>
          <w:rFonts w:ascii="David" w:hAnsi="David" w:cs="David"/>
          <w:highlight w:val="yellow"/>
          <w:rtl/>
        </w:rPr>
        <w:t xml:space="preserve">בפני </w:t>
      </w:r>
      <w:r w:rsidR="00AB6354" w:rsidRPr="00716350">
        <w:rPr>
          <w:rFonts w:ascii="David" w:hAnsi="David" w:cs="David"/>
          <w:highlight w:val="yellow"/>
          <w:rtl/>
        </w:rPr>
        <w:t>שופטים</w:t>
      </w:r>
      <w:r w:rsidR="00716350" w:rsidRPr="00716350">
        <w:rPr>
          <w:rFonts w:ascii="David" w:hAnsi="David" w:cs="David" w:hint="cs"/>
          <w:highlight w:val="yellow"/>
          <w:rtl/>
        </w:rPr>
        <w:t xml:space="preserve"> שונים</w:t>
      </w:r>
      <w:r w:rsidR="00AB6354" w:rsidRPr="00716350">
        <w:rPr>
          <w:rFonts w:ascii="David" w:hAnsi="David" w:cs="David"/>
          <w:rtl/>
        </w:rPr>
        <w:t xml:space="preserve">. </w:t>
      </w:r>
    </w:p>
    <w:p w:rsidR="00AB6354" w:rsidRPr="00A4596E" w:rsidRDefault="00AB6354" w:rsidP="008E38F6">
      <w:pPr>
        <w:pStyle w:val="a7"/>
        <w:numPr>
          <w:ilvl w:val="0"/>
          <w:numId w:val="71"/>
        </w:numPr>
        <w:spacing w:after="0" w:line="360" w:lineRule="auto"/>
        <w:jc w:val="both"/>
        <w:rPr>
          <w:rFonts w:ascii="David" w:hAnsi="David" w:cs="David"/>
        </w:rPr>
      </w:pPr>
      <w:r w:rsidRPr="00A4596E">
        <w:rPr>
          <w:rFonts w:ascii="David" w:hAnsi="David" w:cs="David"/>
          <w:rtl/>
        </w:rPr>
        <w:t xml:space="preserve">מעצר </w:t>
      </w:r>
      <w:r w:rsidR="006D090B" w:rsidRPr="00A4596E">
        <w:rPr>
          <w:rFonts w:ascii="David" w:hAnsi="David" w:cs="David"/>
          <w:rtl/>
        </w:rPr>
        <w:t>זה</w:t>
      </w:r>
      <w:r w:rsidRPr="00A4596E">
        <w:rPr>
          <w:rFonts w:ascii="David" w:hAnsi="David" w:cs="David"/>
          <w:rtl/>
        </w:rPr>
        <w:t xml:space="preserve"> הוא </w:t>
      </w:r>
      <w:r w:rsidRPr="00A4596E">
        <w:rPr>
          <w:rFonts w:ascii="David" w:hAnsi="David" w:cs="David"/>
          <w:b/>
          <w:bCs/>
          <w:rtl/>
        </w:rPr>
        <w:t>עד 9 חודשים כשלאחר מכן צריך להגיש בקשה להארכה לעליון</w:t>
      </w:r>
      <w:r w:rsidRPr="00A4596E">
        <w:rPr>
          <w:rFonts w:ascii="David" w:hAnsi="David" w:cs="David"/>
          <w:rtl/>
        </w:rPr>
        <w:t>.</w:t>
      </w:r>
    </w:p>
    <w:p w:rsidR="002C7CF3" w:rsidRPr="00A4596E" w:rsidRDefault="002C7CF3" w:rsidP="008E38F6">
      <w:pPr>
        <w:pStyle w:val="a7"/>
        <w:numPr>
          <w:ilvl w:val="0"/>
          <w:numId w:val="71"/>
        </w:numPr>
        <w:spacing w:after="0" w:line="360" w:lineRule="auto"/>
        <w:jc w:val="both"/>
        <w:rPr>
          <w:rFonts w:ascii="David" w:hAnsi="David" w:cs="David"/>
          <w:rtl/>
        </w:rPr>
      </w:pPr>
      <w:r w:rsidRPr="00A4596E">
        <w:rPr>
          <w:rFonts w:ascii="David" w:hAnsi="David" w:cs="David"/>
          <w:rtl/>
        </w:rPr>
        <w:t>הליך המעצר והליך המשפט הם שני מהלכים נפרדים!</w:t>
      </w:r>
    </w:p>
    <w:p w:rsidR="00AB6354" w:rsidRPr="00A4596E" w:rsidRDefault="00AB6354" w:rsidP="00A4596E">
      <w:pPr>
        <w:spacing w:after="0" w:line="360" w:lineRule="auto"/>
        <w:ind w:left="360"/>
        <w:jc w:val="both"/>
        <w:rPr>
          <w:rFonts w:ascii="David" w:hAnsi="David" w:cs="David"/>
        </w:rPr>
      </w:pPr>
    </w:p>
    <w:p w:rsidR="00AB6354" w:rsidRPr="00716350" w:rsidRDefault="00AB6354" w:rsidP="00270AC5">
      <w:pPr>
        <w:pStyle w:val="a7"/>
        <w:spacing w:after="0" w:line="360" w:lineRule="auto"/>
        <w:ind w:left="0"/>
        <w:rPr>
          <w:rFonts w:ascii="David" w:hAnsi="David" w:cs="David"/>
          <w:sz w:val="26"/>
          <w:szCs w:val="26"/>
          <w:u w:val="single"/>
          <w:rtl/>
        </w:rPr>
      </w:pPr>
      <w:r w:rsidRPr="00716350">
        <w:rPr>
          <w:rFonts w:ascii="David" w:hAnsi="David" w:cs="David"/>
          <w:b/>
          <w:bCs/>
          <w:sz w:val="26"/>
          <w:szCs w:val="26"/>
          <w:u w:val="single"/>
          <w:rtl/>
        </w:rPr>
        <w:t>שלבי התנהלות המשפט</w:t>
      </w:r>
    </w:p>
    <w:p w:rsidR="00AB6354" w:rsidRPr="00A4596E" w:rsidRDefault="00AB6354" w:rsidP="00270AC5">
      <w:pPr>
        <w:pStyle w:val="a7"/>
        <w:numPr>
          <w:ilvl w:val="0"/>
          <w:numId w:val="6"/>
        </w:numPr>
        <w:spacing w:after="0" w:line="360" w:lineRule="auto"/>
        <w:ind w:left="248" w:hanging="245"/>
        <w:jc w:val="both"/>
        <w:rPr>
          <w:rFonts w:ascii="David" w:hAnsi="David" w:cs="David"/>
        </w:rPr>
      </w:pPr>
      <w:r w:rsidRPr="00E71AC0">
        <w:rPr>
          <w:rFonts w:ascii="David" w:hAnsi="David" w:cs="David"/>
          <w:b/>
          <w:bCs/>
          <w:sz w:val="24"/>
          <w:szCs w:val="24"/>
          <w:u w:val="single"/>
          <w:rtl/>
        </w:rPr>
        <w:t>הקראה</w:t>
      </w:r>
      <w:r w:rsidR="00270AC5">
        <w:rPr>
          <w:rFonts w:ascii="David" w:hAnsi="David" w:cs="David" w:hint="cs"/>
          <w:rtl/>
        </w:rPr>
        <w:t>-</w:t>
      </w:r>
      <w:r w:rsidR="004E2315" w:rsidRPr="00A4596E">
        <w:rPr>
          <w:rFonts w:ascii="David" w:hAnsi="David" w:cs="David"/>
          <w:rtl/>
        </w:rPr>
        <w:t xml:space="preserve"> </w:t>
      </w:r>
      <w:r w:rsidRPr="00A4596E">
        <w:rPr>
          <w:rFonts w:ascii="David" w:hAnsi="David" w:cs="David"/>
          <w:rtl/>
        </w:rPr>
        <w:t xml:space="preserve">לאחר הגשת כתב אישום הצדדים מוזמנים להקראה בה </w:t>
      </w:r>
      <w:r w:rsidRPr="00A4596E">
        <w:rPr>
          <w:rFonts w:ascii="David" w:hAnsi="David" w:cs="David"/>
          <w:b/>
          <w:bCs/>
          <w:rtl/>
        </w:rPr>
        <w:t>השופט מקריא את כתב האישום</w:t>
      </w:r>
      <w:r w:rsidR="00BA1741" w:rsidRPr="00A4596E">
        <w:rPr>
          <w:rFonts w:ascii="David" w:hAnsi="David" w:cs="David"/>
          <w:b/>
          <w:bCs/>
          <w:rtl/>
        </w:rPr>
        <w:t xml:space="preserve"> </w:t>
      </w:r>
      <w:r w:rsidR="00BA1741" w:rsidRPr="00A4596E">
        <w:rPr>
          <w:rFonts w:ascii="David" w:hAnsi="David" w:cs="David"/>
          <w:rtl/>
        </w:rPr>
        <w:t>ו</w:t>
      </w:r>
      <w:r w:rsidRPr="00A4596E">
        <w:rPr>
          <w:rFonts w:ascii="David" w:hAnsi="David" w:cs="David"/>
          <w:rtl/>
        </w:rPr>
        <w:t>מסביר אותו לנאשם (</w:t>
      </w:r>
      <w:r w:rsidR="004E2315" w:rsidRPr="00270AC5">
        <w:rPr>
          <w:rFonts w:ascii="David" w:hAnsi="David" w:cs="David"/>
          <w:rtl/>
        </w:rPr>
        <w:t>אלא</w:t>
      </w:r>
      <w:r w:rsidRPr="00270AC5">
        <w:rPr>
          <w:rFonts w:ascii="David" w:hAnsi="David" w:cs="David"/>
          <w:rtl/>
        </w:rPr>
        <w:t xml:space="preserve"> אם כן</w:t>
      </w:r>
      <w:r w:rsidRPr="00A4596E">
        <w:rPr>
          <w:rFonts w:ascii="David" w:hAnsi="David" w:cs="David"/>
          <w:rtl/>
        </w:rPr>
        <w:t xml:space="preserve"> הוא מיוצג</w:t>
      </w:r>
      <w:r w:rsidR="007876CC" w:rsidRPr="00A4596E">
        <w:rPr>
          <w:rFonts w:ascii="David" w:hAnsi="David" w:cs="David"/>
          <w:rtl/>
        </w:rPr>
        <w:t xml:space="preserve"> והסנגור מסביר</w:t>
      </w:r>
      <w:r w:rsidRPr="00A4596E">
        <w:rPr>
          <w:rFonts w:ascii="David" w:hAnsi="David" w:cs="David"/>
          <w:rtl/>
        </w:rPr>
        <w:t>).</w:t>
      </w:r>
    </w:p>
    <w:p w:rsidR="00AB6354" w:rsidRDefault="00C134D5" w:rsidP="008E38F6">
      <w:pPr>
        <w:pStyle w:val="a7"/>
        <w:numPr>
          <w:ilvl w:val="0"/>
          <w:numId w:val="31"/>
        </w:numPr>
        <w:spacing w:after="0" w:line="360" w:lineRule="auto"/>
        <w:ind w:left="532" w:hanging="249"/>
        <w:jc w:val="both"/>
        <w:rPr>
          <w:rFonts w:ascii="David" w:hAnsi="David" w:cs="David"/>
        </w:rPr>
      </w:pPr>
      <w:r w:rsidRPr="00A4596E">
        <w:rPr>
          <w:rFonts w:ascii="David" w:hAnsi="David" w:cs="David"/>
          <w:rtl/>
        </w:rPr>
        <w:t xml:space="preserve">זו </w:t>
      </w:r>
      <w:r w:rsidR="00AB6354" w:rsidRPr="00A4596E">
        <w:rPr>
          <w:rFonts w:ascii="David" w:hAnsi="David" w:cs="David"/>
          <w:rtl/>
        </w:rPr>
        <w:t xml:space="preserve">נקודה חשובה - </w:t>
      </w:r>
      <w:r w:rsidR="00AB6354" w:rsidRPr="00A4596E">
        <w:rPr>
          <w:rFonts w:ascii="David" w:hAnsi="David" w:cs="David"/>
          <w:highlight w:val="yellow"/>
          <w:rtl/>
        </w:rPr>
        <w:t>ההתחלה הפורמאלית של המשפט</w:t>
      </w:r>
      <w:r w:rsidR="00AB6354" w:rsidRPr="00A4596E">
        <w:rPr>
          <w:rFonts w:ascii="David" w:hAnsi="David" w:cs="David"/>
          <w:rtl/>
        </w:rPr>
        <w:t>.</w:t>
      </w:r>
    </w:p>
    <w:p w:rsidR="001A0479" w:rsidRPr="001A0479" w:rsidRDefault="001A0479" w:rsidP="001A0479">
      <w:pPr>
        <w:spacing w:after="0" w:line="360" w:lineRule="auto"/>
        <w:ind w:left="283"/>
        <w:jc w:val="both"/>
        <w:rPr>
          <w:rFonts w:ascii="David" w:hAnsi="David" w:cs="David"/>
        </w:rPr>
      </w:pPr>
    </w:p>
    <w:p w:rsidR="00AB6354" w:rsidRPr="00A4596E" w:rsidRDefault="00AB6354" w:rsidP="00270AC5">
      <w:pPr>
        <w:pStyle w:val="a7"/>
        <w:numPr>
          <w:ilvl w:val="0"/>
          <w:numId w:val="6"/>
        </w:numPr>
        <w:spacing w:after="0" w:line="360" w:lineRule="auto"/>
        <w:ind w:left="248" w:hanging="245"/>
        <w:jc w:val="both"/>
        <w:rPr>
          <w:rFonts w:ascii="David" w:hAnsi="David" w:cs="David"/>
        </w:rPr>
      </w:pPr>
      <w:r w:rsidRPr="00E71AC0">
        <w:rPr>
          <w:rFonts w:ascii="David" w:hAnsi="David" w:cs="David"/>
          <w:b/>
          <w:bCs/>
          <w:sz w:val="24"/>
          <w:szCs w:val="24"/>
          <w:u w:val="single"/>
          <w:rtl/>
        </w:rPr>
        <w:t>טענות מקדמיות</w:t>
      </w:r>
      <w:r w:rsidR="00270AC5">
        <w:rPr>
          <w:rFonts w:ascii="David" w:hAnsi="David" w:cs="David" w:hint="cs"/>
          <w:rtl/>
        </w:rPr>
        <w:t>-</w:t>
      </w:r>
      <w:r w:rsidR="004E2315" w:rsidRPr="00A4596E">
        <w:rPr>
          <w:rFonts w:ascii="David" w:hAnsi="David" w:cs="David"/>
          <w:rtl/>
        </w:rPr>
        <w:t xml:space="preserve"> </w:t>
      </w:r>
      <w:r w:rsidRPr="00A4596E">
        <w:rPr>
          <w:rFonts w:ascii="David" w:hAnsi="David" w:cs="David"/>
          <w:rtl/>
        </w:rPr>
        <w:t xml:space="preserve">לאחר ההקראה הנאשם יכול להעלות </w:t>
      </w:r>
      <w:r w:rsidRPr="00A4596E">
        <w:rPr>
          <w:rFonts w:ascii="David" w:hAnsi="David" w:cs="David"/>
          <w:u w:val="single"/>
          <w:rtl/>
        </w:rPr>
        <w:t>טענות מקדמיות</w:t>
      </w:r>
      <w:r w:rsidRPr="00A4596E">
        <w:rPr>
          <w:rFonts w:ascii="David" w:hAnsi="David" w:cs="David"/>
          <w:rtl/>
        </w:rPr>
        <w:t xml:space="preserve">. </w:t>
      </w:r>
      <w:r w:rsidRPr="00A4596E">
        <w:rPr>
          <w:rFonts w:ascii="David" w:hAnsi="David" w:cs="David"/>
          <w:b/>
          <w:bCs/>
          <w:rtl/>
        </w:rPr>
        <w:t xml:space="preserve">אלה הן טענות שלא קשורות לאשמה עצמה, </w:t>
      </w:r>
      <w:r w:rsidR="004E2315" w:rsidRPr="00A4596E">
        <w:rPr>
          <w:rFonts w:ascii="David" w:hAnsi="David" w:cs="David"/>
          <w:b/>
          <w:bCs/>
          <w:u w:val="single"/>
          <w:rtl/>
        </w:rPr>
        <w:t>אלא</w:t>
      </w:r>
      <w:r w:rsidRPr="00A4596E">
        <w:rPr>
          <w:rFonts w:ascii="David" w:hAnsi="David" w:cs="David"/>
          <w:b/>
          <w:bCs/>
          <w:rtl/>
        </w:rPr>
        <w:t xml:space="preserve"> </w:t>
      </w:r>
      <w:r w:rsidR="006A72E6" w:rsidRPr="00A4596E">
        <w:rPr>
          <w:rFonts w:ascii="David" w:hAnsi="David" w:cs="David"/>
          <w:b/>
          <w:bCs/>
          <w:rtl/>
        </w:rPr>
        <w:t xml:space="preserve">תוקפות את </w:t>
      </w:r>
      <w:r w:rsidRPr="00A4596E">
        <w:rPr>
          <w:rFonts w:ascii="David" w:hAnsi="David" w:cs="David"/>
          <w:b/>
          <w:bCs/>
          <w:rtl/>
        </w:rPr>
        <w:t>עצם ניהול ההליך</w:t>
      </w:r>
      <w:r w:rsidR="00270AC5">
        <w:rPr>
          <w:rFonts w:ascii="David" w:hAnsi="David" w:cs="David" w:hint="cs"/>
          <w:b/>
          <w:bCs/>
          <w:rtl/>
        </w:rPr>
        <w:t xml:space="preserve"> (את עצם הגשת כתב האישום)</w:t>
      </w:r>
      <w:r w:rsidRPr="00A4596E">
        <w:rPr>
          <w:rFonts w:ascii="David" w:hAnsi="David" w:cs="David"/>
          <w:rtl/>
        </w:rPr>
        <w:t xml:space="preserve">. מדובר </w:t>
      </w:r>
      <w:r w:rsidRPr="00A4596E">
        <w:rPr>
          <w:rFonts w:ascii="David" w:hAnsi="David" w:cs="David"/>
          <w:highlight w:val="yellow"/>
          <w:rtl/>
        </w:rPr>
        <w:t>בעשר טענות</w:t>
      </w:r>
      <w:r w:rsidRPr="00A4596E">
        <w:rPr>
          <w:rFonts w:ascii="David" w:hAnsi="David" w:cs="David"/>
          <w:rtl/>
        </w:rPr>
        <w:t xml:space="preserve"> המנויות </w:t>
      </w:r>
      <w:r w:rsidRPr="00270AC5">
        <w:rPr>
          <w:rFonts w:ascii="David" w:hAnsi="David" w:cs="David"/>
          <w:color w:val="FF0000"/>
          <w:rtl/>
        </w:rPr>
        <w:t xml:space="preserve">בס' 149 </w:t>
      </w:r>
      <w:proofErr w:type="spellStart"/>
      <w:r w:rsidRPr="00270AC5">
        <w:rPr>
          <w:rFonts w:ascii="David" w:hAnsi="David" w:cs="David"/>
          <w:color w:val="FF0000"/>
          <w:rtl/>
        </w:rPr>
        <w:t>לחסד"פ</w:t>
      </w:r>
      <w:proofErr w:type="spellEnd"/>
      <w:r w:rsidRPr="00270AC5">
        <w:rPr>
          <w:rFonts w:ascii="David" w:hAnsi="David" w:cs="David"/>
          <w:color w:val="FF0000"/>
          <w:rtl/>
        </w:rPr>
        <w:t xml:space="preserve"> </w:t>
      </w:r>
      <w:r w:rsidRPr="00A4596E">
        <w:rPr>
          <w:rFonts w:ascii="David" w:hAnsi="David" w:cs="David"/>
          <w:u w:val="single"/>
          <w:rtl/>
        </w:rPr>
        <w:t>כמו</w:t>
      </w:r>
      <w:r w:rsidRPr="00A4596E">
        <w:rPr>
          <w:rFonts w:ascii="David" w:hAnsi="David" w:cs="David"/>
          <w:rtl/>
        </w:rPr>
        <w:t>: כבר זוכיתי,</w:t>
      </w:r>
      <w:r w:rsidR="007876CC" w:rsidRPr="00A4596E">
        <w:rPr>
          <w:rFonts w:ascii="David" w:hAnsi="David" w:cs="David"/>
          <w:rtl/>
        </w:rPr>
        <w:t xml:space="preserve"> כבר נשפטתי,</w:t>
      </w:r>
      <w:r w:rsidRPr="00A4596E">
        <w:rPr>
          <w:rFonts w:ascii="David" w:hAnsi="David" w:cs="David"/>
          <w:rtl/>
        </w:rPr>
        <w:t xml:space="preserve"> כבר הורשעתי, חוסר סמכות עניינית או מקומית של ביהמ"ש, חנינה, חסינות, התיישנות, הגנה מן הצדק ועוד.</w:t>
      </w:r>
      <w:r w:rsidR="007876CC" w:rsidRPr="00A4596E">
        <w:rPr>
          <w:rFonts w:ascii="David" w:hAnsi="David" w:cs="David"/>
          <w:rtl/>
        </w:rPr>
        <w:t xml:space="preserve"> בשנת 2007 הוספה טענת הגנה של הגנה מן הצדק: </w:t>
      </w:r>
      <w:r w:rsidR="007876CC" w:rsidRPr="00270AC5">
        <w:rPr>
          <w:rFonts w:ascii="David" w:hAnsi="David" w:cs="David"/>
          <w:color w:val="FF0000"/>
          <w:rtl/>
        </w:rPr>
        <w:t xml:space="preserve">ס' 149 (10): </w:t>
      </w:r>
      <w:r w:rsidR="007876CC" w:rsidRPr="00A4596E">
        <w:rPr>
          <w:rFonts w:ascii="David" w:hAnsi="David" w:cs="David"/>
          <w:rtl/>
        </w:rPr>
        <w:t xml:space="preserve">הנאשמים טוענים לאכיפה </w:t>
      </w:r>
      <w:r w:rsidR="00270AC5">
        <w:rPr>
          <w:rFonts w:ascii="David" w:hAnsi="David" w:cs="David" w:hint="cs"/>
          <w:rtl/>
        </w:rPr>
        <w:t>בררני</w:t>
      </w:r>
      <w:r w:rsidR="00024542">
        <w:rPr>
          <w:rFonts w:ascii="David" w:hAnsi="David" w:cs="David" w:hint="cs"/>
          <w:rtl/>
        </w:rPr>
        <w:t>ת</w:t>
      </w:r>
      <w:r w:rsidR="007876CC" w:rsidRPr="00A4596E">
        <w:rPr>
          <w:rFonts w:ascii="David" w:hAnsi="David" w:cs="David"/>
          <w:rtl/>
        </w:rPr>
        <w:t>. חלק מהטענות הללו לא ניתן יהיה להעלות לאחר מכן במהלך המשפט.</w:t>
      </w:r>
    </w:p>
    <w:p w:rsidR="00AB6354" w:rsidRPr="00A4596E" w:rsidRDefault="00AB6354" w:rsidP="00A4596E">
      <w:pPr>
        <w:pStyle w:val="a7"/>
        <w:spacing w:after="0" w:line="360" w:lineRule="auto"/>
        <w:ind w:left="363"/>
        <w:jc w:val="both"/>
        <w:rPr>
          <w:rFonts w:ascii="David" w:hAnsi="David" w:cs="David"/>
        </w:rPr>
      </w:pPr>
    </w:p>
    <w:p w:rsidR="00AB6354" w:rsidRPr="00A4596E" w:rsidRDefault="00AB6354" w:rsidP="00270AC5">
      <w:pPr>
        <w:pStyle w:val="a7"/>
        <w:numPr>
          <w:ilvl w:val="0"/>
          <w:numId w:val="6"/>
        </w:numPr>
        <w:spacing w:after="0" w:line="360" w:lineRule="auto"/>
        <w:ind w:left="248" w:hanging="245"/>
        <w:jc w:val="both"/>
        <w:rPr>
          <w:rFonts w:ascii="David" w:hAnsi="David" w:cs="David"/>
        </w:rPr>
      </w:pPr>
      <w:r w:rsidRPr="00E71AC0">
        <w:rPr>
          <w:rFonts w:ascii="David" w:hAnsi="David" w:cs="David"/>
          <w:b/>
          <w:bCs/>
          <w:sz w:val="24"/>
          <w:szCs w:val="24"/>
          <w:u w:val="single"/>
          <w:rtl/>
        </w:rPr>
        <w:t>טענת פסלות שופט</w:t>
      </w:r>
      <w:r w:rsidR="009947AA" w:rsidRPr="00A4596E">
        <w:rPr>
          <w:rFonts w:ascii="David" w:hAnsi="David" w:cs="David"/>
          <w:rtl/>
        </w:rPr>
        <w:t>:</w:t>
      </w:r>
      <w:r w:rsidR="009947AA" w:rsidRPr="00A4596E">
        <w:rPr>
          <w:rFonts w:ascii="David" w:hAnsi="David" w:cs="David"/>
        </w:rPr>
        <w:t xml:space="preserve"> </w:t>
      </w:r>
      <w:r w:rsidR="009947AA" w:rsidRPr="00A4596E">
        <w:rPr>
          <w:rFonts w:ascii="David" w:hAnsi="David" w:cs="David"/>
          <w:rtl/>
        </w:rPr>
        <w:t>א</w:t>
      </w:r>
      <w:r w:rsidRPr="00A4596E">
        <w:rPr>
          <w:rFonts w:ascii="David" w:hAnsi="David" w:cs="David"/>
          <w:rtl/>
        </w:rPr>
        <w:t>ם נודע לנאשם כי ישנה סיבה לפסלות שופט עליו לטעון אותה כעת</w:t>
      </w:r>
      <w:r w:rsidR="00F86C01" w:rsidRPr="00A4596E">
        <w:rPr>
          <w:rFonts w:ascii="David" w:hAnsi="David" w:cs="David"/>
          <w:rtl/>
        </w:rPr>
        <w:t>, בתחילת המשפט</w:t>
      </w:r>
      <w:r w:rsidRPr="00A4596E">
        <w:rPr>
          <w:rFonts w:ascii="David" w:hAnsi="David" w:cs="David"/>
          <w:rtl/>
        </w:rPr>
        <w:t xml:space="preserve">. כעיקרון הכלל הוא שאם יש עילה שיודעים עליה זה השלב </w:t>
      </w:r>
      <w:r w:rsidR="004E2315" w:rsidRPr="00A4596E">
        <w:rPr>
          <w:rFonts w:ascii="David" w:hAnsi="David" w:cs="David"/>
          <w:u w:val="single"/>
          <w:rtl/>
        </w:rPr>
        <w:t>אבל</w:t>
      </w:r>
      <w:r w:rsidRPr="00A4596E">
        <w:rPr>
          <w:rFonts w:ascii="David" w:hAnsi="David" w:cs="David"/>
          <w:rtl/>
        </w:rPr>
        <w:t xml:space="preserve"> כמובן שיש חריגים. הדבר מתבקש שכן לא ראוי לנהל משפ</w:t>
      </w:r>
      <w:r w:rsidR="009F618E" w:rsidRPr="00A4596E">
        <w:rPr>
          <w:rFonts w:ascii="David" w:hAnsi="David" w:cs="David"/>
          <w:rtl/>
        </w:rPr>
        <w:t>ט ואז לאחר מכן "להיזכר" בפסלות.</w:t>
      </w:r>
    </w:p>
    <w:p w:rsidR="00AB6354" w:rsidRPr="00024542" w:rsidRDefault="00AB6354" w:rsidP="008E38F6">
      <w:pPr>
        <w:pStyle w:val="a7"/>
        <w:numPr>
          <w:ilvl w:val="0"/>
          <w:numId w:val="93"/>
        </w:numPr>
        <w:spacing w:after="0" w:line="360" w:lineRule="auto"/>
        <w:ind w:left="532" w:hanging="249"/>
        <w:jc w:val="both"/>
        <w:rPr>
          <w:rFonts w:ascii="David" w:hAnsi="David" w:cs="David"/>
        </w:rPr>
      </w:pPr>
      <w:r w:rsidRPr="00024542">
        <w:rPr>
          <w:rFonts w:ascii="David" w:hAnsi="David" w:cs="David"/>
          <w:rtl/>
        </w:rPr>
        <w:t xml:space="preserve">יש לציין כי בניגוד </w:t>
      </w:r>
      <w:proofErr w:type="spellStart"/>
      <w:r w:rsidRPr="00024542">
        <w:rPr>
          <w:rFonts w:ascii="David" w:hAnsi="David" w:cs="David"/>
          <w:rtl/>
        </w:rPr>
        <w:t>לסד"א</w:t>
      </w:r>
      <w:proofErr w:type="spellEnd"/>
      <w:r w:rsidRPr="00024542">
        <w:rPr>
          <w:rFonts w:ascii="David" w:hAnsi="David" w:cs="David"/>
          <w:rtl/>
        </w:rPr>
        <w:t xml:space="preserve">, </w:t>
      </w:r>
      <w:r w:rsidRPr="00024542">
        <w:rPr>
          <w:rFonts w:ascii="David" w:hAnsi="David" w:cs="David"/>
          <w:highlight w:val="yellow"/>
          <w:rtl/>
        </w:rPr>
        <w:t>במשפט הפלילי אין ערעורים על החלטות</w:t>
      </w:r>
      <w:r w:rsidR="009F618E" w:rsidRPr="00024542">
        <w:rPr>
          <w:rFonts w:ascii="David" w:hAnsi="David" w:cs="David"/>
          <w:highlight w:val="yellow"/>
          <w:rtl/>
        </w:rPr>
        <w:t xml:space="preserve"> ביניים</w:t>
      </w:r>
      <w:r w:rsidRPr="00024542">
        <w:rPr>
          <w:rFonts w:ascii="David" w:hAnsi="David" w:cs="David"/>
          <w:highlight w:val="yellow"/>
          <w:rtl/>
        </w:rPr>
        <w:t xml:space="preserve"> והכל מתנהל בערעור</w:t>
      </w:r>
      <w:r w:rsidR="00F86C01" w:rsidRPr="00024542">
        <w:rPr>
          <w:rFonts w:ascii="David" w:hAnsi="David" w:cs="David"/>
          <w:highlight w:val="yellow"/>
          <w:rtl/>
        </w:rPr>
        <w:t xml:space="preserve"> אחד בלבד</w:t>
      </w:r>
      <w:r w:rsidRPr="00024542">
        <w:rPr>
          <w:rFonts w:ascii="David" w:hAnsi="David" w:cs="David"/>
          <w:highlight w:val="yellow"/>
          <w:rtl/>
        </w:rPr>
        <w:t xml:space="preserve"> על פסק הדין</w:t>
      </w:r>
      <w:r w:rsidR="009F618E" w:rsidRPr="00024542">
        <w:rPr>
          <w:rFonts w:ascii="David" w:hAnsi="David" w:cs="David"/>
          <w:highlight w:val="yellow"/>
          <w:rtl/>
        </w:rPr>
        <w:t xml:space="preserve"> הסופי</w:t>
      </w:r>
      <w:r w:rsidRPr="00024542">
        <w:rPr>
          <w:rFonts w:ascii="David" w:hAnsi="David" w:cs="David"/>
          <w:rtl/>
        </w:rPr>
        <w:t xml:space="preserve"> (=יש לחכות לסיום ההליך באופן טוטאלי ולערער לערכאה שמעל), </w:t>
      </w:r>
      <w:r w:rsidRPr="00024542">
        <w:rPr>
          <w:rFonts w:ascii="David" w:hAnsi="David" w:cs="David"/>
          <w:b/>
          <w:bCs/>
          <w:rtl/>
        </w:rPr>
        <w:t>וזאת</w:t>
      </w:r>
      <w:r w:rsidRPr="00024542">
        <w:rPr>
          <w:rFonts w:ascii="David" w:hAnsi="David" w:cs="David"/>
          <w:rtl/>
        </w:rPr>
        <w:t xml:space="preserve"> </w:t>
      </w:r>
      <w:r w:rsidRPr="00024542">
        <w:rPr>
          <w:rFonts w:ascii="David" w:hAnsi="David" w:cs="David"/>
          <w:b/>
          <w:bCs/>
          <w:rtl/>
        </w:rPr>
        <w:t xml:space="preserve">מלבד </w:t>
      </w:r>
      <w:r w:rsidR="00195C04" w:rsidRPr="00024542">
        <w:rPr>
          <w:rFonts w:ascii="David" w:hAnsi="David" w:cs="David"/>
          <w:b/>
          <w:bCs/>
          <w:rtl/>
        </w:rPr>
        <w:t>ה</w:t>
      </w:r>
      <w:r w:rsidRPr="00024542">
        <w:rPr>
          <w:rFonts w:ascii="David" w:hAnsi="David" w:cs="David"/>
          <w:b/>
          <w:bCs/>
          <w:rtl/>
        </w:rPr>
        <w:t>אפשרות לערער על</w:t>
      </w:r>
      <w:r w:rsidR="00024542">
        <w:rPr>
          <w:rFonts w:ascii="David" w:hAnsi="David" w:cs="David" w:hint="cs"/>
          <w:b/>
          <w:bCs/>
          <w:rtl/>
        </w:rPr>
        <w:t xml:space="preserve"> שני דברים:</w:t>
      </w:r>
      <w:r w:rsidRPr="00024542">
        <w:rPr>
          <w:rFonts w:ascii="David" w:hAnsi="David" w:cs="David"/>
          <w:b/>
          <w:bCs/>
          <w:rtl/>
        </w:rPr>
        <w:t xml:space="preserve"> (1) פסלות שופט</w:t>
      </w:r>
      <w:r w:rsidR="00F86C01" w:rsidRPr="00024542">
        <w:rPr>
          <w:rFonts w:ascii="David" w:hAnsi="David" w:cs="David"/>
          <w:b/>
          <w:bCs/>
          <w:rtl/>
        </w:rPr>
        <w:t xml:space="preserve">- </w:t>
      </w:r>
      <w:r w:rsidR="00F86C01" w:rsidRPr="00024542">
        <w:rPr>
          <w:rFonts w:ascii="David" w:hAnsi="David" w:cs="David"/>
          <w:rtl/>
        </w:rPr>
        <w:t>אם אדם ביקש פסלות שופט והשופט לא פוסל את עצמו- לכן יש ערעור מיידי ל</w:t>
      </w:r>
      <w:r w:rsidR="00F15C42">
        <w:rPr>
          <w:rFonts w:ascii="David" w:hAnsi="David" w:cs="David"/>
          <w:rtl/>
        </w:rPr>
        <w:t>ביהמ"ש</w:t>
      </w:r>
      <w:r w:rsidR="00024542">
        <w:rPr>
          <w:rFonts w:ascii="David" w:hAnsi="David" w:cs="David"/>
          <w:rtl/>
        </w:rPr>
        <w:t xml:space="preserve"> העליון והוא דן בזה בדן יחי</w:t>
      </w:r>
      <w:r w:rsidR="00024542">
        <w:rPr>
          <w:rFonts w:ascii="David" w:hAnsi="David" w:cs="David" w:hint="cs"/>
          <w:rtl/>
        </w:rPr>
        <w:t>ד.</w:t>
      </w:r>
      <w:r w:rsidRPr="00024542">
        <w:rPr>
          <w:rFonts w:ascii="David" w:hAnsi="David" w:cs="David"/>
          <w:b/>
          <w:bCs/>
          <w:rtl/>
        </w:rPr>
        <w:t xml:space="preserve"> (2) חומר חקירה</w:t>
      </w:r>
      <w:r w:rsidR="00195C04" w:rsidRPr="00024542">
        <w:rPr>
          <w:rFonts w:ascii="David" w:hAnsi="David" w:cs="David"/>
          <w:b/>
          <w:bCs/>
          <w:rtl/>
        </w:rPr>
        <w:t xml:space="preserve"> חסר</w:t>
      </w:r>
      <w:r w:rsidR="00195C04" w:rsidRPr="00024542">
        <w:rPr>
          <w:rFonts w:ascii="David" w:hAnsi="David" w:cs="David"/>
          <w:b/>
          <w:bCs/>
        </w:rPr>
        <w:t>/</w:t>
      </w:r>
      <w:r w:rsidR="00195C04" w:rsidRPr="00024542">
        <w:rPr>
          <w:rFonts w:ascii="David" w:hAnsi="David" w:cs="David"/>
          <w:b/>
          <w:bCs/>
          <w:rtl/>
        </w:rPr>
        <w:t>שלא קיבל הנאשם</w:t>
      </w:r>
      <w:r w:rsidR="00F86C01" w:rsidRPr="00024542">
        <w:rPr>
          <w:rFonts w:ascii="David" w:hAnsi="David" w:cs="David"/>
          <w:rtl/>
        </w:rPr>
        <w:t>- דנים בזה באותו בית משפט (לא עם אותו שופט) ועל זה יש אפשרות ערעור</w:t>
      </w:r>
      <w:r w:rsidRPr="00024542">
        <w:rPr>
          <w:rFonts w:ascii="David" w:hAnsi="David" w:cs="David"/>
          <w:rtl/>
        </w:rPr>
        <w:t xml:space="preserve"> </w:t>
      </w:r>
      <w:r w:rsidR="00A069EB" w:rsidRPr="004A09DB">
        <w:rPr>
          <w:rFonts w:ascii="David" w:hAnsi="David" w:cs="David"/>
          <w:color w:val="FF0000"/>
          <w:rtl/>
        </w:rPr>
        <w:t>[</w:t>
      </w:r>
      <w:r w:rsidRPr="004A09DB">
        <w:rPr>
          <w:rFonts w:ascii="David" w:hAnsi="David" w:cs="David"/>
          <w:color w:val="FF0000"/>
          <w:rtl/>
        </w:rPr>
        <w:t>ס' 74</w:t>
      </w:r>
      <w:r w:rsidR="00A069EB" w:rsidRPr="004A09DB">
        <w:rPr>
          <w:rFonts w:ascii="David" w:hAnsi="David" w:cs="David"/>
          <w:color w:val="FF0000"/>
          <w:rtl/>
        </w:rPr>
        <w:t>(ה)</w:t>
      </w:r>
      <w:r w:rsidRPr="004A09DB">
        <w:rPr>
          <w:rFonts w:ascii="David" w:hAnsi="David" w:cs="David"/>
          <w:color w:val="FF0000"/>
          <w:rtl/>
        </w:rPr>
        <w:t xml:space="preserve"> </w:t>
      </w:r>
      <w:proofErr w:type="spellStart"/>
      <w:r w:rsidRPr="004A09DB">
        <w:rPr>
          <w:rFonts w:ascii="David" w:hAnsi="David" w:cs="David"/>
          <w:color w:val="FF0000"/>
          <w:rtl/>
        </w:rPr>
        <w:t>לחסד"פ</w:t>
      </w:r>
      <w:proofErr w:type="spellEnd"/>
      <w:r w:rsidR="00A069EB" w:rsidRPr="004A09DB">
        <w:rPr>
          <w:rFonts w:ascii="David" w:hAnsi="David" w:cs="David"/>
          <w:color w:val="FF0000"/>
          <w:rtl/>
        </w:rPr>
        <w:t>]</w:t>
      </w:r>
      <w:r w:rsidRPr="00024542">
        <w:rPr>
          <w:rFonts w:ascii="David" w:hAnsi="David" w:cs="David"/>
          <w:rtl/>
        </w:rPr>
        <w:t>.</w:t>
      </w:r>
    </w:p>
    <w:p w:rsidR="00AB6354" w:rsidRPr="00A4596E" w:rsidRDefault="00AB6354" w:rsidP="008E38F6">
      <w:pPr>
        <w:pStyle w:val="a7"/>
        <w:numPr>
          <w:ilvl w:val="0"/>
          <w:numId w:val="32"/>
        </w:numPr>
        <w:spacing w:after="0" w:line="360" w:lineRule="auto"/>
        <w:ind w:left="815" w:hanging="283"/>
        <w:jc w:val="both"/>
        <w:rPr>
          <w:rFonts w:ascii="David" w:hAnsi="David" w:cs="David"/>
        </w:rPr>
      </w:pPr>
      <w:r w:rsidRPr="00A4596E">
        <w:rPr>
          <w:rFonts w:ascii="David" w:hAnsi="David" w:cs="David"/>
          <w:rtl/>
        </w:rPr>
        <w:t>הערעור</w:t>
      </w:r>
      <w:r w:rsidR="003F34F2" w:rsidRPr="00A4596E">
        <w:rPr>
          <w:rFonts w:ascii="David" w:hAnsi="David" w:cs="David"/>
          <w:rtl/>
        </w:rPr>
        <w:t xml:space="preserve"> על פסלות שופט</w:t>
      </w:r>
      <w:r w:rsidRPr="00A4596E">
        <w:rPr>
          <w:rFonts w:ascii="David" w:hAnsi="David" w:cs="David"/>
          <w:rtl/>
        </w:rPr>
        <w:t xml:space="preserve"> יהיה </w:t>
      </w:r>
      <w:r w:rsidR="00195C04" w:rsidRPr="001A0479">
        <w:rPr>
          <w:rFonts w:ascii="David" w:hAnsi="David" w:cs="David"/>
          <w:b/>
          <w:bCs/>
          <w:u w:val="single"/>
          <w:rtl/>
        </w:rPr>
        <w:t>ל</w:t>
      </w:r>
      <w:r w:rsidRPr="001A0479">
        <w:rPr>
          <w:rFonts w:ascii="David" w:hAnsi="David" w:cs="David"/>
          <w:b/>
          <w:bCs/>
          <w:u w:val="single"/>
          <w:rtl/>
        </w:rPr>
        <w:t>עליון</w:t>
      </w:r>
      <w:r w:rsidRPr="00A4596E">
        <w:rPr>
          <w:rFonts w:ascii="David" w:hAnsi="David" w:cs="David"/>
          <w:rtl/>
        </w:rPr>
        <w:t>, לא משנה באיזו ערכאה ההליך החל.</w:t>
      </w:r>
    </w:p>
    <w:p w:rsidR="00AB6354" w:rsidRPr="00A4596E" w:rsidRDefault="00F86C01" w:rsidP="00024542">
      <w:pPr>
        <w:pStyle w:val="a7"/>
        <w:spacing w:after="0" w:line="360" w:lineRule="auto"/>
        <w:ind w:left="532"/>
        <w:jc w:val="both"/>
        <w:rPr>
          <w:rFonts w:ascii="David" w:hAnsi="David" w:cs="David"/>
          <w:rtl/>
        </w:rPr>
      </w:pPr>
      <w:r w:rsidRPr="00A4596E">
        <w:rPr>
          <w:rFonts w:ascii="David" w:hAnsi="David" w:cs="David"/>
          <w:rtl/>
        </w:rPr>
        <w:t>אלו שני המקרים היחידים בהם יש ערעור בתוך ההליך הפלילי (חוץ מעניין המעצר שם אף פעם אין הליך סופי ושם יש אפשרויות ערעור).</w:t>
      </w:r>
    </w:p>
    <w:p w:rsidR="00F86C01" w:rsidRPr="00A4596E" w:rsidRDefault="00F86C01" w:rsidP="00A4596E">
      <w:pPr>
        <w:pStyle w:val="a7"/>
        <w:spacing w:after="0" w:line="360" w:lineRule="auto"/>
        <w:ind w:left="1083"/>
        <w:jc w:val="both"/>
        <w:rPr>
          <w:rFonts w:ascii="David" w:hAnsi="David" w:cs="David"/>
        </w:rPr>
      </w:pPr>
    </w:p>
    <w:p w:rsidR="00AB6354" w:rsidRPr="00A4596E" w:rsidRDefault="00AB6354" w:rsidP="00270AC5">
      <w:pPr>
        <w:pStyle w:val="a7"/>
        <w:numPr>
          <w:ilvl w:val="0"/>
          <w:numId w:val="6"/>
        </w:numPr>
        <w:spacing w:after="0" w:line="360" w:lineRule="auto"/>
        <w:ind w:left="248" w:hanging="245"/>
        <w:jc w:val="both"/>
        <w:rPr>
          <w:rFonts w:ascii="David" w:hAnsi="David" w:cs="David"/>
        </w:rPr>
      </w:pPr>
      <w:r w:rsidRPr="00E71AC0">
        <w:rPr>
          <w:rFonts w:ascii="David" w:hAnsi="David" w:cs="David"/>
          <w:b/>
          <w:bCs/>
          <w:sz w:val="24"/>
          <w:szCs w:val="24"/>
          <w:u w:val="single"/>
          <w:rtl/>
        </w:rPr>
        <w:t>תשובה לאשמה</w:t>
      </w:r>
      <w:r w:rsidR="009947AA" w:rsidRPr="00A4596E">
        <w:rPr>
          <w:rFonts w:ascii="David" w:hAnsi="David" w:cs="David"/>
          <w:rtl/>
        </w:rPr>
        <w:t>:</w:t>
      </w:r>
      <w:r w:rsidRPr="00A4596E">
        <w:rPr>
          <w:rFonts w:ascii="David" w:hAnsi="David" w:cs="David"/>
          <w:b/>
          <w:bCs/>
          <w:color w:val="984806" w:themeColor="accent6" w:themeShade="80"/>
          <w:rtl/>
        </w:rPr>
        <w:t xml:space="preserve"> </w:t>
      </w:r>
      <w:r w:rsidR="00195C04" w:rsidRPr="00A4596E">
        <w:rPr>
          <w:rFonts w:ascii="David" w:hAnsi="David" w:cs="David"/>
          <w:b/>
          <w:bCs/>
          <w:rtl/>
        </w:rPr>
        <w:t xml:space="preserve">על </w:t>
      </w:r>
      <w:r w:rsidRPr="00A4596E">
        <w:rPr>
          <w:rFonts w:ascii="David" w:hAnsi="David" w:cs="David"/>
          <w:b/>
          <w:bCs/>
          <w:rtl/>
        </w:rPr>
        <w:t xml:space="preserve">הנאשם להשיב </w:t>
      </w:r>
      <w:r w:rsidRPr="00A4596E">
        <w:rPr>
          <w:rFonts w:ascii="David" w:hAnsi="David" w:cs="David"/>
          <w:b/>
          <w:bCs/>
          <w:highlight w:val="yellow"/>
          <w:rtl/>
        </w:rPr>
        <w:t>לעובדות</w:t>
      </w:r>
      <w:r w:rsidRPr="00A4596E">
        <w:rPr>
          <w:rFonts w:ascii="David" w:hAnsi="David" w:cs="David"/>
          <w:b/>
          <w:bCs/>
          <w:rtl/>
        </w:rPr>
        <w:t xml:space="preserve"> </w:t>
      </w:r>
      <w:r w:rsidR="002B57AE" w:rsidRPr="00A4596E">
        <w:rPr>
          <w:rFonts w:ascii="David" w:hAnsi="David" w:cs="David"/>
          <w:b/>
          <w:bCs/>
          <w:rtl/>
        </w:rPr>
        <w:t>כתב האישום:</w:t>
      </w:r>
      <w:r w:rsidRPr="00A4596E">
        <w:rPr>
          <w:rFonts w:ascii="David" w:hAnsi="David" w:cs="David"/>
          <w:b/>
          <w:bCs/>
          <w:rtl/>
        </w:rPr>
        <w:t xml:space="preserve"> לכפור</w:t>
      </w:r>
      <w:r w:rsidR="002B57AE" w:rsidRPr="00A4596E">
        <w:rPr>
          <w:rFonts w:ascii="David" w:hAnsi="David" w:cs="David"/>
          <w:b/>
          <w:bCs/>
        </w:rPr>
        <w:t>/</w:t>
      </w:r>
      <w:r w:rsidRPr="00A4596E">
        <w:rPr>
          <w:rFonts w:ascii="David" w:hAnsi="David" w:cs="David"/>
          <w:b/>
          <w:bCs/>
          <w:rtl/>
        </w:rPr>
        <w:t>להודות ב</w:t>
      </w:r>
      <w:r w:rsidR="00195C04" w:rsidRPr="00A4596E">
        <w:rPr>
          <w:rFonts w:ascii="David" w:hAnsi="David" w:cs="David"/>
          <w:b/>
          <w:bCs/>
          <w:rtl/>
        </w:rPr>
        <w:t>הן</w:t>
      </w:r>
      <w:r w:rsidRPr="00A4596E">
        <w:rPr>
          <w:rFonts w:ascii="David" w:hAnsi="David" w:cs="David"/>
          <w:rtl/>
        </w:rPr>
        <w:t>. ההודאה</w:t>
      </w:r>
      <w:r w:rsidRPr="00A4596E">
        <w:rPr>
          <w:rFonts w:ascii="David" w:hAnsi="David" w:cs="David"/>
        </w:rPr>
        <w:t>/</w:t>
      </w:r>
      <w:r w:rsidRPr="00A4596E">
        <w:rPr>
          <w:rFonts w:ascii="David" w:hAnsi="David" w:cs="David"/>
          <w:rtl/>
        </w:rPr>
        <w:t>הכפירה אינ</w:t>
      </w:r>
      <w:r w:rsidR="002B57AE" w:rsidRPr="00A4596E">
        <w:rPr>
          <w:rFonts w:ascii="David" w:hAnsi="David" w:cs="David"/>
          <w:rtl/>
        </w:rPr>
        <w:t>ה</w:t>
      </w:r>
      <w:r w:rsidRPr="00A4596E">
        <w:rPr>
          <w:rFonts w:ascii="David" w:hAnsi="David" w:cs="David"/>
          <w:rtl/>
        </w:rPr>
        <w:t xml:space="preserve"> בס</w:t>
      </w:r>
      <w:r w:rsidR="00F86C01" w:rsidRPr="00A4596E">
        <w:rPr>
          <w:rFonts w:ascii="David" w:hAnsi="David" w:cs="David"/>
          <w:rtl/>
        </w:rPr>
        <w:t>עיפי</w:t>
      </w:r>
      <w:r w:rsidRPr="00A4596E">
        <w:rPr>
          <w:rFonts w:ascii="David" w:hAnsi="David" w:cs="David"/>
          <w:rtl/>
        </w:rPr>
        <w:t xml:space="preserve"> האישום (=</w:t>
      </w:r>
      <w:r w:rsidR="00024542">
        <w:rPr>
          <w:rFonts w:ascii="David" w:hAnsi="David" w:cs="David" w:hint="cs"/>
          <w:rtl/>
        </w:rPr>
        <w:t xml:space="preserve">אינו </w:t>
      </w:r>
      <w:r w:rsidRPr="00A4596E">
        <w:rPr>
          <w:rFonts w:ascii="David" w:hAnsi="David" w:cs="David"/>
          <w:rtl/>
        </w:rPr>
        <w:t>מודה ש</w:t>
      </w:r>
      <w:r w:rsidR="00195C04" w:rsidRPr="00A4596E">
        <w:rPr>
          <w:rFonts w:ascii="David" w:hAnsi="David" w:cs="David"/>
          <w:rtl/>
        </w:rPr>
        <w:t>נ</w:t>
      </w:r>
      <w:r w:rsidRPr="00A4596E">
        <w:rPr>
          <w:rFonts w:ascii="David" w:hAnsi="David" w:cs="David"/>
          <w:rtl/>
        </w:rPr>
        <w:t xml:space="preserve">עבר ס' </w:t>
      </w:r>
      <w:r w:rsidRPr="00A4596E">
        <w:rPr>
          <w:rFonts w:ascii="David" w:hAnsi="David" w:cs="David"/>
        </w:rPr>
        <w:t>X</w:t>
      </w:r>
      <w:r w:rsidRPr="00A4596E">
        <w:rPr>
          <w:rFonts w:ascii="David" w:hAnsi="David" w:cs="David"/>
          <w:rtl/>
        </w:rPr>
        <w:t xml:space="preserve"> בחוק העונשין) </w:t>
      </w:r>
      <w:r w:rsidR="004E2315" w:rsidRPr="00A4596E">
        <w:rPr>
          <w:rFonts w:ascii="David" w:hAnsi="David" w:cs="David"/>
          <w:highlight w:val="yellow"/>
          <w:u w:val="single"/>
          <w:rtl/>
        </w:rPr>
        <w:t>אלא</w:t>
      </w:r>
      <w:r w:rsidRPr="00A4596E">
        <w:rPr>
          <w:rFonts w:ascii="David" w:hAnsi="David" w:cs="David"/>
          <w:highlight w:val="yellow"/>
          <w:rtl/>
        </w:rPr>
        <w:t xml:space="preserve"> </w:t>
      </w:r>
      <w:r w:rsidR="00195C04" w:rsidRPr="00A4596E">
        <w:rPr>
          <w:rFonts w:ascii="David" w:hAnsi="David" w:cs="David"/>
          <w:highlight w:val="yellow"/>
          <w:rtl/>
        </w:rPr>
        <w:t>בע</w:t>
      </w:r>
      <w:r w:rsidRPr="00A4596E">
        <w:rPr>
          <w:rFonts w:ascii="David" w:hAnsi="David" w:cs="David"/>
          <w:highlight w:val="yellow"/>
          <w:rtl/>
        </w:rPr>
        <w:t>ובדות</w:t>
      </w:r>
      <w:r w:rsidRPr="00A4596E">
        <w:rPr>
          <w:rFonts w:ascii="David" w:hAnsi="David" w:cs="David"/>
          <w:rtl/>
        </w:rPr>
        <w:t xml:space="preserve">. </w:t>
      </w:r>
    </w:p>
    <w:p w:rsidR="00024542" w:rsidRDefault="00AB6354" w:rsidP="008E38F6">
      <w:pPr>
        <w:pStyle w:val="a7"/>
        <w:numPr>
          <w:ilvl w:val="0"/>
          <w:numId w:val="93"/>
        </w:numPr>
        <w:spacing w:after="0" w:line="360" w:lineRule="auto"/>
        <w:ind w:left="532" w:hanging="249"/>
        <w:jc w:val="both"/>
        <w:rPr>
          <w:rFonts w:ascii="David" w:hAnsi="David" w:cs="David"/>
        </w:rPr>
      </w:pPr>
      <w:r w:rsidRPr="00A4596E">
        <w:rPr>
          <w:rFonts w:ascii="David" w:hAnsi="David" w:cs="David"/>
          <w:rtl/>
        </w:rPr>
        <w:t>אם הנאשם לא משיב לאשמה כלל</w:t>
      </w:r>
      <w:r w:rsidR="00EB3F22" w:rsidRPr="00A4596E">
        <w:rPr>
          <w:rFonts w:ascii="David" w:hAnsi="David" w:cs="David"/>
          <w:rtl/>
        </w:rPr>
        <w:t>,</w:t>
      </w:r>
      <w:r w:rsidRPr="00A4596E">
        <w:rPr>
          <w:rFonts w:ascii="David" w:hAnsi="David" w:cs="David"/>
          <w:rtl/>
        </w:rPr>
        <w:t xml:space="preserve"> זה נחשב </w:t>
      </w:r>
      <w:r w:rsidR="002B57AE" w:rsidRPr="00A4596E">
        <w:rPr>
          <w:rFonts w:ascii="David" w:hAnsi="David" w:cs="David"/>
          <w:rtl/>
        </w:rPr>
        <w:t>ל</w:t>
      </w:r>
      <w:r w:rsidRPr="00A4596E">
        <w:rPr>
          <w:rFonts w:ascii="David" w:hAnsi="David" w:cs="David"/>
          <w:rtl/>
        </w:rPr>
        <w:t xml:space="preserve">שתיקה </w:t>
      </w:r>
      <w:r w:rsidR="002B57AE" w:rsidRPr="00A4596E">
        <w:rPr>
          <w:rFonts w:ascii="David" w:hAnsi="David" w:cs="David"/>
          <w:rtl/>
        </w:rPr>
        <w:t>ש</w:t>
      </w:r>
      <w:r w:rsidRPr="00A4596E">
        <w:rPr>
          <w:rFonts w:ascii="David" w:hAnsi="David" w:cs="David"/>
          <w:rtl/>
        </w:rPr>
        <w:t xml:space="preserve">יכולה לחזק את הראיות כנגדו </w:t>
      </w:r>
      <w:r w:rsidR="004E2315" w:rsidRPr="00A4596E">
        <w:rPr>
          <w:rFonts w:ascii="David" w:hAnsi="David" w:cs="David"/>
          <w:u w:val="single"/>
          <w:rtl/>
        </w:rPr>
        <w:t>אך</w:t>
      </w:r>
      <w:r w:rsidRPr="00A4596E">
        <w:rPr>
          <w:rFonts w:ascii="David" w:hAnsi="David" w:cs="David"/>
          <w:rtl/>
        </w:rPr>
        <w:t xml:space="preserve"> לא יכולה להוות הוד</w:t>
      </w:r>
      <w:r w:rsidR="00EB3F22" w:rsidRPr="00A4596E">
        <w:rPr>
          <w:rFonts w:ascii="David" w:hAnsi="David" w:cs="David"/>
          <w:rtl/>
        </w:rPr>
        <w:t>י</w:t>
      </w:r>
      <w:r w:rsidRPr="00A4596E">
        <w:rPr>
          <w:rFonts w:ascii="David" w:hAnsi="David" w:cs="David"/>
          <w:rtl/>
        </w:rPr>
        <w:t>ה</w:t>
      </w:r>
      <w:r w:rsidR="00EB3F22" w:rsidRPr="00A4596E">
        <w:rPr>
          <w:rFonts w:ascii="David" w:hAnsi="David" w:cs="David"/>
          <w:rtl/>
        </w:rPr>
        <w:t xml:space="preserve"> (שתיקה </w:t>
      </w:r>
      <w:r w:rsidR="00EB3F22" w:rsidRPr="00A4596E">
        <w:rPr>
          <w:rFonts w:ascii="David" w:hAnsi="David" w:cs="David"/>
          <w:highlight w:val="yellow"/>
          <w:rtl/>
        </w:rPr>
        <w:t>אינה</w:t>
      </w:r>
      <w:r w:rsidR="00EB3F22" w:rsidRPr="00A4596E">
        <w:rPr>
          <w:rFonts w:ascii="David" w:hAnsi="David" w:cs="David"/>
          <w:rtl/>
        </w:rPr>
        <w:t xml:space="preserve"> כהודיה)</w:t>
      </w:r>
      <w:r w:rsidR="00D04634" w:rsidRPr="00A4596E">
        <w:rPr>
          <w:rFonts w:ascii="David" w:hAnsi="David" w:cs="David"/>
          <w:rtl/>
        </w:rPr>
        <w:t>.</w:t>
      </w:r>
    </w:p>
    <w:p w:rsidR="00AB6354" w:rsidRPr="00024542" w:rsidRDefault="00AB6354" w:rsidP="008E38F6">
      <w:pPr>
        <w:pStyle w:val="a7"/>
        <w:numPr>
          <w:ilvl w:val="0"/>
          <w:numId w:val="93"/>
        </w:numPr>
        <w:spacing w:after="0" w:line="360" w:lineRule="auto"/>
        <w:ind w:left="532" w:hanging="249"/>
        <w:jc w:val="both"/>
        <w:rPr>
          <w:rFonts w:ascii="David" w:hAnsi="David" w:cs="David"/>
        </w:rPr>
      </w:pPr>
      <w:r w:rsidRPr="00024542">
        <w:rPr>
          <w:rFonts w:ascii="David" w:hAnsi="David" w:cs="David"/>
          <w:rtl/>
        </w:rPr>
        <w:lastRenderedPageBreak/>
        <w:t xml:space="preserve">הנאשם </w:t>
      </w:r>
      <w:r w:rsidRPr="00024542">
        <w:rPr>
          <w:rFonts w:ascii="David" w:hAnsi="David" w:cs="David"/>
          <w:b/>
          <w:bCs/>
          <w:rtl/>
        </w:rPr>
        <w:t>יכול להסתיר את הגנתו ולא לספק עוד פרטים</w:t>
      </w:r>
      <w:r w:rsidRPr="00024542">
        <w:rPr>
          <w:rFonts w:ascii="David" w:hAnsi="David" w:cs="David"/>
          <w:rtl/>
        </w:rPr>
        <w:t xml:space="preserve"> מעבר להודאה/כפירה בע</w:t>
      </w:r>
      <w:r w:rsidR="00EB3F22" w:rsidRPr="00024542">
        <w:rPr>
          <w:rFonts w:ascii="David" w:hAnsi="David" w:cs="David"/>
          <w:rtl/>
        </w:rPr>
        <w:t>ו</w:t>
      </w:r>
      <w:r w:rsidRPr="00024542">
        <w:rPr>
          <w:rFonts w:ascii="David" w:hAnsi="David" w:cs="David"/>
          <w:rtl/>
        </w:rPr>
        <w:t xml:space="preserve">בדות. הוא לא צריך </w:t>
      </w:r>
      <w:r w:rsidR="002B57AE" w:rsidRPr="00024542">
        <w:rPr>
          <w:rFonts w:ascii="David" w:hAnsi="David" w:cs="David"/>
          <w:rtl/>
        </w:rPr>
        <w:t>לתת כתב</w:t>
      </w:r>
      <w:r w:rsidR="004A7606" w:rsidRPr="00024542">
        <w:rPr>
          <w:rFonts w:ascii="David" w:hAnsi="David" w:cs="David"/>
          <w:rtl/>
        </w:rPr>
        <w:t xml:space="preserve"> הגנה או לפרוס את טענותיו. הוא לא חייב להגיד דבר.</w:t>
      </w:r>
    </w:p>
    <w:p w:rsidR="00AB6354" w:rsidRPr="00716350" w:rsidRDefault="00AB6354" w:rsidP="008E38F6">
      <w:pPr>
        <w:pStyle w:val="a7"/>
        <w:numPr>
          <w:ilvl w:val="0"/>
          <w:numId w:val="30"/>
        </w:numPr>
        <w:spacing w:after="0" w:line="360" w:lineRule="auto"/>
        <w:ind w:left="674" w:hanging="107"/>
        <w:jc w:val="both"/>
        <w:rPr>
          <w:rFonts w:ascii="David" w:hAnsi="David" w:cs="David"/>
        </w:rPr>
      </w:pPr>
      <w:r w:rsidRPr="00716350">
        <w:rPr>
          <w:rFonts w:ascii="David" w:hAnsi="David" w:cs="David"/>
          <w:b/>
          <w:bCs/>
          <w:highlight w:val="yellow"/>
          <w:u w:val="single"/>
          <w:rtl/>
        </w:rPr>
        <w:t>החריג</w:t>
      </w:r>
      <w:r w:rsidRPr="00716350">
        <w:rPr>
          <w:rFonts w:ascii="David" w:hAnsi="David" w:cs="David"/>
          <w:u w:val="single"/>
          <w:rtl/>
        </w:rPr>
        <w:t xml:space="preserve"> היחידי הוא </w:t>
      </w:r>
      <w:r w:rsidRPr="00716350">
        <w:rPr>
          <w:rFonts w:ascii="David" w:hAnsi="David" w:cs="David"/>
          <w:b/>
          <w:bCs/>
          <w:u w:val="single"/>
          <w:rtl/>
        </w:rPr>
        <w:t>טענת אליבי</w:t>
      </w:r>
      <w:r w:rsidR="004A7606" w:rsidRPr="00716350">
        <w:rPr>
          <w:rFonts w:ascii="David" w:hAnsi="David" w:cs="David"/>
          <w:rtl/>
        </w:rPr>
        <w:t>- ביהמ"ש מחויב</w:t>
      </w:r>
      <w:r w:rsidRPr="00716350">
        <w:rPr>
          <w:rFonts w:ascii="David" w:hAnsi="David" w:cs="David"/>
          <w:rtl/>
        </w:rPr>
        <w:t xml:space="preserve"> להזהיר את הנאשם שאם יש לו טענה של "במקום אחר הייתי" </w:t>
      </w:r>
      <w:r w:rsidR="002B57AE" w:rsidRPr="00716350">
        <w:rPr>
          <w:rFonts w:ascii="David" w:hAnsi="David" w:cs="David"/>
          <w:b/>
          <w:bCs/>
          <w:rtl/>
        </w:rPr>
        <w:t>עליו</w:t>
      </w:r>
      <w:r w:rsidRPr="00716350">
        <w:rPr>
          <w:rFonts w:ascii="David" w:hAnsi="David" w:cs="David"/>
          <w:b/>
          <w:bCs/>
          <w:rtl/>
        </w:rPr>
        <w:t xml:space="preserve"> </w:t>
      </w:r>
      <w:r w:rsidR="002B57AE" w:rsidRPr="00716350">
        <w:rPr>
          <w:rFonts w:ascii="David" w:hAnsi="David" w:cs="David"/>
          <w:b/>
          <w:bCs/>
          <w:rtl/>
        </w:rPr>
        <w:t>לומר</w:t>
      </w:r>
      <w:r w:rsidRPr="00716350">
        <w:rPr>
          <w:rFonts w:ascii="David" w:hAnsi="David" w:cs="David"/>
          <w:b/>
          <w:bCs/>
          <w:rtl/>
        </w:rPr>
        <w:t xml:space="preserve"> אותה עכשיו אחרת</w:t>
      </w:r>
      <w:r w:rsidR="00EB3F22" w:rsidRPr="00716350">
        <w:rPr>
          <w:rFonts w:ascii="David" w:hAnsi="David" w:cs="David"/>
          <w:b/>
          <w:bCs/>
          <w:rtl/>
        </w:rPr>
        <w:t xml:space="preserve"> הוא</w:t>
      </w:r>
      <w:r w:rsidRPr="00716350">
        <w:rPr>
          <w:rFonts w:ascii="David" w:hAnsi="David" w:cs="David"/>
          <w:b/>
          <w:bCs/>
          <w:rtl/>
        </w:rPr>
        <w:t xml:space="preserve"> לא יוכל לטעון אותה</w:t>
      </w:r>
      <w:r w:rsidRPr="00716350">
        <w:rPr>
          <w:rFonts w:ascii="David" w:hAnsi="David" w:cs="David"/>
          <w:rtl/>
        </w:rPr>
        <w:t xml:space="preserve">. </w:t>
      </w:r>
      <w:r w:rsidRPr="00716350">
        <w:rPr>
          <w:rFonts w:ascii="David" w:hAnsi="David" w:cs="David"/>
          <w:highlight w:val="yellow"/>
          <w:rtl/>
        </w:rPr>
        <w:t xml:space="preserve">אם </w:t>
      </w:r>
      <w:r w:rsidR="004A7606" w:rsidRPr="00716350">
        <w:rPr>
          <w:rFonts w:ascii="David" w:hAnsi="David" w:cs="David"/>
          <w:highlight w:val="yellow"/>
          <w:rtl/>
        </w:rPr>
        <w:t>ב</w:t>
      </w:r>
      <w:r w:rsidR="007C0486" w:rsidRPr="00716350">
        <w:rPr>
          <w:rFonts w:ascii="David" w:hAnsi="David" w:cs="David" w:hint="cs"/>
          <w:highlight w:val="yellow"/>
          <w:rtl/>
        </w:rPr>
        <w:t>י</w:t>
      </w:r>
      <w:r w:rsidR="004A7606" w:rsidRPr="00716350">
        <w:rPr>
          <w:rFonts w:ascii="David" w:hAnsi="David" w:cs="David"/>
          <w:highlight w:val="yellow"/>
          <w:rtl/>
        </w:rPr>
        <w:t>המ"ש</w:t>
      </w:r>
      <w:r w:rsidRPr="00716350">
        <w:rPr>
          <w:rFonts w:ascii="David" w:hAnsi="David" w:cs="David"/>
          <w:highlight w:val="yellow"/>
          <w:rtl/>
        </w:rPr>
        <w:t xml:space="preserve"> לא הזהיר אותו</w:t>
      </w:r>
      <w:r w:rsidR="004A7606" w:rsidRPr="00716350">
        <w:rPr>
          <w:rFonts w:ascii="David" w:hAnsi="David" w:cs="David"/>
          <w:rtl/>
        </w:rPr>
        <w:t xml:space="preserve"> הנאשם</w:t>
      </w:r>
      <w:r w:rsidRPr="00716350">
        <w:rPr>
          <w:rFonts w:ascii="David" w:hAnsi="David" w:cs="David"/>
          <w:rtl/>
        </w:rPr>
        <w:t xml:space="preserve"> יכול לטעון </w:t>
      </w:r>
      <w:r w:rsidR="004A7606" w:rsidRPr="00716350">
        <w:rPr>
          <w:rFonts w:ascii="David" w:hAnsi="David" w:cs="David"/>
          <w:rtl/>
        </w:rPr>
        <w:t>טענה זו</w:t>
      </w:r>
      <w:r w:rsidRPr="00716350">
        <w:rPr>
          <w:rFonts w:ascii="David" w:hAnsi="David" w:cs="David"/>
          <w:rtl/>
        </w:rPr>
        <w:t xml:space="preserve"> גם אחר כך.</w:t>
      </w:r>
    </w:p>
    <w:p w:rsidR="004A7606" w:rsidRPr="00A4596E" w:rsidRDefault="004A7606" w:rsidP="00A4596E">
      <w:pPr>
        <w:spacing w:after="0" w:line="360" w:lineRule="auto"/>
        <w:jc w:val="both"/>
        <w:rPr>
          <w:rFonts w:ascii="David" w:hAnsi="David" w:cs="David"/>
          <w:u w:val="single"/>
          <w:rtl/>
        </w:rPr>
      </w:pPr>
    </w:p>
    <w:p w:rsidR="00D04634" w:rsidRPr="00D31E37" w:rsidRDefault="00D31E37" w:rsidP="008E38F6">
      <w:pPr>
        <w:pStyle w:val="a7"/>
        <w:numPr>
          <w:ilvl w:val="0"/>
          <w:numId w:val="118"/>
        </w:numPr>
        <w:spacing w:after="0" w:line="360" w:lineRule="auto"/>
        <w:jc w:val="both"/>
        <w:rPr>
          <w:rFonts w:ascii="David" w:hAnsi="David" w:cs="David"/>
          <w:rtl/>
        </w:rPr>
      </w:pPr>
      <w:r w:rsidRPr="00D31E37">
        <w:rPr>
          <w:rFonts w:ascii="David" w:hAnsi="David" w:cs="David" w:hint="cs"/>
          <w:b/>
          <w:bCs/>
          <w:rtl/>
        </w:rPr>
        <w:t>אם בשלב הזה יש מצב של הודאה באשמה</w:t>
      </w:r>
      <w:r w:rsidR="00113AD2" w:rsidRPr="00D31E37">
        <w:rPr>
          <w:rFonts w:ascii="David" w:hAnsi="David" w:cs="David"/>
          <w:rtl/>
        </w:rPr>
        <w:t xml:space="preserve"> </w:t>
      </w:r>
      <w:r>
        <w:rPr>
          <w:rFonts w:ascii="David" w:hAnsi="David" w:cs="David" w:hint="cs"/>
          <w:rtl/>
        </w:rPr>
        <w:t>(</w:t>
      </w:r>
      <w:r w:rsidRPr="00D31E37">
        <w:rPr>
          <w:rFonts w:ascii="David" w:hAnsi="David" w:cs="David"/>
          <w:u w:val="single"/>
          <w:rtl/>
        </w:rPr>
        <w:t>לדוגמ</w:t>
      </w:r>
      <w:r w:rsidRPr="00D31E37">
        <w:rPr>
          <w:rFonts w:ascii="David" w:hAnsi="David" w:cs="David" w:hint="cs"/>
          <w:u w:val="single"/>
          <w:rtl/>
        </w:rPr>
        <w:t>א</w:t>
      </w:r>
      <w:r>
        <w:rPr>
          <w:rFonts w:ascii="David" w:hAnsi="David" w:cs="David" w:hint="cs"/>
          <w:rtl/>
        </w:rPr>
        <w:t>:</w:t>
      </w:r>
      <w:r w:rsidR="00113AD2" w:rsidRPr="00D31E37">
        <w:rPr>
          <w:rFonts w:ascii="David" w:hAnsi="David" w:cs="David"/>
          <w:rtl/>
        </w:rPr>
        <w:t xml:space="preserve"> במסגרת </w:t>
      </w:r>
      <w:r w:rsidR="00113AD2" w:rsidRPr="00D31E37">
        <w:rPr>
          <w:rFonts w:ascii="David" w:hAnsi="David" w:cs="David"/>
          <w:b/>
          <w:bCs/>
          <w:rtl/>
        </w:rPr>
        <w:t>הסדר טיעון</w:t>
      </w:r>
      <w:r>
        <w:rPr>
          <w:rFonts w:ascii="David" w:hAnsi="David" w:cs="David" w:hint="cs"/>
          <w:rtl/>
        </w:rPr>
        <w:t>)-</w:t>
      </w:r>
      <w:r w:rsidR="00D04634" w:rsidRPr="00D31E37">
        <w:rPr>
          <w:rFonts w:ascii="David" w:hAnsi="David" w:cs="David"/>
          <w:rtl/>
        </w:rPr>
        <w:t xml:space="preserve"> </w:t>
      </w:r>
      <w:r w:rsidRPr="00D31E37">
        <w:rPr>
          <w:rFonts w:ascii="David" w:hAnsi="David" w:cs="David"/>
          <w:rtl/>
        </w:rPr>
        <w:t>ת</w:t>
      </w:r>
      <w:r w:rsidR="00113AD2" w:rsidRPr="00D31E37">
        <w:rPr>
          <w:rFonts w:ascii="David" w:hAnsi="David" w:cs="David"/>
          <w:rtl/>
        </w:rPr>
        <w:t>היה</w:t>
      </w:r>
      <w:r w:rsidRPr="00D31E37">
        <w:rPr>
          <w:rFonts w:ascii="David" w:hAnsi="David" w:cs="David"/>
          <w:rtl/>
        </w:rPr>
        <w:t xml:space="preserve"> הרש</w:t>
      </w:r>
      <w:r w:rsidRPr="00D31E37">
        <w:rPr>
          <w:rFonts w:ascii="David" w:hAnsi="David" w:cs="David" w:hint="cs"/>
          <w:rtl/>
        </w:rPr>
        <w:t>ע</w:t>
      </w:r>
      <w:r w:rsidRPr="00D31E37">
        <w:rPr>
          <w:rFonts w:ascii="David" w:hAnsi="David" w:cs="David"/>
          <w:rtl/>
        </w:rPr>
        <w:t>ה</w:t>
      </w:r>
      <w:r w:rsidR="00113AD2" w:rsidRPr="00D31E37">
        <w:rPr>
          <w:rFonts w:ascii="David" w:hAnsi="David" w:cs="David"/>
          <w:rtl/>
        </w:rPr>
        <w:t xml:space="preserve"> </w:t>
      </w:r>
      <w:r>
        <w:rPr>
          <w:rFonts w:ascii="David" w:hAnsi="David" w:cs="David" w:hint="cs"/>
          <w:rtl/>
        </w:rPr>
        <w:t>ועוברים מיד</w:t>
      </w:r>
      <w:r w:rsidR="00113AD2" w:rsidRPr="00D31E37">
        <w:rPr>
          <w:rFonts w:ascii="David" w:hAnsi="David" w:cs="David"/>
          <w:rtl/>
        </w:rPr>
        <w:t xml:space="preserve"> לשלב הטיעונים לעונש</w:t>
      </w:r>
      <w:r w:rsidRPr="00D31E37">
        <w:rPr>
          <w:rFonts w:ascii="David" w:hAnsi="David" w:cs="David" w:hint="cs"/>
          <w:rtl/>
        </w:rPr>
        <w:t xml:space="preserve">. </w:t>
      </w:r>
      <w:r w:rsidR="00113AD2" w:rsidRPr="00D31E37">
        <w:rPr>
          <w:rFonts w:ascii="David" w:hAnsi="David" w:cs="David"/>
          <w:rtl/>
        </w:rPr>
        <w:t>א</w:t>
      </w:r>
      <w:r>
        <w:rPr>
          <w:rFonts w:ascii="David" w:hAnsi="David" w:cs="David"/>
          <w:rtl/>
        </w:rPr>
        <w:t xml:space="preserve">ם </w:t>
      </w:r>
      <w:r>
        <w:rPr>
          <w:rFonts w:ascii="David" w:hAnsi="David" w:cs="David" w:hint="cs"/>
          <w:rtl/>
        </w:rPr>
        <w:t>אין הודאה-</w:t>
      </w:r>
      <w:r w:rsidR="007C0486" w:rsidRPr="00D31E37">
        <w:rPr>
          <w:rFonts w:ascii="David" w:hAnsi="David" w:cs="David"/>
          <w:rtl/>
        </w:rPr>
        <w:t xml:space="preserve"> עוברים להמשך המשפט- שלב הה</w:t>
      </w:r>
      <w:r w:rsidR="00113AD2" w:rsidRPr="00D31E37">
        <w:rPr>
          <w:rFonts w:ascii="David" w:hAnsi="David" w:cs="David"/>
          <w:rtl/>
        </w:rPr>
        <w:t>ו</w:t>
      </w:r>
      <w:r w:rsidR="007C0486" w:rsidRPr="00D31E37">
        <w:rPr>
          <w:rFonts w:ascii="David" w:hAnsi="David" w:cs="David" w:hint="cs"/>
          <w:rtl/>
        </w:rPr>
        <w:t>כ</w:t>
      </w:r>
      <w:r w:rsidR="00113AD2" w:rsidRPr="00D31E37">
        <w:rPr>
          <w:rFonts w:ascii="David" w:hAnsi="David" w:cs="David"/>
          <w:rtl/>
        </w:rPr>
        <w:t>חות.</w:t>
      </w:r>
    </w:p>
    <w:p w:rsidR="00AB6354" w:rsidRPr="00A4596E" w:rsidRDefault="00AB6354" w:rsidP="00A4596E">
      <w:pPr>
        <w:spacing w:after="0" w:line="360" w:lineRule="auto"/>
        <w:jc w:val="both"/>
        <w:rPr>
          <w:rFonts w:ascii="David" w:hAnsi="David" w:cs="David"/>
        </w:rPr>
      </w:pPr>
    </w:p>
    <w:p w:rsidR="007C0486" w:rsidRPr="00E71AC0" w:rsidRDefault="00AB6354" w:rsidP="007C0486">
      <w:pPr>
        <w:pStyle w:val="a7"/>
        <w:numPr>
          <w:ilvl w:val="0"/>
          <w:numId w:val="6"/>
        </w:numPr>
        <w:spacing w:after="0" w:line="360" w:lineRule="auto"/>
        <w:ind w:left="248" w:hanging="245"/>
        <w:jc w:val="both"/>
        <w:rPr>
          <w:rFonts w:ascii="David" w:hAnsi="David" w:cs="David"/>
          <w:b/>
          <w:bCs/>
          <w:sz w:val="24"/>
          <w:szCs w:val="24"/>
          <w:u w:val="single"/>
        </w:rPr>
      </w:pPr>
      <w:r w:rsidRPr="00E71AC0">
        <w:rPr>
          <w:rFonts w:ascii="David" w:hAnsi="David" w:cs="David"/>
          <w:b/>
          <w:bCs/>
          <w:sz w:val="24"/>
          <w:szCs w:val="24"/>
          <w:u w:val="single"/>
          <w:rtl/>
        </w:rPr>
        <w:t>שלב ההוכחות</w:t>
      </w:r>
      <w:r w:rsidR="009947AA" w:rsidRPr="00E71AC0">
        <w:rPr>
          <w:rFonts w:ascii="David" w:hAnsi="David" w:cs="David"/>
          <w:sz w:val="24"/>
          <w:szCs w:val="24"/>
          <w:u w:val="single"/>
          <w:rtl/>
        </w:rPr>
        <w:t>:</w:t>
      </w:r>
    </w:p>
    <w:p w:rsidR="002A6846" w:rsidRPr="001A0479" w:rsidRDefault="00E71AC0" w:rsidP="008E38F6">
      <w:pPr>
        <w:pStyle w:val="ruller41"/>
        <w:numPr>
          <w:ilvl w:val="0"/>
          <w:numId w:val="94"/>
        </w:numPr>
        <w:overflowPunct/>
        <w:autoSpaceDE/>
        <w:autoSpaceDN/>
        <w:ind w:left="532" w:hanging="249"/>
        <w:rPr>
          <w:rFonts w:ascii="David" w:eastAsia="Calibri" w:hAnsi="David" w:cs="David"/>
          <w:spacing w:val="0"/>
          <w:rtl/>
          <w:lang w:eastAsia="en-US"/>
        </w:rPr>
      </w:pPr>
      <w:r>
        <w:rPr>
          <w:rFonts w:ascii="David" w:hAnsi="David" w:cs="David"/>
          <w:b/>
          <w:bCs/>
          <w:u w:val="single"/>
          <w:rtl/>
        </w:rPr>
        <w:t>פרשת התביעה</w:t>
      </w:r>
      <w:r w:rsidRPr="00E71AC0">
        <w:rPr>
          <w:rFonts w:ascii="David" w:hAnsi="David" w:cs="David"/>
          <w:rtl/>
        </w:rPr>
        <w:t xml:space="preserve">- </w:t>
      </w:r>
      <w:r w:rsidR="002A6846" w:rsidRPr="001A0479">
        <w:rPr>
          <w:rFonts w:ascii="David" w:eastAsia="Calibri" w:hAnsi="David" w:cs="David" w:hint="cs"/>
          <w:spacing w:val="0"/>
          <w:rtl/>
          <w:lang w:eastAsia="en-US"/>
        </w:rPr>
        <w:t xml:space="preserve">בשלב זה התביעה מציגה את הראיות שלה ומביאה את העדים שלה (רשימת העדים מתפרסמת מראש בכתב התביעה). </w:t>
      </w:r>
      <w:r w:rsidR="002A6846" w:rsidRPr="001A0479">
        <w:rPr>
          <w:rFonts w:ascii="David" w:eastAsia="Calibri" w:hAnsi="David" w:cs="David" w:hint="cs"/>
          <w:spacing w:val="0"/>
          <w:u w:val="single"/>
          <w:rtl/>
          <w:lang w:eastAsia="en-US"/>
        </w:rPr>
        <w:t>כל עד נחקר בכמה חקירות</w:t>
      </w:r>
      <w:r w:rsidR="002A6846" w:rsidRPr="001A0479">
        <w:rPr>
          <w:rFonts w:ascii="David" w:eastAsia="Calibri" w:hAnsi="David" w:cs="David" w:hint="cs"/>
          <w:spacing w:val="0"/>
          <w:rtl/>
          <w:lang w:eastAsia="en-US"/>
        </w:rPr>
        <w:t>:</w:t>
      </w:r>
    </w:p>
    <w:p w:rsidR="002A6846" w:rsidRDefault="002A6846" w:rsidP="008E38F6">
      <w:pPr>
        <w:pStyle w:val="a7"/>
        <w:numPr>
          <w:ilvl w:val="1"/>
          <w:numId w:val="95"/>
        </w:numPr>
        <w:spacing w:after="0" w:line="360" w:lineRule="auto"/>
        <w:ind w:left="674" w:hanging="142"/>
        <w:jc w:val="both"/>
        <w:rPr>
          <w:rFonts w:ascii="David" w:hAnsi="David" w:cs="David"/>
        </w:rPr>
      </w:pPr>
      <w:r w:rsidRPr="002A6846">
        <w:rPr>
          <w:rFonts w:ascii="David" w:hAnsi="David" w:cs="David" w:hint="cs"/>
          <w:rtl/>
        </w:rPr>
        <w:t>חקירה ראשית</w:t>
      </w:r>
      <w:r>
        <w:rPr>
          <w:rFonts w:ascii="David" w:hAnsi="David" w:cs="David" w:hint="cs"/>
          <w:rtl/>
        </w:rPr>
        <w:t>.</w:t>
      </w:r>
    </w:p>
    <w:p w:rsidR="002A6846" w:rsidRDefault="002A6846" w:rsidP="008E38F6">
      <w:pPr>
        <w:pStyle w:val="a7"/>
        <w:numPr>
          <w:ilvl w:val="1"/>
          <w:numId w:val="95"/>
        </w:numPr>
        <w:spacing w:after="0" w:line="360" w:lineRule="auto"/>
        <w:ind w:left="674" w:hanging="142"/>
        <w:jc w:val="both"/>
        <w:rPr>
          <w:rFonts w:ascii="David" w:hAnsi="David" w:cs="David"/>
        </w:rPr>
      </w:pPr>
      <w:r>
        <w:rPr>
          <w:rFonts w:ascii="David" w:hAnsi="David" w:cs="David" w:hint="cs"/>
          <w:rtl/>
        </w:rPr>
        <w:t>חקירה נגדית.</w:t>
      </w:r>
    </w:p>
    <w:p w:rsidR="002A6846" w:rsidRDefault="002A6846" w:rsidP="008E38F6">
      <w:pPr>
        <w:pStyle w:val="a7"/>
        <w:numPr>
          <w:ilvl w:val="1"/>
          <w:numId w:val="95"/>
        </w:numPr>
        <w:spacing w:after="0" w:line="360" w:lineRule="auto"/>
        <w:ind w:left="674" w:hanging="142"/>
        <w:jc w:val="both"/>
        <w:rPr>
          <w:rFonts w:ascii="David" w:hAnsi="David" w:cs="David"/>
        </w:rPr>
      </w:pPr>
      <w:r w:rsidRPr="002A6846">
        <w:rPr>
          <w:rFonts w:ascii="David" w:hAnsi="David" w:cs="David" w:hint="cs"/>
          <w:rtl/>
        </w:rPr>
        <w:t>חקירה חוזרת.</w:t>
      </w:r>
    </w:p>
    <w:p w:rsidR="007D5EF9" w:rsidRPr="002A6846" w:rsidRDefault="00AB6354" w:rsidP="008E38F6">
      <w:pPr>
        <w:pStyle w:val="a7"/>
        <w:numPr>
          <w:ilvl w:val="0"/>
          <w:numId w:val="33"/>
        </w:numPr>
        <w:spacing w:after="0" w:line="360" w:lineRule="auto"/>
        <w:ind w:left="532" w:hanging="283"/>
        <w:jc w:val="both"/>
        <w:rPr>
          <w:rFonts w:ascii="David" w:hAnsi="David" w:cs="David"/>
          <w:rtl/>
        </w:rPr>
      </w:pPr>
      <w:r w:rsidRPr="001A0479">
        <w:rPr>
          <w:rFonts w:ascii="David" w:hAnsi="David" w:cs="David"/>
          <w:b/>
          <w:bCs/>
          <w:u w:val="single"/>
          <w:rtl/>
        </w:rPr>
        <w:t>במעבר בין שלב פרשת התביעה לפרשת ההגנה</w:t>
      </w:r>
      <w:r w:rsidRPr="00A4596E">
        <w:rPr>
          <w:rFonts w:ascii="David" w:hAnsi="David" w:cs="David"/>
          <w:rtl/>
        </w:rPr>
        <w:t xml:space="preserve"> ייתכן שלב שקרוי "</w:t>
      </w:r>
      <w:r w:rsidRPr="001A0479">
        <w:rPr>
          <w:rFonts w:ascii="David" w:hAnsi="David" w:cs="David"/>
          <w:b/>
          <w:bCs/>
          <w:highlight w:val="yellow"/>
          <w:u w:val="single"/>
          <w:rtl/>
        </w:rPr>
        <w:t>אין להשיב אשמה</w:t>
      </w:r>
      <w:r w:rsidRPr="00A4596E">
        <w:rPr>
          <w:rFonts w:ascii="David" w:hAnsi="David" w:cs="David"/>
          <w:rtl/>
        </w:rPr>
        <w:t xml:space="preserve"> – </w:t>
      </w:r>
      <w:r w:rsidRPr="00A4596E">
        <w:rPr>
          <w:rFonts w:ascii="David" w:hAnsi="David" w:cs="David"/>
        </w:rPr>
        <w:t>No case to answer</w:t>
      </w:r>
      <w:r w:rsidRPr="00A4596E">
        <w:rPr>
          <w:rFonts w:ascii="David" w:hAnsi="David" w:cs="David"/>
          <w:rtl/>
        </w:rPr>
        <w:t xml:space="preserve">". </w:t>
      </w:r>
      <w:r w:rsidR="00735380" w:rsidRPr="00A4596E">
        <w:rPr>
          <w:rFonts w:ascii="David" w:hAnsi="David" w:cs="David"/>
          <w:rtl/>
        </w:rPr>
        <w:t xml:space="preserve">במצב זה התביעה לא הצליחה להעביר את הנטל על הנאשם – לא הצליחה להוכיח את המינימום. </w:t>
      </w:r>
      <w:r w:rsidRPr="00A4596E">
        <w:rPr>
          <w:rFonts w:ascii="David" w:hAnsi="David" w:cs="David"/>
          <w:rtl/>
        </w:rPr>
        <w:t>זה כמעט ולא מתקבל בכל אופן.</w:t>
      </w:r>
      <w:r w:rsidR="007D5EF9" w:rsidRPr="00A4596E">
        <w:rPr>
          <w:rFonts w:ascii="David" w:hAnsi="David" w:cs="David"/>
          <w:rtl/>
        </w:rPr>
        <w:t xml:space="preserve"> </w:t>
      </w:r>
      <w:r w:rsidR="007D5EF9" w:rsidRPr="002A6846">
        <w:rPr>
          <w:rFonts w:ascii="David" w:hAnsi="David" w:cs="David"/>
          <w:rtl/>
        </w:rPr>
        <w:t>במקרה זה, התביעה לא הצליחה אפילו להעביר את נטל הבאת הראיות כלפי הנאשם.</w:t>
      </w:r>
    </w:p>
    <w:p w:rsidR="00AB6354" w:rsidRPr="00B76B8A" w:rsidRDefault="00AE1CDD" w:rsidP="008E38F6">
      <w:pPr>
        <w:pStyle w:val="ruller41"/>
        <w:numPr>
          <w:ilvl w:val="0"/>
          <w:numId w:val="94"/>
        </w:numPr>
        <w:overflowPunct/>
        <w:autoSpaceDE/>
        <w:autoSpaceDN/>
        <w:ind w:left="532" w:hanging="249"/>
        <w:rPr>
          <w:rFonts w:ascii="David" w:eastAsiaTheme="minorEastAsia" w:hAnsi="David" w:cs="David"/>
          <w:spacing w:val="0"/>
          <w:lang w:eastAsia="en-US"/>
        </w:rPr>
      </w:pPr>
      <w:r w:rsidRPr="00B76B8A">
        <w:rPr>
          <w:rFonts w:ascii="David" w:eastAsiaTheme="minorEastAsia" w:hAnsi="David" w:cs="David" w:hint="cs"/>
          <w:b/>
          <w:bCs/>
          <w:spacing w:val="0"/>
          <w:u w:val="single"/>
          <w:rtl/>
          <w:lang w:eastAsia="en-US"/>
        </w:rPr>
        <w:t>פרשת ההגנה</w:t>
      </w:r>
      <w:r w:rsidRPr="00B76B8A">
        <w:rPr>
          <w:rFonts w:ascii="David" w:eastAsiaTheme="minorEastAsia" w:hAnsi="David" w:cs="David" w:hint="cs"/>
          <w:spacing w:val="0"/>
          <w:rtl/>
          <w:lang w:eastAsia="en-US"/>
        </w:rPr>
        <w:t xml:space="preserve">- </w:t>
      </w:r>
      <w:r w:rsidR="00AB6354" w:rsidRPr="00B76B8A">
        <w:rPr>
          <w:rFonts w:ascii="David" w:eastAsiaTheme="minorEastAsia" w:hAnsi="David" w:cs="David"/>
          <w:spacing w:val="0"/>
          <w:rtl/>
          <w:lang w:eastAsia="en-US"/>
        </w:rPr>
        <w:t xml:space="preserve">אם </w:t>
      </w:r>
      <w:r w:rsidR="00897888" w:rsidRPr="00B76B8A">
        <w:rPr>
          <w:rFonts w:ascii="David" w:eastAsiaTheme="minorEastAsia" w:hAnsi="David" w:cs="David"/>
          <w:spacing w:val="0"/>
          <w:rtl/>
          <w:lang w:eastAsia="en-US"/>
        </w:rPr>
        <w:t>הטענה</w:t>
      </w:r>
      <w:r w:rsidR="00AB6354" w:rsidRPr="00B76B8A">
        <w:rPr>
          <w:rFonts w:ascii="David" w:eastAsiaTheme="minorEastAsia" w:hAnsi="David" w:cs="David"/>
          <w:spacing w:val="0"/>
          <w:rtl/>
          <w:lang w:eastAsia="en-US"/>
        </w:rPr>
        <w:t xml:space="preserve"> לא התקבלה/לא נטענה עוברים לניהול </w:t>
      </w:r>
      <w:r w:rsidR="00AB6354" w:rsidRPr="00D31E37">
        <w:rPr>
          <w:rFonts w:ascii="David" w:eastAsiaTheme="minorEastAsia" w:hAnsi="David" w:cs="David"/>
          <w:spacing w:val="0"/>
          <w:rtl/>
          <w:lang w:eastAsia="en-US"/>
        </w:rPr>
        <w:t>פרשת ההגנה</w:t>
      </w:r>
      <w:r w:rsidR="00AB6354" w:rsidRPr="00B76B8A">
        <w:rPr>
          <w:rFonts w:ascii="David" w:eastAsiaTheme="minorEastAsia" w:hAnsi="David" w:cs="David"/>
          <w:spacing w:val="0"/>
          <w:rtl/>
          <w:lang w:eastAsia="en-US"/>
        </w:rPr>
        <w:t xml:space="preserve">. </w:t>
      </w:r>
      <w:r w:rsidR="00735380" w:rsidRPr="00B76B8A">
        <w:rPr>
          <w:rFonts w:ascii="David" w:eastAsiaTheme="minorEastAsia" w:hAnsi="David" w:cs="David"/>
          <w:spacing w:val="0"/>
          <w:rtl/>
          <w:lang w:eastAsia="en-US"/>
        </w:rPr>
        <w:t xml:space="preserve">כאן, </w:t>
      </w:r>
      <w:r w:rsidR="003A6DBD" w:rsidRPr="00B76B8A">
        <w:rPr>
          <w:rFonts w:ascii="David" w:eastAsiaTheme="minorEastAsia" w:hAnsi="David" w:cs="David"/>
          <w:spacing w:val="0"/>
          <w:rtl/>
          <w:lang w:eastAsia="en-US"/>
        </w:rPr>
        <w:t xml:space="preserve">אם הנאשם בוחר להעיד, </w:t>
      </w:r>
      <w:r w:rsidR="00AB6354" w:rsidRPr="00B76B8A">
        <w:rPr>
          <w:rFonts w:ascii="David" w:eastAsiaTheme="minorEastAsia" w:hAnsi="David" w:cs="David"/>
          <w:spacing w:val="0"/>
          <w:rtl/>
          <w:lang w:eastAsia="en-US"/>
        </w:rPr>
        <w:t>הוא יהיה העד הראשון</w:t>
      </w:r>
      <w:r w:rsidR="00897888" w:rsidRPr="00B76B8A">
        <w:rPr>
          <w:rFonts w:ascii="David" w:eastAsiaTheme="minorEastAsia" w:hAnsi="David" w:cs="David"/>
          <w:spacing w:val="0"/>
          <w:rtl/>
          <w:lang w:eastAsia="en-US"/>
        </w:rPr>
        <w:t xml:space="preserve"> ואחריו יבואו עדים אחרים</w:t>
      </w:r>
      <w:r w:rsidR="00AB6354" w:rsidRPr="00B76B8A">
        <w:rPr>
          <w:rFonts w:ascii="David" w:eastAsiaTheme="minorEastAsia" w:hAnsi="David" w:cs="David"/>
          <w:spacing w:val="0"/>
          <w:rtl/>
          <w:lang w:eastAsia="en-US"/>
        </w:rPr>
        <w:t xml:space="preserve">. הנאשם לא חייב להעיד </w:t>
      </w:r>
      <w:r w:rsidR="004E2315" w:rsidRPr="00B76B8A">
        <w:rPr>
          <w:rFonts w:ascii="David" w:eastAsiaTheme="minorEastAsia" w:hAnsi="David" w:cs="David"/>
          <w:spacing w:val="0"/>
          <w:u w:val="single"/>
          <w:rtl/>
          <w:lang w:eastAsia="en-US"/>
        </w:rPr>
        <w:t>אלא</w:t>
      </w:r>
      <w:r w:rsidR="00AB6354" w:rsidRPr="00B76B8A">
        <w:rPr>
          <w:rFonts w:ascii="David" w:eastAsiaTheme="minorEastAsia" w:hAnsi="David" w:cs="David"/>
          <w:spacing w:val="0"/>
          <w:rtl/>
          <w:lang w:eastAsia="en-US"/>
        </w:rPr>
        <w:t xml:space="preserve"> יכול לשמור על זכות השתיקה </w:t>
      </w:r>
      <w:r w:rsidR="004E2315" w:rsidRPr="00B76B8A">
        <w:rPr>
          <w:rFonts w:ascii="David" w:eastAsiaTheme="minorEastAsia" w:hAnsi="David" w:cs="David"/>
          <w:spacing w:val="0"/>
          <w:u w:val="single"/>
          <w:rtl/>
          <w:lang w:eastAsia="en-US"/>
        </w:rPr>
        <w:t>אך</w:t>
      </w:r>
      <w:r w:rsidR="00AB6354" w:rsidRPr="00B76B8A">
        <w:rPr>
          <w:rFonts w:ascii="David" w:eastAsiaTheme="minorEastAsia" w:hAnsi="David" w:cs="David"/>
          <w:spacing w:val="0"/>
          <w:rtl/>
          <w:lang w:eastAsia="en-US"/>
        </w:rPr>
        <w:t xml:space="preserve"> הדבר יכול לשמש כסיוע/חיזוק</w:t>
      </w:r>
      <w:r w:rsidR="00735380" w:rsidRPr="00B76B8A">
        <w:rPr>
          <w:rFonts w:ascii="David" w:eastAsiaTheme="minorEastAsia" w:hAnsi="David" w:cs="David"/>
          <w:spacing w:val="0"/>
          <w:rtl/>
          <w:lang w:eastAsia="en-US"/>
        </w:rPr>
        <w:t xml:space="preserve"> ראייתי</w:t>
      </w:r>
      <w:r w:rsidR="00AB6354" w:rsidRPr="00B76B8A">
        <w:rPr>
          <w:rFonts w:ascii="David" w:eastAsiaTheme="minorEastAsia" w:hAnsi="David" w:cs="David"/>
          <w:spacing w:val="0"/>
          <w:rtl/>
          <w:lang w:eastAsia="en-US"/>
        </w:rPr>
        <w:t xml:space="preserve"> </w:t>
      </w:r>
      <w:r w:rsidR="007D5EF9" w:rsidRPr="00B76B8A">
        <w:rPr>
          <w:rFonts w:ascii="David" w:eastAsiaTheme="minorEastAsia" w:hAnsi="David" w:cs="David"/>
          <w:spacing w:val="0"/>
          <w:rtl/>
          <w:lang w:eastAsia="en-US"/>
        </w:rPr>
        <w:t>כ</w:t>
      </w:r>
      <w:r w:rsidR="00AB6354" w:rsidRPr="00B76B8A">
        <w:rPr>
          <w:rFonts w:ascii="David" w:eastAsiaTheme="minorEastAsia" w:hAnsi="David" w:cs="David"/>
          <w:spacing w:val="0"/>
          <w:rtl/>
          <w:lang w:eastAsia="en-US"/>
        </w:rPr>
        <w:t>נגדו.</w:t>
      </w:r>
    </w:p>
    <w:p w:rsidR="00AB6354" w:rsidRPr="00762028" w:rsidRDefault="00D31E37" w:rsidP="008E38F6">
      <w:pPr>
        <w:pStyle w:val="ruller41"/>
        <w:numPr>
          <w:ilvl w:val="0"/>
          <w:numId w:val="94"/>
        </w:numPr>
        <w:overflowPunct/>
        <w:autoSpaceDE/>
        <w:autoSpaceDN/>
        <w:ind w:left="532" w:hanging="249"/>
        <w:rPr>
          <w:rFonts w:ascii="David" w:eastAsiaTheme="minorEastAsia" w:hAnsi="David" w:cs="David"/>
          <w:spacing w:val="0"/>
          <w:lang w:eastAsia="en-US"/>
        </w:rPr>
      </w:pPr>
      <w:r w:rsidRPr="00D31E37">
        <w:rPr>
          <w:rFonts w:ascii="David" w:eastAsiaTheme="minorEastAsia" w:hAnsi="David" w:cs="David" w:hint="cs"/>
          <w:b/>
          <w:bCs/>
          <w:spacing w:val="0"/>
          <w:u w:val="single"/>
          <w:rtl/>
          <w:lang w:eastAsia="en-US"/>
        </w:rPr>
        <w:t>שלב העדויות/ראיות הזמה</w:t>
      </w:r>
      <w:r>
        <w:rPr>
          <w:rFonts w:ascii="David" w:eastAsiaTheme="minorEastAsia" w:hAnsi="David" w:cs="David" w:hint="cs"/>
          <w:spacing w:val="0"/>
          <w:rtl/>
          <w:lang w:eastAsia="en-US"/>
        </w:rPr>
        <w:t xml:space="preserve">- </w:t>
      </w:r>
      <w:r w:rsidR="00AB6354" w:rsidRPr="00762028">
        <w:rPr>
          <w:rFonts w:ascii="David" w:eastAsiaTheme="minorEastAsia" w:hAnsi="David" w:cs="David"/>
          <w:spacing w:val="0"/>
          <w:rtl/>
          <w:lang w:eastAsia="en-US"/>
        </w:rPr>
        <w:t xml:space="preserve">לאחר </w:t>
      </w:r>
      <w:r>
        <w:rPr>
          <w:rFonts w:ascii="David" w:eastAsiaTheme="minorEastAsia" w:hAnsi="David" w:cs="David" w:hint="cs"/>
          <w:spacing w:val="0"/>
          <w:rtl/>
          <w:lang w:eastAsia="en-US"/>
        </w:rPr>
        <w:t>פרשת</w:t>
      </w:r>
      <w:r w:rsidR="00AB6354" w:rsidRPr="00762028">
        <w:rPr>
          <w:rFonts w:ascii="David" w:eastAsiaTheme="minorEastAsia" w:hAnsi="David" w:cs="David"/>
          <w:spacing w:val="0"/>
          <w:rtl/>
          <w:lang w:eastAsia="en-US"/>
        </w:rPr>
        <w:t xml:space="preserve"> ההגנה, </w:t>
      </w:r>
      <w:r w:rsidR="00AB6354" w:rsidRPr="00762028">
        <w:rPr>
          <w:rFonts w:ascii="David" w:eastAsiaTheme="minorEastAsia" w:hAnsi="David" w:cs="David"/>
          <w:spacing w:val="0"/>
          <w:highlight w:val="yellow"/>
          <w:rtl/>
          <w:lang w:eastAsia="en-US"/>
        </w:rPr>
        <w:t>התביעה יכולה לבקש</w:t>
      </w:r>
      <w:r w:rsidR="007D5EF9" w:rsidRPr="00762028">
        <w:rPr>
          <w:rFonts w:ascii="David" w:eastAsiaTheme="minorEastAsia" w:hAnsi="David" w:cs="David"/>
          <w:spacing w:val="0"/>
          <w:highlight w:val="yellow"/>
          <w:rtl/>
          <w:lang w:eastAsia="en-US"/>
        </w:rPr>
        <w:t xml:space="preserve"> להביא</w:t>
      </w:r>
      <w:r w:rsidR="00AB6354" w:rsidRPr="00762028">
        <w:rPr>
          <w:rFonts w:ascii="David" w:eastAsiaTheme="minorEastAsia" w:hAnsi="David" w:cs="David"/>
          <w:spacing w:val="0"/>
          <w:highlight w:val="yellow"/>
          <w:rtl/>
          <w:lang w:eastAsia="en-US"/>
        </w:rPr>
        <w:t xml:space="preserve"> </w:t>
      </w:r>
      <w:r w:rsidR="007D5EF9" w:rsidRPr="00762028">
        <w:rPr>
          <w:rFonts w:ascii="David" w:eastAsiaTheme="minorEastAsia" w:hAnsi="David" w:cs="David"/>
          <w:b/>
          <w:bCs/>
          <w:spacing w:val="0"/>
          <w:highlight w:val="yellow"/>
          <w:u w:val="single"/>
          <w:rtl/>
          <w:lang w:eastAsia="en-US"/>
        </w:rPr>
        <w:t>עדויות/ראיות</w:t>
      </w:r>
      <w:r w:rsidR="00AB6354" w:rsidRPr="00762028">
        <w:rPr>
          <w:rFonts w:ascii="David" w:eastAsiaTheme="minorEastAsia" w:hAnsi="David" w:cs="David"/>
          <w:b/>
          <w:bCs/>
          <w:spacing w:val="0"/>
          <w:highlight w:val="yellow"/>
          <w:u w:val="single"/>
          <w:rtl/>
          <w:lang w:eastAsia="en-US"/>
        </w:rPr>
        <w:t xml:space="preserve"> הזמה</w:t>
      </w:r>
      <w:r w:rsidR="00AB6354" w:rsidRPr="00762028">
        <w:rPr>
          <w:rFonts w:ascii="David" w:eastAsiaTheme="minorEastAsia" w:hAnsi="David" w:cs="David"/>
          <w:spacing w:val="0"/>
          <w:rtl/>
          <w:lang w:eastAsia="en-US"/>
        </w:rPr>
        <w:t xml:space="preserve"> – עדויות המפריכות את העדויות של ההגנה שהפתיעו אותה.</w:t>
      </w:r>
    </w:p>
    <w:p w:rsidR="00AB6354" w:rsidRPr="00762028" w:rsidRDefault="00AB6354" w:rsidP="008E38F6">
      <w:pPr>
        <w:pStyle w:val="ruller41"/>
        <w:numPr>
          <w:ilvl w:val="0"/>
          <w:numId w:val="94"/>
        </w:numPr>
        <w:overflowPunct/>
        <w:autoSpaceDE/>
        <w:autoSpaceDN/>
        <w:ind w:left="532" w:hanging="249"/>
        <w:rPr>
          <w:rFonts w:ascii="David" w:eastAsiaTheme="minorEastAsia" w:hAnsi="David" w:cs="David"/>
          <w:spacing w:val="0"/>
          <w:lang w:eastAsia="en-US"/>
        </w:rPr>
      </w:pPr>
      <w:r w:rsidRPr="00762028">
        <w:rPr>
          <w:rFonts w:ascii="David" w:eastAsiaTheme="minorEastAsia" w:hAnsi="David" w:cs="David"/>
          <w:b/>
          <w:bCs/>
          <w:spacing w:val="0"/>
          <w:highlight w:val="yellow"/>
          <w:u w:val="single"/>
          <w:rtl/>
          <w:lang w:eastAsia="en-US"/>
        </w:rPr>
        <w:t>ראיות מטעם ביהמ"ש</w:t>
      </w:r>
      <w:r w:rsidR="00D31E37">
        <w:rPr>
          <w:rFonts w:ascii="David" w:eastAsiaTheme="minorEastAsia" w:hAnsi="David" w:cs="David" w:hint="cs"/>
          <w:spacing w:val="0"/>
          <w:rtl/>
          <w:lang w:eastAsia="en-US"/>
        </w:rPr>
        <w:t>-</w:t>
      </w:r>
      <w:r w:rsidRPr="00762028">
        <w:rPr>
          <w:rFonts w:ascii="David" w:eastAsiaTheme="minorEastAsia" w:hAnsi="David" w:cs="David"/>
          <w:spacing w:val="0"/>
          <w:rtl/>
          <w:lang w:eastAsia="en-US"/>
        </w:rPr>
        <w:t xml:space="preserve"> ביהמ"ש עשוי להחליט לזמן שוב עד שהעיד </w:t>
      </w:r>
      <w:r w:rsidR="00897888" w:rsidRPr="00762028">
        <w:rPr>
          <w:rFonts w:ascii="David" w:eastAsiaTheme="minorEastAsia" w:hAnsi="David" w:cs="David"/>
          <w:spacing w:val="0"/>
          <w:rtl/>
          <w:lang w:eastAsia="en-US"/>
        </w:rPr>
        <w:t>או כל עד אחר</w:t>
      </w:r>
      <w:r w:rsidR="007D5EF9" w:rsidRPr="00762028">
        <w:rPr>
          <w:rFonts w:ascii="David" w:eastAsiaTheme="minorEastAsia" w:hAnsi="David" w:cs="David"/>
          <w:spacing w:val="0"/>
          <w:rtl/>
          <w:lang w:eastAsia="en-US"/>
        </w:rPr>
        <w:t xml:space="preserve"> חדש</w:t>
      </w:r>
      <w:r w:rsidR="00897888" w:rsidRPr="00762028">
        <w:rPr>
          <w:rFonts w:ascii="David" w:eastAsiaTheme="minorEastAsia" w:hAnsi="David" w:cs="David"/>
          <w:spacing w:val="0"/>
          <w:rtl/>
          <w:lang w:eastAsia="en-US"/>
        </w:rPr>
        <w:t xml:space="preserve"> ולחקור אותו במשפט.</w:t>
      </w:r>
    </w:p>
    <w:p w:rsidR="00AB6354" w:rsidRPr="00762028" w:rsidRDefault="00AB6354" w:rsidP="008E38F6">
      <w:pPr>
        <w:pStyle w:val="a7"/>
        <w:numPr>
          <w:ilvl w:val="0"/>
          <w:numId w:val="33"/>
        </w:numPr>
        <w:spacing w:after="0" w:line="360" w:lineRule="auto"/>
        <w:ind w:left="815" w:hanging="283"/>
        <w:jc w:val="both"/>
        <w:rPr>
          <w:rFonts w:ascii="David" w:eastAsiaTheme="minorEastAsia" w:hAnsi="David" w:cs="David"/>
        </w:rPr>
      </w:pPr>
      <w:r w:rsidRPr="00762028">
        <w:rPr>
          <w:rFonts w:ascii="David" w:eastAsiaTheme="minorEastAsia" w:hAnsi="David" w:cs="David"/>
          <w:rtl/>
        </w:rPr>
        <w:t>ב</w:t>
      </w:r>
      <w:r w:rsidR="00080C36" w:rsidRPr="00762028">
        <w:rPr>
          <w:rFonts w:ascii="David" w:eastAsiaTheme="minorEastAsia" w:hAnsi="David" w:cs="David"/>
          <w:rtl/>
        </w:rPr>
        <w:t xml:space="preserve">כל </w:t>
      </w:r>
      <w:r w:rsidRPr="00762028">
        <w:rPr>
          <w:rFonts w:ascii="David" w:eastAsiaTheme="minorEastAsia" w:hAnsi="David" w:cs="David"/>
          <w:rtl/>
        </w:rPr>
        <w:t xml:space="preserve">שלב זה נטל ההוכחה על התביעה הוא לא מעבר לכל ספק סביר </w:t>
      </w:r>
      <w:r w:rsidR="004E2315" w:rsidRPr="00762028">
        <w:rPr>
          <w:rFonts w:ascii="David" w:eastAsiaTheme="minorEastAsia" w:hAnsi="David" w:cs="David"/>
          <w:rtl/>
        </w:rPr>
        <w:t>אלא</w:t>
      </w:r>
      <w:r w:rsidR="00897888" w:rsidRPr="00762028">
        <w:rPr>
          <w:rFonts w:ascii="David" w:eastAsiaTheme="minorEastAsia" w:hAnsi="David" w:cs="David"/>
          <w:rtl/>
        </w:rPr>
        <w:t xml:space="preserve"> פחות</w:t>
      </w:r>
      <w:r w:rsidRPr="00762028">
        <w:rPr>
          <w:rFonts w:ascii="David" w:eastAsiaTheme="minorEastAsia" w:hAnsi="David" w:cs="David"/>
          <w:rtl/>
        </w:rPr>
        <w:t>.</w:t>
      </w:r>
    </w:p>
    <w:p w:rsidR="00AB6354" w:rsidRPr="00762028" w:rsidRDefault="00AB6354" w:rsidP="008E38F6">
      <w:pPr>
        <w:pStyle w:val="ruller41"/>
        <w:numPr>
          <w:ilvl w:val="0"/>
          <w:numId w:val="94"/>
        </w:numPr>
        <w:overflowPunct/>
        <w:autoSpaceDE/>
        <w:autoSpaceDN/>
        <w:ind w:left="532" w:hanging="249"/>
        <w:rPr>
          <w:rFonts w:ascii="David" w:eastAsiaTheme="minorEastAsia" w:hAnsi="David" w:cs="David"/>
          <w:spacing w:val="0"/>
          <w:lang w:eastAsia="en-US"/>
        </w:rPr>
      </w:pPr>
      <w:r w:rsidRPr="00762028">
        <w:rPr>
          <w:rFonts w:ascii="David" w:eastAsiaTheme="minorEastAsia" w:hAnsi="David" w:cs="David"/>
          <w:b/>
          <w:bCs/>
          <w:spacing w:val="0"/>
          <w:u w:val="single"/>
          <w:rtl/>
          <w:lang w:eastAsia="en-US"/>
        </w:rPr>
        <w:t>סיכומים</w:t>
      </w:r>
      <w:r w:rsidR="00D31E37">
        <w:rPr>
          <w:rFonts w:ascii="David" w:eastAsiaTheme="minorEastAsia" w:hAnsi="David" w:cs="David" w:hint="cs"/>
          <w:spacing w:val="0"/>
          <w:rtl/>
          <w:lang w:eastAsia="en-US"/>
        </w:rPr>
        <w:t>-</w:t>
      </w:r>
      <w:r w:rsidRPr="00762028">
        <w:rPr>
          <w:rFonts w:ascii="David" w:eastAsiaTheme="minorEastAsia" w:hAnsi="David" w:cs="David"/>
          <w:spacing w:val="0"/>
          <w:rtl/>
          <w:lang w:eastAsia="en-US"/>
        </w:rPr>
        <w:t xml:space="preserve"> </w:t>
      </w:r>
      <w:r w:rsidR="00D31E37">
        <w:rPr>
          <w:rFonts w:ascii="David" w:eastAsiaTheme="minorEastAsia" w:hAnsi="David" w:cs="David" w:hint="cs"/>
          <w:spacing w:val="0"/>
          <w:rtl/>
          <w:lang w:eastAsia="en-US"/>
        </w:rPr>
        <w:t xml:space="preserve">ראשית </w:t>
      </w:r>
      <w:r w:rsidRPr="00762028">
        <w:rPr>
          <w:rFonts w:ascii="David" w:eastAsiaTheme="minorEastAsia" w:hAnsi="David" w:cs="David"/>
          <w:spacing w:val="0"/>
          <w:rtl/>
          <w:lang w:eastAsia="en-US"/>
        </w:rPr>
        <w:t>סיכומי התביעה</w:t>
      </w:r>
      <w:r w:rsidR="007F06B1" w:rsidRPr="00762028">
        <w:rPr>
          <w:rFonts w:ascii="David" w:eastAsiaTheme="minorEastAsia" w:hAnsi="David" w:cs="David"/>
          <w:spacing w:val="0"/>
          <w:rtl/>
          <w:lang w:eastAsia="en-US"/>
        </w:rPr>
        <w:t xml:space="preserve"> </w:t>
      </w:r>
      <w:r w:rsidR="00D31E37">
        <w:rPr>
          <w:rFonts w:ascii="David" w:eastAsiaTheme="minorEastAsia" w:hAnsi="David" w:cs="David" w:hint="cs"/>
          <w:spacing w:val="0"/>
          <w:rtl/>
          <w:lang w:eastAsia="en-US"/>
        </w:rPr>
        <w:t xml:space="preserve">ולאחר מכן </w:t>
      </w:r>
      <w:r w:rsidRPr="00762028">
        <w:rPr>
          <w:rFonts w:ascii="David" w:eastAsiaTheme="minorEastAsia" w:hAnsi="David" w:cs="David"/>
          <w:spacing w:val="0"/>
          <w:rtl/>
          <w:lang w:eastAsia="en-US"/>
        </w:rPr>
        <w:t>סיכומי ההגנה</w:t>
      </w:r>
      <w:r w:rsidR="007F06B1" w:rsidRPr="00762028">
        <w:rPr>
          <w:rFonts w:ascii="David" w:eastAsiaTheme="minorEastAsia" w:hAnsi="David" w:cs="David"/>
          <w:spacing w:val="0"/>
          <w:rtl/>
          <w:lang w:eastAsia="en-US"/>
        </w:rPr>
        <w:t>.</w:t>
      </w:r>
    </w:p>
    <w:p w:rsidR="00552E4F" w:rsidRPr="00D31E37" w:rsidRDefault="00552E4F" w:rsidP="00552E4F">
      <w:pPr>
        <w:pStyle w:val="ruller41"/>
        <w:overflowPunct/>
        <w:autoSpaceDE/>
        <w:autoSpaceDN/>
        <w:ind w:left="283"/>
        <w:rPr>
          <w:rFonts w:ascii="David" w:hAnsi="David" w:cs="David"/>
        </w:rPr>
      </w:pPr>
    </w:p>
    <w:p w:rsidR="00AB6354" w:rsidRDefault="00AB6354" w:rsidP="00E71AC0">
      <w:pPr>
        <w:pStyle w:val="a7"/>
        <w:numPr>
          <w:ilvl w:val="0"/>
          <w:numId w:val="6"/>
        </w:numPr>
        <w:spacing w:after="0" w:line="360" w:lineRule="auto"/>
        <w:ind w:left="248" w:hanging="245"/>
        <w:jc w:val="both"/>
        <w:rPr>
          <w:rFonts w:ascii="David" w:hAnsi="David" w:cs="David"/>
        </w:rPr>
      </w:pPr>
      <w:r w:rsidRPr="00D31E37">
        <w:rPr>
          <w:rFonts w:ascii="David" w:hAnsi="David" w:cs="David"/>
          <w:b/>
          <w:bCs/>
          <w:sz w:val="24"/>
          <w:szCs w:val="24"/>
          <w:u w:val="single"/>
          <w:rtl/>
        </w:rPr>
        <w:t>הכרעת דין</w:t>
      </w:r>
      <w:r w:rsidR="009947AA" w:rsidRPr="002A6846">
        <w:rPr>
          <w:rFonts w:ascii="David" w:hAnsi="David" w:cs="David"/>
          <w:rtl/>
        </w:rPr>
        <w:t>:</w:t>
      </w:r>
      <w:r w:rsidRPr="002A6846">
        <w:rPr>
          <w:rFonts w:ascii="David" w:hAnsi="David" w:cs="David"/>
          <w:rtl/>
        </w:rPr>
        <w:t xml:space="preserve"> אם יש זיכוי מכל האישומים פה ההליך נעצר </w:t>
      </w:r>
      <w:r w:rsidR="004E2315" w:rsidRPr="002A6846">
        <w:rPr>
          <w:rFonts w:ascii="David" w:hAnsi="David" w:cs="David"/>
          <w:u w:val="single"/>
          <w:rtl/>
        </w:rPr>
        <w:t>אך</w:t>
      </w:r>
      <w:r w:rsidRPr="002A6846">
        <w:rPr>
          <w:rFonts w:ascii="David" w:hAnsi="David" w:cs="David"/>
          <w:rtl/>
        </w:rPr>
        <w:t xml:space="preserve"> אם יש הרשעה אפילו באישום אחד עוברים לשלב הטיעונים לעונש.</w:t>
      </w:r>
    </w:p>
    <w:p w:rsidR="001A0479" w:rsidRPr="001A0479" w:rsidRDefault="001A0479" w:rsidP="001A0479">
      <w:pPr>
        <w:spacing w:after="0" w:line="360" w:lineRule="auto"/>
        <w:ind w:left="3"/>
        <w:jc w:val="both"/>
        <w:rPr>
          <w:rFonts w:ascii="David" w:hAnsi="David" w:cs="David"/>
        </w:rPr>
      </w:pPr>
    </w:p>
    <w:p w:rsidR="00D31E37" w:rsidRDefault="00AB6354" w:rsidP="00E71AC0">
      <w:pPr>
        <w:pStyle w:val="a7"/>
        <w:numPr>
          <w:ilvl w:val="0"/>
          <w:numId w:val="6"/>
        </w:numPr>
        <w:spacing w:after="0" w:line="360" w:lineRule="auto"/>
        <w:ind w:left="248" w:hanging="245"/>
        <w:jc w:val="both"/>
        <w:rPr>
          <w:rFonts w:ascii="David" w:hAnsi="David" w:cs="David"/>
        </w:rPr>
      </w:pPr>
      <w:r w:rsidRPr="00D31E37">
        <w:rPr>
          <w:rFonts w:ascii="David" w:hAnsi="David" w:cs="David"/>
          <w:b/>
          <w:bCs/>
          <w:sz w:val="24"/>
          <w:szCs w:val="24"/>
          <w:u w:val="single"/>
          <w:rtl/>
        </w:rPr>
        <w:t>טיעונים לעונש</w:t>
      </w:r>
      <w:r w:rsidR="009947AA" w:rsidRPr="002A6846">
        <w:rPr>
          <w:rFonts w:ascii="David" w:hAnsi="David" w:cs="David"/>
          <w:rtl/>
        </w:rPr>
        <w:t>:</w:t>
      </w:r>
      <w:r w:rsidRPr="002A6846">
        <w:rPr>
          <w:rFonts w:ascii="David" w:hAnsi="David" w:cs="David"/>
          <w:rtl/>
        </w:rPr>
        <w:t xml:space="preserve"> </w:t>
      </w:r>
      <w:r w:rsidR="002A6846" w:rsidRPr="00D31E37">
        <w:rPr>
          <w:rFonts w:ascii="David" w:hAnsi="David" w:cs="David" w:hint="cs"/>
          <w:u w:val="single"/>
          <w:rtl/>
        </w:rPr>
        <w:t xml:space="preserve">מורכבים </w:t>
      </w:r>
      <w:r w:rsidR="00D31E37">
        <w:rPr>
          <w:rFonts w:ascii="David" w:hAnsi="David" w:cs="David" w:hint="cs"/>
          <w:u w:val="single"/>
          <w:rtl/>
        </w:rPr>
        <w:t>מ-3</w:t>
      </w:r>
      <w:r w:rsidR="00D31E37" w:rsidRPr="00D31E37">
        <w:rPr>
          <w:rFonts w:ascii="David" w:hAnsi="David" w:cs="David" w:hint="cs"/>
          <w:u w:val="single"/>
          <w:rtl/>
        </w:rPr>
        <w:t xml:space="preserve"> שלבים</w:t>
      </w:r>
      <w:r w:rsidR="00D31E37">
        <w:rPr>
          <w:rFonts w:ascii="David" w:hAnsi="David" w:cs="David" w:hint="cs"/>
          <w:rtl/>
        </w:rPr>
        <w:t>:</w:t>
      </w:r>
    </w:p>
    <w:p w:rsidR="00D31E37" w:rsidRDefault="002A6846" w:rsidP="008E38F6">
      <w:pPr>
        <w:pStyle w:val="a7"/>
        <w:numPr>
          <w:ilvl w:val="2"/>
          <w:numId w:val="95"/>
        </w:numPr>
        <w:spacing w:after="0" w:line="360" w:lineRule="auto"/>
        <w:ind w:left="532" w:hanging="249"/>
        <w:jc w:val="both"/>
        <w:rPr>
          <w:rFonts w:ascii="David" w:hAnsi="David" w:cs="David"/>
        </w:rPr>
      </w:pPr>
      <w:r w:rsidRPr="00D31E37">
        <w:rPr>
          <w:rFonts w:ascii="David" w:hAnsi="David" w:cs="David" w:hint="cs"/>
          <w:rtl/>
        </w:rPr>
        <w:t>ראיות</w:t>
      </w:r>
      <w:r w:rsidRPr="00D31E37">
        <w:rPr>
          <w:rFonts w:ascii="David" w:hAnsi="David" w:cs="David" w:hint="cs"/>
          <w:b/>
          <w:bCs/>
          <w:rtl/>
        </w:rPr>
        <w:t xml:space="preserve"> התביעה</w:t>
      </w:r>
      <w:r w:rsidRPr="002A6846">
        <w:rPr>
          <w:rFonts w:ascii="David" w:hAnsi="David" w:cs="David" w:hint="cs"/>
          <w:rtl/>
        </w:rPr>
        <w:t xml:space="preserve"> לענ</w:t>
      </w:r>
      <w:r w:rsidR="00D31E37">
        <w:rPr>
          <w:rFonts w:ascii="David" w:hAnsi="David" w:cs="David" w:hint="cs"/>
          <w:rtl/>
        </w:rPr>
        <w:t>יין העונש (הרשעות קודמות וכו').</w:t>
      </w:r>
    </w:p>
    <w:p w:rsidR="00D31E37" w:rsidRDefault="002A6846" w:rsidP="008E38F6">
      <w:pPr>
        <w:pStyle w:val="a7"/>
        <w:numPr>
          <w:ilvl w:val="2"/>
          <w:numId w:val="95"/>
        </w:numPr>
        <w:spacing w:after="0" w:line="360" w:lineRule="auto"/>
        <w:ind w:left="532" w:hanging="249"/>
        <w:jc w:val="both"/>
        <w:rPr>
          <w:rFonts w:ascii="David" w:hAnsi="David" w:cs="David"/>
        </w:rPr>
      </w:pPr>
      <w:r w:rsidRPr="00D31E37">
        <w:rPr>
          <w:rFonts w:ascii="David" w:hAnsi="David" w:cs="David" w:hint="cs"/>
          <w:rtl/>
        </w:rPr>
        <w:t>ראיות</w:t>
      </w:r>
      <w:r w:rsidRPr="00D31E37">
        <w:rPr>
          <w:rFonts w:ascii="David" w:hAnsi="David" w:cs="David" w:hint="cs"/>
          <w:b/>
          <w:bCs/>
          <w:rtl/>
        </w:rPr>
        <w:t xml:space="preserve"> ההגנה</w:t>
      </w:r>
      <w:r w:rsidRPr="002A6846">
        <w:rPr>
          <w:rFonts w:ascii="David" w:hAnsi="David" w:cs="David" w:hint="cs"/>
          <w:rtl/>
        </w:rPr>
        <w:t xml:space="preserve"> לעניין העונש (כמו</w:t>
      </w:r>
      <w:r w:rsidR="00D31E37">
        <w:rPr>
          <w:rFonts w:ascii="David" w:hAnsi="David" w:cs="David" w:hint="cs"/>
          <w:rtl/>
        </w:rPr>
        <w:t xml:space="preserve"> עדי אופי).</w:t>
      </w:r>
    </w:p>
    <w:p w:rsidR="00D31E37" w:rsidRDefault="002A6846" w:rsidP="008E38F6">
      <w:pPr>
        <w:pStyle w:val="a7"/>
        <w:numPr>
          <w:ilvl w:val="2"/>
          <w:numId w:val="95"/>
        </w:numPr>
        <w:spacing w:after="0" w:line="360" w:lineRule="auto"/>
        <w:ind w:left="532" w:hanging="249"/>
        <w:jc w:val="both"/>
        <w:rPr>
          <w:rFonts w:ascii="David" w:hAnsi="David" w:cs="David"/>
        </w:rPr>
      </w:pPr>
      <w:r w:rsidRPr="00D31E37">
        <w:rPr>
          <w:rFonts w:ascii="David" w:hAnsi="David" w:cs="David" w:hint="cs"/>
          <w:rtl/>
        </w:rPr>
        <w:t>ראיות</w:t>
      </w:r>
      <w:r w:rsidRPr="00D31E37">
        <w:rPr>
          <w:rFonts w:ascii="David" w:hAnsi="David" w:cs="David" w:hint="cs"/>
          <w:b/>
          <w:bCs/>
          <w:rtl/>
        </w:rPr>
        <w:t xml:space="preserve"> ביהמ"ש</w:t>
      </w:r>
      <w:r w:rsidRPr="002A6846">
        <w:rPr>
          <w:rFonts w:ascii="David" w:hAnsi="David" w:cs="David" w:hint="cs"/>
          <w:rtl/>
        </w:rPr>
        <w:t xml:space="preserve"> לעניין ה</w:t>
      </w:r>
      <w:r w:rsidR="00D31E37">
        <w:rPr>
          <w:rFonts w:ascii="David" w:hAnsi="David" w:cs="David" w:hint="cs"/>
          <w:rtl/>
        </w:rPr>
        <w:t>עונש (כמו תזכיר של שירות המבחן).</w:t>
      </w:r>
    </w:p>
    <w:p w:rsidR="00AB6354" w:rsidRDefault="002A6846" w:rsidP="008E38F6">
      <w:pPr>
        <w:pStyle w:val="a7"/>
        <w:numPr>
          <w:ilvl w:val="0"/>
          <w:numId w:val="33"/>
        </w:numPr>
        <w:spacing w:after="0" w:line="360" w:lineRule="auto"/>
        <w:ind w:left="532" w:hanging="249"/>
        <w:jc w:val="both"/>
        <w:rPr>
          <w:rFonts w:ascii="David" w:hAnsi="David" w:cs="David"/>
        </w:rPr>
      </w:pPr>
      <w:r w:rsidRPr="00D31E37">
        <w:rPr>
          <w:rFonts w:ascii="David" w:hAnsi="David" w:cs="David"/>
          <w:rtl/>
        </w:rPr>
        <w:t>הראיות לא חייבות להיות קבילות (מיני משפט לגזר הדין).</w:t>
      </w:r>
    </w:p>
    <w:p w:rsidR="001A0479" w:rsidRPr="001A0479" w:rsidRDefault="001A0479" w:rsidP="001A0479">
      <w:pPr>
        <w:spacing w:after="0" w:line="360" w:lineRule="auto"/>
        <w:ind w:left="283"/>
        <w:jc w:val="both"/>
        <w:rPr>
          <w:rFonts w:ascii="David" w:hAnsi="David" w:cs="David"/>
        </w:rPr>
      </w:pPr>
    </w:p>
    <w:p w:rsidR="001A0479" w:rsidRDefault="00AB6354" w:rsidP="001A0479">
      <w:pPr>
        <w:pStyle w:val="a7"/>
        <w:numPr>
          <w:ilvl w:val="0"/>
          <w:numId w:val="6"/>
        </w:numPr>
        <w:spacing w:after="0" w:line="360" w:lineRule="auto"/>
        <w:ind w:left="248" w:hanging="245"/>
        <w:jc w:val="both"/>
        <w:rPr>
          <w:rFonts w:ascii="David" w:hAnsi="David" w:cs="David"/>
        </w:rPr>
      </w:pPr>
      <w:r w:rsidRPr="00D31E37">
        <w:rPr>
          <w:rFonts w:ascii="David" w:hAnsi="David" w:cs="David"/>
          <w:b/>
          <w:bCs/>
          <w:sz w:val="24"/>
          <w:szCs w:val="24"/>
          <w:u w:val="single"/>
          <w:rtl/>
        </w:rPr>
        <w:t>סיכומים</w:t>
      </w:r>
      <w:r w:rsidR="009947AA" w:rsidRPr="002A6846">
        <w:rPr>
          <w:rFonts w:ascii="David" w:hAnsi="David" w:cs="David"/>
          <w:rtl/>
        </w:rPr>
        <w:t>:</w:t>
      </w:r>
      <w:r w:rsidRPr="002A6846">
        <w:rPr>
          <w:rFonts w:ascii="David" w:hAnsi="David" w:cs="David"/>
          <w:rtl/>
        </w:rPr>
        <w:t xml:space="preserve"> </w:t>
      </w:r>
      <w:r w:rsidR="00D31E37">
        <w:rPr>
          <w:rFonts w:ascii="David" w:hAnsi="David" w:cs="David" w:hint="cs"/>
          <w:rtl/>
        </w:rPr>
        <w:t xml:space="preserve">ראשית </w:t>
      </w:r>
      <w:r w:rsidRPr="002A6846">
        <w:rPr>
          <w:rFonts w:ascii="David" w:hAnsi="David" w:cs="David"/>
          <w:rtl/>
        </w:rPr>
        <w:t>סיכומי התביעה</w:t>
      </w:r>
      <w:r w:rsidR="007F06B1" w:rsidRPr="002A6846">
        <w:rPr>
          <w:rFonts w:ascii="David" w:hAnsi="David" w:cs="David"/>
          <w:rtl/>
        </w:rPr>
        <w:t xml:space="preserve"> </w:t>
      </w:r>
      <w:r w:rsidR="00D31E37">
        <w:rPr>
          <w:rFonts w:ascii="David" w:hAnsi="David" w:cs="David" w:hint="cs"/>
          <w:rtl/>
        </w:rPr>
        <w:t xml:space="preserve">ולאחר מכן סיכומי </w:t>
      </w:r>
      <w:r w:rsidRPr="002A6846">
        <w:rPr>
          <w:rFonts w:ascii="David" w:hAnsi="David" w:cs="David"/>
          <w:rtl/>
        </w:rPr>
        <w:t>ההגנה</w:t>
      </w:r>
      <w:r w:rsidR="00D31E37">
        <w:rPr>
          <w:rFonts w:ascii="David" w:hAnsi="David" w:cs="David" w:hint="cs"/>
          <w:rtl/>
        </w:rPr>
        <w:t xml:space="preserve"> </w:t>
      </w:r>
      <w:r w:rsidR="00D31E37">
        <w:rPr>
          <w:rFonts w:ascii="David" w:hAnsi="David" w:cs="David"/>
          <w:rtl/>
        </w:rPr>
        <w:t>לעניין העונש</w:t>
      </w:r>
      <w:r w:rsidR="001A0479">
        <w:rPr>
          <w:rFonts w:ascii="David" w:hAnsi="David" w:cs="David" w:hint="cs"/>
          <w:rtl/>
        </w:rPr>
        <w:t>.</w:t>
      </w:r>
    </w:p>
    <w:p w:rsidR="00FC3032" w:rsidRPr="00FC3032" w:rsidRDefault="00FC3032" w:rsidP="00FC3032">
      <w:pPr>
        <w:spacing w:after="0" w:line="360" w:lineRule="auto"/>
        <w:ind w:left="3"/>
        <w:jc w:val="both"/>
        <w:rPr>
          <w:rFonts w:ascii="David" w:hAnsi="David" w:cs="David"/>
        </w:rPr>
      </w:pPr>
    </w:p>
    <w:p w:rsidR="00AB6354" w:rsidRPr="001A0479" w:rsidRDefault="00AB6354" w:rsidP="001A0479">
      <w:pPr>
        <w:pStyle w:val="a7"/>
        <w:numPr>
          <w:ilvl w:val="0"/>
          <w:numId w:val="6"/>
        </w:numPr>
        <w:spacing w:after="0" w:line="360" w:lineRule="auto"/>
        <w:ind w:left="248" w:hanging="245"/>
        <w:jc w:val="both"/>
        <w:rPr>
          <w:rFonts w:ascii="David" w:hAnsi="David" w:cs="David"/>
        </w:rPr>
      </w:pPr>
      <w:r w:rsidRPr="001A0479">
        <w:rPr>
          <w:rFonts w:ascii="David" w:hAnsi="David" w:cs="David"/>
          <w:b/>
          <w:bCs/>
          <w:sz w:val="24"/>
          <w:szCs w:val="24"/>
          <w:u w:val="single"/>
          <w:rtl/>
        </w:rPr>
        <w:t>גזר דין</w:t>
      </w:r>
      <w:r w:rsidR="009947AA" w:rsidRPr="001A0479">
        <w:rPr>
          <w:rFonts w:ascii="David" w:hAnsi="David" w:cs="David"/>
          <w:rtl/>
        </w:rPr>
        <w:t>:</w:t>
      </w:r>
      <w:r w:rsidR="0022373A" w:rsidRPr="001A0479">
        <w:rPr>
          <w:rFonts w:ascii="David" w:hAnsi="David" w:cs="David"/>
        </w:rPr>
        <w:t xml:space="preserve"> </w:t>
      </w:r>
      <w:r w:rsidR="004E2315" w:rsidRPr="001A0479">
        <w:rPr>
          <w:rFonts w:ascii="David" w:hAnsi="David" w:cs="David"/>
          <w:rtl/>
        </w:rPr>
        <w:t xml:space="preserve"> </w:t>
      </w:r>
      <w:r w:rsidRPr="001A0479">
        <w:rPr>
          <w:rFonts w:ascii="David" w:hAnsi="David" w:cs="David"/>
          <w:rtl/>
        </w:rPr>
        <w:t>הכרעת הדין + גזר הדין.</w:t>
      </w:r>
    </w:p>
    <w:p w:rsidR="001A0479" w:rsidRPr="00762028" w:rsidRDefault="001A0479" w:rsidP="001A0479">
      <w:pPr>
        <w:spacing w:after="0" w:line="360" w:lineRule="auto"/>
        <w:jc w:val="both"/>
        <w:rPr>
          <w:rFonts w:ascii="David" w:eastAsia="Calibri" w:hAnsi="David" w:cs="David"/>
        </w:rPr>
      </w:pPr>
      <w:r w:rsidRPr="00762028">
        <w:rPr>
          <w:rFonts w:ascii="David" w:eastAsia="Calibri" w:hAnsi="David" w:cs="David"/>
          <w:b/>
          <w:bCs/>
          <w:sz w:val="24"/>
          <w:szCs w:val="24"/>
          <w:u w:val="single"/>
          <w:rtl/>
        </w:rPr>
        <w:t>עיכוב הליכים</w:t>
      </w:r>
      <w:r w:rsidRPr="00762028">
        <w:rPr>
          <w:rFonts w:ascii="David" w:eastAsia="Calibri" w:hAnsi="David" w:cs="David" w:hint="cs"/>
          <w:rtl/>
        </w:rPr>
        <w:t>:</w:t>
      </w:r>
      <w:r w:rsidRPr="00762028">
        <w:rPr>
          <w:rFonts w:ascii="David" w:eastAsia="Calibri" w:hAnsi="David" w:cs="David"/>
          <w:rtl/>
        </w:rPr>
        <w:t xml:space="preserve"> </w:t>
      </w:r>
      <w:r>
        <w:rPr>
          <w:rFonts w:ascii="David" w:hAnsi="David" w:cs="David"/>
          <w:rtl/>
        </w:rPr>
        <w:t>בכל שלב שלאחר הגשת כ</w:t>
      </w:r>
      <w:r>
        <w:rPr>
          <w:rFonts w:ascii="David" w:hAnsi="David" w:cs="David" w:hint="cs"/>
          <w:rtl/>
        </w:rPr>
        <w:t>תב אישום</w:t>
      </w:r>
      <w:r w:rsidRPr="00D31E37">
        <w:rPr>
          <w:rFonts w:ascii="David" w:hAnsi="David" w:cs="David"/>
          <w:rtl/>
        </w:rPr>
        <w:t xml:space="preserve"> היועמ"ש יכול להודיע על עיכוב הליכים ולקבוע מתי יחודש הדיון. הדבר יכול להיות לבקשת נאשם (חולה במחלה סופנית) או לבקשת התביעה (עד שנמלט). יש כללים מאוד ברורים מתי מותר לחדש את ההליכים- זה לא עיכוב לעד!</w:t>
      </w:r>
    </w:p>
    <w:p w:rsidR="001A0479" w:rsidRPr="001A0479" w:rsidRDefault="001A0479" w:rsidP="001A0479">
      <w:pPr>
        <w:spacing w:after="0" w:line="360" w:lineRule="auto"/>
        <w:jc w:val="both"/>
        <w:rPr>
          <w:rFonts w:ascii="David" w:hAnsi="David" w:cs="David"/>
          <w:highlight w:val="yellow"/>
          <w:u w:val="single"/>
          <w:rtl/>
        </w:rPr>
      </w:pPr>
    </w:p>
    <w:p w:rsidR="001A0479" w:rsidRPr="00D142BB" w:rsidRDefault="001A0479" w:rsidP="001A0479">
      <w:pPr>
        <w:spacing w:after="0" w:line="360" w:lineRule="auto"/>
        <w:jc w:val="both"/>
        <w:rPr>
          <w:rFonts w:ascii="David" w:hAnsi="David" w:cs="David"/>
          <w:u w:val="single"/>
          <w:rtl/>
        </w:rPr>
      </w:pPr>
      <w:r w:rsidRPr="00D142BB">
        <w:rPr>
          <w:rFonts w:ascii="David" w:hAnsi="David" w:cs="David" w:hint="cs"/>
          <w:highlight w:val="yellow"/>
          <w:u w:val="single"/>
          <w:rtl/>
        </w:rPr>
        <w:t>לקרוא לשיעור הבא:</w:t>
      </w:r>
    </w:p>
    <w:p w:rsidR="001A0479" w:rsidRDefault="001A0479" w:rsidP="001A0479">
      <w:pPr>
        <w:spacing w:after="0" w:line="360" w:lineRule="auto"/>
        <w:jc w:val="both"/>
        <w:rPr>
          <w:rFonts w:ascii="David" w:hAnsi="David" w:cs="David"/>
          <w:rtl/>
        </w:rPr>
      </w:pPr>
      <w:r>
        <w:rPr>
          <w:rFonts w:ascii="David" w:hAnsi="David" w:cs="David" w:hint="cs"/>
          <w:rtl/>
        </w:rPr>
        <w:t xml:space="preserve">פס"ד </w:t>
      </w:r>
      <w:proofErr w:type="spellStart"/>
      <w:r>
        <w:rPr>
          <w:rFonts w:ascii="David" w:hAnsi="David" w:cs="David" w:hint="cs"/>
          <w:rtl/>
        </w:rPr>
        <w:t>קניר</w:t>
      </w:r>
      <w:proofErr w:type="spellEnd"/>
      <w:r>
        <w:rPr>
          <w:rFonts w:ascii="David" w:hAnsi="David" w:cs="David" w:hint="cs"/>
          <w:rtl/>
        </w:rPr>
        <w:t xml:space="preserve"> + סעיפים מתוך פס"ד </w:t>
      </w:r>
      <w:proofErr w:type="spellStart"/>
      <w:r>
        <w:rPr>
          <w:rFonts w:ascii="David" w:hAnsi="David" w:cs="David" w:hint="cs"/>
          <w:rtl/>
        </w:rPr>
        <w:t>יששכרוב</w:t>
      </w:r>
      <w:proofErr w:type="spellEnd"/>
      <w:r>
        <w:rPr>
          <w:rFonts w:ascii="David" w:hAnsi="David" w:cs="David" w:hint="cs"/>
          <w:rtl/>
        </w:rPr>
        <w:t xml:space="preserve"> (ממליצה לקרוא את כולו, חשוב לנושא המבוא ולנושא הבא).</w:t>
      </w:r>
    </w:p>
    <w:p w:rsidR="001A0479" w:rsidRDefault="001A0479" w:rsidP="001A0479">
      <w:pPr>
        <w:spacing w:after="0" w:line="360" w:lineRule="auto"/>
        <w:jc w:val="both"/>
        <w:rPr>
          <w:rFonts w:ascii="David" w:hAnsi="David" w:cs="David"/>
          <w:rtl/>
        </w:rPr>
      </w:pPr>
    </w:p>
    <w:p w:rsidR="001A0479" w:rsidRPr="002A6846" w:rsidRDefault="001A0479" w:rsidP="001A0479">
      <w:pPr>
        <w:pStyle w:val="7"/>
        <w:shd w:val="clear" w:color="auto" w:fill="auto"/>
        <w:rPr>
          <w:b w:val="0"/>
          <w:bCs w:val="0"/>
          <w:sz w:val="24"/>
          <w:szCs w:val="24"/>
          <w:rtl/>
        </w:rPr>
      </w:pPr>
      <w:r w:rsidRPr="002A6846">
        <w:rPr>
          <w:rFonts w:hint="cs"/>
          <w:b w:val="0"/>
          <w:bCs w:val="0"/>
          <w:sz w:val="24"/>
          <w:szCs w:val="24"/>
          <w:shd w:val="clear" w:color="auto" w:fill="FF99CC"/>
          <w:rtl/>
        </w:rPr>
        <w:t xml:space="preserve">הרצאה 2 </w:t>
      </w:r>
      <w:r w:rsidRPr="002A6846">
        <w:rPr>
          <w:b w:val="0"/>
          <w:bCs w:val="0"/>
          <w:sz w:val="24"/>
          <w:szCs w:val="24"/>
          <w:shd w:val="clear" w:color="auto" w:fill="FF99CC"/>
          <w:rtl/>
        </w:rPr>
        <w:t>–</w:t>
      </w:r>
      <w:r w:rsidRPr="002A6846">
        <w:rPr>
          <w:rFonts w:hint="cs"/>
          <w:b w:val="0"/>
          <w:bCs w:val="0"/>
          <w:sz w:val="24"/>
          <w:szCs w:val="24"/>
          <w:shd w:val="clear" w:color="auto" w:fill="FF99CC"/>
          <w:rtl/>
        </w:rPr>
        <w:t xml:space="preserve"> 29.10.17</w:t>
      </w:r>
    </w:p>
    <w:p w:rsidR="00AB6354" w:rsidRPr="001A0479" w:rsidRDefault="00AB6354" w:rsidP="002A6846">
      <w:pPr>
        <w:pStyle w:val="3"/>
        <w:spacing w:line="360" w:lineRule="auto"/>
        <w:jc w:val="left"/>
        <w:rPr>
          <w:rFonts w:ascii="David" w:hAnsi="David" w:cs="David"/>
          <w:color w:val="auto"/>
          <w:sz w:val="26"/>
          <w:szCs w:val="26"/>
        </w:rPr>
      </w:pPr>
      <w:bookmarkStart w:id="9" w:name="_Toc504732316"/>
      <w:r w:rsidRPr="001A0479">
        <w:rPr>
          <w:rFonts w:ascii="David" w:hAnsi="David" w:cs="David"/>
          <w:color w:val="auto"/>
          <w:sz w:val="26"/>
          <w:szCs w:val="26"/>
          <w:rtl/>
        </w:rPr>
        <w:t>1.</w:t>
      </w:r>
      <w:r w:rsidR="002A6846" w:rsidRPr="001A0479">
        <w:rPr>
          <w:rFonts w:ascii="David" w:hAnsi="David" w:cs="David" w:hint="cs"/>
          <w:color w:val="auto"/>
          <w:sz w:val="26"/>
          <w:szCs w:val="26"/>
          <w:rtl/>
        </w:rPr>
        <w:t>4</w:t>
      </w:r>
      <w:r w:rsidRPr="001A0479">
        <w:rPr>
          <w:rFonts w:ascii="David" w:hAnsi="David" w:cs="David"/>
          <w:color w:val="auto"/>
          <w:sz w:val="26"/>
          <w:szCs w:val="26"/>
          <w:rtl/>
        </w:rPr>
        <w:t>.4 שלב פוסט המשפט</w:t>
      </w:r>
      <w:bookmarkEnd w:id="9"/>
    </w:p>
    <w:p w:rsidR="00FC3032" w:rsidRDefault="00AB6354" w:rsidP="00A4596E">
      <w:pPr>
        <w:spacing w:after="0" w:line="360" w:lineRule="auto"/>
        <w:jc w:val="both"/>
        <w:rPr>
          <w:rFonts w:ascii="David" w:hAnsi="David" w:cs="David"/>
          <w:rtl/>
        </w:rPr>
      </w:pPr>
      <w:r w:rsidRPr="00A4596E">
        <w:rPr>
          <w:rFonts w:ascii="David" w:hAnsi="David" w:cs="David"/>
          <w:rtl/>
        </w:rPr>
        <w:t xml:space="preserve">הדבר המרכזי הוא </w:t>
      </w:r>
      <w:r w:rsidRPr="00FC3032">
        <w:rPr>
          <w:rFonts w:ascii="David" w:hAnsi="David" w:cs="David"/>
          <w:b/>
          <w:bCs/>
          <w:rtl/>
        </w:rPr>
        <w:t>הערעור</w:t>
      </w:r>
      <w:r w:rsidRPr="00A4596E">
        <w:rPr>
          <w:rFonts w:ascii="David" w:hAnsi="David" w:cs="David"/>
          <w:rtl/>
        </w:rPr>
        <w:t xml:space="preserve">, </w:t>
      </w:r>
      <w:r w:rsidR="004E2315" w:rsidRPr="00A4596E">
        <w:rPr>
          <w:rFonts w:ascii="David" w:hAnsi="David" w:cs="David"/>
          <w:u w:val="single"/>
          <w:rtl/>
        </w:rPr>
        <w:t>אך</w:t>
      </w:r>
      <w:r w:rsidRPr="00A4596E">
        <w:rPr>
          <w:rFonts w:ascii="David" w:hAnsi="David" w:cs="David"/>
          <w:rtl/>
        </w:rPr>
        <w:t xml:space="preserve"> יש גם </w:t>
      </w:r>
      <w:r w:rsidRPr="00FC3032">
        <w:rPr>
          <w:rFonts w:ascii="David" w:hAnsi="David" w:cs="David"/>
          <w:b/>
          <w:bCs/>
          <w:rtl/>
        </w:rPr>
        <w:t>דיון נוסף</w:t>
      </w:r>
      <w:r w:rsidRPr="00A4596E">
        <w:rPr>
          <w:rFonts w:ascii="David" w:hAnsi="David" w:cs="David"/>
          <w:rtl/>
        </w:rPr>
        <w:t xml:space="preserve"> </w:t>
      </w:r>
      <w:r w:rsidRPr="00FC3032">
        <w:rPr>
          <w:rFonts w:ascii="David" w:hAnsi="David" w:cs="David"/>
          <w:b/>
          <w:bCs/>
          <w:rtl/>
        </w:rPr>
        <w:t>ומשפט חוזר</w:t>
      </w:r>
      <w:r w:rsidRPr="00A4596E">
        <w:rPr>
          <w:rFonts w:ascii="David" w:hAnsi="David" w:cs="David"/>
          <w:rtl/>
        </w:rPr>
        <w:t>.</w:t>
      </w:r>
    </w:p>
    <w:p w:rsidR="00FC3032" w:rsidRPr="00FC3032" w:rsidRDefault="00AB6354" w:rsidP="008E38F6">
      <w:pPr>
        <w:pStyle w:val="a7"/>
        <w:numPr>
          <w:ilvl w:val="0"/>
          <w:numId w:val="150"/>
        </w:numPr>
        <w:spacing w:after="0" w:line="360" w:lineRule="auto"/>
        <w:ind w:left="248" w:hanging="248"/>
        <w:jc w:val="both"/>
        <w:rPr>
          <w:rFonts w:ascii="David" w:hAnsi="David" w:cs="David"/>
        </w:rPr>
      </w:pPr>
      <w:r w:rsidRPr="00FC3032">
        <w:rPr>
          <w:rFonts w:ascii="David" w:hAnsi="David" w:cs="David"/>
          <w:b/>
          <w:bCs/>
          <w:sz w:val="24"/>
          <w:szCs w:val="24"/>
          <w:u w:val="single"/>
          <w:rtl/>
        </w:rPr>
        <w:t>ערעור</w:t>
      </w:r>
      <w:r w:rsidRPr="00FC3032">
        <w:rPr>
          <w:rFonts w:ascii="David" w:hAnsi="David" w:cs="David"/>
          <w:rtl/>
        </w:rPr>
        <w:t>:</w:t>
      </w:r>
    </w:p>
    <w:p w:rsidR="00FC3032" w:rsidRPr="00FC3032" w:rsidRDefault="00FC3032" w:rsidP="00FC3032">
      <w:pPr>
        <w:spacing w:after="0" w:line="360" w:lineRule="auto"/>
        <w:jc w:val="both"/>
        <w:rPr>
          <w:rFonts w:ascii="David" w:hAnsi="David" w:cs="David"/>
          <w:rtl/>
        </w:rPr>
      </w:pPr>
      <w:r w:rsidRPr="00FC3032">
        <w:rPr>
          <w:rFonts w:ascii="David" w:hAnsi="David" w:cs="David"/>
          <w:rtl/>
        </w:rPr>
        <w:t xml:space="preserve">יש לנו ערעור אחד </w:t>
      </w:r>
      <w:r w:rsidRPr="00FC3032">
        <w:rPr>
          <w:rFonts w:ascii="David" w:hAnsi="David" w:cs="David"/>
          <w:b/>
          <w:bCs/>
          <w:rtl/>
        </w:rPr>
        <w:t>בזכות</w:t>
      </w:r>
      <w:r w:rsidRPr="00FC3032">
        <w:rPr>
          <w:rFonts w:ascii="David" w:hAnsi="David" w:cs="David"/>
          <w:rtl/>
        </w:rPr>
        <w:t xml:space="preserve"> וערעור שני </w:t>
      </w:r>
      <w:r w:rsidRPr="00FC3032">
        <w:rPr>
          <w:rFonts w:ascii="David" w:hAnsi="David" w:cs="David"/>
          <w:b/>
          <w:bCs/>
          <w:rtl/>
        </w:rPr>
        <w:t>ברשות</w:t>
      </w:r>
      <w:r w:rsidRPr="00FC3032">
        <w:rPr>
          <w:rFonts w:ascii="David" w:hAnsi="David" w:cs="David"/>
          <w:rtl/>
        </w:rPr>
        <w:t>.</w:t>
      </w:r>
    </w:p>
    <w:p w:rsidR="00FC3032" w:rsidRDefault="00AB6354" w:rsidP="00FC3032">
      <w:pPr>
        <w:spacing w:after="0" w:line="360" w:lineRule="auto"/>
        <w:jc w:val="both"/>
        <w:rPr>
          <w:rFonts w:ascii="David" w:hAnsi="David" w:cs="David"/>
          <w:rtl/>
        </w:rPr>
      </w:pPr>
      <w:r w:rsidRPr="00FC3032">
        <w:rPr>
          <w:rFonts w:ascii="David" w:hAnsi="David" w:cs="David"/>
          <w:b/>
          <w:bCs/>
          <w:rtl/>
        </w:rPr>
        <w:t xml:space="preserve">ערעור במשפט פלילי הוא על </w:t>
      </w:r>
      <w:r w:rsidRPr="00FC3032">
        <w:rPr>
          <w:rFonts w:ascii="David" w:hAnsi="David" w:cs="David"/>
          <w:b/>
          <w:bCs/>
          <w:u w:val="single"/>
          <w:rtl/>
        </w:rPr>
        <w:t>כל</w:t>
      </w:r>
      <w:r w:rsidRPr="00FC3032">
        <w:rPr>
          <w:rFonts w:ascii="David" w:hAnsi="David" w:cs="David"/>
          <w:b/>
          <w:bCs/>
          <w:rtl/>
        </w:rPr>
        <w:t xml:space="preserve"> פסק הדין יחד</w:t>
      </w:r>
      <w:r w:rsidRPr="00FC3032">
        <w:rPr>
          <w:rFonts w:ascii="David" w:hAnsi="David" w:cs="David"/>
          <w:rtl/>
        </w:rPr>
        <w:t>.</w:t>
      </w:r>
      <w:r w:rsidR="00690F3A" w:rsidRPr="00FC3032">
        <w:rPr>
          <w:rFonts w:ascii="David" w:hAnsi="David" w:cs="David"/>
          <w:rtl/>
        </w:rPr>
        <w:t xml:space="preserve"> </w:t>
      </w:r>
      <w:r w:rsidRPr="00FC3032">
        <w:rPr>
          <w:rFonts w:ascii="David" w:hAnsi="David" w:cs="David"/>
          <w:rtl/>
        </w:rPr>
        <w:t>כלומר</w:t>
      </w:r>
      <w:r w:rsidR="00FF189E" w:rsidRPr="00FC3032">
        <w:rPr>
          <w:rFonts w:ascii="David" w:hAnsi="David" w:cs="David"/>
          <w:rtl/>
        </w:rPr>
        <w:t>,</w:t>
      </w:r>
      <w:r w:rsidRPr="00FC3032">
        <w:rPr>
          <w:rFonts w:ascii="David" w:hAnsi="David" w:cs="David"/>
          <w:rtl/>
        </w:rPr>
        <w:t xml:space="preserve"> אנחנו </w:t>
      </w:r>
      <w:r w:rsidRPr="00FC3032">
        <w:rPr>
          <w:rFonts w:ascii="David" w:hAnsi="David" w:cs="David"/>
          <w:highlight w:val="yellow"/>
          <w:rtl/>
        </w:rPr>
        <w:t>מערערים הן על הכרעת הדין והן על גזר הדין בבת אחת</w:t>
      </w:r>
      <w:r w:rsidR="00FC3032">
        <w:rPr>
          <w:rFonts w:ascii="David" w:hAnsi="David" w:cs="David"/>
          <w:rtl/>
        </w:rPr>
        <w:t>.</w:t>
      </w:r>
    </w:p>
    <w:p w:rsidR="00AB6354" w:rsidRPr="00FC3032" w:rsidRDefault="00AB6354" w:rsidP="00FC3032">
      <w:pPr>
        <w:spacing w:after="0" w:line="360" w:lineRule="auto"/>
        <w:jc w:val="both"/>
        <w:rPr>
          <w:rFonts w:ascii="David" w:hAnsi="David" w:cs="David"/>
          <w:rtl/>
        </w:rPr>
      </w:pPr>
      <w:r w:rsidRPr="00FC3032">
        <w:rPr>
          <w:rFonts w:ascii="David" w:hAnsi="David" w:cs="David"/>
          <w:rtl/>
        </w:rPr>
        <w:t xml:space="preserve">אי אפשר לערער על החלטות ביניים. </w:t>
      </w:r>
      <w:r w:rsidRPr="00FC3032">
        <w:rPr>
          <w:rFonts w:ascii="David" w:hAnsi="David" w:cs="David"/>
          <w:u w:val="single"/>
          <w:rtl/>
        </w:rPr>
        <w:t>שני חריגים</w:t>
      </w:r>
      <w:r w:rsidRPr="00FC3032">
        <w:rPr>
          <w:rFonts w:ascii="David" w:hAnsi="David" w:cs="David"/>
          <w:sz w:val="24"/>
          <w:szCs w:val="24"/>
          <w:rtl/>
        </w:rPr>
        <w:t>:</w:t>
      </w:r>
    </w:p>
    <w:p w:rsidR="00AB6354" w:rsidRPr="00A4596E" w:rsidRDefault="00AB6354" w:rsidP="00552E4F">
      <w:pPr>
        <w:pStyle w:val="a7"/>
        <w:numPr>
          <w:ilvl w:val="0"/>
          <w:numId w:val="8"/>
        </w:numPr>
        <w:spacing w:after="0" w:line="360" w:lineRule="auto"/>
        <w:ind w:left="248" w:hanging="245"/>
        <w:jc w:val="both"/>
        <w:rPr>
          <w:rFonts w:ascii="David" w:hAnsi="David" w:cs="David"/>
        </w:rPr>
      </w:pPr>
      <w:r w:rsidRPr="002A6846">
        <w:rPr>
          <w:rFonts w:ascii="David" w:hAnsi="David" w:cs="David"/>
          <w:b/>
          <w:bCs/>
          <w:rtl/>
        </w:rPr>
        <w:t>ע</w:t>
      </w:r>
      <w:r w:rsidR="00FC3032">
        <w:rPr>
          <w:rFonts w:ascii="David" w:hAnsi="David" w:cs="David"/>
          <w:b/>
          <w:bCs/>
          <w:rtl/>
        </w:rPr>
        <w:t>יון בחומר החקיר</w:t>
      </w:r>
      <w:r w:rsidR="00FC3032">
        <w:rPr>
          <w:rFonts w:ascii="David" w:hAnsi="David" w:cs="David" w:hint="cs"/>
          <w:b/>
          <w:bCs/>
          <w:rtl/>
        </w:rPr>
        <w:t>ה</w:t>
      </w:r>
      <w:r w:rsidR="00FC3032" w:rsidRPr="00FC3032">
        <w:rPr>
          <w:rFonts w:ascii="David" w:hAnsi="David" w:cs="David" w:hint="cs"/>
          <w:rtl/>
        </w:rPr>
        <w:t>-</w:t>
      </w:r>
      <w:r w:rsidRPr="00A4596E">
        <w:rPr>
          <w:rFonts w:ascii="David" w:hAnsi="David" w:cs="David"/>
          <w:rtl/>
        </w:rPr>
        <w:t xml:space="preserve"> לנאשם מגיע לקבל את כל חומר החקירה </w:t>
      </w:r>
      <w:r w:rsidR="00330945" w:rsidRPr="00A4596E">
        <w:rPr>
          <w:rFonts w:ascii="David" w:hAnsi="David" w:cs="David"/>
          <w:rtl/>
        </w:rPr>
        <w:t>וכשזה לא קרה</w:t>
      </w:r>
      <w:r w:rsidRPr="00A4596E">
        <w:rPr>
          <w:rFonts w:ascii="David" w:hAnsi="David" w:cs="David"/>
          <w:rtl/>
        </w:rPr>
        <w:t xml:space="preserve"> הוא יכול לפנות לביהמ"ש</w:t>
      </w:r>
      <w:r w:rsidR="00FF189E" w:rsidRPr="00A4596E">
        <w:rPr>
          <w:rFonts w:ascii="David" w:hAnsi="David" w:cs="David"/>
          <w:rtl/>
        </w:rPr>
        <w:t xml:space="preserve"> העליון</w:t>
      </w:r>
      <w:r w:rsidRPr="00A4596E">
        <w:rPr>
          <w:rFonts w:ascii="David" w:hAnsi="David" w:cs="David"/>
          <w:rtl/>
        </w:rPr>
        <w:t xml:space="preserve"> ועל כך יש</w:t>
      </w:r>
      <w:r w:rsidR="00330945" w:rsidRPr="00A4596E">
        <w:rPr>
          <w:rFonts w:ascii="David" w:hAnsi="David" w:cs="David"/>
          <w:rtl/>
        </w:rPr>
        <w:t xml:space="preserve"> זכות</w:t>
      </w:r>
      <w:r w:rsidRPr="00A4596E">
        <w:rPr>
          <w:rFonts w:ascii="David" w:hAnsi="David" w:cs="David"/>
          <w:rtl/>
        </w:rPr>
        <w:t xml:space="preserve"> ערעור </w:t>
      </w:r>
      <w:proofErr w:type="spellStart"/>
      <w:r w:rsidRPr="00A4596E">
        <w:rPr>
          <w:rFonts w:ascii="David" w:hAnsi="David" w:cs="David"/>
          <w:rtl/>
        </w:rPr>
        <w:t>מיידי</w:t>
      </w:r>
      <w:r w:rsidR="00330945" w:rsidRPr="00A4596E">
        <w:rPr>
          <w:rFonts w:ascii="David" w:hAnsi="David" w:cs="David"/>
          <w:rtl/>
        </w:rPr>
        <w:t>ת</w:t>
      </w:r>
      <w:proofErr w:type="spellEnd"/>
      <w:r w:rsidR="00330945" w:rsidRPr="00A4596E">
        <w:rPr>
          <w:rFonts w:ascii="David" w:hAnsi="David" w:cs="David"/>
          <w:rtl/>
        </w:rPr>
        <w:t xml:space="preserve"> </w:t>
      </w:r>
      <w:r w:rsidR="00330945" w:rsidRPr="002A6846">
        <w:rPr>
          <w:rFonts w:ascii="David" w:hAnsi="David" w:cs="David"/>
          <w:color w:val="FF0000"/>
          <w:rtl/>
        </w:rPr>
        <w:t xml:space="preserve">[ס' 74(ה) </w:t>
      </w:r>
      <w:proofErr w:type="spellStart"/>
      <w:r w:rsidR="00330945" w:rsidRPr="002A6846">
        <w:rPr>
          <w:rFonts w:ascii="David" w:hAnsi="David" w:cs="David"/>
          <w:color w:val="FF0000"/>
          <w:rtl/>
        </w:rPr>
        <w:t>לחסד"פ</w:t>
      </w:r>
      <w:proofErr w:type="spellEnd"/>
      <w:r w:rsidR="00330945" w:rsidRPr="002A6846">
        <w:rPr>
          <w:rFonts w:ascii="David" w:hAnsi="David" w:cs="David"/>
          <w:color w:val="FF0000"/>
          <w:rtl/>
        </w:rPr>
        <w:t>]</w:t>
      </w:r>
      <w:r w:rsidRPr="00A4596E">
        <w:rPr>
          <w:rFonts w:ascii="David" w:hAnsi="David" w:cs="David"/>
          <w:rtl/>
        </w:rPr>
        <w:t>.</w:t>
      </w:r>
    </w:p>
    <w:p w:rsidR="00AB6354" w:rsidRPr="00A4596E" w:rsidRDefault="00AB6354" w:rsidP="00552E4F">
      <w:pPr>
        <w:pStyle w:val="a7"/>
        <w:numPr>
          <w:ilvl w:val="0"/>
          <w:numId w:val="8"/>
        </w:numPr>
        <w:spacing w:after="0" w:line="360" w:lineRule="auto"/>
        <w:ind w:left="248" w:hanging="245"/>
        <w:jc w:val="both"/>
        <w:rPr>
          <w:rFonts w:ascii="David" w:hAnsi="David" w:cs="David"/>
        </w:rPr>
      </w:pPr>
      <w:r w:rsidRPr="002A6846">
        <w:rPr>
          <w:rFonts w:ascii="David" w:hAnsi="David" w:cs="David"/>
          <w:b/>
          <w:bCs/>
          <w:rtl/>
        </w:rPr>
        <w:t>פסילת שופט</w:t>
      </w:r>
      <w:r w:rsidR="00FC3032">
        <w:rPr>
          <w:rFonts w:ascii="David" w:hAnsi="David" w:cs="David" w:hint="cs"/>
          <w:rtl/>
        </w:rPr>
        <w:t>-</w:t>
      </w:r>
      <w:r w:rsidRPr="00A4596E">
        <w:rPr>
          <w:rFonts w:ascii="David" w:hAnsi="David" w:cs="David"/>
          <w:rtl/>
        </w:rPr>
        <w:t xml:space="preserve"> אם ביקשו וסרבו, הערעור הוא לביהמ"ש העליון בד</w:t>
      </w:r>
      <w:r w:rsidR="00330945" w:rsidRPr="00A4596E">
        <w:rPr>
          <w:rFonts w:ascii="David" w:hAnsi="David" w:cs="David"/>
          <w:rtl/>
        </w:rPr>
        <w:t>ן</w:t>
      </w:r>
      <w:r w:rsidRPr="00A4596E">
        <w:rPr>
          <w:rFonts w:ascii="David" w:hAnsi="David" w:cs="David"/>
          <w:rtl/>
        </w:rPr>
        <w:t xml:space="preserve"> יחיד והוא מיידי</w:t>
      </w:r>
      <w:r w:rsidR="00E71AC0">
        <w:rPr>
          <w:rFonts w:ascii="David" w:hAnsi="David" w:cs="David" w:hint="cs"/>
          <w:rtl/>
        </w:rPr>
        <w:t xml:space="preserve"> (הליך נפרד)</w:t>
      </w:r>
      <w:r w:rsidRPr="00A4596E">
        <w:rPr>
          <w:rFonts w:ascii="David" w:hAnsi="David" w:cs="David"/>
          <w:rtl/>
        </w:rPr>
        <w:t>.</w:t>
      </w:r>
    </w:p>
    <w:p w:rsidR="00330945" w:rsidRDefault="00690F3A" w:rsidP="008E38F6">
      <w:pPr>
        <w:pStyle w:val="a7"/>
        <w:numPr>
          <w:ilvl w:val="0"/>
          <w:numId w:val="33"/>
        </w:numPr>
        <w:spacing w:after="0" w:line="360" w:lineRule="auto"/>
        <w:ind w:left="532" w:hanging="284"/>
        <w:jc w:val="both"/>
        <w:rPr>
          <w:rFonts w:ascii="David" w:hAnsi="David" w:cs="David"/>
        </w:rPr>
      </w:pPr>
      <w:r w:rsidRPr="00A4596E">
        <w:rPr>
          <w:rFonts w:ascii="David" w:hAnsi="David" w:cs="David"/>
          <w:rtl/>
        </w:rPr>
        <w:t>יש אפשרות ל</w:t>
      </w:r>
      <w:r w:rsidR="00F15C42">
        <w:rPr>
          <w:rFonts w:ascii="David" w:hAnsi="David" w:cs="David"/>
          <w:rtl/>
        </w:rPr>
        <w:t>ביהמ"ש</w:t>
      </w:r>
      <w:r w:rsidRPr="00A4596E">
        <w:rPr>
          <w:rFonts w:ascii="David" w:hAnsi="David" w:cs="David"/>
          <w:rtl/>
        </w:rPr>
        <w:t xml:space="preserve"> לדחות את הערעור אם הוא החליט שלא נגרם עיוות דין.</w:t>
      </w:r>
    </w:p>
    <w:p w:rsidR="00FC3032" w:rsidRPr="00FC3032" w:rsidRDefault="00FC3032" w:rsidP="00FC3032">
      <w:pPr>
        <w:spacing w:after="0" w:line="360" w:lineRule="auto"/>
        <w:jc w:val="both"/>
        <w:rPr>
          <w:rFonts w:ascii="David" w:hAnsi="David" w:cs="David"/>
          <w:rtl/>
        </w:rPr>
      </w:pPr>
    </w:p>
    <w:p w:rsidR="00FC3032" w:rsidRDefault="00FC3032" w:rsidP="00FC3032">
      <w:pPr>
        <w:spacing w:after="68" w:line="360" w:lineRule="auto"/>
        <w:jc w:val="both"/>
        <w:rPr>
          <w:rFonts w:ascii="David" w:hAnsi="David" w:cs="David"/>
          <w:rtl/>
        </w:rPr>
      </w:pPr>
      <w:r w:rsidRPr="00E71AC0">
        <w:rPr>
          <w:rFonts w:ascii="David" w:hAnsi="David" w:cs="David"/>
          <w:rtl/>
        </w:rPr>
        <w:t xml:space="preserve">לאחר שיש בידינו פס"ד של ערעור (או אם עבר זמן הערעור ולא ערערו), פסק הדין הוא פסק דין חלוט. האפשרות לפתוח פסק דין חלוט היא רק דרך </w:t>
      </w:r>
      <w:r w:rsidRPr="00E71AC0">
        <w:rPr>
          <w:rFonts w:ascii="David" w:hAnsi="David" w:cs="David"/>
          <w:b/>
          <w:bCs/>
          <w:rtl/>
        </w:rPr>
        <w:t>דיון נוסף</w:t>
      </w:r>
      <w:r w:rsidRPr="00E71AC0">
        <w:rPr>
          <w:rFonts w:ascii="David" w:hAnsi="David" w:cs="David"/>
          <w:rtl/>
        </w:rPr>
        <w:t xml:space="preserve"> ו</w:t>
      </w:r>
      <w:r w:rsidRPr="00E71AC0">
        <w:rPr>
          <w:rFonts w:ascii="David" w:hAnsi="David" w:cs="David"/>
        </w:rPr>
        <w:t>/</w:t>
      </w:r>
      <w:r w:rsidRPr="00E71AC0">
        <w:rPr>
          <w:rFonts w:ascii="David" w:hAnsi="David" w:cs="David"/>
          <w:rtl/>
        </w:rPr>
        <w:t xml:space="preserve">או </w:t>
      </w:r>
      <w:r w:rsidRPr="00E71AC0">
        <w:rPr>
          <w:rFonts w:ascii="David" w:hAnsi="David" w:cs="David"/>
          <w:b/>
          <w:bCs/>
          <w:rtl/>
        </w:rPr>
        <w:t>משפט חוזר</w:t>
      </w:r>
      <w:r w:rsidRPr="00E71AC0">
        <w:rPr>
          <w:rFonts w:ascii="David" w:hAnsi="David" w:cs="David"/>
          <w:rtl/>
        </w:rPr>
        <w:t>.</w:t>
      </w:r>
    </w:p>
    <w:p w:rsidR="00FC3032" w:rsidRPr="00E71AC0" w:rsidRDefault="00FC3032" w:rsidP="00FC3032">
      <w:pPr>
        <w:spacing w:after="68" w:line="360" w:lineRule="auto"/>
        <w:jc w:val="both"/>
        <w:rPr>
          <w:rFonts w:ascii="David" w:hAnsi="David" w:cs="David"/>
          <w:rtl/>
        </w:rPr>
      </w:pPr>
    </w:p>
    <w:p w:rsidR="00552E4F" w:rsidRPr="00FC3032" w:rsidRDefault="00FC3032" w:rsidP="008E38F6">
      <w:pPr>
        <w:pStyle w:val="a7"/>
        <w:numPr>
          <w:ilvl w:val="0"/>
          <w:numId w:val="33"/>
        </w:numPr>
        <w:spacing w:after="0" w:line="360" w:lineRule="auto"/>
        <w:ind w:left="248" w:hanging="248"/>
        <w:jc w:val="both"/>
        <w:rPr>
          <w:rFonts w:ascii="David" w:hAnsi="David" w:cs="David"/>
          <w:rtl/>
        </w:rPr>
      </w:pPr>
      <w:r w:rsidRPr="00FC3032">
        <w:rPr>
          <w:rFonts w:ascii="David" w:hAnsi="David" w:cs="David"/>
          <w:u w:val="single"/>
          <w:rtl/>
        </w:rPr>
        <w:t>חשוב להבדיל</w:t>
      </w:r>
      <w:r w:rsidRPr="00FC3032">
        <w:rPr>
          <w:rFonts w:ascii="David" w:hAnsi="David" w:cs="David"/>
          <w:rtl/>
        </w:rPr>
        <w:t xml:space="preserve">: </w:t>
      </w:r>
      <w:r w:rsidRPr="00FC3032">
        <w:rPr>
          <w:rFonts w:ascii="David" w:hAnsi="David" w:cs="David"/>
          <w:b/>
          <w:bCs/>
          <w:rtl/>
        </w:rPr>
        <w:t>על הליכי מעצר אפשר לערער</w:t>
      </w:r>
      <w:r w:rsidRPr="00FC3032">
        <w:rPr>
          <w:rFonts w:ascii="David" w:hAnsi="David" w:cs="David"/>
          <w:rtl/>
        </w:rPr>
        <w:t xml:space="preserve"> והם מתנהלים במקביל מול שופט אחר. מעצר הוא הליך שונה והוא </w:t>
      </w:r>
      <w:r w:rsidRPr="00FC3032">
        <w:rPr>
          <w:rFonts w:ascii="David" w:hAnsi="David" w:cs="David"/>
          <w:highlight w:val="yellow"/>
          <w:rtl/>
        </w:rPr>
        <w:t>לעולם לא סופי ולעולם לא בלתי-ניתן-לערעור</w:t>
      </w:r>
      <w:r>
        <w:rPr>
          <w:rFonts w:ascii="David" w:hAnsi="David" w:cs="David" w:hint="cs"/>
          <w:rtl/>
        </w:rPr>
        <w:t>.</w:t>
      </w:r>
    </w:p>
    <w:p w:rsidR="00FC3032" w:rsidRDefault="00FC3032" w:rsidP="00A4596E">
      <w:pPr>
        <w:spacing w:after="0" w:line="360" w:lineRule="auto"/>
        <w:jc w:val="both"/>
        <w:rPr>
          <w:rFonts w:ascii="David" w:hAnsi="David" w:cs="David"/>
          <w:rtl/>
        </w:rPr>
      </w:pPr>
    </w:p>
    <w:p w:rsidR="00AB6354" w:rsidRPr="00FC3032" w:rsidRDefault="00AB6354" w:rsidP="00552E4F">
      <w:pPr>
        <w:pStyle w:val="2"/>
        <w:spacing w:line="360" w:lineRule="auto"/>
        <w:jc w:val="left"/>
        <w:rPr>
          <w:rFonts w:ascii="David" w:hAnsi="David" w:cs="David"/>
          <w:color w:val="auto"/>
          <w:sz w:val="28"/>
          <w:szCs w:val="28"/>
          <w:rtl/>
        </w:rPr>
      </w:pPr>
      <w:bookmarkStart w:id="10" w:name="_Toc504732317"/>
      <w:r w:rsidRPr="00FC3032">
        <w:rPr>
          <w:rFonts w:ascii="David" w:hAnsi="David" w:cs="David"/>
          <w:color w:val="auto"/>
          <w:sz w:val="28"/>
          <w:szCs w:val="28"/>
          <w:rtl/>
        </w:rPr>
        <w:t>1.5 היחס שבין ההקפדה על הכללים לבין גילוי האמת</w:t>
      </w:r>
      <w:bookmarkEnd w:id="10"/>
    </w:p>
    <w:p w:rsidR="00AB6354" w:rsidRPr="00552E4F" w:rsidRDefault="00D31E37" w:rsidP="00552E4F">
      <w:pPr>
        <w:pStyle w:val="a7"/>
        <w:spacing w:after="0" w:line="360" w:lineRule="auto"/>
        <w:ind w:left="0"/>
        <w:rPr>
          <w:rFonts w:ascii="David" w:hAnsi="David" w:cs="David"/>
          <w:b/>
          <w:bCs/>
          <w:sz w:val="24"/>
          <w:szCs w:val="24"/>
          <w:u w:val="single"/>
          <w:rtl/>
        </w:rPr>
      </w:pPr>
      <w:r>
        <w:rPr>
          <w:rFonts w:ascii="David" w:hAnsi="David" w:cs="David"/>
          <w:b/>
          <w:bCs/>
          <w:sz w:val="24"/>
          <w:szCs w:val="24"/>
          <w:u w:val="single"/>
          <w:rtl/>
        </w:rPr>
        <w:t>המודלים של פקר</w:t>
      </w:r>
      <w:r>
        <w:rPr>
          <w:rFonts w:ascii="David" w:hAnsi="David" w:cs="David" w:hint="cs"/>
          <w:b/>
          <w:bCs/>
          <w:sz w:val="24"/>
          <w:szCs w:val="24"/>
          <w:u w:val="single"/>
          <w:rtl/>
        </w:rPr>
        <w:t>:</w:t>
      </w:r>
      <w:r w:rsidR="00AB6354" w:rsidRPr="00552E4F">
        <w:rPr>
          <w:rFonts w:ascii="David" w:hAnsi="David" w:cs="David"/>
          <w:b/>
          <w:bCs/>
          <w:sz w:val="24"/>
          <w:szCs w:val="24"/>
          <w:u w:val="single"/>
          <w:rtl/>
        </w:rPr>
        <w:t xml:space="preserve"> מודל </w:t>
      </w:r>
      <w:r w:rsidR="00AB6354" w:rsidRPr="00552E4F">
        <w:rPr>
          <w:rFonts w:ascii="David" w:hAnsi="David" w:cs="David"/>
          <w:b/>
          <w:bCs/>
          <w:sz w:val="24"/>
          <w:szCs w:val="24"/>
          <w:highlight w:val="yellow"/>
          <w:u w:val="single"/>
          <w:rtl/>
        </w:rPr>
        <w:t>מיגור הפשיעה</w:t>
      </w:r>
      <w:r w:rsidR="00AB6354" w:rsidRPr="00552E4F">
        <w:rPr>
          <w:rFonts w:ascii="David" w:hAnsi="David" w:cs="David"/>
          <w:b/>
          <w:bCs/>
          <w:sz w:val="24"/>
          <w:szCs w:val="24"/>
          <w:u w:val="single"/>
          <w:rtl/>
        </w:rPr>
        <w:t xml:space="preserve"> מול מודל </w:t>
      </w:r>
      <w:r w:rsidR="00AB6354" w:rsidRPr="00552E4F">
        <w:rPr>
          <w:rFonts w:ascii="David" w:hAnsi="David" w:cs="David"/>
          <w:b/>
          <w:bCs/>
          <w:sz w:val="24"/>
          <w:szCs w:val="24"/>
          <w:highlight w:val="yellow"/>
          <w:u w:val="single"/>
          <w:rtl/>
        </w:rPr>
        <w:t>ההליך הראוי/ההוגן</w:t>
      </w:r>
    </w:p>
    <w:p w:rsidR="00AB6354" w:rsidRPr="00A4596E" w:rsidRDefault="00AB6354" w:rsidP="00A4596E">
      <w:pPr>
        <w:pStyle w:val="a7"/>
        <w:spacing w:after="0" w:line="360" w:lineRule="auto"/>
        <w:ind w:left="0"/>
        <w:jc w:val="both"/>
        <w:rPr>
          <w:rFonts w:ascii="David" w:hAnsi="David" w:cs="David"/>
          <w:rtl/>
        </w:rPr>
      </w:pPr>
      <w:r w:rsidRPr="00A4596E">
        <w:rPr>
          <w:rFonts w:ascii="David" w:hAnsi="David" w:cs="David"/>
          <w:rtl/>
        </w:rPr>
        <w:t xml:space="preserve">אלה מודלים קיצוניים </w:t>
      </w:r>
      <w:r w:rsidR="004E2315" w:rsidRPr="00A4596E">
        <w:rPr>
          <w:rFonts w:ascii="David" w:hAnsi="David" w:cs="David"/>
          <w:u w:val="single"/>
          <w:rtl/>
        </w:rPr>
        <w:t>אך</w:t>
      </w:r>
      <w:r w:rsidRPr="00A4596E">
        <w:rPr>
          <w:rFonts w:ascii="David" w:hAnsi="David" w:cs="David"/>
          <w:rtl/>
        </w:rPr>
        <w:t xml:space="preserve"> נוחים להבנה. כל שיטת משפט בכל סוגיה מנסה למצוא את עצמה בין המודלים הללו. </w:t>
      </w:r>
      <w:r w:rsidRPr="00A4596E">
        <w:rPr>
          <w:rFonts w:ascii="David" w:hAnsi="David" w:cs="David"/>
          <w:highlight w:val="yellow"/>
          <w:rtl/>
        </w:rPr>
        <w:t xml:space="preserve">שיטת המשפט הישראלית </w:t>
      </w:r>
      <w:proofErr w:type="spellStart"/>
      <w:r w:rsidRPr="00A4596E">
        <w:rPr>
          <w:rFonts w:ascii="David" w:hAnsi="David" w:cs="David"/>
          <w:highlight w:val="yellow"/>
          <w:rtl/>
        </w:rPr>
        <w:t>וסדה"פ</w:t>
      </w:r>
      <w:proofErr w:type="spellEnd"/>
      <w:r w:rsidRPr="00A4596E">
        <w:rPr>
          <w:rFonts w:ascii="David" w:hAnsi="David" w:cs="David"/>
          <w:highlight w:val="yellow"/>
          <w:rtl/>
        </w:rPr>
        <w:t xml:space="preserve"> נוצרו תוך שימת דגש משמעותי על מיגור הפשיעה וגילוי האמת, גם ע"ח סטייה מכללים דיוניים מסוימים</w:t>
      </w:r>
      <w:r w:rsidRPr="00A4596E">
        <w:rPr>
          <w:rFonts w:ascii="David" w:hAnsi="David" w:cs="David"/>
          <w:rtl/>
        </w:rPr>
        <w:t xml:space="preserve">. הרטוריקה של ביהמ"ש הייתה שהמטרה של ההליך הפלילי היא </w:t>
      </w:r>
      <w:r w:rsidRPr="00A4596E">
        <w:rPr>
          <w:rFonts w:ascii="David" w:hAnsi="David" w:cs="David"/>
          <w:b/>
          <w:bCs/>
          <w:rtl/>
        </w:rPr>
        <w:t>לגלות את האמת</w:t>
      </w:r>
      <w:r w:rsidRPr="00A4596E">
        <w:rPr>
          <w:rFonts w:ascii="David" w:hAnsi="David" w:cs="David"/>
          <w:rtl/>
        </w:rPr>
        <w:t xml:space="preserve">. </w:t>
      </w:r>
      <w:r w:rsidR="00247C47" w:rsidRPr="00A4596E">
        <w:rPr>
          <w:rFonts w:ascii="David" w:hAnsi="David" w:cs="David"/>
          <w:rtl/>
        </w:rPr>
        <w:t xml:space="preserve">לאור מטרה זו - </w:t>
      </w:r>
      <w:r w:rsidRPr="00A4596E">
        <w:rPr>
          <w:rFonts w:ascii="David" w:hAnsi="David" w:cs="David"/>
          <w:rtl/>
        </w:rPr>
        <w:t>ההליך הפלילי הוא לא משחק שח-מט ולא יתכן שמהלך אחד לא נכון של צד יביא להכרעה.</w:t>
      </w:r>
      <w:r w:rsidR="00174F3C" w:rsidRPr="00A4596E">
        <w:rPr>
          <w:rFonts w:ascii="David" w:hAnsi="David" w:cs="David"/>
          <w:rtl/>
        </w:rPr>
        <w:t xml:space="preserve"> הכללים חשובים, אך לא כל חריגה מכלל מסוים או פגם מהותי כלשהו יביא להכרעת המשחק.</w:t>
      </w:r>
      <w:r w:rsidR="000F5BBA" w:rsidRPr="00A4596E">
        <w:rPr>
          <w:rFonts w:ascii="David" w:hAnsi="David" w:cs="David"/>
          <w:rtl/>
        </w:rPr>
        <w:t xml:space="preserve"> יש אפשרות לסטות מהכללים. </w:t>
      </w:r>
      <w:r w:rsidR="000F5BBA" w:rsidRPr="00A4596E">
        <w:rPr>
          <w:rFonts w:ascii="David" w:hAnsi="David" w:cs="David"/>
          <w:u w:val="single"/>
          <w:rtl/>
        </w:rPr>
        <w:t>המטרה שלנו היא להביא לגילוי האמת!</w:t>
      </w:r>
    </w:p>
    <w:p w:rsidR="00AB6354" w:rsidRPr="00A4596E" w:rsidRDefault="00A106F6" w:rsidP="00A4596E">
      <w:pPr>
        <w:spacing w:after="0" w:line="360" w:lineRule="auto"/>
        <w:jc w:val="both"/>
        <w:rPr>
          <w:rFonts w:ascii="David" w:hAnsi="David" w:cs="David"/>
          <w:rtl/>
        </w:rPr>
      </w:pPr>
      <w:r w:rsidRPr="00A4596E">
        <w:rPr>
          <w:rFonts w:ascii="David" w:hAnsi="David" w:cs="David"/>
          <w:noProof/>
          <w:rtl/>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57150</wp:posOffset>
                </wp:positionV>
                <wp:extent cx="5553075" cy="416560"/>
                <wp:effectExtent l="0" t="0" r="47625" b="59690"/>
                <wp:wrapNone/>
                <wp:docPr id="6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1656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130DED" w:rsidRPr="00552E4F" w:rsidRDefault="00130DED" w:rsidP="00413817">
                            <w:pPr>
                              <w:spacing w:after="68"/>
                              <w:jc w:val="both"/>
                              <w:rPr>
                                <w:rFonts w:ascii="David" w:hAnsi="David" w:cs="David"/>
                                <w:rtl/>
                              </w:rPr>
                            </w:pPr>
                            <w:r w:rsidRPr="00552E4F">
                              <w:rPr>
                                <w:rFonts w:ascii="David" w:hAnsi="David" w:cs="David"/>
                                <w:rtl/>
                              </w:rPr>
                              <w:t xml:space="preserve">ישראל שמה דגש על מיגור הפשיעה וגילוי האמת ולעיתים אף מאפשרת סטייה מכללים עקב מטרות אלה. לכן, </w:t>
                            </w:r>
                            <w:r w:rsidRPr="00552E4F">
                              <w:rPr>
                                <w:rFonts w:ascii="David" w:hAnsi="David" w:cs="David"/>
                                <w:highlight w:val="yellow"/>
                                <w:rtl/>
                              </w:rPr>
                              <w:t>אם יש פגם דיוני, לא נאפשר לו להכריע את המשפט</w:t>
                            </w:r>
                            <w:r w:rsidRPr="00552E4F">
                              <w:rPr>
                                <w:rFonts w:ascii="David" w:hAnsi="David" w:cs="David"/>
                                <w:rtl/>
                              </w:rPr>
                              <w:t xml:space="preserve">. </w:t>
                            </w:r>
                          </w:p>
                          <w:p w:rsidR="00130DED" w:rsidRPr="00552E4F" w:rsidRDefault="00130DED" w:rsidP="00AB6354">
                            <w:pPr>
                              <w:jc w:val="both"/>
                              <w:rPr>
                                <w:rFonts w:ascii="David" w:hAnsi="David" w:cs="Dav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0;margin-top:4.5pt;width:437.25pt;height:32.8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" fillcolor="#d99594 [1941]" strokecolor="#d99594 [1941]" strokeweight="1pt">
                <v:fill color2="#f2dbdb [661]" angle="135" focus="50%" type="gradient"/>
                <v:shadow on="t" color="#622423 [1605]" opacity=".5" offset="1pt"/>
                <v:textbox>
                  <w:txbxContent>
                    <w:p w:rsidR="00130DED" w:rsidRPr="00552E4F" w:rsidRDefault="00130DED" w:rsidP="00413817">
                      <w:pPr>
                        <w:spacing w:after="68"/>
                        <w:jc w:val="both"/>
                        <w:rPr>
                          <w:rFonts w:ascii="David" w:hAnsi="David" w:cs="David"/>
                          <w:rtl/>
                        </w:rPr>
                      </w:pPr>
                      <w:r w:rsidRPr="00552E4F">
                        <w:rPr>
                          <w:rFonts w:ascii="David" w:hAnsi="David" w:cs="David"/>
                          <w:rtl/>
                        </w:rPr>
                        <w:t xml:space="preserve">ישראל שמה דגש על מיגור הפשיעה וגילוי האמת ולעיתים אף מאפשרת סטייה מכללים עקב מטרות אלה. לכן, </w:t>
                      </w:r>
                      <w:r w:rsidRPr="00552E4F">
                        <w:rPr>
                          <w:rFonts w:ascii="David" w:hAnsi="David" w:cs="David"/>
                          <w:highlight w:val="yellow"/>
                          <w:rtl/>
                        </w:rPr>
                        <w:t>אם יש פגם דיוני, לא נאפשר לו להכריע את המשפט</w:t>
                      </w:r>
                      <w:r w:rsidRPr="00552E4F">
                        <w:rPr>
                          <w:rFonts w:ascii="David" w:hAnsi="David" w:cs="David"/>
                          <w:rtl/>
                        </w:rPr>
                        <w:t xml:space="preserve">. </w:t>
                      </w:r>
                    </w:p>
                    <w:p w:rsidR="00130DED" w:rsidRPr="00552E4F" w:rsidRDefault="00130DED" w:rsidP="00AB6354">
                      <w:pPr>
                        <w:jc w:val="both"/>
                        <w:rPr>
                          <w:rFonts w:ascii="David" w:hAnsi="David" w:cs="David"/>
                        </w:rPr>
                      </w:pPr>
                    </w:p>
                  </w:txbxContent>
                </v:textbox>
                <w10:wrap anchorx="margin"/>
              </v:shape>
            </w:pict>
          </mc:Fallback>
        </mc:AlternateContent>
      </w:r>
    </w:p>
    <w:p w:rsidR="00AB6354" w:rsidRPr="00A4596E" w:rsidRDefault="00AB6354" w:rsidP="00A4596E">
      <w:pPr>
        <w:spacing w:after="0" w:line="360" w:lineRule="auto"/>
        <w:jc w:val="both"/>
        <w:rPr>
          <w:rFonts w:ascii="David" w:hAnsi="David" w:cs="David"/>
          <w:rtl/>
        </w:rPr>
      </w:pPr>
    </w:p>
    <w:p w:rsidR="00AB6354" w:rsidRPr="00A4596E" w:rsidRDefault="00AB6354" w:rsidP="00A4596E">
      <w:pPr>
        <w:spacing w:after="0" w:line="360" w:lineRule="auto"/>
        <w:jc w:val="both"/>
        <w:rPr>
          <w:rFonts w:ascii="David" w:hAnsi="David" w:cs="David"/>
          <w:rtl/>
        </w:rPr>
      </w:pPr>
    </w:p>
    <w:p w:rsidR="00742F09" w:rsidRDefault="00742F09" w:rsidP="00A4596E">
      <w:pPr>
        <w:spacing w:after="0" w:line="360" w:lineRule="auto"/>
        <w:jc w:val="both"/>
        <w:rPr>
          <w:rFonts w:ascii="David" w:hAnsi="David" w:cs="David"/>
          <w:highlight w:val="green"/>
          <w:rtl/>
        </w:rPr>
      </w:pPr>
    </w:p>
    <w:p w:rsidR="00C446FF" w:rsidRPr="00A4596E" w:rsidRDefault="00AB6354" w:rsidP="00A4596E">
      <w:pPr>
        <w:spacing w:after="0" w:line="360" w:lineRule="auto"/>
        <w:jc w:val="both"/>
        <w:rPr>
          <w:rFonts w:ascii="David" w:hAnsi="David" w:cs="David"/>
          <w:rtl/>
        </w:rPr>
      </w:pPr>
      <w:r w:rsidRPr="00A4596E">
        <w:rPr>
          <w:rFonts w:ascii="David" w:hAnsi="David" w:cs="David"/>
          <w:highlight w:val="green"/>
          <w:rtl/>
        </w:rPr>
        <w:t>פס"ד סילבסטר</w:t>
      </w:r>
      <w:r w:rsidR="00D31E37">
        <w:rPr>
          <w:rFonts w:ascii="David" w:hAnsi="David" w:cs="David" w:hint="cs"/>
          <w:rtl/>
        </w:rPr>
        <w:t>-</w:t>
      </w:r>
      <w:r w:rsidRPr="00A4596E">
        <w:rPr>
          <w:rFonts w:ascii="David" w:hAnsi="David" w:cs="David"/>
          <w:color w:val="FFFF00"/>
          <w:rtl/>
        </w:rPr>
        <w:t xml:space="preserve"> </w:t>
      </w:r>
      <w:r w:rsidRPr="00A4596E">
        <w:rPr>
          <w:rFonts w:ascii="David" w:hAnsi="David" w:cs="David"/>
          <w:rtl/>
        </w:rPr>
        <w:t>נגד סילבסטר הוגש כתב אישום בעבירות בגידה וגילוי סודות מדינה</w:t>
      </w:r>
      <w:r w:rsidR="000F5BBA" w:rsidRPr="00A4596E">
        <w:rPr>
          <w:rFonts w:ascii="David" w:hAnsi="David" w:cs="David"/>
          <w:rtl/>
        </w:rPr>
        <w:t xml:space="preserve"> בכוונה לפגוע בביטחון המדינה</w:t>
      </w:r>
      <w:r w:rsidRPr="00A4596E">
        <w:rPr>
          <w:rFonts w:ascii="David" w:hAnsi="David" w:cs="David"/>
          <w:rtl/>
        </w:rPr>
        <w:t xml:space="preserve">. הסנגור טען טענה פרוצדוראלית של פגם בכתב האישום - שחסרות בו מספר מילים. ביהמ"ש לא היה מוכן לבטל את כתב האישום רק בגלל הטענה הזו ואמר כי פרוצדורה פלילית טובה אכן צריכה לתת לנאשם את מלוא ההגנה כדי למנוע עיוות דין, </w:t>
      </w:r>
      <w:r w:rsidR="004E2315" w:rsidRPr="00A4596E">
        <w:rPr>
          <w:rFonts w:ascii="David" w:hAnsi="David" w:cs="David"/>
          <w:highlight w:val="yellow"/>
          <w:u w:val="single"/>
          <w:rtl/>
        </w:rPr>
        <w:t>אך</w:t>
      </w:r>
      <w:r w:rsidRPr="00A4596E">
        <w:rPr>
          <w:rFonts w:ascii="David" w:hAnsi="David" w:cs="David"/>
          <w:highlight w:val="yellow"/>
          <w:rtl/>
        </w:rPr>
        <w:t xml:space="preserve"> הדיון הפלילי לא צריך לקבל צורה של משחק שח-מט שבו מהלך אחד </w:t>
      </w:r>
      <w:r w:rsidR="005C6976" w:rsidRPr="00A4596E">
        <w:rPr>
          <w:rFonts w:ascii="David" w:hAnsi="David" w:cs="David"/>
          <w:highlight w:val="yellow"/>
          <w:rtl/>
        </w:rPr>
        <w:t>שגוי</w:t>
      </w:r>
      <w:r w:rsidRPr="00A4596E">
        <w:rPr>
          <w:rFonts w:ascii="David" w:hAnsi="David" w:cs="David"/>
          <w:highlight w:val="yellow"/>
          <w:rtl/>
        </w:rPr>
        <w:t xml:space="preserve"> קובע את גורל המשפט</w:t>
      </w:r>
      <w:r w:rsidRPr="00A4596E">
        <w:rPr>
          <w:rFonts w:ascii="David" w:hAnsi="David" w:cs="David"/>
          <w:rtl/>
        </w:rPr>
        <w:t>.</w:t>
      </w:r>
      <w:r w:rsidR="000F5BBA" w:rsidRPr="00A4596E">
        <w:rPr>
          <w:rFonts w:ascii="David" w:hAnsi="David" w:cs="David"/>
          <w:rtl/>
        </w:rPr>
        <w:t xml:space="preserve"> אם נפל פגם טכני זה לא יכריע את הגורל של המשפט.</w:t>
      </w:r>
    </w:p>
    <w:p w:rsidR="00AB6354" w:rsidRPr="00A4596E" w:rsidRDefault="00AB6354" w:rsidP="00A4596E">
      <w:pPr>
        <w:spacing w:after="0" w:line="360" w:lineRule="auto"/>
        <w:jc w:val="both"/>
        <w:rPr>
          <w:rFonts w:ascii="David" w:hAnsi="David" w:cs="David"/>
          <w:b/>
          <w:bCs/>
          <w:color w:val="7030A0"/>
          <w:rtl/>
        </w:rPr>
      </w:pPr>
    </w:p>
    <w:p w:rsidR="00AB6354" w:rsidRPr="00A4596E" w:rsidRDefault="00AB6354" w:rsidP="00A4596E">
      <w:pPr>
        <w:spacing w:after="0" w:line="360" w:lineRule="auto"/>
        <w:jc w:val="both"/>
        <w:rPr>
          <w:rFonts w:ascii="David" w:hAnsi="David" w:cs="David"/>
          <w:rtl/>
        </w:rPr>
      </w:pPr>
      <w:r w:rsidRPr="00A4596E">
        <w:rPr>
          <w:rFonts w:ascii="David" w:hAnsi="David" w:cs="David"/>
          <w:highlight w:val="green"/>
          <w:rtl/>
        </w:rPr>
        <w:t>פס"ד אפללו</w:t>
      </w:r>
      <w:r w:rsidR="00A049E3">
        <w:rPr>
          <w:rFonts w:ascii="David" w:hAnsi="David" w:cs="David" w:hint="cs"/>
          <w:rtl/>
        </w:rPr>
        <w:t>-</w:t>
      </w:r>
      <w:r w:rsidRPr="00A4596E">
        <w:rPr>
          <w:rFonts w:ascii="David" w:hAnsi="David" w:cs="David"/>
          <w:color w:val="FFFF00"/>
          <w:rtl/>
        </w:rPr>
        <w:t xml:space="preserve"> </w:t>
      </w:r>
      <w:r w:rsidRPr="00A4596E">
        <w:rPr>
          <w:rFonts w:ascii="David" w:hAnsi="David" w:cs="David"/>
          <w:rtl/>
        </w:rPr>
        <w:t xml:space="preserve">מטרת ההליך הפלילי היא להביא לזיכוי </w:t>
      </w:r>
      <w:r w:rsidR="00D4086B" w:rsidRPr="00A4596E">
        <w:rPr>
          <w:rFonts w:ascii="David" w:hAnsi="David" w:cs="David"/>
          <w:rtl/>
        </w:rPr>
        <w:t>ה</w:t>
      </w:r>
      <w:r w:rsidRPr="00A4596E">
        <w:rPr>
          <w:rFonts w:ascii="David" w:hAnsi="David" w:cs="David"/>
          <w:rtl/>
        </w:rPr>
        <w:t xml:space="preserve">חף מפשע ולהרשעת האשם. המשפט הוא לא משחק. </w:t>
      </w:r>
      <w:r w:rsidR="00477E92" w:rsidRPr="00A4596E">
        <w:rPr>
          <w:rFonts w:ascii="David" w:hAnsi="David" w:cs="David"/>
          <w:rtl/>
        </w:rPr>
        <w:t>המטרה</w:t>
      </w:r>
      <w:r w:rsidRPr="00A4596E">
        <w:rPr>
          <w:rFonts w:ascii="David" w:hAnsi="David" w:cs="David"/>
          <w:rtl/>
        </w:rPr>
        <w:t xml:space="preserve"> היא לחשוף את האמת ולא להעניק יתרונות טקטיים לצדדים</w:t>
      </w:r>
      <w:r w:rsidR="009B2659" w:rsidRPr="00A4596E">
        <w:rPr>
          <w:rFonts w:ascii="David" w:hAnsi="David" w:cs="David"/>
          <w:rtl/>
        </w:rPr>
        <w:t>.</w:t>
      </w:r>
    </w:p>
    <w:p w:rsidR="00AB6354" w:rsidRPr="00A4596E" w:rsidRDefault="00AB6354" w:rsidP="00A4596E">
      <w:pPr>
        <w:spacing w:after="0" w:line="360" w:lineRule="auto"/>
        <w:jc w:val="both"/>
        <w:rPr>
          <w:rFonts w:ascii="David" w:hAnsi="David" w:cs="David"/>
          <w:rtl/>
        </w:rPr>
      </w:pPr>
    </w:p>
    <w:p w:rsidR="00AB6354" w:rsidRPr="00A4596E" w:rsidRDefault="00AB6354" w:rsidP="00A4596E">
      <w:pPr>
        <w:spacing w:after="0" w:line="360" w:lineRule="auto"/>
        <w:jc w:val="both"/>
        <w:rPr>
          <w:rFonts w:ascii="David" w:hAnsi="David" w:cs="David"/>
          <w:rtl/>
        </w:rPr>
      </w:pPr>
      <w:r w:rsidRPr="00A4596E">
        <w:rPr>
          <w:rFonts w:ascii="David" w:hAnsi="David" w:cs="David"/>
          <w:highlight w:val="green"/>
          <w:rtl/>
        </w:rPr>
        <w:lastRenderedPageBreak/>
        <w:t xml:space="preserve">פס"ד </w:t>
      </w:r>
      <w:proofErr w:type="spellStart"/>
      <w:r w:rsidRPr="00A4596E">
        <w:rPr>
          <w:rFonts w:ascii="David" w:hAnsi="David" w:cs="David"/>
          <w:highlight w:val="green"/>
          <w:rtl/>
        </w:rPr>
        <w:t>קניר</w:t>
      </w:r>
      <w:proofErr w:type="spellEnd"/>
      <w:r w:rsidRPr="00A4596E">
        <w:rPr>
          <w:rFonts w:ascii="David" w:hAnsi="David" w:cs="David"/>
          <w:highlight w:val="green"/>
          <w:rtl/>
        </w:rPr>
        <w:t xml:space="preserve"> נ' מ"י</w:t>
      </w:r>
      <w:r w:rsidR="00A049E3">
        <w:rPr>
          <w:rFonts w:ascii="David" w:hAnsi="David" w:cs="David" w:hint="cs"/>
          <w:rtl/>
        </w:rPr>
        <w:t>-</w:t>
      </w:r>
      <w:r w:rsidRPr="00A4596E">
        <w:rPr>
          <w:rFonts w:ascii="David" w:hAnsi="David" w:cs="David"/>
          <w:color w:val="FFFF00"/>
          <w:rtl/>
        </w:rPr>
        <w:t xml:space="preserve"> </w:t>
      </w:r>
      <w:r w:rsidRPr="00A049E3">
        <w:rPr>
          <w:rFonts w:ascii="David" w:hAnsi="David" w:cs="David"/>
          <w:b/>
          <w:bCs/>
          <w:highlight w:val="yellow"/>
          <w:rtl/>
        </w:rPr>
        <w:t>ברק</w:t>
      </w:r>
      <w:r w:rsidRPr="004D6186">
        <w:rPr>
          <w:rFonts w:ascii="David" w:hAnsi="David" w:cs="David"/>
          <w:rtl/>
        </w:rPr>
        <w:t xml:space="preserve"> מאשרר את</w:t>
      </w:r>
      <w:r w:rsidRPr="00A4596E">
        <w:rPr>
          <w:rFonts w:ascii="David" w:hAnsi="David" w:cs="David"/>
          <w:rtl/>
        </w:rPr>
        <w:t xml:space="preserve"> </w:t>
      </w:r>
      <w:r w:rsidRPr="00A4596E">
        <w:rPr>
          <w:rFonts w:ascii="David" w:hAnsi="David" w:cs="David"/>
          <w:highlight w:val="green"/>
          <w:rtl/>
        </w:rPr>
        <w:t>סילבסטר</w:t>
      </w:r>
      <w:r w:rsidRPr="00A4596E">
        <w:rPr>
          <w:rFonts w:ascii="David" w:hAnsi="David" w:cs="David"/>
          <w:rtl/>
        </w:rPr>
        <w:t xml:space="preserve">. </w:t>
      </w:r>
      <w:proofErr w:type="spellStart"/>
      <w:r w:rsidRPr="00A4596E">
        <w:rPr>
          <w:rFonts w:ascii="David" w:hAnsi="David" w:cs="David"/>
          <w:rtl/>
        </w:rPr>
        <w:t>קניר</w:t>
      </w:r>
      <w:proofErr w:type="spellEnd"/>
      <w:r w:rsidRPr="00A4596E">
        <w:rPr>
          <w:rFonts w:ascii="David" w:hAnsi="David" w:cs="David"/>
          <w:rtl/>
        </w:rPr>
        <w:t xml:space="preserve"> הורשע בש</w:t>
      </w:r>
      <w:r w:rsidR="00D4086B" w:rsidRPr="00A4596E">
        <w:rPr>
          <w:rFonts w:ascii="David" w:hAnsi="David" w:cs="David"/>
          <w:rtl/>
        </w:rPr>
        <w:t xml:space="preserve">לום בעבירות החזקת מט"ח ללא היתר וזאת רק בגלל </w:t>
      </w:r>
      <w:r w:rsidRPr="00A4596E">
        <w:rPr>
          <w:rFonts w:ascii="David" w:hAnsi="David" w:cs="David"/>
          <w:b/>
          <w:bCs/>
          <w:rtl/>
        </w:rPr>
        <w:t>שבימ"ש התיר לתביעה להגיש ראיה נוספת</w:t>
      </w:r>
      <w:r w:rsidRPr="00A4596E">
        <w:rPr>
          <w:rFonts w:ascii="David" w:hAnsi="David" w:cs="David"/>
          <w:rtl/>
        </w:rPr>
        <w:t xml:space="preserve"> (תעודת עובד ציבור שמוכיחה שהוא תושב מ"י) </w:t>
      </w:r>
      <w:r w:rsidRPr="00A4596E">
        <w:rPr>
          <w:rFonts w:ascii="David" w:hAnsi="David" w:cs="David"/>
          <w:b/>
          <w:bCs/>
          <w:rtl/>
        </w:rPr>
        <w:t xml:space="preserve">בתום סיכומי הצדדים </w:t>
      </w:r>
      <w:r w:rsidRPr="00A4596E">
        <w:rPr>
          <w:rFonts w:ascii="David" w:hAnsi="David" w:cs="David"/>
          <w:rtl/>
        </w:rPr>
        <w:t>(</w:t>
      </w:r>
      <w:r w:rsidR="00D4086B" w:rsidRPr="00A4596E">
        <w:rPr>
          <w:rFonts w:ascii="David" w:hAnsi="David" w:cs="David"/>
          <w:rtl/>
        </w:rPr>
        <w:t>=</w:t>
      </w:r>
      <w:r w:rsidRPr="00A4596E">
        <w:rPr>
          <w:rFonts w:ascii="David" w:hAnsi="David" w:cs="David"/>
          <w:rtl/>
        </w:rPr>
        <w:t>לאחר פרשת ההוכחות וסיכומים).</w:t>
      </w:r>
    </w:p>
    <w:p w:rsidR="00AB6354" w:rsidRPr="00A4596E" w:rsidRDefault="00AB6354" w:rsidP="00A4596E">
      <w:pPr>
        <w:spacing w:after="0" w:line="360" w:lineRule="auto"/>
        <w:jc w:val="both"/>
        <w:rPr>
          <w:rFonts w:ascii="David" w:hAnsi="David" w:cs="David"/>
          <w:rtl/>
        </w:rPr>
      </w:pPr>
      <w:proofErr w:type="spellStart"/>
      <w:r w:rsidRPr="00A4596E">
        <w:rPr>
          <w:rFonts w:ascii="David" w:hAnsi="David" w:cs="David"/>
          <w:rtl/>
        </w:rPr>
        <w:t>קניר</w:t>
      </w:r>
      <w:proofErr w:type="spellEnd"/>
      <w:r w:rsidRPr="00A4596E">
        <w:rPr>
          <w:rFonts w:ascii="David" w:hAnsi="David" w:cs="David"/>
          <w:rtl/>
        </w:rPr>
        <w:t xml:space="preserve"> טען בשלב הסיכומים </w:t>
      </w:r>
      <w:r w:rsidR="003E130B" w:rsidRPr="00A4596E">
        <w:rPr>
          <w:rFonts w:ascii="David" w:hAnsi="David" w:cs="David"/>
          <w:rtl/>
        </w:rPr>
        <w:t>שאינו</w:t>
      </w:r>
      <w:r w:rsidRPr="00A4596E">
        <w:rPr>
          <w:rFonts w:ascii="David" w:hAnsi="David" w:cs="David"/>
          <w:rtl/>
        </w:rPr>
        <w:t xml:space="preserve"> תושב מ"י ולכן </w:t>
      </w:r>
      <w:r w:rsidR="003E130B" w:rsidRPr="00A4596E">
        <w:rPr>
          <w:rFonts w:ascii="David" w:hAnsi="David" w:cs="David"/>
          <w:rtl/>
        </w:rPr>
        <w:t>ש</w:t>
      </w:r>
      <w:r w:rsidRPr="00A4596E">
        <w:rPr>
          <w:rFonts w:ascii="David" w:hAnsi="David" w:cs="David"/>
          <w:rtl/>
        </w:rPr>
        <w:t xml:space="preserve">העבירה לא חלה עליו. לכן, המדינה ביקשה להגיש ראיה נוספת – התעודה – שתוכיח שהוא כן. זה אושר והוא הורשע. </w:t>
      </w:r>
      <w:r w:rsidRPr="00A4596E">
        <w:rPr>
          <w:rFonts w:ascii="David" w:hAnsi="David" w:cs="David"/>
          <w:b/>
          <w:bCs/>
          <w:rtl/>
        </w:rPr>
        <w:t>מכאן הערעור</w:t>
      </w:r>
      <w:r w:rsidRPr="00A4596E">
        <w:rPr>
          <w:rFonts w:ascii="David" w:hAnsi="David" w:cs="David"/>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rtl/>
        </w:rPr>
        <w:t>הס' הרלוונטי היום הוא</w:t>
      </w:r>
      <w:r w:rsidR="003E130B" w:rsidRPr="00A4596E">
        <w:rPr>
          <w:rFonts w:ascii="David" w:hAnsi="David" w:cs="David"/>
          <w:rtl/>
        </w:rPr>
        <w:t xml:space="preserve"> </w:t>
      </w:r>
      <w:r w:rsidR="003E130B" w:rsidRPr="00552E4F">
        <w:rPr>
          <w:rFonts w:ascii="David" w:hAnsi="David" w:cs="David"/>
          <w:color w:val="FF0000"/>
          <w:rtl/>
        </w:rPr>
        <w:t>ס'</w:t>
      </w:r>
      <w:r w:rsidRPr="00552E4F">
        <w:rPr>
          <w:rFonts w:ascii="David" w:hAnsi="David" w:cs="David"/>
          <w:color w:val="FF0000"/>
          <w:rtl/>
        </w:rPr>
        <w:t xml:space="preserve"> 167 </w:t>
      </w:r>
      <w:proofErr w:type="spellStart"/>
      <w:r w:rsidRPr="00552E4F">
        <w:rPr>
          <w:rFonts w:ascii="David" w:hAnsi="David" w:cs="David"/>
          <w:color w:val="FF0000"/>
          <w:rtl/>
        </w:rPr>
        <w:t>לחסד"פ</w:t>
      </w:r>
      <w:proofErr w:type="spellEnd"/>
      <w:r w:rsidRPr="00A4596E">
        <w:rPr>
          <w:rFonts w:ascii="David" w:hAnsi="David" w:cs="David"/>
          <w:rtl/>
        </w:rPr>
        <w:t xml:space="preserve">. </w:t>
      </w:r>
      <w:r w:rsidRPr="00A4596E">
        <w:rPr>
          <w:rFonts w:ascii="David" w:hAnsi="David" w:cs="David"/>
          <w:b/>
          <w:bCs/>
          <w:rtl/>
        </w:rPr>
        <w:t>ברק</w:t>
      </w:r>
      <w:r w:rsidRPr="00A4596E">
        <w:rPr>
          <w:rFonts w:ascii="David" w:hAnsi="David" w:cs="David"/>
          <w:rtl/>
        </w:rPr>
        <w:t xml:space="preserve"> מדגיש שוב </w:t>
      </w:r>
      <w:r w:rsidRPr="00A4596E">
        <w:rPr>
          <w:rFonts w:ascii="David" w:hAnsi="David" w:cs="David"/>
          <w:b/>
          <w:bCs/>
          <w:rtl/>
        </w:rPr>
        <w:t>שלכלל</w:t>
      </w:r>
      <w:r w:rsidRPr="00A4596E">
        <w:rPr>
          <w:rFonts w:ascii="David" w:hAnsi="David" w:cs="David"/>
          <w:rtl/>
        </w:rPr>
        <w:t xml:space="preserve"> לפיו יש להביא ראיות בזמן הרגיל והמקובל </w:t>
      </w:r>
      <w:r w:rsidRPr="00A4596E">
        <w:rPr>
          <w:rFonts w:ascii="David" w:hAnsi="David" w:cs="David"/>
          <w:b/>
          <w:bCs/>
          <w:rtl/>
        </w:rPr>
        <w:t xml:space="preserve">יש חריג - </w:t>
      </w:r>
      <w:r w:rsidRPr="00A4596E">
        <w:rPr>
          <w:rFonts w:ascii="David" w:hAnsi="David" w:cs="David"/>
          <w:rtl/>
        </w:rPr>
        <w:t xml:space="preserve">לביהמ"ש יש </w:t>
      </w:r>
      <w:proofErr w:type="spellStart"/>
      <w:r w:rsidRPr="00A4596E">
        <w:rPr>
          <w:rFonts w:ascii="David" w:hAnsi="David" w:cs="David"/>
          <w:rtl/>
        </w:rPr>
        <w:t>שק"ד</w:t>
      </w:r>
      <w:proofErr w:type="spellEnd"/>
      <w:r w:rsidRPr="00A4596E">
        <w:rPr>
          <w:rFonts w:ascii="David" w:hAnsi="David" w:cs="David"/>
          <w:rtl/>
        </w:rPr>
        <w:t xml:space="preserve"> לסטות מהכלל אם הוא רואה זאת לנכון </w:t>
      </w:r>
      <w:r w:rsidR="003E130B" w:rsidRPr="00A4596E">
        <w:rPr>
          <w:rFonts w:ascii="David" w:hAnsi="David" w:cs="David"/>
          <w:rtl/>
        </w:rPr>
        <w:t>(</w:t>
      </w:r>
      <w:r w:rsidRPr="00A4596E">
        <w:rPr>
          <w:rFonts w:ascii="David" w:hAnsi="David" w:cs="David"/>
          <w:rtl/>
        </w:rPr>
        <w:t xml:space="preserve">זוהי גם ההלכה שעלתה </w:t>
      </w:r>
      <w:r w:rsidRPr="00A4596E">
        <w:rPr>
          <w:rFonts w:ascii="David" w:hAnsi="David" w:cs="David"/>
          <w:highlight w:val="green"/>
          <w:rtl/>
        </w:rPr>
        <w:t>בפרשה של אולמרט</w:t>
      </w:r>
      <w:r w:rsidR="00C446FF" w:rsidRPr="00A4596E">
        <w:rPr>
          <w:rFonts w:ascii="David" w:hAnsi="David" w:cs="David"/>
          <w:rtl/>
        </w:rPr>
        <w:t>-בעסקת הטיעון של שולה זקן</w:t>
      </w:r>
      <w:r w:rsidR="003E130B" w:rsidRPr="00A4596E">
        <w:rPr>
          <w:rFonts w:ascii="David" w:hAnsi="David" w:cs="David"/>
          <w:rtl/>
        </w:rPr>
        <w:t>)</w:t>
      </w:r>
      <w:r w:rsidRPr="00A4596E">
        <w:rPr>
          <w:rFonts w:ascii="David" w:hAnsi="David" w:cs="David"/>
          <w:rtl/>
        </w:rPr>
        <w:t xml:space="preserve">. הרעיון הכללי הוא </w:t>
      </w:r>
      <w:r w:rsidRPr="00A4596E">
        <w:rPr>
          <w:rFonts w:ascii="David" w:hAnsi="David" w:cs="David"/>
          <w:highlight w:val="yellow"/>
          <w:rtl/>
        </w:rPr>
        <w:t xml:space="preserve">שיש כללים והם חשובים </w:t>
      </w:r>
      <w:r w:rsidR="004E2315" w:rsidRPr="00A4596E">
        <w:rPr>
          <w:rFonts w:ascii="David" w:hAnsi="David" w:cs="David"/>
          <w:highlight w:val="yellow"/>
          <w:u w:val="single"/>
          <w:rtl/>
        </w:rPr>
        <w:t>א</w:t>
      </w:r>
      <w:r w:rsidR="003E130B" w:rsidRPr="00A4596E">
        <w:rPr>
          <w:rFonts w:ascii="David" w:hAnsi="David" w:cs="David"/>
          <w:highlight w:val="yellow"/>
          <w:u w:val="single"/>
          <w:rtl/>
        </w:rPr>
        <w:t>ך</w:t>
      </w:r>
      <w:r w:rsidRPr="00A4596E">
        <w:rPr>
          <w:rFonts w:ascii="David" w:hAnsi="David" w:cs="David"/>
          <w:highlight w:val="yellow"/>
          <w:rtl/>
        </w:rPr>
        <w:t xml:space="preserve"> אם בסוגיה מסוימת אנחנו רוצים להגיע לגילוי האמת ולא נגרם עיוות דין אז ניתן לסטות מהכללים</w:t>
      </w:r>
      <w:r w:rsidRPr="00A4596E">
        <w:rPr>
          <w:rFonts w:ascii="David" w:hAnsi="David" w:cs="David"/>
          <w:rtl/>
        </w:rPr>
        <w:t>.</w:t>
      </w:r>
    </w:p>
    <w:p w:rsidR="00C446FF" w:rsidRPr="00A4596E" w:rsidRDefault="00F15C42" w:rsidP="00A4596E">
      <w:pPr>
        <w:spacing w:after="0" w:line="360" w:lineRule="auto"/>
        <w:jc w:val="both"/>
        <w:rPr>
          <w:rFonts w:ascii="David" w:hAnsi="David" w:cs="David"/>
          <w:highlight w:val="green"/>
          <w:rtl/>
        </w:rPr>
      </w:pPr>
      <w:r>
        <w:rPr>
          <w:rFonts w:ascii="David" w:hAnsi="David" w:cs="David"/>
          <w:rtl/>
        </w:rPr>
        <w:t>ביהמ"ש</w:t>
      </w:r>
      <w:r w:rsidR="00C446FF" w:rsidRPr="00A4596E">
        <w:rPr>
          <w:rFonts w:ascii="David" w:hAnsi="David" w:cs="David"/>
          <w:rtl/>
        </w:rPr>
        <w:t xml:space="preserve"> פוסק שבד"כ אסור לו לחרוג מהפרוצדורה הרגילה, אולם אם מדובר במקרה חריג, ניתן לסטות מסעיפי החוק הפרוצדורליים.</w:t>
      </w:r>
    </w:p>
    <w:p w:rsidR="00AB6354" w:rsidRPr="00A4596E" w:rsidRDefault="00AB6354" w:rsidP="008E38F6">
      <w:pPr>
        <w:pStyle w:val="a7"/>
        <w:numPr>
          <w:ilvl w:val="0"/>
          <w:numId w:val="41"/>
        </w:numPr>
        <w:spacing w:after="0" w:line="360" w:lineRule="auto"/>
        <w:ind w:left="248" w:hanging="248"/>
        <w:jc w:val="both"/>
        <w:rPr>
          <w:rFonts w:ascii="David" w:hAnsi="David" w:cs="David"/>
        </w:rPr>
      </w:pPr>
      <w:r w:rsidRPr="00A4596E">
        <w:rPr>
          <w:rFonts w:ascii="David" w:hAnsi="David" w:cs="David"/>
          <w:b/>
          <w:bCs/>
          <w:rtl/>
        </w:rPr>
        <w:t>המסקנה מפסה"ד</w:t>
      </w:r>
      <w:r w:rsidR="00DE0887">
        <w:rPr>
          <w:rFonts w:ascii="David" w:hAnsi="David" w:cs="David" w:hint="cs"/>
          <w:rtl/>
        </w:rPr>
        <w:t>-</w:t>
      </w:r>
      <w:r w:rsidRPr="00A4596E">
        <w:rPr>
          <w:rFonts w:ascii="David" w:hAnsi="David" w:cs="David"/>
          <w:rtl/>
        </w:rPr>
        <w:t xml:space="preserve"> </w:t>
      </w:r>
      <w:r w:rsidRPr="00DE0887">
        <w:rPr>
          <w:rFonts w:ascii="David" w:hAnsi="David" w:cs="David"/>
          <w:highlight w:val="yellow"/>
          <w:rtl/>
        </w:rPr>
        <w:t>כל עוד לא נוצר עיוות דין ניתן לסטות מהכללים</w:t>
      </w:r>
      <w:r w:rsidRPr="00A4596E">
        <w:rPr>
          <w:rFonts w:ascii="David" w:hAnsi="David" w:cs="David"/>
          <w:rtl/>
        </w:rPr>
        <w:t>.</w:t>
      </w:r>
    </w:p>
    <w:p w:rsidR="00C446FF" w:rsidRPr="00A4596E" w:rsidRDefault="00C446FF" w:rsidP="00A4596E">
      <w:pPr>
        <w:spacing w:after="0" w:line="360" w:lineRule="auto"/>
        <w:jc w:val="both"/>
        <w:rPr>
          <w:rFonts w:ascii="David" w:hAnsi="David" w:cs="David"/>
          <w:rtl/>
        </w:rPr>
      </w:pPr>
    </w:p>
    <w:p w:rsidR="00AB6354" w:rsidRPr="00A049E3" w:rsidRDefault="00C446FF" w:rsidP="00A049E3">
      <w:pPr>
        <w:spacing w:after="0" w:line="360" w:lineRule="auto"/>
        <w:rPr>
          <w:rFonts w:ascii="David" w:hAnsi="David" w:cs="David"/>
          <w:sz w:val="24"/>
          <w:szCs w:val="24"/>
          <w:u w:val="single"/>
          <w:rtl/>
        </w:rPr>
      </w:pPr>
      <w:r w:rsidRPr="00A049E3">
        <w:rPr>
          <w:rFonts w:ascii="David" w:hAnsi="David" w:cs="David"/>
          <w:sz w:val="24"/>
          <w:szCs w:val="24"/>
          <w:u w:val="single"/>
          <w:rtl/>
        </w:rPr>
        <w:t>דוגמה למקרה בו ב</w:t>
      </w:r>
      <w:r w:rsidR="00A049E3">
        <w:rPr>
          <w:rFonts w:ascii="David" w:hAnsi="David" w:cs="David" w:hint="cs"/>
          <w:sz w:val="24"/>
          <w:szCs w:val="24"/>
          <w:u w:val="single"/>
          <w:rtl/>
        </w:rPr>
        <w:t>י</w:t>
      </w:r>
      <w:r w:rsidRPr="00A049E3">
        <w:rPr>
          <w:rFonts w:ascii="David" w:hAnsi="David" w:cs="David"/>
          <w:sz w:val="24"/>
          <w:szCs w:val="24"/>
          <w:u w:val="single"/>
          <w:rtl/>
        </w:rPr>
        <w:t>המ"ש סירב לסטות מהכללים בשל עיוות דין:</w:t>
      </w:r>
    </w:p>
    <w:p w:rsidR="00D50142" w:rsidRDefault="00AB6354" w:rsidP="00A4596E">
      <w:pPr>
        <w:spacing w:after="0" w:line="360" w:lineRule="auto"/>
        <w:jc w:val="both"/>
        <w:rPr>
          <w:rFonts w:ascii="David" w:hAnsi="David" w:cs="David"/>
          <w:rtl/>
        </w:rPr>
      </w:pPr>
      <w:r w:rsidRPr="00A4596E">
        <w:rPr>
          <w:rFonts w:ascii="David" w:hAnsi="David" w:cs="David"/>
          <w:highlight w:val="green"/>
          <w:rtl/>
        </w:rPr>
        <w:t xml:space="preserve">פרשת </w:t>
      </w:r>
      <w:proofErr w:type="spellStart"/>
      <w:r w:rsidRPr="00A4596E">
        <w:rPr>
          <w:rFonts w:ascii="David" w:hAnsi="David" w:cs="David"/>
          <w:highlight w:val="green"/>
          <w:rtl/>
        </w:rPr>
        <w:t>דמיאניוק</w:t>
      </w:r>
      <w:proofErr w:type="spellEnd"/>
      <w:r w:rsidR="00F40580">
        <w:rPr>
          <w:rFonts w:ascii="David" w:hAnsi="David" w:cs="David" w:hint="cs"/>
          <w:rtl/>
        </w:rPr>
        <w:t>-</w:t>
      </w:r>
      <w:r w:rsidRPr="00A4596E">
        <w:rPr>
          <w:rFonts w:ascii="David" w:hAnsi="David" w:cs="David"/>
          <w:color w:val="FFFF00"/>
          <w:rtl/>
        </w:rPr>
        <w:t xml:space="preserve"> </w:t>
      </w:r>
      <w:r w:rsidRPr="00552E4F">
        <w:rPr>
          <w:rFonts w:ascii="David" w:hAnsi="David" w:cs="David"/>
          <w:color w:val="FF0000"/>
          <w:rtl/>
        </w:rPr>
        <w:t xml:space="preserve">ס' 184 </w:t>
      </w:r>
      <w:proofErr w:type="spellStart"/>
      <w:r w:rsidRPr="00552E4F">
        <w:rPr>
          <w:rFonts w:ascii="David" w:hAnsi="David" w:cs="David"/>
          <w:color w:val="FF0000"/>
          <w:rtl/>
        </w:rPr>
        <w:t>לחסד"פ</w:t>
      </w:r>
      <w:proofErr w:type="spellEnd"/>
      <w:r w:rsidRPr="00552E4F">
        <w:rPr>
          <w:rFonts w:ascii="David" w:hAnsi="David" w:cs="David"/>
          <w:color w:val="FF0000"/>
          <w:rtl/>
        </w:rPr>
        <w:t xml:space="preserve"> </w:t>
      </w:r>
      <w:r w:rsidRPr="00A4596E">
        <w:rPr>
          <w:rFonts w:ascii="David" w:hAnsi="David" w:cs="David"/>
          <w:b/>
          <w:bCs/>
          <w:rtl/>
        </w:rPr>
        <w:t>מאפשר להרשיע אדם אם עובדות עבירה מסוימת הוכחו במשפט, גם אם ס</w:t>
      </w:r>
      <w:r w:rsidR="00A049E3">
        <w:rPr>
          <w:rFonts w:ascii="David" w:hAnsi="David" w:cs="David" w:hint="cs"/>
          <w:b/>
          <w:bCs/>
          <w:rtl/>
        </w:rPr>
        <w:t>עיף</w:t>
      </w:r>
      <w:r w:rsidRPr="00A4596E">
        <w:rPr>
          <w:rFonts w:ascii="David" w:hAnsi="David" w:cs="David"/>
          <w:b/>
          <w:bCs/>
          <w:rtl/>
        </w:rPr>
        <w:t xml:space="preserve"> האישום עצמו לא נכתב בכתב האישום</w:t>
      </w:r>
      <w:r w:rsidRPr="00A4596E">
        <w:rPr>
          <w:rFonts w:ascii="David" w:hAnsi="David" w:cs="David"/>
          <w:rtl/>
        </w:rPr>
        <w:t xml:space="preserve">. </w:t>
      </w:r>
      <w:r w:rsidRPr="00A049E3">
        <w:rPr>
          <w:rFonts w:ascii="David" w:hAnsi="David" w:cs="David"/>
          <w:u w:val="single"/>
          <w:rtl/>
        </w:rPr>
        <w:t>הסייג</w:t>
      </w:r>
      <w:r w:rsidRPr="00A4596E">
        <w:rPr>
          <w:rFonts w:ascii="David" w:hAnsi="David" w:cs="David"/>
          <w:rtl/>
        </w:rPr>
        <w:t xml:space="preserve"> הוא שלנאשם הייתה הזדמנות להתגונן מפני העבירה האחרת ושלא </w:t>
      </w:r>
      <w:r w:rsidR="006E21F7" w:rsidRPr="00A4596E">
        <w:rPr>
          <w:rFonts w:ascii="David" w:hAnsi="David" w:cs="David"/>
          <w:rtl/>
        </w:rPr>
        <w:t>יינתן</w:t>
      </w:r>
      <w:r w:rsidRPr="00A4596E">
        <w:rPr>
          <w:rFonts w:ascii="David" w:hAnsi="David" w:cs="David"/>
          <w:rtl/>
        </w:rPr>
        <w:t xml:space="preserve"> עונש חמור יותר מהעונש שניתן היה לתת בעבירה שכן נכתבה בכתב האישום. הדוג</w:t>
      </w:r>
      <w:r w:rsidR="006E21F7" w:rsidRPr="00A4596E">
        <w:rPr>
          <w:rFonts w:ascii="David" w:hAnsi="David" w:cs="David"/>
          <w:rtl/>
        </w:rPr>
        <w:t>'</w:t>
      </w:r>
      <w:r w:rsidRPr="00A4596E">
        <w:rPr>
          <w:rFonts w:ascii="David" w:hAnsi="David" w:cs="David"/>
          <w:rtl/>
        </w:rPr>
        <w:t xml:space="preserve"> הכי מובהקת</w:t>
      </w:r>
      <w:r w:rsidR="00E0363D" w:rsidRPr="00A4596E">
        <w:rPr>
          <w:rFonts w:ascii="David" w:hAnsi="David" w:cs="David"/>
          <w:rtl/>
        </w:rPr>
        <w:t xml:space="preserve"> כאן</w:t>
      </w:r>
      <w:r w:rsidRPr="00A4596E">
        <w:rPr>
          <w:rFonts w:ascii="David" w:hAnsi="David" w:cs="David"/>
          <w:rtl/>
        </w:rPr>
        <w:t xml:space="preserve"> היא רצח והריגה</w:t>
      </w:r>
      <w:r w:rsidR="00E0363D" w:rsidRPr="00A4596E">
        <w:rPr>
          <w:rFonts w:ascii="David" w:hAnsi="David" w:cs="David"/>
          <w:rtl/>
        </w:rPr>
        <w:t>;</w:t>
      </w:r>
    </w:p>
    <w:p w:rsidR="00725EE7" w:rsidRPr="00A4596E" w:rsidRDefault="00AB6354" w:rsidP="00A4596E">
      <w:pPr>
        <w:spacing w:after="0" w:line="360" w:lineRule="auto"/>
        <w:jc w:val="both"/>
        <w:rPr>
          <w:rFonts w:ascii="David" w:hAnsi="David" w:cs="David"/>
          <w:rtl/>
        </w:rPr>
      </w:pPr>
      <w:proofErr w:type="spellStart"/>
      <w:r w:rsidRPr="00A4596E">
        <w:rPr>
          <w:rFonts w:ascii="David" w:hAnsi="David" w:cs="David"/>
          <w:rtl/>
        </w:rPr>
        <w:t>דמיאניוק</w:t>
      </w:r>
      <w:proofErr w:type="spellEnd"/>
      <w:r w:rsidRPr="00A4596E">
        <w:rPr>
          <w:rFonts w:ascii="David" w:hAnsi="David" w:cs="David"/>
          <w:rtl/>
        </w:rPr>
        <w:t xml:space="preserve"> נחשד שהוא פושע המלחמה שכונה 'איוואן האיום' ממחנה ההשמדה טרבלינקה. </w:t>
      </w:r>
      <w:r w:rsidR="006E21F7" w:rsidRPr="00A4596E">
        <w:rPr>
          <w:rFonts w:ascii="David" w:hAnsi="David" w:cs="David"/>
          <w:rtl/>
        </w:rPr>
        <w:t>הוא</w:t>
      </w:r>
      <w:r w:rsidRPr="00A4596E">
        <w:rPr>
          <w:rFonts w:ascii="David" w:hAnsi="David" w:cs="David"/>
          <w:rtl/>
        </w:rPr>
        <w:t xml:space="preserve"> הורשע ונידון למוות במחוזי בשנת 88', </w:t>
      </w:r>
      <w:r w:rsidR="004E2315" w:rsidRPr="00A4596E">
        <w:rPr>
          <w:rFonts w:ascii="David" w:hAnsi="David" w:cs="David"/>
          <w:u w:val="single"/>
          <w:rtl/>
        </w:rPr>
        <w:t>אך</w:t>
      </w:r>
      <w:r w:rsidRPr="00A4596E">
        <w:rPr>
          <w:rFonts w:ascii="David" w:hAnsi="David" w:cs="David"/>
          <w:rtl/>
        </w:rPr>
        <w:t xml:space="preserve"> בערעור לעליון הוא זוכה, לאחר שנמצאו ראיות המצביעות על אדם אחר. היות והתביעה לא הצליחה להוכיח מעל לכל ספק סביר את זהותו, היא טענה שצריך להרשיע אותו לפחות בכך שהיה פושע נאצי. ביהמ"ש קבע כי אין אפשרות לעשות זאת כי לא הייתה לו אפשרות להתגונן</w:t>
      </w:r>
      <w:r w:rsidR="00725EE7" w:rsidRPr="00A4596E">
        <w:rPr>
          <w:rFonts w:ascii="David" w:hAnsi="David" w:cs="David"/>
          <w:rtl/>
        </w:rPr>
        <w:t xml:space="preserve"> כלפי טענות אחרות</w:t>
      </w:r>
      <w:r w:rsidRPr="00A4596E">
        <w:rPr>
          <w:rFonts w:ascii="David" w:hAnsi="David" w:cs="David"/>
          <w:rtl/>
        </w:rPr>
        <w:t xml:space="preserve">. </w:t>
      </w:r>
    </w:p>
    <w:p w:rsidR="00AB6354" w:rsidRPr="00A049E3" w:rsidRDefault="00AB6354" w:rsidP="00A049E3">
      <w:pPr>
        <w:spacing w:after="0" w:line="360" w:lineRule="auto"/>
        <w:jc w:val="both"/>
        <w:rPr>
          <w:rFonts w:ascii="David" w:hAnsi="David" w:cs="David"/>
          <w:rtl/>
        </w:rPr>
      </w:pPr>
      <w:r w:rsidRPr="00A049E3">
        <w:rPr>
          <w:rFonts w:ascii="David" w:hAnsi="David" w:cs="David"/>
          <w:highlight w:val="yellow"/>
          <w:rtl/>
        </w:rPr>
        <w:t>ביהמ"ש סירב לעשות שימוש בס</w:t>
      </w:r>
      <w:r w:rsidR="00A049E3" w:rsidRPr="00A049E3">
        <w:rPr>
          <w:rFonts w:ascii="David" w:hAnsi="David" w:cs="David" w:hint="cs"/>
          <w:highlight w:val="yellow"/>
          <w:rtl/>
        </w:rPr>
        <w:t>עיף</w:t>
      </w:r>
      <w:r w:rsidRPr="00A049E3">
        <w:rPr>
          <w:rFonts w:ascii="David" w:hAnsi="David" w:cs="David"/>
          <w:highlight w:val="yellow"/>
          <w:rtl/>
        </w:rPr>
        <w:t xml:space="preserve"> </w:t>
      </w:r>
      <w:r w:rsidR="00D50142">
        <w:rPr>
          <w:rFonts w:ascii="David" w:hAnsi="David" w:cs="David" w:hint="cs"/>
          <w:highlight w:val="yellow"/>
          <w:rtl/>
        </w:rPr>
        <w:t xml:space="preserve">184 </w:t>
      </w:r>
      <w:r w:rsidRPr="00A049E3">
        <w:rPr>
          <w:rFonts w:ascii="David" w:hAnsi="David" w:cs="David"/>
          <w:highlight w:val="yellow"/>
          <w:rtl/>
        </w:rPr>
        <w:t>כדי למנוע עיוות דין</w:t>
      </w:r>
      <w:r w:rsidRPr="00A049E3">
        <w:rPr>
          <w:rFonts w:ascii="David" w:hAnsi="David" w:cs="David"/>
          <w:rtl/>
        </w:rPr>
        <w:t>.</w:t>
      </w:r>
    </w:p>
    <w:p w:rsidR="00AB6354" w:rsidRPr="00A049E3" w:rsidRDefault="00AB6354" w:rsidP="008E38F6">
      <w:pPr>
        <w:pStyle w:val="a7"/>
        <w:numPr>
          <w:ilvl w:val="0"/>
          <w:numId w:val="42"/>
        </w:numPr>
        <w:spacing w:after="0" w:line="360" w:lineRule="auto"/>
        <w:ind w:left="567"/>
        <w:jc w:val="both"/>
        <w:rPr>
          <w:rFonts w:ascii="David" w:hAnsi="David" w:cs="David"/>
          <w:b/>
          <w:bCs/>
        </w:rPr>
      </w:pPr>
      <w:r w:rsidRPr="00A049E3">
        <w:rPr>
          <w:rFonts w:ascii="David" w:hAnsi="David" w:cs="David"/>
          <w:b/>
          <w:bCs/>
          <w:rtl/>
        </w:rPr>
        <w:t>מסקנה – גם כשלביהמ"ש יש אפשרות מעשית לסטות, אם זה מעוות את הדין הוא לא</w:t>
      </w:r>
      <w:r w:rsidR="00A049E3" w:rsidRPr="00A049E3">
        <w:rPr>
          <w:rFonts w:ascii="David" w:hAnsi="David" w:cs="David" w:hint="cs"/>
          <w:b/>
          <w:bCs/>
          <w:rtl/>
        </w:rPr>
        <w:t xml:space="preserve"> יסטה</w:t>
      </w:r>
      <w:r w:rsidR="00BD32AC" w:rsidRPr="00A049E3">
        <w:rPr>
          <w:rFonts w:ascii="David" w:hAnsi="David" w:cs="David"/>
          <w:b/>
          <w:bCs/>
          <w:rtl/>
        </w:rPr>
        <w:t>!</w:t>
      </w:r>
    </w:p>
    <w:p w:rsidR="00AB6354" w:rsidRDefault="00AB6354" w:rsidP="00A4596E">
      <w:pPr>
        <w:spacing w:after="0" w:line="360" w:lineRule="auto"/>
        <w:jc w:val="both"/>
        <w:rPr>
          <w:rFonts w:ascii="David" w:hAnsi="David" w:cs="David"/>
          <w:rtl/>
        </w:rPr>
      </w:pPr>
    </w:p>
    <w:p w:rsidR="00AB6354" w:rsidRPr="00A049E3" w:rsidRDefault="00AB6354" w:rsidP="00D91771">
      <w:pPr>
        <w:pStyle w:val="1"/>
        <w:shd w:val="clear" w:color="auto" w:fill="B8CCE4" w:themeFill="accent1" w:themeFillTint="66"/>
        <w:bidi/>
        <w:spacing w:after="240"/>
        <w:rPr>
          <w:rFonts w:ascii="David" w:hAnsi="David" w:cs="David"/>
          <w:color w:val="auto"/>
          <w:sz w:val="28"/>
          <w:szCs w:val="28"/>
          <w:rtl/>
        </w:rPr>
      </w:pPr>
      <w:bookmarkStart w:id="11" w:name="_Toc504732318"/>
      <w:r w:rsidRPr="00A049E3">
        <w:rPr>
          <w:rFonts w:ascii="David" w:hAnsi="David" w:cs="David"/>
          <w:color w:val="auto"/>
          <w:sz w:val="28"/>
          <w:szCs w:val="28"/>
          <w:rtl/>
        </w:rPr>
        <w:t>2. סדר הדין הפלילי בראי המהפכה החוקתית</w:t>
      </w:r>
      <w:bookmarkEnd w:id="11"/>
    </w:p>
    <w:p w:rsidR="00AB6354" w:rsidRPr="00D40570" w:rsidRDefault="00AB6354" w:rsidP="00A4596E">
      <w:pPr>
        <w:pStyle w:val="2"/>
        <w:spacing w:line="360" w:lineRule="auto"/>
        <w:jc w:val="left"/>
        <w:rPr>
          <w:rFonts w:ascii="David" w:hAnsi="David" w:cs="David"/>
          <w:color w:val="auto"/>
          <w:sz w:val="26"/>
          <w:szCs w:val="26"/>
          <w:rtl/>
        </w:rPr>
      </w:pPr>
      <w:bookmarkStart w:id="12" w:name="_Toc504732319"/>
      <w:r w:rsidRPr="00D40570">
        <w:rPr>
          <w:rFonts w:ascii="David" w:hAnsi="David" w:cs="David"/>
          <w:color w:val="auto"/>
          <w:sz w:val="26"/>
          <w:szCs w:val="26"/>
          <w:rtl/>
        </w:rPr>
        <w:t>2.1 סדר הדין הפלילי לפני המהפכה החוקתית</w:t>
      </w:r>
      <w:bookmarkEnd w:id="12"/>
    </w:p>
    <w:p w:rsidR="00944500" w:rsidRDefault="00AB6354" w:rsidP="00A4596E">
      <w:pPr>
        <w:spacing w:after="0" w:line="360" w:lineRule="auto"/>
        <w:jc w:val="both"/>
        <w:rPr>
          <w:rFonts w:ascii="David" w:hAnsi="David" w:cs="David"/>
          <w:rtl/>
        </w:rPr>
      </w:pPr>
      <w:r w:rsidRPr="00A4596E">
        <w:rPr>
          <w:rFonts w:ascii="David" w:hAnsi="David" w:cs="David"/>
          <w:rtl/>
        </w:rPr>
        <w:t xml:space="preserve">עם המהפכה החוקתית המשפט שלנו </w:t>
      </w:r>
      <w:r w:rsidR="00B80D7F" w:rsidRPr="00A4596E">
        <w:rPr>
          <w:rFonts w:ascii="David" w:hAnsi="David" w:cs="David"/>
          <w:rtl/>
        </w:rPr>
        <w:t>מתקדם גם</w:t>
      </w:r>
      <w:r w:rsidRPr="00A4596E">
        <w:rPr>
          <w:rFonts w:ascii="David" w:hAnsi="David" w:cs="David"/>
          <w:rtl/>
        </w:rPr>
        <w:t xml:space="preserve"> לכיוון </w:t>
      </w:r>
      <w:r w:rsidRPr="00A4596E">
        <w:rPr>
          <w:rFonts w:ascii="David" w:hAnsi="David" w:cs="David"/>
          <w:b/>
          <w:bCs/>
          <w:rtl/>
        </w:rPr>
        <w:t>מודל ההליך הראוי</w:t>
      </w:r>
      <w:r w:rsidRPr="00A4596E">
        <w:rPr>
          <w:rFonts w:ascii="David" w:hAnsi="David" w:cs="David"/>
          <w:rtl/>
        </w:rPr>
        <w:t xml:space="preserve"> (</w:t>
      </w:r>
      <w:r w:rsidRPr="00A4596E">
        <w:rPr>
          <w:rFonts w:ascii="David" w:hAnsi="David" w:cs="David"/>
        </w:rPr>
        <w:t>Due Process</w:t>
      </w:r>
      <w:r w:rsidRPr="00A4596E">
        <w:rPr>
          <w:rFonts w:ascii="David" w:hAnsi="David" w:cs="David"/>
          <w:rtl/>
        </w:rPr>
        <w:t xml:space="preserve">) ולא רק </w:t>
      </w:r>
      <w:r w:rsidRPr="00A4596E">
        <w:rPr>
          <w:rFonts w:ascii="David" w:hAnsi="David" w:cs="David"/>
          <w:b/>
          <w:bCs/>
          <w:rtl/>
        </w:rPr>
        <w:t>למודל של הליך מיגור הפשיעה</w:t>
      </w:r>
      <w:r w:rsidRPr="00A4596E">
        <w:rPr>
          <w:rFonts w:ascii="David" w:hAnsi="David" w:cs="David"/>
          <w:rtl/>
        </w:rPr>
        <w:t xml:space="preserve"> (</w:t>
      </w:r>
      <w:r w:rsidRPr="00A4596E">
        <w:rPr>
          <w:rFonts w:ascii="David" w:hAnsi="David" w:cs="David"/>
        </w:rPr>
        <w:t>Crime Control Model</w:t>
      </w:r>
      <w:r w:rsidRPr="00A4596E">
        <w:rPr>
          <w:rFonts w:ascii="David" w:hAnsi="David" w:cs="David"/>
          <w:rtl/>
        </w:rPr>
        <w:t xml:space="preserve">). אחד הביטויים שאפיינו את התקופה שקדמה למהפכה החוקתית היה שביהמ"ש </w:t>
      </w:r>
      <w:r w:rsidRPr="00A4596E">
        <w:rPr>
          <w:rFonts w:ascii="David" w:hAnsi="David" w:cs="David"/>
          <w:b/>
          <w:bCs/>
          <w:rtl/>
        </w:rPr>
        <w:t>סירב לקבל</w:t>
      </w:r>
      <w:r w:rsidRPr="00A4596E">
        <w:rPr>
          <w:rFonts w:ascii="David" w:hAnsi="David" w:cs="David"/>
          <w:rtl/>
        </w:rPr>
        <w:t xml:space="preserve"> את </w:t>
      </w:r>
      <w:r w:rsidRPr="00A4596E">
        <w:rPr>
          <w:rFonts w:ascii="David" w:hAnsi="David" w:cs="David"/>
          <w:highlight w:val="yellow"/>
          <w:rtl/>
        </w:rPr>
        <w:t>דוקטרינת פירות העץ המורעל</w:t>
      </w:r>
      <w:r w:rsidR="00944500">
        <w:rPr>
          <w:rFonts w:ascii="David" w:hAnsi="David" w:cs="David" w:hint="cs"/>
          <w:rtl/>
        </w:rPr>
        <w:t>-</w:t>
      </w:r>
      <w:r w:rsidRPr="00A4596E">
        <w:rPr>
          <w:rFonts w:ascii="David" w:hAnsi="David" w:cs="David"/>
          <w:rtl/>
        </w:rPr>
        <w:t xml:space="preserve"> ע"פ דוקטרינה זו, כשראיה הושגה שלא כדין, הראיה פסול</w:t>
      </w:r>
      <w:r w:rsidR="00944500">
        <w:rPr>
          <w:rFonts w:ascii="David" w:hAnsi="David" w:cs="David"/>
          <w:rtl/>
        </w:rPr>
        <w:t>ה וגם כל דבר שהושג כתוצאה ממנה.</w:t>
      </w:r>
    </w:p>
    <w:p w:rsidR="00944500" w:rsidRDefault="00944500" w:rsidP="00944500">
      <w:pPr>
        <w:spacing w:after="0" w:line="360" w:lineRule="auto"/>
        <w:jc w:val="both"/>
        <w:rPr>
          <w:rFonts w:ascii="David" w:hAnsi="David" w:cs="David"/>
          <w:rtl/>
        </w:rPr>
      </w:pPr>
      <w:r w:rsidRPr="00944500">
        <w:rPr>
          <w:rFonts w:ascii="David" w:hAnsi="David" w:cs="David" w:hint="cs"/>
          <w:highlight w:val="yellow"/>
          <w:rtl/>
        </w:rPr>
        <w:t xml:space="preserve">עד </w:t>
      </w:r>
      <w:r w:rsidRPr="00944500">
        <w:rPr>
          <w:rFonts w:ascii="David" w:hAnsi="David" w:cs="David" w:hint="cs"/>
          <w:highlight w:val="green"/>
          <w:rtl/>
        </w:rPr>
        <w:t xml:space="preserve">לפס"ד </w:t>
      </w:r>
      <w:proofErr w:type="spellStart"/>
      <w:r w:rsidRPr="00944500">
        <w:rPr>
          <w:rFonts w:ascii="David" w:hAnsi="David" w:cs="David" w:hint="cs"/>
          <w:highlight w:val="green"/>
          <w:rtl/>
        </w:rPr>
        <w:t>יששכרוב</w:t>
      </w:r>
      <w:proofErr w:type="spellEnd"/>
      <w:r w:rsidRPr="00944500">
        <w:rPr>
          <w:rFonts w:ascii="David" w:hAnsi="David" w:cs="David" w:hint="cs"/>
          <w:highlight w:val="green"/>
          <w:rtl/>
        </w:rPr>
        <w:t xml:space="preserve"> </w:t>
      </w:r>
      <w:r w:rsidRPr="00944500">
        <w:rPr>
          <w:rFonts w:ascii="David" w:hAnsi="David" w:cs="David" w:hint="cs"/>
          <w:highlight w:val="yellow"/>
          <w:rtl/>
        </w:rPr>
        <w:t xml:space="preserve">הדגש בישראל היה על </w:t>
      </w:r>
      <w:r w:rsidRPr="00D40570">
        <w:rPr>
          <w:rFonts w:ascii="David" w:hAnsi="David" w:cs="David" w:hint="cs"/>
          <w:b/>
          <w:bCs/>
          <w:highlight w:val="yellow"/>
          <w:rtl/>
        </w:rPr>
        <w:t>גילוי האמת</w:t>
      </w:r>
      <w:r w:rsidRPr="00944500">
        <w:rPr>
          <w:rFonts w:ascii="David" w:hAnsi="David" w:cs="David" w:hint="cs"/>
          <w:highlight w:val="yellow"/>
          <w:rtl/>
        </w:rPr>
        <w:t>.</w:t>
      </w:r>
      <w:r>
        <w:rPr>
          <w:rFonts w:ascii="David" w:hAnsi="David" w:cs="David" w:hint="cs"/>
          <w:rtl/>
        </w:rPr>
        <w:t xml:space="preserve"> הכלל במשפט הישראלי היה </w:t>
      </w:r>
      <w:r w:rsidRPr="00944500">
        <w:rPr>
          <w:rFonts w:ascii="David" w:hAnsi="David" w:cs="David" w:hint="cs"/>
          <w:b/>
          <w:bCs/>
          <w:rtl/>
        </w:rPr>
        <w:t>דיכוטומיה בין הדין לבין תוצאות הפרתו</w:t>
      </w:r>
      <w:r>
        <w:rPr>
          <w:rFonts w:ascii="David" w:hAnsi="David" w:cs="David" w:hint="cs"/>
          <w:rtl/>
        </w:rPr>
        <w:t>- יכול להיות שהייתה הפרת דין למשל לא ניתנה אזהרה/זכות היוועצות לחשוד, אך העובדה שהייתה הפרת דין לא אומרת שהראיה לא קבילה בגלל הדגש על גילוי האמת וההערכה שלנו את מקצועיות השופטים.</w:t>
      </w:r>
    </w:p>
    <w:p w:rsidR="00C6116F" w:rsidRDefault="002B0A7B" w:rsidP="00944500">
      <w:pPr>
        <w:spacing w:after="0" w:line="360" w:lineRule="auto"/>
        <w:jc w:val="both"/>
        <w:rPr>
          <w:rFonts w:ascii="David" w:hAnsi="David" w:cs="David"/>
          <w:rtl/>
        </w:rPr>
      </w:pPr>
      <w:r w:rsidRPr="00A4596E">
        <w:rPr>
          <w:rFonts w:ascii="David" w:hAnsi="David" w:cs="David"/>
          <w:rtl/>
        </w:rPr>
        <w:t xml:space="preserve">במשך שנים </w:t>
      </w:r>
      <w:r w:rsidR="00AB6354" w:rsidRPr="00A4596E">
        <w:rPr>
          <w:rFonts w:ascii="David" w:hAnsi="David" w:cs="David"/>
          <w:b/>
          <w:bCs/>
          <w:rtl/>
        </w:rPr>
        <w:t xml:space="preserve">המשפט הישראלי </w:t>
      </w:r>
      <w:r w:rsidR="00AB6354" w:rsidRPr="002B0A7B">
        <w:rPr>
          <w:rFonts w:ascii="David" w:hAnsi="David" w:cs="David"/>
          <w:b/>
          <w:bCs/>
          <w:rtl/>
        </w:rPr>
        <w:t>סירב לקבל את הדוקטרינה ולפסול ראיות</w:t>
      </w:r>
      <w:r w:rsidR="00AB6354" w:rsidRPr="00A4596E">
        <w:rPr>
          <w:rFonts w:ascii="David" w:hAnsi="David" w:cs="David"/>
          <w:rtl/>
        </w:rPr>
        <w:t xml:space="preserve"> שהושגו שלא כדין, </w:t>
      </w:r>
      <w:r w:rsidR="00944500" w:rsidRPr="00706BF3">
        <w:rPr>
          <w:rFonts w:ascii="David" w:hAnsi="David" w:cs="David" w:hint="cs"/>
          <w:u w:val="single"/>
          <w:rtl/>
        </w:rPr>
        <w:t>חוץ מ-3 חריגים הקבועים</w:t>
      </w:r>
      <w:r w:rsidR="00AB6354" w:rsidRPr="00706BF3">
        <w:rPr>
          <w:rFonts w:ascii="David" w:hAnsi="David" w:cs="David"/>
          <w:u w:val="single"/>
          <w:rtl/>
        </w:rPr>
        <w:t xml:space="preserve"> </w:t>
      </w:r>
      <w:r w:rsidR="00944500" w:rsidRPr="00706BF3">
        <w:rPr>
          <w:rFonts w:ascii="David" w:hAnsi="David" w:cs="David"/>
          <w:u w:val="single"/>
          <w:rtl/>
        </w:rPr>
        <w:t>במפורש</w:t>
      </w:r>
      <w:r w:rsidR="00944500" w:rsidRPr="00706BF3">
        <w:rPr>
          <w:rFonts w:ascii="David" w:hAnsi="David" w:cs="David" w:hint="cs"/>
          <w:u w:val="single"/>
          <w:rtl/>
        </w:rPr>
        <w:t xml:space="preserve"> </w:t>
      </w:r>
      <w:r w:rsidR="00AB6354" w:rsidRPr="00706BF3">
        <w:rPr>
          <w:rFonts w:ascii="David" w:hAnsi="David" w:cs="David"/>
          <w:u w:val="single"/>
          <w:rtl/>
        </w:rPr>
        <w:t>בחקיקה</w:t>
      </w:r>
      <w:r w:rsidR="000A0D45" w:rsidRPr="00706BF3">
        <w:rPr>
          <w:rFonts w:ascii="David" w:hAnsi="David" w:cs="David"/>
          <w:u w:val="single"/>
          <w:rtl/>
        </w:rPr>
        <w:t>- כשהחוק קובע כי ראייה מסוימת אינה קבילה</w:t>
      </w:r>
      <w:r w:rsidR="00944500">
        <w:rPr>
          <w:rFonts w:ascii="David" w:hAnsi="David" w:cs="David" w:hint="cs"/>
          <w:rtl/>
        </w:rPr>
        <w:t>:</w:t>
      </w:r>
    </w:p>
    <w:p w:rsidR="00C6116F" w:rsidRPr="00706BF3" w:rsidRDefault="00944500" w:rsidP="008E38F6">
      <w:pPr>
        <w:pStyle w:val="a7"/>
        <w:numPr>
          <w:ilvl w:val="1"/>
          <w:numId w:val="151"/>
        </w:numPr>
        <w:spacing w:after="0" w:line="360" w:lineRule="auto"/>
        <w:ind w:left="248" w:hanging="248"/>
        <w:jc w:val="both"/>
        <w:rPr>
          <w:rFonts w:ascii="David" w:hAnsi="David" w:cs="David"/>
          <w:rtl/>
        </w:rPr>
      </w:pPr>
      <w:r w:rsidRPr="00706BF3">
        <w:rPr>
          <w:rFonts w:ascii="David" w:hAnsi="David" w:cs="David"/>
          <w:color w:val="FF0000"/>
          <w:rtl/>
        </w:rPr>
        <w:t>ס' 13 לחוק האזנות סתר</w:t>
      </w:r>
      <w:r w:rsidR="00706BF3">
        <w:rPr>
          <w:rFonts w:ascii="David" w:hAnsi="David" w:cs="David" w:hint="cs"/>
          <w:color w:val="FF0000"/>
          <w:rtl/>
        </w:rPr>
        <w:t xml:space="preserve">- </w:t>
      </w:r>
      <w:r w:rsidR="00706BF3" w:rsidRPr="00706BF3">
        <w:rPr>
          <w:rFonts w:ascii="David" w:hAnsi="David" w:cs="David" w:hint="cs"/>
          <w:rtl/>
        </w:rPr>
        <w:t>האזנת סתר.</w:t>
      </w:r>
    </w:p>
    <w:p w:rsidR="00C6116F" w:rsidRPr="00706BF3" w:rsidRDefault="00944500" w:rsidP="008E38F6">
      <w:pPr>
        <w:pStyle w:val="a7"/>
        <w:numPr>
          <w:ilvl w:val="1"/>
          <w:numId w:val="151"/>
        </w:numPr>
        <w:spacing w:after="0" w:line="360" w:lineRule="auto"/>
        <w:ind w:left="248" w:hanging="248"/>
        <w:jc w:val="both"/>
        <w:rPr>
          <w:rFonts w:ascii="David" w:hAnsi="David" w:cs="David"/>
          <w:rtl/>
        </w:rPr>
      </w:pPr>
      <w:r w:rsidRPr="00706BF3">
        <w:rPr>
          <w:rFonts w:ascii="David" w:hAnsi="David" w:cs="David"/>
          <w:color w:val="FF0000"/>
          <w:rtl/>
        </w:rPr>
        <w:t>ס' 32 לחוק הגנת הפרטיות</w:t>
      </w:r>
      <w:r w:rsidR="00706BF3">
        <w:rPr>
          <w:rFonts w:ascii="David" w:hAnsi="David" w:cs="David" w:hint="cs"/>
          <w:color w:val="FF0000"/>
          <w:rtl/>
        </w:rPr>
        <w:t xml:space="preserve">- </w:t>
      </w:r>
      <w:r w:rsidR="00706BF3">
        <w:rPr>
          <w:rFonts w:ascii="David" w:hAnsi="David" w:cs="David" w:hint="cs"/>
          <w:rtl/>
        </w:rPr>
        <w:t>ראיה שהתקבלה תוך כדי פגיעה בהגנת הפרטיות.</w:t>
      </w:r>
    </w:p>
    <w:p w:rsidR="00944500" w:rsidRPr="00706BF3" w:rsidRDefault="00AB6354" w:rsidP="008E38F6">
      <w:pPr>
        <w:pStyle w:val="a7"/>
        <w:numPr>
          <w:ilvl w:val="1"/>
          <w:numId w:val="151"/>
        </w:numPr>
        <w:spacing w:after="0" w:line="360" w:lineRule="auto"/>
        <w:ind w:left="248" w:hanging="248"/>
        <w:jc w:val="both"/>
        <w:rPr>
          <w:rFonts w:ascii="David" w:hAnsi="David" w:cs="David"/>
          <w:rtl/>
        </w:rPr>
      </w:pPr>
      <w:r w:rsidRPr="00706BF3">
        <w:rPr>
          <w:rFonts w:ascii="David" w:hAnsi="David" w:cs="David"/>
          <w:color w:val="FF0000"/>
          <w:rtl/>
        </w:rPr>
        <w:t>ס' 12 לפק' הראיות</w:t>
      </w:r>
      <w:r w:rsidRPr="00706BF3">
        <w:rPr>
          <w:rFonts w:ascii="David" w:hAnsi="David" w:cs="David"/>
          <w:rtl/>
        </w:rPr>
        <w:t>- ראיות ש</w:t>
      </w:r>
      <w:r w:rsidR="00944500" w:rsidRPr="00706BF3">
        <w:rPr>
          <w:rFonts w:ascii="David" w:hAnsi="David" w:cs="David"/>
          <w:rtl/>
        </w:rPr>
        <w:t>הושגו שלא מרצון ומהסכמה חופשיים</w:t>
      </w:r>
      <w:r w:rsidRPr="00706BF3">
        <w:rPr>
          <w:rFonts w:ascii="David" w:hAnsi="David" w:cs="David"/>
          <w:rtl/>
        </w:rPr>
        <w:t>.</w:t>
      </w:r>
    </w:p>
    <w:p w:rsidR="00AB6354" w:rsidRPr="00A4596E" w:rsidRDefault="00944500" w:rsidP="00944500">
      <w:pPr>
        <w:spacing w:after="0" w:line="360" w:lineRule="auto"/>
        <w:jc w:val="both"/>
        <w:rPr>
          <w:rFonts w:ascii="David" w:hAnsi="David" w:cs="David"/>
          <w:rtl/>
        </w:rPr>
      </w:pPr>
      <w:r>
        <w:rPr>
          <w:rFonts w:ascii="David" w:hAnsi="David" w:cs="David" w:hint="cs"/>
          <w:rtl/>
        </w:rPr>
        <w:t>רק במקרים אלו נפסלו ראיות שאינן קבילות.</w:t>
      </w:r>
      <w:r w:rsidR="006A600D" w:rsidRPr="00A4596E">
        <w:rPr>
          <w:rFonts w:ascii="David" w:hAnsi="David" w:cs="David"/>
          <w:rtl/>
        </w:rPr>
        <w:t xml:space="preserve"> מעבר לחוקים אלו, יש דיכוטומיה בין הדין לבין הקבילות כאשר הרציונל היה כאמור </w:t>
      </w:r>
      <w:r w:rsidR="006A600D" w:rsidRPr="00A4596E">
        <w:rPr>
          <w:rFonts w:ascii="David" w:hAnsi="David" w:cs="David"/>
          <w:b/>
          <w:bCs/>
          <w:u w:val="single"/>
          <w:rtl/>
        </w:rPr>
        <w:t>לגלות את האמת</w:t>
      </w:r>
      <w:r w:rsidR="006A600D" w:rsidRPr="00A4596E">
        <w:rPr>
          <w:rFonts w:ascii="David" w:hAnsi="David" w:cs="David"/>
          <w:rtl/>
        </w:rPr>
        <w:t>.</w:t>
      </w:r>
    </w:p>
    <w:p w:rsidR="00AB6354" w:rsidRPr="00A4596E" w:rsidRDefault="00AB6354" w:rsidP="008E38F6">
      <w:pPr>
        <w:pStyle w:val="a7"/>
        <w:numPr>
          <w:ilvl w:val="0"/>
          <w:numId w:val="42"/>
        </w:numPr>
        <w:spacing w:after="0" w:line="360" w:lineRule="auto"/>
        <w:ind w:left="360"/>
        <w:jc w:val="both"/>
        <w:rPr>
          <w:rFonts w:ascii="David" w:hAnsi="David" w:cs="David"/>
          <w:rtl/>
        </w:rPr>
      </w:pPr>
      <w:r w:rsidRPr="00A4596E">
        <w:rPr>
          <w:rFonts w:ascii="David" w:hAnsi="David" w:cs="David"/>
          <w:rtl/>
        </w:rPr>
        <w:t xml:space="preserve">בתקופה זו </w:t>
      </w:r>
      <w:r w:rsidRPr="00A4596E">
        <w:rPr>
          <w:rFonts w:ascii="David" w:hAnsi="David" w:cs="David"/>
          <w:b/>
          <w:bCs/>
          <w:rtl/>
        </w:rPr>
        <w:t>ביהמ"ש מפריד בין הדין לבין תוצאות הפרתו</w:t>
      </w:r>
      <w:r w:rsidR="00944500">
        <w:rPr>
          <w:rFonts w:ascii="David" w:hAnsi="David" w:cs="David" w:hint="cs"/>
          <w:rtl/>
        </w:rPr>
        <w:t>-</w:t>
      </w:r>
      <w:r w:rsidRPr="00A4596E">
        <w:rPr>
          <w:rFonts w:ascii="David" w:hAnsi="David" w:cs="David"/>
          <w:rtl/>
        </w:rPr>
        <w:t xml:space="preserve"> ייתכן שהדין הופר (לא נאמר לנאשם למשל שזכותו להיוועץ בעו"ד) ו</w:t>
      </w:r>
      <w:r w:rsidR="00140EE4" w:rsidRPr="00A4596E">
        <w:rPr>
          <w:rFonts w:ascii="David" w:hAnsi="David" w:cs="David"/>
          <w:rtl/>
        </w:rPr>
        <w:t>אולי י</w:t>
      </w:r>
      <w:r w:rsidRPr="00A4596E">
        <w:rPr>
          <w:rFonts w:ascii="David" w:hAnsi="David" w:cs="David"/>
          <w:rtl/>
        </w:rPr>
        <w:t>היו לכך תוצאות</w:t>
      </w:r>
      <w:r w:rsidR="00140EE4" w:rsidRPr="00A4596E">
        <w:rPr>
          <w:rFonts w:ascii="David" w:hAnsi="David" w:cs="David"/>
          <w:rtl/>
        </w:rPr>
        <w:t>,</w:t>
      </w:r>
      <w:r w:rsidRPr="00A4596E">
        <w:rPr>
          <w:rFonts w:ascii="David" w:hAnsi="David" w:cs="David"/>
          <w:rtl/>
        </w:rPr>
        <w:t xml:space="preserve"> </w:t>
      </w:r>
      <w:r w:rsidR="004E2315" w:rsidRPr="00A4596E">
        <w:rPr>
          <w:rFonts w:ascii="David" w:hAnsi="David" w:cs="David"/>
          <w:b/>
          <w:bCs/>
          <w:highlight w:val="yellow"/>
          <w:u w:val="single"/>
          <w:rtl/>
        </w:rPr>
        <w:t>אבל</w:t>
      </w:r>
      <w:r w:rsidRPr="00A4596E">
        <w:rPr>
          <w:rFonts w:ascii="David" w:hAnsi="David" w:cs="David"/>
          <w:highlight w:val="yellow"/>
          <w:rtl/>
        </w:rPr>
        <w:t xml:space="preserve"> התוצאה היא לא בהכרח חוסר קבילות לראיה</w:t>
      </w:r>
      <w:r w:rsidRPr="00A4596E">
        <w:rPr>
          <w:rFonts w:ascii="David" w:hAnsi="David" w:cs="David"/>
          <w:rtl/>
        </w:rPr>
        <w:t>. זו הייתה שנים ההלכה בישראל.</w:t>
      </w:r>
      <w:r w:rsidR="001C7E04" w:rsidRPr="00A4596E">
        <w:rPr>
          <w:rFonts w:ascii="David" w:hAnsi="David" w:cs="David"/>
          <w:rtl/>
        </w:rPr>
        <w:t xml:space="preserve"> </w:t>
      </w:r>
    </w:p>
    <w:p w:rsidR="00AB6354" w:rsidRPr="00A4596E" w:rsidRDefault="00A106F6" w:rsidP="00A4596E">
      <w:pPr>
        <w:spacing w:after="0" w:line="360" w:lineRule="auto"/>
        <w:jc w:val="both"/>
        <w:rPr>
          <w:rFonts w:ascii="David" w:hAnsi="David" w:cs="David"/>
          <w:rtl/>
        </w:rPr>
      </w:pPr>
      <w:r w:rsidRPr="00A4596E">
        <w:rPr>
          <w:rFonts w:ascii="David" w:hAnsi="David" w:cs="David"/>
          <w:noProof/>
          <w:rtl/>
        </w:rPr>
        <w:lastRenderedPageBreak/>
        <mc:AlternateContent>
          <mc:Choice Requires="wps">
            <w:drawing>
              <wp:anchor distT="0" distB="0" distL="114300" distR="114300" simplePos="0" relativeHeight="251641344" behindDoc="0" locked="0" layoutInCell="1" allowOverlap="1">
                <wp:simplePos x="0" y="0"/>
                <wp:positionH relativeFrom="column">
                  <wp:posOffset>-9525</wp:posOffset>
                </wp:positionH>
                <wp:positionV relativeFrom="paragraph">
                  <wp:posOffset>56515</wp:posOffset>
                </wp:positionV>
                <wp:extent cx="6159261" cy="657225"/>
                <wp:effectExtent l="0" t="0" r="32385" b="66675"/>
                <wp:wrapNone/>
                <wp:docPr id="6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261" cy="657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130DED" w:rsidRPr="00DE0887" w:rsidRDefault="00130DED" w:rsidP="00762028">
                            <w:pPr>
                              <w:spacing w:after="68" w:line="360" w:lineRule="auto"/>
                              <w:jc w:val="both"/>
                              <w:rPr>
                                <w:rFonts w:ascii="David" w:hAnsi="David" w:cs="David"/>
                                <w:rtl/>
                              </w:rPr>
                            </w:pPr>
                            <w:r w:rsidRPr="00DE0887">
                              <w:rPr>
                                <w:rFonts w:ascii="David" w:hAnsi="David" w:cs="David"/>
                                <w:rtl/>
                              </w:rPr>
                              <w:t xml:space="preserve">כשנחקק </w:t>
                            </w:r>
                            <w:proofErr w:type="spellStart"/>
                            <w:r w:rsidRPr="00DE0887">
                              <w:rPr>
                                <w:rFonts w:ascii="David" w:hAnsi="David" w:cs="David"/>
                                <w:rtl/>
                              </w:rPr>
                              <w:t>חו"י</w:t>
                            </w:r>
                            <w:proofErr w:type="spellEnd"/>
                            <w:r w:rsidRPr="00DE0887">
                              <w:rPr>
                                <w:rFonts w:ascii="David" w:hAnsi="David" w:cs="David"/>
                                <w:rtl/>
                              </w:rPr>
                              <w:t xml:space="preserve"> </w:t>
                            </w:r>
                            <w:proofErr w:type="spellStart"/>
                            <w:r w:rsidRPr="00DE0887">
                              <w:rPr>
                                <w:rFonts w:ascii="David" w:hAnsi="David" w:cs="David"/>
                                <w:rtl/>
                              </w:rPr>
                              <w:t>כבוה"א</w:t>
                            </w:r>
                            <w:proofErr w:type="spellEnd"/>
                            <w:r w:rsidRPr="00DE0887">
                              <w:rPr>
                                <w:rFonts w:ascii="David" w:hAnsi="David" w:cs="David"/>
                                <w:rtl/>
                              </w:rPr>
                              <w:t xml:space="preserve"> מלומדים החלו לכתוב שצריך לשנות את המצב בגלל עליית זכויות החשודים והנאשמים למדרגה חוקתית. הדבר החל "לחלחל" בבתי משפט ושופטים החלו להגיד שייתכן שצריך לתת לביהמ"ש </w:t>
                            </w:r>
                            <w:r w:rsidRPr="00DE0887">
                              <w:rPr>
                                <w:rFonts w:ascii="David" w:hAnsi="David" w:cs="David"/>
                                <w:highlight w:val="yellow"/>
                                <w:rtl/>
                              </w:rPr>
                              <w:t>שיקול דעת לפסול ראיות</w:t>
                            </w:r>
                            <w:r w:rsidRPr="00DE0887">
                              <w:rPr>
                                <w:rFonts w:ascii="David" w:hAnsi="David" w:cs="David"/>
                                <w:rtl/>
                              </w:rPr>
                              <w:t xml:space="preserve">. </w:t>
                            </w:r>
                            <w:r w:rsidRPr="00DE0887">
                              <w:rPr>
                                <w:rFonts w:ascii="David" w:hAnsi="David" w:cs="David"/>
                                <w:b/>
                                <w:bCs/>
                                <w:rtl/>
                              </w:rPr>
                              <w:t>נקודת המפנה</w:t>
                            </w:r>
                            <w:r w:rsidRPr="00DE0887">
                              <w:rPr>
                                <w:rFonts w:ascii="David" w:hAnsi="David" w:cs="David"/>
                                <w:rtl/>
                              </w:rPr>
                              <w:t xml:space="preserve"> </w:t>
                            </w:r>
                            <w:r w:rsidRPr="00DE0887">
                              <w:rPr>
                                <w:rFonts w:ascii="David" w:hAnsi="David" w:cs="David"/>
                                <w:b/>
                                <w:bCs/>
                                <w:rtl/>
                              </w:rPr>
                              <w:t>המרכזית</w:t>
                            </w:r>
                            <w:r w:rsidRPr="00DE0887">
                              <w:rPr>
                                <w:rFonts w:ascii="David" w:hAnsi="David" w:cs="David"/>
                                <w:rtl/>
                              </w:rPr>
                              <w:t xml:space="preserve"> </w:t>
                            </w:r>
                            <w:proofErr w:type="spellStart"/>
                            <w:r w:rsidRPr="00DE0887">
                              <w:rPr>
                                <w:rFonts w:ascii="David" w:hAnsi="David" w:cs="David"/>
                                <w:rtl/>
                              </w:rPr>
                              <w:t>היתה</w:t>
                            </w:r>
                            <w:proofErr w:type="spellEnd"/>
                            <w:r w:rsidRPr="00DE0887">
                              <w:rPr>
                                <w:rFonts w:ascii="David" w:hAnsi="David" w:cs="David"/>
                                <w:rtl/>
                              </w:rPr>
                              <w:t xml:space="preserve"> </w:t>
                            </w:r>
                            <w:r w:rsidRPr="00DE0887">
                              <w:rPr>
                                <w:rFonts w:ascii="David" w:hAnsi="David" w:cs="David"/>
                                <w:highlight w:val="green"/>
                                <w:rtl/>
                              </w:rPr>
                              <w:t xml:space="preserve">פרשת </w:t>
                            </w:r>
                            <w:proofErr w:type="spellStart"/>
                            <w:r w:rsidRPr="00DE0887">
                              <w:rPr>
                                <w:rFonts w:ascii="David" w:hAnsi="David" w:cs="David"/>
                                <w:highlight w:val="green"/>
                                <w:rtl/>
                              </w:rPr>
                              <w:t>יששכרוב</w:t>
                            </w:r>
                            <w:proofErr w:type="spellEnd"/>
                            <w:r w:rsidRPr="00DE0887">
                              <w:rPr>
                                <w:rFonts w:ascii="David" w:hAnsi="David" w:cs="David"/>
                                <w:rtl/>
                              </w:rPr>
                              <w:t>.</w:t>
                            </w:r>
                          </w:p>
                          <w:p w:rsidR="00130DED" w:rsidRPr="00DE0887" w:rsidRDefault="00130DED" w:rsidP="00AB6354">
                            <w:pPr>
                              <w:rPr>
                                <w:rFonts w:ascii="David" w:hAnsi="David" w:cs="Dav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75pt;margin-top:4.45pt;width:485pt;height:5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" fillcolor="#fabf8f [1945]" strokecolor="#fabf8f [1945]" strokeweight="1pt">
                <v:fill color2="#fde9d9 [665]" angle="135" focus="50%" type="gradient"/>
                <v:shadow on="t" color="#974706 [1609]" opacity=".5" offset="1pt"/>
                <v:textbox>
                  <w:txbxContent>
                    <w:p w:rsidR="00130DED" w:rsidRPr="00DE0887" w:rsidRDefault="00130DED" w:rsidP="00762028">
                      <w:pPr>
                        <w:spacing w:after="68" w:line="360" w:lineRule="auto"/>
                        <w:jc w:val="both"/>
                        <w:rPr>
                          <w:rFonts w:ascii="David" w:hAnsi="David" w:cs="David"/>
                          <w:rtl/>
                        </w:rPr>
                      </w:pPr>
                      <w:r w:rsidRPr="00DE0887">
                        <w:rPr>
                          <w:rFonts w:ascii="David" w:hAnsi="David" w:cs="David"/>
                          <w:rtl/>
                        </w:rPr>
                        <w:t xml:space="preserve">כשנחקק </w:t>
                      </w:r>
                      <w:proofErr w:type="spellStart"/>
                      <w:r w:rsidRPr="00DE0887">
                        <w:rPr>
                          <w:rFonts w:ascii="David" w:hAnsi="David" w:cs="David"/>
                          <w:rtl/>
                        </w:rPr>
                        <w:t>חו"י</w:t>
                      </w:r>
                      <w:proofErr w:type="spellEnd"/>
                      <w:r w:rsidRPr="00DE0887">
                        <w:rPr>
                          <w:rFonts w:ascii="David" w:hAnsi="David" w:cs="David"/>
                          <w:rtl/>
                        </w:rPr>
                        <w:t xml:space="preserve"> </w:t>
                      </w:r>
                      <w:proofErr w:type="spellStart"/>
                      <w:r w:rsidRPr="00DE0887">
                        <w:rPr>
                          <w:rFonts w:ascii="David" w:hAnsi="David" w:cs="David"/>
                          <w:rtl/>
                        </w:rPr>
                        <w:t>כבוה"א</w:t>
                      </w:r>
                      <w:proofErr w:type="spellEnd"/>
                      <w:r w:rsidRPr="00DE0887">
                        <w:rPr>
                          <w:rFonts w:ascii="David" w:hAnsi="David" w:cs="David"/>
                          <w:rtl/>
                        </w:rPr>
                        <w:t xml:space="preserve"> מלומדים החלו לכתוב שצריך לשנות את המצב בגלל עליית זכויות החשודים והנאשמים למדרגה חוקתית. הדבר החל "לחלחל" בבתי משפט ושופטים החלו להגיד שייתכן שצריך לתת לביהמ"ש </w:t>
                      </w:r>
                      <w:r w:rsidRPr="00DE0887">
                        <w:rPr>
                          <w:rFonts w:ascii="David" w:hAnsi="David" w:cs="David"/>
                          <w:highlight w:val="yellow"/>
                          <w:rtl/>
                        </w:rPr>
                        <w:t>שיקול דעת לפסול ראיות</w:t>
                      </w:r>
                      <w:r w:rsidRPr="00DE0887">
                        <w:rPr>
                          <w:rFonts w:ascii="David" w:hAnsi="David" w:cs="David"/>
                          <w:rtl/>
                        </w:rPr>
                        <w:t xml:space="preserve">. </w:t>
                      </w:r>
                      <w:r w:rsidRPr="00DE0887">
                        <w:rPr>
                          <w:rFonts w:ascii="David" w:hAnsi="David" w:cs="David"/>
                          <w:b/>
                          <w:bCs/>
                          <w:rtl/>
                        </w:rPr>
                        <w:t>נקודת המפנה</w:t>
                      </w:r>
                      <w:r w:rsidRPr="00DE0887">
                        <w:rPr>
                          <w:rFonts w:ascii="David" w:hAnsi="David" w:cs="David"/>
                          <w:rtl/>
                        </w:rPr>
                        <w:t xml:space="preserve"> </w:t>
                      </w:r>
                      <w:r w:rsidRPr="00DE0887">
                        <w:rPr>
                          <w:rFonts w:ascii="David" w:hAnsi="David" w:cs="David"/>
                          <w:b/>
                          <w:bCs/>
                          <w:rtl/>
                        </w:rPr>
                        <w:t>המרכזית</w:t>
                      </w:r>
                      <w:r w:rsidRPr="00DE0887">
                        <w:rPr>
                          <w:rFonts w:ascii="David" w:hAnsi="David" w:cs="David"/>
                          <w:rtl/>
                        </w:rPr>
                        <w:t xml:space="preserve"> </w:t>
                      </w:r>
                      <w:proofErr w:type="spellStart"/>
                      <w:r w:rsidRPr="00DE0887">
                        <w:rPr>
                          <w:rFonts w:ascii="David" w:hAnsi="David" w:cs="David"/>
                          <w:rtl/>
                        </w:rPr>
                        <w:t>היתה</w:t>
                      </w:r>
                      <w:proofErr w:type="spellEnd"/>
                      <w:r w:rsidRPr="00DE0887">
                        <w:rPr>
                          <w:rFonts w:ascii="David" w:hAnsi="David" w:cs="David"/>
                          <w:rtl/>
                        </w:rPr>
                        <w:t xml:space="preserve"> </w:t>
                      </w:r>
                      <w:r w:rsidRPr="00DE0887">
                        <w:rPr>
                          <w:rFonts w:ascii="David" w:hAnsi="David" w:cs="David"/>
                          <w:highlight w:val="green"/>
                          <w:rtl/>
                        </w:rPr>
                        <w:t xml:space="preserve">פרשת </w:t>
                      </w:r>
                      <w:proofErr w:type="spellStart"/>
                      <w:r w:rsidRPr="00DE0887">
                        <w:rPr>
                          <w:rFonts w:ascii="David" w:hAnsi="David" w:cs="David"/>
                          <w:highlight w:val="green"/>
                          <w:rtl/>
                        </w:rPr>
                        <w:t>יששכרוב</w:t>
                      </w:r>
                      <w:proofErr w:type="spellEnd"/>
                      <w:r w:rsidRPr="00DE0887">
                        <w:rPr>
                          <w:rFonts w:ascii="David" w:hAnsi="David" w:cs="David"/>
                          <w:rtl/>
                        </w:rPr>
                        <w:t>.</w:t>
                      </w:r>
                    </w:p>
                    <w:p w:rsidR="00130DED" w:rsidRPr="00DE0887" w:rsidRDefault="00130DED" w:rsidP="00AB6354">
                      <w:pPr>
                        <w:rPr>
                          <w:rFonts w:ascii="David" w:hAnsi="David" w:cs="David"/>
                        </w:rPr>
                      </w:pPr>
                    </w:p>
                  </w:txbxContent>
                </v:textbox>
              </v:shape>
            </w:pict>
          </mc:Fallback>
        </mc:AlternateContent>
      </w:r>
    </w:p>
    <w:p w:rsidR="00AB6354" w:rsidRPr="00A4596E" w:rsidRDefault="00AB6354" w:rsidP="00A4596E">
      <w:pPr>
        <w:spacing w:after="0" w:line="360" w:lineRule="auto"/>
        <w:jc w:val="both"/>
        <w:rPr>
          <w:rFonts w:ascii="David" w:hAnsi="David" w:cs="David"/>
          <w:rtl/>
        </w:rPr>
      </w:pPr>
    </w:p>
    <w:p w:rsidR="00AB6354" w:rsidRPr="00A4596E" w:rsidRDefault="00AB6354" w:rsidP="00A4596E">
      <w:pPr>
        <w:spacing w:after="0" w:line="360" w:lineRule="auto"/>
        <w:jc w:val="both"/>
        <w:rPr>
          <w:rFonts w:ascii="David" w:hAnsi="David" w:cs="David"/>
          <w:rtl/>
        </w:rPr>
      </w:pPr>
    </w:p>
    <w:p w:rsidR="00AE16E4" w:rsidRPr="00A4596E" w:rsidRDefault="00AE16E4" w:rsidP="00A4596E">
      <w:pPr>
        <w:spacing w:after="0" w:line="360" w:lineRule="auto"/>
        <w:jc w:val="both"/>
        <w:rPr>
          <w:rFonts w:ascii="David" w:hAnsi="David" w:cs="David"/>
          <w:highlight w:val="green"/>
          <w:rtl/>
        </w:rPr>
      </w:pPr>
    </w:p>
    <w:p w:rsidR="00AB6354" w:rsidRPr="00A4596E" w:rsidRDefault="00AB6354" w:rsidP="00A4596E">
      <w:pPr>
        <w:spacing w:after="0" w:line="360" w:lineRule="auto"/>
        <w:jc w:val="both"/>
        <w:rPr>
          <w:rFonts w:ascii="David" w:hAnsi="David" w:cs="David"/>
          <w:rtl/>
        </w:rPr>
      </w:pPr>
      <w:r w:rsidRPr="00A4596E">
        <w:rPr>
          <w:rFonts w:ascii="David" w:hAnsi="David" w:cs="David"/>
          <w:highlight w:val="green"/>
          <w:rtl/>
        </w:rPr>
        <w:t xml:space="preserve">פס"ד </w:t>
      </w:r>
      <w:proofErr w:type="spellStart"/>
      <w:r w:rsidRPr="00A4596E">
        <w:rPr>
          <w:rFonts w:ascii="David" w:hAnsi="David" w:cs="David"/>
          <w:highlight w:val="green"/>
          <w:rtl/>
        </w:rPr>
        <w:t>יששכרוב</w:t>
      </w:r>
      <w:proofErr w:type="spellEnd"/>
      <w:r w:rsidR="00DE0887">
        <w:rPr>
          <w:rFonts w:ascii="David" w:hAnsi="David" w:cs="David" w:hint="cs"/>
          <w:rtl/>
        </w:rPr>
        <w:t>-</w:t>
      </w:r>
      <w:r w:rsidRPr="00A4596E">
        <w:rPr>
          <w:rFonts w:ascii="David" w:hAnsi="David" w:cs="David"/>
          <w:rtl/>
        </w:rPr>
        <w:t xml:space="preserve"> רפאל </w:t>
      </w:r>
      <w:proofErr w:type="spellStart"/>
      <w:r w:rsidRPr="00A4596E">
        <w:rPr>
          <w:rFonts w:ascii="David" w:hAnsi="David" w:cs="David"/>
          <w:rtl/>
        </w:rPr>
        <w:t>יששכרוב</w:t>
      </w:r>
      <w:proofErr w:type="spellEnd"/>
      <w:r w:rsidRPr="00A4596E">
        <w:rPr>
          <w:rFonts w:ascii="David" w:hAnsi="David" w:cs="David"/>
          <w:rtl/>
        </w:rPr>
        <w:t xml:space="preserve"> </w:t>
      </w:r>
      <w:r w:rsidR="00851A7D" w:rsidRPr="00A4596E">
        <w:rPr>
          <w:rFonts w:ascii="David" w:hAnsi="David" w:cs="David"/>
          <w:rtl/>
        </w:rPr>
        <w:t xml:space="preserve">הוא </w:t>
      </w:r>
      <w:r w:rsidRPr="00A4596E">
        <w:rPr>
          <w:rFonts w:ascii="David" w:hAnsi="David" w:cs="David"/>
          <w:rtl/>
        </w:rPr>
        <w:t xml:space="preserve">חייל שנכנס לכלא 6 בגין נפקדות. </w:t>
      </w:r>
      <w:r w:rsidR="00851A7D" w:rsidRPr="00A4596E">
        <w:rPr>
          <w:rFonts w:ascii="David" w:hAnsi="David" w:cs="David"/>
          <w:rtl/>
        </w:rPr>
        <w:t>ה</w:t>
      </w:r>
      <w:r w:rsidRPr="00A4596E">
        <w:rPr>
          <w:rFonts w:ascii="David" w:hAnsi="David" w:cs="David"/>
          <w:rtl/>
        </w:rPr>
        <w:t>וא התבקש להתפשט בצורה שגרתית ונפלה לו שקית גראס מהתחתונים.</w:t>
      </w:r>
      <w:r w:rsidR="007E75A0" w:rsidRPr="00A4596E">
        <w:rPr>
          <w:rFonts w:ascii="David" w:hAnsi="David" w:cs="David"/>
          <w:rtl/>
        </w:rPr>
        <w:t xml:space="preserve"> הוא נחקר והודה בשימוש בסמים.</w:t>
      </w:r>
      <w:r w:rsidRPr="00A4596E">
        <w:rPr>
          <w:rFonts w:ascii="David" w:hAnsi="David" w:cs="David"/>
          <w:rtl/>
        </w:rPr>
        <w:t xml:space="preserve"> הוא נחקר על ידי שוטר צבאי (רב"ט אופיר) </w:t>
      </w:r>
      <w:r w:rsidRPr="00A4596E">
        <w:rPr>
          <w:rFonts w:ascii="David" w:hAnsi="David" w:cs="David"/>
          <w:highlight w:val="yellow"/>
          <w:rtl/>
        </w:rPr>
        <w:t>והודה בשימוש עצמי</w:t>
      </w:r>
      <w:r w:rsidRPr="00A4596E">
        <w:rPr>
          <w:rFonts w:ascii="David" w:hAnsi="David" w:cs="David"/>
          <w:rtl/>
        </w:rPr>
        <w:t xml:space="preserve">. במהלך החקירה השוטר יצא לדבר עם המפקד שלו שהורה לו לעצור את </w:t>
      </w:r>
      <w:proofErr w:type="spellStart"/>
      <w:r w:rsidRPr="00A4596E">
        <w:rPr>
          <w:rFonts w:ascii="David" w:hAnsi="David" w:cs="David"/>
          <w:rtl/>
        </w:rPr>
        <w:t>יששכרוב</w:t>
      </w:r>
      <w:proofErr w:type="spellEnd"/>
      <w:r w:rsidRPr="00A4596E">
        <w:rPr>
          <w:rFonts w:ascii="David" w:hAnsi="David" w:cs="David"/>
          <w:rtl/>
        </w:rPr>
        <w:t xml:space="preserve"> </w:t>
      </w:r>
      <w:r w:rsidR="004E2315" w:rsidRPr="00A4596E">
        <w:rPr>
          <w:rFonts w:ascii="David" w:hAnsi="David" w:cs="David"/>
          <w:u w:val="single"/>
          <w:rtl/>
        </w:rPr>
        <w:t>אך</w:t>
      </w:r>
      <w:r w:rsidRPr="00A4596E">
        <w:rPr>
          <w:rFonts w:ascii="David" w:hAnsi="David" w:cs="David"/>
          <w:rtl/>
        </w:rPr>
        <w:t xml:space="preserve"> </w:t>
      </w:r>
      <w:r w:rsidRPr="00A4596E">
        <w:rPr>
          <w:rFonts w:ascii="David" w:hAnsi="David" w:cs="David"/>
          <w:b/>
          <w:bCs/>
          <w:rtl/>
        </w:rPr>
        <w:t xml:space="preserve">אופיר לא הודיע </w:t>
      </w:r>
      <w:proofErr w:type="spellStart"/>
      <w:r w:rsidRPr="00A4596E">
        <w:rPr>
          <w:rFonts w:ascii="David" w:hAnsi="David" w:cs="David"/>
          <w:b/>
          <w:bCs/>
          <w:rtl/>
        </w:rPr>
        <w:t>ליששכרוב</w:t>
      </w:r>
      <w:proofErr w:type="spellEnd"/>
      <w:r w:rsidRPr="00A4596E">
        <w:rPr>
          <w:rFonts w:ascii="David" w:hAnsi="David" w:cs="David"/>
          <w:b/>
          <w:bCs/>
          <w:rtl/>
        </w:rPr>
        <w:t xml:space="preserve"> שהוא עצור</w:t>
      </w:r>
      <w:r w:rsidR="00851A7D" w:rsidRPr="00A4596E">
        <w:rPr>
          <w:rFonts w:ascii="David" w:hAnsi="David" w:cs="David"/>
          <w:b/>
          <w:bCs/>
          <w:rtl/>
        </w:rPr>
        <w:t xml:space="preserve"> (</w:t>
      </w:r>
      <w:r w:rsidRPr="00A4596E">
        <w:rPr>
          <w:rFonts w:ascii="David" w:hAnsi="David" w:cs="David"/>
          <w:b/>
          <w:bCs/>
          <w:rtl/>
        </w:rPr>
        <w:t>בכוונה</w:t>
      </w:r>
      <w:r w:rsidR="00851A7D" w:rsidRPr="00A4596E">
        <w:rPr>
          <w:rFonts w:ascii="David" w:hAnsi="David" w:cs="David"/>
          <w:b/>
          <w:bCs/>
          <w:rtl/>
        </w:rPr>
        <w:t>)</w:t>
      </w:r>
      <w:r w:rsidR="004E2315" w:rsidRPr="00A4596E">
        <w:rPr>
          <w:rFonts w:ascii="David" w:hAnsi="David" w:cs="David"/>
          <w:b/>
          <w:bCs/>
          <w:rtl/>
        </w:rPr>
        <w:t xml:space="preserve"> </w:t>
      </w:r>
      <w:r w:rsidRPr="00A4596E">
        <w:rPr>
          <w:rFonts w:ascii="David" w:hAnsi="David" w:cs="David"/>
          <w:b/>
          <w:bCs/>
          <w:rtl/>
        </w:rPr>
        <w:t>ולא אמר לו שיש לו זכות להיוועץ בעו"ד</w:t>
      </w:r>
      <w:r w:rsidR="007E75A0" w:rsidRPr="00A4596E">
        <w:rPr>
          <w:rFonts w:ascii="David" w:hAnsi="David" w:cs="David"/>
          <w:b/>
          <w:bCs/>
          <w:rtl/>
        </w:rPr>
        <w:t xml:space="preserve"> או לשתוק</w:t>
      </w:r>
      <w:r w:rsidRPr="00A4596E">
        <w:rPr>
          <w:rFonts w:ascii="David" w:hAnsi="David" w:cs="David"/>
          <w:rtl/>
        </w:rPr>
        <w:t xml:space="preserve">. </w:t>
      </w:r>
      <w:proofErr w:type="spellStart"/>
      <w:r w:rsidR="00851A7D" w:rsidRPr="00A4596E">
        <w:rPr>
          <w:rFonts w:ascii="David" w:hAnsi="David" w:cs="David"/>
          <w:rtl/>
        </w:rPr>
        <w:t>יששכרוב</w:t>
      </w:r>
      <w:proofErr w:type="spellEnd"/>
      <w:r w:rsidRPr="00A4596E">
        <w:rPr>
          <w:rFonts w:ascii="David" w:hAnsi="David" w:cs="David"/>
          <w:rtl/>
        </w:rPr>
        <w:t xml:space="preserve"> הורשע בביה"ד בס</w:t>
      </w:r>
      <w:r w:rsidR="00944500">
        <w:rPr>
          <w:rFonts w:ascii="David" w:hAnsi="David" w:cs="David" w:hint="cs"/>
          <w:rtl/>
        </w:rPr>
        <w:t>עיף</w:t>
      </w:r>
      <w:r w:rsidRPr="00A4596E">
        <w:rPr>
          <w:rFonts w:ascii="David" w:hAnsi="David" w:cs="David"/>
          <w:rtl/>
        </w:rPr>
        <w:t xml:space="preserve"> אחד בגין החזקת סמים (</w:t>
      </w:r>
      <w:r w:rsidR="004E2315" w:rsidRPr="00A4596E">
        <w:rPr>
          <w:rFonts w:ascii="David" w:hAnsi="David" w:cs="David"/>
          <w:u w:val="single"/>
          <w:rtl/>
        </w:rPr>
        <w:t>אך</w:t>
      </w:r>
      <w:r w:rsidR="00944500">
        <w:rPr>
          <w:rFonts w:ascii="David" w:hAnsi="David" w:cs="David"/>
          <w:rtl/>
        </w:rPr>
        <w:t xml:space="preserve"> זוכה משלושה ס</w:t>
      </w:r>
      <w:r w:rsidR="00944500">
        <w:rPr>
          <w:rFonts w:ascii="David" w:hAnsi="David" w:cs="David" w:hint="cs"/>
          <w:rtl/>
        </w:rPr>
        <w:t>עיפים</w:t>
      </w:r>
      <w:r w:rsidRPr="00A4596E">
        <w:rPr>
          <w:rFonts w:ascii="David" w:hAnsi="David" w:cs="David"/>
          <w:rtl/>
        </w:rPr>
        <w:t xml:space="preserve"> של שימוש). בערעור הוא הורשע בכל ארבעת הס</w:t>
      </w:r>
      <w:r w:rsidR="00851A7D" w:rsidRPr="00A4596E">
        <w:rPr>
          <w:rFonts w:ascii="David" w:hAnsi="David" w:cs="David"/>
          <w:rtl/>
        </w:rPr>
        <w:t>עיפים</w:t>
      </w:r>
      <w:r w:rsidRPr="00A4596E">
        <w:rPr>
          <w:rFonts w:ascii="David" w:hAnsi="David" w:cs="David"/>
          <w:rtl/>
        </w:rPr>
        <w:t xml:space="preserve">, </w:t>
      </w:r>
      <w:r w:rsidRPr="00A4596E">
        <w:rPr>
          <w:rFonts w:ascii="David" w:hAnsi="David" w:cs="David"/>
          <w:b/>
          <w:bCs/>
          <w:rtl/>
        </w:rPr>
        <w:t>מכאן הערעור</w:t>
      </w:r>
      <w:r w:rsidRPr="00A4596E">
        <w:rPr>
          <w:rFonts w:ascii="David" w:hAnsi="David" w:cs="David"/>
          <w:rtl/>
        </w:rPr>
        <w:t>.</w:t>
      </w:r>
    </w:p>
    <w:p w:rsidR="00AB6354" w:rsidRPr="00A4596E" w:rsidRDefault="00AB6354" w:rsidP="00A4596E">
      <w:pPr>
        <w:spacing w:after="0" w:line="360" w:lineRule="auto"/>
        <w:jc w:val="both"/>
        <w:rPr>
          <w:rFonts w:ascii="David" w:hAnsi="David" w:cs="David"/>
          <w:rtl/>
        </w:rPr>
      </w:pPr>
      <w:r w:rsidRPr="002408D7">
        <w:rPr>
          <w:rFonts w:ascii="David" w:hAnsi="David" w:cs="David"/>
          <w:b/>
          <w:bCs/>
          <w:u w:val="single"/>
          <w:rtl/>
        </w:rPr>
        <w:t>פסלות הודאתו</w:t>
      </w:r>
      <w:r w:rsidRPr="00A4596E">
        <w:rPr>
          <w:rFonts w:ascii="David" w:hAnsi="David" w:cs="David"/>
          <w:rtl/>
        </w:rPr>
        <w:t xml:space="preserve">: </w:t>
      </w:r>
      <w:r w:rsidRPr="00A4596E">
        <w:rPr>
          <w:rFonts w:ascii="David" w:hAnsi="David" w:cs="David"/>
          <w:b/>
          <w:bCs/>
          <w:rtl/>
        </w:rPr>
        <w:t xml:space="preserve">בייניש </w:t>
      </w:r>
      <w:r w:rsidRPr="00A4596E">
        <w:rPr>
          <w:rFonts w:ascii="David" w:hAnsi="David" w:cs="David"/>
          <w:rtl/>
        </w:rPr>
        <w:t>טענה כי יש ש</w:t>
      </w:r>
      <w:r w:rsidR="002408D7">
        <w:rPr>
          <w:rFonts w:ascii="David" w:hAnsi="David" w:cs="David"/>
          <w:rtl/>
        </w:rPr>
        <w:t>תי מטרות (סותרות) להליך הפלילי</w:t>
      </w:r>
      <w:r w:rsidR="002408D7">
        <w:rPr>
          <w:rFonts w:ascii="David" w:hAnsi="David" w:cs="David" w:hint="cs"/>
          <w:rtl/>
        </w:rPr>
        <w:t>:</w:t>
      </w:r>
      <w:r w:rsidRPr="00A4596E">
        <w:rPr>
          <w:rFonts w:ascii="David" w:hAnsi="David" w:cs="David"/>
          <w:rtl/>
        </w:rPr>
        <w:t xml:space="preserve"> (1) </w:t>
      </w:r>
      <w:r w:rsidR="007E75A0" w:rsidRPr="00A4596E">
        <w:rPr>
          <w:rFonts w:ascii="David" w:hAnsi="David" w:cs="David"/>
          <w:rtl/>
        </w:rPr>
        <w:t xml:space="preserve">גילוי האמת- </w:t>
      </w:r>
      <w:r w:rsidRPr="00A4596E">
        <w:rPr>
          <w:rFonts w:ascii="David" w:hAnsi="David" w:cs="David"/>
          <w:rtl/>
        </w:rPr>
        <w:t>חשיפת האמת העו</w:t>
      </w:r>
      <w:r w:rsidR="002408D7">
        <w:rPr>
          <w:rFonts w:ascii="David" w:hAnsi="David" w:cs="David"/>
          <w:rtl/>
        </w:rPr>
        <w:t>בדתית</w:t>
      </w:r>
      <w:r w:rsidR="002408D7">
        <w:rPr>
          <w:rFonts w:ascii="David" w:hAnsi="David" w:cs="David" w:hint="cs"/>
          <w:rtl/>
        </w:rPr>
        <w:t xml:space="preserve">. </w:t>
      </w:r>
      <w:r w:rsidRPr="00A4596E">
        <w:rPr>
          <w:rFonts w:ascii="David" w:hAnsi="David" w:cs="David"/>
          <w:rtl/>
        </w:rPr>
        <w:t>(2) הגנה</w:t>
      </w:r>
      <w:r w:rsidR="007E75A0" w:rsidRPr="00A4596E">
        <w:rPr>
          <w:rFonts w:ascii="David" w:hAnsi="David" w:cs="David"/>
          <w:rtl/>
        </w:rPr>
        <w:t>/שמירה</w:t>
      </w:r>
      <w:r w:rsidRPr="00A4596E">
        <w:rPr>
          <w:rFonts w:ascii="David" w:hAnsi="David" w:cs="David"/>
          <w:rtl/>
        </w:rPr>
        <w:t xml:space="preserve"> על זכויות החשודים והנאשמים. האיזון שלה הוא </w:t>
      </w:r>
      <w:r w:rsidRPr="002408D7">
        <w:rPr>
          <w:rFonts w:ascii="David" w:hAnsi="David" w:cs="David"/>
          <w:b/>
          <w:bCs/>
          <w:color w:val="FFFFFF" w:themeColor="background1"/>
          <w:highlight w:val="red"/>
          <w:u w:val="single"/>
          <w:rtl/>
        </w:rPr>
        <w:t>כלל הפסילה הפסיקתית</w:t>
      </w:r>
      <w:r w:rsidRPr="00A4596E">
        <w:rPr>
          <w:rFonts w:ascii="David" w:hAnsi="David" w:cs="David"/>
          <w:rtl/>
        </w:rPr>
        <w:t xml:space="preserve"> שאומר כי </w:t>
      </w:r>
      <w:r w:rsidR="002408D7">
        <w:rPr>
          <w:rFonts w:ascii="David" w:hAnsi="David" w:cs="David"/>
          <w:highlight w:val="yellow"/>
          <w:rtl/>
        </w:rPr>
        <w:t>לש</w:t>
      </w:r>
      <w:r w:rsidR="002408D7">
        <w:rPr>
          <w:rFonts w:ascii="David" w:hAnsi="David" w:cs="David" w:hint="cs"/>
          <w:highlight w:val="yellow"/>
          <w:rtl/>
        </w:rPr>
        <w:t>ופט</w:t>
      </w:r>
      <w:r w:rsidRPr="00A4596E">
        <w:rPr>
          <w:rFonts w:ascii="David" w:hAnsi="David" w:cs="David"/>
          <w:highlight w:val="yellow"/>
          <w:rtl/>
        </w:rPr>
        <w:t xml:space="preserve"> יש סמכות להפעיל </w:t>
      </w:r>
      <w:proofErr w:type="spellStart"/>
      <w:r w:rsidRPr="00A4596E">
        <w:rPr>
          <w:rFonts w:ascii="David" w:hAnsi="David" w:cs="David"/>
          <w:highlight w:val="yellow"/>
          <w:rtl/>
        </w:rPr>
        <w:t>שק"ד</w:t>
      </w:r>
      <w:proofErr w:type="spellEnd"/>
      <w:r w:rsidRPr="00A4596E">
        <w:rPr>
          <w:rFonts w:ascii="David" w:hAnsi="David" w:cs="David"/>
          <w:highlight w:val="yellow"/>
          <w:rtl/>
        </w:rPr>
        <w:t xml:space="preserve"> ולפסול ראיה שהושגה תוך פגיעה בדין</w:t>
      </w:r>
      <w:r w:rsidRPr="00A4596E">
        <w:rPr>
          <w:rFonts w:ascii="David" w:hAnsi="David" w:cs="David"/>
          <w:rtl/>
        </w:rPr>
        <w:t>.</w:t>
      </w:r>
      <w:r w:rsidR="002408D7">
        <w:rPr>
          <w:rFonts w:ascii="David" w:hAnsi="David" w:cs="David"/>
          <w:rtl/>
        </w:rPr>
        <w:t xml:space="preserve"> בייניש קובעת שישנם מצבי</w:t>
      </w:r>
      <w:r w:rsidR="007E75A0" w:rsidRPr="00A4596E">
        <w:rPr>
          <w:rFonts w:ascii="David" w:hAnsi="David" w:cs="David"/>
          <w:rtl/>
        </w:rPr>
        <w:t>ם מסוימים בהם יש הפרה של זכויות חשודים ונאשמים ולכן לב</w:t>
      </w:r>
      <w:r w:rsidR="002408D7">
        <w:rPr>
          <w:rFonts w:ascii="David" w:hAnsi="David" w:cs="David" w:hint="cs"/>
          <w:rtl/>
        </w:rPr>
        <w:t>י</w:t>
      </w:r>
      <w:r w:rsidR="007E75A0" w:rsidRPr="00A4596E">
        <w:rPr>
          <w:rFonts w:ascii="David" w:hAnsi="David" w:cs="David"/>
          <w:rtl/>
        </w:rPr>
        <w:t>המ"ש יש את האפשרות לפסול את הראיה.</w:t>
      </w:r>
    </w:p>
    <w:p w:rsidR="00AB6354" w:rsidRPr="00A4596E" w:rsidRDefault="00AB6354" w:rsidP="008E38F6">
      <w:pPr>
        <w:pStyle w:val="a7"/>
        <w:numPr>
          <w:ilvl w:val="0"/>
          <w:numId w:val="37"/>
        </w:numPr>
        <w:spacing w:after="0" w:line="360" w:lineRule="auto"/>
        <w:jc w:val="both"/>
        <w:rPr>
          <w:rFonts w:ascii="David" w:hAnsi="David" w:cs="David"/>
          <w:rtl/>
        </w:rPr>
      </w:pPr>
      <w:r w:rsidRPr="00A4596E">
        <w:rPr>
          <w:rFonts w:ascii="David" w:hAnsi="David" w:cs="David"/>
          <w:rtl/>
        </w:rPr>
        <w:t>בייניש מודעת ומבינה כי מלאכת איזון זו עלולה להוביל לפער בין המציאות כפי שהיא נקבעת ע"י ביהמ"ש ("</w:t>
      </w:r>
      <w:r w:rsidRPr="00A4596E">
        <w:rPr>
          <w:rFonts w:ascii="David" w:hAnsi="David" w:cs="David"/>
          <w:b/>
          <w:bCs/>
          <w:rtl/>
        </w:rPr>
        <w:t>אמת משפטית</w:t>
      </w:r>
      <w:r w:rsidRPr="00A4596E">
        <w:rPr>
          <w:rFonts w:ascii="David" w:hAnsi="David" w:cs="David"/>
          <w:rtl/>
        </w:rPr>
        <w:t>") לבין המציאות כפי שהיא ("</w:t>
      </w:r>
      <w:r w:rsidRPr="00A4596E">
        <w:rPr>
          <w:rFonts w:ascii="David" w:hAnsi="David" w:cs="David"/>
          <w:b/>
          <w:bCs/>
          <w:rtl/>
        </w:rPr>
        <w:t>אמת עובדתית</w:t>
      </w:r>
      <w:r w:rsidRPr="00A4596E">
        <w:rPr>
          <w:rFonts w:ascii="David" w:hAnsi="David" w:cs="David"/>
          <w:rtl/>
        </w:rPr>
        <w:t>").</w:t>
      </w:r>
    </w:p>
    <w:p w:rsidR="00AB6354" w:rsidRPr="00A4596E" w:rsidRDefault="00AB6354" w:rsidP="00A4596E">
      <w:pPr>
        <w:spacing w:after="0" w:line="360" w:lineRule="auto"/>
        <w:jc w:val="both"/>
        <w:rPr>
          <w:rFonts w:ascii="David" w:hAnsi="David" w:cs="David"/>
          <w:rtl/>
        </w:rPr>
      </w:pPr>
    </w:p>
    <w:p w:rsidR="00333E6F" w:rsidRPr="00A4596E" w:rsidRDefault="00AB6354" w:rsidP="00A4596E">
      <w:pPr>
        <w:spacing w:after="0" w:line="360" w:lineRule="auto"/>
        <w:jc w:val="both"/>
        <w:rPr>
          <w:rFonts w:ascii="David" w:hAnsi="David" w:cs="David"/>
          <w:u w:val="double"/>
          <w:rtl/>
        </w:rPr>
      </w:pPr>
      <w:r w:rsidRPr="00706BF3">
        <w:rPr>
          <w:rFonts w:ascii="David" w:hAnsi="David" w:cs="David"/>
          <w:b/>
          <w:bCs/>
          <w:rtl/>
        </w:rPr>
        <w:t>בייניש</w:t>
      </w:r>
      <w:r w:rsidRPr="00A4596E">
        <w:rPr>
          <w:rFonts w:ascii="David" w:hAnsi="David" w:cs="David"/>
          <w:rtl/>
        </w:rPr>
        <w:t xml:space="preserve"> מדגישה שהיא לא מקבלת את תיאוריית העץ המורעל </w:t>
      </w:r>
      <w:r w:rsidR="00851A7D" w:rsidRPr="00A4596E">
        <w:rPr>
          <w:rFonts w:ascii="David" w:hAnsi="David" w:cs="David"/>
          <w:rtl/>
        </w:rPr>
        <w:t xml:space="preserve">מארה"ב </w:t>
      </w:r>
      <w:r w:rsidRPr="00A4596E">
        <w:rPr>
          <w:rFonts w:ascii="David" w:hAnsi="David" w:cs="David"/>
          <w:rtl/>
        </w:rPr>
        <w:t xml:space="preserve">באופן מוחלט </w:t>
      </w:r>
      <w:r w:rsidR="00851A7D" w:rsidRPr="00A4596E">
        <w:rPr>
          <w:rFonts w:ascii="David" w:hAnsi="David" w:cs="David"/>
          <w:rtl/>
        </w:rPr>
        <w:t xml:space="preserve">(לפיה </w:t>
      </w:r>
      <w:r w:rsidRPr="00A4596E">
        <w:rPr>
          <w:rFonts w:ascii="David" w:hAnsi="David" w:cs="David"/>
          <w:rtl/>
        </w:rPr>
        <w:t xml:space="preserve">ראיה שהושגה שלא כדין אינה קבילה), </w:t>
      </w:r>
      <w:r w:rsidR="004E2315" w:rsidRPr="00706BF3">
        <w:rPr>
          <w:rFonts w:ascii="David" w:hAnsi="David" w:cs="David"/>
          <w:rtl/>
        </w:rPr>
        <w:t>אך</w:t>
      </w:r>
      <w:r w:rsidRPr="00A4596E">
        <w:rPr>
          <w:rFonts w:ascii="David" w:hAnsi="David" w:cs="David"/>
          <w:rtl/>
        </w:rPr>
        <w:t xml:space="preserve"> </w:t>
      </w:r>
      <w:r w:rsidRPr="00706BF3">
        <w:rPr>
          <w:rFonts w:ascii="David" w:hAnsi="David" w:cs="David"/>
          <w:highlight w:val="yellow"/>
          <w:rtl/>
        </w:rPr>
        <w:t xml:space="preserve">לטענתה </w:t>
      </w:r>
      <w:r w:rsidR="00E300AE" w:rsidRPr="00706BF3">
        <w:rPr>
          <w:rFonts w:ascii="David" w:hAnsi="David" w:cs="David"/>
          <w:highlight w:val="yellow"/>
          <w:rtl/>
        </w:rPr>
        <w:t xml:space="preserve">כך יבוצע </w:t>
      </w:r>
      <w:proofErr w:type="spellStart"/>
      <w:r w:rsidR="00E300AE" w:rsidRPr="00706BF3">
        <w:rPr>
          <w:rFonts w:ascii="David" w:hAnsi="David" w:cs="David"/>
          <w:highlight w:val="yellow"/>
          <w:rtl/>
        </w:rPr>
        <w:t>שק"ד</w:t>
      </w:r>
      <w:proofErr w:type="spellEnd"/>
      <w:r w:rsidR="00E300AE" w:rsidRPr="00706BF3">
        <w:rPr>
          <w:rFonts w:ascii="David" w:hAnsi="David" w:cs="David"/>
          <w:highlight w:val="yellow"/>
          <w:rtl/>
        </w:rPr>
        <w:t xml:space="preserve"> שיפוטי</w:t>
      </w:r>
      <w:r w:rsidR="00333E6F" w:rsidRPr="00A4596E">
        <w:rPr>
          <w:rFonts w:ascii="David" w:hAnsi="David" w:cs="David"/>
          <w:rtl/>
        </w:rPr>
        <w:t>-</w:t>
      </w:r>
    </w:p>
    <w:p w:rsidR="00AB6354" w:rsidRPr="00E300AE" w:rsidRDefault="00AB6354" w:rsidP="00A4596E">
      <w:pPr>
        <w:spacing w:after="0" w:line="360" w:lineRule="auto"/>
        <w:jc w:val="both"/>
        <w:rPr>
          <w:rFonts w:ascii="David" w:hAnsi="David" w:cs="David"/>
          <w:u w:val="single"/>
          <w:rtl/>
        </w:rPr>
      </w:pPr>
      <w:r w:rsidRPr="00E300AE">
        <w:rPr>
          <w:rFonts w:ascii="David" w:hAnsi="David" w:cs="David"/>
          <w:u w:val="single"/>
          <w:rtl/>
        </w:rPr>
        <w:t>על הש</w:t>
      </w:r>
      <w:r w:rsidR="00E300AE">
        <w:rPr>
          <w:rFonts w:ascii="David" w:hAnsi="David" w:cs="David" w:hint="cs"/>
          <w:u w:val="single"/>
          <w:rtl/>
        </w:rPr>
        <w:t>ופט</w:t>
      </w:r>
      <w:r w:rsidRPr="00E300AE">
        <w:rPr>
          <w:rFonts w:ascii="David" w:hAnsi="David" w:cs="David"/>
          <w:u w:val="single"/>
          <w:rtl/>
        </w:rPr>
        <w:t xml:space="preserve"> לשקול </w:t>
      </w:r>
      <w:r w:rsidR="00851A7D" w:rsidRPr="00E300AE">
        <w:rPr>
          <w:rFonts w:ascii="David" w:hAnsi="David" w:cs="David"/>
          <w:u w:val="single"/>
          <w:rtl/>
        </w:rPr>
        <w:t>3</w:t>
      </w:r>
      <w:r w:rsidRPr="00E300AE">
        <w:rPr>
          <w:rFonts w:ascii="David" w:hAnsi="David" w:cs="David"/>
          <w:u w:val="single"/>
          <w:rtl/>
        </w:rPr>
        <w:t xml:space="preserve"> קבוצות שיקולים במסגרת דוקטרינת הפסילה הפסיקתית היחסית:</w:t>
      </w:r>
    </w:p>
    <w:p w:rsidR="00AB6354" w:rsidRPr="00E300AE" w:rsidRDefault="00E300AE" w:rsidP="00E300AE">
      <w:pPr>
        <w:pStyle w:val="a7"/>
        <w:numPr>
          <w:ilvl w:val="0"/>
          <w:numId w:val="9"/>
        </w:numPr>
        <w:spacing w:after="0" w:line="360" w:lineRule="auto"/>
        <w:ind w:left="248" w:hanging="248"/>
        <w:jc w:val="both"/>
        <w:rPr>
          <w:rFonts w:ascii="David" w:hAnsi="David" w:cs="David"/>
        </w:rPr>
      </w:pPr>
      <w:r>
        <w:rPr>
          <w:rFonts w:ascii="David" w:hAnsi="David" w:cs="David"/>
          <w:b/>
          <w:bCs/>
          <w:rtl/>
        </w:rPr>
        <w:t>חומרת ה</w:t>
      </w:r>
      <w:r>
        <w:rPr>
          <w:rFonts w:ascii="David" w:hAnsi="David" w:cs="David" w:hint="cs"/>
          <w:b/>
          <w:bCs/>
          <w:rtl/>
        </w:rPr>
        <w:t>פג</w:t>
      </w:r>
      <w:r w:rsidR="00AD78AA" w:rsidRPr="00E300AE">
        <w:rPr>
          <w:rFonts w:ascii="David" w:hAnsi="David" w:cs="David"/>
          <w:b/>
          <w:bCs/>
          <w:rtl/>
        </w:rPr>
        <w:t>ם -</w:t>
      </w:r>
      <w:r w:rsidR="00AB6354" w:rsidRPr="00E300AE">
        <w:rPr>
          <w:rFonts w:ascii="David" w:hAnsi="David" w:cs="David"/>
          <w:b/>
          <w:bCs/>
          <w:rtl/>
        </w:rPr>
        <w:t xml:space="preserve">מידת חומרת הפרת הדין </w:t>
      </w:r>
      <w:r w:rsidR="00851A7D" w:rsidRPr="00E300AE">
        <w:rPr>
          <w:rFonts w:ascii="David" w:hAnsi="David" w:cs="David"/>
          <w:b/>
          <w:bCs/>
          <w:rtl/>
        </w:rPr>
        <w:t>ו</w:t>
      </w:r>
      <w:r w:rsidR="00AB6354" w:rsidRPr="00E300AE">
        <w:rPr>
          <w:rFonts w:ascii="David" w:hAnsi="David" w:cs="David"/>
          <w:b/>
          <w:bCs/>
          <w:rtl/>
        </w:rPr>
        <w:t>הפגיעה</w:t>
      </w:r>
      <w:r w:rsidR="003C4D60" w:rsidRPr="00E300AE">
        <w:rPr>
          <w:rFonts w:ascii="David" w:hAnsi="David" w:cs="David"/>
          <w:rtl/>
        </w:rPr>
        <w:t>:</w:t>
      </w:r>
      <w:r w:rsidR="00AB6354" w:rsidRPr="00E300AE">
        <w:rPr>
          <w:rFonts w:ascii="David" w:hAnsi="David" w:cs="David"/>
          <w:rtl/>
        </w:rPr>
        <w:t xml:space="preserve"> כאן י</w:t>
      </w:r>
      <w:r w:rsidR="00851A7D" w:rsidRPr="00E300AE">
        <w:rPr>
          <w:rFonts w:ascii="David" w:hAnsi="David" w:cs="David"/>
          <w:rtl/>
        </w:rPr>
        <w:t>יבחן</w:t>
      </w:r>
      <w:r w:rsidR="00AB6354" w:rsidRPr="00E300AE">
        <w:rPr>
          <w:rFonts w:ascii="David" w:hAnsi="David" w:cs="David"/>
          <w:rtl/>
        </w:rPr>
        <w:t xml:space="preserve"> </w:t>
      </w:r>
      <w:r w:rsidR="00851A7D" w:rsidRPr="00E300AE">
        <w:rPr>
          <w:rFonts w:ascii="David" w:hAnsi="David" w:cs="David"/>
          <w:rtl/>
        </w:rPr>
        <w:t>תו"ל</w:t>
      </w:r>
      <w:r w:rsidR="00AB6354" w:rsidRPr="00E300AE">
        <w:rPr>
          <w:rFonts w:ascii="David" w:hAnsi="David" w:cs="David"/>
          <w:rtl/>
        </w:rPr>
        <w:t xml:space="preserve"> מול זדון של רשויות האכיפה.</w:t>
      </w:r>
      <w:r w:rsidR="00AD78AA" w:rsidRPr="00E300AE">
        <w:rPr>
          <w:rFonts w:ascii="David" w:hAnsi="David" w:cs="David"/>
          <w:rtl/>
        </w:rPr>
        <w:t xml:space="preserve"> עד כמה היית פגיעה בזכות חשובה ובאיזו מידה?</w:t>
      </w:r>
    </w:p>
    <w:p w:rsidR="00057670" w:rsidRPr="00A4596E" w:rsidRDefault="00AB6354" w:rsidP="00E300AE">
      <w:pPr>
        <w:pStyle w:val="a7"/>
        <w:numPr>
          <w:ilvl w:val="0"/>
          <w:numId w:val="9"/>
        </w:numPr>
        <w:spacing w:after="0" w:line="360" w:lineRule="auto"/>
        <w:ind w:left="248" w:hanging="248"/>
        <w:jc w:val="both"/>
        <w:rPr>
          <w:rFonts w:ascii="David" w:hAnsi="David" w:cs="David"/>
        </w:rPr>
      </w:pPr>
      <w:r w:rsidRPr="00A4596E">
        <w:rPr>
          <w:rFonts w:ascii="David" w:hAnsi="David" w:cs="David"/>
          <w:b/>
          <w:bCs/>
          <w:rtl/>
        </w:rPr>
        <w:t>מהות הראיה שהוגשה אגב הפגיעה</w:t>
      </w:r>
      <w:r w:rsidR="003C4D60" w:rsidRPr="00A4596E">
        <w:rPr>
          <w:rFonts w:ascii="David" w:hAnsi="David" w:cs="David"/>
          <w:rtl/>
        </w:rPr>
        <w:t>:</w:t>
      </w:r>
      <w:r w:rsidRPr="00A4596E">
        <w:rPr>
          <w:rFonts w:ascii="David" w:hAnsi="David" w:cs="David"/>
          <w:rtl/>
        </w:rPr>
        <w:t xml:space="preserve"> ישנן ראיות שמושפעות מחוקיות כמו</w:t>
      </w:r>
      <w:r w:rsidR="00057670" w:rsidRPr="00A4596E">
        <w:rPr>
          <w:rFonts w:ascii="David" w:hAnsi="David" w:cs="David"/>
          <w:rtl/>
        </w:rPr>
        <w:t xml:space="preserve"> הודאה שמנוגדת</w:t>
      </w:r>
      <w:r w:rsidRPr="00A4596E">
        <w:rPr>
          <w:rFonts w:ascii="David" w:hAnsi="David" w:cs="David"/>
          <w:rtl/>
        </w:rPr>
        <w:t xml:space="preserve"> </w:t>
      </w:r>
      <w:r w:rsidR="00057670" w:rsidRPr="00A4596E">
        <w:rPr>
          <w:rFonts w:ascii="David" w:hAnsi="David" w:cs="David"/>
          <w:rtl/>
        </w:rPr>
        <w:t>ל</w:t>
      </w:r>
      <w:r w:rsidRPr="00A4596E">
        <w:rPr>
          <w:rFonts w:ascii="David" w:hAnsi="David" w:cs="David"/>
          <w:rtl/>
        </w:rPr>
        <w:t>זכות השתיקה</w:t>
      </w:r>
      <w:r w:rsidR="00057670" w:rsidRPr="00A4596E">
        <w:rPr>
          <w:rFonts w:ascii="David" w:hAnsi="David" w:cs="David"/>
          <w:rtl/>
        </w:rPr>
        <w:t xml:space="preserve"> (לא אמרו לי שיש לי את הזכות לשתוק ולכן דיברתי)</w:t>
      </w:r>
      <w:r w:rsidRPr="00A4596E">
        <w:rPr>
          <w:rFonts w:ascii="David" w:hAnsi="David" w:cs="David"/>
          <w:rtl/>
        </w:rPr>
        <w:t xml:space="preserve">. </w:t>
      </w:r>
    </w:p>
    <w:p w:rsidR="00AB6354" w:rsidRPr="00A4596E" w:rsidRDefault="00AF7B0D" w:rsidP="00E300AE">
      <w:pPr>
        <w:pStyle w:val="a7"/>
        <w:spacing w:after="0" w:line="360" w:lineRule="auto"/>
        <w:ind w:left="248"/>
        <w:jc w:val="both"/>
        <w:rPr>
          <w:rFonts w:ascii="David" w:hAnsi="David" w:cs="David"/>
        </w:rPr>
      </w:pPr>
      <w:r w:rsidRPr="00A4596E">
        <w:rPr>
          <w:rFonts w:ascii="David" w:hAnsi="David" w:cs="David"/>
          <w:u w:val="single"/>
          <w:rtl/>
        </w:rPr>
        <w:t>עם זאת</w:t>
      </w:r>
      <w:r w:rsidR="00AB6354" w:rsidRPr="00A4596E">
        <w:rPr>
          <w:rFonts w:ascii="David" w:hAnsi="David" w:cs="David"/>
          <w:rtl/>
        </w:rPr>
        <w:t>, ישנן ראיות בעלות ערך עצמאי כמו ראיות פורנזיות (</w:t>
      </w:r>
      <w:r w:rsidR="00AB6354" w:rsidRPr="00A4596E">
        <w:rPr>
          <w:rFonts w:ascii="David" w:hAnsi="David" w:cs="David"/>
        </w:rPr>
        <w:t>DNA</w:t>
      </w:r>
      <w:r w:rsidR="00AB6354" w:rsidRPr="00A4596E">
        <w:rPr>
          <w:rFonts w:ascii="David" w:hAnsi="David" w:cs="David"/>
          <w:rtl/>
        </w:rPr>
        <w:t xml:space="preserve"> לא ישתנה).</w:t>
      </w:r>
      <w:r w:rsidR="00AD78AA" w:rsidRPr="00A4596E">
        <w:rPr>
          <w:rFonts w:ascii="David" w:hAnsi="David" w:cs="David"/>
          <w:rtl/>
        </w:rPr>
        <w:t xml:space="preserve"> </w:t>
      </w:r>
    </w:p>
    <w:p w:rsidR="00AB6354" w:rsidRPr="00A4596E" w:rsidRDefault="00AB6354" w:rsidP="00E300AE">
      <w:pPr>
        <w:pStyle w:val="a7"/>
        <w:numPr>
          <w:ilvl w:val="0"/>
          <w:numId w:val="9"/>
        </w:numPr>
        <w:spacing w:after="0" w:line="360" w:lineRule="auto"/>
        <w:ind w:left="248" w:hanging="245"/>
        <w:jc w:val="both"/>
        <w:rPr>
          <w:rFonts w:ascii="David" w:hAnsi="David" w:cs="David"/>
        </w:rPr>
      </w:pPr>
      <w:r w:rsidRPr="00A4596E">
        <w:rPr>
          <w:rFonts w:ascii="David" w:hAnsi="David" w:cs="David"/>
          <w:b/>
          <w:bCs/>
          <w:rtl/>
        </w:rPr>
        <w:t>מכלול האינטרסים</w:t>
      </w:r>
      <w:r w:rsidR="00057670" w:rsidRPr="00A4596E">
        <w:rPr>
          <w:rFonts w:ascii="David" w:hAnsi="David" w:cs="David"/>
          <w:b/>
          <w:bCs/>
          <w:rtl/>
        </w:rPr>
        <w:t>- מאבק בין הצורך לאכוף את הדין לבין הפגיעה בזכויות</w:t>
      </w:r>
      <w:r w:rsidR="003C4D60" w:rsidRPr="00A4596E">
        <w:rPr>
          <w:rFonts w:ascii="David" w:hAnsi="David" w:cs="David"/>
          <w:rtl/>
        </w:rPr>
        <w:t>:</w:t>
      </w:r>
      <w:r w:rsidRPr="00A4596E">
        <w:rPr>
          <w:rFonts w:ascii="David" w:hAnsi="David" w:cs="David"/>
          <w:rtl/>
        </w:rPr>
        <w:t xml:space="preserve"> אכיפה ומיצוי הדין למול האינטרס של ההגנה על זכויות הנאשם. </w:t>
      </w:r>
    </w:p>
    <w:p w:rsidR="00AB6354" w:rsidRPr="00A4596E" w:rsidRDefault="00AB6354" w:rsidP="008E38F6">
      <w:pPr>
        <w:pStyle w:val="a7"/>
        <w:numPr>
          <w:ilvl w:val="0"/>
          <w:numId w:val="36"/>
        </w:numPr>
        <w:spacing w:after="0" w:line="360" w:lineRule="auto"/>
        <w:jc w:val="both"/>
        <w:rPr>
          <w:rFonts w:ascii="David" w:hAnsi="David" w:cs="David"/>
        </w:rPr>
      </w:pPr>
      <w:proofErr w:type="spellStart"/>
      <w:r w:rsidRPr="00A4596E">
        <w:rPr>
          <w:rFonts w:ascii="David" w:hAnsi="David" w:cs="David"/>
          <w:highlight w:val="green"/>
          <w:rtl/>
        </w:rPr>
        <w:t>ביששכרוב</w:t>
      </w:r>
      <w:proofErr w:type="spellEnd"/>
      <w:r w:rsidRPr="00A4596E">
        <w:rPr>
          <w:rFonts w:ascii="David" w:hAnsi="David" w:cs="David"/>
          <w:rtl/>
        </w:rPr>
        <w:t xml:space="preserve"> עצמו בתוך קבוצת השיקולים השלישית נכנס לאיזון עניין חומרת העבירה </w:t>
      </w:r>
      <w:r w:rsidR="004E2315" w:rsidRPr="00A4596E">
        <w:rPr>
          <w:rFonts w:ascii="David" w:hAnsi="David" w:cs="David"/>
          <w:u w:val="single"/>
          <w:rtl/>
        </w:rPr>
        <w:t>אך</w:t>
      </w:r>
      <w:r w:rsidRPr="00A4596E">
        <w:rPr>
          <w:rFonts w:ascii="David" w:hAnsi="David" w:cs="David"/>
          <w:rtl/>
        </w:rPr>
        <w:t xml:space="preserve"> במקרים מאוחרים יותר הוציאו את החומרה מהמאזן שכן ה</w:t>
      </w:r>
      <w:r w:rsidR="00333E6F" w:rsidRPr="00A4596E">
        <w:rPr>
          <w:rFonts w:ascii="David" w:hAnsi="David" w:cs="David"/>
          <w:rtl/>
        </w:rPr>
        <w:t>י</w:t>
      </w:r>
      <w:r w:rsidRPr="00A4596E">
        <w:rPr>
          <w:rFonts w:ascii="David" w:hAnsi="David" w:cs="David"/>
          <w:rtl/>
        </w:rPr>
        <w:t>א מוש</w:t>
      </w:r>
      <w:r w:rsidR="00333E6F" w:rsidRPr="00A4596E">
        <w:rPr>
          <w:rFonts w:ascii="David" w:hAnsi="David" w:cs="David"/>
          <w:rtl/>
        </w:rPr>
        <w:t>כת</w:t>
      </w:r>
      <w:r w:rsidRPr="00A4596E">
        <w:rPr>
          <w:rFonts w:ascii="David" w:hAnsi="David" w:cs="David"/>
          <w:rtl/>
        </w:rPr>
        <w:t xml:space="preserve"> לשני הצדדים.</w:t>
      </w:r>
    </w:p>
    <w:p w:rsidR="00AB6354" w:rsidRPr="00A4596E" w:rsidRDefault="00A106F6" w:rsidP="00A4596E">
      <w:pPr>
        <w:spacing w:after="0" w:line="360" w:lineRule="auto"/>
        <w:jc w:val="both"/>
        <w:rPr>
          <w:rFonts w:ascii="David" w:hAnsi="David" w:cs="David"/>
          <w:rtl/>
        </w:rPr>
      </w:pPr>
      <w:r w:rsidRPr="00A4596E">
        <w:rPr>
          <w:rFonts w:ascii="David" w:hAnsi="David" w:cs="David"/>
          <w:noProof/>
          <w:rtl/>
        </w:rPr>
        <mc:AlternateContent>
          <mc:Choice Requires="wps">
            <w:drawing>
              <wp:anchor distT="0" distB="0" distL="114300" distR="114300" simplePos="0" relativeHeight="251640320" behindDoc="0" locked="0" layoutInCell="1" allowOverlap="1">
                <wp:simplePos x="0" y="0"/>
                <wp:positionH relativeFrom="margin">
                  <wp:align>center</wp:align>
                </wp:positionH>
                <wp:positionV relativeFrom="paragraph">
                  <wp:posOffset>49494</wp:posOffset>
                </wp:positionV>
                <wp:extent cx="4934310" cy="257175"/>
                <wp:effectExtent l="0" t="0" r="38100" b="6667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310" cy="2571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30DED" w:rsidRPr="00E300AE" w:rsidRDefault="00130DED" w:rsidP="00AB6354">
                            <w:pPr>
                              <w:pStyle w:val="a7"/>
                              <w:spacing w:after="68"/>
                              <w:ind w:left="0"/>
                              <w:jc w:val="center"/>
                              <w:rPr>
                                <w:rFonts w:ascii="David" w:hAnsi="David" w:cs="David"/>
                              </w:rPr>
                            </w:pPr>
                            <w:r w:rsidRPr="00E300AE">
                              <w:rPr>
                                <w:rFonts w:ascii="David" w:hAnsi="David" w:cs="David"/>
                                <w:b/>
                                <w:bCs/>
                                <w:u w:val="single"/>
                              </w:rPr>
                              <w:t>Ashworth</w:t>
                            </w:r>
                            <w:r w:rsidRPr="00E300AE">
                              <w:rPr>
                                <w:rFonts w:ascii="David" w:hAnsi="David" w:cs="David"/>
                              </w:rPr>
                              <w:t>: "No system of criminal justice values truth above all other considerations."</w:t>
                            </w:r>
                          </w:p>
                          <w:p w:rsidR="00130DED" w:rsidRPr="00E300AE" w:rsidRDefault="00130DED" w:rsidP="00AB6354">
                            <w:pPr>
                              <w:jc w:val="center"/>
                              <w:rPr>
                                <w:rFonts w:ascii="David" w:hAnsi="David" w:cs="David"/>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0;margin-top:3.9pt;width:388.55pt;height:20.2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" fillcolor="#92cddc [1944]" strokecolor="#92cddc [1944]" strokeweight="1pt">
                <v:fill color2="#daeef3 [664]" angle="135" focus="50%" type="gradient"/>
                <v:shadow on="t" color="#205867 [1608]" opacity=".5" offset="1pt"/>
                <v:textbox>
                  <w:txbxContent>
                    <w:p w:rsidR="00130DED" w:rsidRPr="00E300AE" w:rsidRDefault="00130DED" w:rsidP="00AB6354">
                      <w:pPr>
                        <w:pStyle w:val="a7"/>
                        <w:spacing w:after="68"/>
                        <w:ind w:left="0"/>
                        <w:jc w:val="center"/>
                        <w:rPr>
                          <w:rFonts w:ascii="David" w:hAnsi="David" w:cs="David"/>
                        </w:rPr>
                      </w:pPr>
                      <w:r w:rsidRPr="00E300AE">
                        <w:rPr>
                          <w:rFonts w:ascii="David" w:hAnsi="David" w:cs="David"/>
                          <w:b/>
                          <w:bCs/>
                          <w:u w:val="single"/>
                        </w:rPr>
                        <w:t>Ashworth</w:t>
                      </w:r>
                      <w:r w:rsidRPr="00E300AE">
                        <w:rPr>
                          <w:rFonts w:ascii="David" w:hAnsi="David" w:cs="David"/>
                        </w:rPr>
                        <w:t>: "No system of criminal justice values truth above all other considerations."</w:t>
                      </w:r>
                    </w:p>
                    <w:p w:rsidR="00130DED" w:rsidRPr="00E300AE" w:rsidRDefault="00130DED" w:rsidP="00AB6354">
                      <w:pPr>
                        <w:jc w:val="center"/>
                        <w:rPr>
                          <w:rFonts w:ascii="David" w:hAnsi="David" w:cs="David"/>
                          <w:sz w:val="24"/>
                          <w:szCs w:val="24"/>
                        </w:rPr>
                      </w:pPr>
                    </w:p>
                  </w:txbxContent>
                </v:textbox>
                <w10:wrap anchorx="margin"/>
              </v:shape>
            </w:pict>
          </mc:Fallback>
        </mc:AlternateContent>
      </w:r>
    </w:p>
    <w:p w:rsidR="00AB6354" w:rsidRPr="00A4596E" w:rsidRDefault="00AB6354" w:rsidP="00A4596E">
      <w:pPr>
        <w:spacing w:after="0" w:line="360" w:lineRule="auto"/>
        <w:jc w:val="both"/>
        <w:rPr>
          <w:rFonts w:ascii="David" w:hAnsi="David" w:cs="David"/>
          <w:rtl/>
        </w:rPr>
      </w:pPr>
    </w:p>
    <w:p w:rsidR="00AB6354" w:rsidRPr="00A4596E" w:rsidRDefault="00AB6354" w:rsidP="00A4596E">
      <w:pPr>
        <w:spacing w:after="0" w:line="360" w:lineRule="auto"/>
        <w:jc w:val="both"/>
        <w:rPr>
          <w:rFonts w:ascii="David" w:hAnsi="David" w:cs="David"/>
          <w:rtl/>
        </w:rPr>
      </w:pPr>
      <w:r w:rsidRPr="00A4596E">
        <w:rPr>
          <w:rFonts w:ascii="David" w:hAnsi="David" w:cs="David"/>
          <w:b/>
          <w:bCs/>
          <w:rtl/>
        </w:rPr>
        <w:t xml:space="preserve">היישום של האיזון </w:t>
      </w:r>
      <w:proofErr w:type="spellStart"/>
      <w:r w:rsidRPr="00A4596E">
        <w:rPr>
          <w:rFonts w:ascii="David" w:hAnsi="David" w:cs="David"/>
          <w:b/>
          <w:bCs/>
          <w:highlight w:val="green"/>
          <w:rtl/>
        </w:rPr>
        <w:t>ביששכרוב</w:t>
      </w:r>
      <w:proofErr w:type="spellEnd"/>
      <w:r w:rsidRPr="00A4596E">
        <w:rPr>
          <w:rFonts w:ascii="David" w:hAnsi="David" w:cs="David"/>
          <w:b/>
          <w:bCs/>
          <w:rtl/>
        </w:rPr>
        <w:t xml:space="preserve"> הוביל לכך שהודאתו נפסלה מכוח כלל הפסילה הפסיקתית והוא זוכה</w:t>
      </w:r>
      <w:r w:rsidRPr="00A4596E">
        <w:rPr>
          <w:rFonts w:ascii="David" w:hAnsi="David" w:cs="David"/>
          <w:rtl/>
        </w:rPr>
        <w:t xml:space="preserve">. </w:t>
      </w:r>
      <w:r w:rsidR="003C4D60" w:rsidRPr="00A4596E">
        <w:rPr>
          <w:rFonts w:ascii="David" w:hAnsi="David" w:cs="David"/>
          <w:rtl/>
        </w:rPr>
        <w:t>הרי</w:t>
      </w:r>
      <w:r w:rsidRPr="00A4596E">
        <w:rPr>
          <w:rFonts w:ascii="David" w:hAnsi="David" w:cs="David"/>
          <w:rtl/>
        </w:rPr>
        <w:t xml:space="preserve"> העבירה אינה חמורה למדי (סמים קלים). היה זדון של החוקר הצבאי שלא יידע </w:t>
      </w:r>
      <w:r w:rsidR="00333E6F" w:rsidRPr="00A4596E">
        <w:rPr>
          <w:rFonts w:ascii="David" w:hAnsi="David" w:cs="David"/>
          <w:rtl/>
        </w:rPr>
        <w:t>אותו</w:t>
      </w:r>
      <w:r w:rsidRPr="00A4596E">
        <w:rPr>
          <w:rFonts w:ascii="David" w:hAnsi="David" w:cs="David"/>
          <w:rtl/>
        </w:rPr>
        <w:t xml:space="preserve"> על זכויותיו ועל כך שהוא עצור והראיה היא בהחלט ראיה מושפעת.</w:t>
      </w:r>
    </w:p>
    <w:p w:rsidR="00AB6354" w:rsidRPr="00A4596E" w:rsidRDefault="00AB6354" w:rsidP="00A4596E">
      <w:pPr>
        <w:spacing w:after="0" w:line="360" w:lineRule="auto"/>
        <w:jc w:val="both"/>
        <w:rPr>
          <w:rFonts w:ascii="David" w:hAnsi="David" w:cs="David"/>
        </w:rPr>
      </w:pPr>
    </w:p>
    <w:p w:rsidR="0031634C" w:rsidRDefault="00AB6354" w:rsidP="008E38F6">
      <w:pPr>
        <w:pStyle w:val="a7"/>
        <w:numPr>
          <w:ilvl w:val="0"/>
          <w:numId w:val="152"/>
        </w:numPr>
        <w:spacing w:after="0" w:line="360" w:lineRule="auto"/>
        <w:ind w:left="248" w:hanging="248"/>
        <w:jc w:val="both"/>
        <w:rPr>
          <w:rFonts w:ascii="David" w:hAnsi="David" w:cs="David"/>
        </w:rPr>
      </w:pPr>
      <w:r w:rsidRPr="0031634C">
        <w:rPr>
          <w:rFonts w:ascii="David" w:hAnsi="David" w:cs="David"/>
          <w:b/>
          <w:bCs/>
          <w:u w:val="single"/>
          <w:rtl/>
        </w:rPr>
        <w:t>מהפכה נוספת</w:t>
      </w:r>
      <w:r w:rsidRPr="0031634C">
        <w:rPr>
          <w:rFonts w:ascii="David" w:hAnsi="David" w:cs="David"/>
          <w:u w:val="single"/>
          <w:rtl/>
        </w:rPr>
        <w:t xml:space="preserve"> שנעשתה </w:t>
      </w:r>
      <w:proofErr w:type="spellStart"/>
      <w:r w:rsidRPr="0031634C">
        <w:rPr>
          <w:rFonts w:ascii="David" w:hAnsi="David" w:cs="David"/>
          <w:highlight w:val="green"/>
          <w:u w:val="single"/>
          <w:rtl/>
        </w:rPr>
        <w:t>ביששכרוב</w:t>
      </w:r>
      <w:proofErr w:type="spellEnd"/>
      <w:r w:rsidR="0031634C" w:rsidRPr="0031634C">
        <w:rPr>
          <w:rFonts w:ascii="David" w:hAnsi="David" w:cs="David" w:hint="cs"/>
          <w:u w:val="single"/>
          <w:rtl/>
        </w:rPr>
        <w:t xml:space="preserve">- </w:t>
      </w:r>
      <w:r w:rsidRPr="0031634C">
        <w:rPr>
          <w:rFonts w:ascii="David" w:hAnsi="David" w:cs="David"/>
          <w:b/>
          <w:bCs/>
          <w:highlight w:val="yellow"/>
          <w:u w:val="single"/>
          <w:rtl/>
        </w:rPr>
        <w:t>שינוי פרשנות</w:t>
      </w:r>
      <w:r w:rsidR="0031634C" w:rsidRPr="0031634C">
        <w:rPr>
          <w:rFonts w:ascii="David" w:hAnsi="David" w:cs="David" w:hint="cs"/>
          <w:b/>
          <w:bCs/>
          <w:highlight w:val="yellow"/>
          <w:u w:val="single"/>
          <w:rtl/>
        </w:rPr>
        <w:t xml:space="preserve"> של</w:t>
      </w:r>
      <w:r w:rsidRPr="0031634C">
        <w:rPr>
          <w:rFonts w:ascii="David" w:hAnsi="David" w:cs="David"/>
          <w:b/>
          <w:bCs/>
          <w:highlight w:val="yellow"/>
          <w:u w:val="single"/>
          <w:rtl/>
        </w:rPr>
        <w:t xml:space="preserve"> </w:t>
      </w:r>
      <w:r w:rsidRPr="0031634C">
        <w:rPr>
          <w:rFonts w:ascii="David" w:hAnsi="David" w:cs="David"/>
          <w:b/>
          <w:bCs/>
          <w:color w:val="FF0000"/>
          <w:highlight w:val="yellow"/>
          <w:u w:val="single"/>
          <w:rtl/>
        </w:rPr>
        <w:t>ס' 12 לפקודת הראיות</w:t>
      </w:r>
      <w:r w:rsidR="0031634C">
        <w:rPr>
          <w:rFonts w:ascii="David" w:hAnsi="David" w:cs="David"/>
          <w:rtl/>
        </w:rPr>
        <w:t>:</w:t>
      </w:r>
    </w:p>
    <w:p w:rsidR="00AB6354" w:rsidRPr="0031634C" w:rsidRDefault="00AB6354" w:rsidP="0031634C">
      <w:pPr>
        <w:spacing w:after="0" w:line="360" w:lineRule="auto"/>
        <w:jc w:val="both"/>
        <w:rPr>
          <w:rFonts w:ascii="David" w:hAnsi="David" w:cs="David"/>
        </w:rPr>
      </w:pPr>
      <w:r w:rsidRPr="0031634C">
        <w:rPr>
          <w:rFonts w:ascii="David" w:hAnsi="David" w:cs="David"/>
          <w:rtl/>
        </w:rPr>
        <w:t>הס</w:t>
      </w:r>
      <w:r w:rsidR="0031634C" w:rsidRPr="0031634C">
        <w:rPr>
          <w:rFonts w:ascii="David" w:hAnsi="David" w:cs="David" w:hint="cs"/>
          <w:rtl/>
        </w:rPr>
        <w:t>עיף</w:t>
      </w:r>
      <w:r w:rsidRPr="0031634C">
        <w:rPr>
          <w:rFonts w:ascii="David" w:hAnsi="David" w:cs="David"/>
          <w:rtl/>
        </w:rPr>
        <w:t xml:space="preserve"> עוסק בהודאה שצריכה להיות חופשית ומרצון. בעבר שמו דגש על הגנה של שלמות הגוף והנפש שיכולה להשפיע על אמיתות ההודאה (בעיקר בהוצאת הודאה ב</w:t>
      </w:r>
      <w:r w:rsidR="007C447A" w:rsidRPr="0031634C">
        <w:rPr>
          <w:rFonts w:ascii="David" w:hAnsi="David" w:cs="David"/>
          <w:rtl/>
        </w:rPr>
        <w:t xml:space="preserve">עקבות </w:t>
      </w:r>
      <w:r w:rsidRPr="0031634C">
        <w:rPr>
          <w:rFonts w:ascii="David" w:hAnsi="David" w:cs="David"/>
          <w:rtl/>
        </w:rPr>
        <w:t>אלימות</w:t>
      </w:r>
      <w:r w:rsidR="007C447A" w:rsidRPr="0031634C">
        <w:rPr>
          <w:rFonts w:ascii="David" w:hAnsi="David" w:cs="David"/>
          <w:rtl/>
        </w:rPr>
        <w:t xml:space="preserve"> פיזית או נפשית</w:t>
      </w:r>
      <w:r w:rsidRPr="0031634C">
        <w:rPr>
          <w:rFonts w:ascii="David" w:hAnsi="David" w:cs="David"/>
          <w:rtl/>
        </w:rPr>
        <w:t xml:space="preserve">). </w:t>
      </w:r>
      <w:r w:rsidRPr="0031634C">
        <w:rPr>
          <w:rFonts w:ascii="David" w:hAnsi="David" w:cs="David"/>
          <w:b/>
          <w:bCs/>
          <w:highlight w:val="yellow"/>
          <w:rtl/>
        </w:rPr>
        <w:t>בייניש</w:t>
      </w:r>
      <w:r w:rsidRPr="0031634C">
        <w:rPr>
          <w:rFonts w:ascii="David" w:hAnsi="David" w:cs="David"/>
          <w:highlight w:val="yellow"/>
          <w:rtl/>
        </w:rPr>
        <w:t xml:space="preserve"> מרחיבה</w:t>
      </w:r>
      <w:r w:rsidRPr="0031634C">
        <w:rPr>
          <w:rFonts w:ascii="David" w:hAnsi="David" w:cs="David"/>
          <w:rtl/>
        </w:rPr>
        <w:t xml:space="preserve"> ואומרת כי</w:t>
      </w:r>
      <w:r w:rsidR="00494A66" w:rsidRPr="0031634C">
        <w:rPr>
          <w:rFonts w:ascii="David" w:hAnsi="David" w:cs="David"/>
          <w:rtl/>
        </w:rPr>
        <w:t xml:space="preserve"> לא מדובר רק על אמיתות ההודאות אלא</w:t>
      </w:r>
      <w:r w:rsidRPr="0031634C">
        <w:rPr>
          <w:rFonts w:ascii="David" w:hAnsi="David" w:cs="David"/>
          <w:rtl/>
        </w:rPr>
        <w:t xml:space="preserve"> </w:t>
      </w:r>
      <w:r w:rsidRPr="0031634C">
        <w:rPr>
          <w:rFonts w:ascii="David" w:hAnsi="David" w:cs="David"/>
          <w:b/>
          <w:bCs/>
          <w:rtl/>
        </w:rPr>
        <w:t xml:space="preserve">כיום אנו מחויבים </w:t>
      </w:r>
      <w:r w:rsidR="003C4D60" w:rsidRPr="0031634C">
        <w:rPr>
          <w:rFonts w:ascii="David" w:hAnsi="David" w:cs="David"/>
          <w:b/>
          <w:bCs/>
          <w:rtl/>
        </w:rPr>
        <w:t>לה</w:t>
      </w:r>
      <w:r w:rsidRPr="0031634C">
        <w:rPr>
          <w:rFonts w:ascii="David" w:hAnsi="David" w:cs="David"/>
          <w:b/>
          <w:bCs/>
          <w:rtl/>
        </w:rPr>
        <w:t>גן על האוטונומיה של הרצון העצמי</w:t>
      </w:r>
      <w:r w:rsidRPr="0031634C">
        <w:rPr>
          <w:rFonts w:ascii="David" w:hAnsi="David" w:cs="David"/>
          <w:rtl/>
        </w:rPr>
        <w:t>. לטענתה</w:t>
      </w:r>
      <w:r w:rsidR="00333E6F" w:rsidRPr="0031634C">
        <w:rPr>
          <w:rFonts w:ascii="David" w:hAnsi="David" w:cs="David"/>
          <w:rtl/>
        </w:rPr>
        <w:t>,</w:t>
      </w:r>
      <w:r w:rsidRPr="0031634C">
        <w:rPr>
          <w:rFonts w:ascii="David" w:hAnsi="David" w:cs="David"/>
          <w:rtl/>
        </w:rPr>
        <w:t xml:space="preserve"> </w:t>
      </w:r>
      <w:r w:rsidRPr="0031634C">
        <w:rPr>
          <w:rFonts w:ascii="David" w:hAnsi="David" w:cs="David"/>
          <w:highlight w:val="yellow"/>
          <w:rtl/>
        </w:rPr>
        <w:t>כשנפגעה היכולת החופשית להודות מתוך הבנה והגנה (ע"י עו"ד</w:t>
      </w:r>
      <w:r w:rsidR="00333E6F" w:rsidRPr="0031634C">
        <w:rPr>
          <w:rFonts w:ascii="David" w:hAnsi="David" w:cs="David"/>
          <w:highlight w:val="yellow"/>
          <w:rtl/>
        </w:rPr>
        <w:t xml:space="preserve"> למשל</w:t>
      </w:r>
      <w:r w:rsidRPr="0031634C">
        <w:rPr>
          <w:rFonts w:ascii="David" w:hAnsi="David" w:cs="David"/>
          <w:highlight w:val="yellow"/>
          <w:rtl/>
        </w:rPr>
        <w:t>) - ההודאה לא תהיה קבילה</w:t>
      </w:r>
      <w:r w:rsidRPr="0031634C">
        <w:rPr>
          <w:rFonts w:ascii="David" w:hAnsi="David" w:cs="David"/>
          <w:rtl/>
        </w:rPr>
        <w:t>.</w:t>
      </w:r>
    </w:p>
    <w:p w:rsidR="00AB6354" w:rsidRPr="00A4596E" w:rsidRDefault="003C4D60" w:rsidP="008E38F6">
      <w:pPr>
        <w:pStyle w:val="a7"/>
        <w:numPr>
          <w:ilvl w:val="0"/>
          <w:numId w:val="153"/>
        </w:numPr>
        <w:spacing w:after="0" w:line="360" w:lineRule="auto"/>
        <w:ind w:left="248" w:hanging="248"/>
        <w:jc w:val="both"/>
        <w:rPr>
          <w:rFonts w:ascii="David" w:hAnsi="David" w:cs="David"/>
        </w:rPr>
      </w:pPr>
      <w:r w:rsidRPr="00A4596E">
        <w:rPr>
          <w:rFonts w:ascii="David" w:hAnsi="David" w:cs="David"/>
          <w:rtl/>
        </w:rPr>
        <w:t xml:space="preserve">ספציפית </w:t>
      </w:r>
      <w:proofErr w:type="spellStart"/>
      <w:r w:rsidR="0031634C">
        <w:rPr>
          <w:rFonts w:ascii="David" w:hAnsi="David" w:cs="David" w:hint="cs"/>
          <w:rtl/>
        </w:rPr>
        <w:t>ב</w:t>
      </w:r>
      <w:r w:rsidR="00AB6354" w:rsidRPr="00A4596E">
        <w:rPr>
          <w:rFonts w:ascii="David" w:hAnsi="David" w:cs="David"/>
          <w:highlight w:val="green"/>
          <w:rtl/>
        </w:rPr>
        <w:t>יששכרוב</w:t>
      </w:r>
      <w:proofErr w:type="spellEnd"/>
      <w:r w:rsidR="0031634C">
        <w:rPr>
          <w:rFonts w:ascii="David" w:hAnsi="David" w:cs="David" w:hint="cs"/>
          <w:rtl/>
        </w:rPr>
        <w:t>-</w:t>
      </w:r>
      <w:r w:rsidR="00AB6354" w:rsidRPr="00A4596E">
        <w:rPr>
          <w:rFonts w:ascii="David" w:hAnsi="David" w:cs="David"/>
          <w:rtl/>
        </w:rPr>
        <w:t xml:space="preserve"> ההודאה לא נפסלה מכוח </w:t>
      </w:r>
      <w:r w:rsidR="00AB6354" w:rsidRPr="00856291">
        <w:rPr>
          <w:rFonts w:ascii="David" w:hAnsi="David" w:cs="David"/>
          <w:color w:val="FF0000"/>
          <w:rtl/>
        </w:rPr>
        <w:t>ס' 12 וחוקי היסוד</w:t>
      </w:r>
      <w:r w:rsidR="00AB6354" w:rsidRPr="00A4596E">
        <w:rPr>
          <w:rFonts w:ascii="David" w:hAnsi="David" w:cs="David"/>
          <w:rtl/>
        </w:rPr>
        <w:t xml:space="preserve">, </w:t>
      </w:r>
      <w:r w:rsidR="004E2315" w:rsidRPr="0031634C">
        <w:rPr>
          <w:rFonts w:ascii="David" w:hAnsi="David" w:cs="David"/>
          <w:rtl/>
        </w:rPr>
        <w:t>אלא</w:t>
      </w:r>
      <w:r w:rsidR="00AB6354" w:rsidRPr="00A4596E">
        <w:rPr>
          <w:rFonts w:ascii="David" w:hAnsi="David" w:cs="David"/>
          <w:rtl/>
        </w:rPr>
        <w:t xml:space="preserve"> רק מכוח כלל הפסילה הפסיקתית, </w:t>
      </w:r>
      <w:r w:rsidR="004E2315" w:rsidRPr="0031634C">
        <w:rPr>
          <w:rFonts w:ascii="David" w:hAnsi="David" w:cs="David"/>
          <w:rtl/>
        </w:rPr>
        <w:t>אך</w:t>
      </w:r>
      <w:r w:rsidR="00AB6354" w:rsidRPr="00A4596E">
        <w:rPr>
          <w:rFonts w:ascii="David" w:hAnsi="David" w:cs="David"/>
          <w:rtl/>
        </w:rPr>
        <w:t xml:space="preserve"> ההלכה יושמה לאחר מכן בפסקי דין מאוחרים יותר.</w:t>
      </w:r>
    </w:p>
    <w:p w:rsidR="006952DE" w:rsidRPr="00A4596E" w:rsidRDefault="006952DE" w:rsidP="008E38F6">
      <w:pPr>
        <w:pStyle w:val="a7"/>
        <w:numPr>
          <w:ilvl w:val="0"/>
          <w:numId w:val="153"/>
        </w:numPr>
        <w:spacing w:after="0" w:line="360" w:lineRule="auto"/>
        <w:ind w:left="248" w:hanging="248"/>
        <w:jc w:val="both"/>
        <w:rPr>
          <w:rFonts w:ascii="David" w:hAnsi="David" w:cs="David"/>
          <w:rtl/>
        </w:rPr>
      </w:pPr>
      <w:r w:rsidRPr="0031634C">
        <w:rPr>
          <w:rFonts w:ascii="David" w:hAnsi="David" w:cs="David"/>
          <w:b/>
          <w:bCs/>
          <w:highlight w:val="cyan"/>
          <w:rtl/>
        </w:rPr>
        <w:t>במאמר של המרצה</w:t>
      </w:r>
      <w:r w:rsidRPr="00A4596E">
        <w:rPr>
          <w:rFonts w:ascii="David" w:hAnsi="David" w:cs="David"/>
          <w:rtl/>
        </w:rPr>
        <w:t xml:space="preserve"> הוצע להוסיף אינטרס נוסף של הנפגע הקונקרטי בעבירה.</w:t>
      </w:r>
    </w:p>
    <w:p w:rsidR="00333E6F" w:rsidRPr="00A4596E" w:rsidRDefault="00333E6F" w:rsidP="00A4596E">
      <w:pPr>
        <w:spacing w:after="0" w:line="360" w:lineRule="auto"/>
        <w:jc w:val="both"/>
        <w:rPr>
          <w:rFonts w:ascii="David" w:hAnsi="David" w:cs="David"/>
          <w:b/>
          <w:bCs/>
          <w:color w:val="7030A0"/>
          <w:rtl/>
        </w:rPr>
      </w:pPr>
    </w:p>
    <w:p w:rsidR="00AB6354" w:rsidRPr="0031634C" w:rsidRDefault="00AB6354" w:rsidP="00856291">
      <w:pPr>
        <w:pStyle w:val="2"/>
        <w:spacing w:line="360" w:lineRule="auto"/>
        <w:jc w:val="left"/>
        <w:rPr>
          <w:rFonts w:ascii="David" w:hAnsi="David" w:cs="David"/>
          <w:color w:val="auto"/>
          <w:sz w:val="26"/>
          <w:szCs w:val="26"/>
          <w:rtl/>
        </w:rPr>
      </w:pPr>
      <w:bookmarkStart w:id="13" w:name="_Toc504732320"/>
      <w:r w:rsidRPr="0031634C">
        <w:rPr>
          <w:rFonts w:ascii="David" w:hAnsi="David" w:cs="David"/>
          <w:color w:val="auto"/>
          <w:sz w:val="26"/>
          <w:szCs w:val="26"/>
          <w:rtl/>
        </w:rPr>
        <w:lastRenderedPageBreak/>
        <w:t>2.2 סדר הדין הפלילי לאחר המהפכה החוקתית</w:t>
      </w:r>
      <w:bookmarkEnd w:id="13"/>
    </w:p>
    <w:p w:rsidR="00872CD5" w:rsidRDefault="00AB6354" w:rsidP="00A4596E">
      <w:pPr>
        <w:spacing w:after="0" w:line="360" w:lineRule="auto"/>
        <w:jc w:val="both"/>
        <w:rPr>
          <w:rFonts w:ascii="David" w:hAnsi="David" w:cs="David"/>
          <w:rtl/>
        </w:rPr>
      </w:pPr>
      <w:r w:rsidRPr="00A4596E">
        <w:rPr>
          <w:rFonts w:ascii="David" w:hAnsi="David" w:cs="David"/>
          <w:rtl/>
        </w:rPr>
        <w:t>ההליך הפלילי הוא מקור הכוח הכי חזק של השלטון ו</w:t>
      </w:r>
      <w:r w:rsidR="00D237E3" w:rsidRPr="00A4596E">
        <w:rPr>
          <w:rFonts w:ascii="David" w:hAnsi="David" w:cs="David"/>
          <w:rtl/>
        </w:rPr>
        <w:t>ה</w:t>
      </w:r>
      <w:r w:rsidRPr="00A4596E">
        <w:rPr>
          <w:rFonts w:ascii="David" w:hAnsi="David" w:cs="David"/>
          <w:rtl/>
        </w:rPr>
        <w:t xml:space="preserve">חוקות </w:t>
      </w:r>
      <w:r w:rsidR="00D237E3" w:rsidRPr="00A4596E">
        <w:rPr>
          <w:rFonts w:ascii="David" w:hAnsi="David" w:cs="David"/>
          <w:rtl/>
        </w:rPr>
        <w:t>מגנות</w:t>
      </w:r>
      <w:r w:rsidRPr="00A4596E">
        <w:rPr>
          <w:rFonts w:ascii="David" w:hAnsi="David" w:cs="David"/>
          <w:rtl/>
        </w:rPr>
        <w:t xml:space="preserve"> על </w:t>
      </w:r>
      <w:r w:rsidR="00D237E3" w:rsidRPr="00A4596E">
        <w:rPr>
          <w:rFonts w:ascii="David" w:hAnsi="David" w:cs="David"/>
          <w:rtl/>
        </w:rPr>
        <w:t>ה</w:t>
      </w:r>
      <w:r w:rsidRPr="00A4596E">
        <w:rPr>
          <w:rFonts w:ascii="David" w:hAnsi="David" w:cs="David"/>
          <w:rtl/>
        </w:rPr>
        <w:t>פרט מפני השלטון</w:t>
      </w:r>
      <w:r w:rsidR="00D237E3" w:rsidRPr="00A4596E">
        <w:rPr>
          <w:rFonts w:ascii="David" w:hAnsi="David" w:cs="David"/>
          <w:rtl/>
        </w:rPr>
        <w:t xml:space="preserve"> וגם</w:t>
      </w:r>
      <w:r w:rsidRPr="00A4596E">
        <w:rPr>
          <w:rFonts w:ascii="David" w:hAnsi="David" w:cs="David"/>
          <w:rtl/>
        </w:rPr>
        <w:t xml:space="preserve"> על חשודים ונאשמים</w:t>
      </w:r>
      <w:r w:rsidR="00CF629B" w:rsidRPr="00A4596E">
        <w:rPr>
          <w:rFonts w:ascii="David" w:hAnsi="David" w:cs="David"/>
          <w:rtl/>
        </w:rPr>
        <w:t xml:space="preserve"> ועוסקות בזכויותיהם</w:t>
      </w:r>
      <w:r w:rsidRPr="00A4596E">
        <w:rPr>
          <w:rFonts w:ascii="David" w:hAnsi="David" w:cs="David"/>
          <w:rtl/>
        </w:rPr>
        <w:t>. אין תחום במשפט הישראלי ששינה את פניו</w:t>
      </w:r>
      <w:r w:rsidR="00D237E3" w:rsidRPr="00A4596E">
        <w:rPr>
          <w:rFonts w:ascii="David" w:hAnsi="David" w:cs="David"/>
          <w:rtl/>
        </w:rPr>
        <w:t xml:space="preserve"> יותר</w:t>
      </w:r>
      <w:r w:rsidRPr="00A4596E">
        <w:rPr>
          <w:rFonts w:ascii="David" w:hAnsi="David" w:cs="David"/>
          <w:rtl/>
        </w:rPr>
        <w:t xml:space="preserve"> </w:t>
      </w:r>
      <w:r w:rsidR="00D237E3" w:rsidRPr="00A4596E">
        <w:rPr>
          <w:rFonts w:ascii="David" w:hAnsi="David" w:cs="David"/>
          <w:rtl/>
        </w:rPr>
        <w:t>(חקיקתית ופסיקתית)</w:t>
      </w:r>
      <w:r w:rsidRPr="00A4596E">
        <w:rPr>
          <w:rFonts w:ascii="David" w:hAnsi="David" w:cs="David"/>
          <w:rtl/>
        </w:rPr>
        <w:t xml:space="preserve"> לאור המהפכה החוקתית</w:t>
      </w:r>
      <w:r w:rsidR="002C1D12" w:rsidRPr="00A4596E">
        <w:rPr>
          <w:rFonts w:ascii="David" w:hAnsi="David" w:cs="David"/>
          <w:rtl/>
        </w:rPr>
        <w:t xml:space="preserve"> מאשר תחום </w:t>
      </w:r>
      <w:proofErr w:type="spellStart"/>
      <w:r w:rsidR="002C1D12" w:rsidRPr="00A4596E">
        <w:rPr>
          <w:rFonts w:ascii="David" w:hAnsi="David" w:cs="David"/>
          <w:rtl/>
        </w:rPr>
        <w:t>סדה"פ</w:t>
      </w:r>
      <w:proofErr w:type="spellEnd"/>
      <w:r w:rsidRPr="00A4596E">
        <w:rPr>
          <w:rFonts w:ascii="David" w:hAnsi="David" w:cs="David"/>
          <w:rtl/>
        </w:rPr>
        <w:t xml:space="preserve">. </w:t>
      </w:r>
      <w:r w:rsidR="00117632" w:rsidRPr="00A4596E">
        <w:rPr>
          <w:rFonts w:ascii="David" w:hAnsi="David" w:cs="David"/>
          <w:rtl/>
        </w:rPr>
        <w:t>ההשפעה היא השפעה עצומה וטבעית.</w:t>
      </w:r>
    </w:p>
    <w:p w:rsidR="00AB6354" w:rsidRDefault="00872CD5" w:rsidP="00A4596E">
      <w:pPr>
        <w:spacing w:after="0" w:line="360" w:lineRule="auto"/>
        <w:jc w:val="both"/>
        <w:rPr>
          <w:rFonts w:ascii="David" w:hAnsi="David" w:cs="David"/>
          <w:rtl/>
        </w:rPr>
      </w:pPr>
      <w:r w:rsidRPr="00872CD5">
        <w:rPr>
          <w:rFonts w:ascii="David" w:hAnsi="David" w:cs="David" w:hint="cs"/>
          <w:u w:val="single"/>
          <w:rtl/>
        </w:rPr>
        <w:t>למה היא השפעה טבעית</w:t>
      </w:r>
      <w:r>
        <w:rPr>
          <w:rFonts w:ascii="David" w:hAnsi="David" w:cs="David" w:hint="cs"/>
          <w:rtl/>
        </w:rPr>
        <w:t xml:space="preserve">? </w:t>
      </w:r>
      <w:r w:rsidR="004A71A4">
        <w:rPr>
          <w:rFonts w:ascii="David" w:hAnsi="David" w:cs="David" w:hint="cs"/>
          <w:rtl/>
        </w:rPr>
        <w:t xml:space="preserve">מכיוון שזו למעשה המטרה של חוקות בעולם- להגן על הפרט מפני השלטון- והכוח הכי חזק של השלטון הוא בהליך </w:t>
      </w:r>
      <w:proofErr w:type="spellStart"/>
      <w:r w:rsidR="004A71A4">
        <w:rPr>
          <w:rFonts w:ascii="David" w:hAnsi="David" w:cs="David" w:hint="cs"/>
          <w:rtl/>
        </w:rPr>
        <w:t>הפללי</w:t>
      </w:r>
      <w:proofErr w:type="spellEnd"/>
      <w:r w:rsidR="004A71A4">
        <w:rPr>
          <w:rFonts w:ascii="David" w:hAnsi="David" w:cs="David" w:hint="cs"/>
          <w:rtl/>
        </w:rPr>
        <w:t>.</w:t>
      </w:r>
    </w:p>
    <w:p w:rsidR="00872CD5" w:rsidRPr="00A4596E" w:rsidRDefault="00872CD5" w:rsidP="00A4596E">
      <w:pPr>
        <w:spacing w:after="0" w:line="360" w:lineRule="auto"/>
        <w:jc w:val="both"/>
        <w:rPr>
          <w:rFonts w:ascii="David" w:hAnsi="David" w:cs="David"/>
          <w:rtl/>
        </w:rPr>
      </w:pPr>
      <w:r>
        <w:rPr>
          <w:rFonts w:ascii="David" w:hAnsi="David" w:cs="David" w:hint="cs"/>
          <w:u w:val="single"/>
          <w:rtl/>
        </w:rPr>
        <w:t>ה</w:t>
      </w:r>
      <w:r w:rsidRPr="00872CD5">
        <w:rPr>
          <w:rFonts w:ascii="David" w:hAnsi="David" w:cs="David" w:hint="cs"/>
          <w:u w:val="single"/>
          <w:rtl/>
        </w:rPr>
        <w:t xml:space="preserve">השפעה </w:t>
      </w:r>
      <w:r>
        <w:rPr>
          <w:rFonts w:ascii="David" w:hAnsi="David" w:cs="David" w:hint="cs"/>
          <w:u w:val="single"/>
          <w:rtl/>
        </w:rPr>
        <w:t>ה</w:t>
      </w:r>
      <w:r w:rsidRPr="00872CD5">
        <w:rPr>
          <w:rFonts w:ascii="David" w:hAnsi="David" w:cs="David" w:hint="cs"/>
          <w:u w:val="single"/>
          <w:rtl/>
        </w:rPr>
        <w:t>ממשית</w:t>
      </w:r>
      <w:r>
        <w:rPr>
          <w:rFonts w:ascii="David" w:hAnsi="David" w:cs="David" w:hint="cs"/>
          <w:u w:val="single"/>
          <w:rtl/>
        </w:rPr>
        <w:t xml:space="preserve"> בסדר הדין הפלילי</w:t>
      </w:r>
      <w:r>
        <w:rPr>
          <w:rFonts w:ascii="David" w:hAnsi="David" w:cs="David" w:hint="cs"/>
          <w:rtl/>
        </w:rPr>
        <w:t>:</w:t>
      </w:r>
    </w:p>
    <w:p w:rsidR="00AB6354" w:rsidRPr="00A4596E" w:rsidRDefault="00AB6354" w:rsidP="008E38F6">
      <w:pPr>
        <w:pStyle w:val="a7"/>
        <w:numPr>
          <w:ilvl w:val="0"/>
          <w:numId w:val="149"/>
        </w:numPr>
        <w:spacing w:after="0" w:line="360" w:lineRule="auto"/>
        <w:ind w:left="248" w:hanging="248"/>
        <w:jc w:val="both"/>
        <w:rPr>
          <w:rFonts w:ascii="David" w:hAnsi="David" w:cs="David"/>
          <w:rtl/>
        </w:rPr>
      </w:pPr>
      <w:r w:rsidRPr="00A4596E">
        <w:rPr>
          <w:rFonts w:ascii="David" w:hAnsi="David" w:cs="David"/>
          <w:b/>
          <w:bCs/>
          <w:rtl/>
        </w:rPr>
        <w:t>בחקיקה</w:t>
      </w:r>
      <w:r w:rsidR="00842AD2">
        <w:rPr>
          <w:rFonts w:ascii="David" w:hAnsi="David" w:cs="David" w:hint="cs"/>
          <w:rtl/>
        </w:rPr>
        <w:t>-</w:t>
      </w:r>
      <w:r w:rsidRPr="00A4596E">
        <w:rPr>
          <w:rFonts w:ascii="David" w:hAnsi="David" w:cs="David"/>
          <w:rtl/>
        </w:rPr>
        <w:t xml:space="preserve"> </w:t>
      </w:r>
      <w:r w:rsidR="00756744" w:rsidRPr="00A4596E">
        <w:rPr>
          <w:rFonts w:ascii="David" w:hAnsi="David" w:cs="David"/>
          <w:rtl/>
        </w:rPr>
        <w:t xml:space="preserve">על </w:t>
      </w:r>
      <w:r w:rsidRPr="00A4596E">
        <w:rPr>
          <w:rFonts w:ascii="David" w:hAnsi="David" w:cs="David"/>
          <w:rtl/>
        </w:rPr>
        <w:t xml:space="preserve">החקיקה </w:t>
      </w:r>
      <w:proofErr w:type="spellStart"/>
      <w:r w:rsidR="00756744" w:rsidRPr="00A4596E">
        <w:rPr>
          <w:rFonts w:ascii="David" w:hAnsi="David" w:cs="David"/>
          <w:rtl/>
        </w:rPr>
        <w:t>בסד"פ</w:t>
      </w:r>
      <w:proofErr w:type="spellEnd"/>
      <w:r w:rsidRPr="00A4596E">
        <w:rPr>
          <w:rFonts w:ascii="David" w:hAnsi="David" w:cs="David"/>
          <w:rtl/>
        </w:rPr>
        <w:t xml:space="preserve"> להיות </w:t>
      </w:r>
      <w:r w:rsidRPr="00A4596E">
        <w:rPr>
          <w:rFonts w:ascii="David" w:hAnsi="David" w:cs="David"/>
          <w:b/>
          <w:bCs/>
          <w:rtl/>
        </w:rPr>
        <w:t>חקיקה ראשית</w:t>
      </w:r>
      <w:r w:rsidRPr="00A4596E">
        <w:rPr>
          <w:rFonts w:ascii="David" w:hAnsi="David" w:cs="David"/>
          <w:rtl/>
        </w:rPr>
        <w:t xml:space="preserve"> שכן היא עוסקת בפגיעה בזכויות. </w:t>
      </w:r>
      <w:r w:rsidR="00756744" w:rsidRPr="00A4596E">
        <w:rPr>
          <w:rFonts w:ascii="David" w:hAnsi="David" w:cs="David"/>
          <w:rtl/>
        </w:rPr>
        <w:t>ה</w:t>
      </w:r>
      <w:r w:rsidRPr="00A4596E">
        <w:rPr>
          <w:rFonts w:ascii="David" w:hAnsi="David" w:cs="David"/>
          <w:rtl/>
        </w:rPr>
        <w:t>הלכה</w:t>
      </w:r>
      <w:r w:rsidR="00325EE5" w:rsidRPr="00A4596E">
        <w:rPr>
          <w:rFonts w:ascii="David" w:hAnsi="David" w:cs="David"/>
          <w:rtl/>
        </w:rPr>
        <w:t xml:space="preserve"> בדבר דרישת החוק</w:t>
      </w:r>
      <w:r w:rsidR="00756744" w:rsidRPr="00A4596E">
        <w:rPr>
          <w:rFonts w:ascii="David" w:hAnsi="David" w:cs="David"/>
          <w:rtl/>
        </w:rPr>
        <w:t xml:space="preserve"> נקבעה</w:t>
      </w:r>
      <w:r w:rsidRPr="00A4596E">
        <w:rPr>
          <w:rFonts w:ascii="David" w:hAnsi="David" w:cs="David"/>
          <w:rtl/>
        </w:rPr>
        <w:t xml:space="preserve"> עוד לפני </w:t>
      </w:r>
      <w:r w:rsidR="00756744" w:rsidRPr="00A4596E">
        <w:rPr>
          <w:rFonts w:ascii="David" w:hAnsi="David" w:cs="David"/>
          <w:rtl/>
        </w:rPr>
        <w:t>1992</w:t>
      </w:r>
      <w:r w:rsidRPr="00A4596E">
        <w:rPr>
          <w:rFonts w:ascii="David" w:hAnsi="David" w:cs="David"/>
          <w:rtl/>
        </w:rPr>
        <w:t xml:space="preserve"> (</w:t>
      </w:r>
      <w:r w:rsidRPr="00A4596E">
        <w:rPr>
          <w:rFonts w:ascii="David" w:hAnsi="David" w:cs="David"/>
          <w:highlight w:val="green"/>
          <w:rtl/>
        </w:rPr>
        <w:t xml:space="preserve">בג"ץ </w:t>
      </w:r>
      <w:proofErr w:type="spellStart"/>
      <w:r w:rsidRPr="00A4596E">
        <w:rPr>
          <w:rFonts w:ascii="David" w:hAnsi="David" w:cs="David"/>
          <w:highlight w:val="green"/>
          <w:rtl/>
        </w:rPr>
        <w:t>בז'ר</w:t>
      </w:r>
      <w:r w:rsidR="00756744" w:rsidRPr="00A4596E">
        <w:rPr>
          <w:rFonts w:ascii="David" w:hAnsi="David" w:cs="David"/>
          <w:highlight w:val="green"/>
          <w:rtl/>
        </w:rPr>
        <w:t>א</w:t>
      </w:r>
      <w:r w:rsidRPr="00A4596E">
        <w:rPr>
          <w:rFonts w:ascii="David" w:hAnsi="David" w:cs="David"/>
          <w:highlight w:val="green"/>
          <w:rtl/>
        </w:rPr>
        <w:t>נו</w:t>
      </w:r>
      <w:proofErr w:type="spellEnd"/>
      <w:r w:rsidRPr="00A4596E">
        <w:rPr>
          <w:rFonts w:ascii="David" w:hAnsi="David" w:cs="David"/>
          <w:rtl/>
        </w:rPr>
        <w:t>)</w:t>
      </w:r>
      <w:r w:rsidR="00497742" w:rsidRPr="00A4596E">
        <w:rPr>
          <w:rFonts w:ascii="David" w:hAnsi="David" w:cs="David"/>
          <w:rtl/>
        </w:rPr>
        <w:t>,</w:t>
      </w:r>
      <w:r w:rsidRPr="00A4596E">
        <w:rPr>
          <w:rFonts w:ascii="David" w:hAnsi="David" w:cs="David"/>
          <w:rtl/>
        </w:rPr>
        <w:t xml:space="preserve"> </w:t>
      </w:r>
      <w:r w:rsidR="004E2315" w:rsidRPr="00A4596E">
        <w:rPr>
          <w:rFonts w:ascii="David" w:hAnsi="David" w:cs="David"/>
          <w:u w:val="single"/>
          <w:rtl/>
        </w:rPr>
        <w:t>אלא</w:t>
      </w:r>
      <w:r w:rsidRPr="00A4596E">
        <w:rPr>
          <w:rFonts w:ascii="David" w:hAnsi="David" w:cs="David"/>
          <w:rtl/>
        </w:rPr>
        <w:t xml:space="preserve"> </w:t>
      </w:r>
      <w:r w:rsidRPr="00A4596E">
        <w:rPr>
          <w:rFonts w:ascii="David" w:hAnsi="David" w:cs="David"/>
          <w:highlight w:val="yellow"/>
          <w:rtl/>
        </w:rPr>
        <w:t xml:space="preserve">שהמהפכה החוקתית הדגישה </w:t>
      </w:r>
      <w:r w:rsidRPr="00A4596E">
        <w:rPr>
          <w:rFonts w:ascii="David" w:hAnsi="David" w:cs="David"/>
          <w:b/>
          <w:bCs/>
          <w:highlight w:val="yellow"/>
          <w:rtl/>
        </w:rPr>
        <w:t>שלא מספיק שמדובר בחוק</w:t>
      </w:r>
      <w:r w:rsidRPr="00A4596E">
        <w:rPr>
          <w:rFonts w:ascii="David" w:hAnsi="David" w:cs="David"/>
          <w:highlight w:val="yellow"/>
          <w:rtl/>
        </w:rPr>
        <w:t xml:space="preserve">, </w:t>
      </w:r>
      <w:r w:rsidR="004E2315" w:rsidRPr="00A4596E">
        <w:rPr>
          <w:rFonts w:ascii="David" w:hAnsi="David" w:cs="David"/>
          <w:highlight w:val="yellow"/>
          <w:u w:val="single"/>
          <w:rtl/>
        </w:rPr>
        <w:t>אלא</w:t>
      </w:r>
      <w:r w:rsidRPr="00A4596E">
        <w:rPr>
          <w:rFonts w:ascii="David" w:hAnsi="David" w:cs="David"/>
          <w:highlight w:val="yellow"/>
          <w:rtl/>
        </w:rPr>
        <w:t xml:space="preserve"> שהפגיעה צריכה להיות לתכלית ראויה, מידתית ובאופן שלא עולה על הנדרש</w:t>
      </w:r>
      <w:r w:rsidRPr="00A4596E">
        <w:rPr>
          <w:rFonts w:ascii="David" w:hAnsi="David" w:cs="David"/>
          <w:rtl/>
        </w:rPr>
        <w:t xml:space="preserve">. כעת, יש לנו חוקים חדשים שצריכים לעמוד בדרישות אלה – חוק המעצרים, חוק </w:t>
      </w:r>
      <w:r w:rsidR="00F827BE" w:rsidRPr="00A4596E">
        <w:rPr>
          <w:rFonts w:ascii="David" w:hAnsi="David" w:cs="David"/>
          <w:rtl/>
        </w:rPr>
        <w:t>ה</w:t>
      </w:r>
      <w:r w:rsidRPr="00A4596E">
        <w:rPr>
          <w:rFonts w:ascii="David" w:hAnsi="David" w:cs="David"/>
          <w:rtl/>
        </w:rPr>
        <w:t>חיפוש בגוף ונטילת אמצעי זיהוי ועוד</w:t>
      </w:r>
      <w:r w:rsidR="00756744" w:rsidRPr="00A4596E">
        <w:rPr>
          <w:rFonts w:ascii="David" w:hAnsi="David" w:cs="David"/>
          <w:rtl/>
        </w:rPr>
        <w:t xml:space="preserve"> </w:t>
      </w:r>
      <w:r w:rsidR="00497742" w:rsidRPr="00A4596E">
        <w:rPr>
          <w:rFonts w:ascii="David" w:hAnsi="David" w:cs="David"/>
          <w:rtl/>
        </w:rPr>
        <w:t>ש</w:t>
      </w:r>
      <w:r w:rsidR="00756744" w:rsidRPr="00A4596E">
        <w:rPr>
          <w:rFonts w:ascii="David" w:hAnsi="David" w:cs="David"/>
          <w:rtl/>
        </w:rPr>
        <w:t>נחקקו לאור הלך רוח זה.</w:t>
      </w:r>
    </w:p>
    <w:p w:rsidR="0076756D" w:rsidRPr="00A4596E" w:rsidRDefault="00AB6354" w:rsidP="008E38F6">
      <w:pPr>
        <w:pStyle w:val="a7"/>
        <w:numPr>
          <w:ilvl w:val="0"/>
          <w:numId w:val="149"/>
        </w:numPr>
        <w:spacing w:after="0" w:line="360" w:lineRule="auto"/>
        <w:ind w:left="248" w:hanging="248"/>
        <w:jc w:val="both"/>
        <w:rPr>
          <w:rFonts w:ascii="David" w:hAnsi="David" w:cs="David"/>
          <w:color w:val="0070C0"/>
        </w:rPr>
      </w:pPr>
      <w:r w:rsidRPr="00A4596E">
        <w:rPr>
          <w:rFonts w:ascii="David" w:hAnsi="David" w:cs="David"/>
          <w:b/>
          <w:bCs/>
          <w:rtl/>
        </w:rPr>
        <w:t>בפסיקה</w:t>
      </w:r>
      <w:r w:rsidRPr="00A4596E">
        <w:rPr>
          <w:rFonts w:ascii="David" w:hAnsi="David" w:cs="David"/>
          <w:rtl/>
        </w:rPr>
        <w:t>-</w:t>
      </w:r>
      <w:r w:rsidR="00180C42" w:rsidRPr="00A4596E">
        <w:rPr>
          <w:rFonts w:ascii="David" w:hAnsi="David" w:cs="David"/>
          <w:color w:val="141823"/>
          <w:rtl/>
        </w:rPr>
        <w:t xml:space="preserve"> </w:t>
      </w:r>
      <w:r w:rsidRPr="00A4596E">
        <w:rPr>
          <w:rFonts w:ascii="David" w:hAnsi="David" w:cs="David"/>
          <w:color w:val="141823"/>
          <w:rtl/>
        </w:rPr>
        <w:t xml:space="preserve">העליון, בעקבות מאמרים שונים (בין היתר), </w:t>
      </w:r>
      <w:r w:rsidR="00F827BE" w:rsidRPr="00A4596E">
        <w:rPr>
          <w:rFonts w:ascii="David" w:hAnsi="David" w:cs="David"/>
          <w:color w:val="141823"/>
          <w:rtl/>
        </w:rPr>
        <w:t>פסק</w:t>
      </w:r>
      <w:r w:rsidRPr="00A4596E">
        <w:rPr>
          <w:rFonts w:ascii="David" w:hAnsi="David" w:cs="David"/>
          <w:color w:val="141823"/>
          <w:rtl/>
        </w:rPr>
        <w:t xml:space="preserve"> אט אט כי הזכויות הדיוניות מעוגנות אצלנו </w:t>
      </w:r>
      <w:r w:rsidR="00F827BE" w:rsidRPr="00A4596E">
        <w:rPr>
          <w:rFonts w:ascii="David" w:hAnsi="David" w:cs="David"/>
          <w:color w:val="141823"/>
          <w:rtl/>
        </w:rPr>
        <w:t xml:space="preserve">כזכות נגזרת </w:t>
      </w:r>
      <w:r w:rsidRPr="00A4596E">
        <w:rPr>
          <w:rFonts w:ascii="David" w:hAnsi="David" w:cs="David"/>
          <w:color w:val="141823"/>
          <w:rtl/>
        </w:rPr>
        <w:t xml:space="preserve">מכוח </w:t>
      </w:r>
      <w:proofErr w:type="spellStart"/>
      <w:r w:rsidRPr="00A4596E">
        <w:rPr>
          <w:rFonts w:ascii="David" w:hAnsi="David" w:cs="David"/>
          <w:color w:val="141823"/>
          <w:rtl/>
        </w:rPr>
        <w:t>חו"י</w:t>
      </w:r>
      <w:proofErr w:type="spellEnd"/>
      <w:r w:rsidRPr="00A4596E">
        <w:rPr>
          <w:rFonts w:ascii="David" w:hAnsi="David" w:cs="David"/>
          <w:color w:val="141823"/>
          <w:rtl/>
        </w:rPr>
        <w:t xml:space="preserve"> </w:t>
      </w:r>
      <w:proofErr w:type="spellStart"/>
      <w:r w:rsidR="00180C42" w:rsidRPr="00A4596E">
        <w:rPr>
          <w:rFonts w:ascii="David" w:hAnsi="David" w:cs="David"/>
          <w:color w:val="141823"/>
          <w:rtl/>
        </w:rPr>
        <w:t>כבוה"א</w:t>
      </w:r>
      <w:proofErr w:type="spellEnd"/>
      <w:r w:rsidRPr="00A4596E">
        <w:rPr>
          <w:rFonts w:ascii="David" w:hAnsi="David" w:cs="David"/>
          <w:color w:val="141823"/>
          <w:rtl/>
        </w:rPr>
        <w:t xml:space="preserve"> </w:t>
      </w:r>
      <w:r w:rsidRPr="00A4596E">
        <w:rPr>
          <w:rFonts w:ascii="David" w:hAnsi="David" w:cs="David"/>
          <w:color w:val="141823"/>
          <w:highlight w:val="yellow"/>
          <w:rtl/>
        </w:rPr>
        <w:t xml:space="preserve">ובסופו של דבר המשפט מגן על זכויות </w:t>
      </w:r>
      <w:r w:rsidRPr="00A4596E">
        <w:rPr>
          <w:rFonts w:ascii="David" w:hAnsi="David" w:cs="David"/>
          <w:highlight w:val="yellow"/>
          <w:rtl/>
        </w:rPr>
        <w:t>דיוניות</w:t>
      </w:r>
      <w:r w:rsidR="0076756D" w:rsidRPr="00A4596E">
        <w:rPr>
          <w:rFonts w:ascii="David" w:hAnsi="David" w:cs="David"/>
          <w:rtl/>
        </w:rPr>
        <w:t>.</w:t>
      </w:r>
    </w:p>
    <w:p w:rsidR="0076756D" w:rsidRPr="00A4596E" w:rsidRDefault="0076756D" w:rsidP="00A4596E">
      <w:pPr>
        <w:spacing w:after="0" w:line="360" w:lineRule="auto"/>
        <w:jc w:val="both"/>
        <w:rPr>
          <w:rFonts w:ascii="David" w:hAnsi="David" w:cs="David"/>
          <w:color w:val="141823"/>
          <w:rtl/>
        </w:rPr>
      </w:pPr>
    </w:p>
    <w:p w:rsidR="00842AD2" w:rsidRPr="00842AD2" w:rsidRDefault="00842AD2" w:rsidP="00842AD2">
      <w:pPr>
        <w:pStyle w:val="a7"/>
        <w:spacing w:after="0" w:line="360" w:lineRule="auto"/>
        <w:ind w:left="0"/>
        <w:jc w:val="both"/>
        <w:rPr>
          <w:rFonts w:ascii="David" w:hAnsi="David" w:cs="David"/>
          <w:b/>
          <w:bCs/>
          <w:color w:val="141823"/>
          <w:sz w:val="24"/>
          <w:szCs w:val="24"/>
          <w:u w:val="single"/>
        </w:rPr>
      </w:pPr>
      <w:r w:rsidRPr="00842AD2">
        <w:rPr>
          <w:rFonts w:ascii="David" w:hAnsi="David" w:cs="David" w:hint="cs"/>
          <w:b/>
          <w:bCs/>
          <w:color w:val="141823"/>
          <w:sz w:val="24"/>
          <w:szCs w:val="24"/>
          <w:u w:val="single"/>
          <w:rtl/>
        </w:rPr>
        <w:t>קיימים הבדלים</w:t>
      </w:r>
      <w:r w:rsidR="0076756D" w:rsidRPr="00842AD2">
        <w:rPr>
          <w:rFonts w:ascii="David" w:hAnsi="David" w:cs="David"/>
          <w:b/>
          <w:bCs/>
          <w:color w:val="141823"/>
          <w:sz w:val="24"/>
          <w:szCs w:val="24"/>
          <w:u w:val="single"/>
          <w:rtl/>
        </w:rPr>
        <w:t xml:space="preserve"> בין חו</w:t>
      </w:r>
      <w:r w:rsidRPr="00842AD2">
        <w:rPr>
          <w:rFonts w:ascii="David" w:hAnsi="David" w:cs="David"/>
          <w:b/>
          <w:bCs/>
          <w:color w:val="141823"/>
          <w:sz w:val="24"/>
          <w:szCs w:val="24"/>
          <w:u w:val="single"/>
          <w:rtl/>
        </w:rPr>
        <w:t>קות העולם לבין חוקי היסוד שלנו</w:t>
      </w:r>
      <w:r w:rsidRPr="00842AD2">
        <w:rPr>
          <w:rFonts w:ascii="David" w:hAnsi="David" w:cs="David" w:hint="cs"/>
          <w:b/>
          <w:bCs/>
          <w:color w:val="141823"/>
          <w:sz w:val="24"/>
          <w:szCs w:val="24"/>
          <w:u w:val="single"/>
          <w:rtl/>
        </w:rPr>
        <w:t xml:space="preserve"> במדינת ישראל</w:t>
      </w:r>
      <w:r w:rsidRPr="00842AD2">
        <w:rPr>
          <w:rFonts w:ascii="David" w:hAnsi="David" w:cs="David"/>
          <w:b/>
          <w:bCs/>
          <w:color w:val="141823"/>
          <w:sz w:val="24"/>
          <w:szCs w:val="24"/>
          <w:u w:val="single"/>
          <w:rtl/>
        </w:rPr>
        <w:t>-</w:t>
      </w:r>
    </w:p>
    <w:p w:rsidR="00842AD2" w:rsidRDefault="00842AD2" w:rsidP="008E38F6">
      <w:pPr>
        <w:pStyle w:val="a7"/>
        <w:numPr>
          <w:ilvl w:val="0"/>
          <w:numId w:val="95"/>
        </w:numPr>
        <w:spacing w:after="0" w:line="360" w:lineRule="auto"/>
        <w:ind w:left="248" w:hanging="248"/>
        <w:jc w:val="both"/>
        <w:rPr>
          <w:rFonts w:ascii="David" w:hAnsi="David" w:cs="David"/>
          <w:color w:val="141823"/>
        </w:rPr>
      </w:pPr>
      <w:r w:rsidRPr="00842AD2">
        <w:rPr>
          <w:rFonts w:ascii="David" w:hAnsi="David" w:cs="David" w:hint="cs"/>
          <w:b/>
          <w:bCs/>
          <w:color w:val="141823"/>
          <w:rtl/>
        </w:rPr>
        <w:t>כבוד האדם באשר הוא אדם</w:t>
      </w:r>
      <w:r>
        <w:rPr>
          <w:rFonts w:ascii="David" w:hAnsi="David" w:cs="David" w:hint="cs"/>
          <w:color w:val="141823"/>
          <w:rtl/>
        </w:rPr>
        <w:t xml:space="preserve">- </w:t>
      </w:r>
      <w:r w:rsidR="0076756D" w:rsidRPr="00A4596E">
        <w:rPr>
          <w:rFonts w:ascii="David" w:hAnsi="David" w:cs="David"/>
          <w:color w:val="141823"/>
          <w:rtl/>
        </w:rPr>
        <w:t>בחוקות בעולם שנותנות זכויות לחשוד/נאשם. חוקי היסוד שלנו, לא מזכיר חשוד/נאשם. הם מזכירים אדם באשר הוא אדם. אין אצלנו התייח</w:t>
      </w:r>
      <w:r>
        <w:rPr>
          <w:rFonts w:ascii="David" w:hAnsi="David" w:cs="David"/>
          <w:color w:val="141823"/>
          <w:rtl/>
        </w:rPr>
        <w:t xml:space="preserve">סות </w:t>
      </w:r>
      <w:proofErr w:type="spellStart"/>
      <w:r>
        <w:rPr>
          <w:rFonts w:ascii="David" w:hAnsi="David" w:cs="David"/>
          <w:color w:val="141823"/>
          <w:rtl/>
        </w:rPr>
        <w:t>ספסציפית</w:t>
      </w:r>
      <w:proofErr w:type="spellEnd"/>
      <w:r>
        <w:rPr>
          <w:rFonts w:ascii="David" w:hAnsi="David" w:cs="David"/>
          <w:color w:val="141823"/>
          <w:rtl/>
        </w:rPr>
        <w:t xml:space="preserve"> לחשודים או נאשמים.</w:t>
      </w:r>
      <w:r w:rsidRPr="00842AD2">
        <w:rPr>
          <w:rFonts w:ascii="David" w:hAnsi="David" w:cs="David"/>
          <w:color w:val="141823"/>
          <w:rtl/>
        </w:rPr>
        <w:t xml:space="preserve"> </w:t>
      </w:r>
    </w:p>
    <w:p w:rsidR="00842AD2" w:rsidRDefault="00842AD2" w:rsidP="008E38F6">
      <w:pPr>
        <w:pStyle w:val="a7"/>
        <w:numPr>
          <w:ilvl w:val="0"/>
          <w:numId w:val="95"/>
        </w:numPr>
        <w:spacing w:after="0" w:line="360" w:lineRule="auto"/>
        <w:ind w:left="248" w:hanging="248"/>
        <w:jc w:val="both"/>
        <w:rPr>
          <w:rFonts w:ascii="David" w:hAnsi="David" w:cs="David"/>
          <w:color w:val="141823"/>
        </w:rPr>
      </w:pPr>
      <w:r w:rsidRPr="00842AD2">
        <w:rPr>
          <w:rFonts w:ascii="David" w:hAnsi="David" w:cs="David" w:hint="cs"/>
          <w:b/>
          <w:bCs/>
          <w:color w:val="141823"/>
          <w:rtl/>
        </w:rPr>
        <w:t>זכויות דיוניות</w:t>
      </w:r>
      <w:r w:rsidRPr="00842AD2">
        <w:rPr>
          <w:rFonts w:ascii="David" w:hAnsi="David" w:cs="David" w:hint="cs"/>
          <w:color w:val="141823"/>
          <w:rtl/>
        </w:rPr>
        <w:t>- בחוקי היסוד אין התייחסות ל</w:t>
      </w:r>
      <w:r w:rsidR="0076756D" w:rsidRPr="00842AD2">
        <w:rPr>
          <w:rFonts w:ascii="David" w:hAnsi="David" w:cs="David"/>
          <w:color w:val="141823"/>
          <w:rtl/>
        </w:rPr>
        <w:t xml:space="preserve">זכויות דיוניות אלא </w:t>
      </w:r>
      <w:r w:rsidRPr="00842AD2">
        <w:rPr>
          <w:rFonts w:ascii="David" w:hAnsi="David" w:cs="David" w:hint="cs"/>
          <w:color w:val="141823"/>
          <w:rtl/>
        </w:rPr>
        <w:t xml:space="preserve">קיימות </w:t>
      </w:r>
      <w:r>
        <w:rPr>
          <w:rFonts w:ascii="David" w:hAnsi="David" w:cs="David"/>
          <w:color w:val="141823"/>
          <w:rtl/>
        </w:rPr>
        <w:t>זכויות מהותיות.</w:t>
      </w:r>
    </w:p>
    <w:p w:rsidR="00842AD2" w:rsidRDefault="00842AD2" w:rsidP="00842AD2">
      <w:pPr>
        <w:pStyle w:val="a7"/>
        <w:spacing w:after="0" w:line="360" w:lineRule="auto"/>
        <w:ind w:left="0"/>
        <w:jc w:val="both"/>
        <w:rPr>
          <w:rFonts w:ascii="David" w:hAnsi="David" w:cs="David"/>
          <w:color w:val="141823"/>
          <w:rtl/>
        </w:rPr>
      </w:pPr>
      <w:r>
        <w:rPr>
          <w:rFonts w:ascii="David" w:hAnsi="David" w:cs="David" w:hint="cs"/>
          <w:color w:val="141823"/>
          <w:rtl/>
        </w:rPr>
        <w:t xml:space="preserve">למרות זאת, </w:t>
      </w:r>
      <w:r w:rsidRPr="00A4596E">
        <w:rPr>
          <w:rFonts w:ascii="David" w:hAnsi="David" w:cs="David"/>
          <w:color w:val="141823"/>
          <w:rtl/>
        </w:rPr>
        <w:t>חקיקת חוקי היסוד התחילה כתיבה אקדמית</w:t>
      </w:r>
      <w:r>
        <w:rPr>
          <w:rFonts w:ascii="David" w:hAnsi="David" w:cs="David" w:hint="cs"/>
          <w:color w:val="141823"/>
          <w:rtl/>
        </w:rPr>
        <w:t xml:space="preserve"> ענפה ופסיקה ענפה ומתוך זה הכירו בכך ש</w:t>
      </w:r>
      <w:r w:rsidRPr="00A4596E">
        <w:rPr>
          <w:rFonts w:ascii="David" w:hAnsi="David" w:cs="David"/>
          <w:color w:val="141823"/>
          <w:rtl/>
        </w:rPr>
        <w:t>זכויות הנאשמים והחשודים הם זכויות שמוגנות מכוח הכבוד והחירות שבחוקי היסוד שלנו.</w:t>
      </w:r>
    </w:p>
    <w:p w:rsidR="00842AD2" w:rsidRDefault="00842AD2" w:rsidP="00842AD2">
      <w:pPr>
        <w:pStyle w:val="a7"/>
        <w:spacing w:after="0" w:line="360" w:lineRule="auto"/>
        <w:ind w:left="0"/>
        <w:jc w:val="both"/>
        <w:rPr>
          <w:rFonts w:ascii="David" w:hAnsi="David" w:cs="David"/>
          <w:color w:val="141823"/>
          <w:rtl/>
        </w:rPr>
      </w:pPr>
    </w:p>
    <w:p w:rsidR="003A7398" w:rsidRPr="0054449F" w:rsidRDefault="003A7398" w:rsidP="003A7398">
      <w:pPr>
        <w:pStyle w:val="8"/>
        <w:rPr>
          <w:color w:val="auto"/>
          <w:sz w:val="26"/>
          <w:szCs w:val="26"/>
          <w:rtl/>
        </w:rPr>
      </w:pPr>
      <w:r w:rsidRPr="0054449F">
        <w:rPr>
          <w:color w:val="auto"/>
          <w:sz w:val="26"/>
          <w:szCs w:val="26"/>
          <w:rtl/>
        </w:rPr>
        <w:t xml:space="preserve">נדגים אוסף נקודות ספציפיות </w:t>
      </w:r>
      <w:r w:rsidR="0054449F" w:rsidRPr="0054449F">
        <w:rPr>
          <w:rFonts w:hint="cs"/>
          <w:color w:val="auto"/>
          <w:sz w:val="26"/>
          <w:szCs w:val="26"/>
          <w:rtl/>
        </w:rPr>
        <w:t>בהן השפיעו חוקי היסוד והמהפכה הח</w:t>
      </w:r>
      <w:r w:rsidR="0054449F">
        <w:rPr>
          <w:color w:val="auto"/>
          <w:sz w:val="26"/>
          <w:szCs w:val="26"/>
          <w:rtl/>
        </w:rPr>
        <w:t>וקתית</w:t>
      </w:r>
      <w:r w:rsidR="0054449F">
        <w:rPr>
          <w:rFonts w:hint="cs"/>
          <w:color w:val="auto"/>
          <w:sz w:val="26"/>
          <w:szCs w:val="26"/>
          <w:rtl/>
        </w:rPr>
        <w:t>:</w:t>
      </w:r>
    </w:p>
    <w:p w:rsidR="00012904" w:rsidRPr="00FB7BE9" w:rsidRDefault="00AB6354" w:rsidP="00FB7BE9">
      <w:pPr>
        <w:pStyle w:val="a7"/>
        <w:numPr>
          <w:ilvl w:val="1"/>
          <w:numId w:val="9"/>
        </w:numPr>
        <w:spacing w:after="0" w:line="360" w:lineRule="auto"/>
        <w:ind w:left="248" w:hanging="248"/>
        <w:jc w:val="both"/>
        <w:rPr>
          <w:rFonts w:ascii="David" w:hAnsi="David" w:cs="David"/>
          <w:sz w:val="24"/>
          <w:szCs w:val="24"/>
        </w:rPr>
      </w:pPr>
      <w:r w:rsidRPr="00FB7BE9">
        <w:rPr>
          <w:rFonts w:ascii="David" w:hAnsi="David" w:cs="David"/>
          <w:b/>
          <w:bCs/>
          <w:sz w:val="24"/>
          <w:szCs w:val="24"/>
          <w:u w:val="single"/>
          <w:rtl/>
        </w:rPr>
        <w:t>זכויות נפגעי עבירה</w:t>
      </w:r>
      <w:r w:rsidRPr="00FB7BE9">
        <w:rPr>
          <w:rFonts w:ascii="David" w:hAnsi="David" w:cs="David"/>
          <w:sz w:val="24"/>
          <w:szCs w:val="24"/>
          <w:rtl/>
        </w:rPr>
        <w:t>:</w:t>
      </w:r>
    </w:p>
    <w:p w:rsidR="00AB6354" w:rsidRPr="00012904" w:rsidRDefault="00F827BE" w:rsidP="00012904">
      <w:pPr>
        <w:spacing w:after="0" w:line="360" w:lineRule="auto"/>
        <w:jc w:val="both"/>
        <w:rPr>
          <w:rFonts w:ascii="David" w:hAnsi="David" w:cs="David"/>
          <w:rtl/>
        </w:rPr>
      </w:pPr>
      <w:r w:rsidRPr="00012904">
        <w:rPr>
          <w:rFonts w:ascii="David" w:hAnsi="David" w:cs="David"/>
          <w:rtl/>
        </w:rPr>
        <w:t>האם גם זכויות הקורבנות עלו למדרגה חוקתית</w:t>
      </w:r>
      <w:r w:rsidR="00BB40B4" w:rsidRPr="00012904">
        <w:rPr>
          <w:rFonts w:ascii="David" w:hAnsi="David" w:cs="David"/>
          <w:rtl/>
        </w:rPr>
        <w:t>?</w:t>
      </w:r>
      <w:r w:rsidRPr="00012904">
        <w:rPr>
          <w:rFonts w:ascii="David" w:hAnsi="David" w:cs="David"/>
          <w:rtl/>
        </w:rPr>
        <w:t xml:space="preserve"> </w:t>
      </w:r>
      <w:r w:rsidR="00AB6354" w:rsidRPr="00012904">
        <w:rPr>
          <w:rFonts w:ascii="David" w:hAnsi="David" w:cs="David"/>
          <w:rtl/>
        </w:rPr>
        <w:t xml:space="preserve">כשחוקה </w:t>
      </w:r>
      <w:proofErr w:type="spellStart"/>
      <w:r w:rsidR="00AB6354" w:rsidRPr="00012904">
        <w:rPr>
          <w:rFonts w:ascii="David" w:hAnsi="David" w:cs="David"/>
          <w:rtl/>
        </w:rPr>
        <w:t>מסויימת</w:t>
      </w:r>
      <w:proofErr w:type="spellEnd"/>
      <w:r w:rsidR="00AB6354" w:rsidRPr="00012904">
        <w:rPr>
          <w:rFonts w:ascii="David" w:hAnsi="David" w:cs="David"/>
          <w:rtl/>
        </w:rPr>
        <w:t xml:space="preserve"> נותנת לחשוד זכות, </w:t>
      </w:r>
      <w:r w:rsidRPr="00012904">
        <w:rPr>
          <w:rFonts w:ascii="David" w:hAnsi="David" w:cs="David"/>
          <w:rtl/>
        </w:rPr>
        <w:t>היא נגזרת</w:t>
      </w:r>
      <w:r w:rsidR="00AB6354" w:rsidRPr="00012904">
        <w:rPr>
          <w:rFonts w:ascii="David" w:hAnsi="David" w:cs="David"/>
          <w:rtl/>
        </w:rPr>
        <w:t xml:space="preserve"> מתוך זכות מהותית של כבוד האדם </w:t>
      </w:r>
      <w:r w:rsidR="00AB6354" w:rsidRPr="00012904">
        <w:rPr>
          <w:rFonts w:ascii="David" w:hAnsi="David" w:cs="David"/>
          <w:highlight w:val="yellow"/>
          <w:rtl/>
        </w:rPr>
        <w:t xml:space="preserve">ואז ניתן לטעון שכך גם הזכויות של </w:t>
      </w:r>
      <w:r w:rsidR="00AB6354" w:rsidRPr="00012904">
        <w:rPr>
          <w:rFonts w:ascii="David" w:hAnsi="David" w:cs="David"/>
          <w:b/>
          <w:bCs/>
          <w:highlight w:val="yellow"/>
          <w:rtl/>
        </w:rPr>
        <w:t>קורבן העבירה</w:t>
      </w:r>
      <w:r w:rsidR="00AB6354" w:rsidRPr="00012904">
        <w:rPr>
          <w:rFonts w:ascii="David" w:hAnsi="David" w:cs="David"/>
          <w:highlight w:val="yellow"/>
          <w:rtl/>
        </w:rPr>
        <w:t xml:space="preserve"> צריכות להיגזר ולכן לא תמיד יש להעדיף את זכותו של הנאשם על פני זו של קורבן העבירה</w:t>
      </w:r>
      <w:r w:rsidR="00AB6354" w:rsidRPr="00012904">
        <w:rPr>
          <w:rFonts w:ascii="David" w:hAnsi="David" w:cs="David"/>
          <w:rtl/>
        </w:rPr>
        <w:t>. לדברים האלה יכולה להיות נפקות מעשית.</w:t>
      </w:r>
    </w:p>
    <w:p w:rsidR="0016316F" w:rsidRPr="0016316F" w:rsidRDefault="00AB6354" w:rsidP="0016316F">
      <w:pPr>
        <w:spacing w:after="0" w:line="360" w:lineRule="auto"/>
        <w:jc w:val="both"/>
        <w:rPr>
          <w:rFonts w:ascii="David" w:hAnsi="David" w:cs="David"/>
          <w:rtl/>
        </w:rPr>
      </w:pPr>
      <w:r w:rsidRPr="00A4596E">
        <w:rPr>
          <w:rFonts w:ascii="David" w:hAnsi="David" w:cs="David"/>
          <w:u w:val="single"/>
          <w:rtl/>
        </w:rPr>
        <w:t xml:space="preserve">הוויכוח החל </w:t>
      </w:r>
      <w:r w:rsidRPr="00A4596E">
        <w:rPr>
          <w:rFonts w:ascii="David" w:hAnsi="David" w:cs="David"/>
          <w:highlight w:val="green"/>
          <w:u w:val="single"/>
          <w:rtl/>
        </w:rPr>
        <w:t xml:space="preserve">בפרשת </w:t>
      </w:r>
      <w:proofErr w:type="spellStart"/>
      <w:r w:rsidRPr="00A4596E">
        <w:rPr>
          <w:rFonts w:ascii="David" w:hAnsi="David" w:cs="David"/>
          <w:highlight w:val="green"/>
          <w:u w:val="single"/>
          <w:rtl/>
        </w:rPr>
        <w:t>גאנימת</w:t>
      </w:r>
      <w:proofErr w:type="spellEnd"/>
      <w:r w:rsidRPr="00A4596E">
        <w:rPr>
          <w:rFonts w:ascii="David" w:hAnsi="David" w:cs="David"/>
          <w:rtl/>
        </w:rPr>
        <w:t>:</w:t>
      </w:r>
      <w:r w:rsidRPr="00A4596E">
        <w:rPr>
          <w:rFonts w:ascii="David" w:hAnsi="David" w:cs="David"/>
          <w:b/>
          <w:bCs/>
          <w:color w:val="FFFF00"/>
          <w:rtl/>
        </w:rPr>
        <w:t xml:space="preserve"> </w:t>
      </w:r>
      <w:r w:rsidRPr="00A4596E">
        <w:rPr>
          <w:rFonts w:ascii="David" w:hAnsi="David" w:cs="David"/>
          <w:rtl/>
        </w:rPr>
        <w:t xml:space="preserve">פסה"ד נדון בתקופה שבין </w:t>
      </w:r>
      <w:r w:rsidR="00F827BE" w:rsidRPr="00A4596E">
        <w:rPr>
          <w:rFonts w:ascii="David" w:hAnsi="David" w:cs="David"/>
          <w:rtl/>
        </w:rPr>
        <w:t>1992</w:t>
      </w:r>
      <w:r w:rsidRPr="00A4596E">
        <w:rPr>
          <w:rFonts w:ascii="David" w:hAnsi="David" w:cs="David"/>
          <w:rtl/>
        </w:rPr>
        <w:t xml:space="preserve"> לחקיקת חוק המעצרים</w:t>
      </w:r>
      <w:r w:rsidR="00F827BE" w:rsidRPr="00A4596E">
        <w:rPr>
          <w:rFonts w:ascii="David" w:hAnsi="David" w:cs="David"/>
          <w:rtl/>
        </w:rPr>
        <w:t xml:space="preserve">. עד אז </w:t>
      </w:r>
      <w:r w:rsidRPr="00A4596E">
        <w:rPr>
          <w:rFonts w:ascii="David" w:hAnsi="David" w:cs="David"/>
          <w:rtl/>
        </w:rPr>
        <w:t xml:space="preserve">מעצרים בוצעו לפי </w:t>
      </w:r>
      <w:proofErr w:type="spellStart"/>
      <w:r w:rsidRPr="00A4596E">
        <w:rPr>
          <w:rFonts w:ascii="David" w:hAnsi="David" w:cs="David"/>
          <w:rtl/>
        </w:rPr>
        <w:t>החסד"פ</w:t>
      </w:r>
      <w:proofErr w:type="spellEnd"/>
      <w:r w:rsidR="00871C96" w:rsidRPr="00A4596E">
        <w:rPr>
          <w:rFonts w:ascii="David" w:hAnsi="David" w:cs="David"/>
          <w:rtl/>
        </w:rPr>
        <w:t xml:space="preserve"> שחוקק בשנת 1982</w:t>
      </w:r>
      <w:r w:rsidR="0016316F">
        <w:rPr>
          <w:rFonts w:ascii="David" w:hAnsi="David" w:cs="David"/>
          <w:rtl/>
        </w:rPr>
        <w:t>. למה זה חשוב?</w:t>
      </w:r>
      <w:r w:rsidR="0016316F">
        <w:rPr>
          <w:rFonts w:ascii="David" w:hAnsi="David" w:cs="David" w:hint="cs"/>
          <w:rtl/>
        </w:rPr>
        <w:t xml:space="preserve"> </w:t>
      </w:r>
      <w:r w:rsidR="0016316F" w:rsidRPr="0016316F">
        <w:rPr>
          <w:rFonts w:ascii="David" w:hAnsi="David" w:cs="David" w:hint="cs"/>
          <w:b/>
          <w:bCs/>
          <w:u w:val="single"/>
          <w:rtl/>
        </w:rPr>
        <w:t>ההלכה הכללית</w:t>
      </w:r>
      <w:r w:rsidR="0016316F" w:rsidRPr="0016316F">
        <w:rPr>
          <w:rFonts w:ascii="David" w:hAnsi="David" w:cs="David" w:hint="cs"/>
          <w:u w:val="single"/>
          <w:rtl/>
        </w:rPr>
        <w:t xml:space="preserve"> שנקבעה ב</w:t>
      </w:r>
      <w:r w:rsidR="0016316F">
        <w:rPr>
          <w:rFonts w:ascii="David" w:hAnsi="David" w:cs="David" w:hint="cs"/>
          <w:u w:val="single"/>
          <w:rtl/>
        </w:rPr>
        <w:t>פסה"ד</w:t>
      </w:r>
      <w:r w:rsidR="0016316F" w:rsidRPr="0016316F">
        <w:rPr>
          <w:rFonts w:ascii="David" w:hAnsi="David" w:cs="David" w:hint="cs"/>
          <w:u w:val="single"/>
          <w:rtl/>
        </w:rPr>
        <w:t xml:space="preserve"> לגבי חוקים שקדמו לחוק היסוד</w:t>
      </w:r>
      <w:r w:rsidR="0016316F">
        <w:rPr>
          <w:rFonts w:ascii="David" w:hAnsi="David" w:cs="David" w:hint="cs"/>
          <w:rtl/>
        </w:rPr>
        <w:t xml:space="preserve"> היא:</w:t>
      </w:r>
      <w:r w:rsidR="0016316F" w:rsidRPr="0016316F">
        <w:rPr>
          <w:rFonts w:ascii="David" w:hAnsi="David" w:cs="David" w:hint="cs"/>
          <w:rtl/>
        </w:rPr>
        <w:t xml:space="preserve"> גם אם יש חוק שנחקק לפני חוקי היסוד ויש בו סעיף שמירת דינים </w:t>
      </w:r>
      <w:r w:rsidR="0016316F" w:rsidRPr="0016316F">
        <w:rPr>
          <w:rFonts w:ascii="David" w:hAnsi="David" w:cs="David"/>
          <w:rtl/>
        </w:rPr>
        <w:t>–</w:t>
      </w:r>
      <w:r w:rsidR="0016316F" w:rsidRPr="0016316F">
        <w:rPr>
          <w:rFonts w:ascii="David" w:hAnsi="David" w:cs="David" w:hint="cs"/>
          <w:rtl/>
        </w:rPr>
        <w:t xml:space="preserve"> אמנם אי אפשר לבטל אותו אבל הוא </w:t>
      </w:r>
      <w:r w:rsidR="0016316F" w:rsidRPr="0016316F">
        <w:rPr>
          <w:rFonts w:ascii="David" w:hAnsi="David" w:cs="David" w:hint="cs"/>
          <w:b/>
          <w:bCs/>
          <w:rtl/>
        </w:rPr>
        <w:t>יפורש ברוח חוק היסוד</w:t>
      </w:r>
      <w:r w:rsidR="0016316F" w:rsidRPr="0016316F">
        <w:rPr>
          <w:rFonts w:ascii="David" w:hAnsi="David" w:cs="David" w:hint="cs"/>
          <w:rtl/>
        </w:rPr>
        <w:t>.</w:t>
      </w:r>
      <w:r w:rsidR="0016316F">
        <w:rPr>
          <w:rFonts w:ascii="David" w:hAnsi="David" w:cs="David" w:hint="cs"/>
          <w:rtl/>
        </w:rPr>
        <w:t xml:space="preserve"> ז"א,</w:t>
      </w:r>
      <w:r w:rsidRPr="00A4596E">
        <w:rPr>
          <w:rFonts w:ascii="David" w:hAnsi="David" w:cs="David"/>
          <w:rtl/>
        </w:rPr>
        <w:t xml:space="preserve"> </w:t>
      </w:r>
      <w:r w:rsidRPr="00A4596E">
        <w:rPr>
          <w:rFonts w:ascii="David" w:hAnsi="David" w:cs="David"/>
          <w:highlight w:val="yellow"/>
          <w:rtl/>
        </w:rPr>
        <w:t xml:space="preserve">גם פרשנות של חוקים משוריינים (כמו </w:t>
      </w:r>
      <w:proofErr w:type="spellStart"/>
      <w:r w:rsidRPr="00A4596E">
        <w:rPr>
          <w:rFonts w:ascii="David" w:hAnsi="David" w:cs="David"/>
          <w:highlight w:val="yellow"/>
          <w:rtl/>
        </w:rPr>
        <w:t>החסד"פ</w:t>
      </w:r>
      <w:proofErr w:type="spellEnd"/>
      <w:r w:rsidRPr="00A4596E">
        <w:rPr>
          <w:rFonts w:ascii="David" w:hAnsi="David" w:cs="David"/>
          <w:highlight w:val="yellow"/>
          <w:rtl/>
        </w:rPr>
        <w:t xml:space="preserve"> שמשוריין בשמירת דינים) ת</w:t>
      </w:r>
      <w:r w:rsidR="00FF14D2" w:rsidRPr="00A4596E">
        <w:rPr>
          <w:rFonts w:ascii="David" w:hAnsi="David" w:cs="David"/>
          <w:highlight w:val="yellow"/>
          <w:rtl/>
        </w:rPr>
        <w:t>בוצע</w:t>
      </w:r>
      <w:r w:rsidRPr="00A4596E">
        <w:rPr>
          <w:rFonts w:ascii="David" w:hAnsi="David" w:cs="David"/>
          <w:highlight w:val="yellow"/>
          <w:rtl/>
        </w:rPr>
        <w:t xml:space="preserve"> ברוח הוראות </w:t>
      </w:r>
      <w:proofErr w:type="spellStart"/>
      <w:r w:rsidRPr="00A4596E">
        <w:rPr>
          <w:rFonts w:ascii="David" w:hAnsi="David" w:cs="David"/>
          <w:highlight w:val="yellow"/>
          <w:rtl/>
        </w:rPr>
        <w:t>חוה"י</w:t>
      </w:r>
      <w:proofErr w:type="spellEnd"/>
      <w:r w:rsidRPr="00A4596E">
        <w:rPr>
          <w:rFonts w:ascii="David" w:hAnsi="David" w:cs="David"/>
          <w:rtl/>
        </w:rPr>
        <w:t>.</w:t>
      </w:r>
      <w:r w:rsidR="000A2DA1" w:rsidRPr="000A2DA1">
        <w:rPr>
          <w:rFonts w:ascii="David" w:hAnsi="David" w:cs="David" w:hint="cs"/>
          <w:rtl/>
        </w:rPr>
        <w:t xml:space="preserve"> </w:t>
      </w:r>
      <w:r w:rsidR="000A2DA1">
        <w:rPr>
          <w:rFonts w:ascii="David" w:hAnsi="David" w:cs="David" w:hint="cs"/>
          <w:rtl/>
        </w:rPr>
        <w:t>[היום הלכה זו לא רלוונטית לגבי המעצרים כי הסעיף בוטל וכיום יש את חוק המעצרים]</w:t>
      </w:r>
    </w:p>
    <w:p w:rsidR="00AB6354" w:rsidRDefault="0016316F" w:rsidP="00A4596E">
      <w:pPr>
        <w:spacing w:after="0" w:line="360" w:lineRule="auto"/>
        <w:jc w:val="both"/>
        <w:rPr>
          <w:rFonts w:ascii="David" w:hAnsi="David" w:cs="David"/>
          <w:rtl/>
        </w:rPr>
      </w:pPr>
      <w:r>
        <w:rPr>
          <w:rFonts w:ascii="David" w:hAnsi="David" w:cs="David" w:hint="cs"/>
          <w:rtl/>
        </w:rPr>
        <w:t xml:space="preserve">במקרה זה </w:t>
      </w:r>
      <w:r w:rsidR="00AB6354" w:rsidRPr="00A4596E">
        <w:rPr>
          <w:rFonts w:ascii="David" w:hAnsi="David" w:cs="David"/>
          <w:rtl/>
        </w:rPr>
        <w:t xml:space="preserve">דובר </w:t>
      </w:r>
      <w:r w:rsidR="002C651D" w:rsidRPr="00A4596E">
        <w:rPr>
          <w:rFonts w:ascii="David" w:hAnsi="David" w:cs="David"/>
          <w:rtl/>
        </w:rPr>
        <w:t xml:space="preserve">על </w:t>
      </w:r>
      <w:r w:rsidR="00AB6354" w:rsidRPr="00A4596E">
        <w:rPr>
          <w:rFonts w:ascii="David" w:hAnsi="David" w:cs="David"/>
          <w:rtl/>
        </w:rPr>
        <w:t>גנב רכבים בתקופה שבה גניבת רכבים הייתה מכת מדינה.</w:t>
      </w:r>
      <w:r w:rsidR="0076756D" w:rsidRPr="00A4596E">
        <w:rPr>
          <w:rFonts w:ascii="David" w:hAnsi="David" w:cs="David"/>
          <w:rtl/>
        </w:rPr>
        <w:t xml:space="preserve"> תושב שטחים נתפס על גניבת</w:t>
      </w:r>
      <w:r w:rsidR="00871C96" w:rsidRPr="00A4596E">
        <w:rPr>
          <w:rFonts w:ascii="David" w:hAnsi="David" w:cs="David"/>
          <w:rtl/>
        </w:rPr>
        <w:t xml:space="preserve"> </w:t>
      </w:r>
      <w:r>
        <w:rPr>
          <w:rFonts w:ascii="David" w:hAnsi="David" w:cs="David" w:hint="cs"/>
          <w:rtl/>
        </w:rPr>
        <w:t>שני</w:t>
      </w:r>
      <w:r w:rsidR="00871C96" w:rsidRPr="00A4596E">
        <w:rPr>
          <w:rFonts w:ascii="David" w:hAnsi="David" w:cs="David"/>
          <w:rtl/>
        </w:rPr>
        <w:t xml:space="preserve"> רכבים.</w:t>
      </w:r>
      <w:r w:rsidR="00AB6354" w:rsidRPr="00A4596E">
        <w:rPr>
          <w:rFonts w:ascii="David" w:hAnsi="David" w:cs="David"/>
          <w:rtl/>
        </w:rPr>
        <w:t xml:space="preserve"> </w:t>
      </w:r>
      <w:r w:rsidR="002C651D" w:rsidRPr="00A4596E">
        <w:rPr>
          <w:rFonts w:ascii="David" w:hAnsi="David" w:cs="David"/>
          <w:rtl/>
        </w:rPr>
        <w:t>בפסה"ד נשאל</w:t>
      </w:r>
      <w:r w:rsidR="00AB6354" w:rsidRPr="00A4596E">
        <w:rPr>
          <w:rFonts w:ascii="David" w:hAnsi="David" w:cs="David"/>
          <w:rtl/>
        </w:rPr>
        <w:t xml:space="preserve"> </w:t>
      </w:r>
      <w:r w:rsidR="00AB6354" w:rsidRPr="00A4596E">
        <w:rPr>
          <w:rFonts w:ascii="David" w:hAnsi="David" w:cs="David"/>
          <w:b/>
          <w:bCs/>
          <w:rtl/>
        </w:rPr>
        <w:t>האם העובדה שעבירה היא מכת מדינה יכולה להוות עילה</w:t>
      </w:r>
      <w:r w:rsidR="00871C96" w:rsidRPr="00A4596E">
        <w:rPr>
          <w:rFonts w:ascii="David" w:hAnsi="David" w:cs="David"/>
          <w:b/>
          <w:bCs/>
          <w:rtl/>
        </w:rPr>
        <w:t xml:space="preserve"> בפני עצמה</w:t>
      </w:r>
      <w:r w:rsidR="00AB6354" w:rsidRPr="00A4596E">
        <w:rPr>
          <w:rFonts w:ascii="David" w:hAnsi="David" w:cs="David"/>
          <w:b/>
          <w:bCs/>
          <w:rtl/>
        </w:rPr>
        <w:t xml:space="preserve"> למעצר עד תום ההליכים</w:t>
      </w:r>
      <w:r w:rsidR="00FD388E" w:rsidRPr="0016316F">
        <w:rPr>
          <w:rFonts w:ascii="David" w:hAnsi="David" w:cs="David"/>
          <w:b/>
          <w:bCs/>
          <w:rtl/>
        </w:rPr>
        <w:t>?</w:t>
      </w:r>
      <w:r w:rsidR="00AB6354" w:rsidRPr="00A4596E">
        <w:rPr>
          <w:rFonts w:ascii="David" w:hAnsi="David" w:cs="David"/>
          <w:b/>
          <w:bCs/>
          <w:rtl/>
        </w:rPr>
        <w:t xml:space="preserve"> </w:t>
      </w:r>
      <w:r w:rsidR="00AB6354" w:rsidRPr="00A4596E">
        <w:rPr>
          <w:rFonts w:ascii="David" w:hAnsi="David" w:cs="David"/>
          <w:rtl/>
        </w:rPr>
        <w:t xml:space="preserve">לאור הפרשנות ברוח הוראות </w:t>
      </w:r>
      <w:proofErr w:type="spellStart"/>
      <w:r w:rsidR="00AB6354" w:rsidRPr="00A4596E">
        <w:rPr>
          <w:rFonts w:ascii="David" w:hAnsi="David" w:cs="David"/>
          <w:rtl/>
        </w:rPr>
        <w:t>חוה"י</w:t>
      </w:r>
      <w:proofErr w:type="spellEnd"/>
      <w:r w:rsidR="00FD388E" w:rsidRPr="00A4596E">
        <w:rPr>
          <w:rFonts w:ascii="David" w:hAnsi="David" w:cs="David"/>
          <w:rtl/>
        </w:rPr>
        <w:t xml:space="preserve"> </w:t>
      </w:r>
      <w:r w:rsidR="00FD388E" w:rsidRPr="00A4596E">
        <w:rPr>
          <w:rFonts w:ascii="David" w:hAnsi="David" w:cs="David"/>
          <w:highlight w:val="yellow"/>
          <w:rtl/>
        </w:rPr>
        <w:t>נקבע שעילת</w:t>
      </w:r>
      <w:r w:rsidR="00AB6354" w:rsidRPr="00A4596E">
        <w:rPr>
          <w:rFonts w:ascii="David" w:hAnsi="David" w:cs="David"/>
          <w:highlight w:val="yellow"/>
          <w:rtl/>
        </w:rPr>
        <w:t xml:space="preserve"> מעצר צריכ</w:t>
      </w:r>
      <w:r w:rsidR="00FD388E" w:rsidRPr="00A4596E">
        <w:rPr>
          <w:rFonts w:ascii="David" w:hAnsi="David" w:cs="David"/>
          <w:highlight w:val="yellow"/>
          <w:rtl/>
        </w:rPr>
        <w:t>ה</w:t>
      </w:r>
      <w:r w:rsidR="00AB6354" w:rsidRPr="00A4596E">
        <w:rPr>
          <w:rFonts w:ascii="David" w:hAnsi="David" w:cs="David"/>
          <w:highlight w:val="yellow"/>
          <w:rtl/>
        </w:rPr>
        <w:t xml:space="preserve"> להיות אינדיבידואלית </w:t>
      </w:r>
      <w:r w:rsidR="00FD388E" w:rsidRPr="00A4596E">
        <w:rPr>
          <w:rFonts w:ascii="David" w:hAnsi="David" w:cs="David"/>
          <w:highlight w:val="yellow"/>
          <w:rtl/>
        </w:rPr>
        <w:t>ו</w:t>
      </w:r>
      <w:r w:rsidR="00AB6354" w:rsidRPr="00A4596E">
        <w:rPr>
          <w:rFonts w:ascii="David" w:hAnsi="David" w:cs="David"/>
          <w:highlight w:val="yellow"/>
          <w:rtl/>
        </w:rPr>
        <w:t>ספציפית לאותו הנאשם שמולנו</w:t>
      </w:r>
      <w:r w:rsidR="002C651D" w:rsidRPr="00A4596E">
        <w:rPr>
          <w:rFonts w:ascii="David" w:hAnsi="David" w:cs="David"/>
          <w:rtl/>
        </w:rPr>
        <w:t xml:space="preserve"> ולא כ</w:t>
      </w:r>
      <w:r w:rsidR="00AB6354" w:rsidRPr="00A4596E">
        <w:rPr>
          <w:rFonts w:ascii="David" w:hAnsi="David" w:cs="David"/>
          <w:rtl/>
        </w:rPr>
        <w:t>לי להרגעת הציבור מסכנה</w:t>
      </w:r>
      <w:r w:rsidR="002C651D" w:rsidRPr="00A4596E">
        <w:rPr>
          <w:rFonts w:ascii="David" w:hAnsi="David" w:cs="David"/>
          <w:rtl/>
        </w:rPr>
        <w:t>.</w:t>
      </w:r>
      <w:r w:rsidR="00AB6354" w:rsidRPr="00A4596E">
        <w:rPr>
          <w:rFonts w:ascii="David" w:hAnsi="David" w:cs="David"/>
          <w:rtl/>
        </w:rPr>
        <w:t xml:space="preserve"> ביהמ"ש קבע כי מכת מדינה איננה מהווה עילה למעצר כשלעצמה,</w:t>
      </w:r>
      <w:r w:rsidR="00AB6354" w:rsidRPr="00A4596E">
        <w:rPr>
          <w:rFonts w:ascii="David" w:hAnsi="David" w:cs="David"/>
          <w:b/>
          <w:bCs/>
          <w:rtl/>
        </w:rPr>
        <w:t xml:space="preserve"> </w:t>
      </w:r>
      <w:r w:rsidR="004E2315" w:rsidRPr="00A4596E">
        <w:rPr>
          <w:rFonts w:ascii="David" w:hAnsi="David" w:cs="David"/>
          <w:b/>
          <w:bCs/>
          <w:u w:val="single"/>
          <w:rtl/>
        </w:rPr>
        <w:t>אלא</w:t>
      </w:r>
      <w:r w:rsidR="00AB6354" w:rsidRPr="00A4596E">
        <w:rPr>
          <w:rFonts w:ascii="David" w:hAnsi="David" w:cs="David"/>
          <w:b/>
          <w:bCs/>
          <w:rtl/>
        </w:rPr>
        <w:t xml:space="preserve"> מהווה אינדיקציה למסוכנות של אדם</w:t>
      </w:r>
      <w:r w:rsidR="00FD388E" w:rsidRPr="00A4596E">
        <w:rPr>
          <w:rFonts w:ascii="David" w:hAnsi="David" w:cs="David"/>
          <w:rtl/>
        </w:rPr>
        <w:t>.</w:t>
      </w:r>
    </w:p>
    <w:p w:rsidR="0031634C" w:rsidRDefault="0031634C" w:rsidP="00A4596E">
      <w:pPr>
        <w:spacing w:after="0" w:line="360" w:lineRule="auto"/>
        <w:jc w:val="both"/>
        <w:rPr>
          <w:rFonts w:ascii="David" w:hAnsi="David" w:cs="David"/>
          <w:rtl/>
        </w:rPr>
      </w:pPr>
    </w:p>
    <w:p w:rsidR="00AB6354" w:rsidRPr="00A4596E" w:rsidRDefault="00AB6354" w:rsidP="00A4596E">
      <w:pPr>
        <w:spacing w:after="0" w:line="360" w:lineRule="auto"/>
        <w:jc w:val="both"/>
        <w:rPr>
          <w:rFonts w:ascii="David" w:hAnsi="David" w:cs="David"/>
          <w:rtl/>
        </w:rPr>
      </w:pPr>
      <w:r w:rsidRPr="00A4596E">
        <w:rPr>
          <w:rFonts w:ascii="David" w:hAnsi="David" w:cs="David"/>
          <w:u w:val="single"/>
          <w:rtl/>
        </w:rPr>
        <w:t xml:space="preserve">בנושא איזון הזכויות התעורר ויכוח בין שמגר </w:t>
      </w:r>
      <w:proofErr w:type="spellStart"/>
      <w:r w:rsidRPr="00A4596E">
        <w:rPr>
          <w:rFonts w:ascii="David" w:hAnsi="David" w:cs="David"/>
          <w:u w:val="single"/>
          <w:rtl/>
        </w:rPr>
        <w:t>לדורנר</w:t>
      </w:r>
      <w:proofErr w:type="spellEnd"/>
      <w:r w:rsidRPr="00A4596E">
        <w:rPr>
          <w:rFonts w:ascii="David" w:hAnsi="David" w:cs="David"/>
          <w:rtl/>
        </w:rPr>
        <w:t>:</w:t>
      </w:r>
    </w:p>
    <w:p w:rsidR="00AB6354" w:rsidRPr="00A4596E" w:rsidRDefault="00547088" w:rsidP="008E38F6">
      <w:pPr>
        <w:pStyle w:val="a7"/>
        <w:numPr>
          <w:ilvl w:val="0"/>
          <w:numId w:val="38"/>
        </w:numPr>
        <w:spacing w:after="0" w:line="360" w:lineRule="auto"/>
        <w:ind w:left="248" w:hanging="218"/>
        <w:jc w:val="both"/>
        <w:rPr>
          <w:rFonts w:ascii="David" w:hAnsi="David" w:cs="David"/>
          <w:rtl/>
        </w:rPr>
      </w:pPr>
      <w:r w:rsidRPr="00A4596E">
        <w:rPr>
          <w:rFonts w:ascii="David" w:hAnsi="David" w:cs="David"/>
          <w:b/>
          <w:bCs/>
          <w:rtl/>
        </w:rPr>
        <w:t>שמגר</w:t>
      </w:r>
      <w:r w:rsidRPr="00A4596E">
        <w:rPr>
          <w:rFonts w:ascii="David" w:hAnsi="David" w:cs="David"/>
          <w:rtl/>
        </w:rPr>
        <w:t>:</w:t>
      </w:r>
      <w:r w:rsidRPr="00A4596E">
        <w:rPr>
          <w:rFonts w:ascii="David" w:hAnsi="David" w:cs="David"/>
          <w:b/>
          <w:bCs/>
          <w:rtl/>
        </w:rPr>
        <w:t xml:space="preserve"> </w:t>
      </w:r>
      <w:r w:rsidRPr="00A4596E">
        <w:rPr>
          <w:rFonts w:ascii="David" w:hAnsi="David" w:cs="David"/>
          <w:rtl/>
        </w:rPr>
        <w:t>בפירוש</w:t>
      </w:r>
      <w:r w:rsidR="00AB6354" w:rsidRPr="00A4596E">
        <w:rPr>
          <w:rFonts w:ascii="David" w:hAnsi="David" w:cs="David"/>
          <w:rtl/>
        </w:rPr>
        <w:t xml:space="preserve"> עילות המעצר עלינו לזכור שכבוד האדם הוא גם כבוד הנפגעים</w:t>
      </w:r>
      <w:r w:rsidR="005C3DAD" w:rsidRPr="00A4596E">
        <w:rPr>
          <w:rFonts w:ascii="David" w:hAnsi="David" w:cs="David"/>
          <w:rtl/>
        </w:rPr>
        <w:t xml:space="preserve">- גם </w:t>
      </w:r>
      <w:proofErr w:type="spellStart"/>
      <w:r w:rsidR="005C3DAD" w:rsidRPr="00A4596E">
        <w:rPr>
          <w:rFonts w:ascii="David" w:hAnsi="David" w:cs="David"/>
          <w:rtl/>
        </w:rPr>
        <w:t>הזכויותת</w:t>
      </w:r>
      <w:proofErr w:type="spellEnd"/>
      <w:r w:rsidR="005C3DAD" w:rsidRPr="00A4596E">
        <w:rPr>
          <w:rFonts w:ascii="David" w:hAnsi="David" w:cs="David"/>
          <w:rtl/>
        </w:rPr>
        <w:t xml:space="preserve"> שלהם עלו למעלה חוקתית</w:t>
      </w:r>
      <w:r w:rsidR="00AB6354" w:rsidRPr="00A4596E">
        <w:rPr>
          <w:rFonts w:ascii="David" w:hAnsi="David" w:cs="David"/>
          <w:rtl/>
        </w:rPr>
        <w:t xml:space="preserve">. </w:t>
      </w:r>
      <w:r w:rsidR="00AB6354" w:rsidRPr="000A2DA1">
        <w:rPr>
          <w:rFonts w:ascii="David" w:hAnsi="David" w:cs="David"/>
          <w:rtl/>
        </w:rPr>
        <w:t>שמגר</w:t>
      </w:r>
      <w:r w:rsidR="00AB6354" w:rsidRPr="00A4596E">
        <w:rPr>
          <w:rFonts w:ascii="David" w:hAnsi="David" w:cs="David"/>
          <w:rtl/>
        </w:rPr>
        <w:t xml:space="preserve"> בעצם המיר אינטרס לזכות </w:t>
      </w:r>
      <w:r w:rsidR="00081B71" w:rsidRPr="00A4596E">
        <w:rPr>
          <w:rFonts w:ascii="David" w:hAnsi="David" w:cs="David"/>
        </w:rPr>
        <w:sym w:font="Wingdings" w:char="F0DF"/>
      </w:r>
      <w:r w:rsidR="00081B71" w:rsidRPr="00A4596E">
        <w:rPr>
          <w:rFonts w:ascii="David" w:hAnsi="David" w:cs="David"/>
          <w:rtl/>
        </w:rPr>
        <w:t xml:space="preserve"> </w:t>
      </w:r>
      <w:r w:rsidR="00AB6354" w:rsidRPr="00A4596E">
        <w:rPr>
          <w:rFonts w:ascii="David" w:hAnsi="David" w:cs="David"/>
          <w:rtl/>
        </w:rPr>
        <w:t xml:space="preserve">לקח את שלום הציבור (=קורבנות פוטנציאליים) וקבע שיש להם </w:t>
      </w:r>
      <w:r w:rsidR="00FD388E" w:rsidRPr="00A4596E">
        <w:rPr>
          <w:rFonts w:ascii="David" w:hAnsi="David" w:cs="David"/>
          <w:rtl/>
        </w:rPr>
        <w:t>זכות.</w:t>
      </w:r>
    </w:p>
    <w:p w:rsidR="005C3DAD" w:rsidRPr="00A4596E" w:rsidRDefault="00AB6354" w:rsidP="008E38F6">
      <w:pPr>
        <w:pStyle w:val="a7"/>
        <w:numPr>
          <w:ilvl w:val="0"/>
          <w:numId w:val="38"/>
        </w:numPr>
        <w:spacing w:after="0" w:line="360" w:lineRule="auto"/>
        <w:ind w:left="248" w:hanging="218"/>
        <w:jc w:val="both"/>
        <w:rPr>
          <w:rFonts w:ascii="David" w:hAnsi="David" w:cs="David"/>
          <w:rtl/>
        </w:rPr>
      </w:pPr>
      <w:r w:rsidRPr="00A4596E">
        <w:rPr>
          <w:rFonts w:ascii="David" w:hAnsi="David" w:cs="David"/>
          <w:b/>
          <w:bCs/>
          <w:rtl/>
        </w:rPr>
        <w:t>דורנר</w:t>
      </w:r>
      <w:r w:rsidR="007D4FED" w:rsidRPr="00A4596E">
        <w:rPr>
          <w:rFonts w:ascii="David" w:hAnsi="David" w:cs="David"/>
          <w:rtl/>
        </w:rPr>
        <w:t>:</w:t>
      </w:r>
      <w:r w:rsidRPr="00A4596E">
        <w:rPr>
          <w:rFonts w:ascii="David" w:hAnsi="David" w:cs="David"/>
          <w:b/>
          <w:bCs/>
          <w:rtl/>
        </w:rPr>
        <w:t xml:space="preserve"> </w:t>
      </w:r>
      <w:r w:rsidR="007D4FED" w:rsidRPr="00A4596E">
        <w:rPr>
          <w:rFonts w:ascii="David" w:hAnsi="David" w:cs="David"/>
          <w:rtl/>
        </w:rPr>
        <w:t>שמגר</w:t>
      </w:r>
      <w:r w:rsidRPr="00A4596E">
        <w:rPr>
          <w:rFonts w:ascii="David" w:hAnsi="David" w:cs="David"/>
          <w:rtl/>
        </w:rPr>
        <w:t xml:space="preserve"> מפרש את הוראת זכויות האדם לא נכון. היא טוענת כי הקניית מעמד של זכות יסוד למכלול האינטרסים הפרטיים המעוגנים בערך הכללי של שלום הציבור עשויה להביא </w:t>
      </w:r>
      <w:r w:rsidRPr="00A4596E">
        <w:rPr>
          <w:rFonts w:ascii="David" w:hAnsi="David" w:cs="David"/>
          <w:highlight w:val="yellow"/>
          <w:rtl/>
        </w:rPr>
        <w:t xml:space="preserve">לשלילת המשמעות של זכויות היסוד של הפרטים </w:t>
      </w:r>
      <w:r w:rsidRPr="00A4596E">
        <w:rPr>
          <w:rFonts w:ascii="David" w:hAnsi="David" w:cs="David"/>
          <w:highlight w:val="yellow"/>
          <w:rtl/>
        </w:rPr>
        <w:lastRenderedPageBreak/>
        <w:t>האינדיבידואלים</w:t>
      </w:r>
      <w:r w:rsidRPr="00A4596E">
        <w:rPr>
          <w:rFonts w:ascii="David" w:hAnsi="David" w:cs="David"/>
          <w:rtl/>
        </w:rPr>
        <w:t xml:space="preserve">. עניינה של תורת זכויות היסוד של האדם ועניינו של </w:t>
      </w:r>
      <w:proofErr w:type="spellStart"/>
      <w:r w:rsidRPr="00A4596E">
        <w:rPr>
          <w:rFonts w:ascii="David" w:hAnsi="David" w:cs="David"/>
          <w:rtl/>
        </w:rPr>
        <w:t>חו"י</w:t>
      </w:r>
      <w:proofErr w:type="spellEnd"/>
      <w:r w:rsidRPr="00A4596E">
        <w:rPr>
          <w:rFonts w:ascii="David" w:hAnsi="David" w:cs="David"/>
          <w:rtl/>
        </w:rPr>
        <w:t xml:space="preserve"> </w:t>
      </w:r>
      <w:proofErr w:type="spellStart"/>
      <w:r w:rsidRPr="00A4596E">
        <w:rPr>
          <w:rFonts w:ascii="David" w:hAnsi="David" w:cs="David"/>
          <w:rtl/>
        </w:rPr>
        <w:t>כבוה"א</w:t>
      </w:r>
      <w:proofErr w:type="spellEnd"/>
      <w:r w:rsidRPr="00A4596E">
        <w:rPr>
          <w:rFonts w:ascii="David" w:hAnsi="David" w:cs="David"/>
          <w:rtl/>
        </w:rPr>
        <w:t xml:space="preserve"> הוא באיזון בין הצרכים הספציפיים של הפרט לבין האינטרסים של הציבור. אם אין סכנה לנפגע ספציפי</w:t>
      </w:r>
      <w:r w:rsidR="007D4FED" w:rsidRPr="00A4596E">
        <w:rPr>
          <w:rFonts w:ascii="David" w:hAnsi="David" w:cs="David"/>
          <w:rtl/>
        </w:rPr>
        <w:t>,</w:t>
      </w:r>
      <w:r w:rsidRPr="00A4596E">
        <w:rPr>
          <w:rFonts w:ascii="David" w:hAnsi="David" w:cs="David"/>
          <w:rtl/>
        </w:rPr>
        <w:t xml:space="preserve"> עניין </w:t>
      </w:r>
      <w:r w:rsidR="00FD388E" w:rsidRPr="00A4596E">
        <w:rPr>
          <w:rFonts w:ascii="David" w:hAnsi="David" w:cs="David"/>
          <w:rtl/>
        </w:rPr>
        <w:t>ז</w:t>
      </w:r>
      <w:r w:rsidRPr="00A4596E">
        <w:rPr>
          <w:rFonts w:ascii="David" w:hAnsi="David" w:cs="David"/>
          <w:rtl/>
        </w:rPr>
        <w:t>כות</w:t>
      </w:r>
      <w:r w:rsidR="00FD388E" w:rsidRPr="00A4596E">
        <w:rPr>
          <w:rFonts w:ascii="David" w:hAnsi="David" w:cs="David"/>
          <w:rtl/>
        </w:rPr>
        <w:t>-מול-</w:t>
      </w:r>
      <w:r w:rsidR="005C3DAD" w:rsidRPr="00A4596E">
        <w:rPr>
          <w:rFonts w:ascii="David" w:hAnsi="David" w:cs="David"/>
          <w:rtl/>
        </w:rPr>
        <w:t>זכות לא צריך לעלות.</w:t>
      </w:r>
    </w:p>
    <w:p w:rsidR="00AB6354" w:rsidRPr="00A4596E" w:rsidRDefault="00AB6354" w:rsidP="008E38F6">
      <w:pPr>
        <w:pStyle w:val="a7"/>
        <w:numPr>
          <w:ilvl w:val="0"/>
          <w:numId w:val="39"/>
        </w:numPr>
        <w:spacing w:after="0" w:line="360" w:lineRule="auto"/>
        <w:ind w:left="248" w:hanging="245"/>
        <w:jc w:val="both"/>
        <w:rPr>
          <w:rFonts w:ascii="David" w:hAnsi="David" w:cs="David"/>
          <w:rtl/>
        </w:rPr>
      </w:pPr>
      <w:r w:rsidRPr="00A4596E">
        <w:rPr>
          <w:rFonts w:ascii="David" w:hAnsi="David" w:cs="David"/>
          <w:b/>
          <w:bCs/>
          <w:u w:val="single"/>
          <w:rtl/>
        </w:rPr>
        <w:t>ברק</w:t>
      </w:r>
      <w:r w:rsidRPr="00A4596E">
        <w:rPr>
          <w:rFonts w:ascii="David" w:hAnsi="David" w:cs="David"/>
          <w:u w:val="single"/>
          <w:rtl/>
        </w:rPr>
        <w:t xml:space="preserve"> עונה</w:t>
      </w:r>
      <w:r w:rsidRPr="00A4596E">
        <w:rPr>
          <w:rFonts w:ascii="David" w:hAnsi="David" w:cs="David"/>
          <w:rtl/>
        </w:rPr>
        <w:t xml:space="preserve">- ההתנגשות לא קיימת </w:t>
      </w:r>
      <w:r w:rsidR="00FD388E" w:rsidRPr="00A4596E">
        <w:rPr>
          <w:rFonts w:ascii="David" w:hAnsi="David" w:cs="David"/>
          <w:rtl/>
        </w:rPr>
        <w:t xml:space="preserve">בכלל </w:t>
      </w:r>
      <w:r w:rsidRPr="00A4596E">
        <w:rPr>
          <w:rFonts w:ascii="David" w:hAnsi="David" w:cs="David"/>
          <w:rtl/>
        </w:rPr>
        <w:t>כשאין סכנה לקורבן.</w:t>
      </w:r>
      <w:r w:rsidR="005C3DAD" w:rsidRPr="00A4596E">
        <w:rPr>
          <w:rFonts w:ascii="David" w:hAnsi="David" w:cs="David"/>
          <w:rtl/>
        </w:rPr>
        <w:t xml:space="preserve"> ברק מסכים </w:t>
      </w:r>
      <w:r w:rsidR="0016316F">
        <w:rPr>
          <w:rFonts w:ascii="David" w:hAnsi="David" w:cs="David" w:hint="cs"/>
          <w:rtl/>
        </w:rPr>
        <w:t xml:space="preserve">ברמה העקרונית </w:t>
      </w:r>
      <w:r w:rsidR="005C3DAD" w:rsidRPr="00A4596E">
        <w:rPr>
          <w:rFonts w:ascii="David" w:hAnsi="David" w:cs="David"/>
          <w:rtl/>
        </w:rPr>
        <w:t xml:space="preserve">עם שמגר שגם </w:t>
      </w:r>
      <w:r w:rsidR="0016316F">
        <w:rPr>
          <w:rFonts w:ascii="David" w:hAnsi="David" w:cs="David" w:hint="cs"/>
          <w:rtl/>
        </w:rPr>
        <w:t>הזכויות</w:t>
      </w:r>
      <w:r w:rsidR="005C3DAD" w:rsidRPr="00A4596E">
        <w:rPr>
          <w:rFonts w:ascii="David" w:hAnsi="David" w:cs="David"/>
          <w:rtl/>
        </w:rPr>
        <w:t xml:space="preserve"> של הקורב</w:t>
      </w:r>
      <w:r w:rsidR="0016316F">
        <w:rPr>
          <w:rFonts w:ascii="David" w:hAnsi="David" w:cs="David" w:hint="cs"/>
          <w:rtl/>
        </w:rPr>
        <w:t>נ</w:t>
      </w:r>
      <w:r w:rsidR="005C3DAD" w:rsidRPr="00A4596E">
        <w:rPr>
          <w:rFonts w:ascii="David" w:hAnsi="David" w:cs="David"/>
          <w:rtl/>
        </w:rPr>
        <w:t xml:space="preserve">ות מוגן על ידי חוק היסוד, אבל </w:t>
      </w:r>
      <w:r w:rsidR="000A2DA1">
        <w:rPr>
          <w:rFonts w:ascii="David" w:hAnsi="David" w:cs="David" w:hint="cs"/>
          <w:rtl/>
        </w:rPr>
        <w:t xml:space="preserve">סובר כי </w:t>
      </w:r>
      <w:r w:rsidR="005C3DAD" w:rsidRPr="00A4596E">
        <w:rPr>
          <w:rFonts w:ascii="David" w:hAnsi="David" w:cs="David"/>
          <w:rtl/>
        </w:rPr>
        <w:t>אין לנו פה התנגשות! אין כאן סכנה קו</w:t>
      </w:r>
      <w:r w:rsidR="0016316F">
        <w:rPr>
          <w:rFonts w:ascii="David" w:hAnsi="David" w:cs="David" w:hint="cs"/>
          <w:rtl/>
        </w:rPr>
        <w:t>נקר</w:t>
      </w:r>
      <w:r w:rsidR="005C3DAD" w:rsidRPr="00A4596E">
        <w:rPr>
          <w:rFonts w:ascii="David" w:hAnsi="David" w:cs="David"/>
          <w:rtl/>
        </w:rPr>
        <w:t>טית בין הקורבן לנאשם מסוים ולכן השאלה פה לא עולה</w:t>
      </w:r>
      <w:r w:rsidR="00014AA0" w:rsidRPr="00A4596E">
        <w:rPr>
          <w:rFonts w:ascii="David" w:hAnsi="David" w:cs="David"/>
          <w:rtl/>
        </w:rPr>
        <w:t xml:space="preserve"> לגבי זכות מסוימת</w:t>
      </w:r>
      <w:r w:rsidR="005C3DAD" w:rsidRPr="00A4596E">
        <w:rPr>
          <w:rFonts w:ascii="David" w:hAnsi="David" w:cs="David"/>
          <w:rtl/>
        </w:rPr>
        <w:t>.</w:t>
      </w:r>
    </w:p>
    <w:p w:rsidR="00AB6354" w:rsidRDefault="00AB6354" w:rsidP="00A4596E">
      <w:pPr>
        <w:spacing w:after="0" w:line="360" w:lineRule="auto"/>
        <w:jc w:val="both"/>
        <w:rPr>
          <w:rFonts w:ascii="David" w:hAnsi="David" w:cs="David"/>
          <w:rtl/>
        </w:rPr>
      </w:pPr>
    </w:p>
    <w:p w:rsidR="005C3DAD" w:rsidRPr="00A4596E" w:rsidRDefault="000A2DA1" w:rsidP="00606F0E">
      <w:pPr>
        <w:spacing w:after="0" w:line="360" w:lineRule="auto"/>
        <w:jc w:val="both"/>
        <w:rPr>
          <w:rFonts w:ascii="David" w:hAnsi="David" w:cs="David"/>
          <w:rtl/>
        </w:rPr>
      </w:pPr>
      <w:r w:rsidRPr="000A2DA1">
        <w:rPr>
          <w:rFonts w:ascii="David" w:hAnsi="David" w:cs="David" w:hint="cs"/>
          <w:highlight w:val="green"/>
          <w:rtl/>
        </w:rPr>
        <w:t xml:space="preserve">פס"ד </w:t>
      </w:r>
      <w:proofErr w:type="spellStart"/>
      <w:r w:rsidRPr="000A2DA1">
        <w:rPr>
          <w:rFonts w:ascii="David" w:hAnsi="David" w:cs="David" w:hint="cs"/>
          <w:highlight w:val="green"/>
          <w:rtl/>
        </w:rPr>
        <w:t>גנימאת</w:t>
      </w:r>
      <w:proofErr w:type="spellEnd"/>
      <w:r w:rsidR="0031634C">
        <w:rPr>
          <w:rFonts w:ascii="David" w:hAnsi="David" w:cs="David" w:hint="cs"/>
          <w:rtl/>
        </w:rPr>
        <w:t>-</w:t>
      </w:r>
      <w:r w:rsidR="00AB6354" w:rsidRPr="00A4596E">
        <w:rPr>
          <w:rFonts w:ascii="David" w:hAnsi="David" w:cs="David"/>
          <w:rtl/>
        </w:rPr>
        <w:t xml:space="preserve"> </w:t>
      </w:r>
      <w:r w:rsidR="00606F0E" w:rsidRPr="0031634C">
        <w:rPr>
          <w:rFonts w:ascii="David" w:hAnsi="David" w:cs="David" w:hint="cs"/>
          <w:b/>
          <w:bCs/>
          <w:highlight w:val="yellow"/>
          <w:rtl/>
        </w:rPr>
        <w:t>ברמה העקרונית</w:t>
      </w:r>
      <w:r w:rsidR="00606F0E">
        <w:rPr>
          <w:rFonts w:ascii="David" w:hAnsi="David" w:cs="David" w:hint="cs"/>
          <w:highlight w:val="yellow"/>
          <w:rtl/>
        </w:rPr>
        <w:t xml:space="preserve"> </w:t>
      </w:r>
      <w:r w:rsidR="00AB6354" w:rsidRPr="00A4596E">
        <w:rPr>
          <w:rFonts w:ascii="David" w:hAnsi="David" w:cs="David"/>
          <w:highlight w:val="yellow"/>
          <w:rtl/>
        </w:rPr>
        <w:t>גם לנפגעי עבירה יש זכויות, וזכויות אלה עלו למעמד חוקתי</w:t>
      </w:r>
      <w:r w:rsidR="00AB6354" w:rsidRPr="00A4596E">
        <w:rPr>
          <w:rFonts w:ascii="David" w:hAnsi="David" w:cs="David"/>
          <w:rtl/>
        </w:rPr>
        <w:t>.</w:t>
      </w:r>
    </w:p>
    <w:p w:rsidR="0016316F" w:rsidRPr="0016316F" w:rsidRDefault="00606F0E" w:rsidP="00A4596E">
      <w:pPr>
        <w:spacing w:after="0" w:line="360" w:lineRule="auto"/>
        <w:jc w:val="both"/>
        <w:rPr>
          <w:rFonts w:ascii="David" w:hAnsi="David" w:cs="David"/>
          <w:color w:val="FFFFFF" w:themeColor="background1"/>
          <w:highlight w:val="darkBlue"/>
          <w:rtl/>
        </w:rPr>
      </w:pPr>
      <w:r w:rsidRPr="0031634C">
        <w:rPr>
          <w:rFonts w:ascii="David" w:hAnsi="David" w:cs="David" w:hint="cs"/>
          <w:b/>
          <w:bCs/>
          <w:rtl/>
        </w:rPr>
        <w:t>ברמה המעשית</w:t>
      </w:r>
      <w:r w:rsidR="000A2DA1">
        <w:rPr>
          <w:rFonts w:ascii="David" w:hAnsi="David" w:cs="David" w:hint="cs"/>
          <w:rtl/>
        </w:rPr>
        <w:t xml:space="preserve">, </w:t>
      </w:r>
      <w:r w:rsidR="005C3DAD" w:rsidRPr="0016316F">
        <w:rPr>
          <w:rFonts w:ascii="David" w:hAnsi="David" w:cs="David"/>
          <w:rtl/>
        </w:rPr>
        <w:t>יש לנו חקיקה שמגינה על נפגעי העבירה</w:t>
      </w:r>
      <w:r w:rsidR="0016316F">
        <w:rPr>
          <w:rFonts w:ascii="David" w:hAnsi="David" w:cs="David" w:hint="cs"/>
          <w:rtl/>
        </w:rPr>
        <w:t>.</w:t>
      </w:r>
      <w:r w:rsidR="0016316F" w:rsidRPr="0016316F">
        <w:rPr>
          <w:rFonts w:ascii="David" w:hAnsi="David" w:cs="David"/>
          <w:rtl/>
        </w:rPr>
        <w:t xml:space="preserve"> </w:t>
      </w:r>
      <w:r w:rsidR="0016316F" w:rsidRPr="0016316F">
        <w:rPr>
          <w:rFonts w:ascii="David" w:hAnsi="David" w:cs="David" w:hint="cs"/>
          <w:u w:val="single"/>
          <w:rtl/>
        </w:rPr>
        <w:t>ל</w:t>
      </w:r>
      <w:r w:rsidR="0016316F" w:rsidRPr="0016316F">
        <w:rPr>
          <w:rFonts w:ascii="David" w:hAnsi="David" w:cs="David"/>
          <w:u w:val="single"/>
          <w:rtl/>
        </w:rPr>
        <w:t>דוג</w:t>
      </w:r>
      <w:r w:rsidR="0016316F" w:rsidRPr="0016316F">
        <w:rPr>
          <w:rFonts w:ascii="David" w:hAnsi="David" w:cs="David" w:hint="cs"/>
          <w:u w:val="single"/>
          <w:rtl/>
        </w:rPr>
        <w:t>מא</w:t>
      </w:r>
      <w:r w:rsidR="0016316F" w:rsidRPr="0016316F">
        <w:rPr>
          <w:rFonts w:ascii="David" w:hAnsi="David" w:cs="David" w:hint="cs"/>
          <w:rtl/>
        </w:rPr>
        <w:t>:</w:t>
      </w:r>
    </w:p>
    <w:p w:rsidR="005C3DAD" w:rsidRPr="0016316F" w:rsidRDefault="00AB6354" w:rsidP="008E38F6">
      <w:pPr>
        <w:pStyle w:val="a7"/>
        <w:numPr>
          <w:ilvl w:val="0"/>
          <w:numId w:val="96"/>
        </w:numPr>
        <w:spacing w:after="0" w:line="360" w:lineRule="auto"/>
        <w:ind w:left="248" w:hanging="248"/>
        <w:jc w:val="both"/>
        <w:rPr>
          <w:rFonts w:ascii="David" w:hAnsi="David" w:cs="David"/>
          <w:rtl/>
        </w:rPr>
      </w:pPr>
      <w:r w:rsidRPr="0016316F">
        <w:rPr>
          <w:rFonts w:ascii="David" w:hAnsi="David" w:cs="David"/>
          <w:b/>
          <w:bCs/>
          <w:color w:val="FF0000"/>
          <w:rtl/>
        </w:rPr>
        <w:t>חוק זכויות נפגעי עבירה</w:t>
      </w:r>
      <w:r w:rsidR="005C3DAD" w:rsidRPr="0016316F">
        <w:rPr>
          <w:rFonts w:ascii="David" w:hAnsi="David" w:cs="David"/>
          <w:b/>
          <w:bCs/>
          <w:color w:val="FF0000"/>
          <w:rtl/>
        </w:rPr>
        <w:t xml:space="preserve"> </w:t>
      </w:r>
      <w:r w:rsidR="0016316F" w:rsidRPr="0016316F">
        <w:rPr>
          <w:rFonts w:ascii="David" w:hAnsi="David" w:cs="David" w:hint="cs"/>
          <w:b/>
          <w:bCs/>
          <w:color w:val="FF0000"/>
          <w:rtl/>
        </w:rPr>
        <w:t>(</w:t>
      </w:r>
      <w:r w:rsidR="005C3DAD" w:rsidRPr="0016316F">
        <w:rPr>
          <w:rFonts w:ascii="David" w:hAnsi="David" w:cs="David"/>
          <w:b/>
          <w:bCs/>
          <w:color w:val="FF0000"/>
          <w:rtl/>
        </w:rPr>
        <w:t>2001</w:t>
      </w:r>
      <w:r w:rsidR="0016316F" w:rsidRPr="0016316F">
        <w:rPr>
          <w:rFonts w:ascii="David" w:hAnsi="David" w:cs="David" w:hint="cs"/>
          <w:b/>
          <w:bCs/>
          <w:color w:val="FF0000"/>
          <w:rtl/>
        </w:rPr>
        <w:t>)</w:t>
      </w:r>
      <w:r w:rsidR="0016316F" w:rsidRPr="0016316F">
        <w:rPr>
          <w:rFonts w:ascii="David" w:hAnsi="David" w:cs="David" w:hint="cs"/>
          <w:rtl/>
        </w:rPr>
        <w:t>-</w:t>
      </w:r>
      <w:r w:rsidRPr="0016316F">
        <w:rPr>
          <w:rFonts w:ascii="David" w:hAnsi="David" w:cs="David"/>
          <w:rtl/>
        </w:rPr>
        <w:t xml:space="preserve"> מטרת החוק היא להגן על כבודו של אדם מבלי לפגוע בזכויות של נאשמים וחשודים</w:t>
      </w:r>
      <w:r w:rsidR="00B40C0E" w:rsidRPr="0016316F">
        <w:rPr>
          <w:rFonts w:ascii="David" w:hAnsi="David" w:cs="David"/>
          <w:rtl/>
        </w:rPr>
        <w:t>.</w:t>
      </w:r>
      <w:r w:rsidR="005C3DAD" w:rsidRPr="0016316F">
        <w:rPr>
          <w:rFonts w:ascii="David" w:hAnsi="David" w:cs="David"/>
          <w:rtl/>
        </w:rPr>
        <w:t xml:space="preserve"> </w:t>
      </w:r>
      <w:r w:rsidR="005C3DAD" w:rsidRPr="000A2DA1">
        <w:rPr>
          <w:rFonts w:ascii="David" w:hAnsi="David" w:cs="David"/>
          <w:u w:val="single"/>
          <w:rtl/>
        </w:rPr>
        <w:t>למשל</w:t>
      </w:r>
      <w:r w:rsidR="005C3DAD" w:rsidRPr="0016316F">
        <w:rPr>
          <w:rFonts w:ascii="David" w:hAnsi="David" w:cs="David"/>
          <w:rtl/>
        </w:rPr>
        <w:t>: זכות טיעון מול התביעה בהסדרי טיעון, בעבירות מסוימות</w:t>
      </w:r>
      <w:r w:rsidR="00B264DE" w:rsidRPr="0016316F">
        <w:rPr>
          <w:rFonts w:ascii="David" w:hAnsi="David" w:cs="David"/>
          <w:rtl/>
        </w:rPr>
        <w:t>,</w:t>
      </w:r>
      <w:r w:rsidR="005C3DAD" w:rsidRPr="0016316F">
        <w:rPr>
          <w:rFonts w:ascii="David" w:hAnsi="David" w:cs="David"/>
          <w:rtl/>
        </w:rPr>
        <w:t xml:space="preserve"> התביעה צריכה לבוא וליידע את משפחת נפגעי העבירה בהסדר </w:t>
      </w:r>
      <w:r w:rsidR="00B264DE" w:rsidRPr="0016316F">
        <w:rPr>
          <w:rFonts w:ascii="David" w:hAnsi="David" w:cs="David"/>
          <w:rtl/>
        </w:rPr>
        <w:t>ה</w:t>
      </w:r>
      <w:r w:rsidR="005C3DAD" w:rsidRPr="0016316F">
        <w:rPr>
          <w:rFonts w:ascii="David" w:hAnsi="David" w:cs="David"/>
          <w:rtl/>
        </w:rPr>
        <w:t>טיעון ולשמוע את דעתם</w:t>
      </w:r>
      <w:r w:rsidR="00B264DE" w:rsidRPr="0016316F">
        <w:rPr>
          <w:rFonts w:ascii="David" w:hAnsi="David" w:cs="David"/>
          <w:rtl/>
        </w:rPr>
        <w:t xml:space="preserve"> עליו</w:t>
      </w:r>
      <w:r w:rsidR="005C3DAD" w:rsidRPr="0016316F">
        <w:rPr>
          <w:rFonts w:ascii="David" w:hAnsi="David" w:cs="David"/>
          <w:rtl/>
        </w:rPr>
        <w:t>, אין למשפחה זכות וטו אב</w:t>
      </w:r>
      <w:r w:rsidR="00B264DE" w:rsidRPr="0016316F">
        <w:rPr>
          <w:rFonts w:ascii="David" w:hAnsi="David" w:cs="David"/>
          <w:rtl/>
        </w:rPr>
        <w:t>ל בכל זאת יש להם את הזכות לשמוע מה הולך לקרות.</w:t>
      </w:r>
    </w:p>
    <w:p w:rsidR="00AB6354" w:rsidRPr="0016316F" w:rsidRDefault="00AB6354" w:rsidP="008E38F6">
      <w:pPr>
        <w:pStyle w:val="a7"/>
        <w:numPr>
          <w:ilvl w:val="0"/>
          <w:numId w:val="96"/>
        </w:numPr>
        <w:spacing w:after="0" w:line="360" w:lineRule="auto"/>
        <w:ind w:left="248" w:hanging="248"/>
        <w:jc w:val="both"/>
        <w:rPr>
          <w:rFonts w:ascii="David" w:hAnsi="David" w:cs="David"/>
          <w:rtl/>
        </w:rPr>
      </w:pPr>
      <w:r w:rsidRPr="0016316F">
        <w:rPr>
          <w:rFonts w:ascii="David" w:hAnsi="David" w:cs="David"/>
          <w:b/>
          <w:bCs/>
          <w:color w:val="FF0000"/>
          <w:rtl/>
        </w:rPr>
        <w:t>חוק מגבלות על חזרתו של עבריין מין לסביבת נפגע העבירה</w:t>
      </w:r>
      <w:r w:rsidR="00B264DE" w:rsidRPr="0016316F">
        <w:rPr>
          <w:rFonts w:ascii="David" w:hAnsi="David" w:cs="David"/>
          <w:b/>
          <w:bCs/>
          <w:color w:val="FF0000"/>
          <w:rtl/>
        </w:rPr>
        <w:t xml:space="preserve"> </w:t>
      </w:r>
      <w:r w:rsidR="0016316F" w:rsidRPr="0016316F">
        <w:rPr>
          <w:rFonts w:ascii="David" w:hAnsi="David" w:cs="David" w:hint="cs"/>
          <w:b/>
          <w:bCs/>
          <w:color w:val="FF0000"/>
          <w:rtl/>
        </w:rPr>
        <w:t>(</w:t>
      </w:r>
      <w:r w:rsidR="00B264DE" w:rsidRPr="0016316F">
        <w:rPr>
          <w:rFonts w:ascii="David" w:hAnsi="David" w:cs="David"/>
          <w:b/>
          <w:bCs/>
          <w:color w:val="FF0000"/>
          <w:rtl/>
        </w:rPr>
        <w:t>2004</w:t>
      </w:r>
      <w:r w:rsidR="0016316F" w:rsidRPr="0016316F">
        <w:rPr>
          <w:rFonts w:ascii="David" w:hAnsi="David" w:cs="David" w:hint="cs"/>
          <w:b/>
          <w:bCs/>
          <w:color w:val="FF0000"/>
          <w:rtl/>
        </w:rPr>
        <w:t>)</w:t>
      </w:r>
      <w:r w:rsidR="0016316F" w:rsidRPr="0016316F">
        <w:rPr>
          <w:rFonts w:ascii="David" w:hAnsi="David" w:cs="David" w:hint="cs"/>
          <w:rtl/>
        </w:rPr>
        <w:t>-</w:t>
      </w:r>
      <w:r w:rsidR="00B264DE" w:rsidRPr="0016316F">
        <w:rPr>
          <w:rFonts w:ascii="David" w:hAnsi="David" w:cs="David"/>
          <w:rtl/>
        </w:rPr>
        <w:t xml:space="preserve"> ב</w:t>
      </w:r>
      <w:r w:rsidR="000A2DA1">
        <w:rPr>
          <w:rFonts w:ascii="David" w:hAnsi="David" w:cs="David" w:hint="cs"/>
          <w:rtl/>
        </w:rPr>
        <w:t>י</w:t>
      </w:r>
      <w:r w:rsidR="00B264DE" w:rsidRPr="0016316F">
        <w:rPr>
          <w:rFonts w:ascii="David" w:hAnsi="David" w:cs="David"/>
          <w:rtl/>
        </w:rPr>
        <w:t>המ"ש רשאי להטיל מגבלות על עבריין מין גם לאחר השחרור</w:t>
      </w:r>
      <w:r w:rsidR="00F15C42">
        <w:rPr>
          <w:rFonts w:ascii="David" w:hAnsi="David" w:cs="David" w:hint="cs"/>
          <w:rtl/>
        </w:rPr>
        <w:t xml:space="preserve"> (לאחר שסיים לרצות את עונשו)</w:t>
      </w:r>
      <w:r w:rsidR="00B264DE" w:rsidRPr="0016316F">
        <w:rPr>
          <w:rFonts w:ascii="David" w:hAnsi="David" w:cs="David"/>
          <w:rtl/>
        </w:rPr>
        <w:t>, כמו איסור לגור באזור בו גרה נפגעת העבירה.</w:t>
      </w:r>
      <w:r w:rsidRPr="0016316F">
        <w:rPr>
          <w:rFonts w:ascii="David" w:hAnsi="David" w:cs="David"/>
          <w:rtl/>
        </w:rPr>
        <w:t xml:space="preserve"> החוק מגן על נפגע העבירה גם אם הדבר יפגע בעבריין המין שכבר נידון (</w:t>
      </w:r>
      <w:r w:rsidR="004E2315" w:rsidRPr="0016316F">
        <w:rPr>
          <w:rFonts w:ascii="David" w:hAnsi="David" w:cs="David"/>
          <w:u w:val="single"/>
          <w:rtl/>
        </w:rPr>
        <w:t>אך</w:t>
      </w:r>
      <w:r w:rsidRPr="0016316F">
        <w:rPr>
          <w:rFonts w:ascii="David" w:hAnsi="David" w:cs="David"/>
          <w:rtl/>
        </w:rPr>
        <w:t xml:space="preserve"> במידה שלא עולה על הנדרש). זה לא ברור מאליו כי זו פגיעה מסוימת במי ש</w:t>
      </w:r>
      <w:r w:rsidR="00F15C42">
        <w:rPr>
          <w:rFonts w:ascii="David" w:hAnsi="David" w:cs="David" w:hint="cs"/>
          <w:rtl/>
        </w:rPr>
        <w:t xml:space="preserve">כבר </w:t>
      </w:r>
      <w:r w:rsidRPr="0016316F">
        <w:rPr>
          <w:rFonts w:ascii="David" w:hAnsi="David" w:cs="David"/>
          <w:rtl/>
        </w:rPr>
        <w:t>שילם את חובו לחברה.</w:t>
      </w:r>
    </w:p>
    <w:p w:rsidR="006952DE" w:rsidRPr="0016316F" w:rsidRDefault="0016316F" w:rsidP="008E38F6">
      <w:pPr>
        <w:pStyle w:val="a7"/>
        <w:numPr>
          <w:ilvl w:val="0"/>
          <w:numId w:val="96"/>
        </w:numPr>
        <w:spacing w:after="0" w:line="360" w:lineRule="auto"/>
        <w:ind w:left="248" w:hanging="248"/>
        <w:jc w:val="both"/>
        <w:rPr>
          <w:rFonts w:ascii="David" w:hAnsi="David" w:cs="David"/>
          <w:rtl/>
        </w:rPr>
      </w:pPr>
      <w:r w:rsidRPr="0016316F">
        <w:rPr>
          <w:rFonts w:ascii="David" w:hAnsi="David" w:cs="David"/>
          <w:b/>
          <w:bCs/>
          <w:color w:val="FF0000"/>
          <w:rtl/>
        </w:rPr>
        <w:t xml:space="preserve">חוק ההגנה על הציבור מפני עברייני מין </w:t>
      </w:r>
      <w:r w:rsidRPr="0016316F">
        <w:rPr>
          <w:rFonts w:ascii="David" w:hAnsi="David" w:cs="David" w:hint="cs"/>
          <w:b/>
          <w:bCs/>
          <w:color w:val="FF0000"/>
          <w:rtl/>
        </w:rPr>
        <w:t>(</w:t>
      </w:r>
      <w:r w:rsidR="00014AA0" w:rsidRPr="0016316F">
        <w:rPr>
          <w:rFonts w:ascii="David" w:hAnsi="David" w:cs="David"/>
          <w:b/>
          <w:bCs/>
          <w:color w:val="FF0000"/>
          <w:rtl/>
        </w:rPr>
        <w:t>2006</w:t>
      </w:r>
      <w:r w:rsidRPr="0016316F">
        <w:rPr>
          <w:rFonts w:ascii="David" w:hAnsi="David" w:cs="David" w:hint="cs"/>
          <w:b/>
          <w:bCs/>
          <w:color w:val="FF0000"/>
          <w:rtl/>
        </w:rPr>
        <w:t>)</w:t>
      </w:r>
      <w:r w:rsidRPr="0016316F">
        <w:rPr>
          <w:rFonts w:ascii="David" w:hAnsi="David" w:cs="David" w:hint="cs"/>
          <w:rtl/>
        </w:rPr>
        <w:t>-</w:t>
      </w:r>
      <w:r w:rsidR="00014AA0" w:rsidRPr="0016316F">
        <w:rPr>
          <w:rFonts w:ascii="David" w:hAnsi="David" w:cs="David"/>
          <w:rtl/>
        </w:rPr>
        <w:t xml:space="preserve"> יש בשב"ס יחידה שנקראת יחידת צור: יחידה שעוקבת אחרי פדו</w:t>
      </w:r>
      <w:r w:rsidR="00F14F4B" w:rsidRPr="0016316F">
        <w:rPr>
          <w:rFonts w:ascii="David" w:hAnsi="David" w:cs="David"/>
          <w:rtl/>
        </w:rPr>
        <w:t>פי</w:t>
      </w:r>
      <w:r w:rsidR="00014AA0" w:rsidRPr="0016316F">
        <w:rPr>
          <w:rFonts w:ascii="David" w:hAnsi="David" w:cs="David"/>
          <w:rtl/>
        </w:rPr>
        <w:t>לים אחרי שהם משתחר</w:t>
      </w:r>
      <w:r w:rsidR="00F14F4B" w:rsidRPr="0016316F">
        <w:rPr>
          <w:rFonts w:ascii="David" w:hAnsi="David" w:cs="David"/>
          <w:rtl/>
        </w:rPr>
        <w:t>ר</w:t>
      </w:r>
      <w:r w:rsidR="00014AA0" w:rsidRPr="0016316F">
        <w:rPr>
          <w:rFonts w:ascii="David" w:hAnsi="David" w:cs="David"/>
          <w:rtl/>
        </w:rPr>
        <w:t>ים</w:t>
      </w:r>
      <w:r w:rsidR="00F14F4B" w:rsidRPr="0016316F">
        <w:rPr>
          <w:rFonts w:ascii="David" w:hAnsi="David" w:cs="David"/>
          <w:rtl/>
        </w:rPr>
        <w:t xml:space="preserve"> כבר ממעצר. כל תפקיד היח</w:t>
      </w:r>
      <w:r w:rsidR="006952DE" w:rsidRPr="0016316F">
        <w:rPr>
          <w:rFonts w:ascii="David" w:hAnsi="David" w:cs="David"/>
          <w:rtl/>
        </w:rPr>
        <w:t>יד</w:t>
      </w:r>
      <w:r w:rsidR="00F14F4B" w:rsidRPr="0016316F">
        <w:rPr>
          <w:rFonts w:ascii="David" w:hAnsi="David" w:cs="David"/>
          <w:rtl/>
        </w:rPr>
        <w:t>ה הוא מעקב אחרי פדופילים משוחר</w:t>
      </w:r>
      <w:r w:rsidR="006952DE" w:rsidRPr="0016316F">
        <w:rPr>
          <w:rFonts w:ascii="David" w:hAnsi="David" w:cs="David"/>
          <w:rtl/>
        </w:rPr>
        <w:t>ר</w:t>
      </w:r>
      <w:r w:rsidR="00F14F4B" w:rsidRPr="0016316F">
        <w:rPr>
          <w:rFonts w:ascii="David" w:hAnsi="David" w:cs="David"/>
          <w:rtl/>
        </w:rPr>
        <w:t>ים. פה יש איזון בין החירות של האדם</w:t>
      </w:r>
      <w:r w:rsidR="00AF1C8B">
        <w:rPr>
          <w:rFonts w:ascii="David" w:hAnsi="David" w:cs="David"/>
          <w:rtl/>
        </w:rPr>
        <w:t xml:space="preserve"> שריצה כבר את עו</w:t>
      </w:r>
      <w:r w:rsidR="00AF1C8B">
        <w:rPr>
          <w:rFonts w:ascii="David" w:hAnsi="David" w:cs="David" w:hint="cs"/>
          <w:rtl/>
        </w:rPr>
        <w:t>נש</w:t>
      </w:r>
      <w:r w:rsidR="006952DE" w:rsidRPr="0016316F">
        <w:rPr>
          <w:rFonts w:ascii="David" w:hAnsi="David" w:cs="David"/>
          <w:rtl/>
        </w:rPr>
        <w:t>ו</w:t>
      </w:r>
      <w:r w:rsidR="00F14F4B" w:rsidRPr="0016316F">
        <w:rPr>
          <w:rFonts w:ascii="David" w:hAnsi="David" w:cs="David"/>
          <w:rtl/>
        </w:rPr>
        <w:t xml:space="preserve"> לבין האינטרס הציבורי- שלמות הציבור.</w:t>
      </w:r>
    </w:p>
    <w:p w:rsidR="00AB6354" w:rsidRPr="00A4596E" w:rsidRDefault="00AB6354" w:rsidP="00A4596E">
      <w:pPr>
        <w:spacing w:after="0" w:line="360" w:lineRule="auto"/>
        <w:jc w:val="both"/>
        <w:rPr>
          <w:rFonts w:ascii="David" w:hAnsi="David" w:cs="David"/>
          <w:rtl/>
        </w:rPr>
      </w:pPr>
    </w:p>
    <w:p w:rsidR="00203261" w:rsidRDefault="00BF5750" w:rsidP="00FB7BE9">
      <w:pPr>
        <w:pStyle w:val="a7"/>
        <w:numPr>
          <w:ilvl w:val="1"/>
          <w:numId w:val="9"/>
        </w:numPr>
        <w:spacing w:after="0" w:line="360" w:lineRule="auto"/>
        <w:ind w:left="248" w:hanging="248"/>
        <w:jc w:val="both"/>
        <w:rPr>
          <w:rFonts w:ascii="David" w:hAnsi="David" w:cs="David"/>
          <w:b/>
          <w:bCs/>
          <w:sz w:val="24"/>
          <w:szCs w:val="24"/>
          <w:u w:val="single"/>
        </w:rPr>
      </w:pPr>
      <w:r w:rsidRPr="000A2DA1">
        <w:rPr>
          <w:rFonts w:ascii="David" w:hAnsi="David" w:cs="David"/>
          <w:b/>
          <w:bCs/>
          <w:sz w:val="24"/>
          <w:szCs w:val="24"/>
          <w:u w:val="single"/>
          <w:rtl/>
        </w:rPr>
        <w:t>פגיעה בזכויות ועלויות כספיות:</w:t>
      </w:r>
    </w:p>
    <w:p w:rsidR="00AB6354" w:rsidRPr="00203261" w:rsidRDefault="00AB6354" w:rsidP="00203261">
      <w:pPr>
        <w:spacing w:after="0" w:line="360" w:lineRule="auto"/>
        <w:jc w:val="both"/>
        <w:rPr>
          <w:rFonts w:ascii="David" w:hAnsi="David" w:cs="David"/>
          <w:b/>
          <w:bCs/>
          <w:sz w:val="24"/>
          <w:szCs w:val="24"/>
          <w:u w:val="single"/>
          <w:rtl/>
        </w:rPr>
      </w:pPr>
      <w:r w:rsidRPr="00203261">
        <w:rPr>
          <w:rFonts w:ascii="David" w:hAnsi="David" w:cs="David"/>
          <w:b/>
          <w:bCs/>
          <w:u w:val="single"/>
          <w:rtl/>
        </w:rPr>
        <w:t>שיקולים תקציביים ומגבלות משאבים (זכויות ועלויות כספיות)</w:t>
      </w:r>
      <w:r w:rsidR="00203261">
        <w:rPr>
          <w:rFonts w:ascii="David" w:hAnsi="David" w:cs="David" w:hint="cs"/>
          <w:b/>
          <w:bCs/>
          <w:sz w:val="24"/>
          <w:szCs w:val="24"/>
          <w:u w:val="single"/>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ניתן לטעון שזכויות אדם הן לא משהו שניתן לתמחר. </w:t>
      </w:r>
      <w:r w:rsidR="00B40C0E" w:rsidRPr="00A4596E">
        <w:rPr>
          <w:rFonts w:ascii="David" w:hAnsi="David" w:cs="David"/>
          <w:u w:val="single"/>
          <w:rtl/>
        </w:rPr>
        <w:t>אולם</w:t>
      </w:r>
      <w:r w:rsidRPr="00A4596E">
        <w:rPr>
          <w:rFonts w:ascii="David" w:hAnsi="David" w:cs="David"/>
          <w:rtl/>
        </w:rPr>
        <w:t>, האם שיקולים של משאבים או של תקציב באמת לא נלקחים בחשבון בשל העובדה שז</w:t>
      </w:r>
      <w:r w:rsidR="00AF7B0D" w:rsidRPr="00A4596E">
        <w:rPr>
          <w:rFonts w:ascii="David" w:hAnsi="David" w:cs="David"/>
          <w:rtl/>
        </w:rPr>
        <w:t>כויות נאשמים עלו למדרגה חוקתית?</w:t>
      </w:r>
    </w:p>
    <w:p w:rsidR="00AB6354" w:rsidRPr="00A4596E" w:rsidRDefault="00AB6354" w:rsidP="00A4596E">
      <w:pPr>
        <w:spacing w:after="0" w:line="360" w:lineRule="auto"/>
        <w:jc w:val="both"/>
        <w:rPr>
          <w:rFonts w:ascii="David" w:hAnsi="David" w:cs="David"/>
          <w:rtl/>
        </w:rPr>
      </w:pPr>
      <w:r w:rsidRPr="00A4596E">
        <w:rPr>
          <w:rFonts w:ascii="David" w:hAnsi="David" w:cs="David"/>
          <w:b/>
          <w:bCs/>
          <w:rtl/>
        </w:rPr>
        <w:t>התשובה</w:t>
      </w:r>
      <w:r w:rsidRPr="00A4596E">
        <w:rPr>
          <w:rFonts w:ascii="David" w:hAnsi="David" w:cs="David"/>
          <w:rtl/>
        </w:rPr>
        <w:t xml:space="preserve">- </w:t>
      </w:r>
      <w:r w:rsidRPr="00A4596E">
        <w:rPr>
          <w:rFonts w:ascii="David" w:hAnsi="David" w:cs="David"/>
          <w:highlight w:val="yellow"/>
          <w:rtl/>
        </w:rPr>
        <w:t>שיקולי תקציב חייבים להילקח בחשבון שכן אנחנו חיים בעולם של מחסור</w:t>
      </w:r>
      <w:r w:rsidRPr="00A4596E">
        <w:rPr>
          <w:rFonts w:ascii="David" w:hAnsi="David" w:cs="David"/>
          <w:rtl/>
        </w:rPr>
        <w:t xml:space="preserve">. </w:t>
      </w:r>
      <w:r w:rsidR="003A7398">
        <w:rPr>
          <w:rFonts w:ascii="David" w:hAnsi="David" w:cs="David" w:hint="cs"/>
          <w:rtl/>
        </w:rPr>
        <w:t>שיקולים אלו</w:t>
      </w:r>
      <w:r w:rsidRPr="00A4596E">
        <w:rPr>
          <w:rFonts w:ascii="David" w:hAnsi="David" w:cs="David"/>
          <w:rtl/>
        </w:rPr>
        <w:t xml:space="preserve"> כמובן נכנס</w:t>
      </w:r>
      <w:r w:rsidR="003A7398">
        <w:rPr>
          <w:rFonts w:ascii="David" w:hAnsi="David" w:cs="David" w:hint="cs"/>
          <w:rtl/>
        </w:rPr>
        <w:t>ים</w:t>
      </w:r>
      <w:r w:rsidRPr="00A4596E">
        <w:rPr>
          <w:rFonts w:ascii="David" w:hAnsi="David" w:cs="David"/>
          <w:rtl/>
        </w:rPr>
        <w:t xml:space="preserve"> למסגרת האינטרסים שאנחנו מאזנים בפסקת ההגבלה.</w:t>
      </w:r>
    </w:p>
    <w:p w:rsidR="00FB7BE9" w:rsidRDefault="00AB6354" w:rsidP="00FB7BE9">
      <w:pPr>
        <w:spacing w:after="0" w:line="360" w:lineRule="auto"/>
        <w:jc w:val="both"/>
        <w:rPr>
          <w:rFonts w:ascii="David" w:hAnsi="David" w:cs="David"/>
          <w:rtl/>
        </w:rPr>
      </w:pPr>
      <w:r w:rsidRPr="00A4596E">
        <w:rPr>
          <w:rFonts w:ascii="David" w:hAnsi="David" w:cs="David"/>
          <w:u w:val="single"/>
          <w:rtl/>
        </w:rPr>
        <w:t xml:space="preserve">השאלה עלתה </w:t>
      </w:r>
      <w:r w:rsidRPr="00A4596E">
        <w:rPr>
          <w:rFonts w:ascii="David" w:hAnsi="David" w:cs="David"/>
          <w:highlight w:val="green"/>
          <w:u w:val="single"/>
          <w:rtl/>
        </w:rPr>
        <w:t>בבג"ץ צמח</w:t>
      </w:r>
      <w:r w:rsidR="003A7398">
        <w:rPr>
          <w:rFonts w:ascii="David" w:hAnsi="David" w:cs="David" w:hint="cs"/>
          <w:rtl/>
        </w:rPr>
        <w:t>-</w:t>
      </w:r>
      <w:r w:rsidRPr="00A4596E">
        <w:rPr>
          <w:rFonts w:ascii="David" w:hAnsi="David" w:cs="David"/>
          <w:rtl/>
        </w:rPr>
        <w:t xml:space="preserve"> דובר על מעצר ראשוני ע"י שוטר צבאי. בעבר ניתן היה לעצור חייל למשך 105 שעות לפני הבאתו בפני שופט צבאי. תיקון</w:t>
      </w:r>
      <w:r w:rsidR="00AF7B0D" w:rsidRPr="00A4596E">
        <w:rPr>
          <w:rFonts w:ascii="David" w:hAnsi="David" w:cs="David"/>
          <w:rtl/>
        </w:rPr>
        <w:t xml:space="preserve"> לחוק</w:t>
      </w:r>
      <w:r w:rsidRPr="00A4596E">
        <w:rPr>
          <w:rFonts w:ascii="David" w:hAnsi="David" w:cs="David"/>
          <w:rtl/>
        </w:rPr>
        <w:t xml:space="preserve"> קיצר זאת ל-96 שעות. באותה תקופה וכמעט במקביל מעצר ראשוני באזרחות קוצר </w:t>
      </w:r>
      <w:r w:rsidR="00FB7BE9">
        <w:rPr>
          <w:rFonts w:ascii="David" w:hAnsi="David" w:cs="David" w:hint="cs"/>
          <w:rtl/>
        </w:rPr>
        <w:t xml:space="preserve">מ-48 שעות </w:t>
      </w:r>
      <w:r w:rsidRPr="00A4596E">
        <w:rPr>
          <w:rFonts w:ascii="David" w:hAnsi="David" w:cs="David"/>
          <w:rtl/>
        </w:rPr>
        <w:t xml:space="preserve">ל-24 שעות. </w:t>
      </w:r>
      <w:r w:rsidR="00FB7BE9">
        <w:rPr>
          <w:rFonts w:ascii="David" w:hAnsi="David" w:cs="David" w:hint="cs"/>
          <w:rtl/>
        </w:rPr>
        <w:t>העתירה טענה כי מעצר ל-96 שעות היא פגיעה לא מידתית בחירותו של אדם.</w:t>
      </w:r>
    </w:p>
    <w:p w:rsidR="00AB6354" w:rsidRPr="00A4596E" w:rsidRDefault="00AB6354" w:rsidP="00FB7BE9">
      <w:pPr>
        <w:spacing w:after="0" w:line="360" w:lineRule="auto"/>
        <w:jc w:val="both"/>
        <w:rPr>
          <w:rFonts w:ascii="David" w:hAnsi="David" w:cs="David"/>
          <w:rtl/>
        </w:rPr>
      </w:pPr>
      <w:r w:rsidRPr="00A4596E">
        <w:rPr>
          <w:rFonts w:ascii="David" w:hAnsi="David" w:cs="David"/>
          <w:rtl/>
        </w:rPr>
        <w:t>עלתה השאלה האם ניתן לתקוף תיקון שהוא</w:t>
      </w:r>
      <w:r w:rsidR="00AF7B0D" w:rsidRPr="00A4596E">
        <w:rPr>
          <w:rFonts w:ascii="David" w:hAnsi="David" w:cs="David"/>
          <w:rtl/>
        </w:rPr>
        <w:t xml:space="preserve"> </w:t>
      </w:r>
      <w:r w:rsidR="00AF7B0D" w:rsidRPr="00A4596E">
        <w:rPr>
          <w:rFonts w:ascii="David" w:hAnsi="David" w:cs="David"/>
          <w:u w:val="single"/>
          <w:rtl/>
        </w:rPr>
        <w:t>בכ"ז</w:t>
      </w:r>
      <w:r w:rsidRPr="00A4596E">
        <w:rPr>
          <w:rFonts w:ascii="David" w:hAnsi="David" w:cs="David"/>
          <w:rtl/>
        </w:rPr>
        <w:t xml:space="preserve"> מיטיב ודבר נוסף זה האם אפשר לתקוף חוק משוריין. </w:t>
      </w:r>
      <w:r w:rsidRPr="00A4596E">
        <w:rPr>
          <w:rFonts w:ascii="David" w:hAnsi="David" w:cs="David"/>
          <w:highlight w:val="green"/>
          <w:rtl/>
        </w:rPr>
        <w:t>בפס"ד המזרחי</w:t>
      </w:r>
      <w:r w:rsidRPr="00A4596E">
        <w:rPr>
          <w:rFonts w:ascii="David" w:hAnsi="David" w:cs="David"/>
          <w:color w:val="FFFF00"/>
          <w:rtl/>
        </w:rPr>
        <w:t xml:space="preserve"> </w:t>
      </w:r>
      <w:r w:rsidRPr="00A4596E">
        <w:rPr>
          <w:rFonts w:ascii="David" w:hAnsi="David" w:cs="David"/>
          <w:rtl/>
        </w:rPr>
        <w:t>למדנו כי תיקון לחוק משוריין כפוף ל</w:t>
      </w:r>
      <w:r w:rsidR="00B40C0E" w:rsidRPr="00A4596E">
        <w:rPr>
          <w:rFonts w:ascii="David" w:hAnsi="David" w:cs="David"/>
          <w:rtl/>
        </w:rPr>
        <w:t>בחינה</w:t>
      </w:r>
      <w:r w:rsidRPr="00A4596E">
        <w:rPr>
          <w:rFonts w:ascii="David" w:hAnsi="David" w:cs="David"/>
          <w:rtl/>
        </w:rPr>
        <w:t xml:space="preserve"> חוקתית. </w:t>
      </w:r>
      <w:r w:rsidRPr="00FB7BE9">
        <w:rPr>
          <w:rFonts w:ascii="David" w:hAnsi="David" w:cs="David"/>
          <w:b/>
          <w:bCs/>
          <w:u w:val="single"/>
          <w:rtl/>
        </w:rPr>
        <w:t>ההלכה שעולה מצמח</w:t>
      </w:r>
      <w:r w:rsidRPr="00A4596E">
        <w:rPr>
          <w:rFonts w:ascii="David" w:hAnsi="David" w:cs="David"/>
          <w:b/>
          <w:bCs/>
          <w:rtl/>
        </w:rPr>
        <w:t xml:space="preserve"> היא שגם תיקון </w:t>
      </w:r>
      <w:r w:rsidR="00D842B9" w:rsidRPr="00A4596E">
        <w:rPr>
          <w:rFonts w:ascii="David" w:hAnsi="David" w:cs="David"/>
          <w:b/>
          <w:bCs/>
          <w:rtl/>
        </w:rPr>
        <w:t>ש</w:t>
      </w:r>
      <w:r w:rsidRPr="00A4596E">
        <w:rPr>
          <w:rFonts w:ascii="David" w:hAnsi="David" w:cs="David"/>
          <w:b/>
          <w:bCs/>
          <w:rtl/>
        </w:rPr>
        <w:t>מיטיב עם הנאשם כפוף לבחינה במבחני פסקת ההגבלה</w:t>
      </w:r>
      <w:r w:rsidR="00AF7B0D" w:rsidRPr="00A4596E">
        <w:rPr>
          <w:rFonts w:ascii="David" w:hAnsi="David" w:cs="David"/>
          <w:rtl/>
        </w:rPr>
        <w:t>.</w:t>
      </w:r>
    </w:p>
    <w:p w:rsidR="00FB7BE9" w:rsidRDefault="00FB7BE9" w:rsidP="00A4596E">
      <w:pPr>
        <w:spacing w:after="0" w:line="360" w:lineRule="auto"/>
        <w:jc w:val="both"/>
        <w:rPr>
          <w:rFonts w:ascii="David" w:hAnsi="David" w:cs="David"/>
          <w:u w:val="single"/>
          <w:rtl/>
        </w:rPr>
      </w:pPr>
      <w:r>
        <w:rPr>
          <w:rFonts w:ascii="David" w:hAnsi="David" w:cs="David" w:hint="cs"/>
          <w:u w:val="single"/>
          <w:rtl/>
        </w:rPr>
        <w:t>הצבא העלה נימוקים מתחום המשאבים</w:t>
      </w:r>
      <w:r w:rsidRPr="00FB7BE9">
        <w:rPr>
          <w:rFonts w:ascii="David" w:hAnsi="David" w:cs="David" w:hint="cs"/>
          <w:rtl/>
        </w:rPr>
        <w:t>- יש אילוצים של משאבים שקיימים בצבא ולא קיימים באזרחות</w:t>
      </w:r>
      <w:r>
        <w:rPr>
          <w:rFonts w:ascii="David" w:hAnsi="David" w:cs="David" w:hint="cs"/>
          <w:rtl/>
        </w:rPr>
        <w:t xml:space="preserve">, </w:t>
      </w:r>
      <w:r w:rsidRPr="00FB7BE9">
        <w:rPr>
          <w:rFonts w:ascii="David" w:hAnsi="David" w:cs="David" w:hint="cs"/>
          <w:u w:val="single"/>
          <w:rtl/>
        </w:rPr>
        <w:t>למשל</w:t>
      </w:r>
      <w:r>
        <w:rPr>
          <w:rFonts w:ascii="David" w:hAnsi="David" w:cs="David" w:hint="cs"/>
          <w:rtl/>
        </w:rPr>
        <w:t>:</w:t>
      </w:r>
      <w:r w:rsidRPr="00FB7BE9">
        <w:rPr>
          <w:rFonts w:ascii="David" w:hAnsi="David" w:cs="David" w:hint="cs"/>
          <w:rtl/>
        </w:rPr>
        <w:t xml:space="preserve"> כמות העצורים,  </w:t>
      </w:r>
      <w:r>
        <w:rPr>
          <w:rFonts w:ascii="David" w:hAnsi="David" w:cs="David" w:hint="cs"/>
          <w:rtl/>
        </w:rPr>
        <w:t xml:space="preserve">אילוצים כספיים, </w:t>
      </w:r>
      <w:r w:rsidRPr="00FB7BE9">
        <w:rPr>
          <w:rFonts w:ascii="David" w:hAnsi="David" w:cs="David" w:hint="cs"/>
          <w:rtl/>
        </w:rPr>
        <w:t>המרחק הגיאוגרפי וכו'.</w:t>
      </w:r>
    </w:p>
    <w:p w:rsidR="00AB6354" w:rsidRPr="00A4596E" w:rsidRDefault="00FB7BE9" w:rsidP="00A4596E">
      <w:pPr>
        <w:spacing w:after="0" w:line="360" w:lineRule="auto"/>
        <w:jc w:val="both"/>
        <w:rPr>
          <w:rFonts w:ascii="David" w:hAnsi="David" w:cs="David"/>
          <w:rtl/>
        </w:rPr>
      </w:pPr>
      <w:r w:rsidRPr="00FB7BE9">
        <w:rPr>
          <w:rFonts w:ascii="David" w:hAnsi="David" w:cs="David" w:hint="cs"/>
          <w:b/>
          <w:bCs/>
          <w:u w:val="single"/>
          <w:rtl/>
        </w:rPr>
        <w:t>השו' זמיר</w:t>
      </w:r>
      <w:r>
        <w:rPr>
          <w:rFonts w:ascii="David" w:hAnsi="David" w:cs="David" w:hint="cs"/>
          <w:u w:val="single"/>
          <w:rtl/>
        </w:rPr>
        <w:t xml:space="preserve"> לעניין</w:t>
      </w:r>
      <w:r w:rsidR="00AB6354" w:rsidRPr="00A4596E">
        <w:rPr>
          <w:rFonts w:ascii="David" w:hAnsi="David" w:cs="David"/>
          <w:u w:val="single"/>
          <w:rtl/>
        </w:rPr>
        <w:t xml:space="preserve"> המשאבים</w:t>
      </w:r>
      <w:r w:rsidR="00AB6354" w:rsidRPr="00A4596E">
        <w:rPr>
          <w:rFonts w:ascii="David" w:hAnsi="David" w:cs="David"/>
          <w:rtl/>
        </w:rPr>
        <w:t>- זמיר טוען שההבדל בין המצוי לרצוי</w:t>
      </w:r>
      <w:r w:rsidR="009219F0" w:rsidRPr="00A4596E">
        <w:rPr>
          <w:rFonts w:ascii="David" w:hAnsi="David" w:cs="David"/>
          <w:rtl/>
        </w:rPr>
        <w:t xml:space="preserve"> </w:t>
      </w:r>
      <w:proofErr w:type="spellStart"/>
      <w:r w:rsidR="009219F0" w:rsidRPr="00A4596E">
        <w:rPr>
          <w:rFonts w:ascii="David" w:hAnsi="David" w:cs="David"/>
          <w:rtl/>
        </w:rPr>
        <w:t>בגימטריה</w:t>
      </w:r>
      <w:proofErr w:type="spellEnd"/>
      <w:r w:rsidR="00AB6354" w:rsidRPr="00A4596E">
        <w:rPr>
          <w:rFonts w:ascii="David" w:hAnsi="David" w:cs="David"/>
          <w:rtl/>
        </w:rPr>
        <w:t xml:space="preserve"> הוא </w:t>
      </w:r>
      <w:r>
        <w:rPr>
          <w:rFonts w:ascii="David" w:hAnsi="David" w:cs="David" w:hint="cs"/>
          <w:rtl/>
        </w:rPr>
        <w:t>"</w:t>
      </w:r>
      <w:r w:rsidR="00AB6354" w:rsidRPr="00A4596E">
        <w:rPr>
          <w:rFonts w:ascii="David" w:hAnsi="David" w:cs="David"/>
          <w:rtl/>
        </w:rPr>
        <w:t>כסף</w:t>
      </w:r>
      <w:r>
        <w:rPr>
          <w:rFonts w:ascii="David" w:hAnsi="David" w:cs="David" w:hint="cs"/>
          <w:rtl/>
        </w:rPr>
        <w:t>"</w:t>
      </w:r>
      <w:r w:rsidR="00AF7B0D" w:rsidRPr="00A4596E">
        <w:rPr>
          <w:rFonts w:ascii="David" w:hAnsi="David" w:cs="David"/>
          <w:rtl/>
        </w:rPr>
        <w:t>.</w:t>
      </w:r>
      <w:r w:rsidR="00AB6354" w:rsidRPr="00A4596E">
        <w:rPr>
          <w:rFonts w:ascii="David" w:hAnsi="David" w:cs="David"/>
          <w:rtl/>
        </w:rPr>
        <w:t xml:space="preserve"> </w:t>
      </w:r>
      <w:proofErr w:type="spellStart"/>
      <w:r w:rsidR="00AF7B0D" w:rsidRPr="00A4596E">
        <w:rPr>
          <w:rFonts w:ascii="David" w:hAnsi="David" w:cs="David"/>
          <w:rtl/>
        </w:rPr>
        <w:t>כשמולנו</w:t>
      </w:r>
      <w:proofErr w:type="spellEnd"/>
      <w:r w:rsidR="00AB6354" w:rsidRPr="00A4596E">
        <w:rPr>
          <w:rFonts w:ascii="David" w:hAnsi="David" w:cs="David"/>
          <w:rtl/>
        </w:rPr>
        <w:t xml:space="preserve"> יש חירות מחד, זכות בסיסית ביותר ו</w:t>
      </w:r>
      <w:r w:rsidR="004E2315" w:rsidRPr="00A4596E">
        <w:rPr>
          <w:rFonts w:ascii="David" w:hAnsi="David" w:cs="David"/>
          <w:u w:val="single"/>
          <w:rtl/>
        </w:rPr>
        <w:t>מנגד</w:t>
      </w:r>
      <w:r w:rsidR="00AB6354" w:rsidRPr="00A4596E">
        <w:rPr>
          <w:rFonts w:ascii="David" w:hAnsi="David" w:cs="David"/>
          <w:rtl/>
        </w:rPr>
        <w:t xml:space="preserve"> יש את אילוצי המשאבים</w:t>
      </w:r>
      <w:r w:rsidR="00DF412E" w:rsidRPr="00A4596E">
        <w:rPr>
          <w:rFonts w:ascii="David" w:hAnsi="David" w:cs="David"/>
          <w:rtl/>
        </w:rPr>
        <w:t>, הזמן והכסף</w:t>
      </w:r>
      <w:r w:rsidR="00AB6354" w:rsidRPr="00A4596E">
        <w:rPr>
          <w:rFonts w:ascii="David" w:hAnsi="David" w:cs="David"/>
          <w:rtl/>
        </w:rPr>
        <w:t xml:space="preserve">- לטענת זמיר </w:t>
      </w:r>
      <w:r w:rsidR="00AB6354" w:rsidRPr="00A4596E">
        <w:rPr>
          <w:rFonts w:ascii="David" w:hAnsi="David" w:cs="David"/>
          <w:highlight w:val="yellow"/>
          <w:rtl/>
        </w:rPr>
        <w:t xml:space="preserve">האילוצים הללו </w:t>
      </w:r>
      <w:r>
        <w:rPr>
          <w:rFonts w:ascii="David" w:hAnsi="David" w:cs="David" w:hint="cs"/>
          <w:highlight w:val="yellow"/>
          <w:rtl/>
        </w:rPr>
        <w:t xml:space="preserve">צריכים להילקח בחשבון אך הם </w:t>
      </w:r>
      <w:r>
        <w:rPr>
          <w:rFonts w:ascii="David" w:hAnsi="David" w:cs="David"/>
          <w:highlight w:val="yellow"/>
          <w:rtl/>
        </w:rPr>
        <w:t>לא מספיק חזקים לפגיעה בחירות,</w:t>
      </w:r>
      <w:r>
        <w:rPr>
          <w:rFonts w:ascii="David" w:hAnsi="David" w:cs="David" w:hint="cs"/>
          <w:highlight w:val="yellow"/>
          <w:rtl/>
        </w:rPr>
        <w:t xml:space="preserve"> ש</w:t>
      </w:r>
      <w:r w:rsidR="00AB6354" w:rsidRPr="00A4596E">
        <w:rPr>
          <w:rFonts w:ascii="David" w:hAnsi="David" w:cs="David"/>
          <w:highlight w:val="yellow"/>
          <w:rtl/>
        </w:rPr>
        <w:t>זכות אדם בסיסית ביותר</w:t>
      </w:r>
      <w:r w:rsidR="00AB6354" w:rsidRPr="00A4596E">
        <w:rPr>
          <w:rFonts w:ascii="David" w:hAnsi="David" w:cs="David"/>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u w:val="single"/>
          <w:rtl/>
        </w:rPr>
        <w:t>תוצאת פסק הדין</w:t>
      </w:r>
      <w:r w:rsidR="00AF7B0D" w:rsidRPr="00A4596E">
        <w:rPr>
          <w:rFonts w:ascii="David" w:hAnsi="David" w:cs="David"/>
          <w:rtl/>
        </w:rPr>
        <w:t>:</w:t>
      </w:r>
      <w:r w:rsidRPr="00A4596E">
        <w:rPr>
          <w:rFonts w:ascii="David" w:hAnsi="David" w:cs="David"/>
          <w:rtl/>
        </w:rPr>
        <w:t xml:space="preserve"> </w:t>
      </w:r>
      <w:r w:rsidR="00FB7BE9">
        <w:rPr>
          <w:rFonts w:ascii="David" w:hAnsi="David" w:cs="David" w:hint="cs"/>
          <w:rtl/>
        </w:rPr>
        <w:t xml:space="preserve">כן התחשבו במידה מסוימת באילוצי הצבא ולכן </w:t>
      </w:r>
      <w:r w:rsidRPr="00A4596E">
        <w:rPr>
          <w:rFonts w:ascii="David" w:hAnsi="David" w:cs="David"/>
          <w:rtl/>
        </w:rPr>
        <w:t>הורו לתקן את החקיקה כך שהמעצר הראשוני יהיה 48 שעות</w:t>
      </w:r>
      <w:r w:rsidR="00FB7BE9">
        <w:rPr>
          <w:rFonts w:ascii="David" w:hAnsi="David" w:cs="David" w:hint="cs"/>
          <w:rtl/>
        </w:rPr>
        <w:t xml:space="preserve"> (ולא 24)</w:t>
      </w:r>
      <w:r w:rsidRPr="00A4596E">
        <w:rPr>
          <w:rFonts w:ascii="David" w:hAnsi="David" w:cs="David"/>
          <w:rtl/>
        </w:rPr>
        <w:t>.</w:t>
      </w:r>
      <w:r w:rsidR="009219F0" w:rsidRPr="00A4596E">
        <w:rPr>
          <w:rFonts w:ascii="David" w:hAnsi="David" w:cs="David"/>
          <w:rtl/>
        </w:rPr>
        <w:t xml:space="preserve"> </w:t>
      </w:r>
      <w:r w:rsidR="00FB7BE9">
        <w:rPr>
          <w:rFonts w:ascii="David" w:hAnsi="David" w:cs="David" w:hint="cs"/>
          <w:rtl/>
        </w:rPr>
        <w:t>[</w:t>
      </w:r>
      <w:r w:rsidR="009219F0" w:rsidRPr="00A4596E">
        <w:rPr>
          <w:rFonts w:ascii="David" w:hAnsi="David" w:cs="David"/>
          <w:rtl/>
        </w:rPr>
        <w:t>לאחרונה, היה תיקון שהשווה א</w:t>
      </w:r>
      <w:r w:rsidR="00FB7BE9">
        <w:rPr>
          <w:rFonts w:ascii="David" w:hAnsi="David" w:cs="David"/>
          <w:rtl/>
        </w:rPr>
        <w:t>ת תקופת המעצר הראשוני ל-24 שעות</w:t>
      </w:r>
      <w:r w:rsidR="00FB7BE9">
        <w:rPr>
          <w:rFonts w:ascii="David" w:hAnsi="David" w:cs="David" w:hint="cs"/>
          <w:rtl/>
        </w:rPr>
        <w:t xml:space="preserve"> גם בצבא וגם באזרחות].</w:t>
      </w:r>
    </w:p>
    <w:p w:rsidR="00AB6354" w:rsidRPr="00A4596E" w:rsidRDefault="00AB6354" w:rsidP="00A4596E">
      <w:pPr>
        <w:spacing w:after="0" w:line="360" w:lineRule="auto"/>
        <w:jc w:val="both"/>
        <w:rPr>
          <w:rFonts w:ascii="David" w:hAnsi="David" w:cs="David"/>
          <w:rtl/>
        </w:rPr>
      </w:pPr>
    </w:p>
    <w:p w:rsidR="00AB6354" w:rsidRPr="00A4596E" w:rsidRDefault="00AB6354" w:rsidP="00A4596E">
      <w:pPr>
        <w:spacing w:after="0" w:line="360" w:lineRule="auto"/>
        <w:jc w:val="both"/>
        <w:rPr>
          <w:rFonts w:ascii="David" w:hAnsi="David" w:cs="David"/>
          <w:rtl/>
        </w:rPr>
      </w:pPr>
      <w:r w:rsidRPr="00A4596E">
        <w:rPr>
          <w:rFonts w:ascii="David" w:hAnsi="David" w:cs="David"/>
          <w:b/>
          <w:bCs/>
          <w:rtl/>
        </w:rPr>
        <w:t>פעמים</w:t>
      </w:r>
      <w:r w:rsidR="00C10CA1" w:rsidRPr="00A4596E">
        <w:rPr>
          <w:rFonts w:ascii="David" w:hAnsi="David" w:cs="David"/>
          <w:b/>
          <w:bCs/>
          <w:rtl/>
        </w:rPr>
        <w:t xml:space="preserve"> רבות,</w:t>
      </w:r>
      <w:r w:rsidRPr="00A4596E">
        <w:rPr>
          <w:rFonts w:ascii="David" w:hAnsi="David" w:cs="David"/>
          <w:b/>
          <w:bCs/>
          <w:rtl/>
        </w:rPr>
        <w:t xml:space="preserve"> כשאנו רוצים להגדיל זכויות ובמקביל אין הגדלת משאבים אז הרפורמה בעצם לא עוזרת</w:t>
      </w:r>
      <w:r w:rsidRPr="00A4596E">
        <w:rPr>
          <w:rFonts w:ascii="David" w:hAnsi="David" w:cs="David"/>
          <w:rtl/>
        </w:rPr>
        <w:t xml:space="preserve">. </w:t>
      </w:r>
      <w:r w:rsidR="00C10CA1" w:rsidRPr="00A4596E">
        <w:rPr>
          <w:rFonts w:ascii="David" w:hAnsi="David" w:cs="David"/>
          <w:rtl/>
        </w:rPr>
        <w:t xml:space="preserve">כך </w:t>
      </w:r>
      <w:r w:rsidRPr="00A4596E">
        <w:rPr>
          <w:rFonts w:ascii="David" w:hAnsi="David" w:cs="David"/>
          <w:rtl/>
        </w:rPr>
        <w:t>למשל</w:t>
      </w:r>
      <w:r w:rsidR="00C10CA1" w:rsidRPr="00A4596E">
        <w:rPr>
          <w:rFonts w:ascii="David" w:hAnsi="David" w:cs="David"/>
          <w:rtl/>
        </w:rPr>
        <w:t>,</w:t>
      </w:r>
      <w:r w:rsidRPr="00A4596E">
        <w:rPr>
          <w:rFonts w:ascii="David" w:hAnsi="David" w:cs="David"/>
          <w:rtl/>
        </w:rPr>
        <w:t xml:space="preserve"> קיצור המעצר הראשוני באזרחות ל</w:t>
      </w:r>
      <w:r w:rsidR="00C10CA1" w:rsidRPr="00A4596E">
        <w:rPr>
          <w:rFonts w:ascii="David" w:hAnsi="David" w:cs="David"/>
          <w:rtl/>
        </w:rPr>
        <w:t>-</w:t>
      </w:r>
      <w:r w:rsidRPr="00A4596E">
        <w:rPr>
          <w:rFonts w:ascii="David" w:hAnsi="David" w:cs="David"/>
          <w:rtl/>
        </w:rPr>
        <w:t xml:space="preserve">24 </w:t>
      </w:r>
      <w:r w:rsidR="00C10CA1" w:rsidRPr="00A4596E">
        <w:rPr>
          <w:rFonts w:ascii="David" w:hAnsi="David" w:cs="David"/>
          <w:rtl/>
        </w:rPr>
        <w:t>שעות</w:t>
      </w:r>
      <w:r w:rsidR="009219F0" w:rsidRPr="00A4596E">
        <w:rPr>
          <w:rFonts w:ascii="David" w:hAnsi="David" w:cs="David"/>
          <w:rtl/>
        </w:rPr>
        <w:t xml:space="preserve"> (במקום 48 שעות)</w:t>
      </w:r>
      <w:r w:rsidR="00C10CA1" w:rsidRPr="00A4596E">
        <w:rPr>
          <w:rFonts w:ascii="David" w:hAnsi="David" w:cs="David"/>
          <w:rtl/>
        </w:rPr>
        <w:t xml:space="preserve"> </w:t>
      </w:r>
      <w:r w:rsidRPr="00A4596E">
        <w:rPr>
          <w:rFonts w:ascii="David" w:hAnsi="David" w:cs="David"/>
          <w:rtl/>
        </w:rPr>
        <w:t>עד הבאה בפני ש</w:t>
      </w:r>
      <w:r w:rsidR="009E68FC">
        <w:rPr>
          <w:rFonts w:ascii="David" w:hAnsi="David" w:cs="David" w:hint="cs"/>
          <w:rtl/>
        </w:rPr>
        <w:t>ופט בפועל</w:t>
      </w:r>
      <w:r w:rsidRPr="00A4596E">
        <w:rPr>
          <w:rFonts w:ascii="David" w:hAnsi="David" w:cs="David"/>
          <w:rtl/>
        </w:rPr>
        <w:t xml:space="preserve"> פגע בעצורים</w:t>
      </w:r>
      <w:r w:rsidR="009E68FC">
        <w:rPr>
          <w:rFonts w:ascii="David" w:hAnsi="David" w:cs="David" w:hint="cs"/>
          <w:rtl/>
        </w:rPr>
        <w:t xml:space="preserve"> עצמם</w:t>
      </w:r>
      <w:r w:rsidRPr="00A4596E">
        <w:rPr>
          <w:rFonts w:ascii="David" w:hAnsi="David" w:cs="David"/>
          <w:rtl/>
        </w:rPr>
        <w:t xml:space="preserve">. הרעיון הוא כמובן </w:t>
      </w:r>
      <w:r w:rsidR="00C10CA1" w:rsidRPr="00A4596E">
        <w:rPr>
          <w:rFonts w:ascii="David" w:hAnsi="David" w:cs="David"/>
          <w:rtl/>
        </w:rPr>
        <w:t>אצילי</w:t>
      </w:r>
      <w:r w:rsidRPr="00A4596E">
        <w:rPr>
          <w:rFonts w:ascii="David" w:hAnsi="David" w:cs="David"/>
          <w:rtl/>
        </w:rPr>
        <w:t xml:space="preserve"> </w:t>
      </w:r>
      <w:r w:rsidR="004E2315" w:rsidRPr="00A4596E">
        <w:rPr>
          <w:rFonts w:ascii="David" w:hAnsi="David" w:cs="David"/>
          <w:u w:val="single"/>
          <w:rtl/>
        </w:rPr>
        <w:t>אבל</w:t>
      </w:r>
      <w:r w:rsidRPr="00A4596E">
        <w:rPr>
          <w:rFonts w:ascii="David" w:hAnsi="David" w:cs="David"/>
          <w:rtl/>
        </w:rPr>
        <w:t xml:space="preserve"> בפועל כיום ההתעסקות היא במי השופט</w:t>
      </w:r>
      <w:r w:rsidR="009219F0" w:rsidRPr="00A4596E">
        <w:rPr>
          <w:rFonts w:ascii="David" w:hAnsi="David" w:cs="David"/>
          <w:rtl/>
        </w:rPr>
        <w:t xml:space="preserve"> שישפוט, איזה שוטר ילווה את החשוד לבית המעצר</w:t>
      </w:r>
      <w:r w:rsidRPr="00A4596E">
        <w:rPr>
          <w:rFonts w:ascii="David" w:hAnsi="David" w:cs="David"/>
          <w:rtl/>
        </w:rPr>
        <w:t xml:space="preserve"> ו</w:t>
      </w:r>
      <w:r w:rsidR="00C10CA1" w:rsidRPr="00A4596E">
        <w:rPr>
          <w:rFonts w:ascii="David" w:hAnsi="David" w:cs="David"/>
          <w:rtl/>
        </w:rPr>
        <w:t>ב</w:t>
      </w:r>
      <w:r w:rsidRPr="00A4596E">
        <w:rPr>
          <w:rFonts w:ascii="David" w:hAnsi="David" w:cs="David"/>
          <w:rtl/>
        </w:rPr>
        <w:t>הגשת הבקשה</w:t>
      </w:r>
      <w:r w:rsidR="009263E7" w:rsidRPr="00A4596E">
        <w:rPr>
          <w:rFonts w:ascii="David" w:hAnsi="David" w:cs="David"/>
          <w:rtl/>
        </w:rPr>
        <w:t xml:space="preserve"> מהר </w:t>
      </w:r>
      <w:r w:rsidR="009263E7" w:rsidRPr="00A4596E">
        <w:rPr>
          <w:rFonts w:ascii="David" w:hAnsi="David" w:cs="David"/>
          <w:rtl/>
        </w:rPr>
        <w:lastRenderedPageBreak/>
        <w:t>ככל האפשר</w:t>
      </w:r>
      <w:r w:rsidR="00C10CA1" w:rsidRPr="00A4596E">
        <w:rPr>
          <w:rFonts w:ascii="David" w:hAnsi="David" w:cs="David"/>
          <w:rtl/>
        </w:rPr>
        <w:t>.</w:t>
      </w:r>
      <w:r w:rsidRPr="00A4596E">
        <w:rPr>
          <w:rFonts w:ascii="David" w:hAnsi="David" w:cs="David"/>
          <w:rtl/>
        </w:rPr>
        <w:t xml:space="preserve"> </w:t>
      </w:r>
      <w:r w:rsidR="009263E7" w:rsidRPr="00A4596E">
        <w:rPr>
          <w:rFonts w:ascii="David" w:hAnsi="David" w:cs="David"/>
          <w:rtl/>
        </w:rPr>
        <w:t>הש</w:t>
      </w:r>
      <w:r w:rsidR="009E68FC">
        <w:rPr>
          <w:rFonts w:ascii="David" w:hAnsi="David" w:cs="David" w:hint="cs"/>
          <w:rtl/>
        </w:rPr>
        <w:t>ו</w:t>
      </w:r>
      <w:r w:rsidR="009263E7" w:rsidRPr="00A4596E">
        <w:rPr>
          <w:rFonts w:ascii="David" w:hAnsi="David" w:cs="David"/>
          <w:rtl/>
        </w:rPr>
        <w:t>'</w:t>
      </w:r>
      <w:r w:rsidRPr="00A4596E">
        <w:rPr>
          <w:rFonts w:ascii="David" w:hAnsi="David" w:cs="David"/>
          <w:rtl/>
        </w:rPr>
        <w:t xml:space="preserve"> עצמו, </w:t>
      </w:r>
      <w:r w:rsidR="009263E7" w:rsidRPr="00A4596E">
        <w:rPr>
          <w:rFonts w:ascii="David" w:hAnsi="David" w:cs="David"/>
          <w:rtl/>
        </w:rPr>
        <w:t>ברוב המקרים</w:t>
      </w:r>
      <w:r w:rsidRPr="00A4596E">
        <w:rPr>
          <w:rFonts w:ascii="David" w:hAnsi="David" w:cs="David"/>
          <w:rtl/>
        </w:rPr>
        <w:t xml:space="preserve">, משמש כחותמת גומי </w:t>
      </w:r>
      <w:r w:rsidR="009263E7" w:rsidRPr="00A4596E">
        <w:rPr>
          <w:rFonts w:ascii="David" w:hAnsi="David" w:cs="David"/>
          <w:rtl/>
        </w:rPr>
        <w:t>להארכת מעצר ע"מ</w:t>
      </w:r>
      <w:r w:rsidRPr="00A4596E">
        <w:rPr>
          <w:rFonts w:ascii="David" w:hAnsi="David" w:cs="David"/>
          <w:rtl/>
        </w:rPr>
        <w:t xml:space="preserve"> לאפשר ל</w:t>
      </w:r>
      <w:r w:rsidR="00C10CA1" w:rsidRPr="00A4596E">
        <w:rPr>
          <w:rFonts w:ascii="David" w:hAnsi="David" w:cs="David"/>
          <w:rtl/>
        </w:rPr>
        <w:t>מ</w:t>
      </w:r>
      <w:r w:rsidRPr="00A4596E">
        <w:rPr>
          <w:rFonts w:ascii="David" w:hAnsi="David" w:cs="David"/>
          <w:rtl/>
        </w:rPr>
        <w:t xml:space="preserve">שטרה להמשיך לחקור. מחקרים מראים שהרפורמה לא </w:t>
      </w:r>
      <w:r w:rsidR="009263E7" w:rsidRPr="00A4596E">
        <w:rPr>
          <w:rFonts w:ascii="David" w:hAnsi="David" w:cs="David"/>
          <w:rtl/>
        </w:rPr>
        <w:t>הפחיתה</w:t>
      </w:r>
      <w:r w:rsidRPr="00A4596E">
        <w:rPr>
          <w:rFonts w:ascii="David" w:hAnsi="David" w:cs="David"/>
          <w:rtl/>
        </w:rPr>
        <w:t xml:space="preserve"> מעצרים</w:t>
      </w:r>
      <w:r w:rsidR="009219F0" w:rsidRPr="00A4596E">
        <w:rPr>
          <w:rFonts w:ascii="David" w:hAnsi="David" w:cs="David"/>
          <w:rtl/>
        </w:rPr>
        <w:t>: כאשר יש כל כ</w:t>
      </w:r>
      <w:r w:rsidR="009E68FC">
        <w:rPr>
          <w:rFonts w:ascii="David" w:hAnsi="David" w:cs="David"/>
          <w:rtl/>
        </w:rPr>
        <w:t xml:space="preserve">ך מעט זמן מתעסקים בפרוצדורה של </w:t>
      </w:r>
      <w:r w:rsidR="009219F0" w:rsidRPr="00A4596E">
        <w:rPr>
          <w:rFonts w:ascii="David" w:hAnsi="David" w:cs="David"/>
          <w:rtl/>
        </w:rPr>
        <w:t>הארכ</w:t>
      </w:r>
      <w:r w:rsidR="009E68FC">
        <w:rPr>
          <w:rFonts w:ascii="David" w:hAnsi="David" w:cs="David" w:hint="cs"/>
          <w:rtl/>
        </w:rPr>
        <w:t>ת</w:t>
      </w:r>
      <w:r w:rsidR="009219F0" w:rsidRPr="00A4596E">
        <w:rPr>
          <w:rFonts w:ascii="David" w:hAnsi="David" w:cs="David"/>
          <w:rtl/>
        </w:rPr>
        <w:t xml:space="preserve"> תקופת המעצר במקום לחקור בפעול את החשוד. והשופטים נותנים בד"כ יום </w:t>
      </w:r>
      <w:proofErr w:type="spellStart"/>
      <w:r w:rsidR="009219F0" w:rsidRPr="00A4596E">
        <w:rPr>
          <w:rFonts w:ascii="David" w:hAnsi="David" w:cs="David"/>
          <w:rtl/>
        </w:rPr>
        <w:t>יומים</w:t>
      </w:r>
      <w:proofErr w:type="spellEnd"/>
      <w:r w:rsidR="009219F0" w:rsidRPr="00A4596E">
        <w:rPr>
          <w:rFonts w:ascii="David" w:hAnsi="David" w:cs="David"/>
          <w:rtl/>
        </w:rPr>
        <w:t xml:space="preserve"> הארכה.</w:t>
      </w:r>
    </w:p>
    <w:p w:rsidR="00AB6354" w:rsidRPr="00A4596E" w:rsidRDefault="00AB6354" w:rsidP="00A4596E">
      <w:pPr>
        <w:spacing w:after="0" w:line="360" w:lineRule="auto"/>
        <w:jc w:val="both"/>
        <w:rPr>
          <w:rFonts w:ascii="David" w:hAnsi="David" w:cs="David"/>
          <w:color w:val="0070C0"/>
          <w:rtl/>
        </w:rPr>
      </w:pPr>
    </w:p>
    <w:p w:rsidR="00AB6354" w:rsidRPr="00203261" w:rsidRDefault="00AB6354" w:rsidP="00203261">
      <w:pPr>
        <w:pStyle w:val="a7"/>
        <w:numPr>
          <w:ilvl w:val="1"/>
          <w:numId w:val="9"/>
        </w:numPr>
        <w:spacing w:after="0" w:line="360" w:lineRule="auto"/>
        <w:ind w:left="248" w:hanging="248"/>
        <w:jc w:val="both"/>
        <w:rPr>
          <w:rFonts w:ascii="David" w:hAnsi="David" w:cs="David"/>
          <w:b/>
          <w:bCs/>
          <w:sz w:val="24"/>
          <w:szCs w:val="24"/>
          <w:u w:val="single"/>
          <w:rtl/>
        </w:rPr>
      </w:pPr>
      <w:r w:rsidRPr="00203261">
        <w:rPr>
          <w:rFonts w:ascii="David" w:hAnsi="David" w:cs="David"/>
          <w:b/>
          <w:bCs/>
          <w:sz w:val="24"/>
          <w:szCs w:val="24"/>
          <w:u w:val="single"/>
          <w:rtl/>
        </w:rPr>
        <w:t>עיכוב ביצוע עונש מאסר עד החלטה בערעור</w:t>
      </w:r>
    </w:p>
    <w:p w:rsidR="001C2451" w:rsidRPr="00A4596E" w:rsidRDefault="00203261" w:rsidP="00A4596E">
      <w:pPr>
        <w:spacing w:after="0" w:line="360" w:lineRule="auto"/>
        <w:jc w:val="both"/>
        <w:rPr>
          <w:rFonts w:ascii="David" w:hAnsi="David" w:cs="David"/>
          <w:rtl/>
        </w:rPr>
      </w:pPr>
      <w:r>
        <w:rPr>
          <w:rFonts w:ascii="David" w:hAnsi="David" w:cs="David" w:hint="cs"/>
          <w:rtl/>
        </w:rPr>
        <w:t xml:space="preserve">מדובר על סיטואציה בה אדם הורשע בערכאה ראשונה (חזקת החפות שלו כורסמה בגלל ההרשעה), והוא </w:t>
      </w:r>
      <w:r w:rsidR="00AB6354" w:rsidRPr="00A4596E">
        <w:rPr>
          <w:rFonts w:ascii="David" w:hAnsi="David" w:cs="David"/>
          <w:rtl/>
        </w:rPr>
        <w:t xml:space="preserve">מבקש לעכב את העונש כי </w:t>
      </w:r>
      <w:r w:rsidR="002E7AF7" w:rsidRPr="00A4596E">
        <w:rPr>
          <w:rFonts w:ascii="David" w:hAnsi="David" w:cs="David"/>
          <w:rtl/>
        </w:rPr>
        <w:t>הוא רוצה להגיש ערעור</w:t>
      </w:r>
      <w:r w:rsidR="002E7AF7" w:rsidRPr="00A4596E">
        <w:rPr>
          <w:rFonts w:ascii="David" w:hAnsi="David" w:cs="David"/>
        </w:rPr>
        <w:t>/</w:t>
      </w:r>
      <w:r w:rsidR="00AB6354" w:rsidRPr="00A4596E">
        <w:rPr>
          <w:rFonts w:ascii="David" w:hAnsi="David" w:cs="David"/>
          <w:rtl/>
        </w:rPr>
        <w:t>חושב שיש הצדקה לכך ועוד.</w:t>
      </w:r>
      <w:r w:rsidR="001C2451" w:rsidRPr="00A4596E">
        <w:rPr>
          <w:rFonts w:ascii="David" w:hAnsi="David" w:cs="David"/>
          <w:rtl/>
        </w:rPr>
        <w:t xml:space="preserve"> </w:t>
      </w:r>
    </w:p>
    <w:p w:rsidR="00AB6354" w:rsidRPr="00A4596E" w:rsidRDefault="001C2451" w:rsidP="00A4596E">
      <w:pPr>
        <w:spacing w:after="0" w:line="360" w:lineRule="auto"/>
        <w:jc w:val="both"/>
        <w:rPr>
          <w:rFonts w:ascii="David" w:hAnsi="David" w:cs="David"/>
          <w:rtl/>
        </w:rPr>
      </w:pPr>
      <w:r w:rsidRPr="00A4596E">
        <w:rPr>
          <w:rFonts w:ascii="David" w:hAnsi="David" w:cs="David"/>
          <w:rtl/>
        </w:rPr>
        <w:t xml:space="preserve">עד למהפכה החוקתית ההלכה הייתה שעיכוב ביצוע במצב כזה הוא חריג </w:t>
      </w:r>
      <w:proofErr w:type="spellStart"/>
      <w:r w:rsidRPr="00A4596E">
        <w:rPr>
          <w:rFonts w:ascii="David" w:hAnsi="David" w:cs="David"/>
          <w:rtl/>
        </w:rPr>
        <w:t>וינתן</w:t>
      </w:r>
      <w:proofErr w:type="spellEnd"/>
      <w:r w:rsidRPr="00A4596E">
        <w:rPr>
          <w:rFonts w:ascii="David" w:hAnsi="David" w:cs="David"/>
          <w:rtl/>
        </w:rPr>
        <w:t xml:space="preserve"> אך ורק במקרים יוצאי דופן כי חזקת החפות הופרכה כי האדם הורשע ואז מגיע דיון ב</w:t>
      </w:r>
      <w:r w:rsidR="00203261">
        <w:rPr>
          <w:rFonts w:ascii="David" w:hAnsi="David" w:cs="David" w:hint="cs"/>
          <w:rtl/>
        </w:rPr>
        <w:t xml:space="preserve">פס"ד </w:t>
      </w:r>
      <w:r w:rsidRPr="00A4596E">
        <w:rPr>
          <w:rFonts w:ascii="David" w:hAnsi="David" w:cs="David"/>
          <w:rtl/>
        </w:rPr>
        <w:t>שוורץ:</w:t>
      </w:r>
    </w:p>
    <w:p w:rsidR="00AB6354" w:rsidRPr="00A4596E" w:rsidRDefault="00AB6354" w:rsidP="00A4596E">
      <w:pPr>
        <w:spacing w:after="0" w:line="360" w:lineRule="auto"/>
        <w:jc w:val="both"/>
        <w:rPr>
          <w:rFonts w:ascii="David" w:hAnsi="David" w:cs="David"/>
          <w:rtl/>
        </w:rPr>
      </w:pPr>
      <w:r w:rsidRPr="00A4596E">
        <w:rPr>
          <w:rFonts w:ascii="David" w:hAnsi="David" w:cs="David"/>
          <w:highlight w:val="green"/>
          <w:rtl/>
        </w:rPr>
        <w:t>ע"פ 99</w:t>
      </w:r>
      <w:r w:rsidRPr="00A4596E">
        <w:rPr>
          <w:rFonts w:ascii="David" w:hAnsi="David" w:cs="David"/>
          <w:highlight w:val="green"/>
        </w:rPr>
        <w:t>/</w:t>
      </w:r>
      <w:r w:rsidRPr="00A4596E">
        <w:rPr>
          <w:rFonts w:ascii="David" w:hAnsi="David" w:cs="David"/>
          <w:highlight w:val="green"/>
          <w:rtl/>
        </w:rPr>
        <w:t>117 שוורץ</w:t>
      </w:r>
      <w:r w:rsidR="0031634C">
        <w:rPr>
          <w:rFonts w:ascii="David" w:hAnsi="David" w:cs="David" w:hint="cs"/>
          <w:rtl/>
        </w:rPr>
        <w:t>-</w:t>
      </w:r>
      <w:r w:rsidRPr="00A4596E">
        <w:rPr>
          <w:rFonts w:ascii="David" w:hAnsi="David" w:cs="David"/>
          <w:color w:val="FFFF00"/>
          <w:rtl/>
        </w:rPr>
        <w:t xml:space="preserve"> </w:t>
      </w:r>
      <w:r w:rsidR="002E7AF7" w:rsidRPr="00A4596E">
        <w:rPr>
          <w:rFonts w:ascii="David" w:hAnsi="David" w:cs="David"/>
          <w:rtl/>
        </w:rPr>
        <w:t>כש</w:t>
      </w:r>
      <w:r w:rsidRPr="00A4596E">
        <w:rPr>
          <w:rFonts w:ascii="David" w:hAnsi="David" w:cs="David"/>
          <w:rtl/>
        </w:rPr>
        <w:t xml:space="preserve">אדם </w:t>
      </w:r>
      <w:r w:rsidR="002E7AF7" w:rsidRPr="00A4596E">
        <w:rPr>
          <w:rFonts w:ascii="David" w:hAnsi="David" w:cs="David"/>
          <w:rtl/>
        </w:rPr>
        <w:t>ה</w:t>
      </w:r>
      <w:r w:rsidRPr="00A4596E">
        <w:rPr>
          <w:rFonts w:ascii="David" w:hAnsi="David" w:cs="David"/>
          <w:rtl/>
        </w:rPr>
        <w:t>ורשע ו</w:t>
      </w:r>
      <w:r w:rsidR="002E7AF7" w:rsidRPr="00A4596E">
        <w:rPr>
          <w:rFonts w:ascii="David" w:hAnsi="David" w:cs="David"/>
          <w:rtl/>
        </w:rPr>
        <w:t>קיב</w:t>
      </w:r>
      <w:r w:rsidRPr="00A4596E">
        <w:rPr>
          <w:rFonts w:ascii="David" w:hAnsi="David" w:cs="David"/>
          <w:rtl/>
        </w:rPr>
        <w:t>ל</w:t>
      </w:r>
      <w:r w:rsidR="002E7AF7" w:rsidRPr="00A4596E">
        <w:rPr>
          <w:rFonts w:ascii="David" w:hAnsi="David" w:cs="David"/>
          <w:rtl/>
        </w:rPr>
        <w:t xml:space="preserve"> עונש</w:t>
      </w:r>
      <w:r w:rsidRPr="00A4596E">
        <w:rPr>
          <w:rFonts w:ascii="David" w:hAnsi="David" w:cs="David"/>
          <w:rtl/>
        </w:rPr>
        <w:t xml:space="preserve"> מאסר, </w:t>
      </w:r>
      <w:r w:rsidRPr="00A4596E">
        <w:rPr>
          <w:rFonts w:ascii="David" w:hAnsi="David" w:cs="David"/>
          <w:b/>
          <w:bCs/>
          <w:rtl/>
        </w:rPr>
        <w:t>הכלל הרגיל</w:t>
      </w:r>
      <w:r w:rsidRPr="00A4596E">
        <w:rPr>
          <w:rFonts w:ascii="David" w:hAnsi="David" w:cs="David"/>
          <w:rtl/>
        </w:rPr>
        <w:t xml:space="preserve"> שהיה לפני </w:t>
      </w:r>
      <w:proofErr w:type="spellStart"/>
      <w:r w:rsidR="002E7AF7" w:rsidRPr="00A4596E">
        <w:rPr>
          <w:rFonts w:ascii="David" w:hAnsi="David" w:cs="David"/>
          <w:rtl/>
        </w:rPr>
        <w:t>חו"י</w:t>
      </w:r>
      <w:proofErr w:type="spellEnd"/>
      <w:r w:rsidR="002E7AF7" w:rsidRPr="00A4596E">
        <w:rPr>
          <w:rFonts w:ascii="David" w:hAnsi="David" w:cs="David"/>
          <w:rtl/>
        </w:rPr>
        <w:t xml:space="preserve"> </w:t>
      </w:r>
      <w:proofErr w:type="spellStart"/>
      <w:r w:rsidR="002E7AF7" w:rsidRPr="00A4596E">
        <w:rPr>
          <w:rFonts w:ascii="David" w:hAnsi="David" w:cs="David"/>
          <w:rtl/>
        </w:rPr>
        <w:t>כבוה"א</w:t>
      </w:r>
      <w:proofErr w:type="spellEnd"/>
      <w:r w:rsidRPr="00A4596E">
        <w:rPr>
          <w:rFonts w:ascii="David" w:hAnsi="David" w:cs="David"/>
          <w:rtl/>
        </w:rPr>
        <w:t xml:space="preserve"> ה</w:t>
      </w:r>
      <w:r w:rsidR="002E7AF7" w:rsidRPr="00A4596E">
        <w:rPr>
          <w:rFonts w:ascii="David" w:hAnsi="David" w:cs="David"/>
          <w:rtl/>
        </w:rPr>
        <w:t>יה</w:t>
      </w:r>
      <w:r w:rsidRPr="00A4596E">
        <w:rPr>
          <w:rFonts w:ascii="David" w:hAnsi="David" w:cs="David"/>
          <w:rtl/>
        </w:rPr>
        <w:t xml:space="preserve"> שלא מעכבים את העונש משום שחזקת החפות כבר הופרכה.</w:t>
      </w:r>
      <w:r w:rsidR="00C428A2" w:rsidRPr="00A4596E">
        <w:rPr>
          <w:rFonts w:ascii="David" w:hAnsi="David" w:cs="David"/>
          <w:rtl/>
        </w:rPr>
        <w:t xml:space="preserve"> עיכוב ביצוע היה</w:t>
      </w:r>
      <w:r w:rsidRPr="00A4596E">
        <w:rPr>
          <w:rFonts w:ascii="David" w:hAnsi="David" w:cs="David"/>
          <w:rtl/>
        </w:rPr>
        <w:t xml:space="preserve"> </w:t>
      </w:r>
      <w:r w:rsidRPr="00A4596E">
        <w:rPr>
          <w:rFonts w:ascii="David" w:hAnsi="David" w:cs="David"/>
          <w:b/>
          <w:bCs/>
          <w:rtl/>
        </w:rPr>
        <w:t>החריג</w:t>
      </w:r>
      <w:r w:rsidR="00C428A2" w:rsidRPr="00A4596E">
        <w:rPr>
          <w:rFonts w:ascii="David" w:hAnsi="David" w:cs="David"/>
          <w:rtl/>
        </w:rPr>
        <w:t>.</w:t>
      </w:r>
    </w:p>
    <w:p w:rsidR="002E7AF7" w:rsidRPr="00A4596E" w:rsidRDefault="00AB6354" w:rsidP="00A4596E">
      <w:pPr>
        <w:spacing w:after="0" w:line="360" w:lineRule="auto"/>
        <w:jc w:val="both"/>
        <w:rPr>
          <w:rFonts w:ascii="David" w:hAnsi="David" w:cs="David"/>
          <w:rtl/>
        </w:rPr>
      </w:pPr>
      <w:r w:rsidRPr="00096A69">
        <w:rPr>
          <w:rFonts w:ascii="David" w:hAnsi="David" w:cs="David"/>
          <w:b/>
          <w:bCs/>
          <w:rtl/>
        </w:rPr>
        <w:t>בפס"ד שוורץ שונה הכלל</w:t>
      </w:r>
      <w:r w:rsidR="00096A69">
        <w:rPr>
          <w:rFonts w:ascii="David" w:hAnsi="David" w:cs="David" w:hint="cs"/>
          <w:rtl/>
        </w:rPr>
        <w:t>.</w:t>
      </w:r>
      <w:r w:rsidR="001C2451" w:rsidRPr="00A4596E">
        <w:rPr>
          <w:rFonts w:ascii="David" w:hAnsi="David" w:cs="David"/>
          <w:rtl/>
        </w:rPr>
        <w:t xml:space="preserve"> עדיין יש סיכוי שבערעור הדברים ישתנו ולכן יש לתת משקל לחירות האדם ולחזקת החפות.</w:t>
      </w:r>
      <w:r w:rsidRPr="00A4596E">
        <w:rPr>
          <w:rFonts w:ascii="David" w:hAnsi="David" w:cs="David"/>
          <w:rtl/>
        </w:rPr>
        <w:t xml:space="preserve"> ביהמ"ש (</w:t>
      </w:r>
      <w:r w:rsidRPr="00A4596E">
        <w:rPr>
          <w:rFonts w:ascii="David" w:hAnsi="David" w:cs="David"/>
          <w:b/>
          <w:bCs/>
          <w:rtl/>
        </w:rPr>
        <w:t>בייניש</w:t>
      </w:r>
      <w:r w:rsidRPr="00A4596E">
        <w:rPr>
          <w:rFonts w:ascii="David" w:hAnsi="David" w:cs="David"/>
          <w:rtl/>
        </w:rPr>
        <w:t xml:space="preserve">) אמר כי אומנם חזקת החפות כורסמה כי האדם הורשע </w:t>
      </w:r>
      <w:r w:rsidR="004E2315" w:rsidRPr="00A4596E">
        <w:rPr>
          <w:rFonts w:ascii="David" w:hAnsi="David" w:cs="David"/>
          <w:u w:val="single"/>
          <w:rtl/>
        </w:rPr>
        <w:t>אך</w:t>
      </w:r>
      <w:r w:rsidRPr="00A4596E">
        <w:rPr>
          <w:rFonts w:ascii="David" w:hAnsi="David" w:cs="David"/>
          <w:rtl/>
        </w:rPr>
        <w:t xml:space="preserve"> עדיין ישנו סיכוי שהאדם יצליח להפוך את הקערה </w:t>
      </w:r>
      <w:r w:rsidR="002E7AF7" w:rsidRPr="00A4596E">
        <w:rPr>
          <w:rFonts w:ascii="David" w:hAnsi="David" w:cs="David"/>
          <w:rtl/>
        </w:rPr>
        <w:t>על פיה</w:t>
      </w:r>
      <w:r w:rsidRPr="00A4596E">
        <w:rPr>
          <w:rFonts w:ascii="David" w:hAnsi="David" w:cs="David"/>
          <w:rtl/>
        </w:rPr>
        <w:t xml:space="preserve"> בערעור וההרשעה אינה חלוטה. לכן </w:t>
      </w:r>
      <w:r w:rsidRPr="00A4596E">
        <w:rPr>
          <w:rFonts w:ascii="David" w:hAnsi="David" w:cs="David"/>
          <w:b/>
          <w:bCs/>
          <w:rtl/>
        </w:rPr>
        <w:t>הכלל</w:t>
      </w:r>
      <w:r w:rsidRPr="00A4596E">
        <w:rPr>
          <w:rFonts w:ascii="David" w:hAnsi="David" w:cs="David"/>
          <w:rtl/>
        </w:rPr>
        <w:t xml:space="preserve"> </w:t>
      </w:r>
      <w:r w:rsidR="002E7AF7" w:rsidRPr="00A4596E">
        <w:rPr>
          <w:rFonts w:ascii="David" w:hAnsi="David" w:cs="David"/>
          <w:rtl/>
        </w:rPr>
        <w:t xml:space="preserve">מעתה </w:t>
      </w:r>
      <w:r w:rsidRPr="00A4596E">
        <w:rPr>
          <w:rFonts w:ascii="David" w:hAnsi="David" w:cs="David"/>
          <w:rtl/>
        </w:rPr>
        <w:t xml:space="preserve">הוא </w:t>
      </w:r>
      <w:r w:rsidRPr="00A4596E">
        <w:rPr>
          <w:rFonts w:ascii="David" w:hAnsi="David" w:cs="David"/>
          <w:highlight w:val="yellow"/>
          <w:rtl/>
        </w:rPr>
        <w:t>ש</w:t>
      </w:r>
      <w:r w:rsidR="00096A69">
        <w:rPr>
          <w:rFonts w:ascii="David" w:hAnsi="David" w:cs="David"/>
          <w:highlight w:val="yellow"/>
          <w:rtl/>
        </w:rPr>
        <w:t xml:space="preserve">הגשת ערעור כשלעצמה לא מעכבת את </w:t>
      </w:r>
      <w:r w:rsidRPr="00A4596E">
        <w:rPr>
          <w:rFonts w:ascii="David" w:hAnsi="David" w:cs="David"/>
          <w:highlight w:val="yellow"/>
          <w:rtl/>
        </w:rPr>
        <w:t>ביצוע</w:t>
      </w:r>
      <w:r w:rsidR="00096A69">
        <w:rPr>
          <w:rFonts w:ascii="David" w:hAnsi="David" w:cs="David" w:hint="cs"/>
          <w:highlight w:val="yellow"/>
          <w:rtl/>
        </w:rPr>
        <w:t xml:space="preserve"> עונש המאסר וזה נתון לשיקול ביהמ"ש,</w:t>
      </w:r>
      <w:r w:rsidRPr="00A4596E">
        <w:rPr>
          <w:rFonts w:ascii="David" w:hAnsi="David" w:cs="David"/>
          <w:highlight w:val="yellow"/>
          <w:rtl/>
        </w:rPr>
        <w:t xml:space="preserve"> </w:t>
      </w:r>
      <w:r w:rsidR="004E2315" w:rsidRPr="00A4596E">
        <w:rPr>
          <w:rFonts w:ascii="David" w:hAnsi="David" w:cs="David"/>
          <w:highlight w:val="yellow"/>
          <w:u w:val="single"/>
          <w:rtl/>
        </w:rPr>
        <w:t>אבל</w:t>
      </w:r>
      <w:r w:rsidRPr="00A4596E">
        <w:rPr>
          <w:rFonts w:ascii="David" w:hAnsi="David" w:cs="David"/>
          <w:highlight w:val="yellow"/>
          <w:rtl/>
        </w:rPr>
        <w:t xml:space="preserve"> </w:t>
      </w:r>
      <w:r w:rsidR="002E7AF7" w:rsidRPr="00A4596E">
        <w:rPr>
          <w:rFonts w:ascii="David" w:hAnsi="David" w:cs="David"/>
          <w:highlight w:val="yellow"/>
          <w:rtl/>
        </w:rPr>
        <w:t>כעת נעכב לא רק במקרים</w:t>
      </w:r>
      <w:r w:rsidRPr="00A4596E">
        <w:rPr>
          <w:rFonts w:ascii="David" w:hAnsi="David" w:cs="David"/>
          <w:highlight w:val="yellow"/>
          <w:rtl/>
        </w:rPr>
        <w:t xml:space="preserve"> נדיר</w:t>
      </w:r>
      <w:r w:rsidR="002E7AF7" w:rsidRPr="00A4596E">
        <w:rPr>
          <w:rFonts w:ascii="David" w:hAnsi="David" w:cs="David"/>
          <w:highlight w:val="yellow"/>
          <w:rtl/>
        </w:rPr>
        <w:t>ים</w:t>
      </w:r>
      <w:r w:rsidRPr="00A4596E">
        <w:rPr>
          <w:rFonts w:ascii="David" w:hAnsi="David" w:cs="David"/>
          <w:rtl/>
        </w:rPr>
        <w:t xml:space="preserve">. </w:t>
      </w:r>
      <w:r w:rsidRPr="00096A69">
        <w:rPr>
          <w:rFonts w:ascii="David" w:hAnsi="David" w:cs="David"/>
          <w:b/>
          <w:bCs/>
          <w:rtl/>
        </w:rPr>
        <w:t>הנטל יהיה על המבקש</w:t>
      </w:r>
      <w:r w:rsidRPr="00A4596E">
        <w:rPr>
          <w:rFonts w:ascii="David" w:hAnsi="David" w:cs="David"/>
          <w:rtl/>
        </w:rPr>
        <w:t xml:space="preserve"> להראות לביהמ"ש </w:t>
      </w:r>
      <w:r w:rsidR="002E7AF7" w:rsidRPr="00A4596E">
        <w:rPr>
          <w:rFonts w:ascii="David" w:hAnsi="David" w:cs="David"/>
          <w:rtl/>
        </w:rPr>
        <w:t>של הערעור</w:t>
      </w:r>
      <w:r w:rsidRPr="00A4596E">
        <w:rPr>
          <w:rFonts w:ascii="David" w:hAnsi="David" w:cs="David"/>
          <w:rtl/>
        </w:rPr>
        <w:t xml:space="preserve"> </w:t>
      </w:r>
      <w:r w:rsidRPr="00A4596E">
        <w:rPr>
          <w:rFonts w:ascii="David" w:hAnsi="David" w:cs="David"/>
          <w:b/>
          <w:bCs/>
          <w:rtl/>
        </w:rPr>
        <w:t>שמאזן השיקולים</w:t>
      </w:r>
      <w:r w:rsidRPr="00A4596E">
        <w:rPr>
          <w:rFonts w:ascii="David" w:hAnsi="David" w:cs="David"/>
          <w:rtl/>
        </w:rPr>
        <w:t xml:space="preserve"> שפועלים לטובתו (</w:t>
      </w:r>
      <w:r w:rsidR="00F56EA4" w:rsidRPr="00A4596E">
        <w:rPr>
          <w:rFonts w:ascii="David" w:hAnsi="David" w:cs="David"/>
          <w:rtl/>
        </w:rPr>
        <w:t>=עיכוב ביצוע</w:t>
      </w:r>
      <w:r w:rsidRPr="00A4596E">
        <w:rPr>
          <w:rFonts w:ascii="David" w:hAnsi="David" w:cs="David"/>
          <w:rtl/>
        </w:rPr>
        <w:t xml:space="preserve">) גובר על אינטרס </w:t>
      </w:r>
      <w:r w:rsidR="002E7AF7" w:rsidRPr="00A4596E">
        <w:rPr>
          <w:rFonts w:ascii="David" w:hAnsi="David" w:cs="David"/>
          <w:rtl/>
        </w:rPr>
        <w:t xml:space="preserve">אכיפת העונש </w:t>
      </w:r>
      <w:proofErr w:type="spellStart"/>
      <w:r w:rsidR="002E7AF7" w:rsidRPr="00A4596E">
        <w:rPr>
          <w:rFonts w:ascii="David" w:hAnsi="David" w:cs="David"/>
          <w:rtl/>
        </w:rPr>
        <w:t>המיידית</w:t>
      </w:r>
      <w:proofErr w:type="spellEnd"/>
      <w:r w:rsidRPr="00A4596E">
        <w:rPr>
          <w:rFonts w:ascii="David" w:hAnsi="David" w:cs="David"/>
          <w:rtl/>
        </w:rPr>
        <w:t>.</w:t>
      </w:r>
    </w:p>
    <w:p w:rsidR="00AB6354" w:rsidRPr="00096A69" w:rsidRDefault="00AB6354" w:rsidP="00A4596E">
      <w:pPr>
        <w:spacing w:after="0" w:line="360" w:lineRule="auto"/>
        <w:jc w:val="both"/>
        <w:rPr>
          <w:rFonts w:ascii="David" w:hAnsi="David" w:cs="David"/>
          <w:u w:val="single"/>
          <w:rtl/>
        </w:rPr>
      </w:pPr>
      <w:r w:rsidRPr="00096A69">
        <w:rPr>
          <w:rFonts w:ascii="David" w:hAnsi="David" w:cs="David"/>
          <w:u w:val="single"/>
          <w:rtl/>
        </w:rPr>
        <w:t>השיקולים כוללים</w:t>
      </w:r>
      <w:r w:rsidRPr="00096A69">
        <w:rPr>
          <w:rFonts w:ascii="David" w:hAnsi="David" w:cs="David"/>
        </w:rPr>
        <w:t>:</w:t>
      </w:r>
    </w:p>
    <w:p w:rsidR="00AB6354" w:rsidRPr="00096A69" w:rsidRDefault="00AB6354" w:rsidP="00096A69">
      <w:pPr>
        <w:pStyle w:val="a7"/>
        <w:numPr>
          <w:ilvl w:val="0"/>
          <w:numId w:val="7"/>
        </w:numPr>
        <w:spacing w:after="0" w:line="360" w:lineRule="auto"/>
        <w:ind w:left="248" w:hanging="245"/>
        <w:jc w:val="both"/>
        <w:rPr>
          <w:rFonts w:ascii="David" w:hAnsi="David" w:cs="David"/>
        </w:rPr>
      </w:pPr>
      <w:r w:rsidRPr="00096A69">
        <w:rPr>
          <w:rFonts w:ascii="David" w:hAnsi="David" w:cs="David"/>
          <w:b/>
          <w:bCs/>
          <w:rtl/>
        </w:rPr>
        <w:t>מסוכנות</w:t>
      </w:r>
      <w:r w:rsidR="00C46706" w:rsidRPr="00096A69">
        <w:rPr>
          <w:rFonts w:ascii="David" w:hAnsi="David" w:cs="David"/>
          <w:rtl/>
        </w:rPr>
        <w:t xml:space="preserve">- האם האדם היה עצור בשל מסוכנות והוא </w:t>
      </w:r>
      <w:r w:rsidR="00110821" w:rsidRPr="00096A69">
        <w:rPr>
          <w:rFonts w:ascii="David" w:hAnsi="David" w:cs="David"/>
          <w:rtl/>
        </w:rPr>
        <w:t>הורשע בכך?</w:t>
      </w:r>
    </w:p>
    <w:p w:rsidR="00AB6354" w:rsidRPr="00096A69" w:rsidRDefault="00AB6354" w:rsidP="00096A69">
      <w:pPr>
        <w:pStyle w:val="a7"/>
        <w:numPr>
          <w:ilvl w:val="0"/>
          <w:numId w:val="7"/>
        </w:numPr>
        <w:spacing w:after="0" w:line="360" w:lineRule="auto"/>
        <w:ind w:left="248" w:hanging="245"/>
        <w:jc w:val="both"/>
        <w:rPr>
          <w:rFonts w:ascii="David" w:hAnsi="David" w:cs="David"/>
        </w:rPr>
      </w:pPr>
      <w:r w:rsidRPr="00096A69">
        <w:rPr>
          <w:rFonts w:ascii="David" w:hAnsi="David" w:cs="David"/>
          <w:b/>
          <w:bCs/>
          <w:rtl/>
        </w:rPr>
        <w:t>כלל הנסיבות</w:t>
      </w:r>
      <w:r w:rsidR="00C46706" w:rsidRPr="00096A69">
        <w:rPr>
          <w:rFonts w:ascii="David" w:hAnsi="David" w:cs="David"/>
          <w:rtl/>
        </w:rPr>
        <w:t>- עבר פלילי וכו'.</w:t>
      </w:r>
    </w:p>
    <w:p w:rsidR="00AB6354" w:rsidRPr="00096A69" w:rsidRDefault="00AB6354" w:rsidP="00096A69">
      <w:pPr>
        <w:pStyle w:val="a7"/>
        <w:numPr>
          <w:ilvl w:val="0"/>
          <w:numId w:val="7"/>
        </w:numPr>
        <w:spacing w:after="0" w:line="360" w:lineRule="auto"/>
        <w:ind w:left="248" w:hanging="245"/>
        <w:jc w:val="both"/>
        <w:rPr>
          <w:rFonts w:ascii="David" w:hAnsi="David" w:cs="David"/>
        </w:rPr>
      </w:pPr>
      <w:r w:rsidRPr="00096A69">
        <w:rPr>
          <w:rFonts w:ascii="David" w:hAnsi="David" w:cs="David"/>
          <w:b/>
          <w:bCs/>
          <w:rtl/>
        </w:rPr>
        <w:t>סיכויי הערעור</w:t>
      </w:r>
      <w:r w:rsidR="00096A69">
        <w:rPr>
          <w:rFonts w:ascii="David" w:hAnsi="David" w:cs="David" w:hint="cs"/>
          <w:rtl/>
        </w:rPr>
        <w:t>-</w:t>
      </w:r>
      <w:r w:rsidR="00C46706" w:rsidRPr="00096A69">
        <w:rPr>
          <w:rFonts w:ascii="David" w:hAnsi="David" w:cs="David"/>
          <w:rtl/>
        </w:rPr>
        <w:t xml:space="preserve"> ככל שסיכוי הערעור גדול יש יותר סיכוי ש</w:t>
      </w:r>
      <w:r w:rsidR="00096A69">
        <w:rPr>
          <w:rFonts w:ascii="David" w:hAnsi="David" w:cs="David" w:hint="cs"/>
          <w:rtl/>
        </w:rPr>
        <w:t xml:space="preserve">העונש יעוכב </w:t>
      </w:r>
      <w:proofErr w:type="spellStart"/>
      <w:r w:rsidR="00096A69">
        <w:rPr>
          <w:rFonts w:ascii="David" w:hAnsi="David" w:cs="David" w:hint="cs"/>
          <w:rtl/>
        </w:rPr>
        <w:t>וה</w:t>
      </w:r>
      <w:r w:rsidR="00C46706" w:rsidRPr="00096A69">
        <w:rPr>
          <w:rFonts w:ascii="David" w:hAnsi="David" w:cs="David"/>
          <w:rtl/>
        </w:rPr>
        <w:t>האדם</w:t>
      </w:r>
      <w:proofErr w:type="spellEnd"/>
      <w:r w:rsidR="00C46706" w:rsidRPr="00096A69">
        <w:rPr>
          <w:rFonts w:ascii="David" w:hAnsi="David" w:cs="David"/>
          <w:rtl/>
        </w:rPr>
        <w:t xml:space="preserve"> </w:t>
      </w:r>
      <w:proofErr w:type="spellStart"/>
      <w:r w:rsidR="00C46706" w:rsidRPr="00096A69">
        <w:rPr>
          <w:rFonts w:ascii="David" w:hAnsi="David" w:cs="David"/>
          <w:rtl/>
        </w:rPr>
        <w:t>ישחורר</w:t>
      </w:r>
      <w:proofErr w:type="spellEnd"/>
      <w:r w:rsidR="00C46706" w:rsidRPr="00096A69">
        <w:rPr>
          <w:rFonts w:ascii="David" w:hAnsi="David" w:cs="David"/>
          <w:rtl/>
        </w:rPr>
        <w:t>.</w:t>
      </w:r>
      <w:r w:rsidRPr="00096A69">
        <w:rPr>
          <w:rFonts w:ascii="David" w:hAnsi="David" w:cs="David"/>
          <w:rtl/>
        </w:rPr>
        <w:t xml:space="preserve"> אם הייתה דעת מיעוט יש סיכוי שהיא תתהפך, אם הייתה </w:t>
      </w:r>
      <w:proofErr w:type="spellStart"/>
      <w:r w:rsidRPr="00096A69">
        <w:rPr>
          <w:rFonts w:ascii="David" w:hAnsi="David" w:cs="David"/>
          <w:rtl/>
        </w:rPr>
        <w:t>סוגייה</w:t>
      </w:r>
      <w:proofErr w:type="spellEnd"/>
      <w:r w:rsidRPr="00096A69">
        <w:rPr>
          <w:rFonts w:ascii="David" w:hAnsi="David" w:cs="David"/>
          <w:rtl/>
        </w:rPr>
        <w:t xml:space="preserve"> משפטית מיוחדת שיש סיכוי שביהמ"ש של הערעור ישנה אותה.</w:t>
      </w:r>
    </w:p>
    <w:p w:rsidR="00AB6354" w:rsidRPr="00096A69" w:rsidRDefault="00AB6354" w:rsidP="00096A69">
      <w:pPr>
        <w:pStyle w:val="a7"/>
        <w:numPr>
          <w:ilvl w:val="0"/>
          <w:numId w:val="7"/>
        </w:numPr>
        <w:spacing w:after="0" w:line="360" w:lineRule="auto"/>
        <w:ind w:left="248" w:hanging="245"/>
        <w:jc w:val="both"/>
        <w:rPr>
          <w:rFonts w:ascii="David" w:hAnsi="David" w:cs="David"/>
        </w:rPr>
      </w:pPr>
      <w:r w:rsidRPr="00096A69">
        <w:rPr>
          <w:rFonts w:ascii="David" w:hAnsi="David" w:cs="David"/>
          <w:b/>
          <w:bCs/>
          <w:rtl/>
        </w:rPr>
        <w:t>אורך תקופת המאסר שהאדם קיבל</w:t>
      </w:r>
      <w:r w:rsidR="00096A69">
        <w:rPr>
          <w:rFonts w:ascii="David" w:hAnsi="David" w:cs="David" w:hint="cs"/>
          <w:rtl/>
        </w:rPr>
        <w:t xml:space="preserve">- </w:t>
      </w:r>
      <w:r w:rsidRPr="00096A69">
        <w:rPr>
          <w:rFonts w:ascii="David" w:hAnsi="David" w:cs="David"/>
          <w:rtl/>
        </w:rPr>
        <w:t>תק</w:t>
      </w:r>
      <w:r w:rsidR="00110821" w:rsidRPr="00096A69">
        <w:rPr>
          <w:rFonts w:ascii="David" w:hAnsi="David" w:cs="David"/>
          <w:rtl/>
        </w:rPr>
        <w:t>ופה ארוכה מעידה על אפשרות לברוח ולכן אין לשחרר.</w:t>
      </w:r>
    </w:p>
    <w:p w:rsidR="002E7AF7" w:rsidRPr="00096A69" w:rsidRDefault="00AB6354" w:rsidP="00096A69">
      <w:pPr>
        <w:pStyle w:val="a7"/>
        <w:numPr>
          <w:ilvl w:val="0"/>
          <w:numId w:val="7"/>
        </w:numPr>
        <w:spacing w:after="0" w:line="360" w:lineRule="auto"/>
        <w:ind w:left="248" w:hanging="245"/>
        <w:jc w:val="both"/>
        <w:rPr>
          <w:rFonts w:ascii="David" w:hAnsi="David" w:cs="David"/>
        </w:rPr>
      </w:pPr>
      <w:r w:rsidRPr="00096A69">
        <w:rPr>
          <w:rFonts w:ascii="David" w:hAnsi="David" w:cs="David"/>
          <w:b/>
          <w:bCs/>
          <w:rtl/>
        </w:rPr>
        <w:t>האם הערעור הוא על גזר הדין</w:t>
      </w:r>
      <w:r w:rsidR="00096A69">
        <w:rPr>
          <w:rFonts w:ascii="David" w:hAnsi="David" w:cs="David" w:hint="cs"/>
          <w:b/>
          <w:bCs/>
          <w:rtl/>
        </w:rPr>
        <w:t xml:space="preserve"> (העונש)</w:t>
      </w:r>
      <w:r w:rsidRPr="00096A69">
        <w:rPr>
          <w:rFonts w:ascii="David" w:hAnsi="David" w:cs="David"/>
          <w:b/>
          <w:bCs/>
          <w:rtl/>
        </w:rPr>
        <w:t xml:space="preserve"> או </w:t>
      </w:r>
      <w:r w:rsidR="00096A69">
        <w:rPr>
          <w:rFonts w:ascii="David" w:hAnsi="David" w:cs="David" w:hint="cs"/>
          <w:b/>
          <w:bCs/>
          <w:rtl/>
        </w:rPr>
        <w:t xml:space="preserve">גם </w:t>
      </w:r>
      <w:r w:rsidRPr="00096A69">
        <w:rPr>
          <w:rFonts w:ascii="David" w:hAnsi="David" w:cs="David"/>
          <w:b/>
          <w:bCs/>
          <w:rtl/>
        </w:rPr>
        <w:t>על הכרעת הדין</w:t>
      </w:r>
      <w:r w:rsidR="00096A69">
        <w:rPr>
          <w:rFonts w:ascii="David" w:hAnsi="David" w:cs="David" w:hint="cs"/>
          <w:b/>
          <w:bCs/>
          <w:rtl/>
        </w:rPr>
        <w:t xml:space="preserve"> (הרשעה)</w:t>
      </w:r>
      <w:r w:rsidR="00096A69">
        <w:rPr>
          <w:rFonts w:ascii="David" w:hAnsi="David" w:cs="David" w:hint="cs"/>
          <w:rtl/>
        </w:rPr>
        <w:t>-</w:t>
      </w:r>
      <w:r w:rsidRPr="00096A69">
        <w:rPr>
          <w:rFonts w:ascii="David" w:hAnsi="David" w:cs="David"/>
          <w:rtl/>
        </w:rPr>
        <w:t xml:space="preserve"> אם האדם לא מערער על </w:t>
      </w:r>
      <w:r w:rsidR="00F56EA4" w:rsidRPr="00096A69">
        <w:rPr>
          <w:rFonts w:ascii="David" w:hAnsi="David" w:cs="David"/>
          <w:rtl/>
        </w:rPr>
        <w:t>הכרעת הדין</w:t>
      </w:r>
      <w:r w:rsidRPr="00096A69">
        <w:rPr>
          <w:rFonts w:ascii="David" w:hAnsi="David" w:cs="David"/>
          <w:rtl/>
        </w:rPr>
        <w:t xml:space="preserve">, </w:t>
      </w:r>
      <w:r w:rsidR="004E2315" w:rsidRPr="00096A69">
        <w:rPr>
          <w:rFonts w:ascii="David" w:hAnsi="David" w:cs="David"/>
          <w:u w:val="single"/>
          <w:rtl/>
        </w:rPr>
        <w:t>אלא</w:t>
      </w:r>
      <w:r w:rsidRPr="00096A69">
        <w:rPr>
          <w:rFonts w:ascii="David" w:hAnsi="David" w:cs="David"/>
          <w:rtl/>
        </w:rPr>
        <w:t xml:space="preserve"> רק על חומרת העונש, ההכרעה היא חלוטה</w:t>
      </w:r>
      <w:r w:rsidR="00096A69">
        <w:rPr>
          <w:rFonts w:ascii="David" w:hAnsi="David" w:cs="David" w:hint="cs"/>
          <w:rtl/>
        </w:rPr>
        <w:t xml:space="preserve"> (כי אין כלל חזקת חפות)</w:t>
      </w:r>
      <w:r w:rsidRPr="00096A69">
        <w:rPr>
          <w:rFonts w:ascii="David" w:hAnsi="David" w:cs="David"/>
          <w:rtl/>
        </w:rPr>
        <w:t xml:space="preserve"> ויש פחות סיכוי לעיכוב ביצוע</w:t>
      </w:r>
      <w:r w:rsidR="00096A69">
        <w:rPr>
          <w:rFonts w:ascii="David" w:hAnsi="David" w:cs="David" w:hint="cs"/>
          <w:rtl/>
        </w:rPr>
        <w:t xml:space="preserve"> העונש</w:t>
      </w:r>
      <w:r w:rsidRPr="00096A69">
        <w:rPr>
          <w:rFonts w:ascii="David" w:hAnsi="David" w:cs="David"/>
          <w:rtl/>
        </w:rPr>
        <w:t>.</w:t>
      </w:r>
    </w:p>
    <w:p w:rsidR="0012137B" w:rsidRPr="00A4596E" w:rsidRDefault="0012137B" w:rsidP="00A4596E">
      <w:pPr>
        <w:spacing w:after="0" w:line="360" w:lineRule="auto"/>
        <w:jc w:val="both"/>
        <w:rPr>
          <w:rFonts w:ascii="David" w:hAnsi="David" w:cs="David"/>
          <w:rtl/>
        </w:rPr>
      </w:pPr>
    </w:p>
    <w:p w:rsidR="0012137B" w:rsidRPr="00A4596E" w:rsidRDefault="0012137B" w:rsidP="00A4596E">
      <w:pPr>
        <w:spacing w:after="0" w:line="360" w:lineRule="auto"/>
        <w:jc w:val="both"/>
        <w:rPr>
          <w:rFonts w:ascii="David" w:hAnsi="David" w:cs="David"/>
          <w:u w:val="single"/>
          <w:rtl/>
        </w:rPr>
      </w:pPr>
      <w:r w:rsidRPr="00A4596E">
        <w:rPr>
          <w:rFonts w:ascii="David" w:hAnsi="David" w:cs="David"/>
          <w:u w:val="single"/>
          <w:rtl/>
        </w:rPr>
        <w:t>מקרים מפורסמים בהם הלכת שוורץ הופעלה:</w:t>
      </w:r>
    </w:p>
    <w:p w:rsidR="0012137B" w:rsidRPr="00A4596E" w:rsidRDefault="00AB6354" w:rsidP="00A4596E">
      <w:pPr>
        <w:spacing w:after="0" w:line="360" w:lineRule="auto"/>
        <w:jc w:val="both"/>
        <w:rPr>
          <w:rFonts w:ascii="David" w:hAnsi="David" w:cs="David"/>
          <w:rtl/>
        </w:rPr>
      </w:pPr>
      <w:r w:rsidRPr="00A4596E">
        <w:rPr>
          <w:rFonts w:ascii="David" w:hAnsi="David" w:cs="David"/>
          <w:highlight w:val="green"/>
          <w:rtl/>
        </w:rPr>
        <w:t>מקרה קצב</w:t>
      </w:r>
      <w:r w:rsidRPr="00A4596E">
        <w:rPr>
          <w:rFonts w:ascii="David" w:hAnsi="David" w:cs="David"/>
          <w:rtl/>
        </w:rPr>
        <w:t xml:space="preserve"> מהווה ד</w:t>
      </w:r>
      <w:r w:rsidR="002E7AF7" w:rsidRPr="00A4596E">
        <w:rPr>
          <w:rFonts w:ascii="David" w:hAnsi="David" w:cs="David"/>
          <w:rtl/>
        </w:rPr>
        <w:t>וג</w:t>
      </w:r>
      <w:r w:rsidR="00096A69">
        <w:rPr>
          <w:rFonts w:ascii="David" w:hAnsi="David" w:cs="David" w:hint="cs"/>
          <w:rtl/>
        </w:rPr>
        <w:t>מא</w:t>
      </w:r>
      <w:r w:rsidRPr="00A4596E">
        <w:rPr>
          <w:rFonts w:ascii="David" w:hAnsi="David" w:cs="David"/>
          <w:rtl/>
        </w:rPr>
        <w:t xml:space="preserve"> לשימוש בעיכוב ביצוע.</w:t>
      </w:r>
      <w:r w:rsidR="00110821" w:rsidRPr="00A4596E">
        <w:rPr>
          <w:rFonts w:ascii="David" w:hAnsi="David" w:cs="David"/>
          <w:rtl/>
        </w:rPr>
        <w:t xml:space="preserve"> הוא הורשע במחוזי וקיבל מאסר ארוך.</w:t>
      </w:r>
      <w:r w:rsidRPr="00A4596E">
        <w:rPr>
          <w:rFonts w:ascii="David" w:hAnsi="David" w:cs="David"/>
          <w:rtl/>
        </w:rPr>
        <w:t xml:space="preserve"> </w:t>
      </w:r>
      <w:r w:rsidR="00096A69">
        <w:rPr>
          <w:rFonts w:ascii="David" w:hAnsi="David" w:cs="David" w:hint="cs"/>
          <w:rtl/>
        </w:rPr>
        <w:t xml:space="preserve">מצד אחד, </w:t>
      </w:r>
      <w:r w:rsidRPr="00A4596E">
        <w:rPr>
          <w:rFonts w:ascii="David" w:hAnsi="David" w:cs="David"/>
          <w:rtl/>
        </w:rPr>
        <w:t xml:space="preserve">הוא קיבל שנות מאסר רבות ולכן לא הייתה סיבה לגיטימית לעיכוב ביצוע. </w:t>
      </w:r>
      <w:r w:rsidR="002E7AF7" w:rsidRPr="00A4596E">
        <w:rPr>
          <w:rFonts w:ascii="David" w:hAnsi="David" w:cs="David"/>
          <w:u w:val="single"/>
          <w:rtl/>
        </w:rPr>
        <w:t>אולם</w:t>
      </w:r>
      <w:r w:rsidR="00096A69">
        <w:rPr>
          <w:rFonts w:ascii="David" w:hAnsi="David" w:cs="David" w:hint="cs"/>
          <w:rtl/>
        </w:rPr>
        <w:t xml:space="preserve"> מצד שני</w:t>
      </w:r>
      <w:r w:rsidR="002E7AF7" w:rsidRPr="00A4596E">
        <w:rPr>
          <w:rFonts w:ascii="David" w:hAnsi="David" w:cs="David"/>
          <w:rtl/>
        </w:rPr>
        <w:t>,</w:t>
      </w:r>
      <w:r w:rsidRPr="00A4596E">
        <w:rPr>
          <w:rFonts w:ascii="David" w:hAnsi="David" w:cs="David"/>
          <w:rtl/>
        </w:rPr>
        <w:t xml:space="preserve"> מדובר באדם חזק שלא ישב לפני כן במעצר. קצב טען במשך שנים כי לא היה דבר </w:t>
      </w:r>
      <w:r w:rsidR="004E2315" w:rsidRPr="00A4596E">
        <w:rPr>
          <w:rFonts w:ascii="David" w:hAnsi="David" w:cs="David"/>
          <w:u w:val="single"/>
          <w:rtl/>
        </w:rPr>
        <w:t>אך</w:t>
      </w:r>
      <w:r w:rsidRPr="00A4596E">
        <w:rPr>
          <w:rFonts w:ascii="David" w:hAnsi="David" w:cs="David"/>
          <w:rtl/>
        </w:rPr>
        <w:t xml:space="preserve"> בערעור הוא כן טען שהיה רומן, </w:t>
      </w:r>
      <w:r w:rsidR="004E2315" w:rsidRPr="00AB01F0">
        <w:rPr>
          <w:rFonts w:ascii="David" w:hAnsi="David" w:cs="David"/>
          <w:rtl/>
        </w:rPr>
        <w:t>אך</w:t>
      </w:r>
      <w:r w:rsidRPr="00A4596E">
        <w:rPr>
          <w:rFonts w:ascii="David" w:hAnsi="David" w:cs="David"/>
          <w:rtl/>
        </w:rPr>
        <w:t xml:space="preserve"> בהסכמה. השופט </w:t>
      </w:r>
      <w:proofErr w:type="spellStart"/>
      <w:r w:rsidRPr="00A4596E">
        <w:rPr>
          <w:rFonts w:ascii="David" w:hAnsi="David" w:cs="David"/>
          <w:rtl/>
        </w:rPr>
        <w:t>דנציגר</w:t>
      </w:r>
      <w:proofErr w:type="spellEnd"/>
      <w:r w:rsidRPr="00A4596E">
        <w:rPr>
          <w:rFonts w:ascii="David" w:hAnsi="David" w:cs="David"/>
          <w:rtl/>
        </w:rPr>
        <w:t xml:space="preserve"> ראה סיכוי בטענה הזו</w:t>
      </w:r>
      <w:r w:rsidR="00110821" w:rsidRPr="00A4596E">
        <w:rPr>
          <w:rFonts w:ascii="David" w:hAnsi="David" w:cs="David"/>
          <w:rtl/>
        </w:rPr>
        <w:t>, אולי יש סיכוי מכיוון שהוא שינה את ההגנה שלו בערעור,</w:t>
      </w:r>
      <w:r w:rsidRPr="00A4596E">
        <w:rPr>
          <w:rFonts w:ascii="David" w:hAnsi="David" w:cs="David"/>
          <w:rtl/>
        </w:rPr>
        <w:t xml:space="preserve"> ולכן עיכב את הביצוע</w:t>
      </w:r>
      <w:r w:rsidR="00110821" w:rsidRPr="00A4596E">
        <w:rPr>
          <w:rFonts w:ascii="David" w:hAnsi="David" w:cs="David"/>
          <w:rtl/>
        </w:rPr>
        <w:t xml:space="preserve">- לפעמים כשאדם מנהל הגנה </w:t>
      </w:r>
      <w:r w:rsidR="00AB01F0">
        <w:rPr>
          <w:rFonts w:ascii="David" w:hAnsi="David" w:cs="David" w:hint="cs"/>
          <w:rtl/>
        </w:rPr>
        <w:t>רעה</w:t>
      </w:r>
      <w:r w:rsidR="00110821" w:rsidRPr="00A4596E">
        <w:rPr>
          <w:rFonts w:ascii="David" w:hAnsi="David" w:cs="David"/>
          <w:rtl/>
        </w:rPr>
        <w:t xml:space="preserve"> תפקידו של </w:t>
      </w:r>
      <w:r w:rsidR="00F15C42">
        <w:rPr>
          <w:rFonts w:ascii="David" w:hAnsi="David" w:cs="David"/>
          <w:rtl/>
        </w:rPr>
        <w:t>ביהמ"ש</w:t>
      </w:r>
      <w:r w:rsidR="00110821" w:rsidRPr="00A4596E">
        <w:rPr>
          <w:rFonts w:ascii="David" w:hAnsi="David" w:cs="David"/>
          <w:rtl/>
        </w:rPr>
        <w:t xml:space="preserve"> לעזור לו</w:t>
      </w:r>
      <w:r w:rsidRPr="00A4596E">
        <w:rPr>
          <w:rFonts w:ascii="David" w:hAnsi="David" w:cs="David"/>
          <w:rtl/>
        </w:rPr>
        <w:t xml:space="preserve">. </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אדם נוסף שקיבל עיכוב ביצוע הוא </w:t>
      </w:r>
      <w:r w:rsidRPr="00A4596E">
        <w:rPr>
          <w:rFonts w:ascii="David" w:hAnsi="David" w:cs="David"/>
          <w:highlight w:val="green"/>
          <w:rtl/>
        </w:rPr>
        <w:t>אולמרט</w:t>
      </w:r>
      <w:r w:rsidR="0054449F">
        <w:rPr>
          <w:rFonts w:ascii="David" w:hAnsi="David" w:cs="David" w:hint="cs"/>
          <w:rtl/>
        </w:rPr>
        <w:t xml:space="preserve">- מצד אחד, </w:t>
      </w:r>
      <w:r w:rsidR="00110821" w:rsidRPr="00A4596E">
        <w:rPr>
          <w:rFonts w:ascii="David" w:hAnsi="David" w:cs="David"/>
          <w:rtl/>
        </w:rPr>
        <w:t xml:space="preserve">הייתה הרשעה במחוזי על עונש מאסר ממושך, אבל </w:t>
      </w:r>
      <w:r w:rsidR="0054449F">
        <w:rPr>
          <w:rFonts w:ascii="David" w:hAnsi="David" w:cs="David" w:hint="cs"/>
          <w:rtl/>
        </w:rPr>
        <w:t>מצד שני אולמרט לא היה</w:t>
      </w:r>
      <w:r w:rsidR="00110821" w:rsidRPr="00A4596E">
        <w:rPr>
          <w:rFonts w:ascii="David" w:hAnsi="David" w:cs="David"/>
          <w:rtl/>
        </w:rPr>
        <w:t xml:space="preserve"> במעצר ואין סכנה שהוא יברח ממעצר</w:t>
      </w:r>
      <w:r w:rsidRPr="00A4596E">
        <w:rPr>
          <w:rFonts w:ascii="David" w:hAnsi="David" w:cs="David"/>
          <w:rtl/>
        </w:rPr>
        <w:t>.</w:t>
      </w:r>
      <w:r w:rsidR="00AB01F0">
        <w:rPr>
          <w:rFonts w:ascii="David" w:hAnsi="David" w:cs="David" w:hint="cs"/>
          <w:rtl/>
        </w:rPr>
        <w:t xml:space="preserve"> </w:t>
      </w:r>
      <w:r w:rsidR="0054449F">
        <w:rPr>
          <w:rFonts w:ascii="David" w:hAnsi="David" w:cs="David" w:hint="cs"/>
          <w:rtl/>
        </w:rPr>
        <w:t xml:space="preserve">כאן ניתן עיכוב ביצוע מכיוון שהערעור היה על </w:t>
      </w:r>
      <w:r w:rsidR="00AB01F0">
        <w:rPr>
          <w:rFonts w:ascii="David" w:hAnsi="David" w:cs="David" w:hint="cs"/>
          <w:rtl/>
        </w:rPr>
        <w:t xml:space="preserve">טענות מהותיות לגבי פסה"ד המחוזי (טען שפסה"ד התבסס על ראיות נסיבתיות </w:t>
      </w:r>
      <w:proofErr w:type="spellStart"/>
      <w:r w:rsidR="00AB01F0">
        <w:rPr>
          <w:rFonts w:ascii="David" w:hAnsi="David" w:cs="David" w:hint="cs"/>
          <w:rtl/>
        </w:rPr>
        <w:t>שהשופםט</w:t>
      </w:r>
      <w:proofErr w:type="spellEnd"/>
      <w:r w:rsidR="00AB01F0">
        <w:rPr>
          <w:rFonts w:ascii="David" w:hAnsi="David" w:cs="David" w:hint="cs"/>
          <w:rtl/>
        </w:rPr>
        <w:t xml:space="preserve"> העריך את השוחד שאולמרט קיבל מתוך הראיה על כך שאחיו קיבל שוחד "אם אחיו </w:t>
      </w:r>
      <w:proofErr w:type="spellStart"/>
      <w:r w:rsidR="00AB01F0">
        <w:rPr>
          <w:rFonts w:ascii="David" w:hAnsi="David" w:cs="David" w:hint="cs"/>
          <w:rtl/>
        </w:rPr>
        <w:t>קיבלף</w:t>
      </w:r>
      <w:proofErr w:type="spellEnd"/>
      <w:r w:rsidR="00AB01F0">
        <w:rPr>
          <w:rFonts w:ascii="David" w:hAnsi="David" w:cs="David" w:hint="cs"/>
          <w:rtl/>
        </w:rPr>
        <w:t xml:space="preserve"> לא הגיוני שאולמרט לא קיבל בעצמו")</w:t>
      </w:r>
      <w:r w:rsidR="0054449F">
        <w:rPr>
          <w:rFonts w:ascii="David" w:hAnsi="David" w:cs="David" w:hint="cs"/>
          <w:rtl/>
        </w:rPr>
        <w:t>.</w:t>
      </w:r>
    </w:p>
    <w:p w:rsidR="00AB6354" w:rsidRPr="00A4596E" w:rsidRDefault="00AB6354" w:rsidP="00A4596E">
      <w:pPr>
        <w:spacing w:after="0" w:line="360" w:lineRule="auto"/>
        <w:jc w:val="both"/>
        <w:rPr>
          <w:rFonts w:ascii="David" w:hAnsi="David" w:cs="David"/>
          <w:rtl/>
        </w:rPr>
      </w:pPr>
    </w:p>
    <w:p w:rsidR="00AB6354" w:rsidRPr="0054449F" w:rsidRDefault="0012137B" w:rsidP="0054449F">
      <w:pPr>
        <w:pStyle w:val="a7"/>
        <w:numPr>
          <w:ilvl w:val="1"/>
          <w:numId w:val="9"/>
        </w:numPr>
        <w:spacing w:after="0" w:line="360" w:lineRule="auto"/>
        <w:ind w:left="248" w:hanging="248"/>
        <w:jc w:val="both"/>
        <w:rPr>
          <w:rFonts w:ascii="David" w:hAnsi="David" w:cs="David"/>
          <w:b/>
          <w:bCs/>
          <w:sz w:val="24"/>
          <w:szCs w:val="24"/>
          <w:u w:val="single"/>
          <w:rtl/>
        </w:rPr>
      </w:pPr>
      <w:r w:rsidRPr="0054449F">
        <w:rPr>
          <w:rFonts w:ascii="David" w:hAnsi="David" w:cs="David"/>
          <w:b/>
          <w:bCs/>
          <w:sz w:val="24"/>
          <w:szCs w:val="24"/>
          <w:u w:val="single"/>
          <w:rtl/>
        </w:rPr>
        <w:t xml:space="preserve">סמכויות חיפוש בגוף- </w:t>
      </w:r>
      <w:r w:rsidR="00AB6354" w:rsidRPr="0054449F">
        <w:rPr>
          <w:rFonts w:ascii="David" w:hAnsi="David" w:cs="David"/>
          <w:b/>
          <w:bCs/>
          <w:sz w:val="24"/>
          <w:szCs w:val="24"/>
          <w:u w:val="single"/>
          <w:rtl/>
        </w:rPr>
        <w:t>ביטול חוק העוסק בחיפוש בגוף</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עוד לפני חקיקת חוק החיפוש בגוף ב-96' (חוק חדש </w:t>
      </w:r>
      <w:r w:rsidR="001E16D0" w:rsidRPr="00A4596E">
        <w:rPr>
          <w:rFonts w:ascii="David" w:hAnsi="David" w:cs="David"/>
          <w:rtl/>
        </w:rPr>
        <w:t>שה</w:t>
      </w:r>
      <w:r w:rsidRPr="00A4596E">
        <w:rPr>
          <w:rFonts w:ascii="David" w:hAnsi="David" w:cs="David"/>
          <w:rtl/>
        </w:rPr>
        <w:t xml:space="preserve">ותאם לדינים המודרניים ולדרישות של חוק יסוד כבוד האדם וחירותו) </w:t>
      </w:r>
      <w:r w:rsidRPr="00A4596E">
        <w:rPr>
          <w:rFonts w:ascii="David" w:hAnsi="David" w:cs="David"/>
          <w:highlight w:val="yellow"/>
          <w:rtl/>
        </w:rPr>
        <w:t xml:space="preserve">כבוד האדם </w:t>
      </w:r>
      <w:r w:rsidR="001E16D0" w:rsidRPr="00A4596E">
        <w:rPr>
          <w:rFonts w:ascii="David" w:hAnsi="David" w:cs="David"/>
          <w:highlight w:val="yellow"/>
          <w:rtl/>
        </w:rPr>
        <w:t>כבר</w:t>
      </w:r>
      <w:r w:rsidRPr="00A4596E">
        <w:rPr>
          <w:rFonts w:ascii="David" w:hAnsi="David" w:cs="David"/>
          <w:highlight w:val="yellow"/>
          <w:rtl/>
        </w:rPr>
        <w:t xml:space="preserve"> השפיע על הפסיקה</w:t>
      </w:r>
      <w:r w:rsidRPr="00A4596E">
        <w:rPr>
          <w:rFonts w:ascii="David" w:hAnsi="David" w:cs="David"/>
          <w:rtl/>
        </w:rPr>
        <w:t xml:space="preserve">. </w:t>
      </w:r>
    </w:p>
    <w:p w:rsidR="00AB6354" w:rsidRPr="00A4596E" w:rsidRDefault="00AB6354" w:rsidP="00A4596E">
      <w:pPr>
        <w:spacing w:after="0" w:line="360" w:lineRule="auto"/>
        <w:jc w:val="both"/>
        <w:rPr>
          <w:rFonts w:ascii="David" w:hAnsi="David" w:cs="David"/>
          <w:rtl/>
        </w:rPr>
      </w:pPr>
      <w:r w:rsidRPr="00A4596E">
        <w:rPr>
          <w:rFonts w:ascii="David" w:hAnsi="David" w:cs="David"/>
          <w:highlight w:val="green"/>
          <w:rtl/>
        </w:rPr>
        <w:t>פרשת גואטה</w:t>
      </w:r>
      <w:r w:rsidRPr="0054449F">
        <w:rPr>
          <w:rFonts w:ascii="David" w:hAnsi="David" w:cs="David"/>
          <w:rtl/>
        </w:rPr>
        <w:t xml:space="preserve"> </w:t>
      </w:r>
      <w:r w:rsidR="0054449F">
        <w:rPr>
          <w:rFonts w:ascii="David" w:hAnsi="David" w:cs="David" w:hint="cs"/>
          <w:b/>
          <w:bCs/>
          <w:rtl/>
        </w:rPr>
        <w:t>(</w:t>
      </w:r>
      <w:r w:rsidR="009E68FC" w:rsidRPr="0054449F">
        <w:rPr>
          <w:rFonts w:ascii="David" w:hAnsi="David" w:cs="David"/>
          <w:b/>
          <w:bCs/>
          <w:rtl/>
        </w:rPr>
        <w:t>השו'</w:t>
      </w:r>
      <w:r w:rsidRPr="0054449F">
        <w:rPr>
          <w:rFonts w:ascii="David" w:hAnsi="David" w:cs="David"/>
          <w:b/>
          <w:bCs/>
          <w:rtl/>
        </w:rPr>
        <w:t xml:space="preserve"> אלון</w:t>
      </w:r>
      <w:r w:rsidR="0054449F">
        <w:rPr>
          <w:rFonts w:ascii="David" w:hAnsi="David" w:cs="David" w:hint="cs"/>
          <w:b/>
          <w:bCs/>
          <w:rtl/>
        </w:rPr>
        <w:t>)</w:t>
      </w:r>
      <w:r w:rsidR="0054449F" w:rsidRPr="0054449F">
        <w:rPr>
          <w:rFonts w:ascii="David" w:hAnsi="David" w:cs="David" w:hint="cs"/>
          <w:rtl/>
        </w:rPr>
        <w:t>-</w:t>
      </w:r>
      <w:r w:rsidRPr="00A4596E">
        <w:rPr>
          <w:rFonts w:ascii="David" w:hAnsi="David" w:cs="David"/>
          <w:color w:val="FFFF00"/>
          <w:rtl/>
        </w:rPr>
        <w:t xml:space="preserve"> </w:t>
      </w:r>
      <w:r w:rsidRPr="00A4596E">
        <w:rPr>
          <w:rFonts w:ascii="David" w:hAnsi="David" w:cs="David"/>
          <w:rtl/>
        </w:rPr>
        <w:t>החשוד נעצר ובהסכמה</w:t>
      </w:r>
      <w:r w:rsidR="0012137B" w:rsidRPr="00A4596E">
        <w:rPr>
          <w:rFonts w:ascii="David" w:hAnsi="David" w:cs="David"/>
          <w:rtl/>
        </w:rPr>
        <w:t xml:space="preserve"> עם</w:t>
      </w:r>
      <w:r w:rsidRPr="00A4596E">
        <w:rPr>
          <w:rFonts w:ascii="David" w:hAnsi="David" w:cs="David"/>
          <w:rtl/>
        </w:rPr>
        <w:t xml:space="preserve"> השוטרים חיפשו בין</w:t>
      </w:r>
      <w:r w:rsidR="00BD4F9B" w:rsidRPr="00A4596E">
        <w:rPr>
          <w:rFonts w:ascii="David" w:hAnsi="David" w:cs="David"/>
          <w:rtl/>
        </w:rPr>
        <w:t xml:space="preserve"> פלחי</w:t>
      </w:r>
      <w:r w:rsidRPr="00A4596E">
        <w:rPr>
          <w:rFonts w:ascii="David" w:hAnsi="David" w:cs="David"/>
          <w:rtl/>
        </w:rPr>
        <w:t xml:space="preserve"> ישבנ</w:t>
      </w:r>
      <w:r w:rsidR="00BD4F9B" w:rsidRPr="00A4596E">
        <w:rPr>
          <w:rFonts w:ascii="David" w:hAnsi="David" w:cs="David"/>
          <w:rtl/>
        </w:rPr>
        <w:t xml:space="preserve">ו סמים, </w:t>
      </w:r>
      <w:proofErr w:type="spellStart"/>
      <w:r w:rsidRPr="00A4596E">
        <w:rPr>
          <w:rFonts w:ascii="David" w:hAnsi="David" w:cs="David"/>
          <w:rtl/>
        </w:rPr>
        <w:t>בסימטה</w:t>
      </w:r>
      <w:proofErr w:type="spellEnd"/>
      <w:r w:rsidRPr="00A4596E">
        <w:rPr>
          <w:rFonts w:ascii="David" w:hAnsi="David" w:cs="David"/>
          <w:rtl/>
        </w:rPr>
        <w:t xml:space="preserve"> חשוכה. החיפוש נעשה לפי הדינים שקדמו לחוק החיפוש בגוף</w:t>
      </w:r>
      <w:r w:rsidR="0012137B" w:rsidRPr="00A4596E">
        <w:rPr>
          <w:rFonts w:ascii="David" w:hAnsi="David" w:cs="David"/>
          <w:rtl/>
        </w:rPr>
        <w:t>- זה היה חיפוש חוקי</w:t>
      </w:r>
      <w:r w:rsidRPr="00A4596E">
        <w:rPr>
          <w:rFonts w:ascii="David" w:hAnsi="David" w:cs="David"/>
          <w:rtl/>
        </w:rPr>
        <w:t>.</w:t>
      </w:r>
      <w:r w:rsidR="0012137B" w:rsidRPr="00A4596E">
        <w:rPr>
          <w:rFonts w:ascii="David" w:hAnsi="David" w:cs="David"/>
          <w:rtl/>
        </w:rPr>
        <w:t xml:space="preserve"> אבל הבעיה הייתה שהחיפוש נעשה ברחוב!</w:t>
      </w:r>
      <w:r w:rsidRPr="00A4596E">
        <w:rPr>
          <w:rFonts w:ascii="David" w:hAnsi="David" w:cs="David"/>
          <w:rtl/>
        </w:rPr>
        <w:t xml:space="preserve"> </w:t>
      </w:r>
      <w:r w:rsidR="009E68FC">
        <w:rPr>
          <w:rFonts w:ascii="David" w:hAnsi="David" w:cs="David"/>
          <w:b/>
          <w:bCs/>
          <w:rtl/>
        </w:rPr>
        <w:t>השו'</w:t>
      </w:r>
      <w:r w:rsidRPr="00A4596E">
        <w:rPr>
          <w:rFonts w:ascii="David" w:hAnsi="David" w:cs="David"/>
          <w:b/>
          <w:bCs/>
          <w:rtl/>
        </w:rPr>
        <w:t xml:space="preserve"> אלון הדגיש את </w:t>
      </w:r>
      <w:proofErr w:type="spellStart"/>
      <w:r w:rsidR="00BD4F9B" w:rsidRPr="00A4596E">
        <w:rPr>
          <w:rFonts w:ascii="David" w:hAnsi="David" w:cs="David"/>
          <w:b/>
          <w:bCs/>
          <w:rtl/>
        </w:rPr>
        <w:t>כבוה"א</w:t>
      </w:r>
      <w:proofErr w:type="spellEnd"/>
      <w:r w:rsidRPr="00A4596E">
        <w:rPr>
          <w:rFonts w:ascii="David" w:hAnsi="David" w:cs="David"/>
          <w:b/>
          <w:bCs/>
          <w:rtl/>
        </w:rPr>
        <w:t xml:space="preserve"> ואמר כי גם אם יש הסכמה זה לא אומר שהכל פרוץ ומותר</w:t>
      </w:r>
      <w:r w:rsidRPr="00A4596E">
        <w:rPr>
          <w:rFonts w:ascii="David" w:hAnsi="David" w:cs="David"/>
          <w:rtl/>
        </w:rPr>
        <w:t xml:space="preserve">. העובדה שמדובר </w:t>
      </w:r>
      <w:r w:rsidR="00F56EA4" w:rsidRPr="00A4596E">
        <w:rPr>
          <w:rFonts w:ascii="David" w:hAnsi="David" w:cs="David"/>
          <w:rtl/>
        </w:rPr>
        <w:t>ב</w:t>
      </w:r>
      <w:r w:rsidRPr="00A4596E">
        <w:rPr>
          <w:rFonts w:ascii="David" w:hAnsi="David" w:cs="David"/>
          <w:rtl/>
        </w:rPr>
        <w:t>פגיעה בכבודו של אדם ו</w:t>
      </w:r>
      <w:r w:rsidR="00BD4F9B" w:rsidRPr="00A4596E">
        <w:rPr>
          <w:rFonts w:ascii="David" w:hAnsi="David" w:cs="David"/>
          <w:rtl/>
        </w:rPr>
        <w:t>ב</w:t>
      </w:r>
      <w:r w:rsidRPr="00A4596E">
        <w:rPr>
          <w:rFonts w:ascii="David" w:hAnsi="David" w:cs="David"/>
          <w:rtl/>
        </w:rPr>
        <w:t xml:space="preserve">צנעת הפרט </w:t>
      </w:r>
      <w:r w:rsidRPr="00A4596E">
        <w:rPr>
          <w:rFonts w:ascii="David" w:hAnsi="David" w:cs="David"/>
          <w:rtl/>
        </w:rPr>
        <w:lastRenderedPageBreak/>
        <w:t xml:space="preserve">יש בה כדי לחייב </w:t>
      </w:r>
      <w:r w:rsidR="00BD4F9B" w:rsidRPr="00A4596E">
        <w:rPr>
          <w:rFonts w:ascii="David" w:hAnsi="David" w:cs="David"/>
          <w:rtl/>
        </w:rPr>
        <w:t>שמירה</w:t>
      </w:r>
      <w:r w:rsidRPr="00A4596E">
        <w:rPr>
          <w:rFonts w:ascii="David" w:hAnsi="David" w:cs="David"/>
          <w:rtl/>
        </w:rPr>
        <w:t xml:space="preserve"> על מידה סבירה של הגינות</w:t>
      </w:r>
      <w:r w:rsidR="00BD4F9B" w:rsidRPr="00A4596E">
        <w:rPr>
          <w:rFonts w:ascii="David" w:hAnsi="David" w:cs="David"/>
          <w:rtl/>
        </w:rPr>
        <w:t xml:space="preserve"> </w:t>
      </w:r>
      <w:r w:rsidR="00BD4F9B" w:rsidRPr="00A4596E">
        <w:rPr>
          <w:rFonts w:ascii="David" w:hAnsi="David" w:cs="David"/>
          <w:b/>
          <w:bCs/>
          <w:rtl/>
        </w:rPr>
        <w:t>גם כאשר החיפוש נעשה בהסכמה</w:t>
      </w:r>
      <w:r w:rsidRPr="00A4596E">
        <w:rPr>
          <w:rFonts w:ascii="David" w:hAnsi="David" w:cs="David"/>
          <w:rtl/>
        </w:rPr>
        <w:t xml:space="preserve"> כדי שלא לפגוע</w:t>
      </w:r>
      <w:r w:rsidR="00BD4F9B" w:rsidRPr="00A4596E">
        <w:rPr>
          <w:rFonts w:ascii="David" w:hAnsi="David" w:cs="David"/>
          <w:rtl/>
        </w:rPr>
        <w:t xml:space="preserve"> בזכויותיו</w:t>
      </w:r>
      <w:r w:rsidR="0012137B" w:rsidRPr="00A4596E">
        <w:rPr>
          <w:rFonts w:ascii="David" w:hAnsi="David" w:cs="David"/>
          <w:rtl/>
        </w:rPr>
        <w:t xml:space="preserve"> ובפרטיותו</w:t>
      </w:r>
      <w:r w:rsidR="00BD4F9B" w:rsidRPr="00A4596E">
        <w:rPr>
          <w:rFonts w:ascii="David" w:hAnsi="David" w:cs="David"/>
          <w:rtl/>
        </w:rPr>
        <w:t xml:space="preserve"> של החשוד.</w:t>
      </w:r>
    </w:p>
    <w:p w:rsidR="00AB6354" w:rsidRPr="00A4596E" w:rsidRDefault="00AB6354" w:rsidP="008E38F6">
      <w:pPr>
        <w:pStyle w:val="a7"/>
        <w:numPr>
          <w:ilvl w:val="0"/>
          <w:numId w:val="72"/>
        </w:numPr>
        <w:spacing w:after="0" w:line="360" w:lineRule="auto"/>
        <w:jc w:val="both"/>
        <w:rPr>
          <w:rFonts w:ascii="David" w:hAnsi="David" w:cs="David"/>
          <w:rtl/>
        </w:rPr>
      </w:pPr>
      <w:r w:rsidRPr="00A4596E">
        <w:rPr>
          <w:rFonts w:ascii="David" w:hAnsi="David" w:cs="David"/>
          <w:rtl/>
        </w:rPr>
        <w:t xml:space="preserve">היום חוק החיפוש בגוף </w:t>
      </w:r>
      <w:r w:rsidR="00BD4F9B" w:rsidRPr="00A4596E">
        <w:rPr>
          <w:rFonts w:ascii="David" w:hAnsi="David" w:cs="David"/>
          <w:rtl/>
        </w:rPr>
        <w:t>מגדיר</w:t>
      </w:r>
      <w:r w:rsidRPr="00A4596E">
        <w:rPr>
          <w:rFonts w:ascii="David" w:hAnsi="David" w:cs="David"/>
          <w:rtl/>
        </w:rPr>
        <w:t xml:space="preserve"> ברחל בתך הקטנה אי</w:t>
      </w:r>
      <w:r w:rsidR="00BD4F9B" w:rsidRPr="00A4596E">
        <w:rPr>
          <w:rFonts w:ascii="David" w:hAnsi="David" w:cs="David"/>
          <w:rtl/>
        </w:rPr>
        <w:t>לו</w:t>
      </w:r>
      <w:r w:rsidRPr="00A4596E">
        <w:rPr>
          <w:rFonts w:ascii="David" w:hAnsi="David" w:cs="David"/>
          <w:rtl/>
        </w:rPr>
        <w:t xml:space="preserve"> חיפושים </w:t>
      </w:r>
      <w:r w:rsidR="00BD4F9B" w:rsidRPr="00A4596E">
        <w:rPr>
          <w:rFonts w:ascii="David" w:hAnsi="David" w:cs="David"/>
          <w:rtl/>
        </w:rPr>
        <w:t>מותרים</w:t>
      </w:r>
      <w:r w:rsidRPr="00A4596E">
        <w:rPr>
          <w:rFonts w:ascii="David" w:hAnsi="David" w:cs="David"/>
          <w:rtl/>
        </w:rPr>
        <w:t xml:space="preserve"> ואי</w:t>
      </w:r>
      <w:r w:rsidR="00BD4F9B" w:rsidRPr="00A4596E">
        <w:rPr>
          <w:rFonts w:ascii="David" w:hAnsi="David" w:cs="David"/>
          <w:rtl/>
        </w:rPr>
        <w:t>זה</w:t>
      </w:r>
      <w:r w:rsidRPr="00A4596E">
        <w:rPr>
          <w:rFonts w:ascii="David" w:hAnsi="David" w:cs="David"/>
          <w:rtl/>
        </w:rPr>
        <w:t xml:space="preserve"> הסכמות נדרשות בכל מקרה. במקרים </w:t>
      </w:r>
      <w:proofErr w:type="spellStart"/>
      <w:r w:rsidRPr="00A4596E">
        <w:rPr>
          <w:rFonts w:ascii="David" w:hAnsi="David" w:cs="David"/>
          <w:rtl/>
        </w:rPr>
        <w:t>מסויימים</w:t>
      </w:r>
      <w:proofErr w:type="spellEnd"/>
      <w:r w:rsidRPr="00A4596E">
        <w:rPr>
          <w:rFonts w:ascii="David" w:hAnsi="David" w:cs="David"/>
          <w:rtl/>
        </w:rPr>
        <w:t xml:space="preserve"> הוא גם קובע את הפרוצדורה שצריכה להיעשות במסגרת החיפוש. </w:t>
      </w:r>
      <w:r w:rsidRPr="00A4596E">
        <w:rPr>
          <w:rFonts w:ascii="David" w:hAnsi="David" w:cs="David"/>
          <w:highlight w:val="yellow"/>
          <w:rtl/>
        </w:rPr>
        <w:t>ככל שאין הוראות ספציפיות סותרות בכללים אחרים הוראותיו גוברות</w:t>
      </w:r>
      <w:r w:rsidRPr="00A4596E">
        <w:rPr>
          <w:rFonts w:ascii="David" w:hAnsi="David" w:cs="David"/>
          <w:rtl/>
        </w:rPr>
        <w:t>.</w:t>
      </w:r>
    </w:p>
    <w:p w:rsidR="00AB6354" w:rsidRPr="00A4596E" w:rsidRDefault="00AB6354" w:rsidP="00A4596E">
      <w:pPr>
        <w:spacing w:after="0" w:line="360" w:lineRule="auto"/>
        <w:jc w:val="both"/>
        <w:rPr>
          <w:rFonts w:ascii="David" w:hAnsi="David" w:cs="David"/>
          <w:rtl/>
        </w:rPr>
      </w:pPr>
    </w:p>
    <w:p w:rsidR="007B6566" w:rsidRPr="00A4596E" w:rsidRDefault="00AB6354" w:rsidP="00A4596E">
      <w:pPr>
        <w:spacing w:after="0" w:line="360" w:lineRule="auto"/>
        <w:jc w:val="both"/>
        <w:rPr>
          <w:rFonts w:ascii="David" w:hAnsi="David" w:cs="David"/>
          <w:rtl/>
        </w:rPr>
      </w:pPr>
      <w:r w:rsidRPr="00A4596E">
        <w:rPr>
          <w:rFonts w:ascii="David" w:hAnsi="David" w:cs="David"/>
          <w:highlight w:val="green"/>
          <w:rtl/>
        </w:rPr>
        <w:t xml:space="preserve">פס"ד </w:t>
      </w:r>
      <w:proofErr w:type="spellStart"/>
      <w:r w:rsidRPr="00A4596E">
        <w:rPr>
          <w:rFonts w:ascii="David" w:hAnsi="David" w:cs="David"/>
          <w:highlight w:val="green"/>
          <w:rtl/>
        </w:rPr>
        <w:t>לאוניד</w:t>
      </w:r>
      <w:proofErr w:type="spellEnd"/>
      <w:r w:rsidRPr="00A4596E">
        <w:rPr>
          <w:rFonts w:ascii="David" w:hAnsi="David" w:cs="David"/>
          <w:highlight w:val="green"/>
          <w:rtl/>
        </w:rPr>
        <w:t xml:space="preserve"> </w:t>
      </w:r>
      <w:proofErr w:type="spellStart"/>
      <w:r w:rsidRPr="00A4596E">
        <w:rPr>
          <w:rFonts w:ascii="David" w:hAnsi="David" w:cs="David"/>
          <w:highlight w:val="green"/>
          <w:rtl/>
        </w:rPr>
        <w:t>לווין</w:t>
      </w:r>
      <w:proofErr w:type="spellEnd"/>
      <w:r w:rsidRPr="00A4596E">
        <w:rPr>
          <w:rFonts w:ascii="David" w:hAnsi="David" w:cs="David"/>
          <w:rtl/>
        </w:rPr>
        <w:t>:</w:t>
      </w:r>
      <w:r w:rsidRPr="00A4596E">
        <w:rPr>
          <w:rFonts w:ascii="David" w:hAnsi="David" w:cs="David"/>
          <w:color w:val="FFFF00"/>
          <w:rtl/>
        </w:rPr>
        <w:t xml:space="preserve"> </w:t>
      </w:r>
      <w:r w:rsidR="00F468BC" w:rsidRPr="00A4596E">
        <w:rPr>
          <w:rFonts w:ascii="David" w:hAnsi="David" w:cs="David"/>
          <w:rtl/>
        </w:rPr>
        <w:t>עוסק ב</w:t>
      </w:r>
      <w:r w:rsidRPr="00A4596E">
        <w:rPr>
          <w:rFonts w:ascii="David" w:hAnsi="David" w:cs="David"/>
          <w:rtl/>
        </w:rPr>
        <w:t>בדיקות שכרות</w:t>
      </w:r>
      <w:r w:rsidR="00E0520A">
        <w:rPr>
          <w:rFonts w:ascii="David" w:hAnsi="David" w:cs="David" w:hint="cs"/>
          <w:rtl/>
        </w:rPr>
        <w:t>. בדיקות אלו נ</w:t>
      </w:r>
      <w:r w:rsidRPr="00A4596E">
        <w:rPr>
          <w:rFonts w:ascii="David" w:hAnsi="David" w:cs="David"/>
          <w:rtl/>
        </w:rPr>
        <w:t xml:space="preserve">עשות מכוח </w:t>
      </w:r>
      <w:r w:rsidR="00E0520A">
        <w:rPr>
          <w:rFonts w:ascii="David" w:hAnsi="David" w:cs="David" w:hint="cs"/>
          <w:rtl/>
        </w:rPr>
        <w:t>העילות לבדיקת שכרות המופיעות ב</w:t>
      </w:r>
      <w:r w:rsidRPr="00A4596E">
        <w:rPr>
          <w:rFonts w:ascii="David" w:hAnsi="David" w:cs="David"/>
          <w:rtl/>
        </w:rPr>
        <w:t xml:space="preserve">פקודת התעבורה </w:t>
      </w:r>
      <w:r w:rsidR="00E0520A">
        <w:rPr>
          <w:rFonts w:ascii="David" w:hAnsi="David" w:cs="David" w:hint="cs"/>
          <w:rtl/>
        </w:rPr>
        <w:t>אך הוראות הבדיקות עצמן מופיעות ב</w:t>
      </w:r>
      <w:r w:rsidRPr="00A4596E">
        <w:rPr>
          <w:rFonts w:ascii="David" w:hAnsi="David" w:cs="David"/>
          <w:rtl/>
        </w:rPr>
        <w:t>תקנות התעבורה</w:t>
      </w:r>
      <w:r w:rsidR="00E0520A">
        <w:rPr>
          <w:rFonts w:ascii="David" w:hAnsi="David" w:cs="David" w:hint="cs"/>
          <w:rtl/>
        </w:rPr>
        <w:t xml:space="preserve"> (חקיקת משנה)</w:t>
      </w:r>
      <w:r w:rsidRPr="00A4596E">
        <w:rPr>
          <w:rFonts w:ascii="David" w:hAnsi="David" w:cs="David"/>
          <w:rtl/>
        </w:rPr>
        <w:t xml:space="preserve">. </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ביהמ"ש קבע </w:t>
      </w:r>
      <w:r w:rsidRPr="00A4596E">
        <w:rPr>
          <w:rFonts w:ascii="David" w:hAnsi="David" w:cs="David"/>
          <w:b/>
          <w:bCs/>
          <w:rtl/>
        </w:rPr>
        <w:t xml:space="preserve">שיש להחיל עליהן את המתווה של חוק החיפוש בגוף </w:t>
      </w:r>
      <w:r w:rsidR="00E0520A">
        <w:rPr>
          <w:rFonts w:ascii="David" w:hAnsi="David" w:cs="David" w:hint="cs"/>
          <w:b/>
          <w:bCs/>
          <w:rtl/>
        </w:rPr>
        <w:t xml:space="preserve">לפיו ההוראה היא </w:t>
      </w:r>
      <w:r w:rsidRPr="00A4596E">
        <w:rPr>
          <w:rFonts w:ascii="David" w:hAnsi="David" w:cs="David"/>
          <w:b/>
          <w:bCs/>
          <w:rtl/>
        </w:rPr>
        <w:t>ולדרוש הסכמה של החשוד לביצוע בדיקה</w:t>
      </w:r>
      <w:r w:rsidRPr="00A4596E">
        <w:rPr>
          <w:rFonts w:ascii="David" w:hAnsi="David" w:cs="David"/>
          <w:rtl/>
        </w:rPr>
        <w:t xml:space="preserve"> (</w:t>
      </w:r>
      <w:r w:rsidRPr="00A4596E">
        <w:rPr>
          <w:rFonts w:ascii="David" w:hAnsi="David" w:cs="David"/>
          <w:u w:val="single"/>
          <w:rtl/>
        </w:rPr>
        <w:t>למרות</w:t>
      </w:r>
      <w:r w:rsidRPr="00A4596E">
        <w:rPr>
          <w:rFonts w:ascii="David" w:hAnsi="David" w:cs="David"/>
          <w:rtl/>
        </w:rPr>
        <w:t xml:space="preserve"> שזה </w:t>
      </w:r>
      <w:r w:rsidR="00F468BC" w:rsidRPr="00A4596E">
        <w:rPr>
          <w:rFonts w:ascii="David" w:hAnsi="David" w:cs="David"/>
          <w:rtl/>
        </w:rPr>
        <w:t>קבוע</w:t>
      </w:r>
      <w:r w:rsidRPr="00A4596E">
        <w:rPr>
          <w:rFonts w:ascii="David" w:hAnsi="David" w:cs="David"/>
          <w:rtl/>
        </w:rPr>
        <w:t xml:space="preserve"> </w:t>
      </w:r>
      <w:r w:rsidR="00CF5B41" w:rsidRPr="00A4596E">
        <w:rPr>
          <w:rFonts w:ascii="David" w:hAnsi="David" w:cs="David"/>
          <w:rtl/>
        </w:rPr>
        <w:t>בת</w:t>
      </w:r>
      <w:r w:rsidRPr="00A4596E">
        <w:rPr>
          <w:rFonts w:ascii="David" w:hAnsi="David" w:cs="David"/>
          <w:rtl/>
        </w:rPr>
        <w:t>קנות</w:t>
      </w:r>
      <w:r w:rsidR="00CF5B41" w:rsidRPr="00A4596E">
        <w:rPr>
          <w:rFonts w:ascii="David" w:hAnsi="David" w:cs="David"/>
          <w:rtl/>
        </w:rPr>
        <w:t xml:space="preserve"> ולא בחוק</w:t>
      </w:r>
      <w:r w:rsidRPr="00A4596E">
        <w:rPr>
          <w:rFonts w:ascii="David" w:hAnsi="David" w:cs="David"/>
          <w:rtl/>
        </w:rPr>
        <w:t xml:space="preserve">). </w:t>
      </w:r>
      <w:r w:rsidR="00E60AA5" w:rsidRPr="00A4596E">
        <w:rPr>
          <w:rFonts w:ascii="David" w:hAnsi="David" w:cs="David"/>
          <w:highlight w:val="yellow"/>
          <w:u w:val="single"/>
          <w:rtl/>
        </w:rPr>
        <w:t>אעפ"כ</w:t>
      </w:r>
      <w:r w:rsidRPr="00A4596E">
        <w:rPr>
          <w:rFonts w:ascii="David" w:hAnsi="David" w:cs="David"/>
          <w:highlight w:val="yellow"/>
          <w:rtl/>
        </w:rPr>
        <w:t>,</w:t>
      </w:r>
      <w:r w:rsidR="00E60AA5" w:rsidRPr="00A4596E">
        <w:rPr>
          <w:rFonts w:ascii="David" w:hAnsi="David" w:cs="David"/>
          <w:highlight w:val="yellow"/>
          <w:rtl/>
        </w:rPr>
        <w:t xml:space="preserve"> בפועל</w:t>
      </w:r>
      <w:r w:rsidRPr="00A4596E">
        <w:rPr>
          <w:rFonts w:ascii="David" w:hAnsi="David" w:cs="David"/>
          <w:highlight w:val="yellow"/>
          <w:rtl/>
        </w:rPr>
        <w:t xml:space="preserve"> הדין </w:t>
      </w:r>
      <w:r w:rsidR="00F468BC" w:rsidRPr="00A4596E">
        <w:rPr>
          <w:rFonts w:ascii="David" w:hAnsi="David" w:cs="David"/>
          <w:b/>
          <w:bCs/>
          <w:highlight w:val="yellow"/>
          <w:rtl/>
        </w:rPr>
        <w:t>כ</w:t>
      </w:r>
      <w:r w:rsidRPr="00A4596E">
        <w:rPr>
          <w:rFonts w:ascii="David" w:hAnsi="David" w:cs="David"/>
          <w:b/>
          <w:bCs/>
          <w:highlight w:val="yellow"/>
          <w:rtl/>
        </w:rPr>
        <w:t>יום</w:t>
      </w:r>
      <w:r w:rsidRPr="00A4596E">
        <w:rPr>
          <w:rFonts w:ascii="David" w:hAnsi="David" w:cs="David"/>
          <w:highlight w:val="yellow"/>
          <w:rtl/>
        </w:rPr>
        <w:t xml:space="preserve"> הוא שאי הסכמה מהווה חזקת שכרות</w:t>
      </w:r>
      <w:r w:rsidRPr="00A4596E">
        <w:rPr>
          <w:rFonts w:ascii="David" w:hAnsi="David" w:cs="David"/>
          <w:rtl/>
        </w:rPr>
        <w:t xml:space="preserve">. זה דבר שפוגע בזכויות </w:t>
      </w:r>
      <w:r w:rsidR="004E2315" w:rsidRPr="00A4596E">
        <w:rPr>
          <w:rFonts w:ascii="David" w:hAnsi="David" w:cs="David"/>
          <w:u w:val="single"/>
          <w:rtl/>
        </w:rPr>
        <w:t>אך</w:t>
      </w:r>
      <w:r w:rsidRPr="00A4596E">
        <w:rPr>
          <w:rFonts w:ascii="David" w:hAnsi="David" w:cs="David"/>
          <w:rtl/>
        </w:rPr>
        <w:t xml:space="preserve"> הוא מתחייב לצורכי אכיפה</w:t>
      </w:r>
      <w:r w:rsidR="00E0520A">
        <w:rPr>
          <w:rFonts w:ascii="David" w:hAnsi="David" w:cs="David" w:hint="cs"/>
          <w:rtl/>
        </w:rPr>
        <w:t xml:space="preserve"> (אחרת כולם היו מסרבים להיבדק ולא הייתה אכיפה)</w:t>
      </w:r>
      <w:r w:rsidRPr="00A4596E">
        <w:rPr>
          <w:rFonts w:ascii="David" w:hAnsi="David" w:cs="David"/>
          <w:rtl/>
        </w:rPr>
        <w:t>.</w:t>
      </w:r>
    </w:p>
    <w:p w:rsidR="00AB6354" w:rsidRDefault="00E0520A" w:rsidP="008E38F6">
      <w:pPr>
        <w:pStyle w:val="a7"/>
        <w:numPr>
          <w:ilvl w:val="0"/>
          <w:numId w:val="72"/>
        </w:numPr>
        <w:spacing w:after="0" w:line="360" w:lineRule="auto"/>
        <w:jc w:val="both"/>
        <w:rPr>
          <w:rFonts w:ascii="David" w:hAnsi="David" w:cs="David"/>
        </w:rPr>
      </w:pPr>
      <w:r>
        <w:rPr>
          <w:rFonts w:ascii="David" w:hAnsi="David" w:cs="David" w:hint="cs"/>
          <w:rtl/>
        </w:rPr>
        <w:t xml:space="preserve">פס"ד זה מראה את החשיבות שביהמ"ש מייחס לכללים המודרניים שנקבעו ע"ב תכלית ראויה וכו' </w:t>
      </w:r>
      <w:proofErr w:type="spellStart"/>
      <w:r>
        <w:rPr>
          <w:rFonts w:ascii="David" w:hAnsi="David" w:cs="David" w:hint="cs"/>
          <w:rtl/>
        </w:rPr>
        <w:t>בחוה"י</w:t>
      </w:r>
      <w:proofErr w:type="spellEnd"/>
      <w:r>
        <w:rPr>
          <w:rFonts w:ascii="David" w:hAnsi="David" w:cs="David" w:hint="cs"/>
          <w:rtl/>
        </w:rPr>
        <w:t xml:space="preserve"> (ביהמ"ש מחיל את הדרישה לקבלת הסכמה גם על תקנות התעבורה-למרות שהן לא חקיקה).</w:t>
      </w:r>
    </w:p>
    <w:p w:rsidR="00E0520A" w:rsidRPr="00E0520A" w:rsidRDefault="00E0520A" w:rsidP="00E0520A">
      <w:pPr>
        <w:spacing w:after="0" w:line="360" w:lineRule="auto"/>
        <w:jc w:val="both"/>
        <w:rPr>
          <w:rFonts w:ascii="David" w:hAnsi="David" w:cs="David"/>
          <w:rtl/>
        </w:rPr>
      </w:pPr>
    </w:p>
    <w:p w:rsidR="00E0520A" w:rsidRPr="00A4596E" w:rsidRDefault="00224F2D" w:rsidP="00E0520A">
      <w:pPr>
        <w:pStyle w:val="a7"/>
        <w:numPr>
          <w:ilvl w:val="1"/>
          <w:numId w:val="9"/>
        </w:numPr>
        <w:spacing w:after="0" w:line="360" w:lineRule="auto"/>
        <w:ind w:left="248" w:hanging="248"/>
        <w:jc w:val="both"/>
        <w:rPr>
          <w:rFonts w:ascii="David" w:hAnsi="David" w:cs="David"/>
          <w:b/>
          <w:bCs/>
          <w:u w:val="single"/>
          <w:rtl/>
        </w:rPr>
      </w:pPr>
      <w:r w:rsidRPr="00E0520A">
        <w:rPr>
          <w:rFonts w:ascii="David" w:hAnsi="David" w:cs="David"/>
          <w:b/>
          <w:bCs/>
          <w:sz w:val="24"/>
          <w:szCs w:val="24"/>
          <w:u w:val="single"/>
          <w:rtl/>
        </w:rPr>
        <w:t xml:space="preserve">ביטול סעיף חוק </w:t>
      </w:r>
      <w:r w:rsidR="00E0520A">
        <w:rPr>
          <w:rFonts w:ascii="David" w:hAnsi="David" w:cs="David" w:hint="cs"/>
          <w:b/>
          <w:bCs/>
          <w:sz w:val="24"/>
          <w:szCs w:val="24"/>
          <w:u w:val="single"/>
          <w:rtl/>
        </w:rPr>
        <w:t xml:space="preserve">בשל פגיעה בזכות להיות נוכח </w:t>
      </w:r>
      <w:r w:rsidR="00E0520A" w:rsidRPr="00E0520A">
        <w:rPr>
          <w:rFonts w:ascii="David" w:hAnsi="David" w:cs="David" w:hint="cs"/>
          <w:b/>
          <w:bCs/>
          <w:u w:val="single"/>
          <w:rtl/>
        </w:rPr>
        <w:t>(</w:t>
      </w:r>
      <w:r w:rsidR="00E0520A" w:rsidRPr="00E0520A">
        <w:rPr>
          <w:rFonts w:ascii="David" w:hAnsi="David" w:cs="David"/>
          <w:b/>
          <w:bCs/>
          <w:u w:val="single"/>
          <w:rtl/>
        </w:rPr>
        <w:t>ב</w:t>
      </w:r>
      <w:r w:rsidR="00E0520A" w:rsidRPr="00A4596E">
        <w:rPr>
          <w:rFonts w:ascii="David" w:hAnsi="David" w:cs="David"/>
          <w:b/>
          <w:bCs/>
          <w:u w:val="single"/>
          <w:rtl/>
        </w:rPr>
        <w:t>יטול חוק שפוגע בזכויות באופן לא חוקתי</w:t>
      </w:r>
      <w:r w:rsidR="00E0520A">
        <w:rPr>
          <w:rFonts w:ascii="David" w:hAnsi="David" w:cs="David" w:hint="cs"/>
          <w:b/>
          <w:bCs/>
          <w:u w:val="single"/>
          <w:rtl/>
        </w:rPr>
        <w:t>)</w:t>
      </w:r>
    </w:p>
    <w:p w:rsidR="00224F2D" w:rsidRPr="00A4596E" w:rsidRDefault="00224F2D" w:rsidP="00A4596E">
      <w:pPr>
        <w:spacing w:after="0" w:line="360" w:lineRule="auto"/>
        <w:jc w:val="both"/>
        <w:rPr>
          <w:rFonts w:ascii="David" w:hAnsi="David" w:cs="David"/>
          <w:rtl/>
        </w:rPr>
      </w:pPr>
      <w:r w:rsidRPr="00A4596E">
        <w:rPr>
          <w:rFonts w:ascii="David" w:hAnsi="David" w:cs="David"/>
          <w:rtl/>
        </w:rPr>
        <w:t xml:space="preserve">מדובר על מעצרים שהם </w:t>
      </w:r>
      <w:proofErr w:type="spellStart"/>
      <w:r w:rsidRPr="00A4596E">
        <w:rPr>
          <w:rFonts w:ascii="David" w:hAnsi="David" w:cs="David"/>
          <w:rtl/>
        </w:rPr>
        <w:t>ביטחונים</w:t>
      </w:r>
      <w:proofErr w:type="spellEnd"/>
      <w:r w:rsidRPr="00A4596E">
        <w:rPr>
          <w:rFonts w:ascii="David" w:hAnsi="David" w:cs="David"/>
          <w:rtl/>
        </w:rPr>
        <w:t xml:space="preserve"> שיש להם רגישות רבה ולכן הם דורשים הנחיות מיוחדות. </w:t>
      </w:r>
    </w:p>
    <w:p w:rsidR="00AB6354" w:rsidRPr="00A4596E" w:rsidRDefault="00A21457" w:rsidP="00A4596E">
      <w:pPr>
        <w:spacing w:after="0" w:line="360" w:lineRule="auto"/>
        <w:jc w:val="both"/>
        <w:rPr>
          <w:rFonts w:ascii="David" w:hAnsi="David" w:cs="David"/>
          <w:rtl/>
        </w:rPr>
      </w:pPr>
      <w:proofErr w:type="spellStart"/>
      <w:r>
        <w:rPr>
          <w:rFonts w:ascii="David" w:hAnsi="David" w:cs="David" w:hint="cs"/>
          <w:highlight w:val="green"/>
          <w:rtl/>
        </w:rPr>
        <w:t>בש"פ</w:t>
      </w:r>
      <w:proofErr w:type="spellEnd"/>
      <w:r w:rsidR="00AB6354" w:rsidRPr="00A4596E">
        <w:rPr>
          <w:rFonts w:ascii="David" w:hAnsi="David" w:cs="David"/>
          <w:highlight w:val="green"/>
          <w:rtl/>
        </w:rPr>
        <w:t xml:space="preserve"> 07</w:t>
      </w:r>
      <w:r w:rsidR="00AB6354" w:rsidRPr="00A4596E">
        <w:rPr>
          <w:rFonts w:ascii="David" w:hAnsi="David" w:cs="David"/>
          <w:highlight w:val="green"/>
        </w:rPr>
        <w:t>/</w:t>
      </w:r>
      <w:r w:rsidR="00AB6354" w:rsidRPr="00A4596E">
        <w:rPr>
          <w:rFonts w:ascii="David" w:hAnsi="David" w:cs="David"/>
          <w:highlight w:val="green"/>
          <w:rtl/>
        </w:rPr>
        <w:t>8823 פלוני נ' מ"י</w:t>
      </w:r>
      <w:r w:rsidR="00E0520A">
        <w:rPr>
          <w:rFonts w:ascii="David" w:hAnsi="David" w:cs="David" w:hint="cs"/>
          <w:rtl/>
        </w:rPr>
        <w:t xml:space="preserve"> (עצור החשוד בעבירת ביטחון)-</w:t>
      </w:r>
      <w:r w:rsidR="00AB6354" w:rsidRPr="00A4596E">
        <w:rPr>
          <w:rFonts w:ascii="David" w:hAnsi="David" w:cs="David"/>
          <w:color w:val="FFFF00"/>
          <w:rtl/>
        </w:rPr>
        <w:t xml:space="preserve"> </w:t>
      </w:r>
      <w:r w:rsidR="00AB6354" w:rsidRPr="00A4596E">
        <w:rPr>
          <w:rFonts w:ascii="David" w:hAnsi="David" w:cs="David"/>
          <w:rtl/>
        </w:rPr>
        <w:t xml:space="preserve">דובר על חוק שעסק בעבירות בטחון והסעיפים בו מיוחדים </w:t>
      </w:r>
      <w:r w:rsidR="00CF5B41" w:rsidRPr="00A4596E">
        <w:rPr>
          <w:rFonts w:ascii="David" w:hAnsi="David" w:cs="David"/>
          <w:rtl/>
        </w:rPr>
        <w:t>להן</w:t>
      </w:r>
      <w:r w:rsidR="00AB6354" w:rsidRPr="00A4596E">
        <w:rPr>
          <w:rFonts w:ascii="David" w:hAnsi="David" w:cs="David"/>
          <w:rtl/>
        </w:rPr>
        <w:t xml:space="preserve"> כמו היכולת למנוע היוועצות עם עו"ד לתקופה מסוימת. </w:t>
      </w:r>
      <w:r w:rsidR="00AB6354" w:rsidRPr="00E0520A">
        <w:rPr>
          <w:rFonts w:ascii="David" w:hAnsi="David" w:cs="David"/>
          <w:b/>
          <w:bCs/>
          <w:color w:val="FF0000"/>
          <w:rtl/>
        </w:rPr>
        <w:t xml:space="preserve">ס' 5 לחוק </w:t>
      </w:r>
      <w:r w:rsidR="00AB6354" w:rsidRPr="00A4596E">
        <w:rPr>
          <w:rFonts w:ascii="David" w:hAnsi="David" w:cs="David"/>
          <w:b/>
          <w:bCs/>
          <w:rtl/>
        </w:rPr>
        <w:t>א</w:t>
      </w:r>
      <w:r w:rsidR="00E0520A">
        <w:rPr>
          <w:rFonts w:ascii="David" w:hAnsi="David" w:cs="David" w:hint="cs"/>
          <w:b/>
          <w:bCs/>
          <w:rtl/>
        </w:rPr>
        <w:t>י</w:t>
      </w:r>
      <w:r w:rsidR="00AB6354" w:rsidRPr="00A4596E">
        <w:rPr>
          <w:rFonts w:ascii="David" w:hAnsi="David" w:cs="David"/>
          <w:b/>
          <w:bCs/>
          <w:rtl/>
        </w:rPr>
        <w:t xml:space="preserve">פשר להאריך מעצר של חשוד בעבירות ביטחון </w:t>
      </w:r>
      <w:r w:rsidR="00AB6354" w:rsidRPr="00E0520A">
        <w:rPr>
          <w:rFonts w:ascii="David" w:hAnsi="David" w:cs="David"/>
          <w:b/>
          <w:bCs/>
          <w:u w:val="single"/>
          <w:rtl/>
        </w:rPr>
        <w:t>ללא נוכחותו</w:t>
      </w:r>
      <w:r w:rsidR="00224F2D" w:rsidRPr="00E0520A">
        <w:rPr>
          <w:rFonts w:ascii="David" w:hAnsi="David" w:cs="David"/>
          <w:b/>
          <w:bCs/>
          <w:u w:val="single"/>
          <w:rtl/>
        </w:rPr>
        <w:t xml:space="preserve"> של החשוד</w:t>
      </w:r>
      <w:r w:rsidR="00AB6354" w:rsidRPr="00A4596E">
        <w:rPr>
          <w:rFonts w:ascii="David" w:hAnsi="David" w:cs="David"/>
          <w:rtl/>
        </w:rPr>
        <w:t xml:space="preserve">. </w:t>
      </w:r>
      <w:r w:rsidR="00AB6354" w:rsidRPr="00A4596E">
        <w:rPr>
          <w:rFonts w:ascii="David" w:hAnsi="David" w:cs="David"/>
          <w:highlight w:val="yellow"/>
          <w:rtl/>
        </w:rPr>
        <w:t xml:space="preserve">ביהמ"ש קבע כי נוכחות של חשוד בהליך מעצר היא חלק מהזכות החוקתית שלו להליך הוגן </w:t>
      </w:r>
      <w:proofErr w:type="spellStart"/>
      <w:r w:rsidR="00AB6354" w:rsidRPr="00A4596E">
        <w:rPr>
          <w:rFonts w:ascii="David" w:hAnsi="David" w:cs="David"/>
          <w:highlight w:val="yellow"/>
          <w:rtl/>
        </w:rPr>
        <w:t>ו</w:t>
      </w:r>
      <w:r w:rsidR="00B7498E">
        <w:rPr>
          <w:rFonts w:ascii="David" w:hAnsi="David" w:cs="David" w:hint="cs"/>
          <w:highlight w:val="yellow"/>
          <w:rtl/>
        </w:rPr>
        <w:t>לגכן</w:t>
      </w:r>
      <w:proofErr w:type="spellEnd"/>
      <w:r w:rsidR="00B7498E">
        <w:rPr>
          <w:rFonts w:ascii="David" w:hAnsi="David" w:cs="David" w:hint="cs"/>
          <w:highlight w:val="yellow"/>
          <w:rtl/>
        </w:rPr>
        <w:t xml:space="preserve"> </w:t>
      </w:r>
      <w:r w:rsidR="00AB6354" w:rsidRPr="00A4596E">
        <w:rPr>
          <w:rFonts w:ascii="David" w:hAnsi="David" w:cs="David"/>
          <w:highlight w:val="yellow"/>
          <w:rtl/>
        </w:rPr>
        <w:t>הסעיף הנ"ל פוגע ב</w:t>
      </w:r>
      <w:r w:rsidR="00B7498E">
        <w:rPr>
          <w:rFonts w:ascii="David" w:hAnsi="David" w:cs="David" w:hint="cs"/>
          <w:highlight w:val="yellow"/>
          <w:rtl/>
        </w:rPr>
        <w:t>זכות חוקתית של</w:t>
      </w:r>
      <w:r w:rsidR="00AB6354" w:rsidRPr="00A4596E">
        <w:rPr>
          <w:rFonts w:ascii="David" w:hAnsi="David" w:cs="David"/>
          <w:highlight w:val="yellow"/>
          <w:rtl/>
        </w:rPr>
        <w:t>ו</w:t>
      </w:r>
      <w:r w:rsidR="00AB6354" w:rsidRPr="00A4596E">
        <w:rPr>
          <w:rFonts w:ascii="David" w:hAnsi="David" w:cs="David"/>
          <w:rtl/>
        </w:rPr>
        <w:t xml:space="preserve">. ביהמ"ש דיבר גם על הפגיעה המצטברת עקב מניעת ייצוג </w:t>
      </w:r>
      <w:r w:rsidR="00CF5B41" w:rsidRPr="00A4596E">
        <w:rPr>
          <w:rFonts w:ascii="David" w:hAnsi="David" w:cs="David"/>
          <w:rtl/>
        </w:rPr>
        <w:t xml:space="preserve">של </w:t>
      </w:r>
      <w:r w:rsidR="00AB6354" w:rsidRPr="00A4596E">
        <w:rPr>
          <w:rFonts w:ascii="David" w:hAnsi="David" w:cs="David"/>
          <w:rtl/>
        </w:rPr>
        <w:t>עורך דין מהחשוד וכך לא הוא ולא עורך הדין נוכחים בהליך.</w:t>
      </w:r>
    </w:p>
    <w:p w:rsidR="00AB6354" w:rsidRPr="00A4596E" w:rsidRDefault="00AB6354" w:rsidP="00A4596E">
      <w:pPr>
        <w:spacing w:after="0" w:line="360" w:lineRule="auto"/>
        <w:jc w:val="both"/>
        <w:rPr>
          <w:rFonts w:ascii="David" w:hAnsi="David" w:cs="David"/>
          <w:rtl/>
        </w:rPr>
      </w:pPr>
      <w:r w:rsidRPr="00A4596E">
        <w:rPr>
          <w:rFonts w:ascii="David" w:hAnsi="David" w:cs="David"/>
          <w:u w:val="single"/>
          <w:rtl/>
        </w:rPr>
        <w:t>משקבענו שיש פגיעה, נפנה ונבדוק האם היא מותרת (ע"פ פסקת ההגבלה</w:t>
      </w:r>
      <w:r w:rsidR="00986781">
        <w:rPr>
          <w:rFonts w:ascii="David" w:hAnsi="David" w:cs="David"/>
          <w:rtl/>
        </w:rPr>
        <w:t>)</w:t>
      </w:r>
      <w:r w:rsidR="00986781">
        <w:rPr>
          <w:rFonts w:ascii="David" w:hAnsi="David" w:cs="David" w:hint="cs"/>
          <w:rtl/>
        </w:rPr>
        <w:t>-</w:t>
      </w:r>
      <w:r w:rsidRPr="00A4596E">
        <w:rPr>
          <w:rFonts w:ascii="David" w:hAnsi="David" w:cs="David"/>
          <w:rtl/>
        </w:rPr>
        <w:t xml:space="preserve"> ביהמ"ש</w:t>
      </w:r>
      <w:r w:rsidRPr="00A4596E">
        <w:rPr>
          <w:rFonts w:ascii="David" w:hAnsi="David" w:cs="David"/>
        </w:rPr>
        <w:t xml:space="preserve"> </w:t>
      </w:r>
      <w:r w:rsidRPr="00A4596E">
        <w:rPr>
          <w:rFonts w:ascii="David" w:hAnsi="David" w:cs="David"/>
          <w:rtl/>
        </w:rPr>
        <w:t xml:space="preserve">חשב כי התכלית היא ראויה שכן עבירות ביטחון מדברות על סיטואציות מיוחדות שמצדיקות פחות מעורבות של נאשמים. </w:t>
      </w:r>
      <w:r w:rsidR="00CF5B41" w:rsidRPr="00A4596E">
        <w:rPr>
          <w:rFonts w:ascii="David" w:hAnsi="David" w:cs="David"/>
          <w:u w:val="single"/>
          <w:rtl/>
        </w:rPr>
        <w:t>אולם</w:t>
      </w:r>
      <w:r w:rsidRPr="00A4596E">
        <w:rPr>
          <w:rFonts w:ascii="David" w:hAnsi="David" w:cs="David"/>
          <w:rtl/>
        </w:rPr>
        <w:t xml:space="preserve">, </w:t>
      </w:r>
      <w:r w:rsidRPr="00A4596E">
        <w:rPr>
          <w:rFonts w:ascii="David" w:hAnsi="David" w:cs="David"/>
          <w:highlight w:val="yellow"/>
          <w:rtl/>
        </w:rPr>
        <w:t xml:space="preserve">ביהמ"ש סבר כי </w:t>
      </w:r>
      <w:r w:rsidRPr="00A4596E">
        <w:rPr>
          <w:rFonts w:ascii="David" w:hAnsi="David" w:cs="David"/>
          <w:b/>
          <w:bCs/>
          <w:highlight w:val="yellow"/>
          <w:rtl/>
        </w:rPr>
        <w:t>זה לא מידתי</w:t>
      </w:r>
      <w:r w:rsidRPr="00A4596E">
        <w:rPr>
          <w:rFonts w:ascii="David" w:hAnsi="David" w:cs="David"/>
          <w:highlight w:val="yellow"/>
          <w:rtl/>
        </w:rPr>
        <w:t xml:space="preserve"> שניתן להאריך את המעצר ללא נוכחותו של העצור באופן קטגורי וגורף</w:t>
      </w:r>
      <w:r w:rsidR="00986781">
        <w:rPr>
          <w:rFonts w:ascii="David" w:hAnsi="David" w:cs="David" w:hint="cs"/>
          <w:rtl/>
        </w:rPr>
        <w:t xml:space="preserve"> ז"א, ההוראה לא מידתית מכיוון שהיא גורפת וללא הגבלות</w:t>
      </w:r>
      <w:r w:rsidRPr="00A4596E">
        <w:rPr>
          <w:rFonts w:ascii="David" w:hAnsi="David" w:cs="David"/>
          <w:rtl/>
        </w:rPr>
        <w:t xml:space="preserve">. </w:t>
      </w:r>
      <w:r w:rsidRPr="00A4596E">
        <w:rPr>
          <w:rFonts w:ascii="David" w:hAnsi="David" w:cs="David"/>
          <w:b/>
          <w:bCs/>
          <w:rtl/>
        </w:rPr>
        <w:t>בייניש</w:t>
      </w:r>
      <w:r w:rsidR="00986781">
        <w:rPr>
          <w:rFonts w:ascii="David" w:hAnsi="David" w:cs="David" w:hint="cs"/>
          <w:rtl/>
        </w:rPr>
        <w:t>-</w:t>
      </w:r>
      <w:r w:rsidR="00CF5B41" w:rsidRPr="00A4596E">
        <w:rPr>
          <w:rFonts w:ascii="David" w:hAnsi="David" w:cs="David"/>
          <w:rtl/>
        </w:rPr>
        <w:t xml:space="preserve"> התביעה אמרה שממעטים</w:t>
      </w:r>
      <w:r w:rsidR="00224F2D" w:rsidRPr="00A4596E">
        <w:rPr>
          <w:rFonts w:ascii="David" w:hAnsi="David" w:cs="David"/>
          <w:rtl/>
        </w:rPr>
        <w:t xml:space="preserve"> (זה נדיר)</w:t>
      </w:r>
      <w:r w:rsidR="00CF5B41" w:rsidRPr="00A4596E">
        <w:rPr>
          <w:rFonts w:ascii="David" w:hAnsi="David" w:cs="David"/>
          <w:rtl/>
        </w:rPr>
        <w:t xml:space="preserve"> להשתמש</w:t>
      </w:r>
      <w:r w:rsidRPr="00A4596E">
        <w:rPr>
          <w:rFonts w:ascii="David" w:hAnsi="David" w:cs="David"/>
          <w:rtl/>
        </w:rPr>
        <w:t xml:space="preserve"> בס</w:t>
      </w:r>
      <w:r w:rsidR="00224F2D" w:rsidRPr="00A4596E">
        <w:rPr>
          <w:rFonts w:ascii="David" w:hAnsi="David" w:cs="David"/>
          <w:rtl/>
        </w:rPr>
        <w:t>עיף הזה</w:t>
      </w:r>
      <w:r w:rsidR="00CF5B41" w:rsidRPr="00A4596E">
        <w:rPr>
          <w:rFonts w:ascii="David" w:hAnsi="David" w:cs="David"/>
          <w:rtl/>
        </w:rPr>
        <w:t>.</w:t>
      </w:r>
      <w:r w:rsidRPr="00A4596E">
        <w:rPr>
          <w:rFonts w:ascii="David" w:hAnsi="David" w:cs="David"/>
          <w:rtl/>
        </w:rPr>
        <w:t xml:space="preserve"> לכן</w:t>
      </w:r>
      <w:r w:rsidR="00CF5B41" w:rsidRPr="00A4596E">
        <w:rPr>
          <w:rFonts w:ascii="David" w:hAnsi="David" w:cs="David"/>
          <w:rtl/>
        </w:rPr>
        <w:t>,</w:t>
      </w:r>
      <w:r w:rsidRPr="00A4596E">
        <w:rPr>
          <w:rFonts w:ascii="David" w:hAnsi="David" w:cs="David"/>
          <w:rtl/>
        </w:rPr>
        <w:t xml:space="preserve"> </w:t>
      </w:r>
      <w:r w:rsidR="00CF5B41" w:rsidRPr="00A4596E">
        <w:rPr>
          <w:rFonts w:ascii="David" w:hAnsi="David" w:cs="David"/>
          <w:rtl/>
        </w:rPr>
        <w:t>לדעתה</w:t>
      </w:r>
      <w:r w:rsidRPr="00A4596E">
        <w:rPr>
          <w:rFonts w:ascii="David" w:hAnsi="David" w:cs="David"/>
          <w:rtl/>
        </w:rPr>
        <w:t xml:space="preserve"> לא צריך להיות חוק על כך. בהמשך בוטל הס' ונחקק ס' מתון יותר</w:t>
      </w:r>
      <w:r w:rsidR="00224F2D" w:rsidRPr="00A4596E">
        <w:rPr>
          <w:rFonts w:ascii="David" w:hAnsi="David" w:cs="David"/>
          <w:rtl/>
        </w:rPr>
        <w:t xml:space="preserve">- הסעיף הזה נחקק בצורה מידתית יותר בשל </w:t>
      </w:r>
      <w:proofErr w:type="spellStart"/>
      <w:r w:rsidR="00224F2D" w:rsidRPr="00A4596E">
        <w:rPr>
          <w:rFonts w:ascii="David" w:hAnsi="David" w:cs="David"/>
          <w:rtl/>
        </w:rPr>
        <w:t>פסלותו</w:t>
      </w:r>
      <w:proofErr w:type="spellEnd"/>
      <w:r w:rsidR="00224F2D" w:rsidRPr="00A4596E">
        <w:rPr>
          <w:rFonts w:ascii="David" w:hAnsi="David" w:cs="David"/>
          <w:rtl/>
        </w:rPr>
        <w:t xml:space="preserve"> ע"י </w:t>
      </w:r>
      <w:r w:rsidR="00F15C42">
        <w:rPr>
          <w:rFonts w:ascii="David" w:hAnsi="David" w:cs="David"/>
          <w:rtl/>
        </w:rPr>
        <w:t>ביהמ"ש</w:t>
      </w:r>
      <w:r w:rsidR="00224F2D" w:rsidRPr="00A4596E">
        <w:rPr>
          <w:rFonts w:ascii="David" w:hAnsi="David" w:cs="David"/>
          <w:rtl/>
        </w:rPr>
        <w:t xml:space="preserve"> בגלגולו הקודם.</w:t>
      </w:r>
    </w:p>
    <w:p w:rsidR="00CF5B41" w:rsidRPr="00A4596E" w:rsidRDefault="00AB6354" w:rsidP="008E38F6">
      <w:pPr>
        <w:pStyle w:val="a7"/>
        <w:numPr>
          <w:ilvl w:val="0"/>
          <w:numId w:val="40"/>
        </w:numPr>
        <w:spacing w:after="0" w:line="360" w:lineRule="auto"/>
        <w:ind w:left="360"/>
        <w:jc w:val="both"/>
        <w:rPr>
          <w:rFonts w:ascii="David" w:hAnsi="David" w:cs="David"/>
        </w:rPr>
      </w:pPr>
      <w:r w:rsidRPr="00A4596E">
        <w:rPr>
          <w:rFonts w:ascii="David" w:hAnsi="David" w:cs="David"/>
          <w:rtl/>
        </w:rPr>
        <w:t xml:space="preserve">מכאן נבין שהחקיקה החדשה כפופה לבחינה חוקתית ועשויה להתבטל. </w:t>
      </w:r>
    </w:p>
    <w:p w:rsidR="00AB6354" w:rsidRDefault="00AB6354" w:rsidP="008E38F6">
      <w:pPr>
        <w:pStyle w:val="a7"/>
        <w:numPr>
          <w:ilvl w:val="0"/>
          <w:numId w:val="40"/>
        </w:numPr>
        <w:spacing w:after="0" w:line="360" w:lineRule="auto"/>
        <w:ind w:left="360"/>
        <w:jc w:val="both"/>
        <w:rPr>
          <w:rFonts w:ascii="David" w:hAnsi="David" w:cs="David"/>
        </w:rPr>
      </w:pPr>
      <w:r w:rsidRPr="00A4596E">
        <w:rPr>
          <w:rFonts w:ascii="David" w:hAnsi="David" w:cs="David"/>
          <w:b/>
          <w:bCs/>
          <w:rtl/>
        </w:rPr>
        <w:t>דעת המיעוט</w:t>
      </w:r>
      <w:r w:rsidR="00CF5B41" w:rsidRPr="00A4596E">
        <w:rPr>
          <w:rFonts w:ascii="David" w:hAnsi="David" w:cs="David"/>
          <w:rtl/>
        </w:rPr>
        <w:t xml:space="preserve"> </w:t>
      </w:r>
      <w:r w:rsidRPr="00A4596E">
        <w:rPr>
          <w:rFonts w:ascii="David" w:hAnsi="David" w:cs="David"/>
          <w:rtl/>
        </w:rPr>
        <w:t>טענה להשהיית הבטלות עד שהמחוקק ימצא הסדר מי</w:t>
      </w:r>
      <w:r w:rsidR="00CF5B41" w:rsidRPr="00A4596E">
        <w:rPr>
          <w:rFonts w:ascii="David" w:hAnsi="David" w:cs="David"/>
          <w:rtl/>
        </w:rPr>
        <w:t>דתי יותר</w:t>
      </w:r>
      <w:r w:rsidRPr="00A4596E">
        <w:rPr>
          <w:rFonts w:ascii="David" w:hAnsi="David" w:cs="David"/>
          <w:rtl/>
        </w:rPr>
        <w:t>.</w:t>
      </w:r>
    </w:p>
    <w:p w:rsidR="0031634C" w:rsidRPr="0031634C" w:rsidRDefault="0031634C" w:rsidP="0031634C">
      <w:pPr>
        <w:spacing w:after="0" w:line="360" w:lineRule="auto"/>
        <w:jc w:val="both"/>
        <w:rPr>
          <w:rFonts w:ascii="David" w:hAnsi="David" w:cs="David"/>
          <w:rtl/>
        </w:rPr>
      </w:pPr>
    </w:p>
    <w:p w:rsidR="00AB6354" w:rsidRPr="00A21457" w:rsidRDefault="00A21457" w:rsidP="00A21457">
      <w:pPr>
        <w:pStyle w:val="a7"/>
        <w:numPr>
          <w:ilvl w:val="1"/>
          <w:numId w:val="9"/>
        </w:numPr>
        <w:spacing w:after="0" w:line="360" w:lineRule="auto"/>
        <w:ind w:left="248" w:hanging="248"/>
        <w:jc w:val="both"/>
        <w:rPr>
          <w:rFonts w:ascii="David" w:hAnsi="David" w:cs="David"/>
          <w:b/>
          <w:bCs/>
          <w:sz w:val="24"/>
          <w:szCs w:val="24"/>
          <w:u w:val="single"/>
          <w:rtl/>
        </w:rPr>
      </w:pPr>
      <w:r>
        <w:rPr>
          <w:rFonts w:ascii="David" w:hAnsi="David" w:cs="David"/>
          <w:b/>
          <w:bCs/>
          <w:sz w:val="24"/>
          <w:szCs w:val="24"/>
          <w:u w:val="single"/>
          <w:rtl/>
        </w:rPr>
        <w:t>טענה</w:t>
      </w:r>
      <w:r>
        <w:rPr>
          <w:rFonts w:ascii="David" w:hAnsi="David" w:cs="David" w:hint="cs"/>
          <w:b/>
          <w:bCs/>
          <w:sz w:val="24"/>
          <w:szCs w:val="24"/>
          <w:u w:val="single"/>
          <w:rtl/>
        </w:rPr>
        <w:t xml:space="preserve"> שאין </w:t>
      </w:r>
      <w:r w:rsidR="00AB6354" w:rsidRPr="00A21457">
        <w:rPr>
          <w:rFonts w:ascii="David" w:hAnsi="David" w:cs="David"/>
          <w:b/>
          <w:bCs/>
          <w:sz w:val="24"/>
          <w:szCs w:val="24"/>
          <w:u w:val="single"/>
          <w:rtl/>
        </w:rPr>
        <w:t>להרשיע בדעת רוב</w:t>
      </w:r>
    </w:p>
    <w:p w:rsidR="002E742A" w:rsidRPr="00A4596E" w:rsidRDefault="00AB6354" w:rsidP="00A4596E">
      <w:pPr>
        <w:spacing w:after="0" w:line="360" w:lineRule="auto"/>
        <w:jc w:val="both"/>
        <w:rPr>
          <w:rFonts w:ascii="David" w:hAnsi="David" w:cs="David"/>
          <w:rtl/>
        </w:rPr>
      </w:pPr>
      <w:r w:rsidRPr="00A4596E">
        <w:rPr>
          <w:rFonts w:ascii="David" w:hAnsi="David" w:cs="David"/>
          <w:highlight w:val="green"/>
          <w:rtl/>
        </w:rPr>
        <w:t>בפס"ד סיבוני</w:t>
      </w:r>
      <w:r w:rsidRPr="00A4596E">
        <w:rPr>
          <w:rFonts w:ascii="David" w:hAnsi="David" w:cs="David"/>
          <w:color w:val="FFFF00"/>
          <w:rtl/>
        </w:rPr>
        <w:t xml:space="preserve"> </w:t>
      </w:r>
      <w:r w:rsidR="00CF5B41" w:rsidRPr="00A4596E">
        <w:rPr>
          <w:rFonts w:ascii="David" w:hAnsi="David" w:cs="David"/>
          <w:rtl/>
        </w:rPr>
        <w:t>נטען</w:t>
      </w:r>
      <w:r w:rsidRPr="00A4596E">
        <w:rPr>
          <w:rFonts w:ascii="David" w:hAnsi="David" w:cs="David"/>
          <w:rtl/>
        </w:rPr>
        <w:t xml:space="preserve"> שכיום לאור המהפכה החוקתית</w:t>
      </w:r>
      <w:r w:rsidR="00A21457">
        <w:rPr>
          <w:rFonts w:ascii="David" w:hAnsi="David" w:cs="David" w:hint="cs"/>
          <w:rtl/>
        </w:rPr>
        <w:t>, זה</w:t>
      </w:r>
      <w:r w:rsidRPr="00A4596E">
        <w:rPr>
          <w:rFonts w:ascii="David" w:hAnsi="David" w:cs="David"/>
          <w:rtl/>
        </w:rPr>
        <w:t xml:space="preserve"> לא חוקתי ולא ראוי להרשיע</w:t>
      </w:r>
      <w:r w:rsidR="00A21457">
        <w:rPr>
          <w:rFonts w:ascii="David" w:hAnsi="David" w:cs="David" w:hint="cs"/>
          <w:rtl/>
        </w:rPr>
        <w:t xml:space="preserve"> אדם</w:t>
      </w:r>
      <w:r w:rsidRPr="00A4596E">
        <w:rPr>
          <w:rFonts w:ascii="David" w:hAnsi="David" w:cs="David"/>
          <w:rtl/>
        </w:rPr>
        <w:t xml:space="preserve"> בדעת רוב</w:t>
      </w:r>
      <w:r w:rsidR="00A21457">
        <w:rPr>
          <w:rFonts w:ascii="David" w:hAnsi="David" w:cs="David" w:hint="cs"/>
          <w:rtl/>
        </w:rPr>
        <w:t>,</w:t>
      </w:r>
      <w:r w:rsidRPr="00A4596E">
        <w:rPr>
          <w:rFonts w:ascii="David" w:hAnsi="David" w:cs="David"/>
          <w:rtl/>
        </w:rPr>
        <w:t xml:space="preserve"> שכן אם יש דעת מיעוט כנראה שיש ספק סביר</w:t>
      </w:r>
      <w:r w:rsidR="00A21457">
        <w:rPr>
          <w:rFonts w:ascii="David" w:hAnsi="David" w:cs="David" w:hint="cs"/>
          <w:rtl/>
        </w:rPr>
        <w:t>-</w:t>
      </w:r>
      <w:r w:rsidR="000A7D20" w:rsidRPr="00A4596E">
        <w:rPr>
          <w:rFonts w:ascii="David" w:hAnsi="David" w:cs="David"/>
          <w:rtl/>
        </w:rPr>
        <w:t xml:space="preserve"> והרי ניתן להרשיע רק </w:t>
      </w:r>
      <w:r w:rsidR="00A21457">
        <w:rPr>
          <w:rFonts w:ascii="David" w:hAnsi="David" w:cs="David" w:hint="cs"/>
          <w:rtl/>
        </w:rPr>
        <w:t>מעל לכל</w:t>
      </w:r>
      <w:r w:rsidR="000A7D20" w:rsidRPr="00A4596E">
        <w:rPr>
          <w:rFonts w:ascii="David" w:hAnsi="David" w:cs="David"/>
          <w:rtl/>
        </w:rPr>
        <w:t xml:space="preserve"> לספק סביר</w:t>
      </w:r>
      <w:r w:rsidRPr="00A4596E">
        <w:rPr>
          <w:rFonts w:ascii="David" w:hAnsi="David" w:cs="David"/>
          <w:rtl/>
        </w:rPr>
        <w:t xml:space="preserve">. הטענה נדחתה, ביהמ"ש קבע כי </w:t>
      </w:r>
      <w:r w:rsidRPr="00A21457">
        <w:rPr>
          <w:rFonts w:ascii="David" w:hAnsi="David" w:cs="David"/>
          <w:color w:val="FF0000"/>
          <w:rtl/>
        </w:rPr>
        <w:t xml:space="preserve">ס' 80 לחוק בתי המשפט </w:t>
      </w:r>
      <w:r w:rsidR="00CF5B41" w:rsidRPr="00A4596E">
        <w:rPr>
          <w:rFonts w:ascii="David" w:hAnsi="David" w:cs="David"/>
          <w:rtl/>
        </w:rPr>
        <w:t>(</w:t>
      </w:r>
      <w:r w:rsidRPr="00A4596E">
        <w:rPr>
          <w:rFonts w:ascii="David" w:hAnsi="David" w:cs="David"/>
          <w:rtl/>
        </w:rPr>
        <w:t>שקובע את הדרך שבה מכריעים במשפט</w:t>
      </w:r>
      <w:r w:rsidR="00CF5B41" w:rsidRPr="00A4596E">
        <w:rPr>
          <w:rFonts w:ascii="David" w:hAnsi="David" w:cs="David"/>
          <w:rtl/>
        </w:rPr>
        <w:t>)</w:t>
      </w:r>
      <w:r w:rsidRPr="00A4596E">
        <w:rPr>
          <w:rFonts w:ascii="David" w:hAnsi="David" w:cs="David"/>
          <w:rtl/>
        </w:rPr>
        <w:t xml:space="preserve"> הוא </w:t>
      </w:r>
      <w:r w:rsidRPr="00A4596E">
        <w:rPr>
          <w:rFonts w:ascii="David" w:hAnsi="David" w:cs="David"/>
          <w:b/>
          <w:bCs/>
          <w:rtl/>
        </w:rPr>
        <w:t>ס</w:t>
      </w:r>
      <w:r w:rsidR="003D2B6E">
        <w:rPr>
          <w:rFonts w:ascii="David" w:hAnsi="David" w:cs="David" w:hint="cs"/>
          <w:b/>
          <w:bCs/>
          <w:rtl/>
        </w:rPr>
        <w:t>עיף</w:t>
      </w:r>
      <w:r w:rsidRPr="00A4596E">
        <w:rPr>
          <w:rFonts w:ascii="David" w:hAnsi="David" w:cs="David"/>
          <w:b/>
          <w:bCs/>
          <w:rtl/>
        </w:rPr>
        <w:t xml:space="preserve"> משוריין</w:t>
      </w:r>
      <w:r w:rsidR="003D2B6E">
        <w:rPr>
          <w:rFonts w:ascii="David" w:hAnsi="David" w:cs="David"/>
          <w:b/>
          <w:bCs/>
          <w:rtl/>
        </w:rPr>
        <w:t xml:space="preserve"> (חוק שק</w:t>
      </w:r>
      <w:r w:rsidR="000A7D20" w:rsidRPr="00A4596E">
        <w:rPr>
          <w:rFonts w:ascii="David" w:hAnsi="David" w:cs="David"/>
          <w:b/>
          <w:bCs/>
          <w:rtl/>
        </w:rPr>
        <w:t xml:space="preserve">דם </w:t>
      </w:r>
      <w:proofErr w:type="spellStart"/>
      <w:r w:rsidR="000A7D20" w:rsidRPr="00A4596E">
        <w:rPr>
          <w:rFonts w:ascii="David" w:hAnsi="David" w:cs="David"/>
          <w:b/>
          <w:bCs/>
          <w:rtl/>
        </w:rPr>
        <w:t>לחו"י</w:t>
      </w:r>
      <w:proofErr w:type="spellEnd"/>
      <w:r w:rsidR="000A7D20" w:rsidRPr="00A4596E">
        <w:rPr>
          <w:rFonts w:ascii="David" w:hAnsi="David" w:cs="David"/>
          <w:b/>
          <w:bCs/>
          <w:rtl/>
        </w:rPr>
        <w:t xml:space="preserve"> כבה"א)</w:t>
      </w:r>
      <w:r w:rsidR="00A21457">
        <w:rPr>
          <w:rFonts w:ascii="David" w:hAnsi="David" w:cs="David" w:hint="cs"/>
          <w:b/>
          <w:bCs/>
          <w:rtl/>
        </w:rPr>
        <w:t xml:space="preserve"> שחל עליו שמירת הדינים</w:t>
      </w:r>
      <w:r w:rsidRPr="00A4596E">
        <w:rPr>
          <w:rFonts w:ascii="David" w:hAnsi="David" w:cs="David"/>
          <w:rtl/>
        </w:rPr>
        <w:t xml:space="preserve">. </w:t>
      </w:r>
      <w:r w:rsidR="002E742A" w:rsidRPr="00A4596E">
        <w:rPr>
          <w:rFonts w:ascii="David" w:hAnsi="David" w:cs="David"/>
          <w:rtl/>
        </w:rPr>
        <w:t>המחוקק יכול לשנות</w:t>
      </w:r>
      <w:r w:rsidR="004A7D99" w:rsidRPr="00A4596E">
        <w:rPr>
          <w:rFonts w:ascii="David" w:hAnsi="David" w:cs="David"/>
          <w:rtl/>
        </w:rPr>
        <w:t xml:space="preserve"> זאת</w:t>
      </w:r>
      <w:r w:rsidR="002E742A" w:rsidRPr="00A4596E">
        <w:rPr>
          <w:rFonts w:ascii="David" w:hAnsi="David" w:cs="David"/>
          <w:rtl/>
        </w:rPr>
        <w:t xml:space="preserve"> אם ירצה</w:t>
      </w:r>
      <w:r w:rsidR="000A7D20" w:rsidRPr="00A4596E">
        <w:rPr>
          <w:rFonts w:ascii="David" w:hAnsi="David" w:cs="David"/>
          <w:rtl/>
        </w:rPr>
        <w:t xml:space="preserve"> בצורה מפורשת</w:t>
      </w:r>
      <w:r w:rsidRPr="00A4596E">
        <w:rPr>
          <w:rFonts w:ascii="David" w:hAnsi="David" w:cs="David"/>
          <w:rtl/>
        </w:rPr>
        <w:t xml:space="preserve"> </w:t>
      </w:r>
      <w:r w:rsidR="004E2315" w:rsidRPr="00A4596E">
        <w:rPr>
          <w:rFonts w:ascii="David" w:hAnsi="David" w:cs="David"/>
          <w:u w:val="single"/>
          <w:rtl/>
        </w:rPr>
        <w:t>אך</w:t>
      </w:r>
      <w:r w:rsidRPr="00A4596E">
        <w:rPr>
          <w:rFonts w:ascii="David" w:hAnsi="David" w:cs="David"/>
          <w:rtl/>
        </w:rPr>
        <w:t xml:space="preserve"> </w:t>
      </w:r>
      <w:r w:rsidRPr="00A4596E">
        <w:rPr>
          <w:rFonts w:ascii="David" w:hAnsi="David" w:cs="David"/>
          <w:highlight w:val="yellow"/>
          <w:rtl/>
        </w:rPr>
        <w:t>ביהמ"ש לא יכול לשנות את הבסיס לשיטה המשפטית בישראל</w:t>
      </w:r>
      <w:r w:rsidRPr="00A4596E">
        <w:rPr>
          <w:rFonts w:ascii="David" w:hAnsi="David" w:cs="David"/>
          <w:rtl/>
        </w:rPr>
        <w:t>.</w:t>
      </w:r>
    </w:p>
    <w:p w:rsidR="00AB6354" w:rsidRPr="00A4596E" w:rsidRDefault="00AB6354" w:rsidP="008E38F6">
      <w:pPr>
        <w:pStyle w:val="a7"/>
        <w:numPr>
          <w:ilvl w:val="0"/>
          <w:numId w:val="73"/>
        </w:numPr>
        <w:spacing w:after="0" w:line="360" w:lineRule="auto"/>
        <w:ind w:left="248" w:hanging="248"/>
        <w:jc w:val="both"/>
        <w:rPr>
          <w:rFonts w:ascii="David" w:hAnsi="David" w:cs="David"/>
          <w:rtl/>
        </w:rPr>
      </w:pPr>
      <w:r w:rsidRPr="00A4596E">
        <w:rPr>
          <w:rFonts w:ascii="David" w:hAnsi="David" w:cs="David"/>
          <w:rtl/>
        </w:rPr>
        <w:t>כאן</w:t>
      </w:r>
      <w:r w:rsidR="000B6AE1" w:rsidRPr="00A4596E">
        <w:rPr>
          <w:rFonts w:ascii="David" w:hAnsi="David" w:cs="David"/>
          <w:rtl/>
        </w:rPr>
        <w:t>, בחוק משוריין,</w:t>
      </w:r>
      <w:r w:rsidRPr="00A4596E">
        <w:rPr>
          <w:rFonts w:ascii="David" w:hAnsi="David" w:cs="David"/>
          <w:rtl/>
        </w:rPr>
        <w:t xml:space="preserve"> אין לנו</w:t>
      </w:r>
      <w:r w:rsidR="00BF3718" w:rsidRPr="00A4596E">
        <w:rPr>
          <w:rFonts w:ascii="David" w:hAnsi="David" w:cs="David"/>
          <w:rtl/>
        </w:rPr>
        <w:t xml:space="preserve"> את</w:t>
      </w:r>
      <w:r w:rsidRPr="00A4596E">
        <w:rPr>
          <w:rFonts w:ascii="David" w:hAnsi="David" w:cs="David"/>
          <w:rtl/>
        </w:rPr>
        <w:t xml:space="preserve"> </w:t>
      </w:r>
      <w:r w:rsidR="00097D0D" w:rsidRPr="00A4596E">
        <w:rPr>
          <w:rFonts w:ascii="David" w:hAnsi="David" w:cs="David"/>
          <w:rtl/>
        </w:rPr>
        <w:t>ה</w:t>
      </w:r>
      <w:r w:rsidRPr="00A4596E">
        <w:rPr>
          <w:rFonts w:ascii="David" w:hAnsi="David" w:cs="David"/>
          <w:rtl/>
        </w:rPr>
        <w:t>יכולת לפרש את הס</w:t>
      </w:r>
      <w:r w:rsidR="00A21457">
        <w:rPr>
          <w:rFonts w:ascii="David" w:hAnsi="David" w:cs="David" w:hint="cs"/>
          <w:rtl/>
        </w:rPr>
        <w:t>עיף</w:t>
      </w:r>
      <w:r w:rsidRPr="00A4596E">
        <w:rPr>
          <w:rFonts w:ascii="David" w:hAnsi="David" w:cs="David"/>
          <w:rtl/>
        </w:rPr>
        <w:t xml:space="preserve"> לאור </w:t>
      </w:r>
      <w:proofErr w:type="spellStart"/>
      <w:r w:rsidR="002E742A" w:rsidRPr="00A4596E">
        <w:rPr>
          <w:rFonts w:ascii="David" w:hAnsi="David" w:cs="David"/>
          <w:rtl/>
        </w:rPr>
        <w:t>חו"י</w:t>
      </w:r>
      <w:proofErr w:type="spellEnd"/>
      <w:r w:rsidR="002E742A" w:rsidRPr="00A4596E">
        <w:rPr>
          <w:rFonts w:ascii="David" w:hAnsi="David" w:cs="David"/>
          <w:rtl/>
        </w:rPr>
        <w:t xml:space="preserve"> </w:t>
      </w:r>
      <w:proofErr w:type="spellStart"/>
      <w:r w:rsidR="002E742A" w:rsidRPr="00A4596E">
        <w:rPr>
          <w:rFonts w:ascii="David" w:hAnsi="David" w:cs="David"/>
          <w:rtl/>
        </w:rPr>
        <w:t>כבוה"א</w:t>
      </w:r>
      <w:proofErr w:type="spellEnd"/>
      <w:r w:rsidR="000B6AE1" w:rsidRPr="00A4596E">
        <w:rPr>
          <w:rFonts w:ascii="David" w:hAnsi="David" w:cs="David"/>
          <w:rtl/>
        </w:rPr>
        <w:t>.</w:t>
      </w:r>
    </w:p>
    <w:p w:rsidR="00AB6354" w:rsidRDefault="004A597F" w:rsidP="00A4596E">
      <w:pPr>
        <w:spacing w:after="0" w:line="360" w:lineRule="auto"/>
        <w:jc w:val="both"/>
        <w:rPr>
          <w:rFonts w:ascii="David" w:hAnsi="David" w:cs="David"/>
          <w:rtl/>
        </w:rPr>
      </w:pPr>
      <w:r w:rsidRPr="004A597F">
        <w:rPr>
          <w:rFonts w:ascii="David" w:hAnsi="David" w:cs="David" w:hint="cs"/>
          <w:u w:val="single"/>
          <w:rtl/>
        </w:rPr>
        <w:t>במאמר מוסגר: האם טענה זו טובה לנאשמים או לא?</w:t>
      </w:r>
      <w:r>
        <w:rPr>
          <w:rFonts w:ascii="David" w:hAnsi="David" w:cs="David" w:hint="cs"/>
          <w:rtl/>
        </w:rPr>
        <w:t xml:space="preserve"> יש טענה שדווקא שיטה כזו הייתה פוגעת בנאשמים. כיום, אם ביהמ"ש יושב בהרכב של 3 שופטים ויש שופט אחד שרוצה לזכות אין לו בעיה לכתוב דעת מיעוט שמזכה את הנאשם, ודעת המיעוט הזו הייתה יכולה גם לעזור לנאשם בערעור. אך אם הטענה שאין להרשיע ברוב הייתה מתקבלת- ייתכן ששני השופטים שמרשיעים היו לוחצים על השופט השלישי להרשיע גם- כדי שתתקיים הרשעה, והדבר היה פוגע בנאשם בערעור.</w:t>
      </w:r>
    </w:p>
    <w:p w:rsidR="004A597F" w:rsidRDefault="004A597F" w:rsidP="00A4596E">
      <w:pPr>
        <w:spacing w:after="0" w:line="360" w:lineRule="auto"/>
        <w:jc w:val="both"/>
        <w:rPr>
          <w:rFonts w:ascii="David" w:hAnsi="David" w:cs="David"/>
          <w:rtl/>
        </w:rPr>
      </w:pPr>
    </w:p>
    <w:p w:rsidR="00494EBC" w:rsidRDefault="00494EBC" w:rsidP="00D31E37">
      <w:pPr>
        <w:spacing w:after="0" w:line="360" w:lineRule="auto"/>
        <w:jc w:val="both"/>
        <w:rPr>
          <w:rFonts w:ascii="David" w:hAnsi="David" w:cs="David"/>
          <w:rtl/>
        </w:rPr>
      </w:pPr>
      <w:r w:rsidRPr="00494EBC">
        <w:rPr>
          <w:rFonts w:ascii="David" w:hAnsi="David" w:cs="David" w:hint="cs"/>
          <w:highlight w:val="yellow"/>
          <w:rtl/>
        </w:rPr>
        <w:t>לקרוא לשיעור הבא:</w:t>
      </w:r>
      <w:r w:rsidR="00D31E37">
        <w:rPr>
          <w:rFonts w:ascii="David" w:hAnsi="David" w:cs="David" w:hint="cs"/>
          <w:rtl/>
        </w:rPr>
        <w:t xml:space="preserve"> </w:t>
      </w:r>
      <w:r>
        <w:rPr>
          <w:rFonts w:ascii="David" w:hAnsi="David" w:cs="David" w:hint="cs"/>
          <w:rtl/>
        </w:rPr>
        <w:t xml:space="preserve">פס"ד </w:t>
      </w:r>
      <w:proofErr w:type="spellStart"/>
      <w:r>
        <w:rPr>
          <w:rFonts w:ascii="David" w:hAnsi="David" w:cs="David" w:hint="cs"/>
          <w:rtl/>
        </w:rPr>
        <w:t>יששכרוב</w:t>
      </w:r>
      <w:proofErr w:type="spellEnd"/>
      <w:r>
        <w:rPr>
          <w:rFonts w:ascii="David" w:hAnsi="David" w:cs="David" w:hint="cs"/>
          <w:rtl/>
        </w:rPr>
        <w:t xml:space="preserve">, פס"ד פרחי, פס"ד </w:t>
      </w:r>
      <w:proofErr w:type="spellStart"/>
      <w:r>
        <w:rPr>
          <w:rFonts w:ascii="David" w:hAnsi="David" w:cs="David" w:hint="cs"/>
          <w:rtl/>
        </w:rPr>
        <w:t>אלזם</w:t>
      </w:r>
      <w:proofErr w:type="spellEnd"/>
    </w:p>
    <w:p w:rsidR="00690477" w:rsidRDefault="00690477" w:rsidP="00A4596E">
      <w:pPr>
        <w:spacing w:after="0" w:line="360" w:lineRule="auto"/>
        <w:jc w:val="both"/>
        <w:rPr>
          <w:rFonts w:ascii="David" w:hAnsi="David" w:cs="David"/>
          <w:rtl/>
        </w:rPr>
      </w:pPr>
    </w:p>
    <w:p w:rsidR="00690477" w:rsidRPr="002A6846" w:rsidRDefault="00690477" w:rsidP="00690477">
      <w:pPr>
        <w:pStyle w:val="7"/>
        <w:shd w:val="clear" w:color="auto" w:fill="auto"/>
        <w:rPr>
          <w:b w:val="0"/>
          <w:bCs w:val="0"/>
          <w:sz w:val="24"/>
          <w:szCs w:val="24"/>
          <w:rtl/>
        </w:rPr>
      </w:pPr>
      <w:r w:rsidRPr="002A6846">
        <w:rPr>
          <w:rFonts w:hint="cs"/>
          <w:b w:val="0"/>
          <w:bCs w:val="0"/>
          <w:sz w:val="24"/>
          <w:szCs w:val="24"/>
          <w:shd w:val="clear" w:color="auto" w:fill="FF99CC"/>
          <w:rtl/>
        </w:rPr>
        <w:lastRenderedPageBreak/>
        <w:t xml:space="preserve">הרצאה </w:t>
      </w:r>
      <w:r>
        <w:rPr>
          <w:rFonts w:hint="cs"/>
          <w:b w:val="0"/>
          <w:bCs w:val="0"/>
          <w:sz w:val="24"/>
          <w:szCs w:val="24"/>
          <w:shd w:val="clear" w:color="auto" w:fill="FF99CC"/>
          <w:rtl/>
        </w:rPr>
        <w:t>3</w:t>
      </w:r>
      <w:r w:rsidRPr="002A6846">
        <w:rPr>
          <w:rFonts w:hint="cs"/>
          <w:b w:val="0"/>
          <w:bCs w:val="0"/>
          <w:sz w:val="24"/>
          <w:szCs w:val="24"/>
          <w:shd w:val="clear" w:color="auto" w:fill="FF99CC"/>
          <w:rtl/>
        </w:rPr>
        <w:t xml:space="preserve"> </w:t>
      </w:r>
      <w:r w:rsidRPr="002A6846">
        <w:rPr>
          <w:b w:val="0"/>
          <w:bCs w:val="0"/>
          <w:sz w:val="24"/>
          <w:szCs w:val="24"/>
          <w:shd w:val="clear" w:color="auto" w:fill="FF99CC"/>
          <w:rtl/>
        </w:rPr>
        <w:t>–</w:t>
      </w:r>
      <w:r w:rsidRPr="002A6846">
        <w:rPr>
          <w:rFonts w:hint="cs"/>
          <w:b w:val="0"/>
          <w:bCs w:val="0"/>
          <w:sz w:val="24"/>
          <w:szCs w:val="24"/>
          <w:shd w:val="clear" w:color="auto" w:fill="FF99CC"/>
          <w:rtl/>
        </w:rPr>
        <w:t xml:space="preserve"> </w:t>
      </w:r>
      <w:r>
        <w:rPr>
          <w:rFonts w:hint="cs"/>
          <w:b w:val="0"/>
          <w:bCs w:val="0"/>
          <w:sz w:val="24"/>
          <w:szCs w:val="24"/>
          <w:shd w:val="clear" w:color="auto" w:fill="FF99CC"/>
          <w:rtl/>
        </w:rPr>
        <w:t>05.11</w:t>
      </w:r>
      <w:r w:rsidRPr="002A6846">
        <w:rPr>
          <w:rFonts w:hint="cs"/>
          <w:b w:val="0"/>
          <w:bCs w:val="0"/>
          <w:sz w:val="24"/>
          <w:szCs w:val="24"/>
          <w:shd w:val="clear" w:color="auto" w:fill="FF99CC"/>
          <w:rtl/>
        </w:rPr>
        <w:t>.17</w:t>
      </w:r>
    </w:p>
    <w:p w:rsidR="00AB6354" w:rsidRPr="004A597F" w:rsidRDefault="00AB6354" w:rsidP="0031634C">
      <w:pPr>
        <w:pStyle w:val="a7"/>
        <w:numPr>
          <w:ilvl w:val="1"/>
          <w:numId w:val="9"/>
        </w:numPr>
        <w:spacing w:after="0" w:line="360" w:lineRule="auto"/>
        <w:ind w:left="248" w:hanging="248"/>
        <w:jc w:val="both"/>
        <w:rPr>
          <w:rFonts w:ascii="David" w:hAnsi="David" w:cs="David"/>
          <w:b/>
          <w:bCs/>
          <w:sz w:val="24"/>
          <w:szCs w:val="24"/>
          <w:u w:val="single"/>
          <w:rtl/>
        </w:rPr>
      </w:pPr>
      <w:r w:rsidRPr="004A597F">
        <w:rPr>
          <w:rFonts w:ascii="David" w:hAnsi="David" w:cs="David"/>
          <w:b/>
          <w:bCs/>
          <w:sz w:val="24"/>
          <w:szCs w:val="24"/>
          <w:u w:val="single"/>
          <w:rtl/>
        </w:rPr>
        <w:t>קבילות ראיות</w:t>
      </w:r>
    </w:p>
    <w:p w:rsidR="00F55D93" w:rsidRPr="00A4596E" w:rsidRDefault="00AB6354" w:rsidP="00A4596E">
      <w:pPr>
        <w:spacing w:after="0" w:line="360" w:lineRule="auto"/>
        <w:jc w:val="both"/>
        <w:rPr>
          <w:rFonts w:ascii="David" w:hAnsi="David" w:cs="David"/>
          <w:rtl/>
        </w:rPr>
      </w:pPr>
      <w:r w:rsidRPr="00A4596E">
        <w:rPr>
          <w:rFonts w:ascii="David" w:hAnsi="David" w:cs="David"/>
          <w:rtl/>
        </w:rPr>
        <w:t>התפיסה ב</w:t>
      </w:r>
      <w:r w:rsidR="00903F15" w:rsidRPr="00A4596E">
        <w:rPr>
          <w:rFonts w:ascii="David" w:hAnsi="David" w:cs="David"/>
          <w:rtl/>
        </w:rPr>
        <w:t>מ"י</w:t>
      </w:r>
      <w:r w:rsidR="00F64391" w:rsidRPr="00A4596E">
        <w:rPr>
          <w:rFonts w:ascii="David" w:hAnsi="David" w:cs="David"/>
          <w:rtl/>
        </w:rPr>
        <w:t xml:space="preserve"> לאורך שנים</w:t>
      </w:r>
      <w:r w:rsidRPr="00A4596E">
        <w:rPr>
          <w:rFonts w:ascii="David" w:hAnsi="David" w:cs="David"/>
          <w:rtl/>
        </w:rPr>
        <w:t xml:space="preserve"> </w:t>
      </w:r>
      <w:proofErr w:type="spellStart"/>
      <w:r w:rsidRPr="00A4596E">
        <w:rPr>
          <w:rFonts w:ascii="David" w:hAnsi="David" w:cs="David"/>
          <w:rtl/>
        </w:rPr>
        <w:t>היתה</w:t>
      </w:r>
      <w:proofErr w:type="spellEnd"/>
      <w:r w:rsidRPr="00A4596E">
        <w:rPr>
          <w:rFonts w:ascii="David" w:hAnsi="David" w:cs="David"/>
          <w:rtl/>
        </w:rPr>
        <w:t xml:space="preserve"> דיכוטומיה בין הדין לתוצא</w:t>
      </w:r>
      <w:r w:rsidR="00F64391" w:rsidRPr="00A4596E">
        <w:rPr>
          <w:rFonts w:ascii="David" w:hAnsi="David" w:cs="David"/>
          <w:rtl/>
        </w:rPr>
        <w:t>ות הפרתו</w:t>
      </w:r>
      <w:r w:rsidR="00903F15" w:rsidRPr="00A4596E">
        <w:rPr>
          <w:rFonts w:ascii="David" w:hAnsi="David" w:cs="David"/>
          <w:rtl/>
        </w:rPr>
        <w:t>:</w:t>
      </w:r>
      <w:r w:rsidR="00F55D93" w:rsidRPr="00A4596E">
        <w:rPr>
          <w:rFonts w:ascii="David" w:hAnsi="David" w:cs="David"/>
          <w:rtl/>
        </w:rPr>
        <w:t xml:space="preserve"> אם היה פגם מסוים בהסגת ראיה זה לא אומר שהראיה אינה קבילה. השופטים שלנו הם אנשים </w:t>
      </w:r>
      <w:proofErr w:type="spellStart"/>
      <w:r w:rsidR="00F55D93" w:rsidRPr="00A4596E">
        <w:rPr>
          <w:rFonts w:ascii="David" w:hAnsi="David" w:cs="David"/>
          <w:rtl/>
        </w:rPr>
        <w:t>מקצועים</w:t>
      </w:r>
      <w:proofErr w:type="spellEnd"/>
      <w:r w:rsidR="00F55D93" w:rsidRPr="00A4596E">
        <w:rPr>
          <w:rFonts w:ascii="David" w:hAnsi="David" w:cs="David"/>
          <w:rtl/>
        </w:rPr>
        <w:t>, אבל אין פה איזשהו חשש (כמו אצל המושבעים) שהשופטים לא יתנו לראיה כזו את המשקל המתאים לה.</w:t>
      </w:r>
      <w:r w:rsidRPr="00A4596E">
        <w:rPr>
          <w:rFonts w:ascii="David" w:hAnsi="David" w:cs="David"/>
          <w:rtl/>
        </w:rPr>
        <w:t xml:space="preserve"> </w:t>
      </w:r>
    </w:p>
    <w:p w:rsidR="002A5391" w:rsidRPr="00A4596E" w:rsidRDefault="00AB6354" w:rsidP="00A4596E">
      <w:pPr>
        <w:spacing w:after="0" w:line="360" w:lineRule="auto"/>
        <w:jc w:val="both"/>
        <w:rPr>
          <w:rFonts w:ascii="David" w:hAnsi="David" w:cs="David"/>
          <w:rtl/>
        </w:rPr>
      </w:pPr>
      <w:r w:rsidRPr="00A4596E">
        <w:rPr>
          <w:rFonts w:ascii="David" w:hAnsi="David" w:cs="David"/>
          <w:highlight w:val="yellow"/>
          <w:rtl/>
        </w:rPr>
        <w:t xml:space="preserve">הפרת הדין לא בהכרח </w:t>
      </w:r>
      <w:r w:rsidR="00903F15" w:rsidRPr="00A4596E">
        <w:rPr>
          <w:rFonts w:ascii="David" w:hAnsi="David" w:cs="David"/>
          <w:highlight w:val="yellow"/>
          <w:rtl/>
        </w:rPr>
        <w:t>ה</w:t>
      </w:r>
      <w:r w:rsidRPr="00A4596E">
        <w:rPr>
          <w:rFonts w:ascii="David" w:hAnsi="David" w:cs="David"/>
          <w:highlight w:val="yellow"/>
          <w:rtl/>
        </w:rPr>
        <w:t>ובילה לחוסר קבילות</w:t>
      </w:r>
      <w:r w:rsidR="00F64391" w:rsidRPr="00A4596E">
        <w:rPr>
          <w:rFonts w:ascii="David" w:hAnsi="David" w:cs="David"/>
          <w:highlight w:val="yellow"/>
          <w:rtl/>
        </w:rPr>
        <w:t xml:space="preserve"> ראיות</w:t>
      </w:r>
      <w:r w:rsidRPr="00A4596E">
        <w:rPr>
          <w:rFonts w:ascii="David" w:hAnsi="David" w:cs="David"/>
          <w:rtl/>
        </w:rPr>
        <w:t>. כלומר</w:t>
      </w:r>
      <w:r w:rsidR="00903F15" w:rsidRPr="00A4596E">
        <w:rPr>
          <w:rFonts w:ascii="David" w:hAnsi="David" w:cs="David"/>
          <w:rtl/>
        </w:rPr>
        <w:t>,</w:t>
      </w:r>
      <w:r w:rsidRPr="00A4596E">
        <w:rPr>
          <w:rFonts w:ascii="David" w:hAnsi="David" w:cs="David"/>
          <w:rtl/>
        </w:rPr>
        <w:t xml:space="preserve"> </w:t>
      </w:r>
      <w:r w:rsidRPr="00A4596E">
        <w:rPr>
          <w:rFonts w:ascii="David" w:hAnsi="David" w:cs="David"/>
          <w:b/>
          <w:bCs/>
          <w:u w:val="single"/>
          <w:rtl/>
        </w:rPr>
        <w:t>למעט</w:t>
      </w:r>
      <w:r w:rsidRPr="00A4596E">
        <w:rPr>
          <w:rFonts w:ascii="David" w:hAnsi="David" w:cs="David"/>
          <w:b/>
          <w:bCs/>
          <w:rtl/>
        </w:rPr>
        <w:t xml:space="preserve"> </w:t>
      </w:r>
      <w:r w:rsidRPr="00A4596E">
        <w:rPr>
          <w:rFonts w:ascii="David" w:hAnsi="David" w:cs="David"/>
          <w:rtl/>
        </w:rPr>
        <w:t>ס</w:t>
      </w:r>
      <w:r w:rsidR="00903F15" w:rsidRPr="00A4596E">
        <w:rPr>
          <w:rFonts w:ascii="David" w:hAnsi="David" w:cs="David"/>
          <w:rtl/>
        </w:rPr>
        <w:t>'</w:t>
      </w:r>
      <w:r w:rsidRPr="00A4596E">
        <w:rPr>
          <w:rFonts w:ascii="David" w:hAnsi="David" w:cs="David"/>
          <w:rtl/>
        </w:rPr>
        <w:t xml:space="preserve"> קבילות ספציפיים </w:t>
      </w:r>
      <w:r w:rsidRPr="004A597F">
        <w:rPr>
          <w:rFonts w:ascii="David" w:hAnsi="David" w:cs="David"/>
          <w:rtl/>
        </w:rPr>
        <w:t xml:space="preserve">כמו </w:t>
      </w:r>
      <w:r w:rsidRPr="004A597F">
        <w:rPr>
          <w:rFonts w:ascii="David" w:hAnsi="David" w:cs="David"/>
          <w:color w:val="FF0000"/>
          <w:rtl/>
        </w:rPr>
        <w:t>ס'</w:t>
      </w:r>
      <w:r w:rsidR="00903F15" w:rsidRPr="004A597F">
        <w:rPr>
          <w:rFonts w:ascii="David" w:hAnsi="David" w:cs="David"/>
          <w:color w:val="FF0000"/>
          <w:rtl/>
        </w:rPr>
        <w:t xml:space="preserve"> </w:t>
      </w:r>
      <w:r w:rsidRPr="004A597F">
        <w:rPr>
          <w:rFonts w:ascii="David" w:hAnsi="David" w:cs="David"/>
          <w:color w:val="FF0000"/>
          <w:rtl/>
        </w:rPr>
        <w:t>13 לחוק האזנות סתר, ס'</w:t>
      </w:r>
      <w:r w:rsidR="00903F15" w:rsidRPr="004A597F">
        <w:rPr>
          <w:rFonts w:ascii="David" w:hAnsi="David" w:cs="David"/>
          <w:color w:val="FF0000"/>
          <w:rtl/>
        </w:rPr>
        <w:t xml:space="preserve"> </w:t>
      </w:r>
      <w:r w:rsidRPr="004A597F">
        <w:rPr>
          <w:rFonts w:ascii="David" w:hAnsi="David" w:cs="David"/>
          <w:color w:val="FF0000"/>
          <w:rtl/>
        </w:rPr>
        <w:t>2 לחוק הגנת הפרטיות וס'</w:t>
      </w:r>
      <w:r w:rsidR="00903F15" w:rsidRPr="004A597F">
        <w:rPr>
          <w:rFonts w:ascii="David" w:hAnsi="David" w:cs="David"/>
          <w:color w:val="FF0000"/>
          <w:rtl/>
        </w:rPr>
        <w:t xml:space="preserve"> </w:t>
      </w:r>
      <w:r w:rsidRPr="004A597F">
        <w:rPr>
          <w:rFonts w:ascii="David" w:hAnsi="David" w:cs="David"/>
          <w:color w:val="FF0000"/>
          <w:rtl/>
        </w:rPr>
        <w:t>12 לפקודת הראיות</w:t>
      </w:r>
      <w:r w:rsidR="002A5391" w:rsidRPr="004A597F">
        <w:rPr>
          <w:rFonts w:ascii="David" w:hAnsi="David" w:cs="David"/>
          <w:color w:val="FF0000"/>
          <w:rtl/>
        </w:rPr>
        <w:t>- הודעה שאינה חופשית ומרצון</w:t>
      </w:r>
      <w:r w:rsidRPr="00A4596E">
        <w:rPr>
          <w:rFonts w:ascii="David" w:hAnsi="David" w:cs="David"/>
          <w:rtl/>
        </w:rPr>
        <w:t>,</w:t>
      </w:r>
      <w:r w:rsidRPr="00A4596E">
        <w:rPr>
          <w:rFonts w:ascii="David" w:hAnsi="David" w:cs="David"/>
          <w:b/>
          <w:bCs/>
          <w:rtl/>
        </w:rPr>
        <w:t xml:space="preserve"> כאשר תהיה הפרה</w:t>
      </w:r>
      <w:r w:rsidR="00F64391" w:rsidRPr="00A4596E">
        <w:rPr>
          <w:rFonts w:ascii="David" w:hAnsi="David" w:cs="David"/>
          <w:b/>
          <w:bCs/>
          <w:rtl/>
        </w:rPr>
        <w:t xml:space="preserve"> של הדין,</w:t>
      </w:r>
      <w:r w:rsidRPr="00A4596E">
        <w:rPr>
          <w:rFonts w:ascii="David" w:hAnsi="David" w:cs="David"/>
          <w:b/>
          <w:bCs/>
          <w:rtl/>
        </w:rPr>
        <w:t xml:space="preserve"> התוצאה לא תהיה חוסר קבילות</w:t>
      </w:r>
      <w:r w:rsidRPr="00A4596E">
        <w:rPr>
          <w:rFonts w:ascii="David" w:hAnsi="David" w:cs="David"/>
          <w:rtl/>
        </w:rPr>
        <w:t xml:space="preserve">. </w:t>
      </w:r>
      <w:r w:rsidR="00903F15" w:rsidRPr="00A4596E">
        <w:rPr>
          <w:rFonts w:ascii="David" w:hAnsi="David" w:cs="David"/>
          <w:rtl/>
        </w:rPr>
        <w:t xml:space="preserve">נניח </w:t>
      </w:r>
      <w:r w:rsidR="00F64391" w:rsidRPr="00A4596E">
        <w:rPr>
          <w:rFonts w:ascii="David" w:hAnsi="David" w:cs="David"/>
          <w:rtl/>
        </w:rPr>
        <w:t>ש</w:t>
      </w:r>
      <w:r w:rsidRPr="00A4596E">
        <w:rPr>
          <w:rFonts w:ascii="David" w:hAnsi="David" w:cs="David"/>
          <w:rtl/>
        </w:rPr>
        <w:t xml:space="preserve">לא הודיעו לחשוד על זכותו לשתוק או </w:t>
      </w:r>
      <w:r w:rsidR="00903F15" w:rsidRPr="00A4596E">
        <w:rPr>
          <w:rFonts w:ascii="David" w:hAnsi="David" w:cs="David"/>
          <w:rtl/>
        </w:rPr>
        <w:t xml:space="preserve">על </w:t>
      </w:r>
      <w:r w:rsidRPr="00A4596E">
        <w:rPr>
          <w:rFonts w:ascii="David" w:hAnsi="David" w:cs="David"/>
          <w:rtl/>
        </w:rPr>
        <w:t xml:space="preserve">זכותו לעו"ד או </w:t>
      </w:r>
      <w:r w:rsidR="00F64391" w:rsidRPr="00A4596E">
        <w:rPr>
          <w:rFonts w:ascii="David" w:hAnsi="David" w:cs="David"/>
          <w:rtl/>
        </w:rPr>
        <w:t>שהתבצע</w:t>
      </w:r>
      <w:r w:rsidRPr="00A4596E">
        <w:rPr>
          <w:rFonts w:ascii="David" w:hAnsi="David" w:cs="David"/>
          <w:rtl/>
        </w:rPr>
        <w:t xml:space="preserve"> חיפוש בלתי חוקי</w:t>
      </w:r>
      <w:r w:rsidR="00F64391" w:rsidRPr="00A4596E">
        <w:rPr>
          <w:rFonts w:ascii="David" w:hAnsi="David" w:cs="David"/>
          <w:rtl/>
        </w:rPr>
        <w:t xml:space="preserve"> -</w:t>
      </w:r>
      <w:r w:rsidRPr="00A4596E">
        <w:rPr>
          <w:rFonts w:ascii="David" w:hAnsi="David" w:cs="David"/>
          <w:rtl/>
        </w:rPr>
        <w:t xml:space="preserve"> </w:t>
      </w:r>
      <w:r w:rsidRPr="00A4596E">
        <w:rPr>
          <w:rFonts w:ascii="David" w:hAnsi="David" w:cs="David"/>
          <w:highlight w:val="yellow"/>
          <w:rtl/>
        </w:rPr>
        <w:t>הכלל היה שהשופטים יתנו לכל דבר את המשקל בהתאם</w:t>
      </w:r>
      <w:r w:rsidR="00D2065E" w:rsidRPr="00A4596E">
        <w:rPr>
          <w:rFonts w:ascii="David" w:hAnsi="David" w:cs="David"/>
          <w:highlight w:val="yellow"/>
          <w:rtl/>
        </w:rPr>
        <w:t xml:space="preserve"> אבל זה לא פסל ראיות</w:t>
      </w:r>
      <w:r w:rsidR="002A5391" w:rsidRPr="00A4596E">
        <w:rPr>
          <w:rFonts w:ascii="David" w:hAnsi="David" w:cs="David"/>
          <w:rtl/>
        </w:rPr>
        <w:t xml:space="preserve"> בצורה חד משמעית</w:t>
      </w:r>
      <w:r w:rsidR="00F64391" w:rsidRPr="00A4596E">
        <w:rPr>
          <w:rFonts w:ascii="David" w:hAnsi="David" w:cs="David"/>
          <w:rtl/>
        </w:rPr>
        <w:t xml:space="preserve">. </w:t>
      </w:r>
    </w:p>
    <w:p w:rsidR="00AB6354" w:rsidRPr="00A4596E" w:rsidRDefault="00AB6354" w:rsidP="00A4596E">
      <w:pPr>
        <w:spacing w:after="0" w:line="360" w:lineRule="auto"/>
        <w:jc w:val="both"/>
        <w:rPr>
          <w:rFonts w:ascii="David" w:hAnsi="David" w:cs="David"/>
          <w:rtl/>
        </w:rPr>
      </w:pPr>
      <w:r w:rsidRPr="00A4596E">
        <w:rPr>
          <w:rFonts w:ascii="David" w:hAnsi="David" w:cs="David"/>
          <w:rtl/>
        </w:rPr>
        <w:t>עם</w:t>
      </w:r>
      <w:r w:rsidR="002A5391" w:rsidRPr="00A4596E">
        <w:rPr>
          <w:rFonts w:ascii="David" w:hAnsi="David" w:cs="David"/>
          <w:rtl/>
        </w:rPr>
        <w:t xml:space="preserve"> חקיקת</w:t>
      </w:r>
      <w:r w:rsidRPr="00A4596E">
        <w:rPr>
          <w:rFonts w:ascii="David" w:hAnsi="David" w:cs="David"/>
          <w:rtl/>
        </w:rPr>
        <w:t xml:space="preserve"> </w:t>
      </w:r>
      <w:proofErr w:type="spellStart"/>
      <w:r w:rsidR="00903F15" w:rsidRPr="00A4596E">
        <w:rPr>
          <w:rFonts w:ascii="David" w:hAnsi="David" w:cs="David"/>
          <w:rtl/>
        </w:rPr>
        <w:t>חו"י</w:t>
      </w:r>
      <w:proofErr w:type="spellEnd"/>
      <w:r w:rsidR="00903F15" w:rsidRPr="00A4596E">
        <w:rPr>
          <w:rFonts w:ascii="David" w:hAnsi="David" w:cs="David"/>
          <w:rtl/>
        </w:rPr>
        <w:t xml:space="preserve"> </w:t>
      </w:r>
      <w:proofErr w:type="spellStart"/>
      <w:r w:rsidR="00903F15" w:rsidRPr="00A4596E">
        <w:rPr>
          <w:rFonts w:ascii="David" w:hAnsi="David" w:cs="David"/>
          <w:rtl/>
        </w:rPr>
        <w:t>כבוה"א</w:t>
      </w:r>
      <w:proofErr w:type="spellEnd"/>
      <w:r w:rsidRPr="00A4596E">
        <w:rPr>
          <w:rFonts w:ascii="David" w:hAnsi="David" w:cs="David"/>
          <w:rtl/>
        </w:rPr>
        <w:t xml:space="preserve"> והעליה של זכויות נאשמים וחשודים למדרגה חוקתית החלו להעלות שוב את הטענות לגבי פסלות </w:t>
      </w:r>
      <w:r w:rsidR="00903F15" w:rsidRPr="00A4596E">
        <w:rPr>
          <w:rFonts w:ascii="David" w:hAnsi="David" w:cs="David"/>
          <w:rtl/>
        </w:rPr>
        <w:t>ראיות שהושגו כתוצאה מהפרת הדין.</w:t>
      </w:r>
    </w:p>
    <w:p w:rsidR="002A5391" w:rsidRPr="00A4596E" w:rsidRDefault="002A5391" w:rsidP="00A4596E">
      <w:pPr>
        <w:spacing w:after="0" w:line="360" w:lineRule="auto"/>
        <w:jc w:val="both"/>
        <w:rPr>
          <w:rFonts w:ascii="David" w:hAnsi="David" w:cs="David"/>
          <w:u w:val="single"/>
          <w:rtl/>
        </w:rPr>
      </w:pPr>
    </w:p>
    <w:p w:rsidR="005F5E56" w:rsidRPr="00AA4E88" w:rsidRDefault="00AA4E88" w:rsidP="00AA4E88">
      <w:pPr>
        <w:spacing w:after="0" w:line="360" w:lineRule="auto"/>
        <w:jc w:val="both"/>
        <w:rPr>
          <w:rFonts w:ascii="David" w:hAnsi="David" w:cs="David"/>
          <w:b/>
          <w:bCs/>
          <w:sz w:val="24"/>
          <w:szCs w:val="24"/>
          <w:u w:val="single"/>
          <w:rtl/>
        </w:rPr>
      </w:pPr>
      <w:r w:rsidRPr="00AA4E88">
        <w:rPr>
          <w:rFonts w:ascii="David" w:hAnsi="David" w:cs="David" w:hint="cs"/>
          <w:b/>
          <w:bCs/>
          <w:u w:val="single"/>
          <w:rtl/>
        </w:rPr>
        <w:t xml:space="preserve">2 </w:t>
      </w:r>
      <w:r w:rsidR="005F5E56" w:rsidRPr="00AA4E88">
        <w:rPr>
          <w:rFonts w:ascii="David" w:hAnsi="David" w:cs="David"/>
          <w:b/>
          <w:bCs/>
          <w:sz w:val="24"/>
          <w:szCs w:val="24"/>
          <w:u w:val="single"/>
          <w:rtl/>
        </w:rPr>
        <w:t xml:space="preserve">חידושים גדולים </w:t>
      </w:r>
      <w:r w:rsidR="004A224E" w:rsidRPr="00AA4E88">
        <w:rPr>
          <w:rFonts w:ascii="David" w:hAnsi="David" w:cs="David"/>
          <w:b/>
          <w:bCs/>
          <w:sz w:val="24"/>
          <w:szCs w:val="24"/>
          <w:u w:val="single"/>
          <w:rtl/>
        </w:rPr>
        <w:t xml:space="preserve">שעלו </w:t>
      </w:r>
      <w:r w:rsidR="004A224E" w:rsidRPr="0031634C">
        <w:rPr>
          <w:rFonts w:ascii="David" w:hAnsi="David" w:cs="David"/>
          <w:b/>
          <w:bCs/>
          <w:sz w:val="24"/>
          <w:szCs w:val="24"/>
          <w:highlight w:val="green"/>
          <w:u w:val="single"/>
          <w:rtl/>
        </w:rPr>
        <w:t>מפ</w:t>
      </w:r>
      <w:r w:rsidR="004A224E" w:rsidRPr="00AA4E88">
        <w:rPr>
          <w:rFonts w:ascii="David" w:hAnsi="David" w:cs="David"/>
          <w:b/>
          <w:bCs/>
          <w:sz w:val="24"/>
          <w:szCs w:val="24"/>
          <w:highlight w:val="green"/>
          <w:u w:val="single"/>
          <w:rtl/>
        </w:rPr>
        <w:t xml:space="preserve">ס"ד </w:t>
      </w:r>
      <w:proofErr w:type="spellStart"/>
      <w:r w:rsidR="004A224E" w:rsidRPr="00AA4E88">
        <w:rPr>
          <w:rFonts w:ascii="David" w:hAnsi="David" w:cs="David"/>
          <w:b/>
          <w:bCs/>
          <w:sz w:val="24"/>
          <w:szCs w:val="24"/>
          <w:highlight w:val="green"/>
          <w:u w:val="single"/>
          <w:rtl/>
        </w:rPr>
        <w:t>יש</w:t>
      </w:r>
      <w:r w:rsidRPr="00AA4E88">
        <w:rPr>
          <w:rFonts w:ascii="David" w:hAnsi="David" w:cs="David" w:hint="cs"/>
          <w:b/>
          <w:bCs/>
          <w:sz w:val="24"/>
          <w:szCs w:val="24"/>
          <w:highlight w:val="green"/>
          <w:u w:val="single"/>
          <w:rtl/>
        </w:rPr>
        <w:t>ש</w:t>
      </w:r>
      <w:r w:rsidR="004A224E" w:rsidRPr="00AA4E88">
        <w:rPr>
          <w:rFonts w:ascii="David" w:hAnsi="David" w:cs="David"/>
          <w:b/>
          <w:bCs/>
          <w:sz w:val="24"/>
          <w:szCs w:val="24"/>
          <w:highlight w:val="green"/>
          <w:u w:val="single"/>
          <w:rtl/>
        </w:rPr>
        <w:t>כרוב</w:t>
      </w:r>
      <w:proofErr w:type="spellEnd"/>
    </w:p>
    <w:p w:rsidR="00AA4E88" w:rsidRPr="00AA4E88" w:rsidRDefault="005F5E56" w:rsidP="008E38F6">
      <w:pPr>
        <w:pStyle w:val="a7"/>
        <w:numPr>
          <w:ilvl w:val="0"/>
          <w:numId w:val="97"/>
        </w:numPr>
        <w:spacing w:after="0" w:line="360" w:lineRule="auto"/>
        <w:ind w:left="248" w:hanging="248"/>
        <w:jc w:val="both"/>
        <w:rPr>
          <w:rFonts w:ascii="David" w:hAnsi="David" w:cs="David"/>
        </w:rPr>
      </w:pPr>
      <w:r w:rsidRPr="00AA4E88">
        <w:rPr>
          <w:rFonts w:ascii="David" w:hAnsi="David" w:cs="David"/>
          <w:b/>
          <w:bCs/>
          <w:sz w:val="24"/>
          <w:szCs w:val="24"/>
          <w:u w:val="single"/>
          <w:rtl/>
        </w:rPr>
        <w:t xml:space="preserve">כלל פסילה </w:t>
      </w:r>
      <w:r w:rsidR="00650E3A">
        <w:rPr>
          <w:rFonts w:ascii="David" w:hAnsi="David" w:cs="David" w:hint="cs"/>
          <w:b/>
          <w:bCs/>
          <w:sz w:val="24"/>
          <w:szCs w:val="24"/>
          <w:u w:val="single"/>
          <w:rtl/>
        </w:rPr>
        <w:t>פסיקתי-יחסי</w:t>
      </w:r>
      <w:r w:rsidR="0031634C">
        <w:rPr>
          <w:rFonts w:ascii="David" w:hAnsi="David" w:cs="David" w:hint="cs"/>
          <w:rtl/>
        </w:rPr>
        <w:t>:</w:t>
      </w:r>
    </w:p>
    <w:p w:rsidR="00B02A5C" w:rsidRPr="00AA4E88" w:rsidRDefault="005F5E56" w:rsidP="00AA4E88">
      <w:pPr>
        <w:spacing w:after="0" w:line="360" w:lineRule="auto"/>
        <w:jc w:val="both"/>
        <w:rPr>
          <w:rFonts w:ascii="David" w:hAnsi="David" w:cs="David"/>
          <w:rtl/>
        </w:rPr>
      </w:pPr>
      <w:r w:rsidRPr="00AA4E88">
        <w:rPr>
          <w:rFonts w:ascii="David" w:hAnsi="David" w:cs="David"/>
          <w:rtl/>
        </w:rPr>
        <w:t>עד היום נתנו דגש במשפט הפלילי בחיפוש אחר האמת. אבל לסדר הדין הפלילי יש גם מטרה אחרת והיא הגנה על זכויות חשודים ונאשמים</w:t>
      </w:r>
      <w:r w:rsidR="004A224E" w:rsidRPr="00AA4E88">
        <w:rPr>
          <w:rFonts w:ascii="David" w:hAnsi="David" w:cs="David"/>
          <w:rtl/>
        </w:rPr>
        <w:t xml:space="preserve">. </w:t>
      </w:r>
      <w:r w:rsidRPr="00AA4E88">
        <w:rPr>
          <w:rFonts w:ascii="David" w:hAnsi="David" w:cs="David"/>
          <w:rtl/>
        </w:rPr>
        <w:t xml:space="preserve">לכן כל כלל שאנחנו יוצרים צריך לאזן בין השניים הללו. ואת האיזון הזה יש למצוא באמצעות כלל פסילה- יחסי ולא מוחלט- לבית המשפט יש </w:t>
      </w:r>
      <w:r w:rsidRPr="00AA4E88">
        <w:rPr>
          <w:rFonts w:ascii="David" w:hAnsi="David" w:cs="David"/>
          <w:b/>
          <w:bCs/>
          <w:highlight w:val="yellow"/>
          <w:u w:val="single"/>
          <w:rtl/>
        </w:rPr>
        <w:t>שיקול דעת</w:t>
      </w:r>
      <w:r w:rsidRPr="00AA4E88">
        <w:rPr>
          <w:rFonts w:ascii="David" w:hAnsi="David" w:cs="David"/>
          <w:rtl/>
        </w:rPr>
        <w:t xml:space="preserve"> האם לפסול את הראיה או שלא. </w:t>
      </w:r>
    </w:p>
    <w:p w:rsidR="005F5E56" w:rsidRPr="00AA4E88" w:rsidRDefault="005F5E56" w:rsidP="00AA4E88">
      <w:pPr>
        <w:spacing w:after="0" w:line="360" w:lineRule="auto"/>
        <w:rPr>
          <w:rFonts w:ascii="David" w:hAnsi="David" w:cs="David"/>
          <w:b/>
          <w:bCs/>
          <w:u w:val="single"/>
          <w:rtl/>
        </w:rPr>
      </w:pPr>
      <w:r w:rsidRPr="00AA4E88">
        <w:rPr>
          <w:rFonts w:ascii="David" w:hAnsi="David" w:cs="David"/>
          <w:b/>
          <w:bCs/>
          <w:u w:val="single"/>
          <w:rtl/>
        </w:rPr>
        <w:t>ישנ</w:t>
      </w:r>
      <w:r w:rsidR="00AA4E88" w:rsidRPr="00AA4E88">
        <w:rPr>
          <w:rFonts w:ascii="David" w:hAnsi="David" w:cs="David" w:hint="cs"/>
          <w:b/>
          <w:bCs/>
          <w:u w:val="single"/>
          <w:rtl/>
        </w:rPr>
        <w:t>ן</w:t>
      </w:r>
      <w:r w:rsidRPr="00AA4E88">
        <w:rPr>
          <w:rFonts w:ascii="David" w:hAnsi="David" w:cs="David"/>
          <w:b/>
          <w:bCs/>
          <w:u w:val="single"/>
          <w:rtl/>
        </w:rPr>
        <w:t xml:space="preserve"> 3 קבוצות של שיקולים </w:t>
      </w:r>
      <w:proofErr w:type="spellStart"/>
      <w:r w:rsidRPr="00AA4E88">
        <w:rPr>
          <w:rFonts w:ascii="David" w:hAnsi="David" w:cs="David"/>
          <w:b/>
          <w:bCs/>
          <w:u w:val="single"/>
          <w:rtl/>
        </w:rPr>
        <w:t>שילקחו</w:t>
      </w:r>
      <w:proofErr w:type="spellEnd"/>
      <w:r w:rsidRPr="00AA4E88">
        <w:rPr>
          <w:rFonts w:ascii="David" w:hAnsi="David" w:cs="David"/>
          <w:b/>
          <w:bCs/>
          <w:u w:val="single"/>
          <w:rtl/>
        </w:rPr>
        <w:t xml:space="preserve"> בחשבון במסגרת שיקול הדעת הזה:</w:t>
      </w:r>
    </w:p>
    <w:p w:rsidR="00650E3A" w:rsidRDefault="00650E3A" w:rsidP="008E38F6">
      <w:pPr>
        <w:pStyle w:val="a7"/>
        <w:numPr>
          <w:ilvl w:val="0"/>
          <w:numId w:val="98"/>
        </w:numPr>
        <w:spacing w:after="0" w:line="360" w:lineRule="auto"/>
        <w:jc w:val="both"/>
        <w:rPr>
          <w:rFonts w:ascii="David" w:hAnsi="David" w:cs="David"/>
        </w:rPr>
      </w:pPr>
      <w:r w:rsidRPr="00650E3A">
        <w:rPr>
          <w:rFonts w:ascii="David" w:hAnsi="David" w:cs="David" w:hint="cs"/>
          <w:b/>
          <w:bCs/>
          <w:rtl/>
        </w:rPr>
        <w:t>אופי אי החוקיות וקבלת הראיה</w:t>
      </w:r>
      <w:r w:rsidRPr="00650E3A">
        <w:rPr>
          <w:rFonts w:ascii="David" w:hAnsi="David" w:cs="David" w:hint="cs"/>
          <w:rtl/>
        </w:rPr>
        <w:t xml:space="preserve">- </w:t>
      </w:r>
      <w:proofErr w:type="spellStart"/>
      <w:r w:rsidR="005F5E56" w:rsidRPr="00650E3A">
        <w:rPr>
          <w:rFonts w:ascii="David" w:hAnsi="David" w:cs="David"/>
          <w:rtl/>
        </w:rPr>
        <w:t>אופיה</w:t>
      </w:r>
      <w:proofErr w:type="spellEnd"/>
      <w:r w:rsidR="005F5E56" w:rsidRPr="00650E3A">
        <w:rPr>
          <w:rFonts w:ascii="David" w:hAnsi="David" w:cs="David"/>
          <w:rtl/>
        </w:rPr>
        <w:t xml:space="preserve"> וחומרתה של אי החוקיות שהייתה כרו</w:t>
      </w:r>
      <w:r>
        <w:rPr>
          <w:rFonts w:ascii="David" w:hAnsi="David" w:cs="David" w:hint="cs"/>
          <w:rtl/>
        </w:rPr>
        <w:t>כ</w:t>
      </w:r>
      <w:r w:rsidR="005F5E56" w:rsidRPr="00650E3A">
        <w:rPr>
          <w:rFonts w:ascii="David" w:hAnsi="David" w:cs="David"/>
          <w:rtl/>
        </w:rPr>
        <w:t>ה בה</w:t>
      </w:r>
      <w:r>
        <w:rPr>
          <w:rFonts w:ascii="David" w:hAnsi="David" w:cs="David" w:hint="cs"/>
          <w:rtl/>
        </w:rPr>
        <w:t>ש</w:t>
      </w:r>
      <w:r w:rsidR="005F5E56" w:rsidRPr="00650E3A">
        <w:rPr>
          <w:rFonts w:ascii="David" w:hAnsi="David" w:cs="David"/>
          <w:rtl/>
        </w:rPr>
        <w:t>גת הראיה- כמה באמת הייתה פה אי חוקיות</w:t>
      </w:r>
      <w:r>
        <w:rPr>
          <w:rFonts w:ascii="David" w:hAnsi="David" w:cs="David" w:hint="cs"/>
          <w:rtl/>
        </w:rPr>
        <w:t>, כמה אי החוקיות נעשתה בזדון</w:t>
      </w:r>
      <w:r w:rsidR="005F5E56" w:rsidRPr="00650E3A">
        <w:rPr>
          <w:rFonts w:ascii="David" w:hAnsi="David" w:cs="David"/>
          <w:rtl/>
        </w:rPr>
        <w:t>. עד כמה ההתנהגות של הרשויות הייתה פסולה? האם יש נסיבות מקלות שמורידות מהחומרה</w:t>
      </w:r>
      <w:r>
        <w:rPr>
          <w:rFonts w:ascii="David" w:hAnsi="David" w:cs="David" w:hint="cs"/>
          <w:rtl/>
        </w:rPr>
        <w:t xml:space="preserve"> וכו'. אין תנאי של זדון, אך זה משפיע על ההחלטה.</w:t>
      </w:r>
    </w:p>
    <w:p w:rsidR="007E1A8A" w:rsidRPr="00650E3A" w:rsidRDefault="00650E3A" w:rsidP="00650E3A">
      <w:pPr>
        <w:pStyle w:val="a7"/>
        <w:spacing w:after="0" w:line="360" w:lineRule="auto"/>
        <w:ind w:left="360"/>
        <w:jc w:val="both"/>
        <w:rPr>
          <w:rFonts w:ascii="David" w:hAnsi="David" w:cs="David"/>
          <w:rtl/>
        </w:rPr>
      </w:pPr>
      <w:proofErr w:type="spellStart"/>
      <w:r>
        <w:rPr>
          <w:rFonts w:ascii="David" w:hAnsi="David" w:cs="David"/>
          <w:highlight w:val="green"/>
          <w:rtl/>
        </w:rPr>
        <w:t>ב</w:t>
      </w:r>
      <w:r w:rsidR="00653816">
        <w:rPr>
          <w:rFonts w:ascii="David" w:hAnsi="David" w:cs="David"/>
          <w:highlight w:val="green"/>
          <w:rtl/>
        </w:rPr>
        <w:t>יששכרוב</w:t>
      </w:r>
      <w:proofErr w:type="spellEnd"/>
      <w:r>
        <w:rPr>
          <w:rFonts w:ascii="David" w:hAnsi="David" w:cs="David" w:hint="cs"/>
          <w:rtl/>
        </w:rPr>
        <w:t>:</w:t>
      </w:r>
      <w:r w:rsidR="007E1A8A" w:rsidRPr="00650E3A">
        <w:rPr>
          <w:rFonts w:ascii="David" w:hAnsi="David" w:cs="David"/>
          <w:rtl/>
        </w:rPr>
        <w:t xml:space="preserve"> בזדון השוטר הצבאי לא אומר </w:t>
      </w:r>
      <w:proofErr w:type="spellStart"/>
      <w:r w:rsidR="007E1A8A" w:rsidRPr="00650E3A">
        <w:rPr>
          <w:rFonts w:ascii="David" w:hAnsi="David" w:cs="David"/>
          <w:rtl/>
        </w:rPr>
        <w:t>ל</w:t>
      </w:r>
      <w:r w:rsidR="00653816">
        <w:rPr>
          <w:rFonts w:ascii="David" w:hAnsi="David" w:cs="David"/>
          <w:rtl/>
        </w:rPr>
        <w:t>יששכרוב</w:t>
      </w:r>
      <w:proofErr w:type="spellEnd"/>
      <w:r w:rsidR="007E1A8A" w:rsidRPr="00650E3A">
        <w:rPr>
          <w:rFonts w:ascii="David" w:hAnsi="David" w:cs="David"/>
          <w:rtl/>
        </w:rPr>
        <w:t xml:space="preserve"> את </w:t>
      </w:r>
      <w:proofErr w:type="spellStart"/>
      <w:r w:rsidR="007E1A8A" w:rsidRPr="00650E3A">
        <w:rPr>
          <w:rFonts w:ascii="David" w:hAnsi="David" w:cs="David"/>
          <w:rtl/>
        </w:rPr>
        <w:t>זכוויתיו</w:t>
      </w:r>
      <w:proofErr w:type="spellEnd"/>
      <w:r w:rsidR="007E1A8A" w:rsidRPr="00650E3A">
        <w:rPr>
          <w:rFonts w:ascii="David" w:hAnsi="David" w:cs="David"/>
          <w:rtl/>
        </w:rPr>
        <w:t xml:space="preserve"> והזכות שנפגעת היא קשה, הזכות להליך הוגן.</w:t>
      </w:r>
    </w:p>
    <w:p w:rsidR="00650E3A" w:rsidRDefault="005F5E56" w:rsidP="008E38F6">
      <w:pPr>
        <w:pStyle w:val="a7"/>
        <w:numPr>
          <w:ilvl w:val="0"/>
          <w:numId w:val="98"/>
        </w:numPr>
        <w:spacing w:after="0" w:line="360" w:lineRule="auto"/>
        <w:jc w:val="both"/>
        <w:rPr>
          <w:rFonts w:ascii="David" w:hAnsi="David" w:cs="David"/>
        </w:rPr>
      </w:pPr>
      <w:r w:rsidRPr="00650E3A">
        <w:rPr>
          <w:rFonts w:ascii="David" w:hAnsi="David" w:cs="David"/>
          <w:b/>
          <w:bCs/>
          <w:rtl/>
        </w:rPr>
        <w:t>מידת ההשפעה של אמצעי החקירה הפסול על הראיה שהושגה</w:t>
      </w:r>
      <w:r w:rsidRPr="00A4596E">
        <w:rPr>
          <w:rFonts w:ascii="David" w:hAnsi="David" w:cs="David"/>
          <w:rtl/>
        </w:rPr>
        <w:t xml:space="preserve">- </w:t>
      </w:r>
      <w:r w:rsidR="00B02A5C" w:rsidRPr="00A4596E">
        <w:rPr>
          <w:rFonts w:ascii="David" w:hAnsi="David" w:cs="David"/>
          <w:rtl/>
        </w:rPr>
        <w:t xml:space="preserve">יש ראיות שהן </w:t>
      </w:r>
      <w:r w:rsidR="00B02A5C" w:rsidRPr="00650E3A">
        <w:rPr>
          <w:rFonts w:ascii="David" w:hAnsi="David" w:cs="David"/>
          <w:u w:val="single"/>
          <w:rtl/>
        </w:rPr>
        <w:t>ראיות עצמאיות</w:t>
      </w:r>
      <w:r w:rsidR="00650E3A">
        <w:rPr>
          <w:rFonts w:ascii="David" w:hAnsi="David" w:cs="David"/>
          <w:rtl/>
        </w:rPr>
        <w:t>- לא משנה איזה פסול נעשה</w:t>
      </w:r>
      <w:r w:rsidR="00650E3A">
        <w:rPr>
          <w:rFonts w:ascii="David" w:hAnsi="David" w:cs="David" w:hint="cs"/>
          <w:rtl/>
        </w:rPr>
        <w:t xml:space="preserve"> בהשגת הראיה, </w:t>
      </w:r>
      <w:r w:rsidR="00B02A5C" w:rsidRPr="00A4596E">
        <w:rPr>
          <w:rFonts w:ascii="David" w:hAnsi="David" w:cs="David"/>
          <w:rtl/>
        </w:rPr>
        <w:t>הראיה עצמה לא תשתנה</w:t>
      </w:r>
      <w:r w:rsidR="00650E3A">
        <w:rPr>
          <w:rFonts w:ascii="David" w:hAnsi="David" w:cs="David" w:hint="cs"/>
          <w:rtl/>
        </w:rPr>
        <w:t>,</w:t>
      </w:r>
      <w:r w:rsidR="00B02A5C" w:rsidRPr="00A4596E">
        <w:rPr>
          <w:rFonts w:ascii="David" w:hAnsi="David" w:cs="David"/>
          <w:rtl/>
        </w:rPr>
        <w:t xml:space="preserve"> </w:t>
      </w:r>
      <w:r w:rsidR="00650E3A" w:rsidRPr="00650E3A">
        <w:rPr>
          <w:rFonts w:ascii="David" w:hAnsi="David" w:cs="David" w:hint="cs"/>
          <w:u w:val="single"/>
          <w:rtl/>
        </w:rPr>
        <w:t>למשל</w:t>
      </w:r>
      <w:r w:rsidR="00650E3A">
        <w:rPr>
          <w:rFonts w:ascii="David" w:hAnsi="David" w:cs="David" w:hint="cs"/>
          <w:rtl/>
        </w:rPr>
        <w:t>: בדיקת</w:t>
      </w:r>
      <w:r w:rsidR="00B02A5C" w:rsidRPr="00A4596E">
        <w:rPr>
          <w:rFonts w:ascii="David" w:hAnsi="David" w:cs="David"/>
          <w:rtl/>
        </w:rPr>
        <w:t xml:space="preserve"> </w:t>
      </w:r>
      <w:r w:rsidR="00B02A5C" w:rsidRPr="00A4596E">
        <w:rPr>
          <w:rFonts w:ascii="David" w:hAnsi="David" w:cs="David"/>
        </w:rPr>
        <w:t>DNA</w:t>
      </w:r>
      <w:r w:rsidR="00650E3A">
        <w:rPr>
          <w:rFonts w:ascii="David" w:hAnsi="David" w:cs="David" w:hint="cs"/>
          <w:rtl/>
        </w:rPr>
        <w:t xml:space="preserve">. </w:t>
      </w:r>
      <w:r w:rsidR="00650E3A" w:rsidRPr="00650E3A">
        <w:rPr>
          <w:rFonts w:ascii="David" w:hAnsi="David" w:cs="David" w:hint="cs"/>
          <w:u w:val="single"/>
          <w:rtl/>
        </w:rPr>
        <w:t>ראיה מושפעת</w:t>
      </w:r>
      <w:r w:rsidR="00650E3A">
        <w:rPr>
          <w:rFonts w:ascii="David" w:hAnsi="David" w:cs="David" w:hint="cs"/>
          <w:rtl/>
        </w:rPr>
        <w:t xml:space="preserve">- ראיה שמושפעת מאופן השגתה, </w:t>
      </w:r>
      <w:r w:rsidR="00650E3A" w:rsidRPr="00650E3A">
        <w:rPr>
          <w:rFonts w:ascii="David" w:hAnsi="David" w:cs="David" w:hint="cs"/>
          <w:u w:val="single"/>
          <w:rtl/>
        </w:rPr>
        <w:t>למשל</w:t>
      </w:r>
      <w:r w:rsidR="00650E3A">
        <w:rPr>
          <w:rFonts w:ascii="David" w:hAnsi="David" w:cs="David" w:hint="cs"/>
          <w:rtl/>
        </w:rPr>
        <w:t xml:space="preserve">: </w:t>
      </w:r>
      <w:r w:rsidR="00650E3A">
        <w:rPr>
          <w:rFonts w:ascii="David" w:hAnsi="David" w:cs="David"/>
          <w:rtl/>
        </w:rPr>
        <w:t>הודאה</w:t>
      </w:r>
      <w:r w:rsidR="00650E3A">
        <w:rPr>
          <w:rFonts w:ascii="David" w:hAnsi="David" w:cs="David" w:hint="cs"/>
          <w:rtl/>
        </w:rPr>
        <w:t>-</w:t>
      </w:r>
      <w:r w:rsidR="00B02A5C" w:rsidRPr="00A4596E">
        <w:rPr>
          <w:rFonts w:ascii="David" w:hAnsi="David" w:cs="David"/>
          <w:rtl/>
        </w:rPr>
        <w:t xml:space="preserve"> הראיה מושפעת</w:t>
      </w:r>
      <w:r w:rsidR="00650E3A">
        <w:rPr>
          <w:rFonts w:ascii="David" w:hAnsi="David" w:cs="David" w:hint="cs"/>
          <w:rtl/>
        </w:rPr>
        <w:t xml:space="preserve"> כי</w:t>
      </w:r>
      <w:r w:rsidR="00B02A5C" w:rsidRPr="00A4596E">
        <w:rPr>
          <w:rFonts w:ascii="David" w:hAnsi="David" w:cs="David"/>
          <w:rtl/>
        </w:rPr>
        <w:t xml:space="preserve"> אם לא נתנו לי להיוועץ עם עו"ד אז יכול להיות שאני אודה בדבר מסוים.</w:t>
      </w:r>
    </w:p>
    <w:p w:rsidR="007E1A8A" w:rsidRPr="00650E3A" w:rsidRDefault="007E1A8A" w:rsidP="00650E3A">
      <w:pPr>
        <w:pStyle w:val="a7"/>
        <w:spacing w:after="0" w:line="360" w:lineRule="auto"/>
        <w:ind w:left="360"/>
        <w:jc w:val="both"/>
        <w:rPr>
          <w:rFonts w:ascii="David" w:hAnsi="David" w:cs="David"/>
        </w:rPr>
      </w:pPr>
      <w:proofErr w:type="spellStart"/>
      <w:r w:rsidRPr="00650E3A">
        <w:rPr>
          <w:rFonts w:ascii="David" w:hAnsi="David" w:cs="David"/>
          <w:highlight w:val="green"/>
          <w:rtl/>
        </w:rPr>
        <w:t>ב</w:t>
      </w:r>
      <w:r w:rsidR="00653816">
        <w:rPr>
          <w:rFonts w:ascii="David" w:hAnsi="David" w:cs="David"/>
          <w:highlight w:val="green"/>
          <w:rtl/>
        </w:rPr>
        <w:t>יששכרוב</w:t>
      </w:r>
      <w:proofErr w:type="spellEnd"/>
      <w:r w:rsidRPr="00650E3A">
        <w:rPr>
          <w:rFonts w:ascii="David" w:hAnsi="David" w:cs="David"/>
          <w:highlight w:val="green"/>
          <w:rtl/>
        </w:rPr>
        <w:t>-</w:t>
      </w:r>
      <w:r w:rsidRPr="00650E3A">
        <w:rPr>
          <w:rFonts w:ascii="David" w:hAnsi="David" w:cs="David"/>
          <w:rtl/>
        </w:rPr>
        <w:t xml:space="preserve"> הייתה השפעה גדולה- הראייה היא ראיה מושפעת. אם הייתי יודע שיש לי זכות לשתוק לא הייתי אומר זאת.</w:t>
      </w:r>
    </w:p>
    <w:p w:rsidR="00650E3A" w:rsidRDefault="00B02A5C" w:rsidP="008E38F6">
      <w:pPr>
        <w:pStyle w:val="a7"/>
        <w:numPr>
          <w:ilvl w:val="0"/>
          <w:numId w:val="98"/>
        </w:numPr>
        <w:spacing w:after="0" w:line="360" w:lineRule="auto"/>
        <w:jc w:val="both"/>
        <w:rPr>
          <w:rFonts w:ascii="David" w:hAnsi="David" w:cs="David"/>
        </w:rPr>
      </w:pPr>
      <w:r w:rsidRPr="00650E3A">
        <w:rPr>
          <w:rFonts w:ascii="David" w:hAnsi="David" w:cs="David"/>
          <w:b/>
          <w:bCs/>
          <w:rtl/>
        </w:rPr>
        <w:t>הנזק מול התועלת החברתיים הכרו</w:t>
      </w:r>
      <w:r w:rsidR="00650E3A" w:rsidRPr="00650E3A">
        <w:rPr>
          <w:rFonts w:ascii="David" w:hAnsi="David" w:cs="David" w:hint="cs"/>
          <w:b/>
          <w:bCs/>
          <w:rtl/>
        </w:rPr>
        <w:t>כ</w:t>
      </w:r>
      <w:r w:rsidRPr="00650E3A">
        <w:rPr>
          <w:rFonts w:ascii="David" w:hAnsi="David" w:cs="David"/>
          <w:b/>
          <w:bCs/>
          <w:rtl/>
        </w:rPr>
        <w:t>ים</w:t>
      </w:r>
      <w:r w:rsidR="00650E3A" w:rsidRPr="00650E3A">
        <w:rPr>
          <w:rFonts w:ascii="David" w:hAnsi="David" w:cs="David" w:hint="cs"/>
          <w:b/>
          <w:bCs/>
          <w:rtl/>
        </w:rPr>
        <w:t xml:space="preserve"> בקבלת</w:t>
      </w:r>
      <w:r w:rsidRPr="00650E3A">
        <w:rPr>
          <w:rFonts w:ascii="David" w:hAnsi="David" w:cs="David"/>
          <w:b/>
          <w:bCs/>
          <w:rtl/>
        </w:rPr>
        <w:t xml:space="preserve"> הראייה</w:t>
      </w:r>
      <w:r w:rsidRPr="00A4596E">
        <w:rPr>
          <w:rFonts w:ascii="David" w:hAnsi="David" w:cs="David"/>
          <w:rtl/>
        </w:rPr>
        <w:t xml:space="preserve">- איזונים בין כמה יש צורך באכיפת הדין </w:t>
      </w:r>
      <w:r w:rsidR="00650E3A">
        <w:rPr>
          <w:rFonts w:ascii="David" w:hAnsi="David" w:cs="David" w:hint="cs"/>
          <w:rtl/>
        </w:rPr>
        <w:t>לבין</w:t>
      </w:r>
      <w:r w:rsidRPr="00A4596E">
        <w:rPr>
          <w:rFonts w:ascii="David" w:hAnsi="David" w:cs="David"/>
          <w:rtl/>
        </w:rPr>
        <w:t xml:space="preserve"> הנזק שנגרם לחשוד/לנאשם בכך שנפגעו זכויותיו. האינטרסים של הציבור אל מול הזכויות של החשוד או הנאשם.</w:t>
      </w:r>
    </w:p>
    <w:p w:rsidR="00650E3A" w:rsidRDefault="005975D6" w:rsidP="00650E3A">
      <w:pPr>
        <w:pStyle w:val="a7"/>
        <w:spacing w:after="0" w:line="360" w:lineRule="auto"/>
        <w:ind w:left="360"/>
        <w:jc w:val="both"/>
        <w:rPr>
          <w:rFonts w:ascii="David" w:hAnsi="David" w:cs="David"/>
          <w:rtl/>
        </w:rPr>
      </w:pPr>
      <w:proofErr w:type="spellStart"/>
      <w:r w:rsidRPr="00650E3A">
        <w:rPr>
          <w:rFonts w:ascii="David" w:hAnsi="David" w:cs="David"/>
          <w:highlight w:val="green"/>
          <w:rtl/>
        </w:rPr>
        <w:t>ב</w:t>
      </w:r>
      <w:r w:rsidR="00653816">
        <w:rPr>
          <w:rFonts w:ascii="David" w:hAnsi="David" w:cs="David"/>
          <w:highlight w:val="green"/>
          <w:rtl/>
        </w:rPr>
        <w:t>יששכרוב</w:t>
      </w:r>
      <w:proofErr w:type="spellEnd"/>
      <w:r w:rsidRPr="00650E3A">
        <w:rPr>
          <w:rFonts w:ascii="David" w:hAnsi="David" w:cs="David"/>
          <w:highlight w:val="green"/>
          <w:rtl/>
        </w:rPr>
        <w:t>-</w:t>
      </w:r>
      <w:r w:rsidRPr="00650E3A">
        <w:rPr>
          <w:rFonts w:ascii="David" w:hAnsi="David" w:cs="David"/>
          <w:rtl/>
        </w:rPr>
        <w:t xml:space="preserve"> </w:t>
      </w:r>
      <w:r w:rsidR="007E1A8A" w:rsidRPr="00650E3A">
        <w:rPr>
          <w:rFonts w:ascii="David" w:hAnsi="David" w:cs="David"/>
          <w:rtl/>
        </w:rPr>
        <w:t>הנזק שיגמר לחברה אם הוא יזוכה הוא נמוך ביחס לפגיעה בזכויות שלו, מאזן השיקולים</w:t>
      </w:r>
      <w:r w:rsidRPr="00650E3A">
        <w:rPr>
          <w:rFonts w:ascii="David" w:hAnsi="David" w:cs="David"/>
          <w:rtl/>
        </w:rPr>
        <w:t xml:space="preserve"> היה לטובת </w:t>
      </w:r>
      <w:proofErr w:type="spellStart"/>
      <w:r w:rsidR="00653816">
        <w:rPr>
          <w:rFonts w:ascii="David" w:hAnsi="David" w:cs="David"/>
          <w:rtl/>
        </w:rPr>
        <w:t>יששכרוב</w:t>
      </w:r>
      <w:proofErr w:type="spellEnd"/>
      <w:r w:rsidRPr="00650E3A">
        <w:rPr>
          <w:rFonts w:ascii="David" w:hAnsi="David" w:cs="David"/>
          <w:rtl/>
        </w:rPr>
        <w:t>.</w:t>
      </w:r>
    </w:p>
    <w:p w:rsidR="00650E3A" w:rsidRDefault="00650E3A" w:rsidP="00650E3A">
      <w:pPr>
        <w:spacing w:after="0" w:line="360" w:lineRule="auto"/>
        <w:jc w:val="both"/>
        <w:rPr>
          <w:rFonts w:ascii="David" w:hAnsi="David" w:cs="David"/>
          <w:b/>
          <w:bCs/>
          <w:u w:val="single"/>
          <w:rtl/>
        </w:rPr>
      </w:pPr>
    </w:p>
    <w:p w:rsidR="00650E3A" w:rsidRDefault="00650E3A" w:rsidP="00650E3A">
      <w:pPr>
        <w:spacing w:after="0" w:line="360" w:lineRule="auto"/>
        <w:jc w:val="both"/>
        <w:rPr>
          <w:rFonts w:ascii="David" w:hAnsi="David" w:cs="David"/>
          <w:rtl/>
        </w:rPr>
      </w:pPr>
      <w:r w:rsidRPr="00650E3A">
        <w:rPr>
          <w:rFonts w:ascii="David" w:hAnsi="David" w:cs="David" w:hint="cs"/>
          <w:b/>
          <w:bCs/>
          <w:u w:val="single"/>
          <w:rtl/>
        </w:rPr>
        <w:t>חומרת העבירה</w:t>
      </w:r>
      <w:r>
        <w:rPr>
          <w:rFonts w:ascii="David" w:hAnsi="David" w:cs="David" w:hint="cs"/>
          <w:rtl/>
        </w:rPr>
        <w:t>-</w:t>
      </w:r>
    </w:p>
    <w:p w:rsidR="00650E3A" w:rsidRDefault="00650E3A" w:rsidP="008E38F6">
      <w:pPr>
        <w:pStyle w:val="a7"/>
        <w:numPr>
          <w:ilvl w:val="0"/>
          <w:numId w:val="99"/>
        </w:numPr>
        <w:spacing w:after="0" w:line="360" w:lineRule="auto"/>
        <w:ind w:left="248" w:hanging="248"/>
        <w:jc w:val="both"/>
        <w:rPr>
          <w:rFonts w:ascii="David" w:hAnsi="David" w:cs="David"/>
        </w:rPr>
      </w:pPr>
      <w:r w:rsidRPr="00650E3A">
        <w:rPr>
          <w:rFonts w:ascii="David" w:hAnsi="David" w:cs="David" w:hint="cs"/>
          <w:highlight w:val="green"/>
          <w:rtl/>
        </w:rPr>
        <w:t>ב</w:t>
      </w:r>
      <w:r w:rsidR="00B02A5C" w:rsidRPr="00650E3A">
        <w:rPr>
          <w:rFonts w:ascii="David" w:hAnsi="David" w:cs="David"/>
          <w:highlight w:val="green"/>
          <w:rtl/>
        </w:rPr>
        <w:t xml:space="preserve">פס"ד </w:t>
      </w:r>
      <w:proofErr w:type="spellStart"/>
      <w:r w:rsidR="00B02A5C" w:rsidRPr="00650E3A">
        <w:rPr>
          <w:rFonts w:ascii="David" w:hAnsi="David" w:cs="David"/>
          <w:highlight w:val="green"/>
          <w:rtl/>
        </w:rPr>
        <w:t>יש</w:t>
      </w:r>
      <w:r w:rsidRPr="00650E3A">
        <w:rPr>
          <w:rFonts w:ascii="David" w:hAnsi="David" w:cs="David" w:hint="cs"/>
          <w:highlight w:val="green"/>
          <w:rtl/>
        </w:rPr>
        <w:t>ש</w:t>
      </w:r>
      <w:r w:rsidR="00B02A5C" w:rsidRPr="00650E3A">
        <w:rPr>
          <w:rFonts w:ascii="David" w:hAnsi="David" w:cs="David"/>
          <w:highlight w:val="green"/>
          <w:rtl/>
        </w:rPr>
        <w:t>כרוב</w:t>
      </w:r>
      <w:proofErr w:type="spellEnd"/>
      <w:r w:rsidRPr="00650E3A">
        <w:rPr>
          <w:rFonts w:ascii="David" w:hAnsi="David" w:cs="David" w:hint="cs"/>
          <w:rtl/>
        </w:rPr>
        <w:t>-</w:t>
      </w:r>
      <w:r w:rsidR="00B02A5C" w:rsidRPr="00650E3A">
        <w:rPr>
          <w:rFonts w:ascii="David" w:hAnsi="David" w:cs="David"/>
          <w:rtl/>
        </w:rPr>
        <w:t xml:space="preserve"> חומרת העבירה הייתה חלק ממאזן השיקולים </w:t>
      </w:r>
      <w:r w:rsidR="00B02A5C" w:rsidRPr="00650E3A">
        <w:rPr>
          <w:rFonts w:ascii="David" w:hAnsi="David" w:cs="David"/>
          <w:u w:val="single"/>
          <w:rtl/>
        </w:rPr>
        <w:t>במסגרת הקבוצה השלישית</w:t>
      </w:r>
      <w:r w:rsidRPr="00650E3A">
        <w:rPr>
          <w:rFonts w:ascii="David" w:hAnsi="David" w:cs="David" w:hint="cs"/>
          <w:rtl/>
        </w:rPr>
        <w:t>-</w:t>
      </w:r>
      <w:r w:rsidR="00B02A5C" w:rsidRPr="00650E3A">
        <w:rPr>
          <w:rFonts w:ascii="David" w:hAnsi="David" w:cs="David"/>
          <w:rtl/>
        </w:rPr>
        <w:t xml:space="preserve"> ככל</w:t>
      </w:r>
      <w:r w:rsidRPr="00650E3A">
        <w:rPr>
          <w:rFonts w:ascii="David" w:hAnsi="David" w:cs="David"/>
          <w:rtl/>
        </w:rPr>
        <w:t xml:space="preserve"> שהעבירה חמורה יותר כך הנטייה ת</w:t>
      </w:r>
      <w:r w:rsidR="00B02A5C" w:rsidRPr="00650E3A">
        <w:rPr>
          <w:rFonts w:ascii="David" w:hAnsi="David" w:cs="David"/>
          <w:rtl/>
        </w:rPr>
        <w:t xml:space="preserve">היה </w:t>
      </w:r>
      <w:r w:rsidRPr="00650E3A">
        <w:rPr>
          <w:rFonts w:ascii="David" w:hAnsi="David" w:cs="David" w:hint="cs"/>
          <w:rtl/>
        </w:rPr>
        <w:t>יותר לאכוף</w:t>
      </w:r>
      <w:r w:rsidR="00B02A5C" w:rsidRPr="00650E3A">
        <w:rPr>
          <w:rFonts w:ascii="David" w:hAnsi="David" w:cs="David"/>
          <w:rtl/>
        </w:rPr>
        <w:t xml:space="preserve"> </w:t>
      </w:r>
      <w:r w:rsidRPr="00650E3A">
        <w:rPr>
          <w:rFonts w:ascii="David" w:hAnsi="David" w:cs="David" w:hint="cs"/>
          <w:rtl/>
        </w:rPr>
        <w:t xml:space="preserve">את </w:t>
      </w:r>
      <w:r>
        <w:rPr>
          <w:rFonts w:ascii="David" w:hAnsi="David" w:cs="David"/>
          <w:rtl/>
        </w:rPr>
        <w:t>הדין.</w:t>
      </w:r>
    </w:p>
    <w:p w:rsidR="00B02A5C" w:rsidRPr="00650E3A" w:rsidRDefault="00650E3A" w:rsidP="008E38F6">
      <w:pPr>
        <w:pStyle w:val="a7"/>
        <w:numPr>
          <w:ilvl w:val="0"/>
          <w:numId w:val="99"/>
        </w:numPr>
        <w:spacing w:after="0" w:line="360" w:lineRule="auto"/>
        <w:ind w:left="248" w:hanging="248"/>
        <w:jc w:val="both"/>
        <w:rPr>
          <w:rFonts w:ascii="David" w:hAnsi="David" w:cs="David"/>
          <w:rtl/>
        </w:rPr>
      </w:pPr>
      <w:r w:rsidRPr="00650E3A">
        <w:rPr>
          <w:rFonts w:ascii="David" w:hAnsi="David" w:cs="David" w:hint="cs"/>
          <w:u w:val="single"/>
          <w:rtl/>
        </w:rPr>
        <w:t>עם</w:t>
      </w:r>
      <w:r w:rsidR="00B02A5C" w:rsidRPr="00650E3A">
        <w:rPr>
          <w:rFonts w:ascii="David" w:hAnsi="David" w:cs="David"/>
          <w:u w:val="single"/>
          <w:rtl/>
        </w:rPr>
        <w:t xml:space="preserve"> התקדמות המקרים</w:t>
      </w:r>
      <w:r w:rsidR="00B02A5C" w:rsidRPr="00650E3A">
        <w:rPr>
          <w:rFonts w:ascii="David" w:hAnsi="David" w:cs="David"/>
          <w:rtl/>
        </w:rPr>
        <w:t xml:space="preserve"> הבינו שחומרת העבירה פועלת לשני כיוונים- אכן ככל שהעבירה חמורה יותר כך צריך לאכוף את הדין יותר, אך מן הצד השני ככל שהעבירה חמורה יותר כך צריך להקפיד יותר על </w:t>
      </w:r>
      <w:r>
        <w:rPr>
          <w:rFonts w:ascii="David" w:hAnsi="David" w:cs="David"/>
          <w:rtl/>
        </w:rPr>
        <w:t>זכויות של חשודים ונ</w:t>
      </w:r>
      <w:r>
        <w:rPr>
          <w:rFonts w:ascii="David" w:hAnsi="David" w:cs="David" w:hint="cs"/>
          <w:rtl/>
        </w:rPr>
        <w:t>אש</w:t>
      </w:r>
      <w:r w:rsidR="00B02A5C" w:rsidRPr="00650E3A">
        <w:rPr>
          <w:rFonts w:ascii="David" w:hAnsi="David" w:cs="David"/>
          <w:rtl/>
        </w:rPr>
        <w:t>מים.</w:t>
      </w:r>
      <w:r>
        <w:rPr>
          <w:rFonts w:ascii="David" w:hAnsi="David" w:cs="David" w:hint="cs"/>
          <w:rtl/>
        </w:rPr>
        <w:t xml:space="preserve"> </w:t>
      </w:r>
      <w:r w:rsidRPr="00650E3A">
        <w:rPr>
          <w:rFonts w:ascii="David" w:hAnsi="David" w:cs="David" w:hint="cs"/>
          <w:u w:val="single"/>
          <w:rtl/>
        </w:rPr>
        <w:t>למשל</w:t>
      </w:r>
      <w:r>
        <w:rPr>
          <w:rFonts w:ascii="David" w:hAnsi="David" w:cs="David" w:hint="cs"/>
          <w:rtl/>
        </w:rPr>
        <w:t>:</w:t>
      </w:r>
      <w:r w:rsidR="00B02A5C" w:rsidRPr="00650E3A">
        <w:rPr>
          <w:rFonts w:ascii="David" w:hAnsi="David" w:cs="David"/>
          <w:rtl/>
        </w:rPr>
        <w:t xml:space="preserve"> </w:t>
      </w:r>
      <w:r>
        <w:rPr>
          <w:rFonts w:ascii="David" w:hAnsi="David" w:cs="David" w:hint="cs"/>
          <w:rtl/>
        </w:rPr>
        <w:t>אדם</w:t>
      </w:r>
      <w:r>
        <w:rPr>
          <w:rFonts w:ascii="David" w:hAnsi="David" w:cs="David"/>
          <w:rtl/>
        </w:rPr>
        <w:t xml:space="preserve"> שמורשע ברצח</w:t>
      </w:r>
      <w:r>
        <w:rPr>
          <w:rFonts w:ascii="David" w:hAnsi="David" w:cs="David" w:hint="cs"/>
          <w:rtl/>
        </w:rPr>
        <w:t>-</w:t>
      </w:r>
      <w:r w:rsidR="00B02A5C" w:rsidRPr="00650E3A">
        <w:rPr>
          <w:rFonts w:ascii="David" w:hAnsi="David" w:cs="David"/>
          <w:rtl/>
        </w:rPr>
        <w:t xml:space="preserve"> הרי איתו </w:t>
      </w:r>
      <w:r>
        <w:rPr>
          <w:rFonts w:ascii="David" w:hAnsi="David" w:cs="David" w:hint="cs"/>
          <w:rtl/>
        </w:rPr>
        <w:t xml:space="preserve">הכי </w:t>
      </w:r>
      <w:r>
        <w:rPr>
          <w:rFonts w:ascii="David" w:hAnsi="David" w:cs="David"/>
          <w:rtl/>
        </w:rPr>
        <w:t xml:space="preserve">צריך להקפיד על זכויות!! </w:t>
      </w:r>
      <w:r>
        <w:rPr>
          <w:rFonts w:ascii="David" w:hAnsi="David" w:cs="David" w:hint="cs"/>
          <w:rtl/>
        </w:rPr>
        <w:t xml:space="preserve">כי </w:t>
      </w:r>
      <w:r w:rsidR="00B02A5C" w:rsidRPr="00650E3A">
        <w:rPr>
          <w:rFonts w:ascii="David" w:hAnsi="David" w:cs="David"/>
          <w:rtl/>
        </w:rPr>
        <w:t>אם לא</w:t>
      </w:r>
      <w:r>
        <w:rPr>
          <w:rFonts w:ascii="David" w:hAnsi="David" w:cs="David" w:hint="cs"/>
          <w:rtl/>
        </w:rPr>
        <w:t>, יכול להיווצר מצב בו</w:t>
      </w:r>
      <w:r w:rsidR="00B02A5C" w:rsidRPr="00650E3A">
        <w:rPr>
          <w:rFonts w:ascii="David" w:hAnsi="David" w:cs="David"/>
          <w:rtl/>
        </w:rPr>
        <w:t xml:space="preserve"> </w:t>
      </w:r>
      <w:r>
        <w:rPr>
          <w:rFonts w:ascii="David" w:hAnsi="David" w:cs="David" w:hint="cs"/>
          <w:rtl/>
        </w:rPr>
        <w:t>אנו</w:t>
      </w:r>
      <w:r w:rsidR="00B02A5C" w:rsidRPr="00650E3A">
        <w:rPr>
          <w:rFonts w:ascii="David" w:hAnsi="David" w:cs="David"/>
          <w:rtl/>
        </w:rPr>
        <w:t xml:space="preserve"> נאשים אדם חף מפשע ברצח ונכניס אותו לכלא למאסר עולם.</w:t>
      </w:r>
    </w:p>
    <w:p w:rsidR="00B02A5C" w:rsidRPr="00650E3A" w:rsidRDefault="00650E3A" w:rsidP="008E38F6">
      <w:pPr>
        <w:pStyle w:val="a7"/>
        <w:numPr>
          <w:ilvl w:val="0"/>
          <w:numId w:val="99"/>
        </w:numPr>
        <w:spacing w:after="0" w:line="360" w:lineRule="auto"/>
        <w:ind w:left="248" w:hanging="248"/>
        <w:jc w:val="both"/>
        <w:rPr>
          <w:rFonts w:ascii="David" w:hAnsi="David" w:cs="David"/>
        </w:rPr>
      </w:pPr>
      <w:r w:rsidRPr="00650E3A">
        <w:rPr>
          <w:rFonts w:ascii="David" w:hAnsi="David" w:cs="David" w:hint="cs"/>
          <w:u w:val="single"/>
          <w:rtl/>
        </w:rPr>
        <w:t>ההלכה</w:t>
      </w:r>
      <w:r>
        <w:rPr>
          <w:rFonts w:ascii="David" w:hAnsi="David" w:cs="David" w:hint="cs"/>
          <w:rtl/>
        </w:rPr>
        <w:t xml:space="preserve">: </w:t>
      </w:r>
      <w:r w:rsidRPr="00650E3A">
        <w:rPr>
          <w:rFonts w:ascii="David" w:hAnsi="David" w:cs="David" w:hint="cs"/>
          <w:highlight w:val="green"/>
          <w:rtl/>
        </w:rPr>
        <w:t xml:space="preserve">פס"ד </w:t>
      </w:r>
      <w:proofErr w:type="spellStart"/>
      <w:r w:rsidRPr="00650E3A">
        <w:rPr>
          <w:rFonts w:ascii="David" w:hAnsi="David" w:cs="David" w:hint="cs"/>
          <w:highlight w:val="green"/>
          <w:rtl/>
        </w:rPr>
        <w:t>אלעוקה</w:t>
      </w:r>
      <w:proofErr w:type="spellEnd"/>
      <w:r w:rsidRPr="00650E3A">
        <w:rPr>
          <w:rFonts w:ascii="David" w:hAnsi="David" w:cs="David" w:hint="cs"/>
          <w:rtl/>
        </w:rPr>
        <w:t xml:space="preserve"> (</w:t>
      </w:r>
      <w:r w:rsidR="00B02A5C" w:rsidRPr="00650E3A">
        <w:rPr>
          <w:rFonts w:ascii="David" w:hAnsi="David" w:cs="David"/>
          <w:rtl/>
        </w:rPr>
        <w:t>10 שנים</w:t>
      </w:r>
      <w:r w:rsidRPr="00650E3A">
        <w:rPr>
          <w:rFonts w:ascii="David" w:hAnsi="David" w:cs="David" w:hint="cs"/>
          <w:rtl/>
        </w:rPr>
        <w:t xml:space="preserve"> אחרי</w:t>
      </w:r>
      <w:r>
        <w:rPr>
          <w:rFonts w:ascii="David" w:hAnsi="David" w:cs="David" w:hint="cs"/>
          <w:rtl/>
        </w:rPr>
        <w:t xml:space="preserve"> </w:t>
      </w:r>
      <w:proofErr w:type="spellStart"/>
      <w:r w:rsidRPr="00650E3A">
        <w:rPr>
          <w:rFonts w:ascii="David" w:hAnsi="David" w:cs="David" w:hint="cs"/>
          <w:rtl/>
        </w:rPr>
        <w:t>יששכרוב</w:t>
      </w:r>
      <w:proofErr w:type="spellEnd"/>
      <w:r w:rsidRPr="00650E3A">
        <w:rPr>
          <w:rFonts w:ascii="David" w:hAnsi="David" w:cs="David" w:hint="cs"/>
          <w:rtl/>
        </w:rPr>
        <w:t>)</w:t>
      </w:r>
      <w:r w:rsidR="00B02A5C" w:rsidRPr="00650E3A">
        <w:rPr>
          <w:rFonts w:ascii="David" w:hAnsi="David" w:cs="David"/>
          <w:rtl/>
        </w:rPr>
        <w:t xml:space="preserve">- </w:t>
      </w:r>
      <w:r w:rsidR="00F15C42" w:rsidRPr="00650E3A">
        <w:rPr>
          <w:rFonts w:ascii="David" w:hAnsi="David" w:cs="David"/>
          <w:rtl/>
        </w:rPr>
        <w:t>ביהמ"ש</w:t>
      </w:r>
      <w:r w:rsidR="00AE1A86" w:rsidRPr="00650E3A">
        <w:rPr>
          <w:rFonts w:ascii="David" w:hAnsi="David" w:cs="David"/>
          <w:rtl/>
        </w:rPr>
        <w:t xml:space="preserve"> מוציא </w:t>
      </w:r>
      <w:r w:rsidR="00B02A5C" w:rsidRPr="00650E3A">
        <w:rPr>
          <w:rFonts w:ascii="David" w:hAnsi="David" w:cs="David"/>
          <w:rtl/>
        </w:rPr>
        <w:t>א</w:t>
      </w:r>
      <w:r w:rsidR="00AE1A86" w:rsidRPr="00650E3A">
        <w:rPr>
          <w:rFonts w:ascii="David" w:hAnsi="David" w:cs="David"/>
          <w:rtl/>
        </w:rPr>
        <w:t>ת חומרת העבירה</w:t>
      </w:r>
      <w:r w:rsidR="00B02A5C" w:rsidRPr="00650E3A">
        <w:rPr>
          <w:rFonts w:ascii="David" w:hAnsi="David" w:cs="David"/>
          <w:rtl/>
        </w:rPr>
        <w:t xml:space="preserve"> מהמשוואה. </w:t>
      </w:r>
      <w:r w:rsidR="00B02A5C" w:rsidRPr="00650E3A">
        <w:rPr>
          <w:rFonts w:ascii="David" w:hAnsi="David" w:cs="David"/>
          <w:highlight w:val="yellow"/>
          <w:rtl/>
        </w:rPr>
        <w:t>היום, כש</w:t>
      </w:r>
      <w:r w:rsidR="00F15C42" w:rsidRPr="00650E3A">
        <w:rPr>
          <w:rFonts w:ascii="David" w:hAnsi="David" w:cs="David"/>
          <w:highlight w:val="yellow"/>
          <w:rtl/>
        </w:rPr>
        <w:t>ביהמ"ש</w:t>
      </w:r>
      <w:r w:rsidR="00AE1A86" w:rsidRPr="00650E3A">
        <w:rPr>
          <w:rFonts w:ascii="David" w:hAnsi="David" w:cs="David"/>
          <w:highlight w:val="yellow"/>
          <w:rtl/>
        </w:rPr>
        <w:t xml:space="preserve"> עושה את מאז</w:t>
      </w:r>
      <w:r w:rsidR="00B02A5C" w:rsidRPr="00650E3A">
        <w:rPr>
          <w:rFonts w:ascii="David" w:hAnsi="David" w:cs="David"/>
          <w:highlight w:val="yellow"/>
          <w:rtl/>
        </w:rPr>
        <w:t>ן השיקולים הוא לא אמור להתייחס לחומרת העבירה</w:t>
      </w:r>
      <w:r w:rsidR="00AE1A86" w:rsidRPr="00650E3A">
        <w:rPr>
          <w:rFonts w:ascii="David" w:hAnsi="David" w:cs="David"/>
          <w:highlight w:val="yellow"/>
          <w:rtl/>
        </w:rPr>
        <w:t>!</w:t>
      </w:r>
    </w:p>
    <w:p w:rsidR="00B02A5C" w:rsidRPr="00650E3A" w:rsidRDefault="00650E3A" w:rsidP="00650E3A">
      <w:pPr>
        <w:spacing w:after="0" w:line="360" w:lineRule="auto"/>
        <w:jc w:val="both"/>
        <w:rPr>
          <w:rFonts w:ascii="David" w:hAnsi="David" w:cs="David"/>
        </w:rPr>
      </w:pPr>
      <w:r w:rsidRPr="00650E3A">
        <w:rPr>
          <w:rFonts w:ascii="David" w:hAnsi="David" w:cs="David" w:hint="cs"/>
          <w:highlight w:val="cyan"/>
          <w:u w:val="single"/>
          <w:rtl/>
        </w:rPr>
        <w:lastRenderedPageBreak/>
        <w:t>מאמר של המרצה בנושא</w:t>
      </w:r>
      <w:r>
        <w:rPr>
          <w:rFonts w:ascii="David" w:hAnsi="David" w:cs="David" w:hint="cs"/>
          <w:rtl/>
        </w:rPr>
        <w:t>-</w:t>
      </w:r>
      <w:r w:rsidRPr="00650E3A">
        <w:rPr>
          <w:rFonts w:ascii="David" w:hAnsi="David" w:cs="David" w:hint="cs"/>
          <w:rtl/>
        </w:rPr>
        <w:t xml:space="preserve"> </w:t>
      </w:r>
      <w:r w:rsidR="00B02A5C" w:rsidRPr="00650E3A">
        <w:rPr>
          <w:rFonts w:ascii="David" w:hAnsi="David" w:cs="David"/>
          <w:rtl/>
        </w:rPr>
        <w:t xml:space="preserve">מהרגע שהורידו את </w:t>
      </w:r>
      <w:r w:rsidR="0031634C">
        <w:rPr>
          <w:rFonts w:ascii="David" w:hAnsi="David" w:cs="David" w:hint="cs"/>
          <w:rtl/>
        </w:rPr>
        <w:t>חומרת העבירה</w:t>
      </w:r>
      <w:r w:rsidR="00B02A5C" w:rsidRPr="00650E3A">
        <w:rPr>
          <w:rFonts w:ascii="David" w:hAnsi="David" w:cs="David"/>
          <w:rtl/>
        </w:rPr>
        <w:t xml:space="preserve"> מהמשוואה </w:t>
      </w:r>
      <w:r w:rsidR="0031634C">
        <w:rPr>
          <w:rFonts w:ascii="David" w:hAnsi="David" w:cs="David" w:hint="cs"/>
          <w:rtl/>
        </w:rPr>
        <w:t>בעצם הורידו</w:t>
      </w:r>
      <w:r w:rsidR="00B02A5C" w:rsidRPr="00650E3A">
        <w:rPr>
          <w:rFonts w:ascii="David" w:hAnsi="David" w:cs="David"/>
          <w:rtl/>
        </w:rPr>
        <w:t xml:space="preserve"> את </w:t>
      </w:r>
      <w:r w:rsidR="007E1A8A" w:rsidRPr="00650E3A">
        <w:rPr>
          <w:rFonts w:ascii="David" w:hAnsi="David" w:cs="David"/>
          <w:rtl/>
        </w:rPr>
        <w:t xml:space="preserve">נפגעי העבירה מהמשוואה. במקרים של עבירות עם </w:t>
      </w:r>
      <w:r w:rsidR="007E1A8A" w:rsidRPr="00650E3A">
        <w:rPr>
          <w:rFonts w:ascii="David" w:hAnsi="David" w:cs="David"/>
          <w:u w:val="single"/>
          <w:rtl/>
        </w:rPr>
        <w:t>נפגעי עבירה</w:t>
      </w:r>
      <w:r w:rsidR="007E1A8A" w:rsidRPr="00650E3A">
        <w:rPr>
          <w:rFonts w:ascii="David" w:hAnsi="David" w:cs="David"/>
          <w:rtl/>
        </w:rPr>
        <w:t xml:space="preserve">- לכאורה איפשהו הם היו נכנסים בתוך חומרת העבירה, היום כשהוציאו את חומרת העבירה מהמשוואה, לכאורה הוצאנו את נפגעי העבירה </w:t>
      </w:r>
      <w:proofErr w:type="spellStart"/>
      <w:r w:rsidR="007E1A8A" w:rsidRPr="00650E3A">
        <w:rPr>
          <w:rFonts w:ascii="David" w:hAnsi="David" w:cs="David"/>
          <w:rtl/>
        </w:rPr>
        <w:t>מהשמוואה</w:t>
      </w:r>
      <w:proofErr w:type="spellEnd"/>
      <w:r w:rsidR="007E1A8A" w:rsidRPr="00650E3A">
        <w:rPr>
          <w:rFonts w:ascii="David" w:hAnsi="David" w:cs="David"/>
          <w:rtl/>
        </w:rPr>
        <w:t>.</w:t>
      </w:r>
    </w:p>
    <w:p w:rsidR="00AB6354" w:rsidRPr="00650E3A" w:rsidRDefault="007E1A8A" w:rsidP="00650E3A">
      <w:pPr>
        <w:spacing w:after="0" w:line="360" w:lineRule="auto"/>
        <w:jc w:val="both"/>
        <w:rPr>
          <w:rFonts w:ascii="David" w:hAnsi="David" w:cs="David"/>
        </w:rPr>
      </w:pPr>
      <w:r w:rsidRPr="00650E3A">
        <w:rPr>
          <w:rFonts w:ascii="David" w:hAnsi="David" w:cs="David"/>
          <w:rtl/>
        </w:rPr>
        <w:t>המרצה מציעה</w:t>
      </w:r>
      <w:r w:rsidR="00650E3A">
        <w:rPr>
          <w:rFonts w:ascii="David" w:hAnsi="David" w:cs="David"/>
          <w:rtl/>
        </w:rPr>
        <w:t xml:space="preserve"> במאמר שכתבה להכניס </w:t>
      </w:r>
      <w:proofErr w:type="spellStart"/>
      <w:r w:rsidR="00650E3A">
        <w:rPr>
          <w:rFonts w:ascii="David" w:hAnsi="David" w:cs="David"/>
          <w:rtl/>
        </w:rPr>
        <w:t>פרמרטר</w:t>
      </w:r>
      <w:proofErr w:type="spellEnd"/>
      <w:r w:rsidR="00650E3A">
        <w:rPr>
          <w:rFonts w:ascii="David" w:hAnsi="David" w:cs="David"/>
          <w:rtl/>
        </w:rPr>
        <w:t xml:space="preserve"> נוסף</w:t>
      </w:r>
      <w:r w:rsidR="00650E3A">
        <w:rPr>
          <w:rFonts w:ascii="David" w:hAnsi="David" w:cs="David" w:hint="cs"/>
          <w:rtl/>
        </w:rPr>
        <w:t>-</w:t>
      </w:r>
      <w:r w:rsidRPr="00650E3A">
        <w:rPr>
          <w:rFonts w:ascii="David" w:hAnsi="David" w:cs="David"/>
          <w:rtl/>
        </w:rPr>
        <w:t xml:space="preserve"> האם מדובר בעבירת נפגעים או שלא, וזאת ללא קשר לחומרת העבירה.</w:t>
      </w:r>
      <w:r w:rsidR="00650E3A">
        <w:rPr>
          <w:rFonts w:ascii="David" w:hAnsi="David" w:cs="David" w:hint="cs"/>
          <w:rtl/>
        </w:rPr>
        <w:t xml:space="preserve"> </w:t>
      </w:r>
      <w:r w:rsidR="00AB6354" w:rsidRPr="00650E3A">
        <w:rPr>
          <w:rFonts w:ascii="David" w:hAnsi="David" w:cs="David"/>
          <w:u w:val="single"/>
          <w:rtl/>
        </w:rPr>
        <w:t>לדעת המרצה</w:t>
      </w:r>
      <w:r w:rsidR="00AB6354" w:rsidRPr="00650E3A">
        <w:rPr>
          <w:rFonts w:ascii="David" w:hAnsi="David" w:cs="David"/>
          <w:rtl/>
        </w:rPr>
        <w:t>- רשויות התביעה</w:t>
      </w:r>
      <w:r w:rsidR="00903F15" w:rsidRPr="00650E3A">
        <w:rPr>
          <w:rFonts w:ascii="David" w:hAnsi="David" w:cs="David"/>
          <w:rtl/>
        </w:rPr>
        <w:t xml:space="preserve"> חונכו ג</w:t>
      </w:r>
      <w:r w:rsidR="00AB6354" w:rsidRPr="00650E3A">
        <w:rPr>
          <w:rFonts w:ascii="David" w:hAnsi="David" w:cs="David"/>
          <w:rtl/>
        </w:rPr>
        <w:t xml:space="preserve">ם מבלי שביהמ"ש התכוון לכך. </w:t>
      </w:r>
    </w:p>
    <w:p w:rsidR="005975D6" w:rsidRPr="00A4596E" w:rsidRDefault="005975D6" w:rsidP="00A4596E">
      <w:pPr>
        <w:spacing w:after="0" w:line="360" w:lineRule="auto"/>
        <w:jc w:val="both"/>
        <w:rPr>
          <w:rFonts w:ascii="David" w:hAnsi="David" w:cs="David"/>
          <w:rtl/>
        </w:rPr>
      </w:pPr>
    </w:p>
    <w:p w:rsidR="005975D6" w:rsidRPr="00A4596E" w:rsidRDefault="005975D6" w:rsidP="00A4596E">
      <w:pPr>
        <w:spacing w:after="0" w:line="360" w:lineRule="auto"/>
        <w:jc w:val="both"/>
        <w:rPr>
          <w:rFonts w:ascii="David" w:hAnsi="David" w:cs="David"/>
          <w:u w:val="single"/>
          <w:rtl/>
        </w:rPr>
      </w:pPr>
      <w:r w:rsidRPr="00A4596E">
        <w:rPr>
          <w:rFonts w:ascii="David" w:hAnsi="David" w:cs="David"/>
          <w:u w:val="single"/>
          <w:rtl/>
        </w:rPr>
        <w:t xml:space="preserve">בעולם, </w:t>
      </w:r>
      <w:proofErr w:type="spellStart"/>
      <w:r w:rsidRPr="00A4596E">
        <w:rPr>
          <w:rFonts w:ascii="David" w:hAnsi="David" w:cs="David"/>
          <w:u w:val="single"/>
          <w:rtl/>
        </w:rPr>
        <w:t>הרציונלים</w:t>
      </w:r>
      <w:proofErr w:type="spellEnd"/>
      <w:r w:rsidRPr="00A4596E">
        <w:rPr>
          <w:rFonts w:ascii="David" w:hAnsi="David" w:cs="David"/>
          <w:u w:val="single"/>
          <w:rtl/>
        </w:rPr>
        <w:t xml:space="preserve"> לפסילת ראיות הם:</w:t>
      </w:r>
    </w:p>
    <w:p w:rsidR="005975D6" w:rsidRPr="00A4596E" w:rsidRDefault="005975D6" w:rsidP="008E38F6">
      <w:pPr>
        <w:pStyle w:val="a7"/>
        <w:numPr>
          <w:ilvl w:val="0"/>
          <w:numId w:val="90"/>
        </w:numPr>
        <w:spacing w:after="0" w:line="360" w:lineRule="auto"/>
        <w:ind w:left="248" w:hanging="248"/>
        <w:jc w:val="both"/>
        <w:rPr>
          <w:rFonts w:ascii="David" w:hAnsi="David" w:cs="David"/>
          <w:rtl/>
        </w:rPr>
      </w:pPr>
      <w:r w:rsidRPr="00A4596E">
        <w:rPr>
          <w:rFonts w:ascii="David" w:hAnsi="David" w:cs="David"/>
          <w:rtl/>
        </w:rPr>
        <w:t>חינוך המשטרה</w:t>
      </w:r>
      <w:r w:rsidR="0031634C">
        <w:rPr>
          <w:rFonts w:ascii="David" w:hAnsi="David" w:cs="David" w:hint="cs"/>
          <w:rtl/>
        </w:rPr>
        <w:t>.</w:t>
      </w:r>
    </w:p>
    <w:p w:rsidR="005975D6" w:rsidRPr="00A4596E" w:rsidRDefault="005975D6" w:rsidP="008E38F6">
      <w:pPr>
        <w:pStyle w:val="a7"/>
        <w:numPr>
          <w:ilvl w:val="0"/>
          <w:numId w:val="90"/>
        </w:numPr>
        <w:spacing w:after="0" w:line="360" w:lineRule="auto"/>
        <w:ind w:left="248" w:hanging="248"/>
        <w:jc w:val="both"/>
        <w:rPr>
          <w:rFonts w:ascii="David" w:hAnsi="David" w:cs="David"/>
          <w:rtl/>
        </w:rPr>
      </w:pPr>
      <w:r w:rsidRPr="00A4596E">
        <w:rPr>
          <w:rFonts w:ascii="David" w:hAnsi="David" w:cs="David"/>
          <w:rtl/>
        </w:rPr>
        <w:t>הגנה על זכויות הנחקר</w:t>
      </w:r>
      <w:r w:rsidR="0031634C">
        <w:rPr>
          <w:rFonts w:ascii="David" w:hAnsi="David" w:cs="David" w:hint="cs"/>
          <w:rtl/>
        </w:rPr>
        <w:t>.</w:t>
      </w:r>
    </w:p>
    <w:p w:rsidR="005975D6" w:rsidRPr="00A4596E" w:rsidRDefault="005975D6" w:rsidP="008E38F6">
      <w:pPr>
        <w:pStyle w:val="a7"/>
        <w:numPr>
          <w:ilvl w:val="0"/>
          <w:numId w:val="90"/>
        </w:numPr>
        <w:spacing w:after="0" w:line="360" w:lineRule="auto"/>
        <w:ind w:left="248" w:hanging="248"/>
        <w:jc w:val="both"/>
        <w:rPr>
          <w:rFonts w:ascii="David" w:hAnsi="David" w:cs="David"/>
          <w:rtl/>
        </w:rPr>
      </w:pPr>
      <w:r w:rsidRPr="00A4596E">
        <w:rPr>
          <w:rFonts w:ascii="David" w:hAnsi="David" w:cs="David"/>
          <w:rtl/>
        </w:rPr>
        <w:t xml:space="preserve">הטעם המוסרי- </w:t>
      </w:r>
      <w:proofErr w:type="spellStart"/>
      <w:r w:rsidRPr="00A4596E">
        <w:rPr>
          <w:rFonts w:ascii="David" w:hAnsi="David" w:cs="David"/>
          <w:rtl/>
        </w:rPr>
        <w:t>הלגיטמיות</w:t>
      </w:r>
      <w:proofErr w:type="spellEnd"/>
      <w:r w:rsidRPr="00A4596E">
        <w:rPr>
          <w:rFonts w:ascii="David" w:hAnsi="David" w:cs="David"/>
          <w:rtl/>
        </w:rPr>
        <w:t xml:space="preserve"> של שמירת הדין</w:t>
      </w:r>
      <w:r w:rsidR="0031634C">
        <w:rPr>
          <w:rFonts w:ascii="David" w:hAnsi="David" w:cs="David" w:hint="cs"/>
          <w:rtl/>
        </w:rPr>
        <w:t>.</w:t>
      </w:r>
    </w:p>
    <w:p w:rsidR="005975D6" w:rsidRPr="00A4596E" w:rsidRDefault="00653816" w:rsidP="00A4596E">
      <w:pPr>
        <w:spacing w:after="0" w:line="360" w:lineRule="auto"/>
        <w:jc w:val="both"/>
        <w:rPr>
          <w:rFonts w:ascii="David" w:hAnsi="David" w:cs="David"/>
          <w:rtl/>
        </w:rPr>
      </w:pPr>
      <w:proofErr w:type="spellStart"/>
      <w:r w:rsidRPr="00A4596E">
        <w:rPr>
          <w:rFonts w:ascii="David" w:hAnsi="David" w:cs="David"/>
          <w:highlight w:val="green"/>
          <w:rtl/>
        </w:rPr>
        <w:t>ביש</w:t>
      </w:r>
      <w:r>
        <w:rPr>
          <w:rFonts w:ascii="David" w:hAnsi="David" w:cs="David" w:hint="cs"/>
          <w:highlight w:val="green"/>
          <w:rtl/>
        </w:rPr>
        <w:t>ש</w:t>
      </w:r>
      <w:r w:rsidRPr="00A4596E">
        <w:rPr>
          <w:rFonts w:ascii="David" w:hAnsi="David" w:cs="David"/>
          <w:highlight w:val="green"/>
          <w:rtl/>
        </w:rPr>
        <w:t>כרוב</w:t>
      </w:r>
      <w:proofErr w:type="spellEnd"/>
      <w:r>
        <w:rPr>
          <w:rFonts w:ascii="David" w:hAnsi="David" w:cs="David" w:hint="cs"/>
          <w:rtl/>
        </w:rPr>
        <w:t>-</w:t>
      </w:r>
      <w:r>
        <w:rPr>
          <w:rFonts w:ascii="David" w:hAnsi="David" w:cs="David"/>
          <w:rtl/>
        </w:rPr>
        <w:t xml:space="preserve"> </w:t>
      </w:r>
      <w:r w:rsidR="00F15C42">
        <w:rPr>
          <w:rFonts w:ascii="David" w:hAnsi="David" w:cs="David"/>
          <w:rtl/>
        </w:rPr>
        <w:t>ביהמ"ש</w:t>
      </w:r>
      <w:r w:rsidR="005975D6" w:rsidRPr="00A4596E">
        <w:rPr>
          <w:rFonts w:ascii="David" w:hAnsi="David" w:cs="David"/>
          <w:rtl/>
        </w:rPr>
        <w:t xml:space="preserve"> קובע שהוא לא קובע את הכללים שלו לשם חינוך המשטרה אלא ע"מ </w:t>
      </w:r>
      <w:r w:rsidR="005975D6" w:rsidRPr="0031634C">
        <w:rPr>
          <w:rFonts w:ascii="David" w:hAnsi="David" w:cs="David"/>
          <w:b/>
          <w:bCs/>
          <w:rtl/>
        </w:rPr>
        <w:t>למנוע זיהומו של ההליך המשפטי</w:t>
      </w:r>
      <w:r w:rsidR="005975D6" w:rsidRPr="00A4596E">
        <w:rPr>
          <w:rFonts w:ascii="David" w:hAnsi="David" w:cs="David"/>
          <w:rtl/>
        </w:rPr>
        <w:t>.</w:t>
      </w:r>
    </w:p>
    <w:p w:rsidR="00E9793A" w:rsidRPr="00A4596E" w:rsidRDefault="005975D6" w:rsidP="00A4596E">
      <w:pPr>
        <w:spacing w:after="0" w:line="360" w:lineRule="auto"/>
        <w:jc w:val="both"/>
        <w:rPr>
          <w:rFonts w:ascii="David" w:hAnsi="David" w:cs="David"/>
          <w:rtl/>
        </w:rPr>
      </w:pPr>
      <w:proofErr w:type="spellStart"/>
      <w:r w:rsidRPr="00A4596E">
        <w:rPr>
          <w:rFonts w:ascii="David" w:hAnsi="David" w:cs="David"/>
          <w:rtl/>
        </w:rPr>
        <w:t>בפרטיקה</w:t>
      </w:r>
      <w:proofErr w:type="spellEnd"/>
      <w:r w:rsidRPr="00A4596E">
        <w:rPr>
          <w:rFonts w:ascii="David" w:hAnsi="David" w:cs="David"/>
          <w:rtl/>
        </w:rPr>
        <w:t xml:space="preserve">, ההשפעה העיקרית של </w:t>
      </w:r>
      <w:proofErr w:type="spellStart"/>
      <w:r w:rsidRPr="00A4596E">
        <w:rPr>
          <w:rFonts w:ascii="David" w:hAnsi="David" w:cs="David"/>
          <w:rtl/>
        </w:rPr>
        <w:t>יש</w:t>
      </w:r>
      <w:r w:rsidR="00653816">
        <w:rPr>
          <w:rFonts w:ascii="David" w:hAnsi="David" w:cs="David" w:hint="cs"/>
          <w:rtl/>
        </w:rPr>
        <w:t>ש</w:t>
      </w:r>
      <w:r w:rsidRPr="00A4596E">
        <w:rPr>
          <w:rFonts w:ascii="David" w:hAnsi="David" w:cs="David"/>
          <w:rtl/>
        </w:rPr>
        <w:t>כרוב</w:t>
      </w:r>
      <w:proofErr w:type="spellEnd"/>
      <w:r w:rsidRPr="00A4596E">
        <w:rPr>
          <w:rFonts w:ascii="David" w:hAnsi="David" w:cs="David"/>
          <w:rtl/>
        </w:rPr>
        <w:t xml:space="preserve"> היא חינוך הרשויות. שונו הנהלים. עיקר ההשפעה היא בעצם חינוך הרשויות.</w:t>
      </w:r>
    </w:p>
    <w:p w:rsidR="00E9793A" w:rsidRDefault="00E9793A" w:rsidP="00A4596E">
      <w:pPr>
        <w:spacing w:after="0" w:line="360" w:lineRule="auto"/>
        <w:jc w:val="both"/>
        <w:rPr>
          <w:rFonts w:ascii="David" w:hAnsi="David" w:cs="David"/>
          <w:rtl/>
        </w:rPr>
      </w:pPr>
    </w:p>
    <w:p w:rsidR="005975D6" w:rsidRPr="00653816" w:rsidRDefault="00653816" w:rsidP="008E38F6">
      <w:pPr>
        <w:pStyle w:val="a7"/>
        <w:numPr>
          <w:ilvl w:val="0"/>
          <w:numId w:val="97"/>
        </w:numPr>
        <w:spacing w:after="0" w:line="360" w:lineRule="auto"/>
        <w:ind w:left="248" w:hanging="248"/>
        <w:jc w:val="both"/>
        <w:rPr>
          <w:rFonts w:ascii="David" w:hAnsi="David" w:cs="David"/>
          <w:b/>
          <w:bCs/>
          <w:sz w:val="24"/>
          <w:szCs w:val="24"/>
          <w:u w:val="single"/>
          <w:rtl/>
        </w:rPr>
      </w:pPr>
      <w:r>
        <w:rPr>
          <w:rFonts w:ascii="David" w:hAnsi="David" w:cs="David" w:hint="cs"/>
          <w:b/>
          <w:bCs/>
          <w:sz w:val="24"/>
          <w:szCs w:val="24"/>
          <w:u w:val="single"/>
          <w:rtl/>
        </w:rPr>
        <w:t xml:space="preserve">הרחבת </w:t>
      </w:r>
      <w:r w:rsidR="005975D6" w:rsidRPr="00653816">
        <w:rPr>
          <w:rFonts w:ascii="David" w:hAnsi="David" w:cs="David"/>
          <w:b/>
          <w:bCs/>
          <w:sz w:val="24"/>
          <w:szCs w:val="24"/>
          <w:u w:val="single"/>
          <w:rtl/>
        </w:rPr>
        <w:t>פרשנות ס' 12 לפקודת הראיות</w:t>
      </w:r>
      <w:r>
        <w:rPr>
          <w:rFonts w:ascii="David" w:hAnsi="David" w:cs="David" w:hint="cs"/>
          <w:b/>
          <w:bCs/>
          <w:sz w:val="24"/>
          <w:szCs w:val="24"/>
          <w:u w:val="single"/>
          <w:rtl/>
        </w:rPr>
        <w:t>-</w:t>
      </w:r>
      <w:r w:rsidR="005975D6" w:rsidRPr="00653816">
        <w:rPr>
          <w:rFonts w:ascii="David" w:hAnsi="David" w:cs="David"/>
          <w:b/>
          <w:bCs/>
          <w:sz w:val="24"/>
          <w:szCs w:val="24"/>
          <w:u w:val="single"/>
          <w:rtl/>
        </w:rPr>
        <w:t xml:space="preserve"> הוד</w:t>
      </w:r>
      <w:r>
        <w:rPr>
          <w:rFonts w:ascii="David" w:hAnsi="David" w:cs="David" w:hint="cs"/>
          <w:b/>
          <w:bCs/>
          <w:sz w:val="24"/>
          <w:szCs w:val="24"/>
          <w:u w:val="single"/>
          <w:rtl/>
        </w:rPr>
        <w:t>א</w:t>
      </w:r>
      <w:r w:rsidR="005975D6" w:rsidRPr="00653816">
        <w:rPr>
          <w:rFonts w:ascii="David" w:hAnsi="David" w:cs="David"/>
          <w:b/>
          <w:bCs/>
          <w:sz w:val="24"/>
          <w:szCs w:val="24"/>
          <w:u w:val="single"/>
          <w:rtl/>
        </w:rPr>
        <w:t>ה שאי</w:t>
      </w:r>
      <w:r>
        <w:rPr>
          <w:rFonts w:ascii="David" w:hAnsi="David" w:cs="David"/>
          <w:b/>
          <w:bCs/>
          <w:sz w:val="24"/>
          <w:szCs w:val="24"/>
          <w:u w:val="single"/>
          <w:rtl/>
        </w:rPr>
        <w:t xml:space="preserve">נה חופשית ומרצון היא אינה </w:t>
      </w:r>
      <w:r w:rsidR="0031634C">
        <w:rPr>
          <w:rFonts w:ascii="David" w:hAnsi="David" w:cs="David" w:hint="cs"/>
          <w:b/>
          <w:bCs/>
          <w:sz w:val="24"/>
          <w:szCs w:val="24"/>
          <w:u w:val="single"/>
          <w:rtl/>
        </w:rPr>
        <w:t>ק</w:t>
      </w:r>
      <w:r>
        <w:rPr>
          <w:rFonts w:ascii="David" w:hAnsi="David" w:cs="David"/>
          <w:b/>
          <w:bCs/>
          <w:sz w:val="24"/>
          <w:szCs w:val="24"/>
          <w:u w:val="single"/>
          <w:rtl/>
        </w:rPr>
        <w:t>בילה</w:t>
      </w:r>
    </w:p>
    <w:p w:rsidR="007B52ED" w:rsidRDefault="005975D6" w:rsidP="00A4596E">
      <w:pPr>
        <w:spacing w:after="0" w:line="360" w:lineRule="auto"/>
        <w:jc w:val="both"/>
        <w:rPr>
          <w:rFonts w:ascii="David" w:hAnsi="David" w:cs="David"/>
          <w:rtl/>
        </w:rPr>
      </w:pPr>
      <w:r w:rsidRPr="0031634C">
        <w:rPr>
          <w:rFonts w:ascii="David" w:hAnsi="David" w:cs="David"/>
          <w:b/>
          <w:bCs/>
          <w:rtl/>
        </w:rPr>
        <w:t xml:space="preserve">עד </w:t>
      </w:r>
      <w:proofErr w:type="spellStart"/>
      <w:r w:rsidRPr="0031634C">
        <w:rPr>
          <w:rFonts w:ascii="David" w:hAnsi="David" w:cs="David"/>
          <w:b/>
          <w:bCs/>
          <w:rtl/>
        </w:rPr>
        <w:t>ליש</w:t>
      </w:r>
      <w:r w:rsidR="00653816" w:rsidRPr="0031634C">
        <w:rPr>
          <w:rFonts w:ascii="David" w:hAnsi="David" w:cs="David" w:hint="cs"/>
          <w:b/>
          <w:bCs/>
          <w:rtl/>
        </w:rPr>
        <w:t>ש</w:t>
      </w:r>
      <w:r w:rsidRPr="0031634C">
        <w:rPr>
          <w:rFonts w:ascii="David" w:hAnsi="David" w:cs="David"/>
          <w:b/>
          <w:bCs/>
          <w:rtl/>
        </w:rPr>
        <w:t>כרוב</w:t>
      </w:r>
      <w:proofErr w:type="spellEnd"/>
      <w:r w:rsidRPr="00A4596E">
        <w:rPr>
          <w:rFonts w:ascii="David" w:hAnsi="David" w:cs="David"/>
          <w:rtl/>
        </w:rPr>
        <w:t xml:space="preserve"> הדגש במשפט היה </w:t>
      </w:r>
      <w:r w:rsidRPr="007B52ED">
        <w:rPr>
          <w:rFonts w:ascii="David" w:hAnsi="David" w:cs="David"/>
          <w:rtl/>
        </w:rPr>
        <w:t>אמת</w:t>
      </w:r>
      <w:r w:rsidR="007B52ED">
        <w:rPr>
          <w:rFonts w:ascii="David" w:hAnsi="David" w:cs="David" w:hint="cs"/>
          <w:rtl/>
        </w:rPr>
        <w:t>-</w:t>
      </w:r>
      <w:r w:rsidRPr="00A4596E">
        <w:rPr>
          <w:rFonts w:ascii="David" w:hAnsi="David" w:cs="David"/>
          <w:rtl/>
        </w:rPr>
        <w:t xml:space="preserve"> פרש</w:t>
      </w:r>
      <w:r w:rsidR="007B52ED">
        <w:rPr>
          <w:rFonts w:ascii="David" w:hAnsi="David" w:cs="David"/>
          <w:rtl/>
        </w:rPr>
        <w:t>נות שבאה להגן על אמיתות הודאות.</w:t>
      </w:r>
    </w:p>
    <w:p w:rsidR="005975D6" w:rsidRPr="00A4596E" w:rsidRDefault="005975D6" w:rsidP="00A4596E">
      <w:pPr>
        <w:spacing w:after="0" w:line="360" w:lineRule="auto"/>
        <w:jc w:val="both"/>
        <w:rPr>
          <w:rFonts w:ascii="David" w:hAnsi="David" w:cs="David"/>
          <w:rtl/>
        </w:rPr>
      </w:pPr>
      <w:r w:rsidRPr="00653816">
        <w:rPr>
          <w:rFonts w:ascii="David" w:hAnsi="David" w:cs="David"/>
          <w:u w:val="single"/>
          <w:rtl/>
        </w:rPr>
        <w:t>מתי היו קובעים שהודאות אינן מרצון</w:t>
      </w:r>
      <w:r w:rsidRPr="00A4596E">
        <w:rPr>
          <w:rFonts w:ascii="David" w:hAnsi="David" w:cs="David"/>
          <w:rtl/>
        </w:rPr>
        <w:t>? כאשר הייתה פגיעה בשלמות נפשו או גופו של נחקר (כאשר אדם קיבל מכות).</w:t>
      </w:r>
    </w:p>
    <w:p w:rsidR="005975D6" w:rsidRPr="00A4596E" w:rsidRDefault="005975D6" w:rsidP="00A4596E">
      <w:pPr>
        <w:spacing w:after="0" w:line="360" w:lineRule="auto"/>
        <w:jc w:val="both"/>
        <w:rPr>
          <w:rFonts w:ascii="David" w:hAnsi="David" w:cs="David"/>
          <w:rtl/>
        </w:rPr>
      </w:pPr>
      <w:r w:rsidRPr="00653816">
        <w:rPr>
          <w:rFonts w:ascii="David" w:hAnsi="David" w:cs="David"/>
          <w:b/>
          <w:bCs/>
          <w:rtl/>
        </w:rPr>
        <w:t>בייניש</w:t>
      </w:r>
      <w:r w:rsidRPr="00A4596E">
        <w:rPr>
          <w:rFonts w:ascii="David" w:hAnsi="David" w:cs="David"/>
          <w:rtl/>
        </w:rPr>
        <w:t xml:space="preserve"> </w:t>
      </w:r>
      <w:proofErr w:type="spellStart"/>
      <w:r w:rsidRPr="007B52ED">
        <w:rPr>
          <w:rFonts w:ascii="David" w:hAnsi="David" w:cs="David"/>
          <w:highlight w:val="green"/>
          <w:rtl/>
        </w:rPr>
        <w:t>ב</w:t>
      </w:r>
      <w:r w:rsidR="00653816" w:rsidRPr="007B52ED">
        <w:rPr>
          <w:rFonts w:ascii="David" w:hAnsi="David" w:cs="David"/>
          <w:highlight w:val="green"/>
          <w:rtl/>
        </w:rPr>
        <w:t>יששכרוב</w:t>
      </w:r>
      <w:proofErr w:type="spellEnd"/>
      <w:r w:rsidR="00653816">
        <w:rPr>
          <w:rFonts w:ascii="David" w:hAnsi="David" w:cs="David" w:hint="cs"/>
          <w:rtl/>
        </w:rPr>
        <w:t>-</w:t>
      </w:r>
      <w:r w:rsidRPr="00A4596E">
        <w:rPr>
          <w:rFonts w:ascii="David" w:hAnsi="David" w:cs="David"/>
          <w:rtl/>
        </w:rPr>
        <w:t xml:space="preserve"> </w:t>
      </w:r>
      <w:r w:rsidRPr="00A4596E">
        <w:rPr>
          <w:rFonts w:ascii="David" w:hAnsi="David" w:cs="David"/>
          <w:highlight w:val="yellow"/>
          <w:rtl/>
        </w:rPr>
        <w:t xml:space="preserve">התכלית היא לא רק הגנה על אמת </w:t>
      </w:r>
      <w:r w:rsidRPr="00A4596E">
        <w:rPr>
          <w:rFonts w:ascii="David" w:hAnsi="David" w:cs="David"/>
          <w:highlight w:val="yellow"/>
          <w:u w:val="single"/>
          <w:rtl/>
        </w:rPr>
        <w:t>אלא גם</w:t>
      </w:r>
      <w:r w:rsidRPr="00A4596E">
        <w:rPr>
          <w:rFonts w:ascii="David" w:hAnsi="David" w:cs="David"/>
          <w:highlight w:val="yellow"/>
          <w:rtl/>
        </w:rPr>
        <w:t xml:space="preserve"> על האוטונומיה של הרצון החופשי.</w:t>
      </w:r>
      <w:r w:rsidRPr="00A4596E">
        <w:rPr>
          <w:rFonts w:ascii="David" w:hAnsi="David" w:cs="David"/>
          <w:rtl/>
        </w:rPr>
        <w:t xml:space="preserve"> לכן, אם </w:t>
      </w:r>
      <w:r w:rsidR="00653816">
        <w:rPr>
          <w:rFonts w:ascii="David" w:hAnsi="David" w:cs="David" w:hint="cs"/>
          <w:rtl/>
        </w:rPr>
        <w:t>ננקטו</w:t>
      </w:r>
      <w:r w:rsidR="00653816">
        <w:rPr>
          <w:rFonts w:ascii="David" w:hAnsi="David" w:cs="David"/>
          <w:rtl/>
        </w:rPr>
        <w:t xml:space="preserve"> אמצעים </w:t>
      </w:r>
      <w:r w:rsidR="00653816">
        <w:rPr>
          <w:rFonts w:ascii="David" w:hAnsi="David" w:cs="David" w:hint="cs"/>
          <w:rtl/>
        </w:rPr>
        <w:t>ש</w:t>
      </w:r>
      <w:r w:rsidRPr="00A4596E">
        <w:rPr>
          <w:rFonts w:ascii="David" w:hAnsi="David" w:cs="David"/>
          <w:rtl/>
        </w:rPr>
        <w:t>הביאו לפגיעה ברצון החופשי</w:t>
      </w:r>
      <w:r w:rsidR="00653816">
        <w:rPr>
          <w:rFonts w:ascii="David" w:hAnsi="David" w:cs="David" w:hint="cs"/>
          <w:rtl/>
        </w:rPr>
        <w:t xml:space="preserve"> של</w:t>
      </w:r>
      <w:r w:rsidRPr="00A4596E">
        <w:rPr>
          <w:rFonts w:ascii="David" w:hAnsi="David" w:cs="David"/>
          <w:rtl/>
        </w:rPr>
        <w:t xml:space="preserve"> </w:t>
      </w:r>
      <w:r w:rsidR="00653816">
        <w:rPr>
          <w:rFonts w:ascii="David" w:hAnsi="David" w:cs="David" w:hint="cs"/>
          <w:rtl/>
        </w:rPr>
        <w:t>ה</w:t>
      </w:r>
      <w:r w:rsidR="00653816" w:rsidRPr="00A4596E">
        <w:rPr>
          <w:rFonts w:ascii="David" w:hAnsi="David" w:cs="David"/>
          <w:rtl/>
        </w:rPr>
        <w:t xml:space="preserve">אדם </w:t>
      </w:r>
      <w:r w:rsidR="00653816">
        <w:rPr>
          <w:rFonts w:ascii="David" w:hAnsi="David" w:cs="David" w:hint="cs"/>
          <w:rtl/>
        </w:rPr>
        <w:t>(ג</w:t>
      </w:r>
      <w:r w:rsidR="00653816" w:rsidRPr="00A4596E">
        <w:rPr>
          <w:rFonts w:ascii="David" w:hAnsi="David" w:cs="David"/>
          <w:rtl/>
        </w:rPr>
        <w:t>ם אם הם לא פגיעה בגוף או בנפש)</w:t>
      </w:r>
      <w:r w:rsidR="00653816">
        <w:rPr>
          <w:rFonts w:ascii="David" w:hAnsi="David" w:cs="David" w:hint="cs"/>
          <w:rtl/>
        </w:rPr>
        <w:t>-</w:t>
      </w:r>
      <w:r w:rsidRPr="00A4596E">
        <w:rPr>
          <w:rFonts w:ascii="David" w:hAnsi="David" w:cs="David"/>
          <w:rtl/>
        </w:rPr>
        <w:t xml:space="preserve"> </w:t>
      </w:r>
      <w:r w:rsidR="00653816">
        <w:rPr>
          <w:rFonts w:ascii="David" w:hAnsi="David" w:cs="David" w:hint="cs"/>
          <w:rtl/>
        </w:rPr>
        <w:t>זו</w:t>
      </w:r>
      <w:r w:rsidRPr="00A4596E">
        <w:rPr>
          <w:rFonts w:ascii="David" w:hAnsi="David" w:cs="David"/>
          <w:rtl/>
        </w:rPr>
        <w:t xml:space="preserve"> גם עילה לפסילת הודאה עפ"י </w:t>
      </w:r>
      <w:r w:rsidRPr="0031634C">
        <w:rPr>
          <w:rFonts w:ascii="David" w:hAnsi="David" w:cs="David"/>
          <w:color w:val="FF0000"/>
          <w:rtl/>
        </w:rPr>
        <w:t>ס</w:t>
      </w:r>
      <w:r w:rsidR="00653816" w:rsidRPr="0031634C">
        <w:rPr>
          <w:rFonts w:ascii="David" w:hAnsi="David" w:cs="David" w:hint="cs"/>
          <w:color w:val="FF0000"/>
          <w:rtl/>
        </w:rPr>
        <w:t>'</w:t>
      </w:r>
      <w:r w:rsidRPr="0031634C">
        <w:rPr>
          <w:rFonts w:ascii="David" w:hAnsi="David" w:cs="David"/>
          <w:color w:val="FF0000"/>
          <w:rtl/>
        </w:rPr>
        <w:t xml:space="preserve"> 12</w:t>
      </w:r>
      <w:r w:rsidRPr="00A4596E">
        <w:rPr>
          <w:rFonts w:ascii="David" w:hAnsi="David" w:cs="David"/>
          <w:rtl/>
        </w:rPr>
        <w:t xml:space="preserve"> אפילו אם אין לנו חשש לאמיתות ההודאה. האדם מאבד את היכולת שלו להחליט אם הוא רוצה להודות או לא רוצה להודות. </w:t>
      </w:r>
      <w:proofErr w:type="spellStart"/>
      <w:r w:rsidRPr="00A4596E">
        <w:rPr>
          <w:rFonts w:ascii="David" w:hAnsi="David" w:cs="David"/>
          <w:rtl/>
        </w:rPr>
        <w:t>ב</w:t>
      </w:r>
      <w:r w:rsidR="00653816">
        <w:rPr>
          <w:rFonts w:ascii="David" w:hAnsi="David" w:cs="David"/>
          <w:rtl/>
        </w:rPr>
        <w:t>יששכרוב</w:t>
      </w:r>
      <w:proofErr w:type="spellEnd"/>
      <w:r w:rsidRPr="00A4596E">
        <w:rPr>
          <w:rFonts w:ascii="David" w:hAnsi="David" w:cs="David"/>
          <w:rtl/>
        </w:rPr>
        <w:t xml:space="preserve"> הראיה לא נפסלה בשל </w:t>
      </w:r>
      <w:r w:rsidRPr="0031634C">
        <w:rPr>
          <w:rFonts w:ascii="David" w:hAnsi="David" w:cs="David"/>
          <w:color w:val="FF0000"/>
          <w:rtl/>
        </w:rPr>
        <w:t>ס' 12</w:t>
      </w:r>
      <w:r w:rsidRPr="00A4596E">
        <w:rPr>
          <w:rFonts w:ascii="David" w:hAnsi="David" w:cs="David"/>
          <w:rtl/>
        </w:rPr>
        <w:t xml:space="preserve">, </w:t>
      </w:r>
      <w:r w:rsidR="00653816">
        <w:rPr>
          <w:rFonts w:ascii="David" w:hAnsi="David" w:cs="David" w:hint="cs"/>
          <w:rtl/>
        </w:rPr>
        <w:t xml:space="preserve">מכיוון </w:t>
      </w:r>
      <w:proofErr w:type="spellStart"/>
      <w:r w:rsidR="00653816">
        <w:rPr>
          <w:rFonts w:ascii="David" w:hAnsi="David" w:cs="David" w:hint="cs"/>
          <w:rtl/>
        </w:rPr>
        <w:t>ש</w:t>
      </w:r>
      <w:r w:rsidRPr="00A4596E">
        <w:rPr>
          <w:rFonts w:ascii="David" w:hAnsi="David" w:cs="David"/>
          <w:rtl/>
        </w:rPr>
        <w:t>ל</w:t>
      </w:r>
      <w:r w:rsidR="00653816">
        <w:rPr>
          <w:rFonts w:ascii="David" w:hAnsi="David" w:cs="David"/>
          <w:rtl/>
        </w:rPr>
        <w:t>יששכרוב</w:t>
      </w:r>
      <w:proofErr w:type="spellEnd"/>
      <w:r w:rsidRPr="00A4596E">
        <w:rPr>
          <w:rFonts w:ascii="David" w:hAnsi="David" w:cs="David"/>
          <w:rtl/>
        </w:rPr>
        <w:t xml:space="preserve"> הייתה יכולת בחירה.</w:t>
      </w:r>
    </w:p>
    <w:p w:rsidR="005975D6" w:rsidRPr="00653816" w:rsidRDefault="00653816" w:rsidP="008E38F6">
      <w:pPr>
        <w:pStyle w:val="a7"/>
        <w:numPr>
          <w:ilvl w:val="0"/>
          <w:numId w:val="73"/>
        </w:numPr>
        <w:spacing w:after="0" w:line="360" w:lineRule="auto"/>
        <w:jc w:val="both"/>
        <w:rPr>
          <w:rFonts w:ascii="David" w:hAnsi="David" w:cs="David"/>
        </w:rPr>
      </w:pPr>
      <w:r w:rsidRPr="00653816">
        <w:rPr>
          <w:rFonts w:ascii="David" w:hAnsi="David" w:cs="David"/>
          <w:rtl/>
        </w:rPr>
        <w:t xml:space="preserve">אין פסילה אוטומטית מכוח </w:t>
      </w:r>
      <w:r w:rsidRPr="0031634C">
        <w:rPr>
          <w:rFonts w:ascii="David" w:hAnsi="David" w:cs="David"/>
          <w:color w:val="FF0000"/>
          <w:rtl/>
        </w:rPr>
        <w:t>ס' 12</w:t>
      </w:r>
      <w:r w:rsidRPr="00653816">
        <w:rPr>
          <w:rFonts w:ascii="David" w:hAnsi="David" w:cs="David" w:hint="cs"/>
          <w:rtl/>
        </w:rPr>
        <w:t xml:space="preserve">- </w:t>
      </w:r>
      <w:r w:rsidR="00E9793A" w:rsidRPr="00653816">
        <w:rPr>
          <w:rFonts w:ascii="David" w:hAnsi="David" w:cs="David"/>
          <w:rtl/>
        </w:rPr>
        <w:t>הבדיקה צריכה להיות לגופו של עניין.</w:t>
      </w:r>
    </w:p>
    <w:p w:rsidR="00AB6354" w:rsidRDefault="00AB6354" w:rsidP="00A4596E">
      <w:pPr>
        <w:spacing w:after="0" w:line="360" w:lineRule="auto"/>
        <w:jc w:val="both"/>
        <w:rPr>
          <w:rFonts w:ascii="David" w:hAnsi="David" w:cs="David"/>
          <w:b/>
          <w:bCs/>
          <w:color w:val="FFFF00"/>
          <w:rtl/>
        </w:rPr>
      </w:pPr>
    </w:p>
    <w:p w:rsidR="008C225B" w:rsidRPr="00A4596E" w:rsidRDefault="008C225B" w:rsidP="008C225B">
      <w:pPr>
        <w:spacing w:after="0" w:line="360" w:lineRule="auto"/>
        <w:jc w:val="both"/>
        <w:rPr>
          <w:rFonts w:ascii="David" w:hAnsi="David" w:cs="David"/>
          <w:rtl/>
        </w:rPr>
      </w:pPr>
      <w:r>
        <w:rPr>
          <w:rFonts w:ascii="David" w:hAnsi="David" w:cs="David" w:hint="cs"/>
          <w:highlight w:val="green"/>
          <w:rtl/>
        </w:rPr>
        <w:t xml:space="preserve">פס"ד </w:t>
      </w:r>
      <w:proofErr w:type="spellStart"/>
      <w:r w:rsidRPr="00A4596E">
        <w:rPr>
          <w:rFonts w:ascii="David" w:hAnsi="David" w:cs="David"/>
          <w:highlight w:val="green"/>
          <w:rtl/>
        </w:rPr>
        <w:t>סמירק</w:t>
      </w:r>
      <w:proofErr w:type="spellEnd"/>
      <w:r w:rsidRPr="008C225B">
        <w:rPr>
          <w:rFonts w:ascii="David" w:hAnsi="David" w:cs="David" w:hint="cs"/>
          <w:rtl/>
        </w:rPr>
        <w:t xml:space="preserve"> (קודם </w:t>
      </w:r>
      <w:proofErr w:type="spellStart"/>
      <w:r w:rsidRPr="008C225B">
        <w:rPr>
          <w:rFonts w:ascii="David" w:hAnsi="David" w:cs="David" w:hint="cs"/>
          <w:rtl/>
        </w:rPr>
        <w:t>ליששכרוב</w:t>
      </w:r>
      <w:proofErr w:type="spellEnd"/>
      <w:r w:rsidRPr="008C225B">
        <w:rPr>
          <w:rFonts w:ascii="David" w:hAnsi="David" w:cs="David" w:hint="cs"/>
          <w:rtl/>
        </w:rPr>
        <w:t>)</w:t>
      </w:r>
      <w:r w:rsidRPr="008C225B">
        <w:rPr>
          <w:rFonts w:ascii="David" w:hAnsi="David" w:cs="David"/>
          <w:rtl/>
        </w:rPr>
        <w:t>-</w:t>
      </w:r>
      <w:r>
        <w:rPr>
          <w:rFonts w:ascii="David" w:hAnsi="David" w:cs="David"/>
          <w:rtl/>
        </w:rPr>
        <w:t xml:space="preserve"> אדם התאסלם ועבר לח</w:t>
      </w:r>
      <w:r>
        <w:rPr>
          <w:rFonts w:ascii="David" w:hAnsi="David" w:cs="David" w:hint="cs"/>
          <w:rtl/>
        </w:rPr>
        <w:t>יזב</w:t>
      </w:r>
      <w:r w:rsidRPr="00A4596E">
        <w:rPr>
          <w:rFonts w:ascii="David" w:hAnsi="David" w:cs="David"/>
          <w:rtl/>
        </w:rPr>
        <w:t>א</w:t>
      </w:r>
      <w:r>
        <w:rPr>
          <w:rFonts w:ascii="David" w:hAnsi="David" w:cs="David" w:hint="cs"/>
          <w:rtl/>
        </w:rPr>
        <w:t>ל</w:t>
      </w:r>
      <w:r w:rsidRPr="00A4596E">
        <w:rPr>
          <w:rFonts w:ascii="David" w:hAnsi="David" w:cs="David"/>
          <w:rtl/>
        </w:rPr>
        <w:t xml:space="preserve">לה, </w:t>
      </w:r>
      <w:proofErr w:type="spellStart"/>
      <w:r w:rsidRPr="00A4596E">
        <w:rPr>
          <w:rFonts w:ascii="David" w:hAnsi="David" w:cs="David"/>
          <w:rtl/>
        </w:rPr>
        <w:t>השבכ</w:t>
      </w:r>
      <w:proofErr w:type="spellEnd"/>
      <w:r w:rsidRPr="00A4596E">
        <w:rPr>
          <w:rFonts w:ascii="David" w:hAnsi="David" w:cs="David"/>
          <w:rtl/>
        </w:rPr>
        <w:t xml:space="preserve"> עצר אותו ולא הזהיר אותו שהוא יכול לשתוק- המטרות של חקירות </w:t>
      </w:r>
      <w:proofErr w:type="spellStart"/>
      <w:r w:rsidRPr="00A4596E">
        <w:rPr>
          <w:rFonts w:ascii="David" w:hAnsi="David" w:cs="David"/>
          <w:rtl/>
        </w:rPr>
        <w:t>השבכ</w:t>
      </w:r>
      <w:proofErr w:type="spellEnd"/>
      <w:r w:rsidRPr="00A4596E">
        <w:rPr>
          <w:rFonts w:ascii="David" w:hAnsi="David" w:cs="David"/>
          <w:rtl/>
        </w:rPr>
        <w:t xml:space="preserve"> הם יותר להרתיע לעתיד ופחות מה שהיה בעבר. </w:t>
      </w:r>
      <w:r w:rsidRPr="00C6116F">
        <w:rPr>
          <w:rFonts w:ascii="David" w:hAnsi="David" w:cs="David"/>
          <w:b/>
          <w:bCs/>
          <w:rtl/>
        </w:rPr>
        <w:t>בייניש</w:t>
      </w:r>
      <w:r>
        <w:rPr>
          <w:rFonts w:ascii="David" w:hAnsi="David" w:cs="David"/>
          <w:rtl/>
        </w:rPr>
        <w:t xml:space="preserve"> מ</w:t>
      </w:r>
      <w:r>
        <w:rPr>
          <w:rFonts w:ascii="David" w:hAnsi="David" w:cs="David" w:hint="cs"/>
          <w:rtl/>
        </w:rPr>
        <w:t>א</w:t>
      </w:r>
      <w:r>
        <w:rPr>
          <w:rFonts w:ascii="David" w:hAnsi="David" w:cs="David"/>
          <w:rtl/>
        </w:rPr>
        <w:t>ו</w:t>
      </w:r>
      <w:r>
        <w:rPr>
          <w:rFonts w:ascii="David" w:hAnsi="David" w:cs="David" w:hint="cs"/>
          <w:rtl/>
        </w:rPr>
        <w:t>ת</w:t>
      </w:r>
      <w:r>
        <w:rPr>
          <w:rFonts w:ascii="David" w:hAnsi="David" w:cs="David"/>
          <w:rtl/>
        </w:rPr>
        <w:t>תת על השי</w:t>
      </w:r>
      <w:r>
        <w:rPr>
          <w:rFonts w:ascii="David" w:hAnsi="David" w:cs="David" w:hint="cs"/>
          <w:rtl/>
        </w:rPr>
        <w:t>נו</w:t>
      </w:r>
      <w:r w:rsidRPr="00A4596E">
        <w:rPr>
          <w:rFonts w:ascii="David" w:hAnsi="David" w:cs="David"/>
          <w:rtl/>
        </w:rPr>
        <w:t>יים של ההלכה: יש לבחון מחדש את האיזון בין החופש של הנאשם לבין שלמות הציבור. היא חוזרת על ההלכה הקודמת, אבל ה</w:t>
      </w:r>
      <w:r>
        <w:rPr>
          <w:rFonts w:ascii="David" w:hAnsi="David" w:cs="David" w:hint="cs"/>
          <w:rtl/>
        </w:rPr>
        <w:t>י</w:t>
      </w:r>
      <w:r w:rsidRPr="00A4596E">
        <w:rPr>
          <w:rFonts w:ascii="David" w:hAnsi="David" w:cs="David"/>
          <w:rtl/>
        </w:rPr>
        <w:t xml:space="preserve">עדר אזהרה לא פוסל את ההודעה. היא </w:t>
      </w:r>
      <w:proofErr w:type="spellStart"/>
      <w:r w:rsidRPr="00A4596E">
        <w:rPr>
          <w:rFonts w:ascii="David" w:hAnsi="David" w:cs="David"/>
          <w:rtl/>
        </w:rPr>
        <w:t>מעותת</w:t>
      </w:r>
      <w:proofErr w:type="spellEnd"/>
      <w:r w:rsidRPr="00A4596E">
        <w:rPr>
          <w:rFonts w:ascii="David" w:hAnsi="David" w:cs="David"/>
          <w:rtl/>
        </w:rPr>
        <w:t xml:space="preserve"> על זה שבעקבות עליית חוקי היסוד ההלכה כנראה תשונה.</w:t>
      </w:r>
    </w:p>
    <w:p w:rsidR="008C225B" w:rsidRPr="008C225B" w:rsidRDefault="008C225B" w:rsidP="008C225B">
      <w:pPr>
        <w:spacing w:after="0" w:line="360" w:lineRule="auto"/>
        <w:jc w:val="both"/>
        <w:rPr>
          <w:rFonts w:ascii="David" w:hAnsi="David" w:cs="David"/>
          <w:color w:val="FFFF00"/>
          <w:u w:val="single"/>
          <w:rtl/>
        </w:rPr>
      </w:pPr>
      <w:r w:rsidRPr="008C225B">
        <w:rPr>
          <w:rFonts w:ascii="David" w:hAnsi="David" w:cs="David"/>
          <w:highlight w:val="green"/>
          <w:rtl/>
        </w:rPr>
        <w:t xml:space="preserve">פס"ד </w:t>
      </w:r>
      <w:proofErr w:type="spellStart"/>
      <w:r w:rsidRPr="008C225B">
        <w:rPr>
          <w:rFonts w:ascii="David" w:hAnsi="David" w:cs="David"/>
          <w:highlight w:val="green"/>
          <w:rtl/>
        </w:rPr>
        <w:t>יששכרוב</w:t>
      </w:r>
      <w:proofErr w:type="spellEnd"/>
      <w:r>
        <w:rPr>
          <w:rFonts w:ascii="David" w:hAnsi="David" w:cs="David" w:hint="cs"/>
          <w:rtl/>
        </w:rPr>
        <w:t>-</w:t>
      </w:r>
      <w:r>
        <w:rPr>
          <w:rFonts w:ascii="David" w:hAnsi="David" w:cs="David" w:hint="cs"/>
          <w:color w:val="FFFF00"/>
          <w:u w:val="single"/>
          <w:rtl/>
        </w:rPr>
        <w:t xml:space="preserve"> </w:t>
      </w:r>
      <w:r w:rsidRPr="00A4596E">
        <w:rPr>
          <w:rFonts w:ascii="David" w:hAnsi="David" w:cs="David"/>
          <w:rtl/>
        </w:rPr>
        <w:t xml:space="preserve">מקרה פשוט של שימוש קל בסמים </w:t>
      </w:r>
      <w:r w:rsidRPr="00A4596E">
        <w:rPr>
          <w:rFonts w:ascii="David" w:hAnsi="David" w:cs="David"/>
          <w:u w:val="single"/>
          <w:rtl/>
        </w:rPr>
        <w:t>אך</w:t>
      </w:r>
      <w:r w:rsidRPr="00A4596E">
        <w:rPr>
          <w:rFonts w:ascii="David" w:hAnsi="David" w:cs="David"/>
          <w:rtl/>
        </w:rPr>
        <w:t xml:space="preserve"> הפגם היה חמור כי הראיה הייתה מושפעת (=יתכן </w:t>
      </w:r>
      <w:proofErr w:type="spellStart"/>
      <w:r w:rsidRPr="00A4596E">
        <w:rPr>
          <w:rFonts w:ascii="David" w:hAnsi="David" w:cs="David"/>
          <w:rtl/>
        </w:rPr>
        <w:t>שיששכרוב</w:t>
      </w:r>
      <w:proofErr w:type="spellEnd"/>
      <w:r w:rsidRPr="00A4596E">
        <w:rPr>
          <w:rFonts w:ascii="David" w:hAnsi="David" w:cs="David"/>
          <w:rtl/>
        </w:rPr>
        <w:t xml:space="preserve"> לא היה מודה אם הוא היה מדבר עם עו"ד) השוטר לא הודיע לו שהוא עצור ושהוא יכול לשתוק או להיוועץ עם עו"ד </w:t>
      </w:r>
      <w:proofErr w:type="spellStart"/>
      <w:r w:rsidRPr="00A4596E">
        <w:rPr>
          <w:rFonts w:ascii="David" w:hAnsi="David" w:cs="David"/>
          <w:rtl/>
        </w:rPr>
        <w:t>ויששכרוב</w:t>
      </w:r>
      <w:proofErr w:type="spellEnd"/>
      <w:r w:rsidRPr="00A4596E">
        <w:rPr>
          <w:rFonts w:ascii="David" w:hAnsi="David" w:cs="David"/>
          <w:rtl/>
        </w:rPr>
        <w:t xml:space="preserve"> מודה </w:t>
      </w:r>
      <w:proofErr w:type="spellStart"/>
      <w:r w:rsidRPr="00A4596E">
        <w:rPr>
          <w:rFonts w:ascii="David" w:hAnsi="David" w:cs="David"/>
          <w:rtl/>
        </w:rPr>
        <w:t>בחקריתו</w:t>
      </w:r>
      <w:proofErr w:type="spellEnd"/>
      <w:r w:rsidRPr="00A4596E">
        <w:rPr>
          <w:rFonts w:ascii="David" w:hAnsi="David" w:cs="David"/>
          <w:rtl/>
        </w:rPr>
        <w:t xml:space="preserve"> שהוא עשה שימוש בסמים. </w:t>
      </w:r>
      <w:r w:rsidRPr="00A4596E">
        <w:rPr>
          <w:rFonts w:ascii="David" w:hAnsi="David" w:cs="David"/>
          <w:highlight w:val="yellow"/>
          <w:rtl/>
        </w:rPr>
        <w:t>למען האמת, הפגיעה באינטרס החברתי אם הראיה תיפסל הוא לא גדול</w:t>
      </w:r>
      <w:r w:rsidRPr="00A4596E">
        <w:rPr>
          <w:rFonts w:ascii="David" w:hAnsi="David" w:cs="David"/>
          <w:rtl/>
        </w:rPr>
        <w:t xml:space="preserve">. </w:t>
      </w:r>
      <w:r w:rsidR="00473A8A">
        <w:rPr>
          <w:rFonts w:ascii="David" w:hAnsi="David" w:cs="David"/>
          <w:rtl/>
        </w:rPr>
        <w:t>לכן</w:t>
      </w:r>
      <w:r w:rsidRPr="00A4596E">
        <w:rPr>
          <w:rFonts w:ascii="David" w:hAnsi="David" w:cs="David"/>
          <w:rtl/>
        </w:rPr>
        <w:t xml:space="preserve">- זה מקרה בוחן מעולה. </w:t>
      </w:r>
    </w:p>
    <w:p w:rsidR="008C225B" w:rsidRDefault="008C225B" w:rsidP="008C225B">
      <w:pPr>
        <w:spacing w:after="0" w:line="360" w:lineRule="auto"/>
        <w:jc w:val="both"/>
        <w:rPr>
          <w:rFonts w:ascii="David" w:hAnsi="David" w:cs="David"/>
          <w:rtl/>
        </w:rPr>
      </w:pPr>
      <w:r w:rsidRPr="00A4596E">
        <w:rPr>
          <w:rFonts w:ascii="David" w:hAnsi="David" w:cs="David"/>
          <w:rtl/>
        </w:rPr>
        <w:t xml:space="preserve">ביהמ"ש העליון פסק שיש לפסול את הראיה אך </w:t>
      </w:r>
      <w:r w:rsidRPr="00A4596E">
        <w:rPr>
          <w:rFonts w:ascii="David" w:hAnsi="David" w:cs="David"/>
          <w:b/>
          <w:bCs/>
          <w:rtl/>
        </w:rPr>
        <w:t xml:space="preserve">לא מתוך רצון לחנך את רשויות התביעה </w:t>
      </w:r>
      <w:r w:rsidRPr="00A4596E">
        <w:rPr>
          <w:rFonts w:ascii="David" w:hAnsi="David" w:cs="David"/>
          <w:b/>
          <w:bCs/>
          <w:u w:val="single"/>
          <w:rtl/>
        </w:rPr>
        <w:t>אלא</w:t>
      </w:r>
      <w:r w:rsidRPr="00A4596E">
        <w:rPr>
          <w:rFonts w:ascii="David" w:hAnsi="David" w:cs="David"/>
          <w:b/>
          <w:bCs/>
          <w:rtl/>
        </w:rPr>
        <w:t xml:space="preserve"> מתוך הדאגה לטוהר ההליך השיפוטי, </w:t>
      </w:r>
      <w:proofErr w:type="spellStart"/>
      <w:r w:rsidRPr="00A4596E">
        <w:rPr>
          <w:rFonts w:ascii="David" w:hAnsi="David" w:cs="David"/>
          <w:b/>
          <w:bCs/>
          <w:rtl/>
        </w:rPr>
        <w:t>שישאר</w:t>
      </w:r>
      <w:proofErr w:type="spellEnd"/>
      <w:r w:rsidRPr="00A4596E">
        <w:rPr>
          <w:rFonts w:ascii="David" w:hAnsi="David" w:cs="David"/>
          <w:b/>
          <w:bCs/>
          <w:rtl/>
        </w:rPr>
        <w:t xml:space="preserve"> הוגן וישר</w:t>
      </w:r>
      <w:r w:rsidRPr="00A4596E">
        <w:rPr>
          <w:rFonts w:ascii="David" w:hAnsi="David" w:cs="David"/>
          <w:rtl/>
        </w:rPr>
        <w:t xml:space="preserve">. </w:t>
      </w:r>
    </w:p>
    <w:p w:rsidR="008C225B" w:rsidRDefault="00AB6354" w:rsidP="00A4596E">
      <w:pPr>
        <w:spacing w:after="0" w:line="360" w:lineRule="auto"/>
        <w:jc w:val="both"/>
        <w:rPr>
          <w:rFonts w:ascii="David" w:hAnsi="David" w:cs="David"/>
          <w:rtl/>
        </w:rPr>
      </w:pPr>
      <w:r w:rsidRPr="00A4596E">
        <w:rPr>
          <w:rFonts w:ascii="David" w:hAnsi="David" w:cs="David"/>
          <w:highlight w:val="green"/>
          <w:rtl/>
        </w:rPr>
        <w:t xml:space="preserve">פס"ד </w:t>
      </w:r>
      <w:proofErr w:type="spellStart"/>
      <w:r w:rsidRPr="00A4596E">
        <w:rPr>
          <w:rFonts w:ascii="David" w:hAnsi="David" w:cs="David"/>
          <w:highlight w:val="green"/>
          <w:rtl/>
        </w:rPr>
        <w:t>אלזם</w:t>
      </w:r>
      <w:proofErr w:type="spellEnd"/>
      <w:r w:rsidR="00C547E2">
        <w:rPr>
          <w:rFonts w:ascii="David" w:hAnsi="David" w:cs="David" w:hint="cs"/>
          <w:rtl/>
        </w:rPr>
        <w:t>-</w:t>
      </w:r>
      <w:r w:rsidRPr="00A4596E">
        <w:rPr>
          <w:rFonts w:ascii="David" w:hAnsi="David" w:cs="David"/>
          <w:b/>
          <w:bCs/>
          <w:color w:val="FFFF00"/>
          <w:rtl/>
        </w:rPr>
        <w:t xml:space="preserve"> </w:t>
      </w:r>
      <w:r w:rsidRPr="00A4596E">
        <w:rPr>
          <w:rFonts w:ascii="David" w:hAnsi="David" w:cs="David"/>
          <w:rtl/>
        </w:rPr>
        <w:t>אדם הורשע</w:t>
      </w:r>
      <w:r w:rsidR="00E9793A" w:rsidRPr="00A4596E">
        <w:rPr>
          <w:rFonts w:ascii="David" w:hAnsi="David" w:cs="David"/>
          <w:rtl/>
        </w:rPr>
        <w:t xml:space="preserve"> במחוזי</w:t>
      </w:r>
      <w:r w:rsidRPr="00A4596E">
        <w:rPr>
          <w:rFonts w:ascii="David" w:hAnsi="David" w:cs="David"/>
          <w:rtl/>
        </w:rPr>
        <w:t xml:space="preserve"> </w:t>
      </w:r>
      <w:r w:rsidR="008C225B">
        <w:rPr>
          <w:rFonts w:ascii="David" w:hAnsi="David" w:cs="David" w:hint="cs"/>
          <w:rtl/>
        </w:rPr>
        <w:t xml:space="preserve">על </w:t>
      </w:r>
      <w:r w:rsidRPr="00A4596E">
        <w:rPr>
          <w:rFonts w:ascii="David" w:hAnsi="David" w:cs="David"/>
          <w:rtl/>
        </w:rPr>
        <w:t xml:space="preserve">רצח </w:t>
      </w:r>
      <w:r w:rsidR="009908FB" w:rsidRPr="00A4596E">
        <w:rPr>
          <w:rFonts w:ascii="David" w:hAnsi="David" w:cs="David"/>
          <w:rtl/>
        </w:rPr>
        <w:t>ונרצח</w:t>
      </w:r>
      <w:r w:rsidR="002E3C65" w:rsidRPr="00A4596E">
        <w:rPr>
          <w:rFonts w:ascii="David" w:hAnsi="David" w:cs="David"/>
          <w:rtl/>
        </w:rPr>
        <w:t xml:space="preserve"> בעצמו</w:t>
      </w:r>
      <w:r w:rsidRPr="00A4596E">
        <w:rPr>
          <w:rFonts w:ascii="David" w:hAnsi="David" w:cs="David"/>
          <w:rtl/>
        </w:rPr>
        <w:t xml:space="preserve"> </w:t>
      </w:r>
      <w:r w:rsidR="002E3C65" w:rsidRPr="00A4596E">
        <w:rPr>
          <w:rFonts w:ascii="David" w:hAnsi="David" w:cs="David"/>
          <w:rtl/>
        </w:rPr>
        <w:t>עת</w:t>
      </w:r>
      <w:r w:rsidRPr="00A4596E">
        <w:rPr>
          <w:rFonts w:ascii="David" w:hAnsi="David" w:cs="David"/>
          <w:rtl/>
        </w:rPr>
        <w:t xml:space="preserve"> ישב בכלא</w:t>
      </w:r>
      <w:r w:rsidR="00E9793A" w:rsidRPr="00A4596E">
        <w:rPr>
          <w:rFonts w:ascii="David" w:hAnsi="David" w:cs="David"/>
          <w:rtl/>
        </w:rPr>
        <w:t xml:space="preserve"> (שמו לו ציאניד במלח)</w:t>
      </w:r>
      <w:r w:rsidRPr="00A4596E">
        <w:rPr>
          <w:rFonts w:ascii="David" w:hAnsi="David" w:cs="David"/>
          <w:rtl/>
        </w:rPr>
        <w:t>. משפח</w:t>
      </w:r>
      <w:r w:rsidR="002E3C65" w:rsidRPr="00A4596E">
        <w:rPr>
          <w:rFonts w:ascii="David" w:hAnsi="David" w:cs="David"/>
          <w:rtl/>
        </w:rPr>
        <w:t>ת</w:t>
      </w:r>
      <w:r w:rsidRPr="00A4596E">
        <w:rPr>
          <w:rFonts w:ascii="David" w:hAnsi="David" w:cs="David"/>
          <w:rtl/>
        </w:rPr>
        <w:t xml:space="preserve">ו המשיכה את הערעור על מנת לזכות את השם שלו. </w:t>
      </w:r>
      <w:proofErr w:type="spellStart"/>
      <w:r w:rsidRPr="00A4596E">
        <w:rPr>
          <w:rFonts w:ascii="David" w:hAnsi="David" w:cs="David"/>
          <w:rtl/>
        </w:rPr>
        <w:t>לאלזם</w:t>
      </w:r>
      <w:proofErr w:type="spellEnd"/>
      <w:r w:rsidRPr="00A4596E">
        <w:rPr>
          <w:rFonts w:ascii="David" w:hAnsi="David" w:cs="David"/>
          <w:rtl/>
        </w:rPr>
        <w:t xml:space="preserve"> הכניסו מדובבים לכלא. ביהמ"ש </w:t>
      </w:r>
      <w:r w:rsidR="008C225B">
        <w:rPr>
          <w:rFonts w:ascii="David" w:hAnsi="David" w:cs="David" w:hint="cs"/>
          <w:rtl/>
        </w:rPr>
        <w:t>קבע</w:t>
      </w:r>
      <w:r w:rsidRPr="00A4596E">
        <w:rPr>
          <w:rFonts w:ascii="David" w:hAnsi="David" w:cs="David"/>
          <w:rtl/>
        </w:rPr>
        <w:t xml:space="preserve"> כי המדובבים עברו את הגבול בכך שאמרו לו שלא ישמור על זכות השתיקה, שלא ישמע בעצת עורך דינו </w:t>
      </w:r>
      <w:r w:rsidR="008C225B">
        <w:rPr>
          <w:rFonts w:ascii="David" w:hAnsi="David" w:cs="David" w:hint="cs"/>
          <w:rtl/>
        </w:rPr>
        <w:t xml:space="preserve">כי </w:t>
      </w:r>
      <w:r w:rsidR="00F3176B">
        <w:rPr>
          <w:rFonts w:ascii="David" w:hAnsi="David" w:cs="David" w:hint="cs"/>
          <w:rtl/>
        </w:rPr>
        <w:t>הוא</w:t>
      </w:r>
      <w:r w:rsidR="008C225B">
        <w:rPr>
          <w:rFonts w:ascii="David" w:hAnsi="David" w:cs="David" w:hint="cs"/>
          <w:rtl/>
        </w:rPr>
        <w:t xml:space="preserve"> עזב אותו </w:t>
      </w:r>
      <w:r w:rsidRPr="00A4596E">
        <w:rPr>
          <w:rFonts w:ascii="David" w:hAnsi="David" w:cs="David"/>
          <w:rtl/>
        </w:rPr>
        <w:t xml:space="preserve">והשחירו את שמו. </w:t>
      </w:r>
      <w:r w:rsidRPr="00A4596E">
        <w:rPr>
          <w:rFonts w:ascii="David" w:hAnsi="David" w:cs="David"/>
          <w:highlight w:val="yellow"/>
          <w:rtl/>
        </w:rPr>
        <w:t>ביהמ"ש קבע שנפגע</w:t>
      </w:r>
      <w:r w:rsidR="008C225B">
        <w:rPr>
          <w:rFonts w:ascii="David" w:hAnsi="David" w:cs="David" w:hint="cs"/>
          <w:highlight w:val="yellow"/>
          <w:rtl/>
        </w:rPr>
        <w:t>ו</w:t>
      </w:r>
      <w:r w:rsidRPr="00A4596E">
        <w:rPr>
          <w:rFonts w:ascii="David" w:hAnsi="David" w:cs="David"/>
          <w:highlight w:val="yellow"/>
          <w:rtl/>
        </w:rPr>
        <w:t xml:space="preserve"> זכות ההיוועצות</w:t>
      </w:r>
      <w:r w:rsidR="009908FB" w:rsidRPr="00A4596E">
        <w:rPr>
          <w:rFonts w:ascii="David" w:hAnsi="David" w:cs="David"/>
          <w:highlight w:val="yellow"/>
          <w:rtl/>
        </w:rPr>
        <w:t xml:space="preserve"> וזכות השתיקה</w:t>
      </w:r>
      <w:r w:rsidRPr="00A4596E">
        <w:rPr>
          <w:rFonts w:ascii="David" w:hAnsi="David" w:cs="David"/>
          <w:highlight w:val="yellow"/>
          <w:rtl/>
        </w:rPr>
        <w:t xml:space="preserve"> של </w:t>
      </w:r>
      <w:proofErr w:type="spellStart"/>
      <w:r w:rsidRPr="00A4596E">
        <w:rPr>
          <w:rFonts w:ascii="David" w:hAnsi="David" w:cs="David"/>
          <w:highlight w:val="yellow"/>
          <w:rtl/>
        </w:rPr>
        <w:t>אלזם</w:t>
      </w:r>
      <w:proofErr w:type="spellEnd"/>
      <w:r w:rsidRPr="00A4596E">
        <w:rPr>
          <w:rFonts w:ascii="David" w:hAnsi="David" w:cs="David"/>
          <w:highlight w:val="yellow"/>
          <w:rtl/>
        </w:rPr>
        <w:t xml:space="preserve"> וכי במעשיהם הם גרמו לו להודות</w:t>
      </w:r>
      <w:r w:rsidRPr="00A4596E">
        <w:rPr>
          <w:rFonts w:ascii="David" w:hAnsi="David" w:cs="David"/>
          <w:rtl/>
        </w:rPr>
        <w:t xml:space="preserve">. </w:t>
      </w:r>
      <w:r w:rsidR="00F3176B">
        <w:rPr>
          <w:rFonts w:ascii="David" w:hAnsi="David" w:cs="David"/>
          <w:b/>
          <w:bCs/>
          <w:rtl/>
        </w:rPr>
        <w:t>השו'</w:t>
      </w:r>
      <w:r w:rsidR="00F3176B" w:rsidRPr="00A4596E">
        <w:rPr>
          <w:rFonts w:ascii="David" w:hAnsi="David" w:cs="David"/>
          <w:b/>
          <w:bCs/>
          <w:rtl/>
        </w:rPr>
        <w:t xml:space="preserve"> חיות</w:t>
      </w:r>
      <w:r w:rsidR="00F3176B" w:rsidRPr="00A4596E">
        <w:rPr>
          <w:rFonts w:ascii="David" w:hAnsi="David" w:cs="David"/>
          <w:rtl/>
        </w:rPr>
        <w:t xml:space="preserve"> </w:t>
      </w:r>
      <w:r w:rsidR="00F3176B">
        <w:rPr>
          <w:rFonts w:ascii="David" w:hAnsi="David" w:cs="David" w:hint="cs"/>
          <w:rtl/>
        </w:rPr>
        <w:t>קבעה כי הייתה השגת גבול אסורה למתחם מוגן שאליו אסור למדובבים להיכנס.</w:t>
      </w:r>
    </w:p>
    <w:p w:rsidR="0075327A" w:rsidRDefault="0075327A" w:rsidP="00A4596E">
      <w:pPr>
        <w:spacing w:after="0" w:line="360" w:lineRule="auto"/>
        <w:jc w:val="both"/>
        <w:rPr>
          <w:rFonts w:ascii="David" w:hAnsi="David" w:cs="David"/>
          <w:rtl/>
        </w:rPr>
      </w:pPr>
    </w:p>
    <w:p w:rsidR="008C225B" w:rsidRPr="008C225B" w:rsidRDefault="00AB6354" w:rsidP="00A4596E">
      <w:pPr>
        <w:spacing w:after="0" w:line="360" w:lineRule="auto"/>
        <w:jc w:val="both"/>
        <w:rPr>
          <w:rFonts w:ascii="David" w:hAnsi="David" w:cs="David"/>
          <w:u w:val="single"/>
          <w:rtl/>
        </w:rPr>
      </w:pPr>
      <w:r w:rsidRPr="008C225B">
        <w:rPr>
          <w:rFonts w:ascii="David" w:hAnsi="David" w:cs="David"/>
          <w:b/>
          <w:bCs/>
          <w:u w:val="single"/>
          <w:rtl/>
        </w:rPr>
        <w:t>ביהמ"ש מיישם את שתי ההלכות</w:t>
      </w:r>
      <w:r w:rsidRPr="008C225B">
        <w:rPr>
          <w:rFonts w:ascii="David" w:hAnsi="David" w:cs="David"/>
          <w:u w:val="single"/>
          <w:rtl/>
        </w:rPr>
        <w:t xml:space="preserve"> </w:t>
      </w:r>
      <w:proofErr w:type="spellStart"/>
      <w:r w:rsidRPr="008C225B">
        <w:rPr>
          <w:rFonts w:ascii="David" w:hAnsi="David" w:cs="David"/>
          <w:highlight w:val="green"/>
          <w:u w:val="single"/>
          <w:rtl/>
        </w:rPr>
        <w:t>מיששכרוב</w:t>
      </w:r>
      <w:proofErr w:type="spellEnd"/>
      <w:r w:rsidRPr="008C225B">
        <w:rPr>
          <w:rFonts w:ascii="David" w:hAnsi="David" w:cs="David"/>
          <w:u w:val="single"/>
          <w:rtl/>
        </w:rPr>
        <w:t xml:space="preserve"> </w:t>
      </w:r>
      <w:proofErr w:type="spellStart"/>
      <w:r w:rsidRPr="008C225B">
        <w:rPr>
          <w:rFonts w:ascii="David" w:hAnsi="David" w:cs="David"/>
          <w:u w:val="single"/>
          <w:rtl/>
        </w:rPr>
        <w:t>ואלזם</w:t>
      </w:r>
      <w:proofErr w:type="spellEnd"/>
      <w:r w:rsidRPr="008C225B">
        <w:rPr>
          <w:rFonts w:ascii="David" w:hAnsi="David" w:cs="David"/>
          <w:u w:val="single"/>
          <w:rtl/>
        </w:rPr>
        <w:t xml:space="preserve"> מזוכה</w:t>
      </w:r>
      <w:r w:rsidR="008C225B" w:rsidRPr="008C225B">
        <w:rPr>
          <w:rFonts w:ascii="David" w:hAnsi="David" w:cs="David" w:hint="cs"/>
          <w:u w:val="single"/>
          <w:rtl/>
        </w:rPr>
        <w:t>-</w:t>
      </w:r>
    </w:p>
    <w:p w:rsidR="008C225B" w:rsidRDefault="008C225B" w:rsidP="00A4596E">
      <w:pPr>
        <w:spacing w:after="0" w:line="360" w:lineRule="auto"/>
        <w:jc w:val="both"/>
        <w:rPr>
          <w:rFonts w:ascii="David" w:hAnsi="David" w:cs="David"/>
          <w:rtl/>
        </w:rPr>
      </w:pPr>
      <w:r>
        <w:rPr>
          <w:rFonts w:ascii="David" w:hAnsi="David" w:cs="David" w:hint="cs"/>
          <w:rtl/>
        </w:rPr>
        <w:t>(1)</w:t>
      </w:r>
      <w:r w:rsidR="00AE1A86" w:rsidRPr="00A4596E">
        <w:rPr>
          <w:rFonts w:ascii="David" w:hAnsi="David" w:cs="David"/>
          <w:rtl/>
        </w:rPr>
        <w:t xml:space="preserve"> המדובבים הביאו את </w:t>
      </w:r>
      <w:proofErr w:type="spellStart"/>
      <w:r w:rsidR="00AE1A86" w:rsidRPr="00A4596E">
        <w:rPr>
          <w:rFonts w:ascii="David" w:hAnsi="David" w:cs="David"/>
          <w:rtl/>
        </w:rPr>
        <w:t>אלזם</w:t>
      </w:r>
      <w:proofErr w:type="spellEnd"/>
      <w:r w:rsidR="00AE1A86" w:rsidRPr="00A4596E">
        <w:rPr>
          <w:rFonts w:ascii="David" w:hAnsi="David" w:cs="David"/>
          <w:rtl/>
        </w:rPr>
        <w:t xml:space="preserve"> לא להיות בעל יכולת </w:t>
      </w:r>
      <w:bookmarkStart w:id="14" w:name="_GoBack"/>
      <w:bookmarkEnd w:id="14"/>
      <w:r w:rsidR="00AE1A86" w:rsidRPr="00A4596E">
        <w:rPr>
          <w:rFonts w:ascii="David" w:hAnsi="David" w:cs="David"/>
          <w:rtl/>
        </w:rPr>
        <w:t xml:space="preserve">בחירה </w:t>
      </w:r>
      <w:r w:rsidR="00F3176B">
        <w:rPr>
          <w:rFonts w:ascii="David" w:hAnsi="David" w:cs="David" w:hint="cs"/>
          <w:rtl/>
        </w:rPr>
        <w:t>לפי</w:t>
      </w:r>
      <w:r w:rsidR="00AE1A86" w:rsidRPr="00A4596E">
        <w:rPr>
          <w:rFonts w:ascii="David" w:hAnsi="David" w:cs="David"/>
          <w:rtl/>
        </w:rPr>
        <w:t xml:space="preserve"> </w:t>
      </w:r>
      <w:r w:rsidR="00AE1A86" w:rsidRPr="004F1245">
        <w:rPr>
          <w:rFonts w:ascii="David" w:hAnsi="David" w:cs="David"/>
          <w:color w:val="FF0000"/>
          <w:rtl/>
        </w:rPr>
        <w:t>ס' 12 לחוק הראיות</w:t>
      </w:r>
      <w:r w:rsidR="00F3176B">
        <w:rPr>
          <w:rFonts w:ascii="David" w:hAnsi="David" w:cs="David" w:hint="cs"/>
          <w:rtl/>
        </w:rPr>
        <w:t>- המעשים שעשו המדובבים שללו את האוטונומיה שלו ואת זכות הבחירה שלו.</w:t>
      </w:r>
    </w:p>
    <w:p w:rsidR="00AE1A86" w:rsidRPr="00A4596E" w:rsidRDefault="008C225B" w:rsidP="00A4596E">
      <w:pPr>
        <w:spacing w:after="0" w:line="360" w:lineRule="auto"/>
        <w:jc w:val="both"/>
        <w:rPr>
          <w:rFonts w:ascii="David" w:hAnsi="David" w:cs="David"/>
          <w:rtl/>
        </w:rPr>
      </w:pPr>
      <w:r>
        <w:rPr>
          <w:rFonts w:ascii="David" w:hAnsi="David" w:cs="David" w:hint="cs"/>
          <w:rtl/>
        </w:rPr>
        <w:t xml:space="preserve">(2) </w:t>
      </w:r>
      <w:r>
        <w:rPr>
          <w:rFonts w:ascii="David" w:hAnsi="David" w:cs="David"/>
          <w:rtl/>
        </w:rPr>
        <w:t>יושם כלל הפסילה החוקתי</w:t>
      </w:r>
      <w:r>
        <w:rPr>
          <w:rFonts w:ascii="David" w:hAnsi="David" w:cs="David" w:hint="cs"/>
          <w:rtl/>
        </w:rPr>
        <w:t>-</w:t>
      </w:r>
      <w:r w:rsidR="00AE1A86" w:rsidRPr="00A4596E">
        <w:rPr>
          <w:rFonts w:ascii="David" w:hAnsi="David" w:cs="David"/>
          <w:rtl/>
        </w:rPr>
        <w:t xml:space="preserve"> </w:t>
      </w:r>
      <w:r w:rsidR="00F3176B">
        <w:rPr>
          <w:rFonts w:ascii="David" w:hAnsi="David" w:cs="David" w:hint="cs"/>
          <w:rtl/>
        </w:rPr>
        <w:t xml:space="preserve">נקבעה אי חוקיות חמורה בהשגת ההודאה, </w:t>
      </w:r>
      <w:r w:rsidR="00AE1A86" w:rsidRPr="00A4596E">
        <w:rPr>
          <w:rFonts w:ascii="David" w:hAnsi="David" w:cs="David"/>
          <w:rtl/>
        </w:rPr>
        <w:t xml:space="preserve">פגעו בזכות השתיקה שלו בחיסיון בפני העמדה עצמאית. </w:t>
      </w:r>
    </w:p>
    <w:p w:rsidR="00AB6354" w:rsidRPr="00F3176B" w:rsidRDefault="00AE1A86" w:rsidP="008C225B">
      <w:pPr>
        <w:pStyle w:val="ruller41"/>
        <w:overflowPunct/>
        <w:autoSpaceDE/>
        <w:autoSpaceDN/>
        <w:rPr>
          <w:rFonts w:ascii="David" w:eastAsiaTheme="minorEastAsia" w:hAnsi="David" w:cs="David"/>
          <w:spacing w:val="0"/>
          <w:u w:val="single"/>
          <w:rtl/>
          <w:lang w:eastAsia="en-US"/>
        </w:rPr>
      </w:pPr>
      <w:proofErr w:type="spellStart"/>
      <w:r w:rsidRPr="00F3176B">
        <w:rPr>
          <w:rFonts w:ascii="David" w:eastAsiaTheme="minorEastAsia" w:hAnsi="David" w:cs="David"/>
          <w:spacing w:val="0"/>
          <w:u w:val="single"/>
          <w:rtl/>
          <w:lang w:eastAsia="en-US"/>
        </w:rPr>
        <w:lastRenderedPageBreak/>
        <w:t>באלזם</w:t>
      </w:r>
      <w:proofErr w:type="spellEnd"/>
      <w:r w:rsidRPr="00F3176B">
        <w:rPr>
          <w:rFonts w:ascii="David" w:eastAsiaTheme="minorEastAsia" w:hAnsi="David" w:cs="David"/>
          <w:spacing w:val="0"/>
          <w:u w:val="single"/>
          <w:rtl/>
          <w:lang w:eastAsia="en-US"/>
        </w:rPr>
        <w:t xml:space="preserve"> רואים את הצעדים של </w:t>
      </w:r>
      <w:r w:rsidR="00F15C42" w:rsidRPr="00F3176B">
        <w:rPr>
          <w:rFonts w:ascii="David" w:eastAsiaTheme="minorEastAsia" w:hAnsi="David" w:cs="David"/>
          <w:spacing w:val="0"/>
          <w:u w:val="single"/>
          <w:rtl/>
          <w:lang w:eastAsia="en-US"/>
        </w:rPr>
        <w:t>ביהמ"ש</w:t>
      </w:r>
      <w:r w:rsidRPr="00F3176B">
        <w:rPr>
          <w:rFonts w:ascii="David" w:eastAsiaTheme="minorEastAsia" w:hAnsi="David" w:cs="David"/>
          <w:spacing w:val="0"/>
          <w:u w:val="single"/>
          <w:rtl/>
          <w:lang w:eastAsia="en-US"/>
        </w:rPr>
        <w:t xml:space="preserve"> לבטל את שיקול חומרת העבירה:</w:t>
      </w:r>
    </w:p>
    <w:p w:rsidR="00AB6354" w:rsidRPr="00A4596E" w:rsidRDefault="009E68FC" w:rsidP="00A4596E">
      <w:pPr>
        <w:spacing w:after="0" w:line="360" w:lineRule="auto"/>
        <w:jc w:val="both"/>
        <w:rPr>
          <w:rFonts w:ascii="David" w:hAnsi="David" w:cs="David"/>
          <w:rtl/>
        </w:rPr>
      </w:pPr>
      <w:r>
        <w:rPr>
          <w:rFonts w:ascii="David" w:hAnsi="David" w:cs="David"/>
          <w:b/>
          <w:bCs/>
          <w:rtl/>
        </w:rPr>
        <w:t>השו'</w:t>
      </w:r>
      <w:r w:rsidR="00AB6354" w:rsidRPr="00A4596E">
        <w:rPr>
          <w:rFonts w:ascii="David" w:hAnsi="David" w:cs="David"/>
          <w:b/>
          <w:bCs/>
          <w:rtl/>
        </w:rPr>
        <w:t xml:space="preserve"> חיות</w:t>
      </w:r>
      <w:r w:rsidR="00AB6354" w:rsidRPr="00A4596E">
        <w:rPr>
          <w:rFonts w:ascii="David" w:hAnsi="David" w:cs="David"/>
          <w:rtl/>
        </w:rPr>
        <w:t xml:space="preserve"> אומרת </w:t>
      </w:r>
      <w:r w:rsidR="00F3176B">
        <w:rPr>
          <w:rFonts w:ascii="David" w:hAnsi="David" w:cs="David" w:hint="cs"/>
          <w:rtl/>
        </w:rPr>
        <w:t xml:space="preserve">כי </w:t>
      </w:r>
      <w:r w:rsidR="00AB6354" w:rsidRPr="00A4596E">
        <w:rPr>
          <w:rFonts w:ascii="David" w:hAnsi="David" w:cs="David"/>
          <w:rtl/>
        </w:rPr>
        <w:t xml:space="preserve">בשל העובדה שמדובר בעבירה חמורה (רצח) צריך להקפיד הקפדה יתרה בזכות להליך הוגן. כמובן שהעובדה </w:t>
      </w:r>
      <w:proofErr w:type="spellStart"/>
      <w:r w:rsidR="00AB6354" w:rsidRPr="00A4596E">
        <w:rPr>
          <w:rFonts w:ascii="David" w:hAnsi="David" w:cs="David"/>
          <w:rtl/>
        </w:rPr>
        <w:t>שאלזם</w:t>
      </w:r>
      <w:proofErr w:type="spellEnd"/>
      <w:r w:rsidR="00AB6354" w:rsidRPr="00A4596E">
        <w:rPr>
          <w:rFonts w:ascii="David" w:hAnsi="David" w:cs="David"/>
          <w:rtl/>
        </w:rPr>
        <w:t xml:space="preserve"> כבר מת השפיעה על הפסיקה </w:t>
      </w:r>
      <w:r w:rsidR="004E2315" w:rsidRPr="00A4596E">
        <w:rPr>
          <w:rFonts w:ascii="David" w:hAnsi="David" w:cs="David"/>
          <w:u w:val="single"/>
          <w:rtl/>
        </w:rPr>
        <w:t>אך</w:t>
      </w:r>
      <w:r w:rsidR="00AB6354" w:rsidRPr="00A4596E">
        <w:rPr>
          <w:rFonts w:ascii="David" w:hAnsi="David" w:cs="David"/>
          <w:rtl/>
        </w:rPr>
        <w:t xml:space="preserve"> </w:t>
      </w:r>
      <w:r w:rsidR="00C51E1F" w:rsidRPr="00A4596E">
        <w:rPr>
          <w:rFonts w:ascii="David" w:hAnsi="David" w:cs="David"/>
          <w:rtl/>
        </w:rPr>
        <w:t>פסה"ד שולח סיגנל</w:t>
      </w:r>
      <w:r w:rsidR="00AB6354" w:rsidRPr="00A4596E">
        <w:rPr>
          <w:rFonts w:ascii="David" w:hAnsi="David" w:cs="David"/>
          <w:rtl/>
        </w:rPr>
        <w:t xml:space="preserve"> חמור למשטרה</w:t>
      </w:r>
      <w:r w:rsidR="00C51E1F" w:rsidRPr="00A4596E">
        <w:rPr>
          <w:rFonts w:ascii="David" w:hAnsi="David" w:cs="David"/>
          <w:rtl/>
        </w:rPr>
        <w:t xml:space="preserve"> בנוגע למה </w:t>
      </w:r>
      <w:r w:rsidR="002E3C65" w:rsidRPr="00A4596E">
        <w:rPr>
          <w:rFonts w:ascii="David" w:hAnsi="David" w:cs="David"/>
          <w:rtl/>
        </w:rPr>
        <w:t>ש</w:t>
      </w:r>
      <w:r w:rsidR="00AB6354" w:rsidRPr="00A4596E">
        <w:rPr>
          <w:rFonts w:ascii="David" w:hAnsi="David" w:cs="David"/>
          <w:rtl/>
        </w:rPr>
        <w:t xml:space="preserve">מותר ומה </w:t>
      </w:r>
      <w:r w:rsidR="00C51E1F" w:rsidRPr="00A4596E">
        <w:rPr>
          <w:rFonts w:ascii="David" w:hAnsi="David" w:cs="David"/>
          <w:rtl/>
        </w:rPr>
        <w:t>ש</w:t>
      </w:r>
      <w:r w:rsidR="00AB6354" w:rsidRPr="00A4596E">
        <w:rPr>
          <w:rFonts w:ascii="David" w:hAnsi="David" w:cs="David"/>
          <w:rtl/>
        </w:rPr>
        <w:t xml:space="preserve">אסור להם לעשות ומה התוצאה הצפויה במקרה של מעשים פסולים. </w:t>
      </w:r>
      <w:r w:rsidR="00C51E1F" w:rsidRPr="00A4596E">
        <w:rPr>
          <w:rFonts w:ascii="David" w:hAnsi="David" w:cs="David"/>
          <w:b/>
          <w:bCs/>
          <w:rtl/>
        </w:rPr>
        <w:t>ל</w:t>
      </w:r>
      <w:r w:rsidR="00AB6354" w:rsidRPr="00A4596E">
        <w:rPr>
          <w:rFonts w:ascii="David" w:hAnsi="David" w:cs="David"/>
          <w:b/>
          <w:bCs/>
          <w:rtl/>
        </w:rPr>
        <w:t>דעת המרצה גם למשמעות ההצהרתית יש השלכות</w:t>
      </w:r>
      <w:r w:rsidR="00F3176B">
        <w:rPr>
          <w:rFonts w:ascii="David" w:hAnsi="David" w:cs="David"/>
          <w:rtl/>
        </w:rPr>
        <w:t>.</w:t>
      </w:r>
    </w:p>
    <w:p w:rsidR="00AE1A86" w:rsidRPr="00A4596E" w:rsidRDefault="00AE1A86" w:rsidP="008E38F6">
      <w:pPr>
        <w:pStyle w:val="a7"/>
        <w:numPr>
          <w:ilvl w:val="0"/>
          <w:numId w:val="45"/>
        </w:numPr>
        <w:spacing w:after="0" w:line="360" w:lineRule="auto"/>
        <w:ind w:left="248" w:hanging="248"/>
        <w:jc w:val="both"/>
        <w:rPr>
          <w:rFonts w:ascii="David" w:hAnsi="David" w:cs="David"/>
          <w:rtl/>
        </w:rPr>
      </w:pPr>
      <w:r w:rsidRPr="00A4596E">
        <w:rPr>
          <w:rFonts w:ascii="David" w:hAnsi="David" w:cs="David"/>
          <w:rtl/>
        </w:rPr>
        <w:t xml:space="preserve">בעקבות פס"ד שונו ההנחיות לגמרי לגבי מדובבים וכיום הם לא יודעים </w:t>
      </w:r>
      <w:r w:rsidRPr="00A4596E">
        <w:rPr>
          <w:rFonts w:ascii="David" w:hAnsi="David" w:cs="David"/>
          <w:b/>
          <w:bCs/>
          <w:u w:val="single"/>
          <w:rtl/>
        </w:rPr>
        <w:t>כלום</w:t>
      </w:r>
      <w:r w:rsidRPr="00A4596E">
        <w:rPr>
          <w:rFonts w:ascii="David" w:hAnsi="David" w:cs="David"/>
          <w:rtl/>
        </w:rPr>
        <w:t xml:space="preserve"> לפני שהם נכנסים לתאו של המדובב.</w:t>
      </w:r>
    </w:p>
    <w:p w:rsidR="0003424B" w:rsidRPr="00A4596E" w:rsidRDefault="0003424B" w:rsidP="00A4596E">
      <w:pPr>
        <w:spacing w:after="0" w:line="360" w:lineRule="auto"/>
        <w:jc w:val="both"/>
        <w:rPr>
          <w:rFonts w:ascii="David" w:hAnsi="David" w:cs="David"/>
          <w:highlight w:val="green"/>
          <w:rtl/>
        </w:rPr>
      </w:pPr>
    </w:p>
    <w:p w:rsidR="00AB6354" w:rsidRPr="00A4596E" w:rsidRDefault="00AB6354" w:rsidP="00A4596E">
      <w:pPr>
        <w:spacing w:after="0" w:line="360" w:lineRule="auto"/>
        <w:jc w:val="both"/>
        <w:rPr>
          <w:rFonts w:ascii="David" w:hAnsi="David" w:cs="David"/>
          <w:rtl/>
        </w:rPr>
      </w:pPr>
      <w:r w:rsidRPr="00A4596E">
        <w:rPr>
          <w:rFonts w:ascii="David" w:hAnsi="David" w:cs="David"/>
          <w:highlight w:val="green"/>
          <w:rtl/>
        </w:rPr>
        <w:t>פס"ד מ"י נ' פרחי</w:t>
      </w:r>
      <w:r w:rsidR="002D11EA">
        <w:rPr>
          <w:rFonts w:ascii="David" w:hAnsi="David" w:cs="David" w:hint="cs"/>
          <w:rtl/>
        </w:rPr>
        <w:t>-</w:t>
      </w:r>
      <w:r w:rsidRPr="00A4596E">
        <w:rPr>
          <w:rFonts w:ascii="David" w:hAnsi="David" w:cs="David"/>
          <w:rtl/>
        </w:rPr>
        <w:t xml:space="preserve"> במסגרת חקירת רצח של עו"ד ענת </w:t>
      </w:r>
      <w:proofErr w:type="spellStart"/>
      <w:r w:rsidRPr="00A4596E">
        <w:rPr>
          <w:rFonts w:ascii="David" w:hAnsi="David" w:cs="David"/>
          <w:rtl/>
        </w:rPr>
        <w:t>פלינר</w:t>
      </w:r>
      <w:proofErr w:type="spellEnd"/>
      <w:r w:rsidRPr="00A4596E">
        <w:rPr>
          <w:rFonts w:ascii="David" w:hAnsi="David" w:cs="David"/>
          <w:rtl/>
        </w:rPr>
        <w:t xml:space="preserve">, </w:t>
      </w:r>
      <w:r w:rsidR="002D11EA">
        <w:rPr>
          <w:rFonts w:ascii="David" w:hAnsi="David" w:cs="David" w:hint="cs"/>
          <w:rtl/>
        </w:rPr>
        <w:t>ש</w:t>
      </w:r>
      <w:r w:rsidRPr="00A4596E">
        <w:rPr>
          <w:rFonts w:ascii="David" w:hAnsi="David" w:cs="David"/>
          <w:rtl/>
        </w:rPr>
        <w:t xml:space="preserve">שודד </w:t>
      </w:r>
      <w:r w:rsidR="002D11EA">
        <w:rPr>
          <w:rFonts w:ascii="David" w:hAnsi="David" w:cs="David" w:hint="cs"/>
          <w:rtl/>
        </w:rPr>
        <w:t>דפק בדלת ביתה, נבהל ו</w:t>
      </w:r>
      <w:r w:rsidRPr="00A4596E">
        <w:rPr>
          <w:rFonts w:ascii="David" w:hAnsi="David" w:cs="David"/>
          <w:rtl/>
        </w:rPr>
        <w:t xml:space="preserve">דקר </w:t>
      </w:r>
      <w:r w:rsidR="002D11EA">
        <w:rPr>
          <w:rFonts w:ascii="David" w:hAnsi="David" w:cs="David" w:hint="cs"/>
          <w:rtl/>
        </w:rPr>
        <w:t xml:space="preserve">אותה </w:t>
      </w:r>
      <w:r w:rsidRPr="00A4596E">
        <w:rPr>
          <w:rFonts w:ascii="David" w:hAnsi="David" w:cs="David"/>
          <w:rtl/>
        </w:rPr>
        <w:t>למוות</w:t>
      </w:r>
      <w:r w:rsidR="002D11EA">
        <w:rPr>
          <w:rFonts w:ascii="David" w:hAnsi="David" w:cs="David" w:hint="cs"/>
          <w:rtl/>
        </w:rPr>
        <w:t>.</w:t>
      </w:r>
      <w:r w:rsidRPr="00A4596E">
        <w:rPr>
          <w:rFonts w:ascii="David" w:hAnsi="David" w:cs="David"/>
          <w:rtl/>
        </w:rPr>
        <w:t xml:space="preserve"> המשטרה </w:t>
      </w:r>
      <w:r w:rsidR="00534A7B" w:rsidRPr="00A4596E">
        <w:rPr>
          <w:rFonts w:ascii="David" w:hAnsi="David" w:cs="David"/>
          <w:rtl/>
        </w:rPr>
        <w:t>נקלעה</w:t>
      </w:r>
      <w:r w:rsidRPr="00A4596E">
        <w:rPr>
          <w:rFonts w:ascii="David" w:hAnsi="David" w:cs="David"/>
          <w:rtl/>
        </w:rPr>
        <w:t xml:space="preserve"> </w:t>
      </w:r>
      <w:r w:rsidR="00534A7B" w:rsidRPr="00A4596E">
        <w:rPr>
          <w:rFonts w:ascii="David" w:hAnsi="David" w:cs="David"/>
          <w:rtl/>
        </w:rPr>
        <w:t>ל</w:t>
      </w:r>
      <w:r w:rsidRPr="00A4596E">
        <w:rPr>
          <w:rFonts w:ascii="David" w:hAnsi="David" w:cs="David"/>
          <w:rtl/>
        </w:rPr>
        <w:t>מבוי סתום</w:t>
      </w:r>
      <w:r w:rsidR="002D11EA">
        <w:rPr>
          <w:rFonts w:ascii="David" w:hAnsi="David" w:cs="David" w:hint="cs"/>
          <w:rtl/>
        </w:rPr>
        <w:t xml:space="preserve"> </w:t>
      </w:r>
      <w:proofErr w:type="spellStart"/>
      <w:r w:rsidR="002D11EA">
        <w:rPr>
          <w:rFonts w:ascii="David" w:hAnsi="David" w:cs="David" w:hint="cs"/>
          <w:rtl/>
        </w:rPr>
        <w:t>במהשלך</w:t>
      </w:r>
      <w:proofErr w:type="spellEnd"/>
      <w:r w:rsidR="002D11EA">
        <w:rPr>
          <w:rFonts w:ascii="David" w:hAnsi="David" w:cs="David" w:hint="cs"/>
          <w:rtl/>
        </w:rPr>
        <w:t xml:space="preserve"> שנים בחקירת הרצח הזה</w:t>
      </w:r>
      <w:r w:rsidRPr="00A4596E">
        <w:rPr>
          <w:rFonts w:ascii="David" w:hAnsi="David" w:cs="David"/>
          <w:rtl/>
        </w:rPr>
        <w:t xml:space="preserve">. לכן, </w:t>
      </w:r>
      <w:r w:rsidRPr="00345876">
        <w:rPr>
          <w:rFonts w:ascii="David" w:hAnsi="David" w:cs="David"/>
          <w:rtl/>
        </w:rPr>
        <w:t xml:space="preserve">היא התחילה לאסוף </w:t>
      </w:r>
      <w:r w:rsidRPr="00345876">
        <w:rPr>
          <w:rFonts w:ascii="David" w:hAnsi="David" w:cs="David"/>
        </w:rPr>
        <w:t>DNA</w:t>
      </w:r>
      <w:r w:rsidRPr="00345876">
        <w:rPr>
          <w:rFonts w:ascii="David" w:hAnsi="David" w:cs="David"/>
          <w:rtl/>
        </w:rPr>
        <w:t xml:space="preserve"> ממתנדבים </w:t>
      </w:r>
      <w:r w:rsidR="00297FE3" w:rsidRPr="00345876">
        <w:rPr>
          <w:rFonts w:ascii="David" w:hAnsi="David" w:cs="David"/>
          <w:rtl/>
        </w:rPr>
        <w:t>ע"מ</w:t>
      </w:r>
      <w:r w:rsidRPr="00345876">
        <w:rPr>
          <w:rFonts w:ascii="David" w:hAnsi="David" w:cs="David"/>
          <w:rtl/>
        </w:rPr>
        <w:t xml:space="preserve"> להרחיב את המאגר תוך הבטחה כי לא </w:t>
      </w:r>
      <w:r w:rsidR="00A71098" w:rsidRPr="00345876">
        <w:rPr>
          <w:rFonts w:ascii="David" w:hAnsi="David" w:cs="David"/>
          <w:rtl/>
        </w:rPr>
        <w:t>י</w:t>
      </w:r>
      <w:r w:rsidRPr="00345876">
        <w:rPr>
          <w:rFonts w:ascii="David" w:hAnsi="David" w:cs="David"/>
          <w:rtl/>
        </w:rPr>
        <w:t>יעשה בכך שימוש לרעתם</w:t>
      </w:r>
      <w:r w:rsidR="00700A10" w:rsidRPr="00345876">
        <w:rPr>
          <w:rFonts w:ascii="David" w:hAnsi="David" w:cs="David"/>
          <w:rtl/>
        </w:rPr>
        <w:t xml:space="preserve"> מעבר לחקירת הרצח</w:t>
      </w:r>
      <w:r w:rsidRPr="00A4596E">
        <w:rPr>
          <w:rFonts w:ascii="David" w:hAnsi="David" w:cs="David"/>
          <w:rtl/>
        </w:rPr>
        <w:t xml:space="preserve">. יצוין גם </w:t>
      </w:r>
      <w:r w:rsidRPr="002D11EA">
        <w:rPr>
          <w:rFonts w:ascii="David" w:hAnsi="David" w:cs="David"/>
          <w:color w:val="FF0000"/>
          <w:rtl/>
        </w:rPr>
        <w:t>שס' 14א לחוק סדר הדין הפלילי (חיפוש בגוף ונטילת אמצעי ז</w:t>
      </w:r>
      <w:r w:rsidR="002D11EA">
        <w:rPr>
          <w:rFonts w:ascii="David" w:hAnsi="David" w:cs="David" w:hint="cs"/>
          <w:color w:val="FF0000"/>
          <w:rtl/>
        </w:rPr>
        <w:t>יהוי)</w:t>
      </w:r>
      <w:r w:rsidR="002D11EA">
        <w:rPr>
          <w:rFonts w:ascii="David" w:hAnsi="David" w:cs="David" w:hint="cs"/>
          <w:rtl/>
        </w:rPr>
        <w:t xml:space="preserve"> [</w:t>
      </w:r>
      <w:r w:rsidRPr="00A4596E">
        <w:rPr>
          <w:rFonts w:ascii="David" w:hAnsi="David" w:cs="David"/>
          <w:rtl/>
        </w:rPr>
        <w:t>חוק מאוד מפור</w:t>
      </w:r>
      <w:r w:rsidR="002D11EA">
        <w:rPr>
          <w:rFonts w:ascii="David" w:hAnsi="David" w:cs="David"/>
          <w:rtl/>
        </w:rPr>
        <w:t>ט היות והוא עוסק בפגיעה בזכויות</w:t>
      </w:r>
      <w:r w:rsidR="002D11EA">
        <w:rPr>
          <w:rFonts w:ascii="David" w:hAnsi="David" w:cs="David" w:hint="cs"/>
          <w:rtl/>
        </w:rPr>
        <w:t>]-</w:t>
      </w:r>
      <w:r w:rsidRPr="00A4596E">
        <w:rPr>
          <w:rFonts w:ascii="David" w:hAnsi="David" w:cs="David"/>
          <w:rtl/>
        </w:rPr>
        <w:t xml:space="preserve"> מדבר על הגבלת השימוש במה ש</w:t>
      </w:r>
      <w:r w:rsidRPr="002D11EA">
        <w:rPr>
          <w:rFonts w:ascii="David" w:hAnsi="David" w:cs="David"/>
          <w:u w:val="single"/>
          <w:rtl/>
        </w:rPr>
        <w:t>אדם</w:t>
      </w:r>
      <w:r w:rsidR="002D11EA" w:rsidRPr="002D11EA">
        <w:rPr>
          <w:rFonts w:ascii="David" w:hAnsi="David" w:cs="David" w:hint="cs"/>
          <w:u w:val="single"/>
          <w:rtl/>
        </w:rPr>
        <w:t xml:space="preserve"> שאינו חשוד</w:t>
      </w:r>
      <w:r w:rsidRPr="002D11EA">
        <w:rPr>
          <w:rFonts w:ascii="David" w:hAnsi="David" w:cs="David"/>
          <w:u w:val="single"/>
          <w:rtl/>
        </w:rPr>
        <w:t xml:space="preserve"> </w:t>
      </w:r>
      <w:r w:rsidRPr="00A4596E">
        <w:rPr>
          <w:rFonts w:ascii="David" w:hAnsi="David" w:cs="David"/>
          <w:rtl/>
        </w:rPr>
        <w:t xml:space="preserve">נתן וקובע </w:t>
      </w:r>
      <w:r w:rsidR="002D11EA">
        <w:rPr>
          <w:rFonts w:ascii="David" w:hAnsi="David" w:cs="David" w:hint="cs"/>
          <w:rtl/>
        </w:rPr>
        <w:t>כי לא</w:t>
      </w:r>
      <w:r w:rsidRPr="00A4596E">
        <w:rPr>
          <w:rFonts w:ascii="David" w:hAnsi="David" w:cs="David"/>
          <w:rtl/>
        </w:rPr>
        <w:t xml:space="preserve"> תיערך השוואה מנתונים שהופקו בחיפוש לבין נתוני זיהוי במאגר</w:t>
      </w:r>
      <w:r w:rsidR="00700A10" w:rsidRPr="00A4596E">
        <w:rPr>
          <w:rFonts w:ascii="David" w:hAnsi="David" w:cs="David"/>
          <w:rtl/>
        </w:rPr>
        <w:t xml:space="preserve"> (לא עושים הצלבה עם המידע הזה)</w:t>
      </w:r>
      <w:r w:rsidRPr="00A4596E">
        <w:rPr>
          <w:rFonts w:ascii="David" w:hAnsi="David" w:cs="David"/>
          <w:rtl/>
        </w:rPr>
        <w:t xml:space="preserve"> </w:t>
      </w:r>
      <w:r w:rsidR="004E2315" w:rsidRPr="00A4596E">
        <w:rPr>
          <w:rFonts w:ascii="David" w:hAnsi="David" w:cs="David"/>
          <w:b/>
          <w:bCs/>
          <w:u w:val="single"/>
          <w:rtl/>
        </w:rPr>
        <w:t>אלא</w:t>
      </w:r>
      <w:r w:rsidRPr="00A4596E">
        <w:rPr>
          <w:rFonts w:ascii="David" w:hAnsi="David" w:cs="David"/>
          <w:b/>
          <w:bCs/>
          <w:rtl/>
        </w:rPr>
        <w:t xml:space="preserve"> לצורך העבירה</w:t>
      </w:r>
      <w:r w:rsidR="00700A10" w:rsidRPr="00A4596E">
        <w:rPr>
          <w:rFonts w:ascii="David" w:hAnsi="David" w:cs="David"/>
          <w:b/>
          <w:bCs/>
          <w:rtl/>
        </w:rPr>
        <w:t xml:space="preserve"> (המטרה)</w:t>
      </w:r>
      <w:r w:rsidRPr="00A4596E">
        <w:rPr>
          <w:rFonts w:ascii="David" w:hAnsi="David" w:cs="David"/>
          <w:b/>
          <w:bCs/>
          <w:rtl/>
        </w:rPr>
        <w:t xml:space="preserve"> הספציפית שלשמה נועד החיפוש</w:t>
      </w:r>
      <w:r w:rsidRPr="00A4596E">
        <w:rPr>
          <w:rFonts w:ascii="David" w:hAnsi="David" w:cs="David"/>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rtl/>
        </w:rPr>
        <w:t>אגב החקירה, קצינת המשטרה עלתה על כך שה-</w:t>
      </w:r>
      <w:r w:rsidRPr="00A4596E">
        <w:rPr>
          <w:rFonts w:ascii="David" w:hAnsi="David" w:cs="David"/>
        </w:rPr>
        <w:t>DNA</w:t>
      </w:r>
      <w:r w:rsidRPr="00A4596E">
        <w:rPr>
          <w:rFonts w:ascii="David" w:hAnsi="David" w:cs="David"/>
          <w:rtl/>
        </w:rPr>
        <w:t xml:space="preserve"> של פרחי </w:t>
      </w:r>
      <w:r w:rsidR="00297FE3" w:rsidRPr="00A4596E">
        <w:rPr>
          <w:rFonts w:ascii="David" w:hAnsi="David" w:cs="David"/>
          <w:rtl/>
        </w:rPr>
        <w:t>(שלא נחשד בתור הרוצח</w:t>
      </w:r>
      <w:r w:rsidRPr="00A4596E">
        <w:rPr>
          <w:rFonts w:ascii="David" w:hAnsi="David" w:cs="David"/>
          <w:rtl/>
        </w:rPr>
        <w:t>) זהה ל-</w:t>
      </w:r>
      <w:r w:rsidRPr="00A4596E">
        <w:rPr>
          <w:rFonts w:ascii="David" w:hAnsi="David" w:cs="David"/>
        </w:rPr>
        <w:t>DNA</w:t>
      </w:r>
      <w:r w:rsidRPr="00A4596E">
        <w:rPr>
          <w:rFonts w:ascii="David" w:hAnsi="David" w:cs="David"/>
          <w:rtl/>
        </w:rPr>
        <w:t xml:space="preserve"> של אנס סדרתי שחיפשו במשך שנים. לכן, </w:t>
      </w:r>
      <w:r w:rsidR="00700A10" w:rsidRPr="00A4596E">
        <w:rPr>
          <w:rFonts w:ascii="David" w:hAnsi="David" w:cs="David"/>
          <w:rtl/>
        </w:rPr>
        <w:t xml:space="preserve">עצרו אותו, ביקשו ממנו דגימת </w:t>
      </w:r>
      <w:r w:rsidR="00700A10" w:rsidRPr="00A4596E">
        <w:rPr>
          <w:rFonts w:ascii="David" w:hAnsi="David" w:cs="David"/>
        </w:rPr>
        <w:t>DNA</w:t>
      </w:r>
      <w:r w:rsidRPr="00A4596E">
        <w:rPr>
          <w:rFonts w:ascii="David" w:hAnsi="David" w:cs="David"/>
          <w:rtl/>
        </w:rPr>
        <w:t xml:space="preserve"> והוא ס</w:t>
      </w:r>
      <w:r w:rsidR="00983703">
        <w:rPr>
          <w:rFonts w:ascii="David" w:hAnsi="David" w:cs="David" w:hint="cs"/>
          <w:rtl/>
        </w:rPr>
        <w:t>י</w:t>
      </w:r>
      <w:r w:rsidR="007B37B5">
        <w:rPr>
          <w:rFonts w:ascii="David" w:hAnsi="David" w:cs="David" w:hint="cs"/>
          <w:rtl/>
        </w:rPr>
        <w:t>רב,</w:t>
      </w:r>
      <w:r w:rsidRPr="00A4596E">
        <w:rPr>
          <w:rFonts w:ascii="David" w:hAnsi="David" w:cs="David"/>
          <w:rtl/>
        </w:rPr>
        <w:t xml:space="preserve"> אז נתנ</w:t>
      </w:r>
      <w:r w:rsidR="00700A10" w:rsidRPr="00A4596E">
        <w:rPr>
          <w:rFonts w:ascii="David" w:hAnsi="David" w:cs="David"/>
          <w:rtl/>
        </w:rPr>
        <w:t xml:space="preserve">ו לו לעשן סיגריה ומשם לקחו דגימה של </w:t>
      </w:r>
      <w:r w:rsidR="00700A10" w:rsidRPr="00A4596E">
        <w:rPr>
          <w:rFonts w:ascii="David" w:hAnsi="David" w:cs="David"/>
        </w:rPr>
        <w:t>DNA</w:t>
      </w:r>
      <w:r w:rsidRPr="00A4596E">
        <w:rPr>
          <w:rFonts w:ascii="David" w:hAnsi="David" w:cs="David"/>
          <w:rtl/>
        </w:rPr>
        <w:t xml:space="preserve"> שגם תאמה לאותו אנס</w:t>
      </w:r>
      <w:r w:rsidR="00700A10" w:rsidRPr="00A4596E">
        <w:rPr>
          <w:rFonts w:ascii="David" w:hAnsi="David" w:cs="David"/>
          <w:rtl/>
        </w:rPr>
        <w:t xml:space="preserve"> סדרתי</w:t>
      </w:r>
      <w:r w:rsidR="00C47ACE">
        <w:rPr>
          <w:rFonts w:ascii="David" w:hAnsi="David" w:cs="David" w:hint="cs"/>
          <w:rtl/>
        </w:rPr>
        <w:t xml:space="preserve"> ו</w:t>
      </w:r>
      <w:r w:rsidR="00700A10" w:rsidRPr="00A4596E">
        <w:rPr>
          <w:rFonts w:ascii="David" w:hAnsi="David" w:cs="David"/>
          <w:rtl/>
        </w:rPr>
        <w:t>מבצע מעשים מגונים רבים</w:t>
      </w:r>
      <w:r w:rsidRPr="00A4596E">
        <w:rPr>
          <w:rFonts w:ascii="David" w:hAnsi="David" w:cs="David"/>
          <w:rtl/>
        </w:rPr>
        <w:t xml:space="preserve"> (</w:t>
      </w:r>
      <w:r w:rsidR="00C47ACE">
        <w:rPr>
          <w:rFonts w:ascii="David" w:hAnsi="David" w:cs="David" w:hint="cs"/>
          <w:rtl/>
        </w:rPr>
        <w:t>התחבולה עם הסיגריה היא כן חוקית כשלעצמה</w:t>
      </w:r>
      <w:r w:rsidR="00700A10" w:rsidRPr="00A4596E">
        <w:rPr>
          <w:rFonts w:ascii="David" w:hAnsi="David" w:cs="David"/>
          <w:rtl/>
        </w:rPr>
        <w:t>).</w:t>
      </w:r>
    </w:p>
    <w:p w:rsidR="00C47ACE" w:rsidRDefault="00AB6354" w:rsidP="00A4596E">
      <w:pPr>
        <w:spacing w:after="0" w:line="360" w:lineRule="auto"/>
        <w:jc w:val="both"/>
        <w:rPr>
          <w:rFonts w:ascii="David" w:hAnsi="David" w:cs="David"/>
          <w:rtl/>
        </w:rPr>
      </w:pPr>
      <w:r w:rsidRPr="00A4596E">
        <w:rPr>
          <w:rFonts w:ascii="David" w:hAnsi="David" w:cs="David"/>
          <w:rtl/>
        </w:rPr>
        <w:t xml:space="preserve">פרחי לא </w:t>
      </w:r>
      <w:r w:rsidR="00D7142E" w:rsidRPr="00A4596E">
        <w:rPr>
          <w:rFonts w:ascii="David" w:hAnsi="David" w:cs="David"/>
          <w:rtl/>
        </w:rPr>
        <w:t>שיתף פעולה</w:t>
      </w:r>
      <w:r w:rsidRPr="00A4596E">
        <w:rPr>
          <w:rFonts w:ascii="David" w:hAnsi="David" w:cs="David"/>
          <w:rtl/>
        </w:rPr>
        <w:t xml:space="preserve"> עם החוקרים ושמר על זכות השתיקה </w:t>
      </w:r>
      <w:r w:rsidR="004E2315" w:rsidRPr="00A4596E">
        <w:rPr>
          <w:rFonts w:ascii="David" w:hAnsi="David" w:cs="David"/>
          <w:u w:val="single"/>
          <w:rtl/>
        </w:rPr>
        <w:t>אך</w:t>
      </w:r>
      <w:r w:rsidRPr="00A4596E">
        <w:rPr>
          <w:rFonts w:ascii="David" w:hAnsi="David" w:cs="David"/>
          <w:rtl/>
        </w:rPr>
        <w:t xml:space="preserve"> איכון הטלפון הנייד שלו תאם את המקומות שבהם היו מעשי הפשע. לכן, פרחי הועמד לדין </w:t>
      </w:r>
      <w:r w:rsidR="00C47ACE">
        <w:rPr>
          <w:rFonts w:ascii="David" w:hAnsi="David" w:cs="David" w:hint="cs"/>
          <w:rtl/>
        </w:rPr>
        <w:t xml:space="preserve">במחוזי </w:t>
      </w:r>
      <w:r w:rsidRPr="00A4596E">
        <w:rPr>
          <w:rFonts w:ascii="David" w:hAnsi="David" w:cs="David"/>
          <w:highlight w:val="yellow"/>
          <w:rtl/>
        </w:rPr>
        <w:t xml:space="preserve">וכבר בשלב המעצר עד תום ההליכים </w:t>
      </w:r>
      <w:r w:rsidR="00F726BC" w:rsidRPr="00A4596E">
        <w:rPr>
          <w:rFonts w:ascii="David" w:hAnsi="David" w:cs="David"/>
          <w:highlight w:val="yellow"/>
          <w:rtl/>
        </w:rPr>
        <w:t>הוא טען</w:t>
      </w:r>
      <w:r w:rsidRPr="00A4596E">
        <w:rPr>
          <w:rFonts w:ascii="David" w:hAnsi="David" w:cs="David"/>
          <w:highlight w:val="yellow"/>
          <w:rtl/>
        </w:rPr>
        <w:t xml:space="preserve"> לפסלות ה-</w:t>
      </w:r>
      <w:r w:rsidRPr="00A4596E">
        <w:rPr>
          <w:rFonts w:ascii="David" w:hAnsi="David" w:cs="David"/>
          <w:highlight w:val="yellow"/>
        </w:rPr>
        <w:t>DNA</w:t>
      </w:r>
      <w:r w:rsidRPr="00A4596E">
        <w:rPr>
          <w:rFonts w:ascii="David" w:hAnsi="David" w:cs="David"/>
          <w:highlight w:val="yellow"/>
          <w:rtl/>
        </w:rPr>
        <w:t xml:space="preserve"> בשל הלכת </w:t>
      </w:r>
      <w:proofErr w:type="spellStart"/>
      <w:r w:rsidRPr="00A4596E">
        <w:rPr>
          <w:rFonts w:ascii="David" w:hAnsi="David" w:cs="David"/>
          <w:highlight w:val="yellow"/>
          <w:rtl/>
        </w:rPr>
        <w:t>יששכרו</w:t>
      </w:r>
      <w:r w:rsidRPr="00345876">
        <w:rPr>
          <w:rFonts w:ascii="David" w:hAnsi="David" w:cs="David"/>
          <w:highlight w:val="yellow"/>
          <w:rtl/>
        </w:rPr>
        <w:t>ב</w:t>
      </w:r>
      <w:proofErr w:type="spellEnd"/>
      <w:r w:rsidR="00C47ACE" w:rsidRPr="00345876">
        <w:rPr>
          <w:rFonts w:ascii="David" w:hAnsi="David" w:cs="David" w:hint="cs"/>
          <w:highlight w:val="yellow"/>
          <w:rtl/>
        </w:rPr>
        <w:t>,</w:t>
      </w:r>
      <w:r w:rsidR="00C47ACE">
        <w:rPr>
          <w:rFonts w:ascii="David" w:hAnsi="David" w:cs="David" w:hint="cs"/>
          <w:rtl/>
        </w:rPr>
        <w:t xml:space="preserve"> </w:t>
      </w:r>
      <w:r w:rsidR="00C47ACE" w:rsidRPr="00345876">
        <w:rPr>
          <w:rFonts w:ascii="David" w:hAnsi="David" w:cs="David" w:hint="cs"/>
          <w:highlight w:val="yellow"/>
          <w:rtl/>
        </w:rPr>
        <w:t>בגלל שזוהי ראיה שהתקבלה שלא כדין</w:t>
      </w:r>
      <w:r w:rsidR="00C47ACE">
        <w:rPr>
          <w:rFonts w:ascii="David" w:hAnsi="David" w:cs="David" w:hint="cs"/>
          <w:rtl/>
        </w:rPr>
        <w:t>.</w:t>
      </w:r>
    </w:p>
    <w:p w:rsidR="00700A10" w:rsidRPr="00C47ACE" w:rsidRDefault="00700A10" w:rsidP="00A4596E">
      <w:pPr>
        <w:spacing w:after="0" w:line="360" w:lineRule="auto"/>
        <w:jc w:val="both"/>
        <w:rPr>
          <w:rFonts w:ascii="David" w:hAnsi="David" w:cs="David"/>
          <w:u w:val="single"/>
          <w:rtl/>
        </w:rPr>
      </w:pPr>
      <w:r w:rsidRPr="00C47ACE">
        <w:rPr>
          <w:rFonts w:ascii="David" w:hAnsi="David" w:cs="David"/>
          <w:u w:val="single"/>
          <w:rtl/>
        </w:rPr>
        <w:t>האם יש לפסול את ה-</w:t>
      </w:r>
      <w:r w:rsidRPr="00C47ACE">
        <w:rPr>
          <w:rFonts w:ascii="David" w:hAnsi="David" w:cs="David"/>
          <w:u w:val="single"/>
        </w:rPr>
        <w:t>DNA</w:t>
      </w:r>
      <w:r w:rsidRPr="00C47ACE">
        <w:rPr>
          <w:rFonts w:ascii="David" w:hAnsi="David" w:cs="David"/>
          <w:u w:val="single"/>
          <w:rtl/>
        </w:rPr>
        <w:t xml:space="preserve"> השני (מהסיגריה)</w:t>
      </w:r>
      <w:r w:rsidR="00C47ACE">
        <w:rPr>
          <w:rFonts w:ascii="David" w:hAnsi="David" w:cs="David" w:hint="cs"/>
          <w:u w:val="single"/>
          <w:rtl/>
        </w:rPr>
        <w:t>-הראיה הנגזרת</w:t>
      </w:r>
      <w:r w:rsidRPr="00C47ACE">
        <w:rPr>
          <w:rFonts w:ascii="David" w:hAnsi="David" w:cs="David"/>
          <w:u w:val="single"/>
          <w:rtl/>
        </w:rPr>
        <w:t>?</w:t>
      </w:r>
    </w:p>
    <w:p w:rsidR="00A90CC6" w:rsidRPr="00A4596E" w:rsidRDefault="00F15C42" w:rsidP="00A4596E">
      <w:pPr>
        <w:spacing w:after="0" w:line="360" w:lineRule="auto"/>
        <w:jc w:val="both"/>
        <w:rPr>
          <w:rFonts w:ascii="David" w:hAnsi="David" w:cs="David"/>
          <w:rtl/>
        </w:rPr>
      </w:pPr>
      <w:r>
        <w:rPr>
          <w:rFonts w:ascii="David" w:hAnsi="David" w:cs="David"/>
          <w:rtl/>
        </w:rPr>
        <w:t>ביהמ"ש</w:t>
      </w:r>
      <w:r w:rsidR="00A90CC6" w:rsidRPr="00A4596E">
        <w:rPr>
          <w:rFonts w:ascii="David" w:hAnsi="David" w:cs="David"/>
          <w:rtl/>
        </w:rPr>
        <w:t xml:space="preserve"> צריך להחליט לפי כלל הפסילה החוקתי של הלכת </w:t>
      </w:r>
      <w:proofErr w:type="spellStart"/>
      <w:r w:rsidR="00653816">
        <w:rPr>
          <w:rFonts w:ascii="David" w:hAnsi="David" w:cs="David"/>
          <w:rtl/>
        </w:rPr>
        <w:t>יששכרוב</w:t>
      </w:r>
      <w:proofErr w:type="spellEnd"/>
      <w:r w:rsidR="00A90CC6" w:rsidRPr="00A4596E">
        <w:rPr>
          <w:rFonts w:ascii="David" w:hAnsi="David" w:cs="David"/>
          <w:rtl/>
        </w:rPr>
        <w:t xml:space="preserve"> האם ניתן להשתמש בראיה</w:t>
      </w:r>
      <w:r w:rsidR="00C47ACE">
        <w:rPr>
          <w:rFonts w:ascii="David" w:hAnsi="David" w:cs="David" w:hint="cs"/>
          <w:rtl/>
        </w:rPr>
        <w:t xml:space="preserve"> או לא.</w:t>
      </w:r>
    </w:p>
    <w:p w:rsidR="00AB6354" w:rsidRPr="00A4596E" w:rsidRDefault="00C47ACE" w:rsidP="00A4596E">
      <w:pPr>
        <w:spacing w:after="0" w:line="360" w:lineRule="auto"/>
        <w:jc w:val="both"/>
        <w:rPr>
          <w:rFonts w:ascii="David" w:hAnsi="David" w:cs="David"/>
          <w:rtl/>
        </w:rPr>
      </w:pPr>
      <w:r w:rsidRPr="00C47ACE">
        <w:rPr>
          <w:rFonts w:ascii="David" w:hAnsi="David" w:cs="David" w:hint="cs"/>
          <w:u w:val="single"/>
          <w:rtl/>
        </w:rPr>
        <w:t xml:space="preserve">ביהמ"ש </w:t>
      </w:r>
      <w:r w:rsidR="00AB6354" w:rsidRPr="00C47ACE">
        <w:rPr>
          <w:rFonts w:ascii="David" w:hAnsi="David" w:cs="David"/>
          <w:u w:val="single"/>
          <w:rtl/>
        </w:rPr>
        <w:t>המחוזי</w:t>
      </w:r>
      <w:r w:rsidR="00AB6354" w:rsidRPr="00A4596E">
        <w:rPr>
          <w:rFonts w:ascii="David" w:hAnsi="David" w:cs="David"/>
          <w:rtl/>
        </w:rPr>
        <w:t xml:space="preserve"> הסכים ליישם את ההלכה </w:t>
      </w:r>
      <w:r w:rsidR="004E2315" w:rsidRPr="00A4596E">
        <w:rPr>
          <w:rFonts w:ascii="David" w:hAnsi="David" w:cs="David"/>
          <w:b/>
          <w:bCs/>
          <w:u w:val="single"/>
          <w:rtl/>
        </w:rPr>
        <w:t>אבל</w:t>
      </w:r>
      <w:r w:rsidR="00AB6354" w:rsidRPr="00A4596E">
        <w:rPr>
          <w:rFonts w:ascii="David" w:hAnsi="David" w:cs="David"/>
          <w:b/>
          <w:bCs/>
          <w:rtl/>
        </w:rPr>
        <w:t xml:space="preserve"> קבע ש</w:t>
      </w:r>
      <w:r w:rsidR="00297FE3" w:rsidRPr="00A4596E">
        <w:rPr>
          <w:rFonts w:ascii="David" w:hAnsi="David" w:cs="David"/>
          <w:b/>
          <w:bCs/>
          <w:rtl/>
        </w:rPr>
        <w:t>ש</w:t>
      </w:r>
      <w:r w:rsidR="00AB6354" w:rsidRPr="00A4596E">
        <w:rPr>
          <w:rFonts w:ascii="David" w:hAnsi="David" w:cs="David"/>
          <w:b/>
          <w:bCs/>
          <w:rtl/>
        </w:rPr>
        <w:t xml:space="preserve">יקולים שונים דווקא </w:t>
      </w:r>
      <w:r w:rsidR="00297FE3" w:rsidRPr="00A4596E">
        <w:rPr>
          <w:rFonts w:ascii="David" w:hAnsi="David" w:cs="David"/>
          <w:b/>
          <w:bCs/>
          <w:rtl/>
        </w:rPr>
        <w:t>מובילים</w:t>
      </w:r>
      <w:r w:rsidR="00AB6354" w:rsidRPr="00A4596E">
        <w:rPr>
          <w:rFonts w:ascii="David" w:hAnsi="David" w:cs="David"/>
          <w:b/>
          <w:bCs/>
          <w:rtl/>
        </w:rPr>
        <w:t xml:space="preserve"> </w:t>
      </w:r>
      <w:r w:rsidR="00AB6354" w:rsidRPr="00A4596E">
        <w:rPr>
          <w:rFonts w:ascii="David" w:hAnsi="David" w:cs="David"/>
          <w:b/>
          <w:bCs/>
          <w:highlight w:val="yellow"/>
          <w:rtl/>
        </w:rPr>
        <w:t>שלא</w:t>
      </w:r>
      <w:r w:rsidR="00AB6354" w:rsidRPr="00A4596E">
        <w:rPr>
          <w:rFonts w:ascii="David" w:hAnsi="David" w:cs="David"/>
          <w:b/>
          <w:bCs/>
          <w:rtl/>
        </w:rPr>
        <w:t xml:space="preserve"> לפסול את הדגימה</w:t>
      </w:r>
      <w:r w:rsidR="00AB6354" w:rsidRPr="00A4596E">
        <w:rPr>
          <w:rFonts w:ascii="David" w:hAnsi="David" w:cs="David"/>
          <w:rtl/>
        </w:rPr>
        <w:t xml:space="preserve">. </w:t>
      </w:r>
      <w:r w:rsidR="00AB6354" w:rsidRPr="00A4596E">
        <w:rPr>
          <w:rFonts w:ascii="David" w:hAnsi="David" w:cs="David"/>
          <w:u w:val="single"/>
          <w:rtl/>
        </w:rPr>
        <w:t>מהם השיקולים</w:t>
      </w:r>
      <w:r w:rsidR="00AB6354" w:rsidRPr="00A4596E">
        <w:rPr>
          <w:rFonts w:ascii="David" w:hAnsi="David" w:cs="David"/>
          <w:rtl/>
        </w:rPr>
        <w:t>? הקצינה פעלה בתו"ל ולא בזדון,</w:t>
      </w:r>
      <w:r w:rsidR="00297FE3" w:rsidRPr="00A4596E">
        <w:rPr>
          <w:rFonts w:ascii="David" w:hAnsi="David" w:cs="David"/>
          <w:rtl/>
        </w:rPr>
        <w:t xml:space="preserve"> </w:t>
      </w:r>
      <w:r w:rsidR="00AB6354" w:rsidRPr="00A4596E">
        <w:rPr>
          <w:rFonts w:ascii="David" w:hAnsi="David" w:cs="David"/>
        </w:rPr>
        <w:t>DNA</w:t>
      </w:r>
      <w:r w:rsidR="004E2315" w:rsidRPr="00A4596E">
        <w:rPr>
          <w:rFonts w:ascii="David" w:hAnsi="David" w:cs="David"/>
          <w:rtl/>
        </w:rPr>
        <w:t xml:space="preserve"> </w:t>
      </w:r>
      <w:r w:rsidR="00AB6354" w:rsidRPr="00A4596E">
        <w:rPr>
          <w:rFonts w:ascii="David" w:hAnsi="David" w:cs="David"/>
          <w:rtl/>
        </w:rPr>
        <w:t>נחשב לראיה עצמאית ובמאזן השיקולים בין הצורך באכ</w:t>
      </w:r>
      <w:r>
        <w:rPr>
          <w:rFonts w:ascii="David" w:hAnsi="David" w:cs="David"/>
          <w:rtl/>
        </w:rPr>
        <w:t>יפת הדין לבין פגיעה בזכויות שלו</w:t>
      </w:r>
      <w:r>
        <w:rPr>
          <w:rFonts w:ascii="David" w:hAnsi="David" w:cs="David" w:hint="cs"/>
          <w:rtl/>
        </w:rPr>
        <w:t>-</w:t>
      </w:r>
      <w:r w:rsidR="00AB6354" w:rsidRPr="00A4596E">
        <w:rPr>
          <w:rFonts w:ascii="David" w:hAnsi="David" w:cs="David"/>
          <w:rtl/>
        </w:rPr>
        <w:t xml:space="preserve"> ההרשעה גוברת</w:t>
      </w:r>
      <w:r>
        <w:rPr>
          <w:rFonts w:ascii="David" w:hAnsi="David" w:cs="David" w:hint="cs"/>
          <w:rtl/>
        </w:rPr>
        <w:t xml:space="preserve"> (בגלל חומרת העבירה)</w:t>
      </w:r>
      <w:r w:rsidR="00A90CC6" w:rsidRPr="00A4596E">
        <w:rPr>
          <w:rFonts w:ascii="David" w:hAnsi="David" w:cs="David"/>
          <w:rtl/>
        </w:rPr>
        <w:t xml:space="preserve">. </w:t>
      </w:r>
    </w:p>
    <w:p w:rsidR="00AB6354" w:rsidRPr="00A4596E" w:rsidRDefault="00AB6354" w:rsidP="00A4596E">
      <w:pPr>
        <w:spacing w:after="0" w:line="360" w:lineRule="auto"/>
        <w:jc w:val="both"/>
        <w:rPr>
          <w:rFonts w:ascii="David" w:hAnsi="David" w:cs="David"/>
          <w:rtl/>
        </w:rPr>
      </w:pPr>
      <w:r w:rsidRPr="00C47ACE">
        <w:rPr>
          <w:rFonts w:ascii="David" w:hAnsi="David" w:cs="David"/>
          <w:rtl/>
        </w:rPr>
        <w:t xml:space="preserve">לגבי </w:t>
      </w:r>
      <w:r w:rsidRPr="00C47ACE">
        <w:rPr>
          <w:rFonts w:ascii="David" w:hAnsi="David" w:cs="David"/>
          <w:color w:val="FF0000"/>
          <w:rtl/>
        </w:rPr>
        <w:t>ס' 14א</w:t>
      </w:r>
      <w:r w:rsidR="00C47ACE">
        <w:rPr>
          <w:rFonts w:ascii="David" w:hAnsi="David" w:cs="David" w:hint="cs"/>
          <w:rtl/>
        </w:rPr>
        <w:t>-</w:t>
      </w:r>
      <w:r w:rsidR="00297FE3" w:rsidRPr="00A4596E">
        <w:rPr>
          <w:rFonts w:ascii="David" w:hAnsi="David" w:cs="David"/>
          <w:rtl/>
        </w:rPr>
        <w:t xml:space="preserve"> נקבע</w:t>
      </w:r>
      <w:r w:rsidRPr="00A4596E">
        <w:rPr>
          <w:rFonts w:ascii="David" w:hAnsi="David" w:cs="David"/>
          <w:rtl/>
        </w:rPr>
        <w:t xml:space="preserve"> </w:t>
      </w:r>
      <w:r w:rsidR="00297FE3" w:rsidRPr="00A4596E">
        <w:rPr>
          <w:rFonts w:ascii="David" w:hAnsi="David" w:cs="David"/>
          <w:rtl/>
        </w:rPr>
        <w:t>ש</w:t>
      </w:r>
      <w:r w:rsidRPr="00A4596E">
        <w:rPr>
          <w:rFonts w:ascii="David" w:hAnsi="David" w:cs="David"/>
          <w:rtl/>
        </w:rPr>
        <w:t xml:space="preserve">הוא לא עוסק בקבילות ראיה </w:t>
      </w:r>
      <w:r w:rsidR="004E2315" w:rsidRPr="00A4596E">
        <w:rPr>
          <w:rFonts w:ascii="David" w:hAnsi="David" w:cs="David"/>
          <w:u w:val="single"/>
          <w:rtl/>
        </w:rPr>
        <w:t>אלא</w:t>
      </w:r>
      <w:r w:rsidRPr="00A4596E">
        <w:rPr>
          <w:rFonts w:ascii="David" w:hAnsi="David" w:cs="David"/>
          <w:rtl/>
        </w:rPr>
        <w:t xml:space="preserve"> קובע מהו הדין. אם החוק לא אומר שהראיה לא קבילה הדרך היחידה </w:t>
      </w:r>
      <w:proofErr w:type="spellStart"/>
      <w:r w:rsidR="00297FE3" w:rsidRPr="00A4596E">
        <w:rPr>
          <w:rFonts w:ascii="David" w:hAnsi="David" w:cs="David"/>
          <w:rtl/>
        </w:rPr>
        <w:t>לפוסלה</w:t>
      </w:r>
      <w:proofErr w:type="spellEnd"/>
      <w:r w:rsidRPr="00A4596E">
        <w:rPr>
          <w:rFonts w:ascii="David" w:hAnsi="David" w:cs="David"/>
          <w:rtl/>
        </w:rPr>
        <w:t xml:space="preserve"> היא </w:t>
      </w:r>
      <w:r w:rsidRPr="00A4596E">
        <w:rPr>
          <w:rFonts w:ascii="David" w:hAnsi="David" w:cs="David"/>
          <w:highlight w:val="green"/>
          <w:rtl/>
        </w:rPr>
        <w:t xml:space="preserve">הלכת </w:t>
      </w:r>
      <w:proofErr w:type="spellStart"/>
      <w:r w:rsidRPr="00A4596E">
        <w:rPr>
          <w:rFonts w:ascii="David" w:hAnsi="David" w:cs="David"/>
          <w:highlight w:val="green"/>
          <w:rtl/>
        </w:rPr>
        <w:t>יששכרוב</w:t>
      </w:r>
      <w:proofErr w:type="spellEnd"/>
      <w:r w:rsidR="00EA5CE0" w:rsidRPr="00A4596E">
        <w:rPr>
          <w:rFonts w:ascii="David" w:hAnsi="David" w:cs="David"/>
          <w:rtl/>
        </w:rPr>
        <w:t xml:space="preserve"> ולא ס</w:t>
      </w:r>
      <w:r w:rsidR="00C47ACE">
        <w:rPr>
          <w:rFonts w:ascii="David" w:hAnsi="David" w:cs="David" w:hint="cs"/>
          <w:rtl/>
        </w:rPr>
        <w:t>עיף</w:t>
      </w:r>
      <w:r w:rsidR="00EA5CE0" w:rsidRPr="00A4596E">
        <w:rPr>
          <w:rFonts w:ascii="David" w:hAnsi="David" w:cs="David"/>
          <w:rtl/>
        </w:rPr>
        <w:t xml:space="preserve"> החוק.</w:t>
      </w:r>
    </w:p>
    <w:p w:rsidR="00C47ACE" w:rsidRDefault="00AB6354" w:rsidP="00C47ACE">
      <w:pPr>
        <w:spacing w:after="0" w:line="360" w:lineRule="auto"/>
        <w:jc w:val="both"/>
        <w:rPr>
          <w:rFonts w:ascii="David" w:hAnsi="David" w:cs="David"/>
          <w:rtl/>
        </w:rPr>
      </w:pPr>
      <w:r w:rsidRPr="00C47ACE">
        <w:rPr>
          <w:rFonts w:ascii="David" w:hAnsi="David" w:cs="David"/>
          <w:rtl/>
        </w:rPr>
        <w:t>לכן, פרחי מורשע</w:t>
      </w:r>
      <w:r w:rsidR="00347C6B" w:rsidRPr="00C47ACE">
        <w:rPr>
          <w:rFonts w:ascii="David" w:hAnsi="David" w:cs="David"/>
          <w:rtl/>
        </w:rPr>
        <w:t xml:space="preserve"> במחוזי</w:t>
      </w:r>
      <w:r w:rsidR="00C47ACE">
        <w:rPr>
          <w:rFonts w:ascii="David" w:hAnsi="David" w:cs="David"/>
          <w:rtl/>
        </w:rPr>
        <w:t xml:space="preserve"> ומקבל 25 שנות מאסר.</w:t>
      </w:r>
    </w:p>
    <w:p w:rsidR="00AB6354" w:rsidRPr="00C47ACE" w:rsidRDefault="00C47ACE" w:rsidP="00C47ACE">
      <w:pPr>
        <w:spacing w:after="0" w:line="360" w:lineRule="auto"/>
        <w:jc w:val="both"/>
        <w:rPr>
          <w:rFonts w:ascii="David" w:hAnsi="David" w:cs="David"/>
        </w:rPr>
      </w:pPr>
      <w:r>
        <w:rPr>
          <w:rFonts w:ascii="David" w:hAnsi="David" w:cs="David" w:hint="cs"/>
          <w:rtl/>
        </w:rPr>
        <w:t>פרחי</w:t>
      </w:r>
      <w:r w:rsidR="00AB6354" w:rsidRPr="00C47ACE">
        <w:rPr>
          <w:rFonts w:ascii="David" w:hAnsi="David" w:cs="David"/>
          <w:rtl/>
        </w:rPr>
        <w:t xml:space="preserve"> מערער לעליון </w:t>
      </w:r>
      <w:r>
        <w:rPr>
          <w:rFonts w:ascii="David" w:hAnsi="David" w:cs="David" w:hint="cs"/>
          <w:rtl/>
        </w:rPr>
        <w:t>ו</w:t>
      </w:r>
      <w:r w:rsidR="00AB6354" w:rsidRPr="00C47ACE">
        <w:rPr>
          <w:rFonts w:ascii="David" w:hAnsi="David" w:cs="David"/>
          <w:rtl/>
        </w:rPr>
        <w:t xml:space="preserve">שם יש מהלך מעניין של </w:t>
      </w:r>
      <w:r w:rsidR="00AB6354" w:rsidRPr="00C47ACE">
        <w:rPr>
          <w:rFonts w:ascii="David" w:hAnsi="David" w:cs="David"/>
          <w:b/>
          <w:bCs/>
          <w:rtl/>
        </w:rPr>
        <w:t>השופט לוי</w:t>
      </w:r>
      <w:r w:rsidR="00AB6354" w:rsidRPr="00C47ACE">
        <w:rPr>
          <w:rFonts w:ascii="David" w:hAnsi="David" w:cs="David"/>
          <w:rtl/>
        </w:rPr>
        <w:t xml:space="preserve"> שמרחיב את הלכת </w:t>
      </w:r>
      <w:proofErr w:type="spellStart"/>
      <w:r w:rsidR="00AB6354" w:rsidRPr="00C47ACE">
        <w:rPr>
          <w:rFonts w:ascii="David" w:hAnsi="David" w:cs="David"/>
          <w:rtl/>
        </w:rPr>
        <w:t>יששכרוב</w:t>
      </w:r>
      <w:proofErr w:type="spellEnd"/>
      <w:r w:rsidR="00AB6354" w:rsidRPr="00C47ACE">
        <w:rPr>
          <w:rFonts w:ascii="David" w:hAnsi="David" w:cs="David"/>
          <w:rtl/>
        </w:rPr>
        <w:t xml:space="preserve"> גם לראיות נגזרות.</w:t>
      </w:r>
    </w:p>
    <w:p w:rsidR="00A90CC6" w:rsidRPr="00A4596E" w:rsidRDefault="00A90CC6" w:rsidP="00A4596E">
      <w:pPr>
        <w:spacing w:after="0" w:line="360" w:lineRule="auto"/>
        <w:jc w:val="both"/>
        <w:rPr>
          <w:rFonts w:ascii="David" w:hAnsi="David" w:cs="David"/>
        </w:rPr>
      </w:pPr>
      <w:r w:rsidRPr="00C47ACE">
        <w:rPr>
          <w:rFonts w:ascii="David" w:hAnsi="David" w:cs="David"/>
          <w:b/>
          <w:bCs/>
          <w:rtl/>
        </w:rPr>
        <w:t>ראיות נגזרות</w:t>
      </w:r>
      <w:r w:rsidRPr="00A4596E">
        <w:rPr>
          <w:rFonts w:ascii="David" w:hAnsi="David" w:cs="David"/>
          <w:rtl/>
        </w:rPr>
        <w:t>- ראיות שהגיעו מפירות העץ המורעל</w:t>
      </w:r>
      <w:r w:rsidR="00C47ACE">
        <w:rPr>
          <w:rFonts w:ascii="David" w:hAnsi="David" w:cs="David" w:hint="cs"/>
          <w:rtl/>
        </w:rPr>
        <w:t>-</w:t>
      </w:r>
      <w:r w:rsidRPr="00A4596E">
        <w:rPr>
          <w:rFonts w:ascii="David" w:hAnsi="David" w:cs="David"/>
          <w:rtl/>
        </w:rPr>
        <w:t xml:space="preserve"> יש לנו את העץ עצמו ואת הפרי המורעל: הדנ"א הראשון, אבל מהפרי הזה יש לנו ראיות נגזרות: חוסר שת"פ, איכון טלפון והדנ"א השני.</w:t>
      </w:r>
    </w:p>
    <w:p w:rsidR="00A90CC6" w:rsidRPr="00A4596E" w:rsidRDefault="003A1F3A" w:rsidP="00A4596E">
      <w:pPr>
        <w:spacing w:after="0" w:line="360" w:lineRule="auto"/>
        <w:jc w:val="both"/>
        <w:rPr>
          <w:rFonts w:ascii="David" w:hAnsi="David" w:cs="David"/>
          <w:rtl/>
        </w:rPr>
      </w:pPr>
      <w:r w:rsidRPr="00C47ACE">
        <w:rPr>
          <w:rFonts w:ascii="David" w:hAnsi="David" w:cs="David"/>
          <w:u w:val="single"/>
          <w:rtl/>
        </w:rPr>
        <w:t>לדעת</w:t>
      </w:r>
      <w:r w:rsidRPr="00C47ACE">
        <w:rPr>
          <w:rFonts w:ascii="David" w:hAnsi="David" w:cs="David"/>
          <w:b/>
          <w:bCs/>
          <w:u w:val="single"/>
          <w:rtl/>
        </w:rPr>
        <w:t xml:space="preserve"> </w:t>
      </w:r>
      <w:r w:rsidR="009E68FC" w:rsidRPr="00C47ACE">
        <w:rPr>
          <w:rFonts w:ascii="David" w:hAnsi="David" w:cs="David"/>
          <w:b/>
          <w:bCs/>
          <w:u w:val="single"/>
          <w:rtl/>
        </w:rPr>
        <w:t>השו'</w:t>
      </w:r>
      <w:r w:rsidR="00AB6354" w:rsidRPr="00C47ACE">
        <w:rPr>
          <w:rFonts w:ascii="David" w:hAnsi="David" w:cs="David"/>
          <w:b/>
          <w:bCs/>
          <w:u w:val="single"/>
          <w:rtl/>
        </w:rPr>
        <w:t xml:space="preserve"> לוי</w:t>
      </w:r>
      <w:r w:rsidR="00C47ACE">
        <w:rPr>
          <w:rFonts w:ascii="David" w:hAnsi="David" w:cs="David" w:hint="cs"/>
          <w:rtl/>
        </w:rPr>
        <w:t>:</w:t>
      </w:r>
      <w:r w:rsidR="00AB6354" w:rsidRPr="00A4596E">
        <w:rPr>
          <w:rFonts w:ascii="David" w:hAnsi="David" w:cs="David"/>
          <w:rtl/>
        </w:rPr>
        <w:t xml:space="preserve"> הפגם חמור </w:t>
      </w:r>
      <w:r w:rsidRPr="00A4596E">
        <w:rPr>
          <w:rFonts w:ascii="David" w:hAnsi="David" w:cs="David"/>
          <w:rtl/>
        </w:rPr>
        <w:t>עקב</w:t>
      </w:r>
      <w:r w:rsidR="00AB6354" w:rsidRPr="00A4596E">
        <w:rPr>
          <w:rFonts w:ascii="David" w:hAnsi="David" w:cs="David"/>
          <w:rtl/>
        </w:rPr>
        <w:t xml:space="preserve"> הפר</w:t>
      </w:r>
      <w:r w:rsidRPr="00A4596E">
        <w:rPr>
          <w:rFonts w:ascii="David" w:hAnsi="David" w:cs="David"/>
          <w:rtl/>
        </w:rPr>
        <w:t>ת</w:t>
      </w:r>
      <w:r w:rsidR="00AB6354" w:rsidRPr="00A4596E">
        <w:rPr>
          <w:rFonts w:ascii="David" w:hAnsi="David" w:cs="David"/>
          <w:rtl/>
        </w:rPr>
        <w:t xml:space="preserve"> הזכות להליך הוגן והזכות לפרטיות ולכן יש לפסול את הראיה שניתנה בהתנדבות. לגבי הראיות האחרות, הנגזרות, </w:t>
      </w:r>
      <w:r w:rsidRPr="00A4596E">
        <w:rPr>
          <w:rFonts w:ascii="David" w:hAnsi="David" w:cs="David"/>
          <w:highlight w:val="yellow"/>
          <w:rtl/>
        </w:rPr>
        <w:t xml:space="preserve">הוא </w:t>
      </w:r>
      <w:r w:rsidR="00AB6354" w:rsidRPr="00A4596E">
        <w:rPr>
          <w:rFonts w:ascii="David" w:hAnsi="David" w:cs="David"/>
          <w:highlight w:val="yellow"/>
          <w:rtl/>
        </w:rPr>
        <w:t xml:space="preserve">אומר כי צריך להחליט </w:t>
      </w:r>
      <w:r w:rsidR="00AB6354" w:rsidRPr="00A4596E">
        <w:rPr>
          <w:rFonts w:ascii="David" w:hAnsi="David" w:cs="David"/>
          <w:b/>
          <w:bCs/>
          <w:highlight w:val="yellow"/>
          <w:rtl/>
        </w:rPr>
        <w:t>מהו המבחן המשפטי</w:t>
      </w:r>
      <w:r w:rsidR="00AB6354" w:rsidRPr="00A4596E">
        <w:rPr>
          <w:rFonts w:ascii="David" w:hAnsi="David" w:cs="David"/>
          <w:highlight w:val="yellow"/>
          <w:rtl/>
        </w:rPr>
        <w:t xml:space="preserve"> לפסילתן כי הן לא היו </w:t>
      </w:r>
      <w:r w:rsidRPr="00A4596E">
        <w:rPr>
          <w:rFonts w:ascii="David" w:hAnsi="David" w:cs="David"/>
          <w:highlight w:val="yellow"/>
          <w:rtl/>
        </w:rPr>
        <w:t>נולדות</w:t>
      </w:r>
      <w:r w:rsidR="00AB6354" w:rsidRPr="00A4596E">
        <w:rPr>
          <w:rFonts w:ascii="David" w:hAnsi="David" w:cs="David"/>
          <w:highlight w:val="yellow"/>
          <w:rtl/>
        </w:rPr>
        <w:t xml:space="preserve"> ללא הדגימה הראשונה</w:t>
      </w:r>
      <w:r w:rsidR="00AB6354" w:rsidRPr="00A4596E">
        <w:rPr>
          <w:rFonts w:ascii="David" w:hAnsi="David" w:cs="David"/>
          <w:rtl/>
        </w:rPr>
        <w:t xml:space="preserve">. </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קש"ס עובדתי </w:t>
      </w:r>
      <w:r w:rsidR="003A1F3A" w:rsidRPr="00A4596E">
        <w:rPr>
          <w:rFonts w:ascii="David" w:hAnsi="David" w:cs="David"/>
          <w:rtl/>
        </w:rPr>
        <w:t>מתקיים</w:t>
      </w:r>
      <w:r w:rsidR="00C47ACE">
        <w:rPr>
          <w:rFonts w:ascii="David" w:hAnsi="David" w:cs="David" w:hint="cs"/>
          <w:rtl/>
        </w:rPr>
        <w:t>-</w:t>
      </w:r>
      <w:r w:rsidRPr="00A4596E">
        <w:rPr>
          <w:rFonts w:ascii="David" w:hAnsi="David" w:cs="David"/>
          <w:sz w:val="24"/>
          <w:szCs w:val="24"/>
          <w:rtl/>
        </w:rPr>
        <w:t xml:space="preserve"> </w:t>
      </w:r>
      <w:r w:rsidR="003A1F3A" w:rsidRPr="00A4596E">
        <w:rPr>
          <w:rFonts w:ascii="David" w:hAnsi="David" w:cs="David"/>
          <w:rtl/>
        </w:rPr>
        <w:t>זולת ההסכמה</w:t>
      </w:r>
      <w:r w:rsidRPr="00A4596E">
        <w:rPr>
          <w:rFonts w:ascii="David" w:hAnsi="David" w:cs="David"/>
          <w:rtl/>
        </w:rPr>
        <w:t xml:space="preserve"> למסור את דגימת הרוק הוא לא היה נחשד בביצוע עבירות המין.</w:t>
      </w:r>
      <w:r w:rsidR="007F772F" w:rsidRPr="00A4596E">
        <w:rPr>
          <w:rFonts w:ascii="David" w:hAnsi="David" w:cs="David"/>
          <w:rtl/>
        </w:rPr>
        <w:t xml:space="preserve"> מבחן </w:t>
      </w:r>
      <w:r w:rsidR="00300E55" w:rsidRPr="00A4596E">
        <w:rPr>
          <w:rFonts w:ascii="David" w:hAnsi="David" w:cs="David"/>
          <w:rtl/>
        </w:rPr>
        <w:t>האלמלא.</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לוי טוען כי המבחן הוא </w:t>
      </w:r>
      <w:r w:rsidRPr="00A4596E">
        <w:rPr>
          <w:rFonts w:ascii="David" w:hAnsi="David" w:cs="David"/>
          <w:b/>
          <w:bCs/>
          <w:rtl/>
        </w:rPr>
        <w:t>מבחן של סיבתיות משפטית</w:t>
      </w:r>
      <w:r w:rsidRPr="00A4596E">
        <w:rPr>
          <w:rFonts w:ascii="David" w:hAnsi="David" w:cs="David"/>
          <w:rtl/>
        </w:rPr>
        <w:t xml:space="preserve"> (קש"ס משפטי)</w:t>
      </w:r>
      <w:r w:rsidR="007F772F" w:rsidRPr="00A4596E">
        <w:rPr>
          <w:rFonts w:ascii="David" w:hAnsi="David" w:cs="David"/>
          <w:rtl/>
        </w:rPr>
        <w:t>- האם השופט סבור שיש מספיק בסיס לראיה בפני עצמה?</w:t>
      </w:r>
      <w:r w:rsidRPr="00A4596E">
        <w:rPr>
          <w:rFonts w:ascii="David" w:hAnsi="David" w:cs="David"/>
          <w:rtl/>
        </w:rPr>
        <w:t xml:space="preserve"> כך ששיקול הדעת השיפוטי הוא שיקבע האם יש ניתוק מספיק של הקשר הסיבתי בין שתי הראיות – המקורית והנגזרת – עד כדי שנגיד שהראיה הנגזרת לא צריכה להיפסל כי היא עומדת בפני עצמה: </w:t>
      </w:r>
      <w:r w:rsidRPr="00A4596E">
        <w:rPr>
          <w:rFonts w:ascii="David" w:hAnsi="David" w:cs="David"/>
          <w:highlight w:val="yellow"/>
          <w:rtl/>
        </w:rPr>
        <w:t>האם הקשר הסיבתי המשפטי הוא הדוק ותומך בפסילת הראיה הנגזרת או שהוא נותק</w:t>
      </w:r>
      <w:r w:rsidRPr="00A4596E">
        <w:rPr>
          <w:rFonts w:ascii="David" w:hAnsi="David" w:cs="David"/>
          <w:rtl/>
        </w:rPr>
        <w:t>?</w:t>
      </w:r>
    </w:p>
    <w:p w:rsidR="0075327A" w:rsidRDefault="0075327A" w:rsidP="00C47ACE">
      <w:pPr>
        <w:spacing w:after="0" w:line="360" w:lineRule="auto"/>
        <w:ind w:right="851"/>
        <w:jc w:val="both"/>
        <w:rPr>
          <w:rFonts w:ascii="David" w:hAnsi="David" w:cs="David"/>
          <w:b/>
          <w:bCs/>
          <w:u w:val="single"/>
          <w:rtl/>
        </w:rPr>
      </w:pPr>
    </w:p>
    <w:p w:rsidR="00C47ACE" w:rsidRDefault="00C47ACE" w:rsidP="00C47ACE">
      <w:pPr>
        <w:spacing w:after="0" w:line="360" w:lineRule="auto"/>
        <w:ind w:right="851"/>
        <w:jc w:val="both"/>
        <w:rPr>
          <w:rFonts w:ascii="David" w:hAnsi="David" w:cs="David"/>
          <w:rtl/>
        </w:rPr>
      </w:pPr>
      <w:r w:rsidRPr="00C47ACE">
        <w:rPr>
          <w:rFonts w:ascii="David" w:hAnsi="David" w:cs="David" w:hint="cs"/>
          <w:b/>
          <w:bCs/>
          <w:u w:val="single"/>
          <w:rtl/>
        </w:rPr>
        <w:t xml:space="preserve">השו' </w:t>
      </w:r>
      <w:r w:rsidRPr="00C47ACE">
        <w:rPr>
          <w:rFonts w:ascii="David" w:hAnsi="David" w:cs="David"/>
          <w:b/>
          <w:bCs/>
          <w:u w:val="single"/>
          <w:rtl/>
        </w:rPr>
        <w:t>לוי</w:t>
      </w:r>
      <w:r w:rsidRPr="00C47ACE">
        <w:rPr>
          <w:rFonts w:ascii="David" w:hAnsi="David" w:cs="David" w:hint="cs"/>
          <w:u w:val="single"/>
          <w:rtl/>
        </w:rPr>
        <w:t xml:space="preserve"> בפסה"ד</w:t>
      </w:r>
      <w:r>
        <w:rPr>
          <w:rFonts w:ascii="David" w:hAnsi="David" w:cs="David"/>
          <w:rtl/>
        </w:rPr>
        <w:t>:</w:t>
      </w:r>
    </w:p>
    <w:p w:rsidR="00997616" w:rsidRPr="00C47ACE" w:rsidRDefault="00C47ACE" w:rsidP="00C47ACE">
      <w:pPr>
        <w:spacing w:after="0" w:line="360" w:lineRule="auto"/>
        <w:ind w:left="390" w:right="709"/>
        <w:jc w:val="both"/>
        <w:rPr>
          <w:rFonts w:ascii="David" w:hAnsi="David" w:cs="David"/>
          <w:color w:val="FF0000"/>
          <w:rtl/>
        </w:rPr>
      </w:pPr>
      <w:r w:rsidRPr="00C47ACE">
        <w:rPr>
          <w:rFonts w:ascii="David" w:hAnsi="David" w:cs="David"/>
          <w:color w:val="FF0000"/>
          <w:rtl/>
        </w:rPr>
        <w:t xml:space="preserve">"כדי שראיה נגזרת תפסל מלשמש במשפט, על המערער הנטל להוכיח כי בדומה לראיה הראשית שנפסלה, קבלת הראיה הנגזרת תוביל לפגיעה מהותית שאיננה מידתית בזכותו להליך הוגן. </w:t>
      </w:r>
      <w:r w:rsidRPr="00C47ACE">
        <w:rPr>
          <w:rFonts w:ascii="David" w:hAnsi="David" w:cs="David"/>
          <w:b/>
          <w:bCs/>
          <w:color w:val="FF0000"/>
          <w:rtl/>
        </w:rPr>
        <w:t>אמות המבחן</w:t>
      </w:r>
      <w:r w:rsidRPr="00C47ACE">
        <w:rPr>
          <w:rFonts w:ascii="David" w:hAnsi="David" w:cs="David"/>
          <w:color w:val="FF0000"/>
          <w:rtl/>
        </w:rPr>
        <w:t xml:space="preserve"> לכך יהיו אותם שיקולים המשמשים את הראיה הראשית בשינויים המתאימים. בתוך כך יש להביא בחשבון את אופייה הייחודי של הראיה הנגזרת, הבא לידי ביטוי בזיקה המתחייבת בינה ובין הראיה הראשית."</w:t>
      </w:r>
    </w:p>
    <w:p w:rsidR="00AB6354" w:rsidRPr="00A4596E" w:rsidRDefault="00AB6354" w:rsidP="00A4596E">
      <w:pPr>
        <w:spacing w:after="0" w:line="360" w:lineRule="auto"/>
        <w:jc w:val="both"/>
        <w:rPr>
          <w:rFonts w:ascii="David" w:hAnsi="David" w:cs="David"/>
          <w:rtl/>
        </w:rPr>
      </w:pPr>
      <w:r w:rsidRPr="00A4596E">
        <w:rPr>
          <w:rFonts w:ascii="David" w:hAnsi="David" w:cs="David"/>
          <w:rtl/>
        </w:rPr>
        <w:lastRenderedPageBreak/>
        <w:t>כאן לוי קובע שה-</w:t>
      </w:r>
      <w:r w:rsidRPr="00A4596E">
        <w:rPr>
          <w:rFonts w:ascii="David" w:hAnsi="David" w:cs="David"/>
          <w:bCs/>
        </w:rPr>
        <w:t>DNA</w:t>
      </w:r>
      <w:r w:rsidRPr="00A4596E">
        <w:rPr>
          <w:rFonts w:ascii="David" w:hAnsi="David" w:cs="David"/>
          <w:rtl/>
        </w:rPr>
        <w:t xml:space="preserve"> השני כל כך דומה לראשון כך שז</w:t>
      </w:r>
      <w:r w:rsidR="00997616" w:rsidRPr="00A4596E">
        <w:rPr>
          <w:rFonts w:ascii="David" w:hAnsi="David" w:cs="David"/>
          <w:rtl/>
        </w:rPr>
        <w:t>ו</w:t>
      </w:r>
      <w:r w:rsidRPr="00A4596E">
        <w:rPr>
          <w:rFonts w:ascii="David" w:hAnsi="David" w:cs="David"/>
          <w:rtl/>
        </w:rPr>
        <w:t xml:space="preserve"> כמעט ראיה זהה ולכן היא נפסלת. </w:t>
      </w:r>
      <w:r w:rsidR="004E2315" w:rsidRPr="00A4596E">
        <w:rPr>
          <w:rFonts w:ascii="David" w:hAnsi="David" w:cs="David"/>
          <w:u w:val="single"/>
          <w:rtl/>
        </w:rPr>
        <w:t>לעומת זאת</w:t>
      </w:r>
      <w:r w:rsidRPr="00A4596E">
        <w:rPr>
          <w:rFonts w:ascii="David" w:hAnsi="David" w:cs="David"/>
          <w:rtl/>
        </w:rPr>
        <w:t xml:space="preserve">, </w:t>
      </w:r>
      <w:r w:rsidRPr="00A4596E">
        <w:rPr>
          <w:rFonts w:ascii="David" w:hAnsi="David" w:cs="David"/>
          <w:b/>
          <w:bCs/>
          <w:rtl/>
        </w:rPr>
        <w:t>שאר הראיות הנגזרות</w:t>
      </w:r>
      <w:r w:rsidRPr="00A4596E">
        <w:rPr>
          <w:rFonts w:ascii="David" w:hAnsi="David" w:cs="David"/>
          <w:rtl/>
        </w:rPr>
        <w:t xml:space="preserve"> כדוגמת שתיקתו של פרחי, הסירוב לתת דגימה נוספת, ה</w:t>
      </w:r>
      <w:r w:rsidR="00997616" w:rsidRPr="00A4596E">
        <w:rPr>
          <w:rFonts w:ascii="David" w:hAnsi="David" w:cs="David"/>
          <w:rtl/>
        </w:rPr>
        <w:t>ה</w:t>
      </w:r>
      <w:r w:rsidRPr="00A4596E">
        <w:rPr>
          <w:rFonts w:ascii="David" w:hAnsi="David" w:cs="David"/>
          <w:rtl/>
        </w:rPr>
        <w:t xml:space="preserve">תנגדות לחקירה, איכון הטלפון ועוד </w:t>
      </w:r>
      <w:r w:rsidRPr="00A4596E">
        <w:rPr>
          <w:rFonts w:ascii="David" w:hAnsi="David" w:cs="David"/>
          <w:b/>
          <w:bCs/>
          <w:rtl/>
        </w:rPr>
        <w:t>לא נפסלות ולכן עונש המאסר נשאר על כנו</w:t>
      </w:r>
      <w:r w:rsidRPr="00A4596E">
        <w:rPr>
          <w:rFonts w:ascii="David" w:hAnsi="David" w:cs="David"/>
          <w:rtl/>
        </w:rPr>
        <w:t>. לכן, בדעת רוב הוא אומנם פוסל את ה-</w:t>
      </w:r>
      <w:r w:rsidRPr="00A4596E">
        <w:rPr>
          <w:rFonts w:ascii="David" w:hAnsi="David" w:cs="David"/>
        </w:rPr>
        <w:t>DNA</w:t>
      </w:r>
      <w:r w:rsidRPr="00A4596E">
        <w:rPr>
          <w:rFonts w:ascii="David" w:hAnsi="David" w:cs="David"/>
          <w:rtl/>
        </w:rPr>
        <w:t xml:space="preserve"> </w:t>
      </w:r>
      <w:r w:rsidR="004E2315" w:rsidRPr="00A4596E">
        <w:rPr>
          <w:rFonts w:ascii="David" w:hAnsi="David" w:cs="David"/>
          <w:u w:val="single"/>
          <w:rtl/>
        </w:rPr>
        <w:t>אך</w:t>
      </w:r>
      <w:r w:rsidRPr="00A4596E">
        <w:rPr>
          <w:rFonts w:ascii="David" w:hAnsi="David" w:cs="David"/>
          <w:rtl/>
        </w:rPr>
        <w:t xml:space="preserve"> הוא משאיר את גזר הדין של המחוזי בתוקף.</w:t>
      </w:r>
    </w:p>
    <w:p w:rsidR="00C47ACE" w:rsidRDefault="00C47ACE" w:rsidP="00C47ACE">
      <w:pPr>
        <w:pStyle w:val="ruller41"/>
        <w:overflowPunct/>
        <w:autoSpaceDE/>
        <w:autoSpaceDN/>
        <w:rPr>
          <w:rFonts w:ascii="David" w:eastAsiaTheme="minorEastAsia" w:hAnsi="David" w:cs="David"/>
          <w:spacing w:val="0"/>
          <w:highlight w:val="cyan"/>
          <w:rtl/>
          <w:lang w:eastAsia="en-US"/>
        </w:rPr>
      </w:pPr>
    </w:p>
    <w:p w:rsidR="00AB6354" w:rsidRDefault="00C47ACE" w:rsidP="00C47ACE">
      <w:pPr>
        <w:pStyle w:val="ruller41"/>
        <w:overflowPunct/>
        <w:autoSpaceDE/>
        <w:autoSpaceDN/>
        <w:rPr>
          <w:rFonts w:ascii="David" w:eastAsiaTheme="minorEastAsia" w:hAnsi="David" w:cs="David"/>
          <w:spacing w:val="0"/>
          <w:rtl/>
          <w:lang w:eastAsia="en-US"/>
        </w:rPr>
      </w:pPr>
      <w:r w:rsidRPr="00D31E37">
        <w:rPr>
          <w:rFonts w:ascii="David" w:eastAsiaTheme="minorEastAsia" w:hAnsi="David" w:cs="David" w:hint="cs"/>
          <w:spacing w:val="0"/>
          <w:highlight w:val="cyan"/>
          <w:u w:val="single"/>
          <w:rtl/>
          <w:lang w:eastAsia="en-US"/>
        </w:rPr>
        <w:t>לדעת המרצה</w:t>
      </w:r>
      <w:r w:rsidRPr="00C47ACE">
        <w:rPr>
          <w:rFonts w:ascii="David" w:eastAsiaTheme="minorEastAsia" w:hAnsi="David" w:cs="David" w:hint="cs"/>
          <w:spacing w:val="0"/>
          <w:rtl/>
          <w:lang w:eastAsia="en-US"/>
        </w:rPr>
        <w:t xml:space="preserve"> זה פסק דין לא משכנע</w:t>
      </w:r>
      <w:r>
        <w:rPr>
          <w:rFonts w:ascii="David" w:eastAsiaTheme="minorEastAsia" w:hAnsi="David" w:cs="David" w:hint="cs"/>
          <w:spacing w:val="0"/>
          <w:rtl/>
          <w:lang w:eastAsia="en-US"/>
        </w:rPr>
        <w:t>, כי בסוף אם ראיות הדנ"א נפסלו, כביכול הרשיעו את הנאשם רק בגלל איכון טלפון, מה שלא הגיוני בכלל.</w:t>
      </w:r>
    </w:p>
    <w:p w:rsidR="00AB6354" w:rsidRPr="00A4596E" w:rsidRDefault="00DB3F17" w:rsidP="00A4596E">
      <w:pPr>
        <w:spacing w:after="0" w:line="360" w:lineRule="auto"/>
        <w:jc w:val="both"/>
        <w:rPr>
          <w:rFonts w:ascii="David" w:hAnsi="David" w:cs="David"/>
          <w:rtl/>
        </w:rPr>
      </w:pPr>
      <w:r w:rsidRPr="00C47ACE">
        <w:rPr>
          <w:rFonts w:ascii="David" w:hAnsi="David" w:cs="David"/>
          <w:highlight w:val="cyan"/>
          <w:u w:val="single"/>
          <w:rtl/>
        </w:rPr>
        <w:t xml:space="preserve">המלומד </w:t>
      </w:r>
      <w:r w:rsidR="00AB6354" w:rsidRPr="00C47ACE">
        <w:rPr>
          <w:rFonts w:ascii="David" w:hAnsi="David" w:cs="David"/>
          <w:highlight w:val="cyan"/>
          <w:u w:val="single"/>
          <w:rtl/>
        </w:rPr>
        <w:t xml:space="preserve">בועז </w:t>
      </w:r>
      <w:proofErr w:type="spellStart"/>
      <w:r w:rsidR="00AB6354" w:rsidRPr="00C47ACE">
        <w:rPr>
          <w:rFonts w:ascii="David" w:hAnsi="David" w:cs="David"/>
          <w:highlight w:val="cyan"/>
          <w:u w:val="single"/>
          <w:rtl/>
        </w:rPr>
        <w:t>סנג'רו</w:t>
      </w:r>
      <w:proofErr w:type="spellEnd"/>
      <w:r w:rsidR="00C47ACE">
        <w:rPr>
          <w:rFonts w:ascii="David" w:hAnsi="David" w:cs="David" w:hint="cs"/>
          <w:u w:val="single"/>
          <w:rtl/>
        </w:rPr>
        <w:t>-</w:t>
      </w:r>
      <w:r w:rsidRPr="00A4596E">
        <w:rPr>
          <w:rFonts w:ascii="David" w:hAnsi="David" w:cs="David"/>
          <w:u w:val="single"/>
          <w:rtl/>
        </w:rPr>
        <w:t xml:space="preserve"> כתב על דברי </w:t>
      </w:r>
      <w:r w:rsidRPr="00B45907">
        <w:rPr>
          <w:rFonts w:ascii="David" w:hAnsi="David" w:cs="David"/>
          <w:b/>
          <w:bCs/>
          <w:u w:val="single"/>
          <w:rtl/>
        </w:rPr>
        <w:t>השופט לוי</w:t>
      </w:r>
      <w:r w:rsidRPr="00A4596E">
        <w:rPr>
          <w:rFonts w:ascii="David" w:hAnsi="David" w:cs="David"/>
          <w:u w:val="single"/>
          <w:rtl/>
        </w:rPr>
        <w:t>:</w:t>
      </w:r>
      <w:r w:rsidR="00AB6354" w:rsidRPr="00A4596E">
        <w:rPr>
          <w:rFonts w:ascii="David" w:hAnsi="David" w:cs="David"/>
          <w:u w:val="single"/>
          <w:rtl/>
        </w:rPr>
        <w:t xml:space="preserve"> </w:t>
      </w:r>
      <w:r w:rsidRPr="00A4596E">
        <w:rPr>
          <w:rFonts w:ascii="David" w:hAnsi="David" w:cs="David"/>
          <w:u w:val="single"/>
          <w:rtl/>
        </w:rPr>
        <w:t>"</w:t>
      </w:r>
      <w:r w:rsidR="00AB6354" w:rsidRPr="00A4596E">
        <w:rPr>
          <w:rFonts w:ascii="David" w:hAnsi="David" w:cs="David"/>
          <w:u w:val="single"/>
          <w:rtl/>
        </w:rPr>
        <w:t>החור השחור</w:t>
      </w:r>
      <w:r w:rsidR="00027FD2" w:rsidRPr="00A4596E">
        <w:rPr>
          <w:rFonts w:ascii="David" w:hAnsi="David" w:cs="David"/>
          <w:u w:val="single"/>
          <w:rtl/>
        </w:rPr>
        <w:t xml:space="preserve"> בפס"ד</w:t>
      </w:r>
      <w:r w:rsidRPr="00A4596E">
        <w:rPr>
          <w:rFonts w:ascii="David" w:hAnsi="David" w:cs="David"/>
          <w:rtl/>
        </w:rPr>
        <w:t>"</w:t>
      </w:r>
      <w:r w:rsidR="00AB6354" w:rsidRPr="00A4596E">
        <w:rPr>
          <w:rFonts w:ascii="David" w:hAnsi="David" w:cs="David"/>
          <w:rtl/>
        </w:rPr>
        <w:t xml:space="preserve">: </w:t>
      </w:r>
      <w:r w:rsidR="009B51C1" w:rsidRPr="00A4596E">
        <w:rPr>
          <w:rFonts w:ascii="David" w:hAnsi="David" w:cs="David"/>
          <w:rtl/>
        </w:rPr>
        <w:t>נפסק ש</w:t>
      </w:r>
      <w:r w:rsidR="00AB6354" w:rsidRPr="00A4596E">
        <w:rPr>
          <w:rFonts w:ascii="David" w:hAnsi="David" w:cs="David"/>
          <w:rtl/>
        </w:rPr>
        <w:t>אפשר ל</w:t>
      </w:r>
      <w:r w:rsidR="009B51C1" w:rsidRPr="00A4596E">
        <w:rPr>
          <w:rFonts w:ascii="David" w:hAnsi="David" w:cs="David"/>
          <w:rtl/>
        </w:rPr>
        <w:t>אשרר</w:t>
      </w:r>
      <w:r w:rsidR="00AB6354" w:rsidRPr="00A4596E">
        <w:rPr>
          <w:rFonts w:ascii="David" w:hAnsi="David" w:cs="David"/>
          <w:rtl/>
        </w:rPr>
        <w:t xml:space="preserve"> את ההרשעה גם ללא ה-</w:t>
      </w:r>
      <w:r w:rsidR="00AB6354" w:rsidRPr="00A4596E">
        <w:rPr>
          <w:rFonts w:ascii="David" w:hAnsi="David" w:cs="David"/>
        </w:rPr>
        <w:t>DNA</w:t>
      </w:r>
      <w:r w:rsidR="00B45907">
        <w:rPr>
          <w:rFonts w:ascii="David" w:hAnsi="David" w:cs="David"/>
          <w:rtl/>
        </w:rPr>
        <w:t xml:space="preserve"> ע</w:t>
      </w:r>
      <w:r w:rsidR="00B45907">
        <w:rPr>
          <w:rFonts w:ascii="David" w:hAnsi="David" w:cs="David" w:hint="cs"/>
          <w:rtl/>
        </w:rPr>
        <w:t xml:space="preserve">ל </w:t>
      </w:r>
      <w:r w:rsidR="00AB6354" w:rsidRPr="00A4596E">
        <w:rPr>
          <w:rFonts w:ascii="David" w:hAnsi="David" w:cs="David"/>
          <w:rtl/>
        </w:rPr>
        <w:t>ב</w:t>
      </w:r>
      <w:r w:rsidR="00B45907">
        <w:rPr>
          <w:rFonts w:ascii="David" w:hAnsi="David" w:cs="David" w:hint="cs"/>
          <w:rtl/>
        </w:rPr>
        <w:t>סיס</w:t>
      </w:r>
      <w:r w:rsidR="00AB6354" w:rsidRPr="00A4596E">
        <w:rPr>
          <w:rFonts w:ascii="David" w:hAnsi="David" w:cs="David"/>
          <w:rtl/>
        </w:rPr>
        <w:t xml:space="preserve"> חוסר </w:t>
      </w:r>
      <w:r w:rsidR="00997616" w:rsidRPr="00A4596E">
        <w:rPr>
          <w:rFonts w:ascii="David" w:hAnsi="David" w:cs="David"/>
          <w:rtl/>
        </w:rPr>
        <w:t>שת"פ</w:t>
      </w:r>
      <w:r w:rsidR="00AB6354" w:rsidRPr="00A4596E">
        <w:rPr>
          <w:rFonts w:ascii="David" w:hAnsi="David" w:cs="David"/>
          <w:rtl/>
        </w:rPr>
        <w:t xml:space="preserve"> ואיכון הטלפון. לא מרשיעים </w:t>
      </w:r>
      <w:r w:rsidR="00997616" w:rsidRPr="00A4596E">
        <w:rPr>
          <w:rFonts w:ascii="David" w:hAnsi="David" w:cs="David"/>
          <w:rtl/>
        </w:rPr>
        <w:t>ב</w:t>
      </w:r>
      <w:r w:rsidR="00AB6354" w:rsidRPr="00A4596E">
        <w:rPr>
          <w:rFonts w:ascii="David" w:hAnsi="David" w:cs="David"/>
          <w:rtl/>
        </w:rPr>
        <w:t xml:space="preserve">מקרי אונס רק </w:t>
      </w:r>
      <w:r w:rsidR="00027FD2" w:rsidRPr="00A4596E">
        <w:rPr>
          <w:rFonts w:ascii="David" w:hAnsi="David" w:cs="David"/>
          <w:rtl/>
        </w:rPr>
        <w:t>על בסיס</w:t>
      </w:r>
      <w:r w:rsidR="00AB6354" w:rsidRPr="00A4596E">
        <w:rPr>
          <w:rFonts w:ascii="David" w:hAnsi="David" w:cs="David"/>
          <w:rtl/>
        </w:rPr>
        <w:t xml:space="preserve"> ראיות נסיבתיות. השופט יודע שזה הוא בוודאות והעובדה שיש ראיה פורנזית כזו מקלה את ההרשעה רק שזה לא נקי לגמרי מבעיות.</w:t>
      </w:r>
    </w:p>
    <w:p w:rsidR="00AB6354" w:rsidRPr="00A4596E" w:rsidRDefault="00997616" w:rsidP="00A4596E">
      <w:pPr>
        <w:spacing w:after="0" w:line="360" w:lineRule="auto"/>
        <w:jc w:val="both"/>
        <w:rPr>
          <w:rFonts w:ascii="David" w:hAnsi="David" w:cs="David"/>
          <w:rtl/>
        </w:rPr>
      </w:pPr>
      <w:r w:rsidRPr="00A4596E">
        <w:rPr>
          <w:rFonts w:ascii="David" w:hAnsi="David" w:cs="David"/>
          <w:highlight w:val="yellow"/>
          <w:rtl/>
        </w:rPr>
        <w:t xml:space="preserve">לדעתו, </w:t>
      </w:r>
      <w:r w:rsidR="00AB6354" w:rsidRPr="00A4596E">
        <w:rPr>
          <w:rFonts w:ascii="David" w:hAnsi="David" w:cs="David"/>
          <w:highlight w:val="yellow"/>
          <w:rtl/>
        </w:rPr>
        <w:t>זה פס</w:t>
      </w:r>
      <w:r w:rsidR="003573DA" w:rsidRPr="00A4596E">
        <w:rPr>
          <w:rFonts w:ascii="David" w:hAnsi="David" w:cs="David"/>
          <w:highlight w:val="yellow"/>
          <w:rtl/>
        </w:rPr>
        <w:t>"</w:t>
      </w:r>
      <w:r w:rsidR="00AB6354" w:rsidRPr="00A4596E">
        <w:rPr>
          <w:rFonts w:ascii="David" w:hAnsi="David" w:cs="David"/>
          <w:highlight w:val="yellow"/>
          <w:rtl/>
        </w:rPr>
        <w:t xml:space="preserve">ד חשוב מבחינת </w:t>
      </w:r>
      <w:r w:rsidR="00AB6354" w:rsidRPr="0075327A">
        <w:rPr>
          <w:rFonts w:ascii="David" w:hAnsi="David" w:cs="David"/>
          <w:b/>
          <w:bCs/>
          <w:highlight w:val="yellow"/>
          <w:rtl/>
        </w:rPr>
        <w:t xml:space="preserve">הרחבת הלכת </w:t>
      </w:r>
      <w:proofErr w:type="spellStart"/>
      <w:r w:rsidR="00AB6354" w:rsidRPr="0075327A">
        <w:rPr>
          <w:rFonts w:ascii="David" w:hAnsi="David" w:cs="David"/>
          <w:b/>
          <w:bCs/>
          <w:highlight w:val="yellow"/>
          <w:rtl/>
        </w:rPr>
        <w:t>יששכרוב</w:t>
      </w:r>
      <w:proofErr w:type="spellEnd"/>
      <w:r w:rsidR="00AB6354" w:rsidRPr="0075327A">
        <w:rPr>
          <w:rFonts w:ascii="David" w:hAnsi="David" w:cs="David"/>
          <w:b/>
          <w:bCs/>
          <w:highlight w:val="yellow"/>
          <w:rtl/>
        </w:rPr>
        <w:t xml:space="preserve"> לראיות נגזרות</w:t>
      </w:r>
      <w:r w:rsidR="00AB6354" w:rsidRPr="00A4596E">
        <w:rPr>
          <w:rFonts w:ascii="David" w:hAnsi="David" w:cs="David"/>
          <w:rtl/>
        </w:rPr>
        <w:t xml:space="preserve">- </w:t>
      </w:r>
      <w:r w:rsidR="00AB6354" w:rsidRPr="00A4596E">
        <w:rPr>
          <w:rFonts w:ascii="David" w:hAnsi="David" w:cs="David"/>
          <w:b/>
          <w:bCs/>
          <w:rtl/>
        </w:rPr>
        <w:t>אפשר לפסול דברים שנגזרו מהראיה הראשונה</w:t>
      </w:r>
      <w:r w:rsidR="00AB6354" w:rsidRPr="00A4596E">
        <w:rPr>
          <w:rFonts w:ascii="David" w:hAnsi="David" w:cs="David"/>
          <w:rtl/>
        </w:rPr>
        <w:t xml:space="preserve">. </w:t>
      </w:r>
      <w:r w:rsidR="00AF7B0D" w:rsidRPr="0075327A">
        <w:rPr>
          <w:rFonts w:ascii="David" w:hAnsi="David" w:cs="David"/>
          <w:rtl/>
        </w:rPr>
        <w:t>עם זאת</w:t>
      </w:r>
      <w:r w:rsidR="00AB6354" w:rsidRPr="0075327A">
        <w:rPr>
          <w:rFonts w:ascii="David" w:hAnsi="David" w:cs="David"/>
          <w:rtl/>
        </w:rPr>
        <w:t xml:space="preserve">, </w:t>
      </w:r>
      <w:r w:rsidRPr="0075327A">
        <w:rPr>
          <w:rFonts w:ascii="David" w:hAnsi="David" w:cs="David"/>
          <w:rtl/>
        </w:rPr>
        <w:t>ה</w:t>
      </w:r>
      <w:r w:rsidR="00AB6354" w:rsidRPr="0075327A">
        <w:rPr>
          <w:rFonts w:ascii="David" w:hAnsi="David" w:cs="David"/>
          <w:rtl/>
        </w:rPr>
        <w:t>תוצאה הסופית</w:t>
      </w:r>
      <w:r w:rsidRPr="0075327A">
        <w:rPr>
          <w:rFonts w:ascii="David" w:hAnsi="David" w:cs="David"/>
          <w:rtl/>
        </w:rPr>
        <w:t xml:space="preserve"> בכ"ז</w:t>
      </w:r>
      <w:r w:rsidR="00AB6354" w:rsidRPr="0075327A">
        <w:rPr>
          <w:rFonts w:ascii="David" w:hAnsi="David" w:cs="David"/>
          <w:rtl/>
        </w:rPr>
        <w:t xml:space="preserve"> </w:t>
      </w:r>
      <w:r w:rsidRPr="0075327A">
        <w:rPr>
          <w:rFonts w:ascii="David" w:hAnsi="David" w:cs="David"/>
          <w:rtl/>
        </w:rPr>
        <w:t>קצת מוזרה.</w:t>
      </w:r>
    </w:p>
    <w:p w:rsidR="00AB6354" w:rsidRPr="00A4596E" w:rsidRDefault="00B45907" w:rsidP="008E38F6">
      <w:pPr>
        <w:pStyle w:val="a7"/>
        <w:numPr>
          <w:ilvl w:val="0"/>
          <w:numId w:val="44"/>
        </w:numPr>
        <w:spacing w:after="0" w:line="360" w:lineRule="auto"/>
        <w:ind w:left="248" w:hanging="248"/>
        <w:jc w:val="both"/>
        <w:rPr>
          <w:rFonts w:ascii="David" w:hAnsi="David" w:cs="David"/>
        </w:rPr>
      </w:pPr>
      <w:proofErr w:type="spellStart"/>
      <w:r>
        <w:rPr>
          <w:rFonts w:ascii="David" w:hAnsi="David" w:cs="David"/>
          <w:rtl/>
        </w:rPr>
        <w:t>סנג'רו</w:t>
      </w:r>
      <w:proofErr w:type="spellEnd"/>
      <w:r>
        <w:rPr>
          <w:rFonts w:ascii="David" w:hAnsi="David" w:cs="David"/>
          <w:rtl/>
        </w:rPr>
        <w:t xml:space="preserve"> אומר במפורש</w:t>
      </w:r>
      <w:r w:rsidR="00AB6354" w:rsidRPr="00A4596E">
        <w:rPr>
          <w:rFonts w:ascii="David" w:hAnsi="David" w:cs="David"/>
          <w:rtl/>
        </w:rPr>
        <w:t>- עד שלא יזוכה רוצח או אנס בשל פגם בהליך, ההלכות לא יועילו.</w:t>
      </w:r>
    </w:p>
    <w:p w:rsidR="00AB6354" w:rsidRPr="00A4596E" w:rsidRDefault="00AB6354" w:rsidP="00A4596E">
      <w:pPr>
        <w:pStyle w:val="a7"/>
        <w:spacing w:after="0" w:line="360" w:lineRule="auto"/>
        <w:jc w:val="both"/>
        <w:rPr>
          <w:rFonts w:ascii="David" w:hAnsi="David" w:cs="David"/>
          <w:rtl/>
        </w:rPr>
      </w:pPr>
    </w:p>
    <w:p w:rsidR="00AB6354" w:rsidRPr="00A4596E" w:rsidRDefault="009E68FC" w:rsidP="00A4596E">
      <w:pPr>
        <w:spacing w:after="0" w:line="360" w:lineRule="auto"/>
        <w:jc w:val="both"/>
        <w:rPr>
          <w:rFonts w:ascii="David" w:hAnsi="David" w:cs="David"/>
          <w:rtl/>
        </w:rPr>
      </w:pPr>
      <w:r w:rsidRPr="00B45907">
        <w:rPr>
          <w:rFonts w:ascii="David" w:hAnsi="David" w:cs="David"/>
          <w:b/>
          <w:bCs/>
          <w:u w:val="single"/>
          <w:rtl/>
        </w:rPr>
        <w:t>השו'</w:t>
      </w:r>
      <w:r w:rsidR="00AB6354" w:rsidRPr="00B45907">
        <w:rPr>
          <w:rFonts w:ascii="David" w:hAnsi="David" w:cs="David"/>
          <w:b/>
          <w:bCs/>
          <w:u w:val="single"/>
          <w:rtl/>
        </w:rPr>
        <w:t xml:space="preserve"> חיות</w:t>
      </w:r>
      <w:r w:rsidR="00AB6354" w:rsidRPr="00B45907">
        <w:rPr>
          <w:rFonts w:ascii="David" w:hAnsi="David" w:cs="David"/>
          <w:u w:val="single"/>
          <w:rtl/>
        </w:rPr>
        <w:t xml:space="preserve"> </w:t>
      </w:r>
      <w:r w:rsidR="00B45907" w:rsidRPr="00B45907">
        <w:rPr>
          <w:rFonts w:ascii="David" w:hAnsi="David" w:cs="David" w:hint="cs"/>
          <w:u w:val="single"/>
          <w:rtl/>
        </w:rPr>
        <w:t>בפסה"ד</w:t>
      </w:r>
      <w:r w:rsidR="00B45907">
        <w:rPr>
          <w:rFonts w:ascii="David" w:hAnsi="David" w:cs="David" w:hint="cs"/>
          <w:rtl/>
        </w:rPr>
        <w:t xml:space="preserve"> </w:t>
      </w:r>
      <w:r w:rsidR="00AB6354" w:rsidRPr="00A4596E">
        <w:rPr>
          <w:rFonts w:ascii="David" w:hAnsi="David" w:cs="David"/>
          <w:highlight w:val="yellow"/>
          <w:rtl/>
        </w:rPr>
        <w:t xml:space="preserve">מסכימה להרחבת הלכת </w:t>
      </w:r>
      <w:proofErr w:type="spellStart"/>
      <w:r w:rsidR="00AB6354" w:rsidRPr="00A4596E">
        <w:rPr>
          <w:rFonts w:ascii="David" w:hAnsi="David" w:cs="David"/>
          <w:highlight w:val="yellow"/>
          <w:rtl/>
        </w:rPr>
        <w:t>יששכרוב</w:t>
      </w:r>
      <w:proofErr w:type="spellEnd"/>
      <w:r w:rsidR="00AB6354" w:rsidRPr="00A4596E">
        <w:rPr>
          <w:rFonts w:ascii="David" w:hAnsi="David" w:cs="David"/>
          <w:highlight w:val="yellow"/>
          <w:rtl/>
        </w:rPr>
        <w:t xml:space="preserve"> </w:t>
      </w:r>
      <w:r w:rsidR="000F021F" w:rsidRPr="00A4596E">
        <w:rPr>
          <w:rFonts w:ascii="David" w:hAnsi="David" w:cs="David"/>
          <w:highlight w:val="yellow"/>
          <w:rtl/>
        </w:rPr>
        <w:t>ל</w:t>
      </w:r>
      <w:r w:rsidR="00AB6354" w:rsidRPr="00A4596E">
        <w:rPr>
          <w:rFonts w:ascii="David" w:hAnsi="David" w:cs="David"/>
          <w:highlight w:val="yellow"/>
          <w:rtl/>
        </w:rPr>
        <w:t>ראיות נגזרות</w:t>
      </w:r>
      <w:r w:rsidR="00AB6354" w:rsidRPr="00A4596E">
        <w:rPr>
          <w:rFonts w:ascii="David" w:hAnsi="David" w:cs="David"/>
          <w:rtl/>
        </w:rPr>
        <w:t xml:space="preserve"> </w:t>
      </w:r>
      <w:r w:rsidR="004E2315" w:rsidRPr="00A4596E">
        <w:rPr>
          <w:rFonts w:ascii="David" w:hAnsi="David" w:cs="David"/>
          <w:u w:val="single"/>
          <w:rtl/>
        </w:rPr>
        <w:t>אבל</w:t>
      </w:r>
      <w:r w:rsidR="00AB6354" w:rsidRPr="00A4596E">
        <w:rPr>
          <w:rFonts w:ascii="David" w:hAnsi="David" w:cs="David"/>
          <w:rtl/>
        </w:rPr>
        <w:t xml:space="preserve"> קשה לה עם ההבחנה בין הראיות הרגילות לנגזרות</w:t>
      </w:r>
      <w:r w:rsidR="00EB0FDE" w:rsidRPr="00A4596E">
        <w:rPr>
          <w:rFonts w:ascii="David" w:hAnsi="David" w:cs="David"/>
          <w:rtl/>
        </w:rPr>
        <w:t>, הרי כל הראיות הגיעו כתוצאה מהראיה הפסולה</w:t>
      </w:r>
      <w:r w:rsidR="00AB6354" w:rsidRPr="00A4596E">
        <w:rPr>
          <w:rFonts w:ascii="David" w:hAnsi="David" w:cs="David"/>
          <w:rtl/>
        </w:rPr>
        <w:t xml:space="preserve">: היא טענה כי </w:t>
      </w:r>
      <w:r w:rsidR="000F021F" w:rsidRPr="00A4596E">
        <w:rPr>
          <w:rFonts w:ascii="David" w:hAnsi="David" w:cs="David"/>
          <w:b/>
          <w:bCs/>
          <w:rtl/>
        </w:rPr>
        <w:t>פסילת</w:t>
      </w:r>
      <w:r w:rsidR="00AB6354" w:rsidRPr="00A4596E">
        <w:rPr>
          <w:rFonts w:ascii="David" w:hAnsi="David" w:cs="David"/>
          <w:b/>
          <w:bCs/>
          <w:rtl/>
        </w:rPr>
        <w:t xml:space="preserve"> ראי</w:t>
      </w:r>
      <w:r w:rsidR="009B51C1" w:rsidRPr="00A4596E">
        <w:rPr>
          <w:rFonts w:ascii="David" w:hAnsi="David" w:cs="David"/>
          <w:b/>
          <w:bCs/>
          <w:rtl/>
        </w:rPr>
        <w:t>ה</w:t>
      </w:r>
      <w:r w:rsidR="00AB6354" w:rsidRPr="00A4596E">
        <w:rPr>
          <w:rFonts w:ascii="David" w:hAnsi="David" w:cs="David"/>
          <w:b/>
          <w:bCs/>
          <w:rtl/>
        </w:rPr>
        <w:t xml:space="preserve"> נגזרת </w:t>
      </w:r>
      <w:r w:rsidR="000F021F" w:rsidRPr="00A4596E">
        <w:rPr>
          <w:rFonts w:ascii="David" w:hAnsi="David" w:cs="David"/>
          <w:b/>
          <w:bCs/>
          <w:rtl/>
        </w:rPr>
        <w:t>תיבדק</w:t>
      </w:r>
      <w:r w:rsidR="00AB6354" w:rsidRPr="00A4596E">
        <w:rPr>
          <w:rFonts w:ascii="David" w:hAnsi="David" w:cs="David"/>
          <w:b/>
          <w:bCs/>
          <w:rtl/>
        </w:rPr>
        <w:t xml:space="preserve"> לפי איך </w:t>
      </w:r>
      <w:r w:rsidR="009B51C1" w:rsidRPr="00A4596E">
        <w:rPr>
          <w:rFonts w:ascii="David" w:hAnsi="David" w:cs="David"/>
          <w:b/>
          <w:bCs/>
          <w:rtl/>
        </w:rPr>
        <w:t>ש</w:t>
      </w:r>
      <w:r w:rsidR="000F021F" w:rsidRPr="00A4596E">
        <w:rPr>
          <w:rFonts w:ascii="David" w:hAnsi="David" w:cs="David"/>
          <w:b/>
          <w:bCs/>
          <w:rtl/>
        </w:rPr>
        <w:t>היא</w:t>
      </w:r>
      <w:r w:rsidR="00AB6354" w:rsidRPr="00A4596E">
        <w:rPr>
          <w:rFonts w:ascii="David" w:hAnsi="David" w:cs="David"/>
          <w:b/>
          <w:bCs/>
          <w:rtl/>
        </w:rPr>
        <w:t xml:space="preserve"> תשפיע על מלאכת הצדק</w:t>
      </w:r>
      <w:r w:rsidR="00DB3F17" w:rsidRPr="00B45907">
        <w:rPr>
          <w:rFonts w:ascii="David" w:hAnsi="David" w:cs="David"/>
          <w:rtl/>
        </w:rPr>
        <w:t>- יש לבחון האם המשפט הוא הוגן?</w:t>
      </w:r>
      <w:r w:rsidR="00AB6354" w:rsidRPr="00B45907">
        <w:rPr>
          <w:rFonts w:ascii="David" w:hAnsi="David" w:cs="David"/>
          <w:rtl/>
        </w:rPr>
        <w:t xml:space="preserve"> </w:t>
      </w:r>
      <w:r w:rsidR="00AB6354" w:rsidRPr="00A4596E">
        <w:rPr>
          <w:rFonts w:ascii="David" w:hAnsi="David" w:cs="David"/>
          <w:rtl/>
        </w:rPr>
        <w:t>היא כוללת בפנים את זכויות הקורבנות ולכן מבחינתה דווקא אין טעם לעשות הבחנות בין ה-</w:t>
      </w:r>
      <w:r w:rsidR="00AB6354" w:rsidRPr="00A4596E">
        <w:rPr>
          <w:rFonts w:ascii="David" w:hAnsi="David" w:cs="David"/>
        </w:rPr>
        <w:t>DNA</w:t>
      </w:r>
      <w:r w:rsidR="00AB6354" w:rsidRPr="00A4596E">
        <w:rPr>
          <w:rFonts w:ascii="David" w:hAnsi="David" w:cs="David"/>
          <w:rtl/>
        </w:rPr>
        <w:t xml:space="preserve"> השני לאיכון הטלפון (</w:t>
      </w:r>
      <w:r w:rsidR="000F021F" w:rsidRPr="00A4596E">
        <w:rPr>
          <w:rFonts w:ascii="David" w:hAnsi="David" w:cs="David"/>
          <w:rtl/>
        </w:rPr>
        <w:t>גישת לוי</w:t>
      </w:r>
      <w:r w:rsidR="00AB6354" w:rsidRPr="00A4596E">
        <w:rPr>
          <w:rFonts w:ascii="David" w:hAnsi="David" w:cs="David"/>
          <w:rtl/>
        </w:rPr>
        <w:t>) ואין לפסול אף אחת מהראיות.</w:t>
      </w:r>
      <w:r w:rsidR="00DB3F17" w:rsidRPr="00A4596E">
        <w:rPr>
          <w:rFonts w:ascii="David" w:hAnsi="David" w:cs="David"/>
          <w:rtl/>
        </w:rPr>
        <w:t xml:space="preserve"> </w:t>
      </w:r>
      <w:r w:rsidR="00B45907">
        <w:rPr>
          <w:rFonts w:ascii="David" w:hAnsi="David" w:cs="David" w:hint="cs"/>
          <w:rtl/>
        </w:rPr>
        <w:t xml:space="preserve">לכן חיות </w:t>
      </w:r>
      <w:r w:rsidR="00DB3F17" w:rsidRPr="00B45907">
        <w:rPr>
          <w:rFonts w:ascii="David" w:hAnsi="David" w:cs="David"/>
          <w:u w:val="single"/>
          <w:rtl/>
        </w:rPr>
        <w:t>מרשיעה על בסיס על הראיות הנגזרות</w:t>
      </w:r>
      <w:r w:rsidR="00DB3F17" w:rsidRPr="00A4596E">
        <w:rPr>
          <w:rFonts w:ascii="David" w:hAnsi="David" w:cs="David"/>
          <w:rtl/>
        </w:rPr>
        <w:t xml:space="preserve"> ולכן הוא נראה יותר משכנע.</w:t>
      </w:r>
    </w:p>
    <w:p w:rsidR="00B45907" w:rsidRPr="00D31E37" w:rsidRDefault="00B45907" w:rsidP="008E38F6">
      <w:pPr>
        <w:pStyle w:val="a7"/>
        <w:numPr>
          <w:ilvl w:val="0"/>
          <w:numId w:val="119"/>
        </w:numPr>
        <w:spacing w:after="0" w:line="360" w:lineRule="auto"/>
        <w:ind w:left="248" w:hanging="248"/>
        <w:jc w:val="both"/>
        <w:rPr>
          <w:rFonts w:ascii="David" w:hAnsi="David" w:cs="David"/>
          <w:rtl/>
        </w:rPr>
      </w:pPr>
      <w:r w:rsidRPr="0075327A">
        <w:rPr>
          <w:rFonts w:ascii="David" w:hAnsi="David" w:cs="David"/>
          <w:highlight w:val="cyan"/>
          <w:u w:val="single"/>
          <w:rtl/>
        </w:rPr>
        <w:t>לדעת המרצה</w:t>
      </w:r>
      <w:r w:rsidRPr="00D31E37">
        <w:rPr>
          <w:rFonts w:ascii="David" w:hAnsi="David" w:cs="David"/>
          <w:rtl/>
        </w:rPr>
        <w:t xml:space="preserve">, פסה"ד </w:t>
      </w:r>
      <w:r w:rsidRPr="00D31E37">
        <w:rPr>
          <w:rFonts w:ascii="David" w:hAnsi="David" w:cs="David" w:hint="cs"/>
          <w:rtl/>
        </w:rPr>
        <w:t xml:space="preserve">של </w:t>
      </w:r>
      <w:r w:rsidRPr="00D31E37">
        <w:rPr>
          <w:rFonts w:ascii="David" w:hAnsi="David" w:cs="David" w:hint="cs"/>
          <w:b/>
          <w:bCs/>
          <w:rtl/>
        </w:rPr>
        <w:t>השו' חיות</w:t>
      </w:r>
      <w:r w:rsidRPr="00D31E37">
        <w:rPr>
          <w:rFonts w:ascii="David" w:hAnsi="David" w:cs="David"/>
          <w:rtl/>
        </w:rPr>
        <w:t xml:space="preserve"> מאוד חשוב כי </w:t>
      </w:r>
      <w:r w:rsidRPr="00D31E37">
        <w:rPr>
          <w:rFonts w:ascii="David" w:hAnsi="David" w:cs="David"/>
          <w:highlight w:val="yellow"/>
          <w:rtl/>
        </w:rPr>
        <w:t>היא מתייחסת לקורבנות במשוואה של איזון הפסילה</w:t>
      </w:r>
      <w:r w:rsidRPr="00D31E37">
        <w:rPr>
          <w:rFonts w:ascii="David" w:hAnsi="David" w:cs="David"/>
          <w:rtl/>
        </w:rPr>
        <w:t xml:space="preserve"> וכי הוא יותר משכנע. ההרשעה שלה מתבססת גם על ה-</w:t>
      </w:r>
      <w:r w:rsidRPr="00D31E37">
        <w:rPr>
          <w:rFonts w:ascii="David" w:hAnsi="David" w:cs="David"/>
        </w:rPr>
        <w:t>DNA</w:t>
      </w:r>
      <w:r w:rsidRPr="00D31E37">
        <w:rPr>
          <w:rFonts w:ascii="David" w:hAnsi="David" w:cs="David"/>
          <w:rtl/>
        </w:rPr>
        <w:t xml:space="preserve"> השני באמירה מפורשת. זה "משחק מלוכלך" </w:t>
      </w:r>
      <w:r w:rsidRPr="00D31E37">
        <w:rPr>
          <w:rFonts w:ascii="David" w:hAnsi="David" w:cs="David"/>
          <w:u w:val="single"/>
          <w:rtl/>
        </w:rPr>
        <w:t>אבל</w:t>
      </w:r>
      <w:r w:rsidRPr="00D31E37">
        <w:rPr>
          <w:rFonts w:ascii="David" w:hAnsi="David" w:cs="David"/>
          <w:rtl/>
        </w:rPr>
        <w:t xml:space="preserve"> קבלת הראיה הנגזרת הזו לא הופכת את המשפט ללא הוגן, </w:t>
      </w:r>
      <w:r w:rsidRPr="00D31E37">
        <w:rPr>
          <w:rFonts w:ascii="David" w:hAnsi="David" w:cs="David"/>
        </w:rPr>
        <w:t>all things considered</w:t>
      </w:r>
      <w:r w:rsidRPr="00D31E37">
        <w:rPr>
          <w:rFonts w:ascii="David" w:hAnsi="David" w:cs="David"/>
          <w:rtl/>
        </w:rPr>
        <w:t>, ולכן נקבל.</w:t>
      </w:r>
    </w:p>
    <w:p w:rsidR="00B45907" w:rsidRPr="00C13D34" w:rsidRDefault="00B45907" w:rsidP="00C13D34">
      <w:pPr>
        <w:pStyle w:val="ruller41"/>
        <w:overflowPunct/>
        <w:autoSpaceDE/>
        <w:autoSpaceDN/>
        <w:rPr>
          <w:rFonts w:ascii="David" w:eastAsiaTheme="minorEastAsia" w:hAnsi="David" w:cs="David"/>
          <w:spacing w:val="0"/>
          <w:rtl/>
          <w:lang w:eastAsia="en-US"/>
        </w:rPr>
      </w:pPr>
    </w:p>
    <w:p w:rsidR="00C13D34" w:rsidRPr="0075327A" w:rsidRDefault="00C13D34" w:rsidP="00C13D34">
      <w:pPr>
        <w:spacing w:after="0" w:line="360" w:lineRule="auto"/>
        <w:jc w:val="both"/>
        <w:rPr>
          <w:rFonts w:ascii="David" w:hAnsi="David" w:cs="David"/>
          <w:b/>
          <w:bCs/>
          <w:sz w:val="24"/>
          <w:szCs w:val="24"/>
          <w:u w:val="single"/>
          <w:rtl/>
        </w:rPr>
      </w:pPr>
      <w:r w:rsidRPr="0075327A">
        <w:rPr>
          <w:rFonts w:ascii="David" w:hAnsi="David" w:cs="David" w:hint="cs"/>
          <w:b/>
          <w:bCs/>
          <w:sz w:val="24"/>
          <w:szCs w:val="24"/>
          <w:u w:val="single"/>
          <w:rtl/>
        </w:rPr>
        <w:t>הרחבות נוספות לפסילת רא</w:t>
      </w:r>
      <w:r w:rsidR="0075327A" w:rsidRPr="0075327A">
        <w:rPr>
          <w:rFonts w:ascii="David" w:hAnsi="David" w:cs="David" w:hint="cs"/>
          <w:b/>
          <w:bCs/>
          <w:sz w:val="24"/>
          <w:szCs w:val="24"/>
          <w:u w:val="single"/>
          <w:rtl/>
        </w:rPr>
        <w:t>י</w:t>
      </w:r>
      <w:r w:rsidRPr="0075327A">
        <w:rPr>
          <w:rFonts w:ascii="David" w:hAnsi="David" w:cs="David" w:hint="cs"/>
          <w:b/>
          <w:bCs/>
          <w:sz w:val="24"/>
          <w:szCs w:val="24"/>
          <w:u w:val="single"/>
          <w:rtl/>
        </w:rPr>
        <w:t>יה:</w:t>
      </w:r>
    </w:p>
    <w:p w:rsidR="001665C3" w:rsidRPr="001665C3" w:rsidRDefault="001665C3" w:rsidP="001665C3">
      <w:pPr>
        <w:spacing w:after="0" w:line="360" w:lineRule="auto"/>
        <w:jc w:val="both"/>
        <w:rPr>
          <w:rFonts w:ascii="David" w:hAnsi="David" w:cs="David"/>
          <w:rtl/>
        </w:rPr>
      </w:pPr>
      <w:r w:rsidRPr="001665C3">
        <w:rPr>
          <w:rFonts w:ascii="David" w:hAnsi="David" w:cs="David"/>
          <w:highlight w:val="green"/>
          <w:rtl/>
        </w:rPr>
        <w:t>פס"ד אסף שי</w:t>
      </w:r>
      <w:r w:rsidRPr="001665C3">
        <w:rPr>
          <w:rFonts w:ascii="David" w:hAnsi="David" w:cs="David" w:hint="cs"/>
          <w:rtl/>
        </w:rPr>
        <w:t>-</w:t>
      </w:r>
      <w:r w:rsidRPr="001665C3">
        <w:rPr>
          <w:rFonts w:ascii="David" w:hAnsi="David" w:cs="David"/>
          <w:rtl/>
        </w:rPr>
        <w:t xml:space="preserve"> </w:t>
      </w:r>
      <w:r w:rsidRPr="001665C3">
        <w:rPr>
          <w:rFonts w:ascii="David" w:hAnsi="David" w:cs="David"/>
          <w:b/>
          <w:bCs/>
          <w:rtl/>
        </w:rPr>
        <w:t xml:space="preserve">פסילת ההודאה הובילה להמרת עבירה עקב אי יכולת להוכיח </w:t>
      </w:r>
      <w:proofErr w:type="spellStart"/>
      <w:r w:rsidRPr="001665C3">
        <w:rPr>
          <w:rFonts w:ascii="David" w:hAnsi="David" w:cs="David"/>
          <w:b/>
          <w:bCs/>
          <w:rtl/>
        </w:rPr>
        <w:t>יס"נ</w:t>
      </w:r>
      <w:proofErr w:type="spellEnd"/>
      <w:r w:rsidRPr="001665C3">
        <w:rPr>
          <w:rFonts w:ascii="David" w:hAnsi="David" w:cs="David"/>
          <w:rtl/>
        </w:rPr>
        <w:t>.</w:t>
      </w:r>
    </w:p>
    <w:p w:rsidR="001665C3" w:rsidRPr="001665C3" w:rsidRDefault="001665C3" w:rsidP="001665C3">
      <w:pPr>
        <w:spacing w:after="0" w:line="360" w:lineRule="auto"/>
        <w:jc w:val="both"/>
        <w:rPr>
          <w:rFonts w:ascii="David" w:hAnsi="David" w:cs="David"/>
          <w:rtl/>
        </w:rPr>
      </w:pPr>
      <w:r w:rsidRPr="001665C3">
        <w:rPr>
          <w:rFonts w:ascii="David" w:hAnsi="David" w:cs="David"/>
          <w:rtl/>
        </w:rPr>
        <w:t xml:space="preserve">בחור היה מעורב </w:t>
      </w:r>
      <w:r>
        <w:rPr>
          <w:rFonts w:ascii="David" w:hAnsi="David" w:cs="David"/>
          <w:rtl/>
        </w:rPr>
        <w:t>בת</w:t>
      </w:r>
      <w:r>
        <w:rPr>
          <w:rFonts w:ascii="David" w:hAnsi="David" w:cs="David" w:hint="cs"/>
          <w:rtl/>
        </w:rPr>
        <w:t>אונת דרכים</w:t>
      </w:r>
      <w:r w:rsidRPr="001665C3">
        <w:rPr>
          <w:rFonts w:ascii="David" w:hAnsi="David" w:cs="David"/>
          <w:rtl/>
        </w:rPr>
        <w:t xml:space="preserve"> והרג אדם. הוא זומן לחקירה חודשיים לאחר האירוע שם לא הודיעו לו על זכותו להיוועץ בעו"ד </w:t>
      </w:r>
      <w:r w:rsidRPr="001665C3">
        <w:rPr>
          <w:rFonts w:ascii="David" w:hAnsi="David" w:cs="David"/>
          <w:highlight w:val="yellow"/>
          <w:rtl/>
        </w:rPr>
        <w:t>וגם לאחר שהוא ביקש עו"ד לא הפסיקו את החקירה</w:t>
      </w:r>
      <w:r w:rsidRPr="001665C3">
        <w:rPr>
          <w:rFonts w:ascii="David" w:hAnsi="David" w:cs="David"/>
          <w:rtl/>
        </w:rPr>
        <w:t xml:space="preserve"> ע"מ </w:t>
      </w:r>
      <w:proofErr w:type="spellStart"/>
      <w:r w:rsidRPr="001665C3">
        <w:rPr>
          <w:rFonts w:ascii="David" w:hAnsi="David" w:cs="David"/>
          <w:rtl/>
        </w:rPr>
        <w:t>לאפשרו</w:t>
      </w:r>
      <w:proofErr w:type="spellEnd"/>
      <w:r w:rsidRPr="001665C3">
        <w:rPr>
          <w:rFonts w:ascii="David" w:hAnsi="David" w:cs="David"/>
          <w:rtl/>
        </w:rPr>
        <w:t xml:space="preserve"> לו זאת.</w:t>
      </w:r>
      <w:r>
        <w:rPr>
          <w:rFonts w:ascii="David" w:hAnsi="David" w:cs="David" w:hint="cs"/>
          <w:rtl/>
        </w:rPr>
        <w:t xml:space="preserve"> אסף שי טען ל</w:t>
      </w:r>
      <w:r w:rsidRPr="00345876">
        <w:rPr>
          <w:rFonts w:ascii="David" w:hAnsi="David" w:cs="David" w:hint="cs"/>
          <w:b/>
          <w:bCs/>
          <w:rtl/>
        </w:rPr>
        <w:t xml:space="preserve">פגיעה בזכות ההיוועצות </w:t>
      </w:r>
      <w:r>
        <w:rPr>
          <w:rFonts w:ascii="David" w:hAnsi="David" w:cs="David" w:hint="cs"/>
          <w:rtl/>
        </w:rPr>
        <w:t>שלו.</w:t>
      </w:r>
      <w:r w:rsidRPr="001665C3">
        <w:rPr>
          <w:rFonts w:ascii="David" w:hAnsi="David" w:cs="David"/>
          <w:rtl/>
        </w:rPr>
        <w:t xml:space="preserve"> היה צורך לקבוע האם</w:t>
      </w:r>
      <w:r>
        <w:rPr>
          <w:rFonts w:ascii="David" w:hAnsi="David" w:cs="David"/>
          <w:rtl/>
        </w:rPr>
        <w:t xml:space="preserve"> הייתה הפרה של זכות יסוד</w:t>
      </w:r>
      <w:r>
        <w:rPr>
          <w:rFonts w:ascii="David" w:hAnsi="David" w:cs="David" w:hint="cs"/>
          <w:rtl/>
        </w:rPr>
        <w:t>.</w:t>
      </w:r>
      <w:r w:rsidRPr="001665C3">
        <w:rPr>
          <w:rFonts w:ascii="David" w:hAnsi="David" w:cs="David"/>
          <w:rtl/>
        </w:rPr>
        <w:t xml:space="preserve"> בעניין </w:t>
      </w:r>
      <w:proofErr w:type="spellStart"/>
      <w:r w:rsidRPr="001665C3">
        <w:rPr>
          <w:rFonts w:ascii="David" w:hAnsi="David" w:cs="David"/>
          <w:rtl/>
        </w:rPr>
        <w:t>יששכרוב</w:t>
      </w:r>
      <w:proofErr w:type="spellEnd"/>
      <w:r w:rsidRPr="001665C3">
        <w:rPr>
          <w:rFonts w:ascii="David" w:hAnsi="David" w:cs="David"/>
          <w:rtl/>
        </w:rPr>
        <w:t xml:space="preserve"> החוק הרלוונטי היה חוק השיפוט הצבאי, בחוק של אסף שי היה צריך לדון בחוק המעצרים</w:t>
      </w:r>
      <w:r>
        <w:rPr>
          <w:rFonts w:ascii="David" w:hAnsi="David" w:cs="David" w:hint="cs"/>
          <w:rtl/>
        </w:rPr>
        <w:t>- שני סעיפים</w:t>
      </w:r>
      <w:r w:rsidRPr="001665C3">
        <w:rPr>
          <w:rFonts w:ascii="David" w:hAnsi="David" w:cs="David"/>
          <w:rtl/>
        </w:rPr>
        <w:t>:</w:t>
      </w:r>
    </w:p>
    <w:p w:rsidR="001665C3" w:rsidRDefault="001665C3" w:rsidP="001665C3">
      <w:pPr>
        <w:spacing w:after="0" w:line="360" w:lineRule="auto"/>
        <w:jc w:val="both"/>
        <w:rPr>
          <w:rFonts w:ascii="David" w:hAnsi="David" w:cs="David"/>
          <w:rtl/>
        </w:rPr>
      </w:pPr>
      <w:r w:rsidRPr="001665C3">
        <w:rPr>
          <w:rFonts w:ascii="David" w:hAnsi="David" w:cs="David"/>
          <w:color w:val="FF0000"/>
          <w:rtl/>
        </w:rPr>
        <w:t xml:space="preserve">ס' 32 לחוק המעצרים </w:t>
      </w:r>
      <w:r w:rsidRPr="001665C3">
        <w:rPr>
          <w:rFonts w:ascii="David" w:hAnsi="David" w:cs="David"/>
          <w:rtl/>
        </w:rPr>
        <w:t>מדבר על מתן הודעה על הזכות להיוועץ</w:t>
      </w:r>
      <w:r>
        <w:rPr>
          <w:rFonts w:ascii="David" w:hAnsi="David" w:cs="David" w:hint="cs"/>
          <w:rtl/>
        </w:rPr>
        <w:t>,</w:t>
      </w:r>
      <w:r w:rsidRPr="001665C3">
        <w:rPr>
          <w:rFonts w:ascii="David" w:hAnsi="David" w:cs="David"/>
          <w:rtl/>
        </w:rPr>
        <w:t xml:space="preserve"> החובה ליידע על הזכות להיוועץ והו</w:t>
      </w:r>
      <w:r>
        <w:rPr>
          <w:rFonts w:ascii="David" w:hAnsi="David" w:cs="David"/>
          <w:rtl/>
        </w:rPr>
        <w:t>א מתייחס רק לעצור</w:t>
      </w:r>
      <w:r>
        <w:rPr>
          <w:rFonts w:ascii="David" w:hAnsi="David" w:cs="David" w:hint="cs"/>
          <w:rtl/>
        </w:rPr>
        <w:t>.</w:t>
      </w:r>
    </w:p>
    <w:p w:rsidR="001665C3" w:rsidRPr="001665C3" w:rsidRDefault="001665C3" w:rsidP="001665C3">
      <w:pPr>
        <w:spacing w:after="0" w:line="360" w:lineRule="auto"/>
        <w:jc w:val="both"/>
        <w:rPr>
          <w:rFonts w:ascii="David" w:hAnsi="David" w:cs="David"/>
          <w:u w:val="single"/>
          <w:rtl/>
        </w:rPr>
      </w:pPr>
      <w:r w:rsidRPr="001665C3">
        <w:rPr>
          <w:rFonts w:ascii="David" w:hAnsi="David" w:cs="David"/>
          <w:color w:val="FF0000"/>
          <w:rtl/>
        </w:rPr>
        <w:t>ס' 34 לחוק המעצרים</w:t>
      </w:r>
      <w:r w:rsidRPr="001665C3">
        <w:rPr>
          <w:rFonts w:ascii="David" w:hAnsi="David" w:cs="David"/>
          <w:rtl/>
        </w:rPr>
        <w:t xml:space="preserve"> מדבר על החובה לתת זכות להיוועץ ללא דיחוי שכן הוא מדבר רק על עצורים.</w:t>
      </w:r>
    </w:p>
    <w:p w:rsidR="001665C3" w:rsidRPr="001665C3" w:rsidRDefault="001665C3" w:rsidP="001665C3">
      <w:pPr>
        <w:spacing w:after="0" w:line="360" w:lineRule="auto"/>
        <w:jc w:val="both"/>
        <w:rPr>
          <w:rFonts w:ascii="David" w:hAnsi="David" w:cs="David"/>
          <w:rtl/>
        </w:rPr>
      </w:pPr>
      <w:r w:rsidRPr="001665C3">
        <w:rPr>
          <w:rFonts w:ascii="David" w:hAnsi="David" w:cs="David" w:hint="cs"/>
          <w:u w:val="single"/>
          <w:rtl/>
        </w:rPr>
        <w:t>האם סעיפים אלו חלים גם על נחקר שלא עצור</w:t>
      </w:r>
      <w:r w:rsidRPr="001665C3">
        <w:rPr>
          <w:rFonts w:ascii="David" w:hAnsi="David" w:cs="David" w:hint="cs"/>
          <w:rtl/>
        </w:rPr>
        <w:t>? הסעיפים בחוק המעצרים מדברים רק על עצורים ואסף שי לא היה עצור אלא רק נחקר.</w:t>
      </w:r>
      <w:r w:rsidRPr="001665C3">
        <w:rPr>
          <w:rFonts w:ascii="David" w:hAnsi="David" w:cs="David"/>
          <w:rtl/>
        </w:rPr>
        <w:t xml:space="preserve"> </w:t>
      </w:r>
      <w:r w:rsidRPr="001665C3">
        <w:rPr>
          <w:rFonts w:ascii="David" w:hAnsi="David" w:cs="David"/>
          <w:b/>
          <w:bCs/>
          <w:rtl/>
        </w:rPr>
        <w:t>האם זכות ההיוועצות חלה על נחקר חשוד לא עצור?</w:t>
      </w:r>
      <w:r w:rsidRPr="001665C3">
        <w:rPr>
          <w:rFonts w:ascii="David" w:hAnsi="David" w:cs="David"/>
          <w:rtl/>
        </w:rPr>
        <w:t xml:space="preserve"> </w:t>
      </w:r>
      <w:proofErr w:type="spellStart"/>
      <w:r w:rsidRPr="001665C3">
        <w:rPr>
          <w:rFonts w:ascii="David" w:hAnsi="David" w:cs="David"/>
          <w:highlight w:val="green"/>
          <w:rtl/>
        </w:rPr>
        <w:t>ביששכרוב</w:t>
      </w:r>
      <w:proofErr w:type="spellEnd"/>
      <w:r w:rsidRPr="001665C3">
        <w:rPr>
          <w:rFonts w:ascii="David" w:hAnsi="David" w:cs="David"/>
          <w:rtl/>
        </w:rPr>
        <w:t xml:space="preserve"> זה לא הוכרע כי החוק הרלוונטי היה </w:t>
      </w:r>
      <w:proofErr w:type="spellStart"/>
      <w:r w:rsidRPr="001665C3">
        <w:rPr>
          <w:rFonts w:ascii="David" w:hAnsi="David" w:cs="David"/>
          <w:rtl/>
        </w:rPr>
        <w:t>החש"צ</w:t>
      </w:r>
      <w:proofErr w:type="spellEnd"/>
      <w:r w:rsidRPr="001665C3">
        <w:rPr>
          <w:rFonts w:ascii="David" w:hAnsi="David" w:cs="David"/>
          <w:rtl/>
        </w:rPr>
        <w:t xml:space="preserve"> שמחיל את הס</w:t>
      </w:r>
      <w:r>
        <w:rPr>
          <w:rFonts w:ascii="David" w:hAnsi="David" w:cs="David" w:hint="cs"/>
          <w:rtl/>
        </w:rPr>
        <w:t>עיף</w:t>
      </w:r>
      <w:r w:rsidRPr="001665C3">
        <w:rPr>
          <w:rFonts w:ascii="David" w:hAnsi="David" w:cs="David"/>
          <w:rtl/>
        </w:rPr>
        <w:t xml:space="preserve"> גם על נחקר שאינו עצור ולכן בייניש השאירה זאת </w:t>
      </w:r>
      <w:proofErr w:type="spellStart"/>
      <w:r w:rsidRPr="001665C3">
        <w:rPr>
          <w:rFonts w:ascii="David" w:hAnsi="David" w:cs="David"/>
          <w:rtl/>
        </w:rPr>
        <w:t>בצ"ע</w:t>
      </w:r>
      <w:proofErr w:type="spellEnd"/>
      <w:r w:rsidRPr="001665C3">
        <w:rPr>
          <w:rFonts w:ascii="David" w:hAnsi="David" w:cs="David"/>
          <w:rtl/>
        </w:rPr>
        <w:t xml:space="preserve">. כאן, </w:t>
      </w:r>
      <w:r w:rsidRPr="001665C3">
        <w:rPr>
          <w:rFonts w:ascii="David" w:hAnsi="David" w:cs="David"/>
          <w:u w:val="single"/>
          <w:rtl/>
        </w:rPr>
        <w:t>מנגד</w:t>
      </w:r>
      <w:r w:rsidRPr="001665C3">
        <w:rPr>
          <w:rFonts w:ascii="David" w:hAnsi="David" w:cs="David"/>
          <w:rtl/>
        </w:rPr>
        <w:t>, כבר היה צריך להכריע בזה.</w:t>
      </w:r>
    </w:p>
    <w:p w:rsidR="001665C3" w:rsidRPr="001665C3" w:rsidRDefault="001665C3" w:rsidP="001665C3">
      <w:pPr>
        <w:spacing w:after="0" w:line="360" w:lineRule="auto"/>
        <w:jc w:val="both"/>
        <w:rPr>
          <w:rFonts w:ascii="David" w:hAnsi="David" w:cs="David"/>
          <w:rtl/>
        </w:rPr>
      </w:pPr>
      <w:r w:rsidRPr="001665C3">
        <w:rPr>
          <w:rFonts w:ascii="David" w:hAnsi="David" w:cs="David"/>
          <w:rtl/>
        </w:rPr>
        <w:t xml:space="preserve">ביהמ"ש לא הכריע לגבי חובת היידוע לנחקר שאינו עצור </w:t>
      </w:r>
      <w:r w:rsidRPr="001665C3">
        <w:rPr>
          <w:rFonts w:ascii="David" w:hAnsi="David" w:cs="David"/>
          <w:color w:val="FF0000"/>
          <w:rtl/>
        </w:rPr>
        <w:t xml:space="preserve">(ס' 32) </w:t>
      </w:r>
      <w:r w:rsidRPr="001665C3">
        <w:rPr>
          <w:rFonts w:ascii="David" w:hAnsi="David" w:cs="David"/>
          <w:u w:val="single"/>
          <w:rtl/>
        </w:rPr>
        <w:t>אבל</w:t>
      </w:r>
      <w:r w:rsidRPr="001665C3">
        <w:rPr>
          <w:rFonts w:ascii="David" w:hAnsi="David" w:cs="David"/>
          <w:rtl/>
        </w:rPr>
        <w:t xml:space="preserve"> קבע כי </w:t>
      </w:r>
      <w:r w:rsidRPr="001665C3">
        <w:rPr>
          <w:rFonts w:ascii="David" w:hAnsi="David" w:cs="David"/>
          <w:color w:val="FF0000"/>
          <w:rtl/>
        </w:rPr>
        <w:t xml:space="preserve">ס' 34 </w:t>
      </w:r>
      <w:r w:rsidRPr="001665C3">
        <w:rPr>
          <w:rFonts w:ascii="David" w:hAnsi="David" w:cs="David"/>
          <w:rtl/>
        </w:rPr>
        <w:t xml:space="preserve">(הזכות להיוועץ ללא דיחוי) </w:t>
      </w:r>
      <w:r w:rsidRPr="001665C3">
        <w:rPr>
          <w:rFonts w:ascii="David" w:hAnsi="David" w:cs="David"/>
          <w:highlight w:val="yellow"/>
          <w:rtl/>
        </w:rPr>
        <w:t>חל גם על נחקרים שאינם עצורים</w:t>
      </w:r>
      <w:r w:rsidRPr="001665C3">
        <w:rPr>
          <w:rFonts w:ascii="David" w:hAnsi="David" w:cs="David"/>
          <w:rtl/>
        </w:rPr>
        <w:t xml:space="preserve">. היינו, זו </w:t>
      </w:r>
      <w:r w:rsidRPr="001665C3">
        <w:rPr>
          <w:rFonts w:ascii="David" w:hAnsi="David" w:cs="David"/>
          <w:b/>
          <w:bCs/>
          <w:u w:val="single"/>
          <w:rtl/>
        </w:rPr>
        <w:t>הרחבה</w:t>
      </w:r>
      <w:r w:rsidRPr="001665C3">
        <w:rPr>
          <w:rFonts w:ascii="David" w:hAnsi="David" w:cs="David"/>
          <w:rtl/>
        </w:rPr>
        <w:t xml:space="preserve"> של סעיף החוק לגבי נחקר שאינו עצור.</w:t>
      </w:r>
      <w:r w:rsidRPr="001665C3">
        <w:rPr>
          <w:rFonts w:ascii="David" w:hAnsi="David" w:cs="David"/>
          <w:b/>
          <w:bCs/>
          <w:rtl/>
        </w:rPr>
        <w:t xml:space="preserve"> </w:t>
      </w:r>
    </w:p>
    <w:p w:rsidR="001665C3" w:rsidRPr="001D3EFF" w:rsidRDefault="001665C3" w:rsidP="001D3EFF">
      <w:pPr>
        <w:pStyle w:val="ruller41"/>
        <w:overflowPunct/>
        <w:autoSpaceDE/>
        <w:autoSpaceDN/>
        <w:rPr>
          <w:rFonts w:ascii="David" w:eastAsiaTheme="minorEastAsia" w:hAnsi="David" w:cs="David"/>
          <w:spacing w:val="0"/>
          <w:rtl/>
          <w:lang w:eastAsia="en-US"/>
        </w:rPr>
      </w:pPr>
      <w:r w:rsidRPr="001665C3">
        <w:rPr>
          <w:rFonts w:ascii="David" w:eastAsiaTheme="minorEastAsia" w:hAnsi="David" w:cs="David" w:hint="cs"/>
          <w:b/>
          <w:bCs/>
          <w:spacing w:val="0"/>
          <w:u w:val="single"/>
          <w:rtl/>
          <w:lang w:eastAsia="en-US"/>
        </w:rPr>
        <w:t>הרחבה נוספת</w:t>
      </w:r>
      <w:r>
        <w:rPr>
          <w:rFonts w:ascii="David" w:eastAsiaTheme="minorEastAsia" w:hAnsi="David" w:cs="David" w:hint="cs"/>
          <w:spacing w:val="0"/>
          <w:rtl/>
          <w:lang w:eastAsia="en-US"/>
        </w:rPr>
        <w:t xml:space="preserve">: </w:t>
      </w:r>
      <w:r w:rsidRPr="001665C3">
        <w:rPr>
          <w:rFonts w:ascii="David" w:eastAsiaTheme="minorEastAsia" w:hAnsi="David" w:cs="David"/>
          <w:spacing w:val="0"/>
          <w:rtl/>
          <w:lang w:eastAsia="en-US"/>
        </w:rPr>
        <w:t xml:space="preserve">עד פס"ד זה היה מקובל שכאשר אדם מבקש להיוועץ עם עו"ד אפשר להמשיך את החקירה עד שעו"ד היה מגיע. </w:t>
      </w:r>
      <w:r w:rsidRPr="001D3EFF">
        <w:rPr>
          <w:rFonts w:ascii="David" w:eastAsiaTheme="minorEastAsia" w:hAnsi="David" w:cs="David"/>
          <w:spacing w:val="0"/>
          <w:highlight w:val="yellow"/>
          <w:rtl/>
          <w:lang w:eastAsia="en-US"/>
        </w:rPr>
        <w:t>בפס"ד זה ביהמ"ש קובע כי כאשר עוה"ד עתיד להגיע בתוך זמן סביר יש להפסיק את החקירה. יתרה מכך, בחקירות שאינן דחופות יש לחכות גם אם אין מדובר בזמן סביר כדי לאפשר היוועצות עם עו"ד (גם אם עו"ד אפילו לא בדרך).</w:t>
      </w:r>
    </w:p>
    <w:p w:rsidR="001665C3" w:rsidRPr="001665C3" w:rsidRDefault="001665C3" w:rsidP="001665C3">
      <w:pPr>
        <w:spacing w:after="0" w:line="360" w:lineRule="auto"/>
        <w:jc w:val="both"/>
        <w:rPr>
          <w:rFonts w:ascii="David" w:hAnsi="David" w:cs="David"/>
          <w:rtl/>
        </w:rPr>
      </w:pPr>
      <w:r w:rsidRPr="001665C3">
        <w:rPr>
          <w:rFonts w:ascii="David" w:hAnsi="David" w:cs="David"/>
          <w:rtl/>
        </w:rPr>
        <w:t xml:space="preserve">במקרה הזה היה ברור שלא מדובר בעניין דחוף שכן הוא נחקר רק חודשיים לאחר התאונה. ולפי כלל הפסיקה החוקתי ביהמ"ש </w:t>
      </w:r>
      <w:r>
        <w:rPr>
          <w:rFonts w:ascii="David" w:hAnsi="David" w:cs="David" w:hint="cs"/>
          <w:rtl/>
        </w:rPr>
        <w:t xml:space="preserve">צריך לפסול </w:t>
      </w:r>
      <w:r w:rsidRPr="001665C3">
        <w:rPr>
          <w:rFonts w:ascii="David" w:hAnsi="David" w:cs="David"/>
          <w:rtl/>
        </w:rPr>
        <w:t>את ההודאה.</w:t>
      </w:r>
    </w:p>
    <w:p w:rsidR="001665C3" w:rsidRPr="001665C3" w:rsidRDefault="001665C3" w:rsidP="001665C3">
      <w:pPr>
        <w:spacing w:after="0" w:line="360" w:lineRule="auto"/>
        <w:jc w:val="both"/>
        <w:rPr>
          <w:rFonts w:ascii="David" w:hAnsi="David" w:cs="David"/>
          <w:rtl/>
        </w:rPr>
      </w:pPr>
      <w:r w:rsidRPr="001665C3">
        <w:rPr>
          <w:rFonts w:ascii="David" w:hAnsi="David" w:cs="David"/>
          <w:rtl/>
        </w:rPr>
        <w:t>לכן, ביהמ"ש פוסל את ההודאה.</w:t>
      </w:r>
      <w:r w:rsidRPr="001665C3">
        <w:rPr>
          <w:rFonts w:ascii="David" w:hAnsi="David" w:cs="David"/>
          <w:b/>
          <w:bCs/>
          <w:rtl/>
        </w:rPr>
        <w:t xml:space="preserve"> פסילת ההודאה גרמה לכך שלא היה ניתן להוכיח את היסו</w:t>
      </w:r>
      <w:r w:rsidR="001D3EFF">
        <w:rPr>
          <w:rFonts w:ascii="David" w:hAnsi="David" w:cs="David"/>
          <w:b/>
          <w:bCs/>
          <w:rtl/>
        </w:rPr>
        <w:t>ד הנפשי של הריגה</w:t>
      </w:r>
      <w:r w:rsidRPr="001665C3">
        <w:rPr>
          <w:rFonts w:ascii="David" w:hAnsi="David" w:cs="David"/>
          <w:b/>
          <w:bCs/>
          <w:rtl/>
        </w:rPr>
        <w:t xml:space="preserve"> בפזיזות, ולכן הוא הורשע בגרם מוות ברשלנות</w:t>
      </w:r>
      <w:r w:rsidRPr="001665C3">
        <w:rPr>
          <w:rFonts w:ascii="David" w:hAnsi="David" w:cs="David"/>
          <w:rtl/>
        </w:rPr>
        <w:t>. לשיטת ביהמ"ש הייתה פה פגיעה מאוד קשה בזכות ההי</w:t>
      </w:r>
      <w:r>
        <w:rPr>
          <w:rFonts w:ascii="David" w:hAnsi="David" w:cs="David" w:hint="cs"/>
          <w:rtl/>
        </w:rPr>
        <w:t>ו</w:t>
      </w:r>
      <w:r w:rsidRPr="001665C3">
        <w:rPr>
          <w:rFonts w:ascii="David" w:hAnsi="David" w:cs="David"/>
          <w:rtl/>
        </w:rPr>
        <w:t>ועצות של הנחקר.</w:t>
      </w:r>
    </w:p>
    <w:p w:rsidR="001665C3" w:rsidRPr="001665C3" w:rsidRDefault="001665C3" w:rsidP="008E38F6">
      <w:pPr>
        <w:pStyle w:val="a7"/>
        <w:numPr>
          <w:ilvl w:val="0"/>
          <w:numId w:val="43"/>
        </w:numPr>
        <w:spacing w:after="0" w:line="360" w:lineRule="auto"/>
        <w:jc w:val="both"/>
        <w:rPr>
          <w:rFonts w:ascii="David" w:hAnsi="David" w:cs="David"/>
          <w:rtl/>
        </w:rPr>
      </w:pPr>
      <w:r w:rsidRPr="001665C3">
        <w:rPr>
          <w:rFonts w:ascii="David" w:hAnsi="David" w:cs="David"/>
          <w:rtl/>
        </w:rPr>
        <w:t>בפסקי הדין הקודמים התוצאה הייתה זיכוי ופה זה לא ככה.</w:t>
      </w:r>
    </w:p>
    <w:p w:rsidR="00B6309A" w:rsidRDefault="00B6309A" w:rsidP="001D3EFF">
      <w:pPr>
        <w:spacing w:after="0" w:line="360" w:lineRule="auto"/>
        <w:jc w:val="both"/>
        <w:rPr>
          <w:rFonts w:ascii="David" w:hAnsi="David" w:cs="David"/>
          <w:highlight w:val="cyan"/>
          <w:rtl/>
        </w:rPr>
      </w:pPr>
    </w:p>
    <w:p w:rsidR="003B0364" w:rsidRDefault="00B6309A" w:rsidP="00B6309A">
      <w:pPr>
        <w:spacing w:after="0" w:line="360" w:lineRule="auto"/>
        <w:jc w:val="both"/>
        <w:rPr>
          <w:rFonts w:ascii="David" w:hAnsi="David" w:cs="David"/>
          <w:highlight w:val="green"/>
          <w:rtl/>
        </w:rPr>
      </w:pPr>
      <w:r w:rsidRPr="00B6309A">
        <w:rPr>
          <w:rFonts w:ascii="David" w:hAnsi="David" w:cs="David" w:hint="cs"/>
          <w:u w:val="single"/>
          <w:rtl/>
        </w:rPr>
        <w:t>שאלת נפגעי העבירה</w:t>
      </w:r>
      <w:r w:rsidRPr="00B6309A">
        <w:rPr>
          <w:rFonts w:ascii="David" w:hAnsi="David" w:cs="David" w:hint="cs"/>
          <w:rtl/>
        </w:rPr>
        <w:t xml:space="preserve">: </w:t>
      </w:r>
      <w:r w:rsidR="001D3EFF" w:rsidRPr="00B6309A">
        <w:rPr>
          <w:rFonts w:ascii="David" w:hAnsi="David" w:cs="David"/>
          <w:highlight w:val="cyan"/>
          <w:rtl/>
        </w:rPr>
        <w:t>למרצה</w:t>
      </w:r>
      <w:r w:rsidR="001D3EFF" w:rsidRPr="001D3EFF">
        <w:rPr>
          <w:rFonts w:ascii="David" w:hAnsi="David" w:cs="David"/>
          <w:rtl/>
        </w:rPr>
        <w:t xml:space="preserve"> קשה מאוד עם העניין של </w:t>
      </w:r>
      <w:proofErr w:type="spellStart"/>
      <w:r w:rsidR="001D3EFF" w:rsidRPr="001D3EFF">
        <w:rPr>
          <w:rFonts w:ascii="David" w:hAnsi="David" w:cs="David"/>
          <w:highlight w:val="green"/>
          <w:rtl/>
        </w:rPr>
        <w:t>יששכרוב</w:t>
      </w:r>
      <w:proofErr w:type="spellEnd"/>
      <w:r w:rsidR="001D3EFF">
        <w:rPr>
          <w:rFonts w:ascii="David" w:hAnsi="David" w:cs="David"/>
          <w:rtl/>
        </w:rPr>
        <w:t xml:space="preserve"> ונפגעי עבירה</w:t>
      </w:r>
      <w:r w:rsidR="001D3EFF" w:rsidRPr="001D3EFF">
        <w:rPr>
          <w:rFonts w:ascii="David" w:hAnsi="David" w:cs="David"/>
          <w:rtl/>
        </w:rPr>
        <w:t xml:space="preserve">- שלא מתחשבים </w:t>
      </w:r>
      <w:r>
        <w:rPr>
          <w:rFonts w:ascii="David" w:hAnsi="David" w:cs="David" w:hint="cs"/>
          <w:rtl/>
        </w:rPr>
        <w:t>בהם</w:t>
      </w:r>
      <w:r w:rsidR="001D3EFF" w:rsidRPr="001D3EFF">
        <w:rPr>
          <w:rFonts w:ascii="David" w:hAnsi="David" w:cs="David"/>
          <w:rtl/>
        </w:rPr>
        <w:t xml:space="preserve"> בשיקולים.</w:t>
      </w:r>
    </w:p>
    <w:p w:rsidR="001665C3" w:rsidRPr="001D3EFF" w:rsidRDefault="001D3EFF" w:rsidP="00B6309A">
      <w:pPr>
        <w:spacing w:after="0" w:line="360" w:lineRule="auto"/>
        <w:jc w:val="both"/>
        <w:rPr>
          <w:rFonts w:ascii="David" w:hAnsi="David" w:cs="David"/>
          <w:rtl/>
        </w:rPr>
      </w:pPr>
      <w:r w:rsidRPr="00B6309A">
        <w:rPr>
          <w:rFonts w:ascii="David" w:hAnsi="David" w:cs="David"/>
          <w:highlight w:val="green"/>
          <w:rtl/>
        </w:rPr>
        <w:t xml:space="preserve">בפס"ד </w:t>
      </w:r>
      <w:r w:rsidR="00B6309A" w:rsidRPr="00B6309A">
        <w:rPr>
          <w:rFonts w:ascii="David" w:hAnsi="David" w:cs="David" w:hint="cs"/>
          <w:highlight w:val="green"/>
          <w:rtl/>
        </w:rPr>
        <w:t>אסף שי</w:t>
      </w:r>
      <w:r w:rsidRPr="001D3EFF">
        <w:rPr>
          <w:rFonts w:ascii="David" w:hAnsi="David" w:cs="David"/>
          <w:rtl/>
        </w:rPr>
        <w:t xml:space="preserve"> </w:t>
      </w:r>
      <w:r w:rsidRPr="00B6309A">
        <w:rPr>
          <w:rFonts w:ascii="David" w:hAnsi="David" w:cs="David"/>
          <w:b/>
          <w:bCs/>
          <w:rtl/>
        </w:rPr>
        <w:t>השו' רובינשטיין</w:t>
      </w:r>
      <w:r w:rsidRPr="001D3EFF">
        <w:rPr>
          <w:rFonts w:ascii="David" w:hAnsi="David" w:cs="David"/>
          <w:rtl/>
        </w:rPr>
        <w:t xml:space="preserve"> כן מזכיר את קורבנות העבירה ואומר כי לא מדובר בזיכוי </w:t>
      </w:r>
      <w:r w:rsidRPr="001D3EFF">
        <w:rPr>
          <w:rFonts w:ascii="David" w:hAnsi="David" w:cs="David"/>
          <w:u w:val="single"/>
          <w:rtl/>
        </w:rPr>
        <w:t>אלא</w:t>
      </w:r>
      <w:r w:rsidR="00B6309A">
        <w:rPr>
          <w:rFonts w:ascii="David" w:hAnsi="David" w:cs="David"/>
          <w:rtl/>
        </w:rPr>
        <w:t xml:space="preserve"> בהרשעה בעבירה פחותה יותר</w:t>
      </w:r>
      <w:r w:rsidR="00B6309A">
        <w:rPr>
          <w:rFonts w:ascii="David" w:hAnsi="David" w:cs="David" w:hint="cs"/>
          <w:rtl/>
        </w:rPr>
        <w:t>,</w:t>
      </w:r>
      <w:r w:rsidRPr="001D3EFF">
        <w:rPr>
          <w:rFonts w:ascii="David" w:hAnsi="David" w:cs="David"/>
          <w:rtl/>
        </w:rPr>
        <w:t xml:space="preserve"> </w:t>
      </w:r>
      <w:r w:rsidRPr="001D3EFF">
        <w:rPr>
          <w:rFonts w:ascii="David" w:hAnsi="David" w:cs="David"/>
          <w:u w:val="single"/>
          <w:rtl/>
        </w:rPr>
        <w:t>אולם</w:t>
      </w:r>
      <w:r w:rsidRPr="001D3EFF">
        <w:rPr>
          <w:rFonts w:ascii="David" w:hAnsi="David" w:cs="David"/>
          <w:rtl/>
        </w:rPr>
        <w:t xml:space="preserve">, נפגעי עבירה מוגדרים גם כמשפחות של אנשים שנהרגו ולהם </w:t>
      </w:r>
      <w:r w:rsidR="00B6309A">
        <w:rPr>
          <w:rFonts w:ascii="David" w:hAnsi="David" w:cs="David" w:hint="cs"/>
          <w:rtl/>
        </w:rPr>
        <w:t xml:space="preserve">מאוד </w:t>
      </w:r>
      <w:r w:rsidRPr="001D3EFF">
        <w:rPr>
          <w:rFonts w:ascii="David" w:hAnsi="David" w:cs="David"/>
          <w:rtl/>
        </w:rPr>
        <w:t>משמעותי אם האדם יורשע בהריגה או בגרימת מוות ברשלנות כי מבחינתם זה בכלל רצח.</w:t>
      </w:r>
      <w:r w:rsidR="00B6309A">
        <w:rPr>
          <w:rFonts w:ascii="David" w:hAnsi="David" w:cs="David" w:hint="cs"/>
          <w:rtl/>
        </w:rPr>
        <w:t xml:space="preserve"> אך הוא אומר שהוא מ</w:t>
      </w:r>
      <w:r w:rsidRPr="001D3EFF">
        <w:rPr>
          <w:rFonts w:ascii="David" w:hAnsi="David" w:cs="David"/>
          <w:rtl/>
        </w:rPr>
        <w:t>תנחם בכך שהוא לא מזכה את אסף שי,</w:t>
      </w:r>
      <w:r w:rsidR="00B6309A">
        <w:rPr>
          <w:rFonts w:ascii="David" w:hAnsi="David" w:cs="David" w:hint="cs"/>
          <w:rtl/>
        </w:rPr>
        <w:t xml:space="preserve"> </w:t>
      </w:r>
      <w:r w:rsidRPr="001D3EFF">
        <w:rPr>
          <w:rFonts w:ascii="David" w:hAnsi="David" w:cs="David"/>
          <w:rtl/>
        </w:rPr>
        <w:t>אלא ממיר את ההרשעה שלו מהריגה לגרם מוות.</w:t>
      </w:r>
    </w:p>
    <w:p w:rsidR="001665C3" w:rsidRPr="001665C3" w:rsidRDefault="001665C3" w:rsidP="001665C3">
      <w:pPr>
        <w:spacing w:after="0" w:line="360" w:lineRule="auto"/>
        <w:jc w:val="both"/>
        <w:rPr>
          <w:rFonts w:ascii="David" w:hAnsi="David" w:cs="David"/>
          <w:rtl/>
        </w:rPr>
      </w:pPr>
    </w:p>
    <w:p w:rsidR="001665C3" w:rsidRPr="00345876" w:rsidRDefault="001665C3" w:rsidP="001665C3">
      <w:pPr>
        <w:spacing w:after="0" w:line="360" w:lineRule="auto"/>
        <w:jc w:val="both"/>
        <w:rPr>
          <w:rFonts w:ascii="David" w:hAnsi="David" w:cs="David"/>
          <w:color w:val="244061" w:themeColor="accent1" w:themeShade="80"/>
          <w:sz w:val="20"/>
          <w:szCs w:val="20"/>
          <w:highlight w:val="magenta"/>
          <w:rtl/>
        </w:rPr>
      </w:pPr>
      <w:r w:rsidRPr="00345876">
        <w:rPr>
          <w:rFonts w:ascii="David" w:hAnsi="David" w:cs="David"/>
          <w:color w:val="244061" w:themeColor="accent1" w:themeShade="80"/>
          <w:sz w:val="20"/>
          <w:szCs w:val="20"/>
          <w:highlight w:val="magenta"/>
          <w:rtl/>
        </w:rPr>
        <w:t>לא נלמד ב2016:</w:t>
      </w:r>
    </w:p>
    <w:p w:rsidR="001665C3" w:rsidRPr="00345876" w:rsidRDefault="001665C3" w:rsidP="001665C3">
      <w:pPr>
        <w:spacing w:after="0" w:line="360" w:lineRule="auto"/>
        <w:jc w:val="both"/>
        <w:rPr>
          <w:rFonts w:ascii="David" w:hAnsi="David" w:cs="David"/>
          <w:color w:val="244061" w:themeColor="accent1" w:themeShade="80"/>
          <w:sz w:val="20"/>
          <w:szCs w:val="20"/>
          <w:rtl/>
        </w:rPr>
      </w:pPr>
      <w:r w:rsidRPr="00345876">
        <w:rPr>
          <w:rFonts w:ascii="David" w:hAnsi="David" w:cs="David"/>
          <w:color w:val="244061" w:themeColor="accent1" w:themeShade="80"/>
          <w:sz w:val="20"/>
          <w:szCs w:val="20"/>
          <w:highlight w:val="green"/>
          <w:rtl/>
        </w:rPr>
        <w:t xml:space="preserve">פס"ד </w:t>
      </w:r>
      <w:proofErr w:type="spellStart"/>
      <w:r w:rsidRPr="00345876">
        <w:rPr>
          <w:rFonts w:ascii="David" w:hAnsi="David" w:cs="David"/>
          <w:color w:val="244061" w:themeColor="accent1" w:themeShade="80"/>
          <w:sz w:val="20"/>
          <w:szCs w:val="20"/>
          <w:highlight w:val="green"/>
          <w:rtl/>
        </w:rPr>
        <w:t>אסרף</w:t>
      </w:r>
      <w:proofErr w:type="spellEnd"/>
      <w:r w:rsidRPr="00345876">
        <w:rPr>
          <w:rFonts w:ascii="David" w:hAnsi="David" w:cs="David"/>
          <w:color w:val="244061" w:themeColor="accent1" w:themeShade="80"/>
          <w:sz w:val="20"/>
          <w:szCs w:val="20"/>
          <w:highlight w:val="green"/>
          <w:rtl/>
        </w:rPr>
        <w:t xml:space="preserve"> עשור מיולי 2015</w:t>
      </w:r>
      <w:r w:rsidRPr="00345876">
        <w:rPr>
          <w:rFonts w:ascii="David" w:hAnsi="David" w:cs="David"/>
          <w:color w:val="244061" w:themeColor="accent1" w:themeShade="80"/>
          <w:sz w:val="20"/>
          <w:szCs w:val="20"/>
          <w:rtl/>
        </w:rPr>
        <w:t>: פס"ד חדש של ברק ארז, השתתפות בארגון טרור.</w:t>
      </w:r>
    </w:p>
    <w:p w:rsidR="001665C3" w:rsidRPr="00345876" w:rsidRDefault="001665C3" w:rsidP="001665C3">
      <w:pPr>
        <w:spacing w:after="0" w:line="360" w:lineRule="auto"/>
        <w:jc w:val="both"/>
        <w:rPr>
          <w:rFonts w:ascii="David" w:hAnsi="David" w:cs="David"/>
          <w:color w:val="244061" w:themeColor="accent1" w:themeShade="80"/>
          <w:sz w:val="20"/>
          <w:szCs w:val="20"/>
          <w:rtl/>
        </w:rPr>
      </w:pPr>
      <w:r w:rsidRPr="00345876">
        <w:rPr>
          <w:rFonts w:ascii="David" w:hAnsi="David" w:cs="David"/>
          <w:color w:val="244061" w:themeColor="accent1" w:themeShade="80"/>
          <w:sz w:val="20"/>
          <w:szCs w:val="20"/>
          <w:rtl/>
        </w:rPr>
        <w:t xml:space="preserve">העליון דחה ערעור של נאשמים שהורשעו בעבירות של ניהול ומימון זרוע החמאס במזרח ירושלים. אגב כך, </w:t>
      </w:r>
      <w:r w:rsidRPr="00345876">
        <w:rPr>
          <w:rFonts w:ascii="David" w:hAnsi="David" w:cs="David"/>
          <w:b/>
          <w:bCs/>
          <w:color w:val="244061" w:themeColor="accent1" w:themeShade="80"/>
          <w:sz w:val="20"/>
          <w:szCs w:val="20"/>
          <w:rtl/>
        </w:rPr>
        <w:t>השופטת ברק ארז</w:t>
      </w:r>
      <w:r w:rsidRPr="00345876">
        <w:rPr>
          <w:rFonts w:ascii="David" w:hAnsi="David" w:cs="David"/>
          <w:color w:val="244061" w:themeColor="accent1" w:themeShade="80"/>
          <w:sz w:val="20"/>
          <w:szCs w:val="20"/>
          <w:rtl/>
        </w:rPr>
        <w:t xml:space="preserve"> נדרשה לדון בטענות שקשורות במניעת היוועצות ובקבילות הודאה של אחד המערערים על בסיס </w:t>
      </w:r>
      <w:r w:rsidRPr="00345876">
        <w:rPr>
          <w:rFonts w:ascii="David" w:hAnsi="David" w:cs="David"/>
          <w:color w:val="244061" w:themeColor="accent1" w:themeShade="80"/>
          <w:sz w:val="20"/>
          <w:szCs w:val="20"/>
          <w:highlight w:val="darkBlue"/>
          <w:rtl/>
        </w:rPr>
        <w:t>ס' 12 לפקודת הראיות</w:t>
      </w:r>
      <w:r w:rsidRPr="00345876">
        <w:rPr>
          <w:rFonts w:ascii="David" w:hAnsi="David" w:cs="David"/>
          <w:color w:val="244061" w:themeColor="accent1" w:themeShade="80"/>
          <w:sz w:val="20"/>
          <w:szCs w:val="20"/>
          <w:rtl/>
        </w:rPr>
        <w:t xml:space="preserve"> ועל בסיס דוק' הפסילה הפסיקתית, בטענה שנמנעה ממנו שינה ושתנאי הכליאה היו קשים ולכן ההודאה פסולה.</w:t>
      </w:r>
    </w:p>
    <w:p w:rsidR="001665C3" w:rsidRPr="00345876" w:rsidRDefault="001665C3" w:rsidP="008E38F6">
      <w:pPr>
        <w:pStyle w:val="a7"/>
        <w:numPr>
          <w:ilvl w:val="0"/>
          <w:numId w:val="77"/>
        </w:numPr>
        <w:spacing w:after="0" w:line="360" w:lineRule="auto"/>
        <w:ind w:left="-3"/>
        <w:jc w:val="both"/>
        <w:rPr>
          <w:rFonts w:ascii="David" w:hAnsi="David" w:cs="David"/>
          <w:color w:val="244061" w:themeColor="accent1" w:themeShade="80"/>
          <w:sz w:val="20"/>
          <w:szCs w:val="20"/>
          <w:rtl/>
        </w:rPr>
      </w:pPr>
      <w:r w:rsidRPr="00345876">
        <w:rPr>
          <w:rFonts w:ascii="David" w:hAnsi="David" w:cs="David"/>
          <w:color w:val="244061" w:themeColor="accent1" w:themeShade="80"/>
          <w:sz w:val="20"/>
          <w:szCs w:val="20"/>
          <w:highlight w:val="yellow"/>
          <w:u w:val="double"/>
          <w:rtl/>
        </w:rPr>
        <w:t>הודאה חופשית ומרצון</w:t>
      </w:r>
      <w:r w:rsidRPr="00345876">
        <w:rPr>
          <w:rFonts w:ascii="David" w:hAnsi="David" w:cs="David"/>
          <w:color w:val="244061" w:themeColor="accent1" w:themeShade="80"/>
          <w:sz w:val="20"/>
          <w:szCs w:val="20"/>
          <w:rtl/>
        </w:rPr>
        <w:t xml:space="preserve">: השופטת רמזה אולי על העניין של מניעת השינה </w:t>
      </w:r>
      <w:r w:rsidRPr="00345876">
        <w:rPr>
          <w:rFonts w:ascii="David" w:hAnsi="David" w:cs="David"/>
          <w:color w:val="244061" w:themeColor="accent1" w:themeShade="80"/>
          <w:sz w:val="20"/>
          <w:szCs w:val="20"/>
          <w:u w:val="single"/>
          <w:rtl/>
        </w:rPr>
        <w:t>אך</w:t>
      </w:r>
      <w:r w:rsidRPr="00345876">
        <w:rPr>
          <w:rFonts w:ascii="David" w:hAnsi="David" w:cs="David"/>
          <w:color w:val="244061" w:themeColor="accent1" w:themeShade="80"/>
          <w:sz w:val="20"/>
          <w:szCs w:val="20"/>
          <w:rtl/>
        </w:rPr>
        <w:t xml:space="preserve"> לדידה ההודאה הייתה חופשית ולכן היא </w:t>
      </w:r>
      <w:r w:rsidRPr="00345876">
        <w:rPr>
          <w:rFonts w:ascii="David" w:hAnsi="David" w:cs="David"/>
          <w:b/>
          <w:bCs/>
          <w:color w:val="244061" w:themeColor="accent1" w:themeShade="80"/>
          <w:sz w:val="20"/>
          <w:szCs w:val="20"/>
          <w:rtl/>
        </w:rPr>
        <w:t>לא פוסלת אותה מכוח ס' 12</w:t>
      </w:r>
      <w:r w:rsidRPr="00345876">
        <w:rPr>
          <w:rFonts w:ascii="David" w:hAnsi="David" w:cs="David"/>
          <w:color w:val="244061" w:themeColor="accent1" w:themeShade="80"/>
          <w:sz w:val="20"/>
          <w:szCs w:val="20"/>
          <w:rtl/>
        </w:rPr>
        <w:t xml:space="preserve">. </w:t>
      </w:r>
    </w:p>
    <w:p w:rsidR="001665C3" w:rsidRPr="00345876" w:rsidRDefault="001665C3" w:rsidP="001665C3">
      <w:pPr>
        <w:spacing w:after="0" w:line="360" w:lineRule="auto"/>
        <w:jc w:val="both"/>
        <w:rPr>
          <w:rFonts w:ascii="David" w:hAnsi="David" w:cs="David"/>
          <w:color w:val="244061" w:themeColor="accent1" w:themeShade="80"/>
          <w:sz w:val="20"/>
          <w:szCs w:val="20"/>
          <w:rtl/>
        </w:rPr>
      </w:pPr>
      <w:r w:rsidRPr="00345876">
        <w:rPr>
          <w:rFonts w:ascii="David" w:hAnsi="David" w:cs="David"/>
          <w:b/>
          <w:bCs/>
          <w:color w:val="244061" w:themeColor="accent1" w:themeShade="80"/>
          <w:sz w:val="20"/>
          <w:szCs w:val="20"/>
          <w:rtl/>
        </w:rPr>
        <w:t>גם מכוח כלל הפסילה הפסיקתית זה לא נפסל</w:t>
      </w:r>
      <w:r w:rsidRPr="00345876">
        <w:rPr>
          <w:rFonts w:ascii="David" w:hAnsi="David" w:cs="David"/>
          <w:color w:val="244061" w:themeColor="accent1" w:themeShade="80"/>
          <w:sz w:val="20"/>
          <w:szCs w:val="20"/>
          <w:rtl/>
        </w:rPr>
        <w:t xml:space="preserve"> - בנסיבות העניין לא הוכח בסיס לתנאי כליאה קשים ואומנם עצור לא יכול להוכיח בעצמו </w:t>
      </w:r>
      <w:r w:rsidRPr="00345876">
        <w:rPr>
          <w:rFonts w:ascii="David" w:hAnsi="David" w:cs="David"/>
          <w:color w:val="244061" w:themeColor="accent1" w:themeShade="80"/>
          <w:sz w:val="20"/>
          <w:szCs w:val="20"/>
          <w:u w:val="single"/>
          <w:rtl/>
        </w:rPr>
        <w:t>אבל</w:t>
      </w:r>
      <w:r w:rsidRPr="00345876">
        <w:rPr>
          <w:rFonts w:ascii="David" w:hAnsi="David" w:cs="David"/>
          <w:color w:val="244061" w:themeColor="accent1" w:themeShade="80"/>
          <w:sz w:val="20"/>
          <w:szCs w:val="20"/>
          <w:rtl/>
        </w:rPr>
        <w:t xml:space="preserve"> אם הוא טוען כך, עליו ליזום הבאת עדויות שיתנו תשתית ראשונית לכך. במקרה הזה לא היה שום בסיס לגבי תנאי הכליאה.</w:t>
      </w:r>
    </w:p>
    <w:p w:rsidR="001665C3" w:rsidRPr="00345876" w:rsidRDefault="001665C3" w:rsidP="008E38F6">
      <w:pPr>
        <w:pStyle w:val="a7"/>
        <w:numPr>
          <w:ilvl w:val="0"/>
          <w:numId w:val="78"/>
        </w:numPr>
        <w:spacing w:after="0" w:line="360" w:lineRule="auto"/>
        <w:ind w:left="-3"/>
        <w:jc w:val="both"/>
        <w:rPr>
          <w:rFonts w:ascii="David" w:hAnsi="David" w:cs="David"/>
          <w:color w:val="244061" w:themeColor="accent1" w:themeShade="80"/>
          <w:sz w:val="20"/>
          <w:szCs w:val="20"/>
        </w:rPr>
      </w:pPr>
      <w:r w:rsidRPr="00345876">
        <w:rPr>
          <w:rFonts w:ascii="David" w:hAnsi="David" w:cs="David"/>
          <w:color w:val="244061" w:themeColor="accent1" w:themeShade="80"/>
          <w:sz w:val="20"/>
          <w:szCs w:val="20"/>
          <w:highlight w:val="yellow"/>
          <w:u w:val="double"/>
          <w:rtl/>
        </w:rPr>
        <w:t>מניעת ההיוועצות</w:t>
      </w:r>
      <w:r w:rsidRPr="00345876">
        <w:rPr>
          <w:rFonts w:ascii="David" w:hAnsi="David" w:cs="David"/>
          <w:color w:val="244061" w:themeColor="accent1" w:themeShade="80"/>
          <w:sz w:val="20"/>
          <w:szCs w:val="20"/>
          <w:rtl/>
        </w:rPr>
        <w:t xml:space="preserve">: </w:t>
      </w:r>
      <w:r w:rsidRPr="00345876">
        <w:rPr>
          <w:rFonts w:ascii="David" w:hAnsi="David" w:cs="David"/>
          <w:color w:val="244061" w:themeColor="accent1" w:themeShade="80"/>
          <w:sz w:val="20"/>
          <w:szCs w:val="20"/>
          <w:highlight w:val="darkBlue"/>
          <w:rtl/>
        </w:rPr>
        <w:t xml:space="preserve">ס' 35 </w:t>
      </w:r>
      <w:proofErr w:type="spellStart"/>
      <w:r w:rsidRPr="00345876">
        <w:rPr>
          <w:rFonts w:ascii="David" w:hAnsi="David" w:cs="David"/>
          <w:color w:val="244061" w:themeColor="accent1" w:themeShade="80"/>
          <w:sz w:val="20"/>
          <w:szCs w:val="20"/>
          <w:highlight w:val="darkBlue"/>
          <w:rtl/>
        </w:rPr>
        <w:t>לחסד"פ</w:t>
      </w:r>
      <w:proofErr w:type="spellEnd"/>
      <w:r w:rsidRPr="00345876">
        <w:rPr>
          <w:rFonts w:ascii="David" w:hAnsi="David" w:cs="David"/>
          <w:color w:val="244061" w:themeColor="accent1" w:themeShade="80"/>
          <w:sz w:val="20"/>
          <w:szCs w:val="20"/>
          <w:rtl/>
        </w:rPr>
        <w:t xml:space="preserve"> מאפשר בעבירות </w:t>
      </w:r>
      <w:proofErr w:type="spellStart"/>
      <w:r w:rsidRPr="00345876">
        <w:rPr>
          <w:rFonts w:ascii="David" w:hAnsi="David" w:cs="David"/>
          <w:color w:val="244061" w:themeColor="accent1" w:themeShade="80"/>
          <w:sz w:val="20"/>
          <w:szCs w:val="20"/>
          <w:rtl/>
        </w:rPr>
        <w:t>בטחוניות</w:t>
      </w:r>
      <w:proofErr w:type="spellEnd"/>
      <w:r w:rsidRPr="00345876">
        <w:rPr>
          <w:rFonts w:ascii="David" w:hAnsi="David" w:cs="David"/>
          <w:color w:val="244061" w:themeColor="accent1" w:themeShade="80"/>
          <w:sz w:val="20"/>
          <w:szCs w:val="20"/>
          <w:rtl/>
        </w:rPr>
        <w:t xml:space="preserve"> למנוע היוועצות עם עורך דין. </w:t>
      </w:r>
    </w:p>
    <w:p w:rsidR="001665C3" w:rsidRPr="00345876" w:rsidRDefault="00391CB6" w:rsidP="001665C3">
      <w:pPr>
        <w:pStyle w:val="a7"/>
        <w:spacing w:after="0" w:line="360" w:lineRule="auto"/>
        <w:ind w:left="-3"/>
        <w:jc w:val="both"/>
        <w:rPr>
          <w:rFonts w:ascii="David" w:hAnsi="David" w:cs="David"/>
          <w:color w:val="244061" w:themeColor="accent1" w:themeShade="80"/>
          <w:sz w:val="20"/>
          <w:szCs w:val="20"/>
          <w:rtl/>
        </w:rPr>
      </w:pPr>
      <w:r w:rsidRPr="00345876">
        <w:rPr>
          <w:rFonts w:ascii="David" w:hAnsi="David" w:cs="David"/>
          <w:noProof/>
          <w:color w:val="244061" w:themeColor="accent1" w:themeShade="80"/>
          <w:rtl/>
        </w:rPr>
        <mc:AlternateContent>
          <mc:Choice Requires="wps">
            <w:drawing>
              <wp:anchor distT="0" distB="0" distL="114300" distR="114300" simplePos="0" relativeHeight="251680256" behindDoc="0" locked="0" layoutInCell="1" allowOverlap="1" wp14:anchorId="26F0573D" wp14:editId="6D4F8DFB">
                <wp:simplePos x="0" y="0"/>
                <wp:positionH relativeFrom="column">
                  <wp:posOffset>85476</wp:posOffset>
                </wp:positionH>
                <wp:positionV relativeFrom="paragraph">
                  <wp:posOffset>199114</wp:posOffset>
                </wp:positionV>
                <wp:extent cx="5995283" cy="575310"/>
                <wp:effectExtent l="0" t="0" r="43815" b="53340"/>
                <wp:wrapNone/>
                <wp:docPr id="2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5283" cy="57531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130DED" w:rsidRPr="00391CB6" w:rsidRDefault="00130DED" w:rsidP="001665C3">
                            <w:pPr>
                              <w:pStyle w:val="a7"/>
                              <w:spacing w:after="70"/>
                              <w:ind w:left="-3"/>
                              <w:jc w:val="both"/>
                              <w:rPr>
                                <w:rFonts w:ascii="David" w:hAnsi="David" w:cs="David"/>
                                <w:color w:val="244061" w:themeColor="accent1" w:themeShade="80"/>
                                <w:rtl/>
                              </w:rPr>
                            </w:pPr>
                            <w:r w:rsidRPr="00391CB6">
                              <w:rPr>
                                <w:rFonts w:ascii="David" w:hAnsi="David" w:cs="David"/>
                                <w:color w:val="244061" w:themeColor="accent1" w:themeShade="80"/>
                                <w:rtl/>
                              </w:rPr>
                              <w:t xml:space="preserve">פסה"ד מראה את האופן הרציני שבו ביהמ"ש מתייחס לטענות האלה. השו' מקדישה פסקאות רבות לנושא של טענות פסילה. יש פה ניתוח של </w:t>
                            </w:r>
                            <w:r w:rsidRPr="00391CB6">
                              <w:rPr>
                                <w:rFonts w:ascii="David" w:hAnsi="David" w:cs="David"/>
                                <w:color w:val="244061" w:themeColor="accent1" w:themeShade="80"/>
                                <w:highlight w:val="green"/>
                                <w:rtl/>
                              </w:rPr>
                              <w:t xml:space="preserve">ההלכה </w:t>
                            </w:r>
                            <w:proofErr w:type="spellStart"/>
                            <w:r w:rsidRPr="00391CB6">
                              <w:rPr>
                                <w:rFonts w:ascii="David" w:hAnsi="David" w:cs="David"/>
                                <w:color w:val="244061" w:themeColor="accent1" w:themeShade="80"/>
                                <w:highlight w:val="green"/>
                                <w:rtl/>
                              </w:rPr>
                              <w:t>ביששכרוב</w:t>
                            </w:r>
                            <w:proofErr w:type="spellEnd"/>
                            <w:r w:rsidRPr="00391CB6">
                              <w:rPr>
                                <w:rFonts w:ascii="David" w:hAnsi="David" w:cs="David"/>
                                <w:color w:val="244061" w:themeColor="accent1" w:themeShade="80"/>
                                <w:rtl/>
                              </w:rPr>
                              <w:t xml:space="preserve"> מתוך הנחה </w:t>
                            </w:r>
                            <w:r w:rsidRPr="00391CB6">
                              <w:rPr>
                                <w:rFonts w:ascii="David" w:hAnsi="David" w:cs="David"/>
                                <w:color w:val="244061" w:themeColor="accent1" w:themeShade="80"/>
                                <w:highlight w:val="darkBlue"/>
                                <w:rtl/>
                              </w:rPr>
                              <w:t>שס' 12</w:t>
                            </w:r>
                            <w:r w:rsidRPr="00391CB6">
                              <w:rPr>
                                <w:rFonts w:ascii="David" w:hAnsi="David" w:cs="David"/>
                                <w:color w:val="244061" w:themeColor="accent1" w:themeShade="80"/>
                                <w:rtl/>
                              </w:rPr>
                              <w:t xml:space="preserve"> לא מגן רק על שלמות הגוף והנפש </w:t>
                            </w:r>
                            <w:r w:rsidRPr="00391CB6">
                              <w:rPr>
                                <w:rFonts w:ascii="David" w:hAnsi="David" w:cs="David"/>
                                <w:color w:val="244061" w:themeColor="accent1" w:themeShade="80"/>
                                <w:u w:val="single"/>
                                <w:rtl/>
                              </w:rPr>
                              <w:t>אלא</w:t>
                            </w:r>
                            <w:r w:rsidRPr="00391CB6">
                              <w:rPr>
                                <w:rFonts w:ascii="David" w:hAnsi="David" w:cs="David"/>
                                <w:color w:val="244061" w:themeColor="accent1" w:themeShade="80"/>
                                <w:rtl/>
                              </w:rPr>
                              <w:t xml:space="preserve"> גם על האוטונומיה ובמקרה אחר בעתיד ההודאה עשויה להיפסל.</w:t>
                            </w:r>
                          </w:p>
                          <w:p w:rsidR="00130DED" w:rsidRPr="00391CB6" w:rsidRDefault="00130DED" w:rsidP="001665C3">
                            <w:pPr>
                              <w:rPr>
                                <w:rFonts w:ascii="David" w:hAnsi="David" w:cs="David"/>
                                <w:color w:val="244061" w:themeColor="accent1" w:themeShade="80"/>
                                <w:sz w:val="24"/>
                                <w:szCs w:val="24"/>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0573D" id="Text Box 79" o:spid="_x0000_s1033" type="#_x0000_t202" style="position:absolute;left:0;text-align:left;margin-left:6.75pt;margin-top:15.7pt;width:472.05pt;height:45.3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" fillcolor="#fabf8f [1945]" strokecolor="#fabf8f [1945]" strokeweight="1pt">
                <v:fill color2="#fde9d9 [665]" angle="135" focus="50%" type="gradient"/>
                <v:shadow on="t" color="#974706 [1609]" opacity=".5" offset="1pt"/>
                <v:textbox>
                  <w:txbxContent>
                    <w:p w:rsidR="00130DED" w:rsidRPr="00391CB6" w:rsidRDefault="00130DED" w:rsidP="001665C3">
                      <w:pPr>
                        <w:pStyle w:val="a7"/>
                        <w:spacing w:after="70"/>
                        <w:ind w:left="-3"/>
                        <w:jc w:val="both"/>
                        <w:rPr>
                          <w:rFonts w:ascii="David" w:hAnsi="David" w:cs="David"/>
                          <w:color w:val="244061" w:themeColor="accent1" w:themeShade="80"/>
                          <w:rtl/>
                        </w:rPr>
                      </w:pPr>
                      <w:r w:rsidRPr="00391CB6">
                        <w:rPr>
                          <w:rFonts w:ascii="David" w:hAnsi="David" w:cs="David"/>
                          <w:color w:val="244061" w:themeColor="accent1" w:themeShade="80"/>
                          <w:rtl/>
                        </w:rPr>
                        <w:t xml:space="preserve">פסה"ד מראה את האופן הרציני שבו ביהמ"ש מתייחס לטענות האלה. השו' מקדישה פסקאות רבות לנושא של טענות פסילה. יש פה ניתוח של </w:t>
                      </w:r>
                      <w:r w:rsidRPr="00391CB6">
                        <w:rPr>
                          <w:rFonts w:ascii="David" w:hAnsi="David" w:cs="David"/>
                          <w:color w:val="244061" w:themeColor="accent1" w:themeShade="80"/>
                          <w:highlight w:val="green"/>
                          <w:rtl/>
                        </w:rPr>
                        <w:t xml:space="preserve">ההלכה </w:t>
                      </w:r>
                      <w:proofErr w:type="spellStart"/>
                      <w:r w:rsidRPr="00391CB6">
                        <w:rPr>
                          <w:rFonts w:ascii="David" w:hAnsi="David" w:cs="David"/>
                          <w:color w:val="244061" w:themeColor="accent1" w:themeShade="80"/>
                          <w:highlight w:val="green"/>
                          <w:rtl/>
                        </w:rPr>
                        <w:t>ביששכרוב</w:t>
                      </w:r>
                      <w:proofErr w:type="spellEnd"/>
                      <w:r w:rsidRPr="00391CB6">
                        <w:rPr>
                          <w:rFonts w:ascii="David" w:hAnsi="David" w:cs="David"/>
                          <w:color w:val="244061" w:themeColor="accent1" w:themeShade="80"/>
                          <w:rtl/>
                        </w:rPr>
                        <w:t xml:space="preserve"> מתוך הנחה </w:t>
                      </w:r>
                      <w:r w:rsidRPr="00391CB6">
                        <w:rPr>
                          <w:rFonts w:ascii="David" w:hAnsi="David" w:cs="David"/>
                          <w:color w:val="244061" w:themeColor="accent1" w:themeShade="80"/>
                          <w:highlight w:val="darkBlue"/>
                          <w:rtl/>
                        </w:rPr>
                        <w:t>שס' 12</w:t>
                      </w:r>
                      <w:r w:rsidRPr="00391CB6">
                        <w:rPr>
                          <w:rFonts w:ascii="David" w:hAnsi="David" w:cs="David"/>
                          <w:color w:val="244061" w:themeColor="accent1" w:themeShade="80"/>
                          <w:rtl/>
                        </w:rPr>
                        <w:t xml:space="preserve"> לא מגן רק על שלמות הגוף והנפש </w:t>
                      </w:r>
                      <w:r w:rsidRPr="00391CB6">
                        <w:rPr>
                          <w:rFonts w:ascii="David" w:hAnsi="David" w:cs="David"/>
                          <w:color w:val="244061" w:themeColor="accent1" w:themeShade="80"/>
                          <w:u w:val="single"/>
                          <w:rtl/>
                        </w:rPr>
                        <w:t>אלא</w:t>
                      </w:r>
                      <w:r w:rsidRPr="00391CB6">
                        <w:rPr>
                          <w:rFonts w:ascii="David" w:hAnsi="David" w:cs="David"/>
                          <w:color w:val="244061" w:themeColor="accent1" w:themeShade="80"/>
                          <w:rtl/>
                        </w:rPr>
                        <w:t xml:space="preserve"> גם על האוטונומיה ובמקרה אחר בעתיד ההודאה עשויה להיפסל.</w:t>
                      </w:r>
                    </w:p>
                    <w:p w:rsidR="00130DED" w:rsidRPr="00391CB6" w:rsidRDefault="00130DED" w:rsidP="001665C3">
                      <w:pPr>
                        <w:rPr>
                          <w:rFonts w:ascii="David" w:hAnsi="David" w:cs="David"/>
                          <w:color w:val="244061" w:themeColor="accent1" w:themeShade="80"/>
                          <w:sz w:val="24"/>
                          <w:szCs w:val="24"/>
                          <w:rtl/>
                          <w:cs/>
                        </w:rPr>
                      </w:pPr>
                    </w:p>
                  </w:txbxContent>
                </v:textbox>
              </v:shape>
            </w:pict>
          </mc:Fallback>
        </mc:AlternateContent>
      </w:r>
    </w:p>
    <w:p w:rsidR="001665C3" w:rsidRPr="00345876" w:rsidRDefault="001665C3" w:rsidP="001665C3">
      <w:pPr>
        <w:spacing w:after="0" w:line="360" w:lineRule="auto"/>
        <w:jc w:val="both"/>
        <w:rPr>
          <w:rFonts w:ascii="David" w:hAnsi="David" w:cs="David"/>
          <w:color w:val="244061" w:themeColor="accent1" w:themeShade="80"/>
          <w:sz w:val="20"/>
          <w:szCs w:val="20"/>
          <w:rtl/>
        </w:rPr>
      </w:pPr>
    </w:p>
    <w:p w:rsidR="001665C3" w:rsidRPr="00345876" w:rsidRDefault="001665C3" w:rsidP="001665C3">
      <w:pPr>
        <w:spacing w:after="0" w:line="360" w:lineRule="auto"/>
        <w:jc w:val="center"/>
        <w:rPr>
          <w:rFonts w:ascii="David" w:hAnsi="David" w:cs="David"/>
          <w:b/>
          <w:bCs/>
          <w:color w:val="244061" w:themeColor="accent1" w:themeShade="80"/>
          <w:sz w:val="20"/>
          <w:szCs w:val="20"/>
          <w:u w:val="single"/>
          <w:rtl/>
        </w:rPr>
      </w:pPr>
      <w:r w:rsidRPr="00345876">
        <w:rPr>
          <w:rFonts w:ascii="David" w:hAnsi="David" w:cs="David"/>
          <w:b/>
          <w:bCs/>
          <w:color w:val="244061" w:themeColor="accent1" w:themeShade="80"/>
          <w:sz w:val="20"/>
          <w:szCs w:val="20"/>
          <w:u w:val="single"/>
          <w:rtl/>
        </w:rPr>
        <w:t xml:space="preserve">הרחבת הלכת </w:t>
      </w:r>
      <w:proofErr w:type="spellStart"/>
      <w:r w:rsidRPr="00345876">
        <w:rPr>
          <w:rFonts w:ascii="David" w:hAnsi="David" w:cs="David"/>
          <w:b/>
          <w:bCs/>
          <w:color w:val="244061" w:themeColor="accent1" w:themeShade="80"/>
          <w:sz w:val="20"/>
          <w:szCs w:val="20"/>
          <w:u w:val="single"/>
          <w:rtl/>
        </w:rPr>
        <w:t>יששכרוב</w:t>
      </w:r>
      <w:proofErr w:type="spellEnd"/>
      <w:r w:rsidRPr="00345876">
        <w:rPr>
          <w:rFonts w:ascii="David" w:hAnsi="David" w:cs="David"/>
          <w:b/>
          <w:bCs/>
          <w:color w:val="244061" w:themeColor="accent1" w:themeShade="80"/>
          <w:sz w:val="20"/>
          <w:szCs w:val="20"/>
          <w:u w:val="single"/>
          <w:rtl/>
        </w:rPr>
        <w:t xml:space="preserve"> גם לראיות נגזרות</w:t>
      </w:r>
    </w:p>
    <w:p w:rsidR="001665C3" w:rsidRPr="00345876" w:rsidRDefault="001665C3" w:rsidP="001665C3">
      <w:pPr>
        <w:spacing w:after="0" w:line="360" w:lineRule="auto"/>
        <w:jc w:val="both"/>
        <w:rPr>
          <w:rFonts w:ascii="David" w:hAnsi="David" w:cs="David"/>
          <w:color w:val="244061" w:themeColor="accent1" w:themeShade="80"/>
          <w:sz w:val="20"/>
          <w:szCs w:val="20"/>
          <w:highlight w:val="green"/>
          <w:rtl/>
        </w:rPr>
      </w:pPr>
    </w:p>
    <w:p w:rsidR="001665C3" w:rsidRDefault="001665C3" w:rsidP="00B45907">
      <w:pPr>
        <w:jc w:val="both"/>
        <w:rPr>
          <w:rFonts w:ascii="David" w:hAnsi="David" w:cs="David"/>
          <w:rtl/>
        </w:rPr>
      </w:pPr>
    </w:p>
    <w:p w:rsidR="00AB6354" w:rsidRPr="00A4596E" w:rsidRDefault="00AB6354" w:rsidP="00A4596E">
      <w:pPr>
        <w:spacing w:after="0" w:line="360" w:lineRule="auto"/>
        <w:jc w:val="both"/>
        <w:rPr>
          <w:rFonts w:ascii="David" w:hAnsi="David" w:cs="David"/>
          <w:rtl/>
        </w:rPr>
      </w:pPr>
      <w:r w:rsidRPr="00A4596E">
        <w:rPr>
          <w:rFonts w:ascii="David" w:hAnsi="David" w:cs="David"/>
          <w:u w:val="single"/>
          <w:rtl/>
        </w:rPr>
        <w:t xml:space="preserve">פס"ד שבו לא נפסלה הראיה הנגזרת, </w:t>
      </w:r>
      <w:r w:rsidR="004E2315" w:rsidRPr="00A4596E">
        <w:rPr>
          <w:rFonts w:ascii="David" w:hAnsi="David" w:cs="David"/>
          <w:u w:val="single"/>
          <w:rtl/>
        </w:rPr>
        <w:t>אך</w:t>
      </w:r>
      <w:r w:rsidRPr="00A4596E">
        <w:rPr>
          <w:rFonts w:ascii="David" w:hAnsi="David" w:cs="David"/>
          <w:u w:val="single"/>
          <w:rtl/>
        </w:rPr>
        <w:t xml:space="preserve"> </w:t>
      </w:r>
      <w:r w:rsidR="0045628F">
        <w:rPr>
          <w:rFonts w:ascii="David" w:hAnsi="David" w:cs="David"/>
          <w:u w:val="single"/>
          <w:rtl/>
        </w:rPr>
        <w:t>השו</w:t>
      </w:r>
      <w:r w:rsidR="0045628F">
        <w:rPr>
          <w:rFonts w:ascii="David" w:hAnsi="David" w:cs="David" w:hint="cs"/>
          <w:u w:val="single"/>
          <w:rtl/>
        </w:rPr>
        <w:t>פטים</w:t>
      </w:r>
      <w:r w:rsidRPr="00A4596E">
        <w:rPr>
          <w:rFonts w:ascii="David" w:hAnsi="David" w:cs="David"/>
          <w:u w:val="single"/>
          <w:rtl/>
        </w:rPr>
        <w:t xml:space="preserve"> מאותתים למשטרה לגבי התנהגות ראויה</w:t>
      </w:r>
      <w:r w:rsidRPr="00A4596E">
        <w:rPr>
          <w:rFonts w:ascii="David" w:hAnsi="David" w:cs="David"/>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highlight w:val="green"/>
          <w:rtl/>
        </w:rPr>
        <w:t>פרשת ולס</w:t>
      </w:r>
      <w:r w:rsidR="0045628F">
        <w:rPr>
          <w:rFonts w:ascii="David" w:hAnsi="David" w:cs="David" w:hint="cs"/>
          <w:rtl/>
        </w:rPr>
        <w:t>-</w:t>
      </w:r>
      <w:r w:rsidRPr="00A4596E">
        <w:rPr>
          <w:rFonts w:ascii="David" w:hAnsi="David" w:cs="David"/>
          <w:rtl/>
        </w:rPr>
        <w:t xml:space="preserve"> חרדי הורשע</w:t>
      </w:r>
      <w:r w:rsidR="00300E55" w:rsidRPr="00A4596E">
        <w:rPr>
          <w:rFonts w:ascii="David" w:hAnsi="David" w:cs="David"/>
          <w:rtl/>
        </w:rPr>
        <w:t xml:space="preserve"> ב</w:t>
      </w:r>
      <w:r w:rsidR="00F15C42">
        <w:rPr>
          <w:rFonts w:ascii="David" w:hAnsi="David" w:cs="David"/>
          <w:rtl/>
        </w:rPr>
        <w:t>ביהמ"ש</w:t>
      </w:r>
      <w:r w:rsidR="00300E55" w:rsidRPr="00A4596E">
        <w:rPr>
          <w:rFonts w:ascii="David" w:hAnsi="David" w:cs="David"/>
          <w:rtl/>
        </w:rPr>
        <w:t xml:space="preserve"> המחוזי</w:t>
      </w:r>
      <w:r w:rsidRPr="00A4596E">
        <w:rPr>
          <w:rFonts w:ascii="David" w:hAnsi="David" w:cs="David"/>
          <w:rtl/>
        </w:rPr>
        <w:t xml:space="preserve"> בהריגת ילדו בן ה-3 חודשים</w:t>
      </w:r>
      <w:r w:rsidR="00300E55" w:rsidRPr="00A4596E">
        <w:rPr>
          <w:rFonts w:ascii="David" w:hAnsi="David" w:cs="David"/>
          <w:rtl/>
        </w:rPr>
        <w:t xml:space="preserve"> על בסיס הודאות שהוא נתן</w:t>
      </w:r>
      <w:r w:rsidRPr="00A4596E">
        <w:rPr>
          <w:rFonts w:ascii="David" w:hAnsi="David" w:cs="David"/>
          <w:rtl/>
        </w:rPr>
        <w:t>. הוא טען בטענה המרכזית כי החוקרת</w:t>
      </w:r>
      <w:r w:rsidR="0045628F">
        <w:rPr>
          <w:rFonts w:ascii="David" w:hAnsi="David" w:cs="David"/>
          <w:rtl/>
        </w:rPr>
        <w:t xml:space="preserve"> השפיעה עליו</w:t>
      </w:r>
      <w:r w:rsidR="0045628F">
        <w:rPr>
          <w:rFonts w:ascii="David" w:hAnsi="David" w:cs="David" w:hint="cs"/>
          <w:rtl/>
        </w:rPr>
        <w:t>-</w:t>
      </w:r>
      <w:r w:rsidR="00300E55" w:rsidRPr="00A4596E">
        <w:rPr>
          <w:rFonts w:ascii="David" w:hAnsi="David" w:cs="David"/>
          <w:rtl/>
        </w:rPr>
        <w:t xml:space="preserve"> עצם חקירה</w:t>
      </w:r>
      <w:r w:rsidR="0045628F">
        <w:rPr>
          <w:rFonts w:ascii="David" w:hAnsi="David" w:cs="David"/>
          <w:rtl/>
        </w:rPr>
        <w:t xml:space="preserve"> ע"י אישה וה</w:t>
      </w:r>
      <w:r w:rsidR="0045628F">
        <w:rPr>
          <w:rFonts w:ascii="David" w:hAnsi="David" w:cs="David" w:hint="cs"/>
          <w:rtl/>
        </w:rPr>
        <w:t>ימ</w:t>
      </w:r>
      <w:r w:rsidR="00300E55" w:rsidRPr="00A4596E">
        <w:rPr>
          <w:rFonts w:ascii="David" w:hAnsi="David" w:cs="David"/>
          <w:rtl/>
        </w:rPr>
        <w:t xml:space="preserve">צאות עם אישה בחדר אחד סגור, ושהיא </w:t>
      </w:r>
      <w:r w:rsidR="0045628F">
        <w:rPr>
          <w:rFonts w:ascii="David" w:hAnsi="David" w:cs="David"/>
          <w:rtl/>
        </w:rPr>
        <w:t xml:space="preserve">נגעה </w:t>
      </w:r>
      <w:r w:rsidR="0045628F">
        <w:rPr>
          <w:rFonts w:ascii="David" w:hAnsi="David" w:cs="David" w:hint="cs"/>
          <w:rtl/>
        </w:rPr>
        <w:t>לו בכתף</w:t>
      </w:r>
      <w:r w:rsidRPr="00A4596E">
        <w:rPr>
          <w:rFonts w:ascii="David" w:hAnsi="David" w:cs="David"/>
          <w:rtl/>
        </w:rPr>
        <w:t xml:space="preserve"> ולכן יש לפסול את ההודאה מכוח </w:t>
      </w:r>
      <w:r w:rsidRPr="0045628F">
        <w:rPr>
          <w:rFonts w:ascii="David" w:hAnsi="David" w:cs="David"/>
          <w:color w:val="FF0000"/>
          <w:rtl/>
        </w:rPr>
        <w:t xml:space="preserve">ס' 12 לפקודת הראיות </w:t>
      </w:r>
      <w:r w:rsidRPr="00A4596E">
        <w:rPr>
          <w:rFonts w:ascii="David" w:hAnsi="David" w:cs="David"/>
          <w:rtl/>
        </w:rPr>
        <w:t xml:space="preserve">וכן מכוח </w:t>
      </w:r>
      <w:r w:rsidRPr="00A4596E">
        <w:rPr>
          <w:rFonts w:ascii="David" w:hAnsi="David" w:cs="David"/>
          <w:highlight w:val="green"/>
          <w:rtl/>
        </w:rPr>
        <w:t xml:space="preserve">הלכת </w:t>
      </w:r>
      <w:proofErr w:type="spellStart"/>
      <w:r w:rsidRPr="00A4596E">
        <w:rPr>
          <w:rFonts w:ascii="David" w:hAnsi="David" w:cs="David"/>
          <w:highlight w:val="green"/>
          <w:rtl/>
        </w:rPr>
        <w:t>יששכרוב</w:t>
      </w:r>
      <w:proofErr w:type="spellEnd"/>
      <w:r w:rsidRPr="00A4596E">
        <w:rPr>
          <w:rFonts w:ascii="David" w:hAnsi="David" w:cs="David"/>
          <w:rtl/>
        </w:rPr>
        <w:t xml:space="preserve"> כי החקירה </w:t>
      </w:r>
      <w:proofErr w:type="spellStart"/>
      <w:r w:rsidRPr="00A4596E">
        <w:rPr>
          <w:rFonts w:ascii="David" w:hAnsi="David" w:cs="David"/>
          <w:rtl/>
        </w:rPr>
        <w:t>היתה</w:t>
      </w:r>
      <w:proofErr w:type="spellEnd"/>
      <w:r w:rsidRPr="00A4596E">
        <w:rPr>
          <w:rFonts w:ascii="David" w:hAnsi="David" w:cs="David"/>
          <w:rtl/>
        </w:rPr>
        <w:t xml:space="preserve"> פסולה ונגעה בנפשו ובאוטונומיה שלו (הרי היא שוטרת ממין נקבה)</w:t>
      </w:r>
      <w:r w:rsidR="00300E55" w:rsidRPr="00A4596E">
        <w:rPr>
          <w:rFonts w:ascii="David" w:hAnsi="David" w:cs="David"/>
          <w:rtl/>
        </w:rPr>
        <w:t xml:space="preserve"> וכן הוא טען שלא נתנו לו </w:t>
      </w:r>
      <w:r w:rsidR="0045628F">
        <w:rPr>
          <w:rFonts w:ascii="David" w:hAnsi="David" w:cs="David" w:hint="cs"/>
          <w:rtl/>
        </w:rPr>
        <w:t>להיוועץ</w:t>
      </w:r>
      <w:r w:rsidR="00300E55" w:rsidRPr="00A4596E">
        <w:rPr>
          <w:rFonts w:ascii="David" w:hAnsi="David" w:cs="David"/>
          <w:rtl/>
        </w:rPr>
        <w:t xml:space="preserve"> עם עו"ד</w:t>
      </w:r>
      <w:r w:rsidR="005249C8" w:rsidRPr="00A4596E">
        <w:rPr>
          <w:rFonts w:ascii="David" w:hAnsi="David" w:cs="David"/>
          <w:rtl/>
        </w:rPr>
        <w:t>.</w:t>
      </w:r>
    </w:p>
    <w:p w:rsidR="00AB6354" w:rsidRPr="00A4596E" w:rsidRDefault="005249C8" w:rsidP="00A4596E">
      <w:pPr>
        <w:spacing w:after="0" w:line="360" w:lineRule="auto"/>
        <w:jc w:val="both"/>
        <w:rPr>
          <w:rFonts w:ascii="David" w:hAnsi="David" w:cs="David"/>
          <w:rtl/>
        </w:rPr>
      </w:pPr>
      <w:r w:rsidRPr="0045628F">
        <w:rPr>
          <w:rFonts w:ascii="David" w:hAnsi="David" w:cs="David"/>
          <w:u w:val="single"/>
          <w:rtl/>
        </w:rPr>
        <w:t>ה</w:t>
      </w:r>
      <w:r w:rsidR="00AB6354" w:rsidRPr="0045628F">
        <w:rPr>
          <w:rFonts w:ascii="David" w:hAnsi="David" w:cs="David"/>
          <w:u w:val="single"/>
          <w:rtl/>
        </w:rPr>
        <w:t>טענה לא התקבלה</w:t>
      </w:r>
      <w:r w:rsidRPr="00A4596E">
        <w:rPr>
          <w:rFonts w:ascii="David" w:hAnsi="David" w:cs="David"/>
          <w:rtl/>
        </w:rPr>
        <w:t>:</w:t>
      </w:r>
      <w:r w:rsidR="00AB6354" w:rsidRPr="00A4596E">
        <w:rPr>
          <w:rFonts w:ascii="David" w:hAnsi="David" w:cs="David"/>
          <w:rtl/>
        </w:rPr>
        <w:t xml:space="preserve"> ביהמ"ש </w:t>
      </w:r>
      <w:r w:rsidR="0045628F">
        <w:rPr>
          <w:rFonts w:ascii="David" w:hAnsi="David" w:cs="David" w:hint="cs"/>
          <w:rtl/>
        </w:rPr>
        <w:t xml:space="preserve">כן </w:t>
      </w:r>
      <w:r w:rsidR="00AB6354" w:rsidRPr="00A4596E">
        <w:rPr>
          <w:rFonts w:ascii="David" w:hAnsi="David" w:cs="David"/>
          <w:rtl/>
        </w:rPr>
        <w:t>מקבל כי הייתה פה פגיעה בכבוד</w:t>
      </w:r>
      <w:r w:rsidR="00300E55" w:rsidRPr="00A4596E">
        <w:rPr>
          <w:rFonts w:ascii="David" w:hAnsi="David" w:cs="David"/>
          <w:rtl/>
        </w:rPr>
        <w:t xml:space="preserve"> ויש לתת רגישות לנחקרים</w:t>
      </w:r>
      <w:r w:rsidR="00AB6354" w:rsidRPr="00A4596E">
        <w:rPr>
          <w:rFonts w:ascii="David" w:hAnsi="David" w:cs="David"/>
          <w:rtl/>
        </w:rPr>
        <w:t xml:space="preserve"> (החוקרת </w:t>
      </w:r>
      <w:r w:rsidRPr="00A4596E">
        <w:rPr>
          <w:rFonts w:ascii="David" w:hAnsi="David" w:cs="David"/>
          <w:rtl/>
        </w:rPr>
        <w:t>פעלה</w:t>
      </w:r>
      <w:r w:rsidR="00AB6354" w:rsidRPr="00A4596E">
        <w:rPr>
          <w:rFonts w:ascii="David" w:hAnsi="David" w:cs="David"/>
          <w:rtl/>
        </w:rPr>
        <w:t xml:space="preserve"> </w:t>
      </w:r>
      <w:r w:rsidRPr="00A4596E">
        <w:rPr>
          <w:rFonts w:ascii="David" w:hAnsi="David" w:cs="David"/>
          <w:rtl/>
        </w:rPr>
        <w:t>בתו"ל</w:t>
      </w:r>
      <w:r w:rsidR="00AB6354" w:rsidRPr="00A4596E">
        <w:rPr>
          <w:rFonts w:ascii="David" w:hAnsi="David" w:cs="David"/>
          <w:rtl/>
        </w:rPr>
        <w:t>)</w:t>
      </w:r>
      <w:r w:rsidR="0045628F">
        <w:rPr>
          <w:rFonts w:ascii="David" w:hAnsi="David" w:cs="David" w:hint="cs"/>
          <w:rtl/>
        </w:rPr>
        <w:t xml:space="preserve"> ולכבד אוכלוסיות מיוחדות,</w:t>
      </w:r>
      <w:r w:rsidR="00AB6354" w:rsidRPr="00A4596E">
        <w:rPr>
          <w:rFonts w:ascii="David" w:hAnsi="David" w:cs="David"/>
          <w:rtl/>
        </w:rPr>
        <w:t xml:space="preserve"> </w:t>
      </w:r>
      <w:r w:rsidR="004E2315" w:rsidRPr="00A4596E">
        <w:rPr>
          <w:rFonts w:ascii="David" w:hAnsi="David" w:cs="David"/>
          <w:u w:val="single"/>
          <w:rtl/>
        </w:rPr>
        <w:t>אך</w:t>
      </w:r>
      <w:r w:rsidR="00AB6354" w:rsidRPr="00A4596E">
        <w:rPr>
          <w:rFonts w:ascii="David" w:hAnsi="David" w:cs="David"/>
          <w:rtl/>
        </w:rPr>
        <w:t xml:space="preserve"> לא רואה זאת כפגם בראיה</w:t>
      </w:r>
      <w:r w:rsidR="00300E55" w:rsidRPr="00A4596E">
        <w:rPr>
          <w:rFonts w:ascii="David" w:hAnsi="David" w:cs="David"/>
          <w:rtl/>
        </w:rPr>
        <w:t>- אין פה פגיעה ביכולת של האדם לתת הודאה</w:t>
      </w:r>
      <w:r w:rsidR="00AB6354" w:rsidRPr="00A4596E">
        <w:rPr>
          <w:rFonts w:ascii="David" w:hAnsi="David" w:cs="David"/>
          <w:rtl/>
        </w:rPr>
        <w:t xml:space="preserve">. ביהמ"ש אומר כי המשטרה צריכה לגלות רגישות למגוון האנושי ולכן חקירה של אדם חרדי צריכה להיעשות ככל האפשר </w:t>
      </w:r>
      <w:r w:rsidRPr="00A4596E">
        <w:rPr>
          <w:rFonts w:ascii="David" w:hAnsi="David" w:cs="David"/>
          <w:rtl/>
        </w:rPr>
        <w:t>ע"י</w:t>
      </w:r>
      <w:r w:rsidR="00AB6354" w:rsidRPr="00A4596E">
        <w:rPr>
          <w:rFonts w:ascii="David" w:hAnsi="David" w:cs="David"/>
          <w:rtl/>
        </w:rPr>
        <w:t xml:space="preserve"> גבר. </w:t>
      </w:r>
      <w:r w:rsidRPr="00A4596E">
        <w:rPr>
          <w:rFonts w:ascii="David" w:hAnsi="David" w:cs="David"/>
          <w:highlight w:val="yellow"/>
          <w:u w:val="single"/>
          <w:rtl/>
        </w:rPr>
        <w:t>אולם</w:t>
      </w:r>
      <w:r w:rsidRPr="00A4596E">
        <w:rPr>
          <w:rFonts w:ascii="David" w:hAnsi="David" w:cs="David"/>
          <w:highlight w:val="yellow"/>
          <w:rtl/>
        </w:rPr>
        <w:t xml:space="preserve">, </w:t>
      </w:r>
      <w:r w:rsidR="00AB6354" w:rsidRPr="00A4596E">
        <w:rPr>
          <w:rFonts w:ascii="David" w:hAnsi="David" w:cs="David"/>
          <w:highlight w:val="yellow"/>
          <w:rtl/>
        </w:rPr>
        <w:t xml:space="preserve">הניתוח שלאחר </w:t>
      </w:r>
      <w:r w:rsidRPr="00A4596E">
        <w:rPr>
          <w:rFonts w:ascii="David" w:hAnsi="David" w:cs="David"/>
          <w:highlight w:val="yellow"/>
          <w:rtl/>
        </w:rPr>
        <w:t>מות</w:t>
      </w:r>
      <w:r w:rsidR="00AB6354" w:rsidRPr="00A4596E">
        <w:rPr>
          <w:rFonts w:ascii="David" w:hAnsi="David" w:cs="David"/>
          <w:highlight w:val="yellow"/>
          <w:rtl/>
        </w:rPr>
        <w:t xml:space="preserve"> התינוק אימת את הדברים שהוא אמר בהודאה ולא היה חשש לאמיתות ההודאה- זה תאם ולכן ההודאה לא נפסלה</w:t>
      </w:r>
      <w:r w:rsidR="00AB6354" w:rsidRPr="00A4596E">
        <w:rPr>
          <w:rFonts w:ascii="David" w:hAnsi="David" w:cs="David"/>
          <w:rtl/>
        </w:rPr>
        <w:t xml:space="preserve">. </w:t>
      </w:r>
      <w:r w:rsidR="009E68FC">
        <w:rPr>
          <w:rFonts w:ascii="David" w:hAnsi="David" w:cs="David"/>
          <w:b/>
          <w:bCs/>
          <w:rtl/>
        </w:rPr>
        <w:t>השו'</w:t>
      </w:r>
      <w:r w:rsidR="00AB6354" w:rsidRPr="00A4596E">
        <w:rPr>
          <w:rFonts w:ascii="David" w:hAnsi="David" w:cs="David"/>
          <w:b/>
          <w:bCs/>
          <w:rtl/>
        </w:rPr>
        <w:t xml:space="preserve"> מלצר בדעת מיעוט</w:t>
      </w:r>
      <w:r w:rsidR="00AB6354" w:rsidRPr="00A4596E">
        <w:rPr>
          <w:rFonts w:ascii="David" w:hAnsi="David" w:cs="David"/>
          <w:rtl/>
        </w:rPr>
        <w:t xml:space="preserve"> חשב שיש להפחית מעונשו</w:t>
      </w:r>
      <w:r w:rsidR="0045628F">
        <w:rPr>
          <w:rFonts w:ascii="David" w:hAnsi="David" w:cs="David"/>
          <w:rtl/>
        </w:rPr>
        <w:t xml:space="preserve"> שנה מאסר בגלל הפגיעה בזכות ה</w:t>
      </w:r>
      <w:r w:rsidR="0045628F">
        <w:rPr>
          <w:rFonts w:ascii="David" w:hAnsi="David" w:cs="David" w:hint="cs"/>
          <w:rtl/>
        </w:rPr>
        <w:t>ה</w:t>
      </w:r>
      <w:r w:rsidR="00300E55" w:rsidRPr="00A4596E">
        <w:rPr>
          <w:rFonts w:ascii="David" w:hAnsi="David" w:cs="David"/>
          <w:rtl/>
        </w:rPr>
        <w:t>י</w:t>
      </w:r>
      <w:r w:rsidR="0045628F">
        <w:rPr>
          <w:rFonts w:ascii="David" w:hAnsi="David" w:cs="David" w:hint="cs"/>
          <w:rtl/>
        </w:rPr>
        <w:t>וו</w:t>
      </w:r>
      <w:r w:rsidR="00300E55" w:rsidRPr="00A4596E">
        <w:rPr>
          <w:rFonts w:ascii="David" w:hAnsi="David" w:cs="David"/>
          <w:rtl/>
        </w:rPr>
        <w:t>עצות שלו</w:t>
      </w:r>
      <w:r w:rsidR="00AB6354" w:rsidRPr="00A4596E">
        <w:rPr>
          <w:rFonts w:ascii="David" w:hAnsi="David" w:cs="David"/>
          <w:rtl/>
        </w:rPr>
        <w:t>.</w:t>
      </w:r>
    </w:p>
    <w:p w:rsidR="0045628F" w:rsidRDefault="0045628F" w:rsidP="00A4596E">
      <w:pPr>
        <w:spacing w:after="0" w:line="360" w:lineRule="auto"/>
        <w:jc w:val="both"/>
        <w:rPr>
          <w:rFonts w:ascii="David" w:hAnsi="David" w:cs="David"/>
          <w:rtl/>
        </w:rPr>
      </w:pPr>
      <w:r w:rsidRPr="00A4596E">
        <w:rPr>
          <w:rFonts w:ascii="David" w:hAnsi="David" w:cs="David"/>
          <w:noProof/>
          <w:sz w:val="24"/>
          <w:szCs w:val="24"/>
          <w:rtl/>
        </w:rPr>
        <mc:AlternateContent>
          <mc:Choice Requires="wps">
            <w:drawing>
              <wp:anchor distT="0" distB="0" distL="114300" distR="114300" simplePos="0" relativeHeight="251666944" behindDoc="0" locked="0" layoutInCell="1" allowOverlap="1">
                <wp:simplePos x="0" y="0"/>
                <wp:positionH relativeFrom="margin">
                  <wp:posOffset>363772</wp:posOffset>
                </wp:positionH>
                <wp:positionV relativeFrom="paragraph">
                  <wp:posOffset>25566</wp:posOffset>
                </wp:positionV>
                <wp:extent cx="5494131" cy="675861"/>
                <wp:effectExtent l="57150" t="38100" r="68580" b="8636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94131" cy="675861"/>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30DED" w:rsidRPr="009874A8" w:rsidRDefault="00130DED" w:rsidP="009874A8">
                            <w:pPr>
                              <w:spacing w:after="0" w:line="360" w:lineRule="auto"/>
                              <w:jc w:val="both"/>
                              <w:rPr>
                                <w:rFonts w:ascii="David" w:hAnsi="David" w:cs="David"/>
                                <w:rtl/>
                              </w:rPr>
                            </w:pPr>
                            <w:r w:rsidRPr="00607A58">
                              <w:rPr>
                                <w:rFonts w:ascii="David" w:hAnsi="David" w:cs="David"/>
                                <w:b/>
                                <w:bCs/>
                                <w:highlight w:val="yellow"/>
                                <w:u w:val="single"/>
                                <w:rtl/>
                              </w:rPr>
                              <w:t>למבחן</w:t>
                            </w:r>
                            <w:r>
                              <w:rPr>
                                <w:rFonts w:ascii="David" w:hAnsi="David" w:cs="David" w:hint="cs"/>
                                <w:rtl/>
                              </w:rPr>
                              <w:t>:</w:t>
                            </w:r>
                            <w:r w:rsidRPr="009874A8">
                              <w:rPr>
                                <w:rFonts w:ascii="David" w:hAnsi="David" w:cs="David"/>
                                <w:rtl/>
                              </w:rPr>
                              <w:t xml:space="preserve"> אם תהיה ראיה אובייקטיבית חוץ מהראיה הנגזרת (שיש בה פגם), תמיד יפסלו את הנגזרת, </w:t>
                            </w:r>
                            <w:r w:rsidRPr="009874A8">
                              <w:rPr>
                                <w:rFonts w:ascii="David" w:hAnsi="David" w:cs="David"/>
                                <w:u w:val="single"/>
                                <w:rtl/>
                              </w:rPr>
                              <w:t>אבל</w:t>
                            </w:r>
                            <w:r w:rsidRPr="009874A8">
                              <w:rPr>
                                <w:rFonts w:ascii="David" w:hAnsi="David" w:cs="David"/>
                                <w:rtl/>
                              </w:rPr>
                              <w:t xml:space="preserve"> </w:t>
                            </w:r>
                            <w:r w:rsidRPr="009874A8">
                              <w:rPr>
                                <w:rFonts w:ascii="David" w:hAnsi="David" w:cs="David"/>
                                <w:highlight w:val="yellow"/>
                                <w:rtl/>
                              </w:rPr>
                              <w:t>כשאי אפשר להרשיע בלעדיה - פה נכנס שיקול ההליך ההוגן וזה תלוי כמה ביהמ"ש רוצה להרשיע</w:t>
                            </w:r>
                            <w:r w:rsidRPr="009874A8">
                              <w:rPr>
                                <w:rFonts w:ascii="David" w:hAnsi="David" w:cs="David"/>
                                <w:rtl/>
                              </w:rPr>
                              <w:t>. לא דין מקרה של סמים קלים למקרה של אונס למשל.</w:t>
                            </w:r>
                          </w:p>
                          <w:p w:rsidR="00130DED" w:rsidRPr="009874A8" w:rsidRDefault="00130DED" w:rsidP="009874A8">
                            <w:pPr>
                              <w:spacing w:after="0" w:line="360" w:lineRule="auto"/>
                              <w:rPr>
                                <w:rFonts w:ascii="David" w:hAnsi="David" w:cs="David"/>
                                <w:sz w:val="24"/>
                                <w:szCs w:val="24"/>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4" type="#_x0000_t202" style="position:absolute;left:0;text-align:left;margin-left:28.65pt;margin-top:2pt;width:432.6pt;height:53.2pt;flip:x;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" fillcolor="#a7bfde [1620]" strokecolor="#4579b8 [3044]">
                <v:fill color2="#e4ecf5 [500]" rotate="t" angle="180" colors="0 #a3c4ff;22938f #bfd5ff;1 #e5eeff" focus="100%" type="gradient"/>
                <v:shadow on="t" color="black" opacity="24903f" origin=",.5" offset="0,.55556mm"/>
                <v:textbox>
                  <w:txbxContent>
                    <w:p w:rsidR="00130DED" w:rsidRPr="009874A8" w:rsidRDefault="00130DED" w:rsidP="009874A8">
                      <w:pPr>
                        <w:spacing w:after="0" w:line="360" w:lineRule="auto"/>
                        <w:jc w:val="both"/>
                        <w:rPr>
                          <w:rFonts w:ascii="David" w:hAnsi="David" w:cs="David"/>
                          <w:rtl/>
                        </w:rPr>
                      </w:pPr>
                      <w:r w:rsidRPr="00607A58">
                        <w:rPr>
                          <w:rFonts w:ascii="David" w:hAnsi="David" w:cs="David"/>
                          <w:b/>
                          <w:bCs/>
                          <w:highlight w:val="yellow"/>
                          <w:u w:val="single"/>
                          <w:rtl/>
                        </w:rPr>
                        <w:t>למבחן</w:t>
                      </w:r>
                      <w:r>
                        <w:rPr>
                          <w:rFonts w:ascii="David" w:hAnsi="David" w:cs="David" w:hint="cs"/>
                          <w:rtl/>
                        </w:rPr>
                        <w:t>:</w:t>
                      </w:r>
                      <w:r w:rsidRPr="009874A8">
                        <w:rPr>
                          <w:rFonts w:ascii="David" w:hAnsi="David" w:cs="David"/>
                          <w:rtl/>
                        </w:rPr>
                        <w:t xml:space="preserve"> אם תהיה ראיה אובייקטיבית חוץ מהראיה הנגזרת (שיש בה פגם), תמיד יפסלו את הנגזרת, </w:t>
                      </w:r>
                      <w:r w:rsidRPr="009874A8">
                        <w:rPr>
                          <w:rFonts w:ascii="David" w:hAnsi="David" w:cs="David"/>
                          <w:u w:val="single"/>
                          <w:rtl/>
                        </w:rPr>
                        <w:t>אבל</w:t>
                      </w:r>
                      <w:r w:rsidRPr="009874A8">
                        <w:rPr>
                          <w:rFonts w:ascii="David" w:hAnsi="David" w:cs="David"/>
                          <w:rtl/>
                        </w:rPr>
                        <w:t xml:space="preserve"> </w:t>
                      </w:r>
                      <w:r w:rsidRPr="009874A8">
                        <w:rPr>
                          <w:rFonts w:ascii="David" w:hAnsi="David" w:cs="David"/>
                          <w:highlight w:val="yellow"/>
                          <w:rtl/>
                        </w:rPr>
                        <w:t>כשאי אפשר להרשיע בלעדיה - פה נכנס שיקול ההליך ההוגן וזה תלוי כמה ביהמ"ש רוצה להרשיע</w:t>
                      </w:r>
                      <w:r w:rsidRPr="009874A8">
                        <w:rPr>
                          <w:rFonts w:ascii="David" w:hAnsi="David" w:cs="David"/>
                          <w:rtl/>
                        </w:rPr>
                        <w:t>. לא דין מקרה של סמים קלים למקרה של אונס למשל.</w:t>
                      </w:r>
                    </w:p>
                    <w:p w:rsidR="00130DED" w:rsidRPr="009874A8" w:rsidRDefault="00130DED" w:rsidP="009874A8">
                      <w:pPr>
                        <w:spacing w:after="0" w:line="360" w:lineRule="auto"/>
                        <w:rPr>
                          <w:rFonts w:ascii="David" w:hAnsi="David" w:cs="David"/>
                          <w:sz w:val="24"/>
                          <w:szCs w:val="24"/>
                          <w:rtl/>
                          <w:cs/>
                        </w:rPr>
                      </w:pPr>
                    </w:p>
                  </w:txbxContent>
                </v:textbox>
                <w10:wrap anchorx="margin"/>
              </v:shape>
            </w:pict>
          </mc:Fallback>
        </mc:AlternateContent>
      </w:r>
    </w:p>
    <w:p w:rsidR="0045628F" w:rsidRDefault="0045628F" w:rsidP="00A4596E">
      <w:pPr>
        <w:spacing w:after="0" w:line="360" w:lineRule="auto"/>
        <w:jc w:val="both"/>
        <w:rPr>
          <w:rFonts w:ascii="David" w:hAnsi="David" w:cs="David"/>
          <w:rtl/>
        </w:rPr>
      </w:pPr>
    </w:p>
    <w:p w:rsidR="0045628F" w:rsidRPr="00607A58" w:rsidRDefault="0045628F" w:rsidP="00607A58">
      <w:pPr>
        <w:pStyle w:val="ruller41"/>
        <w:overflowPunct/>
        <w:autoSpaceDE/>
        <w:autoSpaceDN/>
        <w:rPr>
          <w:rFonts w:ascii="David" w:eastAsiaTheme="minorEastAsia" w:hAnsi="David" w:cs="David"/>
          <w:spacing w:val="0"/>
          <w:rtl/>
          <w:lang w:eastAsia="en-US"/>
        </w:rPr>
      </w:pPr>
    </w:p>
    <w:p w:rsidR="00607A58" w:rsidRDefault="00607A58" w:rsidP="009874A8">
      <w:pPr>
        <w:pStyle w:val="ruller41"/>
        <w:overflowPunct/>
        <w:autoSpaceDE/>
        <w:autoSpaceDN/>
        <w:rPr>
          <w:rFonts w:ascii="David" w:eastAsiaTheme="minorEastAsia" w:hAnsi="David" w:cs="David"/>
          <w:spacing w:val="0"/>
          <w:highlight w:val="yellow"/>
          <w:rtl/>
          <w:lang w:eastAsia="en-US"/>
        </w:rPr>
      </w:pPr>
    </w:p>
    <w:p w:rsidR="009874A8" w:rsidRPr="009874A8" w:rsidRDefault="009874A8" w:rsidP="009874A8">
      <w:pPr>
        <w:pStyle w:val="ruller41"/>
        <w:overflowPunct/>
        <w:autoSpaceDE/>
        <w:autoSpaceDN/>
        <w:rPr>
          <w:rFonts w:ascii="David" w:eastAsiaTheme="minorEastAsia" w:hAnsi="David" w:cs="David"/>
          <w:spacing w:val="0"/>
          <w:rtl/>
          <w:lang w:eastAsia="en-US"/>
        </w:rPr>
      </w:pPr>
      <w:r w:rsidRPr="009874A8">
        <w:rPr>
          <w:rFonts w:ascii="David" w:eastAsiaTheme="minorEastAsia" w:hAnsi="David" w:cs="David" w:hint="cs"/>
          <w:spacing w:val="0"/>
          <w:highlight w:val="yellow"/>
          <w:rtl/>
          <w:lang w:eastAsia="en-US"/>
        </w:rPr>
        <w:t>לקרוא לשיעור הבא:</w:t>
      </w:r>
      <w:r>
        <w:rPr>
          <w:rFonts w:ascii="David" w:eastAsiaTheme="minorEastAsia" w:hAnsi="David" w:cs="David" w:hint="cs"/>
          <w:spacing w:val="0"/>
          <w:rtl/>
          <w:lang w:eastAsia="en-US"/>
        </w:rPr>
        <w:t xml:space="preserve"> </w:t>
      </w:r>
      <w:r w:rsidRPr="009874A8">
        <w:rPr>
          <w:rFonts w:ascii="David" w:eastAsiaTheme="minorEastAsia" w:hAnsi="David" w:cs="David" w:hint="cs"/>
          <w:spacing w:val="0"/>
          <w:rtl/>
          <w:lang w:eastAsia="en-US"/>
        </w:rPr>
        <w:t>ד"נ שמש, פס"ד בן חיים</w:t>
      </w:r>
    </w:p>
    <w:p w:rsidR="009874A8" w:rsidRDefault="009874A8" w:rsidP="00A4596E">
      <w:pPr>
        <w:spacing w:after="0" w:line="360" w:lineRule="auto"/>
        <w:jc w:val="both"/>
        <w:rPr>
          <w:rFonts w:ascii="David" w:hAnsi="David" w:cs="David"/>
          <w:rtl/>
        </w:rPr>
      </w:pPr>
    </w:p>
    <w:p w:rsidR="00345876" w:rsidRPr="002A6846" w:rsidRDefault="00345876" w:rsidP="00345876">
      <w:pPr>
        <w:pStyle w:val="7"/>
        <w:shd w:val="clear" w:color="auto" w:fill="auto"/>
        <w:rPr>
          <w:b w:val="0"/>
          <w:bCs w:val="0"/>
          <w:sz w:val="24"/>
          <w:szCs w:val="24"/>
          <w:rtl/>
        </w:rPr>
      </w:pPr>
      <w:r w:rsidRPr="002A6846">
        <w:rPr>
          <w:rFonts w:hint="cs"/>
          <w:b w:val="0"/>
          <w:bCs w:val="0"/>
          <w:sz w:val="24"/>
          <w:szCs w:val="24"/>
          <w:shd w:val="clear" w:color="auto" w:fill="FF99CC"/>
          <w:rtl/>
        </w:rPr>
        <w:t xml:space="preserve">הרצאה </w:t>
      </w:r>
      <w:r>
        <w:rPr>
          <w:rFonts w:hint="cs"/>
          <w:b w:val="0"/>
          <w:bCs w:val="0"/>
          <w:sz w:val="24"/>
          <w:szCs w:val="24"/>
          <w:shd w:val="clear" w:color="auto" w:fill="FF99CC"/>
          <w:rtl/>
        </w:rPr>
        <w:t>4</w:t>
      </w:r>
      <w:r w:rsidRPr="002A6846">
        <w:rPr>
          <w:rFonts w:hint="cs"/>
          <w:b w:val="0"/>
          <w:bCs w:val="0"/>
          <w:sz w:val="24"/>
          <w:szCs w:val="24"/>
          <w:shd w:val="clear" w:color="auto" w:fill="FF99CC"/>
          <w:rtl/>
        </w:rPr>
        <w:t xml:space="preserve"> </w:t>
      </w:r>
      <w:r w:rsidRPr="002A6846">
        <w:rPr>
          <w:b w:val="0"/>
          <w:bCs w:val="0"/>
          <w:sz w:val="24"/>
          <w:szCs w:val="24"/>
          <w:shd w:val="clear" w:color="auto" w:fill="FF99CC"/>
          <w:rtl/>
        </w:rPr>
        <w:t>–</w:t>
      </w:r>
      <w:r w:rsidRPr="002A6846">
        <w:rPr>
          <w:rFonts w:hint="cs"/>
          <w:b w:val="0"/>
          <w:bCs w:val="0"/>
          <w:sz w:val="24"/>
          <w:szCs w:val="24"/>
          <w:shd w:val="clear" w:color="auto" w:fill="FF99CC"/>
          <w:rtl/>
        </w:rPr>
        <w:t xml:space="preserve"> </w:t>
      </w:r>
      <w:r>
        <w:rPr>
          <w:rFonts w:hint="cs"/>
          <w:b w:val="0"/>
          <w:bCs w:val="0"/>
          <w:sz w:val="24"/>
          <w:szCs w:val="24"/>
          <w:shd w:val="clear" w:color="auto" w:fill="FF99CC"/>
          <w:rtl/>
        </w:rPr>
        <w:t>12.11</w:t>
      </w:r>
      <w:r w:rsidRPr="002A6846">
        <w:rPr>
          <w:rFonts w:hint="cs"/>
          <w:b w:val="0"/>
          <w:bCs w:val="0"/>
          <w:sz w:val="24"/>
          <w:szCs w:val="24"/>
          <w:shd w:val="clear" w:color="auto" w:fill="FF99CC"/>
          <w:rtl/>
        </w:rPr>
        <w:t>.17</w:t>
      </w:r>
    </w:p>
    <w:p w:rsidR="00CD544D" w:rsidRPr="00607A58" w:rsidRDefault="00580D7E" w:rsidP="00B45907">
      <w:pPr>
        <w:spacing w:after="0" w:line="360" w:lineRule="auto"/>
        <w:rPr>
          <w:rFonts w:ascii="David" w:hAnsi="David" w:cs="David"/>
          <w:b/>
          <w:bCs/>
          <w:u w:val="single"/>
          <w:rtl/>
        </w:rPr>
      </w:pPr>
      <w:r w:rsidRPr="00607A58">
        <w:rPr>
          <w:rFonts w:ascii="David" w:hAnsi="David" w:cs="David"/>
          <w:b/>
          <w:bCs/>
          <w:u w:val="single"/>
          <w:rtl/>
        </w:rPr>
        <w:t>הרחבה מסוימת של הלכ</w:t>
      </w:r>
      <w:r w:rsidRPr="00607A58">
        <w:rPr>
          <w:rFonts w:ascii="David" w:hAnsi="David" w:cs="David" w:hint="cs"/>
          <w:b/>
          <w:bCs/>
          <w:u w:val="single"/>
          <w:rtl/>
        </w:rPr>
        <w:t xml:space="preserve">ת </w:t>
      </w:r>
      <w:proofErr w:type="spellStart"/>
      <w:r w:rsidRPr="00607A58">
        <w:rPr>
          <w:rFonts w:ascii="David" w:hAnsi="David" w:cs="David" w:hint="cs"/>
          <w:b/>
          <w:bCs/>
          <w:u w:val="single"/>
          <w:rtl/>
        </w:rPr>
        <w:t>יששכרוב</w:t>
      </w:r>
      <w:proofErr w:type="spellEnd"/>
      <w:r w:rsidR="00EF0306" w:rsidRPr="00607A58">
        <w:rPr>
          <w:rFonts w:ascii="David" w:hAnsi="David" w:cs="David" w:hint="cs"/>
          <w:b/>
          <w:bCs/>
          <w:u w:val="single"/>
          <w:rtl/>
        </w:rPr>
        <w:t xml:space="preserve"> באמרת אגב</w:t>
      </w:r>
      <w:r w:rsidR="00B45907" w:rsidRPr="00607A58">
        <w:rPr>
          <w:rFonts w:ascii="David" w:hAnsi="David" w:cs="David" w:hint="cs"/>
          <w:b/>
          <w:bCs/>
          <w:u w:val="single"/>
          <w:rtl/>
        </w:rPr>
        <w:t>-</w:t>
      </w:r>
      <w:r w:rsidR="00CD544D" w:rsidRPr="00607A58">
        <w:rPr>
          <w:rFonts w:ascii="David" w:hAnsi="David" w:cs="David"/>
          <w:b/>
          <w:bCs/>
          <w:u w:val="single"/>
          <w:rtl/>
        </w:rPr>
        <w:t xml:space="preserve"> זכות היידוע על הזכות לסנגור ציבורי</w:t>
      </w:r>
    </w:p>
    <w:p w:rsidR="00CD544D" w:rsidRPr="00A4596E" w:rsidRDefault="00CD544D" w:rsidP="00A4596E">
      <w:pPr>
        <w:spacing w:after="0" w:line="360" w:lineRule="auto"/>
        <w:jc w:val="both"/>
        <w:rPr>
          <w:rFonts w:ascii="David" w:hAnsi="David" w:cs="David"/>
          <w:b/>
          <w:bCs/>
          <w:rtl/>
        </w:rPr>
      </w:pPr>
      <w:r w:rsidRPr="00A4596E">
        <w:rPr>
          <w:rFonts w:ascii="David" w:hAnsi="David" w:cs="David"/>
          <w:highlight w:val="green"/>
          <w:rtl/>
        </w:rPr>
        <w:t>פס"ד לין</w:t>
      </w:r>
      <w:r w:rsidR="001665C3" w:rsidRPr="00345876">
        <w:rPr>
          <w:rFonts w:ascii="David" w:hAnsi="David" w:cs="David" w:hint="cs"/>
          <w:rtl/>
        </w:rPr>
        <w:t>-</w:t>
      </w:r>
      <w:r w:rsidRPr="00345876">
        <w:rPr>
          <w:rFonts w:ascii="David" w:hAnsi="David" w:cs="David"/>
          <w:rtl/>
        </w:rPr>
        <w:t xml:space="preserve"> </w:t>
      </w:r>
      <w:r w:rsidR="00345876" w:rsidRPr="00345876">
        <w:rPr>
          <w:rFonts w:ascii="David" w:hAnsi="David" w:cs="David" w:hint="cs"/>
          <w:rtl/>
        </w:rPr>
        <w:t xml:space="preserve">מה קורה כאשר הודיעו לאדם שזכותו להיוועץ בעו"ד, אך לא הודיעו לו שזכותו לקבל סנגור ציבורי? </w:t>
      </w:r>
      <w:r w:rsidR="00286681">
        <w:rPr>
          <w:rFonts w:ascii="David" w:hAnsi="David" w:cs="David" w:hint="cs"/>
          <w:rtl/>
        </w:rPr>
        <w:t xml:space="preserve">(לא לכולם יש זכות לקבל סנגור ציבורי) מדובר על מקרה של </w:t>
      </w:r>
      <w:r w:rsidRPr="00345876">
        <w:rPr>
          <w:rFonts w:ascii="David" w:hAnsi="David" w:cs="David"/>
          <w:rtl/>
        </w:rPr>
        <w:t xml:space="preserve">עובד זר </w:t>
      </w:r>
      <w:r w:rsidR="00286681">
        <w:rPr>
          <w:rFonts w:ascii="David" w:hAnsi="David" w:cs="David" w:hint="cs"/>
          <w:rtl/>
        </w:rPr>
        <w:t>ש</w:t>
      </w:r>
      <w:r w:rsidRPr="00A4596E">
        <w:rPr>
          <w:rFonts w:ascii="David" w:hAnsi="David" w:cs="David"/>
          <w:rtl/>
        </w:rPr>
        <w:t xml:space="preserve">הורשע ברצח של חברתו </w:t>
      </w:r>
      <w:r w:rsidR="00345876">
        <w:rPr>
          <w:rFonts w:ascii="David" w:hAnsi="David" w:cs="David" w:hint="cs"/>
          <w:rtl/>
        </w:rPr>
        <w:t>וב</w:t>
      </w:r>
      <w:r w:rsidRPr="00A4596E">
        <w:rPr>
          <w:rFonts w:ascii="David" w:hAnsi="David" w:cs="David"/>
          <w:rtl/>
        </w:rPr>
        <w:t xml:space="preserve">יתור הגופה. הוא הודה ושיחזר את הרצח </w:t>
      </w:r>
      <w:r w:rsidRPr="00A4596E">
        <w:rPr>
          <w:rFonts w:ascii="David" w:hAnsi="David" w:cs="David"/>
          <w:rtl/>
        </w:rPr>
        <w:lastRenderedPageBreak/>
        <w:t xml:space="preserve">מספר פעמים. הייתה לו טענה שלא הודיעו לו על זכותו לסנגור ציבורי </w:t>
      </w:r>
      <w:r w:rsidRPr="00A4596E">
        <w:rPr>
          <w:rFonts w:ascii="David" w:hAnsi="David" w:cs="David"/>
          <w:u w:val="single"/>
          <w:rtl/>
        </w:rPr>
        <w:t>אלא</w:t>
      </w:r>
      <w:r w:rsidRPr="00A4596E">
        <w:rPr>
          <w:rFonts w:ascii="David" w:hAnsi="David" w:cs="David"/>
          <w:rtl/>
        </w:rPr>
        <w:t xml:space="preserve"> הודיעו לו על הזכות להי</w:t>
      </w:r>
      <w:r w:rsidR="00286681">
        <w:rPr>
          <w:rFonts w:ascii="David" w:hAnsi="David" w:cs="David"/>
          <w:rtl/>
        </w:rPr>
        <w:t xml:space="preserve">וועץ בעו"ד באופן כללי וטען שרק </w:t>
      </w:r>
      <w:r w:rsidR="00286681">
        <w:rPr>
          <w:rFonts w:ascii="David" w:hAnsi="David" w:cs="David" w:hint="cs"/>
          <w:rtl/>
        </w:rPr>
        <w:t>בגלל</w:t>
      </w:r>
      <w:r w:rsidRPr="00A4596E">
        <w:rPr>
          <w:rFonts w:ascii="David" w:hAnsi="David" w:cs="David"/>
          <w:rtl/>
        </w:rPr>
        <w:t xml:space="preserve"> העובדה שלא היה לו כסף לסנגור רגיל הוא לא ביקש עו"ד. לכן, לדידו הודאתו צריכה להיפסל בשל כך. </w:t>
      </w:r>
    </w:p>
    <w:p w:rsidR="00CD544D" w:rsidRPr="00A4596E" w:rsidRDefault="009E68FC" w:rsidP="00A4596E">
      <w:pPr>
        <w:spacing w:after="0" w:line="360" w:lineRule="auto"/>
        <w:jc w:val="both"/>
        <w:rPr>
          <w:rFonts w:ascii="David" w:hAnsi="David" w:cs="David"/>
          <w:rtl/>
        </w:rPr>
      </w:pPr>
      <w:r>
        <w:rPr>
          <w:rFonts w:ascii="David" w:hAnsi="David" w:cs="David"/>
          <w:b/>
          <w:bCs/>
          <w:rtl/>
        </w:rPr>
        <w:t>השו'</w:t>
      </w:r>
      <w:r w:rsidR="00CD544D" w:rsidRPr="00A4596E">
        <w:rPr>
          <w:rFonts w:ascii="David" w:hAnsi="David" w:cs="David"/>
          <w:b/>
          <w:bCs/>
          <w:rtl/>
        </w:rPr>
        <w:t xml:space="preserve"> רובינשטיין מקבל את הטענה הזו</w:t>
      </w:r>
      <w:r w:rsidR="00CD544D" w:rsidRPr="00345876">
        <w:rPr>
          <w:rFonts w:ascii="David" w:hAnsi="David" w:cs="David"/>
          <w:rtl/>
        </w:rPr>
        <w:t>-</w:t>
      </w:r>
      <w:r w:rsidR="00CD544D" w:rsidRPr="00A4596E">
        <w:rPr>
          <w:rFonts w:ascii="David" w:hAnsi="David" w:cs="David"/>
          <w:rtl/>
        </w:rPr>
        <w:t xml:space="preserve"> אומר באמרת אגב </w:t>
      </w:r>
      <w:r w:rsidR="00345876">
        <w:rPr>
          <w:rFonts w:ascii="David" w:hAnsi="David" w:cs="David" w:hint="cs"/>
          <w:rtl/>
        </w:rPr>
        <w:t xml:space="preserve">כי </w:t>
      </w:r>
      <w:r w:rsidR="00345876" w:rsidRPr="00345876">
        <w:rPr>
          <w:rFonts w:ascii="David" w:hAnsi="David" w:cs="David" w:hint="cs"/>
          <w:highlight w:val="yellow"/>
          <w:rtl/>
        </w:rPr>
        <w:t>כדי ש</w:t>
      </w:r>
      <w:r w:rsidR="00CD544D" w:rsidRPr="00345876">
        <w:rPr>
          <w:rFonts w:ascii="David" w:hAnsi="David" w:cs="David"/>
          <w:highlight w:val="yellow"/>
          <w:rtl/>
        </w:rPr>
        <w:t xml:space="preserve">יידוע על זכות ההיוועצות </w:t>
      </w:r>
      <w:r w:rsidR="00345876" w:rsidRPr="00345876">
        <w:rPr>
          <w:rFonts w:ascii="David" w:hAnsi="David" w:cs="David" w:hint="cs"/>
          <w:highlight w:val="yellow"/>
          <w:rtl/>
        </w:rPr>
        <w:t>יהיה</w:t>
      </w:r>
      <w:r w:rsidR="00345876" w:rsidRPr="00345876">
        <w:rPr>
          <w:rFonts w:ascii="David" w:hAnsi="David" w:cs="David"/>
          <w:highlight w:val="yellow"/>
          <w:rtl/>
        </w:rPr>
        <w:t xml:space="preserve"> אפקטיבי</w:t>
      </w:r>
      <w:r w:rsidR="00345876" w:rsidRPr="00345876">
        <w:rPr>
          <w:rFonts w:ascii="David" w:hAnsi="David" w:cs="David" w:hint="cs"/>
          <w:highlight w:val="yellow"/>
          <w:rtl/>
        </w:rPr>
        <w:t>, עליו לכלול</w:t>
      </w:r>
      <w:r w:rsidR="00CD544D" w:rsidRPr="00345876">
        <w:rPr>
          <w:rFonts w:ascii="David" w:hAnsi="David" w:cs="David"/>
          <w:highlight w:val="yellow"/>
          <w:rtl/>
        </w:rPr>
        <w:t xml:space="preserve"> הודעה על</w:t>
      </w:r>
      <w:r w:rsidR="00345876" w:rsidRPr="00345876">
        <w:rPr>
          <w:rFonts w:ascii="David" w:hAnsi="David" w:cs="David" w:hint="cs"/>
          <w:highlight w:val="yellow"/>
          <w:rtl/>
        </w:rPr>
        <w:t xml:space="preserve"> הזכות ל</w:t>
      </w:r>
      <w:r w:rsidR="00CD544D" w:rsidRPr="00345876">
        <w:rPr>
          <w:rFonts w:ascii="David" w:hAnsi="David" w:cs="David"/>
          <w:highlight w:val="yellow"/>
          <w:rtl/>
        </w:rPr>
        <w:t>סנגור ציבורי ושבמקרים מסוימים העיתוי של ההודאה יהיה משמעותי</w:t>
      </w:r>
      <w:r w:rsidR="00CD544D" w:rsidRPr="00A4596E">
        <w:rPr>
          <w:rFonts w:ascii="David" w:hAnsi="David" w:cs="David"/>
          <w:rtl/>
        </w:rPr>
        <w:t xml:space="preserve">. </w:t>
      </w:r>
      <w:r w:rsidR="00CD544D" w:rsidRPr="00A4596E">
        <w:rPr>
          <w:rFonts w:ascii="David" w:hAnsi="David" w:cs="David"/>
          <w:u w:val="single"/>
          <w:rtl/>
        </w:rPr>
        <w:t>אולם</w:t>
      </w:r>
      <w:r w:rsidR="00CD544D" w:rsidRPr="00A4596E">
        <w:rPr>
          <w:rFonts w:ascii="David" w:hAnsi="David" w:cs="David"/>
          <w:rtl/>
        </w:rPr>
        <w:t xml:space="preserve">, </w:t>
      </w:r>
      <w:r w:rsidR="00CD544D" w:rsidRPr="00345876">
        <w:rPr>
          <w:rFonts w:ascii="David" w:hAnsi="David" w:cs="David"/>
          <w:rtl/>
        </w:rPr>
        <w:t>במקרה זה לין הודה מס' פעמים, גם לאחר שהיה לו סנגור ולכן לא הייתה משמעות מבחינת קבילות ההודאה</w:t>
      </w:r>
      <w:r w:rsidR="00CD544D" w:rsidRPr="00A4596E">
        <w:rPr>
          <w:rFonts w:ascii="David" w:hAnsi="David" w:cs="David"/>
          <w:rtl/>
        </w:rPr>
        <w:t xml:space="preserve">. היה גם חומר חקירה נוסף חוץ ההודאה שלו ללא סנגור. </w:t>
      </w:r>
      <w:r w:rsidR="00CD544D" w:rsidRPr="00A4596E">
        <w:rPr>
          <w:rFonts w:ascii="David" w:hAnsi="David" w:cs="David"/>
          <w:b/>
          <w:bCs/>
          <w:rtl/>
        </w:rPr>
        <w:t>רובינשטיין</w:t>
      </w:r>
      <w:r w:rsidR="00CD544D" w:rsidRPr="00A4596E">
        <w:rPr>
          <w:rFonts w:ascii="David" w:hAnsi="David" w:cs="David"/>
          <w:rtl/>
        </w:rPr>
        <w:t xml:space="preserve"> אומר כי במקרה אחר יתכן כי נפסול את ההודאה. כך למשל, אם הוא היה מודה לפני הסנגור, </w:t>
      </w:r>
      <w:r w:rsidR="00CD544D" w:rsidRPr="00A4596E">
        <w:rPr>
          <w:rFonts w:ascii="David" w:hAnsi="David" w:cs="David"/>
          <w:u w:val="single"/>
          <w:rtl/>
        </w:rPr>
        <w:t>אך</w:t>
      </w:r>
      <w:r w:rsidR="00CD544D" w:rsidRPr="00A4596E">
        <w:rPr>
          <w:rFonts w:ascii="David" w:hAnsi="David" w:cs="David"/>
          <w:rtl/>
        </w:rPr>
        <w:t xml:space="preserve"> אחרי ייצוג הוא היה חוזר בו, אולי ההודאה הייתה כן נפסלת.</w:t>
      </w:r>
    </w:p>
    <w:p w:rsidR="00CD544D" w:rsidRPr="00A4596E" w:rsidRDefault="00CD544D" w:rsidP="008E38F6">
      <w:pPr>
        <w:pStyle w:val="a7"/>
        <w:numPr>
          <w:ilvl w:val="0"/>
          <w:numId w:val="76"/>
        </w:numPr>
        <w:spacing w:after="0" w:line="360" w:lineRule="auto"/>
        <w:ind w:left="248" w:hanging="248"/>
        <w:jc w:val="both"/>
        <w:rPr>
          <w:rFonts w:ascii="David" w:hAnsi="David" w:cs="David"/>
          <w:rtl/>
        </w:rPr>
      </w:pPr>
      <w:r w:rsidRPr="00A4596E">
        <w:rPr>
          <w:rFonts w:ascii="David" w:hAnsi="David" w:cs="David"/>
          <w:rtl/>
        </w:rPr>
        <w:t>תיאורטית ההרחבה תיתכן אך היא לא התקבלה במקרה הקונקרטי.</w:t>
      </w:r>
    </w:p>
    <w:p w:rsidR="00CD544D" w:rsidRPr="00A4596E" w:rsidRDefault="00CD544D" w:rsidP="00A4596E">
      <w:pPr>
        <w:spacing w:after="0" w:line="360" w:lineRule="auto"/>
        <w:jc w:val="both"/>
        <w:rPr>
          <w:rFonts w:ascii="David" w:hAnsi="David" w:cs="David"/>
          <w:rtl/>
        </w:rPr>
      </w:pPr>
    </w:p>
    <w:p w:rsidR="00CD544D" w:rsidRPr="00607A58" w:rsidRDefault="00CD544D" w:rsidP="001665C3">
      <w:pPr>
        <w:pStyle w:val="affe"/>
        <w:spacing w:line="360" w:lineRule="auto"/>
        <w:jc w:val="left"/>
        <w:rPr>
          <w:rFonts w:ascii="David" w:hAnsi="David" w:cs="David"/>
          <w:b w:val="0"/>
          <w:bCs/>
          <w:u w:val="single"/>
          <w:rtl/>
        </w:rPr>
      </w:pPr>
      <w:r w:rsidRPr="00607A58">
        <w:rPr>
          <w:rFonts w:ascii="David" w:hAnsi="David" w:cs="David"/>
          <w:b w:val="0"/>
          <w:bCs/>
          <w:u w:val="single"/>
          <w:rtl/>
        </w:rPr>
        <w:t xml:space="preserve">ניסיון הרחבה נוסף שנותר </w:t>
      </w:r>
      <w:proofErr w:type="spellStart"/>
      <w:r w:rsidRPr="00607A58">
        <w:rPr>
          <w:rFonts w:ascii="David" w:hAnsi="David" w:cs="David"/>
          <w:b w:val="0"/>
          <w:bCs/>
          <w:u w:val="single"/>
          <w:rtl/>
        </w:rPr>
        <w:t>בצ"ע</w:t>
      </w:r>
      <w:proofErr w:type="spellEnd"/>
      <w:r w:rsidRPr="00607A58">
        <w:rPr>
          <w:rFonts w:ascii="David" w:hAnsi="David" w:cs="David"/>
          <w:b w:val="0"/>
          <w:bCs/>
          <w:u w:val="single"/>
          <w:rtl/>
        </w:rPr>
        <w:t xml:space="preserve"> – ההתנהגות לחוד וקבילות הראיה לחוד</w:t>
      </w:r>
    </w:p>
    <w:p w:rsidR="00BB4353" w:rsidRPr="00A4596E" w:rsidRDefault="00CD544D" w:rsidP="00A4596E">
      <w:pPr>
        <w:pStyle w:val="affe"/>
        <w:spacing w:line="360" w:lineRule="auto"/>
        <w:rPr>
          <w:rFonts w:ascii="David" w:hAnsi="David" w:cs="David"/>
          <w:rtl/>
        </w:rPr>
      </w:pPr>
      <w:r w:rsidRPr="00A4596E">
        <w:rPr>
          <w:rFonts w:ascii="David" w:hAnsi="David" w:cs="David"/>
          <w:b w:val="0"/>
          <w:highlight w:val="green"/>
          <w:rtl/>
        </w:rPr>
        <w:t xml:space="preserve">פס"ד </w:t>
      </w:r>
      <w:proofErr w:type="spellStart"/>
      <w:r w:rsidRPr="00A4596E">
        <w:rPr>
          <w:rFonts w:ascii="David" w:hAnsi="David" w:cs="David"/>
          <w:b w:val="0"/>
          <w:highlight w:val="green"/>
          <w:rtl/>
        </w:rPr>
        <w:t>אלסיד</w:t>
      </w:r>
      <w:proofErr w:type="spellEnd"/>
      <w:r w:rsidR="001665C3">
        <w:rPr>
          <w:rFonts w:ascii="David" w:hAnsi="David" w:cs="David" w:hint="cs"/>
          <w:b w:val="0"/>
          <w:rtl/>
        </w:rPr>
        <w:t>-</w:t>
      </w:r>
      <w:r w:rsidRPr="00A4596E">
        <w:rPr>
          <w:rFonts w:ascii="David" w:hAnsi="David" w:cs="David"/>
          <w:color w:val="FFFF00"/>
          <w:rtl/>
        </w:rPr>
        <w:t xml:space="preserve"> </w:t>
      </w:r>
      <w:r w:rsidRPr="00A4596E">
        <w:rPr>
          <w:rFonts w:ascii="David" w:hAnsi="David" w:cs="David"/>
          <w:rtl/>
        </w:rPr>
        <w:t xml:space="preserve">עסק בשאלה </w:t>
      </w:r>
      <w:r w:rsidRPr="00A4596E">
        <w:rPr>
          <w:rFonts w:ascii="David" w:hAnsi="David" w:cs="David"/>
          <w:b w:val="0"/>
          <w:bCs/>
          <w:rtl/>
        </w:rPr>
        <w:t xml:space="preserve">מה היחס בין הגנת הצורך שיש לחוקרי השב"כ, במקרים של חקירות מיוחדות, לבין הלכת </w:t>
      </w:r>
      <w:proofErr w:type="spellStart"/>
      <w:r w:rsidRPr="00A4596E">
        <w:rPr>
          <w:rFonts w:ascii="David" w:hAnsi="David" w:cs="David"/>
          <w:b w:val="0"/>
          <w:bCs/>
          <w:rtl/>
        </w:rPr>
        <w:t>יששכרוב</w:t>
      </w:r>
      <w:proofErr w:type="spellEnd"/>
      <w:r w:rsidRPr="00A4596E">
        <w:rPr>
          <w:rFonts w:ascii="David" w:hAnsi="David" w:cs="David"/>
          <w:rtl/>
        </w:rPr>
        <w:t xml:space="preserve">. בפסק הדין דובר על המחבל שתכנן את הפיגוע במלון פארק בנתניה ולכן הוא לא נחקר ע"מ להשיג הודאה על מה שעשה, </w:t>
      </w:r>
      <w:r w:rsidRPr="00A4596E">
        <w:rPr>
          <w:rFonts w:ascii="David" w:hAnsi="David" w:cs="David"/>
          <w:u w:val="single"/>
          <w:rtl/>
        </w:rPr>
        <w:t>אלא</w:t>
      </w:r>
      <w:r w:rsidRPr="00A4596E">
        <w:rPr>
          <w:rFonts w:ascii="David" w:hAnsi="David" w:cs="David"/>
          <w:rtl/>
        </w:rPr>
        <w:t xml:space="preserve"> כדי למנוע את הפיגוע הבא </w:t>
      </w:r>
      <w:r w:rsidR="00C9603A">
        <w:rPr>
          <w:rFonts w:ascii="David" w:hAnsi="David" w:cs="David" w:hint="cs"/>
          <w:rtl/>
        </w:rPr>
        <w:t>וזאת מכיוון שתפסו את החוליה המסוימת והיה מודיעין לגבי כך שהיא מתכננת פיגועים נוספים</w:t>
      </w:r>
      <w:r w:rsidR="00C9603A" w:rsidRPr="00A4596E">
        <w:rPr>
          <w:rFonts w:ascii="David" w:hAnsi="David" w:cs="David"/>
          <w:rtl/>
        </w:rPr>
        <w:t xml:space="preserve"> </w:t>
      </w:r>
      <w:r w:rsidRPr="00A4596E">
        <w:rPr>
          <w:rFonts w:ascii="David" w:hAnsi="David" w:cs="David"/>
          <w:rtl/>
        </w:rPr>
        <w:t>(</w:t>
      </w:r>
      <w:r w:rsidR="00C9603A">
        <w:rPr>
          <w:rFonts w:ascii="David" w:hAnsi="David" w:cs="David" w:hint="cs"/>
          <w:rtl/>
        </w:rPr>
        <w:t>בחקירה השתמשו בא</w:t>
      </w:r>
      <w:r w:rsidR="00C9603A">
        <w:rPr>
          <w:rFonts w:ascii="David" w:hAnsi="David" w:cs="David"/>
          <w:rtl/>
        </w:rPr>
        <w:t>מצעי לחץ מיוחדים</w:t>
      </w:r>
      <w:r w:rsidR="00C9603A">
        <w:rPr>
          <w:rFonts w:ascii="David" w:hAnsi="David" w:cs="David" w:hint="cs"/>
          <w:rtl/>
        </w:rPr>
        <w:t xml:space="preserve"> כמו מניעת שינה וכו'. אלו אמצעי חקירה שאסורים בחקירה רגילה אך מותרים בחקירה ע"פ נוהל של "פצצה מתקתקת"</w:t>
      </w:r>
      <w:r w:rsidRPr="00A4596E">
        <w:rPr>
          <w:rFonts w:ascii="David" w:hAnsi="David" w:cs="David"/>
          <w:rtl/>
        </w:rPr>
        <w:t xml:space="preserve">). </w:t>
      </w:r>
      <w:r w:rsidR="00C9603A" w:rsidRPr="00C9603A">
        <w:rPr>
          <w:rFonts w:ascii="David" w:hAnsi="David" w:cs="David" w:hint="cs"/>
          <w:highlight w:val="yellow"/>
          <w:rtl/>
        </w:rPr>
        <w:t xml:space="preserve">טענת </w:t>
      </w:r>
      <w:r w:rsidR="00C9603A" w:rsidRPr="00C9603A">
        <w:rPr>
          <w:rFonts w:ascii="David" w:hAnsi="David" w:cs="David"/>
          <w:highlight w:val="yellow"/>
          <w:rtl/>
        </w:rPr>
        <w:t>עור</w:t>
      </w:r>
      <w:r w:rsidR="00C9603A">
        <w:rPr>
          <w:rFonts w:ascii="David" w:hAnsi="David" w:cs="David"/>
          <w:highlight w:val="yellow"/>
          <w:rtl/>
        </w:rPr>
        <w:t xml:space="preserve">ך </w:t>
      </w:r>
      <w:r w:rsidR="00C9603A">
        <w:rPr>
          <w:rFonts w:ascii="David" w:hAnsi="David" w:cs="David" w:hint="cs"/>
          <w:highlight w:val="yellow"/>
          <w:rtl/>
        </w:rPr>
        <w:t>הדין- הגנת הצורך של חוקרי השב"כ לחוד ו</w:t>
      </w:r>
      <w:r w:rsidR="00C9603A" w:rsidRPr="00C9603A">
        <w:rPr>
          <w:rFonts w:ascii="David" w:hAnsi="David" w:cs="David" w:hint="cs"/>
          <w:highlight w:val="green"/>
          <w:rtl/>
        </w:rPr>
        <w:t xml:space="preserve">הלכת </w:t>
      </w:r>
      <w:proofErr w:type="spellStart"/>
      <w:r w:rsidR="00C9603A" w:rsidRPr="00C9603A">
        <w:rPr>
          <w:rFonts w:ascii="David" w:hAnsi="David" w:cs="David" w:hint="cs"/>
          <w:highlight w:val="green"/>
          <w:rtl/>
        </w:rPr>
        <w:t>יששכרוב</w:t>
      </w:r>
      <w:proofErr w:type="spellEnd"/>
      <w:r w:rsidR="00C9603A" w:rsidRPr="00C9603A">
        <w:rPr>
          <w:rFonts w:ascii="David" w:hAnsi="David" w:cs="David" w:hint="cs"/>
          <w:highlight w:val="green"/>
          <w:rtl/>
        </w:rPr>
        <w:t xml:space="preserve"> </w:t>
      </w:r>
      <w:r w:rsidR="00C9603A">
        <w:rPr>
          <w:rFonts w:ascii="David" w:hAnsi="David" w:cs="David" w:hint="cs"/>
          <w:highlight w:val="yellow"/>
          <w:rtl/>
        </w:rPr>
        <w:t>לחוד- ז"א, הוא</w:t>
      </w:r>
      <w:r w:rsidRPr="00A4596E">
        <w:rPr>
          <w:rFonts w:ascii="David" w:hAnsi="David" w:cs="David"/>
          <w:highlight w:val="yellow"/>
          <w:rtl/>
        </w:rPr>
        <w:t xml:space="preserve"> ניסה לטעון שגם אם החקירה מוצדקת בשל אילוצי השעה</w:t>
      </w:r>
      <w:r w:rsidRPr="00A4596E">
        <w:rPr>
          <w:rFonts w:ascii="David" w:hAnsi="David" w:cs="David"/>
          <w:rtl/>
        </w:rPr>
        <w:t xml:space="preserve"> (ואז אין להעניש את החוקרים לגבי האמצעים שבהם השתמשו בשל הגנת הצורך), </w:t>
      </w:r>
      <w:r w:rsidRPr="00A4596E">
        <w:rPr>
          <w:rFonts w:ascii="David" w:hAnsi="David" w:cs="David"/>
          <w:highlight w:val="yellow"/>
          <w:rtl/>
        </w:rPr>
        <w:t xml:space="preserve">עדיין אפשר להפעיל את הלכת </w:t>
      </w:r>
      <w:proofErr w:type="spellStart"/>
      <w:r w:rsidRPr="00A4596E">
        <w:rPr>
          <w:rFonts w:ascii="David" w:hAnsi="David" w:cs="David"/>
          <w:highlight w:val="yellow"/>
          <w:rtl/>
        </w:rPr>
        <w:t>יששכרוב</w:t>
      </w:r>
      <w:proofErr w:type="spellEnd"/>
      <w:r w:rsidRPr="00A4596E">
        <w:rPr>
          <w:rFonts w:ascii="David" w:hAnsi="David" w:cs="David"/>
          <w:highlight w:val="yellow"/>
          <w:rtl/>
        </w:rPr>
        <w:t xml:space="preserve"> רק לעניין ההודאה</w:t>
      </w:r>
      <w:r w:rsidRPr="00A4596E">
        <w:rPr>
          <w:rFonts w:ascii="David" w:hAnsi="David" w:cs="David"/>
          <w:rtl/>
        </w:rPr>
        <w:t xml:space="preserve"> (שתיפסל).</w:t>
      </w:r>
    </w:p>
    <w:p w:rsidR="00BB4353" w:rsidRPr="00A4596E" w:rsidRDefault="00BB4353" w:rsidP="00A4596E">
      <w:pPr>
        <w:pStyle w:val="affe"/>
        <w:spacing w:line="360" w:lineRule="auto"/>
        <w:rPr>
          <w:rFonts w:ascii="David" w:hAnsi="David" w:cs="David"/>
          <w:rtl/>
        </w:rPr>
      </w:pPr>
      <w:r w:rsidRPr="00A4596E">
        <w:rPr>
          <w:rFonts w:ascii="David" w:hAnsi="David" w:cs="David"/>
          <w:rtl/>
        </w:rPr>
        <w:t>הבנאדם הורשע ברצח בעקבות הודאה שניתנה בעקבות אמצעים פסולים שקרו.</w:t>
      </w:r>
    </w:p>
    <w:p w:rsidR="00BB4353" w:rsidRPr="00A4596E" w:rsidRDefault="00F15C42" w:rsidP="00A4596E">
      <w:pPr>
        <w:pStyle w:val="affe"/>
        <w:spacing w:line="360" w:lineRule="auto"/>
        <w:rPr>
          <w:rFonts w:ascii="David" w:hAnsi="David" w:cs="David"/>
          <w:rtl/>
        </w:rPr>
      </w:pPr>
      <w:r>
        <w:rPr>
          <w:rFonts w:ascii="David" w:hAnsi="David" w:cs="David"/>
          <w:rtl/>
        </w:rPr>
        <w:t>ביהמ"ש</w:t>
      </w:r>
      <w:r w:rsidR="00BB4353" w:rsidRPr="00A4596E">
        <w:rPr>
          <w:rFonts w:ascii="David" w:hAnsi="David" w:cs="David"/>
          <w:rtl/>
        </w:rPr>
        <w:t xml:space="preserve"> קובע באופן עקרוני שזה אפשרי</w:t>
      </w:r>
      <w:r w:rsidR="00C9603A">
        <w:rPr>
          <w:rFonts w:ascii="David" w:hAnsi="David" w:cs="David" w:hint="cs"/>
          <w:rtl/>
        </w:rPr>
        <w:t>-</w:t>
      </w:r>
      <w:r w:rsidR="00BB4353" w:rsidRPr="00A4596E">
        <w:rPr>
          <w:rFonts w:ascii="David" w:hAnsi="David" w:cs="David"/>
          <w:rtl/>
        </w:rPr>
        <w:t xml:space="preserve"> </w:t>
      </w:r>
      <w:r w:rsidR="00BB4353" w:rsidRPr="00C9603A">
        <w:rPr>
          <w:rFonts w:ascii="David" w:hAnsi="David" w:cs="David"/>
          <w:b w:val="0"/>
          <w:bCs/>
          <w:rtl/>
        </w:rPr>
        <w:t xml:space="preserve">יש להבדיל בין החקירות של השב"כ לבין </w:t>
      </w:r>
      <w:r w:rsidR="00BB4353" w:rsidRPr="00C9603A">
        <w:rPr>
          <w:rFonts w:ascii="David" w:hAnsi="David" w:cs="David"/>
          <w:b w:val="0"/>
          <w:bCs/>
          <w:highlight w:val="green"/>
          <w:rtl/>
        </w:rPr>
        <w:t xml:space="preserve">הלכת </w:t>
      </w:r>
      <w:proofErr w:type="spellStart"/>
      <w:r w:rsidR="00653816" w:rsidRPr="00C9603A">
        <w:rPr>
          <w:rFonts w:ascii="David" w:hAnsi="David" w:cs="David"/>
          <w:b w:val="0"/>
          <w:bCs/>
          <w:highlight w:val="green"/>
          <w:rtl/>
        </w:rPr>
        <w:t>יששכרוב</w:t>
      </w:r>
      <w:proofErr w:type="spellEnd"/>
      <w:r w:rsidR="00BB4353" w:rsidRPr="00A4596E">
        <w:rPr>
          <w:rFonts w:ascii="David" w:hAnsi="David" w:cs="David"/>
          <w:rtl/>
        </w:rPr>
        <w:t xml:space="preserve">. יש אפשרות לבצע הבחנה בין הלכת </w:t>
      </w:r>
      <w:proofErr w:type="spellStart"/>
      <w:r w:rsidR="00653816">
        <w:rPr>
          <w:rFonts w:ascii="David" w:hAnsi="David" w:cs="David"/>
          <w:rtl/>
        </w:rPr>
        <w:t>יששכרוב</w:t>
      </w:r>
      <w:proofErr w:type="spellEnd"/>
      <w:r w:rsidR="00BB4353" w:rsidRPr="00A4596E">
        <w:rPr>
          <w:rFonts w:ascii="David" w:hAnsi="David" w:cs="David"/>
          <w:rtl/>
        </w:rPr>
        <w:t xml:space="preserve"> לבין הגנת הצורך שיש לחוקרי </w:t>
      </w:r>
      <w:proofErr w:type="spellStart"/>
      <w:r w:rsidR="00BB4353" w:rsidRPr="00A4596E">
        <w:rPr>
          <w:rFonts w:ascii="David" w:hAnsi="David" w:cs="David"/>
          <w:rtl/>
        </w:rPr>
        <w:t>השבכ</w:t>
      </w:r>
      <w:proofErr w:type="spellEnd"/>
      <w:r w:rsidR="00BB4353" w:rsidRPr="00A4596E">
        <w:rPr>
          <w:rFonts w:ascii="David" w:hAnsi="David" w:cs="David"/>
          <w:rtl/>
        </w:rPr>
        <w:t>.</w:t>
      </w:r>
    </w:p>
    <w:p w:rsidR="00CD544D" w:rsidRPr="00A4596E" w:rsidRDefault="00CD544D" w:rsidP="00A4596E">
      <w:pPr>
        <w:pStyle w:val="affe"/>
        <w:spacing w:line="360" w:lineRule="auto"/>
        <w:rPr>
          <w:rFonts w:ascii="David" w:hAnsi="David" w:cs="David"/>
          <w:rtl/>
        </w:rPr>
      </w:pPr>
      <w:r w:rsidRPr="00A4596E">
        <w:rPr>
          <w:rFonts w:ascii="David" w:hAnsi="David" w:cs="David"/>
          <w:rtl/>
        </w:rPr>
        <w:t xml:space="preserve">ביהמ"ש קבע שגם אם התנהגות חוקרי השב"כ ניתנת להצדקה, יכול להיות שניתן לבחון את ההודאה לאור </w:t>
      </w:r>
      <w:r w:rsidRPr="00C9603A">
        <w:rPr>
          <w:rFonts w:ascii="David" w:hAnsi="David" w:cs="David"/>
          <w:highlight w:val="green"/>
          <w:rtl/>
        </w:rPr>
        <w:t xml:space="preserve">הלכת </w:t>
      </w:r>
      <w:proofErr w:type="spellStart"/>
      <w:r w:rsidRPr="00C9603A">
        <w:rPr>
          <w:rFonts w:ascii="David" w:hAnsi="David" w:cs="David"/>
          <w:highlight w:val="green"/>
          <w:rtl/>
        </w:rPr>
        <w:t>יששכרוב</w:t>
      </w:r>
      <w:proofErr w:type="spellEnd"/>
      <w:r w:rsidRPr="00A4596E">
        <w:rPr>
          <w:rFonts w:ascii="David" w:hAnsi="David" w:cs="David"/>
          <w:rtl/>
        </w:rPr>
        <w:t xml:space="preserve">. כלומר, בהחלט ייתכן שהתנהגות תיפסק כמוצדקת </w:t>
      </w:r>
      <w:r w:rsidRPr="00A4596E">
        <w:rPr>
          <w:rFonts w:ascii="David" w:hAnsi="David" w:cs="David"/>
          <w:u w:val="single"/>
          <w:rtl/>
        </w:rPr>
        <w:t>אך</w:t>
      </w:r>
      <w:r w:rsidRPr="00A4596E">
        <w:rPr>
          <w:rFonts w:ascii="David" w:hAnsi="David" w:cs="David"/>
          <w:rtl/>
        </w:rPr>
        <w:t xml:space="preserve"> עדיין תשפיע על קבילות ההודאה. במקרה זה ספציפית אפשר היה להרשיע את </w:t>
      </w:r>
      <w:proofErr w:type="spellStart"/>
      <w:r w:rsidRPr="00A4596E">
        <w:rPr>
          <w:rFonts w:ascii="David" w:hAnsi="David" w:cs="David"/>
          <w:rtl/>
        </w:rPr>
        <w:t>אלסיד</w:t>
      </w:r>
      <w:proofErr w:type="spellEnd"/>
      <w:r w:rsidRPr="00A4596E">
        <w:rPr>
          <w:rFonts w:ascii="David" w:hAnsi="David" w:cs="David"/>
          <w:rtl/>
        </w:rPr>
        <w:t xml:space="preserve"> גם ללא ההודאה שלו ולכן זה נשאר </w:t>
      </w:r>
      <w:r w:rsidRPr="00C9603A">
        <w:rPr>
          <w:rFonts w:ascii="David" w:hAnsi="David" w:cs="David"/>
          <w:b w:val="0"/>
          <w:bCs/>
          <w:rtl/>
        </w:rPr>
        <w:t>בצריך עיון</w:t>
      </w:r>
      <w:r w:rsidRPr="00A4596E">
        <w:rPr>
          <w:rFonts w:ascii="David" w:hAnsi="David" w:cs="David"/>
          <w:rtl/>
        </w:rPr>
        <w:t>.</w:t>
      </w:r>
    </w:p>
    <w:p w:rsidR="00AB6354" w:rsidRPr="00A4596E" w:rsidRDefault="00CD544D" w:rsidP="008E38F6">
      <w:pPr>
        <w:pStyle w:val="affe"/>
        <w:numPr>
          <w:ilvl w:val="0"/>
          <w:numId w:val="75"/>
        </w:numPr>
        <w:spacing w:line="360" w:lineRule="auto"/>
        <w:ind w:left="248" w:hanging="248"/>
        <w:rPr>
          <w:rFonts w:ascii="David" w:hAnsi="David" w:cs="David"/>
          <w:rtl/>
        </w:rPr>
      </w:pPr>
      <w:r w:rsidRPr="00A4596E">
        <w:rPr>
          <w:rFonts w:ascii="David" w:hAnsi="David" w:cs="David"/>
          <w:rtl/>
        </w:rPr>
        <w:t xml:space="preserve">האמירה העקרונית – </w:t>
      </w:r>
      <w:r w:rsidRPr="00C9603A">
        <w:rPr>
          <w:rFonts w:ascii="David" w:hAnsi="David" w:cs="David"/>
          <w:highlight w:val="yellow"/>
          <w:rtl/>
        </w:rPr>
        <w:t xml:space="preserve">ייתכן </w:t>
      </w:r>
      <w:r w:rsidRPr="00C9603A">
        <w:rPr>
          <w:rFonts w:ascii="David" w:hAnsi="David" w:cs="David"/>
          <w:b w:val="0"/>
          <w:bCs/>
          <w:highlight w:val="yellow"/>
          <w:rtl/>
        </w:rPr>
        <w:t xml:space="preserve">שהתנהגות </w:t>
      </w:r>
      <w:r w:rsidRPr="00C9603A">
        <w:rPr>
          <w:rFonts w:ascii="David" w:hAnsi="David" w:cs="David"/>
          <w:highlight w:val="yellow"/>
          <w:rtl/>
        </w:rPr>
        <w:t xml:space="preserve">החוקרים תיחשב לחוקית, </w:t>
      </w:r>
      <w:r w:rsidRPr="00C9603A">
        <w:rPr>
          <w:rFonts w:ascii="David" w:hAnsi="David" w:cs="David"/>
          <w:highlight w:val="yellow"/>
          <w:u w:val="single"/>
          <w:rtl/>
        </w:rPr>
        <w:t>אולם</w:t>
      </w:r>
      <w:r w:rsidRPr="00C9603A">
        <w:rPr>
          <w:rFonts w:ascii="David" w:hAnsi="David" w:cs="David"/>
          <w:highlight w:val="yellow"/>
          <w:rtl/>
        </w:rPr>
        <w:t xml:space="preserve"> </w:t>
      </w:r>
      <w:r w:rsidRPr="00C9603A">
        <w:rPr>
          <w:rFonts w:ascii="David" w:hAnsi="David" w:cs="David"/>
          <w:b w:val="0"/>
          <w:bCs/>
          <w:highlight w:val="yellow"/>
          <w:rtl/>
        </w:rPr>
        <w:t>ההודאה</w:t>
      </w:r>
      <w:r w:rsidRPr="00C9603A">
        <w:rPr>
          <w:rFonts w:ascii="David" w:hAnsi="David" w:cs="David"/>
          <w:highlight w:val="yellow"/>
          <w:rtl/>
        </w:rPr>
        <w:t xml:space="preserve"> תיפסל</w:t>
      </w:r>
      <w:r w:rsidRPr="00A4596E">
        <w:rPr>
          <w:rFonts w:ascii="David" w:hAnsi="David" w:cs="David"/>
          <w:rtl/>
        </w:rPr>
        <w:t xml:space="preserve">. </w:t>
      </w:r>
    </w:p>
    <w:p w:rsidR="00AB6354" w:rsidRPr="00A4596E" w:rsidRDefault="00AB6354" w:rsidP="00A4596E">
      <w:pPr>
        <w:pStyle w:val="affe"/>
        <w:spacing w:line="360" w:lineRule="auto"/>
        <w:rPr>
          <w:rFonts w:ascii="David" w:hAnsi="David" w:cs="David"/>
          <w:rtl/>
        </w:rPr>
      </w:pPr>
    </w:p>
    <w:p w:rsidR="00534A7B" w:rsidRPr="00607A58" w:rsidRDefault="00534A7B" w:rsidP="00C9603A">
      <w:pPr>
        <w:pStyle w:val="affe"/>
        <w:spacing w:line="360" w:lineRule="auto"/>
        <w:jc w:val="left"/>
        <w:rPr>
          <w:rFonts w:ascii="David" w:hAnsi="David" w:cs="David"/>
          <w:b w:val="0"/>
          <w:bCs/>
          <w:u w:val="single"/>
          <w:rtl/>
        </w:rPr>
      </w:pPr>
      <w:r w:rsidRPr="00607A58">
        <w:rPr>
          <w:rFonts w:ascii="David" w:hAnsi="David" w:cs="David"/>
          <w:b w:val="0"/>
          <w:bCs/>
          <w:u w:val="single"/>
          <w:rtl/>
        </w:rPr>
        <w:t xml:space="preserve">הרחבה </w:t>
      </w:r>
      <w:r w:rsidR="00580D7E" w:rsidRPr="00607A58">
        <w:rPr>
          <w:rFonts w:ascii="David" w:hAnsi="David" w:cs="David" w:hint="cs"/>
          <w:b w:val="0"/>
          <w:bCs/>
          <w:u w:val="single"/>
          <w:rtl/>
        </w:rPr>
        <w:t xml:space="preserve">נוספת </w:t>
      </w:r>
      <w:r w:rsidR="00580D7E" w:rsidRPr="00607A58">
        <w:rPr>
          <w:rFonts w:ascii="David" w:hAnsi="David" w:cs="David"/>
          <w:b w:val="0"/>
          <w:bCs/>
          <w:u w:val="single"/>
          <w:rtl/>
        </w:rPr>
        <w:t>של הלכ</w:t>
      </w:r>
      <w:r w:rsidR="00580D7E" w:rsidRPr="00607A58">
        <w:rPr>
          <w:rFonts w:ascii="David" w:hAnsi="David" w:cs="David" w:hint="cs"/>
          <w:b w:val="0"/>
          <w:bCs/>
          <w:u w:val="single"/>
          <w:rtl/>
        </w:rPr>
        <w:t xml:space="preserve">ת </w:t>
      </w:r>
      <w:proofErr w:type="spellStart"/>
      <w:r w:rsidR="00580D7E" w:rsidRPr="00607A58">
        <w:rPr>
          <w:rFonts w:ascii="David" w:hAnsi="David" w:cs="David" w:hint="cs"/>
          <w:b w:val="0"/>
          <w:bCs/>
          <w:u w:val="single"/>
          <w:rtl/>
        </w:rPr>
        <w:t>יששכרוב</w:t>
      </w:r>
      <w:proofErr w:type="spellEnd"/>
      <w:r w:rsidRPr="00607A58">
        <w:rPr>
          <w:rFonts w:ascii="David" w:hAnsi="David" w:cs="David"/>
          <w:b w:val="0"/>
          <w:bCs/>
          <w:u w:val="single"/>
          <w:rtl/>
        </w:rPr>
        <w:t xml:space="preserve"> </w:t>
      </w:r>
      <w:r w:rsidR="005C45B4" w:rsidRPr="00607A58">
        <w:rPr>
          <w:rFonts w:ascii="David" w:hAnsi="David" w:cs="David"/>
          <w:b w:val="0"/>
          <w:bCs/>
          <w:u w:val="single"/>
          <w:rtl/>
        </w:rPr>
        <w:t>-</w:t>
      </w:r>
      <w:r w:rsidRPr="00607A58">
        <w:rPr>
          <w:rFonts w:ascii="David" w:hAnsi="David" w:cs="David"/>
          <w:b w:val="0"/>
          <w:bCs/>
          <w:u w:val="single"/>
          <w:rtl/>
        </w:rPr>
        <w:t xml:space="preserve"> חיפוש ראיות </w:t>
      </w:r>
      <w:proofErr w:type="spellStart"/>
      <w:r w:rsidRPr="00607A58">
        <w:rPr>
          <w:rFonts w:ascii="David" w:hAnsi="David" w:cs="David"/>
          <w:b w:val="0"/>
          <w:bCs/>
          <w:u w:val="single"/>
          <w:rtl/>
        </w:rPr>
        <w:t>חפציות</w:t>
      </w:r>
      <w:proofErr w:type="spellEnd"/>
      <w:r w:rsidR="005C45B4" w:rsidRPr="00607A58">
        <w:rPr>
          <w:rFonts w:ascii="David" w:hAnsi="David" w:cs="David"/>
          <w:b w:val="0"/>
          <w:bCs/>
          <w:u w:val="single"/>
          <w:rtl/>
        </w:rPr>
        <w:t xml:space="preserve"> ופסילתן</w:t>
      </w:r>
    </w:p>
    <w:p w:rsidR="00BB4353" w:rsidRPr="00A4596E" w:rsidRDefault="00AB6354" w:rsidP="00A4596E">
      <w:pPr>
        <w:pStyle w:val="affe"/>
        <w:spacing w:line="360" w:lineRule="auto"/>
        <w:rPr>
          <w:rFonts w:ascii="David" w:hAnsi="David" w:cs="David"/>
          <w:b w:val="0"/>
          <w:bCs/>
          <w:rtl/>
        </w:rPr>
      </w:pPr>
      <w:r w:rsidRPr="00A4596E">
        <w:rPr>
          <w:rFonts w:ascii="David" w:hAnsi="David" w:cs="David"/>
          <w:b w:val="0"/>
          <w:highlight w:val="green"/>
          <w:rtl/>
        </w:rPr>
        <w:t>פס"ד בן חיים</w:t>
      </w:r>
      <w:r w:rsidR="00580D7E">
        <w:rPr>
          <w:rFonts w:ascii="David" w:hAnsi="David" w:cs="David" w:hint="cs"/>
          <w:b w:val="0"/>
          <w:rtl/>
        </w:rPr>
        <w:t>-</w:t>
      </w:r>
      <w:r w:rsidR="00BB4353" w:rsidRPr="00A4596E">
        <w:rPr>
          <w:rFonts w:ascii="David" w:hAnsi="David" w:cs="David"/>
          <w:rtl/>
        </w:rPr>
        <w:t xml:space="preserve"> מדובר על פס"ד של קבילות ראיות </w:t>
      </w:r>
      <w:proofErr w:type="spellStart"/>
      <w:r w:rsidR="00BB4353" w:rsidRPr="00A4596E">
        <w:rPr>
          <w:rFonts w:ascii="David" w:hAnsi="David" w:cs="David"/>
          <w:rtl/>
        </w:rPr>
        <w:t>חפציות</w:t>
      </w:r>
      <w:proofErr w:type="spellEnd"/>
      <w:r w:rsidR="00BB4353" w:rsidRPr="00A4596E">
        <w:rPr>
          <w:rFonts w:ascii="David" w:hAnsi="David" w:cs="David"/>
          <w:rtl/>
        </w:rPr>
        <w:t xml:space="preserve"> שנעשו בחיפושים:</w:t>
      </w:r>
      <w:r w:rsidRPr="00A4596E">
        <w:rPr>
          <w:rFonts w:ascii="David" w:hAnsi="David" w:cs="David"/>
          <w:color w:val="FFFF00"/>
          <w:rtl/>
        </w:rPr>
        <w:t xml:space="preserve"> </w:t>
      </w:r>
    </w:p>
    <w:p w:rsidR="00BB4353" w:rsidRPr="00A4596E" w:rsidRDefault="00580D7E" w:rsidP="00A4596E">
      <w:pPr>
        <w:pStyle w:val="affe"/>
        <w:spacing w:line="360" w:lineRule="auto"/>
        <w:rPr>
          <w:rFonts w:ascii="David" w:hAnsi="David" w:cs="David"/>
          <w:rtl/>
        </w:rPr>
      </w:pPr>
      <w:r w:rsidRPr="00580D7E">
        <w:rPr>
          <w:rFonts w:ascii="David" w:hAnsi="David" w:cs="David" w:hint="cs"/>
          <w:rtl/>
        </w:rPr>
        <w:t xml:space="preserve">עד עכשיו דיברנו על נושאים </w:t>
      </w:r>
      <w:r>
        <w:rPr>
          <w:rFonts w:ascii="David" w:hAnsi="David" w:cs="David" w:hint="cs"/>
          <w:rtl/>
        </w:rPr>
        <w:t>הודאות</w:t>
      </w:r>
      <w:r w:rsidRPr="00580D7E">
        <w:rPr>
          <w:rFonts w:ascii="David" w:hAnsi="David" w:cs="David" w:hint="cs"/>
          <w:rtl/>
        </w:rPr>
        <w:t xml:space="preserve"> וכו', וכאן</w:t>
      </w:r>
      <w:r>
        <w:rPr>
          <w:rFonts w:ascii="David" w:hAnsi="David" w:cs="David" w:hint="cs"/>
          <w:b w:val="0"/>
          <w:bCs/>
          <w:rtl/>
        </w:rPr>
        <w:t xml:space="preserve"> </w:t>
      </w:r>
      <w:r w:rsidR="00AB6354" w:rsidRPr="00A4596E">
        <w:rPr>
          <w:rFonts w:ascii="David" w:hAnsi="David" w:cs="David"/>
          <w:b w:val="0"/>
          <w:bCs/>
          <w:rtl/>
        </w:rPr>
        <w:t xml:space="preserve">בפעם הראשונה מדובר על פסילת ראיות </w:t>
      </w:r>
      <w:proofErr w:type="spellStart"/>
      <w:r w:rsidR="00AB6354" w:rsidRPr="00A4596E">
        <w:rPr>
          <w:rFonts w:ascii="David" w:hAnsi="David" w:cs="David"/>
          <w:b w:val="0"/>
          <w:bCs/>
          <w:rtl/>
        </w:rPr>
        <w:t>חפציות</w:t>
      </w:r>
      <w:proofErr w:type="spellEnd"/>
      <w:r w:rsidR="00AB6354" w:rsidRPr="00A4596E">
        <w:rPr>
          <w:rFonts w:ascii="David" w:hAnsi="David" w:cs="David"/>
          <w:b w:val="0"/>
          <w:bCs/>
          <w:rtl/>
        </w:rPr>
        <w:t xml:space="preserve"> עקב חיפוש לא חוקי</w:t>
      </w:r>
      <w:r w:rsidR="00AB6354" w:rsidRPr="00A4596E">
        <w:rPr>
          <w:rFonts w:ascii="David" w:hAnsi="David" w:cs="David"/>
          <w:rtl/>
        </w:rPr>
        <w:t>, כאשר עד לפסק דין זה דובר בעיקר על פסילת הודאות. כדי שהמשטרה תבצע חיפוש יש צורך בצו חיפוש או</w:t>
      </w:r>
      <w:r w:rsidR="00BB4353" w:rsidRPr="00A4596E">
        <w:rPr>
          <w:rFonts w:ascii="David" w:hAnsi="David" w:cs="David"/>
          <w:rtl/>
        </w:rPr>
        <w:t xml:space="preserve"> במקרה </w:t>
      </w:r>
      <w:proofErr w:type="spellStart"/>
      <w:r w:rsidR="00BB4353" w:rsidRPr="00A4596E">
        <w:rPr>
          <w:rFonts w:ascii="David" w:hAnsi="David" w:cs="David"/>
          <w:rtl/>
        </w:rPr>
        <w:t>ששאין</w:t>
      </w:r>
      <w:proofErr w:type="spellEnd"/>
      <w:r w:rsidR="00BB4353" w:rsidRPr="00A4596E">
        <w:rPr>
          <w:rFonts w:ascii="David" w:hAnsi="David" w:cs="David"/>
          <w:rtl/>
        </w:rPr>
        <w:t xml:space="preserve"> צו חיפוש צריך</w:t>
      </w:r>
      <w:r w:rsidR="00AB6354" w:rsidRPr="00A4596E">
        <w:rPr>
          <w:rFonts w:ascii="David" w:hAnsi="David" w:cs="David"/>
          <w:rtl/>
        </w:rPr>
        <w:t xml:space="preserve"> שיתקיים </w:t>
      </w:r>
      <w:r w:rsidR="00AB6354" w:rsidRPr="00A4596E">
        <w:rPr>
          <w:rFonts w:ascii="David" w:hAnsi="David" w:cs="David"/>
          <w:b w:val="0"/>
          <w:bCs/>
          <w:rtl/>
        </w:rPr>
        <w:t>חשד סביר</w:t>
      </w:r>
      <w:r w:rsidR="003D6F5C">
        <w:rPr>
          <w:rFonts w:ascii="David" w:hAnsi="David" w:cs="David" w:hint="cs"/>
          <w:rtl/>
        </w:rPr>
        <w:t xml:space="preserve">- </w:t>
      </w:r>
      <w:r w:rsidR="00AB6354" w:rsidRPr="00A4596E">
        <w:rPr>
          <w:rFonts w:ascii="David" w:hAnsi="David" w:cs="David"/>
          <w:rtl/>
        </w:rPr>
        <w:t xml:space="preserve">מכוח </w:t>
      </w:r>
      <w:r w:rsidR="00AB6354" w:rsidRPr="00580D7E">
        <w:rPr>
          <w:rFonts w:ascii="David" w:hAnsi="David" w:cs="David"/>
          <w:color w:val="FF0000"/>
          <w:rtl/>
        </w:rPr>
        <w:t xml:space="preserve">ס' 25 ו-29 </w:t>
      </w:r>
      <w:proofErr w:type="spellStart"/>
      <w:r w:rsidR="00AB6354" w:rsidRPr="00580D7E">
        <w:rPr>
          <w:rFonts w:ascii="David" w:hAnsi="David" w:cs="David"/>
          <w:color w:val="FF0000"/>
          <w:rtl/>
        </w:rPr>
        <w:t>בפסד"פ</w:t>
      </w:r>
      <w:proofErr w:type="spellEnd"/>
      <w:r w:rsidR="003D6F5C">
        <w:rPr>
          <w:rFonts w:ascii="David" w:hAnsi="David" w:cs="David" w:hint="cs"/>
          <w:rtl/>
        </w:rPr>
        <w:t>:</w:t>
      </w:r>
    </w:p>
    <w:p w:rsidR="003D6F5C" w:rsidRPr="003D6F5C" w:rsidRDefault="003D6F5C" w:rsidP="003D6F5C">
      <w:pPr>
        <w:pStyle w:val="affe"/>
        <w:spacing w:line="360" w:lineRule="auto"/>
        <w:rPr>
          <w:rFonts w:ascii="David" w:hAnsi="David" w:cs="David"/>
          <w:b w:val="0"/>
          <w:bCs/>
          <w:color w:val="FF0000"/>
          <w:rtl/>
        </w:rPr>
      </w:pPr>
      <w:r w:rsidRPr="003D6F5C">
        <w:rPr>
          <w:rFonts w:ascii="David" w:hAnsi="David" w:cs="David"/>
          <w:b w:val="0"/>
          <w:bCs/>
          <w:color w:val="FF0000"/>
          <w:rtl/>
        </w:rPr>
        <w:t>חיפוש שלא על פי צו חיפוש</w:t>
      </w:r>
    </w:p>
    <w:p w:rsidR="003D6F5C" w:rsidRPr="003D6F5C" w:rsidRDefault="003D6F5C" w:rsidP="003D6F5C">
      <w:pPr>
        <w:pStyle w:val="affe"/>
        <w:spacing w:line="360" w:lineRule="auto"/>
        <w:rPr>
          <w:rFonts w:ascii="David" w:hAnsi="David" w:cs="David"/>
          <w:color w:val="FF0000"/>
          <w:rtl/>
        </w:rPr>
      </w:pPr>
      <w:r w:rsidRPr="003D6F5C">
        <w:rPr>
          <w:rFonts w:ascii="David" w:hAnsi="David" w:cs="David"/>
          <w:b w:val="0"/>
          <w:bCs/>
          <w:color w:val="FF0000"/>
          <w:rtl/>
        </w:rPr>
        <w:t>25</w:t>
      </w:r>
      <w:r w:rsidRPr="003D6F5C">
        <w:rPr>
          <w:rFonts w:ascii="David" w:hAnsi="David" w:cs="David"/>
          <w:color w:val="FF0000"/>
          <w:rtl/>
        </w:rPr>
        <w:t xml:space="preserve">.  </w:t>
      </w:r>
      <w:r w:rsidR="009220B8">
        <w:rPr>
          <w:rFonts w:ascii="David" w:hAnsi="David" w:cs="David" w:hint="cs"/>
          <w:color w:val="FF0000"/>
          <w:rtl/>
        </w:rPr>
        <w:t>"</w:t>
      </w:r>
      <w:r w:rsidRPr="003D6F5C">
        <w:rPr>
          <w:rFonts w:ascii="David" w:hAnsi="David" w:cs="David"/>
          <w:color w:val="FF0000"/>
          <w:rtl/>
        </w:rPr>
        <w:t>שוטר רשאי, בלא צו חיפוש, להיכנס ולחפש בכל בית או מקום אם –</w:t>
      </w:r>
    </w:p>
    <w:p w:rsidR="003D6F5C" w:rsidRPr="003D6F5C" w:rsidRDefault="003D6F5C" w:rsidP="003D6F5C">
      <w:pPr>
        <w:pStyle w:val="affe"/>
        <w:spacing w:line="360" w:lineRule="auto"/>
        <w:rPr>
          <w:rFonts w:ascii="David" w:hAnsi="David" w:cs="David"/>
          <w:color w:val="FF0000"/>
          <w:rtl/>
        </w:rPr>
      </w:pPr>
      <w:r w:rsidRPr="003D6F5C">
        <w:rPr>
          <w:rFonts w:ascii="David" w:hAnsi="David" w:cs="David"/>
          <w:color w:val="FF0000"/>
          <w:rtl/>
        </w:rPr>
        <w:t>(1)  יש לשוטר יסוד להניח שמבצעים שם פשע, או שפשע בוצע שם זה מקרוב;</w:t>
      </w:r>
      <w:r w:rsidR="009220B8">
        <w:rPr>
          <w:rFonts w:ascii="David" w:hAnsi="David" w:cs="David" w:hint="cs"/>
          <w:color w:val="FF0000"/>
          <w:rtl/>
        </w:rPr>
        <w:t>"</w:t>
      </w:r>
    </w:p>
    <w:p w:rsidR="003D6F5C" w:rsidRPr="003D6F5C" w:rsidRDefault="003D6F5C" w:rsidP="003D6F5C">
      <w:pPr>
        <w:pStyle w:val="affe"/>
        <w:spacing w:line="360" w:lineRule="auto"/>
        <w:rPr>
          <w:rFonts w:ascii="David" w:hAnsi="David" w:cs="David"/>
          <w:b w:val="0"/>
          <w:bCs/>
          <w:color w:val="FF0000"/>
          <w:rtl/>
        </w:rPr>
      </w:pPr>
      <w:r w:rsidRPr="003D6F5C">
        <w:rPr>
          <w:rFonts w:ascii="David" w:hAnsi="David" w:cs="David"/>
          <w:b w:val="0"/>
          <w:bCs/>
          <w:color w:val="FF0000"/>
          <w:rtl/>
        </w:rPr>
        <w:t>חיפוש באדם</w:t>
      </w:r>
    </w:p>
    <w:p w:rsidR="003D6F5C" w:rsidRPr="003D6F5C" w:rsidRDefault="003D6F5C" w:rsidP="003D6F5C">
      <w:pPr>
        <w:pStyle w:val="affe"/>
        <w:spacing w:line="360" w:lineRule="auto"/>
        <w:rPr>
          <w:rFonts w:ascii="David" w:hAnsi="David" w:cs="David"/>
          <w:color w:val="FF0000"/>
          <w:rtl/>
        </w:rPr>
      </w:pPr>
      <w:r w:rsidRPr="003D6F5C">
        <w:rPr>
          <w:rFonts w:ascii="David" w:hAnsi="David" w:cs="David"/>
          <w:b w:val="0"/>
          <w:bCs/>
          <w:color w:val="FF0000"/>
          <w:rtl/>
        </w:rPr>
        <w:t>29</w:t>
      </w:r>
      <w:r w:rsidRPr="003D6F5C">
        <w:rPr>
          <w:rFonts w:ascii="David" w:hAnsi="David" w:cs="David"/>
          <w:color w:val="FF0000"/>
          <w:rtl/>
        </w:rPr>
        <w:t xml:space="preserve">. </w:t>
      </w:r>
      <w:r w:rsidR="009220B8">
        <w:rPr>
          <w:rFonts w:ascii="David" w:hAnsi="David" w:cs="David" w:hint="cs"/>
          <w:color w:val="FF0000"/>
          <w:rtl/>
        </w:rPr>
        <w:t>"</w:t>
      </w:r>
      <w:r w:rsidRPr="003D6F5C">
        <w:rPr>
          <w:rFonts w:ascii="David" w:hAnsi="David" w:cs="David"/>
          <w:color w:val="FF0000"/>
          <w:rtl/>
        </w:rPr>
        <w:t>נמצא אדם בבית או במקום שמחפשים בו או בקרבתו, ויש יסוד סביר לחשוד שהוא מסתיר אצלו חפץ שמחפשים, או שרשאים</w:t>
      </w:r>
      <w:r w:rsidR="009220B8">
        <w:rPr>
          <w:rFonts w:ascii="David" w:hAnsi="David" w:cs="David"/>
          <w:color w:val="FF0000"/>
          <w:rtl/>
        </w:rPr>
        <w:t xml:space="preserve"> לחפש אחריו – מותר לחפש על גופו</w:t>
      </w:r>
      <w:r w:rsidR="009220B8">
        <w:rPr>
          <w:rFonts w:ascii="David" w:hAnsi="David" w:cs="David" w:hint="cs"/>
          <w:color w:val="FF0000"/>
          <w:rtl/>
        </w:rPr>
        <w:t>..."</w:t>
      </w:r>
    </w:p>
    <w:p w:rsidR="003D6F5C" w:rsidRPr="00A4596E" w:rsidRDefault="003D6F5C" w:rsidP="003D6F5C">
      <w:pPr>
        <w:pStyle w:val="affe"/>
        <w:spacing w:line="360" w:lineRule="auto"/>
        <w:rPr>
          <w:rFonts w:ascii="David" w:hAnsi="David" w:cs="David"/>
          <w:rtl/>
        </w:rPr>
      </w:pPr>
      <w:r w:rsidRPr="00A4596E">
        <w:rPr>
          <w:rFonts w:ascii="David" w:hAnsi="David" w:cs="David"/>
          <w:u w:val="single"/>
          <w:rtl/>
        </w:rPr>
        <w:t>פס"ד זה הוא איחוד של שלושה מקרים</w:t>
      </w:r>
      <w:r w:rsidRPr="00A4596E">
        <w:rPr>
          <w:rFonts w:ascii="David" w:hAnsi="David" w:cs="David"/>
          <w:rtl/>
        </w:rPr>
        <w:t>:</w:t>
      </w:r>
    </w:p>
    <w:p w:rsidR="003D6F5C" w:rsidRPr="00A4596E" w:rsidRDefault="003D6F5C" w:rsidP="003D6F5C">
      <w:pPr>
        <w:pStyle w:val="affe"/>
        <w:numPr>
          <w:ilvl w:val="0"/>
          <w:numId w:val="12"/>
        </w:numPr>
        <w:spacing w:line="360" w:lineRule="auto"/>
        <w:ind w:left="248" w:hanging="245"/>
        <w:rPr>
          <w:rFonts w:ascii="David" w:hAnsi="David" w:cs="David"/>
        </w:rPr>
      </w:pPr>
      <w:r w:rsidRPr="00A4596E">
        <w:rPr>
          <w:rFonts w:ascii="David" w:hAnsi="David" w:cs="David"/>
          <w:rtl/>
        </w:rPr>
        <w:t>אדם הלך ברחוב, שוטר</w:t>
      </w:r>
      <w:r>
        <w:rPr>
          <w:rFonts w:ascii="David" w:hAnsi="David" w:cs="David" w:hint="cs"/>
          <w:rtl/>
        </w:rPr>
        <w:t>ים בסיור</w:t>
      </w:r>
      <w:r w:rsidRPr="00A4596E">
        <w:rPr>
          <w:rFonts w:ascii="David" w:hAnsi="David" w:cs="David"/>
          <w:rtl/>
        </w:rPr>
        <w:t xml:space="preserve"> ביקש</w:t>
      </w:r>
      <w:r>
        <w:rPr>
          <w:rFonts w:ascii="David" w:hAnsi="David" w:cs="David" w:hint="cs"/>
          <w:rtl/>
        </w:rPr>
        <w:t>ו</w:t>
      </w:r>
      <w:r w:rsidRPr="00A4596E">
        <w:rPr>
          <w:rFonts w:ascii="David" w:hAnsi="David" w:cs="David"/>
          <w:rtl/>
        </w:rPr>
        <w:t xml:space="preserve"> ממנו לראות מה יש לו בכיסים</w:t>
      </w:r>
      <w:r>
        <w:rPr>
          <w:rFonts w:ascii="David" w:hAnsi="David" w:cs="David" w:hint="cs"/>
          <w:rtl/>
        </w:rPr>
        <w:t xml:space="preserve"> ללא חשד</w:t>
      </w:r>
      <w:r w:rsidRPr="00A4596E">
        <w:rPr>
          <w:rFonts w:ascii="David" w:hAnsi="David" w:cs="David"/>
          <w:rtl/>
        </w:rPr>
        <w:t xml:space="preserve"> ומצא</w:t>
      </w:r>
      <w:r>
        <w:rPr>
          <w:rFonts w:ascii="David" w:hAnsi="David" w:cs="David" w:hint="cs"/>
          <w:rtl/>
        </w:rPr>
        <w:t>ו</w:t>
      </w:r>
      <w:r>
        <w:rPr>
          <w:rFonts w:ascii="David" w:hAnsi="David" w:cs="David"/>
          <w:rtl/>
        </w:rPr>
        <w:t xml:space="preserve"> אצלו סכין</w:t>
      </w:r>
      <w:r>
        <w:rPr>
          <w:rFonts w:ascii="David" w:hAnsi="David" w:cs="David" w:hint="cs"/>
          <w:rtl/>
        </w:rPr>
        <w:t>, ואז הוא הועמד לדין על החזקת סכין.</w:t>
      </w:r>
    </w:p>
    <w:p w:rsidR="003D6F5C" w:rsidRPr="00A4596E" w:rsidRDefault="003D6F5C" w:rsidP="003D6F5C">
      <w:pPr>
        <w:pStyle w:val="affe"/>
        <w:numPr>
          <w:ilvl w:val="0"/>
          <w:numId w:val="12"/>
        </w:numPr>
        <w:spacing w:line="360" w:lineRule="auto"/>
        <w:ind w:left="248" w:hanging="245"/>
        <w:rPr>
          <w:rFonts w:ascii="David" w:hAnsi="David" w:cs="David"/>
        </w:rPr>
      </w:pPr>
      <w:r w:rsidRPr="00A4596E">
        <w:rPr>
          <w:rFonts w:ascii="David" w:hAnsi="David" w:cs="David"/>
          <w:rtl/>
        </w:rPr>
        <w:t xml:space="preserve">באו לבית החשוד, ביקשו מאמו לערוך חיפוש </w:t>
      </w:r>
      <w:r>
        <w:rPr>
          <w:rFonts w:ascii="David" w:hAnsi="David" w:cs="David" w:hint="cs"/>
          <w:rtl/>
        </w:rPr>
        <w:t xml:space="preserve">ללא צו כשהחשוד לא היה בבית </w:t>
      </w:r>
      <w:r w:rsidRPr="00A4596E">
        <w:rPr>
          <w:rFonts w:ascii="David" w:hAnsi="David" w:cs="David"/>
          <w:rtl/>
        </w:rPr>
        <w:t>והיא הסכימה ומצאו סמים. הוא הואשם בהחזקת סמים.</w:t>
      </w:r>
    </w:p>
    <w:p w:rsidR="003D6F5C" w:rsidRPr="00A4596E" w:rsidRDefault="003D6F5C" w:rsidP="003D6F5C">
      <w:pPr>
        <w:pStyle w:val="affe"/>
        <w:numPr>
          <w:ilvl w:val="0"/>
          <w:numId w:val="12"/>
        </w:numPr>
        <w:spacing w:line="360" w:lineRule="auto"/>
        <w:ind w:left="248" w:hanging="245"/>
        <w:rPr>
          <w:rFonts w:ascii="David" w:hAnsi="David" w:cs="David"/>
        </w:rPr>
      </w:pPr>
      <w:r w:rsidRPr="00A4596E">
        <w:rPr>
          <w:rFonts w:ascii="David" w:hAnsi="David" w:cs="David"/>
          <w:rtl/>
        </w:rPr>
        <w:t>בעקבות מידע מודיעיני נכנסו לבית של מישהו וערכו חיפוש ונמצאו שם סמים.</w:t>
      </w:r>
      <w:r>
        <w:rPr>
          <w:rFonts w:ascii="David" w:hAnsi="David" w:cs="David" w:hint="cs"/>
          <w:rtl/>
        </w:rPr>
        <w:t xml:space="preserve"> החיפוש נעשה ללא צו שיפוטי אך לאחר מידע מודיעיני.</w:t>
      </w:r>
    </w:p>
    <w:p w:rsidR="00BB4353" w:rsidRPr="003D6F5C" w:rsidRDefault="003D6F5C" w:rsidP="00A4596E">
      <w:pPr>
        <w:pStyle w:val="affe"/>
        <w:spacing w:line="360" w:lineRule="auto"/>
        <w:rPr>
          <w:rFonts w:ascii="David" w:hAnsi="David" w:cs="David"/>
          <w:b w:val="0"/>
          <w:bCs/>
          <w:rtl/>
        </w:rPr>
      </w:pPr>
      <w:r w:rsidRPr="003D6F5C">
        <w:rPr>
          <w:rFonts w:ascii="David" w:hAnsi="David" w:cs="David"/>
          <w:b w:val="0"/>
          <w:bCs/>
          <w:u w:val="single"/>
          <w:rtl/>
        </w:rPr>
        <w:lastRenderedPageBreak/>
        <w:t xml:space="preserve">השאלה </w:t>
      </w:r>
      <w:r w:rsidRPr="003D6F5C">
        <w:rPr>
          <w:rFonts w:ascii="David" w:hAnsi="David" w:cs="David" w:hint="cs"/>
          <w:b w:val="0"/>
          <w:bCs/>
          <w:u w:val="single"/>
          <w:rtl/>
        </w:rPr>
        <w:t>המשפטית</w:t>
      </w:r>
      <w:r>
        <w:rPr>
          <w:rFonts w:ascii="David" w:hAnsi="David" w:cs="David" w:hint="cs"/>
          <w:b w:val="0"/>
          <w:bCs/>
          <w:rtl/>
        </w:rPr>
        <w:t>:</w:t>
      </w:r>
      <w:r>
        <w:rPr>
          <w:rFonts w:ascii="David" w:hAnsi="David" w:cs="David"/>
          <w:b w:val="0"/>
          <w:bCs/>
          <w:rtl/>
        </w:rPr>
        <w:t xml:space="preserve"> האם הס</w:t>
      </w:r>
      <w:r>
        <w:rPr>
          <w:rFonts w:ascii="David" w:hAnsi="David" w:cs="David" w:hint="cs"/>
          <w:b w:val="0"/>
          <w:bCs/>
          <w:rtl/>
        </w:rPr>
        <w:t>כמ</w:t>
      </w:r>
      <w:r>
        <w:rPr>
          <w:rFonts w:ascii="David" w:hAnsi="David" w:cs="David"/>
          <w:b w:val="0"/>
          <w:bCs/>
          <w:rtl/>
        </w:rPr>
        <w:t xml:space="preserve">ה יכולה </w:t>
      </w:r>
      <w:r>
        <w:rPr>
          <w:rFonts w:ascii="David" w:hAnsi="David" w:cs="David" w:hint="cs"/>
          <w:b w:val="0"/>
          <w:bCs/>
          <w:rtl/>
        </w:rPr>
        <w:t xml:space="preserve">להחליף </w:t>
      </w:r>
      <w:r w:rsidR="00BB4353" w:rsidRPr="003D6F5C">
        <w:rPr>
          <w:rFonts w:ascii="David" w:hAnsi="David" w:cs="David"/>
          <w:b w:val="0"/>
          <w:bCs/>
          <w:rtl/>
        </w:rPr>
        <w:t>לחשד סביר?</w:t>
      </w:r>
    </w:p>
    <w:p w:rsidR="00AB6354" w:rsidRPr="00A4596E" w:rsidRDefault="00AB6354" w:rsidP="00A4596E">
      <w:pPr>
        <w:pStyle w:val="affe"/>
        <w:spacing w:line="360" w:lineRule="auto"/>
        <w:rPr>
          <w:rFonts w:ascii="David" w:hAnsi="David" w:cs="David"/>
          <w:b w:val="0"/>
          <w:bCs/>
          <w:rtl/>
        </w:rPr>
      </w:pPr>
      <w:r w:rsidRPr="003D6F5C">
        <w:rPr>
          <w:rFonts w:ascii="David" w:hAnsi="David" w:cs="David"/>
          <w:b w:val="0"/>
          <w:bCs/>
          <w:rtl/>
        </w:rPr>
        <w:t>בייניש</w:t>
      </w:r>
      <w:r w:rsidR="003D6F5C" w:rsidRPr="003D6F5C">
        <w:rPr>
          <w:rFonts w:ascii="David" w:hAnsi="David" w:cs="David" w:hint="cs"/>
          <w:rtl/>
        </w:rPr>
        <w:t xml:space="preserve">- </w:t>
      </w:r>
      <w:r w:rsidR="003D6F5C" w:rsidRPr="003D6F5C">
        <w:rPr>
          <w:rFonts w:ascii="David" w:hAnsi="David" w:cs="David"/>
          <w:rtl/>
        </w:rPr>
        <w:t xml:space="preserve">הסכמה לחיפוש יכולה להחליף </w:t>
      </w:r>
      <w:r w:rsidRPr="003D6F5C">
        <w:rPr>
          <w:rFonts w:ascii="David" w:hAnsi="David" w:cs="David"/>
          <w:rtl/>
        </w:rPr>
        <w:t>את ה</w:t>
      </w:r>
      <w:r w:rsidR="003D6F5C" w:rsidRPr="003D6F5C">
        <w:rPr>
          <w:rFonts w:ascii="David" w:hAnsi="David" w:cs="David" w:hint="cs"/>
          <w:rtl/>
        </w:rPr>
        <w:t>צורך ב</w:t>
      </w:r>
      <w:r w:rsidRPr="003D6F5C">
        <w:rPr>
          <w:rFonts w:ascii="David" w:hAnsi="David" w:cs="David"/>
          <w:rtl/>
        </w:rPr>
        <w:t>חשד הסביר</w:t>
      </w:r>
      <w:r w:rsidR="004E1C09" w:rsidRPr="003D6F5C">
        <w:rPr>
          <w:rFonts w:ascii="David" w:hAnsi="David" w:cs="David"/>
          <w:rtl/>
        </w:rPr>
        <w:t xml:space="preserve"> לחיפוש,</w:t>
      </w:r>
      <w:r w:rsidRPr="003D6F5C">
        <w:rPr>
          <w:rFonts w:ascii="David" w:hAnsi="David" w:cs="David"/>
          <w:rtl/>
        </w:rPr>
        <w:t xml:space="preserve"> </w:t>
      </w:r>
      <w:r w:rsidR="003D6F5C">
        <w:rPr>
          <w:rFonts w:ascii="David" w:hAnsi="David" w:cs="David" w:hint="cs"/>
          <w:highlight w:val="yellow"/>
          <w:rtl/>
        </w:rPr>
        <w:t xml:space="preserve">רק </w:t>
      </w:r>
      <w:r w:rsidRPr="00A4596E">
        <w:rPr>
          <w:rFonts w:ascii="David" w:hAnsi="David" w:cs="David"/>
          <w:b w:val="0"/>
          <w:bCs/>
          <w:highlight w:val="yellow"/>
          <w:rtl/>
        </w:rPr>
        <w:t>בתנאי</w:t>
      </w:r>
      <w:r w:rsidRPr="00A4596E">
        <w:rPr>
          <w:rFonts w:ascii="David" w:hAnsi="David" w:cs="David"/>
          <w:highlight w:val="yellow"/>
          <w:rtl/>
        </w:rPr>
        <w:t xml:space="preserve"> שהיא תהיה הסכמה מדעת</w:t>
      </w:r>
      <w:r w:rsidRPr="00A4596E">
        <w:rPr>
          <w:rFonts w:ascii="David" w:hAnsi="David" w:cs="David"/>
          <w:rtl/>
        </w:rPr>
        <w:t>, כלומר,</w:t>
      </w:r>
      <w:r w:rsidR="001265E6" w:rsidRPr="00A4596E">
        <w:rPr>
          <w:rFonts w:ascii="David" w:hAnsi="David" w:cs="David"/>
          <w:rtl/>
        </w:rPr>
        <w:t xml:space="preserve"> רק כ</w:t>
      </w:r>
      <w:r w:rsidRPr="00A4596E">
        <w:rPr>
          <w:rFonts w:ascii="David" w:hAnsi="David" w:cs="David"/>
          <w:rtl/>
        </w:rPr>
        <w:t>שאומרים לאדם שיש לו את האפשרות לסרב ושהסירוב לא ישמש נגדו.</w:t>
      </w:r>
    </w:p>
    <w:p w:rsidR="003D6F5C" w:rsidRDefault="003D6F5C" w:rsidP="00A4596E">
      <w:pPr>
        <w:spacing w:after="0" w:line="360" w:lineRule="auto"/>
        <w:jc w:val="both"/>
        <w:rPr>
          <w:rFonts w:ascii="David" w:hAnsi="David" w:cs="David"/>
          <w:rtl/>
        </w:rPr>
      </w:pPr>
      <w:r w:rsidRPr="003D6F5C">
        <w:rPr>
          <w:rFonts w:ascii="David" w:hAnsi="David" w:cs="David"/>
          <w:u w:val="single"/>
          <w:rtl/>
        </w:rPr>
        <w:t>בשני המקרים הראשונים</w:t>
      </w:r>
      <w:r>
        <w:rPr>
          <w:rFonts w:ascii="David" w:hAnsi="David" w:cs="David" w:hint="cs"/>
          <w:rtl/>
        </w:rPr>
        <w:t xml:space="preserve">- </w:t>
      </w:r>
      <w:r w:rsidR="00AB6354" w:rsidRPr="00A4596E">
        <w:rPr>
          <w:rFonts w:ascii="David" w:hAnsi="David" w:cs="David"/>
          <w:rtl/>
        </w:rPr>
        <w:t>בייניש אומרת שלא היה חשד סביר ו</w:t>
      </w:r>
      <w:r w:rsidR="00F37F91" w:rsidRPr="00A4596E">
        <w:rPr>
          <w:rFonts w:ascii="David" w:hAnsi="David" w:cs="David"/>
          <w:rtl/>
        </w:rPr>
        <w:t>ש</w:t>
      </w:r>
      <w:r w:rsidR="00AB6354" w:rsidRPr="00A4596E">
        <w:rPr>
          <w:rFonts w:ascii="David" w:hAnsi="David" w:cs="David"/>
          <w:rtl/>
        </w:rPr>
        <w:t>ההסכמה לא הייתה מדעת כי לא אמרו לאותו אדם שהוא יכול לסרב להוציא מה שיש לו בכיס ולא אמרו לאם ש</w:t>
      </w:r>
      <w:r w:rsidR="00F37F91" w:rsidRPr="00A4596E">
        <w:rPr>
          <w:rFonts w:ascii="David" w:hAnsi="David" w:cs="David"/>
          <w:rtl/>
        </w:rPr>
        <w:t xml:space="preserve">היא </w:t>
      </w:r>
      <w:r w:rsidR="00AB6354" w:rsidRPr="00A4596E">
        <w:rPr>
          <w:rFonts w:ascii="David" w:hAnsi="David" w:cs="David"/>
          <w:rtl/>
        </w:rPr>
        <w:t>יכולה לסרב לחיפוש. התוצאה</w:t>
      </w:r>
      <w:r w:rsidR="00F37F91" w:rsidRPr="00A4596E">
        <w:rPr>
          <w:rFonts w:ascii="David" w:hAnsi="David" w:cs="David"/>
          <w:rtl/>
        </w:rPr>
        <w:t xml:space="preserve">- </w:t>
      </w:r>
      <w:r w:rsidR="00AB6354" w:rsidRPr="00A4596E">
        <w:rPr>
          <w:rFonts w:ascii="David" w:hAnsi="David" w:cs="David"/>
          <w:highlight w:val="yellow"/>
          <w:rtl/>
        </w:rPr>
        <w:t xml:space="preserve">הסכין והסמים שנתפסו לא קבילים ונפסלו כראיה כתוצאה מהלכת </w:t>
      </w:r>
      <w:proofErr w:type="spellStart"/>
      <w:r w:rsidR="00AB6354" w:rsidRPr="00A4596E">
        <w:rPr>
          <w:rFonts w:ascii="David" w:hAnsi="David" w:cs="David"/>
          <w:highlight w:val="yellow"/>
          <w:rtl/>
        </w:rPr>
        <w:t>יששכרוב</w:t>
      </w:r>
      <w:proofErr w:type="spellEnd"/>
      <w:r>
        <w:rPr>
          <w:rFonts w:ascii="David" w:hAnsi="David" w:cs="David"/>
          <w:rtl/>
        </w:rPr>
        <w:t>.</w:t>
      </w:r>
    </w:p>
    <w:p w:rsidR="00AB6354" w:rsidRPr="00A4596E" w:rsidRDefault="00AB6354" w:rsidP="00A4596E">
      <w:pPr>
        <w:spacing w:after="0" w:line="360" w:lineRule="auto"/>
        <w:jc w:val="both"/>
        <w:rPr>
          <w:rFonts w:ascii="David" w:hAnsi="David" w:cs="David"/>
          <w:rtl/>
        </w:rPr>
      </w:pPr>
      <w:r w:rsidRPr="003D6F5C">
        <w:rPr>
          <w:rFonts w:ascii="David" w:hAnsi="David" w:cs="David"/>
          <w:u w:val="single"/>
          <w:rtl/>
        </w:rPr>
        <w:t>במקרה השלישי</w:t>
      </w:r>
      <w:r w:rsidR="001265E6" w:rsidRPr="00A4596E">
        <w:rPr>
          <w:rFonts w:ascii="David" w:hAnsi="David" w:cs="David"/>
          <w:rtl/>
        </w:rPr>
        <w:t xml:space="preserve"> של</w:t>
      </w:r>
      <w:r w:rsidRPr="00A4596E">
        <w:rPr>
          <w:rFonts w:ascii="David" w:hAnsi="David" w:cs="David"/>
          <w:rtl/>
        </w:rPr>
        <w:t xml:space="preserve"> המידע המודיעיני </w:t>
      </w:r>
      <w:r w:rsidR="003D6F5C">
        <w:rPr>
          <w:rFonts w:ascii="David" w:hAnsi="David" w:cs="David" w:hint="cs"/>
          <w:rtl/>
        </w:rPr>
        <w:t>נקבע כי המידע המודיעיני כן מקיים את ה</w:t>
      </w:r>
      <w:r w:rsidRPr="00A4596E">
        <w:rPr>
          <w:rFonts w:ascii="David" w:hAnsi="David" w:cs="David"/>
          <w:rtl/>
        </w:rPr>
        <w:t xml:space="preserve">חשד </w:t>
      </w:r>
      <w:r w:rsidR="003D6F5C">
        <w:rPr>
          <w:rFonts w:ascii="David" w:hAnsi="David" w:cs="David" w:hint="cs"/>
          <w:rtl/>
        </w:rPr>
        <w:t>ה</w:t>
      </w:r>
      <w:r w:rsidRPr="00A4596E">
        <w:rPr>
          <w:rFonts w:ascii="David" w:hAnsi="David" w:cs="David"/>
          <w:rtl/>
        </w:rPr>
        <w:t>סביר ולכן הראיות לא נפסלו.</w:t>
      </w:r>
    </w:p>
    <w:p w:rsidR="001265E6" w:rsidRPr="00A4596E" w:rsidRDefault="001265E6" w:rsidP="008E38F6">
      <w:pPr>
        <w:pStyle w:val="a7"/>
        <w:numPr>
          <w:ilvl w:val="0"/>
          <w:numId w:val="75"/>
        </w:numPr>
        <w:spacing w:after="0" w:line="360" w:lineRule="auto"/>
        <w:ind w:left="248" w:hanging="248"/>
        <w:jc w:val="both"/>
        <w:rPr>
          <w:rFonts w:ascii="David" w:hAnsi="David" w:cs="David"/>
          <w:rtl/>
        </w:rPr>
      </w:pPr>
      <w:r w:rsidRPr="00A4596E">
        <w:rPr>
          <w:rFonts w:ascii="David" w:hAnsi="David" w:cs="David"/>
          <w:rtl/>
        </w:rPr>
        <w:t xml:space="preserve">בעקבות פס"ד, יש שינוי לחלוטין בכל הנושא של חיפושים במשטרה, </w:t>
      </w:r>
      <w:r w:rsidRPr="009220B8">
        <w:rPr>
          <w:rFonts w:ascii="David" w:hAnsi="David" w:cs="David"/>
          <w:b/>
          <w:bCs/>
          <w:rtl/>
        </w:rPr>
        <w:t xml:space="preserve">היום הנוהל </w:t>
      </w:r>
      <w:r w:rsidR="009220B8" w:rsidRPr="009220B8">
        <w:rPr>
          <w:rFonts w:ascii="David" w:hAnsi="David" w:cs="David"/>
          <w:b/>
          <w:bCs/>
          <w:rtl/>
        </w:rPr>
        <w:t>במשטרה הוא שאין חיפושים בהס</w:t>
      </w:r>
      <w:r w:rsidR="009220B8" w:rsidRPr="009220B8">
        <w:rPr>
          <w:rFonts w:ascii="David" w:hAnsi="David" w:cs="David" w:hint="cs"/>
          <w:b/>
          <w:bCs/>
          <w:rtl/>
        </w:rPr>
        <w:t>כמ</w:t>
      </w:r>
      <w:r w:rsidR="009220B8" w:rsidRPr="009220B8">
        <w:rPr>
          <w:rFonts w:ascii="David" w:hAnsi="David" w:cs="David"/>
          <w:b/>
          <w:bCs/>
          <w:rtl/>
        </w:rPr>
        <w:t>ה</w:t>
      </w:r>
      <w:r w:rsidR="009220B8" w:rsidRPr="009220B8">
        <w:rPr>
          <w:rFonts w:ascii="David" w:hAnsi="David" w:cs="David" w:hint="cs"/>
          <w:b/>
          <w:bCs/>
          <w:rtl/>
        </w:rPr>
        <w:t>-</w:t>
      </w:r>
      <w:r w:rsidRPr="009220B8">
        <w:rPr>
          <w:rFonts w:ascii="David" w:hAnsi="David" w:cs="David"/>
          <w:b/>
          <w:bCs/>
          <w:rtl/>
        </w:rPr>
        <w:t xml:space="preserve"> צריך צו חיפוש או חשד סביר </w:t>
      </w:r>
      <w:r w:rsidRPr="00A4596E">
        <w:rPr>
          <w:rFonts w:ascii="David" w:hAnsi="David" w:cs="David"/>
          <w:rtl/>
        </w:rPr>
        <w:t xml:space="preserve">ורק כשמדובר במקרים מאוד </w:t>
      </w:r>
      <w:r w:rsidR="009220B8">
        <w:rPr>
          <w:rFonts w:ascii="David" w:hAnsi="David" w:cs="David"/>
          <w:rtl/>
        </w:rPr>
        <w:t>מיוחדים - שאין להם תשובה בחקיקה</w:t>
      </w:r>
      <w:r w:rsidR="009220B8">
        <w:rPr>
          <w:rFonts w:ascii="David" w:hAnsi="David" w:cs="David" w:hint="cs"/>
          <w:rtl/>
        </w:rPr>
        <w:t>,</w:t>
      </w:r>
      <w:r w:rsidR="009220B8">
        <w:rPr>
          <w:rFonts w:ascii="David" w:hAnsi="David" w:cs="David"/>
          <w:rtl/>
        </w:rPr>
        <w:t xml:space="preserve"> לדוגמ</w:t>
      </w:r>
      <w:r w:rsidR="009220B8">
        <w:rPr>
          <w:rFonts w:ascii="David" w:hAnsi="David" w:cs="David" w:hint="cs"/>
          <w:rtl/>
        </w:rPr>
        <w:t>א:</w:t>
      </w:r>
      <w:r w:rsidRPr="00A4596E">
        <w:rPr>
          <w:rFonts w:ascii="David" w:hAnsi="David" w:cs="David"/>
          <w:rtl/>
        </w:rPr>
        <w:t xml:space="preserve"> נגיד שמעכבים אדם, וכשאני מעכב אותו אני לוקח אותו להיחקר- אין הוראה בחקיקה של חיפוש אגב עיכוב- לפי נוהל המשטרה כרגע, אפשר לבקש את הסכמתו לחיפוש. אבל </w:t>
      </w:r>
      <w:proofErr w:type="spellStart"/>
      <w:r w:rsidRPr="00A4596E">
        <w:rPr>
          <w:rFonts w:ascii="David" w:hAnsi="David" w:cs="David"/>
          <w:rtl/>
        </w:rPr>
        <w:t>הדיפולט</w:t>
      </w:r>
      <w:proofErr w:type="spellEnd"/>
      <w:r w:rsidRPr="00A4596E">
        <w:rPr>
          <w:rFonts w:ascii="David" w:hAnsi="David" w:cs="David"/>
          <w:rtl/>
        </w:rPr>
        <w:t xml:space="preserve"> הוא לא לעשות חיפושים בהסכמה כתוצאה מפס"ד הזה, אלא במקרים מאוד מיוחדים בהם אין חקיקה.</w:t>
      </w:r>
    </w:p>
    <w:p w:rsidR="00BB4353" w:rsidRPr="00A4596E" w:rsidRDefault="00BB4353" w:rsidP="00A4596E">
      <w:pPr>
        <w:spacing w:after="0" w:line="360" w:lineRule="auto"/>
        <w:jc w:val="both"/>
        <w:rPr>
          <w:rFonts w:ascii="David" w:hAnsi="David" w:cs="David"/>
          <w:rtl/>
        </w:rPr>
      </w:pPr>
    </w:p>
    <w:p w:rsidR="00BB4353" w:rsidRPr="00A4596E" w:rsidRDefault="00BB4353" w:rsidP="003D6F5C">
      <w:pPr>
        <w:spacing w:after="0" w:line="360" w:lineRule="auto"/>
        <w:rPr>
          <w:rFonts w:ascii="David" w:hAnsi="David" w:cs="David"/>
          <w:b/>
          <w:bCs/>
          <w:highlight w:val="green"/>
          <w:u w:val="single"/>
          <w:rtl/>
        </w:rPr>
      </w:pPr>
      <w:r w:rsidRPr="00A4596E">
        <w:rPr>
          <w:rFonts w:ascii="David" w:hAnsi="David" w:cs="David"/>
          <w:b/>
          <w:bCs/>
          <w:u w:val="single"/>
          <w:rtl/>
        </w:rPr>
        <w:t>ניסיון כושל להרחיב את הלכ</w:t>
      </w:r>
      <w:r w:rsidR="009220B8">
        <w:rPr>
          <w:rFonts w:ascii="David" w:hAnsi="David" w:cs="David"/>
          <w:b/>
          <w:bCs/>
          <w:u w:val="single"/>
          <w:rtl/>
        </w:rPr>
        <w:t xml:space="preserve">ת </w:t>
      </w:r>
      <w:proofErr w:type="spellStart"/>
      <w:r w:rsidR="009220B8">
        <w:rPr>
          <w:rFonts w:ascii="David" w:hAnsi="David" w:cs="David"/>
          <w:b/>
          <w:bCs/>
          <w:u w:val="single"/>
          <w:rtl/>
        </w:rPr>
        <w:t>יששכרוב</w:t>
      </w:r>
      <w:proofErr w:type="spellEnd"/>
      <w:r w:rsidR="009220B8">
        <w:rPr>
          <w:rFonts w:ascii="David" w:hAnsi="David" w:cs="David"/>
          <w:b/>
          <w:bCs/>
          <w:u w:val="single"/>
          <w:rtl/>
        </w:rPr>
        <w:t xml:space="preserve"> להליכים שלפני הגשת כ</w:t>
      </w:r>
      <w:r w:rsidR="009220B8">
        <w:rPr>
          <w:rFonts w:ascii="David" w:hAnsi="David" w:cs="David" w:hint="cs"/>
          <w:b/>
          <w:bCs/>
          <w:u w:val="single"/>
          <w:rtl/>
        </w:rPr>
        <w:t>תב אישום</w:t>
      </w:r>
    </w:p>
    <w:p w:rsidR="00A10D5D" w:rsidRPr="00A4596E" w:rsidRDefault="00BB4353" w:rsidP="00A4596E">
      <w:pPr>
        <w:spacing w:after="0" w:line="360" w:lineRule="auto"/>
        <w:jc w:val="both"/>
        <w:rPr>
          <w:rFonts w:ascii="David" w:hAnsi="David" w:cs="David"/>
          <w:rtl/>
        </w:rPr>
      </w:pPr>
      <w:r w:rsidRPr="00A4596E">
        <w:rPr>
          <w:rFonts w:ascii="David" w:hAnsi="David" w:cs="David"/>
          <w:highlight w:val="green"/>
          <w:rtl/>
        </w:rPr>
        <w:t>פס"ד מ"י נ' שמש</w:t>
      </w:r>
      <w:r w:rsidR="003D6F5C">
        <w:rPr>
          <w:rFonts w:ascii="David" w:hAnsi="David" w:cs="David" w:hint="cs"/>
          <w:rtl/>
        </w:rPr>
        <w:t>-</w:t>
      </w:r>
      <w:r w:rsidR="00A10D5D" w:rsidRPr="00A4596E">
        <w:rPr>
          <w:rFonts w:ascii="David" w:hAnsi="David" w:cs="David"/>
          <w:rtl/>
        </w:rPr>
        <w:t xml:space="preserve"> מדובר ברשות ערעור פלילי, השאלה המשפטית: </w:t>
      </w:r>
      <w:r w:rsidR="00A10D5D" w:rsidRPr="009220B8">
        <w:rPr>
          <w:rFonts w:ascii="David" w:hAnsi="David" w:cs="David"/>
          <w:b/>
          <w:bCs/>
          <w:rtl/>
        </w:rPr>
        <w:t xml:space="preserve">האם ראוי להפעיל את </w:t>
      </w:r>
      <w:proofErr w:type="spellStart"/>
      <w:r w:rsidR="00A10D5D" w:rsidRPr="009220B8">
        <w:rPr>
          <w:rFonts w:ascii="David" w:hAnsi="David" w:cs="David"/>
          <w:b/>
          <w:bCs/>
          <w:rtl/>
        </w:rPr>
        <w:t>דוקטרנית</w:t>
      </w:r>
      <w:proofErr w:type="spellEnd"/>
      <w:r w:rsidR="00A10D5D" w:rsidRPr="009220B8">
        <w:rPr>
          <w:rFonts w:ascii="David" w:hAnsi="David" w:cs="David"/>
          <w:b/>
          <w:bCs/>
          <w:rtl/>
        </w:rPr>
        <w:t xml:space="preserve"> הפסילה החוקתית (הלכת </w:t>
      </w:r>
      <w:proofErr w:type="spellStart"/>
      <w:r w:rsidR="00653816" w:rsidRPr="009220B8">
        <w:rPr>
          <w:rFonts w:ascii="David" w:hAnsi="David" w:cs="David"/>
          <w:b/>
          <w:bCs/>
          <w:rtl/>
        </w:rPr>
        <w:t>יששכרוב</w:t>
      </w:r>
      <w:proofErr w:type="spellEnd"/>
      <w:r w:rsidR="00A10D5D" w:rsidRPr="009220B8">
        <w:rPr>
          <w:rFonts w:ascii="David" w:hAnsi="David" w:cs="David"/>
          <w:b/>
          <w:bCs/>
          <w:rtl/>
        </w:rPr>
        <w:t>) גם בשלב של לפני הגשת כתב האישום?</w:t>
      </w:r>
      <w:r w:rsidRPr="00A4596E">
        <w:rPr>
          <w:rFonts w:ascii="David" w:hAnsi="David" w:cs="David"/>
          <w:b/>
          <w:bCs/>
          <w:u w:val="single"/>
          <w:rtl/>
        </w:rPr>
        <w:t xml:space="preserve"> </w:t>
      </w:r>
    </w:p>
    <w:p w:rsidR="00BB4353" w:rsidRPr="00A4596E" w:rsidRDefault="00BB4353" w:rsidP="00A4596E">
      <w:pPr>
        <w:spacing w:after="0" w:line="360" w:lineRule="auto"/>
        <w:jc w:val="both"/>
        <w:rPr>
          <w:rFonts w:ascii="David" w:hAnsi="David" w:cs="David"/>
          <w:rtl/>
        </w:rPr>
      </w:pPr>
      <w:r w:rsidRPr="00A4596E">
        <w:rPr>
          <w:rFonts w:ascii="David" w:hAnsi="David" w:cs="David"/>
          <w:rtl/>
        </w:rPr>
        <w:t>רכבת ישראל ביצעה ועדת חקירה</w:t>
      </w:r>
      <w:r w:rsidR="00A10D5D" w:rsidRPr="00A4596E">
        <w:rPr>
          <w:rFonts w:ascii="David" w:hAnsi="David" w:cs="David"/>
          <w:rtl/>
        </w:rPr>
        <w:t xml:space="preserve"> פנימית</w:t>
      </w:r>
      <w:r w:rsidRPr="00A4596E">
        <w:rPr>
          <w:rFonts w:ascii="David" w:hAnsi="David" w:cs="David"/>
          <w:rtl/>
        </w:rPr>
        <w:t xml:space="preserve"> בעקבות תאונות. עובדי הרכבת העידו ללא אזהרה או זכות היוועצות ומתוך מחשבה שהמידע לא יעבור למשטרה. בהמשך המשטרה ביקשה מהרכבת את ההודאות מהחקירה וזאת ע"מ לשקול אם להגיש כתבי אישום.</w:t>
      </w:r>
    </w:p>
    <w:p w:rsidR="00BB4353" w:rsidRPr="00A4596E" w:rsidRDefault="00BB4353" w:rsidP="00A4596E">
      <w:pPr>
        <w:spacing w:after="0" w:line="360" w:lineRule="auto"/>
        <w:jc w:val="both"/>
        <w:rPr>
          <w:rFonts w:ascii="David" w:hAnsi="David" w:cs="David"/>
          <w:rtl/>
        </w:rPr>
      </w:pPr>
      <w:r w:rsidRPr="00A4596E">
        <w:rPr>
          <w:rFonts w:ascii="David" w:hAnsi="David" w:cs="David"/>
          <w:rtl/>
        </w:rPr>
        <w:t xml:space="preserve">עוה"ד של הרכבת טענו כי </w:t>
      </w:r>
      <w:r w:rsidRPr="00A4596E">
        <w:rPr>
          <w:rFonts w:ascii="David" w:hAnsi="David" w:cs="David"/>
          <w:b/>
          <w:bCs/>
          <w:rtl/>
        </w:rPr>
        <w:t>יש להפעיל את דוקטרינת הפסילה באופן שתמנע את העברת הראיות למשטרה</w:t>
      </w:r>
      <w:r w:rsidR="00F4643C">
        <w:rPr>
          <w:rFonts w:ascii="David" w:hAnsi="David" w:cs="David"/>
          <w:rtl/>
        </w:rPr>
        <w:t>. הס</w:t>
      </w:r>
      <w:r w:rsidR="00F4643C">
        <w:rPr>
          <w:rFonts w:ascii="David" w:hAnsi="David" w:cs="David" w:hint="cs"/>
          <w:rtl/>
        </w:rPr>
        <w:t>עיף</w:t>
      </w:r>
      <w:r w:rsidRPr="00A4596E">
        <w:rPr>
          <w:rFonts w:ascii="David" w:hAnsi="David" w:cs="David"/>
          <w:rtl/>
        </w:rPr>
        <w:t xml:space="preserve"> הרלוונטי הוא </w:t>
      </w:r>
      <w:r w:rsidRPr="00F4643C">
        <w:rPr>
          <w:rFonts w:ascii="David" w:hAnsi="David" w:cs="David"/>
          <w:color w:val="FF0000"/>
          <w:rtl/>
        </w:rPr>
        <w:t xml:space="preserve">ס' 43 </w:t>
      </w:r>
      <w:proofErr w:type="spellStart"/>
      <w:r w:rsidRPr="00F4643C">
        <w:rPr>
          <w:rFonts w:ascii="David" w:hAnsi="David" w:cs="David"/>
          <w:color w:val="FF0000"/>
          <w:rtl/>
        </w:rPr>
        <w:t>לפסד"פ</w:t>
      </w:r>
      <w:proofErr w:type="spellEnd"/>
      <w:r w:rsidRPr="00F4643C">
        <w:rPr>
          <w:rFonts w:ascii="David" w:hAnsi="David" w:cs="David"/>
          <w:color w:val="FF0000"/>
          <w:rtl/>
        </w:rPr>
        <w:t xml:space="preserve"> </w:t>
      </w:r>
      <w:r w:rsidR="00A10D5D" w:rsidRPr="00A4596E">
        <w:rPr>
          <w:rFonts w:ascii="David" w:hAnsi="David" w:cs="David"/>
          <w:rtl/>
        </w:rPr>
        <w:t>שמכוחו המשטרה יכולה לבקש ראיות- לבקש מבית המשפט להורות למישהו להביא ראייה.</w:t>
      </w:r>
    </w:p>
    <w:p w:rsidR="00BB4353" w:rsidRPr="00A4596E" w:rsidRDefault="00BB4353" w:rsidP="00A4596E">
      <w:pPr>
        <w:spacing w:after="0" w:line="360" w:lineRule="auto"/>
        <w:jc w:val="both"/>
        <w:rPr>
          <w:rFonts w:ascii="David" w:hAnsi="David" w:cs="David"/>
          <w:b/>
          <w:bCs/>
          <w:rtl/>
        </w:rPr>
      </w:pPr>
      <w:r w:rsidRPr="00A4596E">
        <w:rPr>
          <w:rFonts w:ascii="David" w:hAnsi="David" w:cs="David"/>
          <w:rtl/>
        </w:rPr>
        <w:t>עובדי הרכבת טענו שאין לתת את העדויות האלה שניתנו ב</w:t>
      </w:r>
      <w:r w:rsidR="00F4643C">
        <w:rPr>
          <w:rFonts w:ascii="David" w:hAnsi="David" w:cs="David"/>
          <w:rtl/>
        </w:rPr>
        <w:t>מסגרת של חקירה פנימית בלי אזהרה</w:t>
      </w:r>
      <w:r w:rsidRPr="00A4596E">
        <w:rPr>
          <w:rFonts w:ascii="David" w:hAnsi="David" w:cs="David"/>
          <w:rtl/>
        </w:rPr>
        <w:t>-</w:t>
      </w:r>
      <w:r w:rsidR="00F4643C">
        <w:rPr>
          <w:rFonts w:ascii="David" w:hAnsi="David" w:cs="David" w:hint="cs"/>
          <w:rtl/>
        </w:rPr>
        <w:t xml:space="preserve"> ז"א ש</w:t>
      </w:r>
      <w:r w:rsidR="00F4643C">
        <w:rPr>
          <w:rFonts w:ascii="David" w:hAnsi="David" w:cs="David"/>
          <w:rtl/>
        </w:rPr>
        <w:t>לא אמרו שהם חשודים</w:t>
      </w:r>
      <w:r w:rsidR="00F4643C">
        <w:rPr>
          <w:rFonts w:ascii="David" w:hAnsi="David" w:cs="David" w:hint="cs"/>
          <w:rtl/>
        </w:rPr>
        <w:t xml:space="preserve"> ו</w:t>
      </w:r>
      <w:r w:rsidRPr="00A4596E">
        <w:rPr>
          <w:rFonts w:ascii="David" w:hAnsi="David" w:cs="David"/>
          <w:rtl/>
        </w:rPr>
        <w:t>לא אמרו שזה ישמש נגדם בהמשך בפוטנציאל</w:t>
      </w:r>
      <w:r w:rsidR="00F4643C">
        <w:rPr>
          <w:rFonts w:ascii="David" w:hAnsi="David" w:cs="David" w:hint="cs"/>
          <w:rtl/>
        </w:rPr>
        <w:t>. בנוסף</w:t>
      </w:r>
      <w:r w:rsidR="00A10D5D" w:rsidRPr="00A4596E">
        <w:rPr>
          <w:rFonts w:ascii="David" w:hAnsi="David" w:cs="David"/>
          <w:rtl/>
        </w:rPr>
        <w:t xml:space="preserve"> כשהם העידו לא ניתנה להם זכות היו</w:t>
      </w:r>
      <w:r w:rsidR="00F4643C">
        <w:rPr>
          <w:rFonts w:ascii="David" w:hAnsi="David" w:cs="David"/>
          <w:rtl/>
        </w:rPr>
        <w:t xml:space="preserve">ועצות וכו' הם בסה"כ העידו בתוך </w:t>
      </w:r>
      <w:r w:rsidR="00A10D5D" w:rsidRPr="00A4596E">
        <w:rPr>
          <w:rFonts w:ascii="David" w:hAnsi="David" w:cs="David"/>
          <w:rtl/>
        </w:rPr>
        <w:t>ועדה פנימית, הם לא היו מודעים לכך שזה יכול להתגלגל כנגדן!</w:t>
      </w:r>
    </w:p>
    <w:p w:rsidR="00BB4353" w:rsidRPr="00A4596E" w:rsidRDefault="00BB4353" w:rsidP="00A4596E">
      <w:pPr>
        <w:spacing w:after="0" w:line="360" w:lineRule="auto"/>
        <w:jc w:val="both"/>
        <w:rPr>
          <w:rFonts w:ascii="David" w:hAnsi="David" w:cs="David"/>
          <w:b/>
          <w:bCs/>
          <w:rtl/>
        </w:rPr>
      </w:pPr>
      <w:r w:rsidRPr="00F4643C">
        <w:rPr>
          <w:rFonts w:ascii="David" w:hAnsi="David" w:cs="David"/>
          <w:u w:val="single"/>
          <w:rtl/>
        </w:rPr>
        <w:t>השאלה המשפטית</w:t>
      </w:r>
      <w:r w:rsidRPr="00A4596E">
        <w:rPr>
          <w:rFonts w:ascii="David" w:hAnsi="David" w:cs="David"/>
          <w:rtl/>
        </w:rPr>
        <w:t>:</w:t>
      </w:r>
      <w:r w:rsidRPr="00A4596E">
        <w:rPr>
          <w:rFonts w:ascii="David" w:hAnsi="David" w:cs="David"/>
          <w:b/>
          <w:bCs/>
          <w:rtl/>
        </w:rPr>
        <w:t xml:space="preserve"> האם אפשר להקדים את הלכת הפסלות של </w:t>
      </w:r>
      <w:proofErr w:type="spellStart"/>
      <w:r w:rsidRPr="00A4596E">
        <w:rPr>
          <w:rFonts w:ascii="David" w:hAnsi="David" w:cs="David"/>
          <w:b/>
          <w:bCs/>
          <w:rtl/>
        </w:rPr>
        <w:t>יששכרוב</w:t>
      </w:r>
      <w:proofErr w:type="spellEnd"/>
      <w:r w:rsidRPr="00A4596E">
        <w:rPr>
          <w:rFonts w:ascii="David" w:hAnsi="David" w:cs="David"/>
          <w:b/>
          <w:bCs/>
          <w:rtl/>
        </w:rPr>
        <w:t xml:space="preserve"> לשלבים מוקדמים יותר </w:t>
      </w:r>
      <w:r w:rsidRPr="00A4596E">
        <w:rPr>
          <w:rFonts w:ascii="David" w:hAnsi="David" w:cs="David"/>
          <w:rtl/>
        </w:rPr>
        <w:t>(</w:t>
      </w:r>
      <w:r w:rsidRPr="00A4596E">
        <w:rPr>
          <w:rFonts w:ascii="David" w:hAnsi="David" w:cs="David"/>
          <w:highlight w:val="yellow"/>
          <w:rtl/>
        </w:rPr>
        <w:t>קבלה של ראיה שהושגה מראש לצורך חקירה פנימית</w:t>
      </w:r>
      <w:r w:rsidRPr="00A4596E">
        <w:rPr>
          <w:rFonts w:ascii="David" w:hAnsi="David" w:cs="David"/>
          <w:rtl/>
        </w:rPr>
        <w:t xml:space="preserve">)? </w:t>
      </w:r>
    </w:p>
    <w:p w:rsidR="00BB4353" w:rsidRPr="00A4596E" w:rsidRDefault="00BB4353" w:rsidP="008E38F6">
      <w:pPr>
        <w:pStyle w:val="a7"/>
        <w:numPr>
          <w:ilvl w:val="0"/>
          <w:numId w:val="119"/>
        </w:numPr>
        <w:spacing w:after="0" w:line="360" w:lineRule="auto"/>
        <w:ind w:left="248" w:hanging="248"/>
        <w:jc w:val="both"/>
        <w:rPr>
          <w:rFonts w:ascii="David" w:hAnsi="David" w:cs="David"/>
          <w:rtl/>
        </w:rPr>
      </w:pPr>
      <w:r w:rsidRPr="00A4596E">
        <w:rPr>
          <w:rFonts w:ascii="David" w:hAnsi="David" w:cs="David"/>
          <w:u w:val="single"/>
          <w:rtl/>
        </w:rPr>
        <w:t xml:space="preserve">בהליך הקודם וגם בדעת מיעוט בהליך זה הטענה זוכה לאהדה </w:t>
      </w:r>
      <w:proofErr w:type="spellStart"/>
      <w:r w:rsidRPr="00A4596E">
        <w:rPr>
          <w:rFonts w:ascii="David" w:hAnsi="David" w:cs="David"/>
          <w:b/>
          <w:bCs/>
          <w:u w:val="single"/>
          <w:rtl/>
        </w:rPr>
        <w:t>מ</w:t>
      </w:r>
      <w:r w:rsidR="009E68FC">
        <w:rPr>
          <w:rFonts w:ascii="David" w:hAnsi="David" w:cs="David"/>
          <w:b/>
          <w:bCs/>
          <w:u w:val="single"/>
          <w:rtl/>
        </w:rPr>
        <w:t>השו</w:t>
      </w:r>
      <w:proofErr w:type="spellEnd"/>
      <w:r w:rsidR="009E68FC">
        <w:rPr>
          <w:rFonts w:ascii="David" w:hAnsi="David" w:cs="David"/>
          <w:b/>
          <w:bCs/>
          <w:u w:val="single"/>
          <w:rtl/>
        </w:rPr>
        <w:t>'</w:t>
      </w:r>
      <w:r w:rsidRPr="00A4596E">
        <w:rPr>
          <w:rFonts w:ascii="David" w:hAnsi="David" w:cs="David"/>
          <w:b/>
          <w:bCs/>
          <w:u w:val="single"/>
          <w:rtl/>
        </w:rPr>
        <w:t xml:space="preserve"> </w:t>
      </w:r>
      <w:proofErr w:type="spellStart"/>
      <w:r w:rsidRPr="00A4596E">
        <w:rPr>
          <w:rFonts w:ascii="David" w:hAnsi="David" w:cs="David"/>
          <w:b/>
          <w:bCs/>
          <w:u w:val="single"/>
          <w:rtl/>
        </w:rPr>
        <w:t>דנציגר</w:t>
      </w:r>
      <w:proofErr w:type="spellEnd"/>
      <w:r w:rsidRPr="00A4596E">
        <w:rPr>
          <w:rFonts w:ascii="David" w:hAnsi="David" w:cs="David"/>
          <w:rtl/>
        </w:rPr>
        <w:t xml:space="preserve">- </w:t>
      </w:r>
      <w:r w:rsidRPr="00A4596E">
        <w:rPr>
          <w:rFonts w:ascii="David" w:hAnsi="David" w:cs="David"/>
          <w:highlight w:val="yellow"/>
          <w:rtl/>
        </w:rPr>
        <w:t>הוא חושב ש</w:t>
      </w:r>
      <w:r w:rsidR="00A10D5D" w:rsidRPr="00A4596E">
        <w:rPr>
          <w:rFonts w:ascii="David" w:hAnsi="David" w:cs="David"/>
          <w:highlight w:val="yellow"/>
          <w:rtl/>
        </w:rPr>
        <w:t>יש טעמים טובים ש</w:t>
      </w:r>
      <w:r w:rsidRPr="00A4596E">
        <w:rPr>
          <w:rFonts w:ascii="David" w:hAnsi="David" w:cs="David"/>
          <w:highlight w:val="yellow"/>
          <w:rtl/>
        </w:rPr>
        <w:t xml:space="preserve">צריך להרחיב את הלכת </w:t>
      </w:r>
      <w:proofErr w:type="spellStart"/>
      <w:r w:rsidRPr="00A4596E">
        <w:rPr>
          <w:rFonts w:ascii="David" w:hAnsi="David" w:cs="David"/>
          <w:highlight w:val="yellow"/>
          <w:rtl/>
        </w:rPr>
        <w:t>יששכרוב</w:t>
      </w:r>
      <w:proofErr w:type="spellEnd"/>
      <w:r w:rsidRPr="00A4596E">
        <w:rPr>
          <w:rFonts w:ascii="David" w:hAnsi="David" w:cs="David"/>
          <w:highlight w:val="yellow"/>
          <w:rtl/>
        </w:rPr>
        <w:t xml:space="preserve"> להליכים הקודמים למשפט משיקולי יעילות</w:t>
      </w:r>
      <w:r w:rsidRPr="00A4596E">
        <w:rPr>
          <w:rFonts w:ascii="David" w:hAnsi="David" w:cs="David"/>
          <w:rtl/>
        </w:rPr>
        <w:t xml:space="preserve"> ("הזכות להליך הוגן, כזכות חוקתית, חלה בכל שלבי ההליך הפלילי, כולל שלב החקירה המשטרתית"). הוא טוען שזה יכול למנוע העמדה לדין כשאין די ראיות ובכך לחסוך ניהול של הליך משפטי.</w:t>
      </w:r>
      <w:r w:rsidR="00A10D5D" w:rsidRPr="00A4596E">
        <w:rPr>
          <w:rFonts w:ascii="David" w:hAnsi="David" w:cs="David"/>
          <w:rtl/>
        </w:rPr>
        <w:t xml:space="preserve"> לטענתו, הכרעה בשלב המקדמי יכולה למנוע את הגשת כתב האישום.</w:t>
      </w:r>
    </w:p>
    <w:p w:rsidR="00BB4353" w:rsidRPr="00A4596E" w:rsidRDefault="00BB4353" w:rsidP="00607A58">
      <w:pPr>
        <w:spacing w:after="0" w:line="360" w:lineRule="auto"/>
        <w:ind w:left="248"/>
        <w:jc w:val="both"/>
        <w:rPr>
          <w:rFonts w:ascii="David" w:hAnsi="David" w:cs="David"/>
          <w:b/>
          <w:bCs/>
          <w:rtl/>
        </w:rPr>
      </w:pPr>
      <w:r w:rsidRPr="00A4596E">
        <w:rPr>
          <w:rFonts w:ascii="David" w:hAnsi="David" w:cs="David"/>
          <w:rtl/>
        </w:rPr>
        <w:t>בנוסף, המחוקק הכיר בצורך לבדוק את הגינות ההליך לפני הגשת כ"א, כך למשל</w:t>
      </w:r>
      <w:r w:rsidR="00A10D5D" w:rsidRPr="00A4596E">
        <w:rPr>
          <w:rFonts w:ascii="David" w:hAnsi="David" w:cs="David"/>
          <w:rtl/>
        </w:rPr>
        <w:t xml:space="preserve"> בטענה המקדמית של</w:t>
      </w:r>
      <w:r w:rsidRPr="00A4596E">
        <w:rPr>
          <w:rFonts w:ascii="David" w:hAnsi="David" w:cs="David"/>
          <w:rtl/>
        </w:rPr>
        <w:t xml:space="preserve"> </w:t>
      </w:r>
      <w:r w:rsidR="00A10D5D" w:rsidRPr="00A4596E">
        <w:rPr>
          <w:rFonts w:ascii="David" w:hAnsi="David" w:cs="David"/>
          <w:rtl/>
        </w:rPr>
        <w:t>"</w:t>
      </w:r>
      <w:r w:rsidRPr="00A4596E">
        <w:rPr>
          <w:rFonts w:ascii="David" w:hAnsi="David" w:cs="David"/>
          <w:rtl/>
        </w:rPr>
        <w:t>בהגנה מן הצדק</w:t>
      </w:r>
      <w:r w:rsidR="00A10D5D" w:rsidRPr="00A4596E">
        <w:rPr>
          <w:rFonts w:ascii="David" w:hAnsi="David" w:cs="David"/>
          <w:rtl/>
        </w:rPr>
        <w:t>"</w:t>
      </w:r>
      <w:r w:rsidRPr="00A4596E">
        <w:rPr>
          <w:rFonts w:ascii="David" w:hAnsi="David" w:cs="David"/>
          <w:rtl/>
        </w:rPr>
        <w:t xml:space="preserve"> </w:t>
      </w:r>
      <w:r w:rsidRPr="00F4643C">
        <w:rPr>
          <w:rFonts w:ascii="David" w:hAnsi="David" w:cs="David"/>
          <w:color w:val="FF0000"/>
          <w:rtl/>
        </w:rPr>
        <w:t xml:space="preserve">[ס' 149(10) </w:t>
      </w:r>
      <w:proofErr w:type="spellStart"/>
      <w:r w:rsidRPr="00F4643C">
        <w:rPr>
          <w:rFonts w:ascii="David" w:hAnsi="David" w:cs="David"/>
          <w:color w:val="FF0000"/>
          <w:rtl/>
        </w:rPr>
        <w:t>לחסד"פ</w:t>
      </w:r>
      <w:proofErr w:type="spellEnd"/>
      <w:r w:rsidRPr="00F4643C">
        <w:rPr>
          <w:rFonts w:ascii="David" w:hAnsi="David" w:cs="David"/>
          <w:color w:val="FF0000"/>
          <w:rtl/>
        </w:rPr>
        <w:t>]</w:t>
      </w:r>
      <w:r w:rsidR="00A10D5D" w:rsidRPr="00F4643C">
        <w:rPr>
          <w:rFonts w:ascii="David" w:hAnsi="David" w:cs="David"/>
          <w:color w:val="FF0000"/>
          <w:rtl/>
        </w:rPr>
        <w:t xml:space="preserve"> </w:t>
      </w:r>
      <w:r w:rsidR="00A10D5D" w:rsidRPr="00A4596E">
        <w:rPr>
          <w:rFonts w:ascii="David" w:hAnsi="David" w:cs="David"/>
          <w:rtl/>
        </w:rPr>
        <w:t>למחוקק חשובה ההגינות גם לפני ההליך הפלילי.</w:t>
      </w:r>
      <w:r w:rsidRPr="00A4596E">
        <w:rPr>
          <w:rFonts w:ascii="David" w:hAnsi="David" w:cs="David"/>
          <w:rtl/>
        </w:rPr>
        <w:t xml:space="preserve"> הנאשם יכול לטעון שעצם הגשת כתב האישום היא לא צודקת. הוא גם מדבר על </w:t>
      </w:r>
      <w:r w:rsidRPr="00A4596E">
        <w:rPr>
          <w:rFonts w:ascii="David" w:hAnsi="David" w:cs="David"/>
          <w:u w:val="single"/>
          <w:rtl/>
        </w:rPr>
        <w:t>האפקט המצנן</w:t>
      </w:r>
      <w:r w:rsidRPr="00A4596E">
        <w:rPr>
          <w:rFonts w:ascii="David" w:hAnsi="David" w:cs="David"/>
          <w:rtl/>
        </w:rPr>
        <w:t>, שאנשים לא ישתפו פעולה</w:t>
      </w:r>
      <w:r w:rsidR="00A10D5D" w:rsidRPr="00A4596E">
        <w:rPr>
          <w:rFonts w:ascii="David" w:hAnsi="David" w:cs="David"/>
          <w:rtl/>
        </w:rPr>
        <w:t xml:space="preserve">- שיתוף הפעולה </w:t>
      </w:r>
      <w:proofErr w:type="spellStart"/>
      <w:r w:rsidR="00A10D5D" w:rsidRPr="00A4596E">
        <w:rPr>
          <w:rFonts w:ascii="David" w:hAnsi="David" w:cs="David"/>
          <w:rtl/>
        </w:rPr>
        <w:t>בועדות</w:t>
      </w:r>
      <w:proofErr w:type="spellEnd"/>
      <w:r w:rsidR="00A10D5D" w:rsidRPr="00A4596E">
        <w:rPr>
          <w:rFonts w:ascii="David" w:hAnsi="David" w:cs="David"/>
          <w:rtl/>
        </w:rPr>
        <w:t xml:space="preserve"> פנימיות יפגע</w:t>
      </w:r>
      <w:r w:rsidRPr="00A4596E">
        <w:rPr>
          <w:rFonts w:ascii="David" w:hAnsi="David" w:cs="David"/>
          <w:rtl/>
        </w:rPr>
        <w:t xml:space="preserve">. </w:t>
      </w:r>
      <w:r w:rsidRPr="00A4596E">
        <w:rPr>
          <w:rFonts w:ascii="David" w:hAnsi="David" w:cs="David"/>
          <w:b/>
          <w:bCs/>
          <w:rtl/>
        </w:rPr>
        <w:t xml:space="preserve">ביישום הקונקרטי </w:t>
      </w:r>
      <w:proofErr w:type="spellStart"/>
      <w:r w:rsidRPr="00A4596E">
        <w:rPr>
          <w:rFonts w:ascii="David" w:hAnsi="David" w:cs="David"/>
          <w:b/>
          <w:bCs/>
          <w:rtl/>
        </w:rPr>
        <w:t>דנציגר</w:t>
      </w:r>
      <w:proofErr w:type="spellEnd"/>
      <w:r w:rsidRPr="00A4596E">
        <w:rPr>
          <w:rFonts w:ascii="David" w:hAnsi="David" w:cs="David"/>
          <w:b/>
          <w:bCs/>
          <w:rtl/>
        </w:rPr>
        <w:t xml:space="preserve"> פוסל את ההודאות ואומר כי הן חסויות</w:t>
      </w:r>
      <w:r w:rsidRPr="00A4596E">
        <w:rPr>
          <w:rFonts w:ascii="David" w:hAnsi="David" w:cs="David"/>
          <w:rtl/>
        </w:rPr>
        <w:t>.</w:t>
      </w:r>
      <w:r w:rsidRPr="00A4596E">
        <w:rPr>
          <w:rFonts w:ascii="David" w:hAnsi="David" w:cs="David"/>
          <w:b/>
          <w:bCs/>
          <w:rtl/>
        </w:rPr>
        <w:t xml:space="preserve"> </w:t>
      </w:r>
      <w:r w:rsidRPr="00A4596E">
        <w:rPr>
          <w:rFonts w:ascii="David" w:hAnsi="David" w:cs="David"/>
          <w:rtl/>
        </w:rPr>
        <w:t>לטענתו יש מספיק ראיות גם ללא ההודאות האלה.</w:t>
      </w:r>
    </w:p>
    <w:p w:rsidR="00BB4353" w:rsidRPr="00A4596E" w:rsidRDefault="00BB4353" w:rsidP="008E38F6">
      <w:pPr>
        <w:pStyle w:val="a7"/>
        <w:numPr>
          <w:ilvl w:val="0"/>
          <w:numId w:val="74"/>
        </w:numPr>
        <w:spacing w:after="0" w:line="360" w:lineRule="auto"/>
        <w:ind w:left="532" w:hanging="248"/>
        <w:jc w:val="both"/>
        <w:rPr>
          <w:rFonts w:ascii="David" w:hAnsi="David" w:cs="David"/>
          <w:rtl/>
        </w:rPr>
      </w:pPr>
      <w:r w:rsidRPr="00A4596E">
        <w:rPr>
          <w:rFonts w:ascii="David" w:hAnsi="David" w:cs="David"/>
          <w:b/>
          <w:bCs/>
          <w:rtl/>
        </w:rPr>
        <w:t>רובינשטיין</w:t>
      </w:r>
      <w:r w:rsidRPr="00A4596E">
        <w:rPr>
          <w:rFonts w:ascii="David" w:hAnsi="David" w:cs="David"/>
          <w:rtl/>
        </w:rPr>
        <w:t xml:space="preserve"> הצטרף לתוצאה בנימוק אחר – נמנע העברת המסמכים </w:t>
      </w:r>
      <w:r w:rsidRPr="00A4596E">
        <w:rPr>
          <w:rFonts w:ascii="David" w:hAnsi="David" w:cs="David"/>
          <w:highlight w:val="yellow"/>
          <w:rtl/>
        </w:rPr>
        <w:t>מכוח חובת ההגינות</w:t>
      </w:r>
      <w:r w:rsidRPr="00A4596E">
        <w:rPr>
          <w:rFonts w:ascii="David" w:hAnsi="David" w:cs="David"/>
          <w:rtl/>
        </w:rPr>
        <w:t>.</w:t>
      </w:r>
    </w:p>
    <w:p w:rsidR="00BB4353" w:rsidRPr="00A4596E" w:rsidRDefault="00E5496D" w:rsidP="00A4596E">
      <w:pPr>
        <w:spacing w:after="0" w:line="360" w:lineRule="auto"/>
        <w:jc w:val="both"/>
        <w:rPr>
          <w:rFonts w:ascii="David" w:hAnsi="David" w:cs="David"/>
          <w:rtl/>
        </w:rPr>
      </w:pPr>
      <w:r w:rsidRPr="00A4596E">
        <w:rPr>
          <w:rFonts w:ascii="David" w:hAnsi="David" w:cs="David"/>
          <w:u w:val="single"/>
          <w:rtl/>
        </w:rPr>
        <w:t>מתקיים ד"נ בעליון:</w:t>
      </w:r>
      <w:r w:rsidR="00777004" w:rsidRPr="00A4596E">
        <w:rPr>
          <w:rFonts w:ascii="David" w:hAnsi="David" w:cs="David"/>
          <w:rtl/>
        </w:rPr>
        <w:t xml:space="preserve"> בייניש הופכת את ההחלטה של </w:t>
      </w:r>
      <w:proofErr w:type="spellStart"/>
      <w:r w:rsidR="00777004" w:rsidRPr="00A4596E">
        <w:rPr>
          <w:rFonts w:ascii="David" w:hAnsi="David" w:cs="David"/>
          <w:rtl/>
        </w:rPr>
        <w:t>דנציגר</w:t>
      </w:r>
      <w:proofErr w:type="spellEnd"/>
      <w:r w:rsidR="00777004" w:rsidRPr="00A4596E">
        <w:rPr>
          <w:rFonts w:ascii="David" w:hAnsi="David" w:cs="David"/>
          <w:rtl/>
        </w:rPr>
        <w:t xml:space="preserve">: לטענתה, השופט שיושב בהליך צריך לראות את התמונה בכללותה. צריך לתת לכל הראיות להגיע להליך עצמו. כשבהליך עצמו יטענו הטענות שברוח </w:t>
      </w:r>
      <w:proofErr w:type="spellStart"/>
      <w:r w:rsidR="00653816">
        <w:rPr>
          <w:rFonts w:ascii="David" w:hAnsi="David" w:cs="David"/>
          <w:rtl/>
        </w:rPr>
        <w:t>יששכרוב</w:t>
      </w:r>
      <w:proofErr w:type="spellEnd"/>
      <w:r w:rsidR="00777004" w:rsidRPr="00A4596E">
        <w:rPr>
          <w:rFonts w:ascii="David" w:hAnsi="David" w:cs="David"/>
          <w:rtl/>
        </w:rPr>
        <w:t>.</w:t>
      </w:r>
    </w:p>
    <w:p w:rsidR="00BB4353" w:rsidRPr="00D31E37" w:rsidRDefault="00BB4353" w:rsidP="008E38F6">
      <w:pPr>
        <w:pStyle w:val="a7"/>
        <w:numPr>
          <w:ilvl w:val="0"/>
          <w:numId w:val="119"/>
        </w:numPr>
        <w:spacing w:after="0" w:line="360" w:lineRule="auto"/>
        <w:ind w:left="248" w:hanging="248"/>
        <w:jc w:val="both"/>
        <w:rPr>
          <w:rFonts w:ascii="David" w:hAnsi="David" w:cs="David"/>
          <w:b/>
          <w:bCs/>
          <w:rtl/>
        </w:rPr>
      </w:pPr>
      <w:r w:rsidRPr="00D31E37">
        <w:rPr>
          <w:rFonts w:ascii="David" w:hAnsi="David" w:cs="David"/>
          <w:b/>
          <w:bCs/>
          <w:rtl/>
        </w:rPr>
        <w:t>בייניש</w:t>
      </w:r>
      <w:r w:rsidRPr="00D31E37">
        <w:rPr>
          <w:rFonts w:ascii="David" w:hAnsi="David" w:cs="David"/>
          <w:rtl/>
        </w:rPr>
        <w:t xml:space="preserve"> מתנגדת להרחבה ואומרת כי נכון שיעברו ההודאות</w:t>
      </w:r>
      <w:r w:rsidRPr="00D31E37">
        <w:rPr>
          <w:rFonts w:ascii="David" w:hAnsi="David" w:cs="David"/>
          <w:b/>
          <w:bCs/>
          <w:rtl/>
        </w:rPr>
        <w:t xml:space="preserve"> </w:t>
      </w:r>
      <w:r w:rsidRPr="00D31E37">
        <w:rPr>
          <w:rFonts w:ascii="David" w:hAnsi="David" w:cs="David"/>
          <w:rtl/>
        </w:rPr>
        <w:t>כדי למנוע פגיעה עתידית בערך מוגן (טוהר ההליך השיפוטי כולו)</w:t>
      </w:r>
      <w:r w:rsidRPr="00D31E37">
        <w:rPr>
          <w:rFonts w:ascii="David" w:hAnsi="David" w:cs="David"/>
          <w:b/>
          <w:bCs/>
          <w:rtl/>
        </w:rPr>
        <w:t xml:space="preserve"> </w:t>
      </w:r>
      <w:r w:rsidRPr="00D31E37">
        <w:rPr>
          <w:rFonts w:ascii="David" w:hAnsi="David" w:cs="David"/>
          <w:rtl/>
        </w:rPr>
        <w:t xml:space="preserve">– הרי טרם הוחלט אם המשטרה תשתמש בראיות או לא, אין עדיין הליך פלילי וצריך וראוי שהכל יהיה בידי המשטרה. </w:t>
      </w:r>
      <w:r w:rsidRPr="00D31E37">
        <w:rPr>
          <w:rFonts w:ascii="David" w:hAnsi="David" w:cs="David"/>
          <w:highlight w:val="yellow"/>
          <w:rtl/>
        </w:rPr>
        <w:t>אם וכאשר יוגש כ"א ויהיה הליך - יהיה אפשר לטעון לפסילה של הראיות ולעשות את האיזון במסגרת המשפט עצמו</w:t>
      </w:r>
      <w:r w:rsidRPr="00D31E37">
        <w:rPr>
          <w:rFonts w:ascii="David" w:hAnsi="David" w:cs="David"/>
          <w:rtl/>
        </w:rPr>
        <w:t xml:space="preserve">. </w:t>
      </w:r>
      <w:r w:rsidRPr="00D31E37">
        <w:rPr>
          <w:rFonts w:ascii="David" w:hAnsi="David" w:cs="David"/>
          <w:u w:val="single"/>
          <w:rtl/>
        </w:rPr>
        <w:t>כ"כ למה</w:t>
      </w:r>
      <w:r w:rsidRPr="00D31E37">
        <w:rPr>
          <w:rFonts w:ascii="David" w:hAnsi="David" w:cs="David"/>
          <w:rtl/>
        </w:rPr>
        <w:t xml:space="preserve">? </w:t>
      </w:r>
      <w:r w:rsidRPr="00D31E37">
        <w:rPr>
          <w:rFonts w:ascii="David" w:hAnsi="David" w:cs="David"/>
          <w:b/>
          <w:bCs/>
          <w:rtl/>
        </w:rPr>
        <w:t>כי רק שם יש לש' את כל התמונה העובדתית ואל לנו למנוע מראש את המידע ממנו</w:t>
      </w:r>
      <w:r w:rsidRPr="00D31E37">
        <w:rPr>
          <w:rFonts w:ascii="David" w:hAnsi="David" w:cs="David"/>
          <w:rtl/>
        </w:rPr>
        <w:t>.</w:t>
      </w:r>
      <w:r w:rsidRPr="00D31E37">
        <w:rPr>
          <w:rFonts w:ascii="David" w:hAnsi="David" w:cs="David"/>
          <w:b/>
          <w:bCs/>
          <w:rtl/>
        </w:rPr>
        <w:t xml:space="preserve"> </w:t>
      </w:r>
    </w:p>
    <w:p w:rsidR="00BB4353" w:rsidRPr="00F4643C" w:rsidRDefault="00BB4353" w:rsidP="008E38F6">
      <w:pPr>
        <w:pStyle w:val="a7"/>
        <w:numPr>
          <w:ilvl w:val="0"/>
          <w:numId w:val="100"/>
        </w:numPr>
        <w:spacing w:after="0" w:line="360" w:lineRule="auto"/>
        <w:ind w:left="248" w:hanging="248"/>
        <w:jc w:val="both"/>
        <w:rPr>
          <w:rFonts w:ascii="David" w:hAnsi="David" w:cs="David"/>
        </w:rPr>
      </w:pPr>
      <w:r w:rsidRPr="00F4643C">
        <w:rPr>
          <w:rFonts w:ascii="David" w:hAnsi="David" w:cs="David"/>
          <w:rtl/>
        </w:rPr>
        <w:t>זהו פסק דין שמדגים התנגדות להרחבת ההלכה לתקופה שקודמת להליך הפלילי עצמו.</w:t>
      </w:r>
    </w:p>
    <w:p w:rsidR="00777004" w:rsidRPr="00A4596E" w:rsidRDefault="00777004" w:rsidP="00A4596E">
      <w:pPr>
        <w:spacing w:after="0" w:line="360" w:lineRule="auto"/>
        <w:jc w:val="both"/>
        <w:rPr>
          <w:rFonts w:ascii="David" w:hAnsi="David" w:cs="David"/>
          <w:rtl/>
        </w:rPr>
      </w:pPr>
    </w:p>
    <w:p w:rsidR="00AB6354" w:rsidRPr="00E43183" w:rsidRDefault="00D91771" w:rsidP="009D2D24">
      <w:pPr>
        <w:pStyle w:val="1"/>
        <w:shd w:val="clear" w:color="auto" w:fill="B8CCE4" w:themeFill="accent1" w:themeFillTint="66"/>
        <w:bidi/>
        <w:spacing w:after="240"/>
        <w:rPr>
          <w:rFonts w:ascii="David" w:hAnsi="David" w:cs="David"/>
          <w:color w:val="auto"/>
          <w:sz w:val="28"/>
          <w:szCs w:val="28"/>
          <w:rtl/>
        </w:rPr>
      </w:pPr>
      <w:bookmarkStart w:id="15" w:name="_Toc504732321"/>
      <w:r>
        <w:rPr>
          <w:rFonts w:ascii="David" w:hAnsi="David" w:cs="David" w:hint="cs"/>
          <w:color w:val="auto"/>
          <w:sz w:val="28"/>
          <w:szCs w:val="28"/>
          <w:rtl/>
        </w:rPr>
        <w:lastRenderedPageBreak/>
        <w:t>3.</w:t>
      </w:r>
      <w:r w:rsidR="009D2D24">
        <w:rPr>
          <w:rFonts w:ascii="David" w:hAnsi="David" w:cs="David" w:hint="cs"/>
          <w:color w:val="auto"/>
          <w:sz w:val="28"/>
          <w:szCs w:val="28"/>
          <w:rtl/>
        </w:rPr>
        <w:t xml:space="preserve"> </w:t>
      </w:r>
      <w:r w:rsidR="00AB6354" w:rsidRPr="00E43183">
        <w:rPr>
          <w:rFonts w:ascii="David" w:hAnsi="David" w:cs="David"/>
          <w:color w:val="auto"/>
          <w:sz w:val="28"/>
          <w:szCs w:val="28"/>
          <w:rtl/>
        </w:rPr>
        <w:t>החקירה המשטרתית וזכויות החשוד</w:t>
      </w:r>
      <w:r>
        <w:rPr>
          <w:rFonts w:ascii="David" w:hAnsi="David" w:cs="David" w:hint="cs"/>
          <w:color w:val="auto"/>
          <w:sz w:val="28"/>
          <w:szCs w:val="28"/>
          <w:rtl/>
        </w:rPr>
        <w:t xml:space="preserve"> (חלק ב' בסילבוס)</w:t>
      </w:r>
      <w:bookmarkEnd w:id="15"/>
    </w:p>
    <w:p w:rsidR="00AB6354" w:rsidRPr="00E43183" w:rsidRDefault="00AB6354" w:rsidP="00E43183">
      <w:pPr>
        <w:pStyle w:val="2"/>
        <w:spacing w:line="360" w:lineRule="auto"/>
        <w:jc w:val="left"/>
        <w:rPr>
          <w:rFonts w:ascii="David" w:hAnsi="David" w:cs="David"/>
          <w:color w:val="auto"/>
          <w:sz w:val="26"/>
          <w:szCs w:val="26"/>
          <w:rtl/>
        </w:rPr>
      </w:pPr>
      <w:bookmarkStart w:id="16" w:name="_Toc504732322"/>
      <w:r w:rsidRPr="00E43183">
        <w:rPr>
          <w:rFonts w:ascii="David" w:hAnsi="David" w:cs="David"/>
          <w:color w:val="auto"/>
          <w:sz w:val="26"/>
          <w:szCs w:val="26"/>
          <w:rtl/>
        </w:rPr>
        <w:t xml:space="preserve">3.1 </w:t>
      </w:r>
      <w:r w:rsidR="007D2913" w:rsidRPr="00E43183">
        <w:rPr>
          <w:rFonts w:ascii="David" w:hAnsi="David" w:cs="David"/>
          <w:color w:val="auto"/>
          <w:sz w:val="26"/>
          <w:szCs w:val="26"/>
          <w:rtl/>
        </w:rPr>
        <w:t>פתיחת</w:t>
      </w:r>
      <w:r w:rsidRPr="00E43183">
        <w:rPr>
          <w:rFonts w:ascii="David" w:hAnsi="David" w:cs="David"/>
          <w:color w:val="auto"/>
          <w:sz w:val="26"/>
          <w:szCs w:val="26"/>
          <w:rtl/>
        </w:rPr>
        <w:t xml:space="preserve"> ההליך הפלילי: תלונה וחקירה משטרתית</w:t>
      </w:r>
      <w:bookmarkEnd w:id="16"/>
    </w:p>
    <w:p w:rsidR="00AB6354" w:rsidRPr="00A4596E" w:rsidRDefault="00AB6354" w:rsidP="00E43183">
      <w:pPr>
        <w:pStyle w:val="affe"/>
        <w:spacing w:line="360" w:lineRule="auto"/>
        <w:ind w:left="-3"/>
        <w:rPr>
          <w:rFonts w:ascii="David" w:hAnsi="David" w:cs="David"/>
          <w:rtl/>
        </w:rPr>
      </w:pPr>
      <w:r w:rsidRPr="00607A58">
        <w:rPr>
          <w:rFonts w:ascii="David" w:hAnsi="David" w:cs="David"/>
          <w:b w:val="0"/>
          <w:bCs/>
          <w:u w:val="single"/>
          <w:rtl/>
        </w:rPr>
        <w:t>החקירה</w:t>
      </w:r>
      <w:r w:rsidR="00E43183">
        <w:rPr>
          <w:rFonts w:ascii="David" w:hAnsi="David" w:cs="David" w:hint="cs"/>
          <w:rtl/>
        </w:rPr>
        <w:t>-</w:t>
      </w:r>
      <w:r w:rsidRPr="00A4596E">
        <w:rPr>
          <w:rFonts w:ascii="David" w:hAnsi="David" w:cs="David"/>
          <w:rtl/>
        </w:rPr>
        <w:t xml:space="preserve"> השלב הראשון בהליך הפלילי הוא החקירה. הגוף החוקר אמור לברר את העובדות ולאסוף ראיות. הגוף החוקר העיקרי במ"י הוא המשטרה</w:t>
      </w:r>
      <w:r w:rsidR="00777004" w:rsidRPr="00A4596E">
        <w:rPr>
          <w:rFonts w:ascii="David" w:hAnsi="David" w:cs="David"/>
          <w:rtl/>
        </w:rPr>
        <w:t xml:space="preserve"> ובו אנחנו נתמקד</w:t>
      </w:r>
      <w:r w:rsidRPr="00A4596E">
        <w:rPr>
          <w:rFonts w:ascii="David" w:hAnsi="David" w:cs="David"/>
          <w:rtl/>
        </w:rPr>
        <w:t xml:space="preserve"> (מכוח </w:t>
      </w:r>
      <w:r w:rsidRPr="00E43183">
        <w:rPr>
          <w:rFonts w:ascii="David" w:hAnsi="David" w:cs="David"/>
          <w:color w:val="FF0000"/>
          <w:rtl/>
        </w:rPr>
        <w:t>ס' 3 לפק' המשטרה</w:t>
      </w:r>
      <w:r w:rsidRPr="00A4596E">
        <w:rPr>
          <w:rFonts w:ascii="David" w:hAnsi="David" w:cs="David"/>
          <w:rtl/>
        </w:rPr>
        <w:t xml:space="preserve">), </w:t>
      </w:r>
      <w:r w:rsidR="004E2315" w:rsidRPr="00A4596E">
        <w:rPr>
          <w:rFonts w:ascii="David" w:hAnsi="David" w:cs="David"/>
          <w:u w:val="single"/>
          <w:rtl/>
        </w:rPr>
        <w:t>אבל</w:t>
      </w:r>
      <w:r w:rsidRPr="00A4596E">
        <w:rPr>
          <w:rFonts w:ascii="David" w:hAnsi="David" w:cs="David"/>
          <w:rtl/>
        </w:rPr>
        <w:t xml:space="preserve"> קיימים גופי חקירה נוספים כמו</w:t>
      </w:r>
      <w:r w:rsidR="00E43183">
        <w:rPr>
          <w:rFonts w:ascii="David" w:hAnsi="David" w:cs="David" w:hint="cs"/>
          <w:rtl/>
        </w:rPr>
        <w:t>:</w:t>
      </w:r>
      <w:r w:rsidRPr="00A4596E">
        <w:rPr>
          <w:rFonts w:ascii="David" w:hAnsi="David" w:cs="David"/>
          <w:rtl/>
        </w:rPr>
        <w:t xml:space="preserve"> השב"כ, פקחי מיסים, פקחי </w:t>
      </w:r>
      <w:r w:rsidR="00613CCF" w:rsidRPr="00A4596E">
        <w:rPr>
          <w:rFonts w:ascii="David" w:hAnsi="David" w:cs="David"/>
          <w:rtl/>
        </w:rPr>
        <w:t>משרד</w:t>
      </w:r>
      <w:r w:rsidRPr="00A4596E">
        <w:rPr>
          <w:rFonts w:ascii="David" w:hAnsi="David" w:cs="David"/>
          <w:rtl/>
        </w:rPr>
        <w:t xml:space="preserve"> הפנים </w:t>
      </w:r>
      <w:r w:rsidR="00613CCF" w:rsidRPr="00A4596E">
        <w:rPr>
          <w:rFonts w:ascii="David" w:hAnsi="David" w:cs="David"/>
          <w:rtl/>
        </w:rPr>
        <w:t>ועוד</w:t>
      </w:r>
      <w:r w:rsidR="00A5218B" w:rsidRPr="00A4596E">
        <w:rPr>
          <w:rFonts w:ascii="David" w:hAnsi="David" w:cs="David"/>
          <w:rtl/>
        </w:rPr>
        <w:t>.</w:t>
      </w:r>
    </w:p>
    <w:p w:rsidR="009252DD" w:rsidRPr="00A4596E" w:rsidRDefault="009252DD" w:rsidP="00A4596E">
      <w:pPr>
        <w:pStyle w:val="affe"/>
        <w:spacing w:line="360" w:lineRule="auto"/>
        <w:rPr>
          <w:rFonts w:ascii="David" w:hAnsi="David" w:cs="David"/>
          <w:rtl/>
        </w:rPr>
      </w:pPr>
    </w:p>
    <w:p w:rsidR="00AB6354" w:rsidRPr="00A4596E" w:rsidRDefault="009252DD" w:rsidP="00A4596E">
      <w:pPr>
        <w:pStyle w:val="affe"/>
        <w:spacing w:line="360" w:lineRule="auto"/>
        <w:rPr>
          <w:rFonts w:ascii="David" w:hAnsi="David" w:cs="David"/>
          <w:rtl/>
        </w:rPr>
      </w:pPr>
      <w:r w:rsidRPr="00A4596E">
        <w:rPr>
          <w:rFonts w:ascii="David" w:hAnsi="David" w:cs="David"/>
          <w:rtl/>
        </w:rPr>
        <w:t xml:space="preserve">אחד האמצעים הנפוץ ביותר הוא: </w:t>
      </w:r>
      <w:r w:rsidRPr="00A4596E">
        <w:rPr>
          <w:rFonts w:ascii="David" w:hAnsi="David" w:cs="David"/>
          <w:u w:val="single"/>
          <w:rtl/>
        </w:rPr>
        <w:t>התשאול</w:t>
      </w:r>
      <w:r w:rsidRPr="00A4596E">
        <w:rPr>
          <w:rFonts w:ascii="David" w:hAnsi="David" w:cs="David"/>
          <w:rtl/>
        </w:rPr>
        <w:t xml:space="preserve">, אולם </w:t>
      </w:r>
      <w:r w:rsidR="00AB6354" w:rsidRPr="00A4596E">
        <w:rPr>
          <w:rFonts w:ascii="David" w:hAnsi="David" w:cs="David"/>
          <w:rtl/>
        </w:rPr>
        <w:t>חקירה כוללת את כל אמצעי החקירה וביניהם עיכובים,</w:t>
      </w:r>
      <w:r w:rsidR="00002FE0" w:rsidRPr="00A4596E">
        <w:rPr>
          <w:rFonts w:ascii="David" w:hAnsi="David" w:cs="David"/>
          <w:rtl/>
        </w:rPr>
        <w:t xml:space="preserve"> מעצרים, </w:t>
      </w:r>
      <w:r w:rsidR="00AB6354" w:rsidRPr="00A4596E">
        <w:rPr>
          <w:rFonts w:ascii="David" w:hAnsi="David" w:cs="David"/>
          <w:rtl/>
        </w:rPr>
        <w:t xml:space="preserve">מעקבים, חיפושים במקום או בגוף, תצפיות, האזנות סתר, מודיעין ועוד. </w:t>
      </w:r>
      <w:r w:rsidR="00315DD2" w:rsidRPr="00A4596E">
        <w:rPr>
          <w:rFonts w:ascii="David" w:hAnsi="David" w:cs="David"/>
          <w:b w:val="0"/>
          <w:bCs/>
          <w:rtl/>
        </w:rPr>
        <w:t>לרוב</w:t>
      </w:r>
      <w:r w:rsidR="00AB6354" w:rsidRPr="00A4596E">
        <w:rPr>
          <w:rFonts w:ascii="David" w:hAnsi="David" w:cs="David"/>
          <w:b w:val="0"/>
          <w:bCs/>
          <w:rtl/>
        </w:rPr>
        <w:t xml:space="preserve"> </w:t>
      </w:r>
      <w:r w:rsidR="00315DD2" w:rsidRPr="00A4596E">
        <w:rPr>
          <w:rFonts w:ascii="David" w:hAnsi="David" w:cs="David"/>
          <w:b w:val="0"/>
          <w:bCs/>
          <w:rtl/>
        </w:rPr>
        <w:t xml:space="preserve">(ובטעות) </w:t>
      </w:r>
      <w:r w:rsidR="00AB6354" w:rsidRPr="00A4596E">
        <w:rPr>
          <w:rFonts w:ascii="David" w:hAnsi="David" w:cs="David"/>
          <w:b w:val="0"/>
          <w:bCs/>
          <w:rtl/>
        </w:rPr>
        <w:t>משתמשים במילה חקירה בצורה מצומצמת המתייחסת לתשאול</w:t>
      </w:r>
      <w:r w:rsidR="00AB6354" w:rsidRPr="00A4596E">
        <w:rPr>
          <w:rFonts w:ascii="David" w:hAnsi="David" w:cs="David"/>
          <w:rtl/>
        </w:rPr>
        <w:t xml:space="preserve">, </w:t>
      </w:r>
      <w:r w:rsidR="004E2315" w:rsidRPr="00A4596E">
        <w:rPr>
          <w:rFonts w:ascii="David" w:hAnsi="David" w:cs="David"/>
          <w:u w:val="single"/>
          <w:rtl/>
        </w:rPr>
        <w:t>אך</w:t>
      </w:r>
      <w:r w:rsidR="00AB6354" w:rsidRPr="00A4596E">
        <w:rPr>
          <w:rFonts w:ascii="David" w:hAnsi="David" w:cs="David"/>
          <w:rtl/>
        </w:rPr>
        <w:t xml:space="preserve"> זהו רק אחד מאמצעי החקירה הקיימים.</w:t>
      </w:r>
      <w:r w:rsidRPr="00A4596E">
        <w:rPr>
          <w:rFonts w:ascii="David" w:hAnsi="David" w:cs="David"/>
          <w:rtl/>
        </w:rPr>
        <w:t xml:space="preserve"> </w:t>
      </w:r>
    </w:p>
    <w:p w:rsidR="00AB6354" w:rsidRPr="00A4596E" w:rsidRDefault="00AB6354" w:rsidP="00A4596E">
      <w:pPr>
        <w:pStyle w:val="affe"/>
        <w:spacing w:line="360" w:lineRule="auto"/>
        <w:rPr>
          <w:rFonts w:ascii="David" w:hAnsi="David" w:cs="David"/>
          <w:rtl/>
        </w:rPr>
      </w:pPr>
    </w:p>
    <w:p w:rsidR="00E43183" w:rsidRPr="00607A58" w:rsidRDefault="00E43183" w:rsidP="00A4596E">
      <w:pPr>
        <w:pStyle w:val="affe"/>
        <w:spacing w:line="360" w:lineRule="auto"/>
        <w:rPr>
          <w:rFonts w:ascii="David" w:hAnsi="David" w:cs="David"/>
          <w:b w:val="0"/>
          <w:bCs/>
          <w:color w:val="FFFFFF" w:themeColor="background1"/>
          <w:sz w:val="24"/>
          <w:szCs w:val="24"/>
          <w:highlight w:val="darkBlue"/>
          <w:rtl/>
        </w:rPr>
      </w:pPr>
      <w:r w:rsidRPr="00607A58">
        <w:rPr>
          <w:rFonts w:ascii="David" w:hAnsi="David" w:cs="David"/>
          <w:b w:val="0"/>
          <w:bCs/>
          <w:noProof/>
          <w:sz w:val="24"/>
          <w:szCs w:val="24"/>
          <w:rtl/>
        </w:rPr>
        <mc:AlternateContent>
          <mc:Choice Requires="wpg">
            <w:drawing>
              <wp:anchor distT="0" distB="0" distL="114300" distR="114300" simplePos="0" relativeHeight="251638272" behindDoc="0" locked="0" layoutInCell="1" allowOverlap="1" wp14:anchorId="66387081" wp14:editId="1E40DFFA">
                <wp:simplePos x="0" y="0"/>
                <wp:positionH relativeFrom="column">
                  <wp:posOffset>-487392</wp:posOffset>
                </wp:positionH>
                <wp:positionV relativeFrom="paragraph">
                  <wp:posOffset>140503</wp:posOffset>
                </wp:positionV>
                <wp:extent cx="2389176" cy="1370330"/>
                <wp:effectExtent l="0" t="0" r="11430" b="20320"/>
                <wp:wrapSquare wrapText="bothSides"/>
                <wp:docPr id="651" name="קבוצה 13"/>
                <wp:cNvGraphicFramePr/>
                <a:graphic xmlns:a="http://schemas.openxmlformats.org/drawingml/2006/main">
                  <a:graphicData uri="http://schemas.microsoft.com/office/word/2010/wordprocessingGroup">
                    <wpg:wgp>
                      <wpg:cNvGrpSpPr/>
                      <wpg:grpSpPr>
                        <a:xfrm>
                          <a:off x="0" y="0"/>
                          <a:ext cx="2389176" cy="1370330"/>
                          <a:chOff x="5086848" y="1547374"/>
                          <a:chExt cx="3074866" cy="1496613"/>
                        </a:xfrm>
                      </wpg:grpSpPr>
                      <wps:wsp>
                        <wps:cNvPr id="44" name="TextBox 3"/>
                        <wps:cNvSpPr txBox="1"/>
                        <wps:spPr>
                          <a:xfrm>
                            <a:off x="5086848" y="1547374"/>
                            <a:ext cx="3074866" cy="320066"/>
                          </a:xfrm>
                          <a:prstGeom prst="rect">
                            <a:avLst/>
                          </a:prstGeom>
                          <a:noFill/>
                          <a:ln>
                            <a:solidFill>
                              <a:schemeClr val="tx1"/>
                            </a:solidFill>
                          </a:ln>
                        </wps:spPr>
                        <wps:txbx>
                          <w:txbxContent>
                            <w:p w:rsidR="00130DED" w:rsidRPr="00E43183" w:rsidRDefault="00130DED" w:rsidP="00A106F6">
                              <w:pPr>
                                <w:pStyle w:val="NormalWeb"/>
                                <w:bidi/>
                                <w:spacing w:before="0" w:beforeAutospacing="0" w:after="0" w:afterAutospacing="0"/>
                                <w:jc w:val="center"/>
                                <w:rPr>
                                  <w:rFonts w:ascii="David" w:hAnsi="David" w:cs="David"/>
                                  <w:sz w:val="20"/>
                                  <w:szCs w:val="20"/>
                                </w:rPr>
                              </w:pPr>
                              <w:r>
                                <w:rPr>
                                  <w:rFonts w:ascii="David" w:eastAsia="Tahoma" w:hAnsi="David" w:cs="David" w:hint="cs"/>
                                  <w:b/>
                                  <w:bCs/>
                                  <w:color w:val="000000" w:themeColor="text1"/>
                                  <w:kern w:val="24"/>
                                  <w:sz w:val="28"/>
                                  <w:szCs w:val="28"/>
                                  <w:rtl/>
                                </w:rPr>
                                <w:t xml:space="preserve">פתיחת חקירה- </w:t>
                              </w:r>
                              <w:r w:rsidRPr="00E43183">
                                <w:rPr>
                                  <w:rFonts w:ascii="David" w:eastAsia="Tahoma" w:hAnsi="David" w:cs="David"/>
                                  <w:b/>
                                  <w:bCs/>
                                  <w:color w:val="000000" w:themeColor="text1"/>
                                  <w:kern w:val="24"/>
                                  <w:sz w:val="28"/>
                                  <w:szCs w:val="28"/>
                                  <w:rtl/>
                                </w:rPr>
                                <w:t xml:space="preserve">ס' 59 </w:t>
                              </w:r>
                              <w:proofErr w:type="spellStart"/>
                              <w:r w:rsidRPr="00E43183">
                                <w:rPr>
                                  <w:rFonts w:ascii="David" w:eastAsia="Tahoma" w:hAnsi="David" w:cs="David"/>
                                  <w:b/>
                                  <w:bCs/>
                                  <w:color w:val="000000" w:themeColor="text1"/>
                                  <w:kern w:val="24"/>
                                  <w:sz w:val="28"/>
                                  <w:szCs w:val="28"/>
                                  <w:rtl/>
                                </w:rPr>
                                <w:t>לחסד"פ</w:t>
                              </w:r>
                              <w:proofErr w:type="spellEnd"/>
                            </w:p>
                          </w:txbxContent>
                        </wps:txbx>
                        <wps:bodyPr wrap="square" rtlCol="1">
                          <a:noAutofit/>
                        </wps:bodyPr>
                      </wps:wsp>
                      <wps:wsp>
                        <wps:cNvPr id="45" name="TextBox 4"/>
                        <wps:cNvSpPr txBox="1"/>
                        <wps:spPr>
                          <a:xfrm>
                            <a:off x="5580024" y="1970991"/>
                            <a:ext cx="2087879" cy="309313"/>
                          </a:xfrm>
                          <a:prstGeom prst="rect">
                            <a:avLst/>
                          </a:prstGeom>
                          <a:noFill/>
                          <a:ln>
                            <a:solidFill>
                              <a:schemeClr val="tx1"/>
                            </a:solidFill>
                          </a:ln>
                        </wps:spPr>
                        <wps:txbx>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נודע למשטרה</w:t>
                              </w:r>
                            </w:p>
                          </w:txbxContent>
                        </wps:txbx>
                        <wps:bodyPr wrap="square" rtlCol="1">
                          <a:noAutofit/>
                        </wps:bodyPr>
                      </wps:wsp>
                      <wps:wsp>
                        <wps:cNvPr id="46" name="TextBox 5"/>
                        <wps:cNvSpPr txBox="1"/>
                        <wps:spPr>
                          <a:xfrm>
                            <a:off x="6623975" y="2726775"/>
                            <a:ext cx="1420140" cy="316230"/>
                          </a:xfrm>
                          <a:prstGeom prst="rect">
                            <a:avLst/>
                          </a:prstGeom>
                          <a:noFill/>
                          <a:ln>
                            <a:solidFill>
                              <a:schemeClr val="tx1"/>
                            </a:solidFill>
                          </a:ln>
                        </wps:spPr>
                        <wps:txbx>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 xml:space="preserve">בתלונה  </w:t>
                              </w:r>
                              <w:r w:rsidRPr="00E43183">
                                <w:rPr>
                                  <w:rFonts w:ascii="David" w:eastAsia="Tahoma" w:hAnsi="David" w:cs="David"/>
                                  <w:b/>
                                  <w:bCs/>
                                  <w:color w:val="000000" w:themeColor="text1"/>
                                  <w:kern w:val="24"/>
                                  <w:sz w:val="32"/>
                                  <w:szCs w:val="32"/>
                                  <w:rtl/>
                                </w:rPr>
                                <w:t>או</w:t>
                              </w:r>
                            </w:p>
                          </w:txbxContent>
                        </wps:txbx>
                        <wps:bodyPr wrap="square" rtlCol="1">
                          <a:noAutofit/>
                        </wps:bodyPr>
                      </wps:wsp>
                      <wps:wsp>
                        <wps:cNvPr id="47" name="TextBox 6"/>
                        <wps:cNvSpPr txBox="1"/>
                        <wps:spPr>
                          <a:xfrm>
                            <a:off x="5097950" y="2727757"/>
                            <a:ext cx="1440180" cy="316230"/>
                          </a:xfrm>
                          <a:prstGeom prst="rect">
                            <a:avLst/>
                          </a:prstGeom>
                          <a:noFill/>
                          <a:ln>
                            <a:solidFill>
                              <a:schemeClr val="tx1"/>
                            </a:solidFill>
                          </a:ln>
                        </wps:spPr>
                        <wps:txbx>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בדרך אחרת</w:t>
                              </w:r>
                            </w:p>
                          </w:txbxContent>
                        </wps:txbx>
                        <wps:bodyPr wrap="square" rtlCol="1">
                          <a:noAutofit/>
                        </wps:bodyPr>
                      </wps:wsp>
                      <wps:wsp>
                        <wps:cNvPr id="48" name="מחבר חץ ישר 48"/>
                        <wps:cNvCnPr>
                          <a:stCxn id="45" idx="2"/>
                          <a:endCxn id="47" idx="0"/>
                        </wps:cNvCnPr>
                        <wps:spPr>
                          <a:xfrm flipH="1">
                            <a:off x="5818041" y="2280304"/>
                            <a:ext cx="805923" cy="4474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מחבר חץ ישר 49"/>
                        <wps:cNvCnPr>
                          <a:stCxn id="45" idx="2"/>
                          <a:endCxn id="46" idx="0"/>
                        </wps:cNvCnPr>
                        <wps:spPr>
                          <a:xfrm>
                            <a:off x="6623964" y="2280304"/>
                            <a:ext cx="710082" cy="44647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387081" id="קבוצה 13" o:spid="_x0000_s1035" style="position:absolute;left:0;text-align:left;margin-left:-38.4pt;margin-top:11.05pt;width:188.1pt;height:107.9pt;z-index:251638272;mso-width-relative:margin;mso-height-relative:margin" coordorigin="50868,15473" coordsize="30748,14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">
                <v:shape id="TextBox 3" o:spid="_x0000_s1036" type="#_x0000_t202" style="position:absolute;left:50868;top:15473;width:3074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" filled="f" strokecolor="black [3213]">
                  <v:textbox>
                    <w:txbxContent>
                      <w:p w:rsidR="00130DED" w:rsidRPr="00E43183" w:rsidRDefault="00130DED" w:rsidP="00A106F6">
                        <w:pPr>
                          <w:pStyle w:val="NormalWeb"/>
                          <w:bidi/>
                          <w:spacing w:before="0" w:beforeAutospacing="0" w:after="0" w:afterAutospacing="0"/>
                          <w:jc w:val="center"/>
                          <w:rPr>
                            <w:rFonts w:ascii="David" w:hAnsi="David" w:cs="David"/>
                            <w:sz w:val="20"/>
                            <w:szCs w:val="20"/>
                          </w:rPr>
                        </w:pPr>
                        <w:r>
                          <w:rPr>
                            <w:rFonts w:ascii="David" w:eastAsia="Tahoma" w:hAnsi="David" w:cs="David" w:hint="cs"/>
                            <w:b/>
                            <w:bCs/>
                            <w:color w:val="000000" w:themeColor="text1"/>
                            <w:kern w:val="24"/>
                            <w:sz w:val="28"/>
                            <w:szCs w:val="28"/>
                            <w:rtl/>
                          </w:rPr>
                          <w:t xml:space="preserve">פתיחת חקירה- </w:t>
                        </w:r>
                        <w:r w:rsidRPr="00E43183">
                          <w:rPr>
                            <w:rFonts w:ascii="David" w:eastAsia="Tahoma" w:hAnsi="David" w:cs="David"/>
                            <w:b/>
                            <w:bCs/>
                            <w:color w:val="000000" w:themeColor="text1"/>
                            <w:kern w:val="24"/>
                            <w:sz w:val="28"/>
                            <w:szCs w:val="28"/>
                            <w:rtl/>
                          </w:rPr>
                          <w:t xml:space="preserve">ס' 59 </w:t>
                        </w:r>
                        <w:proofErr w:type="spellStart"/>
                        <w:r w:rsidRPr="00E43183">
                          <w:rPr>
                            <w:rFonts w:ascii="David" w:eastAsia="Tahoma" w:hAnsi="David" w:cs="David"/>
                            <w:b/>
                            <w:bCs/>
                            <w:color w:val="000000" w:themeColor="text1"/>
                            <w:kern w:val="24"/>
                            <w:sz w:val="28"/>
                            <w:szCs w:val="28"/>
                            <w:rtl/>
                          </w:rPr>
                          <w:t>לחסד"פ</w:t>
                        </w:r>
                        <w:proofErr w:type="spellEnd"/>
                      </w:p>
                    </w:txbxContent>
                  </v:textbox>
                </v:shape>
                <v:shape id="TextBox 4" o:spid="_x0000_s1037" type="#_x0000_t202" style="position:absolute;left:55800;top:19709;width:20879;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" filled="f" strokecolor="black [3213]">
                  <v:textbox>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נודע למשטרה</w:t>
                        </w:r>
                      </w:p>
                    </w:txbxContent>
                  </v:textbox>
                </v:shape>
                <v:shape id="TextBox 5" o:spid="_x0000_s1038" type="#_x0000_t202" style="position:absolute;left:66239;top:27267;width:14202;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" filled="f" strokecolor="black [3213]">
                  <v:textbox>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 xml:space="preserve">בתלונה  </w:t>
                        </w:r>
                        <w:r w:rsidRPr="00E43183">
                          <w:rPr>
                            <w:rFonts w:ascii="David" w:eastAsia="Tahoma" w:hAnsi="David" w:cs="David"/>
                            <w:b/>
                            <w:bCs/>
                            <w:color w:val="000000" w:themeColor="text1"/>
                            <w:kern w:val="24"/>
                            <w:sz w:val="32"/>
                            <w:szCs w:val="32"/>
                            <w:rtl/>
                          </w:rPr>
                          <w:t>או</w:t>
                        </w:r>
                      </w:p>
                    </w:txbxContent>
                  </v:textbox>
                </v:shape>
                <v:shape id="TextBox 6" o:spid="_x0000_s1039" type="#_x0000_t202" style="position:absolute;left:50979;top:27277;width:14402;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" filled="f" strokecolor="black [3213]">
                  <v:textbox>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בדרך אחרת</w:t>
                        </w:r>
                      </w:p>
                    </w:txbxContent>
                  </v:textbox>
                </v:shape>
                <v:shapetype id="_x0000_t32" coordsize="21600,21600" o:spt="32" o:oned="t" path="m,l21600,21600e" filled="f">
                  <v:path arrowok="t" fillok="f" o:connecttype="none"/>
                  <o:lock v:ext="edit" shapetype="t"/>
                </v:shapetype>
                <v:shape id="מחבר חץ ישר 48" o:spid="_x0000_s1040" type="#_x0000_t32" style="position:absolute;left:58180;top:22803;width:8059;height:44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" strokecolor="black [3213]">
                  <v:stroke endarrow="open"/>
                </v:shape>
                <v:shape id="מחבר חץ ישר 49" o:spid="_x0000_s1041" type="#_x0000_t32" style="position:absolute;left:66239;top:22803;width:7101;height:4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" strokecolor="black [3213]">
                  <v:stroke endarrow="open"/>
                </v:shape>
                <w10:wrap type="square"/>
              </v:group>
            </w:pict>
          </mc:Fallback>
        </mc:AlternateContent>
      </w:r>
      <w:r w:rsidR="00607A58" w:rsidRPr="00607A58">
        <w:rPr>
          <w:rFonts w:ascii="David" w:hAnsi="David" w:cs="David" w:hint="cs"/>
          <w:b w:val="0"/>
          <w:bCs/>
          <w:sz w:val="24"/>
          <w:szCs w:val="24"/>
          <w:u w:val="single"/>
          <w:rtl/>
        </w:rPr>
        <w:t>פתיחת חקירה</w:t>
      </w:r>
    </w:p>
    <w:p w:rsidR="00E43183" w:rsidRPr="00E43183" w:rsidRDefault="00E43183" w:rsidP="00E43183">
      <w:pPr>
        <w:pStyle w:val="affe"/>
        <w:spacing w:line="360" w:lineRule="auto"/>
        <w:rPr>
          <w:rFonts w:ascii="David" w:hAnsi="David" w:cs="David"/>
          <w:b w:val="0"/>
          <w:bCs/>
          <w:color w:val="FF0000"/>
          <w:rtl/>
        </w:rPr>
      </w:pPr>
      <w:r w:rsidRPr="00E43183">
        <w:rPr>
          <w:rFonts w:ascii="David" w:hAnsi="David" w:cs="David"/>
          <w:b w:val="0"/>
          <w:bCs/>
          <w:color w:val="FF0000"/>
          <w:rtl/>
        </w:rPr>
        <w:t>חקירת המשטרה</w:t>
      </w:r>
    </w:p>
    <w:p w:rsidR="00E43183" w:rsidRPr="00E43183" w:rsidRDefault="00E43183" w:rsidP="00E43183">
      <w:pPr>
        <w:pStyle w:val="affe"/>
        <w:spacing w:line="360" w:lineRule="auto"/>
        <w:rPr>
          <w:rFonts w:ascii="David" w:hAnsi="David" w:cs="David"/>
          <w:color w:val="FF0000"/>
          <w:highlight w:val="darkBlue"/>
          <w:rtl/>
        </w:rPr>
      </w:pPr>
      <w:r w:rsidRPr="00E43183">
        <w:rPr>
          <w:rFonts w:ascii="David" w:hAnsi="David" w:cs="David"/>
          <w:b w:val="0"/>
          <w:bCs/>
          <w:color w:val="FF0000"/>
          <w:rtl/>
        </w:rPr>
        <w:t>59</w:t>
      </w:r>
      <w:r w:rsidRPr="00E43183">
        <w:rPr>
          <w:rFonts w:ascii="David" w:hAnsi="David" w:cs="David"/>
          <w:color w:val="FF0000"/>
          <w:rtl/>
        </w:rPr>
        <w:t>. נודע למשטרה על ביצוע עבירה, אם על פי תלונה ואם בכל דרך אחרת, תפתח בחקירה;</w:t>
      </w:r>
      <w:r>
        <w:rPr>
          <w:rFonts w:ascii="David" w:hAnsi="David" w:cs="David" w:hint="cs"/>
          <w:color w:val="FF0000"/>
          <w:rtl/>
        </w:rPr>
        <w:t xml:space="preserve"> </w:t>
      </w:r>
      <w:r w:rsidRPr="00E43183">
        <w:rPr>
          <w:rFonts w:ascii="David" w:hAnsi="David" w:cs="David"/>
        </w:rPr>
        <w:sym w:font="Wingdings" w:char="F0DF"/>
      </w:r>
      <w:r w:rsidRPr="00E43183">
        <w:rPr>
          <w:rFonts w:ascii="David" w:hAnsi="David" w:cs="David" w:hint="cs"/>
          <w:rtl/>
        </w:rPr>
        <w:t>הסעיף קובע כי</w:t>
      </w:r>
      <w:r w:rsidR="00AB6354" w:rsidRPr="00E43183">
        <w:rPr>
          <w:rFonts w:ascii="David" w:hAnsi="David" w:cs="David"/>
          <w:rtl/>
        </w:rPr>
        <w:t xml:space="preserve"> </w:t>
      </w:r>
      <w:r w:rsidR="00AB6354" w:rsidRPr="00A4596E">
        <w:rPr>
          <w:rFonts w:ascii="David" w:hAnsi="David" w:cs="David"/>
          <w:rtl/>
        </w:rPr>
        <w:t xml:space="preserve">אם נודע למשטרה על ביצוע עבירה, בין </w:t>
      </w:r>
      <w:r w:rsidR="00315DD2" w:rsidRPr="00A4596E">
        <w:rPr>
          <w:rFonts w:ascii="David" w:hAnsi="David" w:cs="David"/>
          <w:rtl/>
        </w:rPr>
        <w:t>ב</w:t>
      </w:r>
      <w:r w:rsidR="00AB6354" w:rsidRPr="00A4596E">
        <w:rPr>
          <w:rFonts w:ascii="David" w:hAnsi="David" w:cs="David"/>
          <w:rtl/>
        </w:rPr>
        <w:t>תלונה ובין בדרך אחרת, היא</w:t>
      </w:r>
      <w:r w:rsidR="006971F7" w:rsidRPr="00A4596E">
        <w:rPr>
          <w:rFonts w:ascii="David" w:hAnsi="David" w:cs="David"/>
          <w:rtl/>
        </w:rPr>
        <w:t xml:space="preserve"> </w:t>
      </w:r>
      <w:r w:rsidR="00AB6354" w:rsidRPr="00A4596E">
        <w:rPr>
          <w:rFonts w:ascii="David" w:hAnsi="David" w:cs="David"/>
          <w:rtl/>
        </w:rPr>
        <w:t>תפתח בחקירה.</w:t>
      </w:r>
    </w:p>
    <w:p w:rsidR="00E43183" w:rsidRDefault="003D19C7" w:rsidP="00A4596E">
      <w:pPr>
        <w:pStyle w:val="affe"/>
        <w:spacing w:line="360" w:lineRule="auto"/>
        <w:rPr>
          <w:rFonts w:ascii="David" w:hAnsi="David" w:cs="David"/>
          <w:rtl/>
        </w:rPr>
      </w:pPr>
      <w:r w:rsidRPr="00E43183">
        <w:rPr>
          <w:rFonts w:ascii="David" w:hAnsi="David" w:cs="David"/>
          <w:b w:val="0"/>
          <w:bCs/>
          <w:rtl/>
        </w:rPr>
        <w:t>תלונה</w:t>
      </w:r>
      <w:r w:rsidRPr="00A4596E">
        <w:rPr>
          <w:rFonts w:ascii="David" w:hAnsi="David" w:cs="David"/>
          <w:rtl/>
        </w:rPr>
        <w:t>-</w:t>
      </w:r>
      <w:r w:rsidR="00AB6354" w:rsidRPr="00A4596E">
        <w:rPr>
          <w:rFonts w:ascii="David" w:hAnsi="David" w:cs="David"/>
          <w:rtl/>
        </w:rPr>
        <w:t xml:space="preserve"> לפי </w:t>
      </w:r>
      <w:r w:rsidR="00AB6354" w:rsidRPr="00E43183">
        <w:rPr>
          <w:rFonts w:ascii="David" w:hAnsi="David" w:cs="David"/>
          <w:color w:val="FF0000"/>
          <w:rtl/>
        </w:rPr>
        <w:t>ס' 58</w:t>
      </w:r>
      <w:r w:rsidR="00E43183">
        <w:rPr>
          <w:rFonts w:ascii="David" w:hAnsi="David" w:cs="David" w:hint="cs"/>
          <w:color w:val="FF0000"/>
          <w:rtl/>
        </w:rPr>
        <w:t>:</w:t>
      </w:r>
      <w:r w:rsidR="00AB6354" w:rsidRPr="00E43183">
        <w:rPr>
          <w:rFonts w:ascii="David" w:hAnsi="David" w:cs="David"/>
          <w:color w:val="FF0000"/>
          <w:rtl/>
        </w:rPr>
        <w:t xml:space="preserve"> </w:t>
      </w:r>
      <w:r w:rsidR="00AB6354" w:rsidRPr="00A4596E">
        <w:rPr>
          <w:rFonts w:ascii="David" w:hAnsi="David" w:cs="David"/>
          <w:rtl/>
        </w:rPr>
        <w:t xml:space="preserve">כל אדם רשאי להגיש תלונה על עבירה שבוצעה. כלומר, </w:t>
      </w:r>
      <w:r w:rsidR="00AB6354" w:rsidRPr="00A4596E">
        <w:rPr>
          <w:rFonts w:ascii="David" w:hAnsi="David" w:cs="David"/>
          <w:highlight w:val="yellow"/>
          <w:rtl/>
        </w:rPr>
        <w:t>לא רק הנפגע יכול להתלונן</w:t>
      </w:r>
      <w:r w:rsidR="00E43183">
        <w:rPr>
          <w:rFonts w:ascii="David" w:hAnsi="David" w:cs="David"/>
          <w:rtl/>
        </w:rPr>
        <w:t>.</w:t>
      </w:r>
    </w:p>
    <w:p w:rsidR="00AB6354" w:rsidRPr="00A4596E" w:rsidRDefault="003D19C7" w:rsidP="00A4596E">
      <w:pPr>
        <w:pStyle w:val="affe"/>
        <w:spacing w:line="360" w:lineRule="auto"/>
        <w:rPr>
          <w:rFonts w:ascii="David" w:hAnsi="David" w:cs="David"/>
          <w:rtl/>
        </w:rPr>
      </w:pPr>
      <w:r w:rsidRPr="00A4596E">
        <w:rPr>
          <w:rFonts w:ascii="David" w:hAnsi="David" w:cs="David"/>
          <w:rtl/>
        </w:rPr>
        <w:t xml:space="preserve">שיטה נוספת: </w:t>
      </w:r>
      <w:r w:rsidR="00AB6354" w:rsidRPr="00A4596E">
        <w:rPr>
          <w:rFonts w:ascii="David" w:hAnsi="David" w:cs="David"/>
          <w:rtl/>
        </w:rPr>
        <w:t>"</w:t>
      </w:r>
      <w:r w:rsidR="00AB6354" w:rsidRPr="00E43183">
        <w:rPr>
          <w:rFonts w:ascii="David" w:hAnsi="David" w:cs="David"/>
          <w:b w:val="0"/>
          <w:bCs/>
          <w:rtl/>
        </w:rPr>
        <w:t>כל דרך אחרת</w:t>
      </w:r>
      <w:r w:rsidR="00AB6354" w:rsidRPr="00A4596E">
        <w:rPr>
          <w:rFonts w:ascii="David" w:hAnsi="David" w:cs="David"/>
          <w:rtl/>
        </w:rPr>
        <w:t>"</w:t>
      </w:r>
      <w:r w:rsidR="00E43183">
        <w:rPr>
          <w:rFonts w:ascii="David" w:hAnsi="David" w:cs="David" w:hint="cs"/>
          <w:rtl/>
        </w:rPr>
        <w:t>-</w:t>
      </w:r>
      <w:r w:rsidR="00AB6354" w:rsidRPr="00A4596E">
        <w:rPr>
          <w:rFonts w:ascii="David" w:hAnsi="David" w:cs="David"/>
          <w:rtl/>
        </w:rPr>
        <w:t xml:space="preserve"> יכולה להיות שוטר שנקלע לזירת האירוע, אדם שנתן מידע מודיעיני ועוד</w:t>
      </w:r>
      <w:r w:rsidRPr="00A4596E">
        <w:rPr>
          <w:rFonts w:ascii="David" w:hAnsi="David" w:cs="David"/>
          <w:rtl/>
        </w:rPr>
        <w:t>, תחקיר עיתונאי, כתבה בעיתון וכו'.</w:t>
      </w:r>
    </w:p>
    <w:p w:rsidR="00E43183" w:rsidRDefault="00AB6354" w:rsidP="00A4596E">
      <w:pPr>
        <w:pStyle w:val="affe"/>
        <w:spacing w:line="360" w:lineRule="auto"/>
        <w:rPr>
          <w:rFonts w:ascii="David" w:hAnsi="David" w:cs="David"/>
          <w:rtl/>
        </w:rPr>
      </w:pPr>
      <w:r w:rsidRPr="00E43183">
        <w:rPr>
          <w:rFonts w:ascii="David" w:hAnsi="David" w:cs="David"/>
          <w:color w:val="FF0000"/>
          <w:rtl/>
        </w:rPr>
        <w:t>מס'</w:t>
      </w:r>
      <w:r w:rsidR="00315DD2" w:rsidRPr="00E43183">
        <w:rPr>
          <w:rFonts w:ascii="David" w:hAnsi="David" w:cs="David"/>
          <w:color w:val="FF0000"/>
          <w:rtl/>
        </w:rPr>
        <w:t xml:space="preserve"> </w:t>
      </w:r>
      <w:r w:rsidRPr="00E43183">
        <w:rPr>
          <w:rFonts w:ascii="David" w:hAnsi="David" w:cs="David"/>
          <w:color w:val="FF0000"/>
          <w:rtl/>
        </w:rPr>
        <w:t xml:space="preserve">59 </w:t>
      </w:r>
      <w:r w:rsidRPr="00A4596E">
        <w:rPr>
          <w:rFonts w:ascii="David" w:hAnsi="David" w:cs="David"/>
          <w:rtl/>
        </w:rPr>
        <w:t xml:space="preserve">עולה כי </w:t>
      </w:r>
      <w:r w:rsidRPr="00A4596E">
        <w:rPr>
          <w:rFonts w:ascii="David" w:hAnsi="David" w:cs="David"/>
          <w:b w:val="0"/>
          <w:bCs/>
          <w:rtl/>
        </w:rPr>
        <w:t xml:space="preserve">חובת החקירה היא על המשטרה ובהמשך הסעיפים מופיעים </w:t>
      </w:r>
      <w:r w:rsidRPr="00E43183">
        <w:rPr>
          <w:rFonts w:ascii="David" w:hAnsi="David" w:cs="David"/>
          <w:b w:val="0"/>
          <w:bCs/>
          <w:u w:val="single"/>
          <w:rtl/>
        </w:rPr>
        <w:t>חריגים</w:t>
      </w:r>
      <w:r w:rsidRPr="00A4596E">
        <w:rPr>
          <w:rFonts w:ascii="David" w:hAnsi="David" w:cs="David"/>
          <w:rtl/>
        </w:rPr>
        <w:t>:</w:t>
      </w:r>
      <w:r w:rsidR="003D19C7" w:rsidRPr="00A4596E">
        <w:rPr>
          <w:rFonts w:ascii="David" w:hAnsi="David" w:cs="David"/>
          <w:rtl/>
        </w:rPr>
        <w:t xml:space="preserve"> רק עבירה שאינה פשע,</w:t>
      </w:r>
      <w:r w:rsidRPr="00A4596E">
        <w:rPr>
          <w:rFonts w:ascii="David" w:hAnsi="David" w:cs="David"/>
          <w:rtl/>
        </w:rPr>
        <w:t xml:space="preserve"> אם</w:t>
      </w:r>
      <w:r w:rsidR="00E43183">
        <w:rPr>
          <w:rFonts w:ascii="David" w:hAnsi="David" w:cs="David" w:hint="cs"/>
          <w:rtl/>
        </w:rPr>
        <w:t>:</w:t>
      </w:r>
    </w:p>
    <w:p w:rsidR="00E43183" w:rsidRDefault="00315DD2" w:rsidP="00A4596E">
      <w:pPr>
        <w:pStyle w:val="affe"/>
        <w:spacing w:line="360" w:lineRule="auto"/>
        <w:rPr>
          <w:rFonts w:ascii="David" w:hAnsi="David" w:cs="David"/>
          <w:rtl/>
        </w:rPr>
      </w:pPr>
      <w:r w:rsidRPr="00A4596E">
        <w:rPr>
          <w:rFonts w:ascii="David" w:hAnsi="David" w:cs="David"/>
          <w:rtl/>
        </w:rPr>
        <w:t xml:space="preserve">(1) </w:t>
      </w:r>
      <w:r w:rsidR="00E43183">
        <w:rPr>
          <w:rFonts w:ascii="David" w:hAnsi="David" w:cs="David"/>
          <w:rtl/>
        </w:rPr>
        <w:t>אין עניין לציבור</w:t>
      </w:r>
      <w:r w:rsidR="00E43183">
        <w:rPr>
          <w:rFonts w:ascii="David" w:hAnsi="David" w:cs="David" w:hint="cs"/>
          <w:rtl/>
        </w:rPr>
        <w:t>, או;</w:t>
      </w:r>
    </w:p>
    <w:p w:rsidR="00E43183" w:rsidRDefault="00315DD2" w:rsidP="00A4596E">
      <w:pPr>
        <w:pStyle w:val="affe"/>
        <w:spacing w:line="360" w:lineRule="auto"/>
        <w:rPr>
          <w:rFonts w:ascii="David" w:hAnsi="David" w:cs="David"/>
          <w:rtl/>
        </w:rPr>
      </w:pPr>
      <w:r w:rsidRPr="00A4596E">
        <w:rPr>
          <w:rFonts w:ascii="David" w:hAnsi="David" w:cs="David"/>
          <w:rtl/>
        </w:rPr>
        <w:t xml:space="preserve">(2) </w:t>
      </w:r>
      <w:r w:rsidR="00AB6354" w:rsidRPr="00A4596E">
        <w:rPr>
          <w:rFonts w:ascii="David" w:hAnsi="David" w:cs="David"/>
          <w:rtl/>
        </w:rPr>
        <w:t>הייתה רשות אחרת מוסמכת ע"פ דין לחקור</w:t>
      </w:r>
      <w:r w:rsidR="00002FE0" w:rsidRPr="00A4596E">
        <w:rPr>
          <w:rFonts w:ascii="David" w:hAnsi="David" w:cs="David"/>
          <w:rtl/>
        </w:rPr>
        <w:t>,</w:t>
      </w:r>
    </w:p>
    <w:p w:rsidR="00AB6354" w:rsidRPr="00A4596E" w:rsidRDefault="00E43183" w:rsidP="00A4596E">
      <w:pPr>
        <w:pStyle w:val="affe"/>
        <w:spacing w:line="360" w:lineRule="auto"/>
        <w:rPr>
          <w:rFonts w:ascii="David" w:hAnsi="David" w:cs="David"/>
          <w:rtl/>
        </w:rPr>
      </w:pPr>
      <w:r w:rsidRPr="00607A58">
        <w:rPr>
          <w:rFonts w:ascii="David" w:hAnsi="David" w:cs="David"/>
          <w:sz w:val="20"/>
          <w:szCs w:val="20"/>
        </w:rPr>
        <w:sym w:font="Wingdings" w:char="F0DF"/>
      </w:r>
      <w:r>
        <w:rPr>
          <w:rFonts w:ascii="David" w:hAnsi="David" w:cs="David" w:hint="cs"/>
          <w:rtl/>
        </w:rPr>
        <w:t xml:space="preserve"> </w:t>
      </w:r>
      <w:r w:rsidR="00AB6354" w:rsidRPr="00A4596E">
        <w:rPr>
          <w:rFonts w:ascii="David" w:hAnsi="David" w:cs="David"/>
          <w:rtl/>
        </w:rPr>
        <w:t xml:space="preserve">קצין משטרה בדרגת פקד ומעלה יכול </w:t>
      </w:r>
      <w:r w:rsidR="00315DD2" w:rsidRPr="00A4596E">
        <w:rPr>
          <w:rFonts w:ascii="David" w:hAnsi="David" w:cs="David"/>
          <w:rtl/>
        </w:rPr>
        <w:t>לסרב</w:t>
      </w:r>
      <w:r w:rsidR="00AB6354" w:rsidRPr="00A4596E">
        <w:rPr>
          <w:rFonts w:ascii="David" w:hAnsi="David" w:cs="David"/>
          <w:rtl/>
        </w:rPr>
        <w:t xml:space="preserve"> לחקור משני </w:t>
      </w:r>
      <w:r w:rsidR="00315DD2" w:rsidRPr="00A4596E">
        <w:rPr>
          <w:rFonts w:ascii="David" w:hAnsi="David" w:cs="David"/>
          <w:rtl/>
        </w:rPr>
        <w:t>ה</w:t>
      </w:r>
      <w:r w:rsidR="00AB6354" w:rsidRPr="00A4596E">
        <w:rPr>
          <w:rFonts w:ascii="David" w:hAnsi="David" w:cs="David"/>
          <w:rtl/>
        </w:rPr>
        <w:t>טעמים ורק בעביר</w:t>
      </w:r>
      <w:r w:rsidR="00315DD2" w:rsidRPr="00A4596E">
        <w:rPr>
          <w:rFonts w:ascii="David" w:hAnsi="David" w:cs="David"/>
          <w:rtl/>
        </w:rPr>
        <w:t>ות מסוג</w:t>
      </w:r>
      <w:r w:rsidR="00AB6354" w:rsidRPr="00A4596E">
        <w:rPr>
          <w:rFonts w:ascii="David" w:hAnsi="David" w:cs="David"/>
          <w:rtl/>
        </w:rPr>
        <w:t xml:space="preserve"> </w:t>
      </w:r>
      <w:r w:rsidR="00315DD2" w:rsidRPr="00A4596E">
        <w:rPr>
          <w:rFonts w:ascii="David" w:hAnsi="David" w:cs="David"/>
          <w:rtl/>
        </w:rPr>
        <w:t>חטא</w:t>
      </w:r>
      <w:r w:rsidR="00315DD2" w:rsidRPr="00A4596E">
        <w:rPr>
          <w:rFonts w:ascii="David" w:hAnsi="David" w:cs="David"/>
          <w:b w:val="0"/>
          <w:bCs/>
        </w:rPr>
        <w:t>/</w:t>
      </w:r>
      <w:r w:rsidR="00315DD2" w:rsidRPr="00A4596E">
        <w:rPr>
          <w:rFonts w:ascii="David" w:hAnsi="David" w:cs="David"/>
          <w:rtl/>
        </w:rPr>
        <w:t>עוון</w:t>
      </w:r>
      <w:r w:rsidR="00AB6354" w:rsidRPr="00A4596E">
        <w:rPr>
          <w:rFonts w:ascii="David" w:hAnsi="David" w:cs="David"/>
          <w:rtl/>
        </w:rPr>
        <w:t>.</w:t>
      </w:r>
    </w:p>
    <w:p w:rsidR="00AB6354" w:rsidRPr="00A4596E" w:rsidRDefault="00AB6354" w:rsidP="00A4596E">
      <w:pPr>
        <w:pStyle w:val="affe"/>
        <w:spacing w:line="360" w:lineRule="auto"/>
        <w:rPr>
          <w:rFonts w:ascii="David" w:hAnsi="David" w:cs="David"/>
          <w:rtl/>
        </w:rPr>
      </w:pPr>
    </w:p>
    <w:p w:rsidR="006E6F07" w:rsidRPr="00A4596E" w:rsidRDefault="00AB6354" w:rsidP="00A4596E">
      <w:pPr>
        <w:pStyle w:val="affe"/>
        <w:spacing w:line="360" w:lineRule="auto"/>
        <w:rPr>
          <w:rFonts w:ascii="David" w:hAnsi="David" w:cs="David"/>
          <w:rtl/>
        </w:rPr>
      </w:pPr>
      <w:r w:rsidRPr="00A4596E">
        <w:rPr>
          <w:rFonts w:ascii="David" w:hAnsi="David" w:cs="David"/>
          <w:u w:val="single"/>
          <w:rtl/>
        </w:rPr>
        <w:t>למרות האמור, גם בעבירת פשע במקרה של</w:t>
      </w:r>
      <w:r w:rsidR="006E6F07" w:rsidRPr="00A4596E">
        <w:rPr>
          <w:rFonts w:ascii="David" w:hAnsi="David" w:cs="David"/>
          <w:u w:val="single"/>
          <w:rtl/>
        </w:rPr>
        <w:t xml:space="preserve"> תלונת</w:t>
      </w:r>
      <w:r w:rsidRPr="00A4596E">
        <w:rPr>
          <w:rFonts w:ascii="David" w:hAnsi="David" w:cs="David"/>
          <w:u w:val="single"/>
          <w:rtl/>
        </w:rPr>
        <w:t xml:space="preserve"> סרק יש </w:t>
      </w:r>
      <w:proofErr w:type="spellStart"/>
      <w:r w:rsidRPr="00A4596E">
        <w:rPr>
          <w:rFonts w:ascii="David" w:hAnsi="David" w:cs="David"/>
          <w:u w:val="single"/>
          <w:rtl/>
        </w:rPr>
        <w:t>שק"ד</w:t>
      </w:r>
      <w:proofErr w:type="spellEnd"/>
      <w:r w:rsidRPr="00A4596E">
        <w:rPr>
          <w:rFonts w:ascii="David" w:hAnsi="David" w:cs="David"/>
          <w:u w:val="single"/>
          <w:rtl/>
        </w:rPr>
        <w:t xml:space="preserve"> למשטרה שלא לחקור</w:t>
      </w:r>
      <w:r w:rsidRPr="00A4596E">
        <w:rPr>
          <w:rFonts w:ascii="David" w:hAnsi="David" w:cs="David"/>
          <w:rtl/>
        </w:rPr>
        <w:t>:</w:t>
      </w:r>
    </w:p>
    <w:p w:rsidR="00E43183" w:rsidRDefault="00AB6354" w:rsidP="00A4596E">
      <w:pPr>
        <w:pStyle w:val="affe"/>
        <w:spacing w:line="360" w:lineRule="auto"/>
        <w:rPr>
          <w:rFonts w:ascii="David" w:hAnsi="David" w:cs="David"/>
          <w:rtl/>
        </w:rPr>
      </w:pPr>
      <w:r w:rsidRPr="00A4596E">
        <w:rPr>
          <w:rFonts w:ascii="David" w:hAnsi="David" w:cs="David"/>
          <w:rtl/>
        </w:rPr>
        <w:t xml:space="preserve">מלשון הסעיף עולה, לכאורה, שהמשטרה חייבת לחקור כל עבירת פשע, </w:t>
      </w:r>
      <w:r w:rsidR="004E2315" w:rsidRPr="00A4596E">
        <w:rPr>
          <w:rFonts w:ascii="David" w:hAnsi="David" w:cs="David"/>
          <w:highlight w:val="yellow"/>
          <w:u w:val="single"/>
          <w:rtl/>
        </w:rPr>
        <w:t>אך</w:t>
      </w:r>
      <w:r w:rsidRPr="00A4596E">
        <w:rPr>
          <w:rFonts w:ascii="David" w:hAnsi="David" w:cs="David"/>
          <w:highlight w:val="yellow"/>
          <w:rtl/>
        </w:rPr>
        <w:t xml:space="preserve"> זה לא מדויק</w:t>
      </w:r>
      <w:r w:rsidR="00E43183">
        <w:rPr>
          <w:rFonts w:ascii="David" w:hAnsi="David" w:cs="David"/>
          <w:rtl/>
        </w:rPr>
        <w:t>.</w:t>
      </w:r>
    </w:p>
    <w:p w:rsidR="00E43183" w:rsidRDefault="00AB6354" w:rsidP="00A4596E">
      <w:pPr>
        <w:pStyle w:val="affe"/>
        <w:spacing w:line="360" w:lineRule="auto"/>
        <w:rPr>
          <w:rFonts w:ascii="David" w:hAnsi="David" w:cs="David"/>
          <w:rtl/>
        </w:rPr>
      </w:pPr>
      <w:r w:rsidRPr="00A4596E">
        <w:rPr>
          <w:rFonts w:ascii="David" w:hAnsi="David" w:cs="David"/>
          <w:b w:val="0"/>
          <w:highlight w:val="green"/>
          <w:rtl/>
        </w:rPr>
        <w:t>בג"ץ</w:t>
      </w:r>
      <w:r w:rsidR="00180464" w:rsidRPr="00A4596E">
        <w:rPr>
          <w:rFonts w:ascii="David" w:hAnsi="David" w:cs="David"/>
          <w:b w:val="0"/>
          <w:highlight w:val="green"/>
          <w:rtl/>
        </w:rPr>
        <w:t xml:space="preserve"> 1113/07</w:t>
      </w:r>
      <w:r w:rsidRPr="00A4596E">
        <w:rPr>
          <w:rFonts w:ascii="David" w:hAnsi="David" w:cs="David"/>
          <w:b w:val="0"/>
          <w:highlight w:val="green"/>
          <w:rtl/>
        </w:rPr>
        <w:t xml:space="preserve"> </w:t>
      </w:r>
      <w:r w:rsidR="000D436A">
        <w:rPr>
          <w:rFonts w:ascii="David" w:hAnsi="David" w:cs="David" w:hint="cs"/>
          <w:b w:val="0"/>
          <w:highlight w:val="green"/>
          <w:rtl/>
        </w:rPr>
        <w:t xml:space="preserve">ניסים </w:t>
      </w:r>
      <w:r w:rsidRPr="00A4596E">
        <w:rPr>
          <w:rFonts w:ascii="David" w:hAnsi="David" w:cs="David"/>
          <w:b w:val="0"/>
          <w:highlight w:val="green"/>
          <w:rtl/>
        </w:rPr>
        <w:t>צדוק</w:t>
      </w:r>
      <w:r w:rsidR="00180464" w:rsidRPr="00A4596E">
        <w:rPr>
          <w:rFonts w:ascii="David" w:hAnsi="David" w:cs="David"/>
          <w:b w:val="0"/>
          <w:highlight w:val="green"/>
          <w:rtl/>
        </w:rPr>
        <w:t xml:space="preserve"> נ' ראש </w:t>
      </w:r>
      <w:proofErr w:type="spellStart"/>
      <w:r w:rsidR="00180464" w:rsidRPr="00E43183">
        <w:rPr>
          <w:rFonts w:ascii="David" w:hAnsi="David" w:cs="David"/>
          <w:highlight w:val="green"/>
          <w:rtl/>
        </w:rPr>
        <w:t>אחם</w:t>
      </w:r>
      <w:proofErr w:type="spellEnd"/>
      <w:r w:rsidR="00E43183">
        <w:rPr>
          <w:rFonts w:ascii="David" w:hAnsi="David" w:cs="David" w:hint="cs"/>
          <w:rtl/>
        </w:rPr>
        <w:t xml:space="preserve">- </w:t>
      </w:r>
      <w:r w:rsidR="006E6F07" w:rsidRPr="00E43183">
        <w:rPr>
          <w:rFonts w:ascii="David" w:hAnsi="David" w:cs="David"/>
          <w:rtl/>
        </w:rPr>
        <w:t>רצו</w:t>
      </w:r>
      <w:r w:rsidRPr="00A4596E">
        <w:rPr>
          <w:rFonts w:ascii="David" w:hAnsi="David" w:cs="David"/>
          <w:rtl/>
        </w:rPr>
        <w:t xml:space="preserve"> לחקור את רפי גינת בעקבות </w:t>
      </w:r>
      <w:r w:rsidRPr="00E43183">
        <w:rPr>
          <w:rFonts w:ascii="David" w:hAnsi="David" w:cs="David"/>
          <w:b w:val="0"/>
          <w:bCs/>
          <w:rtl/>
        </w:rPr>
        <w:t xml:space="preserve">תחקיר </w:t>
      </w:r>
      <w:proofErr w:type="spellStart"/>
      <w:r w:rsidRPr="00E43183">
        <w:rPr>
          <w:rFonts w:ascii="David" w:hAnsi="David" w:cs="David"/>
          <w:b w:val="0"/>
          <w:bCs/>
          <w:rtl/>
        </w:rPr>
        <w:t>בכלבוטק</w:t>
      </w:r>
      <w:proofErr w:type="spellEnd"/>
      <w:r w:rsidRPr="00A4596E">
        <w:rPr>
          <w:rFonts w:ascii="David" w:hAnsi="David" w:cs="David"/>
          <w:rtl/>
        </w:rPr>
        <w:t xml:space="preserve"> בנושא של הטרדות מיניות</w:t>
      </w:r>
      <w:r w:rsidR="002E02A0" w:rsidRPr="00A4596E">
        <w:rPr>
          <w:rFonts w:ascii="David" w:hAnsi="David" w:cs="David"/>
          <w:rtl/>
        </w:rPr>
        <w:t xml:space="preserve"> כלפי נשים</w:t>
      </w:r>
      <w:r w:rsidRPr="00A4596E">
        <w:rPr>
          <w:rFonts w:ascii="David" w:hAnsi="David" w:cs="David"/>
          <w:rtl/>
        </w:rPr>
        <w:t xml:space="preserve"> מצד ראש לשכת התעסוקה במקום מסוים. </w:t>
      </w:r>
      <w:proofErr w:type="spellStart"/>
      <w:r w:rsidRPr="00A4596E">
        <w:rPr>
          <w:rFonts w:ascii="David" w:hAnsi="David" w:cs="David"/>
          <w:rtl/>
        </w:rPr>
        <w:t>כלבוטק</w:t>
      </w:r>
      <w:proofErr w:type="spellEnd"/>
      <w:r w:rsidRPr="00A4596E">
        <w:rPr>
          <w:rFonts w:ascii="David" w:hAnsi="David" w:cs="David"/>
          <w:rtl/>
        </w:rPr>
        <w:t xml:space="preserve"> שלחו תחקירנית</w:t>
      </w:r>
      <w:r w:rsidR="002E02A0" w:rsidRPr="00A4596E">
        <w:rPr>
          <w:rFonts w:ascii="David" w:hAnsi="David" w:cs="David"/>
          <w:rtl/>
        </w:rPr>
        <w:t xml:space="preserve"> שגם אותה הוא הטריד</w:t>
      </w:r>
      <w:r w:rsidRPr="00A4596E">
        <w:rPr>
          <w:rFonts w:ascii="David" w:hAnsi="David" w:cs="David"/>
          <w:rtl/>
        </w:rPr>
        <w:t xml:space="preserve"> ובעקבות כך</w:t>
      </w:r>
      <w:r w:rsidR="002E02A0" w:rsidRPr="00A4596E">
        <w:rPr>
          <w:rFonts w:ascii="David" w:hAnsi="David" w:cs="David"/>
          <w:rtl/>
        </w:rPr>
        <w:t xml:space="preserve"> נפתחה חקירה פלילית</w:t>
      </w:r>
      <w:r w:rsidRPr="00A4596E">
        <w:rPr>
          <w:rFonts w:ascii="David" w:hAnsi="David" w:cs="David"/>
          <w:rtl/>
        </w:rPr>
        <w:t xml:space="preserve"> </w:t>
      </w:r>
      <w:r w:rsidR="002E02A0" w:rsidRPr="00A4596E">
        <w:rPr>
          <w:rFonts w:ascii="David" w:hAnsi="David" w:cs="David"/>
          <w:rtl/>
        </w:rPr>
        <w:t>ו</w:t>
      </w:r>
      <w:r w:rsidRPr="00A4596E">
        <w:rPr>
          <w:rFonts w:ascii="David" w:hAnsi="David" w:cs="David"/>
          <w:rtl/>
        </w:rPr>
        <w:t xml:space="preserve">הוגש כתב אישום נגד ראש הלשכה והוא </w:t>
      </w:r>
      <w:proofErr w:type="spellStart"/>
      <w:r w:rsidRPr="00A4596E">
        <w:rPr>
          <w:rFonts w:ascii="David" w:hAnsi="David" w:cs="David"/>
          <w:rtl/>
        </w:rPr>
        <w:t>מצידו</w:t>
      </w:r>
      <w:proofErr w:type="spellEnd"/>
      <w:r w:rsidR="002E02A0" w:rsidRPr="00A4596E">
        <w:rPr>
          <w:rFonts w:ascii="David" w:hAnsi="David" w:cs="David"/>
          <w:rtl/>
        </w:rPr>
        <w:t xml:space="preserve"> הגיש תלונה במשטרה</w:t>
      </w:r>
      <w:r w:rsidRPr="00A4596E">
        <w:rPr>
          <w:rFonts w:ascii="David" w:hAnsi="David" w:cs="David"/>
          <w:rtl/>
        </w:rPr>
        <w:t xml:space="preserve"> </w:t>
      </w:r>
      <w:r w:rsidR="00180464" w:rsidRPr="00A4596E">
        <w:rPr>
          <w:rFonts w:ascii="David" w:hAnsi="David" w:cs="David"/>
          <w:rtl/>
        </w:rPr>
        <w:t>כנגד</w:t>
      </w:r>
      <w:r w:rsidRPr="00A4596E">
        <w:rPr>
          <w:rFonts w:ascii="David" w:hAnsi="David" w:cs="David"/>
          <w:rtl/>
        </w:rPr>
        <w:t xml:space="preserve"> עורכי התכנית ואת רפי גינת בטענה שהם </w:t>
      </w:r>
      <w:r w:rsidR="000D436A">
        <w:rPr>
          <w:rFonts w:ascii="David" w:hAnsi="David" w:cs="David" w:hint="cs"/>
          <w:rtl/>
        </w:rPr>
        <w:t>משבשים הליכי חקירה כי סירבו לתת לו את הקלטות הרלוונטיות שצילמו אותו בתחקיר כחלק מההליך הפלילי שמתנהל נגדו, ושיבוש הליכים זוהי עבירת פשע.</w:t>
      </w:r>
      <w:r w:rsidR="00180464" w:rsidRPr="00A4596E">
        <w:rPr>
          <w:rFonts w:ascii="David" w:hAnsi="David" w:cs="David"/>
          <w:rtl/>
        </w:rPr>
        <w:t xml:space="preserve"> </w:t>
      </w:r>
      <w:r w:rsidR="00296C38">
        <w:rPr>
          <w:rFonts w:ascii="David" w:hAnsi="David" w:cs="David" w:hint="cs"/>
          <w:rtl/>
        </w:rPr>
        <w:t xml:space="preserve">בנוסף, התלונן על התחקירנית שלצורך התחקיר שיקרה במשרד הפנים כדי לשנות את כתובת מגוריה לעיר שבה הוא עבד, שזוהי גם עבירת פשע. </w:t>
      </w:r>
      <w:r w:rsidR="00180464" w:rsidRPr="00A4596E">
        <w:rPr>
          <w:rFonts w:ascii="David" w:hAnsi="David" w:cs="David"/>
          <w:rtl/>
        </w:rPr>
        <w:t>הוא בעצם התלונן תלונות שהמהות שלהם פשע.</w:t>
      </w:r>
      <w:r w:rsidRPr="00A4596E">
        <w:rPr>
          <w:rFonts w:ascii="David" w:hAnsi="David" w:cs="David"/>
          <w:rtl/>
        </w:rPr>
        <w:t xml:space="preserve"> </w:t>
      </w:r>
      <w:r w:rsidR="00DF5C66">
        <w:rPr>
          <w:rFonts w:ascii="David" w:hAnsi="David" w:cs="David" w:hint="cs"/>
          <w:rtl/>
        </w:rPr>
        <w:t xml:space="preserve">למרות תלונתו, </w:t>
      </w:r>
      <w:r w:rsidR="00296C38">
        <w:rPr>
          <w:rFonts w:ascii="David" w:hAnsi="David" w:cs="David"/>
          <w:rtl/>
        </w:rPr>
        <w:t>המשטרה החליטה לא לחקור</w:t>
      </w:r>
      <w:r w:rsidR="00296C38">
        <w:rPr>
          <w:rFonts w:ascii="David" w:hAnsi="David" w:cs="David" w:hint="cs"/>
          <w:rtl/>
        </w:rPr>
        <w:t xml:space="preserve">. </w:t>
      </w:r>
      <w:r w:rsidRPr="00A4596E">
        <w:rPr>
          <w:rFonts w:ascii="David" w:hAnsi="David" w:cs="David"/>
          <w:rtl/>
        </w:rPr>
        <w:t xml:space="preserve">ערר שהוגש לפרקליטות נדחה גם כן. במצב כזה, </w:t>
      </w:r>
      <w:r w:rsidRPr="00A4596E">
        <w:rPr>
          <w:rFonts w:ascii="David" w:hAnsi="David" w:cs="David"/>
          <w:b w:val="0"/>
          <w:bCs/>
          <w:rtl/>
        </w:rPr>
        <w:t>הדרך היחידה לתקוף היא בג"ץ</w:t>
      </w:r>
      <w:r w:rsidRPr="00A4596E">
        <w:rPr>
          <w:rFonts w:ascii="David" w:hAnsi="David" w:cs="David"/>
          <w:rtl/>
        </w:rPr>
        <w:t>.</w:t>
      </w:r>
    </w:p>
    <w:p w:rsidR="00AB6354" w:rsidRPr="00A4596E" w:rsidRDefault="00180464" w:rsidP="00A4596E">
      <w:pPr>
        <w:pStyle w:val="affe"/>
        <w:spacing w:line="360" w:lineRule="auto"/>
        <w:rPr>
          <w:rFonts w:ascii="David" w:hAnsi="David" w:cs="David"/>
          <w:rtl/>
        </w:rPr>
      </w:pPr>
      <w:r w:rsidRPr="00A4596E">
        <w:rPr>
          <w:rFonts w:ascii="David" w:hAnsi="David" w:cs="David"/>
          <w:rtl/>
        </w:rPr>
        <w:t xml:space="preserve">הוא עתר </w:t>
      </w:r>
      <w:proofErr w:type="spellStart"/>
      <w:r w:rsidRPr="00A4596E">
        <w:rPr>
          <w:rFonts w:ascii="David" w:hAnsi="David" w:cs="David"/>
          <w:rtl/>
        </w:rPr>
        <w:t>לבג"צ</w:t>
      </w:r>
      <w:proofErr w:type="spellEnd"/>
      <w:r w:rsidRPr="00A4596E">
        <w:rPr>
          <w:rFonts w:ascii="David" w:hAnsi="David" w:cs="David"/>
          <w:rtl/>
        </w:rPr>
        <w:t xml:space="preserve">, שם </w:t>
      </w:r>
      <w:r w:rsidR="00AB6354" w:rsidRPr="00A4596E">
        <w:rPr>
          <w:rFonts w:ascii="David" w:hAnsi="David" w:cs="David"/>
          <w:rtl/>
        </w:rPr>
        <w:t>נקבע שיש הרבה תלונות סרק ולכן לא בכל פעם שמישהו טוען שאחר ביצע פשע על המשטרה לפתוח בחקירה.</w:t>
      </w:r>
      <w:r w:rsidRPr="00A4596E">
        <w:rPr>
          <w:rFonts w:ascii="David" w:hAnsi="David" w:cs="David"/>
          <w:rtl/>
        </w:rPr>
        <w:t xml:space="preserve"> אם מש</w:t>
      </w:r>
      <w:r w:rsidR="00E43183">
        <w:rPr>
          <w:rFonts w:ascii="David" w:hAnsi="David" w:cs="David" w:hint="cs"/>
          <w:rtl/>
        </w:rPr>
        <w:t>הו</w:t>
      </w:r>
      <w:r w:rsidR="00E43183">
        <w:rPr>
          <w:rFonts w:ascii="David" w:hAnsi="David" w:cs="David"/>
          <w:rtl/>
        </w:rPr>
        <w:t xml:space="preserve"> מופר</w:t>
      </w:r>
      <w:r w:rsidR="00E43183">
        <w:rPr>
          <w:rFonts w:ascii="David" w:hAnsi="David" w:cs="David" w:hint="cs"/>
          <w:rtl/>
        </w:rPr>
        <w:t>ך</w:t>
      </w:r>
      <w:r w:rsidRPr="00A4596E">
        <w:rPr>
          <w:rFonts w:ascii="David" w:hAnsi="David" w:cs="David"/>
          <w:rtl/>
        </w:rPr>
        <w:t xml:space="preserve"> לחלוטין אזי המשטרה לא חייבת לחקור.</w:t>
      </w:r>
      <w:r w:rsidR="00AB6354" w:rsidRPr="00A4596E">
        <w:rPr>
          <w:rFonts w:ascii="David" w:hAnsi="David" w:cs="David"/>
          <w:rtl/>
        </w:rPr>
        <w:t xml:space="preserve"> כלומר, </w:t>
      </w:r>
      <w:r w:rsidR="00AB6354" w:rsidRPr="00A4596E">
        <w:rPr>
          <w:rFonts w:ascii="David" w:hAnsi="David" w:cs="David"/>
          <w:highlight w:val="yellow"/>
          <w:rtl/>
        </w:rPr>
        <w:t>למשטרה יש בכל זאת שיקול דעת כאשר מדובר במשהו מ</w:t>
      </w:r>
      <w:r w:rsidR="006E6F07" w:rsidRPr="00A4596E">
        <w:rPr>
          <w:rFonts w:ascii="David" w:hAnsi="David" w:cs="David"/>
          <w:highlight w:val="yellow"/>
          <w:rtl/>
        </w:rPr>
        <w:t>ו</w:t>
      </w:r>
      <w:r w:rsidR="00AB6354" w:rsidRPr="00A4596E">
        <w:rPr>
          <w:rFonts w:ascii="David" w:hAnsi="David" w:cs="David"/>
          <w:highlight w:val="yellow"/>
          <w:rtl/>
        </w:rPr>
        <w:t xml:space="preserve">פרך לחלוטין שאין אינדיקציה </w:t>
      </w:r>
      <w:proofErr w:type="spellStart"/>
      <w:r w:rsidR="00AB6354" w:rsidRPr="00A4596E">
        <w:rPr>
          <w:rFonts w:ascii="David" w:hAnsi="David" w:cs="David"/>
          <w:highlight w:val="yellow"/>
          <w:rtl/>
        </w:rPr>
        <w:t>לאמיתותו</w:t>
      </w:r>
      <w:proofErr w:type="spellEnd"/>
      <w:r w:rsidR="006E6F07" w:rsidRPr="00A4596E">
        <w:rPr>
          <w:rFonts w:ascii="David" w:hAnsi="David" w:cs="David"/>
          <w:rtl/>
        </w:rPr>
        <w:t>.</w:t>
      </w:r>
    </w:p>
    <w:p w:rsidR="00E43183" w:rsidRDefault="00E43183" w:rsidP="00E43183">
      <w:pPr>
        <w:pStyle w:val="affe"/>
        <w:spacing w:line="360" w:lineRule="auto"/>
        <w:rPr>
          <w:rFonts w:ascii="David" w:hAnsi="David" w:cs="David"/>
          <w:b w:val="0"/>
          <w:bCs/>
          <w:color w:val="FF0000"/>
          <w:rtl/>
        </w:rPr>
      </w:pPr>
    </w:p>
    <w:p w:rsidR="00E43183" w:rsidRPr="00E43183" w:rsidRDefault="00E43183" w:rsidP="00E43183">
      <w:pPr>
        <w:pStyle w:val="affe"/>
        <w:spacing w:line="360" w:lineRule="auto"/>
        <w:rPr>
          <w:rFonts w:ascii="David" w:hAnsi="David" w:cs="David"/>
          <w:b w:val="0"/>
          <w:bCs/>
          <w:sz w:val="24"/>
          <w:szCs w:val="24"/>
          <w:u w:val="single"/>
          <w:rtl/>
        </w:rPr>
      </w:pPr>
      <w:r w:rsidRPr="00E43183">
        <w:rPr>
          <w:rFonts w:ascii="David" w:hAnsi="David" w:cs="David" w:hint="cs"/>
          <w:b w:val="0"/>
          <w:bCs/>
          <w:sz w:val="24"/>
          <w:szCs w:val="24"/>
          <w:u w:val="single"/>
          <w:rtl/>
        </w:rPr>
        <w:t>סגירת תיק חקירה</w:t>
      </w:r>
    </w:p>
    <w:p w:rsidR="00E43183" w:rsidRPr="00E43183" w:rsidRDefault="00E43183" w:rsidP="00E43183">
      <w:pPr>
        <w:pStyle w:val="affe"/>
        <w:spacing w:line="360" w:lineRule="auto"/>
        <w:rPr>
          <w:rFonts w:ascii="David" w:hAnsi="David" w:cs="David"/>
          <w:b w:val="0"/>
          <w:bCs/>
          <w:color w:val="FF0000"/>
          <w:rtl/>
        </w:rPr>
      </w:pPr>
      <w:r w:rsidRPr="00E43183">
        <w:rPr>
          <w:rFonts w:ascii="David" w:hAnsi="David" w:cs="David"/>
          <w:b w:val="0"/>
          <w:bCs/>
          <w:color w:val="FF0000"/>
          <w:rtl/>
        </w:rPr>
        <w:t>הודעה על החלטה שלא לחקור או להעמיד לדין</w:t>
      </w:r>
    </w:p>
    <w:p w:rsidR="00E43183" w:rsidRPr="00E43183" w:rsidRDefault="00E43183" w:rsidP="00E43183">
      <w:pPr>
        <w:pStyle w:val="affe"/>
        <w:spacing w:line="360" w:lineRule="auto"/>
        <w:rPr>
          <w:rFonts w:ascii="David" w:hAnsi="David" w:cs="David"/>
          <w:color w:val="FF0000"/>
        </w:rPr>
      </w:pPr>
      <w:r w:rsidRPr="00E43183">
        <w:rPr>
          <w:rFonts w:ascii="David" w:hAnsi="David" w:cs="David"/>
          <w:b w:val="0"/>
          <w:bCs/>
          <w:color w:val="FF0000"/>
          <w:rtl/>
        </w:rPr>
        <w:t>63</w:t>
      </w:r>
      <w:r w:rsidRPr="00E43183">
        <w:rPr>
          <w:rFonts w:ascii="David" w:hAnsi="David" w:cs="David"/>
          <w:color w:val="FF0000"/>
          <w:rtl/>
        </w:rPr>
        <w:t>.  על החלטה שלא לחקור או שלא להעמיד לדין תימסר למתלונן הודעה בכתב בציון טעם ההחלטה.</w:t>
      </w:r>
    </w:p>
    <w:p w:rsidR="00AB6354" w:rsidRPr="00A4596E" w:rsidRDefault="00F6020D" w:rsidP="00A4596E">
      <w:pPr>
        <w:pStyle w:val="affe"/>
        <w:spacing w:line="360" w:lineRule="auto"/>
        <w:rPr>
          <w:rFonts w:ascii="David" w:hAnsi="David" w:cs="David"/>
          <w:rtl/>
        </w:rPr>
      </w:pPr>
      <w:r w:rsidRPr="00A4596E">
        <w:rPr>
          <w:rFonts w:ascii="David" w:eastAsia="Calibri" w:hAnsi="David" w:cs="David"/>
          <w:bCs/>
          <w:noProof/>
          <w:u w:val="single"/>
          <w:rtl/>
        </w:rPr>
        <w:lastRenderedPageBreak/>
        <mc:AlternateContent>
          <mc:Choice Requires="wpg">
            <w:drawing>
              <wp:anchor distT="0" distB="0" distL="114300" distR="114300" simplePos="0" relativeHeight="251639296" behindDoc="0" locked="0" layoutInCell="1" allowOverlap="1" wp14:anchorId="39DD4EDD" wp14:editId="7A275457">
                <wp:simplePos x="0" y="0"/>
                <wp:positionH relativeFrom="column">
                  <wp:posOffset>-89535</wp:posOffset>
                </wp:positionH>
                <wp:positionV relativeFrom="paragraph">
                  <wp:posOffset>223520</wp:posOffset>
                </wp:positionV>
                <wp:extent cx="2232025" cy="1355090"/>
                <wp:effectExtent l="0" t="0" r="15875" b="16510"/>
                <wp:wrapSquare wrapText="bothSides"/>
                <wp:docPr id="652" name="קבוצה 25"/>
                <wp:cNvGraphicFramePr/>
                <a:graphic xmlns:a="http://schemas.openxmlformats.org/drawingml/2006/main">
                  <a:graphicData uri="http://schemas.microsoft.com/office/word/2010/wordprocessingGroup">
                    <wpg:wgp>
                      <wpg:cNvGrpSpPr/>
                      <wpg:grpSpPr>
                        <a:xfrm>
                          <a:off x="0" y="0"/>
                          <a:ext cx="2232025" cy="1355090"/>
                          <a:chOff x="5580112" y="1556792"/>
                          <a:chExt cx="2232025" cy="1355401"/>
                        </a:xfrm>
                      </wpg:grpSpPr>
                      <wps:wsp>
                        <wps:cNvPr id="51" name="TextBox 3"/>
                        <wps:cNvSpPr txBox="1"/>
                        <wps:spPr>
                          <a:xfrm>
                            <a:off x="5580112" y="1556792"/>
                            <a:ext cx="2232025" cy="291465"/>
                          </a:xfrm>
                          <a:prstGeom prst="rect">
                            <a:avLst/>
                          </a:prstGeom>
                          <a:noFill/>
                          <a:ln>
                            <a:solidFill>
                              <a:schemeClr val="tx1"/>
                            </a:solidFill>
                          </a:ln>
                        </wps:spPr>
                        <wps:txbx>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b/>
                                  <w:bCs/>
                                  <w:color w:val="000000" w:themeColor="text1"/>
                                  <w:kern w:val="24"/>
                                  <w:sz w:val="32"/>
                                  <w:szCs w:val="32"/>
                                  <w:rtl/>
                                </w:rPr>
                                <w:t>תיק חקירה נסגר?</w:t>
                              </w:r>
                            </w:p>
                          </w:txbxContent>
                        </wps:txbx>
                        <wps:bodyPr wrap="square" rtlCol="1">
                          <a:spAutoFit/>
                        </wps:bodyPr>
                      </wps:wsp>
                      <wps:wsp>
                        <wps:cNvPr id="52" name="TextBox 5"/>
                        <wps:cNvSpPr txBox="1"/>
                        <wps:spPr>
                          <a:xfrm>
                            <a:off x="6660124" y="2419947"/>
                            <a:ext cx="1151890" cy="454025"/>
                          </a:xfrm>
                          <a:prstGeom prst="rect">
                            <a:avLst/>
                          </a:prstGeom>
                          <a:noFill/>
                          <a:ln>
                            <a:solidFill>
                              <a:schemeClr val="tx1"/>
                            </a:solidFill>
                          </a:ln>
                        </wps:spPr>
                        <wps:txbx>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ערר</w:t>
                              </w:r>
                            </w:p>
                            <w:p w:rsidR="00130DED" w:rsidRPr="00F6020D" w:rsidRDefault="00130DED" w:rsidP="00F6020D">
                              <w:pPr>
                                <w:pStyle w:val="NormalWeb"/>
                                <w:bidi/>
                                <w:spacing w:before="0" w:beforeAutospacing="0" w:after="0" w:afterAutospacing="0"/>
                                <w:jc w:val="center"/>
                                <w:rPr>
                                  <w:rFonts w:ascii="David" w:hAnsi="David" w:cs="David"/>
                                  <w:color w:val="FF0000"/>
                                  <w:sz w:val="26"/>
                                  <w:szCs w:val="26"/>
                                  <w:rtl/>
                                </w:rPr>
                              </w:pPr>
                              <w:r w:rsidRPr="00F6020D">
                                <w:rPr>
                                  <w:rFonts w:ascii="David" w:eastAsia="Tahoma" w:hAnsi="David" w:cs="David"/>
                                  <w:color w:val="FF0000"/>
                                  <w:kern w:val="24"/>
                                  <w:sz w:val="26"/>
                                  <w:szCs w:val="26"/>
                                  <w:rtl/>
                                </w:rPr>
                                <w:t>(ס' 64</w:t>
                              </w:r>
                              <w:r w:rsidRPr="00F6020D">
                                <w:rPr>
                                  <w:rFonts w:ascii="David" w:eastAsia="Tahoma" w:hAnsi="David" w:cs="David" w:hint="cs"/>
                                  <w:color w:val="FF0000"/>
                                  <w:kern w:val="24"/>
                                  <w:sz w:val="26"/>
                                  <w:szCs w:val="26"/>
                                  <w:rtl/>
                                </w:rPr>
                                <w:t xml:space="preserve"> </w:t>
                              </w:r>
                              <w:proofErr w:type="spellStart"/>
                              <w:r w:rsidRPr="00F6020D">
                                <w:rPr>
                                  <w:rFonts w:ascii="David" w:eastAsia="Tahoma" w:hAnsi="David" w:cs="David"/>
                                  <w:color w:val="FF0000"/>
                                  <w:kern w:val="24"/>
                                  <w:sz w:val="26"/>
                                  <w:szCs w:val="26"/>
                                  <w:rtl/>
                                </w:rPr>
                                <w:t>לחסד"פ</w:t>
                              </w:r>
                              <w:proofErr w:type="spellEnd"/>
                              <w:r w:rsidRPr="00F6020D">
                                <w:rPr>
                                  <w:rFonts w:ascii="David" w:eastAsia="Tahoma" w:hAnsi="David" w:cs="David"/>
                                  <w:color w:val="FF0000"/>
                                  <w:kern w:val="24"/>
                                  <w:sz w:val="26"/>
                                  <w:szCs w:val="26"/>
                                  <w:rtl/>
                                </w:rPr>
                                <w:t>)</w:t>
                              </w:r>
                            </w:p>
                          </w:txbxContent>
                        </wps:txbx>
                        <wps:bodyPr wrap="square" rtlCol="1">
                          <a:spAutoFit/>
                        </wps:bodyPr>
                      </wps:wsp>
                      <wps:wsp>
                        <wps:cNvPr id="53" name="TextBox 6"/>
                        <wps:cNvSpPr txBox="1"/>
                        <wps:spPr>
                          <a:xfrm>
                            <a:off x="5580112" y="2420703"/>
                            <a:ext cx="864235" cy="491490"/>
                          </a:xfrm>
                          <a:prstGeom prst="rect">
                            <a:avLst/>
                          </a:prstGeom>
                          <a:noFill/>
                          <a:ln>
                            <a:solidFill>
                              <a:schemeClr val="tx1"/>
                            </a:solidFill>
                          </a:ln>
                        </wps:spPr>
                        <wps:txbx>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עתירה</w:t>
                              </w:r>
                            </w:p>
                            <w:p w:rsidR="00130DED" w:rsidRPr="00E43183" w:rsidRDefault="00130DED" w:rsidP="00A106F6">
                              <w:pPr>
                                <w:pStyle w:val="NormalWeb"/>
                                <w:bidi/>
                                <w:spacing w:before="0" w:beforeAutospacing="0" w:after="0" w:afterAutospacing="0"/>
                                <w:jc w:val="center"/>
                                <w:rPr>
                                  <w:rFonts w:ascii="David" w:hAnsi="David" w:cs="David"/>
                                  <w:sz w:val="22"/>
                                  <w:szCs w:val="22"/>
                                  <w:rtl/>
                                </w:rPr>
                              </w:pPr>
                              <w:r w:rsidRPr="00E43183">
                                <w:rPr>
                                  <w:rFonts w:ascii="David" w:eastAsia="Tahoma" w:hAnsi="David" w:cs="David"/>
                                  <w:color w:val="000000" w:themeColor="text1"/>
                                  <w:kern w:val="24"/>
                                  <w:sz w:val="32"/>
                                  <w:szCs w:val="32"/>
                                  <w:rtl/>
                                </w:rPr>
                                <w:t>לבג"ץ</w:t>
                              </w:r>
                            </w:p>
                          </w:txbxContent>
                        </wps:txbx>
                        <wps:bodyPr wrap="square" rtlCol="1">
                          <a:spAutoFit/>
                        </wps:bodyPr>
                      </wps:wsp>
                      <wps:wsp>
                        <wps:cNvPr id="54" name="מחבר חץ ישר 54"/>
                        <wps:cNvCnPr/>
                        <wps:spPr>
                          <a:xfrm flipH="1">
                            <a:off x="6012160" y="1894314"/>
                            <a:ext cx="684076" cy="4947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מחבר חץ ישר 55"/>
                        <wps:cNvCnPr/>
                        <wps:spPr>
                          <a:xfrm>
                            <a:off x="6696236" y="1894314"/>
                            <a:ext cx="540060" cy="4947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DD4EDD" id="קבוצה 25" o:spid="_x0000_s1042" style="position:absolute;left:0;text-align:left;margin-left:-7.05pt;margin-top:17.6pt;width:175.75pt;height:106.7pt;z-index:251639296" coordorigin="55801,15567" coordsize="22320,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">
                <v:shape id="TextBox 3" o:spid="_x0000_s1043" type="#_x0000_t202" style="position:absolute;left:55801;top:15567;width:22320;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" filled="f" strokecolor="black [3213]">
                  <v:textbox style="mso-fit-shape-to-text:t">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b/>
                            <w:bCs/>
                            <w:color w:val="000000" w:themeColor="text1"/>
                            <w:kern w:val="24"/>
                            <w:sz w:val="32"/>
                            <w:szCs w:val="32"/>
                            <w:rtl/>
                          </w:rPr>
                          <w:t>תיק חקירה נסגר?</w:t>
                        </w:r>
                      </w:p>
                    </w:txbxContent>
                  </v:textbox>
                </v:shape>
                <v:shape id="TextBox 5" o:spid="_x0000_s1044" type="#_x0000_t202" style="position:absolute;left:66601;top:24199;width:11519;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" filled="f" strokecolor="black [3213]">
                  <v:textbox style="mso-fit-shape-to-text:t">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ערר</w:t>
                        </w:r>
                      </w:p>
                      <w:p w:rsidR="00130DED" w:rsidRPr="00F6020D" w:rsidRDefault="00130DED" w:rsidP="00F6020D">
                        <w:pPr>
                          <w:pStyle w:val="NormalWeb"/>
                          <w:bidi/>
                          <w:spacing w:before="0" w:beforeAutospacing="0" w:after="0" w:afterAutospacing="0"/>
                          <w:jc w:val="center"/>
                          <w:rPr>
                            <w:rFonts w:ascii="David" w:hAnsi="David" w:cs="David"/>
                            <w:color w:val="FF0000"/>
                            <w:sz w:val="26"/>
                            <w:szCs w:val="26"/>
                            <w:rtl/>
                          </w:rPr>
                        </w:pPr>
                        <w:r w:rsidRPr="00F6020D">
                          <w:rPr>
                            <w:rFonts w:ascii="David" w:eastAsia="Tahoma" w:hAnsi="David" w:cs="David"/>
                            <w:color w:val="FF0000"/>
                            <w:kern w:val="24"/>
                            <w:sz w:val="26"/>
                            <w:szCs w:val="26"/>
                            <w:rtl/>
                          </w:rPr>
                          <w:t>(ס' 64</w:t>
                        </w:r>
                        <w:r w:rsidRPr="00F6020D">
                          <w:rPr>
                            <w:rFonts w:ascii="David" w:eastAsia="Tahoma" w:hAnsi="David" w:cs="David" w:hint="cs"/>
                            <w:color w:val="FF0000"/>
                            <w:kern w:val="24"/>
                            <w:sz w:val="26"/>
                            <w:szCs w:val="26"/>
                            <w:rtl/>
                          </w:rPr>
                          <w:t xml:space="preserve"> </w:t>
                        </w:r>
                        <w:proofErr w:type="spellStart"/>
                        <w:r w:rsidRPr="00F6020D">
                          <w:rPr>
                            <w:rFonts w:ascii="David" w:eastAsia="Tahoma" w:hAnsi="David" w:cs="David"/>
                            <w:color w:val="FF0000"/>
                            <w:kern w:val="24"/>
                            <w:sz w:val="26"/>
                            <w:szCs w:val="26"/>
                            <w:rtl/>
                          </w:rPr>
                          <w:t>לחסד"פ</w:t>
                        </w:r>
                        <w:proofErr w:type="spellEnd"/>
                        <w:r w:rsidRPr="00F6020D">
                          <w:rPr>
                            <w:rFonts w:ascii="David" w:eastAsia="Tahoma" w:hAnsi="David" w:cs="David"/>
                            <w:color w:val="FF0000"/>
                            <w:kern w:val="24"/>
                            <w:sz w:val="26"/>
                            <w:szCs w:val="26"/>
                            <w:rtl/>
                          </w:rPr>
                          <w:t>)</w:t>
                        </w:r>
                      </w:p>
                    </w:txbxContent>
                  </v:textbox>
                </v:shape>
                <v:shape id="TextBox 6" o:spid="_x0000_s1045" type="#_x0000_t202" style="position:absolute;left:55801;top:24207;width:8642;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" filled="f" strokecolor="black [3213]">
                  <v:textbox style="mso-fit-shape-to-text:t">
                    <w:txbxContent>
                      <w:p w:rsidR="00130DED" w:rsidRPr="00E43183" w:rsidRDefault="00130DED" w:rsidP="00A106F6">
                        <w:pPr>
                          <w:pStyle w:val="NormalWeb"/>
                          <w:bidi/>
                          <w:spacing w:before="0" w:beforeAutospacing="0" w:after="0" w:afterAutospacing="0"/>
                          <w:jc w:val="center"/>
                          <w:rPr>
                            <w:rFonts w:ascii="David" w:hAnsi="David" w:cs="David"/>
                            <w:sz w:val="22"/>
                            <w:szCs w:val="22"/>
                          </w:rPr>
                        </w:pPr>
                        <w:r w:rsidRPr="00E43183">
                          <w:rPr>
                            <w:rFonts w:ascii="David" w:eastAsia="Tahoma" w:hAnsi="David" w:cs="David"/>
                            <w:color w:val="000000" w:themeColor="text1"/>
                            <w:kern w:val="24"/>
                            <w:sz w:val="32"/>
                            <w:szCs w:val="32"/>
                            <w:rtl/>
                          </w:rPr>
                          <w:t>עתירה</w:t>
                        </w:r>
                      </w:p>
                      <w:p w:rsidR="00130DED" w:rsidRPr="00E43183" w:rsidRDefault="00130DED" w:rsidP="00A106F6">
                        <w:pPr>
                          <w:pStyle w:val="NormalWeb"/>
                          <w:bidi/>
                          <w:spacing w:before="0" w:beforeAutospacing="0" w:after="0" w:afterAutospacing="0"/>
                          <w:jc w:val="center"/>
                          <w:rPr>
                            <w:rFonts w:ascii="David" w:hAnsi="David" w:cs="David"/>
                            <w:sz w:val="22"/>
                            <w:szCs w:val="22"/>
                            <w:rtl/>
                          </w:rPr>
                        </w:pPr>
                        <w:r w:rsidRPr="00E43183">
                          <w:rPr>
                            <w:rFonts w:ascii="David" w:eastAsia="Tahoma" w:hAnsi="David" w:cs="David"/>
                            <w:color w:val="000000" w:themeColor="text1"/>
                            <w:kern w:val="24"/>
                            <w:sz w:val="32"/>
                            <w:szCs w:val="32"/>
                            <w:rtl/>
                          </w:rPr>
                          <w:t>לבג"ץ</w:t>
                        </w:r>
                      </w:p>
                    </w:txbxContent>
                  </v:textbox>
                </v:shape>
                <v:shape id="מחבר חץ ישר 54" o:spid="_x0000_s1046" type="#_x0000_t32" style="position:absolute;left:60121;top:18943;width:6841;height:49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" strokecolor="black [3213]">
                  <v:stroke endarrow="open"/>
                </v:shape>
                <v:shape id="מחבר חץ ישר 55" o:spid="_x0000_s1047" type="#_x0000_t32" style="position:absolute;left:66962;top:18943;width:5400;height:4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" strokecolor="black [3213]">
                  <v:stroke endarrow="open"/>
                </v:shape>
                <w10:wrap type="square"/>
              </v:group>
            </w:pict>
          </mc:Fallback>
        </mc:AlternateContent>
      </w:r>
    </w:p>
    <w:p w:rsidR="00E43183" w:rsidRDefault="00AB6354" w:rsidP="00A4596E">
      <w:pPr>
        <w:pStyle w:val="affe"/>
        <w:spacing w:line="360" w:lineRule="auto"/>
        <w:rPr>
          <w:rFonts w:ascii="David" w:eastAsia="Calibri" w:hAnsi="David" w:cs="David"/>
          <w:bCs/>
          <w:rtl/>
        </w:rPr>
      </w:pPr>
      <w:r w:rsidRPr="00A4596E">
        <w:rPr>
          <w:rFonts w:ascii="David" w:eastAsia="Calibri" w:hAnsi="David" w:cs="David"/>
          <w:bCs/>
          <w:u w:val="single"/>
          <w:rtl/>
        </w:rPr>
        <w:t>מה מתלונן יכול לעשות עם סגירת תיק חקירה</w:t>
      </w:r>
      <w:r w:rsidR="00E43183">
        <w:rPr>
          <w:rFonts w:ascii="David" w:eastAsia="Calibri" w:hAnsi="David" w:cs="David"/>
          <w:bCs/>
          <w:rtl/>
        </w:rPr>
        <w:t>?</w:t>
      </w:r>
    </w:p>
    <w:p w:rsidR="00E43183" w:rsidRDefault="00AB6354" w:rsidP="008E38F6">
      <w:pPr>
        <w:pStyle w:val="affe"/>
        <w:numPr>
          <w:ilvl w:val="0"/>
          <w:numId w:val="101"/>
        </w:numPr>
        <w:spacing w:line="360" w:lineRule="auto"/>
        <w:ind w:left="248" w:hanging="248"/>
        <w:rPr>
          <w:rFonts w:ascii="David" w:hAnsi="David" w:cs="David"/>
        </w:rPr>
      </w:pPr>
      <w:r w:rsidRPr="00E43183">
        <w:rPr>
          <w:rFonts w:ascii="David" w:eastAsia="Calibri" w:hAnsi="David" w:cs="David"/>
          <w:bCs/>
          <w:u w:val="single"/>
          <w:rtl/>
        </w:rPr>
        <w:t>ערר</w:t>
      </w:r>
      <w:r w:rsidR="00E43183">
        <w:rPr>
          <w:rFonts w:ascii="David" w:eastAsia="Calibri" w:hAnsi="David" w:cs="David" w:hint="cs"/>
          <w:rtl/>
        </w:rPr>
        <w:t>-</w:t>
      </w:r>
      <w:r w:rsidRPr="00A4596E">
        <w:rPr>
          <w:rFonts w:ascii="David" w:eastAsia="Calibri" w:hAnsi="David" w:cs="David"/>
          <w:rtl/>
        </w:rPr>
        <w:t xml:space="preserve"> </w:t>
      </w:r>
      <w:r w:rsidRPr="00A4596E">
        <w:rPr>
          <w:rFonts w:ascii="David" w:hAnsi="David" w:cs="David"/>
          <w:rtl/>
        </w:rPr>
        <w:t xml:space="preserve">אם המשטרה מחליטה שלא לחקור, </w:t>
      </w:r>
      <w:r w:rsidRPr="00E43183">
        <w:rPr>
          <w:rFonts w:ascii="David" w:hAnsi="David" w:cs="David"/>
          <w:color w:val="FF0000"/>
          <w:rtl/>
        </w:rPr>
        <w:t xml:space="preserve">ס' 64 </w:t>
      </w:r>
      <w:proofErr w:type="spellStart"/>
      <w:r w:rsidRPr="00E43183">
        <w:rPr>
          <w:rFonts w:ascii="David" w:hAnsi="David" w:cs="David"/>
          <w:color w:val="FF0000"/>
          <w:rtl/>
        </w:rPr>
        <w:t>לח</w:t>
      </w:r>
      <w:r w:rsidR="005824C1" w:rsidRPr="00E43183">
        <w:rPr>
          <w:rFonts w:ascii="David" w:hAnsi="David" w:cs="David"/>
          <w:color w:val="FF0000"/>
          <w:rtl/>
        </w:rPr>
        <w:t>סד</w:t>
      </w:r>
      <w:r w:rsidRPr="00E43183">
        <w:rPr>
          <w:rFonts w:ascii="David" w:hAnsi="David" w:cs="David"/>
          <w:color w:val="FF0000"/>
          <w:rtl/>
        </w:rPr>
        <w:t>"פ</w:t>
      </w:r>
      <w:proofErr w:type="spellEnd"/>
      <w:r w:rsidRPr="00E43183">
        <w:rPr>
          <w:rFonts w:ascii="David" w:hAnsi="David" w:cs="David"/>
          <w:color w:val="FF0000"/>
          <w:rtl/>
        </w:rPr>
        <w:t xml:space="preserve"> </w:t>
      </w:r>
      <w:r w:rsidRPr="00A4596E">
        <w:rPr>
          <w:rFonts w:ascii="David" w:hAnsi="David" w:cs="David"/>
          <w:rtl/>
        </w:rPr>
        <w:t xml:space="preserve">מאפשר למתלונן להגיש </w:t>
      </w:r>
      <w:r w:rsidRPr="00A4596E">
        <w:rPr>
          <w:rFonts w:ascii="David" w:hAnsi="David" w:cs="David"/>
          <w:b w:val="0"/>
          <w:bCs/>
          <w:rtl/>
        </w:rPr>
        <w:t>ערר</w:t>
      </w:r>
      <w:r w:rsidR="00D8440F" w:rsidRPr="00A4596E">
        <w:rPr>
          <w:rFonts w:ascii="David" w:hAnsi="David" w:cs="David"/>
          <w:rtl/>
        </w:rPr>
        <w:t xml:space="preserve"> ו</w:t>
      </w:r>
      <w:r w:rsidRPr="00A4596E">
        <w:rPr>
          <w:rFonts w:ascii="David" w:hAnsi="David" w:cs="David"/>
          <w:rtl/>
        </w:rPr>
        <w:t>קובע לאיזה גורם יש להגיש את הערר בכל סוג של החלטה.</w:t>
      </w:r>
      <w:r w:rsidR="00D8440F" w:rsidRPr="00A4596E">
        <w:rPr>
          <w:rFonts w:ascii="David" w:hAnsi="David" w:cs="David"/>
          <w:rtl/>
        </w:rPr>
        <w:t xml:space="preserve"> </w:t>
      </w:r>
      <w:r w:rsidRPr="00E43183">
        <w:rPr>
          <w:rFonts w:ascii="David" w:hAnsi="David" w:cs="David"/>
          <w:color w:val="FF0000"/>
          <w:rtl/>
        </w:rPr>
        <w:t xml:space="preserve">ס' 65 </w:t>
      </w:r>
      <w:r w:rsidRPr="00A4596E">
        <w:rPr>
          <w:rFonts w:ascii="David" w:hAnsi="David" w:cs="David"/>
          <w:rtl/>
        </w:rPr>
        <w:t xml:space="preserve">קובע </w:t>
      </w:r>
      <w:r w:rsidRPr="00A4596E">
        <w:rPr>
          <w:rFonts w:ascii="David" w:hAnsi="David" w:cs="David"/>
          <w:highlight w:val="yellow"/>
          <w:rtl/>
        </w:rPr>
        <w:t>שהמועד להגשת הערר הוא תוך 30 יום</w:t>
      </w:r>
      <w:r w:rsidR="00E43183">
        <w:rPr>
          <w:rFonts w:ascii="David" w:hAnsi="David" w:cs="David"/>
          <w:rtl/>
        </w:rPr>
        <w:t xml:space="preserve"> לאחר שנמסרה למתלונן הודעה.</w:t>
      </w:r>
    </w:p>
    <w:p w:rsidR="00AB6354" w:rsidRPr="00A4596E" w:rsidRDefault="00E43183" w:rsidP="008E38F6">
      <w:pPr>
        <w:pStyle w:val="affe"/>
        <w:numPr>
          <w:ilvl w:val="0"/>
          <w:numId w:val="101"/>
        </w:numPr>
        <w:spacing w:line="360" w:lineRule="auto"/>
        <w:ind w:left="248" w:hanging="248"/>
        <w:rPr>
          <w:rFonts w:ascii="David" w:hAnsi="David" w:cs="David"/>
          <w:rtl/>
        </w:rPr>
      </w:pPr>
      <w:r>
        <w:rPr>
          <w:rFonts w:ascii="David" w:eastAsia="Calibri" w:hAnsi="David" w:cs="David" w:hint="cs"/>
          <w:bCs/>
          <w:u w:val="single"/>
          <w:rtl/>
        </w:rPr>
        <w:t>בג"ץ</w:t>
      </w:r>
      <w:r w:rsidRPr="00E43183">
        <w:rPr>
          <w:rFonts w:ascii="David" w:eastAsia="Calibri" w:hAnsi="David" w:cs="David" w:hint="cs"/>
          <w:b w:val="0"/>
          <w:rtl/>
        </w:rPr>
        <w:t>-</w:t>
      </w:r>
      <w:r w:rsidRPr="00E43183">
        <w:rPr>
          <w:rFonts w:ascii="David" w:hAnsi="David" w:cs="David" w:hint="cs"/>
          <w:rtl/>
        </w:rPr>
        <w:t xml:space="preserve"> </w:t>
      </w:r>
      <w:r w:rsidR="00AB6354" w:rsidRPr="00A4596E">
        <w:rPr>
          <w:rFonts w:ascii="David" w:hAnsi="David" w:cs="David"/>
          <w:rtl/>
        </w:rPr>
        <w:t xml:space="preserve">מעבר לערר, הדרך היחידה של המתלונן היא </w:t>
      </w:r>
      <w:r w:rsidR="00AB6354" w:rsidRPr="00A4596E">
        <w:rPr>
          <w:rFonts w:ascii="David" w:hAnsi="David" w:cs="David"/>
          <w:b w:val="0"/>
          <w:bCs/>
          <w:rtl/>
        </w:rPr>
        <w:t>פנייה לבג"ץ</w:t>
      </w:r>
      <w:r w:rsidR="00AB6354" w:rsidRPr="00A4596E">
        <w:rPr>
          <w:rFonts w:ascii="David" w:hAnsi="David" w:cs="David"/>
          <w:rtl/>
        </w:rPr>
        <w:t xml:space="preserve"> שמתערב רק לעיתים נדירות מאוד בהחלטות של רשויות האכיפה (=הפרקליטות). הסיבה היא שכל הנושא של חקירות והעמדה לדין הוא נושא עם הרבה </w:t>
      </w:r>
      <w:proofErr w:type="spellStart"/>
      <w:r w:rsidR="00AB6354" w:rsidRPr="00A4596E">
        <w:rPr>
          <w:rFonts w:ascii="David" w:hAnsi="David" w:cs="David"/>
          <w:rtl/>
        </w:rPr>
        <w:t>שק"ד</w:t>
      </w:r>
      <w:proofErr w:type="spellEnd"/>
      <w:r w:rsidR="00AB6354" w:rsidRPr="00A4596E">
        <w:rPr>
          <w:rFonts w:ascii="David" w:hAnsi="David" w:cs="David"/>
          <w:rtl/>
        </w:rPr>
        <w:t xml:space="preserve"> מקצועי של רשות האכיפה.</w:t>
      </w:r>
      <w:r w:rsidR="00AB6354" w:rsidRPr="00A4596E">
        <w:rPr>
          <w:rFonts w:ascii="David" w:hAnsi="David" w:cs="David"/>
          <w:b w:val="0"/>
          <w:noProof/>
          <w:sz w:val="24"/>
          <w:szCs w:val="24"/>
        </w:rPr>
        <w:t xml:space="preserve"> </w:t>
      </w:r>
    </w:p>
    <w:p w:rsidR="00AB6354" w:rsidRPr="00A4596E" w:rsidRDefault="00AB6354" w:rsidP="00A4596E">
      <w:pPr>
        <w:pStyle w:val="affe"/>
        <w:spacing w:line="360" w:lineRule="auto"/>
        <w:rPr>
          <w:rFonts w:ascii="David" w:hAnsi="David" w:cs="David"/>
          <w:b w:val="0"/>
          <w:bCs/>
          <w:color w:val="FFFF00"/>
          <w:rtl/>
        </w:rPr>
      </w:pPr>
    </w:p>
    <w:p w:rsidR="00751D2A" w:rsidRDefault="00AB6354" w:rsidP="00A4596E">
      <w:pPr>
        <w:pStyle w:val="affe"/>
        <w:spacing w:line="360" w:lineRule="auto"/>
        <w:rPr>
          <w:rFonts w:ascii="David" w:hAnsi="David" w:cs="David"/>
          <w:rtl/>
        </w:rPr>
      </w:pPr>
      <w:r w:rsidRPr="00A4596E">
        <w:rPr>
          <w:rFonts w:ascii="David" w:hAnsi="David" w:cs="David"/>
          <w:b w:val="0"/>
          <w:highlight w:val="green"/>
          <w:rtl/>
        </w:rPr>
        <w:t>בג"ץ שפטל נ' היועמ"ש</w:t>
      </w:r>
      <w:r w:rsidR="00751D2A">
        <w:rPr>
          <w:rFonts w:ascii="David" w:hAnsi="David" w:cs="David" w:hint="cs"/>
          <w:rtl/>
        </w:rPr>
        <w:t>-</w:t>
      </w:r>
      <w:r w:rsidRPr="00A4596E">
        <w:rPr>
          <w:rFonts w:ascii="David" w:hAnsi="David" w:cs="David"/>
          <w:color w:val="FFFF00"/>
          <w:rtl/>
        </w:rPr>
        <w:t xml:space="preserve"> </w:t>
      </w:r>
      <w:r w:rsidR="00751D2A">
        <w:rPr>
          <w:rFonts w:ascii="David" w:hAnsi="David" w:cs="David" w:hint="cs"/>
          <w:b w:val="0"/>
          <w:bCs/>
          <w:rtl/>
        </w:rPr>
        <w:t xml:space="preserve">מקרה בו </w:t>
      </w:r>
      <w:r w:rsidRPr="00A4596E">
        <w:rPr>
          <w:rFonts w:ascii="David" w:hAnsi="David" w:cs="David"/>
          <w:b w:val="0"/>
          <w:bCs/>
          <w:rtl/>
        </w:rPr>
        <w:t xml:space="preserve">בג"ץ </w:t>
      </w:r>
      <w:r w:rsidRPr="00751D2A">
        <w:rPr>
          <w:rFonts w:ascii="David" w:hAnsi="David" w:cs="David"/>
          <w:b w:val="0"/>
          <w:bCs/>
          <w:u w:val="single"/>
          <w:rtl/>
        </w:rPr>
        <w:t>התערב</w:t>
      </w:r>
      <w:r w:rsidRPr="00A4596E">
        <w:rPr>
          <w:rFonts w:ascii="David" w:hAnsi="David" w:cs="David"/>
          <w:rtl/>
        </w:rPr>
        <w:t xml:space="preserve">. עו"ד שפטל, שייצג את </w:t>
      </w:r>
      <w:proofErr w:type="spellStart"/>
      <w:r w:rsidRPr="00A4596E">
        <w:rPr>
          <w:rFonts w:ascii="David" w:hAnsi="David" w:cs="David"/>
          <w:rtl/>
        </w:rPr>
        <w:t>דמ</w:t>
      </w:r>
      <w:r w:rsidR="00751D2A">
        <w:rPr>
          <w:rFonts w:ascii="David" w:hAnsi="David" w:cs="David" w:hint="cs"/>
          <w:rtl/>
        </w:rPr>
        <w:t>י</w:t>
      </w:r>
      <w:r w:rsidRPr="00A4596E">
        <w:rPr>
          <w:rFonts w:ascii="David" w:hAnsi="David" w:cs="David"/>
          <w:rtl/>
        </w:rPr>
        <w:t>אניוק</w:t>
      </w:r>
      <w:proofErr w:type="spellEnd"/>
      <w:r w:rsidRPr="00A4596E">
        <w:rPr>
          <w:rFonts w:ascii="David" w:hAnsi="David" w:cs="David"/>
          <w:rtl/>
        </w:rPr>
        <w:t xml:space="preserve">, הגיש תלונה נגד </w:t>
      </w:r>
      <w:r w:rsidR="00A3192B">
        <w:rPr>
          <w:rFonts w:ascii="David" w:hAnsi="David" w:cs="David" w:hint="cs"/>
          <w:rtl/>
        </w:rPr>
        <w:t>ה</w:t>
      </w:r>
      <w:r w:rsidRPr="00A4596E">
        <w:rPr>
          <w:rFonts w:ascii="David" w:hAnsi="David" w:cs="David"/>
          <w:rtl/>
        </w:rPr>
        <w:t>עיתונאי</w:t>
      </w:r>
      <w:r w:rsidR="00A3192B">
        <w:rPr>
          <w:rFonts w:ascii="David" w:hAnsi="David" w:cs="David" w:hint="cs"/>
          <w:rtl/>
        </w:rPr>
        <w:t xml:space="preserve"> </w:t>
      </w:r>
      <w:r w:rsidR="00751D2A">
        <w:rPr>
          <w:rFonts w:ascii="David" w:hAnsi="David" w:cs="David" w:hint="cs"/>
          <w:rtl/>
        </w:rPr>
        <w:t xml:space="preserve">נוח </w:t>
      </w:r>
      <w:proofErr w:type="spellStart"/>
      <w:r w:rsidR="00751D2A">
        <w:rPr>
          <w:rFonts w:ascii="David" w:hAnsi="David" w:cs="David" w:hint="cs"/>
          <w:rtl/>
        </w:rPr>
        <w:t>קליגר</w:t>
      </w:r>
      <w:proofErr w:type="spellEnd"/>
      <w:r w:rsidR="00751D2A">
        <w:rPr>
          <w:rFonts w:ascii="David" w:hAnsi="David" w:cs="David" w:hint="cs"/>
          <w:rtl/>
        </w:rPr>
        <w:t xml:space="preserve"> שהיה </w:t>
      </w:r>
      <w:r w:rsidRPr="00A4596E">
        <w:rPr>
          <w:rFonts w:ascii="David" w:hAnsi="David" w:cs="David"/>
          <w:rtl/>
        </w:rPr>
        <w:t xml:space="preserve">ניצול שואה, שבמהלך פרשת </w:t>
      </w:r>
      <w:proofErr w:type="spellStart"/>
      <w:r w:rsidRPr="00A4596E">
        <w:rPr>
          <w:rFonts w:ascii="David" w:hAnsi="David" w:cs="David"/>
          <w:rtl/>
        </w:rPr>
        <w:t>ד</w:t>
      </w:r>
      <w:r w:rsidR="00894263" w:rsidRPr="00A4596E">
        <w:rPr>
          <w:rFonts w:ascii="David" w:hAnsi="David" w:cs="David"/>
          <w:rtl/>
        </w:rPr>
        <w:t>י</w:t>
      </w:r>
      <w:r w:rsidRPr="00A4596E">
        <w:rPr>
          <w:rFonts w:ascii="David" w:hAnsi="David" w:cs="David"/>
          <w:rtl/>
        </w:rPr>
        <w:t>מאניוק</w:t>
      </w:r>
      <w:proofErr w:type="spellEnd"/>
      <w:r w:rsidRPr="00A4596E">
        <w:rPr>
          <w:rFonts w:ascii="David" w:hAnsi="David" w:cs="David"/>
          <w:rtl/>
        </w:rPr>
        <w:t xml:space="preserve"> כתב סדרת כתבות</w:t>
      </w:r>
      <w:r w:rsidR="005C1B4A" w:rsidRPr="00A4596E">
        <w:rPr>
          <w:rFonts w:ascii="David" w:hAnsi="David" w:cs="David"/>
          <w:rtl/>
        </w:rPr>
        <w:t xml:space="preserve"> בעיתון</w:t>
      </w:r>
      <w:r w:rsidRPr="00A4596E">
        <w:rPr>
          <w:rFonts w:ascii="David" w:hAnsi="David" w:cs="David"/>
          <w:rtl/>
        </w:rPr>
        <w:t xml:space="preserve"> בהן כתב </w:t>
      </w:r>
      <w:proofErr w:type="spellStart"/>
      <w:r w:rsidRPr="00A4596E">
        <w:rPr>
          <w:rFonts w:ascii="David" w:hAnsi="David" w:cs="David"/>
          <w:rtl/>
        </w:rPr>
        <w:t>שד</w:t>
      </w:r>
      <w:r w:rsidR="00751D2A">
        <w:rPr>
          <w:rFonts w:ascii="David" w:hAnsi="David" w:cs="David" w:hint="cs"/>
          <w:rtl/>
        </w:rPr>
        <w:t>מי</w:t>
      </w:r>
      <w:r w:rsidRPr="00A4596E">
        <w:rPr>
          <w:rFonts w:ascii="David" w:hAnsi="David" w:cs="David"/>
          <w:rtl/>
        </w:rPr>
        <w:t>אניוק</w:t>
      </w:r>
      <w:proofErr w:type="spellEnd"/>
      <w:r w:rsidRPr="00A4596E">
        <w:rPr>
          <w:rFonts w:ascii="David" w:hAnsi="David" w:cs="David"/>
          <w:rtl/>
        </w:rPr>
        <w:t xml:space="preserve"> הוא איוון האיום.</w:t>
      </w:r>
      <w:r w:rsidR="00751D2A">
        <w:rPr>
          <w:rFonts w:ascii="David" w:hAnsi="David" w:cs="David" w:hint="cs"/>
          <w:rtl/>
        </w:rPr>
        <w:t xml:space="preserve"> שפטל הגיש תלונה למשטרה </w:t>
      </w:r>
      <w:r w:rsidRPr="00A4596E">
        <w:rPr>
          <w:rFonts w:ascii="David" w:hAnsi="David" w:cs="David"/>
          <w:rtl/>
        </w:rPr>
        <w:t xml:space="preserve">טענתו של שפטל </w:t>
      </w:r>
      <w:proofErr w:type="spellStart"/>
      <w:r w:rsidRPr="00A4596E">
        <w:rPr>
          <w:rFonts w:ascii="David" w:hAnsi="David" w:cs="David"/>
          <w:rtl/>
        </w:rPr>
        <w:t>היתה</w:t>
      </w:r>
      <w:proofErr w:type="spellEnd"/>
      <w:r w:rsidRPr="00A4596E">
        <w:rPr>
          <w:rFonts w:ascii="David" w:hAnsi="David" w:cs="David"/>
          <w:rtl/>
        </w:rPr>
        <w:t xml:space="preserve"> כי העיתונאי עבר על עבירת </w:t>
      </w:r>
      <w:r w:rsidRPr="00751D2A">
        <w:rPr>
          <w:rFonts w:ascii="David" w:hAnsi="David" w:cs="David"/>
          <w:b w:val="0"/>
          <w:bCs/>
          <w:rtl/>
        </w:rPr>
        <w:t>הסוביודיצה</w:t>
      </w:r>
      <w:r w:rsidRPr="00A4596E">
        <w:rPr>
          <w:rFonts w:ascii="David" w:hAnsi="David" w:cs="David"/>
          <w:rtl/>
        </w:rPr>
        <w:t xml:space="preserve"> בנ</w:t>
      </w:r>
      <w:r w:rsidR="00751D2A">
        <w:rPr>
          <w:rFonts w:ascii="David" w:hAnsi="David" w:cs="David"/>
          <w:rtl/>
        </w:rPr>
        <w:t>יסיונו להשפיע על ההליך השיפוטי.</w:t>
      </w:r>
      <w:r w:rsidR="00A3192B">
        <w:rPr>
          <w:rFonts w:ascii="David" w:hAnsi="David" w:cs="David" w:hint="cs"/>
          <w:rtl/>
        </w:rPr>
        <w:t xml:space="preserve"> </w:t>
      </w:r>
    </w:p>
    <w:p w:rsidR="00751D2A" w:rsidRDefault="00751D2A" w:rsidP="00A4596E">
      <w:pPr>
        <w:pStyle w:val="affe"/>
        <w:spacing w:line="360" w:lineRule="auto"/>
        <w:rPr>
          <w:rFonts w:ascii="David" w:hAnsi="David" w:cs="David"/>
          <w:rtl/>
        </w:rPr>
      </w:pPr>
      <w:r w:rsidRPr="00751D2A">
        <w:rPr>
          <w:rFonts w:ascii="David" w:hAnsi="David" w:cs="David"/>
          <w:rtl/>
        </w:rPr>
        <w:t xml:space="preserve">סוביודיצה (מלטינית: </w:t>
      </w:r>
      <w:r w:rsidRPr="00751D2A">
        <w:rPr>
          <w:rFonts w:ascii="David" w:hAnsi="David" w:cs="David"/>
        </w:rPr>
        <w:t xml:space="preserve">sub </w:t>
      </w:r>
      <w:proofErr w:type="spellStart"/>
      <w:r w:rsidRPr="00751D2A">
        <w:rPr>
          <w:rFonts w:ascii="David" w:hAnsi="David" w:cs="David"/>
        </w:rPr>
        <w:t>judice</w:t>
      </w:r>
      <w:proofErr w:type="spellEnd"/>
      <w:r>
        <w:rPr>
          <w:rFonts w:ascii="David" w:hAnsi="David" w:cs="David"/>
          <w:rtl/>
        </w:rPr>
        <w:t>)</w:t>
      </w:r>
      <w:r>
        <w:rPr>
          <w:rFonts w:ascii="David" w:hAnsi="David" w:cs="David" w:hint="cs"/>
          <w:rtl/>
        </w:rPr>
        <w:t xml:space="preserve">- </w:t>
      </w:r>
      <w:r w:rsidRPr="00751D2A">
        <w:rPr>
          <w:rFonts w:ascii="David" w:hAnsi="David" w:cs="David"/>
          <w:rtl/>
        </w:rPr>
        <w:t>מדובר בעבירה המופיעה ב</w:t>
      </w:r>
      <w:r w:rsidRPr="00751D2A">
        <w:rPr>
          <w:rFonts w:ascii="David" w:hAnsi="David" w:cs="David" w:hint="cs"/>
          <w:color w:val="FF0000"/>
          <w:rtl/>
        </w:rPr>
        <w:t>ס' 71 ל</w:t>
      </w:r>
      <w:r w:rsidRPr="00751D2A">
        <w:rPr>
          <w:rFonts w:ascii="David" w:hAnsi="David" w:cs="David"/>
          <w:color w:val="FF0000"/>
          <w:rtl/>
        </w:rPr>
        <w:t>חוק בתי המשפט</w:t>
      </w:r>
      <w:r>
        <w:rPr>
          <w:rFonts w:ascii="David" w:hAnsi="David" w:cs="David" w:hint="cs"/>
          <w:rtl/>
        </w:rPr>
        <w:t>:</w:t>
      </w:r>
    </w:p>
    <w:p w:rsidR="00751D2A" w:rsidRPr="00751D2A" w:rsidRDefault="00751D2A" w:rsidP="00751D2A">
      <w:pPr>
        <w:pStyle w:val="affe"/>
        <w:spacing w:line="360" w:lineRule="auto"/>
        <w:rPr>
          <w:rFonts w:ascii="David" w:hAnsi="David" w:cs="David"/>
          <w:b w:val="0"/>
          <w:bCs/>
          <w:color w:val="FF0000"/>
          <w:u w:val="single"/>
          <w:rtl/>
        </w:rPr>
      </w:pPr>
      <w:r w:rsidRPr="00751D2A">
        <w:rPr>
          <w:rFonts w:ascii="David" w:hAnsi="David" w:cs="David" w:hint="cs"/>
          <w:b w:val="0"/>
          <w:bCs/>
          <w:color w:val="FF0000"/>
          <w:u w:val="single"/>
          <w:rtl/>
        </w:rPr>
        <w:t>עבירת הסוביודיצה-</w:t>
      </w:r>
      <w:r w:rsidRPr="00751D2A">
        <w:rPr>
          <w:rFonts w:ascii="David" w:hAnsi="David" w:cs="David"/>
          <w:b w:val="0"/>
          <w:bCs/>
          <w:color w:val="FF0000"/>
          <w:u w:val="single"/>
          <w:rtl/>
        </w:rPr>
        <w:t xml:space="preserve"> מניעת פגיעה בהליך פלילי</w:t>
      </w:r>
    </w:p>
    <w:p w:rsidR="00751D2A" w:rsidRPr="00751D2A" w:rsidRDefault="00751D2A" w:rsidP="00751D2A">
      <w:pPr>
        <w:pStyle w:val="affe"/>
        <w:spacing w:line="360" w:lineRule="auto"/>
        <w:rPr>
          <w:rFonts w:ascii="David" w:hAnsi="David" w:cs="David"/>
          <w:color w:val="FF0000"/>
          <w:rtl/>
        </w:rPr>
      </w:pPr>
      <w:r w:rsidRPr="00751D2A">
        <w:rPr>
          <w:rFonts w:ascii="David" w:hAnsi="David" w:cs="David"/>
          <w:b w:val="0"/>
          <w:bCs/>
          <w:color w:val="FF0000"/>
          <w:rtl/>
        </w:rPr>
        <w:t>71</w:t>
      </w:r>
      <w:r w:rsidRPr="00751D2A">
        <w:rPr>
          <w:rFonts w:ascii="David" w:hAnsi="David" w:cs="David"/>
          <w:color w:val="FF0000"/>
          <w:rtl/>
        </w:rPr>
        <w:t xml:space="preserve">. (א)  לא יפרסם אדם דבר על ענין פלילי התלוי ועומד בבית משפט במטרה להשפיע על מהלך המשפט או על תוצאותיו, וראייה מראש את ההשפעה האמורה כאפשרות קרובה </w:t>
      </w:r>
      <w:proofErr w:type="spellStart"/>
      <w:r w:rsidRPr="00751D2A">
        <w:rPr>
          <w:rFonts w:ascii="David" w:hAnsi="David" w:cs="David"/>
          <w:color w:val="FF0000"/>
          <w:rtl/>
        </w:rPr>
        <w:t>לודאי</w:t>
      </w:r>
      <w:proofErr w:type="spellEnd"/>
      <w:r w:rsidRPr="00751D2A">
        <w:rPr>
          <w:rFonts w:ascii="David" w:hAnsi="David" w:cs="David"/>
          <w:color w:val="FF0000"/>
          <w:rtl/>
        </w:rPr>
        <w:t xml:space="preserve"> כמוה כמטרה להשפיע, והכל אם יש בפרסום כדי להשפיע כאמור.</w:t>
      </w:r>
    </w:p>
    <w:p w:rsidR="00751D2A" w:rsidRPr="00751D2A" w:rsidRDefault="00751D2A" w:rsidP="00A4596E">
      <w:pPr>
        <w:pStyle w:val="affe"/>
        <w:spacing w:line="360" w:lineRule="auto"/>
        <w:rPr>
          <w:rFonts w:ascii="David" w:hAnsi="David" w:cs="David"/>
          <w:rtl/>
        </w:rPr>
      </w:pPr>
      <w:r w:rsidRPr="00751D2A">
        <w:rPr>
          <w:rFonts w:ascii="David" w:hAnsi="David" w:cs="David"/>
        </w:rPr>
        <w:sym w:font="Wingdings" w:char="F0DF"/>
      </w:r>
      <w:r>
        <w:rPr>
          <w:rFonts w:ascii="David" w:hAnsi="David" w:cs="David" w:hint="cs"/>
          <w:rtl/>
        </w:rPr>
        <w:t xml:space="preserve"> מדובר על מקרים של</w:t>
      </w:r>
      <w:r w:rsidRPr="00751D2A">
        <w:rPr>
          <w:rFonts w:ascii="David" w:hAnsi="David" w:cs="David"/>
          <w:rtl/>
        </w:rPr>
        <w:t xml:space="preserve"> תיק שנמ</w:t>
      </w:r>
      <w:r>
        <w:rPr>
          <w:rFonts w:ascii="David" w:hAnsi="David" w:cs="David"/>
          <w:rtl/>
        </w:rPr>
        <w:t>צא בדיון בביהמ"ש, בטרם קבעו השו</w:t>
      </w:r>
      <w:r>
        <w:rPr>
          <w:rFonts w:ascii="David" w:hAnsi="David" w:cs="David" w:hint="cs"/>
          <w:rtl/>
        </w:rPr>
        <w:t>פטים</w:t>
      </w:r>
      <w:r w:rsidRPr="00751D2A">
        <w:rPr>
          <w:rFonts w:ascii="David" w:hAnsi="David" w:cs="David"/>
          <w:rtl/>
        </w:rPr>
        <w:t xml:space="preserve"> את פסה"ד. ע"פ עיקרון הסוביודיצה, אסור לכלי תקשורת לחוות דעה או לדווח על הליך משפטי תלוי ועומד לפני שנפסק הדין.</w:t>
      </w:r>
    </w:p>
    <w:p w:rsidR="00AB6354" w:rsidRPr="00A4596E" w:rsidRDefault="00A3192B" w:rsidP="00A4596E">
      <w:pPr>
        <w:pStyle w:val="affe"/>
        <w:spacing w:line="360" w:lineRule="auto"/>
        <w:rPr>
          <w:rFonts w:ascii="David" w:hAnsi="David" w:cs="David"/>
          <w:rtl/>
        </w:rPr>
      </w:pPr>
      <w:r>
        <w:rPr>
          <w:rFonts w:ascii="David" w:hAnsi="David" w:cs="David" w:hint="cs"/>
          <w:rtl/>
        </w:rPr>
        <w:t xml:space="preserve">המשטרה סגרה את התיק והחליטה שהיא לא חוקרת, כאשר השיקול הוא שהעיתונאי הוא ניצול שואה ולכן רצו להתחשב בו. </w:t>
      </w:r>
      <w:r w:rsidR="002E02A0" w:rsidRPr="00A4596E">
        <w:rPr>
          <w:rFonts w:ascii="David" w:hAnsi="David" w:cs="David"/>
          <w:rtl/>
        </w:rPr>
        <w:t xml:space="preserve">גם </w:t>
      </w:r>
      <w:r w:rsidR="00AB6354" w:rsidRPr="00A4596E">
        <w:rPr>
          <w:rFonts w:ascii="David" w:hAnsi="David" w:cs="David"/>
          <w:rtl/>
        </w:rPr>
        <w:t>ערר ל</w:t>
      </w:r>
      <w:r w:rsidR="002E02A0" w:rsidRPr="00A4596E">
        <w:rPr>
          <w:rFonts w:ascii="David" w:hAnsi="David" w:cs="David"/>
          <w:rtl/>
        </w:rPr>
        <w:t>יועמ"ש</w:t>
      </w:r>
      <w:r w:rsidR="00AB6354" w:rsidRPr="00A4596E">
        <w:rPr>
          <w:rFonts w:ascii="David" w:hAnsi="David" w:cs="David"/>
          <w:rtl/>
        </w:rPr>
        <w:t xml:space="preserve"> נדחה בנימוק </w:t>
      </w:r>
      <w:r>
        <w:rPr>
          <w:rFonts w:ascii="David" w:hAnsi="David" w:cs="David" w:hint="cs"/>
          <w:rtl/>
        </w:rPr>
        <w:t>זה</w:t>
      </w:r>
      <w:r w:rsidR="00AB6354" w:rsidRPr="00A4596E">
        <w:rPr>
          <w:rFonts w:ascii="David" w:hAnsi="David" w:cs="David"/>
          <w:rtl/>
        </w:rPr>
        <w:t>.</w:t>
      </w:r>
      <w:r>
        <w:rPr>
          <w:rFonts w:ascii="David" w:hAnsi="David" w:cs="David" w:hint="cs"/>
          <w:rtl/>
        </w:rPr>
        <w:t xml:space="preserve"> שפטל פונה לבג"ץ, </w:t>
      </w:r>
      <w:r w:rsidR="00AB6354" w:rsidRPr="00A4596E">
        <w:rPr>
          <w:rFonts w:ascii="David" w:hAnsi="David" w:cs="David"/>
          <w:highlight w:val="yellow"/>
          <w:rtl/>
        </w:rPr>
        <w:t>בג"ץ</w:t>
      </w:r>
      <w:r w:rsidR="002E02A0" w:rsidRPr="00A4596E">
        <w:rPr>
          <w:rFonts w:ascii="David" w:hAnsi="David" w:cs="David"/>
          <w:highlight w:val="yellow"/>
          <w:rtl/>
        </w:rPr>
        <w:t xml:space="preserve"> כן מתערב,</w:t>
      </w:r>
      <w:r w:rsidR="00AB6354" w:rsidRPr="00A4596E">
        <w:rPr>
          <w:rFonts w:ascii="David" w:hAnsi="David" w:cs="David"/>
          <w:highlight w:val="yellow"/>
          <w:rtl/>
        </w:rPr>
        <w:t xml:space="preserve"> </w:t>
      </w:r>
      <w:r w:rsidR="002E02A0" w:rsidRPr="00A4596E">
        <w:rPr>
          <w:rFonts w:ascii="David" w:hAnsi="David" w:cs="David"/>
          <w:highlight w:val="yellow"/>
          <w:rtl/>
        </w:rPr>
        <w:t>ו</w:t>
      </w:r>
      <w:r w:rsidR="00AB6354" w:rsidRPr="00A4596E">
        <w:rPr>
          <w:rFonts w:ascii="David" w:hAnsi="David" w:cs="David"/>
          <w:highlight w:val="yellow"/>
          <w:rtl/>
        </w:rPr>
        <w:t>א</w:t>
      </w:r>
      <w:r w:rsidR="002E02A0" w:rsidRPr="00A4596E">
        <w:rPr>
          <w:rFonts w:ascii="David" w:hAnsi="David" w:cs="David"/>
          <w:highlight w:val="yellow"/>
          <w:rtl/>
        </w:rPr>
        <w:t>ו</w:t>
      </w:r>
      <w:r w:rsidR="00AB6354" w:rsidRPr="00A4596E">
        <w:rPr>
          <w:rFonts w:ascii="David" w:hAnsi="David" w:cs="David"/>
          <w:highlight w:val="yellow"/>
          <w:rtl/>
        </w:rPr>
        <w:t>מר שאין רלוונטיות ל</w:t>
      </w:r>
      <w:r w:rsidR="00234C94" w:rsidRPr="00A4596E">
        <w:rPr>
          <w:rFonts w:ascii="David" w:hAnsi="David" w:cs="David"/>
          <w:highlight w:val="yellow"/>
          <w:rtl/>
        </w:rPr>
        <w:t>כך</w:t>
      </w:r>
      <w:r w:rsidR="00AB6354" w:rsidRPr="00A4596E">
        <w:rPr>
          <w:rFonts w:ascii="David" w:hAnsi="David" w:cs="David"/>
          <w:highlight w:val="yellow"/>
          <w:rtl/>
        </w:rPr>
        <w:t xml:space="preserve"> שהוא ניצול שואה ושכן היה צריך לחקור</w:t>
      </w:r>
      <w:r w:rsidR="002E02A0" w:rsidRPr="00A4596E">
        <w:rPr>
          <w:rFonts w:ascii="David" w:hAnsi="David" w:cs="David"/>
          <w:rtl/>
        </w:rPr>
        <w:t xml:space="preserve">- בג"צ </w:t>
      </w:r>
      <w:r>
        <w:rPr>
          <w:rFonts w:ascii="David" w:hAnsi="David" w:cs="David" w:hint="cs"/>
          <w:rtl/>
        </w:rPr>
        <w:t xml:space="preserve">קבע כי השיקול ששקלו רשויות האכיפה על כך שהעיתונאי הוא ניצול שואה הוא שיקול לא ענייני ולכן ביהמ"ש </w:t>
      </w:r>
      <w:r w:rsidR="002E02A0" w:rsidRPr="00A4596E">
        <w:rPr>
          <w:rFonts w:ascii="David" w:hAnsi="David" w:cs="David"/>
          <w:rtl/>
        </w:rPr>
        <w:t xml:space="preserve">הורה ליועמ"ש להורות למשטרה </w:t>
      </w:r>
      <w:r>
        <w:rPr>
          <w:rFonts w:ascii="David" w:hAnsi="David" w:cs="David" w:hint="cs"/>
          <w:rtl/>
        </w:rPr>
        <w:t>לערוך חקירה</w:t>
      </w:r>
      <w:r w:rsidR="002E02A0" w:rsidRPr="00A4596E">
        <w:rPr>
          <w:rFonts w:ascii="David" w:hAnsi="David" w:cs="David"/>
          <w:rtl/>
        </w:rPr>
        <w:t>.</w:t>
      </w:r>
    </w:p>
    <w:p w:rsidR="00A3192B" w:rsidRDefault="00A3192B" w:rsidP="00A4596E">
      <w:pPr>
        <w:pStyle w:val="affe"/>
        <w:spacing w:line="360" w:lineRule="auto"/>
        <w:jc w:val="center"/>
        <w:rPr>
          <w:rFonts w:ascii="David" w:hAnsi="David" w:cs="David"/>
          <w:b w:val="0"/>
          <w:bCs/>
          <w:u w:val="single"/>
          <w:rtl/>
        </w:rPr>
      </w:pPr>
    </w:p>
    <w:p w:rsidR="00AB6354" w:rsidRPr="00A3192B" w:rsidRDefault="00B56E11" w:rsidP="00A3192B">
      <w:pPr>
        <w:pStyle w:val="affe"/>
        <w:spacing w:line="360" w:lineRule="auto"/>
        <w:jc w:val="left"/>
        <w:rPr>
          <w:rFonts w:ascii="David" w:hAnsi="David" w:cs="David"/>
          <w:sz w:val="24"/>
          <w:szCs w:val="24"/>
          <w:rtl/>
        </w:rPr>
      </w:pPr>
      <w:r>
        <w:rPr>
          <w:rFonts w:ascii="David" w:hAnsi="David" w:cs="David" w:hint="cs"/>
          <w:b w:val="0"/>
          <w:bCs/>
          <w:sz w:val="24"/>
          <w:szCs w:val="24"/>
          <w:u w:val="single"/>
          <w:rtl/>
        </w:rPr>
        <w:t xml:space="preserve">מעורבות התביעה בחקירה- </w:t>
      </w:r>
      <w:r w:rsidR="00AB6354" w:rsidRPr="00A3192B">
        <w:rPr>
          <w:rFonts w:ascii="David" w:hAnsi="David" w:cs="David"/>
          <w:b w:val="0"/>
          <w:bCs/>
          <w:sz w:val="24"/>
          <w:szCs w:val="24"/>
          <w:u w:val="single"/>
          <w:rtl/>
        </w:rPr>
        <w:t>הקשר שבין הגוף החוקר לגוף התובע</w:t>
      </w:r>
    </w:p>
    <w:p w:rsidR="00607A58" w:rsidRDefault="00A17F98" w:rsidP="00A17F98">
      <w:pPr>
        <w:pStyle w:val="affe"/>
        <w:spacing w:line="360" w:lineRule="auto"/>
        <w:rPr>
          <w:rFonts w:ascii="David" w:hAnsi="David" w:cs="David"/>
          <w:rtl/>
        </w:rPr>
      </w:pPr>
      <w:r w:rsidRPr="00A17F98">
        <w:rPr>
          <w:rFonts w:ascii="David" w:hAnsi="David" w:cs="David" w:hint="cs"/>
          <w:rtl/>
        </w:rPr>
        <w:t>יש פרקטיקות נהוגות רבות במהלך החקירה שאינן קבועות בחוק</w:t>
      </w:r>
      <w:r>
        <w:rPr>
          <w:rFonts w:ascii="David" w:hAnsi="David" w:cs="David" w:hint="cs"/>
          <w:rtl/>
        </w:rPr>
        <w:t xml:space="preserve"> אלא התפתחו ע</w:t>
      </w:r>
      <w:r w:rsidR="00607A58">
        <w:rPr>
          <w:rFonts w:ascii="David" w:hAnsi="David" w:cs="David" w:hint="cs"/>
          <w:rtl/>
        </w:rPr>
        <w:t>ם השנים.</w:t>
      </w:r>
    </w:p>
    <w:p w:rsidR="00A17F98" w:rsidRPr="00A17F98" w:rsidRDefault="00607A58" w:rsidP="00A17F98">
      <w:pPr>
        <w:pStyle w:val="affe"/>
        <w:spacing w:line="360" w:lineRule="auto"/>
        <w:rPr>
          <w:rFonts w:ascii="David" w:hAnsi="David" w:cs="David"/>
          <w:rtl/>
        </w:rPr>
      </w:pPr>
      <w:r>
        <w:rPr>
          <w:rFonts w:ascii="David" w:hAnsi="David" w:cs="David" w:hint="cs"/>
          <w:rtl/>
        </w:rPr>
        <w:t>אחת הפרקטיקות היא-</w:t>
      </w:r>
      <w:r w:rsidR="00A17F98">
        <w:rPr>
          <w:rFonts w:ascii="David" w:hAnsi="David" w:cs="David" w:hint="cs"/>
          <w:rtl/>
        </w:rPr>
        <w:t xml:space="preserve"> </w:t>
      </w:r>
      <w:r w:rsidR="00A17F98" w:rsidRPr="00A17F98">
        <w:rPr>
          <w:rFonts w:ascii="David" w:hAnsi="David" w:cs="David" w:hint="cs"/>
          <w:b w:val="0"/>
          <w:bCs/>
          <w:rtl/>
        </w:rPr>
        <w:t>שיתוף התביעה בחקירה</w:t>
      </w:r>
      <w:r w:rsidR="00A17F98" w:rsidRPr="00A17F98">
        <w:rPr>
          <w:rFonts w:ascii="David" w:hAnsi="David" w:cs="David" w:hint="cs"/>
          <w:rtl/>
        </w:rPr>
        <w:t>.</w:t>
      </w:r>
    </w:p>
    <w:p w:rsidR="00A17F98" w:rsidRDefault="00AB6354" w:rsidP="00A4596E">
      <w:pPr>
        <w:pStyle w:val="affe"/>
        <w:spacing w:line="360" w:lineRule="auto"/>
        <w:rPr>
          <w:rFonts w:ascii="David" w:hAnsi="David" w:cs="David"/>
          <w:rtl/>
        </w:rPr>
      </w:pPr>
      <w:r w:rsidRPr="00A4596E">
        <w:rPr>
          <w:rFonts w:ascii="David" w:hAnsi="David" w:cs="David"/>
          <w:rtl/>
        </w:rPr>
        <w:t>לכאורה, החקירה שנעשית ע"י הגוף החוקר מנותקת מההעמדה לדין (ע"י התביעה),</w:t>
      </w:r>
      <w:r w:rsidR="00180464" w:rsidRPr="00A4596E">
        <w:rPr>
          <w:rFonts w:ascii="David" w:hAnsi="David" w:cs="David"/>
          <w:rtl/>
        </w:rPr>
        <w:t xml:space="preserve"> וזה נראה כאילו מדובר בשני שלבים שונים שאין קשר בניהם,</w:t>
      </w:r>
      <w:r w:rsidRPr="00A4596E">
        <w:rPr>
          <w:rFonts w:ascii="David" w:hAnsi="David" w:cs="David"/>
          <w:rtl/>
        </w:rPr>
        <w:t xml:space="preserve"> </w:t>
      </w:r>
      <w:r w:rsidR="004E2315" w:rsidRPr="00607A58">
        <w:rPr>
          <w:rFonts w:ascii="David" w:hAnsi="David" w:cs="David"/>
          <w:rtl/>
        </w:rPr>
        <w:t>אך</w:t>
      </w:r>
      <w:r w:rsidRPr="00A4596E">
        <w:rPr>
          <w:rFonts w:ascii="David" w:hAnsi="David" w:cs="David"/>
          <w:rtl/>
        </w:rPr>
        <w:t xml:space="preserve"> </w:t>
      </w:r>
      <w:r w:rsidRPr="00607A58">
        <w:rPr>
          <w:rFonts w:ascii="David" w:hAnsi="David" w:cs="David"/>
          <w:u w:val="single"/>
          <w:rtl/>
        </w:rPr>
        <w:t>בפועל</w:t>
      </w:r>
      <w:r w:rsidR="00180464" w:rsidRPr="00607A58">
        <w:rPr>
          <w:rFonts w:ascii="David" w:hAnsi="David" w:cs="David"/>
          <w:u w:val="single"/>
          <w:rtl/>
        </w:rPr>
        <w:t xml:space="preserve"> יש ב</w:t>
      </w:r>
      <w:r w:rsidR="00A17F98" w:rsidRPr="00607A58">
        <w:rPr>
          <w:rFonts w:ascii="David" w:hAnsi="David" w:cs="David" w:hint="cs"/>
          <w:u w:val="single"/>
          <w:rtl/>
        </w:rPr>
        <w:t>י</w:t>
      </w:r>
      <w:r w:rsidR="00A17F98" w:rsidRPr="00607A58">
        <w:rPr>
          <w:rFonts w:ascii="David" w:hAnsi="David" w:cs="David"/>
          <w:u w:val="single"/>
          <w:rtl/>
        </w:rPr>
        <w:t>ניהם קשר</w:t>
      </w:r>
      <w:r w:rsidR="00A17F98">
        <w:rPr>
          <w:rFonts w:ascii="David" w:hAnsi="David" w:cs="David" w:hint="cs"/>
          <w:rtl/>
        </w:rPr>
        <w:t>:</w:t>
      </w:r>
    </w:p>
    <w:p w:rsidR="00A17F98" w:rsidRPr="00A4596E" w:rsidRDefault="00A17F98" w:rsidP="008E38F6">
      <w:pPr>
        <w:pStyle w:val="affe"/>
        <w:numPr>
          <w:ilvl w:val="0"/>
          <w:numId w:val="101"/>
        </w:numPr>
        <w:spacing w:line="360" w:lineRule="auto"/>
        <w:ind w:left="248" w:hanging="248"/>
        <w:rPr>
          <w:rFonts w:ascii="David" w:hAnsi="David" w:cs="David"/>
          <w:rtl/>
        </w:rPr>
      </w:pPr>
      <w:r w:rsidRPr="00A4596E">
        <w:rPr>
          <w:rFonts w:ascii="David" w:hAnsi="David" w:cs="David"/>
          <w:rtl/>
        </w:rPr>
        <w:t>הרבה תיקים נידונים בתביעה המשטרתית ואז למעשה מדובר באותו גוף. התביעה והחקירה הן מחלקות נפרדות במשטרה, אך עדיין זה אותו גוף ויכול להיות קשר בין השת</w:t>
      </w:r>
      <w:r>
        <w:rPr>
          <w:rFonts w:ascii="David" w:hAnsi="David" w:cs="David" w:hint="cs"/>
          <w:rtl/>
        </w:rPr>
        <w:t>י</w:t>
      </w:r>
      <w:r w:rsidRPr="00A4596E">
        <w:rPr>
          <w:rFonts w:ascii="David" w:hAnsi="David" w:cs="David"/>
          <w:rtl/>
        </w:rPr>
        <w:t>ים.</w:t>
      </w:r>
    </w:p>
    <w:p w:rsidR="00180464" w:rsidRPr="00A4596E" w:rsidRDefault="00A17F98" w:rsidP="008E38F6">
      <w:pPr>
        <w:pStyle w:val="affe"/>
        <w:numPr>
          <w:ilvl w:val="0"/>
          <w:numId w:val="101"/>
        </w:numPr>
        <w:spacing w:line="360" w:lineRule="auto"/>
        <w:ind w:left="248" w:hanging="248"/>
        <w:rPr>
          <w:rFonts w:ascii="David" w:hAnsi="David" w:cs="David"/>
          <w:rtl/>
        </w:rPr>
      </w:pPr>
      <w:r>
        <w:rPr>
          <w:rFonts w:ascii="David" w:hAnsi="David" w:cs="David" w:hint="cs"/>
          <w:rtl/>
        </w:rPr>
        <w:t xml:space="preserve">גם כאשר מדובר על הפרקליטות- </w:t>
      </w:r>
      <w:r w:rsidR="00AB6354" w:rsidRPr="00A4596E">
        <w:rPr>
          <w:rFonts w:ascii="David" w:hAnsi="David" w:cs="David"/>
          <w:rtl/>
        </w:rPr>
        <w:t xml:space="preserve">התובעים מנחים את המשטרה בדברים רגישים </w:t>
      </w:r>
      <w:r w:rsidR="00AB6354" w:rsidRPr="00A4596E">
        <w:rPr>
          <w:rFonts w:ascii="David" w:hAnsi="David" w:cs="David"/>
          <w:u w:val="single"/>
          <w:rtl/>
        </w:rPr>
        <w:t>ואף</w:t>
      </w:r>
      <w:r w:rsidR="00AB6354" w:rsidRPr="00A4596E">
        <w:rPr>
          <w:rFonts w:ascii="David" w:hAnsi="David" w:cs="David"/>
          <w:rtl/>
        </w:rPr>
        <w:t xml:space="preserve"> בהחלטה לפתוח חקירה ו</w:t>
      </w:r>
      <w:r w:rsidR="00687A92" w:rsidRPr="00A4596E">
        <w:rPr>
          <w:rFonts w:ascii="David" w:hAnsi="David" w:cs="David"/>
          <w:rtl/>
        </w:rPr>
        <w:t>ב</w:t>
      </w:r>
      <w:r w:rsidR="00AB6354" w:rsidRPr="00A4596E">
        <w:rPr>
          <w:rFonts w:ascii="David" w:hAnsi="David" w:cs="David"/>
          <w:rtl/>
        </w:rPr>
        <w:t>ניהולה.</w:t>
      </w:r>
      <w:r w:rsidR="00180464" w:rsidRPr="00A4596E">
        <w:rPr>
          <w:rFonts w:ascii="David" w:hAnsi="David" w:cs="David"/>
          <w:rtl/>
        </w:rPr>
        <w:t xml:space="preserve"> </w:t>
      </w:r>
    </w:p>
    <w:p w:rsidR="00A17F98" w:rsidRDefault="00A17F98" w:rsidP="00A4596E">
      <w:pPr>
        <w:pStyle w:val="affe"/>
        <w:spacing w:line="360" w:lineRule="auto"/>
        <w:rPr>
          <w:rFonts w:ascii="David" w:hAnsi="David" w:cs="David"/>
          <w:b w:val="0"/>
          <w:bCs/>
          <w:rtl/>
        </w:rPr>
      </w:pPr>
    </w:p>
    <w:p w:rsidR="00687A92" w:rsidRPr="00A17F98" w:rsidRDefault="00AB6354" w:rsidP="00A4596E">
      <w:pPr>
        <w:pStyle w:val="affe"/>
        <w:spacing w:line="360" w:lineRule="auto"/>
        <w:rPr>
          <w:rFonts w:ascii="David" w:hAnsi="David" w:cs="David"/>
          <w:u w:val="single"/>
          <w:rtl/>
        </w:rPr>
      </w:pPr>
      <w:r w:rsidRPr="00A17F98">
        <w:rPr>
          <w:rFonts w:ascii="David" w:hAnsi="David" w:cs="David"/>
          <w:b w:val="0"/>
          <w:bCs/>
          <w:u w:val="single"/>
          <w:rtl/>
        </w:rPr>
        <w:t>מה מקור הסמכות של התביעה להנחות את המשטרה?</w:t>
      </w:r>
    </w:p>
    <w:p w:rsidR="00AB6354" w:rsidRPr="00A4596E" w:rsidRDefault="00AB6354" w:rsidP="00A4596E">
      <w:pPr>
        <w:pStyle w:val="affe"/>
        <w:spacing w:line="360" w:lineRule="auto"/>
        <w:rPr>
          <w:rFonts w:ascii="David" w:hAnsi="David" w:cs="David"/>
          <w:rtl/>
        </w:rPr>
      </w:pPr>
      <w:r w:rsidRPr="00607A58">
        <w:rPr>
          <w:rFonts w:ascii="David" w:hAnsi="David" w:cs="David"/>
          <w:rtl/>
        </w:rPr>
        <w:t xml:space="preserve">הסמכות לא מופיעה במפורש בחוק </w:t>
      </w:r>
      <w:r w:rsidR="004E2315" w:rsidRPr="00607A58">
        <w:rPr>
          <w:rFonts w:ascii="David" w:hAnsi="David" w:cs="David"/>
          <w:rtl/>
        </w:rPr>
        <w:t>אבל</w:t>
      </w:r>
      <w:r w:rsidRPr="00607A58">
        <w:rPr>
          <w:rFonts w:ascii="David" w:hAnsi="David" w:cs="David"/>
          <w:rtl/>
        </w:rPr>
        <w:t xml:space="preserve"> ניתן </w:t>
      </w:r>
      <w:r w:rsidR="00AC2897" w:rsidRPr="00607A58">
        <w:rPr>
          <w:rFonts w:ascii="David" w:hAnsi="David" w:cs="David"/>
          <w:rtl/>
        </w:rPr>
        <w:t>להקיש</w:t>
      </w:r>
      <w:r w:rsidRPr="00607A58">
        <w:rPr>
          <w:rFonts w:ascii="David" w:hAnsi="David" w:cs="David"/>
          <w:rtl/>
        </w:rPr>
        <w:t xml:space="preserve"> אותה ממקורות אחרים</w:t>
      </w:r>
      <w:r w:rsidR="00180464" w:rsidRPr="00607A58">
        <w:rPr>
          <w:rFonts w:ascii="David" w:hAnsi="David" w:cs="David"/>
          <w:rtl/>
        </w:rPr>
        <w:t xml:space="preserve">- </w:t>
      </w:r>
      <w:r w:rsidR="00180464" w:rsidRPr="00A4596E">
        <w:rPr>
          <w:rFonts w:ascii="David" w:hAnsi="David" w:cs="David"/>
          <w:u w:val="single"/>
          <w:rtl/>
        </w:rPr>
        <w:t>מסעיפים אחרים בחוק</w:t>
      </w:r>
      <w:r w:rsidRPr="00A4596E">
        <w:rPr>
          <w:rFonts w:ascii="David" w:hAnsi="David" w:cs="David"/>
          <w:rtl/>
        </w:rPr>
        <w:t>:</w:t>
      </w:r>
    </w:p>
    <w:p w:rsidR="00AB6354" w:rsidRPr="006D1B19" w:rsidRDefault="00AB6354" w:rsidP="006D1B19">
      <w:pPr>
        <w:pStyle w:val="affe"/>
        <w:numPr>
          <w:ilvl w:val="0"/>
          <w:numId w:val="13"/>
        </w:numPr>
        <w:spacing w:line="360" w:lineRule="auto"/>
        <w:ind w:left="248" w:hanging="245"/>
        <w:rPr>
          <w:rFonts w:ascii="David" w:hAnsi="David" w:cs="David"/>
        </w:rPr>
      </w:pPr>
      <w:r w:rsidRPr="00607A58">
        <w:rPr>
          <w:rFonts w:ascii="David" w:hAnsi="David" w:cs="David"/>
          <w:b w:val="0"/>
          <w:bCs/>
          <w:u w:val="single"/>
          <w:rtl/>
        </w:rPr>
        <w:t>הערר</w:t>
      </w:r>
      <w:r w:rsidR="006D1B19" w:rsidRPr="00607A58">
        <w:rPr>
          <w:rFonts w:ascii="David" w:hAnsi="David" w:cs="David" w:hint="cs"/>
          <w:u w:val="single"/>
          <w:rtl/>
        </w:rPr>
        <w:t xml:space="preserve"> </w:t>
      </w:r>
      <w:r w:rsidR="006D1B19" w:rsidRPr="00607A58">
        <w:rPr>
          <w:rFonts w:ascii="David" w:hAnsi="David" w:cs="David" w:hint="cs"/>
          <w:color w:val="FF0000"/>
          <w:u w:val="single"/>
          <w:rtl/>
        </w:rPr>
        <w:t xml:space="preserve">(ס' 64 </w:t>
      </w:r>
      <w:proofErr w:type="spellStart"/>
      <w:r w:rsidR="006D1B19" w:rsidRPr="00607A58">
        <w:rPr>
          <w:rFonts w:ascii="David" w:hAnsi="David" w:cs="David" w:hint="cs"/>
          <w:color w:val="FF0000"/>
          <w:u w:val="single"/>
          <w:rtl/>
        </w:rPr>
        <w:t>לחסד"פ</w:t>
      </w:r>
      <w:proofErr w:type="spellEnd"/>
      <w:r w:rsidR="006D1B19" w:rsidRPr="00607A58">
        <w:rPr>
          <w:rFonts w:ascii="David" w:hAnsi="David" w:cs="David" w:hint="cs"/>
          <w:color w:val="FF0000"/>
          <w:u w:val="single"/>
          <w:rtl/>
        </w:rPr>
        <w:t>)</w:t>
      </w:r>
      <w:r w:rsidR="006D1B19" w:rsidRPr="006D1B19">
        <w:rPr>
          <w:rFonts w:ascii="David" w:hAnsi="David" w:cs="David" w:hint="cs"/>
          <w:rtl/>
        </w:rPr>
        <w:t>-</w:t>
      </w:r>
      <w:r w:rsidR="00180464" w:rsidRPr="006D1B19">
        <w:rPr>
          <w:rFonts w:ascii="David" w:hAnsi="David" w:cs="David"/>
          <w:rtl/>
        </w:rPr>
        <w:t xml:space="preserve"> אם </w:t>
      </w:r>
      <w:r w:rsidR="006D1B19">
        <w:rPr>
          <w:rFonts w:ascii="David" w:hAnsi="David" w:cs="David" w:hint="cs"/>
          <w:rtl/>
        </w:rPr>
        <w:t>על סגירת חקירה במשטרה המתלונן יכול לערור לפרקטיות (שיפתחו שוב את החקירה), והפרקליטות</w:t>
      </w:r>
      <w:r w:rsidRPr="006D1B19">
        <w:rPr>
          <w:rFonts w:ascii="David" w:hAnsi="David" w:cs="David"/>
          <w:rtl/>
        </w:rPr>
        <w:t xml:space="preserve"> יכולה לשנות את ההחלטה, אז אין סיבה שגם מראש היא לא תוכל להורות למשטרה לפתוח בחקירה.</w:t>
      </w:r>
    </w:p>
    <w:p w:rsidR="00AB6354" w:rsidRPr="006D1B19" w:rsidRDefault="00AB6354" w:rsidP="006D1B19">
      <w:pPr>
        <w:pStyle w:val="affe"/>
        <w:numPr>
          <w:ilvl w:val="0"/>
          <w:numId w:val="13"/>
        </w:numPr>
        <w:spacing w:line="360" w:lineRule="auto"/>
        <w:ind w:left="248" w:hanging="245"/>
        <w:rPr>
          <w:rFonts w:ascii="David" w:hAnsi="David" w:cs="David"/>
        </w:rPr>
      </w:pPr>
      <w:r w:rsidRPr="00607A58">
        <w:rPr>
          <w:rFonts w:ascii="David" w:hAnsi="David" w:cs="David"/>
          <w:b w:val="0"/>
          <w:bCs/>
          <w:u w:val="single"/>
          <w:rtl/>
        </w:rPr>
        <w:t xml:space="preserve">השלמת חקירה </w:t>
      </w:r>
      <w:r w:rsidRPr="00607A58">
        <w:rPr>
          <w:rFonts w:ascii="David" w:hAnsi="David" w:cs="David"/>
          <w:color w:val="FF0000"/>
          <w:u w:val="single"/>
          <w:rtl/>
        </w:rPr>
        <w:t xml:space="preserve">(ס' 61 </w:t>
      </w:r>
      <w:proofErr w:type="spellStart"/>
      <w:r w:rsidRPr="00607A58">
        <w:rPr>
          <w:rFonts w:ascii="David" w:hAnsi="David" w:cs="David"/>
          <w:color w:val="FF0000"/>
          <w:u w:val="single"/>
          <w:rtl/>
        </w:rPr>
        <w:t>לחסד"פ</w:t>
      </w:r>
      <w:proofErr w:type="spellEnd"/>
      <w:r w:rsidRPr="00607A58">
        <w:rPr>
          <w:rFonts w:ascii="David" w:hAnsi="David" w:cs="David"/>
          <w:color w:val="FF0000"/>
          <w:u w:val="single"/>
          <w:rtl/>
        </w:rPr>
        <w:t>)</w:t>
      </w:r>
      <w:r w:rsidR="006D1B19">
        <w:rPr>
          <w:rFonts w:ascii="David" w:hAnsi="David" w:cs="David" w:hint="cs"/>
          <w:rtl/>
        </w:rPr>
        <w:t>-</w:t>
      </w:r>
      <w:r w:rsidRPr="006D1B19">
        <w:rPr>
          <w:rFonts w:ascii="David" w:hAnsi="David" w:cs="David"/>
          <w:rtl/>
        </w:rPr>
        <w:t xml:space="preserve"> גם אחרי שמועבר חומר חקירה מהרשות החוקרת לרשות התובעת, </w:t>
      </w:r>
      <w:r w:rsidR="006D1B19">
        <w:rPr>
          <w:rFonts w:ascii="David" w:hAnsi="David" w:cs="David" w:hint="cs"/>
          <w:rtl/>
        </w:rPr>
        <w:t>לפרקליטות יש</w:t>
      </w:r>
      <w:r w:rsidRPr="006D1B19">
        <w:rPr>
          <w:rFonts w:ascii="David" w:hAnsi="David" w:cs="David"/>
          <w:rtl/>
        </w:rPr>
        <w:t xml:space="preserve"> אפשרות לבקש השלמת חקירה. מכאן, אם התביעה יכולה לתת הוראות במועד מאוחר יותר, קל וחומר שתוכל לעשות זאת גם בשלב מוקדם יותר.</w:t>
      </w:r>
    </w:p>
    <w:p w:rsidR="00AB6354" w:rsidRPr="00A4596E" w:rsidRDefault="006D1B19" w:rsidP="006D1B19">
      <w:pPr>
        <w:pStyle w:val="affe"/>
        <w:numPr>
          <w:ilvl w:val="0"/>
          <w:numId w:val="13"/>
        </w:numPr>
        <w:spacing w:line="360" w:lineRule="auto"/>
        <w:ind w:left="248" w:hanging="245"/>
        <w:rPr>
          <w:rFonts w:ascii="David" w:hAnsi="David" w:cs="David"/>
        </w:rPr>
      </w:pPr>
      <w:r w:rsidRPr="00607A58">
        <w:rPr>
          <w:rFonts w:ascii="David" w:hAnsi="David" w:cs="David" w:hint="cs"/>
          <w:b w:val="0"/>
          <w:bCs/>
          <w:u w:val="single"/>
          <w:rtl/>
        </w:rPr>
        <w:lastRenderedPageBreak/>
        <w:t>מעמד היועמ"ש (מ</w:t>
      </w:r>
      <w:r w:rsidR="00AB6354" w:rsidRPr="00607A58">
        <w:rPr>
          <w:rFonts w:ascii="David" w:hAnsi="David" w:cs="David"/>
          <w:b w:val="0"/>
          <w:bCs/>
          <w:u w:val="single"/>
          <w:rtl/>
        </w:rPr>
        <w:t>הפסיקה</w:t>
      </w:r>
      <w:r w:rsidRPr="00607A58">
        <w:rPr>
          <w:rFonts w:ascii="David" w:hAnsi="David" w:cs="David" w:hint="cs"/>
          <w:b w:val="0"/>
          <w:bCs/>
          <w:u w:val="single"/>
          <w:rtl/>
        </w:rPr>
        <w:t>)</w:t>
      </w:r>
      <w:r w:rsidRPr="006D1B19">
        <w:rPr>
          <w:rFonts w:ascii="David" w:hAnsi="David" w:cs="David" w:hint="cs"/>
          <w:rtl/>
        </w:rPr>
        <w:t>-</w:t>
      </w:r>
      <w:r w:rsidR="00AB6354" w:rsidRPr="006D1B19">
        <w:rPr>
          <w:rFonts w:ascii="David" w:hAnsi="David" w:cs="David"/>
          <w:rtl/>
        </w:rPr>
        <w:t xml:space="preserve"> בסדרת החלטות</w:t>
      </w:r>
      <w:r>
        <w:rPr>
          <w:rFonts w:ascii="David" w:hAnsi="David" w:cs="David" w:hint="cs"/>
          <w:rtl/>
        </w:rPr>
        <w:t xml:space="preserve"> של ביהמ"ש</w:t>
      </w:r>
      <w:r w:rsidR="00AB6354" w:rsidRPr="006D1B19">
        <w:rPr>
          <w:rFonts w:ascii="David" w:hAnsi="David" w:cs="David"/>
          <w:rtl/>
        </w:rPr>
        <w:t xml:space="preserve">, </w:t>
      </w:r>
      <w:r>
        <w:rPr>
          <w:rFonts w:ascii="David" w:hAnsi="David" w:cs="David" w:hint="cs"/>
          <w:rtl/>
        </w:rPr>
        <w:t>התחזק</w:t>
      </w:r>
      <w:r w:rsidR="00AB6354" w:rsidRPr="006D1B19">
        <w:rPr>
          <w:rFonts w:ascii="David" w:hAnsi="David" w:cs="David"/>
          <w:rtl/>
        </w:rPr>
        <w:t xml:space="preserve"> לאורך השנים מעמד היועמ"ש כמי שאחראי </w:t>
      </w:r>
      <w:r w:rsidR="00E63470" w:rsidRPr="006D1B19">
        <w:rPr>
          <w:rFonts w:ascii="David" w:hAnsi="David" w:cs="David"/>
          <w:rtl/>
        </w:rPr>
        <w:t>ע</w:t>
      </w:r>
      <w:r w:rsidR="00AB6354" w:rsidRPr="006D1B19">
        <w:rPr>
          <w:rFonts w:ascii="David" w:hAnsi="David" w:cs="David"/>
          <w:rtl/>
        </w:rPr>
        <w:t>ל</w:t>
      </w:r>
      <w:r w:rsidR="00E63470" w:rsidRPr="006D1B19">
        <w:rPr>
          <w:rFonts w:ascii="David" w:hAnsi="David" w:cs="David"/>
          <w:rtl/>
        </w:rPr>
        <w:t xml:space="preserve"> </w:t>
      </w:r>
      <w:r w:rsidR="00AB6354" w:rsidRPr="006D1B19">
        <w:rPr>
          <w:rFonts w:ascii="David" w:hAnsi="David" w:cs="David"/>
          <w:rtl/>
        </w:rPr>
        <w:t>כל רשויות האכיפה</w:t>
      </w:r>
      <w:r w:rsidR="003B0A27" w:rsidRPr="006D1B19">
        <w:rPr>
          <w:rFonts w:ascii="David" w:hAnsi="David" w:cs="David"/>
          <w:rtl/>
        </w:rPr>
        <w:t xml:space="preserve">- הוא ראש וראשון לכל </w:t>
      </w:r>
      <w:r w:rsidR="003B0A27" w:rsidRPr="00A4596E">
        <w:rPr>
          <w:rFonts w:ascii="David" w:hAnsi="David" w:cs="David"/>
          <w:rtl/>
        </w:rPr>
        <w:t>גורמי האכיפה בישראל</w:t>
      </w:r>
      <w:r w:rsidR="00AB6354" w:rsidRPr="00A4596E">
        <w:rPr>
          <w:rFonts w:ascii="David" w:hAnsi="David" w:cs="David"/>
          <w:rtl/>
        </w:rPr>
        <w:t xml:space="preserve">. באחד </w:t>
      </w:r>
      <w:r w:rsidR="00471630" w:rsidRPr="00A4596E">
        <w:rPr>
          <w:rFonts w:ascii="David" w:hAnsi="David" w:cs="David"/>
          <w:rtl/>
        </w:rPr>
        <w:t>מפסה"ד</w:t>
      </w:r>
      <w:r w:rsidR="00AB6354" w:rsidRPr="00A4596E">
        <w:rPr>
          <w:rFonts w:ascii="David" w:hAnsi="David" w:cs="David"/>
          <w:rtl/>
        </w:rPr>
        <w:t xml:space="preserve"> אף נקבע שהפצ"ר כפוף מבחינת מדיניות</w:t>
      </w:r>
      <w:r w:rsidR="003B0A27" w:rsidRPr="00A4596E">
        <w:rPr>
          <w:rFonts w:ascii="David" w:hAnsi="David" w:cs="David"/>
          <w:rtl/>
        </w:rPr>
        <w:t xml:space="preserve"> עקרונית</w:t>
      </w:r>
      <w:r w:rsidR="00AB6354" w:rsidRPr="00A4596E">
        <w:rPr>
          <w:rFonts w:ascii="David" w:hAnsi="David" w:cs="David"/>
          <w:rtl/>
        </w:rPr>
        <w:t xml:space="preserve"> ליועמ"ש. לכן ברור שהיועמ"ש, ראש כל מע</w:t>
      </w:r>
      <w:r>
        <w:rPr>
          <w:rFonts w:ascii="David" w:hAnsi="David" w:cs="David" w:hint="cs"/>
          <w:rtl/>
        </w:rPr>
        <w:t>רכת</w:t>
      </w:r>
      <w:r w:rsidR="00AB6354" w:rsidRPr="00A4596E">
        <w:rPr>
          <w:rFonts w:ascii="David" w:hAnsi="David" w:cs="David"/>
          <w:rtl/>
        </w:rPr>
        <w:t xml:space="preserve"> האכיפה, יכול לתת הוראות למשטרה.</w:t>
      </w:r>
    </w:p>
    <w:p w:rsidR="0068633A" w:rsidRDefault="0068633A" w:rsidP="0068633A">
      <w:pPr>
        <w:pStyle w:val="affe"/>
        <w:spacing w:line="360" w:lineRule="auto"/>
        <w:rPr>
          <w:rFonts w:ascii="David" w:hAnsi="David" w:cs="David"/>
          <w:u w:val="single"/>
          <w:rtl/>
        </w:rPr>
      </w:pPr>
    </w:p>
    <w:p w:rsidR="0068633A" w:rsidRPr="00607A58" w:rsidRDefault="0068633A" w:rsidP="0068633A">
      <w:pPr>
        <w:pStyle w:val="affe"/>
        <w:spacing w:line="360" w:lineRule="auto"/>
        <w:rPr>
          <w:rFonts w:ascii="David" w:hAnsi="David" w:cs="David"/>
          <w:b w:val="0"/>
          <w:bCs/>
          <w:sz w:val="24"/>
          <w:szCs w:val="24"/>
          <w:u w:val="single"/>
          <w:rtl/>
        </w:rPr>
      </w:pPr>
      <w:r w:rsidRPr="00607A58">
        <w:rPr>
          <w:rFonts w:ascii="David" w:hAnsi="David" w:cs="David" w:hint="cs"/>
          <w:b w:val="0"/>
          <w:bCs/>
          <w:sz w:val="24"/>
          <w:szCs w:val="24"/>
          <w:u w:val="single"/>
          <w:rtl/>
        </w:rPr>
        <w:t xml:space="preserve">מוסד </w:t>
      </w:r>
      <w:r w:rsidR="009C7489">
        <w:rPr>
          <w:rFonts w:ascii="David" w:hAnsi="David" w:cs="David" w:hint="cs"/>
          <w:b w:val="0"/>
          <w:bCs/>
          <w:sz w:val="24"/>
          <w:szCs w:val="24"/>
          <w:u w:val="single"/>
          <w:rtl/>
        </w:rPr>
        <w:t>"</w:t>
      </w:r>
      <w:r w:rsidRPr="00607A58">
        <w:rPr>
          <w:rFonts w:ascii="David" w:hAnsi="David" w:cs="David" w:hint="cs"/>
          <w:b w:val="0"/>
          <w:bCs/>
          <w:sz w:val="24"/>
          <w:szCs w:val="24"/>
          <w:u w:val="single"/>
          <w:rtl/>
        </w:rPr>
        <w:t>הבדיקה המקדימה</w:t>
      </w:r>
      <w:r w:rsidR="009C7489">
        <w:rPr>
          <w:rFonts w:ascii="David" w:hAnsi="David" w:cs="David" w:hint="cs"/>
          <w:b w:val="0"/>
          <w:bCs/>
          <w:sz w:val="24"/>
          <w:szCs w:val="24"/>
          <w:u w:val="single"/>
          <w:rtl/>
        </w:rPr>
        <w:t>"</w:t>
      </w:r>
    </w:p>
    <w:p w:rsidR="0068633A" w:rsidRDefault="0068633A" w:rsidP="0068633A">
      <w:pPr>
        <w:pStyle w:val="affe"/>
        <w:spacing w:line="360" w:lineRule="auto"/>
        <w:rPr>
          <w:rFonts w:ascii="David" w:hAnsi="David" w:cs="David"/>
          <w:b w:val="0"/>
          <w:bCs/>
        </w:rPr>
      </w:pPr>
      <w:r w:rsidRPr="0068633A">
        <w:rPr>
          <w:rFonts w:ascii="David" w:hAnsi="David" w:cs="David" w:hint="cs"/>
          <w:rtl/>
        </w:rPr>
        <w:t xml:space="preserve">זוהי </w:t>
      </w:r>
      <w:r w:rsidR="00AB6354" w:rsidRPr="0068633A">
        <w:rPr>
          <w:rFonts w:ascii="David" w:hAnsi="David" w:cs="David"/>
          <w:rtl/>
        </w:rPr>
        <w:t>"חקירת ביניים"</w:t>
      </w:r>
      <w:r w:rsidR="00C80127" w:rsidRPr="0068633A">
        <w:rPr>
          <w:rFonts w:ascii="David" w:hAnsi="David" w:cs="David"/>
          <w:rtl/>
        </w:rPr>
        <w:t xml:space="preserve"> שלא כתובה בחוק</w:t>
      </w:r>
      <w:r w:rsidRPr="0068633A">
        <w:rPr>
          <w:rFonts w:ascii="David" w:hAnsi="David" w:cs="David" w:hint="cs"/>
          <w:rtl/>
        </w:rPr>
        <w:t xml:space="preserve"> אלא פרקטיקה שהתפתחה-</w:t>
      </w:r>
      <w:r w:rsidR="00AB6354" w:rsidRPr="0068633A">
        <w:rPr>
          <w:rFonts w:ascii="David" w:hAnsi="David" w:cs="David"/>
          <w:rtl/>
        </w:rPr>
        <w:t xml:space="preserve"> </w:t>
      </w:r>
      <w:r w:rsidR="00AB6354" w:rsidRPr="0068633A">
        <w:rPr>
          <w:rFonts w:ascii="David" w:hAnsi="David" w:cs="David"/>
          <w:b w:val="0"/>
          <w:bCs/>
          <w:rtl/>
        </w:rPr>
        <w:t xml:space="preserve">בדיקה משטרתית/בדיקה </w:t>
      </w:r>
      <w:proofErr w:type="spellStart"/>
      <w:r w:rsidR="00AB6354" w:rsidRPr="0068633A">
        <w:rPr>
          <w:rFonts w:ascii="David" w:hAnsi="David" w:cs="David"/>
          <w:b w:val="0"/>
          <w:bCs/>
          <w:rtl/>
        </w:rPr>
        <w:t>פרקליטותית</w:t>
      </w:r>
      <w:proofErr w:type="spellEnd"/>
      <w:r w:rsidR="00514C8C" w:rsidRPr="00514C8C">
        <w:rPr>
          <w:rFonts w:ascii="David" w:hAnsi="David" w:cs="David" w:hint="cs"/>
          <w:rtl/>
        </w:rPr>
        <w:t>.</w:t>
      </w:r>
    </w:p>
    <w:p w:rsidR="00AB6354" w:rsidRPr="00A4596E" w:rsidRDefault="00C37005" w:rsidP="0068633A">
      <w:pPr>
        <w:pStyle w:val="affe"/>
        <w:spacing w:line="360" w:lineRule="auto"/>
        <w:rPr>
          <w:rFonts w:ascii="David" w:hAnsi="David" w:cs="David"/>
          <w:rtl/>
        </w:rPr>
      </w:pPr>
      <w:r w:rsidRPr="006D1B19">
        <w:rPr>
          <w:rFonts w:ascii="David" w:hAnsi="David" w:cs="David"/>
          <w:rtl/>
        </w:rPr>
        <w:t xml:space="preserve">על פי הנחיית </w:t>
      </w:r>
      <w:r w:rsidRPr="00E80F58">
        <w:rPr>
          <w:rFonts w:ascii="David" w:hAnsi="David" w:cs="David"/>
          <w:b w:val="0"/>
          <w:bCs/>
          <w:rtl/>
        </w:rPr>
        <w:t>היועמ"ש</w:t>
      </w:r>
      <w:r w:rsidRPr="006D1B19">
        <w:rPr>
          <w:rFonts w:ascii="David" w:hAnsi="David" w:cs="David"/>
          <w:rtl/>
        </w:rPr>
        <w:t xml:space="preserve">- </w:t>
      </w:r>
      <w:r w:rsidR="0068633A" w:rsidRPr="00A4596E">
        <w:rPr>
          <w:rFonts w:ascii="David" w:hAnsi="David" w:cs="David"/>
          <w:rtl/>
        </w:rPr>
        <w:t xml:space="preserve">מדובר במצבים בהם </w:t>
      </w:r>
      <w:r w:rsidR="0068633A">
        <w:rPr>
          <w:rFonts w:ascii="David" w:hAnsi="David" w:cs="David" w:hint="cs"/>
          <w:rtl/>
        </w:rPr>
        <w:t>היועמ"ש מורה ש</w:t>
      </w:r>
      <w:r w:rsidRPr="006D1B19">
        <w:rPr>
          <w:rFonts w:ascii="David" w:hAnsi="David" w:cs="David"/>
          <w:rtl/>
        </w:rPr>
        <w:t xml:space="preserve">לא </w:t>
      </w:r>
      <w:r w:rsidR="0068633A">
        <w:rPr>
          <w:rFonts w:ascii="David" w:hAnsi="David" w:cs="David" w:hint="cs"/>
          <w:rtl/>
        </w:rPr>
        <w:t>לפתוח</w:t>
      </w:r>
      <w:r w:rsidRPr="006D1B19">
        <w:rPr>
          <w:rFonts w:ascii="David" w:hAnsi="David" w:cs="David"/>
          <w:rtl/>
        </w:rPr>
        <w:t xml:space="preserve"> </w:t>
      </w:r>
      <w:r w:rsidR="0068633A">
        <w:rPr>
          <w:rFonts w:ascii="David" w:hAnsi="David" w:cs="David" w:hint="cs"/>
          <w:rtl/>
        </w:rPr>
        <w:t>ב</w:t>
      </w:r>
      <w:r w:rsidRPr="006D1B19">
        <w:rPr>
          <w:rFonts w:ascii="David" w:hAnsi="David" w:cs="David"/>
          <w:rtl/>
        </w:rPr>
        <w:t xml:space="preserve">תיק </w:t>
      </w:r>
      <w:r w:rsidR="006D1B19">
        <w:rPr>
          <w:rFonts w:ascii="David" w:hAnsi="David" w:cs="David"/>
          <w:rtl/>
        </w:rPr>
        <w:t>חקירה</w:t>
      </w:r>
      <w:r w:rsidR="006D1B19">
        <w:rPr>
          <w:rFonts w:ascii="David" w:hAnsi="David" w:cs="David" w:hint="cs"/>
          <w:rtl/>
        </w:rPr>
        <w:t>,</w:t>
      </w:r>
      <w:r w:rsidRPr="00A4596E">
        <w:rPr>
          <w:rFonts w:ascii="David" w:hAnsi="David" w:cs="David"/>
          <w:rtl/>
        </w:rPr>
        <w:t xml:space="preserve"> </w:t>
      </w:r>
      <w:r w:rsidR="006D1B19">
        <w:rPr>
          <w:rFonts w:ascii="David" w:hAnsi="David" w:cs="David"/>
          <w:rtl/>
        </w:rPr>
        <w:t>אל</w:t>
      </w:r>
      <w:r w:rsidR="006D1B19">
        <w:rPr>
          <w:rFonts w:ascii="David" w:hAnsi="David" w:cs="David" w:hint="cs"/>
          <w:rtl/>
        </w:rPr>
        <w:t>א</w:t>
      </w:r>
      <w:r w:rsidR="00A02E20" w:rsidRPr="00A4596E">
        <w:rPr>
          <w:rFonts w:ascii="David" w:hAnsi="David" w:cs="David"/>
          <w:rtl/>
        </w:rPr>
        <w:t xml:space="preserve"> </w:t>
      </w:r>
      <w:r w:rsidR="00AB6354" w:rsidRPr="00A4596E">
        <w:rPr>
          <w:rFonts w:ascii="David" w:hAnsi="David" w:cs="David"/>
          <w:rtl/>
        </w:rPr>
        <w:t xml:space="preserve">לפני החקירה מבצעים </w:t>
      </w:r>
      <w:r w:rsidR="00AB6354" w:rsidRPr="00A4596E">
        <w:rPr>
          <w:rFonts w:ascii="David" w:hAnsi="David" w:cs="David"/>
          <w:highlight w:val="yellow"/>
          <w:rtl/>
        </w:rPr>
        <w:t xml:space="preserve">בדיקה </w:t>
      </w:r>
      <w:r w:rsidR="006D1B19">
        <w:rPr>
          <w:rFonts w:ascii="David" w:hAnsi="David" w:cs="David" w:hint="cs"/>
          <w:highlight w:val="yellow"/>
          <w:rtl/>
        </w:rPr>
        <w:t xml:space="preserve">מקדימה </w:t>
      </w:r>
      <w:r w:rsidR="00AB6354" w:rsidRPr="00A4596E">
        <w:rPr>
          <w:rFonts w:ascii="David" w:hAnsi="David" w:cs="David"/>
          <w:highlight w:val="yellow"/>
          <w:rtl/>
        </w:rPr>
        <w:t>האם בכלל לחקור</w:t>
      </w:r>
      <w:r w:rsidR="00AB6354" w:rsidRPr="00A4596E">
        <w:rPr>
          <w:rFonts w:ascii="David" w:hAnsi="David" w:cs="David"/>
          <w:rtl/>
        </w:rPr>
        <w:t xml:space="preserve">, כאשר המטרה היא למנוע נזק לחשודים. </w:t>
      </w:r>
      <w:r w:rsidR="00F945A7" w:rsidRPr="00A4596E">
        <w:rPr>
          <w:rFonts w:ascii="David" w:hAnsi="David" w:cs="David"/>
          <w:b w:val="0"/>
          <w:bCs/>
          <w:rtl/>
        </w:rPr>
        <w:t>משנפתחת</w:t>
      </w:r>
      <w:r w:rsidR="00AB6354" w:rsidRPr="00A4596E">
        <w:rPr>
          <w:rFonts w:ascii="David" w:hAnsi="David" w:cs="David"/>
          <w:b w:val="0"/>
          <w:bCs/>
          <w:rtl/>
        </w:rPr>
        <w:t xml:space="preserve"> חקירה נפתח תיק</w:t>
      </w:r>
      <w:r w:rsidR="00F945A7" w:rsidRPr="00A4596E">
        <w:rPr>
          <w:rFonts w:ascii="David" w:hAnsi="David" w:cs="David"/>
          <w:b w:val="0"/>
          <w:bCs/>
          <w:rtl/>
        </w:rPr>
        <w:t xml:space="preserve"> פלילי</w:t>
      </w:r>
      <w:r w:rsidR="00AB6354" w:rsidRPr="00A4596E">
        <w:rPr>
          <w:rFonts w:ascii="David" w:hAnsi="David" w:cs="David"/>
          <w:rtl/>
        </w:rPr>
        <w:t xml:space="preserve"> ואילו בדיקה</w:t>
      </w:r>
      <w:r w:rsidR="006D1B19">
        <w:rPr>
          <w:rFonts w:ascii="David" w:hAnsi="David" w:cs="David" w:hint="cs"/>
          <w:rtl/>
        </w:rPr>
        <w:t xml:space="preserve"> מקדימה</w:t>
      </w:r>
      <w:r w:rsidR="00AB6354" w:rsidRPr="00A4596E">
        <w:rPr>
          <w:rFonts w:ascii="David" w:hAnsi="David" w:cs="David"/>
          <w:rtl/>
        </w:rPr>
        <w:t xml:space="preserve"> היא הליך לא פורמאלי </w:t>
      </w:r>
      <w:r w:rsidR="006D1B19">
        <w:rPr>
          <w:rFonts w:ascii="David" w:hAnsi="David" w:cs="David" w:hint="cs"/>
          <w:rtl/>
        </w:rPr>
        <w:t>כאשר עדיין</w:t>
      </w:r>
      <w:r w:rsidR="00AB6354" w:rsidRPr="00A4596E">
        <w:rPr>
          <w:rFonts w:ascii="David" w:hAnsi="David" w:cs="David"/>
          <w:rtl/>
        </w:rPr>
        <w:t xml:space="preserve"> אין תיקים או חשודים. הפסיקה נתנה לגיטימציה לעצם הליך כזה וכן לשיקול דעתו של היועמ"ש מתי לפתוח בבדיקות ומה תכלול הבדיקה.</w:t>
      </w:r>
    </w:p>
    <w:p w:rsidR="00AB6354" w:rsidRPr="00A4596E" w:rsidRDefault="00C37005" w:rsidP="00514C8C">
      <w:pPr>
        <w:pStyle w:val="affe"/>
        <w:spacing w:line="360" w:lineRule="auto"/>
        <w:rPr>
          <w:rFonts w:ascii="David" w:hAnsi="David" w:cs="David"/>
          <w:u w:val="single"/>
          <w:rtl/>
        </w:rPr>
      </w:pPr>
      <w:r w:rsidRPr="00A4596E">
        <w:rPr>
          <w:rFonts w:ascii="David" w:hAnsi="David" w:cs="David"/>
          <w:u w:val="single"/>
          <w:rtl/>
        </w:rPr>
        <w:t>ה</w:t>
      </w:r>
      <w:r w:rsidR="00A02E20" w:rsidRPr="00A4596E">
        <w:rPr>
          <w:rFonts w:ascii="David" w:hAnsi="David" w:cs="David"/>
          <w:u w:val="single"/>
          <w:rtl/>
        </w:rPr>
        <w:t>כלי</w:t>
      </w:r>
      <w:r w:rsidRPr="00A4596E">
        <w:rPr>
          <w:rFonts w:ascii="David" w:hAnsi="David" w:cs="David"/>
          <w:u w:val="single"/>
          <w:rtl/>
        </w:rPr>
        <w:t xml:space="preserve"> הזה אותגר פעם בבג"צ:</w:t>
      </w:r>
    </w:p>
    <w:p w:rsidR="00AB6354" w:rsidRPr="00A4596E" w:rsidRDefault="00AB6354" w:rsidP="00514C8C">
      <w:pPr>
        <w:pStyle w:val="affe"/>
        <w:spacing w:line="360" w:lineRule="auto"/>
        <w:rPr>
          <w:rFonts w:ascii="David" w:hAnsi="David" w:cs="David"/>
          <w:rtl/>
        </w:rPr>
      </w:pPr>
      <w:r w:rsidRPr="00A4596E">
        <w:rPr>
          <w:rFonts w:ascii="David" w:hAnsi="David" w:cs="David"/>
          <w:b w:val="0"/>
          <w:highlight w:val="green"/>
          <w:rtl/>
        </w:rPr>
        <w:t>בג"ץ</w:t>
      </w:r>
      <w:r w:rsidR="00C37005" w:rsidRPr="00A4596E">
        <w:rPr>
          <w:rFonts w:ascii="David" w:hAnsi="David" w:cs="David"/>
          <w:b w:val="0"/>
          <w:highlight w:val="green"/>
          <w:rtl/>
        </w:rPr>
        <w:t xml:space="preserve"> 3993/01</w:t>
      </w:r>
      <w:r w:rsidRPr="00A4596E">
        <w:rPr>
          <w:rFonts w:ascii="David" w:hAnsi="David" w:cs="David"/>
          <w:b w:val="0"/>
          <w:highlight w:val="green"/>
          <w:rtl/>
        </w:rPr>
        <w:t xml:space="preserve"> התנועה לאיכות השלטון נגד היועמ"ש</w:t>
      </w:r>
      <w:r w:rsidR="006D1B19">
        <w:rPr>
          <w:rFonts w:ascii="David" w:hAnsi="David" w:cs="David" w:hint="cs"/>
          <w:b w:val="0"/>
          <w:rtl/>
        </w:rPr>
        <w:t>-</w:t>
      </w:r>
      <w:r w:rsidRPr="00A4596E">
        <w:rPr>
          <w:rFonts w:ascii="David" w:hAnsi="David" w:cs="David"/>
          <w:color w:val="FFFF00"/>
          <w:rtl/>
        </w:rPr>
        <w:t xml:space="preserve"> </w:t>
      </w:r>
      <w:r w:rsidRPr="00A4596E">
        <w:rPr>
          <w:rFonts w:ascii="David" w:hAnsi="David" w:cs="David"/>
          <w:rtl/>
        </w:rPr>
        <w:t xml:space="preserve">התנועה לאיכות השלטון הגישה </w:t>
      </w:r>
      <w:r w:rsidR="00514C8C">
        <w:rPr>
          <w:rFonts w:ascii="David" w:hAnsi="David" w:cs="David" w:hint="cs"/>
          <w:rtl/>
        </w:rPr>
        <w:t xml:space="preserve">תלונה </w:t>
      </w:r>
      <w:r w:rsidRPr="00A4596E">
        <w:rPr>
          <w:rFonts w:ascii="David" w:hAnsi="David" w:cs="David"/>
          <w:rtl/>
        </w:rPr>
        <w:t>נגד יו"ר הרשות לניירות ערך ו</w:t>
      </w:r>
      <w:r w:rsidR="00514C8C">
        <w:rPr>
          <w:rFonts w:ascii="David" w:hAnsi="David" w:cs="David" w:hint="cs"/>
          <w:rtl/>
        </w:rPr>
        <w:t>היועמ"ש החליט שהוא פותח בבדיקה מקדימה</w:t>
      </w:r>
      <w:r w:rsidRPr="00A4596E">
        <w:rPr>
          <w:rFonts w:ascii="David" w:hAnsi="David" w:cs="David"/>
          <w:rtl/>
        </w:rPr>
        <w:t xml:space="preserve"> שבמסגרתה תשאלו אנשים ואספו מסמכים</w:t>
      </w:r>
      <w:r w:rsidR="00AE137F" w:rsidRPr="00A4596E">
        <w:rPr>
          <w:rFonts w:ascii="David" w:hAnsi="David" w:cs="David"/>
          <w:rtl/>
        </w:rPr>
        <w:t xml:space="preserve"> ברשות</w:t>
      </w:r>
      <w:r w:rsidRPr="00A4596E">
        <w:rPr>
          <w:rFonts w:ascii="David" w:hAnsi="David" w:cs="David"/>
          <w:rtl/>
        </w:rPr>
        <w:t xml:space="preserve">. </w:t>
      </w:r>
      <w:r w:rsidRPr="00A4596E">
        <w:rPr>
          <w:rFonts w:ascii="David" w:hAnsi="David" w:cs="David"/>
          <w:highlight w:val="yellow"/>
          <w:rtl/>
        </w:rPr>
        <w:t>בעקבות הבדיקה הוחלט שלא לפתוח בחקירה ואז התנועה לאיכות השלטון</w:t>
      </w:r>
      <w:r w:rsidR="008C7E8A" w:rsidRPr="00A4596E">
        <w:rPr>
          <w:rFonts w:ascii="David" w:hAnsi="David" w:cs="David"/>
          <w:highlight w:val="yellow"/>
          <w:rtl/>
        </w:rPr>
        <w:t xml:space="preserve"> כעסה</w:t>
      </w:r>
      <w:r w:rsidRPr="00A4596E">
        <w:rPr>
          <w:rFonts w:ascii="David" w:hAnsi="David" w:cs="David"/>
          <w:highlight w:val="yellow"/>
          <w:rtl/>
        </w:rPr>
        <w:t xml:space="preserve"> </w:t>
      </w:r>
      <w:r w:rsidR="008C7E8A" w:rsidRPr="00A4596E">
        <w:rPr>
          <w:rFonts w:ascii="David" w:hAnsi="David" w:cs="David"/>
          <w:highlight w:val="yellow"/>
          <w:rtl/>
        </w:rPr>
        <w:t>ו</w:t>
      </w:r>
      <w:r w:rsidR="00514C8C">
        <w:rPr>
          <w:rFonts w:ascii="David" w:hAnsi="David" w:cs="David"/>
          <w:highlight w:val="yellow"/>
          <w:rtl/>
        </w:rPr>
        <w:t>טענה ש</w:t>
      </w:r>
      <w:r w:rsidR="00514C8C">
        <w:rPr>
          <w:rFonts w:ascii="David" w:hAnsi="David" w:cs="David" w:hint="cs"/>
          <w:highlight w:val="yellow"/>
          <w:rtl/>
        </w:rPr>
        <w:t>ל</w:t>
      </w:r>
      <w:r w:rsidRPr="00A4596E">
        <w:rPr>
          <w:rFonts w:ascii="David" w:hAnsi="David" w:cs="David"/>
          <w:highlight w:val="yellow"/>
          <w:rtl/>
        </w:rPr>
        <w:t xml:space="preserve">פרקליטות </w:t>
      </w:r>
      <w:r w:rsidR="00514C8C">
        <w:rPr>
          <w:rFonts w:ascii="David" w:hAnsi="David" w:cs="David" w:hint="cs"/>
          <w:highlight w:val="yellow"/>
          <w:rtl/>
        </w:rPr>
        <w:t>אין סמכות לבצע כאלה פעולות שהן כעין ביצוע חקירה- לאסוף</w:t>
      </w:r>
      <w:r w:rsidRPr="00A4596E">
        <w:rPr>
          <w:rFonts w:ascii="David" w:hAnsi="David" w:cs="David"/>
          <w:highlight w:val="yellow"/>
          <w:rtl/>
        </w:rPr>
        <w:t xml:space="preserve"> מסמכים </w:t>
      </w:r>
      <w:r w:rsidR="00514C8C">
        <w:rPr>
          <w:rFonts w:ascii="David" w:hAnsi="David" w:cs="David" w:hint="cs"/>
          <w:highlight w:val="yellow"/>
          <w:rtl/>
        </w:rPr>
        <w:t>ולשמוע</w:t>
      </w:r>
      <w:r w:rsidRPr="00A4596E">
        <w:rPr>
          <w:rFonts w:ascii="David" w:hAnsi="David" w:cs="David"/>
          <w:highlight w:val="yellow"/>
          <w:rtl/>
        </w:rPr>
        <w:t xml:space="preserve"> אנשים</w:t>
      </w:r>
      <w:r w:rsidR="008C7E8A" w:rsidRPr="00A4596E">
        <w:rPr>
          <w:rFonts w:ascii="David" w:hAnsi="David" w:cs="David"/>
          <w:rtl/>
        </w:rPr>
        <w:t>- מה זה הדבר הזה? כל ההליך הזה מתאים להליך של חקירת משטרה! ולא של בדיקה!!</w:t>
      </w:r>
    </w:p>
    <w:p w:rsidR="00BD53CE" w:rsidRDefault="00AB6354" w:rsidP="00514C8C">
      <w:pPr>
        <w:pStyle w:val="affe"/>
        <w:spacing w:line="360" w:lineRule="auto"/>
        <w:rPr>
          <w:rFonts w:ascii="David" w:hAnsi="David" w:cs="David"/>
          <w:rtl/>
        </w:rPr>
      </w:pPr>
      <w:r w:rsidRPr="00BD53CE">
        <w:rPr>
          <w:rFonts w:ascii="David" w:hAnsi="David" w:cs="David"/>
          <w:b w:val="0"/>
          <w:bCs/>
          <w:u w:val="single"/>
          <w:rtl/>
        </w:rPr>
        <w:t>ביהמ"ש</w:t>
      </w:r>
      <w:r w:rsidRPr="00A4596E">
        <w:rPr>
          <w:rFonts w:ascii="David" w:hAnsi="David" w:cs="David"/>
          <w:b w:val="0"/>
          <w:bCs/>
          <w:rtl/>
        </w:rPr>
        <w:t xml:space="preserve"> נתן לגיטימציה לכלי כזה</w:t>
      </w:r>
      <w:r w:rsidRPr="00A4596E">
        <w:rPr>
          <w:rFonts w:ascii="David" w:hAnsi="David" w:cs="David"/>
          <w:rtl/>
        </w:rPr>
        <w:t xml:space="preserve"> שבו היועמ"ש עורך בדיקה </w:t>
      </w:r>
      <w:r w:rsidR="00AC7584">
        <w:rPr>
          <w:rFonts w:ascii="David" w:hAnsi="David" w:cs="David" w:hint="cs"/>
          <w:rtl/>
        </w:rPr>
        <w:t xml:space="preserve">מקדימה </w:t>
      </w:r>
      <w:r w:rsidRPr="00A4596E">
        <w:rPr>
          <w:rFonts w:ascii="David" w:hAnsi="David" w:cs="David"/>
          <w:rtl/>
        </w:rPr>
        <w:t>על מנת להכריע האם בכלל תיפתח חקירה. מעבר לזה, ביהמ"ש קבע ש</w:t>
      </w:r>
      <w:r w:rsidRPr="00BD53CE">
        <w:rPr>
          <w:rFonts w:ascii="David" w:hAnsi="David" w:cs="David"/>
          <w:u w:val="single"/>
          <w:rtl/>
        </w:rPr>
        <w:t>לא ניתן לקבוע קריטריונים</w:t>
      </w:r>
      <w:r w:rsidRPr="00BD53CE">
        <w:rPr>
          <w:rFonts w:ascii="David" w:hAnsi="David" w:cs="David"/>
          <w:rtl/>
        </w:rPr>
        <w:t xml:space="preserve"> </w:t>
      </w:r>
      <w:r w:rsidRPr="00A4596E">
        <w:rPr>
          <w:rFonts w:ascii="David" w:hAnsi="David" w:cs="David"/>
          <w:rtl/>
        </w:rPr>
        <w:t xml:space="preserve">שיקבעו מתי תיערך בדיקה </w:t>
      </w:r>
      <w:r w:rsidR="004E2315" w:rsidRPr="00A4596E">
        <w:rPr>
          <w:rFonts w:ascii="David" w:hAnsi="David" w:cs="David"/>
          <w:u w:val="single"/>
          <w:rtl/>
        </w:rPr>
        <w:t>אבל</w:t>
      </w:r>
      <w:r w:rsidRPr="00A4596E">
        <w:rPr>
          <w:rFonts w:ascii="David" w:hAnsi="David" w:cs="David"/>
          <w:rtl/>
        </w:rPr>
        <w:t xml:space="preserve"> </w:t>
      </w:r>
      <w:r w:rsidRPr="00A4596E">
        <w:rPr>
          <w:rFonts w:ascii="David" w:hAnsi="David" w:cs="David"/>
          <w:b w:val="0"/>
          <w:bCs/>
          <w:rtl/>
        </w:rPr>
        <w:t>הקו המנחה</w:t>
      </w:r>
      <w:r w:rsidRPr="00A4596E">
        <w:rPr>
          <w:rFonts w:ascii="David" w:hAnsi="David" w:cs="David"/>
          <w:rtl/>
        </w:rPr>
        <w:t xml:space="preserve"> הוא </w:t>
      </w:r>
      <w:r w:rsidRPr="00A4596E">
        <w:rPr>
          <w:rFonts w:ascii="David" w:hAnsi="David" w:cs="David"/>
          <w:highlight w:val="yellow"/>
          <w:rtl/>
        </w:rPr>
        <w:t>שככל שמדוב</w:t>
      </w:r>
      <w:r w:rsidR="00BD53CE">
        <w:rPr>
          <w:rFonts w:ascii="David" w:hAnsi="David" w:cs="David"/>
          <w:highlight w:val="yellow"/>
          <w:rtl/>
        </w:rPr>
        <w:t>ר בעבירות חמורות יותר ושיש אי ו</w:t>
      </w:r>
      <w:r w:rsidRPr="00A4596E">
        <w:rPr>
          <w:rFonts w:ascii="David" w:hAnsi="David" w:cs="David"/>
          <w:highlight w:val="yellow"/>
          <w:rtl/>
        </w:rPr>
        <w:t>דאות רבה ביחס לבסיס העובדתי או המשפטי</w:t>
      </w:r>
      <w:r w:rsidRPr="00A4596E">
        <w:rPr>
          <w:rFonts w:ascii="David" w:hAnsi="David" w:cs="David"/>
          <w:rtl/>
        </w:rPr>
        <w:t xml:space="preserve"> אז צריך לקיים בדיקה מחשש לתלונות סרק.</w:t>
      </w:r>
    </w:p>
    <w:p w:rsidR="00AB6354" w:rsidRPr="00A4596E" w:rsidRDefault="00BD53CE" w:rsidP="00514C8C">
      <w:pPr>
        <w:pStyle w:val="affe"/>
        <w:spacing w:line="360" w:lineRule="auto"/>
        <w:rPr>
          <w:rFonts w:ascii="David" w:hAnsi="David" w:cs="David"/>
          <w:rtl/>
        </w:rPr>
      </w:pPr>
      <w:r>
        <w:rPr>
          <w:rFonts w:ascii="David" w:hAnsi="David" w:cs="David" w:hint="cs"/>
          <w:rtl/>
        </w:rPr>
        <w:t xml:space="preserve">לדעת ביהמ"ש, </w:t>
      </w:r>
      <w:r w:rsidR="008C7E8A" w:rsidRPr="00A4596E">
        <w:rPr>
          <w:rFonts w:ascii="David" w:hAnsi="David" w:cs="David"/>
          <w:rtl/>
        </w:rPr>
        <w:t xml:space="preserve">הבדיקה לא צריכה להיות לפי </w:t>
      </w:r>
      <w:r w:rsidR="008C7E8A" w:rsidRPr="008463CA">
        <w:rPr>
          <w:rFonts w:ascii="David" w:hAnsi="David" w:cs="David"/>
          <w:b w:val="0"/>
          <w:bCs/>
          <w:rtl/>
        </w:rPr>
        <w:t>מ</w:t>
      </w:r>
      <w:r w:rsidRPr="008463CA">
        <w:rPr>
          <w:rFonts w:ascii="David" w:hAnsi="David" w:cs="David" w:hint="cs"/>
          <w:b w:val="0"/>
          <w:bCs/>
          <w:rtl/>
        </w:rPr>
        <w:t>י</w:t>
      </w:r>
      <w:r w:rsidR="008C7E8A" w:rsidRPr="008463CA">
        <w:rPr>
          <w:rFonts w:ascii="David" w:hAnsi="David" w:cs="David"/>
          <w:b w:val="0"/>
          <w:bCs/>
          <w:rtl/>
        </w:rPr>
        <w:t xml:space="preserve">הות </w:t>
      </w:r>
      <w:proofErr w:type="spellStart"/>
      <w:r w:rsidR="008C7E8A" w:rsidRPr="008463CA">
        <w:rPr>
          <w:rFonts w:ascii="David" w:hAnsi="David" w:cs="David"/>
          <w:b w:val="0"/>
          <w:bCs/>
          <w:rtl/>
        </w:rPr>
        <w:t>הנילון</w:t>
      </w:r>
      <w:proofErr w:type="spellEnd"/>
      <w:r w:rsidR="008C7E8A" w:rsidRPr="00A4596E">
        <w:rPr>
          <w:rFonts w:ascii="David" w:hAnsi="David" w:cs="David"/>
          <w:rtl/>
        </w:rPr>
        <w:t xml:space="preserve"> (את מי אנחנו בודקים</w:t>
      </w:r>
      <w:r>
        <w:rPr>
          <w:rFonts w:ascii="David" w:hAnsi="David" w:cs="David" w:hint="cs"/>
          <w:rtl/>
        </w:rPr>
        <w:t>, על מי התלוננו</w:t>
      </w:r>
      <w:r w:rsidR="008C7E8A" w:rsidRPr="00A4596E">
        <w:rPr>
          <w:rFonts w:ascii="David" w:hAnsi="David" w:cs="David"/>
          <w:rtl/>
        </w:rPr>
        <w:t>), אלא</w:t>
      </w:r>
      <w:r>
        <w:rPr>
          <w:rFonts w:ascii="David" w:hAnsi="David" w:cs="David" w:hint="cs"/>
          <w:rtl/>
        </w:rPr>
        <w:t xml:space="preserve"> על פי </w:t>
      </w:r>
      <w:r w:rsidRPr="008463CA">
        <w:rPr>
          <w:rFonts w:ascii="David" w:hAnsi="David" w:cs="David" w:hint="cs"/>
          <w:b w:val="0"/>
          <w:bCs/>
          <w:rtl/>
        </w:rPr>
        <w:t>מהות העניין</w:t>
      </w:r>
      <w:r>
        <w:rPr>
          <w:rFonts w:ascii="David" w:hAnsi="David" w:cs="David" w:hint="cs"/>
          <w:rtl/>
        </w:rPr>
        <w:t>-</w:t>
      </w:r>
      <w:r w:rsidR="008C7E8A" w:rsidRPr="00A4596E">
        <w:rPr>
          <w:rFonts w:ascii="David" w:hAnsi="David" w:cs="David"/>
          <w:rtl/>
        </w:rPr>
        <w:t xml:space="preserve"> ככל שיש א</w:t>
      </w:r>
      <w:r>
        <w:rPr>
          <w:rFonts w:ascii="David" w:hAnsi="David" w:cs="David"/>
          <w:rtl/>
        </w:rPr>
        <w:t>י ו</w:t>
      </w:r>
      <w:r w:rsidR="008C7E8A" w:rsidRPr="00A4596E">
        <w:rPr>
          <w:rFonts w:ascii="David" w:hAnsi="David" w:cs="David"/>
          <w:rtl/>
        </w:rPr>
        <w:t>דאות גדולה יותר לגבי הבסיס העובדתי של הנושא- ככל שאנח</w:t>
      </w:r>
      <w:r>
        <w:rPr>
          <w:rFonts w:ascii="David" w:hAnsi="David" w:cs="David" w:hint="cs"/>
          <w:rtl/>
        </w:rPr>
        <w:t>נ</w:t>
      </w:r>
      <w:r w:rsidR="008C7E8A" w:rsidRPr="00A4596E">
        <w:rPr>
          <w:rFonts w:ascii="David" w:hAnsi="David" w:cs="David"/>
          <w:rtl/>
        </w:rPr>
        <w:t>ו מדברים ע</w:t>
      </w:r>
      <w:r>
        <w:rPr>
          <w:rFonts w:ascii="David" w:hAnsi="David" w:cs="David"/>
          <w:rtl/>
        </w:rPr>
        <w:t xml:space="preserve">ל עבירות מורכבות ומצד שני </w:t>
      </w:r>
      <w:r>
        <w:rPr>
          <w:rFonts w:ascii="David" w:hAnsi="David" w:cs="David" w:hint="cs"/>
          <w:rtl/>
        </w:rPr>
        <w:t xml:space="preserve">על </w:t>
      </w:r>
      <w:r>
        <w:rPr>
          <w:rFonts w:ascii="David" w:hAnsi="David" w:cs="David"/>
          <w:rtl/>
        </w:rPr>
        <w:t>אי ו</w:t>
      </w:r>
      <w:r w:rsidR="008C7E8A" w:rsidRPr="00A4596E">
        <w:rPr>
          <w:rFonts w:ascii="David" w:hAnsi="David" w:cs="David"/>
          <w:rtl/>
        </w:rPr>
        <w:t>דאות- כך אנחנו ניטה יותר לעשות בדיקה.</w:t>
      </w:r>
    </w:p>
    <w:p w:rsidR="00AB6354" w:rsidRPr="00A4596E" w:rsidRDefault="00AB6354" w:rsidP="00514C8C">
      <w:pPr>
        <w:pStyle w:val="affe"/>
        <w:spacing w:line="360" w:lineRule="auto"/>
        <w:rPr>
          <w:rFonts w:ascii="David" w:hAnsi="David" w:cs="David"/>
          <w:rtl/>
        </w:rPr>
      </w:pPr>
      <w:r w:rsidRPr="00A4596E">
        <w:rPr>
          <w:rFonts w:ascii="David" w:hAnsi="David" w:cs="David"/>
          <w:u w:val="single"/>
          <w:rtl/>
        </w:rPr>
        <w:t xml:space="preserve">מבחינת </w:t>
      </w:r>
      <w:r w:rsidRPr="00A4596E">
        <w:rPr>
          <w:rFonts w:ascii="David" w:hAnsi="David" w:cs="David"/>
          <w:b w:val="0"/>
          <w:bCs/>
          <w:u w:val="single"/>
          <w:rtl/>
        </w:rPr>
        <w:t>היקף הבדיקה</w:t>
      </w:r>
      <w:r w:rsidR="006F2A33" w:rsidRPr="00A4596E">
        <w:rPr>
          <w:rFonts w:ascii="David" w:hAnsi="David" w:cs="David"/>
          <w:rtl/>
        </w:rPr>
        <w:t>-</w:t>
      </w:r>
      <w:r w:rsidRPr="00A4596E">
        <w:rPr>
          <w:rFonts w:ascii="David" w:hAnsi="David" w:cs="David"/>
          <w:rtl/>
        </w:rPr>
        <w:t xml:space="preserve"> ככל שמדובר בעבירה חמורה יותר או בחוסר וודאות חזק יותר כך היקף הבדיקה צריך להיות מעמיק יותר.</w:t>
      </w:r>
      <w:r w:rsidR="008C7E8A" w:rsidRPr="00A4596E">
        <w:rPr>
          <w:rFonts w:ascii="David" w:hAnsi="David" w:cs="David"/>
          <w:rtl/>
        </w:rPr>
        <w:t xml:space="preserve"> אם הדבר "לא מחזיק מים" הבדיקה צריכה להיות עמוקה יותר.</w:t>
      </w:r>
    </w:p>
    <w:p w:rsidR="00AB6354" w:rsidRPr="00A4596E" w:rsidRDefault="00AB6354" w:rsidP="008E38F6">
      <w:pPr>
        <w:pStyle w:val="affe"/>
        <w:numPr>
          <w:ilvl w:val="0"/>
          <w:numId w:val="46"/>
        </w:numPr>
        <w:spacing w:line="360" w:lineRule="auto"/>
        <w:ind w:left="283" w:hanging="248"/>
        <w:rPr>
          <w:rFonts w:ascii="David" w:hAnsi="David" w:cs="David"/>
          <w:rtl/>
        </w:rPr>
      </w:pPr>
      <w:r w:rsidRPr="00A4596E">
        <w:rPr>
          <w:rFonts w:ascii="David" w:hAnsi="David" w:cs="David"/>
          <w:rtl/>
        </w:rPr>
        <w:t xml:space="preserve">עושים שימוש בכלי זה אצל אנשי ציבור, למרות שההליך אינו ייחודי להם, </w:t>
      </w:r>
      <w:r w:rsidR="004E2315" w:rsidRPr="00A4596E">
        <w:rPr>
          <w:rFonts w:ascii="David" w:hAnsi="David" w:cs="David"/>
          <w:u w:val="single"/>
          <w:rtl/>
        </w:rPr>
        <w:t>אך</w:t>
      </w:r>
      <w:r w:rsidRPr="00A4596E">
        <w:rPr>
          <w:rFonts w:ascii="David" w:hAnsi="David" w:cs="David"/>
          <w:rtl/>
        </w:rPr>
        <w:t xml:space="preserve"> הנזק מעצם החקירה עלול להיות עצום</w:t>
      </w:r>
      <w:r w:rsidR="00DC1E42" w:rsidRPr="00A4596E">
        <w:rPr>
          <w:rFonts w:ascii="David" w:hAnsi="David" w:cs="David"/>
          <w:rtl/>
        </w:rPr>
        <w:t xml:space="preserve"> אצלם</w:t>
      </w:r>
      <w:r w:rsidRPr="00A4596E">
        <w:rPr>
          <w:rFonts w:ascii="David" w:hAnsi="David" w:cs="David"/>
          <w:rtl/>
        </w:rPr>
        <w:t>. לכן שומעים על זה בעיקר בהקשר הזה.</w:t>
      </w:r>
    </w:p>
    <w:p w:rsidR="00AB6354" w:rsidRDefault="00AC7584" w:rsidP="008E38F6">
      <w:pPr>
        <w:pStyle w:val="affe"/>
        <w:numPr>
          <w:ilvl w:val="0"/>
          <w:numId w:val="46"/>
        </w:numPr>
        <w:spacing w:line="360" w:lineRule="auto"/>
        <w:ind w:left="283" w:hanging="248"/>
        <w:rPr>
          <w:rFonts w:ascii="David" w:hAnsi="David" w:cs="David"/>
        </w:rPr>
      </w:pPr>
      <w:r w:rsidRPr="00AC7584">
        <w:rPr>
          <w:rFonts w:ascii="David" w:hAnsi="David" w:cs="David" w:hint="cs"/>
          <w:b w:val="0"/>
          <w:bCs/>
          <w:rtl/>
        </w:rPr>
        <w:t>פתיחת חקירה לאחר בדיקה מקדימה</w:t>
      </w:r>
      <w:r>
        <w:rPr>
          <w:rFonts w:ascii="David" w:hAnsi="David" w:cs="David" w:hint="cs"/>
          <w:rtl/>
        </w:rPr>
        <w:t>- כדי לפתוח בחקירה יש צורך בחשד- לכן אמנם אין קריטריונים למער בין בדיקה מקדימה לחקריה, אך בדר"כ כאשר לאחר הבדיקה יש חשד- אז היועמ"ש יורה על פתיחת חקירה.</w:t>
      </w:r>
    </w:p>
    <w:p w:rsidR="00F6020D" w:rsidRPr="00A4596E" w:rsidRDefault="00F6020D" w:rsidP="00F6020D">
      <w:pPr>
        <w:pStyle w:val="affe"/>
        <w:spacing w:line="360" w:lineRule="auto"/>
        <w:ind w:left="35"/>
        <w:rPr>
          <w:rFonts w:ascii="David" w:hAnsi="David" w:cs="David"/>
          <w:rtl/>
        </w:rPr>
      </w:pPr>
    </w:p>
    <w:p w:rsidR="006D1B19" w:rsidRPr="006D1B19" w:rsidRDefault="00AB6354" w:rsidP="006D1B19">
      <w:pPr>
        <w:pStyle w:val="affe"/>
        <w:spacing w:line="360" w:lineRule="auto"/>
        <w:rPr>
          <w:rFonts w:ascii="David" w:hAnsi="David" w:cs="David"/>
          <w:sz w:val="26"/>
          <w:szCs w:val="26"/>
          <w:u w:val="single"/>
        </w:rPr>
      </w:pPr>
      <w:r w:rsidRPr="006D1B19">
        <w:rPr>
          <w:rFonts w:ascii="David" w:hAnsi="David" w:cs="David"/>
          <w:b w:val="0"/>
          <w:bCs/>
          <w:sz w:val="26"/>
          <w:szCs w:val="26"/>
          <w:u w:val="single"/>
          <w:rtl/>
        </w:rPr>
        <w:t>התשאול</w:t>
      </w:r>
      <w:r w:rsidR="00A45D30" w:rsidRPr="006D1B19">
        <w:rPr>
          <w:rFonts w:ascii="David" w:hAnsi="David" w:cs="David"/>
          <w:b w:val="0"/>
          <w:bCs/>
          <w:sz w:val="26"/>
          <w:szCs w:val="26"/>
          <w:u w:val="single"/>
          <w:rtl/>
        </w:rPr>
        <w:t xml:space="preserve"> (חקירה במובן ה</w:t>
      </w:r>
      <w:r w:rsidR="00F61DC5" w:rsidRPr="006D1B19">
        <w:rPr>
          <w:rFonts w:ascii="David" w:hAnsi="David" w:cs="David"/>
          <w:b w:val="0"/>
          <w:bCs/>
          <w:sz w:val="26"/>
          <w:szCs w:val="26"/>
          <w:u w:val="single"/>
          <w:rtl/>
        </w:rPr>
        <w:t xml:space="preserve">כי </w:t>
      </w:r>
      <w:r w:rsidR="00A45D30" w:rsidRPr="006D1B19">
        <w:rPr>
          <w:rFonts w:ascii="David" w:hAnsi="David" w:cs="David"/>
          <w:b w:val="0"/>
          <w:bCs/>
          <w:sz w:val="26"/>
          <w:szCs w:val="26"/>
          <w:u w:val="single"/>
          <w:rtl/>
        </w:rPr>
        <w:t>צר)</w:t>
      </w:r>
      <w:r w:rsidRPr="006D1B19">
        <w:rPr>
          <w:rFonts w:ascii="David" w:hAnsi="David" w:cs="David"/>
          <w:sz w:val="26"/>
          <w:szCs w:val="26"/>
          <w:u w:val="single"/>
          <w:rtl/>
        </w:rPr>
        <w:t>:</w:t>
      </w:r>
    </w:p>
    <w:p w:rsidR="00333D61" w:rsidRDefault="00AB6354" w:rsidP="006D1B19">
      <w:pPr>
        <w:pStyle w:val="affe"/>
        <w:spacing w:line="360" w:lineRule="auto"/>
        <w:ind w:left="-3"/>
        <w:rPr>
          <w:rFonts w:ascii="David" w:hAnsi="David" w:cs="David"/>
          <w:rtl/>
        </w:rPr>
      </w:pPr>
      <w:r w:rsidRPr="00A4596E">
        <w:rPr>
          <w:rFonts w:ascii="David" w:hAnsi="David" w:cs="David"/>
          <w:rtl/>
        </w:rPr>
        <w:t xml:space="preserve">מקור הסמכות של השוטר/החוקר לשאול אדם שאלות נעוץ </w:t>
      </w:r>
      <w:r w:rsidRPr="00AC7584">
        <w:rPr>
          <w:rFonts w:ascii="David" w:hAnsi="David" w:cs="David"/>
          <w:color w:val="FF0000"/>
          <w:rtl/>
        </w:rPr>
        <w:t>בס' 2</w:t>
      </w:r>
      <w:r w:rsidR="00DA2BDE" w:rsidRPr="00AC7584">
        <w:rPr>
          <w:rFonts w:ascii="David" w:hAnsi="David" w:cs="David"/>
          <w:color w:val="FF0000"/>
          <w:rtl/>
        </w:rPr>
        <w:t>(1)</w:t>
      </w:r>
      <w:r w:rsidRPr="00AC7584">
        <w:rPr>
          <w:rFonts w:ascii="David" w:hAnsi="David" w:cs="David"/>
          <w:color w:val="FF0000"/>
          <w:rtl/>
        </w:rPr>
        <w:t xml:space="preserve"> לפק</w:t>
      </w:r>
      <w:r w:rsidR="00A90F46" w:rsidRPr="00AC7584">
        <w:rPr>
          <w:rFonts w:ascii="David" w:hAnsi="David" w:cs="David"/>
          <w:color w:val="FF0000"/>
          <w:rtl/>
        </w:rPr>
        <w:t>'</w:t>
      </w:r>
      <w:r w:rsidRPr="00AC7584">
        <w:rPr>
          <w:rFonts w:ascii="David" w:hAnsi="David" w:cs="David"/>
          <w:color w:val="FF0000"/>
          <w:rtl/>
        </w:rPr>
        <w:t xml:space="preserve"> הפרוצדורה הפלילית (עדות</w:t>
      </w:r>
      <w:r w:rsidRPr="00333D61">
        <w:rPr>
          <w:rFonts w:ascii="David" w:hAnsi="David" w:cs="David"/>
          <w:color w:val="FF0000"/>
          <w:rtl/>
        </w:rPr>
        <w:t>)</w:t>
      </w:r>
      <w:r w:rsidR="00333D61">
        <w:rPr>
          <w:rFonts w:ascii="David" w:hAnsi="David" w:cs="David" w:hint="cs"/>
          <w:rtl/>
        </w:rPr>
        <w:t xml:space="preserve"> [</w:t>
      </w:r>
      <w:r w:rsidRPr="00A4596E">
        <w:rPr>
          <w:rFonts w:ascii="David" w:hAnsi="David" w:cs="David"/>
          <w:rtl/>
        </w:rPr>
        <w:t xml:space="preserve">זוהי פקודה מנדטורית ולכן הנטייה שלה </w:t>
      </w:r>
      <w:r w:rsidR="00333D61">
        <w:rPr>
          <w:rFonts w:ascii="David" w:hAnsi="David" w:cs="David"/>
          <w:rtl/>
        </w:rPr>
        <w:t>היא לתת סמכות מאד רחבה לרשויות</w:t>
      </w:r>
      <w:r w:rsidR="00333D61">
        <w:rPr>
          <w:rFonts w:ascii="David" w:hAnsi="David" w:cs="David" w:hint="cs"/>
          <w:rtl/>
        </w:rPr>
        <w:t>].</w:t>
      </w:r>
    </w:p>
    <w:p w:rsidR="00333D61" w:rsidRPr="00333D61" w:rsidRDefault="00333D61" w:rsidP="00333D61">
      <w:pPr>
        <w:pStyle w:val="affe"/>
        <w:spacing w:line="360" w:lineRule="auto"/>
        <w:ind w:left="-3"/>
        <w:rPr>
          <w:rFonts w:ascii="David" w:hAnsi="David" w:cs="David"/>
          <w:b w:val="0"/>
          <w:bCs/>
          <w:color w:val="FF0000"/>
          <w:rtl/>
        </w:rPr>
      </w:pPr>
      <w:r>
        <w:rPr>
          <w:rFonts w:ascii="David" w:hAnsi="David" w:cs="David"/>
          <w:b w:val="0"/>
          <w:bCs/>
          <w:color w:val="FF0000"/>
          <w:rtl/>
        </w:rPr>
        <w:t>חקירת עדים ע"י קצין משטרה וכו'</w:t>
      </w:r>
    </w:p>
    <w:p w:rsidR="00333D61" w:rsidRPr="00333D61" w:rsidRDefault="00333D61" w:rsidP="00333D61">
      <w:pPr>
        <w:pStyle w:val="affe"/>
        <w:spacing w:line="360" w:lineRule="auto"/>
        <w:ind w:left="-3"/>
        <w:rPr>
          <w:rFonts w:ascii="David" w:hAnsi="David" w:cs="David"/>
          <w:color w:val="FF0000"/>
          <w:rtl/>
        </w:rPr>
      </w:pPr>
      <w:r w:rsidRPr="00333D61">
        <w:rPr>
          <w:rFonts w:ascii="David" w:hAnsi="David" w:cs="David"/>
          <w:b w:val="0"/>
          <w:bCs/>
          <w:color w:val="FF0000"/>
          <w:rtl/>
        </w:rPr>
        <w:t>2</w:t>
      </w:r>
      <w:r w:rsidRPr="00333D61">
        <w:rPr>
          <w:rFonts w:ascii="David" w:hAnsi="David" w:cs="David"/>
          <w:color w:val="FF0000"/>
          <w:rtl/>
        </w:rPr>
        <w:t>. (1) קצין משטרה בדרגת מפקח ומעלה, או כל קצין אחר או סוג אחר של קצינים המורשים בכתב, בדרך כלל או במיוחד, על ידי שר המשפטים, לערוך חקירות על ביצוע עבירות, רשאי לחקור בעל-פה כל אדם המכיר, לפי הסברה, את עובדותיה ונסיבותיה של כל עבירה, שעליה חוקר אותו קצין משטרה או אותו קצין מורשה אחר כנ"ל ורשאי הוא לרשום בכתב כל הודעה, שמוסרה אדם הנחקר כך.</w:t>
      </w:r>
    </w:p>
    <w:p w:rsidR="00AB6354" w:rsidRPr="00A4596E" w:rsidRDefault="00AB6354" w:rsidP="006D1B19">
      <w:pPr>
        <w:pStyle w:val="affe"/>
        <w:spacing w:line="360" w:lineRule="auto"/>
        <w:ind w:left="-3"/>
        <w:rPr>
          <w:rFonts w:ascii="David" w:hAnsi="David" w:cs="David"/>
          <w:rtl/>
        </w:rPr>
      </w:pPr>
      <w:r w:rsidRPr="00A4596E">
        <w:rPr>
          <w:rFonts w:ascii="David" w:hAnsi="David" w:cs="David"/>
          <w:highlight w:val="yellow"/>
          <w:rtl/>
        </w:rPr>
        <w:t>הס</w:t>
      </w:r>
      <w:r w:rsidR="00A90F46" w:rsidRPr="00A4596E">
        <w:rPr>
          <w:rFonts w:ascii="David" w:hAnsi="David" w:cs="David"/>
          <w:highlight w:val="yellow"/>
          <w:rtl/>
        </w:rPr>
        <w:t>'</w:t>
      </w:r>
      <w:r w:rsidRPr="00A4596E">
        <w:rPr>
          <w:rFonts w:ascii="David" w:hAnsi="David" w:cs="David"/>
          <w:highlight w:val="yellow"/>
          <w:rtl/>
        </w:rPr>
        <w:t xml:space="preserve"> מקנה סמכות </w:t>
      </w:r>
      <w:r w:rsidRPr="00A4596E">
        <w:rPr>
          <w:rFonts w:ascii="David" w:hAnsi="David" w:cs="David"/>
          <w:b w:val="0"/>
          <w:bCs/>
          <w:highlight w:val="yellow"/>
          <w:rtl/>
        </w:rPr>
        <w:t>לקצין משטרה</w:t>
      </w:r>
      <w:r w:rsidRPr="00A4596E">
        <w:rPr>
          <w:rFonts w:ascii="David" w:hAnsi="David" w:cs="David"/>
          <w:highlight w:val="yellow"/>
          <w:rtl/>
        </w:rPr>
        <w:t xml:space="preserve"> או </w:t>
      </w:r>
      <w:r w:rsidRPr="00A4596E">
        <w:rPr>
          <w:rFonts w:ascii="David" w:hAnsi="David" w:cs="David"/>
          <w:b w:val="0"/>
          <w:bCs/>
          <w:highlight w:val="yellow"/>
          <w:rtl/>
        </w:rPr>
        <w:t>לכל אדם ששר המשפטים הסמיך לחקור</w:t>
      </w:r>
      <w:r w:rsidRPr="00A4596E">
        <w:rPr>
          <w:rFonts w:ascii="David" w:hAnsi="David" w:cs="David"/>
          <w:highlight w:val="yellow"/>
          <w:rtl/>
        </w:rPr>
        <w:t xml:space="preserve"> לשאול אדם שאלות</w:t>
      </w:r>
      <w:r w:rsidRPr="00A4596E">
        <w:rPr>
          <w:rFonts w:ascii="David" w:hAnsi="David" w:cs="David"/>
          <w:rtl/>
        </w:rPr>
        <w:t xml:space="preserve">. הפקודה מדברת על </w:t>
      </w:r>
      <w:r w:rsidRPr="00333D61">
        <w:rPr>
          <w:rFonts w:ascii="David" w:hAnsi="David" w:cs="David"/>
        </w:rPr>
        <w:t>officer</w:t>
      </w:r>
      <w:r w:rsidR="00333D61">
        <w:rPr>
          <w:rFonts w:ascii="David" w:hAnsi="David" w:cs="David" w:hint="cs"/>
          <w:rtl/>
        </w:rPr>
        <w:t>-</w:t>
      </w:r>
      <w:r w:rsidRPr="00A4596E">
        <w:rPr>
          <w:rFonts w:ascii="David" w:hAnsi="David" w:cs="David"/>
          <w:rtl/>
        </w:rPr>
        <w:t xml:space="preserve"> כלומר פקיד</w:t>
      </w:r>
      <w:r w:rsidR="00333D61">
        <w:rPr>
          <w:rFonts w:ascii="David" w:hAnsi="David" w:cs="David" w:hint="cs"/>
          <w:rtl/>
        </w:rPr>
        <w:t>/עובד ציבור</w:t>
      </w:r>
      <w:r w:rsidRPr="00A4596E">
        <w:rPr>
          <w:rFonts w:ascii="David" w:hAnsi="David" w:cs="David"/>
          <w:rtl/>
        </w:rPr>
        <w:t xml:space="preserve"> ולא </w:t>
      </w:r>
      <w:r w:rsidR="00333D61">
        <w:rPr>
          <w:rFonts w:ascii="David" w:hAnsi="David" w:cs="David" w:hint="cs"/>
          <w:rtl/>
        </w:rPr>
        <w:t xml:space="preserve">רק </w:t>
      </w:r>
      <w:r w:rsidRPr="00A4596E">
        <w:rPr>
          <w:rFonts w:ascii="David" w:hAnsi="David" w:cs="David"/>
          <w:rtl/>
        </w:rPr>
        <w:t>קצין ולכן שר המשפטים יכול להסמיך גם</w:t>
      </w:r>
      <w:r w:rsidR="006866D1" w:rsidRPr="00A4596E">
        <w:rPr>
          <w:rFonts w:ascii="David" w:hAnsi="David" w:cs="David"/>
          <w:rtl/>
        </w:rPr>
        <w:t xml:space="preserve"> כל</w:t>
      </w:r>
      <w:r w:rsidRPr="00A4596E">
        <w:rPr>
          <w:rFonts w:ascii="David" w:hAnsi="David" w:cs="David"/>
          <w:rtl/>
        </w:rPr>
        <w:t xml:space="preserve"> שוטר שאינו קצין או אפילו מי שאינו שוטר</w:t>
      </w:r>
      <w:r w:rsidR="00333D61">
        <w:rPr>
          <w:rFonts w:ascii="David" w:hAnsi="David" w:cs="David" w:hint="cs"/>
          <w:rtl/>
        </w:rPr>
        <w:t xml:space="preserve"> אלא עובד ציבור כלשהו</w:t>
      </w:r>
      <w:r w:rsidRPr="00A4596E">
        <w:rPr>
          <w:rFonts w:ascii="David" w:hAnsi="David" w:cs="David"/>
          <w:rtl/>
        </w:rPr>
        <w:t>.</w:t>
      </w:r>
      <w:r w:rsidR="00F61DC5" w:rsidRPr="00A4596E">
        <w:rPr>
          <w:rFonts w:ascii="David" w:hAnsi="David" w:cs="David"/>
          <w:rtl/>
        </w:rPr>
        <w:t xml:space="preserve"> כל קצין משטרה מדרגת מפקח ומעלה- כל שוטר או כל עובד ציבור שהוסמך ע"י שר המשפטים יכול לשאול שאלות אנשים. זה בעצם המקור לתשאל עדים ולתשאל חשודים.</w:t>
      </w:r>
    </w:p>
    <w:p w:rsidR="00A90F46" w:rsidRPr="00333D61" w:rsidRDefault="00AB6354" w:rsidP="00333D61">
      <w:pPr>
        <w:pStyle w:val="affe"/>
        <w:spacing w:line="360" w:lineRule="auto"/>
        <w:jc w:val="left"/>
        <w:rPr>
          <w:rFonts w:ascii="David" w:hAnsi="David" w:cs="David"/>
          <w:b w:val="0"/>
          <w:sz w:val="24"/>
          <w:szCs w:val="24"/>
          <w:highlight w:val="green"/>
          <w:rtl/>
        </w:rPr>
      </w:pPr>
      <w:r w:rsidRPr="00333D61">
        <w:rPr>
          <w:rFonts w:ascii="David" w:hAnsi="David" w:cs="David"/>
          <w:b w:val="0"/>
          <w:bCs/>
          <w:sz w:val="24"/>
          <w:szCs w:val="24"/>
          <w:u w:val="single"/>
          <w:rtl/>
        </w:rPr>
        <w:t>מה כולל</w:t>
      </w:r>
      <w:r w:rsidR="00333D61">
        <w:rPr>
          <w:rFonts w:ascii="David" w:hAnsi="David" w:cs="David" w:hint="cs"/>
          <w:b w:val="0"/>
          <w:bCs/>
          <w:sz w:val="24"/>
          <w:szCs w:val="24"/>
          <w:u w:val="single"/>
          <w:rtl/>
        </w:rPr>
        <w:t xml:space="preserve">ת סמכות החקירה של </w:t>
      </w:r>
      <w:r w:rsidRPr="00333D61">
        <w:rPr>
          <w:rFonts w:ascii="David" w:hAnsi="David" w:cs="David"/>
          <w:b w:val="0"/>
          <w:bCs/>
          <w:sz w:val="24"/>
          <w:szCs w:val="24"/>
          <w:u w:val="single"/>
          <w:rtl/>
        </w:rPr>
        <w:t>תשאול?</w:t>
      </w:r>
    </w:p>
    <w:p w:rsidR="00AB6354" w:rsidRPr="00A4596E" w:rsidRDefault="00AB6354" w:rsidP="00333D61">
      <w:pPr>
        <w:pStyle w:val="affe"/>
        <w:spacing w:line="360" w:lineRule="auto"/>
        <w:rPr>
          <w:rFonts w:ascii="David" w:hAnsi="David" w:cs="David"/>
          <w:rtl/>
        </w:rPr>
      </w:pPr>
      <w:r w:rsidRPr="00A4596E">
        <w:rPr>
          <w:rFonts w:ascii="David" w:hAnsi="David" w:cs="David"/>
          <w:b w:val="0"/>
          <w:highlight w:val="green"/>
          <w:rtl/>
        </w:rPr>
        <w:lastRenderedPageBreak/>
        <w:t>בג"ץ ה</w:t>
      </w:r>
      <w:r w:rsidR="00333D61">
        <w:rPr>
          <w:rFonts w:ascii="David" w:hAnsi="David" w:cs="David" w:hint="cs"/>
          <w:b w:val="0"/>
          <w:highlight w:val="green"/>
          <w:rtl/>
        </w:rPr>
        <w:t>ו</w:t>
      </w:r>
      <w:r w:rsidRPr="00A4596E">
        <w:rPr>
          <w:rFonts w:ascii="David" w:hAnsi="David" w:cs="David"/>
          <w:b w:val="0"/>
          <w:highlight w:val="green"/>
          <w:rtl/>
        </w:rPr>
        <w:t>ועד הציבורי נגד עינויים נ' מ"י</w:t>
      </w:r>
      <w:r w:rsidR="00333D61">
        <w:rPr>
          <w:rFonts w:ascii="David" w:hAnsi="David" w:cs="David" w:hint="cs"/>
          <w:b w:val="0"/>
          <w:rtl/>
        </w:rPr>
        <w:t>-</w:t>
      </w:r>
      <w:r w:rsidRPr="00A4596E">
        <w:rPr>
          <w:rFonts w:ascii="David" w:hAnsi="David" w:cs="David"/>
          <w:rtl/>
        </w:rPr>
        <w:t xml:space="preserve"> </w:t>
      </w:r>
      <w:r w:rsidR="00FF08CA" w:rsidRPr="00A4596E">
        <w:rPr>
          <w:rFonts w:ascii="David" w:hAnsi="David" w:cs="David"/>
          <w:rtl/>
        </w:rPr>
        <w:t xml:space="preserve">זהו </w:t>
      </w:r>
      <w:r w:rsidRPr="00A4596E">
        <w:rPr>
          <w:rFonts w:ascii="David" w:hAnsi="David" w:cs="David"/>
          <w:rtl/>
        </w:rPr>
        <w:t>בג"ץ שתקף את סמכות השב"כ</w:t>
      </w:r>
      <w:r w:rsidR="00514320" w:rsidRPr="00A4596E">
        <w:rPr>
          <w:rFonts w:ascii="David" w:hAnsi="David" w:cs="David"/>
          <w:rtl/>
        </w:rPr>
        <w:t xml:space="preserve"> לחק</w:t>
      </w:r>
      <w:r w:rsidR="00C348D0" w:rsidRPr="00A4596E">
        <w:rPr>
          <w:rFonts w:ascii="David" w:hAnsi="David" w:cs="David"/>
          <w:rtl/>
        </w:rPr>
        <w:t>ו</w:t>
      </w:r>
      <w:r w:rsidR="00514320" w:rsidRPr="00A4596E">
        <w:rPr>
          <w:rFonts w:ascii="David" w:hAnsi="David" w:cs="David"/>
          <w:rtl/>
        </w:rPr>
        <w:t>ר</w:t>
      </w:r>
      <w:r w:rsidRPr="00A4596E">
        <w:rPr>
          <w:rFonts w:ascii="David" w:hAnsi="David" w:cs="David"/>
          <w:rtl/>
        </w:rPr>
        <w:t>. פסה"ד ניתן לפני חוק השב"כ</w:t>
      </w:r>
      <w:r w:rsidR="00333D61">
        <w:rPr>
          <w:rFonts w:ascii="David" w:hAnsi="David" w:cs="David" w:hint="cs"/>
          <w:rtl/>
        </w:rPr>
        <w:t xml:space="preserve"> (משנת 2012)</w:t>
      </w:r>
      <w:r w:rsidRPr="00A4596E">
        <w:rPr>
          <w:rFonts w:ascii="David" w:hAnsi="David" w:cs="David"/>
          <w:rtl/>
        </w:rPr>
        <w:t xml:space="preserve"> </w:t>
      </w:r>
      <w:r w:rsidR="00A90F46" w:rsidRPr="00A4596E">
        <w:rPr>
          <w:rFonts w:ascii="David" w:hAnsi="David" w:cs="David"/>
          <w:rtl/>
        </w:rPr>
        <w:t xml:space="preserve">שמסדיר את </w:t>
      </w:r>
      <w:r w:rsidRPr="00A4596E">
        <w:rPr>
          <w:rFonts w:ascii="David" w:hAnsi="David" w:cs="David"/>
          <w:rtl/>
        </w:rPr>
        <w:t xml:space="preserve">סמכות חוקרי השב"כ </w:t>
      </w:r>
      <w:r w:rsidR="00A90F46" w:rsidRPr="00A4596E">
        <w:rPr>
          <w:rFonts w:ascii="David" w:hAnsi="David" w:cs="David"/>
          <w:rtl/>
        </w:rPr>
        <w:t>בשוטף ו</w:t>
      </w:r>
      <w:r w:rsidRPr="00A4596E">
        <w:rPr>
          <w:rFonts w:ascii="David" w:hAnsi="David" w:cs="David"/>
          <w:rtl/>
        </w:rPr>
        <w:t xml:space="preserve">במסגרת </w:t>
      </w:r>
      <w:r w:rsidR="008C4689" w:rsidRPr="00A4596E">
        <w:rPr>
          <w:rFonts w:ascii="David" w:hAnsi="David" w:cs="David"/>
          <w:rtl/>
        </w:rPr>
        <w:t>ה</w:t>
      </w:r>
      <w:r w:rsidR="00F61DC5" w:rsidRPr="00A4596E">
        <w:rPr>
          <w:rFonts w:ascii="David" w:hAnsi="David" w:cs="David"/>
          <w:rtl/>
        </w:rPr>
        <w:t>חקירה- כיצד הוא רשאי לבצע את החקירות עצמן? עם כל העינויים שהוא מעביר את החשודים.</w:t>
      </w:r>
      <w:r w:rsidR="00333D61">
        <w:rPr>
          <w:rFonts w:ascii="David" w:hAnsi="David" w:cs="David" w:hint="cs"/>
          <w:rtl/>
        </w:rPr>
        <w:t xml:space="preserve"> </w:t>
      </w:r>
      <w:r w:rsidRPr="00A4596E">
        <w:rPr>
          <w:rFonts w:ascii="David" w:hAnsi="David" w:cs="David"/>
          <w:rtl/>
        </w:rPr>
        <w:t>הטענה של ה</w:t>
      </w:r>
      <w:r w:rsidR="00333D61">
        <w:rPr>
          <w:rFonts w:ascii="David" w:hAnsi="David" w:cs="David" w:hint="cs"/>
          <w:rtl/>
        </w:rPr>
        <w:t>ו</w:t>
      </w:r>
      <w:r w:rsidRPr="00A4596E">
        <w:rPr>
          <w:rFonts w:ascii="David" w:hAnsi="David" w:cs="David"/>
          <w:rtl/>
        </w:rPr>
        <w:t>ועד הייתה שחוקרי השב"כ פועלים ללא סמכות בחקירתם ומעבר לכך, גם אם יש לשב"כ סמכות לחקור, בוודאי שאין להם סמכ</w:t>
      </w:r>
      <w:r w:rsidR="008C4689" w:rsidRPr="00A4596E">
        <w:rPr>
          <w:rFonts w:ascii="David" w:hAnsi="David" w:cs="David"/>
          <w:rtl/>
        </w:rPr>
        <w:t>ות להשתמש באמצעים קשים בחקירות.</w:t>
      </w:r>
    </w:p>
    <w:p w:rsidR="00333D61" w:rsidRPr="00333D61" w:rsidRDefault="00333D61" w:rsidP="00A4596E">
      <w:pPr>
        <w:pStyle w:val="affe"/>
        <w:spacing w:line="360" w:lineRule="auto"/>
        <w:rPr>
          <w:rFonts w:ascii="David" w:hAnsi="David" w:cs="David"/>
          <w:b w:val="0"/>
          <w:bCs/>
          <w:u w:val="single"/>
          <w:rtl/>
        </w:rPr>
      </w:pPr>
      <w:r w:rsidRPr="00333D61">
        <w:rPr>
          <w:rFonts w:ascii="David" w:hAnsi="David" w:cs="David" w:hint="cs"/>
          <w:b w:val="0"/>
          <w:bCs/>
          <w:u w:val="single"/>
          <w:rtl/>
        </w:rPr>
        <w:t>האם יש לשב"כ סמכות לחקור?</w:t>
      </w:r>
    </w:p>
    <w:p w:rsidR="00333D61" w:rsidRDefault="00AB6354" w:rsidP="00A4596E">
      <w:pPr>
        <w:pStyle w:val="affe"/>
        <w:spacing w:line="360" w:lineRule="auto"/>
        <w:rPr>
          <w:rFonts w:ascii="David" w:hAnsi="David" w:cs="David"/>
          <w:b w:val="0"/>
          <w:bCs/>
          <w:highlight w:val="cyan"/>
          <w:u w:val="single"/>
          <w:rtl/>
        </w:rPr>
      </w:pPr>
      <w:r w:rsidRPr="00A4596E">
        <w:rPr>
          <w:rFonts w:ascii="David" w:hAnsi="David" w:cs="David"/>
          <w:rtl/>
        </w:rPr>
        <w:t xml:space="preserve">ביהמ"ש קבע שחקירה היא הליך שפוגע בזכויות. כלומר, </w:t>
      </w:r>
      <w:r w:rsidR="00333D61">
        <w:rPr>
          <w:rFonts w:ascii="David" w:hAnsi="David" w:cs="David" w:hint="cs"/>
          <w:highlight w:val="yellow"/>
          <w:rtl/>
        </w:rPr>
        <w:t xml:space="preserve">כאשר </w:t>
      </w:r>
      <w:r w:rsidRPr="00A4596E">
        <w:rPr>
          <w:rFonts w:ascii="David" w:hAnsi="David" w:cs="David"/>
          <w:highlight w:val="yellow"/>
          <w:rtl/>
        </w:rPr>
        <w:t>אדם נמצא בסיטואציה של חקירה ישנה פגיעה בזכויות ולכן חייב להיות מקור סמכות</w:t>
      </w:r>
      <w:r w:rsidR="00085482" w:rsidRPr="00A4596E">
        <w:rPr>
          <w:rFonts w:ascii="David" w:hAnsi="David" w:cs="David"/>
          <w:rtl/>
        </w:rPr>
        <w:t xml:space="preserve"> ולכן לא יעלה על הדעת שהשב"כ פועל במסגרת זכות שיורית</w:t>
      </w:r>
      <w:r w:rsidRPr="00A4596E">
        <w:rPr>
          <w:rFonts w:ascii="David" w:hAnsi="David" w:cs="David"/>
          <w:rtl/>
        </w:rPr>
        <w:t xml:space="preserve">. ביהמ"ש </w:t>
      </w:r>
      <w:r w:rsidR="003D4E23" w:rsidRPr="00A4596E">
        <w:rPr>
          <w:rFonts w:ascii="David" w:hAnsi="David" w:cs="David"/>
          <w:rtl/>
        </w:rPr>
        <w:t>קיבל</w:t>
      </w:r>
      <w:r w:rsidRPr="00A4596E">
        <w:rPr>
          <w:rFonts w:ascii="David" w:hAnsi="David" w:cs="David"/>
          <w:rtl/>
        </w:rPr>
        <w:t xml:space="preserve"> את הטיעון שמדובר בהסמכה של שר המשפטים</w:t>
      </w:r>
      <w:r w:rsidR="00333D61">
        <w:rPr>
          <w:rFonts w:ascii="David" w:hAnsi="David" w:cs="David" w:hint="cs"/>
          <w:rtl/>
        </w:rPr>
        <w:t xml:space="preserve"> מכוח</w:t>
      </w:r>
      <w:r w:rsidR="00333D61">
        <w:rPr>
          <w:rFonts w:ascii="David" w:hAnsi="David" w:cs="David" w:hint="cs"/>
          <w:color w:val="FF0000"/>
          <w:rtl/>
        </w:rPr>
        <w:t xml:space="preserve"> </w:t>
      </w:r>
      <w:r w:rsidR="00333D61" w:rsidRPr="00AC7584">
        <w:rPr>
          <w:rFonts w:ascii="David" w:hAnsi="David" w:cs="David"/>
          <w:color w:val="FF0000"/>
          <w:rtl/>
        </w:rPr>
        <w:t>ס' 2(1) לפק' הפרוצדורה הפלילית (עדות</w:t>
      </w:r>
      <w:r w:rsidR="00333D61" w:rsidRPr="00333D61">
        <w:rPr>
          <w:rFonts w:ascii="David" w:hAnsi="David" w:cs="David"/>
          <w:color w:val="FF0000"/>
          <w:rtl/>
        </w:rPr>
        <w:t>)</w:t>
      </w:r>
      <w:r w:rsidR="00333D61">
        <w:rPr>
          <w:rFonts w:ascii="David" w:hAnsi="David" w:cs="David" w:hint="cs"/>
          <w:rtl/>
        </w:rPr>
        <w:t>.</w:t>
      </w:r>
    </w:p>
    <w:p w:rsidR="00AB6354" w:rsidRDefault="00333D61" w:rsidP="00A4596E">
      <w:pPr>
        <w:pStyle w:val="affe"/>
        <w:spacing w:line="360" w:lineRule="auto"/>
        <w:rPr>
          <w:rFonts w:ascii="David" w:hAnsi="David" w:cs="David"/>
          <w:rtl/>
        </w:rPr>
      </w:pPr>
      <w:r>
        <w:rPr>
          <w:rFonts w:ascii="David" w:hAnsi="David" w:cs="David" w:hint="cs"/>
          <w:b w:val="0"/>
          <w:bCs/>
          <w:highlight w:val="cyan"/>
          <w:u w:val="single"/>
          <w:rtl/>
        </w:rPr>
        <w:t xml:space="preserve">לדעת </w:t>
      </w:r>
      <w:r w:rsidR="00AB6354" w:rsidRPr="00333D61">
        <w:rPr>
          <w:rFonts w:ascii="David" w:hAnsi="David" w:cs="David"/>
          <w:b w:val="0"/>
          <w:bCs/>
          <w:highlight w:val="cyan"/>
          <w:u w:val="single"/>
          <w:rtl/>
        </w:rPr>
        <w:t>המרצה</w:t>
      </w:r>
      <w:r w:rsidR="00AB6354" w:rsidRPr="00A4596E">
        <w:rPr>
          <w:rFonts w:ascii="David" w:hAnsi="David" w:cs="David"/>
          <w:rtl/>
        </w:rPr>
        <w:t>: מדובר ב</w:t>
      </w:r>
      <w:r>
        <w:rPr>
          <w:rFonts w:ascii="David" w:hAnsi="David" w:cs="David" w:hint="cs"/>
          <w:rtl/>
        </w:rPr>
        <w:t>הרשאות ו</w:t>
      </w:r>
      <w:r w:rsidR="00AB6354" w:rsidRPr="00A4596E">
        <w:rPr>
          <w:rFonts w:ascii="David" w:hAnsi="David" w:cs="David"/>
          <w:rtl/>
        </w:rPr>
        <w:t>סמכות שני</w:t>
      </w:r>
      <w:r>
        <w:rPr>
          <w:rFonts w:ascii="David" w:hAnsi="David" w:cs="David"/>
          <w:rtl/>
        </w:rPr>
        <w:t xml:space="preserve">תנה </w:t>
      </w:r>
      <w:r>
        <w:rPr>
          <w:rFonts w:ascii="David" w:hAnsi="David" w:cs="David" w:hint="cs"/>
          <w:rtl/>
        </w:rPr>
        <w:t xml:space="preserve">לשב"כ </w:t>
      </w:r>
      <w:r>
        <w:rPr>
          <w:rFonts w:ascii="David" w:hAnsi="David" w:cs="David"/>
          <w:rtl/>
        </w:rPr>
        <w:t>בצורה רטרואקטיבית</w:t>
      </w:r>
      <w:r w:rsidR="00B6751D" w:rsidRPr="00A4596E">
        <w:rPr>
          <w:rFonts w:ascii="David" w:hAnsi="David" w:cs="David"/>
          <w:rtl/>
        </w:rPr>
        <w:t>.</w:t>
      </w:r>
    </w:p>
    <w:p w:rsidR="006202E2" w:rsidRPr="00A4596E" w:rsidRDefault="006202E2" w:rsidP="00A4596E">
      <w:pPr>
        <w:pStyle w:val="affe"/>
        <w:spacing w:line="360" w:lineRule="auto"/>
        <w:rPr>
          <w:rFonts w:ascii="David" w:hAnsi="David" w:cs="David"/>
          <w:rtl/>
        </w:rPr>
      </w:pPr>
    </w:p>
    <w:p w:rsidR="006202E2" w:rsidRPr="00333D61" w:rsidRDefault="006202E2" w:rsidP="008E38F6">
      <w:pPr>
        <w:pStyle w:val="affe"/>
        <w:numPr>
          <w:ilvl w:val="0"/>
          <w:numId w:val="76"/>
        </w:numPr>
        <w:spacing w:after="70" w:line="360" w:lineRule="auto"/>
        <w:rPr>
          <w:rFonts w:ascii="David" w:hAnsi="David" w:cs="David"/>
          <w:rtl/>
        </w:rPr>
      </w:pPr>
      <w:r w:rsidRPr="006202E2">
        <w:rPr>
          <w:rFonts w:ascii="David" w:hAnsi="David" w:cs="David"/>
          <w:b w:val="0"/>
          <w:bCs/>
          <w:u w:val="single"/>
          <w:rtl/>
        </w:rPr>
        <w:t>כיום</w:t>
      </w:r>
      <w:r>
        <w:rPr>
          <w:rFonts w:ascii="David" w:hAnsi="David" w:cs="David" w:hint="cs"/>
          <w:rtl/>
        </w:rPr>
        <w:t>:</w:t>
      </w:r>
      <w:r w:rsidRPr="00333D61">
        <w:rPr>
          <w:rFonts w:ascii="David" w:hAnsi="David" w:cs="David"/>
          <w:rtl/>
        </w:rPr>
        <w:t xml:space="preserve"> לא קיימת הבעיה הזו כי </w:t>
      </w:r>
      <w:r w:rsidRPr="00333D61">
        <w:rPr>
          <w:rFonts w:ascii="David" w:hAnsi="David" w:cs="David"/>
          <w:color w:val="FF0000"/>
          <w:rtl/>
        </w:rPr>
        <w:t xml:space="preserve">ס' 8 לחוק השב"כ </w:t>
      </w:r>
      <w:r w:rsidRPr="00333D61">
        <w:rPr>
          <w:rFonts w:ascii="David" w:hAnsi="David" w:cs="David"/>
          <w:rtl/>
        </w:rPr>
        <w:t xml:space="preserve">מעניק את הסמכות לחקור. </w:t>
      </w:r>
      <w:r w:rsidRPr="00333D61">
        <w:rPr>
          <w:rFonts w:ascii="David" w:hAnsi="David" w:cs="David"/>
          <w:highlight w:val="yellow"/>
          <w:rtl/>
        </w:rPr>
        <w:t>פסק הדין חשוב מבחינה עקרונית</w:t>
      </w:r>
      <w:r w:rsidRPr="00333D61">
        <w:rPr>
          <w:rFonts w:ascii="David" w:hAnsi="David" w:cs="David"/>
          <w:rtl/>
        </w:rPr>
        <w:t xml:space="preserve"> כדי להראות שחקירה היא דבר פוגעני </w:t>
      </w:r>
      <w:r w:rsidRPr="00333D61">
        <w:rPr>
          <w:rFonts w:ascii="David" w:hAnsi="David" w:cs="David"/>
          <w:b w:val="0"/>
          <w:bCs/>
          <w:rtl/>
        </w:rPr>
        <w:t>ושחייבת להיות סמכות בחוק לחקור</w:t>
      </w:r>
      <w:r w:rsidRPr="00333D61">
        <w:rPr>
          <w:rFonts w:ascii="David" w:hAnsi="David" w:cs="David"/>
          <w:rtl/>
        </w:rPr>
        <w:t xml:space="preserve">. </w:t>
      </w:r>
    </w:p>
    <w:p w:rsidR="00AB6354" w:rsidRPr="00A4596E" w:rsidRDefault="00AB6354" w:rsidP="006202E2">
      <w:pPr>
        <w:pStyle w:val="affe"/>
        <w:spacing w:line="360" w:lineRule="auto"/>
        <w:rPr>
          <w:rFonts w:ascii="David" w:hAnsi="David" w:cs="David"/>
          <w:rtl/>
        </w:rPr>
      </w:pPr>
    </w:p>
    <w:p w:rsidR="00333D61" w:rsidRDefault="00333D61" w:rsidP="00A4596E">
      <w:pPr>
        <w:pStyle w:val="affe"/>
        <w:spacing w:line="360" w:lineRule="auto"/>
        <w:rPr>
          <w:rFonts w:ascii="David" w:hAnsi="David" w:cs="David"/>
          <w:rtl/>
        </w:rPr>
      </w:pPr>
      <w:r w:rsidRPr="00333D61">
        <w:rPr>
          <w:rFonts w:ascii="David" w:hAnsi="David" w:cs="David" w:hint="cs"/>
          <w:b w:val="0"/>
          <w:bCs/>
          <w:u w:val="single"/>
          <w:rtl/>
        </w:rPr>
        <w:t>מה כוללת סמכות החקירה</w:t>
      </w:r>
      <w:r>
        <w:rPr>
          <w:rFonts w:ascii="David" w:hAnsi="David" w:cs="David"/>
          <w:rtl/>
        </w:rPr>
        <w:t>?</w:t>
      </w:r>
    </w:p>
    <w:p w:rsidR="00AB6354" w:rsidRPr="00A4596E" w:rsidRDefault="00AB6354" w:rsidP="00A4596E">
      <w:pPr>
        <w:pStyle w:val="affe"/>
        <w:spacing w:line="360" w:lineRule="auto"/>
        <w:rPr>
          <w:rFonts w:ascii="David" w:hAnsi="David" w:cs="David"/>
          <w:rtl/>
        </w:rPr>
      </w:pPr>
      <w:r w:rsidRPr="00A4596E">
        <w:rPr>
          <w:rFonts w:ascii="David" w:hAnsi="David" w:cs="David"/>
          <w:rtl/>
        </w:rPr>
        <w:t xml:space="preserve">ביהמ"ש </w:t>
      </w:r>
      <w:r w:rsidR="006D2A6B" w:rsidRPr="00A4596E">
        <w:rPr>
          <w:rFonts w:ascii="David" w:hAnsi="David" w:cs="David"/>
          <w:rtl/>
        </w:rPr>
        <w:t>מדגיש</w:t>
      </w:r>
      <w:r w:rsidRPr="00A4596E">
        <w:rPr>
          <w:rFonts w:ascii="David" w:hAnsi="David" w:cs="David"/>
          <w:rtl/>
        </w:rPr>
        <w:t xml:space="preserve"> </w:t>
      </w:r>
      <w:r w:rsidRPr="00A4596E">
        <w:rPr>
          <w:rFonts w:ascii="David" w:hAnsi="David" w:cs="David"/>
          <w:highlight w:val="yellow"/>
          <w:rtl/>
        </w:rPr>
        <w:t>שחקירה לא יכולה לפגוע בשלמות הגוף והנפש</w:t>
      </w:r>
      <w:r w:rsidRPr="00A4596E">
        <w:rPr>
          <w:rFonts w:ascii="David" w:hAnsi="David" w:cs="David"/>
          <w:rtl/>
        </w:rPr>
        <w:t xml:space="preserve"> ולכן מה </w:t>
      </w:r>
      <w:r w:rsidRPr="00A4596E">
        <w:rPr>
          <w:rFonts w:ascii="David" w:hAnsi="David" w:cs="David"/>
          <w:b w:val="0"/>
          <w:bCs/>
          <w:rtl/>
        </w:rPr>
        <w:t>שמוגדר כ</w:t>
      </w:r>
      <w:r w:rsidR="00333D61">
        <w:rPr>
          <w:rFonts w:ascii="David" w:hAnsi="David" w:cs="David" w:hint="cs"/>
          <w:b w:val="0"/>
          <w:bCs/>
          <w:rtl/>
        </w:rPr>
        <w:t>אמצעים ברוטאליים ו</w:t>
      </w:r>
      <w:r w:rsidRPr="00A4596E">
        <w:rPr>
          <w:rFonts w:ascii="David" w:hAnsi="David" w:cs="David"/>
          <w:b w:val="0"/>
          <w:bCs/>
          <w:rtl/>
        </w:rPr>
        <w:t xml:space="preserve">עינויים </w:t>
      </w:r>
      <w:r w:rsidRPr="00A4596E">
        <w:rPr>
          <w:rFonts w:ascii="David" w:hAnsi="David" w:cs="David"/>
          <w:b w:val="0"/>
          <w:bCs/>
          <w:u w:val="single"/>
          <w:rtl/>
        </w:rPr>
        <w:t>אף פעם</w:t>
      </w:r>
      <w:r w:rsidRPr="00A4596E">
        <w:rPr>
          <w:rFonts w:ascii="David" w:hAnsi="David" w:cs="David"/>
          <w:b w:val="0"/>
          <w:bCs/>
          <w:rtl/>
        </w:rPr>
        <w:t xml:space="preserve"> לא יהיה כשיר</w:t>
      </w:r>
      <w:r w:rsidRPr="00A4596E">
        <w:rPr>
          <w:rFonts w:ascii="David" w:hAnsi="David" w:cs="David"/>
          <w:rtl/>
        </w:rPr>
        <w:t>.</w:t>
      </w:r>
    </w:p>
    <w:p w:rsidR="00AB6354" w:rsidRPr="00A4596E" w:rsidRDefault="00AB6354" w:rsidP="00A4596E">
      <w:pPr>
        <w:pStyle w:val="affe"/>
        <w:spacing w:line="360" w:lineRule="auto"/>
        <w:rPr>
          <w:rFonts w:ascii="David" w:hAnsi="David" w:cs="David"/>
          <w:rtl/>
        </w:rPr>
      </w:pPr>
      <w:r w:rsidRPr="00A4596E">
        <w:rPr>
          <w:rFonts w:ascii="David" w:hAnsi="David" w:cs="David"/>
          <w:rtl/>
        </w:rPr>
        <w:t xml:space="preserve">לגבי </w:t>
      </w:r>
      <w:r w:rsidRPr="00A4596E">
        <w:rPr>
          <w:rFonts w:ascii="David" w:hAnsi="David" w:cs="David"/>
          <w:highlight w:val="yellow"/>
          <w:rtl/>
        </w:rPr>
        <w:t xml:space="preserve">אמצעים שאינם עינויים </w:t>
      </w:r>
      <w:r w:rsidR="004E2315" w:rsidRPr="00A4596E">
        <w:rPr>
          <w:rFonts w:ascii="David" w:hAnsi="David" w:cs="David"/>
          <w:highlight w:val="yellow"/>
          <w:u w:val="single"/>
          <w:rtl/>
        </w:rPr>
        <w:t>אך</w:t>
      </w:r>
      <w:r w:rsidRPr="00A4596E">
        <w:rPr>
          <w:rFonts w:ascii="David" w:hAnsi="David" w:cs="David"/>
          <w:highlight w:val="yellow"/>
          <w:rtl/>
        </w:rPr>
        <w:t xml:space="preserve"> הם לא נעימים</w:t>
      </w:r>
      <w:r w:rsidRPr="00A4596E">
        <w:rPr>
          <w:rFonts w:ascii="David" w:hAnsi="David" w:cs="David"/>
          <w:rtl/>
        </w:rPr>
        <w:t xml:space="preserve"> (</w:t>
      </w:r>
      <w:r w:rsidR="00333D61">
        <w:rPr>
          <w:rFonts w:ascii="David" w:hAnsi="David" w:cs="David"/>
          <w:rtl/>
        </w:rPr>
        <w:t>כיסוי עיניים, מניעת שינה וכולי)</w:t>
      </w:r>
      <w:r w:rsidR="00333D61">
        <w:rPr>
          <w:rFonts w:ascii="David" w:hAnsi="David" w:cs="David" w:hint="cs"/>
          <w:rtl/>
        </w:rPr>
        <w:t>-</w:t>
      </w:r>
      <w:r w:rsidRPr="00A4596E">
        <w:rPr>
          <w:rFonts w:ascii="David" w:hAnsi="David" w:cs="David"/>
          <w:rtl/>
        </w:rPr>
        <w:t xml:space="preserve"> ביהמ"ש אומר שזה </w:t>
      </w:r>
      <w:r w:rsidRPr="00A4596E">
        <w:rPr>
          <w:rFonts w:ascii="David" w:hAnsi="David" w:cs="David"/>
          <w:b w:val="0"/>
          <w:bCs/>
          <w:rtl/>
        </w:rPr>
        <w:t>תלוי</w:t>
      </w:r>
      <w:r w:rsidR="00085482" w:rsidRPr="00A4596E">
        <w:rPr>
          <w:rFonts w:ascii="David" w:hAnsi="David" w:cs="David"/>
          <w:b w:val="0"/>
          <w:bCs/>
          <w:rtl/>
        </w:rPr>
        <w:t xml:space="preserve"> </w:t>
      </w:r>
      <w:r w:rsidR="00333D61">
        <w:rPr>
          <w:rFonts w:ascii="David" w:hAnsi="David" w:cs="David" w:hint="cs"/>
          <w:b w:val="0"/>
          <w:bCs/>
          <w:rtl/>
        </w:rPr>
        <w:t xml:space="preserve">ומותר </w:t>
      </w:r>
      <w:r w:rsidR="00085482" w:rsidRPr="00A4596E">
        <w:rPr>
          <w:rFonts w:ascii="David" w:hAnsi="David" w:cs="David"/>
          <w:b w:val="0"/>
          <w:bCs/>
          <w:rtl/>
        </w:rPr>
        <w:t>רק</w:t>
      </w:r>
      <w:r w:rsidRPr="00A4596E">
        <w:rPr>
          <w:rFonts w:ascii="David" w:hAnsi="David" w:cs="David"/>
          <w:b w:val="0"/>
          <w:bCs/>
          <w:rtl/>
        </w:rPr>
        <w:t xml:space="preserve"> </w:t>
      </w:r>
      <w:r w:rsidR="00085482" w:rsidRPr="00A4596E">
        <w:rPr>
          <w:rFonts w:ascii="David" w:hAnsi="David" w:cs="David"/>
          <w:b w:val="0"/>
          <w:bCs/>
          <w:rtl/>
        </w:rPr>
        <w:t>לצורך חקירתי אינהרנטי</w:t>
      </w:r>
      <w:r w:rsidRPr="00A4596E">
        <w:rPr>
          <w:rFonts w:ascii="David" w:hAnsi="David" w:cs="David"/>
          <w:rtl/>
        </w:rPr>
        <w:t>. בשום פנים ואופן אי אפשר להשתמש באמצעי החקירה רק על מנת להחליש את התנגדות הנחקר וצריכה להיות תכלית ראויה לשימוש באמצעי "לא נעים".</w:t>
      </w:r>
      <w:r w:rsidR="00333D61">
        <w:rPr>
          <w:rFonts w:ascii="David" w:hAnsi="David" w:cs="David"/>
          <w:rtl/>
        </w:rPr>
        <w:t xml:space="preserve"> לא קושרים </w:t>
      </w:r>
      <w:proofErr w:type="spellStart"/>
      <w:r w:rsidR="00333D61">
        <w:rPr>
          <w:rFonts w:ascii="David" w:hAnsi="David" w:cs="David"/>
          <w:rtl/>
        </w:rPr>
        <w:t>עי</w:t>
      </w:r>
      <w:r w:rsidR="00333D61">
        <w:rPr>
          <w:rFonts w:ascii="David" w:hAnsi="David" w:cs="David" w:hint="cs"/>
          <w:rtl/>
        </w:rPr>
        <w:t>ינ</w:t>
      </w:r>
      <w:r w:rsidR="00085482" w:rsidRPr="00A4596E">
        <w:rPr>
          <w:rFonts w:ascii="David" w:hAnsi="David" w:cs="David"/>
          <w:rtl/>
        </w:rPr>
        <w:t>ים</w:t>
      </w:r>
      <w:proofErr w:type="spellEnd"/>
      <w:r w:rsidR="00085482" w:rsidRPr="00A4596E">
        <w:rPr>
          <w:rFonts w:ascii="David" w:hAnsi="David" w:cs="David"/>
          <w:rtl/>
        </w:rPr>
        <w:t xml:space="preserve"> של אדם רק כדי שלא יהיה לו לא נעים- אלא רק כדי שלא יהיה לו קשר עין עם אדם אחר</w:t>
      </w:r>
      <w:r w:rsidR="00333D61">
        <w:rPr>
          <w:rFonts w:ascii="David" w:hAnsi="David" w:cs="David" w:hint="cs"/>
          <w:rtl/>
        </w:rPr>
        <w:t xml:space="preserve"> למשל; לא מונעים שינה מאדם ככה סתם אלא צריכה להיות סיבה- למשל שחייבים לחקור אותו מפאת זמן (חשש לביצוע פיגוע נוסף וכדו').</w:t>
      </w:r>
    </w:p>
    <w:p w:rsidR="00AB6354" w:rsidRDefault="00AB6354" w:rsidP="00A4596E">
      <w:pPr>
        <w:pStyle w:val="affe"/>
        <w:spacing w:line="360" w:lineRule="auto"/>
        <w:rPr>
          <w:rFonts w:ascii="David" w:hAnsi="David" w:cs="David"/>
          <w:rtl/>
        </w:rPr>
      </w:pPr>
    </w:p>
    <w:p w:rsidR="00333D61" w:rsidRDefault="00333D61" w:rsidP="008E38F6">
      <w:pPr>
        <w:pStyle w:val="affe"/>
        <w:numPr>
          <w:ilvl w:val="0"/>
          <w:numId w:val="102"/>
        </w:numPr>
        <w:spacing w:line="360" w:lineRule="auto"/>
        <w:ind w:left="248" w:hanging="248"/>
        <w:rPr>
          <w:rFonts w:ascii="David" w:hAnsi="David" w:cs="David"/>
        </w:rPr>
      </w:pPr>
      <w:r w:rsidRPr="00490E65">
        <w:rPr>
          <w:rFonts w:ascii="David" w:hAnsi="David" w:cs="David" w:hint="cs"/>
          <w:b w:val="0"/>
          <w:bCs/>
          <w:rtl/>
        </w:rPr>
        <w:t>חוק שירות הביטחון הכללי</w:t>
      </w:r>
      <w:r w:rsidRPr="00490E65">
        <w:rPr>
          <w:rFonts w:ascii="David" w:hAnsi="David" w:cs="David" w:hint="cs"/>
          <w:rtl/>
        </w:rPr>
        <w:t xml:space="preserve">- </w:t>
      </w:r>
      <w:r w:rsidR="00490E65" w:rsidRPr="00490E65">
        <w:rPr>
          <w:rFonts w:ascii="David" w:hAnsi="David" w:cs="David" w:hint="cs"/>
          <w:rtl/>
        </w:rPr>
        <w:t>נחקק בשנת 2002 ו</w:t>
      </w:r>
      <w:r w:rsidRPr="00490E65">
        <w:rPr>
          <w:rFonts w:ascii="David" w:hAnsi="David" w:cs="David" w:hint="cs"/>
          <w:rtl/>
        </w:rPr>
        <w:t xml:space="preserve">בו </w:t>
      </w:r>
      <w:r>
        <w:rPr>
          <w:rFonts w:ascii="David" w:hAnsi="David" w:cs="David" w:hint="cs"/>
          <w:rtl/>
        </w:rPr>
        <w:t xml:space="preserve">הסמכה לחקירות השב"כ וכן קריטריונים </w:t>
      </w:r>
      <w:proofErr w:type="spellStart"/>
      <w:r>
        <w:rPr>
          <w:rFonts w:ascii="David" w:hAnsi="David" w:cs="David" w:hint="cs"/>
          <w:rtl/>
        </w:rPr>
        <w:t>מדוייקים</w:t>
      </w:r>
      <w:proofErr w:type="spellEnd"/>
      <w:r>
        <w:rPr>
          <w:rFonts w:ascii="David" w:hAnsi="David" w:cs="David" w:hint="cs"/>
          <w:rtl/>
        </w:rPr>
        <w:t xml:space="preserve"> לחקירות השב"כ.</w:t>
      </w:r>
    </w:p>
    <w:p w:rsidR="00490E65" w:rsidRPr="00490E65" w:rsidRDefault="00490E65" w:rsidP="00490E65">
      <w:pPr>
        <w:pStyle w:val="affe"/>
        <w:spacing w:line="360" w:lineRule="auto"/>
        <w:ind w:left="248"/>
        <w:rPr>
          <w:rFonts w:ascii="David" w:hAnsi="David" w:cs="David"/>
          <w:b w:val="0"/>
          <w:bCs/>
          <w:color w:val="FF0000"/>
          <w:rtl/>
        </w:rPr>
      </w:pPr>
      <w:r w:rsidRPr="00490E65">
        <w:rPr>
          <w:rFonts w:ascii="David" w:hAnsi="David" w:cs="David"/>
          <w:b w:val="0"/>
          <w:bCs/>
          <w:color w:val="FF0000"/>
          <w:rtl/>
        </w:rPr>
        <w:t>סמכויות כלליות של השירות</w:t>
      </w:r>
    </w:p>
    <w:p w:rsidR="00490E65" w:rsidRPr="00490E65" w:rsidRDefault="00490E65" w:rsidP="00490E65">
      <w:pPr>
        <w:pStyle w:val="affe"/>
        <w:spacing w:line="360" w:lineRule="auto"/>
        <w:ind w:left="248"/>
        <w:rPr>
          <w:rFonts w:ascii="David" w:hAnsi="David" w:cs="David"/>
          <w:color w:val="FF0000"/>
          <w:rtl/>
        </w:rPr>
      </w:pPr>
      <w:r w:rsidRPr="00490E65">
        <w:rPr>
          <w:rFonts w:ascii="David" w:hAnsi="David" w:cs="David"/>
          <w:color w:val="FF0000"/>
          <w:rtl/>
        </w:rPr>
        <w:t xml:space="preserve">8. </w:t>
      </w:r>
      <w:r w:rsidRPr="00490E65">
        <w:rPr>
          <w:rFonts w:ascii="David" w:hAnsi="David" w:cs="David" w:hint="cs"/>
          <w:color w:val="FF0000"/>
          <w:rtl/>
        </w:rPr>
        <w:t>"</w:t>
      </w:r>
      <w:r w:rsidRPr="00490E65">
        <w:rPr>
          <w:rFonts w:ascii="David" w:hAnsi="David" w:cs="David"/>
          <w:color w:val="FF0000"/>
          <w:rtl/>
        </w:rPr>
        <w:t>(א)  לצורך מילוי תפקידיו מוסמך השירות, באמצעות עובדיו -</w:t>
      </w:r>
      <w:r w:rsidRPr="00490E65">
        <w:rPr>
          <w:rFonts w:ascii="David" w:hAnsi="David" w:cs="David" w:hint="cs"/>
          <w:color w:val="FF0000"/>
          <w:rtl/>
        </w:rPr>
        <w:t>...</w:t>
      </w:r>
    </w:p>
    <w:p w:rsidR="00490E65" w:rsidRPr="00490E65" w:rsidRDefault="00490E65" w:rsidP="00490E65">
      <w:pPr>
        <w:pStyle w:val="affe"/>
        <w:spacing w:line="360" w:lineRule="auto"/>
        <w:ind w:left="248"/>
        <w:rPr>
          <w:rFonts w:ascii="David" w:hAnsi="David" w:cs="David"/>
          <w:color w:val="FF0000"/>
          <w:rtl/>
        </w:rPr>
      </w:pPr>
      <w:r w:rsidRPr="00490E65">
        <w:rPr>
          <w:rFonts w:ascii="David" w:hAnsi="David" w:cs="David"/>
          <w:color w:val="FF0000"/>
          <w:rtl/>
        </w:rPr>
        <w:t>(3) לחקור חשודים וחשדות בקשר לביצוע עבירות או לערוך חקירות לשם מניעת עבירות</w:t>
      </w:r>
      <w:r w:rsidRPr="00490E65">
        <w:rPr>
          <w:rFonts w:ascii="David" w:hAnsi="David" w:cs="David" w:hint="cs"/>
          <w:color w:val="FF0000"/>
          <w:rtl/>
        </w:rPr>
        <w:t>..."</w:t>
      </w:r>
    </w:p>
    <w:p w:rsidR="00490E65" w:rsidRDefault="00490E65" w:rsidP="00A4596E">
      <w:pPr>
        <w:pStyle w:val="affe"/>
        <w:spacing w:line="360" w:lineRule="auto"/>
        <w:rPr>
          <w:rFonts w:ascii="David" w:hAnsi="David" w:cs="David"/>
          <w:color w:val="FF0000"/>
          <w:rtl/>
        </w:rPr>
      </w:pPr>
    </w:p>
    <w:p w:rsidR="00490E65" w:rsidRDefault="00490E65" w:rsidP="00A4596E">
      <w:pPr>
        <w:pStyle w:val="affe"/>
        <w:spacing w:line="360" w:lineRule="auto"/>
        <w:rPr>
          <w:rFonts w:ascii="David" w:hAnsi="David" w:cs="David"/>
          <w:rtl/>
        </w:rPr>
      </w:pPr>
      <w:r w:rsidRPr="00490E65">
        <w:rPr>
          <w:rFonts w:ascii="David" w:hAnsi="David" w:cs="David"/>
          <w:b w:val="0"/>
          <w:bCs/>
          <w:color w:val="FF0000"/>
          <w:u w:val="single"/>
          <w:rtl/>
        </w:rPr>
        <w:t>חוק סדר הדין הפלילי (חקירת חשודים), תשס"ב-2002</w:t>
      </w:r>
    </w:p>
    <w:p w:rsidR="00490E65" w:rsidRDefault="00490E65" w:rsidP="006202E2">
      <w:pPr>
        <w:pStyle w:val="affe"/>
        <w:spacing w:line="360" w:lineRule="auto"/>
        <w:rPr>
          <w:rFonts w:ascii="David" w:hAnsi="David" w:cs="David"/>
        </w:rPr>
      </w:pPr>
      <w:r w:rsidRPr="00490E65">
        <w:rPr>
          <w:rFonts w:ascii="David" w:hAnsi="David" w:cs="David" w:hint="cs"/>
          <w:rtl/>
        </w:rPr>
        <w:t>נחקק ב</w:t>
      </w:r>
      <w:r w:rsidR="00AB6354" w:rsidRPr="00490E65">
        <w:rPr>
          <w:rFonts w:ascii="David" w:hAnsi="David" w:cs="David"/>
          <w:rtl/>
        </w:rPr>
        <w:t xml:space="preserve">שנת </w:t>
      </w:r>
      <w:r w:rsidR="0085733E" w:rsidRPr="00490E65">
        <w:rPr>
          <w:rFonts w:ascii="David" w:hAnsi="David" w:cs="David"/>
          <w:rtl/>
        </w:rPr>
        <w:t>2000</w:t>
      </w:r>
      <w:r w:rsidR="00AB6354" w:rsidRPr="00490E65">
        <w:rPr>
          <w:rFonts w:ascii="David" w:hAnsi="David" w:cs="David"/>
          <w:rtl/>
        </w:rPr>
        <w:t xml:space="preserve"> </w:t>
      </w:r>
      <w:r w:rsidRPr="00490E65">
        <w:rPr>
          <w:rFonts w:ascii="David" w:hAnsi="David" w:cs="David" w:hint="cs"/>
          <w:rtl/>
        </w:rPr>
        <w:t>ו</w:t>
      </w:r>
      <w:r w:rsidR="00AB6354" w:rsidRPr="00490E65">
        <w:rPr>
          <w:rFonts w:ascii="David" w:hAnsi="David" w:cs="David"/>
          <w:rtl/>
        </w:rPr>
        <w:t xml:space="preserve">עוסק </w:t>
      </w:r>
      <w:r w:rsidR="00DA2BDE" w:rsidRPr="00490E65">
        <w:rPr>
          <w:rFonts w:ascii="David" w:hAnsi="David" w:cs="David"/>
          <w:rtl/>
        </w:rPr>
        <w:t>ב</w:t>
      </w:r>
      <w:r w:rsidR="00AB6354" w:rsidRPr="00490E65">
        <w:rPr>
          <w:rFonts w:ascii="David" w:hAnsi="David" w:cs="David"/>
          <w:rtl/>
        </w:rPr>
        <w:t>הוראות שונות לגבי חקירה</w:t>
      </w:r>
      <w:r w:rsidR="006202E2">
        <w:rPr>
          <w:rFonts w:ascii="David" w:hAnsi="David" w:cs="David" w:hint="cs"/>
          <w:rtl/>
        </w:rPr>
        <w:t xml:space="preserve"> </w:t>
      </w:r>
      <w:r w:rsidR="006202E2" w:rsidRPr="006202E2">
        <w:rPr>
          <w:rFonts w:ascii="David" w:hAnsi="David" w:cs="David" w:hint="cs"/>
          <w:u w:val="single"/>
          <w:rtl/>
        </w:rPr>
        <w:t>בנושאים</w:t>
      </w:r>
      <w:r w:rsidR="006202E2">
        <w:rPr>
          <w:rFonts w:ascii="David" w:hAnsi="David" w:cs="David" w:hint="cs"/>
          <w:rtl/>
        </w:rPr>
        <w:t xml:space="preserve">: תיעוד החקירה, מקום החקירה, </w:t>
      </w:r>
      <w:r>
        <w:rPr>
          <w:rFonts w:ascii="David" w:hAnsi="David" w:cs="David" w:hint="cs"/>
          <w:rtl/>
        </w:rPr>
        <w:t>שפת החקירה.</w:t>
      </w:r>
    </w:p>
    <w:p w:rsidR="00AB6354" w:rsidRPr="00A4596E" w:rsidRDefault="00DA2BDE" w:rsidP="00490E65">
      <w:pPr>
        <w:pStyle w:val="affe"/>
        <w:spacing w:line="360" w:lineRule="auto"/>
        <w:rPr>
          <w:rFonts w:ascii="David" w:hAnsi="David" w:cs="David"/>
          <w:rtl/>
        </w:rPr>
      </w:pPr>
      <w:r w:rsidRPr="00A4596E">
        <w:rPr>
          <w:rFonts w:ascii="David" w:hAnsi="David" w:cs="David"/>
          <w:rtl/>
        </w:rPr>
        <w:t xml:space="preserve">כך </w:t>
      </w:r>
      <w:r w:rsidR="00AB6354" w:rsidRPr="00A4596E">
        <w:rPr>
          <w:rFonts w:ascii="David" w:hAnsi="David" w:cs="David"/>
          <w:rtl/>
        </w:rPr>
        <w:t xml:space="preserve">למשל, ישנה חובת תיעוד חזותי או קולי בעבירות מסוימות, </w:t>
      </w:r>
      <w:r w:rsidR="0085733E" w:rsidRPr="00A4596E">
        <w:rPr>
          <w:rFonts w:ascii="David" w:hAnsi="David" w:cs="David"/>
          <w:rtl/>
        </w:rPr>
        <w:t xml:space="preserve">ישנה חובה </w:t>
      </w:r>
      <w:r w:rsidR="00AB6354" w:rsidRPr="00A4596E">
        <w:rPr>
          <w:rFonts w:ascii="David" w:hAnsi="David" w:cs="David"/>
          <w:rtl/>
        </w:rPr>
        <w:t xml:space="preserve">ששפת החקירה תהיה שפה שהנחקר מבין, </w:t>
      </w:r>
      <w:r w:rsidR="0085733E" w:rsidRPr="00A4596E">
        <w:rPr>
          <w:rFonts w:ascii="David" w:hAnsi="David" w:cs="David"/>
          <w:rtl/>
        </w:rPr>
        <w:t>נדרש ש</w:t>
      </w:r>
      <w:r w:rsidR="00AB6354" w:rsidRPr="00A4596E">
        <w:rPr>
          <w:rFonts w:ascii="David" w:hAnsi="David" w:cs="David"/>
          <w:rtl/>
        </w:rPr>
        <w:t>מיקום החקירה יהיה בחדר במשטרה ועוד.</w:t>
      </w:r>
    </w:p>
    <w:p w:rsidR="00531DD9" w:rsidRPr="00A4596E" w:rsidRDefault="00531DD9" w:rsidP="00A4596E">
      <w:pPr>
        <w:pStyle w:val="affe"/>
        <w:spacing w:line="360" w:lineRule="auto"/>
        <w:rPr>
          <w:rFonts w:ascii="David" w:hAnsi="David" w:cs="David"/>
          <w:rtl/>
        </w:rPr>
      </w:pPr>
    </w:p>
    <w:p w:rsidR="00AB6354" w:rsidRPr="00253D67" w:rsidRDefault="00AB6354" w:rsidP="00490E65">
      <w:pPr>
        <w:pStyle w:val="2"/>
        <w:spacing w:line="360" w:lineRule="auto"/>
        <w:jc w:val="left"/>
        <w:rPr>
          <w:rFonts w:ascii="David" w:hAnsi="David" w:cs="David"/>
          <w:color w:val="auto"/>
          <w:sz w:val="28"/>
          <w:szCs w:val="28"/>
          <w:rtl/>
        </w:rPr>
      </w:pPr>
      <w:bookmarkStart w:id="17" w:name="_Toc504732323"/>
      <w:r w:rsidRPr="00253D67">
        <w:rPr>
          <w:rFonts w:ascii="David" w:hAnsi="David" w:cs="David"/>
          <w:color w:val="auto"/>
          <w:sz w:val="28"/>
          <w:szCs w:val="28"/>
          <w:rtl/>
        </w:rPr>
        <w:t xml:space="preserve">3.2 זכויות החשוד: </w:t>
      </w:r>
      <w:r w:rsidR="00C93B0B" w:rsidRPr="00253D67">
        <w:rPr>
          <w:rFonts w:ascii="David" w:hAnsi="David" w:cs="David"/>
          <w:color w:val="auto"/>
          <w:sz w:val="28"/>
          <w:szCs w:val="28"/>
          <w:rtl/>
        </w:rPr>
        <w:t>ה</w:t>
      </w:r>
      <w:r w:rsidRPr="00253D67">
        <w:rPr>
          <w:rFonts w:ascii="David" w:hAnsi="David" w:cs="David"/>
          <w:color w:val="auto"/>
          <w:sz w:val="28"/>
          <w:szCs w:val="28"/>
          <w:rtl/>
        </w:rPr>
        <w:t xml:space="preserve">זכות </w:t>
      </w:r>
      <w:r w:rsidR="00C93B0B" w:rsidRPr="00253D67">
        <w:rPr>
          <w:rFonts w:ascii="David" w:hAnsi="David" w:cs="David"/>
          <w:color w:val="auto"/>
          <w:sz w:val="28"/>
          <w:szCs w:val="28"/>
          <w:rtl/>
        </w:rPr>
        <w:t>לאי הפללה עצמית</w:t>
      </w:r>
      <w:r w:rsidRPr="00253D67">
        <w:rPr>
          <w:rFonts w:ascii="David" w:hAnsi="David" w:cs="David"/>
          <w:color w:val="auto"/>
          <w:sz w:val="28"/>
          <w:szCs w:val="28"/>
          <w:rtl/>
        </w:rPr>
        <w:t xml:space="preserve"> וזכות ההיוועצות</w:t>
      </w:r>
      <w:bookmarkEnd w:id="17"/>
    </w:p>
    <w:p w:rsidR="00AB6354" w:rsidRPr="00C87822" w:rsidRDefault="00AB6354" w:rsidP="00490E65">
      <w:pPr>
        <w:pStyle w:val="3"/>
        <w:spacing w:line="360" w:lineRule="auto"/>
        <w:jc w:val="left"/>
        <w:rPr>
          <w:rFonts w:ascii="David" w:hAnsi="David" w:cs="David"/>
          <w:color w:val="auto"/>
          <w:sz w:val="24"/>
          <w:szCs w:val="24"/>
          <w:rtl/>
        </w:rPr>
      </w:pPr>
      <w:bookmarkStart w:id="18" w:name="_Toc504732324"/>
      <w:r w:rsidRPr="00253D67">
        <w:rPr>
          <w:rFonts w:ascii="David" w:hAnsi="David" w:cs="David"/>
          <w:color w:val="auto"/>
          <w:sz w:val="26"/>
          <w:szCs w:val="26"/>
          <w:rtl/>
        </w:rPr>
        <w:t>3.2.1 הזכות לאי הפללה עצמית</w:t>
      </w:r>
      <w:r w:rsidR="008F19A8" w:rsidRPr="00253D67">
        <w:rPr>
          <w:rFonts w:ascii="David" w:hAnsi="David" w:cs="David" w:hint="cs"/>
          <w:color w:val="auto"/>
          <w:sz w:val="26"/>
          <w:szCs w:val="26"/>
          <w:rtl/>
        </w:rPr>
        <w:t xml:space="preserve"> </w:t>
      </w:r>
      <w:r w:rsidR="008F19A8" w:rsidRPr="00C87822">
        <w:rPr>
          <w:rFonts w:ascii="David" w:hAnsi="David" w:cs="David" w:hint="cs"/>
          <w:color w:val="auto"/>
          <w:sz w:val="24"/>
          <w:szCs w:val="24"/>
          <w:rtl/>
        </w:rPr>
        <w:t xml:space="preserve">[זכות רלוונטית </w:t>
      </w:r>
      <w:r w:rsidR="008F19A8" w:rsidRPr="00C87822">
        <w:rPr>
          <w:rFonts w:ascii="David" w:hAnsi="David" w:cs="David" w:hint="cs"/>
          <w:color w:val="auto"/>
          <w:sz w:val="24"/>
          <w:szCs w:val="24"/>
          <w:highlight w:val="yellow"/>
          <w:rtl/>
        </w:rPr>
        <w:t>לכל נחקר</w:t>
      </w:r>
      <w:r w:rsidR="008F19A8" w:rsidRPr="00C87822">
        <w:rPr>
          <w:rFonts w:ascii="David" w:hAnsi="David" w:cs="David" w:hint="cs"/>
          <w:color w:val="auto"/>
          <w:sz w:val="24"/>
          <w:szCs w:val="24"/>
          <w:rtl/>
        </w:rPr>
        <w:t>!]</w:t>
      </w:r>
      <w:bookmarkEnd w:id="18"/>
    </w:p>
    <w:p w:rsidR="00AB6354" w:rsidRPr="00A4596E" w:rsidRDefault="00AB6354" w:rsidP="00A4596E">
      <w:pPr>
        <w:pStyle w:val="affe"/>
        <w:spacing w:line="360" w:lineRule="auto"/>
        <w:rPr>
          <w:rFonts w:ascii="David" w:hAnsi="David" w:cs="David"/>
          <w:u w:val="single"/>
          <w:rtl/>
        </w:rPr>
      </w:pPr>
      <w:r w:rsidRPr="00A4596E">
        <w:rPr>
          <w:rFonts w:ascii="David" w:hAnsi="David" w:cs="David"/>
          <w:u w:val="single"/>
          <w:rtl/>
        </w:rPr>
        <w:t>זכות זו מופיעה בשלושה מקורות</w:t>
      </w:r>
      <w:r w:rsidR="008F19A8">
        <w:rPr>
          <w:rFonts w:ascii="David" w:hAnsi="David" w:cs="David" w:hint="cs"/>
          <w:u w:val="single"/>
          <w:rtl/>
        </w:rPr>
        <w:t>:</w:t>
      </w:r>
    </w:p>
    <w:p w:rsidR="00AB6354" w:rsidRPr="00A4596E" w:rsidRDefault="00AB6354" w:rsidP="00490E65">
      <w:pPr>
        <w:pStyle w:val="affe"/>
        <w:numPr>
          <w:ilvl w:val="0"/>
          <w:numId w:val="10"/>
        </w:numPr>
        <w:spacing w:line="360" w:lineRule="auto"/>
        <w:ind w:left="248" w:hanging="245"/>
        <w:rPr>
          <w:rFonts w:ascii="David" w:hAnsi="David" w:cs="David"/>
          <w:color w:val="984806" w:themeColor="accent6" w:themeShade="80"/>
        </w:rPr>
      </w:pPr>
      <w:r w:rsidRPr="009E2CE6">
        <w:rPr>
          <w:rFonts w:ascii="David" w:hAnsi="David" w:cs="David"/>
          <w:color w:val="FF0000"/>
          <w:u w:val="single"/>
          <w:rtl/>
        </w:rPr>
        <w:t>ס' 2(2) לפק</w:t>
      </w:r>
      <w:r w:rsidR="00C93B0B" w:rsidRPr="009E2CE6">
        <w:rPr>
          <w:rFonts w:ascii="David" w:hAnsi="David" w:cs="David"/>
          <w:color w:val="FF0000"/>
          <w:u w:val="single"/>
          <w:rtl/>
        </w:rPr>
        <w:t>'</w:t>
      </w:r>
      <w:r w:rsidRPr="009E2CE6">
        <w:rPr>
          <w:rFonts w:ascii="David" w:hAnsi="David" w:cs="David"/>
          <w:color w:val="FF0000"/>
          <w:u w:val="single"/>
          <w:rtl/>
        </w:rPr>
        <w:t xml:space="preserve"> הפרוצדורה הפלילית (עדות)</w:t>
      </w:r>
      <w:r w:rsidR="00490E65" w:rsidRPr="009E2CE6">
        <w:rPr>
          <w:rFonts w:ascii="David" w:hAnsi="David" w:cs="David" w:hint="cs"/>
          <w:rtl/>
        </w:rPr>
        <w:t>-</w:t>
      </w:r>
      <w:r w:rsidR="00531DD9" w:rsidRPr="009E2CE6">
        <w:rPr>
          <w:rFonts w:ascii="David" w:hAnsi="David" w:cs="David"/>
          <w:rtl/>
        </w:rPr>
        <w:t xml:space="preserve"> </w:t>
      </w:r>
      <w:r w:rsidR="00531DD9" w:rsidRPr="00A4596E">
        <w:rPr>
          <w:rFonts w:ascii="David" w:hAnsi="David" w:cs="David"/>
          <w:rtl/>
        </w:rPr>
        <w:t xml:space="preserve">כל אדם (לא משנה האם הוא עד או שהוא חשוד) שנחקר ע"י שוטר או אחר שמוסך לחקור </w:t>
      </w:r>
      <w:r w:rsidRPr="00A4596E">
        <w:rPr>
          <w:rFonts w:ascii="David" w:hAnsi="David" w:cs="David"/>
          <w:rtl/>
        </w:rPr>
        <w:t>אדם חייב לענות ל</w:t>
      </w:r>
      <w:r w:rsidR="00E8261C" w:rsidRPr="00A4596E">
        <w:rPr>
          <w:rFonts w:ascii="David" w:hAnsi="David" w:cs="David"/>
          <w:rtl/>
        </w:rPr>
        <w:t xml:space="preserve">כל </w:t>
      </w:r>
      <w:r w:rsidRPr="00A4596E">
        <w:rPr>
          <w:rFonts w:ascii="David" w:hAnsi="David" w:cs="David"/>
          <w:rtl/>
        </w:rPr>
        <w:t xml:space="preserve">שאלות החוקר, </w:t>
      </w:r>
      <w:r w:rsidR="00E8261C" w:rsidRPr="00A4596E">
        <w:rPr>
          <w:rFonts w:ascii="David" w:hAnsi="David" w:cs="David"/>
          <w:highlight w:val="yellow"/>
          <w:rtl/>
        </w:rPr>
        <w:t xml:space="preserve">למעט </w:t>
      </w:r>
      <w:r w:rsidRPr="00A4596E">
        <w:rPr>
          <w:rFonts w:ascii="David" w:hAnsi="David" w:cs="David"/>
          <w:highlight w:val="yellow"/>
          <w:rtl/>
        </w:rPr>
        <w:t>שאלות ש</w:t>
      </w:r>
      <w:r w:rsidR="00E8261C" w:rsidRPr="00A4596E">
        <w:rPr>
          <w:rFonts w:ascii="David" w:hAnsi="David" w:cs="David"/>
          <w:highlight w:val="yellow"/>
          <w:rtl/>
        </w:rPr>
        <w:t>יש בתשובות ל</w:t>
      </w:r>
      <w:r w:rsidRPr="00A4596E">
        <w:rPr>
          <w:rFonts w:ascii="David" w:hAnsi="David" w:cs="David"/>
          <w:highlight w:val="yellow"/>
          <w:rtl/>
        </w:rPr>
        <w:t xml:space="preserve">הן </w:t>
      </w:r>
      <w:r w:rsidR="00E8261C" w:rsidRPr="00A4596E">
        <w:rPr>
          <w:rFonts w:ascii="David" w:hAnsi="David" w:cs="David"/>
          <w:highlight w:val="yellow"/>
          <w:rtl/>
        </w:rPr>
        <w:t>כדי</w:t>
      </w:r>
      <w:r w:rsidRPr="00A4596E">
        <w:rPr>
          <w:rFonts w:ascii="David" w:hAnsi="David" w:cs="David"/>
          <w:highlight w:val="yellow"/>
          <w:rtl/>
        </w:rPr>
        <w:t xml:space="preserve"> להעמידו בסכנת הפללה עצמית</w:t>
      </w:r>
      <w:r w:rsidRPr="00A4596E">
        <w:rPr>
          <w:rFonts w:ascii="David" w:hAnsi="David" w:cs="David"/>
          <w:rtl/>
        </w:rPr>
        <w:t>.</w:t>
      </w:r>
      <w:r w:rsidRPr="00A4596E">
        <w:rPr>
          <w:rFonts w:ascii="David" w:hAnsi="David" w:cs="David"/>
          <w:color w:val="984806" w:themeColor="accent6" w:themeShade="80"/>
          <w:rtl/>
        </w:rPr>
        <w:t xml:space="preserve"> </w:t>
      </w:r>
      <w:r w:rsidR="00C93B0B" w:rsidRPr="00A4596E">
        <w:rPr>
          <w:rFonts w:ascii="David" w:hAnsi="David" w:cs="David"/>
          <w:rtl/>
        </w:rPr>
        <w:t>ב</w:t>
      </w:r>
      <w:r w:rsidRPr="00A4596E">
        <w:rPr>
          <w:rFonts w:ascii="David" w:hAnsi="David" w:cs="David"/>
          <w:rtl/>
        </w:rPr>
        <w:t xml:space="preserve">שיטה האדברסרית אדם לא חייב לספק לתביעה את הנתונים להפללתו וזה אחד </w:t>
      </w:r>
      <w:proofErr w:type="spellStart"/>
      <w:r w:rsidRPr="00A4596E">
        <w:rPr>
          <w:rFonts w:ascii="David" w:hAnsi="David" w:cs="David"/>
          <w:rtl/>
        </w:rPr>
        <w:t>מהרציונאלים</w:t>
      </w:r>
      <w:proofErr w:type="spellEnd"/>
      <w:r w:rsidRPr="00A4596E">
        <w:rPr>
          <w:rFonts w:ascii="David" w:hAnsi="David" w:cs="David"/>
          <w:rtl/>
        </w:rPr>
        <w:t xml:space="preserve"> לסעיף.</w:t>
      </w:r>
    </w:p>
    <w:p w:rsidR="00AB6354" w:rsidRPr="00A4596E" w:rsidRDefault="00490E65" w:rsidP="00490E65">
      <w:pPr>
        <w:pStyle w:val="affe"/>
        <w:numPr>
          <w:ilvl w:val="0"/>
          <w:numId w:val="10"/>
        </w:numPr>
        <w:spacing w:line="360" w:lineRule="auto"/>
        <w:ind w:left="248" w:hanging="245"/>
        <w:rPr>
          <w:rFonts w:ascii="David" w:hAnsi="David" w:cs="David"/>
          <w:color w:val="984806" w:themeColor="accent6" w:themeShade="80"/>
        </w:rPr>
      </w:pPr>
      <w:r w:rsidRPr="009E2CE6">
        <w:rPr>
          <w:rFonts w:ascii="David" w:hAnsi="David" w:cs="David"/>
          <w:color w:val="FF0000"/>
          <w:u w:val="single"/>
          <w:rtl/>
        </w:rPr>
        <w:t>ס' 28(א) לחוק המעצרי</w:t>
      </w:r>
      <w:r w:rsidRPr="009E2CE6">
        <w:rPr>
          <w:rFonts w:ascii="David" w:hAnsi="David" w:cs="David" w:hint="cs"/>
          <w:color w:val="FF0000"/>
          <w:u w:val="single"/>
          <w:rtl/>
        </w:rPr>
        <w:t>ם</w:t>
      </w:r>
      <w:r w:rsidRPr="00490E65">
        <w:rPr>
          <w:rFonts w:ascii="David" w:hAnsi="David" w:cs="David" w:hint="cs"/>
          <w:rtl/>
        </w:rPr>
        <w:t>-</w:t>
      </w:r>
      <w:r w:rsidR="00AB6354" w:rsidRPr="00490E65">
        <w:rPr>
          <w:rFonts w:ascii="David" w:hAnsi="David" w:cs="David"/>
          <w:rtl/>
        </w:rPr>
        <w:t xml:space="preserve"> </w:t>
      </w:r>
      <w:r w:rsidR="00C93B0B" w:rsidRPr="00A4596E">
        <w:rPr>
          <w:rFonts w:ascii="David" w:hAnsi="David" w:cs="David"/>
          <w:rtl/>
        </w:rPr>
        <w:t>כשקצין ממונה מחליט על מעצר או על שחרור</w:t>
      </w:r>
      <w:r w:rsidR="00AB6354" w:rsidRPr="00A4596E">
        <w:rPr>
          <w:rFonts w:ascii="David" w:hAnsi="David" w:cs="David"/>
          <w:rtl/>
        </w:rPr>
        <w:t xml:space="preserve">, הוא </w:t>
      </w:r>
      <w:r w:rsidR="002E7D42" w:rsidRPr="00A4596E">
        <w:rPr>
          <w:rFonts w:ascii="David" w:hAnsi="David" w:cs="David"/>
          <w:rtl/>
        </w:rPr>
        <w:t>חייב</w:t>
      </w:r>
      <w:r w:rsidR="00AB6354" w:rsidRPr="00A4596E">
        <w:rPr>
          <w:rFonts w:ascii="David" w:hAnsi="David" w:cs="David"/>
          <w:rtl/>
        </w:rPr>
        <w:t xml:space="preserve"> להזהיר את ה</w:t>
      </w:r>
      <w:r w:rsidR="002E7D42" w:rsidRPr="00A4596E">
        <w:rPr>
          <w:rFonts w:ascii="David" w:hAnsi="David" w:cs="David"/>
          <w:rtl/>
        </w:rPr>
        <w:t>חשוד</w:t>
      </w:r>
      <w:r w:rsidR="00AB6354" w:rsidRPr="00A4596E">
        <w:rPr>
          <w:rFonts w:ascii="David" w:hAnsi="David" w:cs="David"/>
          <w:rtl/>
        </w:rPr>
        <w:t xml:space="preserve"> שכל דבר שהוא אומר עלול להפלילו</w:t>
      </w:r>
      <w:r w:rsidR="002E7D42" w:rsidRPr="00A4596E">
        <w:rPr>
          <w:rFonts w:ascii="David" w:hAnsi="David" w:cs="David"/>
          <w:rtl/>
        </w:rPr>
        <w:t>, הוא חייב להזהיר אותו</w:t>
      </w:r>
      <w:r>
        <w:rPr>
          <w:rFonts w:ascii="David" w:hAnsi="David" w:cs="David"/>
          <w:rtl/>
        </w:rPr>
        <w:t xml:space="preserve"> שכל דבר שהוא אומר יכול לשמש רא</w:t>
      </w:r>
      <w:r w:rsidR="002E7D42" w:rsidRPr="00A4596E">
        <w:rPr>
          <w:rFonts w:ascii="David" w:hAnsi="David" w:cs="David"/>
          <w:rtl/>
        </w:rPr>
        <w:t xml:space="preserve">יה כנגדו </w:t>
      </w:r>
      <w:r w:rsidR="006D4F8C">
        <w:rPr>
          <w:rFonts w:ascii="David" w:hAnsi="David" w:cs="David" w:hint="cs"/>
          <w:rtl/>
        </w:rPr>
        <w:t>ולומר לו שהוא לא חייב לומר דבר שעשוי להפלילו</w:t>
      </w:r>
      <w:r w:rsidR="00AB6354" w:rsidRPr="00A4596E">
        <w:rPr>
          <w:rFonts w:ascii="David" w:hAnsi="David" w:cs="David"/>
          <w:rtl/>
        </w:rPr>
        <w:t xml:space="preserve"> (</w:t>
      </w:r>
      <w:r w:rsidR="00AB6354" w:rsidRPr="00A4596E">
        <w:rPr>
          <w:rFonts w:ascii="David" w:hAnsi="David" w:cs="David"/>
          <w:b w:val="0"/>
          <w:bCs/>
          <w:rtl/>
        </w:rPr>
        <w:t xml:space="preserve">המקבילה לאזהרת </w:t>
      </w:r>
      <w:r w:rsidR="00AB6354" w:rsidRPr="00E958D0">
        <w:rPr>
          <w:rFonts w:ascii="David" w:hAnsi="David" w:cs="David"/>
          <w:b w:val="0"/>
          <w:bCs/>
          <w:rtl/>
        </w:rPr>
        <w:t>מירנדה</w:t>
      </w:r>
      <w:r w:rsidR="00AB6354" w:rsidRPr="00E958D0">
        <w:rPr>
          <w:rFonts w:ascii="David" w:hAnsi="David" w:cs="David"/>
          <w:rtl/>
        </w:rPr>
        <w:t>).</w:t>
      </w:r>
      <w:r w:rsidR="00E958D0" w:rsidRPr="00E958D0">
        <w:rPr>
          <w:rFonts w:ascii="David" w:hAnsi="David" w:cs="David" w:hint="cs"/>
          <w:rtl/>
        </w:rPr>
        <w:t xml:space="preserve"> הסעיף מתייחס לעצור.</w:t>
      </w:r>
    </w:p>
    <w:p w:rsidR="00AB6354" w:rsidRPr="00A4596E" w:rsidRDefault="00AB6354" w:rsidP="00490E65">
      <w:pPr>
        <w:pStyle w:val="affe"/>
        <w:numPr>
          <w:ilvl w:val="0"/>
          <w:numId w:val="10"/>
        </w:numPr>
        <w:spacing w:line="360" w:lineRule="auto"/>
        <w:ind w:left="248" w:hanging="245"/>
        <w:rPr>
          <w:rFonts w:ascii="David" w:hAnsi="David" w:cs="David"/>
          <w:color w:val="984806" w:themeColor="accent6" w:themeShade="80"/>
        </w:rPr>
      </w:pPr>
      <w:r w:rsidRPr="009E2CE6">
        <w:rPr>
          <w:rFonts w:ascii="David" w:hAnsi="David" w:cs="David"/>
          <w:color w:val="FF0000"/>
          <w:u w:val="single"/>
          <w:rtl/>
        </w:rPr>
        <w:t>ס' 47 לפקודת הראיות</w:t>
      </w:r>
      <w:r w:rsidR="00490E65" w:rsidRPr="00490E65">
        <w:rPr>
          <w:rFonts w:ascii="David" w:hAnsi="David" w:cs="David" w:hint="cs"/>
          <w:rtl/>
        </w:rPr>
        <w:t>-</w:t>
      </w:r>
      <w:r w:rsidRPr="00A4596E">
        <w:rPr>
          <w:rFonts w:ascii="David" w:hAnsi="David" w:cs="David"/>
          <w:rtl/>
        </w:rPr>
        <w:t xml:space="preserve"> </w:t>
      </w:r>
      <w:r w:rsidR="002E7D42" w:rsidRPr="00A4596E">
        <w:rPr>
          <w:rFonts w:ascii="David" w:hAnsi="David" w:cs="David"/>
          <w:rtl/>
        </w:rPr>
        <w:t xml:space="preserve">כל </w:t>
      </w:r>
      <w:r w:rsidRPr="00A4596E">
        <w:rPr>
          <w:rFonts w:ascii="David" w:hAnsi="David" w:cs="David"/>
          <w:rtl/>
        </w:rPr>
        <w:t>אדם</w:t>
      </w:r>
      <w:r w:rsidR="002E7D42" w:rsidRPr="00A4596E">
        <w:rPr>
          <w:rFonts w:ascii="David" w:hAnsi="David" w:cs="David"/>
          <w:rtl/>
        </w:rPr>
        <w:t xml:space="preserve"> (לאו דווקא חשודים)</w:t>
      </w:r>
      <w:r w:rsidRPr="00A4596E">
        <w:rPr>
          <w:rFonts w:ascii="David" w:hAnsi="David" w:cs="David"/>
          <w:rtl/>
        </w:rPr>
        <w:t xml:space="preserve"> לא חייב למסור ראיות ומסמכים שיש בה</w:t>
      </w:r>
      <w:r w:rsidR="00C93B0B" w:rsidRPr="00A4596E">
        <w:rPr>
          <w:rFonts w:ascii="David" w:hAnsi="David" w:cs="David"/>
          <w:rtl/>
        </w:rPr>
        <w:t>ם</w:t>
      </w:r>
      <w:r w:rsidRPr="00A4596E">
        <w:rPr>
          <w:rFonts w:ascii="David" w:hAnsi="David" w:cs="David"/>
          <w:rtl/>
        </w:rPr>
        <w:t xml:space="preserve"> הפללה עצמית.</w:t>
      </w:r>
    </w:p>
    <w:p w:rsidR="00AB6354" w:rsidRPr="00A4596E" w:rsidRDefault="00AB6354" w:rsidP="00A4596E">
      <w:pPr>
        <w:pStyle w:val="affe"/>
        <w:spacing w:line="360" w:lineRule="auto"/>
        <w:rPr>
          <w:rFonts w:ascii="David" w:hAnsi="David" w:cs="David"/>
        </w:rPr>
      </w:pPr>
    </w:p>
    <w:p w:rsidR="008F19A8" w:rsidRPr="008F19A8" w:rsidRDefault="008F19A8" w:rsidP="00A4596E">
      <w:pPr>
        <w:pStyle w:val="affe"/>
        <w:spacing w:line="360" w:lineRule="auto"/>
        <w:rPr>
          <w:rFonts w:ascii="David" w:hAnsi="David" w:cs="David"/>
          <w:b w:val="0"/>
          <w:bCs/>
          <w:sz w:val="24"/>
          <w:szCs w:val="24"/>
          <w:u w:val="single"/>
          <w:rtl/>
        </w:rPr>
      </w:pPr>
      <w:r w:rsidRPr="00C87822">
        <w:rPr>
          <w:rFonts w:ascii="David" w:hAnsi="David" w:cs="David" w:hint="cs"/>
          <w:b w:val="0"/>
          <w:bCs/>
          <w:sz w:val="26"/>
          <w:szCs w:val="26"/>
          <w:u w:val="single"/>
          <w:rtl/>
        </w:rPr>
        <w:t>זכות השתיקה</w:t>
      </w:r>
      <w:r w:rsidRPr="008F19A8">
        <w:rPr>
          <w:rFonts w:ascii="David" w:hAnsi="David" w:cs="David" w:hint="cs"/>
          <w:b w:val="0"/>
          <w:bCs/>
          <w:sz w:val="24"/>
          <w:szCs w:val="24"/>
          <w:u w:val="single"/>
          <w:rtl/>
        </w:rPr>
        <w:t xml:space="preserve"> </w:t>
      </w:r>
      <w:r w:rsidRPr="00C87822">
        <w:rPr>
          <w:rFonts w:ascii="David" w:hAnsi="David" w:cs="David" w:hint="cs"/>
          <w:b w:val="0"/>
          <w:bCs/>
          <w:sz w:val="24"/>
          <w:szCs w:val="24"/>
          <w:u w:val="single"/>
          <w:rtl/>
        </w:rPr>
        <w:t xml:space="preserve">[זכות רלוונטית </w:t>
      </w:r>
      <w:r w:rsidRPr="00C87822">
        <w:rPr>
          <w:rFonts w:ascii="David" w:hAnsi="David" w:cs="David" w:hint="cs"/>
          <w:b w:val="0"/>
          <w:bCs/>
          <w:sz w:val="24"/>
          <w:szCs w:val="24"/>
          <w:highlight w:val="yellow"/>
          <w:u w:val="single"/>
          <w:rtl/>
        </w:rPr>
        <w:t>לחשודים בלבד</w:t>
      </w:r>
      <w:r w:rsidRPr="00C87822">
        <w:rPr>
          <w:rFonts w:ascii="David" w:hAnsi="David" w:cs="David" w:hint="cs"/>
          <w:b w:val="0"/>
          <w:bCs/>
          <w:sz w:val="24"/>
          <w:szCs w:val="24"/>
          <w:u w:val="single"/>
          <w:rtl/>
        </w:rPr>
        <w:t>!]</w:t>
      </w:r>
    </w:p>
    <w:p w:rsidR="00AB6354" w:rsidRPr="00A4596E" w:rsidRDefault="00AB6354" w:rsidP="00A4596E">
      <w:pPr>
        <w:pStyle w:val="affe"/>
        <w:spacing w:line="360" w:lineRule="auto"/>
        <w:rPr>
          <w:rFonts w:ascii="David" w:hAnsi="David" w:cs="David"/>
          <w:rtl/>
        </w:rPr>
      </w:pPr>
      <w:r w:rsidRPr="00490E65">
        <w:rPr>
          <w:rFonts w:ascii="David" w:hAnsi="David" w:cs="David"/>
          <w:rtl/>
        </w:rPr>
        <w:t>הזכות ל</w:t>
      </w:r>
      <w:r w:rsidR="009B018B" w:rsidRPr="00490E65">
        <w:rPr>
          <w:rFonts w:ascii="David" w:hAnsi="David" w:cs="David"/>
          <w:rtl/>
        </w:rPr>
        <w:t xml:space="preserve">אי </w:t>
      </w:r>
      <w:r w:rsidRPr="00490E65">
        <w:rPr>
          <w:rFonts w:ascii="David" w:hAnsi="David" w:cs="David"/>
          <w:rtl/>
        </w:rPr>
        <w:t xml:space="preserve">הפללה עצמית קיימת לגבי עדים וחשודים </w:t>
      </w:r>
      <w:r w:rsidR="004E2315" w:rsidRPr="00490E65">
        <w:rPr>
          <w:rFonts w:ascii="David" w:hAnsi="David" w:cs="David"/>
          <w:highlight w:val="yellow"/>
          <w:u w:val="single"/>
          <w:rtl/>
        </w:rPr>
        <w:t>אך</w:t>
      </w:r>
      <w:r w:rsidRPr="00490E65">
        <w:rPr>
          <w:rFonts w:ascii="David" w:hAnsi="David" w:cs="David"/>
          <w:highlight w:val="yellow"/>
          <w:rtl/>
        </w:rPr>
        <w:t xml:space="preserve"> </w:t>
      </w:r>
      <w:r w:rsidRPr="00530ACF">
        <w:rPr>
          <w:rFonts w:ascii="David" w:hAnsi="David" w:cs="David"/>
          <w:b w:val="0"/>
          <w:bCs/>
          <w:highlight w:val="yellow"/>
          <w:rtl/>
        </w:rPr>
        <w:t>לחשודים</w:t>
      </w:r>
      <w:r w:rsidRPr="00A4596E">
        <w:rPr>
          <w:rFonts w:ascii="David" w:hAnsi="David" w:cs="David"/>
          <w:highlight w:val="yellow"/>
          <w:rtl/>
        </w:rPr>
        <w:t xml:space="preserve"> קיימת</w:t>
      </w:r>
      <w:r w:rsidR="00E8261C" w:rsidRPr="00A4596E">
        <w:rPr>
          <w:rFonts w:ascii="David" w:hAnsi="David" w:cs="David"/>
          <w:highlight w:val="yellow"/>
          <w:rtl/>
        </w:rPr>
        <w:t xml:space="preserve"> גם</w:t>
      </w:r>
      <w:r w:rsidRPr="00A4596E">
        <w:rPr>
          <w:rFonts w:ascii="David" w:hAnsi="David" w:cs="David"/>
          <w:highlight w:val="yellow"/>
          <w:rtl/>
        </w:rPr>
        <w:t xml:space="preserve"> זכות רחבה </w:t>
      </w:r>
      <w:r w:rsidRPr="00530ACF">
        <w:rPr>
          <w:rFonts w:ascii="David" w:hAnsi="David" w:cs="David"/>
          <w:highlight w:val="yellow"/>
          <w:rtl/>
        </w:rPr>
        <w:t xml:space="preserve">יותר </w:t>
      </w:r>
      <w:r w:rsidR="009B018B" w:rsidRPr="00530ACF">
        <w:rPr>
          <w:rFonts w:ascii="David" w:hAnsi="David" w:cs="David"/>
          <w:highlight w:val="yellow"/>
          <w:rtl/>
        </w:rPr>
        <w:t>שנ</w:t>
      </w:r>
      <w:r w:rsidRPr="00530ACF">
        <w:rPr>
          <w:rFonts w:ascii="David" w:hAnsi="David" w:cs="David"/>
          <w:highlight w:val="yellow"/>
          <w:rtl/>
        </w:rPr>
        <w:t xml:space="preserve">קראת </w:t>
      </w:r>
      <w:r w:rsidRPr="00530ACF">
        <w:rPr>
          <w:rFonts w:ascii="David" w:hAnsi="David" w:cs="David"/>
          <w:b w:val="0"/>
          <w:bCs/>
          <w:highlight w:val="yellow"/>
          <w:rtl/>
        </w:rPr>
        <w:t>זכות השתיקה</w:t>
      </w:r>
      <w:r w:rsidRPr="00A4596E">
        <w:rPr>
          <w:rFonts w:ascii="David" w:hAnsi="David" w:cs="David"/>
          <w:rtl/>
        </w:rPr>
        <w:t xml:space="preserve"> והמקור שלה הוא בתקנות שהתפתחו באנגליה ואוגדו בראשית המאה ה-20 בתקנות השופטים, </w:t>
      </w:r>
      <w:r w:rsidR="009B018B" w:rsidRPr="00A4596E">
        <w:rPr>
          <w:rFonts w:ascii="David" w:hAnsi="David" w:cs="David"/>
          <w:rtl/>
        </w:rPr>
        <w:t>ש</w:t>
      </w:r>
      <w:r w:rsidRPr="00A4596E">
        <w:rPr>
          <w:rFonts w:ascii="David" w:hAnsi="David" w:cs="David"/>
          <w:rtl/>
        </w:rPr>
        <w:t xml:space="preserve">התקבלו אצלנו בדבר המלך במועצתו. </w:t>
      </w:r>
      <w:r w:rsidRPr="00A4596E">
        <w:rPr>
          <w:rFonts w:ascii="David" w:hAnsi="David" w:cs="David"/>
          <w:highlight w:val="yellow"/>
          <w:rtl/>
        </w:rPr>
        <w:t xml:space="preserve">עפ"י </w:t>
      </w:r>
      <w:r w:rsidR="009B018B" w:rsidRPr="00A4596E">
        <w:rPr>
          <w:rFonts w:ascii="David" w:hAnsi="David" w:cs="David"/>
          <w:highlight w:val="yellow"/>
          <w:rtl/>
        </w:rPr>
        <w:t>ה</w:t>
      </w:r>
      <w:r w:rsidRPr="00A4596E">
        <w:rPr>
          <w:rFonts w:ascii="David" w:hAnsi="David" w:cs="David"/>
          <w:highlight w:val="yellow"/>
          <w:rtl/>
        </w:rPr>
        <w:t>תקנות</w:t>
      </w:r>
      <w:r w:rsidR="002E7D42" w:rsidRPr="00A4596E">
        <w:rPr>
          <w:rFonts w:ascii="David" w:hAnsi="David" w:cs="David"/>
          <w:highlight w:val="yellow"/>
          <w:rtl/>
        </w:rPr>
        <w:t xml:space="preserve"> הללו</w:t>
      </w:r>
      <w:r w:rsidRPr="00A4596E">
        <w:rPr>
          <w:rFonts w:ascii="David" w:hAnsi="David" w:cs="David"/>
          <w:highlight w:val="yellow"/>
          <w:rtl/>
        </w:rPr>
        <w:t xml:space="preserve">, </w:t>
      </w:r>
      <w:r w:rsidR="009B018B" w:rsidRPr="00A4596E">
        <w:rPr>
          <w:rFonts w:ascii="David" w:hAnsi="David" w:cs="David"/>
          <w:highlight w:val="yellow"/>
          <w:rtl/>
        </w:rPr>
        <w:t>כש</w:t>
      </w:r>
      <w:r w:rsidRPr="00A4596E">
        <w:rPr>
          <w:rFonts w:ascii="David" w:hAnsi="David" w:cs="David"/>
          <w:highlight w:val="yellow"/>
          <w:rtl/>
        </w:rPr>
        <w:t>נחקר חשוד</w:t>
      </w:r>
      <w:r w:rsidR="009B018B" w:rsidRPr="00A4596E">
        <w:rPr>
          <w:rFonts w:ascii="David" w:hAnsi="David" w:cs="David"/>
          <w:highlight w:val="yellow"/>
          <w:rtl/>
        </w:rPr>
        <w:t>-</w:t>
      </w:r>
      <w:r w:rsidRPr="00A4596E">
        <w:rPr>
          <w:rFonts w:ascii="David" w:hAnsi="David" w:cs="David"/>
          <w:highlight w:val="yellow"/>
          <w:rtl/>
        </w:rPr>
        <w:t xml:space="preserve"> צריך לומר לו שיש לו זכות לשתוק</w:t>
      </w:r>
      <w:r w:rsidR="009B018B" w:rsidRPr="00A4596E">
        <w:rPr>
          <w:rFonts w:ascii="David" w:hAnsi="David" w:cs="David"/>
          <w:rtl/>
        </w:rPr>
        <w:t xml:space="preserve"> אך</w:t>
      </w:r>
      <w:r w:rsidRPr="00A4596E">
        <w:rPr>
          <w:rFonts w:ascii="David" w:hAnsi="David" w:cs="David"/>
          <w:rtl/>
        </w:rPr>
        <w:t xml:space="preserve"> צריך</w:t>
      </w:r>
      <w:r w:rsidR="009B018B" w:rsidRPr="00A4596E">
        <w:rPr>
          <w:rFonts w:ascii="David" w:hAnsi="David" w:cs="David"/>
          <w:rtl/>
        </w:rPr>
        <w:t xml:space="preserve"> גם</w:t>
      </w:r>
      <w:r w:rsidRPr="00A4596E">
        <w:rPr>
          <w:rFonts w:ascii="David" w:hAnsi="David" w:cs="David"/>
          <w:rtl/>
        </w:rPr>
        <w:t xml:space="preserve"> להסביר לו </w:t>
      </w:r>
      <w:r w:rsidRPr="00A4596E">
        <w:rPr>
          <w:rFonts w:ascii="David" w:hAnsi="David" w:cs="David"/>
          <w:b w:val="0"/>
          <w:bCs/>
          <w:rtl/>
        </w:rPr>
        <w:t>שהבחירה שלו לשתוק עשויה לשמש כראיה נגדו</w:t>
      </w:r>
      <w:r w:rsidR="002E7D42" w:rsidRPr="00A4596E">
        <w:rPr>
          <w:rFonts w:ascii="David" w:hAnsi="David" w:cs="David"/>
          <w:rtl/>
        </w:rPr>
        <w:t>, השתיקה עשויה לחזק את הראיות נגדן.</w:t>
      </w:r>
    </w:p>
    <w:p w:rsidR="008F19A8" w:rsidRDefault="008F19A8" w:rsidP="008F19A8">
      <w:pPr>
        <w:pStyle w:val="affe"/>
        <w:spacing w:line="360" w:lineRule="auto"/>
        <w:rPr>
          <w:rFonts w:ascii="David" w:hAnsi="David" w:cs="David"/>
          <w:b w:val="0"/>
          <w:bCs/>
          <w:u w:val="single"/>
          <w:rtl/>
        </w:rPr>
      </w:pPr>
    </w:p>
    <w:p w:rsidR="008F19A8" w:rsidRPr="00136AA5" w:rsidRDefault="008F19A8" w:rsidP="008F19A8">
      <w:pPr>
        <w:pStyle w:val="affe"/>
        <w:spacing w:line="360" w:lineRule="auto"/>
        <w:rPr>
          <w:rFonts w:ascii="David" w:hAnsi="David" w:cs="David"/>
          <w:sz w:val="24"/>
          <w:szCs w:val="24"/>
          <w:u w:val="single"/>
          <w:rtl/>
        </w:rPr>
      </w:pPr>
      <w:r w:rsidRPr="00136AA5">
        <w:rPr>
          <w:rFonts w:ascii="David" w:hAnsi="David" w:cs="David"/>
          <w:b w:val="0"/>
          <w:bCs/>
          <w:sz w:val="24"/>
          <w:szCs w:val="24"/>
          <w:u w:val="single"/>
          <w:rtl/>
        </w:rPr>
        <w:t>הזכות לאי הפללה עצמית מול זכות השתיקה (=רחבה יותר)</w:t>
      </w:r>
    </w:p>
    <w:p w:rsidR="00AB6354" w:rsidRPr="00A4596E" w:rsidRDefault="00AB6354" w:rsidP="00A4596E">
      <w:pPr>
        <w:pStyle w:val="affe"/>
        <w:spacing w:line="360" w:lineRule="auto"/>
        <w:rPr>
          <w:rFonts w:ascii="David" w:hAnsi="David" w:cs="David"/>
          <w:rtl/>
        </w:rPr>
      </w:pPr>
      <w:r w:rsidRPr="00A4596E">
        <w:rPr>
          <w:rFonts w:ascii="David" w:hAnsi="David" w:cs="David"/>
          <w:u w:val="single"/>
          <w:rtl/>
        </w:rPr>
        <w:t xml:space="preserve">את </w:t>
      </w:r>
      <w:r w:rsidRPr="00A4596E">
        <w:rPr>
          <w:rFonts w:ascii="David" w:hAnsi="David" w:cs="David"/>
          <w:b w:val="0"/>
          <w:bCs/>
          <w:u w:val="single"/>
          <w:rtl/>
        </w:rPr>
        <w:t>ההבדל בין זכויות החשוד ל</w:t>
      </w:r>
      <w:r w:rsidR="00D86D95" w:rsidRPr="00A4596E">
        <w:rPr>
          <w:rFonts w:ascii="David" w:hAnsi="David" w:cs="David"/>
          <w:b w:val="0"/>
          <w:bCs/>
          <w:u w:val="single"/>
          <w:rtl/>
        </w:rPr>
        <w:t xml:space="preserve">זכויות של </w:t>
      </w:r>
      <w:r w:rsidRPr="00A4596E">
        <w:rPr>
          <w:rFonts w:ascii="David" w:hAnsi="David" w:cs="David"/>
          <w:b w:val="0"/>
          <w:bCs/>
          <w:u w:val="single"/>
          <w:rtl/>
        </w:rPr>
        <w:t>עד</w:t>
      </w:r>
      <w:r w:rsidRPr="00A4596E">
        <w:rPr>
          <w:rFonts w:ascii="David" w:hAnsi="David" w:cs="David"/>
          <w:u w:val="single"/>
          <w:rtl/>
        </w:rPr>
        <w:t xml:space="preserve"> אפשר להבהיר באמצעות </w:t>
      </w:r>
      <w:proofErr w:type="spellStart"/>
      <w:r w:rsidR="002E7D42" w:rsidRPr="00A4596E">
        <w:rPr>
          <w:rFonts w:ascii="David" w:hAnsi="David" w:cs="David"/>
          <w:b w:val="0"/>
          <w:highlight w:val="green"/>
          <w:u w:val="single"/>
          <w:rtl/>
        </w:rPr>
        <w:t>רע"פ</w:t>
      </w:r>
      <w:proofErr w:type="spellEnd"/>
      <w:r w:rsidRPr="00A4596E">
        <w:rPr>
          <w:rFonts w:ascii="David" w:hAnsi="David" w:cs="David"/>
          <w:b w:val="0"/>
          <w:highlight w:val="green"/>
          <w:u w:val="single"/>
          <w:rtl/>
        </w:rPr>
        <w:t xml:space="preserve"> </w:t>
      </w:r>
      <w:proofErr w:type="spellStart"/>
      <w:r w:rsidRPr="00A4596E">
        <w:rPr>
          <w:rFonts w:ascii="David" w:hAnsi="David" w:cs="David"/>
          <w:b w:val="0"/>
          <w:highlight w:val="green"/>
          <w:u w:val="single"/>
          <w:rtl/>
        </w:rPr>
        <w:t>אלמליח</w:t>
      </w:r>
      <w:proofErr w:type="spellEnd"/>
      <w:r w:rsidR="008F19A8">
        <w:rPr>
          <w:rFonts w:ascii="David" w:hAnsi="David" w:cs="David" w:hint="cs"/>
          <w:b w:val="0"/>
          <w:rtl/>
        </w:rPr>
        <w:t>-</w:t>
      </w:r>
      <w:r w:rsidRPr="00A4596E">
        <w:rPr>
          <w:rFonts w:ascii="David" w:hAnsi="David" w:cs="David"/>
          <w:color w:val="FFFF00"/>
          <w:rtl/>
        </w:rPr>
        <w:t xml:space="preserve"> </w:t>
      </w:r>
      <w:r w:rsidRPr="00A4596E">
        <w:rPr>
          <w:rFonts w:ascii="David" w:hAnsi="David" w:cs="David"/>
          <w:rtl/>
        </w:rPr>
        <w:t xml:space="preserve">אדם </w:t>
      </w:r>
      <w:r w:rsidR="00D86D95" w:rsidRPr="00A4596E">
        <w:rPr>
          <w:rFonts w:ascii="David" w:hAnsi="David" w:cs="David"/>
          <w:rtl/>
        </w:rPr>
        <w:t>נחשד</w:t>
      </w:r>
      <w:r w:rsidRPr="00A4596E">
        <w:rPr>
          <w:rFonts w:ascii="David" w:hAnsi="David" w:cs="David"/>
          <w:rtl/>
        </w:rPr>
        <w:t xml:space="preserve"> בזיוף מסמך</w:t>
      </w:r>
      <w:r w:rsidR="00B57CD3" w:rsidRPr="00A4596E">
        <w:rPr>
          <w:rFonts w:ascii="David" w:hAnsi="David" w:cs="David"/>
          <w:rtl/>
        </w:rPr>
        <w:t>,</w:t>
      </w:r>
      <w:r w:rsidRPr="00A4596E">
        <w:rPr>
          <w:rFonts w:ascii="David" w:hAnsi="David" w:cs="David"/>
          <w:rtl/>
        </w:rPr>
        <w:t xml:space="preserve"> </w:t>
      </w:r>
      <w:r w:rsidR="002E7D42" w:rsidRPr="00A4596E">
        <w:rPr>
          <w:rFonts w:ascii="David" w:hAnsi="David" w:cs="David"/>
          <w:rtl/>
        </w:rPr>
        <w:t xml:space="preserve">הוא </w:t>
      </w:r>
      <w:r w:rsidRPr="00A4596E">
        <w:rPr>
          <w:rFonts w:ascii="David" w:hAnsi="David" w:cs="David"/>
          <w:rtl/>
        </w:rPr>
        <w:t>הוזהר לגבי</w:t>
      </w:r>
      <w:r w:rsidR="00B57CD3" w:rsidRPr="00A4596E">
        <w:rPr>
          <w:rFonts w:ascii="David" w:hAnsi="David" w:cs="David"/>
          <w:rtl/>
        </w:rPr>
        <w:t xml:space="preserve"> אי</w:t>
      </w:r>
      <w:r w:rsidRPr="00A4596E">
        <w:rPr>
          <w:rFonts w:ascii="David" w:hAnsi="David" w:cs="David"/>
          <w:rtl/>
        </w:rPr>
        <w:t xml:space="preserve"> הפללה עצמית </w:t>
      </w:r>
      <w:r w:rsidRPr="00A4596E">
        <w:rPr>
          <w:rFonts w:ascii="David" w:hAnsi="David" w:cs="David"/>
          <w:highlight w:val="yellow"/>
          <w:u w:val="single"/>
          <w:rtl/>
        </w:rPr>
        <w:t>ולמרות זאת</w:t>
      </w:r>
      <w:r w:rsidRPr="00A4596E">
        <w:rPr>
          <w:rFonts w:ascii="David" w:hAnsi="David" w:cs="David"/>
          <w:highlight w:val="yellow"/>
          <w:rtl/>
        </w:rPr>
        <w:t xml:space="preserve"> בחר להשיב על </w:t>
      </w:r>
      <w:r w:rsidR="002E7D42" w:rsidRPr="00A4596E">
        <w:rPr>
          <w:rFonts w:ascii="David" w:hAnsi="David" w:cs="David"/>
          <w:highlight w:val="yellow"/>
          <w:rtl/>
        </w:rPr>
        <w:t>חלק מה</w:t>
      </w:r>
      <w:r w:rsidRPr="00A4596E">
        <w:rPr>
          <w:rFonts w:ascii="David" w:hAnsi="David" w:cs="David"/>
          <w:highlight w:val="yellow"/>
          <w:rtl/>
        </w:rPr>
        <w:t>שאלות</w:t>
      </w:r>
      <w:r w:rsidRPr="00A4596E">
        <w:rPr>
          <w:rFonts w:ascii="David" w:hAnsi="David" w:cs="David"/>
          <w:rtl/>
        </w:rPr>
        <w:t>. כ</w:t>
      </w:r>
      <w:r w:rsidR="00D86D95" w:rsidRPr="00A4596E">
        <w:rPr>
          <w:rFonts w:ascii="David" w:hAnsi="David" w:cs="David"/>
          <w:rtl/>
        </w:rPr>
        <w:t>ש</w:t>
      </w:r>
      <w:r w:rsidRPr="00A4596E">
        <w:rPr>
          <w:rFonts w:ascii="David" w:hAnsi="David" w:cs="David"/>
          <w:rtl/>
        </w:rPr>
        <w:t xml:space="preserve">נשאל על שמות של אנשים אחרים שמעורבים בתיק, הוא סרב למסור אותם ולכן הועמד לדין על הפרת חובה חקוקה </w:t>
      </w:r>
      <w:r w:rsidR="00B57CD3" w:rsidRPr="00A4596E">
        <w:rPr>
          <w:rFonts w:ascii="David" w:hAnsi="David" w:cs="David"/>
          <w:rtl/>
        </w:rPr>
        <w:t>מכוח</w:t>
      </w:r>
      <w:r w:rsidRPr="00A4596E">
        <w:rPr>
          <w:rFonts w:ascii="David" w:hAnsi="David" w:cs="David"/>
          <w:rtl/>
        </w:rPr>
        <w:t xml:space="preserve"> </w:t>
      </w:r>
      <w:r w:rsidRPr="008F19A8">
        <w:rPr>
          <w:rFonts w:ascii="David" w:hAnsi="David" w:cs="David"/>
          <w:color w:val="FF0000"/>
          <w:rtl/>
        </w:rPr>
        <w:t>ס' 2</w:t>
      </w:r>
      <w:r w:rsidR="002E7D42" w:rsidRPr="008F19A8">
        <w:rPr>
          <w:rFonts w:ascii="David" w:hAnsi="David" w:cs="David"/>
          <w:color w:val="FF0000"/>
          <w:rtl/>
        </w:rPr>
        <w:t>(2)</w:t>
      </w:r>
      <w:r w:rsidRPr="008F19A8">
        <w:rPr>
          <w:rFonts w:ascii="David" w:hAnsi="David" w:cs="David"/>
          <w:color w:val="FF0000"/>
          <w:rtl/>
        </w:rPr>
        <w:t xml:space="preserve"> לפקודת העדות </w:t>
      </w:r>
      <w:r w:rsidR="004B5C3B" w:rsidRPr="00A4596E">
        <w:rPr>
          <w:rFonts w:ascii="David" w:hAnsi="David" w:cs="David"/>
          <w:rtl/>
        </w:rPr>
        <w:t>ש</w:t>
      </w:r>
      <w:r w:rsidRPr="00A4596E">
        <w:rPr>
          <w:rFonts w:ascii="David" w:hAnsi="David" w:cs="David"/>
          <w:rtl/>
        </w:rPr>
        <w:t>קובע את החובה להשיב על שאלות ומדבר על שיבוש הליכי חקירה.</w:t>
      </w:r>
      <w:r w:rsidR="00B57CD3" w:rsidRPr="00A4596E">
        <w:rPr>
          <w:rFonts w:ascii="David" w:hAnsi="David" w:cs="David"/>
          <w:rtl/>
        </w:rPr>
        <w:t xml:space="preserve"> </w:t>
      </w:r>
      <w:r w:rsidR="00B57CD3" w:rsidRPr="00A4596E">
        <w:rPr>
          <w:rFonts w:ascii="David" w:hAnsi="David" w:cs="David"/>
          <w:u w:val="single"/>
          <w:rtl/>
        </w:rPr>
        <w:t>אולם</w:t>
      </w:r>
      <w:r w:rsidR="00B57CD3" w:rsidRPr="00A4596E">
        <w:rPr>
          <w:rFonts w:ascii="David" w:hAnsi="David" w:cs="David"/>
          <w:rtl/>
        </w:rPr>
        <w:t>,</w:t>
      </w:r>
      <w:r w:rsidRPr="00A4596E">
        <w:rPr>
          <w:rFonts w:ascii="David" w:hAnsi="David" w:cs="David"/>
          <w:rtl/>
        </w:rPr>
        <w:t xml:space="preserve"> </w:t>
      </w:r>
      <w:proofErr w:type="spellStart"/>
      <w:r w:rsidRPr="00A4596E">
        <w:rPr>
          <w:rFonts w:ascii="David" w:hAnsi="David" w:cs="David"/>
          <w:rtl/>
        </w:rPr>
        <w:t>אלמליח</w:t>
      </w:r>
      <w:proofErr w:type="spellEnd"/>
      <w:r w:rsidRPr="00A4596E">
        <w:rPr>
          <w:rFonts w:ascii="David" w:hAnsi="David" w:cs="David"/>
          <w:rtl/>
        </w:rPr>
        <w:t xml:space="preserve"> זוכה</w:t>
      </w:r>
      <w:r w:rsidR="002E7D42" w:rsidRPr="00A4596E">
        <w:rPr>
          <w:rFonts w:ascii="David" w:hAnsi="David" w:cs="David"/>
          <w:rtl/>
        </w:rPr>
        <w:t xml:space="preserve"> בעליון</w:t>
      </w:r>
      <w:r w:rsidR="00B57CD3" w:rsidRPr="00A4596E">
        <w:rPr>
          <w:rFonts w:ascii="David" w:hAnsi="David" w:cs="David"/>
          <w:rtl/>
        </w:rPr>
        <w:t xml:space="preserve"> </w:t>
      </w:r>
      <w:proofErr w:type="spellStart"/>
      <w:r w:rsidR="00B57CD3" w:rsidRPr="00A4596E">
        <w:rPr>
          <w:rFonts w:ascii="David" w:hAnsi="David" w:cs="David"/>
          <w:rtl/>
        </w:rPr>
        <w:t>מהפח"ח</w:t>
      </w:r>
      <w:proofErr w:type="spellEnd"/>
      <w:r w:rsidRPr="00A4596E">
        <w:rPr>
          <w:rFonts w:ascii="David" w:hAnsi="David" w:cs="David"/>
          <w:rtl/>
        </w:rPr>
        <w:t xml:space="preserve"> כי אם הוא היה עד הייתה עומדת לו רק הזכות לאי הפללה עצמית </w:t>
      </w:r>
      <w:r w:rsidR="004E2315" w:rsidRPr="00A4596E">
        <w:rPr>
          <w:rFonts w:ascii="David" w:hAnsi="David" w:cs="David"/>
          <w:u w:val="single"/>
          <w:rtl/>
        </w:rPr>
        <w:t>אבל</w:t>
      </w:r>
      <w:r w:rsidRPr="00A4596E">
        <w:rPr>
          <w:rFonts w:ascii="David" w:hAnsi="David" w:cs="David"/>
          <w:rtl/>
        </w:rPr>
        <w:t xml:space="preserve"> </w:t>
      </w:r>
      <w:r w:rsidRPr="00A4596E">
        <w:rPr>
          <w:rFonts w:ascii="David" w:hAnsi="David" w:cs="David"/>
          <w:highlight w:val="yellow"/>
          <w:rtl/>
        </w:rPr>
        <w:t>מאחר שהוא היה חשוד והוזהר כחשוד, עמדה לו זכות השתיקה</w:t>
      </w:r>
      <w:r w:rsidR="002E7D42" w:rsidRPr="00A4596E">
        <w:rPr>
          <w:rFonts w:ascii="David" w:hAnsi="David" w:cs="David"/>
          <w:rtl/>
        </w:rPr>
        <w:t xml:space="preserve"> (שהיא רחבה יותר)</w:t>
      </w:r>
      <w:r w:rsidRPr="00A4596E">
        <w:rPr>
          <w:rFonts w:ascii="David" w:hAnsi="David" w:cs="David"/>
          <w:rtl/>
        </w:rPr>
        <w:t xml:space="preserve"> ולכן הוא היה יכול להשיב על שאלות שרצה ולא להשיב על שאלות אחרות.</w:t>
      </w:r>
      <w:r w:rsidR="002E7D42" w:rsidRPr="00A4596E">
        <w:rPr>
          <w:rFonts w:ascii="David" w:hAnsi="David" w:cs="David"/>
          <w:rtl/>
        </w:rPr>
        <w:t xml:space="preserve"> הוא יכל היה לבחור בזכות לשתיקה ולא להגיד שמות של מעורבים אחרים.</w:t>
      </w:r>
    </w:p>
    <w:p w:rsidR="00AB6354" w:rsidRPr="00A4596E" w:rsidRDefault="00295BD3" w:rsidP="00A4596E">
      <w:pPr>
        <w:pStyle w:val="affe"/>
        <w:spacing w:line="360" w:lineRule="auto"/>
        <w:rPr>
          <w:rFonts w:ascii="David" w:hAnsi="David" w:cs="David"/>
          <w:u w:val="single"/>
          <w:rtl/>
        </w:rPr>
      </w:pPr>
      <w:r w:rsidRPr="00A4596E">
        <w:rPr>
          <w:rFonts w:ascii="David" w:hAnsi="David" w:cs="David"/>
          <w:u w:val="single"/>
          <w:rtl/>
        </w:rPr>
        <w:t>היחס שבין הזכות להפללה עצמית לבין הזכות לשתיקה עלה בפס"ד נוסף:</w:t>
      </w:r>
    </w:p>
    <w:p w:rsidR="00AB6354" w:rsidRDefault="00AB6354" w:rsidP="00A4596E">
      <w:pPr>
        <w:pStyle w:val="affe"/>
        <w:spacing w:line="360" w:lineRule="auto"/>
        <w:rPr>
          <w:rFonts w:ascii="David" w:hAnsi="David" w:cs="David"/>
          <w:rtl/>
        </w:rPr>
      </w:pPr>
      <w:proofErr w:type="spellStart"/>
      <w:r w:rsidRPr="00A4596E">
        <w:rPr>
          <w:rFonts w:ascii="David" w:hAnsi="David" w:cs="David"/>
          <w:b w:val="0"/>
          <w:highlight w:val="green"/>
          <w:rtl/>
        </w:rPr>
        <w:t>רע"פ</w:t>
      </w:r>
      <w:proofErr w:type="spellEnd"/>
      <w:r w:rsidRPr="00A4596E">
        <w:rPr>
          <w:rFonts w:ascii="David" w:hAnsi="David" w:cs="David"/>
          <w:b w:val="0"/>
          <w:highlight w:val="green"/>
          <w:rtl/>
        </w:rPr>
        <w:t xml:space="preserve"> </w:t>
      </w:r>
      <w:r w:rsidR="00371390">
        <w:rPr>
          <w:rFonts w:ascii="David" w:hAnsi="David" w:cs="David" w:hint="cs"/>
          <w:b w:val="0"/>
          <w:highlight w:val="green"/>
          <w:rtl/>
        </w:rPr>
        <w:t xml:space="preserve">8600/03 </w:t>
      </w:r>
      <w:r w:rsidRPr="00A4596E">
        <w:rPr>
          <w:rFonts w:ascii="David" w:hAnsi="David" w:cs="David"/>
          <w:b w:val="0"/>
          <w:highlight w:val="green"/>
          <w:rtl/>
        </w:rPr>
        <w:t>מ"י נ' גלעד שרון</w:t>
      </w:r>
      <w:r w:rsidR="00136AA5">
        <w:rPr>
          <w:rFonts w:ascii="David" w:hAnsi="David" w:cs="David" w:hint="cs"/>
          <w:b w:val="0"/>
          <w:rtl/>
        </w:rPr>
        <w:t>-</w:t>
      </w:r>
      <w:r w:rsidRPr="00A4596E">
        <w:rPr>
          <w:rFonts w:ascii="David" w:hAnsi="David" w:cs="David"/>
          <w:color w:val="FFFF00"/>
          <w:rtl/>
        </w:rPr>
        <w:t xml:space="preserve"> </w:t>
      </w:r>
      <w:proofErr w:type="spellStart"/>
      <w:r w:rsidRPr="00A4596E">
        <w:rPr>
          <w:rFonts w:ascii="David" w:hAnsi="David" w:cs="David"/>
          <w:highlight w:val="yellow"/>
          <w:rtl/>
        </w:rPr>
        <w:t>הרציונאלים</w:t>
      </w:r>
      <w:proofErr w:type="spellEnd"/>
      <w:r w:rsidRPr="00A4596E">
        <w:rPr>
          <w:rFonts w:ascii="David" w:hAnsi="David" w:cs="David"/>
          <w:highlight w:val="yellow"/>
          <w:rtl/>
        </w:rPr>
        <w:t xml:space="preserve"> של זכות השתיקה</w:t>
      </w:r>
      <w:r w:rsidRPr="00A4596E">
        <w:rPr>
          <w:rFonts w:ascii="David" w:hAnsi="David" w:cs="David"/>
          <w:rtl/>
        </w:rPr>
        <w:t xml:space="preserve">. כאמור לעיל, </w:t>
      </w:r>
      <w:r w:rsidRPr="00136AA5">
        <w:rPr>
          <w:rFonts w:ascii="David" w:hAnsi="David" w:cs="David"/>
          <w:color w:val="FF0000"/>
          <w:rtl/>
        </w:rPr>
        <w:t>ס' 47 לפק</w:t>
      </w:r>
      <w:r w:rsidR="00B57CD3" w:rsidRPr="00136AA5">
        <w:rPr>
          <w:rFonts w:ascii="David" w:hAnsi="David" w:cs="David"/>
          <w:color w:val="FF0000"/>
          <w:rtl/>
        </w:rPr>
        <w:t>'</w:t>
      </w:r>
      <w:r w:rsidRPr="00136AA5">
        <w:rPr>
          <w:rFonts w:ascii="David" w:hAnsi="David" w:cs="David"/>
          <w:color w:val="FF0000"/>
          <w:rtl/>
        </w:rPr>
        <w:t xml:space="preserve"> ה</w:t>
      </w:r>
      <w:r w:rsidR="007059A8" w:rsidRPr="00136AA5">
        <w:rPr>
          <w:rFonts w:ascii="David" w:hAnsi="David" w:cs="David"/>
          <w:color w:val="FF0000"/>
          <w:rtl/>
        </w:rPr>
        <w:t>ראיות</w:t>
      </w:r>
      <w:r w:rsidRPr="00136AA5">
        <w:rPr>
          <w:rFonts w:ascii="David" w:hAnsi="David" w:cs="David"/>
          <w:b w:val="0"/>
          <w:bCs/>
          <w:color w:val="FF0000"/>
          <w:rtl/>
        </w:rPr>
        <w:t xml:space="preserve"> </w:t>
      </w:r>
      <w:r w:rsidRPr="00A4596E">
        <w:rPr>
          <w:rFonts w:ascii="David" w:hAnsi="David" w:cs="David"/>
          <w:b w:val="0"/>
          <w:bCs/>
          <w:rtl/>
        </w:rPr>
        <w:t>אומר שאין חובה</w:t>
      </w:r>
      <w:r w:rsidR="00136AA5">
        <w:rPr>
          <w:rFonts w:ascii="David" w:hAnsi="David" w:cs="David" w:hint="cs"/>
          <w:b w:val="0"/>
          <w:bCs/>
          <w:rtl/>
        </w:rPr>
        <w:t xml:space="preserve"> על אדם</w:t>
      </w:r>
      <w:r w:rsidRPr="00A4596E">
        <w:rPr>
          <w:rFonts w:ascii="David" w:hAnsi="David" w:cs="David"/>
          <w:b w:val="0"/>
          <w:bCs/>
          <w:rtl/>
        </w:rPr>
        <w:t xml:space="preserve"> למסור מסמך שעלול להפליל</w:t>
      </w:r>
      <w:r w:rsidR="00136AA5">
        <w:rPr>
          <w:rFonts w:ascii="David" w:hAnsi="David" w:cs="David" w:hint="cs"/>
          <w:b w:val="0"/>
          <w:bCs/>
          <w:rtl/>
        </w:rPr>
        <w:t xml:space="preserve"> אותו</w:t>
      </w:r>
      <w:r w:rsidRPr="00A4596E">
        <w:rPr>
          <w:rFonts w:ascii="David" w:hAnsi="David" w:cs="David"/>
          <w:rtl/>
        </w:rPr>
        <w:t xml:space="preserve">. גלעד שרון </w:t>
      </w:r>
      <w:r w:rsidR="00136AA5">
        <w:rPr>
          <w:rFonts w:ascii="David" w:hAnsi="David" w:cs="David" w:hint="cs"/>
          <w:rtl/>
        </w:rPr>
        <w:t xml:space="preserve">בנו של אריאל שרון </w:t>
      </w:r>
      <w:r w:rsidR="00B57CD3" w:rsidRPr="00A4596E">
        <w:rPr>
          <w:rFonts w:ascii="David" w:hAnsi="David" w:cs="David"/>
          <w:rtl/>
        </w:rPr>
        <w:t>נחשד</w:t>
      </w:r>
      <w:r w:rsidRPr="00A4596E">
        <w:rPr>
          <w:rFonts w:ascii="David" w:hAnsi="David" w:cs="David"/>
          <w:rtl/>
        </w:rPr>
        <w:t xml:space="preserve"> בעבירות</w:t>
      </w:r>
      <w:r w:rsidR="00136AA5">
        <w:rPr>
          <w:rFonts w:ascii="David" w:hAnsi="David" w:cs="David" w:hint="cs"/>
          <w:rtl/>
        </w:rPr>
        <w:t xml:space="preserve">. </w:t>
      </w:r>
      <w:r w:rsidR="00136AA5" w:rsidRPr="00A4596E">
        <w:rPr>
          <w:rFonts w:ascii="David" w:hAnsi="David" w:cs="David"/>
          <w:rtl/>
        </w:rPr>
        <w:t>המשטרה לא הייתה יכולה להוציא צו חיפוש כי גלעד גר בחוות השקמים (בית ראש הממשלה) ולאביו ראש הממשלה יש חסינו</w:t>
      </w:r>
      <w:r w:rsidR="00136AA5">
        <w:rPr>
          <w:rFonts w:ascii="David" w:hAnsi="David" w:cs="David" w:hint="cs"/>
          <w:rtl/>
        </w:rPr>
        <w:t xml:space="preserve">ת. לכן, </w:t>
      </w:r>
      <w:r w:rsidRPr="00A4596E">
        <w:rPr>
          <w:rFonts w:ascii="David" w:hAnsi="David" w:cs="David"/>
          <w:rtl/>
        </w:rPr>
        <w:t>המשטרה הוציאה צו</w:t>
      </w:r>
      <w:r w:rsidR="00295BD3" w:rsidRPr="00A4596E">
        <w:rPr>
          <w:rFonts w:ascii="David" w:hAnsi="David" w:cs="David"/>
          <w:rtl/>
        </w:rPr>
        <w:t xml:space="preserve"> מ</w:t>
      </w:r>
      <w:r w:rsidR="00F15C42">
        <w:rPr>
          <w:rFonts w:ascii="David" w:hAnsi="David" w:cs="David"/>
          <w:rtl/>
        </w:rPr>
        <w:t>ביהמ"ש</w:t>
      </w:r>
      <w:r w:rsidR="00136AA5">
        <w:rPr>
          <w:rFonts w:ascii="David" w:hAnsi="David" w:cs="David"/>
          <w:rtl/>
        </w:rPr>
        <w:t xml:space="preserve"> למסירת מסמכים.</w:t>
      </w:r>
      <w:r w:rsidRPr="00A4596E">
        <w:rPr>
          <w:rFonts w:ascii="David" w:hAnsi="David" w:cs="David"/>
          <w:rtl/>
        </w:rPr>
        <w:t xml:space="preserve"> בתגובה לצו, גלעד שרון טען שבגלל שהוא חשוד (ולא עד) עומדת לו </w:t>
      </w:r>
      <w:r w:rsidRPr="00136AA5">
        <w:rPr>
          <w:rFonts w:ascii="David" w:hAnsi="David" w:cs="David"/>
          <w:b w:val="0"/>
          <w:bCs/>
          <w:rtl/>
        </w:rPr>
        <w:t>זכות השתיקה</w:t>
      </w:r>
      <w:r w:rsidRPr="00A4596E">
        <w:rPr>
          <w:rFonts w:ascii="David" w:hAnsi="David" w:cs="David"/>
          <w:rtl/>
        </w:rPr>
        <w:t xml:space="preserve"> ולכן הוא יכול שלא למסור אף מסמך (ולא רק את </w:t>
      </w:r>
      <w:r w:rsidR="00C5078B" w:rsidRPr="00A4596E">
        <w:rPr>
          <w:rFonts w:ascii="David" w:hAnsi="David" w:cs="David"/>
          <w:rtl/>
        </w:rPr>
        <w:t>ה</w:t>
      </w:r>
      <w:r w:rsidRPr="00A4596E">
        <w:rPr>
          <w:rFonts w:ascii="David" w:hAnsi="David" w:cs="David"/>
          <w:rtl/>
        </w:rPr>
        <w:t xml:space="preserve">מסמך </w:t>
      </w:r>
      <w:r w:rsidR="00C5078B" w:rsidRPr="00A4596E">
        <w:rPr>
          <w:rFonts w:ascii="David" w:hAnsi="David" w:cs="David"/>
          <w:rtl/>
        </w:rPr>
        <w:t>ה</w:t>
      </w:r>
      <w:r w:rsidRPr="00A4596E">
        <w:rPr>
          <w:rFonts w:ascii="David" w:hAnsi="David" w:cs="David"/>
          <w:rtl/>
        </w:rPr>
        <w:t>מפליל)</w:t>
      </w:r>
      <w:r w:rsidR="0017391E">
        <w:rPr>
          <w:rFonts w:ascii="David" w:hAnsi="David" w:cs="David" w:hint="cs"/>
          <w:rtl/>
        </w:rPr>
        <w:t xml:space="preserve">. למעשה, גלעד שרון מבקש </w:t>
      </w:r>
      <w:r w:rsidR="0055485D">
        <w:rPr>
          <w:rFonts w:ascii="David" w:hAnsi="David" w:cs="David" w:hint="cs"/>
          <w:rtl/>
        </w:rPr>
        <w:t>להשתמש</w:t>
      </w:r>
      <w:r w:rsidR="0017391E">
        <w:rPr>
          <w:rFonts w:ascii="David" w:hAnsi="David" w:cs="David" w:hint="cs"/>
          <w:rtl/>
        </w:rPr>
        <w:t xml:space="preserve"> </w:t>
      </w:r>
      <w:r w:rsidR="0055485D">
        <w:rPr>
          <w:rFonts w:ascii="David" w:hAnsi="David" w:cs="David" w:hint="cs"/>
          <w:rtl/>
        </w:rPr>
        <w:t>במסגרת</w:t>
      </w:r>
      <w:r w:rsidR="0017391E">
        <w:rPr>
          <w:rFonts w:ascii="David" w:hAnsi="David" w:cs="David" w:hint="cs"/>
          <w:rtl/>
        </w:rPr>
        <w:t xml:space="preserve"> זכות השתיקה גם </w:t>
      </w:r>
      <w:r w:rsidR="0055485D">
        <w:rPr>
          <w:rFonts w:ascii="David" w:hAnsi="David" w:cs="David" w:hint="cs"/>
          <w:rtl/>
        </w:rPr>
        <w:t xml:space="preserve">בס' 47 לפקודת הראיות וטוען כי חלק מזכות השתיקה זה גם לא להביא אף מסמך למשטרה (רחב יותר מס' 47 בפני עצמו שקובע כי אדם לא צריך למסור רק מסמך </w:t>
      </w:r>
      <w:r w:rsidR="0055485D" w:rsidRPr="0055485D">
        <w:rPr>
          <w:rFonts w:ascii="David" w:hAnsi="David" w:cs="David" w:hint="cs"/>
          <w:u w:val="single"/>
          <w:rtl/>
        </w:rPr>
        <w:t>שמפליל</w:t>
      </w:r>
      <w:r w:rsidR="0055485D">
        <w:rPr>
          <w:rFonts w:ascii="David" w:hAnsi="David" w:cs="David" w:hint="cs"/>
          <w:rtl/>
        </w:rPr>
        <w:t xml:space="preserve"> אותו)</w:t>
      </w:r>
      <w:r w:rsidRPr="00A4596E">
        <w:rPr>
          <w:rFonts w:ascii="David" w:hAnsi="David" w:cs="David"/>
          <w:rtl/>
        </w:rPr>
        <w:t>.</w:t>
      </w:r>
      <w:r w:rsidR="00295BD3" w:rsidRPr="00A4596E">
        <w:rPr>
          <w:rFonts w:ascii="David" w:hAnsi="David" w:cs="David"/>
          <w:rtl/>
        </w:rPr>
        <w:t xml:space="preserve"> כנגד הבאת מסמכים יש את </w:t>
      </w:r>
      <w:r w:rsidR="00295BD3" w:rsidRPr="00136AA5">
        <w:rPr>
          <w:rFonts w:ascii="David" w:hAnsi="David" w:cs="David"/>
          <w:color w:val="FF0000"/>
          <w:rtl/>
        </w:rPr>
        <w:t>ס' 47</w:t>
      </w:r>
      <w:r w:rsidR="00295BD3" w:rsidRPr="00A4596E">
        <w:rPr>
          <w:rFonts w:ascii="David" w:hAnsi="David" w:cs="David"/>
          <w:rtl/>
        </w:rPr>
        <w:t xml:space="preserve"> שאומר שאדם (כל אדם) לא חייב למסור ראייה שמפלילה אותו- ולכן אני יכול שלא למסור שום מסמך או ראייה מכיוון שיש לי זכות שתיקה מעצם היותי חשוד- שהיא יותר </w:t>
      </w:r>
      <w:r w:rsidR="00136AA5">
        <w:rPr>
          <w:rFonts w:ascii="David" w:hAnsi="David" w:cs="David" w:hint="cs"/>
          <w:rtl/>
        </w:rPr>
        <w:t>רחבה</w:t>
      </w:r>
      <w:r w:rsidR="00295BD3" w:rsidRPr="00A4596E">
        <w:rPr>
          <w:rFonts w:ascii="David" w:hAnsi="David" w:cs="David"/>
          <w:rtl/>
        </w:rPr>
        <w:t xml:space="preserve"> להגנה שנותן הסעיף לכל אדם.</w:t>
      </w:r>
    </w:p>
    <w:p w:rsidR="00AB6354" w:rsidRPr="00A4596E" w:rsidRDefault="00AB6354" w:rsidP="00A4596E">
      <w:pPr>
        <w:pStyle w:val="affe"/>
        <w:spacing w:line="360" w:lineRule="auto"/>
        <w:rPr>
          <w:rFonts w:ascii="David" w:hAnsi="David" w:cs="David"/>
          <w:rtl/>
        </w:rPr>
      </w:pPr>
      <w:r w:rsidRPr="00A4596E">
        <w:rPr>
          <w:rFonts w:ascii="David" w:hAnsi="David" w:cs="David"/>
          <w:u w:val="single"/>
          <w:rtl/>
        </w:rPr>
        <w:t xml:space="preserve">ביהמ"ש קבע שישנם </w:t>
      </w:r>
      <w:r w:rsidRPr="00A4596E">
        <w:rPr>
          <w:rFonts w:ascii="David" w:hAnsi="David" w:cs="David"/>
          <w:b w:val="0"/>
          <w:bCs/>
          <w:u w:val="single"/>
          <w:rtl/>
        </w:rPr>
        <w:t xml:space="preserve">3 </w:t>
      </w:r>
      <w:proofErr w:type="spellStart"/>
      <w:r w:rsidRPr="00A4596E">
        <w:rPr>
          <w:rFonts w:ascii="David" w:hAnsi="David" w:cs="David"/>
          <w:b w:val="0"/>
          <w:bCs/>
          <w:u w:val="single"/>
          <w:rtl/>
        </w:rPr>
        <w:t>רציונאלים</w:t>
      </w:r>
      <w:proofErr w:type="spellEnd"/>
      <w:r w:rsidRPr="00A4596E">
        <w:rPr>
          <w:rFonts w:ascii="David" w:hAnsi="David" w:cs="David"/>
          <w:b w:val="0"/>
          <w:bCs/>
          <w:u w:val="single"/>
          <w:rtl/>
        </w:rPr>
        <w:t xml:space="preserve"> לזכות השתיקה</w:t>
      </w:r>
      <w:r w:rsidR="0055485D">
        <w:rPr>
          <w:rFonts w:ascii="David" w:hAnsi="David" w:cs="David"/>
          <w:u w:val="single"/>
          <w:rtl/>
        </w:rPr>
        <w:t xml:space="preserve"> ובדק האם הם מתקיימים בעניי</w:t>
      </w:r>
      <w:r w:rsidR="0055485D">
        <w:rPr>
          <w:rFonts w:ascii="David" w:hAnsi="David" w:cs="David" w:hint="cs"/>
          <w:u w:val="single"/>
          <w:rtl/>
        </w:rPr>
        <w:t>ננו</w:t>
      </w:r>
      <w:r w:rsidRPr="00A4596E">
        <w:rPr>
          <w:rFonts w:ascii="David" w:hAnsi="David" w:cs="David"/>
          <w:rtl/>
        </w:rPr>
        <w:t>:</w:t>
      </w:r>
    </w:p>
    <w:p w:rsidR="00AB6354" w:rsidRPr="00136AA5" w:rsidRDefault="00AB6354" w:rsidP="00136AA5">
      <w:pPr>
        <w:pStyle w:val="affe"/>
        <w:numPr>
          <w:ilvl w:val="0"/>
          <w:numId w:val="11"/>
        </w:numPr>
        <w:spacing w:line="360" w:lineRule="auto"/>
        <w:ind w:left="248" w:hanging="245"/>
        <w:rPr>
          <w:rFonts w:ascii="David" w:hAnsi="David" w:cs="David"/>
        </w:rPr>
      </w:pPr>
      <w:r w:rsidRPr="00136AA5">
        <w:rPr>
          <w:rFonts w:ascii="David" w:hAnsi="David" w:cs="David"/>
          <w:b w:val="0"/>
          <w:bCs/>
          <w:rtl/>
        </w:rPr>
        <w:t>דאגה לחשוד</w:t>
      </w:r>
      <w:r w:rsidR="00136AA5">
        <w:rPr>
          <w:rFonts w:ascii="David" w:hAnsi="David" w:cs="David" w:hint="cs"/>
          <w:rtl/>
        </w:rPr>
        <w:t>-</w:t>
      </w:r>
      <w:r w:rsidRPr="00136AA5">
        <w:rPr>
          <w:rFonts w:ascii="David" w:hAnsi="David" w:cs="David"/>
          <w:rtl/>
        </w:rPr>
        <w:t xml:space="preserve"> </w:t>
      </w:r>
      <w:r w:rsidR="00136AA5">
        <w:rPr>
          <w:rFonts w:ascii="David" w:hAnsi="David" w:cs="David"/>
          <w:rtl/>
        </w:rPr>
        <w:t xml:space="preserve">אדם נמצא בחקירה, הוא לבד, </w:t>
      </w:r>
      <w:r w:rsidR="00295BD3" w:rsidRPr="00136AA5">
        <w:rPr>
          <w:rFonts w:ascii="David" w:hAnsi="David" w:cs="David"/>
          <w:rtl/>
        </w:rPr>
        <w:t>עו</w:t>
      </w:r>
      <w:r w:rsidR="00136AA5">
        <w:rPr>
          <w:rFonts w:ascii="David" w:hAnsi="David" w:cs="David" w:hint="cs"/>
          <w:rtl/>
        </w:rPr>
        <w:t>ה</w:t>
      </w:r>
      <w:r w:rsidR="00295BD3" w:rsidRPr="00136AA5">
        <w:rPr>
          <w:rFonts w:ascii="David" w:hAnsi="David" w:cs="David"/>
          <w:rtl/>
        </w:rPr>
        <w:t>"ד לא יושב א</w:t>
      </w:r>
      <w:r w:rsidR="00136AA5">
        <w:rPr>
          <w:rFonts w:ascii="David" w:hAnsi="David" w:cs="David" w:hint="cs"/>
          <w:rtl/>
        </w:rPr>
        <w:t>י</w:t>
      </w:r>
      <w:r w:rsidR="00295BD3" w:rsidRPr="00136AA5">
        <w:rPr>
          <w:rFonts w:ascii="David" w:hAnsi="David" w:cs="David"/>
          <w:rtl/>
        </w:rPr>
        <w:t xml:space="preserve">תו בחקירה ויש חשש שחוקרי המשטרה ישתמשו לרעה בכוח שלהם. </w:t>
      </w:r>
      <w:r w:rsidRPr="00136AA5">
        <w:rPr>
          <w:rFonts w:ascii="David" w:hAnsi="David" w:cs="David"/>
          <w:rtl/>
        </w:rPr>
        <w:t xml:space="preserve">במהלך החקירה </w:t>
      </w:r>
      <w:r w:rsidRPr="00136AA5">
        <w:rPr>
          <w:rFonts w:ascii="David" w:hAnsi="David" w:cs="David"/>
          <w:highlight w:val="yellow"/>
          <w:rtl/>
        </w:rPr>
        <w:t xml:space="preserve">החשוד ניצב לבדו מול החוקרים ללא סיוע וקיים חשש שהחוקרים ישתמשו בכוח </w:t>
      </w:r>
      <w:r w:rsidR="00B57CD3" w:rsidRPr="00136AA5">
        <w:rPr>
          <w:rFonts w:ascii="David" w:hAnsi="David" w:cs="David"/>
          <w:highlight w:val="yellow"/>
          <w:rtl/>
        </w:rPr>
        <w:t>ש</w:t>
      </w:r>
      <w:r w:rsidRPr="00136AA5">
        <w:rPr>
          <w:rFonts w:ascii="David" w:hAnsi="David" w:cs="David"/>
          <w:highlight w:val="yellow"/>
          <w:rtl/>
        </w:rPr>
        <w:t>בידיהם כדי לגבות ראיות</w:t>
      </w:r>
      <w:r w:rsidRPr="00136AA5">
        <w:rPr>
          <w:rFonts w:ascii="David" w:hAnsi="David" w:cs="David"/>
          <w:rtl/>
        </w:rPr>
        <w:t xml:space="preserve">. </w:t>
      </w:r>
      <w:r w:rsidR="00295BD3" w:rsidRPr="00757AA2">
        <w:rPr>
          <w:rFonts w:ascii="David" w:hAnsi="David" w:cs="David"/>
          <w:u w:val="single"/>
          <w:rtl/>
        </w:rPr>
        <w:t>במקרה שלנו</w:t>
      </w:r>
      <w:r w:rsidR="00295BD3" w:rsidRPr="00136AA5">
        <w:rPr>
          <w:rFonts w:ascii="David" w:hAnsi="David" w:cs="David"/>
          <w:rtl/>
        </w:rPr>
        <w:t>,</w:t>
      </w:r>
      <w:r w:rsidRPr="00136AA5">
        <w:rPr>
          <w:rFonts w:ascii="David" w:hAnsi="David" w:cs="David"/>
          <w:rtl/>
        </w:rPr>
        <w:t xml:space="preserve"> </w:t>
      </w:r>
      <w:r w:rsidRPr="0055485D">
        <w:rPr>
          <w:rFonts w:ascii="David" w:hAnsi="David" w:cs="David"/>
          <w:b w:val="0"/>
          <w:bCs/>
          <w:rtl/>
        </w:rPr>
        <w:t>הרציונל</w:t>
      </w:r>
      <w:r w:rsidRPr="00136AA5">
        <w:rPr>
          <w:rFonts w:ascii="David" w:hAnsi="David" w:cs="David"/>
          <w:rtl/>
        </w:rPr>
        <w:t xml:space="preserve"> </w:t>
      </w:r>
      <w:r w:rsidRPr="00371390">
        <w:rPr>
          <w:rFonts w:ascii="David" w:hAnsi="David" w:cs="David"/>
          <w:b w:val="0"/>
          <w:bCs/>
          <w:rtl/>
        </w:rPr>
        <w:t>לא מתקיים</w:t>
      </w:r>
      <w:r w:rsidRPr="00136AA5">
        <w:rPr>
          <w:rFonts w:ascii="David" w:hAnsi="David" w:cs="David"/>
          <w:rtl/>
        </w:rPr>
        <w:t xml:space="preserve"> כי הוא כבר קיבל צו למסירת מסמכים והוא יכול להיוועץ בעו"ד שיכול לפעול </w:t>
      </w:r>
      <w:r w:rsidR="00B57CD3" w:rsidRPr="00136AA5">
        <w:rPr>
          <w:rFonts w:ascii="David" w:hAnsi="David" w:cs="David"/>
          <w:rtl/>
        </w:rPr>
        <w:t>ע"מ</w:t>
      </w:r>
      <w:r w:rsidRPr="00136AA5">
        <w:rPr>
          <w:rFonts w:ascii="David" w:hAnsi="David" w:cs="David"/>
          <w:rtl/>
        </w:rPr>
        <w:t xml:space="preserve"> לבטל את הצו.</w:t>
      </w:r>
      <w:r w:rsidR="00582C13">
        <w:rPr>
          <w:rFonts w:ascii="David" w:hAnsi="David" w:cs="David"/>
          <w:rtl/>
        </w:rPr>
        <w:t xml:space="preserve"> הוא לא בסיטואציה של</w:t>
      </w:r>
      <w:r w:rsidR="00636D39" w:rsidRPr="00136AA5">
        <w:rPr>
          <w:rFonts w:ascii="David" w:hAnsi="David" w:cs="David"/>
          <w:rtl/>
        </w:rPr>
        <w:t xml:space="preserve"> "אני לבד מול החוקרים".</w:t>
      </w:r>
    </w:p>
    <w:p w:rsidR="00AB6354" w:rsidRPr="00136AA5" w:rsidRDefault="00B57CD3" w:rsidP="00136AA5">
      <w:pPr>
        <w:pStyle w:val="affe"/>
        <w:numPr>
          <w:ilvl w:val="0"/>
          <w:numId w:val="11"/>
        </w:numPr>
        <w:spacing w:line="360" w:lineRule="auto"/>
        <w:ind w:left="248" w:hanging="245"/>
        <w:rPr>
          <w:rFonts w:ascii="David" w:hAnsi="David" w:cs="David"/>
        </w:rPr>
      </w:pPr>
      <w:r w:rsidRPr="00136AA5">
        <w:rPr>
          <w:rFonts w:ascii="David" w:hAnsi="David" w:cs="David"/>
          <w:b w:val="0"/>
          <w:bCs/>
          <w:rtl/>
        </w:rPr>
        <w:t xml:space="preserve">מניעת </w:t>
      </w:r>
      <w:r w:rsidR="00AB6354" w:rsidRPr="00136AA5">
        <w:rPr>
          <w:rFonts w:ascii="David" w:hAnsi="David" w:cs="David"/>
          <w:b w:val="0"/>
          <w:bCs/>
          <w:rtl/>
        </w:rPr>
        <w:t>הודאות שווא</w:t>
      </w:r>
      <w:r w:rsidRPr="00136AA5">
        <w:rPr>
          <w:rFonts w:ascii="David" w:hAnsi="David" w:cs="David"/>
          <w:rtl/>
        </w:rPr>
        <w:t xml:space="preserve"> </w:t>
      </w:r>
      <w:r w:rsidRPr="00136AA5">
        <w:rPr>
          <w:rFonts w:ascii="David" w:hAnsi="David" w:cs="David"/>
          <w:b w:val="0"/>
          <w:bCs/>
          <w:rtl/>
        </w:rPr>
        <w:t>של נאשמים</w:t>
      </w:r>
      <w:r w:rsidR="004F6AFB">
        <w:rPr>
          <w:rFonts w:ascii="David" w:hAnsi="David" w:cs="David" w:hint="cs"/>
          <w:rtl/>
        </w:rPr>
        <w:t>-</w:t>
      </w:r>
      <w:r w:rsidR="00AB6354" w:rsidRPr="00136AA5">
        <w:rPr>
          <w:rFonts w:ascii="David" w:hAnsi="David" w:cs="David"/>
          <w:rtl/>
        </w:rPr>
        <w:t xml:space="preserve"> </w:t>
      </w:r>
      <w:r w:rsidR="004F6AFB">
        <w:rPr>
          <w:rFonts w:ascii="David" w:hAnsi="David" w:cs="David"/>
          <w:rtl/>
        </w:rPr>
        <w:t>אנחנו לא רוצים לקבל הוד</w:t>
      </w:r>
      <w:r w:rsidR="004F6AFB">
        <w:rPr>
          <w:rFonts w:ascii="David" w:hAnsi="David" w:cs="David" w:hint="cs"/>
          <w:rtl/>
        </w:rPr>
        <w:t>א</w:t>
      </w:r>
      <w:r w:rsidR="00295BD3" w:rsidRPr="00136AA5">
        <w:rPr>
          <w:rFonts w:ascii="David" w:hAnsi="David" w:cs="David"/>
          <w:rtl/>
        </w:rPr>
        <w:t xml:space="preserve">ות שווא כי זה פוגע לנו בשיטת המשפט. </w:t>
      </w:r>
      <w:r w:rsidR="00AB6354" w:rsidRPr="00136AA5">
        <w:rPr>
          <w:rFonts w:ascii="David" w:hAnsi="David" w:cs="David"/>
          <w:rtl/>
        </w:rPr>
        <w:t xml:space="preserve">חקירה זו סיטואציה מלחיצה </w:t>
      </w:r>
      <w:r w:rsidR="00AB6354" w:rsidRPr="00136AA5">
        <w:rPr>
          <w:rFonts w:ascii="David" w:hAnsi="David" w:cs="David"/>
          <w:highlight w:val="yellow"/>
          <w:rtl/>
        </w:rPr>
        <w:t>והחשוד יכול להודות בדברים שלא עשה</w:t>
      </w:r>
      <w:r w:rsidR="00AB6354" w:rsidRPr="00136AA5">
        <w:rPr>
          <w:rFonts w:ascii="David" w:hAnsi="David" w:cs="David"/>
          <w:rtl/>
        </w:rPr>
        <w:t xml:space="preserve">. </w:t>
      </w:r>
      <w:r w:rsidR="00295BD3" w:rsidRPr="00757AA2">
        <w:rPr>
          <w:rFonts w:ascii="David" w:hAnsi="David" w:cs="David"/>
          <w:u w:val="single"/>
          <w:rtl/>
        </w:rPr>
        <w:t>במקרה שלנו</w:t>
      </w:r>
      <w:r w:rsidR="00295BD3" w:rsidRPr="00136AA5">
        <w:rPr>
          <w:rFonts w:ascii="David" w:hAnsi="David" w:cs="David"/>
          <w:rtl/>
        </w:rPr>
        <w:t xml:space="preserve">, </w:t>
      </w:r>
      <w:r w:rsidR="00AB6354" w:rsidRPr="0055485D">
        <w:rPr>
          <w:rFonts w:ascii="David" w:hAnsi="David" w:cs="David"/>
          <w:b w:val="0"/>
          <w:bCs/>
          <w:rtl/>
        </w:rPr>
        <w:t>הרציונל</w:t>
      </w:r>
      <w:r w:rsidR="00AB6354" w:rsidRPr="00136AA5">
        <w:rPr>
          <w:rFonts w:ascii="David" w:hAnsi="David" w:cs="David"/>
          <w:rtl/>
        </w:rPr>
        <w:t xml:space="preserve"> </w:t>
      </w:r>
      <w:r w:rsidR="00AB6354" w:rsidRPr="00371390">
        <w:rPr>
          <w:rFonts w:ascii="David" w:hAnsi="David" w:cs="David"/>
          <w:b w:val="0"/>
          <w:bCs/>
          <w:rtl/>
        </w:rPr>
        <w:t>לא מתקיים</w:t>
      </w:r>
      <w:r w:rsidR="00AB6354" w:rsidRPr="00136AA5">
        <w:rPr>
          <w:rFonts w:ascii="David" w:hAnsi="David" w:cs="David"/>
          <w:rtl/>
        </w:rPr>
        <w:t xml:space="preserve"> כי מדובר במסמכים ולא בהודאה.</w:t>
      </w:r>
      <w:r w:rsidR="00636D39" w:rsidRPr="00136AA5">
        <w:rPr>
          <w:rFonts w:ascii="David" w:hAnsi="David" w:cs="David"/>
          <w:rtl/>
        </w:rPr>
        <w:t xml:space="preserve"> אין חשש שמדובר בהודאות שווא.</w:t>
      </w:r>
    </w:p>
    <w:p w:rsidR="00AB6354" w:rsidRPr="00A4596E" w:rsidRDefault="00AB6354" w:rsidP="00136AA5">
      <w:pPr>
        <w:pStyle w:val="affe"/>
        <w:numPr>
          <w:ilvl w:val="0"/>
          <w:numId w:val="11"/>
        </w:numPr>
        <w:spacing w:line="360" w:lineRule="auto"/>
        <w:ind w:left="248" w:hanging="245"/>
        <w:rPr>
          <w:rFonts w:ascii="David" w:hAnsi="David" w:cs="David"/>
        </w:rPr>
      </w:pPr>
      <w:r w:rsidRPr="00136AA5">
        <w:rPr>
          <w:rFonts w:ascii="David" w:hAnsi="David" w:cs="David"/>
          <w:b w:val="0"/>
          <w:bCs/>
          <w:rtl/>
        </w:rPr>
        <w:t>הימנעות מהטלת חובת עשה על החשוד</w:t>
      </w:r>
      <w:r w:rsidR="004F6AFB">
        <w:rPr>
          <w:rFonts w:ascii="David" w:hAnsi="David" w:cs="David" w:hint="cs"/>
          <w:rtl/>
        </w:rPr>
        <w:t>-</w:t>
      </w:r>
      <w:r w:rsidRPr="00136AA5">
        <w:rPr>
          <w:rFonts w:ascii="David" w:hAnsi="David" w:cs="David"/>
          <w:rtl/>
        </w:rPr>
        <w:t xml:space="preserve"> לפי השיטה האדברסרית </w:t>
      </w:r>
      <w:r w:rsidRPr="00136AA5">
        <w:rPr>
          <w:rFonts w:ascii="David" w:hAnsi="David" w:cs="David"/>
          <w:highlight w:val="yellow"/>
          <w:rtl/>
        </w:rPr>
        <w:t>מי שצריך לגייס</w:t>
      </w:r>
      <w:r w:rsidR="00295BD3" w:rsidRPr="00136AA5">
        <w:rPr>
          <w:rFonts w:ascii="David" w:hAnsi="David" w:cs="David"/>
          <w:highlight w:val="yellow"/>
          <w:rtl/>
        </w:rPr>
        <w:t xml:space="preserve"> ולפסק</w:t>
      </w:r>
      <w:r w:rsidRPr="00136AA5">
        <w:rPr>
          <w:rFonts w:ascii="David" w:hAnsi="David" w:cs="David"/>
          <w:highlight w:val="yellow"/>
          <w:rtl/>
        </w:rPr>
        <w:t xml:space="preserve"> את הראיות זו התביעה ולא הנאשם ולכן לא נטיל חובות עשה על החשוד</w:t>
      </w:r>
      <w:r w:rsidRPr="00136AA5">
        <w:rPr>
          <w:rFonts w:ascii="David" w:hAnsi="David" w:cs="David"/>
          <w:rtl/>
        </w:rPr>
        <w:t xml:space="preserve">. </w:t>
      </w:r>
      <w:r w:rsidRPr="00371390">
        <w:rPr>
          <w:rFonts w:ascii="David" w:hAnsi="David" w:cs="David"/>
          <w:u w:val="single"/>
          <w:rtl/>
        </w:rPr>
        <w:t>במקרה שלנו</w:t>
      </w:r>
      <w:r w:rsidR="00636D39" w:rsidRPr="00136AA5">
        <w:rPr>
          <w:rFonts w:ascii="David" w:hAnsi="David" w:cs="David"/>
          <w:rtl/>
        </w:rPr>
        <w:t>,</w:t>
      </w:r>
      <w:r w:rsidRPr="00136AA5">
        <w:rPr>
          <w:rFonts w:ascii="David" w:hAnsi="David" w:cs="David"/>
          <w:rtl/>
        </w:rPr>
        <w:t xml:space="preserve"> </w:t>
      </w:r>
      <w:r w:rsidRPr="0055485D">
        <w:rPr>
          <w:rFonts w:ascii="David" w:hAnsi="David" w:cs="David"/>
          <w:b w:val="0"/>
          <w:bCs/>
          <w:rtl/>
        </w:rPr>
        <w:t>הרציונל</w:t>
      </w:r>
      <w:r w:rsidRPr="00136AA5">
        <w:rPr>
          <w:rFonts w:ascii="David" w:hAnsi="David" w:cs="David"/>
          <w:rtl/>
        </w:rPr>
        <w:t xml:space="preserve"> </w:t>
      </w:r>
      <w:r w:rsidRPr="00371390">
        <w:rPr>
          <w:rFonts w:ascii="David" w:hAnsi="David" w:cs="David"/>
          <w:b w:val="0"/>
          <w:bCs/>
          <w:rtl/>
        </w:rPr>
        <w:t>לא מתקיים</w:t>
      </w:r>
      <w:r w:rsidRPr="00136AA5">
        <w:rPr>
          <w:rFonts w:ascii="David" w:hAnsi="David" w:cs="David"/>
          <w:rtl/>
        </w:rPr>
        <w:t xml:space="preserve"> כי לא צריך ליצור מסמכים </w:t>
      </w:r>
      <w:r w:rsidR="004E2315" w:rsidRPr="00136AA5">
        <w:rPr>
          <w:rFonts w:ascii="David" w:hAnsi="David" w:cs="David"/>
          <w:u w:val="single"/>
          <w:rtl/>
        </w:rPr>
        <w:t>אלא</w:t>
      </w:r>
      <w:r w:rsidRPr="00136AA5">
        <w:rPr>
          <w:rFonts w:ascii="David" w:hAnsi="David" w:cs="David"/>
          <w:rtl/>
        </w:rPr>
        <w:t xml:space="preserve"> למסור מסמכים </w:t>
      </w:r>
      <w:r w:rsidRPr="00A4596E">
        <w:rPr>
          <w:rFonts w:ascii="David" w:hAnsi="David" w:cs="David"/>
          <w:rtl/>
        </w:rPr>
        <w:t>קיימים.</w:t>
      </w:r>
      <w:r w:rsidR="00636D39" w:rsidRPr="00A4596E">
        <w:rPr>
          <w:rFonts w:ascii="David" w:hAnsi="David" w:cs="David"/>
          <w:rtl/>
        </w:rPr>
        <w:t xml:space="preserve"> לא מטילים פה חובת עשה על החשוד, הוא צריך בעצם רק למסור דברים קיימים.</w:t>
      </w:r>
    </w:p>
    <w:p w:rsidR="00636D39" w:rsidRPr="00A4596E" w:rsidRDefault="00636D39" w:rsidP="00757AA2">
      <w:pPr>
        <w:pStyle w:val="affe"/>
        <w:spacing w:line="360" w:lineRule="auto"/>
        <w:rPr>
          <w:rFonts w:ascii="David" w:hAnsi="David" w:cs="David"/>
          <w:b w:val="0"/>
          <w:bCs/>
          <w:color w:val="FFFFFF" w:themeColor="background1"/>
        </w:rPr>
      </w:pPr>
      <w:r w:rsidRPr="00A4596E">
        <w:rPr>
          <w:rFonts w:ascii="David" w:hAnsi="David" w:cs="David"/>
          <w:b w:val="0"/>
          <w:bCs/>
          <w:color w:val="FFFFFF" w:themeColor="background1"/>
          <w:highlight w:val="red"/>
          <w:rtl/>
        </w:rPr>
        <w:t>השורה הסופית של פס"ד:  בכל הנוגע למסמכים, לחשוד יש רק את הזכות לחיסיון מפני אי הפללה עצמית.</w:t>
      </w:r>
    </w:p>
    <w:p w:rsidR="00AB6354" w:rsidRPr="00A4596E" w:rsidRDefault="0055485D" w:rsidP="008E38F6">
      <w:pPr>
        <w:pStyle w:val="affe"/>
        <w:numPr>
          <w:ilvl w:val="0"/>
          <w:numId w:val="47"/>
        </w:numPr>
        <w:spacing w:line="360" w:lineRule="auto"/>
        <w:ind w:left="248" w:hanging="248"/>
        <w:rPr>
          <w:rFonts w:ascii="David" w:hAnsi="David" w:cs="David"/>
        </w:rPr>
      </w:pPr>
      <w:r w:rsidRPr="0055485D">
        <w:rPr>
          <w:rFonts w:ascii="David" w:hAnsi="David" w:cs="David" w:hint="cs"/>
          <w:b w:val="0"/>
          <w:bCs/>
          <w:u w:val="single"/>
          <w:rtl/>
        </w:rPr>
        <w:t>ההלכה</w:t>
      </w:r>
      <w:r>
        <w:rPr>
          <w:rFonts w:ascii="David" w:hAnsi="David" w:cs="David" w:hint="cs"/>
          <w:rtl/>
        </w:rPr>
        <w:t xml:space="preserve">: </w:t>
      </w:r>
      <w:r w:rsidR="00AB6354" w:rsidRPr="0055485D">
        <w:rPr>
          <w:rFonts w:ascii="David" w:hAnsi="David" w:cs="David"/>
          <w:highlight w:val="yellow"/>
          <w:rtl/>
        </w:rPr>
        <w:t xml:space="preserve">בכל הקשור למסמכים, </w:t>
      </w:r>
      <w:r w:rsidR="00AB6354" w:rsidRPr="0055485D">
        <w:rPr>
          <w:rFonts w:ascii="David" w:hAnsi="David" w:cs="David"/>
          <w:b w:val="0"/>
          <w:bCs/>
          <w:highlight w:val="yellow"/>
          <w:rtl/>
        </w:rPr>
        <w:t>קיימת לחשוד רק הזכות לחיסיון מפני אי הפללה עצמית ולא זכות השתיקה</w:t>
      </w:r>
      <w:r w:rsidR="00AB6354" w:rsidRPr="0055485D">
        <w:rPr>
          <w:rFonts w:ascii="David" w:hAnsi="David" w:cs="David"/>
          <w:highlight w:val="yellow"/>
          <w:rtl/>
        </w:rPr>
        <w:t>.</w:t>
      </w:r>
      <w:r w:rsidR="00AB6354" w:rsidRPr="00A4596E">
        <w:rPr>
          <w:rFonts w:ascii="David" w:hAnsi="David" w:cs="David"/>
          <w:rtl/>
        </w:rPr>
        <w:t xml:space="preserve"> ביהמ"ש לא רצה שבאמצעות זכות השתיקה הוא יוכל להתחמק מקיום הצו ולכן נפסק שהוא מחויב למסור את המסמכים.</w:t>
      </w:r>
    </w:p>
    <w:p w:rsidR="00636D39" w:rsidRPr="00A4596E" w:rsidRDefault="00C87822" w:rsidP="008E38F6">
      <w:pPr>
        <w:pStyle w:val="affe"/>
        <w:numPr>
          <w:ilvl w:val="0"/>
          <w:numId w:val="47"/>
        </w:numPr>
        <w:spacing w:line="360" w:lineRule="auto"/>
        <w:ind w:left="248" w:hanging="248"/>
        <w:rPr>
          <w:rFonts w:ascii="David" w:hAnsi="David" w:cs="David"/>
        </w:rPr>
      </w:pPr>
      <w:r>
        <w:rPr>
          <w:rFonts w:ascii="David" w:hAnsi="David" w:cs="David"/>
          <w:rtl/>
        </w:rPr>
        <w:t>אמנם יש הרבה ביקור</w:t>
      </w:r>
      <w:r w:rsidR="00636D39" w:rsidRPr="00A4596E">
        <w:rPr>
          <w:rFonts w:ascii="David" w:hAnsi="David" w:cs="David"/>
          <w:rtl/>
        </w:rPr>
        <w:t>ת על פס"ד הזה, אבל לדעת המרצה אם היו מקבלים את הטענה של גלעד שרון, האדם היה יכול לצפצף על צו של בית משפט. ו</w:t>
      </w:r>
      <w:r w:rsidR="00F15C42">
        <w:rPr>
          <w:rFonts w:ascii="David" w:hAnsi="David" w:cs="David"/>
          <w:rtl/>
        </w:rPr>
        <w:t>ביהמ"ש</w:t>
      </w:r>
      <w:r w:rsidR="00636D39" w:rsidRPr="00A4596E">
        <w:rPr>
          <w:rFonts w:ascii="David" w:hAnsi="David" w:cs="David"/>
          <w:rtl/>
        </w:rPr>
        <w:t xml:space="preserve"> לא היה מוכן לקבל דבר כזה.</w:t>
      </w:r>
    </w:p>
    <w:p w:rsidR="00AB6354" w:rsidRDefault="00AB6354" w:rsidP="00A4596E">
      <w:pPr>
        <w:pStyle w:val="affe"/>
        <w:spacing w:line="360" w:lineRule="auto"/>
        <w:rPr>
          <w:rFonts w:ascii="David" w:hAnsi="David" w:cs="David"/>
          <w:rtl/>
        </w:rPr>
      </w:pPr>
    </w:p>
    <w:p w:rsidR="00D33BA8" w:rsidRPr="00D33BA8" w:rsidRDefault="00D33BA8" w:rsidP="00A4596E">
      <w:pPr>
        <w:pStyle w:val="affe"/>
        <w:spacing w:line="360" w:lineRule="auto"/>
        <w:rPr>
          <w:rFonts w:ascii="David" w:hAnsi="David" w:cs="David"/>
          <w:bCs/>
          <w:color w:val="365F91" w:themeColor="accent1" w:themeShade="BF"/>
          <w:highlight w:val="yellow"/>
          <w:u w:val="single"/>
          <w:rtl/>
        </w:rPr>
      </w:pPr>
      <w:r w:rsidRPr="00D33BA8">
        <w:rPr>
          <w:rFonts w:ascii="David" w:hAnsi="David" w:cs="David" w:hint="cs"/>
          <w:bCs/>
          <w:color w:val="365F91" w:themeColor="accent1" w:themeShade="BF"/>
          <w:highlight w:val="yellow"/>
          <w:u w:val="single"/>
          <w:rtl/>
        </w:rPr>
        <w:t xml:space="preserve">לא נלמד </w:t>
      </w:r>
      <w:proofErr w:type="spellStart"/>
      <w:r w:rsidRPr="00D33BA8">
        <w:rPr>
          <w:rFonts w:ascii="David" w:hAnsi="David" w:cs="David" w:hint="cs"/>
          <w:bCs/>
          <w:color w:val="365F91" w:themeColor="accent1" w:themeShade="BF"/>
          <w:highlight w:val="yellow"/>
          <w:u w:val="single"/>
          <w:rtl/>
        </w:rPr>
        <w:t>בתשע"ח</w:t>
      </w:r>
      <w:proofErr w:type="spellEnd"/>
      <w:r w:rsidRPr="00D33BA8">
        <w:rPr>
          <w:rFonts w:ascii="David" w:hAnsi="David" w:cs="David" w:hint="cs"/>
          <w:bCs/>
          <w:color w:val="365F91" w:themeColor="accent1" w:themeShade="BF"/>
          <w:highlight w:val="yellow"/>
          <w:u w:val="single"/>
          <w:rtl/>
        </w:rPr>
        <w:t xml:space="preserve"> (אבל נמצא בסילבוס):</w:t>
      </w:r>
    </w:p>
    <w:p w:rsidR="00AB6354" w:rsidRPr="00D33BA8" w:rsidRDefault="00AB6354" w:rsidP="00A4596E">
      <w:pPr>
        <w:pStyle w:val="affe"/>
        <w:spacing w:line="360" w:lineRule="auto"/>
        <w:rPr>
          <w:rFonts w:ascii="David" w:hAnsi="David" w:cs="David"/>
          <w:color w:val="365F91" w:themeColor="accent1" w:themeShade="BF"/>
          <w:sz w:val="20"/>
          <w:szCs w:val="20"/>
        </w:rPr>
      </w:pPr>
      <w:r w:rsidRPr="00D33BA8">
        <w:rPr>
          <w:rFonts w:ascii="David" w:hAnsi="David" w:cs="David"/>
          <w:b w:val="0"/>
          <w:color w:val="365F91" w:themeColor="accent1" w:themeShade="BF"/>
          <w:sz w:val="20"/>
          <w:szCs w:val="20"/>
          <w:highlight w:val="green"/>
          <w:rtl/>
        </w:rPr>
        <w:lastRenderedPageBreak/>
        <w:t xml:space="preserve">אנקדוטה - פס"ד מ"י נ' </w:t>
      </w:r>
      <w:proofErr w:type="spellStart"/>
      <w:r w:rsidRPr="00D33BA8">
        <w:rPr>
          <w:rFonts w:ascii="David" w:hAnsi="David" w:cs="David"/>
          <w:b w:val="0"/>
          <w:color w:val="365F91" w:themeColor="accent1" w:themeShade="BF"/>
          <w:sz w:val="20"/>
          <w:szCs w:val="20"/>
          <w:highlight w:val="green"/>
          <w:rtl/>
        </w:rPr>
        <w:t>לגזיאל</w:t>
      </w:r>
      <w:proofErr w:type="spellEnd"/>
      <w:r w:rsidRPr="00D33BA8">
        <w:rPr>
          <w:rFonts w:ascii="David" w:hAnsi="David" w:cs="David"/>
          <w:b w:val="0"/>
          <w:color w:val="365F91" w:themeColor="accent1" w:themeShade="BF"/>
          <w:sz w:val="20"/>
          <w:szCs w:val="20"/>
          <w:rtl/>
        </w:rPr>
        <w:t>:</w:t>
      </w:r>
      <w:r w:rsidRPr="00D33BA8">
        <w:rPr>
          <w:rFonts w:ascii="David" w:hAnsi="David" w:cs="David"/>
          <w:color w:val="365F91" w:themeColor="accent1" w:themeShade="BF"/>
          <w:sz w:val="20"/>
          <w:szCs w:val="20"/>
          <w:rtl/>
        </w:rPr>
        <w:t xml:space="preserve"> הוגש כ"א נגד אדם ו</w:t>
      </w:r>
      <w:r w:rsidR="00875E1C" w:rsidRPr="00D33BA8">
        <w:rPr>
          <w:rFonts w:ascii="David" w:hAnsi="David" w:cs="David"/>
          <w:color w:val="365F91" w:themeColor="accent1" w:themeShade="BF"/>
          <w:sz w:val="20"/>
          <w:szCs w:val="20"/>
          <w:rtl/>
        </w:rPr>
        <w:t xml:space="preserve">כל </w:t>
      </w:r>
      <w:r w:rsidRPr="00D33BA8">
        <w:rPr>
          <w:rFonts w:ascii="David" w:hAnsi="David" w:cs="David"/>
          <w:color w:val="365F91" w:themeColor="accent1" w:themeShade="BF"/>
          <w:sz w:val="20"/>
          <w:szCs w:val="20"/>
          <w:rtl/>
        </w:rPr>
        <w:t xml:space="preserve">חומר החקירה </w:t>
      </w:r>
      <w:r w:rsidR="00875E1C" w:rsidRPr="00D33BA8">
        <w:rPr>
          <w:rFonts w:ascii="David" w:hAnsi="David" w:cs="David"/>
          <w:color w:val="365F91" w:themeColor="accent1" w:themeShade="BF"/>
          <w:sz w:val="20"/>
          <w:szCs w:val="20"/>
          <w:rtl/>
        </w:rPr>
        <w:t xml:space="preserve">נגדו ניתן </w:t>
      </w:r>
      <w:r w:rsidRPr="00D33BA8">
        <w:rPr>
          <w:rFonts w:ascii="David" w:hAnsi="David" w:cs="David"/>
          <w:color w:val="365F91" w:themeColor="accent1" w:themeShade="BF"/>
          <w:sz w:val="20"/>
          <w:szCs w:val="20"/>
          <w:rtl/>
        </w:rPr>
        <w:t>לסנגור הנאשם שצילם מהפרקליטות את כלל החומרים. לאחר מכן הפרקליטות</w:t>
      </w:r>
      <w:r w:rsidR="009328E2" w:rsidRPr="00D33BA8">
        <w:rPr>
          <w:rFonts w:ascii="David" w:hAnsi="David" w:cs="David"/>
          <w:color w:val="365F91" w:themeColor="accent1" w:themeShade="BF"/>
          <w:sz w:val="20"/>
          <w:szCs w:val="20"/>
          <w:rtl/>
        </w:rPr>
        <w:t xml:space="preserve"> עברה מקום והיא</w:t>
      </w:r>
      <w:r w:rsidRPr="00D33BA8">
        <w:rPr>
          <w:rFonts w:ascii="David" w:hAnsi="David" w:cs="David"/>
          <w:color w:val="365F91" w:themeColor="accent1" w:themeShade="BF"/>
          <w:sz w:val="20"/>
          <w:szCs w:val="20"/>
          <w:rtl/>
        </w:rPr>
        <w:t xml:space="preserve"> איבדה את החומרים וביקשה מהסנגור לצלם ממנו את החומר </w:t>
      </w:r>
      <w:r w:rsidR="004E2315" w:rsidRPr="00D33BA8">
        <w:rPr>
          <w:rFonts w:ascii="David" w:hAnsi="David" w:cs="David"/>
          <w:color w:val="365F91" w:themeColor="accent1" w:themeShade="BF"/>
          <w:sz w:val="20"/>
          <w:szCs w:val="20"/>
          <w:u w:val="single"/>
          <w:rtl/>
        </w:rPr>
        <w:t>אך</w:t>
      </w:r>
      <w:r w:rsidRPr="00D33BA8">
        <w:rPr>
          <w:rFonts w:ascii="David" w:hAnsi="David" w:cs="David"/>
          <w:color w:val="365F91" w:themeColor="accent1" w:themeShade="BF"/>
          <w:sz w:val="20"/>
          <w:szCs w:val="20"/>
          <w:rtl/>
        </w:rPr>
        <w:t xml:space="preserve"> הוא סירב בנימוק של הזכות לאי הפללה עצמית. ביהמ"ש הורה לסנגור</w:t>
      </w:r>
      <w:r w:rsidR="009328E2" w:rsidRPr="00D33BA8">
        <w:rPr>
          <w:rFonts w:ascii="David" w:hAnsi="David" w:cs="David"/>
          <w:color w:val="365F91" w:themeColor="accent1" w:themeShade="BF"/>
          <w:sz w:val="20"/>
          <w:szCs w:val="20"/>
          <w:rtl/>
        </w:rPr>
        <w:t>יה</w:t>
      </w:r>
      <w:r w:rsidRPr="00D33BA8">
        <w:rPr>
          <w:rFonts w:ascii="David" w:hAnsi="David" w:cs="David"/>
          <w:color w:val="365F91" w:themeColor="accent1" w:themeShade="BF"/>
          <w:sz w:val="20"/>
          <w:szCs w:val="20"/>
          <w:rtl/>
        </w:rPr>
        <w:t xml:space="preserve"> לתת את התיק</w:t>
      </w:r>
      <w:r w:rsidR="009328E2" w:rsidRPr="00D33BA8">
        <w:rPr>
          <w:rFonts w:ascii="David" w:hAnsi="David" w:cs="David"/>
          <w:color w:val="365F91" w:themeColor="accent1" w:themeShade="BF"/>
          <w:sz w:val="20"/>
          <w:szCs w:val="20"/>
          <w:rtl/>
        </w:rPr>
        <w:t xml:space="preserve"> לתביעה</w:t>
      </w:r>
      <w:r w:rsidRPr="00D33BA8">
        <w:rPr>
          <w:rFonts w:ascii="David" w:hAnsi="David" w:cs="David"/>
          <w:color w:val="365F91" w:themeColor="accent1" w:themeShade="BF"/>
          <w:sz w:val="20"/>
          <w:szCs w:val="20"/>
          <w:rtl/>
        </w:rPr>
        <w:t xml:space="preserve"> לעיון כי לא מדובר בפגיעה בזכות להפללה עצמית </w:t>
      </w:r>
      <w:r w:rsidR="004E2315" w:rsidRPr="00D33BA8">
        <w:rPr>
          <w:rFonts w:ascii="David" w:hAnsi="David" w:cs="David"/>
          <w:color w:val="365F91" w:themeColor="accent1" w:themeShade="BF"/>
          <w:sz w:val="20"/>
          <w:szCs w:val="20"/>
          <w:u w:val="single"/>
          <w:rtl/>
        </w:rPr>
        <w:t>אלא</w:t>
      </w:r>
      <w:r w:rsidRPr="00D33BA8">
        <w:rPr>
          <w:rFonts w:ascii="David" w:hAnsi="David" w:cs="David"/>
          <w:color w:val="365F91" w:themeColor="accent1" w:themeShade="BF"/>
          <w:sz w:val="20"/>
          <w:szCs w:val="20"/>
          <w:rtl/>
        </w:rPr>
        <w:t xml:space="preserve"> בהחזרת המצב לקדמותו ולהורות על החזרת החומר לתביעה.</w:t>
      </w:r>
      <w:r w:rsidR="009328E2" w:rsidRPr="00D33BA8">
        <w:rPr>
          <w:rFonts w:ascii="David" w:hAnsi="David" w:cs="David"/>
          <w:color w:val="365F91" w:themeColor="accent1" w:themeShade="BF"/>
          <w:sz w:val="20"/>
          <w:szCs w:val="20"/>
          <w:rtl/>
        </w:rPr>
        <w:t xml:space="preserve"> זה חומר שהיה שייך מראש לתביעה, לא מדובר בחיוב דבר עשה שמחייבים את הנאשם להביא.</w:t>
      </w:r>
    </w:p>
    <w:p w:rsidR="00AB6354" w:rsidRPr="00D33BA8" w:rsidRDefault="00AB6354" w:rsidP="00A4596E">
      <w:pPr>
        <w:pStyle w:val="affe"/>
        <w:spacing w:line="360" w:lineRule="auto"/>
        <w:rPr>
          <w:rFonts w:ascii="David" w:hAnsi="David" w:cs="David"/>
          <w:color w:val="365F91" w:themeColor="accent1" w:themeShade="BF"/>
          <w:sz w:val="20"/>
          <w:szCs w:val="20"/>
          <w:rtl/>
        </w:rPr>
      </w:pPr>
    </w:p>
    <w:p w:rsidR="00AB6354" w:rsidRPr="00D33BA8" w:rsidRDefault="00AB6354" w:rsidP="00B679B2">
      <w:pPr>
        <w:pStyle w:val="affe"/>
        <w:spacing w:line="360" w:lineRule="auto"/>
        <w:jc w:val="left"/>
        <w:rPr>
          <w:rFonts w:ascii="David" w:hAnsi="David" w:cs="David"/>
          <w:b w:val="0"/>
          <w:bCs/>
          <w:color w:val="365F91" w:themeColor="accent1" w:themeShade="BF"/>
          <w:u w:val="single"/>
          <w:rtl/>
        </w:rPr>
      </w:pPr>
      <w:r w:rsidRPr="00D33BA8">
        <w:rPr>
          <w:rFonts w:ascii="David" w:hAnsi="David" w:cs="David"/>
          <w:b w:val="0"/>
          <w:bCs/>
          <w:color w:val="365F91" w:themeColor="accent1" w:themeShade="BF"/>
          <w:u w:val="single"/>
          <w:rtl/>
        </w:rPr>
        <w:t>מהו מעמד האזהרה לאי הפללה?</w:t>
      </w:r>
    </w:p>
    <w:p w:rsidR="00AB6354" w:rsidRPr="00D33BA8" w:rsidRDefault="00A106F6" w:rsidP="00A4596E">
      <w:pPr>
        <w:pStyle w:val="affe"/>
        <w:spacing w:line="360" w:lineRule="auto"/>
        <w:rPr>
          <w:rFonts w:ascii="David" w:hAnsi="David" w:cs="David"/>
          <w:color w:val="365F91" w:themeColor="accent1" w:themeShade="BF"/>
          <w:sz w:val="20"/>
          <w:szCs w:val="20"/>
          <w:rtl/>
        </w:rPr>
      </w:pPr>
      <w:r w:rsidRPr="00D33BA8">
        <w:rPr>
          <w:rFonts w:ascii="David" w:hAnsi="David" w:cs="David"/>
          <w:noProof/>
          <w:color w:val="365F91" w:themeColor="accent1" w:themeShade="BF"/>
          <w:sz w:val="20"/>
          <w:szCs w:val="20"/>
          <w:rtl/>
        </w:rPr>
        <mc:AlternateContent>
          <mc:Choice Requires="wps">
            <w:drawing>
              <wp:anchor distT="0" distB="0" distL="114300" distR="114300" simplePos="0" relativeHeight="251647488" behindDoc="0" locked="0" layoutInCell="1" allowOverlap="1">
                <wp:simplePos x="0" y="0"/>
                <wp:positionH relativeFrom="margin">
                  <wp:align>center</wp:align>
                </wp:positionH>
                <wp:positionV relativeFrom="paragraph">
                  <wp:posOffset>19733</wp:posOffset>
                </wp:positionV>
                <wp:extent cx="4942840" cy="241935"/>
                <wp:effectExtent l="0" t="0" r="29210" b="6286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24193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130DED" w:rsidRPr="00D33BA8" w:rsidRDefault="00130DED" w:rsidP="00AB6354">
                            <w:pPr>
                              <w:pStyle w:val="affe"/>
                              <w:spacing w:after="68"/>
                              <w:rPr>
                                <w:rFonts w:ascii="David" w:hAnsi="David" w:cs="David"/>
                                <w:color w:val="365F91" w:themeColor="accent1" w:themeShade="BF"/>
                                <w:sz w:val="20"/>
                                <w:szCs w:val="20"/>
                                <w:rtl/>
                              </w:rPr>
                            </w:pPr>
                            <w:r w:rsidRPr="00D33BA8">
                              <w:rPr>
                                <w:rFonts w:ascii="David" w:hAnsi="David" w:cs="David"/>
                                <w:color w:val="365F91" w:themeColor="accent1" w:themeShade="BF"/>
                                <w:sz w:val="20"/>
                                <w:szCs w:val="20"/>
                                <w:rtl/>
                              </w:rPr>
                              <w:t xml:space="preserve">עם המהפכה החוקתית מעמד הזכות לאי הפללה עצמית וזכות השתיקה עלה </w:t>
                            </w:r>
                            <w:r w:rsidRPr="00D33BA8">
                              <w:rPr>
                                <w:rFonts w:ascii="David" w:hAnsi="David" w:cs="David"/>
                                <w:b w:val="0"/>
                                <w:bCs/>
                                <w:color w:val="365F91" w:themeColor="accent1" w:themeShade="BF"/>
                                <w:sz w:val="20"/>
                                <w:szCs w:val="20"/>
                                <w:highlight w:val="yellow"/>
                                <w:rtl/>
                              </w:rPr>
                              <w:t>לזכות חוקתית</w:t>
                            </w:r>
                            <w:r w:rsidRPr="00D33BA8">
                              <w:rPr>
                                <w:rFonts w:ascii="David" w:hAnsi="David" w:cs="David"/>
                                <w:color w:val="365F91" w:themeColor="accent1" w:themeShade="BF"/>
                                <w:sz w:val="20"/>
                                <w:szCs w:val="20"/>
                                <w:rtl/>
                              </w:rPr>
                              <w:t>.</w:t>
                            </w:r>
                          </w:p>
                          <w:p w:rsidR="00130DED" w:rsidRPr="00D33BA8" w:rsidRDefault="00130DED" w:rsidP="00AB6354">
                            <w:pPr>
                              <w:jc w:val="both"/>
                              <w:rPr>
                                <w:rFonts w:ascii="David" w:hAnsi="David" w:cs="David"/>
                                <w:color w:val="365F91" w:themeColor="accent1"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8" type="#_x0000_t202" style="position:absolute;left:0;text-align:left;margin-left:0;margin-top:1.55pt;width:389.2pt;height:19.0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" fillcolor="#b2a1c7 [1943]" strokecolor="#b2a1c7 [1943]" strokeweight="1pt">
                <v:fill color2="#e5dfec [663]" angle="135" focus="50%" type="gradient"/>
                <v:shadow on="t" color="#3f3151 [1607]" opacity=".5" offset="1pt"/>
                <v:textbox>
                  <w:txbxContent>
                    <w:p w:rsidR="00130DED" w:rsidRPr="00D33BA8" w:rsidRDefault="00130DED" w:rsidP="00AB6354">
                      <w:pPr>
                        <w:pStyle w:val="affe"/>
                        <w:spacing w:after="68"/>
                        <w:rPr>
                          <w:rFonts w:ascii="David" w:hAnsi="David" w:cs="David"/>
                          <w:color w:val="365F91" w:themeColor="accent1" w:themeShade="BF"/>
                          <w:sz w:val="20"/>
                          <w:szCs w:val="20"/>
                          <w:rtl/>
                        </w:rPr>
                      </w:pPr>
                      <w:r w:rsidRPr="00D33BA8">
                        <w:rPr>
                          <w:rFonts w:ascii="David" w:hAnsi="David" w:cs="David"/>
                          <w:color w:val="365F91" w:themeColor="accent1" w:themeShade="BF"/>
                          <w:sz w:val="20"/>
                          <w:szCs w:val="20"/>
                          <w:rtl/>
                        </w:rPr>
                        <w:t xml:space="preserve">עם המהפכה החוקתית מעמד הזכות לאי הפללה עצמית וזכות השתיקה עלה </w:t>
                      </w:r>
                      <w:r w:rsidRPr="00D33BA8">
                        <w:rPr>
                          <w:rFonts w:ascii="David" w:hAnsi="David" w:cs="David"/>
                          <w:b w:val="0"/>
                          <w:bCs/>
                          <w:color w:val="365F91" w:themeColor="accent1" w:themeShade="BF"/>
                          <w:sz w:val="20"/>
                          <w:szCs w:val="20"/>
                          <w:highlight w:val="yellow"/>
                          <w:rtl/>
                        </w:rPr>
                        <w:t>לזכות חוקתית</w:t>
                      </w:r>
                      <w:r w:rsidRPr="00D33BA8">
                        <w:rPr>
                          <w:rFonts w:ascii="David" w:hAnsi="David" w:cs="David"/>
                          <w:color w:val="365F91" w:themeColor="accent1" w:themeShade="BF"/>
                          <w:sz w:val="20"/>
                          <w:szCs w:val="20"/>
                          <w:rtl/>
                        </w:rPr>
                        <w:t>.</w:t>
                      </w:r>
                    </w:p>
                    <w:p w:rsidR="00130DED" w:rsidRPr="00D33BA8" w:rsidRDefault="00130DED" w:rsidP="00AB6354">
                      <w:pPr>
                        <w:jc w:val="both"/>
                        <w:rPr>
                          <w:rFonts w:ascii="David" w:hAnsi="David" w:cs="David"/>
                          <w:color w:val="365F91" w:themeColor="accent1" w:themeShade="BF"/>
                        </w:rPr>
                      </w:pPr>
                    </w:p>
                  </w:txbxContent>
                </v:textbox>
                <w10:wrap anchorx="margin"/>
              </v:shape>
            </w:pict>
          </mc:Fallback>
        </mc:AlternateContent>
      </w:r>
    </w:p>
    <w:p w:rsidR="00AB6354" w:rsidRPr="00D33BA8" w:rsidRDefault="00AB6354" w:rsidP="00A4596E">
      <w:pPr>
        <w:pStyle w:val="affe"/>
        <w:spacing w:line="360" w:lineRule="auto"/>
        <w:rPr>
          <w:rFonts w:ascii="David" w:hAnsi="David" w:cs="David"/>
          <w:color w:val="365F91" w:themeColor="accent1" w:themeShade="BF"/>
          <w:sz w:val="20"/>
          <w:szCs w:val="20"/>
          <w:rtl/>
        </w:rPr>
      </w:pPr>
    </w:p>
    <w:p w:rsidR="00D33BA8" w:rsidRPr="00D33BA8" w:rsidRDefault="00AB6354" w:rsidP="00A4596E">
      <w:pPr>
        <w:pStyle w:val="affe"/>
        <w:spacing w:line="360" w:lineRule="auto"/>
        <w:rPr>
          <w:rFonts w:ascii="David" w:hAnsi="David" w:cs="David"/>
          <w:color w:val="365F91" w:themeColor="accent1" w:themeShade="BF"/>
          <w:sz w:val="20"/>
          <w:szCs w:val="20"/>
          <w:rtl/>
        </w:rPr>
      </w:pPr>
      <w:r w:rsidRPr="00D33BA8">
        <w:rPr>
          <w:rFonts w:ascii="David" w:hAnsi="David" w:cs="David"/>
          <w:color w:val="365F91" w:themeColor="accent1" w:themeShade="BF"/>
          <w:sz w:val="20"/>
          <w:szCs w:val="20"/>
          <w:u w:val="single"/>
          <w:rtl/>
        </w:rPr>
        <w:t>מה הדין כאשר לא ניתנות הזכויות הללו</w:t>
      </w:r>
      <w:r w:rsidR="00D80C38" w:rsidRPr="00D33BA8">
        <w:rPr>
          <w:rFonts w:ascii="David" w:hAnsi="David" w:cs="David"/>
          <w:color w:val="365F91" w:themeColor="accent1" w:themeShade="BF"/>
          <w:sz w:val="20"/>
          <w:szCs w:val="20"/>
          <w:u w:val="single"/>
          <w:rtl/>
        </w:rPr>
        <w:t xml:space="preserve"> לחשוד</w:t>
      </w:r>
      <w:r w:rsidRPr="00D33BA8">
        <w:rPr>
          <w:rFonts w:ascii="David" w:hAnsi="David" w:cs="David"/>
          <w:color w:val="365F91" w:themeColor="accent1" w:themeShade="BF"/>
          <w:sz w:val="20"/>
          <w:szCs w:val="20"/>
          <w:rtl/>
        </w:rPr>
        <w:t>?</w:t>
      </w:r>
    </w:p>
    <w:p w:rsidR="001201FB" w:rsidRPr="00D33BA8" w:rsidRDefault="00D80C38" w:rsidP="00A4596E">
      <w:pPr>
        <w:pStyle w:val="affe"/>
        <w:spacing w:line="360" w:lineRule="auto"/>
        <w:rPr>
          <w:rFonts w:ascii="David" w:hAnsi="David" w:cs="David"/>
          <w:color w:val="365F91" w:themeColor="accent1" w:themeShade="BF"/>
          <w:sz w:val="20"/>
          <w:szCs w:val="20"/>
          <w:rtl/>
        </w:rPr>
      </w:pPr>
      <w:r w:rsidRPr="00D33BA8">
        <w:rPr>
          <w:rFonts w:ascii="David" w:hAnsi="David" w:cs="David"/>
          <w:b w:val="0"/>
          <w:bCs/>
          <w:color w:val="365F91" w:themeColor="accent1" w:themeShade="BF"/>
          <w:sz w:val="20"/>
          <w:szCs w:val="20"/>
          <w:rtl/>
        </w:rPr>
        <w:t>לפני</w:t>
      </w:r>
      <w:r w:rsidRPr="00D33BA8">
        <w:rPr>
          <w:rFonts w:ascii="David" w:hAnsi="David" w:cs="David"/>
          <w:color w:val="365F91" w:themeColor="accent1" w:themeShade="BF"/>
          <w:sz w:val="20"/>
          <w:szCs w:val="20"/>
          <w:rtl/>
        </w:rPr>
        <w:t xml:space="preserve"> </w:t>
      </w:r>
      <w:r w:rsidRPr="00D33BA8">
        <w:rPr>
          <w:rFonts w:ascii="David" w:hAnsi="David" w:cs="David"/>
          <w:color w:val="365F91" w:themeColor="accent1" w:themeShade="BF"/>
          <w:sz w:val="20"/>
          <w:szCs w:val="20"/>
          <w:highlight w:val="green"/>
          <w:rtl/>
        </w:rPr>
        <w:t xml:space="preserve">הלכת </w:t>
      </w:r>
      <w:proofErr w:type="spellStart"/>
      <w:r w:rsidR="00653816" w:rsidRPr="00D33BA8">
        <w:rPr>
          <w:rFonts w:ascii="David" w:hAnsi="David" w:cs="David"/>
          <w:color w:val="365F91" w:themeColor="accent1" w:themeShade="BF"/>
          <w:sz w:val="20"/>
          <w:szCs w:val="20"/>
          <w:highlight w:val="green"/>
          <w:rtl/>
        </w:rPr>
        <w:t>יששכרוב</w:t>
      </w:r>
      <w:proofErr w:type="spellEnd"/>
      <w:r w:rsidRPr="00D33BA8">
        <w:rPr>
          <w:rFonts w:ascii="David" w:hAnsi="David" w:cs="David"/>
          <w:color w:val="365F91" w:themeColor="accent1" w:themeShade="BF"/>
          <w:sz w:val="20"/>
          <w:szCs w:val="20"/>
          <w:rtl/>
        </w:rPr>
        <w:t xml:space="preserve"> חלה</w:t>
      </w:r>
      <w:r w:rsidR="00AB6354" w:rsidRPr="00D33BA8">
        <w:rPr>
          <w:rFonts w:ascii="David" w:hAnsi="David" w:cs="David"/>
          <w:color w:val="365F91" w:themeColor="accent1" w:themeShade="BF"/>
          <w:sz w:val="20"/>
          <w:szCs w:val="20"/>
          <w:rtl/>
        </w:rPr>
        <w:t xml:space="preserve"> </w:t>
      </w:r>
      <w:r w:rsidR="00AB6354" w:rsidRPr="00D33BA8">
        <w:rPr>
          <w:rFonts w:ascii="David" w:hAnsi="David" w:cs="David"/>
          <w:bCs/>
          <w:color w:val="365F91" w:themeColor="accent1" w:themeShade="BF"/>
          <w:sz w:val="20"/>
          <w:szCs w:val="20"/>
          <w:highlight w:val="yellow"/>
          <w:rtl/>
        </w:rPr>
        <w:t>הלכת מירנדה</w:t>
      </w:r>
      <w:r w:rsidR="00AB6354" w:rsidRPr="00D33BA8">
        <w:rPr>
          <w:rFonts w:ascii="David" w:hAnsi="David" w:cs="David"/>
          <w:color w:val="365F91" w:themeColor="accent1" w:themeShade="BF"/>
          <w:sz w:val="20"/>
          <w:szCs w:val="20"/>
          <w:rtl/>
        </w:rPr>
        <w:t xml:space="preserve"> האמריקאית קבעה כי מקום שלא נית</w:t>
      </w:r>
      <w:r w:rsidR="001201FB" w:rsidRPr="00D33BA8">
        <w:rPr>
          <w:rFonts w:ascii="David" w:hAnsi="David" w:cs="David"/>
          <w:color w:val="365F91" w:themeColor="accent1" w:themeShade="BF"/>
          <w:sz w:val="20"/>
          <w:szCs w:val="20"/>
          <w:rtl/>
        </w:rPr>
        <w:t>נה לחשוד אזהרה, הודאתו נפסלת. במ"י</w:t>
      </w:r>
      <w:r w:rsidR="00AB6354" w:rsidRPr="00D33BA8">
        <w:rPr>
          <w:rFonts w:ascii="David" w:hAnsi="David" w:cs="David"/>
          <w:color w:val="365F91" w:themeColor="accent1" w:themeShade="BF"/>
          <w:sz w:val="20"/>
          <w:szCs w:val="20"/>
          <w:rtl/>
        </w:rPr>
        <w:t xml:space="preserve">, עד לחקיקת </w:t>
      </w:r>
      <w:proofErr w:type="spellStart"/>
      <w:r w:rsidR="001201FB" w:rsidRPr="00D33BA8">
        <w:rPr>
          <w:rFonts w:ascii="David" w:hAnsi="David" w:cs="David"/>
          <w:color w:val="365F91" w:themeColor="accent1" w:themeShade="BF"/>
          <w:sz w:val="20"/>
          <w:szCs w:val="20"/>
          <w:rtl/>
        </w:rPr>
        <w:t>חוה"י</w:t>
      </w:r>
      <w:proofErr w:type="spellEnd"/>
      <w:r w:rsidR="00AB6354" w:rsidRPr="00D33BA8">
        <w:rPr>
          <w:rFonts w:ascii="David" w:hAnsi="David" w:cs="David"/>
          <w:color w:val="365F91" w:themeColor="accent1" w:themeShade="BF"/>
          <w:sz w:val="20"/>
          <w:szCs w:val="20"/>
          <w:rtl/>
        </w:rPr>
        <w:t xml:space="preserve"> התפיסה הייתה </w:t>
      </w:r>
      <w:r w:rsidR="00AB6354" w:rsidRPr="00D33BA8">
        <w:rPr>
          <w:rFonts w:ascii="David" w:hAnsi="David" w:cs="David"/>
          <w:b w:val="0"/>
          <w:bCs/>
          <w:color w:val="365F91" w:themeColor="accent1" w:themeShade="BF"/>
          <w:sz w:val="20"/>
          <w:szCs w:val="20"/>
          <w:rtl/>
        </w:rPr>
        <w:t>דיכוטומיה בין הדין והפרתו לבין התוצאה</w:t>
      </w:r>
      <w:r w:rsidR="001201FB" w:rsidRPr="00D33BA8">
        <w:rPr>
          <w:rFonts w:ascii="David" w:hAnsi="David" w:cs="David"/>
          <w:color w:val="365F91" w:themeColor="accent1" w:themeShade="BF"/>
          <w:sz w:val="20"/>
          <w:szCs w:val="20"/>
          <w:rtl/>
        </w:rPr>
        <w:t xml:space="preserve"> –</w:t>
      </w:r>
      <w:r w:rsidR="00AB6354" w:rsidRPr="00D33BA8">
        <w:rPr>
          <w:rFonts w:ascii="David" w:hAnsi="David" w:cs="David"/>
          <w:color w:val="365F91" w:themeColor="accent1" w:themeShade="BF"/>
          <w:sz w:val="20"/>
          <w:szCs w:val="20"/>
          <w:rtl/>
        </w:rPr>
        <w:t xml:space="preserve"> כלומר</w:t>
      </w:r>
      <w:r w:rsidR="001201FB" w:rsidRPr="00D33BA8">
        <w:rPr>
          <w:rFonts w:ascii="David" w:hAnsi="David" w:cs="David"/>
          <w:color w:val="365F91" w:themeColor="accent1" w:themeShade="BF"/>
          <w:sz w:val="20"/>
          <w:szCs w:val="20"/>
          <w:rtl/>
        </w:rPr>
        <w:t>,</w:t>
      </w:r>
      <w:r w:rsidR="00AB6354" w:rsidRPr="00D33BA8">
        <w:rPr>
          <w:rFonts w:ascii="David" w:hAnsi="David" w:cs="David"/>
          <w:color w:val="365F91" w:themeColor="accent1" w:themeShade="BF"/>
          <w:sz w:val="20"/>
          <w:szCs w:val="20"/>
          <w:rtl/>
        </w:rPr>
        <w:t xml:space="preserve"> </w:t>
      </w:r>
      <w:r w:rsidR="00AB6354" w:rsidRPr="00D33BA8">
        <w:rPr>
          <w:rFonts w:ascii="David" w:hAnsi="David" w:cs="David"/>
          <w:color w:val="365F91" w:themeColor="accent1" w:themeShade="BF"/>
          <w:sz w:val="20"/>
          <w:szCs w:val="20"/>
          <w:highlight w:val="yellow"/>
          <w:rtl/>
        </w:rPr>
        <w:t>התוצאה לא תהיה בהכרח חוסר קבילות של הראיה</w:t>
      </w:r>
      <w:r w:rsidR="00AB6354" w:rsidRPr="00D33BA8">
        <w:rPr>
          <w:rFonts w:ascii="David" w:hAnsi="David" w:cs="David"/>
          <w:color w:val="365F91" w:themeColor="accent1" w:themeShade="BF"/>
          <w:sz w:val="20"/>
          <w:szCs w:val="20"/>
          <w:rtl/>
        </w:rPr>
        <w:t>.</w:t>
      </w:r>
    </w:p>
    <w:p w:rsidR="00AB6354" w:rsidRPr="00D33BA8" w:rsidRDefault="001201FB" w:rsidP="00A4596E">
      <w:pPr>
        <w:pStyle w:val="affe"/>
        <w:spacing w:line="360" w:lineRule="auto"/>
        <w:rPr>
          <w:rFonts w:ascii="David" w:hAnsi="David" w:cs="David"/>
          <w:color w:val="365F91" w:themeColor="accent1" w:themeShade="BF"/>
          <w:sz w:val="20"/>
          <w:szCs w:val="20"/>
          <w:rtl/>
        </w:rPr>
      </w:pPr>
      <w:proofErr w:type="spellStart"/>
      <w:r w:rsidRPr="00D33BA8">
        <w:rPr>
          <w:rFonts w:ascii="David" w:hAnsi="David" w:cs="David"/>
          <w:color w:val="365F91" w:themeColor="accent1" w:themeShade="BF"/>
          <w:sz w:val="20"/>
          <w:szCs w:val="20"/>
          <w:u w:val="single"/>
          <w:rtl/>
        </w:rPr>
        <w:t>חוה"י</w:t>
      </w:r>
      <w:proofErr w:type="spellEnd"/>
      <w:r w:rsidR="00AB6354" w:rsidRPr="00D33BA8">
        <w:rPr>
          <w:rFonts w:ascii="David" w:hAnsi="David" w:cs="David"/>
          <w:color w:val="365F91" w:themeColor="accent1" w:themeShade="BF"/>
          <w:sz w:val="20"/>
          <w:szCs w:val="20"/>
          <w:u w:val="single"/>
          <w:rtl/>
        </w:rPr>
        <w:t xml:space="preserve"> ועליית מעמד זכויות החשודים והנאשמים</w:t>
      </w:r>
      <w:r w:rsidR="00696AEF" w:rsidRPr="00D33BA8">
        <w:rPr>
          <w:rFonts w:ascii="David" w:hAnsi="David" w:cs="David"/>
          <w:color w:val="365F91" w:themeColor="accent1" w:themeShade="BF"/>
          <w:sz w:val="20"/>
          <w:szCs w:val="20"/>
          <w:u w:val="single"/>
          <w:rtl/>
        </w:rPr>
        <w:t xml:space="preserve"> למדרגה חוקתית</w:t>
      </w:r>
      <w:r w:rsidR="00AB6354" w:rsidRPr="00D33BA8">
        <w:rPr>
          <w:rFonts w:ascii="David" w:hAnsi="David" w:cs="David"/>
          <w:color w:val="365F91" w:themeColor="accent1" w:themeShade="BF"/>
          <w:sz w:val="20"/>
          <w:szCs w:val="20"/>
          <w:u w:val="single"/>
          <w:rtl/>
        </w:rPr>
        <w:t xml:space="preserve"> </w:t>
      </w:r>
      <w:r w:rsidRPr="00D33BA8">
        <w:rPr>
          <w:rFonts w:ascii="David" w:hAnsi="David" w:cs="David"/>
          <w:color w:val="365F91" w:themeColor="accent1" w:themeShade="BF"/>
          <w:sz w:val="20"/>
          <w:szCs w:val="20"/>
          <w:u w:val="single"/>
          <w:rtl/>
        </w:rPr>
        <w:t>הולידו שינוי</w:t>
      </w:r>
      <w:r w:rsidRPr="00D33BA8">
        <w:rPr>
          <w:rFonts w:ascii="David" w:hAnsi="David" w:cs="David"/>
          <w:color w:val="365F91" w:themeColor="accent1" w:themeShade="BF"/>
          <w:sz w:val="20"/>
          <w:szCs w:val="20"/>
          <w:rtl/>
        </w:rPr>
        <w:t>:</w:t>
      </w:r>
    </w:p>
    <w:p w:rsidR="00696AEF" w:rsidRPr="00D33BA8" w:rsidRDefault="00AB6354" w:rsidP="00A4596E">
      <w:pPr>
        <w:pStyle w:val="affe"/>
        <w:spacing w:line="360" w:lineRule="auto"/>
        <w:rPr>
          <w:rFonts w:ascii="David" w:hAnsi="David" w:cs="David"/>
          <w:color w:val="365F91" w:themeColor="accent1" w:themeShade="BF"/>
          <w:sz w:val="20"/>
          <w:szCs w:val="20"/>
          <w:rtl/>
        </w:rPr>
      </w:pPr>
      <w:r w:rsidRPr="00D33BA8">
        <w:rPr>
          <w:rFonts w:ascii="David" w:hAnsi="David" w:cs="David"/>
          <w:b w:val="0"/>
          <w:color w:val="365F91" w:themeColor="accent1" w:themeShade="BF"/>
          <w:sz w:val="20"/>
          <w:szCs w:val="20"/>
          <w:highlight w:val="green"/>
          <w:rtl/>
        </w:rPr>
        <w:t xml:space="preserve">פס"ד </w:t>
      </w:r>
      <w:proofErr w:type="spellStart"/>
      <w:r w:rsidRPr="00D33BA8">
        <w:rPr>
          <w:rFonts w:ascii="David" w:hAnsi="David" w:cs="David"/>
          <w:b w:val="0"/>
          <w:color w:val="365F91" w:themeColor="accent1" w:themeShade="BF"/>
          <w:sz w:val="20"/>
          <w:szCs w:val="20"/>
          <w:highlight w:val="green"/>
          <w:rtl/>
        </w:rPr>
        <w:t>בלחניס</w:t>
      </w:r>
      <w:proofErr w:type="spellEnd"/>
      <w:r w:rsidR="00A77AC0" w:rsidRPr="00D33BA8">
        <w:rPr>
          <w:rFonts w:ascii="David" w:hAnsi="David" w:cs="David"/>
          <w:b w:val="0"/>
          <w:color w:val="365F91" w:themeColor="accent1" w:themeShade="BF"/>
          <w:sz w:val="20"/>
          <w:szCs w:val="20"/>
          <w:rtl/>
        </w:rPr>
        <w:t xml:space="preserve"> (</w:t>
      </w:r>
      <w:r w:rsidR="00A77AC0" w:rsidRPr="00D33BA8">
        <w:rPr>
          <w:rFonts w:ascii="David" w:hAnsi="David" w:cs="David"/>
          <w:bCs/>
          <w:color w:val="365F91" w:themeColor="accent1" w:themeShade="BF"/>
          <w:sz w:val="20"/>
          <w:szCs w:val="20"/>
          <w:rtl/>
        </w:rPr>
        <w:t>המצב הקודם</w:t>
      </w:r>
      <w:r w:rsidR="00A77AC0" w:rsidRPr="00D33BA8">
        <w:rPr>
          <w:rFonts w:ascii="David" w:hAnsi="David" w:cs="David"/>
          <w:b w:val="0"/>
          <w:color w:val="365F91" w:themeColor="accent1" w:themeShade="BF"/>
          <w:sz w:val="20"/>
          <w:szCs w:val="20"/>
          <w:rtl/>
        </w:rPr>
        <w:t>)</w:t>
      </w:r>
      <w:r w:rsidRPr="00D33BA8">
        <w:rPr>
          <w:rFonts w:ascii="David" w:hAnsi="David" w:cs="David"/>
          <w:b w:val="0"/>
          <w:color w:val="365F91" w:themeColor="accent1" w:themeShade="BF"/>
          <w:sz w:val="20"/>
          <w:szCs w:val="20"/>
          <w:rtl/>
        </w:rPr>
        <w:t>:</w:t>
      </w:r>
      <w:r w:rsidRPr="00D33BA8">
        <w:rPr>
          <w:rFonts w:ascii="David" w:hAnsi="David" w:cs="David"/>
          <w:color w:val="365F91" w:themeColor="accent1" w:themeShade="BF"/>
          <w:sz w:val="20"/>
          <w:szCs w:val="20"/>
          <w:rtl/>
        </w:rPr>
        <w:t xml:space="preserve"> נטען שהזכות לאי הפללה עצמית וזכות השתיקה עלו לדרגה חוקתית ולכן כאשר אדם לא מוזהר מראש - הודאתו בטלה. </w:t>
      </w:r>
      <w:r w:rsidRPr="00D33BA8">
        <w:rPr>
          <w:rFonts w:ascii="David" w:hAnsi="David" w:cs="David"/>
          <w:b w:val="0"/>
          <w:bCs/>
          <w:color w:val="365F91" w:themeColor="accent1" w:themeShade="BF"/>
          <w:sz w:val="20"/>
          <w:szCs w:val="20"/>
          <w:rtl/>
        </w:rPr>
        <w:t>השופטים לא קיבלו את הטענה</w:t>
      </w:r>
      <w:r w:rsidRPr="00D33BA8">
        <w:rPr>
          <w:rFonts w:ascii="David" w:hAnsi="David" w:cs="David"/>
          <w:color w:val="365F91" w:themeColor="accent1" w:themeShade="BF"/>
          <w:sz w:val="20"/>
          <w:szCs w:val="20"/>
          <w:rtl/>
        </w:rPr>
        <w:t xml:space="preserve">. </w:t>
      </w:r>
      <w:r w:rsidRPr="00D33BA8">
        <w:rPr>
          <w:rFonts w:ascii="David" w:hAnsi="David" w:cs="David"/>
          <w:b w:val="0"/>
          <w:bCs/>
          <w:color w:val="365F91" w:themeColor="accent1" w:themeShade="BF"/>
          <w:sz w:val="20"/>
          <w:szCs w:val="20"/>
          <w:rtl/>
        </w:rPr>
        <w:t>קדמי</w:t>
      </w:r>
      <w:r w:rsidRPr="00D33BA8">
        <w:rPr>
          <w:rFonts w:ascii="David" w:hAnsi="David" w:cs="David"/>
          <w:color w:val="365F91" w:themeColor="accent1" w:themeShade="BF"/>
          <w:sz w:val="20"/>
          <w:szCs w:val="20"/>
          <w:rtl/>
        </w:rPr>
        <w:t xml:space="preserve"> אמר שעובדת קיומו של חוק היסוד וחוק המעצרים לא משנים את מעמד האזהרה </w:t>
      </w:r>
      <w:r w:rsidR="004E2315" w:rsidRPr="00D33BA8">
        <w:rPr>
          <w:rFonts w:ascii="David" w:hAnsi="David" w:cs="David"/>
          <w:color w:val="365F91" w:themeColor="accent1" w:themeShade="BF"/>
          <w:sz w:val="20"/>
          <w:szCs w:val="20"/>
          <w:u w:val="single"/>
          <w:rtl/>
        </w:rPr>
        <w:t>אלא</w:t>
      </w:r>
      <w:r w:rsidRPr="00D33BA8">
        <w:rPr>
          <w:rFonts w:ascii="David" w:hAnsi="David" w:cs="David"/>
          <w:color w:val="365F91" w:themeColor="accent1" w:themeShade="BF"/>
          <w:sz w:val="20"/>
          <w:szCs w:val="20"/>
          <w:rtl/>
        </w:rPr>
        <w:t xml:space="preserve"> </w:t>
      </w:r>
      <w:r w:rsidR="00696AEF" w:rsidRPr="00D33BA8">
        <w:rPr>
          <w:rFonts w:ascii="David" w:hAnsi="David" w:cs="David"/>
          <w:color w:val="365F91" w:themeColor="accent1" w:themeShade="BF"/>
          <w:sz w:val="20"/>
          <w:szCs w:val="20"/>
          <w:rtl/>
        </w:rPr>
        <w:t>זהו</w:t>
      </w:r>
      <w:r w:rsidRPr="00D33BA8">
        <w:rPr>
          <w:rFonts w:ascii="David" w:hAnsi="David" w:cs="David"/>
          <w:color w:val="365F91" w:themeColor="accent1" w:themeShade="BF"/>
          <w:sz w:val="20"/>
          <w:szCs w:val="20"/>
          <w:rtl/>
        </w:rPr>
        <w:t xml:space="preserve"> </w:t>
      </w:r>
      <w:r w:rsidRPr="00D33BA8">
        <w:rPr>
          <w:rFonts w:ascii="David" w:hAnsi="David" w:cs="David"/>
          <w:color w:val="365F91" w:themeColor="accent1" w:themeShade="BF"/>
          <w:sz w:val="20"/>
          <w:szCs w:val="20"/>
          <w:highlight w:val="yellow"/>
          <w:rtl/>
        </w:rPr>
        <w:t>שיקול מבין שאר השיקולים שביהמ"ש ישקול כדי לאמוד את משקל ההודאה</w:t>
      </w:r>
      <w:r w:rsidRPr="00D33BA8">
        <w:rPr>
          <w:rFonts w:ascii="David" w:hAnsi="David" w:cs="David"/>
          <w:color w:val="365F91" w:themeColor="accent1" w:themeShade="BF"/>
          <w:sz w:val="20"/>
          <w:szCs w:val="20"/>
          <w:rtl/>
        </w:rPr>
        <w:t xml:space="preserve">. </w:t>
      </w:r>
    </w:p>
    <w:p w:rsidR="00AB6354" w:rsidRPr="00D33BA8" w:rsidRDefault="00AB6354" w:rsidP="008E38F6">
      <w:pPr>
        <w:pStyle w:val="affe"/>
        <w:numPr>
          <w:ilvl w:val="0"/>
          <w:numId w:val="79"/>
        </w:numPr>
        <w:spacing w:line="360" w:lineRule="auto"/>
        <w:rPr>
          <w:rFonts w:ascii="David" w:hAnsi="David" w:cs="David"/>
          <w:color w:val="365F91" w:themeColor="accent1" w:themeShade="BF"/>
          <w:sz w:val="20"/>
          <w:szCs w:val="20"/>
        </w:rPr>
      </w:pPr>
      <w:r w:rsidRPr="00D33BA8">
        <w:rPr>
          <w:rFonts w:ascii="David" w:hAnsi="David" w:cs="David"/>
          <w:color w:val="365F91" w:themeColor="accent1" w:themeShade="BF"/>
          <w:sz w:val="20"/>
          <w:szCs w:val="20"/>
          <w:rtl/>
        </w:rPr>
        <w:t xml:space="preserve">לדידו, זה המצב שגם היה קודם לחוק היסוד, וימשיך </w:t>
      </w:r>
      <w:proofErr w:type="spellStart"/>
      <w:r w:rsidRPr="00D33BA8">
        <w:rPr>
          <w:rFonts w:ascii="David" w:hAnsi="David" w:cs="David"/>
          <w:color w:val="365F91" w:themeColor="accent1" w:themeShade="BF"/>
          <w:sz w:val="20"/>
          <w:szCs w:val="20"/>
          <w:rtl/>
        </w:rPr>
        <w:t>כהנחייה</w:t>
      </w:r>
      <w:proofErr w:type="spellEnd"/>
      <w:r w:rsidRPr="00D33BA8">
        <w:rPr>
          <w:rFonts w:ascii="David" w:hAnsi="David" w:cs="David"/>
          <w:color w:val="365F91" w:themeColor="accent1" w:themeShade="BF"/>
          <w:sz w:val="20"/>
          <w:szCs w:val="20"/>
          <w:rtl/>
        </w:rPr>
        <w:t xml:space="preserve"> לשיקול דעת.</w:t>
      </w:r>
    </w:p>
    <w:p w:rsidR="00696AEF" w:rsidRPr="00D33BA8" w:rsidRDefault="00696AEF" w:rsidP="00A4596E">
      <w:pPr>
        <w:pStyle w:val="affe"/>
        <w:spacing w:line="360" w:lineRule="auto"/>
        <w:ind w:left="720"/>
        <w:rPr>
          <w:rFonts w:ascii="David" w:hAnsi="David" w:cs="David"/>
          <w:color w:val="365F91" w:themeColor="accent1" w:themeShade="BF"/>
          <w:sz w:val="20"/>
          <w:szCs w:val="20"/>
          <w:rtl/>
        </w:rPr>
      </w:pPr>
    </w:p>
    <w:p w:rsidR="00AB6354" w:rsidRPr="00D33BA8" w:rsidRDefault="00AB6354" w:rsidP="00A4596E">
      <w:pPr>
        <w:pStyle w:val="affe"/>
        <w:spacing w:line="360" w:lineRule="auto"/>
        <w:rPr>
          <w:rFonts w:ascii="David" w:hAnsi="David" w:cs="David"/>
          <w:color w:val="365F91" w:themeColor="accent1" w:themeShade="BF"/>
          <w:sz w:val="20"/>
          <w:szCs w:val="20"/>
          <w:rtl/>
        </w:rPr>
      </w:pPr>
      <w:r w:rsidRPr="00D33BA8">
        <w:rPr>
          <w:rFonts w:ascii="David" w:hAnsi="David" w:cs="David"/>
          <w:b w:val="0"/>
          <w:color w:val="365F91" w:themeColor="accent1" w:themeShade="BF"/>
          <w:sz w:val="20"/>
          <w:szCs w:val="20"/>
          <w:highlight w:val="green"/>
          <w:rtl/>
        </w:rPr>
        <w:t xml:space="preserve">פס"ד </w:t>
      </w:r>
      <w:proofErr w:type="spellStart"/>
      <w:r w:rsidRPr="00D33BA8">
        <w:rPr>
          <w:rFonts w:ascii="David" w:hAnsi="David" w:cs="David"/>
          <w:b w:val="0"/>
          <w:color w:val="365F91" w:themeColor="accent1" w:themeShade="BF"/>
          <w:sz w:val="20"/>
          <w:szCs w:val="20"/>
          <w:highlight w:val="green"/>
          <w:rtl/>
        </w:rPr>
        <w:t>סמירק</w:t>
      </w:r>
      <w:proofErr w:type="spellEnd"/>
      <w:r w:rsidR="00A77AC0" w:rsidRPr="00D33BA8">
        <w:rPr>
          <w:rFonts w:ascii="David" w:hAnsi="David" w:cs="David"/>
          <w:color w:val="365F91" w:themeColor="accent1" w:themeShade="BF"/>
          <w:sz w:val="20"/>
          <w:szCs w:val="20"/>
          <w:rtl/>
        </w:rPr>
        <w:t xml:space="preserve"> (</w:t>
      </w:r>
      <w:r w:rsidR="00A77AC0" w:rsidRPr="00D33BA8">
        <w:rPr>
          <w:rFonts w:ascii="David" w:hAnsi="David" w:cs="David"/>
          <w:b w:val="0"/>
          <w:bCs/>
          <w:color w:val="365F91" w:themeColor="accent1" w:themeShade="BF"/>
          <w:sz w:val="20"/>
          <w:szCs w:val="20"/>
          <w:rtl/>
        </w:rPr>
        <w:t>איתות לשינוי</w:t>
      </w:r>
      <w:r w:rsidR="00A77AC0" w:rsidRPr="00D33BA8">
        <w:rPr>
          <w:rFonts w:ascii="David" w:hAnsi="David" w:cs="David"/>
          <w:color w:val="365F91" w:themeColor="accent1" w:themeShade="BF"/>
          <w:sz w:val="20"/>
          <w:szCs w:val="20"/>
          <w:rtl/>
        </w:rPr>
        <w:t>)</w:t>
      </w:r>
      <w:r w:rsidRPr="00D33BA8">
        <w:rPr>
          <w:rFonts w:ascii="David" w:hAnsi="David" w:cs="David"/>
          <w:color w:val="365F91" w:themeColor="accent1" w:themeShade="BF"/>
          <w:sz w:val="20"/>
          <w:szCs w:val="20"/>
          <w:rtl/>
        </w:rPr>
        <w:t xml:space="preserve">: עוה"ד טען לפסילת ההודאה כי השב"כ לא הזהיר אותו בטרם נחקר. כאן רואים </w:t>
      </w:r>
      <w:r w:rsidRPr="00D33BA8">
        <w:rPr>
          <w:rFonts w:ascii="David" w:hAnsi="David" w:cs="David"/>
          <w:color w:val="365F91" w:themeColor="accent1" w:themeShade="BF"/>
          <w:sz w:val="20"/>
          <w:szCs w:val="20"/>
          <w:highlight w:val="yellow"/>
          <w:rtl/>
        </w:rPr>
        <w:t xml:space="preserve">איתותים ראשונים של ביהמ"ש לפסול הודאה, </w:t>
      </w:r>
      <w:r w:rsidR="004E2315" w:rsidRPr="00D33BA8">
        <w:rPr>
          <w:rFonts w:ascii="David" w:hAnsi="David" w:cs="David"/>
          <w:color w:val="365F91" w:themeColor="accent1" w:themeShade="BF"/>
          <w:sz w:val="20"/>
          <w:szCs w:val="20"/>
          <w:highlight w:val="yellow"/>
          <w:u w:val="single"/>
          <w:rtl/>
        </w:rPr>
        <w:t>אך</w:t>
      </w:r>
      <w:r w:rsidRPr="00D33BA8">
        <w:rPr>
          <w:rFonts w:ascii="David" w:hAnsi="David" w:cs="David"/>
          <w:color w:val="365F91" w:themeColor="accent1" w:themeShade="BF"/>
          <w:sz w:val="20"/>
          <w:szCs w:val="20"/>
          <w:highlight w:val="yellow"/>
          <w:rtl/>
        </w:rPr>
        <w:t xml:space="preserve"> זה לא היה מקרה המבחן המתאים מבחינה עובדתית ליישום רעיונות אלה</w:t>
      </w:r>
      <w:r w:rsidRPr="00D33BA8">
        <w:rPr>
          <w:rFonts w:ascii="David" w:hAnsi="David" w:cs="David"/>
          <w:color w:val="365F91" w:themeColor="accent1" w:themeShade="BF"/>
          <w:sz w:val="20"/>
          <w:szCs w:val="20"/>
          <w:rtl/>
        </w:rPr>
        <w:t xml:space="preserve">. </w:t>
      </w:r>
      <w:r w:rsidRPr="00D33BA8">
        <w:rPr>
          <w:rFonts w:ascii="David" w:hAnsi="David" w:cs="David"/>
          <w:b w:val="0"/>
          <w:bCs/>
          <w:color w:val="365F91" w:themeColor="accent1" w:themeShade="BF"/>
          <w:sz w:val="20"/>
          <w:szCs w:val="20"/>
          <w:rtl/>
        </w:rPr>
        <w:t>בייניש</w:t>
      </w:r>
      <w:r w:rsidRPr="00D33BA8">
        <w:rPr>
          <w:rFonts w:ascii="David" w:hAnsi="David" w:cs="David"/>
          <w:color w:val="365F91" w:themeColor="accent1" w:themeShade="BF"/>
          <w:sz w:val="20"/>
          <w:szCs w:val="20"/>
          <w:rtl/>
        </w:rPr>
        <w:t xml:space="preserve"> </w:t>
      </w:r>
      <w:r w:rsidR="00A77AC0" w:rsidRPr="00D33BA8">
        <w:rPr>
          <w:rFonts w:ascii="David" w:hAnsi="David" w:cs="David"/>
          <w:color w:val="365F91" w:themeColor="accent1" w:themeShade="BF"/>
          <w:sz w:val="20"/>
          <w:szCs w:val="20"/>
          <w:rtl/>
        </w:rPr>
        <w:t>באוביטר אומרת שתיתכן פסילת הודאה בהיעדר אזהרה מוקדמת על הזכות לאי הפללה</w:t>
      </w:r>
      <w:r w:rsidR="00795320" w:rsidRPr="00D33BA8">
        <w:rPr>
          <w:rFonts w:ascii="David" w:hAnsi="David" w:cs="David"/>
          <w:color w:val="365F91" w:themeColor="accent1" w:themeShade="BF"/>
          <w:sz w:val="20"/>
          <w:szCs w:val="20"/>
          <w:rtl/>
        </w:rPr>
        <w:t xml:space="preserve">, </w:t>
      </w:r>
      <w:r w:rsidR="00795320" w:rsidRPr="00D33BA8">
        <w:rPr>
          <w:rFonts w:ascii="David" w:hAnsi="David" w:cs="David"/>
          <w:color w:val="365F91" w:themeColor="accent1" w:themeShade="BF"/>
          <w:sz w:val="20"/>
          <w:szCs w:val="20"/>
          <w:u w:val="single"/>
          <w:rtl/>
        </w:rPr>
        <w:t>אך</w:t>
      </w:r>
      <w:r w:rsidRPr="00D33BA8">
        <w:rPr>
          <w:rFonts w:ascii="David" w:hAnsi="David" w:cs="David"/>
          <w:color w:val="365F91" w:themeColor="accent1" w:themeShade="BF"/>
          <w:sz w:val="20"/>
          <w:szCs w:val="20"/>
          <w:rtl/>
        </w:rPr>
        <w:t xml:space="preserve"> </w:t>
      </w:r>
      <w:r w:rsidR="00696AEF" w:rsidRPr="00D33BA8">
        <w:rPr>
          <w:rFonts w:ascii="David" w:hAnsi="David" w:cs="David"/>
          <w:color w:val="365F91" w:themeColor="accent1" w:themeShade="BF"/>
          <w:sz w:val="20"/>
          <w:szCs w:val="20"/>
          <w:rtl/>
        </w:rPr>
        <w:t>פה ספציפית נקבע שלא.</w:t>
      </w:r>
    </w:p>
    <w:p w:rsidR="00AB6354" w:rsidRPr="00D33BA8" w:rsidRDefault="00AB6354" w:rsidP="00A4596E">
      <w:pPr>
        <w:pStyle w:val="affe"/>
        <w:spacing w:line="360" w:lineRule="auto"/>
        <w:rPr>
          <w:rFonts w:ascii="David" w:hAnsi="David" w:cs="David"/>
          <w:color w:val="365F91" w:themeColor="accent1" w:themeShade="BF"/>
          <w:sz w:val="20"/>
          <w:szCs w:val="20"/>
          <w:rtl/>
        </w:rPr>
      </w:pPr>
    </w:p>
    <w:p w:rsidR="00235425" w:rsidRPr="00D33BA8" w:rsidRDefault="00AB6354" w:rsidP="00A4596E">
      <w:pPr>
        <w:pStyle w:val="affe"/>
        <w:spacing w:line="360" w:lineRule="auto"/>
        <w:rPr>
          <w:rFonts w:ascii="David" w:hAnsi="David" w:cs="David"/>
          <w:color w:val="365F91" w:themeColor="accent1" w:themeShade="BF"/>
          <w:sz w:val="20"/>
          <w:szCs w:val="20"/>
          <w:rtl/>
        </w:rPr>
      </w:pPr>
      <w:r w:rsidRPr="00D33BA8">
        <w:rPr>
          <w:rFonts w:ascii="David" w:hAnsi="David" w:cs="David"/>
          <w:b w:val="0"/>
          <w:color w:val="365F91" w:themeColor="accent1" w:themeShade="BF"/>
          <w:sz w:val="20"/>
          <w:szCs w:val="20"/>
          <w:highlight w:val="green"/>
          <w:rtl/>
        </w:rPr>
        <w:t xml:space="preserve">הלכת </w:t>
      </w:r>
      <w:proofErr w:type="spellStart"/>
      <w:r w:rsidRPr="00D33BA8">
        <w:rPr>
          <w:rFonts w:ascii="David" w:hAnsi="David" w:cs="David"/>
          <w:b w:val="0"/>
          <w:color w:val="365F91" w:themeColor="accent1" w:themeShade="BF"/>
          <w:sz w:val="20"/>
          <w:szCs w:val="20"/>
          <w:highlight w:val="green"/>
          <w:rtl/>
        </w:rPr>
        <w:t>יששכרוב</w:t>
      </w:r>
      <w:proofErr w:type="spellEnd"/>
      <w:r w:rsidR="00A77AC0" w:rsidRPr="00D33BA8">
        <w:rPr>
          <w:rFonts w:ascii="David" w:hAnsi="David" w:cs="David"/>
          <w:b w:val="0"/>
          <w:color w:val="365F91" w:themeColor="accent1" w:themeShade="BF"/>
          <w:sz w:val="20"/>
          <w:szCs w:val="20"/>
          <w:rtl/>
        </w:rPr>
        <w:t xml:space="preserve"> (</w:t>
      </w:r>
      <w:r w:rsidR="00A77AC0" w:rsidRPr="00D33BA8">
        <w:rPr>
          <w:rFonts w:ascii="David" w:hAnsi="David" w:cs="David"/>
          <w:bCs/>
          <w:color w:val="365F91" w:themeColor="accent1" w:themeShade="BF"/>
          <w:sz w:val="20"/>
          <w:szCs w:val="20"/>
          <w:rtl/>
        </w:rPr>
        <w:t>שינוי</w:t>
      </w:r>
      <w:r w:rsidR="00A77AC0" w:rsidRPr="00D33BA8">
        <w:rPr>
          <w:rFonts w:ascii="David" w:hAnsi="David" w:cs="David"/>
          <w:b w:val="0"/>
          <w:color w:val="365F91" w:themeColor="accent1" w:themeShade="BF"/>
          <w:sz w:val="20"/>
          <w:szCs w:val="20"/>
          <w:rtl/>
        </w:rPr>
        <w:t>)</w:t>
      </w:r>
      <w:r w:rsidRPr="00D33BA8">
        <w:rPr>
          <w:rFonts w:ascii="David" w:hAnsi="David" w:cs="David"/>
          <w:b w:val="0"/>
          <w:color w:val="365F91" w:themeColor="accent1" w:themeShade="BF"/>
          <w:sz w:val="20"/>
          <w:szCs w:val="20"/>
          <w:rtl/>
        </w:rPr>
        <w:t>:</w:t>
      </w:r>
      <w:r w:rsidRPr="00D33BA8">
        <w:rPr>
          <w:rFonts w:ascii="David" w:hAnsi="David" w:cs="David"/>
          <w:color w:val="365F91" w:themeColor="accent1" w:themeShade="BF"/>
          <w:sz w:val="20"/>
          <w:szCs w:val="20"/>
          <w:rtl/>
        </w:rPr>
        <w:t xml:space="preserve"> אומנם הלכה זו ניתנה לגבי זכות ההיוועצות </w:t>
      </w:r>
      <w:r w:rsidR="004E2315" w:rsidRPr="00D33BA8">
        <w:rPr>
          <w:rFonts w:ascii="David" w:hAnsi="David" w:cs="David"/>
          <w:color w:val="365F91" w:themeColor="accent1" w:themeShade="BF"/>
          <w:sz w:val="20"/>
          <w:szCs w:val="20"/>
          <w:u w:val="single"/>
          <w:rtl/>
        </w:rPr>
        <w:t>אך</w:t>
      </w:r>
      <w:r w:rsidRPr="00D33BA8">
        <w:rPr>
          <w:rFonts w:ascii="David" w:hAnsi="David" w:cs="David"/>
          <w:color w:val="365F91" w:themeColor="accent1" w:themeShade="BF"/>
          <w:sz w:val="20"/>
          <w:szCs w:val="20"/>
          <w:rtl/>
        </w:rPr>
        <w:t xml:space="preserve"> היא </w:t>
      </w:r>
      <w:r w:rsidRPr="00D33BA8">
        <w:rPr>
          <w:rFonts w:ascii="David" w:hAnsi="David" w:cs="David"/>
          <w:color w:val="365F91" w:themeColor="accent1" w:themeShade="BF"/>
          <w:sz w:val="20"/>
          <w:szCs w:val="20"/>
          <w:highlight w:val="yellow"/>
          <w:rtl/>
        </w:rPr>
        <w:t>חלה ביתר שאת גם לגבי זכות השתיקה והזכות לאי הפללה עצמית בהיעדר אזהרה</w:t>
      </w:r>
      <w:r w:rsidRPr="00D33BA8">
        <w:rPr>
          <w:rFonts w:ascii="David" w:hAnsi="David" w:cs="David"/>
          <w:color w:val="365F91" w:themeColor="accent1" w:themeShade="BF"/>
          <w:sz w:val="20"/>
          <w:szCs w:val="20"/>
          <w:rtl/>
        </w:rPr>
        <w:t xml:space="preserve">. ההלכה נותנת לביהמ"ש </w:t>
      </w:r>
      <w:proofErr w:type="spellStart"/>
      <w:r w:rsidR="00235425" w:rsidRPr="00D33BA8">
        <w:rPr>
          <w:rFonts w:ascii="David" w:hAnsi="David" w:cs="David"/>
          <w:color w:val="365F91" w:themeColor="accent1" w:themeShade="BF"/>
          <w:sz w:val="20"/>
          <w:szCs w:val="20"/>
          <w:rtl/>
        </w:rPr>
        <w:t>שק"ד</w:t>
      </w:r>
      <w:proofErr w:type="spellEnd"/>
      <w:r w:rsidRPr="00D33BA8">
        <w:rPr>
          <w:rFonts w:ascii="David" w:hAnsi="David" w:cs="David"/>
          <w:color w:val="365F91" w:themeColor="accent1" w:themeShade="BF"/>
          <w:sz w:val="20"/>
          <w:szCs w:val="20"/>
          <w:rtl/>
        </w:rPr>
        <w:t xml:space="preserve"> בשאלה עד כמה הפגם היה חמור</w:t>
      </w:r>
      <w:r w:rsidR="006B08FE" w:rsidRPr="00D33BA8">
        <w:rPr>
          <w:rFonts w:ascii="David" w:hAnsi="David" w:cs="David"/>
          <w:color w:val="365F91" w:themeColor="accent1" w:themeShade="BF"/>
          <w:sz w:val="20"/>
          <w:szCs w:val="20"/>
          <w:rtl/>
        </w:rPr>
        <w:t xml:space="preserve"> ו</w:t>
      </w:r>
      <w:r w:rsidRPr="00D33BA8">
        <w:rPr>
          <w:rFonts w:ascii="David" w:hAnsi="David" w:cs="David"/>
          <w:color w:val="365F91" w:themeColor="accent1" w:themeShade="BF"/>
          <w:sz w:val="20"/>
          <w:szCs w:val="20"/>
          <w:rtl/>
        </w:rPr>
        <w:t xml:space="preserve">עד כמה היעדר האזהרה השפיע. </w:t>
      </w:r>
      <w:r w:rsidR="00D80C38" w:rsidRPr="00D33BA8">
        <w:rPr>
          <w:rFonts w:ascii="David" w:hAnsi="David" w:cs="David"/>
          <w:color w:val="365F91" w:themeColor="accent1" w:themeShade="BF"/>
          <w:sz w:val="20"/>
          <w:szCs w:val="20"/>
          <w:rtl/>
        </w:rPr>
        <w:t xml:space="preserve">מתקיים כלל הפסילה הפסיקתית של הלכת </w:t>
      </w:r>
      <w:proofErr w:type="spellStart"/>
      <w:r w:rsidR="00653816" w:rsidRPr="00D33BA8">
        <w:rPr>
          <w:rFonts w:ascii="David" w:hAnsi="David" w:cs="David"/>
          <w:color w:val="365F91" w:themeColor="accent1" w:themeShade="BF"/>
          <w:sz w:val="20"/>
          <w:szCs w:val="20"/>
          <w:rtl/>
        </w:rPr>
        <w:t>יששכרוב</w:t>
      </w:r>
      <w:proofErr w:type="spellEnd"/>
      <w:r w:rsidR="00D80C38" w:rsidRPr="00D33BA8">
        <w:rPr>
          <w:rFonts w:ascii="David" w:hAnsi="David" w:cs="David"/>
          <w:color w:val="365F91" w:themeColor="accent1" w:themeShade="BF"/>
          <w:sz w:val="20"/>
          <w:szCs w:val="20"/>
          <w:rtl/>
        </w:rPr>
        <w:t xml:space="preserve"> – </w:t>
      </w:r>
      <w:r w:rsidR="00F15C42" w:rsidRPr="00D33BA8">
        <w:rPr>
          <w:rFonts w:ascii="David" w:hAnsi="David" w:cs="David"/>
          <w:color w:val="365F91" w:themeColor="accent1" w:themeShade="BF"/>
          <w:sz w:val="20"/>
          <w:szCs w:val="20"/>
          <w:rtl/>
        </w:rPr>
        <w:t>ביהמ"ש</w:t>
      </w:r>
      <w:r w:rsidR="00D80C38" w:rsidRPr="00D33BA8">
        <w:rPr>
          <w:rFonts w:ascii="David" w:hAnsi="David" w:cs="David"/>
          <w:color w:val="365F91" w:themeColor="accent1" w:themeShade="BF"/>
          <w:sz w:val="20"/>
          <w:szCs w:val="20"/>
          <w:rtl/>
        </w:rPr>
        <w:t xml:space="preserve"> מפעיל את </w:t>
      </w:r>
      <w:proofErr w:type="spellStart"/>
      <w:r w:rsidR="00D80C38" w:rsidRPr="00D33BA8">
        <w:rPr>
          <w:rFonts w:ascii="David" w:hAnsi="David" w:cs="David"/>
          <w:color w:val="365F91" w:themeColor="accent1" w:themeShade="BF"/>
          <w:sz w:val="20"/>
          <w:szCs w:val="20"/>
          <w:rtl/>
        </w:rPr>
        <w:t>שק"ד</w:t>
      </w:r>
      <w:proofErr w:type="spellEnd"/>
      <w:r w:rsidR="00D80C38" w:rsidRPr="00D33BA8">
        <w:rPr>
          <w:rFonts w:ascii="David" w:hAnsi="David" w:cs="David"/>
          <w:color w:val="365F91" w:themeColor="accent1" w:themeShade="BF"/>
          <w:sz w:val="20"/>
          <w:szCs w:val="20"/>
          <w:rtl/>
        </w:rPr>
        <w:t xml:space="preserve"> בכל מקרה לגופו לאור המבחנים שקבע.</w:t>
      </w:r>
    </w:p>
    <w:p w:rsidR="00D80C38" w:rsidRPr="00D33BA8" w:rsidRDefault="00AB6354" w:rsidP="00A4596E">
      <w:pPr>
        <w:pStyle w:val="affe"/>
        <w:spacing w:line="360" w:lineRule="auto"/>
        <w:rPr>
          <w:rFonts w:ascii="David" w:hAnsi="David" w:cs="David"/>
          <w:color w:val="365F91" w:themeColor="accent1" w:themeShade="BF"/>
          <w:sz w:val="20"/>
          <w:szCs w:val="20"/>
          <w:rtl/>
        </w:rPr>
      </w:pPr>
      <w:r w:rsidRPr="00D33BA8">
        <w:rPr>
          <w:rFonts w:ascii="David" w:hAnsi="David" w:cs="David"/>
          <w:color w:val="365F91" w:themeColor="accent1" w:themeShade="BF"/>
          <w:sz w:val="20"/>
          <w:szCs w:val="20"/>
          <w:highlight w:val="yellow"/>
          <w:rtl/>
        </w:rPr>
        <w:t>ביהמ"ש לא קבע ככלל גורף שכאשר אדם אינו מוזהר אז האוטונומיה שלו נפגמת</w:t>
      </w:r>
      <w:r w:rsidRPr="00D33BA8">
        <w:rPr>
          <w:rFonts w:ascii="David" w:hAnsi="David" w:cs="David"/>
          <w:color w:val="365F91" w:themeColor="accent1" w:themeShade="BF"/>
          <w:sz w:val="20"/>
          <w:szCs w:val="20"/>
          <w:rtl/>
        </w:rPr>
        <w:t xml:space="preserve">, </w:t>
      </w:r>
      <w:r w:rsidR="004E2315" w:rsidRPr="00D33BA8">
        <w:rPr>
          <w:rFonts w:ascii="David" w:hAnsi="David" w:cs="David"/>
          <w:color w:val="365F91" w:themeColor="accent1" w:themeShade="BF"/>
          <w:sz w:val="20"/>
          <w:szCs w:val="20"/>
          <w:u w:val="single"/>
          <w:rtl/>
        </w:rPr>
        <w:t>אבל</w:t>
      </w:r>
      <w:r w:rsidRPr="00D33BA8">
        <w:rPr>
          <w:rFonts w:ascii="David" w:hAnsi="David" w:cs="David"/>
          <w:color w:val="365F91" w:themeColor="accent1" w:themeShade="BF"/>
          <w:sz w:val="20"/>
          <w:szCs w:val="20"/>
          <w:rtl/>
        </w:rPr>
        <w:t xml:space="preserve"> מלומדים רבים בישראל חושבים שיש לומר שבכל פעם שאדם אינו מוזהר אין לו אוטונומיה של רצון עצמי. </w:t>
      </w:r>
      <w:r w:rsidR="004E2315" w:rsidRPr="00D33BA8">
        <w:rPr>
          <w:rFonts w:ascii="David" w:hAnsi="David" w:cs="David"/>
          <w:color w:val="365F91" w:themeColor="accent1" w:themeShade="BF"/>
          <w:sz w:val="20"/>
          <w:szCs w:val="20"/>
          <w:u w:val="single"/>
          <w:rtl/>
        </w:rPr>
        <w:t>אולם</w:t>
      </w:r>
      <w:r w:rsidRPr="00D33BA8">
        <w:rPr>
          <w:rFonts w:ascii="David" w:hAnsi="David" w:cs="David"/>
          <w:color w:val="365F91" w:themeColor="accent1" w:themeShade="BF"/>
          <w:sz w:val="20"/>
          <w:szCs w:val="20"/>
          <w:rtl/>
        </w:rPr>
        <w:t xml:space="preserve">, </w:t>
      </w:r>
      <w:r w:rsidRPr="00D33BA8">
        <w:rPr>
          <w:rFonts w:ascii="David" w:hAnsi="David" w:cs="David"/>
          <w:b w:val="0"/>
          <w:bCs/>
          <w:color w:val="365F91" w:themeColor="accent1" w:themeShade="BF"/>
          <w:sz w:val="20"/>
          <w:szCs w:val="20"/>
          <w:rtl/>
        </w:rPr>
        <w:t>כן רצוי לטעון</w:t>
      </w:r>
      <w:r w:rsidRPr="00D33BA8">
        <w:rPr>
          <w:rFonts w:ascii="David" w:hAnsi="David" w:cs="David"/>
          <w:color w:val="365F91" w:themeColor="accent1" w:themeShade="BF"/>
          <w:sz w:val="20"/>
          <w:szCs w:val="20"/>
          <w:rtl/>
        </w:rPr>
        <w:t xml:space="preserve"> את הטענה הזו כי במצבים מסוימים היא תתקבל.</w:t>
      </w:r>
    </w:p>
    <w:p w:rsidR="00AB6354" w:rsidRPr="00D33BA8" w:rsidRDefault="00253D67" w:rsidP="00A4596E">
      <w:pPr>
        <w:pStyle w:val="affe"/>
        <w:spacing w:line="360" w:lineRule="auto"/>
        <w:rPr>
          <w:rFonts w:ascii="David" w:hAnsi="David" w:cs="David"/>
          <w:color w:val="365F91" w:themeColor="accent1" w:themeShade="BF"/>
          <w:sz w:val="20"/>
          <w:szCs w:val="20"/>
          <w:rtl/>
        </w:rPr>
      </w:pPr>
      <w:r w:rsidRPr="00D33BA8">
        <w:rPr>
          <w:rFonts w:ascii="David" w:hAnsi="David" w:cs="David"/>
          <w:noProof/>
          <w:color w:val="365F91" w:themeColor="accent1" w:themeShade="BF"/>
          <w:sz w:val="20"/>
          <w:szCs w:val="20"/>
          <w:rtl/>
        </w:rPr>
        <mc:AlternateContent>
          <mc:Choice Requires="wps">
            <w:drawing>
              <wp:anchor distT="0" distB="0" distL="114300" distR="114300" simplePos="0" relativeHeight="251645440" behindDoc="0" locked="0" layoutInCell="1" allowOverlap="1">
                <wp:simplePos x="0" y="0"/>
                <wp:positionH relativeFrom="column">
                  <wp:posOffset>505460</wp:posOffset>
                </wp:positionH>
                <wp:positionV relativeFrom="paragraph">
                  <wp:posOffset>104775</wp:posOffset>
                </wp:positionV>
                <wp:extent cx="5008245" cy="393700"/>
                <wp:effectExtent l="0" t="0" r="40005" b="6350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39370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130DED" w:rsidRPr="00D33BA8" w:rsidRDefault="00130DED" w:rsidP="00AB6354">
                            <w:pPr>
                              <w:pStyle w:val="affe"/>
                              <w:spacing w:after="68"/>
                              <w:rPr>
                                <w:rFonts w:ascii="David" w:hAnsi="David" w:cs="David"/>
                                <w:color w:val="365F91" w:themeColor="accent1" w:themeShade="BF"/>
                                <w:sz w:val="20"/>
                                <w:szCs w:val="20"/>
                                <w:rtl/>
                              </w:rPr>
                            </w:pPr>
                            <w:r w:rsidRPr="00D33BA8">
                              <w:rPr>
                                <w:rFonts w:ascii="David" w:hAnsi="David" w:cs="David"/>
                                <w:b w:val="0"/>
                                <w:bCs/>
                                <w:color w:val="365F91" w:themeColor="accent1" w:themeShade="BF"/>
                                <w:sz w:val="20"/>
                                <w:szCs w:val="20"/>
                                <w:u w:val="single"/>
                                <w:rtl/>
                              </w:rPr>
                              <w:t>לסיכום</w:t>
                            </w:r>
                            <w:r w:rsidRPr="00D33BA8">
                              <w:rPr>
                                <w:rFonts w:ascii="David" w:hAnsi="David" w:cs="David"/>
                                <w:color w:val="365F91" w:themeColor="accent1" w:themeShade="BF"/>
                                <w:sz w:val="20"/>
                                <w:szCs w:val="20"/>
                                <w:rtl/>
                              </w:rPr>
                              <w:t xml:space="preserve">: הזכות לאי הפללה עצמית הוגדרה כזכות חוקתית מאז המהפכה החוקתית. תוצאת הפגם כפופה </w:t>
                            </w:r>
                            <w:r w:rsidRPr="00D33BA8">
                              <w:rPr>
                                <w:rFonts w:ascii="David" w:hAnsi="David" w:cs="David"/>
                                <w:color w:val="365F91" w:themeColor="accent1" w:themeShade="BF"/>
                                <w:sz w:val="20"/>
                                <w:szCs w:val="20"/>
                                <w:highlight w:val="green"/>
                                <w:rtl/>
                              </w:rPr>
                              <w:t xml:space="preserve">להלכת </w:t>
                            </w:r>
                            <w:proofErr w:type="spellStart"/>
                            <w:r w:rsidRPr="00D33BA8">
                              <w:rPr>
                                <w:rFonts w:ascii="David" w:hAnsi="David" w:cs="David"/>
                                <w:color w:val="365F91" w:themeColor="accent1" w:themeShade="BF"/>
                                <w:sz w:val="20"/>
                                <w:szCs w:val="20"/>
                                <w:highlight w:val="green"/>
                                <w:rtl/>
                              </w:rPr>
                              <w:t>יששכרוב</w:t>
                            </w:r>
                            <w:proofErr w:type="spellEnd"/>
                            <w:r w:rsidRPr="00D33BA8">
                              <w:rPr>
                                <w:rFonts w:ascii="David" w:hAnsi="David" w:cs="David"/>
                                <w:color w:val="365F91" w:themeColor="accent1" w:themeShade="BF"/>
                                <w:sz w:val="20"/>
                                <w:szCs w:val="20"/>
                                <w:rtl/>
                              </w:rPr>
                              <w:t xml:space="preserve">: לא כלל פסילה גורף </w:t>
                            </w:r>
                            <w:r w:rsidRPr="00D33BA8">
                              <w:rPr>
                                <w:rFonts w:ascii="David" w:hAnsi="David" w:cs="David"/>
                                <w:color w:val="365F91" w:themeColor="accent1" w:themeShade="BF"/>
                                <w:sz w:val="20"/>
                                <w:szCs w:val="20"/>
                                <w:u w:val="single"/>
                                <w:rtl/>
                              </w:rPr>
                              <w:t>אלא</w:t>
                            </w:r>
                            <w:r w:rsidRPr="00D33BA8">
                              <w:rPr>
                                <w:rFonts w:ascii="David" w:hAnsi="David" w:cs="David"/>
                                <w:color w:val="365F91" w:themeColor="accent1" w:themeShade="BF"/>
                                <w:sz w:val="20"/>
                                <w:szCs w:val="20"/>
                                <w:rtl/>
                              </w:rPr>
                              <w:t xml:space="preserve"> כזה שנתון לשיקול דעת של ביהמ"ש.</w:t>
                            </w:r>
                          </w:p>
                          <w:p w:rsidR="00130DED" w:rsidRPr="00D33BA8" w:rsidRDefault="00130DED" w:rsidP="00AB6354">
                            <w:pPr>
                              <w:jc w:val="both"/>
                              <w:rPr>
                                <w:rFonts w:ascii="David" w:hAnsi="David" w:cs="David"/>
                                <w:color w:val="365F91" w:themeColor="accent1"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9" type="#_x0000_t202" style="position:absolute;left:0;text-align:left;margin-left:39.8pt;margin-top:8.25pt;width:394.35pt;height:3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" fillcolor="#d99594 [1941]" strokecolor="#d99594 [1941]" strokeweight="1pt">
                <v:fill color2="#f2dbdb [661]" angle="135" focus="50%" type="gradient"/>
                <v:shadow on="t" color="#622423 [1605]" opacity=".5" offset="1pt"/>
                <v:textbox>
                  <w:txbxContent>
                    <w:p w:rsidR="00130DED" w:rsidRPr="00D33BA8" w:rsidRDefault="00130DED" w:rsidP="00AB6354">
                      <w:pPr>
                        <w:pStyle w:val="affe"/>
                        <w:spacing w:after="68"/>
                        <w:rPr>
                          <w:rFonts w:ascii="David" w:hAnsi="David" w:cs="David"/>
                          <w:color w:val="365F91" w:themeColor="accent1" w:themeShade="BF"/>
                          <w:sz w:val="20"/>
                          <w:szCs w:val="20"/>
                          <w:rtl/>
                        </w:rPr>
                      </w:pPr>
                      <w:r w:rsidRPr="00D33BA8">
                        <w:rPr>
                          <w:rFonts w:ascii="David" w:hAnsi="David" w:cs="David"/>
                          <w:b w:val="0"/>
                          <w:bCs/>
                          <w:color w:val="365F91" w:themeColor="accent1" w:themeShade="BF"/>
                          <w:sz w:val="20"/>
                          <w:szCs w:val="20"/>
                          <w:u w:val="single"/>
                          <w:rtl/>
                        </w:rPr>
                        <w:t>לסיכום</w:t>
                      </w:r>
                      <w:r w:rsidRPr="00D33BA8">
                        <w:rPr>
                          <w:rFonts w:ascii="David" w:hAnsi="David" w:cs="David"/>
                          <w:color w:val="365F91" w:themeColor="accent1" w:themeShade="BF"/>
                          <w:sz w:val="20"/>
                          <w:szCs w:val="20"/>
                          <w:rtl/>
                        </w:rPr>
                        <w:t xml:space="preserve">: הזכות לאי הפללה עצמית הוגדרה כזכות חוקתית מאז המהפכה החוקתית. תוצאת הפגם כפופה </w:t>
                      </w:r>
                      <w:r w:rsidRPr="00D33BA8">
                        <w:rPr>
                          <w:rFonts w:ascii="David" w:hAnsi="David" w:cs="David"/>
                          <w:color w:val="365F91" w:themeColor="accent1" w:themeShade="BF"/>
                          <w:sz w:val="20"/>
                          <w:szCs w:val="20"/>
                          <w:highlight w:val="green"/>
                          <w:rtl/>
                        </w:rPr>
                        <w:t xml:space="preserve">להלכת </w:t>
                      </w:r>
                      <w:proofErr w:type="spellStart"/>
                      <w:r w:rsidRPr="00D33BA8">
                        <w:rPr>
                          <w:rFonts w:ascii="David" w:hAnsi="David" w:cs="David"/>
                          <w:color w:val="365F91" w:themeColor="accent1" w:themeShade="BF"/>
                          <w:sz w:val="20"/>
                          <w:szCs w:val="20"/>
                          <w:highlight w:val="green"/>
                          <w:rtl/>
                        </w:rPr>
                        <w:t>יששכרוב</w:t>
                      </w:r>
                      <w:proofErr w:type="spellEnd"/>
                      <w:r w:rsidRPr="00D33BA8">
                        <w:rPr>
                          <w:rFonts w:ascii="David" w:hAnsi="David" w:cs="David"/>
                          <w:color w:val="365F91" w:themeColor="accent1" w:themeShade="BF"/>
                          <w:sz w:val="20"/>
                          <w:szCs w:val="20"/>
                          <w:rtl/>
                        </w:rPr>
                        <w:t xml:space="preserve">: לא כלל פסילה גורף </w:t>
                      </w:r>
                      <w:r w:rsidRPr="00D33BA8">
                        <w:rPr>
                          <w:rFonts w:ascii="David" w:hAnsi="David" w:cs="David"/>
                          <w:color w:val="365F91" w:themeColor="accent1" w:themeShade="BF"/>
                          <w:sz w:val="20"/>
                          <w:szCs w:val="20"/>
                          <w:u w:val="single"/>
                          <w:rtl/>
                        </w:rPr>
                        <w:t>אלא</w:t>
                      </w:r>
                      <w:r w:rsidRPr="00D33BA8">
                        <w:rPr>
                          <w:rFonts w:ascii="David" w:hAnsi="David" w:cs="David"/>
                          <w:color w:val="365F91" w:themeColor="accent1" w:themeShade="BF"/>
                          <w:sz w:val="20"/>
                          <w:szCs w:val="20"/>
                          <w:rtl/>
                        </w:rPr>
                        <w:t xml:space="preserve"> כזה שנתון לשיקול דעת של ביהמ"ש.</w:t>
                      </w:r>
                    </w:p>
                    <w:p w:rsidR="00130DED" w:rsidRPr="00D33BA8" w:rsidRDefault="00130DED" w:rsidP="00AB6354">
                      <w:pPr>
                        <w:jc w:val="both"/>
                        <w:rPr>
                          <w:rFonts w:ascii="David" w:hAnsi="David" w:cs="David"/>
                          <w:color w:val="365F91" w:themeColor="accent1" w:themeShade="BF"/>
                        </w:rPr>
                      </w:pPr>
                    </w:p>
                  </w:txbxContent>
                </v:textbox>
              </v:shape>
            </w:pict>
          </mc:Fallback>
        </mc:AlternateContent>
      </w:r>
    </w:p>
    <w:p w:rsidR="00AB6354" w:rsidRPr="00D33BA8" w:rsidRDefault="00AB6354" w:rsidP="00A4596E">
      <w:pPr>
        <w:spacing w:after="0" w:line="360" w:lineRule="auto"/>
        <w:jc w:val="both"/>
        <w:rPr>
          <w:rFonts w:ascii="David" w:hAnsi="David" w:cs="David"/>
          <w:color w:val="365F91" w:themeColor="accent1" w:themeShade="BF"/>
          <w:sz w:val="20"/>
          <w:szCs w:val="20"/>
          <w:rtl/>
        </w:rPr>
      </w:pPr>
    </w:p>
    <w:p w:rsidR="00C87822" w:rsidRPr="00501F49" w:rsidRDefault="00C87822" w:rsidP="00A4596E">
      <w:pPr>
        <w:spacing w:after="0" w:line="360" w:lineRule="auto"/>
        <w:jc w:val="both"/>
        <w:rPr>
          <w:rFonts w:ascii="David" w:hAnsi="David" w:cs="David"/>
          <w:color w:val="365F91" w:themeColor="accent1" w:themeShade="BF"/>
          <w:rtl/>
        </w:rPr>
      </w:pPr>
    </w:p>
    <w:p w:rsidR="00130DED" w:rsidRDefault="00130DED" w:rsidP="00501F49">
      <w:pPr>
        <w:pStyle w:val="7"/>
        <w:shd w:val="clear" w:color="auto" w:fill="auto"/>
        <w:rPr>
          <w:b w:val="0"/>
          <w:bCs w:val="0"/>
          <w:sz w:val="24"/>
          <w:szCs w:val="24"/>
          <w:shd w:val="clear" w:color="auto" w:fill="FF99CC"/>
          <w:rtl/>
        </w:rPr>
      </w:pPr>
    </w:p>
    <w:p w:rsidR="00501F49" w:rsidRPr="002A6846" w:rsidRDefault="00501F49" w:rsidP="00501F49">
      <w:pPr>
        <w:pStyle w:val="7"/>
        <w:shd w:val="clear" w:color="auto" w:fill="auto"/>
        <w:rPr>
          <w:b w:val="0"/>
          <w:bCs w:val="0"/>
          <w:sz w:val="24"/>
          <w:szCs w:val="24"/>
          <w:rtl/>
        </w:rPr>
      </w:pPr>
      <w:r w:rsidRPr="002A6846">
        <w:rPr>
          <w:rFonts w:hint="cs"/>
          <w:b w:val="0"/>
          <w:bCs w:val="0"/>
          <w:sz w:val="24"/>
          <w:szCs w:val="24"/>
          <w:shd w:val="clear" w:color="auto" w:fill="FF99CC"/>
          <w:rtl/>
        </w:rPr>
        <w:t xml:space="preserve">הרצאה </w:t>
      </w:r>
      <w:r>
        <w:rPr>
          <w:rFonts w:hint="cs"/>
          <w:b w:val="0"/>
          <w:bCs w:val="0"/>
          <w:sz w:val="24"/>
          <w:szCs w:val="24"/>
          <w:shd w:val="clear" w:color="auto" w:fill="FF99CC"/>
          <w:rtl/>
        </w:rPr>
        <w:t>5</w:t>
      </w:r>
      <w:r w:rsidRPr="002A6846">
        <w:rPr>
          <w:rFonts w:hint="cs"/>
          <w:b w:val="0"/>
          <w:bCs w:val="0"/>
          <w:sz w:val="24"/>
          <w:szCs w:val="24"/>
          <w:shd w:val="clear" w:color="auto" w:fill="FF99CC"/>
          <w:rtl/>
        </w:rPr>
        <w:t xml:space="preserve"> </w:t>
      </w:r>
      <w:r w:rsidRPr="002A6846">
        <w:rPr>
          <w:b w:val="0"/>
          <w:bCs w:val="0"/>
          <w:sz w:val="24"/>
          <w:szCs w:val="24"/>
          <w:shd w:val="clear" w:color="auto" w:fill="FF99CC"/>
          <w:rtl/>
        </w:rPr>
        <w:t>–</w:t>
      </w:r>
      <w:r w:rsidRPr="002A6846">
        <w:rPr>
          <w:rFonts w:hint="cs"/>
          <w:b w:val="0"/>
          <w:bCs w:val="0"/>
          <w:sz w:val="24"/>
          <w:szCs w:val="24"/>
          <w:shd w:val="clear" w:color="auto" w:fill="FF99CC"/>
          <w:rtl/>
        </w:rPr>
        <w:t xml:space="preserve"> </w:t>
      </w:r>
      <w:r>
        <w:rPr>
          <w:rFonts w:hint="cs"/>
          <w:b w:val="0"/>
          <w:bCs w:val="0"/>
          <w:sz w:val="24"/>
          <w:szCs w:val="24"/>
          <w:shd w:val="clear" w:color="auto" w:fill="FF99CC"/>
          <w:rtl/>
        </w:rPr>
        <w:t>19.11</w:t>
      </w:r>
      <w:r w:rsidRPr="002A6846">
        <w:rPr>
          <w:rFonts w:hint="cs"/>
          <w:b w:val="0"/>
          <w:bCs w:val="0"/>
          <w:sz w:val="24"/>
          <w:szCs w:val="24"/>
          <w:shd w:val="clear" w:color="auto" w:fill="FF99CC"/>
          <w:rtl/>
        </w:rPr>
        <w:t>.17</w:t>
      </w:r>
    </w:p>
    <w:p w:rsidR="00AB6354" w:rsidRPr="00253D67" w:rsidRDefault="00AB6354" w:rsidP="00501F49">
      <w:pPr>
        <w:pStyle w:val="3"/>
        <w:spacing w:line="360" w:lineRule="auto"/>
        <w:jc w:val="left"/>
        <w:rPr>
          <w:rFonts w:ascii="David" w:hAnsi="David" w:cs="David"/>
          <w:color w:val="auto"/>
          <w:sz w:val="26"/>
          <w:szCs w:val="26"/>
          <w:rtl/>
        </w:rPr>
      </w:pPr>
      <w:bookmarkStart w:id="19" w:name="_Toc504732325"/>
      <w:r w:rsidRPr="00253D67">
        <w:rPr>
          <w:rFonts w:ascii="David" w:hAnsi="David" w:cs="David"/>
          <w:color w:val="auto"/>
          <w:sz w:val="26"/>
          <w:szCs w:val="26"/>
          <w:rtl/>
        </w:rPr>
        <w:t>3.2.2 זכות ההיוועצות</w:t>
      </w:r>
      <w:r w:rsidR="007D492C">
        <w:rPr>
          <w:rFonts w:ascii="David" w:hAnsi="David" w:cs="David" w:hint="cs"/>
          <w:color w:val="auto"/>
          <w:sz w:val="26"/>
          <w:szCs w:val="26"/>
          <w:rtl/>
        </w:rPr>
        <w:t xml:space="preserve"> </w:t>
      </w:r>
      <w:r w:rsidR="007D492C" w:rsidRPr="007D492C">
        <w:rPr>
          <w:rFonts w:ascii="David" w:hAnsi="David" w:cs="David" w:hint="cs"/>
          <w:color w:val="FF0000"/>
          <w:sz w:val="26"/>
          <w:szCs w:val="26"/>
          <w:rtl/>
        </w:rPr>
        <w:t>[ס' 32</w:t>
      </w:r>
      <w:r w:rsidR="007D492C">
        <w:rPr>
          <w:rFonts w:ascii="David" w:hAnsi="David" w:cs="David" w:hint="cs"/>
          <w:color w:val="FF0000"/>
          <w:sz w:val="26"/>
          <w:szCs w:val="26"/>
          <w:rtl/>
        </w:rPr>
        <w:t xml:space="preserve"> ו-</w:t>
      </w:r>
      <w:r w:rsidR="007D492C" w:rsidRPr="007D492C">
        <w:rPr>
          <w:rFonts w:ascii="David" w:hAnsi="David" w:cs="David" w:hint="cs"/>
          <w:color w:val="FF0000"/>
          <w:sz w:val="26"/>
          <w:szCs w:val="26"/>
          <w:rtl/>
        </w:rPr>
        <w:t>34 לחוק המעצרים]</w:t>
      </w:r>
      <w:bookmarkEnd w:id="19"/>
    </w:p>
    <w:p w:rsidR="00AB6354" w:rsidRPr="00A4596E" w:rsidRDefault="00D33BA8" w:rsidP="00A4596E">
      <w:pPr>
        <w:spacing w:after="0" w:line="360" w:lineRule="auto"/>
        <w:jc w:val="both"/>
        <w:rPr>
          <w:rFonts w:ascii="David" w:hAnsi="David" w:cs="David"/>
          <w:rtl/>
        </w:rPr>
      </w:pPr>
      <w:r>
        <w:rPr>
          <w:rFonts w:ascii="David" w:hAnsi="David" w:cs="David"/>
          <w:b/>
          <w:bCs/>
          <w:u w:val="single"/>
          <w:rtl/>
        </w:rPr>
        <w:t>השו'</w:t>
      </w:r>
      <w:r w:rsidRPr="00A4596E">
        <w:rPr>
          <w:rFonts w:ascii="David" w:hAnsi="David" w:cs="David"/>
          <w:b/>
          <w:bCs/>
          <w:u w:val="single"/>
          <w:rtl/>
        </w:rPr>
        <w:t xml:space="preserve"> ארבל</w:t>
      </w:r>
      <w:r w:rsidRPr="00A4596E">
        <w:rPr>
          <w:rFonts w:ascii="David" w:hAnsi="David" w:cs="David"/>
          <w:u w:val="single"/>
          <w:rtl/>
        </w:rPr>
        <w:t xml:space="preserve"> </w:t>
      </w:r>
      <w:proofErr w:type="spellStart"/>
      <w:r w:rsidRPr="00A4596E">
        <w:rPr>
          <w:rFonts w:ascii="David" w:hAnsi="David" w:cs="David"/>
          <w:highlight w:val="green"/>
          <w:u w:val="single"/>
          <w:rtl/>
        </w:rPr>
        <w:t>בבש"פ</w:t>
      </w:r>
      <w:proofErr w:type="spellEnd"/>
      <w:r w:rsidRPr="00A4596E">
        <w:rPr>
          <w:rFonts w:ascii="David" w:hAnsi="David" w:cs="David"/>
          <w:highlight w:val="green"/>
          <w:u w:val="single"/>
          <w:rtl/>
        </w:rPr>
        <w:t xml:space="preserve"> פרץ</w:t>
      </w:r>
      <w:r>
        <w:rPr>
          <w:rFonts w:ascii="David" w:hAnsi="David" w:cs="David" w:hint="cs"/>
          <w:u w:val="single"/>
          <w:rtl/>
        </w:rPr>
        <w:t xml:space="preserve">- </w:t>
      </w:r>
      <w:r w:rsidR="00AB6354" w:rsidRPr="00A4596E">
        <w:rPr>
          <w:rFonts w:ascii="David" w:hAnsi="David" w:cs="David"/>
          <w:u w:val="single"/>
          <w:rtl/>
        </w:rPr>
        <w:t>לזכ</w:t>
      </w:r>
      <w:r>
        <w:rPr>
          <w:rFonts w:ascii="David" w:hAnsi="David" w:cs="David"/>
          <w:u w:val="single"/>
          <w:rtl/>
        </w:rPr>
        <w:t xml:space="preserve">ות ההיוועצות יש מספר </w:t>
      </w:r>
      <w:proofErr w:type="spellStart"/>
      <w:r>
        <w:rPr>
          <w:rFonts w:ascii="David" w:hAnsi="David" w:cs="David"/>
          <w:u w:val="single"/>
          <w:rtl/>
        </w:rPr>
        <w:t>רציונאלים</w:t>
      </w:r>
      <w:proofErr w:type="spellEnd"/>
      <w:r w:rsidR="00AB6354" w:rsidRPr="00A4596E">
        <w:rPr>
          <w:rFonts w:ascii="David" w:hAnsi="David" w:cs="David"/>
          <w:rtl/>
        </w:rPr>
        <w:t>:</w:t>
      </w:r>
    </w:p>
    <w:p w:rsidR="00AB6354" w:rsidRPr="002C6693" w:rsidRDefault="006D1538" w:rsidP="002C6693">
      <w:pPr>
        <w:pStyle w:val="a7"/>
        <w:numPr>
          <w:ilvl w:val="3"/>
          <w:numId w:val="11"/>
        </w:numPr>
        <w:spacing w:after="0" w:line="360" w:lineRule="auto"/>
        <w:ind w:left="248" w:hanging="248"/>
        <w:jc w:val="both"/>
        <w:rPr>
          <w:rFonts w:ascii="David" w:hAnsi="David" w:cs="David"/>
          <w:color w:val="000000" w:themeColor="text1"/>
        </w:rPr>
      </w:pPr>
      <w:r w:rsidRPr="002C6693">
        <w:rPr>
          <w:rFonts w:ascii="David" w:hAnsi="David" w:cs="David"/>
          <w:bCs/>
          <w:color w:val="000000" w:themeColor="text1"/>
          <w:rtl/>
        </w:rPr>
        <w:t xml:space="preserve">הזכות </w:t>
      </w:r>
      <w:r w:rsidR="00AB6354" w:rsidRPr="002C6693">
        <w:rPr>
          <w:rFonts w:ascii="David" w:hAnsi="David" w:cs="David"/>
          <w:bCs/>
          <w:color w:val="000000" w:themeColor="text1"/>
          <w:rtl/>
        </w:rPr>
        <w:t>תורמת להבנ</w:t>
      </w:r>
      <w:r w:rsidR="00B0685F" w:rsidRPr="002C6693">
        <w:rPr>
          <w:rFonts w:ascii="David" w:hAnsi="David" w:cs="David"/>
          <w:bCs/>
          <w:color w:val="000000" w:themeColor="text1"/>
          <w:rtl/>
        </w:rPr>
        <w:t>ת</w:t>
      </w:r>
      <w:r w:rsidR="00AB6354" w:rsidRPr="002C6693">
        <w:rPr>
          <w:rFonts w:ascii="David" w:hAnsi="David" w:cs="David"/>
          <w:bCs/>
          <w:color w:val="000000" w:themeColor="text1"/>
          <w:rtl/>
        </w:rPr>
        <w:t xml:space="preserve"> הנחקר את זכויותיו במהלך החקירה</w:t>
      </w:r>
      <w:r w:rsidR="002C6693">
        <w:rPr>
          <w:rFonts w:ascii="David" w:hAnsi="David" w:cs="David" w:hint="cs"/>
          <w:color w:val="000000" w:themeColor="text1"/>
          <w:rtl/>
        </w:rPr>
        <w:t>-</w:t>
      </w:r>
      <w:r w:rsidR="00AB6354" w:rsidRPr="002C6693">
        <w:rPr>
          <w:rFonts w:ascii="David" w:hAnsi="David" w:cs="David"/>
          <w:color w:val="000000" w:themeColor="text1"/>
          <w:rtl/>
        </w:rPr>
        <w:t xml:space="preserve"> </w:t>
      </w:r>
      <w:r w:rsidR="00AB6354" w:rsidRPr="002C6693">
        <w:rPr>
          <w:rFonts w:ascii="David" w:hAnsi="David" w:cs="David"/>
          <w:color w:val="000000" w:themeColor="text1"/>
          <w:u w:val="single"/>
          <w:rtl/>
        </w:rPr>
        <w:t>ההנחה</w:t>
      </w:r>
      <w:r w:rsidR="002C6693">
        <w:rPr>
          <w:rFonts w:ascii="David" w:hAnsi="David" w:cs="David" w:hint="cs"/>
          <w:color w:val="000000" w:themeColor="text1"/>
          <w:rtl/>
        </w:rPr>
        <w:t>:</w:t>
      </w:r>
      <w:r w:rsidR="00AB6354" w:rsidRPr="002C6693">
        <w:rPr>
          <w:rFonts w:ascii="David" w:hAnsi="David" w:cs="David"/>
          <w:color w:val="000000" w:themeColor="text1"/>
          <w:rtl/>
        </w:rPr>
        <w:t xml:space="preserve"> עוה"ד י</w:t>
      </w:r>
      <w:r w:rsidRPr="002C6693">
        <w:rPr>
          <w:rFonts w:ascii="David" w:hAnsi="David" w:cs="David"/>
          <w:color w:val="000000" w:themeColor="text1"/>
          <w:rtl/>
        </w:rPr>
        <w:t>בוא וי</w:t>
      </w:r>
      <w:r w:rsidR="00AB6354" w:rsidRPr="002C6693">
        <w:rPr>
          <w:rFonts w:ascii="David" w:hAnsi="David" w:cs="David"/>
          <w:color w:val="000000" w:themeColor="text1"/>
          <w:rtl/>
        </w:rPr>
        <w:t xml:space="preserve">סביר לו את זכויותיו. לכן, זכות ההיוועצות היא היבט של זכות השתיקה כי </w:t>
      </w:r>
      <w:r w:rsidR="00AB6354" w:rsidRPr="002C6693">
        <w:rPr>
          <w:rFonts w:ascii="David" w:hAnsi="David" w:cs="David"/>
          <w:color w:val="000000" w:themeColor="text1"/>
          <w:highlight w:val="yellow"/>
          <w:rtl/>
        </w:rPr>
        <w:t>ללא היוועצות עם עו"ד, גם אם הנחקר יודע על זכויותיו הוא לא בהכרח יודע מתי כדאי לייש</w:t>
      </w:r>
      <w:r w:rsidR="00B0685F" w:rsidRPr="002C6693">
        <w:rPr>
          <w:rFonts w:ascii="David" w:hAnsi="David" w:cs="David"/>
          <w:color w:val="000000" w:themeColor="text1"/>
          <w:highlight w:val="yellow"/>
          <w:rtl/>
        </w:rPr>
        <w:t>מ</w:t>
      </w:r>
      <w:r w:rsidR="00AB6354" w:rsidRPr="002C6693">
        <w:rPr>
          <w:rFonts w:ascii="David" w:hAnsi="David" w:cs="David"/>
          <w:color w:val="000000" w:themeColor="text1"/>
          <w:highlight w:val="yellow"/>
          <w:rtl/>
        </w:rPr>
        <w:t>ן</w:t>
      </w:r>
      <w:r w:rsidR="00AB6354" w:rsidRPr="002C6693">
        <w:rPr>
          <w:rFonts w:ascii="David" w:hAnsi="David" w:cs="David"/>
          <w:color w:val="000000" w:themeColor="text1"/>
          <w:rtl/>
        </w:rPr>
        <w:t xml:space="preserve"> ומה עלול להפליל אותו.</w:t>
      </w:r>
      <w:r w:rsidRPr="002C6693">
        <w:rPr>
          <w:rFonts w:ascii="David" w:hAnsi="David" w:cs="David"/>
          <w:color w:val="000000" w:themeColor="text1"/>
          <w:rtl/>
        </w:rPr>
        <w:t xml:space="preserve"> עו"ד יסביר את הזכות לשתיקה ואת הזכות לאי הפללה עצמית וכו'</w:t>
      </w:r>
    </w:p>
    <w:p w:rsidR="00AB6354" w:rsidRPr="002C6693" w:rsidRDefault="00AB6354" w:rsidP="002C6693">
      <w:pPr>
        <w:pStyle w:val="a7"/>
        <w:numPr>
          <w:ilvl w:val="3"/>
          <w:numId w:val="11"/>
        </w:numPr>
        <w:spacing w:after="0" w:line="360" w:lineRule="auto"/>
        <w:ind w:left="248" w:hanging="248"/>
        <w:jc w:val="both"/>
        <w:rPr>
          <w:rFonts w:ascii="David" w:hAnsi="David" w:cs="David"/>
          <w:color w:val="000000" w:themeColor="text1"/>
        </w:rPr>
      </w:pPr>
      <w:r w:rsidRPr="002C6693">
        <w:rPr>
          <w:rFonts w:ascii="David" w:hAnsi="David" w:cs="David"/>
          <w:bCs/>
          <w:color w:val="000000" w:themeColor="text1"/>
          <w:rtl/>
        </w:rPr>
        <w:t>הסנגור נחשב גורם המסייע לתקינות החקירה</w:t>
      </w:r>
      <w:r w:rsidR="002C6693">
        <w:rPr>
          <w:rFonts w:ascii="David" w:hAnsi="David" w:cs="David" w:hint="cs"/>
          <w:color w:val="000000" w:themeColor="text1"/>
          <w:rtl/>
        </w:rPr>
        <w:t>-</w:t>
      </w:r>
      <w:r w:rsidRPr="002C6693">
        <w:rPr>
          <w:rFonts w:ascii="David" w:hAnsi="David" w:cs="David"/>
          <w:color w:val="000000" w:themeColor="text1"/>
          <w:rtl/>
        </w:rPr>
        <w:t xml:space="preserve"> </w:t>
      </w:r>
      <w:r w:rsidR="006D1538" w:rsidRPr="002C6693">
        <w:rPr>
          <w:rFonts w:ascii="David" w:hAnsi="David" w:cs="David"/>
          <w:color w:val="000000" w:themeColor="text1"/>
          <w:highlight w:val="yellow"/>
          <w:rtl/>
        </w:rPr>
        <w:t xml:space="preserve">עו"ד </w:t>
      </w:r>
      <w:r w:rsidRPr="002C6693">
        <w:rPr>
          <w:rFonts w:ascii="David" w:hAnsi="David" w:cs="David"/>
          <w:color w:val="000000" w:themeColor="text1"/>
          <w:highlight w:val="yellow"/>
          <w:rtl/>
        </w:rPr>
        <w:t>שומר על האמצעים המופעלים על החשוד</w:t>
      </w:r>
      <w:r w:rsidRPr="002C6693">
        <w:rPr>
          <w:rFonts w:ascii="David" w:hAnsi="David" w:cs="David"/>
          <w:color w:val="000000" w:themeColor="text1"/>
          <w:rtl/>
        </w:rPr>
        <w:t xml:space="preserve">. עוד הוא עשוי לתרום להבטחת אמינות הראיות המושגות </w:t>
      </w:r>
      <w:r w:rsidR="008F4CAF" w:rsidRPr="002C6693">
        <w:rPr>
          <w:rFonts w:ascii="David" w:hAnsi="David" w:cs="David"/>
          <w:color w:val="000000" w:themeColor="text1"/>
          <w:rtl/>
        </w:rPr>
        <w:t>ב</w:t>
      </w:r>
      <w:r w:rsidRPr="002C6693">
        <w:rPr>
          <w:rFonts w:ascii="David" w:hAnsi="David" w:cs="David"/>
          <w:color w:val="000000" w:themeColor="text1"/>
          <w:rtl/>
        </w:rPr>
        <w:t xml:space="preserve">חקירה </w:t>
      </w:r>
      <w:r w:rsidR="008F4CAF" w:rsidRPr="002C6693">
        <w:rPr>
          <w:rFonts w:ascii="David" w:hAnsi="David" w:cs="David"/>
          <w:color w:val="000000" w:themeColor="text1"/>
          <w:rtl/>
        </w:rPr>
        <w:t xml:space="preserve">אגב </w:t>
      </w:r>
      <w:r w:rsidRPr="002C6693">
        <w:rPr>
          <w:rFonts w:ascii="David" w:hAnsi="David" w:cs="David"/>
          <w:color w:val="000000" w:themeColor="text1"/>
          <w:rtl/>
        </w:rPr>
        <w:t xml:space="preserve">הדרישה להקפיד על כללים שנקבעו לשם כך (כך למשל </w:t>
      </w:r>
      <w:r w:rsidR="008F4CAF" w:rsidRPr="002C6693">
        <w:rPr>
          <w:rFonts w:ascii="David" w:hAnsi="David" w:cs="David"/>
          <w:color w:val="000000" w:themeColor="text1"/>
          <w:rtl/>
        </w:rPr>
        <w:t xml:space="preserve">נדרשת </w:t>
      </w:r>
      <w:r w:rsidRPr="002C6693">
        <w:rPr>
          <w:rFonts w:ascii="David" w:hAnsi="David" w:cs="David"/>
          <w:color w:val="000000" w:themeColor="text1"/>
          <w:rtl/>
        </w:rPr>
        <w:t>נוכחות סנגור במסדר זיהוי).</w:t>
      </w:r>
    </w:p>
    <w:p w:rsidR="00AB6354" w:rsidRPr="002C6693" w:rsidRDefault="00AB6354" w:rsidP="002C6693">
      <w:pPr>
        <w:pStyle w:val="a7"/>
        <w:numPr>
          <w:ilvl w:val="3"/>
          <w:numId w:val="11"/>
        </w:numPr>
        <w:spacing w:after="0" w:line="360" w:lineRule="auto"/>
        <w:ind w:left="248" w:hanging="248"/>
        <w:jc w:val="both"/>
        <w:rPr>
          <w:rFonts w:ascii="David" w:hAnsi="David" w:cs="David"/>
          <w:color w:val="000000" w:themeColor="text1"/>
          <w:u w:val="single"/>
        </w:rPr>
      </w:pPr>
      <w:r w:rsidRPr="002C6693">
        <w:rPr>
          <w:rFonts w:ascii="David" w:hAnsi="David" w:cs="David"/>
          <w:bCs/>
          <w:color w:val="000000" w:themeColor="text1"/>
          <w:rtl/>
        </w:rPr>
        <w:t>הסנגור יכול לסייע בהשגת ראי</w:t>
      </w:r>
      <w:r w:rsidR="006D1538" w:rsidRPr="002C6693">
        <w:rPr>
          <w:rFonts w:ascii="David" w:hAnsi="David" w:cs="David"/>
          <w:bCs/>
          <w:color w:val="000000" w:themeColor="text1"/>
          <w:rtl/>
        </w:rPr>
        <w:t>ות לחפותו של החשוד ולמנוע הודאות</w:t>
      </w:r>
      <w:r w:rsidRPr="002C6693">
        <w:rPr>
          <w:rFonts w:ascii="David" w:hAnsi="David" w:cs="David"/>
          <w:bCs/>
          <w:color w:val="000000" w:themeColor="text1"/>
          <w:rtl/>
        </w:rPr>
        <w:t xml:space="preserve"> שווא</w:t>
      </w:r>
      <w:r w:rsidR="006D1538" w:rsidRPr="002C6693">
        <w:rPr>
          <w:rFonts w:ascii="David" w:hAnsi="David" w:cs="David"/>
          <w:bCs/>
          <w:color w:val="000000" w:themeColor="text1"/>
          <w:rtl/>
        </w:rPr>
        <w:t xml:space="preserve"> של חשודים</w:t>
      </w:r>
      <w:r w:rsidR="002C6693">
        <w:rPr>
          <w:rFonts w:ascii="David" w:hAnsi="David" w:cs="David" w:hint="cs"/>
          <w:color w:val="000000" w:themeColor="text1"/>
          <w:rtl/>
        </w:rPr>
        <w:t>-</w:t>
      </w:r>
      <w:r w:rsidR="006D1538" w:rsidRPr="002C6693">
        <w:rPr>
          <w:rFonts w:ascii="David" w:hAnsi="David" w:cs="David"/>
          <w:color w:val="000000" w:themeColor="text1"/>
          <w:rtl/>
        </w:rPr>
        <w:t xml:space="preserve"> המטרה של שיטת המשפט הוא להגיע אל האמת.</w:t>
      </w:r>
    </w:p>
    <w:p w:rsidR="00AB6354" w:rsidRPr="00A4596E" w:rsidRDefault="00AB6354" w:rsidP="008E38F6">
      <w:pPr>
        <w:pStyle w:val="a7"/>
        <w:numPr>
          <w:ilvl w:val="0"/>
          <w:numId w:val="48"/>
        </w:numPr>
        <w:spacing w:after="0" w:line="360" w:lineRule="auto"/>
        <w:ind w:left="390"/>
        <w:jc w:val="both"/>
        <w:rPr>
          <w:rFonts w:ascii="David" w:hAnsi="David" w:cs="David"/>
          <w:u w:val="single"/>
          <w:rtl/>
        </w:rPr>
      </w:pPr>
      <w:r w:rsidRPr="00A4596E">
        <w:rPr>
          <w:rFonts w:ascii="David" w:hAnsi="David" w:cs="David"/>
          <w:rtl/>
        </w:rPr>
        <w:t>ס' 2 +</w:t>
      </w:r>
      <w:r w:rsidRPr="00A4596E">
        <w:rPr>
          <w:rFonts w:ascii="David" w:hAnsi="David" w:cs="David"/>
        </w:rPr>
        <w:t xml:space="preserve"> </w:t>
      </w:r>
      <w:r w:rsidRPr="00A4596E">
        <w:rPr>
          <w:rFonts w:ascii="David" w:hAnsi="David" w:cs="David"/>
          <w:rtl/>
        </w:rPr>
        <w:t>3 הם דאגה לשיטת המשפט עצמה ולתקינותה ולא רק לזכותו של החשוד.</w:t>
      </w:r>
    </w:p>
    <w:p w:rsidR="00AB6354" w:rsidRDefault="00AB6354" w:rsidP="00A4596E">
      <w:pPr>
        <w:spacing w:after="0" w:line="360" w:lineRule="auto"/>
        <w:jc w:val="both"/>
        <w:rPr>
          <w:rFonts w:ascii="David" w:hAnsi="David" w:cs="David"/>
          <w:rtl/>
        </w:rPr>
      </w:pPr>
    </w:p>
    <w:p w:rsidR="00D33BA8" w:rsidRPr="00A4596E" w:rsidRDefault="00D33BA8" w:rsidP="00A4596E">
      <w:pPr>
        <w:spacing w:after="0" w:line="360" w:lineRule="auto"/>
        <w:jc w:val="both"/>
        <w:rPr>
          <w:rFonts w:ascii="David" w:hAnsi="David" w:cs="David"/>
          <w:rtl/>
        </w:rPr>
      </w:pPr>
    </w:p>
    <w:p w:rsidR="00AB6354" w:rsidRPr="00A4596E" w:rsidRDefault="00AB6354" w:rsidP="00A4596E">
      <w:pPr>
        <w:spacing w:after="0" w:line="360" w:lineRule="auto"/>
        <w:jc w:val="both"/>
        <w:rPr>
          <w:rFonts w:ascii="David" w:hAnsi="David" w:cs="David"/>
          <w:b/>
          <w:bCs/>
          <w:rtl/>
        </w:rPr>
      </w:pPr>
      <w:r w:rsidRPr="00A4596E">
        <w:rPr>
          <w:rFonts w:ascii="David" w:hAnsi="David" w:cs="David"/>
          <w:u w:val="single"/>
          <w:rtl/>
        </w:rPr>
        <w:lastRenderedPageBreak/>
        <w:t xml:space="preserve">הזכות מופיעה </w:t>
      </w:r>
      <w:r w:rsidRPr="00253D67">
        <w:rPr>
          <w:rFonts w:ascii="David" w:hAnsi="David" w:cs="David"/>
          <w:color w:val="FF0000"/>
          <w:u w:val="single"/>
          <w:rtl/>
        </w:rPr>
        <w:t xml:space="preserve">בס' </w:t>
      </w:r>
      <w:r w:rsidR="007D492C">
        <w:rPr>
          <w:rFonts w:ascii="David" w:hAnsi="David" w:cs="David" w:hint="cs"/>
          <w:color w:val="FF0000"/>
          <w:u w:val="single"/>
          <w:rtl/>
        </w:rPr>
        <w:t>32 ו-34</w:t>
      </w:r>
      <w:r w:rsidRPr="00253D67">
        <w:rPr>
          <w:rFonts w:ascii="David" w:hAnsi="David" w:cs="David"/>
          <w:color w:val="FF0000"/>
          <w:u w:val="single"/>
          <w:rtl/>
        </w:rPr>
        <w:t xml:space="preserve"> לחוק המעצרים</w:t>
      </w:r>
      <w:r w:rsidRPr="00A4596E">
        <w:rPr>
          <w:rFonts w:ascii="David" w:hAnsi="David" w:cs="David"/>
          <w:rtl/>
        </w:rPr>
        <w:t>:</w:t>
      </w:r>
    </w:p>
    <w:p w:rsidR="00AB6354" w:rsidRPr="00A4596E" w:rsidRDefault="00AB6354" w:rsidP="008E38F6">
      <w:pPr>
        <w:pStyle w:val="a7"/>
        <w:numPr>
          <w:ilvl w:val="0"/>
          <w:numId w:val="49"/>
        </w:numPr>
        <w:spacing w:after="0" w:line="360" w:lineRule="auto"/>
        <w:ind w:left="248" w:hanging="218"/>
        <w:jc w:val="both"/>
        <w:rPr>
          <w:rFonts w:ascii="David" w:hAnsi="David" w:cs="David"/>
          <w:rtl/>
        </w:rPr>
      </w:pPr>
      <w:r w:rsidRPr="00253D67">
        <w:rPr>
          <w:rFonts w:ascii="David" w:hAnsi="David" w:cs="David"/>
          <w:b/>
          <w:bCs/>
          <w:color w:val="FF0000"/>
          <w:rtl/>
        </w:rPr>
        <w:t>ס' 32</w:t>
      </w:r>
      <w:r w:rsidRPr="00A4596E">
        <w:rPr>
          <w:rFonts w:ascii="David" w:hAnsi="David" w:cs="David"/>
          <w:rtl/>
        </w:rPr>
        <w:t xml:space="preserve">: </w:t>
      </w:r>
      <w:r w:rsidR="000E046B" w:rsidRPr="00A4596E">
        <w:rPr>
          <w:rFonts w:ascii="David" w:hAnsi="David" w:cs="David"/>
          <w:rtl/>
        </w:rPr>
        <w:t xml:space="preserve">חובת </w:t>
      </w:r>
      <w:r w:rsidRPr="00A4596E">
        <w:rPr>
          <w:rFonts w:ascii="David" w:hAnsi="David" w:cs="David"/>
          <w:rtl/>
        </w:rPr>
        <w:t xml:space="preserve">הסברת הזכויות לעצור, </w:t>
      </w:r>
      <w:r w:rsidR="002E1D83" w:rsidRPr="00A4596E">
        <w:rPr>
          <w:rFonts w:ascii="David" w:hAnsi="David" w:cs="David"/>
          <w:rtl/>
        </w:rPr>
        <w:t>היינו,</w:t>
      </w:r>
      <w:r w:rsidRPr="00A4596E">
        <w:rPr>
          <w:rFonts w:ascii="David" w:hAnsi="David" w:cs="David"/>
          <w:rtl/>
        </w:rPr>
        <w:t xml:space="preserve"> </w:t>
      </w:r>
      <w:r w:rsidR="00860C96" w:rsidRPr="00A4596E">
        <w:rPr>
          <w:rFonts w:ascii="David" w:hAnsi="David" w:cs="David"/>
          <w:highlight w:val="yellow"/>
          <w:rtl/>
        </w:rPr>
        <w:t xml:space="preserve">הזכות </w:t>
      </w:r>
      <w:r w:rsidR="003C7985" w:rsidRPr="00A4596E">
        <w:rPr>
          <w:rFonts w:ascii="David" w:hAnsi="David" w:cs="David"/>
          <w:highlight w:val="yellow"/>
          <w:rtl/>
        </w:rPr>
        <w:t>ל</w:t>
      </w:r>
      <w:r w:rsidRPr="00A4596E">
        <w:rPr>
          <w:rFonts w:ascii="David" w:hAnsi="David" w:cs="David"/>
          <w:highlight w:val="yellow"/>
          <w:rtl/>
        </w:rPr>
        <w:t>יידוע בדבר זכותו להיוועצות</w:t>
      </w:r>
      <w:r w:rsidR="00D80C38" w:rsidRPr="00A4596E">
        <w:rPr>
          <w:rFonts w:ascii="David" w:hAnsi="David" w:cs="David"/>
          <w:rtl/>
        </w:rPr>
        <w:t xml:space="preserve"> עם עו"ד וכו'</w:t>
      </w:r>
      <w:r w:rsidR="00096E98">
        <w:rPr>
          <w:rFonts w:ascii="David" w:hAnsi="David" w:cs="David" w:hint="cs"/>
          <w:rtl/>
        </w:rPr>
        <w:t xml:space="preserve"> (ומתוך כך החובה ליידע)</w:t>
      </w:r>
      <w:r w:rsidRPr="00A4596E">
        <w:rPr>
          <w:rFonts w:ascii="David" w:hAnsi="David" w:cs="David"/>
          <w:rtl/>
        </w:rPr>
        <w:t>.</w:t>
      </w:r>
    </w:p>
    <w:p w:rsidR="00AB6354" w:rsidRDefault="00AB6354" w:rsidP="008E38F6">
      <w:pPr>
        <w:pStyle w:val="a7"/>
        <w:numPr>
          <w:ilvl w:val="0"/>
          <w:numId w:val="49"/>
        </w:numPr>
        <w:spacing w:after="0" w:line="360" w:lineRule="auto"/>
        <w:ind w:left="248" w:hanging="218"/>
        <w:jc w:val="both"/>
        <w:rPr>
          <w:rFonts w:ascii="David" w:hAnsi="David" w:cs="David"/>
        </w:rPr>
      </w:pPr>
      <w:r w:rsidRPr="00253D67">
        <w:rPr>
          <w:rFonts w:ascii="David" w:hAnsi="David" w:cs="David"/>
          <w:b/>
          <w:bCs/>
          <w:color w:val="FF0000"/>
          <w:rtl/>
        </w:rPr>
        <w:t>ס' 34</w:t>
      </w:r>
      <w:r w:rsidRPr="00A4596E">
        <w:rPr>
          <w:rFonts w:ascii="David" w:hAnsi="David" w:cs="David"/>
          <w:rtl/>
        </w:rPr>
        <w:t xml:space="preserve">: </w:t>
      </w:r>
      <w:r w:rsidRPr="00A4596E">
        <w:rPr>
          <w:rFonts w:ascii="David" w:hAnsi="David" w:cs="David"/>
          <w:highlight w:val="yellow"/>
          <w:rtl/>
        </w:rPr>
        <w:t xml:space="preserve">זכות </w:t>
      </w:r>
      <w:r w:rsidR="00860C96" w:rsidRPr="00A4596E">
        <w:rPr>
          <w:rFonts w:ascii="David" w:hAnsi="David" w:cs="David"/>
          <w:highlight w:val="yellow"/>
          <w:rtl/>
        </w:rPr>
        <w:t>ה</w:t>
      </w:r>
      <w:r w:rsidRPr="00A4596E">
        <w:rPr>
          <w:rFonts w:ascii="David" w:hAnsi="David" w:cs="David"/>
          <w:highlight w:val="yellow"/>
          <w:rtl/>
        </w:rPr>
        <w:t>היוועצות עצמה</w:t>
      </w:r>
      <w:r w:rsidR="002E1D83" w:rsidRPr="00A4596E">
        <w:rPr>
          <w:rFonts w:ascii="David" w:hAnsi="David" w:cs="David"/>
          <w:rtl/>
        </w:rPr>
        <w:t xml:space="preserve">- </w:t>
      </w:r>
      <w:r w:rsidRPr="00A4596E">
        <w:rPr>
          <w:rFonts w:ascii="David" w:hAnsi="David" w:cs="David"/>
          <w:rtl/>
        </w:rPr>
        <w:t xml:space="preserve">לא לעדים </w:t>
      </w:r>
      <w:r w:rsidR="004E2315" w:rsidRPr="00096E98">
        <w:rPr>
          <w:rFonts w:ascii="David" w:hAnsi="David" w:cs="David"/>
          <w:rtl/>
        </w:rPr>
        <w:t>אלא</w:t>
      </w:r>
      <w:r w:rsidRPr="00A4596E">
        <w:rPr>
          <w:rFonts w:ascii="David" w:hAnsi="David" w:cs="David"/>
          <w:rtl/>
        </w:rPr>
        <w:t xml:space="preserve"> רק </w:t>
      </w:r>
      <w:r w:rsidRPr="00096E98">
        <w:rPr>
          <w:rFonts w:ascii="David" w:hAnsi="David" w:cs="David"/>
          <w:u w:val="single"/>
          <w:rtl/>
        </w:rPr>
        <w:t>לעצורים</w:t>
      </w:r>
      <w:r w:rsidR="002E1D83" w:rsidRPr="00A4596E">
        <w:rPr>
          <w:rFonts w:ascii="David" w:hAnsi="David" w:cs="David"/>
          <w:rtl/>
        </w:rPr>
        <w:t>.</w:t>
      </w:r>
    </w:p>
    <w:p w:rsidR="00096E98" w:rsidRPr="007256B7" w:rsidRDefault="00096E98" w:rsidP="00096E98">
      <w:pPr>
        <w:pStyle w:val="a7"/>
        <w:spacing w:after="0" w:line="360" w:lineRule="auto"/>
        <w:ind w:left="248"/>
        <w:rPr>
          <w:rFonts w:ascii="David" w:hAnsi="David" w:cs="David"/>
          <w:b/>
          <w:bCs/>
          <w:color w:val="FF0000"/>
          <w:u w:val="single"/>
          <w:rtl/>
        </w:rPr>
      </w:pPr>
      <w:r w:rsidRPr="007256B7">
        <w:rPr>
          <w:rFonts w:ascii="David" w:hAnsi="David" w:cs="David"/>
          <w:b/>
          <w:bCs/>
          <w:color w:val="FF0000"/>
          <w:u w:val="single"/>
          <w:rtl/>
        </w:rPr>
        <w:t>זכות העצור להיפגש עם עורך דין</w:t>
      </w:r>
    </w:p>
    <w:p w:rsidR="00096E98" w:rsidRPr="00096E98" w:rsidRDefault="00096E98" w:rsidP="00096E98">
      <w:pPr>
        <w:pStyle w:val="a7"/>
        <w:spacing w:after="0" w:line="360" w:lineRule="auto"/>
        <w:ind w:left="248"/>
        <w:rPr>
          <w:rFonts w:ascii="David" w:hAnsi="David" w:cs="David"/>
          <w:color w:val="FF0000"/>
          <w:rtl/>
        </w:rPr>
      </w:pPr>
      <w:r w:rsidRPr="00096E98">
        <w:rPr>
          <w:rFonts w:ascii="David" w:hAnsi="David" w:cs="David"/>
          <w:b/>
          <w:bCs/>
          <w:color w:val="FF0000"/>
          <w:rtl/>
        </w:rPr>
        <w:t>34</w:t>
      </w:r>
      <w:r>
        <w:rPr>
          <w:rFonts w:ascii="David" w:hAnsi="David" w:cs="David"/>
          <w:color w:val="FF0000"/>
          <w:rtl/>
        </w:rPr>
        <w:t xml:space="preserve">. </w:t>
      </w:r>
      <w:r w:rsidRPr="00096E98">
        <w:rPr>
          <w:rFonts w:ascii="David" w:hAnsi="David" w:cs="David"/>
          <w:color w:val="FF0000"/>
          <w:rtl/>
        </w:rPr>
        <w:t>(א)  עצור זכאי להיפגש עם עורך דין ולהיוועץ בו.</w:t>
      </w:r>
    </w:p>
    <w:p w:rsidR="00096E98" w:rsidRPr="00096E98" w:rsidRDefault="00096E98" w:rsidP="00096E98">
      <w:pPr>
        <w:pStyle w:val="a7"/>
        <w:spacing w:after="0" w:line="360" w:lineRule="auto"/>
        <w:ind w:left="248"/>
        <w:jc w:val="both"/>
        <w:rPr>
          <w:rFonts w:ascii="David" w:hAnsi="David" w:cs="David"/>
          <w:color w:val="FF0000"/>
          <w:rtl/>
        </w:rPr>
      </w:pPr>
      <w:r w:rsidRPr="00096E98">
        <w:rPr>
          <w:rFonts w:ascii="David" w:hAnsi="David" w:cs="David"/>
          <w:color w:val="FF0000"/>
          <w:rtl/>
        </w:rPr>
        <w:t>(ב)  ביקש עצור להיפגש עם עורך דין או ביקש עורך דין שמינהו אדם קרוב לעצור להיפגש עמו, יאפשר זאת האחראי על החקירה, ללא דיחוי.</w:t>
      </w:r>
    </w:p>
    <w:p w:rsidR="00AB6354" w:rsidRPr="00A4596E" w:rsidRDefault="00253D67" w:rsidP="008E38F6">
      <w:pPr>
        <w:pStyle w:val="a7"/>
        <w:numPr>
          <w:ilvl w:val="0"/>
          <w:numId w:val="49"/>
        </w:numPr>
        <w:spacing w:after="0" w:line="360" w:lineRule="auto"/>
        <w:ind w:left="248" w:hanging="218"/>
        <w:jc w:val="both"/>
        <w:rPr>
          <w:rFonts w:ascii="David" w:hAnsi="David" w:cs="David"/>
          <w:rtl/>
        </w:rPr>
      </w:pPr>
      <w:r>
        <w:rPr>
          <w:rFonts w:ascii="David" w:hAnsi="David" w:cs="David"/>
          <w:b/>
          <w:bCs/>
          <w:color w:val="FF0000"/>
          <w:rtl/>
        </w:rPr>
        <w:t>ס' 35</w:t>
      </w:r>
      <w:r w:rsidRPr="00253D67">
        <w:rPr>
          <w:rFonts w:ascii="David" w:hAnsi="David" w:cs="David" w:hint="cs"/>
          <w:color w:val="FF0000"/>
          <w:rtl/>
        </w:rPr>
        <w:t>-</w:t>
      </w:r>
      <w:r w:rsidR="00AB6354" w:rsidRPr="00A4596E">
        <w:rPr>
          <w:rFonts w:ascii="David" w:hAnsi="David" w:cs="David"/>
          <w:rtl/>
        </w:rPr>
        <w:t xml:space="preserve"> </w:t>
      </w:r>
      <w:r w:rsidR="00AB6354" w:rsidRPr="00253D67">
        <w:rPr>
          <w:rFonts w:ascii="David" w:hAnsi="David" w:cs="David"/>
          <w:b/>
          <w:bCs/>
          <w:u w:val="single"/>
          <w:rtl/>
        </w:rPr>
        <w:t>חריג</w:t>
      </w:r>
      <w:r w:rsidR="00AB6354" w:rsidRPr="00A4596E">
        <w:rPr>
          <w:rFonts w:ascii="David" w:hAnsi="David" w:cs="David"/>
          <w:rtl/>
        </w:rPr>
        <w:t>: בעבירות ביטחון יש אפשרות</w:t>
      </w:r>
      <w:r w:rsidR="006D1538" w:rsidRPr="00A4596E">
        <w:rPr>
          <w:rFonts w:ascii="David" w:hAnsi="David" w:cs="David"/>
          <w:rtl/>
        </w:rPr>
        <w:t xml:space="preserve"> במצבים מסוימים</w:t>
      </w:r>
      <w:r w:rsidR="00AB6354" w:rsidRPr="00A4596E">
        <w:rPr>
          <w:rFonts w:ascii="David" w:hAnsi="David" w:cs="David"/>
          <w:rtl/>
        </w:rPr>
        <w:t xml:space="preserve"> לעכב פגישה עם עורך דין.</w:t>
      </w:r>
      <w:r w:rsidR="006D1538" w:rsidRPr="00A4596E">
        <w:rPr>
          <w:rFonts w:ascii="David" w:hAnsi="David" w:cs="David"/>
          <w:rtl/>
        </w:rPr>
        <w:t xml:space="preserve"> הנושא עלה בנושא הטרור היהודי - השב"כ מנע אפשרות של חשודים יהודים להיוועץ עם עו"ד</w:t>
      </w:r>
      <w:r w:rsidR="00096E98">
        <w:rPr>
          <w:rFonts w:ascii="David" w:hAnsi="David" w:cs="David" w:hint="cs"/>
          <w:rtl/>
        </w:rPr>
        <w:t>.</w:t>
      </w:r>
    </w:p>
    <w:p w:rsidR="00AB6354" w:rsidRDefault="00AB6354" w:rsidP="00A4596E">
      <w:pPr>
        <w:spacing w:after="0" w:line="360" w:lineRule="auto"/>
        <w:jc w:val="both"/>
        <w:rPr>
          <w:rFonts w:ascii="David" w:hAnsi="David" w:cs="David"/>
          <w:rtl/>
        </w:rPr>
      </w:pPr>
    </w:p>
    <w:p w:rsidR="007256B7" w:rsidRPr="00253D67" w:rsidRDefault="007256B7" w:rsidP="007256B7">
      <w:pPr>
        <w:spacing w:after="0" w:line="360" w:lineRule="auto"/>
        <w:jc w:val="both"/>
        <w:rPr>
          <w:rFonts w:ascii="David" w:hAnsi="David" w:cs="David"/>
          <w:rtl/>
        </w:rPr>
      </w:pPr>
      <w:r w:rsidRPr="00253D67">
        <w:rPr>
          <w:rFonts w:ascii="David" w:hAnsi="David" w:cs="David"/>
          <w:highlight w:val="green"/>
          <w:rtl/>
        </w:rPr>
        <w:t xml:space="preserve">פס"ד פרץ, שי, </w:t>
      </w:r>
      <w:proofErr w:type="spellStart"/>
      <w:r w:rsidRPr="00253D67">
        <w:rPr>
          <w:rFonts w:ascii="David" w:hAnsi="David" w:cs="David"/>
          <w:highlight w:val="green"/>
          <w:rtl/>
        </w:rPr>
        <w:t>יששכרוב</w:t>
      </w:r>
      <w:proofErr w:type="spellEnd"/>
      <w:r>
        <w:rPr>
          <w:rFonts w:ascii="David" w:hAnsi="David" w:cs="David" w:hint="cs"/>
          <w:rtl/>
        </w:rPr>
        <w:t>-</w:t>
      </w:r>
      <w:r>
        <w:rPr>
          <w:rFonts w:ascii="David" w:hAnsi="David" w:cs="David"/>
          <w:rtl/>
        </w:rPr>
        <w:t xml:space="preserve"> ה</w:t>
      </w:r>
      <w:r w:rsidRPr="00253D67">
        <w:rPr>
          <w:rFonts w:ascii="David" w:hAnsi="David" w:cs="David"/>
          <w:rtl/>
        </w:rPr>
        <w:t xml:space="preserve">כרה בזכות ההיוועצות </w:t>
      </w:r>
      <w:r w:rsidRPr="00253D67">
        <w:rPr>
          <w:rFonts w:ascii="David" w:hAnsi="David" w:cs="David"/>
          <w:b/>
          <w:bCs/>
          <w:rtl/>
        </w:rPr>
        <w:t>כזכות חוקתית</w:t>
      </w:r>
      <w:r w:rsidRPr="00253D67">
        <w:rPr>
          <w:rFonts w:ascii="David" w:hAnsi="David" w:cs="David"/>
          <w:rtl/>
        </w:rPr>
        <w:t>. כשהזכות נפגעת קיים כלל פסילה פסיקתי שמאפשר לביהמ"ש לפסול את ההודאה שהתקבלה לאחר פגיעה בזכות ההיוועצות.</w:t>
      </w:r>
    </w:p>
    <w:p w:rsidR="007256B7" w:rsidRPr="00A4596E" w:rsidRDefault="007256B7" w:rsidP="007256B7">
      <w:pPr>
        <w:spacing w:after="0" w:line="360" w:lineRule="auto"/>
        <w:jc w:val="both"/>
        <w:rPr>
          <w:rFonts w:ascii="David" w:hAnsi="David" w:cs="David"/>
          <w:rtl/>
        </w:rPr>
      </w:pPr>
    </w:p>
    <w:p w:rsidR="007256B7" w:rsidRDefault="00AB6354" w:rsidP="00096E98">
      <w:pPr>
        <w:spacing w:after="0" w:line="360" w:lineRule="auto"/>
        <w:jc w:val="both"/>
        <w:rPr>
          <w:rFonts w:ascii="David" w:hAnsi="David" w:cs="David"/>
          <w:b/>
          <w:bCs/>
          <w:u w:val="single"/>
          <w:rtl/>
        </w:rPr>
      </w:pPr>
      <w:r w:rsidRPr="00253D67">
        <w:rPr>
          <w:rFonts w:ascii="David" w:hAnsi="David" w:cs="David"/>
          <w:color w:val="FF0000"/>
          <w:rtl/>
        </w:rPr>
        <w:t>ס' 32 וס' 34</w:t>
      </w:r>
      <w:r w:rsidR="00253D67">
        <w:rPr>
          <w:rFonts w:ascii="David" w:hAnsi="David" w:cs="David"/>
          <w:rtl/>
        </w:rPr>
        <w:t xml:space="preserve"> </w:t>
      </w:r>
      <w:r w:rsidR="00253D67" w:rsidRPr="007256B7">
        <w:rPr>
          <w:rFonts w:ascii="David" w:hAnsi="David" w:cs="David"/>
          <w:b/>
          <w:bCs/>
          <w:rtl/>
        </w:rPr>
        <w:t xml:space="preserve">עוסקים בזכויות </w:t>
      </w:r>
      <w:r w:rsidR="00253D67" w:rsidRPr="007256B7">
        <w:rPr>
          <w:rFonts w:ascii="David" w:hAnsi="David" w:cs="David"/>
          <w:b/>
          <w:bCs/>
          <w:u w:val="single"/>
          <w:rtl/>
        </w:rPr>
        <w:t>עצורים</w:t>
      </w:r>
      <w:r w:rsidR="007256B7">
        <w:rPr>
          <w:rFonts w:ascii="David" w:hAnsi="David" w:cs="David" w:hint="cs"/>
          <w:rtl/>
        </w:rPr>
        <w:t>-</w:t>
      </w:r>
    </w:p>
    <w:p w:rsidR="00253D67" w:rsidRPr="00096E98" w:rsidRDefault="00AB6354" w:rsidP="00096E98">
      <w:pPr>
        <w:spacing w:after="0" w:line="360" w:lineRule="auto"/>
        <w:jc w:val="both"/>
        <w:rPr>
          <w:rFonts w:ascii="David" w:hAnsi="David" w:cs="David"/>
          <w:rtl/>
        </w:rPr>
      </w:pPr>
      <w:r w:rsidRPr="00253D67">
        <w:rPr>
          <w:rFonts w:ascii="David" w:hAnsi="David" w:cs="David"/>
          <w:b/>
          <w:bCs/>
          <w:u w:val="single"/>
          <w:rtl/>
        </w:rPr>
        <w:t xml:space="preserve">האם ניתן להרחיב את ס' 32 גם </w:t>
      </w:r>
      <w:r w:rsidR="00860C96" w:rsidRPr="00253D67">
        <w:rPr>
          <w:rFonts w:ascii="David" w:hAnsi="David" w:cs="David"/>
          <w:b/>
          <w:bCs/>
          <w:u w:val="single"/>
          <w:rtl/>
        </w:rPr>
        <w:t>ל</w:t>
      </w:r>
      <w:r w:rsidRPr="00253D67">
        <w:rPr>
          <w:rFonts w:ascii="David" w:hAnsi="David" w:cs="David"/>
          <w:b/>
          <w:bCs/>
          <w:u w:val="single"/>
          <w:rtl/>
        </w:rPr>
        <w:t xml:space="preserve">נחקר </w:t>
      </w:r>
      <w:r w:rsidRPr="00253D67">
        <w:rPr>
          <w:rFonts w:ascii="David" w:hAnsi="David" w:cs="David"/>
          <w:b/>
          <w:bCs/>
          <w:highlight w:val="yellow"/>
          <w:u w:val="single"/>
          <w:rtl/>
        </w:rPr>
        <w:t>שאינו עצור</w:t>
      </w:r>
      <w:r w:rsidRPr="00253D67">
        <w:rPr>
          <w:rFonts w:ascii="David" w:hAnsi="David" w:cs="David"/>
          <w:u w:val="single"/>
          <w:rtl/>
        </w:rPr>
        <w:t xml:space="preserve"> (</w:t>
      </w:r>
      <w:r w:rsidRPr="00253D67">
        <w:rPr>
          <w:rFonts w:ascii="David" w:hAnsi="David" w:cs="David"/>
          <w:b/>
          <w:bCs/>
          <w:u w:val="single"/>
          <w:rtl/>
        </w:rPr>
        <w:t>דוגמת אריה דרעי בימים אלה</w:t>
      </w:r>
      <w:r w:rsidRPr="00253D67">
        <w:rPr>
          <w:rFonts w:ascii="David" w:hAnsi="David" w:cs="David"/>
          <w:u w:val="single"/>
          <w:rtl/>
        </w:rPr>
        <w:t>)</w:t>
      </w:r>
      <w:r w:rsidR="00253D67" w:rsidRPr="00253D67">
        <w:rPr>
          <w:rFonts w:ascii="David" w:hAnsi="David" w:cs="David"/>
          <w:b/>
          <w:bCs/>
          <w:u w:val="single"/>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השאלה הושארה </w:t>
      </w:r>
      <w:proofErr w:type="spellStart"/>
      <w:r w:rsidRPr="00A4596E">
        <w:rPr>
          <w:rFonts w:ascii="David" w:hAnsi="David" w:cs="David"/>
          <w:rtl/>
        </w:rPr>
        <w:t>בצ"ע</w:t>
      </w:r>
      <w:proofErr w:type="spellEnd"/>
      <w:r w:rsidRPr="00A4596E">
        <w:rPr>
          <w:rFonts w:ascii="David" w:hAnsi="David" w:cs="David"/>
          <w:rtl/>
        </w:rPr>
        <w:t xml:space="preserve"> </w:t>
      </w:r>
      <w:r w:rsidRPr="00A4596E">
        <w:rPr>
          <w:rFonts w:ascii="David" w:hAnsi="David" w:cs="David"/>
          <w:highlight w:val="green"/>
          <w:rtl/>
        </w:rPr>
        <w:t xml:space="preserve">בפס"ד </w:t>
      </w:r>
      <w:proofErr w:type="spellStart"/>
      <w:r w:rsidRPr="00A4596E">
        <w:rPr>
          <w:rFonts w:ascii="David" w:hAnsi="David" w:cs="David"/>
          <w:highlight w:val="green"/>
          <w:rtl/>
        </w:rPr>
        <w:t>יששכרוב</w:t>
      </w:r>
      <w:proofErr w:type="spellEnd"/>
      <w:r w:rsidRPr="00A4596E">
        <w:rPr>
          <w:rFonts w:ascii="David" w:hAnsi="David" w:cs="David"/>
          <w:color w:val="FFFF00"/>
          <w:rtl/>
        </w:rPr>
        <w:t xml:space="preserve"> </w:t>
      </w:r>
      <w:r w:rsidRPr="00A4596E">
        <w:rPr>
          <w:rFonts w:ascii="David" w:hAnsi="David" w:cs="David"/>
          <w:rtl/>
        </w:rPr>
        <w:t xml:space="preserve">משום שבפס"ד זה </w:t>
      </w:r>
      <w:r w:rsidR="00860C96" w:rsidRPr="00A4596E">
        <w:rPr>
          <w:rFonts w:ascii="David" w:hAnsi="David" w:cs="David"/>
          <w:rtl/>
        </w:rPr>
        <w:t xml:space="preserve">עסקו </w:t>
      </w:r>
      <w:proofErr w:type="spellStart"/>
      <w:r w:rsidR="00860C96" w:rsidRPr="00A4596E">
        <w:rPr>
          <w:rFonts w:ascii="David" w:hAnsi="David" w:cs="David"/>
          <w:rtl/>
        </w:rPr>
        <w:t>בחש"צ</w:t>
      </w:r>
      <w:proofErr w:type="spellEnd"/>
      <w:r w:rsidR="00860C96" w:rsidRPr="00A4596E">
        <w:rPr>
          <w:rFonts w:ascii="David" w:hAnsi="David" w:cs="David"/>
          <w:rtl/>
        </w:rPr>
        <w:t xml:space="preserve"> ולא</w:t>
      </w:r>
      <w:r w:rsidRPr="00A4596E">
        <w:rPr>
          <w:rFonts w:ascii="David" w:hAnsi="David" w:cs="David"/>
          <w:rtl/>
        </w:rPr>
        <w:t xml:space="preserve"> בחוק המעצרים. התשובה לשאלה זו הוכרעה </w:t>
      </w:r>
      <w:r w:rsidRPr="00A4596E">
        <w:rPr>
          <w:rFonts w:ascii="David" w:hAnsi="David" w:cs="David"/>
          <w:highlight w:val="green"/>
          <w:rtl/>
        </w:rPr>
        <w:t>בפס"ד אסף שי</w:t>
      </w:r>
      <w:r w:rsidRPr="00A4596E">
        <w:rPr>
          <w:rFonts w:ascii="David" w:hAnsi="David" w:cs="David"/>
          <w:rtl/>
        </w:rPr>
        <w:t xml:space="preserve"> </w:t>
      </w:r>
      <w:r w:rsidR="00912CB2" w:rsidRPr="00A4596E">
        <w:rPr>
          <w:rFonts w:ascii="David" w:hAnsi="David" w:cs="David"/>
          <w:rtl/>
        </w:rPr>
        <w:t>ש</w:t>
      </w:r>
      <w:r w:rsidRPr="00A4596E">
        <w:rPr>
          <w:rFonts w:ascii="David" w:hAnsi="David" w:cs="David"/>
          <w:rtl/>
        </w:rPr>
        <w:t>נחקר חודשיים לאחר התאונה</w:t>
      </w:r>
      <w:r w:rsidR="00860C96" w:rsidRPr="00A4596E">
        <w:rPr>
          <w:rFonts w:ascii="David" w:hAnsi="David" w:cs="David"/>
          <w:rtl/>
        </w:rPr>
        <w:t xml:space="preserve"> אך </w:t>
      </w:r>
      <w:r w:rsidR="00860C96" w:rsidRPr="00A4596E">
        <w:rPr>
          <w:rFonts w:ascii="David" w:hAnsi="David" w:cs="David"/>
          <w:b/>
          <w:bCs/>
          <w:rtl/>
        </w:rPr>
        <w:t>לא היה עצור</w:t>
      </w:r>
      <w:r w:rsidRPr="00A4596E">
        <w:rPr>
          <w:rFonts w:ascii="David" w:hAnsi="David" w:cs="David"/>
          <w:rtl/>
        </w:rPr>
        <w:t xml:space="preserve">. בחקירה לא הודיעו לו על זכותו לעו"ד וכשהוא ביקש לא חדלו את החקירה. ביהמ"ש קבע כי אם הפגם היה </w:t>
      </w:r>
      <w:r w:rsidRPr="00A4596E">
        <w:rPr>
          <w:rFonts w:ascii="David" w:hAnsi="David" w:cs="David"/>
          <w:b/>
          <w:bCs/>
          <w:rtl/>
        </w:rPr>
        <w:t xml:space="preserve">רק ס' 32 </w:t>
      </w:r>
      <w:r w:rsidRPr="00A4596E">
        <w:rPr>
          <w:rFonts w:ascii="David" w:hAnsi="David" w:cs="David"/>
          <w:rtl/>
        </w:rPr>
        <w:t>(=אי הודעה על הזכות) הוא לא היה פוסל את ההודאה (</w:t>
      </w:r>
      <w:r w:rsidR="004E2315" w:rsidRPr="00A4596E">
        <w:rPr>
          <w:rFonts w:ascii="David" w:hAnsi="David" w:cs="David"/>
          <w:u w:val="single"/>
          <w:rtl/>
        </w:rPr>
        <w:t>אך</w:t>
      </w:r>
      <w:r w:rsidRPr="00A4596E">
        <w:rPr>
          <w:rFonts w:ascii="David" w:hAnsi="David" w:cs="David"/>
          <w:rtl/>
        </w:rPr>
        <w:t xml:space="preserve"> זה לא היה הפגם היחיד).</w:t>
      </w:r>
    </w:p>
    <w:p w:rsidR="00D7442C" w:rsidRPr="00A4596E" w:rsidRDefault="00D7442C" w:rsidP="008E38F6">
      <w:pPr>
        <w:pStyle w:val="a7"/>
        <w:numPr>
          <w:ilvl w:val="0"/>
          <w:numId w:val="80"/>
        </w:numPr>
        <w:spacing w:after="0" w:line="360" w:lineRule="auto"/>
        <w:ind w:left="248" w:hanging="248"/>
        <w:jc w:val="both"/>
        <w:rPr>
          <w:rFonts w:ascii="David" w:hAnsi="David" w:cs="David"/>
          <w:rtl/>
        </w:rPr>
      </w:pPr>
      <w:r w:rsidRPr="00253D67">
        <w:rPr>
          <w:rFonts w:ascii="David" w:hAnsi="David" w:cs="David"/>
          <w:highlight w:val="green"/>
          <w:rtl/>
        </w:rPr>
        <w:t xml:space="preserve">בפס"ד אסף </w:t>
      </w:r>
      <w:r w:rsidRPr="00A4596E">
        <w:rPr>
          <w:rFonts w:ascii="David" w:hAnsi="David" w:cs="David"/>
          <w:highlight w:val="green"/>
          <w:rtl/>
        </w:rPr>
        <w:t>שי</w:t>
      </w:r>
      <w:r w:rsidRPr="00A4596E">
        <w:rPr>
          <w:rFonts w:ascii="David" w:hAnsi="David" w:cs="David"/>
          <w:rtl/>
        </w:rPr>
        <w:t xml:space="preserve"> </w:t>
      </w:r>
      <w:r w:rsidR="00F15C42">
        <w:rPr>
          <w:rFonts w:ascii="David" w:hAnsi="David" w:cs="David"/>
          <w:rtl/>
        </w:rPr>
        <w:t>ביהמ"ש</w:t>
      </w:r>
      <w:r w:rsidRPr="00A4596E">
        <w:rPr>
          <w:rFonts w:ascii="David" w:hAnsi="David" w:cs="David"/>
          <w:rtl/>
        </w:rPr>
        <w:t xml:space="preserve"> הרחיב את הזכות עצמה </w:t>
      </w:r>
      <w:r w:rsidRPr="007256B7">
        <w:rPr>
          <w:rFonts w:ascii="David" w:hAnsi="David" w:cs="David"/>
          <w:b/>
          <w:bCs/>
          <w:rtl/>
        </w:rPr>
        <w:t>גם לנחקר שאינו עצור</w:t>
      </w:r>
      <w:r w:rsidRPr="00A4596E">
        <w:rPr>
          <w:rFonts w:ascii="David" w:hAnsi="David" w:cs="David"/>
          <w:rtl/>
        </w:rPr>
        <w:t>.</w:t>
      </w:r>
    </w:p>
    <w:p w:rsidR="00172220" w:rsidRPr="00A4596E" w:rsidRDefault="00172220" w:rsidP="008E38F6">
      <w:pPr>
        <w:pStyle w:val="a7"/>
        <w:numPr>
          <w:ilvl w:val="0"/>
          <w:numId w:val="80"/>
        </w:numPr>
        <w:spacing w:after="0" w:line="360" w:lineRule="auto"/>
        <w:ind w:left="248" w:hanging="248"/>
        <w:jc w:val="both"/>
        <w:rPr>
          <w:rFonts w:ascii="David" w:hAnsi="David" w:cs="David"/>
        </w:rPr>
      </w:pPr>
      <w:r w:rsidRPr="00A4596E">
        <w:rPr>
          <w:rFonts w:ascii="David" w:hAnsi="David" w:cs="David"/>
          <w:rtl/>
        </w:rPr>
        <w:t>נכון</w:t>
      </w:r>
      <w:r w:rsidR="00AB6354" w:rsidRPr="00A4596E">
        <w:rPr>
          <w:rFonts w:ascii="David" w:hAnsi="David" w:cs="David"/>
          <w:rtl/>
        </w:rPr>
        <w:t xml:space="preserve"> לומר </w:t>
      </w:r>
      <w:r w:rsidR="00860C96" w:rsidRPr="00A4596E">
        <w:rPr>
          <w:rFonts w:ascii="David" w:hAnsi="David" w:cs="David"/>
          <w:rtl/>
        </w:rPr>
        <w:t>ש</w:t>
      </w:r>
      <w:r w:rsidR="00912CB2" w:rsidRPr="00A4596E">
        <w:rPr>
          <w:rFonts w:ascii="David" w:hAnsi="David" w:cs="David"/>
          <w:rtl/>
        </w:rPr>
        <w:t xml:space="preserve">שאלת </w:t>
      </w:r>
      <w:r w:rsidR="00AB6354" w:rsidRPr="00A4596E">
        <w:rPr>
          <w:rFonts w:ascii="David" w:hAnsi="David" w:cs="David"/>
          <w:rtl/>
        </w:rPr>
        <w:t>הרחבת</w:t>
      </w:r>
      <w:r w:rsidR="00860C96" w:rsidRPr="00A4596E">
        <w:rPr>
          <w:rFonts w:ascii="David" w:hAnsi="David" w:cs="David"/>
          <w:rtl/>
        </w:rPr>
        <w:t xml:space="preserve"> חובת</w:t>
      </w:r>
      <w:r w:rsidR="00AB6354" w:rsidRPr="00A4596E">
        <w:rPr>
          <w:rFonts w:ascii="David" w:hAnsi="David" w:cs="David"/>
          <w:rtl/>
        </w:rPr>
        <w:t xml:space="preserve"> ההודעה </w:t>
      </w:r>
      <w:r w:rsidR="00860C96" w:rsidRPr="00A4596E">
        <w:rPr>
          <w:rFonts w:ascii="David" w:hAnsi="David" w:cs="David"/>
          <w:rtl/>
        </w:rPr>
        <w:t>ל</w:t>
      </w:r>
      <w:r w:rsidR="00AB6354" w:rsidRPr="00A4596E">
        <w:rPr>
          <w:rFonts w:ascii="David" w:hAnsi="David" w:cs="David"/>
          <w:rtl/>
        </w:rPr>
        <w:t>חשוד</w:t>
      </w:r>
      <w:r w:rsidR="00912CB2" w:rsidRPr="00A4596E">
        <w:rPr>
          <w:rFonts w:ascii="David" w:hAnsi="David" w:cs="David"/>
          <w:rtl/>
        </w:rPr>
        <w:t xml:space="preserve"> שאינו עצור</w:t>
      </w:r>
      <w:r w:rsidR="00AB6354" w:rsidRPr="00A4596E">
        <w:rPr>
          <w:rFonts w:ascii="David" w:hAnsi="David" w:cs="David"/>
          <w:rtl/>
        </w:rPr>
        <w:t xml:space="preserve"> </w:t>
      </w:r>
      <w:r w:rsidR="00AB6354" w:rsidRPr="00253D67">
        <w:rPr>
          <w:rFonts w:ascii="David" w:hAnsi="David" w:cs="David"/>
          <w:color w:val="FF0000"/>
          <w:rtl/>
        </w:rPr>
        <w:t>(</w:t>
      </w:r>
      <w:r w:rsidR="00AB6354" w:rsidRPr="00253D67">
        <w:rPr>
          <w:rFonts w:ascii="David" w:eastAsiaTheme="minorHAnsi" w:hAnsi="David" w:cs="David"/>
          <w:color w:val="FF0000"/>
          <w:rtl/>
        </w:rPr>
        <w:t>ס' 32</w:t>
      </w:r>
      <w:r w:rsidR="00AB6354" w:rsidRPr="00253D67">
        <w:rPr>
          <w:rFonts w:ascii="David" w:hAnsi="David" w:cs="David"/>
          <w:color w:val="FF0000"/>
          <w:rtl/>
        </w:rPr>
        <w:t xml:space="preserve">) </w:t>
      </w:r>
      <w:r w:rsidR="00860C96" w:rsidRPr="00A4596E">
        <w:rPr>
          <w:rFonts w:ascii="David" w:hAnsi="David" w:cs="David"/>
          <w:rtl/>
        </w:rPr>
        <w:t>עודנה</w:t>
      </w:r>
      <w:r w:rsidR="00AB6354" w:rsidRPr="00A4596E">
        <w:rPr>
          <w:rFonts w:ascii="David" w:hAnsi="David" w:cs="David"/>
          <w:rtl/>
        </w:rPr>
        <w:t xml:space="preserve"> </w:t>
      </w:r>
      <w:proofErr w:type="spellStart"/>
      <w:r w:rsidR="00AB6354" w:rsidRPr="00A4596E">
        <w:rPr>
          <w:rFonts w:ascii="David" w:hAnsi="David" w:cs="David"/>
          <w:rtl/>
        </w:rPr>
        <w:t>בצ"ע</w:t>
      </w:r>
      <w:proofErr w:type="spellEnd"/>
      <w:r w:rsidR="00860C96" w:rsidRPr="00A4596E">
        <w:rPr>
          <w:rFonts w:ascii="David" w:hAnsi="David" w:cs="David"/>
          <w:rtl/>
        </w:rPr>
        <w:t>.</w:t>
      </w:r>
      <w:r w:rsidR="00AB6354" w:rsidRPr="00A4596E">
        <w:rPr>
          <w:rFonts w:ascii="David" w:hAnsi="David" w:cs="David"/>
          <w:rtl/>
        </w:rPr>
        <w:t xml:space="preserve"> </w:t>
      </w:r>
      <w:r w:rsidR="004E2315" w:rsidRPr="00A4596E">
        <w:rPr>
          <w:rFonts w:ascii="David" w:hAnsi="David" w:cs="David"/>
          <w:u w:val="single"/>
          <w:rtl/>
        </w:rPr>
        <w:t>לעומת זאת</w:t>
      </w:r>
      <w:r w:rsidR="00860C96" w:rsidRPr="00A4596E">
        <w:rPr>
          <w:rFonts w:ascii="David" w:hAnsi="David" w:cs="David"/>
          <w:rtl/>
        </w:rPr>
        <w:t>,</w:t>
      </w:r>
      <w:r w:rsidR="00AB6354" w:rsidRPr="00A4596E">
        <w:rPr>
          <w:rFonts w:ascii="David" w:hAnsi="David" w:cs="David"/>
          <w:rtl/>
        </w:rPr>
        <w:t xml:space="preserve"> </w:t>
      </w:r>
      <w:r w:rsidR="00860C96" w:rsidRPr="00A4596E">
        <w:rPr>
          <w:rFonts w:ascii="David" w:hAnsi="David" w:cs="David"/>
          <w:rtl/>
        </w:rPr>
        <w:t xml:space="preserve">כן </w:t>
      </w:r>
      <w:r w:rsidR="00AB6354" w:rsidRPr="00A4596E">
        <w:rPr>
          <w:rFonts w:ascii="David" w:hAnsi="David" w:cs="David"/>
          <w:rtl/>
        </w:rPr>
        <w:t>נעשתה הרחבה לחשוד</w:t>
      </w:r>
      <w:r w:rsidR="00860C96" w:rsidRPr="00A4596E">
        <w:rPr>
          <w:rFonts w:ascii="David" w:hAnsi="David" w:cs="David"/>
          <w:rtl/>
        </w:rPr>
        <w:t xml:space="preserve"> שאינו עצור</w:t>
      </w:r>
      <w:r w:rsidR="00AB6354" w:rsidRPr="00A4596E">
        <w:rPr>
          <w:rFonts w:ascii="David" w:hAnsi="David" w:cs="David"/>
          <w:rtl/>
        </w:rPr>
        <w:t xml:space="preserve"> לעניין</w:t>
      </w:r>
      <w:r w:rsidR="00AB6354" w:rsidRPr="00A4596E">
        <w:rPr>
          <w:rFonts w:ascii="David" w:hAnsi="David" w:cs="David"/>
          <w:b/>
          <w:bCs/>
          <w:rtl/>
        </w:rPr>
        <w:t xml:space="preserve"> </w:t>
      </w:r>
      <w:r w:rsidR="00AB6354" w:rsidRPr="00253D67">
        <w:rPr>
          <w:rFonts w:ascii="David" w:eastAsiaTheme="minorHAnsi" w:hAnsi="David" w:cs="David"/>
          <w:color w:val="FF0000"/>
          <w:rtl/>
        </w:rPr>
        <w:t>ס' 34</w:t>
      </w:r>
      <w:r w:rsidRPr="00253D67">
        <w:rPr>
          <w:rFonts w:ascii="David" w:hAnsi="David" w:cs="David"/>
          <w:color w:val="FF0000"/>
          <w:rtl/>
        </w:rPr>
        <w:t xml:space="preserve"> </w:t>
      </w:r>
      <w:r w:rsidRPr="00A4596E">
        <w:rPr>
          <w:rFonts w:ascii="David" w:hAnsi="David" w:cs="David"/>
          <w:rtl/>
        </w:rPr>
        <w:t>(זכות ההיוועצות עצמה)</w:t>
      </w:r>
      <w:r w:rsidR="00AB6354" w:rsidRPr="00A4596E">
        <w:rPr>
          <w:rFonts w:ascii="David" w:hAnsi="David" w:cs="David"/>
          <w:rtl/>
        </w:rPr>
        <w:t xml:space="preserve">. </w:t>
      </w:r>
    </w:p>
    <w:p w:rsidR="00AB6354" w:rsidRDefault="00AB6354" w:rsidP="00A4596E">
      <w:pPr>
        <w:spacing w:after="0" w:line="360" w:lineRule="auto"/>
        <w:jc w:val="both"/>
        <w:rPr>
          <w:rFonts w:ascii="David" w:hAnsi="David" w:cs="David"/>
          <w:rtl/>
        </w:rPr>
      </w:pPr>
    </w:p>
    <w:p w:rsidR="00AB6354" w:rsidRPr="00A4596E" w:rsidRDefault="00240FC0" w:rsidP="007256B7">
      <w:pPr>
        <w:pStyle w:val="a7"/>
        <w:spacing w:after="0" w:line="360" w:lineRule="auto"/>
        <w:ind w:left="0"/>
        <w:jc w:val="both"/>
        <w:rPr>
          <w:rFonts w:ascii="David" w:hAnsi="David" w:cs="David"/>
          <w:rtl/>
        </w:rPr>
      </w:pPr>
      <w:r w:rsidRPr="00A4596E">
        <w:rPr>
          <w:rFonts w:ascii="David" w:hAnsi="David" w:cs="David"/>
          <w:b/>
          <w:bCs/>
          <w:u w:val="single"/>
          <w:rtl/>
        </w:rPr>
        <w:t>ל</w:t>
      </w:r>
      <w:r w:rsidR="00AB6354" w:rsidRPr="00A4596E">
        <w:rPr>
          <w:rFonts w:ascii="David" w:hAnsi="David" w:cs="David"/>
          <w:b/>
          <w:bCs/>
          <w:u w:val="single"/>
          <w:rtl/>
        </w:rPr>
        <w:t>פגיעה בזכות ההיוועצות יש נפקות גם בשלב המעצר עצמו ולא רק בשלב המשפט</w:t>
      </w:r>
      <w:r w:rsidR="00AB6354" w:rsidRPr="00A4596E">
        <w:rPr>
          <w:rFonts w:ascii="David" w:hAnsi="David" w:cs="David"/>
          <w:rtl/>
        </w:rPr>
        <w:t>:</w:t>
      </w:r>
    </w:p>
    <w:p w:rsidR="006B7316" w:rsidRPr="00A4596E" w:rsidRDefault="006B7316" w:rsidP="00A4596E">
      <w:pPr>
        <w:spacing w:after="0" w:line="360" w:lineRule="auto"/>
        <w:jc w:val="both"/>
        <w:rPr>
          <w:rFonts w:ascii="David" w:hAnsi="David" w:cs="David"/>
          <w:b/>
          <w:bCs/>
          <w:rtl/>
        </w:rPr>
      </w:pPr>
      <w:proofErr w:type="spellStart"/>
      <w:r w:rsidRPr="00A4596E">
        <w:rPr>
          <w:rFonts w:ascii="David" w:hAnsi="David" w:cs="David"/>
          <w:highlight w:val="green"/>
          <w:rtl/>
        </w:rPr>
        <w:t>ב</w:t>
      </w:r>
      <w:r w:rsidR="00240FC0" w:rsidRPr="00A4596E">
        <w:rPr>
          <w:rFonts w:ascii="David" w:hAnsi="David" w:cs="David"/>
          <w:highlight w:val="green"/>
          <w:rtl/>
        </w:rPr>
        <w:t>בש"פ</w:t>
      </w:r>
      <w:proofErr w:type="spellEnd"/>
      <w:r w:rsidR="00AB6354" w:rsidRPr="00A4596E">
        <w:rPr>
          <w:rFonts w:ascii="David" w:hAnsi="David" w:cs="David"/>
          <w:highlight w:val="green"/>
          <w:rtl/>
        </w:rPr>
        <w:t xml:space="preserve"> פרץ</w:t>
      </w:r>
      <w:r w:rsidR="00096E98">
        <w:rPr>
          <w:rFonts w:ascii="David" w:hAnsi="David" w:cs="David" w:hint="cs"/>
          <w:rtl/>
        </w:rPr>
        <w:t xml:space="preserve">- </w:t>
      </w:r>
      <w:r w:rsidR="009E68FC">
        <w:rPr>
          <w:rFonts w:ascii="David" w:hAnsi="David" w:cs="David"/>
          <w:b/>
          <w:bCs/>
          <w:highlight w:val="yellow"/>
          <w:rtl/>
        </w:rPr>
        <w:t>השו'</w:t>
      </w:r>
      <w:r w:rsidR="00AB6354" w:rsidRPr="00A4596E">
        <w:rPr>
          <w:rFonts w:ascii="David" w:hAnsi="David" w:cs="David"/>
          <w:b/>
          <w:bCs/>
          <w:highlight w:val="yellow"/>
          <w:rtl/>
        </w:rPr>
        <w:t xml:space="preserve"> ארבל</w:t>
      </w:r>
      <w:r w:rsidR="00AB6354" w:rsidRPr="00A4596E">
        <w:rPr>
          <w:rFonts w:ascii="David" w:hAnsi="David" w:cs="David"/>
          <w:highlight w:val="yellow"/>
          <w:rtl/>
        </w:rPr>
        <w:t xml:space="preserve"> הרחיבה את היכולת לטעון לפגיעה בזכות ההיוועצות כבר בשלב המעצר</w:t>
      </w:r>
      <w:r w:rsidR="00AB6354" w:rsidRPr="00A4596E">
        <w:rPr>
          <w:rFonts w:ascii="David" w:hAnsi="David" w:cs="David"/>
          <w:rtl/>
        </w:rPr>
        <w:t>.</w:t>
      </w:r>
      <w:r w:rsidR="00240FC0" w:rsidRPr="00A4596E">
        <w:rPr>
          <w:rFonts w:ascii="David" w:hAnsi="David" w:cs="David"/>
          <w:rtl/>
        </w:rPr>
        <w:t xml:space="preserve"> </w:t>
      </w:r>
      <w:r w:rsidRPr="00A4596E">
        <w:rPr>
          <w:rFonts w:ascii="David" w:hAnsi="David" w:cs="David"/>
          <w:rtl/>
        </w:rPr>
        <w:t>לשיטתה,</w:t>
      </w:r>
      <w:r w:rsidR="00AB6354" w:rsidRPr="00A4596E">
        <w:rPr>
          <w:rFonts w:ascii="David" w:hAnsi="David" w:cs="David"/>
          <w:rtl/>
        </w:rPr>
        <w:t xml:space="preserve"> פגם משמעותי מאוד</w:t>
      </w:r>
      <w:r w:rsidR="002063A4" w:rsidRPr="00A4596E">
        <w:rPr>
          <w:rFonts w:ascii="David" w:hAnsi="David" w:cs="David"/>
          <w:rtl/>
        </w:rPr>
        <w:t xml:space="preserve"> כמו פגיעה</w:t>
      </w:r>
      <w:r w:rsidR="00AB6354" w:rsidRPr="00A4596E">
        <w:rPr>
          <w:rFonts w:ascii="David" w:hAnsi="David" w:cs="David"/>
          <w:rtl/>
        </w:rPr>
        <w:t xml:space="preserve"> בזכות העצור להיוועצות </w:t>
      </w:r>
      <w:r w:rsidR="00AB6354" w:rsidRPr="00A4596E">
        <w:rPr>
          <w:rFonts w:ascii="David" w:hAnsi="David" w:cs="David"/>
          <w:b/>
          <w:bCs/>
          <w:rtl/>
        </w:rPr>
        <w:t>עלול</w:t>
      </w:r>
      <w:r w:rsidR="00AB6354" w:rsidRPr="00A4596E">
        <w:rPr>
          <w:rFonts w:ascii="David" w:hAnsi="David" w:cs="David"/>
          <w:rtl/>
        </w:rPr>
        <w:t xml:space="preserve"> לפגוע בלגיטימיות של ההליך ולשמוט את הצידוק המוסרי להמשך המעצר. </w:t>
      </w:r>
      <w:r w:rsidR="00240FC0" w:rsidRPr="00A4596E">
        <w:rPr>
          <w:rFonts w:ascii="David" w:hAnsi="David" w:cs="David"/>
          <w:rtl/>
        </w:rPr>
        <w:t>אדם שלא קיבל את האפשרות להיוועץ יכול לטעון על כך כבר בשלב המעצר.</w:t>
      </w:r>
    </w:p>
    <w:p w:rsidR="00AB6354" w:rsidRPr="00A4596E" w:rsidRDefault="006B7316" w:rsidP="008E38F6">
      <w:pPr>
        <w:pStyle w:val="a7"/>
        <w:numPr>
          <w:ilvl w:val="0"/>
          <w:numId w:val="81"/>
        </w:numPr>
        <w:spacing w:after="0" w:line="360" w:lineRule="auto"/>
        <w:ind w:left="248" w:hanging="248"/>
        <w:jc w:val="both"/>
        <w:rPr>
          <w:rFonts w:ascii="David" w:hAnsi="David" w:cs="David"/>
          <w:rtl/>
        </w:rPr>
      </w:pPr>
      <w:r w:rsidRPr="00A4596E">
        <w:rPr>
          <w:rFonts w:ascii="David" w:hAnsi="David" w:cs="David"/>
          <w:u w:val="single"/>
          <w:rtl/>
        </w:rPr>
        <w:t>אולם</w:t>
      </w:r>
      <w:r w:rsidRPr="00A4596E">
        <w:rPr>
          <w:rFonts w:ascii="David" w:hAnsi="David" w:cs="David"/>
          <w:rtl/>
        </w:rPr>
        <w:t>,</w:t>
      </w:r>
      <w:r w:rsidRPr="00A4596E">
        <w:rPr>
          <w:rFonts w:ascii="David" w:hAnsi="David" w:cs="David"/>
          <w:b/>
          <w:bCs/>
          <w:rtl/>
        </w:rPr>
        <w:t xml:space="preserve"> </w:t>
      </w:r>
      <w:r w:rsidR="00AB6354" w:rsidRPr="00A4596E">
        <w:rPr>
          <w:rFonts w:ascii="David" w:hAnsi="David" w:cs="David"/>
          <w:b/>
          <w:bCs/>
          <w:rtl/>
        </w:rPr>
        <w:t>ארבל</w:t>
      </w:r>
      <w:r w:rsidR="00AB6354" w:rsidRPr="00A4596E">
        <w:rPr>
          <w:rFonts w:ascii="David" w:hAnsi="David" w:cs="David"/>
          <w:rtl/>
        </w:rPr>
        <w:t xml:space="preserve"> מדגישה שבכל מקרה יהיה איזון בין עוצמת הפגיעה בזכויות לבין האינטרס הציבורי בהמשך המעצר. </w:t>
      </w:r>
      <w:r w:rsidRPr="00A4596E">
        <w:rPr>
          <w:rFonts w:ascii="David" w:hAnsi="David" w:cs="David"/>
          <w:b/>
          <w:bCs/>
          <w:rtl/>
        </w:rPr>
        <w:t>כאן</w:t>
      </w:r>
      <w:r w:rsidR="00AB6354" w:rsidRPr="00A4596E">
        <w:rPr>
          <w:rFonts w:ascii="David" w:hAnsi="David" w:cs="David"/>
          <w:rtl/>
        </w:rPr>
        <w:t xml:space="preserve"> הפגם </w:t>
      </w:r>
      <w:r w:rsidRPr="00A4596E">
        <w:rPr>
          <w:rFonts w:ascii="David" w:hAnsi="David" w:cs="David"/>
          <w:rtl/>
        </w:rPr>
        <w:t xml:space="preserve">דווקא </w:t>
      </w:r>
      <w:r w:rsidR="00AB6354" w:rsidRPr="00A4596E">
        <w:rPr>
          <w:rFonts w:ascii="David" w:hAnsi="David" w:cs="David"/>
          <w:rtl/>
        </w:rPr>
        <w:t xml:space="preserve">לא </w:t>
      </w:r>
      <w:r w:rsidRPr="00A4596E">
        <w:rPr>
          <w:rFonts w:ascii="David" w:hAnsi="David" w:cs="David"/>
          <w:rtl/>
        </w:rPr>
        <w:t>הוביל</w:t>
      </w:r>
      <w:r w:rsidR="00AB6354" w:rsidRPr="00A4596E">
        <w:rPr>
          <w:rFonts w:ascii="David" w:hAnsi="David" w:cs="David"/>
          <w:rtl/>
        </w:rPr>
        <w:t xml:space="preserve"> </w:t>
      </w:r>
      <w:proofErr w:type="spellStart"/>
      <w:r w:rsidR="00AB6354" w:rsidRPr="00A4596E">
        <w:rPr>
          <w:rFonts w:ascii="David" w:hAnsi="David" w:cs="David"/>
          <w:rtl/>
        </w:rPr>
        <w:t>לש</w:t>
      </w:r>
      <w:r w:rsidRPr="00A4596E">
        <w:rPr>
          <w:rFonts w:ascii="David" w:hAnsi="David" w:cs="David"/>
          <w:rtl/>
        </w:rPr>
        <w:t>י</w:t>
      </w:r>
      <w:r w:rsidR="00AB6354" w:rsidRPr="00A4596E">
        <w:rPr>
          <w:rFonts w:ascii="David" w:hAnsi="David" w:cs="David"/>
          <w:rtl/>
        </w:rPr>
        <w:t>חר</w:t>
      </w:r>
      <w:r w:rsidRPr="00A4596E">
        <w:rPr>
          <w:rFonts w:ascii="David" w:hAnsi="David" w:cs="David"/>
          <w:rtl/>
        </w:rPr>
        <w:t>ו</w:t>
      </w:r>
      <w:r w:rsidR="00AB6354" w:rsidRPr="00A4596E">
        <w:rPr>
          <w:rFonts w:ascii="David" w:hAnsi="David" w:cs="David"/>
          <w:rtl/>
        </w:rPr>
        <w:t>ר</w:t>
      </w:r>
      <w:proofErr w:type="spellEnd"/>
      <w:r w:rsidR="00AB6354" w:rsidRPr="00A4596E">
        <w:rPr>
          <w:rFonts w:ascii="David" w:hAnsi="David" w:cs="David"/>
          <w:rtl/>
        </w:rPr>
        <w:t xml:space="preserve"> ממעצר.</w:t>
      </w:r>
    </w:p>
    <w:p w:rsidR="00AB6354" w:rsidRPr="00A4596E" w:rsidRDefault="00AB6354" w:rsidP="00A4596E">
      <w:pPr>
        <w:spacing w:after="0" w:line="360" w:lineRule="auto"/>
        <w:jc w:val="both"/>
        <w:rPr>
          <w:rFonts w:ascii="David" w:hAnsi="David" w:cs="David"/>
          <w:rtl/>
        </w:rPr>
      </w:pPr>
    </w:p>
    <w:p w:rsidR="00253D67" w:rsidRDefault="00AB6354" w:rsidP="00A4596E">
      <w:pPr>
        <w:spacing w:after="0" w:line="360" w:lineRule="auto"/>
        <w:jc w:val="both"/>
        <w:rPr>
          <w:rFonts w:ascii="David" w:hAnsi="David" w:cs="David"/>
          <w:rtl/>
        </w:rPr>
      </w:pPr>
      <w:r w:rsidRPr="00253D67">
        <w:rPr>
          <w:rFonts w:ascii="David" w:hAnsi="David" w:cs="David"/>
          <w:b/>
          <w:bCs/>
          <w:u w:val="single"/>
          <w:rtl/>
        </w:rPr>
        <w:t>היוועצות ללא דיחוי</w:t>
      </w:r>
      <w:r w:rsidR="00253D67">
        <w:rPr>
          <w:rFonts w:ascii="David" w:hAnsi="David" w:cs="David"/>
          <w:rtl/>
        </w:rPr>
        <w:t>:</w:t>
      </w:r>
    </w:p>
    <w:p w:rsidR="00AB6354" w:rsidRPr="00A4596E" w:rsidRDefault="006B7316" w:rsidP="00A4596E">
      <w:pPr>
        <w:spacing w:after="0" w:line="360" w:lineRule="auto"/>
        <w:jc w:val="both"/>
        <w:rPr>
          <w:rFonts w:ascii="David" w:hAnsi="David" w:cs="David"/>
          <w:rtl/>
        </w:rPr>
      </w:pPr>
      <w:r w:rsidRPr="00A4596E">
        <w:rPr>
          <w:rFonts w:ascii="David" w:hAnsi="David" w:cs="David"/>
          <w:rtl/>
        </w:rPr>
        <w:t xml:space="preserve">לפי </w:t>
      </w:r>
      <w:r w:rsidR="00AB6354" w:rsidRPr="00253D67">
        <w:rPr>
          <w:rFonts w:ascii="David" w:hAnsi="David" w:cs="David"/>
          <w:color w:val="FF0000"/>
          <w:rtl/>
        </w:rPr>
        <w:t>ס' 34</w:t>
      </w:r>
      <w:r w:rsidR="00253D67">
        <w:rPr>
          <w:rFonts w:ascii="David" w:hAnsi="David" w:cs="David" w:hint="cs"/>
          <w:color w:val="FF0000"/>
          <w:rtl/>
        </w:rPr>
        <w:t>-</w:t>
      </w:r>
      <w:r w:rsidR="00AB6354" w:rsidRPr="00253D67">
        <w:rPr>
          <w:rFonts w:ascii="David" w:hAnsi="David" w:cs="David"/>
          <w:color w:val="FF0000"/>
          <w:rtl/>
        </w:rPr>
        <w:t xml:space="preserve"> </w:t>
      </w:r>
      <w:r w:rsidR="00AB6354" w:rsidRPr="00A4596E">
        <w:rPr>
          <w:rFonts w:ascii="David" w:hAnsi="David" w:cs="David"/>
          <w:highlight w:val="yellow"/>
          <w:rtl/>
        </w:rPr>
        <w:t>ברגע ש</w:t>
      </w:r>
      <w:r w:rsidRPr="00A4596E">
        <w:rPr>
          <w:rFonts w:ascii="David" w:hAnsi="David" w:cs="David"/>
          <w:highlight w:val="yellow"/>
          <w:rtl/>
        </w:rPr>
        <w:t>האדם</w:t>
      </w:r>
      <w:r w:rsidR="00AB6354" w:rsidRPr="00A4596E">
        <w:rPr>
          <w:rFonts w:ascii="David" w:hAnsi="David" w:cs="David"/>
          <w:highlight w:val="yellow"/>
          <w:rtl/>
        </w:rPr>
        <w:t xml:space="preserve"> או </w:t>
      </w:r>
      <w:r w:rsidR="002063A4" w:rsidRPr="00A4596E">
        <w:rPr>
          <w:rFonts w:ascii="David" w:hAnsi="David" w:cs="David"/>
          <w:highlight w:val="yellow"/>
          <w:rtl/>
        </w:rPr>
        <w:t>קרוב אליו</w:t>
      </w:r>
      <w:r w:rsidR="00AB6354" w:rsidRPr="00A4596E">
        <w:rPr>
          <w:rFonts w:ascii="David" w:hAnsi="David" w:cs="David"/>
          <w:highlight w:val="yellow"/>
          <w:rtl/>
        </w:rPr>
        <w:t xml:space="preserve"> מבקשים </w:t>
      </w:r>
      <w:r w:rsidR="002063A4" w:rsidRPr="00A4596E">
        <w:rPr>
          <w:rFonts w:ascii="David" w:hAnsi="David" w:cs="David"/>
          <w:highlight w:val="yellow"/>
          <w:rtl/>
        </w:rPr>
        <w:t>שי</w:t>
      </w:r>
      <w:r w:rsidR="00AB6354" w:rsidRPr="00A4596E">
        <w:rPr>
          <w:rFonts w:ascii="David" w:hAnsi="David" w:cs="David"/>
          <w:highlight w:val="yellow"/>
          <w:rtl/>
        </w:rPr>
        <w:t xml:space="preserve">יפגש עם </w:t>
      </w:r>
      <w:r w:rsidRPr="00A4596E">
        <w:rPr>
          <w:rFonts w:ascii="David" w:hAnsi="David" w:cs="David"/>
          <w:highlight w:val="yellow"/>
          <w:rtl/>
        </w:rPr>
        <w:t>עו"ד</w:t>
      </w:r>
      <w:r w:rsidR="002063A4" w:rsidRPr="00A4596E">
        <w:rPr>
          <w:rFonts w:ascii="David" w:hAnsi="David" w:cs="David"/>
          <w:highlight w:val="yellow"/>
          <w:rtl/>
        </w:rPr>
        <w:t>,</w:t>
      </w:r>
      <w:r w:rsidR="00AB6354" w:rsidRPr="00A4596E">
        <w:rPr>
          <w:rFonts w:ascii="David" w:hAnsi="David" w:cs="David"/>
          <w:highlight w:val="yellow"/>
          <w:rtl/>
        </w:rPr>
        <w:t xml:space="preserve"> על </w:t>
      </w:r>
      <w:r w:rsidRPr="00A4596E">
        <w:rPr>
          <w:rFonts w:ascii="David" w:hAnsi="David" w:cs="David"/>
          <w:highlight w:val="yellow"/>
          <w:rtl/>
        </w:rPr>
        <w:t>מנהל</w:t>
      </w:r>
      <w:r w:rsidR="00AB6354" w:rsidRPr="00A4596E">
        <w:rPr>
          <w:rFonts w:ascii="David" w:hAnsi="David" w:cs="David"/>
          <w:highlight w:val="yellow"/>
          <w:rtl/>
        </w:rPr>
        <w:t xml:space="preserve"> החקירה לאפשר זאת </w:t>
      </w:r>
      <w:r w:rsidR="00AB6354" w:rsidRPr="00A4596E">
        <w:rPr>
          <w:rFonts w:ascii="David" w:hAnsi="David" w:cs="David"/>
          <w:b/>
          <w:bCs/>
          <w:highlight w:val="yellow"/>
          <w:rtl/>
        </w:rPr>
        <w:t>ללא דיחוי</w:t>
      </w:r>
      <w:r w:rsidR="00AB6354" w:rsidRPr="00A4596E">
        <w:rPr>
          <w:rFonts w:ascii="David" w:hAnsi="David" w:cs="David"/>
          <w:rtl/>
        </w:rPr>
        <w:t>. לס</w:t>
      </w:r>
      <w:r w:rsidR="00253D67">
        <w:rPr>
          <w:rFonts w:ascii="David" w:hAnsi="David" w:cs="David" w:hint="cs"/>
          <w:rtl/>
        </w:rPr>
        <w:t>עיף</w:t>
      </w:r>
      <w:r w:rsidR="00253D67">
        <w:rPr>
          <w:rFonts w:ascii="David" w:hAnsi="David" w:cs="David"/>
          <w:rtl/>
        </w:rPr>
        <w:t xml:space="preserve"> זה קדם ס</w:t>
      </w:r>
      <w:r w:rsidR="00253D67">
        <w:rPr>
          <w:rFonts w:ascii="David" w:hAnsi="David" w:cs="David" w:hint="cs"/>
          <w:rtl/>
        </w:rPr>
        <w:t>עיף</w:t>
      </w:r>
      <w:r w:rsidR="00AB6354" w:rsidRPr="00A4596E">
        <w:rPr>
          <w:rFonts w:ascii="David" w:hAnsi="David" w:cs="David"/>
          <w:rtl/>
        </w:rPr>
        <w:t xml:space="preserve"> </w:t>
      </w:r>
      <w:proofErr w:type="spellStart"/>
      <w:r w:rsidR="00AB6354" w:rsidRPr="00A4596E">
        <w:rPr>
          <w:rFonts w:ascii="David" w:hAnsi="David" w:cs="David"/>
          <w:rtl/>
        </w:rPr>
        <w:t>בחסד"פ</w:t>
      </w:r>
      <w:proofErr w:type="spellEnd"/>
      <w:r w:rsidR="00AB6354" w:rsidRPr="00A4596E">
        <w:rPr>
          <w:rFonts w:ascii="David" w:hAnsi="David" w:cs="David"/>
          <w:rtl/>
        </w:rPr>
        <w:t xml:space="preserve"> ש</w:t>
      </w:r>
      <w:r w:rsidR="002063A4" w:rsidRPr="00A4596E">
        <w:rPr>
          <w:rFonts w:ascii="David" w:hAnsi="David" w:cs="David"/>
          <w:rtl/>
        </w:rPr>
        <w:t>אמר</w:t>
      </w:r>
      <w:r w:rsidR="00AB6354" w:rsidRPr="00A4596E">
        <w:rPr>
          <w:rFonts w:ascii="David" w:hAnsi="David" w:cs="David"/>
          <w:rtl/>
        </w:rPr>
        <w:t xml:space="preserve"> "</w:t>
      </w:r>
      <w:r w:rsidR="00AB6354" w:rsidRPr="00A4596E">
        <w:rPr>
          <w:rFonts w:ascii="David" w:hAnsi="David" w:cs="David"/>
          <w:b/>
          <w:bCs/>
          <w:rtl/>
        </w:rPr>
        <w:t>בהקדם האפשרי</w:t>
      </w:r>
      <w:r w:rsidR="00AB6354" w:rsidRPr="00A4596E">
        <w:rPr>
          <w:rFonts w:ascii="David" w:hAnsi="David" w:cs="David"/>
          <w:rtl/>
        </w:rPr>
        <w:t>"</w:t>
      </w:r>
      <w:r w:rsidRPr="00A4596E">
        <w:rPr>
          <w:rFonts w:ascii="David" w:hAnsi="David" w:cs="David"/>
          <w:rtl/>
        </w:rPr>
        <w:t>.</w:t>
      </w:r>
      <w:r w:rsidR="00AB6354" w:rsidRPr="00A4596E">
        <w:rPr>
          <w:rFonts w:ascii="David" w:hAnsi="David" w:cs="David"/>
          <w:rtl/>
        </w:rPr>
        <w:t xml:space="preserve"> </w:t>
      </w:r>
    </w:p>
    <w:p w:rsidR="0012767F" w:rsidRPr="0012767F" w:rsidRDefault="00AB6354" w:rsidP="008E38F6">
      <w:pPr>
        <w:pStyle w:val="a7"/>
        <w:numPr>
          <w:ilvl w:val="0"/>
          <w:numId w:val="81"/>
        </w:numPr>
        <w:spacing w:after="0" w:line="360" w:lineRule="auto"/>
        <w:ind w:left="248" w:hanging="218"/>
        <w:jc w:val="both"/>
        <w:rPr>
          <w:rFonts w:ascii="David" w:hAnsi="David" w:cs="David"/>
        </w:rPr>
      </w:pPr>
      <w:r w:rsidRPr="00A4596E">
        <w:rPr>
          <w:rFonts w:ascii="David" w:hAnsi="David" w:cs="David"/>
          <w:u w:val="single"/>
          <w:rtl/>
        </w:rPr>
        <w:t>ההלכה לגבי "בהקדם האפשרי"</w:t>
      </w:r>
      <w:r w:rsidR="0012767F">
        <w:rPr>
          <w:rFonts w:ascii="David" w:hAnsi="David" w:cs="David"/>
          <w:rtl/>
        </w:rPr>
        <w:t>:</w:t>
      </w:r>
      <w:r w:rsidR="0012767F">
        <w:rPr>
          <w:rFonts w:ascii="David" w:hAnsi="David" w:cs="David" w:hint="cs"/>
          <w:rtl/>
        </w:rPr>
        <w:t xml:space="preserve"> </w:t>
      </w:r>
      <w:r w:rsidR="0012767F" w:rsidRPr="0012767F">
        <w:rPr>
          <w:rFonts w:ascii="David" w:hAnsi="David" w:cs="David" w:hint="cs"/>
          <w:rtl/>
        </w:rPr>
        <w:t xml:space="preserve">בעבר </w:t>
      </w:r>
      <w:r w:rsidRPr="0012767F">
        <w:rPr>
          <w:rFonts w:ascii="David" w:hAnsi="David" w:cs="David"/>
          <w:rtl/>
        </w:rPr>
        <w:t xml:space="preserve">פרשנות </w:t>
      </w:r>
      <w:proofErr w:type="spellStart"/>
      <w:r w:rsidRPr="0012767F">
        <w:rPr>
          <w:rFonts w:ascii="David" w:hAnsi="David" w:cs="David"/>
          <w:rtl/>
        </w:rPr>
        <w:t>החסד"פ</w:t>
      </w:r>
      <w:proofErr w:type="spellEnd"/>
      <w:r w:rsidRPr="0012767F">
        <w:rPr>
          <w:rFonts w:ascii="David" w:hAnsi="David" w:cs="David"/>
          <w:rtl/>
        </w:rPr>
        <w:t xml:space="preserve"> הייתה שגם כשחשוד מבקש להיפגש עם עורך דין, עד </w:t>
      </w:r>
      <w:r w:rsidR="00096E98" w:rsidRPr="0012767F">
        <w:rPr>
          <w:rFonts w:ascii="David" w:hAnsi="David" w:cs="David" w:hint="cs"/>
          <w:rtl/>
        </w:rPr>
        <w:t>שעוה"ד</w:t>
      </w:r>
      <w:r w:rsidRPr="0012767F">
        <w:rPr>
          <w:rFonts w:ascii="David" w:hAnsi="David" w:cs="David"/>
          <w:rtl/>
        </w:rPr>
        <w:t xml:space="preserve"> </w:t>
      </w:r>
      <w:r w:rsidR="00096E98" w:rsidRPr="0012767F">
        <w:rPr>
          <w:rFonts w:ascii="David" w:hAnsi="David" w:cs="David" w:hint="cs"/>
          <w:rtl/>
        </w:rPr>
        <w:t>מ</w:t>
      </w:r>
      <w:r w:rsidRPr="0012767F">
        <w:rPr>
          <w:rFonts w:ascii="David" w:hAnsi="David" w:cs="David"/>
          <w:rtl/>
        </w:rPr>
        <w:t xml:space="preserve">גיע </w:t>
      </w:r>
      <w:r w:rsidR="00096E98" w:rsidRPr="0012767F">
        <w:rPr>
          <w:rFonts w:ascii="David" w:hAnsi="David" w:cs="David"/>
          <w:rtl/>
        </w:rPr>
        <w:t>ניתן להמשיך עם החקירה.</w:t>
      </w:r>
    </w:p>
    <w:p w:rsidR="0012767F" w:rsidRDefault="00096E98" w:rsidP="008E38F6">
      <w:pPr>
        <w:pStyle w:val="a7"/>
        <w:numPr>
          <w:ilvl w:val="0"/>
          <w:numId w:val="81"/>
        </w:numPr>
        <w:spacing w:after="0" w:line="360" w:lineRule="auto"/>
        <w:ind w:left="248" w:hanging="218"/>
        <w:jc w:val="both"/>
        <w:rPr>
          <w:rFonts w:ascii="David" w:hAnsi="David" w:cs="David"/>
        </w:rPr>
      </w:pPr>
      <w:r w:rsidRPr="0012767F">
        <w:rPr>
          <w:rFonts w:ascii="David" w:hAnsi="David" w:cs="David"/>
          <w:highlight w:val="green"/>
          <w:rtl/>
        </w:rPr>
        <w:t>פס"ד חסון</w:t>
      </w:r>
      <w:r w:rsidRPr="0012767F">
        <w:rPr>
          <w:rFonts w:ascii="David" w:hAnsi="David" w:cs="David" w:hint="cs"/>
          <w:rtl/>
        </w:rPr>
        <w:t>-</w:t>
      </w:r>
      <w:r w:rsidRPr="0012767F">
        <w:rPr>
          <w:rFonts w:ascii="David" w:hAnsi="David" w:cs="David"/>
          <w:b/>
          <w:bCs/>
          <w:rtl/>
        </w:rPr>
        <w:t xml:space="preserve"> </w:t>
      </w:r>
      <w:r w:rsidR="00AB6354" w:rsidRPr="0012767F">
        <w:rPr>
          <w:rFonts w:ascii="David" w:hAnsi="David" w:cs="David"/>
          <w:rtl/>
        </w:rPr>
        <w:t xml:space="preserve">עם חקיקת </w:t>
      </w:r>
      <w:r w:rsidR="00AB6354" w:rsidRPr="0012767F">
        <w:rPr>
          <w:rFonts w:ascii="David" w:hAnsi="David" w:cs="David"/>
          <w:color w:val="FF0000"/>
          <w:rtl/>
        </w:rPr>
        <w:t xml:space="preserve">חוק המעצרים </w:t>
      </w:r>
      <w:r w:rsidRPr="0012767F">
        <w:rPr>
          <w:rFonts w:ascii="David" w:hAnsi="David" w:cs="David"/>
          <w:rtl/>
        </w:rPr>
        <w:t>נטען ב-98'</w:t>
      </w:r>
      <w:r w:rsidRPr="0012767F">
        <w:rPr>
          <w:rFonts w:ascii="David" w:hAnsi="David" w:cs="David"/>
          <w:b/>
          <w:bCs/>
          <w:rtl/>
        </w:rPr>
        <w:t xml:space="preserve"> </w:t>
      </w:r>
      <w:r w:rsidR="00AB6354" w:rsidRPr="0012767F">
        <w:rPr>
          <w:rFonts w:ascii="David" w:hAnsi="David" w:cs="David"/>
          <w:rtl/>
        </w:rPr>
        <w:t>כי השינוי במינוח בחוק המעצרים</w:t>
      </w:r>
      <w:r w:rsidR="0012767F">
        <w:rPr>
          <w:rFonts w:ascii="David" w:hAnsi="David" w:cs="David" w:hint="cs"/>
          <w:rtl/>
        </w:rPr>
        <w:t xml:space="preserve"> ("ללא דיחוי")</w:t>
      </w:r>
      <w:r w:rsidR="00AB6354" w:rsidRPr="0012767F">
        <w:rPr>
          <w:rFonts w:ascii="David" w:hAnsi="David" w:cs="David"/>
          <w:rtl/>
        </w:rPr>
        <w:t xml:space="preserve"> מחייב למעשה לשנות את ההלכה ולומר שכבר אי אפשר להמשיך בחקירה. ביהמ"ש סירב לקבל את הטענה, ואיפשר להמשיך בחקירה. ביהמ"ש אומר כי </w:t>
      </w:r>
      <w:r w:rsidR="00AB6354" w:rsidRPr="0012767F">
        <w:rPr>
          <w:rFonts w:ascii="David" w:hAnsi="David" w:cs="David"/>
          <w:highlight w:val="yellow"/>
          <w:rtl/>
        </w:rPr>
        <w:t xml:space="preserve">כל עוד החשוד הוזהר </w:t>
      </w:r>
      <w:r w:rsidR="006B7316" w:rsidRPr="0012767F">
        <w:rPr>
          <w:rFonts w:ascii="David" w:hAnsi="David" w:cs="David"/>
          <w:highlight w:val="yellow"/>
          <w:rtl/>
        </w:rPr>
        <w:t>כדבעי</w:t>
      </w:r>
      <w:r w:rsidRPr="0012767F">
        <w:rPr>
          <w:rFonts w:ascii="David" w:hAnsi="David" w:cs="David" w:hint="cs"/>
          <w:highlight w:val="yellow"/>
          <w:rtl/>
        </w:rPr>
        <w:t xml:space="preserve"> (כראוי)</w:t>
      </w:r>
      <w:r w:rsidR="00AB6354" w:rsidRPr="0012767F">
        <w:rPr>
          <w:rFonts w:ascii="David" w:hAnsi="David" w:cs="David"/>
          <w:highlight w:val="yellow"/>
          <w:rtl/>
        </w:rPr>
        <w:t xml:space="preserve"> לא צריך להפסיק חקירה</w:t>
      </w:r>
      <w:r w:rsidR="00777C8D" w:rsidRPr="0012767F">
        <w:rPr>
          <w:rFonts w:ascii="David" w:hAnsi="David" w:cs="David"/>
          <w:highlight w:val="yellow"/>
          <w:rtl/>
        </w:rPr>
        <w:t>,</w:t>
      </w:r>
      <w:r w:rsidR="00AB6354" w:rsidRPr="0012767F">
        <w:rPr>
          <w:rFonts w:ascii="David" w:hAnsi="David" w:cs="David"/>
          <w:highlight w:val="yellow"/>
          <w:rtl/>
        </w:rPr>
        <w:t xml:space="preserve"> </w:t>
      </w:r>
      <w:r w:rsidR="004E2315" w:rsidRPr="0012767F">
        <w:rPr>
          <w:rFonts w:ascii="David" w:hAnsi="David" w:cs="David"/>
          <w:highlight w:val="yellow"/>
          <w:u w:val="single"/>
          <w:rtl/>
        </w:rPr>
        <w:t>אבל</w:t>
      </w:r>
      <w:r w:rsidR="00AB6354" w:rsidRPr="0012767F">
        <w:rPr>
          <w:rFonts w:ascii="David" w:hAnsi="David" w:cs="David"/>
          <w:highlight w:val="yellow"/>
          <w:rtl/>
        </w:rPr>
        <w:t xml:space="preserve"> כן </w:t>
      </w:r>
      <w:r w:rsidR="006B7316" w:rsidRPr="0012767F">
        <w:rPr>
          <w:rFonts w:ascii="David" w:hAnsi="David" w:cs="David"/>
          <w:highlight w:val="yellow"/>
          <w:rtl/>
        </w:rPr>
        <w:t xml:space="preserve">חובה </w:t>
      </w:r>
      <w:r w:rsidR="00AB6354" w:rsidRPr="0012767F">
        <w:rPr>
          <w:rFonts w:ascii="David" w:hAnsi="David" w:cs="David"/>
          <w:highlight w:val="yellow"/>
          <w:rtl/>
        </w:rPr>
        <w:t xml:space="preserve">ליצור קשר עם </w:t>
      </w:r>
      <w:r w:rsidR="006B7316" w:rsidRPr="0012767F">
        <w:rPr>
          <w:rFonts w:ascii="David" w:hAnsi="David" w:cs="David"/>
          <w:highlight w:val="yellow"/>
          <w:rtl/>
        </w:rPr>
        <w:t>עוה"ד</w:t>
      </w:r>
      <w:r w:rsidR="00AB6354" w:rsidRPr="0012767F">
        <w:rPr>
          <w:rFonts w:ascii="David" w:hAnsi="David" w:cs="David"/>
          <w:highlight w:val="yellow"/>
          <w:rtl/>
        </w:rPr>
        <w:t xml:space="preserve"> כמה שיותר מהר</w:t>
      </w:r>
      <w:r w:rsidR="00AB6354" w:rsidRPr="0012767F">
        <w:rPr>
          <w:rFonts w:ascii="David" w:hAnsi="David" w:cs="David"/>
          <w:rtl/>
        </w:rPr>
        <w:t>.</w:t>
      </w:r>
    </w:p>
    <w:p w:rsidR="00AB6354" w:rsidRPr="0012767F" w:rsidRDefault="00096E98" w:rsidP="008E38F6">
      <w:pPr>
        <w:pStyle w:val="a7"/>
        <w:numPr>
          <w:ilvl w:val="0"/>
          <w:numId w:val="81"/>
        </w:numPr>
        <w:spacing w:after="0" w:line="360" w:lineRule="auto"/>
        <w:ind w:left="248" w:hanging="218"/>
        <w:jc w:val="both"/>
        <w:rPr>
          <w:rFonts w:ascii="David" w:hAnsi="David" w:cs="David"/>
          <w:rtl/>
        </w:rPr>
      </w:pPr>
      <w:r w:rsidRPr="0012767F">
        <w:rPr>
          <w:rFonts w:ascii="David" w:hAnsi="David" w:cs="David"/>
          <w:b/>
          <w:bCs/>
          <w:u w:val="single"/>
          <w:rtl/>
        </w:rPr>
        <w:t>הרחבה</w:t>
      </w:r>
      <w:r w:rsidR="0012767F" w:rsidRPr="0012767F">
        <w:rPr>
          <w:rFonts w:ascii="David" w:hAnsi="David" w:cs="David" w:hint="cs"/>
          <w:rtl/>
        </w:rPr>
        <w:t xml:space="preserve">- </w:t>
      </w:r>
      <w:r w:rsidRPr="0012767F">
        <w:rPr>
          <w:rFonts w:ascii="David" w:hAnsi="David" w:cs="David"/>
          <w:highlight w:val="green"/>
          <w:rtl/>
        </w:rPr>
        <w:t>פס"ד אסף שי</w:t>
      </w:r>
      <w:r w:rsidRPr="0012767F">
        <w:rPr>
          <w:rFonts w:ascii="David" w:hAnsi="David" w:cs="David" w:hint="cs"/>
          <w:rtl/>
        </w:rPr>
        <w:t xml:space="preserve">- </w:t>
      </w:r>
      <w:r w:rsidR="00AB6354" w:rsidRPr="0012767F">
        <w:rPr>
          <w:rFonts w:ascii="David" w:hAnsi="David" w:cs="David"/>
          <w:rtl/>
        </w:rPr>
        <w:t xml:space="preserve">ביהמ"ש </w:t>
      </w:r>
      <w:r w:rsidR="0012767F">
        <w:rPr>
          <w:rFonts w:ascii="David" w:hAnsi="David" w:cs="David" w:hint="cs"/>
          <w:rtl/>
        </w:rPr>
        <w:t>מרחיב</w:t>
      </w:r>
      <w:r w:rsidR="00AB6354" w:rsidRPr="0012767F">
        <w:rPr>
          <w:rFonts w:ascii="David" w:hAnsi="David" w:cs="David"/>
          <w:rtl/>
        </w:rPr>
        <w:t xml:space="preserve"> את הפירוש של "ללא דיחוי" ומבהיר </w:t>
      </w:r>
      <w:r w:rsidR="00AB6354" w:rsidRPr="0012767F">
        <w:rPr>
          <w:rFonts w:ascii="David" w:hAnsi="David" w:cs="David"/>
          <w:highlight w:val="yellow"/>
          <w:rtl/>
        </w:rPr>
        <w:t xml:space="preserve">שכאשר חשוד מבקש לדבר עם עורך דין אז כל עוד עורך הדין מודיע כי יגיע תוך זמן סביר </w:t>
      </w:r>
      <w:r w:rsidR="00AB6354" w:rsidRPr="0012767F">
        <w:rPr>
          <w:rFonts w:ascii="David" w:hAnsi="David" w:cs="David"/>
          <w:b/>
          <w:bCs/>
          <w:highlight w:val="yellow"/>
          <w:rtl/>
        </w:rPr>
        <w:t>יש להפסיק את החקירה ולהמתין להגעתו</w:t>
      </w:r>
      <w:r w:rsidR="0070628D" w:rsidRPr="0012767F">
        <w:rPr>
          <w:rFonts w:ascii="David" w:hAnsi="David" w:cs="David"/>
          <w:b/>
          <w:bCs/>
          <w:highlight w:val="yellow"/>
          <w:rtl/>
        </w:rPr>
        <w:t xml:space="preserve"> של הסנגור</w:t>
      </w:r>
      <w:r w:rsidR="00AB6354" w:rsidRPr="0012767F">
        <w:rPr>
          <w:rFonts w:ascii="David" w:hAnsi="David" w:cs="David"/>
          <w:rtl/>
        </w:rPr>
        <w:t>. יתרה מ</w:t>
      </w:r>
      <w:r w:rsidR="00022EDF" w:rsidRPr="0012767F">
        <w:rPr>
          <w:rFonts w:ascii="David" w:hAnsi="David" w:cs="David"/>
          <w:rtl/>
        </w:rPr>
        <w:t>כך</w:t>
      </w:r>
      <w:r w:rsidR="00AB6354" w:rsidRPr="0012767F">
        <w:rPr>
          <w:rFonts w:ascii="David" w:hAnsi="David" w:cs="David"/>
          <w:rtl/>
        </w:rPr>
        <w:t>, כאשר החקירה אינה דחופה יש</w:t>
      </w:r>
      <w:r w:rsidR="0070628D" w:rsidRPr="0012767F">
        <w:rPr>
          <w:rFonts w:ascii="David" w:hAnsi="David" w:cs="David"/>
          <w:rtl/>
        </w:rPr>
        <w:t xml:space="preserve"> אפשרות לטעון שיש</w:t>
      </w:r>
      <w:r w:rsidR="00AB6354" w:rsidRPr="0012767F">
        <w:rPr>
          <w:rFonts w:ascii="David" w:hAnsi="David" w:cs="David"/>
          <w:rtl/>
        </w:rPr>
        <w:t xml:space="preserve"> להמתין לעורך הדין </w:t>
      </w:r>
      <w:r w:rsidR="00022EDF" w:rsidRPr="0012767F">
        <w:rPr>
          <w:rFonts w:ascii="David" w:hAnsi="David" w:cs="David"/>
          <w:rtl/>
        </w:rPr>
        <w:t>גם אם הוא לא מגיע תוך זמן סביר</w:t>
      </w:r>
      <w:r w:rsidR="0070628D" w:rsidRPr="0012767F">
        <w:rPr>
          <w:rFonts w:ascii="David" w:hAnsi="David" w:cs="David"/>
          <w:rtl/>
        </w:rPr>
        <w:t xml:space="preserve"> וב</w:t>
      </w:r>
      <w:r w:rsidR="0012767F">
        <w:rPr>
          <w:rFonts w:ascii="David" w:hAnsi="David" w:cs="David" w:hint="cs"/>
          <w:rtl/>
        </w:rPr>
        <w:t>י</w:t>
      </w:r>
      <w:r w:rsidR="0070628D" w:rsidRPr="0012767F">
        <w:rPr>
          <w:rFonts w:ascii="David" w:hAnsi="David" w:cs="David"/>
          <w:rtl/>
        </w:rPr>
        <w:t>נתיים לעכב את החקירה</w:t>
      </w:r>
      <w:r w:rsidR="00022EDF" w:rsidRPr="0012767F">
        <w:rPr>
          <w:rFonts w:ascii="David" w:hAnsi="David" w:cs="David"/>
          <w:rtl/>
        </w:rPr>
        <w:t>.</w:t>
      </w:r>
    </w:p>
    <w:p w:rsidR="00777C8D" w:rsidRPr="00A4596E" w:rsidRDefault="00A106F6" w:rsidP="00A4596E">
      <w:pPr>
        <w:spacing w:after="0" w:line="360" w:lineRule="auto"/>
        <w:jc w:val="both"/>
        <w:rPr>
          <w:rFonts w:ascii="David" w:hAnsi="David" w:cs="David"/>
          <w:rtl/>
        </w:rPr>
      </w:pPr>
      <w:r w:rsidRPr="00A4596E">
        <w:rPr>
          <w:rFonts w:ascii="David" w:hAnsi="David" w:cs="David"/>
          <w:noProof/>
          <w:rtl/>
        </w:rPr>
        <w:lastRenderedPageBreak/>
        <mc:AlternateContent>
          <mc:Choice Requires="wps">
            <w:drawing>
              <wp:anchor distT="0" distB="0" distL="114300" distR="114300" simplePos="0" relativeHeight="251646464" behindDoc="0" locked="0" layoutInCell="1" allowOverlap="1">
                <wp:simplePos x="0" y="0"/>
                <wp:positionH relativeFrom="margin">
                  <wp:posOffset>713105</wp:posOffset>
                </wp:positionH>
                <wp:positionV relativeFrom="paragraph">
                  <wp:posOffset>18719</wp:posOffset>
                </wp:positionV>
                <wp:extent cx="4723074" cy="411480"/>
                <wp:effectExtent l="57150" t="38100" r="78105" b="10287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074" cy="4114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30DED" w:rsidRPr="00253D67" w:rsidRDefault="00130DED" w:rsidP="00022EDF">
                            <w:pPr>
                              <w:spacing w:after="68"/>
                              <w:jc w:val="both"/>
                              <w:rPr>
                                <w:rFonts w:ascii="David" w:hAnsi="David" w:cs="David"/>
                                <w:rtl/>
                              </w:rPr>
                            </w:pPr>
                            <w:r w:rsidRPr="00253D67">
                              <w:rPr>
                                <w:rFonts w:ascii="David" w:hAnsi="David" w:cs="David"/>
                                <w:rtl/>
                              </w:rPr>
                              <w:t>מפסקי דין אלו אנו ל</w:t>
                            </w:r>
                            <w:r>
                              <w:rPr>
                                <w:rFonts w:ascii="David" w:hAnsi="David" w:cs="David" w:hint="cs"/>
                                <w:rtl/>
                              </w:rPr>
                              <w:t>ו</w:t>
                            </w:r>
                            <w:r w:rsidRPr="00253D67">
                              <w:rPr>
                                <w:rFonts w:ascii="David" w:hAnsi="David" w:cs="David"/>
                                <w:rtl/>
                              </w:rPr>
                              <w:t>מדים שזכות ה</w:t>
                            </w:r>
                            <w:r>
                              <w:rPr>
                                <w:rFonts w:ascii="David" w:hAnsi="David" w:cs="David" w:hint="cs"/>
                                <w:rtl/>
                              </w:rPr>
                              <w:t>ה</w:t>
                            </w:r>
                            <w:r w:rsidRPr="00253D67">
                              <w:rPr>
                                <w:rFonts w:ascii="David" w:hAnsi="David" w:cs="David"/>
                                <w:rtl/>
                              </w:rPr>
                              <w:t xml:space="preserve">יוועצות היא </w:t>
                            </w:r>
                            <w:r w:rsidRPr="00096E98">
                              <w:rPr>
                                <w:rFonts w:ascii="David" w:hAnsi="David" w:cs="David"/>
                                <w:b/>
                                <w:bCs/>
                                <w:rtl/>
                              </w:rPr>
                              <w:t>זכות חוקתית</w:t>
                            </w:r>
                            <w:r w:rsidRPr="00253D67">
                              <w:rPr>
                                <w:rFonts w:ascii="David" w:hAnsi="David" w:cs="David"/>
                                <w:rtl/>
                              </w:rPr>
                              <w:t xml:space="preserve"> </w:t>
                            </w:r>
                            <w:r w:rsidRPr="00096E98">
                              <w:rPr>
                                <w:rFonts w:ascii="David" w:hAnsi="David" w:cs="David"/>
                                <w:b/>
                                <w:bCs/>
                                <w:rtl/>
                              </w:rPr>
                              <w:t>שפגיעה בה יכולה לפסול את ההודאה</w:t>
                            </w:r>
                            <w:r w:rsidRPr="00253D67">
                              <w:rPr>
                                <w:rFonts w:ascii="David" w:hAnsi="David" w:cs="David"/>
                                <w:rtl/>
                              </w:rPr>
                              <w:t xml:space="preserve">, כאשר הדבר תלוי בשיקול דעתו של ביהמ"ש. </w:t>
                            </w:r>
                          </w:p>
                          <w:p w:rsidR="00130DED" w:rsidRPr="00253D67" w:rsidRDefault="00130DED" w:rsidP="00AB6354">
                            <w:pPr>
                              <w:jc w:val="both"/>
                              <w:rPr>
                                <w:rFonts w:ascii="David" w:hAnsi="David" w:cs="David"/>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0" type="#_x0000_t202" style="position:absolute;left:0;text-align:left;margin-left:56.15pt;margin-top:1.45pt;width:371.9pt;height:32.4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" fillcolor="#a7bfde [1620]" strokecolor="#4579b8 [3044]">
                <v:fill color2="#e4ecf5 [500]" rotate="t" angle="180" colors="0 #a3c4ff;22938f #bfd5ff;1 #e5eeff" focus="100%" type="gradient"/>
                <v:shadow on="t" color="black" opacity="24903f" origin=",.5" offset="0,.55556mm"/>
                <v:textbox>
                  <w:txbxContent>
                    <w:p w:rsidR="00130DED" w:rsidRPr="00253D67" w:rsidRDefault="00130DED" w:rsidP="00022EDF">
                      <w:pPr>
                        <w:spacing w:after="68"/>
                        <w:jc w:val="both"/>
                        <w:rPr>
                          <w:rFonts w:ascii="David" w:hAnsi="David" w:cs="David"/>
                          <w:rtl/>
                        </w:rPr>
                      </w:pPr>
                      <w:r w:rsidRPr="00253D67">
                        <w:rPr>
                          <w:rFonts w:ascii="David" w:hAnsi="David" w:cs="David"/>
                          <w:rtl/>
                        </w:rPr>
                        <w:t>מפסקי דין אלו אנו ל</w:t>
                      </w:r>
                      <w:r>
                        <w:rPr>
                          <w:rFonts w:ascii="David" w:hAnsi="David" w:cs="David" w:hint="cs"/>
                          <w:rtl/>
                        </w:rPr>
                        <w:t>ו</w:t>
                      </w:r>
                      <w:r w:rsidRPr="00253D67">
                        <w:rPr>
                          <w:rFonts w:ascii="David" w:hAnsi="David" w:cs="David"/>
                          <w:rtl/>
                        </w:rPr>
                        <w:t>מדים שזכות ה</w:t>
                      </w:r>
                      <w:r>
                        <w:rPr>
                          <w:rFonts w:ascii="David" w:hAnsi="David" w:cs="David" w:hint="cs"/>
                          <w:rtl/>
                        </w:rPr>
                        <w:t>ה</w:t>
                      </w:r>
                      <w:r w:rsidRPr="00253D67">
                        <w:rPr>
                          <w:rFonts w:ascii="David" w:hAnsi="David" w:cs="David"/>
                          <w:rtl/>
                        </w:rPr>
                        <w:t xml:space="preserve">יוועצות היא </w:t>
                      </w:r>
                      <w:r w:rsidRPr="00096E98">
                        <w:rPr>
                          <w:rFonts w:ascii="David" w:hAnsi="David" w:cs="David"/>
                          <w:b/>
                          <w:bCs/>
                          <w:rtl/>
                        </w:rPr>
                        <w:t>זכות חוקתית</w:t>
                      </w:r>
                      <w:r w:rsidRPr="00253D67">
                        <w:rPr>
                          <w:rFonts w:ascii="David" w:hAnsi="David" w:cs="David"/>
                          <w:rtl/>
                        </w:rPr>
                        <w:t xml:space="preserve"> </w:t>
                      </w:r>
                      <w:r w:rsidRPr="00096E98">
                        <w:rPr>
                          <w:rFonts w:ascii="David" w:hAnsi="David" w:cs="David"/>
                          <w:b/>
                          <w:bCs/>
                          <w:rtl/>
                        </w:rPr>
                        <w:t>שפגיעה בה יכולה לפסול את ההודאה</w:t>
                      </w:r>
                      <w:r w:rsidRPr="00253D67">
                        <w:rPr>
                          <w:rFonts w:ascii="David" w:hAnsi="David" w:cs="David"/>
                          <w:rtl/>
                        </w:rPr>
                        <w:t xml:space="preserve">, כאשר הדבר תלוי בשיקול דעתו של ביהמ"ש. </w:t>
                      </w:r>
                    </w:p>
                    <w:p w:rsidR="00130DED" w:rsidRPr="00253D67" w:rsidRDefault="00130DED" w:rsidP="00AB6354">
                      <w:pPr>
                        <w:jc w:val="both"/>
                        <w:rPr>
                          <w:rFonts w:ascii="David" w:hAnsi="David" w:cs="David"/>
                          <w:sz w:val="24"/>
                          <w:szCs w:val="24"/>
                        </w:rPr>
                      </w:pPr>
                    </w:p>
                  </w:txbxContent>
                </v:textbox>
                <w10:wrap anchorx="margin"/>
              </v:shape>
            </w:pict>
          </mc:Fallback>
        </mc:AlternateContent>
      </w:r>
    </w:p>
    <w:p w:rsidR="00AB6354" w:rsidRPr="00A4596E" w:rsidRDefault="00AB6354" w:rsidP="00A4596E">
      <w:pPr>
        <w:spacing w:after="0" w:line="360" w:lineRule="auto"/>
        <w:jc w:val="both"/>
        <w:rPr>
          <w:rFonts w:ascii="David" w:hAnsi="David" w:cs="David"/>
          <w:rtl/>
        </w:rPr>
      </w:pPr>
    </w:p>
    <w:p w:rsidR="00777C8D" w:rsidRPr="00A4596E" w:rsidRDefault="00777C8D" w:rsidP="00A4596E">
      <w:pPr>
        <w:spacing w:after="0" w:line="360" w:lineRule="auto"/>
        <w:jc w:val="both"/>
        <w:rPr>
          <w:rFonts w:ascii="David" w:hAnsi="David" w:cs="David"/>
          <w:rtl/>
        </w:rPr>
      </w:pPr>
    </w:p>
    <w:p w:rsidR="00253D67" w:rsidRPr="007256B7" w:rsidRDefault="00AB6354" w:rsidP="00A4596E">
      <w:pPr>
        <w:spacing w:after="0" w:line="360" w:lineRule="auto"/>
        <w:jc w:val="both"/>
        <w:rPr>
          <w:rFonts w:ascii="David" w:hAnsi="David" w:cs="David"/>
          <w:b/>
          <w:bCs/>
          <w:color w:val="FFFF00"/>
          <w:rtl/>
        </w:rPr>
      </w:pPr>
      <w:r w:rsidRPr="007256B7">
        <w:rPr>
          <w:rFonts w:ascii="David" w:hAnsi="David" w:cs="David"/>
          <w:b/>
          <w:bCs/>
          <w:u w:val="single"/>
          <w:rtl/>
        </w:rPr>
        <w:t xml:space="preserve">ניסיון הרחבה </w:t>
      </w:r>
      <w:r w:rsidR="00B97E6B" w:rsidRPr="007256B7">
        <w:rPr>
          <w:rFonts w:ascii="David" w:hAnsi="David" w:cs="David"/>
          <w:b/>
          <w:bCs/>
          <w:u w:val="single"/>
          <w:rtl/>
        </w:rPr>
        <w:t>לזכות היוועצות ב</w:t>
      </w:r>
      <w:r w:rsidR="0012767F" w:rsidRPr="007256B7">
        <w:rPr>
          <w:rFonts w:ascii="David" w:hAnsi="David" w:cs="David"/>
          <w:b/>
          <w:bCs/>
          <w:u w:val="single"/>
          <w:rtl/>
        </w:rPr>
        <w:t>שימוע מנהלי</w:t>
      </w:r>
      <w:r w:rsidR="0012767F" w:rsidRPr="007256B7">
        <w:rPr>
          <w:rFonts w:ascii="David" w:hAnsi="David" w:cs="David" w:hint="cs"/>
          <w:b/>
          <w:bCs/>
          <w:u w:val="single"/>
          <w:rtl/>
        </w:rPr>
        <w:t>:</w:t>
      </w:r>
    </w:p>
    <w:p w:rsidR="00666A8E" w:rsidRPr="00A4596E" w:rsidRDefault="0012767F" w:rsidP="00A4596E">
      <w:pPr>
        <w:spacing w:after="0" w:line="360" w:lineRule="auto"/>
        <w:jc w:val="both"/>
        <w:rPr>
          <w:rFonts w:ascii="David" w:hAnsi="David" w:cs="David"/>
          <w:rtl/>
        </w:rPr>
      </w:pPr>
      <w:r w:rsidRPr="0012767F">
        <w:rPr>
          <w:rFonts w:ascii="David" w:hAnsi="David" w:cs="David" w:hint="cs"/>
          <w:highlight w:val="green"/>
          <w:rtl/>
        </w:rPr>
        <w:t xml:space="preserve">פס"ד </w:t>
      </w:r>
      <w:proofErr w:type="spellStart"/>
      <w:r w:rsidRPr="0012767F">
        <w:rPr>
          <w:rFonts w:ascii="David" w:hAnsi="David" w:cs="David"/>
          <w:highlight w:val="green"/>
          <w:rtl/>
        </w:rPr>
        <w:t>קוטלאייר</w:t>
      </w:r>
      <w:proofErr w:type="spellEnd"/>
      <w:r>
        <w:rPr>
          <w:rFonts w:ascii="David" w:hAnsi="David" w:cs="David" w:hint="cs"/>
          <w:rtl/>
        </w:rPr>
        <w:t>-</w:t>
      </w:r>
      <w:r w:rsidRPr="0012767F">
        <w:rPr>
          <w:rFonts w:ascii="David" w:hAnsi="David" w:cs="David"/>
          <w:rtl/>
        </w:rPr>
        <w:t xml:space="preserve"> </w:t>
      </w:r>
      <w:r w:rsidR="00B97E6B" w:rsidRPr="00A4596E">
        <w:rPr>
          <w:rFonts w:ascii="David" w:hAnsi="David" w:cs="David"/>
          <w:rtl/>
        </w:rPr>
        <w:t>כאן</w:t>
      </w:r>
      <w:r w:rsidR="00AB6354" w:rsidRPr="00A4596E">
        <w:rPr>
          <w:rFonts w:ascii="David" w:hAnsi="David" w:cs="David"/>
          <w:rtl/>
        </w:rPr>
        <w:t xml:space="preserve"> לא דובר בהליך פלילי </w:t>
      </w:r>
      <w:r w:rsidR="004E2315" w:rsidRPr="00A4596E">
        <w:rPr>
          <w:rFonts w:ascii="David" w:hAnsi="David" w:cs="David"/>
          <w:u w:val="single"/>
          <w:rtl/>
        </w:rPr>
        <w:t>אלא</w:t>
      </w:r>
      <w:r w:rsidR="00AB6354" w:rsidRPr="00A4596E">
        <w:rPr>
          <w:rFonts w:ascii="David" w:hAnsi="David" w:cs="David"/>
          <w:rtl/>
        </w:rPr>
        <w:t xml:space="preserve"> </w:t>
      </w:r>
      <w:r w:rsidR="00AB6354" w:rsidRPr="00A4596E">
        <w:rPr>
          <w:rFonts w:ascii="David" w:hAnsi="David" w:cs="David"/>
          <w:highlight w:val="yellow"/>
          <w:rtl/>
        </w:rPr>
        <w:t>בשימוע מנהלי</w:t>
      </w:r>
      <w:r w:rsidR="00AB6354" w:rsidRPr="00A4596E">
        <w:rPr>
          <w:rFonts w:ascii="David" w:hAnsi="David" w:cs="David"/>
          <w:rtl/>
        </w:rPr>
        <w:t>. האם כשאדם מ</w:t>
      </w:r>
      <w:r w:rsidR="00666A8E" w:rsidRPr="00A4596E">
        <w:rPr>
          <w:rFonts w:ascii="David" w:hAnsi="David" w:cs="David"/>
          <w:rtl/>
        </w:rPr>
        <w:t>ו</w:t>
      </w:r>
      <w:r w:rsidR="00AB6354" w:rsidRPr="00A4596E">
        <w:rPr>
          <w:rFonts w:ascii="David" w:hAnsi="David" w:cs="David"/>
          <w:rtl/>
        </w:rPr>
        <w:t xml:space="preserve">זמן לשימוע מנהלי יש להודיע לו על זכותו </w:t>
      </w:r>
      <w:r w:rsidR="00666A8E" w:rsidRPr="00A4596E">
        <w:rPr>
          <w:rFonts w:ascii="David" w:hAnsi="David" w:cs="David"/>
          <w:rtl/>
        </w:rPr>
        <w:t>לייצוג</w:t>
      </w:r>
      <w:r w:rsidR="00AB6354" w:rsidRPr="00A4596E">
        <w:rPr>
          <w:rFonts w:ascii="David" w:hAnsi="David" w:cs="David"/>
          <w:rtl/>
        </w:rPr>
        <w:t>?</w:t>
      </w:r>
      <w:r w:rsidR="00C552E4" w:rsidRPr="00A4596E">
        <w:rPr>
          <w:rFonts w:ascii="David" w:hAnsi="David" w:cs="David"/>
          <w:rtl/>
        </w:rPr>
        <w:t xml:space="preserve"> לדוגמה, אדם שנהג בשוכרות ונתפס, כעת הוא מוזמן לשימוע מנהלי. האם קיימת חובה ליידע אותו על זכותו לייצוג ע"י עו"ד?</w:t>
      </w:r>
    </w:p>
    <w:p w:rsidR="00666A8E" w:rsidRPr="00A4596E" w:rsidRDefault="00AB6354" w:rsidP="00A4596E">
      <w:pPr>
        <w:spacing w:after="0" w:line="360" w:lineRule="auto"/>
        <w:jc w:val="both"/>
        <w:rPr>
          <w:rFonts w:ascii="David" w:hAnsi="David" w:cs="David"/>
          <w:rtl/>
        </w:rPr>
      </w:pPr>
      <w:r w:rsidRPr="00A4596E">
        <w:rPr>
          <w:rFonts w:ascii="David" w:hAnsi="David" w:cs="David"/>
          <w:rtl/>
        </w:rPr>
        <w:t xml:space="preserve">אין מחלוקת כי אדם שרוצה להיות מיוצג </w:t>
      </w:r>
      <w:r w:rsidR="00666A8E" w:rsidRPr="00A4596E">
        <w:rPr>
          <w:rFonts w:ascii="David" w:hAnsi="David" w:cs="David"/>
          <w:rtl/>
        </w:rPr>
        <w:t>ע"י</w:t>
      </w:r>
      <w:r w:rsidRPr="00A4596E">
        <w:rPr>
          <w:rFonts w:ascii="David" w:hAnsi="David" w:cs="David"/>
          <w:rtl/>
        </w:rPr>
        <w:t xml:space="preserve"> </w:t>
      </w:r>
      <w:r w:rsidR="00666A8E" w:rsidRPr="00A4596E">
        <w:rPr>
          <w:rFonts w:ascii="David" w:hAnsi="David" w:cs="David"/>
          <w:rtl/>
        </w:rPr>
        <w:t>עו"ד</w:t>
      </w:r>
      <w:r w:rsidRPr="00A4596E">
        <w:rPr>
          <w:rFonts w:ascii="David" w:hAnsi="David" w:cs="David"/>
          <w:rtl/>
        </w:rPr>
        <w:t xml:space="preserve"> יכול. הדבר נובע </w:t>
      </w:r>
      <w:r w:rsidRPr="00253D67">
        <w:rPr>
          <w:rFonts w:ascii="David" w:hAnsi="David" w:cs="David"/>
          <w:color w:val="FF0000"/>
          <w:rtl/>
        </w:rPr>
        <w:t xml:space="preserve">מחוק לשכת עורכי הדין </w:t>
      </w:r>
      <w:r w:rsidRPr="00A4596E">
        <w:rPr>
          <w:rFonts w:ascii="David" w:hAnsi="David" w:cs="David"/>
          <w:rtl/>
        </w:rPr>
        <w:t xml:space="preserve">שאומר כי עוה"ד יכול לייצג בפני בימ"ש או כל רשות שפועלת ע"פ דין. </w:t>
      </w:r>
      <w:r w:rsidRPr="00A4596E">
        <w:rPr>
          <w:rFonts w:ascii="David" w:hAnsi="David" w:cs="David"/>
          <w:b/>
          <w:bCs/>
          <w:rtl/>
        </w:rPr>
        <w:t>ביהמ"ש לא הסכים להרחיב</w:t>
      </w:r>
      <w:r w:rsidR="00666A8E" w:rsidRPr="00A4596E">
        <w:rPr>
          <w:rFonts w:ascii="David" w:hAnsi="David" w:cs="David"/>
          <w:b/>
          <w:bCs/>
          <w:rtl/>
        </w:rPr>
        <w:t xml:space="preserve"> את חובת היידוע</w:t>
      </w:r>
      <w:r w:rsidRPr="00A4596E">
        <w:rPr>
          <w:rFonts w:ascii="David" w:hAnsi="David" w:cs="David"/>
          <w:b/>
          <w:bCs/>
          <w:rtl/>
        </w:rPr>
        <w:t xml:space="preserve"> ורצה לתת ביטוי להבדל בין שימוע מנהלי לבין הליך פלילי</w:t>
      </w:r>
      <w:r w:rsidRPr="00A4596E">
        <w:rPr>
          <w:rFonts w:ascii="David" w:hAnsi="David" w:cs="David"/>
          <w:rtl/>
        </w:rPr>
        <w:t>.</w:t>
      </w:r>
      <w:r w:rsidR="00C552E4" w:rsidRPr="00A4596E">
        <w:rPr>
          <w:rFonts w:ascii="David" w:hAnsi="David" w:cs="David"/>
          <w:rtl/>
        </w:rPr>
        <w:t xml:space="preserve"> </w:t>
      </w:r>
      <w:r w:rsidR="00F15C42">
        <w:rPr>
          <w:rFonts w:ascii="David" w:hAnsi="David" w:cs="David"/>
          <w:rtl/>
        </w:rPr>
        <w:t>ביהמ"ש</w:t>
      </w:r>
      <w:r w:rsidR="00C552E4" w:rsidRPr="00A4596E">
        <w:rPr>
          <w:rFonts w:ascii="David" w:hAnsi="David" w:cs="David"/>
          <w:rtl/>
        </w:rPr>
        <w:t xml:space="preserve"> לא מרחיב את החובה</w:t>
      </w:r>
      <w:r w:rsidRPr="00A4596E">
        <w:rPr>
          <w:rFonts w:ascii="David" w:hAnsi="David" w:cs="David"/>
          <w:rtl/>
        </w:rPr>
        <w:t xml:space="preserve"> </w:t>
      </w:r>
      <w:r w:rsidR="00C552E4" w:rsidRPr="00A4596E">
        <w:rPr>
          <w:rFonts w:ascii="David" w:hAnsi="David" w:cs="David"/>
          <w:rtl/>
        </w:rPr>
        <w:t>ליידע שזכותו להגיע עם עו"ד ואם הוא לא מגיע עם עו"ד לא ידחו את השימוע כדי שהוא יזמן עו"ד. הרעיון הוא להשאיר את השוני שבין ההליכים האלו: בין ההליך המנהלי לבין ההליך הפלילי.</w:t>
      </w:r>
    </w:p>
    <w:p w:rsidR="00666A8E" w:rsidRPr="00A4596E" w:rsidRDefault="00AB6354" w:rsidP="00A4596E">
      <w:pPr>
        <w:spacing w:after="0" w:line="360" w:lineRule="auto"/>
        <w:jc w:val="both"/>
        <w:rPr>
          <w:rFonts w:ascii="David" w:hAnsi="David" w:cs="David"/>
          <w:rtl/>
        </w:rPr>
      </w:pPr>
      <w:r w:rsidRPr="00A4596E">
        <w:rPr>
          <w:rFonts w:ascii="David" w:hAnsi="David" w:cs="David"/>
          <w:rtl/>
        </w:rPr>
        <w:t xml:space="preserve">ביהמ"ש קבע כי לא מוטלת על הרשות חובה ליידע את הנהג </w:t>
      </w:r>
      <w:r w:rsidR="00666A8E" w:rsidRPr="00A4596E">
        <w:rPr>
          <w:rFonts w:ascii="David" w:hAnsi="David" w:cs="David"/>
          <w:rtl/>
        </w:rPr>
        <w:t>ב</w:t>
      </w:r>
      <w:r w:rsidRPr="00A4596E">
        <w:rPr>
          <w:rFonts w:ascii="David" w:hAnsi="David" w:cs="David"/>
          <w:rtl/>
        </w:rPr>
        <w:t xml:space="preserve">טרם השימוע בדבר זכות היוועצות ואין גם חובה לדחות את מועד השימוע </w:t>
      </w:r>
      <w:r w:rsidR="00666A8E" w:rsidRPr="00A4596E">
        <w:rPr>
          <w:rFonts w:ascii="David" w:hAnsi="David" w:cs="David"/>
          <w:rtl/>
        </w:rPr>
        <w:t>ע"מ</w:t>
      </w:r>
      <w:r w:rsidRPr="00A4596E">
        <w:rPr>
          <w:rFonts w:ascii="David" w:hAnsi="David" w:cs="David"/>
          <w:rtl/>
        </w:rPr>
        <w:t xml:space="preserve"> לאפשר לו למצות זכות הזו.</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ביהמ"ש </w:t>
      </w:r>
      <w:r w:rsidR="00666A8E" w:rsidRPr="00A4596E">
        <w:rPr>
          <w:rFonts w:ascii="David" w:hAnsi="David" w:cs="David"/>
          <w:rtl/>
        </w:rPr>
        <w:t xml:space="preserve">פועל לאור </w:t>
      </w:r>
      <w:r w:rsidRPr="00A4596E">
        <w:rPr>
          <w:rFonts w:ascii="David" w:hAnsi="David" w:cs="David"/>
          <w:rtl/>
        </w:rPr>
        <w:t xml:space="preserve">עקרונות של </w:t>
      </w:r>
      <w:r w:rsidRPr="0012767F">
        <w:rPr>
          <w:rFonts w:ascii="David" w:hAnsi="David" w:cs="David"/>
          <w:u w:val="single"/>
          <w:rtl/>
        </w:rPr>
        <w:t>יעילות</w:t>
      </w:r>
      <w:r w:rsidRPr="00A4596E">
        <w:rPr>
          <w:rFonts w:ascii="David" w:hAnsi="David" w:cs="David"/>
          <w:rtl/>
        </w:rPr>
        <w:t xml:space="preserve">. במשפט מנהלי יש מתח בין עקרון </w:t>
      </w:r>
      <w:r w:rsidR="00666A8E" w:rsidRPr="00A4596E">
        <w:rPr>
          <w:rFonts w:ascii="David" w:hAnsi="David" w:cs="David"/>
          <w:rtl/>
        </w:rPr>
        <w:t>זה</w:t>
      </w:r>
      <w:r w:rsidRPr="00A4596E">
        <w:rPr>
          <w:rFonts w:ascii="David" w:hAnsi="David" w:cs="David"/>
          <w:rtl/>
        </w:rPr>
        <w:t xml:space="preserve"> לעקרון ההגינות. שימועים מנהליים זה מוסד נפוץ ואם נתחיל לעכבם בגלל יידוע על זכויות נפגום ביעילות.</w:t>
      </w:r>
    </w:p>
    <w:p w:rsidR="00AB6354" w:rsidRPr="00A4596E" w:rsidRDefault="00AB6354" w:rsidP="00A4596E">
      <w:pPr>
        <w:spacing w:after="0" w:line="360" w:lineRule="auto"/>
        <w:jc w:val="both"/>
        <w:rPr>
          <w:rFonts w:ascii="David" w:hAnsi="David" w:cs="David"/>
          <w:rtl/>
        </w:rPr>
      </w:pPr>
    </w:p>
    <w:p w:rsidR="006873A2" w:rsidRPr="00A4596E" w:rsidRDefault="007256B7" w:rsidP="00A4596E">
      <w:pPr>
        <w:spacing w:after="0" w:line="360" w:lineRule="auto"/>
        <w:jc w:val="both"/>
        <w:rPr>
          <w:rFonts w:ascii="David" w:hAnsi="David" w:cs="David"/>
          <w:rtl/>
        </w:rPr>
      </w:pPr>
      <w:r>
        <w:rPr>
          <w:rFonts w:ascii="David" w:hAnsi="David" w:cs="David"/>
          <w:highlight w:val="green"/>
          <w:rtl/>
        </w:rPr>
        <w:t>פס"ד ע' 24/15</w:t>
      </w:r>
      <w:r>
        <w:rPr>
          <w:rFonts w:ascii="David" w:hAnsi="David" w:cs="David" w:hint="cs"/>
          <w:rtl/>
        </w:rPr>
        <w:t xml:space="preserve"> </w:t>
      </w:r>
      <w:r w:rsidRPr="007256B7">
        <w:rPr>
          <w:rFonts w:ascii="David" w:hAnsi="David" w:cs="David" w:hint="cs"/>
          <w:b/>
          <w:bCs/>
          <w:rtl/>
        </w:rPr>
        <w:t>(</w:t>
      </w:r>
      <w:r w:rsidR="006873A2" w:rsidRPr="007256B7">
        <w:rPr>
          <w:rFonts w:ascii="David" w:hAnsi="David" w:cs="David"/>
          <w:b/>
          <w:bCs/>
          <w:rtl/>
        </w:rPr>
        <w:t xml:space="preserve">פס"ד </w:t>
      </w:r>
      <w:r w:rsidRPr="007256B7">
        <w:rPr>
          <w:rFonts w:ascii="David" w:hAnsi="David" w:cs="David"/>
          <w:b/>
          <w:bCs/>
          <w:rtl/>
        </w:rPr>
        <w:t>חדש של בית הדין הצבאי לערעורים</w:t>
      </w:r>
      <w:r w:rsidRPr="007256B7">
        <w:rPr>
          <w:rFonts w:ascii="David" w:hAnsi="David" w:cs="David" w:hint="cs"/>
          <w:b/>
          <w:bCs/>
          <w:rtl/>
        </w:rPr>
        <w:t>)</w:t>
      </w:r>
      <w:r w:rsidR="007D492C">
        <w:rPr>
          <w:rFonts w:ascii="David" w:hAnsi="David" w:cs="David" w:hint="cs"/>
          <w:rtl/>
        </w:rPr>
        <w:t>-</w:t>
      </w:r>
      <w:r w:rsidR="00E946C3" w:rsidRPr="00A4596E">
        <w:rPr>
          <w:rFonts w:ascii="David" w:hAnsi="David" w:cs="David"/>
          <w:rtl/>
        </w:rPr>
        <w:t xml:space="preserve"> גם כאשר אדם מסכים לחפש בפלאפון, זה לא הסכמה של חיטוט במעבדה. כלומר, עשו הבחנה בין חיפוש רגיל לחיפוש במעבדה. הכירו בדוקטרינת הסכמה אך אמרו כי הסכמה תקפה לגבי חיפוש במקרה חירום ולא במעבדה שאז יש זמן לבקש צו חיפוש מביהמ"ש</w:t>
      </w:r>
      <w:r w:rsidR="00E946C3" w:rsidRPr="00A4596E">
        <w:rPr>
          <w:rFonts w:ascii="David" w:hAnsi="David" w:cs="David"/>
        </w:rPr>
        <w:t>.</w:t>
      </w:r>
    </w:p>
    <w:p w:rsidR="00E946C3" w:rsidRPr="00A4596E" w:rsidRDefault="00E946C3" w:rsidP="00A4596E">
      <w:pPr>
        <w:spacing w:after="0" w:line="360" w:lineRule="auto"/>
        <w:jc w:val="both"/>
        <w:rPr>
          <w:rFonts w:ascii="David" w:hAnsi="David" w:cs="David"/>
          <w:rtl/>
        </w:rPr>
      </w:pPr>
    </w:p>
    <w:p w:rsidR="00AB6354" w:rsidRPr="009F519E" w:rsidRDefault="00AB6354" w:rsidP="00253D67">
      <w:pPr>
        <w:pStyle w:val="3"/>
        <w:spacing w:line="360" w:lineRule="auto"/>
        <w:jc w:val="left"/>
        <w:rPr>
          <w:rFonts w:ascii="David" w:hAnsi="David" w:cs="David"/>
          <w:b w:val="0"/>
          <w:bCs w:val="0"/>
          <w:color w:val="auto"/>
          <w:sz w:val="22"/>
          <w:szCs w:val="22"/>
          <w:rtl/>
        </w:rPr>
      </w:pPr>
      <w:bookmarkStart w:id="20" w:name="_Toc504732326"/>
      <w:r w:rsidRPr="00253D67">
        <w:rPr>
          <w:rFonts w:ascii="David" w:hAnsi="David" w:cs="David"/>
          <w:color w:val="auto"/>
          <w:sz w:val="26"/>
          <w:szCs w:val="26"/>
          <w:rtl/>
        </w:rPr>
        <w:t>3.2.3 הזכות למינוי סנגור ציבורי</w:t>
      </w:r>
      <w:r w:rsidR="00884DC8" w:rsidRPr="00253D67">
        <w:rPr>
          <w:rFonts w:ascii="David" w:hAnsi="David" w:cs="David"/>
          <w:color w:val="auto"/>
          <w:sz w:val="26"/>
          <w:szCs w:val="26"/>
          <w:rtl/>
        </w:rPr>
        <w:t xml:space="preserve"> (לימוד עצמי)</w:t>
      </w:r>
      <w:r w:rsidR="009F519E">
        <w:rPr>
          <w:rFonts w:ascii="David" w:hAnsi="David" w:cs="David" w:hint="cs"/>
          <w:color w:val="auto"/>
          <w:sz w:val="26"/>
          <w:szCs w:val="26"/>
          <w:rtl/>
        </w:rPr>
        <w:t xml:space="preserve"> </w:t>
      </w:r>
      <w:r w:rsidR="009F519E" w:rsidRPr="009F519E">
        <w:rPr>
          <w:rFonts w:ascii="David" w:hAnsi="David" w:cs="David"/>
          <w:b w:val="0"/>
          <w:bCs w:val="0"/>
          <w:color w:val="auto"/>
          <w:sz w:val="24"/>
          <w:szCs w:val="24"/>
        </w:rPr>
        <w:sym w:font="Wingdings" w:char="F0DF"/>
      </w:r>
      <w:r w:rsidR="009F519E" w:rsidRPr="009F519E">
        <w:rPr>
          <w:rFonts w:ascii="David" w:hAnsi="David" w:cs="David" w:hint="cs"/>
          <w:b w:val="0"/>
          <w:bCs w:val="0"/>
          <w:color w:val="auto"/>
          <w:sz w:val="24"/>
          <w:szCs w:val="24"/>
          <w:rtl/>
        </w:rPr>
        <w:t xml:space="preserve"> בתו</w:t>
      </w:r>
      <w:r w:rsidR="009D2D24">
        <w:rPr>
          <w:rFonts w:ascii="David" w:hAnsi="David" w:cs="David" w:hint="cs"/>
          <w:b w:val="0"/>
          <w:bCs w:val="0"/>
          <w:color w:val="auto"/>
          <w:sz w:val="24"/>
          <w:szCs w:val="24"/>
          <w:rtl/>
        </w:rPr>
        <w:t>ך</w:t>
      </w:r>
      <w:r w:rsidR="009F519E" w:rsidRPr="009F519E">
        <w:rPr>
          <w:rFonts w:ascii="David" w:hAnsi="David" w:cs="David" w:hint="cs"/>
          <w:b w:val="0"/>
          <w:bCs w:val="0"/>
          <w:color w:val="auto"/>
          <w:sz w:val="24"/>
          <w:szCs w:val="24"/>
          <w:rtl/>
        </w:rPr>
        <w:t xml:space="preserve"> </w:t>
      </w:r>
      <w:r w:rsidR="009D2D24">
        <w:rPr>
          <w:rFonts w:ascii="David" w:hAnsi="David" w:cs="David" w:hint="cs"/>
          <w:b w:val="0"/>
          <w:bCs w:val="0"/>
          <w:color w:val="auto"/>
          <w:sz w:val="24"/>
          <w:szCs w:val="24"/>
          <w:rtl/>
        </w:rPr>
        <w:t xml:space="preserve">חלק ה' פרק 3- </w:t>
      </w:r>
      <w:r w:rsidR="009F519E" w:rsidRPr="009F519E">
        <w:rPr>
          <w:rFonts w:ascii="David" w:hAnsi="David" w:cs="David" w:hint="cs"/>
          <w:b w:val="0"/>
          <w:bCs w:val="0"/>
          <w:color w:val="auto"/>
          <w:sz w:val="24"/>
          <w:szCs w:val="24"/>
          <w:rtl/>
        </w:rPr>
        <w:t>זכות ייצוג לנאשם</w:t>
      </w:r>
      <w:r w:rsidR="009F519E">
        <w:rPr>
          <w:rFonts w:ascii="David" w:hAnsi="David" w:cs="David" w:hint="cs"/>
          <w:b w:val="0"/>
          <w:bCs w:val="0"/>
          <w:color w:val="auto"/>
          <w:sz w:val="24"/>
          <w:szCs w:val="24"/>
          <w:rtl/>
        </w:rPr>
        <w:t>.</w:t>
      </w:r>
      <w:bookmarkEnd w:id="20"/>
    </w:p>
    <w:p w:rsidR="0012767F" w:rsidRPr="0012767F" w:rsidRDefault="0012767F" w:rsidP="0012767F">
      <w:pPr>
        <w:pStyle w:val="ruller41"/>
        <w:overflowPunct/>
        <w:autoSpaceDE/>
        <w:autoSpaceDN/>
        <w:rPr>
          <w:rFonts w:ascii="David" w:eastAsiaTheme="minorEastAsia" w:hAnsi="David" w:cs="David"/>
          <w:spacing w:val="0"/>
          <w:rtl/>
          <w:lang w:eastAsia="en-US"/>
        </w:rPr>
      </w:pPr>
      <w:r w:rsidRPr="0012767F">
        <w:rPr>
          <w:rFonts w:ascii="David" w:eastAsiaTheme="minorEastAsia" w:hAnsi="David" w:cs="David" w:hint="cs"/>
          <w:spacing w:val="0"/>
          <w:rtl/>
          <w:lang w:eastAsia="en-US"/>
        </w:rPr>
        <w:t>נושא ללימוד עצמי</w:t>
      </w:r>
      <w:r>
        <w:rPr>
          <w:rFonts w:ascii="David" w:eastAsiaTheme="minorEastAsia" w:hAnsi="David" w:cs="David" w:hint="cs"/>
          <w:spacing w:val="0"/>
          <w:rtl/>
          <w:lang w:eastAsia="en-US"/>
        </w:rPr>
        <w:t>-</w:t>
      </w:r>
      <w:r w:rsidRPr="0012767F">
        <w:rPr>
          <w:rFonts w:ascii="David" w:eastAsiaTheme="minorEastAsia" w:hAnsi="David" w:cs="David" w:hint="cs"/>
          <w:spacing w:val="0"/>
          <w:rtl/>
          <w:lang w:eastAsia="en-US"/>
        </w:rPr>
        <w:t xml:space="preserve"> מתי חשוד זכאי למנות לעצמו סנגור ציבורי.</w:t>
      </w:r>
    </w:p>
    <w:p w:rsidR="0012767F" w:rsidRDefault="00AB6354" w:rsidP="00A4596E">
      <w:pPr>
        <w:spacing w:after="0" w:line="360" w:lineRule="auto"/>
        <w:jc w:val="both"/>
        <w:rPr>
          <w:rFonts w:ascii="David" w:hAnsi="David" w:cs="David"/>
          <w:rtl/>
        </w:rPr>
      </w:pPr>
      <w:r w:rsidRPr="00253D67">
        <w:rPr>
          <w:rFonts w:ascii="David" w:hAnsi="David" w:cs="David"/>
          <w:color w:val="FF0000"/>
          <w:rtl/>
        </w:rPr>
        <w:t xml:space="preserve">ס' 15 לחוק </w:t>
      </w:r>
      <w:proofErr w:type="spellStart"/>
      <w:r w:rsidR="00884DC8" w:rsidRPr="00253D67">
        <w:rPr>
          <w:rFonts w:ascii="David" w:hAnsi="David" w:cs="David"/>
          <w:color w:val="FF0000"/>
          <w:rtl/>
        </w:rPr>
        <w:t>סדה"פ</w:t>
      </w:r>
      <w:proofErr w:type="spellEnd"/>
      <w:r w:rsidRPr="00253D67">
        <w:rPr>
          <w:rFonts w:ascii="David" w:hAnsi="David" w:cs="David"/>
          <w:color w:val="FF0000"/>
          <w:rtl/>
        </w:rPr>
        <w:t xml:space="preserve"> </w:t>
      </w:r>
      <w:r w:rsidRPr="00A4596E">
        <w:rPr>
          <w:rFonts w:ascii="David" w:hAnsi="David" w:cs="David"/>
          <w:rtl/>
        </w:rPr>
        <w:t>מ</w:t>
      </w:r>
      <w:r w:rsidR="0012767F">
        <w:rPr>
          <w:rFonts w:ascii="David" w:hAnsi="David" w:cs="David"/>
          <w:rtl/>
        </w:rPr>
        <w:t>דבר על מינוי סנגור מטעם ביהמ"ש.</w:t>
      </w:r>
    </w:p>
    <w:p w:rsidR="0012767F" w:rsidRDefault="00AB6354" w:rsidP="00A4596E">
      <w:pPr>
        <w:spacing w:after="0" w:line="360" w:lineRule="auto"/>
        <w:jc w:val="both"/>
        <w:rPr>
          <w:rFonts w:ascii="David" w:hAnsi="David" w:cs="David"/>
          <w:rtl/>
        </w:rPr>
      </w:pPr>
      <w:r w:rsidRPr="00253D67">
        <w:rPr>
          <w:rFonts w:ascii="David" w:hAnsi="David" w:cs="David"/>
          <w:color w:val="FF0000"/>
          <w:rtl/>
        </w:rPr>
        <w:t>ס'</w:t>
      </w:r>
      <w:r w:rsidR="00884DC8" w:rsidRPr="00253D67">
        <w:rPr>
          <w:rFonts w:ascii="David" w:hAnsi="David" w:cs="David"/>
          <w:color w:val="FF0000"/>
          <w:rtl/>
        </w:rPr>
        <w:t xml:space="preserve"> </w:t>
      </w:r>
      <w:r w:rsidRPr="00253D67">
        <w:rPr>
          <w:rFonts w:ascii="David" w:hAnsi="David" w:cs="David"/>
          <w:color w:val="FF0000"/>
          <w:rtl/>
        </w:rPr>
        <w:t xml:space="preserve">19 לחוק הסנגוריה הציבורית </w:t>
      </w:r>
      <w:r w:rsidRPr="00A4596E">
        <w:rPr>
          <w:rFonts w:ascii="David" w:hAnsi="David" w:cs="David"/>
          <w:rtl/>
        </w:rPr>
        <w:t>מדבר על הודעה לעצור</w:t>
      </w:r>
      <w:r w:rsidR="0012767F">
        <w:rPr>
          <w:rFonts w:ascii="David" w:hAnsi="David" w:cs="David"/>
          <w:rtl/>
        </w:rPr>
        <w:t xml:space="preserve"> על האפשרות למנות סנגור ציבורי.</w:t>
      </w:r>
    </w:p>
    <w:p w:rsidR="00AB6354" w:rsidRPr="00A4596E" w:rsidRDefault="0012767F" w:rsidP="00A4596E">
      <w:pPr>
        <w:spacing w:after="0" w:line="360" w:lineRule="auto"/>
        <w:jc w:val="both"/>
        <w:rPr>
          <w:rFonts w:ascii="David" w:hAnsi="David" w:cs="David"/>
          <w:rtl/>
        </w:rPr>
      </w:pPr>
      <w:r w:rsidRPr="0012767F">
        <w:rPr>
          <w:rFonts w:ascii="David" w:hAnsi="David" w:cs="David" w:hint="cs"/>
          <w:highlight w:val="green"/>
          <w:rtl/>
        </w:rPr>
        <w:t>ב</w:t>
      </w:r>
      <w:r w:rsidR="00AB6354" w:rsidRPr="0012767F">
        <w:rPr>
          <w:rFonts w:ascii="David" w:hAnsi="David" w:cs="David"/>
          <w:highlight w:val="green"/>
          <w:rtl/>
        </w:rPr>
        <w:t>פס"ד לין</w:t>
      </w:r>
      <w:r w:rsidRPr="0012767F">
        <w:rPr>
          <w:rFonts w:ascii="David" w:hAnsi="David" w:cs="David" w:hint="cs"/>
          <w:rtl/>
        </w:rPr>
        <w:t xml:space="preserve"> (</w:t>
      </w:r>
      <w:r>
        <w:rPr>
          <w:rFonts w:ascii="David" w:hAnsi="David" w:cs="David" w:hint="cs"/>
          <w:rtl/>
        </w:rPr>
        <w:t>למדנו</w:t>
      </w:r>
      <w:r w:rsidRPr="0012767F">
        <w:rPr>
          <w:rFonts w:ascii="David" w:hAnsi="David" w:cs="David" w:hint="cs"/>
          <w:rtl/>
        </w:rPr>
        <w:t xml:space="preserve"> </w:t>
      </w:r>
      <w:r w:rsidR="00AB6354" w:rsidRPr="0012767F">
        <w:rPr>
          <w:rFonts w:ascii="David" w:hAnsi="David" w:cs="David"/>
          <w:rtl/>
        </w:rPr>
        <w:t xml:space="preserve">במסגרת </w:t>
      </w:r>
      <w:r w:rsidR="00AB6354" w:rsidRPr="00A4596E">
        <w:rPr>
          <w:rFonts w:ascii="David" w:hAnsi="David" w:cs="David"/>
          <w:rtl/>
        </w:rPr>
        <w:t>השפעת המשפט החוקתי</w:t>
      </w:r>
      <w:r>
        <w:rPr>
          <w:rFonts w:ascii="David" w:hAnsi="David" w:cs="David" w:hint="cs"/>
          <w:rtl/>
        </w:rPr>
        <w:t>)-</w:t>
      </w:r>
      <w:r w:rsidR="00AB6354" w:rsidRPr="00A4596E">
        <w:rPr>
          <w:rFonts w:ascii="David" w:hAnsi="David" w:cs="David"/>
          <w:rtl/>
        </w:rPr>
        <w:t xml:space="preserve"> </w:t>
      </w:r>
      <w:r w:rsidR="009E68FC">
        <w:rPr>
          <w:rFonts w:ascii="David" w:hAnsi="David" w:cs="David"/>
          <w:b/>
          <w:bCs/>
          <w:rtl/>
        </w:rPr>
        <w:t>השו'</w:t>
      </w:r>
      <w:r w:rsidR="00AB6354" w:rsidRPr="00A4596E">
        <w:rPr>
          <w:rFonts w:ascii="David" w:hAnsi="David" w:cs="David"/>
          <w:b/>
          <w:bCs/>
          <w:rtl/>
        </w:rPr>
        <w:t xml:space="preserve"> רובינשטיין</w:t>
      </w:r>
      <w:r w:rsidR="00AB6354" w:rsidRPr="00A4596E">
        <w:rPr>
          <w:rFonts w:ascii="David" w:hAnsi="David" w:cs="David"/>
          <w:rtl/>
        </w:rPr>
        <w:t xml:space="preserve"> אומר כי ניתן לפסול הודאה של נאשם בשל העובדה שלא יידעו אותו על זכותו לסנגור ציבורי.</w:t>
      </w:r>
    </w:p>
    <w:p w:rsidR="00AB6354" w:rsidRPr="00A4596E" w:rsidRDefault="00AB6354" w:rsidP="00A4596E">
      <w:pPr>
        <w:spacing w:after="0" w:line="360" w:lineRule="auto"/>
        <w:jc w:val="both"/>
        <w:rPr>
          <w:rFonts w:ascii="David" w:hAnsi="David" w:cs="David"/>
          <w:rtl/>
        </w:rPr>
      </w:pPr>
    </w:p>
    <w:p w:rsidR="00AB6354" w:rsidRPr="00253D67" w:rsidRDefault="00AB6354" w:rsidP="00253D67">
      <w:pPr>
        <w:pStyle w:val="3"/>
        <w:spacing w:line="360" w:lineRule="auto"/>
        <w:jc w:val="left"/>
        <w:rPr>
          <w:rFonts w:ascii="David" w:hAnsi="David" w:cs="David"/>
          <w:color w:val="auto"/>
          <w:sz w:val="26"/>
          <w:szCs w:val="26"/>
          <w:rtl/>
        </w:rPr>
      </w:pPr>
      <w:bookmarkStart w:id="21" w:name="_Toc504732327"/>
      <w:r w:rsidRPr="00253D67">
        <w:rPr>
          <w:rFonts w:ascii="David" w:hAnsi="David" w:cs="David"/>
          <w:color w:val="auto"/>
          <w:sz w:val="26"/>
          <w:szCs w:val="26"/>
          <w:rtl/>
        </w:rPr>
        <w:t>3.2.4 הזכות לפרסום שמות של חשודים</w:t>
      </w:r>
      <w:bookmarkEnd w:id="21"/>
    </w:p>
    <w:p w:rsidR="00C10842" w:rsidRPr="00A4596E" w:rsidRDefault="00AB6354" w:rsidP="00A4596E">
      <w:pPr>
        <w:spacing w:after="0" w:line="360" w:lineRule="auto"/>
        <w:jc w:val="both"/>
        <w:rPr>
          <w:rFonts w:ascii="David" w:hAnsi="David" w:cs="David"/>
          <w:rtl/>
        </w:rPr>
      </w:pPr>
      <w:r w:rsidRPr="00A4596E">
        <w:rPr>
          <w:rFonts w:ascii="David" w:hAnsi="David" w:cs="David"/>
          <w:b/>
          <w:bCs/>
          <w:rtl/>
        </w:rPr>
        <w:t>זהו איזון בין זכות הציבור לדעת לזכות לפרטיות, לשם טוב ולחזקת החפות</w:t>
      </w:r>
      <w:r w:rsidRPr="00A4596E">
        <w:rPr>
          <w:rFonts w:ascii="David" w:hAnsi="David" w:cs="David"/>
          <w:rtl/>
        </w:rPr>
        <w:t xml:space="preserve">. </w:t>
      </w:r>
    </w:p>
    <w:p w:rsidR="00C10842" w:rsidRPr="00A4596E" w:rsidRDefault="00AB6354" w:rsidP="00A4596E">
      <w:pPr>
        <w:spacing w:after="0" w:line="360" w:lineRule="auto"/>
        <w:jc w:val="both"/>
        <w:rPr>
          <w:rFonts w:ascii="David" w:hAnsi="David" w:cs="David"/>
          <w:rtl/>
        </w:rPr>
      </w:pPr>
      <w:r w:rsidRPr="00A4596E">
        <w:rPr>
          <w:rFonts w:ascii="David" w:hAnsi="David" w:cs="David"/>
          <w:rtl/>
        </w:rPr>
        <w:t xml:space="preserve">בעבר לא הייתה מגבלה על פרסום שמות </w:t>
      </w:r>
      <w:proofErr w:type="spellStart"/>
      <w:r w:rsidR="00C10842" w:rsidRPr="00A4596E">
        <w:rPr>
          <w:rFonts w:ascii="David" w:hAnsi="David" w:cs="David"/>
          <w:rtl/>
        </w:rPr>
        <w:t>והיתה</w:t>
      </w:r>
      <w:proofErr w:type="spellEnd"/>
      <w:r w:rsidR="00C10842" w:rsidRPr="00A4596E">
        <w:rPr>
          <w:rFonts w:ascii="David" w:hAnsi="David" w:cs="David"/>
          <w:rtl/>
        </w:rPr>
        <w:t xml:space="preserve"> על כך </w:t>
      </w:r>
      <w:r w:rsidRPr="00A4596E">
        <w:rPr>
          <w:rFonts w:ascii="David" w:hAnsi="David" w:cs="David"/>
          <w:rtl/>
        </w:rPr>
        <w:t>ביקורת משום שאפילו פרסום שמו של אדם כחשוד יכול לפגוע בשמו הטוב כשייתכן שיתברר</w:t>
      </w:r>
      <w:r w:rsidR="00F74195" w:rsidRPr="00A4596E">
        <w:rPr>
          <w:rFonts w:ascii="David" w:hAnsi="David" w:cs="David"/>
          <w:rtl/>
        </w:rPr>
        <w:t xml:space="preserve"> בהמשך</w:t>
      </w:r>
      <w:r w:rsidRPr="00A4596E">
        <w:rPr>
          <w:rFonts w:ascii="David" w:hAnsi="David" w:cs="David"/>
          <w:rtl/>
        </w:rPr>
        <w:t xml:space="preserve"> כי הוא</w:t>
      </w:r>
      <w:r w:rsidR="00F74195" w:rsidRPr="00A4596E">
        <w:rPr>
          <w:rFonts w:ascii="David" w:hAnsi="David" w:cs="David"/>
          <w:rtl/>
        </w:rPr>
        <w:t xml:space="preserve"> כלל</w:t>
      </w:r>
      <w:r w:rsidRPr="00A4596E">
        <w:rPr>
          <w:rFonts w:ascii="David" w:hAnsi="David" w:cs="David"/>
          <w:rtl/>
        </w:rPr>
        <w:t xml:space="preserve"> לא אשם. </w:t>
      </w:r>
      <w:r w:rsidR="00813A13">
        <w:rPr>
          <w:rFonts w:ascii="David" w:hAnsi="David" w:cs="David" w:hint="cs"/>
          <w:rtl/>
        </w:rPr>
        <w:t>לכן המחוקק יצר איזשהו איזון לכך בחוק בתי המשפט.</w:t>
      </w:r>
    </w:p>
    <w:p w:rsidR="00813A13" w:rsidRDefault="00AB6354" w:rsidP="00A4596E">
      <w:pPr>
        <w:spacing w:after="0" w:line="360" w:lineRule="auto"/>
        <w:jc w:val="both"/>
        <w:rPr>
          <w:rFonts w:ascii="David" w:hAnsi="David" w:cs="David"/>
          <w:highlight w:val="yellow"/>
          <w:rtl/>
        </w:rPr>
      </w:pPr>
      <w:r w:rsidRPr="00813A13">
        <w:rPr>
          <w:rFonts w:ascii="David" w:hAnsi="David" w:cs="David"/>
          <w:color w:val="FF0000"/>
          <w:u w:val="single"/>
          <w:rtl/>
        </w:rPr>
        <w:t>סימן ו'</w:t>
      </w:r>
      <w:r w:rsidR="0083120E" w:rsidRPr="00813A13">
        <w:rPr>
          <w:rFonts w:ascii="David" w:hAnsi="David" w:cs="David"/>
          <w:color w:val="FF0000"/>
          <w:u w:val="single"/>
          <w:rtl/>
        </w:rPr>
        <w:t xml:space="preserve"> לחוק בתי המשפט</w:t>
      </w:r>
      <w:r w:rsidRPr="00813A13">
        <w:rPr>
          <w:rFonts w:ascii="David" w:hAnsi="David" w:cs="David"/>
          <w:b/>
          <w:bCs/>
          <w:color w:val="FF0000"/>
          <w:u w:val="single"/>
          <w:rtl/>
        </w:rPr>
        <w:t xml:space="preserve"> </w:t>
      </w:r>
      <w:r w:rsidR="00813A13" w:rsidRPr="00813A13">
        <w:rPr>
          <w:rFonts w:ascii="David" w:hAnsi="David" w:cs="David" w:hint="cs"/>
          <w:color w:val="FF0000"/>
          <w:u w:val="single"/>
          <w:rtl/>
        </w:rPr>
        <w:t>[</w:t>
      </w:r>
      <w:r w:rsidR="00813A13" w:rsidRPr="00813A13">
        <w:rPr>
          <w:rFonts w:ascii="David" w:hAnsi="David" w:cs="David"/>
          <w:color w:val="FF0000"/>
          <w:u w:val="single"/>
          <w:rtl/>
        </w:rPr>
        <w:t>ס' 70-70ה</w:t>
      </w:r>
      <w:r w:rsidR="00813A13" w:rsidRPr="00813A13">
        <w:rPr>
          <w:rFonts w:ascii="David" w:hAnsi="David" w:cs="David" w:hint="cs"/>
          <w:color w:val="FF0000"/>
          <w:u w:val="single"/>
          <w:rtl/>
        </w:rPr>
        <w:t>]</w:t>
      </w:r>
      <w:r w:rsidR="00813A13" w:rsidRPr="00813A13">
        <w:rPr>
          <w:rFonts w:ascii="David" w:hAnsi="David" w:cs="David"/>
          <w:b/>
          <w:bCs/>
          <w:u w:val="single"/>
          <w:rtl/>
        </w:rPr>
        <w:t xml:space="preserve"> </w:t>
      </w:r>
      <w:r w:rsidR="00253D67" w:rsidRPr="00813A13">
        <w:rPr>
          <w:rFonts w:ascii="David" w:hAnsi="David" w:cs="David"/>
          <w:b/>
          <w:bCs/>
          <w:u w:val="single"/>
          <w:rtl/>
        </w:rPr>
        <w:t>העוסק בפומביות הדיון</w:t>
      </w:r>
      <w:r w:rsidR="00813A13" w:rsidRPr="00813A13">
        <w:rPr>
          <w:rFonts w:ascii="David" w:hAnsi="David" w:cs="David" w:hint="cs"/>
          <w:u w:val="single"/>
          <w:rtl/>
        </w:rPr>
        <w:t xml:space="preserve"> </w:t>
      </w:r>
      <w:r w:rsidRPr="00813A13">
        <w:rPr>
          <w:rFonts w:ascii="David" w:hAnsi="David" w:cs="David"/>
          <w:u w:val="single"/>
          <w:rtl/>
        </w:rPr>
        <w:t>קובע</w:t>
      </w:r>
      <w:r w:rsidR="00813A13" w:rsidRPr="00813A13">
        <w:rPr>
          <w:rFonts w:ascii="David" w:hAnsi="David" w:cs="David"/>
          <w:u w:val="single"/>
          <w:rtl/>
        </w:rPr>
        <w:t xml:space="preserve"> א</w:t>
      </w:r>
      <w:r w:rsidR="00813A13" w:rsidRPr="00813A13">
        <w:rPr>
          <w:rFonts w:ascii="David" w:hAnsi="David" w:cs="David" w:hint="cs"/>
          <w:u w:val="single"/>
          <w:rtl/>
        </w:rPr>
        <w:t>יז</w:t>
      </w:r>
      <w:r w:rsidR="006873A2" w:rsidRPr="00813A13">
        <w:rPr>
          <w:rFonts w:ascii="David" w:hAnsi="David" w:cs="David"/>
          <w:u w:val="single"/>
          <w:rtl/>
        </w:rPr>
        <w:t>שהו איזון</w:t>
      </w:r>
      <w:r w:rsidR="006873A2" w:rsidRPr="00A4596E">
        <w:rPr>
          <w:rFonts w:ascii="David" w:hAnsi="David" w:cs="David"/>
          <w:rtl/>
        </w:rPr>
        <w:t>:</w:t>
      </w:r>
    </w:p>
    <w:p w:rsidR="00813A13" w:rsidRPr="00813A13" w:rsidRDefault="00813A13" w:rsidP="00A4596E">
      <w:pPr>
        <w:spacing w:after="0" w:line="360" w:lineRule="auto"/>
        <w:jc w:val="both"/>
        <w:rPr>
          <w:rFonts w:ascii="David" w:hAnsi="David" w:cs="David"/>
          <w:rtl/>
        </w:rPr>
      </w:pPr>
      <w:r w:rsidRPr="00813A13">
        <w:rPr>
          <w:rFonts w:ascii="David" w:hAnsi="David" w:cs="David" w:hint="cs"/>
          <w:color w:val="FF0000"/>
          <w:rtl/>
        </w:rPr>
        <w:t xml:space="preserve">ס' 70- </w:t>
      </w:r>
      <w:r w:rsidRPr="00813A13">
        <w:rPr>
          <w:rFonts w:ascii="David" w:hAnsi="David" w:cs="David" w:hint="cs"/>
          <w:rtl/>
        </w:rPr>
        <w:t>מדבר על איסור פרסומים.</w:t>
      </w:r>
    </w:p>
    <w:p w:rsidR="00AB6354" w:rsidRPr="00A4596E" w:rsidRDefault="00813A13" w:rsidP="00A4596E">
      <w:pPr>
        <w:spacing w:after="0" w:line="360" w:lineRule="auto"/>
        <w:jc w:val="both"/>
        <w:rPr>
          <w:rFonts w:ascii="David" w:hAnsi="David" w:cs="David"/>
          <w:rtl/>
        </w:rPr>
      </w:pPr>
      <w:r w:rsidRPr="009C532C">
        <w:rPr>
          <w:rFonts w:ascii="David" w:hAnsi="David" w:cs="David"/>
          <w:color w:val="FF0000"/>
          <w:rtl/>
        </w:rPr>
        <w:t>ס' 70(ד1)(1)</w:t>
      </w:r>
      <w:r>
        <w:rPr>
          <w:rFonts w:ascii="David" w:hAnsi="David" w:cs="David" w:hint="cs"/>
          <w:color w:val="FF0000"/>
          <w:rtl/>
        </w:rPr>
        <w:t xml:space="preserve">- </w:t>
      </w:r>
      <w:r w:rsidR="008D6781" w:rsidRPr="008D6781">
        <w:rPr>
          <w:rFonts w:ascii="David" w:hAnsi="David" w:cs="David" w:hint="cs"/>
          <w:b/>
          <w:bCs/>
          <w:u w:val="single"/>
          <w:rtl/>
        </w:rPr>
        <w:t>הכלל</w:t>
      </w:r>
      <w:r w:rsidR="008D6781">
        <w:rPr>
          <w:rFonts w:ascii="David" w:hAnsi="David" w:cs="David" w:hint="cs"/>
          <w:rtl/>
        </w:rPr>
        <w:t xml:space="preserve">: </w:t>
      </w:r>
      <w:r w:rsidR="00AB6354" w:rsidRPr="008D6781">
        <w:rPr>
          <w:rFonts w:ascii="David" w:hAnsi="David" w:cs="David"/>
          <w:rtl/>
        </w:rPr>
        <w:t xml:space="preserve">שם של חשוד לא יפורסם עד תום 48 שעות מהמועד שבו הוא התייצב לחקירה או עד סיום של דיון ראשון של שופט בעניינו, לפי </w:t>
      </w:r>
      <w:r w:rsidR="00AB6354" w:rsidRPr="008D6781">
        <w:rPr>
          <w:rFonts w:ascii="David" w:hAnsi="David" w:cs="David"/>
          <w:u w:val="single"/>
          <w:rtl/>
        </w:rPr>
        <w:t>המוקדם</w:t>
      </w:r>
      <w:r w:rsidR="008D6781" w:rsidRPr="008D6781">
        <w:rPr>
          <w:rFonts w:ascii="David" w:hAnsi="David" w:cs="David" w:hint="cs"/>
          <w:rtl/>
        </w:rPr>
        <w:t xml:space="preserve"> </w:t>
      </w:r>
      <w:proofErr w:type="spellStart"/>
      <w:r w:rsidR="008D6781" w:rsidRPr="008D6781">
        <w:rPr>
          <w:rFonts w:ascii="David" w:hAnsi="David" w:cs="David" w:hint="cs"/>
          <w:rtl/>
        </w:rPr>
        <w:t>מביניהם</w:t>
      </w:r>
      <w:proofErr w:type="spellEnd"/>
      <w:r w:rsidR="00AB6354" w:rsidRPr="00A4596E">
        <w:rPr>
          <w:rFonts w:ascii="David" w:hAnsi="David" w:cs="David"/>
          <w:rtl/>
        </w:rPr>
        <w:t xml:space="preserve">. </w:t>
      </w:r>
    </w:p>
    <w:p w:rsidR="008D6781" w:rsidRDefault="00AB6354" w:rsidP="00A4596E">
      <w:pPr>
        <w:spacing w:after="0" w:line="360" w:lineRule="auto"/>
        <w:jc w:val="both"/>
        <w:rPr>
          <w:rFonts w:ascii="David" w:hAnsi="David" w:cs="David"/>
          <w:color w:val="FF0000"/>
          <w:rtl/>
        </w:rPr>
      </w:pPr>
      <w:r w:rsidRPr="00A4596E">
        <w:rPr>
          <w:rFonts w:ascii="David" w:hAnsi="David" w:cs="David"/>
          <w:b/>
          <w:bCs/>
          <w:u w:val="single"/>
          <w:rtl/>
        </w:rPr>
        <w:t>החריגים</w:t>
      </w:r>
      <w:r w:rsidR="009C532C">
        <w:rPr>
          <w:rFonts w:ascii="David" w:hAnsi="David" w:cs="David" w:hint="cs"/>
          <w:rtl/>
        </w:rPr>
        <w:t>:</w:t>
      </w:r>
      <w:r w:rsidRPr="00A4596E">
        <w:rPr>
          <w:rFonts w:ascii="David" w:hAnsi="David" w:cs="David"/>
          <w:rtl/>
        </w:rPr>
        <w:t xml:space="preserve"> ייתכן שתהיה בקשה לפרסום לפני הזמן או לחיסיון לאחר תום הז</w:t>
      </w:r>
      <w:r w:rsidR="008D6781">
        <w:rPr>
          <w:rFonts w:ascii="David" w:hAnsi="David" w:cs="David"/>
          <w:rtl/>
        </w:rPr>
        <w:t xml:space="preserve">מן. </w:t>
      </w:r>
      <w:r w:rsidR="008D6781" w:rsidRPr="008D6781">
        <w:rPr>
          <w:rFonts w:ascii="David" w:hAnsi="David" w:cs="David"/>
          <w:u w:val="single"/>
          <w:rtl/>
        </w:rPr>
        <w:t>למשל</w:t>
      </w:r>
      <w:r w:rsidR="008D6781">
        <w:rPr>
          <w:rFonts w:ascii="David" w:hAnsi="David" w:cs="David" w:hint="cs"/>
          <w:rtl/>
        </w:rPr>
        <w:t>:</w:t>
      </w:r>
    </w:p>
    <w:p w:rsidR="00AB6354" w:rsidRPr="00A4596E" w:rsidRDefault="008D6781" w:rsidP="00A4596E">
      <w:pPr>
        <w:spacing w:after="0" w:line="360" w:lineRule="auto"/>
        <w:jc w:val="both"/>
        <w:rPr>
          <w:rFonts w:ascii="David" w:hAnsi="David" w:cs="David"/>
          <w:rtl/>
        </w:rPr>
      </w:pPr>
      <w:r>
        <w:rPr>
          <w:rFonts w:ascii="David" w:hAnsi="David" w:cs="David"/>
          <w:color w:val="FF0000"/>
          <w:rtl/>
        </w:rPr>
        <w:t>ס' 70(ה1)(1)</w:t>
      </w:r>
      <w:r>
        <w:rPr>
          <w:rFonts w:ascii="David" w:hAnsi="David" w:cs="David" w:hint="cs"/>
          <w:color w:val="FF0000"/>
          <w:rtl/>
        </w:rPr>
        <w:t>-</w:t>
      </w:r>
      <w:r>
        <w:rPr>
          <w:rFonts w:ascii="David" w:hAnsi="David" w:cs="David" w:hint="cs"/>
          <w:rtl/>
        </w:rPr>
        <w:t xml:space="preserve"> </w:t>
      </w:r>
      <w:r w:rsidR="00AB6354" w:rsidRPr="00A4596E">
        <w:rPr>
          <w:rFonts w:ascii="David" w:hAnsi="David" w:cs="David"/>
          <w:rtl/>
        </w:rPr>
        <w:t xml:space="preserve">ביהמ"ש רשאי לאסור פרסום </w:t>
      </w:r>
      <w:r w:rsidR="00467A76" w:rsidRPr="00A4596E">
        <w:rPr>
          <w:rFonts w:ascii="David" w:hAnsi="David" w:cs="David"/>
          <w:rtl/>
        </w:rPr>
        <w:t>שם</w:t>
      </w:r>
      <w:r w:rsidR="00AB6354" w:rsidRPr="00A4596E">
        <w:rPr>
          <w:rFonts w:ascii="David" w:hAnsi="David" w:cs="David"/>
          <w:rtl/>
        </w:rPr>
        <w:t xml:space="preserve"> של חשוד כאשר הדבר יגרום לו נזק חמור גדול יותר מהעניין הציבורי שבפרסום וזאת עד להגשת כתב אישום.</w:t>
      </w:r>
    </w:p>
    <w:p w:rsidR="00AB6354" w:rsidRPr="00A4596E" w:rsidRDefault="00AB6354" w:rsidP="00A4596E">
      <w:pPr>
        <w:spacing w:after="0" w:line="360" w:lineRule="auto"/>
        <w:jc w:val="both"/>
        <w:rPr>
          <w:rFonts w:ascii="David" w:hAnsi="David" w:cs="David"/>
          <w:b/>
          <w:bCs/>
          <w:color w:val="FFFF00"/>
          <w:rtl/>
        </w:rPr>
      </w:pPr>
    </w:p>
    <w:p w:rsidR="00AB6354" w:rsidRPr="00A4596E" w:rsidRDefault="00AB6354" w:rsidP="00A4596E">
      <w:pPr>
        <w:spacing w:after="0" w:line="360" w:lineRule="auto"/>
        <w:jc w:val="both"/>
        <w:rPr>
          <w:rFonts w:ascii="David" w:hAnsi="David" w:cs="David"/>
          <w:rtl/>
        </w:rPr>
      </w:pPr>
      <w:r w:rsidRPr="00A4596E">
        <w:rPr>
          <w:rFonts w:ascii="David" w:hAnsi="David" w:cs="David"/>
          <w:highlight w:val="green"/>
          <w:rtl/>
        </w:rPr>
        <w:t xml:space="preserve">פס"ד חברה פלונית </w:t>
      </w:r>
      <w:r w:rsidRPr="009C532C">
        <w:rPr>
          <w:rFonts w:ascii="David" w:hAnsi="David" w:cs="David"/>
          <w:highlight w:val="green"/>
          <w:rtl/>
        </w:rPr>
        <w:t xml:space="preserve">נגד </w:t>
      </w:r>
      <w:r w:rsidR="00FB361B" w:rsidRPr="009C532C">
        <w:rPr>
          <w:rFonts w:ascii="David" w:hAnsi="David" w:cs="David"/>
          <w:highlight w:val="green"/>
          <w:rtl/>
        </w:rPr>
        <w:t>פלונית</w:t>
      </w:r>
      <w:r w:rsidR="009C532C">
        <w:rPr>
          <w:rFonts w:ascii="David" w:hAnsi="David" w:cs="David" w:hint="cs"/>
          <w:rtl/>
        </w:rPr>
        <w:t>-</w:t>
      </w:r>
      <w:r w:rsidRPr="00A4596E">
        <w:rPr>
          <w:rFonts w:ascii="David" w:hAnsi="David" w:cs="David"/>
          <w:rtl/>
        </w:rPr>
        <w:t xml:space="preserve"> מטפל שנעצר בחשד לביצוע מעשה מגונה בקטינה שהוא טיפל בה.</w:t>
      </w:r>
      <w:r w:rsidR="00FB361B" w:rsidRPr="00A4596E">
        <w:rPr>
          <w:rFonts w:ascii="David" w:hAnsi="David" w:cs="David"/>
          <w:rtl/>
        </w:rPr>
        <w:t xml:space="preserve"> נשאלה השאלה של איסור הפרסום, המטפל דרש ששמו לא יפורסם</w:t>
      </w:r>
      <w:r w:rsidRPr="00A4596E">
        <w:rPr>
          <w:rFonts w:ascii="David" w:hAnsi="David" w:cs="David"/>
          <w:rtl/>
        </w:rPr>
        <w:t xml:space="preserve"> </w:t>
      </w:r>
      <w:r w:rsidR="008D6781">
        <w:rPr>
          <w:rFonts w:ascii="David" w:hAnsi="David" w:cs="David" w:hint="cs"/>
          <w:rtl/>
        </w:rPr>
        <w:t>ו</w:t>
      </w:r>
      <w:r w:rsidRPr="00A4596E">
        <w:rPr>
          <w:rFonts w:ascii="David" w:hAnsi="David" w:cs="David"/>
          <w:rtl/>
        </w:rPr>
        <w:t xml:space="preserve">היה צו איסור כולל שהוטל על הפרשה. בעליון ביהמ"ש נדרש לנתח את </w:t>
      </w:r>
      <w:r w:rsidRPr="009C532C">
        <w:rPr>
          <w:rFonts w:ascii="David" w:hAnsi="David" w:cs="David"/>
          <w:color w:val="FF0000"/>
          <w:rtl/>
        </w:rPr>
        <w:t xml:space="preserve">ס' 70(ה1)(1) </w:t>
      </w:r>
      <w:r w:rsidRPr="00A4596E">
        <w:rPr>
          <w:rFonts w:ascii="David" w:hAnsi="David" w:cs="David"/>
          <w:rtl/>
        </w:rPr>
        <w:t xml:space="preserve">וקבע כי </w:t>
      </w:r>
      <w:r w:rsidR="008D6781">
        <w:rPr>
          <w:rFonts w:ascii="David" w:hAnsi="David" w:cs="David" w:hint="cs"/>
          <w:rtl/>
        </w:rPr>
        <w:t>ה'</w:t>
      </w:r>
      <w:r w:rsidRPr="00A4596E">
        <w:rPr>
          <w:rFonts w:ascii="David" w:hAnsi="David" w:cs="David"/>
          <w:rtl/>
        </w:rPr>
        <w:t xml:space="preserve"> כולל </w:t>
      </w:r>
      <w:r w:rsidRPr="008D6781">
        <w:rPr>
          <w:rFonts w:ascii="David" w:hAnsi="David" w:cs="David"/>
          <w:b/>
          <w:bCs/>
          <w:u w:val="single"/>
          <w:rtl/>
        </w:rPr>
        <w:t>שני תנאים מצטברים שצריכים להתקיים</w:t>
      </w:r>
      <w:r w:rsidR="008D6781" w:rsidRPr="008D6781">
        <w:rPr>
          <w:rFonts w:ascii="David" w:hAnsi="David" w:cs="David" w:hint="cs"/>
          <w:b/>
          <w:bCs/>
          <w:u w:val="single"/>
          <w:rtl/>
        </w:rPr>
        <w:t xml:space="preserve"> כדי ביהמ"ש לא יפרסם שם של חשוד </w:t>
      </w:r>
      <w:r w:rsidR="008D6781">
        <w:rPr>
          <w:rFonts w:ascii="David" w:hAnsi="David" w:cs="David" w:hint="cs"/>
          <w:b/>
          <w:bCs/>
          <w:u w:val="single"/>
          <w:rtl/>
        </w:rPr>
        <w:t>לאחר שמותר לפרסם</w:t>
      </w:r>
      <w:r w:rsidRPr="008D6781">
        <w:rPr>
          <w:rFonts w:ascii="David" w:hAnsi="David" w:cs="David"/>
          <w:b/>
          <w:bCs/>
          <w:rtl/>
        </w:rPr>
        <w:t>:</w:t>
      </w:r>
    </w:p>
    <w:p w:rsidR="00AB6354" w:rsidRPr="00A4596E" w:rsidRDefault="00AB6354" w:rsidP="00253D67">
      <w:pPr>
        <w:pStyle w:val="a7"/>
        <w:numPr>
          <w:ilvl w:val="0"/>
          <w:numId w:val="14"/>
        </w:numPr>
        <w:spacing w:after="0" w:line="360" w:lineRule="auto"/>
        <w:ind w:left="248" w:hanging="245"/>
        <w:jc w:val="both"/>
        <w:rPr>
          <w:rFonts w:ascii="David" w:hAnsi="David" w:cs="David"/>
        </w:rPr>
      </w:pPr>
      <w:r w:rsidRPr="00A4596E">
        <w:rPr>
          <w:rFonts w:ascii="David" w:hAnsi="David" w:cs="David"/>
          <w:rtl/>
        </w:rPr>
        <w:lastRenderedPageBreak/>
        <w:t>על החשוד שדורש את איסור הפרסום (מעבר ל</w:t>
      </w:r>
      <w:r w:rsidR="00467A76" w:rsidRPr="00A4596E">
        <w:rPr>
          <w:rFonts w:ascii="David" w:hAnsi="David" w:cs="David"/>
          <w:rtl/>
        </w:rPr>
        <w:t>-</w:t>
      </w:r>
      <w:r w:rsidRPr="00A4596E">
        <w:rPr>
          <w:rFonts w:ascii="David" w:hAnsi="David" w:cs="David"/>
          <w:rtl/>
        </w:rPr>
        <w:t xml:space="preserve">48 שעות) להראות </w:t>
      </w:r>
      <w:r w:rsidRPr="00A4596E">
        <w:rPr>
          <w:rFonts w:ascii="David" w:hAnsi="David" w:cs="David"/>
          <w:b/>
          <w:bCs/>
          <w:highlight w:val="yellow"/>
          <w:rtl/>
        </w:rPr>
        <w:t>שיגרם לו נזק חמור כתוצאה מהפרסום</w:t>
      </w:r>
      <w:r w:rsidRPr="00A4596E">
        <w:rPr>
          <w:rFonts w:ascii="David" w:hAnsi="David" w:cs="David"/>
          <w:rtl/>
        </w:rPr>
        <w:t xml:space="preserve">. ביהמ"ש מדגיש </w:t>
      </w:r>
      <w:r w:rsidRPr="00A4596E">
        <w:rPr>
          <w:rFonts w:ascii="David" w:hAnsi="David" w:cs="David"/>
          <w:b/>
          <w:bCs/>
          <w:rtl/>
        </w:rPr>
        <w:t>נזק חמור</w:t>
      </w:r>
      <w:r w:rsidRPr="00A4596E">
        <w:rPr>
          <w:rFonts w:ascii="David" w:hAnsi="David" w:cs="David"/>
          <w:rtl/>
        </w:rPr>
        <w:t xml:space="preserve"> כי כל אדם שמפורסם שהוא חשוד </w:t>
      </w:r>
      <w:r w:rsidR="00467A76" w:rsidRPr="00A4596E">
        <w:rPr>
          <w:rFonts w:ascii="David" w:hAnsi="David" w:cs="David"/>
          <w:rtl/>
        </w:rPr>
        <w:t>יי</w:t>
      </w:r>
      <w:r w:rsidRPr="00A4596E">
        <w:rPr>
          <w:rFonts w:ascii="David" w:hAnsi="David" w:cs="David"/>
          <w:rtl/>
        </w:rPr>
        <w:t>נזק. ביהמ"ש מתחשב בכלל הנסיבות כמו</w:t>
      </w:r>
      <w:r w:rsidR="00FB361B" w:rsidRPr="00A4596E">
        <w:rPr>
          <w:rFonts w:ascii="David" w:hAnsi="David" w:cs="David"/>
          <w:rtl/>
        </w:rPr>
        <w:t xml:space="preserve"> נסיבות אישיות, ילדים קטנים,</w:t>
      </w:r>
      <w:r w:rsidRPr="00A4596E">
        <w:rPr>
          <w:rFonts w:ascii="David" w:hAnsi="David" w:cs="David"/>
          <w:rtl/>
        </w:rPr>
        <w:t xml:space="preserve"> מצב פיזי, נפשי, רגשי, משפחתי, עבר פלילי, סוג העבירה</w:t>
      </w:r>
      <w:r w:rsidR="00FB361B" w:rsidRPr="00A4596E">
        <w:rPr>
          <w:rFonts w:ascii="David" w:hAnsi="David" w:cs="David"/>
          <w:rtl/>
        </w:rPr>
        <w:t xml:space="preserve"> משפיע</w:t>
      </w:r>
      <w:r w:rsidRPr="00A4596E">
        <w:rPr>
          <w:rFonts w:ascii="David" w:hAnsi="David" w:cs="David"/>
          <w:rtl/>
        </w:rPr>
        <w:t>, חומרת העבירה, משקל הראיות בתיק</w:t>
      </w:r>
      <w:r w:rsidR="00FB361B" w:rsidRPr="00A4596E">
        <w:rPr>
          <w:rFonts w:ascii="David" w:hAnsi="David" w:cs="David"/>
          <w:rtl/>
        </w:rPr>
        <w:t xml:space="preserve"> שכבר הצטברו -עד כמה יש בסיס עובדתי בעניין</w:t>
      </w:r>
      <w:r w:rsidRPr="00A4596E">
        <w:rPr>
          <w:rFonts w:ascii="David" w:hAnsi="David" w:cs="David"/>
          <w:rtl/>
        </w:rPr>
        <w:t xml:space="preserve"> ועוד. </w:t>
      </w:r>
    </w:p>
    <w:p w:rsidR="00467A76" w:rsidRPr="00A4596E" w:rsidRDefault="00AB6354" w:rsidP="00253D67">
      <w:pPr>
        <w:pStyle w:val="a7"/>
        <w:numPr>
          <w:ilvl w:val="0"/>
          <w:numId w:val="14"/>
        </w:numPr>
        <w:spacing w:after="0" w:line="360" w:lineRule="auto"/>
        <w:ind w:left="248" w:hanging="245"/>
        <w:jc w:val="both"/>
        <w:rPr>
          <w:rFonts w:ascii="David" w:hAnsi="David" w:cs="David"/>
        </w:rPr>
      </w:pPr>
      <w:r w:rsidRPr="008D6781">
        <w:rPr>
          <w:rFonts w:ascii="David" w:hAnsi="David" w:cs="David"/>
          <w:b/>
          <w:bCs/>
          <w:highlight w:val="yellow"/>
          <w:rtl/>
        </w:rPr>
        <w:t>ראוי להעדיף את מניעת הנזק</w:t>
      </w:r>
      <w:r w:rsidRPr="00A4596E">
        <w:rPr>
          <w:rFonts w:ascii="David" w:hAnsi="David" w:cs="David"/>
          <w:highlight w:val="yellow"/>
          <w:rtl/>
        </w:rPr>
        <w:t xml:space="preserve"> החמור על פני העניין הציבורי שבפרסום</w:t>
      </w:r>
      <w:r w:rsidRPr="00A4596E">
        <w:rPr>
          <w:rFonts w:ascii="David" w:hAnsi="David" w:cs="David"/>
          <w:rtl/>
        </w:rPr>
        <w:t>. לעניין זה יש שני רבדים</w:t>
      </w:r>
      <w:r w:rsidR="00467A76" w:rsidRPr="00A4596E">
        <w:rPr>
          <w:rFonts w:ascii="David" w:hAnsi="David" w:cs="David"/>
          <w:rtl/>
        </w:rPr>
        <w:t xml:space="preserve"> -</w:t>
      </w:r>
      <w:r w:rsidRPr="00A4596E">
        <w:rPr>
          <w:rFonts w:ascii="David" w:hAnsi="David" w:cs="David"/>
          <w:rtl/>
        </w:rPr>
        <w:t xml:space="preserve"> כללי ופרטיקולארי. </w:t>
      </w:r>
      <w:r w:rsidRPr="00A4596E">
        <w:rPr>
          <w:rFonts w:ascii="David" w:hAnsi="David" w:cs="David"/>
          <w:b/>
          <w:bCs/>
          <w:rtl/>
        </w:rPr>
        <w:t xml:space="preserve">הרובד </w:t>
      </w:r>
      <w:r w:rsidR="00467A76" w:rsidRPr="00A4596E">
        <w:rPr>
          <w:rFonts w:ascii="David" w:hAnsi="David" w:cs="David"/>
          <w:b/>
          <w:bCs/>
          <w:rtl/>
        </w:rPr>
        <w:t>ה</w:t>
      </w:r>
      <w:r w:rsidRPr="00A4596E">
        <w:rPr>
          <w:rFonts w:ascii="David" w:hAnsi="David" w:cs="David"/>
          <w:b/>
          <w:bCs/>
          <w:rtl/>
        </w:rPr>
        <w:t>כללי</w:t>
      </w:r>
      <w:r w:rsidRPr="00A4596E">
        <w:rPr>
          <w:rFonts w:ascii="David" w:hAnsi="David" w:cs="David"/>
          <w:rtl/>
        </w:rPr>
        <w:t xml:space="preserve"> מדבר על עקרונות של חופש ביטוי, פומביות, זכות הציבור לדעת ועוד. </w:t>
      </w:r>
      <w:r w:rsidRPr="00A4596E">
        <w:rPr>
          <w:rFonts w:ascii="David" w:hAnsi="David" w:cs="David"/>
          <w:b/>
          <w:bCs/>
          <w:rtl/>
        </w:rPr>
        <w:t>ברובד הפרטיקולארי</w:t>
      </w:r>
      <w:r w:rsidRPr="00A4596E">
        <w:rPr>
          <w:rFonts w:ascii="David" w:hAnsi="David" w:cs="David"/>
          <w:rtl/>
        </w:rPr>
        <w:t xml:space="preserve"> עולה השאלה האם מדובר באיש ציבור, האם צריך להזהיר את הציבור ועוד. </w:t>
      </w:r>
    </w:p>
    <w:p w:rsidR="00AB6354" w:rsidRPr="00A4596E" w:rsidRDefault="00AB6354" w:rsidP="008E38F6">
      <w:pPr>
        <w:pStyle w:val="a7"/>
        <w:numPr>
          <w:ilvl w:val="0"/>
          <w:numId w:val="82"/>
        </w:numPr>
        <w:spacing w:after="0" w:line="360" w:lineRule="auto"/>
        <w:ind w:left="390" w:hanging="311"/>
        <w:jc w:val="both"/>
        <w:rPr>
          <w:rFonts w:ascii="David" w:hAnsi="David" w:cs="David"/>
        </w:rPr>
      </w:pPr>
      <w:r w:rsidRPr="00A4596E">
        <w:rPr>
          <w:rFonts w:ascii="David" w:hAnsi="David" w:cs="David"/>
          <w:rtl/>
        </w:rPr>
        <w:t>ביהמ"ש אומר כי שני התנאים קשורים אחד בשני</w:t>
      </w:r>
      <w:r w:rsidR="00467A76" w:rsidRPr="00A4596E">
        <w:rPr>
          <w:rFonts w:ascii="David" w:hAnsi="David" w:cs="David"/>
          <w:rtl/>
        </w:rPr>
        <w:t>.</w:t>
      </w:r>
      <w:r w:rsidRPr="00A4596E">
        <w:rPr>
          <w:rFonts w:ascii="David" w:hAnsi="David" w:cs="David"/>
          <w:rtl/>
        </w:rPr>
        <w:t xml:space="preserve"> ככל שיש עניין ציבורי בפרסום ככה החשוד יצטרך להראות שהנזק שלו חמור יותר.</w:t>
      </w:r>
    </w:p>
    <w:p w:rsidR="00AB6354" w:rsidRPr="00A4596E" w:rsidRDefault="00AB6354" w:rsidP="00A4596E">
      <w:pPr>
        <w:spacing w:after="0" w:line="360" w:lineRule="auto"/>
        <w:jc w:val="both"/>
        <w:rPr>
          <w:rFonts w:ascii="David" w:hAnsi="David" w:cs="David"/>
          <w:rtl/>
        </w:rPr>
      </w:pPr>
    </w:p>
    <w:p w:rsidR="00AB6354" w:rsidRPr="00A4596E" w:rsidRDefault="00467A76" w:rsidP="00A4596E">
      <w:pPr>
        <w:spacing w:after="0" w:line="360" w:lineRule="auto"/>
        <w:jc w:val="both"/>
        <w:rPr>
          <w:rFonts w:ascii="David" w:hAnsi="David" w:cs="David"/>
          <w:rtl/>
        </w:rPr>
      </w:pPr>
      <w:r w:rsidRPr="00A4596E">
        <w:rPr>
          <w:rFonts w:ascii="David" w:hAnsi="David" w:cs="David"/>
          <w:rtl/>
        </w:rPr>
        <w:t xml:space="preserve">כאן </w:t>
      </w:r>
      <w:r w:rsidR="00AB6354" w:rsidRPr="00A4596E">
        <w:rPr>
          <w:rFonts w:ascii="David" w:hAnsi="David" w:cs="David"/>
          <w:rtl/>
        </w:rPr>
        <w:t>ביהמ"ש</w:t>
      </w:r>
      <w:r w:rsidR="00AB6354" w:rsidRPr="00A4596E">
        <w:rPr>
          <w:rFonts w:ascii="David" w:hAnsi="David" w:cs="David"/>
        </w:rPr>
        <w:t xml:space="preserve"> </w:t>
      </w:r>
      <w:r w:rsidR="008D6781">
        <w:rPr>
          <w:rFonts w:ascii="David" w:hAnsi="David" w:cs="David"/>
          <w:rtl/>
        </w:rPr>
        <w:t xml:space="preserve">פסק כי במאזן הספציפי </w:t>
      </w:r>
      <w:r w:rsidR="008D6781">
        <w:rPr>
          <w:rFonts w:ascii="David" w:hAnsi="David" w:cs="David" w:hint="cs"/>
          <w:rtl/>
        </w:rPr>
        <w:t>במקרה ש</w:t>
      </w:r>
      <w:r w:rsidR="00AB6354" w:rsidRPr="00A4596E">
        <w:rPr>
          <w:rFonts w:ascii="David" w:hAnsi="David" w:cs="David"/>
          <w:rtl/>
        </w:rPr>
        <w:t xml:space="preserve">לפניו </w:t>
      </w:r>
      <w:r w:rsidR="00AB6354" w:rsidRPr="00A4596E">
        <w:rPr>
          <w:rFonts w:ascii="David" w:hAnsi="David" w:cs="David"/>
          <w:b/>
          <w:bCs/>
          <w:rtl/>
        </w:rPr>
        <w:t xml:space="preserve">הכף נוטה למניעת זיהוי האדם עצמו, </w:t>
      </w:r>
      <w:r w:rsidR="004E2315" w:rsidRPr="00A4596E">
        <w:rPr>
          <w:rFonts w:ascii="David" w:hAnsi="David" w:cs="David"/>
          <w:b/>
          <w:bCs/>
          <w:u w:val="single"/>
          <w:rtl/>
        </w:rPr>
        <w:t>אבל</w:t>
      </w:r>
      <w:r w:rsidR="00AB6354" w:rsidRPr="00A4596E">
        <w:rPr>
          <w:rFonts w:ascii="David" w:hAnsi="David" w:cs="David"/>
          <w:b/>
          <w:bCs/>
          <w:rtl/>
        </w:rPr>
        <w:t xml:space="preserve"> לא לפרשה כולה</w:t>
      </w:r>
      <w:r w:rsidR="00AB6354" w:rsidRPr="00A4596E">
        <w:rPr>
          <w:rFonts w:ascii="David" w:hAnsi="David" w:cs="David"/>
          <w:rtl/>
        </w:rPr>
        <w:t>. כלומר, הפרשה</w:t>
      </w:r>
      <w:r w:rsidR="00FB361B" w:rsidRPr="00A4596E">
        <w:rPr>
          <w:rFonts w:ascii="David" w:hAnsi="David" w:cs="David"/>
          <w:rtl/>
        </w:rPr>
        <w:t xml:space="preserve"> עצמה</w:t>
      </w:r>
      <w:r w:rsidR="00AB6354" w:rsidRPr="00A4596E">
        <w:rPr>
          <w:rFonts w:ascii="David" w:hAnsi="David" w:cs="David"/>
          <w:rtl/>
        </w:rPr>
        <w:t xml:space="preserve"> </w:t>
      </w:r>
      <w:r w:rsidRPr="00A4596E">
        <w:rPr>
          <w:rFonts w:ascii="David" w:hAnsi="David" w:cs="David"/>
          <w:rtl/>
        </w:rPr>
        <w:t>תפורסם</w:t>
      </w:r>
      <w:r w:rsidR="00FB361B" w:rsidRPr="00A4596E">
        <w:rPr>
          <w:rFonts w:ascii="David" w:hAnsi="David" w:cs="David"/>
          <w:rtl/>
        </w:rPr>
        <w:t xml:space="preserve"> אבל באופן אנונימי</w:t>
      </w:r>
      <w:r w:rsidR="00AB6354" w:rsidRPr="00A4596E">
        <w:rPr>
          <w:rFonts w:ascii="David" w:hAnsi="David" w:cs="David"/>
          <w:rtl/>
        </w:rPr>
        <w:t xml:space="preserve">. פרסום הפרשה הוא חשוב </w:t>
      </w:r>
      <w:r w:rsidRPr="00A4596E">
        <w:rPr>
          <w:rFonts w:ascii="David" w:hAnsi="David" w:cs="David"/>
          <w:rtl/>
        </w:rPr>
        <w:t>ע"מ</w:t>
      </w:r>
      <w:r w:rsidR="00AB6354" w:rsidRPr="00A4596E">
        <w:rPr>
          <w:rFonts w:ascii="David" w:hAnsi="David" w:cs="David"/>
          <w:rtl/>
        </w:rPr>
        <w:t xml:space="preserve"> שהציבור ידע להיזהר מדברים כאלו, </w:t>
      </w:r>
      <w:r w:rsidR="004E2315" w:rsidRPr="00A4596E">
        <w:rPr>
          <w:rFonts w:ascii="David" w:hAnsi="David" w:cs="David"/>
          <w:u w:val="single"/>
          <w:rtl/>
        </w:rPr>
        <w:t>אך</w:t>
      </w:r>
      <w:r w:rsidR="00AB6354" w:rsidRPr="00A4596E">
        <w:rPr>
          <w:rFonts w:ascii="David" w:hAnsi="David" w:cs="David"/>
          <w:rtl/>
        </w:rPr>
        <w:t xml:space="preserve"> לא מאותו האדם עצמו כי עדיין לא הצטברו מספיק ראיות נגדו.</w:t>
      </w:r>
    </w:p>
    <w:p w:rsidR="00FB361B" w:rsidRPr="00A4596E" w:rsidRDefault="00FB361B" w:rsidP="00A4596E">
      <w:pPr>
        <w:spacing w:after="0" w:line="360" w:lineRule="auto"/>
        <w:jc w:val="both"/>
        <w:rPr>
          <w:rFonts w:ascii="David" w:hAnsi="David" w:cs="David"/>
          <w:rtl/>
        </w:rPr>
      </w:pPr>
    </w:p>
    <w:p w:rsidR="00FB361B" w:rsidRPr="00A4596E" w:rsidRDefault="00FB361B" w:rsidP="008E38F6">
      <w:pPr>
        <w:pStyle w:val="a7"/>
        <w:numPr>
          <w:ilvl w:val="0"/>
          <w:numId w:val="82"/>
        </w:numPr>
        <w:spacing w:after="0" w:line="360" w:lineRule="auto"/>
        <w:jc w:val="both"/>
        <w:rPr>
          <w:rFonts w:ascii="David" w:hAnsi="David" w:cs="David"/>
          <w:rtl/>
        </w:rPr>
      </w:pPr>
      <w:r w:rsidRPr="00A4596E">
        <w:rPr>
          <w:rFonts w:ascii="David" w:hAnsi="David" w:cs="David"/>
          <w:rtl/>
        </w:rPr>
        <w:t>היום קצת מוזר לדבר על הנושא הזה לאור האינטרנט וההתפתחות הטכנולוגית, ובכל זאת אנחנו צריך להיות מודעים לאינטרסים הנוגדים בדבר.</w:t>
      </w:r>
    </w:p>
    <w:p w:rsidR="00AB6354" w:rsidRDefault="00AB6354" w:rsidP="00A4596E">
      <w:pPr>
        <w:spacing w:after="0" w:line="360" w:lineRule="auto"/>
        <w:jc w:val="both"/>
        <w:rPr>
          <w:rFonts w:ascii="David" w:hAnsi="David" w:cs="David"/>
          <w:rtl/>
        </w:rPr>
      </w:pPr>
    </w:p>
    <w:p w:rsidR="008D6781" w:rsidRPr="008D6781" w:rsidRDefault="008D6781" w:rsidP="00A4596E">
      <w:pPr>
        <w:spacing w:after="0" w:line="360" w:lineRule="auto"/>
        <w:jc w:val="both"/>
        <w:rPr>
          <w:rFonts w:ascii="David" w:hAnsi="David" w:cs="David"/>
          <w:b/>
          <w:bCs/>
          <w:u w:val="single"/>
          <w:rtl/>
        </w:rPr>
      </w:pPr>
      <w:r>
        <w:rPr>
          <w:rFonts w:ascii="David" w:hAnsi="David" w:cs="David" w:hint="cs"/>
          <w:b/>
          <w:bCs/>
          <w:u w:val="single"/>
          <w:rtl/>
        </w:rPr>
        <w:t xml:space="preserve">עניין דומה- </w:t>
      </w:r>
      <w:r w:rsidRPr="008D6781">
        <w:rPr>
          <w:rFonts w:ascii="David" w:hAnsi="David" w:cs="David" w:hint="cs"/>
          <w:b/>
          <w:bCs/>
          <w:u w:val="single"/>
          <w:rtl/>
        </w:rPr>
        <w:t>פרסום תיעודי חקירה</w:t>
      </w:r>
    </w:p>
    <w:p w:rsidR="008D6781" w:rsidRDefault="009D2D24" w:rsidP="00A4596E">
      <w:pPr>
        <w:spacing w:after="0" w:line="360" w:lineRule="auto"/>
        <w:jc w:val="both"/>
        <w:rPr>
          <w:rFonts w:ascii="David" w:hAnsi="David" w:cs="David"/>
          <w:rtl/>
        </w:rPr>
      </w:pPr>
      <w:r>
        <w:rPr>
          <w:rFonts w:ascii="David" w:hAnsi="David" w:cs="David"/>
          <w:color w:val="FF0000"/>
          <w:rtl/>
        </w:rPr>
        <w:t>חוק חקירת חשודים</w:t>
      </w:r>
      <w:r>
        <w:rPr>
          <w:rFonts w:ascii="David" w:hAnsi="David" w:cs="David" w:hint="cs"/>
          <w:color w:val="FF0000"/>
          <w:rtl/>
        </w:rPr>
        <w:t xml:space="preserve">- </w:t>
      </w:r>
      <w:r w:rsidR="008D6781" w:rsidRPr="008D6781">
        <w:rPr>
          <w:rFonts w:ascii="David" w:hAnsi="David" w:cs="David"/>
          <w:rtl/>
        </w:rPr>
        <w:t>חוק נו</w:t>
      </w:r>
      <w:r w:rsidR="008D6781">
        <w:rPr>
          <w:rFonts w:ascii="David" w:hAnsi="David" w:cs="David"/>
          <w:rtl/>
        </w:rPr>
        <w:t>סף העוסק בחקירות</w:t>
      </w:r>
      <w:r>
        <w:rPr>
          <w:rFonts w:ascii="David" w:hAnsi="David" w:cs="David" w:hint="cs"/>
          <w:rtl/>
        </w:rPr>
        <w:t>,</w:t>
      </w:r>
      <w:r w:rsidR="008D6781" w:rsidRPr="008D6781">
        <w:rPr>
          <w:rFonts w:ascii="David" w:hAnsi="David" w:cs="David"/>
          <w:rtl/>
        </w:rPr>
        <w:t xml:space="preserve"> </w:t>
      </w:r>
      <w:r w:rsidR="008D6781" w:rsidRPr="008D6781">
        <w:rPr>
          <w:rFonts w:ascii="David" w:hAnsi="David" w:cs="David"/>
          <w:u w:val="single"/>
          <w:rtl/>
        </w:rPr>
        <w:t>ב</w:t>
      </w:r>
      <w:r>
        <w:rPr>
          <w:rFonts w:ascii="David" w:hAnsi="David" w:cs="David" w:hint="cs"/>
          <w:u w:val="single"/>
          <w:rtl/>
        </w:rPr>
        <w:t>נושאים</w:t>
      </w:r>
      <w:r w:rsidR="008D6781">
        <w:rPr>
          <w:rFonts w:ascii="David" w:hAnsi="David" w:cs="David" w:hint="cs"/>
          <w:rtl/>
        </w:rPr>
        <w:t xml:space="preserve">: </w:t>
      </w:r>
      <w:r w:rsidR="008D6781" w:rsidRPr="008D6781">
        <w:rPr>
          <w:rFonts w:ascii="David" w:hAnsi="David" w:cs="David"/>
          <w:rtl/>
        </w:rPr>
        <w:t>תיעוד החקירה, שפת החקירה ומיקום החקירה</w:t>
      </w:r>
      <w:r w:rsidR="008D6781">
        <w:rPr>
          <w:rFonts w:ascii="David" w:hAnsi="David" w:cs="David" w:hint="cs"/>
          <w:rtl/>
        </w:rPr>
        <w:t>.</w:t>
      </w:r>
    </w:p>
    <w:p w:rsidR="008D6781" w:rsidRDefault="008D6781" w:rsidP="00A4596E">
      <w:pPr>
        <w:spacing w:after="0" w:line="360" w:lineRule="auto"/>
        <w:jc w:val="both"/>
        <w:rPr>
          <w:rFonts w:ascii="David" w:hAnsi="David" w:cs="David"/>
          <w:rtl/>
        </w:rPr>
      </w:pPr>
      <w:r w:rsidRPr="008D6781">
        <w:rPr>
          <w:rFonts w:ascii="David" w:hAnsi="David" w:cs="David"/>
          <w:color w:val="FF0000"/>
          <w:rtl/>
        </w:rPr>
        <w:t xml:space="preserve">ס' 13 </w:t>
      </w:r>
      <w:r w:rsidRPr="008D6781">
        <w:rPr>
          <w:rFonts w:ascii="David" w:hAnsi="David" w:cs="David" w:hint="cs"/>
          <w:color w:val="FF0000"/>
          <w:rtl/>
        </w:rPr>
        <w:t>לחוק</w:t>
      </w:r>
      <w:r w:rsidRPr="009D2D24">
        <w:rPr>
          <w:rFonts w:ascii="David" w:hAnsi="David" w:cs="David" w:hint="cs"/>
          <w:color w:val="FF0000"/>
          <w:rtl/>
        </w:rPr>
        <w:t>-</w:t>
      </w:r>
      <w:r w:rsidRPr="008D6781">
        <w:rPr>
          <w:rFonts w:ascii="David" w:hAnsi="David" w:cs="David"/>
          <w:rtl/>
        </w:rPr>
        <w:t xml:space="preserve"> כדי לפרסם תיעוד חזותי או קולי </w:t>
      </w:r>
      <w:r>
        <w:rPr>
          <w:rFonts w:ascii="David" w:hAnsi="David" w:cs="David"/>
          <w:rtl/>
        </w:rPr>
        <w:t xml:space="preserve">של חקירה, צריך </w:t>
      </w:r>
      <w:r w:rsidRPr="008D6781">
        <w:rPr>
          <w:rFonts w:ascii="David" w:hAnsi="David" w:cs="David"/>
          <w:b/>
          <w:bCs/>
          <w:rtl/>
        </w:rPr>
        <w:t>אישור של ביהמ"ש</w:t>
      </w:r>
      <w:r>
        <w:rPr>
          <w:rFonts w:ascii="David" w:hAnsi="David" w:cs="David"/>
          <w:rtl/>
        </w:rPr>
        <w:t>.</w:t>
      </w:r>
    </w:p>
    <w:p w:rsidR="00906460" w:rsidRDefault="008D6781" w:rsidP="008D6781">
      <w:pPr>
        <w:pStyle w:val="ruller41"/>
        <w:overflowPunct/>
        <w:autoSpaceDE/>
        <w:autoSpaceDN/>
        <w:rPr>
          <w:rFonts w:ascii="David" w:eastAsiaTheme="minorEastAsia" w:hAnsi="David" w:cs="David"/>
          <w:spacing w:val="0"/>
          <w:rtl/>
          <w:lang w:eastAsia="en-US"/>
        </w:rPr>
      </w:pPr>
      <w:r w:rsidRPr="008D6781">
        <w:rPr>
          <w:rFonts w:ascii="David" w:eastAsiaTheme="minorEastAsia" w:hAnsi="David" w:cs="David"/>
          <w:spacing w:val="0"/>
          <w:highlight w:val="green"/>
          <w:rtl/>
          <w:lang w:eastAsia="en-US"/>
        </w:rPr>
        <w:t>פס"ד תורג'מן</w:t>
      </w:r>
      <w:r>
        <w:rPr>
          <w:rFonts w:ascii="David" w:eastAsiaTheme="minorEastAsia" w:hAnsi="David" w:cs="David" w:hint="cs"/>
          <w:spacing w:val="0"/>
          <w:rtl/>
          <w:lang w:eastAsia="en-US"/>
        </w:rPr>
        <w:t>-</w:t>
      </w:r>
      <w:r w:rsidRPr="008D6781">
        <w:rPr>
          <w:rFonts w:ascii="David" w:eastAsiaTheme="minorEastAsia" w:hAnsi="David" w:cs="David"/>
          <w:spacing w:val="0"/>
          <w:rtl/>
          <w:lang w:eastAsia="en-US"/>
        </w:rPr>
        <w:t xml:space="preserve"> </w:t>
      </w:r>
      <w:r>
        <w:rPr>
          <w:rFonts w:ascii="David" w:eastAsiaTheme="minorEastAsia" w:hAnsi="David" w:cs="David"/>
          <w:spacing w:val="0"/>
          <w:rtl/>
          <w:lang w:eastAsia="en-US"/>
        </w:rPr>
        <w:t xml:space="preserve">אדם </w:t>
      </w:r>
      <w:r w:rsidRPr="008D6781">
        <w:rPr>
          <w:rFonts w:ascii="David" w:eastAsiaTheme="minorEastAsia" w:hAnsi="David" w:cs="David"/>
          <w:spacing w:val="0"/>
          <w:rtl/>
          <w:lang w:eastAsia="en-US"/>
        </w:rPr>
        <w:t xml:space="preserve">הועמד לדין וביהמ"ש דחה את הבקשה לפרסם את תיעוד החקירה שהוא מסר למרות שהוא תמך בבקשה הזו, </w:t>
      </w:r>
      <w:r>
        <w:rPr>
          <w:rFonts w:ascii="David" w:eastAsiaTheme="minorEastAsia" w:hAnsi="David" w:cs="David" w:hint="cs"/>
          <w:spacing w:val="0"/>
          <w:rtl/>
          <w:lang w:eastAsia="en-US"/>
        </w:rPr>
        <w:t xml:space="preserve">וזאת </w:t>
      </w:r>
      <w:r>
        <w:rPr>
          <w:rFonts w:ascii="David" w:eastAsiaTheme="minorEastAsia" w:hAnsi="David" w:cs="David"/>
          <w:spacing w:val="0"/>
          <w:rtl/>
          <w:lang w:eastAsia="en-US"/>
        </w:rPr>
        <w:t xml:space="preserve">משום </w:t>
      </w:r>
      <w:proofErr w:type="spellStart"/>
      <w:r>
        <w:rPr>
          <w:rFonts w:ascii="David" w:eastAsiaTheme="minorEastAsia" w:hAnsi="David" w:cs="David"/>
          <w:spacing w:val="0"/>
          <w:rtl/>
          <w:lang w:eastAsia="en-US"/>
        </w:rPr>
        <w:t>שה</w:t>
      </w:r>
      <w:r>
        <w:rPr>
          <w:rFonts w:ascii="David" w:eastAsiaTheme="minorEastAsia" w:hAnsi="David" w:cs="David" w:hint="cs"/>
          <w:spacing w:val="0"/>
          <w:rtl/>
          <w:lang w:eastAsia="en-US"/>
        </w:rPr>
        <w:t>אותו</w:t>
      </w:r>
      <w:proofErr w:type="spellEnd"/>
      <w:r>
        <w:rPr>
          <w:rFonts w:ascii="David" w:eastAsiaTheme="minorEastAsia" w:hAnsi="David" w:cs="David" w:hint="cs"/>
          <w:spacing w:val="0"/>
          <w:rtl/>
          <w:lang w:eastAsia="en-US"/>
        </w:rPr>
        <w:t xml:space="preserve"> אדם</w:t>
      </w:r>
      <w:r w:rsidRPr="008D6781">
        <w:rPr>
          <w:rFonts w:ascii="David" w:eastAsiaTheme="minorEastAsia" w:hAnsi="David" w:cs="David"/>
          <w:spacing w:val="0"/>
          <w:rtl/>
          <w:lang w:eastAsia="en-US"/>
        </w:rPr>
        <w:t xml:space="preserve"> טען שההודאות שהוא נתן ניתנו שלא כדין, לא מרצון חופשי לפי </w:t>
      </w:r>
      <w:r w:rsidRPr="008D6781">
        <w:rPr>
          <w:rFonts w:ascii="David" w:eastAsiaTheme="minorEastAsia" w:hAnsi="David" w:cs="David"/>
          <w:color w:val="FF0000"/>
          <w:spacing w:val="0"/>
          <w:rtl/>
          <w:lang w:eastAsia="en-US"/>
        </w:rPr>
        <w:t>ס' 12 לפק' הראיות</w:t>
      </w:r>
      <w:r w:rsidRPr="008D6781">
        <w:rPr>
          <w:rFonts w:ascii="David" w:eastAsiaTheme="minorEastAsia" w:hAnsi="David" w:cs="David"/>
          <w:spacing w:val="0"/>
          <w:rtl/>
          <w:lang w:eastAsia="en-US"/>
        </w:rPr>
        <w:t xml:space="preserve">. </w:t>
      </w:r>
      <w:r>
        <w:rPr>
          <w:rFonts w:ascii="David" w:eastAsiaTheme="minorEastAsia" w:hAnsi="David" w:cs="David" w:hint="cs"/>
          <w:spacing w:val="0"/>
          <w:rtl/>
          <w:lang w:eastAsia="en-US"/>
        </w:rPr>
        <w:t xml:space="preserve">ז"א, </w:t>
      </w:r>
      <w:r>
        <w:rPr>
          <w:rFonts w:ascii="David" w:eastAsiaTheme="minorEastAsia" w:hAnsi="David" w:cs="David"/>
          <w:spacing w:val="0"/>
          <w:rtl/>
          <w:lang w:eastAsia="en-US"/>
        </w:rPr>
        <w:t>הוא כבר היה נאשם</w:t>
      </w:r>
      <w:r w:rsidRPr="008D6781">
        <w:rPr>
          <w:rFonts w:ascii="David" w:eastAsiaTheme="minorEastAsia" w:hAnsi="David" w:cs="David"/>
          <w:spacing w:val="0"/>
          <w:rtl/>
          <w:lang w:eastAsia="en-US"/>
        </w:rPr>
        <w:t xml:space="preserve"> </w:t>
      </w:r>
      <w:r>
        <w:rPr>
          <w:rFonts w:ascii="David" w:eastAsiaTheme="minorEastAsia" w:hAnsi="David" w:cs="David" w:hint="cs"/>
          <w:spacing w:val="0"/>
          <w:rtl/>
          <w:lang w:eastAsia="en-US"/>
        </w:rPr>
        <w:t>ו</w:t>
      </w:r>
      <w:r w:rsidRPr="008D6781">
        <w:rPr>
          <w:rFonts w:ascii="David" w:eastAsiaTheme="minorEastAsia" w:hAnsi="David" w:cs="David"/>
          <w:spacing w:val="0"/>
          <w:rtl/>
          <w:lang w:eastAsia="en-US"/>
        </w:rPr>
        <w:t xml:space="preserve">הועמד לדין, </w:t>
      </w:r>
      <w:r>
        <w:rPr>
          <w:rFonts w:ascii="David" w:eastAsiaTheme="minorEastAsia" w:hAnsi="David" w:cs="David" w:hint="cs"/>
          <w:spacing w:val="0"/>
          <w:rtl/>
          <w:lang w:eastAsia="en-US"/>
        </w:rPr>
        <w:t>ו</w:t>
      </w:r>
      <w:r w:rsidRPr="008D6781">
        <w:rPr>
          <w:rFonts w:ascii="David" w:eastAsiaTheme="minorEastAsia" w:hAnsi="David" w:cs="David"/>
          <w:spacing w:val="0"/>
          <w:rtl/>
          <w:lang w:eastAsia="en-US"/>
        </w:rPr>
        <w:t xml:space="preserve">בין היתר טען במשפט שלפי </w:t>
      </w:r>
      <w:r w:rsidRPr="008D6781">
        <w:rPr>
          <w:rFonts w:ascii="David" w:eastAsiaTheme="minorEastAsia" w:hAnsi="David" w:cs="David"/>
          <w:color w:val="FF0000"/>
          <w:spacing w:val="0"/>
          <w:rtl/>
          <w:lang w:eastAsia="en-US"/>
        </w:rPr>
        <w:t>ס' 12 לפק' הראיות</w:t>
      </w:r>
      <w:r w:rsidRPr="008D6781">
        <w:rPr>
          <w:rFonts w:ascii="David" w:eastAsiaTheme="minorEastAsia" w:hAnsi="David" w:cs="David"/>
          <w:spacing w:val="0"/>
          <w:rtl/>
          <w:lang w:eastAsia="en-US"/>
        </w:rPr>
        <w:t xml:space="preserve"> ההודאה שלו לא כדין. הוא דווקא היה מעוניין בפרסום. ביהמ"ש מסכם את כל הנושא הזה של תיעוד חקירות ופרסומן: האיסור הפלילי מכ</w:t>
      </w:r>
      <w:r w:rsidR="00906460">
        <w:rPr>
          <w:rFonts w:ascii="David" w:eastAsiaTheme="minorEastAsia" w:hAnsi="David" w:cs="David" w:hint="cs"/>
          <w:spacing w:val="0"/>
          <w:rtl/>
          <w:lang w:eastAsia="en-US"/>
        </w:rPr>
        <w:t>ו</w:t>
      </w:r>
      <w:r w:rsidRPr="008D6781">
        <w:rPr>
          <w:rFonts w:ascii="David" w:eastAsiaTheme="minorEastAsia" w:hAnsi="David" w:cs="David"/>
          <w:spacing w:val="0"/>
          <w:rtl/>
          <w:lang w:eastAsia="en-US"/>
        </w:rPr>
        <w:t>ח חוק חקירת חשודים משתרע על כל סוג חקירה, כל סוגי נחקרים, ולא מוגבל לחשודים או לנאשמים בלבד. האיסור לא מוגבל בזמן ולא מותנה בקיום משפט פלילי. במקרה זה אין לנו איסור מותנה בזמן</w:t>
      </w:r>
      <w:r w:rsidR="00906460">
        <w:rPr>
          <w:rFonts w:ascii="David" w:eastAsiaTheme="minorEastAsia" w:hAnsi="David" w:cs="David" w:hint="cs"/>
          <w:spacing w:val="0"/>
          <w:rtl/>
          <w:lang w:eastAsia="en-US"/>
        </w:rPr>
        <w:t>. בנוסף,</w:t>
      </w:r>
      <w:r w:rsidRPr="008D6781">
        <w:rPr>
          <w:rFonts w:ascii="David" w:eastAsiaTheme="minorEastAsia" w:hAnsi="David" w:cs="David"/>
          <w:spacing w:val="0"/>
          <w:rtl/>
          <w:lang w:eastAsia="en-US"/>
        </w:rPr>
        <w:t xml:space="preserve"> כד</w:t>
      </w:r>
      <w:r w:rsidR="00906460">
        <w:rPr>
          <w:rFonts w:ascii="David" w:eastAsiaTheme="minorEastAsia" w:hAnsi="David" w:cs="David"/>
          <w:spacing w:val="0"/>
          <w:rtl/>
          <w:lang w:eastAsia="en-US"/>
        </w:rPr>
        <w:t>י לפרסם תיעוד חקירה צריך אישור</w:t>
      </w:r>
      <w:r w:rsidR="00906460">
        <w:rPr>
          <w:rFonts w:ascii="David" w:eastAsiaTheme="minorEastAsia" w:hAnsi="David" w:cs="David" w:hint="cs"/>
          <w:spacing w:val="0"/>
          <w:rtl/>
          <w:lang w:eastAsia="en-US"/>
        </w:rPr>
        <w:t xml:space="preserve"> של ביהמ"ש</w:t>
      </w:r>
      <w:r w:rsidR="00906460">
        <w:rPr>
          <w:rFonts w:ascii="David" w:eastAsiaTheme="minorEastAsia" w:hAnsi="David" w:cs="David"/>
          <w:spacing w:val="0"/>
          <w:rtl/>
          <w:lang w:eastAsia="en-US"/>
        </w:rPr>
        <w:t>.</w:t>
      </w:r>
    </w:p>
    <w:p w:rsidR="00906460" w:rsidRPr="00906460" w:rsidRDefault="008D6781" w:rsidP="008D6781">
      <w:pPr>
        <w:pStyle w:val="ruller41"/>
        <w:overflowPunct/>
        <w:autoSpaceDE/>
        <w:autoSpaceDN/>
        <w:rPr>
          <w:rFonts w:ascii="David" w:eastAsiaTheme="minorEastAsia" w:hAnsi="David" w:cs="David"/>
          <w:spacing w:val="0"/>
          <w:u w:val="single"/>
          <w:rtl/>
          <w:lang w:eastAsia="en-US"/>
        </w:rPr>
      </w:pPr>
      <w:r w:rsidRPr="00906460">
        <w:rPr>
          <w:rFonts w:ascii="David" w:eastAsiaTheme="minorEastAsia" w:hAnsi="David" w:cs="David"/>
          <w:spacing w:val="0"/>
          <w:u w:val="single"/>
          <w:rtl/>
          <w:lang w:eastAsia="en-US"/>
        </w:rPr>
        <w:t xml:space="preserve">מה </w:t>
      </w:r>
      <w:r w:rsidR="00906460">
        <w:rPr>
          <w:rFonts w:ascii="David" w:eastAsiaTheme="minorEastAsia" w:hAnsi="David" w:cs="David" w:hint="cs"/>
          <w:spacing w:val="0"/>
          <w:u w:val="single"/>
          <w:rtl/>
          <w:lang w:eastAsia="en-US"/>
        </w:rPr>
        <w:t>השיקולים</w:t>
      </w:r>
      <w:r w:rsidRPr="00906460">
        <w:rPr>
          <w:rFonts w:ascii="David" w:eastAsiaTheme="minorEastAsia" w:hAnsi="David" w:cs="David"/>
          <w:spacing w:val="0"/>
          <w:u w:val="single"/>
          <w:rtl/>
          <w:lang w:eastAsia="en-US"/>
        </w:rPr>
        <w:t xml:space="preserve"> שביהמ"ש ייקח </w:t>
      </w:r>
      <w:r w:rsidR="00906460">
        <w:rPr>
          <w:rFonts w:ascii="David" w:eastAsiaTheme="minorEastAsia" w:hAnsi="David" w:cs="David" w:hint="cs"/>
          <w:spacing w:val="0"/>
          <w:u w:val="single"/>
          <w:rtl/>
          <w:lang w:eastAsia="en-US"/>
        </w:rPr>
        <w:t xml:space="preserve">בחשבון </w:t>
      </w:r>
      <w:r w:rsidRPr="00906460">
        <w:rPr>
          <w:rFonts w:ascii="David" w:eastAsiaTheme="minorEastAsia" w:hAnsi="David" w:cs="David"/>
          <w:spacing w:val="0"/>
          <w:u w:val="single"/>
          <w:rtl/>
          <w:lang w:eastAsia="en-US"/>
        </w:rPr>
        <w:t>כ</w:t>
      </w:r>
      <w:r w:rsidR="00906460" w:rsidRPr="00906460">
        <w:rPr>
          <w:rFonts w:ascii="David" w:eastAsiaTheme="minorEastAsia" w:hAnsi="David" w:cs="David" w:hint="cs"/>
          <w:spacing w:val="0"/>
          <w:u w:val="single"/>
          <w:rtl/>
          <w:lang w:eastAsia="en-US"/>
        </w:rPr>
        <w:t xml:space="preserve">אשר הוא </w:t>
      </w:r>
      <w:r w:rsidR="00906460" w:rsidRPr="00906460">
        <w:rPr>
          <w:rFonts w:ascii="David" w:eastAsiaTheme="minorEastAsia" w:hAnsi="David" w:cs="David"/>
          <w:spacing w:val="0"/>
          <w:u w:val="single"/>
          <w:rtl/>
          <w:lang w:eastAsia="en-US"/>
        </w:rPr>
        <w:t xml:space="preserve">שוקל </w:t>
      </w:r>
      <w:r w:rsidR="00906460">
        <w:rPr>
          <w:rFonts w:ascii="David" w:eastAsiaTheme="minorEastAsia" w:hAnsi="David" w:cs="David" w:hint="cs"/>
          <w:spacing w:val="0"/>
          <w:u w:val="single"/>
          <w:rtl/>
          <w:lang w:eastAsia="en-US"/>
        </w:rPr>
        <w:t>ה</w:t>
      </w:r>
      <w:r w:rsidR="00906460" w:rsidRPr="00906460">
        <w:rPr>
          <w:rFonts w:ascii="David" w:eastAsiaTheme="minorEastAsia" w:hAnsi="David" w:cs="David"/>
          <w:spacing w:val="0"/>
          <w:u w:val="single"/>
          <w:rtl/>
          <w:lang w:eastAsia="en-US"/>
        </w:rPr>
        <w:t>אם לתת אישור לתיעוד חקירה?</w:t>
      </w:r>
    </w:p>
    <w:p w:rsidR="00906460" w:rsidRDefault="008D6781" w:rsidP="008E38F6">
      <w:pPr>
        <w:pStyle w:val="ruller41"/>
        <w:numPr>
          <w:ilvl w:val="0"/>
          <w:numId w:val="122"/>
        </w:numPr>
        <w:overflowPunct/>
        <w:autoSpaceDE/>
        <w:autoSpaceDN/>
        <w:ind w:left="248" w:hanging="248"/>
        <w:rPr>
          <w:rFonts w:ascii="David" w:eastAsiaTheme="minorEastAsia" w:hAnsi="David" w:cs="David"/>
          <w:spacing w:val="0"/>
          <w:rtl/>
          <w:lang w:eastAsia="en-US"/>
        </w:rPr>
      </w:pPr>
      <w:r w:rsidRPr="00906460">
        <w:rPr>
          <w:rFonts w:ascii="David" w:eastAsiaTheme="minorEastAsia" w:hAnsi="David" w:cs="David"/>
          <w:b/>
          <w:bCs/>
          <w:spacing w:val="0"/>
          <w:rtl/>
          <w:lang w:eastAsia="en-US"/>
        </w:rPr>
        <w:t>מידת העניין הציבורי</w:t>
      </w:r>
      <w:r w:rsidR="00906460">
        <w:rPr>
          <w:rFonts w:ascii="David" w:eastAsiaTheme="minorEastAsia" w:hAnsi="David" w:cs="David"/>
          <w:spacing w:val="0"/>
          <w:rtl/>
          <w:lang w:eastAsia="en-US"/>
        </w:rPr>
        <w:t xml:space="preserve"> שבבסיסה של בקשת הפרסום</w:t>
      </w:r>
      <w:r w:rsidR="00906460">
        <w:rPr>
          <w:rFonts w:ascii="David" w:eastAsiaTheme="minorEastAsia" w:hAnsi="David" w:cs="David" w:hint="cs"/>
          <w:spacing w:val="0"/>
          <w:rtl/>
          <w:lang w:eastAsia="en-US"/>
        </w:rPr>
        <w:t>-</w:t>
      </w:r>
      <w:r w:rsidRPr="008D6781">
        <w:rPr>
          <w:rFonts w:ascii="David" w:eastAsiaTheme="minorEastAsia" w:hAnsi="David" w:cs="David"/>
          <w:spacing w:val="0"/>
          <w:rtl/>
          <w:lang w:eastAsia="en-US"/>
        </w:rPr>
        <w:t xml:space="preserve"> לא די בכך שהעני</w:t>
      </w:r>
      <w:r w:rsidR="00906460">
        <w:rPr>
          <w:rFonts w:ascii="David" w:eastAsiaTheme="minorEastAsia" w:hAnsi="David" w:cs="David" w:hint="cs"/>
          <w:spacing w:val="0"/>
          <w:rtl/>
          <w:lang w:eastAsia="en-US"/>
        </w:rPr>
        <w:t>י</w:t>
      </w:r>
      <w:r w:rsidRPr="008D6781">
        <w:rPr>
          <w:rFonts w:ascii="David" w:eastAsiaTheme="minorEastAsia" w:hAnsi="David" w:cs="David"/>
          <w:spacing w:val="0"/>
          <w:rtl/>
          <w:lang w:eastAsia="en-US"/>
        </w:rPr>
        <w:t>ן לציבור יהי</w:t>
      </w:r>
      <w:r w:rsidR="00906460">
        <w:rPr>
          <w:rFonts w:ascii="David" w:eastAsiaTheme="minorEastAsia" w:hAnsi="David" w:cs="David"/>
          <w:spacing w:val="0"/>
          <w:rtl/>
          <w:lang w:eastAsia="en-US"/>
        </w:rPr>
        <w:t>ה ערטילאי.</w:t>
      </w:r>
    </w:p>
    <w:p w:rsidR="00906460" w:rsidRDefault="008D6781" w:rsidP="008E38F6">
      <w:pPr>
        <w:pStyle w:val="ruller41"/>
        <w:numPr>
          <w:ilvl w:val="0"/>
          <w:numId w:val="122"/>
        </w:numPr>
        <w:overflowPunct/>
        <w:autoSpaceDE/>
        <w:autoSpaceDN/>
        <w:ind w:left="248" w:hanging="248"/>
        <w:rPr>
          <w:rFonts w:ascii="David" w:eastAsiaTheme="minorEastAsia" w:hAnsi="David" w:cs="David"/>
          <w:spacing w:val="0"/>
          <w:rtl/>
          <w:lang w:eastAsia="en-US"/>
        </w:rPr>
      </w:pPr>
      <w:r w:rsidRPr="00906460">
        <w:rPr>
          <w:rFonts w:ascii="David" w:eastAsiaTheme="minorEastAsia" w:hAnsi="David" w:cs="David"/>
          <w:b/>
          <w:bCs/>
          <w:spacing w:val="0"/>
          <w:rtl/>
          <w:lang w:eastAsia="en-US"/>
        </w:rPr>
        <w:t xml:space="preserve">הסכמת </w:t>
      </w:r>
      <w:r w:rsidR="00906460">
        <w:rPr>
          <w:rFonts w:ascii="David" w:eastAsiaTheme="minorEastAsia" w:hAnsi="David" w:cs="David" w:hint="cs"/>
          <w:b/>
          <w:bCs/>
          <w:spacing w:val="0"/>
          <w:rtl/>
          <w:lang w:eastAsia="en-US"/>
        </w:rPr>
        <w:t>ה</w:t>
      </w:r>
      <w:r w:rsidRPr="00906460">
        <w:rPr>
          <w:rFonts w:ascii="David" w:eastAsiaTheme="minorEastAsia" w:hAnsi="David" w:cs="David"/>
          <w:b/>
          <w:bCs/>
          <w:spacing w:val="0"/>
          <w:rtl/>
          <w:lang w:eastAsia="en-US"/>
        </w:rPr>
        <w:t>נחקר לפרסומה של קלטת</w:t>
      </w:r>
      <w:r w:rsidR="00906460">
        <w:rPr>
          <w:rFonts w:ascii="David" w:eastAsiaTheme="minorEastAsia" w:hAnsi="David" w:cs="David" w:hint="cs"/>
          <w:spacing w:val="0"/>
          <w:rtl/>
          <w:lang w:eastAsia="en-US"/>
        </w:rPr>
        <w:t>-</w:t>
      </w:r>
      <w:r w:rsidRPr="008D6781">
        <w:rPr>
          <w:rFonts w:ascii="David" w:eastAsiaTheme="minorEastAsia" w:hAnsi="David" w:cs="David"/>
          <w:spacing w:val="0"/>
          <w:rtl/>
          <w:lang w:eastAsia="en-US"/>
        </w:rPr>
        <w:t xml:space="preserve"> כי כל הנושא ש</w:t>
      </w:r>
      <w:r w:rsidR="00906460">
        <w:rPr>
          <w:rFonts w:ascii="David" w:eastAsiaTheme="minorEastAsia" w:hAnsi="David" w:cs="David"/>
          <w:spacing w:val="0"/>
          <w:rtl/>
          <w:lang w:eastAsia="en-US"/>
        </w:rPr>
        <w:t>ל פגיעה בפרטיות של הנחקר מתייתר</w:t>
      </w:r>
      <w:r w:rsidRPr="008D6781">
        <w:rPr>
          <w:rFonts w:ascii="David" w:eastAsiaTheme="minorEastAsia" w:hAnsi="David" w:cs="David"/>
          <w:spacing w:val="0"/>
          <w:rtl/>
          <w:lang w:eastAsia="en-US"/>
        </w:rPr>
        <w:t xml:space="preserve"> במקרה בו הנחקר עצמו מסכים לפרסום, אז ניתן לייחס לזה משקל. אם מישהו מתנגד לפרסום גם צריך לייחס לזה משקל כי לזה עניין של פרטיות.</w:t>
      </w:r>
    </w:p>
    <w:p w:rsidR="00906460" w:rsidRDefault="008D6781" w:rsidP="008E38F6">
      <w:pPr>
        <w:pStyle w:val="ruller41"/>
        <w:numPr>
          <w:ilvl w:val="0"/>
          <w:numId w:val="122"/>
        </w:numPr>
        <w:overflowPunct/>
        <w:autoSpaceDE/>
        <w:autoSpaceDN/>
        <w:ind w:left="248" w:hanging="248"/>
        <w:rPr>
          <w:rFonts w:ascii="David" w:eastAsiaTheme="minorEastAsia" w:hAnsi="David" w:cs="David"/>
          <w:spacing w:val="0"/>
          <w:lang w:eastAsia="en-US"/>
        </w:rPr>
      </w:pPr>
      <w:r w:rsidRPr="00906460">
        <w:rPr>
          <w:rFonts w:ascii="David" w:eastAsiaTheme="minorEastAsia" w:hAnsi="David" w:cs="David"/>
          <w:b/>
          <w:bCs/>
          <w:spacing w:val="0"/>
          <w:rtl/>
          <w:lang w:eastAsia="en-US"/>
        </w:rPr>
        <w:t>מידתיות</w:t>
      </w:r>
      <w:r w:rsidR="00906460">
        <w:rPr>
          <w:rFonts w:ascii="David" w:eastAsiaTheme="minorEastAsia" w:hAnsi="David" w:cs="David" w:hint="cs"/>
          <w:spacing w:val="0"/>
          <w:rtl/>
          <w:lang w:eastAsia="en-US"/>
        </w:rPr>
        <w:t xml:space="preserve"> </w:t>
      </w:r>
      <w:r w:rsidR="00906460" w:rsidRPr="00906460">
        <w:rPr>
          <w:rFonts w:ascii="David" w:eastAsiaTheme="minorEastAsia" w:hAnsi="David" w:cs="David" w:hint="cs"/>
          <w:b/>
          <w:bCs/>
          <w:spacing w:val="0"/>
          <w:rtl/>
          <w:lang w:eastAsia="en-US"/>
        </w:rPr>
        <w:t>הפרסום</w:t>
      </w:r>
      <w:r w:rsidR="00906460">
        <w:rPr>
          <w:rFonts w:ascii="David" w:eastAsiaTheme="minorEastAsia" w:hAnsi="David" w:cs="David" w:hint="cs"/>
          <w:spacing w:val="0"/>
          <w:rtl/>
          <w:lang w:eastAsia="en-US"/>
        </w:rPr>
        <w:t>-</w:t>
      </w:r>
      <w:r w:rsidRPr="008D6781">
        <w:rPr>
          <w:rFonts w:ascii="David" w:eastAsiaTheme="minorEastAsia" w:hAnsi="David" w:cs="David"/>
          <w:spacing w:val="0"/>
          <w:rtl/>
          <w:lang w:eastAsia="en-US"/>
        </w:rPr>
        <w:t xml:space="preserve"> </w:t>
      </w:r>
      <w:r w:rsidR="00906460">
        <w:rPr>
          <w:rFonts w:ascii="David" w:eastAsiaTheme="minorEastAsia" w:hAnsi="David" w:cs="David" w:hint="cs"/>
          <w:spacing w:val="0"/>
          <w:rtl/>
          <w:lang w:eastAsia="en-US"/>
        </w:rPr>
        <w:t xml:space="preserve">לא תמיד חייב לפרסם את תיעוד החקירה באותה צורה של פרסום קלטת החקירה. </w:t>
      </w:r>
      <w:r w:rsidR="00906460" w:rsidRPr="00906460">
        <w:rPr>
          <w:rFonts w:ascii="David" w:eastAsiaTheme="minorEastAsia" w:hAnsi="David" w:cs="David" w:hint="cs"/>
          <w:spacing w:val="0"/>
          <w:u w:val="single"/>
          <w:rtl/>
          <w:lang w:eastAsia="en-US"/>
        </w:rPr>
        <w:t>למשל</w:t>
      </w:r>
      <w:r w:rsidR="00906460">
        <w:rPr>
          <w:rFonts w:ascii="David" w:eastAsiaTheme="minorEastAsia" w:hAnsi="David" w:cs="David" w:hint="cs"/>
          <w:spacing w:val="0"/>
          <w:rtl/>
          <w:lang w:eastAsia="en-US"/>
        </w:rPr>
        <w:t xml:space="preserve">: </w:t>
      </w:r>
      <w:r w:rsidRPr="008D6781">
        <w:rPr>
          <w:rFonts w:ascii="David" w:eastAsiaTheme="minorEastAsia" w:hAnsi="David" w:cs="David"/>
          <w:spacing w:val="0"/>
          <w:rtl/>
          <w:lang w:eastAsia="en-US"/>
        </w:rPr>
        <w:t xml:space="preserve">הרבה פעמים </w:t>
      </w:r>
      <w:r w:rsidR="00906460">
        <w:rPr>
          <w:rFonts w:ascii="David" w:eastAsiaTheme="minorEastAsia" w:hAnsi="David" w:cs="David" w:hint="cs"/>
          <w:spacing w:val="0"/>
          <w:rtl/>
          <w:lang w:eastAsia="en-US"/>
        </w:rPr>
        <w:t>ניתן</w:t>
      </w:r>
      <w:r w:rsidRPr="008D6781">
        <w:rPr>
          <w:rFonts w:ascii="David" w:eastAsiaTheme="minorEastAsia" w:hAnsi="David" w:cs="David"/>
          <w:spacing w:val="0"/>
          <w:rtl/>
          <w:lang w:eastAsia="en-US"/>
        </w:rPr>
        <w:t xml:space="preserve"> לומר ש</w:t>
      </w:r>
      <w:r w:rsidR="00906460">
        <w:rPr>
          <w:rFonts w:ascii="David" w:eastAsiaTheme="minorEastAsia" w:hAnsi="David" w:cs="David" w:hint="cs"/>
          <w:spacing w:val="0"/>
          <w:rtl/>
          <w:lang w:eastAsia="en-US"/>
        </w:rPr>
        <w:t>פרסום תיעוד חקירה</w:t>
      </w:r>
      <w:r w:rsidR="00906460">
        <w:rPr>
          <w:rFonts w:ascii="David" w:eastAsiaTheme="minorEastAsia" w:hAnsi="David" w:cs="David"/>
          <w:spacing w:val="0"/>
          <w:rtl/>
          <w:lang w:eastAsia="en-US"/>
        </w:rPr>
        <w:t xml:space="preserve"> חושף </w:t>
      </w:r>
      <w:r w:rsidR="00906460">
        <w:rPr>
          <w:rFonts w:ascii="David" w:eastAsiaTheme="minorEastAsia" w:hAnsi="David" w:cs="David" w:hint="cs"/>
          <w:spacing w:val="0"/>
          <w:rtl/>
          <w:lang w:eastAsia="en-US"/>
        </w:rPr>
        <w:t>את ש</w:t>
      </w:r>
      <w:r w:rsidRPr="008D6781">
        <w:rPr>
          <w:rFonts w:ascii="David" w:eastAsiaTheme="minorEastAsia" w:hAnsi="David" w:cs="David"/>
          <w:spacing w:val="0"/>
          <w:rtl/>
          <w:lang w:eastAsia="en-US"/>
        </w:rPr>
        <w:t xml:space="preserve">יטות חקירה, </w:t>
      </w:r>
      <w:r w:rsidR="00906460">
        <w:rPr>
          <w:rFonts w:ascii="David" w:eastAsiaTheme="minorEastAsia" w:hAnsi="David" w:cs="David" w:hint="cs"/>
          <w:spacing w:val="0"/>
          <w:rtl/>
          <w:lang w:eastAsia="en-US"/>
        </w:rPr>
        <w:t xml:space="preserve">לכן </w:t>
      </w:r>
      <w:r w:rsidRPr="008D6781">
        <w:rPr>
          <w:rFonts w:ascii="David" w:eastAsiaTheme="minorEastAsia" w:hAnsi="David" w:cs="David"/>
          <w:spacing w:val="0"/>
          <w:rtl/>
          <w:lang w:eastAsia="en-US"/>
        </w:rPr>
        <w:t xml:space="preserve">אם יש עניין ציבורי גדול ניתן לפרסם את התוכן של החקירה בדרך אחרת ולא בקלטת. </w:t>
      </w:r>
      <w:r w:rsidR="00906460" w:rsidRPr="00906460">
        <w:rPr>
          <w:rFonts w:ascii="David" w:eastAsiaTheme="minorEastAsia" w:hAnsi="David" w:cs="David" w:hint="cs"/>
          <w:spacing w:val="0"/>
          <w:u w:val="single"/>
          <w:rtl/>
          <w:lang w:eastAsia="en-US"/>
        </w:rPr>
        <w:t>צעד מידתי נוסף</w:t>
      </w:r>
      <w:r w:rsidR="00906460">
        <w:rPr>
          <w:rFonts w:ascii="David" w:eastAsiaTheme="minorEastAsia" w:hAnsi="David" w:cs="David" w:hint="cs"/>
          <w:spacing w:val="0"/>
          <w:rtl/>
          <w:lang w:eastAsia="en-US"/>
        </w:rPr>
        <w:t>-</w:t>
      </w:r>
      <w:r w:rsidR="00906460">
        <w:rPr>
          <w:rFonts w:ascii="David" w:eastAsiaTheme="minorEastAsia" w:hAnsi="David" w:cs="David"/>
          <w:spacing w:val="0"/>
          <w:rtl/>
          <w:lang w:eastAsia="en-US"/>
        </w:rPr>
        <w:t xml:space="preserve"> כדי</w:t>
      </w:r>
      <w:r w:rsidR="00906460">
        <w:rPr>
          <w:rFonts w:ascii="David" w:eastAsiaTheme="minorEastAsia" w:hAnsi="David" w:cs="David" w:hint="cs"/>
          <w:spacing w:val="0"/>
          <w:rtl/>
          <w:lang w:eastAsia="en-US"/>
        </w:rPr>
        <w:t xml:space="preserve"> ל</w:t>
      </w:r>
      <w:r w:rsidR="00906460">
        <w:rPr>
          <w:rFonts w:ascii="David" w:eastAsiaTheme="minorEastAsia" w:hAnsi="David" w:cs="David"/>
          <w:spacing w:val="0"/>
          <w:rtl/>
          <w:lang w:eastAsia="en-US"/>
        </w:rPr>
        <w:t>מנוע פגיעה בצדדים שלישיים וכו'</w:t>
      </w:r>
      <w:r w:rsidR="00906460">
        <w:rPr>
          <w:rFonts w:ascii="David" w:eastAsiaTheme="minorEastAsia" w:hAnsi="David" w:cs="David" w:hint="cs"/>
          <w:spacing w:val="0"/>
          <w:rtl/>
          <w:lang w:eastAsia="en-US"/>
        </w:rPr>
        <w:t>,</w:t>
      </w:r>
      <w:r w:rsidRPr="008D6781">
        <w:rPr>
          <w:rFonts w:ascii="David" w:eastAsiaTheme="minorEastAsia" w:hAnsi="David" w:cs="David"/>
          <w:spacing w:val="0"/>
          <w:rtl/>
          <w:lang w:eastAsia="en-US"/>
        </w:rPr>
        <w:t xml:space="preserve"> </w:t>
      </w:r>
      <w:r w:rsidR="00906460">
        <w:rPr>
          <w:rFonts w:ascii="David" w:eastAsiaTheme="minorEastAsia" w:hAnsi="David" w:cs="David" w:hint="cs"/>
          <w:spacing w:val="0"/>
          <w:rtl/>
          <w:lang w:eastAsia="en-US"/>
        </w:rPr>
        <w:t>ניתן ל</w:t>
      </w:r>
      <w:r w:rsidRPr="008D6781">
        <w:rPr>
          <w:rFonts w:ascii="David" w:eastAsiaTheme="minorEastAsia" w:hAnsi="David" w:cs="David"/>
          <w:spacing w:val="0"/>
          <w:rtl/>
          <w:lang w:eastAsia="en-US"/>
        </w:rPr>
        <w:t>אפשר לפרסם</w:t>
      </w:r>
      <w:r w:rsidR="00906460">
        <w:rPr>
          <w:rFonts w:ascii="David" w:eastAsiaTheme="minorEastAsia" w:hAnsi="David" w:cs="David" w:hint="cs"/>
          <w:spacing w:val="0"/>
          <w:rtl/>
          <w:lang w:eastAsia="en-US"/>
        </w:rPr>
        <w:t xml:space="preserve"> את הקלטת</w:t>
      </w:r>
      <w:r w:rsidR="00906460">
        <w:rPr>
          <w:rFonts w:ascii="David" w:eastAsiaTheme="minorEastAsia" w:hAnsi="David" w:cs="David"/>
          <w:spacing w:val="0"/>
          <w:rtl/>
          <w:lang w:eastAsia="en-US"/>
        </w:rPr>
        <w:t xml:space="preserve"> עם הטלת הגבלות.</w:t>
      </w:r>
    </w:p>
    <w:p w:rsidR="008D6781" w:rsidRDefault="00906460" w:rsidP="00906460">
      <w:pPr>
        <w:pStyle w:val="ruller41"/>
        <w:overflowPunct/>
        <w:autoSpaceDE/>
        <w:autoSpaceDN/>
        <w:rPr>
          <w:rFonts w:ascii="David" w:eastAsiaTheme="minorEastAsia" w:hAnsi="David" w:cs="David"/>
          <w:spacing w:val="0"/>
          <w:rtl/>
          <w:lang w:eastAsia="en-US"/>
        </w:rPr>
      </w:pPr>
      <w:r w:rsidRPr="00906460">
        <w:rPr>
          <w:rFonts w:ascii="David" w:eastAsiaTheme="minorEastAsia" w:hAnsi="David" w:cs="David" w:hint="cs"/>
          <w:spacing w:val="0"/>
          <w:highlight w:val="green"/>
          <w:rtl/>
          <w:lang w:eastAsia="en-US"/>
        </w:rPr>
        <w:t>בפס"ד תורג'מן</w:t>
      </w:r>
      <w:r>
        <w:rPr>
          <w:rFonts w:ascii="David" w:eastAsiaTheme="minorEastAsia" w:hAnsi="David" w:cs="David" w:hint="cs"/>
          <w:spacing w:val="0"/>
          <w:rtl/>
          <w:lang w:eastAsia="en-US"/>
        </w:rPr>
        <w:t>-</w:t>
      </w:r>
      <w:r w:rsidR="008D6781" w:rsidRPr="008D6781">
        <w:rPr>
          <w:rFonts w:ascii="David" w:eastAsiaTheme="minorEastAsia" w:hAnsi="David" w:cs="David"/>
          <w:spacing w:val="0"/>
          <w:rtl/>
          <w:lang w:eastAsia="en-US"/>
        </w:rPr>
        <w:t xml:space="preserve"> השלב ש</w:t>
      </w:r>
      <w:r>
        <w:rPr>
          <w:rFonts w:ascii="David" w:eastAsiaTheme="minorEastAsia" w:hAnsi="David" w:cs="David" w:hint="cs"/>
          <w:spacing w:val="0"/>
          <w:rtl/>
          <w:lang w:eastAsia="en-US"/>
        </w:rPr>
        <w:t>בו פסה"ד מגיע לעליון הוא</w:t>
      </w:r>
      <w:r w:rsidR="008D6781" w:rsidRPr="008D6781">
        <w:rPr>
          <w:rFonts w:ascii="David" w:eastAsiaTheme="minorEastAsia" w:hAnsi="David" w:cs="David"/>
          <w:spacing w:val="0"/>
          <w:rtl/>
          <w:lang w:eastAsia="en-US"/>
        </w:rPr>
        <w:t xml:space="preserve"> </w:t>
      </w:r>
      <w:r>
        <w:rPr>
          <w:rFonts w:ascii="David" w:eastAsiaTheme="minorEastAsia" w:hAnsi="David" w:cs="David" w:hint="cs"/>
          <w:spacing w:val="0"/>
          <w:rtl/>
          <w:lang w:eastAsia="en-US"/>
        </w:rPr>
        <w:t>לאחר</w:t>
      </w:r>
      <w:r w:rsidR="008D6781" w:rsidRPr="008D6781">
        <w:rPr>
          <w:rFonts w:ascii="David" w:eastAsiaTheme="minorEastAsia" w:hAnsi="David" w:cs="David"/>
          <w:spacing w:val="0"/>
          <w:rtl/>
          <w:lang w:eastAsia="en-US"/>
        </w:rPr>
        <w:t xml:space="preserve"> הכרעת הדין ולפני גזר הדין. העליון אומר שהכף נוטה לפרסום, כי אין חשש לפגיעה ממשית בהליך השיפוטי, המשפט עצמו כבר לא מתנהל, זה רק לפני גזר הדין. כשהמשפט מתנהל, עדים פוטנציאליים יכולים לראות את הקלטת בטלוויזיה</w:t>
      </w:r>
      <w:r>
        <w:rPr>
          <w:rFonts w:ascii="David" w:eastAsiaTheme="minorEastAsia" w:hAnsi="David" w:cs="David" w:hint="cs"/>
          <w:spacing w:val="0"/>
          <w:rtl/>
          <w:lang w:eastAsia="en-US"/>
        </w:rPr>
        <w:t xml:space="preserve"> והדבר יכול לפגוע בעדותם</w:t>
      </w:r>
      <w:r w:rsidR="008D6781" w:rsidRPr="008D6781">
        <w:rPr>
          <w:rFonts w:ascii="David" w:eastAsiaTheme="minorEastAsia" w:hAnsi="David" w:cs="David"/>
          <w:spacing w:val="0"/>
          <w:rtl/>
          <w:lang w:eastAsia="en-US"/>
        </w:rPr>
        <w:t xml:space="preserve">, אך פה עברו כבר את השלב הזה, ולכן העליון נטה לפרסם בגלל העניין הציבורי, </w:t>
      </w:r>
      <w:r>
        <w:rPr>
          <w:rFonts w:ascii="David" w:eastAsiaTheme="minorEastAsia" w:hAnsi="David" w:cs="David" w:hint="cs"/>
          <w:spacing w:val="0"/>
          <w:rtl/>
          <w:lang w:eastAsia="en-US"/>
        </w:rPr>
        <w:t>ב</w:t>
      </w:r>
      <w:r w:rsidR="008D6781" w:rsidRPr="008D6781">
        <w:rPr>
          <w:rFonts w:ascii="David" w:eastAsiaTheme="minorEastAsia" w:hAnsi="David" w:cs="David"/>
          <w:spacing w:val="0"/>
          <w:rtl/>
          <w:lang w:eastAsia="en-US"/>
        </w:rPr>
        <w:t>כפוף איסור על גילוי כל פרט מזהה של כל קטין המעורב באופן ישיר או עקיף בפרשה.</w:t>
      </w:r>
    </w:p>
    <w:p w:rsidR="00130DED" w:rsidRDefault="00130DED" w:rsidP="00906460">
      <w:pPr>
        <w:pStyle w:val="ruller41"/>
        <w:overflowPunct/>
        <w:autoSpaceDE/>
        <w:autoSpaceDN/>
        <w:rPr>
          <w:rFonts w:ascii="David" w:eastAsiaTheme="minorEastAsia" w:hAnsi="David" w:cs="David"/>
          <w:spacing w:val="0"/>
          <w:rtl/>
          <w:lang w:eastAsia="en-US"/>
        </w:rPr>
      </w:pPr>
    </w:p>
    <w:p w:rsidR="00AB6354" w:rsidRPr="00253D67" w:rsidRDefault="00AB6354" w:rsidP="00253D67">
      <w:pPr>
        <w:pStyle w:val="3"/>
        <w:shd w:val="clear" w:color="auto" w:fill="B8CCE4" w:themeFill="accent1" w:themeFillTint="66"/>
        <w:spacing w:after="240"/>
        <w:rPr>
          <w:rFonts w:ascii="David" w:hAnsi="David" w:cs="David"/>
          <w:color w:val="auto"/>
          <w:sz w:val="28"/>
          <w:szCs w:val="28"/>
          <w:rtl/>
        </w:rPr>
      </w:pPr>
      <w:bookmarkStart w:id="22" w:name="_Toc504732328"/>
      <w:r w:rsidRPr="00253D67">
        <w:rPr>
          <w:rFonts w:ascii="David" w:hAnsi="David" w:cs="David"/>
          <w:color w:val="auto"/>
          <w:sz w:val="28"/>
          <w:szCs w:val="28"/>
          <w:rtl/>
        </w:rPr>
        <w:lastRenderedPageBreak/>
        <w:t>4. עיכוב</w:t>
      </w:r>
      <w:r w:rsidR="00475E9B">
        <w:rPr>
          <w:rFonts w:ascii="David" w:hAnsi="David" w:cs="David" w:hint="cs"/>
          <w:color w:val="auto"/>
          <w:sz w:val="28"/>
          <w:szCs w:val="28"/>
          <w:rtl/>
        </w:rPr>
        <w:t xml:space="preserve"> (חלק ג' בסילבוס)</w:t>
      </w:r>
      <w:bookmarkEnd w:id="22"/>
    </w:p>
    <w:p w:rsidR="00E946C3" w:rsidRPr="00A4596E" w:rsidRDefault="0012767F" w:rsidP="00A4596E">
      <w:pPr>
        <w:spacing w:after="0" w:line="360" w:lineRule="auto"/>
        <w:jc w:val="both"/>
        <w:rPr>
          <w:rFonts w:ascii="David" w:hAnsi="David" w:cs="David"/>
          <w:rtl/>
        </w:rPr>
      </w:pPr>
      <w:r>
        <w:rPr>
          <w:rFonts w:ascii="David" w:hAnsi="David" w:cs="David"/>
          <w:rtl/>
        </w:rPr>
        <w:t>עד לחוק המעצ</w:t>
      </w:r>
      <w:r w:rsidR="0064034A" w:rsidRPr="00A4596E">
        <w:rPr>
          <w:rFonts w:ascii="David" w:hAnsi="David" w:cs="David"/>
          <w:rtl/>
        </w:rPr>
        <w:t xml:space="preserve">רים לא הייתה הגדרה של </w:t>
      </w:r>
      <w:r w:rsidR="00072E0F">
        <w:rPr>
          <w:rFonts w:ascii="David" w:hAnsi="David" w:cs="David" w:hint="cs"/>
          <w:rtl/>
        </w:rPr>
        <w:t>"</w:t>
      </w:r>
      <w:r w:rsidR="0064034A" w:rsidRPr="00A4596E">
        <w:rPr>
          <w:rFonts w:ascii="David" w:hAnsi="David" w:cs="David"/>
          <w:rtl/>
        </w:rPr>
        <w:t>עיכוב</w:t>
      </w:r>
      <w:r w:rsidR="00072E0F">
        <w:rPr>
          <w:rFonts w:ascii="David" w:hAnsi="David" w:cs="David" w:hint="cs"/>
          <w:rtl/>
        </w:rPr>
        <w:t>"</w:t>
      </w:r>
      <w:r w:rsidR="00072E0F">
        <w:rPr>
          <w:rFonts w:ascii="David" w:hAnsi="David" w:cs="David"/>
          <w:rtl/>
        </w:rPr>
        <w:t xml:space="preserve"> בחוק</w:t>
      </w:r>
      <w:r w:rsidR="00072E0F">
        <w:rPr>
          <w:rFonts w:ascii="David" w:hAnsi="David" w:cs="David" w:hint="cs"/>
          <w:rtl/>
        </w:rPr>
        <w:t>. ניתן היה ללמוד מסעיפים שונים בחוק על כך שלשוטר יש סמכות לבקש מאדם להתלוות אליו לתחנת המשטרה וכו', אך לא בצורה ברורה.</w:t>
      </w:r>
      <w:r w:rsidR="00072E0F">
        <w:rPr>
          <w:rFonts w:ascii="David" w:hAnsi="David" w:cs="David"/>
          <w:rtl/>
        </w:rPr>
        <w:t xml:space="preserve"> </w:t>
      </w:r>
      <w:r w:rsidR="00072E0F">
        <w:rPr>
          <w:rFonts w:ascii="David" w:hAnsi="David" w:cs="David" w:hint="cs"/>
          <w:rtl/>
        </w:rPr>
        <w:t>ע</w:t>
      </w:r>
      <w:r w:rsidR="0064034A" w:rsidRPr="00A4596E">
        <w:rPr>
          <w:rFonts w:ascii="David" w:hAnsi="David" w:cs="David"/>
          <w:rtl/>
        </w:rPr>
        <w:t xml:space="preserve">ם </w:t>
      </w:r>
      <w:r w:rsidR="00072E0F">
        <w:rPr>
          <w:rFonts w:ascii="David" w:hAnsi="David" w:cs="David" w:hint="cs"/>
          <w:rtl/>
        </w:rPr>
        <w:t xml:space="preserve">חקיקת חוקי היסוד קמה לה </w:t>
      </w:r>
      <w:r w:rsidR="0064034A" w:rsidRPr="00A4596E">
        <w:rPr>
          <w:rFonts w:ascii="David" w:hAnsi="David" w:cs="David"/>
          <w:rtl/>
        </w:rPr>
        <w:t xml:space="preserve">ההבנה שכל הגבלת חירות </w:t>
      </w:r>
      <w:r w:rsidR="00072E0F">
        <w:rPr>
          <w:rFonts w:ascii="David" w:hAnsi="David" w:cs="David" w:hint="cs"/>
          <w:rtl/>
        </w:rPr>
        <w:t xml:space="preserve">של הפרט צריכה להיות מעוגנת בחוק ולכן </w:t>
      </w:r>
      <w:r w:rsidR="0064034A" w:rsidRPr="00A4596E">
        <w:rPr>
          <w:rFonts w:ascii="David" w:hAnsi="David" w:cs="David"/>
          <w:rtl/>
        </w:rPr>
        <w:t>נוצר פרק ג' בחוק המעצרים המוקדש לנושא זה.</w:t>
      </w:r>
    </w:p>
    <w:p w:rsidR="0064034A" w:rsidRPr="00A4596E" w:rsidRDefault="0064034A" w:rsidP="00A4596E">
      <w:pPr>
        <w:spacing w:after="0" w:line="360" w:lineRule="auto"/>
        <w:jc w:val="both"/>
        <w:rPr>
          <w:rFonts w:ascii="David" w:hAnsi="David" w:cs="David"/>
          <w:rtl/>
        </w:rPr>
      </w:pPr>
    </w:p>
    <w:p w:rsidR="00072E0F" w:rsidRDefault="00AB6354" w:rsidP="00A4596E">
      <w:pPr>
        <w:spacing w:after="0" w:line="360" w:lineRule="auto"/>
        <w:jc w:val="both"/>
        <w:rPr>
          <w:rFonts w:ascii="David" w:hAnsi="David" w:cs="David"/>
          <w:rtl/>
        </w:rPr>
      </w:pPr>
      <w:r w:rsidRPr="00A4596E">
        <w:rPr>
          <w:rFonts w:ascii="David" w:hAnsi="David" w:cs="David"/>
          <w:rtl/>
        </w:rPr>
        <w:t xml:space="preserve">הנושא מצוי </w:t>
      </w:r>
      <w:r w:rsidRPr="009C532C">
        <w:rPr>
          <w:rFonts w:ascii="David" w:hAnsi="David" w:cs="David"/>
          <w:color w:val="FF0000"/>
          <w:rtl/>
        </w:rPr>
        <w:t>בפרק ג' בחוק המעצרים (עיכוב)</w:t>
      </w:r>
      <w:r w:rsidR="00072E0F">
        <w:rPr>
          <w:rFonts w:ascii="David" w:hAnsi="David" w:cs="David"/>
          <w:rtl/>
        </w:rPr>
        <w:t>.</w:t>
      </w:r>
    </w:p>
    <w:p w:rsidR="0064034A" w:rsidRPr="00A4596E" w:rsidRDefault="00072E0F" w:rsidP="00A4596E">
      <w:pPr>
        <w:spacing w:after="0" w:line="360" w:lineRule="auto"/>
        <w:jc w:val="both"/>
        <w:rPr>
          <w:rFonts w:ascii="David" w:hAnsi="David" w:cs="David"/>
          <w:rtl/>
        </w:rPr>
      </w:pPr>
      <w:r>
        <w:rPr>
          <w:rFonts w:ascii="David" w:hAnsi="David" w:cs="David"/>
          <w:color w:val="FF0000"/>
          <w:rtl/>
        </w:rPr>
        <w:t xml:space="preserve">ס' 5 </w:t>
      </w:r>
      <w:proofErr w:type="spellStart"/>
      <w:r>
        <w:rPr>
          <w:rFonts w:ascii="David" w:hAnsi="David" w:cs="David"/>
          <w:color w:val="FF0000"/>
          <w:rtl/>
        </w:rPr>
        <w:t>לחו</w:t>
      </w:r>
      <w:r>
        <w:rPr>
          <w:rFonts w:ascii="David" w:hAnsi="David" w:cs="David" w:hint="cs"/>
          <w:color w:val="FF0000"/>
          <w:rtl/>
        </w:rPr>
        <w:t>"י</w:t>
      </w:r>
      <w:proofErr w:type="spellEnd"/>
      <w:r>
        <w:rPr>
          <w:rFonts w:ascii="David" w:hAnsi="David" w:cs="David" w:hint="cs"/>
          <w:color w:val="FF0000"/>
          <w:rtl/>
        </w:rPr>
        <w:t xml:space="preserve"> </w:t>
      </w:r>
      <w:proofErr w:type="spellStart"/>
      <w:r>
        <w:rPr>
          <w:rFonts w:ascii="David" w:hAnsi="David" w:cs="David" w:hint="cs"/>
          <w:color w:val="FF0000"/>
          <w:rtl/>
        </w:rPr>
        <w:t>כבוה"א</w:t>
      </w:r>
      <w:proofErr w:type="spellEnd"/>
      <w:r>
        <w:rPr>
          <w:rFonts w:ascii="David" w:hAnsi="David" w:cs="David" w:hint="cs"/>
          <w:color w:val="FF0000"/>
          <w:rtl/>
        </w:rPr>
        <w:t>-</w:t>
      </w:r>
      <w:r>
        <w:rPr>
          <w:rFonts w:ascii="David" w:hAnsi="David" w:cs="David"/>
          <w:color w:val="FF0000"/>
          <w:rtl/>
        </w:rPr>
        <w:t xml:space="preserve"> </w:t>
      </w:r>
      <w:r>
        <w:rPr>
          <w:rFonts w:ascii="David" w:hAnsi="David" w:cs="David" w:hint="cs"/>
          <w:color w:val="FF0000"/>
          <w:rtl/>
        </w:rPr>
        <w:t>"</w:t>
      </w:r>
      <w:r w:rsidRPr="00072E0F">
        <w:rPr>
          <w:rFonts w:ascii="David" w:hAnsi="David" w:cs="David"/>
          <w:color w:val="FF0000"/>
          <w:rtl/>
        </w:rPr>
        <w:t>אין נוטלים ואין מגבילים את חירותו של אדם במאסר, במעצר, בהסגרה או בכל דרך אחרת</w:t>
      </w:r>
      <w:r>
        <w:rPr>
          <w:rFonts w:ascii="David" w:hAnsi="David" w:cs="David" w:hint="cs"/>
          <w:color w:val="FF0000"/>
          <w:rtl/>
        </w:rPr>
        <w:t>".</w:t>
      </w:r>
      <w:r w:rsidRPr="00072E0F">
        <w:rPr>
          <w:rFonts w:ascii="David" w:hAnsi="David" w:cs="David"/>
          <w:color w:val="FF0000"/>
          <w:rtl/>
        </w:rPr>
        <w:t xml:space="preserve"> </w:t>
      </w:r>
      <w:r w:rsidR="0064034A" w:rsidRPr="00A4596E">
        <w:rPr>
          <w:rFonts w:ascii="David" w:hAnsi="David" w:cs="David"/>
          <w:rtl/>
        </w:rPr>
        <w:t xml:space="preserve">החוק לא </w:t>
      </w:r>
      <w:r>
        <w:rPr>
          <w:rFonts w:ascii="David" w:hAnsi="David" w:cs="David" w:hint="cs"/>
          <w:rtl/>
        </w:rPr>
        <w:t>מזכיר את המונח</w:t>
      </w:r>
      <w:r w:rsidR="0064034A" w:rsidRPr="00A4596E">
        <w:rPr>
          <w:rFonts w:ascii="David" w:hAnsi="David" w:cs="David"/>
          <w:rtl/>
        </w:rPr>
        <w:t xml:space="preserve"> עיכוב, אבל ברור שעיכוב נכנס תחת ההגדרה של בכל דרך אחרת.</w:t>
      </w:r>
      <w:r w:rsidR="00AB6354" w:rsidRPr="00A4596E">
        <w:rPr>
          <w:rFonts w:ascii="David" w:hAnsi="David" w:cs="David"/>
          <w:rtl/>
        </w:rPr>
        <w:t xml:space="preserve"> </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עולה השאלה </w:t>
      </w:r>
      <w:r w:rsidRPr="00A4596E">
        <w:rPr>
          <w:rFonts w:ascii="David" w:hAnsi="David" w:cs="David"/>
          <w:highlight w:val="yellow"/>
          <w:rtl/>
        </w:rPr>
        <w:t xml:space="preserve">האם ניתן להסיק כי עיכוב הוא דבר שלא נחשב לפגיעה בזכות או </w:t>
      </w:r>
      <w:r w:rsidR="007336E7" w:rsidRPr="00A4596E">
        <w:rPr>
          <w:rFonts w:ascii="David" w:hAnsi="David" w:cs="David"/>
          <w:highlight w:val="yellow"/>
          <w:rtl/>
        </w:rPr>
        <w:t>ב</w:t>
      </w:r>
      <w:r w:rsidRPr="00A4596E">
        <w:rPr>
          <w:rFonts w:ascii="David" w:hAnsi="David" w:cs="David"/>
          <w:highlight w:val="yellow"/>
          <w:rtl/>
        </w:rPr>
        <w:t>חירות</w:t>
      </w:r>
      <w:r w:rsidRPr="00A4596E">
        <w:rPr>
          <w:rFonts w:ascii="David" w:hAnsi="David" w:cs="David"/>
          <w:rtl/>
        </w:rPr>
        <w:t xml:space="preserve">? התשובה היא </w:t>
      </w:r>
      <w:r w:rsidR="007336E7" w:rsidRPr="00A4596E">
        <w:rPr>
          <w:rFonts w:ascii="David" w:hAnsi="David" w:cs="David"/>
          <w:rtl/>
        </w:rPr>
        <w:t>לא כי</w:t>
      </w:r>
      <w:r w:rsidRPr="00A4596E">
        <w:rPr>
          <w:rFonts w:ascii="David" w:hAnsi="David" w:cs="David"/>
          <w:rtl/>
        </w:rPr>
        <w:t xml:space="preserve"> </w:t>
      </w:r>
      <w:r w:rsidR="007336E7" w:rsidRPr="00A4596E">
        <w:rPr>
          <w:rFonts w:ascii="David" w:hAnsi="David" w:cs="David"/>
          <w:rtl/>
        </w:rPr>
        <w:t xml:space="preserve">אין </w:t>
      </w:r>
      <w:r w:rsidRPr="00A4596E">
        <w:rPr>
          <w:rFonts w:ascii="David" w:hAnsi="David" w:cs="David"/>
          <w:rtl/>
        </w:rPr>
        <w:t>ספק שעיכוב נחשב "כל דרך אחרת" ולכן הוא בוודאי צריך לעמוד בדרישת התכלית הראויה והמידתיות. חוק המעצרים</w:t>
      </w:r>
      <w:r w:rsidR="00E23BC3" w:rsidRPr="00A4596E">
        <w:rPr>
          <w:rFonts w:ascii="David" w:hAnsi="David" w:cs="David"/>
          <w:rtl/>
        </w:rPr>
        <w:t xml:space="preserve"> אף</w:t>
      </w:r>
      <w:r w:rsidRPr="00A4596E">
        <w:rPr>
          <w:rFonts w:ascii="David" w:hAnsi="David" w:cs="David"/>
          <w:rtl/>
        </w:rPr>
        <w:t xml:space="preserve"> בחר לטפל בנושא בפרק שלם.</w:t>
      </w:r>
    </w:p>
    <w:p w:rsidR="00AB6354" w:rsidRPr="00A4596E" w:rsidRDefault="00AB6354" w:rsidP="00A4596E">
      <w:pPr>
        <w:spacing w:after="0" w:line="360" w:lineRule="auto"/>
        <w:jc w:val="both"/>
        <w:rPr>
          <w:rFonts w:ascii="David" w:hAnsi="David" w:cs="David"/>
          <w:rtl/>
        </w:rPr>
      </w:pPr>
    </w:p>
    <w:p w:rsidR="00AB6354" w:rsidRPr="009C532C" w:rsidRDefault="00AB6354" w:rsidP="009C532C">
      <w:pPr>
        <w:pStyle w:val="2"/>
        <w:spacing w:line="360" w:lineRule="auto"/>
        <w:jc w:val="left"/>
        <w:rPr>
          <w:rFonts w:ascii="David" w:hAnsi="David" w:cs="David"/>
          <w:color w:val="auto"/>
          <w:sz w:val="26"/>
          <w:szCs w:val="26"/>
          <w:rtl/>
        </w:rPr>
      </w:pPr>
      <w:bookmarkStart w:id="23" w:name="_Toc504732329"/>
      <w:r w:rsidRPr="009C532C">
        <w:rPr>
          <w:rFonts w:ascii="David" w:hAnsi="David" w:cs="David"/>
          <w:color w:val="auto"/>
          <w:sz w:val="26"/>
          <w:szCs w:val="26"/>
          <w:rtl/>
        </w:rPr>
        <w:t>4.1 רקע היסטורי</w:t>
      </w:r>
      <w:bookmarkEnd w:id="23"/>
    </w:p>
    <w:p w:rsidR="00AB6354" w:rsidRPr="00A4596E" w:rsidRDefault="00AB6354" w:rsidP="00A4596E">
      <w:pPr>
        <w:spacing w:after="0" w:line="360" w:lineRule="auto"/>
        <w:jc w:val="both"/>
        <w:rPr>
          <w:rFonts w:ascii="David" w:hAnsi="David" w:cs="David"/>
          <w:rtl/>
        </w:rPr>
      </w:pPr>
      <w:r w:rsidRPr="00A4596E">
        <w:rPr>
          <w:rFonts w:ascii="David" w:hAnsi="David" w:cs="David"/>
          <w:rtl/>
        </w:rPr>
        <w:t>עד לחוק המעצרים לא היה הסדר חוקי לנושא העיכוב. כלומר</w:t>
      </w:r>
      <w:r w:rsidR="005A0D2E" w:rsidRPr="00A4596E">
        <w:rPr>
          <w:rFonts w:ascii="David" w:hAnsi="David" w:cs="David"/>
          <w:rtl/>
        </w:rPr>
        <w:t>,</w:t>
      </w:r>
      <w:r w:rsidRPr="00A4596E">
        <w:rPr>
          <w:rFonts w:ascii="David" w:hAnsi="David" w:cs="David"/>
          <w:rtl/>
        </w:rPr>
        <w:t xml:space="preserve"> מסדרה של הוראות יכולנו להבין שבנסיבות </w:t>
      </w:r>
      <w:proofErr w:type="spellStart"/>
      <w:r w:rsidRPr="00A4596E">
        <w:rPr>
          <w:rFonts w:ascii="David" w:hAnsi="David" w:cs="David"/>
          <w:rtl/>
        </w:rPr>
        <w:t>מסויימות</w:t>
      </w:r>
      <w:proofErr w:type="spellEnd"/>
      <w:r w:rsidRPr="00A4596E">
        <w:rPr>
          <w:rFonts w:ascii="David" w:hAnsi="David" w:cs="David"/>
          <w:rtl/>
        </w:rPr>
        <w:t xml:space="preserve"> יש לשוטר סמכות להגביל את חירותו של אדם, הגבלה שלא מגיעה לכדי מעצר</w:t>
      </w:r>
      <w:r w:rsidR="005A0D2E" w:rsidRPr="00A4596E">
        <w:rPr>
          <w:rFonts w:ascii="David" w:hAnsi="David" w:cs="David"/>
          <w:rtl/>
        </w:rPr>
        <w:t>,</w:t>
      </w:r>
      <w:r w:rsidRPr="00A4596E">
        <w:rPr>
          <w:rFonts w:ascii="David" w:hAnsi="David" w:cs="David"/>
          <w:rtl/>
        </w:rPr>
        <w:t xml:space="preserve"> או לבקש מאדם להתלוות אליו </w:t>
      </w:r>
      <w:r w:rsidR="005A0D2E" w:rsidRPr="00A4596E">
        <w:rPr>
          <w:rFonts w:ascii="David" w:hAnsi="David" w:cs="David"/>
          <w:rtl/>
        </w:rPr>
        <w:t xml:space="preserve">לתחנת המשטרה </w:t>
      </w:r>
      <w:r w:rsidRPr="00A4596E">
        <w:rPr>
          <w:rFonts w:ascii="David" w:hAnsi="David" w:cs="David"/>
          <w:rtl/>
        </w:rPr>
        <w:t>או להגיע</w:t>
      </w:r>
      <w:r w:rsidR="005A0D2E" w:rsidRPr="00A4596E">
        <w:rPr>
          <w:rFonts w:ascii="David" w:hAnsi="David" w:cs="David"/>
          <w:rtl/>
        </w:rPr>
        <w:t xml:space="preserve"> אליה עצמאית כדי</w:t>
      </w:r>
      <w:r w:rsidRPr="00A4596E">
        <w:rPr>
          <w:rFonts w:ascii="David" w:hAnsi="David" w:cs="David"/>
          <w:rtl/>
        </w:rPr>
        <w:t xml:space="preserve"> להיחקר </w:t>
      </w:r>
      <w:r w:rsidR="004E2315" w:rsidRPr="00A4596E">
        <w:rPr>
          <w:rFonts w:ascii="David" w:hAnsi="David" w:cs="David"/>
          <w:u w:val="single"/>
          <w:rtl/>
        </w:rPr>
        <w:t>אך</w:t>
      </w:r>
      <w:r w:rsidRPr="00A4596E">
        <w:rPr>
          <w:rFonts w:ascii="David" w:hAnsi="David" w:cs="David"/>
          <w:rtl/>
        </w:rPr>
        <w:t xml:space="preserve"> לא היה שום </w:t>
      </w:r>
      <w:r w:rsidR="00BC09A4" w:rsidRPr="00A4596E">
        <w:rPr>
          <w:rFonts w:ascii="David" w:hAnsi="David" w:cs="David"/>
          <w:rtl/>
        </w:rPr>
        <w:t>סדר ב</w:t>
      </w:r>
      <w:r w:rsidRPr="00A4596E">
        <w:rPr>
          <w:rFonts w:ascii="David" w:hAnsi="David" w:cs="David"/>
          <w:rtl/>
        </w:rPr>
        <w:t xml:space="preserve">נושא. </w:t>
      </w:r>
      <w:r w:rsidRPr="009C532C">
        <w:rPr>
          <w:rFonts w:ascii="David" w:hAnsi="David" w:cs="David"/>
          <w:color w:val="FF0000"/>
          <w:rtl/>
        </w:rPr>
        <w:t xml:space="preserve">חוק המעצרים </w:t>
      </w:r>
      <w:r w:rsidRPr="00A4596E">
        <w:rPr>
          <w:rFonts w:ascii="David" w:hAnsi="David" w:cs="David"/>
          <w:rtl/>
        </w:rPr>
        <w:t xml:space="preserve">מסדיר את הסוגיה ומגדיר </w:t>
      </w:r>
      <w:r w:rsidR="00C41134" w:rsidRPr="00A4596E">
        <w:rPr>
          <w:rFonts w:ascii="David" w:hAnsi="David" w:cs="David"/>
          <w:rtl/>
        </w:rPr>
        <w:t>מהו עיכוב.</w:t>
      </w:r>
    </w:p>
    <w:p w:rsidR="00AB6354" w:rsidRPr="00A4596E" w:rsidRDefault="00AB6354" w:rsidP="00A4596E">
      <w:pPr>
        <w:spacing w:after="0" w:line="360" w:lineRule="auto"/>
        <w:jc w:val="both"/>
        <w:rPr>
          <w:rFonts w:ascii="David" w:hAnsi="David" w:cs="David"/>
          <w:rtl/>
        </w:rPr>
      </w:pPr>
    </w:p>
    <w:p w:rsidR="00AB6354" w:rsidRPr="009C532C" w:rsidRDefault="00AB6354" w:rsidP="009C532C">
      <w:pPr>
        <w:pStyle w:val="2"/>
        <w:spacing w:line="360" w:lineRule="auto"/>
        <w:jc w:val="left"/>
        <w:rPr>
          <w:rFonts w:ascii="David" w:hAnsi="David" w:cs="David"/>
          <w:color w:val="auto"/>
          <w:sz w:val="26"/>
          <w:szCs w:val="26"/>
          <w:rtl/>
        </w:rPr>
      </w:pPr>
      <w:bookmarkStart w:id="24" w:name="_Toc504732330"/>
      <w:r w:rsidRPr="009C532C">
        <w:rPr>
          <w:rFonts w:ascii="David" w:hAnsi="David" w:cs="David"/>
          <w:color w:val="auto"/>
          <w:sz w:val="26"/>
          <w:szCs w:val="26"/>
          <w:rtl/>
        </w:rPr>
        <w:t>4.</w:t>
      </w:r>
      <w:r w:rsidR="002F172C" w:rsidRPr="009C532C">
        <w:rPr>
          <w:rFonts w:ascii="David" w:hAnsi="David" w:cs="David"/>
          <w:color w:val="auto"/>
          <w:sz w:val="26"/>
          <w:szCs w:val="26"/>
          <w:rtl/>
        </w:rPr>
        <w:t>2</w:t>
      </w:r>
      <w:r w:rsidRPr="009C532C">
        <w:rPr>
          <w:rFonts w:ascii="David" w:hAnsi="David" w:cs="David"/>
          <w:color w:val="auto"/>
          <w:sz w:val="26"/>
          <w:szCs w:val="26"/>
          <w:rtl/>
        </w:rPr>
        <w:t xml:space="preserve"> מאפייני סמכות העיכוב – הוראות כלליות</w:t>
      </w:r>
      <w:bookmarkEnd w:id="24"/>
    </w:p>
    <w:p w:rsidR="009C532C" w:rsidRDefault="00C41134" w:rsidP="00A4596E">
      <w:pPr>
        <w:spacing w:after="0" w:line="360" w:lineRule="auto"/>
        <w:jc w:val="both"/>
        <w:rPr>
          <w:rFonts w:ascii="David" w:hAnsi="David" w:cs="David"/>
          <w:rtl/>
        </w:rPr>
      </w:pPr>
      <w:r w:rsidRPr="009C532C">
        <w:rPr>
          <w:rFonts w:ascii="David" w:hAnsi="David" w:cs="David"/>
          <w:b/>
          <w:bCs/>
          <w:u w:val="single"/>
          <w:rtl/>
        </w:rPr>
        <w:t>הגדרת העיכוב</w:t>
      </w:r>
      <w:r w:rsidRPr="009C532C">
        <w:rPr>
          <w:rFonts w:ascii="David" w:hAnsi="David" w:cs="David"/>
          <w:rtl/>
        </w:rPr>
        <w:t xml:space="preserve">: </w:t>
      </w:r>
    </w:p>
    <w:p w:rsidR="00C41134" w:rsidRPr="00A4596E" w:rsidRDefault="00C41134" w:rsidP="00A4596E">
      <w:pPr>
        <w:spacing w:after="0" w:line="360" w:lineRule="auto"/>
        <w:jc w:val="both"/>
        <w:rPr>
          <w:rFonts w:ascii="David" w:hAnsi="David" w:cs="David"/>
          <w:rtl/>
        </w:rPr>
      </w:pPr>
      <w:r w:rsidRPr="009C532C">
        <w:rPr>
          <w:rFonts w:ascii="David" w:hAnsi="David" w:cs="David"/>
          <w:b/>
          <w:bCs/>
          <w:color w:val="FF0000"/>
          <w:rtl/>
        </w:rPr>
        <w:t>ס' 66</w:t>
      </w:r>
      <w:r w:rsidR="009C532C">
        <w:rPr>
          <w:rFonts w:ascii="David" w:hAnsi="David" w:cs="David" w:hint="cs"/>
          <w:color w:val="FF0000"/>
          <w:rtl/>
        </w:rPr>
        <w:t>- "</w:t>
      </w:r>
      <w:r w:rsidRPr="009C532C">
        <w:rPr>
          <w:rFonts w:ascii="David" w:hAnsi="David" w:cs="David"/>
          <w:color w:val="FF0000"/>
          <w:rtl/>
        </w:rPr>
        <w:t xml:space="preserve">הגבלת חירותו של אדם לנוע באופן חופשי בשל חשש שבוצעה עבירה או כדי למנוע ביצוע עבירה כשהגבלת החירות </w:t>
      </w:r>
      <w:proofErr w:type="spellStart"/>
      <w:r w:rsidRPr="009C532C">
        <w:rPr>
          <w:rFonts w:ascii="David" w:hAnsi="David" w:cs="David"/>
          <w:color w:val="FF0000"/>
          <w:rtl/>
        </w:rPr>
        <w:t>מסוייגת</w:t>
      </w:r>
      <w:proofErr w:type="spellEnd"/>
      <w:r w:rsidRPr="009C532C">
        <w:rPr>
          <w:rFonts w:ascii="David" w:hAnsi="David" w:cs="David"/>
          <w:color w:val="FF0000"/>
          <w:rtl/>
        </w:rPr>
        <w:t xml:space="preserve"> מראש בזמן ובתכלית</w:t>
      </w:r>
      <w:r w:rsidR="009C532C" w:rsidRPr="009C532C">
        <w:rPr>
          <w:rFonts w:ascii="David" w:hAnsi="David" w:cs="David" w:hint="cs"/>
          <w:color w:val="FF0000"/>
          <w:rtl/>
        </w:rPr>
        <w:t>"</w:t>
      </w:r>
      <w:r w:rsidRPr="00A4596E">
        <w:rPr>
          <w:rFonts w:ascii="David" w:hAnsi="David" w:cs="David"/>
          <w:rtl/>
        </w:rPr>
        <w:t xml:space="preserve"> </w:t>
      </w:r>
      <w:r w:rsidR="009C532C" w:rsidRPr="009C532C">
        <w:rPr>
          <w:rFonts w:ascii="David" w:hAnsi="David" w:cs="David"/>
        </w:rPr>
        <w:sym w:font="Wingdings" w:char="F0DF"/>
      </w:r>
      <w:r w:rsidR="009C532C">
        <w:rPr>
          <w:rFonts w:ascii="David" w:hAnsi="David" w:cs="David" w:hint="cs"/>
          <w:rtl/>
        </w:rPr>
        <w:t xml:space="preserve"> </w:t>
      </w:r>
      <w:r w:rsidR="00454DE4" w:rsidRPr="00A4596E">
        <w:rPr>
          <w:rFonts w:ascii="David" w:hAnsi="David" w:cs="David"/>
          <w:rtl/>
        </w:rPr>
        <w:t>כלומר,</w:t>
      </w:r>
      <w:r w:rsidRPr="00A4596E">
        <w:rPr>
          <w:rFonts w:ascii="David" w:hAnsi="David" w:cs="David"/>
          <w:rtl/>
        </w:rPr>
        <w:t xml:space="preserve"> </w:t>
      </w:r>
      <w:r w:rsidR="009C532C">
        <w:rPr>
          <w:rFonts w:ascii="David" w:hAnsi="David" w:cs="David" w:hint="cs"/>
          <w:rtl/>
        </w:rPr>
        <w:t xml:space="preserve">עיכוב הוא </w:t>
      </w:r>
      <w:r w:rsidRPr="00A4596E">
        <w:rPr>
          <w:rFonts w:ascii="David" w:hAnsi="David" w:cs="David"/>
          <w:rtl/>
        </w:rPr>
        <w:t>הגבלת ח</w:t>
      </w:r>
      <w:r w:rsidR="009C532C">
        <w:rPr>
          <w:rFonts w:ascii="David" w:hAnsi="David" w:cs="David"/>
          <w:rtl/>
        </w:rPr>
        <w:t>ירות שהיא פחותה ממעצר ושהסיבה ל</w:t>
      </w:r>
      <w:r w:rsidR="009C532C">
        <w:rPr>
          <w:rFonts w:ascii="David" w:hAnsi="David" w:cs="David" w:hint="cs"/>
          <w:rtl/>
        </w:rPr>
        <w:t>ו</w:t>
      </w:r>
      <w:r w:rsidRPr="00A4596E">
        <w:rPr>
          <w:rFonts w:ascii="David" w:hAnsi="David" w:cs="David"/>
          <w:rtl/>
        </w:rPr>
        <w:t xml:space="preserve"> היא חשד שנעברה עבירה או מניעת עבירה עתידית.</w:t>
      </w:r>
    </w:p>
    <w:p w:rsidR="00C41134" w:rsidRPr="00A4596E" w:rsidRDefault="00C41134" w:rsidP="00A4596E">
      <w:pPr>
        <w:spacing w:after="0" w:line="360" w:lineRule="auto"/>
        <w:jc w:val="both"/>
        <w:rPr>
          <w:rFonts w:ascii="David" w:hAnsi="David" w:cs="David"/>
          <w:b/>
          <w:bCs/>
          <w:color w:val="00B050"/>
          <w:u w:val="single"/>
          <w:rtl/>
        </w:rPr>
      </w:pPr>
    </w:p>
    <w:p w:rsidR="0064034A" w:rsidRPr="009C532C" w:rsidRDefault="004B654D" w:rsidP="00A4596E">
      <w:pPr>
        <w:spacing w:after="0" w:line="360" w:lineRule="auto"/>
        <w:jc w:val="both"/>
        <w:rPr>
          <w:rFonts w:ascii="David" w:hAnsi="David" w:cs="David"/>
          <w:b/>
          <w:bCs/>
          <w:u w:val="single"/>
          <w:rtl/>
        </w:rPr>
      </w:pPr>
      <w:r>
        <w:rPr>
          <w:rFonts w:ascii="David" w:hAnsi="David" w:cs="David"/>
          <w:b/>
          <w:bCs/>
          <w:u w:val="single"/>
          <w:rtl/>
        </w:rPr>
        <w:t xml:space="preserve">כמה </w:t>
      </w:r>
      <w:r>
        <w:rPr>
          <w:rFonts w:ascii="David" w:hAnsi="David" w:cs="David" w:hint="cs"/>
          <w:b/>
          <w:bCs/>
          <w:u w:val="single"/>
          <w:rtl/>
        </w:rPr>
        <w:t>ה</w:t>
      </w:r>
      <w:r w:rsidR="0064034A" w:rsidRPr="009C532C">
        <w:rPr>
          <w:rFonts w:ascii="David" w:hAnsi="David" w:cs="David"/>
          <w:b/>
          <w:bCs/>
          <w:u w:val="single"/>
          <w:rtl/>
        </w:rPr>
        <w:t>גבלות שיש בעיכוב:</w:t>
      </w:r>
    </w:p>
    <w:p w:rsidR="0003197F" w:rsidRPr="0003197F" w:rsidRDefault="00AB6354" w:rsidP="004B654D">
      <w:pPr>
        <w:pStyle w:val="a7"/>
        <w:numPr>
          <w:ilvl w:val="6"/>
          <w:numId w:val="11"/>
        </w:numPr>
        <w:spacing w:after="0" w:line="360" w:lineRule="auto"/>
        <w:ind w:left="248" w:hanging="248"/>
        <w:jc w:val="both"/>
        <w:rPr>
          <w:rFonts w:ascii="David" w:hAnsi="David" w:cs="David"/>
          <w:color w:val="0070C0"/>
        </w:rPr>
      </w:pPr>
      <w:r w:rsidRPr="004B654D">
        <w:rPr>
          <w:rFonts w:ascii="David" w:hAnsi="David" w:cs="David"/>
          <w:b/>
          <w:bCs/>
          <w:u w:val="single"/>
          <w:rtl/>
        </w:rPr>
        <w:t>משך העיכוב</w:t>
      </w:r>
      <w:r w:rsidRPr="004B654D">
        <w:rPr>
          <w:rFonts w:ascii="David" w:hAnsi="David" w:cs="David"/>
          <w:rtl/>
        </w:rPr>
        <w:t>:</w:t>
      </w:r>
      <w:r w:rsidRPr="004B654D">
        <w:rPr>
          <w:rFonts w:ascii="David" w:hAnsi="David" w:cs="David"/>
          <w:color w:val="0070C0"/>
          <w:rtl/>
        </w:rPr>
        <w:t xml:space="preserve"> </w:t>
      </w:r>
      <w:r w:rsidRPr="004B654D">
        <w:rPr>
          <w:rFonts w:ascii="David" w:hAnsi="David" w:cs="David"/>
          <w:color w:val="FF0000"/>
          <w:rtl/>
        </w:rPr>
        <w:t>ס' 73</w:t>
      </w:r>
      <w:r w:rsidR="0003197F">
        <w:rPr>
          <w:rFonts w:ascii="David" w:hAnsi="David" w:cs="David" w:hint="cs"/>
          <w:color w:val="FF0000"/>
          <w:rtl/>
        </w:rPr>
        <w:t xml:space="preserve"> לחוק המעצרים</w:t>
      </w:r>
      <w:r w:rsidR="009C532C" w:rsidRPr="004B654D">
        <w:rPr>
          <w:rFonts w:ascii="David" w:hAnsi="David" w:cs="David" w:hint="cs"/>
          <w:color w:val="FF0000"/>
          <w:rtl/>
        </w:rPr>
        <w:t>-</w:t>
      </w:r>
      <w:r w:rsidRPr="004B654D">
        <w:rPr>
          <w:rFonts w:ascii="David" w:hAnsi="David" w:cs="David"/>
          <w:color w:val="FF0000"/>
          <w:rtl/>
        </w:rPr>
        <w:t xml:space="preserve"> </w:t>
      </w:r>
      <w:r w:rsidR="009C532C" w:rsidRPr="004B654D">
        <w:rPr>
          <w:rFonts w:ascii="David" w:hAnsi="David" w:cs="David" w:hint="cs"/>
          <w:color w:val="FF0000"/>
          <w:rtl/>
        </w:rPr>
        <w:t>"</w:t>
      </w:r>
      <w:r w:rsidRPr="004B654D">
        <w:rPr>
          <w:rFonts w:ascii="David" w:hAnsi="David" w:cs="David"/>
          <w:color w:val="FF0000"/>
          <w:rtl/>
        </w:rPr>
        <w:t>לא יעוכב אדם או כלי רכב מעבר לזמן סביר הדרוש בנסיבות המקרה לביצוע הפעולה שלשמה הוקנתה סמכות העיכוב</w:t>
      </w:r>
      <w:r w:rsidR="009C532C" w:rsidRPr="004B654D">
        <w:rPr>
          <w:rFonts w:ascii="David" w:hAnsi="David" w:cs="David" w:hint="cs"/>
          <w:color w:val="FF0000"/>
          <w:rtl/>
        </w:rPr>
        <w:t>"</w:t>
      </w:r>
      <w:r w:rsidRPr="004B654D">
        <w:rPr>
          <w:rFonts w:ascii="David" w:hAnsi="David" w:cs="David"/>
          <w:rtl/>
        </w:rPr>
        <w:t>.</w:t>
      </w:r>
      <w:r w:rsidR="0003197F">
        <w:rPr>
          <w:rFonts w:ascii="David" w:hAnsi="David" w:cs="David" w:hint="cs"/>
          <w:rtl/>
        </w:rPr>
        <w:t xml:space="preserve"> הסעיף קובע שעיכוב חייב להיות לזמן סביר.</w:t>
      </w:r>
    </w:p>
    <w:p w:rsidR="00AB6354" w:rsidRPr="004B654D" w:rsidRDefault="00AB6354" w:rsidP="0003197F">
      <w:pPr>
        <w:pStyle w:val="a7"/>
        <w:spacing w:after="0" w:line="360" w:lineRule="auto"/>
        <w:ind w:left="248"/>
        <w:jc w:val="both"/>
        <w:rPr>
          <w:rFonts w:ascii="David" w:hAnsi="David" w:cs="David"/>
          <w:color w:val="0070C0"/>
        </w:rPr>
      </w:pPr>
      <w:proofErr w:type="spellStart"/>
      <w:r w:rsidRPr="004B654D">
        <w:rPr>
          <w:rFonts w:ascii="David" w:hAnsi="David" w:cs="David"/>
          <w:color w:val="FF0000"/>
          <w:rtl/>
        </w:rPr>
        <w:t>ס"ק</w:t>
      </w:r>
      <w:proofErr w:type="spellEnd"/>
      <w:r w:rsidRPr="004B654D">
        <w:rPr>
          <w:rFonts w:ascii="David" w:hAnsi="David" w:cs="David"/>
          <w:color w:val="FF0000"/>
          <w:rtl/>
        </w:rPr>
        <w:t xml:space="preserve"> ב</w:t>
      </w:r>
      <w:r w:rsidR="0003197F">
        <w:rPr>
          <w:rFonts w:ascii="David" w:hAnsi="David" w:cs="David" w:hint="cs"/>
          <w:color w:val="FF0000"/>
          <w:rtl/>
        </w:rPr>
        <w:t>'</w:t>
      </w:r>
      <w:r w:rsidRPr="004B654D">
        <w:rPr>
          <w:rFonts w:ascii="David" w:hAnsi="David" w:cs="David"/>
          <w:color w:val="FF0000"/>
          <w:rtl/>
        </w:rPr>
        <w:t xml:space="preserve"> </w:t>
      </w:r>
      <w:r w:rsidRPr="004B654D">
        <w:rPr>
          <w:rFonts w:ascii="David" w:hAnsi="David" w:cs="David"/>
          <w:rtl/>
        </w:rPr>
        <w:t xml:space="preserve">יותר ספציפי וקובע </w:t>
      </w:r>
      <w:r w:rsidRPr="004B654D">
        <w:rPr>
          <w:rFonts w:ascii="David" w:hAnsi="David" w:cs="David"/>
          <w:highlight w:val="yellow"/>
          <w:rtl/>
        </w:rPr>
        <w:t>זמן סביר המוגבל ל-3</w:t>
      </w:r>
      <w:r w:rsidR="00454DE4" w:rsidRPr="004B654D">
        <w:rPr>
          <w:rFonts w:ascii="David" w:hAnsi="David" w:cs="David"/>
          <w:highlight w:val="yellow"/>
          <w:rtl/>
        </w:rPr>
        <w:t xml:space="preserve"> שעות עיכוב</w:t>
      </w:r>
      <w:r w:rsidR="00454DE4" w:rsidRPr="004B654D">
        <w:rPr>
          <w:rFonts w:ascii="David" w:hAnsi="David" w:cs="David"/>
          <w:rtl/>
        </w:rPr>
        <w:t xml:space="preserve"> </w:t>
      </w:r>
      <w:r w:rsidR="004E2315" w:rsidRPr="004B654D">
        <w:rPr>
          <w:rFonts w:ascii="David" w:hAnsi="David" w:cs="David"/>
          <w:u w:val="single"/>
          <w:rtl/>
        </w:rPr>
        <w:t>אך</w:t>
      </w:r>
      <w:r w:rsidRPr="004B654D">
        <w:rPr>
          <w:rFonts w:ascii="David" w:hAnsi="David" w:cs="David"/>
          <w:rtl/>
        </w:rPr>
        <w:t xml:space="preserve"> ניתן להאריך ב-3 שעו</w:t>
      </w:r>
      <w:r w:rsidR="00454DE4" w:rsidRPr="004B654D">
        <w:rPr>
          <w:rFonts w:ascii="David" w:hAnsi="David" w:cs="David"/>
          <w:rtl/>
        </w:rPr>
        <w:t xml:space="preserve">ת נוספות אם מדובר </w:t>
      </w:r>
      <w:r w:rsidR="00F37DE7" w:rsidRPr="004B654D">
        <w:rPr>
          <w:rFonts w:ascii="David" w:hAnsi="David" w:cs="David"/>
          <w:rtl/>
        </w:rPr>
        <w:t>במס' רב של מעורבים</w:t>
      </w:r>
      <w:r w:rsidR="00454DE4" w:rsidRPr="004B654D">
        <w:rPr>
          <w:rFonts w:ascii="David" w:hAnsi="David" w:cs="David"/>
          <w:rtl/>
        </w:rPr>
        <w:t>.</w:t>
      </w:r>
      <w:r w:rsidR="0064034A" w:rsidRPr="004B654D">
        <w:rPr>
          <w:rFonts w:ascii="David" w:hAnsi="David" w:cs="David"/>
          <w:rtl/>
        </w:rPr>
        <w:t xml:space="preserve"> העיכוב הוא עד שלוש שעות, אבל יש חריג שמאפשר עוד 3 שעות נוספות של עיכוב במקרים מיוחדים.</w:t>
      </w:r>
    </w:p>
    <w:p w:rsidR="00AB6354" w:rsidRPr="00A4596E" w:rsidRDefault="00AB6354" w:rsidP="00A4596E">
      <w:pPr>
        <w:spacing w:after="0" w:line="360" w:lineRule="auto"/>
        <w:jc w:val="both"/>
        <w:rPr>
          <w:rFonts w:ascii="David" w:hAnsi="David" w:cs="David"/>
          <w:color w:val="984806" w:themeColor="accent6" w:themeShade="80"/>
          <w:rtl/>
        </w:rPr>
      </w:pPr>
    </w:p>
    <w:p w:rsidR="00454DE4" w:rsidRPr="00A4596E" w:rsidRDefault="009C532C" w:rsidP="004B654D">
      <w:pPr>
        <w:pStyle w:val="a7"/>
        <w:numPr>
          <w:ilvl w:val="6"/>
          <w:numId w:val="11"/>
        </w:numPr>
        <w:spacing w:after="0" w:line="360" w:lineRule="auto"/>
        <w:ind w:left="248" w:hanging="248"/>
        <w:jc w:val="both"/>
        <w:rPr>
          <w:rFonts w:ascii="David" w:hAnsi="David" w:cs="David"/>
          <w:rtl/>
        </w:rPr>
      </w:pPr>
      <w:r w:rsidRPr="009C532C">
        <w:rPr>
          <w:rFonts w:ascii="David" w:hAnsi="David" w:cs="David"/>
          <w:b/>
          <w:bCs/>
          <w:u w:val="single"/>
          <w:rtl/>
        </w:rPr>
        <w:t>הנו</w:t>
      </w:r>
      <w:r w:rsidRPr="009C532C">
        <w:rPr>
          <w:rFonts w:ascii="David" w:hAnsi="David" w:cs="David" w:hint="cs"/>
          <w:b/>
          <w:bCs/>
          <w:u w:val="single"/>
          <w:rtl/>
        </w:rPr>
        <w:t>ה</w:t>
      </w:r>
      <w:r w:rsidR="003E45F0">
        <w:rPr>
          <w:rFonts w:ascii="David" w:hAnsi="David" w:cs="David"/>
          <w:b/>
          <w:bCs/>
          <w:u w:val="single"/>
          <w:rtl/>
        </w:rPr>
        <w:t>ל בעיכוב</w:t>
      </w:r>
      <w:r w:rsidR="005B5DFB" w:rsidRPr="009C532C">
        <w:rPr>
          <w:rFonts w:ascii="David" w:hAnsi="David" w:cs="David"/>
          <w:b/>
          <w:bCs/>
          <w:u w:val="single"/>
          <w:rtl/>
        </w:rPr>
        <w:t xml:space="preserve">- </w:t>
      </w:r>
      <w:r w:rsidR="00454DE4" w:rsidRPr="009C532C">
        <w:rPr>
          <w:rFonts w:ascii="David" w:hAnsi="David" w:cs="David"/>
          <w:b/>
          <w:bCs/>
          <w:u w:val="single"/>
          <w:rtl/>
        </w:rPr>
        <w:t>הביצוע</w:t>
      </w:r>
      <w:r w:rsidR="00AB6354" w:rsidRPr="009C532C">
        <w:rPr>
          <w:rFonts w:ascii="David" w:hAnsi="David" w:cs="David"/>
          <w:color w:val="FF0000"/>
          <w:rtl/>
        </w:rPr>
        <w:t>: ס' 72 מפנה לס' 24</w:t>
      </w:r>
      <w:r w:rsidR="005B5DFB" w:rsidRPr="009C532C">
        <w:rPr>
          <w:rFonts w:ascii="David" w:hAnsi="David" w:cs="David"/>
          <w:color w:val="FF0000"/>
          <w:rtl/>
        </w:rPr>
        <w:t xml:space="preserve"> לחוק המעצרים</w:t>
      </w:r>
      <w:r w:rsidR="00AB6354" w:rsidRPr="009C532C">
        <w:rPr>
          <w:rFonts w:ascii="David" w:hAnsi="David" w:cs="David"/>
          <w:b/>
          <w:bCs/>
          <w:color w:val="FF0000"/>
          <w:rtl/>
        </w:rPr>
        <w:t xml:space="preserve"> </w:t>
      </w:r>
      <w:r w:rsidR="00AB6354" w:rsidRPr="00A4596E">
        <w:rPr>
          <w:rFonts w:ascii="David" w:hAnsi="David" w:cs="David"/>
          <w:b/>
          <w:bCs/>
          <w:rtl/>
        </w:rPr>
        <w:t>שעוסק בנוהל מעצר</w:t>
      </w:r>
      <w:r w:rsidR="00AB6354" w:rsidRPr="00A4596E">
        <w:rPr>
          <w:rFonts w:ascii="David" w:hAnsi="David" w:cs="David"/>
          <w:rtl/>
        </w:rPr>
        <w:t xml:space="preserve"> </w:t>
      </w:r>
      <w:r w:rsidR="00454DE4" w:rsidRPr="00A4596E">
        <w:rPr>
          <w:rFonts w:ascii="David" w:hAnsi="David" w:cs="David"/>
          <w:rtl/>
        </w:rPr>
        <w:t>ו</w:t>
      </w:r>
      <w:r w:rsidR="00AB6354" w:rsidRPr="00A4596E">
        <w:rPr>
          <w:rFonts w:ascii="David" w:hAnsi="David" w:cs="David"/>
          <w:rtl/>
        </w:rPr>
        <w:t xml:space="preserve">אומר כי </w:t>
      </w:r>
      <w:r w:rsidR="00454DE4" w:rsidRPr="00A4596E">
        <w:rPr>
          <w:rFonts w:ascii="David" w:hAnsi="David" w:cs="David"/>
          <w:rtl/>
        </w:rPr>
        <w:t xml:space="preserve">הוא </w:t>
      </w:r>
      <w:r w:rsidR="00AB6354" w:rsidRPr="00A4596E">
        <w:rPr>
          <w:rFonts w:ascii="David" w:hAnsi="David" w:cs="David"/>
          <w:rtl/>
        </w:rPr>
        <w:t>יחול בשינויים המחייבים.</w:t>
      </w:r>
    </w:p>
    <w:p w:rsidR="00AB6354" w:rsidRPr="00A4596E" w:rsidRDefault="00AB6354" w:rsidP="0003197F">
      <w:pPr>
        <w:spacing w:after="0" w:line="360" w:lineRule="auto"/>
        <w:ind w:left="248"/>
        <w:jc w:val="both"/>
        <w:rPr>
          <w:rFonts w:ascii="David" w:hAnsi="David" w:cs="David"/>
          <w:rtl/>
        </w:rPr>
      </w:pPr>
      <w:r w:rsidRPr="009C532C">
        <w:rPr>
          <w:rFonts w:ascii="David" w:hAnsi="David" w:cs="David"/>
          <w:color w:val="FF0000"/>
          <w:u w:val="single"/>
          <w:rtl/>
        </w:rPr>
        <w:t xml:space="preserve">ס' 24 </w:t>
      </w:r>
      <w:r w:rsidRPr="00A4596E">
        <w:rPr>
          <w:rFonts w:ascii="David" w:hAnsi="David" w:cs="David"/>
          <w:u w:val="single"/>
          <w:rtl/>
        </w:rPr>
        <w:t>דורש</w:t>
      </w:r>
      <w:r w:rsidR="00DC23CC" w:rsidRPr="00A4596E">
        <w:rPr>
          <w:rFonts w:ascii="David" w:hAnsi="David" w:cs="David"/>
          <w:u w:val="single"/>
          <w:rtl/>
        </w:rPr>
        <w:t xml:space="preserve"> שמי שעוצר</w:t>
      </w:r>
      <w:r w:rsidR="0003197F">
        <w:rPr>
          <w:rFonts w:ascii="David" w:hAnsi="David" w:cs="David" w:hint="cs"/>
          <w:u w:val="single"/>
          <w:rtl/>
        </w:rPr>
        <w:t xml:space="preserve"> (</w:t>
      </w:r>
      <w:r w:rsidR="005B5DFB" w:rsidRPr="00A4596E">
        <w:rPr>
          <w:rFonts w:ascii="David" w:hAnsi="David" w:cs="David"/>
          <w:u w:val="single"/>
          <w:rtl/>
        </w:rPr>
        <w:t>/מעכב</w:t>
      </w:r>
      <w:r w:rsidR="0003197F">
        <w:rPr>
          <w:rFonts w:ascii="David" w:hAnsi="David" w:cs="David" w:hint="cs"/>
          <w:u w:val="single"/>
          <w:rtl/>
        </w:rPr>
        <w:t>)</w:t>
      </w:r>
      <w:r w:rsidR="00DC23CC" w:rsidRPr="00A4596E">
        <w:rPr>
          <w:rFonts w:ascii="David" w:hAnsi="David" w:cs="David"/>
          <w:u w:val="single"/>
          <w:rtl/>
        </w:rPr>
        <w:t xml:space="preserve"> אדם יעשה</w:t>
      </w:r>
      <w:r w:rsidRPr="00A4596E">
        <w:rPr>
          <w:rFonts w:ascii="David" w:hAnsi="David" w:cs="David"/>
          <w:u w:val="single"/>
          <w:rtl/>
        </w:rPr>
        <w:t xml:space="preserve"> </w:t>
      </w:r>
      <w:r w:rsidR="00C9428B" w:rsidRPr="00A4596E">
        <w:rPr>
          <w:rFonts w:ascii="David" w:hAnsi="David" w:cs="David"/>
          <w:u w:val="single"/>
          <w:rtl/>
        </w:rPr>
        <w:t xml:space="preserve">שלושה </w:t>
      </w:r>
      <w:r w:rsidRPr="00A4596E">
        <w:rPr>
          <w:rFonts w:ascii="David" w:hAnsi="David" w:cs="David"/>
          <w:u w:val="single"/>
          <w:rtl/>
        </w:rPr>
        <w:t>דברים</w:t>
      </w:r>
      <w:r w:rsidRPr="00A4596E">
        <w:rPr>
          <w:rFonts w:ascii="David" w:hAnsi="David" w:cs="David"/>
          <w:rtl/>
        </w:rPr>
        <w:t>:</w:t>
      </w:r>
    </w:p>
    <w:p w:rsidR="00AB6354" w:rsidRPr="003E45F0" w:rsidRDefault="00DC23CC" w:rsidP="008E38F6">
      <w:pPr>
        <w:pStyle w:val="a7"/>
        <w:numPr>
          <w:ilvl w:val="0"/>
          <w:numId w:val="51"/>
        </w:numPr>
        <w:spacing w:after="0" w:line="360" w:lineRule="auto"/>
        <w:ind w:left="532" w:hanging="245"/>
        <w:jc w:val="both"/>
        <w:rPr>
          <w:rFonts w:ascii="David" w:hAnsi="David" w:cs="David"/>
        </w:rPr>
      </w:pPr>
      <w:r w:rsidRPr="003E45F0">
        <w:rPr>
          <w:rFonts w:ascii="David" w:hAnsi="David" w:cs="David"/>
          <w:rtl/>
        </w:rPr>
        <w:t>יזדהה</w:t>
      </w:r>
      <w:r w:rsidR="00AB6354" w:rsidRPr="003E45F0">
        <w:rPr>
          <w:rFonts w:ascii="David" w:hAnsi="David" w:cs="David"/>
          <w:rtl/>
        </w:rPr>
        <w:t xml:space="preserve"> (תעודה, מדים).</w:t>
      </w:r>
    </w:p>
    <w:p w:rsidR="00AB1A40" w:rsidRPr="003E45F0" w:rsidRDefault="00CD0153" w:rsidP="008E38F6">
      <w:pPr>
        <w:pStyle w:val="a7"/>
        <w:numPr>
          <w:ilvl w:val="0"/>
          <w:numId w:val="51"/>
        </w:numPr>
        <w:spacing w:after="0" w:line="360" w:lineRule="auto"/>
        <w:ind w:left="532" w:hanging="245"/>
        <w:jc w:val="both"/>
        <w:rPr>
          <w:rFonts w:ascii="David" w:hAnsi="David" w:cs="David"/>
        </w:rPr>
      </w:pPr>
      <w:r w:rsidRPr="003E45F0">
        <w:rPr>
          <w:rFonts w:ascii="David" w:hAnsi="David" w:cs="David"/>
          <w:rtl/>
        </w:rPr>
        <w:t xml:space="preserve">יודיע </w:t>
      </w:r>
      <w:r w:rsidR="00AB1A40" w:rsidRPr="003E45F0">
        <w:rPr>
          <w:rFonts w:ascii="David" w:hAnsi="David" w:cs="David"/>
          <w:rtl/>
        </w:rPr>
        <w:t>לו שהוא עצור.</w:t>
      </w:r>
    </w:p>
    <w:p w:rsidR="00AB6354" w:rsidRPr="003E45F0" w:rsidRDefault="00AB1A40" w:rsidP="008E38F6">
      <w:pPr>
        <w:pStyle w:val="a7"/>
        <w:numPr>
          <w:ilvl w:val="0"/>
          <w:numId w:val="51"/>
        </w:numPr>
        <w:spacing w:after="0" w:line="360" w:lineRule="auto"/>
        <w:ind w:left="532" w:hanging="245"/>
        <w:jc w:val="both"/>
        <w:rPr>
          <w:rFonts w:ascii="David" w:hAnsi="David" w:cs="David"/>
        </w:rPr>
      </w:pPr>
      <w:r w:rsidRPr="003E45F0">
        <w:rPr>
          <w:rFonts w:ascii="David" w:hAnsi="David" w:cs="David"/>
          <w:rtl/>
        </w:rPr>
        <w:t xml:space="preserve">יסביר לו את </w:t>
      </w:r>
      <w:r w:rsidR="00AB6354" w:rsidRPr="003E45F0">
        <w:rPr>
          <w:rFonts w:ascii="David" w:hAnsi="David" w:cs="David"/>
          <w:rtl/>
        </w:rPr>
        <w:t>סיבת מעצר</w:t>
      </w:r>
      <w:r w:rsidR="003E45F0">
        <w:rPr>
          <w:rFonts w:ascii="David" w:hAnsi="David" w:cs="David"/>
          <w:rtl/>
        </w:rPr>
        <w:t xml:space="preserve"> </w:t>
      </w:r>
      <w:r w:rsidR="003E45F0">
        <w:rPr>
          <w:rFonts w:ascii="David" w:hAnsi="David" w:cs="David" w:hint="cs"/>
          <w:rtl/>
        </w:rPr>
        <w:t>בהקדם האפשרי במהלך ביצוע המאסר.</w:t>
      </w:r>
      <w:r w:rsidR="00AB6354" w:rsidRPr="003E45F0">
        <w:rPr>
          <w:rFonts w:ascii="David" w:hAnsi="David" w:cs="David"/>
          <w:rtl/>
        </w:rPr>
        <w:t xml:space="preserve"> לא מד</w:t>
      </w:r>
      <w:r w:rsidR="00CD0153" w:rsidRPr="003E45F0">
        <w:rPr>
          <w:rFonts w:ascii="David" w:hAnsi="David" w:cs="David"/>
          <w:rtl/>
        </w:rPr>
        <w:t>ו</w:t>
      </w:r>
      <w:r w:rsidR="00AB6354" w:rsidRPr="003E45F0">
        <w:rPr>
          <w:rFonts w:ascii="David" w:hAnsi="David" w:cs="David"/>
          <w:rtl/>
        </w:rPr>
        <w:t>בר על ס</w:t>
      </w:r>
      <w:r w:rsidR="00A165CD" w:rsidRPr="003E45F0">
        <w:rPr>
          <w:rFonts w:ascii="David" w:hAnsi="David" w:cs="David"/>
          <w:rtl/>
        </w:rPr>
        <w:t>'</w:t>
      </w:r>
      <w:r w:rsidR="00AB6354" w:rsidRPr="003E45F0">
        <w:rPr>
          <w:rFonts w:ascii="David" w:hAnsi="David" w:cs="David"/>
          <w:rtl/>
        </w:rPr>
        <w:t xml:space="preserve"> בחוק </w:t>
      </w:r>
      <w:r w:rsidR="004E2315" w:rsidRPr="003E45F0">
        <w:rPr>
          <w:rFonts w:ascii="David" w:hAnsi="David" w:cs="David"/>
          <w:u w:val="single"/>
          <w:rtl/>
        </w:rPr>
        <w:t>אלא</w:t>
      </w:r>
      <w:r w:rsidR="00AB6354" w:rsidRPr="003E45F0">
        <w:rPr>
          <w:rFonts w:ascii="David" w:hAnsi="David" w:cs="David"/>
          <w:rtl/>
        </w:rPr>
        <w:t xml:space="preserve"> על המעשה שהחשוד </w:t>
      </w:r>
      <w:r w:rsidR="004508A4" w:rsidRPr="003E45F0">
        <w:rPr>
          <w:rFonts w:ascii="David" w:hAnsi="David" w:cs="David"/>
          <w:rtl/>
        </w:rPr>
        <w:t>עשה.</w:t>
      </w:r>
    </w:p>
    <w:p w:rsidR="00AB6354" w:rsidRPr="00A4596E" w:rsidRDefault="009C532C" w:rsidP="008E38F6">
      <w:pPr>
        <w:pStyle w:val="a7"/>
        <w:numPr>
          <w:ilvl w:val="0"/>
          <w:numId w:val="52"/>
        </w:numPr>
        <w:spacing w:after="0" w:line="360" w:lineRule="auto"/>
        <w:ind w:left="532" w:hanging="284"/>
        <w:jc w:val="both"/>
        <w:rPr>
          <w:rFonts w:ascii="David" w:hAnsi="David" w:cs="David"/>
        </w:rPr>
      </w:pPr>
      <w:r w:rsidRPr="009C532C">
        <w:rPr>
          <w:rFonts w:ascii="David" w:hAnsi="David" w:cs="David"/>
          <w:color w:val="FF0000"/>
          <w:rtl/>
        </w:rPr>
        <w:t>ס' 24(ג)</w:t>
      </w:r>
      <w:r w:rsidR="00DE496B" w:rsidRPr="00A4596E">
        <w:rPr>
          <w:rFonts w:ascii="David" w:hAnsi="David" w:cs="David"/>
          <w:rtl/>
        </w:rPr>
        <w:t xml:space="preserve">- </w:t>
      </w:r>
      <w:r>
        <w:rPr>
          <w:rFonts w:ascii="David" w:hAnsi="David" w:cs="David" w:hint="cs"/>
          <w:rtl/>
        </w:rPr>
        <w:t xml:space="preserve">קובע כי </w:t>
      </w:r>
      <w:r w:rsidR="00AB6354" w:rsidRPr="00A4596E">
        <w:rPr>
          <w:rFonts w:ascii="David" w:hAnsi="David" w:cs="David"/>
          <w:rtl/>
        </w:rPr>
        <w:t xml:space="preserve">מילוי החובות האמורות הוא </w:t>
      </w:r>
      <w:r w:rsidR="00AB6354" w:rsidRPr="00886598">
        <w:rPr>
          <w:rFonts w:ascii="David" w:hAnsi="David" w:cs="David"/>
          <w:rtl/>
        </w:rPr>
        <w:t>תנאי לחוקיות המעצר</w:t>
      </w:r>
      <w:r>
        <w:rPr>
          <w:rFonts w:ascii="David" w:hAnsi="David" w:cs="David" w:hint="cs"/>
          <w:rtl/>
        </w:rPr>
        <w:t>-</w:t>
      </w:r>
      <w:r>
        <w:rPr>
          <w:rFonts w:ascii="David" w:hAnsi="David" w:cs="David"/>
          <w:rtl/>
        </w:rPr>
        <w:t xml:space="preserve"> </w:t>
      </w:r>
      <w:r w:rsidR="000E6FA8">
        <w:rPr>
          <w:rFonts w:ascii="David" w:hAnsi="David" w:cs="David" w:hint="cs"/>
          <w:rtl/>
        </w:rPr>
        <w:t xml:space="preserve">לכן </w:t>
      </w:r>
      <w:r w:rsidR="00886598">
        <w:rPr>
          <w:rFonts w:ascii="David" w:hAnsi="David" w:cs="David" w:hint="cs"/>
          <w:rtl/>
        </w:rPr>
        <w:t xml:space="preserve">בגלל שס' 72 מפנה לס' 24, חובות אלו הן גם </w:t>
      </w:r>
      <w:r w:rsidR="005B5DFB" w:rsidRPr="00886598">
        <w:rPr>
          <w:rFonts w:ascii="David" w:hAnsi="David" w:cs="David"/>
          <w:b/>
          <w:bCs/>
          <w:rtl/>
        </w:rPr>
        <w:t>תנאי לחוקיות העיכוב</w:t>
      </w:r>
      <w:r w:rsidR="00AB6354" w:rsidRPr="00A4596E">
        <w:rPr>
          <w:rFonts w:ascii="David" w:hAnsi="David" w:cs="David"/>
          <w:rtl/>
        </w:rPr>
        <w:t>.</w:t>
      </w:r>
    </w:p>
    <w:p w:rsidR="00AB6354" w:rsidRPr="00A4596E" w:rsidRDefault="00AB6354" w:rsidP="00A4596E">
      <w:pPr>
        <w:pStyle w:val="a7"/>
        <w:spacing w:after="0" w:line="360" w:lineRule="auto"/>
        <w:jc w:val="both"/>
        <w:rPr>
          <w:rFonts w:ascii="David" w:hAnsi="David" w:cs="David"/>
          <w:rtl/>
        </w:rPr>
      </w:pPr>
    </w:p>
    <w:p w:rsidR="00AB6354" w:rsidRPr="009C532C" w:rsidRDefault="00AB6354" w:rsidP="009C532C">
      <w:pPr>
        <w:pStyle w:val="2"/>
        <w:spacing w:line="360" w:lineRule="auto"/>
        <w:jc w:val="left"/>
        <w:rPr>
          <w:rFonts w:ascii="David" w:hAnsi="David" w:cs="David"/>
          <w:color w:val="auto"/>
          <w:sz w:val="26"/>
          <w:szCs w:val="26"/>
          <w:rtl/>
        </w:rPr>
      </w:pPr>
      <w:bookmarkStart w:id="25" w:name="_Toc504732331"/>
      <w:r w:rsidRPr="009C532C">
        <w:rPr>
          <w:rFonts w:ascii="David" w:hAnsi="David" w:cs="David"/>
          <w:color w:val="auto"/>
          <w:sz w:val="26"/>
          <w:szCs w:val="26"/>
          <w:rtl/>
        </w:rPr>
        <w:t>4.3 עיכוב חשוד</w:t>
      </w:r>
      <w:bookmarkEnd w:id="25"/>
    </w:p>
    <w:p w:rsidR="009C532C" w:rsidRDefault="00AB6354" w:rsidP="00A4596E">
      <w:pPr>
        <w:spacing w:after="0" w:line="360" w:lineRule="auto"/>
        <w:jc w:val="both"/>
        <w:rPr>
          <w:rFonts w:ascii="David" w:hAnsi="David" w:cs="David"/>
          <w:rtl/>
        </w:rPr>
      </w:pPr>
      <w:r w:rsidRPr="009C532C">
        <w:rPr>
          <w:rFonts w:ascii="David" w:hAnsi="David" w:cs="David"/>
          <w:color w:val="FF0000"/>
          <w:rtl/>
        </w:rPr>
        <w:t>ס' 67 לחוק המעצרים</w:t>
      </w:r>
      <w:r w:rsidRPr="00A4596E">
        <w:rPr>
          <w:rFonts w:ascii="David" w:hAnsi="David" w:cs="David"/>
          <w:rtl/>
        </w:rPr>
        <w:t xml:space="preserve"> מדבר על עיכוב חשוד במקום. אם לשוטר היה </w:t>
      </w:r>
      <w:r w:rsidRPr="0013360E">
        <w:rPr>
          <w:rFonts w:ascii="David" w:hAnsi="David" w:cs="David"/>
          <w:b/>
          <w:bCs/>
          <w:rtl/>
        </w:rPr>
        <w:t>יסוד סביר</w:t>
      </w:r>
      <w:r w:rsidRPr="00A4596E">
        <w:rPr>
          <w:rFonts w:ascii="David" w:hAnsi="David" w:cs="David"/>
          <w:rtl/>
        </w:rPr>
        <w:t xml:space="preserve"> </w:t>
      </w:r>
      <w:r w:rsidRPr="0013360E">
        <w:rPr>
          <w:rFonts w:ascii="David" w:hAnsi="David" w:cs="David"/>
          <w:b/>
          <w:bCs/>
          <w:rtl/>
        </w:rPr>
        <w:t>לחש</w:t>
      </w:r>
      <w:r w:rsidR="00F16E90" w:rsidRPr="0013360E">
        <w:rPr>
          <w:rFonts w:ascii="David" w:hAnsi="David" w:cs="David"/>
          <w:b/>
          <w:bCs/>
          <w:rtl/>
        </w:rPr>
        <w:t>ו</w:t>
      </w:r>
      <w:r w:rsidRPr="0013360E">
        <w:rPr>
          <w:rFonts w:ascii="David" w:hAnsi="David" w:cs="David"/>
          <w:b/>
          <w:bCs/>
          <w:rtl/>
        </w:rPr>
        <w:t>ד</w:t>
      </w:r>
      <w:r w:rsidRPr="00A4596E">
        <w:rPr>
          <w:rFonts w:ascii="David" w:hAnsi="David" w:cs="David"/>
          <w:rtl/>
        </w:rPr>
        <w:t xml:space="preserve"> כי אדם </w:t>
      </w:r>
      <w:r w:rsidRPr="0013360E">
        <w:rPr>
          <w:rFonts w:ascii="David" w:hAnsi="David" w:cs="David"/>
          <w:b/>
          <w:bCs/>
          <w:rtl/>
        </w:rPr>
        <w:t>עבר</w:t>
      </w:r>
      <w:r w:rsidRPr="00A4596E">
        <w:rPr>
          <w:rFonts w:ascii="David" w:hAnsi="David" w:cs="David"/>
          <w:rtl/>
        </w:rPr>
        <w:t xml:space="preserve"> </w:t>
      </w:r>
      <w:r w:rsidRPr="0013360E">
        <w:rPr>
          <w:rFonts w:ascii="David" w:hAnsi="David" w:cs="David"/>
          <w:b/>
          <w:bCs/>
          <w:rtl/>
        </w:rPr>
        <w:t>עבירה</w:t>
      </w:r>
      <w:r w:rsidRPr="00A4596E">
        <w:rPr>
          <w:rFonts w:ascii="David" w:hAnsi="David" w:cs="David"/>
          <w:rtl/>
        </w:rPr>
        <w:t xml:space="preserve"> או עומד לעבור </w:t>
      </w:r>
      <w:r w:rsidRPr="0013360E">
        <w:rPr>
          <w:rFonts w:ascii="David" w:hAnsi="David" w:cs="David"/>
          <w:rtl/>
        </w:rPr>
        <w:t>עבירה</w:t>
      </w:r>
      <w:r w:rsidRPr="00A4596E">
        <w:rPr>
          <w:rFonts w:ascii="David" w:hAnsi="David" w:cs="David"/>
          <w:rtl/>
        </w:rPr>
        <w:t xml:space="preserve"> הוא </w:t>
      </w:r>
      <w:r w:rsidRPr="00475E9B">
        <w:rPr>
          <w:rFonts w:ascii="David" w:hAnsi="David" w:cs="David"/>
          <w:b/>
          <w:bCs/>
          <w:rtl/>
        </w:rPr>
        <w:t xml:space="preserve">רשאי לעכבו </w:t>
      </w:r>
      <w:r w:rsidRPr="00A4596E">
        <w:rPr>
          <w:rFonts w:ascii="David" w:hAnsi="David" w:cs="David"/>
          <w:rtl/>
        </w:rPr>
        <w:t xml:space="preserve">על מנת לברר את זהותו ומענו או כדי לחקור אותו </w:t>
      </w:r>
      <w:r w:rsidR="00F16E90" w:rsidRPr="00A4596E">
        <w:rPr>
          <w:rFonts w:ascii="David" w:hAnsi="David" w:cs="David"/>
          <w:rtl/>
        </w:rPr>
        <w:t>ו</w:t>
      </w:r>
      <w:r w:rsidR="009C532C">
        <w:rPr>
          <w:rFonts w:ascii="David" w:hAnsi="David" w:cs="David"/>
          <w:rtl/>
        </w:rPr>
        <w:t>למסור לו מסמכים.</w:t>
      </w:r>
    </w:p>
    <w:p w:rsidR="00475E9B" w:rsidRDefault="00475E9B" w:rsidP="00A4596E">
      <w:pPr>
        <w:spacing w:after="0" w:line="360" w:lineRule="auto"/>
        <w:jc w:val="both"/>
        <w:rPr>
          <w:rFonts w:ascii="David" w:hAnsi="David" w:cs="David"/>
          <w:b/>
          <w:bCs/>
          <w:u w:val="single"/>
          <w:rtl/>
        </w:rPr>
      </w:pPr>
    </w:p>
    <w:p w:rsidR="00AB6354" w:rsidRPr="00A4596E" w:rsidRDefault="00AB6354" w:rsidP="00A4596E">
      <w:pPr>
        <w:spacing w:after="0" w:line="360" w:lineRule="auto"/>
        <w:jc w:val="both"/>
        <w:rPr>
          <w:rFonts w:ascii="David" w:hAnsi="David" w:cs="David"/>
          <w:rtl/>
        </w:rPr>
      </w:pPr>
      <w:r w:rsidRPr="0013360E">
        <w:rPr>
          <w:rFonts w:ascii="David" w:hAnsi="David" w:cs="David"/>
          <w:b/>
          <w:bCs/>
          <w:u w:val="single"/>
          <w:rtl/>
        </w:rPr>
        <w:lastRenderedPageBreak/>
        <w:t>מהו יסוד סביר לחשד</w:t>
      </w:r>
      <w:r w:rsidR="0013360E">
        <w:rPr>
          <w:rFonts w:ascii="David" w:hAnsi="David" w:cs="David"/>
          <w:u w:val="single"/>
          <w:rtl/>
        </w:rPr>
        <w:t>?</w:t>
      </w:r>
    </w:p>
    <w:p w:rsidR="00AB6354" w:rsidRPr="009C532C" w:rsidRDefault="00346677" w:rsidP="00A4596E">
      <w:pPr>
        <w:spacing w:after="0" w:line="360" w:lineRule="auto"/>
        <w:jc w:val="both"/>
        <w:rPr>
          <w:rFonts w:ascii="David" w:hAnsi="David" w:cs="David"/>
          <w:u w:val="single"/>
          <w:rtl/>
        </w:rPr>
      </w:pPr>
      <w:r w:rsidRPr="009C532C">
        <w:rPr>
          <w:rFonts w:ascii="David" w:hAnsi="David" w:cs="David"/>
          <w:u w:val="single"/>
          <w:rtl/>
        </w:rPr>
        <w:t>מונח זה פורש בפס"ד ישן:</w:t>
      </w:r>
    </w:p>
    <w:p w:rsidR="00346677" w:rsidRPr="00A4596E" w:rsidRDefault="00AB6354" w:rsidP="00A4596E">
      <w:pPr>
        <w:spacing w:after="0" w:line="360" w:lineRule="auto"/>
        <w:jc w:val="both"/>
        <w:rPr>
          <w:rFonts w:ascii="David" w:hAnsi="David" w:cs="David"/>
          <w:rtl/>
        </w:rPr>
      </w:pPr>
      <w:r w:rsidRPr="00A4596E">
        <w:rPr>
          <w:rFonts w:ascii="David" w:hAnsi="David" w:cs="David"/>
          <w:highlight w:val="green"/>
          <w:rtl/>
        </w:rPr>
        <w:t>פס"ד דגני</w:t>
      </w:r>
      <w:r w:rsidR="009C532C">
        <w:rPr>
          <w:rFonts w:ascii="David" w:hAnsi="David" w:cs="David" w:hint="cs"/>
          <w:rtl/>
        </w:rPr>
        <w:t>-</w:t>
      </w:r>
      <w:r w:rsidRPr="00A4596E">
        <w:rPr>
          <w:rFonts w:ascii="David" w:hAnsi="David" w:cs="David"/>
          <w:color w:val="FFFF00"/>
          <w:rtl/>
        </w:rPr>
        <w:t xml:space="preserve"> </w:t>
      </w:r>
      <w:r w:rsidRPr="00A4596E">
        <w:rPr>
          <w:rFonts w:ascii="David" w:hAnsi="David" w:cs="David"/>
          <w:rtl/>
        </w:rPr>
        <w:t xml:space="preserve">השאלה היא </w:t>
      </w:r>
      <w:r w:rsidRPr="00A4596E">
        <w:rPr>
          <w:rFonts w:ascii="David" w:hAnsi="David" w:cs="David"/>
          <w:highlight w:val="yellow"/>
          <w:rtl/>
        </w:rPr>
        <w:t>אם מצטיירת תמונה שלאורה אדם</w:t>
      </w:r>
      <w:r w:rsidR="002E6E82" w:rsidRPr="00A4596E">
        <w:rPr>
          <w:rFonts w:ascii="David" w:hAnsi="David" w:cs="David"/>
          <w:highlight w:val="yellow"/>
          <w:rtl/>
        </w:rPr>
        <w:t xml:space="preserve"> רגיל</w:t>
      </w:r>
      <w:r w:rsidRPr="00A4596E">
        <w:rPr>
          <w:rFonts w:ascii="David" w:hAnsi="David" w:cs="David"/>
          <w:highlight w:val="yellow"/>
          <w:rtl/>
        </w:rPr>
        <w:t xml:space="preserve"> בר דעת </w:t>
      </w:r>
      <w:r w:rsidR="00772A15" w:rsidRPr="00A4596E">
        <w:rPr>
          <w:rFonts w:ascii="David" w:hAnsi="David" w:cs="David"/>
          <w:highlight w:val="yellow"/>
          <w:rtl/>
        </w:rPr>
        <w:t>היה מגבש</w:t>
      </w:r>
      <w:r w:rsidRPr="00A4596E">
        <w:rPr>
          <w:rFonts w:ascii="David" w:hAnsi="David" w:cs="David"/>
          <w:highlight w:val="yellow"/>
          <w:rtl/>
        </w:rPr>
        <w:t xml:space="preserve"> חשד</w:t>
      </w:r>
      <w:r w:rsidRPr="00A4596E">
        <w:rPr>
          <w:rFonts w:ascii="David" w:hAnsi="David" w:cs="David"/>
          <w:rtl/>
        </w:rPr>
        <w:t>. כלומר</w:t>
      </w:r>
      <w:r w:rsidR="00772A15" w:rsidRPr="00A4596E">
        <w:rPr>
          <w:rFonts w:ascii="David" w:hAnsi="David" w:cs="David"/>
          <w:rtl/>
        </w:rPr>
        <w:t>,</w:t>
      </w:r>
      <w:r w:rsidRPr="00A4596E">
        <w:rPr>
          <w:rFonts w:ascii="David" w:hAnsi="David" w:cs="David"/>
          <w:rtl/>
        </w:rPr>
        <w:t xml:space="preserve"> </w:t>
      </w:r>
      <w:r w:rsidRPr="0003197F">
        <w:rPr>
          <w:rFonts w:ascii="David" w:hAnsi="David" w:cs="David"/>
          <w:b/>
          <w:bCs/>
          <w:highlight w:val="yellow"/>
          <w:rtl/>
        </w:rPr>
        <w:t>מבחן אובייקטיבי</w:t>
      </w:r>
      <w:r w:rsidRPr="00A4596E">
        <w:rPr>
          <w:rFonts w:ascii="David" w:hAnsi="David" w:cs="David"/>
          <w:rtl/>
        </w:rPr>
        <w:t>.</w:t>
      </w:r>
      <w:r w:rsidR="00346677" w:rsidRPr="00A4596E">
        <w:rPr>
          <w:rFonts w:ascii="David" w:hAnsi="David" w:cs="David"/>
          <w:rtl/>
        </w:rPr>
        <w:t xml:space="preserve"> האם שוטר סביר בנסיבות העניין ובאופן אוב</w:t>
      </w:r>
      <w:r w:rsidR="0003197F">
        <w:rPr>
          <w:rFonts w:ascii="David" w:hAnsi="David" w:cs="David" w:hint="cs"/>
          <w:rtl/>
        </w:rPr>
        <w:t>י</w:t>
      </w:r>
      <w:r w:rsidR="00346677" w:rsidRPr="00A4596E">
        <w:rPr>
          <w:rFonts w:ascii="David" w:hAnsi="David" w:cs="David"/>
          <w:rtl/>
        </w:rPr>
        <w:t xml:space="preserve">יקטיבי </w:t>
      </w:r>
      <w:r w:rsidR="0003197F">
        <w:rPr>
          <w:rFonts w:ascii="David" w:hAnsi="David" w:cs="David" w:hint="cs"/>
          <w:rtl/>
        </w:rPr>
        <w:t>היה חושד</w:t>
      </w:r>
      <w:r w:rsidR="0003197F">
        <w:rPr>
          <w:rFonts w:ascii="David" w:hAnsi="David" w:cs="David"/>
          <w:rtl/>
        </w:rPr>
        <w:t xml:space="preserve"> באדם</w:t>
      </w:r>
      <w:r w:rsidR="0003197F">
        <w:rPr>
          <w:rFonts w:ascii="David" w:hAnsi="David" w:cs="David" w:hint="cs"/>
          <w:rtl/>
        </w:rPr>
        <w:t>.</w:t>
      </w:r>
      <w:r w:rsidRPr="00A4596E">
        <w:rPr>
          <w:rFonts w:ascii="David" w:hAnsi="David" w:cs="David"/>
          <w:rtl/>
        </w:rPr>
        <w:t xml:space="preserve"> </w:t>
      </w:r>
      <w:r w:rsidR="00346677" w:rsidRPr="00A4596E">
        <w:rPr>
          <w:rFonts w:ascii="David" w:hAnsi="David" w:cs="David"/>
          <w:rtl/>
        </w:rPr>
        <w:t>זה לא יכול להיות חשד סובי</w:t>
      </w:r>
      <w:r w:rsidR="0003197F">
        <w:rPr>
          <w:rFonts w:ascii="David" w:hAnsi="David" w:cs="David" w:hint="cs"/>
          <w:rtl/>
        </w:rPr>
        <w:t>י</w:t>
      </w:r>
      <w:r w:rsidR="0003197F">
        <w:rPr>
          <w:rFonts w:ascii="David" w:hAnsi="David" w:cs="David"/>
          <w:rtl/>
        </w:rPr>
        <w:t>קטיבי של שוטר שאין לו בעצם איז</w:t>
      </w:r>
      <w:r w:rsidR="00346677" w:rsidRPr="00A4596E">
        <w:rPr>
          <w:rFonts w:ascii="David" w:hAnsi="David" w:cs="David"/>
          <w:rtl/>
        </w:rPr>
        <w:t>שהו עיגון בנושא.</w:t>
      </w:r>
    </w:p>
    <w:p w:rsidR="00AB6354" w:rsidRPr="00A4596E" w:rsidRDefault="00772A15" w:rsidP="00A4596E">
      <w:pPr>
        <w:spacing w:after="0" w:line="360" w:lineRule="auto"/>
        <w:jc w:val="both"/>
        <w:rPr>
          <w:rFonts w:ascii="David" w:hAnsi="David" w:cs="David"/>
          <w:rtl/>
        </w:rPr>
      </w:pPr>
      <w:r w:rsidRPr="00A4596E">
        <w:rPr>
          <w:rFonts w:ascii="David" w:hAnsi="David" w:cs="David"/>
          <w:u w:val="single"/>
          <w:rtl/>
        </w:rPr>
        <w:t>קושי</w:t>
      </w:r>
      <w:r w:rsidRPr="00A4596E">
        <w:rPr>
          <w:rFonts w:ascii="David" w:hAnsi="David" w:cs="David"/>
          <w:rtl/>
        </w:rPr>
        <w:t xml:space="preserve">: </w:t>
      </w:r>
      <w:r w:rsidR="00AB6354" w:rsidRPr="00A4596E">
        <w:rPr>
          <w:rFonts w:ascii="David" w:hAnsi="David" w:cs="David"/>
          <w:rtl/>
        </w:rPr>
        <w:t>מדובר על משהו מאוד לא מדויק - חשד סובייקטיבי</w:t>
      </w:r>
      <w:r w:rsidR="002E6E82" w:rsidRPr="00A4596E">
        <w:rPr>
          <w:rFonts w:ascii="David" w:hAnsi="David" w:cs="David"/>
          <w:rtl/>
        </w:rPr>
        <w:t xml:space="preserve"> של שוטר</w:t>
      </w:r>
      <w:r w:rsidR="00AB6354" w:rsidRPr="00A4596E">
        <w:rPr>
          <w:rFonts w:ascii="David" w:hAnsi="David" w:cs="David"/>
          <w:rtl/>
        </w:rPr>
        <w:t xml:space="preserve"> - </w:t>
      </w:r>
      <w:r w:rsidR="004E2315" w:rsidRPr="00A4596E">
        <w:rPr>
          <w:rFonts w:ascii="David" w:hAnsi="David" w:cs="David"/>
          <w:u w:val="single"/>
          <w:rtl/>
        </w:rPr>
        <w:t>אך</w:t>
      </w:r>
      <w:r w:rsidR="00AB6354" w:rsidRPr="00A4596E">
        <w:rPr>
          <w:rFonts w:ascii="David" w:hAnsi="David" w:cs="David"/>
          <w:rtl/>
        </w:rPr>
        <w:t xml:space="preserve"> המבחן הוא אובייקטיבי </w:t>
      </w:r>
      <w:r w:rsidRPr="00A4596E">
        <w:rPr>
          <w:rFonts w:ascii="David" w:hAnsi="David" w:cs="David"/>
          <w:b/>
          <w:bCs/>
          <w:rtl/>
        </w:rPr>
        <w:t xml:space="preserve">שבוחן </w:t>
      </w:r>
      <w:r w:rsidR="00AB6354" w:rsidRPr="00A4596E">
        <w:rPr>
          <w:rFonts w:ascii="David" w:hAnsi="David" w:cs="David"/>
          <w:b/>
          <w:bCs/>
          <w:rtl/>
        </w:rPr>
        <w:t>את הנסיבות</w:t>
      </w:r>
      <w:r w:rsidR="00AB6354" w:rsidRPr="00A4596E">
        <w:rPr>
          <w:rFonts w:ascii="David" w:hAnsi="David" w:cs="David"/>
          <w:rtl/>
        </w:rPr>
        <w:t xml:space="preserve"> </w:t>
      </w:r>
      <w:r w:rsidR="00AB6354" w:rsidRPr="00A4596E">
        <w:rPr>
          <w:rFonts w:ascii="David" w:hAnsi="David" w:cs="David"/>
          <w:b/>
          <w:bCs/>
          <w:highlight w:val="yellow"/>
          <w:rtl/>
        </w:rPr>
        <w:t>באותו הרגע</w:t>
      </w:r>
      <w:r w:rsidR="0003197F">
        <w:rPr>
          <w:rFonts w:ascii="David" w:hAnsi="David" w:cs="David" w:hint="cs"/>
          <w:rtl/>
        </w:rPr>
        <w:t>,</w:t>
      </w:r>
      <w:r w:rsidR="0003197F" w:rsidRPr="0003197F">
        <w:rPr>
          <w:rFonts w:ascii="David" w:hAnsi="David" w:cs="David"/>
          <w:rtl/>
        </w:rPr>
        <w:t xml:space="preserve"> ולא משנה אם החשד היה </w:t>
      </w:r>
      <w:r w:rsidR="0013360E">
        <w:rPr>
          <w:rFonts w:ascii="David" w:hAnsi="David" w:cs="David" w:hint="cs"/>
          <w:rtl/>
        </w:rPr>
        <w:t xml:space="preserve">נכון או </w:t>
      </w:r>
      <w:r w:rsidR="0003197F" w:rsidRPr="0003197F">
        <w:rPr>
          <w:rFonts w:ascii="David" w:hAnsi="David" w:cs="David"/>
          <w:rtl/>
        </w:rPr>
        <w:t>לא נכון בסופו של דבר</w:t>
      </w:r>
      <w:r w:rsidR="00AB6354" w:rsidRPr="00A4596E">
        <w:rPr>
          <w:rFonts w:ascii="David" w:hAnsi="David" w:cs="David"/>
          <w:rtl/>
        </w:rPr>
        <w:t xml:space="preserve">. </w:t>
      </w:r>
      <w:r w:rsidRPr="00A4596E">
        <w:rPr>
          <w:rFonts w:ascii="David" w:hAnsi="David" w:cs="David"/>
          <w:rtl/>
        </w:rPr>
        <w:t xml:space="preserve">לכן, </w:t>
      </w:r>
      <w:r w:rsidR="00AB6354" w:rsidRPr="00A4596E">
        <w:rPr>
          <w:rFonts w:ascii="David" w:hAnsi="David" w:cs="David"/>
          <w:rtl/>
        </w:rPr>
        <w:t>אם בסופו של דבר התברר שהאדם תמים לחלוטין זה לא אומר שבנסיבות שבאותו הרגע לא היה צריך לעכב אותו</w:t>
      </w:r>
      <w:r w:rsidR="0013360E">
        <w:rPr>
          <w:rFonts w:ascii="David" w:hAnsi="David" w:cs="David" w:hint="cs"/>
          <w:rtl/>
        </w:rPr>
        <w:t>, כי היה חשד סביר</w:t>
      </w:r>
      <w:r w:rsidR="00AB6354" w:rsidRPr="00A4596E">
        <w:rPr>
          <w:rFonts w:ascii="David" w:hAnsi="David" w:cs="David"/>
          <w:rtl/>
        </w:rPr>
        <w:t xml:space="preserve">. </w:t>
      </w:r>
    </w:p>
    <w:p w:rsidR="00AB6354" w:rsidRDefault="0003197F" w:rsidP="0003197F">
      <w:pPr>
        <w:spacing w:after="0" w:line="360" w:lineRule="auto"/>
        <w:jc w:val="both"/>
        <w:rPr>
          <w:rFonts w:ascii="David" w:hAnsi="David" w:cs="David"/>
          <w:rtl/>
        </w:rPr>
      </w:pPr>
      <w:r w:rsidRPr="0013360E">
        <w:rPr>
          <w:rFonts w:ascii="David" w:hAnsi="David" w:cs="David"/>
          <w:u w:val="single"/>
          <w:rtl/>
        </w:rPr>
        <w:t>דוגמא</w:t>
      </w:r>
      <w:r w:rsidRPr="0003197F">
        <w:rPr>
          <w:rFonts w:ascii="David" w:hAnsi="David" w:cs="David"/>
          <w:rtl/>
        </w:rPr>
        <w:t>: אדם יצא בלילה לשפוך זבל והדלת נטרקה וננעל בחוץ, יצא בלי מפתח ותעודת זהות. מנסים לטפס מהמרפסת – לשוטר יש חשד שמנסים לפרוץ, לא יהיה לו דרך לזהות עצמו, זה מצב של יסוד סביר לשחד – הטעות בסוף תתברר; זו טעות עובדתית אך היא לא הופכת את זה ללא חוקי כי לשוטר היה יסוד סביר לחשד.</w:t>
      </w:r>
    </w:p>
    <w:p w:rsidR="0013360E" w:rsidRPr="00A4596E" w:rsidRDefault="0013360E" w:rsidP="0003197F">
      <w:pPr>
        <w:spacing w:after="0" w:line="360" w:lineRule="auto"/>
        <w:jc w:val="both"/>
        <w:rPr>
          <w:rFonts w:ascii="David" w:hAnsi="David" w:cs="David"/>
          <w:rtl/>
        </w:rPr>
      </w:pPr>
    </w:p>
    <w:p w:rsidR="00AB6354" w:rsidRPr="00A4596E" w:rsidRDefault="00AB6354" w:rsidP="00A4596E">
      <w:pPr>
        <w:spacing w:after="0" w:line="360" w:lineRule="auto"/>
        <w:jc w:val="both"/>
        <w:rPr>
          <w:rFonts w:ascii="David" w:hAnsi="David" w:cs="David"/>
          <w:rtl/>
        </w:rPr>
      </w:pPr>
      <w:r w:rsidRPr="0013360E">
        <w:rPr>
          <w:rFonts w:ascii="David" w:hAnsi="David" w:cs="David"/>
          <w:b/>
          <w:bCs/>
          <w:u w:val="single"/>
          <w:rtl/>
        </w:rPr>
        <w:t>מהי עבירה</w:t>
      </w:r>
      <w:r w:rsidRPr="009C532C">
        <w:rPr>
          <w:rFonts w:ascii="David" w:hAnsi="David" w:cs="David"/>
          <w:rtl/>
        </w:rPr>
        <w:t xml:space="preserve">? עבירה בת מעצר היא רק עוון או פשע, </w:t>
      </w:r>
      <w:r w:rsidR="004E2315" w:rsidRPr="009C532C">
        <w:rPr>
          <w:rFonts w:ascii="David" w:hAnsi="David" w:cs="David"/>
          <w:u w:val="single"/>
          <w:rtl/>
        </w:rPr>
        <w:t>אך</w:t>
      </w:r>
      <w:r w:rsidRPr="009C532C">
        <w:rPr>
          <w:rFonts w:ascii="David" w:hAnsi="David" w:cs="David"/>
          <w:rtl/>
        </w:rPr>
        <w:t xml:space="preserve"> </w:t>
      </w:r>
      <w:r w:rsidR="000602DC" w:rsidRPr="009C532C">
        <w:rPr>
          <w:rFonts w:ascii="David" w:hAnsi="David" w:cs="David"/>
          <w:b/>
          <w:bCs/>
          <w:rtl/>
        </w:rPr>
        <w:t xml:space="preserve">ניתן </w:t>
      </w:r>
      <w:r w:rsidR="000602DC" w:rsidRPr="0013360E">
        <w:rPr>
          <w:rFonts w:ascii="David" w:hAnsi="David" w:cs="David"/>
          <w:b/>
          <w:bCs/>
          <w:u w:val="single"/>
          <w:rtl/>
        </w:rPr>
        <w:t>לעכב</w:t>
      </w:r>
      <w:r w:rsidRPr="009C532C">
        <w:rPr>
          <w:rFonts w:ascii="David" w:hAnsi="David" w:cs="David"/>
          <w:b/>
          <w:bCs/>
          <w:rtl/>
        </w:rPr>
        <w:t xml:space="preserve"> גם בחטא</w:t>
      </w:r>
      <w:r w:rsidR="00684BEA" w:rsidRPr="009C532C">
        <w:rPr>
          <w:rFonts w:ascii="David" w:hAnsi="David" w:cs="David"/>
          <w:b/>
          <w:bCs/>
          <w:rtl/>
        </w:rPr>
        <w:t xml:space="preserve">, </w:t>
      </w:r>
      <w:proofErr w:type="spellStart"/>
      <w:r w:rsidR="00684BEA" w:rsidRPr="009C532C">
        <w:rPr>
          <w:rFonts w:ascii="David" w:hAnsi="David" w:cs="David"/>
          <w:b/>
          <w:bCs/>
          <w:rtl/>
        </w:rPr>
        <w:t>כולמר</w:t>
      </w:r>
      <w:proofErr w:type="spellEnd"/>
      <w:r w:rsidR="00684BEA" w:rsidRPr="009C532C">
        <w:rPr>
          <w:rFonts w:ascii="David" w:hAnsi="David" w:cs="David"/>
          <w:b/>
          <w:bCs/>
          <w:rtl/>
        </w:rPr>
        <w:t xml:space="preserve"> </w:t>
      </w:r>
      <w:r w:rsidR="00684BEA" w:rsidRPr="0013360E">
        <w:rPr>
          <w:rFonts w:ascii="David" w:hAnsi="David" w:cs="David"/>
          <w:b/>
          <w:bCs/>
          <w:highlight w:val="yellow"/>
          <w:rtl/>
        </w:rPr>
        <w:t>ניתן לעכב בכל עבירה</w:t>
      </w:r>
      <w:r w:rsidRPr="009C532C">
        <w:rPr>
          <w:rFonts w:ascii="David" w:hAnsi="David" w:cs="David"/>
          <w:rtl/>
        </w:rPr>
        <w:t>. יתרה מכך</w:t>
      </w:r>
      <w:r w:rsidR="000602DC" w:rsidRPr="009C532C">
        <w:rPr>
          <w:rFonts w:ascii="David" w:hAnsi="David" w:cs="David"/>
          <w:rtl/>
        </w:rPr>
        <w:t xml:space="preserve"> -</w:t>
      </w:r>
      <w:r w:rsidRPr="009C532C">
        <w:rPr>
          <w:rFonts w:ascii="David" w:hAnsi="David" w:cs="David"/>
          <w:rtl/>
        </w:rPr>
        <w:t xml:space="preserve"> לא </w:t>
      </w:r>
      <w:r w:rsidRPr="00A4596E">
        <w:rPr>
          <w:rFonts w:ascii="David" w:hAnsi="David" w:cs="David"/>
          <w:rtl/>
        </w:rPr>
        <w:t>נאמר לנו מתי נעברה העבירה ומכאן ש</w:t>
      </w:r>
      <w:r w:rsidRPr="0013360E">
        <w:rPr>
          <w:rFonts w:ascii="David" w:hAnsi="David" w:cs="David"/>
          <w:highlight w:val="yellow"/>
          <w:rtl/>
        </w:rPr>
        <w:t>ניתן לעכ</w:t>
      </w:r>
      <w:r w:rsidR="002E6E82" w:rsidRPr="0013360E">
        <w:rPr>
          <w:rFonts w:ascii="David" w:hAnsi="David" w:cs="David"/>
          <w:highlight w:val="yellow"/>
          <w:rtl/>
        </w:rPr>
        <w:t>ב גם בעבירה שנעברה לפני זמן רב</w:t>
      </w:r>
      <w:r w:rsidR="002E6E82" w:rsidRPr="00A4596E">
        <w:rPr>
          <w:rFonts w:ascii="David" w:hAnsi="David" w:cs="David"/>
          <w:rtl/>
        </w:rPr>
        <w:t>.</w:t>
      </w:r>
    </w:p>
    <w:p w:rsidR="00AB6354" w:rsidRPr="009C532C" w:rsidRDefault="00AB6354" w:rsidP="00A4596E">
      <w:pPr>
        <w:spacing w:after="0" w:line="360" w:lineRule="auto"/>
        <w:jc w:val="both"/>
        <w:rPr>
          <w:rFonts w:ascii="David" w:hAnsi="David" w:cs="David"/>
          <w:rtl/>
        </w:rPr>
      </w:pPr>
      <w:r w:rsidRPr="0013360E">
        <w:rPr>
          <w:rFonts w:ascii="David" w:hAnsi="David" w:cs="David"/>
          <w:b/>
          <w:bCs/>
          <w:u w:val="single"/>
          <w:rtl/>
        </w:rPr>
        <w:t>מטרת העיכוב</w:t>
      </w:r>
      <w:r w:rsidRPr="009C532C">
        <w:rPr>
          <w:rFonts w:ascii="David" w:hAnsi="David" w:cs="David"/>
          <w:rtl/>
        </w:rPr>
        <w:t>: לברר את זהותו ומענו</w:t>
      </w:r>
      <w:r w:rsidR="000602DC" w:rsidRPr="009C532C">
        <w:rPr>
          <w:rFonts w:ascii="David" w:hAnsi="David" w:cs="David"/>
          <w:rtl/>
        </w:rPr>
        <w:t xml:space="preserve"> של האדם</w:t>
      </w:r>
      <w:r w:rsidRPr="009C532C">
        <w:rPr>
          <w:rFonts w:ascii="David" w:hAnsi="David" w:cs="David"/>
          <w:rtl/>
        </w:rPr>
        <w:t xml:space="preserve"> או כדי לחקור אותו. מדובר על עיכוב במקום.</w:t>
      </w:r>
    </w:p>
    <w:p w:rsidR="00F84622" w:rsidRPr="00A4596E" w:rsidRDefault="0013360E" w:rsidP="00A4596E">
      <w:pPr>
        <w:spacing w:after="0" w:line="360" w:lineRule="auto"/>
        <w:jc w:val="both"/>
        <w:rPr>
          <w:rFonts w:ascii="David" w:hAnsi="David" w:cs="David"/>
          <w:color w:val="0070C0"/>
          <w:rtl/>
        </w:rPr>
      </w:pPr>
      <w:r>
        <w:rPr>
          <w:rFonts w:ascii="David" w:hAnsi="David" w:cs="David" w:hint="cs"/>
          <w:rtl/>
        </w:rPr>
        <w:t>או להגיע ב-2 תנאים:1. חזרה על התנאים הקודמים. 2. הזיהוי היה לא מספיק או לא ניתן לחקור אותו במקום הימצאו.</w:t>
      </w:r>
    </w:p>
    <w:p w:rsidR="0013360E" w:rsidRDefault="00AB6354" w:rsidP="00A4596E">
      <w:pPr>
        <w:spacing w:after="0" w:line="360" w:lineRule="auto"/>
        <w:jc w:val="both"/>
        <w:rPr>
          <w:rFonts w:ascii="David" w:hAnsi="David" w:cs="David"/>
          <w:rtl/>
        </w:rPr>
      </w:pPr>
      <w:r w:rsidRPr="0013360E">
        <w:rPr>
          <w:rFonts w:ascii="David" w:hAnsi="David" w:cs="David"/>
          <w:b/>
          <w:bCs/>
          <w:u w:val="single"/>
          <w:rtl/>
        </w:rPr>
        <w:t>חקירה בתחנת משטרה</w:t>
      </w:r>
      <w:r w:rsidRPr="009C532C">
        <w:rPr>
          <w:rFonts w:ascii="David" w:hAnsi="David" w:cs="David"/>
          <w:rtl/>
        </w:rPr>
        <w:t xml:space="preserve">: </w:t>
      </w:r>
      <w:r w:rsidR="0013360E">
        <w:rPr>
          <w:rFonts w:ascii="David" w:hAnsi="David" w:cs="David" w:hint="cs"/>
          <w:rtl/>
        </w:rPr>
        <w:t>לכאורה ברירת המחדל היא שמעכבים וחוקרים אנשים במקום, אך שוטר רשאי לדרוש מאדם להילוות אליו לתחנת המשטרה.</w:t>
      </w:r>
    </w:p>
    <w:p w:rsidR="0013360E" w:rsidRDefault="000602DC" w:rsidP="00A4596E">
      <w:pPr>
        <w:spacing w:after="0" w:line="360" w:lineRule="auto"/>
        <w:jc w:val="both"/>
        <w:rPr>
          <w:rFonts w:ascii="David" w:hAnsi="David" w:cs="David"/>
          <w:rtl/>
        </w:rPr>
      </w:pPr>
      <w:r w:rsidRPr="009C532C">
        <w:rPr>
          <w:rFonts w:ascii="David" w:hAnsi="David" w:cs="David"/>
          <w:color w:val="FF0000"/>
          <w:rtl/>
        </w:rPr>
        <w:t>ס' 67(ב)</w:t>
      </w:r>
      <w:r w:rsidR="0013360E">
        <w:rPr>
          <w:rFonts w:ascii="David" w:hAnsi="David" w:cs="David" w:hint="cs"/>
          <w:color w:val="FF0000"/>
          <w:rtl/>
        </w:rPr>
        <w:t>-</w:t>
      </w:r>
      <w:r w:rsidR="00AB6354" w:rsidRPr="009C532C">
        <w:rPr>
          <w:rFonts w:ascii="David" w:hAnsi="David" w:cs="David"/>
          <w:rtl/>
        </w:rPr>
        <w:t xml:space="preserve"> </w:t>
      </w:r>
      <w:r w:rsidRPr="009C532C">
        <w:rPr>
          <w:rFonts w:ascii="David" w:hAnsi="David" w:cs="David"/>
          <w:rtl/>
        </w:rPr>
        <w:t>דן</w:t>
      </w:r>
      <w:r w:rsidR="00AB6354" w:rsidRPr="009C532C">
        <w:rPr>
          <w:rFonts w:ascii="David" w:hAnsi="David" w:cs="David"/>
          <w:rtl/>
        </w:rPr>
        <w:t xml:space="preserve"> </w:t>
      </w:r>
      <w:r w:rsidRPr="009C532C">
        <w:rPr>
          <w:rFonts w:ascii="David" w:hAnsi="David" w:cs="David"/>
          <w:rtl/>
        </w:rPr>
        <w:t>ב</w:t>
      </w:r>
      <w:r w:rsidR="00AB6354" w:rsidRPr="009C532C">
        <w:rPr>
          <w:rFonts w:ascii="David" w:hAnsi="David" w:cs="David"/>
          <w:rtl/>
        </w:rPr>
        <w:t xml:space="preserve">דרישה מאדם להתלוות לתחנה משטרה וקובע שמדובר </w:t>
      </w:r>
      <w:r w:rsidR="0013360E">
        <w:rPr>
          <w:rFonts w:ascii="David" w:hAnsi="David" w:cs="David" w:hint="cs"/>
          <w:rtl/>
        </w:rPr>
        <w:t xml:space="preserve">במקרים בהם קיימים </w:t>
      </w:r>
      <w:r w:rsidR="0013360E" w:rsidRPr="0013360E">
        <w:rPr>
          <w:rFonts w:ascii="David" w:hAnsi="David" w:cs="David" w:hint="cs"/>
          <w:u w:val="single"/>
          <w:rtl/>
        </w:rPr>
        <w:t>שני תנאים (מצטברים)</w:t>
      </w:r>
      <w:r w:rsidR="0013360E">
        <w:rPr>
          <w:rFonts w:ascii="David" w:hAnsi="David" w:cs="David" w:hint="cs"/>
          <w:rtl/>
        </w:rPr>
        <w:t>:</w:t>
      </w:r>
    </w:p>
    <w:p w:rsidR="0013360E" w:rsidRDefault="0013360E" w:rsidP="00A4596E">
      <w:pPr>
        <w:spacing w:after="0" w:line="360" w:lineRule="auto"/>
        <w:jc w:val="both"/>
        <w:rPr>
          <w:rFonts w:ascii="David" w:hAnsi="David" w:cs="David"/>
          <w:rtl/>
        </w:rPr>
      </w:pPr>
      <w:r>
        <w:rPr>
          <w:rFonts w:ascii="David" w:hAnsi="David" w:cs="David" w:hint="cs"/>
          <w:rtl/>
        </w:rPr>
        <w:t xml:space="preserve">(1) </w:t>
      </w:r>
      <w:r w:rsidR="00AB6354" w:rsidRPr="009C532C">
        <w:rPr>
          <w:rFonts w:ascii="David" w:hAnsi="David" w:cs="David"/>
          <w:rtl/>
        </w:rPr>
        <w:t xml:space="preserve">יש יסוד סביר </w:t>
      </w:r>
      <w:r w:rsidR="00AB6354" w:rsidRPr="00A4596E">
        <w:rPr>
          <w:rFonts w:ascii="David" w:hAnsi="David" w:cs="David"/>
          <w:rtl/>
        </w:rPr>
        <w:t>לחש</w:t>
      </w:r>
      <w:r w:rsidR="000602DC" w:rsidRPr="00A4596E">
        <w:rPr>
          <w:rFonts w:ascii="David" w:hAnsi="David" w:cs="David"/>
          <w:rtl/>
        </w:rPr>
        <w:t>ו</w:t>
      </w:r>
      <w:r w:rsidR="00AB6354" w:rsidRPr="00A4596E">
        <w:rPr>
          <w:rFonts w:ascii="David" w:hAnsi="David" w:cs="David"/>
          <w:rtl/>
        </w:rPr>
        <w:t>ד שהוא עבר עבירה</w:t>
      </w:r>
      <w:r w:rsidR="00F84622" w:rsidRPr="00A4596E">
        <w:rPr>
          <w:rFonts w:ascii="David" w:hAnsi="David" w:cs="David"/>
          <w:rtl/>
        </w:rPr>
        <w:t xml:space="preserve"> </w:t>
      </w:r>
      <w:r>
        <w:rPr>
          <w:rFonts w:ascii="David" w:hAnsi="David" w:cs="David" w:hint="cs"/>
          <w:rtl/>
        </w:rPr>
        <w:t>או כש</w:t>
      </w:r>
      <w:r w:rsidR="00D80F73" w:rsidRPr="00A4596E">
        <w:rPr>
          <w:rFonts w:ascii="David" w:hAnsi="David" w:cs="David"/>
          <w:rtl/>
        </w:rPr>
        <w:t xml:space="preserve">יש </w:t>
      </w:r>
      <w:r w:rsidR="00D80F73" w:rsidRPr="0013360E">
        <w:rPr>
          <w:rFonts w:ascii="David" w:hAnsi="David" w:cs="David"/>
          <w:u w:val="single"/>
          <w:rtl/>
        </w:rPr>
        <w:t>הסתברות גבוהה</w:t>
      </w:r>
      <w:r w:rsidR="00D80F73" w:rsidRPr="00A4596E">
        <w:rPr>
          <w:rFonts w:ascii="David" w:hAnsi="David" w:cs="David"/>
          <w:rtl/>
        </w:rPr>
        <w:t xml:space="preserve"> שה</w:t>
      </w:r>
      <w:r>
        <w:rPr>
          <w:rFonts w:ascii="David" w:hAnsi="David" w:cs="David" w:hint="cs"/>
          <w:rtl/>
        </w:rPr>
        <w:t>אדם</w:t>
      </w:r>
      <w:r w:rsidR="00D80F73" w:rsidRPr="00A4596E">
        <w:rPr>
          <w:rFonts w:ascii="David" w:hAnsi="David" w:cs="David"/>
          <w:rtl/>
        </w:rPr>
        <w:t xml:space="preserve"> </w:t>
      </w:r>
      <w:r w:rsidR="00AB6354" w:rsidRPr="00A4596E">
        <w:rPr>
          <w:rFonts w:ascii="David" w:hAnsi="David" w:cs="David"/>
          <w:rtl/>
        </w:rPr>
        <w:t>עומד לעבור עבירה</w:t>
      </w:r>
      <w:r>
        <w:rPr>
          <w:rFonts w:ascii="David" w:hAnsi="David" w:cs="David" w:hint="cs"/>
          <w:rtl/>
        </w:rPr>
        <w:t xml:space="preserve"> </w:t>
      </w:r>
      <w:r w:rsidRPr="00A4596E">
        <w:rPr>
          <w:rFonts w:ascii="David" w:hAnsi="David" w:cs="David"/>
          <w:rtl/>
        </w:rPr>
        <w:t>(כמו בסעיף קטן א)</w:t>
      </w:r>
      <w:r>
        <w:rPr>
          <w:rFonts w:ascii="David" w:hAnsi="David" w:cs="David" w:hint="cs"/>
          <w:rtl/>
        </w:rPr>
        <w:t>.</w:t>
      </w:r>
    </w:p>
    <w:p w:rsidR="00AB6354" w:rsidRPr="00A4596E" w:rsidRDefault="0013360E" w:rsidP="00A4596E">
      <w:pPr>
        <w:spacing w:after="0" w:line="360" w:lineRule="auto"/>
        <w:jc w:val="both"/>
        <w:rPr>
          <w:rFonts w:ascii="David" w:hAnsi="David" w:cs="David"/>
          <w:rtl/>
        </w:rPr>
      </w:pPr>
      <w:r>
        <w:rPr>
          <w:rFonts w:ascii="David" w:hAnsi="David" w:cs="David" w:hint="cs"/>
          <w:rtl/>
        </w:rPr>
        <w:t>(2)</w:t>
      </w:r>
      <w:r w:rsidR="00AB6354" w:rsidRPr="00A4596E">
        <w:rPr>
          <w:rFonts w:ascii="David" w:hAnsi="David" w:cs="David"/>
          <w:rtl/>
        </w:rPr>
        <w:t xml:space="preserve"> הזיהוי היה בלתי מספיק או לא ניתן לחקור אותו במקום הימצאו.</w:t>
      </w:r>
    </w:p>
    <w:p w:rsidR="00AB6354" w:rsidRPr="00A4596E" w:rsidRDefault="00AB6354" w:rsidP="00A4596E">
      <w:pPr>
        <w:spacing w:after="0" w:line="360" w:lineRule="auto"/>
        <w:jc w:val="both"/>
        <w:rPr>
          <w:rFonts w:ascii="David" w:hAnsi="David" w:cs="David"/>
          <w:rtl/>
        </w:rPr>
      </w:pPr>
      <w:r w:rsidRPr="00A4596E">
        <w:rPr>
          <w:rFonts w:ascii="David" w:hAnsi="David" w:cs="David"/>
          <w:rtl/>
        </w:rPr>
        <w:t>לכאורה, אנחנו למדים כי ה</w:t>
      </w:r>
      <w:r w:rsidR="0013360E">
        <w:rPr>
          <w:rFonts w:ascii="David" w:hAnsi="David" w:cs="David" w:hint="cs"/>
          <w:rtl/>
        </w:rPr>
        <w:t xml:space="preserve">מקרה הרגיל הוא עיכוב במקום </w:t>
      </w:r>
      <w:r w:rsidRPr="00A4596E">
        <w:rPr>
          <w:rFonts w:ascii="David" w:hAnsi="David" w:cs="David"/>
          <w:rtl/>
        </w:rPr>
        <w:t>והחריג הוא חקירה בתחנת משטרה.</w:t>
      </w:r>
    </w:p>
    <w:p w:rsidR="00AB6354" w:rsidRPr="00A4596E" w:rsidRDefault="00AB6354" w:rsidP="00A4596E">
      <w:pPr>
        <w:spacing w:after="0" w:line="360" w:lineRule="auto"/>
        <w:jc w:val="both"/>
        <w:rPr>
          <w:rFonts w:ascii="David" w:hAnsi="David" w:cs="David"/>
          <w:rtl/>
        </w:rPr>
      </w:pPr>
      <w:r w:rsidRPr="00A4596E">
        <w:rPr>
          <w:rFonts w:ascii="David" w:hAnsi="David" w:cs="David"/>
          <w:highlight w:val="yellow"/>
          <w:rtl/>
        </w:rPr>
        <w:t>בפועל המצב הוא לא כזה</w:t>
      </w:r>
      <w:r w:rsidRPr="00A4596E">
        <w:rPr>
          <w:rFonts w:ascii="David" w:hAnsi="David" w:cs="David"/>
          <w:rtl/>
        </w:rPr>
        <w:t xml:space="preserve">. </w:t>
      </w:r>
      <w:r w:rsidRPr="009C532C">
        <w:rPr>
          <w:rFonts w:ascii="David" w:hAnsi="David" w:cs="David"/>
          <w:color w:val="FF0000"/>
          <w:rtl/>
        </w:rPr>
        <w:t xml:space="preserve">פקודות מפכ"ל המשטרה </w:t>
      </w:r>
      <w:r w:rsidRPr="00A4596E">
        <w:rPr>
          <w:rFonts w:ascii="David" w:hAnsi="David" w:cs="David"/>
          <w:rtl/>
        </w:rPr>
        <w:t xml:space="preserve">יחד עם </w:t>
      </w:r>
      <w:r w:rsidRPr="009C532C">
        <w:rPr>
          <w:rFonts w:ascii="David" w:hAnsi="David" w:cs="David"/>
          <w:color w:val="FF0000"/>
          <w:rtl/>
        </w:rPr>
        <w:t xml:space="preserve">חוק חקירת חשודים </w:t>
      </w:r>
      <w:r w:rsidRPr="00A4596E">
        <w:rPr>
          <w:rFonts w:ascii="David" w:hAnsi="David" w:cs="David"/>
          <w:rtl/>
        </w:rPr>
        <w:t>מעידים על כך שחקיר</w:t>
      </w:r>
      <w:r w:rsidR="00F857C5" w:rsidRPr="00A4596E">
        <w:rPr>
          <w:rFonts w:ascii="David" w:hAnsi="David" w:cs="David"/>
          <w:rtl/>
        </w:rPr>
        <w:t>ות</w:t>
      </w:r>
      <w:r w:rsidRPr="00A4596E">
        <w:rPr>
          <w:rFonts w:ascii="David" w:hAnsi="David" w:cs="David"/>
          <w:rtl/>
        </w:rPr>
        <w:t xml:space="preserve"> (להבדיל מתשאול) צריכות להיעשות בתחנת משטרה</w:t>
      </w:r>
      <w:r w:rsidR="00F857C5" w:rsidRPr="00A4596E">
        <w:rPr>
          <w:rFonts w:ascii="David" w:hAnsi="David" w:cs="David"/>
          <w:rtl/>
        </w:rPr>
        <w:t xml:space="preserve"> במצב הרגיל</w:t>
      </w:r>
      <w:r w:rsidR="000B0C0A" w:rsidRPr="00A4596E">
        <w:rPr>
          <w:rFonts w:ascii="David" w:hAnsi="David" w:cs="David"/>
          <w:rtl/>
        </w:rPr>
        <w:t xml:space="preserve"> ולא במקום</w:t>
      </w:r>
      <w:r w:rsidRPr="00A4596E">
        <w:rPr>
          <w:rFonts w:ascii="David" w:hAnsi="David" w:cs="David"/>
          <w:rtl/>
        </w:rPr>
        <w:t>.</w:t>
      </w:r>
    </w:p>
    <w:p w:rsidR="00AB6354" w:rsidRPr="00A4596E" w:rsidRDefault="00AB6354" w:rsidP="008E38F6">
      <w:pPr>
        <w:pStyle w:val="a7"/>
        <w:numPr>
          <w:ilvl w:val="0"/>
          <w:numId w:val="53"/>
        </w:numPr>
        <w:spacing w:after="0" w:line="360" w:lineRule="auto"/>
        <w:ind w:left="248" w:hanging="245"/>
        <w:jc w:val="both"/>
        <w:rPr>
          <w:rFonts w:ascii="David" w:hAnsi="David" w:cs="David"/>
          <w:rtl/>
        </w:rPr>
      </w:pPr>
      <w:r w:rsidRPr="009C532C">
        <w:rPr>
          <w:rFonts w:ascii="David" w:eastAsiaTheme="minorHAnsi" w:hAnsi="David" w:cs="David"/>
          <w:color w:val="FF0000"/>
          <w:rtl/>
        </w:rPr>
        <w:t xml:space="preserve">ס' 3 לחוק </w:t>
      </w:r>
      <w:proofErr w:type="spellStart"/>
      <w:r w:rsidR="00071E10" w:rsidRPr="009C532C">
        <w:rPr>
          <w:rFonts w:ascii="David" w:eastAsiaTheme="minorHAnsi" w:hAnsi="David" w:cs="David"/>
          <w:color w:val="FF0000"/>
          <w:rtl/>
        </w:rPr>
        <w:t>סדה"פ</w:t>
      </w:r>
      <w:proofErr w:type="spellEnd"/>
      <w:r w:rsidRPr="009C532C">
        <w:rPr>
          <w:rFonts w:ascii="David" w:eastAsiaTheme="minorHAnsi" w:hAnsi="David" w:cs="David"/>
          <w:color w:val="FF0000"/>
          <w:rtl/>
        </w:rPr>
        <w:t xml:space="preserve"> (חקירת חשודים)</w:t>
      </w:r>
      <w:r w:rsidRPr="009C532C">
        <w:rPr>
          <w:rFonts w:ascii="David" w:hAnsi="David" w:cs="David"/>
          <w:color w:val="FF0000"/>
          <w:rtl/>
        </w:rPr>
        <w:t xml:space="preserve"> </w:t>
      </w:r>
      <w:r w:rsidRPr="00A4596E">
        <w:rPr>
          <w:rFonts w:ascii="David" w:hAnsi="David" w:cs="David"/>
          <w:rtl/>
        </w:rPr>
        <w:t xml:space="preserve">אומר כי חקירת חשוד תתנהל בתחנת משטרה </w:t>
      </w:r>
      <w:r w:rsidR="004E2315" w:rsidRPr="00A4596E">
        <w:rPr>
          <w:rFonts w:ascii="David" w:hAnsi="David" w:cs="David"/>
          <w:u w:val="single"/>
          <w:rtl/>
        </w:rPr>
        <w:t>אלא</w:t>
      </w:r>
      <w:r w:rsidRPr="00A4596E">
        <w:rPr>
          <w:rFonts w:ascii="David" w:hAnsi="David" w:cs="David"/>
          <w:rtl/>
        </w:rPr>
        <w:t xml:space="preserve"> בנסיבות חריגות שמצדיק</w:t>
      </w:r>
      <w:r w:rsidR="00071E10" w:rsidRPr="00A4596E">
        <w:rPr>
          <w:rFonts w:ascii="David" w:hAnsi="David" w:cs="David"/>
          <w:rtl/>
        </w:rPr>
        <w:t>ות</w:t>
      </w:r>
      <w:r w:rsidRPr="00A4596E">
        <w:rPr>
          <w:rFonts w:ascii="David" w:hAnsi="David" w:cs="David"/>
          <w:rtl/>
        </w:rPr>
        <w:t xml:space="preserve"> את חקירת</w:t>
      </w:r>
      <w:r w:rsidR="00071E10" w:rsidRPr="00A4596E">
        <w:rPr>
          <w:rFonts w:ascii="David" w:hAnsi="David" w:cs="David"/>
          <w:rtl/>
        </w:rPr>
        <w:t>ו</w:t>
      </w:r>
      <w:r w:rsidRPr="00A4596E">
        <w:rPr>
          <w:rFonts w:ascii="David" w:hAnsi="David" w:cs="David"/>
          <w:rtl/>
        </w:rPr>
        <w:t xml:space="preserve"> מחוץ לתחנה.</w:t>
      </w:r>
      <w:r w:rsidR="00684BEA" w:rsidRPr="00A4596E">
        <w:rPr>
          <w:rFonts w:ascii="David" w:hAnsi="David" w:cs="David"/>
          <w:rtl/>
        </w:rPr>
        <w:t xml:space="preserve"> כלומר, ברירת המחדל הינה שחקירה תתנהל במשטרה.</w:t>
      </w:r>
    </w:p>
    <w:p w:rsidR="00AB6354" w:rsidRPr="00A4596E" w:rsidRDefault="00AB6354" w:rsidP="008E38F6">
      <w:pPr>
        <w:pStyle w:val="a7"/>
        <w:numPr>
          <w:ilvl w:val="0"/>
          <w:numId w:val="53"/>
        </w:numPr>
        <w:spacing w:after="0" w:line="360" w:lineRule="auto"/>
        <w:ind w:left="248" w:hanging="245"/>
        <w:jc w:val="both"/>
        <w:rPr>
          <w:rFonts w:ascii="David" w:hAnsi="David" w:cs="David"/>
          <w:rtl/>
        </w:rPr>
      </w:pPr>
      <w:r w:rsidRPr="009C532C">
        <w:rPr>
          <w:rFonts w:ascii="David" w:eastAsiaTheme="minorHAnsi" w:hAnsi="David" w:cs="David"/>
          <w:color w:val="FF0000"/>
          <w:rtl/>
        </w:rPr>
        <w:t>פקודות המטה הארצי</w:t>
      </w:r>
      <w:r w:rsidRPr="009C532C">
        <w:rPr>
          <w:rFonts w:ascii="David" w:hAnsi="David" w:cs="David"/>
          <w:color w:val="FF0000"/>
          <w:rtl/>
        </w:rPr>
        <w:t xml:space="preserve"> </w:t>
      </w:r>
      <w:r w:rsidRPr="00A4596E">
        <w:rPr>
          <w:rFonts w:ascii="David" w:hAnsi="David" w:cs="David"/>
          <w:rtl/>
        </w:rPr>
        <w:t>אומרות כי חקירה של עד או חשוד בתחנת משטרה אינ</w:t>
      </w:r>
      <w:r w:rsidR="00071E10" w:rsidRPr="00A4596E">
        <w:rPr>
          <w:rFonts w:ascii="David" w:hAnsi="David" w:cs="David"/>
          <w:rtl/>
        </w:rPr>
        <w:t>ה</w:t>
      </w:r>
      <w:r w:rsidRPr="00A4596E">
        <w:rPr>
          <w:rFonts w:ascii="David" w:hAnsi="David" w:cs="David"/>
          <w:rtl/>
        </w:rPr>
        <w:t xml:space="preserve"> נלקח</w:t>
      </w:r>
      <w:r w:rsidR="00071E10" w:rsidRPr="00A4596E">
        <w:rPr>
          <w:rFonts w:ascii="David" w:hAnsi="David" w:cs="David"/>
          <w:rtl/>
        </w:rPr>
        <w:t>ת בחשבון לצורך חישוב משך העיכוב.</w:t>
      </w:r>
    </w:p>
    <w:p w:rsidR="00AB6354" w:rsidRPr="00A4596E" w:rsidRDefault="00AB6354" w:rsidP="008E38F6">
      <w:pPr>
        <w:pStyle w:val="a7"/>
        <w:numPr>
          <w:ilvl w:val="0"/>
          <w:numId w:val="54"/>
        </w:numPr>
        <w:spacing w:after="0" w:line="360" w:lineRule="auto"/>
        <w:ind w:left="248" w:hanging="248"/>
        <w:jc w:val="both"/>
        <w:rPr>
          <w:rFonts w:ascii="David" w:hAnsi="David" w:cs="David"/>
        </w:rPr>
      </w:pPr>
      <w:r w:rsidRPr="00A4596E">
        <w:rPr>
          <w:rFonts w:ascii="David" w:hAnsi="David" w:cs="David"/>
          <w:rtl/>
        </w:rPr>
        <w:t>מצירוף ההוראות אנו מבינים כי בניגוד לפרשנות הס</w:t>
      </w:r>
      <w:r w:rsidR="0013360E">
        <w:rPr>
          <w:rFonts w:ascii="David" w:hAnsi="David" w:cs="David" w:hint="cs"/>
          <w:rtl/>
        </w:rPr>
        <w:t>עיף</w:t>
      </w:r>
      <w:r w:rsidRPr="00A4596E">
        <w:rPr>
          <w:rFonts w:ascii="David" w:hAnsi="David" w:cs="David"/>
          <w:rtl/>
        </w:rPr>
        <w:t xml:space="preserve"> שנוגע</w:t>
      </w:r>
      <w:r w:rsidR="00071E10" w:rsidRPr="00A4596E">
        <w:rPr>
          <w:rFonts w:ascii="David" w:hAnsi="David" w:cs="David"/>
          <w:rtl/>
        </w:rPr>
        <w:t>ת</w:t>
      </w:r>
      <w:r w:rsidRPr="00A4596E">
        <w:rPr>
          <w:rFonts w:ascii="David" w:hAnsi="David" w:cs="David"/>
          <w:rtl/>
        </w:rPr>
        <w:t xml:space="preserve"> לעיכוב, </w:t>
      </w:r>
      <w:r w:rsidRPr="00A4596E">
        <w:rPr>
          <w:rFonts w:ascii="David" w:hAnsi="David" w:cs="David"/>
          <w:highlight w:val="yellow"/>
          <w:rtl/>
        </w:rPr>
        <w:t>חקירות</w:t>
      </w:r>
      <w:r w:rsidR="00071E10" w:rsidRPr="00A4596E">
        <w:rPr>
          <w:rFonts w:ascii="David" w:hAnsi="David" w:cs="David"/>
          <w:highlight w:val="yellow"/>
          <w:rtl/>
        </w:rPr>
        <w:t xml:space="preserve"> </w:t>
      </w:r>
      <w:r w:rsidR="00071E10" w:rsidRPr="00A4596E">
        <w:rPr>
          <w:rFonts w:ascii="David" w:hAnsi="David" w:cs="David"/>
          <w:highlight w:val="yellow"/>
          <w:u w:val="single"/>
          <w:rtl/>
        </w:rPr>
        <w:t>דווקא</w:t>
      </w:r>
      <w:r w:rsidRPr="00A4596E">
        <w:rPr>
          <w:rFonts w:ascii="David" w:hAnsi="David" w:cs="David"/>
          <w:highlight w:val="yellow"/>
          <w:rtl/>
        </w:rPr>
        <w:t xml:space="preserve"> </w:t>
      </w:r>
      <w:r w:rsidR="00071E10" w:rsidRPr="00A4596E">
        <w:rPr>
          <w:rFonts w:ascii="David" w:hAnsi="David" w:cs="David"/>
          <w:highlight w:val="yellow"/>
          <w:rtl/>
        </w:rPr>
        <w:t>לרוב</w:t>
      </w:r>
      <w:r w:rsidRPr="00A4596E">
        <w:rPr>
          <w:rFonts w:ascii="David" w:hAnsi="David" w:cs="David"/>
          <w:highlight w:val="yellow"/>
          <w:rtl/>
        </w:rPr>
        <w:t xml:space="preserve"> יהיו בתחנת המשטרה</w:t>
      </w:r>
      <w:r w:rsidRPr="00A4596E">
        <w:rPr>
          <w:rFonts w:ascii="David" w:hAnsi="David" w:cs="David"/>
          <w:rtl/>
        </w:rPr>
        <w:t xml:space="preserve"> </w:t>
      </w:r>
      <w:r w:rsidRPr="00A4596E">
        <w:rPr>
          <w:rFonts w:ascii="David" w:hAnsi="David" w:cs="David"/>
          <w:u w:val="single"/>
          <w:rtl/>
        </w:rPr>
        <w:t>ו</w:t>
      </w:r>
      <w:r w:rsidR="009E2C15" w:rsidRPr="00A4596E">
        <w:rPr>
          <w:rFonts w:ascii="David" w:hAnsi="David" w:cs="David"/>
          <w:u w:val="single"/>
          <w:rtl/>
        </w:rPr>
        <w:t>אף</w:t>
      </w:r>
      <w:r w:rsidR="009E2C15" w:rsidRPr="00A4596E">
        <w:rPr>
          <w:rFonts w:ascii="David" w:hAnsi="David" w:cs="David"/>
          <w:rtl/>
        </w:rPr>
        <w:t xml:space="preserve"> </w:t>
      </w:r>
      <w:r w:rsidRPr="00A4596E">
        <w:rPr>
          <w:rFonts w:ascii="David" w:hAnsi="David" w:cs="David"/>
          <w:rtl/>
        </w:rPr>
        <w:t xml:space="preserve">במקרים כאלו </w:t>
      </w:r>
      <w:r w:rsidRPr="00A4596E">
        <w:rPr>
          <w:rFonts w:ascii="David" w:hAnsi="David" w:cs="David"/>
          <w:b/>
          <w:bCs/>
          <w:rtl/>
        </w:rPr>
        <w:t>אין הגבלה על שעות העיכוב</w:t>
      </w:r>
      <w:r w:rsidRPr="00A4596E">
        <w:rPr>
          <w:rFonts w:ascii="David" w:hAnsi="David" w:cs="David"/>
          <w:rtl/>
        </w:rPr>
        <w:t xml:space="preserve"> (כי הוא מצוי בזמן זה בסטאטוס של נחקר </w:t>
      </w:r>
      <w:r w:rsidR="00FB5A90" w:rsidRPr="00A4596E">
        <w:rPr>
          <w:rFonts w:ascii="David" w:hAnsi="David" w:cs="David"/>
          <w:rtl/>
        </w:rPr>
        <w:t>כ</w:t>
      </w:r>
      <w:r w:rsidRPr="00A4596E">
        <w:rPr>
          <w:rFonts w:ascii="David" w:hAnsi="David" w:cs="David"/>
          <w:rtl/>
        </w:rPr>
        <w:t>חשוד ולא בסטאטוס של מעוכב).</w:t>
      </w:r>
    </w:p>
    <w:p w:rsidR="001677A8" w:rsidRPr="00A4596E" w:rsidRDefault="001677A8" w:rsidP="008E38F6">
      <w:pPr>
        <w:pStyle w:val="a7"/>
        <w:numPr>
          <w:ilvl w:val="0"/>
          <w:numId w:val="54"/>
        </w:numPr>
        <w:spacing w:after="0" w:line="360" w:lineRule="auto"/>
        <w:ind w:left="248" w:hanging="248"/>
        <w:jc w:val="both"/>
        <w:rPr>
          <w:rFonts w:ascii="David" w:hAnsi="David" w:cs="David"/>
          <w:rtl/>
        </w:rPr>
      </w:pPr>
      <w:r w:rsidRPr="00A4596E">
        <w:rPr>
          <w:rFonts w:ascii="David" w:hAnsi="David" w:cs="David"/>
          <w:rtl/>
        </w:rPr>
        <w:t>מהחקיקה הזו אנחנו בעצם לומדים שאפשר לעשות חקירות בצורה בלתי מוגבלת!</w:t>
      </w:r>
    </w:p>
    <w:p w:rsidR="00AB6354" w:rsidRPr="00A4596E" w:rsidRDefault="00AB6354" w:rsidP="00A4596E">
      <w:pPr>
        <w:spacing w:after="0" w:line="360" w:lineRule="auto"/>
        <w:jc w:val="both"/>
        <w:rPr>
          <w:rFonts w:ascii="David" w:hAnsi="David" w:cs="David"/>
          <w:rtl/>
        </w:rPr>
      </w:pPr>
    </w:p>
    <w:p w:rsidR="00AB6354" w:rsidRPr="00A4596E" w:rsidRDefault="00AB6354" w:rsidP="00A4596E">
      <w:pPr>
        <w:spacing w:after="0" w:line="360" w:lineRule="auto"/>
        <w:jc w:val="both"/>
        <w:rPr>
          <w:rFonts w:ascii="David" w:hAnsi="David" w:cs="David"/>
          <w:b/>
          <w:bCs/>
          <w:highlight w:val="yellow"/>
          <w:rtl/>
        </w:rPr>
      </w:pPr>
      <w:r w:rsidRPr="00A4596E">
        <w:rPr>
          <w:rFonts w:ascii="David" w:hAnsi="David" w:cs="David"/>
          <w:highlight w:val="green"/>
          <w:rtl/>
        </w:rPr>
        <w:t>פרשת דרור חוטר ישי</w:t>
      </w:r>
      <w:r w:rsidR="009C532C">
        <w:rPr>
          <w:rFonts w:ascii="David" w:hAnsi="David" w:cs="David" w:hint="cs"/>
          <w:rtl/>
        </w:rPr>
        <w:t>-</w:t>
      </w:r>
      <w:r w:rsidRPr="00A4596E">
        <w:rPr>
          <w:rFonts w:ascii="David" w:hAnsi="David" w:cs="David"/>
          <w:rtl/>
        </w:rPr>
        <w:t xml:space="preserve"> </w:t>
      </w:r>
      <w:r w:rsidR="006C5179" w:rsidRPr="00A4596E">
        <w:rPr>
          <w:rFonts w:ascii="David" w:hAnsi="David" w:cs="David"/>
          <w:rtl/>
        </w:rPr>
        <w:t xml:space="preserve">זהו </w:t>
      </w:r>
      <w:r w:rsidRPr="00A4596E">
        <w:rPr>
          <w:rFonts w:ascii="David" w:hAnsi="David" w:cs="David"/>
          <w:rtl/>
        </w:rPr>
        <w:t>המקרה היחיד ש</w:t>
      </w:r>
      <w:r w:rsidR="009E2C15" w:rsidRPr="00A4596E">
        <w:rPr>
          <w:rFonts w:ascii="David" w:hAnsi="David" w:cs="David"/>
          <w:rtl/>
        </w:rPr>
        <w:t xml:space="preserve">בו </w:t>
      </w:r>
      <w:r w:rsidRPr="00A4596E">
        <w:rPr>
          <w:rFonts w:ascii="David" w:hAnsi="David" w:cs="David"/>
          <w:rtl/>
        </w:rPr>
        <w:t>הנושא הגיע לבחינה שיפוטית. עו"ד דרור חוטר ישי</w:t>
      </w:r>
      <w:r w:rsidR="001677A8" w:rsidRPr="00A4596E">
        <w:rPr>
          <w:rFonts w:ascii="David" w:hAnsi="David" w:cs="David"/>
          <w:rtl/>
        </w:rPr>
        <w:t xml:space="preserve"> שהיה ראש לשכת עורכי הדין הוזמן </w:t>
      </w:r>
      <w:r w:rsidRPr="00A4596E">
        <w:rPr>
          <w:rFonts w:ascii="David" w:hAnsi="David" w:cs="David"/>
          <w:rtl/>
        </w:rPr>
        <w:t>לחקירה בתחנת משטרה. היה חשוד נוסף והמשטרה רצתה לחקור אותם במקביל. חוטר ישי סירב לבוא לתחנת המשטרה וכאשר נשלחו אליו שוטרים הוא סירב להתלוות אליהם.</w:t>
      </w:r>
      <w:r w:rsidR="001677A8" w:rsidRPr="00A4596E">
        <w:rPr>
          <w:rFonts w:ascii="David" w:hAnsi="David" w:cs="David"/>
          <w:rtl/>
        </w:rPr>
        <w:t xml:space="preserve"> המשטרה פנתה לבית משפט שלום כדי להוציא לו צו שיגיע.</w:t>
      </w:r>
      <w:r w:rsidRPr="00A4596E">
        <w:rPr>
          <w:rFonts w:ascii="David" w:hAnsi="David" w:cs="David"/>
          <w:rtl/>
        </w:rPr>
        <w:t xml:space="preserve"> מטעמי זהירות המשטרה לא עצרה אותו </w:t>
      </w:r>
      <w:r w:rsidRPr="00A4596E">
        <w:rPr>
          <w:rFonts w:ascii="David" w:hAnsi="David" w:cs="David"/>
          <w:u w:val="single"/>
          <w:rtl/>
        </w:rPr>
        <w:t>למרות</w:t>
      </w:r>
      <w:r w:rsidRPr="00A4596E">
        <w:rPr>
          <w:rFonts w:ascii="David" w:hAnsi="David" w:cs="David"/>
          <w:rtl/>
        </w:rPr>
        <w:t xml:space="preserve"> שסירוב לעיכוב הוא עילת מעצר. המשטרה פנתה לביהמ"ש והעניין התגלגל לשופט התורן של העליון. </w:t>
      </w:r>
    </w:p>
    <w:p w:rsidR="00AB6354" w:rsidRPr="00A4596E" w:rsidRDefault="00AB6354" w:rsidP="00A4596E">
      <w:pPr>
        <w:spacing w:after="0" w:line="360" w:lineRule="auto"/>
        <w:jc w:val="both"/>
        <w:rPr>
          <w:rFonts w:ascii="David" w:hAnsi="David" w:cs="David"/>
          <w:rtl/>
        </w:rPr>
      </w:pPr>
      <w:r w:rsidRPr="00A4596E">
        <w:rPr>
          <w:rFonts w:ascii="David" w:hAnsi="David" w:cs="David"/>
          <w:b/>
          <w:bCs/>
          <w:highlight w:val="yellow"/>
          <w:rtl/>
        </w:rPr>
        <w:t>השופט זמיר</w:t>
      </w:r>
      <w:r w:rsidRPr="00A4596E">
        <w:rPr>
          <w:rFonts w:ascii="David" w:hAnsi="David" w:cs="David"/>
          <w:highlight w:val="yellow"/>
          <w:rtl/>
        </w:rPr>
        <w:t xml:space="preserve"> החליט שהוא לא מכריע בתיק</w:t>
      </w:r>
      <w:r w:rsidR="006831F8" w:rsidRPr="00A4596E">
        <w:rPr>
          <w:rFonts w:ascii="David" w:hAnsi="David" w:cs="David"/>
          <w:highlight w:val="yellow"/>
          <w:rtl/>
        </w:rPr>
        <w:t xml:space="preserve"> עצמו</w:t>
      </w:r>
      <w:r w:rsidRPr="00A4596E">
        <w:rPr>
          <w:rFonts w:ascii="David" w:hAnsi="David" w:cs="David"/>
          <w:highlight w:val="yellow"/>
          <w:rtl/>
        </w:rPr>
        <w:t xml:space="preserve"> </w:t>
      </w:r>
      <w:r w:rsidR="004E2315" w:rsidRPr="00A4596E">
        <w:rPr>
          <w:rFonts w:ascii="David" w:hAnsi="David" w:cs="David"/>
          <w:highlight w:val="yellow"/>
          <w:u w:val="single"/>
          <w:rtl/>
        </w:rPr>
        <w:t>אך</w:t>
      </w:r>
      <w:r w:rsidRPr="00A4596E">
        <w:rPr>
          <w:rFonts w:ascii="David" w:hAnsi="David" w:cs="David"/>
          <w:highlight w:val="yellow"/>
          <w:rtl/>
        </w:rPr>
        <w:t xml:space="preserve"> </w:t>
      </w:r>
      <w:r w:rsidR="009E2C15" w:rsidRPr="0003197F">
        <w:rPr>
          <w:rFonts w:ascii="David" w:hAnsi="David" w:cs="David"/>
          <w:highlight w:val="yellow"/>
          <w:rtl/>
        </w:rPr>
        <w:t xml:space="preserve">דן </w:t>
      </w:r>
      <w:r w:rsidR="009E2C15" w:rsidRPr="0003197F">
        <w:rPr>
          <w:rFonts w:ascii="David" w:hAnsi="David" w:cs="David"/>
          <w:b/>
          <w:bCs/>
          <w:highlight w:val="yellow"/>
          <w:rtl/>
        </w:rPr>
        <w:t>ב</w:t>
      </w:r>
      <w:r w:rsidRPr="0003197F">
        <w:rPr>
          <w:rFonts w:ascii="David" w:hAnsi="David" w:cs="David"/>
          <w:b/>
          <w:bCs/>
          <w:highlight w:val="yellow"/>
          <w:rtl/>
        </w:rPr>
        <w:t>חובה לציית לזימון לחקירה</w:t>
      </w:r>
      <w:r w:rsidRPr="00A4596E">
        <w:rPr>
          <w:rFonts w:ascii="David" w:hAnsi="David" w:cs="David"/>
          <w:rtl/>
        </w:rPr>
        <w:t xml:space="preserve">: הוא קובע כי במהלך הדברים הרגיל כל אדם שמתבקש </w:t>
      </w:r>
      <w:r w:rsidR="00D0651D" w:rsidRPr="00A4596E">
        <w:rPr>
          <w:rFonts w:ascii="David" w:hAnsi="David" w:cs="David"/>
          <w:rtl/>
        </w:rPr>
        <w:t>ע"י</w:t>
      </w:r>
      <w:r w:rsidRPr="00A4596E">
        <w:rPr>
          <w:rFonts w:ascii="David" w:hAnsi="David" w:cs="David"/>
          <w:rtl/>
        </w:rPr>
        <w:t xml:space="preserve"> המשטרה להתייצב ע</w:t>
      </w:r>
      <w:r w:rsidR="00D0651D" w:rsidRPr="00A4596E">
        <w:rPr>
          <w:rFonts w:ascii="David" w:hAnsi="David" w:cs="David"/>
          <w:rtl/>
        </w:rPr>
        <w:t>"מ</w:t>
      </w:r>
      <w:r w:rsidRPr="00A4596E">
        <w:rPr>
          <w:rFonts w:ascii="David" w:hAnsi="David" w:cs="David"/>
          <w:rtl/>
        </w:rPr>
        <w:t xml:space="preserve"> למסור עדות או להיחקר</w:t>
      </w:r>
      <w:r w:rsidR="00881347" w:rsidRPr="00A4596E">
        <w:rPr>
          <w:rFonts w:ascii="David" w:hAnsi="David" w:cs="David"/>
          <w:rtl/>
        </w:rPr>
        <w:t>,</w:t>
      </w:r>
      <w:r w:rsidRPr="00A4596E">
        <w:rPr>
          <w:rFonts w:ascii="David" w:hAnsi="David" w:cs="David"/>
          <w:rtl/>
        </w:rPr>
        <w:t xml:space="preserve"> מן הראוי שיעשה כך בדרך המקובלת ובמקום המקובל גם ללא צו המחייב אותו להגיע למשטרה. כאשר מוצא צו עיכוב לפי </w:t>
      </w:r>
      <w:r w:rsidRPr="009C532C">
        <w:rPr>
          <w:rFonts w:ascii="David" w:hAnsi="David" w:cs="David"/>
          <w:color w:val="FF0000"/>
          <w:rtl/>
        </w:rPr>
        <w:t>ס' 67 לחוק המעצרים</w:t>
      </w:r>
      <w:r w:rsidRPr="00A4596E">
        <w:rPr>
          <w:rFonts w:ascii="David" w:hAnsi="David" w:cs="David"/>
          <w:rtl/>
        </w:rPr>
        <w:t xml:space="preserve">, התכלית והתוצאה היא בד"כ שניתן יהיה לחקור את המעוכב אם אין מדובר בחקירה פשוטה וקצרה, במשרדי המשטרה. </w:t>
      </w:r>
    </w:p>
    <w:p w:rsidR="00AB6354" w:rsidRPr="00A4596E" w:rsidRDefault="00AB6354" w:rsidP="00A4596E">
      <w:pPr>
        <w:spacing w:after="0" w:line="360" w:lineRule="auto"/>
        <w:jc w:val="both"/>
        <w:rPr>
          <w:rFonts w:ascii="David" w:hAnsi="David" w:cs="David"/>
          <w:rtl/>
        </w:rPr>
      </w:pPr>
      <w:r w:rsidRPr="00A4596E">
        <w:rPr>
          <w:rFonts w:ascii="David" w:hAnsi="David" w:cs="David"/>
          <w:rtl/>
        </w:rPr>
        <w:t>לדידו, המעוכב אינו רשאי להכתיב למשטרה את מועד החקירה או את מקום החקירה</w:t>
      </w:r>
      <w:r w:rsidR="00D64505" w:rsidRPr="00A4596E">
        <w:rPr>
          <w:rFonts w:ascii="David" w:hAnsi="David" w:cs="David"/>
          <w:rtl/>
        </w:rPr>
        <w:t xml:space="preserve"> אם זה יהיה בביתו במשרדו או בכל מקום אחר</w:t>
      </w:r>
      <w:r w:rsidR="00881347" w:rsidRPr="00A4596E">
        <w:rPr>
          <w:rFonts w:ascii="David" w:hAnsi="David" w:cs="David"/>
          <w:rtl/>
        </w:rPr>
        <w:t>.</w:t>
      </w:r>
    </w:p>
    <w:p w:rsidR="00AB6354" w:rsidRPr="00A4596E" w:rsidRDefault="00881347" w:rsidP="008E38F6">
      <w:pPr>
        <w:pStyle w:val="a7"/>
        <w:numPr>
          <w:ilvl w:val="0"/>
          <w:numId w:val="55"/>
        </w:numPr>
        <w:spacing w:after="0" w:line="360" w:lineRule="auto"/>
        <w:jc w:val="both"/>
        <w:rPr>
          <w:rFonts w:ascii="David" w:hAnsi="David" w:cs="David"/>
          <w:rtl/>
        </w:rPr>
      </w:pPr>
      <w:r w:rsidRPr="00A4596E">
        <w:rPr>
          <w:rFonts w:ascii="David" w:hAnsi="David" w:cs="David"/>
          <w:rtl/>
        </w:rPr>
        <w:lastRenderedPageBreak/>
        <w:t>עינינו רואות כי</w:t>
      </w:r>
      <w:r w:rsidR="00AB6354" w:rsidRPr="00A4596E">
        <w:rPr>
          <w:rFonts w:ascii="David" w:hAnsi="David" w:cs="David"/>
          <w:rtl/>
        </w:rPr>
        <w:t xml:space="preserve"> גם </w:t>
      </w:r>
      <w:r w:rsidR="009E68FC">
        <w:rPr>
          <w:rFonts w:ascii="David" w:hAnsi="David" w:cs="David"/>
          <w:b/>
          <w:bCs/>
          <w:rtl/>
        </w:rPr>
        <w:t>השו'</w:t>
      </w:r>
      <w:r w:rsidR="00AB6354" w:rsidRPr="00A4596E">
        <w:rPr>
          <w:rFonts w:ascii="David" w:hAnsi="David" w:cs="David"/>
          <w:b/>
          <w:bCs/>
          <w:rtl/>
        </w:rPr>
        <w:t xml:space="preserve"> זמיר</w:t>
      </w:r>
      <w:r w:rsidR="00AB6354" w:rsidRPr="00A4596E">
        <w:rPr>
          <w:rFonts w:ascii="David" w:hAnsi="David" w:cs="David"/>
          <w:rtl/>
        </w:rPr>
        <w:t xml:space="preserve"> מחליף את ברירת המחדל. הוא אומר כי החובה היא קודם כל מוסרית ואומר כי תוצאות של עיכוב הן בד"כ חקירה </w:t>
      </w:r>
      <w:r w:rsidR="00AB6354" w:rsidRPr="00A4596E">
        <w:rPr>
          <w:rFonts w:ascii="David" w:hAnsi="David" w:cs="David"/>
          <w:highlight w:val="yellow"/>
          <w:rtl/>
        </w:rPr>
        <w:t>ב</w:t>
      </w:r>
      <w:r w:rsidR="009970BB" w:rsidRPr="00A4596E">
        <w:rPr>
          <w:rFonts w:ascii="David" w:hAnsi="David" w:cs="David"/>
          <w:highlight w:val="yellow"/>
          <w:rtl/>
        </w:rPr>
        <w:t>תחנת ה</w:t>
      </w:r>
      <w:r w:rsidR="00AB6354" w:rsidRPr="00A4596E">
        <w:rPr>
          <w:rFonts w:ascii="David" w:hAnsi="David" w:cs="David"/>
          <w:highlight w:val="yellow"/>
          <w:rtl/>
        </w:rPr>
        <w:t>משטרה</w:t>
      </w:r>
      <w:r w:rsidR="00AB6354" w:rsidRPr="00A4596E">
        <w:rPr>
          <w:rFonts w:ascii="David" w:hAnsi="David" w:cs="David"/>
          <w:rtl/>
        </w:rPr>
        <w:t>.</w:t>
      </w:r>
      <w:r w:rsidR="00D64505" w:rsidRPr="00A4596E">
        <w:rPr>
          <w:rFonts w:ascii="David" w:hAnsi="David" w:cs="David"/>
          <w:rtl/>
        </w:rPr>
        <w:t xml:space="preserve"> גם זמיר </w:t>
      </w:r>
      <w:proofErr w:type="spellStart"/>
      <w:r w:rsidR="00D64505" w:rsidRPr="00A4596E">
        <w:rPr>
          <w:rFonts w:ascii="David" w:hAnsi="David" w:cs="David"/>
          <w:rtl/>
        </w:rPr>
        <w:t>הופף</w:t>
      </w:r>
      <w:proofErr w:type="spellEnd"/>
      <w:r w:rsidR="00D64505" w:rsidRPr="00A4596E">
        <w:rPr>
          <w:rFonts w:ascii="David" w:hAnsi="David" w:cs="David"/>
          <w:rtl/>
        </w:rPr>
        <w:t xml:space="preserve"> את הכלל ואומר שברירת המחדל היא חקירה בתחנת המשטרה.</w:t>
      </w:r>
      <w:r w:rsidR="00EC421D" w:rsidRPr="00A4596E">
        <w:rPr>
          <w:rFonts w:ascii="David" w:hAnsi="David" w:cs="David"/>
          <w:rtl/>
        </w:rPr>
        <w:t xml:space="preserve"> השופט זמיר נותן גיבוי לפרקטיקה שנקבעה ע"י המשטרה.</w:t>
      </w:r>
    </w:p>
    <w:p w:rsidR="00AB6354" w:rsidRPr="00A4596E" w:rsidRDefault="00AB6354" w:rsidP="00A4596E">
      <w:pPr>
        <w:spacing w:after="0" w:line="360" w:lineRule="auto"/>
        <w:jc w:val="both"/>
        <w:rPr>
          <w:rFonts w:ascii="David" w:hAnsi="David" w:cs="David"/>
          <w:rtl/>
        </w:rPr>
      </w:pPr>
    </w:p>
    <w:p w:rsidR="00AB6354" w:rsidRPr="009C532C" w:rsidRDefault="00AB6354" w:rsidP="009C532C">
      <w:pPr>
        <w:pStyle w:val="2"/>
        <w:spacing w:line="360" w:lineRule="auto"/>
        <w:jc w:val="left"/>
        <w:rPr>
          <w:rFonts w:ascii="David" w:hAnsi="David" w:cs="David"/>
          <w:color w:val="auto"/>
          <w:sz w:val="26"/>
          <w:szCs w:val="26"/>
          <w:rtl/>
        </w:rPr>
      </w:pPr>
      <w:bookmarkStart w:id="26" w:name="_Toc504732332"/>
      <w:r w:rsidRPr="009C532C">
        <w:rPr>
          <w:rFonts w:ascii="David" w:hAnsi="David" w:cs="David"/>
          <w:color w:val="auto"/>
          <w:sz w:val="26"/>
          <w:szCs w:val="26"/>
          <w:rtl/>
        </w:rPr>
        <w:t>4.</w:t>
      </w:r>
      <w:r w:rsidR="002F172C" w:rsidRPr="009C532C">
        <w:rPr>
          <w:rFonts w:ascii="David" w:hAnsi="David" w:cs="David"/>
          <w:color w:val="auto"/>
          <w:sz w:val="26"/>
          <w:szCs w:val="26"/>
          <w:rtl/>
        </w:rPr>
        <w:t>4</w:t>
      </w:r>
      <w:r w:rsidRPr="009C532C">
        <w:rPr>
          <w:rFonts w:ascii="David" w:hAnsi="David" w:cs="David"/>
          <w:color w:val="auto"/>
          <w:sz w:val="26"/>
          <w:szCs w:val="26"/>
          <w:rtl/>
        </w:rPr>
        <w:t xml:space="preserve"> עיכוב עד</w:t>
      </w:r>
      <w:bookmarkEnd w:id="26"/>
    </w:p>
    <w:p w:rsidR="00902DB8" w:rsidRPr="00A4596E" w:rsidRDefault="00902DB8" w:rsidP="00A4596E">
      <w:pPr>
        <w:spacing w:after="0" w:line="360" w:lineRule="auto"/>
        <w:jc w:val="both"/>
        <w:rPr>
          <w:rFonts w:ascii="David" w:hAnsi="David" w:cs="David"/>
          <w:rtl/>
        </w:rPr>
      </w:pPr>
      <w:r w:rsidRPr="00A4596E">
        <w:rPr>
          <w:rFonts w:ascii="David" w:hAnsi="David" w:cs="David"/>
          <w:rtl/>
        </w:rPr>
        <w:t>עד הוא לא חשוד בביצוע עבירה ובכל זאת ניתן לעכב אותו.</w:t>
      </w:r>
    </w:p>
    <w:p w:rsidR="00041984" w:rsidRDefault="00AB6354" w:rsidP="00A4596E">
      <w:pPr>
        <w:spacing w:after="0" w:line="360" w:lineRule="auto"/>
        <w:jc w:val="both"/>
        <w:rPr>
          <w:rFonts w:ascii="David" w:hAnsi="David" w:cs="David"/>
          <w:rtl/>
        </w:rPr>
      </w:pPr>
      <w:r w:rsidRPr="009C532C">
        <w:rPr>
          <w:rFonts w:ascii="David" w:hAnsi="David" w:cs="David"/>
          <w:color w:val="FF0000"/>
          <w:rtl/>
        </w:rPr>
        <w:t>ס' 68 לחוק המעצרים</w:t>
      </w:r>
      <w:r w:rsidR="00041984">
        <w:rPr>
          <w:rFonts w:ascii="David" w:hAnsi="David" w:cs="David" w:hint="cs"/>
          <w:rtl/>
        </w:rPr>
        <w:t>-</w:t>
      </w:r>
      <w:r w:rsidR="004E3000" w:rsidRPr="00A4596E">
        <w:rPr>
          <w:rFonts w:ascii="David" w:hAnsi="David" w:cs="David"/>
          <w:rtl/>
        </w:rPr>
        <w:t xml:space="preserve"> </w:t>
      </w:r>
      <w:r w:rsidRPr="00A4596E">
        <w:rPr>
          <w:rFonts w:ascii="David" w:hAnsi="David" w:cs="David"/>
          <w:highlight w:val="yellow"/>
          <w:rtl/>
        </w:rPr>
        <w:t>אם היה לשוטר יסוד סביר לחש</w:t>
      </w:r>
      <w:r w:rsidR="004E3000" w:rsidRPr="00A4596E">
        <w:rPr>
          <w:rFonts w:ascii="David" w:hAnsi="David" w:cs="David"/>
          <w:highlight w:val="yellow"/>
          <w:rtl/>
        </w:rPr>
        <w:t>ו</w:t>
      </w:r>
      <w:r w:rsidRPr="00A4596E">
        <w:rPr>
          <w:rFonts w:ascii="David" w:hAnsi="David" w:cs="David"/>
          <w:highlight w:val="yellow"/>
          <w:rtl/>
        </w:rPr>
        <w:t xml:space="preserve">ד שנעברה עבירה, רשאי הוא לעכב </w:t>
      </w:r>
      <w:r w:rsidR="00BD5422" w:rsidRPr="00A4596E">
        <w:rPr>
          <w:rFonts w:ascii="David" w:hAnsi="David" w:cs="David"/>
          <w:highlight w:val="yellow"/>
          <w:rtl/>
        </w:rPr>
        <w:t xml:space="preserve">כל </w:t>
      </w:r>
      <w:r w:rsidRPr="00A4596E">
        <w:rPr>
          <w:rFonts w:ascii="David" w:hAnsi="David" w:cs="David"/>
          <w:highlight w:val="yellow"/>
          <w:rtl/>
        </w:rPr>
        <w:t>אדם שיכול למסור לו מידע הנוגע לאותה עבירה</w:t>
      </w:r>
      <w:r w:rsidRPr="00A4596E">
        <w:rPr>
          <w:rFonts w:ascii="David" w:hAnsi="David" w:cs="David"/>
          <w:rtl/>
        </w:rPr>
        <w:t>, כדי לברר את זהותו ומענו וכדי לחקור אותו במקום הימצאו</w:t>
      </w:r>
      <w:r w:rsidR="004E3000" w:rsidRPr="00A4596E">
        <w:rPr>
          <w:rFonts w:ascii="David" w:hAnsi="David" w:cs="David"/>
          <w:rtl/>
        </w:rPr>
        <w:t>,</w:t>
      </w:r>
      <w:r w:rsidRPr="00A4596E">
        <w:rPr>
          <w:rFonts w:ascii="David" w:hAnsi="David" w:cs="David"/>
          <w:rtl/>
        </w:rPr>
        <w:t xml:space="preserve"> וכן רשאי הוא לזמן אותו </w:t>
      </w:r>
      <w:r w:rsidR="004E3000" w:rsidRPr="00A4596E">
        <w:rPr>
          <w:rFonts w:ascii="David" w:hAnsi="David" w:cs="David"/>
          <w:rtl/>
        </w:rPr>
        <w:t>לתחנה</w:t>
      </w:r>
      <w:r w:rsidRPr="00A4596E">
        <w:rPr>
          <w:rFonts w:ascii="David" w:hAnsi="David" w:cs="David"/>
          <w:rtl/>
        </w:rPr>
        <w:t xml:space="preserve"> קרובה </w:t>
      </w:r>
      <w:r w:rsidR="004E3000" w:rsidRPr="00A4596E">
        <w:rPr>
          <w:rFonts w:ascii="David" w:hAnsi="David" w:cs="David"/>
          <w:rtl/>
        </w:rPr>
        <w:t>ב</w:t>
      </w:r>
      <w:r w:rsidRPr="00A4596E">
        <w:rPr>
          <w:rFonts w:ascii="David" w:hAnsi="David" w:cs="David"/>
          <w:rtl/>
        </w:rPr>
        <w:t>מועד סביר אחר ש</w:t>
      </w:r>
      <w:r w:rsidR="004E3000" w:rsidRPr="00A4596E">
        <w:rPr>
          <w:rFonts w:ascii="David" w:hAnsi="David" w:cs="David"/>
          <w:rtl/>
        </w:rPr>
        <w:t>הוא י</w:t>
      </w:r>
      <w:r w:rsidRPr="00A4596E">
        <w:rPr>
          <w:rFonts w:ascii="David" w:hAnsi="David" w:cs="David"/>
          <w:rtl/>
        </w:rPr>
        <w:t>יקבע</w:t>
      </w:r>
      <w:r w:rsidR="004E3000" w:rsidRPr="00A4596E">
        <w:rPr>
          <w:rFonts w:ascii="David" w:hAnsi="David" w:cs="David"/>
          <w:rtl/>
        </w:rPr>
        <w:t>,</w:t>
      </w:r>
      <w:r w:rsidR="00041984">
        <w:rPr>
          <w:rFonts w:ascii="David" w:hAnsi="David" w:cs="David"/>
          <w:rtl/>
        </w:rPr>
        <w:t xml:space="preserve"> לצורך ביצוע אותן פעולות.</w:t>
      </w:r>
    </w:p>
    <w:p w:rsidR="004E3000" w:rsidRPr="00A4596E" w:rsidRDefault="00AB6354" w:rsidP="00A4596E">
      <w:pPr>
        <w:spacing w:after="0" w:line="360" w:lineRule="auto"/>
        <w:jc w:val="both"/>
        <w:rPr>
          <w:rFonts w:ascii="David" w:hAnsi="David" w:cs="David"/>
          <w:rtl/>
        </w:rPr>
      </w:pPr>
      <w:r w:rsidRPr="00A4596E">
        <w:rPr>
          <w:rFonts w:ascii="David" w:hAnsi="David" w:cs="David"/>
          <w:b/>
          <w:bCs/>
          <w:rtl/>
        </w:rPr>
        <w:t>עד</w:t>
      </w:r>
      <w:r w:rsidR="00041984">
        <w:rPr>
          <w:rFonts w:ascii="David" w:hAnsi="David" w:cs="David" w:hint="cs"/>
          <w:b/>
          <w:bCs/>
          <w:rtl/>
        </w:rPr>
        <w:t>-</w:t>
      </w:r>
      <w:r w:rsidRPr="00A4596E">
        <w:rPr>
          <w:rFonts w:ascii="David" w:hAnsi="David" w:cs="David"/>
          <w:b/>
          <w:bCs/>
          <w:rtl/>
        </w:rPr>
        <w:t xml:space="preserve"> כל מי שיש לו מידע</w:t>
      </w:r>
      <w:r w:rsidR="00902DB8" w:rsidRPr="00A4596E">
        <w:rPr>
          <w:rFonts w:ascii="David" w:hAnsi="David" w:cs="David"/>
          <w:b/>
          <w:bCs/>
          <w:rtl/>
        </w:rPr>
        <w:t xml:space="preserve"> בנוגע לעבירה</w:t>
      </w:r>
      <w:r w:rsidRPr="00A4596E">
        <w:rPr>
          <w:rFonts w:ascii="David" w:hAnsi="David" w:cs="David"/>
          <w:b/>
          <w:bCs/>
          <w:rtl/>
        </w:rPr>
        <w:t xml:space="preserve"> </w:t>
      </w:r>
      <w:r w:rsidRPr="00041984">
        <w:rPr>
          <w:rFonts w:ascii="David" w:hAnsi="David" w:cs="David"/>
          <w:b/>
          <w:bCs/>
          <w:u w:val="single"/>
          <w:rtl/>
        </w:rPr>
        <w:t>ולא בהכרח</w:t>
      </w:r>
      <w:r w:rsidRPr="00A4596E">
        <w:rPr>
          <w:rFonts w:ascii="David" w:hAnsi="David" w:cs="David"/>
          <w:b/>
          <w:bCs/>
          <w:rtl/>
        </w:rPr>
        <w:t xml:space="preserve"> אדם שראה את המעשה</w:t>
      </w:r>
      <w:r w:rsidR="00902DB8" w:rsidRPr="00A4596E">
        <w:rPr>
          <w:rFonts w:ascii="David" w:hAnsi="David" w:cs="David"/>
          <w:rtl/>
        </w:rPr>
        <w:t>.</w:t>
      </w:r>
    </w:p>
    <w:p w:rsidR="00AB6354" w:rsidRPr="00041984" w:rsidRDefault="00AB6354" w:rsidP="00041984">
      <w:pPr>
        <w:spacing w:after="0" w:line="360" w:lineRule="auto"/>
        <w:jc w:val="both"/>
        <w:rPr>
          <w:rFonts w:ascii="David" w:hAnsi="David" w:cs="David"/>
          <w:rtl/>
        </w:rPr>
      </w:pPr>
      <w:r w:rsidRPr="00041984">
        <w:rPr>
          <w:rFonts w:ascii="David" w:hAnsi="David" w:cs="David"/>
          <w:rtl/>
        </w:rPr>
        <w:t>אם הזיהוי של העד לא מספיק</w:t>
      </w:r>
      <w:r w:rsidR="00BD5422" w:rsidRPr="00041984">
        <w:rPr>
          <w:rFonts w:ascii="David" w:hAnsi="David" w:cs="David"/>
          <w:rtl/>
        </w:rPr>
        <w:t xml:space="preserve"> או אם קיים חשש כי העד לא יתייצב לחקירה במועד</w:t>
      </w:r>
      <w:r w:rsidRPr="00041984">
        <w:rPr>
          <w:rFonts w:ascii="David" w:hAnsi="David" w:cs="David"/>
          <w:rtl/>
        </w:rPr>
        <w:t xml:space="preserve">, לפי </w:t>
      </w:r>
      <w:proofErr w:type="spellStart"/>
      <w:r w:rsidRPr="00041984">
        <w:rPr>
          <w:rFonts w:ascii="David" w:hAnsi="David" w:cs="David"/>
          <w:color w:val="FF0000"/>
          <w:rtl/>
        </w:rPr>
        <w:t>ס"ק</w:t>
      </w:r>
      <w:proofErr w:type="spellEnd"/>
      <w:r w:rsidRPr="00041984">
        <w:rPr>
          <w:rFonts w:ascii="David" w:hAnsi="David" w:cs="David"/>
          <w:color w:val="FF0000"/>
          <w:rtl/>
        </w:rPr>
        <w:t xml:space="preserve"> </w:t>
      </w:r>
      <w:r w:rsidR="00BD5422" w:rsidRPr="00041984">
        <w:rPr>
          <w:rFonts w:ascii="David" w:hAnsi="David" w:cs="David"/>
          <w:color w:val="FF0000"/>
          <w:rtl/>
        </w:rPr>
        <w:t>(</w:t>
      </w:r>
      <w:r w:rsidRPr="00041984">
        <w:rPr>
          <w:rFonts w:ascii="David" w:hAnsi="David" w:cs="David"/>
          <w:color w:val="FF0000"/>
          <w:rtl/>
        </w:rPr>
        <w:t>ב</w:t>
      </w:r>
      <w:r w:rsidR="00BD5422" w:rsidRPr="00041984">
        <w:rPr>
          <w:rFonts w:ascii="David" w:hAnsi="David" w:cs="David"/>
          <w:color w:val="FF0000"/>
          <w:rtl/>
        </w:rPr>
        <w:t>)</w:t>
      </w:r>
      <w:r w:rsidRPr="00041984">
        <w:rPr>
          <w:rFonts w:ascii="David" w:hAnsi="David" w:cs="David"/>
          <w:color w:val="FF0000"/>
          <w:rtl/>
        </w:rPr>
        <w:t xml:space="preserve"> </w:t>
      </w:r>
      <w:r w:rsidRPr="00041984">
        <w:rPr>
          <w:rFonts w:ascii="David" w:hAnsi="David" w:cs="David"/>
          <w:rtl/>
        </w:rPr>
        <w:t>ר</w:t>
      </w:r>
      <w:r w:rsidR="004E3000" w:rsidRPr="00041984">
        <w:rPr>
          <w:rFonts w:ascii="David" w:hAnsi="David" w:cs="David"/>
          <w:rtl/>
        </w:rPr>
        <w:t>שא</w:t>
      </w:r>
      <w:r w:rsidRPr="00041984">
        <w:rPr>
          <w:rFonts w:ascii="David" w:hAnsi="David" w:cs="David"/>
          <w:rtl/>
        </w:rPr>
        <w:t>י השוטר לבקש מהעד להתלוות איתו לתחנת המשטרה לשם גביית העדות.</w:t>
      </w:r>
    </w:p>
    <w:p w:rsidR="00AB6354" w:rsidRPr="00041984" w:rsidRDefault="00902DB8" w:rsidP="008E38F6">
      <w:pPr>
        <w:pStyle w:val="a7"/>
        <w:numPr>
          <w:ilvl w:val="0"/>
          <w:numId w:val="55"/>
        </w:numPr>
        <w:spacing w:after="0" w:line="360" w:lineRule="auto"/>
        <w:jc w:val="both"/>
        <w:rPr>
          <w:rFonts w:ascii="David" w:hAnsi="David" w:cs="David"/>
          <w:rtl/>
        </w:rPr>
      </w:pPr>
      <w:r w:rsidRPr="00041984">
        <w:rPr>
          <w:rFonts w:ascii="David" w:hAnsi="David" w:cs="David"/>
          <w:rtl/>
        </w:rPr>
        <w:t>לסיכום, אם לא מדובר בתשאול פשוט אזי ה</w:t>
      </w:r>
      <w:r w:rsidR="00041984" w:rsidRPr="00041984">
        <w:rPr>
          <w:rFonts w:ascii="David" w:hAnsi="David" w:cs="David"/>
          <w:rtl/>
        </w:rPr>
        <w:t>חקירה של העד תעשה בתחנת המשטרה.</w:t>
      </w:r>
      <w:r w:rsidRPr="00041984">
        <w:rPr>
          <w:rFonts w:ascii="David" w:hAnsi="David" w:cs="David"/>
          <w:rtl/>
        </w:rPr>
        <w:t xml:space="preserve"> בנוסף, עד הוא לא עד ראיה דווקא, אלא מי שיכול למסור פרטים על עבירה.</w:t>
      </w:r>
    </w:p>
    <w:p w:rsidR="009C532C" w:rsidRPr="00A4596E" w:rsidRDefault="009C532C" w:rsidP="00A4596E">
      <w:pPr>
        <w:spacing w:after="0" w:line="360" w:lineRule="auto"/>
        <w:jc w:val="both"/>
        <w:rPr>
          <w:rFonts w:ascii="David" w:hAnsi="David" w:cs="David"/>
          <w:rtl/>
        </w:rPr>
      </w:pPr>
    </w:p>
    <w:p w:rsidR="00AB6354" w:rsidRPr="009C532C" w:rsidRDefault="00AB6354" w:rsidP="009C532C">
      <w:pPr>
        <w:pStyle w:val="2"/>
        <w:spacing w:line="360" w:lineRule="auto"/>
        <w:jc w:val="left"/>
        <w:rPr>
          <w:rFonts w:ascii="David" w:hAnsi="David" w:cs="David"/>
          <w:color w:val="auto"/>
          <w:sz w:val="26"/>
          <w:szCs w:val="26"/>
          <w:rtl/>
        </w:rPr>
      </w:pPr>
      <w:bookmarkStart w:id="27" w:name="_Toc504732333"/>
      <w:r w:rsidRPr="009C532C">
        <w:rPr>
          <w:rFonts w:ascii="David" w:hAnsi="David" w:cs="David"/>
          <w:color w:val="auto"/>
          <w:sz w:val="26"/>
          <w:szCs w:val="26"/>
          <w:rtl/>
        </w:rPr>
        <w:t>4.</w:t>
      </w:r>
      <w:r w:rsidR="002F172C" w:rsidRPr="009C532C">
        <w:rPr>
          <w:rFonts w:ascii="David" w:hAnsi="David" w:cs="David"/>
          <w:color w:val="auto"/>
          <w:sz w:val="26"/>
          <w:szCs w:val="26"/>
          <w:rtl/>
        </w:rPr>
        <w:t>5</w:t>
      </w:r>
      <w:r w:rsidRPr="009C532C">
        <w:rPr>
          <w:rFonts w:ascii="David" w:hAnsi="David" w:cs="David"/>
          <w:color w:val="auto"/>
          <w:sz w:val="26"/>
          <w:szCs w:val="26"/>
          <w:rtl/>
        </w:rPr>
        <w:t xml:space="preserve"> עיכוב לצורך חיפוש</w:t>
      </w:r>
      <w:r w:rsidR="00384869" w:rsidRPr="009C532C">
        <w:rPr>
          <w:rFonts w:ascii="David" w:hAnsi="David" w:cs="David"/>
          <w:color w:val="auto"/>
          <w:sz w:val="26"/>
          <w:szCs w:val="26"/>
          <w:rtl/>
        </w:rPr>
        <w:t xml:space="preserve"> ובדיקת מסמכים</w:t>
      </w:r>
      <w:bookmarkEnd w:id="27"/>
    </w:p>
    <w:p w:rsidR="00481B3B" w:rsidRPr="00A4596E" w:rsidRDefault="00AB6354" w:rsidP="00A4596E">
      <w:pPr>
        <w:spacing w:after="0" w:line="360" w:lineRule="auto"/>
        <w:jc w:val="both"/>
        <w:rPr>
          <w:rFonts w:ascii="David" w:hAnsi="David" w:cs="David"/>
          <w:rtl/>
        </w:rPr>
      </w:pPr>
      <w:r w:rsidRPr="009C532C">
        <w:rPr>
          <w:rFonts w:ascii="David" w:eastAsia="Calibri" w:hAnsi="David" w:cs="David"/>
          <w:color w:val="FF0000"/>
          <w:rtl/>
        </w:rPr>
        <w:t>ס' 69 לחוק המעצרים</w:t>
      </w:r>
      <w:r w:rsidRPr="009C532C">
        <w:rPr>
          <w:rFonts w:ascii="David" w:hAnsi="David" w:cs="David"/>
          <w:color w:val="FF0000"/>
          <w:rtl/>
        </w:rPr>
        <w:t xml:space="preserve"> </w:t>
      </w:r>
      <w:r w:rsidRPr="00A4596E">
        <w:rPr>
          <w:rFonts w:ascii="David" w:hAnsi="David" w:cs="David"/>
          <w:rtl/>
        </w:rPr>
        <w:t xml:space="preserve">מדבר על </w:t>
      </w:r>
      <w:r w:rsidRPr="00A4596E">
        <w:rPr>
          <w:rFonts w:ascii="David" w:hAnsi="David" w:cs="David"/>
          <w:b/>
          <w:bCs/>
          <w:rtl/>
        </w:rPr>
        <w:t>עיכוב ל</w:t>
      </w:r>
      <w:r w:rsidR="00E42255" w:rsidRPr="00A4596E">
        <w:rPr>
          <w:rFonts w:ascii="David" w:hAnsi="David" w:cs="David"/>
          <w:b/>
          <w:bCs/>
          <w:rtl/>
        </w:rPr>
        <w:t xml:space="preserve">צורך </w:t>
      </w:r>
      <w:r w:rsidRPr="00A4596E">
        <w:rPr>
          <w:rFonts w:ascii="David" w:hAnsi="David" w:cs="David"/>
          <w:b/>
          <w:bCs/>
          <w:rtl/>
        </w:rPr>
        <w:t>חיפוש ובדיקת מסמכים</w:t>
      </w:r>
      <w:r w:rsidRPr="00A4596E">
        <w:rPr>
          <w:rFonts w:ascii="David" w:hAnsi="David" w:cs="David"/>
          <w:rtl/>
        </w:rPr>
        <w:t xml:space="preserve">. עד לחוק המעצרים היו סמכויות חיפוש מכוח </w:t>
      </w:r>
      <w:proofErr w:type="spellStart"/>
      <w:r w:rsidRPr="00A4596E">
        <w:rPr>
          <w:rFonts w:ascii="David" w:hAnsi="David" w:cs="David"/>
          <w:rtl/>
        </w:rPr>
        <w:t>הפסד"פ</w:t>
      </w:r>
      <w:proofErr w:type="spellEnd"/>
      <w:r w:rsidRPr="00A4596E">
        <w:rPr>
          <w:rFonts w:ascii="David" w:hAnsi="David" w:cs="David"/>
          <w:rtl/>
        </w:rPr>
        <w:t xml:space="preserve"> </w:t>
      </w:r>
      <w:r w:rsidR="004E2315" w:rsidRPr="00A4596E">
        <w:rPr>
          <w:rFonts w:ascii="David" w:hAnsi="David" w:cs="David"/>
          <w:u w:val="single"/>
          <w:rtl/>
        </w:rPr>
        <w:t>אבל</w:t>
      </w:r>
      <w:r w:rsidRPr="00A4596E">
        <w:rPr>
          <w:rFonts w:ascii="David" w:hAnsi="David" w:cs="David"/>
          <w:rtl/>
        </w:rPr>
        <w:t xml:space="preserve"> לא הייתה סמכות </w:t>
      </w:r>
      <w:r w:rsidRPr="00041984">
        <w:rPr>
          <w:rFonts w:ascii="David" w:hAnsi="David" w:cs="David"/>
          <w:u w:val="single"/>
          <w:rtl/>
        </w:rPr>
        <w:t>ל</w:t>
      </w:r>
      <w:r w:rsidR="002D7755" w:rsidRPr="00041984">
        <w:rPr>
          <w:rFonts w:ascii="David" w:hAnsi="David" w:cs="David"/>
          <w:u w:val="single"/>
          <w:rtl/>
        </w:rPr>
        <w:t xml:space="preserve">בצע </w:t>
      </w:r>
      <w:r w:rsidRPr="00041984">
        <w:rPr>
          <w:rFonts w:ascii="David" w:hAnsi="David" w:cs="David"/>
          <w:u w:val="single"/>
          <w:rtl/>
        </w:rPr>
        <w:t>עיכוב לצורך החיפוש</w:t>
      </w:r>
      <w:r w:rsidRPr="00A4596E">
        <w:rPr>
          <w:rFonts w:ascii="David" w:hAnsi="David" w:cs="David"/>
          <w:rtl/>
        </w:rPr>
        <w:t>.</w:t>
      </w:r>
      <w:r w:rsidR="00041984">
        <w:rPr>
          <w:rFonts w:ascii="David" w:hAnsi="David" w:cs="David" w:hint="cs"/>
          <w:rtl/>
        </w:rPr>
        <w:t xml:space="preserve"> לא ייתכן שיהיו סמכויות חיפוש ללא סמכויות עיכוב (אחרת האדם לא מחויב להישאר במקום) ולכן חוק המעצרים השלים את החור הזה.</w:t>
      </w:r>
    </w:p>
    <w:p w:rsidR="00AB6354" w:rsidRPr="00A4596E" w:rsidRDefault="00AB6354" w:rsidP="00A4596E">
      <w:pPr>
        <w:spacing w:after="0" w:line="360" w:lineRule="auto"/>
        <w:jc w:val="both"/>
        <w:rPr>
          <w:rFonts w:ascii="David" w:hAnsi="David" w:cs="David"/>
          <w:rtl/>
        </w:rPr>
      </w:pPr>
      <w:r w:rsidRPr="009C532C">
        <w:rPr>
          <w:rFonts w:ascii="David" w:eastAsia="Calibri" w:hAnsi="David" w:cs="David"/>
          <w:color w:val="FF0000"/>
          <w:rtl/>
        </w:rPr>
        <w:t>ס' 69</w:t>
      </w:r>
      <w:r w:rsidRPr="009C532C">
        <w:rPr>
          <w:rFonts w:ascii="David" w:hAnsi="David" w:cs="David"/>
          <w:color w:val="FF0000"/>
          <w:rtl/>
        </w:rPr>
        <w:t xml:space="preserve"> </w:t>
      </w:r>
      <w:r w:rsidRPr="00A4596E">
        <w:rPr>
          <w:rFonts w:ascii="David" w:hAnsi="David" w:cs="David"/>
          <w:rtl/>
        </w:rPr>
        <w:t xml:space="preserve">אומר כי </w:t>
      </w:r>
      <w:r w:rsidR="002D7755" w:rsidRPr="00A4596E">
        <w:rPr>
          <w:rFonts w:ascii="David" w:hAnsi="David" w:cs="David"/>
          <w:rtl/>
        </w:rPr>
        <w:t>מקום שבו</w:t>
      </w:r>
      <w:r w:rsidRPr="00A4596E">
        <w:rPr>
          <w:rFonts w:ascii="David" w:hAnsi="David" w:cs="David"/>
          <w:rtl/>
        </w:rPr>
        <w:t xml:space="preserve"> הוקנתה בחיקוק הסמכות לחפש במקום, בכליו או בגופו של אדם, או הסמכות לדרוש מאדם הצגת מסמכים</w:t>
      </w:r>
      <w:r w:rsidR="002D7755" w:rsidRPr="00A4596E">
        <w:rPr>
          <w:rFonts w:ascii="David" w:hAnsi="David" w:cs="David"/>
          <w:rtl/>
        </w:rPr>
        <w:t>-</w:t>
      </w:r>
      <w:r w:rsidRPr="00A4596E">
        <w:rPr>
          <w:rFonts w:ascii="David" w:hAnsi="David" w:cs="David"/>
          <w:rtl/>
        </w:rPr>
        <w:t xml:space="preserve"> </w:t>
      </w:r>
      <w:r w:rsidRPr="00A4596E">
        <w:rPr>
          <w:rFonts w:ascii="David" w:hAnsi="David" w:cs="David"/>
          <w:highlight w:val="yellow"/>
          <w:rtl/>
        </w:rPr>
        <w:t>רשאי בעל הסמכות לעכב אדם או כלי רכב</w:t>
      </w:r>
      <w:r w:rsidRPr="00A4596E">
        <w:rPr>
          <w:rFonts w:ascii="David" w:hAnsi="David" w:cs="David"/>
          <w:rtl/>
        </w:rPr>
        <w:t xml:space="preserve"> כדי לאשר את החיפוש או העיון במסמכים </w:t>
      </w:r>
      <w:r w:rsidRPr="00A4596E">
        <w:rPr>
          <w:rFonts w:ascii="David" w:hAnsi="David" w:cs="David"/>
          <w:highlight w:val="yellow"/>
          <w:rtl/>
        </w:rPr>
        <w:t>וכן רשאי הוא לדרוש מהאדם למסור את שמו ומענו</w:t>
      </w:r>
      <w:r w:rsidR="003304BC" w:rsidRPr="00A4596E">
        <w:rPr>
          <w:rFonts w:ascii="David" w:hAnsi="David" w:cs="David"/>
          <w:rtl/>
        </w:rPr>
        <w:t>.</w:t>
      </w:r>
    </w:p>
    <w:p w:rsidR="00483C9D" w:rsidRPr="00A4596E" w:rsidRDefault="00902DB8" w:rsidP="004966A7">
      <w:pPr>
        <w:spacing w:after="0" w:line="360" w:lineRule="auto"/>
        <w:jc w:val="both"/>
        <w:rPr>
          <w:rFonts w:ascii="David" w:hAnsi="David" w:cs="David"/>
          <w:rtl/>
        </w:rPr>
      </w:pPr>
      <w:r w:rsidRPr="00A4596E">
        <w:rPr>
          <w:rFonts w:ascii="David" w:hAnsi="David" w:cs="David"/>
          <w:rtl/>
        </w:rPr>
        <w:t xml:space="preserve">הסעיף מדבר על סיטואציה </w:t>
      </w:r>
      <w:r w:rsidR="00483C9D" w:rsidRPr="00A4596E">
        <w:rPr>
          <w:rFonts w:ascii="David" w:hAnsi="David" w:cs="David"/>
          <w:rtl/>
        </w:rPr>
        <w:t>של</w:t>
      </w:r>
      <w:r w:rsidRPr="00A4596E">
        <w:rPr>
          <w:rFonts w:ascii="David" w:hAnsi="David" w:cs="David"/>
          <w:rtl/>
        </w:rPr>
        <w:t xml:space="preserve"> מקור חיצוני </w:t>
      </w:r>
      <w:r w:rsidR="00483C9D" w:rsidRPr="00A4596E">
        <w:rPr>
          <w:rFonts w:ascii="David" w:hAnsi="David" w:cs="David"/>
          <w:rtl/>
        </w:rPr>
        <w:t>על</w:t>
      </w:r>
      <w:r w:rsidRPr="00A4596E">
        <w:rPr>
          <w:rFonts w:ascii="David" w:hAnsi="David" w:cs="David"/>
          <w:rtl/>
        </w:rPr>
        <w:t xml:space="preserve"> סמכות לחפש או לבקש מסמכים ואם יש מקור חיצוני כזה, יש גם סמ</w:t>
      </w:r>
      <w:r w:rsidR="004966A7">
        <w:rPr>
          <w:rFonts w:ascii="David" w:hAnsi="David" w:cs="David"/>
          <w:rtl/>
        </w:rPr>
        <w:t>כות לעכב לצורך אותו חיפוש.</w:t>
      </w:r>
      <w:r w:rsidR="004966A7">
        <w:rPr>
          <w:rFonts w:ascii="David" w:hAnsi="David" w:cs="David" w:hint="cs"/>
          <w:rtl/>
        </w:rPr>
        <w:t xml:space="preserve"> </w:t>
      </w:r>
      <w:r w:rsidR="00483C9D" w:rsidRPr="00A4596E">
        <w:rPr>
          <w:rFonts w:ascii="David" w:hAnsi="David" w:cs="David"/>
          <w:rtl/>
        </w:rPr>
        <w:t>מכוח הסכמות שיש למשטרה לבקש מסמכים</w:t>
      </w:r>
      <w:r w:rsidR="004966A7">
        <w:rPr>
          <w:rFonts w:ascii="David" w:hAnsi="David" w:cs="David" w:hint="cs"/>
          <w:rtl/>
        </w:rPr>
        <w:t xml:space="preserve"> או לערוך חיפוש</w:t>
      </w:r>
      <w:r w:rsidR="00483C9D" w:rsidRPr="00A4596E">
        <w:rPr>
          <w:rFonts w:ascii="David" w:hAnsi="David" w:cs="David"/>
          <w:rtl/>
        </w:rPr>
        <w:t xml:space="preserve"> הם יכולים לעכב את הרכב או את האדם. זה מקור הסמכות לכך.</w:t>
      </w:r>
    </w:p>
    <w:p w:rsidR="00AB6354" w:rsidRPr="00A4596E" w:rsidRDefault="00AB6354" w:rsidP="008E38F6">
      <w:pPr>
        <w:pStyle w:val="a7"/>
        <w:numPr>
          <w:ilvl w:val="0"/>
          <w:numId w:val="56"/>
        </w:numPr>
        <w:spacing w:after="0" w:line="360" w:lineRule="auto"/>
        <w:ind w:left="248" w:hanging="248"/>
        <w:jc w:val="both"/>
        <w:rPr>
          <w:rFonts w:ascii="David" w:hAnsi="David" w:cs="David"/>
          <w:rtl/>
        </w:rPr>
      </w:pPr>
      <w:r w:rsidRPr="00A4596E">
        <w:rPr>
          <w:rFonts w:ascii="David" w:hAnsi="David" w:cs="David"/>
          <w:rtl/>
        </w:rPr>
        <w:t>כלומר</w:t>
      </w:r>
      <w:r w:rsidR="00481B3B" w:rsidRPr="00A4596E">
        <w:rPr>
          <w:rFonts w:ascii="David" w:hAnsi="David" w:cs="David"/>
          <w:rtl/>
        </w:rPr>
        <w:t>,</w:t>
      </w:r>
      <w:r w:rsidRPr="00A4596E">
        <w:rPr>
          <w:rFonts w:ascii="David" w:hAnsi="David" w:cs="David"/>
          <w:rtl/>
        </w:rPr>
        <w:t xml:space="preserve"> </w:t>
      </w:r>
      <w:r w:rsidRPr="00A4596E">
        <w:rPr>
          <w:rFonts w:ascii="David" w:hAnsi="David" w:cs="David"/>
          <w:b/>
          <w:bCs/>
          <w:rtl/>
        </w:rPr>
        <w:t>מהסמכות לחפש אנו גוזרים סמכות לעכב</w:t>
      </w:r>
      <w:r w:rsidRPr="00A4596E">
        <w:rPr>
          <w:rFonts w:ascii="David" w:hAnsi="David" w:cs="David"/>
          <w:rtl/>
        </w:rPr>
        <w:t>!</w:t>
      </w:r>
    </w:p>
    <w:p w:rsidR="00AB6354" w:rsidRPr="00A4596E" w:rsidRDefault="00AB6354" w:rsidP="00A4596E">
      <w:pPr>
        <w:spacing w:after="0" w:line="360" w:lineRule="auto"/>
        <w:jc w:val="both"/>
        <w:rPr>
          <w:rFonts w:ascii="David" w:hAnsi="David" w:cs="David"/>
          <w:rtl/>
        </w:rPr>
      </w:pPr>
    </w:p>
    <w:p w:rsidR="00AB6354" w:rsidRPr="007F5ED0" w:rsidRDefault="00AB6354" w:rsidP="007F5ED0">
      <w:pPr>
        <w:pStyle w:val="2"/>
        <w:spacing w:line="360" w:lineRule="auto"/>
        <w:jc w:val="left"/>
        <w:rPr>
          <w:rFonts w:ascii="David" w:hAnsi="David" w:cs="David"/>
          <w:color w:val="auto"/>
          <w:sz w:val="26"/>
          <w:szCs w:val="26"/>
          <w:rtl/>
        </w:rPr>
      </w:pPr>
      <w:bookmarkStart w:id="28" w:name="_Toc504732334"/>
      <w:r w:rsidRPr="007F5ED0">
        <w:rPr>
          <w:rFonts w:ascii="David" w:hAnsi="David" w:cs="David"/>
          <w:color w:val="auto"/>
          <w:sz w:val="26"/>
          <w:szCs w:val="26"/>
          <w:rtl/>
        </w:rPr>
        <w:t>4.</w:t>
      </w:r>
      <w:r w:rsidR="002F172C" w:rsidRPr="007F5ED0">
        <w:rPr>
          <w:rFonts w:ascii="David" w:hAnsi="David" w:cs="David"/>
          <w:color w:val="auto"/>
          <w:sz w:val="26"/>
          <w:szCs w:val="26"/>
          <w:rtl/>
        </w:rPr>
        <w:t>6</w:t>
      </w:r>
      <w:r w:rsidRPr="007F5ED0">
        <w:rPr>
          <w:rFonts w:ascii="David" w:hAnsi="David" w:cs="David"/>
          <w:color w:val="auto"/>
          <w:sz w:val="26"/>
          <w:szCs w:val="26"/>
          <w:rtl/>
        </w:rPr>
        <w:t xml:space="preserve"> עיכוב כלי רכב</w:t>
      </w:r>
      <w:bookmarkEnd w:id="28"/>
    </w:p>
    <w:p w:rsidR="00C90F47" w:rsidRPr="00A4596E" w:rsidRDefault="00AB6354" w:rsidP="00A4596E">
      <w:pPr>
        <w:spacing w:after="0" w:line="360" w:lineRule="auto"/>
        <w:jc w:val="both"/>
        <w:rPr>
          <w:rFonts w:ascii="David" w:hAnsi="David" w:cs="David"/>
          <w:rtl/>
        </w:rPr>
      </w:pPr>
      <w:r w:rsidRPr="001533B8">
        <w:rPr>
          <w:rFonts w:ascii="David" w:eastAsia="Calibri" w:hAnsi="David" w:cs="David"/>
          <w:color w:val="FF0000"/>
          <w:rtl/>
        </w:rPr>
        <w:t xml:space="preserve">ס' 71 </w:t>
      </w:r>
      <w:r w:rsidR="00F04B60" w:rsidRPr="001533B8">
        <w:rPr>
          <w:rFonts w:ascii="David" w:eastAsia="Calibri" w:hAnsi="David" w:cs="David"/>
          <w:color w:val="FF0000"/>
          <w:rtl/>
        </w:rPr>
        <w:t>לחוק המעצרים</w:t>
      </w:r>
      <w:r w:rsidR="00F04B60" w:rsidRPr="001533B8">
        <w:rPr>
          <w:rFonts w:ascii="David" w:hAnsi="David" w:cs="David"/>
          <w:color w:val="FF0000"/>
          <w:rtl/>
        </w:rPr>
        <w:t xml:space="preserve"> </w:t>
      </w:r>
      <w:r w:rsidRPr="00A4596E">
        <w:rPr>
          <w:rFonts w:ascii="David" w:hAnsi="David" w:cs="David"/>
          <w:rtl/>
        </w:rPr>
        <w:t>מדבר על עיכוב כלי רכב לשם חיפוש</w:t>
      </w:r>
      <w:r w:rsidR="00C90F47" w:rsidRPr="00A4596E">
        <w:rPr>
          <w:rFonts w:ascii="David" w:hAnsi="David" w:cs="David"/>
          <w:rtl/>
        </w:rPr>
        <w:t xml:space="preserve"> ברכב</w:t>
      </w:r>
      <w:r w:rsidRPr="00A4596E">
        <w:rPr>
          <w:rFonts w:ascii="David" w:hAnsi="David" w:cs="David"/>
          <w:rtl/>
        </w:rPr>
        <w:t>. כאן מדובר בחשדות שנעברה עבירה בת מעצר (=עוון</w:t>
      </w:r>
      <w:r w:rsidRPr="00A4596E">
        <w:rPr>
          <w:rFonts w:ascii="David" w:hAnsi="David" w:cs="David"/>
        </w:rPr>
        <w:t>/</w:t>
      </w:r>
      <w:r w:rsidRPr="00A4596E">
        <w:rPr>
          <w:rFonts w:ascii="David" w:hAnsi="David" w:cs="David"/>
          <w:rtl/>
        </w:rPr>
        <w:t>פשע) או ש</w:t>
      </w:r>
      <w:r w:rsidR="00C90F47" w:rsidRPr="00A4596E">
        <w:rPr>
          <w:rFonts w:ascii="David" w:hAnsi="David" w:cs="David"/>
          <w:rtl/>
        </w:rPr>
        <w:t>יש חשש ש</w:t>
      </w:r>
      <w:r w:rsidRPr="00A4596E">
        <w:rPr>
          <w:rFonts w:ascii="David" w:hAnsi="David" w:cs="David"/>
          <w:rtl/>
        </w:rPr>
        <w:t xml:space="preserve">עומדת להתבצע עבירה ביטחונית או שישנה הסתברות גבוהה שעומדת להתבצע עבירה בת מעצר </w:t>
      </w:r>
      <w:r w:rsidRPr="00A4596E">
        <w:rPr>
          <w:rFonts w:ascii="David" w:hAnsi="David" w:cs="David"/>
          <w:highlight w:val="yellow"/>
          <w:rtl/>
        </w:rPr>
        <w:t>ואז ניתן לעכב את כלי הרכב ולעשות בו חיפוש</w:t>
      </w:r>
      <w:r w:rsidR="00C90F47" w:rsidRPr="00A4596E">
        <w:rPr>
          <w:rFonts w:ascii="David" w:hAnsi="David" w:cs="David"/>
          <w:rtl/>
        </w:rPr>
        <w:t>.</w:t>
      </w:r>
    </w:p>
    <w:p w:rsidR="00AB6354" w:rsidRPr="00A4596E" w:rsidRDefault="00F04B60" w:rsidP="008E38F6">
      <w:pPr>
        <w:pStyle w:val="a7"/>
        <w:numPr>
          <w:ilvl w:val="0"/>
          <w:numId w:val="57"/>
        </w:numPr>
        <w:spacing w:after="0" w:line="360" w:lineRule="auto"/>
        <w:ind w:left="248" w:hanging="248"/>
        <w:jc w:val="both"/>
        <w:rPr>
          <w:rFonts w:ascii="David" w:hAnsi="David" w:cs="David"/>
        </w:rPr>
      </w:pPr>
      <w:r w:rsidRPr="00A4596E">
        <w:rPr>
          <w:rFonts w:ascii="David" w:hAnsi="David" w:cs="David"/>
          <w:b/>
          <w:bCs/>
          <w:rtl/>
        </w:rPr>
        <w:t>נדגיש</w:t>
      </w:r>
      <w:r w:rsidRPr="00A4596E">
        <w:rPr>
          <w:rFonts w:ascii="David" w:hAnsi="David" w:cs="David"/>
          <w:rtl/>
        </w:rPr>
        <w:t>:</w:t>
      </w:r>
      <w:r w:rsidR="00AB6354" w:rsidRPr="00A4596E">
        <w:rPr>
          <w:rFonts w:ascii="David" w:hAnsi="David" w:cs="David"/>
          <w:rtl/>
        </w:rPr>
        <w:t xml:space="preserve"> חיפוש ברכב ניתן לבצע רק מכוח </w:t>
      </w:r>
      <w:r w:rsidR="00AB6354" w:rsidRPr="001533B8">
        <w:rPr>
          <w:rFonts w:ascii="David" w:hAnsi="David" w:cs="David"/>
          <w:color w:val="FF0000"/>
          <w:rtl/>
        </w:rPr>
        <w:t>ס' 71</w:t>
      </w:r>
      <w:r w:rsidR="00AB6354" w:rsidRPr="00A4596E">
        <w:rPr>
          <w:rFonts w:ascii="David" w:hAnsi="David" w:cs="David"/>
          <w:rtl/>
        </w:rPr>
        <w:t xml:space="preserve"> ועצם העיכוב עצמו </w:t>
      </w:r>
      <w:r w:rsidR="00AB6354" w:rsidRPr="001533B8">
        <w:rPr>
          <w:rFonts w:ascii="David" w:hAnsi="David" w:cs="David"/>
          <w:color w:val="FF0000"/>
          <w:rtl/>
        </w:rPr>
        <w:t xml:space="preserve">בס' 69 </w:t>
      </w:r>
      <w:r w:rsidR="00AB6354" w:rsidRPr="00A4596E">
        <w:rPr>
          <w:rFonts w:ascii="David" w:hAnsi="David" w:cs="David"/>
          <w:rtl/>
        </w:rPr>
        <w:t>לא אומר שניתן לחפש בו.</w:t>
      </w:r>
    </w:p>
    <w:p w:rsidR="00AB6354" w:rsidRPr="00AC7F36" w:rsidRDefault="00AB6354" w:rsidP="00A4596E">
      <w:pPr>
        <w:spacing w:after="0" w:line="360" w:lineRule="auto"/>
        <w:jc w:val="both"/>
        <w:rPr>
          <w:rFonts w:ascii="David" w:hAnsi="David" w:cs="David"/>
          <w:rtl/>
        </w:rPr>
      </w:pPr>
    </w:p>
    <w:p w:rsidR="00C90F47" w:rsidRPr="004966A7" w:rsidRDefault="00C90F47" w:rsidP="00A4596E">
      <w:pPr>
        <w:spacing w:after="0" w:line="360" w:lineRule="auto"/>
        <w:jc w:val="both"/>
        <w:rPr>
          <w:rFonts w:ascii="David" w:hAnsi="David" w:cs="David"/>
          <w:b/>
          <w:bCs/>
          <w:color w:val="365F91" w:themeColor="accent1" w:themeShade="BF"/>
          <w:sz w:val="20"/>
          <w:szCs w:val="20"/>
          <w:highlight w:val="yellow"/>
          <w:u w:val="single"/>
          <w:rtl/>
        </w:rPr>
      </w:pPr>
      <w:r w:rsidRPr="004966A7">
        <w:rPr>
          <w:rFonts w:ascii="David" w:hAnsi="David" w:cs="David"/>
          <w:b/>
          <w:bCs/>
          <w:color w:val="365F91" w:themeColor="accent1" w:themeShade="BF"/>
          <w:sz w:val="20"/>
          <w:szCs w:val="20"/>
          <w:highlight w:val="yellow"/>
          <w:u w:val="single"/>
          <w:rtl/>
        </w:rPr>
        <w:t xml:space="preserve">לא נלמד </w:t>
      </w:r>
      <w:proofErr w:type="spellStart"/>
      <w:r w:rsidRPr="004966A7">
        <w:rPr>
          <w:rFonts w:ascii="David" w:hAnsi="David" w:cs="David"/>
          <w:b/>
          <w:bCs/>
          <w:color w:val="365F91" w:themeColor="accent1" w:themeShade="BF"/>
          <w:sz w:val="20"/>
          <w:szCs w:val="20"/>
          <w:highlight w:val="yellow"/>
          <w:u w:val="single"/>
          <w:rtl/>
        </w:rPr>
        <w:t>בתשע"</w:t>
      </w:r>
      <w:r w:rsidR="004966A7" w:rsidRPr="004966A7">
        <w:rPr>
          <w:rFonts w:ascii="David" w:hAnsi="David" w:cs="David" w:hint="cs"/>
          <w:b/>
          <w:bCs/>
          <w:color w:val="365F91" w:themeColor="accent1" w:themeShade="BF"/>
          <w:sz w:val="20"/>
          <w:szCs w:val="20"/>
          <w:highlight w:val="yellow"/>
          <w:u w:val="single"/>
          <w:rtl/>
        </w:rPr>
        <w:t>ח</w:t>
      </w:r>
      <w:proofErr w:type="spellEnd"/>
      <w:r w:rsidRPr="004966A7">
        <w:rPr>
          <w:rFonts w:ascii="David" w:hAnsi="David" w:cs="David"/>
          <w:b/>
          <w:bCs/>
          <w:color w:val="365F91" w:themeColor="accent1" w:themeShade="BF"/>
          <w:sz w:val="20"/>
          <w:szCs w:val="20"/>
          <w:highlight w:val="yellow"/>
          <w:u w:val="single"/>
          <w:rtl/>
        </w:rPr>
        <w:t>:</w:t>
      </w:r>
    </w:p>
    <w:p w:rsidR="00AB6354" w:rsidRPr="004966A7" w:rsidRDefault="00AB6354" w:rsidP="00A4596E">
      <w:pPr>
        <w:spacing w:after="0" w:line="360" w:lineRule="auto"/>
        <w:jc w:val="both"/>
        <w:rPr>
          <w:rFonts w:ascii="David" w:hAnsi="David" w:cs="David"/>
          <w:color w:val="365F91" w:themeColor="accent1" w:themeShade="BF"/>
          <w:sz w:val="20"/>
          <w:szCs w:val="20"/>
          <w:rtl/>
        </w:rPr>
      </w:pPr>
      <w:r w:rsidRPr="004966A7">
        <w:rPr>
          <w:rFonts w:ascii="David" w:hAnsi="David" w:cs="David"/>
          <w:color w:val="365F91" w:themeColor="accent1" w:themeShade="BF"/>
          <w:sz w:val="20"/>
          <w:szCs w:val="20"/>
          <w:highlight w:val="green"/>
          <w:rtl/>
        </w:rPr>
        <w:t>מ</w:t>
      </w:r>
      <w:r w:rsidR="00DD7E70" w:rsidRPr="004966A7">
        <w:rPr>
          <w:rFonts w:ascii="David" w:hAnsi="David" w:cs="David"/>
          <w:color w:val="365F91" w:themeColor="accent1" w:themeShade="BF"/>
          <w:sz w:val="20"/>
          <w:szCs w:val="20"/>
          <w:highlight w:val="green"/>
          <w:rtl/>
        </w:rPr>
        <w:t>א</w:t>
      </w:r>
      <w:r w:rsidRPr="004966A7">
        <w:rPr>
          <w:rFonts w:ascii="David" w:hAnsi="David" w:cs="David"/>
          <w:color w:val="365F91" w:themeColor="accent1" w:themeShade="BF"/>
          <w:sz w:val="20"/>
          <w:szCs w:val="20"/>
          <w:highlight w:val="green"/>
          <w:rtl/>
        </w:rPr>
        <w:t>נה נ' רשות המיסים</w:t>
      </w:r>
      <w:r w:rsidRPr="004966A7">
        <w:rPr>
          <w:rFonts w:ascii="David" w:hAnsi="David" w:cs="David"/>
          <w:color w:val="365F91" w:themeColor="accent1" w:themeShade="BF"/>
          <w:sz w:val="20"/>
          <w:szCs w:val="20"/>
          <w:rtl/>
        </w:rPr>
        <w:t xml:space="preserve">: </w:t>
      </w:r>
      <w:r w:rsidR="00CA1B2F" w:rsidRPr="004966A7">
        <w:rPr>
          <w:rFonts w:ascii="David" w:hAnsi="David" w:cs="David"/>
          <w:color w:val="365F91" w:themeColor="accent1" w:themeShade="BF"/>
          <w:sz w:val="20"/>
          <w:szCs w:val="20"/>
          <w:rtl/>
        </w:rPr>
        <w:t>נניח ש</w:t>
      </w:r>
      <w:r w:rsidR="00D44460" w:rsidRPr="004966A7">
        <w:rPr>
          <w:rFonts w:ascii="David" w:hAnsi="David" w:cs="David"/>
          <w:color w:val="365F91" w:themeColor="accent1" w:themeShade="BF"/>
          <w:sz w:val="20"/>
          <w:szCs w:val="20"/>
          <w:rtl/>
        </w:rPr>
        <w:t xml:space="preserve">אדם נבדק בבדיקה שגרתית לחיפוש מסמכים ומחסומי דרכים. </w:t>
      </w:r>
      <w:r w:rsidRPr="004966A7">
        <w:rPr>
          <w:rFonts w:ascii="David" w:hAnsi="David" w:cs="David"/>
          <w:color w:val="365F91" w:themeColor="accent1" w:themeShade="BF"/>
          <w:sz w:val="20"/>
          <w:szCs w:val="20"/>
          <w:rtl/>
        </w:rPr>
        <w:t xml:space="preserve">אם </w:t>
      </w:r>
      <w:r w:rsidR="00D44460" w:rsidRPr="004966A7">
        <w:rPr>
          <w:rFonts w:ascii="David" w:hAnsi="David" w:cs="David"/>
          <w:color w:val="365F91" w:themeColor="accent1" w:themeShade="BF"/>
          <w:sz w:val="20"/>
          <w:szCs w:val="20"/>
          <w:rtl/>
        </w:rPr>
        <w:t>קפץ במחשב שהוא ח</w:t>
      </w:r>
      <w:r w:rsidRPr="004966A7">
        <w:rPr>
          <w:rFonts w:ascii="David" w:hAnsi="David" w:cs="David"/>
          <w:color w:val="365F91" w:themeColor="accent1" w:themeShade="BF"/>
          <w:sz w:val="20"/>
          <w:szCs w:val="20"/>
          <w:rtl/>
        </w:rPr>
        <w:t>ייב מיסים</w:t>
      </w:r>
      <w:r w:rsidR="00D44460" w:rsidRPr="004966A7">
        <w:rPr>
          <w:rFonts w:ascii="David" w:hAnsi="David" w:cs="David"/>
          <w:color w:val="365F91" w:themeColor="accent1" w:themeShade="BF"/>
          <w:sz w:val="20"/>
          <w:szCs w:val="20"/>
          <w:rtl/>
        </w:rPr>
        <w:t xml:space="preserve"> -</w:t>
      </w:r>
      <w:r w:rsidRPr="004966A7">
        <w:rPr>
          <w:rFonts w:ascii="David" w:hAnsi="David" w:cs="David"/>
          <w:color w:val="365F91" w:themeColor="accent1" w:themeShade="BF"/>
          <w:sz w:val="20"/>
          <w:szCs w:val="20"/>
          <w:rtl/>
        </w:rPr>
        <w:t xml:space="preserve"> היו מעקלים את </w:t>
      </w:r>
      <w:r w:rsidR="001C5055" w:rsidRPr="004966A7">
        <w:rPr>
          <w:rFonts w:ascii="David" w:hAnsi="David" w:cs="David"/>
          <w:color w:val="365F91" w:themeColor="accent1" w:themeShade="BF"/>
          <w:sz w:val="20"/>
          <w:szCs w:val="20"/>
          <w:rtl/>
        </w:rPr>
        <w:t>רכבו</w:t>
      </w:r>
      <w:r w:rsidRPr="004966A7">
        <w:rPr>
          <w:rFonts w:ascii="David" w:hAnsi="David" w:cs="David"/>
          <w:color w:val="365F91" w:themeColor="accent1" w:themeShade="BF"/>
          <w:sz w:val="20"/>
          <w:szCs w:val="20"/>
          <w:rtl/>
        </w:rPr>
        <w:t xml:space="preserve"> במקום. </w:t>
      </w:r>
      <w:r w:rsidR="00CA1B2F" w:rsidRPr="004966A7">
        <w:rPr>
          <w:rFonts w:ascii="David" w:hAnsi="David" w:cs="David"/>
          <w:color w:val="365F91" w:themeColor="accent1" w:themeShade="BF"/>
          <w:sz w:val="20"/>
          <w:szCs w:val="20"/>
          <w:rtl/>
        </w:rPr>
        <w:t xml:space="preserve">כאן, </w:t>
      </w:r>
      <w:r w:rsidR="00404DE5" w:rsidRPr="004966A7">
        <w:rPr>
          <w:rFonts w:ascii="David" w:hAnsi="David" w:cs="David"/>
          <w:color w:val="365F91" w:themeColor="accent1" w:themeShade="BF"/>
          <w:sz w:val="20"/>
          <w:szCs w:val="20"/>
          <w:rtl/>
        </w:rPr>
        <w:t>ביהמ"ש</w:t>
      </w:r>
      <w:r w:rsidRPr="004966A7">
        <w:rPr>
          <w:rFonts w:ascii="David" w:hAnsi="David" w:cs="David"/>
          <w:color w:val="365F91" w:themeColor="accent1" w:themeShade="BF"/>
          <w:sz w:val="20"/>
          <w:szCs w:val="20"/>
          <w:rtl/>
        </w:rPr>
        <w:t xml:space="preserve"> שלל </w:t>
      </w:r>
      <w:r w:rsidR="00D44460" w:rsidRPr="004966A7">
        <w:rPr>
          <w:rFonts w:ascii="David" w:hAnsi="David" w:cs="David"/>
          <w:color w:val="365F91" w:themeColor="accent1" w:themeShade="BF"/>
          <w:sz w:val="20"/>
          <w:szCs w:val="20"/>
          <w:rtl/>
        </w:rPr>
        <w:t>את הפרקטיקה הזו</w:t>
      </w:r>
      <w:r w:rsidRPr="004966A7">
        <w:rPr>
          <w:rFonts w:ascii="David" w:hAnsi="David" w:cs="David"/>
          <w:color w:val="365F91" w:themeColor="accent1" w:themeShade="BF"/>
          <w:sz w:val="20"/>
          <w:szCs w:val="20"/>
          <w:rtl/>
        </w:rPr>
        <w:t xml:space="preserve"> </w:t>
      </w:r>
      <w:r w:rsidR="00D44460" w:rsidRPr="004966A7">
        <w:rPr>
          <w:rFonts w:ascii="David" w:hAnsi="David" w:cs="David"/>
          <w:color w:val="365F91" w:themeColor="accent1" w:themeShade="BF"/>
          <w:sz w:val="20"/>
          <w:szCs w:val="20"/>
          <w:rtl/>
        </w:rPr>
        <w:t>בטענה</w:t>
      </w:r>
      <w:r w:rsidRPr="004966A7">
        <w:rPr>
          <w:rFonts w:ascii="David" w:hAnsi="David" w:cs="David"/>
          <w:color w:val="365F91" w:themeColor="accent1" w:themeShade="BF"/>
          <w:sz w:val="20"/>
          <w:szCs w:val="20"/>
          <w:rtl/>
        </w:rPr>
        <w:t xml:space="preserve"> שסמכויות הגבייה של רשות המיסים לא </w:t>
      </w:r>
      <w:r w:rsidR="00D44460" w:rsidRPr="004966A7">
        <w:rPr>
          <w:rFonts w:ascii="David" w:hAnsi="David" w:cs="David"/>
          <w:color w:val="365F91" w:themeColor="accent1" w:themeShade="BF"/>
          <w:sz w:val="20"/>
          <w:szCs w:val="20"/>
          <w:rtl/>
        </w:rPr>
        <w:t>מאפשרות</w:t>
      </w:r>
      <w:r w:rsidRPr="004966A7">
        <w:rPr>
          <w:rFonts w:ascii="David" w:hAnsi="David" w:cs="David"/>
          <w:color w:val="365F91" w:themeColor="accent1" w:themeShade="BF"/>
          <w:sz w:val="20"/>
          <w:szCs w:val="20"/>
          <w:rtl/>
        </w:rPr>
        <w:t xml:space="preserve"> גבייה ברשות הרבים. אפשר לבוא הביתה ולעקל את הטלוויזיה </w:t>
      </w:r>
      <w:r w:rsidR="004E2315" w:rsidRPr="004966A7">
        <w:rPr>
          <w:rFonts w:ascii="David" w:hAnsi="David" w:cs="David"/>
          <w:color w:val="365F91" w:themeColor="accent1" w:themeShade="BF"/>
          <w:sz w:val="20"/>
          <w:szCs w:val="20"/>
          <w:u w:val="single"/>
          <w:rtl/>
        </w:rPr>
        <w:t>אך</w:t>
      </w:r>
      <w:r w:rsidRPr="004966A7">
        <w:rPr>
          <w:rFonts w:ascii="David" w:hAnsi="David" w:cs="David"/>
          <w:color w:val="365F91" w:themeColor="accent1" w:themeShade="BF"/>
          <w:sz w:val="20"/>
          <w:szCs w:val="20"/>
          <w:rtl/>
        </w:rPr>
        <w:t xml:space="preserve"> לא כך. בפקודת התעבורה אפשר לחפש מסמכים </w:t>
      </w:r>
      <w:r w:rsidR="004E2315" w:rsidRPr="004966A7">
        <w:rPr>
          <w:rFonts w:ascii="David" w:hAnsi="David" w:cs="David"/>
          <w:color w:val="365F91" w:themeColor="accent1" w:themeShade="BF"/>
          <w:sz w:val="20"/>
          <w:szCs w:val="20"/>
          <w:u w:val="single"/>
          <w:rtl/>
        </w:rPr>
        <w:t>אבל</w:t>
      </w:r>
      <w:r w:rsidRPr="004966A7">
        <w:rPr>
          <w:rFonts w:ascii="David" w:hAnsi="David" w:cs="David"/>
          <w:color w:val="365F91" w:themeColor="accent1" w:themeShade="BF"/>
          <w:sz w:val="20"/>
          <w:szCs w:val="20"/>
          <w:rtl/>
        </w:rPr>
        <w:t xml:space="preserve"> אי אפשר לחפש ברכב</w:t>
      </w:r>
      <w:r w:rsidR="00CA1B2F" w:rsidRPr="004966A7">
        <w:rPr>
          <w:rFonts w:ascii="David" w:hAnsi="David" w:cs="David"/>
          <w:color w:val="365F91" w:themeColor="accent1" w:themeShade="BF"/>
          <w:sz w:val="20"/>
          <w:szCs w:val="20"/>
          <w:rtl/>
        </w:rPr>
        <w:t xml:space="preserve"> ו</w:t>
      </w:r>
      <w:r w:rsidRPr="004966A7">
        <w:rPr>
          <w:rFonts w:ascii="David" w:hAnsi="David" w:cs="David"/>
          <w:color w:val="365F91" w:themeColor="accent1" w:themeShade="BF"/>
          <w:sz w:val="20"/>
          <w:szCs w:val="20"/>
          <w:rtl/>
        </w:rPr>
        <w:t>רק אם יש עבירה בת מעצר זה אפשרי.</w:t>
      </w:r>
    </w:p>
    <w:p w:rsidR="007F5ED0" w:rsidRPr="00A4596E" w:rsidRDefault="007F5ED0" w:rsidP="00A4596E">
      <w:pPr>
        <w:spacing w:after="0" w:line="360" w:lineRule="auto"/>
        <w:jc w:val="both"/>
        <w:rPr>
          <w:rFonts w:ascii="David" w:hAnsi="David" w:cs="David"/>
          <w:rtl/>
        </w:rPr>
      </w:pPr>
    </w:p>
    <w:p w:rsidR="00AB6354" w:rsidRPr="007F5ED0" w:rsidRDefault="00AB6354" w:rsidP="007F5ED0">
      <w:pPr>
        <w:pStyle w:val="2"/>
        <w:spacing w:line="360" w:lineRule="auto"/>
        <w:jc w:val="left"/>
        <w:rPr>
          <w:rFonts w:ascii="David" w:hAnsi="David" w:cs="David"/>
          <w:color w:val="auto"/>
          <w:sz w:val="26"/>
          <w:szCs w:val="26"/>
          <w:rtl/>
        </w:rPr>
      </w:pPr>
      <w:bookmarkStart w:id="29" w:name="_Toc504732335"/>
      <w:r w:rsidRPr="007F5ED0">
        <w:rPr>
          <w:rFonts w:ascii="David" w:hAnsi="David" w:cs="David"/>
          <w:color w:val="auto"/>
          <w:sz w:val="26"/>
          <w:szCs w:val="26"/>
          <w:rtl/>
        </w:rPr>
        <w:t>4.</w:t>
      </w:r>
      <w:r w:rsidR="002F172C" w:rsidRPr="007F5ED0">
        <w:rPr>
          <w:rFonts w:ascii="David" w:hAnsi="David" w:cs="David"/>
          <w:color w:val="auto"/>
          <w:sz w:val="26"/>
          <w:szCs w:val="26"/>
          <w:rtl/>
        </w:rPr>
        <w:t>7</w:t>
      </w:r>
      <w:r w:rsidRPr="007F5ED0">
        <w:rPr>
          <w:rFonts w:ascii="David" w:hAnsi="David" w:cs="David"/>
          <w:color w:val="auto"/>
          <w:sz w:val="26"/>
          <w:szCs w:val="26"/>
          <w:rtl/>
        </w:rPr>
        <w:t xml:space="preserve"> עיכוב ע"י אדם פרטי</w:t>
      </w:r>
      <w:bookmarkEnd w:id="29"/>
    </w:p>
    <w:p w:rsidR="004966A7" w:rsidRPr="004966A7" w:rsidRDefault="004966A7" w:rsidP="00A4596E">
      <w:pPr>
        <w:spacing w:after="0" w:line="360" w:lineRule="auto"/>
        <w:jc w:val="both"/>
        <w:rPr>
          <w:rFonts w:ascii="David" w:eastAsia="Calibri" w:hAnsi="David" w:cs="David"/>
          <w:rtl/>
        </w:rPr>
      </w:pPr>
      <w:r w:rsidRPr="004966A7">
        <w:rPr>
          <w:rFonts w:ascii="David" w:eastAsia="Calibri" w:hAnsi="David" w:cs="David"/>
          <w:rtl/>
        </w:rPr>
        <w:t>זו</w:t>
      </w:r>
      <w:r>
        <w:rPr>
          <w:rFonts w:ascii="David" w:eastAsia="Calibri" w:hAnsi="David" w:cs="David" w:hint="cs"/>
          <w:rtl/>
        </w:rPr>
        <w:t>הי</w:t>
      </w:r>
      <w:r w:rsidRPr="004966A7">
        <w:rPr>
          <w:rFonts w:ascii="David" w:eastAsia="Calibri" w:hAnsi="David" w:cs="David"/>
          <w:rtl/>
        </w:rPr>
        <w:t xml:space="preserve"> סמכות מיוחדת. לפני חוק המעצרים </w:t>
      </w:r>
      <w:proofErr w:type="spellStart"/>
      <w:r w:rsidRPr="004966A7">
        <w:rPr>
          <w:rFonts w:ascii="David" w:eastAsia="Calibri" w:hAnsi="David" w:cs="David"/>
          <w:rtl/>
        </w:rPr>
        <w:t>הי</w:t>
      </w:r>
      <w:r>
        <w:rPr>
          <w:rFonts w:ascii="David" w:eastAsia="Calibri" w:hAnsi="David" w:cs="David" w:hint="cs"/>
          <w:rtl/>
        </w:rPr>
        <w:t>ת</w:t>
      </w:r>
      <w:r w:rsidRPr="004966A7">
        <w:rPr>
          <w:rFonts w:ascii="David" w:eastAsia="Calibri" w:hAnsi="David" w:cs="David"/>
          <w:rtl/>
        </w:rPr>
        <w:t>ה</w:t>
      </w:r>
      <w:proofErr w:type="spellEnd"/>
      <w:r w:rsidRPr="004966A7">
        <w:rPr>
          <w:rFonts w:ascii="David" w:eastAsia="Calibri" w:hAnsi="David" w:cs="David"/>
          <w:rtl/>
        </w:rPr>
        <w:t xml:space="preserve"> סמכות מעצר בידי </w:t>
      </w:r>
      <w:r>
        <w:rPr>
          <w:rFonts w:ascii="David" w:eastAsia="Calibri" w:hAnsi="David" w:cs="David" w:hint="cs"/>
          <w:rtl/>
        </w:rPr>
        <w:t xml:space="preserve">כל </w:t>
      </w:r>
      <w:r w:rsidRPr="004966A7">
        <w:rPr>
          <w:rFonts w:ascii="David" w:eastAsia="Calibri" w:hAnsi="David" w:cs="David"/>
          <w:rtl/>
        </w:rPr>
        <w:t>אדם פרטי, אבל היום כבר אין סמכות מעצר לאדם פרטי אבל יש סמכות עיכוב ע"י אדם פרטי</w:t>
      </w:r>
      <w:r>
        <w:rPr>
          <w:rFonts w:ascii="David" w:eastAsia="Calibri" w:hAnsi="David" w:cs="David" w:hint="cs"/>
          <w:rtl/>
        </w:rPr>
        <w:t>.</w:t>
      </w:r>
    </w:p>
    <w:p w:rsidR="00AB6354" w:rsidRPr="007F5ED0" w:rsidRDefault="00AB6354" w:rsidP="00A4596E">
      <w:pPr>
        <w:spacing w:after="0" w:line="360" w:lineRule="auto"/>
        <w:jc w:val="both"/>
        <w:rPr>
          <w:rFonts w:ascii="David" w:hAnsi="David" w:cs="David"/>
          <w:color w:val="0070C0"/>
        </w:rPr>
      </w:pPr>
      <w:r w:rsidRPr="007F5ED0">
        <w:rPr>
          <w:rFonts w:ascii="David" w:eastAsia="Calibri" w:hAnsi="David" w:cs="David"/>
          <w:b/>
          <w:bCs/>
          <w:color w:val="FF0000"/>
          <w:rtl/>
        </w:rPr>
        <w:lastRenderedPageBreak/>
        <w:t>ס' 75</w:t>
      </w:r>
      <w:r w:rsidR="004966A7">
        <w:rPr>
          <w:rFonts w:ascii="David" w:hAnsi="David" w:cs="David" w:hint="cs"/>
          <w:b/>
          <w:bCs/>
          <w:color w:val="FF0000"/>
          <w:rtl/>
        </w:rPr>
        <w:t>(א) לחוק המעצרים</w:t>
      </w:r>
      <w:r w:rsidR="007F5ED0" w:rsidRPr="007F5ED0">
        <w:rPr>
          <w:rFonts w:ascii="David" w:hAnsi="David" w:cs="David" w:hint="cs"/>
          <w:b/>
          <w:bCs/>
          <w:color w:val="FF0000"/>
          <w:rtl/>
        </w:rPr>
        <w:t>-</w:t>
      </w:r>
      <w:r w:rsidR="007F5ED0" w:rsidRPr="007F5ED0">
        <w:rPr>
          <w:rFonts w:ascii="David" w:hAnsi="David" w:cs="David" w:hint="cs"/>
          <w:rtl/>
        </w:rPr>
        <w:t xml:space="preserve"> </w:t>
      </w:r>
      <w:r w:rsidRPr="007F5ED0">
        <w:rPr>
          <w:rFonts w:ascii="David" w:hAnsi="David" w:cs="David"/>
          <w:b/>
          <w:bCs/>
          <w:u w:val="single"/>
          <w:rtl/>
        </w:rPr>
        <w:t>כל אדם</w:t>
      </w:r>
      <w:r w:rsidRPr="004966A7">
        <w:rPr>
          <w:rFonts w:ascii="David" w:hAnsi="David" w:cs="David"/>
          <w:b/>
          <w:bCs/>
          <w:rtl/>
        </w:rPr>
        <w:t xml:space="preserve"> </w:t>
      </w:r>
      <w:r w:rsidRPr="007F5ED0">
        <w:rPr>
          <w:rFonts w:ascii="David" w:hAnsi="David" w:cs="David"/>
          <w:rtl/>
        </w:rPr>
        <w:t xml:space="preserve">רשאי לעכב אדם אחר עד לבואו של שוטר </w:t>
      </w:r>
      <w:r w:rsidRPr="004966A7">
        <w:rPr>
          <w:rFonts w:ascii="David" w:hAnsi="David" w:cs="David"/>
          <w:u w:val="single"/>
          <w:rtl/>
        </w:rPr>
        <w:t>אם התקיים אחד מאלה</w:t>
      </w:r>
      <w:r w:rsidRPr="007F5ED0">
        <w:rPr>
          <w:rFonts w:ascii="David" w:hAnsi="David" w:cs="David"/>
          <w:rtl/>
        </w:rPr>
        <w:t>:</w:t>
      </w:r>
    </w:p>
    <w:p w:rsidR="00AB6354" w:rsidRPr="004966A7" w:rsidRDefault="00AB6354" w:rsidP="004966A7">
      <w:pPr>
        <w:pStyle w:val="a7"/>
        <w:numPr>
          <w:ilvl w:val="0"/>
          <w:numId w:val="15"/>
        </w:numPr>
        <w:spacing w:after="0" w:line="360" w:lineRule="auto"/>
        <w:ind w:left="248" w:hanging="245"/>
        <w:jc w:val="both"/>
        <w:rPr>
          <w:rFonts w:ascii="David" w:hAnsi="David" w:cs="David"/>
        </w:rPr>
      </w:pPr>
      <w:r w:rsidRPr="00A4596E">
        <w:rPr>
          <w:rFonts w:ascii="David" w:hAnsi="David" w:cs="David"/>
          <w:rtl/>
        </w:rPr>
        <w:t xml:space="preserve">האדם חשוד כי ביצע </w:t>
      </w:r>
      <w:r w:rsidRPr="007F5ED0">
        <w:rPr>
          <w:rFonts w:ascii="David" w:hAnsi="David" w:cs="David"/>
          <w:b/>
          <w:bCs/>
          <w:u w:val="single"/>
          <w:rtl/>
        </w:rPr>
        <w:t>בפניו</w:t>
      </w:r>
      <w:r w:rsidRPr="00A4596E">
        <w:rPr>
          <w:rFonts w:ascii="David" w:hAnsi="David" w:cs="David"/>
          <w:rtl/>
        </w:rPr>
        <w:t xml:space="preserve"> עבירת אלימות, פשע, גניבה א</w:t>
      </w:r>
      <w:r w:rsidR="007F5ED0">
        <w:rPr>
          <w:rFonts w:ascii="David" w:hAnsi="David" w:cs="David"/>
          <w:rtl/>
        </w:rPr>
        <w:t>ו עבירה שגרמה נזק של ממש לרכושו</w:t>
      </w:r>
      <w:r w:rsidRPr="00A4596E">
        <w:rPr>
          <w:rFonts w:ascii="David" w:hAnsi="David" w:cs="David"/>
          <w:rtl/>
        </w:rPr>
        <w:t xml:space="preserve"> </w:t>
      </w:r>
      <w:r w:rsidR="00E75AD3" w:rsidRPr="00A4596E">
        <w:rPr>
          <w:rFonts w:ascii="David" w:hAnsi="David" w:cs="David"/>
          <w:rtl/>
        </w:rPr>
        <w:t>(לדוגמה, אנחנו ראינו מישהו מנפץ חלון רכב או חלון ראווה של חנות)</w:t>
      </w:r>
      <w:r w:rsidR="007F5ED0">
        <w:rPr>
          <w:rFonts w:ascii="David" w:hAnsi="David" w:cs="David" w:hint="cs"/>
          <w:rtl/>
        </w:rPr>
        <w:t>.</w:t>
      </w:r>
      <w:r w:rsidR="004966A7">
        <w:rPr>
          <w:rFonts w:ascii="David" w:hAnsi="David" w:cs="David" w:hint="cs"/>
          <w:rtl/>
        </w:rPr>
        <w:t xml:space="preserve"> </w:t>
      </w:r>
      <w:r w:rsidRPr="004966A7">
        <w:rPr>
          <w:rFonts w:ascii="David" w:hAnsi="David" w:cs="David"/>
          <w:b/>
          <w:bCs/>
          <w:highlight w:val="yellow"/>
          <w:u w:val="single"/>
          <w:rtl/>
        </w:rPr>
        <w:t>או</w:t>
      </w:r>
      <w:r w:rsidR="007F5ED0" w:rsidRPr="004966A7">
        <w:rPr>
          <w:rFonts w:ascii="David" w:hAnsi="David" w:cs="David" w:hint="cs"/>
          <w:highlight w:val="yellow"/>
          <w:u w:val="single"/>
          <w:rtl/>
        </w:rPr>
        <w:t>:</w:t>
      </w:r>
    </w:p>
    <w:p w:rsidR="00AB6354" w:rsidRPr="00A4596E" w:rsidRDefault="00AB6354" w:rsidP="007F5ED0">
      <w:pPr>
        <w:pStyle w:val="a7"/>
        <w:numPr>
          <w:ilvl w:val="0"/>
          <w:numId w:val="15"/>
        </w:numPr>
        <w:spacing w:after="0" w:line="360" w:lineRule="auto"/>
        <w:ind w:left="248" w:hanging="245"/>
        <w:jc w:val="both"/>
        <w:rPr>
          <w:rFonts w:ascii="David" w:hAnsi="David" w:cs="David"/>
        </w:rPr>
      </w:pPr>
      <w:r w:rsidRPr="00A4596E">
        <w:rPr>
          <w:rFonts w:ascii="David" w:hAnsi="David" w:cs="David"/>
          <w:rtl/>
        </w:rPr>
        <w:t>אדם אחר הקורא לעזרה מצביע על אדם החשוד שביצע בפניו עבירה כאמור בפסקה (1)</w:t>
      </w:r>
      <w:r w:rsidR="002D453A" w:rsidRPr="00A4596E">
        <w:rPr>
          <w:rFonts w:ascii="David" w:hAnsi="David" w:cs="David"/>
          <w:rtl/>
        </w:rPr>
        <w:t>.</w:t>
      </w:r>
    </w:p>
    <w:p w:rsidR="00AB6354" w:rsidRPr="00A4596E" w:rsidRDefault="00AB6354" w:rsidP="008E38F6">
      <w:pPr>
        <w:pStyle w:val="a7"/>
        <w:numPr>
          <w:ilvl w:val="0"/>
          <w:numId w:val="50"/>
        </w:numPr>
        <w:spacing w:after="0" w:line="360" w:lineRule="auto"/>
        <w:ind w:left="248" w:hanging="248"/>
        <w:jc w:val="both"/>
        <w:rPr>
          <w:rFonts w:ascii="David" w:hAnsi="David" w:cs="David"/>
          <w:b/>
          <w:bCs/>
        </w:rPr>
      </w:pPr>
      <w:r w:rsidRPr="007F5ED0">
        <w:rPr>
          <w:rFonts w:ascii="David" w:hAnsi="David" w:cs="David"/>
          <w:b/>
          <w:bCs/>
          <w:highlight w:val="yellow"/>
          <w:rtl/>
        </w:rPr>
        <w:t xml:space="preserve">והכל </w:t>
      </w:r>
      <w:r w:rsidR="007F5ED0" w:rsidRPr="007F5ED0">
        <w:rPr>
          <w:rFonts w:ascii="David" w:hAnsi="David" w:cs="David" w:hint="cs"/>
          <w:b/>
          <w:bCs/>
          <w:highlight w:val="yellow"/>
          <w:rtl/>
        </w:rPr>
        <w:t xml:space="preserve">רק </w:t>
      </w:r>
      <w:r w:rsidRPr="007F5ED0">
        <w:rPr>
          <w:rFonts w:ascii="David" w:hAnsi="David" w:cs="David"/>
          <w:b/>
          <w:bCs/>
          <w:highlight w:val="yellow"/>
          <w:rtl/>
        </w:rPr>
        <w:t>אם יש חשש שהחשוד ימלט או שזהותו לא ידועה</w:t>
      </w:r>
      <w:r w:rsidRPr="00A4596E">
        <w:rPr>
          <w:rFonts w:ascii="David" w:hAnsi="David" w:cs="David"/>
          <w:b/>
          <w:bCs/>
          <w:rtl/>
        </w:rPr>
        <w:t>.</w:t>
      </w:r>
    </w:p>
    <w:p w:rsidR="00E75AD3" w:rsidRPr="00A4596E" w:rsidRDefault="00E75AD3" w:rsidP="00A4596E">
      <w:pPr>
        <w:spacing w:after="0" w:line="360" w:lineRule="auto"/>
        <w:ind w:left="58"/>
        <w:jc w:val="both"/>
        <w:rPr>
          <w:rFonts w:ascii="David" w:hAnsi="David" w:cs="David"/>
          <w:u w:val="single"/>
          <w:rtl/>
        </w:rPr>
      </w:pPr>
      <w:r w:rsidRPr="00A4596E">
        <w:rPr>
          <w:rFonts w:ascii="David" w:hAnsi="David" w:cs="David"/>
          <w:u w:val="single"/>
          <w:rtl/>
        </w:rPr>
        <w:t>מה חל על מקרה כזה?</w:t>
      </w:r>
    </w:p>
    <w:p w:rsidR="00193044" w:rsidRPr="00A4596E" w:rsidRDefault="004966A7" w:rsidP="00A4596E">
      <w:pPr>
        <w:spacing w:after="0" w:line="360" w:lineRule="auto"/>
        <w:ind w:left="58"/>
        <w:jc w:val="both"/>
        <w:rPr>
          <w:rFonts w:ascii="David" w:eastAsia="Calibri" w:hAnsi="David" w:cs="David"/>
          <w:color w:val="FFFFFF" w:themeColor="background1"/>
          <w:highlight w:val="darkBlue"/>
          <w:rtl/>
        </w:rPr>
      </w:pPr>
      <w:r>
        <w:rPr>
          <w:rFonts w:ascii="David" w:eastAsia="Calibri" w:hAnsi="David" w:cs="David" w:hint="cs"/>
          <w:color w:val="FF0000"/>
          <w:rtl/>
        </w:rPr>
        <w:t>ס' 75(</w:t>
      </w:r>
      <w:r w:rsidR="00AB6354" w:rsidRPr="007F5ED0">
        <w:rPr>
          <w:rFonts w:ascii="David" w:eastAsia="Calibri" w:hAnsi="David" w:cs="David"/>
          <w:color w:val="FF0000"/>
          <w:rtl/>
        </w:rPr>
        <w:t>ב</w:t>
      </w:r>
      <w:r>
        <w:rPr>
          <w:rFonts w:ascii="David" w:eastAsia="Calibri" w:hAnsi="David" w:cs="David" w:hint="cs"/>
          <w:color w:val="FF0000"/>
          <w:rtl/>
        </w:rPr>
        <w:t>)</w:t>
      </w:r>
      <w:r>
        <w:rPr>
          <w:rFonts w:ascii="David" w:hAnsi="David" w:cs="David" w:hint="cs"/>
          <w:color w:val="FF0000"/>
          <w:rtl/>
        </w:rPr>
        <w:t xml:space="preserve">- </w:t>
      </w:r>
      <w:r w:rsidR="00AB6354" w:rsidRPr="00A4596E">
        <w:rPr>
          <w:rFonts w:ascii="David" w:hAnsi="David" w:cs="David"/>
          <w:rtl/>
        </w:rPr>
        <w:t>האדם המעוכב צריך</w:t>
      </w:r>
      <w:r>
        <w:rPr>
          <w:rFonts w:ascii="David" w:hAnsi="David" w:cs="David" w:hint="cs"/>
          <w:rtl/>
        </w:rPr>
        <w:t>:</w:t>
      </w:r>
      <w:r w:rsidR="005B6EC0" w:rsidRPr="00A4596E">
        <w:rPr>
          <w:rFonts w:ascii="David" w:hAnsi="David" w:cs="David"/>
          <w:rtl/>
        </w:rPr>
        <w:t xml:space="preserve"> (1)</w:t>
      </w:r>
      <w:r w:rsidR="00AB6354" w:rsidRPr="00A4596E">
        <w:rPr>
          <w:rFonts w:ascii="David" w:hAnsi="David" w:cs="David"/>
          <w:rtl/>
        </w:rPr>
        <w:t xml:space="preserve"> </w:t>
      </w:r>
      <w:r w:rsidR="00AB6354" w:rsidRPr="00A4596E">
        <w:rPr>
          <w:rFonts w:ascii="David" w:hAnsi="David" w:cs="David"/>
          <w:b/>
          <w:bCs/>
          <w:rtl/>
        </w:rPr>
        <w:t>להימסר לשוטר</w:t>
      </w:r>
      <w:r w:rsidR="00AB6354" w:rsidRPr="00A4596E">
        <w:rPr>
          <w:rFonts w:ascii="David" w:hAnsi="David" w:cs="David"/>
          <w:rtl/>
        </w:rPr>
        <w:t xml:space="preserve"> </w:t>
      </w:r>
      <w:r w:rsidR="00AB6354" w:rsidRPr="00A4596E">
        <w:rPr>
          <w:rFonts w:ascii="David" w:hAnsi="David" w:cs="David"/>
          <w:b/>
          <w:bCs/>
          <w:rtl/>
        </w:rPr>
        <w:t xml:space="preserve">ללא דיחוי </w:t>
      </w:r>
      <w:r w:rsidR="00AB6354" w:rsidRPr="00A4596E">
        <w:rPr>
          <w:rFonts w:ascii="David" w:hAnsi="David" w:cs="David"/>
          <w:rtl/>
        </w:rPr>
        <w:t>ו</w:t>
      </w:r>
      <w:r w:rsidR="005B6EC0" w:rsidRPr="00A4596E">
        <w:rPr>
          <w:rFonts w:ascii="David" w:hAnsi="David" w:cs="David"/>
          <w:rtl/>
        </w:rPr>
        <w:t>(2)</w:t>
      </w:r>
      <w:r w:rsidR="005B6EC0" w:rsidRPr="00A4596E">
        <w:rPr>
          <w:rFonts w:ascii="David" w:hAnsi="David" w:cs="David"/>
          <w:b/>
          <w:bCs/>
          <w:rtl/>
        </w:rPr>
        <w:t xml:space="preserve"> </w:t>
      </w:r>
      <w:r w:rsidR="00AB6354" w:rsidRPr="00A4596E">
        <w:rPr>
          <w:rFonts w:ascii="David" w:hAnsi="David" w:cs="David"/>
          <w:b/>
          <w:bCs/>
          <w:rtl/>
        </w:rPr>
        <w:t>עד שלוש שעות</w:t>
      </w:r>
      <w:r w:rsidR="00AB6354" w:rsidRPr="00A4596E">
        <w:rPr>
          <w:rFonts w:ascii="David" w:hAnsi="David" w:cs="David"/>
          <w:rtl/>
        </w:rPr>
        <w:t xml:space="preserve">. </w:t>
      </w:r>
      <w:r w:rsidR="00E75AD3" w:rsidRPr="00A4596E">
        <w:rPr>
          <w:rFonts w:ascii="David" w:hAnsi="David" w:cs="David"/>
          <w:rtl/>
        </w:rPr>
        <w:t>גם עיכוב כזה הוא מוגבל עד לשלוש שעות.</w:t>
      </w:r>
    </w:p>
    <w:p w:rsidR="00AB6354" w:rsidRPr="00A4596E" w:rsidRDefault="004966A7" w:rsidP="00A4596E">
      <w:pPr>
        <w:spacing w:after="0" w:line="360" w:lineRule="auto"/>
        <w:ind w:left="58"/>
        <w:jc w:val="both"/>
        <w:rPr>
          <w:rFonts w:ascii="David" w:hAnsi="David" w:cs="David"/>
          <w:rtl/>
        </w:rPr>
      </w:pPr>
      <w:r>
        <w:rPr>
          <w:rFonts w:ascii="David" w:eastAsia="Calibri" w:hAnsi="David" w:cs="David" w:hint="cs"/>
          <w:color w:val="FF0000"/>
          <w:rtl/>
        </w:rPr>
        <w:t>ס' 75(</w:t>
      </w:r>
      <w:r w:rsidR="00AB6354" w:rsidRPr="007F5ED0">
        <w:rPr>
          <w:rFonts w:ascii="David" w:eastAsia="Calibri" w:hAnsi="David" w:cs="David"/>
          <w:color w:val="FF0000"/>
          <w:rtl/>
        </w:rPr>
        <w:t>ג</w:t>
      </w:r>
      <w:r>
        <w:rPr>
          <w:rFonts w:ascii="David" w:eastAsia="Calibri" w:hAnsi="David" w:cs="David" w:hint="cs"/>
          <w:color w:val="FF0000"/>
          <w:rtl/>
        </w:rPr>
        <w:t>)-</w:t>
      </w:r>
      <w:r w:rsidR="00AB6354" w:rsidRPr="007F5ED0">
        <w:rPr>
          <w:rFonts w:ascii="David" w:hAnsi="David" w:cs="David"/>
          <w:color w:val="FF0000"/>
          <w:rtl/>
        </w:rPr>
        <w:t xml:space="preserve"> </w:t>
      </w:r>
      <w:r w:rsidR="00AB6354" w:rsidRPr="00A4596E">
        <w:rPr>
          <w:rFonts w:ascii="David" w:hAnsi="David" w:cs="David"/>
          <w:rtl/>
        </w:rPr>
        <w:t xml:space="preserve">אדם </w:t>
      </w:r>
      <w:r w:rsidR="007F5ED0">
        <w:rPr>
          <w:rFonts w:ascii="David" w:hAnsi="David" w:cs="David" w:hint="cs"/>
          <w:rtl/>
        </w:rPr>
        <w:t xml:space="preserve">המבצע עיכוב </w:t>
      </w:r>
      <w:r w:rsidR="00AB6354" w:rsidRPr="00A4596E">
        <w:rPr>
          <w:rFonts w:ascii="David" w:hAnsi="David" w:cs="David"/>
          <w:rtl/>
        </w:rPr>
        <w:t xml:space="preserve">כזה </w:t>
      </w:r>
      <w:r w:rsidR="00AB6354" w:rsidRPr="00A4596E">
        <w:rPr>
          <w:rFonts w:ascii="David" w:hAnsi="David" w:cs="David"/>
          <w:b/>
          <w:bCs/>
          <w:rtl/>
        </w:rPr>
        <w:t>רשאי להשתמש בכוח סביר</w:t>
      </w:r>
      <w:r w:rsidR="00AB6354" w:rsidRPr="00A4596E">
        <w:rPr>
          <w:rFonts w:ascii="David" w:hAnsi="David" w:cs="David"/>
          <w:rtl/>
        </w:rPr>
        <w:t xml:space="preserve"> אם החשוד סירב להיעתר לבקשת העיכוב, ובלבד שלא יהיה בשי</w:t>
      </w:r>
      <w:r w:rsidR="00E6204F" w:rsidRPr="00A4596E">
        <w:rPr>
          <w:rFonts w:ascii="David" w:hAnsi="David" w:cs="David"/>
          <w:rtl/>
        </w:rPr>
        <w:t>מוש בכוח בכדי לגרום לחשוד חבלה.</w:t>
      </w:r>
    </w:p>
    <w:p w:rsidR="008B27DE" w:rsidRPr="00A4596E" w:rsidRDefault="008B27DE" w:rsidP="00A4596E">
      <w:pPr>
        <w:spacing w:after="0" w:line="360" w:lineRule="auto"/>
        <w:ind w:left="58"/>
        <w:jc w:val="both"/>
        <w:rPr>
          <w:rFonts w:ascii="David" w:hAnsi="David" w:cs="David"/>
          <w:rtl/>
        </w:rPr>
      </w:pPr>
      <w:r w:rsidRPr="00A4596E">
        <w:rPr>
          <w:rFonts w:ascii="David" w:hAnsi="David" w:cs="David"/>
          <w:rtl/>
        </w:rPr>
        <w:t>אם אנחנו מעכבים מישהו כאדם פרטי, זכותנו להשתמש בכוח סביר שלא יגרום לחבלה.</w:t>
      </w:r>
    </w:p>
    <w:p w:rsidR="003E45F0" w:rsidRDefault="007F5ED0" w:rsidP="00A4596E">
      <w:pPr>
        <w:spacing w:after="0" w:line="360" w:lineRule="auto"/>
        <w:ind w:left="58"/>
        <w:jc w:val="both"/>
        <w:rPr>
          <w:rFonts w:ascii="David" w:hAnsi="David" w:cs="David"/>
          <w:rtl/>
        </w:rPr>
      </w:pPr>
      <w:r w:rsidRPr="00A4596E">
        <w:rPr>
          <w:rFonts w:ascii="David" w:hAnsi="David" w:cs="David"/>
          <w:u w:val="single"/>
          <w:rtl/>
        </w:rPr>
        <w:t xml:space="preserve">אם כך </w:t>
      </w:r>
      <w:r w:rsidR="00AB6354" w:rsidRPr="00A4596E">
        <w:rPr>
          <w:rFonts w:ascii="David" w:hAnsi="David" w:cs="David"/>
          <w:u w:val="single"/>
          <w:rtl/>
        </w:rPr>
        <w:t xml:space="preserve">מדוע שוטר </w:t>
      </w:r>
      <w:r w:rsidR="00634B87" w:rsidRPr="00A4596E">
        <w:rPr>
          <w:rFonts w:ascii="David" w:hAnsi="David" w:cs="David"/>
          <w:u w:val="single"/>
          <w:rtl/>
        </w:rPr>
        <w:t>שמעכב לא יכול לעשות</w:t>
      </w:r>
      <w:r w:rsidR="00AB6354" w:rsidRPr="00A4596E">
        <w:rPr>
          <w:rFonts w:ascii="David" w:hAnsi="David" w:cs="David"/>
          <w:u w:val="single"/>
          <w:rtl/>
        </w:rPr>
        <w:t xml:space="preserve"> שימוש בכוח ואילו </w:t>
      </w:r>
      <w:r w:rsidR="00634B87" w:rsidRPr="00A4596E">
        <w:rPr>
          <w:rFonts w:ascii="David" w:hAnsi="David" w:cs="David"/>
          <w:u w:val="single"/>
          <w:rtl/>
        </w:rPr>
        <w:t xml:space="preserve">אדם </w:t>
      </w:r>
      <w:r w:rsidR="003E45F0">
        <w:rPr>
          <w:rFonts w:ascii="David" w:hAnsi="David" w:cs="David" w:hint="cs"/>
          <w:u w:val="single"/>
          <w:rtl/>
        </w:rPr>
        <w:t>פרטי</w:t>
      </w:r>
      <w:r w:rsidR="00AB6354" w:rsidRPr="00A4596E">
        <w:rPr>
          <w:rFonts w:ascii="David" w:hAnsi="David" w:cs="David"/>
          <w:u w:val="single"/>
          <w:rtl/>
        </w:rPr>
        <w:t xml:space="preserve"> כ</w:t>
      </w:r>
      <w:r w:rsidR="002D453A" w:rsidRPr="00A4596E">
        <w:rPr>
          <w:rFonts w:ascii="David" w:hAnsi="David" w:cs="David"/>
          <w:u w:val="single"/>
          <w:rtl/>
        </w:rPr>
        <w:t>ן</w:t>
      </w:r>
      <w:r w:rsidR="003E45F0">
        <w:rPr>
          <w:rFonts w:ascii="David" w:hAnsi="David" w:cs="David"/>
          <w:rtl/>
        </w:rPr>
        <w:t>?</w:t>
      </w:r>
    </w:p>
    <w:p w:rsidR="003E45F0" w:rsidRDefault="007F5ED0" w:rsidP="00A4596E">
      <w:pPr>
        <w:spacing w:after="0" w:line="360" w:lineRule="auto"/>
        <w:ind w:left="58"/>
        <w:jc w:val="both"/>
        <w:rPr>
          <w:rFonts w:ascii="David" w:hAnsi="David" w:cs="David"/>
          <w:rtl/>
        </w:rPr>
      </w:pPr>
      <w:r>
        <w:rPr>
          <w:rFonts w:ascii="David" w:hAnsi="David" w:cs="David" w:hint="cs"/>
          <w:rtl/>
        </w:rPr>
        <w:t xml:space="preserve">לפי </w:t>
      </w:r>
      <w:r w:rsidRPr="003E45F0">
        <w:rPr>
          <w:rFonts w:ascii="David" w:hAnsi="David" w:cs="David" w:hint="cs"/>
          <w:color w:val="FF0000"/>
          <w:rtl/>
        </w:rPr>
        <w:t>ס' 23(ב) לחוק המעצרים</w:t>
      </w:r>
      <w:r>
        <w:rPr>
          <w:rFonts w:ascii="David" w:hAnsi="David" w:cs="David" w:hint="cs"/>
          <w:rtl/>
        </w:rPr>
        <w:t xml:space="preserve">- </w:t>
      </w:r>
      <w:r w:rsidR="00AB6354" w:rsidRPr="003E45F0">
        <w:rPr>
          <w:rFonts w:ascii="David" w:hAnsi="David" w:cs="David"/>
          <w:rtl/>
        </w:rPr>
        <w:t xml:space="preserve">אם אדם מתנגד לעיכוב על ידי שוטר קמה לשוטר </w:t>
      </w:r>
      <w:r w:rsidR="00AB6354" w:rsidRPr="003E45F0">
        <w:rPr>
          <w:rFonts w:ascii="David" w:hAnsi="David" w:cs="David"/>
          <w:b/>
          <w:bCs/>
          <w:rtl/>
        </w:rPr>
        <w:t>סמכות מ</w:t>
      </w:r>
      <w:r w:rsidR="00634B87" w:rsidRPr="003E45F0">
        <w:rPr>
          <w:rFonts w:ascii="David" w:hAnsi="David" w:cs="David"/>
          <w:b/>
          <w:bCs/>
          <w:rtl/>
        </w:rPr>
        <w:t>עצר</w:t>
      </w:r>
      <w:r w:rsidR="008B27DE" w:rsidRPr="003E45F0">
        <w:rPr>
          <w:rFonts w:ascii="David" w:hAnsi="David" w:cs="David"/>
          <w:rtl/>
        </w:rPr>
        <w:t>, סמכות זו מאפשרת לשוטר</w:t>
      </w:r>
      <w:r w:rsidR="00634B87" w:rsidRPr="003E45F0">
        <w:rPr>
          <w:rFonts w:ascii="David" w:hAnsi="David" w:cs="David"/>
          <w:rtl/>
        </w:rPr>
        <w:t xml:space="preserve"> שימוש בכוח סביר </w:t>
      </w:r>
      <w:r w:rsidR="00AB6354" w:rsidRPr="003E45F0">
        <w:rPr>
          <w:rFonts w:ascii="David" w:hAnsi="David" w:cs="David"/>
          <w:rtl/>
        </w:rPr>
        <w:t>עד שימוש בנשק קטלני</w:t>
      </w:r>
      <w:r w:rsidR="003E45F0">
        <w:rPr>
          <w:rFonts w:ascii="David" w:hAnsi="David" w:cs="David"/>
          <w:rtl/>
        </w:rPr>
        <w:t>.</w:t>
      </w:r>
    </w:p>
    <w:p w:rsidR="00AB6354" w:rsidRPr="00A4596E" w:rsidRDefault="004E2315" w:rsidP="00A4596E">
      <w:pPr>
        <w:spacing w:after="0" w:line="360" w:lineRule="auto"/>
        <w:ind w:left="58"/>
        <w:jc w:val="both"/>
        <w:rPr>
          <w:rFonts w:ascii="David" w:hAnsi="David" w:cs="David"/>
          <w:rtl/>
        </w:rPr>
      </w:pPr>
      <w:r w:rsidRPr="00A4596E">
        <w:rPr>
          <w:rFonts w:ascii="David" w:hAnsi="David" w:cs="David"/>
          <w:u w:val="single"/>
          <w:rtl/>
        </w:rPr>
        <w:t>לעומת זאת</w:t>
      </w:r>
      <w:r w:rsidR="002D453A" w:rsidRPr="00A4596E">
        <w:rPr>
          <w:rFonts w:ascii="David" w:hAnsi="David" w:cs="David"/>
          <w:rtl/>
        </w:rPr>
        <w:t>,</w:t>
      </w:r>
      <w:r w:rsidR="00AB6354" w:rsidRPr="00A4596E">
        <w:rPr>
          <w:rFonts w:ascii="David" w:hAnsi="David" w:cs="David"/>
          <w:rtl/>
        </w:rPr>
        <w:t xml:space="preserve"> לאדם פרטי אין סמכות מעצר גם אם האדם בורח ולכן הוא יכול רק להשתמש בכוח סביר שלא גורם חבלה כדי להחזיק אדם במקום עד שיבוא שוטר.</w:t>
      </w:r>
    </w:p>
    <w:p w:rsidR="008B27DE" w:rsidRPr="003E45F0" w:rsidRDefault="008B27DE" w:rsidP="00A4596E">
      <w:pPr>
        <w:spacing w:after="0" w:line="360" w:lineRule="auto"/>
        <w:ind w:left="58"/>
        <w:jc w:val="both"/>
        <w:rPr>
          <w:rFonts w:ascii="David" w:hAnsi="David" w:cs="David"/>
          <w:rtl/>
        </w:rPr>
      </w:pPr>
      <w:r w:rsidRPr="003E45F0">
        <w:rPr>
          <w:rFonts w:ascii="David" w:hAnsi="David" w:cs="David"/>
          <w:rtl/>
        </w:rPr>
        <w:t>לשוטר אין סמכות נלוו</w:t>
      </w:r>
      <w:r w:rsidR="003E45F0" w:rsidRPr="003E45F0">
        <w:rPr>
          <w:rFonts w:ascii="David" w:hAnsi="David" w:cs="David" w:hint="cs"/>
          <w:rtl/>
        </w:rPr>
        <w:t>י</w:t>
      </w:r>
      <w:r w:rsidR="003E45F0" w:rsidRPr="003E45F0">
        <w:rPr>
          <w:rFonts w:ascii="David" w:hAnsi="David" w:cs="David"/>
          <w:rtl/>
        </w:rPr>
        <w:t>ת לה</w:t>
      </w:r>
      <w:r w:rsidR="003E45F0" w:rsidRPr="003E45F0">
        <w:rPr>
          <w:rFonts w:ascii="David" w:hAnsi="David" w:cs="David" w:hint="cs"/>
          <w:rtl/>
        </w:rPr>
        <w:t>שת</w:t>
      </w:r>
      <w:r w:rsidRPr="003E45F0">
        <w:rPr>
          <w:rFonts w:ascii="David" w:hAnsi="David" w:cs="David"/>
          <w:rtl/>
        </w:rPr>
        <w:t>מש בכוח כאשר הוא מעכב אדם, אבל ברגע שאדם מתנגד למעכב</w:t>
      </w:r>
      <w:r w:rsidR="004966A7">
        <w:rPr>
          <w:rFonts w:ascii="David" w:hAnsi="David" w:cs="David" w:hint="cs"/>
          <w:rtl/>
        </w:rPr>
        <w:t>,</w:t>
      </w:r>
      <w:r w:rsidR="004966A7">
        <w:rPr>
          <w:rFonts w:ascii="David" w:hAnsi="David" w:cs="David"/>
          <w:rtl/>
        </w:rPr>
        <w:t xml:space="preserve"> השוטר יכול לעצור אדם ובתוך כ</w:t>
      </w:r>
      <w:r w:rsidR="004966A7">
        <w:rPr>
          <w:rFonts w:ascii="David" w:hAnsi="David" w:cs="David" w:hint="cs"/>
          <w:rtl/>
        </w:rPr>
        <w:t>ך</w:t>
      </w:r>
      <w:r w:rsidRPr="003E45F0">
        <w:rPr>
          <w:rFonts w:ascii="David" w:hAnsi="David" w:cs="David"/>
          <w:rtl/>
        </w:rPr>
        <w:t xml:space="preserve"> הוא יכול להשתמש בכוח.</w:t>
      </w:r>
    </w:p>
    <w:p w:rsidR="00AB6354" w:rsidRPr="00A4596E" w:rsidRDefault="00AB6354" w:rsidP="00A4596E">
      <w:pPr>
        <w:spacing w:after="0" w:line="360" w:lineRule="auto"/>
        <w:ind w:left="58"/>
        <w:jc w:val="both"/>
        <w:rPr>
          <w:rFonts w:ascii="David" w:hAnsi="David" w:cs="David"/>
          <w:rtl/>
        </w:rPr>
      </w:pPr>
    </w:p>
    <w:p w:rsidR="00AB6354" w:rsidRPr="003E45F0" w:rsidRDefault="00AB6354" w:rsidP="003E45F0">
      <w:pPr>
        <w:pStyle w:val="2"/>
        <w:spacing w:line="360" w:lineRule="auto"/>
        <w:jc w:val="left"/>
        <w:rPr>
          <w:rFonts w:ascii="David" w:hAnsi="David" w:cs="David"/>
          <w:color w:val="auto"/>
          <w:sz w:val="26"/>
          <w:szCs w:val="26"/>
          <w:rtl/>
        </w:rPr>
      </w:pPr>
      <w:bookmarkStart w:id="30" w:name="_Toc504732336"/>
      <w:r w:rsidRPr="003E45F0">
        <w:rPr>
          <w:rFonts w:ascii="David" w:hAnsi="David" w:cs="David"/>
          <w:color w:val="auto"/>
          <w:sz w:val="26"/>
          <w:szCs w:val="26"/>
          <w:rtl/>
        </w:rPr>
        <w:t>4.</w:t>
      </w:r>
      <w:r w:rsidR="002F172C" w:rsidRPr="003E45F0">
        <w:rPr>
          <w:rFonts w:ascii="David" w:hAnsi="David" w:cs="David"/>
          <w:color w:val="auto"/>
          <w:sz w:val="26"/>
          <w:szCs w:val="26"/>
          <w:rtl/>
        </w:rPr>
        <w:t>8</w:t>
      </w:r>
      <w:r w:rsidRPr="003E45F0">
        <w:rPr>
          <w:rFonts w:ascii="David" w:hAnsi="David" w:cs="David"/>
          <w:color w:val="auto"/>
          <w:sz w:val="26"/>
          <w:szCs w:val="26"/>
          <w:rtl/>
        </w:rPr>
        <w:t xml:space="preserve"> מעצר בהתנגדות לעיכוב</w:t>
      </w:r>
      <w:bookmarkEnd w:id="30"/>
    </w:p>
    <w:p w:rsidR="00BA6409" w:rsidRPr="00A4596E" w:rsidRDefault="00AB6354" w:rsidP="001533B8">
      <w:pPr>
        <w:spacing w:after="0" w:line="360" w:lineRule="auto"/>
        <w:jc w:val="both"/>
        <w:rPr>
          <w:rFonts w:ascii="David" w:hAnsi="David" w:cs="David"/>
          <w:rtl/>
        </w:rPr>
      </w:pPr>
      <w:r w:rsidRPr="003E45F0">
        <w:rPr>
          <w:rFonts w:ascii="David" w:eastAsia="Calibri" w:hAnsi="David" w:cs="David"/>
          <w:color w:val="FF0000"/>
          <w:rtl/>
        </w:rPr>
        <w:t>ס' 23 לחוק המעצרים</w:t>
      </w:r>
      <w:r w:rsidRPr="003E45F0">
        <w:rPr>
          <w:rFonts w:ascii="David" w:hAnsi="David" w:cs="David"/>
          <w:color w:val="FF0000"/>
          <w:rtl/>
        </w:rPr>
        <w:t xml:space="preserve"> </w:t>
      </w:r>
      <w:r w:rsidRPr="00A4596E">
        <w:rPr>
          <w:rFonts w:ascii="David" w:hAnsi="David" w:cs="David"/>
          <w:rtl/>
        </w:rPr>
        <w:t xml:space="preserve">מקנה לשוטר את הסמכות </w:t>
      </w:r>
      <w:r w:rsidRPr="004966A7">
        <w:rPr>
          <w:rFonts w:ascii="David" w:hAnsi="David" w:cs="David"/>
          <w:b/>
          <w:bCs/>
          <w:rtl/>
        </w:rPr>
        <w:t>לעצ</w:t>
      </w:r>
      <w:r w:rsidR="00AE0FD1" w:rsidRPr="004966A7">
        <w:rPr>
          <w:rFonts w:ascii="David" w:hAnsi="David" w:cs="David"/>
          <w:b/>
          <w:bCs/>
          <w:rtl/>
        </w:rPr>
        <w:t>ו</w:t>
      </w:r>
      <w:r w:rsidRPr="004966A7">
        <w:rPr>
          <w:rFonts w:ascii="David" w:hAnsi="David" w:cs="David"/>
          <w:b/>
          <w:bCs/>
          <w:rtl/>
        </w:rPr>
        <w:t>ר</w:t>
      </w:r>
      <w:r w:rsidR="00AE0FD1" w:rsidRPr="00A4596E">
        <w:rPr>
          <w:rFonts w:ascii="David" w:hAnsi="David" w:cs="David"/>
          <w:rtl/>
        </w:rPr>
        <w:t xml:space="preserve"> אדם</w:t>
      </w:r>
      <w:r w:rsidRPr="00A4596E">
        <w:rPr>
          <w:rFonts w:ascii="David" w:hAnsi="David" w:cs="David"/>
          <w:rtl/>
        </w:rPr>
        <w:t xml:space="preserve"> כאשר יש </w:t>
      </w:r>
      <w:r w:rsidRPr="00A002A2">
        <w:rPr>
          <w:rFonts w:ascii="David" w:hAnsi="David" w:cs="David"/>
          <w:b/>
          <w:bCs/>
          <w:rtl/>
        </w:rPr>
        <w:t>התנגדות</w:t>
      </w:r>
      <w:r w:rsidRPr="00A4596E">
        <w:rPr>
          <w:rFonts w:ascii="David" w:hAnsi="David" w:cs="David"/>
          <w:rtl/>
        </w:rPr>
        <w:t xml:space="preserve"> </w:t>
      </w:r>
      <w:r w:rsidRPr="00A002A2">
        <w:rPr>
          <w:rFonts w:ascii="David" w:hAnsi="David" w:cs="David"/>
          <w:b/>
          <w:bCs/>
          <w:rtl/>
        </w:rPr>
        <w:t>לעיכוב</w:t>
      </w:r>
      <w:r w:rsidRPr="00A4596E">
        <w:rPr>
          <w:rFonts w:ascii="David" w:hAnsi="David" w:cs="David"/>
          <w:rtl/>
        </w:rPr>
        <w:t xml:space="preserve">. </w:t>
      </w:r>
    </w:p>
    <w:p w:rsidR="00BA6409" w:rsidRPr="00A4596E" w:rsidRDefault="004966A7" w:rsidP="001533B8">
      <w:pPr>
        <w:spacing w:after="0" w:line="360" w:lineRule="auto"/>
        <w:jc w:val="both"/>
        <w:rPr>
          <w:rFonts w:ascii="David" w:hAnsi="David" w:cs="David"/>
          <w:rtl/>
        </w:rPr>
      </w:pPr>
      <w:r>
        <w:rPr>
          <w:rFonts w:ascii="David" w:eastAsia="Calibri" w:hAnsi="David" w:cs="David" w:hint="cs"/>
          <w:color w:val="FF0000"/>
          <w:rtl/>
        </w:rPr>
        <w:t>ס' 23(</w:t>
      </w:r>
      <w:r w:rsidR="00BA6409" w:rsidRPr="003E45F0">
        <w:rPr>
          <w:rFonts w:ascii="David" w:eastAsia="Calibri" w:hAnsi="David" w:cs="David"/>
          <w:color w:val="FF0000"/>
          <w:rtl/>
        </w:rPr>
        <w:t>ב</w:t>
      </w:r>
      <w:r>
        <w:rPr>
          <w:rFonts w:ascii="David" w:eastAsia="Calibri" w:hAnsi="David" w:cs="David" w:hint="cs"/>
          <w:color w:val="FF0000"/>
          <w:rtl/>
        </w:rPr>
        <w:t>)-</w:t>
      </w:r>
      <w:r w:rsidR="00AB6354" w:rsidRPr="00A4596E">
        <w:rPr>
          <w:rFonts w:ascii="David" w:hAnsi="David" w:cs="David"/>
          <w:rtl/>
        </w:rPr>
        <w:t xml:space="preserve"> שוטר מוסמך לעצור אדם ולהביאו לתחנת המשטרה לתכלית שלשמה ביקש לעכבו </w:t>
      </w:r>
      <w:r w:rsidR="00AB6354" w:rsidRPr="00A4596E">
        <w:rPr>
          <w:rFonts w:ascii="David" w:hAnsi="David" w:cs="David"/>
          <w:highlight w:val="yellow"/>
          <w:rtl/>
        </w:rPr>
        <w:t>אם האדם אינו מציית להוראותיו שניתנו ע"פ סמכויות העיכוב המסורות לו בדין או אם הוא מפריע לו להשתמש בסמכויות העיכוב</w:t>
      </w:r>
      <w:r w:rsidR="00AB6354" w:rsidRPr="00A4596E">
        <w:rPr>
          <w:rFonts w:ascii="David" w:hAnsi="David" w:cs="David"/>
          <w:rtl/>
        </w:rPr>
        <w:t xml:space="preserve">. </w:t>
      </w:r>
    </w:p>
    <w:p w:rsidR="001533B8" w:rsidRDefault="00AB6354" w:rsidP="001533B8">
      <w:pPr>
        <w:spacing w:after="0" w:line="360" w:lineRule="auto"/>
        <w:jc w:val="both"/>
        <w:rPr>
          <w:rFonts w:ascii="David" w:hAnsi="David" w:cs="David"/>
          <w:rtl/>
        </w:rPr>
      </w:pPr>
      <w:r w:rsidRPr="00A4596E">
        <w:rPr>
          <w:rFonts w:ascii="David" w:hAnsi="David" w:cs="David"/>
          <w:rtl/>
        </w:rPr>
        <w:t>הפסיקה מדגישה כי סמכ</w:t>
      </w:r>
      <w:r w:rsidR="001533B8">
        <w:rPr>
          <w:rFonts w:ascii="David" w:hAnsi="David" w:cs="David"/>
          <w:rtl/>
        </w:rPr>
        <w:t>ות עיכוב לחוד וסמכות מעצר לחוד.</w:t>
      </w:r>
    </w:p>
    <w:p w:rsidR="00AB6354" w:rsidRPr="00A4596E" w:rsidRDefault="00BA6409" w:rsidP="001533B8">
      <w:pPr>
        <w:spacing w:after="0" w:line="360" w:lineRule="auto"/>
        <w:jc w:val="both"/>
        <w:rPr>
          <w:rFonts w:ascii="David" w:hAnsi="David" w:cs="David"/>
          <w:rtl/>
        </w:rPr>
      </w:pPr>
      <w:r w:rsidRPr="00A4596E">
        <w:rPr>
          <w:rFonts w:ascii="David" w:hAnsi="David" w:cs="David"/>
          <w:rtl/>
        </w:rPr>
        <w:t xml:space="preserve">אם </w:t>
      </w:r>
      <w:r w:rsidRPr="00A4596E">
        <w:rPr>
          <w:rFonts w:ascii="David" w:hAnsi="David" w:cs="David"/>
          <w:b/>
          <w:bCs/>
          <w:rtl/>
        </w:rPr>
        <w:t>אין סמכות עיכוב</w:t>
      </w:r>
      <w:r w:rsidR="004966A7">
        <w:rPr>
          <w:rFonts w:ascii="David" w:hAnsi="David" w:cs="David" w:hint="cs"/>
          <w:rtl/>
        </w:rPr>
        <w:t>-</w:t>
      </w:r>
      <w:r w:rsidRPr="00A4596E">
        <w:rPr>
          <w:rFonts w:ascii="David" w:hAnsi="David" w:cs="David"/>
          <w:rtl/>
        </w:rPr>
        <w:t xml:space="preserve"> לא ניתן '</w:t>
      </w:r>
      <w:r w:rsidR="00AB6354" w:rsidRPr="00A4596E">
        <w:rPr>
          <w:rFonts w:ascii="David" w:hAnsi="David" w:cs="David"/>
          <w:rtl/>
        </w:rPr>
        <w:t>לקפוץ</w:t>
      </w:r>
      <w:r w:rsidRPr="00A4596E">
        <w:rPr>
          <w:rFonts w:ascii="David" w:hAnsi="David" w:cs="David"/>
          <w:rtl/>
        </w:rPr>
        <w:t>'</w:t>
      </w:r>
      <w:r w:rsidR="00AB6354" w:rsidRPr="00A4596E">
        <w:rPr>
          <w:rFonts w:ascii="David" w:hAnsi="David" w:cs="David"/>
          <w:rtl/>
        </w:rPr>
        <w:t xml:space="preserve"> לסמכות מעצר ולהגיד כי ממילא אם האדם היה מתנגד היה ניתן לעצור. אם לשוטר יש סמכות לעכב </w:t>
      </w:r>
      <w:r w:rsidR="00830323" w:rsidRPr="00A4596E">
        <w:rPr>
          <w:rFonts w:ascii="David" w:hAnsi="David" w:cs="David"/>
          <w:rtl/>
        </w:rPr>
        <w:t>עליו</w:t>
      </w:r>
      <w:r w:rsidR="00AB6354" w:rsidRPr="00A4596E">
        <w:rPr>
          <w:rFonts w:ascii="David" w:hAnsi="David" w:cs="David"/>
          <w:rtl/>
        </w:rPr>
        <w:t xml:space="preserve"> להתחיל בסמכות הפחותה יותר ו</w:t>
      </w:r>
      <w:r w:rsidR="001533B8">
        <w:rPr>
          <w:rFonts w:ascii="David" w:hAnsi="David" w:cs="David" w:hint="cs"/>
          <w:rtl/>
        </w:rPr>
        <w:t xml:space="preserve">רק </w:t>
      </w:r>
      <w:r w:rsidR="00AB6354" w:rsidRPr="00A4596E">
        <w:rPr>
          <w:rFonts w:ascii="David" w:hAnsi="David" w:cs="David"/>
          <w:rtl/>
        </w:rPr>
        <w:t xml:space="preserve">אם יש התנגדות </w:t>
      </w:r>
      <w:r w:rsidR="00830323" w:rsidRPr="00A4596E">
        <w:rPr>
          <w:rFonts w:ascii="David" w:hAnsi="David" w:cs="David"/>
          <w:rtl/>
        </w:rPr>
        <w:t>הוא י</w:t>
      </w:r>
      <w:r w:rsidR="00AB6354" w:rsidRPr="00A4596E">
        <w:rPr>
          <w:rFonts w:ascii="David" w:hAnsi="David" w:cs="David"/>
          <w:rtl/>
        </w:rPr>
        <w:t xml:space="preserve">משיך למעצר. </w:t>
      </w:r>
    </w:p>
    <w:p w:rsidR="00AB6354" w:rsidRPr="00AE0048" w:rsidRDefault="00AE0048" w:rsidP="00AE0048">
      <w:pPr>
        <w:spacing w:after="0" w:line="360" w:lineRule="auto"/>
        <w:jc w:val="both"/>
        <w:rPr>
          <w:rFonts w:ascii="David" w:hAnsi="David" w:cs="David"/>
          <w:u w:val="single"/>
        </w:rPr>
      </w:pPr>
      <w:r w:rsidRPr="00AE0048">
        <w:rPr>
          <w:rFonts w:ascii="David" w:hAnsi="David" w:cs="David" w:hint="cs"/>
          <w:u w:val="single"/>
          <w:rtl/>
        </w:rPr>
        <w:t xml:space="preserve">2 דוגמאות </w:t>
      </w:r>
      <w:r>
        <w:rPr>
          <w:rFonts w:ascii="David" w:hAnsi="David" w:cs="David" w:hint="cs"/>
          <w:u w:val="single"/>
          <w:rtl/>
        </w:rPr>
        <w:t>הממחישות את ההבדל בין סמכות עיכוב לסמכות מעצר</w:t>
      </w:r>
      <w:r w:rsidRPr="00AE0048">
        <w:rPr>
          <w:rFonts w:ascii="David" w:hAnsi="David" w:cs="David" w:hint="cs"/>
          <w:u w:val="single"/>
          <w:rtl/>
        </w:rPr>
        <w:t>:</w:t>
      </w:r>
    </w:p>
    <w:p w:rsidR="00AB6354" w:rsidRPr="00A4596E" w:rsidRDefault="00AB6354" w:rsidP="001533B8">
      <w:pPr>
        <w:spacing w:after="0" w:line="360" w:lineRule="auto"/>
        <w:jc w:val="both"/>
        <w:rPr>
          <w:rFonts w:ascii="David" w:hAnsi="David" w:cs="David"/>
          <w:rtl/>
        </w:rPr>
      </w:pPr>
      <w:r w:rsidRPr="00A4596E">
        <w:rPr>
          <w:rFonts w:ascii="David" w:hAnsi="David" w:cs="David"/>
          <w:highlight w:val="green"/>
          <w:rtl/>
        </w:rPr>
        <w:t>פרשת שמשי</w:t>
      </w:r>
      <w:r w:rsidR="003E45F0">
        <w:rPr>
          <w:rFonts w:ascii="David" w:hAnsi="David" w:cs="David" w:hint="cs"/>
          <w:rtl/>
        </w:rPr>
        <w:t>-</w:t>
      </w:r>
      <w:r w:rsidRPr="00A4596E">
        <w:rPr>
          <w:rFonts w:ascii="David" w:hAnsi="David" w:cs="David"/>
          <w:color w:val="FFFF00"/>
          <w:rtl/>
        </w:rPr>
        <w:t xml:space="preserve"> </w:t>
      </w:r>
      <w:r w:rsidR="003D2B3B" w:rsidRPr="00A4596E">
        <w:rPr>
          <w:rFonts w:ascii="David" w:hAnsi="David" w:cs="David"/>
          <w:rtl/>
        </w:rPr>
        <w:t xml:space="preserve">שמשי </w:t>
      </w:r>
      <w:r w:rsidRPr="00A4596E">
        <w:rPr>
          <w:rFonts w:ascii="David" w:hAnsi="David" w:cs="David"/>
          <w:rtl/>
        </w:rPr>
        <w:t>היה עם פרוצה ברכב. שוטר הגיע וביקש לעצור את הפרוצה בעבירת שוטטות (עבירה ש</w:t>
      </w:r>
      <w:r w:rsidR="00A002A2">
        <w:rPr>
          <w:rFonts w:ascii="David" w:hAnsi="David" w:cs="David" w:hint="cs"/>
          <w:rtl/>
        </w:rPr>
        <w:t xml:space="preserve">באותה תקופה הייתה </w:t>
      </w:r>
      <w:r w:rsidRPr="00A4596E">
        <w:rPr>
          <w:rFonts w:ascii="David" w:hAnsi="David" w:cs="David"/>
          <w:rtl/>
        </w:rPr>
        <w:t xml:space="preserve">מאפשרת </w:t>
      </w:r>
      <w:r w:rsidRPr="00A002A2">
        <w:rPr>
          <w:rFonts w:ascii="David" w:hAnsi="David" w:cs="David"/>
          <w:u w:val="single"/>
          <w:rtl/>
        </w:rPr>
        <w:t>רק עיכוב</w:t>
      </w:r>
      <w:r w:rsidRPr="00A4596E">
        <w:rPr>
          <w:rFonts w:ascii="David" w:hAnsi="David" w:cs="David"/>
          <w:rtl/>
        </w:rPr>
        <w:t>). שמשי אחז בבחורה והפריע לשוטר</w:t>
      </w:r>
      <w:r w:rsidR="008B27DE" w:rsidRPr="00A4596E">
        <w:rPr>
          <w:rFonts w:ascii="David" w:hAnsi="David" w:cs="David"/>
          <w:rtl/>
        </w:rPr>
        <w:t xml:space="preserve"> להוציא אותה</w:t>
      </w:r>
      <w:r w:rsidR="00A002A2">
        <w:rPr>
          <w:rFonts w:ascii="David" w:hAnsi="David" w:cs="David" w:hint="cs"/>
          <w:rtl/>
        </w:rPr>
        <w:t xml:space="preserve"> מהרכב</w:t>
      </w:r>
      <w:r w:rsidRPr="00A4596E">
        <w:rPr>
          <w:rFonts w:ascii="David" w:hAnsi="David" w:cs="David"/>
          <w:rtl/>
        </w:rPr>
        <w:t xml:space="preserve"> אז אנשי המשטרה הורידו את שניהם בכוח</w:t>
      </w:r>
      <w:r w:rsidR="00C53356" w:rsidRPr="00A4596E">
        <w:rPr>
          <w:rFonts w:ascii="David" w:hAnsi="David" w:cs="David"/>
          <w:rtl/>
        </w:rPr>
        <w:t>,</w:t>
      </w:r>
      <w:r w:rsidRPr="00A4596E">
        <w:rPr>
          <w:rFonts w:ascii="David" w:hAnsi="David" w:cs="David"/>
          <w:rtl/>
        </w:rPr>
        <w:t xml:space="preserve"> עצרו את שמשי והוא </w:t>
      </w:r>
      <w:r w:rsidR="00C53356" w:rsidRPr="00A4596E">
        <w:rPr>
          <w:rFonts w:ascii="David" w:hAnsi="David" w:cs="David"/>
          <w:rtl/>
        </w:rPr>
        <w:t>הואשם</w:t>
      </w:r>
      <w:r w:rsidRPr="00A4596E">
        <w:rPr>
          <w:rFonts w:ascii="David" w:hAnsi="David" w:cs="David"/>
          <w:rtl/>
        </w:rPr>
        <w:t xml:space="preserve"> בעביר</w:t>
      </w:r>
      <w:r w:rsidR="00C53356" w:rsidRPr="00A4596E">
        <w:rPr>
          <w:rFonts w:ascii="David" w:hAnsi="David" w:cs="David"/>
          <w:rtl/>
        </w:rPr>
        <w:t>ת</w:t>
      </w:r>
      <w:r w:rsidRPr="00A4596E">
        <w:rPr>
          <w:rFonts w:ascii="David" w:hAnsi="David" w:cs="David"/>
          <w:rtl/>
        </w:rPr>
        <w:t xml:space="preserve"> </w:t>
      </w:r>
      <w:r w:rsidR="00A002A2">
        <w:rPr>
          <w:rFonts w:ascii="David" w:hAnsi="David" w:cs="David" w:hint="cs"/>
          <w:rtl/>
        </w:rPr>
        <w:t>הפרעה ל</w:t>
      </w:r>
      <w:r w:rsidRPr="00A4596E">
        <w:rPr>
          <w:rFonts w:ascii="David" w:hAnsi="David" w:cs="David"/>
          <w:rtl/>
        </w:rPr>
        <w:t xml:space="preserve">שוטר במילוי תפקידו. </w:t>
      </w:r>
      <w:r w:rsidRPr="00A4596E">
        <w:rPr>
          <w:rFonts w:ascii="David" w:hAnsi="David" w:cs="David"/>
          <w:highlight w:val="yellow"/>
          <w:rtl/>
        </w:rPr>
        <w:t>הטענה של שמשי הייתה שהשוטר פעל בחוסר סמכות</w:t>
      </w:r>
      <w:r w:rsidRPr="00A4596E">
        <w:rPr>
          <w:rFonts w:ascii="David" w:hAnsi="David" w:cs="David"/>
          <w:rtl/>
        </w:rPr>
        <w:t xml:space="preserve"> (כי הוא היה יכול רק לעכב </w:t>
      </w:r>
      <w:r w:rsidR="004E2315" w:rsidRPr="00A4596E">
        <w:rPr>
          <w:rFonts w:ascii="David" w:hAnsi="David" w:cs="David"/>
          <w:u w:val="single"/>
          <w:rtl/>
        </w:rPr>
        <w:t>אבל</w:t>
      </w:r>
      <w:r w:rsidRPr="00A4596E">
        <w:rPr>
          <w:rFonts w:ascii="David" w:hAnsi="David" w:cs="David"/>
          <w:rtl/>
        </w:rPr>
        <w:t xml:space="preserve"> לא לעצור</w:t>
      </w:r>
      <w:r w:rsidR="003D2B3B" w:rsidRPr="00A4596E">
        <w:rPr>
          <w:rFonts w:ascii="David" w:hAnsi="David" w:cs="David"/>
          <w:rtl/>
        </w:rPr>
        <w:t xml:space="preserve"> אותה</w:t>
      </w:r>
      <w:r w:rsidRPr="00A4596E">
        <w:rPr>
          <w:rFonts w:ascii="David" w:hAnsi="David" w:cs="David"/>
          <w:rtl/>
        </w:rPr>
        <w:t>).</w:t>
      </w:r>
    </w:p>
    <w:p w:rsidR="00AB6354" w:rsidRPr="00A4596E" w:rsidRDefault="00AB6354" w:rsidP="001533B8">
      <w:pPr>
        <w:spacing w:after="0" w:line="360" w:lineRule="auto"/>
        <w:jc w:val="both"/>
        <w:rPr>
          <w:rFonts w:ascii="David" w:hAnsi="David" w:cs="David"/>
          <w:rtl/>
        </w:rPr>
      </w:pPr>
      <w:r w:rsidRPr="00A4596E">
        <w:rPr>
          <w:rFonts w:ascii="David" w:hAnsi="David" w:cs="David"/>
          <w:rtl/>
        </w:rPr>
        <w:t>טענתו התקבלה כי ברגע ש</w:t>
      </w:r>
      <w:r w:rsidR="00A002A2">
        <w:rPr>
          <w:rFonts w:ascii="David" w:hAnsi="David" w:cs="David" w:hint="cs"/>
          <w:rtl/>
        </w:rPr>
        <w:t xml:space="preserve">השוטר </w:t>
      </w:r>
      <w:r w:rsidRPr="00A4596E">
        <w:rPr>
          <w:rFonts w:ascii="David" w:hAnsi="David" w:cs="David"/>
          <w:rtl/>
        </w:rPr>
        <w:t xml:space="preserve">עצר אותה הוא השתמש בסמכות שלא הייתה לו ולכן </w:t>
      </w:r>
      <w:r w:rsidRPr="00A4596E">
        <w:rPr>
          <w:rFonts w:ascii="David" w:hAnsi="David" w:cs="David"/>
          <w:highlight w:val="yellow"/>
          <w:rtl/>
        </w:rPr>
        <w:t xml:space="preserve">ההתנגדות של שמשי לא </w:t>
      </w:r>
      <w:r w:rsidRPr="00A002A2">
        <w:rPr>
          <w:rFonts w:ascii="David" w:hAnsi="David" w:cs="David"/>
          <w:highlight w:val="yellow"/>
          <w:rtl/>
        </w:rPr>
        <w:t xml:space="preserve">הייתה </w:t>
      </w:r>
      <w:r w:rsidR="00A002A2" w:rsidRPr="00A002A2">
        <w:rPr>
          <w:rFonts w:ascii="David" w:hAnsi="David" w:cs="David" w:hint="cs"/>
          <w:highlight w:val="yellow"/>
          <w:rtl/>
        </w:rPr>
        <w:t>הפרעה למילוי תפקידו</w:t>
      </w:r>
      <w:r w:rsidRPr="00A4596E">
        <w:rPr>
          <w:rFonts w:ascii="David" w:hAnsi="David" w:cs="David"/>
          <w:rtl/>
        </w:rPr>
        <w:t xml:space="preserve">. </w:t>
      </w:r>
      <w:r w:rsidR="00AE0048">
        <w:rPr>
          <w:rFonts w:ascii="David" w:hAnsi="David" w:cs="David" w:hint="cs"/>
          <w:rtl/>
        </w:rPr>
        <w:t>בגלל</w:t>
      </w:r>
      <w:r w:rsidR="003D2B3B" w:rsidRPr="00A4596E">
        <w:rPr>
          <w:rFonts w:ascii="David" w:hAnsi="David" w:cs="David"/>
          <w:rtl/>
        </w:rPr>
        <w:t xml:space="preserve"> </w:t>
      </w:r>
      <w:r w:rsidR="00AE0048">
        <w:rPr>
          <w:rFonts w:ascii="David" w:hAnsi="David" w:cs="David" w:hint="cs"/>
          <w:rtl/>
        </w:rPr>
        <w:t>ש</w:t>
      </w:r>
      <w:r w:rsidR="003D2B3B" w:rsidRPr="00A4596E">
        <w:rPr>
          <w:rFonts w:ascii="David" w:hAnsi="David" w:cs="David"/>
          <w:rtl/>
        </w:rPr>
        <w:t>השוטר היה יכול מראש רק לעכב הוא היה צריך להתחיל עם העיכוב שמהווה סמכות פחותה יותר</w:t>
      </w:r>
      <w:r w:rsidR="00AE0048">
        <w:rPr>
          <w:rFonts w:ascii="David" w:hAnsi="David" w:cs="David" w:hint="cs"/>
          <w:rtl/>
        </w:rPr>
        <w:t xml:space="preserve"> ורק במידה והיא תתנגד לעיכוב, רק אז היה יכול לעצור אותה</w:t>
      </w:r>
      <w:r w:rsidR="003D2B3B" w:rsidRPr="00A4596E">
        <w:rPr>
          <w:rFonts w:ascii="David" w:hAnsi="David" w:cs="David"/>
          <w:rtl/>
        </w:rPr>
        <w:t>.</w:t>
      </w:r>
    </w:p>
    <w:p w:rsidR="00AB6354" w:rsidRPr="00AE0048" w:rsidRDefault="00AB6354" w:rsidP="008E38F6">
      <w:pPr>
        <w:pStyle w:val="a7"/>
        <w:numPr>
          <w:ilvl w:val="0"/>
          <w:numId w:val="58"/>
        </w:numPr>
        <w:spacing w:after="0" w:line="360" w:lineRule="auto"/>
        <w:ind w:left="363"/>
        <w:jc w:val="both"/>
        <w:rPr>
          <w:rFonts w:ascii="David" w:hAnsi="David" w:cs="David"/>
          <w:rtl/>
        </w:rPr>
      </w:pPr>
      <w:r w:rsidRPr="00AE0048">
        <w:rPr>
          <w:rFonts w:ascii="David" w:hAnsi="David" w:cs="David"/>
          <w:rtl/>
        </w:rPr>
        <w:t xml:space="preserve">היום בחוק המעצרים יש עדיפות ברורה לעיכוב גם כשיש סמכות מעצר מכוח </w:t>
      </w:r>
      <w:r w:rsidRPr="00AE0048">
        <w:rPr>
          <w:rFonts w:ascii="David" w:hAnsi="David" w:cs="David"/>
          <w:color w:val="FF0000"/>
          <w:rtl/>
        </w:rPr>
        <w:t>ס' 23(ג).</w:t>
      </w:r>
    </w:p>
    <w:p w:rsidR="00AB6354" w:rsidRDefault="00AB6354" w:rsidP="001533B8">
      <w:pPr>
        <w:spacing w:after="0" w:line="360" w:lineRule="auto"/>
        <w:ind w:left="3"/>
        <w:jc w:val="both"/>
        <w:rPr>
          <w:rFonts w:ascii="David" w:hAnsi="David" w:cs="David"/>
          <w:rtl/>
        </w:rPr>
      </w:pPr>
      <w:r w:rsidRPr="00A4596E">
        <w:rPr>
          <w:rFonts w:ascii="David" w:hAnsi="David" w:cs="David"/>
          <w:highlight w:val="green"/>
          <w:rtl/>
        </w:rPr>
        <w:t>פס"ד אברג'יל</w:t>
      </w:r>
      <w:r w:rsidR="00AE0048">
        <w:rPr>
          <w:rFonts w:ascii="David" w:hAnsi="David" w:cs="David" w:hint="cs"/>
          <w:rtl/>
        </w:rPr>
        <w:t>-</w:t>
      </w:r>
      <w:r w:rsidRPr="00A4596E">
        <w:rPr>
          <w:rFonts w:ascii="David" w:hAnsi="David" w:cs="David"/>
          <w:b/>
          <w:bCs/>
          <w:color w:val="FFFF00"/>
          <w:rtl/>
        </w:rPr>
        <w:t xml:space="preserve"> </w:t>
      </w:r>
      <w:r w:rsidRPr="00A4596E">
        <w:rPr>
          <w:rFonts w:ascii="David" w:hAnsi="David" w:cs="David"/>
          <w:rtl/>
        </w:rPr>
        <w:t>אברג'יל הואשם בבריחה ממשמורת</w:t>
      </w:r>
      <w:r w:rsidR="00667C8A" w:rsidRPr="00A4596E">
        <w:rPr>
          <w:rFonts w:ascii="David" w:hAnsi="David" w:cs="David"/>
          <w:rtl/>
        </w:rPr>
        <w:t xml:space="preserve"> חוקית</w:t>
      </w:r>
      <w:r w:rsidRPr="00A4596E">
        <w:rPr>
          <w:rFonts w:ascii="David" w:hAnsi="David" w:cs="David"/>
          <w:rtl/>
        </w:rPr>
        <w:t xml:space="preserve"> </w:t>
      </w:r>
      <w:r w:rsidR="00667C8A" w:rsidRPr="00A4596E">
        <w:rPr>
          <w:rFonts w:ascii="David" w:hAnsi="David" w:cs="David"/>
          <w:rtl/>
        </w:rPr>
        <w:t xml:space="preserve">עקב </w:t>
      </w:r>
      <w:r w:rsidR="00C53356" w:rsidRPr="00A4596E">
        <w:rPr>
          <w:rFonts w:ascii="David" w:hAnsi="David" w:cs="David"/>
          <w:rtl/>
        </w:rPr>
        <w:t>בר</w:t>
      </w:r>
      <w:r w:rsidR="00667C8A" w:rsidRPr="00A4596E">
        <w:rPr>
          <w:rFonts w:ascii="David" w:hAnsi="David" w:cs="David"/>
          <w:rtl/>
        </w:rPr>
        <w:t>י</w:t>
      </w:r>
      <w:r w:rsidR="00C53356" w:rsidRPr="00A4596E">
        <w:rPr>
          <w:rFonts w:ascii="David" w:hAnsi="David" w:cs="David"/>
          <w:rtl/>
        </w:rPr>
        <w:t>ח</w:t>
      </w:r>
      <w:r w:rsidR="00667C8A" w:rsidRPr="00A4596E">
        <w:rPr>
          <w:rFonts w:ascii="David" w:hAnsi="David" w:cs="David"/>
          <w:rtl/>
        </w:rPr>
        <w:t>ה</w:t>
      </w:r>
      <w:r w:rsidRPr="00A4596E">
        <w:rPr>
          <w:rFonts w:ascii="David" w:hAnsi="David" w:cs="David"/>
          <w:rtl/>
        </w:rPr>
        <w:t xml:space="preserve"> ממעצר. </w:t>
      </w:r>
      <w:r w:rsidR="00C53356" w:rsidRPr="00A4596E">
        <w:rPr>
          <w:rFonts w:ascii="David" w:hAnsi="David" w:cs="David"/>
          <w:rtl/>
        </w:rPr>
        <w:t xml:space="preserve">אולם, </w:t>
      </w:r>
      <w:r w:rsidRPr="00A4596E">
        <w:rPr>
          <w:rFonts w:ascii="David" w:hAnsi="David" w:cs="David"/>
          <w:rtl/>
        </w:rPr>
        <w:t xml:space="preserve">היה ניתן </w:t>
      </w:r>
      <w:r w:rsidR="00667C8A" w:rsidRPr="00A4596E">
        <w:rPr>
          <w:rFonts w:ascii="David" w:hAnsi="David" w:cs="David"/>
          <w:rtl/>
        </w:rPr>
        <w:t xml:space="preserve">רק </w:t>
      </w:r>
      <w:r w:rsidRPr="00A4596E">
        <w:rPr>
          <w:rFonts w:ascii="David" w:hAnsi="David" w:cs="David"/>
          <w:rtl/>
        </w:rPr>
        <w:t>לעכב</w:t>
      </w:r>
      <w:r w:rsidR="00667C8A" w:rsidRPr="00A4596E">
        <w:rPr>
          <w:rFonts w:ascii="David" w:hAnsi="David" w:cs="David"/>
          <w:rtl/>
        </w:rPr>
        <w:t>ו</w:t>
      </w:r>
      <w:r w:rsidRPr="00A4596E">
        <w:rPr>
          <w:rFonts w:ascii="David" w:hAnsi="David" w:cs="David"/>
          <w:rtl/>
        </w:rPr>
        <w:t xml:space="preserve"> ולא לעצר</w:t>
      </w:r>
      <w:r w:rsidR="00667C8A" w:rsidRPr="00A4596E">
        <w:rPr>
          <w:rFonts w:ascii="David" w:hAnsi="David" w:cs="David"/>
          <w:rtl/>
        </w:rPr>
        <w:t>ו</w:t>
      </w:r>
      <w:r w:rsidRPr="00A4596E">
        <w:rPr>
          <w:rFonts w:ascii="David" w:hAnsi="David" w:cs="David"/>
          <w:rtl/>
        </w:rPr>
        <w:t xml:space="preserve"> ולכן המשמורת שלו לא הייתה חוקית. </w:t>
      </w:r>
      <w:r w:rsidRPr="00A4596E">
        <w:rPr>
          <w:rFonts w:ascii="David" w:hAnsi="David" w:cs="David"/>
          <w:b/>
          <w:bCs/>
          <w:rtl/>
        </w:rPr>
        <w:t>מכאן, הבריחה לא הייתה בריחה ממשמורת חוקית</w:t>
      </w:r>
      <w:r w:rsidRPr="00A4596E">
        <w:rPr>
          <w:rFonts w:ascii="David" w:hAnsi="David" w:cs="David"/>
          <w:rtl/>
        </w:rPr>
        <w:t>. ביהמ"ש</w:t>
      </w:r>
      <w:r w:rsidRPr="00A4596E">
        <w:rPr>
          <w:rFonts w:ascii="David" w:hAnsi="David" w:cs="David"/>
        </w:rPr>
        <w:t xml:space="preserve"> </w:t>
      </w:r>
      <w:r w:rsidRPr="00A4596E">
        <w:rPr>
          <w:rFonts w:ascii="David" w:hAnsi="David" w:cs="David"/>
          <w:rtl/>
        </w:rPr>
        <w:t>מדגיש</w:t>
      </w:r>
      <w:r w:rsidR="00667C8A" w:rsidRPr="00A4596E">
        <w:rPr>
          <w:rFonts w:ascii="David" w:hAnsi="David" w:cs="David"/>
          <w:rtl/>
        </w:rPr>
        <w:t xml:space="preserve"> שוב</w:t>
      </w:r>
      <w:r w:rsidRPr="00A4596E">
        <w:rPr>
          <w:rFonts w:ascii="David" w:hAnsi="David" w:cs="David"/>
          <w:rtl/>
        </w:rPr>
        <w:t xml:space="preserve"> שלא ניתן להצדיק בדיעבד מעצר לא חוקי </w:t>
      </w:r>
      <w:r w:rsidR="007225FC">
        <w:rPr>
          <w:rFonts w:ascii="David" w:hAnsi="David" w:cs="David" w:hint="cs"/>
          <w:rtl/>
        </w:rPr>
        <w:t>בכך שהייתה סמכות לעכב</w:t>
      </w:r>
      <w:r w:rsidRPr="00A4596E">
        <w:rPr>
          <w:rFonts w:ascii="David" w:hAnsi="David" w:cs="David"/>
          <w:rtl/>
        </w:rPr>
        <w:t>.</w:t>
      </w:r>
      <w:r w:rsidR="003D2B3B" w:rsidRPr="00A4596E">
        <w:rPr>
          <w:rFonts w:ascii="David" w:hAnsi="David" w:cs="David"/>
          <w:rtl/>
        </w:rPr>
        <w:t xml:space="preserve"> היה צריך להתחיל עם הליך העיכוב, </w:t>
      </w:r>
      <w:r w:rsidR="007225FC">
        <w:rPr>
          <w:rFonts w:ascii="David" w:hAnsi="David" w:cs="David" w:hint="cs"/>
          <w:rtl/>
        </w:rPr>
        <w:t>לא ניתן</w:t>
      </w:r>
      <w:r w:rsidR="003D2B3B" w:rsidRPr="00A4596E">
        <w:rPr>
          <w:rFonts w:ascii="David" w:hAnsi="David" w:cs="David"/>
          <w:rtl/>
        </w:rPr>
        <w:t xml:space="preserve"> להבנות את הסמכות שלך בדיעבד לעצור.</w:t>
      </w:r>
    </w:p>
    <w:p w:rsidR="00130DED" w:rsidRPr="00A4596E" w:rsidRDefault="00130DED" w:rsidP="001533B8">
      <w:pPr>
        <w:spacing w:after="0" w:line="360" w:lineRule="auto"/>
        <w:ind w:left="3"/>
        <w:jc w:val="both"/>
        <w:rPr>
          <w:rFonts w:ascii="David" w:hAnsi="David" w:cs="David"/>
          <w:rtl/>
        </w:rPr>
      </w:pPr>
    </w:p>
    <w:p w:rsidR="00AB6354" w:rsidRPr="00FC3986" w:rsidRDefault="00AB6354" w:rsidP="00FC3986">
      <w:pPr>
        <w:pStyle w:val="1"/>
        <w:shd w:val="clear" w:color="auto" w:fill="B8CCE4" w:themeFill="accent1" w:themeFillTint="66"/>
        <w:bidi/>
        <w:spacing w:after="240"/>
        <w:rPr>
          <w:rFonts w:ascii="David" w:hAnsi="David" w:cs="David"/>
          <w:color w:val="auto"/>
          <w:sz w:val="28"/>
          <w:szCs w:val="28"/>
          <w:rtl/>
        </w:rPr>
      </w:pPr>
      <w:bookmarkStart w:id="31" w:name="_Toc504732337"/>
      <w:r w:rsidRPr="00FC3986">
        <w:rPr>
          <w:rFonts w:ascii="David" w:hAnsi="David" w:cs="David"/>
          <w:color w:val="auto"/>
          <w:sz w:val="28"/>
          <w:szCs w:val="28"/>
          <w:rtl/>
        </w:rPr>
        <w:t>5. מעצרים</w:t>
      </w:r>
      <w:bookmarkEnd w:id="31"/>
    </w:p>
    <w:p w:rsidR="00AB6354" w:rsidRPr="00FC3986" w:rsidRDefault="00AB6354" w:rsidP="00FC3986">
      <w:pPr>
        <w:pStyle w:val="2"/>
        <w:spacing w:line="360" w:lineRule="auto"/>
        <w:jc w:val="left"/>
        <w:rPr>
          <w:rFonts w:ascii="David" w:hAnsi="David" w:cs="David"/>
          <w:color w:val="auto"/>
          <w:sz w:val="26"/>
          <w:szCs w:val="26"/>
          <w:rtl/>
        </w:rPr>
      </w:pPr>
      <w:bookmarkStart w:id="32" w:name="_Toc504732338"/>
      <w:r w:rsidRPr="00FC3986">
        <w:rPr>
          <w:rFonts w:ascii="David" w:hAnsi="David" w:cs="David"/>
          <w:color w:val="auto"/>
          <w:sz w:val="26"/>
          <w:szCs w:val="26"/>
          <w:rtl/>
        </w:rPr>
        <w:t>5.1 דיני מעצרים - כללי</w:t>
      </w:r>
      <w:bookmarkEnd w:id="32"/>
    </w:p>
    <w:p w:rsidR="00FC3986" w:rsidRPr="00582FAF" w:rsidRDefault="00582FAF" w:rsidP="00FC3986">
      <w:pPr>
        <w:pStyle w:val="ruller41"/>
        <w:overflowPunct/>
        <w:autoSpaceDE/>
        <w:autoSpaceDN/>
        <w:rPr>
          <w:rFonts w:ascii="David" w:eastAsiaTheme="minorEastAsia" w:hAnsi="David" w:cs="David"/>
          <w:b/>
          <w:bCs/>
          <w:spacing w:val="0"/>
          <w:sz w:val="24"/>
          <w:szCs w:val="24"/>
          <w:u w:val="single"/>
          <w:rtl/>
          <w:lang w:eastAsia="en-US"/>
        </w:rPr>
      </w:pPr>
      <w:r w:rsidRPr="00582FAF">
        <w:rPr>
          <w:rFonts w:ascii="David" w:eastAsiaTheme="minorEastAsia" w:hAnsi="David" w:cs="David" w:hint="cs"/>
          <w:b/>
          <w:bCs/>
          <w:spacing w:val="0"/>
          <w:sz w:val="24"/>
          <w:szCs w:val="24"/>
          <w:u w:val="single"/>
          <w:rtl/>
          <w:lang w:eastAsia="en-US"/>
        </w:rPr>
        <w:t>עקרונות כלליים לדיני המעצרים:</w:t>
      </w:r>
    </w:p>
    <w:p w:rsidR="00AB6354" w:rsidRPr="00FC3986" w:rsidRDefault="00AB6354" w:rsidP="00A4596E">
      <w:pPr>
        <w:spacing w:after="0" w:line="360" w:lineRule="auto"/>
        <w:jc w:val="both"/>
        <w:rPr>
          <w:rFonts w:ascii="David" w:hAnsi="David" w:cs="David"/>
          <w:rtl/>
        </w:rPr>
      </w:pPr>
      <w:r w:rsidRPr="00FC3986">
        <w:rPr>
          <w:rFonts w:ascii="David" w:hAnsi="David" w:cs="David"/>
          <w:color w:val="FF0000"/>
          <w:rtl/>
        </w:rPr>
        <w:lastRenderedPageBreak/>
        <w:t xml:space="preserve">ס' 1 לחוק המעצרים </w:t>
      </w:r>
      <w:r w:rsidRPr="00FC3986">
        <w:rPr>
          <w:rFonts w:ascii="David" w:hAnsi="David" w:cs="David"/>
          <w:rtl/>
        </w:rPr>
        <w:t xml:space="preserve">מדבר על </w:t>
      </w:r>
      <w:r w:rsidRPr="00475E9B">
        <w:rPr>
          <w:rFonts w:ascii="David" w:hAnsi="David" w:cs="David"/>
          <w:highlight w:val="yellow"/>
          <w:u w:val="single"/>
          <w:rtl/>
        </w:rPr>
        <w:t>שלושה עקרונות</w:t>
      </w:r>
      <w:r w:rsidR="0066561A" w:rsidRPr="00475E9B">
        <w:rPr>
          <w:rFonts w:ascii="David" w:hAnsi="David" w:cs="David"/>
          <w:highlight w:val="yellow"/>
          <w:u w:val="single"/>
          <w:rtl/>
        </w:rPr>
        <w:t xml:space="preserve"> כלליים</w:t>
      </w:r>
      <w:r w:rsidR="002E7E4C" w:rsidRPr="00475E9B">
        <w:rPr>
          <w:rFonts w:ascii="David" w:hAnsi="David" w:cs="David"/>
          <w:highlight w:val="yellow"/>
          <w:u w:val="single"/>
          <w:rtl/>
        </w:rPr>
        <w:t xml:space="preserve"> חשובים</w:t>
      </w:r>
      <w:r w:rsidRPr="00FC3986">
        <w:rPr>
          <w:rFonts w:ascii="David" w:hAnsi="David" w:cs="David"/>
          <w:rtl/>
        </w:rPr>
        <w:t>:</w:t>
      </w:r>
    </w:p>
    <w:p w:rsidR="00D24BA0" w:rsidRDefault="00AB6354" w:rsidP="00D24BA0">
      <w:pPr>
        <w:pStyle w:val="a7"/>
        <w:numPr>
          <w:ilvl w:val="6"/>
          <w:numId w:val="15"/>
        </w:numPr>
        <w:spacing w:after="0" w:line="360" w:lineRule="auto"/>
        <w:ind w:left="248" w:hanging="248"/>
        <w:jc w:val="both"/>
        <w:rPr>
          <w:rFonts w:ascii="David" w:hAnsi="David" w:cs="David"/>
        </w:rPr>
      </w:pPr>
      <w:r w:rsidRPr="00AC7F36">
        <w:rPr>
          <w:rFonts w:ascii="David" w:hAnsi="David" w:cs="David"/>
          <w:b/>
          <w:bCs/>
          <w:sz w:val="24"/>
          <w:szCs w:val="24"/>
          <w:u w:val="single"/>
          <w:rtl/>
        </w:rPr>
        <w:t>ע</w:t>
      </w:r>
      <w:r w:rsidR="002E7E4C" w:rsidRPr="00AC7F36">
        <w:rPr>
          <w:rFonts w:ascii="David" w:hAnsi="David" w:cs="David"/>
          <w:b/>
          <w:bCs/>
          <w:sz w:val="24"/>
          <w:szCs w:val="24"/>
          <w:u w:val="single"/>
          <w:rtl/>
        </w:rPr>
        <w:t>י</w:t>
      </w:r>
      <w:r w:rsidRPr="00AC7F36">
        <w:rPr>
          <w:rFonts w:ascii="David" w:hAnsi="David" w:cs="David"/>
          <w:b/>
          <w:bCs/>
          <w:sz w:val="24"/>
          <w:szCs w:val="24"/>
          <w:u w:val="single"/>
          <w:rtl/>
        </w:rPr>
        <w:t xml:space="preserve">קרון החוקיות </w:t>
      </w:r>
      <w:r w:rsidR="005E00CA" w:rsidRPr="00AC7F36">
        <w:rPr>
          <w:rFonts w:ascii="David" w:hAnsi="David" w:cs="David"/>
          <w:b/>
          <w:bCs/>
          <w:color w:val="FF0000"/>
          <w:u w:val="single"/>
          <w:rtl/>
        </w:rPr>
        <w:t>[</w:t>
      </w:r>
      <w:r w:rsidRPr="00AC7F36">
        <w:rPr>
          <w:rFonts w:ascii="David" w:hAnsi="David" w:cs="David"/>
          <w:b/>
          <w:bCs/>
          <w:color w:val="FF0000"/>
          <w:u w:val="single"/>
          <w:rtl/>
        </w:rPr>
        <w:t>ס' 1</w:t>
      </w:r>
      <w:r w:rsidR="005E00CA" w:rsidRPr="00AC7F36">
        <w:rPr>
          <w:rFonts w:ascii="David" w:hAnsi="David" w:cs="David"/>
          <w:b/>
          <w:bCs/>
          <w:color w:val="FF0000"/>
          <w:u w:val="single"/>
          <w:rtl/>
        </w:rPr>
        <w:t>(</w:t>
      </w:r>
      <w:r w:rsidRPr="00AC7F36">
        <w:rPr>
          <w:rFonts w:ascii="David" w:hAnsi="David" w:cs="David"/>
          <w:b/>
          <w:bCs/>
          <w:color w:val="FF0000"/>
          <w:u w:val="single"/>
          <w:rtl/>
        </w:rPr>
        <w:t>א)</w:t>
      </w:r>
      <w:r w:rsidR="005E00CA" w:rsidRPr="00AC7F36">
        <w:rPr>
          <w:rFonts w:ascii="David" w:hAnsi="David" w:cs="David"/>
          <w:b/>
          <w:bCs/>
          <w:color w:val="FF0000"/>
          <w:u w:val="single"/>
          <w:rtl/>
        </w:rPr>
        <w:t>]</w:t>
      </w:r>
      <w:r w:rsidR="00AC7F36" w:rsidRPr="00AC7F36">
        <w:rPr>
          <w:rFonts w:ascii="David" w:hAnsi="David" w:cs="David" w:hint="cs"/>
          <w:rtl/>
        </w:rPr>
        <w:t>-</w:t>
      </w:r>
      <w:r w:rsidRPr="00AC7F36">
        <w:rPr>
          <w:rFonts w:ascii="David" w:hAnsi="David" w:cs="David"/>
          <w:rtl/>
        </w:rPr>
        <w:t xml:space="preserve"> </w:t>
      </w:r>
      <w:r w:rsidRPr="00AC7F36">
        <w:rPr>
          <w:rFonts w:ascii="David" w:hAnsi="David" w:cs="David"/>
          <w:b/>
          <w:bCs/>
          <w:rtl/>
        </w:rPr>
        <w:t xml:space="preserve">אין מעצר ועיכוב </w:t>
      </w:r>
      <w:r w:rsidR="004E2315" w:rsidRPr="00AC7F36">
        <w:rPr>
          <w:rFonts w:ascii="David" w:hAnsi="David" w:cs="David"/>
          <w:b/>
          <w:bCs/>
          <w:u w:val="single"/>
          <w:rtl/>
        </w:rPr>
        <w:t>אלא</w:t>
      </w:r>
      <w:r w:rsidRPr="00AC7F36">
        <w:rPr>
          <w:rFonts w:ascii="David" w:hAnsi="David" w:cs="David"/>
          <w:b/>
          <w:bCs/>
          <w:rtl/>
        </w:rPr>
        <w:t xml:space="preserve"> בחוק או לפי חוק</w:t>
      </w:r>
      <w:r w:rsidR="002139D4">
        <w:rPr>
          <w:rFonts w:ascii="David" w:hAnsi="David" w:cs="David"/>
          <w:b/>
          <w:bCs/>
          <w:rtl/>
        </w:rPr>
        <w:t xml:space="preserve"> </w:t>
      </w:r>
      <w:r w:rsidRPr="00AC7F36">
        <w:rPr>
          <w:rFonts w:ascii="David" w:hAnsi="David" w:cs="David"/>
          <w:b/>
          <w:bCs/>
          <w:rtl/>
        </w:rPr>
        <w:t>מכוח הסמכה מפורשת בו</w:t>
      </w:r>
      <w:r w:rsidR="00D24BA0">
        <w:rPr>
          <w:rFonts w:ascii="David" w:hAnsi="David" w:cs="David"/>
          <w:rtl/>
        </w:rPr>
        <w:t>.</w:t>
      </w:r>
    </w:p>
    <w:p w:rsidR="00AB6354" w:rsidRPr="00D24BA0" w:rsidRDefault="00AB6354" w:rsidP="00D24BA0">
      <w:pPr>
        <w:spacing w:after="0" w:line="360" w:lineRule="auto"/>
        <w:jc w:val="both"/>
        <w:rPr>
          <w:rFonts w:ascii="David" w:hAnsi="David" w:cs="David"/>
        </w:rPr>
      </w:pPr>
      <w:r w:rsidRPr="00D24BA0">
        <w:rPr>
          <w:rFonts w:ascii="David" w:hAnsi="David" w:cs="David"/>
          <w:rtl/>
        </w:rPr>
        <w:t xml:space="preserve">חוק המעצרים מנסה לכסות על מצב ביניים וקובע כי </w:t>
      </w:r>
      <w:r w:rsidRPr="00D24BA0">
        <w:rPr>
          <w:rFonts w:ascii="David" w:hAnsi="David" w:cs="David"/>
          <w:highlight w:val="yellow"/>
          <w:rtl/>
        </w:rPr>
        <w:t xml:space="preserve">לא </w:t>
      </w:r>
      <w:r w:rsidR="0066561A" w:rsidRPr="00D24BA0">
        <w:rPr>
          <w:rFonts w:ascii="David" w:hAnsi="David" w:cs="David"/>
          <w:highlight w:val="yellow"/>
          <w:rtl/>
        </w:rPr>
        <w:t>ייתכן</w:t>
      </w:r>
      <w:r w:rsidRPr="00D24BA0">
        <w:rPr>
          <w:rFonts w:ascii="David" w:hAnsi="David" w:cs="David"/>
          <w:highlight w:val="yellow"/>
          <w:rtl/>
        </w:rPr>
        <w:t xml:space="preserve"> אפילו מעצר של שעה ללא סמכות חוקית</w:t>
      </w:r>
      <w:r w:rsidRPr="00D24BA0">
        <w:rPr>
          <w:rFonts w:ascii="David" w:hAnsi="David" w:cs="David"/>
          <w:rtl/>
        </w:rPr>
        <w:t>. במהלך השנים בכל פעם שהמציאות גילתה שחסר משהו</w:t>
      </w:r>
      <w:r w:rsidR="006D2E4F" w:rsidRPr="00D24BA0">
        <w:rPr>
          <w:rFonts w:ascii="David" w:hAnsi="David" w:cs="David"/>
          <w:rtl/>
        </w:rPr>
        <w:t xml:space="preserve"> (=היה צורך בסמכות מעצר שלא צפו)</w:t>
      </w:r>
      <w:r w:rsidRPr="00D24BA0">
        <w:rPr>
          <w:rFonts w:ascii="David" w:hAnsi="David" w:cs="David"/>
          <w:rtl/>
        </w:rPr>
        <w:t xml:space="preserve"> היו מתקנים את החוק </w:t>
      </w:r>
      <w:r w:rsidR="0066561A" w:rsidRPr="00D24BA0">
        <w:rPr>
          <w:rFonts w:ascii="David" w:hAnsi="David" w:cs="David"/>
          <w:rtl/>
        </w:rPr>
        <w:t>על מנת להוסיף סמכות</w:t>
      </w:r>
      <w:r w:rsidR="00730F1D" w:rsidRPr="00D24BA0">
        <w:rPr>
          <w:rFonts w:ascii="David" w:hAnsi="David" w:cs="David"/>
          <w:rtl/>
        </w:rPr>
        <w:t xml:space="preserve"> (=סמכויות עזר)</w:t>
      </w:r>
      <w:r w:rsidR="0066561A" w:rsidRPr="00D24BA0">
        <w:rPr>
          <w:rFonts w:ascii="David" w:hAnsi="David" w:cs="David"/>
          <w:rtl/>
        </w:rPr>
        <w:t>.</w:t>
      </w:r>
      <w:r w:rsidR="00730F1D" w:rsidRPr="00D24BA0">
        <w:rPr>
          <w:rFonts w:ascii="David" w:hAnsi="David" w:cs="David"/>
          <w:rtl/>
        </w:rPr>
        <w:t xml:space="preserve"> החריג לסמכויות עזר הוא שסמכויות אלה לא יכולות לפגוע בזכויות אדם.</w:t>
      </w:r>
    </w:p>
    <w:p w:rsidR="00D24BA0" w:rsidRPr="00D24BA0" w:rsidRDefault="00D24BA0" w:rsidP="00D24BA0">
      <w:pPr>
        <w:spacing w:after="0" w:line="360" w:lineRule="auto"/>
        <w:jc w:val="both"/>
        <w:rPr>
          <w:rFonts w:ascii="David" w:hAnsi="David" w:cs="David"/>
        </w:rPr>
      </w:pPr>
      <w:r w:rsidRPr="00D24BA0">
        <w:rPr>
          <w:rFonts w:ascii="David" w:hAnsi="David" w:cs="David" w:hint="cs"/>
          <w:rtl/>
        </w:rPr>
        <w:t>כשנכנס לדיני המעצרים נראה שהמחוקק חשב גם על סמכויות לביצוע מעצרי ביניים קטנים, כדי שלא תהיה לאקונה. בפועל נראה שלעתים יש לאקונות, אבל בגדול לא יהיה מצב שנוצרה סיטואציה של מעצר וזה לא מופיע בחוק.</w:t>
      </w:r>
      <w:r>
        <w:rPr>
          <w:rFonts w:ascii="David" w:hAnsi="David" w:cs="David" w:hint="cs"/>
          <w:rtl/>
        </w:rPr>
        <w:t xml:space="preserve"> </w:t>
      </w:r>
      <w:r w:rsidRPr="00D24BA0">
        <w:rPr>
          <w:rFonts w:ascii="David" w:hAnsi="David" w:cs="David" w:hint="cs"/>
          <w:u w:val="single"/>
          <w:rtl/>
        </w:rPr>
        <w:t>דוגמא</w:t>
      </w:r>
      <w:r>
        <w:rPr>
          <w:rFonts w:ascii="David" w:hAnsi="David" w:cs="David" w:hint="cs"/>
          <w:rtl/>
        </w:rPr>
        <w:t>:</w:t>
      </w:r>
    </w:p>
    <w:p w:rsidR="00D24BA0" w:rsidRDefault="00AB6354" w:rsidP="00A4596E">
      <w:pPr>
        <w:pStyle w:val="a7"/>
        <w:spacing w:after="0" w:line="360" w:lineRule="auto"/>
        <w:ind w:left="0"/>
        <w:jc w:val="both"/>
        <w:rPr>
          <w:rFonts w:ascii="David" w:hAnsi="David" w:cs="David"/>
          <w:rtl/>
        </w:rPr>
      </w:pPr>
      <w:r w:rsidRPr="00A4596E">
        <w:rPr>
          <w:rFonts w:ascii="David" w:hAnsi="David" w:cs="David"/>
          <w:highlight w:val="green"/>
          <w:u w:val="single"/>
          <w:rtl/>
        </w:rPr>
        <w:t xml:space="preserve">פס"ד ילנה </w:t>
      </w:r>
      <w:proofErr w:type="spellStart"/>
      <w:r w:rsidRPr="00A4596E">
        <w:rPr>
          <w:rFonts w:ascii="David" w:hAnsi="David" w:cs="David"/>
          <w:highlight w:val="green"/>
          <w:u w:val="single"/>
          <w:rtl/>
        </w:rPr>
        <w:t>מורזובה</w:t>
      </w:r>
      <w:proofErr w:type="spellEnd"/>
      <w:r w:rsidRPr="00A4596E">
        <w:rPr>
          <w:rFonts w:ascii="David" w:hAnsi="David" w:cs="David"/>
          <w:highlight w:val="green"/>
          <w:u w:val="single"/>
          <w:rtl/>
        </w:rPr>
        <w:t xml:space="preserve"> נ' מ"י</w:t>
      </w:r>
      <w:r w:rsidRPr="00A4596E">
        <w:rPr>
          <w:rFonts w:ascii="David" w:hAnsi="David" w:cs="David"/>
          <w:rtl/>
        </w:rPr>
        <w:t xml:space="preserve">: </w:t>
      </w:r>
      <w:r w:rsidR="00D65CAA" w:rsidRPr="00A4596E">
        <w:rPr>
          <w:rFonts w:ascii="David" w:hAnsi="David" w:cs="David"/>
          <w:rtl/>
        </w:rPr>
        <w:t xml:space="preserve">היה פס"ד של </w:t>
      </w:r>
      <w:r w:rsidR="00D24BA0">
        <w:rPr>
          <w:rFonts w:ascii="David" w:hAnsi="David" w:cs="David" w:hint="cs"/>
          <w:rtl/>
        </w:rPr>
        <w:t>ביהמ"ש</w:t>
      </w:r>
      <w:r w:rsidR="00D65CAA" w:rsidRPr="00A4596E">
        <w:rPr>
          <w:rFonts w:ascii="David" w:hAnsi="David" w:cs="David"/>
          <w:rtl/>
        </w:rPr>
        <w:t xml:space="preserve"> </w:t>
      </w:r>
      <w:r w:rsidR="00D24BA0">
        <w:rPr>
          <w:rFonts w:ascii="David" w:hAnsi="David" w:cs="David" w:hint="cs"/>
          <w:rtl/>
        </w:rPr>
        <w:t>המחוזי</w:t>
      </w:r>
      <w:r w:rsidR="00D65CAA" w:rsidRPr="00A4596E">
        <w:rPr>
          <w:rFonts w:ascii="David" w:hAnsi="David" w:cs="David"/>
          <w:rtl/>
        </w:rPr>
        <w:t xml:space="preserve">, היה ערעור על פס"ד ובערעור נקבע שיש לבטל את פס"ד של </w:t>
      </w:r>
      <w:r w:rsidR="00D24BA0">
        <w:rPr>
          <w:rFonts w:ascii="David" w:hAnsi="David" w:cs="David" w:hint="cs"/>
          <w:rtl/>
        </w:rPr>
        <w:t>ביהמ"ש</w:t>
      </w:r>
      <w:r w:rsidR="00D65CAA" w:rsidRPr="00A4596E">
        <w:rPr>
          <w:rFonts w:ascii="David" w:hAnsi="David" w:cs="David"/>
          <w:rtl/>
        </w:rPr>
        <w:t xml:space="preserve"> </w:t>
      </w:r>
      <w:r w:rsidR="00D24BA0">
        <w:rPr>
          <w:rFonts w:ascii="David" w:hAnsi="David" w:cs="David" w:hint="cs"/>
          <w:rtl/>
        </w:rPr>
        <w:t>המחוזי</w:t>
      </w:r>
      <w:r w:rsidR="00D65CAA" w:rsidRPr="00A4596E">
        <w:rPr>
          <w:rFonts w:ascii="David" w:hAnsi="David" w:cs="David"/>
          <w:rtl/>
        </w:rPr>
        <w:t xml:space="preserve">. </w:t>
      </w:r>
      <w:r w:rsidRPr="00D24BA0">
        <w:rPr>
          <w:rFonts w:ascii="David" w:hAnsi="David" w:cs="David"/>
          <w:u w:val="single"/>
          <w:rtl/>
        </w:rPr>
        <w:t>במחוזי</w:t>
      </w:r>
      <w:r w:rsidR="00D24BA0">
        <w:rPr>
          <w:rFonts w:ascii="David" w:hAnsi="David" w:cs="David" w:hint="cs"/>
          <w:rtl/>
        </w:rPr>
        <w:t>-</w:t>
      </w:r>
      <w:r w:rsidRPr="00A4596E">
        <w:rPr>
          <w:rFonts w:ascii="David" w:hAnsi="David" w:cs="David"/>
          <w:rtl/>
        </w:rPr>
        <w:t xml:space="preserve"> </w:t>
      </w:r>
      <w:r w:rsidR="00D24BA0" w:rsidRPr="00A4596E">
        <w:rPr>
          <w:rFonts w:ascii="David" w:hAnsi="David" w:cs="David"/>
          <w:rtl/>
        </w:rPr>
        <w:t xml:space="preserve">הואשמה </w:t>
      </w:r>
      <w:r w:rsidRPr="00A4596E">
        <w:rPr>
          <w:rFonts w:ascii="David" w:hAnsi="David" w:cs="David"/>
          <w:rtl/>
        </w:rPr>
        <w:t xml:space="preserve">ברצח </w:t>
      </w:r>
      <w:r w:rsidR="004E2315" w:rsidRPr="00A4596E">
        <w:rPr>
          <w:rFonts w:ascii="David" w:hAnsi="David" w:cs="David"/>
          <w:u w:val="single"/>
          <w:rtl/>
        </w:rPr>
        <w:t>אך</w:t>
      </w:r>
      <w:r w:rsidRPr="00A4596E">
        <w:rPr>
          <w:rFonts w:ascii="David" w:hAnsi="David" w:cs="David"/>
          <w:rtl/>
        </w:rPr>
        <w:t xml:space="preserve"> במסגרת הסדר טיעון היא הורשעה ב</w:t>
      </w:r>
      <w:r w:rsidR="00D24BA0">
        <w:rPr>
          <w:rFonts w:ascii="David" w:hAnsi="David" w:cs="David"/>
          <w:rtl/>
        </w:rPr>
        <w:t>הריגה ונגזרו עליה 11 שנות מאסר.</w:t>
      </w:r>
    </w:p>
    <w:p w:rsidR="0066561A" w:rsidRPr="00A4596E" w:rsidRDefault="00D24BA0" w:rsidP="00A4596E">
      <w:pPr>
        <w:pStyle w:val="a7"/>
        <w:spacing w:after="0" w:line="360" w:lineRule="auto"/>
        <w:ind w:left="0"/>
        <w:jc w:val="both"/>
        <w:rPr>
          <w:rFonts w:ascii="David" w:hAnsi="David" w:cs="David"/>
          <w:rtl/>
        </w:rPr>
      </w:pPr>
      <w:r w:rsidRPr="00D24BA0">
        <w:rPr>
          <w:rFonts w:ascii="David" w:hAnsi="David" w:cs="David" w:hint="cs"/>
          <w:u w:val="single"/>
          <w:rtl/>
        </w:rPr>
        <w:t>בעליון</w:t>
      </w:r>
      <w:r w:rsidRPr="00D24BA0">
        <w:rPr>
          <w:rFonts w:ascii="David" w:hAnsi="David" w:cs="David" w:hint="cs"/>
          <w:rtl/>
        </w:rPr>
        <w:t>- בערעור</w:t>
      </w:r>
      <w:r w:rsidR="00AB6354" w:rsidRPr="00A4596E">
        <w:rPr>
          <w:rFonts w:ascii="David" w:hAnsi="David" w:cs="David"/>
          <w:rtl/>
        </w:rPr>
        <w:t xml:space="preserve"> על הרשעתה החליט העליון להתיר לה לחזור מהסדר הטיעון ומהודאתה. זה קרה לאחר שהיא כבר ריצתה למעלה מ-3 שנות מאסר.</w:t>
      </w:r>
    </w:p>
    <w:p w:rsidR="00AB6354" w:rsidRPr="00A4596E" w:rsidRDefault="00AB6354" w:rsidP="00A4596E">
      <w:pPr>
        <w:pStyle w:val="a7"/>
        <w:spacing w:after="0" w:line="360" w:lineRule="auto"/>
        <w:ind w:left="0"/>
        <w:jc w:val="both"/>
        <w:rPr>
          <w:rFonts w:ascii="David" w:hAnsi="David" w:cs="David"/>
          <w:rtl/>
        </w:rPr>
      </w:pPr>
      <w:r w:rsidRPr="00D24BA0">
        <w:rPr>
          <w:rFonts w:ascii="David" w:hAnsi="David" w:cs="David"/>
          <w:u w:val="single"/>
          <w:rtl/>
        </w:rPr>
        <w:t>בדיון מחדש במחוזי</w:t>
      </w:r>
      <w:r w:rsidR="00D24BA0">
        <w:rPr>
          <w:rFonts w:ascii="David" w:hAnsi="David" w:cs="David" w:hint="cs"/>
          <w:rtl/>
        </w:rPr>
        <w:t>-</w:t>
      </w:r>
      <w:r w:rsidRPr="00A4596E">
        <w:rPr>
          <w:rFonts w:ascii="David" w:hAnsi="David" w:cs="David"/>
          <w:rtl/>
        </w:rPr>
        <w:t xml:space="preserve"> התביעה ביקשה</w:t>
      </w:r>
      <w:r w:rsidR="00D24BA0">
        <w:rPr>
          <w:rFonts w:ascii="David" w:hAnsi="David" w:cs="David" w:hint="cs"/>
          <w:rtl/>
        </w:rPr>
        <w:t xml:space="preserve"> מהמחוזי לאשר מעצר</w:t>
      </w:r>
      <w:r w:rsidRPr="00A4596E">
        <w:rPr>
          <w:rFonts w:ascii="David" w:hAnsi="David" w:cs="David"/>
          <w:rtl/>
        </w:rPr>
        <w:t xml:space="preserve"> עד לתום ההליכים. </w:t>
      </w:r>
      <w:r w:rsidR="00D24BA0">
        <w:rPr>
          <w:rFonts w:ascii="David" w:hAnsi="David" w:cs="David" w:hint="cs"/>
          <w:rtl/>
        </w:rPr>
        <w:t>ביהמ"ש שדן בתיק מסוים יכול לאשר מעצר עד תום ההליכים</w:t>
      </w:r>
      <w:r w:rsidR="009F0820">
        <w:rPr>
          <w:rFonts w:ascii="David" w:hAnsi="David" w:cs="David" w:hint="cs"/>
          <w:rtl/>
        </w:rPr>
        <w:t xml:space="preserve"> (</w:t>
      </w:r>
      <w:r w:rsidR="00D24BA0">
        <w:rPr>
          <w:rFonts w:ascii="David" w:hAnsi="David" w:cs="David" w:hint="cs"/>
          <w:rtl/>
        </w:rPr>
        <w:t>מעצר בתקופת המשפט</w:t>
      </w:r>
      <w:r w:rsidR="009F0820">
        <w:rPr>
          <w:rFonts w:ascii="David" w:hAnsi="David" w:cs="David" w:hint="cs"/>
          <w:rtl/>
        </w:rPr>
        <w:t>)</w:t>
      </w:r>
      <w:r w:rsidR="00D24BA0">
        <w:rPr>
          <w:rFonts w:ascii="David" w:hAnsi="David" w:cs="David" w:hint="cs"/>
          <w:rtl/>
        </w:rPr>
        <w:t xml:space="preserve"> עד לתקופה של 9 חודשים (</w:t>
      </w:r>
      <w:proofErr w:type="spellStart"/>
      <w:r w:rsidR="00D24BA0">
        <w:rPr>
          <w:rFonts w:ascii="David" w:hAnsi="David" w:cs="David" w:hint="cs"/>
          <w:rtl/>
        </w:rPr>
        <w:t>ובאיזוק</w:t>
      </w:r>
      <w:proofErr w:type="spellEnd"/>
      <w:r w:rsidR="00D24BA0">
        <w:rPr>
          <w:rFonts w:ascii="David" w:hAnsi="David" w:cs="David" w:hint="cs"/>
          <w:rtl/>
        </w:rPr>
        <w:t xml:space="preserve"> אלקטרוני עד ל-18 חודשים). </w:t>
      </w:r>
      <w:r w:rsidR="009F0820">
        <w:rPr>
          <w:rFonts w:ascii="David" w:hAnsi="David" w:cs="David" w:hint="cs"/>
          <w:rtl/>
        </w:rPr>
        <w:t xml:space="preserve">מעצר לתקופה של </w:t>
      </w:r>
      <w:r w:rsidR="00D24BA0">
        <w:rPr>
          <w:rFonts w:ascii="David" w:hAnsi="David" w:cs="David" w:hint="cs"/>
          <w:rtl/>
        </w:rPr>
        <w:t>מעל ל-9 חודשים</w:t>
      </w:r>
      <w:r w:rsidR="009F0820">
        <w:rPr>
          <w:rFonts w:ascii="David" w:hAnsi="David" w:cs="David" w:hint="cs"/>
          <w:rtl/>
        </w:rPr>
        <w:t xml:space="preserve">- רק באישור של ביהמ"ש העליון </w:t>
      </w:r>
      <w:r w:rsidR="009F0820" w:rsidRPr="009F0820">
        <w:rPr>
          <w:rFonts w:ascii="David" w:hAnsi="David" w:cs="David" w:hint="cs"/>
          <w:color w:val="FF0000"/>
          <w:rtl/>
        </w:rPr>
        <w:t>(ס' 62)</w:t>
      </w:r>
      <w:r w:rsidR="009F0820">
        <w:rPr>
          <w:rFonts w:ascii="David" w:hAnsi="David" w:cs="David" w:hint="cs"/>
          <w:rtl/>
        </w:rPr>
        <w:t>.</w:t>
      </w:r>
      <w:r w:rsidR="00D24BA0">
        <w:rPr>
          <w:rFonts w:ascii="David" w:hAnsi="David" w:cs="David" w:hint="cs"/>
          <w:rtl/>
        </w:rPr>
        <w:t xml:space="preserve"> </w:t>
      </w:r>
      <w:r w:rsidR="009F0820">
        <w:rPr>
          <w:rFonts w:ascii="David" w:hAnsi="David" w:cs="David" w:hint="cs"/>
          <w:rtl/>
        </w:rPr>
        <w:t>הנאשמת</w:t>
      </w:r>
      <w:r w:rsidRPr="00A4596E">
        <w:rPr>
          <w:rFonts w:ascii="David" w:hAnsi="David" w:cs="David"/>
          <w:rtl/>
        </w:rPr>
        <w:t xml:space="preserve"> טענה כי המחוזי לא מוסמך לדון בבקשה</w:t>
      </w:r>
      <w:r w:rsidR="009F0820">
        <w:rPr>
          <w:rFonts w:ascii="David" w:hAnsi="David" w:cs="David" w:hint="cs"/>
          <w:rtl/>
        </w:rPr>
        <w:t xml:space="preserve"> של התביעה למעצר עד תום ההליכים</w:t>
      </w:r>
      <w:r w:rsidRPr="00A4596E">
        <w:rPr>
          <w:rFonts w:ascii="David" w:hAnsi="David" w:cs="David"/>
          <w:rtl/>
        </w:rPr>
        <w:t xml:space="preserve"> כי חלפו למעלה מ-3 שנים מאז </w:t>
      </w:r>
      <w:r w:rsidR="009F0820">
        <w:rPr>
          <w:rFonts w:ascii="David" w:hAnsi="David" w:cs="David" w:hint="cs"/>
          <w:rtl/>
        </w:rPr>
        <w:t xml:space="preserve">שהיא </w:t>
      </w:r>
      <w:r w:rsidRPr="00A4596E">
        <w:rPr>
          <w:rFonts w:ascii="David" w:hAnsi="David" w:cs="David"/>
          <w:rtl/>
        </w:rPr>
        <w:t xml:space="preserve">נעצרה. לטענתה, </w:t>
      </w:r>
      <w:r w:rsidRPr="00A4596E">
        <w:rPr>
          <w:rFonts w:ascii="David" w:hAnsi="David" w:cs="David"/>
          <w:highlight w:val="yellow"/>
          <w:rtl/>
        </w:rPr>
        <w:t>יש להביא בחשבון לעניין התקופה המצטברת שבה שהתה במעצר את תקופת המאסר שריצתה ולכן הסמכות להארכת המעצר היא בידי העליון</w:t>
      </w:r>
      <w:r w:rsidRPr="00A4596E">
        <w:rPr>
          <w:rFonts w:ascii="David" w:hAnsi="David" w:cs="David"/>
          <w:rtl/>
        </w:rPr>
        <w:t xml:space="preserve">, בהתאם להוראת </w:t>
      </w:r>
      <w:r w:rsidRPr="00D24BA0">
        <w:rPr>
          <w:rFonts w:ascii="David" w:hAnsi="David" w:cs="David"/>
          <w:color w:val="FF0000"/>
          <w:rtl/>
        </w:rPr>
        <w:t>ס' 62 לחוק המעצרים</w:t>
      </w:r>
      <w:r w:rsidRPr="00A4596E">
        <w:rPr>
          <w:rFonts w:ascii="David" w:hAnsi="David" w:cs="David"/>
          <w:rtl/>
        </w:rPr>
        <w:t>.</w:t>
      </w:r>
    </w:p>
    <w:p w:rsidR="00AB6354" w:rsidRPr="00A4596E" w:rsidRDefault="009F0820" w:rsidP="00A4596E">
      <w:pPr>
        <w:pStyle w:val="a7"/>
        <w:spacing w:after="0" w:line="360" w:lineRule="auto"/>
        <w:ind w:left="0"/>
        <w:jc w:val="both"/>
        <w:rPr>
          <w:rFonts w:ascii="David" w:hAnsi="David" w:cs="David"/>
          <w:rtl/>
        </w:rPr>
      </w:pPr>
      <w:r>
        <w:rPr>
          <w:rFonts w:ascii="David" w:hAnsi="David" w:cs="David" w:hint="cs"/>
          <w:rtl/>
        </w:rPr>
        <w:t xml:space="preserve">ביהמ"ש </w:t>
      </w:r>
      <w:r w:rsidR="00AB6354" w:rsidRPr="00A4596E">
        <w:rPr>
          <w:rFonts w:ascii="David" w:hAnsi="David" w:cs="David"/>
          <w:rtl/>
        </w:rPr>
        <w:t xml:space="preserve">המחוזי </w:t>
      </w:r>
      <w:r>
        <w:rPr>
          <w:rFonts w:ascii="David" w:hAnsi="David" w:cs="David" w:hint="cs"/>
          <w:rtl/>
        </w:rPr>
        <w:t>דחה את טענת הנאשמת</w:t>
      </w:r>
      <w:r w:rsidR="00AB6354" w:rsidRPr="00A4596E">
        <w:rPr>
          <w:rFonts w:ascii="David" w:hAnsi="David" w:cs="David"/>
          <w:rtl/>
        </w:rPr>
        <w:t xml:space="preserve"> ואישר מעצר עד תום ההליכים. </w:t>
      </w:r>
      <w:r w:rsidR="00AB6354" w:rsidRPr="00A4596E">
        <w:rPr>
          <w:rFonts w:ascii="David" w:hAnsi="David" w:cs="David"/>
          <w:b/>
          <w:bCs/>
          <w:rtl/>
        </w:rPr>
        <w:t>מכאן הערעור</w:t>
      </w:r>
      <w:r w:rsidR="00AB6354" w:rsidRPr="00A4596E">
        <w:rPr>
          <w:rFonts w:ascii="David" w:hAnsi="David" w:cs="David"/>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b/>
          <w:bCs/>
          <w:rtl/>
        </w:rPr>
        <w:t>זהו מקרה ייחודי שלא הייתה לו תשובה בחוק</w:t>
      </w:r>
      <w:r w:rsidRPr="00A4596E">
        <w:rPr>
          <w:rFonts w:ascii="David" w:hAnsi="David" w:cs="David"/>
          <w:rtl/>
        </w:rPr>
        <w:t xml:space="preserve">. נוהל משפט, האדם הורשע </w:t>
      </w:r>
      <w:r w:rsidR="004E2315" w:rsidRPr="00A4596E">
        <w:rPr>
          <w:rFonts w:ascii="David" w:hAnsi="David" w:cs="David"/>
          <w:u w:val="single"/>
          <w:rtl/>
        </w:rPr>
        <w:t>אך</w:t>
      </w:r>
      <w:r w:rsidRPr="00A4596E">
        <w:rPr>
          <w:rFonts w:ascii="David" w:hAnsi="David" w:cs="David"/>
          <w:rtl/>
        </w:rPr>
        <w:t xml:space="preserve"> בערעור פסה"ד בוטל והתיק הוחזר לערכאה הדיונית </w:t>
      </w:r>
      <w:r w:rsidR="00D603AD" w:rsidRPr="00A4596E">
        <w:rPr>
          <w:rFonts w:ascii="David" w:hAnsi="David" w:cs="David"/>
          <w:rtl/>
        </w:rPr>
        <w:t>כדי שת</w:t>
      </w:r>
      <w:r w:rsidRPr="00A4596E">
        <w:rPr>
          <w:rFonts w:ascii="David" w:hAnsi="David" w:cs="David"/>
          <w:rtl/>
        </w:rPr>
        <w:t xml:space="preserve">תחיל את המשפט מחדש. </w:t>
      </w:r>
    </w:p>
    <w:p w:rsidR="009F0820" w:rsidRPr="009F0820" w:rsidRDefault="00AB6354" w:rsidP="00A4596E">
      <w:pPr>
        <w:spacing w:after="0" w:line="360" w:lineRule="auto"/>
        <w:jc w:val="both"/>
        <w:rPr>
          <w:rFonts w:ascii="David" w:hAnsi="David" w:cs="David"/>
          <w:u w:val="single"/>
          <w:rtl/>
        </w:rPr>
      </w:pPr>
      <w:r w:rsidRPr="009F0820">
        <w:rPr>
          <w:rFonts w:ascii="David" w:hAnsi="David" w:cs="David"/>
          <w:u w:val="single"/>
          <w:rtl/>
        </w:rPr>
        <w:t xml:space="preserve">השאלה </w:t>
      </w:r>
      <w:r w:rsidR="009F0820" w:rsidRPr="009F0820">
        <w:rPr>
          <w:rFonts w:ascii="David" w:hAnsi="David" w:cs="David" w:hint="cs"/>
          <w:u w:val="single"/>
          <w:rtl/>
        </w:rPr>
        <w:t>המשפטית</w:t>
      </w:r>
      <w:r w:rsidR="009F0820">
        <w:rPr>
          <w:rFonts w:ascii="David" w:hAnsi="David" w:cs="David" w:hint="cs"/>
          <w:rtl/>
        </w:rPr>
        <w:t>:</w:t>
      </w:r>
      <w:r w:rsidR="009F0820" w:rsidRPr="009F0820">
        <w:rPr>
          <w:rFonts w:ascii="David" w:hAnsi="David" w:cs="David" w:hint="cs"/>
          <w:rtl/>
        </w:rPr>
        <w:t xml:space="preserve"> </w:t>
      </w:r>
      <w:r w:rsidR="009F0820" w:rsidRPr="009F0820">
        <w:rPr>
          <w:rFonts w:ascii="David" w:hAnsi="David" w:cs="David" w:hint="cs"/>
          <w:b/>
          <w:bCs/>
          <w:u w:val="single"/>
          <w:rtl/>
        </w:rPr>
        <w:t>איזו ערכאה מוסמכת לדון במעצרו של מי שפס"ד מרשיע הוטל בערעור ודיונו הוחזר לדיון מחדש בערכה הדיונית?</w:t>
      </w:r>
      <w:r w:rsidRPr="009F0820">
        <w:rPr>
          <w:rFonts w:ascii="David" w:hAnsi="David" w:cs="David"/>
          <w:u w:val="single"/>
          <w:rtl/>
        </w:rPr>
        <w:t xml:space="preserve"> </w:t>
      </w:r>
      <w:r w:rsidR="009F0820" w:rsidRPr="009F0820">
        <w:rPr>
          <w:rFonts w:ascii="David" w:hAnsi="David" w:cs="David" w:hint="cs"/>
          <w:u w:val="single"/>
          <w:rtl/>
        </w:rPr>
        <w:t>[</w:t>
      </w:r>
      <w:r w:rsidR="006D2E4F" w:rsidRPr="009F0820">
        <w:rPr>
          <w:rFonts w:ascii="David" w:hAnsi="David" w:cs="David"/>
          <w:u w:val="single"/>
          <w:rtl/>
        </w:rPr>
        <w:t>איזה בי</w:t>
      </w:r>
      <w:r w:rsidR="009F0820" w:rsidRPr="009F0820">
        <w:rPr>
          <w:rFonts w:ascii="David" w:hAnsi="David" w:cs="David" w:hint="cs"/>
          <w:u w:val="single"/>
          <w:rtl/>
        </w:rPr>
        <w:t>ת משפט</w:t>
      </w:r>
      <w:r w:rsidRPr="009F0820">
        <w:rPr>
          <w:rFonts w:ascii="David" w:hAnsi="David" w:cs="David"/>
          <w:u w:val="single"/>
          <w:rtl/>
        </w:rPr>
        <w:t xml:space="preserve"> מוסמך </w:t>
      </w:r>
      <w:proofErr w:type="spellStart"/>
      <w:r w:rsidRPr="009F0820">
        <w:rPr>
          <w:rFonts w:ascii="David" w:hAnsi="David" w:cs="David"/>
          <w:u w:val="single"/>
          <w:rtl/>
        </w:rPr>
        <w:t>לעוצרה</w:t>
      </w:r>
      <w:proofErr w:type="spellEnd"/>
      <w:r w:rsidR="006D2E4F" w:rsidRPr="009F0820">
        <w:rPr>
          <w:rFonts w:ascii="David" w:hAnsi="David" w:cs="David"/>
          <w:u w:val="single"/>
          <w:rtl/>
        </w:rPr>
        <w:t xml:space="preserve"> (עליון או מחוזי)</w:t>
      </w:r>
      <w:r w:rsidR="009F0820" w:rsidRPr="009F0820">
        <w:rPr>
          <w:rFonts w:ascii="David" w:hAnsi="David" w:cs="David" w:hint="cs"/>
          <w:u w:val="single"/>
          <w:rtl/>
        </w:rPr>
        <w:t>]</w:t>
      </w:r>
      <w:r w:rsidR="009F0820" w:rsidRPr="009F0820">
        <w:rPr>
          <w:rFonts w:ascii="David" w:hAnsi="David" w:cs="David"/>
          <w:u w:val="single"/>
          <w:rtl/>
        </w:rPr>
        <w:t>?</w:t>
      </w:r>
    </w:p>
    <w:p w:rsidR="009F0820" w:rsidRDefault="00FB7054" w:rsidP="00A4596E">
      <w:pPr>
        <w:spacing w:after="0" w:line="360" w:lineRule="auto"/>
        <w:jc w:val="both"/>
        <w:rPr>
          <w:rFonts w:ascii="David" w:hAnsi="David" w:cs="David"/>
          <w:rtl/>
        </w:rPr>
      </w:pPr>
      <w:r w:rsidRPr="009F0820">
        <w:rPr>
          <w:rFonts w:ascii="David" w:eastAsia="Calibri" w:hAnsi="David" w:cs="David"/>
          <w:color w:val="FF0000"/>
          <w:rtl/>
        </w:rPr>
        <w:t>ס' 61 לחוק המעצרים</w:t>
      </w:r>
      <w:r w:rsidRPr="009F0820">
        <w:rPr>
          <w:rFonts w:ascii="David" w:hAnsi="David" w:cs="David"/>
          <w:color w:val="FF0000"/>
          <w:rtl/>
        </w:rPr>
        <w:t xml:space="preserve"> </w:t>
      </w:r>
      <w:r w:rsidRPr="00A4596E">
        <w:rPr>
          <w:rFonts w:ascii="David" w:hAnsi="David" w:cs="David"/>
          <w:rtl/>
        </w:rPr>
        <w:t>אומר ש</w:t>
      </w:r>
      <w:r w:rsidR="00AB6354" w:rsidRPr="00A4596E">
        <w:rPr>
          <w:rFonts w:ascii="David" w:hAnsi="David" w:cs="David"/>
          <w:rtl/>
        </w:rPr>
        <w:t>ביהמ"ש יכול לעצור אדם עד 9 חודשים</w:t>
      </w:r>
      <w:r w:rsidRPr="00A4596E">
        <w:rPr>
          <w:rFonts w:ascii="David" w:hAnsi="David" w:cs="David"/>
          <w:rtl/>
        </w:rPr>
        <w:t xml:space="preserve"> (</w:t>
      </w:r>
      <w:proofErr w:type="spellStart"/>
      <w:r w:rsidRPr="009F0820">
        <w:rPr>
          <w:rFonts w:ascii="David" w:hAnsi="David" w:cs="David"/>
          <w:rtl/>
        </w:rPr>
        <w:t>ובאיזוק</w:t>
      </w:r>
      <w:proofErr w:type="spellEnd"/>
      <w:r w:rsidRPr="009F0820">
        <w:rPr>
          <w:rFonts w:ascii="David" w:hAnsi="David" w:cs="David"/>
          <w:rtl/>
        </w:rPr>
        <w:t xml:space="preserve"> אלקטרוני</w:t>
      </w:r>
      <w:r w:rsidRPr="00A4596E">
        <w:rPr>
          <w:rFonts w:ascii="David" w:hAnsi="David" w:cs="David"/>
          <w:rtl/>
        </w:rPr>
        <w:t xml:space="preserve"> עד 18 חודשים)</w:t>
      </w:r>
      <w:r w:rsidR="00AB6354" w:rsidRPr="00A4596E">
        <w:rPr>
          <w:rFonts w:ascii="David" w:hAnsi="David" w:cs="David"/>
          <w:rtl/>
        </w:rPr>
        <w:t>. האם בגלל שהתחיל ההליך מחדש סופרים שוב 9 חודשים או שצריך אישור מהעליון להארכה?</w:t>
      </w:r>
    </w:p>
    <w:p w:rsidR="00AB6354" w:rsidRPr="00A4596E" w:rsidRDefault="009E68FC" w:rsidP="00A4596E">
      <w:pPr>
        <w:spacing w:after="0" w:line="360" w:lineRule="auto"/>
        <w:jc w:val="both"/>
        <w:rPr>
          <w:rFonts w:ascii="David" w:hAnsi="David" w:cs="David"/>
          <w:rtl/>
        </w:rPr>
      </w:pPr>
      <w:r>
        <w:rPr>
          <w:rFonts w:ascii="David" w:hAnsi="David" w:cs="David"/>
          <w:b/>
          <w:bCs/>
          <w:rtl/>
        </w:rPr>
        <w:t>השו'</w:t>
      </w:r>
      <w:r w:rsidR="00AB6354" w:rsidRPr="00A4596E">
        <w:rPr>
          <w:rFonts w:ascii="David" w:hAnsi="David" w:cs="David"/>
          <w:b/>
          <w:bCs/>
          <w:rtl/>
        </w:rPr>
        <w:t xml:space="preserve"> בייניש</w:t>
      </w:r>
      <w:r w:rsidR="009F0820">
        <w:rPr>
          <w:rFonts w:ascii="David" w:hAnsi="David" w:cs="David" w:hint="cs"/>
          <w:rtl/>
        </w:rPr>
        <w:t>-</w:t>
      </w:r>
      <w:r w:rsidR="00AB6354" w:rsidRPr="00A4596E">
        <w:rPr>
          <w:rFonts w:ascii="David" w:hAnsi="David" w:cs="David"/>
          <w:rtl/>
        </w:rPr>
        <w:t xml:space="preserve"> אומרת </w:t>
      </w:r>
      <w:r w:rsidR="00AB6354" w:rsidRPr="00A4596E">
        <w:rPr>
          <w:rFonts w:ascii="David" w:hAnsi="David" w:cs="David"/>
          <w:highlight w:val="yellow"/>
          <w:rtl/>
        </w:rPr>
        <w:t xml:space="preserve">שאין מעצר ללא סמכות ומכריעה כי הסמכות היא </w:t>
      </w:r>
      <w:r w:rsidR="00AB6354" w:rsidRPr="009F0820">
        <w:rPr>
          <w:rFonts w:ascii="David" w:hAnsi="David" w:cs="David"/>
          <w:b/>
          <w:bCs/>
          <w:highlight w:val="yellow"/>
          <w:rtl/>
        </w:rPr>
        <w:t>לעליון</w:t>
      </w:r>
      <w:r w:rsidR="00AB6354" w:rsidRPr="00A4596E">
        <w:rPr>
          <w:rFonts w:ascii="David" w:hAnsi="David" w:cs="David"/>
          <w:rtl/>
        </w:rPr>
        <w:t xml:space="preserve"> כי לא ייתכן</w:t>
      </w:r>
      <w:r w:rsidR="006D2E4F" w:rsidRPr="00A4596E">
        <w:rPr>
          <w:rFonts w:ascii="David" w:hAnsi="David" w:cs="David"/>
          <w:rtl/>
        </w:rPr>
        <w:t xml:space="preserve"> שהיא תהיה למחוזי ואז</w:t>
      </w:r>
      <w:r w:rsidR="00AB6354" w:rsidRPr="00A4596E">
        <w:rPr>
          <w:rFonts w:ascii="David" w:hAnsi="David" w:cs="David"/>
          <w:rtl/>
        </w:rPr>
        <w:t xml:space="preserve"> תשעת החודשים הקודמים</w:t>
      </w:r>
      <w:r w:rsidR="007D36EE" w:rsidRPr="00A4596E">
        <w:rPr>
          <w:rFonts w:ascii="David" w:hAnsi="David" w:cs="David"/>
          <w:rtl/>
        </w:rPr>
        <w:t xml:space="preserve"> שהיא ריצתה</w:t>
      </w:r>
      <w:r w:rsidR="006D2E4F" w:rsidRPr="00A4596E">
        <w:rPr>
          <w:rFonts w:ascii="David" w:hAnsi="David" w:cs="David"/>
          <w:rtl/>
        </w:rPr>
        <w:t xml:space="preserve"> פשוט "יימחקו"</w:t>
      </w:r>
      <w:r w:rsidR="00C1024F" w:rsidRPr="00A4596E">
        <w:rPr>
          <w:rFonts w:ascii="David" w:hAnsi="David" w:cs="David"/>
          <w:rtl/>
        </w:rPr>
        <w:t>.</w:t>
      </w:r>
    </w:p>
    <w:p w:rsidR="00D65CAA" w:rsidRPr="00A4596E" w:rsidRDefault="009F0820" w:rsidP="00A4596E">
      <w:pPr>
        <w:spacing w:after="0" w:line="360" w:lineRule="auto"/>
        <w:jc w:val="both"/>
        <w:rPr>
          <w:rFonts w:ascii="David" w:hAnsi="David" w:cs="David"/>
          <w:rtl/>
        </w:rPr>
      </w:pPr>
      <w:r>
        <w:rPr>
          <w:rFonts w:ascii="David" w:hAnsi="David" w:cs="David" w:hint="cs"/>
          <w:rtl/>
        </w:rPr>
        <w:t xml:space="preserve">הגורם </w:t>
      </w:r>
      <w:r w:rsidR="00D65CAA" w:rsidRPr="00A4596E">
        <w:rPr>
          <w:rFonts w:ascii="David" w:hAnsi="David" w:cs="David"/>
          <w:rtl/>
        </w:rPr>
        <w:t xml:space="preserve">היחידי בחוק </w:t>
      </w:r>
      <w:r>
        <w:rPr>
          <w:rFonts w:ascii="David" w:hAnsi="David" w:cs="David" w:hint="cs"/>
          <w:rtl/>
        </w:rPr>
        <w:t>ש</w:t>
      </w:r>
      <w:r w:rsidR="00D65CAA" w:rsidRPr="00A4596E">
        <w:rPr>
          <w:rFonts w:ascii="David" w:hAnsi="David" w:cs="David"/>
          <w:rtl/>
        </w:rPr>
        <w:t xml:space="preserve">יש </w:t>
      </w:r>
      <w:r>
        <w:rPr>
          <w:rFonts w:ascii="David" w:hAnsi="David" w:cs="David" w:hint="cs"/>
          <w:rtl/>
        </w:rPr>
        <w:t xml:space="preserve">לו </w:t>
      </w:r>
      <w:r w:rsidR="00D65CAA" w:rsidRPr="00A4596E">
        <w:rPr>
          <w:rFonts w:ascii="David" w:hAnsi="David" w:cs="David"/>
          <w:rtl/>
        </w:rPr>
        <w:t xml:space="preserve">סמכות למעצר אחרי שעוברים </w:t>
      </w:r>
      <w:r>
        <w:rPr>
          <w:rFonts w:ascii="David" w:hAnsi="David" w:cs="David" w:hint="cs"/>
          <w:rtl/>
        </w:rPr>
        <w:t>9</w:t>
      </w:r>
      <w:r>
        <w:rPr>
          <w:rFonts w:ascii="David" w:hAnsi="David" w:cs="David"/>
          <w:rtl/>
        </w:rPr>
        <w:t xml:space="preserve"> </w:t>
      </w:r>
      <w:r w:rsidR="00D65CAA" w:rsidRPr="00A4596E">
        <w:rPr>
          <w:rFonts w:ascii="David" w:hAnsi="David" w:cs="David"/>
          <w:rtl/>
        </w:rPr>
        <w:t>חודשים הוא בית המשפט העליון בלבד.</w:t>
      </w:r>
      <w:r w:rsidR="001B2CFC" w:rsidRPr="00A4596E">
        <w:rPr>
          <w:rFonts w:ascii="David" w:hAnsi="David" w:cs="David"/>
          <w:rtl/>
        </w:rPr>
        <w:t xml:space="preserve"> מדובר בעקרון החוקיות.</w:t>
      </w:r>
    </w:p>
    <w:p w:rsidR="00AB6354" w:rsidRPr="00A4596E" w:rsidRDefault="009F0820" w:rsidP="008E38F6">
      <w:pPr>
        <w:pStyle w:val="a7"/>
        <w:numPr>
          <w:ilvl w:val="0"/>
          <w:numId w:val="60"/>
        </w:numPr>
        <w:spacing w:after="0" w:line="360" w:lineRule="auto"/>
        <w:ind w:left="248" w:hanging="248"/>
        <w:jc w:val="both"/>
        <w:rPr>
          <w:rFonts w:ascii="David" w:hAnsi="David" w:cs="David"/>
        </w:rPr>
      </w:pPr>
      <w:r>
        <w:rPr>
          <w:rFonts w:ascii="David" w:hAnsi="David" w:cs="David" w:hint="cs"/>
          <w:rtl/>
        </w:rPr>
        <w:t xml:space="preserve">זהו </w:t>
      </w:r>
      <w:r w:rsidR="00AB6354" w:rsidRPr="00A4596E">
        <w:rPr>
          <w:rFonts w:ascii="David" w:hAnsi="David" w:cs="David"/>
          <w:rtl/>
        </w:rPr>
        <w:t xml:space="preserve">פסה"ד חשוב לא רק לסיטואציה הספציפית הזו </w:t>
      </w:r>
      <w:r w:rsidR="004E2315" w:rsidRPr="00A4596E">
        <w:rPr>
          <w:rFonts w:ascii="David" w:hAnsi="David" w:cs="David"/>
          <w:u w:val="single"/>
          <w:rtl/>
        </w:rPr>
        <w:t>אלא</w:t>
      </w:r>
      <w:r w:rsidR="00AB6354" w:rsidRPr="00A4596E">
        <w:rPr>
          <w:rFonts w:ascii="David" w:hAnsi="David" w:cs="David"/>
          <w:rtl/>
        </w:rPr>
        <w:t xml:space="preserve"> גם לנושא של עיקרון החוקיות ולהדגשה כי </w:t>
      </w:r>
      <w:r w:rsidR="00AB6354" w:rsidRPr="00A4596E">
        <w:rPr>
          <w:rFonts w:ascii="David" w:hAnsi="David" w:cs="David"/>
          <w:b/>
          <w:bCs/>
          <w:rtl/>
        </w:rPr>
        <w:t>לכל מעצר צריכה להיות סמכות חוקית מאוד ברורה</w:t>
      </w:r>
      <w:r w:rsidR="00C94D85" w:rsidRPr="00A4596E">
        <w:rPr>
          <w:rFonts w:ascii="David" w:hAnsi="David" w:cs="David"/>
          <w:b/>
          <w:bCs/>
          <w:rtl/>
        </w:rPr>
        <w:t xml:space="preserve"> ומוגדרת</w:t>
      </w:r>
      <w:r w:rsidR="00AB6354" w:rsidRPr="00A4596E">
        <w:rPr>
          <w:rFonts w:ascii="David" w:hAnsi="David" w:cs="David"/>
          <w:rtl/>
        </w:rPr>
        <w:t xml:space="preserve">. </w:t>
      </w:r>
    </w:p>
    <w:p w:rsidR="00AB6354" w:rsidRPr="00A4596E" w:rsidRDefault="00AB6354" w:rsidP="00A4596E">
      <w:pPr>
        <w:pStyle w:val="a7"/>
        <w:spacing w:after="0" w:line="360" w:lineRule="auto"/>
        <w:ind w:left="0"/>
        <w:jc w:val="both"/>
        <w:rPr>
          <w:rFonts w:ascii="David" w:hAnsi="David" w:cs="David"/>
        </w:rPr>
      </w:pPr>
    </w:p>
    <w:p w:rsidR="009F0820" w:rsidRPr="009F0820" w:rsidRDefault="00AB6354" w:rsidP="009F0820">
      <w:pPr>
        <w:pStyle w:val="a7"/>
        <w:numPr>
          <w:ilvl w:val="6"/>
          <w:numId w:val="15"/>
        </w:numPr>
        <w:spacing w:after="0" w:line="360" w:lineRule="auto"/>
        <w:ind w:left="248" w:hanging="248"/>
        <w:jc w:val="both"/>
        <w:rPr>
          <w:rFonts w:ascii="David" w:hAnsi="David" w:cs="David"/>
          <w:b/>
          <w:bCs/>
          <w:color w:val="FF0000"/>
          <w:u w:val="single"/>
          <w:rtl/>
        </w:rPr>
      </w:pPr>
      <w:r w:rsidRPr="009F0820">
        <w:rPr>
          <w:rFonts w:ascii="David" w:hAnsi="David" w:cs="David"/>
          <w:b/>
          <w:bCs/>
          <w:sz w:val="24"/>
          <w:szCs w:val="24"/>
          <w:u w:val="single"/>
          <w:rtl/>
        </w:rPr>
        <w:t>ע</w:t>
      </w:r>
      <w:r w:rsidR="002E7E4C" w:rsidRPr="009F0820">
        <w:rPr>
          <w:rFonts w:ascii="David" w:hAnsi="David" w:cs="David"/>
          <w:b/>
          <w:bCs/>
          <w:sz w:val="24"/>
          <w:szCs w:val="24"/>
          <w:u w:val="single"/>
          <w:rtl/>
        </w:rPr>
        <w:t>י</w:t>
      </w:r>
      <w:r w:rsidRPr="009F0820">
        <w:rPr>
          <w:rFonts w:ascii="David" w:hAnsi="David" w:cs="David"/>
          <w:b/>
          <w:bCs/>
          <w:sz w:val="24"/>
          <w:szCs w:val="24"/>
          <w:u w:val="single"/>
          <w:rtl/>
        </w:rPr>
        <w:t>קרון כבוד האדם</w:t>
      </w:r>
      <w:r w:rsidR="001B2CFC" w:rsidRPr="009F0820">
        <w:rPr>
          <w:rFonts w:ascii="David" w:hAnsi="David" w:cs="David"/>
          <w:b/>
          <w:bCs/>
          <w:sz w:val="24"/>
          <w:szCs w:val="24"/>
          <w:u w:val="single"/>
          <w:rtl/>
        </w:rPr>
        <w:t xml:space="preserve"> וחירותו</w:t>
      </w:r>
      <w:r w:rsidRPr="009F0820">
        <w:rPr>
          <w:rFonts w:ascii="David" w:hAnsi="David" w:cs="David"/>
          <w:b/>
          <w:bCs/>
          <w:sz w:val="24"/>
          <w:szCs w:val="24"/>
          <w:u w:val="single"/>
          <w:rtl/>
        </w:rPr>
        <w:t xml:space="preserve">, </w:t>
      </w:r>
      <w:r w:rsidR="006672C3" w:rsidRPr="009F0820">
        <w:rPr>
          <w:rFonts w:ascii="David" w:hAnsi="David" w:cs="David"/>
          <w:b/>
          <w:bCs/>
          <w:sz w:val="24"/>
          <w:szCs w:val="24"/>
          <w:u w:val="single"/>
          <w:rtl/>
        </w:rPr>
        <w:t xml:space="preserve">עיקרון </w:t>
      </w:r>
      <w:r w:rsidRPr="009F0820">
        <w:rPr>
          <w:rFonts w:ascii="David" w:hAnsi="David" w:cs="David"/>
          <w:b/>
          <w:bCs/>
          <w:sz w:val="24"/>
          <w:szCs w:val="24"/>
          <w:u w:val="single"/>
          <w:rtl/>
        </w:rPr>
        <w:t xml:space="preserve">המידתיות </w:t>
      </w:r>
      <w:r w:rsidR="00904DFC" w:rsidRPr="009F0820">
        <w:rPr>
          <w:rFonts w:ascii="David" w:hAnsi="David" w:cs="David"/>
          <w:b/>
          <w:bCs/>
          <w:color w:val="FF0000"/>
          <w:u w:val="single"/>
          <w:rtl/>
        </w:rPr>
        <w:t>[</w:t>
      </w:r>
      <w:r w:rsidRPr="009F0820">
        <w:rPr>
          <w:rFonts w:ascii="David" w:hAnsi="David" w:cs="David"/>
          <w:b/>
          <w:bCs/>
          <w:color w:val="FF0000"/>
          <w:u w:val="single"/>
          <w:rtl/>
        </w:rPr>
        <w:t>ס' 1</w:t>
      </w:r>
      <w:r w:rsidR="00904DFC" w:rsidRPr="009F0820">
        <w:rPr>
          <w:rFonts w:ascii="David" w:hAnsi="David" w:cs="David"/>
          <w:b/>
          <w:bCs/>
          <w:color w:val="FF0000"/>
          <w:u w:val="single"/>
          <w:rtl/>
        </w:rPr>
        <w:t>(</w:t>
      </w:r>
      <w:r w:rsidRPr="009F0820">
        <w:rPr>
          <w:rFonts w:ascii="David" w:hAnsi="David" w:cs="David"/>
          <w:b/>
          <w:bCs/>
          <w:color w:val="FF0000"/>
          <w:u w:val="single"/>
          <w:rtl/>
        </w:rPr>
        <w:t>ב)</w:t>
      </w:r>
      <w:r w:rsidR="00904DFC" w:rsidRPr="009F0820">
        <w:rPr>
          <w:rFonts w:ascii="David" w:hAnsi="David" w:cs="David"/>
          <w:b/>
          <w:bCs/>
          <w:color w:val="FF0000"/>
          <w:u w:val="single"/>
          <w:rtl/>
        </w:rPr>
        <w:t>]</w:t>
      </w:r>
      <w:r w:rsidR="009F0820" w:rsidRPr="009F0820">
        <w:rPr>
          <w:rFonts w:ascii="David" w:hAnsi="David" w:cs="David" w:hint="cs"/>
          <w:rtl/>
        </w:rPr>
        <w:t xml:space="preserve">- </w:t>
      </w:r>
      <w:r w:rsidRPr="009F0820">
        <w:rPr>
          <w:rFonts w:ascii="David" w:hAnsi="David" w:cs="David"/>
          <w:b/>
          <w:bCs/>
          <w:rtl/>
        </w:rPr>
        <w:t xml:space="preserve">מעצר ועיכוב של אדם יהיו בדרך שתבטיח </w:t>
      </w:r>
      <w:r w:rsidRPr="009F0820">
        <w:rPr>
          <w:rFonts w:ascii="David" w:hAnsi="David" w:cs="David"/>
          <w:b/>
          <w:bCs/>
          <w:u w:val="single"/>
          <w:rtl/>
        </w:rPr>
        <w:t xml:space="preserve">שמירה </w:t>
      </w:r>
      <w:proofErr w:type="spellStart"/>
      <w:r w:rsidRPr="009F0820">
        <w:rPr>
          <w:rFonts w:ascii="David" w:hAnsi="David" w:cs="David"/>
          <w:b/>
          <w:bCs/>
          <w:u w:val="single"/>
          <w:rtl/>
        </w:rPr>
        <w:t>מירבית</w:t>
      </w:r>
      <w:proofErr w:type="spellEnd"/>
      <w:r w:rsidRPr="009F0820">
        <w:rPr>
          <w:rFonts w:ascii="David" w:hAnsi="David" w:cs="David"/>
          <w:b/>
          <w:bCs/>
          <w:rtl/>
        </w:rPr>
        <w:t xml:space="preserve"> על כבוד האדם ועל זכויותיו</w:t>
      </w:r>
      <w:r w:rsidRPr="009F0820">
        <w:rPr>
          <w:rFonts w:ascii="David" w:hAnsi="David" w:cs="David"/>
          <w:rtl/>
        </w:rPr>
        <w:t>.</w:t>
      </w:r>
    </w:p>
    <w:p w:rsidR="004D5278" w:rsidRDefault="00530BD1" w:rsidP="009F0820">
      <w:pPr>
        <w:spacing w:after="0" w:line="360" w:lineRule="auto"/>
        <w:jc w:val="both"/>
        <w:rPr>
          <w:rFonts w:ascii="David" w:hAnsi="David" w:cs="David"/>
          <w:highlight w:val="yellow"/>
          <w:rtl/>
        </w:rPr>
      </w:pPr>
      <w:r>
        <w:rPr>
          <w:rFonts w:ascii="David" w:hAnsi="David" w:cs="David" w:hint="cs"/>
          <w:highlight w:val="yellow"/>
          <w:rtl/>
        </w:rPr>
        <w:t>המחוקק לא מסתפק בהצהרה כללית על כבוד האדם אלא</w:t>
      </w:r>
      <w:r w:rsidR="00AB6354" w:rsidRPr="009F0820">
        <w:rPr>
          <w:rFonts w:ascii="David" w:hAnsi="David" w:cs="David"/>
          <w:highlight w:val="yellow"/>
          <w:rtl/>
        </w:rPr>
        <w:t xml:space="preserve"> </w:t>
      </w:r>
      <w:r w:rsidR="00AB6354" w:rsidRPr="009F0820">
        <w:rPr>
          <w:rFonts w:ascii="David" w:hAnsi="David" w:cs="David"/>
          <w:b/>
          <w:bCs/>
          <w:highlight w:val="yellow"/>
          <w:rtl/>
        </w:rPr>
        <w:t>בכל חוק המעצרים</w:t>
      </w:r>
      <w:r w:rsidR="00AB6354" w:rsidRPr="009F0820">
        <w:rPr>
          <w:rFonts w:ascii="David" w:hAnsi="David" w:cs="David"/>
          <w:highlight w:val="yellow"/>
          <w:rtl/>
        </w:rPr>
        <w:t xml:space="preserve"> </w:t>
      </w:r>
      <w:r>
        <w:rPr>
          <w:rFonts w:ascii="David" w:hAnsi="David" w:cs="David" w:hint="cs"/>
          <w:highlight w:val="yellow"/>
          <w:rtl/>
        </w:rPr>
        <w:t xml:space="preserve">יש </w:t>
      </w:r>
      <w:r w:rsidR="00AB6354" w:rsidRPr="009F0820">
        <w:rPr>
          <w:rFonts w:ascii="David" w:hAnsi="David" w:cs="David"/>
          <w:highlight w:val="yellow"/>
          <w:rtl/>
        </w:rPr>
        <w:t xml:space="preserve">הוראות </w:t>
      </w:r>
      <w:r>
        <w:rPr>
          <w:rFonts w:ascii="David" w:hAnsi="David" w:cs="David" w:hint="cs"/>
          <w:highlight w:val="yellow"/>
          <w:rtl/>
        </w:rPr>
        <w:t>ספציפיות</w:t>
      </w:r>
      <w:r w:rsidRPr="00530BD1">
        <w:rPr>
          <w:rFonts w:ascii="David" w:hAnsi="David" w:cs="David" w:hint="cs"/>
          <w:rtl/>
        </w:rPr>
        <w:t xml:space="preserve"> </w:t>
      </w:r>
      <w:r w:rsidR="00AB6354" w:rsidRPr="00530BD1">
        <w:rPr>
          <w:rFonts w:ascii="David" w:hAnsi="David" w:cs="David"/>
          <w:rtl/>
        </w:rPr>
        <w:t>של מידתיות</w:t>
      </w:r>
      <w:r>
        <w:rPr>
          <w:rFonts w:ascii="David" w:hAnsi="David" w:cs="David" w:hint="cs"/>
          <w:rtl/>
        </w:rPr>
        <w:t xml:space="preserve"> שמטרתן לשמור על כבוד האדם</w:t>
      </w:r>
      <w:r w:rsidR="00AB6354" w:rsidRPr="009F0820">
        <w:rPr>
          <w:rFonts w:ascii="David" w:hAnsi="David" w:cs="David"/>
          <w:rtl/>
        </w:rPr>
        <w:t>.</w:t>
      </w:r>
    </w:p>
    <w:p w:rsidR="00904DFC" w:rsidRPr="004D5278" w:rsidRDefault="004D5278" w:rsidP="008E38F6">
      <w:pPr>
        <w:pStyle w:val="a7"/>
        <w:numPr>
          <w:ilvl w:val="0"/>
          <w:numId w:val="123"/>
        </w:numPr>
        <w:spacing w:after="0" w:line="360" w:lineRule="auto"/>
        <w:ind w:left="248" w:hanging="248"/>
        <w:jc w:val="both"/>
        <w:rPr>
          <w:rFonts w:ascii="David" w:hAnsi="David" w:cs="David"/>
        </w:rPr>
      </w:pPr>
      <w:r>
        <w:rPr>
          <w:rFonts w:ascii="David" w:hAnsi="David" w:cs="David" w:hint="cs"/>
          <w:b/>
          <w:bCs/>
          <w:rtl/>
        </w:rPr>
        <w:t xml:space="preserve">מידתיות- </w:t>
      </w:r>
      <w:r w:rsidRPr="004D5278">
        <w:rPr>
          <w:rFonts w:ascii="David" w:hAnsi="David" w:cs="David"/>
          <w:b/>
          <w:bCs/>
          <w:rtl/>
        </w:rPr>
        <w:t>נעדיף את האמצעי שפגיעתו פחותה</w:t>
      </w:r>
      <w:r>
        <w:rPr>
          <w:rFonts w:ascii="David" w:hAnsi="David" w:cs="David" w:hint="cs"/>
          <w:rtl/>
        </w:rPr>
        <w:t>-</w:t>
      </w:r>
      <w:r w:rsidRPr="004D5278">
        <w:rPr>
          <w:rFonts w:ascii="David" w:hAnsi="David" w:cs="David" w:hint="cs"/>
          <w:rtl/>
        </w:rPr>
        <w:t xml:space="preserve"> </w:t>
      </w:r>
      <w:r>
        <w:rPr>
          <w:rFonts w:ascii="David" w:hAnsi="David" w:cs="David" w:hint="cs"/>
          <w:rtl/>
        </w:rPr>
        <w:t>תמיד</w:t>
      </w:r>
      <w:r w:rsidRPr="004D5278">
        <w:rPr>
          <w:rFonts w:ascii="David" w:hAnsi="David" w:cs="David"/>
          <w:rtl/>
        </w:rPr>
        <w:t xml:space="preserve"> יש להעדיף חלופה שמ</w:t>
      </w:r>
      <w:r>
        <w:rPr>
          <w:rFonts w:ascii="David" w:hAnsi="David" w:cs="David" w:hint="cs"/>
          <w:rtl/>
        </w:rPr>
        <w:t>שי</w:t>
      </w:r>
      <w:r w:rsidRPr="004D5278">
        <w:rPr>
          <w:rFonts w:ascii="David" w:hAnsi="David" w:cs="David"/>
          <w:rtl/>
        </w:rPr>
        <w:t>גה את אותה מטרה, אבל פוגעת פחות בזכויות אדם</w:t>
      </w:r>
      <w:r>
        <w:rPr>
          <w:rFonts w:ascii="David" w:hAnsi="David" w:cs="David" w:hint="cs"/>
          <w:rtl/>
        </w:rPr>
        <w:t>.</w:t>
      </w:r>
      <w:r w:rsidRPr="004D5278">
        <w:rPr>
          <w:rFonts w:ascii="David" w:hAnsi="David" w:cs="David" w:hint="cs"/>
          <w:u w:val="single"/>
          <w:rtl/>
        </w:rPr>
        <w:t xml:space="preserve"> לדוגמא</w:t>
      </w:r>
      <w:r w:rsidRPr="004D5278">
        <w:rPr>
          <w:rFonts w:ascii="David" w:hAnsi="David" w:cs="David" w:hint="cs"/>
          <w:rtl/>
        </w:rPr>
        <w:t>: יש</w:t>
      </w:r>
      <w:r w:rsidR="00AB6354" w:rsidRPr="004D5278">
        <w:rPr>
          <w:rFonts w:ascii="David" w:hAnsi="David" w:cs="David"/>
          <w:rtl/>
        </w:rPr>
        <w:t xml:space="preserve"> להעדיף מעצר בצו על פני מעצר שלא בצו, עיכוב על פני מעצר, חלופת מעצר על פני מעצר ועוד</w:t>
      </w:r>
      <w:r>
        <w:rPr>
          <w:rFonts w:ascii="David" w:hAnsi="David" w:cs="David" w:hint="cs"/>
          <w:rtl/>
        </w:rPr>
        <w:t>.</w:t>
      </w:r>
    </w:p>
    <w:p w:rsidR="00AB6354" w:rsidRPr="00A4596E" w:rsidRDefault="004D5278" w:rsidP="008E38F6">
      <w:pPr>
        <w:pStyle w:val="a7"/>
        <w:numPr>
          <w:ilvl w:val="0"/>
          <w:numId w:val="123"/>
        </w:numPr>
        <w:spacing w:after="0" w:line="360" w:lineRule="auto"/>
        <w:ind w:left="248" w:hanging="248"/>
        <w:jc w:val="both"/>
        <w:rPr>
          <w:rFonts w:ascii="David" w:hAnsi="David" w:cs="David"/>
        </w:rPr>
      </w:pPr>
      <w:r w:rsidRPr="004D5278">
        <w:rPr>
          <w:rFonts w:ascii="David" w:hAnsi="David" w:cs="David" w:hint="cs"/>
          <w:b/>
          <w:bCs/>
          <w:rtl/>
        </w:rPr>
        <w:t>תכלית ראויה</w:t>
      </w:r>
      <w:r>
        <w:rPr>
          <w:rFonts w:ascii="David" w:hAnsi="David" w:cs="David" w:hint="cs"/>
          <w:rtl/>
        </w:rPr>
        <w:t xml:space="preserve">- מעצר הוא לא עונש אלא אמצעי מניעתי כלשהו, ולכן יש תכליות מאוד ברורות </w:t>
      </w:r>
      <w:r>
        <w:rPr>
          <w:rFonts w:ascii="David" w:hAnsi="David" w:cs="David"/>
          <w:rtl/>
        </w:rPr>
        <w:t>–</w:t>
      </w:r>
      <w:r>
        <w:rPr>
          <w:rFonts w:ascii="David" w:hAnsi="David" w:cs="David" w:hint="cs"/>
          <w:rtl/>
        </w:rPr>
        <w:t xml:space="preserve"> "עילות מעצר" </w:t>
      </w:r>
      <w:r>
        <w:rPr>
          <w:rFonts w:ascii="David" w:hAnsi="David" w:cs="David"/>
          <w:rtl/>
        </w:rPr>
        <w:t>–</w:t>
      </w:r>
      <w:r>
        <w:rPr>
          <w:rFonts w:ascii="David" w:hAnsi="David" w:cs="David" w:hint="cs"/>
          <w:rtl/>
        </w:rPr>
        <w:t xml:space="preserve"> שרק בגינן ניתן לעצור אדם. תכליות </w:t>
      </w:r>
      <w:r w:rsidR="00AB6354" w:rsidRPr="00A4596E">
        <w:rPr>
          <w:rFonts w:ascii="David" w:hAnsi="David" w:cs="David"/>
          <w:rtl/>
        </w:rPr>
        <w:t>המעצר חייבות להיות תכליות אינדיבידואליות הקשורות בחשודים</w:t>
      </w:r>
      <w:r>
        <w:rPr>
          <w:rFonts w:ascii="David" w:hAnsi="David" w:cs="David" w:hint="cs"/>
          <w:rtl/>
        </w:rPr>
        <w:t xml:space="preserve"> עצמם</w:t>
      </w:r>
      <w:r>
        <w:rPr>
          <w:rFonts w:ascii="David" w:hAnsi="David" w:cs="David"/>
          <w:rtl/>
        </w:rPr>
        <w:t xml:space="preserve"> ולא במטרות כלליות חיצוניות </w:t>
      </w:r>
      <w:r>
        <w:rPr>
          <w:rFonts w:ascii="David" w:hAnsi="David" w:cs="David" w:hint="cs"/>
          <w:rtl/>
        </w:rPr>
        <w:t>שלא קשורות לחשודים</w:t>
      </w:r>
      <w:r w:rsidR="00154DF1" w:rsidRPr="00A4596E">
        <w:rPr>
          <w:rFonts w:ascii="David" w:hAnsi="David" w:cs="David"/>
          <w:rtl/>
        </w:rPr>
        <w:t xml:space="preserve"> (</w:t>
      </w:r>
      <w:r w:rsidR="00833B1E" w:rsidRPr="00A4596E">
        <w:rPr>
          <w:rFonts w:ascii="David" w:hAnsi="David" w:cs="David"/>
          <w:rtl/>
        </w:rPr>
        <w:t>דוגמת</w:t>
      </w:r>
      <w:r w:rsidR="00E96473" w:rsidRPr="00A4596E">
        <w:rPr>
          <w:rFonts w:ascii="David" w:hAnsi="David" w:cs="David"/>
          <w:rtl/>
        </w:rPr>
        <w:t xml:space="preserve"> </w:t>
      </w:r>
      <w:r w:rsidR="00154DF1" w:rsidRPr="00A4596E">
        <w:rPr>
          <w:rFonts w:ascii="David" w:hAnsi="David" w:cs="David"/>
          <w:rtl/>
        </w:rPr>
        <w:t xml:space="preserve">מכת מדינה כמו </w:t>
      </w:r>
      <w:r w:rsidR="00154DF1" w:rsidRPr="00A4596E">
        <w:rPr>
          <w:rFonts w:ascii="David" w:hAnsi="David" w:cs="David"/>
          <w:highlight w:val="green"/>
          <w:rtl/>
        </w:rPr>
        <w:t xml:space="preserve">פס"ד </w:t>
      </w:r>
      <w:proofErr w:type="spellStart"/>
      <w:r w:rsidR="00154DF1" w:rsidRPr="00A4596E">
        <w:rPr>
          <w:rFonts w:ascii="David" w:hAnsi="David" w:cs="David"/>
          <w:highlight w:val="green"/>
          <w:rtl/>
        </w:rPr>
        <w:t>גנימאת</w:t>
      </w:r>
      <w:proofErr w:type="spellEnd"/>
      <w:r>
        <w:rPr>
          <w:rFonts w:ascii="David" w:hAnsi="David" w:cs="David"/>
          <w:rtl/>
        </w:rPr>
        <w:t>, אמון הציבור וכו</w:t>
      </w:r>
      <w:r>
        <w:rPr>
          <w:rFonts w:ascii="David" w:hAnsi="David" w:cs="David" w:hint="cs"/>
          <w:rtl/>
        </w:rPr>
        <w:t>'</w:t>
      </w:r>
      <w:r w:rsidR="00154DF1" w:rsidRPr="00A4596E">
        <w:rPr>
          <w:rFonts w:ascii="David" w:hAnsi="David" w:cs="David"/>
          <w:rtl/>
        </w:rPr>
        <w:t>)</w:t>
      </w:r>
      <w:r w:rsidR="006672C3" w:rsidRPr="00A4596E">
        <w:rPr>
          <w:rFonts w:ascii="David" w:hAnsi="David" w:cs="David"/>
          <w:rtl/>
        </w:rPr>
        <w:t>.</w:t>
      </w:r>
    </w:p>
    <w:p w:rsidR="00AB6354" w:rsidRPr="00A4596E" w:rsidRDefault="00AB6354" w:rsidP="00A4596E">
      <w:pPr>
        <w:spacing w:after="0" w:line="360" w:lineRule="auto"/>
        <w:jc w:val="both"/>
        <w:rPr>
          <w:rFonts w:ascii="David" w:hAnsi="David" w:cs="David"/>
        </w:rPr>
      </w:pPr>
    </w:p>
    <w:p w:rsidR="003A5BA6" w:rsidRPr="00FC3986" w:rsidRDefault="00AB6354" w:rsidP="004D5278">
      <w:pPr>
        <w:pStyle w:val="a7"/>
        <w:numPr>
          <w:ilvl w:val="6"/>
          <w:numId w:val="15"/>
        </w:numPr>
        <w:spacing w:after="0" w:line="360" w:lineRule="auto"/>
        <w:ind w:left="248" w:hanging="248"/>
        <w:jc w:val="both"/>
        <w:rPr>
          <w:rFonts w:ascii="David" w:hAnsi="David" w:cs="David"/>
          <w:b/>
          <w:bCs/>
          <w:u w:val="single"/>
        </w:rPr>
      </w:pPr>
      <w:r w:rsidRPr="004D5278">
        <w:rPr>
          <w:rFonts w:ascii="David" w:hAnsi="David" w:cs="David"/>
          <w:b/>
          <w:bCs/>
          <w:sz w:val="24"/>
          <w:szCs w:val="24"/>
          <w:u w:val="single"/>
          <w:rtl/>
        </w:rPr>
        <w:t>ע</w:t>
      </w:r>
      <w:r w:rsidR="002E7E4C" w:rsidRPr="004D5278">
        <w:rPr>
          <w:rFonts w:ascii="David" w:hAnsi="David" w:cs="David"/>
          <w:b/>
          <w:bCs/>
          <w:sz w:val="24"/>
          <w:szCs w:val="24"/>
          <w:u w:val="single"/>
          <w:rtl/>
        </w:rPr>
        <w:t>י</w:t>
      </w:r>
      <w:r w:rsidRPr="004D5278">
        <w:rPr>
          <w:rFonts w:ascii="David" w:hAnsi="David" w:cs="David"/>
          <w:b/>
          <w:bCs/>
          <w:sz w:val="24"/>
          <w:szCs w:val="24"/>
          <w:u w:val="single"/>
          <w:rtl/>
        </w:rPr>
        <w:t>קרון התחולה הכללית</w:t>
      </w:r>
      <w:r w:rsidR="002E7E4C" w:rsidRPr="004D5278">
        <w:rPr>
          <w:rFonts w:ascii="David" w:hAnsi="David" w:cs="David"/>
          <w:b/>
          <w:bCs/>
          <w:sz w:val="24"/>
          <w:szCs w:val="24"/>
          <w:u w:val="single"/>
          <w:rtl/>
        </w:rPr>
        <w:t xml:space="preserve"> </w:t>
      </w:r>
      <w:r w:rsidR="00904DFC" w:rsidRPr="004D5278">
        <w:rPr>
          <w:rFonts w:ascii="David" w:hAnsi="David" w:cs="David"/>
          <w:b/>
          <w:bCs/>
          <w:color w:val="FF0000"/>
          <w:u w:val="single"/>
          <w:rtl/>
        </w:rPr>
        <w:t>[</w:t>
      </w:r>
      <w:r w:rsidRPr="004D5278">
        <w:rPr>
          <w:rFonts w:ascii="David" w:hAnsi="David" w:cs="David"/>
          <w:b/>
          <w:bCs/>
          <w:color w:val="FF0000"/>
          <w:u w:val="single"/>
          <w:rtl/>
        </w:rPr>
        <w:t>ס' 1</w:t>
      </w:r>
      <w:r w:rsidR="00904DFC" w:rsidRPr="004D5278">
        <w:rPr>
          <w:rFonts w:ascii="David" w:hAnsi="David" w:cs="David"/>
          <w:b/>
          <w:bCs/>
          <w:color w:val="FF0000"/>
          <w:u w:val="single"/>
          <w:rtl/>
        </w:rPr>
        <w:t>(</w:t>
      </w:r>
      <w:r w:rsidRPr="004D5278">
        <w:rPr>
          <w:rFonts w:ascii="David" w:hAnsi="David" w:cs="David"/>
          <w:b/>
          <w:bCs/>
          <w:color w:val="FF0000"/>
          <w:u w:val="single"/>
          <w:rtl/>
        </w:rPr>
        <w:t>ג)</w:t>
      </w:r>
      <w:r w:rsidR="00904DFC" w:rsidRPr="004D5278">
        <w:rPr>
          <w:rFonts w:ascii="David" w:hAnsi="David" w:cs="David"/>
          <w:b/>
          <w:bCs/>
          <w:color w:val="FF0000"/>
          <w:u w:val="single"/>
          <w:rtl/>
        </w:rPr>
        <w:t>]</w:t>
      </w:r>
      <w:r w:rsidR="004D5278" w:rsidRPr="004D5278">
        <w:rPr>
          <w:rFonts w:ascii="David" w:hAnsi="David" w:cs="David" w:hint="cs"/>
          <w:rtl/>
        </w:rPr>
        <w:t>-</w:t>
      </w:r>
      <w:r w:rsidRPr="00FC3986">
        <w:rPr>
          <w:rFonts w:ascii="David" w:hAnsi="David" w:cs="David"/>
          <w:rtl/>
        </w:rPr>
        <w:t xml:space="preserve"> </w:t>
      </w:r>
      <w:r w:rsidR="00C835EA" w:rsidRPr="00FC3986">
        <w:rPr>
          <w:rFonts w:ascii="David" w:hAnsi="David" w:cs="David"/>
          <w:b/>
          <w:bCs/>
          <w:rtl/>
        </w:rPr>
        <w:t>ככל שאין הוראה סותרת נלך לפי חוק המעצרים</w:t>
      </w:r>
      <w:r w:rsidR="003A5BA6" w:rsidRPr="00FC3986">
        <w:rPr>
          <w:rFonts w:ascii="David" w:hAnsi="David" w:cs="David"/>
          <w:rtl/>
        </w:rPr>
        <w:t>.</w:t>
      </w:r>
      <w:r w:rsidR="00C835EA" w:rsidRPr="00FC3986">
        <w:rPr>
          <w:rFonts w:ascii="David" w:hAnsi="David" w:cs="David"/>
          <w:rtl/>
        </w:rPr>
        <w:t xml:space="preserve"> </w:t>
      </w:r>
    </w:p>
    <w:p w:rsidR="003125B5" w:rsidRPr="00A4596E" w:rsidRDefault="00AB6354" w:rsidP="00A4596E">
      <w:pPr>
        <w:pStyle w:val="a7"/>
        <w:spacing w:after="0" w:line="360" w:lineRule="auto"/>
        <w:ind w:left="0"/>
        <w:jc w:val="both"/>
        <w:rPr>
          <w:rFonts w:ascii="David" w:hAnsi="David" w:cs="David"/>
          <w:b/>
          <w:bCs/>
          <w:u w:val="single"/>
        </w:rPr>
      </w:pPr>
      <w:r w:rsidRPr="00A4596E">
        <w:rPr>
          <w:rFonts w:ascii="David" w:hAnsi="David" w:cs="David"/>
          <w:highlight w:val="yellow"/>
          <w:rtl/>
        </w:rPr>
        <w:lastRenderedPageBreak/>
        <w:t>הוראות חוק זה יחולו על מעצר ועל עיכוב לפי כל חוק</w:t>
      </w:r>
      <w:r w:rsidR="00CA5847" w:rsidRPr="00CA5847">
        <w:rPr>
          <w:rFonts w:ascii="David" w:hAnsi="David" w:cs="David" w:hint="cs"/>
          <w:rtl/>
        </w:rPr>
        <w:t xml:space="preserve">, גם על מעצרים שלא מכוח חוק המעצרים, וזאת </w:t>
      </w:r>
      <w:r w:rsidR="00C835EA" w:rsidRPr="00CA5847">
        <w:rPr>
          <w:rFonts w:ascii="David" w:hAnsi="David" w:cs="David"/>
          <w:rtl/>
        </w:rPr>
        <w:t>אא"כ</w:t>
      </w:r>
      <w:r w:rsidRPr="00CA5847">
        <w:rPr>
          <w:rFonts w:ascii="David" w:hAnsi="David" w:cs="David"/>
          <w:rtl/>
        </w:rPr>
        <w:t xml:space="preserve"> נקבעו בחוק הוראות אחרות.</w:t>
      </w:r>
      <w:r w:rsidRPr="00A4596E">
        <w:rPr>
          <w:rFonts w:ascii="David" w:hAnsi="David" w:cs="David"/>
          <w:rtl/>
        </w:rPr>
        <w:t xml:space="preserve"> </w:t>
      </w:r>
    </w:p>
    <w:p w:rsidR="00AB6354" w:rsidRPr="00CA5847" w:rsidRDefault="00AB6354" w:rsidP="00CA5847">
      <w:pPr>
        <w:spacing w:after="0" w:line="360" w:lineRule="auto"/>
        <w:jc w:val="both"/>
        <w:rPr>
          <w:rFonts w:ascii="David" w:hAnsi="David" w:cs="David"/>
          <w:b/>
          <w:bCs/>
          <w:u w:val="single"/>
        </w:rPr>
      </w:pPr>
      <w:r w:rsidRPr="00CA5847">
        <w:rPr>
          <w:rFonts w:ascii="David" w:hAnsi="David" w:cs="David"/>
          <w:u w:val="single"/>
          <w:rtl/>
        </w:rPr>
        <w:t>הרציונל</w:t>
      </w:r>
      <w:r w:rsidR="003125B5" w:rsidRPr="00CA5847">
        <w:rPr>
          <w:rFonts w:ascii="David" w:hAnsi="David" w:cs="David"/>
          <w:rtl/>
        </w:rPr>
        <w:t>:</w:t>
      </w:r>
      <w:r w:rsidRPr="00CA5847">
        <w:rPr>
          <w:rFonts w:ascii="David" w:hAnsi="David" w:cs="David"/>
          <w:rtl/>
        </w:rPr>
        <w:t xml:space="preserve"> </w:t>
      </w:r>
      <w:r w:rsidR="003125B5" w:rsidRPr="00CA5847">
        <w:rPr>
          <w:rFonts w:ascii="David" w:hAnsi="David" w:cs="David"/>
          <w:rtl/>
        </w:rPr>
        <w:t xml:space="preserve">(1) </w:t>
      </w:r>
      <w:r w:rsidRPr="00CA5847">
        <w:rPr>
          <w:rFonts w:ascii="David" w:hAnsi="David" w:cs="David"/>
          <w:rtl/>
        </w:rPr>
        <w:t>אחידות</w:t>
      </w:r>
      <w:r w:rsidR="003125B5" w:rsidRPr="00CA5847">
        <w:rPr>
          <w:rFonts w:ascii="David" w:hAnsi="David" w:cs="David"/>
          <w:rtl/>
        </w:rPr>
        <w:t>; (2)</w:t>
      </w:r>
      <w:r w:rsidRPr="00CA5847">
        <w:rPr>
          <w:rFonts w:ascii="David" w:hAnsi="David" w:cs="David"/>
          <w:rtl/>
        </w:rPr>
        <w:t xml:space="preserve"> העובדה שהחוק</w:t>
      </w:r>
      <w:r w:rsidR="00B932BD" w:rsidRPr="00CA5847">
        <w:rPr>
          <w:rFonts w:ascii="David" w:hAnsi="David" w:cs="David"/>
          <w:rtl/>
        </w:rPr>
        <w:t xml:space="preserve"> מודרני</w:t>
      </w:r>
      <w:r w:rsidR="00CA5847">
        <w:rPr>
          <w:rFonts w:ascii="David" w:hAnsi="David" w:cs="David"/>
          <w:rtl/>
        </w:rPr>
        <w:t xml:space="preserve"> </w:t>
      </w:r>
      <w:r w:rsidR="00CA5847">
        <w:rPr>
          <w:rFonts w:ascii="David" w:hAnsi="David" w:cs="David" w:hint="cs"/>
          <w:rtl/>
        </w:rPr>
        <w:t>ו</w:t>
      </w:r>
      <w:r w:rsidR="001B2CFC" w:rsidRPr="00CA5847">
        <w:rPr>
          <w:rFonts w:ascii="David" w:hAnsi="David" w:cs="David"/>
          <w:rtl/>
        </w:rPr>
        <w:t>נ</w:t>
      </w:r>
      <w:r w:rsidR="00CA5847">
        <w:rPr>
          <w:rFonts w:ascii="David" w:hAnsi="David" w:cs="David"/>
          <w:rtl/>
        </w:rPr>
        <w:t xml:space="preserve">חקק אחרי חקיקת </w:t>
      </w:r>
      <w:proofErr w:type="spellStart"/>
      <w:r w:rsidR="00CA5847">
        <w:rPr>
          <w:rFonts w:ascii="David" w:hAnsi="David" w:cs="David"/>
          <w:rtl/>
        </w:rPr>
        <w:t>חו"י</w:t>
      </w:r>
      <w:proofErr w:type="spellEnd"/>
      <w:r w:rsidR="00CA5847">
        <w:rPr>
          <w:rFonts w:ascii="David" w:hAnsi="David" w:cs="David"/>
          <w:rtl/>
        </w:rPr>
        <w:t xml:space="preserve"> כבוד האדם ו</w:t>
      </w:r>
      <w:r w:rsidR="001B2CFC" w:rsidRPr="00CA5847">
        <w:rPr>
          <w:rFonts w:ascii="David" w:hAnsi="David" w:cs="David"/>
          <w:rtl/>
        </w:rPr>
        <w:t>חירותו</w:t>
      </w:r>
      <w:r w:rsidR="00CA5847">
        <w:rPr>
          <w:rFonts w:ascii="David" w:hAnsi="David" w:cs="David" w:hint="cs"/>
          <w:rtl/>
        </w:rPr>
        <w:t xml:space="preserve"> ולכן </w:t>
      </w:r>
      <w:r w:rsidR="001B2CFC" w:rsidRPr="00CA5847">
        <w:rPr>
          <w:rFonts w:ascii="David" w:hAnsi="David" w:cs="David"/>
          <w:rtl/>
        </w:rPr>
        <w:t xml:space="preserve">הוא </w:t>
      </w:r>
      <w:r w:rsidRPr="00CA5847">
        <w:rPr>
          <w:rFonts w:ascii="David" w:hAnsi="David" w:cs="David"/>
          <w:rtl/>
        </w:rPr>
        <w:t xml:space="preserve">מותאם לדרישות </w:t>
      </w:r>
      <w:proofErr w:type="spellStart"/>
      <w:r w:rsidR="00C37378" w:rsidRPr="00CA5847">
        <w:rPr>
          <w:rFonts w:ascii="David" w:hAnsi="David" w:cs="David"/>
          <w:rtl/>
        </w:rPr>
        <w:t>חו"י</w:t>
      </w:r>
      <w:proofErr w:type="spellEnd"/>
      <w:r w:rsidR="00C37378" w:rsidRPr="00CA5847">
        <w:rPr>
          <w:rFonts w:ascii="David" w:hAnsi="David" w:cs="David"/>
          <w:rtl/>
        </w:rPr>
        <w:t xml:space="preserve"> </w:t>
      </w:r>
      <w:proofErr w:type="spellStart"/>
      <w:r w:rsidR="00C37378" w:rsidRPr="00CA5847">
        <w:rPr>
          <w:rFonts w:ascii="David" w:hAnsi="David" w:cs="David"/>
          <w:rtl/>
        </w:rPr>
        <w:t>כבוה"א</w:t>
      </w:r>
      <w:proofErr w:type="spellEnd"/>
      <w:r w:rsidRPr="00CA5847">
        <w:rPr>
          <w:rFonts w:ascii="David" w:hAnsi="David" w:cs="David"/>
          <w:rtl/>
        </w:rPr>
        <w:t>.</w:t>
      </w:r>
    </w:p>
    <w:p w:rsidR="00EE02E7" w:rsidRPr="00A4596E" w:rsidRDefault="00EE02E7" w:rsidP="00A4596E">
      <w:pPr>
        <w:spacing w:after="0" w:line="360" w:lineRule="auto"/>
        <w:jc w:val="both"/>
        <w:rPr>
          <w:rFonts w:ascii="David" w:hAnsi="David" w:cs="David"/>
          <w:b/>
          <w:bCs/>
          <w:u w:val="single"/>
          <w:rtl/>
        </w:rPr>
      </w:pPr>
    </w:p>
    <w:p w:rsidR="00CA5847" w:rsidRPr="00CA5847" w:rsidRDefault="00CA5847" w:rsidP="00A4596E">
      <w:pPr>
        <w:spacing w:after="0" w:line="360" w:lineRule="auto"/>
        <w:jc w:val="both"/>
        <w:rPr>
          <w:rFonts w:ascii="David" w:hAnsi="David" w:cs="David"/>
          <w:b/>
          <w:bCs/>
          <w:sz w:val="24"/>
          <w:szCs w:val="24"/>
          <w:u w:val="single"/>
          <w:rtl/>
        </w:rPr>
      </w:pPr>
      <w:r w:rsidRPr="00CA5847">
        <w:rPr>
          <w:rFonts w:ascii="David" w:hAnsi="David" w:cs="David" w:hint="cs"/>
          <w:b/>
          <w:bCs/>
          <w:sz w:val="24"/>
          <w:szCs w:val="24"/>
          <w:u w:val="single"/>
          <w:rtl/>
        </w:rPr>
        <w:t>הסמכות לדון המעצרים</w:t>
      </w:r>
    </w:p>
    <w:p w:rsidR="00CA5847" w:rsidRDefault="00CA5847" w:rsidP="00A4596E">
      <w:pPr>
        <w:spacing w:after="0" w:line="360" w:lineRule="auto"/>
        <w:jc w:val="both"/>
        <w:rPr>
          <w:rFonts w:ascii="David" w:hAnsi="David" w:cs="David"/>
          <w:rtl/>
        </w:rPr>
      </w:pPr>
      <w:r w:rsidRPr="00CA5847">
        <w:rPr>
          <w:rFonts w:ascii="David" w:hAnsi="David" w:cs="David" w:hint="cs"/>
          <w:color w:val="FF0000"/>
          <w:rtl/>
        </w:rPr>
        <w:t>ס' 2 לחוק המעצרים-</w:t>
      </w:r>
      <w:r>
        <w:rPr>
          <w:rFonts w:ascii="David" w:hAnsi="David" w:cs="David" w:hint="cs"/>
          <w:rtl/>
        </w:rPr>
        <w:t xml:space="preserve"> </w:t>
      </w:r>
      <w:r w:rsidRPr="00CA5847">
        <w:rPr>
          <w:rFonts w:ascii="David" w:hAnsi="David" w:cs="David" w:hint="cs"/>
          <w:u w:val="single"/>
          <w:rtl/>
        </w:rPr>
        <w:t>הסמכות העניינית לדון במעצרים</w:t>
      </w:r>
      <w:r>
        <w:rPr>
          <w:rFonts w:ascii="David" w:hAnsi="David" w:cs="David" w:hint="cs"/>
          <w:rtl/>
        </w:rPr>
        <w:t>:</w:t>
      </w:r>
    </w:p>
    <w:p w:rsidR="00CA5847" w:rsidRPr="00936E51" w:rsidRDefault="00936E51" w:rsidP="008E38F6">
      <w:pPr>
        <w:pStyle w:val="a7"/>
        <w:numPr>
          <w:ilvl w:val="0"/>
          <w:numId w:val="95"/>
        </w:numPr>
        <w:spacing w:after="0" w:line="360" w:lineRule="auto"/>
        <w:ind w:left="248" w:hanging="248"/>
        <w:jc w:val="both"/>
        <w:rPr>
          <w:rFonts w:ascii="David" w:hAnsi="David" w:cs="David"/>
          <w:rtl/>
        </w:rPr>
      </w:pPr>
      <w:r>
        <w:rPr>
          <w:rFonts w:ascii="David" w:hAnsi="David" w:cs="David" w:hint="cs"/>
          <w:b/>
          <w:bCs/>
          <w:rtl/>
        </w:rPr>
        <w:t>לפני</w:t>
      </w:r>
      <w:r w:rsidR="00CA5847" w:rsidRPr="00936E51">
        <w:rPr>
          <w:rFonts w:ascii="David" w:hAnsi="David" w:cs="David" w:hint="cs"/>
          <w:b/>
          <w:bCs/>
          <w:rtl/>
        </w:rPr>
        <w:t xml:space="preserve"> </w:t>
      </w:r>
      <w:r>
        <w:rPr>
          <w:rFonts w:ascii="David" w:hAnsi="David" w:cs="David" w:hint="cs"/>
          <w:b/>
          <w:bCs/>
          <w:rtl/>
        </w:rPr>
        <w:t>ש</w:t>
      </w:r>
      <w:r w:rsidR="00CA5847" w:rsidRPr="00936E51">
        <w:rPr>
          <w:rFonts w:ascii="David" w:hAnsi="David" w:cs="David" w:hint="cs"/>
          <w:b/>
          <w:bCs/>
          <w:rtl/>
        </w:rPr>
        <w:t xml:space="preserve">הוגש </w:t>
      </w:r>
      <w:r>
        <w:rPr>
          <w:rFonts w:ascii="David" w:hAnsi="David" w:cs="David" w:hint="cs"/>
          <w:b/>
          <w:bCs/>
          <w:rtl/>
        </w:rPr>
        <w:t>כתב אישום</w:t>
      </w:r>
      <w:r w:rsidR="00CA5847" w:rsidRPr="00936E51">
        <w:rPr>
          <w:rFonts w:ascii="David" w:hAnsi="David" w:cs="David" w:hint="cs"/>
          <w:rtl/>
        </w:rPr>
        <w:t>- בית משפט השלום.</w:t>
      </w:r>
    </w:p>
    <w:p w:rsidR="00CA5847" w:rsidRPr="00936E51" w:rsidRDefault="00CA5847" w:rsidP="008E38F6">
      <w:pPr>
        <w:pStyle w:val="a7"/>
        <w:numPr>
          <w:ilvl w:val="0"/>
          <w:numId w:val="95"/>
        </w:numPr>
        <w:spacing w:after="0" w:line="360" w:lineRule="auto"/>
        <w:ind w:left="248" w:hanging="248"/>
        <w:jc w:val="both"/>
        <w:rPr>
          <w:rFonts w:ascii="David" w:hAnsi="David" w:cs="David"/>
          <w:rtl/>
        </w:rPr>
      </w:pPr>
      <w:r w:rsidRPr="00936E51">
        <w:rPr>
          <w:rFonts w:ascii="David" w:hAnsi="David" w:cs="David" w:hint="cs"/>
          <w:b/>
          <w:bCs/>
          <w:rtl/>
        </w:rPr>
        <w:t>לאחר הגשת כתב האישום</w:t>
      </w:r>
      <w:r w:rsidRPr="00936E51">
        <w:rPr>
          <w:rFonts w:ascii="David" w:hAnsi="David" w:cs="David" w:hint="cs"/>
          <w:rtl/>
        </w:rPr>
        <w:t>- ביהמ"ש שאליו הוגש כתב האישום (לא אותם שופטים).</w:t>
      </w:r>
    </w:p>
    <w:p w:rsidR="00CA5847" w:rsidRDefault="00CA5847" w:rsidP="008E38F6">
      <w:pPr>
        <w:pStyle w:val="a7"/>
        <w:numPr>
          <w:ilvl w:val="0"/>
          <w:numId w:val="95"/>
        </w:numPr>
        <w:spacing w:after="0" w:line="360" w:lineRule="auto"/>
        <w:ind w:left="248" w:hanging="248"/>
        <w:jc w:val="both"/>
        <w:rPr>
          <w:rFonts w:ascii="David" w:hAnsi="David" w:cs="David"/>
          <w:rtl/>
        </w:rPr>
      </w:pPr>
      <w:r w:rsidRPr="00936E51">
        <w:rPr>
          <w:rFonts w:ascii="David" w:hAnsi="David" w:cs="David" w:hint="cs"/>
          <w:b/>
          <w:bCs/>
          <w:rtl/>
        </w:rPr>
        <w:t>בערעור</w:t>
      </w:r>
      <w:r>
        <w:rPr>
          <w:rFonts w:ascii="David" w:hAnsi="David" w:cs="David" w:hint="cs"/>
          <w:rtl/>
        </w:rPr>
        <w:t>- ביהמ"ש שדן בערעור.</w:t>
      </w:r>
    </w:p>
    <w:p w:rsidR="00CA5847" w:rsidRPr="00A4596E" w:rsidRDefault="00CA5847" w:rsidP="00A4596E">
      <w:pPr>
        <w:spacing w:after="0" w:line="360" w:lineRule="auto"/>
        <w:jc w:val="both"/>
        <w:rPr>
          <w:rFonts w:ascii="David" w:hAnsi="David" w:cs="David"/>
          <w:rtl/>
        </w:rPr>
      </w:pPr>
    </w:p>
    <w:p w:rsidR="00C07F7C" w:rsidRPr="00F169F6" w:rsidRDefault="00C07F7C" w:rsidP="00F169F6">
      <w:pPr>
        <w:spacing w:after="0" w:line="360" w:lineRule="auto"/>
        <w:rPr>
          <w:rFonts w:ascii="David" w:hAnsi="David" w:cs="David"/>
          <w:b/>
          <w:bCs/>
          <w:sz w:val="26"/>
          <w:szCs w:val="26"/>
          <w:u w:val="single"/>
          <w:rtl/>
        </w:rPr>
      </w:pPr>
      <w:r w:rsidRPr="00F169F6">
        <w:rPr>
          <w:rFonts w:ascii="David" w:hAnsi="David" w:cs="David"/>
          <w:b/>
          <w:bCs/>
          <w:sz w:val="26"/>
          <w:szCs w:val="26"/>
          <w:u w:val="single"/>
          <w:rtl/>
        </w:rPr>
        <w:t>עילות מעצר – שתיים כלליות ואחת ספציפית</w:t>
      </w:r>
    </w:p>
    <w:p w:rsidR="00F169F6" w:rsidRPr="00475E9B" w:rsidRDefault="00F169F6" w:rsidP="00F169F6">
      <w:pPr>
        <w:spacing w:after="0" w:line="360" w:lineRule="auto"/>
        <w:jc w:val="both"/>
        <w:rPr>
          <w:rFonts w:ascii="David" w:hAnsi="David" w:cs="David"/>
          <w:b/>
          <w:bCs/>
          <w:u w:val="single"/>
        </w:rPr>
      </w:pPr>
      <w:r w:rsidRPr="00475E9B">
        <w:rPr>
          <w:rFonts w:ascii="David" w:hAnsi="David" w:cs="David" w:hint="cs"/>
          <w:b/>
          <w:bCs/>
          <w:u w:val="single"/>
          <w:rtl/>
        </w:rPr>
        <w:t>שתי העילות הכלליות:</w:t>
      </w:r>
    </w:p>
    <w:p w:rsidR="00C07F7C" w:rsidRPr="00A4596E" w:rsidRDefault="00F169F6" w:rsidP="008E38F6">
      <w:pPr>
        <w:pStyle w:val="a7"/>
        <w:numPr>
          <w:ilvl w:val="0"/>
          <w:numId w:val="61"/>
        </w:numPr>
        <w:spacing w:after="0" w:line="360" w:lineRule="auto"/>
        <w:ind w:left="248" w:hanging="218"/>
        <w:jc w:val="both"/>
        <w:rPr>
          <w:rFonts w:ascii="David" w:hAnsi="David" w:cs="David"/>
          <w:b/>
          <w:bCs/>
          <w:rtl/>
        </w:rPr>
      </w:pPr>
      <w:r w:rsidRPr="00475E9B">
        <w:rPr>
          <w:rFonts w:ascii="David" w:hAnsi="David" w:cs="David"/>
          <w:b/>
          <w:bCs/>
          <w:highlight w:val="yellow"/>
          <w:rtl/>
        </w:rPr>
        <w:t>שיבוש</w:t>
      </w:r>
      <w:r w:rsidRPr="00475E9B">
        <w:rPr>
          <w:rFonts w:ascii="David" w:hAnsi="David" w:cs="David" w:hint="cs"/>
          <w:b/>
          <w:bCs/>
          <w:highlight w:val="yellow"/>
          <w:rtl/>
        </w:rPr>
        <w:t xml:space="preserve"> הליכי משפט</w:t>
      </w:r>
      <w:r w:rsidRPr="00F169F6">
        <w:rPr>
          <w:rFonts w:ascii="David" w:hAnsi="David" w:cs="David" w:hint="cs"/>
          <w:rtl/>
        </w:rPr>
        <w:t>-</w:t>
      </w:r>
      <w:r w:rsidR="00C07F7C" w:rsidRPr="00A4596E">
        <w:rPr>
          <w:rFonts w:ascii="David" w:hAnsi="David" w:cs="David"/>
          <w:b/>
          <w:bCs/>
          <w:rtl/>
        </w:rPr>
        <w:t xml:space="preserve"> </w:t>
      </w:r>
      <w:r w:rsidR="00C07F7C" w:rsidRPr="00A4596E">
        <w:rPr>
          <w:rFonts w:ascii="David" w:hAnsi="David" w:cs="David"/>
          <w:rtl/>
        </w:rPr>
        <w:t>כל דבר שיכול להפריע לתהליך החקירה – בריחה מהארץ, הפחדת עדים</w:t>
      </w:r>
      <w:r w:rsidR="00E3127C" w:rsidRPr="00A4596E">
        <w:rPr>
          <w:rFonts w:ascii="David" w:hAnsi="David" w:cs="David"/>
          <w:rtl/>
        </w:rPr>
        <w:t xml:space="preserve"> העלמת ראיות ועוד.</w:t>
      </w:r>
    </w:p>
    <w:p w:rsidR="00C51DA4" w:rsidRPr="00A4596E" w:rsidRDefault="00F169F6" w:rsidP="008E38F6">
      <w:pPr>
        <w:pStyle w:val="a7"/>
        <w:numPr>
          <w:ilvl w:val="0"/>
          <w:numId w:val="61"/>
        </w:numPr>
        <w:spacing w:after="0" w:line="360" w:lineRule="auto"/>
        <w:ind w:left="248" w:hanging="218"/>
        <w:jc w:val="both"/>
        <w:rPr>
          <w:rFonts w:ascii="David" w:hAnsi="David" w:cs="David"/>
        </w:rPr>
      </w:pPr>
      <w:r w:rsidRPr="00475E9B">
        <w:rPr>
          <w:rFonts w:ascii="David" w:hAnsi="David" w:cs="David"/>
          <w:b/>
          <w:bCs/>
          <w:highlight w:val="yellow"/>
          <w:rtl/>
        </w:rPr>
        <w:t>מסוכנות</w:t>
      </w:r>
      <w:r w:rsidR="00C07F7C" w:rsidRPr="00A4596E">
        <w:rPr>
          <w:rFonts w:ascii="David" w:hAnsi="David" w:cs="David"/>
          <w:b/>
          <w:bCs/>
          <w:rtl/>
        </w:rPr>
        <w:t xml:space="preserve"> </w:t>
      </w:r>
      <w:r w:rsidR="00E3127C" w:rsidRPr="00A4596E">
        <w:rPr>
          <w:rFonts w:ascii="David" w:hAnsi="David" w:cs="David"/>
          <w:rtl/>
        </w:rPr>
        <w:t>(</w:t>
      </w:r>
      <w:proofErr w:type="spellStart"/>
      <w:r w:rsidR="00E3127C" w:rsidRPr="00A4596E">
        <w:rPr>
          <w:rFonts w:ascii="David" w:hAnsi="David" w:cs="David"/>
          <w:rtl/>
        </w:rPr>
        <w:t>לבטחון</w:t>
      </w:r>
      <w:proofErr w:type="spellEnd"/>
      <w:r w:rsidR="00E3127C" w:rsidRPr="00A4596E">
        <w:rPr>
          <w:rFonts w:ascii="David" w:hAnsi="David" w:cs="David"/>
          <w:rtl/>
        </w:rPr>
        <w:t xml:space="preserve"> המדינה וכו')</w:t>
      </w:r>
      <w:r w:rsidR="00475E9B">
        <w:rPr>
          <w:rFonts w:ascii="David" w:hAnsi="David" w:cs="David" w:hint="cs"/>
          <w:rtl/>
        </w:rPr>
        <w:t>-</w:t>
      </w:r>
      <w:r w:rsidR="00C07F7C" w:rsidRPr="00A4596E">
        <w:rPr>
          <w:rFonts w:ascii="David" w:hAnsi="David" w:cs="David"/>
          <w:rtl/>
        </w:rPr>
        <w:t xml:space="preserve"> </w:t>
      </w:r>
      <w:r w:rsidR="00C07F7C" w:rsidRPr="00A4596E">
        <w:rPr>
          <w:rFonts w:ascii="David" w:hAnsi="David" w:cs="David"/>
          <w:u w:val="single"/>
          <w:rtl/>
        </w:rPr>
        <w:t>יכולה להופיע בשתי צורות</w:t>
      </w:r>
      <w:r w:rsidR="00C07F7C" w:rsidRPr="00A4596E">
        <w:rPr>
          <w:rFonts w:ascii="David" w:hAnsi="David" w:cs="David"/>
          <w:rtl/>
        </w:rPr>
        <w:t xml:space="preserve">: </w:t>
      </w:r>
    </w:p>
    <w:p w:rsidR="00C51DA4" w:rsidRPr="00A4596E" w:rsidRDefault="00C51DA4" w:rsidP="008E38F6">
      <w:pPr>
        <w:pStyle w:val="a7"/>
        <w:numPr>
          <w:ilvl w:val="0"/>
          <w:numId w:val="84"/>
        </w:numPr>
        <w:spacing w:after="0" w:line="360" w:lineRule="auto"/>
        <w:ind w:left="390" w:hanging="142"/>
        <w:jc w:val="both"/>
        <w:rPr>
          <w:rFonts w:ascii="David" w:hAnsi="David" w:cs="David"/>
          <w:rtl/>
        </w:rPr>
      </w:pPr>
      <w:r w:rsidRPr="00A4596E">
        <w:rPr>
          <w:rFonts w:ascii="David" w:hAnsi="David" w:cs="David"/>
          <w:u w:val="single"/>
          <w:rtl/>
        </w:rPr>
        <w:t>מסוכנות</w:t>
      </w:r>
      <w:r w:rsidR="00E3127C" w:rsidRPr="00A4596E">
        <w:rPr>
          <w:rFonts w:ascii="David" w:hAnsi="David" w:cs="David"/>
          <w:u w:val="single"/>
          <w:rtl/>
        </w:rPr>
        <w:t xml:space="preserve"> ספציפית</w:t>
      </w:r>
      <w:r w:rsidR="00E3127C" w:rsidRPr="00A4596E">
        <w:rPr>
          <w:rFonts w:ascii="David" w:hAnsi="David" w:cs="David"/>
          <w:rtl/>
        </w:rPr>
        <w:t>-</w:t>
      </w:r>
      <w:r w:rsidRPr="00A4596E">
        <w:rPr>
          <w:rFonts w:ascii="David" w:hAnsi="David" w:cs="David"/>
          <w:rtl/>
        </w:rPr>
        <w:t xml:space="preserve"> </w:t>
      </w:r>
      <w:r w:rsidR="00C07F7C" w:rsidRPr="00A4596E">
        <w:rPr>
          <w:rFonts w:ascii="David" w:hAnsi="David" w:cs="David"/>
          <w:rtl/>
        </w:rPr>
        <w:t xml:space="preserve">אינדיבידואלית </w:t>
      </w:r>
      <w:r w:rsidRPr="00A4596E">
        <w:rPr>
          <w:rFonts w:ascii="David" w:hAnsi="David" w:cs="David"/>
          <w:highlight w:val="yellow"/>
          <w:rtl/>
        </w:rPr>
        <w:t>ש</w:t>
      </w:r>
      <w:r w:rsidR="00C07F7C" w:rsidRPr="00A4596E">
        <w:rPr>
          <w:rFonts w:ascii="David" w:hAnsi="David" w:cs="David"/>
          <w:highlight w:val="yellow"/>
          <w:rtl/>
        </w:rPr>
        <w:t>נלמדת פשוט מהאדם עצמו</w:t>
      </w:r>
      <w:r w:rsidR="00F169F6">
        <w:rPr>
          <w:rFonts w:ascii="David" w:hAnsi="David" w:cs="David"/>
          <w:rtl/>
        </w:rPr>
        <w:t xml:space="preserve"> (עבר פלילי וכדומה)</w:t>
      </w:r>
      <w:r w:rsidR="00F169F6">
        <w:rPr>
          <w:rFonts w:ascii="David" w:hAnsi="David" w:cs="David" w:hint="cs"/>
          <w:rtl/>
        </w:rPr>
        <w:t>.</w:t>
      </w:r>
    </w:p>
    <w:p w:rsidR="00C51DA4" w:rsidRDefault="00C51DA4" w:rsidP="008E38F6">
      <w:pPr>
        <w:pStyle w:val="a7"/>
        <w:numPr>
          <w:ilvl w:val="0"/>
          <w:numId w:val="84"/>
        </w:numPr>
        <w:spacing w:after="0" w:line="360" w:lineRule="auto"/>
        <w:ind w:left="390" w:hanging="142"/>
        <w:jc w:val="both"/>
        <w:rPr>
          <w:rFonts w:ascii="David" w:hAnsi="David" w:cs="David"/>
        </w:rPr>
      </w:pPr>
      <w:r w:rsidRPr="00A4596E">
        <w:rPr>
          <w:rFonts w:ascii="David" w:hAnsi="David" w:cs="David"/>
          <w:u w:val="single"/>
          <w:rtl/>
        </w:rPr>
        <w:t>מ</w:t>
      </w:r>
      <w:r w:rsidR="00C07F7C" w:rsidRPr="00A4596E">
        <w:rPr>
          <w:rFonts w:ascii="David" w:hAnsi="David" w:cs="David"/>
          <w:u w:val="single"/>
          <w:rtl/>
        </w:rPr>
        <w:t xml:space="preserve">סוכנות </w:t>
      </w:r>
      <w:r w:rsidR="00C07F7C" w:rsidRPr="00A4596E">
        <w:rPr>
          <w:rFonts w:ascii="David" w:hAnsi="David" w:cs="David"/>
          <w:highlight w:val="yellow"/>
          <w:u w:val="single"/>
          <w:rtl/>
        </w:rPr>
        <w:t>שנלמדת מה</w:t>
      </w:r>
      <w:r w:rsidR="00F169F6">
        <w:rPr>
          <w:rFonts w:ascii="David" w:hAnsi="David" w:cs="David" w:hint="cs"/>
          <w:highlight w:val="yellow"/>
          <w:u w:val="single"/>
          <w:rtl/>
        </w:rPr>
        <w:t xml:space="preserve">תשתית העובדתית </w:t>
      </w:r>
      <w:r w:rsidR="00C07F7C" w:rsidRPr="00A4596E">
        <w:rPr>
          <w:rFonts w:ascii="David" w:hAnsi="David" w:cs="David"/>
          <w:highlight w:val="yellow"/>
          <w:u w:val="single"/>
          <w:rtl/>
        </w:rPr>
        <w:t>של עבירה מסוימת</w:t>
      </w:r>
      <w:r w:rsidR="00C07F7C" w:rsidRPr="00A4596E">
        <w:rPr>
          <w:rFonts w:ascii="David" w:hAnsi="David" w:cs="David"/>
          <w:rtl/>
        </w:rPr>
        <w:t xml:space="preserve"> (מעצם זה שיש בסיס עובדתי לרצח ברור שהאדם מסוכן).</w:t>
      </w:r>
      <w:r w:rsidR="00E3127C" w:rsidRPr="00A4596E">
        <w:rPr>
          <w:rFonts w:ascii="David" w:hAnsi="David" w:cs="David"/>
          <w:rtl/>
        </w:rPr>
        <w:t xml:space="preserve"> יש קשר בין עילת המעצר לבין הבסיס העובדתי.</w:t>
      </w:r>
    </w:p>
    <w:p w:rsidR="00F169F6" w:rsidRPr="00475E9B" w:rsidRDefault="00F169F6" w:rsidP="00F169F6">
      <w:pPr>
        <w:spacing w:after="0" w:line="360" w:lineRule="auto"/>
        <w:jc w:val="both"/>
        <w:rPr>
          <w:rFonts w:ascii="David" w:hAnsi="David" w:cs="David"/>
          <w:b/>
          <w:bCs/>
          <w:u w:val="single"/>
          <w:rtl/>
        </w:rPr>
      </w:pPr>
      <w:r w:rsidRPr="00475E9B">
        <w:rPr>
          <w:rFonts w:ascii="David" w:hAnsi="David" w:cs="David" w:hint="cs"/>
          <w:b/>
          <w:bCs/>
          <w:u w:val="single"/>
          <w:rtl/>
        </w:rPr>
        <w:t>העילה הספציפית:</w:t>
      </w:r>
    </w:p>
    <w:p w:rsidR="00C07F7C" w:rsidRPr="00A4596E" w:rsidRDefault="00C51DA4" w:rsidP="008E38F6">
      <w:pPr>
        <w:pStyle w:val="a7"/>
        <w:numPr>
          <w:ilvl w:val="0"/>
          <w:numId w:val="61"/>
        </w:numPr>
        <w:spacing w:after="0" w:line="360" w:lineRule="auto"/>
        <w:ind w:left="248" w:hanging="218"/>
        <w:jc w:val="both"/>
        <w:rPr>
          <w:rFonts w:ascii="David" w:hAnsi="David" w:cs="David"/>
          <w:rtl/>
        </w:rPr>
      </w:pPr>
      <w:r w:rsidRPr="00475E9B">
        <w:rPr>
          <w:rFonts w:ascii="David" w:hAnsi="David" w:cs="David"/>
          <w:b/>
          <w:bCs/>
          <w:highlight w:val="yellow"/>
          <w:rtl/>
        </w:rPr>
        <w:t>עיל</w:t>
      </w:r>
      <w:r w:rsidR="00475E9B" w:rsidRPr="00475E9B">
        <w:rPr>
          <w:rFonts w:ascii="David" w:hAnsi="David" w:cs="David" w:hint="cs"/>
          <w:b/>
          <w:bCs/>
          <w:highlight w:val="yellow"/>
          <w:rtl/>
        </w:rPr>
        <w:t>ה</w:t>
      </w:r>
      <w:r w:rsidRPr="00475E9B">
        <w:rPr>
          <w:rFonts w:ascii="David" w:hAnsi="David" w:cs="David"/>
          <w:b/>
          <w:bCs/>
          <w:highlight w:val="yellow"/>
          <w:rtl/>
        </w:rPr>
        <w:t xml:space="preserve"> </w:t>
      </w:r>
      <w:r w:rsidR="00C07F7C" w:rsidRPr="00475E9B">
        <w:rPr>
          <w:rFonts w:ascii="David" w:hAnsi="David" w:cs="David"/>
          <w:b/>
          <w:bCs/>
          <w:highlight w:val="yellow"/>
          <w:rtl/>
        </w:rPr>
        <w:t>"לצורכי חקירה מיוחדים"</w:t>
      </w:r>
      <w:r w:rsidRPr="00A4596E">
        <w:rPr>
          <w:rFonts w:ascii="David" w:hAnsi="David" w:cs="David"/>
          <w:rtl/>
        </w:rPr>
        <w:t xml:space="preserve"> </w:t>
      </w:r>
      <w:r w:rsidR="00475E9B" w:rsidRPr="00475E9B">
        <w:rPr>
          <w:rFonts w:ascii="David" w:hAnsi="David" w:cs="David" w:hint="cs"/>
          <w:color w:val="FF0000"/>
          <w:rtl/>
        </w:rPr>
        <w:t>[</w:t>
      </w:r>
      <w:r w:rsidRPr="00F169F6">
        <w:rPr>
          <w:rFonts w:ascii="David" w:hAnsi="David" w:cs="David"/>
          <w:color w:val="FF0000"/>
          <w:rtl/>
        </w:rPr>
        <w:t>ס' 13(ג) לחוק המעצרים</w:t>
      </w:r>
      <w:r w:rsidR="00475E9B">
        <w:rPr>
          <w:rFonts w:ascii="David" w:hAnsi="David" w:cs="David" w:hint="cs"/>
          <w:color w:val="FF0000"/>
          <w:rtl/>
        </w:rPr>
        <w:t>]</w:t>
      </w:r>
      <w:r w:rsidR="00813A13">
        <w:rPr>
          <w:rFonts w:ascii="David" w:hAnsi="David" w:cs="David" w:hint="cs"/>
          <w:rtl/>
        </w:rPr>
        <w:t>-</w:t>
      </w:r>
      <w:r w:rsidR="00C07F7C" w:rsidRPr="00A4596E">
        <w:rPr>
          <w:rFonts w:ascii="David" w:hAnsi="David" w:cs="David"/>
          <w:rtl/>
        </w:rPr>
        <w:t xml:space="preserve"> קיים רק בתקופת החקירה עצמה (באם נפתחה כזו בכלל) ולא לפני כן. כאן האדם לא מסוכן ואנחנו רק רוצים להחזיק אותו במעצר כדי שנוכל להפעיל אמצעי חקירה מיוחדים (מדובב בתאו, עיתון פיקטיבי ועוד).</w:t>
      </w:r>
    </w:p>
    <w:p w:rsidR="002F172C" w:rsidRPr="00A4596E" w:rsidRDefault="002F172C" w:rsidP="00A4596E">
      <w:pPr>
        <w:spacing w:after="0" w:line="360" w:lineRule="auto"/>
        <w:jc w:val="both"/>
        <w:rPr>
          <w:rFonts w:ascii="David" w:hAnsi="David" w:cs="David"/>
          <w:b/>
          <w:bCs/>
          <w:u w:val="single"/>
          <w:rtl/>
        </w:rPr>
      </w:pPr>
    </w:p>
    <w:p w:rsidR="002F172C" w:rsidRPr="00F169F6" w:rsidRDefault="00B04EC4" w:rsidP="008E38F6">
      <w:pPr>
        <w:pStyle w:val="2"/>
        <w:numPr>
          <w:ilvl w:val="1"/>
          <w:numId w:val="103"/>
        </w:numPr>
        <w:spacing w:line="360" w:lineRule="auto"/>
        <w:jc w:val="left"/>
        <w:rPr>
          <w:rFonts w:ascii="David" w:hAnsi="David" w:cs="David"/>
          <w:color w:val="auto"/>
          <w:sz w:val="26"/>
          <w:szCs w:val="26"/>
          <w:rtl/>
        </w:rPr>
      </w:pPr>
      <w:bookmarkStart w:id="33" w:name="_Toc504732339"/>
      <w:r w:rsidRPr="00F169F6">
        <w:rPr>
          <w:rFonts w:ascii="David" w:hAnsi="David" w:cs="David"/>
          <w:color w:val="auto"/>
          <w:sz w:val="26"/>
          <w:szCs w:val="26"/>
          <w:rtl/>
        </w:rPr>
        <w:t xml:space="preserve">שישה </w:t>
      </w:r>
      <w:r w:rsidR="002F172C" w:rsidRPr="00F169F6">
        <w:rPr>
          <w:rFonts w:ascii="David" w:hAnsi="David" w:cs="David"/>
          <w:color w:val="auto"/>
          <w:sz w:val="26"/>
          <w:szCs w:val="26"/>
          <w:rtl/>
        </w:rPr>
        <w:t>סוגי מעצרים</w:t>
      </w:r>
      <w:r w:rsidR="00120D49" w:rsidRPr="00F169F6">
        <w:rPr>
          <w:rFonts w:ascii="David" w:hAnsi="David" w:cs="David"/>
          <w:color w:val="auto"/>
          <w:sz w:val="26"/>
          <w:szCs w:val="26"/>
          <w:rtl/>
        </w:rPr>
        <w:t xml:space="preserve"> עיקרים:</w:t>
      </w:r>
      <w:bookmarkEnd w:id="33"/>
    </w:p>
    <w:p w:rsidR="00813A13" w:rsidRPr="00813A13" w:rsidRDefault="00AB6354" w:rsidP="008E38F6">
      <w:pPr>
        <w:pStyle w:val="a7"/>
        <w:numPr>
          <w:ilvl w:val="6"/>
          <w:numId w:val="120"/>
        </w:numPr>
        <w:spacing w:after="0" w:line="360" w:lineRule="auto"/>
        <w:ind w:left="248" w:hanging="248"/>
        <w:jc w:val="both"/>
        <w:rPr>
          <w:rFonts w:ascii="David" w:hAnsi="David" w:cs="David"/>
        </w:rPr>
      </w:pPr>
      <w:r w:rsidRPr="00475E9B">
        <w:rPr>
          <w:rFonts w:ascii="David" w:hAnsi="David" w:cs="David"/>
          <w:b/>
          <w:bCs/>
          <w:highlight w:val="yellow"/>
          <w:u w:val="single"/>
          <w:rtl/>
        </w:rPr>
        <w:t xml:space="preserve">מעצר ראשוני </w:t>
      </w:r>
      <w:r w:rsidR="002F172C" w:rsidRPr="00475E9B">
        <w:rPr>
          <w:rFonts w:ascii="David" w:hAnsi="David" w:cs="David"/>
          <w:b/>
          <w:bCs/>
          <w:highlight w:val="yellow"/>
          <w:u w:val="single"/>
          <w:rtl/>
        </w:rPr>
        <w:t>ע"י</w:t>
      </w:r>
      <w:r w:rsidRPr="00475E9B">
        <w:rPr>
          <w:rFonts w:ascii="David" w:hAnsi="David" w:cs="David"/>
          <w:b/>
          <w:bCs/>
          <w:highlight w:val="yellow"/>
          <w:u w:val="single"/>
          <w:rtl/>
        </w:rPr>
        <w:t xml:space="preserve"> שוטר</w:t>
      </w:r>
      <w:r w:rsidR="00FC3986" w:rsidRPr="00813A13">
        <w:rPr>
          <w:rFonts w:ascii="David" w:hAnsi="David" w:cs="David" w:hint="cs"/>
          <w:rtl/>
        </w:rPr>
        <w:t>- יכול להיות בשתי דרכים:</w:t>
      </w:r>
    </w:p>
    <w:p w:rsidR="00FC3986" w:rsidRPr="00813A13" w:rsidRDefault="00AB6354" w:rsidP="008E38F6">
      <w:pPr>
        <w:pStyle w:val="a7"/>
        <w:numPr>
          <w:ilvl w:val="0"/>
          <w:numId w:val="120"/>
        </w:numPr>
        <w:spacing w:after="0" w:line="360" w:lineRule="auto"/>
        <w:ind w:left="390" w:hanging="142"/>
        <w:jc w:val="both"/>
        <w:rPr>
          <w:rFonts w:ascii="David" w:hAnsi="David" w:cs="David"/>
        </w:rPr>
      </w:pPr>
      <w:r w:rsidRPr="00813A13">
        <w:rPr>
          <w:rFonts w:ascii="David" w:hAnsi="David" w:cs="David"/>
          <w:b/>
          <w:bCs/>
          <w:rtl/>
        </w:rPr>
        <w:t>בצו</w:t>
      </w:r>
      <w:r w:rsidR="00FC3986" w:rsidRPr="00813A13">
        <w:rPr>
          <w:rFonts w:ascii="David" w:hAnsi="David" w:cs="David" w:hint="cs"/>
          <w:rtl/>
        </w:rPr>
        <w:t>-</w:t>
      </w:r>
      <w:r w:rsidR="00FC3986" w:rsidRPr="00813A13">
        <w:rPr>
          <w:rFonts w:ascii="David" w:hAnsi="David" w:cs="David" w:hint="cs"/>
          <w:b/>
          <w:bCs/>
          <w:rtl/>
        </w:rPr>
        <w:t xml:space="preserve"> </w:t>
      </w:r>
      <w:r w:rsidR="00120D49" w:rsidRPr="00813A13">
        <w:rPr>
          <w:rFonts w:ascii="David" w:hAnsi="David" w:cs="David"/>
          <w:rtl/>
        </w:rPr>
        <w:t>המשטרה הוציאה צו מ</w:t>
      </w:r>
      <w:r w:rsidR="00FC3986" w:rsidRPr="00813A13">
        <w:rPr>
          <w:rFonts w:ascii="David" w:hAnsi="David" w:cs="David" w:hint="cs"/>
          <w:rtl/>
        </w:rPr>
        <w:t>ע</w:t>
      </w:r>
      <w:r w:rsidR="00120D49" w:rsidRPr="00813A13">
        <w:rPr>
          <w:rFonts w:ascii="David" w:hAnsi="David" w:cs="David"/>
          <w:rtl/>
        </w:rPr>
        <w:t>צר</w:t>
      </w:r>
      <w:r w:rsidR="00FC3986" w:rsidRPr="00813A13">
        <w:rPr>
          <w:rFonts w:ascii="David" w:hAnsi="David" w:cs="David" w:hint="cs"/>
          <w:rtl/>
        </w:rPr>
        <w:t xml:space="preserve"> מביהמ"ש</w:t>
      </w:r>
      <w:r w:rsidR="00120D49" w:rsidRPr="00813A13">
        <w:rPr>
          <w:rFonts w:ascii="David" w:hAnsi="David" w:cs="David"/>
          <w:rtl/>
        </w:rPr>
        <w:t xml:space="preserve"> ו</w:t>
      </w:r>
      <w:r w:rsidR="00FC3986" w:rsidRPr="00813A13">
        <w:rPr>
          <w:rFonts w:ascii="David" w:hAnsi="David" w:cs="David" w:hint="cs"/>
          <w:rtl/>
        </w:rPr>
        <w:t xml:space="preserve">אז </w:t>
      </w:r>
      <w:r w:rsidR="00120D49" w:rsidRPr="00813A13">
        <w:rPr>
          <w:rFonts w:ascii="David" w:hAnsi="David" w:cs="David"/>
          <w:rtl/>
        </w:rPr>
        <w:t xml:space="preserve">שוטר הולך ומבצע </w:t>
      </w:r>
      <w:r w:rsidR="00FC3986" w:rsidRPr="00813A13">
        <w:rPr>
          <w:rFonts w:ascii="David" w:hAnsi="David" w:cs="David" w:hint="cs"/>
          <w:rtl/>
        </w:rPr>
        <w:t>את הצו</w:t>
      </w:r>
      <w:r w:rsidR="002F172C" w:rsidRPr="00813A13">
        <w:rPr>
          <w:rFonts w:ascii="David" w:hAnsi="David" w:cs="David"/>
          <w:rtl/>
        </w:rPr>
        <w:t xml:space="preserve"> </w:t>
      </w:r>
      <w:r w:rsidRPr="00813A13">
        <w:rPr>
          <w:rFonts w:ascii="David" w:hAnsi="David" w:cs="David"/>
          <w:color w:val="FF0000"/>
          <w:rtl/>
        </w:rPr>
        <w:t>(</w:t>
      </w:r>
      <w:r w:rsidR="00FC3986" w:rsidRPr="00813A13">
        <w:rPr>
          <w:rFonts w:ascii="David" w:hAnsi="David" w:cs="David" w:hint="cs"/>
          <w:color w:val="FF0000"/>
          <w:rtl/>
        </w:rPr>
        <w:t>הוצאת הצו-</w:t>
      </w:r>
      <w:r w:rsidRPr="00813A13">
        <w:rPr>
          <w:rFonts w:ascii="David" w:hAnsi="David" w:cs="David"/>
          <w:color w:val="FF0000"/>
          <w:rtl/>
        </w:rPr>
        <w:t>ס' 13 לחוק המעצרים</w:t>
      </w:r>
      <w:r w:rsidR="00FC3986" w:rsidRPr="00813A13">
        <w:rPr>
          <w:rFonts w:ascii="David" w:hAnsi="David" w:cs="David" w:hint="cs"/>
          <w:color w:val="FF0000"/>
          <w:rtl/>
        </w:rPr>
        <w:t>, ביצוע הצו- ס' 19</w:t>
      </w:r>
      <w:r w:rsidRPr="00813A13">
        <w:rPr>
          <w:rFonts w:ascii="David" w:hAnsi="David" w:cs="David"/>
          <w:color w:val="FF0000"/>
          <w:rtl/>
        </w:rPr>
        <w:t>)</w:t>
      </w:r>
      <w:r w:rsidR="00FC3986" w:rsidRPr="00813A13">
        <w:rPr>
          <w:rFonts w:ascii="David" w:hAnsi="David" w:cs="David" w:hint="cs"/>
          <w:rtl/>
        </w:rPr>
        <w:t>.</w:t>
      </w:r>
    </w:p>
    <w:p w:rsidR="00AB6354" w:rsidRPr="00D31E37" w:rsidRDefault="00AB6354" w:rsidP="008E38F6">
      <w:pPr>
        <w:pStyle w:val="a7"/>
        <w:numPr>
          <w:ilvl w:val="0"/>
          <w:numId w:val="120"/>
        </w:numPr>
        <w:spacing w:after="0" w:line="360" w:lineRule="auto"/>
        <w:ind w:left="390" w:hanging="142"/>
        <w:jc w:val="both"/>
        <w:rPr>
          <w:rFonts w:ascii="David" w:hAnsi="David" w:cs="David"/>
        </w:rPr>
      </w:pPr>
      <w:r w:rsidRPr="00D31E37">
        <w:rPr>
          <w:rFonts w:ascii="David" w:hAnsi="David" w:cs="David"/>
          <w:b/>
          <w:bCs/>
          <w:rtl/>
        </w:rPr>
        <w:t>שלא בצו</w:t>
      </w:r>
      <w:r w:rsidR="00C835EA" w:rsidRPr="00D31E37">
        <w:rPr>
          <w:rFonts w:ascii="David" w:hAnsi="David" w:cs="David"/>
          <w:rtl/>
        </w:rPr>
        <w:t xml:space="preserve"> – </w:t>
      </w:r>
      <w:r w:rsidR="00C835EA" w:rsidRPr="00D31E37">
        <w:rPr>
          <w:rFonts w:ascii="David" w:hAnsi="David" w:cs="David"/>
          <w:b/>
          <w:bCs/>
          <w:rtl/>
        </w:rPr>
        <w:t>בשטח</w:t>
      </w:r>
      <w:r w:rsidR="00C835EA" w:rsidRPr="00D31E37">
        <w:rPr>
          <w:rFonts w:ascii="David" w:hAnsi="David" w:cs="David"/>
          <w:rtl/>
        </w:rPr>
        <w:t xml:space="preserve"> </w:t>
      </w:r>
      <w:r w:rsidRPr="00D31E37">
        <w:rPr>
          <w:rFonts w:ascii="David" w:hAnsi="David" w:cs="David"/>
          <w:color w:val="FF0000"/>
          <w:rtl/>
        </w:rPr>
        <w:t>(ס' 23 לחוק המעצרים)</w:t>
      </w:r>
      <w:r w:rsidRPr="00D31E37">
        <w:rPr>
          <w:rFonts w:ascii="David" w:hAnsi="David" w:cs="David"/>
          <w:rtl/>
        </w:rPr>
        <w:t>.</w:t>
      </w:r>
      <w:r w:rsidR="00C835EA" w:rsidRPr="00D31E37">
        <w:rPr>
          <w:rFonts w:ascii="David" w:hAnsi="David" w:cs="David"/>
          <w:rtl/>
        </w:rPr>
        <w:t xml:space="preserve"> מעצר זה הוא מעצר של עד 24 שעות.</w:t>
      </w:r>
    </w:p>
    <w:p w:rsidR="00AB6354" w:rsidRPr="00813A13" w:rsidRDefault="00120D49" w:rsidP="008E38F6">
      <w:pPr>
        <w:pStyle w:val="a7"/>
        <w:numPr>
          <w:ilvl w:val="0"/>
          <w:numId w:val="121"/>
        </w:numPr>
        <w:spacing w:after="0" w:line="360" w:lineRule="auto"/>
        <w:ind w:left="248" w:hanging="248"/>
        <w:jc w:val="both"/>
        <w:rPr>
          <w:rFonts w:ascii="David" w:hAnsi="David" w:cs="David"/>
        </w:rPr>
      </w:pPr>
      <w:r w:rsidRPr="00475E9B">
        <w:rPr>
          <w:rFonts w:ascii="David" w:hAnsi="David" w:cs="David"/>
          <w:b/>
          <w:bCs/>
          <w:highlight w:val="yellow"/>
          <w:u w:val="single"/>
          <w:rtl/>
        </w:rPr>
        <w:t>הארכת מעצר</w:t>
      </w:r>
      <w:r w:rsidR="00FC3986" w:rsidRPr="00813A13">
        <w:rPr>
          <w:rFonts w:ascii="David" w:hAnsi="David" w:cs="David" w:hint="cs"/>
          <w:b/>
          <w:bCs/>
          <w:rtl/>
        </w:rPr>
        <w:t xml:space="preserve">- </w:t>
      </w:r>
      <w:r w:rsidR="00FC3986" w:rsidRPr="00813A13">
        <w:rPr>
          <w:rFonts w:ascii="David" w:hAnsi="David" w:cs="David" w:hint="cs"/>
          <w:rtl/>
        </w:rPr>
        <w:t>נקרא גם</w:t>
      </w:r>
      <w:r w:rsidRPr="00813A13">
        <w:rPr>
          <w:rFonts w:ascii="David" w:hAnsi="David" w:cs="David"/>
          <w:b/>
          <w:bCs/>
          <w:rtl/>
        </w:rPr>
        <w:t xml:space="preserve"> </w:t>
      </w:r>
      <w:r w:rsidR="00C835EA" w:rsidRPr="00813A13">
        <w:rPr>
          <w:rFonts w:ascii="David" w:hAnsi="David" w:cs="David"/>
          <w:b/>
          <w:bCs/>
          <w:rtl/>
        </w:rPr>
        <w:t>"</w:t>
      </w:r>
      <w:r w:rsidR="00AB6354" w:rsidRPr="00813A13">
        <w:rPr>
          <w:rFonts w:ascii="David" w:hAnsi="David" w:cs="David"/>
          <w:b/>
          <w:bCs/>
          <w:rtl/>
        </w:rPr>
        <w:t>מעצר ימים</w:t>
      </w:r>
      <w:r w:rsidR="00FC3986" w:rsidRPr="00813A13">
        <w:rPr>
          <w:rFonts w:ascii="David" w:hAnsi="David" w:cs="David"/>
          <w:b/>
          <w:bCs/>
          <w:rtl/>
        </w:rPr>
        <w:t>"</w:t>
      </w:r>
      <w:r w:rsidR="00FC3986" w:rsidRPr="00813A13">
        <w:rPr>
          <w:rFonts w:ascii="David" w:hAnsi="David" w:cs="David" w:hint="cs"/>
          <w:b/>
          <w:bCs/>
          <w:rtl/>
        </w:rPr>
        <w:t>/</w:t>
      </w:r>
      <w:r w:rsidR="00C835EA" w:rsidRPr="00813A13">
        <w:rPr>
          <w:rFonts w:ascii="David" w:hAnsi="David" w:cs="David"/>
          <w:b/>
          <w:bCs/>
          <w:rtl/>
        </w:rPr>
        <w:t>מעצר לפני הגשת כתב אישום</w:t>
      </w:r>
      <w:r w:rsidR="00C835EA" w:rsidRPr="00813A13">
        <w:rPr>
          <w:rFonts w:ascii="David" w:hAnsi="David" w:cs="David"/>
          <w:rtl/>
        </w:rPr>
        <w:t>:</w:t>
      </w:r>
      <w:r w:rsidR="00AB6354" w:rsidRPr="00813A13">
        <w:rPr>
          <w:rFonts w:ascii="David" w:hAnsi="David" w:cs="David"/>
          <w:rtl/>
        </w:rPr>
        <w:t xml:space="preserve"> </w:t>
      </w:r>
      <w:r w:rsidR="00FC3986" w:rsidRPr="00813A13">
        <w:rPr>
          <w:rFonts w:ascii="David" w:hAnsi="David" w:cs="David"/>
          <w:rtl/>
        </w:rPr>
        <w:t>למעשה</w:t>
      </w:r>
      <w:r w:rsidR="00C835EA" w:rsidRPr="00813A13">
        <w:rPr>
          <w:rFonts w:ascii="David" w:hAnsi="David" w:cs="David"/>
          <w:rtl/>
        </w:rPr>
        <w:t xml:space="preserve">- </w:t>
      </w:r>
      <w:r w:rsidR="00AB6354" w:rsidRPr="00813A13">
        <w:rPr>
          <w:rFonts w:ascii="David" w:hAnsi="David" w:cs="David"/>
          <w:b/>
          <w:bCs/>
          <w:rtl/>
        </w:rPr>
        <w:t>הארכת מעצר</w:t>
      </w:r>
      <w:r w:rsidR="00C835EA" w:rsidRPr="00813A13">
        <w:rPr>
          <w:rFonts w:ascii="David" w:hAnsi="David" w:cs="David"/>
          <w:b/>
          <w:bCs/>
          <w:rtl/>
        </w:rPr>
        <w:t xml:space="preserve"> או</w:t>
      </w:r>
      <w:r w:rsidR="00AB6354" w:rsidRPr="00813A13">
        <w:rPr>
          <w:rFonts w:ascii="David" w:hAnsi="David" w:cs="David"/>
          <w:b/>
          <w:bCs/>
          <w:rtl/>
        </w:rPr>
        <w:t xml:space="preserve"> מעצר על ידי ש</w:t>
      </w:r>
      <w:r w:rsidR="00C835EA" w:rsidRPr="00813A13">
        <w:rPr>
          <w:rFonts w:ascii="David" w:hAnsi="David" w:cs="David"/>
          <w:b/>
          <w:bCs/>
          <w:rtl/>
        </w:rPr>
        <w:t>ופט</w:t>
      </w:r>
      <w:r w:rsidR="00C835EA" w:rsidRPr="00813A13">
        <w:rPr>
          <w:rFonts w:ascii="David" w:hAnsi="David" w:cs="David"/>
          <w:rtl/>
        </w:rPr>
        <w:t>. מעצר זה מתבצע</w:t>
      </w:r>
      <w:r w:rsidR="00AB6354" w:rsidRPr="00813A13">
        <w:rPr>
          <w:rFonts w:ascii="David" w:hAnsi="David" w:cs="David"/>
          <w:rtl/>
        </w:rPr>
        <w:t xml:space="preserve"> לפני הגשת </w:t>
      </w:r>
      <w:r w:rsidR="00FC3986" w:rsidRPr="00813A13">
        <w:rPr>
          <w:rFonts w:ascii="David" w:hAnsi="David" w:cs="David"/>
          <w:rtl/>
        </w:rPr>
        <w:t>כ</w:t>
      </w:r>
      <w:r w:rsidR="00FC3986" w:rsidRPr="00813A13">
        <w:rPr>
          <w:rFonts w:ascii="David" w:hAnsi="David" w:cs="David" w:hint="cs"/>
          <w:rtl/>
        </w:rPr>
        <w:t>תב אישום</w:t>
      </w:r>
      <w:r w:rsidR="00AB6354" w:rsidRPr="00813A13">
        <w:rPr>
          <w:rFonts w:ascii="David" w:hAnsi="David" w:cs="David"/>
          <w:rtl/>
        </w:rPr>
        <w:t xml:space="preserve"> </w:t>
      </w:r>
      <w:r w:rsidR="00AB6354" w:rsidRPr="00813A13">
        <w:rPr>
          <w:rFonts w:ascii="David" w:hAnsi="David" w:cs="David"/>
          <w:color w:val="FF0000"/>
          <w:rtl/>
        </w:rPr>
        <w:t>(ס' 13 לחוק המעצרים)</w:t>
      </w:r>
      <w:r w:rsidR="002F172C" w:rsidRPr="00813A13">
        <w:rPr>
          <w:rFonts w:ascii="David" w:hAnsi="David" w:cs="David"/>
          <w:rtl/>
        </w:rPr>
        <w:t>.</w:t>
      </w:r>
    </w:p>
    <w:p w:rsidR="00AB6354" w:rsidRPr="00FC3986" w:rsidRDefault="00AB6354" w:rsidP="008E38F6">
      <w:pPr>
        <w:pStyle w:val="a7"/>
        <w:numPr>
          <w:ilvl w:val="0"/>
          <w:numId w:val="121"/>
        </w:numPr>
        <w:spacing w:after="0" w:line="360" w:lineRule="auto"/>
        <w:ind w:left="248" w:hanging="248"/>
        <w:jc w:val="both"/>
        <w:rPr>
          <w:rFonts w:ascii="David" w:hAnsi="David" w:cs="David"/>
        </w:rPr>
      </w:pPr>
      <w:r w:rsidRPr="00475E9B">
        <w:rPr>
          <w:rFonts w:ascii="David" w:hAnsi="David" w:cs="David"/>
          <w:b/>
          <w:bCs/>
          <w:highlight w:val="yellow"/>
          <w:u w:val="single"/>
          <w:rtl/>
        </w:rPr>
        <w:t>מעצר לפי הצהרת תובע</w:t>
      </w:r>
      <w:r w:rsidR="00FC3986">
        <w:rPr>
          <w:rFonts w:ascii="David" w:hAnsi="David" w:cs="David" w:hint="cs"/>
          <w:rtl/>
        </w:rPr>
        <w:t>-</w:t>
      </w:r>
      <w:r w:rsidRPr="00FC3986">
        <w:rPr>
          <w:rFonts w:ascii="David" w:hAnsi="David" w:cs="David"/>
          <w:rtl/>
        </w:rPr>
        <w:t xml:space="preserve"> </w:t>
      </w:r>
      <w:r w:rsidR="00FC3986">
        <w:rPr>
          <w:rFonts w:ascii="David" w:hAnsi="David" w:cs="David" w:hint="cs"/>
          <w:rtl/>
        </w:rPr>
        <w:t xml:space="preserve">לאחר שהסתיימה החקירה המשטרתית, מגיש התובע בקשה למעצר למספר ימי מעצר בודדים לצורך </w:t>
      </w:r>
      <w:r w:rsidRPr="00FC3986">
        <w:rPr>
          <w:rFonts w:ascii="David" w:hAnsi="David" w:cs="David"/>
          <w:b/>
          <w:bCs/>
          <w:rtl/>
        </w:rPr>
        <w:t>ימי כתיבת כתב האישום</w:t>
      </w:r>
      <w:r w:rsidR="00FC3986">
        <w:rPr>
          <w:rFonts w:ascii="David" w:hAnsi="David" w:cs="David" w:hint="cs"/>
          <w:rtl/>
        </w:rPr>
        <w:t xml:space="preserve">. </w:t>
      </w:r>
      <w:r w:rsidR="008002DD">
        <w:rPr>
          <w:rFonts w:ascii="David" w:hAnsi="David" w:cs="David" w:hint="cs"/>
          <w:rtl/>
        </w:rPr>
        <w:t xml:space="preserve">מעצר זה </w:t>
      </w:r>
      <w:r w:rsidR="00FC3986">
        <w:rPr>
          <w:rFonts w:ascii="David" w:hAnsi="David" w:cs="David" w:hint="cs"/>
          <w:rtl/>
        </w:rPr>
        <w:t xml:space="preserve">מוגבל ל-5 ימים. הצו מבוקש במצב בו </w:t>
      </w:r>
      <w:r w:rsidR="00C835EA" w:rsidRPr="00FC3986">
        <w:rPr>
          <w:rFonts w:ascii="David" w:hAnsi="David" w:cs="David"/>
          <w:rtl/>
        </w:rPr>
        <w:t>מאמינים שעדיף לא לשחרר את ה</w:t>
      </w:r>
      <w:r w:rsidR="002338E3" w:rsidRPr="00FC3986">
        <w:rPr>
          <w:rFonts w:ascii="David" w:hAnsi="David" w:cs="David"/>
          <w:rtl/>
        </w:rPr>
        <w:t>עצור</w:t>
      </w:r>
      <w:r w:rsidRPr="00FC3986">
        <w:rPr>
          <w:rFonts w:ascii="David" w:hAnsi="David" w:cs="David"/>
          <w:rtl/>
        </w:rPr>
        <w:t xml:space="preserve"> </w:t>
      </w:r>
      <w:r w:rsidR="00FC3986">
        <w:rPr>
          <w:rFonts w:ascii="David" w:hAnsi="David" w:cs="David" w:hint="cs"/>
          <w:color w:val="FF0000"/>
          <w:rtl/>
        </w:rPr>
        <w:t>(</w:t>
      </w:r>
      <w:r w:rsidRPr="00FC3986">
        <w:rPr>
          <w:rFonts w:ascii="David" w:hAnsi="David" w:cs="David"/>
          <w:color w:val="FF0000"/>
          <w:rtl/>
        </w:rPr>
        <w:t xml:space="preserve">ס' </w:t>
      </w:r>
      <w:r w:rsidR="00C835EA" w:rsidRPr="00FC3986">
        <w:rPr>
          <w:rFonts w:ascii="David" w:hAnsi="David" w:cs="David"/>
          <w:color w:val="FF0000"/>
          <w:rtl/>
        </w:rPr>
        <w:t>17(ד) לחוק המעצרים</w:t>
      </w:r>
      <w:r w:rsidR="00FC3986" w:rsidRPr="00FC3986">
        <w:rPr>
          <w:rFonts w:ascii="David" w:hAnsi="David" w:cs="David" w:hint="cs"/>
          <w:color w:val="FF0000"/>
          <w:rtl/>
        </w:rPr>
        <w:t>)</w:t>
      </w:r>
      <w:r w:rsidR="00C835EA" w:rsidRPr="00FC3986">
        <w:rPr>
          <w:rFonts w:ascii="David" w:hAnsi="David" w:cs="David"/>
          <w:rtl/>
        </w:rPr>
        <w:t>.</w:t>
      </w:r>
    </w:p>
    <w:p w:rsidR="00C31A84" w:rsidRPr="00FC3986" w:rsidRDefault="00AB6354" w:rsidP="008E38F6">
      <w:pPr>
        <w:pStyle w:val="a7"/>
        <w:numPr>
          <w:ilvl w:val="0"/>
          <w:numId w:val="121"/>
        </w:numPr>
        <w:spacing w:after="0" w:line="360" w:lineRule="auto"/>
        <w:ind w:left="248" w:hanging="248"/>
        <w:jc w:val="both"/>
        <w:rPr>
          <w:rFonts w:ascii="David" w:hAnsi="David" w:cs="David"/>
        </w:rPr>
      </w:pPr>
      <w:r w:rsidRPr="00475E9B">
        <w:rPr>
          <w:rFonts w:ascii="David" w:hAnsi="David" w:cs="David"/>
          <w:b/>
          <w:bCs/>
          <w:highlight w:val="yellow"/>
          <w:u w:val="single"/>
          <w:rtl/>
        </w:rPr>
        <w:t>מעצר עד תום ההליכים</w:t>
      </w:r>
      <w:r w:rsidR="00FC3986">
        <w:rPr>
          <w:rFonts w:ascii="David" w:hAnsi="David" w:cs="David" w:hint="cs"/>
          <w:rtl/>
        </w:rPr>
        <w:t>-</w:t>
      </w:r>
      <w:r w:rsidR="00120D49" w:rsidRPr="00FC3986">
        <w:rPr>
          <w:rFonts w:ascii="David" w:hAnsi="David" w:cs="David"/>
          <w:rtl/>
        </w:rPr>
        <w:t xml:space="preserve"> נקרא בחוק</w:t>
      </w:r>
      <w:r w:rsidRPr="00FC3986">
        <w:rPr>
          <w:rFonts w:ascii="David" w:hAnsi="David" w:cs="David"/>
          <w:rtl/>
        </w:rPr>
        <w:t xml:space="preserve"> "</w:t>
      </w:r>
      <w:r w:rsidRPr="008002DD">
        <w:rPr>
          <w:rFonts w:ascii="David" w:hAnsi="David" w:cs="David"/>
          <w:b/>
          <w:bCs/>
          <w:rtl/>
        </w:rPr>
        <w:t xml:space="preserve">מעצר </w:t>
      </w:r>
      <w:r w:rsidR="00894318" w:rsidRPr="008002DD">
        <w:rPr>
          <w:rFonts w:ascii="David" w:hAnsi="David" w:cs="David"/>
          <w:b/>
          <w:bCs/>
          <w:rtl/>
        </w:rPr>
        <w:t>ש</w:t>
      </w:r>
      <w:r w:rsidRPr="008002DD">
        <w:rPr>
          <w:rFonts w:ascii="David" w:hAnsi="David" w:cs="David"/>
          <w:b/>
          <w:bCs/>
          <w:rtl/>
        </w:rPr>
        <w:t>לאחר הגשת כתב אישום</w:t>
      </w:r>
      <w:r w:rsidRPr="00FC3986">
        <w:rPr>
          <w:rFonts w:ascii="David" w:hAnsi="David" w:cs="David"/>
          <w:rtl/>
        </w:rPr>
        <w:t xml:space="preserve">". </w:t>
      </w:r>
      <w:r w:rsidR="00C31A84" w:rsidRPr="00FC3986">
        <w:rPr>
          <w:rFonts w:ascii="David" w:hAnsi="David" w:cs="David"/>
          <w:rtl/>
        </w:rPr>
        <w:t>זהו מעצר ל</w:t>
      </w:r>
      <w:r w:rsidRPr="00FC3986">
        <w:rPr>
          <w:rFonts w:ascii="David" w:hAnsi="David" w:cs="David"/>
          <w:rtl/>
        </w:rPr>
        <w:t>תקופת המשפט, עד 9 חודשים</w:t>
      </w:r>
      <w:r w:rsidR="00F169F6">
        <w:rPr>
          <w:rFonts w:ascii="David" w:hAnsi="David" w:cs="David" w:hint="cs"/>
          <w:rtl/>
        </w:rPr>
        <w:t xml:space="preserve"> (</w:t>
      </w:r>
      <w:proofErr w:type="spellStart"/>
      <w:r w:rsidR="00F169F6">
        <w:rPr>
          <w:rFonts w:ascii="David" w:hAnsi="David" w:cs="David" w:hint="cs"/>
          <w:rtl/>
        </w:rPr>
        <w:t>באיזוק</w:t>
      </w:r>
      <w:proofErr w:type="spellEnd"/>
      <w:r w:rsidR="00F169F6">
        <w:rPr>
          <w:rFonts w:ascii="David" w:hAnsi="David" w:cs="David" w:hint="cs"/>
          <w:rtl/>
        </w:rPr>
        <w:t xml:space="preserve"> אלקטרוני עד 18 חודשים),</w:t>
      </w:r>
      <w:r w:rsidRPr="00FC3986">
        <w:rPr>
          <w:rFonts w:ascii="David" w:hAnsi="David" w:cs="David"/>
          <w:rtl/>
        </w:rPr>
        <w:t xml:space="preserve"> לאחר מכן הארכות מעצר</w:t>
      </w:r>
      <w:r w:rsidR="007D6636" w:rsidRPr="00FC3986">
        <w:rPr>
          <w:rFonts w:ascii="David" w:hAnsi="David" w:cs="David"/>
          <w:rtl/>
        </w:rPr>
        <w:t xml:space="preserve"> יתאפשרו</w:t>
      </w:r>
      <w:r w:rsidR="00C31A84" w:rsidRPr="00FC3986">
        <w:rPr>
          <w:rFonts w:ascii="David" w:hAnsi="David" w:cs="David"/>
          <w:rtl/>
        </w:rPr>
        <w:t xml:space="preserve"> רק</w:t>
      </w:r>
      <w:r w:rsidRPr="00FC3986">
        <w:rPr>
          <w:rFonts w:ascii="David" w:hAnsi="David" w:cs="David"/>
          <w:rtl/>
        </w:rPr>
        <w:t xml:space="preserve"> ע"י העליון</w:t>
      </w:r>
      <w:r w:rsidR="00C31A84" w:rsidRPr="00FC3986">
        <w:rPr>
          <w:rFonts w:ascii="David" w:hAnsi="David" w:cs="David"/>
          <w:rtl/>
        </w:rPr>
        <w:t xml:space="preserve"> </w:t>
      </w:r>
      <w:r w:rsidR="00C31A84" w:rsidRPr="00F169F6">
        <w:rPr>
          <w:rFonts w:ascii="David" w:hAnsi="David" w:cs="David"/>
          <w:color w:val="FF0000"/>
          <w:rtl/>
        </w:rPr>
        <w:t>(ס' 21 לחוק המעצרים)</w:t>
      </w:r>
      <w:r w:rsidR="00C31A84" w:rsidRPr="00FC3986">
        <w:rPr>
          <w:rFonts w:ascii="David" w:hAnsi="David" w:cs="David"/>
          <w:rtl/>
        </w:rPr>
        <w:t>.</w:t>
      </w:r>
    </w:p>
    <w:p w:rsidR="00AB6354" w:rsidRPr="00FC3986" w:rsidRDefault="00AB6354" w:rsidP="008E38F6">
      <w:pPr>
        <w:pStyle w:val="a7"/>
        <w:numPr>
          <w:ilvl w:val="0"/>
          <w:numId w:val="121"/>
        </w:numPr>
        <w:spacing w:after="0" w:line="360" w:lineRule="auto"/>
        <w:ind w:left="248" w:hanging="248"/>
        <w:jc w:val="both"/>
        <w:rPr>
          <w:rFonts w:ascii="David" w:hAnsi="David" w:cs="David"/>
        </w:rPr>
      </w:pPr>
      <w:r w:rsidRPr="00475E9B">
        <w:rPr>
          <w:rFonts w:ascii="David" w:hAnsi="David" w:cs="David"/>
          <w:b/>
          <w:bCs/>
          <w:highlight w:val="yellow"/>
          <w:u w:val="single"/>
          <w:rtl/>
        </w:rPr>
        <w:t>מעצר לצרכי כתיבת ערעור</w:t>
      </w:r>
      <w:r w:rsidR="00F169F6">
        <w:rPr>
          <w:rFonts w:ascii="David" w:hAnsi="David" w:cs="David" w:hint="cs"/>
          <w:rtl/>
        </w:rPr>
        <w:t>-</w:t>
      </w:r>
      <w:r w:rsidR="00B96C3E" w:rsidRPr="00FC3986">
        <w:rPr>
          <w:rFonts w:ascii="David" w:hAnsi="David" w:cs="David"/>
          <w:rtl/>
        </w:rPr>
        <w:t xml:space="preserve"> </w:t>
      </w:r>
      <w:proofErr w:type="spellStart"/>
      <w:r w:rsidR="00F1082C" w:rsidRPr="00FC3986">
        <w:rPr>
          <w:rFonts w:ascii="David" w:hAnsi="David" w:cs="David"/>
          <w:rtl/>
        </w:rPr>
        <w:t>מהש</w:t>
      </w:r>
      <w:r w:rsidR="00B96C3E" w:rsidRPr="00FC3986">
        <w:rPr>
          <w:rFonts w:ascii="David" w:hAnsi="David" w:cs="David"/>
          <w:rtl/>
        </w:rPr>
        <w:t>הסתיים</w:t>
      </w:r>
      <w:proofErr w:type="spellEnd"/>
      <w:r w:rsidR="00B96C3E" w:rsidRPr="00FC3986">
        <w:rPr>
          <w:rFonts w:ascii="David" w:hAnsi="David" w:cs="David"/>
          <w:rtl/>
        </w:rPr>
        <w:t xml:space="preserve"> המשפט, </w:t>
      </w:r>
      <w:r w:rsidR="00432574" w:rsidRPr="00FC3986">
        <w:rPr>
          <w:rFonts w:ascii="David" w:hAnsi="David" w:cs="David"/>
          <w:rtl/>
        </w:rPr>
        <w:t xml:space="preserve">אם </w:t>
      </w:r>
      <w:r w:rsidR="00B96C3E" w:rsidRPr="00FC3986">
        <w:rPr>
          <w:rFonts w:ascii="David" w:hAnsi="David" w:cs="David"/>
          <w:rtl/>
        </w:rPr>
        <w:t xml:space="preserve">האדם זוכה או </w:t>
      </w:r>
      <w:r w:rsidR="00F1082C" w:rsidRPr="00FC3986">
        <w:rPr>
          <w:rFonts w:ascii="David" w:hAnsi="David" w:cs="David"/>
          <w:rtl/>
        </w:rPr>
        <w:t>הורשע ו</w:t>
      </w:r>
      <w:r w:rsidR="00B96C3E" w:rsidRPr="00FC3986">
        <w:rPr>
          <w:rFonts w:ascii="David" w:hAnsi="David" w:cs="David"/>
          <w:rtl/>
        </w:rPr>
        <w:t>לא קיבל מאסר והמדינה רוצה לערער</w:t>
      </w:r>
      <w:r w:rsidR="00F169F6">
        <w:rPr>
          <w:rFonts w:ascii="David" w:hAnsi="David" w:cs="David" w:hint="cs"/>
          <w:rtl/>
        </w:rPr>
        <w:t xml:space="preserve"> היא מבקשת מעצר לצורך כתיבת הערעור. מעצר של עד 72 שעות</w:t>
      </w:r>
      <w:r w:rsidRPr="00FC3986">
        <w:rPr>
          <w:rFonts w:ascii="David" w:hAnsi="David" w:cs="David"/>
          <w:rtl/>
        </w:rPr>
        <w:t xml:space="preserve"> </w:t>
      </w:r>
      <w:r w:rsidR="00311016" w:rsidRPr="00F169F6">
        <w:rPr>
          <w:rFonts w:ascii="David" w:hAnsi="David" w:cs="David"/>
          <w:color w:val="FF0000"/>
          <w:rtl/>
        </w:rPr>
        <w:t>(ס' 22 וס' 63 לחוק המעצרים)</w:t>
      </w:r>
      <w:r w:rsidR="00311016" w:rsidRPr="00FC3986">
        <w:rPr>
          <w:rFonts w:ascii="David" w:hAnsi="David" w:cs="David"/>
          <w:rtl/>
        </w:rPr>
        <w:t>.</w:t>
      </w:r>
    </w:p>
    <w:p w:rsidR="00AB6354" w:rsidRPr="00FC3986" w:rsidRDefault="00AB6354" w:rsidP="008E38F6">
      <w:pPr>
        <w:pStyle w:val="a7"/>
        <w:numPr>
          <w:ilvl w:val="0"/>
          <w:numId w:val="121"/>
        </w:numPr>
        <w:spacing w:after="0" w:line="360" w:lineRule="auto"/>
        <w:ind w:left="248" w:hanging="248"/>
        <w:jc w:val="both"/>
        <w:rPr>
          <w:rFonts w:ascii="David" w:hAnsi="David" w:cs="David"/>
        </w:rPr>
      </w:pPr>
      <w:r w:rsidRPr="00475E9B">
        <w:rPr>
          <w:rFonts w:ascii="David" w:hAnsi="David" w:cs="David"/>
          <w:b/>
          <w:bCs/>
          <w:highlight w:val="yellow"/>
          <w:u w:val="single"/>
          <w:rtl/>
        </w:rPr>
        <w:t>מעצר בתקופת הערעור</w:t>
      </w:r>
      <w:r w:rsidR="00475E9B">
        <w:rPr>
          <w:rFonts w:ascii="David" w:hAnsi="David" w:cs="David" w:hint="cs"/>
          <w:rtl/>
        </w:rPr>
        <w:t>-</w:t>
      </w:r>
      <w:r w:rsidRPr="00FC3986">
        <w:rPr>
          <w:rFonts w:ascii="David" w:hAnsi="David" w:cs="David"/>
          <w:b/>
          <w:bCs/>
          <w:rtl/>
        </w:rPr>
        <w:t xml:space="preserve"> </w:t>
      </w:r>
      <w:r w:rsidR="00F169F6" w:rsidRPr="00F169F6">
        <w:rPr>
          <w:rFonts w:ascii="David" w:hAnsi="David" w:cs="David" w:hint="cs"/>
          <w:rtl/>
        </w:rPr>
        <w:t>מעצר לצורך הזמן שבו מתנהל הערעור</w:t>
      </w:r>
      <w:r w:rsidR="00F169F6">
        <w:rPr>
          <w:rFonts w:ascii="David" w:hAnsi="David" w:cs="David" w:hint="cs"/>
          <w:rtl/>
        </w:rPr>
        <w:t>. סמכות המעצר היא מתוקף ס' 21 (של מעצר עד תום ההליכים) ולכן המעצר מוגבל ל</w:t>
      </w:r>
      <w:r w:rsidR="00F169F6" w:rsidRPr="00FC3986">
        <w:rPr>
          <w:rFonts w:ascii="David" w:hAnsi="David" w:cs="David"/>
          <w:rtl/>
        </w:rPr>
        <w:t>עד 9 חודשים</w:t>
      </w:r>
      <w:r w:rsidR="00F169F6">
        <w:rPr>
          <w:rFonts w:ascii="David" w:hAnsi="David" w:cs="David" w:hint="cs"/>
          <w:rtl/>
        </w:rPr>
        <w:t xml:space="preserve"> (</w:t>
      </w:r>
      <w:proofErr w:type="spellStart"/>
      <w:r w:rsidR="00F169F6">
        <w:rPr>
          <w:rFonts w:ascii="David" w:hAnsi="David" w:cs="David" w:hint="cs"/>
          <w:rtl/>
        </w:rPr>
        <w:t>באיזוק</w:t>
      </w:r>
      <w:proofErr w:type="spellEnd"/>
      <w:r w:rsidR="00F169F6">
        <w:rPr>
          <w:rFonts w:ascii="David" w:hAnsi="David" w:cs="David" w:hint="cs"/>
          <w:rtl/>
        </w:rPr>
        <w:t xml:space="preserve"> אלקטרוני עד 18 חודשים)</w:t>
      </w:r>
      <w:r w:rsidR="00F169F6" w:rsidRPr="00F169F6">
        <w:rPr>
          <w:rFonts w:ascii="David" w:hAnsi="David" w:cs="David"/>
          <w:color w:val="FF0000"/>
          <w:rtl/>
        </w:rPr>
        <w:t xml:space="preserve"> </w:t>
      </w:r>
      <w:r w:rsidR="00311016" w:rsidRPr="00F169F6">
        <w:rPr>
          <w:rFonts w:ascii="David" w:hAnsi="David" w:cs="David"/>
          <w:color w:val="FF0000"/>
          <w:rtl/>
        </w:rPr>
        <w:t>(</w:t>
      </w:r>
      <w:r w:rsidR="000F60FC" w:rsidRPr="00F169F6">
        <w:rPr>
          <w:rFonts w:ascii="David" w:hAnsi="David" w:cs="David"/>
          <w:color w:val="FF0000"/>
          <w:rtl/>
        </w:rPr>
        <w:t>ס' 22 וס' 63</w:t>
      </w:r>
      <w:r w:rsidR="00311016" w:rsidRPr="00F169F6">
        <w:rPr>
          <w:rFonts w:ascii="David" w:hAnsi="David" w:cs="David"/>
          <w:color w:val="FF0000"/>
          <w:rtl/>
        </w:rPr>
        <w:t xml:space="preserve"> לחוק המעצרים)</w:t>
      </w:r>
      <w:r w:rsidR="00311016" w:rsidRPr="00FC3986">
        <w:rPr>
          <w:rFonts w:ascii="David" w:hAnsi="David" w:cs="David"/>
          <w:rtl/>
        </w:rPr>
        <w:t>.</w:t>
      </w:r>
    </w:p>
    <w:p w:rsidR="00C07F7C" w:rsidRPr="00FC3986" w:rsidRDefault="00A106F6" w:rsidP="00A4596E">
      <w:pPr>
        <w:pStyle w:val="a7"/>
        <w:spacing w:after="0" w:line="360" w:lineRule="auto"/>
        <w:ind w:left="0"/>
        <w:jc w:val="both"/>
        <w:rPr>
          <w:rFonts w:ascii="David" w:hAnsi="David" w:cs="David"/>
        </w:rPr>
      </w:pPr>
      <w:r w:rsidRPr="00FC3986">
        <w:rPr>
          <w:rFonts w:ascii="David" w:hAnsi="David" w:cs="David"/>
          <w:noProof/>
        </w:rPr>
        <mc:AlternateContent>
          <mc:Choice Requires="wps">
            <w:drawing>
              <wp:anchor distT="0" distB="0" distL="114300" distR="114300" simplePos="0" relativeHeight="251648512" behindDoc="0" locked="0" layoutInCell="1" allowOverlap="1">
                <wp:simplePos x="0" y="0"/>
                <wp:positionH relativeFrom="margin">
                  <wp:align>center</wp:align>
                </wp:positionH>
                <wp:positionV relativeFrom="paragraph">
                  <wp:posOffset>58641</wp:posOffset>
                </wp:positionV>
                <wp:extent cx="5079365" cy="232410"/>
                <wp:effectExtent l="0" t="0" r="45085" b="5334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23241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130DED" w:rsidRPr="00F169F6" w:rsidRDefault="00130DED" w:rsidP="00894318">
                            <w:pPr>
                              <w:spacing w:after="100"/>
                              <w:jc w:val="center"/>
                              <w:rPr>
                                <w:rFonts w:ascii="David" w:hAnsi="David" w:cs="David"/>
                                <w:rtl/>
                              </w:rPr>
                            </w:pPr>
                            <w:r w:rsidRPr="00F169F6">
                              <w:rPr>
                                <w:rFonts w:ascii="David" w:hAnsi="David" w:cs="David"/>
                                <w:rtl/>
                              </w:rPr>
                              <w:t xml:space="preserve">רק מכוח </w:t>
                            </w:r>
                            <w:r w:rsidRPr="00F169F6">
                              <w:rPr>
                                <w:rFonts w:ascii="David" w:hAnsi="David" w:cs="David"/>
                                <w:b/>
                                <w:bCs/>
                                <w:color w:val="FF0000"/>
                                <w:rtl/>
                              </w:rPr>
                              <w:t xml:space="preserve">ס' 13 </w:t>
                            </w:r>
                            <w:r w:rsidRPr="00F169F6">
                              <w:rPr>
                                <w:rFonts w:ascii="David" w:hAnsi="David" w:cs="David"/>
                                <w:rtl/>
                              </w:rPr>
                              <w:t>יתבצעו מעצרים שלפני הגשת כתב אישום (מעצר ימים ומעצר ראשוני ע"י שופט).</w:t>
                            </w:r>
                          </w:p>
                          <w:p w:rsidR="00130DED" w:rsidRPr="00F169F6" w:rsidRDefault="00130DED" w:rsidP="00894318">
                            <w:pPr>
                              <w:jc w:val="center"/>
                              <w:rPr>
                                <w:rFonts w:ascii="David" w:hAnsi="David" w:cs="Dav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left:0;text-align:left;margin-left:0;margin-top:4.6pt;width:399.95pt;height:18.3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" fillcolor="#fabf8f [1945]" strokecolor="#fabf8f [1945]" strokeweight="1pt">
                <v:fill color2="#fde9d9 [665]" angle="135" focus="50%" type="gradient"/>
                <v:shadow on="t" color="#974706 [1609]" opacity=".5" offset="1pt"/>
                <v:textbox>
                  <w:txbxContent>
                    <w:p w:rsidR="00130DED" w:rsidRPr="00F169F6" w:rsidRDefault="00130DED" w:rsidP="00894318">
                      <w:pPr>
                        <w:spacing w:after="100"/>
                        <w:jc w:val="center"/>
                        <w:rPr>
                          <w:rFonts w:ascii="David" w:hAnsi="David" w:cs="David"/>
                          <w:rtl/>
                        </w:rPr>
                      </w:pPr>
                      <w:r w:rsidRPr="00F169F6">
                        <w:rPr>
                          <w:rFonts w:ascii="David" w:hAnsi="David" w:cs="David"/>
                          <w:rtl/>
                        </w:rPr>
                        <w:t xml:space="preserve">רק מכוח </w:t>
                      </w:r>
                      <w:r w:rsidRPr="00F169F6">
                        <w:rPr>
                          <w:rFonts w:ascii="David" w:hAnsi="David" w:cs="David"/>
                          <w:b/>
                          <w:bCs/>
                          <w:color w:val="FF0000"/>
                          <w:rtl/>
                        </w:rPr>
                        <w:t xml:space="preserve">ס' 13 </w:t>
                      </w:r>
                      <w:r w:rsidRPr="00F169F6">
                        <w:rPr>
                          <w:rFonts w:ascii="David" w:hAnsi="David" w:cs="David"/>
                          <w:rtl/>
                        </w:rPr>
                        <w:t>יתבצעו מעצרים שלפני הגשת כתב אישום (מעצר ימים ומעצר ראשוני ע"י שופט).</w:t>
                      </w:r>
                    </w:p>
                    <w:p w:rsidR="00130DED" w:rsidRPr="00F169F6" w:rsidRDefault="00130DED" w:rsidP="00894318">
                      <w:pPr>
                        <w:jc w:val="center"/>
                        <w:rPr>
                          <w:rFonts w:ascii="David" w:hAnsi="David" w:cs="David"/>
                        </w:rPr>
                      </w:pPr>
                    </w:p>
                  </w:txbxContent>
                </v:textbox>
                <w10:wrap anchorx="margin"/>
              </v:shape>
            </w:pict>
          </mc:Fallback>
        </mc:AlternateContent>
      </w:r>
    </w:p>
    <w:p w:rsidR="00894318" w:rsidRPr="00A4596E" w:rsidRDefault="00894318" w:rsidP="00A4596E">
      <w:pPr>
        <w:spacing w:after="0" w:line="360" w:lineRule="auto"/>
        <w:jc w:val="both"/>
        <w:rPr>
          <w:rFonts w:ascii="David" w:hAnsi="David" w:cs="David"/>
          <w:color w:val="FF0066"/>
          <w:rtl/>
        </w:rPr>
      </w:pPr>
    </w:p>
    <w:p w:rsidR="00894318" w:rsidRPr="00475E9B" w:rsidRDefault="0094683D" w:rsidP="008E38F6">
      <w:pPr>
        <w:pStyle w:val="a7"/>
        <w:numPr>
          <w:ilvl w:val="0"/>
          <w:numId w:val="58"/>
        </w:numPr>
        <w:spacing w:after="0" w:line="360" w:lineRule="auto"/>
        <w:ind w:left="248" w:hanging="248"/>
        <w:jc w:val="both"/>
        <w:rPr>
          <w:rFonts w:ascii="David" w:hAnsi="David" w:cs="David"/>
          <w:rtl/>
        </w:rPr>
      </w:pPr>
      <w:r w:rsidRPr="00475E9B">
        <w:rPr>
          <w:rFonts w:ascii="David" w:hAnsi="David" w:cs="David"/>
          <w:b/>
          <w:bCs/>
          <w:rtl/>
        </w:rPr>
        <w:lastRenderedPageBreak/>
        <w:t>סיטואציה מוזרה</w:t>
      </w:r>
      <w:r w:rsidRPr="00475E9B">
        <w:rPr>
          <w:rFonts w:ascii="David" w:hAnsi="David" w:cs="David"/>
          <w:rtl/>
        </w:rPr>
        <w:t>: אם האדם הורשע וקיבל מאסר קצר מאוד שבפועל הוא כבר היה במעצר זמן רב יותר מהמאסר אז עושים קיזוז (כי זה מה שעושים תמיד) והוא פשוט יוצא.</w:t>
      </w:r>
    </w:p>
    <w:p w:rsidR="00F169F6" w:rsidRDefault="00F169F6" w:rsidP="00A4596E">
      <w:pPr>
        <w:spacing w:after="0" w:line="360" w:lineRule="auto"/>
        <w:jc w:val="both"/>
        <w:rPr>
          <w:rFonts w:ascii="David" w:hAnsi="David" w:cs="David"/>
          <w:b/>
          <w:bCs/>
          <w:u w:val="single"/>
          <w:rtl/>
        </w:rPr>
      </w:pPr>
    </w:p>
    <w:p w:rsidR="0094683D" w:rsidRPr="002B401D" w:rsidRDefault="00F169F6" w:rsidP="00A4596E">
      <w:pPr>
        <w:spacing w:after="0" w:line="360" w:lineRule="auto"/>
        <w:jc w:val="both"/>
        <w:rPr>
          <w:rFonts w:ascii="David" w:hAnsi="David" w:cs="David"/>
          <w:b/>
          <w:bCs/>
          <w:sz w:val="24"/>
          <w:szCs w:val="24"/>
          <w:u w:val="single"/>
          <w:rtl/>
        </w:rPr>
      </w:pPr>
      <w:r w:rsidRPr="002B401D">
        <w:rPr>
          <w:rFonts w:ascii="David" w:hAnsi="David" w:cs="David" w:hint="cs"/>
          <w:b/>
          <w:bCs/>
          <w:sz w:val="24"/>
          <w:szCs w:val="24"/>
          <w:u w:val="single"/>
          <w:rtl/>
        </w:rPr>
        <w:t>הדרך בה נלמד על כל המעצרים:</w:t>
      </w:r>
    </w:p>
    <w:p w:rsidR="00AB6354" w:rsidRPr="00F169F6" w:rsidRDefault="00AB6354" w:rsidP="00A4596E">
      <w:pPr>
        <w:spacing w:after="0" w:line="360" w:lineRule="auto"/>
        <w:jc w:val="both"/>
        <w:rPr>
          <w:rFonts w:ascii="David" w:hAnsi="David" w:cs="David"/>
          <w:u w:val="single"/>
        </w:rPr>
      </w:pPr>
      <w:r w:rsidRPr="00F169F6">
        <w:rPr>
          <w:rFonts w:ascii="David" w:hAnsi="David" w:cs="David"/>
          <w:u w:val="single"/>
          <w:rtl/>
        </w:rPr>
        <w:t xml:space="preserve">כל סוג מעצר שנדבר עליו יהיה </w:t>
      </w:r>
      <w:r w:rsidRPr="00F169F6">
        <w:rPr>
          <w:rFonts w:ascii="David" w:hAnsi="David" w:cs="David"/>
          <w:b/>
          <w:bCs/>
          <w:highlight w:val="yellow"/>
          <w:u w:val="single"/>
          <w:rtl/>
        </w:rPr>
        <w:t>במסלול עיקרי ובמסלול משני</w:t>
      </w:r>
      <w:r w:rsidR="00894318" w:rsidRPr="00F169F6">
        <w:rPr>
          <w:rFonts w:ascii="David" w:hAnsi="David" w:cs="David"/>
          <w:u w:val="single"/>
          <w:rtl/>
        </w:rPr>
        <w:t>:</w:t>
      </w:r>
    </w:p>
    <w:p w:rsidR="00AB6354" w:rsidRPr="00A4596E" w:rsidRDefault="00AB6354" w:rsidP="008E38F6">
      <w:pPr>
        <w:pStyle w:val="a7"/>
        <w:numPr>
          <w:ilvl w:val="0"/>
          <w:numId w:val="59"/>
        </w:numPr>
        <w:spacing w:after="0" w:line="360" w:lineRule="auto"/>
        <w:ind w:left="248" w:hanging="218"/>
        <w:jc w:val="both"/>
        <w:rPr>
          <w:rFonts w:ascii="David" w:hAnsi="David" w:cs="David"/>
        </w:rPr>
      </w:pPr>
      <w:r w:rsidRPr="00F169F6">
        <w:rPr>
          <w:rFonts w:ascii="David" w:hAnsi="David" w:cs="David"/>
          <w:b/>
          <w:bCs/>
          <w:u w:val="single"/>
          <w:rtl/>
        </w:rPr>
        <w:t>המסלול העיקרי</w:t>
      </w:r>
      <w:r w:rsidR="00F169F6">
        <w:rPr>
          <w:rFonts w:ascii="David" w:hAnsi="David" w:cs="David" w:hint="cs"/>
          <w:u w:val="single"/>
          <w:rtl/>
        </w:rPr>
        <w:t xml:space="preserve">- </w:t>
      </w:r>
      <w:r w:rsidRPr="00A4596E">
        <w:rPr>
          <w:rFonts w:ascii="David" w:hAnsi="David" w:cs="David"/>
          <w:u w:val="single"/>
          <w:rtl/>
        </w:rPr>
        <w:t>דורש את שלוש</w:t>
      </w:r>
      <w:r w:rsidR="00FB001A" w:rsidRPr="00A4596E">
        <w:rPr>
          <w:rFonts w:ascii="David" w:hAnsi="David" w:cs="David"/>
          <w:u w:val="single"/>
          <w:rtl/>
        </w:rPr>
        <w:t>ת</w:t>
      </w:r>
      <w:r w:rsidRPr="00A4596E">
        <w:rPr>
          <w:rFonts w:ascii="David" w:hAnsi="David" w:cs="David"/>
          <w:u w:val="single"/>
          <w:rtl/>
        </w:rPr>
        <w:t xml:space="preserve"> ה</w:t>
      </w:r>
      <w:r w:rsidR="00FB001A" w:rsidRPr="00A4596E">
        <w:rPr>
          <w:rFonts w:ascii="David" w:hAnsi="David" w:cs="David"/>
          <w:u w:val="single"/>
          <w:rtl/>
        </w:rPr>
        <w:t>תנאים</w:t>
      </w:r>
      <w:r w:rsidRPr="00A4596E">
        <w:rPr>
          <w:rFonts w:ascii="David" w:hAnsi="David" w:cs="David"/>
          <w:u w:val="single"/>
          <w:rtl/>
        </w:rPr>
        <w:t xml:space="preserve"> (</w:t>
      </w:r>
      <w:r w:rsidRPr="00A4596E">
        <w:rPr>
          <w:rFonts w:ascii="David" w:hAnsi="David" w:cs="David"/>
          <w:b/>
          <w:bCs/>
          <w:u w:val="single"/>
          <w:rtl/>
        </w:rPr>
        <w:t>דרך המלך</w:t>
      </w:r>
      <w:r w:rsidRPr="00A4596E">
        <w:rPr>
          <w:rFonts w:ascii="David" w:hAnsi="David" w:cs="David"/>
          <w:u w:val="single"/>
          <w:rtl/>
        </w:rPr>
        <w:t>)</w:t>
      </w:r>
      <w:r w:rsidRPr="00A4596E">
        <w:rPr>
          <w:rFonts w:ascii="David" w:hAnsi="David" w:cs="David"/>
          <w:rtl/>
        </w:rPr>
        <w:t xml:space="preserve">: </w:t>
      </w:r>
    </w:p>
    <w:p w:rsidR="00AB6354" w:rsidRPr="00A4596E" w:rsidRDefault="00F169F6" w:rsidP="008E38F6">
      <w:pPr>
        <w:pStyle w:val="a7"/>
        <w:numPr>
          <w:ilvl w:val="0"/>
          <w:numId w:val="25"/>
        </w:numPr>
        <w:spacing w:after="0" w:line="360" w:lineRule="auto"/>
        <w:ind w:left="532" w:hanging="245"/>
        <w:jc w:val="both"/>
        <w:rPr>
          <w:rFonts w:ascii="David" w:hAnsi="David" w:cs="David"/>
        </w:rPr>
      </w:pPr>
      <w:r>
        <w:rPr>
          <w:rFonts w:ascii="David" w:hAnsi="David" w:cs="David" w:hint="cs"/>
          <w:rtl/>
        </w:rPr>
        <w:t>תשתית עובדתית</w:t>
      </w:r>
      <w:r w:rsidR="00AB6354" w:rsidRPr="00A4596E">
        <w:rPr>
          <w:rFonts w:ascii="David" w:hAnsi="David" w:cs="David"/>
          <w:rtl/>
        </w:rPr>
        <w:t>-ראייתי</w:t>
      </w:r>
      <w:r>
        <w:rPr>
          <w:rFonts w:ascii="David" w:hAnsi="David" w:cs="David" w:hint="cs"/>
          <w:rtl/>
        </w:rPr>
        <w:t>ת</w:t>
      </w:r>
      <w:r w:rsidR="00AB6354" w:rsidRPr="00A4596E">
        <w:rPr>
          <w:rFonts w:ascii="David" w:hAnsi="David" w:cs="David"/>
          <w:rtl/>
        </w:rPr>
        <w:t xml:space="preserve"> לעבירה שבוצעה</w:t>
      </w:r>
      <w:r w:rsidR="00564601" w:rsidRPr="00A4596E">
        <w:rPr>
          <w:rFonts w:ascii="David" w:hAnsi="David" w:cs="David"/>
          <w:rtl/>
        </w:rPr>
        <w:t xml:space="preserve"> (</w:t>
      </w:r>
      <w:r w:rsidR="00AB6354" w:rsidRPr="00A4596E">
        <w:rPr>
          <w:rFonts w:ascii="David" w:hAnsi="David" w:cs="David"/>
          <w:rtl/>
        </w:rPr>
        <w:t>דרוש חשד סביר</w:t>
      </w:r>
      <w:r w:rsidR="00E3127C" w:rsidRPr="00A4596E">
        <w:rPr>
          <w:rFonts w:ascii="David" w:hAnsi="David" w:cs="David"/>
          <w:rtl/>
        </w:rPr>
        <w:t xml:space="preserve"> לעבירה</w:t>
      </w:r>
      <w:r w:rsidR="00AB6354" w:rsidRPr="00A4596E">
        <w:rPr>
          <w:rFonts w:ascii="David" w:hAnsi="David" w:cs="David"/>
          <w:rtl/>
        </w:rPr>
        <w:t>)</w:t>
      </w:r>
      <w:r w:rsidR="00894318" w:rsidRPr="00A4596E">
        <w:rPr>
          <w:rFonts w:ascii="David" w:hAnsi="David" w:cs="David"/>
          <w:rtl/>
        </w:rPr>
        <w:t>.</w:t>
      </w:r>
    </w:p>
    <w:p w:rsidR="00AB6354" w:rsidRPr="00A4596E" w:rsidRDefault="00AB6354" w:rsidP="008E38F6">
      <w:pPr>
        <w:pStyle w:val="a7"/>
        <w:numPr>
          <w:ilvl w:val="0"/>
          <w:numId w:val="25"/>
        </w:numPr>
        <w:spacing w:after="0" w:line="360" w:lineRule="auto"/>
        <w:ind w:left="532" w:hanging="245"/>
        <w:jc w:val="both"/>
        <w:rPr>
          <w:rFonts w:ascii="David" w:hAnsi="David" w:cs="David"/>
        </w:rPr>
      </w:pPr>
      <w:r w:rsidRPr="00A4596E">
        <w:rPr>
          <w:rFonts w:ascii="David" w:hAnsi="David" w:cs="David"/>
          <w:rtl/>
        </w:rPr>
        <w:t>עילה למעצר</w:t>
      </w:r>
      <w:r w:rsidR="00564601" w:rsidRPr="00A4596E">
        <w:rPr>
          <w:rFonts w:ascii="David" w:hAnsi="David" w:cs="David"/>
          <w:rtl/>
        </w:rPr>
        <w:t xml:space="preserve"> </w:t>
      </w:r>
      <w:r w:rsidRPr="00A4596E">
        <w:rPr>
          <w:rFonts w:ascii="David" w:hAnsi="David" w:cs="David"/>
          <w:rtl/>
        </w:rPr>
        <w:t>(מסוכנות</w:t>
      </w:r>
      <w:r w:rsidR="001941AB" w:rsidRPr="00A4596E">
        <w:rPr>
          <w:rFonts w:ascii="David" w:hAnsi="David" w:cs="David"/>
          <w:rtl/>
        </w:rPr>
        <w:t xml:space="preserve"> או</w:t>
      </w:r>
      <w:r w:rsidRPr="00A4596E">
        <w:rPr>
          <w:rFonts w:ascii="David" w:hAnsi="David" w:cs="David"/>
          <w:rtl/>
        </w:rPr>
        <w:t xml:space="preserve"> שיבוש)</w:t>
      </w:r>
      <w:r w:rsidR="00894318" w:rsidRPr="00A4596E">
        <w:rPr>
          <w:rFonts w:ascii="David" w:hAnsi="David" w:cs="David"/>
          <w:rtl/>
        </w:rPr>
        <w:t>.</w:t>
      </w:r>
    </w:p>
    <w:p w:rsidR="00AB6354" w:rsidRPr="00A4596E" w:rsidRDefault="00F25D01" w:rsidP="008E38F6">
      <w:pPr>
        <w:pStyle w:val="a7"/>
        <w:numPr>
          <w:ilvl w:val="0"/>
          <w:numId w:val="25"/>
        </w:numPr>
        <w:spacing w:after="0" w:line="360" w:lineRule="auto"/>
        <w:ind w:left="532" w:hanging="245"/>
        <w:jc w:val="both"/>
        <w:rPr>
          <w:rFonts w:ascii="David" w:hAnsi="David" w:cs="David"/>
        </w:rPr>
      </w:pPr>
      <w:r w:rsidRPr="00A4596E">
        <w:rPr>
          <w:rFonts w:ascii="David" w:hAnsi="David" w:cs="David"/>
          <w:rtl/>
        </w:rPr>
        <w:t>בחינת חלופת מעצר</w:t>
      </w:r>
      <w:r w:rsidR="001941AB" w:rsidRPr="00A4596E">
        <w:rPr>
          <w:rFonts w:ascii="David" w:hAnsi="David" w:cs="David"/>
          <w:rtl/>
        </w:rPr>
        <w:t xml:space="preserve"> (כמו שחרור בתנאי ערבות)</w:t>
      </w:r>
      <w:r w:rsidRPr="00A4596E">
        <w:rPr>
          <w:rFonts w:ascii="David" w:hAnsi="David" w:cs="David"/>
          <w:rtl/>
        </w:rPr>
        <w:t>.</w:t>
      </w:r>
    </w:p>
    <w:p w:rsidR="00F169F6" w:rsidRPr="00F169F6" w:rsidRDefault="00F169F6" w:rsidP="008E38F6">
      <w:pPr>
        <w:pStyle w:val="a7"/>
        <w:numPr>
          <w:ilvl w:val="0"/>
          <w:numId w:val="59"/>
        </w:numPr>
        <w:spacing w:after="0" w:line="360" w:lineRule="auto"/>
        <w:ind w:left="248" w:hanging="218"/>
        <w:jc w:val="both"/>
        <w:rPr>
          <w:rFonts w:ascii="David" w:hAnsi="David" w:cs="David"/>
        </w:rPr>
      </w:pPr>
      <w:r w:rsidRPr="00D4374D">
        <w:rPr>
          <w:rFonts w:ascii="David" w:hAnsi="David" w:cs="David" w:hint="cs"/>
          <w:b/>
          <w:bCs/>
          <w:u w:val="single"/>
          <w:rtl/>
        </w:rPr>
        <w:t>ה</w:t>
      </w:r>
      <w:r w:rsidR="00AB6354" w:rsidRPr="00D4374D">
        <w:rPr>
          <w:rFonts w:ascii="David" w:hAnsi="David" w:cs="David"/>
          <w:b/>
          <w:bCs/>
          <w:u w:val="single"/>
          <w:rtl/>
        </w:rPr>
        <w:t>מסלול המשני</w:t>
      </w:r>
      <w:r w:rsidR="00D4374D">
        <w:rPr>
          <w:rFonts w:ascii="David" w:hAnsi="David" w:cs="David" w:hint="cs"/>
          <w:rtl/>
        </w:rPr>
        <w:t>-</w:t>
      </w:r>
      <w:r w:rsidR="00AB6354" w:rsidRPr="00A4596E">
        <w:rPr>
          <w:rFonts w:ascii="David" w:hAnsi="David" w:cs="David"/>
          <w:rtl/>
        </w:rPr>
        <w:t xml:space="preserve"> מדובר על </w:t>
      </w:r>
      <w:r w:rsidR="00AB6354" w:rsidRPr="00A4596E">
        <w:rPr>
          <w:rFonts w:ascii="David" w:hAnsi="David" w:cs="David"/>
          <w:b/>
          <w:bCs/>
          <w:rtl/>
        </w:rPr>
        <w:t xml:space="preserve">מעצר בשל הפרת הוראה חוקית </w:t>
      </w:r>
      <w:r w:rsidR="00A865A0" w:rsidRPr="00A4596E">
        <w:rPr>
          <w:rFonts w:ascii="David" w:hAnsi="David" w:cs="David"/>
          <w:b/>
          <w:bCs/>
          <w:rtl/>
        </w:rPr>
        <w:t>קודמת</w:t>
      </w:r>
      <w:r w:rsidR="00AB6354" w:rsidRPr="00A4596E">
        <w:rPr>
          <w:rFonts w:ascii="David" w:hAnsi="David" w:cs="David"/>
          <w:rtl/>
        </w:rPr>
        <w:t>.</w:t>
      </w:r>
    </w:p>
    <w:p w:rsidR="00AB6354" w:rsidRPr="00F169F6" w:rsidRDefault="00AB6354" w:rsidP="00475E9B">
      <w:pPr>
        <w:spacing w:after="0" w:line="360" w:lineRule="auto"/>
        <w:ind w:left="248"/>
        <w:jc w:val="both"/>
        <w:rPr>
          <w:rFonts w:ascii="David" w:hAnsi="David" w:cs="David"/>
          <w:rtl/>
        </w:rPr>
      </w:pPr>
      <w:r w:rsidRPr="00F169F6">
        <w:rPr>
          <w:rFonts w:ascii="David" w:hAnsi="David" w:cs="David"/>
          <w:rtl/>
        </w:rPr>
        <w:t>כלומר, מעצר במסלול מקוצר שנובע מהפרה של הוראה חוקית קודמת שקשורה למעצר</w:t>
      </w:r>
      <w:r w:rsidR="00F169F6">
        <w:rPr>
          <w:rFonts w:ascii="David" w:hAnsi="David" w:cs="David" w:hint="cs"/>
          <w:rtl/>
        </w:rPr>
        <w:t>- הפרת ההוראה</w:t>
      </w:r>
      <w:r w:rsidR="00A865A0" w:rsidRPr="00F169F6">
        <w:rPr>
          <w:rFonts w:ascii="David" w:hAnsi="David" w:cs="David"/>
          <w:rtl/>
        </w:rPr>
        <w:t xml:space="preserve"> היא זו שמכוננת את עילת המעצר</w:t>
      </w:r>
      <w:r w:rsidRPr="00F169F6">
        <w:rPr>
          <w:rFonts w:ascii="David" w:hAnsi="David" w:cs="David"/>
          <w:rtl/>
        </w:rPr>
        <w:t xml:space="preserve">. אין צורך לבחון את הפרמטרים </w:t>
      </w:r>
      <w:r w:rsidR="00F169F6">
        <w:rPr>
          <w:rFonts w:ascii="David" w:hAnsi="David" w:cs="David" w:hint="cs"/>
          <w:rtl/>
        </w:rPr>
        <w:t>שמציגים</w:t>
      </w:r>
      <w:r w:rsidR="00F169F6">
        <w:rPr>
          <w:rFonts w:ascii="David" w:hAnsi="David" w:cs="David"/>
          <w:rtl/>
        </w:rPr>
        <w:t xml:space="preserve"> במסלול העיקרי. </w:t>
      </w:r>
      <w:r w:rsidR="00F169F6" w:rsidRPr="00F169F6">
        <w:rPr>
          <w:rFonts w:ascii="David" w:hAnsi="David" w:cs="David"/>
          <w:u w:val="single"/>
          <w:rtl/>
        </w:rPr>
        <w:t>למשל</w:t>
      </w:r>
      <w:r w:rsidR="00F169F6">
        <w:rPr>
          <w:rFonts w:ascii="David" w:hAnsi="David" w:cs="David" w:hint="cs"/>
          <w:rtl/>
        </w:rPr>
        <w:t>:</w:t>
      </w:r>
      <w:r w:rsidRPr="00F169F6">
        <w:rPr>
          <w:rFonts w:ascii="David" w:hAnsi="David" w:cs="David"/>
          <w:rtl/>
        </w:rPr>
        <w:t xml:space="preserve"> </w:t>
      </w:r>
      <w:r w:rsidR="00A865A0" w:rsidRPr="00F169F6">
        <w:rPr>
          <w:rFonts w:ascii="David" w:hAnsi="David" w:cs="David"/>
          <w:rtl/>
        </w:rPr>
        <w:t>התנגדות</w:t>
      </w:r>
      <w:r w:rsidRPr="00F169F6">
        <w:rPr>
          <w:rFonts w:ascii="David" w:hAnsi="David" w:cs="David"/>
          <w:rtl/>
        </w:rPr>
        <w:t xml:space="preserve"> לעיכוב.</w:t>
      </w:r>
    </w:p>
    <w:p w:rsidR="00AB6354" w:rsidRPr="00F169F6" w:rsidRDefault="00AB6354" w:rsidP="00F169F6">
      <w:pPr>
        <w:pStyle w:val="ruller41"/>
        <w:overflowPunct/>
        <w:autoSpaceDE/>
        <w:autoSpaceDN/>
        <w:rPr>
          <w:rFonts w:ascii="David" w:eastAsiaTheme="minorEastAsia" w:hAnsi="David" w:cs="David"/>
          <w:spacing w:val="0"/>
          <w:rtl/>
          <w:lang w:eastAsia="en-US"/>
        </w:rPr>
      </w:pPr>
    </w:p>
    <w:p w:rsidR="00E3127C" w:rsidRPr="00A4596E" w:rsidRDefault="00E3127C" w:rsidP="008E38F6">
      <w:pPr>
        <w:pStyle w:val="a7"/>
        <w:numPr>
          <w:ilvl w:val="0"/>
          <w:numId w:val="83"/>
        </w:numPr>
        <w:spacing w:after="0" w:line="360" w:lineRule="auto"/>
        <w:ind w:left="248" w:hanging="248"/>
        <w:jc w:val="both"/>
        <w:rPr>
          <w:rFonts w:ascii="David" w:hAnsi="David" w:cs="David"/>
          <w:rtl/>
        </w:rPr>
      </w:pPr>
      <w:r w:rsidRPr="00A4596E">
        <w:rPr>
          <w:rFonts w:ascii="David" w:hAnsi="David" w:cs="David"/>
          <w:rtl/>
        </w:rPr>
        <w:t>כאשר נדבר על מעצר ע"י שוטר אנחנו גם נדבר על חוקיות ביצוע המעצר.</w:t>
      </w:r>
    </w:p>
    <w:p w:rsidR="00F60C88" w:rsidRDefault="00F60C88" w:rsidP="00A4596E">
      <w:pPr>
        <w:spacing w:after="0" w:line="360" w:lineRule="auto"/>
        <w:jc w:val="both"/>
        <w:rPr>
          <w:rFonts w:ascii="David" w:hAnsi="David" w:cs="David"/>
          <w:rtl/>
        </w:rPr>
      </w:pPr>
    </w:p>
    <w:p w:rsidR="00F60C88" w:rsidRDefault="00F60C88" w:rsidP="00F60C88">
      <w:pPr>
        <w:pStyle w:val="7"/>
        <w:shd w:val="clear" w:color="auto" w:fill="auto"/>
        <w:rPr>
          <w:b w:val="0"/>
          <w:bCs w:val="0"/>
          <w:sz w:val="24"/>
          <w:szCs w:val="24"/>
          <w:shd w:val="clear" w:color="auto" w:fill="FF99CC"/>
          <w:rtl/>
        </w:rPr>
      </w:pPr>
      <w:r w:rsidRPr="002A6846">
        <w:rPr>
          <w:rFonts w:hint="cs"/>
          <w:b w:val="0"/>
          <w:bCs w:val="0"/>
          <w:sz w:val="24"/>
          <w:szCs w:val="24"/>
          <w:shd w:val="clear" w:color="auto" w:fill="FF99CC"/>
          <w:rtl/>
        </w:rPr>
        <w:t xml:space="preserve">הרצאה </w:t>
      </w:r>
      <w:r>
        <w:rPr>
          <w:rFonts w:hint="cs"/>
          <w:b w:val="0"/>
          <w:bCs w:val="0"/>
          <w:sz w:val="24"/>
          <w:szCs w:val="24"/>
          <w:shd w:val="clear" w:color="auto" w:fill="FF99CC"/>
          <w:rtl/>
        </w:rPr>
        <w:t>6</w:t>
      </w:r>
      <w:r w:rsidRPr="002A6846">
        <w:rPr>
          <w:rFonts w:hint="cs"/>
          <w:b w:val="0"/>
          <w:bCs w:val="0"/>
          <w:sz w:val="24"/>
          <w:szCs w:val="24"/>
          <w:shd w:val="clear" w:color="auto" w:fill="FF99CC"/>
          <w:rtl/>
        </w:rPr>
        <w:t xml:space="preserve"> </w:t>
      </w:r>
      <w:r w:rsidRPr="002A6846">
        <w:rPr>
          <w:b w:val="0"/>
          <w:bCs w:val="0"/>
          <w:sz w:val="24"/>
          <w:szCs w:val="24"/>
          <w:shd w:val="clear" w:color="auto" w:fill="FF99CC"/>
          <w:rtl/>
        </w:rPr>
        <w:t>–</w:t>
      </w:r>
      <w:r w:rsidRPr="002A6846">
        <w:rPr>
          <w:rFonts w:hint="cs"/>
          <w:b w:val="0"/>
          <w:bCs w:val="0"/>
          <w:sz w:val="24"/>
          <w:szCs w:val="24"/>
          <w:shd w:val="clear" w:color="auto" w:fill="FF99CC"/>
          <w:rtl/>
        </w:rPr>
        <w:t xml:space="preserve"> </w:t>
      </w:r>
      <w:r>
        <w:rPr>
          <w:rFonts w:hint="cs"/>
          <w:b w:val="0"/>
          <w:bCs w:val="0"/>
          <w:sz w:val="24"/>
          <w:szCs w:val="24"/>
          <w:shd w:val="clear" w:color="auto" w:fill="FF99CC"/>
          <w:rtl/>
        </w:rPr>
        <w:t>26.11</w:t>
      </w:r>
      <w:r w:rsidRPr="002A6846">
        <w:rPr>
          <w:rFonts w:hint="cs"/>
          <w:b w:val="0"/>
          <w:bCs w:val="0"/>
          <w:sz w:val="24"/>
          <w:szCs w:val="24"/>
          <w:shd w:val="clear" w:color="auto" w:fill="FF99CC"/>
          <w:rtl/>
        </w:rPr>
        <w:t>.17</w:t>
      </w:r>
    </w:p>
    <w:p w:rsidR="00F60C88" w:rsidRPr="00F60C88" w:rsidRDefault="00F60C88" w:rsidP="00A4596E">
      <w:pPr>
        <w:spacing w:after="0" w:line="360" w:lineRule="auto"/>
        <w:jc w:val="both"/>
        <w:rPr>
          <w:rFonts w:ascii="David" w:hAnsi="David" w:cs="David"/>
          <w:b/>
          <w:bCs/>
          <w:rtl/>
        </w:rPr>
      </w:pPr>
      <w:r w:rsidRPr="00F60C88">
        <w:rPr>
          <w:rFonts w:ascii="David" w:hAnsi="David" w:cs="David" w:hint="cs"/>
          <w:b/>
          <w:bCs/>
          <w:rtl/>
        </w:rPr>
        <w:t>כעת נדון ב</w:t>
      </w:r>
      <w:r w:rsidR="00563957">
        <w:rPr>
          <w:rFonts w:ascii="David" w:hAnsi="David" w:cs="David" w:hint="cs"/>
          <w:b/>
          <w:bCs/>
          <w:rtl/>
        </w:rPr>
        <w:t>כל אחד מ</w:t>
      </w:r>
      <w:r w:rsidRPr="00F60C88">
        <w:rPr>
          <w:rFonts w:ascii="David" w:hAnsi="David" w:cs="David" w:hint="cs"/>
          <w:b/>
          <w:bCs/>
          <w:rtl/>
        </w:rPr>
        <w:t xml:space="preserve">סוגי המעצרים לפי הסדר. </w:t>
      </w:r>
    </w:p>
    <w:p w:rsidR="00F60C88" w:rsidRDefault="00F60C88" w:rsidP="00A4596E">
      <w:pPr>
        <w:spacing w:after="0" w:line="360" w:lineRule="auto"/>
        <w:jc w:val="both"/>
        <w:rPr>
          <w:rFonts w:ascii="David" w:hAnsi="David" w:cs="David"/>
          <w:rtl/>
        </w:rPr>
      </w:pPr>
      <w:r>
        <w:rPr>
          <w:rFonts w:ascii="David" w:hAnsi="David" w:cs="David" w:hint="cs"/>
          <w:rtl/>
        </w:rPr>
        <w:t>מעצרים המבוצעים ע"י שוטרים- נדון בשאלה מתי הם יכולים לבצוע אותם ולאחר מכן בשאלות של "איך".</w:t>
      </w:r>
    </w:p>
    <w:p w:rsidR="00F60C88" w:rsidRDefault="00F60C88" w:rsidP="00A4596E">
      <w:pPr>
        <w:spacing w:after="0" w:line="360" w:lineRule="auto"/>
        <w:jc w:val="both"/>
        <w:rPr>
          <w:rFonts w:ascii="David" w:hAnsi="David" w:cs="David"/>
          <w:rtl/>
        </w:rPr>
      </w:pPr>
      <w:r>
        <w:rPr>
          <w:rFonts w:ascii="David" w:hAnsi="David" w:cs="David" w:hint="cs"/>
          <w:rtl/>
        </w:rPr>
        <w:t>בכל שאר המעצרים- כששופט מורה על מעצר, האדם יוצא מאולם המשפט לבית המעצר.</w:t>
      </w:r>
    </w:p>
    <w:p w:rsidR="00F60C88" w:rsidRDefault="00F60C88" w:rsidP="00A4596E">
      <w:pPr>
        <w:spacing w:after="0" w:line="360" w:lineRule="auto"/>
        <w:jc w:val="both"/>
        <w:rPr>
          <w:rFonts w:ascii="David" w:hAnsi="David" w:cs="David"/>
          <w:rtl/>
        </w:rPr>
      </w:pPr>
      <w:r>
        <w:rPr>
          <w:rFonts w:ascii="David" w:hAnsi="David" w:cs="David" w:hint="cs"/>
          <w:rtl/>
        </w:rPr>
        <w:t xml:space="preserve">אך במעצרים המבוצעים ע"י שוטרים, מעבר לשאלת הסמכות ועילות המעצר, מתעוררות שאלות נלוות כמו איך השוטר אמור לבצע את המעצר, האם יכול להשתמש </w:t>
      </w:r>
      <w:proofErr w:type="spellStart"/>
      <w:r>
        <w:rPr>
          <w:rFonts w:ascii="David" w:hAnsi="David" w:cs="David" w:hint="cs"/>
          <w:rtl/>
        </w:rPr>
        <w:t>בכח</w:t>
      </w:r>
      <w:proofErr w:type="spellEnd"/>
      <w:r>
        <w:rPr>
          <w:rFonts w:ascii="David" w:hAnsi="David" w:cs="David" w:hint="cs"/>
          <w:rtl/>
        </w:rPr>
        <w:t>, מה הסמכות הנלווית וכו'.</w:t>
      </w:r>
    </w:p>
    <w:p w:rsidR="00F60C88" w:rsidRPr="00805B8C" w:rsidRDefault="00F60C88" w:rsidP="00805B8C">
      <w:pPr>
        <w:pStyle w:val="ruller41"/>
        <w:overflowPunct/>
        <w:autoSpaceDE/>
        <w:autoSpaceDN/>
        <w:rPr>
          <w:rFonts w:ascii="David" w:eastAsiaTheme="minorEastAsia" w:hAnsi="David" w:cs="David"/>
          <w:spacing w:val="0"/>
          <w:rtl/>
          <w:lang w:eastAsia="en-US"/>
        </w:rPr>
      </w:pPr>
    </w:p>
    <w:p w:rsidR="002D6A99" w:rsidRPr="00F60C88" w:rsidRDefault="002D6A99" w:rsidP="00F60C88">
      <w:pPr>
        <w:pStyle w:val="3"/>
        <w:spacing w:line="360" w:lineRule="auto"/>
        <w:jc w:val="left"/>
        <w:rPr>
          <w:rFonts w:ascii="David" w:hAnsi="David" w:cs="David"/>
          <w:color w:val="auto"/>
          <w:sz w:val="28"/>
          <w:szCs w:val="28"/>
          <w:rtl/>
        </w:rPr>
      </w:pPr>
      <w:bookmarkStart w:id="34" w:name="_Toc504732340"/>
      <w:r w:rsidRPr="00F60C88">
        <w:rPr>
          <w:rFonts w:ascii="David" w:hAnsi="David" w:cs="David"/>
          <w:color w:val="auto"/>
          <w:sz w:val="28"/>
          <w:szCs w:val="28"/>
          <w:rtl/>
        </w:rPr>
        <w:t>5.2.1 מעצר ראשוני</w:t>
      </w:r>
      <w:r w:rsidR="00C07F7C" w:rsidRPr="00F60C88">
        <w:rPr>
          <w:rFonts w:ascii="David" w:hAnsi="David" w:cs="David"/>
          <w:color w:val="auto"/>
          <w:sz w:val="28"/>
          <w:szCs w:val="28"/>
          <w:rtl/>
        </w:rPr>
        <w:t xml:space="preserve"> ע"י שוטר</w:t>
      </w:r>
      <w:r w:rsidRPr="00F60C88">
        <w:rPr>
          <w:rFonts w:ascii="David" w:hAnsi="David" w:cs="David"/>
          <w:color w:val="auto"/>
          <w:sz w:val="28"/>
          <w:szCs w:val="28"/>
          <w:rtl/>
        </w:rPr>
        <w:t xml:space="preserve"> ללא צו שופט</w:t>
      </w:r>
      <w:r w:rsidR="00C07F7C" w:rsidRPr="00F60C88">
        <w:rPr>
          <w:rFonts w:ascii="David" w:hAnsi="David" w:cs="David"/>
          <w:color w:val="auto"/>
          <w:sz w:val="28"/>
          <w:szCs w:val="28"/>
          <w:rtl/>
        </w:rPr>
        <w:t xml:space="preserve"> – מעצר שטח</w:t>
      </w:r>
      <w:r w:rsidR="00805B8C">
        <w:rPr>
          <w:rFonts w:ascii="David" w:hAnsi="David" w:cs="David" w:hint="cs"/>
          <w:color w:val="auto"/>
          <w:sz w:val="28"/>
          <w:szCs w:val="28"/>
          <w:rtl/>
        </w:rPr>
        <w:t xml:space="preserve"> </w:t>
      </w:r>
      <w:r w:rsidR="00805B8C" w:rsidRPr="00805B8C">
        <w:rPr>
          <w:rFonts w:ascii="David" w:hAnsi="David" w:cs="David" w:hint="cs"/>
          <w:color w:val="FF0000"/>
          <w:sz w:val="28"/>
          <w:szCs w:val="28"/>
          <w:rtl/>
        </w:rPr>
        <w:t>[ס' 23]</w:t>
      </w:r>
      <w:bookmarkEnd w:id="34"/>
    </w:p>
    <w:p w:rsidR="00F60C88" w:rsidRPr="00FA06F5" w:rsidRDefault="00F60C88" w:rsidP="008E38F6">
      <w:pPr>
        <w:pStyle w:val="a7"/>
        <w:numPr>
          <w:ilvl w:val="0"/>
          <w:numId w:val="154"/>
        </w:numPr>
        <w:spacing w:after="0" w:line="360" w:lineRule="auto"/>
        <w:jc w:val="both"/>
        <w:rPr>
          <w:rFonts w:ascii="David" w:hAnsi="David" w:cs="David"/>
          <w:sz w:val="26"/>
          <w:szCs w:val="26"/>
        </w:rPr>
      </w:pPr>
      <w:r w:rsidRPr="00FA06F5">
        <w:rPr>
          <w:rFonts w:ascii="David" w:hAnsi="David" w:cs="David"/>
          <w:b/>
          <w:bCs/>
          <w:sz w:val="26"/>
          <w:szCs w:val="26"/>
          <w:u w:val="single"/>
          <w:rtl/>
        </w:rPr>
        <w:t>המסלול העיקר</w:t>
      </w:r>
      <w:r w:rsidRPr="00FA06F5">
        <w:rPr>
          <w:rFonts w:ascii="David" w:hAnsi="David" w:cs="David" w:hint="cs"/>
          <w:b/>
          <w:bCs/>
          <w:sz w:val="26"/>
          <w:szCs w:val="26"/>
          <w:u w:val="single"/>
          <w:rtl/>
        </w:rPr>
        <w:t>י:</w:t>
      </w:r>
    </w:p>
    <w:p w:rsidR="00AB6354" w:rsidRPr="00F60C88" w:rsidRDefault="00AB6354" w:rsidP="00F60C88">
      <w:pPr>
        <w:spacing w:after="0" w:line="360" w:lineRule="auto"/>
        <w:jc w:val="both"/>
        <w:rPr>
          <w:rFonts w:ascii="David" w:hAnsi="David" w:cs="David"/>
          <w:rtl/>
        </w:rPr>
      </w:pPr>
      <w:r w:rsidRPr="00F60C88">
        <w:rPr>
          <w:rFonts w:ascii="David" w:eastAsiaTheme="minorHAnsi" w:hAnsi="David" w:cs="David"/>
          <w:color w:val="FF0000"/>
          <w:rtl/>
        </w:rPr>
        <w:t>ס' 4 לחוק המעצרים</w:t>
      </w:r>
      <w:r w:rsidR="00F60C88" w:rsidRPr="00F60C88">
        <w:rPr>
          <w:rFonts w:ascii="David" w:hAnsi="David" w:cs="David" w:hint="cs"/>
          <w:color w:val="FF0000"/>
          <w:rtl/>
        </w:rPr>
        <w:t xml:space="preserve">- </w:t>
      </w:r>
      <w:r w:rsidRPr="00F60C88">
        <w:rPr>
          <w:rFonts w:ascii="David" w:hAnsi="David" w:cs="David"/>
          <w:rtl/>
        </w:rPr>
        <w:t>מעצר אדם יהיה בצו של שופט</w:t>
      </w:r>
      <w:r w:rsidR="00F60C88">
        <w:rPr>
          <w:rFonts w:ascii="David" w:hAnsi="David" w:cs="David" w:hint="cs"/>
          <w:rtl/>
        </w:rPr>
        <w:t>,</w:t>
      </w:r>
      <w:r w:rsidRPr="00F60C88">
        <w:rPr>
          <w:rFonts w:ascii="David" w:hAnsi="David" w:cs="David"/>
          <w:rtl/>
        </w:rPr>
        <w:t xml:space="preserve"> </w:t>
      </w:r>
      <w:r w:rsidR="00204233" w:rsidRPr="00F60C88">
        <w:rPr>
          <w:rFonts w:ascii="David" w:hAnsi="David" w:cs="David"/>
          <w:rtl/>
        </w:rPr>
        <w:t>אא"כ</w:t>
      </w:r>
      <w:r w:rsidRPr="00F60C88">
        <w:rPr>
          <w:rFonts w:ascii="David" w:hAnsi="David" w:cs="David"/>
          <w:rtl/>
        </w:rPr>
        <w:t xml:space="preserve"> הוענקה סמכות בחוק לעצור </w:t>
      </w:r>
      <w:r w:rsidR="0094146B" w:rsidRPr="00F60C88">
        <w:rPr>
          <w:rFonts w:ascii="David" w:hAnsi="David" w:cs="David"/>
          <w:rtl/>
        </w:rPr>
        <w:t>ב</w:t>
      </w:r>
      <w:r w:rsidRPr="00F60C88">
        <w:rPr>
          <w:rFonts w:ascii="David" w:hAnsi="David" w:cs="David"/>
          <w:rtl/>
        </w:rPr>
        <w:t>לא צו. כלומר</w:t>
      </w:r>
      <w:r w:rsidR="00D0270A" w:rsidRPr="00F60C88">
        <w:rPr>
          <w:rFonts w:ascii="David" w:hAnsi="David" w:cs="David"/>
          <w:rtl/>
        </w:rPr>
        <w:t>,</w:t>
      </w:r>
      <w:r w:rsidRPr="00F60C88">
        <w:rPr>
          <w:rFonts w:ascii="David" w:hAnsi="David" w:cs="David"/>
          <w:rtl/>
        </w:rPr>
        <w:t xml:space="preserve"> שוטר אמור להעדיף מעצר בצו </w:t>
      </w:r>
      <w:r w:rsidR="004E2315" w:rsidRPr="00F60C88">
        <w:rPr>
          <w:rFonts w:ascii="David" w:hAnsi="David" w:cs="David"/>
          <w:u w:val="single"/>
          <w:rtl/>
        </w:rPr>
        <w:t>אך</w:t>
      </w:r>
      <w:r w:rsidRPr="00F60C88">
        <w:rPr>
          <w:rFonts w:ascii="David" w:hAnsi="David" w:cs="David"/>
          <w:rtl/>
        </w:rPr>
        <w:t xml:space="preserve"> יש מקרים </w:t>
      </w:r>
      <w:r w:rsidR="00521FCA" w:rsidRPr="00F60C88">
        <w:rPr>
          <w:rFonts w:ascii="David" w:hAnsi="David" w:cs="David"/>
          <w:rtl/>
        </w:rPr>
        <w:t>אחרים.</w:t>
      </w:r>
    </w:p>
    <w:p w:rsidR="00FA218C" w:rsidRPr="00A4596E" w:rsidRDefault="00AB6354" w:rsidP="00A4596E">
      <w:pPr>
        <w:spacing w:after="0" w:line="360" w:lineRule="auto"/>
        <w:jc w:val="both"/>
        <w:rPr>
          <w:rFonts w:ascii="David" w:hAnsi="David" w:cs="David"/>
          <w:rtl/>
        </w:rPr>
      </w:pPr>
      <w:r w:rsidRPr="00F60C88">
        <w:rPr>
          <w:rFonts w:ascii="David" w:hAnsi="David" w:cs="David"/>
          <w:color w:val="FF0000"/>
          <w:rtl/>
        </w:rPr>
        <w:t>ס' 23</w:t>
      </w:r>
      <w:r w:rsidR="00204233" w:rsidRPr="00F60C88">
        <w:rPr>
          <w:rFonts w:ascii="David" w:hAnsi="David" w:cs="David"/>
          <w:color w:val="FF0000"/>
          <w:rtl/>
        </w:rPr>
        <w:t>(א)</w:t>
      </w:r>
      <w:r w:rsidRPr="00F60C88">
        <w:rPr>
          <w:rFonts w:ascii="David" w:hAnsi="David" w:cs="David"/>
          <w:color w:val="FF0000"/>
          <w:rtl/>
        </w:rPr>
        <w:t xml:space="preserve"> לחוק המעצרים</w:t>
      </w:r>
      <w:r w:rsidR="00F60C88">
        <w:rPr>
          <w:rFonts w:ascii="David" w:hAnsi="David" w:cs="David" w:hint="cs"/>
          <w:color w:val="FF0000"/>
          <w:rtl/>
        </w:rPr>
        <w:t>-</w:t>
      </w:r>
      <w:r w:rsidR="00F60C88">
        <w:rPr>
          <w:rFonts w:ascii="David" w:hAnsi="David" w:cs="David" w:hint="cs"/>
          <w:rtl/>
        </w:rPr>
        <w:t xml:space="preserve"> </w:t>
      </w:r>
      <w:r w:rsidR="00F60C88">
        <w:rPr>
          <w:rFonts w:ascii="David" w:hAnsi="David" w:cs="David"/>
          <w:rtl/>
        </w:rPr>
        <w:t xml:space="preserve">עוסק בסמכויות </w:t>
      </w:r>
      <w:r w:rsidR="00F60C88">
        <w:rPr>
          <w:rFonts w:ascii="David" w:hAnsi="David" w:cs="David" w:hint="cs"/>
          <w:rtl/>
        </w:rPr>
        <w:t xml:space="preserve">של </w:t>
      </w:r>
      <w:r w:rsidRPr="00A4596E">
        <w:rPr>
          <w:rFonts w:ascii="David" w:hAnsi="David" w:cs="David"/>
          <w:rtl/>
        </w:rPr>
        <w:t xml:space="preserve">שוטר לעצור </w:t>
      </w:r>
      <w:r w:rsidR="00F60C88">
        <w:rPr>
          <w:rFonts w:ascii="David" w:hAnsi="David" w:cs="David" w:hint="cs"/>
          <w:rtl/>
        </w:rPr>
        <w:t xml:space="preserve">אדם </w:t>
      </w:r>
      <w:r w:rsidRPr="00A4596E">
        <w:rPr>
          <w:rFonts w:ascii="David" w:hAnsi="David" w:cs="David"/>
          <w:rtl/>
        </w:rPr>
        <w:t xml:space="preserve">שלא </w:t>
      </w:r>
      <w:r w:rsidR="00D31CC5" w:rsidRPr="00A4596E">
        <w:rPr>
          <w:rFonts w:ascii="David" w:hAnsi="David" w:cs="David"/>
          <w:rtl/>
        </w:rPr>
        <w:t xml:space="preserve">על פי </w:t>
      </w:r>
      <w:r w:rsidRPr="00A4596E">
        <w:rPr>
          <w:rFonts w:ascii="David" w:hAnsi="David" w:cs="David"/>
          <w:rtl/>
        </w:rPr>
        <w:t>צו.</w:t>
      </w:r>
    </w:p>
    <w:p w:rsidR="00563957" w:rsidRDefault="00563957" w:rsidP="00A4596E">
      <w:pPr>
        <w:spacing w:after="0" w:line="360" w:lineRule="auto"/>
        <w:jc w:val="both"/>
        <w:rPr>
          <w:rFonts w:ascii="David" w:hAnsi="David" w:cs="David"/>
          <w:b/>
          <w:bCs/>
          <w:u w:val="single"/>
          <w:rtl/>
        </w:rPr>
      </w:pPr>
    </w:p>
    <w:p w:rsidR="009E4556" w:rsidRPr="00A4596E" w:rsidRDefault="00563957" w:rsidP="00A4596E">
      <w:pPr>
        <w:spacing w:after="0" w:line="360" w:lineRule="auto"/>
        <w:jc w:val="both"/>
        <w:rPr>
          <w:rFonts w:ascii="David" w:hAnsi="David" w:cs="David"/>
          <w:rtl/>
        </w:rPr>
      </w:pPr>
      <w:r w:rsidRPr="00563957">
        <w:rPr>
          <w:rFonts w:ascii="David" w:hAnsi="David" w:cs="David" w:hint="cs"/>
          <w:b/>
          <w:bCs/>
          <w:u w:val="single"/>
          <w:rtl/>
        </w:rPr>
        <w:t xml:space="preserve">במסלול העיקרי נבחן 3 </w:t>
      </w:r>
      <w:r w:rsidR="0035028F">
        <w:rPr>
          <w:rFonts w:ascii="David" w:hAnsi="David" w:cs="David" w:hint="cs"/>
          <w:b/>
          <w:bCs/>
          <w:u w:val="single"/>
          <w:rtl/>
        </w:rPr>
        <w:t>תנאים</w:t>
      </w:r>
      <w:r w:rsidRPr="0035028F">
        <w:rPr>
          <w:rFonts w:ascii="David" w:hAnsi="David" w:cs="David" w:hint="cs"/>
          <w:b/>
          <w:bCs/>
          <w:rtl/>
        </w:rPr>
        <w:t>:</w:t>
      </w:r>
      <w:r>
        <w:rPr>
          <w:rFonts w:ascii="David" w:hAnsi="David" w:cs="David" w:hint="cs"/>
          <w:rtl/>
        </w:rPr>
        <w:t xml:space="preserve"> </w:t>
      </w:r>
    </w:p>
    <w:p w:rsidR="00563957" w:rsidRPr="00D234F9" w:rsidRDefault="00AB6354" w:rsidP="008E38F6">
      <w:pPr>
        <w:pStyle w:val="a7"/>
        <w:numPr>
          <w:ilvl w:val="6"/>
          <w:numId w:val="120"/>
        </w:numPr>
        <w:spacing w:after="0" w:line="360" w:lineRule="auto"/>
        <w:ind w:left="248" w:hanging="248"/>
        <w:jc w:val="both"/>
        <w:rPr>
          <w:rFonts w:ascii="David" w:hAnsi="David" w:cs="David"/>
          <w:sz w:val="24"/>
          <w:szCs w:val="24"/>
        </w:rPr>
      </w:pPr>
      <w:r w:rsidRPr="00D234F9">
        <w:rPr>
          <w:rFonts w:ascii="David" w:hAnsi="David" w:cs="David"/>
          <w:b/>
          <w:bCs/>
          <w:sz w:val="24"/>
          <w:szCs w:val="24"/>
          <w:u w:val="single"/>
          <w:rtl/>
        </w:rPr>
        <w:t>הבסיס העובדתי</w:t>
      </w:r>
      <w:r w:rsidR="00563957" w:rsidRPr="00D234F9">
        <w:rPr>
          <w:rFonts w:ascii="David" w:hAnsi="David" w:cs="David" w:hint="cs"/>
          <w:sz w:val="24"/>
          <w:szCs w:val="24"/>
          <w:rtl/>
        </w:rPr>
        <w:t>:</w:t>
      </w:r>
    </w:p>
    <w:p w:rsidR="00D31CC5" w:rsidRPr="00563957" w:rsidRDefault="00805B8C" w:rsidP="00563957">
      <w:pPr>
        <w:spacing w:after="0" w:line="360" w:lineRule="auto"/>
        <w:jc w:val="both"/>
        <w:rPr>
          <w:rFonts w:ascii="David" w:hAnsi="David" w:cs="David"/>
          <w:rtl/>
        </w:rPr>
      </w:pPr>
      <w:r w:rsidRPr="00563957">
        <w:rPr>
          <w:rFonts w:ascii="David" w:hAnsi="David" w:cs="David" w:hint="cs"/>
          <w:color w:val="FF0000"/>
          <w:rtl/>
        </w:rPr>
        <w:t>ס' 23-</w:t>
      </w:r>
      <w:r w:rsidR="00016B79" w:rsidRPr="00563957">
        <w:rPr>
          <w:rFonts w:ascii="David" w:hAnsi="David" w:cs="David"/>
          <w:rtl/>
        </w:rPr>
        <w:t xml:space="preserve"> </w:t>
      </w:r>
      <w:r w:rsidR="00D234F9" w:rsidRPr="00D234F9">
        <w:rPr>
          <w:rFonts w:ascii="David" w:hAnsi="David" w:cs="David" w:hint="cs"/>
          <w:rtl/>
        </w:rPr>
        <w:t>נדרש</w:t>
      </w:r>
      <w:r w:rsidR="00D234F9">
        <w:rPr>
          <w:rFonts w:ascii="David" w:hAnsi="David" w:cs="David" w:hint="cs"/>
          <w:b/>
          <w:bCs/>
          <w:rtl/>
        </w:rPr>
        <w:t xml:space="preserve"> </w:t>
      </w:r>
      <w:r w:rsidR="00AB6354" w:rsidRPr="00563957">
        <w:rPr>
          <w:rFonts w:ascii="David" w:hAnsi="David" w:cs="David"/>
          <w:b/>
          <w:bCs/>
          <w:rtl/>
        </w:rPr>
        <w:t>יסוד סביר לחשד שאדם עבר עבירה בת מעצר</w:t>
      </w:r>
      <w:r w:rsidR="00AB6354" w:rsidRPr="00563957">
        <w:rPr>
          <w:rFonts w:ascii="David" w:hAnsi="David" w:cs="David"/>
          <w:rtl/>
        </w:rPr>
        <w:t xml:space="preserve">. עבירה בת מעצר היא עבירה </w:t>
      </w:r>
      <w:r w:rsidR="00AB6354" w:rsidRPr="00563957">
        <w:rPr>
          <w:rFonts w:ascii="David" w:hAnsi="David" w:cs="David"/>
          <w:b/>
          <w:bCs/>
          <w:rtl/>
        </w:rPr>
        <w:t>מסוג עוון או פשע</w:t>
      </w:r>
      <w:r w:rsidR="00F60C88" w:rsidRPr="00563957">
        <w:rPr>
          <w:rFonts w:ascii="David" w:hAnsi="David" w:cs="David" w:hint="cs"/>
          <w:rtl/>
        </w:rPr>
        <w:t xml:space="preserve"> </w:t>
      </w:r>
      <w:r w:rsidR="00F60C88" w:rsidRPr="00563957">
        <w:rPr>
          <w:rFonts w:ascii="David" w:hAnsi="David" w:cs="David" w:hint="cs"/>
          <w:color w:val="FF0000"/>
          <w:rtl/>
        </w:rPr>
        <w:t>[</w:t>
      </w:r>
      <w:r w:rsidR="00AB6354" w:rsidRPr="00563957">
        <w:rPr>
          <w:rFonts w:ascii="David" w:hAnsi="David" w:cs="David"/>
          <w:color w:val="FF0000"/>
          <w:rtl/>
        </w:rPr>
        <w:t>ס'</w:t>
      </w:r>
      <w:r w:rsidR="00D31CC5" w:rsidRPr="00563957">
        <w:rPr>
          <w:rFonts w:ascii="David" w:hAnsi="David" w:cs="David"/>
          <w:color w:val="FF0000"/>
          <w:rtl/>
        </w:rPr>
        <w:t xml:space="preserve"> </w:t>
      </w:r>
      <w:r w:rsidR="00AB6354" w:rsidRPr="00563957">
        <w:rPr>
          <w:rFonts w:ascii="David" w:hAnsi="David" w:cs="David"/>
          <w:color w:val="FF0000"/>
          <w:rtl/>
        </w:rPr>
        <w:t>23(א)7</w:t>
      </w:r>
      <w:r w:rsidR="00F60C88" w:rsidRPr="00563957">
        <w:rPr>
          <w:rFonts w:ascii="David" w:hAnsi="David" w:cs="David" w:hint="cs"/>
          <w:color w:val="FF0000"/>
          <w:rtl/>
        </w:rPr>
        <w:t>]</w:t>
      </w:r>
      <w:r w:rsidR="00D31CC5" w:rsidRPr="00563957">
        <w:rPr>
          <w:rFonts w:ascii="David" w:hAnsi="David" w:cs="David"/>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u w:val="single"/>
          <w:rtl/>
        </w:rPr>
        <w:t>מהו יסוד סביר לחשד</w:t>
      </w:r>
      <w:r w:rsidR="00D31CC5" w:rsidRPr="00A4596E">
        <w:rPr>
          <w:rFonts w:ascii="David" w:hAnsi="David" w:cs="David"/>
          <w:u w:val="single"/>
          <w:rtl/>
        </w:rPr>
        <w:t xml:space="preserve"> של שוטר</w:t>
      </w:r>
      <w:r w:rsidRPr="00A4596E">
        <w:rPr>
          <w:rFonts w:ascii="David" w:hAnsi="David" w:cs="David"/>
          <w:rtl/>
        </w:rPr>
        <w:t xml:space="preserve">? </w:t>
      </w:r>
    </w:p>
    <w:p w:rsidR="00AB6354" w:rsidRPr="00A4596E" w:rsidRDefault="00AB6354" w:rsidP="00A4596E">
      <w:pPr>
        <w:spacing w:after="0" w:line="360" w:lineRule="auto"/>
        <w:rPr>
          <w:rFonts w:ascii="David" w:hAnsi="David" w:cs="David"/>
          <w:rtl/>
        </w:rPr>
      </w:pPr>
      <w:r w:rsidRPr="00A4596E">
        <w:rPr>
          <w:rFonts w:ascii="David" w:hAnsi="David" w:cs="David"/>
          <w:highlight w:val="green"/>
          <w:rtl/>
        </w:rPr>
        <w:t>בג"ץ יצחק דגני נ' שר המשטרה</w:t>
      </w:r>
      <w:r w:rsidR="00F60C88">
        <w:rPr>
          <w:rFonts w:ascii="David" w:hAnsi="David" w:cs="David" w:hint="cs"/>
          <w:rtl/>
        </w:rPr>
        <w:t>-</w:t>
      </w:r>
      <w:r w:rsidRPr="00A4596E">
        <w:rPr>
          <w:rFonts w:ascii="David" w:hAnsi="David" w:cs="David"/>
          <w:rtl/>
        </w:rPr>
        <w:t xml:space="preserve"> העותר נעצר בשל חשד לסיוע לאחר בהסתרת קטין. בשל החשדות המתוארים נמסרה לעותר בביתו בטבריה הזמנה מטעם משטרת ישראל, בה נתבקש להופיע לחקירה במשטרת ר"ג, המופקדת על חקירת המקרה. משלא הופיע </w:t>
      </w:r>
      <w:r w:rsidR="00336D84" w:rsidRPr="00A4596E">
        <w:rPr>
          <w:rFonts w:ascii="David" w:hAnsi="David" w:cs="David"/>
          <w:rtl/>
        </w:rPr>
        <w:t>כנדרש</w:t>
      </w:r>
      <w:r w:rsidRPr="00A4596E">
        <w:rPr>
          <w:rFonts w:ascii="David" w:hAnsi="David" w:cs="David"/>
          <w:rtl/>
        </w:rPr>
        <w:t>, נמסרה לו הזמנה נוספת</w:t>
      </w:r>
      <w:r w:rsidR="009816D3" w:rsidRPr="00A4596E">
        <w:rPr>
          <w:rFonts w:ascii="David" w:hAnsi="David" w:cs="David"/>
          <w:rtl/>
        </w:rPr>
        <w:t>, הוא נעצר</w:t>
      </w:r>
      <w:r w:rsidRPr="00A4596E">
        <w:rPr>
          <w:rFonts w:ascii="David" w:hAnsi="David" w:cs="David"/>
          <w:rtl/>
        </w:rPr>
        <w:t xml:space="preserve"> ו</w:t>
      </w:r>
      <w:r w:rsidR="009816D3" w:rsidRPr="00A4596E">
        <w:rPr>
          <w:rFonts w:ascii="David" w:hAnsi="David" w:cs="David"/>
          <w:rtl/>
        </w:rPr>
        <w:t>לכן</w:t>
      </w:r>
      <w:r w:rsidRPr="00A4596E">
        <w:rPr>
          <w:rFonts w:ascii="David" w:hAnsi="David" w:cs="David"/>
          <w:rtl/>
        </w:rPr>
        <w:t xml:space="preserve"> הוגשה העתירה. המעשה שיוחס לעותר בוצע כשמונה ימים לפני ההחלטה בדבר </w:t>
      </w:r>
      <w:r w:rsidR="00922F94" w:rsidRPr="00A4596E">
        <w:rPr>
          <w:rFonts w:ascii="David" w:hAnsi="David" w:cs="David"/>
          <w:rtl/>
        </w:rPr>
        <w:t>מעצרו</w:t>
      </w:r>
      <w:r w:rsidRPr="00A4596E">
        <w:rPr>
          <w:rFonts w:ascii="David" w:hAnsi="David" w:cs="David"/>
          <w:rtl/>
        </w:rPr>
        <w:t>.</w:t>
      </w:r>
      <w:r w:rsidR="0016267B" w:rsidRPr="00A4596E">
        <w:rPr>
          <w:rFonts w:ascii="David" w:hAnsi="David" w:cs="David"/>
          <w:rtl/>
        </w:rPr>
        <w:t xml:space="preserve"> לכן,</w:t>
      </w:r>
      <w:r w:rsidRPr="00A4596E">
        <w:rPr>
          <w:rFonts w:ascii="David" w:hAnsi="David" w:cs="David"/>
          <w:rtl/>
        </w:rPr>
        <w:t xml:space="preserve"> </w:t>
      </w:r>
      <w:r w:rsidRPr="00A4596E">
        <w:rPr>
          <w:rFonts w:ascii="David" w:hAnsi="David" w:cs="David"/>
          <w:b/>
          <w:bCs/>
          <w:rtl/>
        </w:rPr>
        <w:t>בג"ץ ציווה על שחרורו ממעצר</w:t>
      </w:r>
      <w:r w:rsidRPr="00A4596E">
        <w:rPr>
          <w:rFonts w:ascii="David" w:hAnsi="David" w:cs="David"/>
          <w:rtl/>
        </w:rPr>
        <w:t>.</w:t>
      </w:r>
    </w:p>
    <w:p w:rsidR="00AB6354" w:rsidRPr="00A4596E" w:rsidRDefault="00AB6354" w:rsidP="00A4596E">
      <w:pPr>
        <w:spacing w:after="0" w:line="360" w:lineRule="auto"/>
        <w:jc w:val="both"/>
        <w:rPr>
          <w:rFonts w:ascii="David" w:hAnsi="David" w:cs="David"/>
          <w:rtl/>
        </w:rPr>
      </w:pPr>
      <w:r w:rsidRPr="00A4596E">
        <w:rPr>
          <w:rFonts w:ascii="David" w:hAnsi="David" w:cs="David"/>
          <w:rtl/>
        </w:rPr>
        <w:t xml:space="preserve">בג"ץ זה </w:t>
      </w:r>
      <w:r w:rsidR="00805B8C">
        <w:rPr>
          <w:rFonts w:ascii="David" w:hAnsi="David" w:cs="David" w:hint="cs"/>
          <w:rtl/>
        </w:rPr>
        <w:t xml:space="preserve">ישן יחסית והוא </w:t>
      </w:r>
      <w:r w:rsidRPr="00A4596E">
        <w:rPr>
          <w:rFonts w:ascii="David" w:hAnsi="David" w:cs="David"/>
          <w:rtl/>
        </w:rPr>
        <w:t xml:space="preserve">קודם לחוק המעצרים </w:t>
      </w:r>
      <w:r w:rsidR="004E2315" w:rsidRPr="00A4596E">
        <w:rPr>
          <w:rFonts w:ascii="David" w:hAnsi="David" w:cs="David"/>
          <w:u w:val="single"/>
          <w:rtl/>
        </w:rPr>
        <w:t>אבל</w:t>
      </w:r>
      <w:r w:rsidRPr="00A4596E">
        <w:rPr>
          <w:rFonts w:ascii="David" w:hAnsi="David" w:cs="David"/>
          <w:rtl/>
        </w:rPr>
        <w:t xml:space="preserve"> משתמשים בו על מנת לפרש את מטבע הלשון. ביהמ"ש אומר כי </w:t>
      </w:r>
      <w:r w:rsidRPr="00A4596E">
        <w:rPr>
          <w:rFonts w:ascii="David" w:hAnsi="David" w:cs="David"/>
          <w:b/>
          <w:bCs/>
          <w:highlight w:val="yellow"/>
          <w:rtl/>
        </w:rPr>
        <w:t>יסוד סביר לחשד</w:t>
      </w:r>
      <w:r w:rsidRPr="00A4596E">
        <w:rPr>
          <w:rFonts w:ascii="David" w:hAnsi="David" w:cs="David"/>
          <w:highlight w:val="yellow"/>
          <w:rtl/>
        </w:rPr>
        <w:t xml:space="preserve"> הוא מבחן של אדם בר דעת רגיל</w:t>
      </w:r>
      <w:r w:rsidRPr="00A4596E">
        <w:rPr>
          <w:rFonts w:ascii="David" w:hAnsi="David" w:cs="David"/>
          <w:rtl/>
        </w:rPr>
        <w:t>. כלומר</w:t>
      </w:r>
      <w:r w:rsidR="00F50796" w:rsidRPr="00A4596E">
        <w:rPr>
          <w:rFonts w:ascii="David" w:hAnsi="David" w:cs="David"/>
          <w:rtl/>
        </w:rPr>
        <w:t>,</w:t>
      </w:r>
      <w:r w:rsidR="00805B8C">
        <w:rPr>
          <w:rFonts w:ascii="David" w:hAnsi="David" w:cs="David" w:hint="cs"/>
          <w:rtl/>
        </w:rPr>
        <w:t xml:space="preserve"> נדרש</w:t>
      </w:r>
      <w:r w:rsidRPr="00A4596E">
        <w:rPr>
          <w:rFonts w:ascii="David" w:hAnsi="David" w:cs="David"/>
          <w:rtl/>
        </w:rPr>
        <w:t xml:space="preserve"> </w:t>
      </w:r>
      <w:r w:rsidRPr="00805B8C">
        <w:rPr>
          <w:rFonts w:ascii="David" w:hAnsi="David" w:cs="David"/>
          <w:b/>
          <w:bCs/>
          <w:highlight w:val="yellow"/>
          <w:rtl/>
        </w:rPr>
        <w:t>מבחן אובייקטיבי</w:t>
      </w:r>
      <w:r w:rsidR="0094146B" w:rsidRPr="00805B8C">
        <w:rPr>
          <w:rFonts w:ascii="David" w:hAnsi="David" w:cs="David"/>
          <w:b/>
          <w:bCs/>
          <w:highlight w:val="yellow"/>
          <w:rtl/>
        </w:rPr>
        <w:t xml:space="preserve"> של שוטר סביר</w:t>
      </w:r>
      <w:r w:rsidR="00805B8C">
        <w:rPr>
          <w:rFonts w:ascii="David" w:hAnsi="David" w:cs="David" w:hint="cs"/>
          <w:rtl/>
        </w:rPr>
        <w:t>-</w:t>
      </w:r>
      <w:r w:rsidRPr="00A4596E">
        <w:rPr>
          <w:rFonts w:ascii="David" w:hAnsi="David" w:cs="David"/>
          <w:rtl/>
        </w:rPr>
        <w:t xml:space="preserve"> האם אדם בר דעת רגיל היה מגבש בנסיבות האלה</w:t>
      </w:r>
      <w:r w:rsidR="0016267B" w:rsidRPr="00A4596E">
        <w:rPr>
          <w:rFonts w:ascii="David" w:hAnsi="David" w:cs="David"/>
          <w:rtl/>
        </w:rPr>
        <w:t xml:space="preserve"> חש</w:t>
      </w:r>
      <w:r w:rsidR="0016267B" w:rsidRPr="00805B8C">
        <w:rPr>
          <w:rFonts w:ascii="David" w:hAnsi="David" w:cs="David"/>
          <w:rtl/>
        </w:rPr>
        <w:t>ד (</w:t>
      </w:r>
      <w:r w:rsidR="00805B8C">
        <w:rPr>
          <w:rFonts w:ascii="David" w:hAnsi="David" w:cs="David"/>
          <w:rtl/>
        </w:rPr>
        <w:t>א</w:t>
      </w:r>
      <w:r w:rsidR="00805B8C">
        <w:rPr>
          <w:rFonts w:ascii="David" w:hAnsi="David" w:cs="David" w:hint="cs"/>
          <w:rtl/>
        </w:rPr>
        <w:t>פילו</w:t>
      </w:r>
      <w:r w:rsidRPr="00805B8C">
        <w:rPr>
          <w:rFonts w:ascii="David" w:hAnsi="David" w:cs="David"/>
          <w:rtl/>
        </w:rPr>
        <w:t xml:space="preserve"> אם החשד </w:t>
      </w:r>
      <w:r w:rsidR="0016267B" w:rsidRPr="00805B8C">
        <w:rPr>
          <w:rFonts w:ascii="David" w:hAnsi="David" w:cs="David"/>
          <w:rtl/>
        </w:rPr>
        <w:t xml:space="preserve">התברר </w:t>
      </w:r>
      <w:r w:rsidR="00805B8C" w:rsidRPr="00805B8C">
        <w:rPr>
          <w:rFonts w:ascii="David" w:hAnsi="David" w:cs="David"/>
          <w:rtl/>
        </w:rPr>
        <w:t xml:space="preserve">בסוף </w:t>
      </w:r>
      <w:r w:rsidR="0016267B" w:rsidRPr="00805B8C">
        <w:rPr>
          <w:rFonts w:ascii="David" w:hAnsi="David" w:cs="David"/>
          <w:rtl/>
        </w:rPr>
        <w:t>כשגוי)</w:t>
      </w:r>
      <w:r w:rsidRPr="00805B8C">
        <w:rPr>
          <w:rFonts w:ascii="David" w:hAnsi="David" w:cs="David"/>
          <w:rtl/>
        </w:rPr>
        <w:t>.</w:t>
      </w:r>
      <w:r w:rsidRPr="00A4596E">
        <w:rPr>
          <w:rFonts w:ascii="David" w:hAnsi="David" w:cs="David"/>
          <w:rtl/>
        </w:rPr>
        <w:t xml:space="preserve"> </w:t>
      </w:r>
    </w:p>
    <w:p w:rsidR="00805B8C" w:rsidRPr="00805B8C" w:rsidRDefault="0094146B" w:rsidP="008E38F6">
      <w:pPr>
        <w:pStyle w:val="a7"/>
        <w:numPr>
          <w:ilvl w:val="0"/>
          <w:numId w:val="124"/>
        </w:numPr>
        <w:spacing w:after="0" w:line="360" w:lineRule="auto"/>
        <w:ind w:left="248" w:hanging="248"/>
        <w:jc w:val="both"/>
        <w:rPr>
          <w:rFonts w:ascii="David" w:hAnsi="David" w:cs="David"/>
        </w:rPr>
      </w:pPr>
      <w:r w:rsidRPr="00784687">
        <w:rPr>
          <w:rFonts w:ascii="David" w:hAnsi="David" w:cs="David"/>
          <w:b/>
          <w:bCs/>
          <w:rtl/>
        </w:rPr>
        <w:t xml:space="preserve">טעות </w:t>
      </w:r>
      <w:r w:rsidR="00805B8C" w:rsidRPr="00784687">
        <w:rPr>
          <w:rFonts w:ascii="David" w:hAnsi="David" w:cs="David" w:hint="cs"/>
          <w:b/>
          <w:bCs/>
          <w:rtl/>
        </w:rPr>
        <w:t>עובדתית</w:t>
      </w:r>
      <w:r w:rsidR="00805B8C" w:rsidRPr="00805B8C">
        <w:rPr>
          <w:rFonts w:ascii="David" w:hAnsi="David" w:cs="David" w:hint="cs"/>
          <w:rtl/>
        </w:rPr>
        <w:t xml:space="preserve"> </w:t>
      </w:r>
      <w:r w:rsidR="00805B8C" w:rsidRPr="00805B8C">
        <w:rPr>
          <w:rFonts w:ascii="David" w:hAnsi="David" w:cs="David" w:hint="cs"/>
          <w:u w:val="single"/>
          <w:rtl/>
        </w:rPr>
        <w:t>לא שוללת</w:t>
      </w:r>
      <w:r w:rsidR="00805B8C" w:rsidRPr="00805B8C">
        <w:rPr>
          <w:rFonts w:ascii="David" w:hAnsi="David" w:cs="David" w:hint="cs"/>
          <w:rtl/>
        </w:rPr>
        <w:t xml:space="preserve"> את חוקיות המעצר.</w:t>
      </w:r>
      <w:r w:rsidR="00784687">
        <w:rPr>
          <w:rFonts w:ascii="David" w:hAnsi="David" w:cs="David" w:hint="cs"/>
          <w:rtl/>
        </w:rPr>
        <w:t xml:space="preserve"> </w:t>
      </w:r>
      <w:r w:rsidR="00784687" w:rsidRPr="00784687">
        <w:rPr>
          <w:rFonts w:ascii="David" w:hAnsi="David" w:cs="David"/>
          <w:u w:val="single"/>
          <w:rtl/>
        </w:rPr>
        <w:t>לדוגמא</w:t>
      </w:r>
      <w:r w:rsidR="00784687" w:rsidRPr="00784687">
        <w:rPr>
          <w:rFonts w:ascii="David" w:hAnsi="David" w:cs="David"/>
          <w:rtl/>
        </w:rPr>
        <w:t>: אדם שיצא הביתה לשפוך זבל והדלת נטרקה והוא מנסה לטפס מהמרפסת, שוטר סביר מגבש חשד, והטעות העובדתית – העובדה שזה היה אדם תמים, לא שוללת את חוקיות פעולת המעצר.</w:t>
      </w:r>
    </w:p>
    <w:p w:rsidR="0094146B" w:rsidRPr="00805B8C" w:rsidRDefault="00805B8C" w:rsidP="008E38F6">
      <w:pPr>
        <w:pStyle w:val="a7"/>
        <w:numPr>
          <w:ilvl w:val="0"/>
          <w:numId w:val="124"/>
        </w:numPr>
        <w:spacing w:after="0" w:line="360" w:lineRule="auto"/>
        <w:ind w:left="248" w:hanging="248"/>
        <w:jc w:val="both"/>
        <w:rPr>
          <w:rFonts w:ascii="David" w:hAnsi="David" w:cs="David"/>
          <w:rtl/>
        </w:rPr>
      </w:pPr>
      <w:r w:rsidRPr="00784687">
        <w:rPr>
          <w:rFonts w:ascii="David" w:hAnsi="David" w:cs="David" w:hint="cs"/>
          <w:b/>
          <w:bCs/>
          <w:rtl/>
        </w:rPr>
        <w:lastRenderedPageBreak/>
        <w:t xml:space="preserve">טעות </w:t>
      </w:r>
      <w:r w:rsidR="0094146B" w:rsidRPr="00784687">
        <w:rPr>
          <w:rFonts w:ascii="David" w:hAnsi="David" w:cs="David"/>
          <w:b/>
          <w:bCs/>
          <w:rtl/>
        </w:rPr>
        <w:t>משפטית</w:t>
      </w:r>
      <w:r w:rsidR="0094146B" w:rsidRPr="00805B8C">
        <w:rPr>
          <w:rFonts w:ascii="David" w:hAnsi="David" w:cs="David"/>
          <w:rtl/>
        </w:rPr>
        <w:t xml:space="preserve"> בהחלט </w:t>
      </w:r>
      <w:r w:rsidR="0094146B" w:rsidRPr="00805B8C">
        <w:rPr>
          <w:rFonts w:ascii="David" w:hAnsi="David" w:cs="David"/>
          <w:u w:val="single"/>
          <w:rtl/>
        </w:rPr>
        <w:t>שוללת</w:t>
      </w:r>
      <w:r w:rsidR="0094146B" w:rsidRPr="00805B8C">
        <w:rPr>
          <w:rFonts w:ascii="David" w:hAnsi="David" w:cs="David"/>
          <w:rtl/>
        </w:rPr>
        <w:t xml:space="preserve"> </w:t>
      </w:r>
      <w:r>
        <w:rPr>
          <w:rFonts w:ascii="David" w:hAnsi="David" w:cs="David" w:hint="cs"/>
          <w:rtl/>
        </w:rPr>
        <w:t>את חוקיות המעצר</w:t>
      </w:r>
      <w:r w:rsidR="0094146B" w:rsidRPr="00805B8C">
        <w:rPr>
          <w:rFonts w:ascii="David" w:hAnsi="David" w:cs="David"/>
          <w:rtl/>
        </w:rPr>
        <w:t>.</w:t>
      </w:r>
      <w:r w:rsidR="00784687">
        <w:rPr>
          <w:rFonts w:ascii="David" w:hAnsi="David" w:cs="David" w:hint="cs"/>
          <w:rtl/>
        </w:rPr>
        <w:t xml:space="preserve"> </w:t>
      </w:r>
      <w:r w:rsidR="00784687" w:rsidRPr="00784687">
        <w:rPr>
          <w:rFonts w:ascii="David" w:hAnsi="David" w:cs="David" w:hint="cs"/>
          <w:u w:val="single"/>
          <w:rtl/>
        </w:rPr>
        <w:t>לדוגמא</w:t>
      </w:r>
      <w:r w:rsidR="00784687">
        <w:rPr>
          <w:rFonts w:ascii="David" w:hAnsi="David" w:cs="David" w:hint="cs"/>
          <w:rtl/>
        </w:rPr>
        <w:t xml:space="preserve">: </w:t>
      </w:r>
      <w:r w:rsidR="00784687" w:rsidRPr="00704932">
        <w:rPr>
          <w:rFonts w:ascii="David" w:hAnsi="David" w:cs="David" w:hint="cs"/>
          <w:rtl/>
        </w:rPr>
        <w:t>אם שוטר יעצור על עבירת חטא, זה מעצר לא חוקי כי זו טעות משפטית, הוא אמור לדעת מה מוגדר כחטא ומה כעוון.</w:t>
      </w:r>
    </w:p>
    <w:p w:rsidR="00AB6354" w:rsidRPr="00805B8C" w:rsidRDefault="00AB6354" w:rsidP="008E38F6">
      <w:pPr>
        <w:pStyle w:val="a7"/>
        <w:numPr>
          <w:ilvl w:val="0"/>
          <w:numId w:val="124"/>
        </w:numPr>
        <w:spacing w:after="0" w:line="360" w:lineRule="auto"/>
        <w:ind w:left="248" w:hanging="248"/>
        <w:jc w:val="both"/>
        <w:rPr>
          <w:rFonts w:ascii="David" w:hAnsi="David" w:cs="David"/>
          <w:rtl/>
        </w:rPr>
      </w:pPr>
      <w:r w:rsidRPr="00784687">
        <w:rPr>
          <w:rFonts w:ascii="David" w:hAnsi="David" w:cs="David"/>
          <w:b/>
          <w:bCs/>
          <w:rtl/>
        </w:rPr>
        <w:t>אמונה סבירה</w:t>
      </w:r>
      <w:r w:rsidRPr="00805B8C">
        <w:rPr>
          <w:rFonts w:ascii="David" w:hAnsi="David" w:cs="David"/>
          <w:rtl/>
        </w:rPr>
        <w:t xml:space="preserve"> באשמת פלוני היא סיבה מספקת להפעלת סמכויותיו של השוטר (</w:t>
      </w:r>
      <w:r w:rsidR="00784687">
        <w:rPr>
          <w:rFonts w:ascii="David" w:hAnsi="David" w:cs="David" w:hint="cs"/>
          <w:b/>
          <w:bCs/>
          <w:rtl/>
        </w:rPr>
        <w:t xml:space="preserve"> השו' </w:t>
      </w:r>
      <w:r w:rsidRPr="00805B8C">
        <w:rPr>
          <w:rFonts w:ascii="David" w:hAnsi="David" w:cs="David"/>
          <w:b/>
          <w:bCs/>
          <w:rtl/>
        </w:rPr>
        <w:t>שמגר</w:t>
      </w:r>
      <w:r w:rsidRPr="00805B8C">
        <w:rPr>
          <w:rFonts w:ascii="David" w:hAnsi="David" w:cs="David"/>
          <w:rtl/>
        </w:rPr>
        <w:t>).</w:t>
      </w:r>
    </w:p>
    <w:p w:rsidR="00AB6354" w:rsidRDefault="00AB6354" w:rsidP="00A4596E">
      <w:pPr>
        <w:spacing w:after="0" w:line="360" w:lineRule="auto"/>
        <w:jc w:val="both"/>
        <w:rPr>
          <w:rFonts w:ascii="David" w:hAnsi="David" w:cs="David"/>
          <w:rtl/>
        </w:rPr>
      </w:pPr>
    </w:p>
    <w:p w:rsidR="00D234F9" w:rsidRPr="00D234F9" w:rsidRDefault="00AB6354" w:rsidP="008E38F6">
      <w:pPr>
        <w:pStyle w:val="a7"/>
        <w:numPr>
          <w:ilvl w:val="6"/>
          <w:numId w:val="120"/>
        </w:numPr>
        <w:spacing w:after="0" w:line="360" w:lineRule="auto"/>
        <w:ind w:left="248" w:hanging="248"/>
        <w:jc w:val="both"/>
        <w:rPr>
          <w:rFonts w:ascii="David" w:hAnsi="David" w:cs="David"/>
        </w:rPr>
      </w:pPr>
      <w:r w:rsidRPr="00D234F9">
        <w:rPr>
          <w:rFonts w:ascii="David" w:hAnsi="David" w:cs="David"/>
          <w:b/>
          <w:bCs/>
          <w:sz w:val="24"/>
          <w:szCs w:val="24"/>
          <w:u w:val="single"/>
          <w:rtl/>
        </w:rPr>
        <w:t xml:space="preserve">עילות </w:t>
      </w:r>
      <w:r w:rsidR="00C803C4" w:rsidRPr="00D234F9">
        <w:rPr>
          <w:rFonts w:ascii="David" w:hAnsi="David" w:cs="David"/>
          <w:b/>
          <w:bCs/>
          <w:sz w:val="24"/>
          <w:szCs w:val="24"/>
          <w:u w:val="single"/>
          <w:rtl/>
        </w:rPr>
        <w:t>ה</w:t>
      </w:r>
      <w:r w:rsidRPr="00D234F9">
        <w:rPr>
          <w:rFonts w:ascii="David" w:hAnsi="David" w:cs="David"/>
          <w:b/>
          <w:bCs/>
          <w:sz w:val="24"/>
          <w:szCs w:val="24"/>
          <w:u w:val="single"/>
          <w:rtl/>
        </w:rPr>
        <w:t>מעצר</w:t>
      </w:r>
    </w:p>
    <w:p w:rsidR="00D234F9" w:rsidRPr="00D234F9" w:rsidRDefault="00D234F9" w:rsidP="00D234F9">
      <w:pPr>
        <w:spacing w:after="0" w:line="360" w:lineRule="auto"/>
        <w:jc w:val="both"/>
        <w:rPr>
          <w:rFonts w:ascii="David" w:hAnsi="David" w:cs="David"/>
        </w:rPr>
      </w:pPr>
      <w:r w:rsidRPr="00D234F9">
        <w:rPr>
          <w:rFonts w:ascii="David" w:hAnsi="David" w:cs="David" w:hint="cs"/>
          <w:rtl/>
        </w:rPr>
        <w:t xml:space="preserve">קיימות עילות מעצר </w:t>
      </w:r>
      <w:r w:rsidRPr="00D234F9">
        <w:rPr>
          <w:rFonts w:ascii="David" w:hAnsi="David" w:cs="David" w:hint="cs"/>
          <w:u w:val="single"/>
          <w:rtl/>
        </w:rPr>
        <w:t>משני סוגים</w:t>
      </w:r>
      <w:r w:rsidRPr="00D234F9">
        <w:rPr>
          <w:rFonts w:ascii="David" w:hAnsi="David" w:cs="David" w:hint="cs"/>
          <w:rtl/>
        </w:rPr>
        <w:t xml:space="preserve">: </w:t>
      </w:r>
      <w:r w:rsidRPr="00D234F9">
        <w:rPr>
          <w:rFonts w:ascii="David" w:hAnsi="David" w:cs="David" w:hint="cs"/>
          <w:b/>
          <w:bCs/>
          <w:rtl/>
        </w:rPr>
        <w:t>שיבוש ומסוכנות</w:t>
      </w:r>
      <w:r w:rsidRPr="00D234F9">
        <w:rPr>
          <w:rFonts w:ascii="David" w:hAnsi="David" w:cs="David" w:hint="cs"/>
          <w:rtl/>
        </w:rPr>
        <w:t>. עילת המעצר מתווספת על הבסיס העובדתי של חשד סביר לעבירה.</w:t>
      </w:r>
    </w:p>
    <w:p w:rsidR="00D234F9" w:rsidRPr="00A66E13" w:rsidRDefault="00281F67" w:rsidP="008E38F6">
      <w:pPr>
        <w:pStyle w:val="a7"/>
        <w:numPr>
          <w:ilvl w:val="1"/>
          <w:numId w:val="125"/>
        </w:numPr>
        <w:spacing w:after="0" w:line="360" w:lineRule="auto"/>
        <w:jc w:val="both"/>
        <w:rPr>
          <w:rFonts w:ascii="David" w:hAnsi="David" w:cs="David"/>
        </w:rPr>
      </w:pPr>
      <w:r>
        <w:rPr>
          <w:rFonts w:ascii="David" w:hAnsi="David" w:cs="David" w:hint="cs"/>
          <w:b/>
          <w:bCs/>
          <w:u w:val="single"/>
          <w:rtl/>
        </w:rPr>
        <w:t>עילת ה</w:t>
      </w:r>
      <w:r w:rsidR="00AB6354" w:rsidRPr="00A66E13">
        <w:rPr>
          <w:rFonts w:ascii="David" w:hAnsi="David" w:cs="David"/>
          <w:b/>
          <w:bCs/>
          <w:u w:val="single"/>
          <w:rtl/>
        </w:rPr>
        <w:t>שיבוש</w:t>
      </w:r>
      <w:r w:rsidR="00D234F9" w:rsidRPr="00A66E13">
        <w:rPr>
          <w:rFonts w:ascii="David" w:hAnsi="David" w:cs="David" w:hint="cs"/>
          <w:rtl/>
        </w:rPr>
        <w:t xml:space="preserve">- קיימות </w:t>
      </w:r>
      <w:r w:rsidR="00D234F9" w:rsidRPr="00A66E13">
        <w:rPr>
          <w:rFonts w:ascii="David" w:hAnsi="David" w:cs="David" w:hint="cs"/>
          <w:u w:val="single"/>
          <w:rtl/>
        </w:rPr>
        <w:t>3 הגדרות לשיבוש</w:t>
      </w:r>
      <w:r w:rsidR="00D234F9" w:rsidRPr="00A66E13">
        <w:rPr>
          <w:rFonts w:ascii="David" w:hAnsi="David" w:cs="David" w:hint="cs"/>
          <w:rtl/>
        </w:rPr>
        <w:t xml:space="preserve"> שבגינן נרצה לבקש מעצר חשוד:</w:t>
      </w:r>
    </w:p>
    <w:p w:rsidR="00CD4FD3" w:rsidRPr="00D234F9" w:rsidRDefault="00AB6354" w:rsidP="00D234F9">
      <w:pPr>
        <w:spacing w:after="0" w:line="360" w:lineRule="auto"/>
        <w:jc w:val="both"/>
        <w:rPr>
          <w:rFonts w:ascii="David" w:hAnsi="David" w:cs="David"/>
          <w:rtl/>
        </w:rPr>
      </w:pPr>
      <w:r w:rsidRPr="00D234F9">
        <w:rPr>
          <w:rFonts w:ascii="David" w:hAnsi="David" w:cs="David"/>
          <w:color w:val="FF0000"/>
          <w:rtl/>
        </w:rPr>
        <w:t>ס' 23(א)</w:t>
      </w:r>
      <w:r w:rsidR="00D234F9">
        <w:rPr>
          <w:rFonts w:ascii="David" w:hAnsi="David" w:cs="David" w:hint="cs"/>
          <w:color w:val="FF0000"/>
          <w:rtl/>
        </w:rPr>
        <w:t>(</w:t>
      </w:r>
      <w:r w:rsidRPr="00D234F9">
        <w:rPr>
          <w:rFonts w:ascii="David" w:hAnsi="David" w:cs="David"/>
          <w:color w:val="FF0000"/>
          <w:rtl/>
        </w:rPr>
        <w:t>2</w:t>
      </w:r>
      <w:r w:rsidR="00D234F9">
        <w:rPr>
          <w:rFonts w:ascii="David" w:hAnsi="David" w:cs="David" w:hint="cs"/>
          <w:color w:val="FF0000"/>
          <w:rtl/>
        </w:rPr>
        <w:t>)-</w:t>
      </w:r>
      <w:r w:rsidRPr="00D234F9">
        <w:rPr>
          <w:rFonts w:ascii="David" w:hAnsi="David" w:cs="David"/>
          <w:color w:val="FF0000"/>
          <w:rtl/>
        </w:rPr>
        <w:t xml:space="preserve"> </w:t>
      </w:r>
      <w:r w:rsidR="00D234F9">
        <w:rPr>
          <w:rFonts w:ascii="David" w:hAnsi="David" w:cs="David" w:hint="cs"/>
          <w:b/>
          <w:bCs/>
          <w:rtl/>
        </w:rPr>
        <w:t>חשש מ</w:t>
      </w:r>
      <w:r w:rsidR="00D234F9" w:rsidRPr="00D234F9">
        <w:rPr>
          <w:rFonts w:ascii="David" w:hAnsi="David" w:cs="David" w:hint="cs"/>
          <w:b/>
          <w:bCs/>
          <w:rtl/>
        </w:rPr>
        <w:t xml:space="preserve">אי הופעה </w:t>
      </w:r>
      <w:r w:rsidR="00D234F9">
        <w:rPr>
          <w:rFonts w:ascii="David" w:hAnsi="David" w:cs="David" w:hint="cs"/>
          <w:b/>
          <w:bCs/>
          <w:rtl/>
        </w:rPr>
        <w:t>להליכי חקירה</w:t>
      </w:r>
      <w:r w:rsidR="00D234F9">
        <w:rPr>
          <w:rFonts w:ascii="David" w:hAnsi="David" w:cs="David" w:hint="cs"/>
          <w:rtl/>
        </w:rPr>
        <w:t xml:space="preserve">-  </w:t>
      </w:r>
      <w:r w:rsidRPr="00D234F9">
        <w:rPr>
          <w:rFonts w:ascii="David" w:hAnsi="David" w:cs="David"/>
          <w:rtl/>
        </w:rPr>
        <w:t>יסוד סביר</w:t>
      </w:r>
      <w:r w:rsidR="00C803C4" w:rsidRPr="00D234F9">
        <w:rPr>
          <w:rFonts w:ascii="David" w:hAnsi="David" w:cs="David"/>
          <w:rtl/>
        </w:rPr>
        <w:t xml:space="preserve"> </w:t>
      </w:r>
      <w:r w:rsidRPr="00D234F9">
        <w:rPr>
          <w:rFonts w:ascii="David" w:hAnsi="David" w:cs="David"/>
          <w:rtl/>
        </w:rPr>
        <w:t xml:space="preserve">לחשש </w:t>
      </w:r>
      <w:r w:rsidR="00C803C4" w:rsidRPr="00D234F9">
        <w:rPr>
          <w:rFonts w:ascii="David" w:hAnsi="David" w:cs="David"/>
          <w:rtl/>
        </w:rPr>
        <w:t xml:space="preserve">(של השוטר) </w:t>
      </w:r>
      <w:r w:rsidRPr="00D234F9">
        <w:rPr>
          <w:rFonts w:ascii="David" w:hAnsi="David" w:cs="David"/>
          <w:rtl/>
        </w:rPr>
        <w:t xml:space="preserve">שהחשוד לא יופיע להליכי חקירה. </w:t>
      </w:r>
    </w:p>
    <w:p w:rsidR="00C803C4" w:rsidRPr="00D234F9" w:rsidRDefault="00AB6354" w:rsidP="00A4596E">
      <w:pPr>
        <w:spacing w:after="0" w:line="360" w:lineRule="auto"/>
        <w:jc w:val="both"/>
        <w:rPr>
          <w:rFonts w:ascii="David" w:hAnsi="David" w:cs="David"/>
          <w:b/>
          <w:bCs/>
          <w:rtl/>
        </w:rPr>
      </w:pPr>
      <w:r w:rsidRPr="00D234F9">
        <w:rPr>
          <w:rFonts w:ascii="David" w:hAnsi="David" w:cs="David"/>
          <w:color w:val="FF0000"/>
          <w:rtl/>
        </w:rPr>
        <w:t>ס' 23(א)</w:t>
      </w:r>
      <w:r w:rsidR="00D234F9">
        <w:rPr>
          <w:rFonts w:ascii="David" w:hAnsi="David" w:cs="David" w:hint="cs"/>
          <w:color w:val="FF0000"/>
          <w:rtl/>
        </w:rPr>
        <w:t>(</w:t>
      </w:r>
      <w:r w:rsidRPr="00D234F9">
        <w:rPr>
          <w:rFonts w:ascii="David" w:hAnsi="David" w:cs="David"/>
          <w:color w:val="FF0000"/>
          <w:rtl/>
        </w:rPr>
        <w:t>3</w:t>
      </w:r>
      <w:r w:rsidR="00D234F9">
        <w:rPr>
          <w:rFonts w:ascii="David" w:hAnsi="David" w:cs="David" w:hint="cs"/>
          <w:color w:val="FF0000"/>
          <w:rtl/>
        </w:rPr>
        <w:t>)-</w:t>
      </w:r>
      <w:r w:rsidRPr="00D234F9">
        <w:rPr>
          <w:rFonts w:ascii="David" w:hAnsi="David" w:cs="David"/>
          <w:color w:val="FF0000"/>
          <w:rtl/>
        </w:rPr>
        <w:t xml:space="preserve"> </w:t>
      </w:r>
      <w:r w:rsidR="00D234F9" w:rsidRPr="00D234F9">
        <w:rPr>
          <w:rFonts w:ascii="David" w:hAnsi="David" w:cs="David" w:hint="cs"/>
          <w:b/>
          <w:bCs/>
          <w:rtl/>
        </w:rPr>
        <w:t>חשש מפגיעה בעדויות/ראיות</w:t>
      </w:r>
      <w:r w:rsidR="00D234F9" w:rsidRPr="00D234F9">
        <w:rPr>
          <w:rFonts w:ascii="David" w:hAnsi="David" w:cs="David" w:hint="cs"/>
          <w:rtl/>
        </w:rPr>
        <w:t xml:space="preserve">- </w:t>
      </w:r>
      <w:r w:rsidRPr="00D234F9">
        <w:rPr>
          <w:rFonts w:ascii="David" w:hAnsi="David" w:cs="David"/>
          <w:rtl/>
        </w:rPr>
        <w:t xml:space="preserve">יסוד סביר לחשש שהחשוד ישבש הליכי </w:t>
      </w:r>
      <w:r w:rsidR="00A23040" w:rsidRPr="00D234F9">
        <w:rPr>
          <w:rFonts w:ascii="David" w:hAnsi="David" w:cs="David"/>
          <w:rtl/>
        </w:rPr>
        <w:t>חקירה בהעלמת ראיות.</w:t>
      </w:r>
    </w:p>
    <w:p w:rsidR="00A23040" w:rsidRPr="00A4596E" w:rsidRDefault="00AB6354" w:rsidP="00A4596E">
      <w:pPr>
        <w:spacing w:after="0" w:line="360" w:lineRule="auto"/>
        <w:jc w:val="both"/>
        <w:rPr>
          <w:rFonts w:ascii="David" w:hAnsi="David" w:cs="David"/>
          <w:rtl/>
        </w:rPr>
      </w:pPr>
      <w:r w:rsidRPr="00D234F9">
        <w:rPr>
          <w:rFonts w:ascii="David" w:hAnsi="David" w:cs="David"/>
          <w:color w:val="FF0000"/>
          <w:rtl/>
        </w:rPr>
        <w:t>ס' 23(א)</w:t>
      </w:r>
      <w:r w:rsidR="00D234F9">
        <w:rPr>
          <w:rFonts w:ascii="David" w:hAnsi="David" w:cs="David" w:hint="cs"/>
          <w:color w:val="FF0000"/>
          <w:rtl/>
        </w:rPr>
        <w:t>(</w:t>
      </w:r>
      <w:r w:rsidRPr="00D234F9">
        <w:rPr>
          <w:rFonts w:ascii="David" w:hAnsi="David" w:cs="David"/>
          <w:color w:val="FF0000"/>
          <w:rtl/>
        </w:rPr>
        <w:t>6</w:t>
      </w:r>
      <w:r w:rsidR="00D234F9">
        <w:rPr>
          <w:rFonts w:ascii="David" w:hAnsi="David" w:cs="David" w:hint="cs"/>
          <w:color w:val="FF0000"/>
          <w:rtl/>
        </w:rPr>
        <w:t>)-</w:t>
      </w:r>
      <w:r w:rsidRPr="00D234F9">
        <w:rPr>
          <w:rFonts w:ascii="David" w:hAnsi="David" w:cs="David"/>
          <w:b/>
          <w:bCs/>
          <w:color w:val="FF0000"/>
          <w:rtl/>
        </w:rPr>
        <w:t xml:space="preserve"> </w:t>
      </w:r>
      <w:r w:rsidR="00D234F9" w:rsidRPr="00D234F9">
        <w:rPr>
          <w:rFonts w:ascii="David" w:hAnsi="David" w:cs="David" w:hint="cs"/>
          <w:b/>
          <w:bCs/>
          <w:rtl/>
        </w:rPr>
        <w:t>חשש מהימלטות</w:t>
      </w:r>
      <w:r w:rsidR="00D234F9">
        <w:rPr>
          <w:rFonts w:ascii="David" w:hAnsi="David" w:cs="David" w:hint="cs"/>
          <w:rtl/>
        </w:rPr>
        <w:t xml:space="preserve">- </w:t>
      </w:r>
      <w:r w:rsidRPr="00A4596E">
        <w:rPr>
          <w:rFonts w:ascii="David" w:hAnsi="David" w:cs="David"/>
          <w:rtl/>
        </w:rPr>
        <w:t>יסוד סביר להניח ש</w:t>
      </w:r>
      <w:r w:rsidR="00A23040" w:rsidRPr="00A4596E">
        <w:rPr>
          <w:rFonts w:ascii="David" w:hAnsi="David" w:cs="David"/>
          <w:rtl/>
        </w:rPr>
        <w:t xml:space="preserve">החשוד </w:t>
      </w:r>
      <w:r w:rsidRPr="00A4596E">
        <w:rPr>
          <w:rFonts w:ascii="David" w:hAnsi="David" w:cs="David"/>
          <w:rtl/>
        </w:rPr>
        <w:t xml:space="preserve">ימלט מהדין או יפר </w:t>
      </w:r>
      <w:r w:rsidR="00CE3D6E" w:rsidRPr="00A4596E">
        <w:rPr>
          <w:rFonts w:ascii="David" w:hAnsi="David" w:cs="David"/>
          <w:rtl/>
        </w:rPr>
        <w:t xml:space="preserve">את </w:t>
      </w:r>
      <w:r w:rsidR="00CD4FD3" w:rsidRPr="00A4596E">
        <w:rPr>
          <w:rFonts w:ascii="David" w:hAnsi="David" w:cs="David"/>
          <w:rtl/>
        </w:rPr>
        <w:t>תנאי השחרור ועוד.</w:t>
      </w:r>
    </w:p>
    <w:p w:rsidR="00C803C4" w:rsidRPr="00A4596E" w:rsidRDefault="00AB6354" w:rsidP="008E38F6">
      <w:pPr>
        <w:pStyle w:val="a7"/>
        <w:numPr>
          <w:ilvl w:val="0"/>
          <w:numId w:val="85"/>
        </w:numPr>
        <w:spacing w:after="0" w:line="360" w:lineRule="auto"/>
        <w:ind w:left="248" w:hanging="248"/>
        <w:jc w:val="both"/>
        <w:rPr>
          <w:rFonts w:ascii="David" w:hAnsi="David" w:cs="David"/>
          <w:color w:val="984806" w:themeColor="accent6" w:themeShade="80"/>
        </w:rPr>
      </w:pPr>
      <w:r w:rsidRPr="00A4596E">
        <w:rPr>
          <w:rFonts w:ascii="David" w:hAnsi="David" w:cs="David"/>
          <w:rtl/>
        </w:rPr>
        <w:t xml:space="preserve">בהתקיים החשד הסביר ותנאי הסעיף </w:t>
      </w:r>
      <w:r w:rsidR="00A66E13" w:rsidRPr="00A66E13">
        <w:rPr>
          <w:rFonts w:ascii="David" w:hAnsi="David" w:cs="David"/>
        </w:rPr>
        <w:sym w:font="Wingdings" w:char="F0DF"/>
      </w:r>
      <w:r w:rsidR="00A66E13">
        <w:rPr>
          <w:rFonts w:ascii="David" w:hAnsi="David" w:cs="David" w:hint="cs"/>
          <w:rtl/>
        </w:rPr>
        <w:t xml:space="preserve"> </w:t>
      </w:r>
      <w:r w:rsidRPr="00A4596E">
        <w:rPr>
          <w:rFonts w:ascii="David" w:hAnsi="David" w:cs="David"/>
          <w:rtl/>
        </w:rPr>
        <w:t xml:space="preserve">השוטר יכול לעצור את החשוד גם </w:t>
      </w:r>
      <w:r w:rsidR="00A66E13">
        <w:rPr>
          <w:rFonts w:ascii="David" w:hAnsi="David" w:cs="David" w:hint="cs"/>
          <w:rtl/>
        </w:rPr>
        <w:t>ללא</w:t>
      </w:r>
      <w:r w:rsidRPr="00A4596E">
        <w:rPr>
          <w:rFonts w:ascii="David" w:hAnsi="David" w:cs="David"/>
          <w:rtl/>
        </w:rPr>
        <w:t xml:space="preserve"> צו</w:t>
      </w:r>
      <w:r w:rsidR="00A66E13">
        <w:rPr>
          <w:rFonts w:ascii="David" w:hAnsi="David" w:cs="David" w:hint="cs"/>
          <w:rtl/>
        </w:rPr>
        <w:t xml:space="preserve"> מעצר</w:t>
      </w:r>
      <w:r w:rsidRPr="00A4596E">
        <w:rPr>
          <w:rFonts w:ascii="David" w:hAnsi="David" w:cs="David"/>
          <w:rtl/>
        </w:rPr>
        <w:t>.</w:t>
      </w:r>
    </w:p>
    <w:p w:rsidR="00CD4FD3" w:rsidRPr="00A4596E" w:rsidRDefault="00A66E13" w:rsidP="008E38F6">
      <w:pPr>
        <w:pStyle w:val="a7"/>
        <w:numPr>
          <w:ilvl w:val="0"/>
          <w:numId w:val="85"/>
        </w:numPr>
        <w:spacing w:after="0" w:line="360" w:lineRule="auto"/>
        <w:ind w:left="248" w:hanging="248"/>
        <w:jc w:val="both"/>
        <w:rPr>
          <w:rFonts w:ascii="David" w:hAnsi="David" w:cs="David"/>
          <w:color w:val="984806" w:themeColor="accent6" w:themeShade="80"/>
          <w:rtl/>
        </w:rPr>
      </w:pPr>
      <w:r w:rsidRPr="00A66E13">
        <w:rPr>
          <w:rFonts w:ascii="David" w:hAnsi="David" w:cs="David" w:hint="cs"/>
          <w:b/>
          <w:bCs/>
          <w:u w:val="single"/>
          <w:rtl/>
        </w:rPr>
        <w:t xml:space="preserve">סוג נוסף של מעצר- </w:t>
      </w:r>
      <w:proofErr w:type="spellStart"/>
      <w:r w:rsidRPr="00A66E13">
        <w:rPr>
          <w:rFonts w:ascii="David" w:hAnsi="David" w:cs="David" w:hint="cs"/>
          <w:b/>
          <w:bCs/>
          <w:u w:val="single"/>
          <w:rtl/>
        </w:rPr>
        <w:t>איזוק</w:t>
      </w:r>
      <w:proofErr w:type="spellEnd"/>
      <w:r w:rsidRPr="00A66E13">
        <w:rPr>
          <w:rFonts w:ascii="David" w:hAnsi="David" w:cs="David" w:hint="cs"/>
          <w:b/>
          <w:bCs/>
          <w:u w:val="single"/>
          <w:rtl/>
        </w:rPr>
        <w:t xml:space="preserve"> אלקטרוני</w:t>
      </w:r>
      <w:r>
        <w:rPr>
          <w:rFonts w:ascii="David" w:hAnsi="David" w:cs="David" w:hint="cs"/>
          <w:rtl/>
        </w:rPr>
        <w:t>:</w:t>
      </w:r>
      <w:r w:rsidR="00CD4FD3" w:rsidRPr="00A4596E">
        <w:rPr>
          <w:rFonts w:ascii="David" w:hAnsi="David" w:cs="David"/>
          <w:rtl/>
        </w:rPr>
        <w:t xml:space="preserve"> </w:t>
      </w:r>
      <w:r>
        <w:rPr>
          <w:rFonts w:ascii="David" w:hAnsi="David" w:cs="David" w:hint="cs"/>
          <w:rtl/>
        </w:rPr>
        <w:t>נושא ש</w:t>
      </w:r>
      <w:r>
        <w:rPr>
          <w:rFonts w:ascii="David" w:hAnsi="David" w:cs="David"/>
          <w:rtl/>
        </w:rPr>
        <w:t>ה</w:t>
      </w:r>
      <w:r>
        <w:rPr>
          <w:rFonts w:ascii="David" w:hAnsi="David" w:cs="David" w:hint="cs"/>
          <w:rtl/>
        </w:rPr>
        <w:t>וסדר</w:t>
      </w:r>
      <w:r>
        <w:rPr>
          <w:rFonts w:ascii="David" w:hAnsi="David" w:cs="David"/>
          <w:rtl/>
        </w:rPr>
        <w:t xml:space="preserve"> בשנים האחרונות בחקיקה</w:t>
      </w:r>
      <w:r>
        <w:rPr>
          <w:rFonts w:ascii="David" w:hAnsi="David" w:cs="David" w:hint="cs"/>
          <w:rtl/>
        </w:rPr>
        <w:t>.</w:t>
      </w:r>
      <w:r w:rsidR="00CD4FD3" w:rsidRPr="00A4596E">
        <w:rPr>
          <w:rFonts w:ascii="David" w:hAnsi="David" w:cs="David"/>
          <w:rtl/>
        </w:rPr>
        <w:t xml:space="preserve"> </w:t>
      </w:r>
      <w:proofErr w:type="spellStart"/>
      <w:r w:rsidRPr="00A66E13">
        <w:rPr>
          <w:rFonts w:ascii="David" w:hAnsi="David" w:cs="David" w:hint="cs"/>
          <w:b/>
          <w:bCs/>
          <w:highlight w:val="yellow"/>
          <w:u w:val="single"/>
          <w:rtl/>
        </w:rPr>
        <w:t>איזוק</w:t>
      </w:r>
      <w:proofErr w:type="spellEnd"/>
      <w:r w:rsidRPr="00A66E13">
        <w:rPr>
          <w:rFonts w:ascii="David" w:hAnsi="David" w:cs="David" w:hint="cs"/>
          <w:b/>
          <w:bCs/>
          <w:highlight w:val="yellow"/>
          <w:u w:val="single"/>
          <w:rtl/>
        </w:rPr>
        <w:t xml:space="preserve"> אלקטרוני</w:t>
      </w:r>
      <w:r w:rsidR="00CD4FD3" w:rsidRPr="00A66E13">
        <w:rPr>
          <w:rFonts w:ascii="David" w:hAnsi="David" w:cs="David"/>
          <w:b/>
          <w:bCs/>
          <w:highlight w:val="yellow"/>
          <w:u w:val="single"/>
          <w:rtl/>
        </w:rPr>
        <w:t xml:space="preserve"> נתפס כמעצר ולא כחלופת מעצר</w:t>
      </w:r>
      <w:r>
        <w:rPr>
          <w:rFonts w:ascii="David" w:hAnsi="David" w:cs="David"/>
          <w:rtl/>
        </w:rPr>
        <w:t xml:space="preserve">, האדם נמצא </w:t>
      </w:r>
      <w:r w:rsidR="00CD4FD3" w:rsidRPr="00A4596E">
        <w:rPr>
          <w:rFonts w:ascii="David" w:hAnsi="David" w:cs="David"/>
          <w:rtl/>
        </w:rPr>
        <w:t>בפיקו</w:t>
      </w:r>
      <w:r>
        <w:rPr>
          <w:rFonts w:ascii="David" w:hAnsi="David" w:cs="David"/>
          <w:rtl/>
        </w:rPr>
        <w:t>ח אלקטרוני</w:t>
      </w:r>
      <w:r>
        <w:rPr>
          <w:rFonts w:ascii="David" w:hAnsi="David" w:cs="David" w:hint="cs"/>
          <w:rtl/>
        </w:rPr>
        <w:t xml:space="preserve"> שנעשה ע"י </w:t>
      </w:r>
      <w:proofErr w:type="spellStart"/>
      <w:r>
        <w:rPr>
          <w:rFonts w:ascii="David" w:hAnsi="David" w:cs="David"/>
          <w:rtl/>
        </w:rPr>
        <w:t>איזוק</w:t>
      </w:r>
      <w:proofErr w:type="spellEnd"/>
      <w:r>
        <w:rPr>
          <w:rFonts w:ascii="David" w:hAnsi="David" w:cs="David"/>
          <w:rtl/>
        </w:rPr>
        <w:t xml:space="preserve"> אלקטרוני. </w:t>
      </w:r>
      <w:r w:rsidR="00CD4FD3" w:rsidRPr="00A4596E">
        <w:rPr>
          <w:rFonts w:ascii="David" w:hAnsi="David" w:cs="David"/>
          <w:rtl/>
        </w:rPr>
        <w:t>החוק הותאם לדין שקיים היום.</w:t>
      </w:r>
      <w:r w:rsidR="00B150F1" w:rsidRPr="00A4596E">
        <w:rPr>
          <w:rFonts w:ascii="David" w:hAnsi="David" w:cs="David"/>
          <w:rtl/>
        </w:rPr>
        <w:t xml:space="preserve"> עד לפני שנה פיקוח </w:t>
      </w:r>
      <w:proofErr w:type="spellStart"/>
      <w:r w:rsidR="00B150F1" w:rsidRPr="00A4596E">
        <w:rPr>
          <w:rFonts w:ascii="David" w:hAnsi="David" w:cs="David"/>
          <w:rtl/>
        </w:rPr>
        <w:t>אלקטורני</w:t>
      </w:r>
      <w:proofErr w:type="spellEnd"/>
      <w:r w:rsidR="00B150F1" w:rsidRPr="00A4596E">
        <w:rPr>
          <w:rFonts w:ascii="David" w:hAnsi="David" w:cs="David"/>
          <w:rtl/>
        </w:rPr>
        <w:t xml:space="preserve"> היה נחשב בתור חלופת מעצר ואז היי</w:t>
      </w:r>
      <w:r>
        <w:rPr>
          <w:rFonts w:ascii="David" w:hAnsi="David" w:cs="David"/>
          <w:rtl/>
        </w:rPr>
        <w:t>תה רפורמה שה</w:t>
      </w:r>
      <w:r>
        <w:rPr>
          <w:rFonts w:ascii="David" w:hAnsi="David" w:cs="David" w:hint="cs"/>
          <w:rtl/>
        </w:rPr>
        <w:t>גדיר</w:t>
      </w:r>
      <w:r>
        <w:rPr>
          <w:rFonts w:ascii="David" w:hAnsi="David" w:cs="David"/>
          <w:rtl/>
        </w:rPr>
        <w:t xml:space="preserve">ה את </w:t>
      </w:r>
      <w:proofErr w:type="spellStart"/>
      <w:r>
        <w:rPr>
          <w:rFonts w:ascii="David" w:hAnsi="David" w:cs="David"/>
          <w:rtl/>
        </w:rPr>
        <w:t>האיזוק</w:t>
      </w:r>
      <w:proofErr w:type="spellEnd"/>
      <w:r>
        <w:rPr>
          <w:rFonts w:ascii="David" w:hAnsi="David" w:cs="David"/>
          <w:rtl/>
        </w:rPr>
        <w:t xml:space="preserve"> האלק</w:t>
      </w:r>
      <w:r w:rsidR="00B150F1" w:rsidRPr="00A4596E">
        <w:rPr>
          <w:rFonts w:ascii="David" w:hAnsi="David" w:cs="David"/>
          <w:rtl/>
        </w:rPr>
        <w:t>ט</w:t>
      </w:r>
      <w:r>
        <w:rPr>
          <w:rFonts w:ascii="David" w:hAnsi="David" w:cs="David" w:hint="cs"/>
          <w:rtl/>
        </w:rPr>
        <w:t>ר</w:t>
      </w:r>
      <w:r w:rsidR="00B150F1" w:rsidRPr="00A4596E">
        <w:rPr>
          <w:rFonts w:ascii="David" w:hAnsi="David" w:cs="David"/>
          <w:rtl/>
        </w:rPr>
        <w:t xml:space="preserve">וני כסוג מסוים של מעצר ואז היה צריך לעשות התאמה של החוק לדבר כזה. לדוגמה במשך תקופת המעצר: עד 18 חודשים במהלך </w:t>
      </w:r>
      <w:proofErr w:type="spellStart"/>
      <w:r w:rsidR="00B150F1" w:rsidRPr="00A4596E">
        <w:rPr>
          <w:rFonts w:ascii="David" w:hAnsi="David" w:cs="David"/>
          <w:rtl/>
        </w:rPr>
        <w:t>איזוק</w:t>
      </w:r>
      <w:proofErr w:type="spellEnd"/>
      <w:r w:rsidR="00B150F1" w:rsidRPr="00A4596E">
        <w:rPr>
          <w:rFonts w:ascii="David" w:hAnsi="David" w:cs="David"/>
          <w:rtl/>
        </w:rPr>
        <w:t xml:space="preserve"> אלקטרוני.</w:t>
      </w:r>
    </w:p>
    <w:p w:rsidR="00AB6354" w:rsidRPr="00A4596E" w:rsidRDefault="00AB6354" w:rsidP="00A4596E">
      <w:pPr>
        <w:spacing w:after="0" w:line="360" w:lineRule="auto"/>
        <w:jc w:val="both"/>
        <w:rPr>
          <w:rFonts w:ascii="David" w:hAnsi="David" w:cs="David"/>
          <w:rtl/>
        </w:rPr>
      </w:pPr>
    </w:p>
    <w:p w:rsidR="00A66E13" w:rsidRPr="00A66E13" w:rsidRDefault="00281F67" w:rsidP="008E38F6">
      <w:pPr>
        <w:pStyle w:val="a7"/>
        <w:numPr>
          <w:ilvl w:val="1"/>
          <w:numId w:val="125"/>
        </w:numPr>
        <w:spacing w:after="0" w:line="360" w:lineRule="auto"/>
        <w:jc w:val="both"/>
        <w:rPr>
          <w:rFonts w:ascii="David" w:hAnsi="David" w:cs="David"/>
          <w:b/>
          <w:bCs/>
        </w:rPr>
      </w:pPr>
      <w:r>
        <w:rPr>
          <w:rFonts w:ascii="David" w:hAnsi="David" w:cs="David" w:hint="cs"/>
          <w:b/>
          <w:bCs/>
          <w:u w:val="single"/>
          <w:rtl/>
        </w:rPr>
        <w:t>עילת ה</w:t>
      </w:r>
      <w:r w:rsidR="00AB6354" w:rsidRPr="00A66E13">
        <w:rPr>
          <w:rFonts w:ascii="David" w:hAnsi="David" w:cs="David"/>
          <w:b/>
          <w:bCs/>
          <w:u w:val="single"/>
          <w:rtl/>
        </w:rPr>
        <w:t>מסוכנות</w:t>
      </w:r>
      <w:r w:rsidR="006C0D66">
        <w:rPr>
          <w:rFonts w:ascii="David" w:hAnsi="David" w:cs="David" w:hint="cs"/>
          <w:rtl/>
        </w:rPr>
        <w:t xml:space="preserve">- 2 סוגי </w:t>
      </w:r>
      <w:r w:rsidR="006C0D66" w:rsidRPr="006C0D66">
        <w:rPr>
          <w:rFonts w:ascii="David" w:hAnsi="David" w:cs="David" w:hint="cs"/>
          <w:rtl/>
        </w:rPr>
        <w:t>מסוכנות: (</w:t>
      </w:r>
      <w:r w:rsidR="006C0D66">
        <w:rPr>
          <w:rFonts w:ascii="David" w:hAnsi="David" w:cs="David" w:hint="cs"/>
          <w:rtl/>
        </w:rPr>
        <w:t>1</w:t>
      </w:r>
      <w:r w:rsidR="006C0D66" w:rsidRPr="006C0D66">
        <w:rPr>
          <w:rFonts w:ascii="David" w:hAnsi="David" w:cs="David" w:hint="cs"/>
          <w:rtl/>
        </w:rPr>
        <w:t>) מסוכנות אינדיווידואלית. (</w:t>
      </w:r>
      <w:r w:rsidR="006C0D66">
        <w:rPr>
          <w:rFonts w:ascii="David" w:hAnsi="David" w:cs="David" w:hint="cs"/>
          <w:rtl/>
        </w:rPr>
        <w:t>2</w:t>
      </w:r>
      <w:r w:rsidR="006C0D66" w:rsidRPr="006C0D66">
        <w:rPr>
          <w:rFonts w:ascii="David" w:hAnsi="David" w:cs="David" w:hint="cs"/>
          <w:rtl/>
        </w:rPr>
        <w:t>) מסוכנות הנלמדת מחומרת העבירה</w:t>
      </w:r>
      <w:r w:rsidR="006C0D66">
        <w:rPr>
          <w:rFonts w:ascii="David" w:hAnsi="David" w:cs="David" w:hint="cs"/>
          <w:rtl/>
        </w:rPr>
        <w:t>.</w:t>
      </w:r>
    </w:p>
    <w:p w:rsidR="006C0D66" w:rsidRDefault="006C0D66" w:rsidP="008E38F6">
      <w:pPr>
        <w:pStyle w:val="a7"/>
        <w:numPr>
          <w:ilvl w:val="6"/>
          <w:numId w:val="125"/>
        </w:numPr>
        <w:spacing w:after="0" w:line="360" w:lineRule="auto"/>
        <w:ind w:left="248" w:hanging="248"/>
        <w:jc w:val="both"/>
        <w:rPr>
          <w:rFonts w:ascii="David" w:hAnsi="David" w:cs="David"/>
          <w:b/>
          <w:bCs/>
        </w:rPr>
      </w:pPr>
      <w:r w:rsidRPr="00FE4413">
        <w:rPr>
          <w:rFonts w:ascii="David" w:hAnsi="David" w:cs="David" w:hint="cs"/>
          <w:b/>
          <w:bCs/>
          <w:u w:val="single"/>
          <w:rtl/>
        </w:rPr>
        <w:t>מסוכנות</w:t>
      </w:r>
      <w:r w:rsidRPr="00FE4413">
        <w:rPr>
          <w:rFonts w:ascii="David" w:hAnsi="David" w:cs="David"/>
          <w:b/>
          <w:bCs/>
          <w:u w:val="single"/>
          <w:rtl/>
        </w:rPr>
        <w:t xml:space="preserve"> </w:t>
      </w:r>
      <w:r w:rsidR="00AB6354" w:rsidRPr="00FE4413">
        <w:rPr>
          <w:rFonts w:ascii="David" w:hAnsi="David" w:cs="David"/>
          <w:b/>
          <w:bCs/>
          <w:u w:val="single"/>
          <w:rtl/>
        </w:rPr>
        <w:t>אינדיבידואלית</w:t>
      </w:r>
      <w:r>
        <w:rPr>
          <w:rFonts w:ascii="David" w:hAnsi="David" w:cs="David" w:hint="cs"/>
          <w:b/>
          <w:bCs/>
          <w:rtl/>
        </w:rPr>
        <w:t>-</w:t>
      </w:r>
    </w:p>
    <w:p w:rsidR="006C0D66" w:rsidRDefault="00AB6354" w:rsidP="008E38F6">
      <w:pPr>
        <w:pStyle w:val="a7"/>
        <w:numPr>
          <w:ilvl w:val="0"/>
          <w:numId w:val="55"/>
        </w:numPr>
        <w:spacing w:after="0" w:line="360" w:lineRule="auto"/>
        <w:ind w:left="532" w:hanging="284"/>
        <w:jc w:val="both"/>
        <w:rPr>
          <w:rFonts w:ascii="David" w:hAnsi="David" w:cs="David"/>
          <w:b/>
          <w:bCs/>
        </w:rPr>
      </w:pPr>
      <w:r w:rsidRPr="00FE4413">
        <w:rPr>
          <w:rFonts w:ascii="David" w:hAnsi="David" w:cs="David"/>
          <w:color w:val="FF0000"/>
          <w:u w:val="single"/>
          <w:rtl/>
        </w:rPr>
        <w:t>ס'</w:t>
      </w:r>
      <w:r w:rsidR="00C803C4" w:rsidRPr="00FE4413">
        <w:rPr>
          <w:rFonts w:ascii="David" w:hAnsi="David" w:cs="David"/>
          <w:color w:val="FF0000"/>
          <w:u w:val="single"/>
          <w:rtl/>
        </w:rPr>
        <w:t xml:space="preserve"> </w:t>
      </w:r>
      <w:r w:rsidRPr="00FE4413">
        <w:rPr>
          <w:rFonts w:ascii="David" w:hAnsi="David" w:cs="David"/>
          <w:color w:val="FF0000"/>
          <w:u w:val="single"/>
          <w:rtl/>
        </w:rPr>
        <w:t>23(א)</w:t>
      </w:r>
      <w:r w:rsidR="00900DEA" w:rsidRPr="00FE4413">
        <w:rPr>
          <w:rFonts w:ascii="David" w:hAnsi="David" w:cs="David"/>
          <w:color w:val="FF0000"/>
          <w:u w:val="single"/>
          <w:rtl/>
        </w:rPr>
        <w:t>(1)</w:t>
      </w:r>
      <w:r w:rsidR="00A66E13" w:rsidRPr="006C0D66">
        <w:rPr>
          <w:rFonts w:ascii="David" w:hAnsi="David" w:cs="David" w:hint="cs"/>
          <w:rtl/>
        </w:rPr>
        <w:t>-</w:t>
      </w:r>
      <w:r w:rsidRPr="00A66E13">
        <w:rPr>
          <w:rFonts w:ascii="David" w:hAnsi="David" w:cs="David"/>
          <w:color w:val="FFFFFF" w:themeColor="background1"/>
          <w:rtl/>
        </w:rPr>
        <w:t xml:space="preserve"> </w:t>
      </w:r>
      <w:r w:rsidRPr="00A66E13">
        <w:rPr>
          <w:rFonts w:ascii="David" w:hAnsi="David" w:cs="David"/>
          <w:rtl/>
        </w:rPr>
        <w:t xml:space="preserve">מקרה בו האדם עובר </w:t>
      </w:r>
      <w:r w:rsidRPr="00A66E13">
        <w:rPr>
          <w:rFonts w:ascii="David" w:hAnsi="David" w:cs="David"/>
          <w:b/>
          <w:bCs/>
          <w:rtl/>
        </w:rPr>
        <w:t>בפני השוטר</w:t>
      </w:r>
      <w:r w:rsidRPr="00A66E13">
        <w:rPr>
          <w:rFonts w:ascii="David" w:hAnsi="David" w:cs="David"/>
          <w:rtl/>
        </w:rPr>
        <w:t xml:space="preserve"> או </w:t>
      </w:r>
      <w:r w:rsidR="00C803C4" w:rsidRPr="00A66E13">
        <w:rPr>
          <w:rFonts w:ascii="David" w:hAnsi="David" w:cs="David"/>
          <w:b/>
          <w:bCs/>
          <w:rtl/>
        </w:rPr>
        <w:t>זה מ</w:t>
      </w:r>
      <w:r w:rsidRPr="00A66E13">
        <w:rPr>
          <w:rFonts w:ascii="David" w:hAnsi="David" w:cs="David"/>
          <w:b/>
          <w:bCs/>
          <w:rtl/>
        </w:rPr>
        <w:t>קרוב</w:t>
      </w:r>
      <w:r w:rsidRPr="00A66E13">
        <w:rPr>
          <w:rFonts w:ascii="David" w:hAnsi="David" w:cs="David"/>
          <w:rtl/>
        </w:rPr>
        <w:t xml:space="preserve"> </w:t>
      </w:r>
      <w:r w:rsidR="00C803C4" w:rsidRPr="00A66E13">
        <w:rPr>
          <w:rFonts w:ascii="David" w:hAnsi="David" w:cs="David"/>
          <w:rtl/>
        </w:rPr>
        <w:t xml:space="preserve">(=בשעות האחרונות) </w:t>
      </w:r>
      <w:r w:rsidRPr="00A66E13">
        <w:rPr>
          <w:rFonts w:ascii="David" w:hAnsi="David" w:cs="David"/>
          <w:rtl/>
        </w:rPr>
        <w:t>עבירה בת מעצר והשוטר סבור בשל כך שהאדם עלול לסכן ב</w:t>
      </w:r>
      <w:r w:rsidR="006C0D66">
        <w:rPr>
          <w:rFonts w:ascii="David" w:hAnsi="David" w:cs="David" w:hint="cs"/>
          <w:rtl/>
        </w:rPr>
        <w:t>י</w:t>
      </w:r>
      <w:r w:rsidRPr="00A66E13">
        <w:rPr>
          <w:rFonts w:ascii="David" w:hAnsi="David" w:cs="David"/>
          <w:rtl/>
        </w:rPr>
        <w:t>טחון של אדם, ציבור או המדינה.</w:t>
      </w:r>
      <w:r w:rsidR="00BF4258" w:rsidRPr="00A66E13">
        <w:rPr>
          <w:rFonts w:ascii="David" w:hAnsi="David" w:cs="David"/>
          <w:b/>
          <w:bCs/>
          <w:rtl/>
        </w:rPr>
        <w:t xml:space="preserve"> אדם עובר בפני השוטר עבירה בת מעצר וכתוצאה מכך נוצר אצל השוטר יסוד המסוכנות.</w:t>
      </w:r>
    </w:p>
    <w:p w:rsidR="006C0D66" w:rsidRDefault="00EF1B27" w:rsidP="006C0D66">
      <w:pPr>
        <w:pStyle w:val="a7"/>
        <w:spacing w:after="0" w:line="360" w:lineRule="auto"/>
        <w:ind w:left="532"/>
        <w:jc w:val="both"/>
        <w:rPr>
          <w:rFonts w:ascii="David" w:hAnsi="David" w:cs="David"/>
          <w:u w:val="single"/>
          <w:rtl/>
        </w:rPr>
      </w:pPr>
      <w:r w:rsidRPr="006C0D66">
        <w:rPr>
          <w:rFonts w:ascii="David" w:hAnsi="David" w:cs="David"/>
          <w:u w:val="single"/>
          <w:rtl/>
        </w:rPr>
        <w:t xml:space="preserve">מה הכוונה בפניו או זה מקרוב? </w:t>
      </w:r>
    </w:p>
    <w:p w:rsidR="00EF1B27" w:rsidRPr="00FA06F5" w:rsidRDefault="006C0D66" w:rsidP="008E38F6">
      <w:pPr>
        <w:pStyle w:val="a7"/>
        <w:numPr>
          <w:ilvl w:val="0"/>
          <w:numId w:val="95"/>
        </w:numPr>
        <w:spacing w:after="0" w:line="360" w:lineRule="auto"/>
        <w:ind w:left="674" w:hanging="142"/>
        <w:jc w:val="both"/>
        <w:rPr>
          <w:rFonts w:ascii="David" w:hAnsi="David" w:cs="David"/>
          <w:b/>
          <w:bCs/>
          <w:u w:val="single"/>
          <w:rtl/>
        </w:rPr>
      </w:pPr>
      <w:r w:rsidRPr="00FA06F5">
        <w:rPr>
          <w:rFonts w:ascii="David" w:hAnsi="David" w:cs="David" w:hint="cs"/>
          <w:b/>
          <w:bCs/>
          <w:rtl/>
        </w:rPr>
        <w:t>בפניו</w:t>
      </w:r>
      <w:r w:rsidRPr="00FA06F5">
        <w:rPr>
          <w:rFonts w:ascii="David" w:hAnsi="David" w:cs="David" w:hint="cs"/>
          <w:rtl/>
        </w:rPr>
        <w:t>-</w:t>
      </w:r>
      <w:r w:rsidR="00EF1B27" w:rsidRPr="00FA06F5">
        <w:rPr>
          <w:rFonts w:ascii="David" w:hAnsi="David" w:cs="David"/>
          <w:rtl/>
        </w:rPr>
        <w:t xml:space="preserve"> </w:t>
      </w:r>
      <w:r w:rsidR="00F733E1" w:rsidRPr="00FA06F5">
        <w:rPr>
          <w:rFonts w:ascii="David" w:hAnsi="David" w:cs="David"/>
          <w:rtl/>
        </w:rPr>
        <w:t xml:space="preserve">העבירה </w:t>
      </w:r>
      <w:r w:rsidR="00EF1B27" w:rsidRPr="00FA06F5">
        <w:rPr>
          <w:rFonts w:ascii="David" w:hAnsi="David" w:cs="David"/>
          <w:rtl/>
        </w:rPr>
        <w:t>נקלטה בחושיו</w:t>
      </w:r>
      <w:r w:rsidRPr="00FA06F5">
        <w:rPr>
          <w:rFonts w:ascii="David" w:hAnsi="David" w:cs="David"/>
          <w:rtl/>
        </w:rPr>
        <w:t xml:space="preserve"> של השוטר</w:t>
      </w:r>
      <w:r w:rsidRPr="00FA06F5">
        <w:rPr>
          <w:rFonts w:ascii="David" w:hAnsi="David" w:cs="David" w:hint="cs"/>
          <w:rtl/>
        </w:rPr>
        <w:t>.</w:t>
      </w:r>
      <w:r w:rsidR="00BF4258" w:rsidRPr="00FA06F5">
        <w:rPr>
          <w:rFonts w:ascii="David" w:hAnsi="David" w:cs="David"/>
          <w:rtl/>
        </w:rPr>
        <w:t xml:space="preserve"> לאו דווקא בחוש הראיה, </w:t>
      </w:r>
      <w:r w:rsidR="00FE4413" w:rsidRPr="00FA06F5">
        <w:rPr>
          <w:rFonts w:ascii="David" w:hAnsi="David" w:cs="David" w:hint="cs"/>
          <w:rtl/>
        </w:rPr>
        <w:t xml:space="preserve">אלא </w:t>
      </w:r>
      <w:r w:rsidR="00BF4258" w:rsidRPr="00FA06F5">
        <w:rPr>
          <w:rFonts w:ascii="David" w:hAnsi="David" w:cs="David"/>
          <w:rtl/>
        </w:rPr>
        <w:t>הוא קולט את זה ב</w:t>
      </w:r>
      <w:r w:rsidR="00FE4413" w:rsidRPr="00FA06F5">
        <w:rPr>
          <w:rFonts w:ascii="David" w:hAnsi="David" w:cs="David" w:hint="cs"/>
          <w:rtl/>
        </w:rPr>
        <w:t>אחד מ</w:t>
      </w:r>
      <w:r w:rsidR="00BF4258" w:rsidRPr="00FA06F5">
        <w:rPr>
          <w:rFonts w:ascii="David" w:hAnsi="David" w:cs="David"/>
          <w:rtl/>
        </w:rPr>
        <w:t>חושיו.</w:t>
      </w:r>
    </w:p>
    <w:p w:rsidR="006C0D66" w:rsidRPr="00FE4413" w:rsidRDefault="00EF1B27" w:rsidP="008E38F6">
      <w:pPr>
        <w:pStyle w:val="a7"/>
        <w:numPr>
          <w:ilvl w:val="0"/>
          <w:numId w:val="95"/>
        </w:numPr>
        <w:spacing w:after="0" w:line="360" w:lineRule="auto"/>
        <w:ind w:left="674" w:hanging="142"/>
        <w:jc w:val="both"/>
        <w:rPr>
          <w:rFonts w:ascii="David" w:hAnsi="David" w:cs="David"/>
          <w:rtl/>
        </w:rPr>
      </w:pPr>
      <w:r w:rsidRPr="006C0D66">
        <w:rPr>
          <w:rFonts w:ascii="David" w:hAnsi="David" w:cs="David"/>
          <w:b/>
          <w:bCs/>
          <w:rtl/>
        </w:rPr>
        <w:t>זה מקרוב</w:t>
      </w:r>
      <w:r w:rsidR="006C0D66" w:rsidRPr="006C0D66">
        <w:rPr>
          <w:rFonts w:ascii="David" w:hAnsi="David" w:cs="David" w:hint="cs"/>
          <w:rtl/>
        </w:rPr>
        <w:t>-</w:t>
      </w:r>
      <w:r w:rsidR="00BF572A" w:rsidRPr="00A4596E">
        <w:rPr>
          <w:rFonts w:ascii="David" w:hAnsi="David" w:cs="David"/>
          <w:rtl/>
        </w:rPr>
        <w:t xml:space="preserve"> נמדד בשעות ולא בימים!</w:t>
      </w:r>
      <w:r w:rsidR="00FE4413">
        <w:rPr>
          <w:rFonts w:ascii="David" w:hAnsi="David" w:cs="David" w:hint="cs"/>
          <w:rtl/>
        </w:rPr>
        <w:t xml:space="preserve"> </w:t>
      </w:r>
      <w:r w:rsidR="00FE4413" w:rsidRPr="00FE4413">
        <w:rPr>
          <w:rFonts w:ascii="David" w:hAnsi="David" w:cs="David" w:hint="cs"/>
          <w:highlight w:val="green"/>
          <w:rtl/>
        </w:rPr>
        <w:t>בע"פ</w:t>
      </w:r>
      <w:r w:rsidRPr="00FE4413">
        <w:rPr>
          <w:rFonts w:ascii="David" w:hAnsi="David" w:cs="David"/>
          <w:highlight w:val="green"/>
          <w:rtl/>
        </w:rPr>
        <w:t xml:space="preserve"> כהן נ' התובע הצבאי</w:t>
      </w:r>
      <w:r w:rsidR="00FE4413" w:rsidRPr="00FE4413">
        <w:rPr>
          <w:rFonts w:ascii="David" w:hAnsi="David" w:cs="David" w:hint="cs"/>
          <w:rtl/>
        </w:rPr>
        <w:t>-</w:t>
      </w:r>
      <w:r w:rsidRPr="00FE4413">
        <w:rPr>
          <w:rFonts w:ascii="David" w:hAnsi="David" w:cs="David"/>
          <w:rtl/>
        </w:rPr>
        <w:t xml:space="preserve"> נהג צבאי עבר עבירת תנועה והתבקש להתייצב למחרת בתחנת המשטרה. כשהוא הגיע</w:t>
      </w:r>
      <w:r w:rsidR="00BF572A" w:rsidRPr="00FE4413">
        <w:rPr>
          <w:rFonts w:ascii="David" w:hAnsi="David" w:cs="David"/>
          <w:rtl/>
        </w:rPr>
        <w:t xml:space="preserve"> למחרת לתחנת המשטרה</w:t>
      </w:r>
      <w:r w:rsidRPr="00FE4413">
        <w:rPr>
          <w:rFonts w:ascii="David" w:hAnsi="David" w:cs="David"/>
          <w:rtl/>
        </w:rPr>
        <w:t xml:space="preserve"> עצרו אותו ללא פקודת מעצר (המקבילה</w:t>
      </w:r>
      <w:r w:rsidR="00BF572A" w:rsidRPr="00FE4413">
        <w:rPr>
          <w:rFonts w:ascii="David" w:hAnsi="David" w:cs="David"/>
          <w:rtl/>
        </w:rPr>
        <w:t xml:space="preserve"> לצו מעצר באזרחות</w:t>
      </w:r>
      <w:r w:rsidRPr="00FE4413">
        <w:rPr>
          <w:rFonts w:ascii="David" w:hAnsi="David" w:cs="David"/>
          <w:rtl/>
        </w:rPr>
        <w:t xml:space="preserve">). ביהמ"ש אמר כי לא ניתן לומר שהעבירה נעברה </w:t>
      </w:r>
      <w:r w:rsidR="00FE4413" w:rsidRPr="00FE4413">
        <w:rPr>
          <w:rFonts w:ascii="David" w:hAnsi="David" w:cs="David" w:hint="cs"/>
          <w:rtl/>
        </w:rPr>
        <w:t>"</w:t>
      </w:r>
      <w:r w:rsidRPr="00FE4413">
        <w:rPr>
          <w:rFonts w:ascii="David" w:hAnsi="David" w:cs="David"/>
          <w:rtl/>
        </w:rPr>
        <w:t>זה מקרוב</w:t>
      </w:r>
      <w:r w:rsidR="00FE4413" w:rsidRPr="00FE4413">
        <w:rPr>
          <w:rFonts w:ascii="David" w:hAnsi="David" w:cs="David" w:hint="cs"/>
          <w:rtl/>
        </w:rPr>
        <w:t>"</w:t>
      </w:r>
      <w:r w:rsidRPr="00FE4413">
        <w:rPr>
          <w:rFonts w:ascii="David" w:hAnsi="David" w:cs="David"/>
          <w:rtl/>
        </w:rPr>
        <w:t xml:space="preserve"> </w:t>
      </w:r>
      <w:r w:rsidR="00FE4413" w:rsidRPr="00FE4413">
        <w:rPr>
          <w:rFonts w:ascii="David" w:hAnsi="David" w:cs="David" w:hint="cs"/>
          <w:rtl/>
        </w:rPr>
        <w:t xml:space="preserve">עד כדי צידוק של מעצר ללא צו, </w:t>
      </w:r>
      <w:r w:rsidRPr="00FE4413">
        <w:rPr>
          <w:rFonts w:ascii="David" w:hAnsi="David" w:cs="David"/>
          <w:rtl/>
        </w:rPr>
        <w:t xml:space="preserve">כי היא נעשתה יום לפני </w:t>
      </w:r>
      <w:r w:rsidR="003226AE" w:rsidRPr="00FE4413">
        <w:rPr>
          <w:rFonts w:ascii="David" w:hAnsi="David" w:cs="David"/>
          <w:rtl/>
        </w:rPr>
        <w:t>ו</w:t>
      </w:r>
      <w:r w:rsidRPr="00FE4413">
        <w:rPr>
          <w:rFonts w:ascii="David" w:hAnsi="David" w:cs="David"/>
          <w:rtl/>
        </w:rPr>
        <w:t>במהלך זמן זה היו יכולים להוציא צו מעצר. כלומר,</w:t>
      </w:r>
      <w:r w:rsidR="003226AE" w:rsidRPr="00FE4413">
        <w:rPr>
          <w:rFonts w:ascii="David" w:hAnsi="David" w:cs="David"/>
          <w:rtl/>
        </w:rPr>
        <w:t xml:space="preserve"> </w:t>
      </w:r>
      <w:r w:rsidR="003226AE" w:rsidRPr="00FE4413">
        <w:rPr>
          <w:rFonts w:ascii="David" w:hAnsi="David" w:cs="David"/>
          <w:highlight w:val="yellow"/>
          <w:rtl/>
        </w:rPr>
        <w:t>מדובר בשעות</w:t>
      </w:r>
      <w:r w:rsidR="00BF572A" w:rsidRPr="00FE4413">
        <w:rPr>
          <w:rFonts w:ascii="David" w:hAnsi="David" w:cs="David"/>
          <w:highlight w:val="yellow"/>
          <w:rtl/>
        </w:rPr>
        <w:t xml:space="preserve"> ולא בימים</w:t>
      </w:r>
      <w:r w:rsidR="003226AE" w:rsidRPr="00FE4413">
        <w:rPr>
          <w:rFonts w:ascii="David" w:hAnsi="David" w:cs="David"/>
          <w:rtl/>
        </w:rPr>
        <w:t>.</w:t>
      </w:r>
    </w:p>
    <w:p w:rsidR="00BF572A" w:rsidRPr="00A4596E" w:rsidRDefault="00AB6354" w:rsidP="008E38F6">
      <w:pPr>
        <w:pStyle w:val="a7"/>
        <w:numPr>
          <w:ilvl w:val="0"/>
          <w:numId w:val="55"/>
        </w:numPr>
        <w:spacing w:after="0" w:line="360" w:lineRule="auto"/>
        <w:ind w:left="532" w:hanging="284"/>
        <w:jc w:val="both"/>
        <w:rPr>
          <w:rFonts w:ascii="David" w:hAnsi="David" w:cs="David"/>
          <w:rtl/>
        </w:rPr>
      </w:pPr>
      <w:r w:rsidRPr="00FE4413">
        <w:rPr>
          <w:rFonts w:ascii="David" w:hAnsi="David" w:cs="David"/>
          <w:color w:val="FF0000"/>
          <w:u w:val="single"/>
          <w:rtl/>
        </w:rPr>
        <w:t>ס' 23(א)</w:t>
      </w:r>
      <w:r w:rsidR="006C0D66" w:rsidRPr="00FE4413">
        <w:rPr>
          <w:rFonts w:ascii="David" w:hAnsi="David" w:cs="David" w:hint="cs"/>
          <w:color w:val="FF0000"/>
          <w:u w:val="single"/>
          <w:rtl/>
        </w:rPr>
        <w:t>(</w:t>
      </w:r>
      <w:r w:rsidRPr="00FE4413">
        <w:rPr>
          <w:rFonts w:ascii="David" w:hAnsi="David" w:cs="David"/>
          <w:color w:val="FF0000"/>
          <w:u w:val="single"/>
          <w:rtl/>
        </w:rPr>
        <w:t>4</w:t>
      </w:r>
      <w:r w:rsidR="006C0D66" w:rsidRPr="00FE4413">
        <w:rPr>
          <w:rFonts w:ascii="David" w:hAnsi="David" w:cs="David" w:hint="cs"/>
          <w:color w:val="FF0000"/>
          <w:u w:val="single"/>
          <w:rtl/>
        </w:rPr>
        <w:t>)</w:t>
      </w:r>
      <w:r w:rsidR="006C0D66">
        <w:rPr>
          <w:rFonts w:ascii="David" w:hAnsi="David" w:cs="David" w:hint="cs"/>
          <w:color w:val="FF0000"/>
          <w:rtl/>
        </w:rPr>
        <w:t>-</w:t>
      </w:r>
      <w:r w:rsidRPr="006C0D66">
        <w:rPr>
          <w:rFonts w:ascii="David" w:hAnsi="David" w:cs="David"/>
          <w:color w:val="FF0000"/>
          <w:rtl/>
        </w:rPr>
        <w:t xml:space="preserve"> </w:t>
      </w:r>
      <w:r w:rsidRPr="00A4596E">
        <w:rPr>
          <w:rFonts w:ascii="David" w:hAnsi="David" w:cs="David"/>
          <w:rtl/>
        </w:rPr>
        <w:t xml:space="preserve">חשש שהחשוד יסכן את בטחונו של אדם, ציבור או מדינה. </w:t>
      </w:r>
      <w:r w:rsidR="00BF572A" w:rsidRPr="00A4596E">
        <w:rPr>
          <w:rFonts w:ascii="David" w:hAnsi="David" w:cs="David"/>
          <w:rtl/>
        </w:rPr>
        <w:t xml:space="preserve">כאן </w:t>
      </w:r>
      <w:r w:rsidR="00BF572A" w:rsidRPr="00FE4413">
        <w:rPr>
          <w:rFonts w:ascii="David" w:hAnsi="David" w:cs="David"/>
          <w:b/>
          <w:bCs/>
          <w:rtl/>
        </w:rPr>
        <w:t>החשש לא נובע מכך שאדם עובר את העבירה בפניו או זה מקרוב</w:t>
      </w:r>
      <w:r w:rsidR="00BF572A" w:rsidRPr="00A4596E">
        <w:rPr>
          <w:rFonts w:ascii="David" w:hAnsi="David" w:cs="David"/>
          <w:rtl/>
        </w:rPr>
        <w:t xml:space="preserve">, זה חשש שנובע מסיבות אחרות, אך עדיין מדובר </w:t>
      </w:r>
      <w:r w:rsidR="00BF572A" w:rsidRPr="00FE4413">
        <w:rPr>
          <w:rFonts w:ascii="David" w:hAnsi="David" w:cs="David"/>
          <w:u w:val="single"/>
          <w:rtl/>
        </w:rPr>
        <w:t xml:space="preserve">בחשש </w:t>
      </w:r>
      <w:proofErr w:type="spellStart"/>
      <w:r w:rsidR="00BF572A" w:rsidRPr="00FE4413">
        <w:rPr>
          <w:rFonts w:ascii="David" w:hAnsi="David" w:cs="David"/>
          <w:u w:val="single"/>
          <w:rtl/>
        </w:rPr>
        <w:t>איניבידואלי</w:t>
      </w:r>
      <w:proofErr w:type="spellEnd"/>
      <w:r w:rsidR="00BF572A" w:rsidRPr="00A4596E">
        <w:rPr>
          <w:rFonts w:ascii="David" w:hAnsi="David" w:cs="David"/>
          <w:rtl/>
        </w:rPr>
        <w:t>.</w:t>
      </w:r>
    </w:p>
    <w:p w:rsidR="00AB6354" w:rsidRPr="00A4596E" w:rsidRDefault="00AB6354" w:rsidP="00FE4413">
      <w:pPr>
        <w:pStyle w:val="a7"/>
        <w:spacing w:after="0" w:line="360" w:lineRule="auto"/>
        <w:ind w:left="248"/>
        <w:jc w:val="both"/>
        <w:rPr>
          <w:rFonts w:ascii="David" w:hAnsi="David" w:cs="David"/>
          <w:color w:val="FF0066"/>
          <w:rtl/>
        </w:rPr>
      </w:pPr>
      <w:r w:rsidRPr="00FE4413">
        <w:rPr>
          <w:rFonts w:ascii="David" w:hAnsi="David" w:cs="David"/>
          <w:highlight w:val="cyan"/>
          <w:rtl/>
        </w:rPr>
        <w:t>לדעת המרצה</w:t>
      </w:r>
      <w:r w:rsidR="00FE4413">
        <w:rPr>
          <w:rFonts w:ascii="David" w:hAnsi="David" w:cs="David" w:hint="cs"/>
          <w:rtl/>
        </w:rPr>
        <w:t>,</w:t>
      </w:r>
      <w:r w:rsidRPr="00A4596E">
        <w:rPr>
          <w:rFonts w:ascii="David" w:hAnsi="David" w:cs="David"/>
          <w:rtl/>
        </w:rPr>
        <w:t xml:space="preserve"> </w:t>
      </w:r>
      <w:r w:rsidR="00FE4413" w:rsidRPr="00A4596E">
        <w:rPr>
          <w:rFonts w:ascii="David" w:hAnsi="David" w:cs="David"/>
          <w:rtl/>
        </w:rPr>
        <w:t>לכאורה הסעיפים הם</w:t>
      </w:r>
      <w:r w:rsidR="00FE4413">
        <w:rPr>
          <w:rFonts w:ascii="David" w:hAnsi="David" w:cs="David"/>
          <w:rtl/>
        </w:rPr>
        <w:t xml:space="preserve"> מאוד קרובים</w:t>
      </w:r>
      <w:r w:rsidR="00FE4413">
        <w:rPr>
          <w:rFonts w:ascii="David" w:hAnsi="David" w:cs="David" w:hint="cs"/>
          <w:rtl/>
        </w:rPr>
        <w:t>, אך</w:t>
      </w:r>
      <w:r w:rsidR="00FE4413" w:rsidRPr="00A4596E">
        <w:rPr>
          <w:rFonts w:ascii="David" w:hAnsi="David" w:cs="David"/>
          <w:rtl/>
        </w:rPr>
        <w:t xml:space="preserve"> </w:t>
      </w:r>
      <w:r w:rsidRPr="00A4596E">
        <w:rPr>
          <w:rFonts w:ascii="David" w:hAnsi="David" w:cs="David"/>
          <w:rtl/>
        </w:rPr>
        <w:t xml:space="preserve">ההבדל בין הסעיפים הוא ההסתברות שצריכה להיות גבוהה יותר </w:t>
      </w:r>
      <w:r w:rsidRPr="00FE4413">
        <w:rPr>
          <w:rFonts w:ascii="David" w:hAnsi="David" w:cs="David"/>
          <w:color w:val="FF0000"/>
          <w:rtl/>
        </w:rPr>
        <w:t xml:space="preserve">בס' 23(א)4 </w:t>
      </w:r>
      <w:r w:rsidRPr="00A4596E">
        <w:rPr>
          <w:rFonts w:ascii="David" w:hAnsi="David" w:cs="David"/>
          <w:rtl/>
        </w:rPr>
        <w:t>שכן החשש בו הוא ללא שנעברה עבירה</w:t>
      </w:r>
      <w:r w:rsidR="00893313" w:rsidRPr="00A4596E">
        <w:rPr>
          <w:rFonts w:ascii="David" w:hAnsi="David" w:cs="David"/>
          <w:rtl/>
        </w:rPr>
        <w:t xml:space="preserve"> </w:t>
      </w:r>
      <w:r w:rsidR="00FE4413">
        <w:rPr>
          <w:rFonts w:ascii="David" w:hAnsi="David" w:cs="David"/>
          <w:rtl/>
        </w:rPr>
        <w:t>בפני</w:t>
      </w:r>
      <w:r w:rsidR="00FE4413" w:rsidRPr="00A4596E">
        <w:rPr>
          <w:rFonts w:ascii="David" w:hAnsi="David" w:cs="David"/>
          <w:rtl/>
        </w:rPr>
        <w:t xml:space="preserve"> השוטר או </w:t>
      </w:r>
      <w:r w:rsidR="00893313" w:rsidRPr="00A4596E">
        <w:rPr>
          <w:rFonts w:ascii="David" w:hAnsi="David" w:cs="David"/>
          <w:rtl/>
        </w:rPr>
        <w:t>זה</w:t>
      </w:r>
      <w:r w:rsidR="00F93DB1" w:rsidRPr="00A4596E">
        <w:rPr>
          <w:rFonts w:ascii="David" w:hAnsi="David" w:cs="David"/>
          <w:rtl/>
        </w:rPr>
        <w:t xml:space="preserve"> </w:t>
      </w:r>
      <w:r w:rsidRPr="00A4596E">
        <w:rPr>
          <w:rFonts w:ascii="David" w:hAnsi="David" w:cs="David"/>
          <w:rtl/>
        </w:rPr>
        <w:t>מקרוב</w:t>
      </w:r>
      <w:r w:rsidR="00893313" w:rsidRPr="00A4596E">
        <w:rPr>
          <w:rFonts w:ascii="David" w:hAnsi="David" w:cs="David"/>
          <w:rtl/>
        </w:rPr>
        <w:t>.</w:t>
      </w:r>
      <w:r w:rsidR="00BF572A" w:rsidRPr="00A4596E">
        <w:rPr>
          <w:rFonts w:ascii="David" w:hAnsi="David" w:cs="David"/>
          <w:rtl/>
        </w:rPr>
        <w:t xml:space="preserve"> </w:t>
      </w:r>
      <w:r w:rsidR="00FE4413">
        <w:rPr>
          <w:rFonts w:ascii="David" w:hAnsi="David" w:cs="David"/>
          <w:rtl/>
        </w:rPr>
        <w:t>מבחינה עיונית המ</w:t>
      </w:r>
      <w:r w:rsidR="00FE4413">
        <w:rPr>
          <w:rFonts w:ascii="David" w:hAnsi="David" w:cs="David" w:hint="cs"/>
          <w:rtl/>
        </w:rPr>
        <w:t>רצ</w:t>
      </w:r>
      <w:r w:rsidR="00BF572A" w:rsidRPr="00A4596E">
        <w:rPr>
          <w:rFonts w:ascii="David" w:hAnsi="David" w:cs="David"/>
          <w:rtl/>
        </w:rPr>
        <w:t>ה מניחה שהמחוקק רצה לתת את האפשרות שיש לשוטר חשש אע"פ שהיא לא נעשתה בפניו.</w:t>
      </w:r>
    </w:p>
    <w:p w:rsidR="00FE4413" w:rsidRDefault="00FE4413" w:rsidP="008E38F6">
      <w:pPr>
        <w:pStyle w:val="a7"/>
        <w:numPr>
          <w:ilvl w:val="6"/>
          <w:numId w:val="125"/>
        </w:numPr>
        <w:spacing w:after="0" w:line="360" w:lineRule="auto"/>
        <w:ind w:left="248" w:hanging="248"/>
        <w:jc w:val="both"/>
        <w:rPr>
          <w:rFonts w:ascii="David" w:hAnsi="David" w:cs="David"/>
        </w:rPr>
      </w:pPr>
      <w:r w:rsidRPr="00FE4413">
        <w:rPr>
          <w:rFonts w:ascii="David" w:hAnsi="David" w:cs="David"/>
          <w:b/>
          <w:bCs/>
          <w:u w:val="single"/>
          <w:rtl/>
        </w:rPr>
        <w:t>מסוכנות שנלמדת מסוג העבירה</w:t>
      </w:r>
      <w:r>
        <w:rPr>
          <w:rFonts w:ascii="David" w:hAnsi="David" w:cs="David" w:hint="cs"/>
          <w:rtl/>
        </w:rPr>
        <w:t>-</w:t>
      </w:r>
    </w:p>
    <w:p w:rsidR="003A71B5" w:rsidRDefault="00FE4413" w:rsidP="003A71B5">
      <w:pPr>
        <w:pStyle w:val="a7"/>
        <w:spacing w:after="0" w:line="360" w:lineRule="auto"/>
        <w:ind w:left="248"/>
        <w:jc w:val="both"/>
        <w:rPr>
          <w:rFonts w:ascii="David" w:hAnsi="David" w:cs="David"/>
          <w:rtl/>
        </w:rPr>
      </w:pPr>
      <w:r w:rsidRPr="00FE4413">
        <w:rPr>
          <w:rFonts w:ascii="David" w:hAnsi="David" w:cs="David" w:hint="cs"/>
          <w:color w:val="FF0000"/>
          <w:rtl/>
        </w:rPr>
        <w:t>ס</w:t>
      </w:r>
      <w:r w:rsidR="00AB6354" w:rsidRPr="00FE4413">
        <w:rPr>
          <w:rFonts w:ascii="David" w:hAnsi="David" w:cs="David"/>
          <w:color w:val="FF0000"/>
          <w:rtl/>
        </w:rPr>
        <w:t>' 23(א)</w:t>
      </w:r>
      <w:r w:rsidRPr="00FE4413">
        <w:rPr>
          <w:rFonts w:ascii="David" w:hAnsi="David" w:cs="David" w:hint="cs"/>
          <w:color w:val="FF0000"/>
          <w:rtl/>
        </w:rPr>
        <w:t>(</w:t>
      </w:r>
      <w:r w:rsidR="00AB6354" w:rsidRPr="00FE4413">
        <w:rPr>
          <w:rFonts w:ascii="David" w:hAnsi="David" w:cs="David"/>
          <w:color w:val="FF0000"/>
          <w:rtl/>
        </w:rPr>
        <w:t>5</w:t>
      </w:r>
      <w:r w:rsidRPr="00FE4413">
        <w:rPr>
          <w:rFonts w:ascii="David" w:hAnsi="David" w:cs="David" w:hint="cs"/>
          <w:color w:val="FF0000"/>
          <w:rtl/>
        </w:rPr>
        <w:t>)-</w:t>
      </w:r>
      <w:r w:rsidR="00AB6354" w:rsidRPr="00FE4413">
        <w:rPr>
          <w:rFonts w:ascii="David" w:hAnsi="David" w:cs="David"/>
          <w:rtl/>
        </w:rPr>
        <w:t xml:space="preserve"> </w:t>
      </w:r>
      <w:r w:rsidR="003A71B5">
        <w:rPr>
          <w:rFonts w:ascii="David" w:hAnsi="David" w:cs="David" w:hint="cs"/>
          <w:rtl/>
        </w:rPr>
        <w:t xml:space="preserve">יש רשימה של עבירות שעצם החשד לגביהן יוצר מסוכנות. ז"א, </w:t>
      </w:r>
      <w:r w:rsidR="006255A2" w:rsidRPr="00A4596E">
        <w:rPr>
          <w:rFonts w:ascii="David" w:hAnsi="David" w:cs="David"/>
          <w:rtl/>
        </w:rPr>
        <w:t>עצם העובדה שיש לנו את ה</w:t>
      </w:r>
      <w:r>
        <w:rPr>
          <w:rFonts w:ascii="David" w:hAnsi="David" w:cs="David" w:hint="cs"/>
          <w:rtl/>
        </w:rPr>
        <w:t>ב</w:t>
      </w:r>
      <w:r w:rsidR="006255A2" w:rsidRPr="00A4596E">
        <w:rPr>
          <w:rFonts w:ascii="David" w:hAnsi="David" w:cs="David"/>
          <w:rtl/>
        </w:rPr>
        <w:t xml:space="preserve">סיס העובדתי </w:t>
      </w:r>
      <w:r>
        <w:rPr>
          <w:rFonts w:ascii="David" w:hAnsi="David" w:cs="David"/>
          <w:rtl/>
        </w:rPr>
        <w:t>מהווה בסיס למסוכנות</w:t>
      </w:r>
      <w:r>
        <w:rPr>
          <w:rFonts w:ascii="David" w:hAnsi="David" w:cs="David" w:hint="cs"/>
          <w:rtl/>
        </w:rPr>
        <w:t>.</w:t>
      </w:r>
      <w:r w:rsidR="003A71B5">
        <w:rPr>
          <w:rFonts w:ascii="David" w:hAnsi="David" w:cs="David" w:hint="cs"/>
          <w:rtl/>
        </w:rPr>
        <w:t xml:space="preserve"> </w:t>
      </w:r>
      <w:r>
        <w:rPr>
          <w:rFonts w:ascii="David" w:hAnsi="David" w:cs="David" w:hint="cs"/>
          <w:rtl/>
        </w:rPr>
        <w:t xml:space="preserve">מדובר על </w:t>
      </w:r>
      <w:r>
        <w:rPr>
          <w:rFonts w:ascii="David" w:hAnsi="David" w:cs="David"/>
          <w:rtl/>
        </w:rPr>
        <w:t xml:space="preserve">רשימה </w:t>
      </w:r>
      <w:r w:rsidR="003A71B5">
        <w:rPr>
          <w:rFonts w:ascii="David" w:hAnsi="David" w:cs="David" w:hint="cs"/>
          <w:rtl/>
        </w:rPr>
        <w:t xml:space="preserve">מוגדרת </w:t>
      </w:r>
      <w:r>
        <w:rPr>
          <w:rFonts w:ascii="David" w:hAnsi="David" w:cs="David"/>
          <w:rtl/>
        </w:rPr>
        <w:t>של עבירות</w:t>
      </w:r>
      <w:r>
        <w:rPr>
          <w:rFonts w:ascii="David" w:hAnsi="David" w:cs="David" w:hint="cs"/>
          <w:rtl/>
        </w:rPr>
        <w:t>-</w:t>
      </w:r>
      <w:r w:rsidR="00AB6354" w:rsidRPr="00A4596E">
        <w:rPr>
          <w:rFonts w:ascii="David" w:hAnsi="David" w:cs="David"/>
          <w:rtl/>
        </w:rPr>
        <w:t xml:space="preserve"> עביר</w:t>
      </w:r>
      <w:r w:rsidR="003A71B5">
        <w:rPr>
          <w:rFonts w:ascii="David" w:hAnsi="David" w:cs="David" w:hint="cs"/>
          <w:rtl/>
        </w:rPr>
        <w:t>ות שדינן</w:t>
      </w:r>
      <w:r w:rsidR="00AB6354" w:rsidRPr="00A4596E">
        <w:rPr>
          <w:rFonts w:ascii="David" w:hAnsi="David" w:cs="David"/>
          <w:rtl/>
        </w:rPr>
        <w:t xml:space="preserve"> מיתה או מאסר עולם,</w:t>
      </w:r>
      <w:r w:rsidR="003C6108" w:rsidRPr="00A4596E">
        <w:rPr>
          <w:rFonts w:ascii="David" w:hAnsi="David" w:cs="David"/>
          <w:rtl/>
        </w:rPr>
        <w:t xml:space="preserve"> עביר</w:t>
      </w:r>
      <w:r w:rsidR="003A71B5">
        <w:rPr>
          <w:rFonts w:ascii="David" w:hAnsi="David" w:cs="David" w:hint="cs"/>
          <w:rtl/>
        </w:rPr>
        <w:t>ו</w:t>
      </w:r>
      <w:r w:rsidR="003C6108" w:rsidRPr="00A4596E">
        <w:rPr>
          <w:rFonts w:ascii="David" w:hAnsi="David" w:cs="David"/>
          <w:rtl/>
        </w:rPr>
        <w:t>ת</w:t>
      </w:r>
      <w:r w:rsidR="00AB6354" w:rsidRPr="00A4596E">
        <w:rPr>
          <w:rFonts w:ascii="David" w:hAnsi="David" w:cs="David"/>
          <w:rtl/>
        </w:rPr>
        <w:t xml:space="preserve"> </w:t>
      </w:r>
      <w:r w:rsidR="003A71B5">
        <w:rPr>
          <w:rFonts w:ascii="David" w:hAnsi="David" w:cs="David" w:hint="cs"/>
          <w:rtl/>
        </w:rPr>
        <w:t xml:space="preserve">רצח, </w:t>
      </w:r>
      <w:r w:rsidR="00AB6354" w:rsidRPr="00A4596E">
        <w:rPr>
          <w:rFonts w:ascii="David" w:hAnsi="David" w:cs="David"/>
          <w:rtl/>
        </w:rPr>
        <w:t>ביטחון, עביר</w:t>
      </w:r>
      <w:r w:rsidR="003A71B5">
        <w:rPr>
          <w:rFonts w:ascii="David" w:hAnsi="David" w:cs="David" w:hint="cs"/>
          <w:rtl/>
        </w:rPr>
        <w:t>ות</w:t>
      </w:r>
      <w:r w:rsidR="00AB6354" w:rsidRPr="00A4596E">
        <w:rPr>
          <w:rFonts w:ascii="David" w:hAnsi="David" w:cs="David"/>
          <w:rtl/>
        </w:rPr>
        <w:t xml:space="preserve"> לפי </w:t>
      </w:r>
      <w:r w:rsidR="00AB6354" w:rsidRPr="003A71B5">
        <w:rPr>
          <w:rFonts w:ascii="David" w:hAnsi="David" w:cs="David"/>
          <w:color w:val="FF0000"/>
          <w:rtl/>
        </w:rPr>
        <w:t xml:space="preserve">פקודת הסמים המסוכנים </w:t>
      </w:r>
      <w:r w:rsidR="003A71B5">
        <w:rPr>
          <w:rFonts w:ascii="David" w:hAnsi="David" w:cs="David" w:hint="cs"/>
          <w:rtl/>
        </w:rPr>
        <w:t>(</w:t>
      </w:r>
      <w:r w:rsidR="00AB6354" w:rsidRPr="00A4596E">
        <w:rPr>
          <w:rFonts w:ascii="David" w:hAnsi="David" w:cs="David"/>
          <w:rtl/>
        </w:rPr>
        <w:t xml:space="preserve">למעט שימוש או </w:t>
      </w:r>
      <w:r w:rsidR="003C6108" w:rsidRPr="00A4596E">
        <w:rPr>
          <w:rFonts w:ascii="David" w:hAnsi="David" w:cs="David"/>
          <w:rtl/>
        </w:rPr>
        <w:t>ה</w:t>
      </w:r>
      <w:r w:rsidR="00AB6354" w:rsidRPr="00A4596E">
        <w:rPr>
          <w:rFonts w:ascii="David" w:hAnsi="David" w:cs="David"/>
          <w:rtl/>
        </w:rPr>
        <w:t>חזקה לשימוש עצמי</w:t>
      </w:r>
      <w:r w:rsidR="003A71B5">
        <w:rPr>
          <w:rFonts w:ascii="David" w:hAnsi="David" w:cs="David" w:hint="cs"/>
          <w:rtl/>
        </w:rPr>
        <w:t>)</w:t>
      </w:r>
      <w:r w:rsidR="00AB6354" w:rsidRPr="00A4596E">
        <w:rPr>
          <w:rFonts w:ascii="David" w:hAnsi="David" w:cs="David"/>
          <w:rtl/>
        </w:rPr>
        <w:t xml:space="preserve">, </w:t>
      </w:r>
      <w:r w:rsidR="003A71B5">
        <w:rPr>
          <w:rFonts w:ascii="David" w:hAnsi="David" w:cs="David" w:hint="cs"/>
          <w:rtl/>
        </w:rPr>
        <w:t xml:space="preserve">עבירות </w:t>
      </w:r>
      <w:r w:rsidR="003A71B5">
        <w:rPr>
          <w:rFonts w:ascii="David" w:hAnsi="David" w:cs="David"/>
          <w:rtl/>
        </w:rPr>
        <w:t>אלימות חמורה</w:t>
      </w:r>
      <w:r w:rsidR="003A71B5">
        <w:rPr>
          <w:rFonts w:ascii="David" w:hAnsi="David" w:cs="David" w:hint="cs"/>
          <w:rtl/>
        </w:rPr>
        <w:t>,</w:t>
      </w:r>
      <w:r w:rsidR="00AB6354" w:rsidRPr="00A4596E">
        <w:rPr>
          <w:rFonts w:ascii="David" w:hAnsi="David" w:cs="David"/>
          <w:rtl/>
        </w:rPr>
        <w:t xml:space="preserve"> שימוש </w:t>
      </w:r>
      <w:r w:rsidR="003A71B5">
        <w:rPr>
          <w:rFonts w:ascii="David" w:hAnsi="David" w:cs="David"/>
          <w:rtl/>
        </w:rPr>
        <w:t>בנשק חם</w:t>
      </w:r>
      <w:r w:rsidR="003A71B5">
        <w:rPr>
          <w:rFonts w:ascii="David" w:hAnsi="David" w:cs="David" w:hint="cs"/>
          <w:rtl/>
        </w:rPr>
        <w:t xml:space="preserve">, שוד, </w:t>
      </w:r>
      <w:r w:rsidR="006255A2" w:rsidRPr="00A4596E">
        <w:rPr>
          <w:rFonts w:ascii="David" w:hAnsi="David" w:cs="David"/>
          <w:rtl/>
        </w:rPr>
        <w:t>אלימות בתוך המשפחה.</w:t>
      </w:r>
    </w:p>
    <w:p w:rsidR="00AB6354" w:rsidRPr="003A71B5" w:rsidRDefault="00AB6354" w:rsidP="008E38F6">
      <w:pPr>
        <w:pStyle w:val="a7"/>
        <w:numPr>
          <w:ilvl w:val="0"/>
          <w:numId w:val="126"/>
        </w:numPr>
        <w:spacing w:after="0" w:line="360" w:lineRule="auto"/>
        <w:ind w:left="532" w:hanging="284"/>
        <w:jc w:val="both"/>
        <w:rPr>
          <w:rFonts w:ascii="David" w:hAnsi="David" w:cs="David"/>
        </w:rPr>
      </w:pPr>
      <w:r w:rsidRPr="003A71B5">
        <w:rPr>
          <w:rFonts w:ascii="David" w:hAnsi="David" w:cs="David"/>
          <w:rtl/>
        </w:rPr>
        <w:t xml:space="preserve">אם לשוטר יש חשד </w:t>
      </w:r>
      <w:r w:rsidR="00857073" w:rsidRPr="003A71B5">
        <w:rPr>
          <w:rFonts w:ascii="David" w:hAnsi="David" w:cs="David"/>
          <w:rtl/>
        </w:rPr>
        <w:t>שה</w:t>
      </w:r>
      <w:r w:rsidRPr="003A71B5">
        <w:rPr>
          <w:rFonts w:ascii="David" w:hAnsi="David" w:cs="David"/>
          <w:rtl/>
        </w:rPr>
        <w:t>עבירה היא אחת מרשימה</w:t>
      </w:r>
      <w:r w:rsidR="00857073" w:rsidRPr="003A71B5">
        <w:rPr>
          <w:rFonts w:ascii="David" w:hAnsi="David" w:cs="David"/>
          <w:rtl/>
        </w:rPr>
        <w:t xml:space="preserve"> זו</w:t>
      </w:r>
      <w:r w:rsidRPr="003A71B5">
        <w:rPr>
          <w:rFonts w:ascii="David" w:hAnsi="David" w:cs="David"/>
          <w:rtl/>
        </w:rPr>
        <w:t xml:space="preserve"> </w:t>
      </w:r>
      <w:r w:rsidR="003A71B5" w:rsidRPr="003A71B5">
        <w:rPr>
          <w:rFonts w:ascii="David" w:hAnsi="David" w:cs="David"/>
        </w:rPr>
        <w:sym w:font="Wingdings" w:char="F0DF"/>
      </w:r>
      <w:r w:rsidR="003A71B5">
        <w:rPr>
          <w:rFonts w:ascii="David" w:hAnsi="David" w:cs="David" w:hint="cs"/>
          <w:rtl/>
        </w:rPr>
        <w:t xml:space="preserve"> </w:t>
      </w:r>
      <w:r w:rsidRPr="003A71B5">
        <w:rPr>
          <w:rFonts w:ascii="David" w:hAnsi="David" w:cs="David"/>
          <w:rtl/>
        </w:rPr>
        <w:t xml:space="preserve">קמה עילת מסוכנות </w:t>
      </w:r>
      <w:r w:rsidR="00857073" w:rsidRPr="003A71B5">
        <w:rPr>
          <w:rFonts w:ascii="David" w:hAnsi="David" w:cs="David"/>
          <w:highlight w:val="yellow"/>
          <w:rtl/>
        </w:rPr>
        <w:t xml:space="preserve">רק </w:t>
      </w:r>
      <w:r w:rsidRPr="003A71B5">
        <w:rPr>
          <w:rFonts w:ascii="David" w:hAnsi="David" w:cs="David"/>
          <w:highlight w:val="yellow"/>
          <w:rtl/>
        </w:rPr>
        <w:t>מעצם החשד</w:t>
      </w:r>
      <w:r w:rsidR="00857073" w:rsidRPr="003A71B5">
        <w:rPr>
          <w:rFonts w:ascii="David" w:hAnsi="David" w:cs="David"/>
          <w:rtl/>
        </w:rPr>
        <w:t>.</w:t>
      </w:r>
    </w:p>
    <w:p w:rsidR="00016B79" w:rsidRPr="00A4596E" w:rsidRDefault="00A106F6" w:rsidP="00A4596E">
      <w:pPr>
        <w:spacing w:after="0" w:line="360" w:lineRule="auto"/>
        <w:jc w:val="both"/>
        <w:rPr>
          <w:rFonts w:ascii="David" w:hAnsi="David" w:cs="David"/>
          <w:rtl/>
        </w:rPr>
      </w:pPr>
      <w:r w:rsidRPr="00A4596E">
        <w:rPr>
          <w:rFonts w:ascii="David" w:hAnsi="David" w:cs="David"/>
          <w:noProof/>
          <w:rtl/>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67310</wp:posOffset>
                </wp:positionV>
                <wp:extent cx="4124960" cy="234315"/>
                <wp:effectExtent l="0" t="0" r="46990" b="5143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23431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130DED" w:rsidRPr="003A71B5" w:rsidRDefault="00130DED" w:rsidP="00AA7992">
                            <w:pPr>
                              <w:spacing w:after="100"/>
                              <w:jc w:val="both"/>
                              <w:rPr>
                                <w:rFonts w:ascii="David" w:hAnsi="David" w:cs="David"/>
                                <w:rtl/>
                              </w:rPr>
                            </w:pPr>
                            <w:r w:rsidRPr="003A71B5">
                              <w:rPr>
                                <w:rFonts w:ascii="David" w:hAnsi="David" w:cs="David"/>
                                <w:rtl/>
                              </w:rPr>
                              <w:t>עד כאן דרשנו בסיס עובדתי + עילה וזה מה שמבסס לנו את ההצדקה למעצר.</w:t>
                            </w:r>
                          </w:p>
                          <w:p w:rsidR="00130DED" w:rsidRPr="003A71B5" w:rsidRDefault="00130DED" w:rsidP="00AA7992">
                            <w:pPr>
                              <w:jc w:val="both"/>
                              <w:rPr>
                                <w:rFonts w:ascii="David" w:hAnsi="David" w:cs="David"/>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left:0;text-align:left;margin-left:0;margin-top:5.3pt;width:324.8pt;height:18.4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" fillcolor="#d99594 [1941]" strokecolor="#d99594 [1941]" strokeweight="1pt">
                <v:fill color2="#f2dbdb [661]" angle="135" focus="50%" type="gradient"/>
                <v:shadow on="t" color="#622423 [1605]" opacity=".5" offset="1pt"/>
                <v:textbox>
                  <w:txbxContent>
                    <w:p w:rsidR="00130DED" w:rsidRPr="003A71B5" w:rsidRDefault="00130DED" w:rsidP="00AA7992">
                      <w:pPr>
                        <w:spacing w:after="100"/>
                        <w:jc w:val="both"/>
                        <w:rPr>
                          <w:rFonts w:ascii="David" w:hAnsi="David" w:cs="David"/>
                          <w:rtl/>
                        </w:rPr>
                      </w:pPr>
                      <w:r w:rsidRPr="003A71B5">
                        <w:rPr>
                          <w:rFonts w:ascii="David" w:hAnsi="David" w:cs="David"/>
                          <w:rtl/>
                        </w:rPr>
                        <w:t>עד כאן דרשנו בסיס עובדתי + עילה וזה מה שמבסס לנו את ההצדקה למעצר.</w:t>
                      </w:r>
                    </w:p>
                    <w:p w:rsidR="00130DED" w:rsidRPr="003A71B5" w:rsidRDefault="00130DED" w:rsidP="00AA7992">
                      <w:pPr>
                        <w:jc w:val="both"/>
                        <w:rPr>
                          <w:rFonts w:ascii="David" w:hAnsi="David" w:cs="David"/>
                          <w:sz w:val="24"/>
                          <w:szCs w:val="24"/>
                        </w:rPr>
                      </w:pPr>
                    </w:p>
                  </w:txbxContent>
                </v:textbox>
                <w10:wrap anchorx="margin"/>
              </v:shape>
            </w:pict>
          </mc:Fallback>
        </mc:AlternateContent>
      </w:r>
    </w:p>
    <w:p w:rsidR="00AA7992" w:rsidRDefault="00AA7992" w:rsidP="00A4596E">
      <w:pPr>
        <w:spacing w:after="0" w:line="360" w:lineRule="auto"/>
        <w:jc w:val="both"/>
        <w:rPr>
          <w:rFonts w:ascii="David" w:hAnsi="David" w:cs="David"/>
          <w:rtl/>
        </w:rPr>
      </w:pPr>
    </w:p>
    <w:p w:rsidR="00563957" w:rsidRDefault="00563957" w:rsidP="00281F67">
      <w:pPr>
        <w:pStyle w:val="ruller41"/>
        <w:overflowPunct/>
        <w:autoSpaceDE/>
        <w:autoSpaceDN/>
        <w:rPr>
          <w:rFonts w:ascii="David" w:eastAsiaTheme="minorEastAsia" w:hAnsi="David" w:cs="David"/>
          <w:spacing w:val="0"/>
          <w:rtl/>
          <w:lang w:eastAsia="en-US"/>
        </w:rPr>
      </w:pPr>
    </w:p>
    <w:p w:rsidR="00FA06F5" w:rsidRPr="00281F67" w:rsidRDefault="00FA06F5" w:rsidP="00281F67">
      <w:pPr>
        <w:pStyle w:val="ruller41"/>
        <w:overflowPunct/>
        <w:autoSpaceDE/>
        <w:autoSpaceDN/>
        <w:rPr>
          <w:rFonts w:ascii="David" w:eastAsiaTheme="minorEastAsia" w:hAnsi="David" w:cs="David"/>
          <w:spacing w:val="0"/>
          <w:rtl/>
          <w:lang w:eastAsia="en-US"/>
        </w:rPr>
      </w:pPr>
    </w:p>
    <w:p w:rsidR="00563957" w:rsidRPr="00281F67" w:rsidRDefault="00BA0414" w:rsidP="008E38F6">
      <w:pPr>
        <w:pStyle w:val="a7"/>
        <w:numPr>
          <w:ilvl w:val="6"/>
          <w:numId w:val="120"/>
        </w:numPr>
        <w:spacing w:after="0" w:line="360" w:lineRule="auto"/>
        <w:ind w:left="248" w:hanging="248"/>
        <w:jc w:val="both"/>
        <w:rPr>
          <w:rFonts w:ascii="David" w:hAnsi="David" w:cs="David"/>
          <w:sz w:val="24"/>
          <w:szCs w:val="24"/>
        </w:rPr>
      </w:pPr>
      <w:r w:rsidRPr="00281F67">
        <w:rPr>
          <w:rFonts w:ascii="David" w:hAnsi="David" w:cs="David"/>
          <w:b/>
          <w:bCs/>
          <w:sz w:val="24"/>
          <w:szCs w:val="24"/>
          <w:u w:val="single"/>
          <w:rtl/>
        </w:rPr>
        <w:lastRenderedPageBreak/>
        <w:t xml:space="preserve">בחינת </w:t>
      </w:r>
      <w:r w:rsidR="00AB6354" w:rsidRPr="00281F67">
        <w:rPr>
          <w:rFonts w:ascii="David" w:hAnsi="David" w:cs="David"/>
          <w:b/>
          <w:bCs/>
          <w:sz w:val="24"/>
          <w:szCs w:val="24"/>
          <w:u w:val="single"/>
          <w:rtl/>
        </w:rPr>
        <w:t xml:space="preserve">חלופת </w:t>
      </w:r>
      <w:r w:rsidRPr="00281F67">
        <w:rPr>
          <w:rFonts w:ascii="David" w:hAnsi="David" w:cs="David"/>
          <w:b/>
          <w:bCs/>
          <w:sz w:val="24"/>
          <w:szCs w:val="24"/>
          <w:u w:val="single"/>
          <w:rtl/>
        </w:rPr>
        <w:t>ה</w:t>
      </w:r>
      <w:r w:rsidR="00AB6354" w:rsidRPr="00281F67">
        <w:rPr>
          <w:rFonts w:ascii="David" w:hAnsi="David" w:cs="David"/>
          <w:b/>
          <w:bCs/>
          <w:sz w:val="24"/>
          <w:szCs w:val="24"/>
          <w:u w:val="single"/>
          <w:rtl/>
        </w:rPr>
        <w:t>מעצר</w:t>
      </w:r>
    </w:p>
    <w:p w:rsidR="00281F67" w:rsidRDefault="00AB6354" w:rsidP="00563957">
      <w:pPr>
        <w:spacing w:after="0" w:line="360" w:lineRule="auto"/>
        <w:jc w:val="both"/>
        <w:rPr>
          <w:rFonts w:ascii="David" w:hAnsi="David" w:cs="David"/>
          <w:rtl/>
        </w:rPr>
      </w:pPr>
      <w:r w:rsidRPr="00281F67">
        <w:rPr>
          <w:rFonts w:ascii="David" w:hAnsi="David" w:cs="David"/>
          <w:color w:val="FF0000"/>
          <w:rtl/>
        </w:rPr>
        <w:t>ס' 23(ג)</w:t>
      </w:r>
      <w:r w:rsidR="00281F67" w:rsidRPr="00281F67">
        <w:rPr>
          <w:rFonts w:ascii="David" w:hAnsi="David" w:cs="David" w:hint="cs"/>
          <w:color w:val="FF0000"/>
          <w:rtl/>
        </w:rPr>
        <w:t xml:space="preserve">- </w:t>
      </w:r>
      <w:r w:rsidR="00281F67">
        <w:rPr>
          <w:rFonts w:ascii="David" w:hAnsi="David" w:cs="David" w:hint="cs"/>
          <w:color w:val="FF0000"/>
          <w:rtl/>
        </w:rPr>
        <w:t>"</w:t>
      </w:r>
      <w:r w:rsidRPr="00281F67">
        <w:rPr>
          <w:rFonts w:ascii="David" w:hAnsi="David" w:cs="David"/>
          <w:color w:val="FF0000"/>
          <w:rtl/>
        </w:rPr>
        <w:t xml:space="preserve">לא </w:t>
      </w:r>
      <w:proofErr w:type="spellStart"/>
      <w:r w:rsidRPr="00281F67">
        <w:rPr>
          <w:rFonts w:ascii="David" w:hAnsi="David" w:cs="David"/>
          <w:color w:val="FF0000"/>
          <w:rtl/>
        </w:rPr>
        <w:t>יעצר</w:t>
      </w:r>
      <w:proofErr w:type="spellEnd"/>
      <w:r w:rsidRPr="00281F67">
        <w:rPr>
          <w:rFonts w:ascii="David" w:hAnsi="David" w:cs="David"/>
          <w:color w:val="FF0000"/>
          <w:rtl/>
        </w:rPr>
        <w:t xml:space="preserve"> אדם לפי סעיף זה אם ניתן להסתפק בעיכוב</w:t>
      </w:r>
      <w:r w:rsidR="00281F67">
        <w:rPr>
          <w:rFonts w:ascii="David" w:hAnsi="David" w:cs="David" w:hint="cs"/>
          <w:color w:val="FF0000"/>
          <w:rtl/>
        </w:rPr>
        <w:t>"</w:t>
      </w:r>
      <w:r w:rsidR="00281F67">
        <w:rPr>
          <w:rFonts w:ascii="David" w:hAnsi="David" w:cs="David" w:hint="cs"/>
          <w:rtl/>
        </w:rPr>
        <w:t>.</w:t>
      </w:r>
    </w:p>
    <w:p w:rsidR="00AB6354" w:rsidRPr="00563957" w:rsidRDefault="00D85DCC" w:rsidP="00563957">
      <w:pPr>
        <w:spacing w:after="0" w:line="360" w:lineRule="auto"/>
        <w:jc w:val="both"/>
        <w:rPr>
          <w:rFonts w:ascii="David" w:hAnsi="David" w:cs="David"/>
          <w:rtl/>
        </w:rPr>
      </w:pPr>
      <w:r w:rsidRPr="00563957">
        <w:rPr>
          <w:rFonts w:ascii="David" w:hAnsi="David" w:cs="David"/>
          <w:rtl/>
        </w:rPr>
        <w:t>ספציפית</w:t>
      </w:r>
      <w:r w:rsidR="00AB6354" w:rsidRPr="00563957">
        <w:rPr>
          <w:rFonts w:ascii="David" w:hAnsi="David" w:cs="David"/>
          <w:rtl/>
        </w:rPr>
        <w:t xml:space="preserve"> </w:t>
      </w:r>
      <w:r w:rsidR="00AB6354" w:rsidRPr="00281F67">
        <w:rPr>
          <w:rFonts w:ascii="David" w:hAnsi="David" w:cs="David"/>
          <w:b/>
          <w:bCs/>
          <w:rtl/>
        </w:rPr>
        <w:t xml:space="preserve">במעצר </w:t>
      </w:r>
      <w:r w:rsidR="00A2650E" w:rsidRPr="00281F67">
        <w:rPr>
          <w:rFonts w:ascii="David" w:hAnsi="David" w:cs="David"/>
          <w:b/>
          <w:bCs/>
          <w:rtl/>
        </w:rPr>
        <w:t>ע"י</w:t>
      </w:r>
      <w:r w:rsidR="00AB6354" w:rsidRPr="00281F67">
        <w:rPr>
          <w:rFonts w:ascii="David" w:hAnsi="David" w:cs="David"/>
          <w:b/>
          <w:bCs/>
          <w:rtl/>
        </w:rPr>
        <w:t xml:space="preserve"> שוטר</w:t>
      </w:r>
      <w:r w:rsidR="00AB6354" w:rsidRPr="00563957">
        <w:rPr>
          <w:rFonts w:ascii="David" w:hAnsi="David" w:cs="David"/>
          <w:rtl/>
        </w:rPr>
        <w:t xml:space="preserve"> </w:t>
      </w:r>
      <w:r w:rsidR="00281F67">
        <w:rPr>
          <w:rFonts w:ascii="David" w:hAnsi="David" w:cs="David" w:hint="cs"/>
          <w:rtl/>
        </w:rPr>
        <w:t xml:space="preserve">ללא צו- </w:t>
      </w:r>
      <w:r w:rsidR="00AB6354" w:rsidRPr="00563957">
        <w:rPr>
          <w:rFonts w:ascii="David" w:hAnsi="David" w:cs="David"/>
          <w:rtl/>
        </w:rPr>
        <w:t xml:space="preserve">יש לנו גם </w:t>
      </w:r>
      <w:r w:rsidR="00AB6354" w:rsidRPr="00273036">
        <w:rPr>
          <w:rFonts w:ascii="David" w:hAnsi="David" w:cs="David"/>
          <w:rtl/>
        </w:rPr>
        <w:t>גורם ביניים</w:t>
      </w:r>
      <w:r w:rsidR="00AB6354" w:rsidRPr="00563957">
        <w:rPr>
          <w:rFonts w:ascii="David" w:hAnsi="David" w:cs="David"/>
          <w:rtl/>
        </w:rPr>
        <w:t xml:space="preserve"> לפני </w:t>
      </w:r>
      <w:r w:rsidR="00281F67">
        <w:rPr>
          <w:rFonts w:ascii="David" w:hAnsi="David" w:cs="David" w:hint="cs"/>
          <w:rtl/>
        </w:rPr>
        <w:t>ה</w:t>
      </w:r>
      <w:r w:rsidR="00AB6354" w:rsidRPr="00563957">
        <w:rPr>
          <w:rFonts w:ascii="David" w:hAnsi="David" w:cs="David"/>
          <w:rtl/>
        </w:rPr>
        <w:t xml:space="preserve">שופט והוא </w:t>
      </w:r>
      <w:r w:rsidR="00AB6354" w:rsidRPr="00281F67">
        <w:rPr>
          <w:rFonts w:ascii="David" w:hAnsi="David" w:cs="David"/>
          <w:b/>
          <w:bCs/>
          <w:highlight w:val="yellow"/>
          <w:rtl/>
        </w:rPr>
        <w:t>הקצין הממונה</w:t>
      </w:r>
      <w:r w:rsidR="00AB6354" w:rsidRPr="00563957">
        <w:rPr>
          <w:rFonts w:ascii="David" w:hAnsi="David" w:cs="David"/>
          <w:rtl/>
        </w:rPr>
        <w:t xml:space="preserve">. </w:t>
      </w:r>
    </w:p>
    <w:p w:rsidR="00AB6354" w:rsidRPr="00A4596E" w:rsidRDefault="00AB6354" w:rsidP="00A4596E">
      <w:pPr>
        <w:spacing w:after="0" w:line="360" w:lineRule="auto"/>
        <w:jc w:val="both"/>
        <w:rPr>
          <w:rFonts w:ascii="David" w:hAnsi="David" w:cs="David"/>
          <w:b/>
          <w:bCs/>
          <w:rtl/>
        </w:rPr>
      </w:pPr>
      <w:r w:rsidRPr="00281F67">
        <w:rPr>
          <w:rFonts w:ascii="David" w:hAnsi="David" w:cs="David"/>
          <w:color w:val="FF0000"/>
          <w:rtl/>
        </w:rPr>
        <w:t>ס'</w:t>
      </w:r>
      <w:r w:rsidR="00BA0414" w:rsidRPr="00281F67">
        <w:rPr>
          <w:rFonts w:ascii="David" w:hAnsi="David" w:cs="David"/>
          <w:color w:val="FF0000"/>
          <w:rtl/>
        </w:rPr>
        <w:t xml:space="preserve"> </w:t>
      </w:r>
      <w:r w:rsidRPr="00281F67">
        <w:rPr>
          <w:rFonts w:ascii="David" w:hAnsi="David" w:cs="David"/>
          <w:color w:val="FF0000"/>
          <w:rtl/>
        </w:rPr>
        <w:t>25</w:t>
      </w:r>
      <w:r w:rsidR="00281F67" w:rsidRPr="00281F67">
        <w:rPr>
          <w:rFonts w:ascii="David" w:hAnsi="David" w:cs="David" w:hint="cs"/>
          <w:color w:val="FF0000"/>
          <w:rtl/>
        </w:rPr>
        <w:t>-</w:t>
      </w:r>
      <w:r w:rsidRPr="00281F67">
        <w:rPr>
          <w:rFonts w:ascii="David" w:hAnsi="David" w:cs="David"/>
          <w:b/>
          <w:bCs/>
          <w:color w:val="FF0000"/>
          <w:rtl/>
        </w:rPr>
        <w:t xml:space="preserve"> </w:t>
      </w:r>
      <w:r w:rsidRPr="00A4596E">
        <w:rPr>
          <w:rFonts w:ascii="David" w:hAnsi="David" w:cs="David"/>
          <w:rtl/>
        </w:rPr>
        <w:t xml:space="preserve">אם השוטר מחליט שלא לשחרר את החשוד במקום- </w:t>
      </w:r>
      <w:r w:rsidR="00BA0414" w:rsidRPr="00A4596E">
        <w:rPr>
          <w:rFonts w:ascii="David" w:hAnsi="David" w:cs="David"/>
          <w:rtl/>
        </w:rPr>
        <w:t>הוא</w:t>
      </w:r>
      <w:r w:rsidRPr="00A4596E">
        <w:rPr>
          <w:rFonts w:ascii="David" w:hAnsi="David" w:cs="David"/>
          <w:rtl/>
        </w:rPr>
        <w:t xml:space="preserve"> חייב </w:t>
      </w:r>
      <w:r w:rsidRPr="00273036">
        <w:rPr>
          <w:rFonts w:ascii="David" w:hAnsi="David" w:cs="David"/>
          <w:b/>
          <w:bCs/>
          <w:rtl/>
        </w:rPr>
        <w:t xml:space="preserve">להביא את העצור </w:t>
      </w:r>
      <w:r w:rsidRPr="00273036">
        <w:rPr>
          <w:rFonts w:ascii="David" w:hAnsi="David" w:cs="David"/>
          <w:b/>
          <w:bCs/>
          <w:u w:val="single"/>
          <w:rtl/>
        </w:rPr>
        <w:t>ללא דיחוי</w:t>
      </w:r>
      <w:r w:rsidRPr="00273036">
        <w:rPr>
          <w:rFonts w:ascii="David" w:hAnsi="David" w:cs="David"/>
          <w:b/>
          <w:bCs/>
          <w:rtl/>
        </w:rPr>
        <w:t xml:space="preserve"> לתחנת המשטרה</w:t>
      </w:r>
      <w:r w:rsidR="00273036">
        <w:rPr>
          <w:rFonts w:ascii="David" w:hAnsi="David" w:cs="David"/>
          <w:rtl/>
        </w:rPr>
        <w:t xml:space="preserve"> </w:t>
      </w:r>
      <w:r w:rsidR="00273036">
        <w:rPr>
          <w:rFonts w:ascii="David" w:hAnsi="David" w:cs="David" w:hint="cs"/>
          <w:rtl/>
        </w:rPr>
        <w:t>בפני ה</w:t>
      </w:r>
      <w:r w:rsidR="00273036">
        <w:rPr>
          <w:rFonts w:ascii="David" w:hAnsi="David" w:cs="David"/>
          <w:rtl/>
        </w:rPr>
        <w:t>קצין הממונה.</w:t>
      </w:r>
    </w:p>
    <w:p w:rsidR="00AB6354" w:rsidRPr="00A4596E" w:rsidRDefault="00AB6354" w:rsidP="00A4596E">
      <w:pPr>
        <w:spacing w:after="0" w:line="360" w:lineRule="auto"/>
        <w:jc w:val="both"/>
        <w:rPr>
          <w:rFonts w:ascii="David" w:hAnsi="David" w:cs="David"/>
          <w:rtl/>
        </w:rPr>
      </w:pPr>
      <w:r w:rsidRPr="00281F67">
        <w:rPr>
          <w:rFonts w:ascii="David" w:hAnsi="David" w:cs="David"/>
          <w:color w:val="FF0000"/>
          <w:rtl/>
        </w:rPr>
        <w:t>ס' 27</w:t>
      </w:r>
      <w:r w:rsidR="00281F67">
        <w:rPr>
          <w:rFonts w:ascii="David" w:hAnsi="David" w:cs="David" w:hint="cs"/>
          <w:color w:val="FF0000"/>
          <w:rtl/>
        </w:rPr>
        <w:t xml:space="preserve">- </w:t>
      </w:r>
      <w:r w:rsidR="00281F67" w:rsidRPr="00281F67">
        <w:rPr>
          <w:rFonts w:ascii="David" w:hAnsi="David" w:cs="David" w:hint="cs"/>
          <w:b/>
          <w:bCs/>
          <w:rtl/>
        </w:rPr>
        <w:t xml:space="preserve">על </w:t>
      </w:r>
      <w:r w:rsidRPr="00281F67">
        <w:rPr>
          <w:rFonts w:ascii="David" w:hAnsi="David" w:cs="David"/>
          <w:b/>
          <w:bCs/>
          <w:rtl/>
        </w:rPr>
        <w:t>הקצין הממונה</w:t>
      </w:r>
      <w:r w:rsidR="00281F67" w:rsidRPr="00281F67">
        <w:rPr>
          <w:rFonts w:ascii="David" w:hAnsi="David" w:cs="David"/>
          <w:b/>
          <w:bCs/>
          <w:rtl/>
        </w:rPr>
        <w:t xml:space="preserve"> </w:t>
      </w:r>
      <w:r w:rsidR="00281F67" w:rsidRPr="00281F67">
        <w:rPr>
          <w:rFonts w:ascii="David" w:hAnsi="David" w:cs="David" w:hint="cs"/>
          <w:b/>
          <w:bCs/>
          <w:rtl/>
        </w:rPr>
        <w:t>לערוך בירור</w:t>
      </w:r>
      <w:r w:rsidR="00281F67">
        <w:rPr>
          <w:rFonts w:ascii="David" w:hAnsi="David" w:cs="David" w:hint="cs"/>
          <w:rtl/>
        </w:rPr>
        <w:t xml:space="preserve"> </w:t>
      </w:r>
      <w:r w:rsidRPr="00A4596E">
        <w:rPr>
          <w:rFonts w:ascii="David" w:hAnsi="David" w:cs="David"/>
          <w:rtl/>
        </w:rPr>
        <w:t xml:space="preserve">האם מתקיימים התנאים של </w:t>
      </w:r>
      <w:r w:rsidRPr="00281F67">
        <w:rPr>
          <w:rFonts w:ascii="David" w:hAnsi="David" w:cs="David"/>
          <w:color w:val="FF0000"/>
          <w:rtl/>
        </w:rPr>
        <w:t>ס'</w:t>
      </w:r>
      <w:r w:rsidRPr="00281F67">
        <w:rPr>
          <w:rFonts w:ascii="David" w:hAnsi="David" w:cs="David"/>
          <w:b/>
          <w:bCs/>
          <w:color w:val="FF0000"/>
          <w:rtl/>
        </w:rPr>
        <w:t xml:space="preserve"> </w:t>
      </w:r>
      <w:r w:rsidRPr="00281F67">
        <w:rPr>
          <w:rFonts w:ascii="David" w:hAnsi="David" w:cs="David"/>
          <w:color w:val="FF0000"/>
          <w:rtl/>
        </w:rPr>
        <w:t>23</w:t>
      </w:r>
      <w:r w:rsidRPr="00281F67">
        <w:rPr>
          <w:rFonts w:ascii="David" w:hAnsi="David" w:cs="David"/>
          <w:b/>
          <w:bCs/>
          <w:color w:val="FF0000"/>
          <w:rtl/>
        </w:rPr>
        <w:t xml:space="preserve"> </w:t>
      </w:r>
      <w:r w:rsidRPr="00A4596E">
        <w:rPr>
          <w:rFonts w:ascii="David" w:hAnsi="David" w:cs="David"/>
          <w:rtl/>
        </w:rPr>
        <w:t>ו</w:t>
      </w:r>
      <w:r w:rsidR="007904F1" w:rsidRPr="00A4596E">
        <w:rPr>
          <w:rFonts w:ascii="David" w:hAnsi="David" w:cs="David"/>
          <w:rtl/>
        </w:rPr>
        <w:t xml:space="preserve">האם </w:t>
      </w:r>
      <w:r w:rsidRPr="00A4596E">
        <w:rPr>
          <w:rFonts w:ascii="David" w:hAnsi="David" w:cs="David"/>
          <w:rtl/>
        </w:rPr>
        <w:t xml:space="preserve">המעצר הוא חוקי. </w:t>
      </w:r>
    </w:p>
    <w:p w:rsidR="00DB4FBF" w:rsidRPr="00A4596E" w:rsidRDefault="00AB6354" w:rsidP="00A4596E">
      <w:pPr>
        <w:spacing w:after="0" w:line="360" w:lineRule="auto"/>
        <w:jc w:val="both"/>
        <w:rPr>
          <w:rFonts w:ascii="David" w:hAnsi="David" w:cs="David"/>
          <w:rtl/>
        </w:rPr>
      </w:pPr>
      <w:r w:rsidRPr="00A4596E">
        <w:rPr>
          <w:rFonts w:ascii="David" w:hAnsi="David" w:cs="David"/>
          <w:rtl/>
        </w:rPr>
        <w:t xml:space="preserve">אם </w:t>
      </w:r>
      <w:r w:rsidRPr="00273036">
        <w:rPr>
          <w:rFonts w:ascii="David" w:hAnsi="David" w:cs="David"/>
          <w:u w:val="single"/>
          <w:rtl/>
        </w:rPr>
        <w:t xml:space="preserve">לא מתקיימים </w:t>
      </w:r>
      <w:r w:rsidRPr="00273036">
        <w:rPr>
          <w:rFonts w:ascii="David" w:hAnsi="David" w:cs="David"/>
          <w:rtl/>
        </w:rPr>
        <w:t xml:space="preserve">תנאי </w:t>
      </w:r>
      <w:r w:rsidRPr="00273036">
        <w:rPr>
          <w:rFonts w:ascii="David" w:hAnsi="David" w:cs="David"/>
          <w:color w:val="FF0000"/>
          <w:rtl/>
        </w:rPr>
        <w:t>ס'</w:t>
      </w:r>
      <w:r w:rsidR="00DB4FBF" w:rsidRPr="00273036">
        <w:rPr>
          <w:rFonts w:ascii="David" w:hAnsi="David" w:cs="David"/>
          <w:color w:val="FF0000"/>
          <w:rtl/>
        </w:rPr>
        <w:t xml:space="preserve"> </w:t>
      </w:r>
      <w:r w:rsidRPr="00273036">
        <w:rPr>
          <w:rFonts w:ascii="David" w:hAnsi="David" w:cs="David"/>
          <w:color w:val="FF0000"/>
          <w:rtl/>
        </w:rPr>
        <w:t>23</w:t>
      </w:r>
      <w:r w:rsidR="00273036">
        <w:rPr>
          <w:rFonts w:ascii="David" w:hAnsi="David" w:cs="David" w:hint="cs"/>
          <w:color w:val="FF0000"/>
          <w:rtl/>
        </w:rPr>
        <w:t xml:space="preserve">- </w:t>
      </w:r>
      <w:r w:rsidR="00273036">
        <w:rPr>
          <w:rFonts w:ascii="David" w:hAnsi="David" w:cs="David"/>
          <w:rtl/>
        </w:rPr>
        <w:t>על</w:t>
      </w:r>
      <w:r w:rsidR="00273036">
        <w:rPr>
          <w:rFonts w:ascii="David" w:hAnsi="David" w:cs="David" w:hint="cs"/>
          <w:rtl/>
        </w:rPr>
        <w:t xml:space="preserve"> הקצין הממונה</w:t>
      </w:r>
      <w:r w:rsidRPr="00A4596E">
        <w:rPr>
          <w:rFonts w:ascii="David" w:hAnsi="David" w:cs="David"/>
          <w:rtl/>
        </w:rPr>
        <w:t xml:space="preserve"> לשחרר אותו</w:t>
      </w:r>
      <w:r w:rsidR="00273036">
        <w:rPr>
          <w:rFonts w:ascii="David" w:hAnsi="David" w:cs="David" w:hint="cs"/>
          <w:rtl/>
        </w:rPr>
        <w:t>,</w:t>
      </w:r>
      <w:r w:rsidRPr="00A4596E">
        <w:rPr>
          <w:rFonts w:ascii="David" w:hAnsi="David" w:cs="David"/>
          <w:rtl/>
        </w:rPr>
        <w:t xml:space="preserve"> </w:t>
      </w:r>
      <w:r w:rsidR="00DB4FBF" w:rsidRPr="00A4596E">
        <w:rPr>
          <w:rFonts w:ascii="David" w:hAnsi="David" w:cs="David"/>
          <w:u w:val="single"/>
          <w:rtl/>
        </w:rPr>
        <w:t>אא"כ</w:t>
      </w:r>
      <w:r w:rsidRPr="00A4596E">
        <w:rPr>
          <w:rFonts w:ascii="David" w:hAnsi="David" w:cs="David"/>
          <w:rtl/>
        </w:rPr>
        <w:t xml:space="preserve"> מתקיימים התנאים של </w:t>
      </w:r>
      <w:r w:rsidRPr="00281F67">
        <w:rPr>
          <w:rFonts w:ascii="David" w:hAnsi="David" w:cs="David"/>
          <w:color w:val="FF0000"/>
          <w:rtl/>
        </w:rPr>
        <w:t xml:space="preserve">ס' 13 </w:t>
      </w:r>
      <w:r w:rsidRPr="00A4596E">
        <w:rPr>
          <w:rFonts w:ascii="David" w:hAnsi="David" w:cs="David"/>
          <w:rtl/>
        </w:rPr>
        <w:t xml:space="preserve">שמדברים על עילות </w:t>
      </w:r>
      <w:r w:rsidR="00A2650E" w:rsidRPr="00A4596E">
        <w:rPr>
          <w:rFonts w:ascii="David" w:hAnsi="David" w:cs="David"/>
          <w:rtl/>
        </w:rPr>
        <w:t xml:space="preserve">לצו </w:t>
      </w:r>
      <w:r w:rsidRPr="00A4596E">
        <w:rPr>
          <w:rFonts w:ascii="David" w:hAnsi="David" w:cs="David"/>
          <w:rtl/>
        </w:rPr>
        <w:t xml:space="preserve">מעצר </w:t>
      </w:r>
      <w:r w:rsidR="00A2650E" w:rsidRPr="00A4596E">
        <w:rPr>
          <w:rFonts w:ascii="David" w:hAnsi="David" w:cs="David"/>
          <w:rtl/>
        </w:rPr>
        <w:t>מטעם</w:t>
      </w:r>
      <w:r w:rsidRPr="00A4596E">
        <w:rPr>
          <w:rFonts w:ascii="David" w:hAnsi="David" w:cs="David"/>
          <w:rtl/>
        </w:rPr>
        <w:t xml:space="preserve"> שופט</w:t>
      </w:r>
      <w:r w:rsidR="00A2650E" w:rsidRPr="00A4596E">
        <w:rPr>
          <w:rFonts w:ascii="David" w:hAnsi="David" w:cs="David"/>
          <w:rtl/>
        </w:rPr>
        <w:t>,</w:t>
      </w:r>
      <w:r w:rsidRPr="00A4596E">
        <w:rPr>
          <w:rFonts w:ascii="David" w:hAnsi="David" w:cs="David"/>
          <w:rtl/>
        </w:rPr>
        <w:t xml:space="preserve"> עד להבאה בפני שופט</w:t>
      </w:r>
      <w:r w:rsidR="00A2650E" w:rsidRPr="00A4596E">
        <w:rPr>
          <w:rFonts w:ascii="David" w:hAnsi="David" w:cs="David"/>
          <w:rtl/>
        </w:rPr>
        <w:t xml:space="preserve"> מעצרים</w:t>
      </w:r>
      <w:r w:rsidRPr="00A4596E">
        <w:rPr>
          <w:rFonts w:ascii="David" w:hAnsi="David" w:cs="David"/>
          <w:rtl/>
        </w:rPr>
        <w:t xml:space="preserve">. </w:t>
      </w:r>
      <w:r w:rsidR="006255A2" w:rsidRPr="00A4596E">
        <w:rPr>
          <w:rFonts w:ascii="David" w:hAnsi="David" w:cs="David"/>
          <w:rtl/>
        </w:rPr>
        <w:t>יש פה מעין סוג של הצדקת מעצר.</w:t>
      </w:r>
    </w:p>
    <w:p w:rsidR="006255A2" w:rsidRPr="00A4596E" w:rsidRDefault="00AB6354" w:rsidP="008E38F6">
      <w:pPr>
        <w:pStyle w:val="a7"/>
        <w:numPr>
          <w:ilvl w:val="0"/>
          <w:numId w:val="126"/>
        </w:numPr>
        <w:spacing w:after="0" w:line="360" w:lineRule="auto"/>
        <w:ind w:left="248" w:hanging="248"/>
        <w:jc w:val="both"/>
        <w:rPr>
          <w:rFonts w:ascii="David" w:hAnsi="David" w:cs="David"/>
        </w:rPr>
      </w:pPr>
      <w:r w:rsidRPr="00A4596E">
        <w:rPr>
          <w:rFonts w:ascii="David" w:hAnsi="David" w:cs="David"/>
          <w:rtl/>
        </w:rPr>
        <w:t xml:space="preserve">אם הקצין הממונה מצא שיש עילת מעצר לפי </w:t>
      </w:r>
      <w:r w:rsidRPr="00281F67">
        <w:rPr>
          <w:rFonts w:ascii="David" w:hAnsi="David" w:cs="David"/>
          <w:color w:val="FF0000"/>
          <w:rtl/>
        </w:rPr>
        <w:t>ס'</w:t>
      </w:r>
      <w:r w:rsidR="00DB4FBF" w:rsidRPr="00281F67">
        <w:rPr>
          <w:rFonts w:ascii="David" w:hAnsi="David" w:cs="David"/>
          <w:color w:val="FF0000"/>
          <w:rtl/>
        </w:rPr>
        <w:t xml:space="preserve"> </w:t>
      </w:r>
      <w:r w:rsidRPr="00281F67">
        <w:rPr>
          <w:rFonts w:ascii="David" w:hAnsi="David" w:cs="David"/>
          <w:color w:val="FF0000"/>
          <w:rtl/>
        </w:rPr>
        <w:t>13</w:t>
      </w:r>
      <w:r w:rsidR="00273036">
        <w:rPr>
          <w:rFonts w:ascii="David" w:hAnsi="David" w:cs="David" w:hint="cs"/>
          <w:color w:val="FF0000"/>
          <w:rtl/>
        </w:rPr>
        <w:t>-</w:t>
      </w:r>
      <w:r w:rsidRPr="00281F67">
        <w:rPr>
          <w:rFonts w:ascii="David" w:hAnsi="David" w:cs="David"/>
          <w:color w:val="FF0000"/>
          <w:rtl/>
        </w:rPr>
        <w:t xml:space="preserve"> </w:t>
      </w:r>
      <w:r w:rsidRPr="00A4596E">
        <w:rPr>
          <w:rFonts w:ascii="David" w:hAnsi="David" w:cs="David"/>
          <w:rtl/>
        </w:rPr>
        <w:t xml:space="preserve">הוא </w:t>
      </w:r>
      <w:r w:rsidRPr="00A4596E">
        <w:rPr>
          <w:rFonts w:ascii="David" w:hAnsi="David" w:cs="David"/>
          <w:highlight w:val="yellow"/>
          <w:rtl/>
        </w:rPr>
        <w:t>רשאי לעצור את החשוד או לשחררו בערובה</w:t>
      </w:r>
      <w:r w:rsidR="00273036">
        <w:rPr>
          <w:rFonts w:ascii="David" w:hAnsi="David" w:cs="David" w:hint="cs"/>
          <w:rtl/>
        </w:rPr>
        <w:t xml:space="preserve"> (שחרור בערובה זו חלופת מעצר)</w:t>
      </w:r>
      <w:r w:rsidRPr="00A4596E">
        <w:rPr>
          <w:rFonts w:ascii="David" w:hAnsi="David" w:cs="David"/>
          <w:rtl/>
        </w:rPr>
        <w:t xml:space="preserve">. </w:t>
      </w:r>
    </w:p>
    <w:p w:rsidR="00273036" w:rsidRDefault="00AB6354" w:rsidP="008E38F6">
      <w:pPr>
        <w:pStyle w:val="a7"/>
        <w:numPr>
          <w:ilvl w:val="0"/>
          <w:numId w:val="126"/>
        </w:numPr>
        <w:spacing w:after="0" w:line="360" w:lineRule="auto"/>
        <w:ind w:left="248" w:hanging="248"/>
        <w:jc w:val="both"/>
        <w:rPr>
          <w:rFonts w:ascii="David" w:hAnsi="David" w:cs="David"/>
        </w:rPr>
      </w:pPr>
      <w:r w:rsidRPr="00A4596E">
        <w:rPr>
          <w:rFonts w:ascii="David" w:hAnsi="David" w:cs="David"/>
          <w:rtl/>
        </w:rPr>
        <w:t xml:space="preserve">המקרה היחידי שהקצין הממונה לא יכול לשחרר בערובה הוא </w:t>
      </w:r>
      <w:r w:rsidRPr="00281F67">
        <w:rPr>
          <w:rFonts w:ascii="David" w:hAnsi="David" w:cs="David"/>
          <w:color w:val="FF0000"/>
          <w:rtl/>
        </w:rPr>
        <w:t>בס' 27(ה)</w:t>
      </w:r>
      <w:r w:rsidR="00273036">
        <w:rPr>
          <w:rFonts w:ascii="David" w:hAnsi="David" w:cs="David" w:hint="cs"/>
          <w:color w:val="FF0000"/>
          <w:rtl/>
        </w:rPr>
        <w:t>-</w:t>
      </w:r>
      <w:r w:rsidRPr="00A4596E">
        <w:rPr>
          <w:rFonts w:ascii="David" w:hAnsi="David" w:cs="David"/>
          <w:rtl/>
        </w:rPr>
        <w:t xml:space="preserve"> אדם שיש</w:t>
      </w:r>
      <w:r w:rsidR="00273036">
        <w:rPr>
          <w:rFonts w:ascii="David" w:hAnsi="David" w:cs="David" w:hint="cs"/>
          <w:rtl/>
        </w:rPr>
        <w:t xml:space="preserve"> יסוד</w:t>
      </w:r>
      <w:r w:rsidR="006255A2" w:rsidRPr="00A4596E">
        <w:rPr>
          <w:rFonts w:ascii="David" w:hAnsi="David" w:cs="David"/>
          <w:rtl/>
        </w:rPr>
        <w:t xml:space="preserve"> סביר להניח </w:t>
      </w:r>
      <w:r w:rsidR="006255A2" w:rsidRPr="00273036">
        <w:rPr>
          <w:rFonts w:ascii="David" w:hAnsi="David" w:cs="David"/>
          <w:b/>
          <w:bCs/>
          <w:rtl/>
        </w:rPr>
        <w:t>שנמלט ממשמורת חוקית</w:t>
      </w:r>
      <w:r w:rsidR="006255A2" w:rsidRPr="00A4596E">
        <w:rPr>
          <w:rFonts w:ascii="David" w:hAnsi="David" w:cs="David"/>
          <w:rtl/>
        </w:rPr>
        <w:t xml:space="preserve"> </w:t>
      </w:r>
      <w:proofErr w:type="spellStart"/>
      <w:r w:rsidR="006255A2" w:rsidRPr="00A4596E">
        <w:rPr>
          <w:rFonts w:ascii="David" w:hAnsi="David" w:cs="David"/>
          <w:rtl/>
        </w:rPr>
        <w:t>יעצר</w:t>
      </w:r>
      <w:proofErr w:type="spellEnd"/>
      <w:r w:rsidR="006255A2" w:rsidRPr="00A4596E">
        <w:rPr>
          <w:rFonts w:ascii="David" w:hAnsi="David" w:cs="David"/>
          <w:rtl/>
        </w:rPr>
        <w:t xml:space="preserve"> ללא אפשרות של שחרור בערובה. הקצין הממונה חייב להביאו לידי שופט.</w:t>
      </w:r>
    </w:p>
    <w:p w:rsidR="00273036" w:rsidRPr="00273036" w:rsidRDefault="00273036" w:rsidP="00273036">
      <w:pPr>
        <w:spacing w:after="0" w:line="360" w:lineRule="auto"/>
        <w:jc w:val="both"/>
        <w:rPr>
          <w:rFonts w:ascii="David" w:hAnsi="David" w:cs="David"/>
          <w:color w:val="984806" w:themeColor="accent6" w:themeShade="80"/>
        </w:rPr>
      </w:pPr>
      <w:r w:rsidRPr="00273036">
        <w:rPr>
          <w:rFonts w:ascii="David" w:hAnsi="David" w:cs="David"/>
          <w:color w:val="FF0000"/>
          <w:rtl/>
        </w:rPr>
        <w:t>ס' 42</w:t>
      </w:r>
      <w:r w:rsidRPr="00273036">
        <w:rPr>
          <w:rFonts w:ascii="David" w:hAnsi="David" w:cs="David" w:hint="cs"/>
          <w:color w:val="FF0000"/>
          <w:rtl/>
        </w:rPr>
        <w:t>-</w:t>
      </w:r>
      <w:r w:rsidRPr="00273036">
        <w:rPr>
          <w:rFonts w:ascii="David" w:hAnsi="David" w:cs="David"/>
          <w:b/>
          <w:bCs/>
          <w:color w:val="FF0000"/>
          <w:rtl/>
        </w:rPr>
        <w:t xml:space="preserve"> </w:t>
      </w:r>
      <w:r w:rsidRPr="00273036">
        <w:rPr>
          <w:rFonts w:ascii="David" w:hAnsi="David" w:cs="David"/>
          <w:rtl/>
        </w:rPr>
        <w:t>קובע את סוגי הערובות שיכול להטיל הקצין הממונה.</w:t>
      </w:r>
    </w:p>
    <w:p w:rsidR="00273036" w:rsidRPr="00273036" w:rsidRDefault="00273036" w:rsidP="00273036">
      <w:pPr>
        <w:spacing w:after="0" w:line="360" w:lineRule="auto"/>
        <w:jc w:val="both"/>
        <w:rPr>
          <w:rFonts w:ascii="David" w:hAnsi="David" w:cs="David"/>
        </w:rPr>
      </w:pPr>
      <w:r w:rsidRPr="00273036">
        <w:rPr>
          <w:rFonts w:ascii="David" w:hAnsi="David" w:cs="David" w:hint="cs"/>
          <w:color w:val="FF0000"/>
          <w:rtl/>
        </w:rPr>
        <w:t>ס' 29(א)-</w:t>
      </w:r>
      <w:r>
        <w:rPr>
          <w:rFonts w:ascii="David" w:hAnsi="David" w:cs="David" w:hint="cs"/>
          <w:rtl/>
        </w:rPr>
        <w:t xml:space="preserve"> "</w:t>
      </w:r>
      <w:r w:rsidRPr="00667AE0">
        <w:rPr>
          <w:rFonts w:ascii="David" w:hAnsi="David" w:cs="David"/>
          <w:rtl/>
        </w:rPr>
        <w:t>מי שנעצר בידי הקצין הממונה לפי סעיף 27 יובא בהקדם האפשרי, ולא יאוחר מ-24 שעות, בפני שופט</w:t>
      </w:r>
      <w:r w:rsidRPr="00667AE0">
        <w:rPr>
          <w:rFonts w:ascii="David" w:hAnsi="David" w:cs="David" w:hint="cs"/>
          <w:rtl/>
        </w:rPr>
        <w:t>"</w:t>
      </w:r>
      <w:r>
        <w:rPr>
          <w:rFonts w:ascii="David" w:hAnsi="David" w:cs="David" w:hint="cs"/>
          <w:rtl/>
        </w:rPr>
        <w:t>- אם הקצין הממונה לא בוחר בחלופת מעצר אלא מחליט לעצור, הוא צריך להביא את החשוד בפני שופט. זו חלופת המעצר שמצויה במקרה הזה.</w:t>
      </w:r>
    </w:p>
    <w:p w:rsidR="00A87434" w:rsidRPr="00273036" w:rsidRDefault="00273036" w:rsidP="00273036">
      <w:pPr>
        <w:spacing w:after="0" w:line="360" w:lineRule="auto"/>
        <w:jc w:val="both"/>
        <w:rPr>
          <w:rFonts w:ascii="David" w:hAnsi="David" w:cs="David"/>
          <w:b/>
          <w:bCs/>
          <w:u w:val="single"/>
          <w:rtl/>
        </w:rPr>
      </w:pPr>
      <w:r>
        <w:rPr>
          <w:rFonts w:ascii="David" w:hAnsi="David" w:cs="David" w:hint="cs"/>
          <w:b/>
          <w:bCs/>
          <w:highlight w:val="yellow"/>
          <w:u w:val="single"/>
          <w:rtl/>
        </w:rPr>
        <w:t xml:space="preserve">## </w:t>
      </w:r>
      <w:r w:rsidR="00A87434" w:rsidRPr="00273036">
        <w:rPr>
          <w:rFonts w:ascii="David" w:hAnsi="David" w:cs="David"/>
          <w:b/>
          <w:bCs/>
          <w:highlight w:val="yellow"/>
          <w:u w:val="single"/>
          <w:rtl/>
        </w:rPr>
        <w:t>חלופת המעצר כאן מתבצעת ע"י הקצין הממונה.</w:t>
      </w:r>
    </w:p>
    <w:p w:rsidR="00AB6354" w:rsidRPr="00273036" w:rsidRDefault="00AB6354" w:rsidP="00273036">
      <w:pPr>
        <w:pStyle w:val="ruller41"/>
        <w:overflowPunct/>
        <w:autoSpaceDE/>
        <w:autoSpaceDN/>
        <w:rPr>
          <w:rFonts w:ascii="David" w:eastAsiaTheme="minorEastAsia" w:hAnsi="David" w:cs="David"/>
          <w:spacing w:val="0"/>
          <w:rtl/>
          <w:lang w:eastAsia="en-US"/>
        </w:rPr>
      </w:pPr>
    </w:p>
    <w:p w:rsidR="00273036" w:rsidRPr="00FA06F5" w:rsidRDefault="00AB6354" w:rsidP="008E38F6">
      <w:pPr>
        <w:pStyle w:val="a7"/>
        <w:numPr>
          <w:ilvl w:val="0"/>
          <w:numId w:val="154"/>
        </w:numPr>
        <w:spacing w:after="0" w:line="360" w:lineRule="auto"/>
        <w:jc w:val="both"/>
        <w:rPr>
          <w:rFonts w:ascii="David" w:hAnsi="David" w:cs="David"/>
          <w:b/>
          <w:bCs/>
          <w:sz w:val="26"/>
          <w:szCs w:val="26"/>
          <w:u w:val="single"/>
        </w:rPr>
      </w:pPr>
      <w:r w:rsidRPr="00FA06F5">
        <w:rPr>
          <w:rFonts w:ascii="David" w:hAnsi="David" w:cs="David"/>
          <w:b/>
          <w:bCs/>
          <w:sz w:val="26"/>
          <w:szCs w:val="26"/>
          <w:u w:val="single"/>
          <w:rtl/>
        </w:rPr>
        <w:t>המסלול המשני</w:t>
      </w:r>
      <w:r w:rsidR="00273036" w:rsidRPr="00FA06F5">
        <w:rPr>
          <w:rFonts w:ascii="David" w:hAnsi="David" w:cs="David" w:hint="cs"/>
          <w:b/>
          <w:bCs/>
          <w:sz w:val="26"/>
          <w:szCs w:val="26"/>
          <w:u w:val="single"/>
          <w:rtl/>
        </w:rPr>
        <w:t>:</w:t>
      </w:r>
    </w:p>
    <w:p w:rsidR="00273036" w:rsidRDefault="00273036" w:rsidP="00273036">
      <w:pPr>
        <w:spacing w:after="0" w:line="360" w:lineRule="auto"/>
        <w:jc w:val="both"/>
        <w:rPr>
          <w:rFonts w:ascii="David" w:hAnsi="David" w:cs="David"/>
          <w:color w:val="FF0000"/>
          <w:rtl/>
        </w:rPr>
      </w:pPr>
      <w:r>
        <w:rPr>
          <w:rFonts w:ascii="David" w:hAnsi="David" w:cs="David" w:hint="cs"/>
          <w:rtl/>
        </w:rPr>
        <w:t xml:space="preserve">המסלול המשני זה המסלול שבו בגלל הפרת הוראה קודמת ניתן לעצור אדם, ואז לא בוחנים את כל 3 התנאים לעיל (שבמסלול העיקרי), אלא ניתן לעצור מכוח הפרת הוראה קודמת. </w:t>
      </w:r>
      <w:r w:rsidR="00720232" w:rsidRPr="00720232">
        <w:rPr>
          <w:rFonts w:ascii="David" w:hAnsi="David" w:cs="David" w:hint="cs"/>
          <w:u w:val="single"/>
          <w:rtl/>
        </w:rPr>
        <w:t>מצבים לשימוש במסלול המשני</w:t>
      </w:r>
      <w:r w:rsidR="00720232">
        <w:rPr>
          <w:rFonts w:ascii="David" w:hAnsi="David" w:cs="David" w:hint="cs"/>
          <w:rtl/>
        </w:rPr>
        <w:t>:</w:t>
      </w:r>
    </w:p>
    <w:p w:rsidR="00AB6354" w:rsidRPr="00720232" w:rsidRDefault="00720232" w:rsidP="008E38F6">
      <w:pPr>
        <w:pStyle w:val="a7"/>
        <w:numPr>
          <w:ilvl w:val="0"/>
          <w:numId w:val="127"/>
        </w:numPr>
        <w:spacing w:after="0" w:line="360" w:lineRule="auto"/>
        <w:ind w:left="248" w:hanging="248"/>
        <w:jc w:val="both"/>
        <w:rPr>
          <w:rFonts w:ascii="David" w:hAnsi="David" w:cs="David"/>
          <w:rtl/>
        </w:rPr>
      </w:pPr>
      <w:r>
        <w:rPr>
          <w:rFonts w:ascii="David" w:hAnsi="David" w:cs="David" w:hint="cs"/>
          <w:b/>
          <w:bCs/>
          <w:u w:val="single"/>
          <w:rtl/>
        </w:rPr>
        <w:t xml:space="preserve">התנגדות או </w:t>
      </w:r>
      <w:r w:rsidRPr="00720232">
        <w:rPr>
          <w:rFonts w:ascii="David" w:hAnsi="David" w:cs="David"/>
          <w:b/>
          <w:bCs/>
          <w:u w:val="single"/>
          <w:rtl/>
        </w:rPr>
        <w:t>הפרעה בסמכויות עיכוב</w:t>
      </w:r>
      <w:r w:rsidRPr="00720232">
        <w:rPr>
          <w:rFonts w:ascii="David" w:hAnsi="David" w:cs="David"/>
          <w:color w:val="FF0000"/>
          <w:u w:val="single"/>
          <w:rtl/>
        </w:rPr>
        <w:t xml:space="preserve"> </w:t>
      </w:r>
      <w:r w:rsidRPr="00720232">
        <w:rPr>
          <w:rFonts w:ascii="David" w:hAnsi="David" w:cs="David" w:hint="cs"/>
          <w:color w:val="FF0000"/>
          <w:u w:val="single"/>
          <w:rtl/>
        </w:rPr>
        <w:t>[</w:t>
      </w:r>
      <w:r w:rsidR="00AB6354" w:rsidRPr="00720232">
        <w:rPr>
          <w:rFonts w:ascii="David" w:hAnsi="David" w:cs="David"/>
          <w:color w:val="FF0000"/>
          <w:u w:val="single"/>
          <w:rtl/>
        </w:rPr>
        <w:t>ס' 23(ב)</w:t>
      </w:r>
      <w:r w:rsidRPr="00720232">
        <w:rPr>
          <w:rFonts w:ascii="David" w:hAnsi="David" w:cs="David" w:hint="cs"/>
          <w:color w:val="FF0000"/>
          <w:u w:val="single"/>
          <w:rtl/>
        </w:rPr>
        <w:t>]</w:t>
      </w:r>
      <w:r w:rsidR="00273036" w:rsidRPr="00720232">
        <w:rPr>
          <w:rFonts w:ascii="David" w:hAnsi="David" w:cs="David" w:hint="cs"/>
          <w:rtl/>
        </w:rPr>
        <w:t>-</w:t>
      </w:r>
      <w:r w:rsidR="00AB6354" w:rsidRPr="00720232">
        <w:rPr>
          <w:rFonts w:ascii="David" w:hAnsi="David" w:cs="David"/>
          <w:rtl/>
        </w:rPr>
        <w:t xml:space="preserve"> </w:t>
      </w:r>
      <w:r w:rsidR="00AB6354" w:rsidRPr="00720232">
        <w:rPr>
          <w:rFonts w:ascii="David" w:hAnsi="David" w:cs="David"/>
          <w:b/>
          <w:bCs/>
          <w:rtl/>
        </w:rPr>
        <w:t>אם אדם מפריע לשוטר ל</w:t>
      </w:r>
      <w:r w:rsidR="00D906E7" w:rsidRPr="00720232">
        <w:rPr>
          <w:rFonts w:ascii="David" w:hAnsi="David" w:cs="David"/>
          <w:b/>
          <w:bCs/>
          <w:rtl/>
        </w:rPr>
        <w:t>עכב</w:t>
      </w:r>
      <w:r w:rsidR="00AB6354" w:rsidRPr="00720232">
        <w:rPr>
          <w:rFonts w:ascii="David" w:hAnsi="David" w:cs="David"/>
          <w:b/>
          <w:bCs/>
          <w:rtl/>
        </w:rPr>
        <w:t xml:space="preserve"> אותו או</w:t>
      </w:r>
      <w:r w:rsidR="00FD562B" w:rsidRPr="00720232">
        <w:rPr>
          <w:rFonts w:ascii="David" w:hAnsi="David" w:cs="David"/>
          <w:b/>
          <w:bCs/>
          <w:rtl/>
        </w:rPr>
        <w:t xml:space="preserve"> ל</w:t>
      </w:r>
      <w:r w:rsidR="00D906E7" w:rsidRPr="00720232">
        <w:rPr>
          <w:rFonts w:ascii="David" w:hAnsi="David" w:cs="David"/>
          <w:b/>
          <w:bCs/>
          <w:rtl/>
        </w:rPr>
        <w:t>עכב</w:t>
      </w:r>
      <w:r w:rsidR="00AB6354" w:rsidRPr="00720232">
        <w:rPr>
          <w:rFonts w:ascii="David" w:hAnsi="David" w:cs="David"/>
          <w:b/>
          <w:bCs/>
          <w:rtl/>
        </w:rPr>
        <w:t xml:space="preserve"> אדם אחר</w:t>
      </w:r>
      <w:r w:rsidR="00173D2A" w:rsidRPr="00720232">
        <w:rPr>
          <w:rFonts w:ascii="David" w:hAnsi="David" w:cs="David"/>
          <w:b/>
          <w:bCs/>
          <w:rtl/>
        </w:rPr>
        <w:t>,</w:t>
      </w:r>
      <w:r w:rsidR="00AB6354" w:rsidRPr="00720232">
        <w:rPr>
          <w:rFonts w:ascii="David" w:hAnsi="David" w:cs="David"/>
          <w:b/>
          <w:bCs/>
          <w:rtl/>
        </w:rPr>
        <w:t xml:space="preserve"> לשוטר יש סמכות לעצור אותו</w:t>
      </w:r>
      <w:r w:rsidR="00A87434" w:rsidRPr="00720232">
        <w:rPr>
          <w:rFonts w:ascii="David" w:hAnsi="David" w:cs="David"/>
          <w:rtl/>
        </w:rPr>
        <w:t>.</w:t>
      </w:r>
      <w:r>
        <w:rPr>
          <w:rFonts w:ascii="David" w:hAnsi="David" w:cs="David" w:hint="cs"/>
          <w:rtl/>
        </w:rPr>
        <w:t xml:space="preserve"> </w:t>
      </w:r>
      <w:r w:rsidR="00AB6354" w:rsidRPr="00720232">
        <w:rPr>
          <w:rFonts w:ascii="David" w:hAnsi="David" w:cs="David"/>
          <w:highlight w:val="green"/>
          <w:rtl/>
        </w:rPr>
        <w:t>פרש</w:t>
      </w:r>
      <w:r w:rsidR="00D906E7" w:rsidRPr="00720232">
        <w:rPr>
          <w:rFonts w:ascii="David" w:hAnsi="David" w:cs="David"/>
          <w:highlight w:val="green"/>
          <w:rtl/>
        </w:rPr>
        <w:t>יו</w:t>
      </w:r>
      <w:r w:rsidR="00AB6354" w:rsidRPr="00720232">
        <w:rPr>
          <w:rFonts w:ascii="David" w:hAnsi="David" w:cs="David"/>
          <w:highlight w:val="green"/>
          <w:rtl/>
        </w:rPr>
        <w:t>ת שמשי ואברג'יל</w:t>
      </w:r>
      <w:r w:rsidRPr="00720232">
        <w:rPr>
          <w:rFonts w:ascii="David" w:hAnsi="David" w:cs="David" w:hint="cs"/>
          <w:rtl/>
        </w:rPr>
        <w:t>-</w:t>
      </w:r>
      <w:r w:rsidR="00AB6354" w:rsidRPr="00720232">
        <w:rPr>
          <w:rFonts w:ascii="David" w:hAnsi="David" w:cs="David"/>
          <w:rtl/>
        </w:rPr>
        <w:t xml:space="preserve"> יש להפריד בין עיכוב למעצר. </w:t>
      </w:r>
      <w:r w:rsidR="00AB6354" w:rsidRPr="00720232">
        <w:rPr>
          <w:rFonts w:ascii="David" w:hAnsi="David" w:cs="David"/>
          <w:highlight w:val="yellow"/>
          <w:rtl/>
        </w:rPr>
        <w:t>אם העיכוב לא היה חוקי לא ניתן לעצור בטענה שאילו היה מתנגד לעיכוב היה ניתן לעצור</w:t>
      </w:r>
      <w:r w:rsidR="00AB6354" w:rsidRPr="00720232">
        <w:rPr>
          <w:rFonts w:ascii="David" w:hAnsi="David" w:cs="David"/>
          <w:rtl/>
        </w:rPr>
        <w:t xml:space="preserve">. אם יש סמכות עיכוב יש קודם לעכב! </w:t>
      </w:r>
    </w:p>
    <w:p w:rsidR="00A87434" w:rsidRDefault="00720232" w:rsidP="008E38F6">
      <w:pPr>
        <w:pStyle w:val="a7"/>
        <w:numPr>
          <w:ilvl w:val="0"/>
          <w:numId w:val="127"/>
        </w:numPr>
        <w:spacing w:after="0" w:line="360" w:lineRule="auto"/>
        <w:ind w:left="248" w:hanging="248"/>
        <w:jc w:val="both"/>
        <w:rPr>
          <w:rFonts w:ascii="David" w:hAnsi="David" w:cs="David"/>
        </w:rPr>
      </w:pPr>
      <w:r w:rsidRPr="00720232">
        <w:rPr>
          <w:rFonts w:ascii="David" w:hAnsi="David" w:cs="David" w:hint="cs"/>
          <w:b/>
          <w:bCs/>
          <w:u w:val="single"/>
          <w:rtl/>
        </w:rPr>
        <w:t xml:space="preserve">מעצר בשל אי המצאת ערובה </w:t>
      </w:r>
      <w:r w:rsidRPr="00720232">
        <w:rPr>
          <w:rFonts w:ascii="David" w:hAnsi="David" w:cs="David" w:hint="cs"/>
          <w:color w:val="FF0000"/>
          <w:u w:val="single"/>
          <w:rtl/>
        </w:rPr>
        <w:t>[</w:t>
      </w:r>
      <w:r w:rsidR="00AB6354" w:rsidRPr="00720232">
        <w:rPr>
          <w:rFonts w:ascii="David" w:hAnsi="David" w:cs="David"/>
          <w:color w:val="FF0000"/>
          <w:u w:val="single"/>
          <w:rtl/>
        </w:rPr>
        <w:t>ס' 47</w:t>
      </w:r>
      <w:r w:rsidRPr="00720232">
        <w:rPr>
          <w:rFonts w:ascii="David" w:hAnsi="David" w:cs="David" w:hint="cs"/>
          <w:color w:val="FF0000"/>
          <w:u w:val="single"/>
          <w:rtl/>
        </w:rPr>
        <w:t>]</w:t>
      </w:r>
      <w:r w:rsidRPr="00720232">
        <w:rPr>
          <w:rFonts w:ascii="David" w:hAnsi="David" w:cs="David" w:hint="cs"/>
          <w:rtl/>
        </w:rPr>
        <w:t>-</w:t>
      </w:r>
      <w:r w:rsidR="00AB6354" w:rsidRPr="00720232">
        <w:rPr>
          <w:rFonts w:ascii="David" w:hAnsi="David" w:cs="David"/>
          <w:b/>
          <w:bCs/>
          <w:color w:val="FF0000"/>
          <w:rtl/>
        </w:rPr>
        <w:t xml:space="preserve"> </w:t>
      </w:r>
      <w:r w:rsidR="00AB6354" w:rsidRPr="00720232">
        <w:rPr>
          <w:rFonts w:ascii="David" w:hAnsi="David" w:cs="David"/>
          <w:rtl/>
        </w:rPr>
        <w:t>גם כאן</w:t>
      </w:r>
      <w:r w:rsidR="00173D2A" w:rsidRPr="00720232">
        <w:rPr>
          <w:rFonts w:ascii="David" w:hAnsi="David" w:cs="David"/>
          <w:rtl/>
        </w:rPr>
        <w:t xml:space="preserve"> (כמו בהתנגדות לעיכוב)</w:t>
      </w:r>
      <w:r w:rsidR="00AB6354" w:rsidRPr="00720232">
        <w:rPr>
          <w:rFonts w:ascii="David" w:hAnsi="David" w:cs="David"/>
          <w:rtl/>
        </w:rPr>
        <w:t xml:space="preserve"> עצם הפרת ההוראה החוקית היא זו שיוצרת את עילת המעצר. </w:t>
      </w:r>
      <w:r w:rsidRPr="00720232">
        <w:rPr>
          <w:rFonts w:ascii="David" w:hAnsi="David" w:cs="David" w:hint="cs"/>
          <w:u w:val="single"/>
          <w:rtl/>
        </w:rPr>
        <w:t>לדוגמא</w:t>
      </w:r>
      <w:r>
        <w:rPr>
          <w:rFonts w:ascii="David" w:hAnsi="David" w:cs="David" w:hint="cs"/>
          <w:rtl/>
        </w:rPr>
        <w:t>: נניח שוחרר אדם בתנאי שהוא צריך להמציא ערובה, אבל הוא לא המציא אותה, אפשר מעצם זה לעצור אותו עכשיו ולהביאו בפני שופט.</w:t>
      </w:r>
    </w:p>
    <w:p w:rsidR="00720232" w:rsidRPr="00720232" w:rsidRDefault="00720232" w:rsidP="008E38F6">
      <w:pPr>
        <w:pStyle w:val="a7"/>
        <w:numPr>
          <w:ilvl w:val="0"/>
          <w:numId w:val="127"/>
        </w:numPr>
        <w:spacing w:after="0" w:line="360" w:lineRule="auto"/>
        <w:ind w:left="248" w:hanging="248"/>
        <w:jc w:val="both"/>
        <w:rPr>
          <w:rFonts w:ascii="David" w:hAnsi="David" w:cs="David"/>
          <w:rtl/>
        </w:rPr>
      </w:pPr>
      <w:r>
        <w:rPr>
          <w:rFonts w:ascii="David" w:hAnsi="David" w:cs="David" w:hint="cs"/>
          <w:b/>
          <w:bCs/>
          <w:u w:val="single"/>
          <w:rtl/>
        </w:rPr>
        <w:t xml:space="preserve">הפרת הוראות קודמות </w:t>
      </w:r>
      <w:r w:rsidRPr="00720232">
        <w:rPr>
          <w:rFonts w:ascii="David" w:hAnsi="David" w:cs="David" w:hint="cs"/>
          <w:color w:val="FF0000"/>
          <w:u w:val="single"/>
          <w:rtl/>
        </w:rPr>
        <w:t>[ס' 23(א)(6)]</w:t>
      </w:r>
      <w:r>
        <w:rPr>
          <w:rFonts w:ascii="David" w:hAnsi="David" w:cs="David" w:hint="cs"/>
          <w:rtl/>
        </w:rPr>
        <w:t xml:space="preserve">- (סעיף זה הוא תחת עילת שיבוש כי הוא חשש להימלטות אך הוא שייך גם לכאן). במצב של אדם שנמלט ממשמורת אין לקצין הממונה אפשרות לשחרר, אין לו סמכות של חלופת המעצר לשחרר בערובה אלא הוא מחויב להביאו בפני שופט </w:t>
      </w:r>
      <w:r w:rsidRPr="00720232">
        <w:rPr>
          <w:rFonts w:ascii="David" w:hAnsi="David" w:cs="David" w:hint="cs"/>
          <w:color w:val="FF0000"/>
          <w:rtl/>
        </w:rPr>
        <w:t>[ס' 27(ה)]</w:t>
      </w:r>
      <w:r>
        <w:rPr>
          <w:rFonts w:ascii="David" w:hAnsi="David" w:cs="David" w:hint="cs"/>
          <w:rtl/>
        </w:rPr>
        <w:t>.</w:t>
      </w:r>
    </w:p>
    <w:p w:rsidR="00720232" w:rsidRPr="00720232" w:rsidRDefault="00720232" w:rsidP="00A4596E">
      <w:pPr>
        <w:pStyle w:val="a7"/>
        <w:spacing w:after="0" w:line="360" w:lineRule="auto"/>
        <w:ind w:left="0"/>
        <w:jc w:val="both"/>
        <w:rPr>
          <w:rFonts w:ascii="David" w:hAnsi="David" w:cs="David"/>
          <w:color w:val="244061" w:themeColor="accent1" w:themeShade="80"/>
          <w:sz w:val="20"/>
          <w:szCs w:val="20"/>
          <w:u w:val="single"/>
          <w:rtl/>
        </w:rPr>
      </w:pPr>
      <w:r w:rsidRPr="00720232">
        <w:rPr>
          <w:rFonts w:ascii="David" w:hAnsi="David" w:cs="David" w:hint="cs"/>
          <w:color w:val="244061" w:themeColor="accent1" w:themeShade="80"/>
          <w:sz w:val="20"/>
          <w:szCs w:val="20"/>
          <w:highlight w:val="yellow"/>
          <w:u w:val="single"/>
          <w:rtl/>
        </w:rPr>
        <w:t xml:space="preserve">לא נלמד </w:t>
      </w:r>
      <w:proofErr w:type="spellStart"/>
      <w:r w:rsidRPr="00720232">
        <w:rPr>
          <w:rFonts w:ascii="David" w:hAnsi="David" w:cs="David" w:hint="cs"/>
          <w:color w:val="244061" w:themeColor="accent1" w:themeShade="80"/>
          <w:sz w:val="20"/>
          <w:szCs w:val="20"/>
          <w:highlight w:val="yellow"/>
          <w:u w:val="single"/>
          <w:rtl/>
        </w:rPr>
        <w:t>בתשע"ח</w:t>
      </w:r>
      <w:proofErr w:type="spellEnd"/>
      <w:r w:rsidRPr="00720232">
        <w:rPr>
          <w:rFonts w:ascii="David" w:hAnsi="David" w:cs="David" w:hint="cs"/>
          <w:color w:val="244061" w:themeColor="accent1" w:themeShade="80"/>
          <w:sz w:val="20"/>
          <w:szCs w:val="20"/>
          <w:highlight w:val="yellow"/>
          <w:u w:val="single"/>
          <w:rtl/>
        </w:rPr>
        <w:t>:</w:t>
      </w:r>
    </w:p>
    <w:p w:rsidR="00A87434" w:rsidRPr="00720232" w:rsidRDefault="00A87434" w:rsidP="00A4596E">
      <w:pPr>
        <w:pStyle w:val="a7"/>
        <w:spacing w:after="0" w:line="360" w:lineRule="auto"/>
        <w:ind w:left="0"/>
        <w:jc w:val="both"/>
        <w:rPr>
          <w:rFonts w:ascii="David" w:hAnsi="David" w:cs="David"/>
          <w:color w:val="244061" w:themeColor="accent1" w:themeShade="80"/>
          <w:sz w:val="20"/>
          <w:szCs w:val="20"/>
          <w:u w:val="single"/>
          <w:rtl/>
        </w:rPr>
      </w:pPr>
      <w:r w:rsidRPr="00720232">
        <w:rPr>
          <w:rFonts w:ascii="David" w:hAnsi="David" w:cs="David"/>
          <w:color w:val="244061" w:themeColor="accent1" w:themeShade="80"/>
          <w:sz w:val="20"/>
          <w:szCs w:val="20"/>
          <w:u w:val="single"/>
          <w:rtl/>
        </w:rPr>
        <w:t>יש לקרוא את שאר סעיפים העוסקים בנושא:</w:t>
      </w:r>
    </w:p>
    <w:p w:rsidR="00A87434" w:rsidRPr="008F1B3C" w:rsidRDefault="00A87434" w:rsidP="00A4596E">
      <w:pPr>
        <w:pStyle w:val="a7"/>
        <w:spacing w:after="0" w:line="360" w:lineRule="auto"/>
        <w:ind w:left="0"/>
        <w:jc w:val="both"/>
        <w:rPr>
          <w:rFonts w:ascii="David" w:hAnsi="David" w:cs="David"/>
          <w:color w:val="244061" w:themeColor="accent1" w:themeShade="80"/>
          <w:sz w:val="20"/>
          <w:szCs w:val="20"/>
          <w:rtl/>
        </w:rPr>
      </w:pPr>
      <w:r w:rsidRPr="008F1B3C">
        <w:rPr>
          <w:rFonts w:ascii="David" w:hAnsi="David" w:cs="David"/>
          <w:color w:val="244061" w:themeColor="accent1" w:themeShade="80"/>
          <w:sz w:val="20"/>
          <w:szCs w:val="20"/>
          <w:rtl/>
        </w:rPr>
        <w:t>ס' 24 לחוק  המעצרים – עוסק בביצוע המעצר: אדם שעוצר צריך לזהות את עצמו ולהבהיר את סיבת המצער.</w:t>
      </w:r>
    </w:p>
    <w:p w:rsidR="00A87434" w:rsidRPr="008F1B3C" w:rsidRDefault="00A87434" w:rsidP="00A4596E">
      <w:pPr>
        <w:pStyle w:val="a7"/>
        <w:spacing w:after="0" w:line="360" w:lineRule="auto"/>
        <w:ind w:left="0"/>
        <w:jc w:val="both"/>
        <w:rPr>
          <w:rFonts w:ascii="David" w:hAnsi="David" w:cs="David"/>
          <w:color w:val="244061" w:themeColor="accent1" w:themeShade="80"/>
          <w:sz w:val="20"/>
          <w:szCs w:val="20"/>
          <w:rtl/>
        </w:rPr>
      </w:pPr>
      <w:r w:rsidRPr="008F1B3C">
        <w:rPr>
          <w:rFonts w:ascii="David" w:hAnsi="David" w:cs="David"/>
          <w:color w:val="244061" w:themeColor="accent1" w:themeShade="80"/>
          <w:sz w:val="20"/>
          <w:szCs w:val="20"/>
          <w:rtl/>
        </w:rPr>
        <w:t>ס' 25: עצור צריך להיות מובא ללא דיחוי לתחנת המשטרה, אלא אם כן חלו נסיבות מיוחדות.</w:t>
      </w:r>
    </w:p>
    <w:p w:rsidR="00A87434" w:rsidRPr="008F1B3C" w:rsidRDefault="00A87434" w:rsidP="00A4596E">
      <w:pPr>
        <w:pStyle w:val="a7"/>
        <w:spacing w:after="0" w:line="360" w:lineRule="auto"/>
        <w:ind w:left="0"/>
        <w:jc w:val="both"/>
        <w:rPr>
          <w:rFonts w:ascii="David" w:hAnsi="David" w:cs="David"/>
          <w:color w:val="244061" w:themeColor="accent1" w:themeShade="80"/>
          <w:sz w:val="20"/>
          <w:szCs w:val="20"/>
          <w:rtl/>
        </w:rPr>
      </w:pPr>
      <w:r w:rsidRPr="008F1B3C">
        <w:rPr>
          <w:rFonts w:ascii="David" w:hAnsi="David" w:cs="David"/>
          <w:color w:val="244061" w:themeColor="accent1" w:themeShade="80"/>
          <w:sz w:val="20"/>
          <w:szCs w:val="20"/>
          <w:rtl/>
        </w:rPr>
        <w:t>ס' 26: דוח מעצר ע"י שוטר.</w:t>
      </w:r>
    </w:p>
    <w:p w:rsidR="00A87434" w:rsidRPr="008F1B3C" w:rsidRDefault="00A87434" w:rsidP="00A4596E">
      <w:pPr>
        <w:pStyle w:val="a7"/>
        <w:spacing w:after="0" w:line="360" w:lineRule="auto"/>
        <w:ind w:left="0"/>
        <w:jc w:val="both"/>
        <w:rPr>
          <w:rFonts w:ascii="David" w:hAnsi="David" w:cs="David"/>
          <w:color w:val="244061" w:themeColor="accent1" w:themeShade="80"/>
          <w:sz w:val="20"/>
          <w:szCs w:val="20"/>
          <w:rtl/>
        </w:rPr>
      </w:pPr>
      <w:r w:rsidRPr="008F1B3C">
        <w:rPr>
          <w:rFonts w:ascii="David" w:hAnsi="David" w:cs="David"/>
          <w:color w:val="244061" w:themeColor="accent1" w:themeShade="80"/>
          <w:sz w:val="20"/>
          <w:szCs w:val="20"/>
          <w:rtl/>
        </w:rPr>
        <w:t>ס' 27 : עוסק בתפקיד הקצין הממונה.</w:t>
      </w:r>
    </w:p>
    <w:p w:rsidR="00D4374D" w:rsidRDefault="00A87434" w:rsidP="00720232">
      <w:pPr>
        <w:pStyle w:val="a7"/>
        <w:spacing w:after="0" w:line="360" w:lineRule="auto"/>
        <w:ind w:left="0"/>
        <w:jc w:val="both"/>
        <w:rPr>
          <w:rFonts w:ascii="David" w:hAnsi="David" w:cs="David"/>
          <w:color w:val="244061" w:themeColor="accent1" w:themeShade="80"/>
          <w:sz w:val="20"/>
          <w:szCs w:val="20"/>
          <w:rtl/>
        </w:rPr>
      </w:pPr>
      <w:r w:rsidRPr="008F1B3C">
        <w:rPr>
          <w:rFonts w:ascii="David" w:hAnsi="David" w:cs="David"/>
          <w:color w:val="244061" w:themeColor="accent1" w:themeShade="80"/>
          <w:sz w:val="20"/>
          <w:szCs w:val="20"/>
          <w:rtl/>
        </w:rPr>
        <w:t>ס' 28 : זכות</w:t>
      </w:r>
      <w:r w:rsidRPr="00720232">
        <w:rPr>
          <w:rFonts w:ascii="David" w:hAnsi="David" w:cs="David"/>
          <w:color w:val="244061" w:themeColor="accent1" w:themeShade="80"/>
          <w:sz w:val="20"/>
          <w:szCs w:val="20"/>
          <w:rtl/>
        </w:rPr>
        <w:t xml:space="preserve"> השימוע שיש לחשוד בפני הקצין הממונה.</w:t>
      </w:r>
    </w:p>
    <w:p w:rsidR="00397A90" w:rsidRPr="00720232" w:rsidRDefault="00397A90" w:rsidP="00720232">
      <w:pPr>
        <w:pStyle w:val="a7"/>
        <w:spacing w:after="0" w:line="360" w:lineRule="auto"/>
        <w:ind w:left="0"/>
        <w:jc w:val="both"/>
        <w:rPr>
          <w:rFonts w:ascii="David" w:hAnsi="David" w:cs="David"/>
          <w:color w:val="244061" w:themeColor="accent1" w:themeShade="80"/>
          <w:sz w:val="20"/>
          <w:szCs w:val="20"/>
          <w:rtl/>
        </w:rPr>
      </w:pPr>
    </w:p>
    <w:p w:rsidR="00EA1159" w:rsidRPr="00397A90" w:rsidRDefault="002D6A99" w:rsidP="00D4374D">
      <w:pPr>
        <w:pStyle w:val="3"/>
        <w:spacing w:line="360" w:lineRule="auto"/>
        <w:jc w:val="left"/>
        <w:rPr>
          <w:rFonts w:ascii="David" w:hAnsi="David" w:cs="David"/>
          <w:color w:val="auto"/>
          <w:sz w:val="28"/>
          <w:szCs w:val="28"/>
          <w:rtl/>
        </w:rPr>
      </w:pPr>
      <w:bookmarkStart w:id="35" w:name="_Toc504732341"/>
      <w:r w:rsidRPr="00397A90">
        <w:rPr>
          <w:rFonts w:ascii="David" w:hAnsi="David" w:cs="David"/>
          <w:color w:val="auto"/>
          <w:sz w:val="28"/>
          <w:szCs w:val="28"/>
          <w:rtl/>
        </w:rPr>
        <w:t xml:space="preserve">5.2.2 מעצר ראשוני </w:t>
      </w:r>
      <w:r w:rsidR="00C07F7C" w:rsidRPr="00397A90">
        <w:rPr>
          <w:rFonts w:ascii="David" w:hAnsi="David" w:cs="David"/>
          <w:color w:val="auto"/>
          <w:sz w:val="28"/>
          <w:szCs w:val="28"/>
          <w:rtl/>
        </w:rPr>
        <w:t xml:space="preserve">ע"י שוטר </w:t>
      </w:r>
      <w:r w:rsidR="008E54B0" w:rsidRPr="00397A90">
        <w:rPr>
          <w:rFonts w:ascii="David" w:hAnsi="David" w:cs="David"/>
          <w:color w:val="auto"/>
          <w:sz w:val="28"/>
          <w:szCs w:val="28"/>
          <w:rtl/>
        </w:rPr>
        <w:t>ב</w:t>
      </w:r>
      <w:r w:rsidRPr="00397A90">
        <w:rPr>
          <w:rFonts w:ascii="David" w:hAnsi="David" w:cs="David"/>
          <w:color w:val="auto"/>
          <w:sz w:val="28"/>
          <w:szCs w:val="28"/>
          <w:rtl/>
        </w:rPr>
        <w:t>צו שופט</w:t>
      </w:r>
      <w:bookmarkEnd w:id="35"/>
    </w:p>
    <w:p w:rsidR="00EA1159" w:rsidRPr="00A4596E" w:rsidRDefault="00EA1159" w:rsidP="00A4596E">
      <w:pPr>
        <w:spacing w:after="0" w:line="360" w:lineRule="auto"/>
        <w:rPr>
          <w:rFonts w:ascii="David" w:hAnsi="David" w:cs="David"/>
          <w:sz w:val="24"/>
          <w:szCs w:val="24"/>
          <w:rtl/>
        </w:rPr>
      </w:pPr>
      <w:r w:rsidRPr="00A4596E">
        <w:rPr>
          <w:rFonts w:ascii="David" w:hAnsi="David" w:cs="David"/>
          <w:rtl/>
        </w:rPr>
        <w:t xml:space="preserve">מדובר על </w:t>
      </w:r>
      <w:r w:rsidRPr="003F0AEC">
        <w:rPr>
          <w:rFonts w:ascii="David" w:hAnsi="David" w:cs="David"/>
          <w:u w:val="single"/>
          <w:rtl/>
        </w:rPr>
        <w:t>מעצר ב</w:t>
      </w:r>
      <w:r w:rsidR="00887F91">
        <w:rPr>
          <w:rFonts w:ascii="David" w:hAnsi="David" w:cs="David" w:hint="cs"/>
          <w:u w:val="single"/>
          <w:rtl/>
        </w:rPr>
        <w:t>-2</w:t>
      </w:r>
      <w:r w:rsidRPr="003F0AEC">
        <w:rPr>
          <w:rFonts w:ascii="David" w:hAnsi="David" w:cs="David"/>
          <w:u w:val="single"/>
          <w:rtl/>
        </w:rPr>
        <w:t xml:space="preserve"> שלבים</w:t>
      </w:r>
      <w:r w:rsidRPr="00A4596E">
        <w:rPr>
          <w:rFonts w:ascii="David" w:hAnsi="David" w:cs="David"/>
          <w:rtl/>
        </w:rPr>
        <w:t>:</w:t>
      </w:r>
      <w:r w:rsidR="003F0AEC">
        <w:rPr>
          <w:rFonts w:ascii="David" w:hAnsi="David" w:cs="David" w:hint="cs"/>
          <w:rtl/>
        </w:rPr>
        <w:t xml:space="preserve"> (1)</w:t>
      </w:r>
      <w:r w:rsidR="003F0AEC">
        <w:rPr>
          <w:rFonts w:ascii="David" w:hAnsi="David" w:cs="David"/>
          <w:rtl/>
        </w:rPr>
        <w:t xml:space="preserve"> קודם כל מוצ</w:t>
      </w:r>
      <w:r w:rsidR="00F60C88">
        <w:rPr>
          <w:rFonts w:ascii="David" w:hAnsi="David" w:cs="David" w:hint="cs"/>
          <w:rtl/>
        </w:rPr>
        <w:t>א</w:t>
      </w:r>
      <w:r w:rsidR="003F0AEC">
        <w:rPr>
          <w:rFonts w:ascii="David" w:hAnsi="David" w:cs="David"/>
          <w:rtl/>
        </w:rPr>
        <w:t xml:space="preserve"> צו מעצר</w:t>
      </w:r>
      <w:r w:rsidR="003F0AEC">
        <w:rPr>
          <w:rFonts w:ascii="David" w:hAnsi="David" w:cs="David" w:hint="cs"/>
          <w:rtl/>
        </w:rPr>
        <w:t>.</w:t>
      </w:r>
      <w:r w:rsidR="003F0AEC">
        <w:rPr>
          <w:rFonts w:ascii="David" w:hAnsi="David" w:cs="David"/>
          <w:rtl/>
        </w:rPr>
        <w:t xml:space="preserve"> </w:t>
      </w:r>
      <w:r w:rsidR="003F0AEC">
        <w:rPr>
          <w:rFonts w:ascii="David" w:hAnsi="David" w:cs="David" w:hint="cs"/>
          <w:rtl/>
        </w:rPr>
        <w:t xml:space="preserve">(2) </w:t>
      </w:r>
      <w:r w:rsidRPr="00A4596E">
        <w:rPr>
          <w:rFonts w:ascii="David" w:hAnsi="David" w:cs="David"/>
          <w:rtl/>
        </w:rPr>
        <w:t>לאחר מכן המעצר מתבצע ע"י השוטר.</w:t>
      </w:r>
    </w:p>
    <w:p w:rsidR="00AD481C" w:rsidRPr="00FA06F5" w:rsidRDefault="00AD481C" w:rsidP="008E38F6">
      <w:pPr>
        <w:pStyle w:val="a7"/>
        <w:numPr>
          <w:ilvl w:val="0"/>
          <w:numId w:val="154"/>
        </w:numPr>
        <w:spacing w:after="0" w:line="360" w:lineRule="auto"/>
        <w:jc w:val="both"/>
        <w:rPr>
          <w:rFonts w:ascii="David" w:hAnsi="David" w:cs="David"/>
          <w:sz w:val="24"/>
          <w:szCs w:val="24"/>
          <w:u w:val="single"/>
          <w:rtl/>
        </w:rPr>
      </w:pPr>
      <w:r w:rsidRPr="00FA06F5">
        <w:rPr>
          <w:rFonts w:ascii="David" w:hAnsi="David" w:cs="David"/>
          <w:b/>
          <w:bCs/>
          <w:sz w:val="24"/>
          <w:szCs w:val="24"/>
          <w:u w:val="single"/>
          <w:rtl/>
        </w:rPr>
        <w:t>המסלול העיקרי</w:t>
      </w:r>
      <w:r w:rsidR="00E7139D">
        <w:rPr>
          <w:rFonts w:ascii="David" w:hAnsi="David" w:cs="David" w:hint="cs"/>
          <w:b/>
          <w:bCs/>
          <w:sz w:val="24"/>
          <w:szCs w:val="24"/>
          <w:u w:val="single"/>
          <w:rtl/>
        </w:rPr>
        <w:t xml:space="preserve"> </w:t>
      </w:r>
      <w:r w:rsidR="00E7139D" w:rsidRPr="00E7139D">
        <w:rPr>
          <w:rFonts w:ascii="David" w:hAnsi="David" w:cs="David" w:hint="cs"/>
          <w:b/>
          <w:bCs/>
          <w:color w:val="FF0000"/>
          <w:sz w:val="24"/>
          <w:szCs w:val="24"/>
          <w:u w:val="single"/>
          <w:rtl/>
        </w:rPr>
        <w:t>[ס' 13]</w:t>
      </w:r>
      <w:r w:rsidRPr="00FA06F5">
        <w:rPr>
          <w:rFonts w:ascii="David" w:hAnsi="David" w:cs="David"/>
          <w:sz w:val="24"/>
          <w:szCs w:val="24"/>
          <w:u w:val="single"/>
          <w:rtl/>
        </w:rPr>
        <w:t>:</w:t>
      </w:r>
    </w:p>
    <w:p w:rsidR="00256A53" w:rsidRPr="00A4596E" w:rsidRDefault="00AB6354" w:rsidP="00A4596E">
      <w:pPr>
        <w:spacing w:after="0" w:line="360" w:lineRule="auto"/>
        <w:jc w:val="both"/>
        <w:rPr>
          <w:rFonts w:ascii="David" w:hAnsi="David" w:cs="David"/>
          <w:rtl/>
        </w:rPr>
      </w:pPr>
      <w:r w:rsidRPr="00397A90">
        <w:rPr>
          <w:rFonts w:ascii="David" w:hAnsi="David" w:cs="David"/>
          <w:highlight w:val="yellow"/>
          <w:rtl/>
        </w:rPr>
        <w:t>ה</w:t>
      </w:r>
      <w:r w:rsidR="00AD481C" w:rsidRPr="00397A90">
        <w:rPr>
          <w:rFonts w:ascii="David" w:hAnsi="David" w:cs="David"/>
          <w:highlight w:val="yellow"/>
          <w:rtl/>
        </w:rPr>
        <w:t>ו</w:t>
      </w:r>
      <w:r w:rsidRPr="00397A90">
        <w:rPr>
          <w:rFonts w:ascii="David" w:hAnsi="David" w:cs="David"/>
          <w:highlight w:val="yellow"/>
          <w:rtl/>
        </w:rPr>
        <w:t>צאת הצו היא מכוח</w:t>
      </w:r>
      <w:r w:rsidRPr="00397A90">
        <w:rPr>
          <w:rFonts w:ascii="David" w:hAnsi="David" w:cs="David"/>
          <w:b/>
          <w:bCs/>
          <w:highlight w:val="yellow"/>
          <w:rtl/>
        </w:rPr>
        <w:t xml:space="preserve"> </w:t>
      </w:r>
      <w:r w:rsidRPr="00397A90">
        <w:rPr>
          <w:rFonts w:ascii="David" w:hAnsi="David" w:cs="David"/>
          <w:b/>
          <w:bCs/>
          <w:color w:val="FF0000"/>
          <w:highlight w:val="yellow"/>
          <w:rtl/>
        </w:rPr>
        <w:t>ס'</w:t>
      </w:r>
      <w:r w:rsidR="00A4092D" w:rsidRPr="00397A90">
        <w:rPr>
          <w:rFonts w:ascii="David" w:hAnsi="David" w:cs="David"/>
          <w:b/>
          <w:bCs/>
          <w:color w:val="FF0000"/>
          <w:highlight w:val="yellow"/>
          <w:rtl/>
        </w:rPr>
        <w:t xml:space="preserve"> </w:t>
      </w:r>
      <w:r w:rsidRPr="00397A90">
        <w:rPr>
          <w:rFonts w:ascii="David" w:hAnsi="David" w:cs="David"/>
          <w:b/>
          <w:bCs/>
          <w:color w:val="FF0000"/>
          <w:highlight w:val="yellow"/>
          <w:rtl/>
        </w:rPr>
        <w:t>13</w:t>
      </w:r>
      <w:r w:rsidRPr="00397A90">
        <w:rPr>
          <w:rFonts w:ascii="David" w:hAnsi="David" w:cs="David"/>
          <w:highlight w:val="yellow"/>
          <w:rtl/>
        </w:rPr>
        <w:t>.</w:t>
      </w:r>
      <w:r w:rsidRPr="00A4596E">
        <w:rPr>
          <w:rFonts w:ascii="David" w:hAnsi="David" w:cs="David"/>
          <w:b/>
          <w:bCs/>
          <w:rtl/>
        </w:rPr>
        <w:t xml:space="preserve"> הס</w:t>
      </w:r>
      <w:r w:rsidR="003F0AEC">
        <w:rPr>
          <w:rFonts w:ascii="David" w:hAnsi="David" w:cs="David" w:hint="cs"/>
          <w:b/>
          <w:bCs/>
          <w:rtl/>
        </w:rPr>
        <w:t>עיפים</w:t>
      </w:r>
      <w:r w:rsidRPr="00A4596E">
        <w:rPr>
          <w:rFonts w:ascii="David" w:hAnsi="David" w:cs="David"/>
          <w:b/>
          <w:bCs/>
          <w:rtl/>
        </w:rPr>
        <w:t xml:space="preserve"> שנדבר עליהם עוסקים הן בצו הראשוני שמוציא ש</w:t>
      </w:r>
      <w:r w:rsidR="003F0AEC">
        <w:rPr>
          <w:rFonts w:ascii="David" w:hAnsi="David" w:cs="David" w:hint="cs"/>
          <w:b/>
          <w:bCs/>
          <w:rtl/>
        </w:rPr>
        <w:t>ופט</w:t>
      </w:r>
      <w:r w:rsidRPr="00A4596E">
        <w:rPr>
          <w:rFonts w:ascii="David" w:hAnsi="David" w:cs="David"/>
          <w:b/>
          <w:bCs/>
          <w:rtl/>
        </w:rPr>
        <w:t xml:space="preserve"> והן בהארכות מעצר </w:t>
      </w:r>
      <w:r w:rsidR="00256A53" w:rsidRPr="00A4596E">
        <w:rPr>
          <w:rFonts w:ascii="David" w:hAnsi="David" w:cs="David"/>
          <w:rtl/>
        </w:rPr>
        <w:t>ו</w:t>
      </w:r>
      <w:r w:rsidRPr="00A4596E">
        <w:rPr>
          <w:rFonts w:ascii="David" w:hAnsi="David" w:cs="David"/>
          <w:rtl/>
        </w:rPr>
        <w:t xml:space="preserve">יש לקרוא אותם בשינויים המחייבים. </w:t>
      </w:r>
    </w:p>
    <w:p w:rsidR="00397A90" w:rsidRDefault="00EA1159" w:rsidP="003F0AEC">
      <w:pPr>
        <w:pStyle w:val="ruller41"/>
        <w:overflowPunct/>
        <w:autoSpaceDE/>
        <w:autoSpaceDN/>
        <w:rPr>
          <w:rFonts w:ascii="David" w:eastAsiaTheme="minorEastAsia" w:hAnsi="David" w:cs="David"/>
          <w:spacing w:val="0"/>
          <w:rtl/>
          <w:lang w:eastAsia="en-US"/>
        </w:rPr>
      </w:pPr>
      <w:r w:rsidRPr="003F0AEC">
        <w:rPr>
          <w:rFonts w:ascii="David" w:eastAsiaTheme="minorEastAsia" w:hAnsi="David" w:cs="David"/>
          <w:color w:val="FF0000"/>
          <w:spacing w:val="0"/>
          <w:rtl/>
          <w:lang w:eastAsia="en-US"/>
        </w:rPr>
        <w:lastRenderedPageBreak/>
        <w:t xml:space="preserve">ס' 13 </w:t>
      </w:r>
      <w:r w:rsidR="00397A90" w:rsidRPr="00887F91">
        <w:rPr>
          <w:rFonts w:ascii="David" w:eastAsiaTheme="minorEastAsia" w:hAnsi="David" w:cs="David"/>
          <w:spacing w:val="0"/>
          <w:u w:val="single"/>
          <w:rtl/>
          <w:lang w:eastAsia="en-US"/>
        </w:rPr>
        <w:t>עוסק בכל צווי המעצר ש</w:t>
      </w:r>
      <w:r w:rsidR="00397A90" w:rsidRPr="00887F91">
        <w:rPr>
          <w:rFonts w:ascii="David" w:eastAsiaTheme="minorEastAsia" w:hAnsi="David" w:cs="David" w:hint="cs"/>
          <w:spacing w:val="0"/>
          <w:u w:val="single"/>
          <w:rtl/>
          <w:lang w:eastAsia="en-US"/>
        </w:rPr>
        <w:t>מו</w:t>
      </w:r>
      <w:r w:rsidR="00397A90" w:rsidRPr="00887F91">
        <w:rPr>
          <w:rFonts w:ascii="David" w:eastAsiaTheme="minorEastAsia" w:hAnsi="David" w:cs="David"/>
          <w:spacing w:val="0"/>
          <w:u w:val="single"/>
          <w:rtl/>
          <w:lang w:eastAsia="en-US"/>
        </w:rPr>
        <w:t>ציא השופט לפני הגשת כתב אישום</w:t>
      </w:r>
      <w:r w:rsidR="00397A90">
        <w:rPr>
          <w:rFonts w:ascii="David" w:eastAsiaTheme="minorEastAsia" w:hAnsi="David" w:cs="David"/>
          <w:spacing w:val="0"/>
          <w:rtl/>
          <w:lang w:eastAsia="en-US"/>
        </w:rPr>
        <w:t>:</w:t>
      </w:r>
    </w:p>
    <w:p w:rsidR="00397A90" w:rsidRDefault="00EA1159" w:rsidP="008E38F6">
      <w:pPr>
        <w:pStyle w:val="ruller41"/>
        <w:numPr>
          <w:ilvl w:val="0"/>
          <w:numId w:val="128"/>
        </w:numPr>
        <w:overflowPunct/>
        <w:autoSpaceDE/>
        <w:autoSpaceDN/>
        <w:ind w:left="674" w:hanging="142"/>
        <w:rPr>
          <w:rFonts w:ascii="David" w:eastAsiaTheme="minorEastAsia" w:hAnsi="David" w:cs="David"/>
          <w:spacing w:val="0"/>
          <w:lang w:eastAsia="en-US"/>
        </w:rPr>
      </w:pPr>
      <w:r w:rsidRPr="003F0AEC">
        <w:rPr>
          <w:rFonts w:ascii="David" w:eastAsiaTheme="minorEastAsia" w:hAnsi="David" w:cs="David"/>
          <w:spacing w:val="0"/>
          <w:rtl/>
          <w:lang w:eastAsia="en-US"/>
        </w:rPr>
        <w:t>כאשר המשטרה מבקשת מהשופט להוצי</w:t>
      </w:r>
      <w:r w:rsidR="00397A90">
        <w:rPr>
          <w:rFonts w:ascii="David" w:eastAsiaTheme="minorEastAsia" w:hAnsi="David" w:cs="David"/>
          <w:spacing w:val="0"/>
          <w:rtl/>
          <w:lang w:eastAsia="en-US"/>
        </w:rPr>
        <w:t>א צו מעצר שלא בנוכחות האדם</w:t>
      </w:r>
      <w:r w:rsidR="00397A90">
        <w:rPr>
          <w:rFonts w:ascii="David" w:eastAsiaTheme="minorEastAsia" w:hAnsi="David" w:cs="David" w:hint="cs"/>
          <w:spacing w:val="0"/>
          <w:rtl/>
          <w:lang w:eastAsia="en-US"/>
        </w:rPr>
        <w:t>.</w:t>
      </w:r>
    </w:p>
    <w:p w:rsidR="00397A90" w:rsidRDefault="00EA1159" w:rsidP="008E38F6">
      <w:pPr>
        <w:pStyle w:val="ruller41"/>
        <w:numPr>
          <w:ilvl w:val="0"/>
          <w:numId w:val="128"/>
        </w:numPr>
        <w:overflowPunct/>
        <w:autoSpaceDE/>
        <w:autoSpaceDN/>
        <w:ind w:left="674" w:hanging="142"/>
        <w:rPr>
          <w:rFonts w:ascii="David" w:eastAsiaTheme="minorEastAsia" w:hAnsi="David" w:cs="David"/>
          <w:spacing w:val="0"/>
          <w:lang w:eastAsia="en-US"/>
        </w:rPr>
      </w:pPr>
      <w:r w:rsidRPr="003F0AEC">
        <w:rPr>
          <w:rFonts w:ascii="David" w:eastAsiaTheme="minorEastAsia" w:hAnsi="David" w:cs="David"/>
          <w:spacing w:val="0"/>
          <w:rtl/>
          <w:lang w:eastAsia="en-US"/>
        </w:rPr>
        <w:t>הארכות המעצר</w:t>
      </w:r>
      <w:r w:rsidR="00397A90">
        <w:rPr>
          <w:rFonts w:ascii="David" w:eastAsiaTheme="minorEastAsia" w:hAnsi="David" w:cs="David" w:hint="cs"/>
          <w:spacing w:val="0"/>
          <w:rtl/>
          <w:lang w:eastAsia="en-US"/>
        </w:rPr>
        <w:t>/מעצר ימים.</w:t>
      </w:r>
    </w:p>
    <w:p w:rsidR="000E7C1E" w:rsidRDefault="000E7C1E" w:rsidP="000E7C1E">
      <w:pPr>
        <w:pStyle w:val="ruller41"/>
        <w:overflowPunct/>
        <w:autoSpaceDE/>
        <w:autoSpaceDN/>
        <w:rPr>
          <w:rFonts w:ascii="David" w:eastAsiaTheme="minorEastAsia" w:hAnsi="David" w:cs="David"/>
          <w:spacing w:val="0"/>
          <w:rtl/>
          <w:lang w:eastAsia="en-US"/>
        </w:rPr>
      </w:pPr>
      <w:r w:rsidRPr="000E7C1E">
        <w:rPr>
          <w:rFonts w:ascii="David" w:eastAsiaTheme="minorEastAsia" w:hAnsi="David" w:cs="David"/>
          <w:color w:val="FF0000"/>
          <w:spacing w:val="0"/>
          <w:rtl/>
          <w:lang w:eastAsia="en-US"/>
        </w:rPr>
        <w:t>ס' 15</w:t>
      </w:r>
      <w:r w:rsidRPr="000E7C1E">
        <w:rPr>
          <w:rFonts w:ascii="David" w:eastAsiaTheme="minorEastAsia" w:hAnsi="David" w:cs="David" w:hint="cs"/>
          <w:color w:val="FF0000"/>
          <w:spacing w:val="0"/>
          <w:rtl/>
          <w:lang w:eastAsia="en-US"/>
        </w:rPr>
        <w:t>-</w:t>
      </w:r>
      <w:r w:rsidRPr="000E7C1E">
        <w:rPr>
          <w:rFonts w:ascii="David" w:eastAsiaTheme="minorEastAsia" w:hAnsi="David" w:cs="David"/>
          <w:color w:val="FF0000"/>
          <w:spacing w:val="0"/>
          <w:rtl/>
          <w:lang w:eastAsia="en-US"/>
        </w:rPr>
        <w:t xml:space="preserve"> </w:t>
      </w:r>
      <w:r w:rsidRPr="000E7C1E">
        <w:rPr>
          <w:rFonts w:ascii="David" w:eastAsiaTheme="minorEastAsia" w:hAnsi="David" w:cs="David"/>
          <w:spacing w:val="0"/>
          <w:rtl/>
          <w:lang w:eastAsia="en-US"/>
        </w:rPr>
        <w:t>מפרט את סדר הדין- איך מגישים את הבקשה למעצר</w:t>
      </w:r>
      <w:r>
        <w:rPr>
          <w:rFonts w:ascii="David" w:eastAsiaTheme="minorEastAsia" w:hAnsi="David" w:cs="David" w:hint="cs"/>
          <w:spacing w:val="0"/>
          <w:rtl/>
          <w:lang w:eastAsia="en-US"/>
        </w:rPr>
        <w:t xml:space="preserve"> </w:t>
      </w:r>
      <w:r w:rsidRPr="001A363F">
        <w:rPr>
          <w:rFonts w:ascii="David" w:eastAsiaTheme="minorEastAsia" w:hAnsi="David" w:cs="David" w:hint="cs"/>
          <w:spacing w:val="0"/>
          <w:highlight w:val="cyan"/>
          <w:rtl/>
          <w:lang w:eastAsia="en-US"/>
        </w:rPr>
        <w:t>(לקרוא לבד)</w:t>
      </w:r>
      <w:r w:rsidRPr="000E7C1E">
        <w:rPr>
          <w:rFonts w:ascii="David" w:eastAsiaTheme="minorEastAsia" w:hAnsi="David" w:cs="David"/>
          <w:spacing w:val="0"/>
          <w:rtl/>
          <w:lang w:eastAsia="en-US"/>
        </w:rPr>
        <w:t>.</w:t>
      </w:r>
    </w:p>
    <w:p w:rsidR="000E7C1E" w:rsidRDefault="000E7C1E" w:rsidP="000E7C1E">
      <w:pPr>
        <w:pStyle w:val="ruller41"/>
        <w:overflowPunct/>
        <w:autoSpaceDE/>
        <w:autoSpaceDN/>
        <w:rPr>
          <w:rFonts w:ascii="David" w:eastAsiaTheme="minorEastAsia" w:hAnsi="David" w:cs="David"/>
          <w:spacing w:val="0"/>
          <w:lang w:eastAsia="en-US"/>
        </w:rPr>
      </w:pPr>
      <w:r w:rsidRPr="000E7C1E">
        <w:rPr>
          <w:rFonts w:ascii="David" w:eastAsiaTheme="minorEastAsia" w:hAnsi="David" w:cs="David"/>
          <w:color w:val="FF0000"/>
          <w:spacing w:val="0"/>
          <w:rtl/>
          <w:lang w:eastAsia="en-US"/>
        </w:rPr>
        <w:t xml:space="preserve">ס' 18- </w:t>
      </w:r>
      <w:r>
        <w:rPr>
          <w:rFonts w:ascii="David" w:eastAsiaTheme="minorEastAsia" w:hAnsi="David" w:cs="David" w:hint="cs"/>
          <w:spacing w:val="0"/>
          <w:rtl/>
          <w:lang w:eastAsia="en-US"/>
        </w:rPr>
        <w:t xml:space="preserve">מפרט </w:t>
      </w:r>
      <w:r>
        <w:rPr>
          <w:rFonts w:ascii="David" w:eastAsiaTheme="minorEastAsia" w:hAnsi="David" w:cs="David"/>
          <w:spacing w:val="0"/>
          <w:rtl/>
          <w:lang w:eastAsia="en-US"/>
        </w:rPr>
        <w:t>איך נראה צו מעצר</w:t>
      </w:r>
      <w:r>
        <w:rPr>
          <w:rFonts w:ascii="David" w:eastAsiaTheme="minorEastAsia" w:hAnsi="David" w:cs="David" w:hint="cs"/>
          <w:spacing w:val="0"/>
          <w:rtl/>
          <w:lang w:eastAsia="en-US"/>
        </w:rPr>
        <w:t xml:space="preserve"> (</w:t>
      </w:r>
      <w:r w:rsidRPr="000E7C1E">
        <w:rPr>
          <w:rFonts w:ascii="David" w:eastAsiaTheme="minorEastAsia" w:hAnsi="David" w:cs="David"/>
          <w:spacing w:val="0"/>
          <w:rtl/>
          <w:lang w:eastAsia="en-US"/>
        </w:rPr>
        <w:t>לקרוא לבד</w:t>
      </w:r>
      <w:r>
        <w:rPr>
          <w:rFonts w:ascii="David" w:eastAsiaTheme="minorEastAsia" w:hAnsi="David" w:cs="David" w:hint="cs"/>
          <w:spacing w:val="0"/>
          <w:rtl/>
          <w:lang w:eastAsia="en-US"/>
        </w:rPr>
        <w:t>).</w:t>
      </w:r>
    </w:p>
    <w:p w:rsidR="002053EE" w:rsidRPr="003F0AEC" w:rsidRDefault="002053EE" w:rsidP="003F0AEC">
      <w:pPr>
        <w:pStyle w:val="ruller41"/>
        <w:overflowPunct/>
        <w:autoSpaceDE/>
        <w:autoSpaceDN/>
        <w:rPr>
          <w:rFonts w:ascii="David" w:eastAsiaTheme="minorEastAsia" w:hAnsi="David" w:cs="David"/>
          <w:spacing w:val="0"/>
          <w:rtl/>
          <w:lang w:eastAsia="en-US"/>
        </w:rPr>
      </w:pPr>
    </w:p>
    <w:p w:rsidR="00461C2F" w:rsidRPr="00461C2F" w:rsidRDefault="00AB6354" w:rsidP="00461C2F">
      <w:pPr>
        <w:spacing w:after="0" w:line="360" w:lineRule="auto"/>
        <w:rPr>
          <w:rFonts w:ascii="David" w:hAnsi="David" w:cs="David"/>
          <w:b/>
          <w:bCs/>
          <w:color w:val="FF0000"/>
          <w:u w:val="single"/>
          <w:rtl/>
        </w:rPr>
      </w:pPr>
      <w:r w:rsidRPr="00461C2F">
        <w:rPr>
          <w:rFonts w:ascii="David" w:hAnsi="David" w:cs="David"/>
          <w:b/>
          <w:bCs/>
          <w:color w:val="FF0000"/>
          <w:u w:val="single"/>
          <w:rtl/>
        </w:rPr>
        <w:t>ס' 12</w:t>
      </w:r>
      <w:r w:rsidR="00461C2F" w:rsidRPr="00461C2F">
        <w:rPr>
          <w:rFonts w:ascii="David" w:hAnsi="David" w:cs="David" w:hint="cs"/>
          <w:b/>
          <w:bCs/>
          <w:color w:val="FF0000"/>
          <w:u w:val="single"/>
          <w:rtl/>
        </w:rPr>
        <w:t xml:space="preserve">- </w:t>
      </w:r>
      <w:r w:rsidR="00461C2F" w:rsidRPr="00461C2F">
        <w:rPr>
          <w:rFonts w:ascii="David" w:hAnsi="David" w:cs="David"/>
          <w:b/>
          <w:bCs/>
          <w:color w:val="FF0000"/>
          <w:u w:val="single"/>
          <w:rtl/>
        </w:rPr>
        <w:t>סמכות שופט</w:t>
      </w:r>
    </w:p>
    <w:p w:rsidR="00461C2F" w:rsidRPr="00461C2F" w:rsidRDefault="00461C2F" w:rsidP="00461C2F">
      <w:pPr>
        <w:spacing w:after="0" w:line="360" w:lineRule="auto"/>
        <w:jc w:val="both"/>
        <w:rPr>
          <w:rFonts w:ascii="David" w:hAnsi="David" w:cs="David"/>
          <w:color w:val="FF0000"/>
          <w:rtl/>
        </w:rPr>
      </w:pPr>
      <w:r w:rsidRPr="00461C2F">
        <w:rPr>
          <w:rFonts w:ascii="David" w:hAnsi="David" w:cs="David"/>
          <w:color w:val="FF0000"/>
          <w:rtl/>
        </w:rPr>
        <w:t>12.  הוגשה בקשה לעצור אדם, רשאי שופט, לאחר שעיין בחומר שעליו מתבססת הבקשה, לצוות בהחלטה מנומקת בכתב, על מעצרו של אותו אדם, ובכלל זה על מעצרו בפיקוח אלקטרוני לפי הוראות סימן ג'1, או על שחרורו בערובה או ללא ערובה או בתנאים שימצא לנכון; צו מעצר יכול שיינתן בין בנוכחותו של החשוד ובין בהעדרו.</w:t>
      </w:r>
    </w:p>
    <w:p w:rsidR="00AB6354" w:rsidRPr="00A4596E" w:rsidRDefault="00AB6354" w:rsidP="00461C2F">
      <w:pPr>
        <w:spacing w:after="0" w:line="360" w:lineRule="auto"/>
        <w:jc w:val="both"/>
        <w:rPr>
          <w:rFonts w:ascii="David" w:hAnsi="David" w:cs="David"/>
          <w:rtl/>
        </w:rPr>
      </w:pPr>
      <w:r w:rsidRPr="00A4596E">
        <w:rPr>
          <w:rFonts w:ascii="David" w:hAnsi="David" w:cs="David"/>
          <w:highlight w:val="yellow"/>
          <w:u w:val="single"/>
          <w:rtl/>
        </w:rPr>
        <w:t>סמכות שופט</w:t>
      </w:r>
      <w:r w:rsidR="003F0AEC">
        <w:rPr>
          <w:rFonts w:ascii="David" w:hAnsi="David" w:cs="David" w:hint="cs"/>
          <w:rtl/>
        </w:rPr>
        <w:t>-</w:t>
      </w:r>
      <w:r w:rsidRPr="00A4596E">
        <w:rPr>
          <w:rFonts w:ascii="David" w:hAnsi="David" w:cs="David"/>
          <w:rtl/>
        </w:rPr>
        <w:t xml:space="preserve"> </w:t>
      </w:r>
      <w:r w:rsidR="0055189D" w:rsidRPr="00461C2F">
        <w:rPr>
          <w:rFonts w:ascii="David" w:hAnsi="David" w:cs="David"/>
          <w:rtl/>
        </w:rPr>
        <w:t>ש</w:t>
      </w:r>
      <w:r w:rsidR="001A7318" w:rsidRPr="00461C2F">
        <w:rPr>
          <w:rFonts w:ascii="David" w:hAnsi="David" w:cs="David" w:hint="cs"/>
          <w:rtl/>
        </w:rPr>
        <w:t>ופט</w:t>
      </w:r>
      <w:r w:rsidRPr="00461C2F">
        <w:rPr>
          <w:rFonts w:ascii="David" w:hAnsi="David" w:cs="David"/>
          <w:rtl/>
        </w:rPr>
        <w:t xml:space="preserve"> רשאי לצוות בהחלטה המנומקת בכתב על מעצרו של אדם או על שחרורו בערובה או שלא בערובה בפניו או </w:t>
      </w:r>
      <w:r w:rsidRPr="00461C2F">
        <w:rPr>
          <w:rFonts w:ascii="David" w:hAnsi="David" w:cs="David"/>
          <w:b/>
          <w:bCs/>
          <w:rtl/>
        </w:rPr>
        <w:t>שלא בפניו</w:t>
      </w:r>
      <w:r w:rsidRPr="00461C2F">
        <w:rPr>
          <w:rFonts w:ascii="David" w:hAnsi="David" w:cs="David"/>
          <w:rtl/>
        </w:rPr>
        <w:t xml:space="preserve">. </w:t>
      </w:r>
      <w:r w:rsidRPr="00A4596E">
        <w:rPr>
          <w:rFonts w:ascii="David" w:hAnsi="David" w:cs="David"/>
          <w:rtl/>
        </w:rPr>
        <w:t>כמובן שפה מדובר על מקרה שלא בפני החשוד, ורק בעניין מעצר ראשוני, שהרי בדיון הארכת מעצר יש צורך בנוכחות החשוד.</w:t>
      </w:r>
    </w:p>
    <w:p w:rsidR="00AB6354" w:rsidRPr="00A4596E" w:rsidRDefault="00AB6354" w:rsidP="00A4596E">
      <w:pPr>
        <w:spacing w:after="0" w:line="360" w:lineRule="auto"/>
        <w:jc w:val="both"/>
        <w:rPr>
          <w:rFonts w:ascii="David" w:hAnsi="David" w:cs="David"/>
          <w:rtl/>
        </w:rPr>
      </w:pPr>
    </w:p>
    <w:p w:rsidR="001A7318" w:rsidRPr="00C42216" w:rsidRDefault="00143FD7" w:rsidP="00A4596E">
      <w:pPr>
        <w:spacing w:after="0" w:line="360" w:lineRule="auto"/>
        <w:jc w:val="both"/>
        <w:rPr>
          <w:rFonts w:ascii="David" w:hAnsi="David" w:cs="David"/>
          <w:b/>
          <w:bCs/>
          <w:rtl/>
        </w:rPr>
      </w:pPr>
      <w:r w:rsidRPr="00C42216">
        <w:rPr>
          <w:rFonts w:ascii="David" w:hAnsi="David" w:cs="David"/>
          <w:b/>
          <w:bCs/>
          <w:u w:val="single"/>
          <w:rtl/>
        </w:rPr>
        <w:t>זהו הליך</w:t>
      </w:r>
      <w:r w:rsidR="00AB6354" w:rsidRPr="00C42216">
        <w:rPr>
          <w:rFonts w:ascii="David" w:hAnsi="David" w:cs="David"/>
          <w:b/>
          <w:bCs/>
          <w:u w:val="single"/>
          <w:rtl/>
        </w:rPr>
        <w:t xml:space="preserve"> </w:t>
      </w:r>
      <w:r w:rsidR="005A0926" w:rsidRPr="00C42216">
        <w:rPr>
          <w:rFonts w:ascii="David" w:hAnsi="David" w:cs="David"/>
          <w:b/>
          <w:bCs/>
          <w:u w:val="single"/>
          <w:rtl/>
        </w:rPr>
        <w:t>ה</w:t>
      </w:r>
      <w:r w:rsidR="00AB6354" w:rsidRPr="00C42216">
        <w:rPr>
          <w:rFonts w:ascii="David" w:hAnsi="David" w:cs="David"/>
          <w:b/>
          <w:bCs/>
          <w:u w:val="single"/>
          <w:rtl/>
        </w:rPr>
        <w:t>מורכב</w:t>
      </w:r>
      <w:r w:rsidR="005A0926" w:rsidRPr="00C42216">
        <w:rPr>
          <w:rFonts w:ascii="David" w:hAnsi="David" w:cs="David"/>
          <w:b/>
          <w:bCs/>
          <w:u w:val="single"/>
          <w:rtl/>
        </w:rPr>
        <w:t xml:space="preserve"> משני שלבים</w:t>
      </w:r>
      <w:r w:rsidRPr="00C42216">
        <w:rPr>
          <w:rFonts w:ascii="David" w:hAnsi="David" w:cs="David"/>
          <w:b/>
          <w:bCs/>
          <w:rtl/>
        </w:rPr>
        <w:t>:</w:t>
      </w:r>
    </w:p>
    <w:p w:rsidR="001A7318" w:rsidRDefault="00AB6354" w:rsidP="008E38F6">
      <w:pPr>
        <w:pStyle w:val="a7"/>
        <w:numPr>
          <w:ilvl w:val="0"/>
          <w:numId w:val="104"/>
        </w:numPr>
        <w:spacing w:after="0" w:line="360" w:lineRule="auto"/>
        <w:ind w:left="248" w:hanging="248"/>
        <w:jc w:val="both"/>
        <w:rPr>
          <w:rFonts w:ascii="David" w:hAnsi="David" w:cs="David"/>
        </w:rPr>
      </w:pPr>
      <w:r w:rsidRPr="001A363F">
        <w:rPr>
          <w:rFonts w:ascii="David" w:hAnsi="David" w:cs="David"/>
          <w:b/>
          <w:bCs/>
          <w:rtl/>
        </w:rPr>
        <w:t>הוצאת הצו</w:t>
      </w:r>
      <w:r w:rsidRPr="001A7318">
        <w:rPr>
          <w:rFonts w:ascii="David" w:hAnsi="David" w:cs="David"/>
          <w:rtl/>
        </w:rPr>
        <w:t xml:space="preserve"> על ידי ביהמ"ש</w:t>
      </w:r>
      <w:r w:rsidR="001A7318">
        <w:rPr>
          <w:rFonts w:ascii="David" w:hAnsi="David" w:cs="David" w:hint="cs"/>
          <w:rtl/>
        </w:rPr>
        <w:t>.</w:t>
      </w:r>
    </w:p>
    <w:p w:rsidR="00143FD7" w:rsidRPr="001A7318" w:rsidRDefault="00AB6354" w:rsidP="008E38F6">
      <w:pPr>
        <w:pStyle w:val="a7"/>
        <w:numPr>
          <w:ilvl w:val="0"/>
          <w:numId w:val="104"/>
        </w:numPr>
        <w:spacing w:after="0" w:line="360" w:lineRule="auto"/>
        <w:ind w:left="248" w:hanging="248"/>
        <w:jc w:val="both"/>
        <w:rPr>
          <w:rFonts w:ascii="David" w:hAnsi="David" w:cs="David"/>
          <w:rtl/>
        </w:rPr>
      </w:pPr>
      <w:r w:rsidRPr="001A363F">
        <w:rPr>
          <w:rFonts w:ascii="David" w:hAnsi="David" w:cs="David"/>
          <w:b/>
          <w:bCs/>
          <w:rtl/>
        </w:rPr>
        <w:t>ביצוע המעצר</w:t>
      </w:r>
      <w:r w:rsidR="005A0926" w:rsidRPr="001A7318">
        <w:rPr>
          <w:rFonts w:ascii="David" w:hAnsi="David" w:cs="David"/>
          <w:rtl/>
        </w:rPr>
        <w:t xml:space="preserve"> ע"י שוטר</w:t>
      </w:r>
      <w:r w:rsidRPr="001A7318">
        <w:rPr>
          <w:rFonts w:ascii="David" w:hAnsi="David" w:cs="David"/>
          <w:rtl/>
        </w:rPr>
        <w:t>.</w:t>
      </w:r>
    </w:p>
    <w:p w:rsidR="00AB6354" w:rsidRPr="00A4596E" w:rsidRDefault="00FD6A2F" w:rsidP="00A4596E">
      <w:pPr>
        <w:spacing w:after="0" w:line="360" w:lineRule="auto"/>
        <w:jc w:val="both"/>
        <w:rPr>
          <w:rFonts w:ascii="David" w:hAnsi="David" w:cs="David"/>
          <w:rtl/>
        </w:rPr>
      </w:pPr>
      <w:r>
        <w:rPr>
          <w:rFonts w:ascii="David" w:hAnsi="David" w:cs="David"/>
          <w:color w:val="FF0000"/>
          <w:rtl/>
        </w:rPr>
        <w:t>ס' 19(ב</w:t>
      </w:r>
      <w:r>
        <w:rPr>
          <w:rFonts w:ascii="David" w:hAnsi="David" w:cs="David" w:hint="cs"/>
          <w:color w:val="FF0000"/>
          <w:rtl/>
        </w:rPr>
        <w:t>)-</w:t>
      </w:r>
      <w:r w:rsidR="00AB6354" w:rsidRPr="00A4596E">
        <w:rPr>
          <w:rFonts w:ascii="David" w:hAnsi="David" w:cs="David"/>
          <w:rtl/>
        </w:rPr>
        <w:t xml:space="preserve"> ביצוע המעצר</w:t>
      </w:r>
      <w:r w:rsidR="00AD539C" w:rsidRPr="00A4596E">
        <w:rPr>
          <w:rFonts w:ascii="David" w:hAnsi="David" w:cs="David"/>
          <w:rtl/>
        </w:rPr>
        <w:t xml:space="preserve"> </w:t>
      </w:r>
      <w:r w:rsidR="00143FD7" w:rsidRPr="00A4596E">
        <w:rPr>
          <w:rFonts w:ascii="David" w:hAnsi="David" w:cs="David"/>
          <w:rtl/>
        </w:rPr>
        <w:t>מוגבל ל-</w:t>
      </w:r>
      <w:r w:rsidR="00AB6354" w:rsidRPr="00A4596E">
        <w:rPr>
          <w:rFonts w:ascii="David" w:hAnsi="David" w:cs="David"/>
          <w:rtl/>
        </w:rPr>
        <w:t>180 יום</w:t>
      </w:r>
      <w:r w:rsidR="000E7C1E">
        <w:rPr>
          <w:rFonts w:ascii="David" w:hAnsi="David" w:cs="David" w:hint="cs"/>
          <w:rtl/>
        </w:rPr>
        <w:t xml:space="preserve">- </w:t>
      </w:r>
      <w:r w:rsidR="000E7C1E" w:rsidRPr="000E7C1E">
        <w:rPr>
          <w:rFonts w:ascii="David" w:hAnsi="David" w:cs="David"/>
          <w:rtl/>
        </w:rPr>
        <w:t xml:space="preserve">מרגע שיש צו מעצר של שופט </w:t>
      </w:r>
      <w:r w:rsidR="000E7C1E" w:rsidRPr="000E7C1E">
        <w:rPr>
          <w:rFonts w:ascii="David" w:hAnsi="David" w:cs="David"/>
          <w:b/>
          <w:bCs/>
          <w:rtl/>
        </w:rPr>
        <w:t>יש למשטרה 180 ימים לבצע את הצו</w:t>
      </w:r>
      <w:r w:rsidR="000E7C1E" w:rsidRPr="000E7C1E">
        <w:rPr>
          <w:rFonts w:ascii="David" w:hAnsi="David" w:cs="David"/>
          <w:rtl/>
        </w:rPr>
        <w:t>.</w:t>
      </w:r>
      <w:r w:rsidR="00AB6354" w:rsidRPr="00A4596E">
        <w:rPr>
          <w:rFonts w:ascii="David" w:hAnsi="David" w:cs="David"/>
          <w:rtl/>
        </w:rPr>
        <w:t xml:space="preserve"> </w:t>
      </w:r>
      <w:r w:rsidR="00143FD7" w:rsidRPr="00A4596E">
        <w:rPr>
          <w:rFonts w:ascii="David" w:hAnsi="David" w:cs="David"/>
          <w:u w:val="single"/>
          <w:rtl/>
        </w:rPr>
        <w:t>אא"כ</w:t>
      </w:r>
      <w:r w:rsidR="00AB6354" w:rsidRPr="00A4596E">
        <w:rPr>
          <w:rFonts w:ascii="David" w:hAnsi="David" w:cs="David"/>
          <w:rtl/>
        </w:rPr>
        <w:t xml:space="preserve"> </w:t>
      </w:r>
      <w:r w:rsidR="009E68FC">
        <w:rPr>
          <w:rFonts w:ascii="David" w:hAnsi="David" w:cs="David"/>
          <w:rtl/>
        </w:rPr>
        <w:t>השו</w:t>
      </w:r>
      <w:r w:rsidR="001A7318">
        <w:rPr>
          <w:rFonts w:ascii="David" w:hAnsi="David" w:cs="David" w:hint="cs"/>
          <w:rtl/>
        </w:rPr>
        <w:t>פט</w:t>
      </w:r>
      <w:r w:rsidR="00AB6354" w:rsidRPr="00A4596E">
        <w:rPr>
          <w:rFonts w:ascii="David" w:hAnsi="David" w:cs="David"/>
          <w:rtl/>
        </w:rPr>
        <w:t xml:space="preserve"> מאריך</w:t>
      </w:r>
      <w:r w:rsidR="00AD539C" w:rsidRPr="00A4596E">
        <w:rPr>
          <w:rFonts w:ascii="David" w:hAnsi="David" w:cs="David"/>
          <w:rtl/>
        </w:rPr>
        <w:t xml:space="preserve"> זאת</w:t>
      </w:r>
      <w:r w:rsidR="00AB6354" w:rsidRPr="00A4596E">
        <w:rPr>
          <w:rFonts w:ascii="David" w:hAnsi="David" w:cs="David"/>
          <w:rtl/>
        </w:rPr>
        <w:t xml:space="preserve"> בהחלטה מנומקת </w:t>
      </w:r>
      <w:r w:rsidR="00AB6354" w:rsidRPr="00FD6A2F">
        <w:rPr>
          <w:rFonts w:ascii="David" w:hAnsi="David" w:cs="David"/>
          <w:u w:val="single"/>
          <w:rtl/>
        </w:rPr>
        <w:t>בכתב</w:t>
      </w:r>
      <w:r w:rsidR="00AB6354" w:rsidRPr="00A4596E">
        <w:rPr>
          <w:rFonts w:ascii="David" w:hAnsi="David" w:cs="David"/>
          <w:rtl/>
        </w:rPr>
        <w:t xml:space="preserve">. </w:t>
      </w:r>
    </w:p>
    <w:p w:rsidR="00256A53" w:rsidRPr="00A4596E" w:rsidRDefault="00256A53" w:rsidP="00A4596E">
      <w:pPr>
        <w:spacing w:after="0" w:line="360" w:lineRule="auto"/>
        <w:jc w:val="both"/>
        <w:rPr>
          <w:rFonts w:ascii="David" w:hAnsi="David" w:cs="David"/>
          <w:rtl/>
        </w:rPr>
      </w:pPr>
      <w:r w:rsidRPr="003F0AEC">
        <w:rPr>
          <w:rFonts w:ascii="David" w:hAnsi="David" w:cs="David"/>
          <w:color w:val="FF0000"/>
          <w:rtl/>
        </w:rPr>
        <w:t>ס' 17(ג)</w:t>
      </w:r>
      <w:r w:rsidR="00FD6A2F">
        <w:rPr>
          <w:rFonts w:ascii="David" w:hAnsi="David" w:cs="David" w:hint="cs"/>
          <w:color w:val="FF0000"/>
          <w:rtl/>
        </w:rPr>
        <w:t>-</w:t>
      </w:r>
      <w:r w:rsidR="00FD6A2F">
        <w:rPr>
          <w:rFonts w:ascii="David" w:hAnsi="David" w:cs="David" w:hint="cs"/>
          <w:rtl/>
        </w:rPr>
        <w:t xml:space="preserve"> יש </w:t>
      </w:r>
      <w:r w:rsidR="00FD6A2F">
        <w:rPr>
          <w:rFonts w:ascii="David" w:hAnsi="David" w:cs="David"/>
          <w:rtl/>
        </w:rPr>
        <w:t>להביא</w:t>
      </w:r>
      <w:r w:rsidR="00ED3730">
        <w:rPr>
          <w:rFonts w:ascii="David" w:hAnsi="David" w:cs="David" w:hint="cs"/>
          <w:rtl/>
        </w:rPr>
        <w:t xml:space="preserve"> את העצור</w:t>
      </w:r>
      <w:r w:rsidRPr="00A4596E">
        <w:rPr>
          <w:rFonts w:ascii="David" w:hAnsi="David" w:cs="David"/>
          <w:rtl/>
        </w:rPr>
        <w:t xml:space="preserve"> </w:t>
      </w:r>
      <w:r w:rsidRPr="00397A90">
        <w:rPr>
          <w:rFonts w:ascii="David" w:hAnsi="David" w:cs="David"/>
          <w:b/>
          <w:bCs/>
          <w:rtl/>
        </w:rPr>
        <w:t>תוך 24 שעות בפני שופט</w:t>
      </w:r>
      <w:r w:rsidRPr="00A4596E">
        <w:rPr>
          <w:rFonts w:ascii="David" w:hAnsi="David" w:cs="David"/>
          <w:rtl/>
        </w:rPr>
        <w:t xml:space="preserve">. </w:t>
      </w:r>
      <w:r w:rsidR="00397A90">
        <w:rPr>
          <w:rFonts w:ascii="David" w:hAnsi="David" w:cs="David" w:hint="cs"/>
          <w:rtl/>
        </w:rPr>
        <w:t xml:space="preserve">ההבדל היחיד ממעצר שהוא לא בצו זה </w:t>
      </w:r>
      <w:r w:rsidR="00397A90" w:rsidRPr="00397A90">
        <w:rPr>
          <w:rFonts w:ascii="David" w:hAnsi="David" w:cs="David" w:hint="cs"/>
          <w:u w:val="single"/>
          <w:rtl/>
        </w:rPr>
        <w:t>שלא צריך לעבור את הקצין הממונה</w:t>
      </w:r>
      <w:r w:rsidR="00397A90">
        <w:rPr>
          <w:rFonts w:ascii="David" w:hAnsi="David" w:cs="David" w:hint="cs"/>
          <w:rtl/>
        </w:rPr>
        <w:t>, אבל גם אדם שנעצר בצו שלא בנוכחותו</w:t>
      </w:r>
      <w:r w:rsidR="00ED3730">
        <w:rPr>
          <w:rFonts w:ascii="David" w:hAnsi="David" w:cs="David" w:hint="cs"/>
          <w:rtl/>
        </w:rPr>
        <w:t xml:space="preserve"> (כמו אדם שנעצר ללא צו)</w:t>
      </w:r>
      <w:r w:rsidR="00397A90">
        <w:rPr>
          <w:rFonts w:ascii="David" w:hAnsi="David" w:cs="David" w:hint="cs"/>
          <w:rtl/>
        </w:rPr>
        <w:t>, צריך להיות מובא בפני שופט</w:t>
      </w:r>
      <w:r w:rsidR="005B1A34">
        <w:rPr>
          <w:rFonts w:ascii="David" w:hAnsi="David" w:cs="David" w:hint="cs"/>
          <w:rtl/>
        </w:rPr>
        <w:t>, וזאת תוך 24 שעות</w:t>
      </w:r>
      <w:r w:rsidR="00397A90">
        <w:rPr>
          <w:rFonts w:ascii="David" w:hAnsi="David" w:cs="David" w:hint="cs"/>
          <w:rtl/>
        </w:rPr>
        <w:t>.</w:t>
      </w:r>
    </w:p>
    <w:p w:rsidR="00AB6354" w:rsidRDefault="00AB6354" w:rsidP="00A4596E">
      <w:pPr>
        <w:spacing w:after="0" w:line="360" w:lineRule="auto"/>
        <w:jc w:val="both"/>
        <w:rPr>
          <w:rFonts w:ascii="David" w:hAnsi="David" w:cs="David"/>
          <w:color w:val="0070C0"/>
          <w:rtl/>
        </w:rPr>
      </w:pPr>
      <w:r w:rsidRPr="003F0AEC">
        <w:rPr>
          <w:rFonts w:ascii="David" w:hAnsi="David" w:cs="David"/>
          <w:color w:val="FF0000"/>
          <w:rtl/>
        </w:rPr>
        <w:t>ס' 20</w:t>
      </w:r>
      <w:r w:rsidR="001A7318">
        <w:rPr>
          <w:rFonts w:ascii="David" w:hAnsi="David" w:cs="David" w:hint="cs"/>
          <w:color w:val="FF0000"/>
          <w:rtl/>
        </w:rPr>
        <w:t>-</w:t>
      </w:r>
      <w:r w:rsidRPr="003F0AEC">
        <w:rPr>
          <w:rFonts w:ascii="David" w:hAnsi="David" w:cs="David"/>
          <w:color w:val="FF0000"/>
          <w:rtl/>
        </w:rPr>
        <w:t xml:space="preserve"> </w:t>
      </w:r>
      <w:r w:rsidR="00D831A2">
        <w:rPr>
          <w:rFonts w:ascii="David" w:hAnsi="David" w:cs="David" w:hint="cs"/>
          <w:b/>
          <w:bCs/>
          <w:rtl/>
        </w:rPr>
        <w:t>תוקף הדרישה להביא</w:t>
      </w:r>
      <w:r w:rsidR="005B1A34" w:rsidRPr="005B1A34">
        <w:rPr>
          <w:rFonts w:ascii="David" w:hAnsi="David" w:cs="David" w:hint="cs"/>
          <w:b/>
          <w:bCs/>
          <w:rtl/>
        </w:rPr>
        <w:t xml:space="preserve"> בפני שופט</w:t>
      </w:r>
      <w:r w:rsidR="00D831A2">
        <w:rPr>
          <w:rFonts w:ascii="David" w:hAnsi="David" w:cs="David" w:hint="cs"/>
          <w:b/>
          <w:bCs/>
          <w:rtl/>
        </w:rPr>
        <w:t xml:space="preserve"> בשחרור ממעצר</w:t>
      </w:r>
      <w:r w:rsidR="005B1A34">
        <w:rPr>
          <w:rFonts w:ascii="David" w:hAnsi="David" w:cs="David" w:hint="cs"/>
          <w:rtl/>
        </w:rPr>
        <w:t xml:space="preserve">- </w:t>
      </w:r>
      <w:r w:rsidR="001A7318">
        <w:rPr>
          <w:rFonts w:ascii="David" w:hAnsi="David" w:cs="David" w:hint="cs"/>
          <w:rtl/>
        </w:rPr>
        <w:t xml:space="preserve">כדי שעצור ישוחרר ממעצר רק במידה ויובא בפני שופט, על השופט שנותן את הצו הראשוני </w:t>
      </w:r>
      <w:r w:rsidR="001A7318" w:rsidRPr="00D831A2">
        <w:rPr>
          <w:rFonts w:ascii="David" w:hAnsi="David" w:cs="David" w:hint="cs"/>
          <w:u w:val="single"/>
          <w:rtl/>
        </w:rPr>
        <w:t>לציין זאת ב</w:t>
      </w:r>
      <w:r w:rsidR="00ED3730" w:rsidRPr="00D831A2">
        <w:rPr>
          <w:rFonts w:ascii="David" w:hAnsi="David" w:cs="David" w:hint="cs"/>
          <w:u w:val="single"/>
          <w:rtl/>
        </w:rPr>
        <w:t>כתב ב</w:t>
      </w:r>
      <w:r w:rsidR="001A7318" w:rsidRPr="00D831A2">
        <w:rPr>
          <w:rFonts w:ascii="David" w:hAnsi="David" w:cs="David" w:hint="cs"/>
          <w:u w:val="single"/>
          <w:rtl/>
        </w:rPr>
        <w:t>צו</w:t>
      </w:r>
      <w:r w:rsidR="001A7318">
        <w:rPr>
          <w:rFonts w:ascii="David" w:hAnsi="David" w:cs="David" w:hint="cs"/>
          <w:rtl/>
        </w:rPr>
        <w:t xml:space="preserve"> עצמו </w:t>
      </w:r>
      <w:r w:rsidR="00D831A2">
        <w:rPr>
          <w:rFonts w:ascii="David" w:hAnsi="David" w:cs="David" w:hint="cs"/>
          <w:rtl/>
        </w:rPr>
        <w:t>(</w:t>
      </w:r>
      <w:r w:rsidR="001A7318" w:rsidRPr="00A4596E">
        <w:rPr>
          <w:rFonts w:ascii="David" w:hAnsi="David" w:cs="David"/>
          <w:rtl/>
        </w:rPr>
        <w:t>"האדם לא ישוחרר אא"כ הוא יובא בפני שופט"</w:t>
      </w:r>
      <w:r w:rsidR="00D831A2">
        <w:rPr>
          <w:rFonts w:ascii="David" w:hAnsi="David" w:cs="David" w:hint="cs"/>
          <w:rtl/>
        </w:rPr>
        <w:t>)</w:t>
      </w:r>
      <w:r w:rsidR="001A7318">
        <w:rPr>
          <w:rFonts w:ascii="David" w:hAnsi="David" w:cs="David" w:hint="cs"/>
          <w:rtl/>
        </w:rPr>
        <w:t>. ב</w:t>
      </w:r>
      <w:r w:rsidRPr="00A4596E">
        <w:rPr>
          <w:rFonts w:ascii="David" w:hAnsi="David" w:cs="David"/>
          <w:rtl/>
        </w:rPr>
        <w:t>מקרה בו שופט לא כתב</w:t>
      </w:r>
      <w:r w:rsidR="005B1A34">
        <w:rPr>
          <w:rFonts w:ascii="David" w:hAnsi="David" w:cs="David" w:hint="cs"/>
          <w:rtl/>
        </w:rPr>
        <w:t xml:space="preserve"> זאת </w:t>
      </w:r>
      <w:r w:rsidR="00A4092D" w:rsidRPr="00A4596E">
        <w:rPr>
          <w:rFonts w:ascii="David" w:hAnsi="David" w:cs="David"/>
          <w:rtl/>
        </w:rPr>
        <w:t>בצו</w:t>
      </w:r>
      <w:r w:rsidRPr="00A4596E">
        <w:rPr>
          <w:rFonts w:ascii="David" w:hAnsi="David" w:cs="David"/>
          <w:rtl/>
        </w:rPr>
        <w:t xml:space="preserve"> </w:t>
      </w:r>
      <w:r w:rsidR="005B1A34">
        <w:rPr>
          <w:rFonts w:ascii="David" w:hAnsi="David" w:cs="David" w:hint="cs"/>
          <w:rtl/>
        </w:rPr>
        <w:t>הראשוני</w:t>
      </w:r>
      <w:r w:rsidR="001A7318">
        <w:rPr>
          <w:rFonts w:ascii="David" w:hAnsi="David" w:cs="David" w:hint="cs"/>
          <w:rtl/>
        </w:rPr>
        <w:t>-</w:t>
      </w:r>
      <w:r w:rsidRPr="00A4596E">
        <w:rPr>
          <w:rFonts w:ascii="David" w:hAnsi="David" w:cs="David"/>
          <w:rtl/>
        </w:rPr>
        <w:t xml:space="preserve"> </w:t>
      </w:r>
      <w:r w:rsidRPr="00A4596E">
        <w:rPr>
          <w:rFonts w:ascii="David" w:hAnsi="David" w:cs="David"/>
          <w:highlight w:val="yellow"/>
          <w:rtl/>
        </w:rPr>
        <w:t>קצין</w:t>
      </w:r>
      <w:r w:rsidR="0004404C" w:rsidRPr="00A4596E">
        <w:rPr>
          <w:rFonts w:ascii="David" w:hAnsi="David" w:cs="David"/>
          <w:highlight w:val="yellow"/>
          <w:rtl/>
        </w:rPr>
        <w:t xml:space="preserve"> המשטרה</w:t>
      </w:r>
      <w:r w:rsidRPr="00A4596E">
        <w:rPr>
          <w:rFonts w:ascii="David" w:hAnsi="David" w:cs="David"/>
          <w:highlight w:val="yellow"/>
          <w:rtl/>
        </w:rPr>
        <w:t xml:space="preserve"> יכול לשחררו</w:t>
      </w:r>
      <w:r w:rsidR="00ED3730">
        <w:rPr>
          <w:rFonts w:ascii="David" w:hAnsi="David" w:cs="David" w:hint="cs"/>
          <w:highlight w:val="yellow"/>
          <w:rtl/>
        </w:rPr>
        <w:t xml:space="preserve"> לאחר המעצר גם ללא ערובה</w:t>
      </w:r>
      <w:r w:rsidRPr="00A4596E">
        <w:rPr>
          <w:rFonts w:ascii="David" w:hAnsi="David" w:cs="David"/>
          <w:highlight w:val="yellow"/>
          <w:rtl/>
        </w:rPr>
        <w:t xml:space="preserve"> ולא יצטרך להביא אותו </w:t>
      </w:r>
      <w:r w:rsidR="001A7318">
        <w:rPr>
          <w:rFonts w:ascii="David" w:hAnsi="David" w:cs="David" w:hint="cs"/>
          <w:highlight w:val="yellow"/>
          <w:rtl/>
        </w:rPr>
        <w:t xml:space="preserve">בפני </w:t>
      </w:r>
      <w:r w:rsidR="0004404C" w:rsidRPr="00A4596E">
        <w:rPr>
          <w:rFonts w:ascii="David" w:hAnsi="David" w:cs="David"/>
          <w:highlight w:val="yellow"/>
          <w:rtl/>
        </w:rPr>
        <w:t>שופט</w:t>
      </w:r>
      <w:r w:rsidR="00D831A2">
        <w:rPr>
          <w:rFonts w:ascii="David" w:hAnsi="David" w:cs="David" w:hint="cs"/>
          <w:rtl/>
        </w:rPr>
        <w:t>.</w:t>
      </w:r>
    </w:p>
    <w:p w:rsidR="00D831A2" w:rsidRDefault="00D831A2" w:rsidP="00A4596E">
      <w:pPr>
        <w:spacing w:after="0" w:line="360" w:lineRule="auto"/>
        <w:jc w:val="both"/>
        <w:rPr>
          <w:rFonts w:ascii="David" w:hAnsi="David" w:cs="David"/>
        </w:rPr>
      </w:pPr>
      <w:r w:rsidRPr="00D831A2">
        <w:rPr>
          <w:rFonts w:ascii="David" w:hAnsi="David" w:cs="David" w:hint="cs"/>
          <w:u w:val="single"/>
          <w:rtl/>
        </w:rPr>
        <w:t xml:space="preserve">מדוע יש את </w:t>
      </w:r>
      <w:r>
        <w:rPr>
          <w:rFonts w:ascii="David" w:hAnsi="David" w:cs="David" w:hint="cs"/>
          <w:u w:val="single"/>
          <w:rtl/>
        </w:rPr>
        <w:t>האופציה הזו</w:t>
      </w:r>
      <w:r w:rsidRPr="00D831A2">
        <w:rPr>
          <w:rFonts w:ascii="David" w:hAnsi="David" w:cs="David" w:hint="cs"/>
          <w:u w:val="single"/>
          <w:rtl/>
        </w:rPr>
        <w:t xml:space="preserve"> של </w:t>
      </w:r>
      <w:r w:rsidRPr="00D831A2">
        <w:rPr>
          <w:rFonts w:ascii="David" w:hAnsi="David" w:cs="David" w:hint="cs"/>
          <w:color w:val="FF0000"/>
          <w:u w:val="single"/>
          <w:rtl/>
        </w:rPr>
        <w:t>ס' 20</w:t>
      </w:r>
      <w:r w:rsidRPr="00D831A2">
        <w:rPr>
          <w:rFonts w:ascii="David" w:hAnsi="David" w:cs="David" w:hint="cs"/>
          <w:rtl/>
        </w:rPr>
        <w:t>?</w:t>
      </w:r>
    </w:p>
    <w:p w:rsidR="00D831A2" w:rsidRPr="00D831A2" w:rsidRDefault="00D831A2" w:rsidP="00A4596E">
      <w:pPr>
        <w:spacing w:after="0" w:line="360" w:lineRule="auto"/>
        <w:jc w:val="both"/>
        <w:rPr>
          <w:rFonts w:ascii="David" w:hAnsi="David" w:cs="David"/>
          <w:rtl/>
        </w:rPr>
      </w:pPr>
      <w:r>
        <w:rPr>
          <w:rFonts w:ascii="David" w:hAnsi="David" w:cs="David" w:hint="cs"/>
          <w:rtl/>
        </w:rPr>
        <w:t xml:space="preserve">לעתים גם כשהמעצר נעשה במקור בצו, המשטרה מבינה מאוחר יותר שהיא לא באמת חייבת את האדם הזה במעצר (ייתכן שהייתה טעות בזיהוי, וייתכן שזו אומנם לא טעות אך אין חובה שהחקירה תיעשה במעצר). לכן לפי </w:t>
      </w:r>
      <w:r w:rsidRPr="00D831A2">
        <w:rPr>
          <w:rFonts w:ascii="David" w:hAnsi="David" w:cs="David" w:hint="cs"/>
          <w:color w:val="FF0000"/>
          <w:rtl/>
        </w:rPr>
        <w:t xml:space="preserve">ס' 20 </w:t>
      </w:r>
      <w:r>
        <w:rPr>
          <w:rFonts w:ascii="David" w:hAnsi="David" w:cs="David" w:hint="cs"/>
          <w:rtl/>
        </w:rPr>
        <w:t>אם בצו המקורי השופט לא אמר משפט מסוג המשפט לעיל יש את האפשרויות האחרות. אומנם יש לנו העדפה של מעצר בצו על פני מעצר שלא בצו (צמצום הפגיעה בחירות הפרט), אך העובדה שהוציאו צו מעצר לא אומרת שהמשטרה לא טעתה, יכול להיות שהיא פיתחה קונספט מוטעה, ואח"כ היא הבינה שהיא לא צריכה את האדם עצור, אז ניתן לשחרר אותו. המטרה של הבאה בפני שופט היא הארכת מעצר- אך אם לא רוצים להאריך את המעצר אז למה שנצטרך להביא את האדם בפני שופט?</w:t>
      </w:r>
    </w:p>
    <w:p w:rsidR="00C42216" w:rsidRPr="00996F18" w:rsidRDefault="00C42216" w:rsidP="00996F18">
      <w:pPr>
        <w:spacing w:after="0" w:line="360" w:lineRule="auto"/>
        <w:jc w:val="both"/>
        <w:rPr>
          <w:rFonts w:ascii="David" w:hAnsi="David" w:cs="David"/>
          <w:b/>
          <w:bCs/>
          <w:sz w:val="32"/>
          <w:szCs w:val="32"/>
          <w:u w:val="single"/>
          <w:rtl/>
        </w:rPr>
      </w:pPr>
    </w:p>
    <w:p w:rsidR="00461C2F" w:rsidRPr="00FA06F5" w:rsidRDefault="00AD481C" w:rsidP="008E38F6">
      <w:pPr>
        <w:pStyle w:val="a7"/>
        <w:numPr>
          <w:ilvl w:val="0"/>
          <w:numId w:val="154"/>
        </w:numPr>
        <w:spacing w:after="0" w:line="360" w:lineRule="auto"/>
        <w:jc w:val="both"/>
        <w:rPr>
          <w:rFonts w:ascii="David" w:hAnsi="David" w:cs="David"/>
          <w:sz w:val="24"/>
          <w:szCs w:val="24"/>
        </w:rPr>
      </w:pPr>
      <w:r w:rsidRPr="00FA06F5">
        <w:rPr>
          <w:rFonts w:ascii="David" w:hAnsi="David" w:cs="David"/>
          <w:b/>
          <w:bCs/>
          <w:sz w:val="24"/>
          <w:szCs w:val="24"/>
          <w:u w:val="single"/>
          <w:rtl/>
        </w:rPr>
        <w:t>המסלול המשני</w:t>
      </w:r>
      <w:r w:rsidR="00E7139D">
        <w:rPr>
          <w:rFonts w:ascii="David" w:hAnsi="David" w:cs="David" w:hint="cs"/>
          <w:sz w:val="24"/>
          <w:szCs w:val="24"/>
          <w:u w:val="single"/>
          <w:rtl/>
        </w:rPr>
        <w:t xml:space="preserve"> </w:t>
      </w:r>
      <w:r w:rsidR="00E7139D" w:rsidRPr="00E7139D">
        <w:rPr>
          <w:rFonts w:ascii="David" w:hAnsi="David" w:cs="David" w:hint="cs"/>
          <w:color w:val="FF0000"/>
          <w:sz w:val="24"/>
          <w:szCs w:val="24"/>
          <w:u w:val="single"/>
          <w:rtl/>
        </w:rPr>
        <w:t>[ס' 14]</w:t>
      </w:r>
      <w:r w:rsidRPr="00FA06F5">
        <w:rPr>
          <w:rFonts w:ascii="David" w:hAnsi="David" w:cs="David"/>
          <w:sz w:val="24"/>
          <w:szCs w:val="24"/>
          <w:u w:val="single"/>
          <w:rtl/>
        </w:rPr>
        <w:t>:</w:t>
      </w:r>
    </w:p>
    <w:p w:rsidR="00AD481C" w:rsidRPr="00461C2F" w:rsidRDefault="00461C2F" w:rsidP="00461C2F">
      <w:pPr>
        <w:spacing w:after="0" w:line="360" w:lineRule="auto"/>
        <w:jc w:val="both"/>
        <w:rPr>
          <w:rFonts w:ascii="David" w:hAnsi="David" w:cs="David"/>
          <w:rtl/>
        </w:rPr>
      </w:pPr>
      <w:r w:rsidRPr="001A363F">
        <w:rPr>
          <w:rFonts w:ascii="David" w:hAnsi="David" w:cs="David"/>
          <w:b/>
          <w:bCs/>
          <w:color w:val="FF0000"/>
          <w:rtl/>
        </w:rPr>
        <w:t>ס' 1</w:t>
      </w:r>
      <w:r w:rsidRPr="001A363F">
        <w:rPr>
          <w:rFonts w:ascii="David" w:hAnsi="David" w:cs="David" w:hint="cs"/>
          <w:b/>
          <w:bCs/>
          <w:color w:val="FF0000"/>
          <w:rtl/>
        </w:rPr>
        <w:t>4-</w:t>
      </w:r>
      <w:r w:rsidR="00AD481C" w:rsidRPr="00E7139D">
        <w:rPr>
          <w:rFonts w:ascii="David" w:hAnsi="David" w:cs="David"/>
          <w:b/>
          <w:bCs/>
          <w:rtl/>
        </w:rPr>
        <w:t xml:space="preserve"> מעצר של נמלט ממשמורת חוקית</w:t>
      </w:r>
      <w:r w:rsidR="00AD481C" w:rsidRPr="00461C2F">
        <w:rPr>
          <w:rFonts w:ascii="David" w:hAnsi="David" w:cs="David"/>
          <w:rtl/>
        </w:rPr>
        <w:t>. לפיו, מספיק ששוטר מביא לשופט הצהרה בכת</w:t>
      </w:r>
      <w:r w:rsidR="00BF351A" w:rsidRPr="00461C2F">
        <w:rPr>
          <w:rFonts w:ascii="David" w:hAnsi="David" w:cs="David"/>
          <w:rtl/>
        </w:rPr>
        <w:t>ב</w:t>
      </w:r>
      <w:r w:rsidR="00AD481C" w:rsidRPr="00461C2F">
        <w:rPr>
          <w:rFonts w:ascii="David" w:hAnsi="David" w:cs="David"/>
          <w:rtl/>
        </w:rPr>
        <w:t xml:space="preserve"> שאדם נמלט ממשמורת חוקית כדי שהשופט יוציא צו מעצר.</w:t>
      </w:r>
    </w:p>
    <w:p w:rsidR="00AD481C" w:rsidRPr="00A4596E" w:rsidRDefault="00AD481C" w:rsidP="00A4596E">
      <w:pPr>
        <w:spacing w:after="0" w:line="360" w:lineRule="auto"/>
        <w:jc w:val="both"/>
        <w:rPr>
          <w:rFonts w:ascii="David" w:hAnsi="David" w:cs="David"/>
          <w:b/>
          <w:bCs/>
          <w:color w:val="7030A0"/>
          <w:rtl/>
        </w:rPr>
      </w:pPr>
    </w:p>
    <w:p w:rsidR="00C5534A" w:rsidRPr="00397A90" w:rsidRDefault="00C5534A" w:rsidP="00C42216">
      <w:pPr>
        <w:pStyle w:val="3"/>
        <w:spacing w:line="360" w:lineRule="auto"/>
        <w:jc w:val="left"/>
        <w:rPr>
          <w:rFonts w:ascii="David" w:hAnsi="David" w:cs="David"/>
          <w:color w:val="auto"/>
          <w:sz w:val="28"/>
          <w:szCs w:val="28"/>
          <w:rtl/>
        </w:rPr>
      </w:pPr>
      <w:bookmarkStart w:id="36" w:name="_Toc504732342"/>
      <w:r w:rsidRPr="00397A90">
        <w:rPr>
          <w:rFonts w:ascii="David" w:hAnsi="David" w:cs="David"/>
          <w:color w:val="auto"/>
          <w:sz w:val="28"/>
          <w:szCs w:val="28"/>
          <w:rtl/>
        </w:rPr>
        <w:t>5.2.3 הוראות כלליות בדבר מעצר ראשוני ע"י שוטר</w:t>
      </w:r>
      <w:r w:rsidR="00703EE0" w:rsidRPr="00397A90">
        <w:rPr>
          <w:rFonts w:ascii="David" w:hAnsi="David" w:cs="David"/>
          <w:color w:val="auto"/>
          <w:sz w:val="28"/>
          <w:szCs w:val="28"/>
          <w:rtl/>
        </w:rPr>
        <w:t xml:space="preserve"> (בצו ושלא בצו)</w:t>
      </w:r>
      <w:bookmarkEnd w:id="36"/>
    </w:p>
    <w:p w:rsidR="00AB6354" w:rsidRPr="00C42216" w:rsidRDefault="00D30392" w:rsidP="00C42216">
      <w:pPr>
        <w:spacing w:after="0" w:line="360" w:lineRule="auto"/>
        <w:rPr>
          <w:rFonts w:ascii="David" w:hAnsi="David" w:cs="David"/>
          <w:sz w:val="24"/>
          <w:szCs w:val="24"/>
          <w:u w:val="single"/>
          <w:rtl/>
        </w:rPr>
      </w:pPr>
      <w:r w:rsidRPr="00C42216">
        <w:rPr>
          <w:rFonts w:ascii="David" w:hAnsi="David" w:cs="David"/>
          <w:b/>
          <w:bCs/>
          <w:sz w:val="24"/>
          <w:szCs w:val="24"/>
          <w:u w:val="single"/>
          <w:rtl/>
        </w:rPr>
        <w:t>5.2.</w:t>
      </w:r>
      <w:r w:rsidR="00C5534A" w:rsidRPr="00C42216">
        <w:rPr>
          <w:rFonts w:ascii="David" w:hAnsi="David" w:cs="David"/>
          <w:b/>
          <w:bCs/>
          <w:sz w:val="24"/>
          <w:szCs w:val="24"/>
          <w:u w:val="single"/>
          <w:rtl/>
        </w:rPr>
        <w:t>3</w:t>
      </w:r>
      <w:r w:rsidRPr="00C42216">
        <w:rPr>
          <w:rFonts w:ascii="David" w:hAnsi="David" w:cs="David"/>
          <w:b/>
          <w:bCs/>
          <w:sz w:val="24"/>
          <w:szCs w:val="24"/>
          <w:u w:val="single"/>
          <w:rtl/>
        </w:rPr>
        <w:t xml:space="preserve">.1 </w:t>
      </w:r>
      <w:r w:rsidR="00AB6354" w:rsidRPr="00C42216">
        <w:rPr>
          <w:rFonts w:ascii="David" w:hAnsi="David" w:cs="David"/>
          <w:b/>
          <w:bCs/>
          <w:sz w:val="24"/>
          <w:szCs w:val="24"/>
          <w:u w:val="single"/>
          <w:rtl/>
        </w:rPr>
        <w:t>אופן ביצוע</w:t>
      </w:r>
      <w:r w:rsidR="00392C8F" w:rsidRPr="00C42216">
        <w:rPr>
          <w:rFonts w:ascii="David" w:hAnsi="David" w:cs="David"/>
          <w:b/>
          <w:bCs/>
          <w:sz w:val="24"/>
          <w:szCs w:val="24"/>
          <w:u w:val="single"/>
          <w:rtl/>
        </w:rPr>
        <w:t xml:space="preserve"> צו</w:t>
      </w:r>
      <w:r w:rsidR="00AB6354" w:rsidRPr="00C42216">
        <w:rPr>
          <w:rFonts w:ascii="David" w:hAnsi="David" w:cs="David"/>
          <w:b/>
          <w:bCs/>
          <w:sz w:val="24"/>
          <w:szCs w:val="24"/>
          <w:u w:val="single"/>
          <w:rtl/>
        </w:rPr>
        <w:t xml:space="preserve"> </w:t>
      </w:r>
      <w:r w:rsidR="00AD481C" w:rsidRPr="00C42216">
        <w:rPr>
          <w:rFonts w:ascii="David" w:hAnsi="David" w:cs="David"/>
          <w:b/>
          <w:bCs/>
          <w:sz w:val="24"/>
          <w:szCs w:val="24"/>
          <w:u w:val="single"/>
          <w:rtl/>
        </w:rPr>
        <w:t>המעצר</w:t>
      </w:r>
    </w:p>
    <w:p w:rsidR="00187926" w:rsidRPr="00A4596E" w:rsidRDefault="00187926" w:rsidP="00A4596E">
      <w:pPr>
        <w:spacing w:after="0" w:line="360" w:lineRule="auto"/>
        <w:jc w:val="both"/>
        <w:rPr>
          <w:rFonts w:ascii="David" w:hAnsi="David" w:cs="David"/>
          <w:rtl/>
        </w:rPr>
      </w:pPr>
      <w:r w:rsidRPr="00A4596E">
        <w:rPr>
          <w:rFonts w:ascii="David" w:hAnsi="David" w:cs="David"/>
          <w:b/>
          <w:bCs/>
          <w:u w:val="single"/>
          <w:rtl/>
        </w:rPr>
        <w:t>ביצוע המעצר</w:t>
      </w:r>
      <w:r w:rsidRPr="00A4596E">
        <w:rPr>
          <w:rFonts w:ascii="David" w:hAnsi="David" w:cs="David"/>
          <w:rtl/>
        </w:rPr>
        <w:t>: כל הוראות הביצוע נמצאות בסימן ד'. מי שנעצר ע"י שוטר</w:t>
      </w:r>
      <w:r w:rsidR="00756C59">
        <w:rPr>
          <w:rFonts w:ascii="David" w:hAnsi="David" w:cs="David" w:hint="cs"/>
          <w:rtl/>
        </w:rPr>
        <w:t xml:space="preserve"> </w:t>
      </w:r>
      <w:r w:rsidR="00756C59" w:rsidRPr="00756C59">
        <w:rPr>
          <w:rFonts w:ascii="David" w:hAnsi="David" w:cs="David" w:hint="cs"/>
          <w:color w:val="FF0000"/>
          <w:rtl/>
        </w:rPr>
        <w:t>(ס' 23</w:t>
      </w:r>
      <w:r w:rsidR="00756C59">
        <w:rPr>
          <w:rFonts w:ascii="David" w:hAnsi="David" w:cs="David" w:hint="cs"/>
          <w:color w:val="FF0000"/>
          <w:rtl/>
        </w:rPr>
        <w:t>/</w:t>
      </w:r>
      <w:r w:rsidR="00756C59" w:rsidRPr="00C42216">
        <w:rPr>
          <w:rFonts w:ascii="David" w:hAnsi="David" w:cs="David"/>
          <w:color w:val="FF0000"/>
          <w:rtl/>
        </w:rPr>
        <w:t>ס' 27</w:t>
      </w:r>
      <w:r w:rsidR="00756C59">
        <w:rPr>
          <w:rFonts w:ascii="David" w:hAnsi="David" w:cs="David" w:hint="cs"/>
          <w:color w:val="FF0000"/>
          <w:rtl/>
        </w:rPr>
        <w:t>)</w:t>
      </w:r>
      <w:r w:rsidR="00756C59" w:rsidRPr="00C42216">
        <w:rPr>
          <w:rFonts w:ascii="David" w:hAnsi="David" w:cs="David"/>
          <w:color w:val="FF0000"/>
          <w:rtl/>
        </w:rPr>
        <w:t xml:space="preserve"> </w:t>
      </w:r>
      <w:r w:rsidRPr="00A4596E">
        <w:rPr>
          <w:rFonts w:ascii="David" w:hAnsi="David" w:cs="David"/>
          <w:rtl/>
        </w:rPr>
        <w:t xml:space="preserve">או ע"י הקצין הממונה </w:t>
      </w:r>
      <w:r w:rsidR="00756C59" w:rsidRPr="00756C59">
        <w:rPr>
          <w:rFonts w:ascii="David" w:hAnsi="David" w:cs="David" w:hint="cs"/>
          <w:color w:val="FF0000"/>
          <w:rtl/>
        </w:rPr>
        <w:t>(</w:t>
      </w:r>
      <w:r w:rsidRPr="00C42216">
        <w:rPr>
          <w:rFonts w:ascii="David" w:hAnsi="David" w:cs="David"/>
          <w:color w:val="FF0000"/>
          <w:rtl/>
        </w:rPr>
        <w:t>ס' 29</w:t>
      </w:r>
      <w:r w:rsidR="00756C59">
        <w:rPr>
          <w:rFonts w:ascii="David" w:hAnsi="David" w:cs="David" w:hint="cs"/>
          <w:color w:val="FF0000"/>
          <w:rtl/>
        </w:rPr>
        <w:t>)</w:t>
      </w:r>
      <w:r w:rsidRPr="00C42216">
        <w:rPr>
          <w:rFonts w:ascii="David" w:hAnsi="David" w:cs="David"/>
          <w:color w:val="FF0000"/>
          <w:rtl/>
        </w:rPr>
        <w:t xml:space="preserve"> </w:t>
      </w:r>
      <w:r w:rsidRPr="00A4596E">
        <w:rPr>
          <w:rFonts w:ascii="David" w:hAnsi="David" w:cs="David"/>
          <w:highlight w:val="yellow"/>
          <w:rtl/>
        </w:rPr>
        <w:t>יש להביאו בהקדם האפשרי ולא יאוחר מ-24 שעות</w:t>
      </w:r>
      <w:r w:rsidRPr="00A4596E">
        <w:rPr>
          <w:rFonts w:ascii="David" w:hAnsi="David" w:cs="David"/>
          <w:rtl/>
        </w:rPr>
        <w:t xml:space="preserve"> בפני שופט. </w:t>
      </w:r>
    </w:p>
    <w:p w:rsidR="00756C59" w:rsidRDefault="00187926" w:rsidP="00A4596E">
      <w:pPr>
        <w:spacing w:after="0" w:line="360" w:lineRule="auto"/>
        <w:jc w:val="both"/>
        <w:rPr>
          <w:rFonts w:ascii="David" w:hAnsi="David" w:cs="David"/>
          <w:rtl/>
        </w:rPr>
      </w:pPr>
      <w:r w:rsidRPr="00C42216">
        <w:rPr>
          <w:rFonts w:ascii="David" w:hAnsi="David" w:cs="David"/>
          <w:color w:val="FF0000"/>
          <w:rtl/>
        </w:rPr>
        <w:t>ס' 29</w:t>
      </w:r>
      <w:r w:rsidR="00756C59">
        <w:rPr>
          <w:rFonts w:ascii="David" w:hAnsi="David" w:cs="David" w:hint="cs"/>
          <w:color w:val="FF0000"/>
          <w:rtl/>
        </w:rPr>
        <w:t>-</w:t>
      </w:r>
      <w:r w:rsidRPr="00A4596E">
        <w:rPr>
          <w:rFonts w:ascii="David" w:hAnsi="David" w:cs="David"/>
          <w:b/>
          <w:bCs/>
          <w:rtl/>
        </w:rPr>
        <w:t xml:space="preserve"> </w:t>
      </w:r>
      <w:r w:rsidR="00756C59" w:rsidRPr="00756C59">
        <w:rPr>
          <w:rFonts w:ascii="David" w:hAnsi="David" w:cs="David"/>
          <w:b/>
          <w:bCs/>
          <w:u w:val="single"/>
          <w:rtl/>
        </w:rPr>
        <w:t>חריגים</w:t>
      </w:r>
      <w:r w:rsidR="00756C59" w:rsidRPr="00A4596E">
        <w:rPr>
          <w:rFonts w:ascii="David" w:hAnsi="David" w:cs="David"/>
          <w:b/>
          <w:bCs/>
          <w:rtl/>
        </w:rPr>
        <w:t xml:space="preserve"> </w:t>
      </w:r>
      <w:proofErr w:type="spellStart"/>
      <w:r w:rsidRPr="00A4596E">
        <w:rPr>
          <w:rFonts w:ascii="David" w:hAnsi="David" w:cs="David"/>
          <w:rtl/>
        </w:rPr>
        <w:t>שבהתקיימם</w:t>
      </w:r>
      <w:proofErr w:type="spellEnd"/>
      <w:r w:rsidRPr="00A4596E">
        <w:rPr>
          <w:rFonts w:ascii="David" w:hAnsi="David" w:cs="David"/>
          <w:rtl/>
        </w:rPr>
        <w:t xml:space="preserve"> לא יהיו חייבים להביא את החשוד לתחנה ללא דיחוי</w:t>
      </w:r>
      <w:r w:rsidR="00756C59">
        <w:rPr>
          <w:rFonts w:ascii="David" w:hAnsi="David" w:cs="David" w:hint="cs"/>
          <w:rtl/>
        </w:rPr>
        <w:t xml:space="preserve">, </w:t>
      </w:r>
      <w:r w:rsidR="00756C59" w:rsidRPr="00756C59">
        <w:rPr>
          <w:rFonts w:ascii="David" w:hAnsi="David" w:cs="David" w:hint="cs"/>
          <w:u w:val="single"/>
          <w:rtl/>
        </w:rPr>
        <w:t>למשל</w:t>
      </w:r>
      <w:r w:rsidR="00756C59">
        <w:rPr>
          <w:rFonts w:ascii="David" w:hAnsi="David" w:cs="David" w:hint="cs"/>
          <w:rtl/>
        </w:rPr>
        <w:t xml:space="preserve">: </w:t>
      </w:r>
      <w:r w:rsidR="00756C59">
        <w:rPr>
          <w:rFonts w:ascii="David" w:hAnsi="David" w:cs="David"/>
          <w:rtl/>
        </w:rPr>
        <w:t>חג.</w:t>
      </w:r>
    </w:p>
    <w:p w:rsidR="00187926" w:rsidRPr="00A4596E" w:rsidRDefault="00187926" w:rsidP="00A4596E">
      <w:pPr>
        <w:spacing w:after="0" w:line="360" w:lineRule="auto"/>
        <w:jc w:val="both"/>
        <w:rPr>
          <w:rFonts w:ascii="David" w:hAnsi="David" w:cs="David"/>
          <w:rtl/>
        </w:rPr>
      </w:pPr>
      <w:r w:rsidRPr="00C42216">
        <w:rPr>
          <w:rFonts w:ascii="David" w:hAnsi="David" w:cs="David"/>
          <w:color w:val="FF0000"/>
          <w:rtl/>
        </w:rPr>
        <w:t>ס' 30</w:t>
      </w:r>
      <w:r w:rsidR="00756C59">
        <w:rPr>
          <w:rFonts w:ascii="David" w:hAnsi="David" w:cs="David" w:hint="cs"/>
          <w:color w:val="FF0000"/>
          <w:rtl/>
        </w:rPr>
        <w:t>-</w:t>
      </w:r>
      <w:r w:rsidRPr="00C42216">
        <w:rPr>
          <w:rFonts w:ascii="David" w:hAnsi="David" w:cs="David"/>
          <w:color w:val="FF0000"/>
          <w:rtl/>
        </w:rPr>
        <w:t xml:space="preserve"> </w:t>
      </w:r>
      <w:r w:rsidRPr="00A4596E">
        <w:rPr>
          <w:rFonts w:ascii="David" w:hAnsi="David" w:cs="David"/>
          <w:rtl/>
        </w:rPr>
        <w:t>יש גם אפשרות לקצין הממונה להאריך ל-48 שעות בחקירות דחופות.</w:t>
      </w:r>
    </w:p>
    <w:p w:rsidR="00C42216" w:rsidRPr="00C42216" w:rsidRDefault="00C42216" w:rsidP="00A4596E">
      <w:pPr>
        <w:spacing w:after="0" w:line="360" w:lineRule="auto"/>
        <w:jc w:val="both"/>
        <w:rPr>
          <w:rFonts w:ascii="David" w:hAnsi="David" w:cs="David"/>
          <w:b/>
          <w:bCs/>
          <w:color w:val="FF0000"/>
          <w:u w:val="single"/>
          <w:rtl/>
        </w:rPr>
      </w:pPr>
      <w:r w:rsidRPr="00C42216">
        <w:rPr>
          <w:rFonts w:ascii="David" w:hAnsi="David" w:cs="David"/>
          <w:b/>
          <w:bCs/>
          <w:color w:val="FF0000"/>
          <w:u w:val="single"/>
          <w:rtl/>
        </w:rPr>
        <w:lastRenderedPageBreak/>
        <w:t>ביצוע המעצר</w:t>
      </w:r>
    </w:p>
    <w:p w:rsidR="0062732C" w:rsidRPr="00A4596E" w:rsidRDefault="0062732C" w:rsidP="00A4596E">
      <w:pPr>
        <w:spacing w:after="0" w:line="360" w:lineRule="auto"/>
        <w:jc w:val="both"/>
        <w:rPr>
          <w:rFonts w:ascii="David" w:hAnsi="David" w:cs="David"/>
          <w:color w:val="FF0000"/>
          <w:rtl/>
        </w:rPr>
      </w:pPr>
      <w:r w:rsidRPr="00C42216">
        <w:rPr>
          <w:rFonts w:ascii="David" w:hAnsi="David" w:cs="David"/>
          <w:b/>
          <w:bCs/>
          <w:color w:val="FF0000"/>
          <w:rtl/>
        </w:rPr>
        <w:t>24</w:t>
      </w:r>
      <w:r w:rsidRPr="00A4596E">
        <w:rPr>
          <w:rFonts w:ascii="David" w:hAnsi="David" w:cs="David"/>
          <w:color w:val="FF0000"/>
          <w:rtl/>
        </w:rPr>
        <w:t xml:space="preserve">.  (א)  העוצר אדם </w:t>
      </w:r>
      <w:r w:rsidRPr="00C97B0E">
        <w:rPr>
          <w:rFonts w:ascii="David" w:hAnsi="David" w:cs="David"/>
          <w:b/>
          <w:bCs/>
          <w:rtl/>
        </w:rPr>
        <w:t>(1)</w:t>
      </w:r>
      <w:r w:rsidRPr="00C97B0E">
        <w:rPr>
          <w:rFonts w:ascii="David" w:hAnsi="David" w:cs="David"/>
          <w:b/>
          <w:bCs/>
          <w:color w:val="FF0000"/>
          <w:rtl/>
        </w:rPr>
        <w:t xml:space="preserve"> יזהה את עצמו</w:t>
      </w:r>
      <w:r w:rsidRPr="00A4596E">
        <w:rPr>
          <w:rFonts w:ascii="David" w:hAnsi="David" w:cs="David"/>
          <w:color w:val="FF0000"/>
          <w:rtl/>
        </w:rPr>
        <w:t xml:space="preserve"> תחילה בפני החשוד, בציון שמו או כינויו הרשמי והיותו שוטר או עובד ציבור, </w:t>
      </w:r>
      <w:r w:rsidRPr="00C97B0E">
        <w:rPr>
          <w:rFonts w:ascii="David" w:hAnsi="David" w:cs="David"/>
          <w:b/>
          <w:bCs/>
          <w:rtl/>
        </w:rPr>
        <w:t>(2)</w:t>
      </w:r>
      <w:r w:rsidRPr="00C97B0E">
        <w:rPr>
          <w:rFonts w:ascii="David" w:hAnsi="David" w:cs="David"/>
          <w:b/>
          <w:bCs/>
          <w:color w:val="FF0000"/>
          <w:rtl/>
        </w:rPr>
        <w:t xml:space="preserve"> יודיע לו מיד שהוא עצור</w:t>
      </w:r>
      <w:r w:rsidRPr="00A4596E">
        <w:rPr>
          <w:rFonts w:ascii="David" w:hAnsi="David" w:cs="David"/>
          <w:color w:val="FF0000"/>
          <w:rtl/>
        </w:rPr>
        <w:t xml:space="preserve"> </w:t>
      </w:r>
      <w:r w:rsidRPr="00A4596E">
        <w:rPr>
          <w:rFonts w:ascii="David" w:hAnsi="David" w:cs="David"/>
          <w:rtl/>
        </w:rPr>
        <w:t>ו</w:t>
      </w:r>
      <w:r w:rsidRPr="00C97B0E">
        <w:rPr>
          <w:rFonts w:ascii="David" w:hAnsi="David" w:cs="David"/>
          <w:b/>
          <w:bCs/>
          <w:rtl/>
        </w:rPr>
        <w:t>(3)</w:t>
      </w:r>
      <w:r w:rsidRPr="00C97B0E">
        <w:rPr>
          <w:rFonts w:ascii="David" w:hAnsi="David" w:cs="David"/>
          <w:b/>
          <w:bCs/>
          <w:color w:val="FF0000"/>
          <w:rtl/>
        </w:rPr>
        <w:t xml:space="preserve"> יבהיר לו את סיבת המעצר</w:t>
      </w:r>
      <w:r w:rsidRPr="00A4596E">
        <w:rPr>
          <w:rFonts w:ascii="David" w:hAnsi="David" w:cs="David"/>
          <w:color w:val="FF0000"/>
          <w:rtl/>
        </w:rPr>
        <w:t xml:space="preserve"> בהקדם האפשרי במהלך ביצוע המעצר... היה המעצר על פי צו שופט, ימסור מבצע המעצר לעצור עותק מהצו.</w:t>
      </w:r>
    </w:p>
    <w:p w:rsidR="0062732C" w:rsidRPr="00A4596E" w:rsidRDefault="0062732C" w:rsidP="00A4596E">
      <w:pPr>
        <w:spacing w:after="0" w:line="360" w:lineRule="auto"/>
        <w:jc w:val="both"/>
        <w:rPr>
          <w:rFonts w:ascii="David" w:hAnsi="David" w:cs="David"/>
          <w:color w:val="FF0000"/>
          <w:rtl/>
        </w:rPr>
      </w:pPr>
      <w:r w:rsidRPr="00A4596E">
        <w:rPr>
          <w:rFonts w:ascii="David" w:hAnsi="David" w:cs="David"/>
          <w:color w:val="FF0000"/>
          <w:rtl/>
        </w:rPr>
        <w:t xml:space="preserve">(ב) הוראות </w:t>
      </w:r>
      <w:proofErr w:type="spellStart"/>
      <w:r w:rsidRPr="00A4596E">
        <w:rPr>
          <w:rFonts w:ascii="David" w:hAnsi="David" w:cs="David"/>
          <w:color w:val="FF0000"/>
          <w:rtl/>
        </w:rPr>
        <w:t>ס"ק</w:t>
      </w:r>
      <w:proofErr w:type="spellEnd"/>
      <w:r w:rsidRPr="00A4596E">
        <w:rPr>
          <w:rFonts w:ascii="David" w:hAnsi="David" w:cs="David"/>
          <w:color w:val="FF0000"/>
          <w:rtl/>
        </w:rPr>
        <w:t xml:space="preserve"> (א), למעט </w:t>
      </w:r>
      <w:r w:rsidRPr="0022318B">
        <w:rPr>
          <w:rFonts w:ascii="David" w:hAnsi="David" w:cs="David"/>
          <w:b/>
          <w:bCs/>
          <w:rtl/>
        </w:rPr>
        <w:t>(2)</w:t>
      </w:r>
      <w:r w:rsidRPr="0022318B">
        <w:rPr>
          <w:rFonts w:ascii="David" w:hAnsi="David" w:cs="David"/>
          <w:b/>
          <w:bCs/>
          <w:color w:val="FF0000"/>
          <w:rtl/>
        </w:rPr>
        <w:t xml:space="preserve"> </w:t>
      </w:r>
      <w:r w:rsidRPr="00A4596E">
        <w:rPr>
          <w:rFonts w:ascii="David" w:hAnsi="David" w:cs="David"/>
          <w:color w:val="FF0000"/>
          <w:rtl/>
        </w:rPr>
        <w:t xml:space="preserve">החובה להודיע לחשוד על המעצר ולמסור לו עותק, </w:t>
      </w:r>
      <w:r w:rsidRPr="00A4596E">
        <w:rPr>
          <w:rFonts w:ascii="David" w:hAnsi="David" w:cs="David"/>
          <w:color w:val="FF0000"/>
          <w:u w:val="single"/>
          <w:rtl/>
        </w:rPr>
        <w:t>לא יחולו</w:t>
      </w:r>
      <w:r w:rsidRPr="00A4596E">
        <w:rPr>
          <w:rFonts w:ascii="David" w:hAnsi="David" w:cs="David"/>
          <w:color w:val="FF0000"/>
          <w:rtl/>
        </w:rPr>
        <w:t xml:space="preserve"> –</w:t>
      </w:r>
    </w:p>
    <w:p w:rsidR="0062732C" w:rsidRPr="00A4596E" w:rsidRDefault="0062732C" w:rsidP="00A4596E">
      <w:pPr>
        <w:spacing w:after="0" w:line="360" w:lineRule="auto"/>
        <w:ind w:left="363"/>
        <w:jc w:val="both"/>
        <w:rPr>
          <w:rFonts w:ascii="David" w:hAnsi="David" w:cs="David"/>
          <w:color w:val="FF0000"/>
          <w:rtl/>
        </w:rPr>
      </w:pPr>
      <w:r w:rsidRPr="00A4596E">
        <w:rPr>
          <w:rFonts w:ascii="David" w:hAnsi="David" w:cs="David"/>
          <w:color w:val="FF0000"/>
          <w:rtl/>
        </w:rPr>
        <w:t xml:space="preserve">(1) אם ברור בנסיבות </w:t>
      </w:r>
      <w:proofErr w:type="spellStart"/>
      <w:r w:rsidRPr="00A4596E">
        <w:rPr>
          <w:rFonts w:ascii="David" w:hAnsi="David" w:cs="David"/>
          <w:color w:val="FF0000"/>
          <w:rtl/>
        </w:rPr>
        <w:t>הענין</w:t>
      </w:r>
      <w:proofErr w:type="spellEnd"/>
      <w:r w:rsidRPr="00A4596E">
        <w:rPr>
          <w:rFonts w:ascii="David" w:hAnsi="David" w:cs="David"/>
          <w:color w:val="FF0000"/>
          <w:rtl/>
        </w:rPr>
        <w:t>, כי זהות השוטר וסיבת המעצר ידועים לעצור;</w:t>
      </w:r>
    </w:p>
    <w:p w:rsidR="0062732C" w:rsidRPr="00A4596E" w:rsidRDefault="0062732C" w:rsidP="00A4596E">
      <w:pPr>
        <w:spacing w:after="0" w:line="360" w:lineRule="auto"/>
        <w:ind w:left="363"/>
        <w:jc w:val="both"/>
        <w:rPr>
          <w:rFonts w:ascii="David" w:hAnsi="David" w:cs="David"/>
          <w:color w:val="FF0000"/>
          <w:rtl/>
        </w:rPr>
      </w:pPr>
      <w:r w:rsidRPr="00A4596E">
        <w:rPr>
          <w:rFonts w:ascii="David" w:hAnsi="David" w:cs="David"/>
          <w:color w:val="FF0000"/>
          <w:rtl/>
        </w:rPr>
        <w:t>(2) אם מילוין עלול לסכל את ביצוע המעצר;</w:t>
      </w:r>
    </w:p>
    <w:p w:rsidR="0062732C" w:rsidRPr="00A4596E" w:rsidRDefault="0062732C" w:rsidP="00A4596E">
      <w:pPr>
        <w:spacing w:after="0" w:line="360" w:lineRule="auto"/>
        <w:ind w:left="363"/>
        <w:jc w:val="both"/>
        <w:rPr>
          <w:rFonts w:ascii="David" w:hAnsi="David" w:cs="David"/>
          <w:color w:val="FF0000"/>
          <w:rtl/>
        </w:rPr>
      </w:pPr>
      <w:r w:rsidRPr="00A4596E">
        <w:rPr>
          <w:rFonts w:ascii="David" w:hAnsi="David" w:cs="David"/>
          <w:color w:val="FF0000"/>
          <w:rtl/>
        </w:rPr>
        <w:t xml:space="preserve">(3) אם מילוין יגרום לפגיעה </w:t>
      </w:r>
      <w:proofErr w:type="spellStart"/>
      <w:r w:rsidRPr="00A4596E">
        <w:rPr>
          <w:rFonts w:ascii="David" w:hAnsi="David" w:cs="David"/>
          <w:color w:val="FF0000"/>
          <w:rtl/>
        </w:rPr>
        <w:t>בבטחון</w:t>
      </w:r>
      <w:proofErr w:type="spellEnd"/>
      <w:r w:rsidRPr="00A4596E">
        <w:rPr>
          <w:rFonts w:ascii="David" w:hAnsi="David" w:cs="David"/>
          <w:color w:val="FF0000"/>
          <w:rtl/>
        </w:rPr>
        <w:t xml:space="preserve"> מבצע המעצר בשעת ביצועו או להעלמת ראיה;</w:t>
      </w:r>
    </w:p>
    <w:p w:rsidR="0062732C" w:rsidRPr="00A4596E" w:rsidRDefault="0062732C" w:rsidP="00A4596E">
      <w:pPr>
        <w:spacing w:after="0" w:line="360" w:lineRule="auto"/>
        <w:jc w:val="both"/>
        <w:rPr>
          <w:rFonts w:ascii="David" w:hAnsi="David" w:cs="David"/>
          <w:color w:val="FF0000"/>
          <w:rtl/>
        </w:rPr>
      </w:pPr>
      <w:r w:rsidRPr="00A4596E">
        <w:rPr>
          <w:rFonts w:ascii="David" w:hAnsi="David" w:cs="David"/>
          <w:color w:val="FF0000"/>
          <w:rtl/>
        </w:rPr>
        <w:t xml:space="preserve">חלפו הנסיבות שמנעו מילוי הוראות </w:t>
      </w:r>
      <w:proofErr w:type="spellStart"/>
      <w:r w:rsidRPr="00A4596E">
        <w:rPr>
          <w:rFonts w:ascii="David" w:hAnsi="David" w:cs="David"/>
          <w:color w:val="FF0000"/>
          <w:rtl/>
        </w:rPr>
        <w:t>ס"ק</w:t>
      </w:r>
      <w:proofErr w:type="spellEnd"/>
      <w:r w:rsidRPr="00A4596E">
        <w:rPr>
          <w:rFonts w:ascii="David" w:hAnsi="David" w:cs="David"/>
          <w:color w:val="FF0000"/>
          <w:rtl/>
        </w:rPr>
        <w:t xml:space="preserve"> (א), יקיימן מבצע המעצר בהקדם האפשרי.</w:t>
      </w:r>
    </w:p>
    <w:p w:rsidR="0062732C" w:rsidRPr="00A4596E" w:rsidRDefault="0062732C" w:rsidP="00A4596E">
      <w:pPr>
        <w:spacing w:after="0" w:line="360" w:lineRule="auto"/>
        <w:jc w:val="both"/>
        <w:rPr>
          <w:rFonts w:ascii="David" w:hAnsi="David" w:cs="David"/>
          <w:color w:val="FF0000"/>
          <w:rtl/>
        </w:rPr>
      </w:pPr>
      <w:r w:rsidRPr="00A4596E">
        <w:rPr>
          <w:rFonts w:ascii="David" w:hAnsi="David" w:cs="David"/>
          <w:color w:val="FF0000"/>
          <w:rtl/>
        </w:rPr>
        <w:t>(ג) מילוי החובות האמורות בסעיפים קטנים (א) ו-(ב) הוא תנאי לחוקיות המעצר.</w:t>
      </w:r>
    </w:p>
    <w:p w:rsidR="0062732C" w:rsidRPr="00A4596E" w:rsidRDefault="0062732C" w:rsidP="00A4596E">
      <w:pPr>
        <w:spacing w:after="0" w:line="360" w:lineRule="auto"/>
        <w:jc w:val="both"/>
        <w:rPr>
          <w:rFonts w:ascii="David" w:hAnsi="David" w:cs="David"/>
          <w:color w:val="FF0000"/>
          <w:rtl/>
        </w:rPr>
      </w:pPr>
    </w:p>
    <w:p w:rsidR="00C42216" w:rsidRPr="00C42216" w:rsidRDefault="00C42216" w:rsidP="00A4596E">
      <w:pPr>
        <w:spacing w:after="0" w:line="360" w:lineRule="auto"/>
        <w:jc w:val="both"/>
        <w:rPr>
          <w:rFonts w:ascii="David" w:hAnsi="David" w:cs="David"/>
          <w:b/>
          <w:bCs/>
          <w:color w:val="FF0000"/>
          <w:u w:val="single"/>
          <w:rtl/>
        </w:rPr>
      </w:pPr>
      <w:r w:rsidRPr="00C42216">
        <w:rPr>
          <w:rFonts w:ascii="David" w:hAnsi="David" w:cs="David"/>
          <w:b/>
          <w:bCs/>
          <w:color w:val="FF0000"/>
          <w:u w:val="single"/>
          <w:rtl/>
        </w:rPr>
        <w:t>הבאת עצור לתחנת משטרה</w:t>
      </w:r>
    </w:p>
    <w:p w:rsidR="0062732C" w:rsidRPr="00A4596E" w:rsidRDefault="00C42216" w:rsidP="00A4596E">
      <w:pPr>
        <w:spacing w:after="0" w:line="360" w:lineRule="auto"/>
        <w:jc w:val="both"/>
        <w:rPr>
          <w:rFonts w:ascii="David" w:hAnsi="David" w:cs="David"/>
          <w:color w:val="FF0000"/>
          <w:rtl/>
        </w:rPr>
      </w:pPr>
      <w:r w:rsidRPr="00C42216">
        <w:rPr>
          <w:rFonts w:ascii="David" w:hAnsi="David" w:cs="David"/>
          <w:b/>
          <w:bCs/>
          <w:color w:val="FF0000"/>
          <w:rtl/>
        </w:rPr>
        <w:t>25</w:t>
      </w:r>
      <w:r>
        <w:rPr>
          <w:rFonts w:ascii="David" w:hAnsi="David" w:cs="David"/>
          <w:color w:val="FF0000"/>
          <w:rtl/>
        </w:rPr>
        <w:t xml:space="preserve">. (א) </w:t>
      </w:r>
      <w:r w:rsidR="0062732C" w:rsidRPr="00A4596E">
        <w:rPr>
          <w:rFonts w:ascii="David" w:hAnsi="David" w:cs="David"/>
          <w:color w:val="FF0000"/>
          <w:rtl/>
        </w:rPr>
        <w:t>שוטר שעצר אדם ללא צו מעצר, יביאו, ללא דיחוי, לתחנת משטרה, ויעבירו</w:t>
      </w:r>
      <w:r>
        <w:rPr>
          <w:rFonts w:ascii="David" w:hAnsi="David" w:cs="David"/>
          <w:color w:val="FF0000"/>
          <w:rtl/>
        </w:rPr>
        <w:t xml:space="preserve"> לקצין הממונה על החקירות בתחנה,</w:t>
      </w:r>
      <w:r>
        <w:rPr>
          <w:rFonts w:ascii="David" w:hAnsi="David" w:cs="David" w:hint="cs"/>
          <w:color w:val="FF0000"/>
          <w:rtl/>
        </w:rPr>
        <w:t xml:space="preserve"> </w:t>
      </w:r>
      <w:r w:rsidR="0062732C" w:rsidRPr="00A4596E">
        <w:rPr>
          <w:rFonts w:ascii="David" w:hAnsi="David" w:cs="David"/>
          <w:color w:val="FF0000"/>
          <w:rtl/>
        </w:rPr>
        <w:t>בהעדרו – למפקד התחנה, ובהעדרם – לקצין הממונה על התחנה, אא"כ מצא, לאחר המעצר, שניתן לשחררו.</w:t>
      </w:r>
    </w:p>
    <w:p w:rsidR="0062732C" w:rsidRPr="00A4596E" w:rsidRDefault="0062732C" w:rsidP="00A4596E">
      <w:pPr>
        <w:spacing w:after="0" w:line="360" w:lineRule="auto"/>
        <w:jc w:val="both"/>
        <w:rPr>
          <w:rFonts w:ascii="David" w:hAnsi="David" w:cs="David"/>
          <w:rtl/>
        </w:rPr>
      </w:pPr>
    </w:p>
    <w:p w:rsidR="00F9228D" w:rsidRPr="00A4596E" w:rsidRDefault="00397A90" w:rsidP="00A4596E">
      <w:pPr>
        <w:spacing w:after="0" w:line="360" w:lineRule="auto"/>
        <w:jc w:val="both"/>
        <w:rPr>
          <w:rFonts w:ascii="David" w:hAnsi="David" w:cs="David"/>
          <w:rtl/>
        </w:rPr>
      </w:pPr>
      <w:r w:rsidRPr="00017601">
        <w:rPr>
          <w:rFonts w:ascii="David" w:hAnsi="David" w:cs="David"/>
          <w:b/>
          <w:bCs/>
          <w:color w:val="FF0000"/>
          <w:u w:val="single"/>
          <w:rtl/>
        </w:rPr>
        <w:t>ס' 24</w:t>
      </w:r>
      <w:r w:rsidR="00017601" w:rsidRPr="00017601">
        <w:rPr>
          <w:rFonts w:ascii="David" w:hAnsi="David" w:cs="David" w:hint="cs"/>
          <w:b/>
          <w:bCs/>
          <w:color w:val="FF0000"/>
          <w:u w:val="single"/>
          <w:rtl/>
        </w:rPr>
        <w:t>(א)</w:t>
      </w:r>
      <w:r w:rsidRPr="00C506FE">
        <w:rPr>
          <w:rFonts w:ascii="David" w:hAnsi="David" w:cs="David" w:hint="cs"/>
          <w:b/>
          <w:bCs/>
          <w:color w:val="FF0000"/>
          <w:u w:val="single"/>
          <w:rtl/>
        </w:rPr>
        <w:t>-</w:t>
      </w:r>
      <w:r w:rsidRPr="00017601">
        <w:rPr>
          <w:rFonts w:ascii="David" w:hAnsi="David" w:cs="David" w:hint="cs"/>
          <w:color w:val="FF0000"/>
          <w:u w:val="single"/>
          <w:rtl/>
        </w:rPr>
        <w:t xml:space="preserve"> </w:t>
      </w:r>
      <w:r w:rsidR="00AB6354" w:rsidRPr="0022318B">
        <w:rPr>
          <w:rFonts w:ascii="David" w:hAnsi="David" w:cs="David"/>
          <w:b/>
          <w:bCs/>
          <w:u w:val="single"/>
          <w:rtl/>
        </w:rPr>
        <w:t>עוסק באופן ביצוע המעצר</w:t>
      </w:r>
      <w:r w:rsidR="00AB6354" w:rsidRPr="00A4596E">
        <w:rPr>
          <w:rFonts w:ascii="David" w:hAnsi="David" w:cs="David"/>
          <w:rtl/>
        </w:rPr>
        <w:t>. דיברנו</w:t>
      </w:r>
      <w:r w:rsidR="00D039A0" w:rsidRPr="00A4596E">
        <w:rPr>
          <w:rFonts w:ascii="David" w:hAnsi="David" w:cs="David"/>
          <w:rtl/>
        </w:rPr>
        <w:t xml:space="preserve"> קצת</w:t>
      </w:r>
      <w:r w:rsidR="00AB6354" w:rsidRPr="00A4596E">
        <w:rPr>
          <w:rFonts w:ascii="David" w:hAnsi="David" w:cs="David"/>
          <w:rtl/>
        </w:rPr>
        <w:t xml:space="preserve"> על הס</w:t>
      </w:r>
      <w:r w:rsidR="00756C59">
        <w:rPr>
          <w:rFonts w:ascii="David" w:hAnsi="David" w:cs="David" w:hint="cs"/>
          <w:rtl/>
        </w:rPr>
        <w:t>עי</w:t>
      </w:r>
      <w:r>
        <w:rPr>
          <w:rFonts w:ascii="David" w:hAnsi="David" w:cs="David" w:hint="cs"/>
          <w:rtl/>
        </w:rPr>
        <w:t>ף</w:t>
      </w:r>
      <w:r w:rsidR="00AB6354" w:rsidRPr="00A4596E">
        <w:rPr>
          <w:rFonts w:ascii="David" w:hAnsi="David" w:cs="David"/>
          <w:rtl/>
        </w:rPr>
        <w:t xml:space="preserve"> הזה בעיכוב ועכשיו נדבר עליו בהקשר המקורי של מעצרים. </w:t>
      </w:r>
    </w:p>
    <w:p w:rsidR="00017601" w:rsidRPr="00017601" w:rsidRDefault="00AB6354" w:rsidP="00A4596E">
      <w:pPr>
        <w:spacing w:after="0" w:line="360" w:lineRule="auto"/>
        <w:jc w:val="both"/>
        <w:rPr>
          <w:rFonts w:ascii="David" w:hAnsi="David" w:cs="David"/>
          <w:b/>
          <w:bCs/>
          <w:highlight w:val="yellow"/>
          <w:rtl/>
        </w:rPr>
      </w:pPr>
      <w:r w:rsidRPr="00017601">
        <w:rPr>
          <w:rFonts w:ascii="David" w:hAnsi="David" w:cs="David"/>
          <w:b/>
          <w:bCs/>
          <w:u w:val="single"/>
          <w:rtl/>
        </w:rPr>
        <w:t>השוטר צריך</w:t>
      </w:r>
      <w:r w:rsidR="00CF73D0" w:rsidRPr="00017601">
        <w:rPr>
          <w:rFonts w:ascii="David" w:hAnsi="David" w:cs="David"/>
          <w:b/>
          <w:bCs/>
          <w:rtl/>
        </w:rPr>
        <w:t>:</w:t>
      </w:r>
    </w:p>
    <w:p w:rsidR="00017601" w:rsidRDefault="00F9228D" w:rsidP="00A4596E">
      <w:pPr>
        <w:spacing w:after="0" w:line="360" w:lineRule="auto"/>
        <w:jc w:val="both"/>
        <w:rPr>
          <w:rFonts w:ascii="David" w:hAnsi="David" w:cs="David"/>
          <w:highlight w:val="yellow"/>
          <w:rtl/>
        </w:rPr>
      </w:pPr>
      <w:r w:rsidRPr="00A4596E">
        <w:rPr>
          <w:rFonts w:ascii="David" w:hAnsi="David" w:cs="David"/>
          <w:highlight w:val="yellow"/>
          <w:rtl/>
        </w:rPr>
        <w:t>(1)</w:t>
      </w:r>
      <w:r w:rsidR="00AB6354" w:rsidRPr="00A4596E">
        <w:rPr>
          <w:rFonts w:ascii="David" w:hAnsi="David" w:cs="David"/>
          <w:highlight w:val="yellow"/>
          <w:rtl/>
        </w:rPr>
        <w:t xml:space="preserve"> </w:t>
      </w:r>
      <w:r w:rsidR="00AB6354" w:rsidRPr="00A4596E">
        <w:rPr>
          <w:rFonts w:ascii="David" w:hAnsi="David" w:cs="David"/>
          <w:b/>
          <w:bCs/>
          <w:highlight w:val="yellow"/>
          <w:rtl/>
        </w:rPr>
        <w:t>להזדהות</w:t>
      </w:r>
      <w:r w:rsidR="004D35AF" w:rsidRPr="00860199">
        <w:rPr>
          <w:rFonts w:ascii="David" w:hAnsi="David" w:cs="David"/>
          <w:highlight w:val="yellow"/>
          <w:rtl/>
        </w:rPr>
        <w:t>- השוטר צריך להזדהות</w:t>
      </w:r>
      <w:r w:rsidR="00017601" w:rsidRPr="00860199">
        <w:rPr>
          <w:rFonts w:ascii="David" w:hAnsi="David" w:cs="David" w:hint="cs"/>
          <w:highlight w:val="yellow"/>
          <w:rtl/>
        </w:rPr>
        <w:t>.</w:t>
      </w:r>
    </w:p>
    <w:p w:rsidR="00017601" w:rsidRDefault="00CF73D0" w:rsidP="00A4596E">
      <w:pPr>
        <w:spacing w:after="0" w:line="360" w:lineRule="auto"/>
        <w:jc w:val="both"/>
        <w:rPr>
          <w:rFonts w:ascii="David" w:hAnsi="David" w:cs="David"/>
          <w:highlight w:val="yellow"/>
          <w:rtl/>
        </w:rPr>
      </w:pPr>
      <w:r w:rsidRPr="00A4596E">
        <w:rPr>
          <w:rFonts w:ascii="David" w:hAnsi="David" w:cs="David"/>
          <w:highlight w:val="yellow"/>
          <w:rtl/>
        </w:rPr>
        <w:t xml:space="preserve">(2) </w:t>
      </w:r>
      <w:r w:rsidRPr="00A4596E">
        <w:rPr>
          <w:rFonts w:ascii="David" w:hAnsi="David" w:cs="David"/>
          <w:b/>
          <w:bCs/>
          <w:highlight w:val="yellow"/>
          <w:rtl/>
        </w:rPr>
        <w:t>להודיע</w:t>
      </w:r>
      <w:r w:rsidR="00017601">
        <w:rPr>
          <w:rFonts w:ascii="David" w:hAnsi="David" w:cs="David"/>
          <w:highlight w:val="yellow"/>
          <w:rtl/>
        </w:rPr>
        <w:t xml:space="preserve"> על דבר המעצר</w:t>
      </w:r>
      <w:r w:rsidR="00860199">
        <w:rPr>
          <w:rFonts w:ascii="David" w:hAnsi="David" w:cs="David" w:hint="cs"/>
          <w:highlight w:val="yellow"/>
          <w:rtl/>
        </w:rPr>
        <w:t>- להודיע על סטטוס המעצר</w:t>
      </w:r>
      <w:r w:rsidR="00017601">
        <w:rPr>
          <w:rFonts w:ascii="David" w:hAnsi="David" w:cs="David" w:hint="cs"/>
          <w:highlight w:val="yellow"/>
          <w:rtl/>
        </w:rPr>
        <w:t>.</w:t>
      </w:r>
      <w:r w:rsidR="00527E8E">
        <w:rPr>
          <w:rFonts w:ascii="David" w:hAnsi="David" w:cs="David" w:hint="cs"/>
          <w:rtl/>
        </w:rPr>
        <w:t xml:space="preserve"> </w:t>
      </w:r>
      <w:r w:rsidR="00527E8E" w:rsidRPr="00527E8E">
        <w:rPr>
          <w:rFonts w:ascii="David" w:hAnsi="David" w:cs="David"/>
          <w:sz w:val="20"/>
          <w:szCs w:val="20"/>
        </w:rPr>
        <w:t xml:space="preserve"> </w:t>
      </w:r>
      <w:r w:rsidR="00527E8E" w:rsidRPr="00860199">
        <w:rPr>
          <w:rFonts w:ascii="David" w:hAnsi="David" w:cs="David"/>
          <w:sz w:val="20"/>
          <w:szCs w:val="20"/>
        </w:rPr>
        <w:sym w:font="Wingdings" w:char="F0DF"/>
      </w:r>
      <w:r w:rsidR="00527E8E">
        <w:rPr>
          <w:rFonts w:ascii="David" w:hAnsi="David" w:cs="David" w:hint="cs"/>
          <w:rtl/>
        </w:rPr>
        <w:t>תמיד חובה!</w:t>
      </w:r>
      <w:r w:rsidR="00F83A42">
        <w:rPr>
          <w:rFonts w:ascii="David" w:hAnsi="David" w:cs="David" w:hint="cs"/>
          <w:rtl/>
        </w:rPr>
        <w:t xml:space="preserve"> </w:t>
      </w:r>
    </w:p>
    <w:p w:rsidR="00DE29D5" w:rsidRPr="00A4596E" w:rsidRDefault="00F9228D" w:rsidP="00A4596E">
      <w:pPr>
        <w:spacing w:after="0" w:line="360" w:lineRule="auto"/>
        <w:jc w:val="both"/>
        <w:rPr>
          <w:rFonts w:ascii="David" w:hAnsi="David" w:cs="David"/>
          <w:rtl/>
        </w:rPr>
      </w:pPr>
      <w:r w:rsidRPr="00A4596E">
        <w:rPr>
          <w:rFonts w:ascii="David" w:hAnsi="David" w:cs="David"/>
          <w:highlight w:val="yellow"/>
          <w:rtl/>
        </w:rPr>
        <w:t>(</w:t>
      </w:r>
      <w:r w:rsidR="00CF73D0" w:rsidRPr="00A4596E">
        <w:rPr>
          <w:rFonts w:ascii="David" w:hAnsi="David" w:cs="David"/>
          <w:highlight w:val="yellow"/>
          <w:rtl/>
        </w:rPr>
        <w:t>3</w:t>
      </w:r>
      <w:r w:rsidRPr="00A4596E">
        <w:rPr>
          <w:rFonts w:ascii="David" w:hAnsi="David" w:cs="David"/>
          <w:highlight w:val="yellow"/>
          <w:rtl/>
        </w:rPr>
        <w:t xml:space="preserve">) </w:t>
      </w:r>
      <w:r w:rsidR="00AB6354" w:rsidRPr="00A4596E">
        <w:rPr>
          <w:rFonts w:ascii="David" w:hAnsi="David" w:cs="David"/>
          <w:b/>
          <w:bCs/>
          <w:highlight w:val="yellow"/>
          <w:rtl/>
        </w:rPr>
        <w:t>להסביר</w:t>
      </w:r>
      <w:r w:rsidR="00AB6354" w:rsidRPr="00A4596E">
        <w:rPr>
          <w:rFonts w:ascii="David" w:hAnsi="David" w:cs="David"/>
          <w:highlight w:val="yellow"/>
          <w:rtl/>
        </w:rPr>
        <w:t xml:space="preserve"> </w:t>
      </w:r>
      <w:r w:rsidR="009F104A" w:rsidRPr="00A4596E">
        <w:rPr>
          <w:rFonts w:ascii="David" w:hAnsi="David" w:cs="David"/>
          <w:highlight w:val="yellow"/>
          <w:rtl/>
        </w:rPr>
        <w:t>את</w:t>
      </w:r>
      <w:r w:rsidR="00AB6354" w:rsidRPr="00A4596E">
        <w:rPr>
          <w:rFonts w:ascii="David" w:hAnsi="David" w:cs="David"/>
          <w:highlight w:val="yellow"/>
          <w:rtl/>
        </w:rPr>
        <w:t xml:space="preserve"> סיבת </w:t>
      </w:r>
      <w:r w:rsidR="00AB6354" w:rsidRPr="00527E8E">
        <w:rPr>
          <w:rFonts w:ascii="David" w:hAnsi="David" w:cs="David"/>
          <w:highlight w:val="yellow"/>
          <w:rtl/>
        </w:rPr>
        <w:t>המעצר.</w:t>
      </w:r>
      <w:r w:rsidR="00AB6354" w:rsidRPr="00A4596E">
        <w:rPr>
          <w:rFonts w:ascii="David" w:hAnsi="David" w:cs="David"/>
          <w:rtl/>
        </w:rPr>
        <w:t xml:space="preserve"> </w:t>
      </w:r>
    </w:p>
    <w:p w:rsidR="009F104A" w:rsidRPr="00397A90" w:rsidRDefault="00AB6354" w:rsidP="00397A90">
      <w:pPr>
        <w:spacing w:after="0" w:line="360" w:lineRule="auto"/>
        <w:jc w:val="both"/>
        <w:rPr>
          <w:rFonts w:ascii="David" w:hAnsi="David" w:cs="David"/>
        </w:rPr>
      </w:pPr>
      <w:r w:rsidRPr="00397A90">
        <w:rPr>
          <w:rFonts w:ascii="David" w:hAnsi="David" w:cs="David"/>
          <w:highlight w:val="green"/>
          <w:rtl/>
        </w:rPr>
        <w:t>פס"ד קדושים</w:t>
      </w:r>
      <w:r w:rsidR="00397A90" w:rsidRPr="00397A90">
        <w:rPr>
          <w:rFonts w:ascii="David" w:hAnsi="David" w:cs="David" w:hint="cs"/>
          <w:rtl/>
        </w:rPr>
        <w:t>-</w:t>
      </w:r>
      <w:r w:rsidRPr="00397A90">
        <w:rPr>
          <w:rFonts w:ascii="David" w:hAnsi="David" w:cs="David"/>
          <w:rtl/>
        </w:rPr>
        <w:t xml:space="preserve"> </w:t>
      </w:r>
      <w:r w:rsidR="00277BF8" w:rsidRPr="00397A90">
        <w:rPr>
          <w:rFonts w:ascii="David" w:hAnsi="David" w:cs="David"/>
          <w:rtl/>
        </w:rPr>
        <w:t xml:space="preserve">יש להסביר </w:t>
      </w:r>
      <w:r w:rsidR="00DE29D5" w:rsidRPr="00397A90">
        <w:rPr>
          <w:rFonts w:ascii="David" w:hAnsi="David" w:cs="David"/>
          <w:rtl/>
        </w:rPr>
        <w:t xml:space="preserve">את </w:t>
      </w:r>
      <w:r w:rsidRPr="00397A90">
        <w:rPr>
          <w:rFonts w:ascii="David" w:hAnsi="David" w:cs="David"/>
          <w:rtl/>
        </w:rPr>
        <w:t xml:space="preserve">סיבת </w:t>
      </w:r>
      <w:r w:rsidR="00277BF8">
        <w:rPr>
          <w:rFonts w:ascii="David" w:hAnsi="David" w:cs="David" w:hint="cs"/>
          <w:rtl/>
        </w:rPr>
        <w:t xml:space="preserve">המעצר </w:t>
      </w:r>
      <w:r w:rsidRPr="00860199">
        <w:rPr>
          <w:rFonts w:ascii="David" w:hAnsi="David" w:cs="David"/>
          <w:b/>
          <w:bCs/>
          <w:rtl/>
        </w:rPr>
        <w:t>בלשון בני</w:t>
      </w:r>
      <w:r w:rsidR="001824AF" w:rsidRPr="00860199">
        <w:rPr>
          <w:rFonts w:ascii="David" w:hAnsi="David" w:cs="David"/>
          <w:b/>
          <w:bCs/>
          <w:rtl/>
        </w:rPr>
        <w:t xml:space="preserve"> אדם</w:t>
      </w:r>
      <w:r w:rsidR="001824AF" w:rsidRPr="00397A90">
        <w:rPr>
          <w:rFonts w:ascii="David" w:hAnsi="David" w:cs="David"/>
          <w:rtl/>
        </w:rPr>
        <w:t xml:space="preserve"> ברורה ולא טכנית ולא מובנת.</w:t>
      </w:r>
    </w:p>
    <w:p w:rsidR="00F83A42" w:rsidRDefault="00F83A42" w:rsidP="00860199">
      <w:pPr>
        <w:pStyle w:val="ruller41"/>
        <w:overflowPunct/>
        <w:autoSpaceDE/>
        <w:autoSpaceDN/>
        <w:rPr>
          <w:rFonts w:ascii="David" w:hAnsi="David" w:cs="David"/>
          <w:rtl/>
        </w:rPr>
      </w:pPr>
    </w:p>
    <w:p w:rsidR="00AB6354" w:rsidRPr="00A4596E" w:rsidRDefault="00397A90" w:rsidP="00A4596E">
      <w:pPr>
        <w:spacing w:after="0" w:line="360" w:lineRule="auto"/>
        <w:jc w:val="both"/>
        <w:rPr>
          <w:rFonts w:ascii="David" w:hAnsi="David" w:cs="David"/>
          <w:rtl/>
        </w:rPr>
      </w:pPr>
      <w:r w:rsidRPr="00397A90">
        <w:rPr>
          <w:rFonts w:ascii="David" w:hAnsi="David" w:cs="David" w:hint="cs"/>
          <w:b/>
          <w:bCs/>
          <w:color w:val="FF0000"/>
          <w:u w:val="single"/>
          <w:rtl/>
        </w:rPr>
        <w:t>ס' 2</w:t>
      </w:r>
      <w:r w:rsidR="00017601">
        <w:rPr>
          <w:rFonts w:ascii="David" w:hAnsi="David" w:cs="David" w:hint="cs"/>
          <w:b/>
          <w:bCs/>
          <w:color w:val="FF0000"/>
          <w:u w:val="single"/>
          <w:rtl/>
        </w:rPr>
        <w:t>4</w:t>
      </w:r>
      <w:r w:rsidRPr="00397A90">
        <w:rPr>
          <w:rFonts w:ascii="David" w:hAnsi="David" w:cs="David" w:hint="cs"/>
          <w:b/>
          <w:bCs/>
          <w:color w:val="FF0000"/>
          <w:u w:val="single"/>
          <w:rtl/>
        </w:rPr>
        <w:t>(ב)-</w:t>
      </w:r>
      <w:r w:rsidR="00AB6354" w:rsidRPr="00A4596E">
        <w:rPr>
          <w:rFonts w:ascii="David" w:hAnsi="David" w:cs="David"/>
          <w:u w:val="single"/>
          <w:rtl/>
        </w:rPr>
        <w:t xml:space="preserve"> </w:t>
      </w:r>
      <w:r w:rsidR="00AB6354" w:rsidRPr="00397A90">
        <w:rPr>
          <w:rFonts w:ascii="David" w:hAnsi="David" w:cs="David"/>
          <w:b/>
          <w:bCs/>
          <w:highlight w:val="yellow"/>
          <w:u w:val="single"/>
          <w:rtl/>
        </w:rPr>
        <w:t>החריגים</w:t>
      </w:r>
      <w:r w:rsidR="009F104A" w:rsidRPr="00A4596E">
        <w:rPr>
          <w:rFonts w:ascii="David" w:hAnsi="David" w:cs="David"/>
          <w:u w:val="single"/>
          <w:rtl/>
        </w:rPr>
        <w:t>-</w:t>
      </w:r>
      <w:r w:rsidR="00AB6354" w:rsidRPr="00A4596E">
        <w:rPr>
          <w:rFonts w:ascii="David" w:hAnsi="David" w:cs="David"/>
          <w:u w:val="single"/>
          <w:rtl/>
        </w:rPr>
        <w:t xml:space="preserve"> </w:t>
      </w:r>
      <w:r w:rsidR="00AB6354" w:rsidRPr="00017601">
        <w:rPr>
          <w:rFonts w:ascii="David" w:hAnsi="David" w:cs="David"/>
          <w:b/>
          <w:bCs/>
          <w:u w:val="single"/>
          <w:rtl/>
        </w:rPr>
        <w:t>מתי לא חלה ח</w:t>
      </w:r>
      <w:r w:rsidR="009F104A" w:rsidRPr="00017601">
        <w:rPr>
          <w:rFonts w:ascii="David" w:hAnsi="David" w:cs="David"/>
          <w:b/>
          <w:bCs/>
          <w:u w:val="single"/>
          <w:rtl/>
        </w:rPr>
        <w:t xml:space="preserve">ובה </w:t>
      </w:r>
      <w:r w:rsidR="00860199">
        <w:rPr>
          <w:rFonts w:ascii="David" w:hAnsi="David" w:cs="David" w:hint="cs"/>
          <w:b/>
          <w:bCs/>
          <w:u w:val="single"/>
          <w:rtl/>
        </w:rPr>
        <w:t xml:space="preserve">על שוטר </w:t>
      </w:r>
      <w:proofErr w:type="spellStart"/>
      <w:r w:rsidR="00860199">
        <w:rPr>
          <w:rFonts w:ascii="David" w:hAnsi="David" w:cs="David" w:hint="cs"/>
          <w:b/>
          <w:bCs/>
          <w:u w:val="single"/>
          <w:rtl/>
        </w:rPr>
        <w:t>להזדהות+</w:t>
      </w:r>
      <w:r w:rsidR="00527E8E">
        <w:rPr>
          <w:rFonts w:ascii="David" w:hAnsi="David" w:cs="David" w:hint="cs"/>
          <w:b/>
          <w:bCs/>
          <w:u w:val="single"/>
          <w:rtl/>
        </w:rPr>
        <w:t>להסביר</w:t>
      </w:r>
      <w:proofErr w:type="spellEnd"/>
      <w:r w:rsidR="00527E8E">
        <w:rPr>
          <w:rFonts w:ascii="David" w:hAnsi="David" w:cs="David" w:hint="cs"/>
          <w:b/>
          <w:bCs/>
          <w:u w:val="single"/>
          <w:rtl/>
        </w:rPr>
        <w:t xml:space="preserve"> את סיבת המעצר</w:t>
      </w:r>
      <w:r w:rsidR="009F104A" w:rsidRPr="00017601">
        <w:rPr>
          <w:rFonts w:ascii="David" w:hAnsi="David" w:cs="David"/>
          <w:b/>
          <w:bCs/>
          <w:rtl/>
        </w:rPr>
        <w:t>?</w:t>
      </w:r>
    </w:p>
    <w:p w:rsidR="00AB6354" w:rsidRPr="00A4596E" w:rsidRDefault="00AB6354" w:rsidP="009712E0">
      <w:pPr>
        <w:pStyle w:val="a7"/>
        <w:numPr>
          <w:ilvl w:val="0"/>
          <w:numId w:val="16"/>
        </w:numPr>
        <w:spacing w:after="0" w:line="360" w:lineRule="auto"/>
        <w:ind w:left="248" w:hanging="245"/>
        <w:jc w:val="both"/>
        <w:rPr>
          <w:rFonts w:ascii="David" w:hAnsi="David" w:cs="David"/>
        </w:rPr>
      </w:pPr>
      <w:r w:rsidRPr="00A4596E">
        <w:rPr>
          <w:rFonts w:ascii="David" w:hAnsi="David" w:cs="David"/>
          <w:rtl/>
        </w:rPr>
        <w:t>אם ברור בנסיבות העניין כי זהות השוטר וסיבת המעצר ידועים לעצור.</w:t>
      </w:r>
    </w:p>
    <w:p w:rsidR="00AB6354" w:rsidRPr="00A4596E" w:rsidRDefault="00756C59" w:rsidP="009712E0">
      <w:pPr>
        <w:pStyle w:val="a7"/>
        <w:numPr>
          <w:ilvl w:val="0"/>
          <w:numId w:val="16"/>
        </w:numPr>
        <w:spacing w:after="0" w:line="360" w:lineRule="auto"/>
        <w:ind w:left="248" w:hanging="245"/>
        <w:jc w:val="both"/>
        <w:rPr>
          <w:rFonts w:ascii="David" w:hAnsi="David" w:cs="David"/>
        </w:rPr>
      </w:pPr>
      <w:r>
        <w:rPr>
          <w:rFonts w:ascii="David" w:hAnsi="David" w:cs="David"/>
          <w:rtl/>
        </w:rPr>
        <w:t>אם מילו</w:t>
      </w:r>
      <w:r>
        <w:rPr>
          <w:rFonts w:ascii="David" w:hAnsi="David" w:cs="David" w:hint="cs"/>
          <w:rtl/>
        </w:rPr>
        <w:t>י החובה</w:t>
      </w:r>
      <w:r w:rsidR="00AB6354" w:rsidRPr="00A4596E">
        <w:rPr>
          <w:rFonts w:ascii="David" w:hAnsi="David" w:cs="David"/>
          <w:rtl/>
        </w:rPr>
        <w:t xml:space="preserve"> עלול לסכל את ביצוע המעצר.</w:t>
      </w:r>
    </w:p>
    <w:p w:rsidR="00AB6354" w:rsidRPr="00A4596E" w:rsidRDefault="00756C59" w:rsidP="009712E0">
      <w:pPr>
        <w:pStyle w:val="a7"/>
        <w:numPr>
          <w:ilvl w:val="0"/>
          <w:numId w:val="16"/>
        </w:numPr>
        <w:spacing w:after="0" w:line="360" w:lineRule="auto"/>
        <w:ind w:left="248" w:hanging="245"/>
        <w:jc w:val="both"/>
        <w:rPr>
          <w:rFonts w:ascii="David" w:hAnsi="David" w:cs="David"/>
          <w:rtl/>
        </w:rPr>
      </w:pPr>
      <w:r>
        <w:rPr>
          <w:rFonts w:ascii="David" w:hAnsi="David" w:cs="David"/>
          <w:rtl/>
        </w:rPr>
        <w:t>אם מילוי</w:t>
      </w:r>
      <w:r>
        <w:rPr>
          <w:rFonts w:ascii="David" w:hAnsi="David" w:cs="David" w:hint="cs"/>
          <w:rtl/>
        </w:rPr>
        <w:t xml:space="preserve"> החובה</w:t>
      </w:r>
      <w:r w:rsidR="00AB6354" w:rsidRPr="00A4596E">
        <w:rPr>
          <w:rFonts w:ascii="David" w:hAnsi="David" w:cs="David"/>
          <w:rtl/>
        </w:rPr>
        <w:t xml:space="preserve"> עלול לגרום לפגיעה בביטחון מבצע המעצר בשעת ביצוע</w:t>
      </w:r>
      <w:r w:rsidR="009F104A" w:rsidRPr="00A4596E">
        <w:rPr>
          <w:rFonts w:ascii="David" w:hAnsi="David" w:cs="David"/>
          <w:rtl/>
        </w:rPr>
        <w:t>ו</w:t>
      </w:r>
      <w:r w:rsidR="00AB6354" w:rsidRPr="00A4596E">
        <w:rPr>
          <w:rFonts w:ascii="David" w:hAnsi="David" w:cs="David"/>
          <w:rtl/>
        </w:rPr>
        <w:t xml:space="preserve"> או להעלמת ראיה.</w:t>
      </w:r>
    </w:p>
    <w:p w:rsidR="00AB6354" w:rsidRPr="00A4596E" w:rsidRDefault="00AB6354" w:rsidP="008E38F6">
      <w:pPr>
        <w:pStyle w:val="a7"/>
        <w:numPr>
          <w:ilvl w:val="0"/>
          <w:numId w:val="62"/>
        </w:numPr>
        <w:spacing w:after="0" w:line="360" w:lineRule="auto"/>
        <w:ind w:left="532" w:hanging="284"/>
        <w:jc w:val="both"/>
        <w:rPr>
          <w:rFonts w:ascii="David" w:hAnsi="David" w:cs="David"/>
        </w:rPr>
      </w:pPr>
      <w:r w:rsidRPr="00A4596E">
        <w:rPr>
          <w:rFonts w:ascii="David" w:hAnsi="David" w:cs="David"/>
          <w:rtl/>
        </w:rPr>
        <w:t xml:space="preserve">אם חלפו הנסיבות שמנעו מילוי הוראות </w:t>
      </w:r>
      <w:proofErr w:type="spellStart"/>
      <w:r w:rsidR="001A56B2" w:rsidRPr="00C42216">
        <w:rPr>
          <w:rFonts w:ascii="David" w:eastAsiaTheme="minorEastAsia" w:hAnsi="David" w:cs="David"/>
          <w:color w:val="FF0000"/>
          <w:rtl/>
        </w:rPr>
        <w:t>ס"ק</w:t>
      </w:r>
      <w:proofErr w:type="spellEnd"/>
      <w:r w:rsidRPr="00C42216">
        <w:rPr>
          <w:rFonts w:ascii="David" w:eastAsiaTheme="minorEastAsia" w:hAnsi="David" w:cs="David"/>
          <w:color w:val="FF0000"/>
          <w:rtl/>
        </w:rPr>
        <w:t xml:space="preserve"> </w:t>
      </w:r>
      <w:r w:rsidR="006C1A30" w:rsidRPr="00C42216">
        <w:rPr>
          <w:rFonts w:ascii="David" w:eastAsiaTheme="minorEastAsia" w:hAnsi="David" w:cs="David"/>
          <w:color w:val="FF0000"/>
          <w:rtl/>
        </w:rPr>
        <w:t>(</w:t>
      </w:r>
      <w:r w:rsidR="001A56B2" w:rsidRPr="00C42216">
        <w:rPr>
          <w:rFonts w:ascii="David" w:eastAsiaTheme="minorEastAsia" w:hAnsi="David" w:cs="David"/>
          <w:color w:val="FF0000"/>
          <w:rtl/>
        </w:rPr>
        <w:t>א</w:t>
      </w:r>
      <w:r w:rsidR="006C1A30" w:rsidRPr="00C42216">
        <w:rPr>
          <w:rFonts w:ascii="David" w:eastAsiaTheme="minorEastAsia" w:hAnsi="David" w:cs="David"/>
          <w:color w:val="FF0000"/>
          <w:rtl/>
        </w:rPr>
        <w:t>)</w:t>
      </w:r>
      <w:r w:rsidRPr="00A4596E">
        <w:rPr>
          <w:rFonts w:ascii="David" w:hAnsi="David" w:cs="David"/>
          <w:rtl/>
        </w:rPr>
        <w:t>, יקיים מבצע המעצר את ה</w:t>
      </w:r>
      <w:r w:rsidR="001A56B2" w:rsidRPr="00A4596E">
        <w:rPr>
          <w:rFonts w:ascii="David" w:hAnsi="David" w:cs="David"/>
          <w:rtl/>
        </w:rPr>
        <w:t>הוראות האמורות</w:t>
      </w:r>
      <w:r w:rsidR="006C1A30" w:rsidRPr="00A4596E">
        <w:rPr>
          <w:rFonts w:ascii="David" w:hAnsi="David" w:cs="David"/>
          <w:rtl/>
        </w:rPr>
        <w:t xml:space="preserve"> (=יזדהה ויסביר)</w:t>
      </w:r>
      <w:r w:rsidR="001A56B2" w:rsidRPr="00A4596E">
        <w:rPr>
          <w:rFonts w:ascii="David" w:hAnsi="David" w:cs="David"/>
          <w:rtl/>
        </w:rPr>
        <w:t xml:space="preserve"> מוקדם ככל האפשר.</w:t>
      </w:r>
    </w:p>
    <w:p w:rsidR="00F83A42" w:rsidRDefault="00F83A42" w:rsidP="00F83A42">
      <w:pPr>
        <w:pStyle w:val="ruller41"/>
        <w:overflowPunct/>
        <w:autoSpaceDE/>
        <w:autoSpaceDN/>
        <w:rPr>
          <w:rFonts w:ascii="David" w:eastAsia="Calibri" w:hAnsi="David" w:cs="David"/>
          <w:spacing w:val="0"/>
          <w:rtl/>
          <w:lang w:eastAsia="en-US"/>
        </w:rPr>
      </w:pPr>
      <w:r w:rsidRPr="00F83A42">
        <w:rPr>
          <w:rFonts w:ascii="David" w:eastAsia="Calibri" w:hAnsi="David" w:cs="David" w:hint="cs"/>
          <w:b/>
          <w:bCs/>
          <w:spacing w:val="0"/>
          <w:u w:val="single"/>
          <w:rtl/>
          <w:lang w:eastAsia="en-US"/>
        </w:rPr>
        <w:t>תמיד חובה</w:t>
      </w:r>
      <w:r w:rsidRPr="00F83A42">
        <w:rPr>
          <w:rFonts w:ascii="David" w:eastAsia="Calibri" w:hAnsi="David" w:cs="David" w:hint="cs"/>
          <w:spacing w:val="0"/>
          <w:rtl/>
          <w:lang w:eastAsia="en-US"/>
        </w:rPr>
        <w:t>: הודעה על דבר המעצר + מסירת צו המעצר (אם המעצר בצו שופט)</w:t>
      </w:r>
      <w:r>
        <w:rPr>
          <w:rFonts w:ascii="David" w:eastAsia="Calibri" w:hAnsi="David" w:cs="David" w:hint="cs"/>
          <w:spacing w:val="0"/>
          <w:rtl/>
          <w:lang w:eastAsia="en-US"/>
        </w:rPr>
        <w:t>.</w:t>
      </w:r>
    </w:p>
    <w:p w:rsidR="001A56B2" w:rsidRDefault="001A56B2" w:rsidP="00A4596E">
      <w:pPr>
        <w:spacing w:after="0" w:line="360" w:lineRule="auto"/>
        <w:jc w:val="both"/>
        <w:rPr>
          <w:rFonts w:ascii="David" w:hAnsi="David" w:cs="David"/>
          <w:rtl/>
        </w:rPr>
      </w:pPr>
    </w:p>
    <w:p w:rsidR="008C2CBF" w:rsidRPr="008C2CBF" w:rsidRDefault="008C2CBF" w:rsidP="00A4596E">
      <w:pPr>
        <w:spacing w:after="0" w:line="360" w:lineRule="auto"/>
        <w:jc w:val="both"/>
        <w:rPr>
          <w:rFonts w:ascii="David" w:hAnsi="David" w:cs="David"/>
          <w:rtl/>
        </w:rPr>
      </w:pPr>
      <w:r w:rsidRPr="008C2CBF">
        <w:rPr>
          <w:rFonts w:ascii="David" w:hAnsi="David" w:cs="David"/>
          <w:b/>
          <w:bCs/>
          <w:color w:val="FF0000"/>
          <w:u w:val="single"/>
          <w:rtl/>
        </w:rPr>
        <w:t>ס' 24(ג)</w:t>
      </w:r>
      <w:r w:rsidRPr="008C2CBF">
        <w:rPr>
          <w:rFonts w:ascii="David" w:hAnsi="David" w:cs="David" w:hint="cs"/>
          <w:b/>
          <w:bCs/>
          <w:color w:val="FF0000"/>
          <w:u w:val="single"/>
          <w:rtl/>
        </w:rPr>
        <w:t>-</w:t>
      </w:r>
      <w:r w:rsidRPr="008C2CBF">
        <w:rPr>
          <w:rFonts w:ascii="David" w:hAnsi="David" w:cs="David"/>
          <w:color w:val="FF0000"/>
          <w:rtl/>
        </w:rPr>
        <w:t xml:space="preserve"> </w:t>
      </w:r>
      <w:r w:rsidRPr="00756C59">
        <w:rPr>
          <w:rFonts w:ascii="David" w:hAnsi="David" w:cs="David"/>
          <w:rtl/>
        </w:rPr>
        <w:t xml:space="preserve">קובע כי מילוי החובות האמורות בס' קטנים (א) ו-(ב) הוא </w:t>
      </w:r>
      <w:r w:rsidRPr="00756C59">
        <w:rPr>
          <w:rFonts w:ascii="David" w:hAnsi="David" w:cs="David"/>
          <w:highlight w:val="yellow"/>
          <w:rtl/>
        </w:rPr>
        <w:t>תנאי לחוקיות המעצר</w:t>
      </w:r>
      <w:r w:rsidRPr="00756C59">
        <w:rPr>
          <w:rFonts w:ascii="David" w:hAnsi="David" w:cs="David"/>
          <w:rtl/>
        </w:rPr>
        <w:t>.</w:t>
      </w:r>
      <w:r w:rsidRPr="008C2CBF">
        <w:rPr>
          <w:rFonts w:ascii="David" w:hAnsi="David" w:cs="David"/>
          <w:rtl/>
        </w:rPr>
        <w:t xml:space="preserve"> </w:t>
      </w:r>
      <w:r w:rsidRPr="00A4596E">
        <w:rPr>
          <w:rFonts w:ascii="David" w:hAnsi="David" w:cs="David"/>
          <w:rtl/>
        </w:rPr>
        <w:t>חוקיות המעצר מותנית בכך שהביצוע יהיה</w:t>
      </w:r>
      <w:r>
        <w:rPr>
          <w:rFonts w:ascii="David" w:hAnsi="David" w:cs="David"/>
          <w:rtl/>
        </w:rPr>
        <w:t xml:space="preserve"> כדין.</w:t>
      </w:r>
      <w:r w:rsidR="00527E8E">
        <w:rPr>
          <w:rFonts w:ascii="David" w:hAnsi="David" w:cs="David" w:hint="cs"/>
          <w:rtl/>
        </w:rPr>
        <w:t xml:space="preserve"> </w:t>
      </w:r>
      <w:r w:rsidR="00527E8E" w:rsidRPr="00527E8E">
        <w:rPr>
          <w:rFonts w:ascii="David" w:hAnsi="David" w:cs="David" w:hint="cs"/>
          <w:b/>
          <w:bCs/>
          <w:rtl/>
        </w:rPr>
        <w:t>אם השוטר לא מילא אחד מהתנאים</w:t>
      </w:r>
      <w:r w:rsidR="00527E8E" w:rsidRPr="00527E8E">
        <w:rPr>
          <w:rFonts w:ascii="David" w:hAnsi="David" w:cs="David" w:hint="cs"/>
          <w:b/>
          <w:bCs/>
          <w:sz w:val="20"/>
          <w:szCs w:val="20"/>
          <w:rtl/>
        </w:rPr>
        <w:t xml:space="preserve"> </w:t>
      </w:r>
      <w:r w:rsidR="00527E8E" w:rsidRPr="00527E8E">
        <w:rPr>
          <w:rFonts w:ascii="David" w:hAnsi="David" w:cs="David"/>
          <w:b/>
          <w:bCs/>
          <w:sz w:val="20"/>
          <w:szCs w:val="20"/>
        </w:rPr>
        <w:sym w:font="Wingdings" w:char="F0DF"/>
      </w:r>
      <w:r w:rsidR="00527E8E" w:rsidRPr="00527E8E">
        <w:rPr>
          <w:rFonts w:ascii="David" w:hAnsi="David" w:cs="David" w:hint="cs"/>
          <w:b/>
          <w:bCs/>
          <w:sz w:val="20"/>
          <w:szCs w:val="20"/>
          <w:rtl/>
        </w:rPr>
        <w:t xml:space="preserve"> </w:t>
      </w:r>
      <w:r w:rsidR="00527E8E" w:rsidRPr="0022318B">
        <w:rPr>
          <w:rFonts w:ascii="David" w:hAnsi="David" w:cs="David" w:hint="cs"/>
          <w:b/>
          <w:bCs/>
          <w:u w:val="single"/>
          <w:rtl/>
        </w:rPr>
        <w:t>המעצר לא חוקי</w:t>
      </w:r>
      <w:r w:rsidR="00527E8E" w:rsidRPr="00527E8E">
        <w:rPr>
          <w:rFonts w:ascii="David" w:hAnsi="David" w:cs="David" w:hint="cs"/>
          <w:b/>
          <w:bCs/>
          <w:rtl/>
        </w:rPr>
        <w:t>!</w:t>
      </w:r>
    </w:p>
    <w:p w:rsidR="00AB6354" w:rsidRPr="00A4596E" w:rsidRDefault="00AB6354" w:rsidP="00A4596E">
      <w:pPr>
        <w:spacing w:after="0" w:line="360" w:lineRule="auto"/>
        <w:jc w:val="both"/>
        <w:rPr>
          <w:rFonts w:ascii="David" w:hAnsi="David" w:cs="David"/>
          <w:color w:val="0070C0"/>
          <w:rtl/>
        </w:rPr>
      </w:pPr>
    </w:p>
    <w:p w:rsidR="00604919" w:rsidRPr="00A4596E" w:rsidRDefault="00604919" w:rsidP="00756C59">
      <w:pPr>
        <w:pStyle w:val="a7"/>
        <w:spacing w:after="0" w:line="360" w:lineRule="auto"/>
        <w:ind w:left="0"/>
        <w:rPr>
          <w:rFonts w:ascii="David" w:hAnsi="David" w:cs="David"/>
          <w:rtl/>
        </w:rPr>
      </w:pPr>
      <w:r w:rsidRPr="00A4596E">
        <w:rPr>
          <w:rFonts w:ascii="David" w:hAnsi="David" w:cs="David"/>
          <w:u w:val="single"/>
          <w:rtl/>
        </w:rPr>
        <w:t>מתי נדע שאנחנו במעצר</w:t>
      </w:r>
      <w:r w:rsidRPr="00A4596E">
        <w:rPr>
          <w:rFonts w:ascii="David" w:hAnsi="David" w:cs="David"/>
          <w:rtl/>
        </w:rPr>
        <w:t>?</w:t>
      </w:r>
    </w:p>
    <w:p w:rsidR="000B519B" w:rsidRDefault="00604919" w:rsidP="00A4596E">
      <w:pPr>
        <w:pStyle w:val="a7"/>
        <w:spacing w:after="0" w:line="360" w:lineRule="auto"/>
        <w:ind w:left="0"/>
        <w:jc w:val="both"/>
        <w:rPr>
          <w:rFonts w:ascii="David" w:hAnsi="David" w:cs="David"/>
          <w:rtl/>
        </w:rPr>
      </w:pPr>
      <w:r w:rsidRPr="00A4596E">
        <w:rPr>
          <w:rFonts w:ascii="David" w:hAnsi="David" w:cs="David"/>
          <w:highlight w:val="green"/>
          <w:rtl/>
        </w:rPr>
        <w:t xml:space="preserve">בפס"ד </w:t>
      </w:r>
      <w:proofErr w:type="spellStart"/>
      <w:r w:rsidRPr="00A4596E">
        <w:rPr>
          <w:rFonts w:ascii="David" w:hAnsi="David" w:cs="David"/>
          <w:highlight w:val="green"/>
          <w:rtl/>
        </w:rPr>
        <w:t>קנוש</w:t>
      </w:r>
      <w:proofErr w:type="spellEnd"/>
      <w:r w:rsidRPr="00A4596E">
        <w:rPr>
          <w:rFonts w:ascii="David" w:hAnsi="David" w:cs="David"/>
          <w:color w:val="FFFF00"/>
          <w:rtl/>
        </w:rPr>
        <w:t xml:space="preserve"> </w:t>
      </w:r>
      <w:r w:rsidRPr="00A4596E">
        <w:rPr>
          <w:rFonts w:ascii="David" w:hAnsi="David" w:cs="David"/>
          <w:rtl/>
        </w:rPr>
        <w:t>היה אדם שטען שלא ברח ממשמורת חוקית משום שכאשר עצרו אותו הקצין לא שם עליו יד</w:t>
      </w:r>
      <w:r w:rsidR="00A92255">
        <w:rPr>
          <w:rFonts w:ascii="David" w:hAnsi="David" w:cs="David" w:hint="cs"/>
          <w:rtl/>
        </w:rPr>
        <w:t>-</w:t>
      </w:r>
      <w:r w:rsidR="000B519B" w:rsidRPr="00A4596E">
        <w:rPr>
          <w:rFonts w:ascii="David" w:hAnsi="David" w:cs="David"/>
          <w:rtl/>
        </w:rPr>
        <w:t xml:space="preserve"> לא אזק אותו</w:t>
      </w:r>
      <w:r w:rsidRPr="00A4596E">
        <w:rPr>
          <w:rFonts w:ascii="David" w:hAnsi="David" w:cs="David"/>
          <w:rtl/>
        </w:rPr>
        <w:t xml:space="preserve">. כלומר, הקצין אמר לו שהוא עצור </w:t>
      </w:r>
      <w:r w:rsidRPr="00A4596E">
        <w:rPr>
          <w:rFonts w:ascii="David" w:hAnsi="David" w:cs="David"/>
          <w:u w:val="single"/>
          <w:rtl/>
        </w:rPr>
        <w:t>אבל</w:t>
      </w:r>
      <w:r w:rsidRPr="00A4596E">
        <w:rPr>
          <w:rFonts w:ascii="David" w:hAnsi="David" w:cs="David"/>
          <w:rtl/>
        </w:rPr>
        <w:t xml:space="preserve"> לא נגע בו ולא אזק אותו. </w:t>
      </w:r>
      <w:r w:rsidRPr="00A4596E">
        <w:rPr>
          <w:rFonts w:ascii="David" w:hAnsi="David" w:cs="David"/>
          <w:highlight w:val="yellow"/>
          <w:rtl/>
        </w:rPr>
        <w:t xml:space="preserve">ביהמ"ש קבע שכאשר עוצר נמצא בקרבת הנעצר ואומר לו באופן ברור שהוא עוצר אותו </w:t>
      </w:r>
      <w:r w:rsidRPr="00F0496B">
        <w:rPr>
          <w:rFonts w:ascii="David" w:hAnsi="David" w:cs="David"/>
          <w:b/>
          <w:bCs/>
          <w:highlight w:val="yellow"/>
          <w:rtl/>
        </w:rPr>
        <w:t>אין צורך בפעולה פיזית מצד העוצר</w:t>
      </w:r>
      <w:r w:rsidRPr="00A4596E">
        <w:rPr>
          <w:rFonts w:ascii="David" w:hAnsi="David" w:cs="David"/>
          <w:highlight w:val="yellow"/>
          <w:rtl/>
        </w:rPr>
        <w:t xml:space="preserve"> שתמחיש את הפיקוח שהוטל</w:t>
      </w:r>
      <w:r w:rsidRPr="00A4596E">
        <w:rPr>
          <w:rFonts w:ascii="David" w:hAnsi="David" w:cs="David"/>
          <w:rtl/>
        </w:rPr>
        <w:t xml:space="preserve"> הלכה למעשה.</w:t>
      </w:r>
      <w:r w:rsidR="000B519B" w:rsidRPr="00A4596E">
        <w:rPr>
          <w:rFonts w:ascii="David" w:hAnsi="David" w:cs="David"/>
          <w:rtl/>
        </w:rPr>
        <w:t xml:space="preserve"> </w:t>
      </w:r>
      <w:r w:rsidR="000B519B" w:rsidRPr="00A92255">
        <w:rPr>
          <w:rFonts w:ascii="David" w:hAnsi="David" w:cs="David"/>
          <w:b/>
          <w:bCs/>
          <w:rtl/>
        </w:rPr>
        <w:t>מספיק שהשוטר מזהה ומודיע על סיבת המעצר</w:t>
      </w:r>
      <w:r w:rsidR="000B519B" w:rsidRPr="00A4596E">
        <w:rPr>
          <w:rFonts w:ascii="David" w:hAnsi="David" w:cs="David"/>
          <w:rtl/>
        </w:rPr>
        <w:t>. לא צריכה להיות איזושהי פעולה פיזית: לא צריך לגעת באדם או לאזוק אותו, אלא להיפך אין סיבה לעשות זאת אם האדם הוא לא מסוכן.</w:t>
      </w:r>
    </w:p>
    <w:p w:rsidR="0022318B" w:rsidRPr="0022318B" w:rsidRDefault="0022318B" w:rsidP="00A4596E">
      <w:pPr>
        <w:pStyle w:val="a7"/>
        <w:spacing w:after="0" w:line="360" w:lineRule="auto"/>
        <w:ind w:left="0"/>
        <w:jc w:val="both"/>
        <w:rPr>
          <w:rFonts w:ascii="David" w:hAnsi="David" w:cs="David"/>
          <w:rtl/>
        </w:rPr>
      </w:pPr>
    </w:p>
    <w:p w:rsidR="0022318B" w:rsidRPr="0022318B" w:rsidRDefault="0022318B" w:rsidP="0022318B">
      <w:pPr>
        <w:spacing w:after="0" w:line="360" w:lineRule="auto"/>
        <w:rPr>
          <w:rFonts w:ascii="David" w:hAnsi="David" w:cs="David"/>
          <w:b/>
          <w:bCs/>
          <w:sz w:val="26"/>
          <w:szCs w:val="26"/>
          <w:u w:val="single"/>
          <w:rtl/>
        </w:rPr>
      </w:pPr>
      <w:r w:rsidRPr="0022318B">
        <w:rPr>
          <w:rFonts w:ascii="David" w:hAnsi="David" w:cs="David"/>
          <w:b/>
          <w:bCs/>
          <w:sz w:val="26"/>
          <w:szCs w:val="26"/>
          <w:u w:val="single"/>
          <w:rtl/>
        </w:rPr>
        <w:t>5.2.3.</w:t>
      </w:r>
      <w:r>
        <w:rPr>
          <w:rFonts w:ascii="David" w:hAnsi="David" w:cs="David" w:hint="cs"/>
          <w:b/>
          <w:bCs/>
          <w:sz w:val="26"/>
          <w:szCs w:val="26"/>
          <w:u w:val="single"/>
          <w:rtl/>
        </w:rPr>
        <w:t>2</w:t>
      </w:r>
      <w:r w:rsidRPr="0022318B">
        <w:rPr>
          <w:rFonts w:ascii="David" w:hAnsi="David" w:cs="David"/>
          <w:b/>
          <w:bCs/>
          <w:sz w:val="26"/>
          <w:szCs w:val="26"/>
          <w:u w:val="single"/>
          <w:rtl/>
        </w:rPr>
        <w:t xml:space="preserve"> מתי מעצר יחשב לבלתי חוקי?</w:t>
      </w:r>
    </w:p>
    <w:p w:rsidR="00B75E1C" w:rsidRPr="00B75E1C" w:rsidRDefault="00577ED3" w:rsidP="00B75E1C">
      <w:pPr>
        <w:spacing w:after="0" w:line="360" w:lineRule="auto"/>
        <w:jc w:val="both"/>
        <w:rPr>
          <w:rFonts w:ascii="David" w:hAnsi="David" w:cs="David"/>
          <w:u w:val="single"/>
        </w:rPr>
      </w:pPr>
      <w:r w:rsidRPr="003E1517">
        <w:rPr>
          <w:rFonts w:ascii="David" w:hAnsi="David" w:cs="David" w:hint="cs"/>
          <w:b/>
          <w:bCs/>
          <w:u w:val="single"/>
          <w:rtl/>
        </w:rPr>
        <w:t>בוודאות</w:t>
      </w:r>
      <w:r w:rsidRPr="00B75E1C">
        <w:rPr>
          <w:rFonts w:ascii="David" w:hAnsi="David" w:cs="David" w:hint="cs"/>
          <w:u w:val="single"/>
          <w:rtl/>
        </w:rPr>
        <w:t xml:space="preserve"> </w:t>
      </w:r>
      <w:r>
        <w:rPr>
          <w:rFonts w:ascii="David" w:hAnsi="David" w:cs="David" w:hint="cs"/>
          <w:u w:val="single"/>
          <w:rtl/>
        </w:rPr>
        <w:t>הופך את המעצר ל</w:t>
      </w:r>
      <w:r w:rsidR="00B75E1C" w:rsidRPr="00B75E1C">
        <w:rPr>
          <w:rFonts w:ascii="David" w:hAnsi="David" w:cs="David" w:hint="cs"/>
          <w:u w:val="single"/>
          <w:rtl/>
        </w:rPr>
        <w:t>לא חוקי:</w:t>
      </w:r>
    </w:p>
    <w:p w:rsidR="0022318B" w:rsidRPr="0022318B" w:rsidRDefault="0022318B" w:rsidP="00A92255">
      <w:pPr>
        <w:pStyle w:val="a7"/>
        <w:numPr>
          <w:ilvl w:val="0"/>
          <w:numId w:val="17"/>
        </w:numPr>
        <w:spacing w:after="0" w:line="360" w:lineRule="auto"/>
        <w:ind w:left="248" w:hanging="248"/>
        <w:jc w:val="both"/>
        <w:rPr>
          <w:rFonts w:ascii="David" w:hAnsi="David" w:cs="David"/>
        </w:rPr>
      </w:pPr>
      <w:r w:rsidRPr="00A92255">
        <w:rPr>
          <w:rFonts w:ascii="David" w:hAnsi="David" w:cs="David"/>
          <w:b/>
          <w:bCs/>
          <w:rtl/>
        </w:rPr>
        <w:t>אם השוטר לא מזדהה, מודיע על דבר המעצר או על סיבתו</w:t>
      </w:r>
      <w:r w:rsidRPr="0022318B">
        <w:rPr>
          <w:rFonts w:ascii="David" w:hAnsi="David" w:cs="David"/>
          <w:rtl/>
        </w:rPr>
        <w:t xml:space="preserve"> שלא בהתאם לס' </w:t>
      </w:r>
      <w:r w:rsidR="00A92255">
        <w:rPr>
          <w:rFonts w:ascii="David" w:hAnsi="David" w:cs="David" w:hint="cs"/>
          <w:rtl/>
        </w:rPr>
        <w:t>24</w:t>
      </w:r>
      <w:r w:rsidRPr="0022318B">
        <w:rPr>
          <w:rFonts w:ascii="David" w:hAnsi="David" w:cs="David"/>
          <w:rtl/>
        </w:rPr>
        <w:t>(ג).</w:t>
      </w:r>
    </w:p>
    <w:p w:rsidR="00B75E1C" w:rsidRDefault="0022318B" w:rsidP="00B75E1C">
      <w:pPr>
        <w:pStyle w:val="a7"/>
        <w:numPr>
          <w:ilvl w:val="0"/>
          <w:numId w:val="17"/>
        </w:numPr>
        <w:spacing w:after="0" w:line="360" w:lineRule="auto"/>
        <w:ind w:left="248" w:hanging="248"/>
        <w:jc w:val="both"/>
        <w:rPr>
          <w:rFonts w:ascii="David" w:hAnsi="David" w:cs="David"/>
        </w:rPr>
      </w:pPr>
      <w:r w:rsidRPr="00A92255">
        <w:rPr>
          <w:rFonts w:ascii="David" w:hAnsi="David" w:cs="David"/>
          <w:b/>
          <w:bCs/>
          <w:rtl/>
        </w:rPr>
        <w:lastRenderedPageBreak/>
        <w:t>טעות משפטית בסיווג העבירה</w:t>
      </w:r>
      <w:r w:rsidR="00A92255" w:rsidRPr="00A92255">
        <w:rPr>
          <w:rFonts w:ascii="David" w:hAnsi="David" w:cs="David" w:hint="cs"/>
          <w:rtl/>
        </w:rPr>
        <w:t xml:space="preserve">- </w:t>
      </w:r>
      <w:r w:rsidR="00A92255" w:rsidRPr="00A92255">
        <w:rPr>
          <w:rFonts w:ascii="David" w:hAnsi="David" w:cs="David" w:hint="cs"/>
          <w:u w:val="single"/>
          <w:rtl/>
        </w:rPr>
        <w:t>למשל</w:t>
      </w:r>
      <w:r w:rsidR="00A92255" w:rsidRPr="00A92255">
        <w:rPr>
          <w:rFonts w:ascii="David" w:hAnsi="David" w:cs="David" w:hint="cs"/>
          <w:rtl/>
        </w:rPr>
        <w:t xml:space="preserve">: </w:t>
      </w:r>
      <w:r w:rsidRPr="00A92255">
        <w:rPr>
          <w:rFonts w:ascii="David" w:hAnsi="David" w:cs="David"/>
          <w:rtl/>
        </w:rPr>
        <w:t>אם שוטר חשב שהעבירה היא עוון ומתברר שהיא חטא</w:t>
      </w:r>
      <w:r w:rsidR="00B75E1C">
        <w:rPr>
          <w:rFonts w:ascii="David" w:hAnsi="David" w:cs="David"/>
          <w:rtl/>
        </w:rPr>
        <w:t>.</w:t>
      </w:r>
    </w:p>
    <w:p w:rsidR="0022318B" w:rsidRDefault="00B75E1C" w:rsidP="00B75E1C">
      <w:pPr>
        <w:pStyle w:val="a7"/>
        <w:spacing w:after="0" w:line="360" w:lineRule="auto"/>
        <w:ind w:left="248"/>
        <w:jc w:val="both"/>
        <w:rPr>
          <w:rFonts w:ascii="David" w:hAnsi="David" w:cs="David"/>
          <w:rtl/>
        </w:rPr>
      </w:pPr>
      <w:r>
        <w:rPr>
          <w:rFonts w:ascii="David" w:hAnsi="David" w:cs="David" w:hint="cs"/>
          <w:b/>
          <w:bCs/>
          <w:rtl/>
        </w:rPr>
        <w:t xml:space="preserve"># </w:t>
      </w:r>
      <w:r w:rsidR="00A92255" w:rsidRPr="00A92255">
        <w:rPr>
          <w:rFonts w:ascii="David" w:hAnsi="David" w:cs="David"/>
          <w:rtl/>
        </w:rPr>
        <w:t xml:space="preserve">טעות עובדתית של </w:t>
      </w:r>
      <w:r w:rsidR="0022318B" w:rsidRPr="00A92255">
        <w:rPr>
          <w:rFonts w:ascii="David" w:hAnsi="David" w:cs="David"/>
          <w:rtl/>
        </w:rPr>
        <w:t xml:space="preserve">שוטר </w:t>
      </w:r>
      <w:r w:rsidR="00A92255" w:rsidRPr="00A92255">
        <w:rPr>
          <w:rFonts w:ascii="David" w:hAnsi="David" w:cs="David"/>
          <w:u w:val="single"/>
          <w:rtl/>
        </w:rPr>
        <w:t>לא הופכת</w:t>
      </w:r>
      <w:r w:rsidR="00A92255" w:rsidRPr="00A92255">
        <w:rPr>
          <w:rFonts w:ascii="David" w:hAnsi="David" w:cs="David"/>
          <w:rtl/>
        </w:rPr>
        <w:t xml:space="preserve"> את המעצר ללא-חוקי</w:t>
      </w:r>
      <w:r w:rsidR="00A92255" w:rsidRPr="00A92255">
        <w:rPr>
          <w:rFonts w:ascii="David" w:hAnsi="David" w:cs="David" w:hint="cs"/>
          <w:rtl/>
        </w:rPr>
        <w:t>,</w:t>
      </w:r>
      <w:r w:rsidR="00A92255" w:rsidRPr="00A92255">
        <w:rPr>
          <w:rFonts w:ascii="David" w:hAnsi="David" w:cs="David"/>
          <w:rtl/>
        </w:rPr>
        <w:t xml:space="preserve"> כל עוד היה חשד סביר לשוטר שאדם עברה עבירה </w:t>
      </w:r>
      <w:r w:rsidR="00A92255" w:rsidRPr="00A92255">
        <w:rPr>
          <w:rFonts w:ascii="David" w:hAnsi="David" w:cs="David" w:hint="cs"/>
          <w:rtl/>
        </w:rPr>
        <w:t>(</w:t>
      </w:r>
      <w:r w:rsidR="00A92255" w:rsidRPr="00A92255">
        <w:rPr>
          <w:rFonts w:ascii="David" w:hAnsi="David" w:cs="David"/>
          <w:rtl/>
        </w:rPr>
        <w:t>גם אם בסופו של דבר החשד הזה לא אומת, המעצר לא הופך להיות בלתי חוקי</w:t>
      </w:r>
      <w:r w:rsidR="00A92255" w:rsidRPr="00A92255">
        <w:rPr>
          <w:rFonts w:ascii="David" w:hAnsi="David" w:cs="David" w:hint="cs"/>
          <w:rtl/>
        </w:rPr>
        <w:t>).</w:t>
      </w:r>
    </w:p>
    <w:p w:rsidR="00B75E1C" w:rsidRPr="00B75E1C" w:rsidRDefault="00B75E1C" w:rsidP="00B75E1C">
      <w:pPr>
        <w:spacing w:after="0" w:line="360" w:lineRule="auto"/>
        <w:jc w:val="both"/>
        <w:rPr>
          <w:rFonts w:ascii="David" w:hAnsi="David" w:cs="David"/>
          <w:u w:val="single"/>
          <w:rtl/>
        </w:rPr>
      </w:pPr>
      <w:r w:rsidRPr="003E1517">
        <w:rPr>
          <w:rFonts w:ascii="David" w:hAnsi="David" w:cs="David" w:hint="cs"/>
          <w:b/>
          <w:bCs/>
          <w:u w:val="single"/>
          <w:rtl/>
        </w:rPr>
        <w:t>אולי</w:t>
      </w:r>
      <w:r w:rsidRPr="00B75E1C">
        <w:rPr>
          <w:rFonts w:ascii="David" w:hAnsi="David" w:cs="David" w:hint="cs"/>
          <w:u w:val="single"/>
          <w:rtl/>
        </w:rPr>
        <w:t xml:space="preserve"> </w:t>
      </w:r>
      <w:r w:rsidR="003E1517">
        <w:rPr>
          <w:rFonts w:ascii="David" w:hAnsi="David" w:cs="David" w:hint="cs"/>
          <w:u w:val="single"/>
          <w:rtl/>
        </w:rPr>
        <w:t>הופך את המעצר ל</w:t>
      </w:r>
      <w:r w:rsidRPr="00B75E1C">
        <w:rPr>
          <w:rFonts w:ascii="David" w:hAnsi="David" w:cs="David" w:hint="cs"/>
          <w:u w:val="single"/>
          <w:rtl/>
        </w:rPr>
        <w:t xml:space="preserve">לא חוקי (אין </w:t>
      </w:r>
      <w:r>
        <w:rPr>
          <w:rFonts w:ascii="David" w:hAnsi="David" w:cs="David" w:hint="cs"/>
          <w:u w:val="single"/>
          <w:rtl/>
        </w:rPr>
        <w:t>הכרעה</w:t>
      </w:r>
      <w:r w:rsidRPr="00B75E1C">
        <w:rPr>
          <w:rFonts w:ascii="David" w:hAnsi="David" w:cs="David" w:hint="cs"/>
          <w:u w:val="single"/>
          <w:rtl/>
        </w:rPr>
        <w:t xml:space="preserve"> ודאית):</w:t>
      </w:r>
    </w:p>
    <w:p w:rsidR="0022318B" w:rsidRPr="0022318B" w:rsidRDefault="0022318B" w:rsidP="00A92255">
      <w:pPr>
        <w:pStyle w:val="a7"/>
        <w:numPr>
          <w:ilvl w:val="0"/>
          <w:numId w:val="17"/>
        </w:numPr>
        <w:spacing w:after="0" w:line="360" w:lineRule="auto"/>
        <w:ind w:left="248" w:hanging="248"/>
        <w:jc w:val="both"/>
        <w:rPr>
          <w:rFonts w:ascii="David" w:hAnsi="David" w:cs="David"/>
        </w:rPr>
      </w:pPr>
      <w:r w:rsidRPr="00A92255">
        <w:rPr>
          <w:rFonts w:ascii="David" w:hAnsi="David" w:cs="David"/>
          <w:b/>
          <w:bCs/>
          <w:rtl/>
        </w:rPr>
        <w:t>השתהות בהבאת חשוד לתחנת המשטרה</w:t>
      </w:r>
      <w:r w:rsidR="00B75E1C" w:rsidRPr="00B75E1C">
        <w:rPr>
          <w:rFonts w:ascii="David" w:hAnsi="David" w:cs="David" w:hint="cs"/>
          <w:rtl/>
        </w:rPr>
        <w:t xml:space="preserve">- לפי </w:t>
      </w:r>
      <w:r w:rsidR="00B75E1C" w:rsidRPr="00B75E1C">
        <w:rPr>
          <w:rFonts w:ascii="David" w:hAnsi="David" w:cs="David" w:hint="cs"/>
          <w:color w:val="FF0000"/>
          <w:rtl/>
        </w:rPr>
        <w:t>ס' 25</w:t>
      </w:r>
      <w:r w:rsidR="00B75E1C" w:rsidRPr="00B75E1C">
        <w:rPr>
          <w:rFonts w:ascii="David" w:hAnsi="David" w:cs="David" w:hint="cs"/>
          <w:rtl/>
        </w:rPr>
        <w:t xml:space="preserve">, שוטר שעוצר אדם ללא צו, צריך להביא אותו לתחנת המשטרה </w:t>
      </w:r>
      <w:r w:rsidR="00B75E1C" w:rsidRPr="00B75E1C">
        <w:rPr>
          <w:rFonts w:ascii="David" w:hAnsi="David" w:cs="David" w:hint="cs"/>
          <w:u w:val="single"/>
          <w:rtl/>
        </w:rPr>
        <w:t>ללא דיחוי</w:t>
      </w:r>
      <w:r w:rsidR="00B75E1C" w:rsidRPr="00B75E1C">
        <w:rPr>
          <w:rFonts w:ascii="David" w:hAnsi="David" w:cs="David" w:hint="cs"/>
          <w:rtl/>
        </w:rPr>
        <w:t>.</w:t>
      </w:r>
      <w:r w:rsidRPr="00B75E1C">
        <w:rPr>
          <w:rFonts w:ascii="David" w:hAnsi="David" w:cs="David"/>
          <w:rtl/>
        </w:rPr>
        <w:t xml:space="preserve"> </w:t>
      </w:r>
      <w:r w:rsidR="00B75E1C" w:rsidRPr="00B75E1C">
        <w:rPr>
          <w:rFonts w:ascii="David" w:hAnsi="David" w:cs="David" w:hint="cs"/>
          <w:highlight w:val="cyan"/>
          <w:rtl/>
        </w:rPr>
        <w:t>לדעת המרצה</w:t>
      </w:r>
      <w:r w:rsidR="00B75E1C">
        <w:rPr>
          <w:rFonts w:ascii="David" w:hAnsi="David" w:cs="David" w:hint="cs"/>
          <w:rtl/>
        </w:rPr>
        <w:t xml:space="preserve">- ההשתהות יכולה להפוך את המעצר ללא חוקי, אבל זה עניין של מידה. </w:t>
      </w:r>
      <w:r w:rsidR="00B75E1C" w:rsidRPr="00B75E1C">
        <w:rPr>
          <w:rFonts w:ascii="David" w:hAnsi="David" w:cs="David" w:hint="cs"/>
          <w:u w:val="single"/>
          <w:rtl/>
        </w:rPr>
        <w:t>למשל</w:t>
      </w:r>
      <w:r w:rsidR="00B75E1C">
        <w:rPr>
          <w:rFonts w:ascii="David" w:hAnsi="David" w:cs="David" w:hint="cs"/>
          <w:rtl/>
        </w:rPr>
        <w:t xml:space="preserve">: אם שמו עצור בניידת במשך 6 שעות (ולא התקיימו החריגים של </w:t>
      </w:r>
      <w:r w:rsidR="00B75E1C" w:rsidRPr="00B75E1C">
        <w:rPr>
          <w:rFonts w:ascii="David" w:hAnsi="David" w:cs="David" w:hint="cs"/>
          <w:color w:val="FF0000"/>
          <w:rtl/>
        </w:rPr>
        <w:t>ס' 25</w:t>
      </w:r>
      <w:r w:rsidR="00B75E1C">
        <w:rPr>
          <w:rFonts w:ascii="David" w:hAnsi="David" w:cs="David" w:hint="cs"/>
          <w:rtl/>
        </w:rPr>
        <w:t>) ואז הוא ברח, ייתכן שהמעצר ייחשב לא חוקי ואז לא יוכלו להאשימו בבריחה ממשמורת חוקית.</w:t>
      </w:r>
    </w:p>
    <w:p w:rsidR="0022318B" w:rsidRPr="0022318B" w:rsidRDefault="0022318B" w:rsidP="00A92255">
      <w:pPr>
        <w:pStyle w:val="a7"/>
        <w:numPr>
          <w:ilvl w:val="0"/>
          <w:numId w:val="17"/>
        </w:numPr>
        <w:spacing w:after="0" w:line="360" w:lineRule="auto"/>
        <w:ind w:left="248" w:hanging="248"/>
        <w:jc w:val="both"/>
        <w:rPr>
          <w:rFonts w:ascii="David" w:hAnsi="David" w:cs="David"/>
          <w:u w:val="single"/>
        </w:rPr>
      </w:pPr>
      <w:r w:rsidRPr="00A92255">
        <w:rPr>
          <w:rFonts w:ascii="David" w:hAnsi="David" w:cs="David"/>
          <w:b/>
          <w:bCs/>
          <w:rtl/>
        </w:rPr>
        <w:t xml:space="preserve">אם המעצר נעשה ללא צו </w:t>
      </w:r>
      <w:r w:rsidRPr="00A92255">
        <w:rPr>
          <w:rFonts w:ascii="David" w:hAnsi="David" w:cs="David"/>
          <w:b/>
          <w:bCs/>
          <w:u w:val="single"/>
          <w:rtl/>
        </w:rPr>
        <w:t>אבל</w:t>
      </w:r>
      <w:r w:rsidRPr="00A92255">
        <w:rPr>
          <w:rFonts w:ascii="David" w:hAnsi="David" w:cs="David"/>
          <w:b/>
          <w:bCs/>
          <w:rtl/>
        </w:rPr>
        <w:t xml:space="preserve"> היה ניתן להביא צו</w:t>
      </w:r>
      <w:r w:rsidR="00577ED3">
        <w:rPr>
          <w:rFonts w:ascii="David" w:hAnsi="David" w:cs="David" w:hint="cs"/>
          <w:rtl/>
        </w:rPr>
        <w:t xml:space="preserve">- לפי </w:t>
      </w:r>
      <w:r w:rsidR="00577ED3" w:rsidRPr="00577ED3">
        <w:rPr>
          <w:rFonts w:ascii="David" w:hAnsi="David" w:cs="David" w:hint="cs"/>
          <w:color w:val="FF0000"/>
          <w:rtl/>
        </w:rPr>
        <w:t xml:space="preserve">ס' 4 </w:t>
      </w:r>
      <w:r w:rsidR="00577ED3">
        <w:rPr>
          <w:rFonts w:ascii="David" w:hAnsi="David" w:cs="David" w:hint="cs"/>
          <w:rtl/>
        </w:rPr>
        <w:t>יש עדיפות מוחלטת למעצר בצו, וגם הוראות המשטרה נותנות עדיפות למעצר בצו. במקרה בו היה ניתן להוציא צו, והייתה סמכות גם למעצר ללא צו ולבסוף עצרו ללא צו- אין תשובה מוחלטת אם המעצר הופך ללא חוקי (</w:t>
      </w:r>
      <w:r w:rsidR="00A92255" w:rsidRPr="0022318B">
        <w:rPr>
          <w:rFonts w:ascii="David" w:hAnsi="David" w:cs="David"/>
          <w:rtl/>
        </w:rPr>
        <w:t>למרות שלא ניתן צו</w:t>
      </w:r>
      <w:r w:rsidR="00A92255">
        <w:rPr>
          <w:rFonts w:ascii="David" w:hAnsi="David" w:cs="David" w:hint="cs"/>
          <w:rtl/>
        </w:rPr>
        <w:t>,</w:t>
      </w:r>
      <w:r w:rsidR="00A92255" w:rsidRPr="0022318B">
        <w:rPr>
          <w:rFonts w:ascii="David" w:hAnsi="David" w:cs="David"/>
          <w:rtl/>
        </w:rPr>
        <w:t xml:space="preserve"> </w:t>
      </w:r>
      <w:r w:rsidRPr="0022318B">
        <w:rPr>
          <w:rFonts w:ascii="David" w:hAnsi="David" w:cs="David"/>
          <w:rtl/>
        </w:rPr>
        <w:t xml:space="preserve">חשוב לשים לב אם המעצר בוצע </w:t>
      </w:r>
      <w:r w:rsidR="00A92255">
        <w:rPr>
          <w:rFonts w:ascii="David" w:hAnsi="David" w:cs="David" w:hint="cs"/>
          <w:rtl/>
        </w:rPr>
        <w:t>ב</w:t>
      </w:r>
      <w:r w:rsidRPr="0022318B">
        <w:rPr>
          <w:rFonts w:ascii="David" w:hAnsi="David" w:cs="David"/>
          <w:rtl/>
        </w:rPr>
        <w:t>סמכות או לא</w:t>
      </w:r>
      <w:r w:rsidR="00577ED3">
        <w:rPr>
          <w:rFonts w:ascii="David" w:hAnsi="David" w:cs="David" w:hint="cs"/>
          <w:rtl/>
        </w:rPr>
        <w:t>).</w:t>
      </w:r>
    </w:p>
    <w:p w:rsidR="0022318B" w:rsidRPr="003E1517" w:rsidRDefault="0022318B" w:rsidP="003E1517">
      <w:pPr>
        <w:pStyle w:val="a7"/>
        <w:numPr>
          <w:ilvl w:val="0"/>
          <w:numId w:val="17"/>
        </w:numPr>
        <w:spacing w:after="0" w:line="360" w:lineRule="auto"/>
        <w:ind w:left="248" w:hanging="248"/>
        <w:jc w:val="both"/>
        <w:rPr>
          <w:rFonts w:ascii="David" w:hAnsi="David" w:cs="David"/>
        </w:rPr>
      </w:pPr>
      <w:r w:rsidRPr="00A92255">
        <w:rPr>
          <w:rFonts w:ascii="David" w:hAnsi="David" w:cs="David"/>
          <w:color w:val="FF0000"/>
          <w:rtl/>
        </w:rPr>
        <w:t xml:space="preserve">ס' 23(ג)- </w:t>
      </w:r>
      <w:r w:rsidRPr="00A92255">
        <w:rPr>
          <w:rFonts w:ascii="David" w:hAnsi="David" w:cs="David"/>
          <w:b/>
          <w:bCs/>
          <w:rtl/>
        </w:rPr>
        <w:t xml:space="preserve">אם </w:t>
      </w:r>
      <w:r w:rsidR="00A92255">
        <w:rPr>
          <w:rFonts w:ascii="David" w:hAnsi="David" w:cs="David" w:hint="cs"/>
          <w:b/>
          <w:bCs/>
          <w:rtl/>
        </w:rPr>
        <w:t>בוצע מעצר</w:t>
      </w:r>
      <w:r w:rsidRPr="00A92255">
        <w:rPr>
          <w:rFonts w:ascii="David" w:hAnsi="David" w:cs="David"/>
          <w:b/>
          <w:bCs/>
          <w:rtl/>
        </w:rPr>
        <w:t xml:space="preserve"> </w:t>
      </w:r>
      <w:r w:rsidR="00A92255">
        <w:rPr>
          <w:rFonts w:ascii="David" w:hAnsi="David" w:cs="David" w:hint="cs"/>
          <w:b/>
          <w:bCs/>
          <w:rtl/>
        </w:rPr>
        <w:t xml:space="preserve">(בסמכות) </w:t>
      </w:r>
      <w:r w:rsidRPr="00A92255">
        <w:rPr>
          <w:rFonts w:ascii="David" w:hAnsi="David" w:cs="David"/>
          <w:b/>
          <w:bCs/>
          <w:rtl/>
        </w:rPr>
        <w:t>כשהיה ניתן להסתפק בעיכוב</w:t>
      </w:r>
      <w:r w:rsidR="00A92255">
        <w:rPr>
          <w:rFonts w:ascii="David" w:hAnsi="David" w:cs="David" w:hint="cs"/>
          <w:rtl/>
        </w:rPr>
        <w:t>-</w:t>
      </w:r>
      <w:r w:rsidRPr="0022318B">
        <w:rPr>
          <w:rFonts w:ascii="David" w:hAnsi="David" w:cs="David"/>
          <w:rtl/>
        </w:rPr>
        <w:t xml:space="preserve"> </w:t>
      </w:r>
      <w:r w:rsidR="003E1517">
        <w:rPr>
          <w:rFonts w:ascii="David" w:hAnsi="David" w:cs="David" w:hint="cs"/>
          <w:rtl/>
        </w:rPr>
        <w:t xml:space="preserve">אם יש סמכות הן לעצור והן לעכב והשוטר עוצר, </w:t>
      </w:r>
      <w:r w:rsidRPr="0022318B">
        <w:rPr>
          <w:rFonts w:ascii="David" w:hAnsi="David" w:cs="David"/>
          <w:rtl/>
        </w:rPr>
        <w:t xml:space="preserve">במקרה זה </w:t>
      </w:r>
      <w:r w:rsidR="00A92255" w:rsidRPr="0022318B">
        <w:rPr>
          <w:rFonts w:ascii="David" w:hAnsi="David" w:cs="David"/>
          <w:rtl/>
        </w:rPr>
        <w:t xml:space="preserve">למרות </w:t>
      </w:r>
      <w:proofErr w:type="spellStart"/>
      <w:r w:rsidR="00A92255" w:rsidRPr="0022318B">
        <w:rPr>
          <w:rFonts w:ascii="David" w:hAnsi="David" w:cs="David"/>
          <w:rtl/>
        </w:rPr>
        <w:t>שהיתה</w:t>
      </w:r>
      <w:proofErr w:type="spellEnd"/>
      <w:r w:rsidR="00A92255" w:rsidRPr="0022318B">
        <w:rPr>
          <w:rFonts w:ascii="David" w:hAnsi="David" w:cs="David"/>
          <w:rtl/>
        </w:rPr>
        <w:t xml:space="preserve"> סמכות</w:t>
      </w:r>
      <w:r w:rsidR="00A92255">
        <w:rPr>
          <w:rFonts w:ascii="David" w:hAnsi="David" w:cs="David" w:hint="cs"/>
          <w:rtl/>
        </w:rPr>
        <w:t>,</w:t>
      </w:r>
      <w:r w:rsidR="00A92255" w:rsidRPr="0022318B">
        <w:rPr>
          <w:rFonts w:ascii="David" w:hAnsi="David" w:cs="David"/>
          <w:rtl/>
        </w:rPr>
        <w:t xml:space="preserve"> </w:t>
      </w:r>
      <w:r w:rsidRPr="0022318B">
        <w:rPr>
          <w:rFonts w:ascii="David" w:hAnsi="David" w:cs="David"/>
          <w:rtl/>
        </w:rPr>
        <w:t>לא היה שימוש בכלי המידתי יותר</w:t>
      </w:r>
      <w:r w:rsidR="003E1517">
        <w:rPr>
          <w:rFonts w:ascii="David" w:hAnsi="David" w:cs="David" w:hint="cs"/>
          <w:rtl/>
        </w:rPr>
        <w:t xml:space="preserve"> (עיכוב).</w:t>
      </w:r>
    </w:p>
    <w:p w:rsidR="0022318B" w:rsidRPr="0022318B" w:rsidRDefault="0022318B" w:rsidP="0022318B">
      <w:pPr>
        <w:spacing w:after="0" w:line="360" w:lineRule="auto"/>
        <w:jc w:val="both"/>
        <w:rPr>
          <w:rFonts w:ascii="David" w:hAnsi="David" w:cs="David"/>
          <w:rtl/>
        </w:rPr>
      </w:pPr>
    </w:p>
    <w:p w:rsidR="0022318B" w:rsidRPr="0022318B" w:rsidRDefault="0022318B" w:rsidP="0022318B">
      <w:pPr>
        <w:spacing w:after="0" w:line="360" w:lineRule="auto"/>
        <w:rPr>
          <w:rFonts w:ascii="David" w:hAnsi="David" w:cs="David"/>
          <w:b/>
          <w:bCs/>
          <w:sz w:val="26"/>
          <w:szCs w:val="26"/>
          <w:u w:val="single"/>
        </w:rPr>
      </w:pPr>
      <w:r w:rsidRPr="0022318B">
        <w:rPr>
          <w:rFonts w:ascii="David" w:hAnsi="David" w:cs="David"/>
          <w:b/>
          <w:bCs/>
          <w:sz w:val="26"/>
          <w:szCs w:val="26"/>
          <w:u w:val="single"/>
          <w:rtl/>
        </w:rPr>
        <w:t>5.2.3.</w:t>
      </w:r>
      <w:r>
        <w:rPr>
          <w:rFonts w:ascii="David" w:hAnsi="David" w:cs="David" w:hint="cs"/>
          <w:b/>
          <w:bCs/>
          <w:sz w:val="26"/>
          <w:szCs w:val="26"/>
          <w:u w:val="single"/>
          <w:rtl/>
        </w:rPr>
        <w:t>3</w:t>
      </w:r>
      <w:r w:rsidRPr="0022318B">
        <w:rPr>
          <w:rFonts w:ascii="David" w:hAnsi="David" w:cs="David"/>
          <w:b/>
          <w:bCs/>
          <w:sz w:val="26"/>
          <w:szCs w:val="26"/>
          <w:u w:val="single"/>
          <w:rtl/>
        </w:rPr>
        <w:t xml:space="preserve"> </w:t>
      </w:r>
      <w:r w:rsidR="009F4005">
        <w:rPr>
          <w:rFonts w:ascii="David" w:hAnsi="David" w:cs="David" w:hint="cs"/>
          <w:b/>
          <w:bCs/>
          <w:sz w:val="26"/>
          <w:szCs w:val="26"/>
          <w:u w:val="single"/>
          <w:rtl/>
        </w:rPr>
        <w:t xml:space="preserve">הכשרה- </w:t>
      </w:r>
      <w:r w:rsidRPr="0022318B">
        <w:rPr>
          <w:rFonts w:ascii="David" w:hAnsi="David" w:cs="David"/>
          <w:b/>
          <w:bCs/>
          <w:sz w:val="26"/>
          <w:szCs w:val="26"/>
          <w:u w:val="single"/>
          <w:rtl/>
        </w:rPr>
        <w:t>כיצד ניתן להפוך מעצר בלתי חוקי לחוקי?</w:t>
      </w:r>
    </w:p>
    <w:p w:rsidR="00DF7C7B" w:rsidRDefault="0022318B" w:rsidP="008E38F6">
      <w:pPr>
        <w:pStyle w:val="a7"/>
        <w:numPr>
          <w:ilvl w:val="0"/>
          <w:numId w:val="155"/>
        </w:numPr>
        <w:spacing w:after="0" w:line="360" w:lineRule="auto"/>
        <w:ind w:left="248" w:hanging="248"/>
        <w:jc w:val="both"/>
        <w:rPr>
          <w:rFonts w:ascii="David" w:hAnsi="David" w:cs="David"/>
        </w:rPr>
      </w:pPr>
      <w:r w:rsidRPr="00D1671A">
        <w:rPr>
          <w:rFonts w:ascii="David" w:hAnsi="David" w:cs="David"/>
          <w:b/>
          <w:bCs/>
          <w:u w:val="single"/>
          <w:rtl/>
        </w:rPr>
        <w:t>הכשרת מעצר על ידי הקצין הממונה</w:t>
      </w:r>
      <w:r w:rsidR="00D1671A">
        <w:rPr>
          <w:rFonts w:ascii="David" w:hAnsi="David" w:cs="David" w:hint="cs"/>
          <w:rtl/>
        </w:rPr>
        <w:t>-</w:t>
      </w:r>
      <w:r w:rsidRPr="0022318B">
        <w:rPr>
          <w:rFonts w:ascii="David" w:hAnsi="David" w:cs="David"/>
          <w:rtl/>
        </w:rPr>
        <w:t xml:space="preserve"> </w:t>
      </w:r>
      <w:r w:rsidRPr="00D1671A">
        <w:rPr>
          <w:rFonts w:ascii="David" w:hAnsi="David" w:cs="David"/>
          <w:color w:val="FF0000"/>
          <w:rtl/>
        </w:rPr>
        <w:t xml:space="preserve">ס' 27 </w:t>
      </w:r>
      <w:r w:rsidRPr="0022318B">
        <w:rPr>
          <w:rFonts w:ascii="David" w:hAnsi="David" w:cs="David"/>
          <w:rtl/>
        </w:rPr>
        <w:t>קובע כי אם אדם נעצר ע"י שוטר ללא צו מעצר על השוטר להביא אותו אל הקצין הממונה.</w:t>
      </w:r>
      <w:r w:rsidR="00D1671A">
        <w:rPr>
          <w:rFonts w:ascii="David" w:hAnsi="David" w:cs="David" w:hint="cs"/>
          <w:rtl/>
        </w:rPr>
        <w:t xml:space="preserve"> </w:t>
      </w:r>
      <w:r w:rsidR="00DF7C7B">
        <w:rPr>
          <w:rFonts w:ascii="David" w:hAnsi="David" w:cs="David" w:hint="cs"/>
          <w:rtl/>
        </w:rPr>
        <w:t xml:space="preserve">גם אם הקצין הממונה סבור שהשוטר טעה הוא יכול לעצור </w:t>
      </w:r>
      <w:r w:rsidR="00DF7C7B">
        <w:rPr>
          <w:rFonts w:ascii="David" w:hAnsi="David" w:cs="David"/>
          <w:rtl/>
        </w:rPr>
        <w:t>–</w:t>
      </w:r>
      <w:r w:rsidR="00DF7C7B">
        <w:rPr>
          <w:rFonts w:ascii="David" w:hAnsi="David" w:cs="David" w:hint="cs"/>
          <w:rtl/>
        </w:rPr>
        <w:t xml:space="preserve"> זה "הכשרה" של מעצר לא חוקי:</w:t>
      </w:r>
    </w:p>
    <w:p w:rsidR="0022318B" w:rsidRPr="00D1671A" w:rsidRDefault="0022318B" w:rsidP="00DF7C7B">
      <w:pPr>
        <w:pStyle w:val="a7"/>
        <w:spacing w:after="0" w:line="360" w:lineRule="auto"/>
        <w:ind w:left="248"/>
        <w:jc w:val="both"/>
        <w:rPr>
          <w:rFonts w:ascii="David" w:hAnsi="David" w:cs="David"/>
        </w:rPr>
      </w:pPr>
      <w:r w:rsidRPr="00D1671A">
        <w:rPr>
          <w:rFonts w:ascii="David" w:hAnsi="David" w:cs="David"/>
          <w:rtl/>
        </w:rPr>
        <w:t xml:space="preserve">אם הקצין רואה כי התקיימו תנאי </w:t>
      </w:r>
      <w:r w:rsidRPr="00D1671A">
        <w:rPr>
          <w:rFonts w:ascii="David" w:hAnsi="David" w:cs="David"/>
          <w:color w:val="FF0000"/>
          <w:rtl/>
        </w:rPr>
        <w:t xml:space="preserve">ס' 23 </w:t>
      </w:r>
      <w:r w:rsidRPr="00D1671A">
        <w:rPr>
          <w:rFonts w:ascii="David" w:hAnsi="David" w:cs="David"/>
          <w:rtl/>
        </w:rPr>
        <w:t>המדברים על מעצר ללא צו</w:t>
      </w:r>
      <w:r w:rsidR="00D1671A" w:rsidRPr="00D1671A">
        <w:rPr>
          <w:rFonts w:ascii="David" w:hAnsi="David" w:cs="David" w:hint="cs"/>
          <w:rtl/>
        </w:rPr>
        <w:t xml:space="preserve"> </w:t>
      </w:r>
      <w:r w:rsidR="00D1671A" w:rsidRPr="00D1671A">
        <w:rPr>
          <w:sz w:val="20"/>
          <w:szCs w:val="20"/>
        </w:rPr>
        <w:sym w:font="Wingdings" w:char="F0DF"/>
      </w:r>
      <w:r w:rsidRPr="00D1671A">
        <w:rPr>
          <w:rFonts w:ascii="David" w:hAnsi="David" w:cs="David"/>
          <w:rtl/>
        </w:rPr>
        <w:t xml:space="preserve"> המעצר תקף ותקין.</w:t>
      </w:r>
    </w:p>
    <w:p w:rsidR="0022318B" w:rsidRPr="0022318B" w:rsidRDefault="0022318B" w:rsidP="00D1671A">
      <w:pPr>
        <w:pStyle w:val="a7"/>
        <w:spacing w:after="0" w:line="360" w:lineRule="auto"/>
        <w:ind w:left="248"/>
        <w:jc w:val="both"/>
        <w:rPr>
          <w:rFonts w:ascii="David" w:hAnsi="David" w:cs="David"/>
        </w:rPr>
      </w:pPr>
      <w:r w:rsidRPr="0022318B">
        <w:rPr>
          <w:rFonts w:ascii="David" w:hAnsi="David" w:cs="David"/>
          <w:rtl/>
        </w:rPr>
        <w:t xml:space="preserve">אם תנאים אלו לא התקיימו הקצין עובר לבדוק את תנאי </w:t>
      </w:r>
      <w:r w:rsidRPr="00D1671A">
        <w:rPr>
          <w:rFonts w:ascii="David" w:hAnsi="David" w:cs="David"/>
          <w:color w:val="FF0000"/>
          <w:rtl/>
        </w:rPr>
        <w:t>ס' 13</w:t>
      </w:r>
      <w:r w:rsidRPr="0022318B">
        <w:rPr>
          <w:rFonts w:ascii="David" w:hAnsi="David" w:cs="David"/>
          <w:rtl/>
        </w:rPr>
        <w:t xml:space="preserve">. </w:t>
      </w:r>
      <w:r w:rsidRPr="0022318B">
        <w:rPr>
          <w:rFonts w:ascii="David" w:hAnsi="David" w:cs="David"/>
          <w:highlight w:val="yellow"/>
          <w:rtl/>
        </w:rPr>
        <w:t>אם תנאים אלה התקיימו</w:t>
      </w:r>
      <w:r w:rsidR="00DF7C7B">
        <w:rPr>
          <w:rFonts w:ascii="David" w:hAnsi="David" w:cs="David" w:hint="cs"/>
          <w:highlight w:val="yellow"/>
          <w:rtl/>
        </w:rPr>
        <w:t xml:space="preserve"> </w:t>
      </w:r>
      <w:r w:rsidR="00DF7C7B" w:rsidRPr="00DF7C7B">
        <w:rPr>
          <w:rFonts w:ascii="David" w:hAnsi="David" w:cs="David"/>
          <w:sz w:val="20"/>
          <w:szCs w:val="20"/>
          <w:highlight w:val="yellow"/>
        </w:rPr>
        <w:sym w:font="Wingdings" w:char="F0DF"/>
      </w:r>
      <w:r w:rsidRPr="0022318B">
        <w:rPr>
          <w:rFonts w:ascii="David" w:hAnsi="David" w:cs="David"/>
          <w:highlight w:val="yellow"/>
          <w:rtl/>
        </w:rPr>
        <w:t xml:space="preserve"> יכול הקצין להכשיר את המעצר הבלתי חוקי</w:t>
      </w:r>
      <w:r w:rsidRPr="0022318B">
        <w:rPr>
          <w:rFonts w:ascii="David" w:hAnsi="David" w:cs="David"/>
          <w:rtl/>
        </w:rPr>
        <w:t xml:space="preserve"> ע"ב הסעיף שמדבר על עילות מעצר של שופט.</w:t>
      </w:r>
    </w:p>
    <w:p w:rsidR="0022318B" w:rsidRPr="00D1671A" w:rsidRDefault="0022318B" w:rsidP="008E38F6">
      <w:pPr>
        <w:pStyle w:val="a7"/>
        <w:numPr>
          <w:ilvl w:val="0"/>
          <w:numId w:val="155"/>
        </w:numPr>
        <w:spacing w:after="0" w:line="360" w:lineRule="auto"/>
        <w:ind w:left="248" w:hanging="248"/>
        <w:jc w:val="both"/>
        <w:rPr>
          <w:rFonts w:ascii="David" w:hAnsi="David" w:cs="David"/>
        </w:rPr>
      </w:pPr>
      <w:r w:rsidRPr="00D1671A">
        <w:rPr>
          <w:rFonts w:ascii="David" w:hAnsi="David" w:cs="David"/>
          <w:b/>
          <w:bCs/>
          <w:u w:val="single"/>
          <w:rtl/>
        </w:rPr>
        <w:t>הכשרת מעצר על ידי ביהמ"ש</w:t>
      </w:r>
      <w:r w:rsidR="00D1671A">
        <w:rPr>
          <w:rFonts w:ascii="David" w:hAnsi="David" w:cs="David" w:hint="cs"/>
          <w:rtl/>
        </w:rPr>
        <w:t>-</w:t>
      </w:r>
      <w:r w:rsidRPr="0022318B">
        <w:rPr>
          <w:rFonts w:ascii="David" w:hAnsi="David" w:cs="David"/>
          <w:rtl/>
        </w:rPr>
        <w:t xml:space="preserve"> שופט המעצרים יכול לבוא לקראת החשוד בדברים שנעשו קודם לכן. כך, הוא יכול למשל לשחררו בערובה בגלל הדברים הלא תקינים שנעשו </w:t>
      </w:r>
      <w:proofErr w:type="spellStart"/>
      <w:r w:rsidRPr="0022318B">
        <w:rPr>
          <w:rFonts w:ascii="David" w:hAnsi="David" w:cs="David"/>
          <w:rtl/>
        </w:rPr>
        <w:t>עימו</w:t>
      </w:r>
      <w:proofErr w:type="spellEnd"/>
      <w:r w:rsidRPr="0022318B">
        <w:rPr>
          <w:rFonts w:ascii="David" w:hAnsi="David" w:cs="David"/>
          <w:rtl/>
        </w:rPr>
        <w:t>.</w:t>
      </w:r>
      <w:r w:rsidR="00D1671A">
        <w:rPr>
          <w:rFonts w:ascii="David" w:hAnsi="David" w:cs="David" w:hint="cs"/>
          <w:rtl/>
        </w:rPr>
        <w:t xml:space="preserve"> </w:t>
      </w:r>
      <w:r w:rsidRPr="00D1671A">
        <w:rPr>
          <w:rFonts w:ascii="David" w:hAnsi="David" w:cs="David"/>
          <w:u w:val="single"/>
          <w:rtl/>
        </w:rPr>
        <w:t>אולם</w:t>
      </w:r>
      <w:r w:rsidRPr="00D1671A">
        <w:rPr>
          <w:rFonts w:ascii="David" w:hAnsi="David" w:cs="David"/>
          <w:rtl/>
        </w:rPr>
        <w:t xml:space="preserve">, </w:t>
      </w:r>
      <w:r w:rsidRPr="00D1671A">
        <w:rPr>
          <w:rFonts w:ascii="David" w:hAnsi="David" w:cs="David"/>
          <w:highlight w:val="yellow"/>
          <w:rtl/>
        </w:rPr>
        <w:t xml:space="preserve">ביהמ"ש יכול להכשיר גם </w:t>
      </w:r>
      <w:r w:rsidRPr="00D1671A">
        <w:rPr>
          <w:rFonts w:ascii="David" w:hAnsi="David" w:cs="David"/>
          <w:b/>
          <w:bCs/>
          <w:highlight w:val="yellow"/>
          <w:rtl/>
        </w:rPr>
        <w:t>דברים לא חוקיים</w:t>
      </w:r>
      <w:r w:rsidRPr="00D1671A">
        <w:rPr>
          <w:rFonts w:ascii="David" w:hAnsi="David" w:cs="David"/>
          <w:highlight w:val="yellow"/>
          <w:rtl/>
        </w:rPr>
        <w:t xml:space="preserve"> שקרו כי יש לו את הסמכות לעצור</w:t>
      </w:r>
      <w:r w:rsidRPr="00D1671A">
        <w:rPr>
          <w:rFonts w:ascii="David" w:hAnsi="David" w:cs="David"/>
          <w:rtl/>
        </w:rPr>
        <w:t>.</w:t>
      </w:r>
      <w:r w:rsidR="00746B6C">
        <w:rPr>
          <w:rFonts w:ascii="David" w:hAnsi="David" w:cs="David" w:hint="cs"/>
          <w:rtl/>
        </w:rPr>
        <w:t xml:space="preserve"> בסופו של דבר, שופט שעומד בפניו אדם שהוא חושב שהאינטרס הציבורי שהוא יהיה במעצר, זה יכול לגבור על כל דבר. אם</w:t>
      </w:r>
      <w:r w:rsidR="005508C9">
        <w:rPr>
          <w:rFonts w:ascii="David" w:hAnsi="David" w:cs="David" w:hint="cs"/>
          <w:rtl/>
        </w:rPr>
        <w:t xml:space="preserve"> לשופט יש סמכות, דברים לא נכונים שנעשו קודם לכן</w:t>
      </w:r>
      <w:r w:rsidR="00746B6C">
        <w:rPr>
          <w:rFonts w:ascii="David" w:hAnsi="David" w:cs="David" w:hint="cs"/>
          <w:rtl/>
        </w:rPr>
        <w:t xml:space="preserve"> יכולים להשפיע על שיקול דעתו, אבל זה לא שולל את סמכותו.</w:t>
      </w:r>
    </w:p>
    <w:p w:rsidR="0022318B" w:rsidRPr="0022318B" w:rsidRDefault="0022318B" w:rsidP="00D1671A">
      <w:pPr>
        <w:pStyle w:val="a7"/>
        <w:spacing w:after="0" w:line="360" w:lineRule="auto"/>
        <w:ind w:left="248"/>
        <w:jc w:val="both"/>
        <w:rPr>
          <w:rFonts w:ascii="David" w:hAnsi="David" w:cs="David"/>
          <w:rtl/>
        </w:rPr>
      </w:pPr>
      <w:r w:rsidRPr="0022318B">
        <w:rPr>
          <w:rFonts w:ascii="David" w:hAnsi="David" w:cs="David"/>
          <w:highlight w:val="green"/>
          <w:rtl/>
        </w:rPr>
        <w:t xml:space="preserve">מ"י נגד דרור </w:t>
      </w:r>
      <w:proofErr w:type="spellStart"/>
      <w:r w:rsidR="00DF0952">
        <w:rPr>
          <w:rFonts w:ascii="David" w:hAnsi="David" w:cs="David" w:hint="cs"/>
          <w:highlight w:val="green"/>
          <w:rtl/>
        </w:rPr>
        <w:t>ג</w:t>
      </w:r>
      <w:r w:rsidRPr="0022318B">
        <w:rPr>
          <w:rFonts w:ascii="David" w:hAnsi="David" w:cs="David"/>
          <w:highlight w:val="green"/>
          <w:rtl/>
        </w:rPr>
        <w:t>'אנח</w:t>
      </w:r>
      <w:proofErr w:type="spellEnd"/>
      <w:r w:rsidR="00D1671A">
        <w:rPr>
          <w:rFonts w:ascii="David" w:hAnsi="David" w:cs="David" w:hint="cs"/>
          <w:rtl/>
        </w:rPr>
        <w:t>-</w:t>
      </w:r>
      <w:r w:rsidRPr="0022318B">
        <w:rPr>
          <w:rFonts w:ascii="David" w:hAnsi="David" w:cs="David"/>
          <w:rtl/>
        </w:rPr>
        <w:t xml:space="preserve"> אדם עוכב למעלה מ-3 שעות (</w:t>
      </w:r>
      <w:r w:rsidRPr="0022318B">
        <w:rPr>
          <w:rFonts w:ascii="David" w:hAnsi="David" w:cs="David"/>
          <w:b/>
          <w:bCs/>
          <w:rtl/>
        </w:rPr>
        <w:t>עיכוב לא חוקי</w:t>
      </w:r>
      <w:r w:rsidRPr="0022318B">
        <w:rPr>
          <w:rFonts w:ascii="David" w:hAnsi="David" w:cs="David"/>
          <w:rtl/>
        </w:rPr>
        <w:t>) ואז נעצר. לאחר המעצר הוא הובא בפני ש</w:t>
      </w:r>
      <w:r w:rsidR="00D1671A">
        <w:rPr>
          <w:rFonts w:ascii="David" w:hAnsi="David" w:cs="David" w:hint="cs"/>
          <w:rtl/>
        </w:rPr>
        <w:t>ופט</w:t>
      </w:r>
      <w:r w:rsidRPr="0022318B">
        <w:rPr>
          <w:rFonts w:ascii="David" w:hAnsi="David" w:cs="David"/>
          <w:rtl/>
        </w:rPr>
        <w:t xml:space="preserve"> שלום והמעצר הוארך. הסיפור התגלגל עד לעליון בטענה שהשלום לא יכול לבצע הארכת מעצר משום </w:t>
      </w:r>
      <w:r w:rsidRPr="00897516">
        <w:rPr>
          <w:rFonts w:ascii="David" w:hAnsi="David" w:cs="David"/>
          <w:rtl/>
        </w:rPr>
        <w:t>שבמקור העיכוב היה לא חוקי ולכן המעצר לא חוקי</w:t>
      </w:r>
      <w:r w:rsidRPr="0022318B">
        <w:rPr>
          <w:rFonts w:ascii="David" w:hAnsi="David" w:cs="David"/>
          <w:rtl/>
        </w:rPr>
        <w:t xml:space="preserve">. </w:t>
      </w:r>
    </w:p>
    <w:p w:rsidR="0022318B" w:rsidRPr="0022318B" w:rsidRDefault="0022318B" w:rsidP="00D1671A">
      <w:pPr>
        <w:pStyle w:val="a7"/>
        <w:spacing w:after="0" w:line="360" w:lineRule="auto"/>
        <w:ind w:left="248"/>
        <w:jc w:val="both"/>
        <w:rPr>
          <w:rFonts w:ascii="David" w:hAnsi="David" w:cs="David"/>
        </w:rPr>
      </w:pPr>
      <w:r w:rsidRPr="00897516">
        <w:rPr>
          <w:rFonts w:ascii="David" w:hAnsi="David" w:cs="David"/>
          <w:b/>
          <w:bCs/>
          <w:u w:val="single"/>
          <w:rtl/>
        </w:rPr>
        <w:t>בעליון</w:t>
      </w:r>
      <w:r w:rsidRPr="0022318B">
        <w:rPr>
          <w:rFonts w:ascii="David" w:hAnsi="David" w:cs="David"/>
          <w:b/>
          <w:bCs/>
          <w:rtl/>
        </w:rPr>
        <w:t xml:space="preserve"> נקבע שגם אם בשלב מסוים העיכוב היה פגום,</w:t>
      </w:r>
      <w:r w:rsidRPr="0022318B">
        <w:rPr>
          <w:rFonts w:ascii="David" w:hAnsi="David" w:cs="David"/>
          <w:rtl/>
        </w:rPr>
        <w:t xml:space="preserve"> </w:t>
      </w:r>
      <w:r w:rsidR="00897516">
        <w:rPr>
          <w:rFonts w:ascii="David" w:hAnsi="David" w:cs="David"/>
          <w:b/>
          <w:bCs/>
          <w:rtl/>
        </w:rPr>
        <w:t>הרי שברגע שה</w:t>
      </w:r>
      <w:r w:rsidR="00897516">
        <w:rPr>
          <w:rFonts w:ascii="David" w:hAnsi="David" w:cs="David" w:hint="cs"/>
          <w:b/>
          <w:bCs/>
          <w:rtl/>
        </w:rPr>
        <w:t>אדם</w:t>
      </w:r>
      <w:r w:rsidRPr="0022318B">
        <w:rPr>
          <w:rFonts w:ascii="David" w:hAnsi="David" w:cs="David"/>
          <w:b/>
          <w:bCs/>
          <w:rtl/>
        </w:rPr>
        <w:t xml:space="preserve"> הובא לביהמ"ש הוא זה שייבחן אם יש מקום להשתמש בסמכותו ולעצור, </w:t>
      </w:r>
      <w:r w:rsidRPr="0022318B">
        <w:rPr>
          <w:rFonts w:ascii="David" w:hAnsi="David" w:cs="David"/>
          <w:b/>
          <w:bCs/>
          <w:u w:val="single"/>
          <w:rtl/>
        </w:rPr>
        <w:t>על אף</w:t>
      </w:r>
      <w:r w:rsidRPr="0022318B">
        <w:rPr>
          <w:rFonts w:ascii="David" w:hAnsi="David" w:cs="David"/>
          <w:b/>
          <w:bCs/>
          <w:rtl/>
        </w:rPr>
        <w:t xml:space="preserve"> הפגם</w:t>
      </w:r>
      <w:r w:rsidRPr="0022318B">
        <w:rPr>
          <w:rFonts w:ascii="David" w:hAnsi="David" w:cs="David"/>
          <w:rtl/>
        </w:rPr>
        <w:t xml:space="preserve">. </w:t>
      </w:r>
    </w:p>
    <w:p w:rsidR="0022318B" w:rsidRPr="0022318B" w:rsidRDefault="00897516" w:rsidP="008E38F6">
      <w:pPr>
        <w:pStyle w:val="a7"/>
        <w:numPr>
          <w:ilvl w:val="0"/>
          <w:numId w:val="50"/>
        </w:numPr>
        <w:spacing w:after="0" w:line="360" w:lineRule="auto"/>
        <w:ind w:left="532" w:hanging="284"/>
        <w:rPr>
          <w:rFonts w:ascii="David" w:hAnsi="David" w:cs="David"/>
          <w:rtl/>
        </w:rPr>
      </w:pPr>
      <w:r w:rsidRPr="00897516">
        <w:rPr>
          <w:rFonts w:ascii="David" w:hAnsi="David" w:cs="David"/>
          <w:rtl/>
        </w:rPr>
        <w:t xml:space="preserve">כעיקרון, כשלביהמ"ש יש סמכות לעצור </w:t>
      </w:r>
      <w:r w:rsidRPr="00897516">
        <w:rPr>
          <w:rFonts w:ascii="David" w:hAnsi="David" w:cs="David"/>
          <w:highlight w:val="yellow"/>
          <w:rtl/>
        </w:rPr>
        <w:t>שום דבר לא שולל את סמכותו כולל פגמים של תביעה או משטרה</w:t>
      </w:r>
      <w:r w:rsidRPr="00897516">
        <w:rPr>
          <w:rFonts w:ascii="David" w:hAnsi="David" w:cs="David"/>
          <w:rtl/>
        </w:rPr>
        <w:t>. יתכן שביהמ"ש יתחשב באי החוקיות שנעשתה קודם לכן ויתכן שלא.</w:t>
      </w:r>
    </w:p>
    <w:p w:rsidR="0022318B" w:rsidRDefault="0022318B" w:rsidP="0022318B">
      <w:pPr>
        <w:pStyle w:val="a7"/>
        <w:spacing w:after="0" w:line="360" w:lineRule="auto"/>
        <w:ind w:left="0"/>
        <w:jc w:val="both"/>
        <w:rPr>
          <w:rFonts w:ascii="David" w:hAnsi="David" w:cs="David"/>
          <w:rtl/>
        </w:rPr>
      </w:pPr>
    </w:p>
    <w:p w:rsidR="008A6005" w:rsidRPr="008A6005" w:rsidRDefault="008A6005" w:rsidP="0022318B">
      <w:pPr>
        <w:pStyle w:val="a7"/>
        <w:spacing w:after="0" w:line="360" w:lineRule="auto"/>
        <w:ind w:left="0"/>
        <w:jc w:val="both"/>
        <w:rPr>
          <w:rFonts w:ascii="David" w:hAnsi="David" w:cs="David"/>
          <w:b/>
          <w:bCs/>
          <w:color w:val="365F91" w:themeColor="accent1" w:themeShade="BF"/>
          <w:u w:val="single"/>
          <w:rtl/>
        </w:rPr>
      </w:pPr>
      <w:r w:rsidRPr="008A6005">
        <w:rPr>
          <w:rFonts w:ascii="David" w:hAnsi="David" w:cs="David" w:hint="cs"/>
          <w:b/>
          <w:bCs/>
          <w:color w:val="365F91" w:themeColor="accent1" w:themeShade="BF"/>
          <w:highlight w:val="yellow"/>
          <w:u w:val="single"/>
          <w:rtl/>
        </w:rPr>
        <w:t xml:space="preserve">לא נלמד </w:t>
      </w:r>
      <w:proofErr w:type="spellStart"/>
      <w:r w:rsidRPr="008A6005">
        <w:rPr>
          <w:rFonts w:ascii="David" w:hAnsi="David" w:cs="David" w:hint="cs"/>
          <w:b/>
          <w:bCs/>
          <w:color w:val="365F91" w:themeColor="accent1" w:themeShade="BF"/>
          <w:highlight w:val="yellow"/>
          <w:u w:val="single"/>
          <w:rtl/>
        </w:rPr>
        <w:t>בתשע"ח</w:t>
      </w:r>
      <w:proofErr w:type="spellEnd"/>
      <w:r w:rsidRPr="008A6005">
        <w:rPr>
          <w:rFonts w:ascii="David" w:hAnsi="David" w:cs="David" w:hint="cs"/>
          <w:b/>
          <w:bCs/>
          <w:color w:val="365F91" w:themeColor="accent1" w:themeShade="BF"/>
          <w:highlight w:val="yellow"/>
          <w:u w:val="single"/>
          <w:rtl/>
        </w:rPr>
        <w:t>:</w:t>
      </w:r>
    </w:p>
    <w:p w:rsidR="0022318B" w:rsidRPr="008A6005" w:rsidRDefault="0022318B" w:rsidP="00DF0952">
      <w:pPr>
        <w:pStyle w:val="a7"/>
        <w:spacing w:after="0" w:line="360" w:lineRule="auto"/>
        <w:ind w:left="0"/>
        <w:jc w:val="both"/>
        <w:rPr>
          <w:rFonts w:ascii="David" w:hAnsi="David" w:cs="David"/>
          <w:color w:val="365F91" w:themeColor="accent1" w:themeShade="BF"/>
          <w:rtl/>
        </w:rPr>
      </w:pPr>
      <w:r w:rsidRPr="008A6005">
        <w:rPr>
          <w:rFonts w:ascii="David" w:hAnsi="David" w:cs="David"/>
          <w:color w:val="365F91" w:themeColor="accent1" w:themeShade="BF"/>
          <w:highlight w:val="green"/>
          <w:rtl/>
        </w:rPr>
        <w:t>פס"ד אשרף</w:t>
      </w:r>
      <w:r w:rsidR="00DF0952" w:rsidRPr="008A6005">
        <w:rPr>
          <w:rFonts w:ascii="David" w:hAnsi="David" w:cs="David" w:hint="cs"/>
          <w:color w:val="365F91" w:themeColor="accent1" w:themeShade="BF"/>
          <w:rtl/>
        </w:rPr>
        <w:t>-</w:t>
      </w:r>
      <w:r w:rsidRPr="008A6005">
        <w:rPr>
          <w:rFonts w:ascii="David" w:hAnsi="David" w:cs="David"/>
          <w:color w:val="365F91" w:themeColor="accent1" w:themeShade="BF"/>
          <w:rtl/>
        </w:rPr>
        <w:t xml:space="preserve"> לפי</w:t>
      </w:r>
      <w:r w:rsidRPr="008A6005">
        <w:rPr>
          <w:rFonts w:ascii="David" w:hAnsi="David" w:cs="David"/>
          <w:b/>
          <w:bCs/>
          <w:color w:val="365F91" w:themeColor="accent1" w:themeShade="BF"/>
          <w:rtl/>
        </w:rPr>
        <w:t xml:space="preserve"> </w:t>
      </w:r>
      <w:r w:rsidRPr="008A6005">
        <w:rPr>
          <w:rFonts w:ascii="David" w:hAnsi="David" w:cs="David"/>
          <w:color w:val="365F91" w:themeColor="accent1" w:themeShade="BF"/>
          <w:rtl/>
        </w:rPr>
        <w:t>ס' 16(2)</w:t>
      </w:r>
      <w:r w:rsidRPr="008A6005">
        <w:rPr>
          <w:rFonts w:ascii="David" w:hAnsi="David" w:cs="David"/>
          <w:b/>
          <w:bCs/>
          <w:color w:val="365F91" w:themeColor="accent1" w:themeShade="BF"/>
          <w:rtl/>
        </w:rPr>
        <w:t xml:space="preserve"> הארכת מעצר צריכה להיות בנוכחות החשוד</w:t>
      </w:r>
      <w:r w:rsidRPr="008A6005">
        <w:rPr>
          <w:rFonts w:ascii="David" w:hAnsi="David" w:cs="David"/>
          <w:color w:val="365F91" w:themeColor="accent1" w:themeShade="BF"/>
          <w:rtl/>
        </w:rPr>
        <w:t xml:space="preserve">. </w:t>
      </w:r>
    </w:p>
    <w:p w:rsidR="0022318B" w:rsidRPr="008A6005" w:rsidRDefault="0022318B" w:rsidP="008A6005">
      <w:pPr>
        <w:pStyle w:val="a7"/>
        <w:spacing w:after="0" w:line="360" w:lineRule="auto"/>
        <w:ind w:left="0"/>
        <w:jc w:val="both"/>
        <w:rPr>
          <w:rFonts w:ascii="David" w:hAnsi="David" w:cs="David"/>
          <w:color w:val="365F91" w:themeColor="accent1" w:themeShade="BF"/>
          <w:rtl/>
        </w:rPr>
      </w:pPr>
      <w:r w:rsidRPr="008A6005">
        <w:rPr>
          <w:rFonts w:ascii="David" w:hAnsi="David" w:cs="David"/>
          <w:color w:val="365F91" w:themeColor="accent1" w:themeShade="BF"/>
          <w:rtl/>
        </w:rPr>
        <w:t>במקרה זה אשרף הובא להארכת מעצר ולא הסכים להיכנס ללא עורך דינו. ביהמ"ש עצר אותו ובערר עורך הדין שלו טען כי המעצר היה לא חוקי שכן הוא נעצר ליותר מ-24 שעות. ביהמ"ש קבע כי הס</w:t>
      </w:r>
      <w:r w:rsidR="008A6005" w:rsidRPr="008A6005">
        <w:rPr>
          <w:rFonts w:ascii="David" w:hAnsi="David" w:cs="David" w:hint="cs"/>
          <w:color w:val="365F91" w:themeColor="accent1" w:themeShade="BF"/>
          <w:rtl/>
        </w:rPr>
        <w:t>עיף</w:t>
      </w:r>
      <w:r w:rsidRPr="008A6005">
        <w:rPr>
          <w:rFonts w:ascii="David" w:hAnsi="David" w:cs="David"/>
          <w:color w:val="365F91" w:themeColor="accent1" w:themeShade="BF"/>
          <w:rtl/>
        </w:rPr>
        <w:t xml:space="preserve"> לא חל על מצבים בהם החשוד עושה דין לעצמו ומסרב להתייצב להארכת מעצר. </w:t>
      </w:r>
    </w:p>
    <w:p w:rsidR="0022318B" w:rsidRPr="008A6005" w:rsidRDefault="0022318B" w:rsidP="008A6005">
      <w:pPr>
        <w:pStyle w:val="a7"/>
        <w:spacing w:after="0" w:line="360" w:lineRule="auto"/>
        <w:ind w:left="0"/>
        <w:jc w:val="both"/>
        <w:rPr>
          <w:rFonts w:ascii="David" w:hAnsi="David" w:cs="David"/>
          <w:color w:val="365F91" w:themeColor="accent1" w:themeShade="BF"/>
          <w:rtl/>
        </w:rPr>
      </w:pPr>
      <w:r w:rsidRPr="008A6005">
        <w:rPr>
          <w:rFonts w:ascii="David" w:hAnsi="David" w:cs="David"/>
          <w:color w:val="365F91" w:themeColor="accent1" w:themeShade="BF"/>
          <w:rtl/>
        </w:rPr>
        <w:t xml:space="preserve">מעבר לכך, </w:t>
      </w:r>
      <w:r w:rsidRPr="008A6005">
        <w:rPr>
          <w:rFonts w:ascii="David" w:hAnsi="David" w:cs="David"/>
          <w:b/>
          <w:bCs/>
          <w:color w:val="365F91" w:themeColor="accent1" w:themeShade="BF"/>
          <w:rtl/>
        </w:rPr>
        <w:t>גם במקום בו נפל פגם בהליכי המעצר אין ביהמ"ש הדן בבקשה רשאי להתעלם מהחומר שלפניו ועליו לדון בבקשה ולהחליט בה לאור כל הנסיבות</w:t>
      </w:r>
      <w:r w:rsidRPr="008A6005">
        <w:rPr>
          <w:rFonts w:ascii="David" w:hAnsi="David" w:cs="David"/>
          <w:color w:val="365F91" w:themeColor="accent1" w:themeShade="BF"/>
          <w:rtl/>
        </w:rPr>
        <w:t xml:space="preserve">. כלומר, </w:t>
      </w:r>
      <w:r w:rsidRPr="008A6005">
        <w:rPr>
          <w:rFonts w:ascii="David" w:hAnsi="David" w:cs="David"/>
          <w:color w:val="365F91" w:themeColor="accent1" w:themeShade="BF"/>
          <w:highlight w:val="yellow"/>
          <w:rtl/>
        </w:rPr>
        <w:t>גם כאשר נפל פגם, מוטל על ביהמ"ש לדון ולראות מהו האינטרס הציבורי במעצר</w:t>
      </w:r>
      <w:r w:rsidRPr="008A6005">
        <w:rPr>
          <w:rFonts w:ascii="David" w:hAnsi="David" w:cs="David"/>
          <w:color w:val="365F91" w:themeColor="accent1" w:themeShade="BF"/>
          <w:rtl/>
        </w:rPr>
        <w:t>.</w:t>
      </w:r>
      <w:r w:rsidR="008A6005" w:rsidRPr="008A6005">
        <w:rPr>
          <w:rFonts w:ascii="David" w:hAnsi="David" w:cs="David" w:hint="cs"/>
          <w:color w:val="365F91" w:themeColor="accent1" w:themeShade="BF"/>
          <w:rtl/>
        </w:rPr>
        <w:t xml:space="preserve"> </w:t>
      </w:r>
      <w:r w:rsidRPr="008A6005">
        <w:rPr>
          <w:rFonts w:ascii="David" w:hAnsi="David" w:cs="David"/>
          <w:color w:val="365F91" w:themeColor="accent1" w:themeShade="BF"/>
          <w:rtl/>
        </w:rPr>
        <w:t>ביהמ"ש יכול להתייחס לפגמים מסוימים אבל אין דבר שיכול למנוע מביהמ"ש לעצור אדם.</w:t>
      </w:r>
    </w:p>
    <w:p w:rsidR="0022318B" w:rsidRDefault="0022318B" w:rsidP="0022318B">
      <w:pPr>
        <w:spacing w:after="0" w:line="360" w:lineRule="auto"/>
        <w:jc w:val="both"/>
        <w:rPr>
          <w:rFonts w:ascii="David" w:hAnsi="David" w:cs="David"/>
          <w:rtl/>
        </w:rPr>
      </w:pPr>
    </w:p>
    <w:p w:rsidR="008A6005" w:rsidRPr="0022318B" w:rsidRDefault="008A6005" w:rsidP="0022318B">
      <w:pPr>
        <w:spacing w:after="0" w:line="360" w:lineRule="auto"/>
        <w:jc w:val="both"/>
        <w:rPr>
          <w:rFonts w:ascii="David" w:hAnsi="David" w:cs="David"/>
          <w:rtl/>
        </w:rPr>
      </w:pPr>
    </w:p>
    <w:p w:rsidR="0022318B" w:rsidRPr="0022318B" w:rsidRDefault="0022318B" w:rsidP="0022318B">
      <w:pPr>
        <w:spacing w:after="0" w:line="360" w:lineRule="auto"/>
        <w:rPr>
          <w:rFonts w:ascii="David" w:hAnsi="David" w:cs="David"/>
          <w:b/>
          <w:bCs/>
          <w:sz w:val="24"/>
          <w:szCs w:val="24"/>
          <w:u w:val="single"/>
          <w:rtl/>
        </w:rPr>
      </w:pPr>
      <w:r w:rsidRPr="0022318B">
        <w:rPr>
          <w:rFonts w:ascii="David" w:hAnsi="David" w:cs="David"/>
          <w:b/>
          <w:bCs/>
          <w:sz w:val="24"/>
          <w:szCs w:val="24"/>
          <w:u w:val="single"/>
          <w:rtl/>
        </w:rPr>
        <w:lastRenderedPageBreak/>
        <w:t>5.2.3.4 הסעדים בגין מעצר לא חוקי</w:t>
      </w:r>
    </w:p>
    <w:p w:rsidR="0022318B" w:rsidRPr="008A6005" w:rsidRDefault="0022318B" w:rsidP="008E38F6">
      <w:pPr>
        <w:pStyle w:val="a7"/>
        <w:numPr>
          <w:ilvl w:val="0"/>
          <w:numId w:val="156"/>
        </w:numPr>
        <w:spacing w:after="0" w:line="360" w:lineRule="auto"/>
        <w:ind w:left="248" w:hanging="248"/>
        <w:jc w:val="both"/>
        <w:rPr>
          <w:rFonts w:ascii="David" w:hAnsi="David" w:cs="David"/>
        </w:rPr>
      </w:pPr>
      <w:r w:rsidRPr="008A6005">
        <w:rPr>
          <w:rFonts w:ascii="David" w:hAnsi="David" w:cs="David"/>
          <w:b/>
          <w:bCs/>
          <w:rtl/>
        </w:rPr>
        <w:t>פסילת ראיות</w:t>
      </w:r>
      <w:r w:rsidR="008A6005">
        <w:rPr>
          <w:rFonts w:ascii="David" w:hAnsi="David" w:cs="David" w:hint="cs"/>
          <w:rtl/>
        </w:rPr>
        <w:t>-</w:t>
      </w:r>
      <w:r w:rsidRPr="008A6005">
        <w:rPr>
          <w:rFonts w:ascii="David" w:hAnsi="David" w:cs="David"/>
          <w:rtl/>
        </w:rPr>
        <w:t xml:space="preserve"> </w:t>
      </w:r>
      <w:r w:rsidRPr="008A6005">
        <w:rPr>
          <w:rFonts w:ascii="David" w:hAnsi="David" w:cs="David"/>
          <w:highlight w:val="green"/>
          <w:rtl/>
        </w:rPr>
        <w:t xml:space="preserve">הלכת </w:t>
      </w:r>
      <w:proofErr w:type="spellStart"/>
      <w:r w:rsidRPr="008A6005">
        <w:rPr>
          <w:rFonts w:ascii="David" w:hAnsi="David" w:cs="David"/>
          <w:highlight w:val="green"/>
          <w:rtl/>
        </w:rPr>
        <w:t>יששכרוב</w:t>
      </w:r>
      <w:proofErr w:type="spellEnd"/>
      <w:r w:rsidRPr="008A6005">
        <w:rPr>
          <w:rFonts w:ascii="David" w:hAnsi="David" w:cs="David"/>
          <w:rtl/>
        </w:rPr>
        <w:t xml:space="preserve">- </w:t>
      </w:r>
      <w:proofErr w:type="spellStart"/>
      <w:r w:rsidRPr="008A6005">
        <w:rPr>
          <w:rFonts w:ascii="David" w:hAnsi="David" w:cs="David"/>
          <w:rtl/>
        </w:rPr>
        <w:t>שק"ד</w:t>
      </w:r>
      <w:proofErr w:type="spellEnd"/>
      <w:r w:rsidRPr="008A6005">
        <w:rPr>
          <w:rFonts w:ascii="David" w:hAnsi="David" w:cs="David"/>
          <w:rtl/>
        </w:rPr>
        <w:t xml:space="preserve"> לבית המשפט להחליט האם לפסול ראיות שהתקבלו ע"ב מעצר או עיכוב לא חוקי. מעצר לא חוקי יכול לגרום לפסילת כל מה שקרה בעקבותיו אם מדובר בהודאה שנתן אדם או חפץ שנמצא. מדובר בדוקטרינה של </w:t>
      </w:r>
      <w:proofErr w:type="spellStart"/>
      <w:r w:rsidRPr="008A6005">
        <w:rPr>
          <w:rFonts w:ascii="David" w:hAnsi="David" w:cs="David"/>
          <w:rtl/>
        </w:rPr>
        <w:t>שק"ד</w:t>
      </w:r>
      <w:proofErr w:type="spellEnd"/>
      <w:r w:rsidRPr="008A6005">
        <w:rPr>
          <w:rFonts w:ascii="David" w:hAnsi="David" w:cs="David"/>
          <w:rtl/>
        </w:rPr>
        <w:t xml:space="preserve"> היא לא מוחלטת, אבל אנחנו חייבים להיות מודעים לה.</w:t>
      </w:r>
    </w:p>
    <w:p w:rsidR="0022318B" w:rsidRPr="0022318B" w:rsidRDefault="0022318B" w:rsidP="008E38F6">
      <w:pPr>
        <w:pStyle w:val="a7"/>
        <w:numPr>
          <w:ilvl w:val="0"/>
          <w:numId w:val="156"/>
        </w:numPr>
        <w:spacing w:after="0" w:line="360" w:lineRule="auto"/>
        <w:ind w:left="248" w:hanging="248"/>
        <w:jc w:val="both"/>
        <w:rPr>
          <w:rFonts w:ascii="David" w:hAnsi="David" w:cs="David"/>
        </w:rPr>
      </w:pPr>
      <w:r w:rsidRPr="0022318B">
        <w:rPr>
          <w:rFonts w:ascii="David" w:hAnsi="David" w:cs="David"/>
          <w:b/>
          <w:bCs/>
          <w:rtl/>
        </w:rPr>
        <w:t>תביעת השוטר (אחריות שוטר)</w:t>
      </w:r>
      <w:r w:rsidR="008A6005">
        <w:rPr>
          <w:rFonts w:ascii="David" w:hAnsi="David" w:cs="David" w:hint="cs"/>
          <w:rtl/>
        </w:rPr>
        <w:t>-</w:t>
      </w:r>
      <w:r w:rsidRPr="0022318B">
        <w:rPr>
          <w:rFonts w:ascii="David" w:hAnsi="David" w:cs="David"/>
          <w:rtl/>
        </w:rPr>
        <w:t xml:space="preserve"> </w:t>
      </w:r>
      <w:r w:rsidRPr="008A6005">
        <w:rPr>
          <w:rFonts w:ascii="David" w:hAnsi="David" w:cs="David"/>
          <w:color w:val="FF0000"/>
          <w:rtl/>
        </w:rPr>
        <w:t xml:space="preserve">ס' 44 </w:t>
      </w:r>
      <w:proofErr w:type="spellStart"/>
      <w:r w:rsidRPr="008A6005">
        <w:rPr>
          <w:rFonts w:ascii="David" w:hAnsi="David" w:cs="David"/>
          <w:color w:val="FF0000"/>
          <w:rtl/>
        </w:rPr>
        <w:t>לפסד"פ</w:t>
      </w:r>
      <w:proofErr w:type="spellEnd"/>
      <w:r w:rsidRPr="008A6005">
        <w:rPr>
          <w:rFonts w:ascii="David" w:hAnsi="David" w:cs="David"/>
          <w:b/>
          <w:bCs/>
          <w:color w:val="FF0000"/>
          <w:rtl/>
        </w:rPr>
        <w:t xml:space="preserve"> </w:t>
      </w:r>
      <w:r w:rsidRPr="0022318B">
        <w:rPr>
          <w:rFonts w:ascii="David" w:hAnsi="David" w:cs="David"/>
          <w:rtl/>
        </w:rPr>
        <w:t xml:space="preserve">מדבר על פטור לשוטר מאחריות אזרחית או פלילית בשל מעצר או עיכוב </w:t>
      </w:r>
      <w:r w:rsidRPr="0022318B">
        <w:rPr>
          <w:rFonts w:ascii="David" w:hAnsi="David" w:cs="David"/>
          <w:highlight w:val="yellow"/>
          <w:rtl/>
        </w:rPr>
        <w:t>שלדעת ביהמ"ש בוצע בתום לב ולטובת הציבור</w:t>
      </w:r>
      <w:r w:rsidRPr="0022318B">
        <w:rPr>
          <w:rFonts w:ascii="David" w:hAnsi="David" w:cs="David"/>
          <w:rtl/>
        </w:rPr>
        <w:t>.</w:t>
      </w:r>
    </w:p>
    <w:p w:rsidR="0022318B" w:rsidRPr="0022318B" w:rsidRDefault="0022318B" w:rsidP="008A6005">
      <w:pPr>
        <w:pStyle w:val="a7"/>
        <w:spacing w:after="0" w:line="360" w:lineRule="auto"/>
        <w:ind w:left="248"/>
        <w:jc w:val="both"/>
        <w:rPr>
          <w:rFonts w:ascii="David" w:hAnsi="David" w:cs="David"/>
        </w:rPr>
      </w:pPr>
      <w:r w:rsidRPr="0022318B">
        <w:rPr>
          <w:rFonts w:ascii="David" w:hAnsi="David" w:cs="David"/>
          <w:u w:val="single"/>
          <w:rtl/>
        </w:rPr>
        <w:t>עם זאת</w:t>
      </w:r>
      <w:r w:rsidRPr="0022318B">
        <w:rPr>
          <w:rFonts w:ascii="David" w:hAnsi="David" w:cs="David"/>
          <w:rtl/>
        </w:rPr>
        <w:t xml:space="preserve">, אם שוטר ביצע פעולה שלא בתום לב או לא לטובת הציבור </w:t>
      </w:r>
      <w:r w:rsidRPr="0022318B">
        <w:rPr>
          <w:rFonts w:ascii="David" w:hAnsi="David" w:cs="David"/>
          <w:u w:val="single"/>
          <w:rtl/>
        </w:rPr>
        <w:t>אלא</w:t>
      </w:r>
      <w:r w:rsidRPr="0022318B">
        <w:rPr>
          <w:rFonts w:ascii="David" w:hAnsi="David" w:cs="David"/>
          <w:rtl/>
        </w:rPr>
        <w:t xml:space="preserve"> לטובתו האישית </w:t>
      </w:r>
      <w:r w:rsidRPr="0022318B">
        <w:rPr>
          <w:rFonts w:ascii="David" w:hAnsi="David" w:cs="David"/>
          <w:highlight w:val="yellow"/>
          <w:rtl/>
        </w:rPr>
        <w:t>אז הפטור לא יחול וניתן לתבוע אותו אישית</w:t>
      </w:r>
      <w:r w:rsidRPr="0022318B">
        <w:rPr>
          <w:rFonts w:ascii="David" w:hAnsi="David" w:cs="David"/>
          <w:rtl/>
        </w:rPr>
        <w:t xml:space="preserve">. בנוסף, השוטר יכול לעמוד </w:t>
      </w:r>
      <w:r w:rsidRPr="0022318B">
        <w:rPr>
          <w:rFonts w:ascii="David" w:hAnsi="David" w:cs="David"/>
          <w:b/>
          <w:bCs/>
          <w:rtl/>
        </w:rPr>
        <w:t>לדין משמעתי</w:t>
      </w:r>
      <w:r w:rsidRPr="0022318B">
        <w:rPr>
          <w:rFonts w:ascii="David" w:hAnsi="David" w:cs="David"/>
          <w:rtl/>
        </w:rPr>
        <w:t xml:space="preserve"> במשטרה.</w:t>
      </w:r>
    </w:p>
    <w:p w:rsidR="0022318B" w:rsidRPr="0022318B" w:rsidRDefault="0022318B" w:rsidP="008E38F6">
      <w:pPr>
        <w:pStyle w:val="a7"/>
        <w:numPr>
          <w:ilvl w:val="0"/>
          <w:numId w:val="156"/>
        </w:numPr>
        <w:spacing w:after="0" w:line="360" w:lineRule="auto"/>
        <w:ind w:left="248" w:hanging="248"/>
        <w:jc w:val="both"/>
        <w:rPr>
          <w:rFonts w:ascii="David" w:hAnsi="David" w:cs="David"/>
        </w:rPr>
      </w:pPr>
      <w:r w:rsidRPr="0022318B">
        <w:rPr>
          <w:rFonts w:ascii="David" w:hAnsi="David" w:cs="David"/>
          <w:b/>
          <w:bCs/>
          <w:rtl/>
        </w:rPr>
        <w:t>פיצוי מהמדינה</w:t>
      </w:r>
      <w:r w:rsidR="0023608C">
        <w:rPr>
          <w:rFonts w:ascii="David" w:hAnsi="David" w:cs="David" w:hint="cs"/>
          <w:rtl/>
        </w:rPr>
        <w:t>-</w:t>
      </w:r>
      <w:r w:rsidRPr="0022318B">
        <w:rPr>
          <w:rFonts w:ascii="David" w:hAnsi="David" w:cs="David"/>
          <w:rtl/>
        </w:rPr>
        <w:t xml:space="preserve"> </w:t>
      </w:r>
      <w:r w:rsidRPr="0023608C">
        <w:rPr>
          <w:rFonts w:ascii="David" w:hAnsi="David" w:cs="David"/>
          <w:color w:val="FF0000"/>
          <w:rtl/>
        </w:rPr>
        <w:t xml:space="preserve">ס' 38(א) לחוק המעצרים </w:t>
      </w:r>
      <w:r w:rsidRPr="0022318B">
        <w:rPr>
          <w:rFonts w:ascii="David" w:hAnsi="David" w:cs="David"/>
          <w:rtl/>
        </w:rPr>
        <w:t xml:space="preserve">קובע כי אם אדם נעצר ושוחרר בלא שהוגש נגדו כתב אישום וביהמ"ש מצא שלא היה יסוד למעצר (או שראה נסיבות אחרות המצדיקות פיצוי), רשאי הוא לצוות כי </w:t>
      </w:r>
      <w:r w:rsidRPr="0022318B">
        <w:rPr>
          <w:rFonts w:ascii="David" w:hAnsi="David" w:cs="David"/>
          <w:b/>
          <w:bCs/>
          <w:highlight w:val="yellow"/>
          <w:rtl/>
        </w:rPr>
        <w:t>אוצר המדינה</w:t>
      </w:r>
      <w:r w:rsidRPr="0022318B">
        <w:rPr>
          <w:rFonts w:ascii="David" w:hAnsi="David" w:cs="David"/>
          <w:highlight w:val="yellow"/>
          <w:rtl/>
        </w:rPr>
        <w:t xml:space="preserve"> ישלם לו פיצוי על מעצרו והוצאות הגנתו בסכום שיקבע ביהמ"ש</w:t>
      </w:r>
      <w:r w:rsidRPr="0022318B">
        <w:rPr>
          <w:rFonts w:ascii="David" w:hAnsi="David" w:cs="David"/>
          <w:rtl/>
        </w:rPr>
        <w:t xml:space="preserve">. את השכר </w:t>
      </w:r>
      <w:proofErr w:type="spellStart"/>
      <w:r w:rsidRPr="0022318B">
        <w:rPr>
          <w:rFonts w:ascii="David" w:hAnsi="David" w:cs="David"/>
          <w:rtl/>
        </w:rPr>
        <w:t>המירבי</w:t>
      </w:r>
      <w:proofErr w:type="spellEnd"/>
      <w:r w:rsidRPr="0022318B">
        <w:rPr>
          <w:rFonts w:ascii="David" w:hAnsi="David" w:cs="David"/>
          <w:rtl/>
        </w:rPr>
        <w:t xml:space="preserve"> קובע שר המשפטים והוא השכר הממוצע במשק על כל יום מעצר. מעבר לכך יכול המתלונן לתבוע בנזיקין </w:t>
      </w:r>
      <w:r w:rsidRPr="0022318B">
        <w:rPr>
          <w:rFonts w:ascii="David" w:hAnsi="David" w:cs="David"/>
          <w:u w:val="single"/>
          <w:rtl/>
        </w:rPr>
        <w:t>אך</w:t>
      </w:r>
      <w:r w:rsidRPr="0022318B">
        <w:rPr>
          <w:rFonts w:ascii="David" w:hAnsi="David" w:cs="David"/>
          <w:rtl/>
        </w:rPr>
        <w:t xml:space="preserve"> יהיה עליו להוכיח עוולה. </w:t>
      </w:r>
    </w:p>
    <w:p w:rsidR="0022318B" w:rsidRPr="0022318B" w:rsidRDefault="0022318B" w:rsidP="008E38F6">
      <w:pPr>
        <w:pStyle w:val="a7"/>
        <w:numPr>
          <w:ilvl w:val="0"/>
          <w:numId w:val="156"/>
        </w:numPr>
        <w:spacing w:after="0" w:line="360" w:lineRule="auto"/>
        <w:ind w:left="248" w:hanging="248"/>
        <w:jc w:val="both"/>
        <w:rPr>
          <w:rFonts w:ascii="David" w:hAnsi="David" w:cs="David"/>
        </w:rPr>
      </w:pPr>
      <w:r w:rsidRPr="0022318B">
        <w:rPr>
          <w:rFonts w:ascii="David" w:hAnsi="David" w:cs="David"/>
          <w:b/>
          <w:bCs/>
          <w:rtl/>
        </w:rPr>
        <w:t>פיצוי ממתלונן</w:t>
      </w:r>
      <w:r w:rsidR="0023608C">
        <w:rPr>
          <w:rFonts w:ascii="David" w:hAnsi="David" w:cs="David" w:hint="cs"/>
          <w:rtl/>
        </w:rPr>
        <w:t>-</w:t>
      </w:r>
      <w:r w:rsidRPr="0022318B">
        <w:rPr>
          <w:rFonts w:ascii="David" w:hAnsi="David" w:cs="David"/>
          <w:rtl/>
        </w:rPr>
        <w:t xml:space="preserve"> </w:t>
      </w:r>
      <w:r w:rsidRPr="0023608C">
        <w:rPr>
          <w:rFonts w:ascii="David" w:hAnsi="David" w:cs="David"/>
          <w:color w:val="FF0000"/>
          <w:rtl/>
        </w:rPr>
        <w:t xml:space="preserve">ס' 38(ב) לחוק המעצרים </w:t>
      </w:r>
      <w:r w:rsidRPr="0022318B">
        <w:rPr>
          <w:rFonts w:ascii="David" w:hAnsi="David" w:cs="David"/>
          <w:rtl/>
        </w:rPr>
        <w:t xml:space="preserve">קובע כי אם אדם נעצר ושוחרר ומצא ביהמ"ש שהמעצר היה עקב תלונת סרק שהוגשה שלא בתום לב, רשאי ביהמ"ש </w:t>
      </w:r>
      <w:r w:rsidRPr="0022318B">
        <w:rPr>
          <w:rFonts w:ascii="David" w:hAnsi="David" w:cs="David"/>
          <w:b/>
          <w:bCs/>
          <w:rtl/>
        </w:rPr>
        <w:t>לחייב את המתלונן</w:t>
      </w:r>
      <w:r w:rsidRPr="0022318B">
        <w:rPr>
          <w:rFonts w:ascii="David" w:hAnsi="David" w:cs="David"/>
          <w:rtl/>
        </w:rPr>
        <w:t xml:space="preserve"> לשלם לנעצר בגלל תלונת הסרק בפיצוי על מעצרו והוצאות הגנתו, בסכום שיקבע ביהמ"ש.</w:t>
      </w:r>
    </w:p>
    <w:p w:rsidR="0022318B" w:rsidRPr="0022318B" w:rsidRDefault="0022318B" w:rsidP="008E38F6">
      <w:pPr>
        <w:pStyle w:val="a7"/>
        <w:numPr>
          <w:ilvl w:val="0"/>
          <w:numId w:val="156"/>
        </w:numPr>
        <w:spacing w:after="0" w:line="360" w:lineRule="auto"/>
        <w:ind w:left="248" w:hanging="248"/>
        <w:jc w:val="both"/>
        <w:rPr>
          <w:rFonts w:ascii="David" w:hAnsi="David" w:cs="David"/>
        </w:rPr>
      </w:pPr>
      <w:r w:rsidRPr="0022318B">
        <w:rPr>
          <w:rFonts w:ascii="David" w:hAnsi="David" w:cs="David"/>
          <w:b/>
          <w:bCs/>
          <w:rtl/>
        </w:rPr>
        <w:t>התנגדות למעצר</w:t>
      </w:r>
      <w:r w:rsidR="0023608C">
        <w:rPr>
          <w:rFonts w:ascii="David" w:hAnsi="David" w:cs="David" w:hint="cs"/>
          <w:rtl/>
        </w:rPr>
        <w:t>-</w:t>
      </w:r>
      <w:r w:rsidRPr="0022318B">
        <w:rPr>
          <w:rFonts w:ascii="David" w:hAnsi="David" w:cs="David"/>
          <w:rtl/>
        </w:rPr>
        <w:t xml:space="preserve"> כאשר מעצר הוא לא חוקי </w:t>
      </w:r>
      <w:r w:rsidRPr="0022318B">
        <w:rPr>
          <w:rFonts w:ascii="David" w:hAnsi="David" w:cs="David"/>
          <w:b/>
          <w:bCs/>
          <w:rtl/>
        </w:rPr>
        <w:t>האדם שבורח מבצע הגנה עצמית</w:t>
      </w:r>
      <w:r w:rsidRPr="0022318B">
        <w:rPr>
          <w:rFonts w:ascii="David" w:hAnsi="David" w:cs="David"/>
          <w:rtl/>
        </w:rPr>
        <w:t xml:space="preserve"> ואינו נחשב למי שבורח ממשמורת חוקית או מפריע לשוטר במילוי תפקידו.</w:t>
      </w:r>
    </w:p>
    <w:p w:rsidR="0022318B" w:rsidRDefault="0022318B" w:rsidP="00A4596E">
      <w:pPr>
        <w:pStyle w:val="a7"/>
        <w:spacing w:after="0" w:line="360" w:lineRule="auto"/>
        <w:ind w:left="0"/>
        <w:jc w:val="both"/>
        <w:rPr>
          <w:rFonts w:ascii="David" w:hAnsi="David" w:cs="David"/>
          <w:rtl/>
        </w:rPr>
      </w:pPr>
    </w:p>
    <w:p w:rsidR="00FA61B9" w:rsidRDefault="00FA61B9" w:rsidP="00FA61B9">
      <w:pPr>
        <w:pStyle w:val="7"/>
        <w:shd w:val="clear" w:color="auto" w:fill="auto"/>
        <w:rPr>
          <w:b w:val="0"/>
          <w:bCs w:val="0"/>
          <w:sz w:val="24"/>
          <w:szCs w:val="24"/>
          <w:shd w:val="clear" w:color="auto" w:fill="FF99CC"/>
          <w:rtl/>
        </w:rPr>
      </w:pPr>
      <w:r w:rsidRPr="002A6846">
        <w:rPr>
          <w:rFonts w:hint="cs"/>
          <w:b w:val="0"/>
          <w:bCs w:val="0"/>
          <w:sz w:val="24"/>
          <w:szCs w:val="24"/>
          <w:shd w:val="clear" w:color="auto" w:fill="FF99CC"/>
          <w:rtl/>
        </w:rPr>
        <w:t xml:space="preserve">הרצאה </w:t>
      </w:r>
      <w:r>
        <w:rPr>
          <w:rFonts w:hint="cs"/>
          <w:b w:val="0"/>
          <w:bCs w:val="0"/>
          <w:sz w:val="24"/>
          <w:szCs w:val="24"/>
          <w:shd w:val="clear" w:color="auto" w:fill="FF99CC"/>
          <w:rtl/>
        </w:rPr>
        <w:t>7</w:t>
      </w:r>
      <w:r w:rsidRPr="002A6846">
        <w:rPr>
          <w:rFonts w:hint="cs"/>
          <w:b w:val="0"/>
          <w:bCs w:val="0"/>
          <w:sz w:val="24"/>
          <w:szCs w:val="24"/>
          <w:shd w:val="clear" w:color="auto" w:fill="FF99CC"/>
          <w:rtl/>
        </w:rPr>
        <w:t xml:space="preserve"> </w:t>
      </w:r>
      <w:r w:rsidRPr="002A6846">
        <w:rPr>
          <w:b w:val="0"/>
          <w:bCs w:val="0"/>
          <w:sz w:val="24"/>
          <w:szCs w:val="24"/>
          <w:shd w:val="clear" w:color="auto" w:fill="FF99CC"/>
          <w:rtl/>
        </w:rPr>
        <w:t>–</w:t>
      </w:r>
      <w:r w:rsidRPr="002A6846">
        <w:rPr>
          <w:rFonts w:hint="cs"/>
          <w:b w:val="0"/>
          <w:bCs w:val="0"/>
          <w:sz w:val="24"/>
          <w:szCs w:val="24"/>
          <w:shd w:val="clear" w:color="auto" w:fill="FF99CC"/>
          <w:rtl/>
        </w:rPr>
        <w:t xml:space="preserve"> </w:t>
      </w:r>
      <w:r>
        <w:rPr>
          <w:rFonts w:hint="cs"/>
          <w:b w:val="0"/>
          <w:bCs w:val="0"/>
          <w:sz w:val="24"/>
          <w:szCs w:val="24"/>
          <w:shd w:val="clear" w:color="auto" w:fill="FF99CC"/>
          <w:rtl/>
        </w:rPr>
        <w:t>31.12</w:t>
      </w:r>
      <w:r w:rsidRPr="002A6846">
        <w:rPr>
          <w:rFonts w:hint="cs"/>
          <w:b w:val="0"/>
          <w:bCs w:val="0"/>
          <w:sz w:val="24"/>
          <w:szCs w:val="24"/>
          <w:shd w:val="clear" w:color="auto" w:fill="FF99CC"/>
          <w:rtl/>
        </w:rPr>
        <w:t>.17</w:t>
      </w:r>
    </w:p>
    <w:p w:rsidR="006503E0" w:rsidRPr="00582D91" w:rsidRDefault="006503E0" w:rsidP="00582D91">
      <w:pPr>
        <w:pStyle w:val="a7"/>
        <w:spacing w:after="0" w:line="360" w:lineRule="auto"/>
        <w:ind w:left="0"/>
        <w:rPr>
          <w:rFonts w:ascii="David" w:hAnsi="David" w:cs="David"/>
          <w:b/>
          <w:bCs/>
          <w:sz w:val="26"/>
          <w:szCs w:val="26"/>
          <w:u w:val="single"/>
          <w:rtl/>
        </w:rPr>
      </w:pPr>
      <w:r w:rsidRPr="00582D91">
        <w:rPr>
          <w:rFonts w:ascii="David" w:hAnsi="David" w:cs="David"/>
          <w:b/>
          <w:bCs/>
          <w:sz w:val="26"/>
          <w:szCs w:val="26"/>
          <w:u w:val="single"/>
          <w:rtl/>
        </w:rPr>
        <w:t>5.2.3.</w:t>
      </w:r>
      <w:r w:rsidR="0022318B">
        <w:rPr>
          <w:rFonts w:ascii="David" w:hAnsi="David" w:cs="David" w:hint="cs"/>
          <w:b/>
          <w:bCs/>
          <w:sz w:val="26"/>
          <w:szCs w:val="26"/>
          <w:u w:val="single"/>
          <w:rtl/>
        </w:rPr>
        <w:t>5</w:t>
      </w:r>
      <w:r w:rsidRPr="00582D91">
        <w:rPr>
          <w:rFonts w:ascii="David" w:hAnsi="David" w:cs="David"/>
          <w:b/>
          <w:bCs/>
          <w:sz w:val="26"/>
          <w:szCs w:val="26"/>
          <w:u w:val="single"/>
          <w:rtl/>
        </w:rPr>
        <w:t xml:space="preserve"> סמכויות נלוות למעצר</w:t>
      </w:r>
    </w:p>
    <w:p w:rsidR="006503E0" w:rsidRPr="00A4596E" w:rsidRDefault="0020693B" w:rsidP="00A4596E">
      <w:pPr>
        <w:pStyle w:val="affe"/>
        <w:spacing w:line="360" w:lineRule="auto"/>
        <w:rPr>
          <w:rFonts w:ascii="David" w:hAnsi="David" w:cs="David"/>
          <w:rtl/>
        </w:rPr>
      </w:pPr>
      <w:r>
        <w:rPr>
          <w:rFonts w:ascii="David" w:hAnsi="David" w:cs="David"/>
          <w:b w:val="0"/>
          <w:bCs/>
          <w:rtl/>
        </w:rPr>
        <w:t>מעצר ראשוני</w:t>
      </w:r>
      <w:r>
        <w:rPr>
          <w:rFonts w:ascii="David" w:hAnsi="David" w:cs="David" w:hint="cs"/>
          <w:b w:val="0"/>
          <w:bCs/>
          <w:rtl/>
        </w:rPr>
        <w:t xml:space="preserve"> (</w:t>
      </w:r>
      <w:r>
        <w:rPr>
          <w:rFonts w:ascii="David" w:hAnsi="David" w:cs="David"/>
          <w:b w:val="0"/>
          <w:bCs/>
          <w:rtl/>
        </w:rPr>
        <w:t>בצו או שלא בצו</w:t>
      </w:r>
      <w:r>
        <w:rPr>
          <w:rFonts w:ascii="David" w:hAnsi="David" w:cs="David" w:hint="cs"/>
          <w:b w:val="0"/>
          <w:bCs/>
          <w:rtl/>
        </w:rPr>
        <w:t>)</w:t>
      </w:r>
      <w:r w:rsidR="006503E0" w:rsidRPr="00A4596E">
        <w:rPr>
          <w:rFonts w:ascii="David" w:hAnsi="David" w:cs="David"/>
          <w:b w:val="0"/>
          <w:bCs/>
          <w:rtl/>
        </w:rPr>
        <w:t xml:space="preserve"> הוא מעצר שמבוצע ע"י שוטר ולו יש סמכויות נלוות</w:t>
      </w:r>
      <w:r>
        <w:rPr>
          <w:rFonts w:ascii="David" w:hAnsi="David" w:cs="David"/>
          <w:b w:val="0"/>
          <w:bCs/>
          <w:rtl/>
        </w:rPr>
        <w:t xml:space="preserve"> לס</w:t>
      </w:r>
      <w:r>
        <w:rPr>
          <w:rFonts w:ascii="David" w:hAnsi="David" w:cs="David" w:hint="cs"/>
          <w:b w:val="0"/>
          <w:bCs/>
          <w:rtl/>
        </w:rPr>
        <w:t>מכ</w:t>
      </w:r>
      <w:r w:rsidR="00564926" w:rsidRPr="00A4596E">
        <w:rPr>
          <w:rFonts w:ascii="David" w:hAnsi="David" w:cs="David"/>
          <w:b w:val="0"/>
          <w:bCs/>
          <w:rtl/>
        </w:rPr>
        <w:t>ות המעצר.</w:t>
      </w:r>
    </w:p>
    <w:p w:rsidR="006503E0" w:rsidRPr="00A4596E" w:rsidRDefault="006503E0" w:rsidP="00A4596E">
      <w:pPr>
        <w:pStyle w:val="affe"/>
        <w:spacing w:line="360" w:lineRule="auto"/>
        <w:rPr>
          <w:rFonts w:ascii="David" w:hAnsi="David" w:cs="David"/>
          <w:rtl/>
        </w:rPr>
      </w:pPr>
    </w:p>
    <w:p w:rsidR="00582D91" w:rsidRDefault="006503E0" w:rsidP="008E38F6">
      <w:pPr>
        <w:pStyle w:val="affe"/>
        <w:numPr>
          <w:ilvl w:val="0"/>
          <w:numId w:val="19"/>
        </w:numPr>
        <w:spacing w:line="360" w:lineRule="auto"/>
        <w:ind w:left="248" w:hanging="218"/>
        <w:rPr>
          <w:rFonts w:ascii="David" w:hAnsi="David" w:cs="David"/>
        </w:rPr>
      </w:pPr>
      <w:r w:rsidRPr="00582D91">
        <w:rPr>
          <w:rFonts w:ascii="David" w:hAnsi="David" w:cs="David"/>
          <w:b w:val="0"/>
          <w:bCs/>
          <w:sz w:val="24"/>
          <w:szCs w:val="24"/>
          <w:u w:val="single"/>
          <w:rtl/>
        </w:rPr>
        <w:t>סמכות להפעיל כוח סביר</w:t>
      </w:r>
      <w:r w:rsidR="00582D91">
        <w:rPr>
          <w:rFonts w:ascii="David" w:hAnsi="David" w:cs="David"/>
          <w:rtl/>
        </w:rPr>
        <w:t>:</w:t>
      </w:r>
    </w:p>
    <w:p w:rsidR="006503E0" w:rsidRPr="00A4596E" w:rsidRDefault="006503E0" w:rsidP="00582D91">
      <w:pPr>
        <w:pStyle w:val="affe"/>
        <w:spacing w:line="360" w:lineRule="auto"/>
        <w:ind w:left="30"/>
        <w:rPr>
          <w:rFonts w:ascii="David" w:hAnsi="David" w:cs="David"/>
        </w:rPr>
      </w:pPr>
      <w:r w:rsidRPr="00A4596E">
        <w:rPr>
          <w:rFonts w:ascii="David" w:hAnsi="David" w:cs="David"/>
          <w:rtl/>
        </w:rPr>
        <w:t xml:space="preserve">כזכור, בסמכות עיכוב </w:t>
      </w:r>
      <w:r w:rsidRPr="00A4596E">
        <w:rPr>
          <w:rFonts w:ascii="David" w:hAnsi="David" w:cs="David"/>
          <w:b w:val="0"/>
          <w:bCs/>
          <w:rtl/>
        </w:rPr>
        <w:t>לשוטר</w:t>
      </w:r>
      <w:r w:rsidRPr="00A4596E">
        <w:rPr>
          <w:rFonts w:ascii="David" w:hAnsi="David" w:cs="David"/>
          <w:rtl/>
        </w:rPr>
        <w:t xml:space="preserve"> </w:t>
      </w:r>
      <w:r w:rsidRPr="00A4596E">
        <w:rPr>
          <w:rFonts w:ascii="David" w:hAnsi="David" w:cs="David"/>
          <w:b w:val="0"/>
          <w:bCs/>
          <w:rtl/>
        </w:rPr>
        <w:t>אין</w:t>
      </w:r>
      <w:r w:rsidRPr="00A4596E">
        <w:rPr>
          <w:rFonts w:ascii="David" w:hAnsi="David" w:cs="David"/>
          <w:rtl/>
        </w:rPr>
        <w:t xml:space="preserve"> סמכות להפעיל כוח בעוד </w:t>
      </w:r>
      <w:r w:rsidRPr="00A4596E">
        <w:rPr>
          <w:rFonts w:ascii="David" w:hAnsi="David" w:cs="David"/>
          <w:b w:val="0"/>
          <w:bCs/>
          <w:rtl/>
        </w:rPr>
        <w:t>שלאדם</w:t>
      </w:r>
      <w:r w:rsidRPr="00A4596E">
        <w:rPr>
          <w:rFonts w:ascii="David" w:hAnsi="David" w:cs="David"/>
          <w:rtl/>
        </w:rPr>
        <w:t xml:space="preserve"> המעכב אדם אחר </w:t>
      </w:r>
      <w:r w:rsidRPr="00A4596E">
        <w:rPr>
          <w:rFonts w:ascii="David" w:hAnsi="David" w:cs="David"/>
          <w:b w:val="0"/>
          <w:bCs/>
          <w:rtl/>
        </w:rPr>
        <w:t>יש</w:t>
      </w:r>
      <w:r w:rsidRPr="00A4596E">
        <w:rPr>
          <w:rFonts w:ascii="David" w:hAnsi="David" w:cs="David"/>
          <w:rtl/>
        </w:rPr>
        <w:t xml:space="preserve"> סמכות להפעיל כוח סביר. ההבדל נובע מהעובדה </w:t>
      </w:r>
      <w:r w:rsidRPr="00A4596E">
        <w:rPr>
          <w:rFonts w:ascii="David" w:hAnsi="David" w:cs="David"/>
          <w:highlight w:val="yellow"/>
          <w:rtl/>
        </w:rPr>
        <w:t>שכאשר מתנגדים לעיכוב קמה הסמכות לעצור, אשר גוררת את האפשרות להפעיל כוח לצורכי מעצר</w:t>
      </w:r>
      <w:r w:rsidRPr="00A4596E">
        <w:rPr>
          <w:rFonts w:ascii="David" w:hAnsi="David" w:cs="David"/>
          <w:rtl/>
        </w:rPr>
        <w:t>.</w:t>
      </w:r>
    </w:p>
    <w:p w:rsidR="006503E0" w:rsidRPr="00A4596E" w:rsidRDefault="006503E0" w:rsidP="00A4596E">
      <w:pPr>
        <w:pStyle w:val="affe"/>
        <w:spacing w:line="360" w:lineRule="auto"/>
        <w:rPr>
          <w:rFonts w:ascii="David" w:hAnsi="David" w:cs="David"/>
          <w:rtl/>
        </w:rPr>
      </w:pPr>
      <w:r w:rsidRPr="00756C59">
        <w:rPr>
          <w:rFonts w:ascii="David" w:eastAsia="Calibri" w:hAnsi="David" w:cs="David"/>
          <w:b w:val="0"/>
          <w:color w:val="FF0000"/>
          <w:rtl/>
        </w:rPr>
        <w:t xml:space="preserve">ס' 19 </w:t>
      </w:r>
      <w:proofErr w:type="spellStart"/>
      <w:r w:rsidRPr="00756C59">
        <w:rPr>
          <w:rFonts w:ascii="David" w:eastAsia="Calibri" w:hAnsi="David" w:cs="David"/>
          <w:b w:val="0"/>
          <w:color w:val="FF0000"/>
          <w:rtl/>
        </w:rPr>
        <w:t>לפסד"פ</w:t>
      </w:r>
      <w:proofErr w:type="spellEnd"/>
      <w:r w:rsidR="00E10793" w:rsidRPr="00A4596E">
        <w:rPr>
          <w:rFonts w:ascii="David" w:hAnsi="David" w:cs="David"/>
          <w:rtl/>
        </w:rPr>
        <w:t xml:space="preserve"> עוסק במקרה של מעצר </w:t>
      </w:r>
      <w:r w:rsidR="00E10793" w:rsidRPr="00A4596E">
        <w:rPr>
          <w:rFonts w:ascii="David" w:hAnsi="David" w:cs="David"/>
          <w:b w:val="0"/>
          <w:bCs/>
          <w:u w:val="single"/>
          <w:rtl/>
        </w:rPr>
        <w:t>ללא צו</w:t>
      </w:r>
      <w:r w:rsidR="00E10793" w:rsidRPr="00A4596E">
        <w:rPr>
          <w:rFonts w:ascii="David" w:hAnsi="David" w:cs="David"/>
          <w:rtl/>
        </w:rPr>
        <w:t xml:space="preserve">- </w:t>
      </w:r>
      <w:r w:rsidRPr="00A4596E">
        <w:rPr>
          <w:rFonts w:ascii="David" w:hAnsi="David" w:cs="David"/>
          <w:rtl/>
        </w:rPr>
        <w:t xml:space="preserve"> הוא המקור להיתר לשימוש </w:t>
      </w:r>
      <w:r w:rsidRPr="00A4596E">
        <w:rPr>
          <w:rFonts w:ascii="David" w:hAnsi="David" w:cs="David"/>
          <w:b w:val="0"/>
          <w:bCs/>
          <w:rtl/>
        </w:rPr>
        <w:t>בכל אמצעי סביר הדרוש למעצר אם האדם מתנגד</w:t>
      </w:r>
      <w:r w:rsidRPr="00A4596E">
        <w:rPr>
          <w:rFonts w:ascii="David" w:hAnsi="David" w:cs="David"/>
          <w:rtl/>
        </w:rPr>
        <w:t xml:space="preserve">. </w:t>
      </w:r>
      <w:r w:rsidRPr="00A4596E">
        <w:rPr>
          <w:rFonts w:ascii="David" w:hAnsi="David" w:cs="David"/>
          <w:highlight w:val="yellow"/>
          <w:rtl/>
        </w:rPr>
        <w:t>כוח סביר הוא תלוי נסיבות</w:t>
      </w:r>
      <w:r w:rsidRPr="00A4596E">
        <w:rPr>
          <w:rFonts w:ascii="David" w:hAnsi="David" w:cs="David"/>
          <w:rtl/>
        </w:rPr>
        <w:t xml:space="preserve">. ייתכן מקרה שבו </w:t>
      </w:r>
      <w:r w:rsidR="00D3345D" w:rsidRPr="00A4596E">
        <w:rPr>
          <w:rFonts w:ascii="David" w:hAnsi="David" w:cs="David"/>
          <w:rtl/>
        </w:rPr>
        <w:t xml:space="preserve">גם </w:t>
      </w:r>
      <w:proofErr w:type="spellStart"/>
      <w:r w:rsidRPr="00A4596E">
        <w:rPr>
          <w:rFonts w:ascii="David" w:hAnsi="David" w:cs="David"/>
          <w:rtl/>
        </w:rPr>
        <w:t>איזוק</w:t>
      </w:r>
      <w:proofErr w:type="spellEnd"/>
      <w:r w:rsidRPr="00A4596E">
        <w:rPr>
          <w:rFonts w:ascii="David" w:hAnsi="David" w:cs="David"/>
          <w:rtl/>
        </w:rPr>
        <w:t xml:space="preserve"> הוא דבר בלתי סביר בנסיבות.</w:t>
      </w:r>
    </w:p>
    <w:p w:rsidR="002805EE" w:rsidRPr="00A4596E" w:rsidRDefault="002805EE" w:rsidP="00A4596E">
      <w:pPr>
        <w:pStyle w:val="affe"/>
        <w:spacing w:line="360" w:lineRule="auto"/>
        <w:rPr>
          <w:rFonts w:ascii="David" w:hAnsi="David" w:cs="David"/>
        </w:rPr>
      </w:pPr>
      <w:r w:rsidRPr="00A4596E">
        <w:rPr>
          <w:rFonts w:ascii="David" w:hAnsi="David" w:cs="David"/>
          <w:rtl/>
        </w:rPr>
        <w:t xml:space="preserve">כאשר </w:t>
      </w:r>
      <w:r w:rsidR="00E07C12" w:rsidRPr="00A4596E">
        <w:rPr>
          <w:rFonts w:ascii="David" w:hAnsi="David" w:cs="David"/>
          <w:rtl/>
        </w:rPr>
        <w:t xml:space="preserve">מדובר במעצר שהוא </w:t>
      </w:r>
      <w:r w:rsidR="00E07C12" w:rsidRPr="00A4596E">
        <w:rPr>
          <w:rFonts w:ascii="David" w:hAnsi="David" w:cs="David"/>
          <w:b w:val="0"/>
          <w:bCs/>
          <w:u w:val="single"/>
          <w:rtl/>
        </w:rPr>
        <w:t>בצו</w:t>
      </w:r>
      <w:r w:rsidR="00E07C12" w:rsidRPr="00A4596E">
        <w:rPr>
          <w:rFonts w:ascii="David" w:hAnsi="David" w:cs="David"/>
          <w:rtl/>
        </w:rPr>
        <w:t xml:space="preserve"> הסמכות היא מכוח </w:t>
      </w:r>
      <w:r w:rsidR="00E07C12" w:rsidRPr="00756C59">
        <w:rPr>
          <w:rFonts w:ascii="David" w:eastAsia="Calibri" w:hAnsi="David" w:cs="David"/>
          <w:b w:val="0"/>
          <w:color w:val="FF0000"/>
          <w:rtl/>
        </w:rPr>
        <w:t xml:space="preserve">ס' 26(2) </w:t>
      </w:r>
      <w:proofErr w:type="spellStart"/>
      <w:r w:rsidR="00E07C12" w:rsidRPr="00756C59">
        <w:rPr>
          <w:rFonts w:ascii="David" w:eastAsia="Calibri" w:hAnsi="David" w:cs="David"/>
          <w:b w:val="0"/>
          <w:color w:val="FF0000"/>
          <w:rtl/>
        </w:rPr>
        <w:t>לחסד"פ</w:t>
      </w:r>
      <w:proofErr w:type="spellEnd"/>
      <w:r w:rsidR="00E07C12" w:rsidRPr="00A4596E">
        <w:rPr>
          <w:rFonts w:ascii="David" w:hAnsi="David" w:cs="David"/>
          <w:rtl/>
        </w:rPr>
        <w:t>.</w:t>
      </w:r>
    </w:p>
    <w:p w:rsidR="006503E0" w:rsidRPr="00A4596E" w:rsidRDefault="006503E0" w:rsidP="00A4596E">
      <w:pPr>
        <w:pStyle w:val="affe"/>
        <w:spacing w:line="360" w:lineRule="auto"/>
        <w:rPr>
          <w:rFonts w:ascii="David" w:hAnsi="David" w:cs="David"/>
          <w:rtl/>
        </w:rPr>
      </w:pPr>
    </w:p>
    <w:p w:rsidR="006503E0" w:rsidRPr="00A4596E" w:rsidRDefault="006503E0" w:rsidP="00A4596E">
      <w:pPr>
        <w:pStyle w:val="affe"/>
        <w:spacing w:line="360" w:lineRule="auto"/>
        <w:rPr>
          <w:rFonts w:ascii="David" w:hAnsi="David" w:cs="David"/>
          <w:rtl/>
        </w:rPr>
      </w:pPr>
      <w:r w:rsidRPr="00A4596E">
        <w:rPr>
          <w:rFonts w:ascii="David" w:hAnsi="David" w:cs="David"/>
          <w:b w:val="0"/>
          <w:highlight w:val="green"/>
          <w:rtl/>
        </w:rPr>
        <w:t>פס"ד עובדיה נ' היועמ"ש</w:t>
      </w:r>
      <w:r w:rsidR="00D931E2">
        <w:rPr>
          <w:rFonts w:ascii="David" w:hAnsi="David" w:cs="David" w:hint="cs"/>
          <w:b w:val="0"/>
          <w:rtl/>
        </w:rPr>
        <w:t>-</w:t>
      </w:r>
      <w:r w:rsidRPr="00A4596E">
        <w:rPr>
          <w:rFonts w:ascii="David" w:hAnsi="David" w:cs="David"/>
          <w:color w:val="FFFF00"/>
          <w:rtl/>
        </w:rPr>
        <w:t xml:space="preserve"> </w:t>
      </w:r>
      <w:r w:rsidRPr="00A4596E">
        <w:rPr>
          <w:rFonts w:ascii="David" w:hAnsi="David" w:cs="David"/>
          <w:rtl/>
        </w:rPr>
        <w:t>שוטרים באו לעצור דייג בגין החזקה אסורה של חומרי נפץ</w:t>
      </w:r>
      <w:r w:rsidR="00E07C12" w:rsidRPr="00A4596E">
        <w:rPr>
          <w:rFonts w:ascii="David" w:hAnsi="David" w:cs="David"/>
          <w:rtl/>
        </w:rPr>
        <w:t xml:space="preserve"> לצורך דייג</w:t>
      </w:r>
      <w:r w:rsidRPr="00A4596E">
        <w:rPr>
          <w:rFonts w:ascii="David" w:hAnsi="David" w:cs="David"/>
          <w:rtl/>
        </w:rPr>
        <w:t xml:space="preserve">. הדייג לא התנגד למעצר </w:t>
      </w:r>
      <w:r w:rsidRPr="00A4596E">
        <w:rPr>
          <w:rFonts w:ascii="David" w:hAnsi="David" w:cs="David"/>
          <w:u w:val="single"/>
          <w:rtl/>
        </w:rPr>
        <w:t>ובכ"ז</w:t>
      </w:r>
      <w:r w:rsidRPr="00A4596E">
        <w:rPr>
          <w:rFonts w:ascii="David" w:hAnsi="David" w:cs="David"/>
          <w:rtl/>
        </w:rPr>
        <w:t xml:space="preserve"> בשלב מסוים השוטרים אזקו אותו ולכן הוא התנגד ותקף שוטר. </w:t>
      </w:r>
      <w:r w:rsidRPr="00A4596E">
        <w:rPr>
          <w:rFonts w:ascii="David" w:hAnsi="David" w:cs="David"/>
          <w:highlight w:val="yellow"/>
          <w:rtl/>
        </w:rPr>
        <w:t>ביהמ"ש זיכה אותו מתקיפת שוטר משום שהוא לא התנגד למעצר ולא היה צורך לאזוק אותו ומכאן שהיה שימוש בכוח לא סביר</w:t>
      </w:r>
      <w:r w:rsidRPr="00A4596E">
        <w:rPr>
          <w:rFonts w:ascii="David" w:hAnsi="David" w:cs="David"/>
          <w:rtl/>
        </w:rPr>
        <w:t>. כוח סביר הוא בהקשר הנסיבות ודרישת המידתיות חלה גם כאן.</w:t>
      </w:r>
      <w:r w:rsidR="00E07C12" w:rsidRPr="00A4596E">
        <w:rPr>
          <w:rFonts w:ascii="David" w:hAnsi="David" w:cs="David"/>
          <w:rtl/>
        </w:rPr>
        <w:t xml:space="preserve"> ביהמ"ש זיכה אותו מתקיפת שוטר כי לא היה צורך לאזוק אותו.</w:t>
      </w:r>
    </w:p>
    <w:p w:rsidR="006503E0" w:rsidRPr="00A4596E" w:rsidRDefault="006503E0" w:rsidP="00A4596E">
      <w:pPr>
        <w:pStyle w:val="affe"/>
        <w:spacing w:line="360" w:lineRule="auto"/>
        <w:rPr>
          <w:rFonts w:ascii="David" w:hAnsi="David" w:cs="David"/>
          <w:rtl/>
        </w:rPr>
      </w:pPr>
    </w:p>
    <w:p w:rsidR="00E10793" w:rsidRPr="00A4596E" w:rsidRDefault="006503E0" w:rsidP="00A4596E">
      <w:pPr>
        <w:pStyle w:val="affe"/>
        <w:spacing w:line="360" w:lineRule="auto"/>
        <w:rPr>
          <w:rFonts w:ascii="David" w:hAnsi="David" w:cs="David"/>
          <w:rtl/>
        </w:rPr>
      </w:pPr>
      <w:r w:rsidRPr="00A4596E">
        <w:rPr>
          <w:rFonts w:ascii="David" w:hAnsi="David" w:cs="David"/>
          <w:rtl/>
        </w:rPr>
        <w:t xml:space="preserve">בניגוד </w:t>
      </w:r>
      <w:r w:rsidRPr="00A4596E">
        <w:rPr>
          <w:rFonts w:ascii="David" w:hAnsi="David" w:cs="David"/>
          <w:highlight w:val="green"/>
          <w:rtl/>
        </w:rPr>
        <w:t>לפס"ד עובדיה</w:t>
      </w:r>
      <w:r w:rsidRPr="00A4596E">
        <w:rPr>
          <w:rFonts w:ascii="David" w:hAnsi="David" w:cs="David"/>
          <w:rtl/>
        </w:rPr>
        <w:t xml:space="preserve"> </w:t>
      </w:r>
      <w:r w:rsidRPr="00A4596E">
        <w:rPr>
          <w:rFonts w:ascii="David" w:hAnsi="David" w:cs="David"/>
          <w:b w:val="0"/>
          <w:bCs/>
          <w:rtl/>
        </w:rPr>
        <w:t xml:space="preserve">יתכנו מקרים שבהם אפילו </w:t>
      </w:r>
      <w:r w:rsidRPr="00D931E2">
        <w:rPr>
          <w:rFonts w:ascii="David" w:hAnsi="David" w:cs="David"/>
          <w:b w:val="0"/>
          <w:bCs/>
          <w:highlight w:val="yellow"/>
          <w:rtl/>
        </w:rPr>
        <w:t>כוח קטלני שיש בו פוטנציאל להמית יהיה כוח סביר</w:t>
      </w:r>
      <w:r w:rsidRPr="00A4596E">
        <w:rPr>
          <w:rFonts w:ascii="David" w:hAnsi="David" w:cs="David"/>
          <w:b w:val="0"/>
          <w:bCs/>
          <w:rtl/>
        </w:rPr>
        <w:t xml:space="preserve"> בנסיבות מסוימות</w:t>
      </w:r>
      <w:r w:rsidRPr="00A4596E">
        <w:rPr>
          <w:rFonts w:ascii="David" w:hAnsi="David" w:cs="David"/>
          <w:rtl/>
        </w:rPr>
        <w:t>. נפנה לפסקי הדין שהתוו את ההלכה בנושא</w:t>
      </w:r>
      <w:r w:rsidR="00582D91">
        <w:rPr>
          <w:rFonts w:ascii="David" w:hAnsi="David" w:cs="David" w:hint="cs"/>
          <w:rtl/>
        </w:rPr>
        <w:t xml:space="preserve">- </w:t>
      </w:r>
      <w:r w:rsidR="00582D91" w:rsidRPr="00582D91">
        <w:rPr>
          <w:rFonts w:ascii="David" w:hAnsi="David" w:cs="David" w:hint="cs"/>
          <w:highlight w:val="green"/>
          <w:rtl/>
        </w:rPr>
        <w:t>פס"ד גולד</w:t>
      </w:r>
      <w:r w:rsidR="00582D91">
        <w:rPr>
          <w:rFonts w:ascii="David" w:hAnsi="David" w:cs="David" w:hint="cs"/>
          <w:rtl/>
        </w:rPr>
        <w:t xml:space="preserve"> </w:t>
      </w:r>
      <w:r w:rsidR="00582D91" w:rsidRPr="00582D91">
        <w:rPr>
          <w:rFonts w:ascii="David" w:hAnsi="David" w:cs="David" w:hint="cs"/>
          <w:rtl/>
        </w:rPr>
        <w:t>ו</w:t>
      </w:r>
      <w:r w:rsidR="00582D91" w:rsidRPr="00582D91">
        <w:rPr>
          <w:rFonts w:ascii="David" w:hAnsi="David" w:cs="David" w:hint="cs"/>
          <w:highlight w:val="green"/>
          <w:rtl/>
        </w:rPr>
        <w:t xml:space="preserve">פס"ד </w:t>
      </w:r>
      <w:proofErr w:type="spellStart"/>
      <w:r w:rsidR="00582D91" w:rsidRPr="00582D91">
        <w:rPr>
          <w:rFonts w:ascii="David" w:hAnsi="David" w:cs="David" w:hint="cs"/>
          <w:highlight w:val="green"/>
          <w:rtl/>
        </w:rPr>
        <w:t>אנקונינה</w:t>
      </w:r>
      <w:proofErr w:type="spellEnd"/>
      <w:r w:rsidRPr="00A4596E">
        <w:rPr>
          <w:rFonts w:ascii="David" w:hAnsi="David" w:cs="David"/>
          <w:rtl/>
        </w:rPr>
        <w:t>.</w:t>
      </w:r>
    </w:p>
    <w:p w:rsidR="006503E0" w:rsidRPr="00A4596E" w:rsidRDefault="006503E0" w:rsidP="00A4596E">
      <w:pPr>
        <w:pStyle w:val="affe"/>
        <w:spacing w:line="360" w:lineRule="auto"/>
        <w:rPr>
          <w:rFonts w:ascii="David" w:hAnsi="David" w:cs="David"/>
          <w:rtl/>
        </w:rPr>
      </w:pPr>
      <w:r w:rsidRPr="00A4596E">
        <w:rPr>
          <w:rFonts w:ascii="David" w:hAnsi="David" w:cs="David"/>
          <w:b w:val="0"/>
          <w:highlight w:val="green"/>
          <w:rtl/>
        </w:rPr>
        <w:t>פס"ד גולד</w:t>
      </w:r>
      <w:r w:rsidR="00D931E2">
        <w:rPr>
          <w:rFonts w:ascii="David" w:hAnsi="David" w:cs="David" w:hint="cs"/>
          <w:b w:val="0"/>
          <w:rtl/>
        </w:rPr>
        <w:t>-</w:t>
      </w:r>
      <w:r w:rsidRPr="00A4596E">
        <w:rPr>
          <w:rFonts w:ascii="David" w:hAnsi="David" w:cs="David"/>
          <w:color w:val="FFFF00"/>
          <w:rtl/>
        </w:rPr>
        <w:t xml:space="preserve"> </w:t>
      </w:r>
      <w:r w:rsidRPr="00A4596E">
        <w:rPr>
          <w:rFonts w:ascii="David" w:hAnsi="David" w:cs="David"/>
          <w:rtl/>
        </w:rPr>
        <w:t>עצור בתחנת משטרה ניסה להימלט בכך שבעט בגולד השוטר. גולד</w:t>
      </w:r>
      <w:r w:rsidR="00E10793" w:rsidRPr="00A4596E">
        <w:rPr>
          <w:rFonts w:ascii="David" w:hAnsi="David" w:cs="David"/>
          <w:rtl/>
        </w:rPr>
        <w:t xml:space="preserve"> השוטר</w:t>
      </w:r>
      <w:r w:rsidRPr="00A4596E">
        <w:rPr>
          <w:rFonts w:ascii="David" w:hAnsi="David" w:cs="David"/>
          <w:rtl/>
        </w:rPr>
        <w:t xml:space="preserve"> הזהיר אותו מילולית ולאחר שהמשיך ירה יריית אזהרה באוויר ואז ירה מתוך כוונה לפגוע ברגלו של העצור כדי למנוע את ההימלטות שלו </w:t>
      </w:r>
      <w:r w:rsidRPr="00A4596E">
        <w:rPr>
          <w:rFonts w:ascii="David" w:hAnsi="David" w:cs="David"/>
          <w:u w:val="single"/>
          <w:rtl/>
        </w:rPr>
        <w:t>אבל</w:t>
      </w:r>
      <w:r w:rsidRPr="00A4596E">
        <w:rPr>
          <w:rFonts w:ascii="David" w:hAnsi="David" w:cs="David"/>
          <w:rtl/>
        </w:rPr>
        <w:t xml:space="preserve"> בטעות הרג אותו. השוטר זוכה.</w:t>
      </w:r>
    </w:p>
    <w:p w:rsidR="006503E0" w:rsidRPr="00A4596E" w:rsidRDefault="006503E0" w:rsidP="00A4596E">
      <w:pPr>
        <w:pStyle w:val="affe"/>
        <w:spacing w:line="360" w:lineRule="auto"/>
        <w:rPr>
          <w:rFonts w:ascii="David" w:hAnsi="David" w:cs="David"/>
          <w:rtl/>
        </w:rPr>
      </w:pPr>
      <w:r w:rsidRPr="00A4596E">
        <w:rPr>
          <w:rFonts w:ascii="David" w:hAnsi="David" w:cs="David"/>
          <w:u w:val="single"/>
          <w:rtl/>
        </w:rPr>
        <w:t xml:space="preserve">ביהמ"ש קבע </w:t>
      </w:r>
      <w:r w:rsidR="0013219D" w:rsidRPr="00A4596E">
        <w:rPr>
          <w:rFonts w:ascii="David" w:hAnsi="David" w:cs="David"/>
          <w:u w:val="single"/>
          <w:rtl/>
        </w:rPr>
        <w:t xml:space="preserve">כי </w:t>
      </w:r>
      <w:r w:rsidRPr="00582D91">
        <w:rPr>
          <w:rFonts w:ascii="David" w:hAnsi="David" w:cs="David"/>
          <w:highlight w:val="yellow"/>
          <w:u w:val="single"/>
          <w:rtl/>
        </w:rPr>
        <w:t xml:space="preserve">שימוש בכוח קטלני </w:t>
      </w:r>
      <w:r w:rsidR="000779F9" w:rsidRPr="00582D91">
        <w:rPr>
          <w:rFonts w:ascii="David" w:hAnsi="David" w:cs="David"/>
          <w:highlight w:val="yellow"/>
          <w:u w:val="single"/>
          <w:rtl/>
        </w:rPr>
        <w:t>אגב מעצר</w:t>
      </w:r>
      <w:r w:rsidR="00582D91">
        <w:rPr>
          <w:rFonts w:ascii="David" w:hAnsi="David" w:cs="David" w:hint="cs"/>
          <w:highlight w:val="yellow"/>
          <w:u w:val="single"/>
          <w:rtl/>
        </w:rPr>
        <w:t xml:space="preserve"> הוא</w:t>
      </w:r>
      <w:r w:rsidR="00582D91" w:rsidRPr="00582D91">
        <w:rPr>
          <w:rFonts w:ascii="David" w:hAnsi="David" w:cs="David"/>
          <w:highlight w:val="yellow"/>
          <w:u w:val="single"/>
          <w:rtl/>
        </w:rPr>
        <w:t xml:space="preserve"> </w:t>
      </w:r>
      <w:r w:rsidR="00582D91" w:rsidRPr="00582D91">
        <w:rPr>
          <w:rFonts w:ascii="David" w:hAnsi="David" w:cs="David"/>
          <w:b w:val="0"/>
          <w:bCs/>
          <w:highlight w:val="yellow"/>
          <w:u w:val="single"/>
          <w:rtl/>
        </w:rPr>
        <w:t>מותר</w:t>
      </w:r>
      <w:r w:rsidR="000779F9" w:rsidRPr="00582D91">
        <w:rPr>
          <w:rFonts w:ascii="David" w:hAnsi="David" w:cs="David"/>
          <w:highlight w:val="yellow"/>
          <w:u w:val="single"/>
          <w:rtl/>
        </w:rPr>
        <w:t>,</w:t>
      </w:r>
      <w:r w:rsidRPr="00582D91">
        <w:rPr>
          <w:rFonts w:ascii="David" w:hAnsi="David" w:cs="David"/>
          <w:highlight w:val="yellow"/>
          <w:u w:val="single"/>
          <w:rtl/>
        </w:rPr>
        <w:t xml:space="preserve"> בהתקיימות </w:t>
      </w:r>
      <w:r w:rsidRPr="00582D91">
        <w:rPr>
          <w:rFonts w:ascii="David" w:hAnsi="David" w:cs="David"/>
          <w:b w:val="0"/>
          <w:bCs/>
          <w:highlight w:val="yellow"/>
          <w:u w:val="single"/>
          <w:rtl/>
        </w:rPr>
        <w:t>3 תנאים</w:t>
      </w:r>
      <w:r w:rsidR="00582D91" w:rsidRPr="00582D91">
        <w:rPr>
          <w:rFonts w:ascii="David" w:hAnsi="David" w:cs="David" w:hint="cs"/>
          <w:b w:val="0"/>
          <w:bCs/>
          <w:highlight w:val="yellow"/>
          <w:u w:val="single"/>
          <w:rtl/>
        </w:rPr>
        <w:t xml:space="preserve"> מצטברים</w:t>
      </w:r>
      <w:r w:rsidRPr="00A4596E">
        <w:rPr>
          <w:rFonts w:ascii="David" w:hAnsi="David" w:cs="David"/>
          <w:rtl/>
        </w:rPr>
        <w:t>:</w:t>
      </w:r>
    </w:p>
    <w:p w:rsidR="006503E0" w:rsidRPr="00A4596E" w:rsidRDefault="006503E0" w:rsidP="008E38F6">
      <w:pPr>
        <w:pStyle w:val="affe"/>
        <w:numPr>
          <w:ilvl w:val="0"/>
          <w:numId w:val="20"/>
        </w:numPr>
        <w:spacing w:line="360" w:lineRule="auto"/>
        <w:ind w:left="248" w:hanging="248"/>
        <w:rPr>
          <w:rFonts w:ascii="David" w:hAnsi="David" w:cs="David"/>
        </w:rPr>
      </w:pPr>
      <w:r w:rsidRPr="00A4596E">
        <w:rPr>
          <w:rFonts w:ascii="David" w:hAnsi="David" w:cs="David"/>
          <w:b w:val="0"/>
          <w:bCs/>
          <w:rtl/>
        </w:rPr>
        <w:t>המעצר הבסיסי היה חוקי</w:t>
      </w:r>
      <w:r w:rsidR="00582D91">
        <w:rPr>
          <w:rFonts w:ascii="David" w:hAnsi="David" w:cs="David" w:hint="cs"/>
          <w:rtl/>
        </w:rPr>
        <w:t>-</w:t>
      </w:r>
      <w:r w:rsidRPr="00A4596E">
        <w:rPr>
          <w:rFonts w:ascii="David" w:hAnsi="David" w:cs="David"/>
          <w:rtl/>
        </w:rPr>
        <w:t xml:space="preserve"> כדי שתהיה סמכות נלווית.</w:t>
      </w:r>
      <w:r w:rsidR="000779F9" w:rsidRPr="00A4596E">
        <w:rPr>
          <w:rFonts w:ascii="David" w:hAnsi="David" w:cs="David"/>
          <w:rtl/>
        </w:rPr>
        <w:t xml:space="preserve"> מעצר שלא חוקי ברור שאי אפשר אח"כ להכשיר שימוש בכוח כזה.</w:t>
      </w:r>
    </w:p>
    <w:p w:rsidR="006503E0" w:rsidRPr="00A4596E" w:rsidRDefault="006503E0" w:rsidP="008E38F6">
      <w:pPr>
        <w:pStyle w:val="affe"/>
        <w:numPr>
          <w:ilvl w:val="0"/>
          <w:numId w:val="20"/>
        </w:numPr>
        <w:spacing w:line="360" w:lineRule="auto"/>
        <w:ind w:left="248" w:hanging="248"/>
        <w:rPr>
          <w:rFonts w:ascii="David" w:hAnsi="David" w:cs="David"/>
        </w:rPr>
      </w:pPr>
      <w:r w:rsidRPr="00A4596E">
        <w:rPr>
          <w:rFonts w:ascii="David" w:hAnsi="David" w:cs="David"/>
          <w:b w:val="0"/>
          <w:bCs/>
          <w:rtl/>
        </w:rPr>
        <w:t>המעצר הוא בגין עבירת פשע</w:t>
      </w:r>
      <w:r w:rsidRPr="00A4596E">
        <w:rPr>
          <w:rFonts w:ascii="David" w:hAnsi="David" w:cs="David"/>
          <w:rtl/>
        </w:rPr>
        <w:t>.</w:t>
      </w:r>
    </w:p>
    <w:p w:rsidR="006503E0" w:rsidRPr="00A4596E" w:rsidRDefault="006503E0" w:rsidP="008E38F6">
      <w:pPr>
        <w:pStyle w:val="affe"/>
        <w:numPr>
          <w:ilvl w:val="0"/>
          <w:numId w:val="20"/>
        </w:numPr>
        <w:spacing w:line="360" w:lineRule="auto"/>
        <w:ind w:left="248" w:hanging="248"/>
        <w:rPr>
          <w:rFonts w:ascii="David" w:hAnsi="David" w:cs="David"/>
        </w:rPr>
      </w:pPr>
      <w:r w:rsidRPr="00A4596E">
        <w:rPr>
          <w:rFonts w:ascii="David" w:hAnsi="David" w:cs="David"/>
          <w:b w:val="0"/>
          <w:bCs/>
          <w:rtl/>
        </w:rPr>
        <w:lastRenderedPageBreak/>
        <w:t>הירי הוא האמצעי האחרון היעיל</w:t>
      </w:r>
      <w:r w:rsidRPr="00A4596E">
        <w:rPr>
          <w:rFonts w:ascii="David" w:hAnsi="David" w:cs="David"/>
          <w:rtl/>
        </w:rPr>
        <w:t xml:space="preserve">- כשאין ברירה, ניסינו הכל לפני כן וגם כאן יורים לפי נוהל פתיחה באש - אזהרה מילולית, </w:t>
      </w:r>
      <w:r w:rsidR="000779F9" w:rsidRPr="00A4596E">
        <w:rPr>
          <w:rFonts w:ascii="David" w:hAnsi="David" w:cs="David"/>
          <w:rtl/>
        </w:rPr>
        <w:t xml:space="preserve"> אח"כ </w:t>
      </w:r>
      <w:proofErr w:type="spellStart"/>
      <w:r w:rsidRPr="00A4596E">
        <w:rPr>
          <w:rFonts w:ascii="David" w:hAnsi="David" w:cs="David"/>
          <w:rtl/>
        </w:rPr>
        <w:t>יריה</w:t>
      </w:r>
      <w:proofErr w:type="spellEnd"/>
      <w:r w:rsidRPr="00A4596E">
        <w:rPr>
          <w:rFonts w:ascii="David" w:hAnsi="David" w:cs="David"/>
          <w:rtl/>
        </w:rPr>
        <w:t xml:space="preserve"> </w:t>
      </w:r>
      <w:proofErr w:type="spellStart"/>
      <w:r w:rsidRPr="00A4596E">
        <w:rPr>
          <w:rFonts w:ascii="David" w:hAnsi="David" w:cs="David"/>
          <w:rtl/>
        </w:rPr>
        <w:t>באויר</w:t>
      </w:r>
      <w:proofErr w:type="spellEnd"/>
      <w:r w:rsidRPr="00A4596E">
        <w:rPr>
          <w:rFonts w:ascii="David" w:hAnsi="David" w:cs="David"/>
          <w:rtl/>
        </w:rPr>
        <w:t xml:space="preserve"> ו</w:t>
      </w:r>
      <w:r w:rsidR="000779F9" w:rsidRPr="00A4596E">
        <w:rPr>
          <w:rFonts w:ascii="David" w:hAnsi="David" w:cs="David"/>
          <w:rtl/>
        </w:rPr>
        <w:t xml:space="preserve">אח"כ </w:t>
      </w:r>
      <w:proofErr w:type="spellStart"/>
      <w:r w:rsidRPr="00A4596E">
        <w:rPr>
          <w:rFonts w:ascii="David" w:hAnsi="David" w:cs="David"/>
          <w:rtl/>
        </w:rPr>
        <w:t>יריה</w:t>
      </w:r>
      <w:proofErr w:type="spellEnd"/>
      <w:r w:rsidRPr="00A4596E">
        <w:rPr>
          <w:rFonts w:ascii="David" w:hAnsi="David" w:cs="David"/>
          <w:rtl/>
        </w:rPr>
        <w:t xml:space="preserve"> לרגל שלא במטרה להרוג</w:t>
      </w:r>
      <w:r w:rsidR="000779F9" w:rsidRPr="00A4596E">
        <w:rPr>
          <w:rFonts w:ascii="David" w:hAnsi="David" w:cs="David"/>
          <w:rtl/>
        </w:rPr>
        <w:t xml:space="preserve">, אלא </w:t>
      </w:r>
      <w:r w:rsidR="000779F9" w:rsidRPr="00582D91">
        <w:rPr>
          <w:rFonts w:ascii="David" w:hAnsi="David" w:cs="David"/>
          <w:u w:val="single"/>
          <w:rtl/>
        </w:rPr>
        <w:t>במטרה לעצור</w:t>
      </w:r>
      <w:r w:rsidR="00582D91" w:rsidRPr="00582D91">
        <w:rPr>
          <w:rFonts w:ascii="David" w:hAnsi="David" w:cs="David" w:hint="cs"/>
          <w:u w:val="single"/>
          <w:rtl/>
        </w:rPr>
        <w:t xml:space="preserve"> בלבד</w:t>
      </w:r>
      <w:r w:rsidRPr="00A4596E">
        <w:rPr>
          <w:rFonts w:ascii="David" w:hAnsi="David" w:cs="David"/>
          <w:rtl/>
        </w:rPr>
        <w:t>.</w:t>
      </w:r>
    </w:p>
    <w:p w:rsidR="000779F9" w:rsidRPr="00A4596E" w:rsidRDefault="000779F9" w:rsidP="00A4596E">
      <w:pPr>
        <w:pStyle w:val="affe"/>
        <w:spacing w:line="360" w:lineRule="auto"/>
        <w:rPr>
          <w:rFonts w:ascii="David" w:hAnsi="David" w:cs="David"/>
          <w:rtl/>
        </w:rPr>
      </w:pPr>
    </w:p>
    <w:p w:rsidR="00582D91" w:rsidRDefault="00582D91" w:rsidP="00582D91">
      <w:pPr>
        <w:pStyle w:val="affe"/>
        <w:spacing w:line="360" w:lineRule="auto"/>
        <w:rPr>
          <w:rFonts w:ascii="David" w:hAnsi="David" w:cs="David"/>
          <w:color w:val="FFFF00"/>
          <w:rtl/>
        </w:rPr>
      </w:pPr>
      <w:r>
        <w:rPr>
          <w:rFonts w:ascii="David" w:hAnsi="David" w:cs="David"/>
          <w:rtl/>
        </w:rPr>
        <w:t>התנאים הללו עוד שוכללו והו</w:t>
      </w:r>
      <w:r>
        <w:rPr>
          <w:rFonts w:ascii="David" w:hAnsi="David" w:cs="David" w:hint="cs"/>
          <w:rtl/>
        </w:rPr>
        <w:t>קש</w:t>
      </w:r>
      <w:r>
        <w:rPr>
          <w:rFonts w:ascii="David" w:hAnsi="David" w:cs="David"/>
          <w:rtl/>
        </w:rPr>
        <w:t>חו</w:t>
      </w:r>
      <w:r w:rsidRPr="00582D91">
        <w:rPr>
          <w:rFonts w:ascii="David" w:hAnsi="David" w:cs="David" w:hint="cs"/>
          <w:rtl/>
        </w:rPr>
        <w:t xml:space="preserve">- </w:t>
      </w:r>
      <w:r w:rsidR="006503E0" w:rsidRPr="00582D91">
        <w:rPr>
          <w:rFonts w:ascii="David" w:hAnsi="David" w:cs="David"/>
          <w:rtl/>
        </w:rPr>
        <w:t xml:space="preserve">ביהמ"ש חזר על התנאים </w:t>
      </w:r>
      <w:r w:rsidR="006503E0" w:rsidRPr="00582D91">
        <w:rPr>
          <w:rFonts w:ascii="David" w:hAnsi="David" w:cs="David"/>
          <w:b w:val="0"/>
          <w:highlight w:val="green"/>
          <w:rtl/>
        </w:rPr>
        <w:t xml:space="preserve">בפס"ד </w:t>
      </w:r>
      <w:proofErr w:type="spellStart"/>
      <w:r w:rsidR="006503E0" w:rsidRPr="00582D91">
        <w:rPr>
          <w:rFonts w:ascii="David" w:hAnsi="David" w:cs="David"/>
          <w:b w:val="0"/>
          <w:highlight w:val="green"/>
          <w:rtl/>
        </w:rPr>
        <w:t>אנקונינה</w:t>
      </w:r>
      <w:proofErr w:type="spellEnd"/>
      <w:r w:rsidR="00E10793" w:rsidRPr="00A4596E">
        <w:rPr>
          <w:rFonts w:ascii="David" w:hAnsi="David" w:cs="David"/>
          <w:b w:val="0"/>
          <w:rtl/>
        </w:rPr>
        <w:t xml:space="preserve"> חידד אותם והקשיח אותם</w:t>
      </w:r>
      <w:r w:rsidR="006503E0" w:rsidRPr="00A4596E">
        <w:rPr>
          <w:rFonts w:ascii="David" w:hAnsi="David" w:cs="David"/>
          <w:b w:val="0"/>
          <w:rtl/>
        </w:rPr>
        <w:t>:</w:t>
      </w:r>
      <w:r w:rsidR="006503E0" w:rsidRPr="00A4596E">
        <w:rPr>
          <w:rFonts w:ascii="David" w:hAnsi="David" w:cs="David"/>
          <w:color w:val="FFFF00"/>
          <w:rtl/>
        </w:rPr>
        <w:t xml:space="preserve"> </w:t>
      </w:r>
    </w:p>
    <w:p w:rsidR="006503E0" w:rsidRPr="00A4596E" w:rsidRDefault="00582D91" w:rsidP="00A4596E">
      <w:pPr>
        <w:pStyle w:val="affe"/>
        <w:spacing w:line="360" w:lineRule="auto"/>
        <w:rPr>
          <w:rFonts w:ascii="David" w:hAnsi="David" w:cs="David"/>
          <w:rtl/>
        </w:rPr>
      </w:pPr>
      <w:r w:rsidRPr="00582D91">
        <w:rPr>
          <w:rFonts w:ascii="David" w:hAnsi="David" w:cs="David" w:hint="cs"/>
          <w:highlight w:val="green"/>
          <w:rtl/>
        </w:rPr>
        <w:t xml:space="preserve">פס"ד </w:t>
      </w:r>
      <w:proofErr w:type="spellStart"/>
      <w:r w:rsidRPr="00582D91">
        <w:rPr>
          <w:rFonts w:ascii="David" w:hAnsi="David" w:cs="David" w:hint="cs"/>
          <w:highlight w:val="green"/>
          <w:rtl/>
        </w:rPr>
        <w:t>אנקונינה</w:t>
      </w:r>
      <w:proofErr w:type="spellEnd"/>
      <w:r w:rsidRPr="00582D91">
        <w:rPr>
          <w:rFonts w:ascii="David" w:hAnsi="David" w:cs="David" w:hint="cs"/>
          <w:rtl/>
        </w:rPr>
        <w:t xml:space="preserve">- </w:t>
      </w:r>
      <w:r w:rsidR="006503E0" w:rsidRPr="00A4596E">
        <w:rPr>
          <w:rFonts w:ascii="David" w:hAnsi="David" w:cs="David"/>
          <w:rtl/>
        </w:rPr>
        <w:t>שוטר מג"ב עמד במחסום שהוצב לאחר פיגוע</w:t>
      </w:r>
      <w:r w:rsidR="000779F9" w:rsidRPr="00A4596E">
        <w:rPr>
          <w:rFonts w:ascii="David" w:hAnsi="David" w:cs="David"/>
          <w:rtl/>
        </w:rPr>
        <w:t xml:space="preserve"> ברצועת עזה</w:t>
      </w:r>
      <w:r w:rsidR="006503E0" w:rsidRPr="00A4596E">
        <w:rPr>
          <w:rFonts w:ascii="David" w:hAnsi="David" w:cs="David"/>
          <w:rtl/>
        </w:rPr>
        <w:t xml:space="preserve"> ונוצרו תורים. רכב שראה את המחסום ניסה להסתובב לאחור</w:t>
      </w:r>
      <w:r w:rsidR="000779F9" w:rsidRPr="00A4596E">
        <w:rPr>
          <w:rFonts w:ascii="David" w:hAnsi="David" w:cs="David"/>
          <w:rtl/>
        </w:rPr>
        <w:t xml:space="preserve"> ולחזור אחר עקבותיו</w:t>
      </w:r>
      <w:r w:rsidR="006503E0" w:rsidRPr="00A4596E">
        <w:rPr>
          <w:rFonts w:ascii="David" w:hAnsi="David" w:cs="David"/>
          <w:rtl/>
        </w:rPr>
        <w:t>. השוטר קרא לו בערבית לעצור ולאחר שלא עצר ירה 2 יריות באוויר</w:t>
      </w:r>
      <w:r w:rsidR="000779F9" w:rsidRPr="00A4596E">
        <w:rPr>
          <w:rFonts w:ascii="David" w:hAnsi="David" w:cs="David"/>
          <w:rtl/>
        </w:rPr>
        <w:t xml:space="preserve"> והרכב המשיך להסתובב</w:t>
      </w:r>
      <w:r w:rsidR="006503E0" w:rsidRPr="00A4596E">
        <w:rPr>
          <w:rFonts w:ascii="David" w:hAnsi="David" w:cs="David"/>
          <w:rtl/>
        </w:rPr>
        <w:t xml:space="preserve"> ואז ירה לעבר גלגלי הרכב </w:t>
      </w:r>
      <w:r w:rsidR="006503E0" w:rsidRPr="00A4596E">
        <w:rPr>
          <w:rFonts w:ascii="David" w:hAnsi="David" w:cs="David"/>
          <w:u w:val="single"/>
          <w:rtl/>
        </w:rPr>
        <w:t>אבל</w:t>
      </w:r>
      <w:r w:rsidR="006503E0" w:rsidRPr="00A4596E">
        <w:rPr>
          <w:rFonts w:ascii="David" w:hAnsi="David" w:cs="David"/>
          <w:rtl/>
        </w:rPr>
        <w:t xml:space="preserve"> בטעות הרג את הנהג.</w:t>
      </w:r>
    </w:p>
    <w:p w:rsidR="006503E0" w:rsidRPr="00A4596E" w:rsidRDefault="006503E0" w:rsidP="00A4596E">
      <w:pPr>
        <w:pStyle w:val="affe"/>
        <w:spacing w:line="360" w:lineRule="auto"/>
        <w:rPr>
          <w:rFonts w:ascii="David" w:hAnsi="David" w:cs="David"/>
          <w:rtl/>
        </w:rPr>
      </w:pPr>
      <w:r w:rsidRPr="00A4596E">
        <w:rPr>
          <w:rFonts w:ascii="David" w:hAnsi="David" w:cs="David"/>
          <w:rtl/>
        </w:rPr>
        <w:t>ביהמ"ש יישם את מבחני גולד</w:t>
      </w:r>
      <w:r w:rsidR="00582D91">
        <w:rPr>
          <w:rFonts w:ascii="David" w:hAnsi="David" w:cs="David" w:hint="cs"/>
          <w:rtl/>
        </w:rPr>
        <w:t xml:space="preserve"> (מעצר חוקי, </w:t>
      </w:r>
      <w:r w:rsidR="00CD62A3">
        <w:rPr>
          <w:rFonts w:ascii="David" w:hAnsi="David" w:cs="David" w:hint="cs"/>
          <w:rtl/>
        </w:rPr>
        <w:t>עבירת פשע, אמצעי אחרון)</w:t>
      </w:r>
      <w:r w:rsidRPr="00A4596E">
        <w:rPr>
          <w:rFonts w:ascii="David" w:hAnsi="David" w:cs="David"/>
          <w:rtl/>
        </w:rPr>
        <w:t xml:space="preserve"> </w:t>
      </w:r>
      <w:r w:rsidRPr="00A4596E">
        <w:rPr>
          <w:rFonts w:ascii="David" w:hAnsi="David" w:cs="David"/>
          <w:u w:val="single"/>
          <w:rtl/>
        </w:rPr>
        <w:t>אבל</w:t>
      </w:r>
      <w:r w:rsidRPr="00A4596E">
        <w:rPr>
          <w:rFonts w:ascii="David" w:hAnsi="David" w:cs="David"/>
          <w:rtl/>
        </w:rPr>
        <w:t xml:space="preserve"> </w:t>
      </w:r>
      <w:proofErr w:type="spellStart"/>
      <w:r w:rsidRPr="00A4596E">
        <w:rPr>
          <w:rFonts w:ascii="David" w:hAnsi="David" w:cs="David"/>
          <w:rtl/>
        </w:rPr>
        <w:t>שיכלל</w:t>
      </w:r>
      <w:proofErr w:type="spellEnd"/>
      <w:r w:rsidR="000779F9" w:rsidRPr="00A4596E">
        <w:rPr>
          <w:rFonts w:ascii="David" w:hAnsi="David" w:cs="David"/>
          <w:rtl/>
        </w:rPr>
        <w:t>/חידד</w:t>
      </w:r>
      <w:r w:rsidRPr="00A4596E">
        <w:rPr>
          <w:rFonts w:ascii="David" w:hAnsi="David" w:cs="David"/>
          <w:rtl/>
        </w:rPr>
        <w:t xml:space="preserve"> אותם, ב</w:t>
      </w:r>
      <w:r w:rsidR="00CD62A3">
        <w:rPr>
          <w:rFonts w:ascii="David" w:hAnsi="David" w:cs="David"/>
          <w:rtl/>
        </w:rPr>
        <w:t>דגש על המבחן השני (וקצת השלישי)</w:t>
      </w:r>
      <w:r w:rsidR="00CD62A3">
        <w:rPr>
          <w:rFonts w:ascii="David" w:hAnsi="David" w:cs="David" w:hint="cs"/>
          <w:rtl/>
        </w:rPr>
        <w:t>:</w:t>
      </w:r>
    </w:p>
    <w:p w:rsidR="00CD62A3" w:rsidRDefault="006503E0" w:rsidP="00A4596E">
      <w:pPr>
        <w:pStyle w:val="affe"/>
        <w:spacing w:line="360" w:lineRule="auto"/>
        <w:rPr>
          <w:rFonts w:ascii="David" w:hAnsi="David" w:cs="David"/>
          <w:rtl/>
        </w:rPr>
      </w:pPr>
      <w:r w:rsidRPr="00A4596E">
        <w:rPr>
          <w:rFonts w:ascii="David" w:hAnsi="David" w:cs="David"/>
          <w:b w:val="0"/>
          <w:bCs/>
          <w:rtl/>
        </w:rPr>
        <w:t xml:space="preserve">בעניין המבחן </w:t>
      </w:r>
      <w:r w:rsidRPr="00CD62A3">
        <w:rPr>
          <w:rFonts w:ascii="David" w:hAnsi="David" w:cs="David"/>
          <w:b w:val="0"/>
          <w:bCs/>
          <w:rtl/>
        </w:rPr>
        <w:t>השני</w:t>
      </w:r>
      <w:r w:rsidR="00CD62A3" w:rsidRPr="00CD62A3">
        <w:rPr>
          <w:rFonts w:ascii="David" w:hAnsi="David" w:cs="David" w:hint="cs"/>
          <w:b w:val="0"/>
          <w:bCs/>
          <w:rtl/>
        </w:rPr>
        <w:t xml:space="preserve">- </w:t>
      </w:r>
      <w:proofErr w:type="spellStart"/>
      <w:r w:rsidR="00CD62A3" w:rsidRPr="00CD62A3">
        <w:rPr>
          <w:rFonts w:ascii="David" w:hAnsi="David" w:cs="David" w:hint="cs"/>
          <w:b w:val="0"/>
          <w:bCs/>
          <w:rtl/>
        </w:rPr>
        <w:t>המעעצר</w:t>
      </w:r>
      <w:proofErr w:type="spellEnd"/>
      <w:r w:rsidR="00CD62A3" w:rsidRPr="00CD62A3">
        <w:rPr>
          <w:rFonts w:ascii="David" w:hAnsi="David" w:cs="David" w:hint="cs"/>
          <w:b w:val="0"/>
          <w:bCs/>
          <w:rtl/>
        </w:rPr>
        <w:t xml:space="preserve"> הוא בגין עבירת פשע</w:t>
      </w:r>
      <w:r w:rsidR="00CD62A3">
        <w:rPr>
          <w:rFonts w:ascii="David" w:hAnsi="David" w:cs="David" w:hint="cs"/>
          <w:rtl/>
        </w:rPr>
        <w:t>-</w:t>
      </w:r>
      <w:r w:rsidRPr="00A4596E">
        <w:rPr>
          <w:rFonts w:ascii="David" w:hAnsi="David" w:cs="David"/>
          <w:rtl/>
        </w:rPr>
        <w:t xml:space="preserve"> נקבע כי </w:t>
      </w:r>
      <w:r w:rsidRPr="00A4596E">
        <w:rPr>
          <w:rFonts w:ascii="David" w:hAnsi="David" w:cs="David"/>
          <w:highlight w:val="yellow"/>
          <w:rtl/>
        </w:rPr>
        <w:t xml:space="preserve">לא מדובר על סתם עבירת פשע </w:t>
      </w:r>
      <w:r w:rsidRPr="00A4596E">
        <w:rPr>
          <w:rFonts w:ascii="David" w:hAnsi="David" w:cs="David"/>
          <w:highlight w:val="yellow"/>
          <w:u w:val="single"/>
          <w:rtl/>
        </w:rPr>
        <w:t>אלא</w:t>
      </w:r>
      <w:r w:rsidRPr="00A4596E">
        <w:rPr>
          <w:rFonts w:ascii="David" w:hAnsi="David" w:cs="David"/>
          <w:highlight w:val="yellow"/>
          <w:rtl/>
        </w:rPr>
        <w:t xml:space="preserve"> על עבירת פשע שמסכנת חיי אדם</w:t>
      </w:r>
      <w:r w:rsidR="000779F9" w:rsidRPr="00A4596E">
        <w:rPr>
          <w:rFonts w:ascii="David" w:hAnsi="David" w:cs="David"/>
          <w:rtl/>
        </w:rPr>
        <w:t xml:space="preserve"> (ולא עבירת צווארון לבן)</w:t>
      </w:r>
      <w:r w:rsidRPr="00A4596E">
        <w:rPr>
          <w:rFonts w:ascii="David" w:hAnsi="David" w:cs="David"/>
          <w:rtl/>
        </w:rPr>
        <w:t>. ברגע שהנהג ברכב ניסה להסתובב היה ניסיון לעצור אותו בחשד שהוא המחבל ולכן זה תקף פה</w:t>
      </w:r>
      <w:r w:rsidR="000779F9" w:rsidRPr="00A4596E">
        <w:rPr>
          <w:rFonts w:ascii="David" w:hAnsi="David" w:cs="David"/>
          <w:rtl/>
        </w:rPr>
        <w:t xml:space="preserve"> – כן מדובר בפשע שמסכן חיים</w:t>
      </w:r>
      <w:r w:rsidRPr="00A4596E">
        <w:rPr>
          <w:rFonts w:ascii="David" w:hAnsi="David" w:cs="David"/>
          <w:rtl/>
        </w:rPr>
        <w:t xml:space="preserve">. </w:t>
      </w:r>
    </w:p>
    <w:p w:rsidR="006503E0" w:rsidRPr="00A4596E" w:rsidRDefault="006503E0" w:rsidP="00A4596E">
      <w:pPr>
        <w:pStyle w:val="affe"/>
        <w:spacing w:line="360" w:lineRule="auto"/>
        <w:rPr>
          <w:rFonts w:ascii="David" w:hAnsi="David" w:cs="David"/>
          <w:rtl/>
        </w:rPr>
      </w:pPr>
      <w:r w:rsidRPr="00A4596E">
        <w:rPr>
          <w:rFonts w:ascii="David" w:hAnsi="David" w:cs="David"/>
          <w:b w:val="0"/>
          <w:bCs/>
          <w:rtl/>
        </w:rPr>
        <w:t>בעניין המבחן השלישי</w:t>
      </w:r>
      <w:r w:rsidRPr="00A4596E">
        <w:rPr>
          <w:rFonts w:ascii="David" w:hAnsi="David" w:cs="David"/>
          <w:rtl/>
        </w:rPr>
        <w:t xml:space="preserve">, חשוב </w:t>
      </w:r>
      <w:r w:rsidRPr="00A4596E">
        <w:rPr>
          <w:rFonts w:ascii="David" w:hAnsi="David" w:cs="David"/>
          <w:highlight w:val="yellow"/>
          <w:rtl/>
        </w:rPr>
        <w:t>שזה באמת יהיה האמצעי האחרון שניתן להשתמש בו</w:t>
      </w:r>
      <w:r w:rsidRPr="00A4596E">
        <w:rPr>
          <w:rFonts w:ascii="David" w:hAnsi="David" w:cs="David"/>
          <w:rtl/>
        </w:rPr>
        <w:t xml:space="preserve">, לאחר אזהרה מילולית וירייה באוויר. גם כאן השוטר זוכה. </w:t>
      </w:r>
      <w:r w:rsidR="000779F9" w:rsidRPr="00A4596E">
        <w:rPr>
          <w:rFonts w:ascii="David" w:hAnsi="David" w:cs="David"/>
          <w:rtl/>
        </w:rPr>
        <w:t>צריך להיות האמצעי האחרון וגם אז לא בצורה שמטרתה לפגוע, אלא לפי נוהל פתיחה באש.</w:t>
      </w:r>
    </w:p>
    <w:p w:rsidR="00A738D2" w:rsidRPr="00A4596E" w:rsidRDefault="00A738D2" w:rsidP="00A4596E">
      <w:pPr>
        <w:pStyle w:val="affe"/>
        <w:spacing w:line="360" w:lineRule="auto"/>
        <w:rPr>
          <w:rFonts w:ascii="David" w:hAnsi="David" w:cs="David"/>
          <w:rtl/>
        </w:rPr>
      </w:pPr>
    </w:p>
    <w:p w:rsidR="00CD62A3" w:rsidRPr="00CD62A3" w:rsidRDefault="00CD62A3" w:rsidP="00A4596E">
      <w:pPr>
        <w:pStyle w:val="affe"/>
        <w:spacing w:line="360" w:lineRule="auto"/>
        <w:rPr>
          <w:rFonts w:ascii="David" w:hAnsi="David" w:cs="David"/>
          <w:b w:val="0"/>
          <w:bCs/>
          <w:u w:val="single"/>
          <w:rtl/>
        </w:rPr>
      </w:pPr>
      <w:r w:rsidRPr="00CD62A3">
        <w:rPr>
          <w:rFonts w:ascii="David" w:hAnsi="David" w:cs="David" w:hint="cs"/>
          <w:b w:val="0"/>
          <w:bCs/>
          <w:highlight w:val="yellow"/>
          <w:u w:val="single"/>
          <w:rtl/>
        </w:rPr>
        <w:t>אמצעי מידתי יותר</w:t>
      </w:r>
      <w:r w:rsidRPr="00CD62A3">
        <w:rPr>
          <w:rFonts w:ascii="David" w:hAnsi="David" w:cs="David" w:hint="cs"/>
          <w:b w:val="0"/>
          <w:bCs/>
          <w:u w:val="single"/>
          <w:rtl/>
        </w:rPr>
        <w:t xml:space="preserve"> מנשק חם- רובה </w:t>
      </w:r>
      <w:proofErr w:type="spellStart"/>
      <w:r w:rsidRPr="00CD62A3">
        <w:rPr>
          <w:rFonts w:ascii="David" w:hAnsi="David" w:cs="David" w:hint="cs"/>
          <w:b w:val="0"/>
          <w:bCs/>
          <w:u w:val="single"/>
          <w:rtl/>
        </w:rPr>
        <w:t>טייזר</w:t>
      </w:r>
      <w:proofErr w:type="spellEnd"/>
    </w:p>
    <w:p w:rsidR="00CD62A3" w:rsidRDefault="00A738D2" w:rsidP="00A4596E">
      <w:pPr>
        <w:pStyle w:val="affe"/>
        <w:spacing w:line="360" w:lineRule="auto"/>
        <w:rPr>
          <w:rFonts w:ascii="David" w:hAnsi="David" w:cs="David"/>
          <w:rtl/>
        </w:rPr>
      </w:pPr>
      <w:r w:rsidRPr="00A4596E">
        <w:rPr>
          <w:rFonts w:ascii="David" w:hAnsi="David" w:cs="David"/>
          <w:rtl/>
        </w:rPr>
        <w:t>היום י</w:t>
      </w:r>
      <w:r w:rsidR="00CD62A3">
        <w:rPr>
          <w:rFonts w:ascii="David" w:hAnsi="David" w:cs="David"/>
          <w:rtl/>
        </w:rPr>
        <w:t xml:space="preserve">ש לשוטרים רובה שנקרא רובה </w:t>
      </w:r>
      <w:proofErr w:type="spellStart"/>
      <w:r w:rsidR="00CD62A3">
        <w:rPr>
          <w:rFonts w:ascii="David" w:hAnsi="David" w:cs="David"/>
          <w:rtl/>
        </w:rPr>
        <w:t>טייזר</w:t>
      </w:r>
      <w:proofErr w:type="spellEnd"/>
      <w:r w:rsidR="00CD62A3">
        <w:rPr>
          <w:rFonts w:ascii="David" w:hAnsi="David" w:cs="David" w:hint="cs"/>
          <w:rtl/>
        </w:rPr>
        <w:t xml:space="preserve">- רובה </w:t>
      </w:r>
      <w:proofErr w:type="spellStart"/>
      <w:r w:rsidR="00CD62A3">
        <w:rPr>
          <w:rFonts w:ascii="David" w:hAnsi="David" w:cs="David" w:hint="cs"/>
          <w:rtl/>
        </w:rPr>
        <w:t>הטייזר</w:t>
      </w:r>
      <w:proofErr w:type="spellEnd"/>
      <w:r w:rsidR="00CD62A3">
        <w:rPr>
          <w:rFonts w:ascii="David" w:hAnsi="David" w:cs="David" w:hint="cs"/>
          <w:rtl/>
        </w:rPr>
        <w:t xml:space="preserve"> יורה שוק חשמלי</w:t>
      </w:r>
      <w:r w:rsidRPr="00A4596E">
        <w:rPr>
          <w:rFonts w:ascii="David" w:hAnsi="David" w:cs="David"/>
          <w:rtl/>
        </w:rPr>
        <w:t xml:space="preserve"> והמטרה שלו היא מאוד להכאיב</w:t>
      </w:r>
      <w:r w:rsidR="00964506" w:rsidRPr="00A4596E">
        <w:rPr>
          <w:rFonts w:ascii="David" w:hAnsi="David" w:cs="David"/>
          <w:rtl/>
        </w:rPr>
        <w:t xml:space="preserve"> לנעצר,</w:t>
      </w:r>
      <w:r w:rsidRPr="00A4596E">
        <w:rPr>
          <w:rFonts w:ascii="David" w:hAnsi="David" w:cs="David"/>
          <w:rtl/>
        </w:rPr>
        <w:t xml:space="preserve"> אבל לא להרוג</w:t>
      </w:r>
      <w:r w:rsidR="00CD62A3">
        <w:rPr>
          <w:rFonts w:ascii="David" w:hAnsi="David" w:cs="David" w:hint="cs"/>
          <w:rtl/>
        </w:rPr>
        <w:t>.</w:t>
      </w:r>
      <w:r w:rsidRPr="00A4596E">
        <w:rPr>
          <w:rFonts w:ascii="David" w:hAnsi="David" w:cs="David"/>
          <w:rtl/>
        </w:rPr>
        <w:t xml:space="preserve"> יש כאן איזשהו ניסיון שהוא מידתי יותר במצבים של התנגדות למעצר </w:t>
      </w:r>
      <w:r w:rsidR="00964506" w:rsidRPr="00A4596E">
        <w:rPr>
          <w:rFonts w:ascii="David" w:hAnsi="David" w:cs="David"/>
          <w:rtl/>
        </w:rPr>
        <w:t xml:space="preserve">כאשר </w:t>
      </w:r>
      <w:r w:rsidRPr="00A4596E">
        <w:rPr>
          <w:rFonts w:ascii="David" w:hAnsi="David" w:cs="David"/>
          <w:rtl/>
        </w:rPr>
        <w:t>לא</w:t>
      </w:r>
      <w:r w:rsidR="00964506" w:rsidRPr="00A4596E">
        <w:rPr>
          <w:rFonts w:ascii="David" w:hAnsi="David" w:cs="David"/>
          <w:rtl/>
        </w:rPr>
        <w:t xml:space="preserve"> רוצים לבצע </w:t>
      </w:r>
      <w:r w:rsidRPr="00A4596E">
        <w:rPr>
          <w:rFonts w:ascii="David" w:hAnsi="David" w:cs="David"/>
          <w:rtl/>
        </w:rPr>
        <w:t xml:space="preserve">שימוש בכוח קטלני. היום </w:t>
      </w:r>
      <w:proofErr w:type="spellStart"/>
      <w:r w:rsidRPr="00A4596E">
        <w:rPr>
          <w:rFonts w:ascii="David" w:hAnsi="David" w:cs="David"/>
          <w:rtl/>
        </w:rPr>
        <w:t>הטייזר</w:t>
      </w:r>
      <w:proofErr w:type="spellEnd"/>
      <w:r w:rsidRPr="00A4596E">
        <w:rPr>
          <w:rFonts w:ascii="David" w:hAnsi="David" w:cs="David"/>
          <w:rtl/>
        </w:rPr>
        <w:t xml:space="preserve"> הוא אמצעי שמשת</w:t>
      </w:r>
      <w:r w:rsidR="00CD62A3">
        <w:rPr>
          <w:rFonts w:ascii="David" w:hAnsi="David" w:cs="David" w:hint="cs"/>
          <w:rtl/>
        </w:rPr>
        <w:t>מ</w:t>
      </w:r>
      <w:r w:rsidRPr="00A4596E">
        <w:rPr>
          <w:rFonts w:ascii="David" w:hAnsi="David" w:cs="David"/>
          <w:rtl/>
        </w:rPr>
        <w:t>שים בו במשטרה.</w:t>
      </w:r>
      <w:r w:rsidR="00964506" w:rsidRPr="00A4596E">
        <w:rPr>
          <w:rFonts w:ascii="David" w:hAnsi="David" w:cs="David"/>
          <w:rtl/>
        </w:rPr>
        <w:t xml:space="preserve"> השימוש בכלי זה הוא</w:t>
      </w:r>
      <w:r w:rsidR="00CD62A3">
        <w:rPr>
          <w:rFonts w:ascii="David" w:hAnsi="David" w:cs="David"/>
          <w:rtl/>
        </w:rPr>
        <w:t xml:space="preserve"> מאוד כואב וצריך להיזהר כאשר מ</w:t>
      </w:r>
      <w:r w:rsidR="00CD62A3">
        <w:rPr>
          <w:rFonts w:ascii="David" w:hAnsi="David" w:cs="David" w:hint="cs"/>
          <w:rtl/>
        </w:rPr>
        <w:t>שת</w:t>
      </w:r>
      <w:r w:rsidR="00964506" w:rsidRPr="00A4596E">
        <w:rPr>
          <w:rFonts w:ascii="David" w:hAnsi="David" w:cs="David"/>
          <w:rtl/>
        </w:rPr>
        <w:t>משים בו.</w:t>
      </w:r>
    </w:p>
    <w:p w:rsidR="00CD62A3" w:rsidRDefault="00CD62A3" w:rsidP="00A4596E">
      <w:pPr>
        <w:pStyle w:val="affe"/>
        <w:spacing w:line="360" w:lineRule="auto"/>
        <w:rPr>
          <w:rFonts w:ascii="David" w:hAnsi="David" w:cs="David"/>
          <w:rtl/>
        </w:rPr>
      </w:pPr>
      <w:r>
        <w:rPr>
          <w:rFonts w:ascii="David" w:hAnsi="David" w:cs="David" w:hint="cs"/>
          <w:rtl/>
        </w:rPr>
        <w:t>זוהי דוגמא לכלי שהוא מצד אחד פגיעה בכבוד האדם אך מצד שני אם משווים אותו לנשק- הוא לחלוטין אמצעי מידתי יותר.</w:t>
      </w:r>
    </w:p>
    <w:p w:rsidR="00A738D2" w:rsidRPr="00A4596E" w:rsidRDefault="0001769C" w:rsidP="00A4596E">
      <w:pPr>
        <w:pStyle w:val="affe"/>
        <w:spacing w:line="360" w:lineRule="auto"/>
        <w:rPr>
          <w:rFonts w:ascii="David" w:hAnsi="David" w:cs="David"/>
          <w:rtl/>
        </w:rPr>
      </w:pPr>
      <w:r w:rsidRPr="00A4596E">
        <w:rPr>
          <w:rFonts w:ascii="David" w:hAnsi="David" w:cs="David"/>
          <w:rtl/>
        </w:rPr>
        <w:t>המרצה לא מכירה פסיקה בנושא הזה.</w:t>
      </w:r>
    </w:p>
    <w:p w:rsidR="006503E0" w:rsidRPr="00A4596E" w:rsidRDefault="006503E0" w:rsidP="00A4596E">
      <w:pPr>
        <w:pStyle w:val="affe"/>
        <w:spacing w:line="360" w:lineRule="auto"/>
        <w:ind w:left="702"/>
        <w:rPr>
          <w:rFonts w:ascii="David" w:hAnsi="David" w:cs="David"/>
          <w:rtl/>
        </w:rPr>
      </w:pPr>
    </w:p>
    <w:p w:rsidR="00CD62A3" w:rsidRDefault="006503E0" w:rsidP="008E38F6">
      <w:pPr>
        <w:pStyle w:val="affe"/>
        <w:numPr>
          <w:ilvl w:val="0"/>
          <w:numId w:val="19"/>
        </w:numPr>
        <w:spacing w:line="360" w:lineRule="auto"/>
        <w:ind w:left="248" w:hanging="218"/>
        <w:rPr>
          <w:rFonts w:ascii="David" w:hAnsi="David" w:cs="David"/>
        </w:rPr>
      </w:pPr>
      <w:r w:rsidRPr="00CD62A3">
        <w:rPr>
          <w:rFonts w:ascii="David" w:hAnsi="David" w:cs="David"/>
          <w:b w:val="0"/>
          <w:bCs/>
          <w:sz w:val="24"/>
          <w:szCs w:val="24"/>
          <w:u w:val="single"/>
          <w:rtl/>
        </w:rPr>
        <w:t>סמכות כניסה למקומות</w:t>
      </w:r>
    </w:p>
    <w:p w:rsidR="006503E0" w:rsidRPr="00A4596E" w:rsidRDefault="006503E0" w:rsidP="00CD62A3">
      <w:pPr>
        <w:pStyle w:val="affe"/>
        <w:spacing w:line="360" w:lineRule="auto"/>
        <w:ind w:left="30"/>
        <w:rPr>
          <w:rFonts w:ascii="David" w:hAnsi="David" w:cs="David"/>
        </w:rPr>
      </w:pPr>
      <w:r w:rsidRPr="00CD62A3">
        <w:rPr>
          <w:rFonts w:ascii="David" w:eastAsia="Calibri" w:hAnsi="David" w:cs="David"/>
          <w:b w:val="0"/>
          <w:color w:val="FF0000"/>
          <w:rtl/>
        </w:rPr>
        <w:t xml:space="preserve">ס' 26 </w:t>
      </w:r>
      <w:proofErr w:type="spellStart"/>
      <w:r w:rsidRPr="00CD62A3">
        <w:rPr>
          <w:rFonts w:ascii="David" w:eastAsia="Calibri" w:hAnsi="David" w:cs="David"/>
          <w:b w:val="0"/>
          <w:color w:val="FF0000"/>
          <w:rtl/>
        </w:rPr>
        <w:t>לחסד"פ</w:t>
      </w:r>
      <w:proofErr w:type="spellEnd"/>
      <w:r w:rsidRPr="00CD62A3">
        <w:rPr>
          <w:rFonts w:ascii="David" w:hAnsi="David" w:cs="David"/>
          <w:color w:val="FF0000"/>
          <w:rtl/>
        </w:rPr>
        <w:t xml:space="preserve"> </w:t>
      </w:r>
      <w:r w:rsidRPr="00A4596E">
        <w:rPr>
          <w:rFonts w:ascii="David" w:hAnsi="David" w:cs="David"/>
          <w:rtl/>
        </w:rPr>
        <w:t xml:space="preserve">קובע כי מי שמבצע צו מעצר רשאי להיכנס לכל מקום שיש </w:t>
      </w:r>
      <w:r w:rsidRPr="00CD62A3">
        <w:rPr>
          <w:rFonts w:ascii="David" w:hAnsi="David" w:cs="David"/>
          <w:b w:val="0"/>
          <w:bCs/>
          <w:rtl/>
        </w:rPr>
        <w:t>יסוד סביר ל</w:t>
      </w:r>
      <w:r w:rsidR="00647ABC" w:rsidRPr="00CD62A3">
        <w:rPr>
          <w:rFonts w:ascii="David" w:hAnsi="David" w:cs="David"/>
          <w:b w:val="0"/>
          <w:bCs/>
          <w:rtl/>
        </w:rPr>
        <w:t>הניח</w:t>
      </w:r>
      <w:r w:rsidR="00647ABC" w:rsidRPr="00A4596E">
        <w:rPr>
          <w:rFonts w:ascii="David" w:hAnsi="David" w:cs="David"/>
          <w:rtl/>
        </w:rPr>
        <w:t xml:space="preserve"> שה</w:t>
      </w:r>
      <w:r w:rsidRPr="00A4596E">
        <w:rPr>
          <w:rFonts w:ascii="David" w:hAnsi="David" w:cs="David"/>
          <w:rtl/>
        </w:rPr>
        <w:t>חש</w:t>
      </w:r>
      <w:r w:rsidR="00647ABC" w:rsidRPr="00A4596E">
        <w:rPr>
          <w:rFonts w:ascii="David" w:hAnsi="David" w:cs="David"/>
          <w:rtl/>
        </w:rPr>
        <w:t>וד/</w:t>
      </w:r>
      <w:r w:rsidRPr="00A4596E">
        <w:rPr>
          <w:rFonts w:ascii="David" w:hAnsi="David" w:cs="David"/>
          <w:rtl/>
        </w:rPr>
        <w:t xml:space="preserve">שהעצור נמצא בו וגם להשתמש </w:t>
      </w:r>
      <w:r w:rsidRPr="00CD62A3">
        <w:rPr>
          <w:rFonts w:ascii="David" w:hAnsi="David" w:cs="David"/>
          <w:b w:val="0"/>
          <w:bCs/>
          <w:rtl/>
        </w:rPr>
        <w:t>בכוח סביר</w:t>
      </w:r>
      <w:r w:rsidRPr="00A4596E">
        <w:rPr>
          <w:rFonts w:ascii="David" w:hAnsi="David" w:cs="David"/>
          <w:rtl/>
        </w:rPr>
        <w:t xml:space="preserve"> לצורך הכניסה. </w:t>
      </w:r>
    </w:p>
    <w:p w:rsidR="00CD62A3" w:rsidRDefault="00CD62A3" w:rsidP="00A4596E">
      <w:pPr>
        <w:pStyle w:val="affe"/>
        <w:spacing w:line="360" w:lineRule="auto"/>
        <w:rPr>
          <w:rFonts w:ascii="David" w:hAnsi="David" w:cs="David"/>
          <w:u w:val="single"/>
          <w:rtl/>
        </w:rPr>
      </w:pPr>
    </w:p>
    <w:p w:rsidR="00CD62A3" w:rsidRPr="00CD62A3" w:rsidRDefault="00CD62A3" w:rsidP="00A4596E">
      <w:pPr>
        <w:pStyle w:val="affe"/>
        <w:spacing w:line="360" w:lineRule="auto"/>
        <w:rPr>
          <w:rFonts w:ascii="David" w:hAnsi="David" w:cs="David"/>
          <w:u w:val="single"/>
          <w:rtl/>
        </w:rPr>
      </w:pPr>
      <w:r w:rsidRPr="00CD62A3">
        <w:rPr>
          <w:rFonts w:ascii="David" w:hAnsi="David" w:cs="David" w:hint="cs"/>
          <w:u w:val="single"/>
          <w:rtl/>
        </w:rPr>
        <w:t xml:space="preserve">מה קורה כאשר המעצר הוא </w:t>
      </w:r>
      <w:r w:rsidRPr="00CD62A3">
        <w:rPr>
          <w:rFonts w:ascii="David" w:hAnsi="David" w:cs="David" w:hint="cs"/>
          <w:b w:val="0"/>
          <w:bCs/>
          <w:u w:val="single"/>
          <w:rtl/>
        </w:rPr>
        <w:t>ללא צו</w:t>
      </w:r>
      <w:r w:rsidRPr="00CD62A3">
        <w:rPr>
          <w:rFonts w:ascii="David" w:hAnsi="David" w:cs="David" w:hint="cs"/>
          <w:u w:val="single"/>
          <w:rtl/>
        </w:rPr>
        <w:t>?</w:t>
      </w:r>
    </w:p>
    <w:p w:rsidR="006503E0" w:rsidRPr="00A4596E" w:rsidRDefault="006503E0" w:rsidP="00A4596E">
      <w:pPr>
        <w:pStyle w:val="affe"/>
        <w:spacing w:line="360" w:lineRule="auto"/>
        <w:rPr>
          <w:rFonts w:ascii="David" w:hAnsi="David" w:cs="David"/>
          <w:rtl/>
        </w:rPr>
      </w:pPr>
      <w:r w:rsidRPr="00A4596E">
        <w:rPr>
          <w:rFonts w:ascii="David" w:hAnsi="David" w:cs="David"/>
          <w:rtl/>
        </w:rPr>
        <w:t>לגבי מצב שבו אין צו מעצר ביד, אין ס' ברור ומקביל באופן מלא</w:t>
      </w:r>
      <w:r w:rsidR="00CD62A3">
        <w:rPr>
          <w:rFonts w:ascii="David" w:hAnsi="David" w:cs="David" w:hint="cs"/>
          <w:rtl/>
        </w:rPr>
        <w:t>,</w:t>
      </w:r>
      <w:r w:rsidRPr="00A4596E">
        <w:rPr>
          <w:rFonts w:ascii="David" w:hAnsi="David" w:cs="David"/>
          <w:rtl/>
        </w:rPr>
        <w:t xml:space="preserve"> </w:t>
      </w:r>
      <w:r w:rsidRPr="00A4596E">
        <w:rPr>
          <w:rFonts w:ascii="David" w:hAnsi="David" w:cs="David"/>
          <w:u w:val="single"/>
          <w:rtl/>
        </w:rPr>
        <w:t>אבל</w:t>
      </w:r>
      <w:r w:rsidRPr="00A4596E">
        <w:rPr>
          <w:rFonts w:ascii="David" w:hAnsi="David" w:cs="David"/>
          <w:rtl/>
        </w:rPr>
        <w:t xml:space="preserve"> </w:t>
      </w:r>
      <w:r w:rsidRPr="00CD62A3">
        <w:rPr>
          <w:rFonts w:ascii="David" w:eastAsia="Calibri" w:hAnsi="David" w:cs="David"/>
          <w:b w:val="0"/>
          <w:color w:val="FF0000"/>
          <w:rtl/>
        </w:rPr>
        <w:t xml:space="preserve">ס' 45 </w:t>
      </w:r>
      <w:proofErr w:type="spellStart"/>
      <w:r w:rsidRPr="00CD62A3">
        <w:rPr>
          <w:rFonts w:ascii="David" w:eastAsia="Calibri" w:hAnsi="David" w:cs="David"/>
          <w:b w:val="0"/>
          <w:color w:val="FF0000"/>
          <w:rtl/>
        </w:rPr>
        <w:t>לפסד"פ</w:t>
      </w:r>
      <w:proofErr w:type="spellEnd"/>
      <w:r w:rsidRPr="00A4596E">
        <w:rPr>
          <w:rFonts w:ascii="David" w:hAnsi="David" w:cs="David"/>
          <w:b w:val="0"/>
          <w:bCs/>
          <w:rtl/>
        </w:rPr>
        <w:t xml:space="preserve"> </w:t>
      </w:r>
      <w:r w:rsidRPr="00A4596E">
        <w:rPr>
          <w:rFonts w:ascii="David" w:hAnsi="David" w:cs="David"/>
          <w:rtl/>
        </w:rPr>
        <w:t>קובע כי אם</w:t>
      </w:r>
      <w:r w:rsidR="00CD62A3">
        <w:rPr>
          <w:rFonts w:ascii="David" w:hAnsi="David" w:cs="David"/>
          <w:rtl/>
        </w:rPr>
        <w:t xml:space="preserve"> יש סמכות להיכנס לעצור או לחפש</w:t>
      </w:r>
      <w:r w:rsidR="00CD62A3">
        <w:rPr>
          <w:rFonts w:ascii="David" w:hAnsi="David" w:cs="David" w:hint="cs"/>
          <w:rtl/>
        </w:rPr>
        <w:t>-</w:t>
      </w:r>
      <w:r w:rsidRPr="00A4596E">
        <w:rPr>
          <w:rFonts w:ascii="David" w:hAnsi="David" w:cs="David"/>
          <w:rtl/>
        </w:rPr>
        <w:t xml:space="preserve"> </w:t>
      </w:r>
      <w:r w:rsidRPr="00A4596E">
        <w:rPr>
          <w:rFonts w:ascii="David" w:hAnsi="David" w:cs="David"/>
          <w:highlight w:val="yellow"/>
          <w:rtl/>
        </w:rPr>
        <w:t xml:space="preserve">האדם שגר בבית או במקום שמותר להיכנס אליו </w:t>
      </w:r>
      <w:r w:rsidRPr="00A4596E">
        <w:rPr>
          <w:rFonts w:ascii="David" w:hAnsi="David" w:cs="David"/>
          <w:b w:val="0"/>
          <w:bCs/>
          <w:highlight w:val="yellow"/>
          <w:rtl/>
        </w:rPr>
        <w:t>חייב</w:t>
      </w:r>
      <w:r w:rsidRPr="00A4596E">
        <w:rPr>
          <w:rFonts w:ascii="David" w:hAnsi="David" w:cs="David"/>
          <w:highlight w:val="yellow"/>
          <w:rtl/>
        </w:rPr>
        <w:t xml:space="preserve"> לאפשר את הכניסה הזו ואם הוא מסרב ניתן לעשות זאת</w:t>
      </w:r>
      <w:r w:rsidR="00647ABC" w:rsidRPr="00A4596E">
        <w:rPr>
          <w:rFonts w:ascii="David" w:hAnsi="David" w:cs="David"/>
          <w:highlight w:val="yellow"/>
          <w:rtl/>
        </w:rPr>
        <w:t xml:space="preserve"> (להיכנס)</w:t>
      </w:r>
      <w:r w:rsidRPr="00A4596E">
        <w:rPr>
          <w:rFonts w:ascii="David" w:hAnsi="David" w:cs="David"/>
          <w:highlight w:val="yellow"/>
          <w:rtl/>
        </w:rPr>
        <w:t xml:space="preserve"> בכוח</w:t>
      </w:r>
      <w:r w:rsidRPr="00A4596E">
        <w:rPr>
          <w:rFonts w:ascii="David" w:hAnsi="David" w:cs="David"/>
          <w:rtl/>
        </w:rPr>
        <w:t xml:space="preserve">. </w:t>
      </w:r>
      <w:r w:rsidR="00647ABC" w:rsidRPr="00A4596E">
        <w:rPr>
          <w:rFonts w:ascii="David" w:hAnsi="David" w:cs="David"/>
          <w:rtl/>
        </w:rPr>
        <w:t>כאשר יש לשוטר סמכות להיכנס למקום, האדם צריך לתת לשוטר להיכנס אליו.</w:t>
      </w:r>
    </w:p>
    <w:p w:rsidR="0023344E" w:rsidRPr="00A4596E" w:rsidRDefault="00CD62A3" w:rsidP="00CD62A3">
      <w:pPr>
        <w:pStyle w:val="affe"/>
        <w:spacing w:line="360" w:lineRule="auto"/>
        <w:rPr>
          <w:rFonts w:ascii="David" w:hAnsi="David" w:cs="David"/>
          <w:rtl/>
        </w:rPr>
      </w:pPr>
      <w:r>
        <w:rPr>
          <w:rFonts w:ascii="David" w:hAnsi="David" w:cs="David" w:hint="cs"/>
          <w:rtl/>
        </w:rPr>
        <w:t xml:space="preserve">השאלה שעולה היא- האם </w:t>
      </w:r>
      <w:r w:rsidRPr="00CD62A3">
        <w:rPr>
          <w:rFonts w:ascii="David" w:hAnsi="David" w:cs="David" w:hint="cs"/>
          <w:color w:val="FF0000"/>
          <w:rtl/>
        </w:rPr>
        <w:t>ס' 45</w:t>
      </w:r>
      <w:r>
        <w:rPr>
          <w:rFonts w:ascii="David" w:hAnsi="David" w:cs="David" w:hint="cs"/>
          <w:rtl/>
        </w:rPr>
        <w:t xml:space="preserve"> נותן סמכות עצמאית להיכנס או שהוא סעיף שצריך להלביש אותו על סעיף אחר שמאפשר כניסה? </w:t>
      </w:r>
      <w:r w:rsidR="0023344E" w:rsidRPr="00A4596E">
        <w:rPr>
          <w:rFonts w:ascii="David" w:hAnsi="David" w:cs="David"/>
          <w:rtl/>
        </w:rPr>
        <w:t>לכאורה, אני צריך קודם את הרשות לעצור או לחפש ונשאלת השאלה האם כאשר אין לשוטר סמכות מעצר</w:t>
      </w:r>
      <w:r w:rsidR="00760736" w:rsidRPr="00A4596E">
        <w:rPr>
          <w:rFonts w:ascii="David" w:hAnsi="David" w:cs="David"/>
          <w:rtl/>
        </w:rPr>
        <w:t xml:space="preserve"> או לו צו מעצר</w:t>
      </w:r>
      <w:r w:rsidR="0023344E" w:rsidRPr="00A4596E">
        <w:rPr>
          <w:rFonts w:ascii="David" w:hAnsi="David" w:cs="David"/>
          <w:rtl/>
        </w:rPr>
        <w:t xml:space="preserve"> האם הוא רשאי להיכנס?</w:t>
      </w:r>
      <w:r w:rsidR="00760736" w:rsidRPr="00A4596E">
        <w:rPr>
          <w:rFonts w:ascii="David" w:hAnsi="David" w:cs="David"/>
          <w:rtl/>
        </w:rPr>
        <w:t xml:space="preserve"> האם הסעיף חל על האדם כאשר אין לשוטר צו?</w:t>
      </w:r>
    </w:p>
    <w:p w:rsidR="006503E0" w:rsidRPr="00A4596E" w:rsidRDefault="006503E0" w:rsidP="00A4596E">
      <w:pPr>
        <w:pStyle w:val="affe"/>
        <w:spacing w:line="360" w:lineRule="auto"/>
        <w:rPr>
          <w:rFonts w:ascii="David" w:hAnsi="David" w:cs="David"/>
          <w:rtl/>
        </w:rPr>
      </w:pPr>
    </w:p>
    <w:p w:rsidR="006503E0" w:rsidRPr="00A4596E" w:rsidRDefault="006503E0" w:rsidP="00A4596E">
      <w:pPr>
        <w:pStyle w:val="affe"/>
        <w:spacing w:line="360" w:lineRule="auto"/>
        <w:rPr>
          <w:rFonts w:ascii="David" w:hAnsi="David" w:cs="David"/>
        </w:rPr>
      </w:pPr>
      <w:r w:rsidRPr="00A4596E">
        <w:rPr>
          <w:rFonts w:ascii="David" w:hAnsi="David" w:cs="David"/>
          <w:u w:val="single"/>
          <w:rtl/>
        </w:rPr>
        <w:t>נשאל</w:t>
      </w:r>
      <w:r w:rsidR="00AE6A0F" w:rsidRPr="00A4596E">
        <w:rPr>
          <w:rFonts w:ascii="David" w:hAnsi="David" w:cs="David"/>
          <w:u w:val="single"/>
          <w:rtl/>
        </w:rPr>
        <w:t xml:space="preserve"> -</w:t>
      </w:r>
      <w:r w:rsidRPr="00A4596E">
        <w:rPr>
          <w:rFonts w:ascii="David" w:hAnsi="David" w:cs="David"/>
          <w:u w:val="single"/>
          <w:rtl/>
        </w:rPr>
        <w:t xml:space="preserve"> האם </w:t>
      </w:r>
      <w:r w:rsidRPr="0022318B">
        <w:rPr>
          <w:rFonts w:ascii="David" w:hAnsi="David" w:cs="David"/>
          <w:b w:val="0"/>
          <w:bCs/>
          <w:color w:val="FF0000"/>
          <w:u w:val="single"/>
          <w:rtl/>
        </w:rPr>
        <w:t>ס'</w:t>
      </w:r>
      <w:r w:rsidR="00AE6A0F" w:rsidRPr="0022318B">
        <w:rPr>
          <w:rFonts w:ascii="David" w:hAnsi="David" w:cs="David"/>
          <w:b w:val="0"/>
          <w:bCs/>
          <w:color w:val="FF0000"/>
          <w:u w:val="single"/>
          <w:rtl/>
        </w:rPr>
        <w:t xml:space="preserve"> 45</w:t>
      </w:r>
      <w:r w:rsidRPr="0022318B">
        <w:rPr>
          <w:rFonts w:ascii="David" w:hAnsi="David" w:cs="David"/>
          <w:color w:val="FF0000"/>
          <w:u w:val="single"/>
          <w:rtl/>
        </w:rPr>
        <w:t xml:space="preserve"> </w:t>
      </w:r>
      <w:r w:rsidRPr="00A4596E">
        <w:rPr>
          <w:rFonts w:ascii="David" w:hAnsi="David" w:cs="David"/>
          <w:u w:val="single"/>
          <w:rtl/>
        </w:rPr>
        <w:t>מקנה סמכות עצמאית לכניסה</w:t>
      </w:r>
      <w:r w:rsidR="00647ABC" w:rsidRPr="00A4596E">
        <w:rPr>
          <w:rFonts w:ascii="David" w:hAnsi="David" w:cs="David"/>
          <w:u w:val="single"/>
          <w:rtl/>
        </w:rPr>
        <w:t xml:space="preserve"> לכל מקום</w:t>
      </w:r>
      <w:r w:rsidRPr="00A4596E">
        <w:rPr>
          <w:rFonts w:ascii="David" w:hAnsi="David" w:cs="David"/>
          <w:u w:val="single"/>
          <w:rtl/>
        </w:rPr>
        <w:t xml:space="preserve"> או </w:t>
      </w:r>
      <w:r w:rsidRPr="00A4596E">
        <w:rPr>
          <w:rFonts w:ascii="David" w:hAnsi="David" w:cs="David"/>
          <w:highlight w:val="yellow"/>
          <w:u w:val="single"/>
          <w:rtl/>
        </w:rPr>
        <w:t>דורש סמכות מוקדמת</w:t>
      </w:r>
      <w:r w:rsidRPr="00A4596E">
        <w:rPr>
          <w:rFonts w:ascii="David" w:hAnsi="David" w:cs="David"/>
          <w:u w:val="single"/>
          <w:rtl/>
        </w:rPr>
        <w:t>, כמו צו מעצר</w:t>
      </w:r>
      <w:r w:rsidRPr="00A4596E">
        <w:rPr>
          <w:rFonts w:ascii="David" w:hAnsi="David" w:cs="David"/>
          <w:rtl/>
        </w:rPr>
        <w:t xml:space="preserve">? </w:t>
      </w:r>
    </w:p>
    <w:p w:rsidR="006503E0" w:rsidRDefault="006503E0" w:rsidP="00A4596E">
      <w:pPr>
        <w:pStyle w:val="affe"/>
        <w:spacing w:line="360" w:lineRule="auto"/>
        <w:rPr>
          <w:rFonts w:ascii="David" w:hAnsi="David" w:cs="David"/>
          <w:rtl/>
        </w:rPr>
      </w:pPr>
      <w:r w:rsidRPr="00A4596E">
        <w:rPr>
          <w:rFonts w:ascii="David" w:hAnsi="David" w:cs="David"/>
          <w:b w:val="0"/>
          <w:highlight w:val="green"/>
          <w:rtl/>
        </w:rPr>
        <w:t xml:space="preserve">פס"ד </w:t>
      </w:r>
      <w:proofErr w:type="spellStart"/>
      <w:r w:rsidRPr="00A4596E">
        <w:rPr>
          <w:rFonts w:ascii="David" w:hAnsi="David" w:cs="David"/>
          <w:b w:val="0"/>
          <w:highlight w:val="green"/>
          <w:rtl/>
        </w:rPr>
        <w:t>בירמן</w:t>
      </w:r>
      <w:proofErr w:type="spellEnd"/>
      <w:r w:rsidR="00CD62A3">
        <w:rPr>
          <w:rFonts w:ascii="David" w:hAnsi="David" w:cs="David" w:hint="cs"/>
          <w:b w:val="0"/>
          <w:rtl/>
        </w:rPr>
        <w:t>-</w:t>
      </w:r>
      <w:r w:rsidRPr="00A4596E">
        <w:rPr>
          <w:rFonts w:ascii="David" w:hAnsi="David" w:cs="David"/>
          <w:rtl/>
        </w:rPr>
        <w:t xml:space="preserve"> חייל נמלט ממשמורת חוקית וכעבור זמן מה באו מ"צ ונכנסו לביתו</w:t>
      </w:r>
      <w:r w:rsidR="00760736" w:rsidRPr="00A4596E">
        <w:rPr>
          <w:rFonts w:ascii="David" w:hAnsi="David" w:cs="David"/>
          <w:rtl/>
        </w:rPr>
        <w:t xml:space="preserve"> ע"מ לחפש את העריק</w:t>
      </w:r>
      <w:r w:rsidRPr="00A4596E">
        <w:rPr>
          <w:rFonts w:ascii="David" w:hAnsi="David" w:cs="David"/>
          <w:rtl/>
        </w:rPr>
        <w:t>. הוא התנגד לכניסה לבית בטענה שהשוטרים לא היו רשאים ומוסמכים להיכנס ללא צו מעצר.</w:t>
      </w:r>
    </w:p>
    <w:p w:rsidR="00CD62A3" w:rsidRPr="00A4596E" w:rsidRDefault="00CD62A3" w:rsidP="00A4596E">
      <w:pPr>
        <w:pStyle w:val="affe"/>
        <w:spacing w:line="360" w:lineRule="auto"/>
        <w:rPr>
          <w:rFonts w:ascii="David" w:hAnsi="David" w:cs="David"/>
          <w:rtl/>
        </w:rPr>
      </w:pPr>
      <w:r>
        <w:rPr>
          <w:rFonts w:ascii="David" w:hAnsi="David" w:cs="David" w:hint="cs"/>
          <w:rtl/>
        </w:rPr>
        <w:t xml:space="preserve">לא הייתה מחלוקת לכך שהמעצר הוא חוקי ויש להם סמכות לעצור אותו, השאלה הייתה: </w:t>
      </w:r>
      <w:r w:rsidRPr="00CD62A3">
        <w:rPr>
          <w:rFonts w:ascii="David" w:hAnsi="David" w:cs="David" w:hint="cs"/>
          <w:u w:val="single"/>
          <w:rtl/>
        </w:rPr>
        <w:t>האם יש להם סמכות להיכנס?</w:t>
      </w:r>
    </w:p>
    <w:p w:rsidR="00CD62A3" w:rsidRDefault="006503E0" w:rsidP="00A4596E">
      <w:pPr>
        <w:pStyle w:val="affe"/>
        <w:spacing w:line="360" w:lineRule="auto"/>
        <w:rPr>
          <w:rFonts w:ascii="David" w:hAnsi="David" w:cs="David"/>
          <w:rtl/>
        </w:rPr>
      </w:pPr>
      <w:r w:rsidRPr="00A4596E">
        <w:rPr>
          <w:rFonts w:ascii="David" w:hAnsi="David" w:cs="David"/>
          <w:rtl/>
        </w:rPr>
        <w:t xml:space="preserve">כל השופטים הסכימו שהכניסה הייתה חוקית </w:t>
      </w:r>
      <w:r w:rsidRPr="00A4596E">
        <w:rPr>
          <w:rFonts w:ascii="David" w:hAnsi="David" w:cs="David"/>
          <w:u w:val="single"/>
          <w:rtl/>
        </w:rPr>
        <w:t>אבל</w:t>
      </w:r>
      <w:r w:rsidR="00CD62A3">
        <w:rPr>
          <w:rFonts w:ascii="David" w:hAnsi="David" w:cs="David"/>
          <w:rtl/>
        </w:rPr>
        <w:t xml:space="preserve"> המחלוקת הייתה לגבי ההנמקה.</w:t>
      </w:r>
    </w:p>
    <w:p w:rsidR="006503E0" w:rsidRPr="00A4596E" w:rsidRDefault="006503E0" w:rsidP="00A4596E">
      <w:pPr>
        <w:pStyle w:val="affe"/>
        <w:spacing w:line="360" w:lineRule="auto"/>
        <w:rPr>
          <w:rFonts w:ascii="David" w:hAnsi="David" w:cs="David"/>
          <w:rtl/>
        </w:rPr>
      </w:pPr>
      <w:r w:rsidRPr="00920ECE">
        <w:rPr>
          <w:rFonts w:ascii="David" w:hAnsi="David" w:cs="David"/>
          <w:b w:val="0"/>
          <w:bCs/>
          <w:u w:val="single"/>
          <w:rtl/>
        </w:rPr>
        <w:t>דעת הרוב</w:t>
      </w:r>
      <w:r w:rsidR="00CD62A3">
        <w:rPr>
          <w:rFonts w:ascii="David" w:hAnsi="David" w:cs="David" w:hint="cs"/>
          <w:rtl/>
        </w:rPr>
        <w:t>-</w:t>
      </w:r>
      <w:r w:rsidRPr="00A4596E">
        <w:rPr>
          <w:rFonts w:ascii="David" w:hAnsi="David" w:cs="David"/>
          <w:rtl/>
        </w:rPr>
        <w:t xml:space="preserve"> השאירה </w:t>
      </w:r>
      <w:proofErr w:type="spellStart"/>
      <w:r w:rsidRPr="00A4596E">
        <w:rPr>
          <w:rFonts w:ascii="David" w:hAnsi="David" w:cs="David"/>
          <w:rtl/>
        </w:rPr>
        <w:t>בצ"ע</w:t>
      </w:r>
      <w:proofErr w:type="spellEnd"/>
      <w:r w:rsidRPr="00A4596E">
        <w:rPr>
          <w:rFonts w:ascii="David" w:hAnsi="David" w:cs="David"/>
          <w:rtl/>
        </w:rPr>
        <w:t xml:space="preserve"> את האפשרות </w:t>
      </w:r>
      <w:r w:rsidRPr="00CD62A3">
        <w:rPr>
          <w:rFonts w:ascii="David" w:eastAsia="Calibri" w:hAnsi="David" w:cs="David"/>
          <w:b w:val="0"/>
          <w:rtl/>
        </w:rPr>
        <w:t>ש</w:t>
      </w:r>
      <w:r w:rsidRPr="00CD62A3">
        <w:rPr>
          <w:rFonts w:ascii="David" w:eastAsia="Calibri" w:hAnsi="David" w:cs="David"/>
          <w:b w:val="0"/>
          <w:color w:val="FF0000"/>
          <w:rtl/>
        </w:rPr>
        <w:t>ס' 45</w:t>
      </w:r>
      <w:r w:rsidRPr="00CD62A3">
        <w:rPr>
          <w:rFonts w:ascii="David" w:hAnsi="David" w:cs="David"/>
          <w:color w:val="FF0000"/>
          <w:rtl/>
        </w:rPr>
        <w:t xml:space="preserve"> </w:t>
      </w:r>
      <w:r w:rsidRPr="00A4596E">
        <w:rPr>
          <w:rFonts w:ascii="David" w:hAnsi="David" w:cs="David"/>
          <w:rtl/>
        </w:rPr>
        <w:t>מקנה סמכות להיכנס לבית לביצוע מעצר גם ללא צו.</w:t>
      </w:r>
      <w:r w:rsidR="00760736" w:rsidRPr="00A4596E">
        <w:rPr>
          <w:rFonts w:ascii="David" w:hAnsi="David" w:cs="David"/>
          <w:rtl/>
        </w:rPr>
        <w:t xml:space="preserve"> דעת הרוב הייתה ש</w:t>
      </w:r>
      <w:r w:rsidR="00760736" w:rsidRPr="00CD62A3">
        <w:rPr>
          <w:rFonts w:ascii="David" w:hAnsi="David" w:cs="David"/>
          <w:color w:val="FF0000"/>
          <w:rtl/>
        </w:rPr>
        <w:t xml:space="preserve">ס' 45 </w:t>
      </w:r>
      <w:r w:rsidR="00760736" w:rsidRPr="00A4596E">
        <w:rPr>
          <w:rFonts w:ascii="David" w:hAnsi="David" w:cs="David"/>
          <w:b w:val="0"/>
          <w:bCs/>
          <w:u w:val="single"/>
          <w:rtl/>
        </w:rPr>
        <w:t>לא מקנה</w:t>
      </w:r>
      <w:r w:rsidR="00760736" w:rsidRPr="00A4596E">
        <w:rPr>
          <w:rFonts w:ascii="David" w:hAnsi="David" w:cs="David"/>
          <w:rtl/>
        </w:rPr>
        <w:t xml:space="preserve"> סמכות עצמאית. על סעיף זה הם הלבישו סעיף אחר שיקנה את סמכות המעצר:</w:t>
      </w:r>
    </w:p>
    <w:p w:rsidR="006503E0" w:rsidRPr="00A4596E" w:rsidRDefault="006503E0" w:rsidP="00A4596E">
      <w:pPr>
        <w:pStyle w:val="affe"/>
        <w:spacing w:line="360" w:lineRule="auto"/>
        <w:rPr>
          <w:rFonts w:ascii="David" w:hAnsi="David" w:cs="David"/>
          <w:b w:val="0"/>
          <w:bCs/>
          <w:rtl/>
        </w:rPr>
      </w:pPr>
      <w:r w:rsidRPr="00A4596E">
        <w:rPr>
          <w:rFonts w:ascii="David" w:hAnsi="David" w:cs="David"/>
          <w:u w:val="single"/>
          <w:rtl/>
        </w:rPr>
        <w:t>יחד עם זאת</w:t>
      </w:r>
      <w:r w:rsidRPr="00A4596E">
        <w:rPr>
          <w:rFonts w:ascii="David" w:hAnsi="David" w:cs="David"/>
          <w:rtl/>
        </w:rPr>
        <w:t xml:space="preserve">, את מקור הסמכות הם מצאו </w:t>
      </w:r>
      <w:r w:rsidRPr="00CD62A3">
        <w:rPr>
          <w:rFonts w:ascii="David" w:eastAsia="Calibri" w:hAnsi="David" w:cs="David"/>
          <w:b w:val="0"/>
          <w:color w:val="FF0000"/>
          <w:rtl/>
        </w:rPr>
        <w:t xml:space="preserve">בס' 25 </w:t>
      </w:r>
      <w:proofErr w:type="spellStart"/>
      <w:r w:rsidRPr="00CD62A3">
        <w:rPr>
          <w:rFonts w:ascii="David" w:eastAsia="Calibri" w:hAnsi="David" w:cs="David"/>
          <w:b w:val="0"/>
          <w:color w:val="FF0000"/>
          <w:rtl/>
        </w:rPr>
        <w:t>לפסד"פ</w:t>
      </w:r>
      <w:proofErr w:type="spellEnd"/>
      <w:r w:rsidRPr="00A4596E">
        <w:rPr>
          <w:rFonts w:ascii="David" w:hAnsi="David" w:cs="David"/>
          <w:rtl/>
        </w:rPr>
        <w:t xml:space="preserve"> שמגדיר מתי אפשר להיכנס לחפש בבית ללא צו חיפוש. </w:t>
      </w:r>
      <w:proofErr w:type="spellStart"/>
      <w:r w:rsidRPr="00CD62A3">
        <w:rPr>
          <w:rFonts w:ascii="David" w:eastAsia="Calibri" w:hAnsi="David" w:cs="David"/>
          <w:b w:val="0"/>
          <w:color w:val="FF0000"/>
          <w:rtl/>
        </w:rPr>
        <w:t>ס"ק</w:t>
      </w:r>
      <w:proofErr w:type="spellEnd"/>
      <w:r w:rsidRPr="00CD62A3">
        <w:rPr>
          <w:rFonts w:ascii="David" w:eastAsia="Calibri" w:hAnsi="David" w:cs="David"/>
          <w:b w:val="0"/>
          <w:color w:val="FF0000"/>
          <w:rtl/>
        </w:rPr>
        <w:t xml:space="preserve"> (4)</w:t>
      </w:r>
      <w:r w:rsidRPr="00CD62A3">
        <w:rPr>
          <w:rFonts w:ascii="David" w:hAnsi="David" w:cs="David"/>
          <w:color w:val="FF0000"/>
          <w:rtl/>
        </w:rPr>
        <w:t xml:space="preserve"> </w:t>
      </w:r>
      <w:r w:rsidRPr="00A4596E">
        <w:rPr>
          <w:rFonts w:ascii="David" w:hAnsi="David" w:cs="David"/>
          <w:rtl/>
        </w:rPr>
        <w:t xml:space="preserve">מתייחס למצב ששוטר רודף אחרי אדם המתחמק ממעצר או נמלט ממשומרת חוקית. לטענתם, הרדיפה לא חייבת להיות </w:t>
      </w:r>
      <w:r w:rsidRPr="00A4596E">
        <w:rPr>
          <w:rFonts w:ascii="David" w:hAnsi="David" w:cs="David"/>
          <w:rtl/>
        </w:rPr>
        <w:lastRenderedPageBreak/>
        <w:t>תכופה ולכן זהו מקור הסמכות.</w:t>
      </w:r>
      <w:r w:rsidR="00760736" w:rsidRPr="00A4596E">
        <w:rPr>
          <w:rFonts w:ascii="David" w:hAnsi="David" w:cs="David"/>
          <w:rtl/>
        </w:rPr>
        <w:t xml:space="preserve"> השופטים אמרו שהרדיפה כאן היא לאו דווקא רדיפה דחופה וגם שוטרים שבאים לתפוס עריק הם גם באים לקיים את תנאי הסעיף ולכן ניתן להלביש את הסעיף הזה על </w:t>
      </w:r>
      <w:r w:rsidR="00760736" w:rsidRPr="00920ECE">
        <w:rPr>
          <w:rFonts w:ascii="David" w:hAnsi="David" w:cs="David"/>
          <w:color w:val="FF0000"/>
          <w:rtl/>
        </w:rPr>
        <w:t>ס' 45</w:t>
      </w:r>
      <w:r w:rsidR="00760736" w:rsidRPr="00A4596E">
        <w:rPr>
          <w:rFonts w:ascii="David" w:hAnsi="David" w:cs="David"/>
          <w:rtl/>
        </w:rPr>
        <w:t>.</w:t>
      </w:r>
      <w:r w:rsidRPr="00A4596E">
        <w:rPr>
          <w:rFonts w:ascii="David" w:hAnsi="David" w:cs="David"/>
          <w:rtl/>
        </w:rPr>
        <w:t xml:space="preserve"> </w:t>
      </w:r>
    </w:p>
    <w:p w:rsidR="006503E0" w:rsidRPr="00A4596E" w:rsidRDefault="009E68FC" w:rsidP="00A4596E">
      <w:pPr>
        <w:pStyle w:val="affe"/>
        <w:spacing w:line="360" w:lineRule="auto"/>
        <w:rPr>
          <w:rFonts w:ascii="David" w:hAnsi="David" w:cs="David"/>
          <w:rtl/>
        </w:rPr>
      </w:pPr>
      <w:r w:rsidRPr="00920ECE">
        <w:rPr>
          <w:rFonts w:ascii="David" w:hAnsi="David" w:cs="David"/>
          <w:b w:val="0"/>
          <w:bCs/>
          <w:u w:val="single"/>
          <w:rtl/>
        </w:rPr>
        <w:t>השו'</w:t>
      </w:r>
      <w:r w:rsidR="006503E0" w:rsidRPr="00920ECE">
        <w:rPr>
          <w:rFonts w:ascii="David" w:hAnsi="David" w:cs="David"/>
          <w:b w:val="0"/>
          <w:bCs/>
          <w:u w:val="single"/>
          <w:rtl/>
        </w:rPr>
        <w:t xml:space="preserve"> אלון בדעת מיעוט</w:t>
      </w:r>
      <w:r w:rsidR="00CD62A3">
        <w:rPr>
          <w:rFonts w:ascii="David" w:hAnsi="David" w:cs="David" w:hint="cs"/>
          <w:rtl/>
        </w:rPr>
        <w:t>-</w:t>
      </w:r>
      <w:r w:rsidR="006503E0" w:rsidRPr="00A4596E">
        <w:rPr>
          <w:rFonts w:ascii="David" w:hAnsi="David" w:cs="David"/>
          <w:rtl/>
        </w:rPr>
        <w:t xml:space="preserve"> סבר כי </w:t>
      </w:r>
      <w:r w:rsidR="006503E0" w:rsidRPr="00CD62A3">
        <w:rPr>
          <w:rFonts w:ascii="David" w:eastAsia="Calibri" w:hAnsi="David" w:cs="David"/>
          <w:b w:val="0"/>
          <w:color w:val="FF0000"/>
          <w:rtl/>
        </w:rPr>
        <w:t>ס' 25(4)</w:t>
      </w:r>
      <w:r w:rsidR="006503E0" w:rsidRPr="00CD62A3">
        <w:rPr>
          <w:rFonts w:ascii="David" w:hAnsi="David" w:cs="David"/>
          <w:color w:val="FF0000"/>
          <w:rtl/>
        </w:rPr>
        <w:t xml:space="preserve"> </w:t>
      </w:r>
      <w:r w:rsidR="006503E0" w:rsidRPr="00A4596E">
        <w:rPr>
          <w:rFonts w:ascii="David" w:hAnsi="David" w:cs="David"/>
          <w:rtl/>
        </w:rPr>
        <w:t xml:space="preserve">מדבר רק על רדיפה תכופה. הוא ביסס את הסמכות על </w:t>
      </w:r>
      <w:r w:rsidR="006503E0" w:rsidRPr="00920ECE">
        <w:rPr>
          <w:rFonts w:ascii="David" w:eastAsia="Calibri" w:hAnsi="David" w:cs="David"/>
          <w:b w:val="0"/>
          <w:color w:val="FF0000"/>
          <w:rtl/>
        </w:rPr>
        <w:t>ס' 45</w:t>
      </w:r>
      <w:r w:rsidR="006503E0" w:rsidRPr="00920ECE">
        <w:rPr>
          <w:rFonts w:ascii="David" w:hAnsi="David" w:cs="David"/>
          <w:color w:val="FF0000"/>
          <w:rtl/>
        </w:rPr>
        <w:t xml:space="preserve"> </w:t>
      </w:r>
      <w:r w:rsidR="006503E0" w:rsidRPr="00A4596E">
        <w:rPr>
          <w:rFonts w:ascii="David" w:hAnsi="David" w:cs="David"/>
          <w:rtl/>
        </w:rPr>
        <w:t xml:space="preserve">שכן אם יש לשוטר סמכות מעצר אז מניה וביה מתקיים </w:t>
      </w:r>
      <w:r w:rsidR="006503E0" w:rsidRPr="00920ECE">
        <w:rPr>
          <w:rFonts w:ascii="David" w:eastAsia="Calibri" w:hAnsi="David" w:cs="David"/>
          <w:b w:val="0"/>
          <w:color w:val="FF0000"/>
          <w:rtl/>
        </w:rPr>
        <w:t>ס' 45</w:t>
      </w:r>
      <w:r w:rsidR="006503E0" w:rsidRPr="00A4596E">
        <w:rPr>
          <w:rFonts w:ascii="David" w:hAnsi="David" w:cs="David"/>
          <w:rtl/>
        </w:rPr>
        <w:t xml:space="preserve">. </w:t>
      </w:r>
      <w:r w:rsidR="00760736" w:rsidRPr="00920ECE">
        <w:rPr>
          <w:rFonts w:ascii="David" w:hAnsi="David" w:cs="David"/>
          <w:color w:val="FF0000"/>
          <w:rtl/>
        </w:rPr>
        <w:t xml:space="preserve">ס' 45 </w:t>
      </w:r>
      <w:r w:rsidR="00760736" w:rsidRPr="00A4596E">
        <w:rPr>
          <w:rFonts w:ascii="David" w:hAnsi="David" w:cs="David"/>
          <w:rtl/>
        </w:rPr>
        <w:t>מקנה סמכות עצמאית לשוטרים לעשות זאת.</w:t>
      </w:r>
    </w:p>
    <w:p w:rsidR="006503E0" w:rsidRPr="00A4596E" w:rsidRDefault="006503E0" w:rsidP="00A4596E">
      <w:pPr>
        <w:pStyle w:val="affe"/>
        <w:spacing w:line="360" w:lineRule="auto"/>
        <w:rPr>
          <w:rFonts w:ascii="David" w:hAnsi="David" w:cs="David"/>
          <w:rtl/>
        </w:rPr>
      </w:pPr>
      <w:r w:rsidRPr="00A4596E">
        <w:rPr>
          <w:rFonts w:ascii="David" w:hAnsi="David" w:cs="David"/>
          <w:highlight w:val="yellow"/>
          <w:rtl/>
        </w:rPr>
        <w:t>לדעת המרצה</w:t>
      </w:r>
      <w:r w:rsidR="00760736" w:rsidRPr="00A4596E">
        <w:rPr>
          <w:rFonts w:ascii="David" w:hAnsi="David" w:cs="David"/>
          <w:rtl/>
        </w:rPr>
        <w:t xml:space="preserve">, </w:t>
      </w:r>
      <w:r w:rsidRPr="00A4596E">
        <w:rPr>
          <w:rFonts w:ascii="David" w:hAnsi="David" w:cs="David"/>
          <w:rtl/>
        </w:rPr>
        <w:t xml:space="preserve">זה ויכוח אקדמי כי </w:t>
      </w:r>
      <w:r w:rsidRPr="00920ECE">
        <w:rPr>
          <w:rFonts w:ascii="David" w:eastAsia="Calibri" w:hAnsi="David" w:cs="David"/>
          <w:b w:val="0"/>
          <w:color w:val="FF0000"/>
          <w:rtl/>
        </w:rPr>
        <w:t>ס' 25</w:t>
      </w:r>
      <w:r w:rsidRPr="00A4596E">
        <w:rPr>
          <w:rFonts w:ascii="David" w:hAnsi="David" w:cs="David"/>
          <w:rtl/>
        </w:rPr>
        <w:t xml:space="preserve"> הוא שיורי וכולל את המקרים הטיפוסיים למצבים בהם אין לשוטר צו מעצר והוא זה שנותן את הסמכות להיכנס ללא צו. אם כל החלופות לא מתקיימות, כנראה שיש מספיק זמן להוציא צו ואז ממילא תינתן סמכות להיכנס לכל מקום.</w:t>
      </w:r>
    </w:p>
    <w:p w:rsidR="00760736" w:rsidRPr="00A4596E" w:rsidRDefault="00760736" w:rsidP="00A4596E">
      <w:pPr>
        <w:pStyle w:val="affe"/>
        <w:spacing w:line="360" w:lineRule="auto"/>
        <w:rPr>
          <w:rFonts w:ascii="David" w:hAnsi="David" w:cs="David"/>
          <w:rtl/>
        </w:rPr>
      </w:pPr>
      <w:r w:rsidRPr="00920ECE">
        <w:rPr>
          <w:rFonts w:ascii="David" w:hAnsi="David" w:cs="David"/>
          <w:highlight w:val="cyan"/>
          <w:rtl/>
        </w:rPr>
        <w:t>המרצה טוענת</w:t>
      </w:r>
      <w:r w:rsidRPr="00A4596E">
        <w:rPr>
          <w:rFonts w:ascii="David" w:hAnsi="David" w:cs="David"/>
          <w:rtl/>
        </w:rPr>
        <w:t xml:space="preserve"> כי ניתן ללמוד </w:t>
      </w:r>
      <w:r w:rsidRPr="00920ECE">
        <w:rPr>
          <w:rFonts w:ascii="David" w:eastAsia="Calibri" w:hAnsi="David" w:cs="David"/>
          <w:b w:val="0"/>
          <w:color w:val="FF0000"/>
          <w:rtl/>
        </w:rPr>
        <w:t>מ</w:t>
      </w:r>
      <w:r w:rsidR="00FC5C50" w:rsidRPr="00920ECE">
        <w:rPr>
          <w:rFonts w:ascii="David" w:eastAsia="Calibri" w:hAnsi="David" w:cs="David"/>
          <w:b w:val="0"/>
          <w:color w:val="FF0000"/>
          <w:rtl/>
        </w:rPr>
        <w:t>ס' 4</w:t>
      </w:r>
      <w:r w:rsidR="00920ECE">
        <w:rPr>
          <w:rFonts w:ascii="David" w:eastAsia="Calibri" w:hAnsi="David" w:cs="David" w:hint="cs"/>
          <w:b w:val="0"/>
          <w:color w:val="FF0000"/>
          <w:rtl/>
        </w:rPr>
        <w:t>0</w:t>
      </w:r>
      <w:r w:rsidR="00FC5C50" w:rsidRPr="00920ECE">
        <w:rPr>
          <w:rFonts w:ascii="David" w:eastAsia="Calibri" w:hAnsi="David" w:cs="David"/>
          <w:b w:val="0"/>
          <w:color w:val="FF0000"/>
          <w:rtl/>
        </w:rPr>
        <w:t xml:space="preserve"> ל</w:t>
      </w:r>
      <w:r w:rsidRPr="00920ECE">
        <w:rPr>
          <w:rFonts w:ascii="David" w:eastAsia="Calibri" w:hAnsi="David" w:cs="David"/>
          <w:b w:val="0"/>
          <w:color w:val="FF0000"/>
          <w:rtl/>
        </w:rPr>
        <w:t>חוק המעצרים</w:t>
      </w:r>
      <w:r w:rsidR="00FC5C50" w:rsidRPr="00920ECE">
        <w:rPr>
          <w:rFonts w:ascii="David" w:hAnsi="David" w:cs="David"/>
          <w:color w:val="FF0000"/>
          <w:rtl/>
        </w:rPr>
        <w:t xml:space="preserve"> </w:t>
      </w:r>
      <w:r w:rsidR="00920ECE">
        <w:rPr>
          <w:rFonts w:ascii="David" w:hAnsi="David" w:cs="David" w:hint="cs"/>
          <w:color w:val="FF0000"/>
          <w:rtl/>
        </w:rPr>
        <w:t xml:space="preserve">(מעצר בידי עובד ציבור) </w:t>
      </w:r>
      <w:r w:rsidRPr="00A4596E">
        <w:rPr>
          <w:rFonts w:ascii="David" w:hAnsi="David" w:cs="David"/>
          <w:rtl/>
        </w:rPr>
        <w:t>כי לשוטרים יש סמכות לעצור אדם גם כאשר אין צו מעצר</w:t>
      </w:r>
      <w:r w:rsidR="00FC5C50" w:rsidRPr="00A4596E">
        <w:rPr>
          <w:rFonts w:ascii="David" w:hAnsi="David" w:cs="David"/>
          <w:rtl/>
        </w:rPr>
        <w:t>: שוטרים כן יכולים גם ללא צו מעצר להיכנס לבית מגורים כדי לבצע מעצר. המרצה חושבת גם שברוב המקרים בהם לשוטר תהיה סמכות לעצור אדם תו</w:t>
      </w:r>
      <w:r w:rsidR="00D338FE" w:rsidRPr="00A4596E">
        <w:rPr>
          <w:rFonts w:ascii="David" w:hAnsi="David" w:cs="David"/>
          <w:rtl/>
        </w:rPr>
        <w:t>ך</w:t>
      </w:r>
      <w:r w:rsidR="00FC5C50" w:rsidRPr="00A4596E">
        <w:rPr>
          <w:rFonts w:ascii="David" w:hAnsi="David" w:cs="David"/>
          <w:rtl/>
        </w:rPr>
        <w:t xml:space="preserve"> כניסה לבית מגורים גם אם אין לו צו בי</w:t>
      </w:r>
      <w:r w:rsidR="00920ECE">
        <w:rPr>
          <w:rFonts w:ascii="David" w:hAnsi="David" w:cs="David"/>
          <w:rtl/>
        </w:rPr>
        <w:t>די שופט, ניתן לה</w:t>
      </w:r>
      <w:r w:rsidR="00920ECE">
        <w:rPr>
          <w:rFonts w:ascii="David" w:hAnsi="David" w:cs="David" w:hint="cs"/>
          <w:rtl/>
        </w:rPr>
        <w:t>של</w:t>
      </w:r>
      <w:r w:rsidR="00FC5C50" w:rsidRPr="00A4596E">
        <w:rPr>
          <w:rFonts w:ascii="David" w:hAnsi="David" w:cs="David"/>
          <w:rtl/>
        </w:rPr>
        <w:t xml:space="preserve">יך עליו את </w:t>
      </w:r>
      <w:r w:rsidR="00FC5C50" w:rsidRPr="00920ECE">
        <w:rPr>
          <w:rFonts w:ascii="David" w:eastAsia="Calibri" w:hAnsi="David" w:cs="David"/>
          <w:b w:val="0"/>
          <w:color w:val="FF0000"/>
          <w:rtl/>
        </w:rPr>
        <w:t xml:space="preserve">ס' 25 </w:t>
      </w:r>
      <w:proofErr w:type="spellStart"/>
      <w:r w:rsidR="00FC5C50" w:rsidRPr="00920ECE">
        <w:rPr>
          <w:rFonts w:ascii="David" w:eastAsia="Calibri" w:hAnsi="David" w:cs="David"/>
          <w:b w:val="0"/>
          <w:color w:val="FF0000"/>
          <w:rtl/>
        </w:rPr>
        <w:t>לפסד"פ</w:t>
      </w:r>
      <w:proofErr w:type="spellEnd"/>
      <w:r w:rsidR="00FC5C50" w:rsidRPr="00920ECE">
        <w:rPr>
          <w:rFonts w:ascii="David" w:hAnsi="David" w:cs="David"/>
          <w:color w:val="FF0000"/>
          <w:rtl/>
        </w:rPr>
        <w:t xml:space="preserve"> </w:t>
      </w:r>
      <w:r w:rsidR="00FC5C50" w:rsidRPr="00A4596E">
        <w:rPr>
          <w:rFonts w:ascii="David" w:hAnsi="David" w:cs="David"/>
          <w:rtl/>
        </w:rPr>
        <w:t xml:space="preserve">כמעט תמיד ניתן יהיה להלביש את הסעיף הזה על </w:t>
      </w:r>
      <w:r w:rsidR="00FC5C50" w:rsidRPr="00920ECE">
        <w:rPr>
          <w:rFonts w:ascii="David" w:eastAsia="Calibri" w:hAnsi="David" w:cs="David"/>
          <w:b w:val="0"/>
          <w:color w:val="FF0000"/>
          <w:rtl/>
        </w:rPr>
        <w:t xml:space="preserve">ס' 45 </w:t>
      </w:r>
      <w:proofErr w:type="spellStart"/>
      <w:r w:rsidR="00FC5C50" w:rsidRPr="00920ECE">
        <w:rPr>
          <w:rFonts w:ascii="David" w:eastAsia="Calibri" w:hAnsi="David" w:cs="David"/>
          <w:b w:val="0"/>
          <w:color w:val="FF0000"/>
          <w:rtl/>
        </w:rPr>
        <w:t>לפסד"פ</w:t>
      </w:r>
      <w:proofErr w:type="spellEnd"/>
      <w:r w:rsidR="00FC5C50" w:rsidRPr="00920ECE">
        <w:rPr>
          <w:rFonts w:ascii="David" w:hAnsi="David" w:cs="David"/>
          <w:color w:val="FF0000"/>
          <w:rtl/>
        </w:rPr>
        <w:t>.</w:t>
      </w:r>
    </w:p>
    <w:p w:rsidR="006503E0" w:rsidRDefault="006503E0" w:rsidP="00A4596E">
      <w:pPr>
        <w:pStyle w:val="a7"/>
        <w:spacing w:after="0" w:line="360" w:lineRule="auto"/>
        <w:ind w:left="0"/>
        <w:jc w:val="both"/>
        <w:rPr>
          <w:rFonts w:ascii="David" w:hAnsi="David" w:cs="David"/>
          <w:rtl/>
        </w:rPr>
      </w:pPr>
    </w:p>
    <w:p w:rsidR="00BF42C9" w:rsidRPr="00920ECE" w:rsidRDefault="00BF42C9" w:rsidP="00920ECE">
      <w:pPr>
        <w:pStyle w:val="3"/>
        <w:spacing w:line="360" w:lineRule="auto"/>
        <w:jc w:val="left"/>
        <w:rPr>
          <w:rFonts w:ascii="David" w:hAnsi="David" w:cs="David"/>
          <w:color w:val="auto"/>
          <w:sz w:val="28"/>
          <w:szCs w:val="28"/>
          <w:rtl/>
        </w:rPr>
      </w:pPr>
      <w:bookmarkStart w:id="37" w:name="_Toc504732343"/>
      <w:r w:rsidRPr="00920ECE">
        <w:rPr>
          <w:rFonts w:ascii="David" w:hAnsi="David" w:cs="David"/>
          <w:color w:val="auto"/>
          <w:sz w:val="28"/>
          <w:szCs w:val="28"/>
          <w:rtl/>
        </w:rPr>
        <w:t>5.2.</w:t>
      </w:r>
      <w:r w:rsidR="00C5534A" w:rsidRPr="00920ECE">
        <w:rPr>
          <w:rFonts w:ascii="David" w:hAnsi="David" w:cs="David"/>
          <w:color w:val="auto"/>
          <w:sz w:val="28"/>
          <w:szCs w:val="28"/>
          <w:rtl/>
        </w:rPr>
        <w:t>4</w:t>
      </w:r>
      <w:r w:rsidRPr="00920ECE">
        <w:rPr>
          <w:rFonts w:ascii="David" w:hAnsi="David" w:cs="David"/>
          <w:color w:val="auto"/>
          <w:sz w:val="28"/>
          <w:szCs w:val="28"/>
          <w:rtl/>
        </w:rPr>
        <w:t xml:space="preserve"> הארכת מעצר – "מעצר ימים" (לפני הגשת כתב האישום)</w:t>
      </w:r>
      <w:bookmarkEnd w:id="37"/>
    </w:p>
    <w:p w:rsidR="00340598" w:rsidRPr="00A4596E" w:rsidRDefault="00340598" w:rsidP="00A4596E">
      <w:pPr>
        <w:pStyle w:val="affe"/>
        <w:spacing w:line="360" w:lineRule="auto"/>
        <w:rPr>
          <w:rFonts w:ascii="David" w:hAnsi="David" w:cs="David"/>
          <w:rtl/>
        </w:rPr>
      </w:pPr>
      <w:r w:rsidRPr="00A4596E">
        <w:rPr>
          <w:rFonts w:ascii="David" w:hAnsi="David" w:cs="David"/>
          <w:rtl/>
        </w:rPr>
        <w:t xml:space="preserve">מעצר ימים יהיה תמיד </w:t>
      </w:r>
      <w:r w:rsidRPr="00A4596E">
        <w:rPr>
          <w:rFonts w:ascii="David" w:hAnsi="David" w:cs="David"/>
          <w:b w:val="0"/>
          <w:bCs/>
          <w:rtl/>
        </w:rPr>
        <w:t xml:space="preserve">בסמכות </w:t>
      </w:r>
      <w:r w:rsidR="00920ECE">
        <w:rPr>
          <w:rFonts w:ascii="David" w:hAnsi="David" w:cs="David" w:hint="cs"/>
          <w:b w:val="0"/>
          <w:bCs/>
          <w:rtl/>
        </w:rPr>
        <w:t xml:space="preserve">ביהמ"ש </w:t>
      </w:r>
      <w:r w:rsidRPr="00A4596E">
        <w:rPr>
          <w:rFonts w:ascii="David" w:hAnsi="David" w:cs="David"/>
          <w:b w:val="0"/>
          <w:bCs/>
          <w:rtl/>
        </w:rPr>
        <w:t>השלום</w:t>
      </w:r>
      <w:r w:rsidRPr="00A4596E">
        <w:rPr>
          <w:rFonts w:ascii="David" w:hAnsi="David" w:cs="David"/>
          <w:rtl/>
        </w:rPr>
        <w:t xml:space="preserve"> לפי </w:t>
      </w:r>
      <w:r w:rsidRPr="00920ECE">
        <w:rPr>
          <w:rFonts w:ascii="David" w:eastAsia="Calibri" w:hAnsi="David" w:cs="David"/>
          <w:b w:val="0"/>
          <w:color w:val="FF0000"/>
          <w:rtl/>
        </w:rPr>
        <w:t>ס' 2</w:t>
      </w:r>
      <w:r w:rsidRPr="00A4596E">
        <w:rPr>
          <w:rFonts w:ascii="David" w:hAnsi="David" w:cs="David"/>
          <w:rtl/>
        </w:rPr>
        <w:t xml:space="preserve"> ולא משנה מה סוג החשדות או העבירה.</w:t>
      </w:r>
    </w:p>
    <w:p w:rsidR="005A1A1D" w:rsidRPr="00A4596E" w:rsidRDefault="005A1A1D" w:rsidP="00A4596E">
      <w:pPr>
        <w:pStyle w:val="affe"/>
        <w:spacing w:line="360" w:lineRule="auto"/>
        <w:rPr>
          <w:rFonts w:ascii="David" w:hAnsi="David" w:cs="David"/>
          <w:rtl/>
        </w:rPr>
      </w:pPr>
      <w:r w:rsidRPr="00A4596E">
        <w:rPr>
          <w:rFonts w:ascii="David" w:hAnsi="David" w:cs="David"/>
          <w:rtl/>
        </w:rPr>
        <w:t>מקור ה</w:t>
      </w:r>
      <w:r w:rsidR="00AB6354" w:rsidRPr="00A4596E">
        <w:rPr>
          <w:rFonts w:ascii="David" w:hAnsi="David" w:cs="David"/>
          <w:rtl/>
        </w:rPr>
        <w:t xml:space="preserve">סמכות </w:t>
      </w:r>
      <w:r w:rsidRPr="00A4596E">
        <w:rPr>
          <w:rFonts w:ascii="David" w:hAnsi="David" w:cs="David"/>
          <w:rtl/>
        </w:rPr>
        <w:t>ל</w:t>
      </w:r>
      <w:r w:rsidR="00AB6354" w:rsidRPr="00A4596E">
        <w:rPr>
          <w:rFonts w:ascii="David" w:hAnsi="David" w:cs="David"/>
          <w:rtl/>
        </w:rPr>
        <w:t xml:space="preserve">מעצר ימים </w:t>
      </w:r>
      <w:r w:rsidRPr="00A4596E">
        <w:rPr>
          <w:rFonts w:ascii="David" w:hAnsi="David" w:cs="David"/>
          <w:highlight w:val="yellow"/>
          <w:rtl/>
        </w:rPr>
        <w:t>ב</w:t>
      </w:r>
      <w:r w:rsidR="00AB6354" w:rsidRPr="00A4596E">
        <w:rPr>
          <w:rFonts w:ascii="David" w:hAnsi="David" w:cs="David"/>
          <w:highlight w:val="yellow"/>
          <w:rtl/>
        </w:rPr>
        <w:t>אותם ס</w:t>
      </w:r>
      <w:r w:rsidR="00920ECE">
        <w:rPr>
          <w:rFonts w:ascii="David" w:hAnsi="David" w:cs="David" w:hint="cs"/>
          <w:highlight w:val="yellow"/>
          <w:rtl/>
        </w:rPr>
        <w:t>עיפים</w:t>
      </w:r>
      <w:r w:rsidR="00AB6354" w:rsidRPr="00A4596E">
        <w:rPr>
          <w:rFonts w:ascii="David" w:hAnsi="David" w:cs="David"/>
          <w:highlight w:val="yellow"/>
          <w:rtl/>
        </w:rPr>
        <w:t xml:space="preserve"> שמכוחם ש</w:t>
      </w:r>
      <w:r w:rsidR="00920ECE">
        <w:rPr>
          <w:rFonts w:ascii="David" w:hAnsi="David" w:cs="David" w:hint="cs"/>
          <w:highlight w:val="yellow"/>
          <w:rtl/>
        </w:rPr>
        <w:t>ופט</w:t>
      </w:r>
      <w:r w:rsidR="00AB6354" w:rsidRPr="00A4596E">
        <w:rPr>
          <w:rFonts w:ascii="David" w:hAnsi="David" w:cs="David"/>
          <w:highlight w:val="yellow"/>
          <w:rtl/>
        </w:rPr>
        <w:t xml:space="preserve"> מוציא צווים ראשוניים</w:t>
      </w:r>
      <w:r w:rsidRPr="00A4596E">
        <w:rPr>
          <w:rFonts w:ascii="David" w:hAnsi="David" w:cs="David"/>
          <w:highlight w:val="yellow"/>
          <w:rtl/>
        </w:rPr>
        <w:t xml:space="preserve"> למעצר ע"י שוטר</w:t>
      </w:r>
      <w:r w:rsidR="00AB6354" w:rsidRPr="00A4596E">
        <w:rPr>
          <w:rFonts w:ascii="David" w:hAnsi="David" w:cs="David"/>
          <w:rtl/>
        </w:rPr>
        <w:t>.</w:t>
      </w:r>
    </w:p>
    <w:p w:rsidR="00B213D4" w:rsidRPr="00A4596E" w:rsidRDefault="00AB6354" w:rsidP="00A4596E">
      <w:pPr>
        <w:pStyle w:val="affe"/>
        <w:spacing w:line="360" w:lineRule="auto"/>
        <w:rPr>
          <w:rFonts w:ascii="David" w:hAnsi="David" w:cs="David"/>
          <w:rtl/>
        </w:rPr>
      </w:pPr>
      <w:r w:rsidRPr="00A4596E">
        <w:rPr>
          <w:rFonts w:ascii="David" w:hAnsi="David" w:cs="David"/>
          <w:u w:val="single"/>
          <w:rtl/>
        </w:rPr>
        <w:t xml:space="preserve">יש כפילות בין </w:t>
      </w:r>
      <w:r w:rsidRPr="00920ECE">
        <w:rPr>
          <w:rFonts w:ascii="David" w:eastAsia="Calibri" w:hAnsi="David" w:cs="David"/>
          <w:b w:val="0"/>
          <w:color w:val="FF0000"/>
          <w:u w:val="single"/>
          <w:rtl/>
        </w:rPr>
        <w:t>ס'</w:t>
      </w:r>
      <w:r w:rsidR="005A1A1D" w:rsidRPr="00920ECE">
        <w:rPr>
          <w:rFonts w:ascii="David" w:eastAsia="Calibri" w:hAnsi="David" w:cs="David"/>
          <w:b w:val="0"/>
          <w:color w:val="FF0000"/>
          <w:u w:val="single"/>
          <w:rtl/>
        </w:rPr>
        <w:t xml:space="preserve"> </w:t>
      </w:r>
      <w:r w:rsidRPr="00920ECE">
        <w:rPr>
          <w:rFonts w:ascii="David" w:eastAsia="Calibri" w:hAnsi="David" w:cs="David"/>
          <w:b w:val="0"/>
          <w:color w:val="FF0000"/>
          <w:u w:val="single"/>
          <w:rtl/>
        </w:rPr>
        <w:t>12 ו-13 לחוק המעצרים</w:t>
      </w:r>
      <w:r w:rsidRPr="00A4596E">
        <w:rPr>
          <w:rFonts w:ascii="David" w:hAnsi="David" w:cs="David"/>
          <w:u w:val="single"/>
          <w:rtl/>
        </w:rPr>
        <w:t xml:space="preserve"> כי הם עוסקים בשני מצבים</w:t>
      </w:r>
      <w:r w:rsidRPr="00A4596E">
        <w:rPr>
          <w:rFonts w:ascii="David" w:hAnsi="David" w:cs="David"/>
          <w:rtl/>
        </w:rPr>
        <w:t xml:space="preserve">: </w:t>
      </w:r>
      <w:r w:rsidR="005A1A1D" w:rsidRPr="00A4596E">
        <w:rPr>
          <w:rFonts w:ascii="David" w:hAnsi="David" w:cs="David"/>
          <w:rtl/>
        </w:rPr>
        <w:t xml:space="preserve">(1) </w:t>
      </w:r>
      <w:r w:rsidRPr="00A4596E">
        <w:rPr>
          <w:rFonts w:ascii="David" w:hAnsi="David" w:cs="David"/>
          <w:rtl/>
        </w:rPr>
        <w:t>הוצאת צו מעצר ראשוני ו</w:t>
      </w:r>
      <w:r w:rsidR="005A1A1D" w:rsidRPr="00A4596E">
        <w:rPr>
          <w:rFonts w:ascii="David" w:hAnsi="David" w:cs="David"/>
          <w:rtl/>
        </w:rPr>
        <w:t xml:space="preserve">(2) </w:t>
      </w:r>
      <w:r w:rsidRPr="00A4596E">
        <w:rPr>
          <w:rFonts w:ascii="David" w:hAnsi="David" w:cs="David"/>
          <w:rtl/>
        </w:rPr>
        <w:t>הארכת מעצר ע"י שופט</w:t>
      </w:r>
      <w:r w:rsidR="005A1A1D" w:rsidRPr="00A4596E">
        <w:rPr>
          <w:rFonts w:ascii="David" w:hAnsi="David" w:cs="David"/>
          <w:rtl/>
        </w:rPr>
        <w:t>;</w:t>
      </w:r>
      <w:r w:rsidRPr="00A4596E">
        <w:rPr>
          <w:rFonts w:ascii="David" w:hAnsi="David" w:cs="David"/>
          <w:rtl/>
        </w:rPr>
        <w:t xml:space="preserve"> </w:t>
      </w:r>
      <w:r w:rsidR="005A1A1D" w:rsidRPr="00920ECE">
        <w:rPr>
          <w:rFonts w:ascii="David" w:eastAsia="Calibri" w:hAnsi="David" w:cs="David"/>
          <w:b w:val="0"/>
          <w:color w:val="FF0000"/>
          <w:rtl/>
        </w:rPr>
        <w:t xml:space="preserve">ס' 12 </w:t>
      </w:r>
      <w:r w:rsidRPr="00A4596E">
        <w:rPr>
          <w:rFonts w:ascii="David" w:hAnsi="David" w:cs="David"/>
          <w:rtl/>
        </w:rPr>
        <w:t>מאפשר לתת צו מעצר בנוכחות החשוד ו</w:t>
      </w:r>
      <w:r w:rsidR="00FD5D69" w:rsidRPr="00A4596E">
        <w:rPr>
          <w:rFonts w:ascii="David" w:hAnsi="David" w:cs="David"/>
          <w:rtl/>
        </w:rPr>
        <w:t xml:space="preserve">גם </w:t>
      </w:r>
      <w:r w:rsidRPr="00A4596E">
        <w:rPr>
          <w:rFonts w:ascii="David" w:hAnsi="David" w:cs="David"/>
          <w:rtl/>
        </w:rPr>
        <w:t xml:space="preserve">בהיעדרו. </w:t>
      </w:r>
      <w:r w:rsidRPr="00A4596E">
        <w:rPr>
          <w:rFonts w:ascii="David" w:hAnsi="David" w:cs="David"/>
          <w:b w:val="0"/>
          <w:bCs/>
          <w:rtl/>
        </w:rPr>
        <w:t>הסיטואציה של בהיעדרו</w:t>
      </w:r>
      <w:r w:rsidRPr="00A4596E">
        <w:rPr>
          <w:rFonts w:ascii="David" w:hAnsi="David" w:cs="David"/>
          <w:rtl/>
        </w:rPr>
        <w:t xml:space="preserve"> מתייחסת להוצאת </w:t>
      </w:r>
      <w:r w:rsidR="00FD5D69" w:rsidRPr="00A4596E">
        <w:rPr>
          <w:rFonts w:ascii="David" w:hAnsi="David" w:cs="David"/>
          <w:rtl/>
        </w:rPr>
        <w:t>ה</w:t>
      </w:r>
      <w:r w:rsidRPr="00A4596E">
        <w:rPr>
          <w:rFonts w:ascii="David" w:hAnsi="David" w:cs="David"/>
          <w:rtl/>
        </w:rPr>
        <w:t xml:space="preserve">צו </w:t>
      </w:r>
      <w:r w:rsidR="00FD5D69" w:rsidRPr="00A4596E">
        <w:rPr>
          <w:rFonts w:ascii="David" w:hAnsi="David" w:cs="David"/>
          <w:rtl/>
        </w:rPr>
        <w:t>ה</w:t>
      </w:r>
      <w:r w:rsidRPr="00A4596E">
        <w:rPr>
          <w:rFonts w:ascii="David" w:hAnsi="David" w:cs="David"/>
          <w:rtl/>
        </w:rPr>
        <w:t xml:space="preserve">ראשוני </w:t>
      </w:r>
      <w:r w:rsidR="00FD5D69" w:rsidRPr="00A4596E">
        <w:rPr>
          <w:rFonts w:ascii="David" w:hAnsi="David" w:cs="David"/>
          <w:rtl/>
        </w:rPr>
        <w:t xml:space="preserve">שמאפשר </w:t>
      </w:r>
      <w:r w:rsidRPr="00A4596E">
        <w:rPr>
          <w:rFonts w:ascii="David" w:hAnsi="David" w:cs="David"/>
          <w:rtl/>
        </w:rPr>
        <w:t xml:space="preserve">לעצור ל-24 שעות ואילו </w:t>
      </w:r>
      <w:r w:rsidRPr="00A4596E">
        <w:rPr>
          <w:rFonts w:ascii="David" w:hAnsi="David" w:cs="David"/>
          <w:b w:val="0"/>
          <w:bCs/>
          <w:rtl/>
        </w:rPr>
        <w:t>הסיטואציה של בנוכחות</w:t>
      </w:r>
      <w:r w:rsidR="001426C5" w:rsidRPr="00A4596E">
        <w:rPr>
          <w:rFonts w:ascii="David" w:hAnsi="David" w:cs="David"/>
          <w:b w:val="0"/>
          <w:bCs/>
          <w:rtl/>
        </w:rPr>
        <w:t>ו</w:t>
      </w:r>
      <w:r w:rsidRPr="00A4596E">
        <w:rPr>
          <w:rFonts w:ascii="David" w:hAnsi="David" w:cs="David"/>
          <w:rtl/>
        </w:rPr>
        <w:t xml:space="preserve"> </w:t>
      </w:r>
      <w:r w:rsidR="00FD5D69" w:rsidRPr="00A4596E">
        <w:rPr>
          <w:rFonts w:ascii="David" w:hAnsi="David" w:cs="David"/>
          <w:rtl/>
        </w:rPr>
        <w:t>עוסקת</w:t>
      </w:r>
      <w:r w:rsidRPr="00A4596E">
        <w:rPr>
          <w:rFonts w:ascii="David" w:hAnsi="David" w:cs="David"/>
          <w:rtl/>
        </w:rPr>
        <w:t xml:space="preserve"> </w:t>
      </w:r>
      <w:r w:rsidR="00FD5D69" w:rsidRPr="00A4596E">
        <w:rPr>
          <w:rFonts w:ascii="David" w:hAnsi="David" w:cs="David"/>
          <w:rtl/>
        </w:rPr>
        <w:t>ב</w:t>
      </w:r>
      <w:r w:rsidRPr="00A4596E">
        <w:rPr>
          <w:rFonts w:ascii="David" w:hAnsi="David" w:cs="David"/>
          <w:rtl/>
        </w:rPr>
        <w:t>הארכת מעצר</w:t>
      </w:r>
      <w:r w:rsidR="00FD5D69" w:rsidRPr="00A4596E">
        <w:rPr>
          <w:rFonts w:ascii="David" w:hAnsi="David" w:cs="David"/>
          <w:rtl/>
        </w:rPr>
        <w:t xml:space="preserve"> ודורשת את נוכחותו</w:t>
      </w:r>
      <w:r w:rsidRPr="00A4596E">
        <w:rPr>
          <w:rFonts w:ascii="David" w:hAnsi="David" w:cs="David"/>
          <w:rtl/>
        </w:rPr>
        <w:t>.</w:t>
      </w:r>
    </w:p>
    <w:p w:rsidR="00AB6354" w:rsidRPr="00A4596E" w:rsidRDefault="00AB6354" w:rsidP="008E38F6">
      <w:pPr>
        <w:pStyle w:val="affe"/>
        <w:numPr>
          <w:ilvl w:val="0"/>
          <w:numId w:val="86"/>
        </w:numPr>
        <w:spacing w:line="360" w:lineRule="auto"/>
        <w:ind w:left="248" w:hanging="248"/>
        <w:rPr>
          <w:rFonts w:ascii="David" w:hAnsi="David" w:cs="David"/>
          <w:rtl/>
        </w:rPr>
      </w:pPr>
      <w:r w:rsidRPr="00920ECE">
        <w:rPr>
          <w:rFonts w:ascii="David" w:eastAsia="Calibri" w:hAnsi="David" w:cs="David"/>
          <w:b w:val="0"/>
          <w:color w:val="FF0000"/>
          <w:rtl/>
        </w:rPr>
        <w:t>ס' 13</w:t>
      </w:r>
      <w:r w:rsidRPr="00A4596E">
        <w:rPr>
          <w:rFonts w:ascii="David" w:eastAsia="Calibri" w:hAnsi="David" w:cs="David"/>
          <w:b w:val="0"/>
          <w:color w:val="FFFFFF" w:themeColor="background1"/>
          <w:rtl/>
        </w:rPr>
        <w:t xml:space="preserve"> </w:t>
      </w:r>
      <w:r w:rsidRPr="00A4596E">
        <w:rPr>
          <w:rFonts w:ascii="David" w:hAnsi="David" w:cs="David"/>
          <w:rtl/>
        </w:rPr>
        <w:t>מונה את עילות המעצר בהארכת מעצר, כאשר גם כאן יש לנו מסלול עיקרי ומשני.</w:t>
      </w:r>
    </w:p>
    <w:p w:rsidR="00920ECE" w:rsidRDefault="00920ECE" w:rsidP="00920ECE">
      <w:pPr>
        <w:spacing w:after="0" w:line="360" w:lineRule="auto"/>
        <w:rPr>
          <w:rFonts w:ascii="David" w:hAnsi="David" w:cs="David"/>
          <w:b/>
          <w:rtl/>
        </w:rPr>
      </w:pPr>
    </w:p>
    <w:p w:rsidR="00AB6354" w:rsidRPr="00437555" w:rsidRDefault="00AB6354" w:rsidP="008E38F6">
      <w:pPr>
        <w:pStyle w:val="a7"/>
        <w:numPr>
          <w:ilvl w:val="0"/>
          <w:numId w:val="154"/>
        </w:numPr>
        <w:spacing w:after="0" w:line="360" w:lineRule="auto"/>
        <w:rPr>
          <w:rFonts w:ascii="David" w:hAnsi="David" w:cs="David"/>
          <w:b/>
          <w:bCs/>
          <w:sz w:val="26"/>
          <w:szCs w:val="26"/>
          <w:u w:val="single"/>
          <w:rtl/>
        </w:rPr>
      </w:pPr>
      <w:r w:rsidRPr="00437555">
        <w:rPr>
          <w:rFonts w:ascii="David" w:hAnsi="David" w:cs="David"/>
          <w:b/>
          <w:bCs/>
          <w:sz w:val="26"/>
          <w:szCs w:val="26"/>
          <w:highlight w:val="yellow"/>
          <w:u w:val="single"/>
          <w:rtl/>
        </w:rPr>
        <w:t>המסלול העיקרי</w:t>
      </w:r>
      <w:r w:rsidR="004A5C8A" w:rsidRPr="00437555">
        <w:rPr>
          <w:rFonts w:ascii="David" w:hAnsi="David" w:cs="David"/>
          <w:b/>
          <w:bCs/>
          <w:sz w:val="26"/>
          <w:szCs w:val="26"/>
          <w:u w:val="single"/>
          <w:rtl/>
        </w:rPr>
        <w:t>:</w:t>
      </w:r>
      <w:r w:rsidR="004A5C8A" w:rsidRPr="00437555">
        <w:rPr>
          <w:rFonts w:ascii="David" w:hAnsi="David" w:cs="David"/>
          <w:b/>
          <w:bCs/>
          <w:sz w:val="24"/>
          <w:szCs w:val="24"/>
          <w:u w:val="single"/>
          <w:rtl/>
        </w:rPr>
        <w:t xml:space="preserve"> (צריך את 3 הרכיבים: תשתית עובדתית+ עילות מעצר+ בדיקת חלופ</w:t>
      </w:r>
      <w:r w:rsidR="00887101">
        <w:rPr>
          <w:rFonts w:ascii="David" w:hAnsi="David" w:cs="David" w:hint="cs"/>
          <w:b/>
          <w:bCs/>
          <w:sz w:val="24"/>
          <w:szCs w:val="24"/>
          <w:u w:val="single"/>
          <w:rtl/>
        </w:rPr>
        <w:t>ת מעצר</w:t>
      </w:r>
      <w:r w:rsidR="004A5C8A" w:rsidRPr="00437555">
        <w:rPr>
          <w:rFonts w:ascii="David" w:hAnsi="David" w:cs="David"/>
          <w:b/>
          <w:bCs/>
          <w:sz w:val="24"/>
          <w:szCs w:val="24"/>
          <w:u w:val="single"/>
          <w:rtl/>
        </w:rPr>
        <w:t>)</w:t>
      </w:r>
    </w:p>
    <w:p w:rsidR="00920ECE" w:rsidRDefault="006F41E8" w:rsidP="008E38F6">
      <w:pPr>
        <w:pStyle w:val="affe"/>
        <w:numPr>
          <w:ilvl w:val="0"/>
          <w:numId w:val="115"/>
        </w:numPr>
        <w:spacing w:line="360" w:lineRule="auto"/>
        <w:ind w:left="248" w:hanging="248"/>
        <w:rPr>
          <w:rFonts w:ascii="David" w:hAnsi="David" w:cs="David"/>
        </w:rPr>
      </w:pPr>
      <w:r w:rsidRPr="00920ECE">
        <w:rPr>
          <w:rFonts w:ascii="David" w:hAnsi="David" w:cs="David"/>
          <w:b w:val="0"/>
          <w:bCs/>
          <w:sz w:val="24"/>
          <w:szCs w:val="24"/>
          <w:u w:val="single"/>
          <w:rtl/>
        </w:rPr>
        <w:t>תשתית עובדתית</w:t>
      </w:r>
      <w:r w:rsidRPr="00A4596E">
        <w:rPr>
          <w:rFonts w:ascii="David" w:hAnsi="David" w:cs="David"/>
          <w:rtl/>
        </w:rPr>
        <w:t>:</w:t>
      </w:r>
    </w:p>
    <w:p w:rsidR="00920ECE" w:rsidRDefault="00AB6354" w:rsidP="00920ECE">
      <w:pPr>
        <w:pStyle w:val="affe"/>
        <w:spacing w:line="360" w:lineRule="auto"/>
        <w:rPr>
          <w:rFonts w:ascii="David" w:hAnsi="David" w:cs="David"/>
          <w:rtl/>
        </w:rPr>
      </w:pPr>
      <w:r w:rsidRPr="00920ECE">
        <w:rPr>
          <w:rFonts w:ascii="David" w:eastAsia="Calibri" w:hAnsi="David" w:cs="David"/>
          <w:b w:val="0"/>
          <w:color w:val="FF0000"/>
          <w:rtl/>
        </w:rPr>
        <w:t>ס'</w:t>
      </w:r>
      <w:r w:rsidR="006F41E8" w:rsidRPr="00920ECE">
        <w:rPr>
          <w:rFonts w:ascii="David" w:eastAsia="Calibri" w:hAnsi="David" w:cs="David"/>
          <w:b w:val="0"/>
          <w:color w:val="FF0000"/>
          <w:rtl/>
        </w:rPr>
        <w:t xml:space="preserve"> </w:t>
      </w:r>
      <w:r w:rsidRPr="00920ECE">
        <w:rPr>
          <w:rFonts w:ascii="David" w:eastAsia="Calibri" w:hAnsi="David" w:cs="David"/>
          <w:b w:val="0"/>
          <w:color w:val="FF0000"/>
          <w:rtl/>
        </w:rPr>
        <w:t>13(א) לחוק המעצרים</w:t>
      </w:r>
      <w:r w:rsidRPr="00920ECE">
        <w:rPr>
          <w:rFonts w:ascii="David" w:hAnsi="David" w:cs="David"/>
          <w:color w:val="FF0000"/>
          <w:rtl/>
        </w:rPr>
        <w:t xml:space="preserve"> </w:t>
      </w:r>
      <w:r w:rsidRPr="00A4596E">
        <w:rPr>
          <w:rFonts w:ascii="David" w:hAnsi="David" w:cs="David"/>
          <w:rtl/>
        </w:rPr>
        <w:t xml:space="preserve">קובע כי </w:t>
      </w:r>
      <w:r w:rsidRPr="00A4596E">
        <w:rPr>
          <w:rFonts w:ascii="David" w:hAnsi="David" w:cs="David"/>
          <w:highlight w:val="yellow"/>
          <w:rtl/>
        </w:rPr>
        <w:t xml:space="preserve">בשביל הארכת מעצר יש צורך </w:t>
      </w:r>
      <w:r w:rsidRPr="00A4596E">
        <w:rPr>
          <w:rFonts w:ascii="David" w:hAnsi="David" w:cs="David"/>
          <w:b w:val="0"/>
          <w:bCs/>
          <w:highlight w:val="yellow"/>
          <w:rtl/>
        </w:rPr>
        <w:t>בחשד סביר</w:t>
      </w:r>
      <w:r w:rsidRPr="00A4596E">
        <w:rPr>
          <w:rFonts w:ascii="David" w:hAnsi="David" w:cs="David"/>
          <w:highlight w:val="yellow"/>
          <w:rtl/>
        </w:rPr>
        <w:t xml:space="preserve"> לביצוע </w:t>
      </w:r>
      <w:r w:rsidRPr="00A4596E">
        <w:rPr>
          <w:rFonts w:ascii="David" w:hAnsi="David" w:cs="David"/>
          <w:b w:val="0"/>
          <w:bCs/>
          <w:highlight w:val="yellow"/>
          <w:rtl/>
        </w:rPr>
        <w:t>עבירה שאיננה חטא</w:t>
      </w:r>
      <w:r w:rsidR="00920ECE">
        <w:rPr>
          <w:rFonts w:ascii="David" w:hAnsi="David" w:cs="David"/>
          <w:rtl/>
        </w:rPr>
        <w:t>.</w:t>
      </w:r>
    </w:p>
    <w:p w:rsidR="00E26422" w:rsidRPr="00A4596E" w:rsidRDefault="00E26422" w:rsidP="00920ECE">
      <w:pPr>
        <w:pStyle w:val="affe"/>
        <w:spacing w:line="360" w:lineRule="auto"/>
        <w:rPr>
          <w:rFonts w:ascii="David" w:hAnsi="David" w:cs="David"/>
        </w:rPr>
      </w:pPr>
      <w:r w:rsidRPr="00A4596E">
        <w:rPr>
          <w:rFonts w:ascii="David" w:hAnsi="David" w:cs="David"/>
          <w:u w:val="single"/>
          <w:rtl/>
        </w:rPr>
        <w:t>יש פה</w:t>
      </w:r>
      <w:r w:rsidR="00AB6354" w:rsidRPr="00A4596E">
        <w:rPr>
          <w:rFonts w:ascii="David" w:hAnsi="David" w:cs="David"/>
          <w:u w:val="single"/>
          <w:rtl/>
        </w:rPr>
        <w:t xml:space="preserve"> בעיה מעגלית</w:t>
      </w:r>
      <w:r w:rsidRPr="00A4596E">
        <w:rPr>
          <w:rFonts w:ascii="David" w:hAnsi="David" w:cs="David"/>
          <w:rtl/>
        </w:rPr>
        <w:t>:</w:t>
      </w:r>
      <w:r w:rsidR="00AB6354" w:rsidRPr="00A4596E">
        <w:rPr>
          <w:rFonts w:ascii="David" w:hAnsi="David" w:cs="David"/>
          <w:rtl/>
        </w:rPr>
        <w:t xml:space="preserve"> מחד, המשטרה צריכה להראות לש</w:t>
      </w:r>
      <w:r w:rsidR="00920ECE">
        <w:rPr>
          <w:rFonts w:ascii="David" w:hAnsi="David" w:cs="David" w:hint="cs"/>
          <w:rtl/>
        </w:rPr>
        <w:t>ופט</w:t>
      </w:r>
      <w:r w:rsidR="00AB6354" w:rsidRPr="00A4596E">
        <w:rPr>
          <w:rFonts w:ascii="David" w:hAnsi="David" w:cs="David"/>
          <w:rtl/>
        </w:rPr>
        <w:t xml:space="preserve"> קצה חוט כדי שייתן הארכת מעצר ומ</w:t>
      </w:r>
      <w:r w:rsidRPr="00A4596E">
        <w:rPr>
          <w:rFonts w:ascii="David" w:hAnsi="David" w:cs="David"/>
          <w:rtl/>
        </w:rPr>
        <w:t>אידך</w:t>
      </w:r>
      <w:r w:rsidR="00AB6354" w:rsidRPr="00A4596E">
        <w:rPr>
          <w:rFonts w:ascii="David" w:hAnsi="David" w:cs="David"/>
          <w:rtl/>
        </w:rPr>
        <w:t xml:space="preserve"> </w:t>
      </w:r>
      <w:r w:rsidRPr="00A4596E">
        <w:rPr>
          <w:rFonts w:ascii="David" w:hAnsi="David" w:cs="David"/>
          <w:rtl/>
        </w:rPr>
        <w:t xml:space="preserve">הרי היא </w:t>
      </w:r>
      <w:r w:rsidR="00AB6354" w:rsidRPr="00A4596E">
        <w:rPr>
          <w:rFonts w:ascii="David" w:hAnsi="David" w:cs="David"/>
          <w:rtl/>
        </w:rPr>
        <w:t xml:space="preserve">מבקשת את המשך המעצר כדי להמשיך לחקור. לכן </w:t>
      </w:r>
      <w:r w:rsidR="00AB6354" w:rsidRPr="00A4596E">
        <w:rPr>
          <w:rFonts w:ascii="David" w:hAnsi="David" w:cs="David"/>
          <w:b w:val="0"/>
          <w:bCs/>
          <w:rtl/>
        </w:rPr>
        <w:t>יש פה מקום להרבה אינטואיציה שיפוטית מושכלת</w:t>
      </w:r>
      <w:r w:rsidRPr="00A4596E">
        <w:rPr>
          <w:rFonts w:ascii="David" w:hAnsi="David" w:cs="David"/>
          <w:rtl/>
        </w:rPr>
        <w:t xml:space="preserve"> </w:t>
      </w:r>
      <w:r w:rsidR="00AB6354" w:rsidRPr="00A4596E">
        <w:rPr>
          <w:rFonts w:ascii="David" w:hAnsi="David" w:cs="David"/>
          <w:rtl/>
        </w:rPr>
        <w:t>(</w:t>
      </w:r>
      <w:r w:rsidR="00AB6354" w:rsidRPr="00A4596E">
        <w:rPr>
          <w:rFonts w:ascii="David" w:hAnsi="David" w:cs="David"/>
          <w:b w:val="0"/>
          <w:highlight w:val="green"/>
          <w:rtl/>
        </w:rPr>
        <w:t>פ</w:t>
      </w:r>
      <w:r w:rsidRPr="00A4596E">
        <w:rPr>
          <w:rFonts w:ascii="David" w:hAnsi="David" w:cs="David"/>
          <w:b w:val="0"/>
          <w:highlight w:val="green"/>
          <w:rtl/>
        </w:rPr>
        <w:t>ס"</w:t>
      </w:r>
      <w:r w:rsidR="00AB6354" w:rsidRPr="00A4596E">
        <w:rPr>
          <w:rFonts w:ascii="David" w:hAnsi="David" w:cs="David"/>
          <w:b w:val="0"/>
          <w:highlight w:val="green"/>
          <w:rtl/>
        </w:rPr>
        <w:t xml:space="preserve">ד </w:t>
      </w:r>
      <w:proofErr w:type="spellStart"/>
      <w:r w:rsidR="00AB6354" w:rsidRPr="00A4596E">
        <w:rPr>
          <w:rFonts w:ascii="David" w:hAnsi="David" w:cs="David"/>
          <w:b w:val="0"/>
          <w:highlight w:val="green"/>
          <w:rtl/>
        </w:rPr>
        <w:t>רוזנשטיין</w:t>
      </w:r>
      <w:proofErr w:type="spellEnd"/>
      <w:r w:rsidR="00AB6354" w:rsidRPr="00A4596E">
        <w:rPr>
          <w:rFonts w:ascii="David" w:hAnsi="David" w:cs="David"/>
          <w:rtl/>
        </w:rPr>
        <w:t xml:space="preserve">). </w:t>
      </w:r>
    </w:p>
    <w:p w:rsidR="00AB6354" w:rsidRPr="00A4596E" w:rsidRDefault="00E26422" w:rsidP="00920ECE">
      <w:pPr>
        <w:pStyle w:val="affe"/>
        <w:spacing w:line="360" w:lineRule="auto"/>
        <w:rPr>
          <w:rFonts w:ascii="David" w:hAnsi="David" w:cs="David"/>
          <w:rtl/>
        </w:rPr>
      </w:pPr>
      <w:r w:rsidRPr="00A4596E">
        <w:rPr>
          <w:rFonts w:ascii="David" w:hAnsi="David" w:cs="David"/>
          <w:rtl/>
        </w:rPr>
        <w:t xml:space="preserve">למשטרה אין רצון </w:t>
      </w:r>
      <w:r w:rsidR="00AB6354" w:rsidRPr="00A4596E">
        <w:rPr>
          <w:rFonts w:ascii="David" w:hAnsi="David" w:cs="David"/>
          <w:rtl/>
        </w:rPr>
        <w:t xml:space="preserve">לעצור אנשים סתם, </w:t>
      </w:r>
      <w:r w:rsidR="004E2315" w:rsidRPr="00A4596E">
        <w:rPr>
          <w:rFonts w:ascii="David" w:hAnsi="David" w:cs="David"/>
          <w:u w:val="single"/>
          <w:rtl/>
        </w:rPr>
        <w:t>אך</w:t>
      </w:r>
      <w:r w:rsidR="00AB6354" w:rsidRPr="00A4596E">
        <w:rPr>
          <w:rFonts w:ascii="David" w:hAnsi="David" w:cs="David"/>
          <w:rtl/>
        </w:rPr>
        <w:t xml:space="preserve"> אם יש סיכוי שיש פה עניין</w:t>
      </w:r>
      <w:r w:rsidRPr="00A4596E">
        <w:rPr>
          <w:rFonts w:ascii="David" w:hAnsi="David" w:cs="David"/>
          <w:rtl/>
        </w:rPr>
        <w:t xml:space="preserve"> עליה לחקור</w:t>
      </w:r>
      <w:r w:rsidR="00AB6354" w:rsidRPr="00A4596E">
        <w:rPr>
          <w:rFonts w:ascii="David" w:hAnsi="David" w:cs="David"/>
          <w:rtl/>
        </w:rPr>
        <w:t xml:space="preserve">. </w:t>
      </w:r>
      <w:r w:rsidRPr="00A4596E">
        <w:rPr>
          <w:rFonts w:ascii="David" w:hAnsi="David" w:cs="David"/>
          <w:rtl/>
        </w:rPr>
        <w:t xml:space="preserve">בשלב זה </w:t>
      </w:r>
      <w:r w:rsidR="00AB6354" w:rsidRPr="00A4596E">
        <w:rPr>
          <w:rFonts w:ascii="David" w:hAnsi="David" w:cs="David"/>
          <w:rtl/>
        </w:rPr>
        <w:t>הסנ</w:t>
      </w:r>
      <w:r w:rsidRPr="00A4596E">
        <w:rPr>
          <w:rFonts w:ascii="David" w:hAnsi="David" w:cs="David"/>
          <w:rtl/>
        </w:rPr>
        <w:t>י</w:t>
      </w:r>
      <w:r w:rsidR="00AB6354" w:rsidRPr="00A4596E">
        <w:rPr>
          <w:rFonts w:ascii="David" w:hAnsi="David" w:cs="David"/>
          <w:rtl/>
        </w:rPr>
        <w:t xml:space="preserve">גור יודע על חשדות כלליים </w:t>
      </w:r>
      <w:r w:rsidR="004E2315" w:rsidRPr="00A4596E">
        <w:rPr>
          <w:rFonts w:ascii="David" w:hAnsi="David" w:cs="David"/>
          <w:u w:val="single"/>
          <w:rtl/>
        </w:rPr>
        <w:t>אך</w:t>
      </w:r>
      <w:r w:rsidR="00AB6354" w:rsidRPr="00A4596E">
        <w:rPr>
          <w:rFonts w:ascii="David" w:hAnsi="David" w:cs="David"/>
          <w:rtl/>
        </w:rPr>
        <w:t xml:space="preserve"> לא מכיר </w:t>
      </w:r>
      <w:r w:rsidRPr="00A4596E">
        <w:rPr>
          <w:rFonts w:ascii="David" w:hAnsi="David" w:cs="David"/>
          <w:rtl/>
        </w:rPr>
        <w:t>את חומר הראיות כדי להגיב עליה</w:t>
      </w:r>
      <w:r w:rsidR="00D4702D" w:rsidRPr="00A4596E">
        <w:rPr>
          <w:rFonts w:ascii="David" w:hAnsi="David" w:cs="David"/>
          <w:rtl/>
        </w:rPr>
        <w:t>ם</w:t>
      </w:r>
      <w:r w:rsidRPr="00A4596E">
        <w:rPr>
          <w:rFonts w:ascii="David" w:hAnsi="David" w:cs="David"/>
          <w:rtl/>
        </w:rPr>
        <w:t>.</w:t>
      </w:r>
    </w:p>
    <w:p w:rsidR="00ED4561" w:rsidRPr="00A4596E" w:rsidRDefault="00ED4561" w:rsidP="00920ECE">
      <w:pPr>
        <w:pStyle w:val="affe"/>
        <w:spacing w:line="360" w:lineRule="auto"/>
        <w:rPr>
          <w:rFonts w:ascii="David" w:hAnsi="David" w:cs="David"/>
          <w:rtl/>
        </w:rPr>
      </w:pPr>
    </w:p>
    <w:p w:rsidR="00ED4561" w:rsidRDefault="00ED4561" w:rsidP="002166EF">
      <w:pPr>
        <w:pStyle w:val="affe"/>
        <w:spacing w:line="360" w:lineRule="auto"/>
        <w:rPr>
          <w:rFonts w:ascii="David" w:hAnsi="David" w:cs="David"/>
          <w:rtl/>
        </w:rPr>
      </w:pPr>
      <w:r w:rsidRPr="00A4596E">
        <w:rPr>
          <w:rFonts w:ascii="David" w:hAnsi="David" w:cs="David"/>
          <w:rtl/>
        </w:rPr>
        <w:t xml:space="preserve">שופט יכול להיזקק לכל </w:t>
      </w:r>
      <w:r w:rsidR="00920ECE">
        <w:rPr>
          <w:rFonts w:ascii="David" w:hAnsi="David" w:cs="David"/>
          <w:rtl/>
        </w:rPr>
        <w:t xml:space="preserve">חומר קיים כדי לבחון את הדבר: </w:t>
      </w:r>
      <w:r w:rsidR="00920ECE" w:rsidRPr="00887101">
        <w:rPr>
          <w:rFonts w:ascii="David" w:hAnsi="David" w:cs="David"/>
          <w:highlight w:val="green"/>
          <w:rtl/>
        </w:rPr>
        <w:t>פס</w:t>
      </w:r>
      <w:r w:rsidR="00887101" w:rsidRPr="00887101">
        <w:rPr>
          <w:rFonts w:ascii="David" w:hAnsi="David" w:cs="David" w:hint="cs"/>
          <w:highlight w:val="green"/>
          <w:rtl/>
        </w:rPr>
        <w:t>יקה</w:t>
      </w:r>
      <w:r w:rsidR="00920ECE">
        <w:rPr>
          <w:rFonts w:ascii="David" w:hAnsi="David" w:cs="David" w:hint="cs"/>
          <w:rtl/>
        </w:rPr>
        <w:t>-</w:t>
      </w:r>
      <w:r w:rsidRPr="00A4596E">
        <w:rPr>
          <w:rFonts w:ascii="David" w:hAnsi="David" w:cs="David"/>
          <w:rtl/>
        </w:rPr>
        <w:t xml:space="preserve"> </w:t>
      </w:r>
      <w:r w:rsidRPr="002166EF">
        <w:rPr>
          <w:rFonts w:ascii="David" w:hAnsi="David" w:cs="David"/>
          <w:highlight w:val="yellow"/>
          <w:rtl/>
        </w:rPr>
        <w:t>השופט צריך להפעיל את חוש המומחיות שלו ולבחון האם באמת יש פה חשד סביר</w:t>
      </w:r>
      <w:r w:rsidRPr="00A4596E">
        <w:rPr>
          <w:rFonts w:ascii="David" w:hAnsi="David" w:cs="David"/>
          <w:rtl/>
        </w:rPr>
        <w:t>.</w:t>
      </w:r>
    </w:p>
    <w:p w:rsidR="002166EF" w:rsidRPr="00A4596E" w:rsidRDefault="002166EF" w:rsidP="002166EF">
      <w:pPr>
        <w:pStyle w:val="affe"/>
        <w:spacing w:line="360" w:lineRule="auto"/>
        <w:rPr>
          <w:rFonts w:ascii="David" w:hAnsi="David" w:cs="David"/>
          <w:rtl/>
        </w:rPr>
      </w:pPr>
    </w:p>
    <w:p w:rsidR="002166EF" w:rsidRPr="00A4596E" w:rsidRDefault="002166EF" w:rsidP="002166EF">
      <w:pPr>
        <w:pStyle w:val="affe"/>
        <w:spacing w:line="360" w:lineRule="auto"/>
        <w:rPr>
          <w:rFonts w:ascii="David" w:hAnsi="David" w:cs="David"/>
          <w:rtl/>
        </w:rPr>
      </w:pPr>
      <w:proofErr w:type="spellStart"/>
      <w:r w:rsidRPr="00A4596E">
        <w:rPr>
          <w:rFonts w:ascii="David" w:hAnsi="David" w:cs="David"/>
          <w:b w:val="0"/>
          <w:highlight w:val="green"/>
          <w:rtl/>
        </w:rPr>
        <w:t>בש"פ</w:t>
      </w:r>
      <w:proofErr w:type="spellEnd"/>
      <w:r w:rsidRPr="00A4596E">
        <w:rPr>
          <w:rFonts w:ascii="David" w:hAnsi="David" w:cs="David"/>
          <w:b w:val="0"/>
          <w:highlight w:val="green"/>
          <w:rtl/>
        </w:rPr>
        <w:t xml:space="preserve"> </w:t>
      </w:r>
      <w:proofErr w:type="spellStart"/>
      <w:r w:rsidRPr="00A4596E">
        <w:rPr>
          <w:rFonts w:ascii="David" w:hAnsi="David" w:cs="David"/>
          <w:b w:val="0"/>
          <w:highlight w:val="green"/>
          <w:rtl/>
        </w:rPr>
        <w:t>שקארנה</w:t>
      </w:r>
      <w:proofErr w:type="spellEnd"/>
      <w:r>
        <w:rPr>
          <w:rFonts w:ascii="David" w:hAnsi="David" w:cs="David" w:hint="cs"/>
          <w:b w:val="0"/>
          <w:rtl/>
        </w:rPr>
        <w:t>-</w:t>
      </w:r>
      <w:r w:rsidRPr="00A4596E">
        <w:rPr>
          <w:rFonts w:ascii="David" w:hAnsi="David" w:cs="David"/>
          <w:color w:val="FFFF00"/>
          <w:rtl/>
        </w:rPr>
        <w:t xml:space="preserve"> </w:t>
      </w:r>
      <w:r w:rsidRPr="00A4596E">
        <w:rPr>
          <w:rFonts w:ascii="David" w:hAnsi="David" w:cs="David"/>
          <w:b w:val="0"/>
          <w:bCs/>
          <w:rtl/>
        </w:rPr>
        <w:t>השופטת בייניש</w:t>
      </w:r>
      <w:r w:rsidRPr="00A4596E">
        <w:rPr>
          <w:rFonts w:ascii="David" w:hAnsi="David" w:cs="David"/>
          <w:rtl/>
        </w:rPr>
        <w:t xml:space="preserve"> </w:t>
      </w:r>
      <w:r>
        <w:rPr>
          <w:rFonts w:ascii="David" w:hAnsi="David" w:cs="David" w:hint="cs"/>
          <w:rtl/>
        </w:rPr>
        <w:t xml:space="preserve">קוראת לזה "בעיה מעגלית". היא אומרת כי </w:t>
      </w:r>
      <w:r w:rsidRPr="00A4596E">
        <w:rPr>
          <w:rFonts w:ascii="David" w:hAnsi="David" w:cs="David"/>
          <w:rtl/>
        </w:rPr>
        <w:t xml:space="preserve">הצורך להשלמת חקירה לשם איסוף חשדות </w:t>
      </w:r>
      <w:r>
        <w:rPr>
          <w:rFonts w:ascii="David" w:hAnsi="David" w:cs="David" w:hint="cs"/>
          <w:rtl/>
        </w:rPr>
        <w:t xml:space="preserve">חייב </w:t>
      </w:r>
      <w:r w:rsidRPr="00A4596E">
        <w:rPr>
          <w:rFonts w:ascii="David" w:hAnsi="David" w:cs="David"/>
          <w:rtl/>
        </w:rPr>
        <w:t xml:space="preserve">להיבחן מול זכויות החשוד, שלא רק שהוא בחזקת חף מפשע, </w:t>
      </w:r>
      <w:r w:rsidRPr="00A4596E">
        <w:rPr>
          <w:rFonts w:ascii="David" w:hAnsi="David" w:cs="David"/>
          <w:u w:val="single"/>
          <w:rtl/>
        </w:rPr>
        <w:t>אלא</w:t>
      </w:r>
      <w:r w:rsidRPr="00A4596E">
        <w:rPr>
          <w:rFonts w:ascii="David" w:hAnsi="David" w:cs="David"/>
          <w:rtl/>
        </w:rPr>
        <w:t xml:space="preserve"> שזהו שלב שהחשדות נגדו מאוד התחלתיים. יש פה בעצם בעיה מעגלית: הצורך בהשלמת החקירה חייב להיבחן אל מול זכותו של החשוד לחירות</w:t>
      </w:r>
      <w:r>
        <w:rPr>
          <w:rFonts w:ascii="David" w:hAnsi="David" w:cs="David" w:hint="cs"/>
          <w:rtl/>
        </w:rPr>
        <w:t>.</w:t>
      </w:r>
      <w:r w:rsidRPr="00A4596E">
        <w:rPr>
          <w:rFonts w:ascii="David" w:hAnsi="David" w:cs="David"/>
          <w:rtl/>
        </w:rPr>
        <w:t xml:space="preserve"> המשטרה מבקשת להאריך את המצער ע"מ לאסוף ראיות וב</w:t>
      </w:r>
      <w:r>
        <w:rPr>
          <w:rFonts w:ascii="David" w:hAnsi="David" w:cs="David" w:hint="cs"/>
          <w:rtl/>
        </w:rPr>
        <w:t>י</w:t>
      </w:r>
      <w:r w:rsidRPr="00A4596E">
        <w:rPr>
          <w:rFonts w:ascii="David" w:hAnsi="David" w:cs="David"/>
          <w:rtl/>
        </w:rPr>
        <w:t>נתיים צריך להציג לשוטר ראיות כדי שהוא יוכל להמשיך להאריך את המעצר.</w:t>
      </w:r>
    </w:p>
    <w:p w:rsidR="00AB6354" w:rsidRDefault="00AB6354" w:rsidP="002166EF">
      <w:pPr>
        <w:pStyle w:val="affe"/>
        <w:spacing w:line="360" w:lineRule="auto"/>
        <w:rPr>
          <w:rFonts w:ascii="David" w:hAnsi="David" w:cs="David"/>
          <w:color w:val="984806" w:themeColor="accent6" w:themeShade="80"/>
          <w:rtl/>
        </w:rPr>
      </w:pPr>
    </w:p>
    <w:p w:rsidR="00FA1548" w:rsidRDefault="00E26422" w:rsidP="00A4596E">
      <w:pPr>
        <w:pStyle w:val="affe"/>
        <w:spacing w:line="360" w:lineRule="auto"/>
        <w:rPr>
          <w:rFonts w:ascii="David" w:hAnsi="David" w:cs="David"/>
          <w:rtl/>
        </w:rPr>
      </w:pPr>
      <w:r w:rsidRPr="00A4596E">
        <w:rPr>
          <w:rFonts w:ascii="David" w:hAnsi="David" w:cs="David"/>
          <w:b w:val="0"/>
          <w:highlight w:val="green"/>
          <w:rtl/>
        </w:rPr>
        <w:t>פס"ד</w:t>
      </w:r>
      <w:r w:rsidR="00AB6354" w:rsidRPr="00A4596E">
        <w:rPr>
          <w:rFonts w:ascii="David" w:hAnsi="David" w:cs="David"/>
          <w:b w:val="0"/>
          <w:highlight w:val="green"/>
          <w:rtl/>
        </w:rPr>
        <w:t xml:space="preserve"> </w:t>
      </w:r>
      <w:r w:rsidR="003A1E78" w:rsidRPr="00A4596E">
        <w:rPr>
          <w:rFonts w:ascii="David" w:hAnsi="David" w:cs="David"/>
          <w:b w:val="0"/>
          <w:highlight w:val="green"/>
          <w:rtl/>
        </w:rPr>
        <w:t xml:space="preserve">זאב </w:t>
      </w:r>
      <w:proofErr w:type="spellStart"/>
      <w:r w:rsidR="00AB6354" w:rsidRPr="00A4596E">
        <w:rPr>
          <w:rFonts w:ascii="David" w:hAnsi="David" w:cs="David"/>
          <w:b w:val="0"/>
          <w:highlight w:val="green"/>
          <w:rtl/>
        </w:rPr>
        <w:t>רוזנשטיין</w:t>
      </w:r>
      <w:proofErr w:type="spellEnd"/>
      <w:r w:rsidR="00AB6354" w:rsidRPr="00A4596E">
        <w:rPr>
          <w:rFonts w:ascii="David" w:hAnsi="David" w:cs="David"/>
          <w:b w:val="0"/>
          <w:highlight w:val="green"/>
          <w:rtl/>
        </w:rPr>
        <w:t xml:space="preserve"> </w:t>
      </w:r>
      <w:r w:rsidRPr="00A4596E">
        <w:rPr>
          <w:rFonts w:ascii="David" w:hAnsi="David" w:cs="David"/>
          <w:b w:val="0"/>
          <w:highlight w:val="green"/>
          <w:rtl/>
        </w:rPr>
        <w:t>ופס"ד</w:t>
      </w:r>
      <w:r w:rsidR="00AB6354" w:rsidRPr="00A4596E">
        <w:rPr>
          <w:rFonts w:ascii="David" w:hAnsi="David" w:cs="David"/>
          <w:b w:val="0"/>
          <w:highlight w:val="green"/>
          <w:rtl/>
        </w:rPr>
        <w:t xml:space="preserve"> </w:t>
      </w:r>
      <w:proofErr w:type="spellStart"/>
      <w:r w:rsidR="00AB6354" w:rsidRPr="00920ECE">
        <w:rPr>
          <w:rFonts w:ascii="David" w:hAnsi="David" w:cs="David"/>
          <w:b w:val="0"/>
          <w:highlight w:val="green"/>
          <w:rtl/>
        </w:rPr>
        <w:t>לנדסברגר</w:t>
      </w:r>
      <w:proofErr w:type="spellEnd"/>
      <w:r w:rsidR="00920ECE" w:rsidRPr="00920ECE">
        <w:rPr>
          <w:rFonts w:ascii="David" w:hAnsi="David" w:cs="David" w:hint="cs"/>
          <w:rtl/>
        </w:rPr>
        <w:t>-</w:t>
      </w:r>
      <w:r w:rsidR="00AB6354" w:rsidRPr="00920ECE">
        <w:rPr>
          <w:rFonts w:ascii="David" w:hAnsi="David" w:cs="David"/>
          <w:rtl/>
        </w:rPr>
        <w:t xml:space="preserve"> </w:t>
      </w:r>
      <w:r w:rsidR="003A1E78" w:rsidRPr="00920ECE">
        <w:rPr>
          <w:rFonts w:ascii="David" w:hAnsi="David" w:cs="David"/>
          <w:rtl/>
        </w:rPr>
        <w:t>נקבע</w:t>
      </w:r>
      <w:r w:rsidR="00AB6354" w:rsidRPr="00920ECE">
        <w:rPr>
          <w:rFonts w:ascii="David" w:hAnsi="David" w:cs="David"/>
          <w:rtl/>
        </w:rPr>
        <w:t xml:space="preserve"> כי </w:t>
      </w:r>
      <w:r w:rsidR="00FA1548">
        <w:rPr>
          <w:rFonts w:ascii="David" w:hAnsi="David" w:cs="David" w:hint="cs"/>
          <w:rtl/>
        </w:rPr>
        <w:t xml:space="preserve">בשלב הזה של בקשה למעצר ימים, </w:t>
      </w:r>
      <w:r w:rsidR="00AB6354" w:rsidRPr="00A4596E">
        <w:rPr>
          <w:rFonts w:ascii="David" w:hAnsi="David" w:cs="David"/>
          <w:rtl/>
        </w:rPr>
        <w:t xml:space="preserve">המושג </w:t>
      </w:r>
      <w:r w:rsidRPr="00A4596E">
        <w:rPr>
          <w:rFonts w:ascii="David" w:hAnsi="David" w:cs="David"/>
          <w:rtl/>
        </w:rPr>
        <w:t>'</w:t>
      </w:r>
      <w:r w:rsidR="00AB6354" w:rsidRPr="00A4596E">
        <w:rPr>
          <w:rFonts w:ascii="David" w:hAnsi="David" w:cs="David"/>
          <w:rtl/>
        </w:rPr>
        <w:t>חשד סביר</w:t>
      </w:r>
      <w:r w:rsidRPr="00A4596E">
        <w:rPr>
          <w:rFonts w:ascii="David" w:hAnsi="David" w:cs="David"/>
          <w:rtl/>
        </w:rPr>
        <w:t>'</w:t>
      </w:r>
      <w:r w:rsidR="00AB6354" w:rsidRPr="00A4596E">
        <w:rPr>
          <w:rFonts w:ascii="David" w:hAnsi="David" w:cs="David"/>
          <w:rtl/>
        </w:rPr>
        <w:t xml:space="preserve"> יכול לכלול </w:t>
      </w:r>
      <w:r w:rsidR="00AB6354" w:rsidRPr="00A4596E">
        <w:rPr>
          <w:rFonts w:ascii="David" w:hAnsi="David" w:cs="David"/>
          <w:b w:val="0"/>
          <w:bCs/>
          <w:rtl/>
        </w:rPr>
        <w:t>כל ראיה</w:t>
      </w:r>
      <w:r w:rsidR="00A86FD1" w:rsidRPr="00A4596E">
        <w:rPr>
          <w:rFonts w:ascii="David" w:hAnsi="David" w:cs="David"/>
          <w:b w:val="0"/>
          <w:bCs/>
          <w:rtl/>
        </w:rPr>
        <w:t xml:space="preserve"> שמוצגת בפני </w:t>
      </w:r>
      <w:r w:rsidR="009E68FC">
        <w:rPr>
          <w:rFonts w:ascii="David" w:hAnsi="David" w:cs="David"/>
          <w:b w:val="0"/>
          <w:bCs/>
          <w:rtl/>
        </w:rPr>
        <w:t>הש</w:t>
      </w:r>
      <w:r w:rsidR="009E68FC" w:rsidRPr="00FA1548">
        <w:rPr>
          <w:rFonts w:ascii="David" w:hAnsi="David" w:cs="David"/>
          <w:b w:val="0"/>
          <w:bCs/>
          <w:rtl/>
        </w:rPr>
        <w:t>ו</w:t>
      </w:r>
      <w:r w:rsidR="00FA1548" w:rsidRPr="00FA1548">
        <w:rPr>
          <w:rFonts w:ascii="David" w:hAnsi="David" w:cs="David" w:hint="cs"/>
          <w:b w:val="0"/>
          <w:bCs/>
          <w:rtl/>
        </w:rPr>
        <w:t>פט</w:t>
      </w:r>
      <w:r w:rsidR="00AB6354" w:rsidRPr="00A4596E">
        <w:rPr>
          <w:rFonts w:ascii="David" w:hAnsi="David" w:cs="David"/>
          <w:rtl/>
        </w:rPr>
        <w:t xml:space="preserve">, </w:t>
      </w:r>
      <w:r w:rsidR="00AB6354" w:rsidRPr="00A4596E">
        <w:rPr>
          <w:rFonts w:ascii="David" w:hAnsi="David" w:cs="David"/>
          <w:highlight w:val="yellow"/>
          <w:rtl/>
        </w:rPr>
        <w:t>כולל ראי</w:t>
      </w:r>
      <w:r w:rsidR="00D4702D" w:rsidRPr="00A4596E">
        <w:rPr>
          <w:rFonts w:ascii="David" w:hAnsi="David" w:cs="David"/>
          <w:highlight w:val="yellow"/>
          <w:rtl/>
        </w:rPr>
        <w:t>ה</w:t>
      </w:r>
      <w:r w:rsidR="00AB6354" w:rsidRPr="00A4596E">
        <w:rPr>
          <w:rFonts w:ascii="David" w:hAnsi="David" w:cs="David"/>
          <w:highlight w:val="yellow"/>
          <w:rtl/>
        </w:rPr>
        <w:t xml:space="preserve"> לא קביל</w:t>
      </w:r>
      <w:r w:rsidR="00D4702D" w:rsidRPr="00A4596E">
        <w:rPr>
          <w:rFonts w:ascii="David" w:hAnsi="David" w:cs="David"/>
          <w:highlight w:val="yellow"/>
          <w:rtl/>
        </w:rPr>
        <w:t>ה</w:t>
      </w:r>
      <w:r w:rsidR="00AB6354" w:rsidRPr="00A4596E">
        <w:rPr>
          <w:rFonts w:ascii="David" w:hAnsi="David" w:cs="David"/>
          <w:highlight w:val="yellow"/>
          <w:rtl/>
        </w:rPr>
        <w:t xml:space="preserve"> וחומר חסוי</w:t>
      </w:r>
      <w:r w:rsidR="00AB6354" w:rsidRPr="00A4596E">
        <w:rPr>
          <w:rFonts w:ascii="David" w:hAnsi="David" w:cs="David"/>
          <w:rtl/>
        </w:rPr>
        <w:t>, שיכול</w:t>
      </w:r>
      <w:r w:rsidRPr="00A4596E">
        <w:rPr>
          <w:rFonts w:ascii="David" w:hAnsi="David" w:cs="David"/>
          <w:rtl/>
        </w:rPr>
        <w:t>ה</w:t>
      </w:r>
      <w:r w:rsidR="00AB6354" w:rsidRPr="00A4596E">
        <w:rPr>
          <w:rFonts w:ascii="David" w:hAnsi="David" w:cs="David"/>
          <w:rtl/>
        </w:rPr>
        <w:t xml:space="preserve"> לקשור את החשוד לעבירה. </w:t>
      </w:r>
      <w:r w:rsidR="00FA1548">
        <w:rPr>
          <w:rFonts w:ascii="David" w:hAnsi="David" w:cs="David" w:hint="cs"/>
          <w:rtl/>
        </w:rPr>
        <w:t>כל מידע שמצוי בידי המשטרה שיכול לעורר חשד סביר.</w:t>
      </w:r>
    </w:p>
    <w:p w:rsidR="00A86FD1" w:rsidRDefault="00FA1548" w:rsidP="00A4596E">
      <w:pPr>
        <w:pStyle w:val="affe"/>
        <w:spacing w:line="360" w:lineRule="auto"/>
        <w:rPr>
          <w:rFonts w:ascii="David" w:hAnsi="David" w:cs="David"/>
          <w:rtl/>
        </w:rPr>
      </w:pPr>
      <w:r w:rsidRPr="00FA1548">
        <w:rPr>
          <w:rFonts w:ascii="David" w:hAnsi="David" w:cs="David" w:hint="cs"/>
          <w:b w:val="0"/>
          <w:bCs/>
          <w:u w:val="single"/>
          <w:rtl/>
        </w:rPr>
        <w:t>הדבר קבוע בחוק</w:t>
      </w:r>
      <w:r>
        <w:rPr>
          <w:rFonts w:ascii="David" w:hAnsi="David" w:cs="David" w:hint="cs"/>
          <w:rtl/>
        </w:rPr>
        <w:t xml:space="preserve"> </w:t>
      </w:r>
      <w:r w:rsidRPr="00FA1548">
        <w:rPr>
          <w:rFonts w:ascii="David" w:hAnsi="David" w:cs="David" w:hint="cs"/>
          <w:color w:val="FF0000"/>
          <w:rtl/>
        </w:rPr>
        <w:t>בס' 15(ו) לחוק המעצרים</w:t>
      </w:r>
      <w:r>
        <w:rPr>
          <w:rFonts w:ascii="David" w:hAnsi="David" w:cs="David" w:hint="cs"/>
          <w:rtl/>
        </w:rPr>
        <w:t xml:space="preserve">- אישור השימוש בראיות שאינן קבילות, חומר חסוי וכו' לצורף החלטת שופט </w:t>
      </w:r>
      <w:proofErr w:type="spellStart"/>
      <w:r>
        <w:rPr>
          <w:rFonts w:ascii="David" w:hAnsi="David" w:cs="David" w:hint="cs"/>
          <w:rtl/>
        </w:rPr>
        <w:t>בבבקשה</w:t>
      </w:r>
      <w:proofErr w:type="spellEnd"/>
      <w:r>
        <w:rPr>
          <w:rFonts w:ascii="David" w:hAnsi="David" w:cs="David" w:hint="cs"/>
          <w:rtl/>
        </w:rPr>
        <w:t xml:space="preserve"> למעצר ימים.</w:t>
      </w:r>
    </w:p>
    <w:p w:rsidR="00636F44" w:rsidRDefault="00636F44" w:rsidP="00A4596E">
      <w:pPr>
        <w:pStyle w:val="affe"/>
        <w:spacing w:line="360" w:lineRule="auto"/>
        <w:rPr>
          <w:rFonts w:ascii="David" w:hAnsi="David" w:cs="David"/>
          <w:rtl/>
        </w:rPr>
      </w:pPr>
    </w:p>
    <w:p w:rsidR="00636F44" w:rsidRPr="00636F44" w:rsidRDefault="00636F44" w:rsidP="00636F44">
      <w:pPr>
        <w:pStyle w:val="affe"/>
        <w:spacing w:line="360" w:lineRule="auto"/>
        <w:jc w:val="left"/>
        <w:rPr>
          <w:rFonts w:ascii="David" w:hAnsi="David" w:cs="David"/>
          <w:b w:val="0"/>
          <w:rtl/>
        </w:rPr>
      </w:pPr>
      <w:r w:rsidRPr="00636F44">
        <w:rPr>
          <w:rFonts w:ascii="David" w:hAnsi="David" w:cs="David"/>
          <w:b w:val="0"/>
          <w:u w:val="single"/>
          <w:rtl/>
        </w:rPr>
        <w:lastRenderedPageBreak/>
        <w:t xml:space="preserve">מהי התשתית העובדתית הנדרשת כשיש </w:t>
      </w:r>
      <w:r w:rsidRPr="00636F44">
        <w:rPr>
          <w:rFonts w:ascii="David" w:hAnsi="David" w:cs="David"/>
          <w:bCs/>
          <w:u w:val="single"/>
          <w:rtl/>
        </w:rPr>
        <w:t>אירוע המוני</w:t>
      </w:r>
      <w:r w:rsidRPr="00636F44">
        <w:rPr>
          <w:rFonts w:ascii="David" w:hAnsi="David" w:cs="David"/>
          <w:b w:val="0"/>
          <w:rtl/>
        </w:rPr>
        <w:t>?</w:t>
      </w:r>
    </w:p>
    <w:p w:rsidR="00636F44" w:rsidRPr="00636F44" w:rsidRDefault="00636F44" w:rsidP="00636F44">
      <w:pPr>
        <w:pStyle w:val="affe"/>
        <w:spacing w:line="360" w:lineRule="auto"/>
        <w:rPr>
          <w:rFonts w:ascii="David" w:hAnsi="David" w:cs="David"/>
          <w:rtl/>
        </w:rPr>
      </w:pPr>
      <w:proofErr w:type="spellStart"/>
      <w:r w:rsidRPr="00636F44">
        <w:rPr>
          <w:rFonts w:ascii="David" w:hAnsi="David" w:cs="David"/>
          <w:b w:val="0"/>
          <w:highlight w:val="green"/>
          <w:rtl/>
        </w:rPr>
        <w:t>בש"פ</w:t>
      </w:r>
      <w:proofErr w:type="spellEnd"/>
      <w:r w:rsidRPr="00636F44">
        <w:rPr>
          <w:rFonts w:ascii="David" w:hAnsi="David" w:cs="David"/>
          <w:b w:val="0"/>
          <w:highlight w:val="green"/>
          <w:rtl/>
        </w:rPr>
        <w:t xml:space="preserve"> </w:t>
      </w:r>
      <w:proofErr w:type="spellStart"/>
      <w:r w:rsidRPr="00636F44">
        <w:rPr>
          <w:rFonts w:ascii="David" w:hAnsi="David" w:cs="David"/>
          <w:b w:val="0"/>
          <w:highlight w:val="green"/>
          <w:rtl/>
        </w:rPr>
        <w:t>סינהרשקו</w:t>
      </w:r>
      <w:proofErr w:type="spellEnd"/>
      <w:r w:rsidRPr="00636F44">
        <w:rPr>
          <w:rFonts w:ascii="David" w:hAnsi="David" w:cs="David"/>
          <w:b w:val="0"/>
          <w:rtl/>
        </w:rPr>
        <w:t>:</w:t>
      </w:r>
      <w:r w:rsidRPr="00636F44">
        <w:rPr>
          <w:rFonts w:ascii="David" w:hAnsi="David" w:cs="David"/>
          <w:rtl/>
        </w:rPr>
        <w:t xml:space="preserve"> מקרה שקרה במהלך פינוי כפר דרום. בעת הפינוי היו אנשים שהתבצרו מעל גג של בית כנסת. נעשו מעשים פליליים </w:t>
      </w:r>
      <w:r w:rsidRPr="00636F44">
        <w:rPr>
          <w:rFonts w:ascii="David" w:hAnsi="David" w:cs="David"/>
          <w:u w:val="single"/>
          <w:rtl/>
        </w:rPr>
        <w:t>אבל</w:t>
      </w:r>
      <w:r w:rsidRPr="00636F44">
        <w:rPr>
          <w:rFonts w:ascii="David" w:hAnsi="David" w:cs="David"/>
          <w:rtl/>
        </w:rPr>
        <w:t xml:space="preserve"> בגלל שהיו הרבה אנשים לא ניתן היה לדעת מי עשה מה. נעצרו הרבה אנשים </w:t>
      </w:r>
      <w:proofErr w:type="spellStart"/>
      <w:r w:rsidRPr="00636F44">
        <w:rPr>
          <w:rFonts w:ascii="David" w:hAnsi="David" w:cs="David"/>
          <w:b w:val="0"/>
          <w:bCs/>
          <w:rtl/>
        </w:rPr>
        <w:t>והשו</w:t>
      </w:r>
      <w:proofErr w:type="spellEnd"/>
      <w:r w:rsidRPr="00636F44">
        <w:rPr>
          <w:rFonts w:ascii="David" w:hAnsi="David" w:cs="David"/>
          <w:b w:val="0"/>
          <w:bCs/>
          <w:rtl/>
        </w:rPr>
        <w:t>' בייניש</w:t>
      </w:r>
      <w:r w:rsidRPr="00636F44">
        <w:rPr>
          <w:rFonts w:ascii="David" w:hAnsi="David" w:cs="David"/>
          <w:rtl/>
        </w:rPr>
        <w:t xml:space="preserve"> </w:t>
      </w:r>
      <w:r w:rsidRPr="00636F44">
        <w:rPr>
          <w:rFonts w:ascii="David" w:hAnsi="David" w:cs="David"/>
          <w:highlight w:val="yellow"/>
          <w:rtl/>
        </w:rPr>
        <w:t>קבעה כי מבחינת התשתית העובדתית באירוע המוני די בשלב הזה בזיקה ראייתית הבאה לכדי ביטוי בנוכחות במקום העבירה כדי לבסס חשד סביר נגד החשודים</w:t>
      </w:r>
      <w:r w:rsidRPr="00636F44">
        <w:rPr>
          <w:rFonts w:ascii="David" w:hAnsi="David" w:cs="David"/>
          <w:rtl/>
        </w:rPr>
        <w:t xml:space="preserve"> ולקשור אותם באופן ראשוני לעבירות שלכאורה בוצעו.</w:t>
      </w:r>
      <w:r>
        <w:rPr>
          <w:rFonts w:ascii="David" w:hAnsi="David" w:cs="David" w:hint="cs"/>
          <w:rtl/>
        </w:rPr>
        <w:t xml:space="preserve"> עצם הנוכחות יוצרת זיקה ראייתית לאירוע.</w:t>
      </w:r>
    </w:p>
    <w:p w:rsidR="00AB6354" w:rsidRPr="00A4596E" w:rsidRDefault="00AB6354" w:rsidP="00636F44">
      <w:pPr>
        <w:pStyle w:val="affe"/>
        <w:spacing w:line="360" w:lineRule="auto"/>
        <w:rPr>
          <w:rFonts w:ascii="David" w:hAnsi="David" w:cs="David"/>
          <w:rtl/>
        </w:rPr>
      </w:pPr>
    </w:p>
    <w:p w:rsidR="00AB6354" w:rsidRPr="00E303EC" w:rsidRDefault="00AB6354" w:rsidP="008E38F6">
      <w:pPr>
        <w:pStyle w:val="affe"/>
        <w:numPr>
          <w:ilvl w:val="0"/>
          <w:numId w:val="115"/>
        </w:numPr>
        <w:spacing w:line="360" w:lineRule="auto"/>
        <w:ind w:left="248" w:hanging="248"/>
        <w:rPr>
          <w:rFonts w:ascii="David" w:hAnsi="David" w:cs="David"/>
          <w:b w:val="0"/>
          <w:bCs/>
          <w:sz w:val="24"/>
          <w:szCs w:val="24"/>
          <w:u w:val="single"/>
        </w:rPr>
      </w:pPr>
      <w:r w:rsidRPr="00E303EC">
        <w:rPr>
          <w:rFonts w:ascii="David" w:hAnsi="David" w:cs="David"/>
          <w:b w:val="0"/>
          <w:bCs/>
          <w:sz w:val="24"/>
          <w:szCs w:val="24"/>
          <w:u w:val="single"/>
          <w:rtl/>
        </w:rPr>
        <w:t>עילות מעצר</w:t>
      </w:r>
      <w:r w:rsidR="00966F4E">
        <w:rPr>
          <w:rFonts w:ascii="David" w:hAnsi="David" w:cs="David" w:hint="cs"/>
          <w:b w:val="0"/>
          <w:bCs/>
          <w:sz w:val="24"/>
          <w:szCs w:val="24"/>
          <w:u w:val="single"/>
          <w:rtl/>
        </w:rPr>
        <w:t>:</w:t>
      </w:r>
      <w:r w:rsidR="00887101">
        <w:rPr>
          <w:rFonts w:ascii="David" w:hAnsi="David" w:cs="David" w:hint="cs"/>
          <w:b w:val="0"/>
          <w:bCs/>
          <w:sz w:val="24"/>
          <w:szCs w:val="24"/>
          <w:u w:val="single"/>
          <w:rtl/>
        </w:rPr>
        <w:t xml:space="preserve"> </w:t>
      </w:r>
      <w:r w:rsidR="00887101" w:rsidRPr="00887101">
        <w:rPr>
          <w:rFonts w:ascii="David" w:hAnsi="David" w:cs="David" w:hint="cs"/>
          <w:u w:val="single"/>
          <w:rtl/>
        </w:rPr>
        <w:t>[שיבוש, מסוכנות, צרכי חקירה]</w:t>
      </w:r>
    </w:p>
    <w:p w:rsidR="000621CE" w:rsidRPr="00A4596E" w:rsidRDefault="00E303EC" w:rsidP="008E38F6">
      <w:pPr>
        <w:pStyle w:val="affe"/>
        <w:numPr>
          <w:ilvl w:val="0"/>
          <w:numId w:val="116"/>
        </w:numPr>
        <w:spacing w:line="360" w:lineRule="auto"/>
        <w:ind w:left="248" w:hanging="248"/>
        <w:rPr>
          <w:rFonts w:ascii="David" w:hAnsi="David" w:cs="David"/>
          <w:color w:val="984806" w:themeColor="accent6" w:themeShade="80"/>
        </w:rPr>
      </w:pPr>
      <w:r w:rsidRPr="00E303EC">
        <w:rPr>
          <w:rFonts w:ascii="David" w:hAnsi="David" w:cs="David" w:hint="cs"/>
          <w:b w:val="0"/>
          <w:bCs/>
          <w:u w:val="single"/>
          <w:rtl/>
        </w:rPr>
        <w:t>עילת ה</w:t>
      </w:r>
      <w:r w:rsidRPr="00E303EC">
        <w:rPr>
          <w:rFonts w:ascii="David" w:hAnsi="David" w:cs="David"/>
          <w:b w:val="0"/>
          <w:bCs/>
          <w:u w:val="single"/>
          <w:rtl/>
        </w:rPr>
        <w:t>שיבו</w:t>
      </w:r>
      <w:r w:rsidRPr="00E303EC">
        <w:rPr>
          <w:rFonts w:ascii="David" w:hAnsi="David" w:cs="David" w:hint="cs"/>
          <w:b w:val="0"/>
          <w:bCs/>
          <w:u w:val="single"/>
          <w:rtl/>
        </w:rPr>
        <w:t>ש</w:t>
      </w:r>
      <w:r>
        <w:rPr>
          <w:rFonts w:ascii="David" w:hAnsi="David" w:cs="David" w:hint="cs"/>
          <w:b w:val="0"/>
          <w:bCs/>
          <w:rtl/>
        </w:rPr>
        <w:t>-</w:t>
      </w:r>
      <w:r w:rsidR="00AB6354" w:rsidRPr="00A4596E">
        <w:rPr>
          <w:rFonts w:ascii="David" w:hAnsi="David" w:cs="David"/>
          <w:color w:val="984806" w:themeColor="accent6" w:themeShade="80"/>
          <w:rtl/>
        </w:rPr>
        <w:t xml:space="preserve"> </w:t>
      </w:r>
      <w:r w:rsidR="00AB6354" w:rsidRPr="00E303EC">
        <w:rPr>
          <w:rFonts w:ascii="David" w:hAnsi="David" w:cs="David"/>
          <w:color w:val="FF0000"/>
          <w:rtl/>
        </w:rPr>
        <w:t>ס'</w:t>
      </w:r>
      <w:r w:rsidR="0016779E" w:rsidRPr="00E303EC">
        <w:rPr>
          <w:rFonts w:ascii="David" w:hAnsi="David" w:cs="David"/>
          <w:color w:val="FF0000"/>
          <w:rtl/>
        </w:rPr>
        <w:t xml:space="preserve"> </w:t>
      </w:r>
      <w:r w:rsidR="00AB6354" w:rsidRPr="00E303EC">
        <w:rPr>
          <w:rFonts w:ascii="David" w:hAnsi="David" w:cs="David"/>
          <w:color w:val="FF0000"/>
          <w:rtl/>
        </w:rPr>
        <w:t xml:space="preserve">13(א)(1) לחוק המעצרים </w:t>
      </w:r>
      <w:r w:rsidR="00AB6354" w:rsidRPr="00A4596E">
        <w:rPr>
          <w:rFonts w:ascii="David" w:hAnsi="David" w:cs="David"/>
          <w:rtl/>
        </w:rPr>
        <w:t xml:space="preserve">קובע כי ניתן להאריך מעצר אם קיים יסוד סביר ששחרור העצור או אי מעצרו יביא </w:t>
      </w:r>
      <w:r w:rsidR="00AB6354" w:rsidRPr="00A4596E">
        <w:rPr>
          <w:rFonts w:ascii="David" w:hAnsi="David" w:cs="David"/>
          <w:highlight w:val="yellow"/>
          <w:rtl/>
        </w:rPr>
        <w:t>לשיבוש הליכי חקירה או משפט, להתחמקות מחקירה, הליכי שפיטה או ריצוי עונש מאסר או להעלמת רכוש, השפעה על עדים או פגיעה בראיות</w:t>
      </w:r>
      <w:r w:rsidR="00AB6354" w:rsidRPr="00A4596E">
        <w:rPr>
          <w:rFonts w:ascii="David" w:hAnsi="David" w:cs="David"/>
          <w:rtl/>
        </w:rPr>
        <w:t xml:space="preserve">. </w:t>
      </w:r>
    </w:p>
    <w:p w:rsidR="00351950" w:rsidRPr="00A4596E" w:rsidRDefault="00636F44" w:rsidP="00E303EC">
      <w:pPr>
        <w:pStyle w:val="affe"/>
        <w:spacing w:line="360" w:lineRule="auto"/>
        <w:ind w:left="248"/>
        <w:rPr>
          <w:rFonts w:ascii="David" w:hAnsi="David" w:cs="David"/>
          <w:rtl/>
        </w:rPr>
      </w:pPr>
      <w:r>
        <w:rPr>
          <w:rFonts w:ascii="David" w:hAnsi="David" w:cs="David" w:hint="cs"/>
          <w:b w:val="0"/>
          <w:u w:val="single"/>
          <w:rtl/>
        </w:rPr>
        <w:t>ב</w:t>
      </w:r>
      <w:r w:rsidR="000621CE" w:rsidRPr="00A4596E">
        <w:rPr>
          <w:rFonts w:ascii="David" w:hAnsi="David" w:cs="David"/>
          <w:b w:val="0"/>
          <w:u w:val="single"/>
          <w:rtl/>
        </w:rPr>
        <w:t>אירוע המוני</w:t>
      </w:r>
      <w:r>
        <w:rPr>
          <w:rFonts w:ascii="David" w:hAnsi="David" w:cs="David" w:hint="cs"/>
          <w:b w:val="0"/>
          <w:rtl/>
        </w:rPr>
        <w:t>-</w:t>
      </w:r>
      <w:r w:rsidR="000621CE" w:rsidRPr="00A4596E">
        <w:rPr>
          <w:rFonts w:ascii="David" w:hAnsi="David" w:cs="David"/>
          <w:b w:val="0"/>
          <w:rtl/>
        </w:rPr>
        <w:t xml:space="preserve"> </w:t>
      </w:r>
      <w:proofErr w:type="spellStart"/>
      <w:r w:rsidR="00AB6354" w:rsidRPr="00A4596E">
        <w:rPr>
          <w:rFonts w:ascii="David" w:hAnsi="David" w:cs="David"/>
          <w:b w:val="0"/>
          <w:highlight w:val="green"/>
          <w:rtl/>
        </w:rPr>
        <w:t>בש"פ</w:t>
      </w:r>
      <w:proofErr w:type="spellEnd"/>
      <w:r w:rsidR="00AB6354" w:rsidRPr="00A4596E">
        <w:rPr>
          <w:rFonts w:ascii="David" w:hAnsi="David" w:cs="David"/>
          <w:b w:val="0"/>
          <w:highlight w:val="green"/>
          <w:rtl/>
        </w:rPr>
        <w:t xml:space="preserve"> </w:t>
      </w:r>
      <w:proofErr w:type="spellStart"/>
      <w:r w:rsidR="00AB6354" w:rsidRPr="00A4596E">
        <w:rPr>
          <w:rFonts w:ascii="David" w:hAnsi="David" w:cs="David"/>
          <w:b w:val="0"/>
          <w:highlight w:val="green"/>
          <w:rtl/>
        </w:rPr>
        <w:t>סינהרשקו</w:t>
      </w:r>
      <w:proofErr w:type="spellEnd"/>
      <w:r w:rsidR="00E303EC">
        <w:rPr>
          <w:rFonts w:ascii="David" w:hAnsi="David" w:cs="David" w:hint="cs"/>
          <w:b w:val="0"/>
          <w:rtl/>
        </w:rPr>
        <w:t>-</w:t>
      </w:r>
      <w:r w:rsidR="00351950" w:rsidRPr="00A4596E">
        <w:rPr>
          <w:rFonts w:ascii="David" w:hAnsi="David" w:cs="David"/>
          <w:rtl/>
        </w:rPr>
        <w:t xml:space="preserve"> </w:t>
      </w:r>
      <w:r w:rsidR="00351950" w:rsidRPr="00A4596E">
        <w:rPr>
          <w:rFonts w:ascii="David" w:hAnsi="David" w:cs="David"/>
          <w:b w:val="0"/>
          <w:bCs/>
          <w:rtl/>
        </w:rPr>
        <w:t>בייניש</w:t>
      </w:r>
      <w:r>
        <w:rPr>
          <w:rFonts w:ascii="David" w:hAnsi="David" w:cs="David" w:hint="cs"/>
          <w:rtl/>
        </w:rPr>
        <w:t xml:space="preserve"> אומרת כי</w:t>
      </w:r>
      <w:r w:rsidR="00351950" w:rsidRPr="00A4596E">
        <w:rPr>
          <w:rFonts w:ascii="David" w:hAnsi="David" w:cs="David"/>
          <w:rtl/>
        </w:rPr>
        <w:t xml:space="preserve"> כ</w:t>
      </w:r>
      <w:r w:rsidR="000621CE" w:rsidRPr="00A4596E">
        <w:rPr>
          <w:rFonts w:ascii="David" w:hAnsi="David" w:cs="David"/>
          <w:rtl/>
        </w:rPr>
        <w:t>ש</w:t>
      </w:r>
      <w:r w:rsidR="00351950" w:rsidRPr="00A4596E">
        <w:rPr>
          <w:rFonts w:ascii="David" w:hAnsi="David" w:cs="David"/>
          <w:rtl/>
        </w:rPr>
        <w:t xml:space="preserve">יש מעורבים רבים בעבירה ויש חשש שהייתה התארגנות מראש לביצוע העבירה, </w:t>
      </w:r>
      <w:r w:rsidR="00351950" w:rsidRPr="00A4596E">
        <w:rPr>
          <w:rFonts w:ascii="David" w:hAnsi="David" w:cs="David"/>
          <w:highlight w:val="yellow"/>
          <w:rtl/>
        </w:rPr>
        <w:t>קיים חשש אינהרנטי לאפשרות של שיבוש הליכים</w:t>
      </w:r>
      <w:r w:rsidR="00351950" w:rsidRPr="00A4596E">
        <w:rPr>
          <w:rFonts w:ascii="David" w:hAnsi="David" w:cs="David"/>
          <w:rtl/>
        </w:rPr>
        <w:t>.</w:t>
      </w:r>
    </w:p>
    <w:p w:rsidR="00351950" w:rsidRPr="00A4596E" w:rsidRDefault="00351950" w:rsidP="008E38F6">
      <w:pPr>
        <w:pStyle w:val="affe"/>
        <w:numPr>
          <w:ilvl w:val="0"/>
          <w:numId w:val="87"/>
        </w:numPr>
        <w:spacing w:line="360" w:lineRule="auto"/>
        <w:ind w:left="532" w:hanging="284"/>
        <w:rPr>
          <w:rFonts w:ascii="David" w:hAnsi="David" w:cs="David"/>
          <w:color w:val="984806" w:themeColor="accent6" w:themeShade="80"/>
          <w:rtl/>
        </w:rPr>
      </w:pPr>
      <w:r w:rsidRPr="00E303EC">
        <w:rPr>
          <w:rFonts w:ascii="David" w:hAnsi="David" w:cs="David"/>
          <w:u w:val="single"/>
          <w:rtl/>
        </w:rPr>
        <w:t>מקרה בעייתי</w:t>
      </w:r>
      <w:r w:rsidR="00E303EC">
        <w:rPr>
          <w:rFonts w:ascii="David" w:hAnsi="David" w:cs="David" w:hint="cs"/>
          <w:rtl/>
        </w:rPr>
        <w:t>-</w:t>
      </w:r>
      <w:r w:rsidRPr="00A4596E">
        <w:rPr>
          <w:rFonts w:ascii="David" w:hAnsi="David" w:cs="David"/>
          <w:rtl/>
        </w:rPr>
        <w:t xml:space="preserve"> זו החלטת יחיד ויתכן שהדעה של בייניש אז לא </w:t>
      </w:r>
      <w:proofErr w:type="spellStart"/>
      <w:r w:rsidRPr="00A4596E">
        <w:rPr>
          <w:rFonts w:ascii="David" w:hAnsi="David" w:cs="David"/>
          <w:rtl/>
        </w:rPr>
        <w:t>היתה</w:t>
      </w:r>
      <w:proofErr w:type="spellEnd"/>
      <w:r w:rsidRPr="00A4596E">
        <w:rPr>
          <w:rFonts w:ascii="David" w:hAnsi="David" w:cs="David"/>
          <w:rtl/>
        </w:rPr>
        <w:t xml:space="preserve"> תופסת היום.</w:t>
      </w:r>
    </w:p>
    <w:p w:rsidR="00E303EC" w:rsidRDefault="00E303EC" w:rsidP="008E38F6">
      <w:pPr>
        <w:pStyle w:val="affe"/>
        <w:numPr>
          <w:ilvl w:val="0"/>
          <w:numId w:val="116"/>
        </w:numPr>
        <w:spacing w:line="360" w:lineRule="auto"/>
        <w:ind w:left="248" w:hanging="248"/>
        <w:rPr>
          <w:rFonts w:ascii="David" w:hAnsi="David" w:cs="David"/>
        </w:rPr>
      </w:pPr>
      <w:r w:rsidRPr="00E303EC">
        <w:rPr>
          <w:rFonts w:ascii="David" w:hAnsi="David" w:cs="David" w:hint="cs"/>
          <w:b w:val="0"/>
          <w:bCs/>
          <w:u w:val="single"/>
          <w:rtl/>
        </w:rPr>
        <w:t>עילת ה</w:t>
      </w:r>
      <w:r w:rsidR="00AB6354" w:rsidRPr="00E303EC">
        <w:rPr>
          <w:rFonts w:ascii="David" w:hAnsi="David" w:cs="David"/>
          <w:b w:val="0"/>
          <w:bCs/>
          <w:u w:val="single"/>
          <w:rtl/>
        </w:rPr>
        <w:t>מסוכנות</w:t>
      </w:r>
      <w:r>
        <w:rPr>
          <w:rFonts w:ascii="David" w:hAnsi="David" w:cs="David" w:hint="cs"/>
          <w:rtl/>
        </w:rPr>
        <w:t>-</w:t>
      </w:r>
      <w:r w:rsidR="00AB6354" w:rsidRPr="00A4596E">
        <w:rPr>
          <w:rFonts w:ascii="David" w:hAnsi="David" w:cs="David"/>
          <w:rtl/>
        </w:rPr>
        <w:t xml:space="preserve"> </w:t>
      </w:r>
      <w:r w:rsidR="00AB6354" w:rsidRPr="00E303EC">
        <w:rPr>
          <w:rFonts w:ascii="David" w:hAnsi="David" w:cs="David"/>
          <w:color w:val="FF0000"/>
          <w:rtl/>
        </w:rPr>
        <w:t>ס'</w:t>
      </w:r>
      <w:r w:rsidR="0016779E" w:rsidRPr="00E303EC">
        <w:rPr>
          <w:rFonts w:ascii="David" w:hAnsi="David" w:cs="David"/>
          <w:color w:val="FF0000"/>
          <w:rtl/>
        </w:rPr>
        <w:t xml:space="preserve"> </w:t>
      </w:r>
      <w:r w:rsidR="00AB6354" w:rsidRPr="00E303EC">
        <w:rPr>
          <w:rFonts w:ascii="David" w:hAnsi="David" w:cs="David"/>
          <w:color w:val="FF0000"/>
          <w:rtl/>
        </w:rPr>
        <w:t xml:space="preserve">13(א)(2) לחוק המעצרים </w:t>
      </w:r>
      <w:r w:rsidR="00AB6354" w:rsidRPr="00A4596E">
        <w:rPr>
          <w:rFonts w:ascii="David" w:hAnsi="David" w:cs="David"/>
          <w:rtl/>
        </w:rPr>
        <w:t>מאפשר להאריך מעצר אם קיים יסוד סביר לחשש שהנאשם יסכן את ב</w:t>
      </w:r>
      <w:r w:rsidR="006A322A" w:rsidRPr="00A4596E">
        <w:rPr>
          <w:rFonts w:ascii="David" w:hAnsi="David" w:cs="David"/>
          <w:rtl/>
        </w:rPr>
        <w:t>טחונו של אדם, הציבור או המדינה.</w:t>
      </w:r>
    </w:p>
    <w:p w:rsidR="002E2FCC" w:rsidRDefault="002E2FCC" w:rsidP="002E2FCC">
      <w:pPr>
        <w:pStyle w:val="affe"/>
        <w:spacing w:line="360" w:lineRule="auto"/>
        <w:rPr>
          <w:rFonts w:ascii="David" w:hAnsi="David" w:cs="David"/>
          <w:rtl/>
        </w:rPr>
      </w:pPr>
    </w:p>
    <w:p w:rsidR="002E2FCC" w:rsidRPr="002E2FCC" w:rsidRDefault="002E2FCC" w:rsidP="002E2FCC">
      <w:pPr>
        <w:pStyle w:val="affe"/>
        <w:spacing w:line="360" w:lineRule="auto"/>
        <w:rPr>
          <w:rFonts w:ascii="David" w:hAnsi="David" w:cs="David"/>
          <w:b w:val="0"/>
          <w:bCs/>
          <w:u w:val="single"/>
          <w:rtl/>
        </w:rPr>
      </w:pPr>
      <w:r w:rsidRPr="002E2FCC">
        <w:rPr>
          <w:rFonts w:ascii="David" w:hAnsi="David" w:cs="David" w:hint="cs"/>
          <w:b w:val="0"/>
          <w:bCs/>
          <w:u w:val="single"/>
          <w:rtl/>
        </w:rPr>
        <w:t>עד כמה ימים ניתן לקבל הארכות מעצר מתוקף עילות שיבוש או מסוכנות?</w:t>
      </w:r>
    </w:p>
    <w:p w:rsidR="002E2FCC" w:rsidRDefault="002E2FCC" w:rsidP="002E2FCC">
      <w:pPr>
        <w:pStyle w:val="affe"/>
        <w:spacing w:line="360" w:lineRule="auto"/>
        <w:rPr>
          <w:rFonts w:ascii="David" w:hAnsi="David" w:cs="David"/>
          <w:rtl/>
        </w:rPr>
      </w:pPr>
      <w:r w:rsidRPr="002E2FCC">
        <w:rPr>
          <w:rFonts w:ascii="David" w:hAnsi="David" w:cs="David"/>
          <w:b w:val="0"/>
          <w:bCs/>
          <w:color w:val="FF0000"/>
          <w:u w:val="single"/>
          <w:rtl/>
        </w:rPr>
        <w:t>ס' 17(א)</w:t>
      </w:r>
      <w:r>
        <w:rPr>
          <w:rFonts w:ascii="David" w:hAnsi="David" w:cs="David" w:hint="cs"/>
          <w:rtl/>
        </w:rPr>
        <w:t xml:space="preserve">- </w:t>
      </w:r>
      <w:r w:rsidRPr="00E303EC">
        <w:rPr>
          <w:rFonts w:ascii="David" w:hAnsi="David" w:cs="David"/>
          <w:rtl/>
        </w:rPr>
        <w:t xml:space="preserve">בשיבוש ובמסוכנות אפשר לעצור למעצר ימים </w:t>
      </w:r>
      <w:r w:rsidRPr="00E303EC">
        <w:rPr>
          <w:rFonts w:ascii="David" w:hAnsi="David" w:cs="David"/>
          <w:b w:val="0"/>
          <w:bCs/>
          <w:rtl/>
        </w:rPr>
        <w:t>עד 15 יום בכל פעם ולא יותר מ-30 יום ברצף</w:t>
      </w:r>
      <w:r>
        <w:rPr>
          <w:rFonts w:ascii="David" w:hAnsi="David" w:cs="David" w:hint="cs"/>
          <w:b w:val="0"/>
          <w:bCs/>
          <w:rtl/>
        </w:rPr>
        <w:t>.</w:t>
      </w:r>
    </w:p>
    <w:p w:rsidR="002E2FCC" w:rsidRPr="002E2FCC" w:rsidRDefault="002E2FCC" w:rsidP="002E2FCC">
      <w:pPr>
        <w:pStyle w:val="affe"/>
        <w:spacing w:line="360" w:lineRule="auto"/>
        <w:rPr>
          <w:rFonts w:ascii="David" w:hAnsi="David" w:cs="David"/>
          <w:sz w:val="20"/>
          <w:szCs w:val="20"/>
          <w:rtl/>
        </w:rPr>
      </w:pPr>
      <w:r w:rsidRPr="002E2FCC">
        <w:rPr>
          <w:rFonts w:ascii="David" w:hAnsi="David" w:cs="David" w:hint="cs"/>
          <w:b w:val="0"/>
          <w:bCs/>
          <w:color w:val="FF0000"/>
          <w:u w:val="single"/>
          <w:rtl/>
        </w:rPr>
        <w:t>ס' 17(ב)</w:t>
      </w:r>
      <w:r w:rsidRPr="002E2FCC">
        <w:rPr>
          <w:rFonts w:ascii="David" w:hAnsi="David" w:cs="David" w:hint="cs"/>
          <w:rtl/>
        </w:rPr>
        <w:t xml:space="preserve">- </w:t>
      </w:r>
      <w:r w:rsidRPr="002E2FCC">
        <w:rPr>
          <w:rFonts w:ascii="David" w:hAnsi="David" w:cs="David" w:hint="cs"/>
          <w:b w:val="0"/>
          <w:bCs/>
          <w:u w:val="single"/>
          <w:rtl/>
        </w:rPr>
        <w:t>חריג</w:t>
      </w:r>
      <w:r w:rsidRPr="002E2FCC">
        <w:rPr>
          <w:rFonts w:ascii="David" w:hAnsi="David" w:cs="David" w:hint="cs"/>
          <w:rtl/>
        </w:rPr>
        <w:t xml:space="preserve">: </w:t>
      </w:r>
      <w:r>
        <w:rPr>
          <w:rFonts w:ascii="David" w:hAnsi="David" w:cs="David" w:hint="cs"/>
          <w:rtl/>
        </w:rPr>
        <w:t xml:space="preserve">ניתן לעצור </w:t>
      </w:r>
      <w:r w:rsidRPr="002E2FCC">
        <w:rPr>
          <w:rFonts w:ascii="David" w:hAnsi="David" w:cs="David" w:hint="cs"/>
          <w:b w:val="0"/>
          <w:bCs/>
          <w:rtl/>
        </w:rPr>
        <w:t>ליותר מ-15 ימים</w:t>
      </w:r>
      <w:r>
        <w:rPr>
          <w:rFonts w:ascii="David" w:hAnsi="David" w:cs="David" w:hint="cs"/>
          <w:rtl/>
        </w:rPr>
        <w:t xml:space="preserve"> אם </w:t>
      </w:r>
      <w:r w:rsidRPr="002E2FCC">
        <w:rPr>
          <w:rFonts w:ascii="David" w:hAnsi="David" w:cs="David" w:hint="cs"/>
          <w:rtl/>
        </w:rPr>
        <w:t xml:space="preserve">הוגשה בקשה להארכת מעצר </w:t>
      </w:r>
      <w:r w:rsidRPr="002E2FCC">
        <w:rPr>
          <w:rFonts w:ascii="David" w:hAnsi="David" w:cs="David" w:hint="cs"/>
          <w:b w:val="0"/>
          <w:bCs/>
          <w:rtl/>
        </w:rPr>
        <w:t>באישור היועמ"ש</w:t>
      </w:r>
      <w:r w:rsidRPr="002E2FCC">
        <w:rPr>
          <w:rFonts w:ascii="David" w:hAnsi="David" w:cs="David" w:hint="cs"/>
          <w:rtl/>
        </w:rPr>
        <w:t>.</w:t>
      </w:r>
      <w:r w:rsidRPr="002E2FCC">
        <w:rPr>
          <w:rFonts w:ascii="David" w:hAnsi="David" w:cs="David"/>
          <w:rtl/>
        </w:rPr>
        <w:t xml:space="preserve"> </w:t>
      </w:r>
      <w:r w:rsidRPr="002E2FCC">
        <w:rPr>
          <w:rFonts w:ascii="David" w:hAnsi="David" w:cs="David" w:hint="cs"/>
          <w:rtl/>
        </w:rPr>
        <w:t xml:space="preserve">הדבר קורה </w:t>
      </w:r>
      <w:r w:rsidRPr="002E2FCC">
        <w:rPr>
          <w:rFonts w:ascii="David" w:hAnsi="David" w:cs="David"/>
          <w:rtl/>
        </w:rPr>
        <w:t>במקרים מיוחדים</w:t>
      </w:r>
      <w:r>
        <w:rPr>
          <w:rFonts w:ascii="David" w:hAnsi="David" w:cs="David" w:hint="cs"/>
          <w:rtl/>
        </w:rPr>
        <w:t xml:space="preserve"> בלבד</w:t>
      </w:r>
      <w:r w:rsidRPr="002E2FCC">
        <w:rPr>
          <w:rFonts w:ascii="David" w:hAnsi="David" w:cs="David"/>
          <w:rtl/>
        </w:rPr>
        <w:t xml:space="preserve"> </w:t>
      </w:r>
      <w:r w:rsidRPr="002E2FCC">
        <w:rPr>
          <w:rFonts w:ascii="David" w:hAnsi="David" w:cs="David"/>
          <w:sz w:val="20"/>
          <w:szCs w:val="20"/>
          <w:rtl/>
        </w:rPr>
        <w:t>(המ</w:t>
      </w:r>
      <w:r>
        <w:rPr>
          <w:rFonts w:ascii="David" w:hAnsi="David" w:cs="David"/>
          <w:sz w:val="20"/>
          <w:szCs w:val="20"/>
          <w:rtl/>
        </w:rPr>
        <w:t>רצה זוכרת רק מקרה מסוים של עביר</w:t>
      </w:r>
      <w:r w:rsidRPr="002E2FCC">
        <w:rPr>
          <w:rFonts w:ascii="David" w:hAnsi="David" w:cs="David"/>
          <w:sz w:val="20"/>
          <w:szCs w:val="20"/>
          <w:rtl/>
        </w:rPr>
        <w:t>ת סייבר</w:t>
      </w:r>
      <w:r>
        <w:rPr>
          <w:rFonts w:ascii="David" w:hAnsi="David" w:cs="David" w:hint="cs"/>
          <w:sz w:val="20"/>
          <w:szCs w:val="20"/>
          <w:rtl/>
        </w:rPr>
        <w:t xml:space="preserve"> מתוחכמת</w:t>
      </w:r>
      <w:r w:rsidRPr="002E2FCC">
        <w:rPr>
          <w:rFonts w:ascii="David" w:hAnsi="David" w:cs="David"/>
          <w:sz w:val="20"/>
          <w:szCs w:val="20"/>
          <w:rtl/>
        </w:rPr>
        <w:t>)</w:t>
      </w:r>
      <w:r w:rsidRPr="002E2FCC">
        <w:rPr>
          <w:rFonts w:ascii="David" w:hAnsi="David" w:cs="David" w:hint="cs"/>
          <w:sz w:val="20"/>
          <w:szCs w:val="20"/>
          <w:rtl/>
        </w:rPr>
        <w:t>.</w:t>
      </w:r>
    </w:p>
    <w:p w:rsidR="002E2FCC" w:rsidRDefault="002E2FCC" w:rsidP="002E2FCC">
      <w:pPr>
        <w:pStyle w:val="affe"/>
        <w:spacing w:line="360" w:lineRule="auto"/>
        <w:rPr>
          <w:rFonts w:ascii="David" w:hAnsi="David" w:cs="David"/>
          <w:rtl/>
        </w:rPr>
      </w:pPr>
      <w:r w:rsidRPr="002E2FCC">
        <w:rPr>
          <w:rFonts w:ascii="David" w:hAnsi="David" w:cs="David" w:hint="cs"/>
          <w:b w:val="0"/>
          <w:bCs/>
          <w:color w:val="FF0000"/>
          <w:u w:val="single"/>
          <w:rtl/>
        </w:rPr>
        <w:t>ס' 59</w:t>
      </w:r>
      <w:r w:rsidRPr="002E2FCC">
        <w:rPr>
          <w:rFonts w:ascii="David" w:hAnsi="David" w:cs="David" w:hint="cs"/>
          <w:rtl/>
        </w:rPr>
        <w:t xml:space="preserve">- גם הארכת מעצר באישור היועמ"ש יכולה להגיע רק </w:t>
      </w:r>
      <w:r w:rsidRPr="002E2FCC">
        <w:rPr>
          <w:rFonts w:ascii="David" w:hAnsi="David" w:cs="David" w:hint="cs"/>
          <w:b w:val="0"/>
          <w:bCs/>
          <w:rtl/>
        </w:rPr>
        <w:t>עד 75 ימים</w:t>
      </w:r>
      <w:r w:rsidRPr="002E2FCC">
        <w:rPr>
          <w:rFonts w:ascii="David" w:hAnsi="David" w:cs="David" w:hint="cs"/>
          <w:rtl/>
        </w:rPr>
        <w:t xml:space="preserve"> </w:t>
      </w:r>
      <w:r w:rsidRPr="002E2FCC">
        <w:rPr>
          <w:rFonts w:ascii="David" w:hAnsi="David" w:cs="David"/>
          <w:rtl/>
        </w:rPr>
        <w:t>(</w:t>
      </w:r>
      <w:r w:rsidRPr="002E2FCC">
        <w:rPr>
          <w:rFonts w:ascii="David" w:hAnsi="David" w:cs="David"/>
          <w:u w:val="single"/>
          <w:rtl/>
        </w:rPr>
        <w:t>כולל כל הימים</w:t>
      </w:r>
      <w:r w:rsidRPr="002E2FCC">
        <w:rPr>
          <w:rFonts w:ascii="David" w:hAnsi="David" w:cs="David"/>
          <w:rtl/>
        </w:rPr>
        <w:t>)</w:t>
      </w:r>
      <w:r w:rsidRPr="002E2FCC">
        <w:rPr>
          <w:rFonts w:ascii="David" w:hAnsi="David" w:cs="David" w:hint="cs"/>
          <w:rtl/>
        </w:rPr>
        <w:t>-</w:t>
      </w:r>
      <w:r w:rsidRPr="002E2FCC">
        <w:rPr>
          <w:rFonts w:ascii="David" w:hAnsi="David" w:cs="David"/>
          <w:rtl/>
        </w:rPr>
        <w:t xml:space="preserve"> ואז</w:t>
      </w:r>
      <w:r>
        <w:rPr>
          <w:rFonts w:ascii="David" w:hAnsi="David" w:cs="David"/>
          <w:rtl/>
        </w:rPr>
        <w:t xml:space="preserve"> יש לשחרר את העצו</w:t>
      </w:r>
      <w:r>
        <w:rPr>
          <w:rFonts w:ascii="David" w:hAnsi="David" w:cs="David" w:hint="cs"/>
          <w:rtl/>
        </w:rPr>
        <w:t>ר.</w:t>
      </w:r>
    </w:p>
    <w:p w:rsidR="002E2FCC" w:rsidRPr="00E303EC" w:rsidRDefault="002E2FCC" w:rsidP="002E2FCC">
      <w:pPr>
        <w:pStyle w:val="affe"/>
        <w:spacing w:line="360" w:lineRule="auto"/>
        <w:rPr>
          <w:rFonts w:ascii="David" w:hAnsi="David" w:cs="David"/>
          <w:rtl/>
        </w:rPr>
      </w:pPr>
      <w:r w:rsidRPr="002E2FCC">
        <w:rPr>
          <w:rFonts w:ascii="David" w:hAnsi="David" w:cs="David" w:hint="cs"/>
          <w:b w:val="0"/>
          <w:bCs/>
          <w:color w:val="FF0000"/>
          <w:u w:val="single"/>
          <w:rtl/>
        </w:rPr>
        <w:t>ס' 62(א)</w:t>
      </w:r>
      <w:r w:rsidRPr="002E2FCC">
        <w:rPr>
          <w:rFonts w:ascii="David" w:hAnsi="David" w:cs="David" w:hint="cs"/>
          <w:rtl/>
        </w:rPr>
        <w:t xml:space="preserve">- ניתן להאריך </w:t>
      </w:r>
      <w:r w:rsidRPr="002E2FCC">
        <w:rPr>
          <w:rFonts w:ascii="David" w:hAnsi="David" w:cs="David" w:hint="cs"/>
          <w:b w:val="0"/>
          <w:bCs/>
          <w:rtl/>
        </w:rPr>
        <w:t>מעבר ל-75 ימים באישור של ביהמ"ש העליון</w:t>
      </w:r>
      <w:r w:rsidRPr="002E2FCC">
        <w:rPr>
          <w:rFonts w:ascii="David" w:hAnsi="David" w:cs="David" w:hint="cs"/>
          <w:rtl/>
        </w:rPr>
        <w:t xml:space="preserve"> (</w:t>
      </w:r>
      <w:r w:rsidRPr="002E2FCC">
        <w:rPr>
          <w:rFonts w:ascii="David" w:hAnsi="David" w:cs="David"/>
          <w:rtl/>
        </w:rPr>
        <w:t>יכול להאריך ב-3 חודשים בכל פעם</w:t>
      </w:r>
      <w:r>
        <w:rPr>
          <w:rFonts w:ascii="David" w:hAnsi="David" w:cs="David"/>
          <w:rtl/>
        </w:rPr>
        <w:t>)</w:t>
      </w:r>
      <w:r>
        <w:rPr>
          <w:rFonts w:ascii="David" w:hAnsi="David" w:cs="David" w:hint="cs"/>
          <w:rtl/>
        </w:rPr>
        <w:t>.</w:t>
      </w:r>
    </w:p>
    <w:p w:rsidR="00E303EC" w:rsidRDefault="002E2FCC" w:rsidP="008E38F6">
      <w:pPr>
        <w:pStyle w:val="affe"/>
        <w:numPr>
          <w:ilvl w:val="0"/>
          <w:numId w:val="86"/>
        </w:numPr>
        <w:spacing w:line="360" w:lineRule="auto"/>
        <w:ind w:left="248" w:hanging="248"/>
        <w:rPr>
          <w:rFonts w:ascii="David" w:hAnsi="David" w:cs="David"/>
          <w:b w:val="0"/>
          <w:bCs/>
          <w:u w:val="single"/>
          <w:rtl/>
        </w:rPr>
      </w:pPr>
      <w:r w:rsidRPr="00E303EC">
        <w:rPr>
          <w:rFonts w:ascii="David" w:hAnsi="David" w:cs="David"/>
          <w:rtl/>
        </w:rPr>
        <w:t xml:space="preserve">תיאורטית, אפשר להגיע להארכות </w:t>
      </w:r>
      <w:r>
        <w:rPr>
          <w:rFonts w:ascii="David" w:hAnsi="David" w:cs="David" w:hint="cs"/>
          <w:rtl/>
        </w:rPr>
        <w:t xml:space="preserve">אלו </w:t>
      </w:r>
      <w:r w:rsidRPr="00E303EC">
        <w:rPr>
          <w:rFonts w:ascii="David" w:hAnsi="David" w:cs="David"/>
          <w:rtl/>
        </w:rPr>
        <w:t>אולם זה נדיר (</w:t>
      </w:r>
      <w:r>
        <w:rPr>
          <w:rFonts w:ascii="David" w:hAnsi="David" w:cs="David" w:hint="cs"/>
          <w:rtl/>
        </w:rPr>
        <w:t xml:space="preserve">מעצרים אלו </w:t>
      </w:r>
      <w:r w:rsidRPr="00E303EC">
        <w:rPr>
          <w:rFonts w:ascii="David" w:hAnsi="David" w:cs="David"/>
          <w:rtl/>
        </w:rPr>
        <w:t>כשמם כן הם - נמשכים ימים ספורים).</w:t>
      </w:r>
    </w:p>
    <w:p w:rsidR="00C5534A" w:rsidRPr="00A4596E" w:rsidRDefault="00C5534A" w:rsidP="00A4596E">
      <w:pPr>
        <w:pStyle w:val="affe"/>
        <w:spacing w:line="360" w:lineRule="auto"/>
        <w:ind w:left="363"/>
        <w:rPr>
          <w:rFonts w:ascii="David" w:hAnsi="David" w:cs="David"/>
        </w:rPr>
      </w:pPr>
    </w:p>
    <w:p w:rsidR="002B1AEE" w:rsidRPr="00A4596E" w:rsidRDefault="00AB6354" w:rsidP="008E38F6">
      <w:pPr>
        <w:pStyle w:val="affe"/>
        <w:numPr>
          <w:ilvl w:val="0"/>
          <w:numId w:val="116"/>
        </w:numPr>
        <w:spacing w:line="360" w:lineRule="auto"/>
        <w:ind w:left="248" w:hanging="248"/>
        <w:rPr>
          <w:rFonts w:ascii="David" w:hAnsi="David" w:cs="David"/>
        </w:rPr>
      </w:pPr>
      <w:r w:rsidRPr="00E303EC">
        <w:rPr>
          <w:rFonts w:ascii="David" w:hAnsi="David" w:cs="David"/>
          <w:b w:val="0"/>
          <w:bCs/>
          <w:u w:val="single"/>
          <w:rtl/>
        </w:rPr>
        <w:t xml:space="preserve">צרכי חקירה שלא ניתן לקיימם </w:t>
      </w:r>
      <w:r w:rsidR="004E2315" w:rsidRPr="00E303EC">
        <w:rPr>
          <w:rFonts w:ascii="David" w:hAnsi="David" w:cs="David"/>
          <w:b w:val="0"/>
          <w:bCs/>
          <w:u w:val="single"/>
          <w:rtl/>
        </w:rPr>
        <w:t>אלא</w:t>
      </w:r>
      <w:r w:rsidRPr="00E303EC">
        <w:rPr>
          <w:rFonts w:ascii="David" w:hAnsi="David" w:cs="David"/>
          <w:b w:val="0"/>
          <w:bCs/>
          <w:u w:val="single"/>
          <w:rtl/>
        </w:rPr>
        <w:t xml:space="preserve"> במעצר</w:t>
      </w:r>
      <w:r w:rsidR="002E2FCC">
        <w:rPr>
          <w:rFonts w:ascii="David" w:hAnsi="David" w:cs="David" w:hint="cs"/>
          <w:rtl/>
        </w:rPr>
        <w:t>-</w:t>
      </w:r>
      <w:r w:rsidR="00053E50" w:rsidRPr="00A4596E">
        <w:rPr>
          <w:rFonts w:ascii="David" w:hAnsi="David" w:cs="David"/>
          <w:rtl/>
        </w:rPr>
        <w:t xml:space="preserve"> </w:t>
      </w:r>
      <w:r w:rsidRPr="00A4596E">
        <w:rPr>
          <w:rFonts w:ascii="David" w:hAnsi="David" w:cs="David"/>
          <w:rtl/>
        </w:rPr>
        <w:t>עילה ייחודית ביותר</w:t>
      </w:r>
      <w:r w:rsidR="00F26A01" w:rsidRPr="00A4596E">
        <w:rPr>
          <w:rFonts w:ascii="David" w:hAnsi="David" w:cs="David"/>
          <w:rtl/>
        </w:rPr>
        <w:t xml:space="preserve"> </w:t>
      </w:r>
      <w:r w:rsidR="002E2FCC">
        <w:rPr>
          <w:rFonts w:ascii="David" w:hAnsi="David" w:cs="David" w:hint="cs"/>
          <w:rtl/>
        </w:rPr>
        <w:t xml:space="preserve">המיועדת </w:t>
      </w:r>
      <w:r w:rsidR="00F26A01" w:rsidRPr="00A4596E">
        <w:rPr>
          <w:rFonts w:ascii="David" w:hAnsi="David" w:cs="David"/>
          <w:rtl/>
        </w:rPr>
        <w:t xml:space="preserve">למעצר </w:t>
      </w:r>
      <w:r w:rsidR="002E2FCC">
        <w:rPr>
          <w:rFonts w:ascii="David" w:hAnsi="David" w:cs="David" w:hint="cs"/>
          <w:rtl/>
        </w:rPr>
        <w:t>ימים</w:t>
      </w:r>
      <w:r w:rsidR="002E2FCC">
        <w:rPr>
          <w:rFonts w:ascii="David" w:hAnsi="David" w:cs="David"/>
          <w:rtl/>
        </w:rPr>
        <w:t xml:space="preserve"> בלבד</w:t>
      </w:r>
      <w:r w:rsidR="002E2FCC">
        <w:rPr>
          <w:rFonts w:ascii="David" w:hAnsi="David" w:cs="David" w:hint="cs"/>
          <w:rtl/>
        </w:rPr>
        <w:t xml:space="preserve">. עילה זו </w:t>
      </w:r>
      <w:r w:rsidR="00EC3A3E" w:rsidRPr="00A4596E">
        <w:rPr>
          <w:rFonts w:ascii="David" w:hAnsi="David" w:cs="David"/>
          <w:rtl/>
        </w:rPr>
        <w:t xml:space="preserve">קבועה </w:t>
      </w:r>
      <w:r w:rsidRPr="002E2FCC">
        <w:rPr>
          <w:rFonts w:ascii="David" w:hAnsi="David" w:cs="David"/>
          <w:color w:val="FF0000"/>
          <w:rtl/>
        </w:rPr>
        <w:t>בס'</w:t>
      </w:r>
      <w:r w:rsidR="0016779E" w:rsidRPr="002E2FCC">
        <w:rPr>
          <w:rFonts w:ascii="David" w:hAnsi="David" w:cs="David"/>
          <w:color w:val="FF0000"/>
          <w:rtl/>
        </w:rPr>
        <w:t xml:space="preserve"> </w:t>
      </w:r>
      <w:r w:rsidRPr="002E2FCC">
        <w:rPr>
          <w:rFonts w:ascii="David" w:hAnsi="David" w:cs="David"/>
          <w:color w:val="FF0000"/>
          <w:rtl/>
        </w:rPr>
        <w:t>13(א)(3</w:t>
      </w:r>
      <w:r w:rsidR="002E2FCC">
        <w:rPr>
          <w:rFonts w:ascii="David" w:hAnsi="David" w:cs="David" w:hint="cs"/>
          <w:color w:val="FF0000"/>
          <w:rtl/>
        </w:rPr>
        <w:t>)</w:t>
      </w:r>
      <w:r w:rsidR="002E2FCC" w:rsidRPr="002E2FCC">
        <w:rPr>
          <w:rFonts w:ascii="David" w:hAnsi="David" w:cs="David" w:hint="cs"/>
          <w:rtl/>
        </w:rPr>
        <w:t>- הארכת מעצר לצורך הליכי חקירה שלא ניתן לקיים אלא במעצר בלבד</w:t>
      </w:r>
      <w:r w:rsidRPr="00A4596E">
        <w:rPr>
          <w:rFonts w:ascii="David" w:hAnsi="David" w:cs="David"/>
          <w:rtl/>
        </w:rPr>
        <w:t xml:space="preserve">. </w:t>
      </w:r>
      <w:r w:rsidR="00EC3A3E" w:rsidRPr="00A4596E">
        <w:rPr>
          <w:rFonts w:ascii="David" w:hAnsi="David" w:cs="David"/>
          <w:rtl/>
        </w:rPr>
        <w:t xml:space="preserve">אלה </w:t>
      </w:r>
      <w:r w:rsidRPr="00A4596E">
        <w:rPr>
          <w:rFonts w:ascii="David" w:hAnsi="David" w:cs="David"/>
          <w:rtl/>
        </w:rPr>
        <w:t xml:space="preserve">מצבים בהם </w:t>
      </w:r>
      <w:r w:rsidRPr="00A4596E">
        <w:rPr>
          <w:rFonts w:ascii="David" w:hAnsi="David" w:cs="David"/>
          <w:highlight w:val="yellow"/>
          <w:rtl/>
        </w:rPr>
        <w:t xml:space="preserve">האדם לא מסוכן וגם אין סכנה לשיבוש, </w:t>
      </w:r>
      <w:r w:rsidR="004E2315" w:rsidRPr="00A4596E">
        <w:rPr>
          <w:rFonts w:ascii="David" w:hAnsi="David" w:cs="David"/>
          <w:highlight w:val="yellow"/>
          <w:u w:val="single"/>
          <w:rtl/>
        </w:rPr>
        <w:t>אבל</w:t>
      </w:r>
      <w:r w:rsidRPr="00A4596E">
        <w:rPr>
          <w:rFonts w:ascii="David" w:hAnsi="David" w:cs="David"/>
          <w:highlight w:val="yellow"/>
          <w:rtl/>
        </w:rPr>
        <w:t xml:space="preserve"> המשטרה אומרת שיש הליכי חקירה שהיא יכולה לקיים </w:t>
      </w:r>
      <w:r w:rsidRPr="00A4596E">
        <w:rPr>
          <w:rFonts w:ascii="David" w:hAnsi="David" w:cs="David"/>
          <w:b w:val="0"/>
          <w:bCs/>
          <w:highlight w:val="yellow"/>
          <w:rtl/>
        </w:rPr>
        <w:t>רק במעצר</w:t>
      </w:r>
      <w:r w:rsidR="002B1AEE" w:rsidRPr="00A4596E">
        <w:rPr>
          <w:rFonts w:ascii="David" w:hAnsi="David" w:cs="David"/>
          <w:rtl/>
        </w:rPr>
        <w:t>.</w:t>
      </w:r>
      <w:r w:rsidR="00237378" w:rsidRPr="00A4596E">
        <w:rPr>
          <w:rFonts w:ascii="David" w:hAnsi="David" w:cs="David"/>
          <w:rtl/>
        </w:rPr>
        <w:t xml:space="preserve"> </w:t>
      </w:r>
      <w:r w:rsidR="00237378" w:rsidRPr="002E2FCC">
        <w:rPr>
          <w:rFonts w:ascii="David" w:hAnsi="David" w:cs="David"/>
          <w:u w:val="single"/>
          <w:rtl/>
        </w:rPr>
        <w:t>הדוג</w:t>
      </w:r>
      <w:r w:rsidR="00EC3A3E" w:rsidRPr="002E2FCC">
        <w:rPr>
          <w:rFonts w:ascii="David" w:hAnsi="David" w:cs="David"/>
          <w:u w:val="single"/>
          <w:rtl/>
        </w:rPr>
        <w:t>'</w:t>
      </w:r>
      <w:r w:rsidR="00237378" w:rsidRPr="002E2FCC">
        <w:rPr>
          <w:rFonts w:ascii="David" w:hAnsi="David" w:cs="David"/>
          <w:u w:val="single"/>
          <w:rtl/>
        </w:rPr>
        <w:t xml:space="preserve"> הקלאסית</w:t>
      </w:r>
      <w:r w:rsidR="002E2FCC">
        <w:rPr>
          <w:rFonts w:ascii="David" w:hAnsi="David" w:cs="David" w:hint="cs"/>
          <w:rtl/>
        </w:rPr>
        <w:t>:</w:t>
      </w:r>
      <w:r w:rsidR="00237378" w:rsidRPr="00A4596E">
        <w:rPr>
          <w:rFonts w:ascii="David" w:hAnsi="David" w:cs="David"/>
          <w:rtl/>
        </w:rPr>
        <w:t xml:space="preserve"> מדובב.</w:t>
      </w:r>
      <w:r w:rsidR="00F26A01" w:rsidRPr="00A4596E">
        <w:rPr>
          <w:rFonts w:ascii="David" w:hAnsi="David" w:cs="David"/>
          <w:rtl/>
        </w:rPr>
        <w:t xml:space="preserve"> יש לנו הליך חקירתי שאפשר לקיים אותו רק במעצר.</w:t>
      </w:r>
      <w:r w:rsidR="006C558A" w:rsidRPr="00A4596E">
        <w:rPr>
          <w:rFonts w:ascii="David" w:hAnsi="David" w:cs="David"/>
          <w:rtl/>
        </w:rPr>
        <w:t xml:space="preserve"> המחוקק נותן את האפשרות הזו אך היא מאוד מיוחדת.</w:t>
      </w:r>
    </w:p>
    <w:p w:rsidR="00AB6354" w:rsidRPr="00A4596E" w:rsidRDefault="00AB6354" w:rsidP="008E38F6">
      <w:pPr>
        <w:pStyle w:val="affe"/>
        <w:numPr>
          <w:ilvl w:val="0"/>
          <w:numId w:val="88"/>
        </w:numPr>
        <w:spacing w:line="360" w:lineRule="auto"/>
        <w:ind w:left="532" w:hanging="249"/>
        <w:rPr>
          <w:rFonts w:ascii="David" w:hAnsi="David" w:cs="David"/>
          <w:rtl/>
        </w:rPr>
      </w:pPr>
      <w:r w:rsidRPr="00A4596E">
        <w:rPr>
          <w:rFonts w:ascii="David" w:hAnsi="David" w:cs="David"/>
          <w:rtl/>
        </w:rPr>
        <w:t xml:space="preserve">במקרה </w:t>
      </w:r>
      <w:r w:rsidR="00BB0E06" w:rsidRPr="00A4596E">
        <w:rPr>
          <w:rFonts w:ascii="David" w:hAnsi="David" w:cs="David"/>
          <w:rtl/>
        </w:rPr>
        <w:t xml:space="preserve">כזה </w:t>
      </w:r>
      <w:r w:rsidRPr="00A4596E">
        <w:rPr>
          <w:rFonts w:ascii="David" w:hAnsi="David" w:cs="David"/>
          <w:rtl/>
        </w:rPr>
        <w:t xml:space="preserve">על </w:t>
      </w:r>
      <w:r w:rsidR="002E2FCC">
        <w:rPr>
          <w:rFonts w:ascii="David" w:hAnsi="David" w:cs="David"/>
          <w:rtl/>
        </w:rPr>
        <w:t>השו</w:t>
      </w:r>
      <w:r w:rsidR="002E2FCC">
        <w:rPr>
          <w:rFonts w:ascii="David" w:hAnsi="David" w:cs="David" w:hint="cs"/>
          <w:rtl/>
        </w:rPr>
        <w:t>פט</w:t>
      </w:r>
      <w:r w:rsidRPr="00A4596E">
        <w:rPr>
          <w:rFonts w:ascii="David" w:hAnsi="David" w:cs="David"/>
          <w:rtl/>
        </w:rPr>
        <w:t xml:space="preserve"> לרשום </w:t>
      </w:r>
      <w:r w:rsidRPr="00A4596E">
        <w:rPr>
          <w:rFonts w:ascii="David" w:hAnsi="David" w:cs="David"/>
          <w:b w:val="0"/>
          <w:bCs/>
          <w:rtl/>
        </w:rPr>
        <w:t>נימוקים מיוחדים</w:t>
      </w:r>
      <w:r w:rsidR="00237378" w:rsidRPr="00A4596E">
        <w:rPr>
          <w:rFonts w:ascii="David" w:hAnsi="David" w:cs="David"/>
          <w:rtl/>
        </w:rPr>
        <w:t xml:space="preserve"> </w:t>
      </w:r>
      <w:r w:rsidRPr="00A4596E">
        <w:rPr>
          <w:rFonts w:ascii="David" w:hAnsi="David" w:cs="David"/>
          <w:rtl/>
        </w:rPr>
        <w:t>להחלטתו להאריך את המעצר</w:t>
      </w:r>
      <w:r w:rsidR="00533F41" w:rsidRPr="00A4596E">
        <w:rPr>
          <w:rFonts w:ascii="David" w:hAnsi="David" w:cs="David"/>
          <w:rtl/>
        </w:rPr>
        <w:t>.</w:t>
      </w:r>
    </w:p>
    <w:p w:rsidR="00533F41" w:rsidRPr="00A4596E" w:rsidRDefault="00AB6354" w:rsidP="002E2FCC">
      <w:pPr>
        <w:pStyle w:val="affe"/>
        <w:spacing w:line="360" w:lineRule="auto"/>
        <w:ind w:left="283"/>
        <w:rPr>
          <w:rFonts w:ascii="David" w:hAnsi="David" w:cs="David"/>
          <w:rtl/>
        </w:rPr>
      </w:pPr>
      <w:r w:rsidRPr="00A4596E">
        <w:rPr>
          <w:rFonts w:ascii="David" w:hAnsi="David" w:cs="David"/>
          <w:b w:val="0"/>
          <w:highlight w:val="green"/>
          <w:rtl/>
        </w:rPr>
        <w:t xml:space="preserve">פס"ד </w:t>
      </w:r>
      <w:proofErr w:type="spellStart"/>
      <w:r w:rsidRPr="00A4596E">
        <w:rPr>
          <w:rFonts w:ascii="David" w:hAnsi="David" w:cs="David"/>
          <w:b w:val="0"/>
          <w:highlight w:val="green"/>
          <w:rtl/>
        </w:rPr>
        <w:t>ברונסון</w:t>
      </w:r>
      <w:proofErr w:type="spellEnd"/>
      <w:r w:rsidR="002E2FCC">
        <w:rPr>
          <w:rFonts w:ascii="David" w:hAnsi="David" w:cs="David" w:hint="cs"/>
          <w:b w:val="0"/>
          <w:rtl/>
        </w:rPr>
        <w:t>-</w:t>
      </w:r>
      <w:r w:rsidRPr="00A4596E">
        <w:rPr>
          <w:rFonts w:ascii="David" w:hAnsi="David" w:cs="David"/>
          <w:color w:val="FFFF00"/>
          <w:rtl/>
        </w:rPr>
        <w:t xml:space="preserve"> </w:t>
      </w:r>
      <w:r w:rsidR="00C0695F" w:rsidRPr="00A4596E">
        <w:rPr>
          <w:rFonts w:ascii="David" w:hAnsi="David" w:cs="David"/>
          <w:u w:val="single"/>
          <w:rtl/>
        </w:rPr>
        <w:t>מ</w:t>
      </w:r>
      <w:r w:rsidRPr="00A4596E">
        <w:rPr>
          <w:rFonts w:ascii="David" w:hAnsi="David" w:cs="David"/>
          <w:u w:val="single"/>
          <w:rtl/>
        </w:rPr>
        <w:t xml:space="preserve">הם </w:t>
      </w:r>
      <w:r w:rsidR="00533F41" w:rsidRPr="00A4596E">
        <w:rPr>
          <w:rFonts w:ascii="David" w:hAnsi="David" w:cs="David"/>
          <w:u w:val="single"/>
          <w:rtl/>
        </w:rPr>
        <w:t>ה</w:t>
      </w:r>
      <w:r w:rsidRPr="00A4596E">
        <w:rPr>
          <w:rFonts w:ascii="David" w:hAnsi="David" w:cs="David"/>
          <w:u w:val="single"/>
          <w:rtl/>
        </w:rPr>
        <w:t xml:space="preserve">נימוקים </w:t>
      </w:r>
      <w:r w:rsidR="00533F41" w:rsidRPr="00A4596E">
        <w:rPr>
          <w:rFonts w:ascii="David" w:hAnsi="David" w:cs="David"/>
          <w:u w:val="single"/>
          <w:rtl/>
        </w:rPr>
        <w:t>ה</w:t>
      </w:r>
      <w:r w:rsidRPr="00A4596E">
        <w:rPr>
          <w:rFonts w:ascii="David" w:hAnsi="David" w:cs="David"/>
          <w:u w:val="single"/>
          <w:rtl/>
        </w:rPr>
        <w:t xml:space="preserve">מיוחדים ומהם הליכי חקירה </w:t>
      </w:r>
      <w:proofErr w:type="spellStart"/>
      <w:r w:rsidRPr="00A4596E">
        <w:rPr>
          <w:rFonts w:ascii="David" w:hAnsi="David" w:cs="David"/>
          <w:u w:val="single"/>
          <w:rtl/>
        </w:rPr>
        <w:t>יחודיים</w:t>
      </w:r>
      <w:proofErr w:type="spellEnd"/>
      <w:r w:rsidRPr="00A4596E">
        <w:rPr>
          <w:rFonts w:ascii="David" w:hAnsi="David" w:cs="David"/>
          <w:u w:val="single"/>
          <w:rtl/>
        </w:rPr>
        <w:t xml:space="preserve"> </w:t>
      </w:r>
      <w:r w:rsidR="00533F41" w:rsidRPr="00A4596E">
        <w:rPr>
          <w:rFonts w:ascii="David" w:hAnsi="David" w:cs="David"/>
          <w:u w:val="single"/>
          <w:rtl/>
        </w:rPr>
        <w:t>שמחייבים מעצר</w:t>
      </w:r>
      <w:r w:rsidR="00C0695F" w:rsidRPr="00A4596E">
        <w:rPr>
          <w:rFonts w:ascii="David" w:hAnsi="David" w:cs="David"/>
          <w:rtl/>
        </w:rPr>
        <w:t>?</w:t>
      </w:r>
    </w:p>
    <w:p w:rsidR="00C0695F" w:rsidRPr="00A4596E" w:rsidRDefault="002E2FCC" w:rsidP="002E2FCC">
      <w:pPr>
        <w:pStyle w:val="affe"/>
        <w:spacing w:line="360" w:lineRule="auto"/>
        <w:ind w:left="283"/>
        <w:rPr>
          <w:rFonts w:ascii="David" w:hAnsi="David" w:cs="David"/>
          <w:rtl/>
        </w:rPr>
      </w:pPr>
      <w:r>
        <w:rPr>
          <w:rFonts w:ascii="David" w:hAnsi="David" w:cs="David" w:hint="cs"/>
          <w:b w:val="0"/>
          <w:bCs/>
          <w:rtl/>
        </w:rPr>
        <w:t xml:space="preserve">השו' </w:t>
      </w:r>
      <w:r w:rsidR="00AB6354" w:rsidRPr="00A4596E">
        <w:rPr>
          <w:rFonts w:ascii="David" w:hAnsi="David" w:cs="David"/>
          <w:b w:val="0"/>
          <w:bCs/>
          <w:rtl/>
        </w:rPr>
        <w:t>חשין</w:t>
      </w:r>
      <w:r>
        <w:rPr>
          <w:rFonts w:ascii="David" w:hAnsi="David" w:cs="David" w:hint="cs"/>
          <w:rtl/>
        </w:rPr>
        <w:t>-</w:t>
      </w:r>
      <w:r w:rsidR="00AB6354" w:rsidRPr="00A4596E">
        <w:rPr>
          <w:rFonts w:ascii="David" w:hAnsi="David" w:cs="David"/>
          <w:b w:val="0"/>
          <w:bCs/>
          <w:rtl/>
        </w:rPr>
        <w:t xml:space="preserve"> </w:t>
      </w:r>
      <w:r w:rsidR="00AB6354" w:rsidRPr="00A4596E">
        <w:rPr>
          <w:rFonts w:ascii="David" w:hAnsi="David" w:cs="David"/>
          <w:rtl/>
        </w:rPr>
        <w:t xml:space="preserve">אומר </w:t>
      </w:r>
      <w:r w:rsidR="00AB6354" w:rsidRPr="00A4596E">
        <w:rPr>
          <w:rFonts w:ascii="David" w:hAnsi="David" w:cs="David"/>
          <w:b w:val="0"/>
          <w:bCs/>
          <w:rtl/>
        </w:rPr>
        <w:t>שמצד אחד</w:t>
      </w:r>
      <w:r w:rsidR="00AB6354" w:rsidRPr="00A4596E">
        <w:rPr>
          <w:rFonts w:ascii="David" w:hAnsi="David" w:cs="David"/>
          <w:rtl/>
        </w:rPr>
        <w:t xml:space="preserve"> הכבדה על חקירת המשטרה לא מספיקה כדי להיכנס לסעיף כי תמיד למשטרה נוח יותר לחקור במעצר, </w:t>
      </w:r>
      <w:r w:rsidR="004E2315" w:rsidRPr="00A4596E">
        <w:rPr>
          <w:rFonts w:ascii="David" w:hAnsi="David" w:cs="David"/>
          <w:u w:val="single"/>
          <w:rtl/>
        </w:rPr>
        <w:t>אך</w:t>
      </w:r>
      <w:r w:rsidR="00AB6354" w:rsidRPr="00A4596E">
        <w:rPr>
          <w:rFonts w:ascii="David" w:hAnsi="David" w:cs="David"/>
          <w:rtl/>
        </w:rPr>
        <w:t xml:space="preserve"> </w:t>
      </w:r>
      <w:r w:rsidR="00AB6354" w:rsidRPr="00A4596E">
        <w:rPr>
          <w:rFonts w:ascii="David" w:hAnsi="David" w:cs="David"/>
          <w:b w:val="0"/>
          <w:bCs/>
          <w:rtl/>
        </w:rPr>
        <w:t>מצד שני</w:t>
      </w:r>
      <w:r w:rsidR="00AB6354" w:rsidRPr="00A4596E">
        <w:rPr>
          <w:rFonts w:ascii="David" w:hAnsi="David" w:cs="David"/>
          <w:rtl/>
        </w:rPr>
        <w:t xml:space="preserve"> המשטרה לא צריכה להראות שהחקירה תסוכל </w:t>
      </w:r>
      <w:r w:rsidR="00EC3A3E" w:rsidRPr="00A4596E">
        <w:rPr>
          <w:rFonts w:ascii="David" w:hAnsi="David" w:cs="David"/>
          <w:rtl/>
        </w:rPr>
        <w:t>מכל וכל אם החשוד לא יהיה במעצר.</w:t>
      </w:r>
    </w:p>
    <w:p w:rsidR="00EC3A3E" w:rsidRPr="00A4596E" w:rsidRDefault="00C0695F" w:rsidP="002E2FCC">
      <w:pPr>
        <w:pStyle w:val="affe"/>
        <w:spacing w:line="360" w:lineRule="auto"/>
        <w:ind w:left="283"/>
        <w:rPr>
          <w:rFonts w:ascii="David" w:hAnsi="David" w:cs="David"/>
          <w:rtl/>
        </w:rPr>
      </w:pPr>
      <w:r w:rsidRPr="00A4596E">
        <w:rPr>
          <w:rFonts w:ascii="David" w:hAnsi="David" w:cs="David"/>
          <w:rtl/>
        </w:rPr>
        <w:t xml:space="preserve">נפסק </w:t>
      </w:r>
      <w:r w:rsidR="00FD593D" w:rsidRPr="00A4596E">
        <w:rPr>
          <w:rFonts w:ascii="David" w:hAnsi="David" w:cs="David"/>
          <w:rtl/>
        </w:rPr>
        <w:t>שעל המשטרה</w:t>
      </w:r>
      <w:r w:rsidR="00AB6354" w:rsidRPr="00A4596E">
        <w:rPr>
          <w:rFonts w:ascii="David" w:hAnsi="David" w:cs="David"/>
          <w:rtl/>
        </w:rPr>
        <w:t xml:space="preserve"> להראות </w:t>
      </w:r>
      <w:r w:rsidR="00FD593D" w:rsidRPr="00A4596E">
        <w:rPr>
          <w:rFonts w:ascii="David" w:hAnsi="David" w:cs="David"/>
          <w:highlight w:val="yellow"/>
          <w:rtl/>
        </w:rPr>
        <w:t xml:space="preserve">פוטנציאל </w:t>
      </w:r>
      <w:r w:rsidR="00AB6354" w:rsidRPr="00A4596E">
        <w:rPr>
          <w:rFonts w:ascii="David" w:hAnsi="David" w:cs="David"/>
          <w:highlight w:val="yellow"/>
          <w:rtl/>
        </w:rPr>
        <w:t>פגיעה חמורה וקשה ביכול</w:t>
      </w:r>
      <w:r w:rsidRPr="00A4596E">
        <w:rPr>
          <w:rFonts w:ascii="David" w:hAnsi="David" w:cs="David"/>
          <w:highlight w:val="yellow"/>
          <w:rtl/>
        </w:rPr>
        <w:t>ת</w:t>
      </w:r>
      <w:r w:rsidR="00AB6354" w:rsidRPr="00A4596E">
        <w:rPr>
          <w:rFonts w:ascii="David" w:hAnsi="David" w:cs="David"/>
          <w:highlight w:val="yellow"/>
          <w:rtl/>
        </w:rPr>
        <w:t xml:space="preserve"> הניהול הסביר של החקירה</w:t>
      </w:r>
      <w:r w:rsidR="00AB6354" w:rsidRPr="00A4596E">
        <w:rPr>
          <w:rFonts w:ascii="David" w:hAnsi="David" w:cs="David"/>
          <w:rtl/>
        </w:rPr>
        <w:t>.</w:t>
      </w:r>
      <w:r w:rsidR="006C558A" w:rsidRPr="00A4596E">
        <w:rPr>
          <w:rFonts w:ascii="David" w:hAnsi="David" w:cs="David"/>
          <w:rtl/>
        </w:rPr>
        <w:t xml:space="preserve"> על המשטרה להראות שלא ניתן יהיה לנהל את החקירה בדרכי החקירה הרגילות בצורה סבירה וראויה.</w:t>
      </w:r>
      <w:r w:rsidR="0031521C" w:rsidRPr="00A4596E">
        <w:rPr>
          <w:rFonts w:ascii="David" w:hAnsi="David" w:cs="David"/>
          <w:rtl/>
        </w:rPr>
        <w:t xml:space="preserve"> לא סיכול החקירה ולא הכבדה. פגיעה חמורה. </w:t>
      </w:r>
      <w:r w:rsidR="006C558A" w:rsidRPr="00A4596E">
        <w:rPr>
          <w:rFonts w:ascii="David" w:hAnsi="David" w:cs="David"/>
          <w:rtl/>
        </w:rPr>
        <w:t>לצורך חקירה סבירה נדרש כאן מעצר.</w:t>
      </w:r>
    </w:p>
    <w:p w:rsidR="000E455D" w:rsidRPr="000E455D" w:rsidRDefault="006C558A" w:rsidP="002E2FCC">
      <w:pPr>
        <w:pStyle w:val="affe"/>
        <w:spacing w:line="360" w:lineRule="auto"/>
        <w:ind w:left="283"/>
        <w:rPr>
          <w:rFonts w:ascii="David" w:hAnsi="David" w:cs="David"/>
          <w:u w:val="single"/>
          <w:rtl/>
        </w:rPr>
      </w:pPr>
      <w:r w:rsidRPr="000E455D">
        <w:rPr>
          <w:rFonts w:ascii="David" w:hAnsi="David" w:cs="David"/>
          <w:u w:val="single"/>
          <w:rtl/>
        </w:rPr>
        <w:t xml:space="preserve">איך </w:t>
      </w:r>
      <w:r w:rsidR="00F15C42" w:rsidRPr="000E455D">
        <w:rPr>
          <w:rFonts w:ascii="David" w:hAnsi="David" w:cs="David"/>
          <w:u w:val="single"/>
          <w:rtl/>
        </w:rPr>
        <w:t>ביהמ"ש</w:t>
      </w:r>
      <w:r w:rsidRPr="000E455D">
        <w:rPr>
          <w:rFonts w:ascii="David" w:hAnsi="David" w:cs="David"/>
          <w:u w:val="single"/>
          <w:rtl/>
        </w:rPr>
        <w:t xml:space="preserve"> יכול לרשום נימוקים מי</w:t>
      </w:r>
      <w:r w:rsidR="000E455D" w:rsidRPr="000E455D">
        <w:rPr>
          <w:rFonts w:ascii="David" w:hAnsi="David" w:cs="David"/>
          <w:u w:val="single"/>
          <w:rtl/>
        </w:rPr>
        <w:t>וחדים כאשר הוא מאריך את המצער</w:t>
      </w:r>
      <w:r w:rsidR="00636F44">
        <w:rPr>
          <w:rFonts w:ascii="David" w:hAnsi="David" w:cs="David" w:hint="cs"/>
          <w:u w:val="single"/>
          <w:rtl/>
        </w:rPr>
        <w:t xml:space="preserve"> (מבלי שהדבר יגלה לחשוד את דרכי החקירה המיוחדות)</w:t>
      </w:r>
      <w:r w:rsidR="000E455D" w:rsidRPr="000E455D">
        <w:rPr>
          <w:rFonts w:ascii="David" w:hAnsi="David" w:cs="David"/>
          <w:u w:val="single"/>
          <w:rtl/>
        </w:rPr>
        <w:t>?</w:t>
      </w:r>
    </w:p>
    <w:p w:rsidR="00C15F76" w:rsidRPr="00A4596E" w:rsidRDefault="00636F44" w:rsidP="002E2FCC">
      <w:pPr>
        <w:pStyle w:val="affe"/>
        <w:spacing w:line="360" w:lineRule="auto"/>
        <w:ind w:left="283"/>
        <w:rPr>
          <w:rFonts w:ascii="David" w:hAnsi="David" w:cs="David"/>
          <w:rtl/>
        </w:rPr>
      </w:pPr>
      <w:r>
        <w:rPr>
          <w:rFonts w:ascii="David" w:hAnsi="David" w:cs="David" w:hint="cs"/>
          <w:b w:val="0"/>
          <w:bCs/>
          <w:rtl/>
        </w:rPr>
        <w:t xml:space="preserve">השו' </w:t>
      </w:r>
      <w:r w:rsidR="00AB6354" w:rsidRPr="000E455D">
        <w:rPr>
          <w:rFonts w:ascii="David" w:hAnsi="David" w:cs="David"/>
          <w:b w:val="0"/>
          <w:bCs/>
          <w:rtl/>
        </w:rPr>
        <w:t>חשין</w:t>
      </w:r>
      <w:r>
        <w:rPr>
          <w:rFonts w:ascii="David" w:hAnsi="David" w:cs="David" w:hint="cs"/>
          <w:rtl/>
        </w:rPr>
        <w:t>-</w:t>
      </w:r>
      <w:r w:rsidR="00AB6354" w:rsidRPr="00A4596E">
        <w:rPr>
          <w:rFonts w:ascii="David" w:hAnsi="David" w:cs="David"/>
          <w:rtl/>
        </w:rPr>
        <w:t xml:space="preserve"> אומר </w:t>
      </w:r>
      <w:r w:rsidR="00AB6354" w:rsidRPr="00A4596E">
        <w:rPr>
          <w:rFonts w:ascii="David" w:hAnsi="David" w:cs="David"/>
          <w:highlight w:val="yellow"/>
          <w:rtl/>
        </w:rPr>
        <w:t>ש</w:t>
      </w:r>
      <w:r w:rsidR="006C558A" w:rsidRPr="00A4596E">
        <w:rPr>
          <w:rFonts w:ascii="David" w:hAnsi="David" w:cs="David"/>
          <w:highlight w:val="yellow"/>
          <w:rtl/>
        </w:rPr>
        <w:t xml:space="preserve">השופט </w:t>
      </w:r>
      <w:r w:rsidR="00AB6354" w:rsidRPr="00A4596E">
        <w:rPr>
          <w:rFonts w:ascii="David" w:hAnsi="David" w:cs="David"/>
          <w:highlight w:val="yellow"/>
          <w:rtl/>
        </w:rPr>
        <w:t>צריך לנמק ברמת הפשטה כזו שמצד אחד לא תמחק את מיוחדותם של הנימוקים ומצד שני לא תסכל את הליכי החקירה עצמה</w:t>
      </w:r>
      <w:r w:rsidR="00AB6354" w:rsidRPr="00A4596E">
        <w:rPr>
          <w:rFonts w:ascii="David" w:hAnsi="David" w:cs="David"/>
          <w:rtl/>
        </w:rPr>
        <w:t xml:space="preserve">. </w:t>
      </w:r>
      <w:r w:rsidRPr="00636F44">
        <w:rPr>
          <w:rFonts w:ascii="David" w:hAnsi="David" w:cs="David" w:hint="cs"/>
          <w:u w:val="single"/>
          <w:rtl/>
        </w:rPr>
        <w:t>הפתרון בפועל</w:t>
      </w:r>
      <w:r>
        <w:rPr>
          <w:rFonts w:ascii="David" w:hAnsi="David" w:cs="David" w:hint="cs"/>
          <w:rtl/>
        </w:rPr>
        <w:t xml:space="preserve">: </w:t>
      </w:r>
      <w:r w:rsidR="00AB6354" w:rsidRPr="00A4596E">
        <w:rPr>
          <w:rFonts w:ascii="David" w:hAnsi="David" w:cs="David"/>
          <w:rtl/>
        </w:rPr>
        <w:t>אחד הפתרונות הוא שהשופט מפנה בהנמקה שלו לחומר חסוי</w:t>
      </w:r>
      <w:r w:rsidR="005B26F3" w:rsidRPr="00A4596E">
        <w:rPr>
          <w:rFonts w:ascii="David" w:hAnsi="David" w:cs="David"/>
          <w:rtl/>
        </w:rPr>
        <w:t xml:space="preserve"> – זה לא פותר את הבעיה מבחינת זכות הציבור לדעת או מכוח זכות הסנגו</w:t>
      </w:r>
      <w:r>
        <w:rPr>
          <w:rFonts w:ascii="David" w:hAnsi="David" w:cs="David"/>
          <w:rtl/>
        </w:rPr>
        <w:t xml:space="preserve">ר לדעת, אבל זה סוגר את הדברים </w:t>
      </w:r>
      <w:r>
        <w:rPr>
          <w:rFonts w:ascii="David" w:hAnsi="David" w:cs="David" w:hint="cs"/>
          <w:rtl/>
        </w:rPr>
        <w:t>מב</w:t>
      </w:r>
      <w:r w:rsidR="005B26F3" w:rsidRPr="00A4596E">
        <w:rPr>
          <w:rFonts w:ascii="David" w:hAnsi="David" w:cs="David"/>
          <w:rtl/>
        </w:rPr>
        <w:t>חינת הביק</w:t>
      </w:r>
      <w:r w:rsidR="00C767A6" w:rsidRPr="00A4596E">
        <w:rPr>
          <w:rFonts w:ascii="David" w:hAnsi="David" w:cs="David"/>
          <w:rtl/>
        </w:rPr>
        <w:t>ור</w:t>
      </w:r>
      <w:r>
        <w:rPr>
          <w:rFonts w:ascii="David" w:hAnsi="David" w:cs="David"/>
          <w:rtl/>
        </w:rPr>
        <w:t>ת השיפוטית על המעצר</w:t>
      </w:r>
      <w:r>
        <w:rPr>
          <w:rFonts w:ascii="David" w:hAnsi="David" w:cs="David" w:hint="cs"/>
          <w:rtl/>
        </w:rPr>
        <w:t>-</w:t>
      </w:r>
      <w:r w:rsidR="005B26F3" w:rsidRPr="00A4596E">
        <w:rPr>
          <w:rFonts w:ascii="David" w:hAnsi="David" w:cs="David"/>
          <w:rtl/>
        </w:rPr>
        <w:t xml:space="preserve"> כי ערכאת הערעור תוכל לקרוא את חומר החקירה</w:t>
      </w:r>
      <w:r w:rsidR="00AB6354" w:rsidRPr="00A4596E">
        <w:rPr>
          <w:rFonts w:ascii="David" w:hAnsi="David" w:cs="David"/>
          <w:rtl/>
        </w:rPr>
        <w:t xml:space="preserve"> </w:t>
      </w:r>
      <w:r w:rsidR="00C767A6" w:rsidRPr="00A4596E">
        <w:rPr>
          <w:rFonts w:ascii="David" w:hAnsi="David" w:cs="David"/>
          <w:rtl/>
        </w:rPr>
        <w:t>(</w:t>
      </w:r>
      <w:r w:rsidR="00F15C42">
        <w:rPr>
          <w:rFonts w:ascii="David" w:hAnsi="David" w:cs="David"/>
          <w:rtl/>
        </w:rPr>
        <w:t>ביהמ"ש</w:t>
      </w:r>
      <w:r w:rsidR="00C767A6" w:rsidRPr="00A4596E">
        <w:rPr>
          <w:rFonts w:ascii="David" w:hAnsi="David" w:cs="David"/>
          <w:rtl/>
        </w:rPr>
        <w:t xml:space="preserve"> המחוזי יכול לבחון את הדברים אם יהיה ערעור על המעצר).</w:t>
      </w:r>
    </w:p>
    <w:p w:rsidR="00AB6354" w:rsidRDefault="00AB6354" w:rsidP="008E38F6">
      <w:pPr>
        <w:pStyle w:val="affe"/>
        <w:numPr>
          <w:ilvl w:val="0"/>
          <w:numId w:val="63"/>
        </w:numPr>
        <w:spacing w:line="360" w:lineRule="auto"/>
        <w:ind w:left="532" w:hanging="284"/>
        <w:rPr>
          <w:rFonts w:ascii="David" w:hAnsi="David" w:cs="David"/>
        </w:rPr>
      </w:pPr>
      <w:r w:rsidRPr="00A4596E">
        <w:rPr>
          <w:rFonts w:ascii="David" w:hAnsi="David" w:cs="David"/>
          <w:rtl/>
        </w:rPr>
        <w:lastRenderedPageBreak/>
        <w:t>הדבר</w:t>
      </w:r>
      <w:r w:rsidR="002A691A" w:rsidRPr="00A4596E">
        <w:rPr>
          <w:rFonts w:ascii="David" w:hAnsi="David" w:cs="David"/>
          <w:rtl/>
        </w:rPr>
        <w:t xml:space="preserve"> </w:t>
      </w:r>
      <w:r w:rsidR="002A691A" w:rsidRPr="00A4596E">
        <w:rPr>
          <w:rFonts w:ascii="David" w:hAnsi="David" w:cs="David"/>
          <w:u w:val="single"/>
          <w:rtl/>
        </w:rPr>
        <w:t>אומנם</w:t>
      </w:r>
      <w:r w:rsidRPr="00A4596E">
        <w:rPr>
          <w:rFonts w:ascii="David" w:hAnsi="David" w:cs="David"/>
          <w:rtl/>
        </w:rPr>
        <w:t xml:space="preserve"> לא פותר את הבעיה של המידע לסנגור</w:t>
      </w:r>
      <w:r w:rsidR="008C2306" w:rsidRPr="00A4596E">
        <w:rPr>
          <w:rFonts w:ascii="David" w:hAnsi="David" w:cs="David"/>
          <w:rtl/>
        </w:rPr>
        <w:t xml:space="preserve"> (</w:t>
      </w:r>
      <w:r w:rsidR="00EC3A3E" w:rsidRPr="00A4596E">
        <w:rPr>
          <w:rFonts w:ascii="David" w:hAnsi="David" w:cs="David"/>
          <w:rtl/>
        </w:rPr>
        <w:t>ש</w:t>
      </w:r>
      <w:r w:rsidR="008C2306" w:rsidRPr="00A4596E">
        <w:rPr>
          <w:rFonts w:ascii="David" w:hAnsi="David" w:cs="David"/>
          <w:rtl/>
        </w:rPr>
        <w:t>עדיין לא יודע בדיוק מהי העילה למרות ההנמקה)</w:t>
      </w:r>
      <w:r w:rsidRPr="00A4596E">
        <w:rPr>
          <w:rFonts w:ascii="David" w:hAnsi="David" w:cs="David"/>
          <w:rtl/>
        </w:rPr>
        <w:t xml:space="preserve"> </w:t>
      </w:r>
      <w:r w:rsidR="004E2315" w:rsidRPr="00A4596E">
        <w:rPr>
          <w:rFonts w:ascii="David" w:hAnsi="David" w:cs="David"/>
          <w:u w:val="single"/>
          <w:rtl/>
        </w:rPr>
        <w:t>אבל</w:t>
      </w:r>
      <w:r w:rsidRPr="00A4596E">
        <w:rPr>
          <w:rFonts w:ascii="David" w:hAnsi="David" w:cs="David"/>
          <w:rtl/>
        </w:rPr>
        <w:t xml:space="preserve"> </w:t>
      </w:r>
      <w:r w:rsidR="00EC3A3E" w:rsidRPr="00A4596E">
        <w:rPr>
          <w:rFonts w:ascii="David" w:hAnsi="David" w:cs="David"/>
          <w:rtl/>
        </w:rPr>
        <w:t>כן</w:t>
      </w:r>
      <w:r w:rsidR="008C2306" w:rsidRPr="00A4596E">
        <w:rPr>
          <w:rFonts w:ascii="David" w:hAnsi="David" w:cs="David"/>
          <w:rtl/>
        </w:rPr>
        <w:t xml:space="preserve"> </w:t>
      </w:r>
      <w:r w:rsidR="00EC3A3E" w:rsidRPr="00A4596E">
        <w:rPr>
          <w:rFonts w:ascii="David" w:hAnsi="David" w:cs="David"/>
          <w:rtl/>
        </w:rPr>
        <w:t xml:space="preserve">מאפשר </w:t>
      </w:r>
      <w:r w:rsidRPr="00A4596E">
        <w:rPr>
          <w:rFonts w:ascii="David" w:hAnsi="David" w:cs="David"/>
          <w:rtl/>
        </w:rPr>
        <w:t>ביקורת שיפוטית, שכן אם יוגש ערר השופט בערר כן יוכל לראות את הנימוקים בחומר החסוי.</w:t>
      </w:r>
    </w:p>
    <w:p w:rsidR="00636F44" w:rsidRDefault="00636F44" w:rsidP="00636F44">
      <w:pPr>
        <w:pStyle w:val="affe"/>
        <w:spacing w:line="360" w:lineRule="auto"/>
        <w:ind w:left="248"/>
        <w:rPr>
          <w:rFonts w:ascii="David" w:hAnsi="David" w:cs="David"/>
          <w:rtl/>
        </w:rPr>
      </w:pPr>
    </w:p>
    <w:p w:rsidR="00636F44" w:rsidRPr="00636F44" w:rsidRDefault="00636F44" w:rsidP="00636F44">
      <w:pPr>
        <w:pStyle w:val="affe"/>
        <w:spacing w:line="360" w:lineRule="auto"/>
        <w:rPr>
          <w:rFonts w:ascii="David" w:hAnsi="David" w:cs="David"/>
          <w:b w:val="0"/>
          <w:bCs/>
          <w:u w:val="single"/>
          <w:rtl/>
        </w:rPr>
      </w:pPr>
      <w:r w:rsidRPr="00636F44">
        <w:rPr>
          <w:rFonts w:ascii="David" w:hAnsi="David" w:cs="David" w:hint="cs"/>
          <w:b w:val="0"/>
          <w:bCs/>
          <w:u w:val="single"/>
          <w:rtl/>
        </w:rPr>
        <w:t>עד כמה ימים ניתן להאריך מעצר ימ</w:t>
      </w:r>
      <w:r w:rsidR="00C97301">
        <w:rPr>
          <w:rFonts w:ascii="David" w:hAnsi="David" w:cs="David" w:hint="cs"/>
          <w:b w:val="0"/>
          <w:bCs/>
          <w:u w:val="single"/>
          <w:rtl/>
        </w:rPr>
        <w:t>ים ב</w:t>
      </w:r>
      <w:r w:rsidRPr="00636F44">
        <w:rPr>
          <w:rFonts w:ascii="David" w:hAnsi="David" w:cs="David" w:hint="cs"/>
          <w:b w:val="0"/>
          <w:bCs/>
          <w:u w:val="single"/>
          <w:rtl/>
        </w:rPr>
        <w:t>עילה זו?</w:t>
      </w:r>
    </w:p>
    <w:p w:rsidR="00636F44" w:rsidRPr="00636F44" w:rsidRDefault="00636F44" w:rsidP="00636F44">
      <w:pPr>
        <w:pStyle w:val="affe"/>
        <w:spacing w:line="360" w:lineRule="auto"/>
        <w:rPr>
          <w:rFonts w:ascii="David" w:hAnsi="David" w:cs="David"/>
          <w:rtl/>
        </w:rPr>
      </w:pPr>
      <w:r w:rsidRPr="00636F44">
        <w:rPr>
          <w:rFonts w:ascii="David" w:hAnsi="David" w:cs="David"/>
          <w:color w:val="FF0000"/>
          <w:rtl/>
        </w:rPr>
        <w:t>ס' 13(א)(3)</w:t>
      </w:r>
      <w:r w:rsidRPr="00636F44">
        <w:rPr>
          <w:rFonts w:ascii="David" w:hAnsi="David" w:cs="David"/>
          <w:rtl/>
        </w:rPr>
        <w:t xml:space="preserve"> קובע כי במעצר לצורכי חקירה ביהמ"ש יכול להאריך את המעצר </w:t>
      </w:r>
      <w:r w:rsidRPr="00636F44">
        <w:rPr>
          <w:rFonts w:ascii="David" w:hAnsi="David" w:cs="David"/>
          <w:b w:val="0"/>
          <w:bCs/>
          <w:rtl/>
        </w:rPr>
        <w:t xml:space="preserve">עד 5 ימים </w:t>
      </w:r>
      <w:r w:rsidRPr="00636F44">
        <w:rPr>
          <w:rFonts w:ascii="David" w:hAnsi="David" w:cs="David"/>
          <w:rtl/>
        </w:rPr>
        <w:t xml:space="preserve">ואם הוא עדיין סבור שלא ניתן לקיים את כל הליכי החקירה הוא יכול להאריך ב-5 ימים נוספים, אבל סה"כ </w:t>
      </w:r>
      <w:r w:rsidRPr="00636F44">
        <w:rPr>
          <w:rFonts w:ascii="David" w:hAnsi="David" w:cs="David"/>
          <w:highlight w:val="yellow"/>
          <w:rtl/>
        </w:rPr>
        <w:t>המעצר לא יעלה על 15 ימים במצטבר</w:t>
      </w:r>
      <w:r w:rsidRPr="00636F44">
        <w:rPr>
          <w:rFonts w:ascii="David" w:hAnsi="David" w:cs="David"/>
          <w:rtl/>
        </w:rPr>
        <w:t xml:space="preserve"> (בשונה מ-30). </w:t>
      </w:r>
    </w:p>
    <w:p w:rsidR="00B919EA" w:rsidRPr="00A4596E" w:rsidRDefault="00B919EA" w:rsidP="00636F44">
      <w:pPr>
        <w:pStyle w:val="affe"/>
        <w:spacing w:line="360" w:lineRule="auto"/>
        <w:rPr>
          <w:rFonts w:ascii="David" w:hAnsi="David" w:cs="David"/>
          <w:b w:val="0"/>
          <w:highlight w:val="green"/>
          <w:rtl/>
        </w:rPr>
      </w:pPr>
    </w:p>
    <w:p w:rsidR="00533F41" w:rsidRPr="00A4596E" w:rsidRDefault="00AB6354" w:rsidP="00636F44">
      <w:pPr>
        <w:pStyle w:val="affe"/>
        <w:spacing w:line="360" w:lineRule="auto"/>
        <w:rPr>
          <w:rFonts w:ascii="David" w:hAnsi="David" w:cs="David"/>
          <w:rtl/>
        </w:rPr>
      </w:pPr>
      <w:proofErr w:type="spellStart"/>
      <w:r w:rsidRPr="00A4596E">
        <w:rPr>
          <w:rFonts w:ascii="David" w:hAnsi="David" w:cs="David"/>
          <w:b w:val="0"/>
          <w:highlight w:val="green"/>
          <w:rtl/>
        </w:rPr>
        <w:t>בש"פ</w:t>
      </w:r>
      <w:proofErr w:type="spellEnd"/>
      <w:r w:rsidRPr="00A4596E">
        <w:rPr>
          <w:rFonts w:ascii="David" w:hAnsi="David" w:cs="David"/>
          <w:b w:val="0"/>
          <w:highlight w:val="green"/>
          <w:rtl/>
        </w:rPr>
        <w:t xml:space="preserve"> פלוני נ' מ"י</w:t>
      </w:r>
      <w:r w:rsidR="00636F44">
        <w:rPr>
          <w:rFonts w:ascii="David" w:hAnsi="David" w:cs="David" w:hint="cs"/>
          <w:b w:val="0"/>
          <w:rtl/>
        </w:rPr>
        <w:t>-</w:t>
      </w:r>
      <w:r w:rsidRPr="00A4596E">
        <w:rPr>
          <w:rFonts w:ascii="David" w:hAnsi="David" w:cs="David"/>
          <w:color w:val="FFFF00"/>
          <w:rtl/>
        </w:rPr>
        <w:t xml:space="preserve"> </w:t>
      </w:r>
      <w:r w:rsidRPr="00A4596E">
        <w:rPr>
          <w:rFonts w:ascii="David" w:hAnsi="David" w:cs="David"/>
          <w:u w:val="single"/>
          <w:rtl/>
        </w:rPr>
        <w:t xml:space="preserve">האם אפשר לעצור </w:t>
      </w:r>
      <w:r w:rsidR="00533F41" w:rsidRPr="00A4596E">
        <w:rPr>
          <w:rFonts w:ascii="David" w:hAnsi="David" w:cs="David"/>
          <w:u w:val="single"/>
          <w:rtl/>
        </w:rPr>
        <w:t xml:space="preserve">כי </w:t>
      </w:r>
      <w:r w:rsidRPr="00A4596E">
        <w:rPr>
          <w:rFonts w:ascii="David" w:hAnsi="David" w:cs="David"/>
          <w:u w:val="single"/>
          <w:rtl/>
        </w:rPr>
        <w:t>רוצים להעביר חשוד בדיקה פסיכיאטרית</w:t>
      </w:r>
      <w:r w:rsidR="00533F41" w:rsidRPr="00A4596E">
        <w:rPr>
          <w:rFonts w:ascii="David" w:hAnsi="David" w:cs="David"/>
          <w:rtl/>
        </w:rPr>
        <w:t>?</w:t>
      </w:r>
      <w:r w:rsidRPr="00A4596E">
        <w:rPr>
          <w:rFonts w:ascii="David" w:hAnsi="David" w:cs="David"/>
          <w:rtl/>
        </w:rPr>
        <w:t xml:space="preserve"> </w:t>
      </w:r>
    </w:p>
    <w:p w:rsidR="00AB6354" w:rsidRDefault="00AB6354" w:rsidP="00636F44">
      <w:pPr>
        <w:pStyle w:val="affe"/>
        <w:spacing w:line="360" w:lineRule="auto"/>
        <w:rPr>
          <w:rFonts w:ascii="David" w:hAnsi="David" w:cs="David"/>
          <w:rtl/>
        </w:rPr>
      </w:pPr>
      <w:r w:rsidRPr="00A4596E">
        <w:rPr>
          <w:rFonts w:ascii="David" w:hAnsi="David" w:cs="David"/>
          <w:b w:val="0"/>
          <w:bCs/>
          <w:rtl/>
        </w:rPr>
        <w:t>חשין</w:t>
      </w:r>
      <w:r w:rsidRPr="00A4596E">
        <w:rPr>
          <w:rFonts w:ascii="David" w:hAnsi="David" w:cs="David"/>
          <w:rtl/>
        </w:rPr>
        <w:t xml:space="preserve"> אמר </w:t>
      </w:r>
      <w:r w:rsidRPr="00A4596E">
        <w:rPr>
          <w:rFonts w:ascii="David" w:hAnsi="David" w:cs="David"/>
          <w:highlight w:val="yellow"/>
          <w:rtl/>
        </w:rPr>
        <w:t xml:space="preserve">שניתן להאריך מעצר של חשוד </w:t>
      </w:r>
      <w:r w:rsidR="004E2315" w:rsidRPr="00A4596E">
        <w:rPr>
          <w:rFonts w:ascii="David" w:hAnsi="David" w:cs="David"/>
          <w:b w:val="0"/>
          <w:bCs/>
          <w:highlight w:val="yellow"/>
          <w:rtl/>
        </w:rPr>
        <w:t>אך</w:t>
      </w:r>
      <w:r w:rsidRPr="00A4596E">
        <w:rPr>
          <w:rFonts w:ascii="David" w:hAnsi="David" w:cs="David"/>
          <w:b w:val="0"/>
          <w:bCs/>
          <w:highlight w:val="yellow"/>
          <w:rtl/>
        </w:rPr>
        <w:t xml:space="preserve"> ורק</w:t>
      </w:r>
      <w:r w:rsidRPr="00A4596E">
        <w:rPr>
          <w:rFonts w:ascii="David" w:hAnsi="David" w:cs="David"/>
          <w:highlight w:val="yellow"/>
          <w:rtl/>
        </w:rPr>
        <w:t xml:space="preserve"> אם מוכחת אחת מעילות המעצר המנויות בס'</w:t>
      </w:r>
      <w:r w:rsidR="00533F41" w:rsidRPr="00A4596E">
        <w:rPr>
          <w:rFonts w:ascii="David" w:hAnsi="David" w:cs="David"/>
          <w:highlight w:val="yellow"/>
          <w:rtl/>
        </w:rPr>
        <w:t xml:space="preserve"> </w:t>
      </w:r>
      <w:r w:rsidRPr="00A4596E">
        <w:rPr>
          <w:rFonts w:ascii="David" w:hAnsi="David" w:cs="David"/>
          <w:highlight w:val="yellow"/>
          <w:rtl/>
        </w:rPr>
        <w:t>13</w:t>
      </w:r>
      <w:r w:rsidRPr="00A4596E">
        <w:rPr>
          <w:rFonts w:ascii="David" w:hAnsi="David" w:cs="David"/>
          <w:rtl/>
        </w:rPr>
        <w:t xml:space="preserve">. כל עוד העצור הוא חשוד ולא הוגש </w:t>
      </w:r>
      <w:r w:rsidR="00533F41" w:rsidRPr="00A4596E">
        <w:rPr>
          <w:rFonts w:ascii="David" w:hAnsi="David" w:cs="David"/>
          <w:rtl/>
        </w:rPr>
        <w:t>כ"א</w:t>
      </w:r>
      <w:r w:rsidRPr="00A4596E">
        <w:rPr>
          <w:rFonts w:ascii="David" w:hAnsi="David" w:cs="David"/>
          <w:rtl/>
        </w:rPr>
        <w:t xml:space="preserve">, ביהמ"ש לא מוסמך להורות על בדיקה פסיכיאטרית בתנאי אשפוז </w:t>
      </w:r>
      <w:r w:rsidR="004E2315" w:rsidRPr="00A4596E">
        <w:rPr>
          <w:rFonts w:ascii="David" w:hAnsi="David" w:cs="David"/>
          <w:u w:val="single"/>
          <w:rtl/>
        </w:rPr>
        <w:t>אלא</w:t>
      </w:r>
      <w:r w:rsidRPr="00A4596E">
        <w:rPr>
          <w:rFonts w:ascii="David" w:hAnsi="David" w:cs="David"/>
          <w:rtl/>
        </w:rPr>
        <w:t xml:space="preserve"> רק על בדיקה פסיכיאטרית שלא בתנאי אשפוז. </w:t>
      </w:r>
    </w:p>
    <w:p w:rsidR="00636F44" w:rsidRPr="00A4596E" w:rsidRDefault="00636F44" w:rsidP="00636F44">
      <w:pPr>
        <w:pStyle w:val="affe"/>
        <w:spacing w:line="360" w:lineRule="auto"/>
        <w:rPr>
          <w:rFonts w:ascii="David" w:hAnsi="David" w:cs="David"/>
          <w:rtl/>
        </w:rPr>
      </w:pPr>
    </w:p>
    <w:p w:rsidR="00636F44" w:rsidRDefault="00AB6354" w:rsidP="008E38F6">
      <w:pPr>
        <w:pStyle w:val="affe"/>
        <w:numPr>
          <w:ilvl w:val="0"/>
          <w:numId w:val="115"/>
        </w:numPr>
        <w:spacing w:line="360" w:lineRule="auto"/>
        <w:ind w:left="248" w:hanging="248"/>
        <w:rPr>
          <w:rFonts w:ascii="David" w:hAnsi="David" w:cs="David"/>
        </w:rPr>
      </w:pPr>
      <w:r w:rsidRPr="00636F44">
        <w:rPr>
          <w:rFonts w:ascii="David" w:hAnsi="David" w:cs="David"/>
          <w:b w:val="0"/>
          <w:bCs/>
          <w:sz w:val="24"/>
          <w:szCs w:val="24"/>
          <w:u w:val="single"/>
          <w:rtl/>
        </w:rPr>
        <w:t>חלופ</w:t>
      </w:r>
      <w:r w:rsidR="00BA3261" w:rsidRPr="00636F44">
        <w:rPr>
          <w:rFonts w:ascii="David" w:hAnsi="David" w:cs="David"/>
          <w:b w:val="0"/>
          <w:bCs/>
          <w:sz w:val="24"/>
          <w:szCs w:val="24"/>
          <w:u w:val="single"/>
          <w:rtl/>
        </w:rPr>
        <w:t>ו</w:t>
      </w:r>
      <w:r w:rsidRPr="00636F44">
        <w:rPr>
          <w:rFonts w:ascii="David" w:hAnsi="David" w:cs="David"/>
          <w:b w:val="0"/>
          <w:bCs/>
          <w:sz w:val="24"/>
          <w:szCs w:val="24"/>
          <w:u w:val="single"/>
          <w:rtl/>
        </w:rPr>
        <w:t>ת מעצר</w:t>
      </w:r>
      <w:r w:rsidR="00BA3261" w:rsidRPr="00636F44">
        <w:rPr>
          <w:rFonts w:ascii="David" w:hAnsi="David" w:cs="David"/>
          <w:b w:val="0"/>
          <w:bCs/>
          <w:sz w:val="24"/>
          <w:szCs w:val="24"/>
          <w:u w:val="single"/>
          <w:rtl/>
        </w:rPr>
        <w:t>:</w:t>
      </w:r>
    </w:p>
    <w:p w:rsidR="00EC7981" w:rsidRPr="00636F44" w:rsidRDefault="00AB6354" w:rsidP="00636F44">
      <w:pPr>
        <w:pStyle w:val="affe"/>
        <w:spacing w:line="360" w:lineRule="auto"/>
        <w:rPr>
          <w:rFonts w:ascii="David" w:hAnsi="David" w:cs="David"/>
        </w:rPr>
      </w:pPr>
      <w:r w:rsidRPr="00636F44">
        <w:rPr>
          <w:rFonts w:ascii="David" w:hAnsi="David" w:cs="David"/>
          <w:color w:val="FF0000"/>
          <w:rtl/>
        </w:rPr>
        <w:t>ס'</w:t>
      </w:r>
      <w:r w:rsidR="00BA3261" w:rsidRPr="00636F44">
        <w:rPr>
          <w:rFonts w:ascii="David" w:hAnsi="David" w:cs="David"/>
          <w:color w:val="FF0000"/>
          <w:rtl/>
        </w:rPr>
        <w:t xml:space="preserve"> 13(ב) </w:t>
      </w:r>
      <w:r w:rsidRPr="00636F44">
        <w:rPr>
          <w:rFonts w:ascii="David" w:hAnsi="David" w:cs="David"/>
          <w:rtl/>
        </w:rPr>
        <w:t>קובע כי ש</w:t>
      </w:r>
      <w:r w:rsidR="00EC7981" w:rsidRPr="00636F44">
        <w:rPr>
          <w:rFonts w:ascii="David" w:hAnsi="David" w:cs="David"/>
          <w:rtl/>
        </w:rPr>
        <w:t>ופט</w:t>
      </w:r>
      <w:r w:rsidRPr="00636F44">
        <w:rPr>
          <w:rFonts w:ascii="David" w:hAnsi="David" w:cs="David"/>
          <w:rtl/>
        </w:rPr>
        <w:t xml:space="preserve"> לא יצווה על מעצר</w:t>
      </w:r>
      <w:r w:rsidR="00EC7981" w:rsidRPr="00636F44">
        <w:rPr>
          <w:rFonts w:ascii="David" w:hAnsi="David" w:cs="David"/>
          <w:rtl/>
        </w:rPr>
        <w:t xml:space="preserve"> לפי סעיף קטן א'</w:t>
      </w:r>
      <w:r w:rsidRPr="00636F44">
        <w:rPr>
          <w:rFonts w:ascii="David" w:hAnsi="David" w:cs="David"/>
          <w:rtl/>
        </w:rPr>
        <w:t xml:space="preserve"> לפני שיבדוק אם מתקיימת חלופת מעצר. </w:t>
      </w:r>
      <w:r w:rsidR="00F36DBA" w:rsidRPr="00636F44">
        <w:rPr>
          <w:rFonts w:ascii="David" w:hAnsi="David" w:cs="David"/>
          <w:rtl/>
        </w:rPr>
        <w:t>כמובן</w:t>
      </w:r>
      <w:r w:rsidRPr="00636F44">
        <w:rPr>
          <w:rFonts w:ascii="David" w:hAnsi="David" w:cs="David"/>
          <w:rtl/>
        </w:rPr>
        <w:t xml:space="preserve"> שלא </w:t>
      </w:r>
      <w:r w:rsidR="00F36DBA" w:rsidRPr="00636F44">
        <w:rPr>
          <w:rFonts w:ascii="David" w:hAnsi="David" w:cs="David"/>
          <w:rtl/>
        </w:rPr>
        <w:t>נגיע בכלל</w:t>
      </w:r>
      <w:r w:rsidRPr="00636F44">
        <w:rPr>
          <w:rFonts w:ascii="David" w:hAnsi="David" w:cs="David"/>
          <w:rtl/>
        </w:rPr>
        <w:t xml:space="preserve"> לבדיקת החלופה אם </w:t>
      </w:r>
      <w:r w:rsidR="00F36DBA" w:rsidRPr="00636F44">
        <w:rPr>
          <w:rFonts w:ascii="David" w:hAnsi="David" w:cs="David"/>
          <w:rtl/>
        </w:rPr>
        <w:t>אין תשתית עובדתית או עילת מעצר.</w:t>
      </w:r>
      <w:r w:rsidR="00EC7981" w:rsidRPr="00636F44">
        <w:rPr>
          <w:rFonts w:ascii="David" w:hAnsi="David" w:cs="David"/>
          <w:rtl/>
        </w:rPr>
        <w:t xml:space="preserve"> יש דרישה </w:t>
      </w:r>
      <w:proofErr w:type="spellStart"/>
      <w:r w:rsidR="00EC7981" w:rsidRPr="00636F44">
        <w:rPr>
          <w:rFonts w:ascii="David" w:hAnsi="David" w:cs="David"/>
          <w:rtl/>
        </w:rPr>
        <w:t>מושפטים</w:t>
      </w:r>
      <w:proofErr w:type="spellEnd"/>
      <w:r w:rsidR="00EC7981" w:rsidRPr="00636F44">
        <w:rPr>
          <w:rFonts w:ascii="David" w:hAnsi="David" w:cs="David"/>
          <w:rtl/>
        </w:rPr>
        <w:t xml:space="preserve"> לבחון תמיד את חלופת המעצר: שהיא מידתית יותר שאמורה להשיג את אותה תכלית. נניח שהתכלית שלי היא מניעת שיבוש, אנחנו שואלים את עצמנו האם באמצעות אמצעי אחר אנחנו יכולים לנטרל את השיבוש. </w:t>
      </w:r>
    </w:p>
    <w:p w:rsidR="00AB6354" w:rsidRPr="00A4596E" w:rsidRDefault="00EC7981" w:rsidP="00A4596E">
      <w:pPr>
        <w:pStyle w:val="affe"/>
        <w:spacing w:line="360" w:lineRule="auto"/>
        <w:rPr>
          <w:rFonts w:ascii="David" w:hAnsi="David" w:cs="David"/>
        </w:rPr>
      </w:pPr>
      <w:r w:rsidRPr="00A4596E">
        <w:rPr>
          <w:rFonts w:ascii="David" w:hAnsi="David" w:cs="David"/>
          <w:rtl/>
        </w:rPr>
        <w:t xml:space="preserve">כעיקרון חלופות מעצר ששופטים יכולים לתת נמצאים </w:t>
      </w:r>
      <w:r w:rsidR="007D492C">
        <w:rPr>
          <w:rFonts w:ascii="David" w:hAnsi="David" w:cs="David"/>
          <w:color w:val="FF0000"/>
          <w:rtl/>
        </w:rPr>
        <w:t>בסעיף 48 לחוק המעצרים</w:t>
      </w:r>
      <w:r w:rsidR="007D492C">
        <w:rPr>
          <w:rFonts w:ascii="David" w:hAnsi="David" w:cs="David" w:hint="cs"/>
          <w:rtl/>
        </w:rPr>
        <w:t>-</w:t>
      </w:r>
      <w:r w:rsidRPr="00A4596E">
        <w:rPr>
          <w:rFonts w:ascii="David" w:hAnsi="David" w:cs="David"/>
          <w:rtl/>
        </w:rPr>
        <w:t xml:space="preserve"> שחרור בתנאי ערובה. רשימה מאוד ארוכה של דברים שניתן לתת אותם: חלק מהם, כולם, כל מיני דברים. הרשימה של הדברים מצויה בסעיף 48.</w:t>
      </w:r>
    </w:p>
    <w:p w:rsidR="002B1AEE" w:rsidRDefault="002B1AEE" w:rsidP="00636F44">
      <w:pPr>
        <w:pStyle w:val="affe"/>
        <w:spacing w:line="360" w:lineRule="auto"/>
        <w:rPr>
          <w:rFonts w:ascii="David" w:hAnsi="David" w:cs="David"/>
          <w:rtl/>
        </w:rPr>
      </w:pPr>
    </w:p>
    <w:p w:rsidR="00636F44" w:rsidRPr="00636F44" w:rsidRDefault="00636F44" w:rsidP="00636F44">
      <w:pPr>
        <w:pStyle w:val="affe"/>
        <w:spacing w:line="360" w:lineRule="auto"/>
        <w:jc w:val="left"/>
        <w:rPr>
          <w:rFonts w:ascii="David" w:hAnsi="David" w:cs="David"/>
          <w:b w:val="0"/>
          <w:bCs/>
          <w:u w:val="single"/>
          <w:rtl/>
        </w:rPr>
      </w:pPr>
      <w:r w:rsidRPr="00636F44">
        <w:rPr>
          <w:rFonts w:ascii="David" w:hAnsi="David" w:cs="David"/>
          <w:b w:val="0"/>
          <w:bCs/>
          <w:u w:val="single"/>
          <w:rtl/>
        </w:rPr>
        <w:t>מה קורה עם אדם שישב במעצר לפני הסגרתו מחו"ל?</w:t>
      </w:r>
    </w:p>
    <w:p w:rsidR="00636F44" w:rsidRPr="00A4596E" w:rsidRDefault="00636F44" w:rsidP="00636F44">
      <w:pPr>
        <w:pStyle w:val="affe"/>
        <w:spacing w:line="360" w:lineRule="auto"/>
        <w:rPr>
          <w:rFonts w:ascii="David" w:hAnsi="David" w:cs="David"/>
          <w:rtl/>
        </w:rPr>
      </w:pPr>
      <w:proofErr w:type="spellStart"/>
      <w:r>
        <w:rPr>
          <w:rFonts w:ascii="David" w:hAnsi="David" w:cs="David"/>
          <w:b w:val="0"/>
          <w:highlight w:val="green"/>
          <w:rtl/>
        </w:rPr>
        <w:t>בש"פ</w:t>
      </w:r>
      <w:proofErr w:type="spellEnd"/>
      <w:r>
        <w:rPr>
          <w:rFonts w:ascii="David" w:hAnsi="David" w:cs="David"/>
          <w:b w:val="0"/>
          <w:highlight w:val="green"/>
          <w:rtl/>
        </w:rPr>
        <w:t xml:space="preserve"> </w:t>
      </w:r>
      <w:proofErr w:type="spellStart"/>
      <w:r>
        <w:rPr>
          <w:rFonts w:ascii="David" w:hAnsi="David" w:cs="David"/>
          <w:b w:val="0"/>
          <w:highlight w:val="green"/>
          <w:rtl/>
        </w:rPr>
        <w:t>מקסימוב</w:t>
      </w:r>
      <w:proofErr w:type="spellEnd"/>
      <w:r>
        <w:rPr>
          <w:rFonts w:ascii="David" w:hAnsi="David" w:cs="David"/>
          <w:b w:val="0"/>
          <w:highlight w:val="green"/>
          <w:rtl/>
        </w:rPr>
        <w:t xml:space="preserve"> נ' מ"י</w:t>
      </w:r>
      <w:r>
        <w:rPr>
          <w:rFonts w:ascii="David" w:hAnsi="David" w:cs="David" w:hint="cs"/>
          <w:b w:val="0"/>
          <w:rtl/>
        </w:rPr>
        <w:t>-</w:t>
      </w:r>
      <w:r w:rsidRPr="00A4596E">
        <w:rPr>
          <w:rFonts w:ascii="David" w:hAnsi="David" w:cs="David"/>
          <w:rtl/>
        </w:rPr>
        <w:t xml:space="preserve"> </w:t>
      </w:r>
      <w:proofErr w:type="spellStart"/>
      <w:r w:rsidRPr="00A4596E">
        <w:rPr>
          <w:rFonts w:ascii="David" w:hAnsi="David" w:cs="David"/>
          <w:rtl/>
        </w:rPr>
        <w:t>מקסימוב</w:t>
      </w:r>
      <w:proofErr w:type="spellEnd"/>
      <w:r w:rsidRPr="00A4596E">
        <w:rPr>
          <w:rFonts w:ascii="David" w:hAnsi="David" w:cs="David"/>
          <w:rtl/>
        </w:rPr>
        <w:t xml:space="preserve"> נעצר ברומניה בעקבות בקשת הסגרה של משטרת ישראל בתאריך 15.5.02. הוא שהה במעצר ברומניה עד שהגיע לישראל חודש אח"כ (13.6.02) ונעצר באותו יום בנתב"ג. הוא הובא לביהמ"ש (26.6.02) להארכת מעצר שהוציא מעצר שתוקפו פחות מ-15 ימים כפי שנדרש בחוק.</w:t>
      </w:r>
    </w:p>
    <w:p w:rsidR="00636F44" w:rsidRDefault="00636F44" w:rsidP="00636F44">
      <w:pPr>
        <w:pStyle w:val="affe"/>
        <w:spacing w:line="360" w:lineRule="auto"/>
        <w:rPr>
          <w:rFonts w:ascii="David" w:hAnsi="David" w:cs="David"/>
          <w:rtl/>
        </w:rPr>
      </w:pPr>
      <w:proofErr w:type="spellStart"/>
      <w:r w:rsidRPr="00A4596E">
        <w:rPr>
          <w:rFonts w:ascii="David" w:hAnsi="David" w:cs="David"/>
          <w:rtl/>
        </w:rPr>
        <w:t>מקסימוב</w:t>
      </w:r>
      <w:proofErr w:type="spellEnd"/>
      <w:r w:rsidRPr="00A4596E">
        <w:rPr>
          <w:rFonts w:ascii="David" w:hAnsi="David" w:cs="David"/>
          <w:rtl/>
        </w:rPr>
        <w:t xml:space="preserve"> טען שלא ניתן לעצור אותו כי יש למנות גם את הימים בהם הוחזק כעצור ברומניה</w:t>
      </w:r>
      <w:r>
        <w:rPr>
          <w:rFonts w:ascii="David" w:hAnsi="David" w:cs="David" w:hint="cs"/>
          <w:rtl/>
        </w:rPr>
        <w:t>, וזה עובר את המגבלה של 30 יום.</w:t>
      </w:r>
    </w:p>
    <w:p w:rsidR="00636F44" w:rsidRDefault="00636F44" w:rsidP="00636F44">
      <w:pPr>
        <w:pStyle w:val="affe"/>
        <w:spacing w:line="360" w:lineRule="auto"/>
        <w:rPr>
          <w:rFonts w:ascii="David" w:hAnsi="David" w:cs="David"/>
          <w:rtl/>
        </w:rPr>
      </w:pPr>
      <w:r w:rsidRPr="00636F44">
        <w:rPr>
          <w:rFonts w:ascii="David" w:hAnsi="David" w:cs="David" w:hint="cs"/>
          <w:u w:val="single"/>
          <w:rtl/>
        </w:rPr>
        <w:t xml:space="preserve">ביהמ"ש </w:t>
      </w:r>
      <w:r w:rsidRPr="00636F44">
        <w:rPr>
          <w:rFonts w:ascii="David" w:hAnsi="David" w:cs="David"/>
          <w:u w:val="single"/>
          <w:rtl/>
        </w:rPr>
        <w:t>העליון</w:t>
      </w:r>
      <w:r>
        <w:rPr>
          <w:rFonts w:ascii="David" w:hAnsi="David" w:cs="David" w:hint="cs"/>
          <w:rtl/>
        </w:rPr>
        <w:t>:</w:t>
      </w:r>
      <w:r w:rsidRPr="00A4596E">
        <w:rPr>
          <w:rFonts w:ascii="David" w:hAnsi="David" w:cs="David"/>
          <w:rtl/>
        </w:rPr>
        <w:t xml:space="preserve"> קבע כי </w:t>
      </w:r>
      <w:r w:rsidRPr="00A4596E">
        <w:rPr>
          <w:rFonts w:ascii="David" w:hAnsi="David" w:cs="David"/>
          <w:highlight w:val="yellow"/>
          <w:rtl/>
        </w:rPr>
        <w:t xml:space="preserve">ימי מעצרו של אדם בחו"ל לצורכי הסגרתו </w:t>
      </w:r>
      <w:r w:rsidRPr="00A4596E">
        <w:rPr>
          <w:rFonts w:ascii="David" w:hAnsi="David" w:cs="David"/>
          <w:b w:val="0"/>
          <w:bCs/>
          <w:highlight w:val="yellow"/>
          <w:rtl/>
        </w:rPr>
        <w:t>אינם נכללים</w:t>
      </w:r>
      <w:r w:rsidRPr="00A4596E">
        <w:rPr>
          <w:rFonts w:ascii="David" w:hAnsi="David" w:cs="David"/>
          <w:highlight w:val="yellow"/>
          <w:rtl/>
        </w:rPr>
        <w:t xml:space="preserve"> במניין התקופה </w:t>
      </w:r>
      <w:r w:rsidRPr="00A4596E">
        <w:rPr>
          <w:rFonts w:ascii="David" w:hAnsi="David" w:cs="David"/>
          <w:rtl/>
        </w:rPr>
        <w:t>בגינה ניתן להחזיק חשוד במעצר.</w:t>
      </w:r>
    </w:p>
    <w:p w:rsidR="00636F44" w:rsidRDefault="00636F44" w:rsidP="00636F44">
      <w:pPr>
        <w:pStyle w:val="affe"/>
        <w:spacing w:line="360" w:lineRule="auto"/>
        <w:rPr>
          <w:rFonts w:ascii="David" w:hAnsi="David" w:cs="David"/>
          <w:rtl/>
        </w:rPr>
      </w:pPr>
    </w:p>
    <w:p w:rsidR="00AB6354" w:rsidRPr="00966F4E" w:rsidRDefault="00AB6354" w:rsidP="008E38F6">
      <w:pPr>
        <w:pStyle w:val="a7"/>
        <w:numPr>
          <w:ilvl w:val="0"/>
          <w:numId w:val="154"/>
        </w:numPr>
        <w:spacing w:after="0" w:line="360" w:lineRule="auto"/>
        <w:rPr>
          <w:rFonts w:ascii="David" w:hAnsi="David" w:cs="David"/>
          <w:b/>
          <w:bCs/>
          <w:sz w:val="26"/>
          <w:szCs w:val="26"/>
          <w:u w:val="single"/>
        </w:rPr>
      </w:pPr>
      <w:r w:rsidRPr="00966F4E">
        <w:rPr>
          <w:rFonts w:ascii="David" w:hAnsi="David" w:cs="David"/>
          <w:b/>
          <w:bCs/>
          <w:sz w:val="26"/>
          <w:szCs w:val="26"/>
          <w:highlight w:val="yellow"/>
          <w:u w:val="single"/>
          <w:rtl/>
        </w:rPr>
        <w:t>המסלול המשני</w:t>
      </w:r>
      <w:r w:rsidRPr="00966F4E">
        <w:rPr>
          <w:rFonts w:ascii="David" w:hAnsi="David" w:cs="David"/>
          <w:b/>
          <w:bCs/>
          <w:sz w:val="26"/>
          <w:szCs w:val="26"/>
          <w:u w:val="single"/>
          <w:rtl/>
        </w:rPr>
        <w:t>: (מעצר בשל הפרת הוראה קודמת)</w:t>
      </w:r>
    </w:p>
    <w:p w:rsidR="00636F44" w:rsidRDefault="006A472B" w:rsidP="008E38F6">
      <w:pPr>
        <w:pStyle w:val="affe"/>
        <w:numPr>
          <w:ilvl w:val="0"/>
          <w:numId w:val="18"/>
        </w:numPr>
        <w:spacing w:line="360" w:lineRule="auto"/>
        <w:ind w:left="248" w:hanging="230"/>
        <w:rPr>
          <w:rFonts w:ascii="David" w:hAnsi="David" w:cs="David"/>
        </w:rPr>
      </w:pPr>
      <w:r w:rsidRPr="00E5562B">
        <w:rPr>
          <w:rFonts w:ascii="David" w:hAnsi="David" w:cs="David"/>
          <w:b w:val="0"/>
          <w:bCs/>
          <w:u w:val="single"/>
          <w:rtl/>
        </w:rPr>
        <w:t>הימלטות ממשמורת חוקית</w:t>
      </w:r>
      <w:r w:rsidR="00F36DBA" w:rsidRPr="00A4596E">
        <w:rPr>
          <w:rFonts w:ascii="David" w:hAnsi="David" w:cs="David"/>
          <w:rtl/>
        </w:rPr>
        <w:t>:</w:t>
      </w:r>
      <w:r w:rsidR="00AB6354" w:rsidRPr="00A4596E">
        <w:rPr>
          <w:rFonts w:ascii="David" w:hAnsi="David" w:cs="David"/>
          <w:rtl/>
        </w:rPr>
        <w:t xml:space="preserve"> </w:t>
      </w:r>
      <w:r w:rsidR="00AB6354" w:rsidRPr="00E5562B">
        <w:rPr>
          <w:rFonts w:ascii="David" w:hAnsi="David" w:cs="David"/>
          <w:color w:val="FF0000"/>
          <w:rtl/>
        </w:rPr>
        <w:t>ס'</w:t>
      </w:r>
      <w:r w:rsidR="009F33C3" w:rsidRPr="00E5562B">
        <w:rPr>
          <w:rFonts w:ascii="David" w:hAnsi="David" w:cs="David"/>
          <w:color w:val="FF0000"/>
          <w:rtl/>
        </w:rPr>
        <w:t xml:space="preserve"> </w:t>
      </w:r>
      <w:r w:rsidR="00AB6354" w:rsidRPr="00E5562B">
        <w:rPr>
          <w:rFonts w:ascii="David" w:hAnsi="David" w:cs="David"/>
          <w:color w:val="FF0000"/>
          <w:rtl/>
        </w:rPr>
        <w:t>14 לחוק המעצרים</w:t>
      </w:r>
      <w:r w:rsidR="00AB6354" w:rsidRPr="00A4596E">
        <w:rPr>
          <w:rFonts w:ascii="David" w:hAnsi="David" w:cs="David"/>
          <w:rtl/>
        </w:rPr>
        <w:t xml:space="preserve"> קובע כי מספיקה הצהר</w:t>
      </w:r>
      <w:r w:rsidRPr="00A4596E">
        <w:rPr>
          <w:rFonts w:ascii="David" w:hAnsi="David" w:cs="David"/>
          <w:rtl/>
        </w:rPr>
        <w:t>ת</w:t>
      </w:r>
      <w:r w:rsidR="00AB6354" w:rsidRPr="00A4596E">
        <w:rPr>
          <w:rFonts w:ascii="David" w:hAnsi="David" w:cs="David"/>
          <w:rtl/>
        </w:rPr>
        <w:t xml:space="preserve"> שוטר </w:t>
      </w:r>
      <w:r w:rsidR="009329FA">
        <w:rPr>
          <w:rFonts w:ascii="David" w:hAnsi="David" w:cs="David" w:hint="cs"/>
          <w:rtl/>
        </w:rPr>
        <w:t xml:space="preserve">בכתב </w:t>
      </w:r>
      <w:r w:rsidR="00AB6354" w:rsidRPr="00A4596E">
        <w:rPr>
          <w:rFonts w:ascii="David" w:hAnsi="David" w:cs="David"/>
          <w:rtl/>
        </w:rPr>
        <w:t xml:space="preserve">לפיה אדם נמלט ממשמורת חוקית </w:t>
      </w:r>
      <w:r w:rsidR="009329FA">
        <w:rPr>
          <w:rFonts w:ascii="David" w:hAnsi="David" w:cs="David"/>
          <w:rtl/>
        </w:rPr>
        <w:t>כדי לאפשר לש</w:t>
      </w:r>
      <w:r w:rsidR="009329FA">
        <w:rPr>
          <w:rFonts w:ascii="David" w:hAnsi="David" w:cs="David" w:hint="cs"/>
          <w:rtl/>
        </w:rPr>
        <w:t>ופט</w:t>
      </w:r>
      <w:r w:rsidRPr="00A4596E">
        <w:rPr>
          <w:rFonts w:ascii="David" w:hAnsi="David" w:cs="David"/>
          <w:rtl/>
        </w:rPr>
        <w:t xml:space="preserve"> להוציא צו מעצר. </w:t>
      </w:r>
      <w:r w:rsidRPr="00A4596E">
        <w:rPr>
          <w:rFonts w:ascii="David" w:hAnsi="David" w:cs="David"/>
          <w:highlight w:val="yellow"/>
          <w:rtl/>
        </w:rPr>
        <w:t>ההימלטות היא העילה</w:t>
      </w:r>
      <w:r w:rsidRPr="00A4596E">
        <w:rPr>
          <w:rFonts w:ascii="David" w:hAnsi="David" w:cs="David"/>
          <w:rtl/>
        </w:rPr>
        <w:t>.</w:t>
      </w:r>
      <w:r w:rsidR="00885F21" w:rsidRPr="00A4596E">
        <w:rPr>
          <w:rFonts w:ascii="David" w:hAnsi="David" w:cs="David"/>
          <w:rtl/>
        </w:rPr>
        <w:t xml:space="preserve"> אם שוט</w:t>
      </w:r>
      <w:r w:rsidR="009329FA">
        <w:rPr>
          <w:rFonts w:ascii="David" w:hAnsi="David" w:cs="David"/>
          <w:rtl/>
        </w:rPr>
        <w:t xml:space="preserve">ר נותן הצהרה בכתב שאדם נמלט </w:t>
      </w:r>
      <w:proofErr w:type="spellStart"/>
      <w:r w:rsidR="009329FA">
        <w:rPr>
          <w:rFonts w:ascii="David" w:hAnsi="David" w:cs="David"/>
          <w:rtl/>
        </w:rPr>
        <w:t>מ</w:t>
      </w:r>
      <w:r w:rsidR="009329FA">
        <w:rPr>
          <w:rFonts w:ascii="David" w:hAnsi="David" w:cs="David" w:hint="cs"/>
          <w:rtl/>
        </w:rPr>
        <w:t>משמו</w:t>
      </w:r>
      <w:r w:rsidR="00885F21" w:rsidRPr="00A4596E">
        <w:rPr>
          <w:rFonts w:ascii="David" w:hAnsi="David" w:cs="David"/>
          <w:rtl/>
        </w:rPr>
        <w:t>מרת</w:t>
      </w:r>
      <w:proofErr w:type="spellEnd"/>
      <w:r w:rsidR="00885F21" w:rsidRPr="00A4596E">
        <w:rPr>
          <w:rFonts w:ascii="David" w:hAnsi="David" w:cs="David"/>
          <w:rtl/>
        </w:rPr>
        <w:t xml:space="preserve"> חוקית, לשו</w:t>
      </w:r>
      <w:r w:rsidR="00D96AAC" w:rsidRPr="00A4596E">
        <w:rPr>
          <w:rFonts w:ascii="David" w:hAnsi="David" w:cs="David"/>
          <w:rtl/>
        </w:rPr>
        <w:t>פט יש סמכות לעצור אותו.</w:t>
      </w:r>
    </w:p>
    <w:p w:rsidR="00ED5A8B" w:rsidRPr="004D2620" w:rsidRDefault="004D2620" w:rsidP="00636F44">
      <w:pPr>
        <w:pStyle w:val="affe"/>
        <w:spacing w:line="360" w:lineRule="auto"/>
        <w:ind w:left="248"/>
        <w:rPr>
          <w:rFonts w:ascii="David" w:hAnsi="David" w:cs="David"/>
          <w:color w:val="365F91" w:themeColor="accent1" w:themeShade="BF"/>
          <w:sz w:val="20"/>
          <w:szCs w:val="20"/>
        </w:rPr>
      </w:pPr>
      <w:r w:rsidRPr="004D2620">
        <w:rPr>
          <w:rFonts w:ascii="David" w:hAnsi="David" w:cs="David"/>
          <w:color w:val="365F91" w:themeColor="accent1" w:themeShade="BF"/>
          <w:sz w:val="20"/>
          <w:szCs w:val="20"/>
          <w:highlight w:val="cyan"/>
          <w:rtl/>
        </w:rPr>
        <w:t xml:space="preserve">לא נלמד </w:t>
      </w:r>
      <w:proofErr w:type="spellStart"/>
      <w:r w:rsidRPr="004D2620">
        <w:rPr>
          <w:rFonts w:ascii="David" w:hAnsi="David" w:cs="David" w:hint="cs"/>
          <w:color w:val="365F91" w:themeColor="accent1" w:themeShade="BF"/>
          <w:sz w:val="20"/>
          <w:szCs w:val="20"/>
          <w:highlight w:val="cyan"/>
          <w:rtl/>
        </w:rPr>
        <w:t>ב</w:t>
      </w:r>
      <w:r w:rsidRPr="004D2620">
        <w:rPr>
          <w:rFonts w:ascii="David" w:hAnsi="David" w:cs="David"/>
          <w:color w:val="365F91" w:themeColor="accent1" w:themeShade="BF"/>
          <w:sz w:val="20"/>
          <w:szCs w:val="20"/>
          <w:highlight w:val="cyan"/>
          <w:rtl/>
        </w:rPr>
        <w:t>תשע"</w:t>
      </w:r>
      <w:r w:rsidRPr="004D2620">
        <w:rPr>
          <w:rFonts w:ascii="David" w:hAnsi="David" w:cs="David" w:hint="cs"/>
          <w:color w:val="365F91" w:themeColor="accent1" w:themeShade="BF"/>
          <w:sz w:val="20"/>
          <w:szCs w:val="20"/>
          <w:highlight w:val="cyan"/>
          <w:rtl/>
        </w:rPr>
        <w:t>ח</w:t>
      </w:r>
      <w:proofErr w:type="spellEnd"/>
      <w:r w:rsidR="00ED5A8B" w:rsidRPr="004D2620">
        <w:rPr>
          <w:rFonts w:ascii="David" w:hAnsi="David" w:cs="David"/>
          <w:color w:val="365F91" w:themeColor="accent1" w:themeShade="BF"/>
          <w:sz w:val="20"/>
          <w:szCs w:val="20"/>
          <w:highlight w:val="cyan"/>
          <w:rtl/>
        </w:rPr>
        <w:t>:</w:t>
      </w:r>
    </w:p>
    <w:p w:rsidR="00AB6354" w:rsidRPr="004D2620" w:rsidRDefault="00AB6354" w:rsidP="008E38F6">
      <w:pPr>
        <w:pStyle w:val="affe"/>
        <w:numPr>
          <w:ilvl w:val="0"/>
          <w:numId w:val="18"/>
        </w:numPr>
        <w:spacing w:line="360" w:lineRule="auto"/>
        <w:ind w:left="248" w:hanging="230"/>
        <w:rPr>
          <w:rFonts w:ascii="David" w:hAnsi="David" w:cs="David"/>
          <w:color w:val="365F91" w:themeColor="accent1" w:themeShade="BF"/>
          <w:sz w:val="20"/>
          <w:szCs w:val="20"/>
        </w:rPr>
      </w:pPr>
      <w:r w:rsidRPr="004D2620">
        <w:rPr>
          <w:rFonts w:ascii="David" w:hAnsi="David" w:cs="David"/>
          <w:b w:val="0"/>
          <w:bCs/>
          <w:color w:val="365F91" w:themeColor="accent1" w:themeShade="BF"/>
          <w:sz w:val="20"/>
          <w:szCs w:val="20"/>
          <w:u w:val="single"/>
          <w:rtl/>
        </w:rPr>
        <w:t>הפרת תנאי שחרור בערובה</w:t>
      </w:r>
      <w:r w:rsidR="00F36DBA" w:rsidRPr="004D2620">
        <w:rPr>
          <w:rFonts w:ascii="David" w:hAnsi="David" w:cs="David"/>
          <w:b w:val="0"/>
          <w:bCs/>
          <w:color w:val="365F91" w:themeColor="accent1" w:themeShade="BF"/>
          <w:sz w:val="20"/>
          <w:szCs w:val="20"/>
          <w:u w:val="single"/>
          <w:rtl/>
        </w:rPr>
        <w:t>:</w:t>
      </w:r>
      <w:r w:rsidR="009F33C3" w:rsidRPr="004D2620">
        <w:rPr>
          <w:rFonts w:ascii="David" w:hAnsi="David" w:cs="David"/>
          <w:color w:val="365F91" w:themeColor="accent1" w:themeShade="BF"/>
          <w:sz w:val="20"/>
          <w:szCs w:val="20"/>
          <w:rtl/>
        </w:rPr>
        <w:t xml:space="preserve"> </w:t>
      </w:r>
      <w:r w:rsidRPr="004D2620">
        <w:rPr>
          <w:rFonts w:ascii="David" w:hAnsi="David" w:cs="David"/>
          <w:color w:val="365F91" w:themeColor="accent1" w:themeShade="BF"/>
          <w:sz w:val="20"/>
          <w:szCs w:val="20"/>
          <w:rtl/>
        </w:rPr>
        <w:t>ס'</w:t>
      </w:r>
      <w:r w:rsidR="009F33C3" w:rsidRPr="004D2620">
        <w:rPr>
          <w:rFonts w:ascii="David" w:hAnsi="David" w:cs="David"/>
          <w:color w:val="365F91" w:themeColor="accent1" w:themeShade="BF"/>
          <w:sz w:val="20"/>
          <w:szCs w:val="20"/>
          <w:rtl/>
        </w:rPr>
        <w:t xml:space="preserve"> </w:t>
      </w:r>
      <w:r w:rsidRPr="004D2620">
        <w:rPr>
          <w:rFonts w:ascii="David" w:hAnsi="David" w:cs="David"/>
          <w:color w:val="365F91" w:themeColor="accent1" w:themeShade="BF"/>
          <w:sz w:val="20"/>
          <w:szCs w:val="20"/>
          <w:rtl/>
        </w:rPr>
        <w:t>51 לחוק המעצרים</w:t>
      </w:r>
      <w:r w:rsidRPr="004D2620">
        <w:rPr>
          <w:rFonts w:ascii="David" w:hAnsi="David" w:cs="David"/>
          <w:b w:val="0"/>
          <w:bCs/>
          <w:color w:val="365F91" w:themeColor="accent1" w:themeShade="BF"/>
          <w:sz w:val="20"/>
          <w:szCs w:val="20"/>
          <w:rtl/>
        </w:rPr>
        <w:t xml:space="preserve"> </w:t>
      </w:r>
      <w:r w:rsidRPr="004D2620">
        <w:rPr>
          <w:rFonts w:ascii="David" w:hAnsi="David" w:cs="David"/>
          <w:color w:val="365F91" w:themeColor="accent1" w:themeShade="BF"/>
          <w:sz w:val="20"/>
          <w:szCs w:val="20"/>
          <w:rtl/>
        </w:rPr>
        <w:t>קובע כי אם יש הפרה של תנאי שחרור בערובה אז אפשר לעצור.</w:t>
      </w:r>
      <w:r w:rsidR="009F33C3" w:rsidRPr="004D2620">
        <w:rPr>
          <w:rFonts w:ascii="David" w:hAnsi="David" w:cs="David"/>
          <w:color w:val="365F91" w:themeColor="accent1" w:themeShade="BF"/>
          <w:sz w:val="20"/>
          <w:szCs w:val="20"/>
          <w:rtl/>
        </w:rPr>
        <w:t xml:space="preserve"> </w:t>
      </w:r>
      <w:r w:rsidR="009F38C7" w:rsidRPr="004D2620">
        <w:rPr>
          <w:rFonts w:ascii="David" w:hAnsi="David" w:cs="David"/>
          <w:color w:val="365F91" w:themeColor="accent1" w:themeShade="BF"/>
          <w:sz w:val="20"/>
          <w:szCs w:val="20"/>
          <w:highlight w:val="yellow"/>
          <w:rtl/>
        </w:rPr>
        <w:t>עצם ההפרה מהווה</w:t>
      </w:r>
      <w:r w:rsidR="009F33C3" w:rsidRPr="004D2620">
        <w:rPr>
          <w:rFonts w:ascii="David" w:hAnsi="David" w:cs="David"/>
          <w:color w:val="365F91" w:themeColor="accent1" w:themeShade="BF"/>
          <w:sz w:val="20"/>
          <w:szCs w:val="20"/>
          <w:highlight w:val="yellow"/>
          <w:rtl/>
        </w:rPr>
        <w:t xml:space="preserve"> עילת מעצר</w:t>
      </w:r>
      <w:r w:rsidR="009F38C7" w:rsidRPr="004D2620">
        <w:rPr>
          <w:rFonts w:ascii="David" w:hAnsi="David" w:cs="David"/>
          <w:color w:val="365F91" w:themeColor="accent1" w:themeShade="BF"/>
          <w:sz w:val="20"/>
          <w:szCs w:val="20"/>
          <w:highlight w:val="yellow"/>
          <w:rtl/>
        </w:rPr>
        <w:t xml:space="preserve"> חדשה כשלעצמה</w:t>
      </w:r>
      <w:r w:rsidR="009F33C3" w:rsidRPr="004D2620">
        <w:rPr>
          <w:rFonts w:ascii="David" w:hAnsi="David" w:cs="David"/>
          <w:color w:val="365F91" w:themeColor="accent1" w:themeShade="BF"/>
          <w:sz w:val="20"/>
          <w:szCs w:val="20"/>
          <w:rtl/>
        </w:rPr>
        <w:t>.</w:t>
      </w:r>
    </w:p>
    <w:p w:rsidR="00AB6354" w:rsidRDefault="00AB6354" w:rsidP="00A4596E">
      <w:pPr>
        <w:pStyle w:val="affe"/>
        <w:spacing w:line="360" w:lineRule="auto"/>
        <w:rPr>
          <w:rFonts w:ascii="David" w:hAnsi="David" w:cs="David"/>
          <w:color w:val="0070C0"/>
          <w:rtl/>
        </w:rPr>
      </w:pPr>
    </w:p>
    <w:p w:rsidR="004D2620" w:rsidRPr="004D2620" w:rsidRDefault="004D2620" w:rsidP="00A4596E">
      <w:pPr>
        <w:pStyle w:val="affe"/>
        <w:spacing w:line="360" w:lineRule="auto"/>
        <w:rPr>
          <w:rFonts w:ascii="David" w:hAnsi="David" w:cs="David"/>
          <w:color w:val="0070C0"/>
          <w:u w:val="single"/>
          <w:rtl/>
        </w:rPr>
      </w:pPr>
      <w:r w:rsidRPr="004D2620">
        <w:rPr>
          <w:rFonts w:ascii="David" w:hAnsi="David" w:cs="David" w:hint="cs"/>
          <w:color w:val="0070C0"/>
          <w:highlight w:val="yellow"/>
          <w:u w:val="single"/>
          <w:rtl/>
        </w:rPr>
        <w:t xml:space="preserve">לא נלמד </w:t>
      </w:r>
      <w:proofErr w:type="spellStart"/>
      <w:r w:rsidRPr="004D2620">
        <w:rPr>
          <w:rFonts w:ascii="David" w:hAnsi="David" w:cs="David" w:hint="cs"/>
          <w:color w:val="0070C0"/>
          <w:highlight w:val="yellow"/>
          <w:u w:val="single"/>
          <w:rtl/>
        </w:rPr>
        <w:t>בתשע"ח</w:t>
      </w:r>
      <w:proofErr w:type="spellEnd"/>
      <w:r w:rsidRPr="004D2620">
        <w:rPr>
          <w:rFonts w:ascii="David" w:hAnsi="David" w:cs="David" w:hint="cs"/>
          <w:color w:val="0070C0"/>
          <w:highlight w:val="yellow"/>
          <w:u w:val="single"/>
          <w:rtl/>
        </w:rPr>
        <w:t>:</w:t>
      </w:r>
    </w:p>
    <w:p w:rsidR="00644406" w:rsidRPr="004D2620" w:rsidRDefault="00644406" w:rsidP="00E5562B">
      <w:pPr>
        <w:pStyle w:val="affe"/>
        <w:spacing w:line="360" w:lineRule="auto"/>
        <w:jc w:val="left"/>
        <w:rPr>
          <w:rFonts w:ascii="David" w:hAnsi="David" w:cs="David"/>
          <w:b w:val="0"/>
          <w:bCs/>
          <w:color w:val="365F91" w:themeColor="accent1" w:themeShade="BF"/>
          <w:sz w:val="26"/>
          <w:szCs w:val="26"/>
          <w:u w:val="single"/>
          <w:rtl/>
        </w:rPr>
      </w:pPr>
      <w:r w:rsidRPr="004D2620">
        <w:rPr>
          <w:rFonts w:ascii="David" w:hAnsi="David" w:cs="David"/>
          <w:b w:val="0"/>
          <w:bCs/>
          <w:color w:val="365F91" w:themeColor="accent1" w:themeShade="BF"/>
          <w:sz w:val="26"/>
          <w:szCs w:val="26"/>
          <w:u w:val="single"/>
          <w:rtl/>
        </w:rPr>
        <w:t>מעצר ימים – פרוצדור</w:t>
      </w:r>
      <w:r w:rsidR="00FA3A40" w:rsidRPr="004D2620">
        <w:rPr>
          <w:rFonts w:ascii="David" w:hAnsi="David" w:cs="David"/>
          <w:b w:val="0"/>
          <w:bCs/>
          <w:color w:val="365F91" w:themeColor="accent1" w:themeShade="BF"/>
          <w:sz w:val="26"/>
          <w:szCs w:val="26"/>
          <w:u w:val="single"/>
          <w:rtl/>
        </w:rPr>
        <w:t>ות</w:t>
      </w:r>
      <w:r w:rsidRPr="004D2620">
        <w:rPr>
          <w:rFonts w:ascii="David" w:hAnsi="David" w:cs="David"/>
          <w:b w:val="0"/>
          <w:bCs/>
          <w:color w:val="365F91" w:themeColor="accent1" w:themeShade="BF"/>
          <w:sz w:val="26"/>
          <w:szCs w:val="26"/>
          <w:u w:val="single"/>
          <w:rtl/>
        </w:rPr>
        <w:t xml:space="preserve"> ומועדים</w:t>
      </w:r>
    </w:p>
    <w:p w:rsidR="00E5562B" w:rsidRPr="004D2620" w:rsidRDefault="00AB6354" w:rsidP="00A4596E">
      <w:pPr>
        <w:pStyle w:val="affe"/>
        <w:spacing w:line="360" w:lineRule="auto"/>
        <w:rPr>
          <w:rFonts w:ascii="David" w:hAnsi="David" w:cs="David"/>
          <w:color w:val="365F91" w:themeColor="accent1" w:themeShade="BF"/>
          <w:highlight w:val="darkBlue"/>
          <w:rtl/>
        </w:rPr>
      </w:pPr>
      <w:r w:rsidRPr="004D2620">
        <w:rPr>
          <w:rFonts w:ascii="David" w:hAnsi="David" w:cs="David"/>
          <w:b w:val="0"/>
          <w:bCs/>
          <w:color w:val="365F91" w:themeColor="accent1" w:themeShade="BF"/>
          <w:sz w:val="24"/>
          <w:szCs w:val="24"/>
          <w:u w:val="single"/>
          <w:rtl/>
        </w:rPr>
        <w:t>הפרוצדורה</w:t>
      </w:r>
      <w:r w:rsidRPr="004D2620">
        <w:rPr>
          <w:rFonts w:ascii="David" w:hAnsi="David" w:cs="David"/>
          <w:color w:val="365F91" w:themeColor="accent1" w:themeShade="BF"/>
          <w:rtl/>
        </w:rPr>
        <w:t>:</w:t>
      </w:r>
    </w:p>
    <w:p w:rsidR="00AB3B55" w:rsidRPr="004D2620" w:rsidRDefault="00AB6354" w:rsidP="00A4596E">
      <w:pPr>
        <w:pStyle w:val="affe"/>
        <w:spacing w:line="360" w:lineRule="auto"/>
        <w:rPr>
          <w:rFonts w:ascii="David" w:hAnsi="David" w:cs="David"/>
          <w:color w:val="365F91" w:themeColor="accent1" w:themeShade="BF"/>
          <w:rtl/>
        </w:rPr>
      </w:pPr>
      <w:r w:rsidRPr="004D2620">
        <w:rPr>
          <w:rFonts w:ascii="David" w:hAnsi="David" w:cs="David"/>
          <w:color w:val="365F91" w:themeColor="accent1" w:themeShade="BF"/>
          <w:rtl/>
        </w:rPr>
        <w:t>ס'</w:t>
      </w:r>
      <w:r w:rsidR="00AB3B55" w:rsidRPr="004D2620">
        <w:rPr>
          <w:rFonts w:ascii="David" w:hAnsi="David" w:cs="David"/>
          <w:color w:val="365F91" w:themeColor="accent1" w:themeShade="BF"/>
          <w:rtl/>
        </w:rPr>
        <w:t xml:space="preserve"> </w:t>
      </w:r>
      <w:r w:rsidRPr="004D2620">
        <w:rPr>
          <w:rFonts w:ascii="David" w:hAnsi="David" w:cs="David"/>
          <w:color w:val="365F91" w:themeColor="accent1" w:themeShade="BF"/>
          <w:rtl/>
        </w:rPr>
        <w:t>1</w:t>
      </w:r>
      <w:r w:rsidR="00AB3B55" w:rsidRPr="004D2620">
        <w:rPr>
          <w:rFonts w:ascii="David" w:hAnsi="David" w:cs="David"/>
          <w:color w:val="365F91" w:themeColor="accent1" w:themeShade="BF"/>
          <w:rtl/>
        </w:rPr>
        <w:t>6</w:t>
      </w:r>
      <w:r w:rsidRPr="004D2620">
        <w:rPr>
          <w:rFonts w:ascii="David" w:hAnsi="David" w:cs="David"/>
          <w:color w:val="365F91" w:themeColor="accent1" w:themeShade="BF"/>
          <w:rtl/>
        </w:rPr>
        <w:t>-1</w:t>
      </w:r>
      <w:r w:rsidR="00AB3B55" w:rsidRPr="004D2620">
        <w:rPr>
          <w:rFonts w:ascii="David" w:hAnsi="David" w:cs="David"/>
          <w:color w:val="365F91" w:themeColor="accent1" w:themeShade="BF"/>
          <w:rtl/>
        </w:rPr>
        <w:t>5</w:t>
      </w:r>
      <w:r w:rsidRPr="004D2620">
        <w:rPr>
          <w:rFonts w:ascii="David" w:hAnsi="David" w:cs="David"/>
          <w:color w:val="365F91" w:themeColor="accent1" w:themeShade="BF"/>
          <w:rtl/>
        </w:rPr>
        <w:t xml:space="preserve"> קובעים את </w:t>
      </w:r>
      <w:r w:rsidRPr="004D2620">
        <w:rPr>
          <w:rFonts w:ascii="David" w:hAnsi="David" w:cs="David"/>
          <w:b w:val="0"/>
          <w:bCs/>
          <w:color w:val="365F91" w:themeColor="accent1" w:themeShade="BF"/>
          <w:rtl/>
        </w:rPr>
        <w:t xml:space="preserve">סדרי הדין </w:t>
      </w:r>
      <w:r w:rsidRPr="004D2620">
        <w:rPr>
          <w:rFonts w:ascii="David" w:hAnsi="David" w:cs="David"/>
          <w:color w:val="365F91" w:themeColor="accent1" w:themeShade="BF"/>
          <w:rtl/>
        </w:rPr>
        <w:t>לעניין הארכת מעצר, ס'</w:t>
      </w:r>
      <w:r w:rsidR="00AB3B55" w:rsidRPr="004D2620">
        <w:rPr>
          <w:rFonts w:ascii="David" w:hAnsi="David" w:cs="David"/>
          <w:color w:val="365F91" w:themeColor="accent1" w:themeShade="BF"/>
          <w:rtl/>
        </w:rPr>
        <w:t xml:space="preserve"> </w:t>
      </w:r>
      <w:r w:rsidRPr="004D2620">
        <w:rPr>
          <w:rFonts w:ascii="David" w:hAnsi="David" w:cs="David"/>
          <w:color w:val="365F91" w:themeColor="accent1" w:themeShade="BF"/>
          <w:rtl/>
        </w:rPr>
        <w:t xml:space="preserve">17 קובע את </w:t>
      </w:r>
      <w:r w:rsidRPr="004D2620">
        <w:rPr>
          <w:rFonts w:ascii="David" w:hAnsi="David" w:cs="David"/>
          <w:b w:val="0"/>
          <w:bCs/>
          <w:color w:val="365F91" w:themeColor="accent1" w:themeShade="BF"/>
          <w:rtl/>
        </w:rPr>
        <w:t>המועדים</w:t>
      </w:r>
      <w:r w:rsidRPr="004D2620">
        <w:rPr>
          <w:rFonts w:ascii="David" w:hAnsi="David" w:cs="David"/>
          <w:color w:val="365F91" w:themeColor="accent1" w:themeShade="BF"/>
          <w:rtl/>
        </w:rPr>
        <w:t>, ס'</w:t>
      </w:r>
      <w:r w:rsidR="00AB3B55" w:rsidRPr="004D2620">
        <w:rPr>
          <w:rFonts w:ascii="David" w:hAnsi="David" w:cs="David"/>
          <w:color w:val="365F91" w:themeColor="accent1" w:themeShade="BF"/>
          <w:rtl/>
        </w:rPr>
        <w:t xml:space="preserve"> </w:t>
      </w:r>
      <w:r w:rsidRPr="004D2620">
        <w:rPr>
          <w:rFonts w:ascii="David" w:hAnsi="David" w:cs="David"/>
          <w:color w:val="365F91" w:themeColor="accent1" w:themeShade="BF"/>
          <w:rtl/>
        </w:rPr>
        <w:t xml:space="preserve">18 קובע </w:t>
      </w:r>
      <w:r w:rsidRPr="004D2620">
        <w:rPr>
          <w:rFonts w:ascii="David" w:hAnsi="David" w:cs="David"/>
          <w:b w:val="0"/>
          <w:bCs/>
          <w:color w:val="365F91" w:themeColor="accent1" w:themeShade="BF"/>
          <w:rtl/>
        </w:rPr>
        <w:t xml:space="preserve">מה צריך </w:t>
      </w:r>
      <w:r w:rsidR="000A4CFE" w:rsidRPr="004D2620">
        <w:rPr>
          <w:rFonts w:ascii="David" w:hAnsi="David" w:cs="David"/>
          <w:b w:val="0"/>
          <w:bCs/>
          <w:color w:val="365F91" w:themeColor="accent1" w:themeShade="BF"/>
          <w:rtl/>
        </w:rPr>
        <w:t>להירשם</w:t>
      </w:r>
      <w:r w:rsidRPr="004D2620">
        <w:rPr>
          <w:rFonts w:ascii="David" w:hAnsi="David" w:cs="David"/>
          <w:b w:val="0"/>
          <w:bCs/>
          <w:color w:val="365F91" w:themeColor="accent1" w:themeShade="BF"/>
          <w:rtl/>
        </w:rPr>
        <w:t xml:space="preserve"> </w:t>
      </w:r>
      <w:r w:rsidRPr="004D2620">
        <w:rPr>
          <w:rFonts w:ascii="David" w:hAnsi="David" w:cs="David"/>
          <w:color w:val="365F91" w:themeColor="accent1" w:themeShade="BF"/>
          <w:rtl/>
        </w:rPr>
        <w:t>בצו המעצר ס'</w:t>
      </w:r>
      <w:r w:rsidR="00AB3B55" w:rsidRPr="004D2620">
        <w:rPr>
          <w:rFonts w:ascii="David" w:hAnsi="David" w:cs="David"/>
          <w:color w:val="365F91" w:themeColor="accent1" w:themeShade="BF"/>
          <w:rtl/>
        </w:rPr>
        <w:t xml:space="preserve"> </w:t>
      </w:r>
      <w:r w:rsidRPr="004D2620">
        <w:rPr>
          <w:rFonts w:ascii="David" w:hAnsi="David" w:cs="David"/>
          <w:color w:val="365F91" w:themeColor="accent1" w:themeShade="BF"/>
          <w:rtl/>
        </w:rPr>
        <w:t>19</w:t>
      </w:r>
      <w:r w:rsidR="00372A4A" w:rsidRPr="004D2620">
        <w:rPr>
          <w:rFonts w:ascii="David" w:hAnsi="David" w:cs="David"/>
          <w:color w:val="365F91" w:themeColor="accent1" w:themeShade="BF"/>
          <w:rtl/>
        </w:rPr>
        <w:t>(ג)</w:t>
      </w:r>
      <w:r w:rsidRPr="004D2620">
        <w:rPr>
          <w:rFonts w:ascii="David" w:hAnsi="David" w:cs="David"/>
          <w:color w:val="365F91" w:themeColor="accent1" w:themeShade="BF"/>
          <w:rtl/>
        </w:rPr>
        <w:t xml:space="preserve"> קובע </w:t>
      </w:r>
      <w:r w:rsidRPr="004D2620">
        <w:rPr>
          <w:rFonts w:ascii="David" w:hAnsi="David" w:cs="David"/>
          <w:b w:val="0"/>
          <w:bCs/>
          <w:color w:val="365F91" w:themeColor="accent1" w:themeShade="BF"/>
          <w:rtl/>
        </w:rPr>
        <w:t xml:space="preserve">הוראות </w:t>
      </w:r>
      <w:r w:rsidRPr="004D2620">
        <w:rPr>
          <w:rFonts w:ascii="David" w:hAnsi="David" w:cs="David"/>
          <w:color w:val="365F91" w:themeColor="accent1" w:themeShade="BF"/>
          <w:rtl/>
        </w:rPr>
        <w:t xml:space="preserve">לביצוע </w:t>
      </w:r>
      <w:r w:rsidR="00AB3B55" w:rsidRPr="004D2620">
        <w:rPr>
          <w:rFonts w:ascii="David" w:hAnsi="David" w:cs="David"/>
          <w:color w:val="365F91" w:themeColor="accent1" w:themeShade="BF"/>
          <w:rtl/>
        </w:rPr>
        <w:t>ה</w:t>
      </w:r>
      <w:r w:rsidRPr="004D2620">
        <w:rPr>
          <w:rFonts w:ascii="David" w:hAnsi="David" w:cs="David"/>
          <w:color w:val="365F91" w:themeColor="accent1" w:themeShade="BF"/>
          <w:rtl/>
        </w:rPr>
        <w:t>צו.</w:t>
      </w:r>
    </w:p>
    <w:p w:rsidR="00AB6354" w:rsidRPr="004D2620" w:rsidRDefault="00A106F6" w:rsidP="00A4596E">
      <w:pPr>
        <w:pStyle w:val="affe"/>
        <w:spacing w:line="360" w:lineRule="auto"/>
        <w:rPr>
          <w:rFonts w:ascii="David" w:hAnsi="David" w:cs="David"/>
          <w:color w:val="365F91" w:themeColor="accent1" w:themeShade="BF"/>
          <w:rtl/>
        </w:rPr>
      </w:pPr>
      <w:r w:rsidRPr="004D2620">
        <w:rPr>
          <w:rFonts w:ascii="David" w:hAnsi="David" w:cs="David"/>
          <w:noProof/>
          <w:color w:val="365F91" w:themeColor="accent1" w:themeShade="BF"/>
          <w:sz w:val="24"/>
          <w:szCs w:val="24"/>
          <w:rtl/>
        </w:rPr>
        <mc:AlternateContent>
          <mc:Choice Requires="wps">
            <w:drawing>
              <wp:anchor distT="0" distB="0" distL="114300" distR="114300" simplePos="0" relativeHeight="251672064" behindDoc="0" locked="0" layoutInCell="1" allowOverlap="1">
                <wp:simplePos x="0" y="0"/>
                <wp:positionH relativeFrom="margin">
                  <wp:align>center</wp:align>
                </wp:positionH>
                <wp:positionV relativeFrom="paragraph">
                  <wp:posOffset>34925</wp:posOffset>
                </wp:positionV>
                <wp:extent cx="5226050" cy="391160"/>
                <wp:effectExtent l="0" t="0" r="31750" b="6604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26050" cy="39116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30DED" w:rsidRPr="00E5562B" w:rsidRDefault="00130DED" w:rsidP="00353E87">
                            <w:pPr>
                              <w:pStyle w:val="affe"/>
                              <w:spacing w:after="70"/>
                              <w:rPr>
                                <w:rFonts w:ascii="David" w:hAnsi="David" w:cs="David"/>
                                <w:rtl/>
                              </w:rPr>
                            </w:pPr>
                            <w:r w:rsidRPr="00E5562B">
                              <w:rPr>
                                <w:rFonts w:ascii="David" w:hAnsi="David" w:cs="David"/>
                                <w:rtl/>
                              </w:rPr>
                              <w:t xml:space="preserve">יודגש </w:t>
                            </w:r>
                            <w:r w:rsidRPr="00F0196E">
                              <w:rPr>
                                <w:rFonts w:ascii="David" w:hAnsi="David" w:cs="David"/>
                                <w:highlight w:val="yellow"/>
                                <w:rtl/>
                              </w:rPr>
                              <w:t>כי אי חוקיות שקדמה להארכת המעצר לא שוללת את סמכות השופט</w:t>
                            </w:r>
                            <w:r w:rsidRPr="00E5562B">
                              <w:rPr>
                                <w:rFonts w:ascii="David" w:hAnsi="David" w:cs="David"/>
                                <w:rtl/>
                              </w:rPr>
                              <w:t xml:space="preserve">. ייתכן שנעשו דברים לא חוקיים בשלב קודם, </w:t>
                            </w:r>
                            <w:r w:rsidRPr="00F0196E">
                              <w:rPr>
                                <w:rFonts w:ascii="David" w:hAnsi="David" w:cs="David"/>
                                <w:rtl/>
                              </w:rPr>
                              <w:t>אבל</w:t>
                            </w:r>
                            <w:r w:rsidRPr="00E5562B">
                              <w:rPr>
                                <w:rFonts w:ascii="David" w:hAnsi="David" w:cs="David"/>
                                <w:rtl/>
                              </w:rPr>
                              <w:t xml:space="preserve"> זה רק יילקח בחשבון </w:t>
                            </w:r>
                            <w:r w:rsidRPr="00F0196E">
                              <w:rPr>
                                <w:rFonts w:ascii="David" w:hAnsi="David" w:cs="David"/>
                                <w:rtl/>
                              </w:rPr>
                              <w:t>אך</w:t>
                            </w:r>
                            <w:r w:rsidRPr="00E5562B">
                              <w:rPr>
                                <w:rFonts w:ascii="David" w:hAnsi="David" w:cs="David"/>
                                <w:rtl/>
                              </w:rPr>
                              <w:t xml:space="preserve"> לא שולל את סמכות השופט לעצור. </w:t>
                            </w:r>
                          </w:p>
                          <w:p w:rsidR="00130DED" w:rsidRPr="00E5562B" w:rsidRDefault="00130DED" w:rsidP="00531C38">
                            <w:pPr>
                              <w:rPr>
                                <w:rFonts w:ascii="David" w:hAnsi="David" w:cs="David"/>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3" type="#_x0000_t202" style="position:absolute;left:0;text-align:left;margin-left:0;margin-top:2.75pt;width:411.5pt;height:30.8pt;flip:x;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" fillcolor="#92cddc [1944]" strokecolor="#92cddc [1944]" strokeweight="1pt">
                <v:fill color2="#daeef3 [664]" angle="135" focus="50%" type="gradient"/>
                <v:shadow on="t" color="#205867 [1608]" opacity=".5" offset="1pt"/>
                <v:textbox>
                  <w:txbxContent>
                    <w:p w:rsidR="00130DED" w:rsidRPr="00E5562B" w:rsidRDefault="00130DED" w:rsidP="00353E87">
                      <w:pPr>
                        <w:pStyle w:val="affe"/>
                        <w:spacing w:after="70"/>
                        <w:rPr>
                          <w:rFonts w:ascii="David" w:hAnsi="David" w:cs="David"/>
                          <w:rtl/>
                        </w:rPr>
                      </w:pPr>
                      <w:r w:rsidRPr="00E5562B">
                        <w:rPr>
                          <w:rFonts w:ascii="David" w:hAnsi="David" w:cs="David"/>
                          <w:rtl/>
                        </w:rPr>
                        <w:t xml:space="preserve">יודגש </w:t>
                      </w:r>
                      <w:r w:rsidRPr="00F0196E">
                        <w:rPr>
                          <w:rFonts w:ascii="David" w:hAnsi="David" w:cs="David"/>
                          <w:highlight w:val="yellow"/>
                          <w:rtl/>
                        </w:rPr>
                        <w:t>כי אי חוקיות שקדמה להארכת המעצר לא שוללת את סמכות השופט</w:t>
                      </w:r>
                      <w:r w:rsidRPr="00E5562B">
                        <w:rPr>
                          <w:rFonts w:ascii="David" w:hAnsi="David" w:cs="David"/>
                          <w:rtl/>
                        </w:rPr>
                        <w:t xml:space="preserve">. ייתכן שנעשו דברים לא חוקיים בשלב קודם, </w:t>
                      </w:r>
                      <w:r w:rsidRPr="00F0196E">
                        <w:rPr>
                          <w:rFonts w:ascii="David" w:hAnsi="David" w:cs="David"/>
                          <w:rtl/>
                        </w:rPr>
                        <w:t>אבל</w:t>
                      </w:r>
                      <w:r w:rsidRPr="00E5562B">
                        <w:rPr>
                          <w:rFonts w:ascii="David" w:hAnsi="David" w:cs="David"/>
                          <w:rtl/>
                        </w:rPr>
                        <w:t xml:space="preserve"> זה רק יילקח בחשבון </w:t>
                      </w:r>
                      <w:r w:rsidRPr="00F0196E">
                        <w:rPr>
                          <w:rFonts w:ascii="David" w:hAnsi="David" w:cs="David"/>
                          <w:rtl/>
                        </w:rPr>
                        <w:t>אך</w:t>
                      </w:r>
                      <w:r w:rsidRPr="00E5562B">
                        <w:rPr>
                          <w:rFonts w:ascii="David" w:hAnsi="David" w:cs="David"/>
                          <w:rtl/>
                        </w:rPr>
                        <w:t xml:space="preserve"> לא שולל את סמכות השופט לעצור. </w:t>
                      </w:r>
                    </w:p>
                    <w:p w:rsidR="00130DED" w:rsidRPr="00E5562B" w:rsidRDefault="00130DED" w:rsidP="00531C38">
                      <w:pPr>
                        <w:rPr>
                          <w:rFonts w:ascii="David" w:hAnsi="David" w:cs="David"/>
                          <w:rtl/>
                          <w:cs/>
                        </w:rPr>
                      </w:pPr>
                    </w:p>
                  </w:txbxContent>
                </v:textbox>
                <w10:wrap anchorx="margin"/>
              </v:shape>
            </w:pict>
          </mc:Fallback>
        </mc:AlternateContent>
      </w:r>
    </w:p>
    <w:p w:rsidR="00531C38" w:rsidRPr="004D2620" w:rsidRDefault="00531C38" w:rsidP="00A4596E">
      <w:pPr>
        <w:pStyle w:val="affe"/>
        <w:spacing w:line="360" w:lineRule="auto"/>
        <w:rPr>
          <w:rFonts w:ascii="David" w:hAnsi="David" w:cs="David"/>
          <w:color w:val="365F91" w:themeColor="accent1" w:themeShade="BF"/>
          <w:rtl/>
        </w:rPr>
      </w:pPr>
    </w:p>
    <w:p w:rsidR="007D164B" w:rsidRDefault="007D164B" w:rsidP="00A4596E">
      <w:pPr>
        <w:pStyle w:val="affe"/>
        <w:spacing w:line="360" w:lineRule="auto"/>
        <w:rPr>
          <w:rFonts w:ascii="David" w:hAnsi="David" w:cs="David"/>
          <w:b w:val="0"/>
          <w:bCs/>
          <w:u w:val="single"/>
          <w:rtl/>
        </w:rPr>
      </w:pPr>
    </w:p>
    <w:p w:rsidR="006C3D64" w:rsidRPr="00A316D7" w:rsidRDefault="006C3D64" w:rsidP="00A4596E">
      <w:pPr>
        <w:pStyle w:val="affe"/>
        <w:spacing w:line="360" w:lineRule="auto"/>
        <w:rPr>
          <w:rFonts w:ascii="David" w:hAnsi="David" w:cs="David"/>
          <w:b w:val="0"/>
          <w:bCs/>
          <w:rtl/>
        </w:rPr>
      </w:pPr>
      <w:r w:rsidRPr="00A316D7">
        <w:rPr>
          <w:rFonts w:ascii="David" w:hAnsi="David" w:cs="David"/>
          <w:b w:val="0"/>
          <w:bCs/>
          <w:u w:val="single"/>
          <w:rtl/>
        </w:rPr>
        <w:t>ה</w:t>
      </w:r>
      <w:r w:rsidR="00AB6354" w:rsidRPr="00A316D7">
        <w:rPr>
          <w:rFonts w:ascii="David" w:hAnsi="David" w:cs="David"/>
          <w:b w:val="0"/>
          <w:bCs/>
          <w:u w:val="single"/>
          <w:rtl/>
        </w:rPr>
        <w:t xml:space="preserve">יכן מעוגנת סמכות </w:t>
      </w:r>
      <w:r w:rsidR="00A316D7" w:rsidRPr="00A316D7">
        <w:rPr>
          <w:rFonts w:ascii="David" w:hAnsi="David" w:cs="David" w:hint="cs"/>
          <w:b w:val="0"/>
          <w:bCs/>
          <w:u w:val="single"/>
          <w:rtl/>
        </w:rPr>
        <w:t>ביהמ"ש</w:t>
      </w:r>
      <w:r w:rsidR="00AB6354" w:rsidRPr="00A316D7">
        <w:rPr>
          <w:rFonts w:ascii="David" w:hAnsi="David" w:cs="David"/>
          <w:b w:val="0"/>
          <w:bCs/>
          <w:u w:val="single"/>
          <w:rtl/>
        </w:rPr>
        <w:t xml:space="preserve"> להאריך </w:t>
      </w:r>
      <w:r w:rsidR="00A316D7" w:rsidRPr="00A316D7">
        <w:rPr>
          <w:rFonts w:ascii="David" w:hAnsi="David" w:cs="David" w:hint="cs"/>
          <w:b w:val="0"/>
          <w:bCs/>
          <w:u w:val="single"/>
          <w:rtl/>
        </w:rPr>
        <w:t>את ה</w:t>
      </w:r>
      <w:r w:rsidR="00AB6354" w:rsidRPr="00A316D7">
        <w:rPr>
          <w:rFonts w:ascii="David" w:hAnsi="David" w:cs="David"/>
          <w:b w:val="0"/>
          <w:bCs/>
          <w:u w:val="single"/>
          <w:rtl/>
        </w:rPr>
        <w:t>תוק</w:t>
      </w:r>
      <w:r w:rsidRPr="00A316D7">
        <w:rPr>
          <w:rFonts w:ascii="David" w:hAnsi="David" w:cs="David"/>
          <w:b w:val="0"/>
          <w:bCs/>
          <w:u w:val="single"/>
          <w:rtl/>
        </w:rPr>
        <w:t>ף</w:t>
      </w:r>
      <w:r w:rsidR="00A316D7" w:rsidRPr="00A316D7">
        <w:rPr>
          <w:rFonts w:ascii="David" w:hAnsi="David" w:cs="David" w:hint="cs"/>
          <w:b w:val="0"/>
          <w:bCs/>
          <w:u w:val="single"/>
          <w:rtl/>
        </w:rPr>
        <w:t xml:space="preserve"> של</w:t>
      </w:r>
      <w:r w:rsidR="00AB6354" w:rsidRPr="00A316D7">
        <w:rPr>
          <w:rFonts w:ascii="David" w:hAnsi="David" w:cs="David"/>
          <w:b w:val="0"/>
          <w:bCs/>
          <w:u w:val="single"/>
          <w:rtl/>
        </w:rPr>
        <w:t xml:space="preserve"> </w:t>
      </w:r>
      <w:r w:rsidR="00F40C91" w:rsidRPr="00A316D7">
        <w:rPr>
          <w:rFonts w:ascii="David" w:hAnsi="David" w:cs="David"/>
          <w:b w:val="0"/>
          <w:bCs/>
          <w:highlight w:val="yellow"/>
          <w:u w:val="single"/>
          <w:rtl/>
        </w:rPr>
        <w:t xml:space="preserve">חלופות </w:t>
      </w:r>
      <w:r w:rsidR="00A316D7" w:rsidRPr="00A316D7">
        <w:rPr>
          <w:rFonts w:ascii="David" w:hAnsi="David" w:cs="David" w:hint="cs"/>
          <w:b w:val="0"/>
          <w:bCs/>
          <w:highlight w:val="yellow"/>
          <w:u w:val="single"/>
          <w:rtl/>
        </w:rPr>
        <w:t>ה</w:t>
      </w:r>
      <w:r w:rsidR="00F40C91" w:rsidRPr="00A316D7">
        <w:rPr>
          <w:rFonts w:ascii="David" w:hAnsi="David" w:cs="David"/>
          <w:b w:val="0"/>
          <w:bCs/>
          <w:highlight w:val="yellow"/>
          <w:u w:val="single"/>
          <w:rtl/>
        </w:rPr>
        <w:t>מעצר</w:t>
      </w:r>
      <w:r w:rsidR="00AB6354" w:rsidRPr="00A316D7">
        <w:rPr>
          <w:rFonts w:ascii="David" w:hAnsi="David" w:cs="David"/>
          <w:b w:val="0"/>
          <w:bCs/>
          <w:u w:val="single"/>
          <w:rtl/>
        </w:rPr>
        <w:t xml:space="preserve"> במסגרת הליכי מעצר ימים</w:t>
      </w:r>
      <w:r w:rsidR="002B0FBF" w:rsidRPr="00A316D7">
        <w:rPr>
          <w:rFonts w:ascii="David" w:hAnsi="David" w:cs="David"/>
          <w:b w:val="0"/>
          <w:bCs/>
          <w:rtl/>
        </w:rPr>
        <w:t>?</w:t>
      </w:r>
      <w:r w:rsidR="00AB6354" w:rsidRPr="00A316D7">
        <w:rPr>
          <w:rFonts w:ascii="David" w:hAnsi="David" w:cs="David"/>
          <w:b w:val="0"/>
          <w:bCs/>
          <w:rtl/>
        </w:rPr>
        <w:t xml:space="preserve"> </w:t>
      </w:r>
    </w:p>
    <w:p w:rsidR="002B0FBF" w:rsidRPr="00B7220E" w:rsidRDefault="00644406" w:rsidP="00A4596E">
      <w:pPr>
        <w:pStyle w:val="affe"/>
        <w:spacing w:line="360" w:lineRule="auto"/>
        <w:rPr>
          <w:rFonts w:ascii="David" w:hAnsi="David" w:cs="David"/>
          <w:rtl/>
        </w:rPr>
      </w:pPr>
      <w:proofErr w:type="spellStart"/>
      <w:r w:rsidRPr="00B7220E">
        <w:rPr>
          <w:rFonts w:ascii="David" w:hAnsi="David" w:cs="David"/>
          <w:b w:val="0"/>
          <w:highlight w:val="green"/>
          <w:rtl/>
        </w:rPr>
        <w:t>בש"פ</w:t>
      </w:r>
      <w:proofErr w:type="spellEnd"/>
      <w:r w:rsidR="00A316D7">
        <w:rPr>
          <w:rFonts w:ascii="David" w:hAnsi="David" w:cs="David" w:hint="cs"/>
          <w:b w:val="0"/>
          <w:highlight w:val="green"/>
          <w:rtl/>
        </w:rPr>
        <w:t xml:space="preserve"> 5536/13</w:t>
      </w:r>
      <w:r w:rsidR="006C3D64" w:rsidRPr="00B7220E">
        <w:rPr>
          <w:rFonts w:ascii="David" w:hAnsi="David" w:cs="David"/>
          <w:b w:val="0"/>
          <w:highlight w:val="green"/>
          <w:rtl/>
        </w:rPr>
        <w:t xml:space="preserve"> פלוני</w:t>
      </w:r>
      <w:r w:rsidR="00E5562B" w:rsidRPr="00B7220E">
        <w:rPr>
          <w:rFonts w:ascii="David" w:hAnsi="David" w:cs="David" w:hint="cs"/>
          <w:b w:val="0"/>
          <w:rtl/>
        </w:rPr>
        <w:t>-</w:t>
      </w:r>
      <w:r w:rsidR="006C3D64" w:rsidRPr="00B7220E">
        <w:rPr>
          <w:rFonts w:ascii="David" w:hAnsi="David" w:cs="David"/>
          <w:rtl/>
        </w:rPr>
        <w:t xml:space="preserve"> </w:t>
      </w:r>
      <w:r w:rsidR="00AB6354" w:rsidRPr="00B7220E">
        <w:rPr>
          <w:rFonts w:ascii="David" w:hAnsi="David" w:cs="David"/>
          <w:rtl/>
        </w:rPr>
        <w:t>השאלה התעוררה משום שב</w:t>
      </w:r>
      <w:r w:rsidR="00AB6354" w:rsidRPr="00A316D7">
        <w:rPr>
          <w:rFonts w:ascii="David" w:hAnsi="David" w:cs="David"/>
          <w:color w:val="FF0000"/>
          <w:rtl/>
        </w:rPr>
        <w:t>ס'</w:t>
      </w:r>
      <w:r w:rsidR="002B0FBF" w:rsidRPr="00A316D7">
        <w:rPr>
          <w:rFonts w:ascii="David" w:hAnsi="David" w:cs="David"/>
          <w:color w:val="FF0000"/>
          <w:rtl/>
        </w:rPr>
        <w:t xml:space="preserve"> </w:t>
      </w:r>
      <w:r w:rsidR="00A316D7" w:rsidRPr="00A316D7">
        <w:rPr>
          <w:rFonts w:ascii="David" w:hAnsi="David" w:cs="David"/>
          <w:color w:val="FF0000"/>
          <w:rtl/>
        </w:rPr>
        <w:t>13</w:t>
      </w:r>
      <w:r w:rsidR="00A316D7" w:rsidRPr="00A316D7">
        <w:rPr>
          <w:rFonts w:ascii="David" w:hAnsi="David" w:cs="David" w:hint="cs"/>
          <w:color w:val="FF0000"/>
          <w:rtl/>
        </w:rPr>
        <w:t xml:space="preserve">(א) </w:t>
      </w:r>
      <w:r w:rsidR="00AB6354" w:rsidRPr="00B7220E">
        <w:rPr>
          <w:rFonts w:ascii="David" w:hAnsi="David" w:cs="David"/>
          <w:rtl/>
        </w:rPr>
        <w:t xml:space="preserve">יש סמכות </w:t>
      </w:r>
      <w:r w:rsidR="00C54190" w:rsidRPr="00B7220E">
        <w:rPr>
          <w:rFonts w:ascii="David" w:hAnsi="David" w:cs="David"/>
          <w:rtl/>
        </w:rPr>
        <w:t>ל</w:t>
      </w:r>
      <w:r w:rsidR="00AB6354" w:rsidRPr="00B7220E">
        <w:rPr>
          <w:rFonts w:ascii="David" w:hAnsi="David" w:cs="David"/>
          <w:rtl/>
        </w:rPr>
        <w:t>הארכ</w:t>
      </w:r>
      <w:r w:rsidR="00C54190" w:rsidRPr="00B7220E">
        <w:rPr>
          <w:rFonts w:ascii="David" w:hAnsi="David" w:cs="David"/>
          <w:rtl/>
        </w:rPr>
        <w:t>ת</w:t>
      </w:r>
      <w:r w:rsidR="00AB6354" w:rsidRPr="00B7220E">
        <w:rPr>
          <w:rFonts w:ascii="David" w:hAnsi="David" w:cs="David"/>
          <w:rtl/>
        </w:rPr>
        <w:t xml:space="preserve"> מעצר </w:t>
      </w:r>
      <w:r w:rsidR="004E2315" w:rsidRPr="00B7220E">
        <w:rPr>
          <w:rFonts w:ascii="David" w:hAnsi="David" w:cs="David"/>
          <w:u w:val="single"/>
          <w:rtl/>
        </w:rPr>
        <w:t>אבל</w:t>
      </w:r>
      <w:r w:rsidR="00AB6354" w:rsidRPr="00B7220E">
        <w:rPr>
          <w:rFonts w:ascii="David" w:hAnsi="David" w:cs="David"/>
          <w:rtl/>
        </w:rPr>
        <w:t xml:space="preserve"> </w:t>
      </w:r>
      <w:r w:rsidR="00AB6354" w:rsidRPr="00B7220E">
        <w:rPr>
          <w:rFonts w:ascii="David" w:hAnsi="David" w:cs="David"/>
          <w:highlight w:val="yellow"/>
          <w:rtl/>
        </w:rPr>
        <w:t xml:space="preserve">ברגע שאדם משוחרר </w:t>
      </w:r>
      <w:r w:rsidR="00C54190" w:rsidRPr="00B7220E">
        <w:rPr>
          <w:rFonts w:ascii="David" w:hAnsi="David" w:cs="David"/>
          <w:highlight w:val="yellow"/>
          <w:rtl/>
        </w:rPr>
        <w:t>בערובה</w:t>
      </w:r>
      <w:r w:rsidR="002B0FBF" w:rsidRPr="00B7220E">
        <w:rPr>
          <w:rFonts w:ascii="David" w:hAnsi="David" w:cs="David"/>
          <w:highlight w:val="yellow"/>
          <w:rtl/>
        </w:rPr>
        <w:t xml:space="preserve"> (חלופת מעצר)</w:t>
      </w:r>
      <w:r w:rsidR="00AB6354" w:rsidRPr="00B7220E">
        <w:rPr>
          <w:rFonts w:ascii="David" w:hAnsi="David" w:cs="David"/>
          <w:highlight w:val="yellow"/>
          <w:rtl/>
        </w:rPr>
        <w:t xml:space="preserve"> לא כתוב בשום מקום שיש סמכות </w:t>
      </w:r>
      <w:proofErr w:type="spellStart"/>
      <w:r w:rsidR="00AB6354" w:rsidRPr="00B7220E">
        <w:rPr>
          <w:rFonts w:ascii="David" w:hAnsi="David" w:cs="David"/>
          <w:highlight w:val="yellow"/>
          <w:rtl/>
        </w:rPr>
        <w:t>להארי</w:t>
      </w:r>
      <w:r w:rsidR="00C54190" w:rsidRPr="00B7220E">
        <w:rPr>
          <w:rFonts w:ascii="David" w:hAnsi="David" w:cs="David"/>
          <w:highlight w:val="yellow"/>
          <w:rtl/>
        </w:rPr>
        <w:t>כה</w:t>
      </w:r>
      <w:proofErr w:type="spellEnd"/>
      <w:r w:rsidR="00AB6354" w:rsidRPr="00B7220E">
        <w:rPr>
          <w:rFonts w:ascii="David" w:hAnsi="David" w:cs="David"/>
          <w:rtl/>
        </w:rPr>
        <w:t>.</w:t>
      </w:r>
      <w:r w:rsidR="002B0FBF" w:rsidRPr="00B7220E">
        <w:rPr>
          <w:rFonts w:ascii="David" w:hAnsi="David" w:cs="David"/>
          <w:rtl/>
        </w:rPr>
        <w:t xml:space="preserve"> </w:t>
      </w:r>
      <w:r w:rsidR="002B0FBF" w:rsidRPr="00B7220E">
        <w:rPr>
          <w:rFonts w:ascii="David" w:hAnsi="David" w:cs="David"/>
          <w:b w:val="0"/>
          <w:bCs/>
          <w:rtl/>
        </w:rPr>
        <w:t>זו לאקונה</w:t>
      </w:r>
      <w:r w:rsidR="002B0FBF" w:rsidRPr="00B7220E">
        <w:rPr>
          <w:rFonts w:ascii="David" w:hAnsi="David" w:cs="David"/>
          <w:rtl/>
        </w:rPr>
        <w:t>.</w:t>
      </w:r>
    </w:p>
    <w:p w:rsidR="002B0FBF" w:rsidRPr="00B7220E" w:rsidRDefault="009E68FC" w:rsidP="00A4596E">
      <w:pPr>
        <w:pStyle w:val="affe"/>
        <w:spacing w:line="360" w:lineRule="auto"/>
        <w:rPr>
          <w:rFonts w:ascii="David" w:hAnsi="David" w:cs="David"/>
          <w:rtl/>
        </w:rPr>
      </w:pPr>
      <w:r w:rsidRPr="00B7220E">
        <w:rPr>
          <w:rFonts w:ascii="David" w:hAnsi="David" w:cs="David"/>
          <w:b w:val="0"/>
          <w:bCs/>
          <w:rtl/>
        </w:rPr>
        <w:t>השו'</w:t>
      </w:r>
      <w:r w:rsidR="00AB6354" w:rsidRPr="00B7220E">
        <w:rPr>
          <w:rFonts w:ascii="David" w:hAnsi="David" w:cs="David"/>
          <w:b w:val="0"/>
          <w:bCs/>
          <w:rtl/>
        </w:rPr>
        <w:t xml:space="preserve"> עמית</w:t>
      </w:r>
      <w:r w:rsidR="00AB6354" w:rsidRPr="00B7220E">
        <w:rPr>
          <w:rFonts w:ascii="David" w:hAnsi="David" w:cs="David"/>
          <w:rtl/>
        </w:rPr>
        <w:t xml:space="preserve"> אומר </w:t>
      </w:r>
      <w:r w:rsidR="00AB6354" w:rsidRPr="00B7220E">
        <w:rPr>
          <w:rFonts w:ascii="David" w:hAnsi="David" w:cs="David"/>
          <w:highlight w:val="yellow"/>
          <w:rtl/>
        </w:rPr>
        <w:t xml:space="preserve">שמי שהוסמך לפעול על גבול השלם מוסמך לפעול </w:t>
      </w:r>
      <w:r w:rsidR="00A316D7" w:rsidRPr="00B7220E">
        <w:rPr>
          <w:rFonts w:ascii="David" w:hAnsi="David" w:cs="David"/>
          <w:highlight w:val="yellow"/>
          <w:rtl/>
        </w:rPr>
        <w:t xml:space="preserve">גם </w:t>
      </w:r>
      <w:r w:rsidR="00AB6354" w:rsidRPr="00B7220E">
        <w:rPr>
          <w:rFonts w:ascii="David" w:hAnsi="David" w:cs="David"/>
          <w:highlight w:val="yellow"/>
          <w:rtl/>
        </w:rPr>
        <w:t>בחלקי</w:t>
      </w:r>
      <w:r w:rsidR="006E7005" w:rsidRPr="00B7220E">
        <w:rPr>
          <w:rFonts w:ascii="David" w:hAnsi="David" w:cs="David"/>
          <w:highlight w:val="yellow"/>
          <w:rtl/>
        </w:rPr>
        <w:t>ו</w:t>
      </w:r>
      <w:r w:rsidR="00AB6354" w:rsidRPr="00B7220E">
        <w:rPr>
          <w:rFonts w:ascii="David" w:hAnsi="David" w:cs="David"/>
          <w:rtl/>
        </w:rPr>
        <w:t>. כלומר, משניתנה לביהמ"ש סמכות להאריך מעצר</w:t>
      </w:r>
      <w:r w:rsidR="009C6CD6" w:rsidRPr="00B7220E">
        <w:rPr>
          <w:rFonts w:ascii="David" w:hAnsi="David" w:cs="David"/>
          <w:rtl/>
        </w:rPr>
        <w:t xml:space="preserve"> </w:t>
      </w:r>
      <w:r w:rsidR="00AB6354" w:rsidRPr="00A316D7">
        <w:rPr>
          <w:rFonts w:ascii="David" w:hAnsi="David" w:cs="David"/>
          <w:color w:val="FF0000"/>
          <w:rtl/>
        </w:rPr>
        <w:t>(</w:t>
      </w:r>
      <w:r w:rsidR="00A316D7">
        <w:rPr>
          <w:rFonts w:ascii="David" w:hAnsi="David" w:cs="David" w:hint="cs"/>
          <w:color w:val="FF0000"/>
          <w:rtl/>
        </w:rPr>
        <w:t xml:space="preserve">מכוח </w:t>
      </w:r>
      <w:r w:rsidR="00AB6354" w:rsidRPr="00A316D7">
        <w:rPr>
          <w:rFonts w:ascii="David" w:hAnsi="David" w:cs="David"/>
          <w:color w:val="FF0000"/>
          <w:rtl/>
        </w:rPr>
        <w:t>ס</w:t>
      </w:r>
      <w:r w:rsidR="009C6CD6" w:rsidRPr="00A316D7">
        <w:rPr>
          <w:rFonts w:ascii="David" w:hAnsi="David" w:cs="David"/>
          <w:color w:val="FF0000"/>
          <w:rtl/>
        </w:rPr>
        <w:t>'</w:t>
      </w:r>
      <w:r w:rsidR="00AB6354" w:rsidRPr="00A316D7">
        <w:rPr>
          <w:rFonts w:ascii="David" w:hAnsi="David" w:cs="David"/>
          <w:color w:val="FF0000"/>
          <w:rtl/>
        </w:rPr>
        <w:t xml:space="preserve"> 16 לחוק המעצרים)</w:t>
      </w:r>
      <w:r w:rsidR="00AB6354" w:rsidRPr="00B7220E">
        <w:rPr>
          <w:rFonts w:ascii="David" w:hAnsi="David" w:cs="David"/>
          <w:rtl/>
        </w:rPr>
        <w:t xml:space="preserve">, </w:t>
      </w:r>
      <w:r w:rsidR="009C6CD6" w:rsidRPr="00B7220E">
        <w:rPr>
          <w:rFonts w:ascii="David" w:hAnsi="David" w:cs="David"/>
          <w:rtl/>
        </w:rPr>
        <w:t>היא כוללת</w:t>
      </w:r>
      <w:r w:rsidR="00AB6354" w:rsidRPr="00B7220E">
        <w:rPr>
          <w:rFonts w:ascii="David" w:hAnsi="David" w:cs="David"/>
          <w:rtl/>
        </w:rPr>
        <w:t xml:space="preserve"> גם</w:t>
      </w:r>
      <w:r w:rsidR="009C6CD6" w:rsidRPr="00B7220E">
        <w:rPr>
          <w:rFonts w:ascii="David" w:hAnsi="David" w:cs="David"/>
          <w:rtl/>
        </w:rPr>
        <w:t xml:space="preserve"> הארכת</w:t>
      </w:r>
      <w:r w:rsidR="00AB6354" w:rsidRPr="00B7220E">
        <w:rPr>
          <w:rFonts w:ascii="David" w:hAnsi="David" w:cs="David"/>
          <w:rtl/>
        </w:rPr>
        <w:t xml:space="preserve"> תנאי שחרור בערובה שפגיעתם בחירות </w:t>
      </w:r>
      <w:r w:rsidR="00A316D7">
        <w:rPr>
          <w:rFonts w:ascii="David" w:hAnsi="David" w:cs="David" w:hint="cs"/>
          <w:rtl/>
        </w:rPr>
        <w:t xml:space="preserve">החשוד </w:t>
      </w:r>
      <w:r w:rsidR="00AB6354" w:rsidRPr="00B7220E">
        <w:rPr>
          <w:rFonts w:ascii="David" w:hAnsi="David" w:cs="David"/>
          <w:rtl/>
        </w:rPr>
        <w:t>פחותה</w:t>
      </w:r>
      <w:r w:rsidR="00012299" w:rsidRPr="00B7220E">
        <w:rPr>
          <w:rFonts w:ascii="David" w:hAnsi="David" w:cs="David"/>
          <w:rtl/>
        </w:rPr>
        <w:t xml:space="preserve"> יותר</w:t>
      </w:r>
      <w:r w:rsidR="00AB6354" w:rsidRPr="00B7220E">
        <w:rPr>
          <w:rFonts w:ascii="David" w:hAnsi="David" w:cs="David"/>
          <w:rtl/>
        </w:rPr>
        <w:t>. הסמכות לגבי חלופות המעצר נמשכת כל זמן שיש סמכות להאריך מעצרים, כלומר עד 30 יו</w:t>
      </w:r>
      <w:r w:rsidR="009C6CD6" w:rsidRPr="00B7220E">
        <w:rPr>
          <w:rFonts w:ascii="David" w:hAnsi="David" w:cs="David"/>
          <w:rtl/>
        </w:rPr>
        <w:t xml:space="preserve">ם ואם יש בקשת יועמ"ש </w:t>
      </w:r>
      <w:r w:rsidR="00A316D7">
        <w:rPr>
          <w:rFonts w:ascii="David" w:hAnsi="David" w:cs="David" w:hint="cs"/>
          <w:rtl/>
        </w:rPr>
        <w:t xml:space="preserve">אז </w:t>
      </w:r>
      <w:r w:rsidR="009C6CD6" w:rsidRPr="00B7220E">
        <w:rPr>
          <w:rFonts w:ascii="David" w:hAnsi="David" w:cs="David"/>
          <w:rtl/>
        </w:rPr>
        <w:t>עד 75 יום.</w:t>
      </w:r>
    </w:p>
    <w:p w:rsidR="00AB6354" w:rsidRPr="00B7220E" w:rsidRDefault="00AB6354" w:rsidP="00A4596E">
      <w:pPr>
        <w:pStyle w:val="affe"/>
        <w:spacing w:line="360" w:lineRule="auto"/>
        <w:rPr>
          <w:rFonts w:ascii="David" w:hAnsi="David" w:cs="David"/>
          <w:rtl/>
        </w:rPr>
      </w:pPr>
      <w:r w:rsidRPr="00B7220E">
        <w:rPr>
          <w:rFonts w:ascii="David" w:hAnsi="David" w:cs="David"/>
          <w:b w:val="0"/>
          <w:bCs/>
          <w:rtl/>
        </w:rPr>
        <w:t>מעבר לפרק הזמן הזה</w:t>
      </w:r>
      <w:r w:rsidR="002B0FBF" w:rsidRPr="00B7220E">
        <w:rPr>
          <w:rFonts w:ascii="David" w:hAnsi="David" w:cs="David"/>
          <w:b w:val="0"/>
          <w:bCs/>
          <w:rtl/>
        </w:rPr>
        <w:t xml:space="preserve"> (=תקופות המעצר המותרות)</w:t>
      </w:r>
      <w:r w:rsidRPr="00B7220E">
        <w:rPr>
          <w:rFonts w:ascii="David" w:hAnsi="David" w:cs="David"/>
          <w:b w:val="0"/>
          <w:bCs/>
          <w:rtl/>
        </w:rPr>
        <w:t xml:space="preserve"> יש להגיש בקשה לפי </w:t>
      </w:r>
      <w:r w:rsidRPr="00A316D7">
        <w:rPr>
          <w:rFonts w:ascii="David" w:hAnsi="David" w:cs="David"/>
          <w:color w:val="FF0000"/>
          <w:rtl/>
        </w:rPr>
        <w:t>ס'</w:t>
      </w:r>
      <w:r w:rsidR="009C6CD6" w:rsidRPr="00A316D7">
        <w:rPr>
          <w:rFonts w:ascii="David" w:hAnsi="David" w:cs="David"/>
          <w:color w:val="FF0000"/>
          <w:rtl/>
        </w:rPr>
        <w:t xml:space="preserve"> </w:t>
      </w:r>
      <w:r w:rsidRPr="00A316D7">
        <w:rPr>
          <w:rFonts w:ascii="David" w:hAnsi="David" w:cs="David"/>
          <w:color w:val="FF0000"/>
          <w:rtl/>
        </w:rPr>
        <w:t>58 לחוק המעצרים</w:t>
      </w:r>
      <w:r w:rsidR="002B0FBF" w:rsidRPr="00A316D7">
        <w:rPr>
          <w:rFonts w:ascii="David" w:hAnsi="David" w:cs="David"/>
          <w:color w:val="FF0000"/>
          <w:rtl/>
        </w:rPr>
        <w:t xml:space="preserve"> </w:t>
      </w:r>
      <w:r w:rsidR="002B0FBF" w:rsidRPr="00B7220E">
        <w:rPr>
          <w:rFonts w:ascii="David" w:hAnsi="David" w:cs="David"/>
          <w:b w:val="0"/>
          <w:bCs/>
          <w:rtl/>
        </w:rPr>
        <w:t>שעוסק בתוקף ערובות</w:t>
      </w:r>
      <w:r w:rsidR="00A316D7">
        <w:rPr>
          <w:rFonts w:ascii="David" w:hAnsi="David" w:cs="David" w:hint="cs"/>
          <w:rtl/>
        </w:rPr>
        <w:t xml:space="preserve"> (יש תנאי שחרור שאינם חלופת מעצר אלא תנאי שחרור שבאים להבטיח שהחשוד יגיע לדיון).</w:t>
      </w:r>
      <w:r w:rsidR="009609FB" w:rsidRPr="00B7220E">
        <w:rPr>
          <w:rFonts w:ascii="David" w:hAnsi="David" w:cs="David"/>
          <w:rtl/>
        </w:rPr>
        <w:t xml:space="preserve"> הס' </w:t>
      </w:r>
      <w:r w:rsidRPr="00B7220E">
        <w:rPr>
          <w:rFonts w:ascii="David" w:hAnsi="David" w:cs="David"/>
          <w:rtl/>
        </w:rPr>
        <w:t>קובע שהערובה ותנאי השחרור</w:t>
      </w:r>
      <w:r w:rsidR="007218D7" w:rsidRPr="00B7220E">
        <w:rPr>
          <w:rFonts w:ascii="David" w:hAnsi="David" w:cs="David"/>
          <w:rtl/>
        </w:rPr>
        <w:t xml:space="preserve"> בערובה</w:t>
      </w:r>
      <w:r w:rsidRPr="00B7220E">
        <w:rPr>
          <w:rFonts w:ascii="David" w:hAnsi="David" w:cs="David"/>
          <w:rtl/>
        </w:rPr>
        <w:t xml:space="preserve"> יבוטלו תוך 180 יום אם לא </w:t>
      </w:r>
      <w:r w:rsidR="006E7005" w:rsidRPr="00B7220E">
        <w:rPr>
          <w:rFonts w:ascii="David" w:hAnsi="David" w:cs="David"/>
          <w:rtl/>
        </w:rPr>
        <w:t>ה</w:t>
      </w:r>
      <w:r w:rsidRPr="00B7220E">
        <w:rPr>
          <w:rFonts w:ascii="David" w:hAnsi="David" w:cs="David"/>
          <w:rtl/>
        </w:rPr>
        <w:t xml:space="preserve">וגש </w:t>
      </w:r>
      <w:r w:rsidR="002B0FBF" w:rsidRPr="00B7220E">
        <w:rPr>
          <w:rFonts w:ascii="David" w:hAnsi="David" w:cs="David"/>
          <w:rtl/>
        </w:rPr>
        <w:t>כתב אישום</w:t>
      </w:r>
      <w:r w:rsidRPr="00B7220E">
        <w:rPr>
          <w:rFonts w:ascii="David" w:hAnsi="David" w:cs="David"/>
          <w:rtl/>
        </w:rPr>
        <w:t xml:space="preserve">, </w:t>
      </w:r>
      <w:r w:rsidR="002B0FBF" w:rsidRPr="00B7220E">
        <w:rPr>
          <w:rFonts w:ascii="David" w:hAnsi="David" w:cs="David"/>
          <w:u w:val="single"/>
          <w:rtl/>
        </w:rPr>
        <w:t>אא"כ</w:t>
      </w:r>
      <w:r w:rsidRPr="00B7220E">
        <w:rPr>
          <w:rFonts w:ascii="David" w:hAnsi="David" w:cs="David"/>
          <w:rtl/>
        </w:rPr>
        <w:t xml:space="preserve"> הוגשה בקשה </w:t>
      </w:r>
      <w:r w:rsidRPr="00B7220E">
        <w:rPr>
          <w:rFonts w:ascii="David" w:hAnsi="David" w:cs="David"/>
          <w:b w:val="0"/>
          <w:bCs/>
          <w:u w:val="single"/>
          <w:rtl/>
        </w:rPr>
        <w:t>בתוך אותה תקופה</w:t>
      </w:r>
      <w:r w:rsidR="002B0FBF" w:rsidRPr="00B7220E">
        <w:rPr>
          <w:rFonts w:ascii="David" w:hAnsi="David" w:cs="David"/>
          <w:rtl/>
        </w:rPr>
        <w:t>,</w:t>
      </w:r>
      <w:r w:rsidRPr="00B7220E">
        <w:rPr>
          <w:rFonts w:ascii="David" w:hAnsi="David" w:cs="David"/>
          <w:rtl/>
        </w:rPr>
        <w:t xml:space="preserve"> אז ניתן להאריך את תנאי הערובה ב-180 ימים נוספים. </w:t>
      </w:r>
      <w:r w:rsidRPr="00B7220E">
        <w:rPr>
          <w:rFonts w:ascii="David" w:hAnsi="David" w:cs="David"/>
          <w:highlight w:val="yellow"/>
          <w:rtl/>
        </w:rPr>
        <w:t>הס</w:t>
      </w:r>
      <w:r w:rsidR="002B0FBF" w:rsidRPr="00B7220E">
        <w:rPr>
          <w:rFonts w:ascii="David" w:hAnsi="David" w:cs="David"/>
          <w:highlight w:val="yellow"/>
          <w:rtl/>
        </w:rPr>
        <w:t>'</w:t>
      </w:r>
      <w:r w:rsidRPr="00B7220E">
        <w:rPr>
          <w:rFonts w:ascii="David" w:hAnsi="David" w:cs="David"/>
          <w:highlight w:val="yellow"/>
          <w:rtl/>
        </w:rPr>
        <w:t xml:space="preserve"> לא מבחין בין חלופות המעצר השונות</w:t>
      </w:r>
      <w:r w:rsidR="00D2317B" w:rsidRPr="00B7220E">
        <w:rPr>
          <w:rFonts w:ascii="David" w:hAnsi="David" w:cs="David"/>
          <w:rtl/>
        </w:rPr>
        <w:t>. כך</w:t>
      </w:r>
      <w:r w:rsidRPr="00B7220E">
        <w:rPr>
          <w:rFonts w:ascii="David" w:hAnsi="David" w:cs="David"/>
          <w:rtl/>
        </w:rPr>
        <w:t xml:space="preserve"> למשל ערובה כספית שונה ממעצר בית, ולכן חשוב </w:t>
      </w:r>
      <w:proofErr w:type="spellStart"/>
      <w:r w:rsidRPr="00B7220E">
        <w:rPr>
          <w:rFonts w:ascii="David" w:hAnsi="David" w:cs="David"/>
          <w:rtl/>
        </w:rPr>
        <w:t>ש</w:t>
      </w:r>
      <w:r w:rsidR="009E68FC" w:rsidRPr="00B7220E">
        <w:rPr>
          <w:rFonts w:ascii="David" w:hAnsi="David" w:cs="David"/>
          <w:rtl/>
        </w:rPr>
        <w:t>השו</w:t>
      </w:r>
      <w:proofErr w:type="spellEnd"/>
      <w:r w:rsidR="009E68FC" w:rsidRPr="00B7220E">
        <w:rPr>
          <w:rFonts w:ascii="David" w:hAnsi="David" w:cs="David"/>
          <w:rtl/>
        </w:rPr>
        <w:t>'</w:t>
      </w:r>
      <w:r w:rsidRPr="00B7220E">
        <w:rPr>
          <w:rFonts w:ascii="David" w:hAnsi="David" w:cs="David"/>
          <w:rtl/>
        </w:rPr>
        <w:t xml:space="preserve"> יבחין בין סו</w:t>
      </w:r>
      <w:r w:rsidR="006E7005" w:rsidRPr="00B7220E">
        <w:rPr>
          <w:rFonts w:ascii="David" w:hAnsi="David" w:cs="David"/>
          <w:rtl/>
        </w:rPr>
        <w:t>גי הערובות השונות כתחליף למעצר.</w:t>
      </w:r>
    </w:p>
    <w:p w:rsidR="007218D7" w:rsidRPr="00B7220E" w:rsidRDefault="007218D7" w:rsidP="00A4596E">
      <w:pPr>
        <w:pStyle w:val="affe"/>
        <w:spacing w:line="360" w:lineRule="auto"/>
        <w:rPr>
          <w:rFonts w:ascii="David" w:hAnsi="David" w:cs="David"/>
          <w:rtl/>
        </w:rPr>
      </w:pPr>
      <w:r w:rsidRPr="00B7220E">
        <w:rPr>
          <w:rFonts w:ascii="David" w:hAnsi="David" w:cs="David"/>
          <w:rtl/>
        </w:rPr>
        <w:t>גם מ</w:t>
      </w:r>
      <w:r w:rsidR="00A316D7">
        <w:rPr>
          <w:rFonts w:ascii="David" w:hAnsi="David" w:cs="David"/>
          <w:rtl/>
        </w:rPr>
        <w:t>עבר לתקופות המעצר אפשר להמשיך א</w:t>
      </w:r>
      <w:r w:rsidR="00A316D7">
        <w:rPr>
          <w:rFonts w:ascii="David" w:hAnsi="David" w:cs="David" w:hint="cs"/>
          <w:rtl/>
        </w:rPr>
        <w:t>ת</w:t>
      </w:r>
      <w:r w:rsidRPr="00B7220E">
        <w:rPr>
          <w:rFonts w:ascii="David" w:hAnsi="David" w:cs="David"/>
          <w:rtl/>
        </w:rPr>
        <w:t xml:space="preserve"> </w:t>
      </w:r>
      <w:r w:rsidR="00A316D7">
        <w:rPr>
          <w:rFonts w:ascii="David" w:hAnsi="David" w:cs="David" w:hint="cs"/>
          <w:rtl/>
        </w:rPr>
        <w:t>ה</w:t>
      </w:r>
      <w:r w:rsidRPr="00B7220E">
        <w:rPr>
          <w:rFonts w:ascii="David" w:hAnsi="David" w:cs="David"/>
          <w:rtl/>
        </w:rPr>
        <w:t>שחרור בערובה אפשר לעשות זאת בתוך 180 ימים.</w:t>
      </w:r>
    </w:p>
    <w:p w:rsidR="00A316D7" w:rsidRDefault="00A316D7" w:rsidP="00A4596E">
      <w:pPr>
        <w:pStyle w:val="affe"/>
        <w:spacing w:line="360" w:lineRule="auto"/>
        <w:rPr>
          <w:rFonts w:ascii="David" w:hAnsi="David" w:cs="David"/>
          <w:rtl/>
        </w:rPr>
      </w:pPr>
    </w:p>
    <w:p w:rsidR="00353E87" w:rsidRPr="00A316D7" w:rsidRDefault="00A316D7" w:rsidP="00A4596E">
      <w:pPr>
        <w:pStyle w:val="affe"/>
        <w:spacing w:line="360" w:lineRule="auto"/>
        <w:rPr>
          <w:rFonts w:ascii="David" w:hAnsi="David" w:cs="David"/>
          <w:b w:val="0"/>
          <w:bCs/>
          <w:u w:val="single"/>
          <w:rtl/>
        </w:rPr>
      </w:pPr>
      <w:r w:rsidRPr="00A316D7">
        <w:rPr>
          <w:rFonts w:ascii="David" w:hAnsi="David" w:cs="David" w:hint="cs"/>
          <w:b w:val="0"/>
          <w:bCs/>
          <w:u w:val="single"/>
          <w:rtl/>
        </w:rPr>
        <w:t>סיכום הארכת חלופות מעצר:</w:t>
      </w:r>
    </w:p>
    <w:p w:rsidR="00A316D7" w:rsidRDefault="00A316D7" w:rsidP="008E38F6">
      <w:pPr>
        <w:pStyle w:val="affe"/>
        <w:numPr>
          <w:ilvl w:val="0"/>
          <w:numId w:val="129"/>
        </w:numPr>
        <w:spacing w:line="360" w:lineRule="auto"/>
        <w:ind w:left="107" w:hanging="107"/>
        <w:rPr>
          <w:rFonts w:ascii="David" w:hAnsi="David" w:cs="David"/>
          <w:rtl/>
        </w:rPr>
      </w:pPr>
      <w:r w:rsidRPr="00A316D7">
        <w:rPr>
          <w:rFonts w:ascii="David" w:hAnsi="David" w:cs="David" w:hint="cs"/>
          <w:b w:val="0"/>
          <w:bCs/>
          <w:rtl/>
        </w:rPr>
        <w:t>ערובות שהן חלופה למעצר</w:t>
      </w:r>
      <w:r>
        <w:rPr>
          <w:rFonts w:ascii="David" w:hAnsi="David" w:cs="David" w:hint="cs"/>
          <w:rtl/>
        </w:rPr>
        <w:t xml:space="preserve"> (אמצעי מידתי יותר למעצר)- אז הגיוני שאפשר להאריך אותן עד לתקופה שהיה ניתן להאריך מעצר (כי זו סנקציה פחותה יותר).</w:t>
      </w:r>
    </w:p>
    <w:p w:rsidR="00A316D7" w:rsidRDefault="00A316D7" w:rsidP="008E38F6">
      <w:pPr>
        <w:pStyle w:val="affe"/>
        <w:numPr>
          <w:ilvl w:val="0"/>
          <w:numId w:val="129"/>
        </w:numPr>
        <w:spacing w:line="360" w:lineRule="auto"/>
        <w:ind w:left="107" w:hanging="107"/>
        <w:rPr>
          <w:rFonts w:ascii="David" w:hAnsi="David" w:cs="David"/>
          <w:rtl/>
        </w:rPr>
      </w:pPr>
      <w:r w:rsidRPr="00A316D7">
        <w:rPr>
          <w:rFonts w:ascii="David" w:hAnsi="David" w:cs="David" w:hint="cs"/>
          <w:b w:val="0"/>
          <w:bCs/>
          <w:rtl/>
        </w:rPr>
        <w:t>ערובות שמטרתן להבטיח את ההתייצבות למשפט</w:t>
      </w:r>
      <w:r>
        <w:rPr>
          <w:rFonts w:ascii="David" w:hAnsi="David" w:cs="David" w:hint="cs"/>
          <w:rtl/>
        </w:rPr>
        <w:t xml:space="preserve"> מכוח </w:t>
      </w:r>
      <w:r w:rsidRPr="00A316D7">
        <w:rPr>
          <w:rFonts w:ascii="David" w:hAnsi="David" w:cs="David" w:hint="cs"/>
          <w:color w:val="FF0000"/>
          <w:rtl/>
        </w:rPr>
        <w:t>ס' 58</w:t>
      </w:r>
      <w:r>
        <w:rPr>
          <w:rFonts w:ascii="David" w:hAnsi="David" w:cs="David" w:hint="cs"/>
          <w:rtl/>
        </w:rPr>
        <w:t>- כמו ערובות כספיות וכו'. התוקף שלהם הוא עד 180 יום אא"כ תוך כדי 180 יום התובע בקש הארכה.</w:t>
      </w:r>
    </w:p>
    <w:p w:rsidR="00A316D7" w:rsidRPr="00B7220E" w:rsidRDefault="00A316D7" w:rsidP="00A4596E">
      <w:pPr>
        <w:pStyle w:val="affe"/>
        <w:spacing w:line="360" w:lineRule="auto"/>
        <w:rPr>
          <w:rFonts w:ascii="David" w:hAnsi="David" w:cs="David"/>
          <w:rtl/>
        </w:rPr>
      </w:pPr>
      <w:r>
        <w:rPr>
          <w:rFonts w:ascii="David" w:hAnsi="David" w:cs="David" w:hint="cs"/>
          <w:rtl/>
        </w:rPr>
        <w:t xml:space="preserve"> </w:t>
      </w:r>
    </w:p>
    <w:p w:rsidR="00AB6354" w:rsidRPr="00B7220E" w:rsidRDefault="00B32C76" w:rsidP="00542D79">
      <w:pPr>
        <w:pStyle w:val="affe"/>
        <w:spacing w:line="360" w:lineRule="auto"/>
        <w:jc w:val="left"/>
        <w:rPr>
          <w:rFonts w:ascii="David" w:hAnsi="David" w:cs="David"/>
          <w:b w:val="0"/>
          <w:bCs/>
          <w:sz w:val="24"/>
          <w:szCs w:val="24"/>
          <w:u w:val="single"/>
          <w:rtl/>
        </w:rPr>
      </w:pPr>
      <w:r w:rsidRPr="00B7220E">
        <w:rPr>
          <w:rFonts w:ascii="David" w:hAnsi="David" w:cs="David"/>
          <w:b w:val="0"/>
          <w:bCs/>
          <w:sz w:val="24"/>
          <w:szCs w:val="24"/>
          <w:u w:val="single"/>
          <w:rtl/>
        </w:rPr>
        <w:t xml:space="preserve">לסיכום, </w:t>
      </w:r>
      <w:r w:rsidR="00936313" w:rsidRPr="00F0196E">
        <w:rPr>
          <w:rFonts w:ascii="David" w:hAnsi="David" w:cs="David"/>
          <w:b w:val="0"/>
          <w:bCs/>
          <w:color w:val="FF0000"/>
          <w:sz w:val="24"/>
          <w:szCs w:val="24"/>
          <w:u w:val="single"/>
          <w:rtl/>
        </w:rPr>
        <w:t xml:space="preserve">ס' 13 </w:t>
      </w:r>
      <w:r w:rsidR="00936313" w:rsidRPr="00B7220E">
        <w:rPr>
          <w:rFonts w:ascii="David" w:hAnsi="David" w:cs="David"/>
          <w:b w:val="0"/>
          <w:bCs/>
          <w:sz w:val="24"/>
          <w:szCs w:val="24"/>
          <w:u w:val="single"/>
          <w:rtl/>
        </w:rPr>
        <w:t>עוסק במעצרים ע"י שופטים – יש לו שני כובעים:</w:t>
      </w:r>
    </w:p>
    <w:p w:rsidR="00936313" w:rsidRPr="00B7220E" w:rsidRDefault="00B32C76" w:rsidP="00A4596E">
      <w:pPr>
        <w:pStyle w:val="affe"/>
        <w:spacing w:line="360" w:lineRule="auto"/>
        <w:rPr>
          <w:rFonts w:ascii="David" w:hAnsi="David" w:cs="David"/>
          <w:rtl/>
        </w:rPr>
      </w:pPr>
      <w:r w:rsidRPr="00B7220E">
        <w:rPr>
          <w:rFonts w:ascii="David" w:hAnsi="David" w:cs="David"/>
          <w:rtl/>
        </w:rPr>
        <w:t xml:space="preserve">כובע אחד </w:t>
      </w:r>
      <w:r w:rsidR="00936313" w:rsidRPr="00B7220E">
        <w:rPr>
          <w:rFonts w:ascii="David" w:hAnsi="David" w:cs="David"/>
          <w:rtl/>
        </w:rPr>
        <w:t xml:space="preserve">עוסק בסמכות של שופט לעצור בנאדם שלא </w:t>
      </w:r>
      <w:proofErr w:type="spellStart"/>
      <w:r w:rsidR="00936313" w:rsidRPr="00B7220E">
        <w:rPr>
          <w:rFonts w:ascii="David" w:hAnsi="David" w:cs="David"/>
          <w:rtl/>
        </w:rPr>
        <w:t>בנוכחתו</w:t>
      </w:r>
      <w:proofErr w:type="spellEnd"/>
      <w:r w:rsidR="00936313" w:rsidRPr="00B7220E">
        <w:rPr>
          <w:rFonts w:ascii="David" w:hAnsi="David" w:cs="David"/>
          <w:rtl/>
        </w:rPr>
        <w:t>.</w:t>
      </w:r>
    </w:p>
    <w:p w:rsidR="00B32C76" w:rsidRPr="00B7220E" w:rsidRDefault="00936313" w:rsidP="00A4596E">
      <w:pPr>
        <w:pStyle w:val="affe"/>
        <w:spacing w:line="360" w:lineRule="auto"/>
        <w:rPr>
          <w:rFonts w:ascii="David" w:hAnsi="David" w:cs="David"/>
          <w:rtl/>
        </w:rPr>
      </w:pPr>
      <w:r w:rsidRPr="00B7220E">
        <w:rPr>
          <w:rFonts w:ascii="David" w:hAnsi="David" w:cs="David"/>
          <w:rtl/>
        </w:rPr>
        <w:t>ו</w:t>
      </w:r>
      <w:r w:rsidR="00B32C76" w:rsidRPr="00B7220E">
        <w:rPr>
          <w:rFonts w:ascii="David" w:hAnsi="David" w:cs="David"/>
          <w:rtl/>
        </w:rPr>
        <w:t>כובע אחר עוסק בנושא של</w:t>
      </w:r>
      <w:r w:rsidRPr="00B7220E">
        <w:rPr>
          <w:rFonts w:ascii="David" w:hAnsi="David" w:cs="David"/>
          <w:rtl/>
        </w:rPr>
        <w:t xml:space="preserve"> הארכות מעצר זה גם מכוח ס' 13</w:t>
      </w:r>
      <w:r w:rsidR="00B32C76" w:rsidRPr="00B7220E">
        <w:rPr>
          <w:rFonts w:ascii="David" w:hAnsi="David" w:cs="David"/>
          <w:rtl/>
        </w:rPr>
        <w:t>.</w:t>
      </w:r>
    </w:p>
    <w:p w:rsidR="00B32C76" w:rsidRPr="00B7220E" w:rsidRDefault="00B32C76" w:rsidP="00A4596E">
      <w:pPr>
        <w:pStyle w:val="affe"/>
        <w:spacing w:line="360" w:lineRule="auto"/>
        <w:rPr>
          <w:rFonts w:ascii="David" w:hAnsi="David" w:cs="David"/>
          <w:rtl/>
        </w:rPr>
      </w:pPr>
    </w:p>
    <w:p w:rsidR="00B32C76" w:rsidRPr="00B7220E" w:rsidRDefault="00B32C76" w:rsidP="008E38F6">
      <w:pPr>
        <w:pStyle w:val="affe"/>
        <w:numPr>
          <w:ilvl w:val="0"/>
          <w:numId w:val="63"/>
        </w:numPr>
        <w:spacing w:line="360" w:lineRule="auto"/>
        <w:ind w:left="0"/>
        <w:rPr>
          <w:rFonts w:ascii="David" w:hAnsi="David" w:cs="David"/>
          <w:rtl/>
        </w:rPr>
      </w:pPr>
      <w:r w:rsidRPr="00B7220E">
        <w:rPr>
          <w:rFonts w:ascii="David" w:hAnsi="David" w:cs="David"/>
          <w:b w:val="0"/>
          <w:bCs/>
          <w:u w:val="single"/>
          <w:rtl/>
        </w:rPr>
        <w:t>חשוב לזכור</w:t>
      </w:r>
      <w:r w:rsidRPr="00B7220E">
        <w:rPr>
          <w:rFonts w:ascii="David" w:hAnsi="David" w:cs="David"/>
          <w:b w:val="0"/>
          <w:bCs/>
          <w:rtl/>
        </w:rPr>
        <w:t xml:space="preserve">: </w:t>
      </w:r>
      <w:r w:rsidRPr="00B7220E">
        <w:rPr>
          <w:rFonts w:ascii="David" w:hAnsi="David" w:cs="David"/>
          <w:rtl/>
        </w:rPr>
        <w:t xml:space="preserve">נוכחות חשודים </w:t>
      </w:r>
      <w:proofErr w:type="spellStart"/>
      <w:r w:rsidRPr="00B7220E">
        <w:rPr>
          <w:rFonts w:ascii="David" w:hAnsi="David" w:cs="David"/>
          <w:rtl/>
        </w:rPr>
        <w:t>בהאכת</w:t>
      </w:r>
      <w:proofErr w:type="spellEnd"/>
      <w:r w:rsidRPr="00B7220E">
        <w:rPr>
          <w:rFonts w:ascii="David" w:hAnsi="David" w:cs="David"/>
          <w:rtl/>
        </w:rPr>
        <w:t xml:space="preserve"> מעצר היא זכות חוקתית, הנוכחות בהארכת מעצר היא זכות חוקתית, המופיעה בסעיף </w:t>
      </w:r>
      <w:r w:rsidRPr="00A316D7">
        <w:rPr>
          <w:rFonts w:ascii="David" w:hAnsi="David" w:cs="David"/>
          <w:color w:val="FF0000"/>
          <w:rtl/>
        </w:rPr>
        <w:t>16 (2) לחוק המעצרים</w:t>
      </w:r>
      <w:r w:rsidRPr="00B7220E">
        <w:rPr>
          <w:rFonts w:ascii="David" w:hAnsi="David" w:cs="David"/>
          <w:rtl/>
        </w:rPr>
        <w:t>. מדובר בזכו</w:t>
      </w:r>
      <w:r w:rsidR="00C97301" w:rsidRPr="00B7220E">
        <w:rPr>
          <w:rFonts w:ascii="David" w:hAnsi="David" w:cs="David"/>
          <w:rtl/>
        </w:rPr>
        <w:t>ת חוקתית היא קבועה בס</w:t>
      </w:r>
      <w:r w:rsidR="00C97301" w:rsidRPr="00B7220E">
        <w:rPr>
          <w:rFonts w:ascii="David" w:hAnsi="David" w:cs="David" w:hint="cs"/>
          <w:rtl/>
        </w:rPr>
        <w:t>'</w:t>
      </w:r>
      <w:r w:rsidRPr="00B7220E">
        <w:rPr>
          <w:rFonts w:ascii="David" w:hAnsi="David" w:cs="David"/>
          <w:rtl/>
        </w:rPr>
        <w:t xml:space="preserve"> 16 (2) אבל אנחנו יודעים מפרשת פלונית ש</w:t>
      </w:r>
      <w:r w:rsidR="00F15C42" w:rsidRPr="00B7220E">
        <w:rPr>
          <w:rFonts w:ascii="David" w:hAnsi="David" w:cs="David"/>
          <w:rtl/>
        </w:rPr>
        <w:t>ביהמ"ש</w:t>
      </w:r>
      <w:r w:rsidRPr="00B7220E">
        <w:rPr>
          <w:rFonts w:ascii="David" w:hAnsi="David" w:cs="David"/>
          <w:rtl/>
        </w:rPr>
        <w:t xml:space="preserve"> ראה בזה זכות חוקתית להליך הוגן.</w:t>
      </w:r>
    </w:p>
    <w:p w:rsidR="00B32C76" w:rsidRDefault="00B32C76" w:rsidP="00A4596E">
      <w:pPr>
        <w:pStyle w:val="affe"/>
        <w:spacing w:line="360" w:lineRule="auto"/>
        <w:rPr>
          <w:rFonts w:ascii="David" w:hAnsi="David" w:cs="David"/>
          <w:rtl/>
        </w:rPr>
      </w:pPr>
    </w:p>
    <w:p w:rsidR="009F09EA" w:rsidRPr="00C97301" w:rsidRDefault="009F09EA" w:rsidP="00C97301">
      <w:pPr>
        <w:pStyle w:val="3"/>
        <w:spacing w:line="360" w:lineRule="auto"/>
        <w:jc w:val="left"/>
        <w:rPr>
          <w:rFonts w:ascii="David" w:hAnsi="David" w:cs="David"/>
          <w:color w:val="auto"/>
          <w:sz w:val="28"/>
          <w:szCs w:val="28"/>
          <w:rtl/>
        </w:rPr>
      </w:pPr>
      <w:bookmarkStart w:id="38" w:name="_Toc504732344"/>
      <w:r w:rsidRPr="00C97301">
        <w:rPr>
          <w:rFonts w:ascii="David" w:hAnsi="David" w:cs="David"/>
          <w:color w:val="auto"/>
          <w:sz w:val="28"/>
          <w:szCs w:val="28"/>
          <w:rtl/>
        </w:rPr>
        <w:t>5.2.</w:t>
      </w:r>
      <w:r w:rsidR="00C5534A" w:rsidRPr="00C97301">
        <w:rPr>
          <w:rFonts w:ascii="David" w:hAnsi="David" w:cs="David"/>
          <w:color w:val="auto"/>
          <w:sz w:val="28"/>
          <w:szCs w:val="28"/>
          <w:rtl/>
        </w:rPr>
        <w:t>5</w:t>
      </w:r>
      <w:r w:rsidRPr="00C97301">
        <w:rPr>
          <w:rFonts w:ascii="David" w:hAnsi="David" w:cs="David"/>
          <w:color w:val="auto"/>
          <w:sz w:val="28"/>
          <w:szCs w:val="28"/>
          <w:rtl/>
        </w:rPr>
        <w:t xml:space="preserve"> מעצר לפי הצהרת תובע (לפני הגשת כתב האישום)</w:t>
      </w:r>
      <w:bookmarkEnd w:id="38"/>
    </w:p>
    <w:p w:rsidR="00A06C99" w:rsidRPr="00A4596E" w:rsidRDefault="00AB6354" w:rsidP="00A4596E">
      <w:pPr>
        <w:pStyle w:val="affe"/>
        <w:spacing w:line="360" w:lineRule="auto"/>
        <w:rPr>
          <w:rFonts w:ascii="David" w:hAnsi="David" w:cs="David"/>
          <w:rtl/>
        </w:rPr>
      </w:pPr>
      <w:r w:rsidRPr="00A4596E">
        <w:rPr>
          <w:rFonts w:ascii="David" w:hAnsi="David" w:cs="David"/>
          <w:rtl/>
        </w:rPr>
        <w:t>כ</w:t>
      </w:r>
      <w:r w:rsidR="003C32F5" w:rsidRPr="00A4596E">
        <w:rPr>
          <w:rFonts w:ascii="David" w:hAnsi="David" w:cs="David"/>
          <w:rtl/>
        </w:rPr>
        <w:t>ש</w:t>
      </w:r>
      <w:r w:rsidRPr="00A4596E">
        <w:rPr>
          <w:rFonts w:ascii="David" w:hAnsi="David" w:cs="David"/>
          <w:rtl/>
        </w:rPr>
        <w:t>מסתיימת חקירה אדם אמור להיות משוחרר</w:t>
      </w:r>
      <w:r w:rsidR="00752261" w:rsidRPr="00A4596E">
        <w:rPr>
          <w:rFonts w:ascii="David" w:hAnsi="David" w:cs="David"/>
          <w:rtl/>
        </w:rPr>
        <w:t>.</w:t>
      </w:r>
      <w:r w:rsidR="008903C6" w:rsidRPr="00A4596E">
        <w:rPr>
          <w:rFonts w:ascii="David" w:hAnsi="David" w:cs="David"/>
          <w:rtl/>
        </w:rPr>
        <w:t xml:space="preserve"> אין יותר מעצר לצורכי חקירה</w:t>
      </w:r>
      <w:r w:rsidRPr="00A4596E">
        <w:rPr>
          <w:rFonts w:ascii="David" w:hAnsi="David" w:cs="David"/>
          <w:rtl/>
        </w:rPr>
        <w:t xml:space="preserve"> </w:t>
      </w:r>
      <w:r w:rsidR="004E2315" w:rsidRPr="00A4596E">
        <w:rPr>
          <w:rFonts w:ascii="David" w:hAnsi="David" w:cs="David"/>
          <w:u w:val="single"/>
          <w:rtl/>
        </w:rPr>
        <w:t>אולם</w:t>
      </w:r>
      <w:r w:rsidR="00752261" w:rsidRPr="00A4596E">
        <w:rPr>
          <w:rFonts w:ascii="David" w:hAnsi="David" w:cs="David"/>
          <w:rtl/>
        </w:rPr>
        <w:t>,</w:t>
      </w:r>
      <w:r w:rsidRPr="00A4596E">
        <w:rPr>
          <w:rFonts w:ascii="David" w:hAnsi="David" w:cs="David"/>
          <w:rtl/>
        </w:rPr>
        <w:t xml:space="preserve"> לעיתים התביעה צריכה עוד כמה ימים </w:t>
      </w:r>
      <w:r w:rsidR="001B7BCB" w:rsidRPr="00A4596E">
        <w:rPr>
          <w:rFonts w:ascii="David" w:hAnsi="David" w:cs="David"/>
          <w:rtl/>
        </w:rPr>
        <w:t>כדי</w:t>
      </w:r>
      <w:r w:rsidRPr="00A4596E">
        <w:rPr>
          <w:rFonts w:ascii="David" w:hAnsi="David" w:cs="David"/>
          <w:rtl/>
        </w:rPr>
        <w:t xml:space="preserve"> </w:t>
      </w:r>
      <w:r w:rsidR="001B7BCB" w:rsidRPr="00A4596E">
        <w:rPr>
          <w:rFonts w:ascii="David" w:hAnsi="David" w:cs="David"/>
          <w:rtl/>
        </w:rPr>
        <w:t>ל</w:t>
      </w:r>
      <w:r w:rsidRPr="00A4596E">
        <w:rPr>
          <w:rFonts w:ascii="David" w:hAnsi="David" w:cs="David"/>
          <w:rtl/>
        </w:rPr>
        <w:t>הג</w:t>
      </w:r>
      <w:r w:rsidR="001B7BCB" w:rsidRPr="00A4596E">
        <w:rPr>
          <w:rFonts w:ascii="David" w:hAnsi="David" w:cs="David"/>
          <w:rtl/>
        </w:rPr>
        <w:t>י</w:t>
      </w:r>
      <w:r w:rsidRPr="00A4596E">
        <w:rPr>
          <w:rFonts w:ascii="David" w:hAnsi="David" w:cs="David"/>
          <w:rtl/>
        </w:rPr>
        <w:t>ש כתב אישום</w:t>
      </w:r>
      <w:r w:rsidR="008903C6" w:rsidRPr="00A4596E">
        <w:rPr>
          <w:rFonts w:ascii="David" w:hAnsi="David" w:cs="David"/>
          <w:rtl/>
        </w:rPr>
        <w:t xml:space="preserve"> ויכול להיות שמדובר באדם מאוד מסוכן שאנחנו רוצים </w:t>
      </w:r>
      <w:r w:rsidR="00A06C99" w:rsidRPr="00A4596E">
        <w:rPr>
          <w:rFonts w:ascii="David" w:hAnsi="David" w:cs="David"/>
          <w:rtl/>
        </w:rPr>
        <w:t xml:space="preserve">שהאדם יהיה במעצר עד </w:t>
      </w:r>
      <w:proofErr w:type="spellStart"/>
      <w:r w:rsidR="00A06C99" w:rsidRPr="00A4596E">
        <w:rPr>
          <w:rFonts w:ascii="David" w:hAnsi="David" w:cs="David"/>
          <w:rtl/>
        </w:rPr>
        <w:t>שיכתב</w:t>
      </w:r>
      <w:proofErr w:type="spellEnd"/>
      <w:r w:rsidR="00A06C99" w:rsidRPr="00A4596E">
        <w:rPr>
          <w:rFonts w:ascii="David" w:hAnsi="David" w:cs="David"/>
          <w:rtl/>
        </w:rPr>
        <w:t xml:space="preserve"> ויוגש כתב האישום</w:t>
      </w:r>
      <w:r w:rsidRPr="00A4596E">
        <w:rPr>
          <w:rFonts w:ascii="David" w:hAnsi="David" w:cs="David"/>
          <w:rtl/>
        </w:rPr>
        <w:t xml:space="preserve">. </w:t>
      </w:r>
    </w:p>
    <w:p w:rsidR="00AB6354" w:rsidRPr="00A4596E" w:rsidRDefault="00AB6354" w:rsidP="00A4596E">
      <w:pPr>
        <w:pStyle w:val="affe"/>
        <w:spacing w:line="360" w:lineRule="auto"/>
        <w:rPr>
          <w:rFonts w:ascii="David" w:hAnsi="David" w:cs="David"/>
          <w:rtl/>
        </w:rPr>
      </w:pPr>
      <w:r w:rsidRPr="00A4596E">
        <w:rPr>
          <w:rFonts w:ascii="David" w:hAnsi="David" w:cs="David"/>
          <w:rtl/>
        </w:rPr>
        <w:t xml:space="preserve">לשם כך </w:t>
      </w:r>
      <w:r w:rsidRPr="004D2620">
        <w:rPr>
          <w:rFonts w:ascii="David" w:hAnsi="David" w:cs="David"/>
          <w:rtl/>
        </w:rPr>
        <w:t xml:space="preserve">קובע </w:t>
      </w:r>
      <w:r w:rsidRPr="004D2620">
        <w:rPr>
          <w:rFonts w:ascii="David" w:hAnsi="David" w:cs="David"/>
          <w:color w:val="FF0000"/>
          <w:rtl/>
        </w:rPr>
        <w:t>ס'</w:t>
      </w:r>
      <w:r w:rsidR="00752261" w:rsidRPr="004D2620">
        <w:rPr>
          <w:rFonts w:ascii="David" w:hAnsi="David" w:cs="David"/>
          <w:color w:val="FF0000"/>
          <w:rtl/>
        </w:rPr>
        <w:t xml:space="preserve"> </w:t>
      </w:r>
      <w:r w:rsidRPr="004D2620">
        <w:rPr>
          <w:rFonts w:ascii="David" w:hAnsi="David" w:cs="David"/>
          <w:color w:val="FF0000"/>
          <w:rtl/>
        </w:rPr>
        <w:t xml:space="preserve">17(ד) </w:t>
      </w:r>
      <w:r w:rsidRPr="00A4596E">
        <w:rPr>
          <w:rFonts w:ascii="David" w:hAnsi="David" w:cs="David"/>
          <w:rtl/>
        </w:rPr>
        <w:t xml:space="preserve">כי </w:t>
      </w:r>
      <w:r w:rsidRPr="000C304B">
        <w:rPr>
          <w:rFonts w:ascii="David" w:hAnsi="David" w:cs="David"/>
          <w:b w:val="0"/>
          <w:bCs/>
          <w:rtl/>
        </w:rPr>
        <w:t>אם הצהיר תובע</w:t>
      </w:r>
      <w:r w:rsidR="00752261" w:rsidRPr="00A4596E">
        <w:rPr>
          <w:rFonts w:ascii="David" w:hAnsi="David" w:cs="David"/>
          <w:rtl/>
        </w:rPr>
        <w:t xml:space="preserve"> בפני ביהמ"ש</w:t>
      </w:r>
      <w:r w:rsidRPr="00A4596E">
        <w:rPr>
          <w:rFonts w:ascii="David" w:hAnsi="David" w:cs="David"/>
          <w:rtl/>
        </w:rPr>
        <w:t xml:space="preserve"> שהוא עומד להגיש כתב אישום </w:t>
      </w:r>
      <w:r w:rsidRPr="00A4596E">
        <w:rPr>
          <w:rFonts w:ascii="David" w:hAnsi="David" w:cs="David"/>
          <w:highlight w:val="yellow"/>
          <w:rtl/>
        </w:rPr>
        <w:t>ניתן להאריך את מעצר החשוד ב</w:t>
      </w:r>
      <w:r w:rsidR="00752261" w:rsidRPr="00A4596E">
        <w:rPr>
          <w:rFonts w:ascii="David" w:hAnsi="David" w:cs="David"/>
          <w:highlight w:val="yellow"/>
          <w:rtl/>
        </w:rPr>
        <w:t>-</w:t>
      </w:r>
      <w:r w:rsidRPr="00A4596E">
        <w:rPr>
          <w:rFonts w:ascii="David" w:hAnsi="David" w:cs="David"/>
          <w:highlight w:val="yellow"/>
          <w:rtl/>
        </w:rPr>
        <w:t>5 ימים</w:t>
      </w:r>
      <w:r w:rsidRPr="00A4596E">
        <w:rPr>
          <w:rFonts w:ascii="David" w:hAnsi="David" w:cs="David"/>
          <w:rtl/>
        </w:rPr>
        <w:t xml:space="preserve"> וכל זאת בכפוף </w:t>
      </w:r>
      <w:proofErr w:type="spellStart"/>
      <w:r w:rsidR="00752261" w:rsidRPr="004D2620">
        <w:rPr>
          <w:rFonts w:ascii="David" w:hAnsi="David" w:cs="David"/>
          <w:color w:val="FF0000"/>
          <w:rtl/>
        </w:rPr>
        <w:t>לס"ק</w:t>
      </w:r>
      <w:proofErr w:type="spellEnd"/>
      <w:r w:rsidRPr="004D2620">
        <w:rPr>
          <w:rFonts w:ascii="David" w:hAnsi="David" w:cs="David"/>
          <w:color w:val="FF0000"/>
          <w:rtl/>
        </w:rPr>
        <w:t xml:space="preserve"> (ב) </w:t>
      </w:r>
      <w:r w:rsidRPr="00A4596E">
        <w:rPr>
          <w:rFonts w:ascii="David" w:hAnsi="David" w:cs="David"/>
          <w:rtl/>
        </w:rPr>
        <w:t>שקובע כי סך ימי המעצר</w:t>
      </w:r>
      <w:r w:rsidR="001B7BCB" w:rsidRPr="00A4596E">
        <w:rPr>
          <w:rFonts w:ascii="David" w:hAnsi="David" w:cs="David"/>
          <w:rtl/>
        </w:rPr>
        <w:t xml:space="preserve"> (במצטבר)</w:t>
      </w:r>
      <w:r w:rsidRPr="00A4596E">
        <w:rPr>
          <w:rFonts w:ascii="David" w:hAnsi="David" w:cs="David"/>
          <w:rtl/>
        </w:rPr>
        <w:t xml:space="preserve"> </w:t>
      </w:r>
      <w:r w:rsidRPr="000C304B">
        <w:rPr>
          <w:rFonts w:ascii="David" w:hAnsi="David" w:cs="David"/>
          <w:b w:val="0"/>
          <w:bCs/>
          <w:rtl/>
        </w:rPr>
        <w:t>לא יעלה על 30 ימים</w:t>
      </w:r>
      <w:r w:rsidRPr="00A4596E">
        <w:rPr>
          <w:rFonts w:ascii="David" w:hAnsi="David" w:cs="David"/>
          <w:rtl/>
        </w:rPr>
        <w:t xml:space="preserve">. </w:t>
      </w:r>
      <w:r w:rsidR="00752261" w:rsidRPr="00A4596E">
        <w:rPr>
          <w:rFonts w:ascii="David" w:hAnsi="David" w:cs="David"/>
          <w:rtl/>
        </w:rPr>
        <w:t>בד"כ</w:t>
      </w:r>
      <w:r w:rsidRPr="00A4596E">
        <w:rPr>
          <w:rFonts w:ascii="David" w:hAnsi="David" w:cs="David"/>
          <w:rtl/>
        </w:rPr>
        <w:t xml:space="preserve"> ביהמ"ש נותן 2-3 ימים וזה מספיק</w:t>
      </w:r>
      <w:r w:rsidR="003C32F5" w:rsidRPr="00A4596E">
        <w:rPr>
          <w:rFonts w:ascii="David" w:hAnsi="David" w:cs="David"/>
          <w:rtl/>
        </w:rPr>
        <w:t>.</w:t>
      </w:r>
    </w:p>
    <w:p w:rsidR="00A06C99" w:rsidRPr="00A4596E" w:rsidRDefault="00A06C99" w:rsidP="00A4596E">
      <w:pPr>
        <w:pStyle w:val="affe"/>
        <w:spacing w:line="360" w:lineRule="auto"/>
        <w:rPr>
          <w:rFonts w:ascii="David" w:hAnsi="David" w:cs="David"/>
          <w:rtl/>
        </w:rPr>
      </w:pPr>
    </w:p>
    <w:p w:rsidR="00A06C99" w:rsidRPr="000B391D" w:rsidRDefault="00A06C99" w:rsidP="00A4596E">
      <w:pPr>
        <w:pStyle w:val="affe"/>
        <w:spacing w:line="360" w:lineRule="auto"/>
        <w:rPr>
          <w:rFonts w:ascii="David" w:hAnsi="David" w:cs="David"/>
          <w:u w:val="single"/>
          <w:rtl/>
        </w:rPr>
      </w:pPr>
      <w:r w:rsidRPr="000B391D">
        <w:rPr>
          <w:rFonts w:ascii="David" w:hAnsi="David" w:cs="David"/>
          <w:u w:val="single"/>
          <w:rtl/>
        </w:rPr>
        <w:t xml:space="preserve">הסעיף מעורר מספר שאלות: </w:t>
      </w:r>
    </w:p>
    <w:p w:rsidR="00AB6354" w:rsidRPr="00F47706" w:rsidRDefault="00A06C99" w:rsidP="00A4596E">
      <w:pPr>
        <w:pStyle w:val="affe"/>
        <w:spacing w:line="360" w:lineRule="auto"/>
        <w:rPr>
          <w:rFonts w:ascii="David" w:hAnsi="David" w:cs="David"/>
          <w:b w:val="0"/>
          <w:bCs/>
          <w:u w:val="single"/>
          <w:rtl/>
        </w:rPr>
      </w:pPr>
      <w:r w:rsidRPr="00F47706">
        <w:rPr>
          <w:rFonts w:ascii="David" w:hAnsi="David" w:cs="David"/>
          <w:b w:val="0"/>
          <w:bCs/>
          <w:u w:val="single"/>
          <w:rtl/>
        </w:rPr>
        <w:t xml:space="preserve">האם הפרקליט צריך להצהיר </w:t>
      </w:r>
      <w:r w:rsidR="00F47706" w:rsidRPr="00F47706">
        <w:rPr>
          <w:rFonts w:ascii="David" w:hAnsi="David" w:cs="David" w:hint="cs"/>
          <w:b w:val="0"/>
          <w:bCs/>
          <w:u w:val="single"/>
          <w:rtl/>
        </w:rPr>
        <w:t xml:space="preserve">ולהתחייב </w:t>
      </w:r>
      <w:r w:rsidRPr="00F47706">
        <w:rPr>
          <w:rFonts w:ascii="David" w:hAnsi="David" w:cs="David"/>
          <w:b w:val="0"/>
          <w:bCs/>
          <w:u w:val="single"/>
          <w:rtl/>
        </w:rPr>
        <w:t>בוודאות</w:t>
      </w:r>
      <w:r w:rsidR="00F47706" w:rsidRPr="00F47706">
        <w:rPr>
          <w:rFonts w:ascii="David" w:hAnsi="David" w:cs="David" w:hint="cs"/>
          <w:b w:val="0"/>
          <w:bCs/>
          <w:u w:val="single"/>
          <w:rtl/>
        </w:rPr>
        <w:t xml:space="preserve"> </w:t>
      </w:r>
      <w:r w:rsidRPr="00F47706">
        <w:rPr>
          <w:rFonts w:ascii="David" w:hAnsi="David" w:cs="David"/>
          <w:b w:val="0"/>
          <w:bCs/>
          <w:u w:val="single"/>
          <w:rtl/>
        </w:rPr>
        <w:t>שהוא הולך להגיש כתב אישום?</w:t>
      </w:r>
    </w:p>
    <w:p w:rsidR="00F47706" w:rsidRDefault="00AB6354" w:rsidP="00A4596E">
      <w:pPr>
        <w:pStyle w:val="affe"/>
        <w:spacing w:line="360" w:lineRule="auto"/>
        <w:rPr>
          <w:rFonts w:ascii="David" w:hAnsi="David" w:cs="David"/>
          <w:rtl/>
        </w:rPr>
      </w:pPr>
      <w:r w:rsidRPr="00A4596E">
        <w:rPr>
          <w:rFonts w:ascii="David" w:hAnsi="David" w:cs="David"/>
          <w:b w:val="0"/>
          <w:highlight w:val="green"/>
          <w:rtl/>
        </w:rPr>
        <w:t>פס"ד בדווי</w:t>
      </w:r>
      <w:r w:rsidR="00F47706">
        <w:rPr>
          <w:rFonts w:ascii="David" w:hAnsi="David" w:cs="David" w:hint="cs"/>
          <w:b w:val="0"/>
          <w:rtl/>
        </w:rPr>
        <w:t>-</w:t>
      </w:r>
      <w:r w:rsidR="00823151" w:rsidRPr="00A4596E">
        <w:rPr>
          <w:rFonts w:ascii="David" w:hAnsi="David" w:cs="David"/>
          <w:b w:val="0"/>
          <w:rtl/>
        </w:rPr>
        <w:t xml:space="preserve"> </w:t>
      </w:r>
      <w:r w:rsidR="00823151" w:rsidRPr="00A4596E">
        <w:rPr>
          <w:rFonts w:ascii="David" w:hAnsi="David" w:cs="David"/>
          <w:bCs/>
          <w:rtl/>
        </w:rPr>
        <w:t>צמצום</w:t>
      </w:r>
      <w:r w:rsidR="00A5209B" w:rsidRPr="00A4596E">
        <w:rPr>
          <w:rFonts w:ascii="David" w:hAnsi="David" w:cs="David"/>
          <w:b w:val="0"/>
          <w:rtl/>
        </w:rPr>
        <w:t xml:space="preserve"> </w:t>
      </w:r>
      <w:r w:rsidR="00A5209B" w:rsidRPr="00A4596E">
        <w:rPr>
          <w:rFonts w:ascii="David" w:hAnsi="David" w:cs="David"/>
          <w:bCs/>
          <w:rtl/>
        </w:rPr>
        <w:t xml:space="preserve">חובת </w:t>
      </w:r>
      <w:r w:rsidR="00EC6CD8" w:rsidRPr="00A4596E">
        <w:rPr>
          <w:rFonts w:ascii="David" w:hAnsi="David" w:cs="David"/>
          <w:bCs/>
          <w:rtl/>
        </w:rPr>
        <w:t>ה</w:t>
      </w:r>
      <w:r w:rsidR="00A5209B" w:rsidRPr="00A4596E">
        <w:rPr>
          <w:rFonts w:ascii="David" w:hAnsi="David" w:cs="David"/>
          <w:bCs/>
          <w:rtl/>
        </w:rPr>
        <w:t>תובע</w:t>
      </w:r>
      <w:r w:rsidRPr="00A4596E">
        <w:rPr>
          <w:rFonts w:ascii="David" w:hAnsi="David" w:cs="David"/>
          <w:b w:val="0"/>
          <w:rtl/>
        </w:rPr>
        <w:t>:</w:t>
      </w:r>
      <w:r w:rsidRPr="00A4596E">
        <w:rPr>
          <w:rFonts w:ascii="David" w:hAnsi="David" w:cs="David"/>
          <w:color w:val="FFFF00"/>
          <w:rtl/>
        </w:rPr>
        <w:t xml:space="preserve"> </w:t>
      </w:r>
      <w:r w:rsidR="00EC6CD8" w:rsidRPr="00A4596E">
        <w:rPr>
          <w:rFonts w:ascii="David" w:hAnsi="David" w:cs="David"/>
          <w:rtl/>
        </w:rPr>
        <w:t xml:space="preserve">הסנגורים ניסו לטעון כי על התובע להתחייב שיגיש כתב אישום בוודאות, </w:t>
      </w:r>
      <w:r w:rsidR="00EC6CD8" w:rsidRPr="00A4596E">
        <w:rPr>
          <w:rFonts w:ascii="David" w:hAnsi="David" w:cs="David"/>
          <w:u w:val="single"/>
          <w:rtl/>
        </w:rPr>
        <w:t>אבל</w:t>
      </w:r>
      <w:r w:rsidR="00EC6CD8" w:rsidRPr="00A4596E">
        <w:rPr>
          <w:rFonts w:ascii="David" w:hAnsi="David" w:cs="David"/>
          <w:rtl/>
        </w:rPr>
        <w:t xml:space="preserve"> זה לא התקבל. </w:t>
      </w:r>
      <w:r w:rsidRPr="00F47706">
        <w:rPr>
          <w:rFonts w:ascii="David" w:hAnsi="David" w:cs="David"/>
          <w:rtl/>
        </w:rPr>
        <w:t xml:space="preserve">די שהתובע יצהיר שלאחר עיון בחומר יש </w:t>
      </w:r>
      <w:r w:rsidRPr="00F47706">
        <w:rPr>
          <w:rFonts w:ascii="David" w:hAnsi="David" w:cs="David"/>
          <w:b w:val="0"/>
          <w:bCs/>
          <w:rtl/>
        </w:rPr>
        <w:t>ראיות לכאורה</w:t>
      </w:r>
      <w:r w:rsidRPr="00F47706">
        <w:rPr>
          <w:rFonts w:ascii="David" w:hAnsi="David" w:cs="David"/>
          <w:rtl/>
        </w:rPr>
        <w:t xml:space="preserve"> להג</w:t>
      </w:r>
      <w:r w:rsidR="00EC6CD8" w:rsidRPr="00F47706">
        <w:rPr>
          <w:rFonts w:ascii="David" w:hAnsi="David" w:cs="David"/>
          <w:rtl/>
        </w:rPr>
        <w:t>שת</w:t>
      </w:r>
      <w:r w:rsidRPr="00F47706">
        <w:rPr>
          <w:rFonts w:ascii="David" w:hAnsi="David" w:cs="David"/>
          <w:rtl/>
        </w:rPr>
        <w:t xml:space="preserve"> </w:t>
      </w:r>
      <w:r w:rsidR="00EC6CD8" w:rsidRPr="00F47706">
        <w:rPr>
          <w:rFonts w:ascii="David" w:hAnsi="David" w:cs="David"/>
          <w:rtl/>
        </w:rPr>
        <w:t>כתב אישום</w:t>
      </w:r>
      <w:r w:rsidRPr="00F47706">
        <w:rPr>
          <w:rFonts w:ascii="David" w:hAnsi="David" w:cs="David"/>
          <w:rtl/>
        </w:rPr>
        <w:t xml:space="preserve"> </w:t>
      </w:r>
      <w:r w:rsidRPr="00F47706">
        <w:rPr>
          <w:rFonts w:ascii="David" w:hAnsi="David" w:cs="David"/>
          <w:highlight w:val="yellow"/>
          <w:rtl/>
        </w:rPr>
        <w:t>ואין צורך בהצהרה חד משמעית</w:t>
      </w:r>
      <w:r w:rsidR="00DA2003" w:rsidRPr="00F47706">
        <w:rPr>
          <w:rFonts w:ascii="David" w:hAnsi="David" w:cs="David"/>
          <w:highlight w:val="yellow"/>
          <w:rtl/>
        </w:rPr>
        <w:t xml:space="preserve"> שאומרת שהוא</w:t>
      </w:r>
      <w:r w:rsidR="00162CC0" w:rsidRPr="00F47706">
        <w:rPr>
          <w:rFonts w:ascii="David" w:hAnsi="David" w:cs="David"/>
          <w:highlight w:val="yellow"/>
          <w:rtl/>
        </w:rPr>
        <w:t xml:space="preserve"> מתחייב לה</w:t>
      </w:r>
      <w:r w:rsidR="00DA2003" w:rsidRPr="00F47706">
        <w:rPr>
          <w:rFonts w:ascii="David" w:hAnsi="David" w:cs="David"/>
          <w:highlight w:val="yellow"/>
          <w:rtl/>
        </w:rPr>
        <w:t>גיש</w:t>
      </w:r>
      <w:r w:rsidRPr="00F47706">
        <w:rPr>
          <w:rFonts w:ascii="David" w:hAnsi="David" w:cs="David"/>
          <w:rtl/>
        </w:rPr>
        <w:t>.</w:t>
      </w:r>
      <w:r w:rsidR="00A06C99" w:rsidRPr="00A4596E">
        <w:rPr>
          <w:rFonts w:ascii="David" w:hAnsi="David" w:cs="David"/>
          <w:rtl/>
        </w:rPr>
        <w:t xml:space="preserve"> אין צורך בהצרה חד משמעית. מספיק שהתובע יאמר שלכאורה ממה שהוא קיבל ועבר עליו עד כה הוא יגיש </w:t>
      </w:r>
      <w:r w:rsidR="00A06C99" w:rsidRPr="00A4596E">
        <w:rPr>
          <w:rFonts w:ascii="David" w:hAnsi="David" w:cs="David"/>
          <w:rtl/>
        </w:rPr>
        <w:lastRenderedPageBreak/>
        <w:t>כתב אישום.</w:t>
      </w:r>
      <w:r w:rsidR="00F47706">
        <w:rPr>
          <w:rFonts w:ascii="David" w:hAnsi="David" w:cs="David" w:hint="cs"/>
          <w:rtl/>
        </w:rPr>
        <w:t xml:space="preserve"> זאת כדי שהתובע לא יכבול את שיקול דעתו. אשר מתקבל חומר החקירה מהמשטרה, התביעה צריכה </w:t>
      </w:r>
      <w:r w:rsidR="00F47706" w:rsidRPr="00F47706">
        <w:rPr>
          <w:rFonts w:ascii="David" w:hAnsi="David" w:cs="David" w:hint="cs"/>
          <w:b w:val="0"/>
          <w:bCs/>
          <w:rtl/>
        </w:rPr>
        <w:t xml:space="preserve">להפעיל שיקול דעת </w:t>
      </w:r>
      <w:r w:rsidR="00F47706">
        <w:rPr>
          <w:rFonts w:ascii="David" w:hAnsi="David" w:cs="David" w:hint="cs"/>
          <w:rtl/>
        </w:rPr>
        <w:t>בהחלטה האם להגיש כתב אישום, לכן אסור לכבול את התביעה לכך שהיא מתחייבת להגיש כתב אישום.</w:t>
      </w:r>
    </w:p>
    <w:p w:rsidR="00AB6354" w:rsidRPr="00A4596E" w:rsidRDefault="00F47706" w:rsidP="00A4596E">
      <w:pPr>
        <w:pStyle w:val="affe"/>
        <w:spacing w:line="360" w:lineRule="auto"/>
        <w:rPr>
          <w:rFonts w:ascii="David" w:hAnsi="David" w:cs="David"/>
          <w:rtl/>
        </w:rPr>
      </w:pPr>
      <w:r>
        <w:rPr>
          <w:rFonts w:ascii="David" w:hAnsi="David" w:cs="David" w:hint="cs"/>
          <w:rtl/>
        </w:rPr>
        <w:t>בנוסף, עדיף שהתובעים לא יצהירו הצהרות שיש להם בסיס.</w:t>
      </w:r>
    </w:p>
    <w:p w:rsidR="00AB6354" w:rsidRPr="00F47706" w:rsidRDefault="00A06C99" w:rsidP="00A4596E">
      <w:pPr>
        <w:pStyle w:val="affe"/>
        <w:spacing w:line="360" w:lineRule="auto"/>
        <w:rPr>
          <w:rFonts w:ascii="David" w:hAnsi="David" w:cs="David"/>
          <w:u w:val="single"/>
          <w:rtl/>
        </w:rPr>
      </w:pPr>
      <w:r w:rsidRPr="00F47706">
        <w:rPr>
          <w:rFonts w:ascii="David" w:hAnsi="David" w:cs="David"/>
          <w:u w:val="single"/>
          <w:rtl/>
        </w:rPr>
        <w:t>שכלול הגישה הגיע בפס"ד הבא:</w:t>
      </w:r>
    </w:p>
    <w:p w:rsidR="00FD2147" w:rsidRPr="00A4596E" w:rsidRDefault="00AB6354" w:rsidP="00A4596E">
      <w:pPr>
        <w:pStyle w:val="affe"/>
        <w:spacing w:line="360" w:lineRule="auto"/>
        <w:rPr>
          <w:rFonts w:ascii="David" w:hAnsi="David" w:cs="David"/>
          <w:rtl/>
        </w:rPr>
      </w:pPr>
      <w:r w:rsidRPr="00A4596E">
        <w:rPr>
          <w:rFonts w:ascii="David" w:hAnsi="David" w:cs="David"/>
          <w:b w:val="0"/>
          <w:highlight w:val="green"/>
          <w:rtl/>
        </w:rPr>
        <w:t xml:space="preserve">פס"ד </w:t>
      </w:r>
      <w:proofErr w:type="spellStart"/>
      <w:r w:rsidRPr="00A4596E">
        <w:rPr>
          <w:rFonts w:ascii="David" w:hAnsi="David" w:cs="David"/>
          <w:b w:val="0"/>
          <w:highlight w:val="green"/>
          <w:rtl/>
        </w:rPr>
        <w:t>אלטוויל</w:t>
      </w:r>
      <w:proofErr w:type="spellEnd"/>
      <w:r w:rsidR="00F47706">
        <w:rPr>
          <w:rFonts w:ascii="David" w:hAnsi="David" w:cs="David" w:hint="cs"/>
          <w:b w:val="0"/>
          <w:rtl/>
        </w:rPr>
        <w:t>-</w:t>
      </w:r>
      <w:r w:rsidRPr="00A4596E">
        <w:rPr>
          <w:rFonts w:ascii="David" w:hAnsi="David" w:cs="David"/>
          <w:color w:val="FFFF00"/>
          <w:rtl/>
        </w:rPr>
        <w:t xml:space="preserve"> </w:t>
      </w:r>
      <w:r w:rsidRPr="00A4596E">
        <w:rPr>
          <w:rFonts w:ascii="David" w:hAnsi="David" w:cs="David"/>
          <w:rtl/>
        </w:rPr>
        <w:t>ניסיון של הסנגורים לטעון שהתובע צריך לכתוב את סעיפי האישום ש</w:t>
      </w:r>
      <w:r w:rsidR="00FD2147" w:rsidRPr="00A4596E">
        <w:rPr>
          <w:rFonts w:ascii="David" w:hAnsi="David" w:cs="David"/>
          <w:rtl/>
        </w:rPr>
        <w:t>לפיה</w:t>
      </w:r>
      <w:r w:rsidRPr="00A4596E">
        <w:rPr>
          <w:rFonts w:ascii="David" w:hAnsi="David" w:cs="David"/>
          <w:rtl/>
        </w:rPr>
        <w:t xml:space="preserve">ם הוא יגיש כתב אישום וגם זה נדחה. </w:t>
      </w:r>
      <w:r w:rsidRPr="00A4596E">
        <w:rPr>
          <w:rFonts w:ascii="David" w:hAnsi="David" w:cs="David"/>
          <w:highlight w:val="yellow"/>
          <w:rtl/>
        </w:rPr>
        <w:t>ביהמ"ש</w:t>
      </w:r>
      <w:r w:rsidR="00A06C99" w:rsidRPr="00A4596E">
        <w:rPr>
          <w:rFonts w:ascii="David" w:hAnsi="David" w:cs="David"/>
          <w:highlight w:val="yellow"/>
          <w:rtl/>
        </w:rPr>
        <w:t xml:space="preserve"> לא קיבל את עמדת הסנגוריה</w:t>
      </w:r>
      <w:r w:rsidRPr="00A4596E">
        <w:rPr>
          <w:rFonts w:ascii="David" w:hAnsi="David" w:cs="David"/>
          <w:highlight w:val="yellow"/>
          <w:rtl/>
        </w:rPr>
        <w:t xml:space="preserve"> </w:t>
      </w:r>
      <w:r w:rsidR="00F47706">
        <w:rPr>
          <w:rFonts w:ascii="David" w:hAnsi="David" w:cs="David" w:hint="cs"/>
          <w:highlight w:val="yellow"/>
          <w:rtl/>
        </w:rPr>
        <w:t>ו</w:t>
      </w:r>
      <w:r w:rsidRPr="00A4596E">
        <w:rPr>
          <w:rFonts w:ascii="David" w:hAnsi="David" w:cs="David"/>
          <w:highlight w:val="yellow"/>
          <w:rtl/>
        </w:rPr>
        <w:t>אמר שלא צריך לכתוב את הסעיפים המפורטים</w:t>
      </w:r>
      <w:r w:rsidRPr="00A4596E">
        <w:rPr>
          <w:rFonts w:ascii="David" w:hAnsi="David" w:cs="David"/>
          <w:rtl/>
        </w:rPr>
        <w:t xml:space="preserve">. </w:t>
      </w:r>
      <w:r w:rsidR="00A06C99" w:rsidRPr="00A4596E">
        <w:rPr>
          <w:rFonts w:ascii="David" w:hAnsi="David" w:cs="David"/>
          <w:rtl/>
        </w:rPr>
        <w:t>התובע צרי</w:t>
      </w:r>
      <w:r w:rsidR="00F47706">
        <w:rPr>
          <w:rFonts w:ascii="David" w:hAnsi="David" w:cs="David"/>
          <w:rtl/>
        </w:rPr>
        <w:t xml:space="preserve">ך להפעיל שיקול דעת בעניין. </w:t>
      </w:r>
      <w:r w:rsidR="00F47706" w:rsidRPr="00F47706">
        <w:rPr>
          <w:rFonts w:ascii="David" w:hAnsi="David" w:cs="David"/>
          <w:u w:val="single"/>
          <w:rtl/>
        </w:rPr>
        <w:t>דוגמ</w:t>
      </w:r>
      <w:r w:rsidR="00F47706" w:rsidRPr="00F47706">
        <w:rPr>
          <w:rFonts w:ascii="David" w:hAnsi="David" w:cs="David" w:hint="cs"/>
          <w:u w:val="single"/>
          <w:rtl/>
        </w:rPr>
        <w:t>א</w:t>
      </w:r>
      <w:r w:rsidR="00A06C99" w:rsidRPr="00F47706">
        <w:rPr>
          <w:rFonts w:ascii="David" w:hAnsi="David" w:cs="David"/>
          <w:u w:val="single"/>
          <w:rtl/>
        </w:rPr>
        <w:t xml:space="preserve"> קלאסית</w:t>
      </w:r>
      <w:r w:rsidR="00A06C99" w:rsidRPr="00A4596E">
        <w:rPr>
          <w:rFonts w:ascii="David" w:hAnsi="David" w:cs="David"/>
          <w:rtl/>
        </w:rPr>
        <w:t xml:space="preserve">: התובע קורא את החומר והוא התחרט מאשמת רצח </w:t>
      </w:r>
      <w:r w:rsidR="00F47706">
        <w:rPr>
          <w:rFonts w:ascii="David" w:hAnsi="David" w:cs="David" w:hint="cs"/>
          <w:rtl/>
        </w:rPr>
        <w:t>ו</w:t>
      </w:r>
      <w:r w:rsidR="00A06C99" w:rsidRPr="00A4596E">
        <w:rPr>
          <w:rFonts w:ascii="David" w:hAnsi="David" w:cs="David"/>
          <w:rtl/>
        </w:rPr>
        <w:t>עבר לאשמת הריגה.</w:t>
      </w:r>
    </w:p>
    <w:p w:rsidR="00F47706" w:rsidRPr="00F47706" w:rsidRDefault="00F47706" w:rsidP="00F47706">
      <w:pPr>
        <w:pStyle w:val="affe"/>
        <w:spacing w:line="360" w:lineRule="auto"/>
        <w:rPr>
          <w:rFonts w:ascii="David" w:hAnsi="David" w:cs="David"/>
          <w:rtl/>
        </w:rPr>
      </w:pPr>
      <w:r w:rsidRPr="00F47706">
        <w:rPr>
          <w:rFonts w:ascii="David" w:hAnsi="David" w:cs="David"/>
          <w:u w:val="single"/>
          <w:rtl/>
        </w:rPr>
        <w:t xml:space="preserve">בעקבות פסה"ד יצא </w:t>
      </w:r>
      <w:r w:rsidRPr="00F47706">
        <w:rPr>
          <w:rFonts w:ascii="David" w:hAnsi="David" w:cs="David"/>
          <w:b w:val="0"/>
          <w:bCs/>
          <w:highlight w:val="yellow"/>
          <w:u w:val="single"/>
          <w:rtl/>
        </w:rPr>
        <w:t>פורמט אחיד להצהרת תובע</w:t>
      </w:r>
      <w:r w:rsidRPr="00F47706">
        <w:rPr>
          <w:rFonts w:ascii="David" w:hAnsi="David" w:cs="David"/>
          <w:rtl/>
        </w:rPr>
        <w:t xml:space="preserve">: "אני מאשר/ת כי לאחר </w:t>
      </w:r>
      <w:r w:rsidR="00523577">
        <w:rPr>
          <w:rFonts w:ascii="David" w:hAnsi="David" w:cs="David" w:hint="cs"/>
          <w:rtl/>
        </w:rPr>
        <w:t>ה</w:t>
      </w:r>
      <w:r w:rsidRPr="00F47706">
        <w:rPr>
          <w:rFonts w:ascii="David" w:hAnsi="David" w:cs="David"/>
          <w:rtl/>
        </w:rPr>
        <w:t xml:space="preserve">עיון בחומר הראיות שהוגש לי יש מקום </w:t>
      </w:r>
      <w:r w:rsidRPr="00F47706">
        <w:rPr>
          <w:rFonts w:ascii="David" w:hAnsi="David" w:cs="David"/>
          <w:b w:val="0"/>
          <w:bCs/>
          <w:u w:val="single"/>
          <w:rtl/>
        </w:rPr>
        <w:t>לכאורה</w:t>
      </w:r>
      <w:r w:rsidRPr="00F47706">
        <w:rPr>
          <w:rFonts w:ascii="David" w:hAnsi="David" w:cs="David"/>
          <w:rtl/>
        </w:rPr>
        <w:t xml:space="preserve"> להגיש בתיק זה </w:t>
      </w:r>
      <w:r w:rsidR="00785AB3">
        <w:rPr>
          <w:rFonts w:ascii="David" w:hAnsi="David" w:cs="David"/>
          <w:rtl/>
        </w:rPr>
        <w:t>כ</w:t>
      </w:r>
      <w:r w:rsidR="00785AB3">
        <w:rPr>
          <w:rFonts w:ascii="David" w:hAnsi="David" w:cs="David" w:hint="cs"/>
          <w:rtl/>
        </w:rPr>
        <w:t>תב אישום</w:t>
      </w:r>
      <w:r w:rsidRPr="00F47706">
        <w:rPr>
          <w:rFonts w:ascii="David" w:hAnsi="David" w:cs="David"/>
          <w:rtl/>
        </w:rPr>
        <w:t xml:space="preserve"> ולבקש מעצרו של הנאשם עד לתום ההליכים המשפטיים נגדו".</w:t>
      </w:r>
    </w:p>
    <w:p w:rsidR="00FD2147" w:rsidRDefault="00785AB3" w:rsidP="00A4596E">
      <w:pPr>
        <w:pStyle w:val="affe"/>
        <w:spacing w:line="360" w:lineRule="auto"/>
        <w:rPr>
          <w:rFonts w:ascii="David" w:hAnsi="David" w:cs="David"/>
          <w:rtl/>
        </w:rPr>
      </w:pPr>
      <w:r>
        <w:rPr>
          <w:rFonts w:ascii="David" w:hAnsi="David" w:cs="David" w:hint="cs"/>
          <w:rtl/>
        </w:rPr>
        <w:t>** התובע מצהיר גם על כך שהוא יגיש כתב אישום, וגם על כך שהוא הולך לבקש מעצר עד תום ההליכים (כי אם הוא לא מתכוון להגיש בקשה למעצר עד תום ההליכים- מה החשיבות של הבקשה למעצר הנוכחי לפי הצהרת תובע?)</w:t>
      </w:r>
    </w:p>
    <w:p w:rsidR="00785AB3" w:rsidRPr="00A4596E" w:rsidRDefault="00785AB3" w:rsidP="00A4596E">
      <w:pPr>
        <w:pStyle w:val="affe"/>
        <w:spacing w:line="360" w:lineRule="auto"/>
        <w:rPr>
          <w:rFonts w:ascii="David" w:hAnsi="David" w:cs="David"/>
          <w:rtl/>
        </w:rPr>
      </w:pPr>
    </w:p>
    <w:p w:rsidR="00416631" w:rsidRPr="00785AB3" w:rsidRDefault="00785AB3" w:rsidP="00A4596E">
      <w:pPr>
        <w:pStyle w:val="affe"/>
        <w:spacing w:line="360" w:lineRule="auto"/>
        <w:rPr>
          <w:rFonts w:ascii="David" w:hAnsi="David" w:cs="David"/>
          <w:b w:val="0"/>
          <w:bCs/>
          <w:u w:val="single"/>
          <w:rtl/>
        </w:rPr>
      </w:pPr>
      <w:r w:rsidRPr="00785AB3">
        <w:rPr>
          <w:rFonts w:ascii="David" w:hAnsi="David" w:cs="David"/>
          <w:b w:val="0"/>
          <w:bCs/>
          <w:u w:val="single"/>
          <w:rtl/>
        </w:rPr>
        <w:t>שאלה נוספת</w:t>
      </w:r>
      <w:r w:rsidRPr="00785AB3">
        <w:rPr>
          <w:rFonts w:ascii="David" w:hAnsi="David" w:cs="David" w:hint="cs"/>
          <w:b w:val="0"/>
          <w:bCs/>
          <w:u w:val="single"/>
          <w:rtl/>
        </w:rPr>
        <w:t>: אחרי שהוגשה הצהרת תובע, האם אפשר לחזור ולבקש מעצר לצורכי חקירה (בתוך 30 הימים)?</w:t>
      </w:r>
    </w:p>
    <w:p w:rsidR="00785AB3" w:rsidRDefault="000F757E" w:rsidP="00A4596E">
      <w:pPr>
        <w:pStyle w:val="affe"/>
        <w:spacing w:line="360" w:lineRule="auto"/>
        <w:rPr>
          <w:rFonts w:ascii="David" w:hAnsi="David" w:cs="David"/>
          <w:rtl/>
        </w:rPr>
      </w:pPr>
      <w:proofErr w:type="spellStart"/>
      <w:r w:rsidRPr="00A4596E">
        <w:rPr>
          <w:rFonts w:ascii="David" w:hAnsi="David" w:cs="David"/>
          <w:b w:val="0"/>
          <w:highlight w:val="green"/>
          <w:rtl/>
        </w:rPr>
        <w:t>בש"פ</w:t>
      </w:r>
      <w:proofErr w:type="spellEnd"/>
      <w:r w:rsidRPr="00A4596E">
        <w:rPr>
          <w:rFonts w:ascii="David" w:hAnsi="David" w:cs="David"/>
          <w:b w:val="0"/>
          <w:highlight w:val="green"/>
          <w:rtl/>
        </w:rPr>
        <w:t xml:space="preserve"> </w:t>
      </w:r>
      <w:r w:rsidR="00AB6354" w:rsidRPr="00A4596E">
        <w:rPr>
          <w:rFonts w:ascii="David" w:hAnsi="David" w:cs="David"/>
          <w:b w:val="0"/>
          <w:highlight w:val="green"/>
          <w:rtl/>
        </w:rPr>
        <w:t>שימול</w:t>
      </w:r>
      <w:r w:rsidR="00F47706">
        <w:rPr>
          <w:rFonts w:ascii="David" w:hAnsi="David" w:cs="David" w:hint="cs"/>
          <w:b w:val="0"/>
          <w:rtl/>
        </w:rPr>
        <w:t>-</w:t>
      </w:r>
      <w:r w:rsidR="00AB6354" w:rsidRPr="00A4596E">
        <w:rPr>
          <w:rFonts w:ascii="David" w:hAnsi="David" w:cs="David"/>
          <w:color w:val="FFFF00"/>
          <w:rtl/>
        </w:rPr>
        <w:t xml:space="preserve"> </w:t>
      </w:r>
      <w:r w:rsidR="00416631" w:rsidRPr="00A4596E">
        <w:rPr>
          <w:rFonts w:ascii="David" w:hAnsi="David" w:cs="David"/>
          <w:rtl/>
        </w:rPr>
        <w:t xml:space="preserve">הפרקליטות הגישה הצהרת תובע וקיבלה </w:t>
      </w:r>
      <w:r w:rsidR="00785AB3">
        <w:rPr>
          <w:rFonts w:ascii="David" w:hAnsi="David" w:cs="David"/>
          <w:rtl/>
        </w:rPr>
        <w:t>3 ימים, אבל במהלך הזמן הגיע מיד</w:t>
      </w:r>
      <w:r w:rsidR="00785AB3">
        <w:rPr>
          <w:rFonts w:ascii="David" w:hAnsi="David" w:cs="David" w:hint="cs"/>
          <w:rtl/>
        </w:rPr>
        <w:t>ע</w:t>
      </w:r>
      <w:r w:rsidR="00416631" w:rsidRPr="00A4596E">
        <w:rPr>
          <w:rFonts w:ascii="David" w:hAnsi="David" w:cs="David"/>
          <w:rtl/>
        </w:rPr>
        <w:t xml:space="preserve"> לחוקרים שגורם להם להמשיך לרצות לחקור. </w:t>
      </w:r>
      <w:r w:rsidR="00785AB3">
        <w:rPr>
          <w:rFonts w:ascii="David" w:hAnsi="David" w:cs="David" w:hint="cs"/>
          <w:rtl/>
        </w:rPr>
        <w:t xml:space="preserve">במקום להגיש כתב אישום, הגישה התביעה בקשה למעצר ל-7 ימים לפי </w:t>
      </w:r>
      <w:r w:rsidR="00785AB3" w:rsidRPr="00785AB3">
        <w:rPr>
          <w:rFonts w:ascii="David" w:hAnsi="David" w:cs="David" w:hint="cs"/>
          <w:color w:val="FF0000"/>
          <w:rtl/>
        </w:rPr>
        <w:t>ס' 13</w:t>
      </w:r>
      <w:r w:rsidR="00785AB3">
        <w:rPr>
          <w:rFonts w:ascii="David" w:hAnsi="David" w:cs="David" w:hint="cs"/>
          <w:rtl/>
        </w:rPr>
        <w:t>.</w:t>
      </w:r>
    </w:p>
    <w:p w:rsidR="00147BB6" w:rsidRPr="00A4596E" w:rsidRDefault="00AB6354" w:rsidP="00A4596E">
      <w:pPr>
        <w:pStyle w:val="affe"/>
        <w:spacing w:line="360" w:lineRule="auto"/>
        <w:rPr>
          <w:rFonts w:ascii="David" w:hAnsi="David" w:cs="David"/>
          <w:rtl/>
        </w:rPr>
      </w:pPr>
      <w:r w:rsidRPr="00A4596E">
        <w:rPr>
          <w:rFonts w:ascii="David" w:hAnsi="David" w:cs="David"/>
          <w:rtl/>
        </w:rPr>
        <w:t xml:space="preserve">מה קורה </w:t>
      </w:r>
      <w:r w:rsidR="001B3D3F" w:rsidRPr="00A4596E">
        <w:rPr>
          <w:rFonts w:ascii="David" w:hAnsi="David" w:cs="David"/>
          <w:rtl/>
        </w:rPr>
        <w:t>כש</w:t>
      </w:r>
      <w:r w:rsidRPr="00A4596E">
        <w:rPr>
          <w:rFonts w:ascii="David" w:hAnsi="David" w:cs="David"/>
          <w:rtl/>
        </w:rPr>
        <w:t xml:space="preserve">ניתן מעצר </w:t>
      </w:r>
      <w:r w:rsidR="001B3D3F" w:rsidRPr="00A4596E">
        <w:rPr>
          <w:rFonts w:ascii="David" w:hAnsi="David" w:cs="David"/>
          <w:rtl/>
        </w:rPr>
        <w:t>ע"ב</w:t>
      </w:r>
      <w:r w:rsidRPr="00A4596E">
        <w:rPr>
          <w:rFonts w:ascii="David" w:hAnsi="David" w:cs="David"/>
          <w:rtl/>
        </w:rPr>
        <w:t xml:space="preserve"> הצהרת תובע ואז התגלה חומר חקירה חדש והמשטרה מבקשת </w:t>
      </w:r>
      <w:r w:rsidR="001B3D3F" w:rsidRPr="00A4596E">
        <w:rPr>
          <w:rFonts w:ascii="David" w:hAnsi="David" w:cs="David"/>
          <w:rtl/>
        </w:rPr>
        <w:t>להאריך שוב מעצר</w:t>
      </w:r>
      <w:r w:rsidRPr="00A4596E">
        <w:rPr>
          <w:rFonts w:ascii="David" w:hAnsi="David" w:cs="David"/>
          <w:rtl/>
        </w:rPr>
        <w:t xml:space="preserve"> לפי </w:t>
      </w:r>
      <w:r w:rsidRPr="00785AB3">
        <w:rPr>
          <w:rFonts w:ascii="David" w:hAnsi="David" w:cs="David"/>
          <w:color w:val="FFFFFF" w:themeColor="background1"/>
          <w:rtl/>
        </w:rPr>
        <w:t>ס'</w:t>
      </w:r>
      <w:r w:rsidR="00147BB6" w:rsidRPr="00785AB3">
        <w:rPr>
          <w:rFonts w:ascii="David" w:hAnsi="David" w:cs="David"/>
          <w:color w:val="FFFFFF" w:themeColor="background1"/>
          <w:rtl/>
        </w:rPr>
        <w:t xml:space="preserve"> </w:t>
      </w:r>
      <w:r w:rsidRPr="00785AB3">
        <w:rPr>
          <w:rFonts w:ascii="David" w:hAnsi="David" w:cs="David"/>
          <w:color w:val="FFFFFF" w:themeColor="background1"/>
          <w:rtl/>
        </w:rPr>
        <w:t>13</w:t>
      </w:r>
      <w:r w:rsidR="00147BB6" w:rsidRPr="00A4596E">
        <w:rPr>
          <w:rFonts w:ascii="David" w:hAnsi="David" w:cs="David"/>
          <w:rtl/>
        </w:rPr>
        <w:t xml:space="preserve"> (</w:t>
      </w:r>
      <w:r w:rsidRPr="00A4596E">
        <w:rPr>
          <w:rFonts w:ascii="David" w:hAnsi="David" w:cs="David"/>
          <w:rtl/>
        </w:rPr>
        <w:t>בהנחה ש</w:t>
      </w:r>
      <w:r w:rsidR="00147BB6" w:rsidRPr="00A4596E">
        <w:rPr>
          <w:rFonts w:ascii="David" w:hAnsi="David" w:cs="David"/>
          <w:rtl/>
        </w:rPr>
        <w:t xml:space="preserve">עדיין </w:t>
      </w:r>
      <w:r w:rsidR="00EA7FD5" w:rsidRPr="00A4596E">
        <w:rPr>
          <w:rFonts w:ascii="David" w:hAnsi="David" w:cs="David"/>
          <w:rtl/>
        </w:rPr>
        <w:t>לא חלפו</w:t>
      </w:r>
      <w:r w:rsidRPr="00A4596E">
        <w:rPr>
          <w:rFonts w:ascii="David" w:hAnsi="David" w:cs="David"/>
          <w:rtl/>
        </w:rPr>
        <w:t xml:space="preserve"> </w:t>
      </w:r>
      <w:r w:rsidR="00147BB6" w:rsidRPr="00A4596E">
        <w:rPr>
          <w:rFonts w:ascii="David" w:hAnsi="David" w:cs="David"/>
          <w:rtl/>
        </w:rPr>
        <w:t>30 הימים)</w:t>
      </w:r>
      <w:r w:rsidR="00634A49" w:rsidRPr="00A4596E">
        <w:rPr>
          <w:rFonts w:ascii="David" w:hAnsi="David" w:cs="David"/>
          <w:rtl/>
        </w:rPr>
        <w:t>?</w:t>
      </w:r>
      <w:r w:rsidRPr="00A4596E">
        <w:rPr>
          <w:rFonts w:ascii="David" w:hAnsi="David" w:cs="David"/>
          <w:rtl/>
        </w:rPr>
        <w:t xml:space="preserve"> </w:t>
      </w:r>
    </w:p>
    <w:p w:rsidR="00211D13" w:rsidRPr="00A4596E" w:rsidRDefault="00785AB3" w:rsidP="00A4596E">
      <w:pPr>
        <w:pStyle w:val="affe"/>
        <w:spacing w:line="360" w:lineRule="auto"/>
        <w:rPr>
          <w:rFonts w:ascii="David" w:hAnsi="David" w:cs="David"/>
          <w:rtl/>
        </w:rPr>
      </w:pPr>
      <w:r w:rsidRPr="00785AB3">
        <w:rPr>
          <w:rFonts w:ascii="David" w:hAnsi="David" w:cs="David" w:hint="cs"/>
          <w:u w:val="single"/>
          <w:rtl/>
        </w:rPr>
        <w:t xml:space="preserve">החלטת </w:t>
      </w:r>
      <w:r w:rsidR="00AB6354" w:rsidRPr="00785AB3">
        <w:rPr>
          <w:rFonts w:ascii="David" w:hAnsi="David" w:cs="David"/>
          <w:u w:val="single"/>
          <w:rtl/>
        </w:rPr>
        <w:t>ביהמ"ש</w:t>
      </w:r>
      <w:r>
        <w:rPr>
          <w:rFonts w:ascii="David" w:hAnsi="David" w:cs="David" w:hint="cs"/>
          <w:rtl/>
        </w:rPr>
        <w:t>:</w:t>
      </w:r>
      <w:r w:rsidR="00AB6354" w:rsidRPr="00A4596E">
        <w:rPr>
          <w:rFonts w:ascii="David" w:hAnsi="David" w:cs="David"/>
          <w:rtl/>
        </w:rPr>
        <w:t xml:space="preserve"> </w:t>
      </w:r>
      <w:r>
        <w:rPr>
          <w:rFonts w:ascii="David" w:hAnsi="David" w:cs="David"/>
          <w:rtl/>
        </w:rPr>
        <w:t>ברמה העקרונית זה אפשרי</w:t>
      </w:r>
      <w:r>
        <w:rPr>
          <w:rFonts w:ascii="David" w:hAnsi="David" w:cs="David" w:hint="cs"/>
          <w:rtl/>
        </w:rPr>
        <w:t>-</w:t>
      </w:r>
      <w:r w:rsidR="00AB6354" w:rsidRPr="00A4596E">
        <w:rPr>
          <w:rFonts w:ascii="David" w:hAnsi="David" w:cs="David"/>
          <w:rtl/>
        </w:rPr>
        <w:t xml:space="preserve"> </w:t>
      </w:r>
      <w:r w:rsidR="00AB6354" w:rsidRPr="00785AB3">
        <w:rPr>
          <w:rFonts w:ascii="David" w:hAnsi="David" w:cs="David"/>
          <w:rtl/>
        </w:rPr>
        <w:t xml:space="preserve">ייתכנו </w:t>
      </w:r>
      <w:r w:rsidR="00AB6354" w:rsidRPr="00785AB3">
        <w:rPr>
          <w:rFonts w:ascii="David" w:hAnsi="David" w:cs="David"/>
          <w:b w:val="0"/>
          <w:bCs/>
          <w:rtl/>
        </w:rPr>
        <w:t>מקרים חריגים</w:t>
      </w:r>
      <w:r w:rsidR="00AB6354" w:rsidRPr="00A4596E">
        <w:rPr>
          <w:rFonts w:ascii="David" w:hAnsi="David" w:cs="David"/>
          <w:rtl/>
        </w:rPr>
        <w:t xml:space="preserve"> שבהם</w:t>
      </w:r>
      <w:r w:rsidR="00EA0061" w:rsidRPr="00A4596E">
        <w:rPr>
          <w:rFonts w:ascii="David" w:hAnsi="David" w:cs="David"/>
          <w:rtl/>
        </w:rPr>
        <w:t xml:space="preserve"> זה</w:t>
      </w:r>
      <w:r w:rsidR="00AB6354" w:rsidRPr="00A4596E">
        <w:rPr>
          <w:rFonts w:ascii="David" w:hAnsi="David" w:cs="David"/>
          <w:rtl/>
        </w:rPr>
        <w:t xml:space="preserve"> יתאפשר לאחר שהמעצר כבר הוארך לפי </w:t>
      </w:r>
      <w:r w:rsidR="00AB6354" w:rsidRPr="00785AB3">
        <w:rPr>
          <w:rFonts w:ascii="David" w:hAnsi="David" w:cs="David"/>
          <w:color w:val="FF0000"/>
          <w:rtl/>
        </w:rPr>
        <w:t>ס'</w:t>
      </w:r>
      <w:r w:rsidR="00147BB6" w:rsidRPr="00785AB3">
        <w:rPr>
          <w:rFonts w:ascii="David" w:hAnsi="David" w:cs="David"/>
          <w:color w:val="FF0000"/>
          <w:rtl/>
        </w:rPr>
        <w:t xml:space="preserve"> </w:t>
      </w:r>
      <w:r w:rsidR="00AB6354" w:rsidRPr="00785AB3">
        <w:rPr>
          <w:rFonts w:ascii="David" w:hAnsi="David" w:cs="David"/>
          <w:color w:val="FF0000"/>
          <w:rtl/>
        </w:rPr>
        <w:t>17(ד)</w:t>
      </w:r>
      <w:r w:rsidR="00147BB6" w:rsidRPr="00785AB3">
        <w:rPr>
          <w:rFonts w:ascii="David" w:hAnsi="David" w:cs="David"/>
          <w:color w:val="FF0000"/>
          <w:rtl/>
        </w:rPr>
        <w:t>,</w:t>
      </w:r>
      <w:r w:rsidR="00AB6354" w:rsidRPr="00785AB3">
        <w:rPr>
          <w:rFonts w:ascii="David" w:hAnsi="David" w:cs="David"/>
          <w:color w:val="FF0000"/>
          <w:rtl/>
        </w:rPr>
        <w:t xml:space="preserve"> </w:t>
      </w:r>
      <w:r w:rsidR="004E2315" w:rsidRPr="00785AB3">
        <w:rPr>
          <w:rFonts w:ascii="David" w:hAnsi="David" w:cs="David"/>
          <w:u w:val="single"/>
          <w:rtl/>
        </w:rPr>
        <w:t>אך</w:t>
      </w:r>
      <w:r w:rsidR="00AB6354" w:rsidRPr="00A4596E">
        <w:rPr>
          <w:rFonts w:ascii="David" w:hAnsi="David" w:cs="David"/>
          <w:rtl/>
        </w:rPr>
        <w:t xml:space="preserve"> </w:t>
      </w:r>
      <w:r w:rsidR="00AB6354" w:rsidRPr="00785AB3">
        <w:rPr>
          <w:rFonts w:ascii="David" w:hAnsi="David" w:cs="David"/>
          <w:rtl/>
        </w:rPr>
        <w:t>התביעה תצטרך להראות</w:t>
      </w:r>
      <w:r w:rsidR="00416631" w:rsidRPr="00785AB3">
        <w:rPr>
          <w:rFonts w:ascii="David" w:hAnsi="David" w:cs="David"/>
          <w:rtl/>
        </w:rPr>
        <w:t xml:space="preserve"> שחלה</w:t>
      </w:r>
      <w:r w:rsidR="00AB6354" w:rsidRPr="00785AB3">
        <w:rPr>
          <w:rFonts w:ascii="David" w:hAnsi="David" w:cs="David"/>
          <w:rtl/>
        </w:rPr>
        <w:t xml:space="preserve"> </w:t>
      </w:r>
      <w:r w:rsidR="00AB6354" w:rsidRPr="00785AB3">
        <w:rPr>
          <w:rFonts w:ascii="David" w:hAnsi="David" w:cs="David"/>
          <w:b w:val="0"/>
          <w:bCs/>
          <w:rtl/>
        </w:rPr>
        <w:t xml:space="preserve">התפתחות מהותית </w:t>
      </w:r>
      <w:r w:rsidR="00EA0061" w:rsidRPr="00785AB3">
        <w:rPr>
          <w:rFonts w:ascii="David" w:hAnsi="David" w:cs="David"/>
          <w:b w:val="0"/>
          <w:bCs/>
          <w:rtl/>
        </w:rPr>
        <w:t>ש</w:t>
      </w:r>
      <w:r w:rsidR="00AB6354" w:rsidRPr="00785AB3">
        <w:rPr>
          <w:rFonts w:ascii="David" w:hAnsi="David" w:cs="David"/>
          <w:b w:val="0"/>
          <w:bCs/>
          <w:rtl/>
        </w:rPr>
        <w:t>משליכה</w:t>
      </w:r>
      <w:r w:rsidR="00211D13" w:rsidRPr="00785AB3">
        <w:rPr>
          <w:rFonts w:ascii="David" w:hAnsi="David" w:cs="David"/>
          <w:b w:val="0"/>
          <w:bCs/>
          <w:rtl/>
        </w:rPr>
        <w:t xml:space="preserve"> באופן ממשי</w:t>
      </w:r>
      <w:r w:rsidR="00AB6354" w:rsidRPr="00785AB3">
        <w:rPr>
          <w:rFonts w:ascii="David" w:hAnsi="David" w:cs="David"/>
          <w:rtl/>
        </w:rPr>
        <w:t xml:space="preserve"> על תוכן </w:t>
      </w:r>
      <w:r w:rsidR="00EA0061" w:rsidRPr="00785AB3">
        <w:rPr>
          <w:rFonts w:ascii="David" w:hAnsi="David" w:cs="David"/>
          <w:rtl/>
        </w:rPr>
        <w:t>כ</w:t>
      </w:r>
      <w:r w:rsidR="00416631" w:rsidRPr="00785AB3">
        <w:rPr>
          <w:rFonts w:ascii="David" w:hAnsi="David" w:cs="David"/>
          <w:rtl/>
        </w:rPr>
        <w:t>תב האישום</w:t>
      </w:r>
      <w:r w:rsidR="00416631" w:rsidRPr="00A4596E">
        <w:rPr>
          <w:rFonts w:ascii="David" w:hAnsi="David" w:cs="David"/>
          <w:rtl/>
        </w:rPr>
        <w:t>.</w:t>
      </w:r>
    </w:p>
    <w:p w:rsidR="00AB6354" w:rsidRDefault="00AB6354" w:rsidP="008E38F6">
      <w:pPr>
        <w:pStyle w:val="affe"/>
        <w:numPr>
          <w:ilvl w:val="0"/>
          <w:numId w:val="64"/>
        </w:numPr>
        <w:spacing w:line="360" w:lineRule="auto"/>
        <w:ind w:left="248" w:hanging="245"/>
        <w:rPr>
          <w:rFonts w:ascii="David" w:hAnsi="David" w:cs="David"/>
        </w:rPr>
      </w:pPr>
      <w:r w:rsidRPr="00A4596E">
        <w:rPr>
          <w:rFonts w:ascii="David" w:hAnsi="David" w:cs="David"/>
          <w:rtl/>
        </w:rPr>
        <w:t xml:space="preserve">ביהמ"ש הדגיש כי </w:t>
      </w:r>
      <w:r w:rsidRPr="00A4596E">
        <w:rPr>
          <w:rFonts w:ascii="David" w:hAnsi="David" w:cs="David"/>
          <w:b w:val="0"/>
          <w:bCs/>
          <w:rtl/>
        </w:rPr>
        <w:t>לא מד</w:t>
      </w:r>
      <w:r w:rsidR="00211D13" w:rsidRPr="00A4596E">
        <w:rPr>
          <w:rFonts w:ascii="David" w:hAnsi="David" w:cs="David"/>
          <w:b w:val="0"/>
          <w:bCs/>
          <w:rtl/>
        </w:rPr>
        <w:t>ו</w:t>
      </w:r>
      <w:r w:rsidRPr="00A4596E">
        <w:rPr>
          <w:rFonts w:ascii="David" w:hAnsi="David" w:cs="David"/>
          <w:b w:val="0"/>
          <w:bCs/>
          <w:rtl/>
        </w:rPr>
        <w:t>בר במקצה שיפורים לתביעה</w:t>
      </w:r>
      <w:r w:rsidRPr="00A4596E">
        <w:rPr>
          <w:rFonts w:ascii="David" w:hAnsi="David" w:cs="David"/>
          <w:rtl/>
        </w:rPr>
        <w:t xml:space="preserve"> ולכן </w:t>
      </w:r>
      <w:r w:rsidR="00785AB3">
        <w:rPr>
          <w:rFonts w:ascii="David" w:hAnsi="David" w:cs="David"/>
          <w:highlight w:val="yellow"/>
          <w:rtl/>
        </w:rPr>
        <w:t>על</w:t>
      </w:r>
      <w:r w:rsidR="00785AB3">
        <w:rPr>
          <w:rFonts w:ascii="David" w:hAnsi="David" w:cs="David" w:hint="cs"/>
          <w:highlight w:val="yellow"/>
          <w:rtl/>
        </w:rPr>
        <w:t xml:space="preserve"> התביעה</w:t>
      </w:r>
      <w:r w:rsidRPr="00A4596E">
        <w:rPr>
          <w:rFonts w:ascii="David" w:hAnsi="David" w:cs="David"/>
          <w:highlight w:val="yellow"/>
          <w:rtl/>
        </w:rPr>
        <w:t xml:space="preserve"> להראות שלא ניתן היה בשקידה סבירה לבצע קודם את פעולות החקירה האלה</w:t>
      </w:r>
      <w:r w:rsidRPr="00A4596E">
        <w:rPr>
          <w:rFonts w:ascii="David" w:hAnsi="David" w:cs="David"/>
          <w:rtl/>
        </w:rPr>
        <w:t>. במקרה זה הראו לביהמ"ש דו</w:t>
      </w:r>
      <w:r w:rsidR="00211D13" w:rsidRPr="00A4596E">
        <w:rPr>
          <w:rFonts w:ascii="David" w:hAnsi="David" w:cs="David"/>
          <w:rtl/>
        </w:rPr>
        <w:t>"</w:t>
      </w:r>
      <w:r w:rsidRPr="00A4596E">
        <w:rPr>
          <w:rFonts w:ascii="David" w:hAnsi="David" w:cs="David"/>
          <w:rtl/>
        </w:rPr>
        <w:t>חות סודיים שלא ניתן היה לצפות</w:t>
      </w:r>
      <w:r w:rsidR="00211D13" w:rsidRPr="00A4596E">
        <w:rPr>
          <w:rFonts w:ascii="David" w:hAnsi="David" w:cs="David"/>
          <w:rtl/>
        </w:rPr>
        <w:t xml:space="preserve"> קודם לכן</w:t>
      </w:r>
      <w:r w:rsidRPr="00A4596E">
        <w:rPr>
          <w:rFonts w:ascii="David" w:hAnsi="David" w:cs="David"/>
          <w:rtl/>
        </w:rPr>
        <w:t xml:space="preserve"> ולכן נדרשו פעולות חקירה נוספות.</w:t>
      </w:r>
      <w:r w:rsidR="00416631" w:rsidRPr="00A4596E">
        <w:rPr>
          <w:rFonts w:ascii="David" w:hAnsi="David" w:cs="David"/>
          <w:rtl/>
        </w:rPr>
        <w:t xml:space="preserve"> צריך להראות שמדובר על התפתחות חדשה שלא ניתן היה לדעת אותה קודם.</w:t>
      </w:r>
    </w:p>
    <w:p w:rsidR="00785AB3" w:rsidRPr="00A4596E" w:rsidRDefault="00785AB3" w:rsidP="008E38F6">
      <w:pPr>
        <w:pStyle w:val="affe"/>
        <w:numPr>
          <w:ilvl w:val="0"/>
          <w:numId w:val="64"/>
        </w:numPr>
        <w:spacing w:line="360" w:lineRule="auto"/>
        <w:ind w:left="248" w:hanging="245"/>
        <w:rPr>
          <w:rFonts w:ascii="David" w:hAnsi="David" w:cs="David"/>
          <w:rtl/>
        </w:rPr>
      </w:pPr>
      <w:r w:rsidRPr="00A4596E">
        <w:rPr>
          <w:rFonts w:ascii="David" w:hAnsi="David" w:cs="David"/>
          <w:rtl/>
        </w:rPr>
        <w:t>במקרה הזה של שימול באמת הצליחו להוכיח את התנאים</w:t>
      </w:r>
      <w:r>
        <w:rPr>
          <w:rFonts w:ascii="David" w:hAnsi="David" w:cs="David" w:hint="cs"/>
          <w:rtl/>
        </w:rPr>
        <w:t xml:space="preserve"> שחלה תפנית בחקירה שלא ניתן היה </w:t>
      </w:r>
      <w:proofErr w:type="spellStart"/>
      <w:r>
        <w:rPr>
          <w:rFonts w:ascii="David" w:hAnsi="David" w:cs="David" w:hint="cs"/>
          <w:rtl/>
        </w:rPr>
        <w:t>לצפותה</w:t>
      </w:r>
      <w:proofErr w:type="spellEnd"/>
      <w:r>
        <w:rPr>
          <w:rFonts w:ascii="David" w:hAnsi="David" w:cs="David" w:hint="cs"/>
          <w:rtl/>
        </w:rPr>
        <w:t xml:space="preserve"> קודם </w:t>
      </w:r>
      <w:proofErr w:type="spellStart"/>
      <w:r>
        <w:rPr>
          <w:rFonts w:ascii="David" w:hAnsi="David" w:cs="David" w:hint="cs"/>
          <w:rtl/>
        </w:rPr>
        <w:t>ובעקבותה</w:t>
      </w:r>
      <w:proofErr w:type="spellEnd"/>
      <w:r>
        <w:rPr>
          <w:rFonts w:ascii="David" w:hAnsi="David" w:cs="David" w:hint="cs"/>
          <w:rtl/>
        </w:rPr>
        <w:t xml:space="preserve"> היו צריך לעשות פעולות חקירה נוספות</w:t>
      </w:r>
      <w:r w:rsidRPr="00A4596E">
        <w:rPr>
          <w:rFonts w:ascii="David" w:hAnsi="David" w:cs="David"/>
          <w:rtl/>
        </w:rPr>
        <w:t>.</w:t>
      </w:r>
    </w:p>
    <w:p w:rsidR="00785AB3" w:rsidRPr="00A4596E" w:rsidRDefault="00785AB3" w:rsidP="008E38F6">
      <w:pPr>
        <w:pStyle w:val="affe"/>
        <w:numPr>
          <w:ilvl w:val="0"/>
          <w:numId w:val="64"/>
        </w:numPr>
        <w:spacing w:line="360" w:lineRule="auto"/>
        <w:ind w:left="248" w:hanging="245"/>
        <w:rPr>
          <w:rFonts w:ascii="David" w:hAnsi="David" w:cs="David"/>
        </w:rPr>
      </w:pPr>
      <w:r>
        <w:rPr>
          <w:rFonts w:ascii="David" w:hAnsi="David" w:cs="David" w:hint="cs"/>
          <w:rtl/>
        </w:rPr>
        <w:t>האינטרס הציבורי והחקירה גוברים על זכותו של החשוד לחירות.</w:t>
      </w:r>
    </w:p>
    <w:p w:rsidR="00AB6354" w:rsidRPr="00A4596E" w:rsidRDefault="00AB6354" w:rsidP="00A4596E">
      <w:pPr>
        <w:pStyle w:val="affe"/>
        <w:spacing w:line="360" w:lineRule="auto"/>
        <w:rPr>
          <w:rFonts w:ascii="David" w:hAnsi="David" w:cs="David"/>
          <w:rtl/>
        </w:rPr>
      </w:pPr>
    </w:p>
    <w:p w:rsidR="004741C8" w:rsidRPr="00A4596E" w:rsidRDefault="00AB6354" w:rsidP="00A4596E">
      <w:pPr>
        <w:pStyle w:val="affe"/>
        <w:spacing w:line="360" w:lineRule="auto"/>
        <w:rPr>
          <w:rFonts w:ascii="David" w:hAnsi="David" w:cs="David"/>
          <w:rtl/>
        </w:rPr>
      </w:pPr>
      <w:r w:rsidRPr="00A4596E">
        <w:rPr>
          <w:rFonts w:ascii="David" w:hAnsi="David" w:cs="David"/>
          <w:b w:val="0"/>
          <w:highlight w:val="green"/>
          <w:rtl/>
        </w:rPr>
        <w:t>פס"ד</w:t>
      </w:r>
      <w:r w:rsidR="000F757E" w:rsidRPr="00A4596E">
        <w:rPr>
          <w:rFonts w:ascii="David" w:hAnsi="David" w:cs="David"/>
          <w:b w:val="0"/>
          <w:highlight w:val="green"/>
          <w:rtl/>
        </w:rPr>
        <w:t xml:space="preserve"> 14</w:t>
      </w:r>
      <w:r w:rsidR="000F757E" w:rsidRPr="00A4596E">
        <w:rPr>
          <w:rFonts w:ascii="David" w:hAnsi="David" w:cs="David"/>
          <w:b w:val="0"/>
          <w:highlight w:val="green"/>
        </w:rPr>
        <w:t>/</w:t>
      </w:r>
      <w:r w:rsidR="000F757E" w:rsidRPr="00A4596E">
        <w:rPr>
          <w:rFonts w:ascii="David" w:hAnsi="David" w:cs="David"/>
          <w:b w:val="0"/>
          <w:highlight w:val="green"/>
          <w:rtl/>
        </w:rPr>
        <w:t>4829</w:t>
      </w:r>
      <w:r w:rsidRPr="00A4596E">
        <w:rPr>
          <w:rFonts w:ascii="David" w:hAnsi="David" w:cs="David"/>
          <w:b w:val="0"/>
          <w:highlight w:val="green"/>
          <w:rtl/>
        </w:rPr>
        <w:t xml:space="preserve"> פלוני נ' </w:t>
      </w:r>
      <w:r w:rsidRPr="00785AB3">
        <w:rPr>
          <w:rFonts w:ascii="David" w:hAnsi="David" w:cs="David"/>
          <w:b w:val="0"/>
          <w:highlight w:val="green"/>
          <w:rtl/>
        </w:rPr>
        <w:t>מ"י</w:t>
      </w:r>
      <w:r w:rsidR="00785AB3" w:rsidRPr="00785AB3">
        <w:rPr>
          <w:rFonts w:ascii="David" w:hAnsi="David" w:cs="David" w:hint="cs"/>
          <w:rtl/>
        </w:rPr>
        <w:t>-</w:t>
      </w:r>
      <w:r w:rsidRPr="00785AB3">
        <w:rPr>
          <w:rFonts w:ascii="David" w:hAnsi="David" w:cs="David"/>
          <w:rtl/>
        </w:rPr>
        <w:t xml:space="preserve"> </w:t>
      </w:r>
      <w:r w:rsidR="00A83431" w:rsidRPr="00A4596E">
        <w:rPr>
          <w:rFonts w:ascii="David" w:hAnsi="David" w:cs="David"/>
        </w:rPr>
        <w:t>Hard cases make bad law</w:t>
      </w:r>
      <w:r w:rsidR="00785AB3">
        <w:rPr>
          <w:rFonts w:ascii="David" w:hAnsi="David" w:cs="David" w:hint="cs"/>
          <w:rtl/>
        </w:rPr>
        <w:t xml:space="preserve">. </w:t>
      </w:r>
      <w:r w:rsidRPr="00A4596E">
        <w:rPr>
          <w:rFonts w:ascii="David" w:hAnsi="David" w:cs="David"/>
          <w:rtl/>
        </w:rPr>
        <w:t>השלום הורה על שחרור קטין ממעצר והחזרתו למעון שהוא נמצא בו. המעון פחד שהקטין יחזור</w:t>
      </w:r>
      <w:r w:rsidR="00646C61" w:rsidRPr="00A4596E">
        <w:rPr>
          <w:rFonts w:ascii="David" w:hAnsi="David" w:cs="David"/>
          <w:rtl/>
        </w:rPr>
        <w:t xml:space="preserve"> לשם</w:t>
      </w:r>
      <w:r w:rsidRPr="00A4596E">
        <w:rPr>
          <w:rFonts w:ascii="David" w:hAnsi="David" w:cs="David"/>
          <w:rtl/>
        </w:rPr>
        <w:t xml:space="preserve"> משום שזה יסכן את השוהים במקום</w:t>
      </w:r>
      <w:r w:rsidR="00785AB3">
        <w:rPr>
          <w:rFonts w:ascii="David" w:hAnsi="David" w:cs="David" w:hint="cs"/>
          <w:rtl/>
        </w:rPr>
        <w:t xml:space="preserve"> (הצוות והקטינים האחרים)</w:t>
      </w:r>
      <w:r w:rsidRPr="00A4596E">
        <w:rPr>
          <w:rFonts w:ascii="David" w:hAnsi="David" w:cs="David"/>
          <w:rtl/>
        </w:rPr>
        <w:t xml:space="preserve"> ולכן </w:t>
      </w:r>
      <w:r w:rsidR="000E14EF" w:rsidRPr="00A4596E">
        <w:rPr>
          <w:rFonts w:ascii="David" w:hAnsi="David" w:cs="David"/>
          <w:rtl/>
        </w:rPr>
        <w:t>הגיש</w:t>
      </w:r>
      <w:r w:rsidRPr="00A4596E">
        <w:rPr>
          <w:rFonts w:ascii="David" w:hAnsi="David" w:cs="David"/>
          <w:rtl/>
        </w:rPr>
        <w:t xml:space="preserve"> ערר למחוזי. הערר הת</w:t>
      </w:r>
      <w:r w:rsidR="001876B2" w:rsidRPr="00A4596E">
        <w:rPr>
          <w:rFonts w:ascii="David" w:hAnsi="David" w:cs="David"/>
          <w:rtl/>
        </w:rPr>
        <w:t xml:space="preserve">קבל וביהמ"ש </w:t>
      </w:r>
      <w:r w:rsidR="00785AB3">
        <w:rPr>
          <w:rFonts w:ascii="David" w:hAnsi="David" w:cs="David" w:hint="cs"/>
          <w:rtl/>
        </w:rPr>
        <w:t xml:space="preserve">המחוזי </w:t>
      </w:r>
      <w:r w:rsidR="001876B2" w:rsidRPr="00A4596E">
        <w:rPr>
          <w:rFonts w:ascii="David" w:hAnsi="David" w:cs="David"/>
          <w:rtl/>
        </w:rPr>
        <w:t>הורה על המשך המעצר</w:t>
      </w:r>
      <w:r w:rsidR="00646C61" w:rsidRPr="00A4596E">
        <w:rPr>
          <w:rFonts w:ascii="David" w:hAnsi="David" w:cs="David"/>
          <w:rtl/>
        </w:rPr>
        <w:t xml:space="preserve"> של הקטין</w:t>
      </w:r>
      <w:r w:rsidR="00785AB3">
        <w:rPr>
          <w:rFonts w:ascii="David" w:hAnsi="David" w:cs="David" w:hint="cs"/>
          <w:rtl/>
        </w:rPr>
        <w:t>- האריך את המעצר עד למחרת בבוקר (עוד לילה) בכפוף לכך שתוגש הצהרת תובע</w:t>
      </w:r>
      <w:r w:rsidR="001876B2" w:rsidRPr="00A4596E">
        <w:rPr>
          <w:rFonts w:ascii="David" w:hAnsi="David" w:cs="David"/>
          <w:rtl/>
        </w:rPr>
        <w:t>.</w:t>
      </w:r>
    </w:p>
    <w:p w:rsidR="00B57921" w:rsidRPr="00A4596E" w:rsidRDefault="00AB6354" w:rsidP="00A4596E">
      <w:pPr>
        <w:pStyle w:val="affe"/>
        <w:spacing w:line="360" w:lineRule="auto"/>
        <w:rPr>
          <w:rFonts w:ascii="David" w:hAnsi="David" w:cs="David"/>
          <w:b w:val="0"/>
          <w:bCs/>
          <w:rtl/>
        </w:rPr>
      </w:pPr>
      <w:r w:rsidRPr="00A4596E">
        <w:rPr>
          <w:rFonts w:ascii="David" w:hAnsi="David" w:cs="David"/>
          <w:u w:val="single"/>
          <w:rtl/>
        </w:rPr>
        <w:t>הבעיה</w:t>
      </w:r>
      <w:r w:rsidR="00B57921" w:rsidRPr="00A4596E">
        <w:rPr>
          <w:rFonts w:ascii="David" w:hAnsi="David" w:cs="David"/>
          <w:rtl/>
        </w:rPr>
        <w:t>:</w:t>
      </w:r>
      <w:r w:rsidRPr="00A4596E">
        <w:rPr>
          <w:rFonts w:ascii="David" w:hAnsi="David" w:cs="David"/>
          <w:rtl/>
        </w:rPr>
        <w:t xml:space="preserve"> </w:t>
      </w:r>
      <w:r w:rsidR="007C559E" w:rsidRPr="00A4596E">
        <w:rPr>
          <w:rFonts w:ascii="David" w:hAnsi="David" w:cs="David"/>
          <w:rtl/>
        </w:rPr>
        <w:t>ב</w:t>
      </w:r>
      <w:r w:rsidR="00785AB3">
        <w:rPr>
          <w:rFonts w:ascii="David" w:hAnsi="David" w:cs="David" w:hint="cs"/>
          <w:rtl/>
        </w:rPr>
        <w:t>ביהמ"ש ה</w:t>
      </w:r>
      <w:r w:rsidR="004741C8" w:rsidRPr="00A4596E">
        <w:rPr>
          <w:rFonts w:ascii="David" w:hAnsi="David" w:cs="David"/>
          <w:rtl/>
        </w:rPr>
        <w:t xml:space="preserve">שלום </w:t>
      </w:r>
      <w:r w:rsidRPr="00A4596E">
        <w:rPr>
          <w:rFonts w:ascii="David" w:hAnsi="David" w:cs="David"/>
          <w:rtl/>
        </w:rPr>
        <w:t>נציג המשטרה אמר לפרוטוקול שהמשטרה סיימה את</w:t>
      </w:r>
      <w:r w:rsidR="00A61555" w:rsidRPr="00A4596E">
        <w:rPr>
          <w:rFonts w:ascii="David" w:hAnsi="David" w:cs="David"/>
          <w:rtl/>
        </w:rPr>
        <w:t xml:space="preserve"> פעולות</w:t>
      </w:r>
      <w:r w:rsidRPr="00A4596E">
        <w:rPr>
          <w:rFonts w:ascii="David" w:hAnsi="David" w:cs="David"/>
          <w:rtl/>
        </w:rPr>
        <w:t xml:space="preserve"> החקירה</w:t>
      </w:r>
      <w:r w:rsidR="00A61555" w:rsidRPr="00A4596E">
        <w:rPr>
          <w:rFonts w:ascii="David" w:hAnsi="David" w:cs="David"/>
          <w:rtl/>
        </w:rPr>
        <w:t xml:space="preserve"> וטרם הייתה הצהרת תובע</w:t>
      </w:r>
      <w:r w:rsidRPr="00A4596E">
        <w:rPr>
          <w:rFonts w:ascii="David" w:hAnsi="David" w:cs="David"/>
          <w:rtl/>
        </w:rPr>
        <w:t xml:space="preserve"> ולכן, </w:t>
      </w:r>
      <w:r w:rsidRPr="00A4596E">
        <w:rPr>
          <w:rFonts w:ascii="David" w:hAnsi="David" w:cs="David"/>
          <w:highlight w:val="yellow"/>
          <w:rtl/>
        </w:rPr>
        <w:t>בהיעדר הצהרת תובע, לא הייתה סמכות למשטרה לעצור</w:t>
      </w:r>
      <w:r w:rsidR="00785AB3">
        <w:rPr>
          <w:rFonts w:ascii="David" w:hAnsi="David" w:cs="David" w:hint="cs"/>
          <w:highlight w:val="yellow"/>
          <w:rtl/>
        </w:rPr>
        <w:t xml:space="preserve"> ולכן ביהמ"ש הורה לשחרר</w:t>
      </w:r>
      <w:r w:rsidR="00143BE5" w:rsidRPr="00A4596E">
        <w:rPr>
          <w:rFonts w:ascii="David" w:hAnsi="David" w:cs="David"/>
          <w:highlight w:val="yellow"/>
          <w:rtl/>
        </w:rPr>
        <w:t xml:space="preserve">. מכאן </w:t>
      </w:r>
      <w:r w:rsidRPr="00A4596E">
        <w:rPr>
          <w:rFonts w:ascii="David" w:hAnsi="David" w:cs="David"/>
          <w:highlight w:val="yellow"/>
          <w:rtl/>
        </w:rPr>
        <w:t>התיק מגיע לעליון</w:t>
      </w:r>
      <w:r w:rsidRPr="00A4596E">
        <w:rPr>
          <w:rFonts w:ascii="David" w:hAnsi="David" w:cs="David"/>
          <w:rtl/>
        </w:rPr>
        <w:t>.</w:t>
      </w:r>
      <w:r w:rsidR="00A61555" w:rsidRPr="00A4596E">
        <w:rPr>
          <w:rFonts w:ascii="David" w:hAnsi="David" w:cs="David"/>
          <w:b w:val="0"/>
          <w:bCs/>
          <w:rtl/>
        </w:rPr>
        <w:t xml:space="preserve"> </w:t>
      </w:r>
      <w:r w:rsidR="00785AB3" w:rsidRPr="00785AB3">
        <w:rPr>
          <w:rFonts w:ascii="David" w:hAnsi="David" w:cs="David" w:hint="cs"/>
          <w:rtl/>
        </w:rPr>
        <w:t>ס' 13 מאפשר לשופטים לתת מעצר בתקופת חקירה. אם הסתיימה החקירה- צריך לשחרר את העצור. אא"כ הוגשה הצהרה תובע שמאריכה את המעצר. אך אם לא הוגשה הצהרת תובע- אין סמכות חוקית להאריך את המעצר וחייבים לשחרר.</w:t>
      </w:r>
      <w:r w:rsidR="00785AB3" w:rsidRPr="00785AB3">
        <w:rPr>
          <w:rFonts w:ascii="David" w:hAnsi="David" w:cs="David"/>
          <w:b w:val="0"/>
          <w:bCs/>
          <w:rtl/>
        </w:rPr>
        <w:t xml:space="preserve"> </w:t>
      </w:r>
      <w:r w:rsidR="00785AB3" w:rsidRPr="00A4596E">
        <w:rPr>
          <w:rFonts w:ascii="David" w:hAnsi="David" w:cs="David"/>
          <w:b w:val="0"/>
          <w:bCs/>
          <w:rtl/>
        </w:rPr>
        <w:t xml:space="preserve">העובדות </w:t>
      </w:r>
      <w:r w:rsidR="00A61555" w:rsidRPr="00A4596E">
        <w:rPr>
          <w:rFonts w:ascii="David" w:hAnsi="David" w:cs="David"/>
          <w:b w:val="0"/>
          <w:bCs/>
          <w:rtl/>
        </w:rPr>
        <w:t>הן אלו: משטרה בשלום אומרת שהיא סיימה את החקירה, אין הצהרת תובע, הבנאדם מסוכן.</w:t>
      </w:r>
    </w:p>
    <w:p w:rsidR="00CF12C5" w:rsidRDefault="00AB6354" w:rsidP="00A4596E">
      <w:pPr>
        <w:pStyle w:val="affe"/>
        <w:spacing w:line="360" w:lineRule="auto"/>
        <w:rPr>
          <w:rFonts w:ascii="David" w:hAnsi="David" w:cs="David"/>
          <w:rtl/>
        </w:rPr>
      </w:pPr>
      <w:r w:rsidRPr="00A4596E">
        <w:rPr>
          <w:rFonts w:ascii="David" w:hAnsi="David" w:cs="David"/>
          <w:b w:val="0"/>
          <w:bCs/>
          <w:rtl/>
        </w:rPr>
        <w:t>השופט עמית</w:t>
      </w:r>
      <w:r w:rsidRPr="00A4596E">
        <w:rPr>
          <w:rFonts w:ascii="David" w:hAnsi="David" w:cs="David"/>
          <w:rtl/>
        </w:rPr>
        <w:t xml:space="preserve"> </w:t>
      </w:r>
      <w:r w:rsidR="00CF12C5">
        <w:rPr>
          <w:rFonts w:ascii="David" w:hAnsi="David" w:cs="David"/>
          <w:rtl/>
        </w:rPr>
        <w:t>ד</w:t>
      </w:r>
      <w:r w:rsidR="00CF12C5">
        <w:rPr>
          <w:rFonts w:ascii="David" w:hAnsi="David" w:cs="David" w:hint="cs"/>
          <w:rtl/>
        </w:rPr>
        <w:t>ו</w:t>
      </w:r>
      <w:r w:rsidR="00CF12C5">
        <w:rPr>
          <w:rFonts w:ascii="David" w:hAnsi="David" w:cs="David"/>
          <w:rtl/>
        </w:rPr>
        <w:t>חה את בקשת הקטין</w:t>
      </w:r>
      <w:r w:rsidR="00CF12C5">
        <w:rPr>
          <w:rFonts w:ascii="David" w:hAnsi="David" w:cs="David" w:hint="cs"/>
          <w:rtl/>
        </w:rPr>
        <w:t xml:space="preserve"> ו</w:t>
      </w:r>
      <w:r w:rsidR="00CF12C5" w:rsidRPr="00A4596E">
        <w:rPr>
          <w:rFonts w:ascii="David" w:hAnsi="David" w:cs="David"/>
          <w:rtl/>
        </w:rPr>
        <w:t>מתיר את המעצר עד למחרת בבוקר</w:t>
      </w:r>
      <w:r w:rsidR="00CF12C5">
        <w:rPr>
          <w:rFonts w:ascii="David" w:hAnsi="David" w:cs="David" w:hint="cs"/>
          <w:rtl/>
        </w:rPr>
        <w:t xml:space="preserve"> </w:t>
      </w:r>
      <w:r w:rsidR="00CF12C5">
        <w:rPr>
          <w:rFonts w:ascii="David" w:hAnsi="David" w:cs="David" w:hint="cs"/>
          <w:u w:val="single"/>
          <w:rtl/>
        </w:rPr>
        <w:t>מ-2</w:t>
      </w:r>
      <w:r w:rsidR="00CF12C5" w:rsidRPr="00CF12C5">
        <w:rPr>
          <w:rFonts w:ascii="David" w:hAnsi="David" w:cs="David" w:hint="cs"/>
          <w:u w:val="single"/>
          <w:rtl/>
        </w:rPr>
        <w:t xml:space="preserve"> טעמים</w:t>
      </w:r>
      <w:r w:rsidR="00CF12C5">
        <w:rPr>
          <w:rFonts w:ascii="David" w:hAnsi="David" w:cs="David" w:hint="cs"/>
          <w:rtl/>
        </w:rPr>
        <w:t>:</w:t>
      </w:r>
    </w:p>
    <w:p w:rsidR="00CF12C5" w:rsidRDefault="00AB6354" w:rsidP="008E38F6">
      <w:pPr>
        <w:pStyle w:val="affe"/>
        <w:numPr>
          <w:ilvl w:val="0"/>
          <w:numId w:val="117"/>
        </w:numPr>
        <w:spacing w:line="360" w:lineRule="auto"/>
        <w:ind w:left="248" w:hanging="248"/>
        <w:rPr>
          <w:rFonts w:ascii="David" w:hAnsi="David" w:cs="David"/>
        </w:rPr>
      </w:pPr>
      <w:r w:rsidRPr="00CF12C5">
        <w:rPr>
          <w:rFonts w:ascii="David" w:hAnsi="David" w:cs="David"/>
          <w:u w:val="single"/>
          <w:rtl/>
        </w:rPr>
        <w:t>הטעם המעשי</w:t>
      </w:r>
      <w:r w:rsidR="00CF12C5">
        <w:rPr>
          <w:rFonts w:ascii="David" w:hAnsi="David" w:cs="David" w:hint="cs"/>
          <w:rtl/>
        </w:rPr>
        <w:t>-</w:t>
      </w:r>
      <w:r w:rsidR="00CF12C5">
        <w:rPr>
          <w:rFonts w:ascii="David" w:hAnsi="David" w:cs="David"/>
          <w:rtl/>
        </w:rPr>
        <w:t xml:space="preserve"> </w:t>
      </w:r>
      <w:r w:rsidRPr="00A4596E">
        <w:rPr>
          <w:rFonts w:ascii="David" w:hAnsi="David" w:cs="David"/>
          <w:rtl/>
        </w:rPr>
        <w:t>התיק הגיע בשעות</w:t>
      </w:r>
      <w:r w:rsidR="00CF12C5">
        <w:rPr>
          <w:rFonts w:ascii="David" w:hAnsi="David" w:cs="David"/>
          <w:rtl/>
        </w:rPr>
        <w:t xml:space="preserve"> אחה"צ והדיון נקבע למחרת בבוקר </w:t>
      </w:r>
      <w:r w:rsidR="00CF12C5">
        <w:rPr>
          <w:rFonts w:ascii="David" w:hAnsi="David" w:cs="David" w:hint="cs"/>
          <w:rtl/>
        </w:rPr>
        <w:t>ש</w:t>
      </w:r>
      <w:r w:rsidRPr="00A4596E">
        <w:rPr>
          <w:rFonts w:ascii="David" w:hAnsi="David" w:cs="David"/>
          <w:rtl/>
        </w:rPr>
        <w:t xml:space="preserve">אז התביעה תגיש הצהרת תובע. </w:t>
      </w:r>
      <w:r w:rsidR="00CF12C5">
        <w:rPr>
          <w:rFonts w:ascii="David" w:hAnsi="David" w:cs="David" w:hint="cs"/>
          <w:rtl/>
        </w:rPr>
        <w:t xml:space="preserve">השופט עמית אומר כי הוא לא מקל ראש במעצר ללילה אחד, אך הקטין כבר היה עצור שבועיים ומפני שיש רק כמה שעות עד הצהרת התובע הוא מתי </w:t>
      </w:r>
      <w:proofErr w:type="spellStart"/>
      <w:r w:rsidR="00CF12C5">
        <w:rPr>
          <w:rFonts w:ascii="David" w:hAnsi="David" w:cs="David" w:hint="cs"/>
          <w:rtl/>
        </w:rPr>
        <w:t>רהארכת</w:t>
      </w:r>
      <w:proofErr w:type="spellEnd"/>
      <w:r w:rsidR="00CF12C5">
        <w:rPr>
          <w:rFonts w:ascii="David" w:hAnsi="David" w:cs="David" w:hint="cs"/>
          <w:rtl/>
        </w:rPr>
        <w:t xml:space="preserve"> מעצר לעוד לילה אחד. כמובן שזה נוגד את כבוד האדם אך המעצר כאן הוא מידתי ולתכלית ראויה.</w:t>
      </w:r>
    </w:p>
    <w:p w:rsidR="00AB6354" w:rsidRPr="00A33B1D" w:rsidRDefault="00AB6354" w:rsidP="008E38F6">
      <w:pPr>
        <w:pStyle w:val="affe"/>
        <w:numPr>
          <w:ilvl w:val="0"/>
          <w:numId w:val="117"/>
        </w:numPr>
        <w:spacing w:line="360" w:lineRule="auto"/>
        <w:ind w:left="248" w:hanging="248"/>
        <w:rPr>
          <w:rFonts w:ascii="David" w:hAnsi="David" w:cs="David"/>
          <w:rtl/>
        </w:rPr>
      </w:pPr>
      <w:r w:rsidRPr="00CF12C5">
        <w:rPr>
          <w:rFonts w:ascii="David" w:hAnsi="David" w:cs="David"/>
          <w:u w:val="single"/>
          <w:rtl/>
        </w:rPr>
        <w:t>הטעם המשפטי</w:t>
      </w:r>
      <w:r w:rsidR="00CF12C5">
        <w:rPr>
          <w:rFonts w:ascii="David" w:hAnsi="David" w:cs="David" w:hint="cs"/>
          <w:rtl/>
        </w:rPr>
        <w:t>-</w:t>
      </w:r>
      <w:r w:rsidRPr="00A4596E">
        <w:rPr>
          <w:rFonts w:ascii="David" w:hAnsi="David" w:cs="David"/>
          <w:rtl/>
        </w:rPr>
        <w:t xml:space="preserve"> הוא </w:t>
      </w:r>
      <w:r w:rsidRPr="00CF12C5">
        <w:rPr>
          <w:rFonts w:ascii="David" w:hAnsi="David" w:cs="David"/>
          <w:rtl/>
        </w:rPr>
        <w:t>ש</w:t>
      </w:r>
      <w:r w:rsidRPr="00A4596E">
        <w:rPr>
          <w:rFonts w:ascii="David" w:hAnsi="David" w:cs="David"/>
          <w:b w:val="0"/>
          <w:bCs/>
          <w:highlight w:val="yellow"/>
          <w:rtl/>
        </w:rPr>
        <w:t>פרשנות תכליתית</w:t>
      </w:r>
      <w:r w:rsidRPr="00A4596E">
        <w:rPr>
          <w:rFonts w:ascii="David" w:hAnsi="David" w:cs="David"/>
          <w:highlight w:val="yellow"/>
          <w:rtl/>
        </w:rPr>
        <w:t xml:space="preserve"> </w:t>
      </w:r>
      <w:r w:rsidRPr="00785AB3">
        <w:rPr>
          <w:rFonts w:ascii="David" w:hAnsi="David" w:cs="David"/>
          <w:highlight w:val="yellow"/>
          <w:rtl/>
        </w:rPr>
        <w:t xml:space="preserve">של </w:t>
      </w:r>
      <w:r w:rsidRPr="00785AB3">
        <w:rPr>
          <w:rFonts w:ascii="David" w:hAnsi="David" w:cs="David"/>
          <w:color w:val="FF0000"/>
          <w:highlight w:val="yellow"/>
          <w:rtl/>
        </w:rPr>
        <w:t>ס'</w:t>
      </w:r>
      <w:r w:rsidR="00A83431" w:rsidRPr="00785AB3">
        <w:rPr>
          <w:rFonts w:ascii="David" w:hAnsi="David" w:cs="David"/>
          <w:color w:val="FF0000"/>
          <w:highlight w:val="yellow"/>
          <w:rtl/>
        </w:rPr>
        <w:t xml:space="preserve"> </w:t>
      </w:r>
      <w:r w:rsidRPr="00785AB3">
        <w:rPr>
          <w:rFonts w:ascii="David" w:hAnsi="David" w:cs="David"/>
          <w:color w:val="FF0000"/>
          <w:highlight w:val="yellow"/>
          <w:rtl/>
        </w:rPr>
        <w:t xml:space="preserve">17(ד) </w:t>
      </w:r>
      <w:r w:rsidRPr="00785AB3">
        <w:rPr>
          <w:rFonts w:ascii="David" w:hAnsi="David" w:cs="David"/>
          <w:highlight w:val="yellow"/>
          <w:rtl/>
        </w:rPr>
        <w:t xml:space="preserve">מחייבת </w:t>
      </w:r>
      <w:r w:rsidRPr="00A4596E">
        <w:rPr>
          <w:rFonts w:ascii="David" w:hAnsi="David" w:cs="David"/>
          <w:highlight w:val="yellow"/>
          <w:rtl/>
        </w:rPr>
        <w:t>לבחון אם התקיימו עילות המעצר של מסוכנות ושיבוש גם אם נסתיימה החקירה</w:t>
      </w:r>
      <w:r w:rsidRPr="00A4596E">
        <w:rPr>
          <w:rFonts w:ascii="David" w:hAnsi="David" w:cs="David"/>
          <w:rtl/>
        </w:rPr>
        <w:t xml:space="preserve">. הוא בעצם אומר </w:t>
      </w:r>
      <w:r w:rsidRPr="00A33B1D">
        <w:rPr>
          <w:rFonts w:ascii="David" w:hAnsi="David" w:cs="David"/>
          <w:rtl/>
        </w:rPr>
        <w:t>ש</w:t>
      </w:r>
      <w:r w:rsidR="00A33B1D" w:rsidRPr="00A33B1D">
        <w:rPr>
          <w:rFonts w:ascii="David" w:hAnsi="David" w:cs="David" w:hint="cs"/>
          <w:rtl/>
        </w:rPr>
        <w:t>הסיפא</w:t>
      </w:r>
      <w:r w:rsidR="00A33B1D">
        <w:rPr>
          <w:rFonts w:ascii="David" w:hAnsi="David" w:cs="David" w:hint="cs"/>
          <w:color w:val="FF0000"/>
          <w:rtl/>
        </w:rPr>
        <w:t xml:space="preserve"> </w:t>
      </w:r>
      <w:r w:rsidRPr="00785AB3">
        <w:rPr>
          <w:rFonts w:ascii="David" w:hAnsi="David" w:cs="David"/>
          <w:color w:val="FF0000"/>
          <w:rtl/>
        </w:rPr>
        <w:t>ס'</w:t>
      </w:r>
      <w:r w:rsidR="00B57921" w:rsidRPr="00785AB3">
        <w:rPr>
          <w:rFonts w:ascii="David" w:hAnsi="David" w:cs="David"/>
          <w:color w:val="FF0000"/>
          <w:rtl/>
        </w:rPr>
        <w:t xml:space="preserve"> </w:t>
      </w:r>
      <w:r w:rsidRPr="00785AB3">
        <w:rPr>
          <w:rFonts w:ascii="David" w:hAnsi="David" w:cs="David"/>
          <w:color w:val="FF0000"/>
          <w:rtl/>
        </w:rPr>
        <w:t xml:space="preserve">17(ד) </w:t>
      </w:r>
      <w:r w:rsidRPr="00A4596E">
        <w:rPr>
          <w:rFonts w:ascii="David" w:hAnsi="David" w:cs="David"/>
          <w:rtl/>
        </w:rPr>
        <w:t xml:space="preserve">כבר מכיל בתוכו את </w:t>
      </w:r>
      <w:r w:rsidR="00B57921" w:rsidRPr="00A4596E">
        <w:rPr>
          <w:rFonts w:ascii="David" w:hAnsi="David" w:cs="David"/>
          <w:rtl/>
        </w:rPr>
        <w:t>העילות</w:t>
      </w:r>
      <w:r w:rsidR="004A2310" w:rsidRPr="00A4596E">
        <w:rPr>
          <w:rFonts w:ascii="David" w:hAnsi="David" w:cs="David"/>
          <w:rtl/>
        </w:rPr>
        <w:t xml:space="preserve"> של מסוכנות</w:t>
      </w:r>
      <w:r w:rsidR="00CF12C5">
        <w:rPr>
          <w:rFonts w:ascii="David" w:hAnsi="David" w:cs="David" w:hint="cs"/>
          <w:rtl/>
        </w:rPr>
        <w:t xml:space="preserve"> ושיבוש</w:t>
      </w:r>
      <w:r w:rsidRPr="00A4596E">
        <w:rPr>
          <w:rFonts w:ascii="David" w:hAnsi="David" w:cs="David"/>
          <w:rtl/>
        </w:rPr>
        <w:t>, על אף ש</w:t>
      </w:r>
      <w:r w:rsidR="00B57921" w:rsidRPr="00A4596E">
        <w:rPr>
          <w:rFonts w:ascii="David" w:hAnsi="David" w:cs="David"/>
          <w:rtl/>
        </w:rPr>
        <w:t xml:space="preserve">זה </w:t>
      </w:r>
      <w:r w:rsidRPr="00A4596E">
        <w:rPr>
          <w:rFonts w:ascii="David" w:hAnsi="David" w:cs="David"/>
          <w:rtl/>
        </w:rPr>
        <w:t>לא מצ</w:t>
      </w:r>
      <w:r w:rsidR="00B57921" w:rsidRPr="00A4596E">
        <w:rPr>
          <w:rFonts w:ascii="David" w:hAnsi="David" w:cs="David"/>
          <w:rtl/>
        </w:rPr>
        <w:t>ו</w:t>
      </w:r>
      <w:r w:rsidRPr="00A4596E">
        <w:rPr>
          <w:rFonts w:ascii="David" w:hAnsi="David" w:cs="David"/>
          <w:rtl/>
        </w:rPr>
        <w:t xml:space="preserve">ין במפורש, </w:t>
      </w:r>
      <w:r w:rsidR="00B57921" w:rsidRPr="00A4596E">
        <w:rPr>
          <w:rFonts w:ascii="David" w:hAnsi="David" w:cs="David"/>
          <w:rtl/>
        </w:rPr>
        <w:t>כי</w:t>
      </w:r>
      <w:r w:rsidRPr="00A4596E">
        <w:rPr>
          <w:rFonts w:ascii="David" w:hAnsi="David" w:cs="David"/>
          <w:rtl/>
        </w:rPr>
        <w:t xml:space="preserve"> לא יעלה על הדעת שאם יש תקלה</w:t>
      </w:r>
      <w:r w:rsidR="00CF12C5">
        <w:rPr>
          <w:rFonts w:ascii="David" w:hAnsi="David" w:cs="David" w:hint="cs"/>
          <w:rtl/>
        </w:rPr>
        <w:t>/</w:t>
      </w:r>
      <w:proofErr w:type="spellStart"/>
      <w:r w:rsidR="00CF12C5">
        <w:rPr>
          <w:rFonts w:ascii="David" w:hAnsi="David" w:cs="David" w:hint="cs"/>
          <w:rtl/>
        </w:rPr>
        <w:t>פאשלה</w:t>
      </w:r>
      <w:proofErr w:type="spellEnd"/>
      <w:r w:rsidR="00CF12C5">
        <w:rPr>
          <w:rFonts w:ascii="David" w:hAnsi="David" w:cs="David" w:hint="cs"/>
          <w:rtl/>
        </w:rPr>
        <w:t xml:space="preserve"> של המשטרה</w:t>
      </w:r>
      <w:r w:rsidRPr="00A4596E">
        <w:rPr>
          <w:rFonts w:ascii="David" w:hAnsi="David" w:cs="David"/>
          <w:rtl/>
        </w:rPr>
        <w:t xml:space="preserve"> ואין הצהרת תובע אדם </w:t>
      </w:r>
      <w:r w:rsidR="00A33B1D">
        <w:rPr>
          <w:rFonts w:ascii="David" w:hAnsi="David" w:cs="David"/>
          <w:rtl/>
        </w:rPr>
        <w:t>מסוכן ישוחרר ממעצר</w:t>
      </w:r>
      <w:r w:rsidR="00A33B1D">
        <w:rPr>
          <w:rFonts w:ascii="David" w:hAnsi="David" w:cs="David" w:hint="cs"/>
          <w:rtl/>
        </w:rPr>
        <w:t xml:space="preserve">. </w:t>
      </w:r>
      <w:r w:rsidR="004A2310" w:rsidRPr="00A33B1D">
        <w:rPr>
          <w:rFonts w:ascii="David" w:hAnsi="David" w:cs="David"/>
          <w:b w:val="0"/>
          <w:bCs/>
          <w:color w:val="FF0000"/>
          <w:rtl/>
        </w:rPr>
        <w:t>ס' 17 (ד)</w:t>
      </w:r>
      <w:r w:rsidR="004A2310" w:rsidRPr="00A33B1D">
        <w:rPr>
          <w:rFonts w:ascii="David" w:hAnsi="David" w:cs="David"/>
          <w:b w:val="0"/>
          <w:bCs/>
          <w:rtl/>
        </w:rPr>
        <w:t xml:space="preserve"> </w:t>
      </w:r>
      <w:r w:rsidR="00CF12C5" w:rsidRPr="00A33B1D">
        <w:rPr>
          <w:rFonts w:ascii="David" w:hAnsi="David" w:cs="David"/>
          <w:b w:val="0"/>
          <w:bCs/>
          <w:rtl/>
        </w:rPr>
        <w:t xml:space="preserve">כולל </w:t>
      </w:r>
      <w:r w:rsidR="004A2310" w:rsidRPr="00A33B1D">
        <w:rPr>
          <w:rFonts w:ascii="David" w:hAnsi="David" w:cs="David"/>
          <w:b w:val="0"/>
          <w:bCs/>
          <w:rtl/>
        </w:rPr>
        <w:t xml:space="preserve">באופן </w:t>
      </w:r>
      <w:proofErr w:type="spellStart"/>
      <w:r w:rsidR="004A2310" w:rsidRPr="00A33B1D">
        <w:rPr>
          <w:rFonts w:ascii="David" w:hAnsi="David" w:cs="David"/>
          <w:b w:val="0"/>
          <w:bCs/>
          <w:rtl/>
        </w:rPr>
        <w:t>אינהטרני</w:t>
      </w:r>
      <w:proofErr w:type="spellEnd"/>
      <w:r w:rsidR="004A2310" w:rsidRPr="00A33B1D">
        <w:rPr>
          <w:rFonts w:ascii="David" w:hAnsi="David" w:cs="David"/>
          <w:b w:val="0"/>
          <w:bCs/>
          <w:rtl/>
        </w:rPr>
        <w:t xml:space="preserve"> את עיל</w:t>
      </w:r>
      <w:r w:rsidR="00A33B1D">
        <w:rPr>
          <w:rFonts w:ascii="David" w:hAnsi="David" w:cs="David" w:hint="cs"/>
          <w:b w:val="0"/>
          <w:bCs/>
          <w:rtl/>
        </w:rPr>
        <w:t>ו</w:t>
      </w:r>
      <w:r w:rsidR="004A2310" w:rsidRPr="00A33B1D">
        <w:rPr>
          <w:rFonts w:ascii="David" w:hAnsi="David" w:cs="David"/>
          <w:b w:val="0"/>
          <w:bCs/>
          <w:rtl/>
        </w:rPr>
        <w:t>ת המסוכנות</w:t>
      </w:r>
      <w:r w:rsidR="00A33B1D">
        <w:rPr>
          <w:rFonts w:ascii="David" w:hAnsi="David" w:cs="David" w:hint="cs"/>
          <w:b w:val="0"/>
          <w:bCs/>
          <w:rtl/>
        </w:rPr>
        <w:t xml:space="preserve"> והשיבוש</w:t>
      </w:r>
      <w:r w:rsidR="004A2310" w:rsidRPr="00A33B1D">
        <w:rPr>
          <w:rFonts w:ascii="David" w:hAnsi="David" w:cs="David"/>
          <w:rtl/>
        </w:rPr>
        <w:t>.</w:t>
      </w:r>
    </w:p>
    <w:p w:rsidR="00CA0E69" w:rsidRPr="00A4596E" w:rsidRDefault="00A33B1D" w:rsidP="00CA0E69">
      <w:pPr>
        <w:pStyle w:val="affe"/>
        <w:spacing w:line="360" w:lineRule="auto"/>
        <w:rPr>
          <w:rFonts w:ascii="David" w:hAnsi="David" w:cs="David"/>
          <w:rtl/>
        </w:rPr>
      </w:pPr>
      <w:r>
        <w:rPr>
          <w:rFonts w:ascii="David" w:hAnsi="David" w:cs="David"/>
          <w:highlight w:val="green"/>
          <w:rtl/>
        </w:rPr>
        <w:lastRenderedPageBreak/>
        <w:t xml:space="preserve">פס"ד </w:t>
      </w:r>
      <w:proofErr w:type="spellStart"/>
      <w:r>
        <w:rPr>
          <w:rFonts w:ascii="David" w:hAnsi="David" w:cs="David"/>
          <w:highlight w:val="green"/>
          <w:rtl/>
        </w:rPr>
        <w:t>מטאייב</w:t>
      </w:r>
      <w:proofErr w:type="spellEnd"/>
      <w:r>
        <w:rPr>
          <w:rFonts w:ascii="David" w:hAnsi="David" w:cs="David" w:hint="cs"/>
          <w:rtl/>
        </w:rPr>
        <w:t xml:space="preserve">- </w:t>
      </w:r>
      <w:r w:rsidR="00CA0E69" w:rsidRPr="00A4596E">
        <w:rPr>
          <w:rFonts w:ascii="David" w:hAnsi="David" w:cs="David"/>
          <w:rtl/>
        </w:rPr>
        <w:t xml:space="preserve">גם כאשר חקירה הסתיימה וגם כאשר אין הצהרת תובע </w:t>
      </w:r>
      <w:r w:rsidR="00CA0E69">
        <w:rPr>
          <w:rFonts w:ascii="David" w:hAnsi="David" w:cs="David"/>
          <w:rtl/>
        </w:rPr>
        <w:t>ביהמ"ש</w:t>
      </w:r>
      <w:r w:rsidR="00CA0E69" w:rsidRPr="00A4596E">
        <w:rPr>
          <w:rFonts w:ascii="David" w:hAnsi="David" w:cs="David"/>
          <w:rtl/>
        </w:rPr>
        <w:t xml:space="preserve"> יכול לשחרר בערובה. בנוסף, כשיש הצהרת תובע </w:t>
      </w:r>
      <w:r w:rsidR="00CA0E69">
        <w:rPr>
          <w:rFonts w:ascii="David" w:hAnsi="David" w:cs="David"/>
          <w:rtl/>
        </w:rPr>
        <w:t>ביהמ"ש</w:t>
      </w:r>
      <w:r w:rsidR="00CA0E69" w:rsidRPr="00A4596E">
        <w:rPr>
          <w:rFonts w:ascii="David" w:hAnsi="David" w:cs="David"/>
          <w:rtl/>
        </w:rPr>
        <w:t xml:space="preserve"> יכול לשחרר למעצר בית.</w:t>
      </w:r>
      <w:r w:rsidR="00CA0E69" w:rsidRPr="00CA0E69">
        <w:rPr>
          <w:rFonts w:ascii="David" w:hAnsi="David" w:cs="David" w:hint="cs"/>
          <w:rtl/>
        </w:rPr>
        <w:t xml:space="preserve"> </w:t>
      </w:r>
      <w:r w:rsidR="00CA0E69">
        <w:rPr>
          <w:rFonts w:ascii="David" w:hAnsi="David" w:cs="David" w:hint="cs"/>
          <w:rtl/>
        </w:rPr>
        <w:t xml:space="preserve">[במאמר מוסגר: </w:t>
      </w:r>
      <w:proofErr w:type="spellStart"/>
      <w:r w:rsidR="00CA0E69">
        <w:rPr>
          <w:rFonts w:ascii="David" w:hAnsi="David" w:cs="David" w:hint="cs"/>
          <w:rtl/>
        </w:rPr>
        <w:t>איזוק</w:t>
      </w:r>
      <w:proofErr w:type="spellEnd"/>
      <w:r w:rsidR="00CA0E69">
        <w:rPr>
          <w:rFonts w:ascii="David" w:hAnsi="David" w:cs="David" w:hint="cs"/>
          <w:rtl/>
        </w:rPr>
        <w:t xml:space="preserve"> נתפס כמעצר ולא כמעצר בית].</w:t>
      </w:r>
    </w:p>
    <w:p w:rsidR="004A2310" w:rsidRPr="00A33B1D" w:rsidRDefault="00A33B1D" w:rsidP="00A4596E">
      <w:pPr>
        <w:pStyle w:val="affe"/>
        <w:spacing w:line="360" w:lineRule="auto"/>
        <w:rPr>
          <w:rFonts w:ascii="David" w:hAnsi="David" w:cs="David"/>
          <w:rtl/>
        </w:rPr>
      </w:pPr>
      <w:r w:rsidRPr="00CA0E69">
        <w:rPr>
          <w:rFonts w:ascii="David" w:hAnsi="David" w:cs="David" w:hint="cs"/>
          <w:u w:val="single"/>
          <w:rtl/>
        </w:rPr>
        <w:t>נשאלה השאלה</w:t>
      </w:r>
      <w:r w:rsidR="00CA0E69">
        <w:rPr>
          <w:rFonts w:ascii="David" w:hAnsi="David" w:cs="David" w:hint="cs"/>
          <w:rtl/>
        </w:rPr>
        <w:t>:</w:t>
      </w:r>
      <w:r>
        <w:rPr>
          <w:rFonts w:ascii="David" w:hAnsi="David" w:cs="David" w:hint="cs"/>
          <w:rtl/>
        </w:rPr>
        <w:t xml:space="preserve"> האם </w:t>
      </w:r>
      <w:r w:rsidR="00CA0E69">
        <w:rPr>
          <w:rFonts w:ascii="David" w:hAnsi="David" w:cs="David" w:hint="cs"/>
          <w:rtl/>
        </w:rPr>
        <w:t>כמו</w:t>
      </w:r>
      <w:r>
        <w:rPr>
          <w:rFonts w:ascii="David" w:hAnsi="David" w:cs="David" w:hint="cs"/>
          <w:rtl/>
        </w:rPr>
        <w:t>ת הארכת המעצר לתקופה שלא תעלה על 5 ימים בהתאם ל</w:t>
      </w:r>
      <w:r w:rsidRPr="00CA0E69">
        <w:rPr>
          <w:rFonts w:ascii="David" w:hAnsi="David" w:cs="David" w:hint="cs"/>
          <w:color w:val="FF0000"/>
          <w:rtl/>
        </w:rPr>
        <w:t xml:space="preserve">ס' 15(ד) </w:t>
      </w:r>
      <w:r>
        <w:rPr>
          <w:rFonts w:ascii="David" w:hAnsi="David" w:cs="David" w:hint="cs"/>
          <w:rtl/>
        </w:rPr>
        <w:t xml:space="preserve">לצורך גישור </w:t>
      </w:r>
      <w:r w:rsidRPr="00A4596E">
        <w:rPr>
          <w:rFonts w:ascii="David" w:hAnsi="David" w:cs="David"/>
          <w:rtl/>
        </w:rPr>
        <w:t xml:space="preserve">בין תום החקירה לבין הגשת כתב האישום </w:t>
      </w:r>
      <w:r>
        <w:rPr>
          <w:rFonts w:ascii="David" w:hAnsi="David" w:cs="David" w:hint="cs"/>
          <w:rtl/>
        </w:rPr>
        <w:t>תחול</w:t>
      </w:r>
      <w:r w:rsidRPr="00A4596E">
        <w:rPr>
          <w:rFonts w:ascii="David" w:hAnsi="David" w:cs="David"/>
          <w:rtl/>
        </w:rPr>
        <w:t xml:space="preserve"> גם על מעצר בית?</w:t>
      </w:r>
      <w:r w:rsidR="00CA0E69" w:rsidRPr="00CA0E69">
        <w:rPr>
          <w:rFonts w:ascii="David" w:hAnsi="David" w:cs="David" w:hint="cs"/>
          <w:rtl/>
        </w:rPr>
        <w:t xml:space="preserve"> </w:t>
      </w:r>
    </w:p>
    <w:p w:rsidR="004A2310" w:rsidRPr="00CA0E69" w:rsidRDefault="00DE4A8D" w:rsidP="00A4596E">
      <w:pPr>
        <w:pStyle w:val="affe"/>
        <w:spacing w:line="360" w:lineRule="auto"/>
        <w:rPr>
          <w:rFonts w:ascii="David" w:hAnsi="David" w:cs="David"/>
          <w:b w:val="0"/>
          <w:bCs/>
          <w:u w:val="single"/>
          <w:rtl/>
        </w:rPr>
      </w:pPr>
      <w:r>
        <w:rPr>
          <w:rFonts w:ascii="David" w:hAnsi="David" w:cs="David" w:hint="cs"/>
          <w:b w:val="0"/>
          <w:bCs/>
          <w:u w:val="single"/>
          <w:rtl/>
        </w:rPr>
        <w:t xml:space="preserve">ז"א, </w:t>
      </w:r>
      <w:r w:rsidR="00A33B1D" w:rsidRPr="00CA0E69">
        <w:rPr>
          <w:rFonts w:ascii="David" w:hAnsi="David" w:cs="David" w:hint="cs"/>
          <w:b w:val="0"/>
          <w:bCs/>
          <w:u w:val="single"/>
          <w:rtl/>
        </w:rPr>
        <w:t xml:space="preserve">כאשר </w:t>
      </w:r>
      <w:r w:rsidR="00CA0E69" w:rsidRPr="00CA0E69">
        <w:rPr>
          <w:rFonts w:ascii="David" w:hAnsi="David" w:cs="David" w:hint="cs"/>
          <w:b w:val="0"/>
          <w:bCs/>
          <w:u w:val="single"/>
          <w:rtl/>
        </w:rPr>
        <w:t>ביהמ"ש בוחר</w:t>
      </w:r>
      <w:r w:rsidR="00A33B1D" w:rsidRPr="00CA0E69">
        <w:rPr>
          <w:rFonts w:ascii="David" w:hAnsi="David" w:cs="David" w:hint="cs"/>
          <w:b w:val="0"/>
          <w:bCs/>
          <w:u w:val="single"/>
          <w:rtl/>
        </w:rPr>
        <w:t xml:space="preserve"> לתת מעצר בית (ולא מעצר רגיל)- האם גם אז השופט מוגבל רק ל-5 ימים או מעבר?</w:t>
      </w:r>
      <w:r w:rsidR="00CA0E69" w:rsidRPr="00CA0E69">
        <w:rPr>
          <w:rFonts w:ascii="David" w:hAnsi="David" w:cs="David" w:hint="cs"/>
          <w:b w:val="0"/>
          <w:bCs/>
          <w:u w:val="single"/>
          <w:rtl/>
        </w:rPr>
        <w:t xml:space="preserve"> </w:t>
      </w:r>
    </w:p>
    <w:p w:rsidR="004A2310" w:rsidRPr="00A4596E" w:rsidRDefault="004A2310" w:rsidP="00A4596E">
      <w:pPr>
        <w:pStyle w:val="affe"/>
        <w:spacing w:line="360" w:lineRule="auto"/>
        <w:rPr>
          <w:rFonts w:ascii="David" w:hAnsi="David" w:cs="David"/>
          <w:rtl/>
        </w:rPr>
      </w:pPr>
      <w:r w:rsidRPr="00A4596E">
        <w:rPr>
          <w:rFonts w:ascii="David" w:hAnsi="David" w:cs="David"/>
          <w:rtl/>
        </w:rPr>
        <w:t>המחלוקת</w:t>
      </w:r>
      <w:r w:rsidR="00446EA0" w:rsidRPr="00A4596E">
        <w:rPr>
          <w:rFonts w:ascii="David" w:hAnsi="David" w:cs="David"/>
          <w:rtl/>
        </w:rPr>
        <w:t xml:space="preserve"> הייתה בשאלה</w:t>
      </w:r>
      <w:r w:rsidRPr="00A4596E">
        <w:rPr>
          <w:rFonts w:ascii="David" w:hAnsi="David" w:cs="David"/>
          <w:rtl/>
        </w:rPr>
        <w:t xml:space="preserve">: האם השחרור בערובה מוגבל לחמישה ימים? </w:t>
      </w:r>
      <w:r w:rsidR="00446EA0" w:rsidRPr="00A4596E">
        <w:rPr>
          <w:rFonts w:ascii="David" w:hAnsi="David" w:cs="David"/>
          <w:rtl/>
        </w:rPr>
        <w:t>ה</w:t>
      </w:r>
      <w:r w:rsidRPr="00A4596E">
        <w:rPr>
          <w:rFonts w:ascii="David" w:hAnsi="David" w:cs="David"/>
          <w:rtl/>
        </w:rPr>
        <w:t>א</w:t>
      </w:r>
      <w:r w:rsidR="00446EA0" w:rsidRPr="00A4596E">
        <w:rPr>
          <w:rFonts w:ascii="David" w:hAnsi="David" w:cs="David"/>
          <w:rtl/>
        </w:rPr>
        <w:t>ם</w:t>
      </w:r>
      <w:r w:rsidRPr="00A4596E">
        <w:rPr>
          <w:rFonts w:ascii="David" w:hAnsi="David" w:cs="David"/>
          <w:rtl/>
        </w:rPr>
        <w:t xml:space="preserve"> כאשר </w:t>
      </w:r>
      <w:r w:rsidR="00F15C42">
        <w:rPr>
          <w:rFonts w:ascii="David" w:hAnsi="David" w:cs="David"/>
          <w:rtl/>
        </w:rPr>
        <w:t>ביהמ"ש</w:t>
      </w:r>
      <w:r w:rsidRPr="00A4596E">
        <w:rPr>
          <w:rFonts w:ascii="David" w:hAnsi="David" w:cs="David"/>
          <w:rtl/>
        </w:rPr>
        <w:t xml:space="preserve"> משחרר הערובה הוא מוגבל לחמישה ימים?</w:t>
      </w:r>
    </w:p>
    <w:p w:rsidR="00CA0E69" w:rsidRDefault="00CA0E69" w:rsidP="00A4596E">
      <w:pPr>
        <w:pStyle w:val="affe"/>
        <w:spacing w:line="360" w:lineRule="auto"/>
        <w:rPr>
          <w:rFonts w:ascii="David" w:hAnsi="David" w:cs="David"/>
          <w:rtl/>
        </w:rPr>
      </w:pPr>
      <w:r w:rsidRPr="00CA0E69">
        <w:rPr>
          <w:rFonts w:ascii="David" w:hAnsi="David" w:cs="David" w:hint="cs"/>
          <w:u w:val="single"/>
          <w:rtl/>
        </w:rPr>
        <w:t>החלטת</w:t>
      </w:r>
      <w:r w:rsidR="00446EA0" w:rsidRPr="00CA0E69">
        <w:rPr>
          <w:rFonts w:ascii="David" w:hAnsi="David" w:cs="David"/>
          <w:u w:val="single"/>
          <w:rtl/>
        </w:rPr>
        <w:t xml:space="preserve"> </w:t>
      </w:r>
      <w:r w:rsidR="00F15C42" w:rsidRPr="00CA0E69">
        <w:rPr>
          <w:rFonts w:ascii="David" w:hAnsi="David" w:cs="David"/>
          <w:u w:val="single"/>
          <w:rtl/>
        </w:rPr>
        <w:t>ביהמ"ש</w:t>
      </w:r>
      <w:r w:rsidR="00446EA0" w:rsidRPr="00A4596E">
        <w:rPr>
          <w:rFonts w:ascii="David" w:hAnsi="David" w:cs="David"/>
          <w:rtl/>
        </w:rPr>
        <w:t xml:space="preserve">: </w:t>
      </w:r>
      <w:r w:rsidR="004A2310" w:rsidRPr="00A4596E">
        <w:rPr>
          <w:rFonts w:ascii="David" w:hAnsi="David" w:cs="David"/>
          <w:rtl/>
        </w:rPr>
        <w:t xml:space="preserve">חל כאן </w:t>
      </w:r>
      <w:r w:rsidR="004A2310" w:rsidRPr="00DE2F58">
        <w:rPr>
          <w:rFonts w:ascii="David" w:hAnsi="David" w:cs="David"/>
          <w:color w:val="FF0000"/>
          <w:rtl/>
        </w:rPr>
        <w:t>ס' 58 לחוק המעצרים</w:t>
      </w:r>
      <w:r>
        <w:rPr>
          <w:rFonts w:ascii="David" w:hAnsi="David" w:cs="David" w:hint="cs"/>
          <w:rtl/>
        </w:rPr>
        <w:t xml:space="preserve"> שעניינו תוק</w:t>
      </w:r>
      <w:r w:rsidR="0031655E">
        <w:rPr>
          <w:rFonts w:ascii="David" w:hAnsi="David" w:cs="David" w:hint="cs"/>
          <w:rtl/>
        </w:rPr>
        <w:t>ף</w:t>
      </w:r>
      <w:r>
        <w:rPr>
          <w:rFonts w:ascii="David" w:hAnsi="David" w:cs="David" w:hint="cs"/>
          <w:rtl/>
        </w:rPr>
        <w:t xml:space="preserve"> הערובה. כאשר נותנים שחרור בערובה התוקף של</w:t>
      </w:r>
      <w:r w:rsidR="00715393">
        <w:rPr>
          <w:rFonts w:ascii="David" w:hAnsi="David" w:cs="David" w:hint="cs"/>
          <w:rtl/>
        </w:rPr>
        <w:t>ו</w:t>
      </w:r>
      <w:r>
        <w:rPr>
          <w:rFonts w:ascii="David" w:hAnsi="David" w:cs="David" w:hint="cs"/>
          <w:rtl/>
        </w:rPr>
        <w:t xml:space="preserve"> הוא 180 יום.</w:t>
      </w:r>
      <w:r w:rsidR="00715393">
        <w:rPr>
          <w:rFonts w:ascii="David" w:hAnsi="David" w:cs="David" w:hint="cs"/>
          <w:rtl/>
        </w:rPr>
        <w:t xml:space="preserve"> הארכת מעצר בית עד ל-</w:t>
      </w:r>
      <w:r>
        <w:rPr>
          <w:rFonts w:ascii="David" w:hAnsi="David" w:cs="David" w:hint="cs"/>
          <w:rtl/>
        </w:rPr>
        <w:t>180 יום זה לא הגיוני כי זה יותר מידי, לכ</w:t>
      </w:r>
      <w:r w:rsidR="00DE2F58">
        <w:rPr>
          <w:rFonts w:ascii="David" w:hAnsi="David" w:cs="David" w:hint="cs"/>
          <w:rtl/>
        </w:rPr>
        <w:t>ן</w:t>
      </w:r>
      <w:r>
        <w:rPr>
          <w:rFonts w:ascii="David" w:hAnsi="David" w:cs="David" w:hint="cs"/>
          <w:rtl/>
        </w:rPr>
        <w:t xml:space="preserve"> ביהמ"</w:t>
      </w:r>
      <w:r w:rsidR="00DE2F58">
        <w:rPr>
          <w:rFonts w:ascii="David" w:hAnsi="David" w:cs="David" w:hint="cs"/>
          <w:rtl/>
        </w:rPr>
        <w:t>ש או</w:t>
      </w:r>
      <w:r>
        <w:rPr>
          <w:rFonts w:ascii="David" w:hAnsi="David" w:cs="David" w:hint="cs"/>
          <w:rtl/>
        </w:rPr>
        <w:t>מ</w:t>
      </w:r>
      <w:r w:rsidR="00DE2F58">
        <w:rPr>
          <w:rFonts w:ascii="David" w:hAnsi="David" w:cs="David" w:hint="cs"/>
          <w:rtl/>
        </w:rPr>
        <w:t>ר</w:t>
      </w:r>
      <w:r>
        <w:rPr>
          <w:rFonts w:ascii="David" w:hAnsi="David" w:cs="David" w:hint="cs"/>
          <w:rtl/>
        </w:rPr>
        <w:t xml:space="preserve"> שבנסיבות כאלה יש מקום להגביל את תקופת השחרור בערובה לתקופת זמן סביר.</w:t>
      </w:r>
    </w:p>
    <w:p w:rsidR="004A2310" w:rsidRPr="00A4596E" w:rsidRDefault="004A2310" w:rsidP="00A4596E">
      <w:pPr>
        <w:pStyle w:val="affe"/>
        <w:spacing w:line="360" w:lineRule="auto"/>
        <w:rPr>
          <w:rFonts w:ascii="David" w:hAnsi="David" w:cs="David"/>
          <w:rtl/>
        </w:rPr>
      </w:pPr>
      <w:r w:rsidRPr="00A4596E">
        <w:rPr>
          <w:rFonts w:ascii="David" w:hAnsi="David" w:cs="David"/>
          <w:rtl/>
        </w:rPr>
        <w:t>כאשר הוגשה הצהרת תובע יש מקום להגביל את זה לפרק זמן קצוב</w:t>
      </w:r>
      <w:r w:rsidR="00DE2F58">
        <w:rPr>
          <w:rFonts w:ascii="David" w:hAnsi="David" w:cs="David" w:hint="cs"/>
          <w:rtl/>
        </w:rPr>
        <w:t>,</w:t>
      </w:r>
      <w:r w:rsidRPr="00A4596E">
        <w:rPr>
          <w:rFonts w:ascii="David" w:hAnsi="David" w:cs="David"/>
          <w:rtl/>
        </w:rPr>
        <w:t xml:space="preserve"> אבל אם לא נותנים מעצר, אז ההגבלה לא קיימת.</w:t>
      </w:r>
    </w:p>
    <w:p w:rsidR="004A2310" w:rsidRPr="00A4596E" w:rsidRDefault="00DE2F58" w:rsidP="00A4596E">
      <w:pPr>
        <w:pStyle w:val="affe"/>
        <w:spacing w:line="360" w:lineRule="auto"/>
        <w:rPr>
          <w:rFonts w:ascii="David" w:hAnsi="David" w:cs="David"/>
          <w:rtl/>
        </w:rPr>
      </w:pPr>
      <w:r>
        <w:rPr>
          <w:rFonts w:ascii="David" w:hAnsi="David" w:cs="David"/>
          <w:rtl/>
        </w:rPr>
        <w:t>ההג</w:t>
      </w:r>
      <w:r>
        <w:rPr>
          <w:rFonts w:ascii="David" w:hAnsi="David" w:cs="David" w:hint="cs"/>
          <w:rtl/>
        </w:rPr>
        <w:t>בל</w:t>
      </w:r>
      <w:r w:rsidR="004A2310" w:rsidRPr="00A4596E">
        <w:rPr>
          <w:rFonts w:ascii="David" w:hAnsi="David" w:cs="David"/>
          <w:rtl/>
        </w:rPr>
        <w:t xml:space="preserve">ה הפורמלית </w:t>
      </w:r>
      <w:r>
        <w:rPr>
          <w:rFonts w:ascii="David" w:hAnsi="David" w:cs="David" w:hint="cs"/>
          <w:rtl/>
        </w:rPr>
        <w:t xml:space="preserve">של שחרור בערובה </w:t>
      </w:r>
      <w:r w:rsidR="004A2310" w:rsidRPr="00A4596E">
        <w:rPr>
          <w:rFonts w:ascii="David" w:hAnsi="David" w:cs="David"/>
          <w:rtl/>
        </w:rPr>
        <w:t xml:space="preserve">היא 180 יום, אבל ההגבלה </w:t>
      </w:r>
      <w:r w:rsidR="00715393">
        <w:rPr>
          <w:rFonts w:ascii="David" w:hAnsi="David" w:cs="David"/>
          <w:rtl/>
        </w:rPr>
        <w:t>המעשית היא פחות</w:t>
      </w:r>
      <w:r w:rsidR="00715393">
        <w:rPr>
          <w:rFonts w:ascii="David" w:hAnsi="David" w:cs="David" w:hint="cs"/>
          <w:rtl/>
        </w:rPr>
        <w:t xml:space="preserve"> וזאת</w:t>
      </w:r>
      <w:r w:rsidR="004A2310" w:rsidRPr="00A4596E">
        <w:rPr>
          <w:rFonts w:ascii="David" w:hAnsi="David" w:cs="David"/>
          <w:rtl/>
        </w:rPr>
        <w:t xml:space="preserve"> </w:t>
      </w:r>
      <w:r w:rsidR="00E92493" w:rsidRPr="00A4596E">
        <w:rPr>
          <w:rFonts w:ascii="David" w:hAnsi="David" w:cs="David"/>
          <w:rtl/>
        </w:rPr>
        <w:t xml:space="preserve">כי </w:t>
      </w:r>
      <w:r>
        <w:rPr>
          <w:rFonts w:ascii="David" w:hAnsi="David" w:cs="David" w:hint="cs"/>
          <w:rtl/>
        </w:rPr>
        <w:t>התביעה</w:t>
      </w:r>
      <w:r w:rsidR="00E92493" w:rsidRPr="00A4596E">
        <w:rPr>
          <w:rFonts w:ascii="David" w:hAnsi="David" w:cs="David"/>
          <w:rtl/>
        </w:rPr>
        <w:t xml:space="preserve"> הצ</w:t>
      </w:r>
      <w:r>
        <w:rPr>
          <w:rFonts w:ascii="David" w:hAnsi="David" w:cs="David" w:hint="cs"/>
          <w:rtl/>
        </w:rPr>
        <w:t>הירה</w:t>
      </w:r>
      <w:r w:rsidR="00E92493" w:rsidRPr="00A4596E">
        <w:rPr>
          <w:rFonts w:ascii="David" w:hAnsi="David" w:cs="David"/>
          <w:rtl/>
        </w:rPr>
        <w:t xml:space="preserve"> </w:t>
      </w:r>
      <w:r w:rsidR="00715393">
        <w:rPr>
          <w:rFonts w:ascii="David" w:hAnsi="David" w:cs="David" w:hint="cs"/>
          <w:rtl/>
        </w:rPr>
        <w:t>שהיא מגיעה</w:t>
      </w:r>
      <w:r w:rsidR="00E92493" w:rsidRPr="00A4596E">
        <w:rPr>
          <w:rFonts w:ascii="David" w:hAnsi="David" w:cs="David"/>
          <w:rtl/>
        </w:rPr>
        <w:t xml:space="preserve"> להגיש כתב אישום. המחוזי נתן 60 ימים ו</w:t>
      </w:r>
      <w:r w:rsidR="00F15C42">
        <w:rPr>
          <w:rFonts w:ascii="David" w:hAnsi="David" w:cs="David"/>
          <w:rtl/>
        </w:rPr>
        <w:t>ביהמ"ש</w:t>
      </w:r>
      <w:r w:rsidR="00E92493" w:rsidRPr="00A4596E">
        <w:rPr>
          <w:rFonts w:ascii="David" w:hAnsi="David" w:cs="David"/>
          <w:rtl/>
        </w:rPr>
        <w:t xml:space="preserve"> העליון קבע שזה דבר לא ראוי.</w:t>
      </w:r>
    </w:p>
    <w:p w:rsidR="00E92493" w:rsidRPr="00A4596E" w:rsidRDefault="00715393" w:rsidP="00A4596E">
      <w:pPr>
        <w:pStyle w:val="affe"/>
        <w:spacing w:line="360" w:lineRule="auto"/>
        <w:rPr>
          <w:rFonts w:ascii="David" w:hAnsi="David" w:cs="David"/>
          <w:rtl/>
        </w:rPr>
      </w:pPr>
      <w:r>
        <w:rPr>
          <w:rFonts w:ascii="David" w:hAnsi="David" w:cs="David" w:hint="cs"/>
          <w:rtl/>
        </w:rPr>
        <w:t xml:space="preserve">ז"א, </w:t>
      </w:r>
      <w:r w:rsidR="00E92493" w:rsidRPr="00A4596E">
        <w:rPr>
          <w:rFonts w:ascii="David" w:hAnsi="David" w:cs="David"/>
          <w:rtl/>
        </w:rPr>
        <w:t xml:space="preserve">לכאורה חל סעיף 58 </w:t>
      </w:r>
      <w:r>
        <w:rPr>
          <w:rFonts w:ascii="David" w:hAnsi="David" w:cs="David" w:hint="cs"/>
          <w:rtl/>
        </w:rPr>
        <w:t xml:space="preserve">שמגביל עד ל-180 יום </w:t>
      </w:r>
      <w:r w:rsidR="00E92493" w:rsidRPr="00A4596E">
        <w:rPr>
          <w:rFonts w:ascii="David" w:hAnsi="David" w:cs="David"/>
          <w:rtl/>
        </w:rPr>
        <w:t xml:space="preserve">אבל בפועל צריך להגביל את זה </w:t>
      </w:r>
      <w:r w:rsidR="00E92493" w:rsidRPr="00715393">
        <w:rPr>
          <w:rFonts w:ascii="David" w:hAnsi="David" w:cs="David"/>
          <w:b w:val="0"/>
          <w:bCs/>
          <w:highlight w:val="yellow"/>
          <w:rtl/>
        </w:rPr>
        <w:t>לפרק זמן קצר וסביר</w:t>
      </w:r>
      <w:r>
        <w:rPr>
          <w:rFonts w:ascii="David" w:hAnsi="David" w:cs="David" w:hint="cs"/>
          <w:rtl/>
        </w:rPr>
        <w:t xml:space="preserve"> יותר</w:t>
      </w:r>
      <w:r w:rsidR="00E92493" w:rsidRPr="00A4596E">
        <w:rPr>
          <w:rFonts w:ascii="David" w:hAnsi="David" w:cs="David"/>
          <w:rtl/>
        </w:rPr>
        <w:t xml:space="preserve">. </w:t>
      </w:r>
      <w:r>
        <w:rPr>
          <w:rFonts w:ascii="David" w:hAnsi="David" w:cs="David" w:hint="cs"/>
          <w:rtl/>
        </w:rPr>
        <w:t xml:space="preserve">אומנם </w:t>
      </w:r>
      <w:r w:rsidR="00E92493" w:rsidRPr="00A4596E">
        <w:rPr>
          <w:rFonts w:ascii="David" w:hAnsi="David" w:cs="David"/>
          <w:rtl/>
        </w:rPr>
        <w:t>לא חמישה ימים אבל צריך שזה יהיה מוגבל וסביר.</w:t>
      </w:r>
    </w:p>
    <w:p w:rsidR="00AB6354" w:rsidRPr="00CA0E69" w:rsidRDefault="00AB6354" w:rsidP="00A4596E">
      <w:pPr>
        <w:pStyle w:val="affe"/>
        <w:spacing w:line="360" w:lineRule="auto"/>
        <w:rPr>
          <w:rFonts w:ascii="David" w:hAnsi="David" w:cs="David"/>
          <w:b w:val="0"/>
          <w:bCs/>
          <w:sz w:val="28"/>
          <w:szCs w:val="28"/>
          <w:u w:val="single"/>
          <w:rtl/>
        </w:rPr>
      </w:pPr>
    </w:p>
    <w:p w:rsidR="004D08B6" w:rsidRDefault="004D08B6" w:rsidP="004D08B6">
      <w:pPr>
        <w:pStyle w:val="7"/>
        <w:shd w:val="clear" w:color="auto" w:fill="auto"/>
        <w:rPr>
          <w:b w:val="0"/>
          <w:bCs w:val="0"/>
          <w:sz w:val="24"/>
          <w:szCs w:val="24"/>
          <w:shd w:val="clear" w:color="auto" w:fill="FF99CC"/>
          <w:rtl/>
        </w:rPr>
      </w:pPr>
      <w:r w:rsidRPr="002A6846">
        <w:rPr>
          <w:rFonts w:hint="cs"/>
          <w:b w:val="0"/>
          <w:bCs w:val="0"/>
          <w:sz w:val="24"/>
          <w:szCs w:val="24"/>
          <w:shd w:val="clear" w:color="auto" w:fill="FF99CC"/>
          <w:rtl/>
        </w:rPr>
        <w:t xml:space="preserve">הרצאה </w:t>
      </w:r>
      <w:r w:rsidR="00D931E2">
        <w:rPr>
          <w:rFonts w:hint="cs"/>
          <w:b w:val="0"/>
          <w:bCs w:val="0"/>
          <w:sz w:val="24"/>
          <w:szCs w:val="24"/>
          <w:shd w:val="clear" w:color="auto" w:fill="FF99CC"/>
          <w:rtl/>
        </w:rPr>
        <w:t>8</w:t>
      </w:r>
      <w:r w:rsidRPr="002A6846">
        <w:rPr>
          <w:rFonts w:hint="cs"/>
          <w:b w:val="0"/>
          <w:bCs w:val="0"/>
          <w:sz w:val="24"/>
          <w:szCs w:val="24"/>
          <w:shd w:val="clear" w:color="auto" w:fill="FF99CC"/>
          <w:rtl/>
        </w:rPr>
        <w:t xml:space="preserve"> </w:t>
      </w:r>
      <w:r w:rsidRPr="002A6846">
        <w:rPr>
          <w:b w:val="0"/>
          <w:bCs w:val="0"/>
          <w:sz w:val="24"/>
          <w:szCs w:val="24"/>
          <w:shd w:val="clear" w:color="auto" w:fill="FF99CC"/>
          <w:rtl/>
        </w:rPr>
        <w:t>–</w:t>
      </w:r>
      <w:r w:rsidRPr="002A6846">
        <w:rPr>
          <w:rFonts w:hint="cs"/>
          <w:b w:val="0"/>
          <w:bCs w:val="0"/>
          <w:sz w:val="24"/>
          <w:szCs w:val="24"/>
          <w:shd w:val="clear" w:color="auto" w:fill="FF99CC"/>
          <w:rtl/>
        </w:rPr>
        <w:t xml:space="preserve"> </w:t>
      </w:r>
      <w:r>
        <w:rPr>
          <w:rFonts w:hint="cs"/>
          <w:b w:val="0"/>
          <w:bCs w:val="0"/>
          <w:sz w:val="24"/>
          <w:szCs w:val="24"/>
          <w:shd w:val="clear" w:color="auto" w:fill="FF99CC"/>
          <w:rtl/>
        </w:rPr>
        <w:t>14.01</w:t>
      </w:r>
      <w:r w:rsidRPr="002A6846">
        <w:rPr>
          <w:rFonts w:hint="cs"/>
          <w:b w:val="0"/>
          <w:bCs w:val="0"/>
          <w:sz w:val="24"/>
          <w:szCs w:val="24"/>
          <w:shd w:val="clear" w:color="auto" w:fill="FF99CC"/>
          <w:rtl/>
        </w:rPr>
        <w:t>.17</w:t>
      </w:r>
    </w:p>
    <w:p w:rsidR="009F09EA" w:rsidRPr="00F0196E" w:rsidRDefault="009F09EA" w:rsidP="00A41916">
      <w:pPr>
        <w:pStyle w:val="3"/>
        <w:spacing w:line="360" w:lineRule="auto"/>
        <w:jc w:val="left"/>
        <w:rPr>
          <w:rFonts w:ascii="David" w:hAnsi="David" w:cs="David"/>
          <w:color w:val="auto"/>
          <w:sz w:val="28"/>
          <w:szCs w:val="28"/>
          <w:rtl/>
        </w:rPr>
      </w:pPr>
      <w:bookmarkStart w:id="39" w:name="_Toc504732345"/>
      <w:r w:rsidRPr="00F0196E">
        <w:rPr>
          <w:rFonts w:ascii="David" w:hAnsi="David" w:cs="David"/>
          <w:color w:val="auto"/>
          <w:sz w:val="28"/>
          <w:szCs w:val="28"/>
          <w:rtl/>
        </w:rPr>
        <w:t>5.2.</w:t>
      </w:r>
      <w:r w:rsidR="00C5534A" w:rsidRPr="00F0196E">
        <w:rPr>
          <w:rFonts w:ascii="David" w:hAnsi="David" w:cs="David"/>
          <w:color w:val="auto"/>
          <w:sz w:val="28"/>
          <w:szCs w:val="28"/>
          <w:rtl/>
        </w:rPr>
        <w:t>6</w:t>
      </w:r>
      <w:r w:rsidRPr="00F0196E">
        <w:rPr>
          <w:rFonts w:ascii="David" w:hAnsi="David" w:cs="David"/>
          <w:color w:val="auto"/>
          <w:sz w:val="28"/>
          <w:szCs w:val="28"/>
          <w:rtl/>
        </w:rPr>
        <w:t xml:space="preserve"> מעצר עד תום ההליכים (</w:t>
      </w:r>
      <w:r w:rsidR="00994BF1" w:rsidRPr="00F0196E">
        <w:rPr>
          <w:rFonts w:ascii="David" w:hAnsi="David" w:cs="David"/>
          <w:color w:val="auto"/>
          <w:sz w:val="28"/>
          <w:szCs w:val="28"/>
          <w:rtl/>
        </w:rPr>
        <w:t xml:space="preserve">מעצר </w:t>
      </w:r>
      <w:r w:rsidRPr="00F0196E">
        <w:rPr>
          <w:rFonts w:ascii="David" w:hAnsi="David" w:cs="David"/>
          <w:color w:val="auto"/>
          <w:sz w:val="28"/>
          <w:szCs w:val="28"/>
          <w:rtl/>
        </w:rPr>
        <w:t>לאחר הגשת כתב אישום)</w:t>
      </w:r>
      <w:bookmarkEnd w:id="39"/>
    </w:p>
    <w:p w:rsidR="00E330AD" w:rsidRDefault="00AB6354" w:rsidP="00A4596E">
      <w:pPr>
        <w:spacing w:after="0" w:line="360" w:lineRule="auto"/>
        <w:jc w:val="both"/>
        <w:rPr>
          <w:rFonts w:ascii="David" w:hAnsi="David" w:cs="David"/>
          <w:rtl/>
        </w:rPr>
      </w:pPr>
      <w:r w:rsidRPr="00A4596E">
        <w:rPr>
          <w:rFonts w:ascii="David" w:hAnsi="David" w:cs="David"/>
          <w:rtl/>
        </w:rPr>
        <w:t xml:space="preserve">מעצר עד תום ההליכים הוא כינוי שלא מופיע בחוק למעצר שקורה </w:t>
      </w:r>
      <w:r w:rsidR="00A316D7">
        <w:rPr>
          <w:rFonts w:ascii="David" w:hAnsi="David" w:cs="David" w:hint="cs"/>
          <w:rtl/>
        </w:rPr>
        <w:t>לאחר</w:t>
      </w:r>
      <w:r w:rsidR="00E330AD">
        <w:rPr>
          <w:rFonts w:ascii="David" w:hAnsi="David" w:cs="David"/>
          <w:rtl/>
        </w:rPr>
        <w:t xml:space="preserve"> הגשת כתב אישום.</w:t>
      </w:r>
    </w:p>
    <w:p w:rsidR="00AB6354" w:rsidRPr="00A4596E" w:rsidRDefault="00AB6354" w:rsidP="00A4596E">
      <w:pPr>
        <w:spacing w:after="0" w:line="360" w:lineRule="auto"/>
        <w:jc w:val="both"/>
        <w:rPr>
          <w:rFonts w:ascii="David" w:hAnsi="David" w:cs="David"/>
          <w:rtl/>
        </w:rPr>
      </w:pPr>
      <w:r w:rsidRPr="00A4596E">
        <w:rPr>
          <w:rFonts w:ascii="David" w:hAnsi="David" w:cs="David"/>
          <w:rtl/>
        </w:rPr>
        <w:t>(</w:t>
      </w:r>
      <w:r w:rsidR="00E13BEA" w:rsidRPr="00A4596E">
        <w:rPr>
          <w:rFonts w:ascii="David" w:hAnsi="David" w:cs="David"/>
          <w:rtl/>
        </w:rPr>
        <w:t>*</w:t>
      </w:r>
      <w:r w:rsidRPr="00A4596E">
        <w:rPr>
          <w:rFonts w:ascii="David" w:hAnsi="David" w:cs="David"/>
          <w:rtl/>
        </w:rPr>
        <w:t xml:space="preserve">יש </w:t>
      </w:r>
      <w:r w:rsidRPr="00E330AD">
        <w:rPr>
          <w:rFonts w:ascii="David" w:hAnsi="David" w:cs="David"/>
          <w:b/>
          <w:bCs/>
          <w:highlight w:val="cyan"/>
          <w:rtl/>
        </w:rPr>
        <w:t>מאמר של המרצה</w:t>
      </w:r>
      <w:r w:rsidRPr="00A4596E">
        <w:rPr>
          <w:rFonts w:ascii="David" w:hAnsi="David" w:cs="David"/>
          <w:rtl/>
        </w:rPr>
        <w:t xml:space="preserve"> בנושא</w:t>
      </w:r>
      <w:r w:rsidR="00027C42" w:rsidRPr="00A4596E">
        <w:rPr>
          <w:rFonts w:ascii="David" w:hAnsi="David" w:cs="David"/>
          <w:rtl/>
        </w:rPr>
        <w:t xml:space="preserve"> וה</w:t>
      </w:r>
      <w:r w:rsidR="00E13BEA" w:rsidRPr="00A4596E">
        <w:rPr>
          <w:rFonts w:ascii="David" w:hAnsi="David" w:cs="David"/>
          <w:rtl/>
        </w:rPr>
        <w:t>וא יחליף את הצורך בקריאת פסיקה)</w:t>
      </w:r>
      <w:r w:rsidR="00E330AD">
        <w:rPr>
          <w:rFonts w:ascii="David" w:hAnsi="David" w:cs="David" w:hint="cs"/>
          <w:rtl/>
        </w:rPr>
        <w:t>.</w:t>
      </w:r>
    </w:p>
    <w:p w:rsidR="00AB6354" w:rsidRPr="00A4596E" w:rsidRDefault="00AB6354" w:rsidP="00A4596E">
      <w:pPr>
        <w:spacing w:after="0" w:line="360" w:lineRule="auto"/>
        <w:jc w:val="both"/>
        <w:rPr>
          <w:rFonts w:ascii="David" w:hAnsi="David" w:cs="David"/>
          <w:rtl/>
        </w:rPr>
      </w:pPr>
    </w:p>
    <w:p w:rsidR="00AB6354" w:rsidRPr="00A316D7" w:rsidRDefault="00AB6354" w:rsidP="00A4596E">
      <w:pPr>
        <w:spacing w:after="0" w:line="360" w:lineRule="auto"/>
        <w:jc w:val="both"/>
        <w:rPr>
          <w:rFonts w:ascii="David" w:hAnsi="David" w:cs="David"/>
          <w:b/>
          <w:bCs/>
          <w:sz w:val="24"/>
          <w:szCs w:val="24"/>
          <w:u w:val="single"/>
          <w:rtl/>
        </w:rPr>
      </w:pPr>
      <w:r w:rsidRPr="00A316D7">
        <w:rPr>
          <w:rFonts w:ascii="David" w:hAnsi="David" w:cs="David"/>
          <w:b/>
          <w:bCs/>
          <w:sz w:val="24"/>
          <w:szCs w:val="24"/>
          <w:u w:val="single"/>
          <w:rtl/>
        </w:rPr>
        <w:t xml:space="preserve">ההבדלים בין מעצר עד תום ההליכים למעצרים עליהם דיברנו </w:t>
      </w:r>
      <w:r w:rsidR="009C4017" w:rsidRPr="00A316D7">
        <w:rPr>
          <w:rFonts w:ascii="David" w:hAnsi="David" w:cs="David"/>
          <w:b/>
          <w:bCs/>
          <w:sz w:val="24"/>
          <w:szCs w:val="24"/>
          <w:u w:val="single"/>
          <w:rtl/>
        </w:rPr>
        <w:t>עד כה</w:t>
      </w:r>
      <w:r w:rsidRPr="00A316D7">
        <w:rPr>
          <w:rFonts w:ascii="David" w:hAnsi="David" w:cs="David"/>
          <w:b/>
          <w:bCs/>
          <w:sz w:val="24"/>
          <w:szCs w:val="24"/>
          <w:u w:val="single"/>
          <w:rtl/>
        </w:rPr>
        <w:t>:</w:t>
      </w:r>
    </w:p>
    <w:p w:rsidR="00AB6354" w:rsidRPr="00A4596E" w:rsidRDefault="00AB6354" w:rsidP="008E38F6">
      <w:pPr>
        <w:pStyle w:val="a7"/>
        <w:numPr>
          <w:ilvl w:val="0"/>
          <w:numId w:val="21"/>
        </w:numPr>
        <w:spacing w:after="0" w:line="360" w:lineRule="auto"/>
        <w:ind w:left="248" w:hanging="245"/>
        <w:jc w:val="both"/>
        <w:rPr>
          <w:rFonts w:ascii="David" w:hAnsi="David" w:cs="David"/>
        </w:rPr>
      </w:pPr>
      <w:r w:rsidRPr="00A316D7">
        <w:rPr>
          <w:rFonts w:ascii="David" w:hAnsi="David" w:cs="David"/>
          <w:b/>
          <w:bCs/>
          <w:u w:val="single"/>
          <w:rtl/>
        </w:rPr>
        <w:t>סמכות</w:t>
      </w:r>
      <w:r w:rsidR="003122AF" w:rsidRPr="00A316D7">
        <w:rPr>
          <w:rFonts w:ascii="David" w:hAnsi="David" w:cs="David"/>
          <w:u w:val="single"/>
          <w:rtl/>
        </w:rPr>
        <w:t xml:space="preserve"> </w:t>
      </w:r>
      <w:r w:rsidR="003122AF" w:rsidRPr="00A316D7">
        <w:rPr>
          <w:rFonts w:ascii="David" w:hAnsi="David" w:cs="David"/>
          <w:b/>
          <w:bCs/>
          <w:u w:val="single"/>
          <w:rtl/>
        </w:rPr>
        <w:t>עניינית</w:t>
      </w:r>
      <w:r w:rsidR="00A316D7" w:rsidRPr="00A316D7">
        <w:rPr>
          <w:rFonts w:ascii="David" w:hAnsi="David" w:cs="David" w:hint="cs"/>
          <w:rtl/>
        </w:rPr>
        <w:t>-</w:t>
      </w:r>
      <w:r w:rsidRPr="00A316D7">
        <w:rPr>
          <w:rFonts w:ascii="David" w:hAnsi="David" w:cs="David"/>
          <w:rtl/>
        </w:rPr>
        <w:t xml:space="preserve"> </w:t>
      </w:r>
      <w:r w:rsidRPr="00A4596E">
        <w:rPr>
          <w:rFonts w:ascii="David" w:hAnsi="David" w:cs="David"/>
          <w:rtl/>
        </w:rPr>
        <w:t xml:space="preserve">לפי </w:t>
      </w:r>
      <w:r w:rsidRPr="00A316D7">
        <w:rPr>
          <w:rFonts w:ascii="David" w:hAnsi="David" w:cs="David"/>
          <w:color w:val="FF0000"/>
          <w:rtl/>
        </w:rPr>
        <w:t>ס'</w:t>
      </w:r>
      <w:r w:rsidR="009C4017" w:rsidRPr="00A316D7">
        <w:rPr>
          <w:rFonts w:ascii="David" w:hAnsi="David" w:cs="David"/>
          <w:color w:val="FF0000"/>
          <w:rtl/>
        </w:rPr>
        <w:t xml:space="preserve"> </w:t>
      </w:r>
      <w:r w:rsidR="00E13BEA" w:rsidRPr="00A316D7">
        <w:rPr>
          <w:rFonts w:ascii="David" w:hAnsi="David" w:cs="David"/>
          <w:color w:val="FF0000"/>
          <w:rtl/>
        </w:rPr>
        <w:t>2(2)</w:t>
      </w:r>
      <w:r w:rsidRPr="00A316D7">
        <w:rPr>
          <w:rFonts w:ascii="David" w:hAnsi="David" w:cs="David"/>
          <w:color w:val="FF0000"/>
          <w:rtl/>
        </w:rPr>
        <w:t xml:space="preserve"> לחוק המעצרים </w:t>
      </w:r>
      <w:r w:rsidRPr="00A4596E">
        <w:rPr>
          <w:rFonts w:ascii="David" w:hAnsi="David" w:cs="David"/>
          <w:rtl/>
        </w:rPr>
        <w:t xml:space="preserve">הסמכות לדון במעצרים שלפני הגשת כתב אישום נתונה </w:t>
      </w:r>
      <w:r w:rsidRPr="00A4596E">
        <w:rPr>
          <w:rFonts w:ascii="David" w:hAnsi="David" w:cs="David"/>
          <w:highlight w:val="yellow"/>
          <w:rtl/>
        </w:rPr>
        <w:t>לבית משפט השלום בלבד</w:t>
      </w:r>
      <w:r w:rsidRPr="00A4596E">
        <w:rPr>
          <w:rFonts w:ascii="David" w:hAnsi="David" w:cs="David"/>
          <w:rtl/>
        </w:rPr>
        <w:t xml:space="preserve"> בעוד </w:t>
      </w:r>
      <w:r w:rsidR="003122AF" w:rsidRPr="00A4596E">
        <w:rPr>
          <w:rFonts w:ascii="David" w:hAnsi="David" w:cs="David"/>
          <w:rtl/>
        </w:rPr>
        <w:t>ש</w:t>
      </w:r>
      <w:r w:rsidRPr="00A4596E">
        <w:rPr>
          <w:rFonts w:ascii="David" w:hAnsi="David" w:cs="David"/>
          <w:rtl/>
        </w:rPr>
        <w:t xml:space="preserve">לאחר הגשת כתב האישום הסמכות היא </w:t>
      </w:r>
      <w:r w:rsidRPr="00A4596E">
        <w:rPr>
          <w:rFonts w:ascii="David" w:hAnsi="David" w:cs="David"/>
          <w:highlight w:val="yellow"/>
          <w:rtl/>
        </w:rPr>
        <w:t>לביהמ"ש שאליו מוגש כתב האישום</w:t>
      </w:r>
      <w:r w:rsidRPr="00A4596E">
        <w:rPr>
          <w:rFonts w:ascii="David" w:hAnsi="David" w:cs="David"/>
          <w:rtl/>
        </w:rPr>
        <w:t xml:space="preserve"> (</w:t>
      </w:r>
      <w:r w:rsidR="009C4017" w:rsidRPr="00A4596E">
        <w:rPr>
          <w:rFonts w:ascii="David" w:hAnsi="David" w:cs="David"/>
          <w:rtl/>
        </w:rPr>
        <w:t>לרוב</w:t>
      </w:r>
      <w:r w:rsidRPr="00A4596E">
        <w:rPr>
          <w:rFonts w:ascii="David" w:hAnsi="David" w:cs="David"/>
          <w:rtl/>
        </w:rPr>
        <w:t xml:space="preserve"> </w:t>
      </w:r>
      <w:r w:rsidR="009E68FC">
        <w:rPr>
          <w:rFonts w:ascii="David" w:hAnsi="David" w:cs="David"/>
          <w:rtl/>
        </w:rPr>
        <w:t>השו'</w:t>
      </w:r>
      <w:r w:rsidR="009C4017" w:rsidRPr="00A4596E">
        <w:rPr>
          <w:rFonts w:ascii="David" w:hAnsi="David" w:cs="David"/>
          <w:rtl/>
        </w:rPr>
        <w:t xml:space="preserve"> שידון יהיה שונה מש'</w:t>
      </w:r>
      <w:r w:rsidRPr="00A4596E">
        <w:rPr>
          <w:rFonts w:ascii="David" w:hAnsi="David" w:cs="David"/>
          <w:rtl/>
        </w:rPr>
        <w:t xml:space="preserve"> המעצרים</w:t>
      </w:r>
      <w:r w:rsidR="009C4017" w:rsidRPr="00A4596E">
        <w:rPr>
          <w:rFonts w:ascii="David" w:hAnsi="David" w:cs="David"/>
          <w:rtl/>
        </w:rPr>
        <w:t>).</w:t>
      </w:r>
      <w:r w:rsidR="00440192" w:rsidRPr="00A4596E">
        <w:rPr>
          <w:rFonts w:ascii="David" w:hAnsi="David" w:cs="David"/>
          <w:rtl/>
        </w:rPr>
        <w:t xml:space="preserve"> מדובר בשני הליכים נפרדים.</w:t>
      </w:r>
    </w:p>
    <w:p w:rsidR="00AB6354" w:rsidRPr="00A4596E" w:rsidRDefault="00AB6354" w:rsidP="008E38F6">
      <w:pPr>
        <w:pStyle w:val="a7"/>
        <w:numPr>
          <w:ilvl w:val="0"/>
          <w:numId w:val="21"/>
        </w:numPr>
        <w:spacing w:after="0" w:line="360" w:lineRule="auto"/>
        <w:ind w:left="248" w:hanging="245"/>
        <w:jc w:val="both"/>
        <w:rPr>
          <w:rFonts w:ascii="David" w:hAnsi="David" w:cs="David"/>
          <w:rtl/>
        </w:rPr>
      </w:pPr>
      <w:r w:rsidRPr="00A316D7">
        <w:rPr>
          <w:rFonts w:ascii="David" w:hAnsi="David" w:cs="David"/>
          <w:b/>
          <w:bCs/>
          <w:u w:val="single"/>
          <w:rtl/>
        </w:rPr>
        <w:t>החשוד הופך לנאש</w:t>
      </w:r>
      <w:r w:rsidR="00DF0EF7" w:rsidRPr="00A316D7">
        <w:rPr>
          <w:rFonts w:ascii="David" w:hAnsi="David" w:cs="David"/>
          <w:b/>
          <w:bCs/>
          <w:u w:val="single"/>
          <w:rtl/>
        </w:rPr>
        <w:t>ם</w:t>
      </w:r>
      <w:r w:rsidR="00A316D7">
        <w:rPr>
          <w:rFonts w:ascii="David" w:hAnsi="David" w:cs="David" w:hint="cs"/>
          <w:rtl/>
        </w:rPr>
        <w:t>-</w:t>
      </w:r>
      <w:r w:rsidRPr="00A4596E">
        <w:rPr>
          <w:rFonts w:ascii="David" w:hAnsi="David" w:cs="David"/>
          <w:color w:val="984806" w:themeColor="accent6" w:themeShade="80"/>
          <w:rtl/>
        </w:rPr>
        <w:t xml:space="preserve"> </w:t>
      </w:r>
      <w:r w:rsidRPr="00A4596E">
        <w:rPr>
          <w:rFonts w:ascii="David" w:hAnsi="David" w:cs="David"/>
          <w:rtl/>
        </w:rPr>
        <w:t>הוא הופך לצד אקטיבי להליך, מה שלא היה עד כה.</w:t>
      </w:r>
      <w:r w:rsidR="00B051D9">
        <w:rPr>
          <w:rFonts w:ascii="David" w:hAnsi="David" w:cs="David" w:hint="cs"/>
          <w:rtl/>
        </w:rPr>
        <w:t xml:space="preserve"> הנאשם הוא צד למשפט ויש לו חלק בהליך. לעומת זאת, החשוד הוא לא צד אלא מישהו שהמשטרה חוקרת לגביו באופן חד צדדי. </w:t>
      </w:r>
    </w:p>
    <w:p w:rsidR="00AB6354" w:rsidRPr="00A4596E" w:rsidRDefault="00AB6354" w:rsidP="008E38F6">
      <w:pPr>
        <w:pStyle w:val="a7"/>
        <w:numPr>
          <w:ilvl w:val="0"/>
          <w:numId w:val="21"/>
        </w:numPr>
        <w:spacing w:after="0" w:line="360" w:lineRule="auto"/>
        <w:ind w:left="248" w:hanging="245"/>
        <w:jc w:val="both"/>
        <w:rPr>
          <w:rFonts w:ascii="David" w:hAnsi="David" w:cs="David"/>
        </w:rPr>
      </w:pPr>
      <w:r w:rsidRPr="00A316D7">
        <w:rPr>
          <w:rFonts w:ascii="David" w:hAnsi="David" w:cs="David"/>
          <w:b/>
          <w:bCs/>
          <w:u w:val="single"/>
          <w:rtl/>
        </w:rPr>
        <w:t>הנאשם מקבל את כל חומר החקירה</w:t>
      </w:r>
      <w:r w:rsidR="00A316D7">
        <w:rPr>
          <w:rFonts w:ascii="David" w:hAnsi="David" w:cs="David" w:hint="cs"/>
          <w:rtl/>
        </w:rPr>
        <w:t>-</w:t>
      </w:r>
      <w:r w:rsidR="00DF0EF7" w:rsidRPr="00A4596E">
        <w:rPr>
          <w:rFonts w:ascii="David" w:hAnsi="David" w:cs="David"/>
          <w:color w:val="984806" w:themeColor="accent6" w:themeShade="80"/>
          <w:rtl/>
        </w:rPr>
        <w:t xml:space="preserve"> </w:t>
      </w:r>
      <w:r w:rsidR="00B051D9">
        <w:rPr>
          <w:rFonts w:ascii="David" w:hAnsi="David" w:cs="David" w:hint="cs"/>
          <w:rtl/>
        </w:rPr>
        <w:t>במהלך המעצר- החשוד לא יודע כלום (אין לו חומר חקירה ולא חייבים לספק לו), לא יודע מה החשדות נגדו, מה הראיות וכו'. בשלב זה החשוד מתמודד עם החקירה</w:t>
      </w:r>
      <w:r w:rsidR="00B051D9">
        <w:rPr>
          <w:rFonts w:ascii="David" w:hAnsi="David" w:cs="David"/>
          <w:rtl/>
        </w:rPr>
        <w:t xml:space="preserve"> בצורה פחות מושכלת</w:t>
      </w:r>
      <w:r w:rsidR="00B051D9">
        <w:rPr>
          <w:rFonts w:ascii="David" w:hAnsi="David" w:cs="David" w:hint="cs"/>
          <w:rtl/>
        </w:rPr>
        <w:t>.</w:t>
      </w:r>
      <w:r w:rsidR="00D95F65" w:rsidRPr="00A4596E">
        <w:rPr>
          <w:rFonts w:ascii="David" w:hAnsi="David" w:cs="David"/>
          <w:rtl/>
        </w:rPr>
        <w:t xml:space="preserve"> </w:t>
      </w:r>
      <w:r w:rsidRPr="00A4596E">
        <w:rPr>
          <w:rFonts w:ascii="David" w:hAnsi="David" w:cs="David"/>
          <w:rtl/>
        </w:rPr>
        <w:t xml:space="preserve">לפי </w:t>
      </w:r>
      <w:r w:rsidRPr="00A316D7">
        <w:rPr>
          <w:rFonts w:ascii="David" w:hAnsi="David" w:cs="David"/>
          <w:color w:val="FF0000"/>
          <w:rtl/>
        </w:rPr>
        <w:t>ס'</w:t>
      </w:r>
      <w:r w:rsidR="00DF0EF7" w:rsidRPr="00A316D7">
        <w:rPr>
          <w:rFonts w:ascii="David" w:hAnsi="David" w:cs="David"/>
          <w:color w:val="FF0000"/>
          <w:rtl/>
        </w:rPr>
        <w:t xml:space="preserve"> </w:t>
      </w:r>
      <w:r w:rsidRPr="00A316D7">
        <w:rPr>
          <w:rFonts w:ascii="David" w:hAnsi="David" w:cs="David"/>
          <w:color w:val="FF0000"/>
          <w:rtl/>
        </w:rPr>
        <w:t xml:space="preserve">74 </w:t>
      </w:r>
      <w:proofErr w:type="spellStart"/>
      <w:r w:rsidRPr="00A316D7">
        <w:rPr>
          <w:rFonts w:ascii="David" w:hAnsi="David" w:cs="David"/>
          <w:color w:val="FF0000"/>
          <w:rtl/>
        </w:rPr>
        <w:t>לחסד"פ</w:t>
      </w:r>
      <w:proofErr w:type="spellEnd"/>
      <w:r w:rsidRPr="00A316D7">
        <w:rPr>
          <w:rFonts w:ascii="David" w:hAnsi="David" w:cs="David"/>
          <w:color w:val="FF0000"/>
          <w:rtl/>
        </w:rPr>
        <w:t xml:space="preserve"> </w:t>
      </w:r>
      <w:r w:rsidR="00B051D9">
        <w:rPr>
          <w:rFonts w:ascii="David" w:hAnsi="David" w:cs="David"/>
          <w:rtl/>
        </w:rPr>
        <w:t>ברגע ש</w:t>
      </w:r>
      <w:r w:rsidR="00B051D9">
        <w:rPr>
          <w:rFonts w:ascii="David" w:hAnsi="David" w:cs="David" w:hint="cs"/>
          <w:rtl/>
        </w:rPr>
        <w:t>ה</w:t>
      </w:r>
      <w:r w:rsidRPr="00A4596E">
        <w:rPr>
          <w:rFonts w:ascii="David" w:hAnsi="David" w:cs="David"/>
          <w:rtl/>
        </w:rPr>
        <w:t>וגש כתב אישום</w:t>
      </w:r>
      <w:r w:rsidR="00B051D9">
        <w:rPr>
          <w:rFonts w:ascii="David" w:hAnsi="David" w:cs="David" w:hint="cs"/>
          <w:rtl/>
        </w:rPr>
        <w:t>-</w:t>
      </w:r>
      <w:r w:rsidRPr="00A4596E">
        <w:rPr>
          <w:rFonts w:ascii="David" w:hAnsi="David" w:cs="David"/>
          <w:rtl/>
        </w:rPr>
        <w:t xml:space="preserve"> הנאשם </w:t>
      </w:r>
      <w:r w:rsidR="00B051D9">
        <w:rPr>
          <w:rFonts w:ascii="David" w:hAnsi="David" w:cs="David" w:hint="cs"/>
          <w:rtl/>
        </w:rPr>
        <w:t>זכאי לקבל</w:t>
      </w:r>
      <w:r w:rsidRPr="00A4596E">
        <w:rPr>
          <w:rFonts w:ascii="David" w:hAnsi="David" w:cs="David"/>
          <w:rtl/>
        </w:rPr>
        <w:t xml:space="preserve"> את כל חומר החקירה. מכאן שבבקשה למעצר עד תום ההליכים </w:t>
      </w:r>
      <w:r w:rsidR="00E13BEA" w:rsidRPr="00A4596E">
        <w:rPr>
          <w:rFonts w:ascii="David" w:hAnsi="David" w:cs="David"/>
          <w:rtl/>
        </w:rPr>
        <w:t>עיניו</w:t>
      </w:r>
      <w:r w:rsidRPr="00A4596E">
        <w:rPr>
          <w:rFonts w:ascii="David" w:hAnsi="David" w:cs="David"/>
          <w:rtl/>
        </w:rPr>
        <w:t xml:space="preserve"> </w:t>
      </w:r>
      <w:r w:rsidR="00B051D9">
        <w:rPr>
          <w:rFonts w:ascii="David" w:hAnsi="David" w:cs="David" w:hint="cs"/>
          <w:rtl/>
        </w:rPr>
        <w:t xml:space="preserve">של הנאשם </w:t>
      </w:r>
      <w:r w:rsidRPr="00A4596E">
        <w:rPr>
          <w:rFonts w:ascii="David" w:hAnsi="David" w:cs="David"/>
          <w:rtl/>
        </w:rPr>
        <w:t xml:space="preserve">כבר לא "קשורות" כמו </w:t>
      </w:r>
      <w:r w:rsidR="00E13BEA" w:rsidRPr="00A4596E">
        <w:rPr>
          <w:rFonts w:ascii="David" w:hAnsi="David" w:cs="David"/>
          <w:rtl/>
        </w:rPr>
        <w:t>בעבר</w:t>
      </w:r>
      <w:r w:rsidRPr="00A4596E">
        <w:rPr>
          <w:rFonts w:ascii="David" w:hAnsi="David" w:cs="David"/>
          <w:rtl/>
        </w:rPr>
        <w:t xml:space="preserve"> והתמודדותו </w:t>
      </w:r>
      <w:r w:rsidR="00E13BEA" w:rsidRPr="00A4596E">
        <w:rPr>
          <w:rFonts w:ascii="David" w:hAnsi="David" w:cs="David"/>
          <w:rtl/>
        </w:rPr>
        <w:t>עם</w:t>
      </w:r>
      <w:r w:rsidRPr="00A4596E">
        <w:rPr>
          <w:rFonts w:ascii="David" w:hAnsi="David" w:cs="David"/>
          <w:rtl/>
        </w:rPr>
        <w:t xml:space="preserve"> התשתית העובדתית כנגדו היא מושכלת יותר</w:t>
      </w:r>
      <w:r w:rsidR="008646C5" w:rsidRPr="00A4596E">
        <w:rPr>
          <w:rFonts w:ascii="David" w:hAnsi="David" w:cs="David"/>
          <w:rtl/>
        </w:rPr>
        <w:t xml:space="preserve"> זה לא חשדות בעלמה אלא ראיות</w:t>
      </w:r>
      <w:r w:rsidRPr="00A4596E">
        <w:rPr>
          <w:rFonts w:ascii="David" w:hAnsi="David" w:cs="David"/>
          <w:rtl/>
        </w:rPr>
        <w:t xml:space="preserve">. </w:t>
      </w:r>
      <w:r w:rsidR="00D95F65" w:rsidRPr="00A4596E">
        <w:rPr>
          <w:rFonts w:ascii="David" w:hAnsi="David" w:cs="David"/>
          <w:rtl/>
        </w:rPr>
        <w:t>הסנגור מקבל את כל חומרי החקירה וכעת הנאשם הופך להיות יותר מושכל.</w:t>
      </w:r>
    </w:p>
    <w:p w:rsidR="00AB6354" w:rsidRPr="00B051D9" w:rsidRDefault="00DF0EF7" w:rsidP="008E38F6">
      <w:pPr>
        <w:pStyle w:val="a7"/>
        <w:numPr>
          <w:ilvl w:val="0"/>
          <w:numId w:val="21"/>
        </w:numPr>
        <w:spacing w:after="0" w:line="360" w:lineRule="auto"/>
        <w:ind w:left="248" w:hanging="245"/>
        <w:jc w:val="both"/>
        <w:rPr>
          <w:rFonts w:ascii="David" w:hAnsi="David" w:cs="David"/>
          <w:color w:val="365F91" w:themeColor="accent1" w:themeShade="BF"/>
        </w:rPr>
      </w:pPr>
      <w:r w:rsidRPr="00B051D9">
        <w:rPr>
          <w:rFonts w:ascii="David" w:hAnsi="David" w:cs="David"/>
          <w:b/>
          <w:bCs/>
          <w:color w:val="365F91" w:themeColor="accent1" w:themeShade="BF"/>
          <w:u w:val="single"/>
          <w:rtl/>
        </w:rPr>
        <w:t>אורך המעצר</w:t>
      </w:r>
      <w:r w:rsidR="00B051D9" w:rsidRPr="00B051D9">
        <w:rPr>
          <w:rFonts w:ascii="David" w:hAnsi="David" w:cs="David" w:hint="cs"/>
          <w:color w:val="365F91" w:themeColor="accent1" w:themeShade="BF"/>
          <w:rtl/>
        </w:rPr>
        <w:t>-</w:t>
      </w:r>
      <w:r w:rsidRPr="00B051D9">
        <w:rPr>
          <w:rFonts w:ascii="David" w:hAnsi="David" w:cs="David"/>
          <w:color w:val="365F91" w:themeColor="accent1" w:themeShade="BF"/>
          <w:rtl/>
        </w:rPr>
        <w:t xml:space="preserve"> </w:t>
      </w:r>
      <w:r w:rsidR="00AB6354" w:rsidRPr="00B051D9">
        <w:rPr>
          <w:rFonts w:ascii="David" w:hAnsi="David" w:cs="David"/>
          <w:color w:val="365F91" w:themeColor="accent1" w:themeShade="BF"/>
          <w:rtl/>
        </w:rPr>
        <w:t xml:space="preserve">תקופות המעצרים עד כה היו מאוד קצרות בעוד </w:t>
      </w:r>
      <w:r w:rsidR="00E13BEA" w:rsidRPr="00B051D9">
        <w:rPr>
          <w:rFonts w:ascii="David" w:hAnsi="David" w:cs="David"/>
          <w:color w:val="365F91" w:themeColor="accent1" w:themeShade="BF"/>
          <w:rtl/>
        </w:rPr>
        <w:t>שכאן</w:t>
      </w:r>
      <w:r w:rsidR="00AB6354" w:rsidRPr="00B051D9">
        <w:rPr>
          <w:rFonts w:ascii="David" w:hAnsi="David" w:cs="David"/>
          <w:color w:val="365F91" w:themeColor="accent1" w:themeShade="BF"/>
          <w:rtl/>
        </w:rPr>
        <w:t xml:space="preserve"> לפי ס'</w:t>
      </w:r>
      <w:r w:rsidRPr="00B051D9">
        <w:rPr>
          <w:rFonts w:ascii="David" w:hAnsi="David" w:cs="David"/>
          <w:color w:val="365F91" w:themeColor="accent1" w:themeShade="BF"/>
          <w:rtl/>
        </w:rPr>
        <w:t xml:space="preserve"> </w:t>
      </w:r>
      <w:r w:rsidR="00AB6354" w:rsidRPr="00B051D9">
        <w:rPr>
          <w:rFonts w:ascii="David" w:hAnsi="David" w:cs="David"/>
          <w:color w:val="365F91" w:themeColor="accent1" w:themeShade="BF"/>
          <w:rtl/>
        </w:rPr>
        <w:t xml:space="preserve">61 לחוק המעצרים </w:t>
      </w:r>
      <w:r w:rsidR="00AB6354" w:rsidRPr="00B051D9">
        <w:rPr>
          <w:rFonts w:ascii="David" w:hAnsi="David" w:cs="David"/>
          <w:color w:val="365F91" w:themeColor="accent1" w:themeShade="BF"/>
          <w:highlight w:val="yellow"/>
          <w:rtl/>
        </w:rPr>
        <w:t>ביהמ"ש הדיוני יכול לתת עד 9 חודשים</w:t>
      </w:r>
      <w:r w:rsidR="00E13BEA" w:rsidRPr="00B051D9">
        <w:rPr>
          <w:rFonts w:ascii="David" w:hAnsi="David" w:cs="David"/>
          <w:color w:val="365F91" w:themeColor="accent1" w:themeShade="BF"/>
          <w:highlight w:val="yellow"/>
          <w:rtl/>
        </w:rPr>
        <w:t xml:space="preserve"> (</w:t>
      </w:r>
      <w:proofErr w:type="spellStart"/>
      <w:r w:rsidR="00B051D9" w:rsidRPr="00B051D9">
        <w:rPr>
          <w:rFonts w:ascii="David" w:hAnsi="David" w:cs="David"/>
          <w:color w:val="365F91" w:themeColor="accent1" w:themeShade="BF"/>
          <w:highlight w:val="yellow"/>
          <w:rtl/>
        </w:rPr>
        <w:t>ובאיזוק</w:t>
      </w:r>
      <w:proofErr w:type="spellEnd"/>
      <w:r w:rsidR="00B051D9" w:rsidRPr="00B051D9">
        <w:rPr>
          <w:rFonts w:ascii="David" w:hAnsi="David" w:cs="David"/>
          <w:color w:val="365F91" w:themeColor="accent1" w:themeShade="BF"/>
          <w:highlight w:val="yellow"/>
          <w:rtl/>
        </w:rPr>
        <w:t xml:space="preserve"> אלקטרוני</w:t>
      </w:r>
      <w:r w:rsidR="00B051D9" w:rsidRPr="00B051D9">
        <w:rPr>
          <w:rFonts w:ascii="David" w:hAnsi="David" w:cs="David" w:hint="cs"/>
          <w:color w:val="365F91" w:themeColor="accent1" w:themeShade="BF"/>
          <w:highlight w:val="yellow"/>
          <w:rtl/>
        </w:rPr>
        <w:t>-</w:t>
      </w:r>
      <w:r w:rsidR="00E13BEA" w:rsidRPr="00B051D9">
        <w:rPr>
          <w:rFonts w:ascii="David" w:hAnsi="David" w:cs="David"/>
          <w:color w:val="365F91" w:themeColor="accent1" w:themeShade="BF"/>
          <w:highlight w:val="yellow"/>
          <w:rtl/>
        </w:rPr>
        <w:t xml:space="preserve"> עד 18 חודשים)</w:t>
      </w:r>
      <w:r w:rsidR="00AB6354" w:rsidRPr="00B051D9">
        <w:rPr>
          <w:rFonts w:ascii="David" w:hAnsi="David" w:cs="David"/>
          <w:color w:val="365F91" w:themeColor="accent1" w:themeShade="BF"/>
          <w:highlight w:val="yellow"/>
          <w:rtl/>
        </w:rPr>
        <w:t xml:space="preserve">, כלומר </w:t>
      </w:r>
      <w:r w:rsidR="00AB6354" w:rsidRPr="00B051D9">
        <w:rPr>
          <w:rFonts w:ascii="David" w:hAnsi="David" w:cs="David"/>
          <w:b/>
          <w:bCs/>
          <w:color w:val="365F91" w:themeColor="accent1" w:themeShade="BF"/>
          <w:highlight w:val="yellow"/>
          <w:rtl/>
        </w:rPr>
        <w:t>הוא</w:t>
      </w:r>
      <w:r w:rsidR="00AB6354" w:rsidRPr="00B051D9">
        <w:rPr>
          <w:rFonts w:ascii="David" w:hAnsi="David" w:cs="David"/>
          <w:color w:val="365F91" w:themeColor="accent1" w:themeShade="BF"/>
          <w:highlight w:val="yellow"/>
          <w:rtl/>
        </w:rPr>
        <w:t xml:space="preserve"> </w:t>
      </w:r>
      <w:r w:rsidR="00AB6354" w:rsidRPr="00B051D9">
        <w:rPr>
          <w:rFonts w:ascii="David" w:hAnsi="David" w:cs="David"/>
          <w:b/>
          <w:bCs/>
          <w:color w:val="365F91" w:themeColor="accent1" w:themeShade="BF"/>
          <w:highlight w:val="yellow"/>
          <w:rtl/>
        </w:rPr>
        <w:t>מוגבל</w:t>
      </w:r>
      <w:r w:rsidR="00AB6354" w:rsidRPr="00B051D9">
        <w:rPr>
          <w:rFonts w:ascii="David" w:hAnsi="David" w:cs="David"/>
          <w:color w:val="365F91" w:themeColor="accent1" w:themeShade="BF"/>
          <w:rtl/>
        </w:rPr>
        <w:t>. לפי ס'</w:t>
      </w:r>
      <w:r w:rsidRPr="00B051D9">
        <w:rPr>
          <w:rFonts w:ascii="David" w:hAnsi="David" w:cs="David"/>
          <w:color w:val="365F91" w:themeColor="accent1" w:themeShade="BF"/>
          <w:rtl/>
        </w:rPr>
        <w:t xml:space="preserve"> </w:t>
      </w:r>
      <w:r w:rsidR="00AB6354" w:rsidRPr="00B051D9">
        <w:rPr>
          <w:rFonts w:ascii="David" w:hAnsi="David" w:cs="David"/>
          <w:color w:val="365F91" w:themeColor="accent1" w:themeShade="BF"/>
          <w:rtl/>
        </w:rPr>
        <w:t>62</w:t>
      </w:r>
      <w:r w:rsidR="00E13BEA" w:rsidRPr="00B051D9">
        <w:rPr>
          <w:rFonts w:ascii="David" w:hAnsi="David" w:cs="David"/>
          <w:color w:val="365F91" w:themeColor="accent1" w:themeShade="BF"/>
          <w:rtl/>
        </w:rPr>
        <w:t>(א)</w:t>
      </w:r>
      <w:r w:rsidR="00AB6354" w:rsidRPr="00B051D9">
        <w:rPr>
          <w:rFonts w:ascii="David" w:hAnsi="David" w:cs="David"/>
          <w:b/>
          <w:bCs/>
          <w:color w:val="365F91" w:themeColor="accent1" w:themeShade="BF"/>
          <w:rtl/>
        </w:rPr>
        <w:t xml:space="preserve"> </w:t>
      </w:r>
      <w:r w:rsidR="00AB6354" w:rsidRPr="00B051D9">
        <w:rPr>
          <w:rFonts w:ascii="David" w:hAnsi="David" w:cs="David"/>
          <w:color w:val="365F91" w:themeColor="accent1" w:themeShade="BF"/>
          <w:rtl/>
        </w:rPr>
        <w:t xml:space="preserve">הארכת המעצר מעבר </w:t>
      </w:r>
      <w:r w:rsidR="00E13BEA" w:rsidRPr="00B051D9">
        <w:rPr>
          <w:rFonts w:ascii="David" w:hAnsi="David" w:cs="David"/>
          <w:color w:val="365F91" w:themeColor="accent1" w:themeShade="BF"/>
          <w:rtl/>
        </w:rPr>
        <w:t>לזמן זה</w:t>
      </w:r>
      <w:r w:rsidR="00AB6354" w:rsidRPr="00B051D9">
        <w:rPr>
          <w:rFonts w:ascii="David" w:hAnsi="David" w:cs="David"/>
          <w:color w:val="365F91" w:themeColor="accent1" w:themeShade="BF"/>
          <w:rtl/>
        </w:rPr>
        <w:t xml:space="preserve"> היא </w:t>
      </w:r>
      <w:r w:rsidR="00AB6354" w:rsidRPr="00B051D9">
        <w:rPr>
          <w:rFonts w:ascii="David" w:hAnsi="David" w:cs="David"/>
          <w:b/>
          <w:bCs/>
          <w:color w:val="365F91" w:themeColor="accent1" w:themeShade="BF"/>
          <w:rtl/>
        </w:rPr>
        <w:t>באישור</w:t>
      </w:r>
      <w:r w:rsidR="008646C5" w:rsidRPr="00B051D9">
        <w:rPr>
          <w:rFonts w:ascii="David" w:hAnsi="David" w:cs="David"/>
          <w:b/>
          <w:bCs/>
          <w:color w:val="365F91" w:themeColor="accent1" w:themeShade="BF"/>
          <w:rtl/>
        </w:rPr>
        <w:t xml:space="preserve"> </w:t>
      </w:r>
      <w:r w:rsidR="00F15C42" w:rsidRPr="00B051D9">
        <w:rPr>
          <w:rFonts w:ascii="David" w:hAnsi="David" w:cs="David"/>
          <w:b/>
          <w:bCs/>
          <w:color w:val="365F91" w:themeColor="accent1" w:themeShade="BF"/>
          <w:rtl/>
        </w:rPr>
        <w:t>ביהמ"ש</w:t>
      </w:r>
      <w:r w:rsidR="00AB6354" w:rsidRPr="00B051D9">
        <w:rPr>
          <w:rFonts w:ascii="David" w:hAnsi="David" w:cs="David"/>
          <w:b/>
          <w:bCs/>
          <w:color w:val="365F91" w:themeColor="accent1" w:themeShade="BF"/>
          <w:rtl/>
        </w:rPr>
        <w:t xml:space="preserve"> העליון</w:t>
      </w:r>
      <w:r w:rsidR="00AB6354" w:rsidRPr="00B051D9">
        <w:rPr>
          <w:rFonts w:ascii="David" w:hAnsi="David" w:cs="David"/>
          <w:color w:val="365F91" w:themeColor="accent1" w:themeShade="BF"/>
          <w:rtl/>
        </w:rPr>
        <w:t xml:space="preserve"> שמוסמך להאריך </w:t>
      </w:r>
      <w:r w:rsidR="00E13BEA" w:rsidRPr="00B051D9">
        <w:rPr>
          <w:rFonts w:ascii="David" w:hAnsi="David" w:cs="David"/>
          <w:color w:val="365F91" w:themeColor="accent1" w:themeShade="BF"/>
          <w:rtl/>
        </w:rPr>
        <w:t xml:space="preserve">בכל פעם ל-90 יום, </w:t>
      </w:r>
      <w:r w:rsidR="00AB6354" w:rsidRPr="00B051D9">
        <w:rPr>
          <w:rFonts w:ascii="David" w:hAnsi="David" w:cs="David"/>
          <w:color w:val="365F91" w:themeColor="accent1" w:themeShade="BF"/>
          <w:rtl/>
        </w:rPr>
        <w:t xml:space="preserve">ובנסיבות מסוימות </w:t>
      </w:r>
      <w:r w:rsidR="00E13BEA" w:rsidRPr="00B051D9">
        <w:rPr>
          <w:rFonts w:ascii="David" w:hAnsi="David" w:cs="David"/>
          <w:color w:val="365F91" w:themeColor="accent1" w:themeShade="BF"/>
          <w:rtl/>
        </w:rPr>
        <w:t>כמו</w:t>
      </w:r>
      <w:r w:rsidR="00AB6354" w:rsidRPr="00B051D9">
        <w:rPr>
          <w:rFonts w:ascii="David" w:hAnsi="David" w:cs="David"/>
          <w:color w:val="365F91" w:themeColor="accent1" w:themeShade="BF"/>
          <w:rtl/>
        </w:rPr>
        <w:t xml:space="preserve"> ריבוי עבירות ל-150</w:t>
      </w:r>
      <w:r w:rsidR="007D07F2" w:rsidRPr="00B051D9">
        <w:rPr>
          <w:rFonts w:ascii="David" w:hAnsi="David" w:cs="David"/>
          <w:color w:val="365F91" w:themeColor="accent1" w:themeShade="BF"/>
          <w:rtl/>
        </w:rPr>
        <w:t xml:space="preserve"> </w:t>
      </w:r>
      <w:r w:rsidR="00E13BEA" w:rsidRPr="00B051D9">
        <w:rPr>
          <w:rFonts w:ascii="David" w:hAnsi="David" w:cs="David"/>
          <w:color w:val="365F91" w:themeColor="accent1" w:themeShade="BF"/>
          <w:rtl/>
        </w:rPr>
        <w:t>[</w:t>
      </w:r>
      <w:proofErr w:type="spellStart"/>
      <w:r w:rsidR="00E13BEA" w:rsidRPr="00B051D9">
        <w:rPr>
          <w:rFonts w:ascii="David" w:hAnsi="David" w:cs="David"/>
          <w:color w:val="365F91" w:themeColor="accent1" w:themeShade="BF"/>
          <w:rtl/>
        </w:rPr>
        <w:t>ס"ק</w:t>
      </w:r>
      <w:proofErr w:type="spellEnd"/>
      <w:r w:rsidR="00E13BEA" w:rsidRPr="00B051D9">
        <w:rPr>
          <w:rFonts w:ascii="David" w:hAnsi="David" w:cs="David"/>
          <w:color w:val="365F91" w:themeColor="accent1" w:themeShade="BF"/>
          <w:rtl/>
        </w:rPr>
        <w:t xml:space="preserve"> (ב)]</w:t>
      </w:r>
      <w:r w:rsidR="00AB6354" w:rsidRPr="00B051D9">
        <w:rPr>
          <w:rFonts w:ascii="David" w:hAnsi="David" w:cs="David"/>
          <w:color w:val="365F91" w:themeColor="accent1" w:themeShade="BF"/>
          <w:rtl/>
        </w:rPr>
        <w:t>.</w:t>
      </w:r>
    </w:p>
    <w:p w:rsidR="00FC26E3" w:rsidRPr="00B051D9" w:rsidRDefault="00AB6354" w:rsidP="00B051D9">
      <w:pPr>
        <w:spacing w:after="0" w:line="360" w:lineRule="auto"/>
        <w:ind w:left="248"/>
        <w:jc w:val="both"/>
        <w:rPr>
          <w:rFonts w:ascii="David" w:hAnsi="David" w:cs="David"/>
          <w:color w:val="365F91" w:themeColor="accent1" w:themeShade="BF"/>
          <w:rtl/>
        </w:rPr>
      </w:pPr>
      <w:r w:rsidRPr="00B051D9">
        <w:rPr>
          <w:rFonts w:ascii="David" w:hAnsi="David" w:cs="David"/>
          <w:color w:val="365F91" w:themeColor="accent1" w:themeShade="BF"/>
          <w:u w:val="single"/>
          <w:rtl/>
        </w:rPr>
        <w:t>מדוע 150 יום במקרה של ריבוי עבירות</w:t>
      </w:r>
      <w:r w:rsidRPr="00B051D9">
        <w:rPr>
          <w:rFonts w:ascii="David" w:hAnsi="David" w:cs="David"/>
          <w:color w:val="365F91" w:themeColor="accent1" w:themeShade="BF"/>
          <w:rtl/>
        </w:rPr>
        <w:t xml:space="preserve">? </w:t>
      </w:r>
      <w:r w:rsidR="00FC26E3" w:rsidRPr="00B051D9">
        <w:rPr>
          <w:rFonts w:ascii="David" w:hAnsi="David" w:cs="David"/>
          <w:color w:val="365F91" w:themeColor="accent1" w:themeShade="BF"/>
          <w:highlight w:val="yellow"/>
          <w:rtl/>
        </w:rPr>
        <w:t>בשל נסיבות אובייקטיביות</w:t>
      </w:r>
      <w:r w:rsidR="00FC26E3" w:rsidRPr="00B051D9">
        <w:rPr>
          <w:rFonts w:ascii="David" w:hAnsi="David" w:cs="David"/>
          <w:color w:val="365F91" w:themeColor="accent1" w:themeShade="BF"/>
          <w:rtl/>
        </w:rPr>
        <w:t>. הס' מדבר על מצב שבו לא יהיה ניתן לסיים את הליכי המשפט בתוך תקופה של 90 ימים בשל "סוג העבירה, מורכבותו של התיק או ריבוי של נאשמים, עדים או אישומים".</w:t>
      </w:r>
    </w:p>
    <w:p w:rsidR="00AB6354" w:rsidRPr="00B051D9" w:rsidRDefault="00AB6354" w:rsidP="00B051D9">
      <w:pPr>
        <w:pStyle w:val="26"/>
        <w:rPr>
          <w:color w:val="365F91" w:themeColor="accent1" w:themeShade="BF"/>
          <w:rtl/>
        </w:rPr>
      </w:pPr>
      <w:r w:rsidRPr="00B051D9">
        <w:rPr>
          <w:color w:val="365F91" w:themeColor="accent1" w:themeShade="BF"/>
          <w:rtl/>
        </w:rPr>
        <w:t xml:space="preserve">בהתחלה </w:t>
      </w:r>
      <w:r w:rsidR="00E13BEA" w:rsidRPr="00B051D9">
        <w:rPr>
          <w:color w:val="365F91" w:themeColor="accent1" w:themeShade="BF"/>
          <w:rtl/>
        </w:rPr>
        <w:t xml:space="preserve">לעליון </w:t>
      </w:r>
      <w:r w:rsidRPr="00B051D9">
        <w:rPr>
          <w:color w:val="365F91" w:themeColor="accent1" w:themeShade="BF"/>
          <w:rtl/>
        </w:rPr>
        <w:t>הייתה אפשרות להאריך רק ב</w:t>
      </w:r>
      <w:r w:rsidR="00E13BEA" w:rsidRPr="00B051D9">
        <w:rPr>
          <w:color w:val="365F91" w:themeColor="accent1" w:themeShade="BF"/>
          <w:rtl/>
        </w:rPr>
        <w:t>-</w:t>
      </w:r>
      <w:r w:rsidRPr="00B051D9">
        <w:rPr>
          <w:color w:val="365F91" w:themeColor="accent1" w:themeShade="BF"/>
          <w:rtl/>
        </w:rPr>
        <w:t xml:space="preserve">90 ימים מה </w:t>
      </w:r>
      <w:r w:rsidR="00E13BEA" w:rsidRPr="00B051D9">
        <w:rPr>
          <w:color w:val="365F91" w:themeColor="accent1" w:themeShade="BF"/>
          <w:rtl/>
        </w:rPr>
        <w:t xml:space="preserve">שהזמין </w:t>
      </w:r>
      <w:r w:rsidRPr="00B051D9">
        <w:rPr>
          <w:color w:val="365F91" w:themeColor="accent1" w:themeShade="BF"/>
          <w:rtl/>
        </w:rPr>
        <w:t xml:space="preserve">הארכות רבות ולכן נתנו לביהמ"ש את האפשרות להאריך לתקופה ארוכה יותר. כאשר העליון שוקל האם להאריך את מעצרו של הנאשם עליו לבדוק שלא </w:t>
      </w:r>
      <w:r w:rsidR="001535F0" w:rsidRPr="00B051D9">
        <w:rPr>
          <w:color w:val="365F91" w:themeColor="accent1" w:themeShade="BF"/>
          <w:rtl/>
        </w:rPr>
        <w:t>מדובר בסתם סחבת של אחד מהצדדים.</w:t>
      </w:r>
    </w:p>
    <w:p w:rsidR="001535F0" w:rsidRPr="00B051D9" w:rsidRDefault="001535F0" w:rsidP="00A4596E">
      <w:pPr>
        <w:pStyle w:val="a7"/>
        <w:spacing w:after="0" w:line="360" w:lineRule="auto"/>
        <w:ind w:left="363"/>
        <w:jc w:val="both"/>
        <w:rPr>
          <w:rFonts w:ascii="David" w:eastAsiaTheme="minorHAnsi" w:hAnsi="David" w:cs="David"/>
          <w:color w:val="365F91" w:themeColor="accent1" w:themeShade="BF"/>
          <w:rtl/>
        </w:rPr>
      </w:pPr>
    </w:p>
    <w:p w:rsidR="00FC26E3" w:rsidRPr="00B051D9" w:rsidRDefault="00B051D9" w:rsidP="00A4596E">
      <w:pPr>
        <w:spacing w:after="0" w:line="360" w:lineRule="auto"/>
        <w:jc w:val="both"/>
        <w:rPr>
          <w:rFonts w:ascii="David" w:hAnsi="David" w:cs="David"/>
          <w:color w:val="365F91" w:themeColor="accent1" w:themeShade="BF"/>
          <w:rtl/>
        </w:rPr>
      </w:pPr>
      <w:r w:rsidRPr="00B051D9">
        <w:rPr>
          <w:rFonts w:ascii="David" w:hAnsi="David" w:cs="David"/>
          <w:b/>
          <w:bCs/>
          <w:color w:val="365F91" w:themeColor="accent1" w:themeShade="BF"/>
          <w:u w:val="single"/>
          <w:rtl/>
        </w:rPr>
        <w:lastRenderedPageBreak/>
        <w:t>שחרור באין משפט</w:t>
      </w:r>
      <w:r w:rsidRPr="00B051D9">
        <w:rPr>
          <w:rFonts w:ascii="David" w:hAnsi="David" w:cs="David" w:hint="cs"/>
          <w:color w:val="365F91" w:themeColor="accent1" w:themeShade="BF"/>
          <w:rtl/>
        </w:rPr>
        <w:t>-</w:t>
      </w:r>
      <w:r w:rsidR="00FC26E3" w:rsidRPr="00B051D9">
        <w:rPr>
          <w:rFonts w:ascii="David" w:hAnsi="David" w:cs="David"/>
          <w:color w:val="365F91" w:themeColor="accent1" w:themeShade="BF"/>
          <w:rtl/>
        </w:rPr>
        <w:t xml:space="preserve"> ס' 60 לחוק המעצרים</w:t>
      </w:r>
      <w:r w:rsidRPr="00B051D9">
        <w:rPr>
          <w:rFonts w:ascii="David" w:hAnsi="David" w:cs="David" w:hint="cs"/>
          <w:color w:val="365F91" w:themeColor="accent1" w:themeShade="BF"/>
          <w:rtl/>
        </w:rPr>
        <w:t>-</w:t>
      </w:r>
      <w:r w:rsidR="00FC26E3" w:rsidRPr="00B051D9">
        <w:rPr>
          <w:rFonts w:ascii="David" w:hAnsi="David" w:cs="David"/>
          <w:color w:val="365F91" w:themeColor="accent1" w:themeShade="BF"/>
          <w:rtl/>
        </w:rPr>
        <w:t xml:space="preserve"> משאושרה בקשה למעצר עד תום ההליכים, על המשפט להתחיל תוך 30 יום (=הקראה) ואם לא צריך לשחרר את הנאשם.</w:t>
      </w:r>
    </w:p>
    <w:p w:rsidR="007B2B80" w:rsidRPr="00B051D9" w:rsidRDefault="007B2B80" w:rsidP="00A4596E">
      <w:pPr>
        <w:spacing w:after="0" w:line="360" w:lineRule="auto"/>
        <w:jc w:val="both"/>
        <w:rPr>
          <w:rFonts w:ascii="David" w:hAnsi="David" w:cs="David"/>
          <w:color w:val="365F91" w:themeColor="accent1" w:themeShade="BF"/>
          <w:rtl/>
        </w:rPr>
      </w:pPr>
      <w:r w:rsidRPr="00B051D9">
        <w:rPr>
          <w:rFonts w:ascii="David" w:hAnsi="David" w:cs="David"/>
          <w:color w:val="365F91" w:themeColor="accent1" w:themeShade="BF"/>
          <w:highlight w:val="green"/>
          <w:rtl/>
        </w:rPr>
        <w:t>בפס"ד פלוני</w:t>
      </w:r>
      <w:r w:rsidRPr="00B051D9">
        <w:rPr>
          <w:rFonts w:ascii="David" w:hAnsi="David" w:cs="David"/>
          <w:color w:val="365F91" w:themeColor="accent1" w:themeShade="BF"/>
          <w:rtl/>
        </w:rPr>
        <w:t xml:space="preserve"> אדם הועמד לדין באשמת תקיפת בת זוגתו. פלוני היה עצור 38 ימים עד ההקראה ולכן המעצר אינו חוקי. ביהמ"ש העליון קבע שמעצר בלתי חוקי הוא אכן אחד מהשיקולים שיש לשקול לעניין חלופת המעצר </w:t>
      </w:r>
      <w:r w:rsidRPr="00B051D9">
        <w:rPr>
          <w:rFonts w:ascii="David" w:hAnsi="David" w:cs="David"/>
          <w:color w:val="365F91" w:themeColor="accent1" w:themeShade="BF"/>
          <w:u w:val="single"/>
          <w:rtl/>
        </w:rPr>
        <w:t>אך</w:t>
      </w:r>
      <w:r w:rsidRPr="00B051D9">
        <w:rPr>
          <w:rFonts w:ascii="David" w:hAnsi="David" w:cs="David"/>
          <w:color w:val="365F91" w:themeColor="accent1" w:themeShade="BF"/>
          <w:rtl/>
        </w:rPr>
        <w:t xml:space="preserve"> בעניין זה מדובר על מעשים חמורים מאוד ובהרשעה חוזרת ולכן אפילו המעצר הבלתי חוקי לא מטה את הכף לטובתו.</w:t>
      </w:r>
    </w:p>
    <w:p w:rsidR="007B2B80" w:rsidRPr="00B051D9" w:rsidRDefault="007B2B80" w:rsidP="00A4596E">
      <w:pPr>
        <w:spacing w:after="0" w:line="360" w:lineRule="auto"/>
        <w:jc w:val="both"/>
        <w:rPr>
          <w:rFonts w:ascii="David" w:hAnsi="David" w:cs="David"/>
          <w:color w:val="365F91" w:themeColor="accent1" w:themeShade="BF"/>
          <w:rtl/>
        </w:rPr>
      </w:pPr>
    </w:p>
    <w:p w:rsidR="00FC26E3" w:rsidRPr="00B051D9" w:rsidRDefault="00FC26E3" w:rsidP="00A4596E">
      <w:pPr>
        <w:spacing w:after="0" w:line="360" w:lineRule="auto"/>
        <w:jc w:val="both"/>
        <w:rPr>
          <w:rFonts w:ascii="David" w:hAnsi="David" w:cs="David"/>
          <w:color w:val="365F91" w:themeColor="accent1" w:themeShade="BF"/>
          <w:rtl/>
        </w:rPr>
      </w:pPr>
      <w:r w:rsidRPr="00B051D9">
        <w:rPr>
          <w:rFonts w:ascii="David" w:hAnsi="David" w:cs="David"/>
          <w:color w:val="365F91" w:themeColor="accent1" w:themeShade="BF"/>
          <w:u w:val="single"/>
          <w:rtl/>
        </w:rPr>
        <w:t>אולם</w:t>
      </w:r>
      <w:r w:rsidRPr="00B051D9">
        <w:rPr>
          <w:rFonts w:ascii="David" w:hAnsi="David" w:cs="David"/>
          <w:color w:val="365F91" w:themeColor="accent1" w:themeShade="BF"/>
          <w:rtl/>
        </w:rPr>
        <w:t xml:space="preserve">, </w:t>
      </w:r>
      <w:r w:rsidRPr="00B051D9">
        <w:rPr>
          <w:rFonts w:ascii="David" w:hAnsi="David" w:cs="David"/>
          <w:b/>
          <w:bCs/>
          <w:color w:val="365F91" w:themeColor="accent1" w:themeShade="BF"/>
          <w:rtl/>
        </w:rPr>
        <w:t>לעיתים יהיה זה האינטרס של הסנגור לבקש את דחיית המשפט</w:t>
      </w:r>
      <w:r w:rsidR="00A91F69" w:rsidRPr="00B051D9">
        <w:rPr>
          <w:rFonts w:ascii="David" w:hAnsi="David" w:cs="David"/>
          <w:b/>
          <w:bCs/>
          <w:color w:val="365F91" w:themeColor="accent1" w:themeShade="BF"/>
          <w:rtl/>
        </w:rPr>
        <w:t xml:space="preserve"> </w:t>
      </w:r>
      <w:r w:rsidR="00A91F69" w:rsidRPr="00B051D9">
        <w:rPr>
          <w:rFonts w:ascii="David" w:hAnsi="David" w:cs="David"/>
          <w:color w:val="365F91" w:themeColor="accent1" w:themeShade="BF"/>
          <w:rtl/>
        </w:rPr>
        <w:t>(נניח מטעמי רצון לעיין בחומר החקירה) והוא עושה זאת מכוח ס' 21</w:t>
      </w:r>
      <w:r w:rsidR="00F66287" w:rsidRPr="00B051D9">
        <w:rPr>
          <w:rFonts w:ascii="David" w:hAnsi="David" w:cs="David"/>
          <w:color w:val="365F91" w:themeColor="accent1" w:themeShade="BF"/>
          <w:rtl/>
        </w:rPr>
        <w:t>(ד)</w:t>
      </w:r>
      <w:r w:rsidRPr="00B051D9">
        <w:rPr>
          <w:rFonts w:ascii="David" w:hAnsi="David" w:cs="David"/>
          <w:color w:val="365F91" w:themeColor="accent1" w:themeShade="BF"/>
          <w:rtl/>
        </w:rPr>
        <w:t xml:space="preserve">. לכן, </w:t>
      </w:r>
      <w:r w:rsidRPr="00B051D9">
        <w:rPr>
          <w:rFonts w:ascii="David" w:hAnsi="David" w:cs="David"/>
          <w:color w:val="365F91" w:themeColor="accent1" w:themeShade="BF"/>
          <w:highlight w:val="yellow"/>
          <w:rtl/>
        </w:rPr>
        <w:t>יש לביהמ"ש סמכות לדחות את תחילת המשפט ב-30 ימים נוספים, או אז הנאשם לא ישוחרר</w:t>
      </w:r>
      <w:r w:rsidRPr="00B051D9">
        <w:rPr>
          <w:rFonts w:ascii="David" w:hAnsi="David" w:cs="David"/>
          <w:color w:val="365F91" w:themeColor="accent1" w:themeShade="BF"/>
          <w:rtl/>
        </w:rPr>
        <w:t>.</w:t>
      </w:r>
    </w:p>
    <w:p w:rsidR="007B2B80" w:rsidRPr="00B051D9" w:rsidRDefault="007B2B80" w:rsidP="00A4596E">
      <w:pPr>
        <w:spacing w:after="0" w:line="360" w:lineRule="auto"/>
        <w:jc w:val="both"/>
        <w:rPr>
          <w:rFonts w:ascii="David" w:hAnsi="David" w:cs="David"/>
          <w:color w:val="365F91" w:themeColor="accent1" w:themeShade="BF"/>
          <w:rtl/>
        </w:rPr>
      </w:pPr>
      <w:r w:rsidRPr="00B051D9">
        <w:rPr>
          <w:rFonts w:ascii="David" w:hAnsi="David" w:cs="David"/>
          <w:color w:val="365F91" w:themeColor="accent1" w:themeShade="BF"/>
          <w:u w:val="single"/>
          <w:rtl/>
        </w:rPr>
        <w:t>האם ניתן להאריך זאת למעבר ל-30 יום</w:t>
      </w:r>
      <w:r w:rsidRPr="00B051D9">
        <w:rPr>
          <w:rFonts w:ascii="David" w:hAnsi="David" w:cs="David"/>
          <w:color w:val="365F91" w:themeColor="accent1" w:themeShade="BF"/>
          <w:rtl/>
        </w:rPr>
        <w:t xml:space="preserve">? </w:t>
      </w:r>
      <w:r w:rsidRPr="00B051D9">
        <w:rPr>
          <w:rFonts w:ascii="David" w:hAnsi="David" w:cs="David"/>
          <w:color w:val="365F91" w:themeColor="accent1" w:themeShade="BF"/>
          <w:highlight w:val="green"/>
          <w:rtl/>
        </w:rPr>
        <w:t>בפס"ד כהן</w:t>
      </w:r>
      <w:r w:rsidRPr="00B051D9">
        <w:rPr>
          <w:rFonts w:ascii="David" w:hAnsi="David" w:cs="David"/>
          <w:color w:val="365F91" w:themeColor="accent1" w:themeShade="BF"/>
          <w:rtl/>
        </w:rPr>
        <w:t xml:space="preserve"> (אחרי חוק המעצרים) שמפנה </w:t>
      </w:r>
      <w:r w:rsidRPr="00B051D9">
        <w:rPr>
          <w:rFonts w:ascii="David" w:hAnsi="David" w:cs="David"/>
          <w:color w:val="365F91" w:themeColor="accent1" w:themeShade="BF"/>
          <w:highlight w:val="green"/>
          <w:rtl/>
        </w:rPr>
        <w:t>לפס"ד הררי</w:t>
      </w:r>
      <w:r w:rsidRPr="00B051D9">
        <w:rPr>
          <w:rFonts w:ascii="David" w:hAnsi="David" w:cs="David"/>
          <w:color w:val="365F91" w:themeColor="accent1" w:themeShade="BF"/>
          <w:rtl/>
        </w:rPr>
        <w:t xml:space="preserve"> (לפני חוק המעצרים) נקבע כי לשם כך צריך תשתית כלשהי לקיומן של ראיות לכאורה להוכחת אשמה, וגם אז ההארכה תהיה רק בנסיבות נדירות ולתקופה קצרה של ימים אחדים. </w:t>
      </w:r>
    </w:p>
    <w:p w:rsidR="007B2B80" w:rsidRPr="00A4596E" w:rsidRDefault="007B2B80" w:rsidP="00A4596E">
      <w:pPr>
        <w:spacing w:after="0" w:line="360" w:lineRule="auto"/>
        <w:jc w:val="both"/>
        <w:rPr>
          <w:rFonts w:ascii="David" w:hAnsi="David" w:cs="David"/>
          <w:rtl/>
        </w:rPr>
      </w:pPr>
    </w:p>
    <w:p w:rsidR="00AB6354" w:rsidRPr="00F0196E" w:rsidRDefault="00AB6354" w:rsidP="008E38F6">
      <w:pPr>
        <w:pStyle w:val="a7"/>
        <w:numPr>
          <w:ilvl w:val="0"/>
          <w:numId w:val="154"/>
        </w:numPr>
        <w:spacing w:after="0" w:line="360" w:lineRule="auto"/>
        <w:rPr>
          <w:rFonts w:ascii="David" w:hAnsi="David" w:cs="David"/>
          <w:b/>
          <w:bCs/>
          <w:sz w:val="26"/>
          <w:szCs w:val="26"/>
          <w:u w:val="single"/>
          <w:rtl/>
        </w:rPr>
      </w:pPr>
      <w:r w:rsidRPr="00F0196E">
        <w:rPr>
          <w:rFonts w:ascii="David" w:hAnsi="David" w:cs="David"/>
          <w:b/>
          <w:bCs/>
          <w:sz w:val="26"/>
          <w:szCs w:val="26"/>
          <w:u w:val="single"/>
          <w:rtl/>
        </w:rPr>
        <w:t xml:space="preserve">המסלול העיקרי: </w:t>
      </w:r>
      <w:r w:rsidR="00F0196E" w:rsidRPr="00F0196E">
        <w:rPr>
          <w:rFonts w:ascii="David" w:hAnsi="David" w:cs="David" w:hint="cs"/>
          <w:b/>
          <w:bCs/>
          <w:color w:val="FF0000"/>
          <w:sz w:val="26"/>
          <w:szCs w:val="26"/>
          <w:u w:val="single"/>
          <w:rtl/>
        </w:rPr>
        <w:t>[</w:t>
      </w:r>
      <w:r w:rsidRPr="00F0196E">
        <w:rPr>
          <w:rFonts w:ascii="David" w:hAnsi="David" w:cs="David"/>
          <w:b/>
          <w:bCs/>
          <w:color w:val="FF0000"/>
          <w:sz w:val="26"/>
          <w:szCs w:val="26"/>
          <w:u w:val="single"/>
          <w:rtl/>
        </w:rPr>
        <w:t>ס'21 לחוק המעצרים</w:t>
      </w:r>
      <w:r w:rsidR="00F0196E" w:rsidRPr="00F0196E">
        <w:rPr>
          <w:rFonts w:ascii="David" w:hAnsi="David" w:cs="David" w:hint="cs"/>
          <w:b/>
          <w:bCs/>
          <w:color w:val="FF0000"/>
          <w:sz w:val="26"/>
          <w:szCs w:val="26"/>
          <w:u w:val="single"/>
          <w:rtl/>
        </w:rPr>
        <w:t>]</w:t>
      </w:r>
    </w:p>
    <w:p w:rsidR="00AB6354" w:rsidRPr="00B051D9" w:rsidRDefault="00AB6354" w:rsidP="00A4596E">
      <w:pPr>
        <w:spacing w:after="0" w:line="360" w:lineRule="auto"/>
        <w:jc w:val="both"/>
        <w:rPr>
          <w:rFonts w:ascii="David" w:hAnsi="David" w:cs="David"/>
          <w:b/>
          <w:bCs/>
          <w:sz w:val="24"/>
          <w:szCs w:val="24"/>
          <w:u w:val="single"/>
          <w:rtl/>
        </w:rPr>
      </w:pPr>
      <w:r w:rsidRPr="00B051D9">
        <w:rPr>
          <w:rFonts w:ascii="David" w:hAnsi="David" w:cs="David"/>
          <w:b/>
          <w:bCs/>
          <w:sz w:val="24"/>
          <w:szCs w:val="24"/>
          <w:u w:val="single"/>
          <w:rtl/>
        </w:rPr>
        <w:t>המסלול העיקרי מורכב מ</w:t>
      </w:r>
      <w:r w:rsidR="001535F0" w:rsidRPr="00B051D9">
        <w:rPr>
          <w:rFonts w:ascii="David" w:hAnsi="David" w:cs="David"/>
          <w:b/>
          <w:bCs/>
          <w:sz w:val="24"/>
          <w:szCs w:val="24"/>
          <w:u w:val="single"/>
          <w:rtl/>
        </w:rPr>
        <w:t>ארבעה</w:t>
      </w:r>
      <w:r w:rsidRPr="00B051D9">
        <w:rPr>
          <w:rFonts w:ascii="David" w:hAnsi="David" w:cs="David"/>
          <w:b/>
          <w:bCs/>
          <w:sz w:val="24"/>
          <w:szCs w:val="24"/>
          <w:u w:val="single"/>
          <w:rtl/>
        </w:rPr>
        <w:t xml:space="preserve"> חלקים</w:t>
      </w:r>
      <w:r w:rsidR="00F0196E">
        <w:rPr>
          <w:rFonts w:ascii="David" w:hAnsi="David" w:cs="David" w:hint="cs"/>
          <w:b/>
          <w:bCs/>
          <w:sz w:val="24"/>
          <w:szCs w:val="24"/>
          <w:u w:val="single"/>
          <w:rtl/>
        </w:rPr>
        <w:t>: (תשתית עובדתית, עילת מעצר, חלופת מעצר, חובת ייצוג ע"י סנגור)</w:t>
      </w:r>
    </w:p>
    <w:p w:rsidR="0010074B" w:rsidRDefault="00AB6354" w:rsidP="008E38F6">
      <w:pPr>
        <w:pStyle w:val="a7"/>
        <w:numPr>
          <w:ilvl w:val="0"/>
          <w:numId w:val="22"/>
        </w:numPr>
        <w:spacing w:after="0" w:line="360" w:lineRule="auto"/>
        <w:ind w:left="248" w:hanging="218"/>
        <w:jc w:val="both"/>
        <w:rPr>
          <w:rFonts w:ascii="David" w:hAnsi="David" w:cs="David"/>
        </w:rPr>
      </w:pPr>
      <w:r w:rsidRPr="00B051D9">
        <w:rPr>
          <w:rFonts w:ascii="David" w:hAnsi="David" w:cs="David"/>
          <w:b/>
          <w:bCs/>
          <w:sz w:val="24"/>
          <w:szCs w:val="24"/>
          <w:u w:val="single"/>
          <w:rtl/>
        </w:rPr>
        <w:t>תשתית עובדתית</w:t>
      </w:r>
      <w:r w:rsidR="00B051D9">
        <w:rPr>
          <w:rFonts w:ascii="David" w:hAnsi="David" w:cs="David" w:hint="cs"/>
          <w:rtl/>
        </w:rPr>
        <w:t>-</w:t>
      </w:r>
    </w:p>
    <w:p w:rsidR="001535F0" w:rsidRPr="0010074B" w:rsidRDefault="00AB6354" w:rsidP="0010074B">
      <w:pPr>
        <w:spacing w:after="0" w:line="360" w:lineRule="auto"/>
        <w:ind w:left="30"/>
        <w:jc w:val="both"/>
        <w:rPr>
          <w:rFonts w:ascii="David" w:hAnsi="David" w:cs="David"/>
        </w:rPr>
      </w:pPr>
      <w:r w:rsidRPr="0010074B">
        <w:rPr>
          <w:rFonts w:ascii="David" w:hAnsi="David" w:cs="David"/>
          <w:color w:val="FF0000"/>
          <w:rtl/>
        </w:rPr>
        <w:t>ס'</w:t>
      </w:r>
      <w:r w:rsidR="007B2B80" w:rsidRPr="0010074B">
        <w:rPr>
          <w:rFonts w:ascii="David" w:hAnsi="David" w:cs="David"/>
          <w:color w:val="FF0000"/>
          <w:rtl/>
        </w:rPr>
        <w:t xml:space="preserve"> </w:t>
      </w:r>
      <w:r w:rsidRPr="0010074B">
        <w:rPr>
          <w:rFonts w:ascii="David" w:hAnsi="David" w:cs="David"/>
          <w:color w:val="FF0000"/>
          <w:rtl/>
        </w:rPr>
        <w:t>21(ב) לחוק המעצרים</w:t>
      </w:r>
      <w:r w:rsidR="00B051D9" w:rsidRPr="0010074B">
        <w:rPr>
          <w:rFonts w:ascii="David" w:hAnsi="David" w:cs="David" w:hint="cs"/>
          <w:color w:val="FF0000"/>
          <w:rtl/>
        </w:rPr>
        <w:t>-</w:t>
      </w:r>
      <w:r w:rsidRPr="0010074B">
        <w:rPr>
          <w:rFonts w:ascii="David" w:hAnsi="David" w:cs="David"/>
          <w:rtl/>
        </w:rPr>
        <w:t xml:space="preserve"> </w:t>
      </w:r>
      <w:r w:rsidR="00B051D9" w:rsidRPr="0010074B">
        <w:rPr>
          <w:rFonts w:ascii="David" w:hAnsi="David" w:cs="David" w:hint="cs"/>
          <w:rtl/>
        </w:rPr>
        <w:t>יש צורך ב</w:t>
      </w:r>
      <w:r w:rsidR="004511FA" w:rsidRPr="0010074B">
        <w:rPr>
          <w:rFonts w:ascii="David" w:hAnsi="David" w:cs="David"/>
          <w:rtl/>
        </w:rPr>
        <w:t xml:space="preserve">הוכחה </w:t>
      </w:r>
      <w:r w:rsidRPr="0010074B">
        <w:rPr>
          <w:rFonts w:ascii="David" w:hAnsi="David" w:cs="David"/>
          <w:rtl/>
        </w:rPr>
        <w:t xml:space="preserve">שיש </w:t>
      </w:r>
      <w:r w:rsidRPr="0010074B">
        <w:rPr>
          <w:rFonts w:ascii="David" w:hAnsi="David" w:cs="David"/>
          <w:highlight w:val="yellow"/>
          <w:rtl/>
        </w:rPr>
        <w:t>"ראיות לכאורה להוכחת האשמה"</w:t>
      </w:r>
      <w:r w:rsidR="001535F0" w:rsidRPr="0010074B">
        <w:rPr>
          <w:rFonts w:ascii="David" w:hAnsi="David" w:cs="David"/>
          <w:rtl/>
        </w:rPr>
        <w:t xml:space="preserve">. </w:t>
      </w:r>
    </w:p>
    <w:p w:rsidR="004511FA" w:rsidRPr="00A4596E" w:rsidRDefault="00B051D9" w:rsidP="00A4596E">
      <w:pPr>
        <w:pStyle w:val="a7"/>
        <w:spacing w:after="0" w:line="360" w:lineRule="auto"/>
        <w:ind w:left="0"/>
        <w:jc w:val="both"/>
        <w:rPr>
          <w:rFonts w:ascii="David" w:hAnsi="David" w:cs="David"/>
          <w:rtl/>
        </w:rPr>
      </w:pPr>
      <w:r>
        <w:rPr>
          <w:rFonts w:ascii="David" w:hAnsi="David" w:cs="David"/>
          <w:rtl/>
        </w:rPr>
        <w:t>בעוד שעד כה דיברנו על חשד סביר</w:t>
      </w:r>
      <w:r w:rsidR="004511FA" w:rsidRPr="00A4596E">
        <w:rPr>
          <w:rFonts w:ascii="David" w:hAnsi="David" w:cs="David"/>
          <w:rtl/>
        </w:rPr>
        <w:t xml:space="preserve">- </w:t>
      </w:r>
      <w:r w:rsidR="001535F0" w:rsidRPr="00A4596E">
        <w:rPr>
          <w:rFonts w:ascii="David" w:hAnsi="David" w:cs="David"/>
          <w:rtl/>
        </w:rPr>
        <w:t>לאחר</w:t>
      </w:r>
      <w:r w:rsidR="00AB6354" w:rsidRPr="00A4596E">
        <w:rPr>
          <w:rFonts w:ascii="David" w:hAnsi="David" w:cs="David"/>
          <w:rtl/>
        </w:rPr>
        <w:t xml:space="preserve"> הגשת </w:t>
      </w:r>
      <w:r>
        <w:rPr>
          <w:rFonts w:ascii="David" w:hAnsi="David" w:cs="David" w:hint="cs"/>
          <w:rtl/>
        </w:rPr>
        <w:t>כתב האישום</w:t>
      </w:r>
      <w:r w:rsidR="00AB6354" w:rsidRPr="00A4596E">
        <w:rPr>
          <w:rFonts w:ascii="David" w:hAnsi="David" w:cs="David"/>
          <w:rtl/>
        </w:rPr>
        <w:t xml:space="preserve"> כבר </w:t>
      </w:r>
      <w:r w:rsidR="004511FA" w:rsidRPr="00A4596E">
        <w:rPr>
          <w:rFonts w:ascii="David" w:hAnsi="David" w:cs="David"/>
          <w:rtl/>
        </w:rPr>
        <w:t>נדרשות</w:t>
      </w:r>
      <w:r w:rsidR="00AB6354" w:rsidRPr="00A4596E">
        <w:rPr>
          <w:rFonts w:ascii="David" w:hAnsi="David" w:cs="David"/>
          <w:rtl/>
        </w:rPr>
        <w:t xml:space="preserve"> </w:t>
      </w:r>
      <w:r w:rsidR="00AB6354" w:rsidRPr="00A4596E">
        <w:rPr>
          <w:rFonts w:ascii="David" w:hAnsi="David" w:cs="David"/>
          <w:b/>
          <w:bCs/>
          <w:rtl/>
        </w:rPr>
        <w:t>"</w:t>
      </w:r>
      <w:r w:rsidR="00AB6354" w:rsidRPr="00A4596E">
        <w:rPr>
          <w:rFonts w:ascii="David" w:hAnsi="David" w:cs="David"/>
          <w:b/>
          <w:bCs/>
          <w:highlight w:val="yellow"/>
          <w:rtl/>
        </w:rPr>
        <w:t>ראיות לכאורה</w:t>
      </w:r>
      <w:r w:rsidR="00AB6354" w:rsidRPr="00A4596E">
        <w:rPr>
          <w:rFonts w:ascii="David" w:hAnsi="David" w:cs="David"/>
          <w:b/>
          <w:bCs/>
          <w:rtl/>
        </w:rPr>
        <w:t>"</w:t>
      </w:r>
      <w:r w:rsidR="00AB6354" w:rsidRPr="00A4596E">
        <w:rPr>
          <w:rFonts w:ascii="David" w:hAnsi="David" w:cs="David"/>
          <w:rtl/>
        </w:rPr>
        <w:t xml:space="preserve">. </w:t>
      </w:r>
    </w:p>
    <w:p w:rsidR="00B051D9" w:rsidRPr="00B051D9" w:rsidRDefault="00B051D9" w:rsidP="00A4596E">
      <w:pPr>
        <w:pStyle w:val="a7"/>
        <w:spacing w:after="0" w:line="360" w:lineRule="auto"/>
        <w:ind w:left="0"/>
        <w:jc w:val="both"/>
        <w:rPr>
          <w:rFonts w:ascii="David" w:hAnsi="David" w:cs="David"/>
          <w:u w:val="single"/>
          <w:rtl/>
        </w:rPr>
      </w:pPr>
      <w:r w:rsidRPr="00B051D9">
        <w:rPr>
          <w:rFonts w:ascii="David" w:hAnsi="David" w:cs="David" w:hint="cs"/>
          <w:u w:val="single"/>
          <w:rtl/>
        </w:rPr>
        <w:t>באיזה חומר חקירה אפשר להשתמש?</w:t>
      </w:r>
    </w:p>
    <w:p w:rsidR="00B051D9" w:rsidRDefault="00B051D9" w:rsidP="00A4596E">
      <w:pPr>
        <w:pStyle w:val="a7"/>
        <w:spacing w:after="0" w:line="360" w:lineRule="auto"/>
        <w:ind w:left="0"/>
        <w:jc w:val="both"/>
        <w:rPr>
          <w:rFonts w:ascii="David" w:hAnsi="David" w:cs="David"/>
          <w:rtl/>
        </w:rPr>
      </w:pPr>
      <w:r>
        <w:rPr>
          <w:rFonts w:ascii="David" w:hAnsi="David" w:cs="David" w:hint="cs"/>
          <w:rtl/>
        </w:rPr>
        <w:t xml:space="preserve">כעקרון ראיות לכאורה צריכות להיות </w:t>
      </w:r>
      <w:r w:rsidRPr="00B051D9">
        <w:rPr>
          <w:rFonts w:ascii="David" w:hAnsi="David" w:cs="David" w:hint="cs"/>
          <w:b/>
          <w:bCs/>
          <w:rtl/>
        </w:rPr>
        <w:t>ראיות קבילות</w:t>
      </w:r>
      <w:r>
        <w:rPr>
          <w:rFonts w:ascii="David" w:hAnsi="David" w:cs="David" w:hint="cs"/>
          <w:rtl/>
        </w:rPr>
        <w:t xml:space="preserve">. </w:t>
      </w:r>
      <w:r w:rsidRPr="00B051D9">
        <w:rPr>
          <w:rFonts w:ascii="David" w:hAnsi="David" w:cs="David" w:hint="cs"/>
          <w:u w:val="single"/>
          <w:rtl/>
        </w:rPr>
        <w:t>למה</w:t>
      </w:r>
      <w:r>
        <w:rPr>
          <w:rFonts w:ascii="David" w:hAnsi="David" w:cs="David" w:hint="cs"/>
          <w:rtl/>
        </w:rPr>
        <w:t xml:space="preserve">? כי על בסיס אותן ראיות התביעה מבקשת להרשיע את הנאשם. ס' 15(ו) </w:t>
      </w:r>
    </w:p>
    <w:p w:rsidR="00E56123" w:rsidRPr="00A4596E" w:rsidRDefault="00AB6354" w:rsidP="00A4596E">
      <w:pPr>
        <w:pStyle w:val="a7"/>
        <w:spacing w:after="0" w:line="360" w:lineRule="auto"/>
        <w:ind w:left="0"/>
        <w:jc w:val="both"/>
        <w:rPr>
          <w:rFonts w:ascii="David" w:hAnsi="David" w:cs="David"/>
          <w:rtl/>
        </w:rPr>
      </w:pPr>
      <w:r w:rsidRPr="00A4596E">
        <w:rPr>
          <w:rFonts w:ascii="David" w:hAnsi="David" w:cs="David"/>
          <w:rtl/>
        </w:rPr>
        <w:t>בניגוד להליכים הקודמים</w:t>
      </w:r>
      <w:r w:rsidR="00E56123" w:rsidRPr="00A4596E">
        <w:rPr>
          <w:rFonts w:ascii="David" w:hAnsi="David" w:cs="David"/>
          <w:rtl/>
        </w:rPr>
        <w:t xml:space="preserve"> (מעצרים קודמים)</w:t>
      </w:r>
      <w:r w:rsidRPr="00A4596E">
        <w:rPr>
          <w:rFonts w:ascii="David" w:hAnsi="David" w:cs="David"/>
          <w:rtl/>
        </w:rPr>
        <w:t xml:space="preserve"> לכתב האישום </w:t>
      </w:r>
      <w:r w:rsidRPr="00A4596E">
        <w:rPr>
          <w:rFonts w:ascii="David" w:hAnsi="David" w:cs="David"/>
          <w:b/>
          <w:bCs/>
          <w:rtl/>
        </w:rPr>
        <w:t>בהם ניתן</w:t>
      </w:r>
      <w:r w:rsidR="00E56123" w:rsidRPr="00A4596E">
        <w:rPr>
          <w:rFonts w:ascii="David" w:hAnsi="David" w:cs="David"/>
          <w:b/>
          <w:bCs/>
          <w:rtl/>
        </w:rPr>
        <w:t xml:space="preserve"> היה</w:t>
      </w:r>
      <w:r w:rsidRPr="00A4596E">
        <w:rPr>
          <w:rFonts w:ascii="David" w:hAnsi="David" w:cs="David"/>
          <w:b/>
          <w:bCs/>
          <w:rtl/>
        </w:rPr>
        <w:t xml:space="preserve"> להשתמש ב</w:t>
      </w:r>
      <w:r w:rsidR="00E56123" w:rsidRPr="00A4596E">
        <w:rPr>
          <w:rFonts w:ascii="David" w:hAnsi="David" w:cs="David"/>
          <w:b/>
          <w:bCs/>
          <w:rtl/>
        </w:rPr>
        <w:t>כל ה</w:t>
      </w:r>
      <w:r w:rsidRPr="00A4596E">
        <w:rPr>
          <w:rFonts w:ascii="David" w:hAnsi="David" w:cs="David"/>
          <w:b/>
          <w:bCs/>
          <w:rtl/>
        </w:rPr>
        <w:t>ראיות</w:t>
      </w:r>
      <w:r w:rsidR="00E56123" w:rsidRPr="00A4596E">
        <w:rPr>
          <w:rFonts w:ascii="David" w:hAnsi="David" w:cs="David"/>
          <w:b/>
          <w:bCs/>
          <w:rtl/>
        </w:rPr>
        <w:t xml:space="preserve"> כולל</w:t>
      </w:r>
      <w:r w:rsidRPr="00A4596E">
        <w:rPr>
          <w:rFonts w:ascii="David" w:hAnsi="David" w:cs="David"/>
          <w:b/>
          <w:bCs/>
          <w:rtl/>
        </w:rPr>
        <w:t xml:space="preserve"> לא קבילות ו</w:t>
      </w:r>
      <w:r w:rsidR="004909A0" w:rsidRPr="00A4596E">
        <w:rPr>
          <w:rFonts w:ascii="David" w:hAnsi="David" w:cs="David"/>
          <w:b/>
          <w:bCs/>
          <w:rtl/>
        </w:rPr>
        <w:t>ב</w:t>
      </w:r>
      <w:r w:rsidRPr="00A4596E">
        <w:rPr>
          <w:rFonts w:ascii="David" w:hAnsi="David" w:cs="David"/>
          <w:b/>
          <w:bCs/>
          <w:rtl/>
        </w:rPr>
        <w:t>חומר חסוי</w:t>
      </w:r>
      <w:r w:rsidRPr="00A4596E">
        <w:rPr>
          <w:rFonts w:ascii="David" w:hAnsi="David" w:cs="David"/>
          <w:rtl/>
        </w:rPr>
        <w:t xml:space="preserve"> </w:t>
      </w:r>
      <w:r w:rsidR="00B051D9">
        <w:rPr>
          <w:rFonts w:ascii="David" w:hAnsi="David" w:cs="David" w:hint="cs"/>
          <w:color w:val="FF0000"/>
          <w:rtl/>
        </w:rPr>
        <w:t>(</w:t>
      </w:r>
      <w:r w:rsidRPr="00B051D9">
        <w:rPr>
          <w:rFonts w:ascii="David" w:hAnsi="David" w:cs="David"/>
          <w:color w:val="FF0000"/>
          <w:rtl/>
        </w:rPr>
        <w:t>ס'</w:t>
      </w:r>
      <w:r w:rsidR="004511FA" w:rsidRPr="00B051D9">
        <w:rPr>
          <w:rFonts w:ascii="David" w:hAnsi="David" w:cs="David"/>
          <w:color w:val="FF0000"/>
          <w:rtl/>
        </w:rPr>
        <w:t xml:space="preserve"> </w:t>
      </w:r>
      <w:r w:rsidRPr="00B051D9">
        <w:rPr>
          <w:rFonts w:ascii="David" w:hAnsi="David" w:cs="David"/>
          <w:color w:val="FF0000"/>
          <w:rtl/>
        </w:rPr>
        <w:t>15(ו) לחוק המעצרים</w:t>
      </w:r>
      <w:r w:rsidR="00B051D9">
        <w:rPr>
          <w:rFonts w:ascii="David" w:hAnsi="David" w:cs="David" w:hint="cs"/>
          <w:color w:val="FF0000"/>
          <w:rtl/>
        </w:rPr>
        <w:t>)</w:t>
      </w:r>
      <w:r w:rsidRPr="00A4596E">
        <w:rPr>
          <w:rFonts w:ascii="David" w:hAnsi="David" w:cs="David"/>
          <w:rtl/>
        </w:rPr>
        <w:t xml:space="preserve"> </w:t>
      </w:r>
      <w:r w:rsidR="004909A0" w:rsidRPr="00A4596E">
        <w:rPr>
          <w:rFonts w:ascii="David" w:hAnsi="David" w:cs="David"/>
          <w:highlight w:val="yellow"/>
          <w:rtl/>
        </w:rPr>
        <w:t>כעת</w:t>
      </w:r>
      <w:r w:rsidRPr="00A4596E">
        <w:rPr>
          <w:rFonts w:ascii="David" w:hAnsi="David" w:cs="David"/>
          <w:highlight w:val="yellow"/>
          <w:rtl/>
        </w:rPr>
        <w:t xml:space="preserve"> </w:t>
      </w:r>
      <w:r w:rsidR="004909A0" w:rsidRPr="00A4596E">
        <w:rPr>
          <w:rFonts w:ascii="David" w:hAnsi="David" w:cs="David"/>
          <w:highlight w:val="yellow"/>
          <w:rtl/>
        </w:rPr>
        <w:t xml:space="preserve">דורשים </w:t>
      </w:r>
      <w:r w:rsidR="00E56123" w:rsidRPr="00A4596E">
        <w:rPr>
          <w:rFonts w:ascii="David" w:hAnsi="David" w:cs="David"/>
          <w:highlight w:val="yellow"/>
          <w:rtl/>
        </w:rPr>
        <w:t>שהראיות תהיינה</w:t>
      </w:r>
      <w:r w:rsidR="007B2B80" w:rsidRPr="00A4596E">
        <w:rPr>
          <w:rFonts w:ascii="David" w:hAnsi="David" w:cs="David"/>
          <w:highlight w:val="yellow"/>
          <w:rtl/>
        </w:rPr>
        <w:t xml:space="preserve"> </w:t>
      </w:r>
      <w:r w:rsidR="001535F0" w:rsidRPr="00A4596E">
        <w:rPr>
          <w:rFonts w:ascii="David" w:hAnsi="David" w:cs="David"/>
          <w:highlight w:val="yellow"/>
          <w:rtl/>
        </w:rPr>
        <w:t>קבילות</w:t>
      </w:r>
      <w:r w:rsidR="00E56123" w:rsidRPr="00A4596E">
        <w:rPr>
          <w:rFonts w:ascii="David" w:hAnsi="David" w:cs="David"/>
          <w:rtl/>
        </w:rPr>
        <w:t xml:space="preserve"> כי כבר הוגש כתב אישום – אלו הראיות שבאמצעותן התביעה רוצה לטעון שניתן להרשיע מישהו ולכן הראיות צריכות להיות ראיות קבילות</w:t>
      </w:r>
      <w:r w:rsidR="001535F0" w:rsidRPr="00A4596E">
        <w:rPr>
          <w:rFonts w:ascii="David" w:hAnsi="David" w:cs="David"/>
          <w:rtl/>
        </w:rPr>
        <w:t>.</w:t>
      </w:r>
    </w:p>
    <w:p w:rsidR="00E56123" w:rsidRPr="00A4596E" w:rsidRDefault="00E56123" w:rsidP="00A4596E">
      <w:pPr>
        <w:pStyle w:val="a7"/>
        <w:spacing w:after="0" w:line="360" w:lineRule="auto"/>
        <w:ind w:left="0"/>
        <w:jc w:val="both"/>
        <w:rPr>
          <w:rFonts w:ascii="David" w:hAnsi="David" w:cs="David"/>
          <w:rtl/>
        </w:rPr>
      </w:pPr>
    </w:p>
    <w:p w:rsidR="00B051D9" w:rsidRPr="00B051D9" w:rsidRDefault="00B051D9" w:rsidP="00A4596E">
      <w:pPr>
        <w:pStyle w:val="a7"/>
        <w:spacing w:after="0" w:line="360" w:lineRule="auto"/>
        <w:ind w:left="0"/>
        <w:jc w:val="both"/>
        <w:rPr>
          <w:rFonts w:ascii="David" w:hAnsi="David" w:cs="David"/>
          <w:b/>
          <w:bCs/>
          <w:u w:val="single"/>
          <w:rtl/>
        </w:rPr>
      </w:pPr>
      <w:r w:rsidRPr="00B051D9">
        <w:rPr>
          <w:rFonts w:ascii="David" w:hAnsi="David" w:cs="David" w:hint="cs"/>
          <w:b/>
          <w:bCs/>
          <w:u w:val="single"/>
          <w:rtl/>
        </w:rPr>
        <w:t>מה קורה כשיש ספק קבילות?</w:t>
      </w:r>
    </w:p>
    <w:p w:rsidR="00B051D9" w:rsidRDefault="00B051D9" w:rsidP="00A4596E">
      <w:pPr>
        <w:pStyle w:val="a7"/>
        <w:spacing w:after="0" w:line="360" w:lineRule="auto"/>
        <w:ind w:left="0"/>
        <w:jc w:val="both"/>
        <w:rPr>
          <w:rFonts w:ascii="David" w:hAnsi="David" w:cs="David"/>
          <w:rtl/>
        </w:rPr>
      </w:pPr>
      <w:r>
        <w:rPr>
          <w:rFonts w:ascii="David" w:hAnsi="David" w:cs="David" w:hint="cs"/>
          <w:rtl/>
        </w:rPr>
        <w:t xml:space="preserve">יש ראיות שברור שהם לא קבילים כמו- </w:t>
      </w:r>
      <w:r>
        <w:rPr>
          <w:rFonts w:ascii="David" w:hAnsi="David" w:cs="David"/>
          <w:rtl/>
        </w:rPr>
        <w:t>עדות שמיעה, פוליגר</w:t>
      </w:r>
      <w:r>
        <w:rPr>
          <w:rFonts w:ascii="David" w:hAnsi="David" w:cs="David" w:hint="cs"/>
          <w:rtl/>
        </w:rPr>
        <w:t>ף, האזנת סתר לא חוקית וכו'.</w:t>
      </w:r>
    </w:p>
    <w:p w:rsidR="00B051D9" w:rsidRDefault="00B051D9" w:rsidP="00A4596E">
      <w:pPr>
        <w:pStyle w:val="a7"/>
        <w:spacing w:after="0" w:line="360" w:lineRule="auto"/>
        <w:ind w:left="0"/>
        <w:jc w:val="both"/>
        <w:rPr>
          <w:rFonts w:ascii="David" w:hAnsi="David" w:cs="David"/>
          <w:rtl/>
        </w:rPr>
      </w:pPr>
      <w:r>
        <w:rPr>
          <w:rFonts w:ascii="David" w:hAnsi="David" w:cs="David" w:hint="cs"/>
          <w:rtl/>
        </w:rPr>
        <w:t xml:space="preserve">אך יש ראיות שרק במהלך המשפט תתברר קבילותן, </w:t>
      </w:r>
      <w:r w:rsidRPr="00B051D9">
        <w:rPr>
          <w:rFonts w:ascii="David" w:hAnsi="David" w:cs="David" w:hint="cs"/>
          <w:u w:val="single"/>
          <w:rtl/>
        </w:rPr>
        <w:t>למשל</w:t>
      </w:r>
      <w:r>
        <w:rPr>
          <w:rFonts w:ascii="David" w:hAnsi="David" w:cs="David" w:hint="cs"/>
          <w:rtl/>
        </w:rPr>
        <w:t>: הודאה שהנאשם טוען שהיא לא חופשית ומרצון?</w:t>
      </w:r>
    </w:p>
    <w:p w:rsidR="00AB6354" w:rsidRPr="00A4596E" w:rsidRDefault="00E56123" w:rsidP="00A4596E">
      <w:pPr>
        <w:pStyle w:val="a7"/>
        <w:spacing w:after="0" w:line="360" w:lineRule="auto"/>
        <w:ind w:left="0"/>
        <w:jc w:val="both"/>
        <w:rPr>
          <w:rFonts w:ascii="David" w:hAnsi="David" w:cs="David"/>
          <w:rtl/>
        </w:rPr>
      </w:pPr>
      <w:r w:rsidRPr="00B051D9">
        <w:rPr>
          <w:rFonts w:ascii="David" w:hAnsi="David" w:cs="David"/>
          <w:u w:val="single"/>
          <w:rtl/>
        </w:rPr>
        <w:t xml:space="preserve">מה קורה עם </w:t>
      </w:r>
      <w:r w:rsidR="00B051D9" w:rsidRPr="00B051D9">
        <w:rPr>
          <w:rFonts w:ascii="David" w:hAnsi="David" w:cs="David" w:hint="cs"/>
          <w:u w:val="single"/>
          <w:rtl/>
        </w:rPr>
        <w:t>ראיות</w:t>
      </w:r>
      <w:r w:rsidRPr="00B051D9">
        <w:rPr>
          <w:rFonts w:ascii="David" w:hAnsi="David" w:cs="David"/>
          <w:u w:val="single"/>
          <w:rtl/>
        </w:rPr>
        <w:t xml:space="preserve"> שלא ברור לגבי</w:t>
      </w:r>
      <w:r w:rsidR="00B051D9" w:rsidRPr="00B051D9">
        <w:rPr>
          <w:rFonts w:ascii="David" w:hAnsi="David" w:cs="David" w:hint="cs"/>
          <w:u w:val="single"/>
          <w:rtl/>
        </w:rPr>
        <w:t>הן</w:t>
      </w:r>
      <w:r w:rsidR="00B051D9" w:rsidRPr="00B051D9">
        <w:rPr>
          <w:rFonts w:ascii="David" w:hAnsi="David" w:cs="David"/>
          <w:u w:val="single"/>
          <w:rtl/>
        </w:rPr>
        <w:t xml:space="preserve"> האם ה</w:t>
      </w:r>
      <w:r w:rsidR="00B051D9" w:rsidRPr="00B051D9">
        <w:rPr>
          <w:rFonts w:ascii="David" w:hAnsi="David" w:cs="David" w:hint="cs"/>
          <w:u w:val="single"/>
          <w:rtl/>
        </w:rPr>
        <w:t>ן</w:t>
      </w:r>
      <w:r w:rsidRPr="00B051D9">
        <w:rPr>
          <w:rFonts w:ascii="David" w:hAnsi="David" w:cs="David"/>
          <w:u w:val="single"/>
          <w:rtl/>
        </w:rPr>
        <w:t xml:space="preserve"> קביל</w:t>
      </w:r>
      <w:r w:rsidR="00B051D9" w:rsidRPr="00B051D9">
        <w:rPr>
          <w:rFonts w:ascii="David" w:hAnsi="David" w:cs="David" w:hint="cs"/>
          <w:u w:val="single"/>
          <w:rtl/>
        </w:rPr>
        <w:t>ות</w:t>
      </w:r>
      <w:r w:rsidR="00B051D9" w:rsidRPr="00B051D9">
        <w:rPr>
          <w:rFonts w:ascii="David" w:hAnsi="David" w:cs="David"/>
          <w:u w:val="single"/>
          <w:rtl/>
        </w:rPr>
        <w:t xml:space="preserve"> או </w:t>
      </w:r>
      <w:r w:rsidRPr="00B051D9">
        <w:rPr>
          <w:rFonts w:ascii="David" w:hAnsi="David" w:cs="David"/>
          <w:u w:val="single"/>
          <w:rtl/>
        </w:rPr>
        <w:t>לא</w:t>
      </w:r>
      <w:r w:rsidRPr="00A4596E">
        <w:rPr>
          <w:rFonts w:ascii="David" w:hAnsi="David" w:cs="David"/>
          <w:rtl/>
        </w:rPr>
        <w:t>?</w:t>
      </w:r>
    </w:p>
    <w:p w:rsidR="00DF7618" w:rsidRDefault="00AB6354" w:rsidP="00A4596E">
      <w:pPr>
        <w:pStyle w:val="a7"/>
        <w:spacing w:after="0" w:line="360" w:lineRule="auto"/>
        <w:ind w:left="0"/>
        <w:jc w:val="both"/>
        <w:rPr>
          <w:rFonts w:ascii="David" w:hAnsi="David" w:cs="David"/>
          <w:rtl/>
        </w:rPr>
      </w:pPr>
      <w:proofErr w:type="spellStart"/>
      <w:r w:rsidRPr="00A4596E">
        <w:rPr>
          <w:rFonts w:ascii="David" w:hAnsi="David" w:cs="David"/>
          <w:highlight w:val="green"/>
          <w:rtl/>
        </w:rPr>
        <w:t>בש"פ</w:t>
      </w:r>
      <w:proofErr w:type="spellEnd"/>
      <w:r w:rsidRPr="00A4596E">
        <w:rPr>
          <w:rFonts w:ascii="David" w:hAnsi="David" w:cs="David"/>
          <w:highlight w:val="green"/>
          <w:rtl/>
        </w:rPr>
        <w:t xml:space="preserve"> פרץ</w:t>
      </w:r>
      <w:r w:rsidR="00B051D9">
        <w:rPr>
          <w:rFonts w:ascii="David" w:hAnsi="David" w:cs="David" w:hint="cs"/>
          <w:rtl/>
        </w:rPr>
        <w:t>-</w:t>
      </w:r>
      <w:r w:rsidRPr="00A4596E">
        <w:rPr>
          <w:rFonts w:ascii="David" w:hAnsi="David" w:cs="David"/>
          <w:color w:val="FFFF00"/>
          <w:rtl/>
        </w:rPr>
        <w:t xml:space="preserve"> </w:t>
      </w:r>
      <w:r w:rsidR="004909A0" w:rsidRPr="00A4596E">
        <w:rPr>
          <w:rFonts w:ascii="David" w:hAnsi="David" w:cs="David"/>
          <w:b/>
          <w:bCs/>
          <w:rtl/>
        </w:rPr>
        <w:t xml:space="preserve">כשיש ספק קבילות (טיעון שהסנגור יעלה כמובן) </w:t>
      </w:r>
      <w:r w:rsidR="007B2B80" w:rsidRPr="00A4596E">
        <w:rPr>
          <w:rFonts w:ascii="David" w:hAnsi="David" w:cs="David"/>
          <w:b/>
          <w:bCs/>
          <w:highlight w:val="yellow"/>
          <w:rtl/>
        </w:rPr>
        <w:t>מות</w:t>
      </w:r>
      <w:r w:rsidR="004909A0" w:rsidRPr="00A4596E">
        <w:rPr>
          <w:rFonts w:ascii="David" w:hAnsi="David" w:cs="David"/>
          <w:b/>
          <w:bCs/>
          <w:highlight w:val="yellow"/>
          <w:rtl/>
        </w:rPr>
        <w:t>ר להשתמש</w:t>
      </w:r>
      <w:r w:rsidR="00E56123" w:rsidRPr="00A4596E">
        <w:rPr>
          <w:rFonts w:ascii="David" w:hAnsi="David" w:cs="David"/>
          <w:b/>
          <w:bCs/>
          <w:highlight w:val="yellow"/>
          <w:rtl/>
        </w:rPr>
        <w:t>/להתחשב</w:t>
      </w:r>
      <w:r w:rsidR="004909A0" w:rsidRPr="00A4596E">
        <w:rPr>
          <w:rFonts w:ascii="David" w:hAnsi="David" w:cs="David"/>
          <w:b/>
          <w:bCs/>
          <w:highlight w:val="yellow"/>
          <w:rtl/>
        </w:rPr>
        <w:t xml:space="preserve"> בראייה לצורך המעצר</w:t>
      </w:r>
      <w:r w:rsidR="004909A0" w:rsidRPr="00A4596E">
        <w:rPr>
          <w:rFonts w:ascii="David" w:hAnsi="David" w:cs="David"/>
          <w:b/>
          <w:bCs/>
          <w:rtl/>
        </w:rPr>
        <w:t xml:space="preserve"> עד תום ההליכים ושאלת הקבילות תוכרע ב</w:t>
      </w:r>
      <w:r w:rsidR="00B051D9">
        <w:rPr>
          <w:rFonts w:ascii="David" w:hAnsi="David" w:cs="David" w:hint="cs"/>
          <w:b/>
          <w:bCs/>
          <w:rtl/>
        </w:rPr>
        <w:t>עת הבירור המשפטי ב</w:t>
      </w:r>
      <w:r w:rsidR="004909A0" w:rsidRPr="00A4596E">
        <w:rPr>
          <w:rFonts w:ascii="David" w:hAnsi="David" w:cs="David"/>
          <w:b/>
          <w:bCs/>
          <w:rtl/>
        </w:rPr>
        <w:t>משפט עצמו</w:t>
      </w:r>
      <w:r w:rsidR="004909A0" w:rsidRPr="00A4596E">
        <w:rPr>
          <w:rFonts w:ascii="David" w:hAnsi="David" w:cs="David"/>
          <w:rtl/>
        </w:rPr>
        <w:t>.</w:t>
      </w:r>
    </w:p>
    <w:p w:rsidR="00AB6354" w:rsidRPr="00A4596E" w:rsidRDefault="00AB6354" w:rsidP="00A4596E">
      <w:pPr>
        <w:pStyle w:val="a7"/>
        <w:spacing w:after="0" w:line="360" w:lineRule="auto"/>
        <w:ind w:left="0"/>
        <w:jc w:val="both"/>
        <w:rPr>
          <w:rFonts w:ascii="David" w:hAnsi="David" w:cs="David"/>
          <w:rtl/>
        </w:rPr>
      </w:pPr>
      <w:r w:rsidRPr="00DF7618">
        <w:rPr>
          <w:rFonts w:ascii="David" w:hAnsi="David" w:cs="David"/>
          <w:u w:val="single"/>
          <w:rtl/>
        </w:rPr>
        <w:t xml:space="preserve">אם הראיה </w:t>
      </w:r>
      <w:r w:rsidR="00DF7618" w:rsidRPr="00DF7618">
        <w:rPr>
          <w:rFonts w:ascii="David" w:hAnsi="David" w:cs="David" w:hint="cs"/>
          <w:u w:val="single"/>
          <w:rtl/>
        </w:rPr>
        <w:t>תתברר כלא קבילה</w:t>
      </w:r>
      <w:r w:rsidRPr="00DF7618">
        <w:rPr>
          <w:rFonts w:ascii="David" w:hAnsi="David" w:cs="David"/>
          <w:u w:val="single"/>
          <w:rtl/>
        </w:rPr>
        <w:t xml:space="preserve"> במהלך המעצר</w:t>
      </w:r>
      <w:r w:rsidRPr="00A4596E">
        <w:rPr>
          <w:rFonts w:ascii="David" w:hAnsi="David" w:cs="David"/>
          <w:rtl/>
        </w:rPr>
        <w:t xml:space="preserve"> יוכל הסנגור לבקש </w:t>
      </w:r>
      <w:r w:rsidRPr="00DF7618">
        <w:rPr>
          <w:rFonts w:ascii="David" w:hAnsi="David" w:cs="David"/>
          <w:b/>
          <w:bCs/>
          <w:rtl/>
        </w:rPr>
        <w:t>עיון חוזר</w:t>
      </w:r>
      <w:r w:rsidRPr="00A4596E">
        <w:rPr>
          <w:rFonts w:ascii="David" w:hAnsi="David" w:cs="David"/>
          <w:rtl/>
        </w:rPr>
        <w:t xml:space="preserve"> בנושא המעצר לאור הנסיבות החדשות.</w:t>
      </w:r>
      <w:r w:rsidR="00E56123" w:rsidRPr="00A4596E">
        <w:rPr>
          <w:rFonts w:ascii="David" w:hAnsi="David" w:cs="David"/>
          <w:rtl/>
        </w:rPr>
        <w:t xml:space="preserve"> ההליך של המעצר הוא הליך נפרד למשפט והוא הליך שהוא אף פעם לא סופי – תמיד ניתן לבקש עיון חוזר בנסיבות חדשות. לכן סיטואציה בה ראיה נופלת במהלך המשפט סנגור יכול לבקש עיון חוזר ולכן אין כבר ראיות לכאורה למעצר.</w:t>
      </w:r>
    </w:p>
    <w:p w:rsidR="00AB6354" w:rsidRPr="00A4596E" w:rsidRDefault="00AB6354" w:rsidP="00A4596E">
      <w:pPr>
        <w:pStyle w:val="a7"/>
        <w:spacing w:after="0" w:line="360" w:lineRule="auto"/>
        <w:jc w:val="both"/>
        <w:rPr>
          <w:rFonts w:ascii="David" w:hAnsi="David" w:cs="David"/>
          <w:rtl/>
        </w:rPr>
      </w:pPr>
    </w:p>
    <w:p w:rsidR="00013E80" w:rsidRPr="00A4596E" w:rsidRDefault="00AB6354" w:rsidP="008E38F6">
      <w:pPr>
        <w:pStyle w:val="a7"/>
        <w:numPr>
          <w:ilvl w:val="0"/>
          <w:numId w:val="65"/>
        </w:numPr>
        <w:spacing w:after="0" w:line="360" w:lineRule="auto"/>
        <w:ind w:left="248" w:hanging="248"/>
        <w:jc w:val="both"/>
        <w:rPr>
          <w:rFonts w:ascii="David" w:hAnsi="David" w:cs="David"/>
          <w:rtl/>
        </w:rPr>
      </w:pPr>
      <w:r w:rsidRPr="00A4596E">
        <w:rPr>
          <w:rFonts w:ascii="David" w:hAnsi="David" w:cs="David"/>
          <w:rtl/>
        </w:rPr>
        <w:t>חשוב בהקשר זה להבחין בין הוכחות לעילת המעצר ובין הוכחות לתשתית עובדתית לכך שבוצעה העבירה</w:t>
      </w:r>
      <w:r w:rsidR="004909A0" w:rsidRPr="00A4596E">
        <w:rPr>
          <w:rFonts w:ascii="David" w:hAnsi="David" w:cs="David"/>
          <w:rtl/>
        </w:rPr>
        <w:t xml:space="preserve"> </w:t>
      </w:r>
      <w:r w:rsidR="00013E80" w:rsidRPr="00A4596E">
        <w:rPr>
          <w:rFonts w:ascii="David" w:hAnsi="David" w:cs="David"/>
          <w:rtl/>
        </w:rPr>
        <w:t>(</w:t>
      </w:r>
      <w:r w:rsidR="00013E80" w:rsidRPr="00A4596E">
        <w:rPr>
          <w:rFonts w:ascii="David" w:hAnsi="David" w:cs="David"/>
          <w:highlight w:val="yellow"/>
          <w:rtl/>
        </w:rPr>
        <w:t xml:space="preserve">החלק </w:t>
      </w:r>
      <w:r w:rsidR="004511FA" w:rsidRPr="00A4596E">
        <w:rPr>
          <w:rFonts w:ascii="David" w:hAnsi="David" w:cs="David"/>
          <w:highlight w:val="yellow"/>
          <w:rtl/>
        </w:rPr>
        <w:t>שנרצה להוכיח בהמשך</w:t>
      </w:r>
      <w:r w:rsidR="00013E80" w:rsidRPr="00A4596E">
        <w:rPr>
          <w:rFonts w:ascii="David" w:hAnsi="David" w:cs="David"/>
          <w:highlight w:val="yellow"/>
          <w:rtl/>
        </w:rPr>
        <w:t xml:space="preserve"> עם הראיה שקבילותה בספק בשלב זה</w:t>
      </w:r>
      <w:r w:rsidR="004909A0" w:rsidRPr="00A4596E">
        <w:rPr>
          <w:rFonts w:ascii="David" w:hAnsi="David" w:cs="David"/>
          <w:rtl/>
        </w:rPr>
        <w:t>)</w:t>
      </w:r>
      <w:r w:rsidRPr="00A4596E">
        <w:rPr>
          <w:rFonts w:ascii="David" w:hAnsi="David" w:cs="David"/>
          <w:rtl/>
        </w:rPr>
        <w:t xml:space="preserve">. </w:t>
      </w:r>
      <w:r w:rsidRPr="00A4596E">
        <w:rPr>
          <w:rFonts w:ascii="David" w:hAnsi="David" w:cs="David"/>
          <w:b/>
          <w:bCs/>
          <w:rtl/>
        </w:rPr>
        <w:t>בהקשר של עילת המעצר יש מקום לראיות לא קבילות</w:t>
      </w:r>
      <w:r w:rsidRPr="00A4596E">
        <w:rPr>
          <w:rFonts w:ascii="David" w:hAnsi="David" w:cs="David"/>
          <w:rtl/>
        </w:rPr>
        <w:t xml:space="preserve">. </w:t>
      </w:r>
      <w:r w:rsidR="00013E80" w:rsidRPr="00A4596E">
        <w:rPr>
          <w:rFonts w:ascii="David" w:hAnsi="David" w:cs="David"/>
          <w:rtl/>
        </w:rPr>
        <w:t xml:space="preserve">כך </w:t>
      </w:r>
      <w:r w:rsidRPr="00A4596E">
        <w:rPr>
          <w:rFonts w:ascii="David" w:hAnsi="David" w:cs="David"/>
          <w:rtl/>
        </w:rPr>
        <w:t xml:space="preserve">למשל, ההיסטוריה של הנאשם שמוכיחה שהוא מסוכן או עלול לשבש את החקירה או שהוא מסוכן לציבור. </w:t>
      </w:r>
      <w:r w:rsidR="0085785C" w:rsidRPr="00A4596E">
        <w:rPr>
          <w:rFonts w:ascii="David" w:hAnsi="David" w:cs="David"/>
          <w:rtl/>
        </w:rPr>
        <w:t>ברור שכאשר אנחנו טוענים שהאדם הוא מסוכן אנחנו יכולים להגיש</w:t>
      </w:r>
      <w:r w:rsidR="003125CD" w:rsidRPr="00A4596E">
        <w:rPr>
          <w:rFonts w:ascii="David" w:hAnsi="David" w:cs="David"/>
          <w:rtl/>
        </w:rPr>
        <w:t xml:space="preserve"> את</w:t>
      </w:r>
      <w:r w:rsidR="0085785C" w:rsidRPr="00A4596E">
        <w:rPr>
          <w:rFonts w:ascii="David" w:hAnsi="David" w:cs="David"/>
          <w:rtl/>
        </w:rPr>
        <w:t xml:space="preserve"> </w:t>
      </w:r>
      <w:r w:rsidR="003125CD" w:rsidRPr="00A4596E">
        <w:rPr>
          <w:rFonts w:ascii="David" w:hAnsi="David" w:cs="David"/>
          <w:rtl/>
        </w:rPr>
        <w:t>ה</w:t>
      </w:r>
      <w:r w:rsidR="0085785C" w:rsidRPr="00A4596E">
        <w:rPr>
          <w:rFonts w:ascii="David" w:hAnsi="David" w:cs="David"/>
          <w:rtl/>
        </w:rPr>
        <w:t xml:space="preserve">עבר </w:t>
      </w:r>
      <w:r w:rsidR="003125CD" w:rsidRPr="00A4596E">
        <w:rPr>
          <w:rFonts w:ascii="David" w:hAnsi="David" w:cs="David"/>
          <w:rtl/>
        </w:rPr>
        <w:t>ה</w:t>
      </w:r>
      <w:r w:rsidR="0085785C" w:rsidRPr="00A4596E">
        <w:rPr>
          <w:rFonts w:ascii="David" w:hAnsi="David" w:cs="David"/>
          <w:rtl/>
        </w:rPr>
        <w:t>פלילי</w:t>
      </w:r>
      <w:r w:rsidR="003125CD" w:rsidRPr="00A4596E">
        <w:rPr>
          <w:rFonts w:ascii="David" w:hAnsi="David" w:cs="David"/>
          <w:rtl/>
        </w:rPr>
        <w:t xml:space="preserve"> שלו.</w:t>
      </w:r>
    </w:p>
    <w:p w:rsidR="00AB6354" w:rsidRPr="00A4596E" w:rsidRDefault="00AB6354" w:rsidP="008E38F6">
      <w:pPr>
        <w:pStyle w:val="a7"/>
        <w:numPr>
          <w:ilvl w:val="0"/>
          <w:numId w:val="65"/>
        </w:numPr>
        <w:spacing w:after="0" w:line="360" w:lineRule="auto"/>
        <w:ind w:left="248" w:hanging="248"/>
        <w:jc w:val="both"/>
        <w:rPr>
          <w:rFonts w:ascii="David" w:hAnsi="David" w:cs="David"/>
          <w:rtl/>
        </w:rPr>
      </w:pPr>
      <w:r w:rsidRPr="00A4596E">
        <w:rPr>
          <w:rFonts w:ascii="David" w:hAnsi="David" w:cs="David"/>
          <w:rtl/>
        </w:rPr>
        <w:t>לרוב</w:t>
      </w:r>
      <w:r w:rsidR="004511FA" w:rsidRPr="00A4596E">
        <w:rPr>
          <w:rFonts w:ascii="David" w:hAnsi="David" w:cs="David"/>
          <w:rtl/>
        </w:rPr>
        <w:t>,</w:t>
      </w:r>
      <w:r w:rsidRPr="00A4596E">
        <w:rPr>
          <w:rFonts w:ascii="David" w:hAnsi="David" w:cs="David"/>
          <w:rtl/>
        </w:rPr>
        <w:t xml:space="preserve"> </w:t>
      </w:r>
      <w:r w:rsidRPr="0010074B">
        <w:rPr>
          <w:rFonts w:ascii="David" w:hAnsi="David" w:cs="David"/>
          <w:highlight w:val="yellow"/>
          <w:rtl/>
        </w:rPr>
        <w:t>השופט שדן במעצר אינו השופט בתיק העיקרי ולכן אין חשש שהראיות שאינ</w:t>
      </w:r>
      <w:r w:rsidR="00022863" w:rsidRPr="0010074B">
        <w:rPr>
          <w:rFonts w:ascii="David" w:hAnsi="David" w:cs="David"/>
          <w:highlight w:val="yellow"/>
          <w:rtl/>
        </w:rPr>
        <w:t>ן קבילות ישפיעו על התיק העיקרי</w:t>
      </w:r>
      <w:r w:rsidR="00022863" w:rsidRPr="00A4596E">
        <w:rPr>
          <w:rFonts w:ascii="David" w:hAnsi="David" w:cs="David"/>
          <w:rtl/>
        </w:rPr>
        <w:t>.</w:t>
      </w:r>
    </w:p>
    <w:p w:rsidR="00AB6354" w:rsidRPr="00A4596E" w:rsidRDefault="00AB6354" w:rsidP="00A4596E">
      <w:pPr>
        <w:pStyle w:val="a7"/>
        <w:spacing w:after="0" w:line="360" w:lineRule="auto"/>
        <w:jc w:val="both"/>
        <w:rPr>
          <w:rFonts w:ascii="David" w:hAnsi="David" w:cs="David"/>
          <w:rtl/>
        </w:rPr>
      </w:pPr>
    </w:p>
    <w:p w:rsidR="003125CD" w:rsidRPr="00A4596E" w:rsidRDefault="0041321A" w:rsidP="00A4596E">
      <w:pPr>
        <w:pStyle w:val="a7"/>
        <w:spacing w:after="0" w:line="360" w:lineRule="auto"/>
        <w:ind w:left="0"/>
        <w:jc w:val="both"/>
        <w:rPr>
          <w:rFonts w:ascii="David" w:hAnsi="David" w:cs="David"/>
          <w:rtl/>
        </w:rPr>
      </w:pPr>
      <w:r w:rsidRPr="0041321A">
        <w:rPr>
          <w:rFonts w:ascii="David" w:hAnsi="David" w:cs="David" w:hint="cs"/>
          <w:highlight w:val="green"/>
          <w:rtl/>
        </w:rPr>
        <w:t>פס"ד</w:t>
      </w:r>
      <w:r w:rsidR="00AB6354" w:rsidRPr="0041321A">
        <w:rPr>
          <w:rFonts w:ascii="David" w:hAnsi="David" w:cs="David"/>
          <w:highlight w:val="green"/>
          <w:rtl/>
        </w:rPr>
        <w:t xml:space="preserve"> מוגרבי</w:t>
      </w:r>
      <w:r>
        <w:rPr>
          <w:rFonts w:ascii="David" w:hAnsi="David" w:cs="David" w:hint="cs"/>
          <w:rtl/>
        </w:rPr>
        <w:t>-</w:t>
      </w:r>
      <w:r w:rsidR="00AB6354" w:rsidRPr="00A4596E">
        <w:rPr>
          <w:rFonts w:ascii="David" w:hAnsi="David" w:cs="David"/>
          <w:rtl/>
        </w:rPr>
        <w:t xml:space="preserve"> </w:t>
      </w:r>
      <w:r w:rsidR="00E866EB" w:rsidRPr="00A4596E">
        <w:rPr>
          <w:rFonts w:ascii="David" w:hAnsi="David" w:cs="David"/>
          <w:rtl/>
        </w:rPr>
        <w:t xml:space="preserve">נגד מוגרבי </w:t>
      </w:r>
      <w:r w:rsidR="00AB6354" w:rsidRPr="00A4596E">
        <w:rPr>
          <w:rFonts w:ascii="David" w:hAnsi="David" w:cs="David"/>
          <w:rtl/>
        </w:rPr>
        <w:t>הוגש כתב אישום על רצח והוא נעצר עד תום ההליכים. למוגרבי היה שותף שהיה אמור להיות עד תביעה מרכזי בפרשה והשותף מת</w:t>
      </w:r>
      <w:r w:rsidR="003125CD" w:rsidRPr="00A4596E">
        <w:rPr>
          <w:rFonts w:ascii="David" w:hAnsi="David" w:cs="David"/>
          <w:rtl/>
        </w:rPr>
        <w:t xml:space="preserve"> מוות מסתורי</w:t>
      </w:r>
      <w:r>
        <w:rPr>
          <w:rFonts w:ascii="David" w:hAnsi="David" w:cs="David" w:hint="cs"/>
          <w:rtl/>
        </w:rPr>
        <w:t xml:space="preserve"> (לא ידוע למה)</w:t>
      </w:r>
      <w:r w:rsidR="00AB6354" w:rsidRPr="00A4596E">
        <w:rPr>
          <w:rFonts w:ascii="David" w:hAnsi="David" w:cs="David"/>
          <w:rtl/>
        </w:rPr>
        <w:t xml:space="preserve">. </w:t>
      </w:r>
      <w:r w:rsidR="004825A3" w:rsidRPr="00A4596E">
        <w:rPr>
          <w:rFonts w:ascii="David" w:hAnsi="David" w:cs="David"/>
          <w:rtl/>
        </w:rPr>
        <w:t xml:space="preserve">או אז, </w:t>
      </w:r>
      <w:r w:rsidR="00AB6354" w:rsidRPr="00A4596E">
        <w:rPr>
          <w:rFonts w:ascii="David" w:hAnsi="David" w:cs="David"/>
          <w:rtl/>
        </w:rPr>
        <w:t xml:space="preserve">מוגרבי פנה למחוזי </w:t>
      </w:r>
      <w:r w:rsidR="004825A3" w:rsidRPr="00A4596E">
        <w:rPr>
          <w:rFonts w:ascii="David" w:hAnsi="David" w:cs="David"/>
          <w:rtl/>
        </w:rPr>
        <w:t>וביקש</w:t>
      </w:r>
      <w:r w:rsidR="00AB6354" w:rsidRPr="00A4596E">
        <w:rPr>
          <w:rFonts w:ascii="David" w:hAnsi="David" w:cs="David"/>
          <w:rtl/>
        </w:rPr>
        <w:t xml:space="preserve"> לשחררו</w:t>
      </w:r>
      <w:r w:rsidR="00E866EB" w:rsidRPr="00A4596E">
        <w:rPr>
          <w:rFonts w:ascii="David" w:hAnsi="David" w:cs="David"/>
          <w:rtl/>
        </w:rPr>
        <w:t xml:space="preserve"> ממעצר</w:t>
      </w:r>
      <w:r w:rsidR="00AB6354" w:rsidRPr="00A4596E">
        <w:rPr>
          <w:rFonts w:ascii="David" w:hAnsi="David" w:cs="David"/>
          <w:rtl/>
        </w:rPr>
        <w:t xml:space="preserve"> </w:t>
      </w:r>
      <w:r>
        <w:rPr>
          <w:rFonts w:ascii="David" w:hAnsi="David" w:cs="David" w:hint="cs"/>
          <w:rtl/>
        </w:rPr>
        <w:t xml:space="preserve">בערובות </w:t>
      </w:r>
      <w:r w:rsidR="00AB6354" w:rsidRPr="00A4596E">
        <w:rPr>
          <w:rFonts w:ascii="David" w:hAnsi="David" w:cs="David"/>
          <w:rtl/>
        </w:rPr>
        <w:lastRenderedPageBreak/>
        <w:t>מחמת אובדן תשתית עובדתית של התביעה</w:t>
      </w:r>
      <w:r>
        <w:rPr>
          <w:rFonts w:ascii="David" w:hAnsi="David" w:cs="David" w:hint="cs"/>
          <w:rtl/>
        </w:rPr>
        <w:t>, למעשה אין כבר ראיה לכאורה</w:t>
      </w:r>
      <w:r w:rsidR="00AB6354" w:rsidRPr="00A4596E">
        <w:rPr>
          <w:rFonts w:ascii="David" w:hAnsi="David" w:cs="David"/>
          <w:rtl/>
        </w:rPr>
        <w:t xml:space="preserve">. המשטרה </w:t>
      </w:r>
      <w:r w:rsidR="004825A3" w:rsidRPr="00A4596E">
        <w:rPr>
          <w:rFonts w:ascii="David" w:hAnsi="David" w:cs="David"/>
          <w:rtl/>
        </w:rPr>
        <w:t>התנגדה</w:t>
      </w:r>
      <w:r w:rsidR="00AB6354" w:rsidRPr="00A4596E">
        <w:rPr>
          <w:rFonts w:ascii="David" w:hAnsi="David" w:cs="David"/>
          <w:rtl/>
        </w:rPr>
        <w:t xml:space="preserve"> ואמר</w:t>
      </w:r>
      <w:r w:rsidR="00E866EB" w:rsidRPr="00A4596E">
        <w:rPr>
          <w:rFonts w:ascii="David" w:hAnsi="David" w:cs="David"/>
          <w:rtl/>
        </w:rPr>
        <w:t>ה</w:t>
      </w:r>
      <w:r w:rsidR="00AB6354" w:rsidRPr="00A4596E">
        <w:rPr>
          <w:rFonts w:ascii="David" w:hAnsi="David" w:cs="David"/>
          <w:rtl/>
        </w:rPr>
        <w:t xml:space="preserve"> שהיא מנסה</w:t>
      </w:r>
      <w:r w:rsidR="003125CD" w:rsidRPr="00A4596E">
        <w:rPr>
          <w:rFonts w:ascii="David" w:hAnsi="David" w:cs="David"/>
          <w:rtl/>
        </w:rPr>
        <w:t xml:space="preserve"> לנהל חקירה</w:t>
      </w:r>
      <w:r w:rsidR="00AB6354" w:rsidRPr="00A4596E">
        <w:rPr>
          <w:rFonts w:ascii="David" w:hAnsi="David" w:cs="David"/>
          <w:rtl/>
        </w:rPr>
        <w:t xml:space="preserve"> להכשיר את </w:t>
      </w:r>
      <w:r>
        <w:rPr>
          <w:rFonts w:ascii="David" w:hAnsi="David" w:cs="David" w:hint="cs"/>
          <w:rtl/>
        </w:rPr>
        <w:t>עדות</w:t>
      </w:r>
      <w:r w:rsidR="00AB6354" w:rsidRPr="00A4596E">
        <w:rPr>
          <w:rFonts w:ascii="David" w:hAnsi="David" w:cs="David"/>
          <w:rtl/>
        </w:rPr>
        <w:t xml:space="preserve"> השותף לפי </w:t>
      </w:r>
      <w:r w:rsidR="00AB6354" w:rsidRPr="0041321A">
        <w:rPr>
          <w:rFonts w:ascii="David" w:hAnsi="David" w:cs="David"/>
          <w:color w:val="FF0000"/>
          <w:rtl/>
        </w:rPr>
        <w:t>ס'</w:t>
      </w:r>
      <w:r w:rsidR="004825A3" w:rsidRPr="0041321A">
        <w:rPr>
          <w:rFonts w:ascii="David" w:hAnsi="David" w:cs="David"/>
          <w:color w:val="FF0000"/>
          <w:rtl/>
        </w:rPr>
        <w:t xml:space="preserve"> </w:t>
      </w:r>
      <w:r w:rsidR="00AB6354" w:rsidRPr="0041321A">
        <w:rPr>
          <w:rFonts w:ascii="David" w:hAnsi="David" w:cs="David"/>
          <w:color w:val="FF0000"/>
          <w:rtl/>
        </w:rPr>
        <w:t>10א</w:t>
      </w:r>
      <w:r>
        <w:rPr>
          <w:rFonts w:ascii="David" w:hAnsi="David" w:cs="David" w:hint="cs"/>
          <w:color w:val="FF0000"/>
          <w:rtl/>
        </w:rPr>
        <w:t>(ב)</w:t>
      </w:r>
      <w:r w:rsidR="00AB6354" w:rsidRPr="0041321A">
        <w:rPr>
          <w:rFonts w:ascii="David" w:hAnsi="David" w:cs="David"/>
          <w:color w:val="FF0000"/>
          <w:rtl/>
        </w:rPr>
        <w:t xml:space="preserve"> לפק</w:t>
      </w:r>
      <w:r w:rsidR="00E866EB" w:rsidRPr="0041321A">
        <w:rPr>
          <w:rFonts w:ascii="David" w:hAnsi="David" w:cs="David"/>
          <w:color w:val="FF0000"/>
          <w:rtl/>
        </w:rPr>
        <w:t>'</w:t>
      </w:r>
      <w:r w:rsidR="00AB6354" w:rsidRPr="0041321A">
        <w:rPr>
          <w:rFonts w:ascii="David" w:hAnsi="David" w:cs="David"/>
          <w:color w:val="FF0000"/>
          <w:rtl/>
        </w:rPr>
        <w:t xml:space="preserve"> הראיות</w:t>
      </w:r>
      <w:r w:rsidR="00AB6354" w:rsidRPr="00A4596E">
        <w:rPr>
          <w:rFonts w:ascii="David" w:hAnsi="David" w:cs="David"/>
          <w:rtl/>
        </w:rPr>
        <w:t xml:space="preserve"> בעזרת ראיות חסויות</w:t>
      </w:r>
      <w:r>
        <w:rPr>
          <w:rFonts w:ascii="David" w:hAnsi="David" w:cs="David" w:hint="cs"/>
          <w:rtl/>
        </w:rPr>
        <w:t>-</w:t>
      </w:r>
      <w:r w:rsidR="003125CD" w:rsidRPr="00A4596E">
        <w:rPr>
          <w:rFonts w:ascii="David" w:hAnsi="David" w:cs="David"/>
          <w:rtl/>
        </w:rPr>
        <w:t xml:space="preserve"> כעיקרון עדות שמיעה אינה קבילה, גם אם מישהו נתן עדות במשטרה העדות הזו לא תוכל להתקבל בבית המשפט</w:t>
      </w:r>
      <w:r w:rsidR="00F877CE" w:rsidRPr="00A4596E">
        <w:rPr>
          <w:rFonts w:ascii="David" w:hAnsi="David" w:cs="David"/>
          <w:rtl/>
        </w:rPr>
        <w:t>,</w:t>
      </w:r>
      <w:r w:rsidR="003125CD" w:rsidRPr="00A4596E">
        <w:rPr>
          <w:rFonts w:ascii="David" w:hAnsi="David" w:cs="David"/>
          <w:rtl/>
        </w:rPr>
        <w:t xml:space="preserve"> אלא עליו להגיע לבית המשפט בעצמו ולהעיד גם בבית המשפט. </w:t>
      </w:r>
      <w:r w:rsidR="00C07E96">
        <w:rPr>
          <w:rFonts w:ascii="David" w:hAnsi="David" w:cs="David" w:hint="cs"/>
          <w:rtl/>
        </w:rPr>
        <w:t xml:space="preserve">אך </w:t>
      </w:r>
      <w:r w:rsidR="003125CD" w:rsidRPr="00C07E96">
        <w:rPr>
          <w:rFonts w:ascii="David" w:hAnsi="David" w:cs="David"/>
          <w:color w:val="FF0000"/>
          <w:rtl/>
        </w:rPr>
        <w:t>ס' 10א לפקודת הראיות קובע</w:t>
      </w:r>
      <w:r w:rsidR="00C07E96">
        <w:rPr>
          <w:rFonts w:ascii="David" w:hAnsi="David" w:cs="David" w:hint="cs"/>
          <w:rtl/>
        </w:rPr>
        <w:t>-</w:t>
      </w:r>
      <w:r w:rsidR="003125CD" w:rsidRPr="00A4596E">
        <w:rPr>
          <w:rFonts w:ascii="David" w:hAnsi="David" w:cs="David"/>
          <w:rtl/>
        </w:rPr>
        <w:t xml:space="preserve"> </w:t>
      </w:r>
      <w:r w:rsidR="001E3805" w:rsidRPr="00A4596E">
        <w:rPr>
          <w:rFonts w:ascii="David" w:hAnsi="David" w:cs="David"/>
          <w:rtl/>
        </w:rPr>
        <w:t xml:space="preserve">המחוקק לא היה עיוור לכך שיכולים גם להעלים עדים או להרוג אותם, </w:t>
      </w:r>
      <w:r w:rsidR="00C07E96">
        <w:rPr>
          <w:rFonts w:ascii="David" w:hAnsi="David" w:cs="David" w:hint="cs"/>
          <w:rtl/>
        </w:rPr>
        <w:t xml:space="preserve">ולכן הסעיף נותן סמכות לביהמ"ש להכשיר עדות משטרה להגשה בבית משפט אם ביהמ"ש שוכנע כי </w:t>
      </w:r>
      <w:r w:rsidR="00C07E96" w:rsidRPr="00C07E96">
        <w:rPr>
          <w:rFonts w:ascii="David" w:hAnsi="David" w:cs="David"/>
          <w:rtl/>
        </w:rPr>
        <w:t xml:space="preserve">אמצעי פסול שימש להניא או למנוע </w:t>
      </w:r>
      <w:r w:rsidR="00C07E96">
        <w:rPr>
          <w:rFonts w:ascii="David" w:hAnsi="David" w:cs="David" w:hint="cs"/>
          <w:rtl/>
        </w:rPr>
        <w:t xml:space="preserve">מהעד </w:t>
      </w:r>
      <w:r w:rsidR="00C07E96" w:rsidRPr="00C07E96">
        <w:rPr>
          <w:rFonts w:ascii="David" w:hAnsi="David" w:cs="David"/>
          <w:rtl/>
        </w:rPr>
        <w:t>לתת את העדות.</w:t>
      </w:r>
      <w:r w:rsidR="00C07E96">
        <w:rPr>
          <w:rFonts w:ascii="David" w:hAnsi="David" w:cs="David" w:hint="cs"/>
          <w:rtl/>
        </w:rPr>
        <w:t xml:space="preserve"> לכן </w:t>
      </w:r>
      <w:r w:rsidR="001E3805" w:rsidRPr="00A4596E">
        <w:rPr>
          <w:rFonts w:ascii="David" w:hAnsi="David" w:cs="David"/>
          <w:rtl/>
        </w:rPr>
        <w:t xml:space="preserve">המשטרה אמרה שהיא מנהלת חקירה </w:t>
      </w:r>
      <w:r w:rsidR="00C07E96">
        <w:rPr>
          <w:rFonts w:ascii="David" w:hAnsi="David" w:cs="David" w:hint="cs"/>
          <w:rtl/>
        </w:rPr>
        <w:t xml:space="preserve">סמויה לגבי סיבת מותו של השותף </w:t>
      </w:r>
      <w:r w:rsidR="00C07E96">
        <w:rPr>
          <w:rFonts w:ascii="David" w:hAnsi="David" w:cs="David"/>
          <w:rtl/>
        </w:rPr>
        <w:t xml:space="preserve">כדי להשתמש בעדות </w:t>
      </w:r>
      <w:r w:rsidR="00C07E96">
        <w:rPr>
          <w:rFonts w:ascii="David" w:hAnsi="David" w:cs="David" w:hint="cs"/>
          <w:rtl/>
        </w:rPr>
        <w:t>של</w:t>
      </w:r>
      <w:r w:rsidR="001E3805" w:rsidRPr="00A4596E">
        <w:rPr>
          <w:rFonts w:ascii="David" w:hAnsi="David" w:cs="David"/>
          <w:rtl/>
        </w:rPr>
        <w:t>ו וע"כ היא מבקשת להגיש חומר חסוי לעיונו הבלעדי של השופט</w:t>
      </w:r>
      <w:r w:rsidR="00EE5822">
        <w:rPr>
          <w:rFonts w:ascii="David" w:hAnsi="David" w:cs="David" w:hint="cs"/>
          <w:rtl/>
        </w:rPr>
        <w:t xml:space="preserve"> לצורך הכשרת העדות של השותף</w:t>
      </w:r>
      <w:r w:rsidR="001E3805" w:rsidRPr="00A4596E">
        <w:rPr>
          <w:rFonts w:ascii="David" w:hAnsi="David" w:cs="David"/>
          <w:rtl/>
        </w:rPr>
        <w:t>.</w:t>
      </w:r>
    </w:p>
    <w:p w:rsidR="00AB6354" w:rsidRPr="00A4596E" w:rsidRDefault="00AB6354" w:rsidP="00A4596E">
      <w:pPr>
        <w:pStyle w:val="a7"/>
        <w:spacing w:after="0" w:line="360" w:lineRule="auto"/>
        <w:ind w:left="0"/>
        <w:jc w:val="both"/>
        <w:rPr>
          <w:rFonts w:ascii="David" w:hAnsi="David" w:cs="David"/>
          <w:rtl/>
        </w:rPr>
      </w:pPr>
      <w:r w:rsidRPr="00A4596E">
        <w:rPr>
          <w:rFonts w:ascii="David" w:hAnsi="David" w:cs="David"/>
          <w:highlight w:val="yellow"/>
          <w:rtl/>
        </w:rPr>
        <w:t>הסנגור</w:t>
      </w:r>
      <w:r w:rsidR="004825A3" w:rsidRPr="00A4596E">
        <w:rPr>
          <w:rFonts w:ascii="David" w:hAnsi="David" w:cs="David"/>
          <w:highlight w:val="yellow"/>
          <w:rtl/>
        </w:rPr>
        <w:t xml:space="preserve"> </w:t>
      </w:r>
      <w:r w:rsidR="00E866EB" w:rsidRPr="00A4596E">
        <w:rPr>
          <w:rFonts w:ascii="David" w:hAnsi="David" w:cs="David"/>
          <w:highlight w:val="yellow"/>
          <w:u w:val="single"/>
          <w:rtl/>
        </w:rPr>
        <w:t>מנגד</w:t>
      </w:r>
      <w:r w:rsidR="00E866EB" w:rsidRPr="00A4596E">
        <w:rPr>
          <w:rFonts w:ascii="David" w:hAnsi="David" w:cs="David"/>
          <w:highlight w:val="yellow"/>
          <w:rtl/>
        </w:rPr>
        <w:t xml:space="preserve"> טען</w:t>
      </w:r>
      <w:r w:rsidRPr="00A4596E">
        <w:rPr>
          <w:rFonts w:ascii="David" w:hAnsi="David" w:cs="David"/>
          <w:highlight w:val="yellow"/>
          <w:rtl/>
        </w:rPr>
        <w:t xml:space="preserve"> שלא ניתן להגיש חומר חסוי במעצר עד תום ההליכים</w:t>
      </w:r>
      <w:r w:rsidRPr="00A4596E">
        <w:rPr>
          <w:rFonts w:ascii="David" w:hAnsi="David" w:cs="David"/>
          <w:rtl/>
        </w:rPr>
        <w:t>.</w:t>
      </w:r>
    </w:p>
    <w:p w:rsidR="00D958ED" w:rsidRPr="00A4596E" w:rsidRDefault="004E6028" w:rsidP="00A4596E">
      <w:pPr>
        <w:pStyle w:val="a7"/>
        <w:spacing w:after="0" w:line="360" w:lineRule="auto"/>
        <w:ind w:left="0"/>
        <w:jc w:val="both"/>
        <w:rPr>
          <w:rFonts w:ascii="David" w:hAnsi="David" w:cs="David"/>
          <w:rtl/>
        </w:rPr>
      </w:pPr>
      <w:r w:rsidRPr="004E6028">
        <w:rPr>
          <w:rFonts w:ascii="David" w:hAnsi="David" w:cs="David" w:hint="cs"/>
          <w:u w:val="single"/>
          <w:rtl/>
        </w:rPr>
        <w:t xml:space="preserve">החלטת </w:t>
      </w:r>
      <w:r w:rsidR="00AB6354" w:rsidRPr="004E6028">
        <w:rPr>
          <w:rFonts w:ascii="David" w:hAnsi="David" w:cs="David"/>
          <w:u w:val="single"/>
          <w:rtl/>
        </w:rPr>
        <w:t>ביהמ"ש</w:t>
      </w:r>
      <w:r>
        <w:rPr>
          <w:rFonts w:ascii="David" w:hAnsi="David" w:cs="David" w:hint="cs"/>
          <w:rtl/>
        </w:rPr>
        <w:t>:</w:t>
      </w:r>
      <w:r w:rsidR="00AB6354" w:rsidRPr="00A4596E">
        <w:rPr>
          <w:rFonts w:ascii="David" w:hAnsi="David" w:cs="David"/>
          <w:rtl/>
        </w:rPr>
        <w:t xml:space="preserve"> קבע כי </w:t>
      </w:r>
      <w:r w:rsidR="00AB6354" w:rsidRPr="00A4596E">
        <w:rPr>
          <w:rFonts w:ascii="David" w:hAnsi="David" w:cs="David"/>
          <w:b/>
          <w:bCs/>
          <w:rtl/>
        </w:rPr>
        <w:t>מותר</w:t>
      </w:r>
      <w:r w:rsidR="00AB6354" w:rsidRPr="00A4596E">
        <w:rPr>
          <w:rFonts w:ascii="David" w:hAnsi="David" w:cs="David"/>
          <w:rtl/>
        </w:rPr>
        <w:t xml:space="preserve"> להגיש חומר חסוי לעיונו הבלעדי של </w:t>
      </w:r>
      <w:r w:rsidR="009E68FC">
        <w:rPr>
          <w:rFonts w:ascii="David" w:hAnsi="David" w:cs="David"/>
          <w:rtl/>
        </w:rPr>
        <w:t>השו'</w:t>
      </w:r>
      <w:r w:rsidR="00AB6354" w:rsidRPr="00A4596E">
        <w:rPr>
          <w:rFonts w:ascii="David" w:hAnsi="David" w:cs="David"/>
          <w:rtl/>
        </w:rPr>
        <w:t xml:space="preserve"> כשמדובר במידע </w:t>
      </w:r>
      <w:r w:rsidR="00E866EB" w:rsidRPr="00A4596E">
        <w:rPr>
          <w:rFonts w:ascii="David" w:hAnsi="David" w:cs="David"/>
          <w:rtl/>
        </w:rPr>
        <w:t>ה</w:t>
      </w:r>
      <w:r w:rsidR="00AB6354" w:rsidRPr="00A4596E">
        <w:rPr>
          <w:rFonts w:ascii="David" w:hAnsi="David" w:cs="David"/>
          <w:rtl/>
        </w:rPr>
        <w:t>רלוונטי לעניין מעצרו של הנאשם ובתנאי שאינו קשור במישרין לעבירות המיוחסות לנאשם.</w:t>
      </w:r>
    </w:p>
    <w:p w:rsidR="001E3805" w:rsidRPr="00A4596E" w:rsidRDefault="001E3805" w:rsidP="00A4596E">
      <w:pPr>
        <w:pStyle w:val="a7"/>
        <w:spacing w:after="0" w:line="360" w:lineRule="auto"/>
        <w:ind w:left="0"/>
        <w:jc w:val="both"/>
        <w:rPr>
          <w:rFonts w:ascii="David" w:hAnsi="David" w:cs="David"/>
          <w:rtl/>
        </w:rPr>
      </w:pPr>
      <w:r w:rsidRPr="00A4596E">
        <w:rPr>
          <w:rFonts w:ascii="David" w:hAnsi="David" w:cs="David"/>
          <w:rtl/>
        </w:rPr>
        <w:t xml:space="preserve">במקרה דנן, </w:t>
      </w:r>
      <w:r w:rsidRPr="00EE5822">
        <w:rPr>
          <w:rFonts w:ascii="David" w:hAnsi="David" w:cs="David"/>
          <w:u w:val="single"/>
          <w:rtl/>
        </w:rPr>
        <w:t>החומר החסוי רלוונטי למעצר</w:t>
      </w:r>
      <w:r w:rsidRPr="00A4596E">
        <w:rPr>
          <w:rFonts w:ascii="David" w:hAnsi="David" w:cs="David"/>
          <w:rtl/>
        </w:rPr>
        <w:t xml:space="preserve"> אבל הוא לא עוסק בעבירה </w:t>
      </w:r>
      <w:proofErr w:type="spellStart"/>
      <w:r w:rsidRPr="00A4596E">
        <w:rPr>
          <w:rFonts w:ascii="David" w:hAnsi="David" w:cs="David"/>
          <w:rtl/>
        </w:rPr>
        <w:t>הספיציפית</w:t>
      </w:r>
      <w:proofErr w:type="spellEnd"/>
      <w:r w:rsidRPr="00A4596E">
        <w:rPr>
          <w:rFonts w:ascii="David" w:hAnsi="David" w:cs="David"/>
          <w:rtl/>
        </w:rPr>
        <w:t>, החומר החסוי שנועד להכשיר את העדות של השותף. החומר החסוי לא ישירות להראות ראיות לכך ש</w:t>
      </w:r>
      <w:r w:rsidR="001B0922" w:rsidRPr="00A4596E">
        <w:rPr>
          <w:rFonts w:ascii="David" w:hAnsi="David" w:cs="David"/>
          <w:rtl/>
        </w:rPr>
        <w:t>מוגרבי רצח, אלא החומר החסוי מתייחס להכשרת העדות של השותף ולא ישירות לעבירה של הנאשם.</w:t>
      </w:r>
      <w:r w:rsidR="00F877CE" w:rsidRPr="00A4596E">
        <w:rPr>
          <w:rFonts w:ascii="David" w:hAnsi="David" w:cs="David"/>
          <w:rtl/>
        </w:rPr>
        <w:t xml:space="preserve"> מדובר בראיות לצורך הכשרת משהו שישמש לצורך תשתית עובדתית.</w:t>
      </w:r>
    </w:p>
    <w:p w:rsidR="00AB6354" w:rsidRPr="00A4596E" w:rsidRDefault="00AB6354" w:rsidP="008E38F6">
      <w:pPr>
        <w:pStyle w:val="a7"/>
        <w:numPr>
          <w:ilvl w:val="0"/>
          <w:numId w:val="65"/>
        </w:numPr>
        <w:spacing w:after="0" w:line="360" w:lineRule="auto"/>
        <w:ind w:left="248" w:hanging="248"/>
        <w:jc w:val="both"/>
        <w:rPr>
          <w:rFonts w:ascii="David" w:hAnsi="David" w:cs="David"/>
        </w:rPr>
      </w:pPr>
      <w:r w:rsidRPr="00A4596E">
        <w:rPr>
          <w:rFonts w:ascii="David" w:hAnsi="David" w:cs="David"/>
          <w:b/>
          <w:bCs/>
          <w:rtl/>
        </w:rPr>
        <w:t>ביהמ</w:t>
      </w:r>
      <w:r w:rsidR="00D958ED" w:rsidRPr="00A4596E">
        <w:rPr>
          <w:rFonts w:ascii="David" w:hAnsi="David" w:cs="David"/>
          <w:b/>
          <w:bCs/>
          <w:rtl/>
        </w:rPr>
        <w:t>"ש</w:t>
      </w:r>
      <w:r w:rsidRPr="00A4596E">
        <w:rPr>
          <w:rFonts w:ascii="David" w:hAnsi="David" w:cs="David"/>
          <w:b/>
          <w:bCs/>
          <w:rtl/>
        </w:rPr>
        <w:t xml:space="preserve"> עשה הבחנה</w:t>
      </w:r>
      <w:r w:rsidRPr="00A4596E">
        <w:rPr>
          <w:rFonts w:ascii="David" w:hAnsi="David" w:cs="David"/>
          <w:rtl/>
        </w:rPr>
        <w:t xml:space="preserve">- </w:t>
      </w:r>
      <w:r w:rsidRPr="00A4596E">
        <w:rPr>
          <w:rFonts w:ascii="David" w:hAnsi="David" w:cs="David"/>
          <w:highlight w:val="yellow"/>
          <w:rtl/>
        </w:rPr>
        <w:t>החומר החסוי לא קש</w:t>
      </w:r>
      <w:r w:rsidR="00E866EB" w:rsidRPr="00A4596E">
        <w:rPr>
          <w:rFonts w:ascii="David" w:hAnsi="David" w:cs="David"/>
          <w:highlight w:val="yellow"/>
          <w:rtl/>
        </w:rPr>
        <w:t>ו</w:t>
      </w:r>
      <w:r w:rsidRPr="00A4596E">
        <w:rPr>
          <w:rFonts w:ascii="David" w:hAnsi="David" w:cs="David"/>
          <w:highlight w:val="yellow"/>
          <w:rtl/>
        </w:rPr>
        <w:t xml:space="preserve">ר לעבירה שהוא עשה </w:t>
      </w:r>
      <w:r w:rsidR="004E2315" w:rsidRPr="00A4596E">
        <w:rPr>
          <w:rFonts w:ascii="David" w:hAnsi="David" w:cs="David"/>
          <w:highlight w:val="yellow"/>
          <w:u w:val="single"/>
          <w:rtl/>
        </w:rPr>
        <w:t>אלא</w:t>
      </w:r>
      <w:r w:rsidRPr="00A4596E">
        <w:rPr>
          <w:rFonts w:ascii="David" w:hAnsi="David" w:cs="David"/>
          <w:highlight w:val="yellow"/>
          <w:rtl/>
        </w:rPr>
        <w:t xml:space="preserve"> קשור למעצר</w:t>
      </w:r>
      <w:r w:rsidR="00E866EB" w:rsidRPr="00A4596E">
        <w:rPr>
          <w:rFonts w:ascii="David" w:hAnsi="David" w:cs="David"/>
          <w:rtl/>
        </w:rPr>
        <w:t>.</w:t>
      </w:r>
      <w:r w:rsidRPr="00A4596E">
        <w:rPr>
          <w:rFonts w:ascii="David" w:hAnsi="David" w:cs="David"/>
          <w:rtl/>
        </w:rPr>
        <w:t xml:space="preserve"> זו לא עדות ישירה על הרצח </w:t>
      </w:r>
      <w:r w:rsidR="004E2315" w:rsidRPr="00A4596E">
        <w:rPr>
          <w:rFonts w:ascii="David" w:hAnsi="David" w:cs="David"/>
          <w:u w:val="single"/>
          <w:rtl/>
        </w:rPr>
        <w:t>אלא</w:t>
      </w:r>
      <w:r w:rsidRPr="00A4596E">
        <w:rPr>
          <w:rFonts w:ascii="David" w:hAnsi="David" w:cs="David"/>
          <w:rtl/>
        </w:rPr>
        <w:t xml:space="preserve"> המידע החסוי הוא על הכשרת עדות השותף. </w:t>
      </w:r>
      <w:r w:rsidR="004D6D6C" w:rsidRPr="00A4596E">
        <w:rPr>
          <w:rFonts w:ascii="David" w:hAnsi="David" w:cs="David"/>
          <w:rtl/>
        </w:rPr>
        <w:t xml:space="preserve">המטרה היא </w:t>
      </w:r>
      <w:r w:rsidRPr="00A4596E">
        <w:rPr>
          <w:rFonts w:ascii="David" w:hAnsi="David" w:cs="David"/>
          <w:rtl/>
        </w:rPr>
        <w:t xml:space="preserve">להגיש חומר שקשור למעצר </w:t>
      </w:r>
      <w:r w:rsidR="004E2315" w:rsidRPr="00A4596E">
        <w:rPr>
          <w:rFonts w:ascii="David" w:hAnsi="David" w:cs="David"/>
          <w:u w:val="single"/>
          <w:rtl/>
        </w:rPr>
        <w:t>אבל</w:t>
      </w:r>
      <w:r w:rsidRPr="00A4596E">
        <w:rPr>
          <w:rFonts w:ascii="David" w:hAnsi="David" w:cs="David"/>
          <w:rtl/>
        </w:rPr>
        <w:t xml:space="preserve"> לא ל</w:t>
      </w:r>
      <w:r w:rsidR="00E866EB" w:rsidRPr="00A4596E">
        <w:rPr>
          <w:rFonts w:ascii="David" w:hAnsi="David" w:cs="David"/>
          <w:rtl/>
        </w:rPr>
        <w:t>הוכחת ה</w:t>
      </w:r>
      <w:r w:rsidRPr="00A4596E">
        <w:rPr>
          <w:rFonts w:ascii="David" w:hAnsi="David" w:cs="David"/>
          <w:rtl/>
        </w:rPr>
        <w:t>עבירה עצמה.</w:t>
      </w:r>
    </w:p>
    <w:p w:rsidR="005C740A" w:rsidRPr="00A4596E" w:rsidRDefault="005C740A" w:rsidP="00A4596E">
      <w:pPr>
        <w:spacing w:after="0" w:line="360" w:lineRule="auto"/>
        <w:jc w:val="both"/>
        <w:rPr>
          <w:rFonts w:ascii="David" w:hAnsi="David" w:cs="David"/>
          <w:rtl/>
        </w:rPr>
      </w:pPr>
    </w:p>
    <w:p w:rsidR="00E866EB" w:rsidRPr="0010074B" w:rsidRDefault="00765DDC" w:rsidP="0010074B">
      <w:pPr>
        <w:spacing w:after="0" w:line="360" w:lineRule="auto"/>
        <w:contextualSpacing/>
        <w:rPr>
          <w:rFonts w:ascii="David" w:eastAsia="Calibri" w:hAnsi="David" w:cs="David"/>
          <w:u w:val="single"/>
          <w:rtl/>
        </w:rPr>
      </w:pPr>
      <w:r w:rsidRPr="0010074B">
        <w:rPr>
          <w:rFonts w:ascii="David" w:eastAsia="Calibri" w:hAnsi="David" w:cs="David"/>
          <w:b/>
          <w:bCs/>
          <w:u w:val="single"/>
          <w:rtl/>
        </w:rPr>
        <w:t>מה</w:t>
      </w:r>
      <w:r w:rsidR="00E866EB" w:rsidRPr="0010074B">
        <w:rPr>
          <w:rFonts w:ascii="David" w:eastAsia="Calibri" w:hAnsi="David" w:cs="David"/>
          <w:b/>
          <w:bCs/>
          <w:u w:val="single"/>
          <w:rtl/>
        </w:rPr>
        <w:t>י אמת המידה עבור</w:t>
      </w:r>
      <w:r w:rsidRPr="0010074B">
        <w:rPr>
          <w:rFonts w:ascii="David" w:eastAsia="Calibri" w:hAnsi="David" w:cs="David"/>
          <w:b/>
          <w:bCs/>
          <w:u w:val="single"/>
          <w:rtl/>
        </w:rPr>
        <w:t xml:space="preserve"> </w:t>
      </w:r>
      <w:r w:rsidR="00AB6354" w:rsidRPr="0010074B">
        <w:rPr>
          <w:rFonts w:ascii="David" w:eastAsia="Calibri" w:hAnsi="David" w:cs="David"/>
          <w:b/>
          <w:bCs/>
          <w:u w:val="single"/>
          <w:rtl/>
        </w:rPr>
        <w:t>ראיות לכאורה</w:t>
      </w:r>
      <w:r w:rsidRPr="0010074B">
        <w:rPr>
          <w:rFonts w:ascii="David" w:eastAsia="Calibri" w:hAnsi="David" w:cs="David"/>
          <w:b/>
          <w:bCs/>
          <w:u w:val="single"/>
          <w:rtl/>
        </w:rPr>
        <w:t>?</w:t>
      </w:r>
    </w:p>
    <w:p w:rsidR="0010074B" w:rsidRDefault="005C740A" w:rsidP="00A4596E">
      <w:pPr>
        <w:spacing w:before="70" w:after="0" w:line="360" w:lineRule="auto"/>
        <w:contextualSpacing/>
        <w:jc w:val="both"/>
        <w:rPr>
          <w:rFonts w:ascii="David" w:eastAsia="Calibri" w:hAnsi="David" w:cs="David"/>
          <w:rtl/>
        </w:rPr>
      </w:pPr>
      <w:r w:rsidRPr="0010074B">
        <w:rPr>
          <w:rFonts w:ascii="David" w:eastAsia="Calibri" w:hAnsi="David" w:cs="David"/>
          <w:rtl/>
        </w:rPr>
        <w:t xml:space="preserve">היסטורית, </w:t>
      </w:r>
      <w:r w:rsidR="00AB6354" w:rsidRPr="0010074B">
        <w:rPr>
          <w:rFonts w:ascii="David" w:eastAsia="Calibri" w:hAnsi="David" w:cs="David"/>
          <w:rtl/>
        </w:rPr>
        <w:t xml:space="preserve">ראיות לכאורה הן ראיות שעומדות </w:t>
      </w:r>
      <w:r w:rsidR="00AB6354" w:rsidRPr="0010074B">
        <w:rPr>
          <w:rFonts w:ascii="David" w:eastAsia="Calibri" w:hAnsi="David" w:cs="David"/>
          <w:highlight w:val="yellow"/>
          <w:rtl/>
        </w:rPr>
        <w:t xml:space="preserve">במבחן </w:t>
      </w:r>
      <w:r w:rsidR="008F72C1" w:rsidRPr="0010074B">
        <w:rPr>
          <w:rFonts w:ascii="David" w:eastAsia="Calibri" w:hAnsi="David" w:cs="David"/>
          <w:highlight w:val="yellow"/>
          <w:rtl/>
        </w:rPr>
        <w:t>ה</w:t>
      </w:r>
      <w:r w:rsidR="00AB6354" w:rsidRPr="0010074B">
        <w:rPr>
          <w:rFonts w:ascii="David" w:eastAsia="Calibri" w:hAnsi="David" w:cs="David"/>
          <w:highlight w:val="yellow"/>
          <w:rtl/>
        </w:rPr>
        <w:t xml:space="preserve">סיכוי </w:t>
      </w:r>
      <w:r w:rsidR="008F72C1" w:rsidRPr="0010074B">
        <w:rPr>
          <w:rFonts w:ascii="David" w:eastAsia="Calibri" w:hAnsi="David" w:cs="David"/>
          <w:highlight w:val="yellow"/>
          <w:rtl/>
        </w:rPr>
        <w:t>ה</w:t>
      </w:r>
      <w:r w:rsidR="00AB6354" w:rsidRPr="0010074B">
        <w:rPr>
          <w:rFonts w:ascii="David" w:eastAsia="Calibri" w:hAnsi="David" w:cs="David"/>
          <w:highlight w:val="yellow"/>
          <w:rtl/>
        </w:rPr>
        <w:t>סביר להרשעה</w:t>
      </w:r>
      <w:r w:rsidR="001B00B5">
        <w:rPr>
          <w:rFonts w:ascii="David" w:eastAsia="Calibri" w:hAnsi="David" w:cs="David" w:hint="cs"/>
          <w:rtl/>
        </w:rPr>
        <w:t>-</w:t>
      </w:r>
      <w:r w:rsidR="00AB6354" w:rsidRPr="0010074B">
        <w:rPr>
          <w:rFonts w:ascii="David" w:eastAsia="Calibri" w:hAnsi="David" w:cs="David"/>
          <w:rtl/>
        </w:rPr>
        <w:t xml:space="preserve"> </w:t>
      </w:r>
      <w:r w:rsidR="00F877CE" w:rsidRPr="0010074B">
        <w:rPr>
          <w:rFonts w:ascii="David" w:eastAsia="Calibri" w:hAnsi="David" w:cs="David"/>
          <w:rtl/>
        </w:rPr>
        <w:t xml:space="preserve">יש סיכוי סביר שבסוף המשפט הן </w:t>
      </w:r>
      <w:r w:rsidR="001B00B5">
        <w:rPr>
          <w:rFonts w:ascii="David" w:eastAsia="Calibri" w:hAnsi="David" w:cs="David" w:hint="cs"/>
          <w:rtl/>
        </w:rPr>
        <w:t>יובילו</w:t>
      </w:r>
      <w:r w:rsidR="00F877CE" w:rsidRPr="0010074B">
        <w:rPr>
          <w:rFonts w:ascii="David" w:eastAsia="Calibri" w:hAnsi="David" w:cs="David"/>
          <w:rtl/>
        </w:rPr>
        <w:t xml:space="preserve"> להרשעה מעבר לספק סביר</w:t>
      </w:r>
      <w:r w:rsidR="0010074B">
        <w:rPr>
          <w:rFonts w:ascii="David" w:eastAsia="Calibri" w:hAnsi="David" w:cs="David"/>
          <w:rtl/>
        </w:rPr>
        <w:t>.</w:t>
      </w:r>
    </w:p>
    <w:p w:rsidR="001B00B5" w:rsidRDefault="0010074B" w:rsidP="00A4596E">
      <w:pPr>
        <w:spacing w:before="70" w:after="0" w:line="360" w:lineRule="auto"/>
        <w:contextualSpacing/>
        <w:jc w:val="both"/>
        <w:rPr>
          <w:rFonts w:ascii="David" w:eastAsia="Calibri" w:hAnsi="David" w:cs="David"/>
          <w:rtl/>
        </w:rPr>
      </w:pPr>
      <w:r w:rsidRPr="0010074B">
        <w:rPr>
          <w:rFonts w:ascii="David" w:eastAsia="Calibri" w:hAnsi="David" w:cs="David" w:hint="cs"/>
          <w:highlight w:val="green"/>
          <w:rtl/>
        </w:rPr>
        <w:t xml:space="preserve">החלטת </w:t>
      </w:r>
      <w:proofErr w:type="spellStart"/>
      <w:r w:rsidRPr="0010074B">
        <w:rPr>
          <w:rFonts w:ascii="David" w:eastAsia="Calibri" w:hAnsi="David" w:cs="David" w:hint="cs"/>
          <w:highlight w:val="green"/>
          <w:rtl/>
        </w:rPr>
        <w:t>רחאל</w:t>
      </w:r>
      <w:proofErr w:type="spellEnd"/>
      <w:r>
        <w:rPr>
          <w:rFonts w:ascii="David" w:eastAsia="Calibri" w:hAnsi="David" w:cs="David" w:hint="cs"/>
          <w:rtl/>
        </w:rPr>
        <w:t>-</w:t>
      </w:r>
      <w:r w:rsidR="00AB6354" w:rsidRPr="0010074B">
        <w:rPr>
          <w:rFonts w:ascii="David" w:eastAsia="Calibri" w:hAnsi="David" w:cs="David"/>
          <w:rtl/>
        </w:rPr>
        <w:t xml:space="preserve"> </w:t>
      </w:r>
      <w:r w:rsidR="009E68FC" w:rsidRPr="0010074B">
        <w:rPr>
          <w:rFonts w:ascii="David" w:eastAsia="Calibri" w:hAnsi="David" w:cs="David"/>
          <w:b/>
          <w:bCs/>
          <w:rtl/>
        </w:rPr>
        <w:t>השו'</w:t>
      </w:r>
      <w:r w:rsidR="00AB6354" w:rsidRPr="0010074B">
        <w:rPr>
          <w:rFonts w:ascii="David" w:eastAsia="Calibri" w:hAnsi="David" w:cs="David"/>
          <w:b/>
          <w:bCs/>
          <w:rtl/>
        </w:rPr>
        <w:t xml:space="preserve"> דורנר</w:t>
      </w:r>
      <w:r w:rsidR="005C740A" w:rsidRPr="0010074B">
        <w:rPr>
          <w:rFonts w:ascii="David" w:eastAsia="Calibri" w:hAnsi="David" w:cs="David"/>
          <w:rtl/>
        </w:rPr>
        <w:t xml:space="preserve"> </w:t>
      </w:r>
      <w:r w:rsidR="005C740A" w:rsidRPr="0010074B">
        <w:rPr>
          <w:rFonts w:ascii="David" w:eastAsia="Calibri" w:hAnsi="David" w:cs="David"/>
          <w:b/>
          <w:bCs/>
          <w:rtl/>
        </w:rPr>
        <w:t>העלתה את הרף הראייתי</w:t>
      </w:r>
      <w:r w:rsidR="005C740A" w:rsidRPr="0010074B">
        <w:rPr>
          <w:rFonts w:ascii="David" w:eastAsia="Calibri" w:hAnsi="David" w:cs="David"/>
          <w:rtl/>
        </w:rPr>
        <w:t xml:space="preserve"> וקבעה </w:t>
      </w:r>
      <w:r w:rsidR="00AB6354" w:rsidRPr="0010074B">
        <w:rPr>
          <w:rFonts w:ascii="David" w:eastAsia="Calibri" w:hAnsi="David" w:cs="David"/>
          <w:rtl/>
        </w:rPr>
        <w:t xml:space="preserve">כי </w:t>
      </w:r>
      <w:r w:rsidR="00AB6354" w:rsidRPr="0010074B">
        <w:rPr>
          <w:rFonts w:ascii="David" w:eastAsia="Calibri" w:hAnsi="David" w:cs="David"/>
          <w:highlight w:val="yellow"/>
          <w:rtl/>
        </w:rPr>
        <w:t>אם יש ספק סביר</w:t>
      </w:r>
      <w:r w:rsidR="00F877CE" w:rsidRPr="0010074B">
        <w:rPr>
          <w:rFonts w:ascii="David" w:eastAsia="Calibri" w:hAnsi="David" w:cs="David"/>
          <w:highlight w:val="yellow"/>
          <w:rtl/>
        </w:rPr>
        <w:t xml:space="preserve"> בראיות כבר</w:t>
      </w:r>
      <w:r w:rsidR="00AB6354" w:rsidRPr="0010074B">
        <w:rPr>
          <w:rFonts w:ascii="David" w:eastAsia="Calibri" w:hAnsi="David" w:cs="David"/>
          <w:highlight w:val="yellow"/>
          <w:rtl/>
        </w:rPr>
        <w:t xml:space="preserve"> </w:t>
      </w:r>
      <w:r w:rsidR="00930A35" w:rsidRPr="0010074B">
        <w:rPr>
          <w:rFonts w:ascii="David" w:eastAsia="Calibri" w:hAnsi="David" w:cs="David"/>
          <w:highlight w:val="yellow"/>
          <w:rtl/>
        </w:rPr>
        <w:t>בתחילת המשפט</w:t>
      </w:r>
      <w:r w:rsidR="00265C11" w:rsidRPr="0010074B">
        <w:rPr>
          <w:rFonts w:ascii="David" w:eastAsia="Calibri" w:hAnsi="David" w:cs="David"/>
          <w:highlight w:val="yellow"/>
          <w:rtl/>
        </w:rPr>
        <w:t xml:space="preserve"> לגבי סיכוי</w:t>
      </w:r>
      <w:r w:rsidR="00930A35" w:rsidRPr="0010074B">
        <w:rPr>
          <w:rFonts w:ascii="David" w:eastAsia="Calibri" w:hAnsi="David" w:cs="David"/>
          <w:highlight w:val="yellow"/>
          <w:rtl/>
        </w:rPr>
        <w:t xml:space="preserve"> הראיות</w:t>
      </w:r>
      <w:r w:rsidR="00265C11" w:rsidRPr="0010074B">
        <w:rPr>
          <w:rFonts w:ascii="David" w:eastAsia="Calibri" w:hAnsi="David" w:cs="David"/>
          <w:highlight w:val="yellow"/>
          <w:rtl/>
        </w:rPr>
        <w:t xml:space="preserve"> להרש</w:t>
      </w:r>
      <w:r w:rsidR="00930A35" w:rsidRPr="0010074B">
        <w:rPr>
          <w:rFonts w:ascii="David" w:eastAsia="Calibri" w:hAnsi="David" w:cs="David"/>
          <w:highlight w:val="yellow"/>
          <w:rtl/>
        </w:rPr>
        <w:t>י</w:t>
      </w:r>
      <w:r w:rsidR="00265C11" w:rsidRPr="0010074B">
        <w:rPr>
          <w:rFonts w:ascii="David" w:eastAsia="Calibri" w:hAnsi="David" w:cs="David"/>
          <w:highlight w:val="yellow"/>
          <w:rtl/>
        </w:rPr>
        <w:t>ע</w:t>
      </w:r>
      <w:r w:rsidR="00AB6354" w:rsidRPr="0010074B">
        <w:rPr>
          <w:rFonts w:ascii="David" w:eastAsia="Calibri" w:hAnsi="David" w:cs="David"/>
          <w:highlight w:val="yellow"/>
          <w:rtl/>
        </w:rPr>
        <w:t xml:space="preserve"> </w:t>
      </w:r>
      <w:r w:rsidR="00930A35" w:rsidRPr="0010074B">
        <w:rPr>
          <w:rFonts w:ascii="David" w:eastAsia="Calibri" w:hAnsi="David" w:cs="David"/>
          <w:highlight w:val="yellow"/>
          <w:rtl/>
        </w:rPr>
        <w:t>אז אין תשתית עובדתית למעצר</w:t>
      </w:r>
      <w:r w:rsidR="001B00B5">
        <w:rPr>
          <w:rFonts w:ascii="David" w:eastAsia="Calibri" w:hAnsi="David" w:cs="David" w:hint="cs"/>
          <w:rtl/>
        </w:rPr>
        <w:t>-</w:t>
      </w:r>
      <w:r w:rsidR="00F877CE" w:rsidRPr="0010074B">
        <w:rPr>
          <w:rFonts w:ascii="David" w:eastAsia="Calibri" w:hAnsi="David" w:cs="David"/>
          <w:rtl/>
        </w:rPr>
        <w:t xml:space="preserve"> אי אפשר לעצור</w:t>
      </w:r>
      <w:r w:rsidR="001B00B5">
        <w:rPr>
          <w:rFonts w:ascii="David" w:eastAsia="Calibri" w:hAnsi="David" w:cs="David" w:hint="cs"/>
          <w:rtl/>
        </w:rPr>
        <w:t xml:space="preserve"> את הנאשם</w:t>
      </w:r>
      <w:r w:rsidR="00F877CE" w:rsidRPr="0010074B">
        <w:rPr>
          <w:rFonts w:ascii="David" w:eastAsia="Calibri" w:hAnsi="David" w:cs="David"/>
          <w:rtl/>
        </w:rPr>
        <w:t>, אין לא מספיקות כדי להביא למעצר עד תום ההליכים</w:t>
      </w:r>
      <w:r w:rsidR="001B00B5">
        <w:rPr>
          <w:rFonts w:ascii="David" w:eastAsia="Calibri" w:hAnsi="David" w:cs="David"/>
          <w:rtl/>
        </w:rPr>
        <w:t>.</w:t>
      </w:r>
    </w:p>
    <w:p w:rsidR="00AB6354" w:rsidRPr="0010074B" w:rsidRDefault="00AB6354" w:rsidP="00A4596E">
      <w:pPr>
        <w:spacing w:before="70" w:after="0" w:line="360" w:lineRule="auto"/>
        <w:contextualSpacing/>
        <w:jc w:val="both"/>
        <w:rPr>
          <w:rFonts w:ascii="David" w:eastAsia="Calibri" w:hAnsi="David" w:cs="David"/>
          <w:rtl/>
        </w:rPr>
      </w:pPr>
      <w:r w:rsidRPr="0010074B">
        <w:rPr>
          <w:rFonts w:ascii="David" w:eastAsia="Calibri" w:hAnsi="David" w:cs="David"/>
          <w:rtl/>
        </w:rPr>
        <w:t xml:space="preserve">גישתה </w:t>
      </w:r>
      <w:r w:rsidR="001B00B5">
        <w:rPr>
          <w:rFonts w:ascii="David" w:eastAsia="Calibri" w:hAnsi="David" w:cs="David" w:hint="cs"/>
          <w:rtl/>
        </w:rPr>
        <w:t xml:space="preserve">של דורנר </w:t>
      </w:r>
      <w:r w:rsidR="00930A35" w:rsidRPr="0010074B">
        <w:rPr>
          <w:rFonts w:ascii="David" w:eastAsia="Calibri" w:hAnsi="David" w:cs="David"/>
          <w:rtl/>
        </w:rPr>
        <w:t>ה</w:t>
      </w:r>
      <w:r w:rsidRPr="0010074B">
        <w:rPr>
          <w:rFonts w:ascii="David" w:eastAsia="Calibri" w:hAnsi="David" w:cs="David"/>
          <w:rtl/>
        </w:rPr>
        <w:t>קלה</w:t>
      </w:r>
      <w:r w:rsidR="00930A35" w:rsidRPr="0010074B">
        <w:rPr>
          <w:rFonts w:ascii="David" w:eastAsia="Calibri" w:hAnsi="David" w:cs="David"/>
          <w:rtl/>
        </w:rPr>
        <w:t xml:space="preserve"> מאוד</w:t>
      </w:r>
      <w:r w:rsidRPr="0010074B">
        <w:rPr>
          <w:rFonts w:ascii="David" w:eastAsia="Calibri" w:hAnsi="David" w:cs="David"/>
          <w:rtl/>
        </w:rPr>
        <w:t xml:space="preserve"> עם נאשמים </w:t>
      </w:r>
      <w:r w:rsidR="00930A35" w:rsidRPr="0010074B">
        <w:rPr>
          <w:rFonts w:ascii="David" w:eastAsia="Calibri" w:hAnsi="David" w:cs="David"/>
          <w:rtl/>
        </w:rPr>
        <w:t>ו</w:t>
      </w:r>
      <w:r w:rsidRPr="0010074B">
        <w:rPr>
          <w:rFonts w:ascii="David" w:eastAsia="Calibri" w:hAnsi="David" w:cs="David"/>
          <w:rtl/>
        </w:rPr>
        <w:t>יצר</w:t>
      </w:r>
      <w:r w:rsidR="00930A35" w:rsidRPr="0010074B">
        <w:rPr>
          <w:rFonts w:ascii="David" w:eastAsia="Calibri" w:hAnsi="David" w:cs="David"/>
          <w:rtl/>
        </w:rPr>
        <w:t>ה כאוס</w:t>
      </w:r>
      <w:r w:rsidRPr="0010074B">
        <w:rPr>
          <w:rFonts w:ascii="David" w:eastAsia="Calibri" w:hAnsi="David" w:cs="David"/>
          <w:rtl/>
        </w:rPr>
        <w:t xml:space="preserve">- ערכאות נמוכות </w:t>
      </w:r>
      <w:r w:rsidR="00930A35" w:rsidRPr="0010074B">
        <w:rPr>
          <w:rFonts w:ascii="David" w:eastAsia="Calibri" w:hAnsi="David" w:cs="David"/>
          <w:rtl/>
        </w:rPr>
        <w:t>התלבטו</w:t>
      </w:r>
      <w:r w:rsidRPr="0010074B">
        <w:rPr>
          <w:rFonts w:ascii="David" w:eastAsia="Calibri" w:hAnsi="David" w:cs="David"/>
          <w:rtl/>
        </w:rPr>
        <w:t xml:space="preserve"> </w:t>
      </w:r>
      <w:r w:rsidR="00930A35" w:rsidRPr="0010074B">
        <w:rPr>
          <w:rFonts w:ascii="David" w:eastAsia="Calibri" w:hAnsi="David" w:cs="David"/>
          <w:rtl/>
        </w:rPr>
        <w:t>איך</w:t>
      </w:r>
      <w:r w:rsidRPr="0010074B">
        <w:rPr>
          <w:rFonts w:ascii="David" w:eastAsia="Calibri" w:hAnsi="David" w:cs="David"/>
          <w:rtl/>
        </w:rPr>
        <w:t xml:space="preserve"> לפסוק וגם כל הערע</w:t>
      </w:r>
      <w:r w:rsidR="00504C77" w:rsidRPr="0010074B">
        <w:rPr>
          <w:rFonts w:ascii="David" w:eastAsia="Calibri" w:hAnsi="David" w:cs="David"/>
          <w:rtl/>
        </w:rPr>
        <w:t>ו</w:t>
      </w:r>
      <w:r w:rsidRPr="0010074B">
        <w:rPr>
          <w:rFonts w:ascii="David" w:eastAsia="Calibri" w:hAnsi="David" w:cs="David"/>
          <w:rtl/>
        </w:rPr>
        <w:t>רים ה</w:t>
      </w:r>
      <w:r w:rsidR="00930A35" w:rsidRPr="0010074B">
        <w:rPr>
          <w:rFonts w:ascii="David" w:eastAsia="Calibri" w:hAnsi="David" w:cs="David"/>
          <w:rtl/>
        </w:rPr>
        <w:t xml:space="preserve">וגשו </w:t>
      </w:r>
      <w:r w:rsidRPr="0010074B">
        <w:rPr>
          <w:rFonts w:ascii="David" w:eastAsia="Calibri" w:hAnsi="David" w:cs="David"/>
          <w:rtl/>
        </w:rPr>
        <w:t>אל</w:t>
      </w:r>
      <w:r w:rsidR="00930A35" w:rsidRPr="0010074B">
        <w:rPr>
          <w:rFonts w:ascii="David" w:eastAsia="Calibri" w:hAnsi="David" w:cs="David"/>
          <w:rtl/>
        </w:rPr>
        <w:t>יה כי הבחינה מקלה יותר.</w:t>
      </w:r>
    </w:p>
    <w:p w:rsidR="005165C8" w:rsidRPr="0010074B" w:rsidRDefault="005165C8" w:rsidP="00A4596E">
      <w:pPr>
        <w:spacing w:before="70" w:after="0" w:line="360" w:lineRule="auto"/>
        <w:contextualSpacing/>
        <w:jc w:val="both"/>
        <w:rPr>
          <w:rFonts w:ascii="David" w:eastAsia="Calibri" w:hAnsi="David" w:cs="David"/>
          <w:rtl/>
        </w:rPr>
      </w:pPr>
    </w:p>
    <w:p w:rsidR="001B00B5" w:rsidRPr="001B00B5" w:rsidRDefault="001B00B5" w:rsidP="001B00B5">
      <w:pPr>
        <w:pStyle w:val="24"/>
        <w:spacing w:after="0" w:line="360" w:lineRule="auto"/>
        <w:jc w:val="left"/>
        <w:rPr>
          <w:rFonts w:ascii="David" w:hAnsi="David" w:cs="David"/>
          <w:b/>
          <w:bCs/>
          <w:sz w:val="22"/>
          <w:szCs w:val="22"/>
          <w:rtl/>
        </w:rPr>
      </w:pPr>
      <w:r w:rsidRPr="001B00B5">
        <w:rPr>
          <w:rFonts w:ascii="David" w:hAnsi="David" w:cs="David" w:hint="cs"/>
          <w:b/>
          <w:bCs/>
          <w:sz w:val="22"/>
          <w:szCs w:val="22"/>
          <w:rtl/>
        </w:rPr>
        <w:t xml:space="preserve">הלכת </w:t>
      </w:r>
      <w:proofErr w:type="spellStart"/>
      <w:r w:rsidRPr="001B00B5">
        <w:rPr>
          <w:rFonts w:ascii="David" w:hAnsi="David" w:cs="David" w:hint="cs"/>
          <w:b/>
          <w:bCs/>
          <w:sz w:val="22"/>
          <w:szCs w:val="22"/>
          <w:rtl/>
        </w:rPr>
        <w:t>זאדה</w:t>
      </w:r>
      <w:proofErr w:type="spellEnd"/>
      <w:r w:rsidRPr="001B00B5">
        <w:rPr>
          <w:rFonts w:ascii="David" w:hAnsi="David" w:cs="David" w:hint="cs"/>
          <w:b/>
          <w:bCs/>
          <w:sz w:val="22"/>
          <w:szCs w:val="22"/>
          <w:rtl/>
        </w:rPr>
        <w:t xml:space="preserve"> (אחת ההלכות החשובות </w:t>
      </w:r>
      <w:proofErr w:type="spellStart"/>
      <w:r w:rsidRPr="001B00B5">
        <w:rPr>
          <w:rFonts w:ascii="David" w:hAnsi="David" w:cs="David" w:hint="cs"/>
          <w:b/>
          <w:bCs/>
          <w:sz w:val="22"/>
          <w:szCs w:val="22"/>
          <w:rtl/>
        </w:rPr>
        <w:t>בסד"פ</w:t>
      </w:r>
      <w:proofErr w:type="spellEnd"/>
      <w:r w:rsidRPr="001B00B5">
        <w:rPr>
          <w:rFonts w:ascii="David" w:hAnsi="David" w:cs="David" w:hint="cs"/>
          <w:b/>
          <w:bCs/>
          <w:sz w:val="22"/>
          <w:szCs w:val="22"/>
          <w:rtl/>
        </w:rPr>
        <w:t>)</w:t>
      </w:r>
    </w:p>
    <w:p w:rsidR="00AB6354" w:rsidRPr="0010074B" w:rsidRDefault="005165C8" w:rsidP="001B00B5">
      <w:pPr>
        <w:pStyle w:val="24"/>
        <w:spacing w:after="0" w:line="360" w:lineRule="auto"/>
        <w:jc w:val="left"/>
        <w:rPr>
          <w:rFonts w:ascii="David" w:hAnsi="David" w:cs="David"/>
          <w:sz w:val="22"/>
          <w:szCs w:val="22"/>
          <w:rtl/>
        </w:rPr>
      </w:pPr>
      <w:r w:rsidRPr="0010074B">
        <w:rPr>
          <w:rFonts w:ascii="David" w:hAnsi="David" w:cs="David"/>
          <w:sz w:val="22"/>
          <w:szCs w:val="22"/>
          <w:rtl/>
        </w:rPr>
        <w:t xml:space="preserve">לכן </w:t>
      </w:r>
      <w:r w:rsidR="00F15C42" w:rsidRPr="0010074B">
        <w:rPr>
          <w:rFonts w:ascii="David" w:hAnsi="David" w:cs="David"/>
          <w:sz w:val="22"/>
          <w:szCs w:val="22"/>
          <w:rtl/>
        </w:rPr>
        <w:t>ביהמ"ש</w:t>
      </w:r>
      <w:r w:rsidRPr="0010074B">
        <w:rPr>
          <w:rFonts w:ascii="David" w:hAnsi="David" w:cs="David"/>
          <w:sz w:val="22"/>
          <w:szCs w:val="22"/>
          <w:rtl/>
        </w:rPr>
        <w:t xml:space="preserve"> העליון </w:t>
      </w:r>
      <w:r w:rsidRPr="001B00B5">
        <w:rPr>
          <w:rFonts w:ascii="David" w:hAnsi="David" w:cs="David"/>
          <w:sz w:val="22"/>
          <w:szCs w:val="22"/>
          <w:highlight w:val="green"/>
          <w:rtl/>
        </w:rPr>
        <w:t xml:space="preserve">בפרשת </w:t>
      </w:r>
      <w:proofErr w:type="spellStart"/>
      <w:r w:rsidRPr="001B00B5">
        <w:rPr>
          <w:rFonts w:ascii="David" w:hAnsi="David" w:cs="David"/>
          <w:sz w:val="22"/>
          <w:szCs w:val="22"/>
          <w:highlight w:val="green"/>
          <w:rtl/>
        </w:rPr>
        <w:t>זאדה</w:t>
      </w:r>
      <w:proofErr w:type="spellEnd"/>
      <w:r w:rsidRPr="0010074B">
        <w:rPr>
          <w:rFonts w:ascii="David" w:hAnsi="David" w:cs="David"/>
          <w:sz w:val="22"/>
          <w:szCs w:val="22"/>
          <w:rtl/>
        </w:rPr>
        <w:t xml:space="preserve"> יש</w:t>
      </w:r>
      <w:r w:rsidR="001B00B5">
        <w:rPr>
          <w:rFonts w:ascii="David" w:hAnsi="David" w:cs="David" w:hint="cs"/>
          <w:sz w:val="22"/>
          <w:szCs w:val="22"/>
          <w:rtl/>
        </w:rPr>
        <w:t>ב</w:t>
      </w:r>
      <w:r w:rsidRPr="0010074B">
        <w:rPr>
          <w:rFonts w:ascii="David" w:hAnsi="David" w:cs="David"/>
          <w:sz w:val="22"/>
          <w:szCs w:val="22"/>
          <w:rtl/>
        </w:rPr>
        <w:t xml:space="preserve"> בהרכב של 9 שופטים וקבע את הרף הראייתי הנדרש לצורך ראיות לכאורה:</w:t>
      </w:r>
    </w:p>
    <w:p w:rsidR="001B00B5" w:rsidRDefault="00AB6354" w:rsidP="00A4596E">
      <w:pPr>
        <w:spacing w:after="0" w:line="360" w:lineRule="auto"/>
        <w:contextualSpacing/>
        <w:jc w:val="both"/>
        <w:rPr>
          <w:rFonts w:ascii="David" w:eastAsia="Calibri" w:hAnsi="David" w:cs="David"/>
          <w:rtl/>
        </w:rPr>
      </w:pPr>
      <w:r w:rsidRPr="0010074B">
        <w:rPr>
          <w:rFonts w:ascii="David" w:eastAsia="Calibri" w:hAnsi="David" w:cs="David"/>
          <w:u w:val="single"/>
          <w:rtl/>
        </w:rPr>
        <w:t xml:space="preserve">השאלה הגיעה לדיון מורחב </w:t>
      </w:r>
      <w:r w:rsidRPr="0010074B">
        <w:rPr>
          <w:rFonts w:ascii="David" w:hAnsi="David" w:cs="David"/>
          <w:highlight w:val="green"/>
          <w:u w:val="single"/>
          <w:rtl/>
        </w:rPr>
        <w:t xml:space="preserve">בפרשת </w:t>
      </w:r>
      <w:proofErr w:type="spellStart"/>
      <w:r w:rsidRPr="0010074B">
        <w:rPr>
          <w:rFonts w:ascii="David" w:hAnsi="David" w:cs="David"/>
          <w:highlight w:val="green"/>
          <w:u w:val="single"/>
          <w:rtl/>
        </w:rPr>
        <w:t>זאדה</w:t>
      </w:r>
      <w:proofErr w:type="spellEnd"/>
      <w:r w:rsidRPr="0010074B">
        <w:rPr>
          <w:rFonts w:ascii="David" w:hAnsi="David" w:cs="David"/>
          <w:rtl/>
        </w:rPr>
        <w:t>:</w:t>
      </w:r>
      <w:r w:rsidRPr="0010074B">
        <w:rPr>
          <w:rFonts w:ascii="David" w:eastAsia="Calibri" w:hAnsi="David" w:cs="David"/>
          <w:rtl/>
        </w:rPr>
        <w:t xml:space="preserve"> </w:t>
      </w:r>
      <w:r w:rsidRPr="0010074B">
        <w:rPr>
          <w:rFonts w:ascii="David" w:eastAsia="Calibri" w:hAnsi="David" w:cs="David"/>
          <w:b/>
          <w:bCs/>
          <w:rtl/>
        </w:rPr>
        <w:t>ברק</w:t>
      </w:r>
      <w:r w:rsidRPr="0010074B">
        <w:rPr>
          <w:rFonts w:ascii="David" w:eastAsia="Calibri" w:hAnsi="David" w:cs="David"/>
          <w:rtl/>
        </w:rPr>
        <w:t xml:space="preserve"> </w:t>
      </w:r>
      <w:r w:rsidRPr="0010074B">
        <w:rPr>
          <w:rFonts w:ascii="David" w:eastAsia="Calibri" w:hAnsi="David" w:cs="David"/>
          <w:b/>
          <w:bCs/>
          <w:rtl/>
        </w:rPr>
        <w:t>בדעת הרוב</w:t>
      </w:r>
      <w:r w:rsidRPr="0010074B">
        <w:rPr>
          <w:rFonts w:ascii="David" w:eastAsia="Calibri" w:hAnsi="David" w:cs="David"/>
          <w:rtl/>
        </w:rPr>
        <w:t xml:space="preserve"> קבע כי</w:t>
      </w:r>
      <w:r w:rsidRPr="0010074B">
        <w:rPr>
          <w:rFonts w:ascii="David" w:eastAsia="Calibri" w:hAnsi="David" w:cs="David"/>
          <w:b/>
          <w:bCs/>
          <w:rtl/>
        </w:rPr>
        <w:t xml:space="preserve"> </w:t>
      </w:r>
      <w:r w:rsidRPr="001B00B5">
        <w:rPr>
          <w:rFonts w:ascii="David" w:eastAsia="Calibri" w:hAnsi="David" w:cs="David"/>
          <w:highlight w:val="yellow"/>
          <w:rtl/>
        </w:rPr>
        <w:t>המבחן הוא מבחן של סיכוי סביר להרשעה</w:t>
      </w:r>
      <w:r w:rsidR="005165C8" w:rsidRPr="001B00B5">
        <w:rPr>
          <w:rFonts w:ascii="David" w:eastAsia="Calibri" w:hAnsi="David" w:cs="David"/>
          <w:highlight w:val="yellow"/>
          <w:rtl/>
        </w:rPr>
        <w:t xml:space="preserve"> </w:t>
      </w:r>
      <w:r w:rsidR="001B00B5" w:rsidRPr="001B00B5">
        <w:rPr>
          <w:rFonts w:ascii="David" w:eastAsia="Calibri" w:hAnsi="David" w:cs="David" w:hint="cs"/>
          <w:highlight w:val="yellow"/>
          <w:rtl/>
        </w:rPr>
        <w:t>(</w:t>
      </w:r>
      <w:r w:rsidR="005165C8" w:rsidRPr="001B00B5">
        <w:rPr>
          <w:rFonts w:ascii="David" w:eastAsia="Calibri" w:hAnsi="David" w:cs="David"/>
          <w:highlight w:val="yellow"/>
          <w:rtl/>
        </w:rPr>
        <w:t>מבחן כור ההיתוך)</w:t>
      </w:r>
      <w:r w:rsidRPr="0010074B">
        <w:rPr>
          <w:rFonts w:ascii="David" w:eastAsia="Calibri" w:hAnsi="David" w:cs="David"/>
          <w:rtl/>
        </w:rPr>
        <w:t>.</w:t>
      </w:r>
      <w:r w:rsidRPr="0010074B">
        <w:rPr>
          <w:rFonts w:ascii="David" w:eastAsia="Calibri" w:hAnsi="David" w:cs="David"/>
          <w:b/>
          <w:bCs/>
          <w:rtl/>
        </w:rPr>
        <w:t xml:space="preserve"> </w:t>
      </w:r>
      <w:r w:rsidR="001B00B5">
        <w:rPr>
          <w:rFonts w:ascii="David" w:eastAsia="Calibri" w:hAnsi="David" w:cs="David" w:hint="cs"/>
          <w:rtl/>
        </w:rPr>
        <w:t xml:space="preserve">ברק אומר כי ראיות לכאורה הן ראיות גולמיות שעיבודן במהלך המשפט תוך בחינתן בחקירות בקביעת אמינות ומשקל יוביל לראיות רגילות אשר מבססות את אשמת הנאשם מעל לכל ספק סביר. </w:t>
      </w:r>
    </w:p>
    <w:p w:rsidR="00265C11" w:rsidRPr="0010074B" w:rsidRDefault="001B00B5" w:rsidP="00A4596E">
      <w:pPr>
        <w:spacing w:after="0" w:line="360" w:lineRule="auto"/>
        <w:contextualSpacing/>
        <w:jc w:val="both"/>
        <w:rPr>
          <w:rFonts w:ascii="David" w:eastAsia="Calibri" w:hAnsi="David" w:cs="David"/>
          <w:rtl/>
        </w:rPr>
      </w:pPr>
      <w:r w:rsidRPr="001B00B5">
        <w:rPr>
          <w:rFonts w:ascii="David" w:eastAsia="Calibri" w:hAnsi="David" w:cs="David" w:hint="cs"/>
          <w:b/>
          <w:bCs/>
          <w:u w:val="single"/>
          <w:rtl/>
        </w:rPr>
        <w:t>מבחן כור ההיתוך</w:t>
      </w:r>
      <w:r>
        <w:rPr>
          <w:rFonts w:ascii="David" w:eastAsia="Calibri" w:hAnsi="David" w:cs="David" w:hint="cs"/>
          <w:rtl/>
        </w:rPr>
        <w:t>-</w:t>
      </w:r>
      <w:r w:rsidR="00AB6354" w:rsidRPr="0010074B">
        <w:rPr>
          <w:rFonts w:ascii="David" w:eastAsia="Calibri" w:hAnsi="David" w:cs="David"/>
          <w:rtl/>
        </w:rPr>
        <w:t xml:space="preserve"> </w:t>
      </w:r>
      <w:r w:rsidR="00265C11" w:rsidRPr="0010074B">
        <w:rPr>
          <w:rFonts w:ascii="David" w:eastAsia="Calibri" w:hAnsi="David" w:cs="David"/>
          <w:rtl/>
        </w:rPr>
        <w:t>נסתכל</w:t>
      </w:r>
      <w:r w:rsidR="00AB6354" w:rsidRPr="0010074B">
        <w:rPr>
          <w:rFonts w:ascii="David" w:eastAsia="Calibri" w:hAnsi="David" w:cs="David"/>
          <w:rtl/>
        </w:rPr>
        <w:t xml:space="preserve"> על הראיות הגולמיות שניצבות </w:t>
      </w:r>
      <w:r w:rsidR="00AB6354" w:rsidRPr="0010074B">
        <w:rPr>
          <w:rFonts w:ascii="David" w:eastAsia="Calibri" w:hAnsi="David" w:cs="David"/>
          <w:highlight w:val="yellow"/>
          <w:rtl/>
        </w:rPr>
        <w:t>כרגע</w:t>
      </w:r>
      <w:r w:rsidR="00AB6354" w:rsidRPr="0010074B">
        <w:rPr>
          <w:rFonts w:ascii="David" w:eastAsia="Calibri" w:hAnsi="David" w:cs="David"/>
          <w:rtl/>
        </w:rPr>
        <w:t xml:space="preserve"> </w:t>
      </w:r>
      <w:r w:rsidR="00265C11" w:rsidRPr="0010074B">
        <w:rPr>
          <w:rFonts w:ascii="David" w:eastAsia="Calibri" w:hAnsi="David" w:cs="David"/>
          <w:rtl/>
        </w:rPr>
        <w:t>ונבדוק:</w:t>
      </w:r>
    </w:p>
    <w:p w:rsidR="005C740A" w:rsidRPr="00485650" w:rsidRDefault="00B72B33" w:rsidP="00485650">
      <w:pPr>
        <w:spacing w:after="0" w:line="360" w:lineRule="auto"/>
        <w:jc w:val="both"/>
        <w:rPr>
          <w:rFonts w:ascii="David" w:hAnsi="David" w:cs="David"/>
          <w:rtl/>
        </w:rPr>
      </w:pPr>
      <w:r w:rsidRPr="00485650">
        <w:rPr>
          <w:rFonts w:ascii="David" w:hAnsi="David" w:cs="David" w:hint="cs"/>
          <w:rtl/>
        </w:rPr>
        <w:t>בהנחה שהראיות הגולמיות</w:t>
      </w:r>
      <w:r w:rsidR="00AB6354" w:rsidRPr="00485650">
        <w:rPr>
          <w:rFonts w:ascii="David" w:hAnsi="David" w:cs="David"/>
          <w:rtl/>
        </w:rPr>
        <w:t xml:space="preserve"> יעברו את כור ההיתוך של המשפט ואת מבחני הקבילות והמשקל</w:t>
      </w:r>
      <w:r w:rsidR="00485650" w:rsidRPr="00485650">
        <w:rPr>
          <w:rFonts w:ascii="David" w:hAnsi="David" w:cs="David" w:hint="cs"/>
          <w:rtl/>
        </w:rPr>
        <w:t xml:space="preserve">, </w:t>
      </w:r>
      <w:r w:rsidR="00AB6354" w:rsidRPr="00485650">
        <w:rPr>
          <w:rFonts w:ascii="David" w:hAnsi="David" w:cs="David"/>
          <w:rtl/>
        </w:rPr>
        <w:t>האם הן יובילו להוכחת האשמה מעבר לכל ספק סביר</w:t>
      </w:r>
      <w:r w:rsidR="001B00B5" w:rsidRPr="00485650">
        <w:rPr>
          <w:rFonts w:ascii="David" w:hAnsi="David" w:cs="David" w:hint="cs"/>
          <w:rtl/>
        </w:rPr>
        <w:t xml:space="preserve"> ולהרשעה</w:t>
      </w:r>
      <w:r w:rsidR="005C740A" w:rsidRPr="00485650">
        <w:rPr>
          <w:rFonts w:ascii="David" w:hAnsi="David" w:cs="David"/>
          <w:rtl/>
        </w:rPr>
        <w:t>?</w:t>
      </w:r>
      <w:r w:rsidR="00AB6354" w:rsidRPr="00485650">
        <w:rPr>
          <w:rFonts w:ascii="David" w:hAnsi="David" w:cs="David"/>
          <w:rtl/>
        </w:rPr>
        <w:t xml:space="preserve"> </w:t>
      </w:r>
    </w:p>
    <w:p w:rsidR="001B00B5" w:rsidRDefault="005C740A" w:rsidP="00A4596E">
      <w:pPr>
        <w:spacing w:after="0" w:line="360" w:lineRule="auto"/>
        <w:contextualSpacing/>
        <w:jc w:val="both"/>
        <w:rPr>
          <w:rFonts w:ascii="David" w:eastAsia="Calibri" w:hAnsi="David" w:cs="David"/>
          <w:rtl/>
        </w:rPr>
      </w:pPr>
      <w:r w:rsidRPr="0010074B">
        <w:rPr>
          <w:rFonts w:ascii="David" w:eastAsia="Calibri" w:hAnsi="David" w:cs="David"/>
          <w:u w:val="single"/>
          <w:rtl/>
        </w:rPr>
        <w:t>נ</w:t>
      </w:r>
      <w:r w:rsidR="001B00B5">
        <w:rPr>
          <w:rFonts w:ascii="David" w:eastAsia="Calibri" w:hAnsi="David" w:cs="David"/>
          <w:u w:val="single"/>
          <w:rtl/>
        </w:rPr>
        <w:t>סביר</w:t>
      </w:r>
      <w:r w:rsidRPr="0010074B">
        <w:rPr>
          <w:rFonts w:ascii="David" w:eastAsia="Calibri" w:hAnsi="David" w:cs="David"/>
          <w:u w:val="single"/>
          <w:rtl/>
        </w:rPr>
        <w:t xml:space="preserve">- </w:t>
      </w:r>
      <w:r w:rsidR="00AB6354" w:rsidRPr="0010074B">
        <w:rPr>
          <w:rFonts w:ascii="David" w:eastAsia="Calibri" w:hAnsi="David" w:cs="David"/>
          <w:u w:val="single"/>
          <w:rtl/>
        </w:rPr>
        <w:t>לפני שיש משפט יש ראיות גולמיות</w:t>
      </w:r>
      <w:r w:rsidRPr="0010074B">
        <w:rPr>
          <w:rFonts w:ascii="David" w:eastAsia="Calibri" w:hAnsi="David" w:cs="David"/>
          <w:rtl/>
        </w:rPr>
        <w:t>:</w:t>
      </w:r>
      <w:r w:rsidR="00AB6354" w:rsidRPr="0010074B">
        <w:rPr>
          <w:rFonts w:ascii="David" w:eastAsia="Calibri" w:hAnsi="David" w:cs="David"/>
          <w:rtl/>
        </w:rPr>
        <w:t xml:space="preserve"> </w:t>
      </w:r>
      <w:r w:rsidRPr="0010074B">
        <w:rPr>
          <w:rFonts w:ascii="David" w:eastAsia="Calibri" w:hAnsi="David" w:cs="David"/>
          <w:rtl/>
        </w:rPr>
        <w:t>הן</w:t>
      </w:r>
      <w:r w:rsidR="00485650">
        <w:rPr>
          <w:rFonts w:ascii="David" w:eastAsia="Calibri" w:hAnsi="David" w:cs="David" w:hint="cs"/>
          <w:rtl/>
        </w:rPr>
        <w:t xml:space="preserve"> עדיין</w:t>
      </w:r>
      <w:r w:rsidRPr="0010074B">
        <w:rPr>
          <w:rFonts w:ascii="David" w:eastAsia="Calibri" w:hAnsi="David" w:cs="David"/>
          <w:rtl/>
        </w:rPr>
        <w:t xml:space="preserve"> </w:t>
      </w:r>
      <w:r w:rsidR="00AB6354" w:rsidRPr="0010074B">
        <w:rPr>
          <w:rFonts w:ascii="David" w:eastAsia="Calibri" w:hAnsi="David" w:cs="David"/>
          <w:rtl/>
        </w:rPr>
        <w:t>לא עבר</w:t>
      </w:r>
      <w:r w:rsidRPr="0010074B">
        <w:rPr>
          <w:rFonts w:ascii="David" w:eastAsia="Calibri" w:hAnsi="David" w:cs="David"/>
          <w:rtl/>
        </w:rPr>
        <w:t>ו</w:t>
      </w:r>
      <w:r w:rsidR="001B00B5">
        <w:rPr>
          <w:rFonts w:ascii="David" w:eastAsia="Calibri" w:hAnsi="David" w:cs="David"/>
          <w:rtl/>
        </w:rPr>
        <w:t xml:space="preserve"> את מבחן המ</w:t>
      </w:r>
      <w:r w:rsidR="00AB6354" w:rsidRPr="0010074B">
        <w:rPr>
          <w:rFonts w:ascii="David" w:eastAsia="Calibri" w:hAnsi="David" w:cs="David"/>
          <w:rtl/>
        </w:rPr>
        <w:t>ה</w:t>
      </w:r>
      <w:r w:rsidR="001B00B5">
        <w:rPr>
          <w:rFonts w:ascii="David" w:eastAsia="Calibri" w:hAnsi="David" w:cs="David" w:hint="cs"/>
          <w:rtl/>
        </w:rPr>
        <w:t>י</w:t>
      </w:r>
      <w:r w:rsidR="00AB6354" w:rsidRPr="0010074B">
        <w:rPr>
          <w:rFonts w:ascii="David" w:eastAsia="Calibri" w:hAnsi="David" w:cs="David"/>
          <w:rtl/>
        </w:rPr>
        <w:t>מנות</w:t>
      </w:r>
      <w:r w:rsidRPr="0010074B">
        <w:rPr>
          <w:rFonts w:ascii="David" w:eastAsia="Calibri" w:hAnsi="David" w:cs="David"/>
          <w:rtl/>
        </w:rPr>
        <w:t>,</w:t>
      </w:r>
      <w:r w:rsidR="00AB6354" w:rsidRPr="0010074B">
        <w:rPr>
          <w:rFonts w:ascii="David" w:eastAsia="Calibri" w:hAnsi="David" w:cs="David"/>
          <w:rtl/>
        </w:rPr>
        <w:t xml:space="preserve"> אין חקירות נגדיות וכו</w:t>
      </w:r>
      <w:r w:rsidR="001B00B5">
        <w:rPr>
          <w:rFonts w:ascii="David" w:eastAsia="Calibri" w:hAnsi="David" w:cs="David" w:hint="cs"/>
          <w:rtl/>
        </w:rPr>
        <w:t>'</w:t>
      </w:r>
      <w:r w:rsidR="001B00B5">
        <w:rPr>
          <w:rFonts w:ascii="David" w:eastAsia="Calibri" w:hAnsi="David" w:cs="David"/>
          <w:rtl/>
        </w:rPr>
        <w:t>.</w:t>
      </w:r>
    </w:p>
    <w:p w:rsidR="00AB6354" w:rsidRPr="0010074B" w:rsidRDefault="005C740A" w:rsidP="00A4596E">
      <w:pPr>
        <w:spacing w:after="0" w:line="360" w:lineRule="auto"/>
        <w:contextualSpacing/>
        <w:jc w:val="both"/>
        <w:rPr>
          <w:rFonts w:ascii="David" w:eastAsia="Calibri" w:hAnsi="David" w:cs="David"/>
          <w:rtl/>
        </w:rPr>
      </w:pPr>
      <w:r w:rsidRPr="0010074B">
        <w:rPr>
          <w:rFonts w:ascii="David" w:eastAsia="Calibri" w:hAnsi="David" w:cs="David"/>
          <w:rtl/>
        </w:rPr>
        <w:t xml:space="preserve">לפי </w:t>
      </w:r>
      <w:r w:rsidR="00AB6354" w:rsidRPr="001B00B5">
        <w:rPr>
          <w:rFonts w:ascii="David" w:eastAsia="Calibri" w:hAnsi="David" w:cs="David"/>
          <w:b/>
          <w:bCs/>
          <w:highlight w:val="yellow"/>
          <w:u w:val="single"/>
          <w:rtl/>
        </w:rPr>
        <w:t>מבחן הסיכוי הסביר</w:t>
      </w:r>
      <w:r w:rsidR="001B00B5" w:rsidRPr="001B00B5">
        <w:rPr>
          <w:rFonts w:ascii="David" w:eastAsia="Calibri" w:hAnsi="David" w:cs="David" w:hint="cs"/>
          <w:highlight w:val="yellow"/>
          <w:rtl/>
        </w:rPr>
        <w:t>-</w:t>
      </w:r>
      <w:r w:rsidR="00AB6354" w:rsidRPr="001B00B5">
        <w:rPr>
          <w:rFonts w:ascii="David" w:eastAsia="Calibri" w:hAnsi="David" w:cs="David"/>
          <w:highlight w:val="yellow"/>
          <w:rtl/>
        </w:rPr>
        <w:t xml:space="preserve"> ביה</w:t>
      </w:r>
      <w:r w:rsidRPr="001B00B5">
        <w:rPr>
          <w:rFonts w:ascii="David" w:eastAsia="Calibri" w:hAnsi="David" w:cs="David"/>
          <w:highlight w:val="yellow"/>
          <w:rtl/>
        </w:rPr>
        <w:t>מ</w:t>
      </w:r>
      <w:r w:rsidRPr="0010074B">
        <w:rPr>
          <w:rFonts w:ascii="David" w:eastAsia="Calibri" w:hAnsi="David" w:cs="David"/>
          <w:highlight w:val="yellow"/>
          <w:rtl/>
        </w:rPr>
        <w:t>"ש</w:t>
      </w:r>
      <w:r w:rsidR="00AB6354" w:rsidRPr="0010074B">
        <w:rPr>
          <w:rFonts w:ascii="David" w:eastAsia="Calibri" w:hAnsi="David" w:cs="David"/>
          <w:highlight w:val="yellow"/>
          <w:rtl/>
        </w:rPr>
        <w:t xml:space="preserve"> מסתכל עליהן</w:t>
      </w:r>
      <w:r w:rsidRPr="0010074B">
        <w:rPr>
          <w:rFonts w:ascii="David" w:eastAsia="Calibri" w:hAnsi="David" w:cs="David"/>
          <w:highlight w:val="yellow"/>
          <w:rtl/>
        </w:rPr>
        <w:t xml:space="preserve"> </w:t>
      </w:r>
      <w:r w:rsidRPr="0010074B">
        <w:rPr>
          <w:rFonts w:ascii="David" w:eastAsia="Calibri" w:hAnsi="David" w:cs="David"/>
          <w:b/>
          <w:bCs/>
          <w:highlight w:val="yellow"/>
          <w:rtl/>
        </w:rPr>
        <w:t xml:space="preserve">כרגע, כמו שהן </w:t>
      </w:r>
      <w:r w:rsidRPr="0010074B">
        <w:rPr>
          <w:rFonts w:ascii="David" w:eastAsia="Calibri" w:hAnsi="David" w:cs="David"/>
          <w:highlight w:val="yellow"/>
          <w:rtl/>
        </w:rPr>
        <w:t>ו</w:t>
      </w:r>
      <w:r w:rsidR="00AB6354" w:rsidRPr="0010074B">
        <w:rPr>
          <w:rFonts w:ascii="David" w:eastAsia="Calibri" w:hAnsi="David" w:cs="David"/>
          <w:highlight w:val="yellow"/>
          <w:rtl/>
        </w:rPr>
        <w:t xml:space="preserve">שואל את עצמו האם </w:t>
      </w:r>
      <w:r w:rsidRPr="0010074B">
        <w:rPr>
          <w:rFonts w:ascii="David" w:eastAsia="Calibri" w:hAnsi="David" w:cs="David"/>
          <w:highlight w:val="yellow"/>
          <w:rtl/>
        </w:rPr>
        <w:t>הן</w:t>
      </w:r>
      <w:r w:rsidR="00AB6354" w:rsidRPr="0010074B">
        <w:rPr>
          <w:rFonts w:ascii="David" w:eastAsia="Calibri" w:hAnsi="David" w:cs="David"/>
          <w:highlight w:val="yellow"/>
          <w:rtl/>
        </w:rPr>
        <w:t xml:space="preserve"> עובר</w:t>
      </w:r>
      <w:r w:rsidRPr="0010074B">
        <w:rPr>
          <w:rFonts w:ascii="David" w:eastAsia="Calibri" w:hAnsi="David" w:cs="David"/>
          <w:highlight w:val="yellow"/>
          <w:rtl/>
        </w:rPr>
        <w:t>ות</w:t>
      </w:r>
      <w:r w:rsidR="00AB6354" w:rsidRPr="0010074B">
        <w:rPr>
          <w:rFonts w:ascii="David" w:eastAsia="Calibri" w:hAnsi="David" w:cs="David"/>
          <w:highlight w:val="yellow"/>
          <w:rtl/>
        </w:rPr>
        <w:t xml:space="preserve"> את כל המבחנים </w:t>
      </w:r>
      <w:r w:rsidRPr="0010074B">
        <w:rPr>
          <w:rFonts w:ascii="David" w:eastAsia="Calibri" w:hAnsi="David" w:cs="David"/>
          <w:highlight w:val="yellow"/>
          <w:rtl/>
        </w:rPr>
        <w:t>ו</w:t>
      </w:r>
      <w:r w:rsidR="00AB6354" w:rsidRPr="0010074B">
        <w:rPr>
          <w:rFonts w:ascii="David" w:eastAsia="Calibri" w:hAnsi="David" w:cs="David"/>
          <w:highlight w:val="yellow"/>
          <w:rtl/>
        </w:rPr>
        <w:t>יש סיכוי סביר ש</w:t>
      </w:r>
      <w:r w:rsidRPr="0010074B">
        <w:rPr>
          <w:rFonts w:ascii="David" w:eastAsia="Calibri" w:hAnsi="David" w:cs="David"/>
          <w:highlight w:val="yellow"/>
          <w:rtl/>
        </w:rPr>
        <w:t xml:space="preserve">הן </w:t>
      </w:r>
      <w:r w:rsidR="00AB6354" w:rsidRPr="0010074B">
        <w:rPr>
          <w:rFonts w:ascii="David" w:eastAsia="Calibri" w:hAnsi="David" w:cs="David"/>
          <w:highlight w:val="yellow"/>
          <w:rtl/>
        </w:rPr>
        <w:t>יביאו להרשעה בסוף הדרך</w:t>
      </w:r>
      <w:r w:rsidR="00AB6354" w:rsidRPr="0010074B">
        <w:rPr>
          <w:rFonts w:ascii="David" w:eastAsia="Calibri" w:hAnsi="David" w:cs="David"/>
          <w:rtl/>
        </w:rPr>
        <w:t xml:space="preserve">. </w:t>
      </w:r>
    </w:p>
    <w:p w:rsidR="00AB6354" w:rsidRPr="0010074B" w:rsidRDefault="00AB6354" w:rsidP="00A4596E">
      <w:pPr>
        <w:spacing w:after="0" w:line="360" w:lineRule="auto"/>
        <w:contextualSpacing/>
        <w:jc w:val="both"/>
        <w:rPr>
          <w:rFonts w:ascii="David" w:eastAsia="Calibri" w:hAnsi="David" w:cs="David"/>
          <w:rtl/>
        </w:rPr>
      </w:pPr>
    </w:p>
    <w:p w:rsidR="00065F8D" w:rsidRPr="0010074B" w:rsidRDefault="00065F8D" w:rsidP="00A4596E">
      <w:pPr>
        <w:spacing w:after="0" w:line="360" w:lineRule="auto"/>
        <w:contextualSpacing/>
        <w:jc w:val="both"/>
        <w:rPr>
          <w:rFonts w:ascii="David" w:eastAsia="Calibri" w:hAnsi="David" w:cs="David"/>
          <w:rtl/>
        </w:rPr>
      </w:pPr>
      <w:r w:rsidRPr="0010074B">
        <w:rPr>
          <w:rFonts w:ascii="David" w:eastAsia="Calibri" w:hAnsi="David" w:cs="David"/>
          <w:b/>
          <w:bCs/>
          <w:u w:val="single"/>
          <w:rtl/>
        </w:rPr>
        <w:t>מנגד</w:t>
      </w:r>
      <w:r w:rsidRPr="0010074B">
        <w:rPr>
          <w:rFonts w:ascii="David" w:eastAsia="Calibri" w:hAnsi="David" w:cs="David"/>
          <w:b/>
          <w:bCs/>
          <w:rtl/>
        </w:rPr>
        <w:t xml:space="preserve">, </w:t>
      </w:r>
      <w:r w:rsidR="009E68FC" w:rsidRPr="0010074B">
        <w:rPr>
          <w:rFonts w:ascii="David" w:eastAsia="Calibri" w:hAnsi="David" w:cs="David"/>
          <w:b/>
          <w:bCs/>
          <w:rtl/>
        </w:rPr>
        <w:t>השו'</w:t>
      </w:r>
      <w:r w:rsidR="00AB6354" w:rsidRPr="0010074B">
        <w:rPr>
          <w:rFonts w:ascii="David" w:eastAsia="Calibri" w:hAnsi="David" w:cs="David"/>
          <w:b/>
          <w:bCs/>
          <w:rtl/>
        </w:rPr>
        <w:t xml:space="preserve"> דורנר בדעת מיעוט</w:t>
      </w:r>
      <w:r w:rsidR="00AB6354" w:rsidRPr="0010074B">
        <w:rPr>
          <w:rFonts w:ascii="David" w:eastAsia="Calibri" w:hAnsi="David" w:cs="David"/>
          <w:rtl/>
        </w:rPr>
        <w:t xml:space="preserve"> </w:t>
      </w:r>
      <w:r w:rsidR="00AB6354" w:rsidRPr="0010074B">
        <w:rPr>
          <w:rFonts w:ascii="David" w:eastAsia="Calibri" w:hAnsi="David" w:cs="David"/>
          <w:highlight w:val="yellow"/>
          <w:rtl/>
        </w:rPr>
        <w:t>חזרה על תפיסתה</w:t>
      </w:r>
      <w:r w:rsidR="00AB6354" w:rsidRPr="0010074B">
        <w:rPr>
          <w:rFonts w:ascii="David" w:eastAsia="Calibri" w:hAnsi="David" w:cs="David"/>
          <w:rtl/>
        </w:rPr>
        <w:t xml:space="preserve"> לגבי </w:t>
      </w:r>
      <w:r w:rsidR="00AB6354" w:rsidRPr="001B00B5">
        <w:rPr>
          <w:rFonts w:ascii="David" w:eastAsia="Calibri" w:hAnsi="David" w:cs="David"/>
          <w:highlight w:val="yellow"/>
          <w:rtl/>
        </w:rPr>
        <w:t>"</w:t>
      </w:r>
      <w:r w:rsidR="00AB6354" w:rsidRPr="008729C2">
        <w:rPr>
          <w:rFonts w:ascii="David" w:eastAsia="Calibri" w:hAnsi="David" w:cs="David"/>
          <w:b/>
          <w:bCs/>
          <w:highlight w:val="yellow"/>
          <w:rtl/>
        </w:rPr>
        <w:t>מבחן הספק הסביר המובנה</w:t>
      </w:r>
      <w:r w:rsidR="00AB6354" w:rsidRPr="001B00B5">
        <w:rPr>
          <w:rFonts w:ascii="David" w:eastAsia="Calibri" w:hAnsi="David" w:cs="David"/>
          <w:highlight w:val="yellow"/>
          <w:rtl/>
        </w:rPr>
        <w:t>"</w:t>
      </w:r>
      <w:r w:rsidR="008729C2">
        <w:rPr>
          <w:rFonts w:ascii="David" w:eastAsia="Calibri" w:hAnsi="David" w:cs="David" w:hint="cs"/>
          <w:rtl/>
        </w:rPr>
        <w:t>:</w:t>
      </w:r>
    </w:p>
    <w:p w:rsidR="008729C2" w:rsidRDefault="00AB6354" w:rsidP="008729C2">
      <w:pPr>
        <w:pStyle w:val="ruller41"/>
        <w:overflowPunct/>
        <w:autoSpaceDE/>
        <w:autoSpaceDN/>
        <w:contextualSpacing/>
        <w:rPr>
          <w:rFonts w:ascii="David" w:eastAsia="Calibri" w:hAnsi="David" w:cs="David"/>
          <w:spacing w:val="0"/>
          <w:rtl/>
          <w:lang w:eastAsia="en-US"/>
        </w:rPr>
      </w:pPr>
      <w:r w:rsidRPr="008729C2">
        <w:rPr>
          <w:rFonts w:ascii="David" w:eastAsia="Calibri" w:hAnsi="David" w:cs="David"/>
          <w:spacing w:val="0"/>
          <w:rtl/>
          <w:lang w:eastAsia="en-US"/>
        </w:rPr>
        <w:t>לטענתה, "אין לעצור עד תום ההליכים נאשם</w:t>
      </w:r>
      <w:r w:rsidR="005165C8" w:rsidRPr="008729C2">
        <w:rPr>
          <w:rFonts w:ascii="David" w:eastAsia="Calibri" w:hAnsi="David" w:cs="David"/>
          <w:spacing w:val="0"/>
          <w:rtl/>
          <w:lang w:eastAsia="en-US"/>
        </w:rPr>
        <w:t>,</w:t>
      </w:r>
      <w:r w:rsidRPr="008729C2">
        <w:rPr>
          <w:rFonts w:ascii="David" w:eastAsia="Calibri" w:hAnsi="David" w:cs="David"/>
          <w:spacing w:val="0"/>
          <w:rtl/>
          <w:lang w:eastAsia="en-US"/>
        </w:rPr>
        <w:t xml:space="preserve"> שבחומר הראיות נגדו מובנה ספק הפוגע בסבירות הסיכוי</w:t>
      </w:r>
      <w:r w:rsidR="00065F8D" w:rsidRPr="008729C2">
        <w:rPr>
          <w:rFonts w:ascii="David" w:eastAsia="Calibri" w:hAnsi="David" w:cs="David"/>
          <w:spacing w:val="0"/>
          <w:rtl/>
          <w:lang w:eastAsia="en-US"/>
        </w:rPr>
        <w:t xml:space="preserve"> </w:t>
      </w:r>
      <w:r w:rsidRPr="008729C2">
        <w:rPr>
          <w:rFonts w:ascii="David" w:eastAsia="Calibri" w:hAnsi="David" w:cs="David"/>
          <w:spacing w:val="0"/>
          <w:rtl/>
          <w:lang w:eastAsia="en-US"/>
        </w:rPr>
        <w:t xml:space="preserve">להרשעתו וזאת אף אם חומר ראיות זה אינו מופרך ודי בו לצורך העברה אליו </w:t>
      </w:r>
      <w:r w:rsidR="008729C2">
        <w:rPr>
          <w:rFonts w:ascii="David" w:eastAsia="Calibri" w:hAnsi="David" w:cs="David"/>
          <w:spacing w:val="0"/>
          <w:rtl/>
          <w:lang w:eastAsia="en-US"/>
        </w:rPr>
        <w:t>של נטל הבאת הראיות במשפט עצמו".</w:t>
      </w:r>
    </w:p>
    <w:p w:rsidR="00AB6354" w:rsidRPr="008729C2" w:rsidRDefault="00AB6354" w:rsidP="008729C2">
      <w:pPr>
        <w:pStyle w:val="ruller41"/>
        <w:overflowPunct/>
        <w:autoSpaceDE/>
        <w:autoSpaceDN/>
        <w:contextualSpacing/>
        <w:rPr>
          <w:rFonts w:ascii="David" w:eastAsia="Calibri" w:hAnsi="David" w:cs="David"/>
          <w:spacing w:val="0"/>
          <w:rtl/>
          <w:lang w:eastAsia="en-US"/>
        </w:rPr>
      </w:pPr>
      <w:r w:rsidRPr="008729C2">
        <w:rPr>
          <w:rFonts w:ascii="David" w:eastAsia="Calibri" w:hAnsi="David" w:cs="David"/>
          <w:spacing w:val="0"/>
          <w:rtl/>
          <w:lang w:eastAsia="en-US"/>
        </w:rPr>
        <w:t>כלומר</w:t>
      </w:r>
      <w:r w:rsidR="00065F8D" w:rsidRPr="008729C2">
        <w:rPr>
          <w:rFonts w:ascii="David" w:eastAsia="Calibri" w:hAnsi="David" w:cs="David"/>
          <w:spacing w:val="0"/>
          <w:rtl/>
          <w:lang w:eastAsia="en-US"/>
        </w:rPr>
        <w:t>,</w:t>
      </w:r>
      <w:r w:rsidRPr="008729C2">
        <w:rPr>
          <w:rFonts w:ascii="David" w:eastAsia="Calibri" w:hAnsi="David" w:cs="David"/>
          <w:spacing w:val="0"/>
          <w:rtl/>
          <w:lang w:eastAsia="en-US"/>
        </w:rPr>
        <w:t xml:space="preserve"> אם יש ספק עכשיו בתחילת המשפט (מקדימה את הספק כבר להתחלה) אז </w:t>
      </w:r>
      <w:r w:rsidRPr="00F04013">
        <w:rPr>
          <w:rFonts w:ascii="David" w:eastAsia="Calibri" w:hAnsi="David" w:cs="David"/>
          <w:b/>
          <w:bCs/>
          <w:spacing w:val="0"/>
          <w:rtl/>
          <w:lang w:eastAsia="en-US"/>
        </w:rPr>
        <w:t>אסור לעצור את הנאשם גם אם חומר הראיות מראה שיש מספיק</w:t>
      </w:r>
      <w:r w:rsidR="00504C77" w:rsidRPr="00F04013">
        <w:rPr>
          <w:rFonts w:ascii="David" w:eastAsia="Calibri" w:hAnsi="David" w:cs="David"/>
          <w:b/>
          <w:bCs/>
          <w:spacing w:val="0"/>
          <w:rtl/>
          <w:lang w:eastAsia="en-US"/>
        </w:rPr>
        <w:t xml:space="preserve"> חומר</w:t>
      </w:r>
      <w:r w:rsidRPr="00F04013">
        <w:rPr>
          <w:rFonts w:ascii="David" w:eastAsia="Calibri" w:hAnsi="David" w:cs="David"/>
          <w:b/>
          <w:bCs/>
          <w:spacing w:val="0"/>
          <w:rtl/>
          <w:lang w:eastAsia="en-US"/>
        </w:rPr>
        <w:t xml:space="preserve"> להעברת נטל הראיה במשפט</w:t>
      </w:r>
      <w:r w:rsidR="000621B2" w:rsidRPr="00F04013">
        <w:rPr>
          <w:rFonts w:ascii="David" w:eastAsia="Calibri" w:hAnsi="David" w:cs="David"/>
          <w:b/>
          <w:bCs/>
          <w:spacing w:val="0"/>
          <w:rtl/>
          <w:lang w:eastAsia="en-US"/>
        </w:rPr>
        <w:t xml:space="preserve"> מהתביעה אל</w:t>
      </w:r>
      <w:r w:rsidR="000621B2" w:rsidRPr="00F04013">
        <w:rPr>
          <w:rFonts w:ascii="David" w:eastAsia="Calibri" w:hAnsi="David" w:cs="David" w:hint="cs"/>
          <w:b/>
          <w:bCs/>
          <w:spacing w:val="0"/>
          <w:rtl/>
          <w:lang w:eastAsia="en-US"/>
        </w:rPr>
        <w:t xml:space="preserve"> הנאשם</w:t>
      </w:r>
      <w:r w:rsidRPr="008729C2">
        <w:rPr>
          <w:rFonts w:ascii="David" w:eastAsia="Calibri" w:hAnsi="David" w:cs="David"/>
          <w:spacing w:val="0"/>
          <w:rtl/>
          <w:lang w:eastAsia="en-US"/>
        </w:rPr>
        <w:t>.</w:t>
      </w:r>
      <w:r w:rsidR="00AB1A5B" w:rsidRPr="008729C2">
        <w:rPr>
          <w:rFonts w:ascii="David" w:eastAsia="Calibri" w:hAnsi="David" w:cs="David"/>
          <w:spacing w:val="0"/>
          <w:rtl/>
          <w:lang w:eastAsia="en-US"/>
        </w:rPr>
        <w:t xml:space="preserve"> </w:t>
      </w:r>
      <w:r w:rsidR="00AB1A5B" w:rsidRPr="00F04013">
        <w:rPr>
          <w:rFonts w:ascii="David" w:eastAsia="Calibri" w:hAnsi="David" w:cs="David"/>
          <w:b/>
          <w:bCs/>
          <w:spacing w:val="0"/>
          <w:rtl/>
          <w:lang w:eastAsia="en-US"/>
        </w:rPr>
        <w:t>אם משהו מעורר אצלה ספק אז לדעתה אין ראיות לכאורה.</w:t>
      </w:r>
    </w:p>
    <w:p w:rsidR="00C73D05" w:rsidRPr="00F04013" w:rsidRDefault="00065F8D" w:rsidP="00C73D05">
      <w:pPr>
        <w:spacing w:after="0" w:line="360" w:lineRule="auto"/>
        <w:jc w:val="both"/>
        <w:rPr>
          <w:rFonts w:ascii="David" w:hAnsi="David" w:cs="David"/>
          <w:rtl/>
        </w:rPr>
      </w:pPr>
      <w:r w:rsidRPr="0010074B">
        <w:rPr>
          <w:rFonts w:ascii="David" w:hAnsi="David" w:cs="David"/>
          <w:b/>
          <w:bCs/>
          <w:rtl/>
        </w:rPr>
        <w:lastRenderedPageBreak/>
        <w:t>דורנר</w:t>
      </w:r>
      <w:r w:rsidRPr="0010074B">
        <w:rPr>
          <w:rFonts w:ascii="David" w:hAnsi="David" w:cs="David"/>
          <w:rtl/>
        </w:rPr>
        <w:t xml:space="preserve"> למעשה משווה את זה </w:t>
      </w:r>
      <w:r w:rsidRPr="008729C2">
        <w:rPr>
          <w:rFonts w:ascii="David" w:hAnsi="David" w:cs="David"/>
          <w:color w:val="FF0000"/>
          <w:rtl/>
        </w:rPr>
        <w:t xml:space="preserve">לס' 158 </w:t>
      </w:r>
      <w:proofErr w:type="spellStart"/>
      <w:r w:rsidRPr="008729C2">
        <w:rPr>
          <w:rFonts w:ascii="David" w:hAnsi="David" w:cs="David"/>
          <w:color w:val="FF0000"/>
          <w:rtl/>
        </w:rPr>
        <w:t>לחסד"פ</w:t>
      </w:r>
      <w:proofErr w:type="spellEnd"/>
      <w:r w:rsidRPr="008729C2">
        <w:rPr>
          <w:rFonts w:ascii="David" w:hAnsi="David" w:cs="David"/>
          <w:color w:val="FF0000"/>
          <w:rtl/>
        </w:rPr>
        <w:t xml:space="preserve"> </w:t>
      </w:r>
      <w:r w:rsidR="00C73D05">
        <w:rPr>
          <w:rFonts w:ascii="David" w:hAnsi="David" w:cs="David"/>
          <w:rtl/>
        </w:rPr>
        <w:t>שאומר שאין להשיב אשמה</w:t>
      </w:r>
      <w:r w:rsidR="00C73D05">
        <w:rPr>
          <w:rFonts w:ascii="David" w:hAnsi="David" w:cs="David" w:hint="cs"/>
          <w:rtl/>
        </w:rPr>
        <w:t>.</w:t>
      </w:r>
      <w:r w:rsidR="00C73D05" w:rsidRPr="00C73D05">
        <w:rPr>
          <w:rFonts w:ascii="David" w:hAnsi="David" w:cs="David" w:hint="cs"/>
          <w:rtl/>
        </w:rPr>
        <w:t xml:space="preserve"> </w:t>
      </w:r>
      <w:r w:rsidR="00C73D05">
        <w:rPr>
          <w:rFonts w:ascii="David" w:hAnsi="David" w:cs="David" w:hint="cs"/>
          <w:rtl/>
        </w:rPr>
        <w:t>[</w:t>
      </w:r>
      <w:r w:rsidR="00C73D05" w:rsidRPr="00F04013">
        <w:rPr>
          <w:rFonts w:ascii="David" w:hAnsi="David" w:cs="David" w:hint="cs"/>
          <w:rtl/>
        </w:rPr>
        <w:t xml:space="preserve">לאחר פרשת התביעה, אם התביעה הצליחה להוכיח אשמה לכאורה (שזה קל יחסית, מוכיחים אשמה לכאורה מתוך חומר הראיות שיש לה) אז נטל הבאת הראיות מתהפך על הנאשם ואז מתחילה פרשת ההגנה. אם לאחר פרשת התביעה </w:t>
      </w:r>
      <w:proofErr w:type="spellStart"/>
      <w:r w:rsidR="00C73D05" w:rsidRPr="00F04013">
        <w:rPr>
          <w:rFonts w:ascii="David" w:hAnsi="David" w:cs="David" w:hint="cs"/>
          <w:rtl/>
        </w:rPr>
        <w:t>התביעה</w:t>
      </w:r>
      <w:proofErr w:type="spellEnd"/>
      <w:r w:rsidR="00C73D05" w:rsidRPr="00F04013">
        <w:rPr>
          <w:rFonts w:ascii="David" w:hAnsi="David" w:cs="David" w:hint="cs"/>
          <w:rtl/>
        </w:rPr>
        <w:t xml:space="preserve"> לא הצליחה להוכיח אשמה לכאורה, הנאשם יוכל לטעון טענת "אין להשיב אשמה" וביהמ"ש יכול לזכות אותו ולא נצטרך לעבור לפרשת ההגנה.</w:t>
      </w:r>
      <w:r w:rsidR="00C73D05">
        <w:rPr>
          <w:rFonts w:ascii="David" w:hAnsi="David" w:cs="David" w:hint="cs"/>
          <w:rtl/>
        </w:rPr>
        <w:t>]</w:t>
      </w:r>
    </w:p>
    <w:p w:rsidR="00065F8D" w:rsidRPr="0010074B" w:rsidRDefault="00065F8D" w:rsidP="00A4596E">
      <w:pPr>
        <w:spacing w:after="0" w:line="360" w:lineRule="auto"/>
        <w:contextualSpacing/>
        <w:jc w:val="both"/>
        <w:rPr>
          <w:rFonts w:ascii="David" w:eastAsia="Calibri" w:hAnsi="David" w:cs="David"/>
          <w:rtl/>
        </w:rPr>
      </w:pPr>
    </w:p>
    <w:p w:rsidR="00065F8D" w:rsidRPr="0010074B" w:rsidRDefault="00524E4D" w:rsidP="00A4596E">
      <w:pPr>
        <w:spacing w:after="0" w:line="360" w:lineRule="auto"/>
        <w:contextualSpacing/>
        <w:jc w:val="both"/>
        <w:rPr>
          <w:rFonts w:ascii="David" w:eastAsia="Calibri" w:hAnsi="David" w:cs="David"/>
          <w:rtl/>
        </w:rPr>
      </w:pPr>
      <w:r w:rsidRPr="0010074B">
        <w:rPr>
          <w:rFonts w:ascii="David" w:eastAsia="Calibri" w:hAnsi="David" w:cs="David"/>
          <w:b/>
          <w:bCs/>
          <w:rtl/>
        </w:rPr>
        <w:t xml:space="preserve">למרות הדעה של דורנר, </w:t>
      </w:r>
      <w:r w:rsidR="00AB6354" w:rsidRPr="0010074B">
        <w:rPr>
          <w:rFonts w:ascii="David" w:eastAsia="Calibri" w:hAnsi="David" w:cs="David"/>
          <w:b/>
          <w:bCs/>
          <w:rtl/>
        </w:rPr>
        <w:t xml:space="preserve">ישנו הבדל בין </w:t>
      </w:r>
      <w:r w:rsidR="00AB6354" w:rsidRPr="00F04013">
        <w:rPr>
          <w:rFonts w:ascii="David" w:eastAsia="Calibri" w:hAnsi="David" w:cs="David"/>
          <w:color w:val="FF0000"/>
          <w:rtl/>
        </w:rPr>
        <w:t>ס'</w:t>
      </w:r>
      <w:r w:rsidRPr="00F04013">
        <w:rPr>
          <w:rFonts w:ascii="David" w:eastAsia="Calibri" w:hAnsi="David" w:cs="David"/>
          <w:color w:val="FF0000"/>
          <w:rtl/>
        </w:rPr>
        <w:t xml:space="preserve"> </w:t>
      </w:r>
      <w:r w:rsidR="00AB6354" w:rsidRPr="00F04013">
        <w:rPr>
          <w:rFonts w:ascii="David" w:eastAsia="Calibri" w:hAnsi="David" w:cs="David"/>
          <w:color w:val="FF0000"/>
          <w:rtl/>
        </w:rPr>
        <w:t xml:space="preserve">158 </w:t>
      </w:r>
      <w:proofErr w:type="spellStart"/>
      <w:r w:rsidRPr="00F04013">
        <w:rPr>
          <w:rFonts w:ascii="David" w:eastAsia="Calibri" w:hAnsi="David" w:cs="David"/>
          <w:color w:val="FF0000"/>
          <w:rtl/>
        </w:rPr>
        <w:t>לחסד"פ</w:t>
      </w:r>
      <w:proofErr w:type="spellEnd"/>
      <w:r w:rsidRPr="00F04013">
        <w:rPr>
          <w:rFonts w:ascii="David" w:eastAsia="Calibri" w:hAnsi="David" w:cs="David"/>
          <w:b/>
          <w:bCs/>
          <w:color w:val="FF0000"/>
          <w:rtl/>
        </w:rPr>
        <w:t xml:space="preserve"> </w:t>
      </w:r>
      <w:r w:rsidR="00AB6354" w:rsidRPr="0010074B">
        <w:rPr>
          <w:rFonts w:ascii="David" w:eastAsia="Calibri" w:hAnsi="David" w:cs="David"/>
          <w:b/>
          <w:bCs/>
          <w:rtl/>
        </w:rPr>
        <w:t>לבין ראיות לכאורה הנדרשות במעצר עד תום ההליכים</w:t>
      </w:r>
      <w:r w:rsidR="00065F8D" w:rsidRPr="0010074B">
        <w:rPr>
          <w:rFonts w:ascii="David" w:eastAsia="Calibri" w:hAnsi="David" w:cs="David"/>
          <w:rtl/>
        </w:rPr>
        <w:t>-</w:t>
      </w:r>
      <w:r w:rsidR="00AB6354" w:rsidRPr="0010074B">
        <w:rPr>
          <w:rFonts w:ascii="David" w:eastAsia="Calibri" w:hAnsi="David" w:cs="David"/>
          <w:rtl/>
        </w:rPr>
        <w:t xml:space="preserve"> מוסכם בביהמ"ש שראיות לכאורה לצורך המעצר דורשות יותר כי המשמעות שלהן היא פגיעה בחירות בעוד </w:t>
      </w:r>
      <w:r w:rsidR="00AB6354" w:rsidRPr="00F04013">
        <w:rPr>
          <w:rFonts w:ascii="David" w:eastAsia="Calibri" w:hAnsi="David" w:cs="David"/>
          <w:color w:val="FF0000"/>
          <w:rtl/>
        </w:rPr>
        <w:t>שבס'</w:t>
      </w:r>
      <w:r w:rsidR="00065F8D" w:rsidRPr="00F04013">
        <w:rPr>
          <w:rFonts w:ascii="David" w:eastAsia="Calibri" w:hAnsi="David" w:cs="David"/>
          <w:color w:val="FF0000"/>
          <w:rtl/>
        </w:rPr>
        <w:t xml:space="preserve"> </w:t>
      </w:r>
      <w:r w:rsidR="00AB6354" w:rsidRPr="00F04013">
        <w:rPr>
          <w:rFonts w:ascii="David" w:eastAsia="Calibri" w:hAnsi="David" w:cs="David"/>
          <w:color w:val="FF0000"/>
          <w:rtl/>
        </w:rPr>
        <w:t xml:space="preserve">158 </w:t>
      </w:r>
      <w:r w:rsidR="00AB6354" w:rsidRPr="0010074B">
        <w:rPr>
          <w:rFonts w:ascii="David" w:eastAsia="Calibri" w:hAnsi="David" w:cs="David"/>
          <w:rtl/>
        </w:rPr>
        <w:t>אין הרבה פגיעה מעבר ל</w:t>
      </w:r>
      <w:r w:rsidR="00F04013">
        <w:rPr>
          <w:rFonts w:ascii="David" w:eastAsia="Calibri" w:hAnsi="David" w:cs="David"/>
          <w:rtl/>
        </w:rPr>
        <w:t>זו שכבר קרתה כשהוגש כתב האישום</w:t>
      </w:r>
      <w:r w:rsidR="00F04013">
        <w:rPr>
          <w:rFonts w:ascii="David" w:eastAsia="Calibri" w:hAnsi="David" w:cs="David" w:hint="cs"/>
          <w:rtl/>
        </w:rPr>
        <w:t xml:space="preserve"> (זה רק אומר שעוברים לפרשת ההגנה).</w:t>
      </w:r>
    </w:p>
    <w:p w:rsidR="00AB6354" w:rsidRPr="0010074B" w:rsidRDefault="00AB6354" w:rsidP="008E38F6">
      <w:pPr>
        <w:pStyle w:val="a7"/>
        <w:numPr>
          <w:ilvl w:val="0"/>
          <w:numId w:val="65"/>
        </w:numPr>
        <w:spacing w:after="0" w:line="360" w:lineRule="auto"/>
        <w:ind w:left="248" w:hanging="248"/>
        <w:jc w:val="both"/>
        <w:rPr>
          <w:rFonts w:ascii="David" w:hAnsi="David" w:cs="David"/>
          <w:rtl/>
        </w:rPr>
      </w:pPr>
      <w:r w:rsidRPr="000621B2">
        <w:rPr>
          <w:rFonts w:ascii="David" w:hAnsi="David" w:cs="David"/>
          <w:highlight w:val="yellow"/>
          <w:rtl/>
        </w:rPr>
        <w:t xml:space="preserve">ההלכה היא </w:t>
      </w:r>
      <w:r w:rsidR="00065F8D" w:rsidRPr="000621B2">
        <w:rPr>
          <w:rFonts w:ascii="David" w:hAnsi="David" w:cs="David"/>
          <w:highlight w:val="yellow"/>
          <w:rtl/>
        </w:rPr>
        <w:t xml:space="preserve">עמדת </w:t>
      </w:r>
      <w:r w:rsidRPr="000621B2">
        <w:rPr>
          <w:rFonts w:ascii="David" w:hAnsi="David" w:cs="David"/>
          <w:b/>
          <w:bCs/>
          <w:highlight w:val="yellow"/>
          <w:rtl/>
        </w:rPr>
        <w:t>ברק</w:t>
      </w:r>
      <w:r w:rsidRPr="000621B2">
        <w:rPr>
          <w:rFonts w:ascii="David" w:hAnsi="David" w:cs="David"/>
          <w:highlight w:val="yellow"/>
          <w:rtl/>
        </w:rPr>
        <w:t xml:space="preserve"> והמבחן הוא "</w:t>
      </w:r>
      <w:r w:rsidRPr="000621B2">
        <w:rPr>
          <w:rFonts w:ascii="David" w:hAnsi="David" w:cs="David"/>
          <w:b/>
          <w:bCs/>
          <w:highlight w:val="yellow"/>
          <w:rtl/>
        </w:rPr>
        <w:t>מבחן הסיכוי הסביר להרשעה"/"מבחן כור ההיתוך</w:t>
      </w:r>
      <w:r w:rsidRPr="000621B2">
        <w:rPr>
          <w:rFonts w:ascii="David" w:hAnsi="David" w:cs="David"/>
          <w:highlight w:val="yellow"/>
          <w:rtl/>
        </w:rPr>
        <w:t>"</w:t>
      </w:r>
      <w:r w:rsidR="000621B2">
        <w:rPr>
          <w:rFonts w:ascii="David" w:hAnsi="David" w:cs="David" w:hint="cs"/>
          <w:rtl/>
        </w:rPr>
        <w:t>! אבל</w:t>
      </w:r>
      <w:r w:rsidR="000D5EB5" w:rsidRPr="0010074B">
        <w:rPr>
          <w:rFonts w:ascii="David" w:hAnsi="David" w:cs="David"/>
          <w:rtl/>
        </w:rPr>
        <w:t xml:space="preserve"> חשוב להכיר את ההיסטוריה ואת ההתפתחות </w:t>
      </w:r>
      <w:proofErr w:type="spellStart"/>
      <w:r w:rsidR="000D5EB5" w:rsidRPr="0010074B">
        <w:rPr>
          <w:rFonts w:ascii="David" w:hAnsi="David" w:cs="David"/>
          <w:rtl/>
        </w:rPr>
        <w:t>שאיך</w:t>
      </w:r>
      <w:proofErr w:type="spellEnd"/>
      <w:r w:rsidR="000D5EB5" w:rsidRPr="0010074B">
        <w:rPr>
          <w:rFonts w:ascii="David" w:hAnsi="David" w:cs="David"/>
          <w:rtl/>
        </w:rPr>
        <w:t xml:space="preserve"> שהגענו עד להלכה</w:t>
      </w:r>
      <w:r w:rsidRPr="0010074B">
        <w:rPr>
          <w:rFonts w:ascii="David" w:hAnsi="David" w:cs="David"/>
          <w:rtl/>
        </w:rPr>
        <w:t xml:space="preserve">. </w:t>
      </w:r>
    </w:p>
    <w:p w:rsidR="00065F8D" w:rsidRPr="000621B2" w:rsidRDefault="00065F8D" w:rsidP="000621B2">
      <w:pPr>
        <w:pStyle w:val="ruller41"/>
        <w:overflowPunct/>
        <w:autoSpaceDE/>
        <w:autoSpaceDN/>
        <w:contextualSpacing/>
        <w:rPr>
          <w:rFonts w:ascii="David" w:eastAsia="Calibri" w:hAnsi="David" w:cs="David"/>
          <w:spacing w:val="0"/>
          <w:rtl/>
          <w:lang w:eastAsia="en-US"/>
        </w:rPr>
      </w:pPr>
    </w:p>
    <w:p w:rsidR="00C73D05" w:rsidRPr="00C73D05" w:rsidRDefault="00C73D05" w:rsidP="00A4596E">
      <w:pPr>
        <w:spacing w:after="0" w:line="360" w:lineRule="auto"/>
        <w:contextualSpacing/>
        <w:jc w:val="both"/>
        <w:rPr>
          <w:rFonts w:ascii="David" w:eastAsia="Calibri" w:hAnsi="David" w:cs="David"/>
          <w:b/>
          <w:bCs/>
          <w:u w:val="single"/>
          <w:rtl/>
        </w:rPr>
      </w:pPr>
      <w:r w:rsidRPr="00C73D05">
        <w:rPr>
          <w:rFonts w:ascii="David" w:eastAsia="Calibri" w:hAnsi="David" w:cs="David" w:hint="cs"/>
          <w:b/>
          <w:bCs/>
          <w:u w:val="single"/>
          <w:rtl/>
        </w:rPr>
        <w:t>שאלת דיות הראיות</w:t>
      </w:r>
    </w:p>
    <w:p w:rsidR="00C73D05" w:rsidRPr="0010074B" w:rsidRDefault="00C73D05" w:rsidP="00C73D05">
      <w:pPr>
        <w:spacing w:after="0" w:line="360" w:lineRule="auto"/>
        <w:contextualSpacing/>
        <w:jc w:val="both"/>
        <w:rPr>
          <w:rFonts w:ascii="David" w:eastAsia="Calibri" w:hAnsi="David" w:cs="David"/>
          <w:rtl/>
        </w:rPr>
      </w:pPr>
      <w:r>
        <w:rPr>
          <w:rFonts w:ascii="David" w:eastAsia="Calibri" w:hAnsi="David" w:cs="David"/>
          <w:rtl/>
        </w:rPr>
        <w:t>דיות הראייה</w:t>
      </w:r>
      <w:r>
        <w:rPr>
          <w:rFonts w:ascii="David" w:eastAsia="Calibri" w:hAnsi="David" w:cs="David" w:hint="cs"/>
          <w:rtl/>
        </w:rPr>
        <w:t>-</w:t>
      </w:r>
      <w:r w:rsidR="00B23A77" w:rsidRPr="0010074B">
        <w:rPr>
          <w:rFonts w:ascii="David" w:eastAsia="Calibri" w:hAnsi="David" w:cs="David"/>
          <w:rtl/>
        </w:rPr>
        <w:t xml:space="preserve"> הכוונה היא האם הראיות מספיקות?</w:t>
      </w:r>
      <w:r w:rsidRPr="00C73D05">
        <w:rPr>
          <w:rFonts w:ascii="David" w:eastAsia="Calibri" w:hAnsi="David" w:cs="David"/>
          <w:rtl/>
        </w:rPr>
        <w:t xml:space="preserve"> </w:t>
      </w:r>
      <w:r w:rsidRPr="0010074B">
        <w:rPr>
          <w:rFonts w:ascii="David" w:eastAsia="Calibri" w:hAnsi="David" w:cs="David"/>
          <w:u w:val="single"/>
          <w:rtl/>
        </w:rPr>
        <w:t xml:space="preserve">לפעמים לא די בראיה </w:t>
      </w:r>
      <w:proofErr w:type="spellStart"/>
      <w:r w:rsidRPr="0010074B">
        <w:rPr>
          <w:rFonts w:ascii="David" w:eastAsia="Calibri" w:hAnsi="David" w:cs="David"/>
          <w:u w:val="single"/>
          <w:rtl/>
        </w:rPr>
        <w:t>מסויימת</w:t>
      </w:r>
      <w:proofErr w:type="spellEnd"/>
      <w:r w:rsidRPr="0010074B">
        <w:rPr>
          <w:rFonts w:ascii="David" w:eastAsia="Calibri" w:hAnsi="David" w:cs="David"/>
          <w:u w:val="single"/>
          <w:rtl/>
        </w:rPr>
        <w:t xml:space="preserve"> אלא נדרשת לה תוספת ראייתית</w:t>
      </w:r>
      <w:r>
        <w:rPr>
          <w:rFonts w:ascii="David" w:eastAsia="Calibri" w:hAnsi="David" w:cs="David" w:hint="cs"/>
          <w:rtl/>
        </w:rPr>
        <w:t>.</w:t>
      </w:r>
    </w:p>
    <w:p w:rsidR="0042355E" w:rsidRPr="0010074B" w:rsidRDefault="00AB6354" w:rsidP="00A4596E">
      <w:pPr>
        <w:spacing w:after="0" w:line="360" w:lineRule="auto"/>
        <w:contextualSpacing/>
        <w:jc w:val="both"/>
        <w:rPr>
          <w:rFonts w:ascii="David" w:eastAsia="Calibri" w:hAnsi="David" w:cs="David"/>
          <w:b/>
          <w:bCs/>
          <w:rtl/>
        </w:rPr>
      </w:pPr>
      <w:r w:rsidRPr="0010074B">
        <w:rPr>
          <w:rFonts w:ascii="David" w:eastAsia="Calibri" w:hAnsi="David" w:cs="David"/>
          <w:b/>
          <w:bCs/>
          <w:rtl/>
        </w:rPr>
        <w:t>תוספות ראייתיות</w:t>
      </w:r>
      <w:r w:rsidR="00C73D05">
        <w:rPr>
          <w:rFonts w:ascii="David" w:eastAsia="Calibri" w:hAnsi="David" w:cs="David" w:hint="cs"/>
          <w:rtl/>
        </w:rPr>
        <w:t>-</w:t>
      </w:r>
      <w:r w:rsidRPr="0010074B">
        <w:rPr>
          <w:rFonts w:ascii="David" w:eastAsia="Calibri" w:hAnsi="David" w:cs="David"/>
          <w:rtl/>
        </w:rPr>
        <w:t xml:space="preserve"> המונחים המרכזיים בדיני ראיות הם </w:t>
      </w:r>
      <w:r w:rsidRPr="0010074B">
        <w:rPr>
          <w:rFonts w:ascii="David" w:eastAsia="Calibri" w:hAnsi="David" w:cs="David"/>
          <w:highlight w:val="yellow"/>
          <w:rtl/>
        </w:rPr>
        <w:t>קבילות, משקל ודיות</w:t>
      </w:r>
      <w:r w:rsidRPr="0010074B">
        <w:rPr>
          <w:rFonts w:ascii="David" w:eastAsia="Calibri" w:hAnsi="David" w:cs="David"/>
          <w:rtl/>
        </w:rPr>
        <w:t xml:space="preserve"> (</w:t>
      </w:r>
      <w:r w:rsidR="0042355E" w:rsidRPr="0010074B">
        <w:rPr>
          <w:rFonts w:ascii="David" w:eastAsia="Calibri" w:hAnsi="David" w:cs="David"/>
          <w:rtl/>
        </w:rPr>
        <w:t>=</w:t>
      </w:r>
      <w:r w:rsidR="00AC0446" w:rsidRPr="0010074B">
        <w:rPr>
          <w:rFonts w:ascii="David" w:eastAsia="Calibri" w:hAnsi="David" w:cs="David"/>
          <w:rtl/>
        </w:rPr>
        <w:t xml:space="preserve">האם הראיות מספיקות). יש ראיות שצריכות </w:t>
      </w:r>
      <w:r w:rsidRPr="0010074B">
        <w:rPr>
          <w:rFonts w:ascii="David" w:eastAsia="Calibri" w:hAnsi="David" w:cs="David"/>
          <w:rtl/>
        </w:rPr>
        <w:t>תוספת ראיית</w:t>
      </w:r>
      <w:r w:rsidR="00C73D05">
        <w:rPr>
          <w:rFonts w:ascii="David" w:eastAsia="Calibri" w:hAnsi="David" w:cs="David"/>
          <w:rtl/>
        </w:rPr>
        <w:t>ית</w:t>
      </w:r>
      <w:r w:rsidR="00C73D05">
        <w:rPr>
          <w:rFonts w:ascii="David" w:eastAsia="Calibri" w:hAnsi="David" w:cs="David" w:hint="cs"/>
          <w:rtl/>
        </w:rPr>
        <w:t>-</w:t>
      </w:r>
      <w:r w:rsidR="0042355E" w:rsidRPr="0010074B">
        <w:rPr>
          <w:rFonts w:ascii="David" w:eastAsia="Calibri" w:hAnsi="David" w:cs="David"/>
          <w:rtl/>
        </w:rPr>
        <w:t xml:space="preserve"> כמו</w:t>
      </w:r>
      <w:r w:rsidRPr="0010074B">
        <w:rPr>
          <w:rFonts w:ascii="David" w:eastAsia="Calibri" w:hAnsi="David" w:cs="David"/>
          <w:rtl/>
        </w:rPr>
        <w:t xml:space="preserve"> סיוע, חיזוק או דבר מה נוסף.</w:t>
      </w:r>
      <w:r w:rsidR="0042355E" w:rsidRPr="0010074B">
        <w:rPr>
          <w:rFonts w:ascii="David" w:eastAsia="Calibri" w:hAnsi="David" w:cs="David"/>
          <w:rtl/>
        </w:rPr>
        <w:t xml:space="preserve"> אם יש רק ע</w:t>
      </w:r>
      <w:r w:rsidR="00C73D05">
        <w:rPr>
          <w:rFonts w:ascii="David" w:eastAsia="Calibri" w:hAnsi="David" w:cs="David"/>
          <w:rtl/>
        </w:rPr>
        <w:t>דות ואין בה שום פוטנציאל ראייתי</w:t>
      </w:r>
      <w:r w:rsidR="00C73D05">
        <w:rPr>
          <w:rFonts w:ascii="David" w:eastAsia="Calibri" w:hAnsi="David" w:cs="David" w:hint="cs"/>
          <w:rtl/>
        </w:rPr>
        <w:t>-</w:t>
      </w:r>
      <w:r w:rsidR="0042355E" w:rsidRPr="0010074B">
        <w:rPr>
          <w:rFonts w:ascii="David" w:eastAsia="Calibri" w:hAnsi="David" w:cs="David"/>
          <w:rtl/>
        </w:rPr>
        <w:t xml:space="preserve"> אין בה שום תוספת ואי אפשר להתבסס עליה.</w:t>
      </w:r>
    </w:p>
    <w:p w:rsidR="00D277CD" w:rsidRPr="00C73D05" w:rsidRDefault="00AB6354" w:rsidP="00A4596E">
      <w:pPr>
        <w:spacing w:after="0" w:line="360" w:lineRule="auto"/>
        <w:contextualSpacing/>
        <w:jc w:val="both"/>
        <w:rPr>
          <w:rFonts w:ascii="David" w:eastAsia="Calibri" w:hAnsi="David" w:cs="David"/>
          <w:rtl/>
        </w:rPr>
      </w:pPr>
      <w:r w:rsidRPr="00C73D05">
        <w:rPr>
          <w:rFonts w:ascii="David" w:eastAsia="Calibri" w:hAnsi="David" w:cs="David"/>
          <w:rtl/>
        </w:rPr>
        <w:t>נניח שבתשתית העובדתית יש ראיה שזקוקה לתוספת ראייתית</w:t>
      </w:r>
      <w:r w:rsidR="002B0E3F" w:rsidRPr="00C73D05">
        <w:rPr>
          <w:rFonts w:ascii="David" w:eastAsia="Calibri" w:hAnsi="David" w:cs="David"/>
          <w:rtl/>
        </w:rPr>
        <w:t>.</w:t>
      </w:r>
      <w:r w:rsidRPr="00C73D05">
        <w:rPr>
          <w:rFonts w:ascii="David" w:eastAsia="Calibri" w:hAnsi="David" w:cs="David"/>
          <w:rtl/>
        </w:rPr>
        <w:t xml:space="preserve"> האם </w:t>
      </w:r>
      <w:r w:rsidRPr="00C73D05">
        <w:rPr>
          <w:rFonts w:ascii="David" w:eastAsia="Calibri" w:hAnsi="David" w:cs="David"/>
          <w:b/>
          <w:bCs/>
          <w:rtl/>
        </w:rPr>
        <w:t>כבר בשלב המעצר</w:t>
      </w:r>
      <w:r w:rsidRPr="00C73D05">
        <w:rPr>
          <w:rFonts w:ascii="David" w:eastAsia="Calibri" w:hAnsi="David" w:cs="David"/>
          <w:rtl/>
        </w:rPr>
        <w:t xml:space="preserve"> צריך לבדוק את קיומ</w:t>
      </w:r>
      <w:r w:rsidR="002B0E3F" w:rsidRPr="00C73D05">
        <w:rPr>
          <w:rFonts w:ascii="David" w:eastAsia="Calibri" w:hAnsi="David" w:cs="David"/>
          <w:rtl/>
        </w:rPr>
        <w:t>ה</w:t>
      </w:r>
      <w:r w:rsidRPr="00C73D05">
        <w:rPr>
          <w:rFonts w:ascii="David" w:eastAsia="Calibri" w:hAnsi="David" w:cs="David"/>
          <w:rtl/>
        </w:rPr>
        <w:t xml:space="preserve"> של התוספת הראייתית?</w:t>
      </w:r>
      <w:r w:rsidR="00D277CD" w:rsidRPr="00C73D05">
        <w:rPr>
          <w:rFonts w:ascii="David" w:eastAsia="Calibri" w:hAnsi="David" w:cs="David"/>
          <w:rtl/>
        </w:rPr>
        <w:t xml:space="preserve"> </w:t>
      </w:r>
    </w:p>
    <w:p w:rsidR="00C73D05" w:rsidRDefault="00D277CD" w:rsidP="00A4596E">
      <w:pPr>
        <w:spacing w:after="0" w:line="360" w:lineRule="auto"/>
        <w:contextualSpacing/>
        <w:jc w:val="both"/>
        <w:rPr>
          <w:rFonts w:ascii="David" w:eastAsia="Calibri" w:hAnsi="David" w:cs="David"/>
          <w:rtl/>
        </w:rPr>
      </w:pPr>
      <w:r w:rsidRPr="0010074B">
        <w:rPr>
          <w:rFonts w:ascii="David" w:eastAsia="Calibri" w:hAnsi="David" w:cs="David"/>
          <w:b/>
          <w:bCs/>
          <w:rtl/>
        </w:rPr>
        <w:t>יש החלטות סותרות של בית המשפט</w:t>
      </w:r>
      <w:r w:rsidR="00D56BEF">
        <w:rPr>
          <w:rFonts w:ascii="David" w:eastAsia="Calibri" w:hAnsi="David" w:cs="David" w:hint="cs"/>
          <w:rtl/>
        </w:rPr>
        <w:t>-</w:t>
      </w:r>
      <w:r w:rsidRPr="0010074B">
        <w:rPr>
          <w:rFonts w:ascii="David" w:eastAsia="Calibri" w:hAnsi="David" w:cs="David"/>
          <w:b/>
          <w:bCs/>
          <w:rtl/>
        </w:rPr>
        <w:t xml:space="preserve"> </w:t>
      </w:r>
      <w:r w:rsidRPr="00C73D05">
        <w:rPr>
          <w:rFonts w:ascii="David" w:eastAsia="Calibri" w:hAnsi="David" w:cs="David"/>
          <w:rtl/>
        </w:rPr>
        <w:t>יש פסיקה שקובעת שאין צורך בסיוע או חיזוק ויש שופטים שקובעים שכן (אבל לא</w:t>
      </w:r>
      <w:r w:rsidR="00C73D05" w:rsidRPr="00C73D05">
        <w:rPr>
          <w:rFonts w:ascii="David" w:eastAsia="Calibri" w:hAnsi="David" w:cs="David"/>
          <w:rtl/>
        </w:rPr>
        <w:t xml:space="preserve"> צריך לרדת </w:t>
      </w:r>
      <w:r w:rsidR="00C73D05">
        <w:rPr>
          <w:rFonts w:ascii="David" w:eastAsia="Calibri" w:hAnsi="David" w:cs="David"/>
          <w:rtl/>
        </w:rPr>
        <w:t>לפרטים לגמרי</w:t>
      </w:r>
      <w:r w:rsidR="00C73D05">
        <w:rPr>
          <w:rFonts w:ascii="David" w:eastAsia="Calibri" w:hAnsi="David" w:cs="David" w:hint="cs"/>
          <w:rtl/>
        </w:rPr>
        <w:t>).</w:t>
      </w:r>
    </w:p>
    <w:p w:rsidR="00AB6354" w:rsidRPr="0010074B" w:rsidRDefault="00C73D05" w:rsidP="00A4596E">
      <w:pPr>
        <w:spacing w:after="0" w:line="360" w:lineRule="auto"/>
        <w:contextualSpacing/>
        <w:jc w:val="both"/>
        <w:rPr>
          <w:rFonts w:ascii="David" w:eastAsia="Calibri" w:hAnsi="David" w:cs="David"/>
          <w:rtl/>
        </w:rPr>
      </w:pPr>
      <w:r w:rsidRPr="00C73D05">
        <w:rPr>
          <w:rFonts w:ascii="David" w:eastAsia="Calibri" w:hAnsi="David" w:cs="David"/>
          <w:u w:val="single"/>
          <w:rtl/>
        </w:rPr>
        <w:t>למשל</w:t>
      </w:r>
      <w:r w:rsidRPr="00C73D05">
        <w:rPr>
          <w:rFonts w:ascii="David" w:eastAsia="Calibri" w:hAnsi="David" w:cs="David" w:hint="cs"/>
          <w:rtl/>
        </w:rPr>
        <w:t>:</w:t>
      </w:r>
      <w:r w:rsidR="00AB6354" w:rsidRPr="0010074B">
        <w:rPr>
          <w:rFonts w:ascii="David" w:eastAsia="Calibri" w:hAnsi="David" w:cs="David"/>
          <w:rtl/>
        </w:rPr>
        <w:t xml:space="preserve"> </w:t>
      </w:r>
      <w:r w:rsidR="00AB6354" w:rsidRPr="0010074B">
        <w:rPr>
          <w:rFonts w:ascii="David" w:hAnsi="David" w:cs="David"/>
          <w:highlight w:val="green"/>
          <w:rtl/>
        </w:rPr>
        <w:t>פרשת אברג'יל</w:t>
      </w:r>
      <w:r>
        <w:rPr>
          <w:rFonts w:ascii="David" w:eastAsia="Calibri" w:hAnsi="David" w:cs="David" w:hint="cs"/>
          <w:rtl/>
        </w:rPr>
        <w:t xml:space="preserve">- ביהמ"ש קבע </w:t>
      </w:r>
      <w:r w:rsidR="00AB6354" w:rsidRPr="0010074B">
        <w:rPr>
          <w:rFonts w:ascii="David" w:eastAsia="Calibri" w:hAnsi="David" w:cs="David"/>
          <w:b/>
          <w:bCs/>
          <w:u w:val="single"/>
          <w:rtl/>
        </w:rPr>
        <w:t>שברמה הלכאורית</w:t>
      </w:r>
      <w:r w:rsidR="00AB6354" w:rsidRPr="0010074B">
        <w:rPr>
          <w:rFonts w:ascii="David" w:eastAsia="Calibri" w:hAnsi="David" w:cs="David"/>
          <w:rtl/>
        </w:rPr>
        <w:t xml:space="preserve"> </w:t>
      </w:r>
      <w:r w:rsidR="002B0E3F" w:rsidRPr="0010074B">
        <w:rPr>
          <w:rFonts w:ascii="David" w:eastAsia="Calibri" w:hAnsi="David" w:cs="David"/>
          <w:rtl/>
        </w:rPr>
        <w:t xml:space="preserve">על </w:t>
      </w:r>
      <w:r w:rsidR="00AB6354" w:rsidRPr="0010074B">
        <w:rPr>
          <w:rFonts w:ascii="David" w:eastAsia="Calibri" w:hAnsi="David" w:cs="David"/>
          <w:rtl/>
        </w:rPr>
        <w:t>ביהמ"ש לבחון כבר בשלב ה</w:t>
      </w:r>
      <w:r w:rsidR="002B0E3F" w:rsidRPr="0010074B">
        <w:rPr>
          <w:rFonts w:ascii="David" w:eastAsia="Calibri" w:hAnsi="David" w:cs="David"/>
          <w:rtl/>
        </w:rPr>
        <w:t>זה</w:t>
      </w:r>
      <w:r w:rsidR="00D277CD" w:rsidRPr="0010074B">
        <w:rPr>
          <w:rFonts w:ascii="David" w:eastAsia="Calibri" w:hAnsi="David" w:cs="David"/>
          <w:rtl/>
        </w:rPr>
        <w:t xml:space="preserve"> של מעצר עד תום ההליכים</w:t>
      </w:r>
      <w:r w:rsidR="002B0E3F" w:rsidRPr="0010074B">
        <w:rPr>
          <w:rFonts w:ascii="David" w:eastAsia="Calibri" w:hAnsi="David" w:cs="David"/>
          <w:rtl/>
        </w:rPr>
        <w:t xml:space="preserve"> את קיומה של התוספת הראייתית.</w:t>
      </w:r>
      <w:r w:rsidR="00D277CD" w:rsidRPr="0010074B">
        <w:rPr>
          <w:rFonts w:ascii="David" w:eastAsia="Calibri" w:hAnsi="David" w:cs="David"/>
          <w:rtl/>
        </w:rPr>
        <w:t xml:space="preserve"> באברג</w:t>
      </w:r>
      <w:r w:rsidR="00247A5D">
        <w:rPr>
          <w:rFonts w:ascii="David" w:eastAsia="Calibri" w:hAnsi="David" w:cs="David" w:hint="cs"/>
          <w:rtl/>
        </w:rPr>
        <w:t>'</w:t>
      </w:r>
      <w:r w:rsidR="00D277CD" w:rsidRPr="0010074B">
        <w:rPr>
          <w:rFonts w:ascii="David" w:eastAsia="Calibri" w:hAnsi="David" w:cs="David"/>
          <w:rtl/>
        </w:rPr>
        <w:t>יל הייתה עדות עד מד</w:t>
      </w:r>
      <w:r w:rsidR="00247A5D">
        <w:rPr>
          <w:rFonts w:ascii="David" w:eastAsia="Calibri" w:hAnsi="David" w:cs="David"/>
          <w:rtl/>
        </w:rPr>
        <w:t>ינה וב</w:t>
      </w:r>
      <w:r w:rsidR="00247A5D">
        <w:rPr>
          <w:rFonts w:ascii="David" w:eastAsia="Calibri" w:hAnsi="David" w:cs="David" w:hint="cs"/>
          <w:rtl/>
        </w:rPr>
        <w:t>י</w:t>
      </w:r>
      <w:r w:rsidR="00D277CD" w:rsidRPr="0010074B">
        <w:rPr>
          <w:rFonts w:ascii="David" w:eastAsia="Calibri" w:hAnsi="David" w:cs="David"/>
          <w:rtl/>
        </w:rPr>
        <w:t>ה</w:t>
      </w:r>
      <w:r w:rsidR="00247A5D">
        <w:rPr>
          <w:rFonts w:ascii="David" w:eastAsia="Calibri" w:hAnsi="David" w:cs="David" w:hint="cs"/>
          <w:rtl/>
        </w:rPr>
        <w:t>מ</w:t>
      </w:r>
      <w:r w:rsidR="00D277CD" w:rsidRPr="0010074B">
        <w:rPr>
          <w:rFonts w:ascii="David" w:eastAsia="Calibri" w:hAnsi="David" w:cs="David"/>
          <w:rtl/>
        </w:rPr>
        <w:t>"ש קבע שהשקרים של הנאשם שהוכחו בראיות חיצוניות יכולים להוות סיוע.</w:t>
      </w:r>
    </w:p>
    <w:p w:rsidR="00AB6354" w:rsidRPr="0010074B" w:rsidRDefault="00AB6354" w:rsidP="00A4596E">
      <w:pPr>
        <w:spacing w:after="0" w:line="360" w:lineRule="auto"/>
        <w:contextualSpacing/>
        <w:jc w:val="both"/>
        <w:rPr>
          <w:rFonts w:ascii="David" w:eastAsia="Calibri" w:hAnsi="David" w:cs="David"/>
        </w:rPr>
      </w:pPr>
    </w:p>
    <w:p w:rsidR="00D56BEF" w:rsidRPr="00D56BEF" w:rsidRDefault="00AB6354" w:rsidP="00A4596E">
      <w:pPr>
        <w:spacing w:after="0" w:line="360" w:lineRule="auto"/>
        <w:contextualSpacing/>
        <w:jc w:val="both"/>
        <w:rPr>
          <w:rFonts w:ascii="David" w:eastAsia="Calibri" w:hAnsi="David" w:cs="David"/>
          <w:u w:val="single"/>
          <w:rtl/>
        </w:rPr>
      </w:pPr>
      <w:r w:rsidRPr="00D56BEF">
        <w:rPr>
          <w:rFonts w:ascii="David" w:eastAsia="Calibri" w:hAnsi="David" w:cs="David"/>
          <w:b/>
          <w:bCs/>
          <w:u w:val="single"/>
          <w:rtl/>
        </w:rPr>
        <w:t>ראיות מוחלשות</w:t>
      </w:r>
    </w:p>
    <w:p w:rsidR="00D277CD" w:rsidRPr="0010074B" w:rsidRDefault="00D277CD" w:rsidP="00A4596E">
      <w:pPr>
        <w:spacing w:after="0" w:line="360" w:lineRule="auto"/>
        <w:contextualSpacing/>
        <w:jc w:val="both"/>
        <w:rPr>
          <w:rFonts w:ascii="David" w:eastAsia="Calibri" w:hAnsi="David" w:cs="David"/>
          <w:rtl/>
        </w:rPr>
      </w:pPr>
      <w:r w:rsidRPr="0010074B">
        <w:rPr>
          <w:rFonts w:ascii="David" w:eastAsia="Calibri" w:hAnsi="David" w:cs="David"/>
          <w:rtl/>
        </w:rPr>
        <w:t xml:space="preserve">לכאורה לפי </w:t>
      </w:r>
      <w:r w:rsidRPr="00D56BEF">
        <w:rPr>
          <w:rFonts w:ascii="David" w:eastAsia="Calibri" w:hAnsi="David" w:cs="David"/>
          <w:color w:val="FF0000"/>
          <w:rtl/>
        </w:rPr>
        <w:t>ס' 21</w:t>
      </w:r>
      <w:r w:rsidR="00D56BEF">
        <w:rPr>
          <w:rFonts w:ascii="David" w:eastAsia="Calibri" w:hAnsi="David" w:cs="David" w:hint="cs"/>
          <w:color w:val="FF0000"/>
          <w:rtl/>
        </w:rPr>
        <w:t>,</w:t>
      </w:r>
      <w:r w:rsidRPr="00D56BEF">
        <w:rPr>
          <w:rFonts w:ascii="David" w:eastAsia="Calibri" w:hAnsi="David" w:cs="David"/>
          <w:color w:val="FF0000"/>
          <w:rtl/>
        </w:rPr>
        <w:t xml:space="preserve"> </w:t>
      </w:r>
      <w:r w:rsidRPr="0010074B">
        <w:rPr>
          <w:rFonts w:ascii="David" w:eastAsia="Calibri" w:hAnsi="David" w:cs="David"/>
          <w:rtl/>
        </w:rPr>
        <w:t xml:space="preserve">אנחנו </w:t>
      </w:r>
      <w:r w:rsidRPr="00D56BEF">
        <w:rPr>
          <w:rFonts w:ascii="David" w:eastAsia="Calibri" w:hAnsi="David" w:cs="David"/>
          <w:rtl/>
        </w:rPr>
        <w:t>חייבים</w:t>
      </w:r>
      <w:r w:rsidRPr="00D56BEF">
        <w:rPr>
          <w:rFonts w:ascii="David" w:eastAsia="Calibri" w:hAnsi="David" w:cs="David"/>
          <w:b/>
          <w:bCs/>
          <w:rtl/>
        </w:rPr>
        <w:t xml:space="preserve"> תשתית </w:t>
      </w:r>
      <w:proofErr w:type="spellStart"/>
      <w:r w:rsidRPr="00D56BEF">
        <w:rPr>
          <w:rFonts w:ascii="David" w:eastAsia="Calibri" w:hAnsi="David" w:cs="David"/>
          <w:b/>
          <w:bCs/>
          <w:rtl/>
        </w:rPr>
        <w:t>עובדתית+עילת</w:t>
      </w:r>
      <w:proofErr w:type="spellEnd"/>
      <w:r w:rsidRPr="00D56BEF">
        <w:rPr>
          <w:rFonts w:ascii="David" w:eastAsia="Calibri" w:hAnsi="David" w:cs="David"/>
          <w:b/>
          <w:bCs/>
          <w:rtl/>
        </w:rPr>
        <w:t xml:space="preserve"> מעצר</w:t>
      </w:r>
      <w:r w:rsidRPr="0010074B">
        <w:rPr>
          <w:rFonts w:ascii="David" w:eastAsia="Calibri" w:hAnsi="David" w:cs="David"/>
          <w:rtl/>
        </w:rPr>
        <w:t xml:space="preserve"> לפני שאנחנו מגיעים לשלב של בדיקת חלופת מעצר</w:t>
      </w:r>
      <w:r w:rsidR="00D56BEF">
        <w:rPr>
          <w:rFonts w:ascii="David" w:eastAsia="Calibri" w:hAnsi="David" w:cs="David" w:hint="cs"/>
          <w:rtl/>
        </w:rPr>
        <w:t>.</w:t>
      </w:r>
      <w:r w:rsidR="00AB6354" w:rsidRPr="0010074B">
        <w:rPr>
          <w:rFonts w:ascii="David" w:eastAsia="Calibri" w:hAnsi="David" w:cs="David"/>
          <w:rtl/>
        </w:rPr>
        <w:t xml:space="preserve"> </w:t>
      </w:r>
    </w:p>
    <w:p w:rsidR="00D56BEF" w:rsidRDefault="00D56BEF" w:rsidP="00A4596E">
      <w:pPr>
        <w:spacing w:after="0" w:line="360" w:lineRule="auto"/>
        <w:contextualSpacing/>
        <w:jc w:val="both"/>
        <w:rPr>
          <w:rFonts w:ascii="David" w:eastAsia="Calibri" w:hAnsi="David" w:cs="David"/>
          <w:rtl/>
        </w:rPr>
      </w:pPr>
      <w:r w:rsidRPr="0010074B">
        <w:rPr>
          <w:rFonts w:ascii="David" w:eastAsia="Calibri" w:hAnsi="David" w:cs="David"/>
          <w:rtl/>
        </w:rPr>
        <w:t xml:space="preserve">החוק הוא בינארי- או שיש ראיות או שאין. </w:t>
      </w:r>
      <w:r w:rsidRPr="0010074B">
        <w:rPr>
          <w:rFonts w:ascii="David" w:eastAsia="Calibri" w:hAnsi="David" w:cs="David"/>
          <w:u w:val="single"/>
          <w:rtl/>
        </w:rPr>
        <w:t>אולם</w:t>
      </w:r>
      <w:r w:rsidRPr="0010074B">
        <w:rPr>
          <w:rFonts w:ascii="David" w:eastAsia="Calibri" w:hAnsi="David" w:cs="David"/>
          <w:rtl/>
        </w:rPr>
        <w:t>, בחיים אין שחור ולבן ולכן השופטים י</w:t>
      </w:r>
      <w:r>
        <w:rPr>
          <w:rFonts w:ascii="David" w:eastAsia="Calibri" w:hAnsi="David" w:cs="David"/>
          <w:rtl/>
        </w:rPr>
        <w:t>צרו להם הלכה שאין לה עיגון בחוק</w:t>
      </w:r>
      <w:r>
        <w:rPr>
          <w:rFonts w:ascii="David" w:eastAsia="Calibri" w:hAnsi="David" w:cs="David" w:hint="cs"/>
          <w:rtl/>
        </w:rPr>
        <w:t xml:space="preserve">. </w:t>
      </w:r>
      <w:r>
        <w:rPr>
          <w:rFonts w:ascii="David" w:eastAsia="Calibri" w:hAnsi="David" w:cs="David" w:hint="cs"/>
          <w:b/>
          <w:bCs/>
          <w:rtl/>
        </w:rPr>
        <w:t xml:space="preserve">"ראיות מוחלשות" הוא </w:t>
      </w:r>
      <w:r w:rsidR="00AB6354" w:rsidRPr="0010074B">
        <w:rPr>
          <w:rFonts w:ascii="David" w:eastAsia="Calibri" w:hAnsi="David" w:cs="David"/>
          <w:b/>
          <w:bCs/>
          <w:rtl/>
        </w:rPr>
        <w:t xml:space="preserve">ביטוי שלא קיים בחוק, </w:t>
      </w:r>
      <w:r w:rsidR="00CF4694" w:rsidRPr="0010074B">
        <w:rPr>
          <w:rFonts w:ascii="David" w:eastAsia="Calibri" w:hAnsi="David" w:cs="David"/>
          <w:b/>
          <w:bCs/>
          <w:rtl/>
        </w:rPr>
        <w:t>אלא יציר</w:t>
      </w:r>
      <w:r w:rsidR="00AB6354" w:rsidRPr="0010074B">
        <w:rPr>
          <w:rFonts w:ascii="David" w:eastAsia="Calibri" w:hAnsi="David" w:cs="David"/>
          <w:b/>
          <w:bCs/>
          <w:rtl/>
        </w:rPr>
        <w:t xml:space="preserve"> </w:t>
      </w:r>
      <w:r w:rsidR="00CF4694" w:rsidRPr="0010074B">
        <w:rPr>
          <w:rFonts w:ascii="David" w:eastAsia="Calibri" w:hAnsi="David" w:cs="David"/>
          <w:b/>
          <w:bCs/>
          <w:rtl/>
        </w:rPr>
        <w:t>ה</w:t>
      </w:r>
      <w:r w:rsidR="00AB6354" w:rsidRPr="0010074B">
        <w:rPr>
          <w:rFonts w:ascii="David" w:eastAsia="Calibri" w:hAnsi="David" w:cs="David"/>
          <w:b/>
          <w:bCs/>
          <w:rtl/>
        </w:rPr>
        <w:t>פסיקה</w:t>
      </w:r>
      <w:r>
        <w:rPr>
          <w:rFonts w:ascii="David" w:eastAsia="Calibri" w:hAnsi="David" w:cs="David" w:hint="cs"/>
          <w:rtl/>
        </w:rPr>
        <w:t xml:space="preserve"> </w:t>
      </w:r>
      <w:proofErr w:type="spellStart"/>
      <w:r w:rsidRPr="00D56BEF">
        <w:rPr>
          <w:rFonts w:ascii="David" w:eastAsia="Calibri" w:hAnsi="David" w:cs="David" w:hint="cs"/>
          <w:b/>
          <w:bCs/>
          <w:highlight w:val="green"/>
          <w:rtl/>
        </w:rPr>
        <w:t>בבש"פ</w:t>
      </w:r>
      <w:proofErr w:type="spellEnd"/>
      <w:r w:rsidRPr="00D56BEF">
        <w:rPr>
          <w:rFonts w:ascii="David" w:eastAsia="Calibri" w:hAnsi="David" w:cs="David" w:hint="cs"/>
          <w:b/>
          <w:bCs/>
          <w:highlight w:val="green"/>
          <w:rtl/>
        </w:rPr>
        <w:t xml:space="preserve"> חסיד</w:t>
      </w:r>
      <w:r>
        <w:rPr>
          <w:rFonts w:ascii="David" w:eastAsia="Calibri" w:hAnsi="David" w:cs="David" w:hint="cs"/>
          <w:rtl/>
        </w:rPr>
        <w:t>.</w:t>
      </w:r>
    </w:p>
    <w:p w:rsidR="0036418A" w:rsidRPr="0010074B" w:rsidRDefault="00AB6354" w:rsidP="00A4596E">
      <w:pPr>
        <w:spacing w:after="0" w:line="360" w:lineRule="auto"/>
        <w:contextualSpacing/>
        <w:jc w:val="both"/>
        <w:rPr>
          <w:rFonts w:ascii="David" w:eastAsia="Calibri" w:hAnsi="David" w:cs="David"/>
          <w:rtl/>
        </w:rPr>
      </w:pPr>
      <w:proofErr w:type="spellStart"/>
      <w:r w:rsidRPr="0010074B">
        <w:rPr>
          <w:rFonts w:ascii="David" w:hAnsi="David" w:cs="David"/>
          <w:highlight w:val="green"/>
          <w:rtl/>
        </w:rPr>
        <w:t>בש"פ</w:t>
      </w:r>
      <w:proofErr w:type="spellEnd"/>
      <w:r w:rsidRPr="0010074B">
        <w:rPr>
          <w:rFonts w:ascii="David" w:hAnsi="David" w:cs="David"/>
          <w:highlight w:val="green"/>
          <w:rtl/>
        </w:rPr>
        <w:t xml:space="preserve"> חסיד</w:t>
      </w:r>
      <w:r w:rsidR="00D56BEF">
        <w:rPr>
          <w:rFonts w:ascii="David" w:eastAsia="Calibri" w:hAnsi="David" w:cs="David" w:hint="cs"/>
          <w:rtl/>
        </w:rPr>
        <w:t xml:space="preserve">- </w:t>
      </w:r>
      <w:r w:rsidR="009E68FC" w:rsidRPr="0010074B">
        <w:rPr>
          <w:rFonts w:ascii="David" w:eastAsia="Calibri" w:hAnsi="David" w:cs="David"/>
          <w:b/>
          <w:bCs/>
          <w:rtl/>
        </w:rPr>
        <w:t>השו'</w:t>
      </w:r>
      <w:r w:rsidRPr="0010074B">
        <w:rPr>
          <w:rFonts w:ascii="David" w:eastAsia="Calibri" w:hAnsi="David" w:cs="David"/>
          <w:b/>
          <w:bCs/>
          <w:rtl/>
        </w:rPr>
        <w:t xml:space="preserve"> רובינשטיין</w:t>
      </w:r>
      <w:r w:rsidRPr="0010074B">
        <w:rPr>
          <w:rFonts w:ascii="David" w:eastAsia="Calibri" w:hAnsi="David" w:cs="David"/>
          <w:rtl/>
        </w:rPr>
        <w:t xml:space="preserve"> </w:t>
      </w:r>
      <w:r w:rsidR="00D56BEF">
        <w:rPr>
          <w:rFonts w:ascii="David" w:eastAsia="Calibri" w:hAnsi="David" w:cs="David" w:hint="cs"/>
          <w:rtl/>
        </w:rPr>
        <w:t xml:space="preserve">אומר </w:t>
      </w:r>
      <w:r w:rsidRPr="0010074B">
        <w:rPr>
          <w:rFonts w:ascii="David" w:eastAsia="Calibri" w:hAnsi="David" w:cs="David"/>
          <w:rtl/>
        </w:rPr>
        <w:t xml:space="preserve">כי </w:t>
      </w:r>
      <w:r w:rsidRPr="0032345A">
        <w:rPr>
          <w:rFonts w:ascii="David" w:eastAsia="Calibri" w:hAnsi="David" w:cs="David"/>
          <w:highlight w:val="yellow"/>
          <w:rtl/>
        </w:rPr>
        <w:t>"</w:t>
      </w:r>
      <w:r w:rsidRPr="0010074B">
        <w:rPr>
          <w:rFonts w:ascii="David" w:eastAsia="Calibri" w:hAnsi="David" w:cs="David"/>
          <w:highlight w:val="yellow"/>
          <w:rtl/>
        </w:rPr>
        <w:t>מסכת ראיות שיש סימני שאלה באשר לעוצמתה עשויה להצדיק חלופת מעצר</w:t>
      </w:r>
      <w:r w:rsidR="0036418A" w:rsidRPr="0032345A">
        <w:rPr>
          <w:rFonts w:ascii="David" w:eastAsia="Calibri" w:hAnsi="David" w:cs="David"/>
          <w:highlight w:val="yellow"/>
          <w:rtl/>
        </w:rPr>
        <w:t>"</w:t>
      </w:r>
      <w:r w:rsidR="0036418A" w:rsidRPr="0010074B">
        <w:rPr>
          <w:rFonts w:ascii="David" w:eastAsia="Calibri" w:hAnsi="David" w:cs="David"/>
          <w:rtl/>
        </w:rPr>
        <w:t xml:space="preserve"> (זה חוזר בפסיקה שלאחר מכן). כלומר, אם יש לי חולשה במעצר, זה לא יצדיק מעצר אבל זה כן יצדיק חלופת מעצר. לכאורה זה לא תואם את לשון החוק, אבל נוצר מצב שבעצם שחולפות מעצר לא משמשות רק כאמצעי מידתי למצב בו מתקיימת עילת מעצר, אבל בעצם חלופות מעצר הופכות להיות בעצם פתרון </w:t>
      </w:r>
      <w:proofErr w:type="spellStart"/>
      <w:r w:rsidR="0036418A" w:rsidRPr="0010074B">
        <w:rPr>
          <w:rFonts w:ascii="David" w:eastAsia="Calibri" w:hAnsi="David" w:cs="David"/>
          <w:rtl/>
        </w:rPr>
        <w:t>ביינים</w:t>
      </w:r>
      <w:proofErr w:type="spellEnd"/>
      <w:r w:rsidR="0036418A" w:rsidRPr="0010074B">
        <w:rPr>
          <w:rFonts w:ascii="David" w:eastAsia="Calibri" w:hAnsi="David" w:cs="David"/>
          <w:rtl/>
        </w:rPr>
        <w:t xml:space="preserve"> לבתי המשפט.</w:t>
      </w:r>
      <w:r w:rsidR="001E425B" w:rsidRPr="0010074B">
        <w:rPr>
          <w:rFonts w:ascii="David" w:eastAsia="Calibri" w:hAnsi="David" w:cs="David"/>
          <w:rtl/>
        </w:rPr>
        <w:t xml:space="preserve"> כאשר יש התלבטות אצל השופט וקשה נורא לקבל הח</w:t>
      </w:r>
      <w:r w:rsidR="00FA4659" w:rsidRPr="0010074B">
        <w:rPr>
          <w:rFonts w:ascii="David" w:eastAsia="Calibri" w:hAnsi="David" w:cs="David"/>
          <w:rtl/>
        </w:rPr>
        <w:t>לטה השופט קופץ ישר לחלופות מעצר. קל יותר לשופטים לקפוץ לנושא של חלופה.</w:t>
      </w:r>
    </w:p>
    <w:p w:rsidR="00FA4659" w:rsidRPr="0010074B" w:rsidRDefault="00AB6354" w:rsidP="00A4596E">
      <w:pPr>
        <w:spacing w:after="0" w:line="360" w:lineRule="auto"/>
        <w:contextualSpacing/>
        <w:jc w:val="both"/>
        <w:rPr>
          <w:rFonts w:ascii="David" w:eastAsia="Calibri" w:hAnsi="David" w:cs="David"/>
        </w:rPr>
      </w:pPr>
      <w:r w:rsidRPr="0010074B">
        <w:rPr>
          <w:rFonts w:ascii="David" w:eastAsia="Calibri" w:hAnsi="David" w:cs="David"/>
          <w:b/>
          <w:bCs/>
          <w:rtl/>
        </w:rPr>
        <w:t>לזה קורא רובינשטיין 'ראיות מוחלשות'</w:t>
      </w:r>
      <w:r w:rsidR="0032345A">
        <w:rPr>
          <w:rFonts w:ascii="David" w:eastAsia="Calibri" w:hAnsi="David" w:cs="David" w:hint="cs"/>
          <w:rtl/>
        </w:rPr>
        <w:t>-</w:t>
      </w:r>
      <w:r w:rsidR="00AC0446" w:rsidRPr="0010074B">
        <w:rPr>
          <w:rFonts w:ascii="David" w:eastAsia="Calibri" w:hAnsi="David" w:cs="David"/>
          <w:rtl/>
        </w:rPr>
        <w:t xml:space="preserve"> </w:t>
      </w:r>
      <w:r w:rsidRPr="0010074B">
        <w:rPr>
          <w:rFonts w:ascii="David" w:eastAsia="Calibri" w:hAnsi="David" w:cs="David"/>
          <w:rtl/>
        </w:rPr>
        <w:t xml:space="preserve">במקרים אלו </w:t>
      </w:r>
      <w:r w:rsidR="0042355E" w:rsidRPr="0010074B">
        <w:rPr>
          <w:rFonts w:ascii="David" w:eastAsia="Calibri" w:hAnsi="David" w:cs="David"/>
          <w:rtl/>
        </w:rPr>
        <w:t>י</w:t>
      </w:r>
      <w:r w:rsidRPr="0010074B">
        <w:rPr>
          <w:rFonts w:ascii="David" w:eastAsia="Calibri" w:hAnsi="David" w:cs="David"/>
          <w:rtl/>
        </w:rPr>
        <w:t>יעשה שימוש באמצעי המידתי יותר</w:t>
      </w:r>
      <w:r w:rsidR="0042355E" w:rsidRPr="0010074B">
        <w:rPr>
          <w:rFonts w:ascii="David" w:eastAsia="Calibri" w:hAnsi="David" w:cs="David"/>
          <w:rtl/>
        </w:rPr>
        <w:t xml:space="preserve"> (חלופת מעצר, מעצר בית למשל)</w:t>
      </w:r>
      <w:r w:rsidRPr="0010074B">
        <w:rPr>
          <w:rFonts w:ascii="David" w:eastAsia="Calibri" w:hAnsi="David" w:cs="David"/>
          <w:rtl/>
        </w:rPr>
        <w:t xml:space="preserve">. </w:t>
      </w:r>
      <w:r w:rsidR="0042355E" w:rsidRPr="0010074B">
        <w:rPr>
          <w:rFonts w:ascii="David" w:eastAsia="Calibri" w:hAnsi="David" w:cs="David"/>
          <w:rtl/>
        </w:rPr>
        <w:t xml:space="preserve">כך, </w:t>
      </w:r>
      <w:r w:rsidR="00AC0446" w:rsidRPr="0010074B">
        <w:rPr>
          <w:rFonts w:ascii="David" w:eastAsia="Calibri" w:hAnsi="David" w:cs="David"/>
          <w:highlight w:val="yellow"/>
          <w:rtl/>
        </w:rPr>
        <w:t>חלופת</w:t>
      </w:r>
      <w:r w:rsidRPr="0010074B">
        <w:rPr>
          <w:rFonts w:ascii="David" w:eastAsia="Calibri" w:hAnsi="David" w:cs="David"/>
          <w:highlight w:val="yellow"/>
          <w:rtl/>
        </w:rPr>
        <w:t xml:space="preserve"> המעצר בעצם הופכת לפתרון ביניים קל יותר</w:t>
      </w:r>
      <w:r w:rsidRPr="0010074B">
        <w:rPr>
          <w:rFonts w:ascii="David" w:eastAsia="Calibri" w:hAnsi="David" w:cs="David"/>
          <w:rtl/>
        </w:rPr>
        <w:t xml:space="preserve"> (למרות שהנאשם אמור להשתחרר).</w:t>
      </w:r>
      <w:r w:rsidR="004774EF" w:rsidRPr="0010074B">
        <w:rPr>
          <w:rFonts w:ascii="David" w:eastAsia="Calibri" w:hAnsi="David" w:cs="David"/>
          <w:rtl/>
        </w:rPr>
        <w:t xml:space="preserve"> זו </w:t>
      </w:r>
      <w:r w:rsidR="004774EF" w:rsidRPr="0032345A">
        <w:rPr>
          <w:rFonts w:ascii="David" w:eastAsia="Calibri" w:hAnsi="David" w:cs="David"/>
          <w:b/>
          <w:bCs/>
          <w:highlight w:val="yellow"/>
          <w:rtl/>
        </w:rPr>
        <w:t>הלכה</w:t>
      </w:r>
      <w:r w:rsidR="004774EF" w:rsidRPr="0010074B">
        <w:rPr>
          <w:rFonts w:ascii="David" w:eastAsia="Calibri" w:hAnsi="David" w:cs="David"/>
          <w:rtl/>
        </w:rPr>
        <w:t xml:space="preserve"> ומשתמשים בזה הרבה</w:t>
      </w:r>
      <w:r w:rsidR="00FA4659" w:rsidRPr="0010074B">
        <w:rPr>
          <w:rFonts w:ascii="David" w:eastAsia="Calibri" w:hAnsi="David" w:cs="David"/>
          <w:rtl/>
        </w:rPr>
        <w:t xml:space="preserve"> בפסיקה</w:t>
      </w:r>
      <w:r w:rsidR="004774EF" w:rsidRPr="0010074B">
        <w:rPr>
          <w:rFonts w:ascii="David" w:eastAsia="Calibri" w:hAnsi="David" w:cs="David"/>
          <w:rtl/>
        </w:rPr>
        <w:t>.</w:t>
      </w:r>
    </w:p>
    <w:p w:rsidR="00AB6354" w:rsidRDefault="00AB6354" w:rsidP="008E38F6">
      <w:pPr>
        <w:pStyle w:val="a7"/>
        <w:numPr>
          <w:ilvl w:val="0"/>
          <w:numId w:val="65"/>
        </w:numPr>
        <w:spacing w:after="0" w:line="360" w:lineRule="auto"/>
        <w:ind w:left="248" w:hanging="248"/>
        <w:jc w:val="both"/>
        <w:rPr>
          <w:rFonts w:ascii="David" w:hAnsi="David" w:cs="David"/>
        </w:rPr>
      </w:pPr>
      <w:r w:rsidRPr="0032345A">
        <w:rPr>
          <w:rFonts w:ascii="David" w:hAnsi="David" w:cs="David"/>
          <w:b/>
          <w:bCs/>
          <w:highlight w:val="cyan"/>
          <w:rtl/>
        </w:rPr>
        <w:t>הביקורת של המרצה</w:t>
      </w:r>
      <w:r w:rsidR="00C209C1" w:rsidRPr="0010074B">
        <w:rPr>
          <w:rFonts w:ascii="David" w:hAnsi="David" w:cs="David"/>
          <w:rtl/>
        </w:rPr>
        <w:t xml:space="preserve">- </w:t>
      </w:r>
      <w:r w:rsidRPr="0010074B">
        <w:rPr>
          <w:rFonts w:ascii="David" w:hAnsi="David" w:cs="David"/>
          <w:rtl/>
        </w:rPr>
        <w:t>זה נוגד את החוק</w:t>
      </w:r>
      <w:r w:rsidR="00C209C1" w:rsidRPr="0010074B">
        <w:rPr>
          <w:rFonts w:ascii="David" w:hAnsi="David" w:cs="David"/>
          <w:rtl/>
        </w:rPr>
        <w:t>.</w:t>
      </w:r>
      <w:r w:rsidR="00FA4659" w:rsidRPr="0010074B">
        <w:rPr>
          <w:rFonts w:ascii="David" w:hAnsi="David" w:cs="David"/>
          <w:rtl/>
        </w:rPr>
        <w:t xml:space="preserve"> על סמך מה שולחים אנשים למעצר בית?? אם יש חולשה במעצר שישחררו את האדם לחופשי!</w:t>
      </w:r>
      <w:r w:rsidRPr="0010074B">
        <w:rPr>
          <w:rFonts w:ascii="David" w:hAnsi="David" w:cs="David"/>
          <w:rtl/>
        </w:rPr>
        <w:t xml:space="preserve"> </w:t>
      </w:r>
      <w:r w:rsidR="00C209C1" w:rsidRPr="0010074B">
        <w:rPr>
          <w:rFonts w:ascii="David" w:hAnsi="David" w:cs="David"/>
          <w:rtl/>
        </w:rPr>
        <w:t xml:space="preserve">זה </w:t>
      </w:r>
      <w:r w:rsidRPr="0010074B">
        <w:rPr>
          <w:rFonts w:ascii="David" w:hAnsi="David" w:cs="David"/>
          <w:rtl/>
        </w:rPr>
        <w:t>לא שזה לא מוצדק- המרצה דווקא מבינה את זה שהשופטים מפחדים לקחת אחריות על שחרור נאשם.</w:t>
      </w:r>
      <w:r w:rsidR="0042355E" w:rsidRPr="0010074B">
        <w:rPr>
          <w:rFonts w:ascii="David" w:hAnsi="David" w:cs="David"/>
          <w:rtl/>
        </w:rPr>
        <w:t xml:space="preserve"> לכן, אולי </w:t>
      </w:r>
      <w:proofErr w:type="spellStart"/>
      <w:r w:rsidR="0042355E" w:rsidRPr="0010074B">
        <w:rPr>
          <w:rFonts w:ascii="David" w:hAnsi="David" w:cs="David"/>
          <w:rtl/>
        </w:rPr>
        <w:t>הפיתרון</w:t>
      </w:r>
      <w:proofErr w:type="spellEnd"/>
      <w:r w:rsidR="0042355E" w:rsidRPr="0010074B">
        <w:rPr>
          <w:rFonts w:ascii="David" w:hAnsi="David" w:cs="David"/>
          <w:rtl/>
        </w:rPr>
        <w:t xml:space="preserve"> הראוי הוא לתקן דווקא את לשון החוק ולהתאים אותו למציאות.</w:t>
      </w:r>
      <w:r w:rsidR="00B75C45" w:rsidRPr="0010074B">
        <w:rPr>
          <w:rFonts w:ascii="David" w:hAnsi="David" w:cs="David"/>
          <w:rtl/>
        </w:rPr>
        <w:t xml:space="preserve"> אפשרות א</w:t>
      </w:r>
      <w:r w:rsidR="0032345A">
        <w:rPr>
          <w:rFonts w:ascii="David" w:hAnsi="David" w:cs="David"/>
          <w:rtl/>
        </w:rPr>
        <w:t>חרת היא ליצור הבניית שיקול דעת</w:t>
      </w:r>
      <w:r w:rsidR="0032345A">
        <w:rPr>
          <w:rFonts w:ascii="David" w:hAnsi="David" w:cs="David" w:hint="cs"/>
          <w:rtl/>
        </w:rPr>
        <w:t>-</w:t>
      </w:r>
      <w:r w:rsidR="00B75C45" w:rsidRPr="0010074B">
        <w:rPr>
          <w:rFonts w:ascii="David" w:hAnsi="David" w:cs="David"/>
          <w:rtl/>
        </w:rPr>
        <w:t xml:space="preserve"> מעין מדרגים בחלופות </w:t>
      </w:r>
      <w:proofErr w:type="spellStart"/>
      <w:r w:rsidR="00B75C45" w:rsidRPr="0010074B">
        <w:rPr>
          <w:rFonts w:ascii="David" w:hAnsi="David" w:cs="David"/>
          <w:rtl/>
        </w:rPr>
        <w:t>מעצר.</w:t>
      </w:r>
      <w:r w:rsidR="0032345A">
        <w:rPr>
          <w:rFonts w:ascii="David" w:hAnsi="David" w:cs="David" w:hint="cs"/>
          <w:rtl/>
        </w:rPr>
        <w:t>המרצה</w:t>
      </w:r>
      <w:proofErr w:type="spellEnd"/>
      <w:r w:rsidR="0032345A">
        <w:rPr>
          <w:rFonts w:ascii="David" w:hAnsi="David" w:cs="David" w:hint="cs"/>
          <w:rtl/>
        </w:rPr>
        <w:t xml:space="preserve"> טוענת שהשימוש ב'ראיות מוחלשות' </w:t>
      </w:r>
      <w:r w:rsidR="00C812FE">
        <w:rPr>
          <w:rFonts w:ascii="David" w:hAnsi="David" w:cs="David" w:hint="cs"/>
          <w:rtl/>
        </w:rPr>
        <w:t xml:space="preserve">וקביעת חלופות מעצר </w:t>
      </w:r>
      <w:r w:rsidR="0032345A">
        <w:rPr>
          <w:rFonts w:ascii="David" w:hAnsi="David" w:cs="David" w:hint="cs"/>
          <w:rtl/>
        </w:rPr>
        <w:t>הפך להיות פתרון קל יותר כאשר לשופטים יש חולשה בתשתית העובדתית. המרצה מבקרת את פסה"ד, היא לא אומרת שזה רע אלא שזה בעייתי וצריך להגדיר זאת בחוק.</w:t>
      </w:r>
    </w:p>
    <w:p w:rsidR="00DA59B8" w:rsidRDefault="00DA59B8" w:rsidP="00DA59B8">
      <w:pPr>
        <w:pStyle w:val="a7"/>
        <w:spacing w:after="0" w:line="360" w:lineRule="auto"/>
        <w:ind w:left="248"/>
        <w:jc w:val="both"/>
        <w:rPr>
          <w:rFonts w:ascii="David" w:hAnsi="David" w:cs="David"/>
          <w:rtl/>
        </w:rPr>
      </w:pPr>
      <w:r w:rsidRPr="004F4B6D">
        <w:rPr>
          <w:rFonts w:ascii="David" w:hAnsi="David" w:cs="David" w:hint="cs"/>
          <w:rtl/>
        </w:rPr>
        <w:lastRenderedPageBreak/>
        <w:t>הביקורת היא שחלופת מעצר אמורה להיקבע כאשר יש מספיק ראיות למעצר.</w:t>
      </w:r>
      <w:r>
        <w:rPr>
          <w:rFonts w:ascii="David" w:hAnsi="David" w:cs="David" w:hint="cs"/>
          <w:rtl/>
        </w:rPr>
        <w:t xml:space="preserve"> באין ראיות למעצר=האדם צריך להשתחרר לחופשי. כאן השופטים לא בוחנים את האפשרות של מעצר מול האפשרות של שחרור לחופשי (כמו שאמור להיות)- שבבחירה בין שני אלה ברור שהיו בוחרים בשחרור לחופשי </w:t>
      </w:r>
      <w:r w:rsidR="004F4B6D">
        <w:rPr>
          <w:rFonts w:ascii="David" w:hAnsi="David" w:cs="David" w:hint="cs"/>
          <w:rtl/>
        </w:rPr>
        <w:t>מכיוון שאין ראיות לכאורה למעצר. אלא, השופטים בוחנים מלכתחילה בין מעצר למעצר בית ולכן בוחרים במעצר בית שזה כביכול מידתית יותר. אך זו לא הבחינה שהייתה אמורה להיות.</w:t>
      </w:r>
    </w:p>
    <w:p w:rsidR="004F4B6D" w:rsidRPr="0010074B" w:rsidRDefault="004F4B6D" w:rsidP="008E38F6">
      <w:pPr>
        <w:pStyle w:val="a7"/>
        <w:numPr>
          <w:ilvl w:val="0"/>
          <w:numId w:val="65"/>
        </w:numPr>
        <w:spacing w:after="0" w:line="360" w:lineRule="auto"/>
        <w:ind w:left="248" w:hanging="248"/>
        <w:jc w:val="both"/>
        <w:rPr>
          <w:rFonts w:ascii="David" w:hAnsi="David" w:cs="David"/>
        </w:rPr>
      </w:pPr>
      <w:r>
        <w:rPr>
          <w:rFonts w:ascii="David" w:hAnsi="David" w:cs="David" w:hint="cs"/>
          <w:b/>
          <w:bCs/>
          <w:rtl/>
        </w:rPr>
        <w:t>המרצה אומרת שהיא לא בהכרח מבקרת את הגישה הזו כי ייתכן שהיא הכרח בל יגונה</w:t>
      </w:r>
      <w:r w:rsidRPr="004F4B6D">
        <w:rPr>
          <w:rFonts w:ascii="David" w:hAnsi="David" w:cs="David" w:hint="cs"/>
          <w:rtl/>
        </w:rPr>
        <w:t>.</w:t>
      </w:r>
    </w:p>
    <w:p w:rsidR="00FA4659" w:rsidRPr="0010074B" w:rsidRDefault="00FA4659" w:rsidP="008E38F6">
      <w:pPr>
        <w:pStyle w:val="a7"/>
        <w:numPr>
          <w:ilvl w:val="0"/>
          <w:numId w:val="65"/>
        </w:numPr>
        <w:spacing w:after="0" w:line="360" w:lineRule="auto"/>
        <w:ind w:left="248" w:hanging="248"/>
        <w:jc w:val="both"/>
        <w:rPr>
          <w:rFonts w:ascii="David" w:hAnsi="David" w:cs="David"/>
        </w:rPr>
      </w:pPr>
      <w:r w:rsidRPr="0032345A">
        <w:rPr>
          <w:rFonts w:ascii="David" w:hAnsi="David" w:cs="David"/>
          <w:b/>
          <w:bCs/>
          <w:highlight w:val="cyan"/>
          <w:rtl/>
        </w:rPr>
        <w:t>המאמר של המרצה</w:t>
      </w:r>
      <w:r w:rsidRPr="0010074B">
        <w:rPr>
          <w:rFonts w:ascii="David" w:hAnsi="David" w:cs="David"/>
          <w:b/>
          <w:bCs/>
          <w:rtl/>
        </w:rPr>
        <w:t xml:space="preserve"> עוסק בנושא זה</w:t>
      </w:r>
      <w:r w:rsidRPr="0010074B">
        <w:rPr>
          <w:rFonts w:ascii="David" w:hAnsi="David" w:cs="David"/>
          <w:rtl/>
        </w:rPr>
        <w:t>.</w:t>
      </w:r>
    </w:p>
    <w:p w:rsidR="0010074B" w:rsidRPr="0010074B" w:rsidRDefault="0010074B" w:rsidP="0010074B">
      <w:pPr>
        <w:spacing w:after="0" w:line="360" w:lineRule="auto"/>
        <w:ind w:left="360"/>
        <w:jc w:val="both"/>
        <w:rPr>
          <w:rFonts w:ascii="David" w:hAnsi="David" w:cs="David"/>
          <w:rtl/>
        </w:rPr>
      </w:pPr>
    </w:p>
    <w:p w:rsidR="0010074B" w:rsidRPr="0010074B" w:rsidRDefault="00AB6354" w:rsidP="008E38F6">
      <w:pPr>
        <w:pStyle w:val="a7"/>
        <w:numPr>
          <w:ilvl w:val="0"/>
          <w:numId w:val="22"/>
        </w:numPr>
        <w:spacing w:after="0" w:line="360" w:lineRule="auto"/>
        <w:ind w:left="248" w:hanging="218"/>
        <w:jc w:val="both"/>
        <w:rPr>
          <w:rFonts w:ascii="David" w:hAnsi="David" w:cs="David"/>
          <w:b/>
          <w:bCs/>
          <w:sz w:val="24"/>
          <w:szCs w:val="24"/>
          <w:u w:val="single"/>
        </w:rPr>
      </w:pPr>
      <w:r w:rsidRPr="0010074B">
        <w:rPr>
          <w:rFonts w:ascii="David" w:hAnsi="David" w:cs="David"/>
          <w:b/>
          <w:bCs/>
          <w:sz w:val="24"/>
          <w:szCs w:val="24"/>
          <w:u w:val="single"/>
          <w:rtl/>
        </w:rPr>
        <w:t>עילת מעצר</w:t>
      </w:r>
    </w:p>
    <w:p w:rsidR="00AB6354" w:rsidRPr="0010074B" w:rsidRDefault="0010074B" w:rsidP="0010074B">
      <w:pPr>
        <w:spacing w:after="0" w:line="360" w:lineRule="auto"/>
        <w:contextualSpacing/>
        <w:jc w:val="both"/>
        <w:rPr>
          <w:rFonts w:ascii="David" w:eastAsia="Calibri" w:hAnsi="David" w:cs="David"/>
          <w:b/>
          <w:bCs/>
          <w:u w:val="single"/>
        </w:rPr>
      </w:pPr>
      <w:r w:rsidRPr="0010074B">
        <w:rPr>
          <w:rFonts w:ascii="David" w:eastAsia="Calibri" w:hAnsi="David" w:cs="David" w:hint="cs"/>
          <w:u w:val="single"/>
          <w:rtl/>
        </w:rPr>
        <w:t xml:space="preserve">עילות המעצר </w:t>
      </w:r>
      <w:r w:rsidRPr="0010074B">
        <w:rPr>
          <w:rFonts w:ascii="David" w:eastAsia="Calibri" w:hAnsi="David" w:cs="David"/>
          <w:u w:val="single"/>
          <w:rtl/>
        </w:rPr>
        <w:t>נמצאות ב</w:t>
      </w:r>
      <w:r w:rsidRPr="0010074B">
        <w:rPr>
          <w:rFonts w:ascii="David" w:eastAsia="Calibri" w:hAnsi="David" w:cs="David"/>
          <w:color w:val="FF0000"/>
          <w:u w:val="single"/>
          <w:rtl/>
        </w:rPr>
        <w:t>ס</w:t>
      </w:r>
      <w:r w:rsidRPr="0010074B">
        <w:rPr>
          <w:rFonts w:ascii="David" w:eastAsia="Calibri" w:hAnsi="David" w:cs="David" w:hint="cs"/>
          <w:color w:val="FF0000"/>
          <w:u w:val="single"/>
          <w:rtl/>
        </w:rPr>
        <w:t>'</w:t>
      </w:r>
      <w:r w:rsidR="006A1B4B">
        <w:rPr>
          <w:rFonts w:ascii="David" w:eastAsia="Calibri" w:hAnsi="David" w:cs="David"/>
          <w:color w:val="FF0000"/>
          <w:u w:val="single"/>
          <w:rtl/>
        </w:rPr>
        <w:t xml:space="preserve"> 21</w:t>
      </w:r>
      <w:r w:rsidR="00754E66" w:rsidRPr="0010074B">
        <w:rPr>
          <w:rFonts w:ascii="David" w:eastAsia="Calibri" w:hAnsi="David" w:cs="David"/>
          <w:color w:val="FF0000"/>
          <w:u w:val="single"/>
          <w:rtl/>
        </w:rPr>
        <w:t>(א)</w:t>
      </w:r>
      <w:r w:rsidR="000C6953" w:rsidRPr="0010074B">
        <w:rPr>
          <w:rFonts w:ascii="David" w:eastAsia="Calibri" w:hAnsi="David" w:cs="David"/>
          <w:color w:val="FF0000"/>
          <w:u w:val="single"/>
          <w:rtl/>
        </w:rPr>
        <w:t xml:space="preserve"> לחוק המעצרים</w:t>
      </w:r>
      <w:r w:rsidRPr="0010074B">
        <w:rPr>
          <w:rFonts w:ascii="David" w:eastAsia="Calibri" w:hAnsi="David" w:cs="David" w:hint="cs"/>
          <w:u w:val="single"/>
          <w:rtl/>
        </w:rPr>
        <w:t>:</w:t>
      </w:r>
    </w:p>
    <w:p w:rsidR="00AB6354" w:rsidRPr="006A1B4B" w:rsidRDefault="00AB6354" w:rsidP="008E38F6">
      <w:pPr>
        <w:pStyle w:val="a7"/>
        <w:numPr>
          <w:ilvl w:val="0"/>
          <w:numId w:val="66"/>
        </w:numPr>
        <w:spacing w:after="0" w:line="360" w:lineRule="auto"/>
        <w:ind w:hanging="253"/>
        <w:jc w:val="both"/>
        <w:rPr>
          <w:rFonts w:ascii="David" w:hAnsi="David" w:cs="David"/>
        </w:rPr>
      </w:pPr>
      <w:r w:rsidRPr="006A1B4B">
        <w:rPr>
          <w:rFonts w:ascii="David" w:hAnsi="David" w:cs="David"/>
          <w:b/>
          <w:bCs/>
          <w:u w:val="single"/>
          <w:rtl/>
        </w:rPr>
        <w:t>שיבוש הליכי משפט</w:t>
      </w:r>
      <w:r w:rsidR="006A1B4B" w:rsidRPr="006A1B4B">
        <w:rPr>
          <w:rFonts w:ascii="David" w:hAnsi="David" w:cs="David" w:hint="cs"/>
          <w:u w:val="single"/>
          <w:rtl/>
        </w:rPr>
        <w:t xml:space="preserve"> </w:t>
      </w:r>
      <w:r w:rsidR="006A1B4B" w:rsidRPr="006A1B4B">
        <w:rPr>
          <w:rFonts w:ascii="David" w:hAnsi="David" w:cs="David" w:hint="cs"/>
          <w:color w:val="FF0000"/>
          <w:u w:val="single"/>
          <w:rtl/>
        </w:rPr>
        <w:t>[</w:t>
      </w:r>
      <w:r w:rsidRPr="006A1B4B">
        <w:rPr>
          <w:rFonts w:ascii="David" w:hAnsi="David" w:cs="David"/>
          <w:color w:val="FF0000"/>
          <w:u w:val="single"/>
          <w:rtl/>
        </w:rPr>
        <w:t>ס'</w:t>
      </w:r>
      <w:r w:rsidR="006A1B4B" w:rsidRPr="006A1B4B">
        <w:rPr>
          <w:rFonts w:ascii="David" w:hAnsi="David" w:cs="David" w:hint="cs"/>
          <w:color w:val="FF0000"/>
          <w:u w:val="single"/>
          <w:rtl/>
        </w:rPr>
        <w:t xml:space="preserve"> </w:t>
      </w:r>
      <w:r w:rsidRPr="006A1B4B">
        <w:rPr>
          <w:rFonts w:ascii="David" w:hAnsi="David" w:cs="David"/>
          <w:color w:val="FF0000"/>
          <w:u w:val="single"/>
          <w:rtl/>
        </w:rPr>
        <w:t>21(א)(1)(א</w:t>
      </w:r>
      <w:r w:rsidR="006A1B4B" w:rsidRPr="006A1B4B">
        <w:rPr>
          <w:rFonts w:ascii="David" w:hAnsi="David" w:cs="David" w:hint="cs"/>
          <w:color w:val="FF0000"/>
          <w:u w:val="single"/>
          <w:rtl/>
        </w:rPr>
        <w:t>)]</w:t>
      </w:r>
      <w:r w:rsidR="006A1B4B" w:rsidRPr="006A1B4B">
        <w:rPr>
          <w:rFonts w:ascii="David" w:hAnsi="David" w:cs="David" w:hint="cs"/>
          <w:rtl/>
        </w:rPr>
        <w:t>-</w:t>
      </w:r>
      <w:r w:rsidRPr="006A1B4B">
        <w:rPr>
          <w:rFonts w:ascii="David" w:hAnsi="David" w:cs="David"/>
          <w:rtl/>
        </w:rPr>
        <w:t xml:space="preserve"> </w:t>
      </w:r>
      <w:r w:rsidR="008E3817" w:rsidRPr="006A1B4B">
        <w:rPr>
          <w:rFonts w:ascii="David" w:hAnsi="David" w:cs="David"/>
          <w:rtl/>
        </w:rPr>
        <w:t>נדרש</w:t>
      </w:r>
      <w:r w:rsidRPr="006A1B4B">
        <w:rPr>
          <w:rFonts w:ascii="David" w:hAnsi="David" w:cs="David"/>
          <w:rtl/>
        </w:rPr>
        <w:t xml:space="preserve"> יסוד סביר להניח שאם לא נעצור </w:t>
      </w:r>
      <w:r w:rsidR="008E3817" w:rsidRPr="006A1B4B">
        <w:rPr>
          <w:rFonts w:ascii="David" w:hAnsi="David" w:cs="David"/>
          <w:rtl/>
        </w:rPr>
        <w:t xml:space="preserve">את </w:t>
      </w:r>
      <w:r w:rsidRPr="006A1B4B">
        <w:rPr>
          <w:rFonts w:ascii="David" w:hAnsi="David" w:cs="David"/>
          <w:rtl/>
        </w:rPr>
        <w:t>הנאשם</w:t>
      </w:r>
      <w:r w:rsidR="008E3817" w:rsidRPr="006A1B4B">
        <w:rPr>
          <w:rFonts w:ascii="David" w:hAnsi="David" w:cs="David"/>
          <w:rtl/>
        </w:rPr>
        <w:t xml:space="preserve"> הוא</w:t>
      </w:r>
      <w:r w:rsidRPr="006A1B4B">
        <w:rPr>
          <w:rFonts w:ascii="David" w:hAnsi="David" w:cs="David"/>
          <w:rtl/>
        </w:rPr>
        <w:t xml:space="preserve"> ישבש הליכי משפט (</w:t>
      </w:r>
      <w:r w:rsidR="008E3817" w:rsidRPr="006A1B4B">
        <w:rPr>
          <w:rFonts w:ascii="David" w:hAnsi="David" w:cs="David"/>
          <w:rtl/>
        </w:rPr>
        <w:t>ב</w:t>
      </w:r>
      <w:r w:rsidRPr="006A1B4B">
        <w:rPr>
          <w:rFonts w:ascii="David" w:hAnsi="David" w:cs="David"/>
          <w:rtl/>
        </w:rPr>
        <w:t>ריחה</w:t>
      </w:r>
      <w:r w:rsidR="008E3817" w:rsidRPr="006A1B4B">
        <w:rPr>
          <w:rFonts w:ascii="David" w:hAnsi="David" w:cs="David"/>
        </w:rPr>
        <w:t>/</w:t>
      </w:r>
      <w:r w:rsidR="006A1B4B" w:rsidRPr="006A1B4B">
        <w:rPr>
          <w:rFonts w:ascii="David" w:hAnsi="David" w:cs="David" w:hint="cs"/>
          <w:rtl/>
        </w:rPr>
        <w:t xml:space="preserve"> </w:t>
      </w:r>
      <w:r w:rsidRPr="006A1B4B">
        <w:rPr>
          <w:rFonts w:ascii="David" w:hAnsi="David" w:cs="David"/>
          <w:rtl/>
        </w:rPr>
        <w:t>השפעה על עדים</w:t>
      </w:r>
      <w:r w:rsidR="008E3817" w:rsidRPr="006A1B4B">
        <w:rPr>
          <w:rFonts w:ascii="David" w:hAnsi="David" w:cs="David"/>
        </w:rPr>
        <w:t>/</w:t>
      </w:r>
      <w:r w:rsidR="006A1B4B" w:rsidRPr="006A1B4B">
        <w:rPr>
          <w:rFonts w:ascii="David" w:hAnsi="David" w:cs="David" w:hint="cs"/>
          <w:rtl/>
        </w:rPr>
        <w:t xml:space="preserve"> </w:t>
      </w:r>
      <w:r w:rsidRPr="006A1B4B">
        <w:rPr>
          <w:rFonts w:ascii="David" w:hAnsi="David" w:cs="David"/>
          <w:rtl/>
        </w:rPr>
        <w:t>העלמת ראיות</w:t>
      </w:r>
      <w:r w:rsidR="00B240F9" w:rsidRPr="006A1B4B">
        <w:rPr>
          <w:rFonts w:ascii="David" w:hAnsi="David" w:cs="David"/>
          <w:rtl/>
        </w:rPr>
        <w:t>/</w:t>
      </w:r>
      <w:r w:rsidR="006A1B4B" w:rsidRPr="006A1B4B">
        <w:rPr>
          <w:rFonts w:ascii="David" w:hAnsi="David" w:cs="David" w:hint="cs"/>
          <w:rtl/>
        </w:rPr>
        <w:t xml:space="preserve"> </w:t>
      </w:r>
      <w:r w:rsidR="00B240F9" w:rsidRPr="006A1B4B">
        <w:rPr>
          <w:rFonts w:ascii="David" w:hAnsi="David" w:cs="David"/>
          <w:rtl/>
        </w:rPr>
        <w:t>הפחדת עדים</w:t>
      </w:r>
      <w:r w:rsidRPr="006A1B4B">
        <w:rPr>
          <w:rFonts w:ascii="David" w:hAnsi="David" w:cs="David"/>
          <w:rtl/>
        </w:rPr>
        <w:t>).</w:t>
      </w:r>
    </w:p>
    <w:p w:rsidR="003A52C4" w:rsidRDefault="00B240F9" w:rsidP="008E38F6">
      <w:pPr>
        <w:pStyle w:val="a7"/>
        <w:numPr>
          <w:ilvl w:val="0"/>
          <w:numId w:val="66"/>
        </w:numPr>
        <w:spacing w:after="0" w:line="360" w:lineRule="auto"/>
        <w:ind w:hanging="253"/>
        <w:jc w:val="both"/>
        <w:rPr>
          <w:rFonts w:ascii="David" w:hAnsi="David" w:cs="David"/>
        </w:rPr>
      </w:pPr>
      <w:r w:rsidRPr="00362685">
        <w:rPr>
          <w:rFonts w:ascii="David" w:hAnsi="David" w:cs="David"/>
          <w:b/>
          <w:bCs/>
          <w:u w:val="single"/>
          <w:rtl/>
        </w:rPr>
        <w:t>ה</w:t>
      </w:r>
      <w:r w:rsidR="00AB6354" w:rsidRPr="00362685">
        <w:rPr>
          <w:rFonts w:ascii="David" w:hAnsi="David" w:cs="David"/>
          <w:b/>
          <w:bCs/>
          <w:u w:val="single"/>
          <w:rtl/>
        </w:rPr>
        <w:t>מסוכנות</w:t>
      </w:r>
      <w:r w:rsidRPr="00362685">
        <w:rPr>
          <w:rFonts w:ascii="David" w:hAnsi="David" w:cs="David"/>
          <w:b/>
          <w:bCs/>
          <w:u w:val="single"/>
          <w:rtl/>
        </w:rPr>
        <w:t xml:space="preserve"> </w:t>
      </w:r>
      <w:r w:rsidR="006A1B4B">
        <w:rPr>
          <w:rFonts w:ascii="David" w:hAnsi="David" w:cs="David"/>
          <w:b/>
          <w:bCs/>
          <w:u w:val="single"/>
          <w:rtl/>
        </w:rPr>
        <w:t>האינד</w:t>
      </w:r>
      <w:r w:rsidRPr="006A1B4B">
        <w:rPr>
          <w:rFonts w:ascii="David" w:hAnsi="David" w:cs="David"/>
          <w:b/>
          <w:bCs/>
          <w:u w:val="single"/>
          <w:rtl/>
        </w:rPr>
        <w:t>י</w:t>
      </w:r>
      <w:r w:rsidR="006A1B4B">
        <w:rPr>
          <w:rFonts w:ascii="David" w:hAnsi="David" w:cs="David" w:hint="cs"/>
          <w:b/>
          <w:bCs/>
          <w:u w:val="single"/>
          <w:rtl/>
        </w:rPr>
        <w:t>בי</w:t>
      </w:r>
      <w:r w:rsidRPr="006A1B4B">
        <w:rPr>
          <w:rFonts w:ascii="David" w:hAnsi="David" w:cs="David"/>
          <w:b/>
          <w:bCs/>
          <w:u w:val="single"/>
          <w:rtl/>
        </w:rPr>
        <w:t>דואלית</w:t>
      </w:r>
      <w:r w:rsidR="00AB6354" w:rsidRPr="006A1B4B">
        <w:rPr>
          <w:rFonts w:ascii="David" w:hAnsi="David" w:cs="David"/>
          <w:u w:val="single"/>
          <w:rtl/>
        </w:rPr>
        <w:t xml:space="preserve"> </w:t>
      </w:r>
      <w:r w:rsidR="006A1B4B" w:rsidRPr="006A1B4B">
        <w:rPr>
          <w:rFonts w:ascii="David" w:hAnsi="David" w:cs="David" w:hint="cs"/>
          <w:color w:val="FF0000"/>
          <w:u w:val="single"/>
          <w:rtl/>
        </w:rPr>
        <w:t>[</w:t>
      </w:r>
      <w:r w:rsidR="00AB6354" w:rsidRPr="006A1B4B">
        <w:rPr>
          <w:rFonts w:ascii="David" w:hAnsi="David" w:cs="David"/>
          <w:color w:val="FF0000"/>
          <w:u w:val="single"/>
          <w:rtl/>
        </w:rPr>
        <w:t>ס'21(א)(1)(ב)</w:t>
      </w:r>
      <w:r w:rsidR="006A1B4B" w:rsidRPr="006A1B4B">
        <w:rPr>
          <w:rFonts w:ascii="David" w:hAnsi="David" w:cs="David" w:hint="cs"/>
          <w:color w:val="FF0000"/>
          <w:u w:val="single"/>
          <w:rtl/>
        </w:rPr>
        <w:t>]</w:t>
      </w:r>
      <w:r w:rsidR="006A1B4B">
        <w:rPr>
          <w:rFonts w:ascii="David" w:hAnsi="David" w:cs="David" w:hint="cs"/>
          <w:rtl/>
        </w:rPr>
        <w:t>-</w:t>
      </w:r>
      <w:r w:rsidR="00AB6354" w:rsidRPr="0010074B">
        <w:rPr>
          <w:rFonts w:ascii="David" w:hAnsi="David" w:cs="David"/>
          <w:color w:val="FF0000"/>
          <w:rtl/>
        </w:rPr>
        <w:t xml:space="preserve"> </w:t>
      </w:r>
      <w:r w:rsidR="00AB6354" w:rsidRPr="00A4596E">
        <w:rPr>
          <w:rFonts w:ascii="David" w:hAnsi="David" w:cs="David"/>
          <w:rtl/>
        </w:rPr>
        <w:t xml:space="preserve">הדרישה היא ליסוד סביר לחשש שהנאשם יהווה סיכון </w:t>
      </w:r>
      <w:proofErr w:type="spellStart"/>
      <w:r w:rsidR="00AB6354" w:rsidRPr="00A4596E">
        <w:rPr>
          <w:rFonts w:ascii="David" w:hAnsi="David" w:cs="David"/>
          <w:rtl/>
        </w:rPr>
        <w:t>לבטחון</w:t>
      </w:r>
      <w:proofErr w:type="spellEnd"/>
      <w:r w:rsidR="00AB6354" w:rsidRPr="00A4596E">
        <w:rPr>
          <w:rFonts w:ascii="David" w:hAnsi="David" w:cs="David"/>
          <w:rtl/>
        </w:rPr>
        <w:t xml:space="preserve"> אדם, ציבור או מדינה (לא ברור אם פגיעה בעצמך נכנסת בגדר זה).</w:t>
      </w:r>
    </w:p>
    <w:p w:rsidR="003A52C4" w:rsidRPr="00A554A8" w:rsidRDefault="00AA667B" w:rsidP="00657826">
      <w:pPr>
        <w:spacing w:after="0" w:line="360" w:lineRule="auto"/>
        <w:ind w:left="360"/>
        <w:jc w:val="both"/>
        <w:rPr>
          <w:rFonts w:ascii="David" w:eastAsia="Calibri" w:hAnsi="David" w:cs="David"/>
          <w:rtl/>
        </w:rPr>
      </w:pPr>
      <w:proofErr w:type="spellStart"/>
      <w:r w:rsidRPr="00A554A8">
        <w:rPr>
          <w:rFonts w:ascii="David" w:hAnsi="David" w:cs="David"/>
          <w:highlight w:val="green"/>
          <w:rtl/>
        </w:rPr>
        <w:t>בש"פ</w:t>
      </w:r>
      <w:proofErr w:type="spellEnd"/>
      <w:r w:rsidR="003A52C4" w:rsidRPr="00A554A8">
        <w:rPr>
          <w:rFonts w:ascii="David" w:hAnsi="David" w:cs="David"/>
          <w:highlight w:val="green"/>
          <w:rtl/>
        </w:rPr>
        <w:t xml:space="preserve"> פרנקל</w:t>
      </w:r>
      <w:r w:rsidR="006A1B4B" w:rsidRPr="00A554A8">
        <w:rPr>
          <w:rFonts w:ascii="David" w:hAnsi="David" w:cs="David" w:hint="cs"/>
          <w:rtl/>
        </w:rPr>
        <w:t>-</w:t>
      </w:r>
      <w:r w:rsidR="003A52C4" w:rsidRPr="00A554A8">
        <w:rPr>
          <w:rFonts w:ascii="David" w:eastAsia="Calibri" w:hAnsi="David" w:cs="David"/>
          <w:rtl/>
        </w:rPr>
        <w:t xml:space="preserve"> חוק המעצרים הביא לשינוי </w:t>
      </w:r>
      <w:proofErr w:type="spellStart"/>
      <w:r w:rsidR="003A52C4" w:rsidRPr="00A554A8">
        <w:rPr>
          <w:rFonts w:ascii="David" w:eastAsia="Calibri" w:hAnsi="David" w:cs="David"/>
          <w:rtl/>
        </w:rPr>
        <w:t>מהחסד"פ</w:t>
      </w:r>
      <w:proofErr w:type="spellEnd"/>
      <w:r w:rsidR="003A52C4" w:rsidRPr="00A554A8">
        <w:rPr>
          <w:rFonts w:ascii="David" w:eastAsia="Calibri" w:hAnsi="David" w:cs="David"/>
          <w:rtl/>
        </w:rPr>
        <w:t xml:space="preserve"> בנוגע לעילות המסוכנות. בעבר העילה </w:t>
      </w:r>
      <w:proofErr w:type="spellStart"/>
      <w:r w:rsidR="00A554A8">
        <w:rPr>
          <w:rFonts w:ascii="David" w:eastAsia="Calibri" w:hAnsi="David" w:cs="David" w:hint="cs"/>
          <w:rtl/>
        </w:rPr>
        <w:t>בחסד"פ</w:t>
      </w:r>
      <w:proofErr w:type="spellEnd"/>
      <w:r w:rsidR="00A554A8">
        <w:rPr>
          <w:rFonts w:ascii="David" w:eastAsia="Calibri" w:hAnsi="David" w:cs="David" w:hint="cs"/>
          <w:rtl/>
        </w:rPr>
        <w:t xml:space="preserve"> </w:t>
      </w:r>
      <w:r w:rsidR="003A52C4" w:rsidRPr="00A554A8">
        <w:rPr>
          <w:rFonts w:ascii="David" w:eastAsia="Calibri" w:hAnsi="David" w:cs="David"/>
          <w:rtl/>
        </w:rPr>
        <w:t xml:space="preserve">דיברה על </w:t>
      </w:r>
      <w:r w:rsidR="003A52C4" w:rsidRPr="00A554A8">
        <w:rPr>
          <w:rFonts w:ascii="David" w:eastAsia="Calibri" w:hAnsi="David" w:cs="David"/>
          <w:highlight w:val="yellow"/>
          <w:rtl/>
        </w:rPr>
        <w:t>סיכון לשלום הציבור</w:t>
      </w:r>
      <w:r w:rsidR="003A52C4" w:rsidRPr="00A554A8">
        <w:rPr>
          <w:rFonts w:ascii="David" w:eastAsia="Calibri" w:hAnsi="David" w:cs="David"/>
          <w:rtl/>
        </w:rPr>
        <w:t xml:space="preserve"> בעוד שבחוק המעצרים היא מדברת על </w:t>
      </w:r>
      <w:r w:rsidR="003A52C4" w:rsidRPr="00A554A8">
        <w:rPr>
          <w:rFonts w:ascii="David" w:eastAsia="Calibri" w:hAnsi="David" w:cs="David"/>
          <w:highlight w:val="yellow"/>
          <w:rtl/>
        </w:rPr>
        <w:t>ביטחון הציבור</w:t>
      </w:r>
      <w:r w:rsidR="003A52C4" w:rsidRPr="00A554A8">
        <w:rPr>
          <w:rFonts w:ascii="David" w:eastAsia="Calibri" w:hAnsi="David" w:cs="David"/>
          <w:rtl/>
        </w:rPr>
        <w:t xml:space="preserve">. </w:t>
      </w:r>
      <w:r w:rsidR="00A554A8" w:rsidRPr="00A554A8">
        <w:rPr>
          <w:rFonts w:ascii="David" w:eastAsia="Calibri" w:hAnsi="David" w:cs="David"/>
          <w:rtl/>
        </w:rPr>
        <w:t xml:space="preserve">אחרי התיקון </w:t>
      </w:r>
      <w:r w:rsidR="003A52C4" w:rsidRPr="00A554A8">
        <w:rPr>
          <w:rFonts w:ascii="David" w:eastAsia="Calibri" w:hAnsi="David" w:cs="David"/>
          <w:rtl/>
        </w:rPr>
        <w:t xml:space="preserve">סנגורים ניסו לטעון </w:t>
      </w:r>
      <w:r w:rsidR="003A52C4" w:rsidRPr="00A554A8">
        <w:rPr>
          <w:rFonts w:ascii="David" w:eastAsia="Calibri" w:hAnsi="David" w:cs="David"/>
          <w:highlight w:val="yellow"/>
          <w:rtl/>
        </w:rPr>
        <w:t>שסיכון לרכוש</w:t>
      </w:r>
      <w:r w:rsidR="003A52C4" w:rsidRPr="00A554A8">
        <w:rPr>
          <w:rFonts w:ascii="David" w:eastAsia="Calibri" w:hAnsi="David" w:cs="David"/>
          <w:rtl/>
        </w:rPr>
        <w:t xml:space="preserve"> לא יכול להוות עילת מעצר שכן ל</w:t>
      </w:r>
      <w:r w:rsidR="00A554A8">
        <w:rPr>
          <w:rFonts w:ascii="David" w:eastAsia="Calibri" w:hAnsi="David" w:cs="David"/>
          <w:rtl/>
        </w:rPr>
        <w:t>כל היותר הוא פוגע בשלום הציבור</w:t>
      </w:r>
      <w:r w:rsidR="00A554A8">
        <w:rPr>
          <w:rFonts w:ascii="David" w:eastAsia="Calibri" w:hAnsi="David" w:cs="David" w:hint="cs"/>
          <w:rtl/>
        </w:rPr>
        <w:t>,</w:t>
      </w:r>
      <w:r w:rsidR="00A554A8">
        <w:rPr>
          <w:rFonts w:ascii="David" w:eastAsia="Calibri" w:hAnsi="David" w:cs="David"/>
          <w:rtl/>
        </w:rPr>
        <w:t xml:space="preserve"> </w:t>
      </w:r>
      <w:r w:rsidR="00A554A8">
        <w:rPr>
          <w:rFonts w:ascii="David" w:eastAsia="Calibri" w:hAnsi="David" w:cs="David" w:hint="cs"/>
          <w:rtl/>
        </w:rPr>
        <w:t xml:space="preserve">אך </w:t>
      </w:r>
      <w:r w:rsidR="003A52C4" w:rsidRPr="00A554A8">
        <w:rPr>
          <w:rFonts w:ascii="David" w:eastAsia="Calibri" w:hAnsi="David" w:cs="David"/>
          <w:rtl/>
        </w:rPr>
        <w:t xml:space="preserve">לא בביטחון הציבור. </w:t>
      </w:r>
      <w:r w:rsidR="003A52C4" w:rsidRPr="00A554A8">
        <w:rPr>
          <w:rFonts w:ascii="David" w:eastAsia="Calibri" w:hAnsi="David" w:cs="David"/>
          <w:b/>
          <w:bCs/>
          <w:rtl/>
        </w:rPr>
        <w:t>הטענה הזו נדחתה</w:t>
      </w:r>
      <w:r w:rsidR="003A52C4" w:rsidRPr="00A554A8">
        <w:rPr>
          <w:rFonts w:ascii="David" w:eastAsia="Calibri" w:hAnsi="David" w:cs="David"/>
          <w:rtl/>
        </w:rPr>
        <w:t>.</w:t>
      </w:r>
    </w:p>
    <w:p w:rsidR="003A52C4" w:rsidRPr="00A554A8" w:rsidRDefault="009E68FC" w:rsidP="00657826">
      <w:pPr>
        <w:spacing w:after="0" w:line="360" w:lineRule="auto"/>
        <w:ind w:left="360"/>
        <w:jc w:val="both"/>
        <w:rPr>
          <w:rFonts w:ascii="David" w:eastAsia="Calibri" w:hAnsi="David" w:cs="David"/>
          <w:rtl/>
        </w:rPr>
      </w:pPr>
      <w:r w:rsidRPr="00A554A8">
        <w:rPr>
          <w:rFonts w:ascii="David" w:eastAsia="Calibri" w:hAnsi="David" w:cs="David"/>
          <w:b/>
          <w:bCs/>
          <w:rtl/>
        </w:rPr>
        <w:t>השו'</w:t>
      </w:r>
      <w:r w:rsidR="003A52C4" w:rsidRPr="00A554A8">
        <w:rPr>
          <w:rFonts w:ascii="David" w:eastAsia="Calibri" w:hAnsi="David" w:cs="David"/>
          <w:b/>
          <w:bCs/>
          <w:rtl/>
        </w:rPr>
        <w:t xml:space="preserve"> בייניש</w:t>
      </w:r>
      <w:r w:rsidR="00A554A8" w:rsidRPr="00A554A8">
        <w:rPr>
          <w:rFonts w:ascii="David" w:eastAsia="Calibri" w:hAnsi="David" w:cs="David" w:hint="cs"/>
          <w:rtl/>
        </w:rPr>
        <w:t>-</w:t>
      </w:r>
      <w:r w:rsidR="003A52C4" w:rsidRPr="00A554A8">
        <w:rPr>
          <w:rFonts w:ascii="David" w:eastAsia="Calibri" w:hAnsi="David" w:cs="David"/>
          <w:rtl/>
        </w:rPr>
        <w:t xml:space="preserve"> קובעת כי מעשים שנועדו לפגוע ברכוש באופן שיטתי או בהיקף ניכר או תוך התארגנות של כמה עבריינים או תוך שימוש באמצעים מתוחכמים עלול</w:t>
      </w:r>
      <w:r w:rsidR="008D3E9D" w:rsidRPr="00A554A8">
        <w:rPr>
          <w:rFonts w:ascii="David" w:eastAsia="Calibri" w:hAnsi="David" w:cs="David"/>
          <w:rtl/>
        </w:rPr>
        <w:t>ים</w:t>
      </w:r>
      <w:r w:rsidR="003A52C4" w:rsidRPr="00A554A8">
        <w:rPr>
          <w:rFonts w:ascii="David" w:eastAsia="Calibri" w:hAnsi="David" w:cs="David"/>
          <w:rtl/>
        </w:rPr>
        <w:t xml:space="preserve"> לסכן את בטחון האדם והציבור</w:t>
      </w:r>
      <w:r w:rsidR="00AA667B" w:rsidRPr="00A554A8">
        <w:rPr>
          <w:rFonts w:ascii="David" w:eastAsia="Calibri" w:hAnsi="David" w:cs="David"/>
          <w:rtl/>
        </w:rPr>
        <w:t>/החברה</w:t>
      </w:r>
      <w:r w:rsidR="003A52C4" w:rsidRPr="00A554A8">
        <w:rPr>
          <w:rFonts w:ascii="David" w:eastAsia="Calibri" w:hAnsi="David" w:cs="David"/>
          <w:rtl/>
        </w:rPr>
        <w:t xml:space="preserve"> (יש סיכון אינהרנטי שיתבצעו באלימות תוך סיכון חיי אדם). </w:t>
      </w:r>
      <w:r w:rsidR="00A554A8">
        <w:rPr>
          <w:rFonts w:ascii="David" w:eastAsia="Calibri" w:hAnsi="David" w:cs="David"/>
          <w:rtl/>
        </w:rPr>
        <w:t xml:space="preserve">לכן עבירות רכוש שהתקיימו </w:t>
      </w:r>
      <w:r w:rsidR="00AA667B" w:rsidRPr="00A554A8">
        <w:rPr>
          <w:rFonts w:ascii="David" w:eastAsia="Calibri" w:hAnsi="David" w:cs="David"/>
          <w:rtl/>
        </w:rPr>
        <w:t xml:space="preserve">בהיקף ניכר או תוך שימוש באמצעים מיוחדים ומסוכנים </w:t>
      </w:r>
      <w:proofErr w:type="spellStart"/>
      <w:r w:rsidR="00AA667B" w:rsidRPr="00A554A8">
        <w:rPr>
          <w:rFonts w:ascii="David" w:eastAsia="Calibri" w:hAnsi="David" w:cs="David"/>
          <w:rtl/>
        </w:rPr>
        <w:t>עשוים</w:t>
      </w:r>
      <w:proofErr w:type="spellEnd"/>
      <w:r w:rsidR="00AA667B" w:rsidRPr="00A554A8">
        <w:rPr>
          <w:rFonts w:ascii="David" w:eastAsia="Calibri" w:hAnsi="David" w:cs="David"/>
          <w:rtl/>
        </w:rPr>
        <w:t xml:space="preserve"> להביא לפגיעת הציבור.</w:t>
      </w:r>
    </w:p>
    <w:p w:rsidR="003A52C4" w:rsidRPr="00A554A8" w:rsidRDefault="00A554A8" w:rsidP="00657826">
      <w:pPr>
        <w:spacing w:after="0" w:line="360" w:lineRule="auto"/>
        <w:ind w:left="360"/>
        <w:jc w:val="both"/>
        <w:rPr>
          <w:rFonts w:ascii="David" w:eastAsia="Calibri" w:hAnsi="David" w:cs="David"/>
          <w:rtl/>
        </w:rPr>
      </w:pPr>
      <w:proofErr w:type="spellStart"/>
      <w:r>
        <w:rPr>
          <w:rFonts w:ascii="David" w:hAnsi="David" w:cs="David" w:hint="cs"/>
          <w:highlight w:val="green"/>
          <w:rtl/>
        </w:rPr>
        <w:t>בש"פ</w:t>
      </w:r>
      <w:proofErr w:type="spellEnd"/>
      <w:r w:rsidR="003A52C4" w:rsidRPr="00A554A8">
        <w:rPr>
          <w:rFonts w:ascii="David" w:hAnsi="David" w:cs="David"/>
          <w:highlight w:val="green"/>
          <w:rtl/>
        </w:rPr>
        <w:t xml:space="preserve"> מזרחי</w:t>
      </w:r>
      <w:r>
        <w:rPr>
          <w:rFonts w:ascii="David" w:hAnsi="David" w:cs="David" w:hint="cs"/>
          <w:rtl/>
        </w:rPr>
        <w:t>-</w:t>
      </w:r>
      <w:r w:rsidR="003A52C4" w:rsidRPr="00A554A8">
        <w:rPr>
          <w:rFonts w:ascii="David" w:eastAsia="Calibri" w:hAnsi="David" w:cs="David"/>
          <w:rtl/>
        </w:rPr>
        <w:t xml:space="preserve"> היו ראיות לכאורה נגד מזרחי בטענה שקשר קשר לזיוף דרכונים, זה היה המקצוע שלו.</w:t>
      </w:r>
      <w:r>
        <w:rPr>
          <w:rFonts w:ascii="David" w:eastAsia="Calibri" w:hAnsi="David" w:cs="David" w:hint="cs"/>
          <w:rtl/>
        </w:rPr>
        <w:t xml:space="preserve"> זוהי עבירת מרמה.</w:t>
      </w:r>
      <w:r w:rsidR="003A52C4" w:rsidRPr="00A554A8">
        <w:rPr>
          <w:rFonts w:ascii="David" w:eastAsia="Calibri" w:hAnsi="David" w:cs="David"/>
          <w:rtl/>
        </w:rPr>
        <w:t xml:space="preserve"> </w:t>
      </w:r>
      <w:r>
        <w:rPr>
          <w:rFonts w:ascii="David" w:eastAsia="Calibri" w:hAnsi="David" w:cs="David" w:hint="cs"/>
          <w:rtl/>
        </w:rPr>
        <w:t xml:space="preserve">ביהמ"ש קבע כי בנסיבות מיוחדות </w:t>
      </w:r>
      <w:r w:rsidR="003A52C4" w:rsidRPr="00A554A8">
        <w:rPr>
          <w:rFonts w:ascii="David" w:eastAsia="Calibri" w:hAnsi="David" w:cs="David"/>
          <w:rtl/>
        </w:rPr>
        <w:t xml:space="preserve">עבירות רכוש, מרמה וזיוף יכולות להוות עילת מעצר כי זה יכול להיות גם </w:t>
      </w:r>
      <w:r w:rsidR="003A52C4" w:rsidRPr="00A554A8">
        <w:rPr>
          <w:rFonts w:ascii="David" w:eastAsia="Calibri" w:hAnsi="David" w:cs="David"/>
          <w:b/>
          <w:bCs/>
          <w:rtl/>
        </w:rPr>
        <w:t>ל</w:t>
      </w:r>
      <w:r w:rsidR="00AA667B" w:rsidRPr="00A554A8">
        <w:rPr>
          <w:rFonts w:ascii="David" w:eastAsia="Calibri" w:hAnsi="David" w:cs="David"/>
          <w:b/>
          <w:bCs/>
          <w:rtl/>
        </w:rPr>
        <w:t>פגיעה ל</w:t>
      </w:r>
      <w:r w:rsidR="003A52C4" w:rsidRPr="00A554A8">
        <w:rPr>
          <w:rFonts w:ascii="David" w:eastAsia="Calibri" w:hAnsi="David" w:cs="David"/>
          <w:b/>
          <w:bCs/>
          <w:rtl/>
        </w:rPr>
        <w:t>אומני</w:t>
      </w:r>
      <w:r w:rsidR="00AA667B" w:rsidRPr="00A554A8">
        <w:rPr>
          <w:rFonts w:ascii="David" w:eastAsia="Calibri" w:hAnsi="David" w:cs="David"/>
          <w:b/>
          <w:bCs/>
          <w:rtl/>
        </w:rPr>
        <w:t>ת</w:t>
      </w:r>
      <w:r w:rsidR="003A52C4" w:rsidRPr="00A554A8">
        <w:rPr>
          <w:rFonts w:ascii="David" w:eastAsia="Calibri" w:hAnsi="David" w:cs="David"/>
          <w:rtl/>
        </w:rPr>
        <w:t xml:space="preserve">. אם רישום פלילי של אדם מראה </w:t>
      </w:r>
      <w:r>
        <w:rPr>
          <w:rFonts w:ascii="David" w:eastAsia="Calibri" w:hAnsi="David" w:cs="David" w:hint="cs"/>
          <w:rtl/>
        </w:rPr>
        <w:t>שהוא עסק בזה בעבר ו</w:t>
      </w:r>
      <w:r w:rsidR="003A52C4" w:rsidRPr="00A554A8">
        <w:rPr>
          <w:rFonts w:ascii="David" w:eastAsia="Calibri" w:hAnsi="David" w:cs="David"/>
          <w:rtl/>
        </w:rPr>
        <w:t xml:space="preserve">שיש כאן עניין </w:t>
      </w:r>
      <w:proofErr w:type="spellStart"/>
      <w:r w:rsidR="003A52C4" w:rsidRPr="00A554A8">
        <w:rPr>
          <w:rFonts w:ascii="David" w:eastAsia="Calibri" w:hAnsi="David" w:cs="David"/>
          <w:rtl/>
        </w:rPr>
        <w:t>סיסטמטי</w:t>
      </w:r>
      <w:proofErr w:type="spellEnd"/>
      <w:r w:rsidR="003A52C4" w:rsidRPr="00A554A8">
        <w:rPr>
          <w:rFonts w:ascii="David" w:eastAsia="Calibri" w:hAnsi="David" w:cs="David"/>
          <w:rtl/>
        </w:rPr>
        <w:t xml:space="preserve"> של זיוף דרכונים ברור שזה יכול לסכן את הציבור,</w:t>
      </w:r>
      <w:r>
        <w:rPr>
          <w:rFonts w:ascii="David" w:eastAsia="Calibri" w:hAnsi="David" w:cs="David" w:hint="cs"/>
          <w:rtl/>
        </w:rPr>
        <w:t xml:space="preserve"> כי הוא יכול לעשו</w:t>
      </w:r>
      <w:r w:rsidR="00D132E0">
        <w:rPr>
          <w:rFonts w:ascii="David" w:eastAsia="Calibri" w:hAnsi="David" w:cs="David" w:hint="cs"/>
          <w:rtl/>
        </w:rPr>
        <w:t>ת</w:t>
      </w:r>
      <w:r>
        <w:rPr>
          <w:rFonts w:ascii="David" w:eastAsia="Calibri" w:hAnsi="David" w:cs="David" w:hint="cs"/>
          <w:rtl/>
        </w:rPr>
        <w:t xml:space="preserve"> זאת שוב,</w:t>
      </w:r>
      <w:r w:rsidR="003A52C4" w:rsidRPr="00A554A8">
        <w:rPr>
          <w:rFonts w:ascii="David" w:eastAsia="Calibri" w:hAnsi="David" w:cs="David"/>
          <w:rtl/>
        </w:rPr>
        <w:t xml:space="preserve"> למרות שלא מדובר בעבירת אלימות </w:t>
      </w:r>
      <w:r w:rsidR="003A52C4" w:rsidRPr="00A554A8">
        <w:rPr>
          <w:rFonts w:ascii="David" w:eastAsia="Calibri" w:hAnsi="David" w:cs="David"/>
          <w:u w:val="single"/>
          <w:rtl/>
        </w:rPr>
        <w:t>אלא</w:t>
      </w:r>
      <w:r w:rsidR="003A52C4" w:rsidRPr="00A554A8">
        <w:rPr>
          <w:rFonts w:ascii="David" w:eastAsia="Calibri" w:hAnsi="David" w:cs="David"/>
          <w:rtl/>
        </w:rPr>
        <w:t xml:space="preserve"> בעבירת מרמה וזיוף הקשורה לרכוש. לכן, </w:t>
      </w:r>
      <w:r w:rsidR="003A52C4" w:rsidRPr="00A554A8">
        <w:rPr>
          <w:rFonts w:ascii="David" w:eastAsia="Calibri" w:hAnsi="David" w:cs="David"/>
          <w:highlight w:val="yellow"/>
          <w:rtl/>
        </w:rPr>
        <w:t>גם עבירת מרמה יכולה להקים חזקת מסוכנות</w:t>
      </w:r>
      <w:r w:rsidR="003A52C4" w:rsidRPr="00A554A8">
        <w:rPr>
          <w:rFonts w:ascii="David" w:eastAsia="Calibri" w:hAnsi="David" w:cs="David"/>
          <w:rtl/>
        </w:rPr>
        <w:t xml:space="preserve">. </w:t>
      </w:r>
      <w:r w:rsidR="00D132E0">
        <w:rPr>
          <w:rFonts w:ascii="David" w:eastAsia="Calibri" w:hAnsi="David" w:cs="David" w:hint="cs"/>
          <w:rtl/>
        </w:rPr>
        <w:t>ביהמ"ש לא קיבל את</w:t>
      </w:r>
      <w:r w:rsidR="00AA667B" w:rsidRPr="00A554A8">
        <w:rPr>
          <w:rFonts w:ascii="David" w:eastAsia="Calibri" w:hAnsi="David" w:cs="David"/>
          <w:rtl/>
        </w:rPr>
        <w:t xml:space="preserve"> דעתם של הסנגורים שלא ניתן לטעון</w:t>
      </w:r>
      <w:r w:rsidR="00327DA4" w:rsidRPr="00A554A8">
        <w:rPr>
          <w:rFonts w:ascii="David" w:eastAsia="Calibri" w:hAnsi="David" w:cs="David"/>
          <w:rtl/>
        </w:rPr>
        <w:t xml:space="preserve"> לעילת מעצר במקרה של עבירות רכוש מכיוון שאין בכך פגיעה בציבור.</w:t>
      </w:r>
    </w:p>
    <w:p w:rsidR="0073753A" w:rsidRPr="00A4596E" w:rsidRDefault="0073753A" w:rsidP="008E38F6">
      <w:pPr>
        <w:pStyle w:val="a7"/>
        <w:numPr>
          <w:ilvl w:val="0"/>
          <w:numId w:val="66"/>
        </w:numPr>
        <w:spacing w:after="0" w:line="360" w:lineRule="auto"/>
        <w:ind w:left="363" w:hanging="279"/>
        <w:jc w:val="both"/>
        <w:rPr>
          <w:rFonts w:ascii="David" w:hAnsi="David" w:cs="David"/>
        </w:rPr>
      </w:pPr>
      <w:r w:rsidRPr="00657826">
        <w:rPr>
          <w:rFonts w:ascii="David" w:hAnsi="David" w:cs="David"/>
          <w:b/>
          <w:bCs/>
          <w:u w:val="single"/>
          <w:rtl/>
        </w:rPr>
        <w:t>חזקת מסוכנות</w:t>
      </w:r>
      <w:r w:rsidRPr="00657826">
        <w:rPr>
          <w:rFonts w:ascii="David" w:hAnsi="David" w:cs="David"/>
          <w:u w:val="single"/>
          <w:rtl/>
        </w:rPr>
        <w:t xml:space="preserve"> </w:t>
      </w:r>
      <w:r w:rsidR="003129E2" w:rsidRPr="00657826">
        <w:rPr>
          <w:rFonts w:ascii="David" w:hAnsi="David" w:cs="David" w:hint="cs"/>
          <w:color w:val="FF0000"/>
          <w:u w:val="single"/>
          <w:rtl/>
        </w:rPr>
        <w:t>[</w:t>
      </w:r>
      <w:r w:rsidRPr="00657826">
        <w:rPr>
          <w:rFonts w:ascii="David" w:hAnsi="David" w:cs="David"/>
          <w:color w:val="FF0000"/>
          <w:u w:val="single"/>
          <w:rtl/>
        </w:rPr>
        <w:t>ס' 21 (א)(1)(ג)</w:t>
      </w:r>
      <w:r w:rsidR="003129E2" w:rsidRPr="00657826">
        <w:rPr>
          <w:rFonts w:ascii="David" w:hAnsi="David" w:cs="David" w:hint="cs"/>
          <w:color w:val="FF0000"/>
          <w:u w:val="single"/>
          <w:rtl/>
        </w:rPr>
        <w:t>]</w:t>
      </w:r>
      <w:r w:rsidR="003129E2">
        <w:rPr>
          <w:rFonts w:ascii="David" w:hAnsi="David" w:cs="David" w:hint="cs"/>
          <w:rtl/>
        </w:rPr>
        <w:t xml:space="preserve">- </w:t>
      </w:r>
      <w:r w:rsidR="00657826">
        <w:rPr>
          <w:rFonts w:ascii="David" w:hAnsi="David" w:cs="David"/>
          <w:rtl/>
        </w:rPr>
        <w:t>מסוכנות שנל</w:t>
      </w:r>
      <w:r w:rsidRPr="00A4596E">
        <w:rPr>
          <w:rFonts w:ascii="David" w:hAnsi="David" w:cs="David"/>
          <w:rtl/>
        </w:rPr>
        <w:t>מ</w:t>
      </w:r>
      <w:r w:rsidR="00657826">
        <w:rPr>
          <w:rFonts w:ascii="David" w:hAnsi="David" w:cs="David" w:hint="cs"/>
          <w:rtl/>
        </w:rPr>
        <w:t>ד</w:t>
      </w:r>
      <w:r w:rsidRPr="00A4596E">
        <w:rPr>
          <w:rFonts w:ascii="David" w:hAnsi="David" w:cs="David"/>
          <w:rtl/>
        </w:rPr>
        <w:t>ת בעצם אופי העבירה שיש לגביה תשתית עובדתית: עבירת ביטחון, עבירה שנעשתה באלימות חמורה. אם יש ראיות לכאורה לאחת מהעבירות שיוצרות חזקת מסוכנות אז בעצם נוצרת חזקת מסוכנות, חזקה שאדם מסוכן ועליו הנטל להפריך את החזקה. גם כאן חשוב לדבר קצת על ההיסטוריה כי בעבר דובר על עילת חומרות העבירה.</w:t>
      </w:r>
    </w:p>
    <w:p w:rsidR="008E3BB3" w:rsidRPr="00A4596E" w:rsidRDefault="006F0E26" w:rsidP="00A4596E">
      <w:pPr>
        <w:pStyle w:val="a7"/>
        <w:spacing w:after="0" w:line="360" w:lineRule="auto"/>
        <w:ind w:left="363"/>
        <w:jc w:val="both"/>
        <w:rPr>
          <w:rFonts w:ascii="David" w:hAnsi="David" w:cs="David"/>
        </w:rPr>
      </w:pPr>
      <w:r w:rsidRPr="003129E2">
        <w:rPr>
          <w:rFonts w:ascii="David" w:hAnsi="David" w:cs="David"/>
          <w:b/>
          <w:bCs/>
          <w:u w:val="single"/>
          <w:rtl/>
        </w:rPr>
        <w:t xml:space="preserve">חזקת מסוכנות עקב </w:t>
      </w:r>
      <w:r w:rsidR="00AB6354" w:rsidRPr="003129E2">
        <w:rPr>
          <w:rFonts w:ascii="David" w:hAnsi="David" w:cs="David"/>
          <w:b/>
          <w:bCs/>
          <w:u w:val="single"/>
          <w:rtl/>
        </w:rPr>
        <w:t>חומרת העבירה</w:t>
      </w:r>
      <w:r w:rsidR="00AB6354" w:rsidRPr="003129E2">
        <w:rPr>
          <w:rFonts w:ascii="David" w:hAnsi="David" w:cs="David"/>
          <w:rtl/>
        </w:rPr>
        <w:t xml:space="preserve">: </w:t>
      </w:r>
      <w:r w:rsidR="008E3BB3" w:rsidRPr="003129E2">
        <w:rPr>
          <w:rFonts w:ascii="David" w:hAnsi="David" w:cs="David"/>
          <w:color w:val="FF0000"/>
          <w:rtl/>
        </w:rPr>
        <w:t xml:space="preserve">ס' 21(א)(1)(ג) </w:t>
      </w:r>
      <w:r w:rsidR="008E3BB3" w:rsidRPr="00A4596E">
        <w:rPr>
          <w:rFonts w:ascii="David" w:hAnsi="David" w:cs="David"/>
          <w:rtl/>
        </w:rPr>
        <w:t>קובע</w:t>
      </w:r>
      <w:r w:rsidR="00F27B0D" w:rsidRPr="00A4596E">
        <w:rPr>
          <w:rFonts w:ascii="David" w:hAnsi="David" w:cs="David"/>
          <w:rtl/>
        </w:rPr>
        <w:t xml:space="preserve"> </w:t>
      </w:r>
      <w:r w:rsidR="00AB6354" w:rsidRPr="00A4596E">
        <w:rPr>
          <w:rFonts w:ascii="David" w:hAnsi="David" w:cs="David"/>
          <w:highlight w:val="yellow"/>
          <w:rtl/>
        </w:rPr>
        <w:t>רשימת עבירות שיוצר</w:t>
      </w:r>
      <w:r w:rsidR="00F27B0D" w:rsidRPr="00A4596E">
        <w:rPr>
          <w:rFonts w:ascii="David" w:hAnsi="David" w:cs="David"/>
          <w:highlight w:val="yellow"/>
          <w:rtl/>
        </w:rPr>
        <w:t>ו</w:t>
      </w:r>
      <w:r w:rsidR="00AB6354" w:rsidRPr="00A4596E">
        <w:rPr>
          <w:rFonts w:ascii="David" w:hAnsi="David" w:cs="David"/>
          <w:highlight w:val="yellow"/>
          <w:rtl/>
        </w:rPr>
        <w:t>ת חזקת מסוכנ</w:t>
      </w:r>
      <w:r w:rsidR="0099279F" w:rsidRPr="00A4596E">
        <w:rPr>
          <w:rFonts w:ascii="David" w:hAnsi="David" w:cs="David"/>
          <w:highlight w:val="yellow"/>
          <w:rtl/>
        </w:rPr>
        <w:t>ו</w:t>
      </w:r>
      <w:r w:rsidR="00AB6354" w:rsidRPr="00A4596E">
        <w:rPr>
          <w:rFonts w:ascii="David" w:hAnsi="David" w:cs="David"/>
          <w:highlight w:val="yellow"/>
          <w:rtl/>
        </w:rPr>
        <w:t>ת</w:t>
      </w:r>
      <w:r w:rsidR="000F66A3">
        <w:rPr>
          <w:rFonts w:ascii="David" w:hAnsi="David" w:cs="David" w:hint="cs"/>
          <w:rtl/>
        </w:rPr>
        <w:t>-</w:t>
      </w:r>
      <w:r w:rsidR="00AB6354" w:rsidRPr="00A4596E">
        <w:rPr>
          <w:rFonts w:ascii="David" w:hAnsi="David" w:cs="David"/>
          <w:rtl/>
        </w:rPr>
        <w:t xml:space="preserve"> </w:t>
      </w:r>
      <w:r w:rsidR="00F27B0D" w:rsidRPr="00A4596E">
        <w:rPr>
          <w:rFonts w:ascii="David" w:hAnsi="David" w:cs="David"/>
          <w:b/>
          <w:bCs/>
          <w:rtl/>
        </w:rPr>
        <w:t xml:space="preserve">סוג העבירה </w:t>
      </w:r>
      <w:r w:rsidR="00AB6354" w:rsidRPr="00A4596E">
        <w:rPr>
          <w:rFonts w:ascii="David" w:hAnsi="David" w:cs="David"/>
          <w:b/>
          <w:bCs/>
          <w:rtl/>
        </w:rPr>
        <w:t>קושר בין התשתית העובדתי</w:t>
      </w:r>
      <w:r w:rsidR="00F27B0D" w:rsidRPr="00A4596E">
        <w:rPr>
          <w:rFonts w:ascii="David" w:hAnsi="David" w:cs="David"/>
          <w:b/>
          <w:bCs/>
          <w:rtl/>
        </w:rPr>
        <w:t>ת</w:t>
      </w:r>
      <w:r w:rsidR="00AB6354" w:rsidRPr="00A4596E">
        <w:rPr>
          <w:rFonts w:ascii="David" w:hAnsi="David" w:cs="David"/>
          <w:b/>
          <w:bCs/>
          <w:rtl/>
        </w:rPr>
        <w:t xml:space="preserve"> לעיל</w:t>
      </w:r>
      <w:r w:rsidR="008D3E9D" w:rsidRPr="00A4596E">
        <w:rPr>
          <w:rFonts w:ascii="David" w:hAnsi="David" w:cs="David"/>
          <w:b/>
          <w:bCs/>
          <w:rtl/>
        </w:rPr>
        <w:t>ת</w:t>
      </w:r>
      <w:r w:rsidR="00F27B0D" w:rsidRPr="00A4596E">
        <w:rPr>
          <w:rFonts w:ascii="David" w:hAnsi="David" w:cs="David"/>
          <w:b/>
          <w:bCs/>
          <w:rtl/>
        </w:rPr>
        <w:t xml:space="preserve"> </w:t>
      </w:r>
      <w:r w:rsidR="008D3E9D" w:rsidRPr="00A4596E">
        <w:rPr>
          <w:rFonts w:ascii="David" w:hAnsi="David" w:cs="David"/>
          <w:b/>
          <w:bCs/>
          <w:rtl/>
        </w:rPr>
        <w:t>ה</w:t>
      </w:r>
      <w:r w:rsidR="00F27B0D" w:rsidRPr="00A4596E">
        <w:rPr>
          <w:rFonts w:ascii="David" w:hAnsi="David" w:cs="David"/>
          <w:b/>
          <w:bCs/>
          <w:rtl/>
        </w:rPr>
        <w:t>מעצר</w:t>
      </w:r>
      <w:r w:rsidR="00AB6354" w:rsidRPr="00A4596E">
        <w:rPr>
          <w:rFonts w:ascii="David" w:hAnsi="David" w:cs="David"/>
          <w:rtl/>
        </w:rPr>
        <w:t xml:space="preserve">. </w:t>
      </w:r>
    </w:p>
    <w:p w:rsidR="00AB6354" w:rsidRPr="00A4596E" w:rsidRDefault="00AB6354" w:rsidP="008E38F6">
      <w:pPr>
        <w:pStyle w:val="a7"/>
        <w:numPr>
          <w:ilvl w:val="0"/>
          <w:numId w:val="65"/>
        </w:numPr>
        <w:spacing w:after="0" w:line="360" w:lineRule="auto"/>
        <w:ind w:left="532" w:hanging="142"/>
        <w:jc w:val="both"/>
        <w:rPr>
          <w:rFonts w:ascii="David" w:hAnsi="David" w:cs="David"/>
        </w:rPr>
      </w:pPr>
      <w:r w:rsidRPr="00A4596E">
        <w:rPr>
          <w:rFonts w:ascii="David" w:hAnsi="David" w:cs="David"/>
          <w:rtl/>
        </w:rPr>
        <w:t xml:space="preserve">לא מדובר בחזקה חלוטה </w:t>
      </w:r>
      <w:r w:rsidR="004E2315" w:rsidRPr="00A4596E">
        <w:rPr>
          <w:rFonts w:ascii="David" w:hAnsi="David" w:cs="David"/>
          <w:u w:val="single"/>
          <w:rtl/>
        </w:rPr>
        <w:t>אלא</w:t>
      </w:r>
      <w:r w:rsidRPr="00A4596E">
        <w:rPr>
          <w:rFonts w:ascii="David" w:hAnsi="David" w:cs="David"/>
          <w:rtl/>
        </w:rPr>
        <w:t xml:space="preserve"> בחזקה הניתנת להפרכה על ידי הנאשם.</w:t>
      </w:r>
    </w:p>
    <w:p w:rsidR="003129E2" w:rsidRPr="00D132E0" w:rsidRDefault="003129E2" w:rsidP="003129E2">
      <w:pPr>
        <w:pStyle w:val="a7"/>
        <w:spacing w:after="0" w:line="360" w:lineRule="auto"/>
        <w:ind w:left="84"/>
        <w:jc w:val="both"/>
        <w:rPr>
          <w:rFonts w:ascii="David" w:hAnsi="David" w:cs="David"/>
          <w:b/>
          <w:bCs/>
          <w:u w:val="single"/>
          <w:rtl/>
        </w:rPr>
      </w:pPr>
      <w:r w:rsidRPr="00D132E0">
        <w:rPr>
          <w:rFonts w:ascii="David" w:hAnsi="David" w:cs="David" w:hint="cs"/>
          <w:b/>
          <w:bCs/>
          <w:u w:val="single"/>
          <w:rtl/>
        </w:rPr>
        <w:t>נלמד על היסטורית</w:t>
      </w:r>
      <w:r w:rsidR="002F34CA" w:rsidRPr="00D132E0">
        <w:rPr>
          <w:rFonts w:ascii="David" w:hAnsi="David" w:cs="David" w:hint="cs"/>
          <w:b/>
          <w:bCs/>
          <w:u w:val="single"/>
          <w:rtl/>
        </w:rPr>
        <w:t xml:space="preserve"> </w:t>
      </w:r>
      <w:r w:rsidRPr="00D132E0">
        <w:rPr>
          <w:rFonts w:ascii="David" w:hAnsi="David" w:cs="David" w:hint="cs"/>
          <w:b/>
          <w:bCs/>
          <w:u w:val="single"/>
          <w:rtl/>
        </w:rPr>
        <w:t>התפתחות</w:t>
      </w:r>
      <w:r w:rsidR="002F34CA" w:rsidRPr="00D132E0">
        <w:rPr>
          <w:rFonts w:ascii="David" w:hAnsi="David" w:cs="David" w:hint="cs"/>
          <w:b/>
          <w:bCs/>
          <w:u w:val="single"/>
          <w:rtl/>
        </w:rPr>
        <w:t xml:space="preserve"> העילה</w:t>
      </w:r>
      <w:r w:rsidRPr="00D132E0">
        <w:rPr>
          <w:rFonts w:ascii="David" w:hAnsi="David" w:cs="David" w:hint="cs"/>
          <w:b/>
          <w:bCs/>
          <w:u w:val="single"/>
          <w:rtl/>
        </w:rPr>
        <w:t xml:space="preserve"> מכיוון שהיא משפיעה על ההבנה של מה שקורה היום ומשפיעה על הה</w:t>
      </w:r>
      <w:r w:rsidR="002F34CA" w:rsidRPr="00D132E0">
        <w:rPr>
          <w:rFonts w:ascii="David" w:hAnsi="David" w:cs="David" w:hint="cs"/>
          <w:b/>
          <w:bCs/>
          <w:u w:val="single"/>
          <w:rtl/>
        </w:rPr>
        <w:t>ב</w:t>
      </w:r>
      <w:r w:rsidRPr="00D132E0">
        <w:rPr>
          <w:rFonts w:ascii="David" w:hAnsi="David" w:cs="David" w:hint="cs"/>
          <w:b/>
          <w:bCs/>
          <w:u w:val="single"/>
          <w:rtl/>
        </w:rPr>
        <w:t>נה של פסיקה ישנה-</w:t>
      </w:r>
    </w:p>
    <w:p w:rsidR="003129E2" w:rsidRDefault="003129E2" w:rsidP="003129E2">
      <w:pPr>
        <w:pStyle w:val="a7"/>
        <w:spacing w:after="0" w:line="360" w:lineRule="auto"/>
        <w:ind w:left="84"/>
        <w:jc w:val="both"/>
        <w:rPr>
          <w:rFonts w:ascii="David" w:hAnsi="David" w:cs="David"/>
          <w:rtl/>
        </w:rPr>
      </w:pPr>
      <w:r>
        <w:rPr>
          <w:rFonts w:ascii="David" w:hAnsi="David" w:cs="David" w:hint="cs"/>
          <w:rtl/>
        </w:rPr>
        <w:t xml:space="preserve">עד 1988 מעצר עד תום ההליכים הוסדר </w:t>
      </w:r>
      <w:r w:rsidRPr="00657826">
        <w:rPr>
          <w:rFonts w:ascii="David" w:hAnsi="David" w:cs="David" w:hint="cs"/>
          <w:color w:val="FF0000"/>
          <w:rtl/>
        </w:rPr>
        <w:t xml:space="preserve">בס' 21 </w:t>
      </w:r>
      <w:proofErr w:type="spellStart"/>
      <w:r w:rsidRPr="00657826">
        <w:rPr>
          <w:rFonts w:ascii="David" w:hAnsi="David" w:cs="David" w:hint="cs"/>
          <w:color w:val="FF0000"/>
          <w:rtl/>
        </w:rPr>
        <w:t>לחסד"פ</w:t>
      </w:r>
      <w:proofErr w:type="spellEnd"/>
      <w:r>
        <w:rPr>
          <w:rFonts w:ascii="David" w:hAnsi="David" w:cs="David" w:hint="cs"/>
          <w:rtl/>
        </w:rPr>
        <w:t xml:space="preserve"> בלי לפרט עילות מעצר. </w:t>
      </w:r>
    </w:p>
    <w:p w:rsidR="003129E2" w:rsidRDefault="003129E2" w:rsidP="003129E2">
      <w:pPr>
        <w:pStyle w:val="a7"/>
        <w:spacing w:after="0" w:line="360" w:lineRule="auto"/>
        <w:ind w:left="84"/>
        <w:jc w:val="both"/>
        <w:rPr>
          <w:rFonts w:ascii="David" w:hAnsi="David" w:cs="David"/>
          <w:rtl/>
        </w:rPr>
      </w:pPr>
      <w:r>
        <w:rPr>
          <w:rFonts w:ascii="David" w:hAnsi="David" w:cs="David" w:hint="cs"/>
          <w:rtl/>
        </w:rPr>
        <w:t xml:space="preserve">עילות המעצר </w:t>
      </w:r>
      <w:r w:rsidR="00657826">
        <w:rPr>
          <w:rFonts w:ascii="David" w:hAnsi="David" w:cs="David" w:hint="cs"/>
          <w:rtl/>
        </w:rPr>
        <w:t xml:space="preserve">הוכרו </w:t>
      </w:r>
      <w:r w:rsidR="00657826" w:rsidRPr="00657826">
        <w:rPr>
          <w:rFonts w:ascii="David" w:hAnsi="David" w:cs="David" w:hint="cs"/>
          <w:b/>
          <w:bCs/>
          <w:rtl/>
        </w:rPr>
        <w:t>בפסיקה בלבד</w:t>
      </w:r>
      <w:r>
        <w:rPr>
          <w:rFonts w:ascii="David" w:hAnsi="David" w:cs="David" w:hint="cs"/>
          <w:rtl/>
        </w:rPr>
        <w:t xml:space="preserve"> (שיבוש ומסוכנות), והייתה עילה שהייתה מחלוקת לגביה- </w:t>
      </w:r>
      <w:r w:rsidRPr="006A1B4B">
        <w:rPr>
          <w:rFonts w:ascii="David" w:hAnsi="David" w:cs="David" w:hint="cs"/>
          <w:b/>
          <w:bCs/>
          <w:rtl/>
        </w:rPr>
        <w:t>עילת חומרת המעצר</w:t>
      </w:r>
      <w:r>
        <w:rPr>
          <w:rFonts w:ascii="David" w:hAnsi="David" w:cs="David" w:hint="cs"/>
          <w:rtl/>
        </w:rPr>
        <w:t xml:space="preserve">- רוב השופטים חשבו </w:t>
      </w:r>
      <w:r w:rsidRPr="006A1B4B">
        <w:rPr>
          <w:rFonts w:ascii="David" w:hAnsi="David" w:cs="David" w:hint="cs"/>
          <w:highlight w:val="yellow"/>
          <w:rtl/>
        </w:rPr>
        <w:t>שעצם חומרת המעצר שאדם חשוד לגביה ויש ראיות לכאורה שהוא ביצע היא עילה למעצר</w:t>
      </w:r>
      <w:r w:rsidR="00657826">
        <w:rPr>
          <w:rFonts w:ascii="David" w:hAnsi="David" w:cs="David" w:hint="cs"/>
          <w:rtl/>
        </w:rPr>
        <w:t xml:space="preserve"> (</w:t>
      </w:r>
      <w:r w:rsidR="00657826" w:rsidRPr="00A4596E">
        <w:rPr>
          <w:rFonts w:ascii="David" w:hAnsi="David" w:cs="David"/>
          <w:rtl/>
        </w:rPr>
        <w:t>כך למשל, אפילו עבירות צווארון לבן חמורות, עקב חומרתן, הביאו למעצר עד תום ההליכים</w:t>
      </w:r>
      <w:r w:rsidR="00657826">
        <w:rPr>
          <w:rFonts w:ascii="David" w:hAnsi="David" w:cs="David" w:hint="cs"/>
          <w:rtl/>
        </w:rPr>
        <w:t>)</w:t>
      </w:r>
      <w:r>
        <w:rPr>
          <w:rFonts w:ascii="David" w:hAnsi="David" w:cs="David" w:hint="cs"/>
          <w:rtl/>
        </w:rPr>
        <w:t xml:space="preserve">. </w:t>
      </w:r>
      <w:r w:rsidRPr="006A1B4B">
        <w:rPr>
          <w:rFonts w:ascii="David" w:hAnsi="David" w:cs="David" w:hint="cs"/>
          <w:b/>
          <w:bCs/>
          <w:rtl/>
        </w:rPr>
        <w:t>השו' אלון</w:t>
      </w:r>
      <w:r>
        <w:rPr>
          <w:rFonts w:ascii="David" w:hAnsi="David" w:cs="David" w:hint="cs"/>
          <w:rtl/>
        </w:rPr>
        <w:t xml:space="preserve"> בדעת יחיד חשב ש</w:t>
      </w:r>
      <w:r w:rsidR="00657826">
        <w:rPr>
          <w:rFonts w:ascii="David" w:hAnsi="David" w:cs="David" w:hint="cs"/>
          <w:rtl/>
        </w:rPr>
        <w:t>חומרת המעצר איננה עילת מעצר כשלעצמה.</w:t>
      </w:r>
    </w:p>
    <w:p w:rsidR="003129E2" w:rsidRPr="00657826" w:rsidRDefault="003129E2" w:rsidP="003129E2">
      <w:pPr>
        <w:pStyle w:val="a7"/>
        <w:spacing w:after="0" w:line="360" w:lineRule="auto"/>
        <w:ind w:left="84"/>
        <w:jc w:val="both"/>
        <w:rPr>
          <w:rFonts w:ascii="David" w:hAnsi="David" w:cs="David"/>
          <w:u w:val="single"/>
          <w:rtl/>
        </w:rPr>
      </w:pPr>
      <w:r w:rsidRPr="00657826">
        <w:rPr>
          <w:rFonts w:ascii="David" w:hAnsi="David" w:cs="David" w:hint="cs"/>
          <w:u w:val="single"/>
          <w:rtl/>
        </w:rPr>
        <w:t xml:space="preserve">בשנת </w:t>
      </w:r>
      <w:r w:rsidR="00657826" w:rsidRPr="00657826">
        <w:rPr>
          <w:rFonts w:ascii="David" w:hAnsi="David" w:cs="David" w:hint="cs"/>
          <w:u w:val="single"/>
          <w:rtl/>
        </w:rPr>
        <w:t xml:space="preserve">1988 </w:t>
      </w:r>
      <w:r w:rsidRPr="00657826">
        <w:rPr>
          <w:rFonts w:ascii="David" w:hAnsi="David" w:cs="David" w:hint="cs"/>
          <w:u w:val="single"/>
          <w:rtl/>
        </w:rPr>
        <w:t xml:space="preserve">הוסיפו את </w:t>
      </w:r>
      <w:r w:rsidRPr="00657826">
        <w:rPr>
          <w:rFonts w:ascii="David" w:hAnsi="David" w:cs="David" w:hint="cs"/>
          <w:color w:val="FF0000"/>
          <w:u w:val="single"/>
          <w:rtl/>
        </w:rPr>
        <w:t>ס' 21א ו-21ב</w:t>
      </w:r>
      <w:r w:rsidR="00657826" w:rsidRPr="00657826">
        <w:rPr>
          <w:rFonts w:ascii="David" w:hAnsi="David" w:cs="David" w:hint="cs"/>
          <w:color w:val="FF0000"/>
          <w:u w:val="single"/>
          <w:rtl/>
        </w:rPr>
        <w:t xml:space="preserve"> </w:t>
      </w:r>
      <w:proofErr w:type="spellStart"/>
      <w:r w:rsidR="00657826" w:rsidRPr="00657826">
        <w:rPr>
          <w:rFonts w:ascii="David" w:hAnsi="David" w:cs="David" w:hint="cs"/>
          <w:color w:val="FF0000"/>
          <w:u w:val="single"/>
          <w:rtl/>
        </w:rPr>
        <w:t>לחסד"פ</w:t>
      </w:r>
      <w:proofErr w:type="spellEnd"/>
      <w:r w:rsidR="00657826" w:rsidRPr="00657826">
        <w:rPr>
          <w:rFonts w:ascii="David" w:hAnsi="David" w:cs="David" w:hint="cs"/>
          <w:u w:val="single"/>
          <w:rtl/>
        </w:rPr>
        <w:t>:</w:t>
      </w:r>
    </w:p>
    <w:p w:rsidR="00657826" w:rsidRPr="00A4596E" w:rsidRDefault="00657826" w:rsidP="00657826">
      <w:pPr>
        <w:spacing w:after="0" w:line="360" w:lineRule="auto"/>
        <w:ind w:left="84"/>
        <w:jc w:val="both"/>
        <w:rPr>
          <w:rFonts w:ascii="David" w:eastAsia="Calibri" w:hAnsi="David" w:cs="David"/>
          <w:rtl/>
        </w:rPr>
      </w:pPr>
      <w:r w:rsidRPr="00657826">
        <w:rPr>
          <w:rFonts w:ascii="David" w:eastAsia="Calibri" w:hAnsi="David" w:cs="David"/>
          <w:color w:val="FF0000"/>
          <w:u w:val="single"/>
          <w:rtl/>
        </w:rPr>
        <w:t>ס' 21א</w:t>
      </w:r>
      <w:r>
        <w:rPr>
          <w:rFonts w:ascii="David" w:eastAsia="Calibri" w:hAnsi="David" w:cs="David" w:hint="cs"/>
          <w:color w:val="FF0000"/>
          <w:rtl/>
        </w:rPr>
        <w:t>-</w:t>
      </w:r>
      <w:r w:rsidRPr="00657826">
        <w:rPr>
          <w:rFonts w:ascii="David" w:eastAsia="Calibri" w:hAnsi="David" w:cs="David"/>
          <w:color w:val="FF0000"/>
          <w:rtl/>
        </w:rPr>
        <w:t xml:space="preserve"> </w:t>
      </w:r>
      <w:r w:rsidRPr="00A4596E">
        <w:rPr>
          <w:rFonts w:ascii="David" w:eastAsia="Calibri" w:hAnsi="David" w:cs="David"/>
          <w:highlight w:val="yellow"/>
          <w:rtl/>
        </w:rPr>
        <w:t>קבע את עילות המסוכנות והשיבוש ויצר גישת ביניים לפיה חומרת העבירה היא עילת מעצר ברשימה סגורה של עבירות</w:t>
      </w:r>
      <w:r w:rsidRPr="00A4596E">
        <w:rPr>
          <w:rFonts w:ascii="David" w:eastAsia="Calibri" w:hAnsi="David" w:cs="David"/>
          <w:rtl/>
        </w:rPr>
        <w:t xml:space="preserve">, דוגמת סמים חמורים ואלימות. </w:t>
      </w:r>
      <w:r w:rsidRPr="00A4596E">
        <w:rPr>
          <w:rFonts w:ascii="David" w:eastAsia="Calibri" w:hAnsi="David" w:cs="David"/>
          <w:b/>
          <w:bCs/>
          <w:rtl/>
        </w:rPr>
        <w:t>רוב השופטים</w:t>
      </w:r>
      <w:r w:rsidRPr="00A4596E">
        <w:rPr>
          <w:rFonts w:ascii="David" w:eastAsia="Calibri" w:hAnsi="David" w:cs="David"/>
          <w:rtl/>
        </w:rPr>
        <w:t xml:space="preserve"> פירשו את הסעיף הזה כפשוטו (=עצם העובדה שהוא מואשם בתקיפה </w:t>
      </w:r>
      <w:r w:rsidRPr="00A4596E">
        <w:rPr>
          <w:rFonts w:ascii="David" w:eastAsia="Calibri" w:hAnsi="David" w:cs="David"/>
          <w:rtl/>
        </w:rPr>
        <w:lastRenderedPageBreak/>
        <w:t xml:space="preserve">זו עילת מעצר) </w:t>
      </w:r>
      <w:r w:rsidRPr="00A4596E">
        <w:rPr>
          <w:rFonts w:ascii="David" w:eastAsia="Calibri" w:hAnsi="David" w:cs="David"/>
          <w:u w:val="single"/>
          <w:rtl/>
        </w:rPr>
        <w:t>אך</w:t>
      </w:r>
      <w:r w:rsidRPr="00A4596E">
        <w:rPr>
          <w:rFonts w:ascii="David" w:eastAsia="Calibri" w:hAnsi="David" w:cs="David"/>
          <w:rtl/>
        </w:rPr>
        <w:t xml:space="preserve"> </w:t>
      </w:r>
      <w:r w:rsidRPr="00A4596E">
        <w:rPr>
          <w:rFonts w:ascii="David" w:eastAsia="Calibri" w:hAnsi="David" w:cs="David"/>
          <w:b/>
          <w:bCs/>
          <w:rtl/>
        </w:rPr>
        <w:t>אלון</w:t>
      </w:r>
      <w:r w:rsidRPr="00A4596E">
        <w:rPr>
          <w:rFonts w:ascii="David" w:eastAsia="Calibri" w:hAnsi="David" w:cs="David"/>
          <w:rtl/>
        </w:rPr>
        <w:t xml:space="preserve"> פירש את הרשימה כרשימת מקרים בהם נוצרת חזקת מסוכנות הניתנת לסתירה על ידי הנאשם – היינו, הוא לא ראה בזה עילה מוחלטת בפני עצמה. נוצרה גישת </w:t>
      </w:r>
      <w:proofErr w:type="spellStart"/>
      <w:r w:rsidRPr="00A4596E">
        <w:rPr>
          <w:rFonts w:ascii="David" w:eastAsia="Calibri" w:hAnsi="David" w:cs="David"/>
          <w:rtl/>
        </w:rPr>
        <w:t>ביינים</w:t>
      </w:r>
      <w:proofErr w:type="spellEnd"/>
      <w:r w:rsidRPr="00A4596E">
        <w:rPr>
          <w:rFonts w:ascii="David" w:eastAsia="Calibri" w:hAnsi="David" w:cs="David"/>
          <w:rtl/>
        </w:rPr>
        <w:t xml:space="preserve"> שיש רשימה סגורה של עבירות שבהן חומרת העבירה מהווה עילת מעצר. נוצר אז ויכוח חדש בין השופטים: אילון אמר השופטים האלו יוצרים רק חזקת מסוכנות שהנאשם יכול להפריך את החזקה הם פשוט מעבירות את הנטל, ושאר השופטים התנגדו לו.</w:t>
      </w:r>
    </w:p>
    <w:p w:rsidR="00657826" w:rsidRPr="00A4596E" w:rsidRDefault="00657826" w:rsidP="00657826">
      <w:pPr>
        <w:spacing w:after="0" w:line="360" w:lineRule="auto"/>
        <w:ind w:left="84"/>
        <w:jc w:val="both"/>
        <w:rPr>
          <w:rFonts w:ascii="David" w:eastAsia="Calibri" w:hAnsi="David" w:cs="David"/>
          <w:rtl/>
        </w:rPr>
      </w:pPr>
      <w:r w:rsidRPr="00657826">
        <w:rPr>
          <w:rFonts w:ascii="David" w:eastAsia="Calibri" w:hAnsi="David" w:cs="David"/>
          <w:color w:val="FF0000"/>
          <w:u w:val="single"/>
          <w:rtl/>
        </w:rPr>
        <w:t>ס' 21ב</w:t>
      </w:r>
      <w:r>
        <w:rPr>
          <w:rFonts w:ascii="David" w:eastAsia="Calibri" w:hAnsi="David" w:cs="David" w:hint="cs"/>
          <w:color w:val="FF0000"/>
          <w:rtl/>
        </w:rPr>
        <w:t>-</w:t>
      </w:r>
      <w:r w:rsidRPr="00657826">
        <w:rPr>
          <w:rFonts w:ascii="David" w:eastAsia="Calibri" w:hAnsi="David" w:cs="David"/>
          <w:color w:val="FF0000"/>
          <w:rtl/>
        </w:rPr>
        <w:t xml:space="preserve"> </w:t>
      </w:r>
      <w:r w:rsidRPr="00A4596E">
        <w:rPr>
          <w:rFonts w:ascii="David" w:eastAsia="Calibri" w:hAnsi="David" w:cs="David"/>
          <w:rtl/>
        </w:rPr>
        <w:t>קבע חובת מעצר בעבירות שהענישה שלהם מיתה או מאסר עולם. זה רלוונטי לעניינו רק למקרה של מאסר עולם (מקרי רצח) שם הייתה חובת מעצר.</w:t>
      </w:r>
    </w:p>
    <w:p w:rsidR="007F5A35" w:rsidRPr="00A4596E" w:rsidRDefault="007F5A35" w:rsidP="00657826">
      <w:pPr>
        <w:spacing w:after="0" w:line="360" w:lineRule="auto"/>
        <w:ind w:left="84"/>
        <w:jc w:val="both"/>
        <w:rPr>
          <w:rFonts w:ascii="David" w:hAnsi="David" w:cs="David"/>
          <w:highlight w:val="green"/>
          <w:rtl/>
        </w:rPr>
      </w:pPr>
      <w:r w:rsidRPr="002F34CA">
        <w:rPr>
          <w:rFonts w:ascii="David" w:eastAsia="Calibri" w:hAnsi="David" w:cs="David"/>
          <w:u w:val="single"/>
          <w:rtl/>
        </w:rPr>
        <w:t>פעימה נוספת</w:t>
      </w:r>
      <w:r w:rsidRPr="00A4596E">
        <w:rPr>
          <w:rFonts w:ascii="David" w:eastAsia="Calibri" w:hAnsi="David" w:cs="David"/>
          <w:rtl/>
        </w:rPr>
        <w:t xml:space="preserve">- </w:t>
      </w:r>
      <w:proofErr w:type="spellStart"/>
      <w:r w:rsidR="003C0F52" w:rsidRPr="00A4596E">
        <w:rPr>
          <w:rFonts w:ascii="David" w:eastAsia="Calibri" w:hAnsi="David" w:cs="David"/>
          <w:rtl/>
        </w:rPr>
        <w:t>חוה"י</w:t>
      </w:r>
      <w:proofErr w:type="spellEnd"/>
      <w:r w:rsidR="003C0F52" w:rsidRPr="00A4596E">
        <w:rPr>
          <w:rFonts w:ascii="David" w:eastAsia="Calibri" w:hAnsi="David" w:cs="David"/>
          <w:rtl/>
        </w:rPr>
        <w:t xml:space="preserve"> </w:t>
      </w:r>
      <w:r w:rsidR="002F34CA">
        <w:rPr>
          <w:rFonts w:ascii="David" w:eastAsia="Calibri" w:hAnsi="David" w:cs="David" w:hint="cs"/>
          <w:rtl/>
        </w:rPr>
        <w:t xml:space="preserve">בשנת 92' </w:t>
      </w:r>
      <w:r w:rsidR="003C0F52" w:rsidRPr="00A4596E">
        <w:rPr>
          <w:rFonts w:ascii="David" w:eastAsia="Calibri" w:hAnsi="David" w:cs="David"/>
          <w:rtl/>
        </w:rPr>
        <w:t>שהע</w:t>
      </w:r>
      <w:r w:rsidR="00AB6354" w:rsidRPr="00A4596E">
        <w:rPr>
          <w:rFonts w:ascii="David" w:eastAsia="Calibri" w:hAnsi="David" w:cs="David"/>
          <w:rtl/>
        </w:rPr>
        <w:t>לו</w:t>
      </w:r>
      <w:r w:rsidR="003C0F52" w:rsidRPr="00A4596E">
        <w:rPr>
          <w:rFonts w:ascii="David" w:eastAsia="Calibri" w:hAnsi="David" w:cs="David"/>
          <w:rtl/>
        </w:rPr>
        <w:t xml:space="preserve"> את</w:t>
      </w:r>
      <w:r w:rsidR="00AB6354" w:rsidRPr="00A4596E">
        <w:rPr>
          <w:rFonts w:ascii="David" w:eastAsia="Calibri" w:hAnsi="David" w:cs="David"/>
          <w:rtl/>
        </w:rPr>
        <w:t xml:space="preserve"> זכויות היסוד של </w:t>
      </w:r>
      <w:r w:rsidRPr="00A4596E">
        <w:rPr>
          <w:rFonts w:ascii="David" w:eastAsia="Calibri" w:hAnsi="David" w:cs="David"/>
          <w:rtl/>
        </w:rPr>
        <w:t>ה</w:t>
      </w:r>
      <w:r w:rsidR="00AB6354" w:rsidRPr="00A4596E">
        <w:rPr>
          <w:rFonts w:ascii="David" w:eastAsia="Calibri" w:hAnsi="David" w:cs="David"/>
          <w:rtl/>
        </w:rPr>
        <w:t>חשודים ו</w:t>
      </w:r>
      <w:r w:rsidRPr="00A4596E">
        <w:rPr>
          <w:rFonts w:ascii="David" w:eastAsia="Calibri" w:hAnsi="David" w:cs="David"/>
          <w:rtl/>
        </w:rPr>
        <w:t>ה</w:t>
      </w:r>
      <w:r w:rsidR="00AB6354" w:rsidRPr="00A4596E">
        <w:rPr>
          <w:rFonts w:ascii="David" w:eastAsia="Calibri" w:hAnsi="David" w:cs="David"/>
          <w:rtl/>
        </w:rPr>
        <w:t xml:space="preserve">נאשמים למדרגה חוקתית. </w:t>
      </w:r>
    </w:p>
    <w:p w:rsidR="00AB6354" w:rsidRPr="00A4596E" w:rsidRDefault="007F5A35" w:rsidP="00657826">
      <w:pPr>
        <w:spacing w:after="0" w:line="360" w:lineRule="auto"/>
        <w:ind w:left="84"/>
        <w:jc w:val="both"/>
        <w:rPr>
          <w:rFonts w:ascii="David" w:eastAsia="Calibri" w:hAnsi="David" w:cs="David"/>
          <w:rtl/>
        </w:rPr>
      </w:pPr>
      <w:r w:rsidRPr="00A4596E">
        <w:rPr>
          <w:rFonts w:ascii="David" w:hAnsi="David" w:cs="David"/>
          <w:highlight w:val="green"/>
          <w:rtl/>
        </w:rPr>
        <w:t>ד"נ</w:t>
      </w:r>
      <w:r w:rsidR="00AB6354" w:rsidRPr="00A4596E">
        <w:rPr>
          <w:rFonts w:ascii="David" w:hAnsi="David" w:cs="David"/>
          <w:highlight w:val="green"/>
          <w:rtl/>
        </w:rPr>
        <w:t xml:space="preserve"> </w:t>
      </w:r>
      <w:proofErr w:type="spellStart"/>
      <w:r w:rsidR="00AB6354" w:rsidRPr="00A4596E">
        <w:rPr>
          <w:rFonts w:ascii="David" w:hAnsi="David" w:cs="David"/>
          <w:highlight w:val="green"/>
          <w:rtl/>
        </w:rPr>
        <w:t>גנימאת</w:t>
      </w:r>
      <w:proofErr w:type="spellEnd"/>
      <w:r w:rsidR="002F34CA">
        <w:rPr>
          <w:rFonts w:ascii="David" w:hAnsi="David" w:cs="David" w:hint="cs"/>
          <w:rtl/>
        </w:rPr>
        <w:t>-</w:t>
      </w:r>
      <w:r w:rsidR="00AB6354" w:rsidRPr="00A4596E">
        <w:rPr>
          <w:rFonts w:ascii="David" w:eastAsia="Calibri" w:hAnsi="David" w:cs="David"/>
          <w:color w:val="FFFF00"/>
          <w:rtl/>
        </w:rPr>
        <w:t xml:space="preserve"> </w:t>
      </w:r>
      <w:r w:rsidR="00AB6354" w:rsidRPr="00A4596E">
        <w:rPr>
          <w:rFonts w:ascii="David" w:eastAsia="Calibri" w:hAnsi="David" w:cs="David"/>
          <w:rtl/>
        </w:rPr>
        <w:t xml:space="preserve">נקבע בדעת רוב שלאור עליית המעמד של זכויות הנאשמים יש לפרש את </w:t>
      </w:r>
      <w:proofErr w:type="spellStart"/>
      <w:r w:rsidR="00AB6354" w:rsidRPr="00A4596E">
        <w:rPr>
          <w:rFonts w:ascii="David" w:eastAsia="Calibri" w:hAnsi="David" w:cs="David"/>
          <w:rtl/>
        </w:rPr>
        <w:t>החסד"פ</w:t>
      </w:r>
      <w:proofErr w:type="spellEnd"/>
      <w:r w:rsidR="00AB6354" w:rsidRPr="00A4596E">
        <w:rPr>
          <w:rFonts w:ascii="David" w:eastAsia="Calibri" w:hAnsi="David" w:cs="David"/>
          <w:rtl/>
        </w:rPr>
        <w:t xml:space="preserve"> ברוח חוקי היסוד ולכן </w:t>
      </w:r>
      <w:r w:rsidR="00AB6354" w:rsidRPr="00A4596E">
        <w:rPr>
          <w:rFonts w:ascii="David" w:eastAsia="Calibri" w:hAnsi="David" w:cs="David"/>
          <w:highlight w:val="yellow"/>
          <w:rtl/>
        </w:rPr>
        <w:t xml:space="preserve">עילות מעצר חייבות להיות </w:t>
      </w:r>
      <w:r w:rsidR="00AB6354" w:rsidRPr="00A4596E">
        <w:rPr>
          <w:rFonts w:ascii="David" w:eastAsia="Calibri" w:hAnsi="David" w:cs="David"/>
          <w:b/>
          <w:bCs/>
          <w:highlight w:val="yellow"/>
          <w:rtl/>
        </w:rPr>
        <w:t>אינדיבידואליות</w:t>
      </w:r>
      <w:r w:rsidR="00AB6354" w:rsidRPr="00A4596E">
        <w:rPr>
          <w:rFonts w:ascii="David" w:eastAsia="Calibri" w:hAnsi="David" w:cs="David"/>
          <w:rtl/>
        </w:rPr>
        <w:t>, כלומר לא עוצרים בגלל מכת מדינה</w:t>
      </w:r>
      <w:r w:rsidR="006F0E26" w:rsidRPr="00A4596E">
        <w:rPr>
          <w:rFonts w:ascii="David" w:eastAsia="Calibri" w:hAnsi="David" w:cs="David"/>
          <w:rtl/>
        </w:rPr>
        <w:t>,</w:t>
      </w:r>
      <w:r w:rsidR="00AB6354" w:rsidRPr="00A4596E">
        <w:rPr>
          <w:rFonts w:ascii="David" w:eastAsia="Calibri" w:hAnsi="David" w:cs="David"/>
          <w:rtl/>
        </w:rPr>
        <w:t xml:space="preserve"> לא משתמשים באדם כאמצעי</w:t>
      </w:r>
      <w:r w:rsidR="003C0F52" w:rsidRPr="00A4596E">
        <w:rPr>
          <w:rFonts w:ascii="David" w:eastAsia="Calibri" w:hAnsi="David" w:cs="David"/>
          <w:rtl/>
        </w:rPr>
        <w:t xml:space="preserve"> </w:t>
      </w:r>
      <w:r w:rsidR="00AB6354" w:rsidRPr="00A4596E">
        <w:rPr>
          <w:rFonts w:ascii="David" w:eastAsia="Calibri" w:hAnsi="David" w:cs="David"/>
          <w:rtl/>
        </w:rPr>
        <w:t>להרתע</w:t>
      </w:r>
      <w:r w:rsidR="003C0F52" w:rsidRPr="00A4596E">
        <w:rPr>
          <w:rFonts w:ascii="David" w:eastAsia="Calibri" w:hAnsi="David" w:cs="David"/>
          <w:rtl/>
        </w:rPr>
        <w:t>ת</w:t>
      </w:r>
      <w:r w:rsidR="00AB6354" w:rsidRPr="00A4596E">
        <w:rPr>
          <w:rFonts w:ascii="David" w:eastAsia="Calibri" w:hAnsi="David" w:cs="David"/>
          <w:rtl/>
        </w:rPr>
        <w:t xml:space="preserve"> אחרים</w:t>
      </w:r>
      <w:r w:rsidR="003C0F52" w:rsidRPr="00A4596E">
        <w:rPr>
          <w:rFonts w:ascii="David" w:eastAsia="Calibri" w:hAnsi="David" w:cs="David"/>
          <w:rtl/>
        </w:rPr>
        <w:t xml:space="preserve"> </w:t>
      </w:r>
      <w:r w:rsidR="006F0E26" w:rsidRPr="00A4596E">
        <w:rPr>
          <w:rFonts w:ascii="David" w:eastAsia="Calibri" w:hAnsi="David" w:cs="David"/>
          <w:rtl/>
        </w:rPr>
        <w:t>ועוד</w:t>
      </w:r>
      <w:r w:rsidR="003C0F52" w:rsidRPr="00A4596E">
        <w:rPr>
          <w:rFonts w:ascii="David" w:eastAsia="Calibri" w:hAnsi="David" w:cs="David"/>
          <w:rtl/>
        </w:rPr>
        <w:t>.</w:t>
      </w:r>
      <w:r w:rsidR="0073753A" w:rsidRPr="00A4596E">
        <w:rPr>
          <w:rFonts w:ascii="David" w:eastAsia="Calibri" w:hAnsi="David" w:cs="David"/>
          <w:rtl/>
        </w:rPr>
        <w:t xml:space="preserve"> בשל העובדה </w:t>
      </w:r>
      <w:proofErr w:type="spellStart"/>
      <w:r w:rsidR="0073753A" w:rsidRPr="00A4596E">
        <w:rPr>
          <w:rFonts w:ascii="David" w:eastAsia="Calibri" w:hAnsi="David" w:cs="David"/>
          <w:rtl/>
        </w:rPr>
        <w:t>שחו"י</w:t>
      </w:r>
      <w:proofErr w:type="spellEnd"/>
      <w:r w:rsidR="0073753A" w:rsidRPr="00A4596E">
        <w:rPr>
          <w:rFonts w:ascii="David" w:eastAsia="Calibri" w:hAnsi="David" w:cs="David"/>
          <w:rtl/>
        </w:rPr>
        <w:t xml:space="preserve"> כבוד האדם וחירותו העלה את כבודם של נאשמים לרמה חוקתית לא יתכן לעצור אדם בעילה שאינה </w:t>
      </w:r>
      <w:r w:rsidR="0073753A" w:rsidRPr="00A4596E">
        <w:rPr>
          <w:rFonts w:ascii="David" w:eastAsia="Calibri" w:hAnsi="David" w:cs="David"/>
          <w:b/>
          <w:bCs/>
          <w:highlight w:val="yellow"/>
          <w:rtl/>
        </w:rPr>
        <w:t>אינדיבידואלית</w:t>
      </w:r>
      <w:r w:rsidR="0073753A" w:rsidRPr="00A4596E">
        <w:rPr>
          <w:rFonts w:ascii="David" w:eastAsia="Calibri" w:hAnsi="David" w:cs="David"/>
          <w:rtl/>
        </w:rPr>
        <w:t xml:space="preserve">. לא יתכן שאדם </w:t>
      </w:r>
      <w:proofErr w:type="spellStart"/>
      <w:r w:rsidR="0073753A" w:rsidRPr="00A4596E">
        <w:rPr>
          <w:rFonts w:ascii="David" w:eastAsia="Calibri" w:hAnsi="David" w:cs="David"/>
          <w:rtl/>
        </w:rPr>
        <w:t>יעצר</w:t>
      </w:r>
      <w:proofErr w:type="spellEnd"/>
      <w:r w:rsidR="0073753A" w:rsidRPr="00A4596E">
        <w:rPr>
          <w:rFonts w:ascii="David" w:eastAsia="Calibri" w:hAnsi="David" w:cs="David"/>
          <w:rtl/>
        </w:rPr>
        <w:t xml:space="preserve"> בגלל מה שיגיד הציבור, </w:t>
      </w:r>
      <w:r w:rsidR="0073753A" w:rsidRPr="00A4596E">
        <w:rPr>
          <w:rFonts w:ascii="David" w:eastAsia="Calibri" w:hAnsi="David" w:cs="David"/>
          <w:b/>
          <w:bCs/>
          <w:highlight w:val="yellow"/>
          <w:u w:val="single"/>
          <w:rtl/>
        </w:rPr>
        <w:t>עילת מעצר חייבת להיות מניעתית ולא הרתעתית.</w:t>
      </w:r>
    </w:p>
    <w:p w:rsidR="00C20769" w:rsidRPr="00A4596E" w:rsidRDefault="00AB6354" w:rsidP="00657826">
      <w:pPr>
        <w:spacing w:after="0" w:line="360" w:lineRule="auto"/>
        <w:ind w:left="84"/>
        <w:jc w:val="both"/>
        <w:rPr>
          <w:rFonts w:ascii="David" w:eastAsia="Calibri" w:hAnsi="David" w:cs="David"/>
          <w:rtl/>
        </w:rPr>
      </w:pPr>
      <w:r w:rsidRPr="002F34CA">
        <w:rPr>
          <w:rFonts w:ascii="David" w:eastAsia="Calibri" w:hAnsi="David" w:cs="David"/>
          <w:u w:val="single"/>
          <w:rtl/>
        </w:rPr>
        <w:t>השלב האחרון</w:t>
      </w:r>
      <w:r w:rsidR="002F34CA">
        <w:rPr>
          <w:rFonts w:ascii="David" w:eastAsia="Calibri" w:hAnsi="David" w:cs="David" w:hint="cs"/>
          <w:rtl/>
        </w:rPr>
        <w:t>-</w:t>
      </w:r>
      <w:r w:rsidRPr="002F34CA">
        <w:rPr>
          <w:rFonts w:ascii="David" w:eastAsia="Calibri" w:hAnsi="David" w:cs="David"/>
          <w:rtl/>
        </w:rPr>
        <w:t xml:space="preserve"> </w:t>
      </w:r>
      <w:r w:rsidR="002F34CA" w:rsidRPr="002F34CA">
        <w:rPr>
          <w:rFonts w:ascii="David" w:eastAsia="Calibri" w:hAnsi="David" w:cs="David" w:hint="cs"/>
          <w:rtl/>
        </w:rPr>
        <w:t>שנת 96'-</w:t>
      </w:r>
      <w:r w:rsidR="002F34CA">
        <w:rPr>
          <w:rFonts w:ascii="David" w:eastAsia="Calibri" w:hAnsi="David" w:cs="David" w:hint="cs"/>
          <w:b/>
          <w:bCs/>
          <w:rtl/>
        </w:rPr>
        <w:t xml:space="preserve"> </w:t>
      </w:r>
      <w:r w:rsidRPr="00A4596E">
        <w:rPr>
          <w:rFonts w:ascii="David" w:eastAsia="Calibri" w:hAnsi="David" w:cs="David"/>
          <w:b/>
          <w:bCs/>
          <w:rtl/>
        </w:rPr>
        <w:t>חקיקת חוק המעצרים</w:t>
      </w:r>
      <w:r w:rsidR="0073753A" w:rsidRPr="00A4596E">
        <w:rPr>
          <w:rFonts w:ascii="David" w:eastAsia="Calibri" w:hAnsi="David" w:cs="David"/>
          <w:rtl/>
        </w:rPr>
        <w:t xml:space="preserve"> </w:t>
      </w:r>
      <w:r w:rsidR="005A75B6" w:rsidRPr="00A4596E">
        <w:rPr>
          <w:rFonts w:ascii="David" w:eastAsia="Calibri" w:hAnsi="David" w:cs="David"/>
          <w:rtl/>
        </w:rPr>
        <w:t>(</w:t>
      </w:r>
      <w:r w:rsidR="0073753A" w:rsidRPr="00A4596E">
        <w:rPr>
          <w:rFonts w:ascii="David" w:eastAsia="Calibri" w:hAnsi="David" w:cs="David"/>
          <w:rtl/>
        </w:rPr>
        <w:t>של היום</w:t>
      </w:r>
      <w:r w:rsidR="002F34CA">
        <w:rPr>
          <w:rFonts w:ascii="David" w:eastAsia="Calibri" w:hAnsi="David" w:cs="David" w:hint="cs"/>
          <w:rtl/>
        </w:rPr>
        <w:t>)</w:t>
      </w:r>
      <w:r w:rsidR="0073753A" w:rsidRPr="00A4596E">
        <w:rPr>
          <w:rFonts w:ascii="David" w:eastAsia="Calibri" w:hAnsi="David" w:cs="David"/>
          <w:rtl/>
        </w:rPr>
        <w:t>, חוק המעצרים מקבל את הגישה של חומרת המסוכנות</w:t>
      </w:r>
      <w:r w:rsidR="00382143" w:rsidRPr="00A4596E">
        <w:rPr>
          <w:rFonts w:ascii="David" w:eastAsia="Calibri" w:hAnsi="David" w:cs="David"/>
          <w:rtl/>
        </w:rPr>
        <w:t xml:space="preserve"> </w:t>
      </w:r>
      <w:r w:rsidR="006F0E26" w:rsidRPr="00A4596E">
        <w:rPr>
          <w:rFonts w:ascii="David" w:eastAsia="Calibri" w:hAnsi="David" w:cs="David"/>
          <w:highlight w:val="yellow"/>
          <w:rtl/>
        </w:rPr>
        <w:t>שפנה ל</w:t>
      </w:r>
      <w:r w:rsidR="00FF5F69" w:rsidRPr="00A4596E">
        <w:rPr>
          <w:rFonts w:ascii="David" w:eastAsia="Calibri" w:hAnsi="David" w:cs="David"/>
          <w:highlight w:val="yellow"/>
          <w:rtl/>
        </w:rPr>
        <w:t>רשימת עבירות סגורה</w:t>
      </w:r>
      <w:r w:rsidRPr="00A4596E">
        <w:rPr>
          <w:rFonts w:ascii="David" w:eastAsia="Calibri" w:hAnsi="David" w:cs="David"/>
          <w:highlight w:val="yellow"/>
          <w:rtl/>
        </w:rPr>
        <w:t xml:space="preserve"> ש</w:t>
      </w:r>
      <w:r w:rsidR="00FF5F69" w:rsidRPr="00A4596E">
        <w:rPr>
          <w:rFonts w:ascii="David" w:eastAsia="Calibri" w:hAnsi="David" w:cs="David"/>
          <w:highlight w:val="yellow"/>
          <w:rtl/>
        </w:rPr>
        <w:t>יוצרות</w:t>
      </w:r>
      <w:r w:rsidRPr="00A4596E">
        <w:rPr>
          <w:rFonts w:ascii="David" w:eastAsia="Calibri" w:hAnsi="David" w:cs="David"/>
          <w:highlight w:val="yellow"/>
          <w:rtl/>
        </w:rPr>
        <w:t xml:space="preserve"> חזקת מסוכנות שניתנת להפרכה</w:t>
      </w:r>
      <w:r w:rsidRPr="00A4596E">
        <w:rPr>
          <w:rFonts w:ascii="David" w:eastAsia="Calibri" w:hAnsi="David" w:cs="David"/>
          <w:rtl/>
        </w:rPr>
        <w:t xml:space="preserve">. עם כניסת </w:t>
      </w:r>
      <w:r w:rsidR="00382143" w:rsidRPr="00A4596E">
        <w:rPr>
          <w:rFonts w:ascii="David" w:eastAsia="Calibri" w:hAnsi="David" w:cs="David"/>
          <w:rtl/>
        </w:rPr>
        <w:t>ה</w:t>
      </w:r>
      <w:r w:rsidRPr="00A4596E">
        <w:rPr>
          <w:rFonts w:ascii="David" w:eastAsia="Calibri" w:hAnsi="David" w:cs="David"/>
          <w:rtl/>
        </w:rPr>
        <w:t xml:space="preserve">חוק בוטלו הסעיפים אותם סקרנו </w:t>
      </w:r>
      <w:r w:rsidRPr="002F34CA">
        <w:rPr>
          <w:rFonts w:ascii="David" w:eastAsia="Calibri" w:hAnsi="David" w:cs="David"/>
          <w:color w:val="FF0000"/>
          <w:rtl/>
        </w:rPr>
        <w:t>(ס'21א</w:t>
      </w:r>
      <w:r w:rsidR="00382143" w:rsidRPr="002F34CA">
        <w:rPr>
          <w:rFonts w:ascii="David" w:eastAsia="Calibri" w:hAnsi="David" w:cs="David"/>
          <w:color w:val="FF0000"/>
        </w:rPr>
        <w:t>/</w:t>
      </w:r>
      <w:r w:rsidRPr="002F34CA">
        <w:rPr>
          <w:rFonts w:ascii="David" w:eastAsia="Calibri" w:hAnsi="David" w:cs="David"/>
          <w:color w:val="FF0000"/>
          <w:rtl/>
        </w:rPr>
        <w:t xml:space="preserve">ב </w:t>
      </w:r>
      <w:proofErr w:type="spellStart"/>
      <w:r w:rsidRPr="002F34CA">
        <w:rPr>
          <w:rFonts w:ascii="David" w:eastAsia="Calibri" w:hAnsi="David" w:cs="David"/>
          <w:color w:val="FF0000"/>
          <w:rtl/>
        </w:rPr>
        <w:t>לחסד"פ</w:t>
      </w:r>
      <w:proofErr w:type="spellEnd"/>
      <w:r w:rsidRPr="002F34CA">
        <w:rPr>
          <w:rFonts w:ascii="David" w:eastAsia="Calibri" w:hAnsi="David" w:cs="David"/>
          <w:color w:val="FF0000"/>
          <w:rtl/>
        </w:rPr>
        <w:t>)</w:t>
      </w:r>
      <w:r w:rsidRPr="00A4596E">
        <w:rPr>
          <w:rFonts w:ascii="David" w:eastAsia="Calibri" w:hAnsi="David" w:cs="David"/>
          <w:rtl/>
        </w:rPr>
        <w:t>. לכאורה</w:t>
      </w:r>
      <w:r w:rsidR="00382143" w:rsidRPr="00A4596E">
        <w:rPr>
          <w:rFonts w:ascii="David" w:eastAsia="Calibri" w:hAnsi="David" w:cs="David"/>
          <w:rtl/>
        </w:rPr>
        <w:t>,</w:t>
      </w:r>
      <w:r w:rsidRPr="00A4596E">
        <w:rPr>
          <w:rFonts w:ascii="David" w:eastAsia="Calibri" w:hAnsi="David" w:cs="David"/>
          <w:rtl/>
        </w:rPr>
        <w:t xml:space="preserve"> גם ברצ</w:t>
      </w:r>
      <w:r w:rsidR="00B94AB4" w:rsidRPr="00A4596E">
        <w:rPr>
          <w:rFonts w:ascii="David" w:eastAsia="Calibri" w:hAnsi="David" w:cs="David"/>
          <w:rtl/>
        </w:rPr>
        <w:t>ח אפשר להפריך את חזקת המסוכנות.</w:t>
      </w:r>
      <w:r w:rsidR="0073753A" w:rsidRPr="00A4596E">
        <w:rPr>
          <w:rFonts w:ascii="David" w:eastAsia="Calibri" w:hAnsi="David" w:cs="David"/>
          <w:rtl/>
        </w:rPr>
        <w:t xml:space="preserve"> אין לנו אף עילה שמחייבת מעצר, גם ברצח </w:t>
      </w:r>
      <w:r w:rsidR="00FB4364" w:rsidRPr="00A4596E">
        <w:rPr>
          <w:rFonts w:ascii="David" w:eastAsia="Calibri" w:hAnsi="David" w:cs="David"/>
          <w:rtl/>
        </w:rPr>
        <w:t>אפשר להפריך את חזקת המסוכנות.</w:t>
      </w:r>
    </w:p>
    <w:p w:rsidR="005A75B6" w:rsidRPr="00A4596E" w:rsidRDefault="005A75B6" w:rsidP="00657826">
      <w:pPr>
        <w:spacing w:after="0" w:line="360" w:lineRule="auto"/>
        <w:ind w:left="84"/>
        <w:jc w:val="both"/>
        <w:rPr>
          <w:rFonts w:ascii="David" w:eastAsia="Calibri" w:hAnsi="David" w:cs="David"/>
          <w:rtl/>
        </w:rPr>
      </w:pPr>
    </w:p>
    <w:p w:rsidR="005A75B6" w:rsidRPr="00A4596E" w:rsidRDefault="005A75B6" w:rsidP="00657826">
      <w:pPr>
        <w:spacing w:after="0" w:line="360" w:lineRule="auto"/>
        <w:ind w:left="84"/>
        <w:jc w:val="both"/>
        <w:rPr>
          <w:rFonts w:ascii="David" w:eastAsia="Calibri" w:hAnsi="David" w:cs="David"/>
          <w:rtl/>
        </w:rPr>
      </w:pPr>
      <w:r w:rsidRPr="002F34CA">
        <w:rPr>
          <w:rFonts w:ascii="David" w:eastAsia="Calibri" w:hAnsi="David" w:cs="David"/>
          <w:u w:val="single"/>
          <w:rtl/>
        </w:rPr>
        <w:t>חשוב להבין מה שזה אומר</w:t>
      </w:r>
      <w:r w:rsidRPr="00A4596E">
        <w:rPr>
          <w:rFonts w:ascii="David" w:eastAsia="Calibri" w:hAnsi="David" w:cs="David"/>
          <w:rtl/>
        </w:rPr>
        <w:t>: הפרכת של עילת המסוכנות אומרת שאדם איננו מסוכן ולכאורה אין לגביו עילת מעצר ואין לו חלופה מעצר</w:t>
      </w:r>
      <w:r w:rsidR="00BC4B04">
        <w:rPr>
          <w:rFonts w:ascii="David" w:eastAsia="Calibri" w:hAnsi="David" w:cs="David" w:hint="cs"/>
          <w:rtl/>
        </w:rPr>
        <w:t xml:space="preserve"> אלא צריך לשחרר אותו לחופשי. </w:t>
      </w:r>
      <w:r w:rsidRPr="00484DB2">
        <w:rPr>
          <w:rFonts w:ascii="David" w:eastAsia="Calibri" w:hAnsi="David" w:cs="David"/>
          <w:b/>
          <w:bCs/>
          <w:rtl/>
        </w:rPr>
        <w:t>בפועל</w:t>
      </w:r>
      <w:r w:rsidR="00BC4B04" w:rsidRPr="00484DB2">
        <w:rPr>
          <w:rFonts w:ascii="David" w:eastAsia="Calibri" w:hAnsi="David" w:cs="David" w:hint="cs"/>
          <w:b/>
          <w:bCs/>
          <w:rtl/>
        </w:rPr>
        <w:t>-</w:t>
      </w:r>
      <w:r w:rsidRPr="00A4596E">
        <w:rPr>
          <w:rFonts w:ascii="David" w:eastAsia="Calibri" w:hAnsi="David" w:cs="David"/>
          <w:rtl/>
        </w:rPr>
        <w:t xml:space="preserve"> </w:t>
      </w:r>
      <w:r w:rsidRPr="00484DB2">
        <w:rPr>
          <w:rFonts w:ascii="David" w:eastAsia="Calibri" w:hAnsi="David" w:cs="David"/>
          <w:b/>
          <w:bCs/>
          <w:rtl/>
        </w:rPr>
        <w:t>החזקה הזו גרמה ליותר חלופות מעצר</w:t>
      </w:r>
      <w:r w:rsidRPr="00A4596E">
        <w:rPr>
          <w:rFonts w:ascii="David" w:eastAsia="Calibri" w:hAnsi="David" w:cs="David"/>
          <w:rtl/>
        </w:rPr>
        <w:t>. זה מקל על השופטים ומביא אותם לשלוח לחלופת מעצר. התוצא של אותה חזקת מסוכנות הביאה את השופטים לשחרר לחלופות מעצר</w:t>
      </w:r>
      <w:r w:rsidR="00BC4B04">
        <w:rPr>
          <w:rFonts w:ascii="David" w:eastAsia="Calibri" w:hAnsi="David" w:cs="David" w:hint="cs"/>
          <w:rtl/>
        </w:rPr>
        <w:t xml:space="preserve">, במקום </w:t>
      </w:r>
      <w:proofErr w:type="spellStart"/>
      <w:r w:rsidR="00BC4B04">
        <w:rPr>
          <w:rFonts w:ascii="David" w:eastAsia="Calibri" w:hAnsi="David" w:cs="David" w:hint="cs"/>
          <w:rtl/>
        </w:rPr>
        <w:t>לשחחר</w:t>
      </w:r>
      <w:proofErr w:type="spellEnd"/>
      <w:r w:rsidR="00BC4B04">
        <w:rPr>
          <w:rFonts w:ascii="David" w:eastAsia="Calibri" w:hAnsi="David" w:cs="David" w:hint="cs"/>
          <w:rtl/>
        </w:rPr>
        <w:t xml:space="preserve"> אדם לחופשי</w:t>
      </w:r>
      <w:r w:rsidRPr="00A4596E">
        <w:rPr>
          <w:rFonts w:ascii="David" w:eastAsia="Calibri" w:hAnsi="David" w:cs="David"/>
          <w:rtl/>
        </w:rPr>
        <w:t>.</w:t>
      </w:r>
    </w:p>
    <w:p w:rsidR="006A31C2" w:rsidRPr="00A4596E" w:rsidRDefault="006A31C2" w:rsidP="00657826">
      <w:pPr>
        <w:spacing w:after="0" w:line="360" w:lineRule="auto"/>
        <w:jc w:val="both"/>
        <w:rPr>
          <w:rFonts w:ascii="David" w:eastAsia="Calibri" w:hAnsi="David" w:cs="David"/>
          <w:b/>
          <w:bCs/>
          <w:color w:val="632423" w:themeColor="accent2" w:themeShade="80"/>
          <w:rtl/>
        </w:rPr>
      </w:pPr>
    </w:p>
    <w:p w:rsidR="006A31C2" w:rsidRPr="00A4596E" w:rsidRDefault="006A31C2" w:rsidP="00657826">
      <w:pPr>
        <w:spacing w:after="0" w:line="360" w:lineRule="auto"/>
        <w:ind w:left="84"/>
        <w:jc w:val="both"/>
        <w:rPr>
          <w:rFonts w:ascii="David" w:eastAsia="Calibri" w:hAnsi="David" w:cs="David"/>
          <w:b/>
          <w:bCs/>
          <w:color w:val="632423" w:themeColor="accent2" w:themeShade="80"/>
          <w:rtl/>
        </w:rPr>
      </w:pPr>
      <w:r w:rsidRPr="00A4596E">
        <w:rPr>
          <w:rFonts w:ascii="David" w:hAnsi="David" w:cs="David"/>
          <w:highlight w:val="green"/>
          <w:rtl/>
        </w:rPr>
        <w:t>פס"ד עודה</w:t>
      </w:r>
      <w:r w:rsidR="002F34CA">
        <w:rPr>
          <w:rFonts w:ascii="David" w:hAnsi="David" w:cs="David" w:hint="cs"/>
          <w:rtl/>
        </w:rPr>
        <w:t>-</w:t>
      </w:r>
      <w:r w:rsidRPr="00A4596E">
        <w:rPr>
          <w:rFonts w:ascii="David" w:eastAsia="Calibri" w:hAnsi="David" w:cs="David"/>
          <w:color w:val="FFFF00"/>
          <w:rtl/>
        </w:rPr>
        <w:t xml:space="preserve"> </w:t>
      </w:r>
      <w:r w:rsidRPr="00A4596E">
        <w:rPr>
          <w:rFonts w:ascii="David" w:eastAsia="Calibri" w:hAnsi="David" w:cs="David"/>
          <w:b/>
          <w:bCs/>
          <w:rtl/>
        </w:rPr>
        <w:t>המקרה הראשון של הפרכת חזקת המסוכנות בסיטואציה של רצח</w:t>
      </w:r>
      <w:r w:rsidR="00BC4B04">
        <w:rPr>
          <w:rFonts w:ascii="David" w:eastAsia="Calibri" w:hAnsi="David" w:cs="David" w:hint="cs"/>
          <w:rtl/>
        </w:rPr>
        <w:t xml:space="preserve">- </w:t>
      </w:r>
      <w:r w:rsidR="00B37189" w:rsidRPr="00A4596E">
        <w:rPr>
          <w:rFonts w:ascii="David" w:eastAsia="Calibri" w:hAnsi="David" w:cs="David"/>
          <w:rtl/>
        </w:rPr>
        <w:t>משנת 1997</w:t>
      </w:r>
      <w:r w:rsidRPr="00A4596E">
        <w:rPr>
          <w:rFonts w:ascii="David" w:eastAsia="Calibri" w:hAnsi="David" w:cs="David"/>
          <w:rtl/>
        </w:rPr>
        <w:t>. אישה בדואית הוטרדה מינית</w:t>
      </w:r>
      <w:r w:rsidR="00B37189" w:rsidRPr="00A4596E">
        <w:rPr>
          <w:rFonts w:ascii="David" w:eastAsia="Calibri" w:hAnsi="David" w:cs="David"/>
          <w:rtl/>
        </w:rPr>
        <w:t>- בוצעו בה מעשי אונס</w:t>
      </w:r>
      <w:r w:rsidRPr="00A4596E">
        <w:rPr>
          <w:rFonts w:ascii="David" w:eastAsia="Calibri" w:hAnsi="David" w:cs="David"/>
          <w:rtl/>
        </w:rPr>
        <w:t xml:space="preserve"> ע"י בן דודה.</w:t>
      </w:r>
      <w:r w:rsidR="00B37189" w:rsidRPr="00A4596E">
        <w:rPr>
          <w:rFonts w:ascii="David" w:eastAsia="Calibri" w:hAnsi="David" w:cs="David"/>
          <w:rtl/>
        </w:rPr>
        <w:t xml:space="preserve"> באיזשהו שלב</w:t>
      </w:r>
      <w:r w:rsidRPr="00A4596E">
        <w:rPr>
          <w:rFonts w:ascii="David" w:eastAsia="Calibri" w:hAnsi="David" w:cs="David"/>
          <w:rtl/>
        </w:rPr>
        <w:t xml:space="preserve"> היא מספרת לבעלה ולאביה והם מכריחים אותה לקבוע איתו בפרדס. היא עושה זאת והם רוצחים אותו והיא מואשמת כשותפה לרצח. בזמן המשפט היא בהריון </w:t>
      </w:r>
      <w:r w:rsidRPr="00A4596E">
        <w:rPr>
          <w:rFonts w:ascii="David" w:eastAsia="Calibri" w:hAnsi="David" w:cs="David"/>
          <w:highlight w:val="yellow"/>
          <w:rtl/>
        </w:rPr>
        <w:t>והיא משוחררת למעצר בית</w:t>
      </w:r>
      <w:r w:rsidRPr="00A4596E">
        <w:rPr>
          <w:rFonts w:ascii="David" w:eastAsia="Calibri" w:hAnsi="David" w:cs="David"/>
          <w:rtl/>
        </w:rPr>
        <w:t xml:space="preserve"> כי לא ראו סיבה לשים מישהי</w:t>
      </w:r>
      <w:r w:rsidR="00B37189" w:rsidRPr="00A4596E">
        <w:rPr>
          <w:rFonts w:ascii="David" w:eastAsia="Calibri" w:hAnsi="David" w:cs="David"/>
          <w:rtl/>
        </w:rPr>
        <w:t xml:space="preserve"> כמוה במעצר שהרי</w:t>
      </w:r>
      <w:r w:rsidR="0000086C">
        <w:rPr>
          <w:rFonts w:ascii="David" w:eastAsia="Calibri" w:hAnsi="David" w:cs="David"/>
          <w:rtl/>
        </w:rPr>
        <w:t xml:space="preserve"> שמאוד ברור שהיא לא מסוכנת</w:t>
      </w:r>
      <w:r w:rsidRPr="00A4596E">
        <w:rPr>
          <w:rFonts w:ascii="David" w:eastAsia="Calibri" w:hAnsi="David" w:cs="David"/>
          <w:rtl/>
        </w:rPr>
        <w:t>, במיוחד שהיא בהריון. זה מהפכני כי בעבר זה היה מחייב מעצר.</w:t>
      </w:r>
      <w:r w:rsidR="0000086C">
        <w:rPr>
          <w:rFonts w:ascii="David" w:eastAsia="Calibri" w:hAnsi="David" w:cs="David"/>
          <w:rtl/>
        </w:rPr>
        <w:t xml:space="preserve"> בייניש שלחה אותה לחלופת מעצר</w:t>
      </w:r>
      <w:r w:rsidR="0000086C">
        <w:rPr>
          <w:rFonts w:ascii="David" w:eastAsia="Calibri" w:hAnsi="David" w:cs="David" w:hint="cs"/>
          <w:rtl/>
        </w:rPr>
        <w:t>-</w:t>
      </w:r>
      <w:r w:rsidR="00B37189" w:rsidRPr="00A4596E">
        <w:rPr>
          <w:rFonts w:ascii="David" w:eastAsia="Calibri" w:hAnsi="David" w:cs="David"/>
          <w:rtl/>
        </w:rPr>
        <w:t xml:space="preserve"> למעצר בית. היה ברור שהיא לא רצתה במות המת: היה ברור שאיימו עליה </w:t>
      </w:r>
      <w:r w:rsidR="00661958" w:rsidRPr="00A4596E">
        <w:rPr>
          <w:rFonts w:ascii="David" w:eastAsia="Calibri" w:hAnsi="David" w:cs="David"/>
          <w:rtl/>
        </w:rPr>
        <w:t>כדי שתספר ותביא את הנרצח לפרדס.</w:t>
      </w:r>
    </w:p>
    <w:p w:rsidR="006A31C2" w:rsidRDefault="006A31C2" w:rsidP="00657826">
      <w:pPr>
        <w:spacing w:after="0" w:line="360" w:lineRule="auto"/>
        <w:ind w:left="84"/>
        <w:jc w:val="both"/>
        <w:rPr>
          <w:rFonts w:ascii="David" w:eastAsia="Calibri" w:hAnsi="David" w:cs="David"/>
          <w:b/>
          <w:bCs/>
          <w:color w:val="632423" w:themeColor="accent2" w:themeShade="80"/>
          <w:rtl/>
        </w:rPr>
      </w:pPr>
    </w:p>
    <w:p w:rsidR="00D132E0" w:rsidRPr="00484DB2" w:rsidRDefault="00D132E0" w:rsidP="008E38F6">
      <w:pPr>
        <w:pStyle w:val="a7"/>
        <w:numPr>
          <w:ilvl w:val="0"/>
          <w:numId w:val="131"/>
        </w:numPr>
        <w:spacing w:after="0" w:line="360" w:lineRule="auto"/>
        <w:ind w:left="248" w:hanging="248"/>
        <w:jc w:val="both"/>
        <w:rPr>
          <w:rFonts w:ascii="David" w:hAnsi="David" w:cs="David"/>
          <w:rtl/>
        </w:rPr>
      </w:pPr>
      <w:r w:rsidRPr="00484DB2">
        <w:rPr>
          <w:rFonts w:ascii="David" w:hAnsi="David" w:cs="David" w:hint="cs"/>
          <w:rtl/>
        </w:rPr>
        <w:t xml:space="preserve">למעשה ניתן לראות שלמרות שלשון החוק לא תומכת בכך, בפועל בפסיקה חלופות מעצר משמשות היום שופטים כאמצעי מידתי יותר. </w:t>
      </w:r>
      <w:r w:rsidRPr="00484DB2">
        <w:rPr>
          <w:rFonts w:ascii="David" w:hAnsi="David" w:cs="David" w:hint="cs"/>
          <w:u w:val="single"/>
          <w:rtl/>
        </w:rPr>
        <w:t>למשל</w:t>
      </w:r>
      <w:r w:rsidRPr="00484DB2">
        <w:rPr>
          <w:rFonts w:ascii="David" w:hAnsi="David" w:cs="David" w:hint="cs"/>
          <w:rtl/>
        </w:rPr>
        <w:t>: כאשר יש פגם בראיות לכאורה וכו'.</w:t>
      </w:r>
    </w:p>
    <w:p w:rsidR="00D132E0" w:rsidRDefault="00D132E0" w:rsidP="00657826">
      <w:pPr>
        <w:spacing w:after="0" w:line="360" w:lineRule="auto"/>
        <w:ind w:left="84"/>
        <w:jc w:val="both"/>
        <w:rPr>
          <w:rFonts w:ascii="David" w:eastAsia="Calibri" w:hAnsi="David" w:cs="David"/>
          <w:b/>
          <w:bCs/>
          <w:color w:val="632423" w:themeColor="accent2" w:themeShade="80"/>
          <w:rtl/>
        </w:rPr>
      </w:pPr>
    </w:p>
    <w:p w:rsidR="00425D48" w:rsidRDefault="00425D48" w:rsidP="00425D48">
      <w:pPr>
        <w:pStyle w:val="7"/>
        <w:shd w:val="clear" w:color="auto" w:fill="auto"/>
        <w:rPr>
          <w:b w:val="0"/>
          <w:bCs w:val="0"/>
          <w:sz w:val="24"/>
          <w:szCs w:val="24"/>
          <w:shd w:val="clear" w:color="auto" w:fill="FF99CC"/>
          <w:rtl/>
        </w:rPr>
      </w:pPr>
      <w:r w:rsidRPr="002A6846">
        <w:rPr>
          <w:rFonts w:hint="cs"/>
          <w:b w:val="0"/>
          <w:bCs w:val="0"/>
          <w:sz w:val="24"/>
          <w:szCs w:val="24"/>
          <w:shd w:val="clear" w:color="auto" w:fill="FF99CC"/>
          <w:rtl/>
        </w:rPr>
        <w:t xml:space="preserve">הרצאה </w:t>
      </w:r>
      <w:r w:rsidR="00D931E2">
        <w:rPr>
          <w:rFonts w:hint="cs"/>
          <w:b w:val="0"/>
          <w:bCs w:val="0"/>
          <w:sz w:val="24"/>
          <w:szCs w:val="24"/>
          <w:shd w:val="clear" w:color="auto" w:fill="FF99CC"/>
          <w:rtl/>
        </w:rPr>
        <w:t>9</w:t>
      </w:r>
      <w:r w:rsidRPr="002A6846">
        <w:rPr>
          <w:rFonts w:hint="cs"/>
          <w:b w:val="0"/>
          <w:bCs w:val="0"/>
          <w:sz w:val="24"/>
          <w:szCs w:val="24"/>
          <w:shd w:val="clear" w:color="auto" w:fill="FF99CC"/>
          <w:rtl/>
        </w:rPr>
        <w:t xml:space="preserve"> </w:t>
      </w:r>
      <w:r w:rsidRPr="002A6846">
        <w:rPr>
          <w:b w:val="0"/>
          <w:bCs w:val="0"/>
          <w:sz w:val="24"/>
          <w:szCs w:val="24"/>
          <w:shd w:val="clear" w:color="auto" w:fill="FF99CC"/>
          <w:rtl/>
        </w:rPr>
        <w:t>–</w:t>
      </w:r>
      <w:r w:rsidRPr="002A6846">
        <w:rPr>
          <w:rFonts w:hint="cs"/>
          <w:b w:val="0"/>
          <w:bCs w:val="0"/>
          <w:sz w:val="24"/>
          <w:szCs w:val="24"/>
          <w:shd w:val="clear" w:color="auto" w:fill="FF99CC"/>
          <w:rtl/>
        </w:rPr>
        <w:t xml:space="preserve"> </w:t>
      </w:r>
      <w:r>
        <w:rPr>
          <w:rFonts w:hint="cs"/>
          <w:b w:val="0"/>
          <w:bCs w:val="0"/>
          <w:sz w:val="24"/>
          <w:szCs w:val="24"/>
          <w:shd w:val="clear" w:color="auto" w:fill="FF99CC"/>
          <w:rtl/>
        </w:rPr>
        <w:t>21.01</w:t>
      </w:r>
      <w:r w:rsidRPr="002A6846">
        <w:rPr>
          <w:rFonts w:hint="cs"/>
          <w:b w:val="0"/>
          <w:bCs w:val="0"/>
          <w:sz w:val="24"/>
          <w:szCs w:val="24"/>
          <w:shd w:val="clear" w:color="auto" w:fill="FF99CC"/>
          <w:rtl/>
        </w:rPr>
        <w:t>.17</w:t>
      </w:r>
    </w:p>
    <w:p w:rsidR="00425D48" w:rsidRPr="00425D48" w:rsidRDefault="00425D48" w:rsidP="00425D48">
      <w:pPr>
        <w:pStyle w:val="ruller41"/>
        <w:overflowPunct/>
        <w:autoSpaceDE/>
        <w:autoSpaceDN/>
        <w:rPr>
          <w:rFonts w:ascii="David" w:eastAsia="Calibri" w:hAnsi="David" w:cs="David"/>
          <w:b/>
          <w:bCs/>
          <w:spacing w:val="0"/>
          <w:u w:val="single"/>
          <w:rtl/>
          <w:lang w:eastAsia="en-US"/>
        </w:rPr>
      </w:pPr>
      <w:r w:rsidRPr="00425D48">
        <w:rPr>
          <w:rFonts w:ascii="David" w:eastAsia="Calibri" w:hAnsi="David" w:cs="David" w:hint="cs"/>
          <w:b/>
          <w:bCs/>
          <w:spacing w:val="0"/>
          <w:highlight w:val="yellow"/>
          <w:u w:val="single"/>
          <w:rtl/>
          <w:lang w:eastAsia="en-US"/>
        </w:rPr>
        <w:t>הודעות כלליות:</w:t>
      </w:r>
    </w:p>
    <w:p w:rsidR="00425D48" w:rsidRDefault="00425D48" w:rsidP="00425D48">
      <w:pPr>
        <w:spacing w:after="0" w:line="360" w:lineRule="auto"/>
        <w:jc w:val="both"/>
        <w:rPr>
          <w:rFonts w:ascii="David" w:eastAsia="Calibri" w:hAnsi="David" w:cs="David"/>
          <w:rtl/>
        </w:rPr>
      </w:pPr>
      <w:r w:rsidRPr="00425D48">
        <w:rPr>
          <w:rFonts w:ascii="David" w:eastAsia="Calibri" w:hAnsi="David" w:cs="David" w:hint="cs"/>
          <w:rtl/>
        </w:rPr>
        <w:t>חומר לבחינה- תוציא הודעה עם חומר מחייב לבחינה.</w:t>
      </w:r>
      <w:r>
        <w:rPr>
          <w:rFonts w:ascii="David" w:eastAsia="Calibri" w:hAnsi="David" w:cs="David" w:hint="cs"/>
          <w:rtl/>
        </w:rPr>
        <w:t xml:space="preserve"> חומר הרצאות- רק מה שהספיקה ללמד בכיתה. לימוד עצמי- כל החומר שמוגדר ללימוד עצמי.</w:t>
      </w:r>
    </w:p>
    <w:p w:rsidR="00D132E0" w:rsidRPr="00425D48" w:rsidRDefault="00425D48" w:rsidP="00425D48">
      <w:pPr>
        <w:spacing w:after="0" w:line="360" w:lineRule="auto"/>
        <w:jc w:val="both"/>
        <w:rPr>
          <w:rFonts w:ascii="David" w:eastAsia="Calibri" w:hAnsi="David" w:cs="David"/>
          <w:rtl/>
        </w:rPr>
      </w:pPr>
      <w:r>
        <w:rPr>
          <w:rFonts w:ascii="David" w:eastAsia="Calibri" w:hAnsi="David" w:cs="David" w:hint="cs"/>
          <w:rtl/>
        </w:rPr>
        <w:t>בשיעור תגבור של המתרגלת יילמד חומר ללימוד עצמי (לא תוסיף חומר הרצאות).</w:t>
      </w:r>
      <w:r w:rsidRPr="00425D48">
        <w:rPr>
          <w:rFonts w:ascii="David" w:eastAsia="Calibri" w:hAnsi="David" w:cs="David" w:hint="cs"/>
          <w:rtl/>
        </w:rPr>
        <w:t xml:space="preserve"> </w:t>
      </w:r>
    </w:p>
    <w:p w:rsidR="00425D48" w:rsidRPr="00425D48" w:rsidRDefault="00425D48" w:rsidP="00425D48">
      <w:pPr>
        <w:spacing w:after="0" w:line="360" w:lineRule="auto"/>
        <w:jc w:val="both"/>
        <w:rPr>
          <w:rFonts w:ascii="David" w:eastAsia="Calibri" w:hAnsi="David" w:cs="David"/>
          <w:rtl/>
        </w:rPr>
      </w:pPr>
      <w:r>
        <w:rPr>
          <w:rFonts w:ascii="David" w:eastAsia="Calibri" w:hAnsi="David" w:cs="David" w:hint="cs"/>
          <w:rtl/>
        </w:rPr>
        <w:t>ה</w:t>
      </w:r>
      <w:r w:rsidRPr="00425D48">
        <w:rPr>
          <w:rFonts w:ascii="David" w:eastAsia="Calibri" w:hAnsi="David" w:cs="David" w:hint="cs"/>
          <w:rtl/>
        </w:rPr>
        <w:t>מבחן עם חומר פתוח</w:t>
      </w:r>
    </w:p>
    <w:p w:rsidR="00425D48" w:rsidRPr="00425D48" w:rsidRDefault="00425D48" w:rsidP="00425D48">
      <w:pPr>
        <w:spacing w:after="0" w:line="360" w:lineRule="auto"/>
        <w:jc w:val="both"/>
        <w:rPr>
          <w:rFonts w:ascii="David" w:eastAsia="Calibri" w:hAnsi="David" w:cs="David"/>
          <w:rtl/>
        </w:rPr>
      </w:pPr>
      <w:r w:rsidRPr="00425D48">
        <w:rPr>
          <w:rFonts w:ascii="David" w:eastAsia="Calibri" w:hAnsi="David" w:cs="David" w:hint="cs"/>
          <w:rtl/>
        </w:rPr>
        <w:t xml:space="preserve">המתרגלת תפרט את </w:t>
      </w:r>
      <w:r>
        <w:rPr>
          <w:rFonts w:ascii="David" w:eastAsia="Calibri" w:hAnsi="David" w:cs="David" w:hint="cs"/>
          <w:rtl/>
        </w:rPr>
        <w:t>מתכונת הבחינה</w:t>
      </w:r>
      <w:r w:rsidRPr="00425D48">
        <w:rPr>
          <w:rFonts w:ascii="David" w:eastAsia="Calibri" w:hAnsi="David" w:cs="David" w:hint="cs"/>
          <w:rtl/>
        </w:rPr>
        <w:t>.</w:t>
      </w:r>
    </w:p>
    <w:p w:rsidR="00425D48" w:rsidRDefault="00425D48" w:rsidP="00425D48">
      <w:pPr>
        <w:spacing w:after="0" w:line="360" w:lineRule="auto"/>
        <w:jc w:val="both"/>
        <w:rPr>
          <w:rFonts w:ascii="David" w:eastAsia="Calibri" w:hAnsi="David" w:cs="David"/>
          <w:rtl/>
        </w:rPr>
      </w:pPr>
    </w:p>
    <w:p w:rsidR="00C25464" w:rsidRPr="00C25464" w:rsidRDefault="00AB6354" w:rsidP="008E38F6">
      <w:pPr>
        <w:pStyle w:val="a7"/>
        <w:numPr>
          <w:ilvl w:val="0"/>
          <w:numId w:val="22"/>
        </w:numPr>
        <w:spacing w:after="0" w:line="360" w:lineRule="auto"/>
        <w:ind w:left="248" w:hanging="218"/>
        <w:jc w:val="both"/>
        <w:rPr>
          <w:rFonts w:ascii="David" w:hAnsi="David" w:cs="David"/>
          <w:b/>
          <w:bCs/>
          <w:sz w:val="24"/>
          <w:szCs w:val="24"/>
          <w:u w:val="single"/>
        </w:rPr>
      </w:pPr>
      <w:r w:rsidRPr="00C25464">
        <w:rPr>
          <w:rFonts w:ascii="David" w:hAnsi="David" w:cs="David"/>
          <w:b/>
          <w:bCs/>
          <w:sz w:val="24"/>
          <w:szCs w:val="24"/>
          <w:u w:val="single"/>
          <w:rtl/>
        </w:rPr>
        <w:t>העדר חלופ</w:t>
      </w:r>
      <w:r w:rsidR="007C4CD9" w:rsidRPr="00C25464">
        <w:rPr>
          <w:rFonts w:ascii="David" w:hAnsi="David" w:cs="David"/>
          <w:b/>
          <w:bCs/>
          <w:sz w:val="24"/>
          <w:szCs w:val="24"/>
          <w:u w:val="single"/>
          <w:rtl/>
        </w:rPr>
        <w:t>ת מעצר</w:t>
      </w:r>
      <w:r w:rsidR="007A40A9" w:rsidRPr="00C25464">
        <w:rPr>
          <w:rFonts w:ascii="David" w:hAnsi="David" w:cs="David"/>
          <w:b/>
          <w:bCs/>
          <w:sz w:val="24"/>
          <w:szCs w:val="24"/>
          <w:u w:val="single"/>
          <w:rtl/>
        </w:rPr>
        <w:t>:</w:t>
      </w:r>
    </w:p>
    <w:p w:rsidR="00880E8D" w:rsidRPr="00880E8D" w:rsidRDefault="00880E8D" w:rsidP="00880E8D">
      <w:pPr>
        <w:pStyle w:val="ruller41"/>
        <w:rPr>
          <w:rFonts w:ascii="David" w:eastAsia="Calibri" w:hAnsi="David" w:cs="David"/>
          <w:spacing w:val="0"/>
          <w:rtl/>
          <w:lang w:eastAsia="en-US"/>
        </w:rPr>
      </w:pPr>
      <w:r w:rsidRPr="00880E8D">
        <w:rPr>
          <w:rFonts w:ascii="David" w:eastAsia="Calibri" w:hAnsi="David" w:cs="David"/>
          <w:color w:val="FF0000"/>
          <w:spacing w:val="0"/>
          <w:rtl/>
          <w:lang w:eastAsia="en-US"/>
        </w:rPr>
        <w:t>ס' 21(ב)(1) לחוק המעצרים</w:t>
      </w:r>
      <w:r>
        <w:rPr>
          <w:rFonts w:ascii="David" w:eastAsia="Calibri" w:hAnsi="David" w:cs="David" w:hint="cs"/>
          <w:color w:val="FF0000"/>
          <w:spacing w:val="0"/>
          <w:rtl/>
          <w:lang w:eastAsia="en-US"/>
        </w:rPr>
        <w:t>-</w:t>
      </w:r>
      <w:r w:rsidRPr="00880E8D">
        <w:rPr>
          <w:rFonts w:ascii="David" w:eastAsia="Calibri" w:hAnsi="David" w:cs="David"/>
          <w:color w:val="FF0000"/>
          <w:spacing w:val="0"/>
          <w:rtl/>
          <w:lang w:eastAsia="en-US"/>
        </w:rPr>
        <w:t xml:space="preserve"> </w:t>
      </w:r>
      <w:r w:rsidRPr="00880E8D">
        <w:rPr>
          <w:rFonts w:ascii="David" w:eastAsia="Calibri" w:hAnsi="David" w:cs="David"/>
          <w:spacing w:val="0"/>
          <w:rtl/>
          <w:lang w:eastAsia="en-US"/>
        </w:rPr>
        <w:t>קובע שאם נ</w:t>
      </w:r>
      <w:r>
        <w:rPr>
          <w:rFonts w:ascii="David" w:eastAsia="Calibri" w:hAnsi="David" w:cs="David"/>
          <w:spacing w:val="0"/>
          <w:rtl/>
          <w:lang w:eastAsia="en-US"/>
        </w:rPr>
        <w:t>יתן להשתמש באמצעי שפגיעתו פחותה</w:t>
      </w:r>
      <w:r w:rsidRPr="00880E8D">
        <w:rPr>
          <w:rFonts w:ascii="David" w:eastAsia="Calibri" w:hAnsi="David" w:cs="David"/>
          <w:spacing w:val="0"/>
          <w:rtl/>
          <w:lang w:eastAsia="en-US"/>
        </w:rPr>
        <w:t xml:space="preserve">- יש להעדיפו. </w:t>
      </w:r>
    </w:p>
    <w:p w:rsidR="00880E8D" w:rsidRPr="00880E8D" w:rsidRDefault="00880E8D" w:rsidP="00880E8D">
      <w:pPr>
        <w:pStyle w:val="ruller41"/>
        <w:rPr>
          <w:rFonts w:ascii="David" w:eastAsia="Calibri" w:hAnsi="David" w:cs="David"/>
          <w:spacing w:val="0"/>
          <w:rtl/>
          <w:lang w:eastAsia="en-US"/>
        </w:rPr>
      </w:pPr>
      <w:r w:rsidRPr="00880E8D">
        <w:rPr>
          <w:rFonts w:ascii="David" w:eastAsia="Calibri" w:hAnsi="David" w:cs="David"/>
          <w:spacing w:val="0"/>
          <w:rtl/>
          <w:lang w:eastAsia="en-US"/>
        </w:rPr>
        <w:t xml:space="preserve">חלופות מעצר משמשות הרבה פעמים כפתרון למצבים בהם יש חולשה באחת הדרישות הקודמות כמו מצב של ראיות מוחלשות או בעילת מעצר- כאשר הופרכה למשל חזקת המסוכנות. </w:t>
      </w:r>
    </w:p>
    <w:p w:rsidR="00880E8D" w:rsidRPr="00880E8D" w:rsidRDefault="00880E8D" w:rsidP="00880E8D">
      <w:pPr>
        <w:pStyle w:val="ruller41"/>
        <w:rPr>
          <w:rFonts w:ascii="David" w:eastAsia="Calibri" w:hAnsi="David" w:cs="David"/>
          <w:spacing w:val="0"/>
          <w:rtl/>
          <w:lang w:eastAsia="en-US"/>
        </w:rPr>
      </w:pPr>
      <w:r w:rsidRPr="00880E8D">
        <w:rPr>
          <w:rFonts w:ascii="David" w:eastAsia="Calibri" w:hAnsi="David" w:cs="David"/>
          <w:spacing w:val="0"/>
          <w:rtl/>
          <w:lang w:eastAsia="en-US"/>
        </w:rPr>
        <w:lastRenderedPageBreak/>
        <w:t xml:space="preserve">על אף שלשון החוק דורשת את שני המרכיבים של ראיות לכאורה ועילת מעצר ע"מ לעצור חשוד, בפועל המצב מורכב יותר- אם יש ראיות לכאורה חלשות- יסתפקו בעילת מעצר חזקה יותר, ולהפך- אם יש עילת מעצר חלשה יותר ידרשו ראיות לכאורה חזקות יותר. </w:t>
      </w:r>
    </w:p>
    <w:p w:rsidR="00880E8D" w:rsidRPr="00880E8D" w:rsidRDefault="00880E8D" w:rsidP="00880E8D">
      <w:pPr>
        <w:pStyle w:val="ruller41"/>
        <w:overflowPunct/>
        <w:autoSpaceDE/>
        <w:autoSpaceDN/>
        <w:rPr>
          <w:rFonts w:ascii="David" w:eastAsia="Calibri" w:hAnsi="David" w:cs="David"/>
          <w:spacing w:val="0"/>
          <w:rtl/>
          <w:lang w:eastAsia="en-US"/>
        </w:rPr>
      </w:pPr>
      <w:r w:rsidRPr="00880E8D">
        <w:rPr>
          <w:rFonts w:ascii="David" w:eastAsia="Calibri" w:hAnsi="David" w:cs="David"/>
          <w:color w:val="FF0000"/>
          <w:spacing w:val="0"/>
          <w:rtl/>
          <w:lang w:eastAsia="en-US"/>
        </w:rPr>
        <w:t>ס' 60 לחוק המעצרים</w:t>
      </w:r>
      <w:r w:rsidRPr="00880E8D">
        <w:rPr>
          <w:rFonts w:ascii="David" w:eastAsia="Calibri" w:hAnsi="David" w:cs="David"/>
          <w:spacing w:val="0"/>
          <w:rtl/>
          <w:lang w:eastAsia="en-US"/>
        </w:rPr>
        <w:t xml:space="preserve">- נאשם שנמצא במעצר עד תום ההליכים יש עד 30 יום עד שמתחיל המשפט או שהאו במעצר </w:t>
      </w:r>
      <w:proofErr w:type="spellStart"/>
      <w:r w:rsidRPr="00880E8D">
        <w:rPr>
          <w:rFonts w:ascii="David" w:eastAsia="Calibri" w:hAnsi="David" w:cs="David"/>
          <w:spacing w:val="0"/>
          <w:rtl/>
          <w:lang w:eastAsia="en-US"/>
        </w:rPr>
        <w:t>באיזוק</w:t>
      </w:r>
      <w:proofErr w:type="spellEnd"/>
      <w:r w:rsidRPr="00880E8D">
        <w:rPr>
          <w:rFonts w:ascii="David" w:eastAsia="Calibri" w:hAnsi="David" w:cs="David"/>
          <w:spacing w:val="0"/>
          <w:rtl/>
          <w:lang w:eastAsia="en-US"/>
        </w:rPr>
        <w:t xml:space="preserve"> תוך 60 יום המשפט צריך להתחיל: ההקראה של כתב האישום. ההקראה חייבת להיות תוך 30 יום אחרת או 60 יום במקרה של מעצר </w:t>
      </w:r>
      <w:proofErr w:type="spellStart"/>
      <w:r w:rsidRPr="00880E8D">
        <w:rPr>
          <w:rFonts w:ascii="David" w:eastAsia="Calibri" w:hAnsi="David" w:cs="David"/>
          <w:spacing w:val="0"/>
          <w:rtl/>
          <w:lang w:eastAsia="en-US"/>
        </w:rPr>
        <w:t>אלקטורני</w:t>
      </w:r>
      <w:proofErr w:type="spellEnd"/>
      <w:r w:rsidRPr="00880E8D">
        <w:rPr>
          <w:rFonts w:ascii="David" w:eastAsia="Calibri" w:hAnsi="David" w:cs="David"/>
          <w:spacing w:val="0"/>
          <w:rtl/>
          <w:lang w:eastAsia="en-US"/>
        </w:rPr>
        <w:t>, צריך לשחרר אותו.</w:t>
      </w:r>
    </w:p>
    <w:p w:rsidR="00880E8D" w:rsidRPr="00C637BD" w:rsidRDefault="00880E8D" w:rsidP="00880E8D">
      <w:pPr>
        <w:pStyle w:val="ruller41"/>
        <w:overflowPunct/>
        <w:autoSpaceDE/>
        <w:autoSpaceDN/>
        <w:rPr>
          <w:rFonts w:ascii="David" w:eastAsia="Calibri" w:hAnsi="David" w:cs="David"/>
          <w:spacing w:val="0"/>
          <w:rtl/>
          <w:lang w:eastAsia="en-US"/>
        </w:rPr>
      </w:pPr>
      <w:r w:rsidRPr="00C637BD">
        <w:rPr>
          <w:rFonts w:ascii="David" w:eastAsia="Calibri" w:hAnsi="David" w:cs="David" w:hint="cs"/>
          <w:spacing w:val="0"/>
          <w:rtl/>
          <w:lang w:eastAsia="en-US"/>
        </w:rPr>
        <w:t>בהתקיים התשתית העובדתית לעילת מעצר, צריך לבדוק האם יש חלופת מעצר.</w:t>
      </w:r>
    </w:p>
    <w:p w:rsidR="00880E8D" w:rsidRPr="00C637BD" w:rsidRDefault="00880E8D" w:rsidP="00880E8D">
      <w:pPr>
        <w:pStyle w:val="afff"/>
        <w:spacing w:after="0" w:line="360" w:lineRule="auto"/>
        <w:ind w:left="0"/>
        <w:rPr>
          <w:rFonts w:ascii="David" w:hAnsi="David" w:cs="David"/>
          <w:sz w:val="22"/>
          <w:szCs w:val="22"/>
          <w:rtl/>
        </w:rPr>
      </w:pPr>
      <w:r w:rsidRPr="00C637BD">
        <w:rPr>
          <w:rFonts w:ascii="David" w:hAnsi="David" w:cs="David"/>
          <w:sz w:val="22"/>
          <w:szCs w:val="22"/>
          <w:rtl/>
        </w:rPr>
        <w:t>ראיות מאוד חזקות יכולות ל</w:t>
      </w:r>
      <w:r w:rsidRPr="00C637BD">
        <w:rPr>
          <w:rFonts w:ascii="David" w:hAnsi="David" w:cs="David" w:hint="cs"/>
          <w:sz w:val="22"/>
          <w:szCs w:val="22"/>
          <w:rtl/>
        </w:rPr>
        <w:t>כ</w:t>
      </w:r>
      <w:r w:rsidRPr="00C637BD">
        <w:rPr>
          <w:rFonts w:ascii="David" w:hAnsi="David" w:cs="David"/>
          <w:sz w:val="22"/>
          <w:szCs w:val="22"/>
          <w:rtl/>
        </w:rPr>
        <w:t>פר על עילה מאוד חלשה, יש קשר בין הראיות לביו העילה. זו לא משהו שקיים בחוק, אבל זה בהחלט קיים בפרקטיקה. עוצרים אדם מה הדרישות: לכאורה כל עילה נבחנת לחוד אבל בפועל בוחנים אותם ביחד.</w:t>
      </w:r>
    </w:p>
    <w:p w:rsidR="00880E8D" w:rsidRDefault="00880E8D" w:rsidP="00880E8D">
      <w:pPr>
        <w:spacing w:after="0" w:line="360" w:lineRule="auto"/>
        <w:jc w:val="both"/>
        <w:rPr>
          <w:rFonts w:ascii="David" w:eastAsia="Calibri" w:hAnsi="David" w:cs="David"/>
          <w:rtl/>
        </w:rPr>
      </w:pPr>
      <w:r w:rsidRPr="00C637BD">
        <w:rPr>
          <w:rFonts w:ascii="David" w:eastAsia="Calibri" w:hAnsi="David" w:cs="David"/>
          <w:b/>
          <w:bCs/>
          <w:rtl/>
        </w:rPr>
        <w:t>הפרכת חזקת המסוכנות ושתיקת הנאשם</w:t>
      </w:r>
      <w:r>
        <w:rPr>
          <w:rFonts w:ascii="David" w:eastAsia="Calibri" w:hAnsi="David" w:cs="David" w:hint="cs"/>
          <w:rtl/>
        </w:rPr>
        <w:t>.</w:t>
      </w:r>
    </w:p>
    <w:p w:rsidR="00880E8D" w:rsidRPr="00C637BD" w:rsidRDefault="00880E8D" w:rsidP="00880E8D">
      <w:pPr>
        <w:spacing w:after="0" w:line="360" w:lineRule="auto"/>
        <w:jc w:val="both"/>
        <w:rPr>
          <w:rFonts w:ascii="David" w:eastAsia="Calibri" w:hAnsi="David" w:cs="David"/>
          <w:rtl/>
        </w:rPr>
      </w:pPr>
      <w:proofErr w:type="spellStart"/>
      <w:r w:rsidRPr="00C637BD">
        <w:rPr>
          <w:rFonts w:ascii="David" w:hAnsi="David" w:cs="David"/>
          <w:highlight w:val="green"/>
          <w:rtl/>
        </w:rPr>
        <w:t>בש"פ</w:t>
      </w:r>
      <w:proofErr w:type="spellEnd"/>
      <w:r w:rsidRPr="00C637BD">
        <w:rPr>
          <w:rFonts w:ascii="David" w:hAnsi="David" w:cs="David"/>
          <w:highlight w:val="green"/>
          <w:rtl/>
        </w:rPr>
        <w:t xml:space="preserve"> </w:t>
      </w:r>
      <w:proofErr w:type="spellStart"/>
      <w:r w:rsidRPr="00C637BD">
        <w:rPr>
          <w:rFonts w:ascii="David" w:hAnsi="David" w:cs="David"/>
          <w:highlight w:val="green"/>
          <w:rtl/>
        </w:rPr>
        <w:t>קורמן</w:t>
      </w:r>
      <w:proofErr w:type="spellEnd"/>
      <w:r w:rsidRPr="00C637BD">
        <w:rPr>
          <w:rFonts w:ascii="David" w:hAnsi="David" w:cs="David" w:hint="cs"/>
          <w:highlight w:val="green"/>
          <w:rtl/>
        </w:rPr>
        <w:t xml:space="preserve"> </w:t>
      </w:r>
      <w:r>
        <w:rPr>
          <w:rFonts w:ascii="David" w:hAnsi="David" w:cs="David"/>
          <w:highlight w:val="green"/>
          <w:rtl/>
        </w:rPr>
        <w:t>נ' מדינת ישראל</w:t>
      </w:r>
      <w:r>
        <w:rPr>
          <w:rFonts w:ascii="David" w:hAnsi="David" w:cs="David" w:hint="cs"/>
          <w:rtl/>
        </w:rPr>
        <w:t xml:space="preserve">- </w:t>
      </w:r>
      <w:proofErr w:type="spellStart"/>
      <w:r w:rsidRPr="00C637BD">
        <w:rPr>
          <w:rFonts w:ascii="David" w:eastAsia="Calibri" w:hAnsi="David" w:cs="David"/>
          <w:rtl/>
        </w:rPr>
        <w:t>קורמן</w:t>
      </w:r>
      <w:proofErr w:type="spellEnd"/>
      <w:r w:rsidRPr="00C637BD">
        <w:rPr>
          <w:rFonts w:ascii="David" w:eastAsia="Calibri" w:hAnsi="David" w:cs="David"/>
          <w:rtl/>
        </w:rPr>
        <w:t xml:space="preserve"> היה רכז </w:t>
      </w:r>
      <w:proofErr w:type="spellStart"/>
      <w:r w:rsidRPr="00C637BD">
        <w:rPr>
          <w:rFonts w:ascii="David" w:eastAsia="Calibri" w:hAnsi="David" w:cs="David"/>
          <w:rtl/>
        </w:rPr>
        <w:t>הבטחון</w:t>
      </w:r>
      <w:proofErr w:type="spellEnd"/>
      <w:r w:rsidRPr="00C637BD">
        <w:rPr>
          <w:rFonts w:ascii="David" w:eastAsia="Calibri" w:hAnsi="David" w:cs="David"/>
          <w:rtl/>
        </w:rPr>
        <w:t xml:space="preserve"> של הישוב אדר בית"ר,</w:t>
      </w:r>
      <w:r>
        <w:rPr>
          <w:rFonts w:ascii="David" w:eastAsia="Calibri" w:hAnsi="David" w:cs="David"/>
          <w:rtl/>
        </w:rPr>
        <w:t xml:space="preserve"> עודכן על זריקת אבנים</w:t>
      </w:r>
      <w:r>
        <w:rPr>
          <w:rFonts w:ascii="David" w:eastAsia="Calibri" w:hAnsi="David" w:cs="David" w:hint="cs"/>
          <w:rtl/>
        </w:rPr>
        <w:t>,</w:t>
      </w:r>
      <w:r w:rsidRPr="00C637BD">
        <w:rPr>
          <w:rFonts w:ascii="David" w:eastAsia="Calibri" w:hAnsi="David" w:cs="David"/>
          <w:rtl/>
        </w:rPr>
        <w:t xml:space="preserve"> הוא רדף אחרי ילד פלשתינאי </w:t>
      </w:r>
      <w:r>
        <w:rPr>
          <w:rFonts w:ascii="David" w:eastAsia="Calibri" w:hAnsi="David" w:cs="David" w:hint="cs"/>
          <w:rtl/>
        </w:rPr>
        <w:t xml:space="preserve">בשם חמי </w:t>
      </w:r>
      <w:proofErr w:type="spellStart"/>
      <w:r>
        <w:rPr>
          <w:rFonts w:ascii="David" w:eastAsia="Calibri" w:hAnsi="David" w:cs="David" w:hint="cs"/>
          <w:rtl/>
        </w:rPr>
        <w:t>שושה</w:t>
      </w:r>
      <w:proofErr w:type="spellEnd"/>
      <w:r>
        <w:rPr>
          <w:rFonts w:ascii="David" w:eastAsia="Calibri" w:hAnsi="David" w:cs="David" w:hint="cs"/>
          <w:rtl/>
        </w:rPr>
        <w:t xml:space="preserve"> </w:t>
      </w:r>
      <w:r w:rsidRPr="00C637BD">
        <w:rPr>
          <w:rFonts w:ascii="David" w:eastAsia="Calibri" w:hAnsi="David" w:cs="David"/>
          <w:rtl/>
        </w:rPr>
        <w:t xml:space="preserve">שזרק אבנים, תפס אותו והיכה אותו למוות. אמנם הוא לא התכוון וניסה להחיות אותו, </w:t>
      </w:r>
      <w:r w:rsidRPr="00C637BD">
        <w:rPr>
          <w:rFonts w:ascii="David" w:eastAsia="Calibri" w:hAnsi="David" w:cs="David"/>
          <w:u w:val="single"/>
          <w:rtl/>
        </w:rPr>
        <w:t>אך</w:t>
      </w:r>
      <w:r w:rsidRPr="00C637BD">
        <w:rPr>
          <w:rFonts w:ascii="David" w:eastAsia="Calibri" w:hAnsi="David" w:cs="David"/>
          <w:rtl/>
        </w:rPr>
        <w:t xml:space="preserve"> הוא הואשם בהריגה.</w:t>
      </w:r>
    </w:p>
    <w:p w:rsidR="00880E8D" w:rsidRDefault="00880E8D" w:rsidP="00880E8D">
      <w:pPr>
        <w:spacing w:after="0" w:line="360" w:lineRule="auto"/>
        <w:jc w:val="both"/>
        <w:rPr>
          <w:rFonts w:ascii="David" w:eastAsia="Calibri" w:hAnsi="David" w:cs="David"/>
          <w:b/>
          <w:bCs/>
          <w:rtl/>
        </w:rPr>
      </w:pPr>
      <w:r w:rsidRPr="00C637BD">
        <w:rPr>
          <w:rFonts w:ascii="David" w:eastAsia="Calibri" w:hAnsi="David" w:cs="David"/>
          <w:rtl/>
        </w:rPr>
        <w:t xml:space="preserve">בעניין המעצר עד תום ההליכים, </w:t>
      </w:r>
      <w:proofErr w:type="spellStart"/>
      <w:r w:rsidRPr="00C637BD">
        <w:rPr>
          <w:rFonts w:ascii="David" w:eastAsia="Calibri" w:hAnsi="David" w:cs="David"/>
          <w:highlight w:val="yellow"/>
          <w:rtl/>
        </w:rPr>
        <w:t>קורמן</w:t>
      </w:r>
      <w:proofErr w:type="spellEnd"/>
      <w:r w:rsidRPr="00C637BD">
        <w:rPr>
          <w:rFonts w:ascii="David" w:eastAsia="Calibri" w:hAnsi="David" w:cs="David"/>
          <w:highlight w:val="yellow"/>
          <w:rtl/>
        </w:rPr>
        <w:t xml:space="preserve"> טען להפרכת חזקת המסוכנות</w:t>
      </w:r>
      <w:r>
        <w:rPr>
          <w:rFonts w:ascii="David" w:eastAsia="Calibri" w:hAnsi="David" w:cs="David" w:hint="cs"/>
          <w:rtl/>
        </w:rPr>
        <w:t>-</w:t>
      </w:r>
      <w:r w:rsidRPr="00C637BD">
        <w:rPr>
          <w:rFonts w:ascii="David" w:eastAsia="Calibri" w:hAnsi="David" w:cs="David"/>
          <w:rtl/>
        </w:rPr>
        <w:t xml:space="preserve"> הוא טען שהוא אדם נורמטיבי ושהוא לא מסוכן למרות שמדובר על עבירת ההריגה. </w:t>
      </w:r>
      <w:r w:rsidRPr="00C637BD">
        <w:rPr>
          <w:rFonts w:ascii="David" w:eastAsia="Calibri" w:hAnsi="David" w:cs="David"/>
          <w:u w:val="single"/>
          <w:rtl/>
        </w:rPr>
        <w:t>אולם</w:t>
      </w:r>
      <w:r w:rsidRPr="00C637BD">
        <w:rPr>
          <w:rFonts w:ascii="David" w:eastAsia="Calibri" w:hAnsi="David" w:cs="David"/>
          <w:rtl/>
        </w:rPr>
        <w:t>, במשפט הוא שתק</w:t>
      </w:r>
      <w:r>
        <w:rPr>
          <w:rFonts w:ascii="David" w:eastAsia="Calibri" w:hAnsi="David" w:cs="David" w:hint="cs"/>
          <w:rtl/>
        </w:rPr>
        <w:t>-</w:t>
      </w:r>
      <w:r w:rsidRPr="00C637BD">
        <w:rPr>
          <w:rFonts w:ascii="David" w:eastAsia="Calibri" w:hAnsi="David" w:cs="David"/>
          <w:rtl/>
        </w:rPr>
        <w:t xml:space="preserve"> </w:t>
      </w:r>
      <w:proofErr w:type="spellStart"/>
      <w:r w:rsidRPr="00C637BD">
        <w:rPr>
          <w:rFonts w:ascii="David" w:eastAsia="Calibri" w:hAnsi="David" w:cs="David"/>
          <w:rtl/>
        </w:rPr>
        <w:t>קורמן</w:t>
      </w:r>
      <w:proofErr w:type="spellEnd"/>
      <w:r w:rsidRPr="00C637BD">
        <w:rPr>
          <w:rFonts w:ascii="David" w:eastAsia="Calibri" w:hAnsi="David" w:cs="David"/>
          <w:rtl/>
        </w:rPr>
        <w:t xml:space="preserve"> שמר על זכות השתיקה </w:t>
      </w:r>
      <w:proofErr w:type="spellStart"/>
      <w:r w:rsidRPr="00C637BD">
        <w:rPr>
          <w:rFonts w:ascii="David" w:eastAsia="Calibri" w:hAnsi="David" w:cs="David"/>
          <w:b/>
          <w:bCs/>
          <w:rtl/>
        </w:rPr>
        <w:t>והשו</w:t>
      </w:r>
      <w:proofErr w:type="spellEnd"/>
      <w:r w:rsidRPr="00C637BD">
        <w:rPr>
          <w:rFonts w:ascii="David" w:eastAsia="Calibri" w:hAnsi="David" w:cs="David"/>
          <w:b/>
          <w:bCs/>
          <w:rtl/>
        </w:rPr>
        <w:t>' זמיר</w:t>
      </w:r>
      <w:r w:rsidRPr="00C637BD">
        <w:rPr>
          <w:rFonts w:ascii="David" w:eastAsia="Calibri" w:hAnsi="David" w:cs="David"/>
          <w:rtl/>
        </w:rPr>
        <w:t xml:space="preserve"> קבע ששתיקתו עומדת לו לרועץ </w:t>
      </w:r>
      <w:proofErr w:type="spellStart"/>
      <w:r w:rsidRPr="00C637BD">
        <w:rPr>
          <w:rFonts w:ascii="David" w:eastAsia="Calibri" w:hAnsi="David" w:cs="David"/>
          <w:rtl/>
        </w:rPr>
        <w:t>בנסיונו</w:t>
      </w:r>
      <w:proofErr w:type="spellEnd"/>
      <w:r w:rsidRPr="00C637BD">
        <w:rPr>
          <w:rFonts w:ascii="David" w:eastAsia="Calibri" w:hAnsi="David" w:cs="David"/>
          <w:rtl/>
        </w:rPr>
        <w:t xml:space="preserve"> להפריך את חזקת המסוכנות, מה שהקים את עילת המעצר. זה שנאשם שותק זה לא עוזר לו להפריך את עילת המסוכנות ולכן קמה לו עילת מעצר.</w:t>
      </w:r>
      <w:r>
        <w:rPr>
          <w:rFonts w:ascii="David" w:eastAsia="Calibri" w:hAnsi="David" w:cs="David" w:hint="cs"/>
          <w:b/>
          <w:bCs/>
          <w:rtl/>
        </w:rPr>
        <w:t xml:space="preserve"> </w:t>
      </w:r>
      <w:r w:rsidRPr="00880E8D">
        <w:rPr>
          <w:rFonts w:ascii="David" w:eastAsia="Calibri" w:hAnsi="David" w:cs="David" w:hint="cs"/>
          <w:rtl/>
        </w:rPr>
        <w:t>בדר"כ שתיקה מחזקת את הראיות לכאורה</w:t>
      </w:r>
      <w:r>
        <w:rPr>
          <w:rFonts w:ascii="David" w:eastAsia="Calibri" w:hAnsi="David" w:cs="David" w:hint="cs"/>
          <w:rtl/>
        </w:rPr>
        <w:t xml:space="preserve"> </w:t>
      </w:r>
      <w:r w:rsidRPr="00880E8D">
        <w:rPr>
          <w:rFonts w:ascii="David" w:eastAsia="Calibri" w:hAnsi="David" w:cs="David" w:hint="cs"/>
          <w:rtl/>
        </w:rPr>
        <w:t>(כי הוא לא מפריך).</w:t>
      </w:r>
    </w:p>
    <w:p w:rsidR="00880E8D" w:rsidRPr="00C637BD" w:rsidRDefault="00880E8D" w:rsidP="00880E8D">
      <w:pPr>
        <w:spacing w:after="0" w:line="360" w:lineRule="auto"/>
        <w:jc w:val="both"/>
        <w:rPr>
          <w:rFonts w:ascii="David" w:eastAsia="Calibri" w:hAnsi="David" w:cs="David"/>
          <w:b/>
          <w:bCs/>
          <w:rtl/>
        </w:rPr>
      </w:pPr>
      <w:r>
        <w:rPr>
          <w:rFonts w:ascii="David" w:eastAsia="Calibri" w:hAnsi="David" w:cs="David" w:hint="cs"/>
          <w:b/>
          <w:bCs/>
          <w:rtl/>
        </w:rPr>
        <w:t>לדעת השו' זמיר: אם שתקת &gt; חיזקת את הראיות לכאורה &gt; הראיות לכאורה מעידות על ביצוע עבירה חמורה &gt; ביצוע עבירה חמורה הוא בעצמו מקים את עילת המסוכנות &gt; לכן שמירה על זכות השתיקה מחזקת גם היא את עילת המסוכנות.</w:t>
      </w:r>
    </w:p>
    <w:p w:rsidR="00880E8D" w:rsidRPr="00C637BD" w:rsidRDefault="00880E8D" w:rsidP="00880E8D">
      <w:pPr>
        <w:spacing w:after="0" w:line="360" w:lineRule="auto"/>
        <w:jc w:val="both"/>
        <w:rPr>
          <w:rFonts w:ascii="David" w:eastAsia="Calibri" w:hAnsi="David" w:cs="David"/>
          <w:rtl/>
        </w:rPr>
      </w:pPr>
      <w:r w:rsidRPr="00880E8D">
        <w:rPr>
          <w:rFonts w:ascii="David" w:eastAsia="Calibri" w:hAnsi="David" w:cs="David"/>
          <w:b/>
          <w:bCs/>
          <w:highlight w:val="cyan"/>
          <w:rtl/>
        </w:rPr>
        <w:t>לדעת המרצה</w:t>
      </w:r>
      <w:r w:rsidRPr="00C637BD">
        <w:rPr>
          <w:rFonts w:ascii="David" w:eastAsia="Calibri" w:hAnsi="David" w:cs="David"/>
          <w:rtl/>
        </w:rPr>
        <w:t xml:space="preserve"> יש פה קושי רעיוני/לוגי, כי שתיקת נאשם היא חיזוק לתשתית העובדתית, </w:t>
      </w:r>
      <w:r w:rsidRPr="00C637BD">
        <w:rPr>
          <w:rFonts w:ascii="David" w:eastAsia="Calibri" w:hAnsi="David" w:cs="David"/>
          <w:b/>
          <w:bCs/>
          <w:u w:val="single"/>
          <w:rtl/>
        </w:rPr>
        <w:t>אך</w:t>
      </w:r>
      <w:r w:rsidRPr="00C637BD">
        <w:rPr>
          <w:rFonts w:ascii="David" w:eastAsia="Calibri" w:hAnsi="David" w:cs="David"/>
          <w:b/>
          <w:bCs/>
          <w:rtl/>
        </w:rPr>
        <w:t xml:space="preserve"> כאן מדובר על בחינת עילת המעצר, לאחר סיום הדיון בתשתית העובדתית</w:t>
      </w:r>
      <w:r w:rsidRPr="00C637BD">
        <w:rPr>
          <w:rFonts w:ascii="David" w:eastAsia="Calibri" w:hAnsi="David" w:cs="David"/>
          <w:rtl/>
        </w:rPr>
        <w:t xml:space="preserve">. לכאורה יש פה ערבוב בין העילה העובדתית לבין עילות המעצר. השאלה עלתה מספר פעמים נוספות בפסיקה </w:t>
      </w:r>
      <w:r w:rsidRPr="00C637BD">
        <w:rPr>
          <w:rFonts w:ascii="David" w:eastAsia="Calibri" w:hAnsi="David" w:cs="David"/>
          <w:highlight w:val="yellow"/>
          <w:rtl/>
        </w:rPr>
        <w:t xml:space="preserve">והקביעה של </w:t>
      </w:r>
      <w:r w:rsidRPr="00C637BD">
        <w:rPr>
          <w:rFonts w:ascii="David" w:eastAsia="Calibri" w:hAnsi="David" w:cs="David"/>
          <w:b/>
          <w:bCs/>
          <w:highlight w:val="yellow"/>
          <w:rtl/>
        </w:rPr>
        <w:t>זמיר</w:t>
      </w:r>
      <w:r w:rsidRPr="00C637BD">
        <w:rPr>
          <w:rFonts w:ascii="David" w:eastAsia="Calibri" w:hAnsi="David" w:cs="David"/>
          <w:highlight w:val="yellow"/>
          <w:rtl/>
        </w:rPr>
        <w:t xml:space="preserve"> היא המקובלת כיום</w:t>
      </w:r>
      <w:r w:rsidRPr="00C637BD">
        <w:rPr>
          <w:rFonts w:ascii="David" w:eastAsia="Calibri" w:hAnsi="David" w:cs="David"/>
          <w:rtl/>
        </w:rPr>
        <w:t>.</w:t>
      </w:r>
    </w:p>
    <w:p w:rsidR="00880E8D" w:rsidRPr="00C637BD" w:rsidRDefault="00880E8D" w:rsidP="00880E8D">
      <w:pPr>
        <w:spacing w:after="0" w:line="360" w:lineRule="auto"/>
        <w:jc w:val="both"/>
        <w:rPr>
          <w:rFonts w:ascii="David" w:eastAsia="Calibri" w:hAnsi="David" w:cs="David"/>
          <w:rtl/>
        </w:rPr>
      </w:pPr>
      <w:r w:rsidRPr="00C637BD">
        <w:rPr>
          <w:rFonts w:ascii="David" w:eastAsia="Calibri" w:hAnsi="David" w:cs="David"/>
          <w:noProof/>
          <w:rtl/>
        </w:rPr>
        <mc:AlternateContent>
          <mc:Choice Requires="wps">
            <w:drawing>
              <wp:anchor distT="0" distB="0" distL="114300" distR="114300" simplePos="0" relativeHeight="251682304" behindDoc="0" locked="0" layoutInCell="1" allowOverlap="1" wp14:anchorId="4414CC1F" wp14:editId="6CE79674">
                <wp:simplePos x="0" y="0"/>
                <wp:positionH relativeFrom="margin">
                  <wp:align>center</wp:align>
                </wp:positionH>
                <wp:positionV relativeFrom="paragraph">
                  <wp:posOffset>120015</wp:posOffset>
                </wp:positionV>
                <wp:extent cx="5724939" cy="568325"/>
                <wp:effectExtent l="0" t="0" r="47625" b="6032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39" cy="56832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130DED" w:rsidRPr="00C25464" w:rsidRDefault="00130DED" w:rsidP="00880E8D">
                            <w:pPr>
                              <w:spacing w:after="100"/>
                              <w:jc w:val="both"/>
                              <w:rPr>
                                <w:rFonts w:ascii="David" w:eastAsia="Calibri" w:hAnsi="David" w:cs="David"/>
                                <w:rtl/>
                              </w:rPr>
                            </w:pPr>
                            <w:r w:rsidRPr="00C25464">
                              <w:rPr>
                                <w:rFonts w:ascii="David" w:eastAsia="Calibri" w:hAnsi="David" w:cs="David"/>
                                <w:rtl/>
                              </w:rPr>
                              <w:t xml:space="preserve">התוצאה היא </w:t>
                            </w:r>
                            <w:r w:rsidRPr="00C25464">
                              <w:rPr>
                                <w:rFonts w:ascii="David" w:eastAsia="Calibri" w:hAnsi="David" w:cs="David"/>
                                <w:highlight w:val="yellow"/>
                                <w:rtl/>
                              </w:rPr>
                              <w:t>שבכל עבירה, חמורה ככל שתהיה, אפשר להפריך את חזקת המסוכנות</w:t>
                            </w:r>
                            <w:r w:rsidRPr="00C25464">
                              <w:rPr>
                                <w:rFonts w:ascii="David" w:eastAsia="Calibri" w:hAnsi="David" w:cs="David"/>
                                <w:rtl/>
                              </w:rPr>
                              <w:t xml:space="preserve">. דבר נוסף שלא כתוב בחוק הוא שהפרכת חזקת המסוכנות בפועל לא מובילה לרוב לשחרור מלא </w:t>
                            </w:r>
                            <w:r w:rsidRPr="00C25464">
                              <w:rPr>
                                <w:rFonts w:ascii="David" w:eastAsia="Calibri" w:hAnsi="David" w:cs="David"/>
                                <w:u w:val="single"/>
                                <w:rtl/>
                              </w:rPr>
                              <w:t>אלא</w:t>
                            </w:r>
                            <w:r w:rsidRPr="00C25464">
                              <w:rPr>
                                <w:rFonts w:ascii="David" w:eastAsia="Calibri" w:hAnsi="David" w:cs="David"/>
                                <w:rtl/>
                              </w:rPr>
                              <w:t xml:space="preserve"> להעדפה של חלופת מעצר. זו לא כוונת המחוקק </w:t>
                            </w:r>
                            <w:r w:rsidRPr="00C25464">
                              <w:rPr>
                                <w:rFonts w:ascii="David" w:eastAsia="Calibri" w:hAnsi="David" w:cs="David"/>
                                <w:u w:val="single"/>
                                <w:rtl/>
                              </w:rPr>
                              <w:t>אלא</w:t>
                            </w:r>
                            <w:r w:rsidRPr="00C25464">
                              <w:rPr>
                                <w:rFonts w:ascii="David" w:eastAsia="Calibri" w:hAnsi="David" w:cs="David"/>
                                <w:rtl/>
                              </w:rPr>
                              <w:t xml:space="preserve"> שחרור </w:t>
                            </w:r>
                            <w:r w:rsidRPr="00C25464">
                              <w:rPr>
                                <w:rFonts w:ascii="David" w:eastAsia="Calibri" w:hAnsi="David" w:cs="David"/>
                                <w:u w:val="single"/>
                                <w:rtl/>
                              </w:rPr>
                              <w:t>אבל</w:t>
                            </w:r>
                            <w:r w:rsidRPr="00C25464">
                              <w:rPr>
                                <w:rFonts w:ascii="David" w:eastAsia="Calibri" w:hAnsi="David" w:cs="David"/>
                                <w:rtl/>
                              </w:rPr>
                              <w:t xml:space="preserve"> צריך הרבה אומץ כדי לשחרר.</w:t>
                            </w:r>
                          </w:p>
                          <w:p w:rsidR="00130DED" w:rsidRPr="00C25464" w:rsidRDefault="00130DED" w:rsidP="00880E8D">
                            <w:pPr>
                              <w:rPr>
                                <w:rFonts w:ascii="David" w:hAnsi="David" w:cs="Dav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4CC1F" id="Text Box 35" o:spid="_x0000_s1054" type="#_x0000_t202" style="position:absolute;left:0;text-align:left;margin-left:0;margin-top:9.45pt;width:450.8pt;height:44.7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" fillcolor="#b2a1c7 [1943]" strokecolor="#b2a1c7 [1943]" strokeweight="1pt">
                <v:fill color2="#e5dfec [663]" angle="135" focus="50%" type="gradient"/>
                <v:shadow on="t" color="#3f3151 [1607]" opacity=".5" offset="1pt"/>
                <v:textbox>
                  <w:txbxContent>
                    <w:p w:rsidR="00130DED" w:rsidRPr="00C25464" w:rsidRDefault="00130DED" w:rsidP="00880E8D">
                      <w:pPr>
                        <w:spacing w:after="100"/>
                        <w:jc w:val="both"/>
                        <w:rPr>
                          <w:rFonts w:ascii="David" w:eastAsia="Calibri" w:hAnsi="David" w:cs="David"/>
                          <w:rtl/>
                        </w:rPr>
                      </w:pPr>
                      <w:r w:rsidRPr="00C25464">
                        <w:rPr>
                          <w:rFonts w:ascii="David" w:eastAsia="Calibri" w:hAnsi="David" w:cs="David"/>
                          <w:rtl/>
                        </w:rPr>
                        <w:t xml:space="preserve">התוצאה היא </w:t>
                      </w:r>
                      <w:r w:rsidRPr="00C25464">
                        <w:rPr>
                          <w:rFonts w:ascii="David" w:eastAsia="Calibri" w:hAnsi="David" w:cs="David"/>
                          <w:highlight w:val="yellow"/>
                          <w:rtl/>
                        </w:rPr>
                        <w:t>שבכל עבירה, חמורה ככל שתהיה, אפשר להפריך את חזקת המסוכנות</w:t>
                      </w:r>
                      <w:r w:rsidRPr="00C25464">
                        <w:rPr>
                          <w:rFonts w:ascii="David" w:eastAsia="Calibri" w:hAnsi="David" w:cs="David"/>
                          <w:rtl/>
                        </w:rPr>
                        <w:t xml:space="preserve">. דבר נוסף שלא כתוב בחוק הוא שהפרכת חזקת המסוכנות בפועל לא מובילה לרוב לשחרור מלא </w:t>
                      </w:r>
                      <w:r w:rsidRPr="00C25464">
                        <w:rPr>
                          <w:rFonts w:ascii="David" w:eastAsia="Calibri" w:hAnsi="David" w:cs="David"/>
                          <w:u w:val="single"/>
                          <w:rtl/>
                        </w:rPr>
                        <w:t>אלא</w:t>
                      </w:r>
                      <w:r w:rsidRPr="00C25464">
                        <w:rPr>
                          <w:rFonts w:ascii="David" w:eastAsia="Calibri" w:hAnsi="David" w:cs="David"/>
                          <w:rtl/>
                        </w:rPr>
                        <w:t xml:space="preserve"> להעדפה של חלופת מעצר. זו לא כוונת המחוקק </w:t>
                      </w:r>
                      <w:r w:rsidRPr="00C25464">
                        <w:rPr>
                          <w:rFonts w:ascii="David" w:eastAsia="Calibri" w:hAnsi="David" w:cs="David"/>
                          <w:u w:val="single"/>
                          <w:rtl/>
                        </w:rPr>
                        <w:t>אלא</w:t>
                      </w:r>
                      <w:r w:rsidRPr="00C25464">
                        <w:rPr>
                          <w:rFonts w:ascii="David" w:eastAsia="Calibri" w:hAnsi="David" w:cs="David"/>
                          <w:rtl/>
                        </w:rPr>
                        <w:t xml:space="preserve"> שחרור </w:t>
                      </w:r>
                      <w:r w:rsidRPr="00C25464">
                        <w:rPr>
                          <w:rFonts w:ascii="David" w:eastAsia="Calibri" w:hAnsi="David" w:cs="David"/>
                          <w:u w:val="single"/>
                          <w:rtl/>
                        </w:rPr>
                        <w:t>אבל</w:t>
                      </w:r>
                      <w:r w:rsidRPr="00C25464">
                        <w:rPr>
                          <w:rFonts w:ascii="David" w:eastAsia="Calibri" w:hAnsi="David" w:cs="David"/>
                          <w:rtl/>
                        </w:rPr>
                        <w:t xml:space="preserve"> צריך הרבה אומץ כדי לשחרר.</w:t>
                      </w:r>
                    </w:p>
                    <w:p w:rsidR="00130DED" w:rsidRPr="00C25464" w:rsidRDefault="00130DED" w:rsidP="00880E8D">
                      <w:pPr>
                        <w:rPr>
                          <w:rFonts w:ascii="David" w:hAnsi="David" w:cs="David"/>
                        </w:rPr>
                      </w:pPr>
                    </w:p>
                  </w:txbxContent>
                </v:textbox>
                <w10:wrap anchorx="margin"/>
              </v:shape>
            </w:pict>
          </mc:Fallback>
        </mc:AlternateContent>
      </w:r>
    </w:p>
    <w:p w:rsidR="00880E8D" w:rsidRPr="00C637BD" w:rsidRDefault="00880E8D" w:rsidP="00880E8D">
      <w:pPr>
        <w:spacing w:after="0" w:line="360" w:lineRule="auto"/>
        <w:jc w:val="both"/>
        <w:rPr>
          <w:rFonts w:ascii="David" w:eastAsia="Calibri" w:hAnsi="David" w:cs="David"/>
          <w:rtl/>
        </w:rPr>
      </w:pPr>
    </w:p>
    <w:p w:rsidR="00880E8D" w:rsidRPr="00C637BD" w:rsidRDefault="00880E8D" w:rsidP="00880E8D">
      <w:pPr>
        <w:spacing w:after="0" w:line="360" w:lineRule="auto"/>
        <w:jc w:val="both"/>
        <w:rPr>
          <w:rFonts w:ascii="David" w:eastAsia="Calibri" w:hAnsi="David" w:cs="David"/>
          <w:rtl/>
        </w:rPr>
      </w:pPr>
    </w:p>
    <w:p w:rsidR="00880E8D" w:rsidRPr="00C637BD" w:rsidRDefault="00880E8D" w:rsidP="00880E8D">
      <w:pPr>
        <w:spacing w:after="0" w:line="360" w:lineRule="auto"/>
        <w:jc w:val="both"/>
        <w:rPr>
          <w:rFonts w:ascii="David" w:eastAsia="Calibri" w:hAnsi="David" w:cs="David"/>
          <w:rtl/>
        </w:rPr>
      </w:pPr>
    </w:p>
    <w:p w:rsidR="00880E8D" w:rsidRPr="00C637BD" w:rsidRDefault="00880E8D" w:rsidP="00880E8D">
      <w:pPr>
        <w:spacing w:after="0" w:line="360" w:lineRule="auto"/>
        <w:jc w:val="both"/>
        <w:rPr>
          <w:rFonts w:ascii="David" w:eastAsia="Calibri" w:hAnsi="David" w:cs="David"/>
          <w:rtl/>
        </w:rPr>
      </w:pPr>
      <w:r w:rsidRPr="00880E8D">
        <w:rPr>
          <w:rFonts w:ascii="David" w:eastAsia="Calibri" w:hAnsi="David" w:cs="David"/>
          <w:color w:val="FF0000"/>
          <w:rtl/>
        </w:rPr>
        <w:t>ס' 21א לחוק המעצרים</w:t>
      </w:r>
      <w:r>
        <w:rPr>
          <w:rFonts w:ascii="David" w:eastAsia="Calibri" w:hAnsi="David" w:cs="David" w:hint="cs"/>
          <w:rtl/>
        </w:rPr>
        <w:t>-</w:t>
      </w:r>
      <w:r w:rsidRPr="00C637BD">
        <w:rPr>
          <w:rFonts w:ascii="David" w:eastAsia="Calibri" w:hAnsi="David" w:cs="David"/>
          <w:rtl/>
        </w:rPr>
        <w:t xml:space="preserve"> מדבר על </w:t>
      </w:r>
      <w:r w:rsidRPr="00C637BD">
        <w:rPr>
          <w:rFonts w:ascii="David" w:eastAsia="Calibri" w:hAnsi="David" w:cs="David"/>
          <w:b/>
          <w:bCs/>
          <w:u w:val="single"/>
          <w:rtl/>
        </w:rPr>
        <w:t>תסקיר מעצר</w:t>
      </w:r>
      <w:r w:rsidRPr="00C637BD">
        <w:rPr>
          <w:rFonts w:ascii="David" w:eastAsia="Calibri" w:hAnsi="David" w:cs="David"/>
          <w:rtl/>
        </w:rPr>
        <w:t xml:space="preserve"> שבו בית המשפט יכול לפנות אל שירות המבחן ולבקש תסקיר מעצר. זה נובע מכך שהחלטה על חלופות מעצר זאת החלטה מאוד קשה עבור שופטים ואין להם עובדות לגבי הנאשם. השופטים לא יודעים דבר לגבי הנאשם דבר, </w:t>
      </w:r>
      <w:proofErr w:type="spellStart"/>
      <w:r w:rsidRPr="00C637BD">
        <w:rPr>
          <w:rFonts w:ascii="David" w:eastAsia="Calibri" w:hAnsi="David" w:cs="David"/>
          <w:rtl/>
        </w:rPr>
        <w:t>כששוכלים</w:t>
      </w:r>
      <w:proofErr w:type="spellEnd"/>
      <w:r w:rsidRPr="00C637BD">
        <w:rPr>
          <w:rFonts w:ascii="David" w:eastAsia="Calibri" w:hAnsi="David" w:cs="David"/>
          <w:rtl/>
        </w:rPr>
        <w:t xml:space="preserve"> חלופה, לא שוקלים חלופה לפני ששירות המבחן מביא המלצה האם אפשר בכלל לשחרר למעצר בית ומביא אנשים שמוכנים לקחת אחריות על הנאשם. שירותי המבחן מציגים בפני השופטים מידע שהם לא יכולים לקבל אותו.</w:t>
      </w:r>
    </w:p>
    <w:p w:rsidR="00880E8D" w:rsidRDefault="00880E8D" w:rsidP="00C25464">
      <w:pPr>
        <w:pStyle w:val="a7"/>
        <w:spacing w:after="0" w:line="360" w:lineRule="auto"/>
        <w:ind w:left="-3"/>
        <w:jc w:val="both"/>
        <w:rPr>
          <w:rFonts w:ascii="David" w:hAnsi="David" w:cs="David"/>
          <w:rtl/>
        </w:rPr>
      </w:pPr>
    </w:p>
    <w:p w:rsidR="003B2589" w:rsidRPr="00BE1080" w:rsidRDefault="007967D2" w:rsidP="00A4596E">
      <w:pPr>
        <w:spacing w:after="0" w:line="360" w:lineRule="auto"/>
        <w:jc w:val="both"/>
        <w:rPr>
          <w:rFonts w:ascii="David" w:eastAsia="Calibri" w:hAnsi="David" w:cs="David"/>
          <w:color w:val="365F91" w:themeColor="accent1" w:themeShade="BF"/>
          <w:sz w:val="20"/>
          <w:szCs w:val="20"/>
          <w:rtl/>
        </w:rPr>
      </w:pPr>
      <w:proofErr w:type="spellStart"/>
      <w:r w:rsidRPr="00BE1080">
        <w:rPr>
          <w:rFonts w:ascii="David" w:eastAsia="Calibri" w:hAnsi="David" w:cs="David"/>
          <w:color w:val="365F91" w:themeColor="accent1" w:themeShade="BF"/>
          <w:sz w:val="20"/>
          <w:szCs w:val="20"/>
          <w:highlight w:val="green"/>
          <w:u w:val="single"/>
          <w:rtl/>
        </w:rPr>
        <w:t>בש"פ</w:t>
      </w:r>
      <w:proofErr w:type="spellEnd"/>
      <w:r w:rsidRPr="00BE1080">
        <w:rPr>
          <w:rFonts w:ascii="David" w:eastAsia="Calibri" w:hAnsi="David" w:cs="David"/>
          <w:color w:val="365F91" w:themeColor="accent1" w:themeShade="BF"/>
          <w:sz w:val="20"/>
          <w:szCs w:val="20"/>
          <w:highlight w:val="green"/>
          <w:u w:val="single"/>
          <w:rtl/>
        </w:rPr>
        <w:t xml:space="preserve"> </w:t>
      </w:r>
      <w:proofErr w:type="spellStart"/>
      <w:r w:rsidRPr="00BE1080">
        <w:rPr>
          <w:rFonts w:ascii="David" w:eastAsia="Calibri" w:hAnsi="David" w:cs="David"/>
          <w:color w:val="365F91" w:themeColor="accent1" w:themeShade="BF"/>
          <w:sz w:val="20"/>
          <w:szCs w:val="20"/>
          <w:highlight w:val="green"/>
          <w:u w:val="single"/>
          <w:rtl/>
        </w:rPr>
        <w:t>אבדולייב</w:t>
      </w:r>
      <w:proofErr w:type="spellEnd"/>
      <w:r w:rsidRPr="00BE1080">
        <w:rPr>
          <w:rFonts w:ascii="David" w:eastAsia="Calibri" w:hAnsi="David" w:cs="David"/>
          <w:color w:val="365F91" w:themeColor="accent1" w:themeShade="BF"/>
          <w:sz w:val="20"/>
          <w:szCs w:val="20"/>
          <w:highlight w:val="green"/>
          <w:u w:val="single"/>
          <w:rtl/>
        </w:rPr>
        <w:t xml:space="preserve"> נ' מ"י</w:t>
      </w:r>
      <w:r w:rsidR="00BE1080">
        <w:rPr>
          <w:rFonts w:ascii="David" w:eastAsia="Calibri" w:hAnsi="David" w:cs="David" w:hint="cs"/>
          <w:color w:val="365F91" w:themeColor="accent1" w:themeShade="BF"/>
          <w:sz w:val="20"/>
          <w:szCs w:val="20"/>
          <w:u w:val="single"/>
          <w:rtl/>
        </w:rPr>
        <w:t>-</w:t>
      </w:r>
      <w:r w:rsidR="003B2589" w:rsidRPr="00BE1080">
        <w:rPr>
          <w:rFonts w:ascii="David" w:eastAsia="Calibri" w:hAnsi="David" w:cs="David"/>
          <w:color w:val="365F91" w:themeColor="accent1" w:themeShade="BF"/>
          <w:sz w:val="20"/>
          <w:szCs w:val="20"/>
          <w:u w:val="single"/>
          <w:rtl/>
        </w:rPr>
        <w:t xml:space="preserve"> בדיקת חלופת מעצר נעשית בשני שלבים</w:t>
      </w:r>
      <w:r w:rsidR="003B2589" w:rsidRPr="00BE1080">
        <w:rPr>
          <w:rFonts w:ascii="David" w:eastAsia="Calibri" w:hAnsi="David" w:cs="David"/>
          <w:color w:val="365F91" w:themeColor="accent1" w:themeShade="BF"/>
          <w:sz w:val="20"/>
          <w:szCs w:val="20"/>
          <w:rtl/>
        </w:rPr>
        <w:t>:</w:t>
      </w:r>
    </w:p>
    <w:p w:rsidR="003B2589" w:rsidRPr="00BE1080" w:rsidRDefault="00935C17" w:rsidP="00A4596E">
      <w:pPr>
        <w:spacing w:after="0" w:line="360" w:lineRule="auto"/>
        <w:jc w:val="both"/>
        <w:rPr>
          <w:rFonts w:ascii="David" w:eastAsia="Calibri" w:hAnsi="David" w:cs="David"/>
          <w:color w:val="365F91" w:themeColor="accent1" w:themeShade="BF"/>
          <w:sz w:val="20"/>
          <w:szCs w:val="20"/>
          <w:rtl/>
        </w:rPr>
      </w:pPr>
      <w:r w:rsidRPr="00BE1080">
        <w:rPr>
          <w:rFonts w:ascii="David" w:eastAsia="Calibri" w:hAnsi="David" w:cs="David"/>
          <w:color w:val="365F91" w:themeColor="accent1" w:themeShade="BF"/>
          <w:sz w:val="20"/>
          <w:szCs w:val="20"/>
          <w:rtl/>
        </w:rPr>
        <w:t xml:space="preserve">1. </w:t>
      </w:r>
      <w:r w:rsidR="003B2589" w:rsidRPr="00BE1080">
        <w:rPr>
          <w:rFonts w:ascii="David" w:eastAsia="Calibri" w:hAnsi="David" w:cs="David"/>
          <w:b/>
          <w:bCs/>
          <w:color w:val="365F91" w:themeColor="accent1" w:themeShade="BF"/>
          <w:sz w:val="20"/>
          <w:szCs w:val="20"/>
          <w:rtl/>
        </w:rPr>
        <w:t>בחינת השאלה אם יש מקום לחלופת מעצר</w:t>
      </w:r>
      <w:r w:rsidR="003B2589" w:rsidRPr="00BE1080">
        <w:rPr>
          <w:rFonts w:ascii="David" w:eastAsia="Calibri" w:hAnsi="David" w:cs="David"/>
          <w:color w:val="365F91" w:themeColor="accent1" w:themeShade="BF"/>
          <w:sz w:val="20"/>
          <w:szCs w:val="20"/>
          <w:rtl/>
        </w:rPr>
        <w:t>.</w:t>
      </w:r>
    </w:p>
    <w:p w:rsidR="003B2589" w:rsidRPr="00BE1080" w:rsidRDefault="00935C17" w:rsidP="00A4596E">
      <w:pPr>
        <w:spacing w:after="0" w:line="360" w:lineRule="auto"/>
        <w:jc w:val="both"/>
        <w:rPr>
          <w:rFonts w:ascii="David" w:eastAsia="Calibri" w:hAnsi="David" w:cs="David"/>
          <w:color w:val="365F91" w:themeColor="accent1" w:themeShade="BF"/>
          <w:sz w:val="20"/>
          <w:szCs w:val="20"/>
          <w:rtl/>
        </w:rPr>
      </w:pPr>
      <w:r w:rsidRPr="00BE1080">
        <w:rPr>
          <w:rFonts w:ascii="David" w:eastAsia="Calibri" w:hAnsi="David" w:cs="David"/>
          <w:color w:val="365F91" w:themeColor="accent1" w:themeShade="BF"/>
          <w:sz w:val="20"/>
          <w:szCs w:val="20"/>
          <w:rtl/>
        </w:rPr>
        <w:t xml:space="preserve">2. </w:t>
      </w:r>
      <w:r w:rsidR="003B2589" w:rsidRPr="00BE1080">
        <w:rPr>
          <w:rFonts w:ascii="David" w:eastAsia="Calibri" w:hAnsi="David" w:cs="David"/>
          <w:b/>
          <w:bCs/>
          <w:color w:val="365F91" w:themeColor="accent1" w:themeShade="BF"/>
          <w:sz w:val="20"/>
          <w:szCs w:val="20"/>
          <w:rtl/>
        </w:rPr>
        <w:t>בחינת החלופה עצמה</w:t>
      </w:r>
      <w:r w:rsidR="003B2589" w:rsidRPr="00BE1080">
        <w:rPr>
          <w:rFonts w:ascii="David" w:eastAsia="Calibri" w:hAnsi="David" w:cs="David"/>
          <w:color w:val="365F91" w:themeColor="accent1" w:themeShade="BF"/>
          <w:sz w:val="20"/>
          <w:szCs w:val="20"/>
          <w:rtl/>
        </w:rPr>
        <w:t>.</w:t>
      </w:r>
    </w:p>
    <w:p w:rsidR="003B2589" w:rsidRPr="00BE1080" w:rsidRDefault="003B2589" w:rsidP="00A4596E">
      <w:pPr>
        <w:spacing w:after="0" w:line="360" w:lineRule="auto"/>
        <w:jc w:val="both"/>
        <w:rPr>
          <w:rFonts w:ascii="David" w:eastAsia="Calibri" w:hAnsi="David" w:cs="David"/>
          <w:color w:val="365F91" w:themeColor="accent1" w:themeShade="BF"/>
          <w:sz w:val="20"/>
          <w:szCs w:val="20"/>
          <w:rtl/>
        </w:rPr>
      </w:pPr>
      <w:r w:rsidRPr="00BE1080">
        <w:rPr>
          <w:rFonts w:ascii="David" w:eastAsia="Calibri" w:hAnsi="David" w:cs="David"/>
          <w:color w:val="365F91" w:themeColor="accent1" w:themeShade="BF"/>
          <w:sz w:val="20"/>
          <w:szCs w:val="20"/>
          <w:rtl/>
        </w:rPr>
        <w:t xml:space="preserve">חלופת מעצר אמורה להשיג את מטרת המעצר. לכן, אם </w:t>
      </w:r>
      <w:proofErr w:type="spellStart"/>
      <w:r w:rsidR="00935C17" w:rsidRPr="00BE1080">
        <w:rPr>
          <w:rFonts w:ascii="David" w:eastAsia="Calibri" w:hAnsi="David" w:cs="David"/>
          <w:color w:val="365F91" w:themeColor="accent1" w:themeShade="BF"/>
          <w:sz w:val="20"/>
          <w:szCs w:val="20"/>
          <w:rtl/>
        </w:rPr>
        <w:t>היתה</w:t>
      </w:r>
      <w:proofErr w:type="spellEnd"/>
      <w:r w:rsidR="00935C17" w:rsidRPr="00BE1080">
        <w:rPr>
          <w:rFonts w:ascii="David" w:eastAsia="Calibri" w:hAnsi="David" w:cs="David"/>
          <w:color w:val="365F91" w:themeColor="accent1" w:themeShade="BF"/>
          <w:sz w:val="20"/>
          <w:szCs w:val="20"/>
          <w:rtl/>
        </w:rPr>
        <w:t xml:space="preserve"> </w:t>
      </w:r>
      <w:r w:rsidRPr="00BE1080">
        <w:rPr>
          <w:rFonts w:ascii="David" w:eastAsia="Calibri" w:hAnsi="David" w:cs="David"/>
          <w:color w:val="365F91" w:themeColor="accent1" w:themeShade="BF"/>
          <w:sz w:val="20"/>
          <w:szCs w:val="20"/>
          <w:rtl/>
        </w:rPr>
        <w:t>עילת מעצר</w:t>
      </w:r>
      <w:r w:rsidR="00935C17" w:rsidRPr="00BE1080">
        <w:rPr>
          <w:rFonts w:ascii="David" w:eastAsia="Calibri" w:hAnsi="David" w:cs="David"/>
          <w:color w:val="365F91" w:themeColor="accent1" w:themeShade="BF"/>
          <w:sz w:val="20"/>
          <w:szCs w:val="20"/>
          <w:rtl/>
        </w:rPr>
        <w:t xml:space="preserve"> (כבעבר)</w:t>
      </w:r>
      <w:r w:rsidRPr="00BE1080">
        <w:rPr>
          <w:rFonts w:ascii="David" w:eastAsia="Calibri" w:hAnsi="David" w:cs="David"/>
          <w:color w:val="365F91" w:themeColor="accent1" w:themeShade="BF"/>
          <w:sz w:val="20"/>
          <w:szCs w:val="20"/>
          <w:rtl/>
        </w:rPr>
        <w:t xml:space="preserve"> </w:t>
      </w:r>
      <w:r w:rsidR="00935C17" w:rsidRPr="00BE1080">
        <w:rPr>
          <w:rFonts w:ascii="David" w:eastAsia="Calibri" w:hAnsi="David" w:cs="David"/>
          <w:color w:val="365F91" w:themeColor="accent1" w:themeShade="BF"/>
          <w:sz w:val="20"/>
          <w:szCs w:val="20"/>
          <w:rtl/>
        </w:rPr>
        <w:t>של</w:t>
      </w:r>
      <w:r w:rsidRPr="00BE1080">
        <w:rPr>
          <w:rFonts w:ascii="David" w:eastAsia="Calibri" w:hAnsi="David" w:cs="David"/>
          <w:color w:val="365F91" w:themeColor="accent1" w:themeShade="BF"/>
          <w:sz w:val="20"/>
          <w:szCs w:val="20"/>
          <w:rtl/>
        </w:rPr>
        <w:t xml:space="preserve"> חומרת העב</w:t>
      </w:r>
      <w:r w:rsidR="00935C17" w:rsidRPr="00BE1080">
        <w:rPr>
          <w:rFonts w:ascii="David" w:eastAsia="Calibri" w:hAnsi="David" w:cs="David"/>
          <w:color w:val="365F91" w:themeColor="accent1" w:themeShade="BF"/>
          <w:sz w:val="20"/>
          <w:szCs w:val="20"/>
          <w:rtl/>
        </w:rPr>
        <w:t>י</w:t>
      </w:r>
      <w:r w:rsidRPr="00BE1080">
        <w:rPr>
          <w:rFonts w:ascii="David" w:eastAsia="Calibri" w:hAnsi="David" w:cs="David"/>
          <w:color w:val="365F91" w:themeColor="accent1" w:themeShade="BF"/>
          <w:sz w:val="20"/>
          <w:szCs w:val="20"/>
          <w:rtl/>
        </w:rPr>
        <w:t xml:space="preserve">רה </w:t>
      </w:r>
      <w:r w:rsidR="00935C17" w:rsidRPr="00BE1080">
        <w:rPr>
          <w:rFonts w:ascii="David" w:eastAsia="Calibri" w:hAnsi="David" w:cs="David"/>
          <w:color w:val="365F91" w:themeColor="accent1" w:themeShade="BF"/>
          <w:sz w:val="20"/>
          <w:szCs w:val="20"/>
          <w:rtl/>
        </w:rPr>
        <w:t>(ש</w:t>
      </w:r>
      <w:r w:rsidRPr="00BE1080">
        <w:rPr>
          <w:rFonts w:ascii="David" w:eastAsia="Calibri" w:hAnsi="David" w:cs="David"/>
          <w:color w:val="365F91" w:themeColor="accent1" w:themeShade="BF"/>
          <w:sz w:val="20"/>
          <w:szCs w:val="20"/>
          <w:rtl/>
        </w:rPr>
        <w:t>מטר</w:t>
      </w:r>
      <w:r w:rsidR="00935C17" w:rsidRPr="00BE1080">
        <w:rPr>
          <w:rFonts w:ascii="David" w:eastAsia="Calibri" w:hAnsi="David" w:cs="David"/>
          <w:color w:val="365F91" w:themeColor="accent1" w:themeShade="BF"/>
          <w:sz w:val="20"/>
          <w:szCs w:val="20"/>
          <w:rtl/>
        </w:rPr>
        <w:t>ת</w:t>
      </w:r>
      <w:r w:rsidRPr="00BE1080">
        <w:rPr>
          <w:rFonts w:ascii="David" w:eastAsia="Calibri" w:hAnsi="David" w:cs="David"/>
          <w:color w:val="365F91" w:themeColor="accent1" w:themeShade="BF"/>
          <w:sz w:val="20"/>
          <w:szCs w:val="20"/>
          <w:rtl/>
        </w:rPr>
        <w:t xml:space="preserve">ה היא הרתעה ושמירה על אמון </w:t>
      </w:r>
      <w:r w:rsidR="00935C17" w:rsidRPr="00BE1080">
        <w:rPr>
          <w:rFonts w:ascii="David" w:eastAsia="Calibri" w:hAnsi="David" w:cs="David"/>
          <w:color w:val="365F91" w:themeColor="accent1" w:themeShade="BF"/>
          <w:sz w:val="20"/>
          <w:szCs w:val="20"/>
          <w:rtl/>
        </w:rPr>
        <w:t>הציבור)</w:t>
      </w:r>
      <w:r w:rsidRPr="00BE1080">
        <w:rPr>
          <w:rFonts w:ascii="David" w:eastAsia="Calibri" w:hAnsi="David" w:cs="David"/>
          <w:color w:val="365F91" w:themeColor="accent1" w:themeShade="BF"/>
          <w:sz w:val="20"/>
          <w:szCs w:val="20"/>
          <w:rtl/>
        </w:rPr>
        <w:t xml:space="preserve"> כמעט לא תימצא חלופה הולמת. </w:t>
      </w:r>
      <w:r w:rsidRPr="00BE1080">
        <w:rPr>
          <w:rFonts w:ascii="David" w:eastAsia="Calibri" w:hAnsi="David" w:cs="David"/>
          <w:color w:val="365F91" w:themeColor="accent1" w:themeShade="BF"/>
          <w:sz w:val="20"/>
          <w:szCs w:val="20"/>
          <w:u w:val="single"/>
          <w:rtl/>
        </w:rPr>
        <w:t>לעומת זאת</w:t>
      </w:r>
      <w:r w:rsidRPr="00BE1080">
        <w:rPr>
          <w:rFonts w:ascii="David" w:eastAsia="Calibri" w:hAnsi="David" w:cs="David"/>
          <w:color w:val="365F91" w:themeColor="accent1" w:themeShade="BF"/>
          <w:sz w:val="20"/>
          <w:szCs w:val="20"/>
          <w:rtl/>
        </w:rPr>
        <w:t xml:space="preserve">, </w:t>
      </w:r>
      <w:r w:rsidRPr="00BE1080">
        <w:rPr>
          <w:rFonts w:ascii="David" w:eastAsia="Calibri" w:hAnsi="David" w:cs="David"/>
          <w:b/>
          <w:bCs/>
          <w:color w:val="365F91" w:themeColor="accent1" w:themeShade="BF"/>
          <w:sz w:val="20"/>
          <w:szCs w:val="20"/>
          <w:rtl/>
        </w:rPr>
        <w:t xml:space="preserve">כשמדובר רק בחזקה ראייתית </w:t>
      </w:r>
      <w:r w:rsidR="00935C17" w:rsidRPr="00BE1080">
        <w:rPr>
          <w:rFonts w:ascii="David" w:eastAsia="Calibri" w:hAnsi="David" w:cs="David"/>
          <w:b/>
          <w:bCs/>
          <w:color w:val="365F91" w:themeColor="accent1" w:themeShade="BF"/>
          <w:sz w:val="20"/>
          <w:szCs w:val="20"/>
          <w:rtl/>
        </w:rPr>
        <w:t>כחלק מהעילות הקלאסיות של</w:t>
      </w:r>
      <w:r w:rsidRPr="00BE1080">
        <w:rPr>
          <w:rFonts w:ascii="David" w:eastAsia="Calibri" w:hAnsi="David" w:cs="David"/>
          <w:b/>
          <w:bCs/>
          <w:color w:val="365F91" w:themeColor="accent1" w:themeShade="BF"/>
          <w:sz w:val="20"/>
          <w:szCs w:val="20"/>
          <w:rtl/>
        </w:rPr>
        <w:t xml:space="preserve"> שיבוש או מסוּכנּות </w:t>
      </w:r>
      <w:r w:rsidR="00935C17" w:rsidRPr="00BE1080">
        <w:rPr>
          <w:rFonts w:ascii="David" w:eastAsia="Calibri" w:hAnsi="David" w:cs="David"/>
          <w:b/>
          <w:bCs/>
          <w:color w:val="365F91" w:themeColor="accent1" w:themeShade="BF"/>
          <w:sz w:val="20"/>
          <w:szCs w:val="20"/>
          <w:rtl/>
        </w:rPr>
        <w:t>(המצב כיום)</w:t>
      </w:r>
      <w:r w:rsidRPr="00BE1080">
        <w:rPr>
          <w:rFonts w:ascii="David" w:eastAsia="Calibri" w:hAnsi="David" w:cs="David"/>
          <w:b/>
          <w:bCs/>
          <w:color w:val="365F91" w:themeColor="accent1" w:themeShade="BF"/>
          <w:sz w:val="20"/>
          <w:szCs w:val="20"/>
          <w:rtl/>
        </w:rPr>
        <w:t>, אז יש מקום לעיתים לשימוש בחלופה</w:t>
      </w:r>
      <w:r w:rsidRPr="00BE1080">
        <w:rPr>
          <w:rFonts w:ascii="David" w:eastAsia="Calibri" w:hAnsi="David" w:cs="David"/>
          <w:color w:val="365F91" w:themeColor="accent1" w:themeShade="BF"/>
          <w:sz w:val="20"/>
          <w:szCs w:val="20"/>
          <w:rtl/>
        </w:rPr>
        <w:t>, ובלבד שהיא תבטיח כי הנאשם המסוים לא יסכן את בטחון הציבור ולא ישבש הליכי משפט.</w:t>
      </w:r>
    </w:p>
    <w:p w:rsidR="003B2589" w:rsidRPr="00BE1080" w:rsidRDefault="003B2589" w:rsidP="00A4596E">
      <w:pPr>
        <w:spacing w:after="0" w:line="360" w:lineRule="auto"/>
        <w:jc w:val="both"/>
        <w:rPr>
          <w:rFonts w:ascii="David" w:eastAsia="Calibri" w:hAnsi="David" w:cs="David"/>
          <w:color w:val="365F91" w:themeColor="accent1" w:themeShade="BF"/>
          <w:sz w:val="20"/>
          <w:szCs w:val="20"/>
          <w:rtl/>
        </w:rPr>
      </w:pPr>
      <w:r w:rsidRPr="00BE1080">
        <w:rPr>
          <w:rFonts w:ascii="David" w:eastAsia="Calibri" w:hAnsi="David" w:cs="David"/>
          <w:color w:val="365F91" w:themeColor="accent1" w:themeShade="BF"/>
          <w:sz w:val="20"/>
          <w:szCs w:val="20"/>
          <w:rtl/>
        </w:rPr>
        <w:t xml:space="preserve">לפיכך, </w:t>
      </w:r>
      <w:r w:rsidRPr="00BE1080">
        <w:rPr>
          <w:rFonts w:ascii="David" w:eastAsia="Calibri" w:hAnsi="David" w:cs="David"/>
          <w:color w:val="365F91" w:themeColor="accent1" w:themeShade="BF"/>
          <w:sz w:val="20"/>
          <w:szCs w:val="20"/>
          <w:highlight w:val="yellow"/>
          <w:rtl/>
        </w:rPr>
        <w:t>הכרעתו של חוק המעצרים בעד הגישה הרואה בחומרת העברה רק חזקה ראייתית</w:t>
      </w:r>
      <w:r w:rsidR="00345482" w:rsidRPr="00BE1080">
        <w:rPr>
          <w:rFonts w:ascii="David" w:eastAsia="Calibri" w:hAnsi="David" w:cs="David"/>
          <w:color w:val="365F91" w:themeColor="accent1" w:themeShade="BF"/>
          <w:sz w:val="20"/>
          <w:szCs w:val="20"/>
          <w:highlight w:val="yellow"/>
          <w:rtl/>
        </w:rPr>
        <w:t xml:space="preserve"> (הניתנת לסתירה)</w:t>
      </w:r>
      <w:r w:rsidRPr="00BE1080">
        <w:rPr>
          <w:rFonts w:ascii="David" w:eastAsia="Calibri" w:hAnsi="David" w:cs="David"/>
          <w:color w:val="365F91" w:themeColor="accent1" w:themeShade="BF"/>
          <w:sz w:val="20"/>
          <w:szCs w:val="20"/>
          <w:highlight w:val="yellow"/>
          <w:rtl/>
        </w:rPr>
        <w:t xml:space="preserve"> לקיום עילת מעצר משמעותה </w:t>
      </w:r>
      <w:r w:rsidRPr="00BE1080">
        <w:rPr>
          <w:rFonts w:ascii="David" w:eastAsia="Calibri" w:hAnsi="David" w:cs="David"/>
          <w:b/>
          <w:bCs/>
          <w:color w:val="365F91" w:themeColor="accent1" w:themeShade="BF"/>
          <w:sz w:val="20"/>
          <w:szCs w:val="20"/>
          <w:highlight w:val="yellow"/>
          <w:rtl/>
        </w:rPr>
        <w:t>נכו</w:t>
      </w:r>
      <w:r w:rsidR="00345482" w:rsidRPr="00BE1080">
        <w:rPr>
          <w:rFonts w:ascii="David" w:eastAsia="Calibri" w:hAnsi="David" w:cs="David"/>
          <w:b/>
          <w:bCs/>
          <w:color w:val="365F91" w:themeColor="accent1" w:themeShade="BF"/>
          <w:sz w:val="20"/>
          <w:szCs w:val="20"/>
          <w:highlight w:val="yellow"/>
          <w:rtl/>
        </w:rPr>
        <w:t>נ</w:t>
      </w:r>
      <w:r w:rsidRPr="00BE1080">
        <w:rPr>
          <w:rFonts w:ascii="David" w:eastAsia="Calibri" w:hAnsi="David" w:cs="David"/>
          <w:b/>
          <w:bCs/>
          <w:color w:val="365F91" w:themeColor="accent1" w:themeShade="BF"/>
          <w:sz w:val="20"/>
          <w:szCs w:val="20"/>
          <w:highlight w:val="yellow"/>
          <w:rtl/>
        </w:rPr>
        <w:t>ּות לבחון קיומן של חלופות מעצר</w:t>
      </w:r>
      <w:r w:rsidRPr="00BE1080">
        <w:rPr>
          <w:rFonts w:ascii="David" w:eastAsia="Calibri" w:hAnsi="David" w:cs="David"/>
          <w:color w:val="365F91" w:themeColor="accent1" w:themeShade="BF"/>
          <w:sz w:val="20"/>
          <w:szCs w:val="20"/>
          <w:rtl/>
        </w:rPr>
        <w:t>.</w:t>
      </w:r>
    </w:p>
    <w:p w:rsidR="00345482" w:rsidRPr="00A4596E" w:rsidRDefault="00C25464" w:rsidP="00A4596E">
      <w:pPr>
        <w:spacing w:after="0" w:line="360" w:lineRule="auto"/>
        <w:jc w:val="both"/>
        <w:rPr>
          <w:rFonts w:ascii="David" w:eastAsia="Calibri" w:hAnsi="David" w:cs="David"/>
          <w:rtl/>
        </w:rPr>
      </w:pPr>
      <w:r w:rsidRPr="00A4596E">
        <w:rPr>
          <w:rFonts w:ascii="David" w:eastAsiaTheme="minorHAnsi" w:hAnsi="David" w:cs="David"/>
          <w:noProof/>
          <w:sz w:val="24"/>
          <w:szCs w:val="24"/>
          <w:rtl/>
        </w:rPr>
        <mc:AlternateContent>
          <mc:Choice Requires="wps">
            <w:drawing>
              <wp:anchor distT="0" distB="0" distL="114300" distR="114300" simplePos="0" relativeHeight="251676160" behindDoc="0" locked="0" layoutInCell="1" allowOverlap="1">
                <wp:simplePos x="0" y="0"/>
                <wp:positionH relativeFrom="column">
                  <wp:posOffset>93427</wp:posOffset>
                </wp:positionH>
                <wp:positionV relativeFrom="paragraph">
                  <wp:posOffset>206513</wp:posOffset>
                </wp:positionV>
                <wp:extent cx="5764695" cy="712470"/>
                <wp:effectExtent l="0" t="0" r="45720" b="4953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64695" cy="71247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130DED" w:rsidRPr="00880E8D" w:rsidRDefault="00130DED" w:rsidP="00880E8D">
                            <w:pPr>
                              <w:jc w:val="both"/>
                              <w:rPr>
                                <w:rFonts w:ascii="David" w:hAnsi="David" w:cs="David"/>
                                <w:rtl/>
                              </w:rPr>
                            </w:pPr>
                            <w:r w:rsidRPr="00880E8D">
                              <w:rPr>
                                <w:rFonts w:ascii="David" w:hAnsi="David" w:cs="David"/>
                                <w:b/>
                                <w:bCs/>
                                <w:highlight w:val="cyan"/>
                                <w:rtl/>
                              </w:rPr>
                              <w:t>לדעת המרצה (במאמרה)</w:t>
                            </w:r>
                            <w:r>
                              <w:rPr>
                                <w:rFonts w:ascii="David" w:hAnsi="David" w:cs="David" w:hint="cs"/>
                                <w:rtl/>
                              </w:rPr>
                              <w:t>-</w:t>
                            </w:r>
                            <w:r w:rsidRPr="00880E8D">
                              <w:rPr>
                                <w:rFonts w:ascii="David" w:hAnsi="David" w:cs="David"/>
                                <w:rtl/>
                              </w:rPr>
                              <w:t xml:space="preserve"> בהיעדר ראיות לכאורה או עילת מעצר, אי אפשר (ואין כלל צורך) להגיע לבחינת חלופת מעצר. </w:t>
                            </w:r>
                            <w:r w:rsidRPr="00880E8D">
                              <w:rPr>
                                <w:rFonts w:ascii="David" w:hAnsi="David" w:cs="David"/>
                                <w:highlight w:val="yellow"/>
                                <w:rtl/>
                              </w:rPr>
                              <w:t>לא רק שאי אפשר לצוות על מעצר הנאשם, אלא גם שאי אפשר לצוות על שחרורו בתנאים</w:t>
                            </w:r>
                            <w:r w:rsidRPr="00880E8D">
                              <w:rPr>
                                <w:rFonts w:ascii="David" w:hAnsi="David" w:cs="David"/>
                                <w:rtl/>
                              </w:rPr>
                              <w:t xml:space="preserve">. הדבר עולה במפורש מנוסח </w:t>
                            </w:r>
                            <w:r w:rsidRPr="00880E8D">
                              <w:rPr>
                                <w:rFonts w:ascii="David" w:hAnsi="David" w:cs="David"/>
                                <w:color w:val="FF0000"/>
                                <w:rtl/>
                              </w:rPr>
                              <w:t>ס' 21(ב)</w:t>
                            </w:r>
                            <w:r w:rsidRPr="00880E8D">
                              <w:rPr>
                                <w:rFonts w:ascii="David" w:hAnsi="David" w:cs="David"/>
                                <w:rtl/>
                              </w:rPr>
                              <w:t xml:space="preserve"> ומן ההבדל הברור בינו לבין </w:t>
                            </w:r>
                            <w:r w:rsidRPr="00880E8D">
                              <w:rPr>
                                <w:rFonts w:ascii="David" w:hAnsi="David" w:cs="David"/>
                                <w:color w:val="FF0000"/>
                                <w:rtl/>
                              </w:rPr>
                              <w:t>ס' 44</w:t>
                            </w:r>
                            <w:r w:rsidRPr="00880E8D">
                              <w:rPr>
                                <w:rFonts w:ascii="David" w:hAnsi="David" w:cs="David"/>
                                <w:rtl/>
                              </w:rPr>
                              <w:t xml:space="preserve">, שמאפשר שחרור בערובה – אף אם לא התקיימו התנאים של </w:t>
                            </w:r>
                            <w:r w:rsidRPr="00880E8D">
                              <w:rPr>
                                <w:rFonts w:ascii="David" w:hAnsi="David" w:cs="David"/>
                                <w:color w:val="FF0000"/>
                                <w:rtl/>
                              </w:rPr>
                              <w:t>ס' 21</w:t>
                            </w:r>
                            <w:r>
                              <w:rPr>
                                <w:rFonts w:ascii="David" w:hAnsi="David" w:cs="David" w:hint="cs"/>
                                <w:rtl/>
                              </w:rPr>
                              <w:t>-</w:t>
                            </w:r>
                            <w:r w:rsidRPr="00880E8D">
                              <w:rPr>
                                <w:rFonts w:ascii="David" w:hAnsi="David" w:cs="David"/>
                                <w:rtl/>
                              </w:rPr>
                              <w:t xml:space="preserve"> לצורך התייצבות למשפט.</w:t>
                            </w:r>
                          </w:p>
                          <w:p w:rsidR="00130DED" w:rsidRPr="00880E8D" w:rsidRDefault="00130DED" w:rsidP="00B55224">
                            <w:pPr>
                              <w:rPr>
                                <w:rFonts w:ascii="David" w:hAnsi="David" w:cs="David"/>
                                <w:sz w:val="24"/>
                                <w:szCs w:val="24"/>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55" type="#_x0000_t202" style="position:absolute;left:0;text-align:left;margin-left:7.35pt;margin-top:16.25pt;width:453.9pt;height:56.1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" fillcolor="#b2a1c7 [1943]" strokecolor="#b2a1c7 [1943]" strokeweight="1pt">
                <v:fill color2="#e5dfec [663]" angle="135" focus="50%" type="gradient"/>
                <v:shadow on="t" color="#3f3151 [1607]" opacity=".5" offset="1pt"/>
                <v:textbox>
                  <w:txbxContent>
                    <w:p w:rsidR="00130DED" w:rsidRPr="00880E8D" w:rsidRDefault="00130DED" w:rsidP="00880E8D">
                      <w:pPr>
                        <w:jc w:val="both"/>
                        <w:rPr>
                          <w:rFonts w:ascii="David" w:hAnsi="David" w:cs="David"/>
                          <w:rtl/>
                        </w:rPr>
                      </w:pPr>
                      <w:r w:rsidRPr="00880E8D">
                        <w:rPr>
                          <w:rFonts w:ascii="David" w:hAnsi="David" w:cs="David"/>
                          <w:b/>
                          <w:bCs/>
                          <w:highlight w:val="cyan"/>
                          <w:rtl/>
                        </w:rPr>
                        <w:t>לדעת המרצה (במאמרה)</w:t>
                      </w:r>
                      <w:r>
                        <w:rPr>
                          <w:rFonts w:ascii="David" w:hAnsi="David" w:cs="David" w:hint="cs"/>
                          <w:rtl/>
                        </w:rPr>
                        <w:t>-</w:t>
                      </w:r>
                      <w:r w:rsidRPr="00880E8D">
                        <w:rPr>
                          <w:rFonts w:ascii="David" w:hAnsi="David" w:cs="David"/>
                          <w:rtl/>
                        </w:rPr>
                        <w:t xml:space="preserve"> בהיעדר ראיות לכאורה או עילת מעצר, אי אפשר (ואין כלל צורך) להגיע לבחינת חלופת מעצר. </w:t>
                      </w:r>
                      <w:r w:rsidRPr="00880E8D">
                        <w:rPr>
                          <w:rFonts w:ascii="David" w:hAnsi="David" w:cs="David"/>
                          <w:highlight w:val="yellow"/>
                          <w:rtl/>
                        </w:rPr>
                        <w:t>לא רק שאי אפשר לצוות על מעצר הנאשם, אלא גם שאי אפשר לצוות על שחרורו בתנאים</w:t>
                      </w:r>
                      <w:r w:rsidRPr="00880E8D">
                        <w:rPr>
                          <w:rFonts w:ascii="David" w:hAnsi="David" w:cs="David"/>
                          <w:rtl/>
                        </w:rPr>
                        <w:t xml:space="preserve">. הדבר עולה במפורש מנוסח </w:t>
                      </w:r>
                      <w:r w:rsidRPr="00880E8D">
                        <w:rPr>
                          <w:rFonts w:ascii="David" w:hAnsi="David" w:cs="David"/>
                          <w:color w:val="FF0000"/>
                          <w:rtl/>
                        </w:rPr>
                        <w:t>ס' 21(ב)</w:t>
                      </w:r>
                      <w:r w:rsidRPr="00880E8D">
                        <w:rPr>
                          <w:rFonts w:ascii="David" w:hAnsi="David" w:cs="David"/>
                          <w:rtl/>
                        </w:rPr>
                        <w:t xml:space="preserve"> ומן ההבדל הברור בינו לבין </w:t>
                      </w:r>
                      <w:r w:rsidRPr="00880E8D">
                        <w:rPr>
                          <w:rFonts w:ascii="David" w:hAnsi="David" w:cs="David"/>
                          <w:color w:val="FF0000"/>
                          <w:rtl/>
                        </w:rPr>
                        <w:t>ס' 44</w:t>
                      </w:r>
                      <w:r w:rsidRPr="00880E8D">
                        <w:rPr>
                          <w:rFonts w:ascii="David" w:hAnsi="David" w:cs="David"/>
                          <w:rtl/>
                        </w:rPr>
                        <w:t xml:space="preserve">, שמאפשר שחרור בערובה – אף אם לא התקיימו התנאים של </w:t>
                      </w:r>
                      <w:r w:rsidRPr="00880E8D">
                        <w:rPr>
                          <w:rFonts w:ascii="David" w:hAnsi="David" w:cs="David"/>
                          <w:color w:val="FF0000"/>
                          <w:rtl/>
                        </w:rPr>
                        <w:t>ס' 21</w:t>
                      </w:r>
                      <w:r>
                        <w:rPr>
                          <w:rFonts w:ascii="David" w:hAnsi="David" w:cs="David" w:hint="cs"/>
                          <w:rtl/>
                        </w:rPr>
                        <w:t>-</w:t>
                      </w:r>
                      <w:r w:rsidRPr="00880E8D">
                        <w:rPr>
                          <w:rFonts w:ascii="David" w:hAnsi="David" w:cs="David"/>
                          <w:rtl/>
                        </w:rPr>
                        <w:t xml:space="preserve"> לצורך התייצבות למשפט.</w:t>
                      </w:r>
                    </w:p>
                    <w:p w:rsidR="00130DED" w:rsidRPr="00880E8D" w:rsidRDefault="00130DED" w:rsidP="00B55224">
                      <w:pPr>
                        <w:rPr>
                          <w:rFonts w:ascii="David" w:hAnsi="David" w:cs="David"/>
                          <w:sz w:val="24"/>
                          <w:szCs w:val="24"/>
                          <w:rtl/>
                          <w:cs/>
                        </w:rPr>
                      </w:pPr>
                    </w:p>
                  </w:txbxContent>
                </v:textbox>
              </v:shape>
            </w:pict>
          </mc:Fallback>
        </mc:AlternateContent>
      </w:r>
    </w:p>
    <w:p w:rsidR="003B2589" w:rsidRPr="00A4596E" w:rsidRDefault="003B2589" w:rsidP="00A4596E">
      <w:pPr>
        <w:spacing w:after="0" w:line="360" w:lineRule="auto"/>
        <w:jc w:val="both"/>
        <w:rPr>
          <w:rFonts w:ascii="David" w:eastAsia="Calibri" w:hAnsi="David" w:cs="David"/>
          <w:color w:val="FF0066"/>
          <w:rtl/>
        </w:rPr>
      </w:pPr>
    </w:p>
    <w:p w:rsidR="00B55224" w:rsidRPr="00A4596E" w:rsidRDefault="00B55224" w:rsidP="00A4596E">
      <w:pPr>
        <w:spacing w:after="0" w:line="360" w:lineRule="auto"/>
        <w:jc w:val="both"/>
        <w:rPr>
          <w:rFonts w:ascii="David" w:eastAsia="Calibri" w:hAnsi="David" w:cs="David"/>
          <w:color w:val="FF0066"/>
          <w:rtl/>
        </w:rPr>
      </w:pPr>
    </w:p>
    <w:p w:rsidR="00742F09" w:rsidRDefault="00742F09" w:rsidP="00A4596E">
      <w:pPr>
        <w:pStyle w:val="a7"/>
        <w:spacing w:after="0" w:line="360" w:lineRule="auto"/>
        <w:ind w:left="-3"/>
        <w:jc w:val="both"/>
        <w:rPr>
          <w:rFonts w:ascii="David" w:hAnsi="David" w:cs="David"/>
          <w:rtl/>
        </w:rPr>
      </w:pPr>
    </w:p>
    <w:p w:rsidR="00742F09" w:rsidRDefault="00742F09" w:rsidP="00A4596E">
      <w:pPr>
        <w:pStyle w:val="a7"/>
        <w:spacing w:after="0" w:line="360" w:lineRule="auto"/>
        <w:ind w:left="-3"/>
        <w:jc w:val="both"/>
        <w:rPr>
          <w:rFonts w:ascii="David" w:hAnsi="David" w:cs="David"/>
          <w:rtl/>
        </w:rPr>
      </w:pPr>
    </w:p>
    <w:p w:rsidR="00742F09" w:rsidRDefault="00742F09" w:rsidP="00A4596E">
      <w:pPr>
        <w:pStyle w:val="a7"/>
        <w:spacing w:after="0" w:line="360" w:lineRule="auto"/>
        <w:ind w:left="-3"/>
        <w:jc w:val="both"/>
        <w:rPr>
          <w:rFonts w:ascii="David" w:hAnsi="David" w:cs="David"/>
          <w:rtl/>
        </w:rPr>
      </w:pPr>
    </w:p>
    <w:p w:rsidR="00723BCE" w:rsidRPr="00A4596E" w:rsidRDefault="00723BCE" w:rsidP="00A4596E">
      <w:pPr>
        <w:pStyle w:val="a7"/>
        <w:spacing w:after="0" w:line="360" w:lineRule="auto"/>
        <w:ind w:left="-3"/>
        <w:jc w:val="both"/>
        <w:rPr>
          <w:rFonts w:ascii="David" w:hAnsi="David" w:cs="David"/>
          <w:rtl/>
        </w:rPr>
      </w:pPr>
      <w:r w:rsidRPr="00A4596E">
        <w:rPr>
          <w:rFonts w:ascii="David" w:hAnsi="David" w:cs="David"/>
          <w:rtl/>
        </w:rPr>
        <w:t xml:space="preserve">לכאורה, קודם מוכיחים תשתית עובדתית ועילת מעצר ואז דנים בחלופות. </w:t>
      </w:r>
      <w:r w:rsidRPr="00A4596E">
        <w:rPr>
          <w:rFonts w:ascii="David" w:hAnsi="David" w:cs="David"/>
          <w:u w:val="single"/>
          <w:rtl/>
        </w:rPr>
        <w:t>עם זאת</w:t>
      </w:r>
      <w:r w:rsidRPr="00A4596E">
        <w:rPr>
          <w:rFonts w:ascii="David" w:hAnsi="David" w:cs="David"/>
          <w:rtl/>
        </w:rPr>
        <w:t xml:space="preserve">, </w:t>
      </w:r>
      <w:r w:rsidRPr="00A4596E">
        <w:rPr>
          <w:rFonts w:ascii="David" w:hAnsi="David" w:cs="David"/>
          <w:highlight w:val="yellow"/>
          <w:rtl/>
        </w:rPr>
        <w:t xml:space="preserve">אמרנו שבפועל </w:t>
      </w:r>
      <w:r w:rsidRPr="00A4596E">
        <w:rPr>
          <w:rFonts w:ascii="David" w:hAnsi="David" w:cs="David"/>
          <w:b/>
          <w:bCs/>
          <w:highlight w:val="yellow"/>
          <w:rtl/>
        </w:rPr>
        <w:t>לעיתים משתמשים בחלופות מעצר במצבים של חולשה באחד התנאים הקודמים</w:t>
      </w:r>
      <w:r w:rsidRPr="00A4596E">
        <w:rPr>
          <w:rFonts w:ascii="David" w:hAnsi="David" w:cs="David"/>
          <w:rtl/>
        </w:rPr>
        <w:t>, כמו בראיות מוחלשות ובהפרכת חזקת מסוכנות.</w:t>
      </w:r>
    </w:p>
    <w:p w:rsidR="00723BCE" w:rsidRPr="00A4596E" w:rsidRDefault="00723BCE" w:rsidP="00A4596E">
      <w:pPr>
        <w:spacing w:after="0" w:line="360" w:lineRule="auto"/>
        <w:contextualSpacing/>
        <w:jc w:val="both"/>
        <w:rPr>
          <w:rFonts w:ascii="David" w:eastAsia="Calibri" w:hAnsi="David" w:cs="David"/>
        </w:rPr>
      </w:pPr>
    </w:p>
    <w:p w:rsidR="00880E8D" w:rsidRDefault="00D128BE" w:rsidP="00A4596E">
      <w:pPr>
        <w:spacing w:after="0" w:line="360" w:lineRule="auto"/>
        <w:jc w:val="both"/>
        <w:rPr>
          <w:rFonts w:ascii="David" w:eastAsia="Calibri" w:hAnsi="David" w:cs="David"/>
          <w:rtl/>
        </w:rPr>
      </w:pPr>
      <w:r w:rsidRPr="00A4596E">
        <w:rPr>
          <w:rFonts w:ascii="David" w:eastAsia="Calibri" w:hAnsi="David" w:cs="David"/>
          <w:b/>
          <w:bCs/>
          <w:u w:val="single"/>
          <w:rtl/>
        </w:rPr>
        <w:t xml:space="preserve">תסקיר </w:t>
      </w:r>
      <w:r w:rsidRPr="00FB1CFC">
        <w:rPr>
          <w:rFonts w:ascii="David" w:eastAsia="Calibri" w:hAnsi="David" w:cs="David"/>
          <w:b/>
          <w:bCs/>
          <w:u w:val="single"/>
          <w:rtl/>
        </w:rPr>
        <w:t>מעצר</w:t>
      </w:r>
      <w:r w:rsidR="00FB1CFC" w:rsidRPr="00FB1CFC">
        <w:rPr>
          <w:rFonts w:ascii="David" w:eastAsia="Calibri" w:hAnsi="David" w:cs="David" w:hint="cs"/>
          <w:u w:val="single"/>
          <w:rtl/>
        </w:rPr>
        <w:t xml:space="preserve"> </w:t>
      </w:r>
      <w:r w:rsidR="00FB1CFC" w:rsidRPr="00FB1CFC">
        <w:rPr>
          <w:rFonts w:ascii="David" w:eastAsia="Calibri" w:hAnsi="David" w:cs="David" w:hint="cs"/>
          <w:color w:val="FF0000"/>
          <w:u w:val="single"/>
          <w:rtl/>
        </w:rPr>
        <w:t>[ס' 21א]</w:t>
      </w:r>
      <w:r w:rsidR="00FB1CFC" w:rsidRPr="00FB1CFC">
        <w:rPr>
          <w:rFonts w:ascii="David" w:eastAsia="Calibri" w:hAnsi="David" w:cs="David" w:hint="cs"/>
          <w:rtl/>
        </w:rPr>
        <w:t>:</w:t>
      </w:r>
    </w:p>
    <w:p w:rsidR="00AB6354" w:rsidRPr="00A4596E" w:rsidRDefault="00880E8D" w:rsidP="00A4596E">
      <w:pPr>
        <w:spacing w:after="0" w:line="360" w:lineRule="auto"/>
        <w:jc w:val="both"/>
        <w:rPr>
          <w:rFonts w:ascii="David" w:eastAsia="Calibri" w:hAnsi="David" w:cs="David"/>
          <w:rtl/>
        </w:rPr>
      </w:pPr>
      <w:r>
        <w:rPr>
          <w:rFonts w:ascii="David" w:eastAsia="Calibri" w:hAnsi="David" w:cs="David" w:hint="cs"/>
          <w:rtl/>
        </w:rPr>
        <w:t xml:space="preserve">כאשר שופט רוצה לשחרר אדם לחלופת מעצר הוא צריך לבקש תסקיר מבחן. </w:t>
      </w:r>
      <w:r w:rsidR="00AB6354" w:rsidRPr="00A4596E">
        <w:rPr>
          <w:rFonts w:ascii="David" w:eastAsia="Calibri" w:hAnsi="David" w:cs="David"/>
          <w:rtl/>
        </w:rPr>
        <w:t>לצורך שקילת חלופת מעצר השופט בוחן פרטים שלא קשורים כלל לאישום, כמו מיהי המשפחה של האדם, מה מקום העבודה שלו, מי יכול לשמור עליו, מי יכול לקחת עליו אחריות ועוד. הכלי שנקבע לצורך זה הוא בקשת תסקיר משירות המבחן</w:t>
      </w:r>
      <w:r w:rsidR="00D128BE" w:rsidRPr="00A4596E">
        <w:rPr>
          <w:rFonts w:ascii="David" w:eastAsia="Calibri" w:hAnsi="David" w:cs="David"/>
          <w:rtl/>
        </w:rPr>
        <w:t>.</w:t>
      </w:r>
      <w:r w:rsidR="00AB6354" w:rsidRPr="00A4596E">
        <w:rPr>
          <w:rFonts w:ascii="David" w:eastAsia="Calibri" w:hAnsi="David" w:cs="David"/>
          <w:rtl/>
        </w:rPr>
        <w:t xml:space="preserve"> כלי זה נקבע </w:t>
      </w:r>
      <w:r w:rsidR="00AB6354" w:rsidRPr="00880E8D">
        <w:rPr>
          <w:rFonts w:ascii="David" w:eastAsia="Calibri" w:hAnsi="David" w:cs="David"/>
          <w:color w:val="FF0000"/>
          <w:rtl/>
        </w:rPr>
        <w:t>בס'</w:t>
      </w:r>
      <w:r w:rsidR="00244405" w:rsidRPr="00880E8D">
        <w:rPr>
          <w:rFonts w:ascii="David" w:eastAsia="Calibri" w:hAnsi="David" w:cs="David"/>
          <w:color w:val="FF0000"/>
          <w:rtl/>
        </w:rPr>
        <w:t xml:space="preserve"> </w:t>
      </w:r>
      <w:r w:rsidR="00AB6354" w:rsidRPr="00880E8D">
        <w:rPr>
          <w:rFonts w:ascii="David" w:eastAsia="Calibri" w:hAnsi="David" w:cs="David"/>
          <w:color w:val="FF0000"/>
          <w:rtl/>
        </w:rPr>
        <w:t xml:space="preserve">21א </w:t>
      </w:r>
      <w:r w:rsidR="00AB6354" w:rsidRPr="00A4596E">
        <w:rPr>
          <w:rFonts w:ascii="David" w:eastAsia="Calibri" w:hAnsi="David" w:cs="David"/>
          <w:rtl/>
        </w:rPr>
        <w:t>שכותרתו 'תסקיר מעצר'. היום נעשה בכלי זה שימוש נפוץ. זה מא</w:t>
      </w:r>
      <w:r w:rsidR="00244405" w:rsidRPr="00A4596E">
        <w:rPr>
          <w:rFonts w:ascii="David" w:eastAsia="Calibri" w:hAnsi="David" w:cs="David"/>
          <w:rtl/>
        </w:rPr>
        <w:t>ו</w:t>
      </w:r>
      <w:r w:rsidR="00AB6354" w:rsidRPr="00A4596E">
        <w:rPr>
          <w:rFonts w:ascii="David" w:eastAsia="Calibri" w:hAnsi="David" w:cs="David"/>
          <w:rtl/>
        </w:rPr>
        <w:t>ד הגיוני כי כששופט בוחן חלופת מעצר אין לו מספיק מידע</w:t>
      </w:r>
      <w:r w:rsidR="00244405" w:rsidRPr="00A4596E">
        <w:rPr>
          <w:rFonts w:ascii="David" w:eastAsia="Calibri" w:hAnsi="David" w:cs="David"/>
          <w:rtl/>
        </w:rPr>
        <w:t xml:space="preserve">. </w:t>
      </w:r>
      <w:r w:rsidR="00AB6354" w:rsidRPr="00A4596E">
        <w:rPr>
          <w:rFonts w:ascii="David" w:eastAsia="Calibri" w:hAnsi="David" w:cs="David"/>
          <w:rtl/>
        </w:rPr>
        <w:t>התביעה מביאה</w:t>
      </w:r>
      <w:r w:rsidR="00244405" w:rsidRPr="00A4596E">
        <w:rPr>
          <w:rFonts w:ascii="David" w:eastAsia="Calibri" w:hAnsi="David" w:cs="David"/>
          <w:rtl/>
        </w:rPr>
        <w:t xml:space="preserve"> מידע</w:t>
      </w:r>
      <w:r w:rsidR="00AB6354" w:rsidRPr="00A4596E">
        <w:rPr>
          <w:rFonts w:ascii="David" w:eastAsia="Calibri" w:hAnsi="David" w:cs="David"/>
          <w:rtl/>
        </w:rPr>
        <w:t xml:space="preserve"> על מסוכנות וכו</w:t>
      </w:r>
      <w:r w:rsidR="00244405" w:rsidRPr="00A4596E">
        <w:rPr>
          <w:rFonts w:ascii="David" w:eastAsia="Calibri" w:hAnsi="David" w:cs="David"/>
          <w:rtl/>
        </w:rPr>
        <w:t xml:space="preserve">לי </w:t>
      </w:r>
      <w:r w:rsidR="004E2315" w:rsidRPr="00A4596E">
        <w:rPr>
          <w:rFonts w:ascii="David" w:eastAsia="Calibri" w:hAnsi="David" w:cs="David"/>
          <w:u w:val="single"/>
          <w:rtl/>
        </w:rPr>
        <w:t>אבל</w:t>
      </w:r>
      <w:r w:rsidR="00244405" w:rsidRPr="00A4596E">
        <w:rPr>
          <w:rFonts w:ascii="David" w:eastAsia="Calibri" w:hAnsi="David" w:cs="David"/>
          <w:rtl/>
        </w:rPr>
        <w:t xml:space="preserve"> </w:t>
      </w:r>
      <w:r w:rsidR="00D128BE" w:rsidRPr="00A4596E">
        <w:rPr>
          <w:rFonts w:ascii="David" w:eastAsia="Calibri" w:hAnsi="David" w:cs="David"/>
          <w:rtl/>
        </w:rPr>
        <w:t>זה לא מספיק.</w:t>
      </w:r>
      <w:r w:rsidR="00AB6354" w:rsidRPr="00A4596E">
        <w:rPr>
          <w:rFonts w:ascii="David" w:eastAsia="Calibri" w:hAnsi="David" w:cs="David"/>
          <w:rtl/>
        </w:rPr>
        <w:t xml:space="preserve"> </w:t>
      </w:r>
    </w:p>
    <w:p w:rsidR="007D07F2" w:rsidRPr="00A4596E" w:rsidRDefault="007D07F2" w:rsidP="00A4596E">
      <w:pPr>
        <w:spacing w:after="0" w:line="360" w:lineRule="auto"/>
        <w:jc w:val="both"/>
        <w:rPr>
          <w:rFonts w:ascii="David" w:eastAsia="Calibri" w:hAnsi="David" w:cs="David"/>
          <w:rtl/>
        </w:rPr>
      </w:pPr>
    </w:p>
    <w:p w:rsidR="00B013FD" w:rsidRPr="00B013FD" w:rsidRDefault="001535F0" w:rsidP="008E38F6">
      <w:pPr>
        <w:pStyle w:val="a7"/>
        <w:numPr>
          <w:ilvl w:val="0"/>
          <w:numId w:val="22"/>
        </w:numPr>
        <w:spacing w:after="0" w:line="360" w:lineRule="auto"/>
        <w:ind w:left="248" w:hanging="218"/>
        <w:jc w:val="both"/>
        <w:rPr>
          <w:rFonts w:ascii="David" w:hAnsi="David" w:cs="David"/>
          <w:b/>
          <w:bCs/>
          <w:sz w:val="24"/>
          <w:szCs w:val="24"/>
          <w:u w:val="single"/>
        </w:rPr>
      </w:pPr>
      <w:r w:rsidRPr="00B013FD">
        <w:rPr>
          <w:rFonts w:ascii="David" w:hAnsi="David" w:cs="David"/>
          <w:b/>
          <w:bCs/>
          <w:sz w:val="24"/>
          <w:szCs w:val="24"/>
          <w:u w:val="single"/>
          <w:rtl/>
        </w:rPr>
        <w:t xml:space="preserve">חובת </w:t>
      </w:r>
      <w:r w:rsidR="00AB6354" w:rsidRPr="00B013FD">
        <w:rPr>
          <w:rFonts w:ascii="David" w:hAnsi="David" w:cs="David"/>
          <w:b/>
          <w:bCs/>
          <w:sz w:val="24"/>
          <w:szCs w:val="24"/>
          <w:u w:val="single"/>
          <w:rtl/>
        </w:rPr>
        <w:t>ייצוג ע"י סנגור</w:t>
      </w:r>
      <w:r w:rsidR="007A40A9" w:rsidRPr="00B013FD">
        <w:rPr>
          <w:rFonts w:ascii="David" w:hAnsi="David" w:cs="David"/>
          <w:b/>
          <w:bCs/>
          <w:sz w:val="24"/>
          <w:szCs w:val="24"/>
          <w:u w:val="single"/>
          <w:rtl/>
        </w:rPr>
        <w:t>:</w:t>
      </w:r>
    </w:p>
    <w:p w:rsidR="00AB6354" w:rsidRDefault="00AB6354" w:rsidP="00D233FD">
      <w:pPr>
        <w:pStyle w:val="a7"/>
        <w:spacing w:after="0" w:line="360" w:lineRule="auto"/>
        <w:ind w:left="-3"/>
        <w:jc w:val="both"/>
        <w:rPr>
          <w:rFonts w:ascii="David" w:hAnsi="David" w:cs="David"/>
          <w:rtl/>
        </w:rPr>
      </w:pPr>
      <w:r w:rsidRPr="00B013FD">
        <w:rPr>
          <w:rFonts w:ascii="David" w:hAnsi="David" w:cs="David"/>
          <w:color w:val="FF0000"/>
          <w:rtl/>
        </w:rPr>
        <w:t>ס'</w:t>
      </w:r>
      <w:r w:rsidR="001535F0" w:rsidRPr="00B013FD">
        <w:rPr>
          <w:rFonts w:ascii="David" w:hAnsi="David" w:cs="David"/>
          <w:color w:val="FF0000"/>
          <w:rtl/>
        </w:rPr>
        <w:t xml:space="preserve"> </w:t>
      </w:r>
      <w:r w:rsidRPr="00B013FD">
        <w:rPr>
          <w:rFonts w:ascii="David" w:hAnsi="David" w:cs="David"/>
          <w:color w:val="FF0000"/>
          <w:rtl/>
        </w:rPr>
        <w:t xml:space="preserve">21(ב)(2) </w:t>
      </w:r>
      <w:r w:rsidR="001535F0" w:rsidRPr="00B013FD">
        <w:rPr>
          <w:rFonts w:ascii="David" w:hAnsi="David" w:cs="David"/>
          <w:color w:val="FF0000"/>
          <w:rtl/>
        </w:rPr>
        <w:t>לחוק המעצרים</w:t>
      </w:r>
      <w:r w:rsidR="00B013FD">
        <w:rPr>
          <w:rFonts w:ascii="David" w:hAnsi="David" w:cs="David" w:hint="cs"/>
          <w:color w:val="FF0000"/>
          <w:rtl/>
        </w:rPr>
        <w:t>-</w:t>
      </w:r>
      <w:r w:rsidR="001535F0" w:rsidRPr="00B013FD">
        <w:rPr>
          <w:rFonts w:ascii="David" w:hAnsi="David" w:cs="David"/>
          <w:color w:val="FF0000"/>
          <w:rtl/>
        </w:rPr>
        <w:t xml:space="preserve"> </w:t>
      </w:r>
      <w:r w:rsidRPr="00A4596E">
        <w:rPr>
          <w:rFonts w:ascii="David" w:hAnsi="David" w:cs="David"/>
          <w:rtl/>
        </w:rPr>
        <w:t xml:space="preserve">קובע כי </w:t>
      </w:r>
      <w:r w:rsidRPr="00A4596E">
        <w:rPr>
          <w:rFonts w:ascii="David" w:hAnsi="David" w:cs="David"/>
          <w:highlight w:val="yellow"/>
          <w:rtl/>
        </w:rPr>
        <w:t xml:space="preserve">לנאשם צריך להיות סנגור </w:t>
      </w:r>
      <w:r w:rsidRPr="00D233FD">
        <w:rPr>
          <w:rFonts w:ascii="David" w:hAnsi="David" w:cs="David"/>
          <w:b/>
          <w:bCs/>
          <w:highlight w:val="yellow"/>
          <w:u w:val="single"/>
          <w:rtl/>
        </w:rPr>
        <w:t>או</w:t>
      </w:r>
      <w:r w:rsidRPr="00A4596E">
        <w:rPr>
          <w:rFonts w:ascii="David" w:hAnsi="David" w:cs="David"/>
          <w:highlight w:val="yellow"/>
          <w:rtl/>
        </w:rPr>
        <w:t xml:space="preserve"> שהוא צריך להודיע שהוא רוצה לא להיות מיוצג על ידי סנגור</w:t>
      </w:r>
      <w:r w:rsidRPr="00A4596E">
        <w:rPr>
          <w:rFonts w:ascii="David" w:hAnsi="David" w:cs="David"/>
          <w:rtl/>
        </w:rPr>
        <w:t xml:space="preserve">. </w:t>
      </w:r>
      <w:r w:rsidR="001535F0" w:rsidRPr="00A4596E">
        <w:rPr>
          <w:rFonts w:ascii="David" w:hAnsi="David" w:cs="David"/>
          <w:rtl/>
        </w:rPr>
        <w:t>זה תנאי</w:t>
      </w:r>
      <w:r w:rsidR="00170AFF" w:rsidRPr="00A4596E">
        <w:rPr>
          <w:rFonts w:ascii="David" w:hAnsi="David" w:cs="David"/>
          <w:rtl/>
        </w:rPr>
        <w:t xml:space="preserve"> הכרחי</w:t>
      </w:r>
      <w:r w:rsidR="001535F0" w:rsidRPr="00A4596E">
        <w:rPr>
          <w:rFonts w:ascii="David" w:hAnsi="David" w:cs="David"/>
          <w:rtl/>
        </w:rPr>
        <w:t xml:space="preserve">, </w:t>
      </w:r>
      <w:r w:rsidRPr="00A4596E">
        <w:rPr>
          <w:rFonts w:ascii="David" w:hAnsi="David" w:cs="David"/>
          <w:rtl/>
        </w:rPr>
        <w:t xml:space="preserve">זאת </w:t>
      </w:r>
      <w:r w:rsidRPr="00A4596E">
        <w:rPr>
          <w:rFonts w:ascii="David" w:hAnsi="David" w:cs="David"/>
          <w:u w:val="single"/>
          <w:rtl/>
        </w:rPr>
        <w:t>בניגוד</w:t>
      </w:r>
      <w:r w:rsidRPr="00D233FD">
        <w:rPr>
          <w:rFonts w:ascii="David" w:hAnsi="David" w:cs="David"/>
          <w:rtl/>
        </w:rPr>
        <w:t xml:space="preserve"> </w:t>
      </w:r>
      <w:r w:rsidRPr="00A4596E">
        <w:rPr>
          <w:rFonts w:ascii="David" w:hAnsi="David" w:cs="David"/>
          <w:rtl/>
        </w:rPr>
        <w:t xml:space="preserve">למעצרים הקודמים עליהם דיברנו, </w:t>
      </w:r>
      <w:r w:rsidR="001535F0" w:rsidRPr="00A4596E">
        <w:rPr>
          <w:rFonts w:ascii="David" w:hAnsi="David" w:cs="David"/>
          <w:rtl/>
        </w:rPr>
        <w:t>ש</w:t>
      </w:r>
      <w:r w:rsidR="00D233FD">
        <w:rPr>
          <w:rFonts w:ascii="David" w:hAnsi="David" w:cs="David" w:hint="cs"/>
          <w:rtl/>
        </w:rPr>
        <w:t xml:space="preserve">בהם </w:t>
      </w:r>
      <w:r w:rsidR="001535F0" w:rsidRPr="00A4596E">
        <w:rPr>
          <w:rFonts w:ascii="David" w:hAnsi="David" w:cs="David"/>
          <w:rtl/>
        </w:rPr>
        <w:t>ניתן לבצע</w:t>
      </w:r>
      <w:r w:rsidR="00D233FD">
        <w:rPr>
          <w:rFonts w:ascii="David" w:hAnsi="David" w:cs="David" w:hint="cs"/>
          <w:rtl/>
        </w:rPr>
        <w:t xml:space="preserve"> מעצר</w:t>
      </w:r>
      <w:r w:rsidRPr="00A4596E">
        <w:rPr>
          <w:rFonts w:ascii="David" w:hAnsi="David" w:cs="David"/>
          <w:rtl/>
        </w:rPr>
        <w:t xml:space="preserve"> גם בלי ייצוג או </w:t>
      </w:r>
      <w:r w:rsidR="001535F0" w:rsidRPr="00A4596E">
        <w:rPr>
          <w:rFonts w:ascii="David" w:hAnsi="David" w:cs="David"/>
          <w:rtl/>
        </w:rPr>
        <w:t>ויתור על הייצוג.</w:t>
      </w:r>
    </w:p>
    <w:p w:rsidR="00D233FD" w:rsidRPr="00D233FD" w:rsidRDefault="00D233FD" w:rsidP="00D233FD">
      <w:pPr>
        <w:pStyle w:val="a7"/>
        <w:spacing w:after="0" w:line="360" w:lineRule="auto"/>
        <w:ind w:left="-3"/>
        <w:jc w:val="both"/>
        <w:rPr>
          <w:rFonts w:ascii="David" w:hAnsi="David" w:cs="David"/>
          <w:rtl/>
        </w:rPr>
      </w:pPr>
    </w:p>
    <w:p w:rsidR="00AB6354" w:rsidRPr="00A4596E" w:rsidRDefault="00AB6354" w:rsidP="00A4596E">
      <w:pPr>
        <w:spacing w:after="0" w:line="360" w:lineRule="auto"/>
        <w:contextualSpacing/>
        <w:jc w:val="both"/>
        <w:rPr>
          <w:rFonts w:ascii="David" w:eastAsia="Calibri" w:hAnsi="David" w:cs="David"/>
          <w:rtl/>
        </w:rPr>
      </w:pPr>
      <w:r w:rsidRPr="00B013FD">
        <w:rPr>
          <w:rFonts w:ascii="David" w:eastAsia="Calibri" w:hAnsi="David" w:cs="David"/>
          <w:color w:val="FF0000"/>
          <w:rtl/>
        </w:rPr>
        <w:t>ס'</w:t>
      </w:r>
      <w:r w:rsidR="001535F0" w:rsidRPr="00B013FD">
        <w:rPr>
          <w:rFonts w:ascii="David" w:eastAsia="Calibri" w:hAnsi="David" w:cs="David"/>
          <w:color w:val="FF0000"/>
          <w:rtl/>
        </w:rPr>
        <w:t xml:space="preserve"> </w:t>
      </w:r>
      <w:r w:rsidRPr="00B013FD">
        <w:rPr>
          <w:rFonts w:ascii="David" w:eastAsia="Calibri" w:hAnsi="David" w:cs="David"/>
          <w:color w:val="FF0000"/>
          <w:rtl/>
        </w:rPr>
        <w:t>21(ג) לחוק המעצרים</w:t>
      </w:r>
      <w:r w:rsidR="00B013FD">
        <w:rPr>
          <w:rFonts w:ascii="David" w:eastAsia="Calibri" w:hAnsi="David" w:cs="David" w:hint="cs"/>
          <w:color w:val="FF0000"/>
          <w:rtl/>
        </w:rPr>
        <w:t>-</w:t>
      </w:r>
      <w:r w:rsidRPr="00B013FD">
        <w:rPr>
          <w:rFonts w:ascii="David" w:eastAsia="Calibri" w:hAnsi="David" w:cs="David"/>
          <w:color w:val="FF0000"/>
          <w:rtl/>
        </w:rPr>
        <w:t xml:space="preserve"> </w:t>
      </w:r>
      <w:r w:rsidR="00D233FD">
        <w:rPr>
          <w:rFonts w:ascii="David" w:eastAsia="Calibri" w:hAnsi="David" w:cs="David" w:hint="cs"/>
          <w:rtl/>
        </w:rPr>
        <w:t>קובע</w:t>
      </w:r>
      <w:r w:rsidRPr="00A4596E">
        <w:rPr>
          <w:rFonts w:ascii="David" w:eastAsia="Calibri" w:hAnsi="David" w:cs="David"/>
          <w:rtl/>
        </w:rPr>
        <w:t xml:space="preserve"> </w:t>
      </w:r>
      <w:r w:rsidRPr="00A4596E">
        <w:rPr>
          <w:rFonts w:ascii="David" w:eastAsia="Calibri" w:hAnsi="David" w:cs="David"/>
          <w:highlight w:val="yellow"/>
          <w:rtl/>
        </w:rPr>
        <w:t xml:space="preserve">שאם לא היה לנאשם סנגור והוא לא </w:t>
      </w:r>
      <w:r w:rsidR="0024733C">
        <w:rPr>
          <w:rFonts w:ascii="David" w:eastAsia="Calibri" w:hAnsi="David" w:cs="David" w:hint="cs"/>
          <w:highlight w:val="yellow"/>
          <w:rtl/>
        </w:rPr>
        <w:t>הודיע על כך שהוא מוותר</w:t>
      </w:r>
      <w:r w:rsidRPr="00A4596E">
        <w:rPr>
          <w:rFonts w:ascii="David" w:eastAsia="Calibri" w:hAnsi="David" w:cs="David"/>
          <w:highlight w:val="yellow"/>
          <w:rtl/>
        </w:rPr>
        <w:t xml:space="preserve"> על הסנגור, </w:t>
      </w:r>
      <w:r w:rsidRPr="00A4596E">
        <w:rPr>
          <w:rFonts w:ascii="David" w:eastAsia="Calibri" w:hAnsi="David" w:cs="David"/>
          <w:b/>
          <w:bCs/>
          <w:highlight w:val="yellow"/>
          <w:rtl/>
        </w:rPr>
        <w:t xml:space="preserve">ביהמ"ש ימנה לו </w:t>
      </w:r>
      <w:r w:rsidR="001535F0" w:rsidRPr="00A4596E">
        <w:rPr>
          <w:rFonts w:ascii="David" w:eastAsia="Calibri" w:hAnsi="David" w:cs="David"/>
          <w:b/>
          <w:bCs/>
          <w:highlight w:val="yellow"/>
          <w:rtl/>
        </w:rPr>
        <w:t>כזה</w:t>
      </w:r>
      <w:r w:rsidRPr="00A4596E">
        <w:rPr>
          <w:rFonts w:ascii="David" w:eastAsia="Calibri" w:hAnsi="David" w:cs="David"/>
          <w:rtl/>
        </w:rPr>
        <w:t xml:space="preserve">. </w:t>
      </w:r>
      <w:r w:rsidRPr="0024733C">
        <w:rPr>
          <w:rFonts w:ascii="David" w:eastAsia="Calibri" w:hAnsi="David" w:cs="David"/>
          <w:b/>
          <w:bCs/>
          <w:rtl/>
        </w:rPr>
        <w:t>כל עוד לא התמנה</w:t>
      </w:r>
      <w:r w:rsidR="0024733C" w:rsidRPr="0024733C">
        <w:rPr>
          <w:rFonts w:ascii="David" w:eastAsia="Calibri" w:hAnsi="David" w:cs="David" w:hint="cs"/>
          <w:b/>
          <w:bCs/>
          <w:rtl/>
        </w:rPr>
        <w:t xml:space="preserve"> סנגור</w:t>
      </w:r>
      <w:r w:rsidRPr="00A4596E">
        <w:rPr>
          <w:rFonts w:ascii="David" w:eastAsia="Calibri" w:hAnsi="David" w:cs="David"/>
          <w:rtl/>
        </w:rPr>
        <w:t xml:space="preserve"> רשאי ביהמ"ש לקבוע כל פעם </w:t>
      </w:r>
      <w:r w:rsidRPr="00A4596E">
        <w:rPr>
          <w:rFonts w:ascii="David" w:eastAsia="Calibri" w:hAnsi="David" w:cs="David"/>
          <w:b/>
          <w:bCs/>
          <w:rtl/>
        </w:rPr>
        <w:t>עד 7 ימי מעצר</w:t>
      </w:r>
      <w:r w:rsidR="002E6443" w:rsidRPr="00A4596E">
        <w:rPr>
          <w:rFonts w:ascii="David" w:eastAsia="Calibri" w:hAnsi="David" w:cs="David"/>
        </w:rPr>
        <w:t xml:space="preserve"> </w:t>
      </w:r>
      <w:r w:rsidR="002E6443" w:rsidRPr="00A4596E">
        <w:rPr>
          <w:rFonts w:ascii="David" w:eastAsia="Calibri" w:hAnsi="David" w:cs="David"/>
          <w:b/>
          <w:bCs/>
          <w:rtl/>
        </w:rPr>
        <w:t>ביניים</w:t>
      </w:r>
      <w:r w:rsidRPr="00A4596E">
        <w:rPr>
          <w:rFonts w:ascii="David" w:eastAsia="Calibri" w:hAnsi="David" w:cs="David"/>
          <w:rtl/>
        </w:rPr>
        <w:t xml:space="preserve">, כשסך התקופות </w:t>
      </w:r>
      <w:r w:rsidRPr="0024733C">
        <w:rPr>
          <w:rFonts w:ascii="David" w:eastAsia="Calibri" w:hAnsi="David" w:cs="David"/>
          <w:b/>
          <w:bCs/>
          <w:rtl/>
        </w:rPr>
        <w:t>לא עול</w:t>
      </w:r>
      <w:r w:rsidR="000F2B64" w:rsidRPr="0024733C">
        <w:rPr>
          <w:rFonts w:ascii="David" w:eastAsia="Calibri" w:hAnsi="David" w:cs="David"/>
          <w:b/>
          <w:bCs/>
          <w:rtl/>
        </w:rPr>
        <w:t>ה</w:t>
      </w:r>
      <w:r w:rsidRPr="0024733C">
        <w:rPr>
          <w:rFonts w:ascii="David" w:eastAsia="Calibri" w:hAnsi="David" w:cs="David"/>
          <w:b/>
          <w:bCs/>
          <w:rtl/>
        </w:rPr>
        <w:t xml:space="preserve"> על 30 יום</w:t>
      </w:r>
      <w:r w:rsidRPr="00A4596E">
        <w:rPr>
          <w:rFonts w:ascii="David" w:eastAsia="Calibri" w:hAnsi="David" w:cs="David"/>
          <w:rtl/>
        </w:rPr>
        <w:t xml:space="preserve"> ללא סנגור. </w:t>
      </w:r>
      <w:r w:rsidR="0024733C">
        <w:rPr>
          <w:rFonts w:ascii="David" w:eastAsia="Calibri" w:hAnsi="David" w:cs="David" w:hint="cs"/>
          <w:rtl/>
        </w:rPr>
        <w:t xml:space="preserve"># </w:t>
      </w:r>
      <w:r w:rsidRPr="00A4596E">
        <w:rPr>
          <w:rFonts w:ascii="David" w:eastAsia="Calibri" w:hAnsi="David" w:cs="David"/>
          <w:rtl/>
        </w:rPr>
        <w:t>היום עם הס</w:t>
      </w:r>
      <w:r w:rsidR="001535F0" w:rsidRPr="00A4596E">
        <w:rPr>
          <w:rFonts w:ascii="David" w:eastAsia="Calibri" w:hAnsi="David" w:cs="David"/>
          <w:rtl/>
        </w:rPr>
        <w:t>נגוריה הציבורית הדבר פחות נפוץ.</w:t>
      </w:r>
    </w:p>
    <w:p w:rsidR="00244405" w:rsidRPr="00A4596E" w:rsidRDefault="00244405" w:rsidP="00A4596E">
      <w:pPr>
        <w:spacing w:after="0" w:line="360" w:lineRule="auto"/>
        <w:contextualSpacing/>
        <w:jc w:val="both"/>
        <w:rPr>
          <w:rFonts w:ascii="David" w:eastAsia="Calibri" w:hAnsi="David" w:cs="David"/>
          <w:rtl/>
        </w:rPr>
      </w:pPr>
    </w:p>
    <w:p w:rsidR="00765095" w:rsidRDefault="00765095" w:rsidP="00A4596E">
      <w:pPr>
        <w:spacing w:after="0" w:line="360" w:lineRule="auto"/>
        <w:contextualSpacing/>
        <w:jc w:val="both"/>
        <w:rPr>
          <w:rFonts w:ascii="David" w:eastAsia="Calibri" w:hAnsi="David" w:cs="David"/>
          <w:rtl/>
        </w:rPr>
      </w:pPr>
      <w:r w:rsidRPr="00765095">
        <w:rPr>
          <w:rFonts w:ascii="David" w:eastAsia="Calibri" w:hAnsi="David" w:cs="David" w:hint="cs"/>
          <w:b/>
          <w:bCs/>
          <w:rtl/>
        </w:rPr>
        <w:t>לשופט אסור לעצור אדם אם אין ראיות לכאורה</w:t>
      </w:r>
      <w:r>
        <w:rPr>
          <w:rFonts w:ascii="David" w:eastAsia="Calibri" w:hAnsi="David" w:cs="David" w:hint="cs"/>
          <w:rtl/>
        </w:rPr>
        <w:t xml:space="preserve">. </w:t>
      </w:r>
      <w:r w:rsidRPr="00765095">
        <w:rPr>
          <w:rFonts w:ascii="David" w:eastAsia="Calibri" w:hAnsi="David" w:cs="David" w:hint="cs"/>
          <w:u w:val="single"/>
          <w:rtl/>
        </w:rPr>
        <w:t>חריג לכך</w:t>
      </w:r>
      <w:r>
        <w:rPr>
          <w:rFonts w:ascii="David" w:eastAsia="Calibri" w:hAnsi="David" w:cs="David" w:hint="cs"/>
          <w:rtl/>
        </w:rPr>
        <w:t>:</w:t>
      </w:r>
    </w:p>
    <w:p w:rsidR="00332550" w:rsidRDefault="00765095" w:rsidP="00765095">
      <w:pPr>
        <w:spacing w:after="0" w:line="360" w:lineRule="auto"/>
        <w:contextualSpacing/>
        <w:jc w:val="both"/>
        <w:rPr>
          <w:rFonts w:ascii="David" w:eastAsia="Calibri" w:hAnsi="David" w:cs="David"/>
          <w:rtl/>
        </w:rPr>
      </w:pPr>
      <w:r>
        <w:rPr>
          <w:rFonts w:ascii="David" w:eastAsia="Calibri" w:hAnsi="David" w:cs="David" w:hint="cs"/>
          <w:u w:val="single"/>
          <w:rtl/>
        </w:rPr>
        <w:t xml:space="preserve">מעצר </w:t>
      </w:r>
      <w:r w:rsidR="00C865FF">
        <w:rPr>
          <w:rFonts w:ascii="David" w:eastAsia="Calibri" w:hAnsi="David" w:cs="David" w:hint="cs"/>
          <w:u w:val="single"/>
          <w:rtl/>
        </w:rPr>
        <w:t xml:space="preserve">ביניים </w:t>
      </w:r>
      <w:r>
        <w:rPr>
          <w:rFonts w:ascii="David" w:eastAsia="Calibri" w:hAnsi="David" w:cs="David" w:hint="cs"/>
          <w:u w:val="single"/>
          <w:rtl/>
        </w:rPr>
        <w:t xml:space="preserve">לפי </w:t>
      </w:r>
      <w:r w:rsidR="00AB6354" w:rsidRPr="00332550">
        <w:rPr>
          <w:rFonts w:ascii="David" w:eastAsia="Calibri" w:hAnsi="David" w:cs="David"/>
          <w:color w:val="FF0000"/>
          <w:u w:val="single"/>
          <w:rtl/>
        </w:rPr>
        <w:t>ס'</w:t>
      </w:r>
      <w:r w:rsidR="001535F0" w:rsidRPr="00332550">
        <w:rPr>
          <w:rFonts w:ascii="David" w:eastAsia="Calibri" w:hAnsi="David" w:cs="David"/>
          <w:color w:val="FF0000"/>
          <w:u w:val="single"/>
          <w:rtl/>
        </w:rPr>
        <w:t xml:space="preserve"> </w:t>
      </w:r>
      <w:r w:rsidR="00AB6354" w:rsidRPr="00332550">
        <w:rPr>
          <w:rFonts w:ascii="David" w:eastAsia="Calibri" w:hAnsi="David" w:cs="David"/>
          <w:color w:val="FF0000"/>
          <w:u w:val="single"/>
          <w:rtl/>
        </w:rPr>
        <w:t>21(ד)</w:t>
      </w:r>
      <w:r w:rsidR="00332550">
        <w:rPr>
          <w:rFonts w:ascii="David" w:eastAsia="Calibri" w:hAnsi="David" w:cs="David" w:hint="cs"/>
          <w:rtl/>
        </w:rPr>
        <w:t>-</w:t>
      </w:r>
      <w:r w:rsidR="00F75FF7" w:rsidRPr="00A4596E">
        <w:rPr>
          <w:rFonts w:ascii="David" w:eastAsia="Calibri" w:hAnsi="David" w:cs="David"/>
          <w:rtl/>
        </w:rPr>
        <w:t xml:space="preserve"> </w:t>
      </w:r>
      <w:r w:rsidR="00C3001D">
        <w:rPr>
          <w:rFonts w:ascii="David" w:eastAsia="Calibri" w:hAnsi="David" w:cs="David" w:hint="cs"/>
          <w:rtl/>
        </w:rPr>
        <w:t xml:space="preserve">לעתים יש הרבה חומרי חקירה שמגיעים מהמשטרה. </w:t>
      </w:r>
      <w:r w:rsidR="00332550">
        <w:rPr>
          <w:rFonts w:ascii="David" w:eastAsia="Calibri" w:hAnsi="David" w:cs="David" w:hint="cs"/>
          <w:rtl/>
        </w:rPr>
        <w:t xml:space="preserve">אם הסנגור צריך זמן כדי ללמוד את חומרי החקירה (כדי שיוכל לקיים דיון מושכל בראיות לכאורה)- </w:t>
      </w:r>
      <w:r>
        <w:rPr>
          <w:rFonts w:ascii="David" w:eastAsia="Calibri" w:hAnsi="David" w:cs="David" w:hint="cs"/>
          <w:rtl/>
        </w:rPr>
        <w:t>הס' קובע ש</w:t>
      </w:r>
      <w:r w:rsidR="00332550" w:rsidRPr="00765095">
        <w:rPr>
          <w:rFonts w:ascii="David" w:eastAsia="Calibri" w:hAnsi="David" w:cs="David" w:hint="cs"/>
          <w:b/>
          <w:bCs/>
          <w:rtl/>
        </w:rPr>
        <w:t xml:space="preserve">מותר לסנגור להסכים לעד 30 יום מעצר </w:t>
      </w:r>
      <w:r w:rsidR="00332550" w:rsidRPr="00C3001D">
        <w:rPr>
          <w:rFonts w:ascii="David" w:eastAsia="Calibri" w:hAnsi="David" w:cs="David" w:hint="cs"/>
          <w:b/>
          <w:bCs/>
          <w:u w:val="single"/>
          <w:rtl/>
        </w:rPr>
        <w:t>ללא שהי</w:t>
      </w:r>
      <w:r w:rsidRPr="00C3001D">
        <w:rPr>
          <w:rFonts w:ascii="David" w:eastAsia="Calibri" w:hAnsi="David" w:cs="David" w:hint="cs"/>
          <w:b/>
          <w:bCs/>
          <w:u w:val="single"/>
          <w:rtl/>
        </w:rPr>
        <w:t>ה דיון</w:t>
      </w:r>
      <w:r>
        <w:rPr>
          <w:rFonts w:ascii="David" w:eastAsia="Calibri" w:hAnsi="David" w:cs="David" w:hint="cs"/>
          <w:rtl/>
        </w:rPr>
        <w:t>,</w:t>
      </w:r>
      <w:r w:rsidR="00C3001D">
        <w:rPr>
          <w:rFonts w:ascii="David" w:eastAsia="Calibri" w:hAnsi="David" w:cs="David" w:hint="cs"/>
          <w:rtl/>
        </w:rPr>
        <w:t xml:space="preserve"> כדי שבזמן הזה</w:t>
      </w:r>
      <w:r>
        <w:rPr>
          <w:rFonts w:ascii="David" w:eastAsia="Calibri" w:hAnsi="David" w:cs="David" w:hint="cs"/>
          <w:rtl/>
        </w:rPr>
        <w:t xml:space="preserve"> הסנגור יוכל </w:t>
      </w:r>
      <w:r w:rsidRPr="00765095">
        <w:rPr>
          <w:rFonts w:ascii="David" w:eastAsia="Calibri" w:hAnsi="David" w:cs="David" w:hint="cs"/>
          <w:b/>
          <w:bCs/>
          <w:rtl/>
        </w:rPr>
        <w:t>ללמוד את חומר החקירה</w:t>
      </w:r>
      <w:r>
        <w:rPr>
          <w:rFonts w:ascii="David" w:eastAsia="Calibri" w:hAnsi="David" w:cs="David" w:hint="cs"/>
          <w:rtl/>
        </w:rPr>
        <w:t>.</w:t>
      </w:r>
    </w:p>
    <w:p w:rsidR="00332550" w:rsidRDefault="00332550" w:rsidP="00A4596E">
      <w:pPr>
        <w:spacing w:after="0" w:line="360" w:lineRule="auto"/>
        <w:contextualSpacing/>
        <w:jc w:val="both"/>
        <w:rPr>
          <w:rFonts w:ascii="David" w:eastAsia="Calibri" w:hAnsi="David" w:cs="David"/>
          <w:rtl/>
        </w:rPr>
      </w:pPr>
      <w:r>
        <w:rPr>
          <w:rFonts w:ascii="David" w:eastAsia="Calibri" w:hAnsi="David" w:cs="David" w:hint="cs"/>
          <w:rtl/>
        </w:rPr>
        <w:t xml:space="preserve">אם הסנגור מבקש </w:t>
      </w:r>
      <w:r w:rsidRPr="00765095">
        <w:rPr>
          <w:rFonts w:ascii="David" w:eastAsia="Calibri" w:hAnsi="David" w:cs="David" w:hint="cs"/>
          <w:u w:val="single"/>
          <w:rtl/>
        </w:rPr>
        <w:t>מעבר ל-30 יום</w:t>
      </w:r>
      <w:r>
        <w:rPr>
          <w:rFonts w:ascii="David" w:eastAsia="Calibri" w:hAnsi="David" w:cs="David" w:hint="cs"/>
          <w:rtl/>
        </w:rPr>
        <w:t xml:space="preserve"> </w:t>
      </w:r>
      <w:r w:rsidRPr="00332550">
        <w:rPr>
          <w:rFonts w:ascii="David" w:eastAsia="Calibri" w:hAnsi="David" w:cs="David"/>
        </w:rPr>
        <w:sym w:font="Wingdings" w:char="F0DF"/>
      </w:r>
      <w:r>
        <w:rPr>
          <w:rFonts w:ascii="David" w:eastAsia="Calibri" w:hAnsi="David" w:cs="David" w:hint="cs"/>
          <w:rtl/>
        </w:rPr>
        <w:t xml:space="preserve"> </w:t>
      </w:r>
      <w:r w:rsidRPr="00765095">
        <w:rPr>
          <w:rFonts w:ascii="David" w:eastAsia="Calibri" w:hAnsi="David" w:cs="David" w:hint="cs"/>
          <w:highlight w:val="green"/>
          <w:rtl/>
        </w:rPr>
        <w:t>בפסיקה</w:t>
      </w:r>
      <w:r>
        <w:rPr>
          <w:rFonts w:ascii="David" w:eastAsia="Calibri" w:hAnsi="David" w:cs="David" w:hint="cs"/>
          <w:rtl/>
        </w:rPr>
        <w:t xml:space="preserve"> נקבע </w:t>
      </w:r>
      <w:r w:rsidRPr="00765095">
        <w:rPr>
          <w:rFonts w:ascii="David" w:eastAsia="Calibri" w:hAnsi="David" w:cs="David" w:hint="cs"/>
          <w:u w:val="single"/>
          <w:rtl/>
        </w:rPr>
        <w:t>שלא ניתן</w:t>
      </w:r>
      <w:r w:rsidR="00765095">
        <w:rPr>
          <w:rFonts w:ascii="David" w:eastAsia="Calibri" w:hAnsi="David" w:cs="David" w:hint="cs"/>
          <w:rtl/>
        </w:rPr>
        <w:t xml:space="preserve"> לעצור ליותר</w:t>
      </w:r>
      <w:r>
        <w:rPr>
          <w:rFonts w:ascii="David" w:eastAsia="Calibri" w:hAnsi="David" w:cs="David" w:hint="cs"/>
          <w:rtl/>
        </w:rPr>
        <w:t xml:space="preserve"> מ-30 יום.</w:t>
      </w:r>
    </w:p>
    <w:p w:rsidR="006B70E9" w:rsidRPr="00A4596E" w:rsidRDefault="006B70E9" w:rsidP="00A4596E">
      <w:pPr>
        <w:spacing w:after="0" w:line="360" w:lineRule="auto"/>
        <w:contextualSpacing/>
        <w:jc w:val="both"/>
        <w:rPr>
          <w:rFonts w:ascii="David" w:eastAsia="Calibri" w:hAnsi="David" w:cs="David"/>
          <w:rtl/>
        </w:rPr>
      </w:pPr>
      <w:r w:rsidRPr="00A4596E">
        <w:rPr>
          <w:rFonts w:ascii="David" w:eastAsia="Calibri" w:hAnsi="David" w:cs="David"/>
          <w:rtl/>
        </w:rPr>
        <w:t xml:space="preserve">אם הסנגור מבקש יותר מ-30 ימים, ביהמ"ש, לעיתים נדירות ובמקרים חריגים יאריך את המעצר וגם אז </w:t>
      </w:r>
      <w:r w:rsidRPr="00A4596E">
        <w:rPr>
          <w:rFonts w:ascii="David" w:eastAsia="Calibri" w:hAnsi="David" w:cs="David"/>
          <w:b/>
          <w:bCs/>
          <w:u w:val="single"/>
          <w:rtl/>
        </w:rPr>
        <w:t>רק</w:t>
      </w:r>
      <w:r w:rsidRPr="00A4596E">
        <w:rPr>
          <w:rFonts w:ascii="David" w:eastAsia="Calibri" w:hAnsi="David" w:cs="David"/>
          <w:rtl/>
        </w:rPr>
        <w:t xml:space="preserve"> תחת תשתית כלשהי לקיומן של ראיות לכאורה.</w:t>
      </w:r>
      <w:r w:rsidR="00293682" w:rsidRPr="00A4596E">
        <w:rPr>
          <w:rFonts w:ascii="David" w:eastAsia="Calibri" w:hAnsi="David" w:cs="David"/>
          <w:rtl/>
        </w:rPr>
        <w:t xml:space="preserve"> במעצר עד תום ההליכים יש לסנגור את חומר החקירה המלא, לפעמים מדו</w:t>
      </w:r>
      <w:r w:rsidR="00F75FF7" w:rsidRPr="00A4596E">
        <w:rPr>
          <w:rFonts w:ascii="David" w:eastAsia="Calibri" w:hAnsi="David" w:cs="David"/>
          <w:rtl/>
        </w:rPr>
        <w:t>בר בארגזים מלאים של חומרי חקירה.</w:t>
      </w:r>
      <w:r w:rsidR="00293682" w:rsidRPr="00A4596E">
        <w:rPr>
          <w:rFonts w:ascii="David" w:eastAsia="Calibri" w:hAnsi="David" w:cs="David"/>
          <w:rtl/>
        </w:rPr>
        <w:t xml:space="preserve"> החוק מאפשר לסנגור להסכים לעד</w:t>
      </w:r>
      <w:r w:rsidR="00332550">
        <w:rPr>
          <w:rFonts w:ascii="David" w:eastAsia="Calibri" w:hAnsi="David" w:cs="David" w:hint="cs"/>
          <w:rtl/>
        </w:rPr>
        <w:t xml:space="preserve"> </w:t>
      </w:r>
      <w:r w:rsidR="00293682" w:rsidRPr="00A4596E">
        <w:rPr>
          <w:rFonts w:ascii="David" w:eastAsia="Calibri" w:hAnsi="David" w:cs="David"/>
          <w:rtl/>
        </w:rPr>
        <w:t xml:space="preserve">30 ימים של מעצר ובמשך תקופה זו הוא חייב ללמוד את כל חומרי </w:t>
      </w:r>
      <w:r w:rsidR="00F75FF7" w:rsidRPr="00A4596E">
        <w:rPr>
          <w:rFonts w:ascii="David" w:eastAsia="Calibri" w:hAnsi="David" w:cs="David"/>
          <w:rtl/>
        </w:rPr>
        <w:t>החקירה</w:t>
      </w:r>
      <w:r w:rsidR="00293682" w:rsidRPr="00A4596E">
        <w:rPr>
          <w:rFonts w:ascii="David" w:eastAsia="Calibri" w:hAnsi="David" w:cs="David"/>
          <w:rtl/>
        </w:rPr>
        <w:t>. לפי ההלכה מעבר ל-30 בית המשפט לא רשאי להאריך את תקופת המעצר, ו</w:t>
      </w:r>
      <w:r w:rsidR="00F15C42">
        <w:rPr>
          <w:rFonts w:ascii="David" w:eastAsia="Calibri" w:hAnsi="David" w:cs="David"/>
          <w:rtl/>
        </w:rPr>
        <w:t>ביהמ"ש</w:t>
      </w:r>
      <w:r w:rsidR="00293682" w:rsidRPr="00A4596E">
        <w:rPr>
          <w:rFonts w:ascii="David" w:eastAsia="Calibri" w:hAnsi="David" w:cs="David"/>
          <w:rtl/>
        </w:rPr>
        <w:t xml:space="preserve"> צריך לפחות בדיקה לכאורית של חומר הראיות. מעבר ל-30 יום בית המשפט חייב לבחון לפחות בדיקה כלשהי של חומר הראיות אחרת מדובר </w:t>
      </w:r>
      <w:r w:rsidR="00F75FF7" w:rsidRPr="00A4596E">
        <w:rPr>
          <w:rFonts w:ascii="David" w:eastAsia="Calibri" w:hAnsi="David" w:cs="David"/>
          <w:rtl/>
        </w:rPr>
        <w:t>במעצר שלא כדין.</w:t>
      </w:r>
    </w:p>
    <w:p w:rsidR="00AB6354" w:rsidRDefault="002E44EF" w:rsidP="008E38F6">
      <w:pPr>
        <w:pStyle w:val="a7"/>
        <w:numPr>
          <w:ilvl w:val="0"/>
          <w:numId w:val="132"/>
        </w:numPr>
        <w:spacing w:after="0" w:line="360" w:lineRule="auto"/>
        <w:ind w:left="248" w:hanging="248"/>
        <w:jc w:val="both"/>
        <w:rPr>
          <w:rFonts w:ascii="David" w:hAnsi="David" w:cs="David"/>
        </w:rPr>
      </w:pPr>
      <w:r w:rsidRPr="00C3001D">
        <w:rPr>
          <w:rFonts w:ascii="David" w:hAnsi="David" w:cs="David"/>
          <w:rtl/>
        </w:rPr>
        <w:t xml:space="preserve">כך נקבע </w:t>
      </w:r>
      <w:r w:rsidRPr="00C3001D">
        <w:rPr>
          <w:rFonts w:ascii="David" w:hAnsi="David" w:cs="David"/>
          <w:highlight w:val="green"/>
          <w:rtl/>
        </w:rPr>
        <w:t>ב</w:t>
      </w:r>
      <w:r w:rsidR="00AB6354" w:rsidRPr="00C3001D">
        <w:rPr>
          <w:rFonts w:ascii="David" w:hAnsi="David" w:cs="David"/>
          <w:highlight w:val="green"/>
          <w:rtl/>
        </w:rPr>
        <w:t>פס"ד כהן</w:t>
      </w:r>
      <w:r w:rsidR="00AB6354" w:rsidRPr="00C3001D">
        <w:rPr>
          <w:rFonts w:ascii="David" w:hAnsi="David" w:cs="David"/>
          <w:rtl/>
        </w:rPr>
        <w:t xml:space="preserve"> (אחרי חוק המעצרים) שמפנה</w:t>
      </w:r>
      <w:r w:rsidR="00AB6354" w:rsidRPr="00C3001D">
        <w:rPr>
          <w:rFonts w:ascii="David" w:hAnsi="David" w:cs="David"/>
          <w:color w:val="FFC000"/>
          <w:rtl/>
        </w:rPr>
        <w:t xml:space="preserve"> </w:t>
      </w:r>
      <w:r w:rsidR="00AB6354" w:rsidRPr="00C3001D">
        <w:rPr>
          <w:rFonts w:ascii="David" w:hAnsi="David" w:cs="David"/>
          <w:highlight w:val="green"/>
          <w:rtl/>
        </w:rPr>
        <w:t>לפס"ד הררי</w:t>
      </w:r>
      <w:r w:rsidR="00AB6354" w:rsidRPr="00C3001D">
        <w:rPr>
          <w:rFonts w:ascii="David" w:hAnsi="David" w:cs="David"/>
          <w:color w:val="FFC000"/>
          <w:rtl/>
        </w:rPr>
        <w:t xml:space="preserve"> </w:t>
      </w:r>
      <w:r w:rsidR="00AB6354" w:rsidRPr="00C3001D">
        <w:rPr>
          <w:rFonts w:ascii="David" w:hAnsi="David" w:cs="David"/>
          <w:rtl/>
        </w:rPr>
        <w:t>(לפני חוק המעצרים)</w:t>
      </w:r>
      <w:r w:rsidRPr="00C3001D">
        <w:rPr>
          <w:rFonts w:ascii="David" w:hAnsi="David" w:cs="David"/>
          <w:rtl/>
        </w:rPr>
        <w:t>.</w:t>
      </w:r>
    </w:p>
    <w:p w:rsidR="00C865FF" w:rsidRPr="00C3001D" w:rsidRDefault="00C865FF" w:rsidP="008E38F6">
      <w:pPr>
        <w:pStyle w:val="a7"/>
        <w:numPr>
          <w:ilvl w:val="0"/>
          <w:numId w:val="132"/>
        </w:numPr>
        <w:spacing w:after="0" w:line="360" w:lineRule="auto"/>
        <w:ind w:left="248" w:hanging="248"/>
        <w:jc w:val="both"/>
        <w:rPr>
          <w:rFonts w:ascii="David" w:hAnsi="David" w:cs="David"/>
          <w:rtl/>
        </w:rPr>
      </w:pPr>
      <w:r>
        <w:rPr>
          <w:rFonts w:ascii="David" w:hAnsi="David" w:cs="David" w:hint="cs"/>
          <w:rtl/>
        </w:rPr>
        <w:t xml:space="preserve">הימים שחשוד יהיה במעצר לפי </w:t>
      </w:r>
      <w:r w:rsidRPr="00CD53A7">
        <w:rPr>
          <w:rFonts w:ascii="David" w:hAnsi="David" w:cs="David" w:hint="cs"/>
          <w:color w:val="FF0000"/>
          <w:rtl/>
        </w:rPr>
        <w:t>ס' 21(ד)</w:t>
      </w:r>
      <w:r>
        <w:rPr>
          <w:rFonts w:ascii="David" w:hAnsi="David" w:cs="David" w:hint="cs"/>
          <w:rtl/>
        </w:rPr>
        <w:t xml:space="preserve"> </w:t>
      </w:r>
      <w:r w:rsidRPr="00C865FF">
        <w:rPr>
          <w:rFonts w:ascii="David" w:hAnsi="David" w:cs="David"/>
        </w:rPr>
        <w:sym w:font="Wingdings" w:char="F0DF"/>
      </w:r>
      <w:r>
        <w:rPr>
          <w:rFonts w:ascii="David" w:hAnsi="David" w:cs="David" w:hint="cs"/>
          <w:rtl/>
        </w:rPr>
        <w:t xml:space="preserve"> נספרים בסך כל ימי המעצר עד תום ההליכים שמותר לביהמ"ש לאשר (עד 9 חודשים במעצר או 18 חודשים </w:t>
      </w:r>
      <w:proofErr w:type="spellStart"/>
      <w:r>
        <w:rPr>
          <w:rFonts w:ascii="David" w:hAnsi="David" w:cs="David" w:hint="cs"/>
          <w:rtl/>
        </w:rPr>
        <w:t>באיזוק</w:t>
      </w:r>
      <w:proofErr w:type="spellEnd"/>
      <w:r>
        <w:rPr>
          <w:rFonts w:ascii="David" w:hAnsi="David" w:cs="David" w:hint="cs"/>
          <w:rtl/>
        </w:rPr>
        <w:t xml:space="preserve"> אלקטרוני).</w:t>
      </w:r>
    </w:p>
    <w:p w:rsidR="00244405" w:rsidRDefault="00244405" w:rsidP="00A4596E">
      <w:pPr>
        <w:spacing w:after="0" w:line="360" w:lineRule="auto"/>
        <w:contextualSpacing/>
        <w:jc w:val="both"/>
        <w:rPr>
          <w:rFonts w:ascii="David" w:eastAsia="Calibri" w:hAnsi="David" w:cs="David"/>
          <w:rtl/>
        </w:rPr>
      </w:pPr>
    </w:p>
    <w:p w:rsidR="00C865FF" w:rsidRDefault="00C865FF" w:rsidP="00A4596E">
      <w:pPr>
        <w:spacing w:after="0" w:line="360" w:lineRule="auto"/>
        <w:contextualSpacing/>
        <w:jc w:val="both"/>
        <w:rPr>
          <w:rFonts w:ascii="David" w:eastAsia="Calibri" w:hAnsi="David" w:cs="David"/>
          <w:rtl/>
        </w:rPr>
      </w:pPr>
      <w:r w:rsidRPr="00C865FF">
        <w:rPr>
          <w:rFonts w:ascii="David" w:eastAsia="Calibri" w:hAnsi="David" w:cs="David" w:hint="cs"/>
          <w:color w:val="FF0000"/>
          <w:rtl/>
        </w:rPr>
        <w:t>ס' 21(ה)-</w:t>
      </w:r>
      <w:r>
        <w:rPr>
          <w:rFonts w:ascii="David" w:eastAsia="Calibri" w:hAnsi="David" w:cs="David" w:hint="cs"/>
          <w:rtl/>
        </w:rPr>
        <w:t xml:space="preserve"> בעקרון מעצר עד תום ההליכים הוא עד מתן פסק הדין אא"כ ביהמ"ש קובע אחרת </w:t>
      </w:r>
      <w:r w:rsidRPr="00C865FF">
        <w:rPr>
          <w:rFonts w:ascii="David" w:eastAsia="Calibri" w:hAnsi="David" w:cs="David" w:hint="cs"/>
          <w:b/>
          <w:bCs/>
          <w:rtl/>
        </w:rPr>
        <w:t>בכפוף לעיון חוזר</w:t>
      </w:r>
      <w:r>
        <w:rPr>
          <w:rFonts w:ascii="David" w:eastAsia="Calibri" w:hAnsi="David" w:cs="David" w:hint="cs"/>
          <w:rtl/>
        </w:rPr>
        <w:t xml:space="preserve"> בבקשת המעצר.</w:t>
      </w:r>
    </w:p>
    <w:p w:rsidR="00C865FF" w:rsidRDefault="00C865FF" w:rsidP="00C865FF">
      <w:pPr>
        <w:pStyle w:val="ruller41"/>
        <w:overflowPunct/>
        <w:autoSpaceDE/>
        <w:autoSpaceDN/>
        <w:contextualSpacing/>
        <w:rPr>
          <w:rFonts w:ascii="David" w:eastAsia="Calibri" w:hAnsi="David" w:cs="David"/>
          <w:spacing w:val="0"/>
          <w:rtl/>
          <w:lang w:eastAsia="en-US"/>
        </w:rPr>
      </w:pPr>
      <w:r w:rsidRPr="00362346">
        <w:rPr>
          <w:rFonts w:ascii="David" w:eastAsia="Calibri" w:hAnsi="David" w:cs="David" w:hint="cs"/>
          <w:color w:val="FF0000"/>
          <w:spacing w:val="0"/>
          <w:rtl/>
          <w:lang w:eastAsia="en-US"/>
        </w:rPr>
        <w:t>ס' 61-</w:t>
      </w:r>
      <w:r w:rsidRPr="00C865FF">
        <w:rPr>
          <w:rFonts w:ascii="David" w:eastAsia="Calibri" w:hAnsi="David" w:cs="David" w:hint="cs"/>
          <w:spacing w:val="0"/>
          <w:rtl/>
          <w:lang w:eastAsia="en-US"/>
        </w:rPr>
        <w:t xml:space="preserve"> </w:t>
      </w:r>
      <w:r>
        <w:rPr>
          <w:rFonts w:ascii="David" w:eastAsia="Calibri" w:hAnsi="David" w:cs="David" w:hint="cs"/>
          <w:spacing w:val="0"/>
          <w:rtl/>
          <w:lang w:eastAsia="en-US"/>
        </w:rPr>
        <w:t xml:space="preserve">תוך 9 חודשים (או 18 חודשים </w:t>
      </w:r>
      <w:proofErr w:type="spellStart"/>
      <w:r>
        <w:rPr>
          <w:rFonts w:ascii="David" w:eastAsia="Calibri" w:hAnsi="David" w:cs="David" w:hint="cs"/>
          <w:spacing w:val="0"/>
          <w:rtl/>
          <w:lang w:eastAsia="en-US"/>
        </w:rPr>
        <w:t>באיזוק</w:t>
      </w:r>
      <w:proofErr w:type="spellEnd"/>
      <w:r>
        <w:rPr>
          <w:rFonts w:ascii="David" w:eastAsia="Calibri" w:hAnsi="David" w:cs="David" w:hint="cs"/>
          <w:spacing w:val="0"/>
          <w:rtl/>
          <w:lang w:eastAsia="en-US"/>
        </w:rPr>
        <w:t xml:space="preserve"> אלקטרוני) צריכה להתקבל הכרעת דין. </w:t>
      </w:r>
      <w:r w:rsidR="00E9320F" w:rsidRPr="00E9320F">
        <w:rPr>
          <w:rFonts w:ascii="David" w:eastAsia="Calibri" w:hAnsi="David" w:cs="David"/>
          <w:spacing w:val="0"/>
          <w:rtl/>
          <w:lang w:eastAsia="en-US"/>
        </w:rPr>
        <w:t>אחרי תקופה של 9 חודשים (</w:t>
      </w:r>
      <w:proofErr w:type="spellStart"/>
      <w:r w:rsidR="00E9320F" w:rsidRPr="00E9320F">
        <w:rPr>
          <w:rFonts w:ascii="David" w:eastAsia="Calibri" w:hAnsi="David" w:cs="David"/>
          <w:spacing w:val="0"/>
          <w:rtl/>
          <w:lang w:eastAsia="en-US"/>
        </w:rPr>
        <w:t>ובאיזוק</w:t>
      </w:r>
      <w:proofErr w:type="spellEnd"/>
      <w:r w:rsidR="00E9320F" w:rsidRPr="00E9320F">
        <w:rPr>
          <w:rFonts w:ascii="David" w:eastAsia="Calibri" w:hAnsi="David" w:cs="David"/>
          <w:spacing w:val="0"/>
          <w:rtl/>
          <w:lang w:eastAsia="en-US"/>
        </w:rPr>
        <w:t xml:space="preserve"> אלקטרוני 18 חודשים) הנאשם </w:t>
      </w:r>
      <w:r w:rsidR="00E9320F" w:rsidRPr="00E9320F">
        <w:rPr>
          <w:rFonts w:ascii="David" w:eastAsia="Calibri" w:hAnsi="David" w:cs="David"/>
          <w:b/>
          <w:bCs/>
          <w:spacing w:val="0"/>
          <w:rtl/>
          <w:lang w:eastAsia="en-US"/>
        </w:rPr>
        <w:t>ישוחרר מן המעצר</w:t>
      </w:r>
      <w:r w:rsidR="00E9320F" w:rsidRPr="00E9320F">
        <w:rPr>
          <w:rFonts w:ascii="David" w:eastAsia="Calibri" w:hAnsi="David" w:cs="David"/>
          <w:spacing w:val="0"/>
          <w:rtl/>
          <w:lang w:eastAsia="en-US"/>
        </w:rPr>
        <w:t xml:space="preserve"> אם טרם הוכרע דינו בערכאה הדיונית.</w:t>
      </w:r>
    </w:p>
    <w:p w:rsidR="002E0CB3" w:rsidRPr="002E0CB3" w:rsidRDefault="002E0CB3" w:rsidP="00C865FF">
      <w:pPr>
        <w:pStyle w:val="ruller41"/>
        <w:overflowPunct/>
        <w:autoSpaceDE/>
        <w:autoSpaceDN/>
        <w:contextualSpacing/>
        <w:rPr>
          <w:rFonts w:ascii="David" w:eastAsia="Calibri" w:hAnsi="David" w:cs="David"/>
          <w:spacing w:val="0"/>
          <w:u w:val="single"/>
          <w:rtl/>
          <w:lang w:eastAsia="en-US"/>
        </w:rPr>
      </w:pPr>
      <w:r w:rsidRPr="002E0CB3">
        <w:rPr>
          <w:rFonts w:ascii="David" w:eastAsia="Calibri" w:hAnsi="David" w:cs="David"/>
          <w:spacing w:val="0"/>
          <w:u w:val="single"/>
          <w:rtl/>
          <w:lang w:eastAsia="en-US"/>
        </w:rPr>
        <w:t>מה קורה במשפטים ארוכים שנמשכים שנים רבות?</w:t>
      </w:r>
    </w:p>
    <w:p w:rsidR="00C865FF" w:rsidRDefault="00C865FF" w:rsidP="00C865FF">
      <w:pPr>
        <w:pStyle w:val="ruller41"/>
        <w:overflowPunct/>
        <w:autoSpaceDE/>
        <w:autoSpaceDN/>
        <w:contextualSpacing/>
        <w:rPr>
          <w:rFonts w:ascii="David" w:eastAsia="Calibri" w:hAnsi="David" w:cs="David"/>
          <w:spacing w:val="0"/>
          <w:rtl/>
          <w:lang w:eastAsia="en-US"/>
        </w:rPr>
      </w:pPr>
      <w:r w:rsidRPr="00362346">
        <w:rPr>
          <w:rFonts w:ascii="David" w:eastAsia="Calibri" w:hAnsi="David" w:cs="David" w:hint="cs"/>
          <w:color w:val="FF0000"/>
          <w:spacing w:val="0"/>
          <w:rtl/>
          <w:lang w:eastAsia="en-US"/>
        </w:rPr>
        <w:t>ס' 62</w:t>
      </w:r>
      <w:r w:rsidR="00362346">
        <w:rPr>
          <w:rFonts w:ascii="David" w:eastAsia="Calibri" w:hAnsi="David" w:cs="David" w:hint="cs"/>
          <w:color w:val="FF0000"/>
          <w:spacing w:val="0"/>
          <w:rtl/>
          <w:lang w:eastAsia="en-US"/>
        </w:rPr>
        <w:t>(א)</w:t>
      </w:r>
      <w:r w:rsidRPr="00362346">
        <w:rPr>
          <w:rFonts w:ascii="David" w:eastAsia="Calibri" w:hAnsi="David" w:cs="David" w:hint="cs"/>
          <w:color w:val="FF0000"/>
          <w:spacing w:val="0"/>
          <w:rtl/>
          <w:lang w:eastAsia="en-US"/>
        </w:rPr>
        <w:t xml:space="preserve">- </w:t>
      </w:r>
      <w:r>
        <w:rPr>
          <w:rFonts w:ascii="David" w:eastAsia="Calibri" w:hAnsi="David" w:cs="David" w:hint="cs"/>
          <w:spacing w:val="0"/>
          <w:rtl/>
          <w:lang w:eastAsia="en-US"/>
        </w:rPr>
        <w:t xml:space="preserve">אם בתום 9 (או 18) חודשים לא התקבלה הכרעת דין </w:t>
      </w:r>
      <w:r w:rsidRPr="002E0CB3">
        <w:rPr>
          <w:rFonts w:ascii="David" w:eastAsia="Calibri" w:hAnsi="David" w:cs="David"/>
          <w:spacing w:val="0"/>
          <w:sz w:val="20"/>
          <w:szCs w:val="20"/>
          <w:lang w:eastAsia="en-US"/>
        </w:rPr>
        <w:sym w:font="Wingdings" w:char="F0DF"/>
      </w:r>
      <w:r>
        <w:rPr>
          <w:rFonts w:ascii="David" w:eastAsia="Calibri" w:hAnsi="David" w:cs="David" w:hint="cs"/>
          <w:spacing w:val="0"/>
          <w:rtl/>
          <w:lang w:eastAsia="en-US"/>
        </w:rPr>
        <w:t xml:space="preserve"> רק ביהמ"ש העליון מוסמך להאריך מעצר מעבר לכך.</w:t>
      </w:r>
      <w:r w:rsidR="002E0CB3">
        <w:rPr>
          <w:rFonts w:ascii="David" w:eastAsia="Calibri" w:hAnsi="David" w:cs="David" w:hint="cs"/>
          <w:spacing w:val="0"/>
          <w:rtl/>
          <w:lang w:eastAsia="en-US"/>
        </w:rPr>
        <w:t xml:space="preserve"> </w:t>
      </w:r>
      <w:r w:rsidR="002E0CB3" w:rsidRPr="002E0CB3">
        <w:rPr>
          <w:rFonts w:ascii="David" w:eastAsia="Calibri" w:hAnsi="David" w:cs="David"/>
          <w:spacing w:val="0"/>
          <w:rtl/>
          <w:lang w:eastAsia="en-US"/>
        </w:rPr>
        <w:t>בית המשפט העליון יכול להאריך את תקופת המעצר ב-90 יום בכל פעם ופעם (כל פעם מחדש).</w:t>
      </w:r>
    </w:p>
    <w:p w:rsidR="00362346" w:rsidRPr="00C865FF" w:rsidRDefault="00362346" w:rsidP="00C865FF">
      <w:pPr>
        <w:pStyle w:val="ruller41"/>
        <w:overflowPunct/>
        <w:autoSpaceDE/>
        <w:autoSpaceDN/>
        <w:contextualSpacing/>
        <w:rPr>
          <w:rFonts w:ascii="David" w:eastAsia="Calibri" w:hAnsi="David" w:cs="David"/>
          <w:spacing w:val="0"/>
          <w:rtl/>
          <w:lang w:eastAsia="en-US"/>
        </w:rPr>
      </w:pPr>
      <w:r w:rsidRPr="00CD53A7">
        <w:rPr>
          <w:rFonts w:ascii="David" w:eastAsia="Calibri" w:hAnsi="David" w:cs="David" w:hint="cs"/>
          <w:color w:val="FF0000"/>
          <w:spacing w:val="0"/>
          <w:rtl/>
          <w:lang w:eastAsia="en-US"/>
        </w:rPr>
        <w:lastRenderedPageBreak/>
        <w:t>ס' 62(ב)</w:t>
      </w:r>
      <w:r w:rsidR="00CD53A7" w:rsidRPr="00CD53A7">
        <w:rPr>
          <w:rFonts w:ascii="David" w:eastAsia="Calibri" w:hAnsi="David" w:cs="David" w:hint="cs"/>
          <w:color w:val="FF0000"/>
          <w:spacing w:val="0"/>
          <w:rtl/>
          <w:lang w:eastAsia="en-US"/>
        </w:rPr>
        <w:t>-</w:t>
      </w:r>
      <w:r>
        <w:rPr>
          <w:rFonts w:ascii="David" w:eastAsia="Calibri" w:hAnsi="David" w:cs="David" w:hint="cs"/>
          <w:spacing w:val="0"/>
          <w:rtl/>
          <w:lang w:eastAsia="en-US"/>
        </w:rPr>
        <w:t xml:space="preserve"> מאפשר ל</w:t>
      </w:r>
      <w:r w:rsidR="00CD53A7">
        <w:rPr>
          <w:rFonts w:ascii="David" w:eastAsia="Calibri" w:hAnsi="David" w:cs="David" w:hint="cs"/>
          <w:spacing w:val="0"/>
          <w:rtl/>
          <w:lang w:eastAsia="en-US"/>
        </w:rPr>
        <w:t xml:space="preserve">שופט </w:t>
      </w:r>
      <w:r>
        <w:rPr>
          <w:rFonts w:ascii="David" w:eastAsia="Calibri" w:hAnsi="David" w:cs="David" w:hint="cs"/>
          <w:spacing w:val="0"/>
          <w:rtl/>
          <w:lang w:eastAsia="en-US"/>
        </w:rPr>
        <w:t>ביהמ"ש העליון להאריך את ה</w:t>
      </w:r>
      <w:r w:rsidR="00CD53A7">
        <w:rPr>
          <w:rFonts w:ascii="David" w:eastAsia="Calibri" w:hAnsi="David" w:cs="David" w:hint="cs"/>
          <w:spacing w:val="0"/>
          <w:rtl/>
          <w:lang w:eastAsia="en-US"/>
        </w:rPr>
        <w:t xml:space="preserve">מעצר </w:t>
      </w:r>
      <w:r w:rsidR="00CD53A7" w:rsidRPr="00CD53A7">
        <w:rPr>
          <w:rFonts w:ascii="David" w:eastAsia="Calibri" w:hAnsi="David" w:cs="David" w:hint="cs"/>
          <w:b/>
          <w:bCs/>
          <w:spacing w:val="0"/>
          <w:rtl/>
          <w:lang w:eastAsia="en-US"/>
        </w:rPr>
        <w:t>עד לתקופה של 150 ימים</w:t>
      </w:r>
      <w:r w:rsidR="00CD53A7">
        <w:rPr>
          <w:rFonts w:ascii="David" w:eastAsia="Calibri" w:hAnsi="David" w:cs="David" w:hint="cs"/>
          <w:spacing w:val="0"/>
          <w:rtl/>
          <w:lang w:eastAsia="en-US"/>
        </w:rPr>
        <w:t>, וזאת רק</w:t>
      </w:r>
      <w:r w:rsidR="00CD53A7" w:rsidRPr="00CD53A7">
        <w:rPr>
          <w:rFonts w:ascii="David" w:eastAsia="Calibri" w:hAnsi="David" w:cs="David" w:hint="cs"/>
          <w:spacing w:val="0"/>
          <w:rtl/>
          <w:lang w:eastAsia="en-US"/>
        </w:rPr>
        <w:t xml:space="preserve"> </w:t>
      </w:r>
      <w:r w:rsidR="00CD53A7">
        <w:rPr>
          <w:rFonts w:ascii="David" w:eastAsia="Calibri" w:hAnsi="David" w:cs="David" w:hint="cs"/>
          <w:spacing w:val="0"/>
          <w:rtl/>
          <w:lang w:eastAsia="en-US"/>
        </w:rPr>
        <w:t>בגלל מורכבות התיק, שהשופט רואה שלא ניתן לסיים את התיק ב-90 יום</w:t>
      </w:r>
      <w:r w:rsidR="00E330AD">
        <w:rPr>
          <w:rFonts w:ascii="David" w:eastAsia="Calibri" w:hAnsi="David" w:cs="David" w:hint="cs"/>
          <w:spacing w:val="0"/>
          <w:rtl/>
          <w:lang w:eastAsia="en-US"/>
        </w:rPr>
        <w:t xml:space="preserve">. </w:t>
      </w:r>
      <w:r w:rsidR="00E330AD" w:rsidRPr="002E0CB3">
        <w:rPr>
          <w:rFonts w:ascii="David" w:eastAsia="Calibri" w:hAnsi="David" w:cs="David" w:hint="cs"/>
          <w:spacing w:val="0"/>
          <w:u w:val="single"/>
          <w:rtl/>
          <w:lang w:eastAsia="en-US"/>
        </w:rPr>
        <w:t>למשל</w:t>
      </w:r>
      <w:r w:rsidR="002E0CB3">
        <w:rPr>
          <w:rFonts w:ascii="David" w:eastAsia="Calibri" w:hAnsi="David" w:cs="David" w:hint="cs"/>
          <w:spacing w:val="0"/>
          <w:rtl/>
          <w:lang w:eastAsia="en-US"/>
        </w:rPr>
        <w:t>:</w:t>
      </w:r>
      <w:r w:rsidR="00E330AD">
        <w:rPr>
          <w:rFonts w:ascii="David" w:eastAsia="Calibri" w:hAnsi="David" w:cs="David" w:hint="cs"/>
          <w:spacing w:val="0"/>
          <w:rtl/>
          <w:lang w:eastAsia="en-US"/>
        </w:rPr>
        <w:t xml:space="preserve"> </w:t>
      </w:r>
      <w:r w:rsidR="00E330AD" w:rsidRPr="00E330AD">
        <w:rPr>
          <w:rFonts w:ascii="David" w:eastAsia="Calibri" w:hAnsi="David" w:cs="David"/>
          <w:spacing w:val="0"/>
          <w:rtl/>
          <w:lang w:eastAsia="en-US"/>
        </w:rPr>
        <w:t xml:space="preserve">במקרים של ריבוי נאשמים כמו במשפחת פשע המשפט יכול </w:t>
      </w:r>
      <w:r w:rsidR="00E330AD">
        <w:rPr>
          <w:rFonts w:ascii="David" w:eastAsia="Calibri" w:hAnsi="David" w:cs="David" w:hint="cs"/>
          <w:spacing w:val="0"/>
          <w:rtl/>
          <w:lang w:eastAsia="en-US"/>
        </w:rPr>
        <w:t>להימשך</w:t>
      </w:r>
      <w:r w:rsidR="00E330AD">
        <w:rPr>
          <w:rFonts w:ascii="David" w:eastAsia="Calibri" w:hAnsi="David" w:cs="David"/>
          <w:spacing w:val="0"/>
          <w:rtl/>
          <w:lang w:eastAsia="en-US"/>
        </w:rPr>
        <w:t xml:space="preserve"> הרבה מאוד זמן כי יש הרבה עדים</w:t>
      </w:r>
      <w:r w:rsidR="00E330AD">
        <w:rPr>
          <w:rFonts w:ascii="David" w:eastAsia="Calibri" w:hAnsi="David" w:cs="David" w:hint="cs"/>
          <w:spacing w:val="0"/>
          <w:rtl/>
          <w:lang w:eastAsia="en-US"/>
        </w:rPr>
        <w:t xml:space="preserve">, </w:t>
      </w:r>
      <w:r w:rsidR="000F5BEB">
        <w:rPr>
          <w:rFonts w:ascii="David" w:eastAsia="Calibri" w:hAnsi="David" w:cs="David" w:hint="cs"/>
          <w:spacing w:val="0"/>
          <w:rtl/>
          <w:lang w:eastAsia="en-US"/>
        </w:rPr>
        <w:t>אז זה</w:t>
      </w:r>
      <w:r w:rsidR="00E330AD" w:rsidRPr="00E330AD">
        <w:rPr>
          <w:rFonts w:ascii="David" w:eastAsia="Calibri" w:hAnsi="David" w:cs="David"/>
          <w:spacing w:val="0"/>
          <w:rtl/>
          <w:lang w:eastAsia="en-US"/>
        </w:rPr>
        <w:t xml:space="preserve"> לא ריאלי שכל 90 יום מגיעים להאריך מעצר, לכן ביהמ"ש העליון יכ</w:t>
      </w:r>
      <w:r w:rsidR="000F5BEB">
        <w:rPr>
          <w:rFonts w:ascii="David" w:eastAsia="Calibri" w:hAnsi="David" w:cs="David"/>
          <w:spacing w:val="0"/>
          <w:rtl/>
          <w:lang w:eastAsia="en-US"/>
        </w:rPr>
        <w:t>ול להאריך את המעצר לעוד 150 יום</w:t>
      </w:r>
      <w:r w:rsidR="00CD53A7">
        <w:rPr>
          <w:rFonts w:ascii="David" w:eastAsia="Calibri" w:hAnsi="David" w:cs="David" w:hint="cs"/>
          <w:spacing w:val="0"/>
          <w:rtl/>
          <w:lang w:eastAsia="en-US"/>
        </w:rPr>
        <w:t xml:space="preserve"> (ביהמ"ש העליון יכול להאריך </w:t>
      </w:r>
      <w:r w:rsidR="00CD53A7" w:rsidRPr="000F5BEB">
        <w:rPr>
          <w:rFonts w:ascii="David" w:eastAsia="Calibri" w:hAnsi="David" w:cs="David" w:hint="cs"/>
          <w:b/>
          <w:bCs/>
          <w:spacing w:val="0"/>
          <w:rtl/>
          <w:lang w:eastAsia="en-US"/>
        </w:rPr>
        <w:t>כל פעם מחדש עד 150 יום- ללא הגבלה</w:t>
      </w:r>
      <w:r w:rsidR="00CD53A7">
        <w:rPr>
          <w:rFonts w:ascii="David" w:eastAsia="Calibri" w:hAnsi="David" w:cs="David" w:hint="cs"/>
          <w:spacing w:val="0"/>
          <w:rtl/>
          <w:lang w:eastAsia="en-US"/>
        </w:rPr>
        <w:t>).</w:t>
      </w:r>
    </w:p>
    <w:p w:rsidR="00C865FF" w:rsidRDefault="00C865FF" w:rsidP="00CD53A7">
      <w:pPr>
        <w:pStyle w:val="ruller41"/>
        <w:overflowPunct/>
        <w:autoSpaceDE/>
        <w:autoSpaceDN/>
        <w:contextualSpacing/>
        <w:rPr>
          <w:rFonts w:ascii="David" w:eastAsia="Calibri" w:hAnsi="David" w:cs="David"/>
          <w:spacing w:val="0"/>
          <w:rtl/>
          <w:lang w:eastAsia="en-US"/>
        </w:rPr>
      </w:pPr>
    </w:p>
    <w:p w:rsidR="00CD53A7" w:rsidRPr="00CD53A7" w:rsidRDefault="00CD53A7" w:rsidP="00CD53A7">
      <w:pPr>
        <w:pStyle w:val="ruller41"/>
        <w:overflowPunct/>
        <w:autoSpaceDE/>
        <w:autoSpaceDN/>
        <w:contextualSpacing/>
        <w:rPr>
          <w:rFonts w:ascii="David" w:eastAsia="Calibri" w:hAnsi="David" w:cs="David"/>
          <w:b/>
          <w:bCs/>
          <w:spacing w:val="0"/>
          <w:u w:val="single"/>
          <w:rtl/>
          <w:lang w:eastAsia="en-US"/>
        </w:rPr>
      </w:pPr>
      <w:r w:rsidRPr="00CD53A7">
        <w:rPr>
          <w:rFonts w:ascii="David" w:eastAsia="Calibri" w:hAnsi="David" w:cs="David" w:hint="cs"/>
          <w:b/>
          <w:bCs/>
          <w:spacing w:val="0"/>
          <w:u w:val="single"/>
          <w:rtl/>
          <w:lang w:eastAsia="en-US"/>
        </w:rPr>
        <w:t>סיכום הארכות מעצר</w:t>
      </w:r>
      <w:r>
        <w:rPr>
          <w:rFonts w:ascii="David" w:eastAsia="Calibri" w:hAnsi="David" w:cs="David" w:hint="cs"/>
          <w:b/>
          <w:bCs/>
          <w:spacing w:val="0"/>
          <w:u w:val="single"/>
          <w:rtl/>
          <w:lang w:eastAsia="en-US"/>
        </w:rPr>
        <w:t xml:space="preserve"> "עד תום ההליכים"</w:t>
      </w:r>
      <w:r w:rsidRPr="00CD53A7">
        <w:rPr>
          <w:rFonts w:ascii="David" w:eastAsia="Calibri" w:hAnsi="David" w:cs="David" w:hint="cs"/>
          <w:b/>
          <w:bCs/>
          <w:spacing w:val="0"/>
          <w:u w:val="single"/>
          <w:rtl/>
          <w:lang w:eastAsia="en-US"/>
        </w:rPr>
        <w:t xml:space="preserve"> ע"י ביהמ"ש:</w:t>
      </w:r>
    </w:p>
    <w:p w:rsidR="00CD53A7" w:rsidRDefault="00CD53A7" w:rsidP="00CD53A7">
      <w:pPr>
        <w:pStyle w:val="ruller41"/>
        <w:overflowPunct/>
        <w:autoSpaceDE/>
        <w:autoSpaceDN/>
        <w:contextualSpacing/>
        <w:rPr>
          <w:rFonts w:ascii="David" w:eastAsia="Calibri" w:hAnsi="David" w:cs="David"/>
          <w:spacing w:val="0"/>
          <w:rtl/>
          <w:lang w:eastAsia="en-US"/>
        </w:rPr>
      </w:pPr>
      <w:r w:rsidRPr="00CD53A7">
        <w:rPr>
          <w:rFonts w:ascii="David" w:eastAsia="Calibri" w:hAnsi="David" w:cs="David" w:hint="cs"/>
          <w:b/>
          <w:bCs/>
          <w:spacing w:val="0"/>
          <w:rtl/>
          <w:lang w:eastAsia="en-US"/>
        </w:rPr>
        <w:t>בית משפט דיוני</w:t>
      </w:r>
      <w:r>
        <w:rPr>
          <w:rFonts w:ascii="David" w:eastAsia="Calibri" w:hAnsi="David" w:cs="David" w:hint="cs"/>
          <w:spacing w:val="0"/>
          <w:rtl/>
          <w:lang w:eastAsia="en-US"/>
        </w:rPr>
        <w:t xml:space="preserve">- יכול להאריך מעצר עד 9 חודשים / 18 חודשים </w:t>
      </w:r>
      <w:proofErr w:type="spellStart"/>
      <w:r>
        <w:rPr>
          <w:rFonts w:ascii="David" w:eastAsia="Calibri" w:hAnsi="David" w:cs="David" w:hint="cs"/>
          <w:spacing w:val="0"/>
          <w:rtl/>
          <w:lang w:eastAsia="en-US"/>
        </w:rPr>
        <w:t>באיזוק</w:t>
      </w:r>
      <w:proofErr w:type="spellEnd"/>
      <w:r>
        <w:rPr>
          <w:rFonts w:ascii="David" w:eastAsia="Calibri" w:hAnsi="David" w:cs="David" w:hint="cs"/>
          <w:spacing w:val="0"/>
          <w:rtl/>
          <w:lang w:eastAsia="en-US"/>
        </w:rPr>
        <w:t xml:space="preserve"> אלקטרוני.</w:t>
      </w:r>
    </w:p>
    <w:p w:rsidR="00CD53A7" w:rsidRDefault="00CD53A7" w:rsidP="00CD53A7">
      <w:pPr>
        <w:pStyle w:val="ruller41"/>
        <w:overflowPunct/>
        <w:autoSpaceDE/>
        <w:autoSpaceDN/>
        <w:contextualSpacing/>
        <w:rPr>
          <w:rFonts w:ascii="David" w:eastAsia="Calibri" w:hAnsi="David" w:cs="David"/>
          <w:spacing w:val="0"/>
          <w:rtl/>
          <w:lang w:eastAsia="en-US"/>
        </w:rPr>
      </w:pPr>
      <w:r w:rsidRPr="00CD53A7">
        <w:rPr>
          <w:rFonts w:ascii="David" w:eastAsia="Calibri" w:hAnsi="David" w:cs="David" w:hint="cs"/>
          <w:b/>
          <w:bCs/>
          <w:spacing w:val="0"/>
          <w:rtl/>
          <w:lang w:eastAsia="en-US"/>
        </w:rPr>
        <w:t>בית משפט עליון</w:t>
      </w:r>
      <w:r>
        <w:rPr>
          <w:rFonts w:ascii="David" w:eastAsia="Calibri" w:hAnsi="David" w:cs="David" w:hint="cs"/>
          <w:spacing w:val="0"/>
          <w:rtl/>
          <w:lang w:eastAsia="en-US"/>
        </w:rPr>
        <w:t xml:space="preserve">- יכול להאריך מעצר עד 90 יום / 150 יום במקרים מורכבים בהם השופט יודע שזו תהיה פיקציה להאריך רק ב-90 יום  </w:t>
      </w:r>
      <w:r w:rsidRPr="00CD53A7">
        <w:rPr>
          <w:rFonts w:ascii="David" w:eastAsia="Calibri" w:hAnsi="David" w:cs="David"/>
          <w:spacing w:val="0"/>
          <w:lang w:eastAsia="en-US"/>
        </w:rPr>
        <w:sym w:font="Wingdings" w:char="F0DF"/>
      </w:r>
      <w:r>
        <w:rPr>
          <w:rFonts w:ascii="David" w:eastAsia="Calibri" w:hAnsi="David" w:cs="David" w:hint="cs"/>
          <w:spacing w:val="0"/>
          <w:rtl/>
          <w:lang w:eastAsia="en-US"/>
        </w:rPr>
        <w:t xml:space="preserve"> וניתן להאריך שוב ושוב.</w:t>
      </w:r>
    </w:p>
    <w:p w:rsidR="00CD53A7" w:rsidRDefault="00CD53A7" w:rsidP="00CD53A7">
      <w:pPr>
        <w:pStyle w:val="ruller41"/>
        <w:overflowPunct/>
        <w:autoSpaceDE/>
        <w:autoSpaceDN/>
        <w:contextualSpacing/>
        <w:rPr>
          <w:rFonts w:ascii="David" w:eastAsia="Calibri" w:hAnsi="David" w:cs="David"/>
          <w:spacing w:val="0"/>
          <w:rtl/>
          <w:lang w:eastAsia="en-US"/>
        </w:rPr>
      </w:pPr>
    </w:p>
    <w:p w:rsidR="00CD53A7" w:rsidRDefault="00CD53A7" w:rsidP="00CD53A7">
      <w:pPr>
        <w:pStyle w:val="ruller41"/>
        <w:overflowPunct/>
        <w:autoSpaceDE/>
        <w:autoSpaceDN/>
        <w:contextualSpacing/>
        <w:rPr>
          <w:rFonts w:ascii="David" w:eastAsia="Calibri" w:hAnsi="David" w:cs="David"/>
          <w:spacing w:val="0"/>
          <w:rtl/>
          <w:lang w:eastAsia="en-US"/>
        </w:rPr>
      </w:pPr>
      <w:r w:rsidRPr="00E330AD">
        <w:rPr>
          <w:rFonts w:ascii="David" w:eastAsia="Calibri" w:hAnsi="David" w:cs="David" w:hint="cs"/>
          <w:b/>
          <w:bCs/>
          <w:color w:val="FF0000"/>
          <w:spacing w:val="0"/>
          <w:u w:val="single"/>
          <w:rtl/>
          <w:lang w:eastAsia="en-US"/>
        </w:rPr>
        <w:t>ס' 60</w:t>
      </w:r>
      <w:r w:rsidRPr="00CD53A7">
        <w:rPr>
          <w:rFonts w:ascii="David" w:eastAsia="Calibri" w:hAnsi="David" w:cs="David" w:hint="cs"/>
          <w:color w:val="FF0000"/>
          <w:spacing w:val="0"/>
          <w:rtl/>
          <w:lang w:eastAsia="en-US"/>
        </w:rPr>
        <w:t xml:space="preserve">- </w:t>
      </w:r>
      <w:r w:rsidR="00E9320F">
        <w:rPr>
          <w:rFonts w:ascii="David" w:eastAsia="Calibri" w:hAnsi="David" w:cs="David" w:hint="cs"/>
          <w:spacing w:val="0"/>
          <w:rtl/>
          <w:lang w:eastAsia="en-US"/>
        </w:rPr>
        <w:t>כש</w:t>
      </w:r>
      <w:r>
        <w:rPr>
          <w:rFonts w:ascii="David" w:eastAsia="Calibri" w:hAnsi="David" w:cs="David" w:hint="cs"/>
          <w:spacing w:val="0"/>
          <w:rtl/>
          <w:lang w:eastAsia="en-US"/>
        </w:rPr>
        <w:t xml:space="preserve">אדם נמצא במעצר עד תום ההליכים, </w:t>
      </w:r>
      <w:r w:rsidRPr="00CD53A7">
        <w:rPr>
          <w:rFonts w:ascii="David" w:eastAsia="Calibri" w:hAnsi="David" w:cs="David" w:hint="cs"/>
          <w:b/>
          <w:bCs/>
          <w:spacing w:val="0"/>
          <w:highlight w:val="yellow"/>
          <w:rtl/>
          <w:lang w:eastAsia="en-US"/>
        </w:rPr>
        <w:t>תום 30 יום</w:t>
      </w:r>
      <w:r w:rsidRPr="00CD53A7">
        <w:rPr>
          <w:rFonts w:ascii="David" w:eastAsia="Calibri" w:hAnsi="David" w:cs="David" w:hint="cs"/>
          <w:spacing w:val="0"/>
          <w:highlight w:val="yellow"/>
          <w:rtl/>
          <w:lang w:eastAsia="en-US"/>
        </w:rPr>
        <w:t xml:space="preserve"> צריך להתחיל המשפט</w:t>
      </w:r>
      <w:r>
        <w:rPr>
          <w:rFonts w:ascii="David" w:eastAsia="Calibri" w:hAnsi="David" w:cs="David" w:hint="cs"/>
          <w:spacing w:val="0"/>
          <w:rtl/>
          <w:lang w:eastAsia="en-US"/>
        </w:rPr>
        <w:t xml:space="preserve"> (תחילת המשפט= הקראת כתב אישום), ואם הוא </w:t>
      </w:r>
      <w:proofErr w:type="spellStart"/>
      <w:r>
        <w:rPr>
          <w:rFonts w:ascii="David" w:eastAsia="Calibri" w:hAnsi="David" w:cs="David" w:hint="cs"/>
          <w:spacing w:val="0"/>
          <w:rtl/>
          <w:lang w:eastAsia="en-US"/>
        </w:rPr>
        <w:t>באיזוק</w:t>
      </w:r>
      <w:proofErr w:type="spellEnd"/>
      <w:r>
        <w:rPr>
          <w:rFonts w:ascii="David" w:eastAsia="Calibri" w:hAnsi="David" w:cs="David" w:hint="cs"/>
          <w:spacing w:val="0"/>
          <w:rtl/>
          <w:lang w:eastAsia="en-US"/>
        </w:rPr>
        <w:t xml:space="preserve"> אלקטרוני- </w:t>
      </w:r>
      <w:r w:rsidRPr="00CD53A7">
        <w:rPr>
          <w:rFonts w:ascii="David" w:eastAsia="Calibri" w:hAnsi="David" w:cs="David" w:hint="cs"/>
          <w:b/>
          <w:bCs/>
          <w:spacing w:val="0"/>
          <w:rtl/>
          <w:lang w:eastAsia="en-US"/>
        </w:rPr>
        <w:t>תוך 60 יום</w:t>
      </w:r>
      <w:r>
        <w:rPr>
          <w:rFonts w:ascii="David" w:eastAsia="Calibri" w:hAnsi="David" w:cs="David" w:hint="cs"/>
          <w:spacing w:val="0"/>
          <w:rtl/>
          <w:lang w:eastAsia="en-US"/>
        </w:rPr>
        <w:t xml:space="preserve">. אם לא עושים זאת </w:t>
      </w:r>
      <w:r w:rsidRPr="00E9320F">
        <w:rPr>
          <w:rFonts w:ascii="David" w:eastAsia="Calibri" w:hAnsi="David" w:cs="David"/>
          <w:spacing w:val="0"/>
          <w:sz w:val="20"/>
          <w:szCs w:val="20"/>
          <w:lang w:eastAsia="en-US"/>
        </w:rPr>
        <w:sym w:font="Wingdings" w:char="F0DF"/>
      </w:r>
      <w:r>
        <w:rPr>
          <w:rFonts w:ascii="David" w:eastAsia="Calibri" w:hAnsi="David" w:cs="David" w:hint="cs"/>
          <w:spacing w:val="0"/>
          <w:rtl/>
          <w:lang w:eastAsia="en-US"/>
        </w:rPr>
        <w:t xml:space="preserve"> צריך לשחרר אותו ממעצר. </w:t>
      </w:r>
      <w:r w:rsidRPr="00CD53A7">
        <w:rPr>
          <w:rFonts w:ascii="David" w:eastAsia="Calibri" w:hAnsi="David" w:cs="David" w:hint="cs"/>
          <w:b/>
          <w:bCs/>
          <w:spacing w:val="0"/>
          <w:rtl/>
          <w:lang w:eastAsia="en-US"/>
        </w:rPr>
        <w:t>ניתן להאריך את זה רק פעם אחת נוספת לבקשת הסנגור לעוד 30 יום</w:t>
      </w:r>
      <w:r>
        <w:rPr>
          <w:rFonts w:ascii="David" w:eastAsia="Calibri" w:hAnsi="David" w:cs="David" w:hint="cs"/>
          <w:spacing w:val="0"/>
          <w:rtl/>
          <w:lang w:eastAsia="en-US"/>
        </w:rPr>
        <w:t>.</w:t>
      </w:r>
    </w:p>
    <w:p w:rsidR="007D697F" w:rsidRDefault="007D697F" w:rsidP="00CD53A7">
      <w:pPr>
        <w:pStyle w:val="ruller41"/>
        <w:overflowPunct/>
        <w:autoSpaceDE/>
        <w:autoSpaceDN/>
        <w:contextualSpacing/>
        <w:rPr>
          <w:rFonts w:ascii="David" w:eastAsia="Calibri" w:hAnsi="David" w:cs="David"/>
          <w:spacing w:val="0"/>
          <w:rtl/>
          <w:lang w:eastAsia="en-US"/>
        </w:rPr>
      </w:pPr>
      <w:r w:rsidRPr="002C7A9B">
        <w:rPr>
          <w:rFonts w:ascii="David" w:eastAsia="Calibri" w:hAnsi="David" w:cs="David" w:hint="cs"/>
          <w:spacing w:val="0"/>
          <w:u w:val="single"/>
          <w:rtl/>
          <w:lang w:eastAsia="en-US"/>
        </w:rPr>
        <w:t>למה שהסנגור ירצה לדחות הקראה</w:t>
      </w:r>
      <w:r>
        <w:rPr>
          <w:rFonts w:ascii="David" w:eastAsia="Calibri" w:hAnsi="David" w:cs="David" w:hint="cs"/>
          <w:spacing w:val="0"/>
          <w:rtl/>
          <w:lang w:eastAsia="en-US"/>
        </w:rPr>
        <w:t>? למשל אם הנאשם עוד לא החליט איך הוא רוצה להשיב לכתב האישום או שהוא בהליכים של הסדר טיעון ולא רוצה להשיב לאישום בצורה מסוימת.</w:t>
      </w:r>
    </w:p>
    <w:p w:rsidR="00CD53A7" w:rsidRPr="00CD53A7" w:rsidRDefault="00CD53A7" w:rsidP="00CD53A7">
      <w:pPr>
        <w:pStyle w:val="ruller41"/>
        <w:overflowPunct/>
        <w:autoSpaceDE/>
        <w:autoSpaceDN/>
        <w:contextualSpacing/>
        <w:rPr>
          <w:rFonts w:ascii="David" w:eastAsia="Calibri" w:hAnsi="David" w:cs="David"/>
          <w:spacing w:val="0"/>
          <w:rtl/>
          <w:lang w:eastAsia="en-US"/>
        </w:rPr>
      </w:pPr>
    </w:p>
    <w:p w:rsidR="00CD53A7" w:rsidRPr="00E330AD" w:rsidRDefault="00AB6354" w:rsidP="008E38F6">
      <w:pPr>
        <w:pStyle w:val="a7"/>
        <w:numPr>
          <w:ilvl w:val="0"/>
          <w:numId w:val="154"/>
        </w:numPr>
        <w:spacing w:after="0" w:line="360" w:lineRule="auto"/>
        <w:rPr>
          <w:rFonts w:ascii="David" w:hAnsi="David" w:cs="David"/>
          <w:sz w:val="26"/>
          <w:szCs w:val="26"/>
          <w:u w:val="single"/>
          <w:rtl/>
        </w:rPr>
      </w:pPr>
      <w:r w:rsidRPr="00E330AD">
        <w:rPr>
          <w:rFonts w:ascii="David" w:hAnsi="David" w:cs="David"/>
          <w:b/>
          <w:bCs/>
          <w:sz w:val="26"/>
          <w:szCs w:val="26"/>
          <w:u w:val="single"/>
          <w:rtl/>
        </w:rPr>
        <w:t>המסלול המשני</w:t>
      </w:r>
      <w:r w:rsidR="00BF578C">
        <w:rPr>
          <w:rFonts w:ascii="David" w:hAnsi="David" w:cs="David" w:hint="cs"/>
          <w:b/>
          <w:bCs/>
          <w:sz w:val="26"/>
          <w:szCs w:val="26"/>
          <w:u w:val="single"/>
          <w:rtl/>
        </w:rPr>
        <w:t xml:space="preserve"> </w:t>
      </w:r>
      <w:r w:rsidR="00BF578C" w:rsidRPr="00CB1BF7">
        <w:rPr>
          <w:rFonts w:ascii="David" w:hAnsi="David" w:cs="David" w:hint="cs"/>
          <w:b/>
          <w:bCs/>
          <w:color w:val="FF0000"/>
          <w:sz w:val="26"/>
          <w:szCs w:val="26"/>
          <w:u w:val="single"/>
          <w:rtl/>
        </w:rPr>
        <w:t>[</w:t>
      </w:r>
      <w:r w:rsidR="00CB1BF7" w:rsidRPr="00CB1BF7">
        <w:rPr>
          <w:rFonts w:ascii="David" w:hAnsi="David" w:cs="David" w:hint="cs"/>
          <w:b/>
          <w:bCs/>
          <w:color w:val="FF0000"/>
          <w:sz w:val="26"/>
          <w:szCs w:val="26"/>
          <w:u w:val="single"/>
          <w:rtl/>
        </w:rPr>
        <w:t>ס' 21(א)(2)</w:t>
      </w:r>
      <w:r w:rsidR="00BF578C" w:rsidRPr="00CB1BF7">
        <w:rPr>
          <w:rFonts w:ascii="David" w:hAnsi="David" w:cs="David" w:hint="cs"/>
          <w:b/>
          <w:bCs/>
          <w:color w:val="FF0000"/>
          <w:sz w:val="26"/>
          <w:szCs w:val="26"/>
          <w:u w:val="single"/>
          <w:rtl/>
        </w:rPr>
        <w:t>]</w:t>
      </w:r>
      <w:r w:rsidR="00CD53A7" w:rsidRPr="00E330AD">
        <w:rPr>
          <w:rFonts w:ascii="David" w:hAnsi="David" w:cs="David"/>
          <w:sz w:val="26"/>
          <w:szCs w:val="26"/>
          <w:u w:val="single"/>
          <w:rtl/>
        </w:rPr>
        <w:t>:</w:t>
      </w:r>
    </w:p>
    <w:p w:rsidR="00BF578C" w:rsidRDefault="00BF578C" w:rsidP="00BF578C">
      <w:pPr>
        <w:spacing w:after="0" w:line="360" w:lineRule="auto"/>
        <w:jc w:val="both"/>
        <w:rPr>
          <w:rFonts w:ascii="David" w:eastAsia="Calibri" w:hAnsi="David" w:cs="David"/>
          <w:rtl/>
        </w:rPr>
      </w:pPr>
      <w:r w:rsidRPr="00BF578C">
        <w:rPr>
          <w:rFonts w:ascii="David" w:eastAsia="Calibri" w:hAnsi="David" w:cs="David"/>
          <w:b/>
          <w:bCs/>
          <w:rtl/>
        </w:rPr>
        <w:t>העילה למעצר</w:t>
      </w:r>
      <w:r w:rsidRPr="00BF578C">
        <w:rPr>
          <w:rFonts w:ascii="David" w:eastAsia="Calibri" w:hAnsi="David" w:cs="David"/>
          <w:rtl/>
        </w:rPr>
        <w:t xml:space="preserve"> היא </w:t>
      </w:r>
      <w:r w:rsidRPr="00BF578C">
        <w:rPr>
          <w:rFonts w:ascii="David" w:eastAsia="Calibri" w:hAnsi="David" w:cs="David"/>
          <w:highlight w:val="yellow"/>
          <w:rtl/>
        </w:rPr>
        <w:t>הפרת הוראה מוסמכת קודמת</w:t>
      </w:r>
      <w:r>
        <w:rPr>
          <w:rFonts w:ascii="David" w:eastAsia="Calibri" w:hAnsi="David" w:cs="David"/>
          <w:rtl/>
        </w:rPr>
        <w:t>.</w:t>
      </w:r>
    </w:p>
    <w:p w:rsidR="00BF578C" w:rsidRPr="00BF578C" w:rsidRDefault="00BF578C" w:rsidP="00BF578C">
      <w:pPr>
        <w:spacing w:after="0" w:line="360" w:lineRule="auto"/>
        <w:jc w:val="both"/>
        <w:rPr>
          <w:rFonts w:ascii="David" w:eastAsia="Calibri" w:hAnsi="David" w:cs="David"/>
          <w:rtl/>
        </w:rPr>
      </w:pPr>
      <w:r w:rsidRPr="00BF578C">
        <w:rPr>
          <w:rFonts w:ascii="David" w:eastAsia="Calibri" w:hAnsi="David" w:cs="David"/>
          <w:color w:val="FF0000"/>
          <w:rtl/>
        </w:rPr>
        <w:t>ס'</w:t>
      </w:r>
      <w:r w:rsidRPr="00BF578C">
        <w:rPr>
          <w:rFonts w:ascii="David" w:eastAsia="Calibri" w:hAnsi="David" w:cs="David" w:hint="cs"/>
          <w:color w:val="FF0000"/>
          <w:rtl/>
        </w:rPr>
        <w:t xml:space="preserve"> </w:t>
      </w:r>
      <w:r w:rsidRPr="00BF578C">
        <w:rPr>
          <w:rFonts w:ascii="David" w:eastAsia="Calibri" w:hAnsi="David" w:cs="David"/>
          <w:color w:val="FF0000"/>
          <w:rtl/>
        </w:rPr>
        <w:t>21(א)(2) לחוק המעצרים</w:t>
      </w:r>
      <w:r w:rsidRPr="00BF578C">
        <w:rPr>
          <w:rFonts w:ascii="David" w:eastAsia="Calibri" w:hAnsi="David" w:cs="David" w:hint="cs"/>
          <w:color w:val="FF0000"/>
          <w:rtl/>
        </w:rPr>
        <w:t xml:space="preserve">- </w:t>
      </w:r>
      <w:r w:rsidRPr="00BF578C">
        <w:rPr>
          <w:rFonts w:ascii="David" w:eastAsia="Calibri" w:hAnsi="David" w:cs="David"/>
          <w:rtl/>
        </w:rPr>
        <w:t>אם</w:t>
      </w:r>
      <w:r w:rsidR="004750AD">
        <w:rPr>
          <w:rFonts w:ascii="David" w:eastAsia="Calibri" w:hAnsi="David" w:cs="David" w:hint="cs"/>
          <w:rtl/>
        </w:rPr>
        <w:t xml:space="preserve"> הופר תנאי מתנאי הערובה שקבע ביהמ"ש- זוהי עילה למעצר. ז"א- הפרת</w:t>
      </w:r>
      <w:r w:rsidRPr="00BF578C">
        <w:rPr>
          <w:rFonts w:ascii="David" w:eastAsia="Calibri" w:hAnsi="David" w:cs="David"/>
          <w:rtl/>
        </w:rPr>
        <w:t xml:space="preserve"> תנאי</w:t>
      </w:r>
      <w:r w:rsidRPr="00BF578C">
        <w:rPr>
          <w:rFonts w:ascii="David" w:eastAsia="Calibri" w:hAnsi="David" w:cs="David" w:hint="cs"/>
          <w:rtl/>
        </w:rPr>
        <w:t xml:space="preserve"> המעצר</w:t>
      </w:r>
      <w:r>
        <w:rPr>
          <w:rFonts w:ascii="David" w:eastAsia="Calibri" w:hAnsi="David" w:cs="David" w:hint="cs"/>
          <w:rtl/>
        </w:rPr>
        <w:t xml:space="preserve"> שנקבעו</w:t>
      </w:r>
      <w:r w:rsidRPr="00BF578C">
        <w:rPr>
          <w:rFonts w:ascii="David" w:eastAsia="Calibri" w:hAnsi="David" w:cs="David"/>
          <w:rtl/>
        </w:rPr>
        <w:t xml:space="preserve"> (לדוג' הופרו</w:t>
      </w:r>
      <w:r w:rsidR="004750AD">
        <w:rPr>
          <w:rFonts w:ascii="David" w:eastAsia="Calibri" w:hAnsi="David" w:cs="David"/>
          <w:rtl/>
        </w:rPr>
        <w:t xml:space="preserve"> תנאי מעצר בית) </w:t>
      </w:r>
      <w:r w:rsidR="004750AD">
        <w:rPr>
          <w:rFonts w:ascii="David" w:eastAsia="Calibri" w:hAnsi="David" w:cs="David" w:hint="cs"/>
          <w:rtl/>
        </w:rPr>
        <w:t>היא</w:t>
      </w:r>
      <w:r w:rsidRPr="00BF578C">
        <w:rPr>
          <w:rFonts w:ascii="David" w:eastAsia="Calibri" w:hAnsi="David" w:cs="David"/>
          <w:rtl/>
        </w:rPr>
        <w:t xml:space="preserve"> עילה למעצר.</w:t>
      </w:r>
    </w:p>
    <w:p w:rsidR="00A67144" w:rsidRPr="00A4596E" w:rsidRDefault="00A67144" w:rsidP="00BF578C">
      <w:pPr>
        <w:spacing w:after="0" w:line="360" w:lineRule="auto"/>
        <w:jc w:val="both"/>
        <w:rPr>
          <w:rFonts w:ascii="David" w:eastAsia="Calibri" w:hAnsi="David" w:cs="David"/>
          <w:rtl/>
        </w:rPr>
      </w:pPr>
      <w:r w:rsidRPr="00A4596E">
        <w:rPr>
          <w:rFonts w:ascii="David" w:eastAsia="Calibri" w:hAnsi="David" w:cs="David"/>
          <w:rtl/>
        </w:rPr>
        <w:t xml:space="preserve">יתקיים </w:t>
      </w:r>
      <w:r w:rsidR="00AB6354" w:rsidRPr="00A4596E">
        <w:rPr>
          <w:rFonts w:ascii="David" w:eastAsia="Calibri" w:hAnsi="David" w:cs="David"/>
          <w:rtl/>
        </w:rPr>
        <w:t>כ</w:t>
      </w:r>
      <w:r w:rsidR="000B69FB" w:rsidRPr="00A4596E">
        <w:rPr>
          <w:rFonts w:ascii="David" w:eastAsia="Calibri" w:hAnsi="David" w:cs="David"/>
          <w:rtl/>
        </w:rPr>
        <w:t>שכ</w:t>
      </w:r>
      <w:r w:rsidR="00AB6354" w:rsidRPr="00A4596E">
        <w:rPr>
          <w:rFonts w:ascii="David" w:eastAsia="Calibri" w:hAnsi="David" w:cs="David"/>
          <w:rtl/>
        </w:rPr>
        <w:t xml:space="preserve">בר </w:t>
      </w:r>
      <w:r w:rsidRPr="00A4596E">
        <w:rPr>
          <w:rFonts w:ascii="David" w:eastAsia="Calibri" w:hAnsi="David" w:cs="David"/>
          <w:rtl/>
        </w:rPr>
        <w:t>אושר</w:t>
      </w:r>
      <w:r w:rsidR="00AB6354" w:rsidRPr="00A4596E">
        <w:rPr>
          <w:rFonts w:ascii="David" w:eastAsia="Calibri" w:hAnsi="David" w:cs="David"/>
          <w:rtl/>
        </w:rPr>
        <w:t xml:space="preserve"> מעצר עד תום ההליכים במסלול העיקרי </w:t>
      </w:r>
      <w:r w:rsidR="000B69FB" w:rsidRPr="00A4596E">
        <w:rPr>
          <w:rFonts w:ascii="David" w:eastAsia="Calibri" w:hAnsi="David" w:cs="David"/>
          <w:highlight w:val="yellow"/>
          <w:rtl/>
        </w:rPr>
        <w:t>ו</w:t>
      </w:r>
      <w:r w:rsidR="00AB6354" w:rsidRPr="00A4596E">
        <w:rPr>
          <w:rFonts w:ascii="David" w:eastAsia="Calibri" w:hAnsi="David" w:cs="David"/>
          <w:highlight w:val="yellow"/>
          <w:rtl/>
        </w:rPr>
        <w:t>הופרו תנאי</w:t>
      </w:r>
      <w:r w:rsidRPr="00A4596E">
        <w:rPr>
          <w:rFonts w:ascii="David" w:eastAsia="Calibri" w:hAnsi="David" w:cs="David"/>
          <w:highlight w:val="yellow"/>
          <w:rtl/>
        </w:rPr>
        <w:t>ו</w:t>
      </w:r>
      <w:r w:rsidR="00AB6354" w:rsidRPr="00A4596E">
        <w:rPr>
          <w:rFonts w:ascii="David" w:eastAsia="Calibri" w:hAnsi="David" w:cs="David"/>
          <w:rtl/>
        </w:rPr>
        <w:t>.</w:t>
      </w:r>
      <w:r w:rsidR="00620A52" w:rsidRPr="00A4596E">
        <w:rPr>
          <w:rFonts w:ascii="David" w:eastAsia="Calibri" w:hAnsi="David" w:cs="David"/>
          <w:rtl/>
        </w:rPr>
        <w:t xml:space="preserve"> היה כבר הליך של מעצר עד תום ה</w:t>
      </w:r>
      <w:r w:rsidR="00006D1E" w:rsidRPr="00A4596E">
        <w:rPr>
          <w:rFonts w:ascii="David" w:eastAsia="Calibri" w:hAnsi="David" w:cs="David"/>
          <w:rtl/>
        </w:rPr>
        <w:t>הליכים ש</w:t>
      </w:r>
      <w:r w:rsidR="00006D1E" w:rsidRPr="006D1BFA">
        <w:rPr>
          <w:rFonts w:ascii="David" w:eastAsia="Calibri" w:hAnsi="David" w:cs="David"/>
          <w:b/>
          <w:bCs/>
          <w:rtl/>
        </w:rPr>
        <w:t>הנאשם הפר בו את התנאים שנתנו לו</w:t>
      </w:r>
      <w:r w:rsidR="005B7021" w:rsidRPr="006D1BFA">
        <w:rPr>
          <w:rFonts w:ascii="David" w:eastAsia="Calibri" w:hAnsi="David" w:cs="David"/>
          <w:b/>
          <w:bCs/>
          <w:rtl/>
        </w:rPr>
        <w:t xml:space="preserve"> במסגרת חלופות המעצר</w:t>
      </w:r>
      <w:r w:rsidR="006D1BFA">
        <w:rPr>
          <w:rFonts w:ascii="David" w:eastAsia="Calibri" w:hAnsi="David" w:cs="David" w:hint="cs"/>
          <w:rtl/>
        </w:rPr>
        <w:t xml:space="preserve"> </w:t>
      </w:r>
      <w:r w:rsidR="006D1BFA" w:rsidRPr="006D1BFA">
        <w:rPr>
          <w:rFonts w:ascii="David" w:eastAsia="Calibri" w:hAnsi="David" w:cs="David"/>
          <w:sz w:val="20"/>
          <w:szCs w:val="20"/>
        </w:rPr>
        <w:sym w:font="Wingdings" w:char="F0DF"/>
      </w:r>
      <w:r w:rsidR="006D1BFA">
        <w:rPr>
          <w:rFonts w:ascii="David" w:eastAsia="Calibri" w:hAnsi="David" w:cs="David" w:hint="cs"/>
          <w:rtl/>
        </w:rPr>
        <w:t xml:space="preserve"> </w:t>
      </w:r>
      <w:r w:rsidR="005B7021" w:rsidRPr="00A4596E">
        <w:rPr>
          <w:rFonts w:ascii="David" w:eastAsia="Calibri" w:hAnsi="David" w:cs="David"/>
          <w:rtl/>
        </w:rPr>
        <w:t>אז ניתן לעצור אותו על בסיס המסלול העיקרי.</w:t>
      </w:r>
    </w:p>
    <w:p w:rsidR="00A67144" w:rsidRDefault="00A67144" w:rsidP="00A4596E">
      <w:pPr>
        <w:spacing w:after="0" w:line="360" w:lineRule="auto"/>
        <w:jc w:val="both"/>
        <w:rPr>
          <w:rFonts w:ascii="David" w:eastAsia="Calibri" w:hAnsi="David" w:cs="David"/>
          <w:b/>
          <w:bCs/>
          <w:rtl/>
        </w:rPr>
      </w:pPr>
    </w:p>
    <w:p w:rsidR="007F2EF4" w:rsidRPr="00D81842" w:rsidRDefault="00D81842" w:rsidP="00A4596E">
      <w:pPr>
        <w:spacing w:after="0" w:line="360" w:lineRule="auto"/>
        <w:jc w:val="both"/>
        <w:rPr>
          <w:rFonts w:ascii="David" w:eastAsia="Calibri" w:hAnsi="David" w:cs="David"/>
          <w:b/>
          <w:bCs/>
          <w:u w:val="single"/>
          <w:rtl/>
        </w:rPr>
      </w:pPr>
      <w:proofErr w:type="spellStart"/>
      <w:r w:rsidRPr="00D81842">
        <w:rPr>
          <w:rFonts w:ascii="David" w:eastAsia="Calibri" w:hAnsi="David" w:cs="David"/>
          <w:b/>
          <w:bCs/>
          <w:highlight w:val="green"/>
          <w:u w:val="single"/>
          <w:rtl/>
        </w:rPr>
        <w:t>בש"פ</w:t>
      </w:r>
      <w:proofErr w:type="spellEnd"/>
      <w:r w:rsidRPr="00D81842">
        <w:rPr>
          <w:rFonts w:ascii="David" w:eastAsia="Calibri" w:hAnsi="David" w:cs="David"/>
          <w:b/>
          <w:bCs/>
          <w:highlight w:val="green"/>
          <w:u w:val="single"/>
          <w:rtl/>
        </w:rPr>
        <w:t xml:space="preserve"> 4206/16</w:t>
      </w:r>
      <w:r w:rsidR="007F2EF4" w:rsidRPr="00D81842">
        <w:rPr>
          <w:rFonts w:ascii="David" w:eastAsia="Calibri" w:hAnsi="David" w:cs="David"/>
          <w:b/>
          <w:bCs/>
          <w:highlight w:val="green"/>
          <w:u w:val="single"/>
          <w:rtl/>
        </w:rPr>
        <w:t xml:space="preserve"> </w:t>
      </w:r>
      <w:r w:rsidR="00823461" w:rsidRPr="00D81842">
        <w:rPr>
          <w:rFonts w:ascii="David" w:eastAsia="Calibri" w:hAnsi="David" w:cs="David"/>
          <w:b/>
          <w:bCs/>
          <w:highlight w:val="green"/>
          <w:u w:val="single"/>
          <w:rtl/>
        </w:rPr>
        <w:t>מדינת ישראל נ'</w:t>
      </w:r>
      <w:r w:rsidR="0049022C" w:rsidRPr="00D81842">
        <w:rPr>
          <w:rFonts w:ascii="David" w:eastAsia="Calibri" w:hAnsi="David" w:cs="David"/>
          <w:b/>
          <w:bCs/>
          <w:highlight w:val="green"/>
          <w:u w:val="single"/>
          <w:rtl/>
        </w:rPr>
        <w:t xml:space="preserve"> מוחסן</w:t>
      </w:r>
      <w:r w:rsidR="00AC17AF" w:rsidRPr="00D81842">
        <w:rPr>
          <w:rFonts w:ascii="David" w:eastAsia="Calibri" w:hAnsi="David" w:cs="David"/>
          <w:b/>
          <w:bCs/>
          <w:highlight w:val="green"/>
          <w:u w:val="single"/>
          <w:rtl/>
        </w:rPr>
        <w:t xml:space="preserve"> </w:t>
      </w:r>
      <w:proofErr w:type="spellStart"/>
      <w:r w:rsidR="00AC17AF" w:rsidRPr="00D81842">
        <w:rPr>
          <w:rFonts w:ascii="David" w:eastAsia="Calibri" w:hAnsi="David" w:cs="David"/>
          <w:b/>
          <w:bCs/>
          <w:highlight w:val="green"/>
          <w:u w:val="single"/>
          <w:rtl/>
        </w:rPr>
        <w:t>טחימר</w:t>
      </w:r>
      <w:proofErr w:type="spellEnd"/>
      <w:r w:rsidR="00823461" w:rsidRPr="004750AD">
        <w:rPr>
          <w:rFonts w:ascii="David" w:eastAsia="Calibri" w:hAnsi="David" w:cs="David"/>
          <w:b/>
          <w:bCs/>
          <w:u w:val="single"/>
          <w:rtl/>
        </w:rPr>
        <w:t xml:space="preserve"> </w:t>
      </w:r>
      <w:r w:rsidR="004750AD">
        <w:rPr>
          <w:rFonts w:ascii="David" w:eastAsia="Calibri" w:hAnsi="David" w:cs="David" w:hint="cs"/>
          <w:b/>
          <w:bCs/>
          <w:u w:val="single"/>
          <w:rtl/>
        </w:rPr>
        <w:t xml:space="preserve">(שילוב של מעצר רגיל ומעצר </w:t>
      </w:r>
      <w:proofErr w:type="spellStart"/>
      <w:r w:rsidR="004750AD">
        <w:rPr>
          <w:rFonts w:ascii="David" w:eastAsia="Calibri" w:hAnsi="David" w:cs="David" w:hint="cs"/>
          <w:b/>
          <w:bCs/>
          <w:u w:val="single"/>
          <w:rtl/>
        </w:rPr>
        <w:t>באיזוק</w:t>
      </w:r>
      <w:proofErr w:type="spellEnd"/>
      <w:r w:rsidR="004750AD">
        <w:rPr>
          <w:rFonts w:ascii="David" w:eastAsia="Calibri" w:hAnsi="David" w:cs="David" w:hint="cs"/>
          <w:b/>
          <w:bCs/>
          <w:u w:val="single"/>
          <w:rtl/>
        </w:rPr>
        <w:t xml:space="preserve"> אלקטרוני)</w:t>
      </w:r>
    </w:p>
    <w:p w:rsidR="00D81842" w:rsidRDefault="000077FB" w:rsidP="00A4596E">
      <w:pPr>
        <w:spacing w:after="0" w:line="360" w:lineRule="auto"/>
        <w:jc w:val="both"/>
        <w:rPr>
          <w:rFonts w:ascii="David" w:eastAsia="Calibri" w:hAnsi="David" w:cs="David"/>
          <w:rtl/>
        </w:rPr>
      </w:pPr>
      <w:r w:rsidRPr="00D81842">
        <w:rPr>
          <w:rFonts w:ascii="David" w:eastAsia="Calibri" w:hAnsi="David" w:cs="David"/>
          <w:u w:val="single"/>
          <w:rtl/>
        </w:rPr>
        <w:t xml:space="preserve">מה קורה </w:t>
      </w:r>
      <w:r w:rsidR="00D81842" w:rsidRPr="00D81842">
        <w:rPr>
          <w:rFonts w:ascii="David" w:eastAsia="Calibri" w:hAnsi="David" w:cs="David" w:hint="cs"/>
          <w:u w:val="single"/>
          <w:rtl/>
        </w:rPr>
        <w:t xml:space="preserve">כאשר הנאשם היה </w:t>
      </w:r>
      <w:r w:rsidRPr="006C2A57">
        <w:rPr>
          <w:rFonts w:ascii="David" w:eastAsia="Calibri" w:hAnsi="David" w:cs="David"/>
          <w:b/>
          <w:bCs/>
          <w:u w:val="single"/>
          <w:rtl/>
        </w:rPr>
        <w:t xml:space="preserve">חלק </w:t>
      </w:r>
      <w:r w:rsidR="00D81842" w:rsidRPr="006C2A57">
        <w:rPr>
          <w:rFonts w:ascii="David" w:eastAsia="Calibri" w:hAnsi="David" w:cs="David" w:hint="cs"/>
          <w:b/>
          <w:bCs/>
          <w:u w:val="single"/>
          <w:rtl/>
        </w:rPr>
        <w:t>ב</w:t>
      </w:r>
      <w:r w:rsidR="00823461" w:rsidRPr="006C2A57">
        <w:rPr>
          <w:rFonts w:ascii="David" w:eastAsia="Calibri" w:hAnsi="David" w:cs="David"/>
          <w:b/>
          <w:bCs/>
          <w:u w:val="single"/>
          <w:rtl/>
        </w:rPr>
        <w:t xml:space="preserve">מעצר רגיל וחלק </w:t>
      </w:r>
      <w:proofErr w:type="spellStart"/>
      <w:r w:rsidR="00D81842" w:rsidRPr="006C2A57">
        <w:rPr>
          <w:rFonts w:ascii="David" w:eastAsia="Calibri" w:hAnsi="David" w:cs="David" w:hint="cs"/>
          <w:b/>
          <w:bCs/>
          <w:u w:val="single"/>
          <w:rtl/>
        </w:rPr>
        <w:t>באיזוק</w:t>
      </w:r>
      <w:proofErr w:type="spellEnd"/>
      <w:r w:rsidR="00823461" w:rsidRPr="006C2A57">
        <w:rPr>
          <w:rFonts w:ascii="David" w:eastAsia="Calibri" w:hAnsi="David" w:cs="David"/>
          <w:b/>
          <w:bCs/>
          <w:u w:val="single"/>
          <w:rtl/>
        </w:rPr>
        <w:t xml:space="preserve"> אלקט</w:t>
      </w:r>
      <w:r w:rsidRPr="006C2A57">
        <w:rPr>
          <w:rFonts w:ascii="David" w:eastAsia="Calibri" w:hAnsi="David" w:cs="David"/>
          <w:b/>
          <w:bCs/>
          <w:u w:val="single"/>
          <w:rtl/>
        </w:rPr>
        <w:t>ר</w:t>
      </w:r>
      <w:r w:rsidR="00D81842" w:rsidRPr="006C2A57">
        <w:rPr>
          <w:rFonts w:ascii="David" w:eastAsia="Calibri" w:hAnsi="David" w:cs="David"/>
          <w:b/>
          <w:bCs/>
          <w:u w:val="single"/>
          <w:rtl/>
        </w:rPr>
        <w:t>ונ</w:t>
      </w:r>
      <w:r w:rsidRPr="006C2A57">
        <w:rPr>
          <w:rFonts w:ascii="David" w:eastAsia="Calibri" w:hAnsi="David" w:cs="David"/>
          <w:b/>
          <w:bCs/>
          <w:u w:val="single"/>
          <w:rtl/>
        </w:rPr>
        <w:t>י</w:t>
      </w:r>
      <w:r w:rsidRPr="00A4596E">
        <w:rPr>
          <w:rFonts w:ascii="David" w:eastAsia="Calibri" w:hAnsi="David" w:cs="David"/>
          <w:rtl/>
        </w:rPr>
        <w:t>? איך מחשבים את זה לצורך ההחלטה מתי</w:t>
      </w:r>
      <w:r w:rsidR="00B628B9" w:rsidRPr="00A4596E">
        <w:rPr>
          <w:rFonts w:ascii="David" w:eastAsia="Calibri" w:hAnsi="David" w:cs="David"/>
          <w:rtl/>
        </w:rPr>
        <w:t xml:space="preserve"> ההחלטה לגבי ההאר</w:t>
      </w:r>
      <w:r w:rsidR="00D81842">
        <w:rPr>
          <w:rFonts w:ascii="David" w:eastAsia="Calibri" w:hAnsi="David" w:cs="David" w:hint="cs"/>
          <w:rtl/>
        </w:rPr>
        <w:t>כ</w:t>
      </w:r>
      <w:r w:rsidR="00B628B9" w:rsidRPr="00A4596E">
        <w:rPr>
          <w:rFonts w:ascii="David" w:eastAsia="Calibri" w:hAnsi="David" w:cs="David"/>
          <w:rtl/>
        </w:rPr>
        <w:t>ה</w:t>
      </w:r>
      <w:r w:rsidRPr="00A4596E">
        <w:rPr>
          <w:rFonts w:ascii="David" w:eastAsia="Calibri" w:hAnsi="David" w:cs="David"/>
          <w:rtl/>
        </w:rPr>
        <w:t xml:space="preserve"> </w:t>
      </w:r>
      <w:r w:rsidR="00B628B9" w:rsidRPr="00A4596E">
        <w:rPr>
          <w:rFonts w:ascii="David" w:eastAsia="Calibri" w:hAnsi="David" w:cs="David"/>
          <w:rtl/>
        </w:rPr>
        <w:t>צריכה</w:t>
      </w:r>
      <w:r w:rsidR="00D81842">
        <w:rPr>
          <w:rFonts w:ascii="David" w:eastAsia="Calibri" w:hAnsi="David" w:cs="David"/>
          <w:rtl/>
        </w:rPr>
        <w:t xml:space="preserve"> לעבור לבית משפט עליון?</w:t>
      </w:r>
    </w:p>
    <w:p w:rsidR="00D81842" w:rsidRPr="006C2A57" w:rsidRDefault="00D81842" w:rsidP="006C2A57">
      <w:pPr>
        <w:pStyle w:val="ruller41"/>
        <w:overflowPunct/>
        <w:autoSpaceDE/>
        <w:autoSpaceDN/>
        <w:rPr>
          <w:rFonts w:ascii="David" w:eastAsia="Calibri" w:hAnsi="David" w:cs="David"/>
          <w:spacing w:val="0"/>
          <w:rtl/>
          <w:lang w:eastAsia="en-US"/>
        </w:rPr>
      </w:pPr>
      <w:r w:rsidRPr="006C2A57">
        <w:rPr>
          <w:rFonts w:ascii="David" w:eastAsia="Calibri" w:hAnsi="David" w:cs="David" w:hint="cs"/>
          <w:spacing w:val="0"/>
          <w:rtl/>
          <w:lang w:eastAsia="en-US"/>
        </w:rPr>
        <w:t xml:space="preserve">דעת הרוב אמרה שבגלל שיש לאקונה עושים היקש מחוק המעצרים. </w:t>
      </w:r>
    </w:p>
    <w:p w:rsidR="00D81842" w:rsidRDefault="00D81842" w:rsidP="00A4596E">
      <w:pPr>
        <w:spacing w:after="0" w:line="360" w:lineRule="auto"/>
        <w:jc w:val="both"/>
        <w:rPr>
          <w:rFonts w:ascii="David" w:eastAsia="Calibri" w:hAnsi="David" w:cs="David"/>
          <w:rtl/>
        </w:rPr>
      </w:pPr>
      <w:r w:rsidRPr="00D81842">
        <w:rPr>
          <w:rFonts w:ascii="David" w:eastAsia="Calibri" w:hAnsi="David" w:cs="David" w:hint="cs"/>
          <w:b/>
          <w:bCs/>
          <w:rtl/>
        </w:rPr>
        <w:t>פרשנות על דרך של היקש</w:t>
      </w:r>
      <w:r>
        <w:rPr>
          <w:rFonts w:ascii="David" w:eastAsia="Calibri" w:hAnsi="David" w:cs="David" w:hint="cs"/>
          <w:rtl/>
        </w:rPr>
        <w:t xml:space="preserve">- </w:t>
      </w:r>
      <w:r w:rsidRPr="00D81842">
        <w:rPr>
          <w:rFonts w:ascii="David" w:eastAsia="Calibri" w:hAnsi="David" w:cs="David"/>
          <w:rtl/>
        </w:rPr>
        <w:t>בית המשפט קבע ש</w:t>
      </w:r>
      <w:r w:rsidRPr="00D81842">
        <w:rPr>
          <w:rFonts w:ascii="David" w:eastAsia="Calibri" w:hAnsi="David" w:cs="David" w:hint="cs"/>
          <w:rtl/>
        </w:rPr>
        <w:t xml:space="preserve">בגלל שיש לאקונה עושים </w:t>
      </w:r>
      <w:r w:rsidRPr="00D81842">
        <w:rPr>
          <w:rFonts w:ascii="David" w:eastAsia="Calibri" w:hAnsi="David" w:cs="David"/>
          <w:rtl/>
        </w:rPr>
        <w:t>היקש משאר הסעיפים של חוק המעצרים</w:t>
      </w:r>
      <w:r>
        <w:rPr>
          <w:rFonts w:ascii="David" w:eastAsia="Calibri" w:hAnsi="David" w:cs="David" w:hint="cs"/>
          <w:rtl/>
        </w:rPr>
        <w:t xml:space="preserve"> ו</w:t>
      </w:r>
      <w:r w:rsidRPr="00D81842">
        <w:rPr>
          <w:rFonts w:ascii="David" w:eastAsia="Calibri" w:hAnsi="David" w:cs="David" w:hint="cs"/>
          <w:highlight w:val="yellow"/>
          <w:rtl/>
        </w:rPr>
        <w:t xml:space="preserve">ימי מעצר </w:t>
      </w:r>
      <w:proofErr w:type="spellStart"/>
      <w:r w:rsidRPr="00D81842">
        <w:rPr>
          <w:rFonts w:ascii="David" w:eastAsia="Calibri" w:hAnsi="David" w:cs="David" w:hint="cs"/>
          <w:highlight w:val="yellow"/>
          <w:rtl/>
        </w:rPr>
        <w:t>באיזוק</w:t>
      </w:r>
      <w:proofErr w:type="spellEnd"/>
      <w:r w:rsidRPr="00D81842">
        <w:rPr>
          <w:rFonts w:ascii="David" w:eastAsia="Calibri" w:hAnsi="David" w:cs="David" w:hint="cs"/>
          <w:highlight w:val="yellow"/>
          <w:rtl/>
        </w:rPr>
        <w:t xml:space="preserve"> אלקטרוני נחשבים לחצי מימי מעצר רגילים</w:t>
      </w:r>
      <w:r>
        <w:rPr>
          <w:rFonts w:ascii="David" w:eastAsia="Calibri" w:hAnsi="David" w:cs="David" w:hint="cs"/>
          <w:rtl/>
        </w:rPr>
        <w:t>.</w:t>
      </w:r>
    </w:p>
    <w:p w:rsidR="00D81842" w:rsidRPr="00D81842" w:rsidRDefault="00D81842" w:rsidP="00D81842">
      <w:pPr>
        <w:pStyle w:val="ruller41"/>
        <w:overflowPunct/>
        <w:autoSpaceDE/>
        <w:autoSpaceDN/>
        <w:rPr>
          <w:rFonts w:ascii="David" w:eastAsia="Calibri" w:hAnsi="David" w:cs="David"/>
          <w:spacing w:val="0"/>
          <w:rtl/>
          <w:lang w:eastAsia="en-US"/>
        </w:rPr>
      </w:pPr>
      <w:r w:rsidRPr="00D81842">
        <w:rPr>
          <w:rFonts w:ascii="David" w:eastAsia="Calibri" w:hAnsi="David" w:cs="David" w:hint="cs"/>
          <w:b/>
          <w:bCs/>
          <w:spacing w:val="0"/>
          <w:rtl/>
          <w:lang w:eastAsia="en-US"/>
        </w:rPr>
        <w:t>השו' מלצר (דעת מיעוט)</w:t>
      </w:r>
      <w:r w:rsidRPr="00D81842">
        <w:rPr>
          <w:rFonts w:ascii="David" w:eastAsia="Calibri" w:hAnsi="David" w:cs="David" w:hint="cs"/>
          <w:spacing w:val="0"/>
          <w:rtl/>
          <w:lang w:eastAsia="en-US"/>
        </w:rPr>
        <w:t xml:space="preserve">- חשב שצריך לחשב את </w:t>
      </w:r>
      <w:proofErr w:type="spellStart"/>
      <w:r w:rsidRPr="00D81842">
        <w:rPr>
          <w:rFonts w:ascii="David" w:eastAsia="Calibri" w:hAnsi="David" w:cs="David" w:hint="cs"/>
          <w:spacing w:val="0"/>
          <w:rtl/>
          <w:lang w:eastAsia="en-US"/>
        </w:rPr>
        <w:t>האיזוק</w:t>
      </w:r>
      <w:proofErr w:type="spellEnd"/>
      <w:r w:rsidRPr="00D81842">
        <w:rPr>
          <w:rFonts w:ascii="David" w:eastAsia="Calibri" w:hAnsi="David" w:cs="David" w:hint="cs"/>
          <w:spacing w:val="0"/>
          <w:rtl/>
          <w:lang w:eastAsia="en-US"/>
        </w:rPr>
        <w:t xml:space="preserve"> האלקטרוני כעו</w:t>
      </w:r>
      <w:r>
        <w:rPr>
          <w:rFonts w:ascii="David" w:eastAsia="Calibri" w:hAnsi="David" w:cs="David" w:hint="cs"/>
          <w:spacing w:val="0"/>
          <w:rtl/>
          <w:lang w:eastAsia="en-US"/>
        </w:rPr>
        <w:t>ד מעצר</w:t>
      </w:r>
      <w:r w:rsidRPr="00D81842">
        <w:rPr>
          <w:rFonts w:ascii="David" w:eastAsia="Calibri" w:hAnsi="David" w:cs="David" w:hint="cs"/>
          <w:spacing w:val="0"/>
          <w:rtl/>
          <w:lang w:eastAsia="en-US"/>
        </w:rPr>
        <w:t xml:space="preserve"> (</w:t>
      </w:r>
      <w:r w:rsidRPr="00D81842">
        <w:rPr>
          <w:rFonts w:ascii="David" w:eastAsia="Calibri" w:hAnsi="David" w:cs="David" w:hint="cs"/>
          <w:spacing w:val="0"/>
          <w:highlight w:val="cyan"/>
          <w:rtl/>
          <w:lang w:eastAsia="en-US"/>
        </w:rPr>
        <w:t>לדעת המרצה</w:t>
      </w:r>
      <w:r>
        <w:rPr>
          <w:rFonts w:ascii="David" w:eastAsia="Calibri" w:hAnsi="David" w:cs="David" w:hint="cs"/>
          <w:spacing w:val="0"/>
          <w:rtl/>
          <w:lang w:eastAsia="en-US"/>
        </w:rPr>
        <w:t>-</w:t>
      </w:r>
      <w:r w:rsidRPr="00D81842">
        <w:rPr>
          <w:rFonts w:ascii="David" w:eastAsia="Calibri" w:hAnsi="David" w:cs="David" w:hint="cs"/>
          <w:spacing w:val="0"/>
          <w:rtl/>
          <w:lang w:eastAsia="en-US"/>
        </w:rPr>
        <w:t xml:space="preserve"> דעה לא </w:t>
      </w:r>
      <w:r>
        <w:rPr>
          <w:rFonts w:ascii="David" w:eastAsia="Calibri" w:hAnsi="David" w:cs="David" w:hint="cs"/>
          <w:spacing w:val="0"/>
          <w:rtl/>
          <w:lang w:eastAsia="en-US"/>
        </w:rPr>
        <w:t>סבירה</w:t>
      </w:r>
      <w:r w:rsidRPr="00D81842">
        <w:rPr>
          <w:rFonts w:ascii="David" w:eastAsia="Calibri" w:hAnsi="David" w:cs="David" w:hint="cs"/>
          <w:spacing w:val="0"/>
          <w:rtl/>
          <w:lang w:eastAsia="en-US"/>
        </w:rPr>
        <w:t>).</w:t>
      </w:r>
    </w:p>
    <w:p w:rsidR="000077FB" w:rsidRPr="00A4596E" w:rsidRDefault="006C2A57" w:rsidP="00A4596E">
      <w:pPr>
        <w:spacing w:after="0" w:line="360" w:lineRule="auto"/>
        <w:jc w:val="both"/>
        <w:rPr>
          <w:rFonts w:ascii="David" w:eastAsia="Calibri" w:hAnsi="David" w:cs="David"/>
          <w:rtl/>
        </w:rPr>
      </w:pPr>
      <w:r>
        <w:rPr>
          <w:rFonts w:ascii="David" w:eastAsia="Calibri" w:hAnsi="David" w:cs="David"/>
          <w:u w:val="single"/>
          <w:rtl/>
        </w:rPr>
        <w:t>לדוגמ</w:t>
      </w:r>
      <w:r>
        <w:rPr>
          <w:rFonts w:ascii="David" w:eastAsia="Calibri" w:hAnsi="David" w:cs="David" w:hint="cs"/>
          <w:u w:val="single"/>
          <w:rtl/>
        </w:rPr>
        <w:t>א</w:t>
      </w:r>
      <w:r w:rsidR="00B628B9" w:rsidRPr="00A4596E">
        <w:rPr>
          <w:rFonts w:ascii="David" w:eastAsia="Calibri" w:hAnsi="David" w:cs="David"/>
          <w:rtl/>
        </w:rPr>
        <w:t xml:space="preserve">: </w:t>
      </w:r>
      <w:r w:rsidR="000077FB" w:rsidRPr="00A4596E">
        <w:rPr>
          <w:rFonts w:ascii="David" w:eastAsia="Calibri" w:hAnsi="David" w:cs="David"/>
          <w:rtl/>
        </w:rPr>
        <w:t xml:space="preserve">אדם היה 3 חודשים במעצר רגיל ואז הוא היה בשאר הזמן במעצר </w:t>
      </w:r>
      <w:proofErr w:type="spellStart"/>
      <w:r w:rsidR="000077FB" w:rsidRPr="00A4596E">
        <w:rPr>
          <w:rFonts w:ascii="David" w:eastAsia="Calibri" w:hAnsi="David" w:cs="David"/>
          <w:rtl/>
        </w:rPr>
        <w:t>אלקטורני</w:t>
      </w:r>
      <w:proofErr w:type="spellEnd"/>
      <w:r w:rsidR="000077FB" w:rsidRPr="00A4596E">
        <w:rPr>
          <w:rFonts w:ascii="David" w:eastAsia="Calibri" w:hAnsi="David" w:cs="David"/>
          <w:rtl/>
        </w:rPr>
        <w:t>? מתי יעבור הזמן</w:t>
      </w:r>
      <w:r w:rsidR="00B628B9" w:rsidRPr="00A4596E">
        <w:rPr>
          <w:rFonts w:ascii="David" w:eastAsia="Calibri" w:hAnsi="David" w:cs="David"/>
          <w:rtl/>
        </w:rPr>
        <w:t xml:space="preserve"> שניתן לעצור אותו ונצטרך את</w:t>
      </w:r>
      <w:r w:rsidR="000077FB" w:rsidRPr="00A4596E">
        <w:rPr>
          <w:rFonts w:ascii="David" w:eastAsia="Calibri" w:hAnsi="David" w:cs="David"/>
          <w:rtl/>
        </w:rPr>
        <w:t xml:space="preserve"> </w:t>
      </w:r>
      <w:r w:rsidR="00B628B9" w:rsidRPr="00A4596E">
        <w:rPr>
          <w:rFonts w:ascii="David" w:eastAsia="Calibri" w:hAnsi="David" w:cs="David"/>
          <w:rtl/>
        </w:rPr>
        <w:t>ה</w:t>
      </w:r>
      <w:r w:rsidR="000077FB" w:rsidRPr="00A4596E">
        <w:rPr>
          <w:rFonts w:ascii="David" w:eastAsia="Calibri" w:hAnsi="David" w:cs="David"/>
          <w:rtl/>
        </w:rPr>
        <w:t>סמכות של בית משפט עליון</w:t>
      </w:r>
      <w:r w:rsidR="00B628B9" w:rsidRPr="00A4596E">
        <w:rPr>
          <w:rFonts w:ascii="David" w:eastAsia="Calibri" w:hAnsi="David" w:cs="David"/>
          <w:rtl/>
        </w:rPr>
        <w:t xml:space="preserve"> כדי להאריך את מעצרו – מתי יעברו 9 החודשים הבסיסים</w:t>
      </w:r>
      <w:r w:rsidR="004750AD">
        <w:rPr>
          <w:rFonts w:ascii="David" w:eastAsia="Calibri" w:hAnsi="David" w:cs="David"/>
          <w:rtl/>
        </w:rPr>
        <w:t>? עוד 12 חודשים באלקט</w:t>
      </w:r>
      <w:r w:rsidR="004750AD">
        <w:rPr>
          <w:rFonts w:ascii="David" w:eastAsia="Calibri" w:hAnsi="David" w:cs="David" w:hint="cs"/>
          <w:rtl/>
        </w:rPr>
        <w:t>רו</w:t>
      </w:r>
      <w:r w:rsidR="000077FB" w:rsidRPr="00A4596E">
        <w:rPr>
          <w:rFonts w:ascii="David" w:eastAsia="Calibri" w:hAnsi="David" w:cs="David"/>
          <w:rtl/>
        </w:rPr>
        <w:t xml:space="preserve">ני. אין לזה תשובה בחוק. אז הולכים לעקרון של היקש שמעצר </w:t>
      </w:r>
      <w:proofErr w:type="spellStart"/>
      <w:r w:rsidR="000077FB" w:rsidRPr="00A4596E">
        <w:rPr>
          <w:rFonts w:ascii="David" w:eastAsia="Calibri" w:hAnsi="David" w:cs="David"/>
          <w:rtl/>
        </w:rPr>
        <w:t>אלקרטוני</w:t>
      </w:r>
      <w:proofErr w:type="spellEnd"/>
      <w:r w:rsidR="000077FB" w:rsidRPr="00A4596E">
        <w:rPr>
          <w:rFonts w:ascii="David" w:eastAsia="Calibri" w:hAnsi="David" w:cs="David"/>
          <w:rtl/>
        </w:rPr>
        <w:t xml:space="preserve"> הוא חצי ממעצר רגיל, דעת המיעוט</w:t>
      </w:r>
      <w:r w:rsidR="0049022C" w:rsidRPr="00A4596E">
        <w:rPr>
          <w:rFonts w:ascii="David" w:eastAsia="Calibri" w:hAnsi="David" w:cs="David"/>
          <w:rtl/>
        </w:rPr>
        <w:t xml:space="preserve"> (</w:t>
      </w:r>
      <w:r w:rsidR="0049022C" w:rsidRPr="00FB1CFC">
        <w:rPr>
          <w:rFonts w:ascii="David" w:eastAsia="Calibri" w:hAnsi="David" w:cs="David"/>
          <w:b/>
          <w:bCs/>
          <w:rtl/>
        </w:rPr>
        <w:t>מלצר</w:t>
      </w:r>
      <w:r w:rsidR="0049022C" w:rsidRPr="00A4596E">
        <w:rPr>
          <w:rFonts w:ascii="David" w:eastAsia="Calibri" w:hAnsi="David" w:cs="David"/>
          <w:rtl/>
        </w:rPr>
        <w:t>)</w:t>
      </w:r>
      <w:r w:rsidR="000077FB" w:rsidRPr="00A4596E">
        <w:rPr>
          <w:rFonts w:ascii="David" w:eastAsia="Calibri" w:hAnsi="David" w:cs="David"/>
          <w:rtl/>
        </w:rPr>
        <w:t xml:space="preserve"> התנגדה לכך וראתה במעצר </w:t>
      </w:r>
      <w:proofErr w:type="spellStart"/>
      <w:r w:rsidR="000077FB" w:rsidRPr="00A4596E">
        <w:rPr>
          <w:rFonts w:ascii="David" w:eastAsia="Calibri" w:hAnsi="David" w:cs="David"/>
          <w:rtl/>
        </w:rPr>
        <w:t>אלקרטוני</w:t>
      </w:r>
      <w:proofErr w:type="spellEnd"/>
      <w:r w:rsidR="000077FB" w:rsidRPr="00A4596E">
        <w:rPr>
          <w:rFonts w:ascii="David" w:eastAsia="Calibri" w:hAnsi="David" w:cs="David"/>
          <w:rtl/>
        </w:rPr>
        <w:t xml:space="preserve"> זהה למעצר רגיל. אולם המרצה מסכימה עם דעת הרוב כי בשאר החקיקה רואים במעצר אלקטרוני כחצי ממעצר רגיל. ולכן 6 חודשים של מעצר רגיל שווי ערך ל</w:t>
      </w:r>
      <w:r w:rsidR="004750AD">
        <w:rPr>
          <w:rFonts w:ascii="David" w:eastAsia="Calibri" w:hAnsi="David" w:cs="David" w:hint="cs"/>
          <w:rtl/>
        </w:rPr>
        <w:t>-</w:t>
      </w:r>
      <w:r w:rsidR="000077FB" w:rsidRPr="00A4596E">
        <w:rPr>
          <w:rFonts w:ascii="David" w:eastAsia="Calibri" w:hAnsi="David" w:cs="David"/>
          <w:rtl/>
        </w:rPr>
        <w:t xml:space="preserve">12 חודשים של </w:t>
      </w:r>
      <w:proofErr w:type="spellStart"/>
      <w:r w:rsidR="000077FB" w:rsidRPr="00A4596E">
        <w:rPr>
          <w:rFonts w:ascii="David" w:eastAsia="Calibri" w:hAnsi="David" w:cs="David"/>
          <w:rtl/>
        </w:rPr>
        <w:t>איזוק</w:t>
      </w:r>
      <w:proofErr w:type="spellEnd"/>
      <w:r w:rsidR="000077FB" w:rsidRPr="00A4596E">
        <w:rPr>
          <w:rFonts w:ascii="David" w:eastAsia="Calibri" w:hAnsi="David" w:cs="David"/>
          <w:rtl/>
        </w:rPr>
        <w:t xml:space="preserve"> אלקטרוני.</w:t>
      </w:r>
    </w:p>
    <w:p w:rsidR="00244405" w:rsidRDefault="00244405" w:rsidP="00A4596E">
      <w:pPr>
        <w:spacing w:after="0" w:line="360" w:lineRule="auto"/>
        <w:jc w:val="both"/>
        <w:rPr>
          <w:rFonts w:ascii="David" w:eastAsia="Calibri" w:hAnsi="David" w:cs="David"/>
          <w:rtl/>
        </w:rPr>
      </w:pPr>
    </w:p>
    <w:p w:rsidR="002E381F" w:rsidRPr="006C2A57" w:rsidRDefault="00AB6354" w:rsidP="006C2A57">
      <w:pPr>
        <w:spacing w:after="0" w:line="360" w:lineRule="auto"/>
        <w:rPr>
          <w:rFonts w:ascii="David" w:eastAsia="Calibri" w:hAnsi="David" w:cs="David"/>
          <w:sz w:val="26"/>
          <w:szCs w:val="26"/>
          <w:u w:val="single"/>
          <w:rtl/>
        </w:rPr>
      </w:pPr>
      <w:r w:rsidRPr="006C2A57">
        <w:rPr>
          <w:rFonts w:ascii="David" w:eastAsia="Calibri" w:hAnsi="David" w:cs="David"/>
          <w:b/>
          <w:bCs/>
          <w:sz w:val="26"/>
          <w:szCs w:val="26"/>
          <w:u w:val="single"/>
          <w:rtl/>
        </w:rPr>
        <w:t>דיני מעצרים וערך השוויון</w:t>
      </w:r>
    </w:p>
    <w:p w:rsidR="002E381F" w:rsidRPr="00A4596E" w:rsidRDefault="00AB6354" w:rsidP="00A4596E">
      <w:pPr>
        <w:spacing w:after="0" w:line="360" w:lineRule="auto"/>
        <w:jc w:val="both"/>
        <w:rPr>
          <w:rFonts w:ascii="David" w:eastAsia="Calibri" w:hAnsi="David" w:cs="David"/>
          <w:rtl/>
        </w:rPr>
      </w:pPr>
      <w:r w:rsidRPr="00A4596E">
        <w:rPr>
          <w:rFonts w:ascii="David" w:eastAsia="Calibri" w:hAnsi="David" w:cs="David"/>
          <w:rtl/>
        </w:rPr>
        <w:t>הערר</w:t>
      </w:r>
      <w:r w:rsidR="002E381F" w:rsidRPr="00A4596E">
        <w:rPr>
          <w:rFonts w:ascii="David" w:eastAsia="Calibri" w:hAnsi="David" w:cs="David"/>
          <w:rtl/>
        </w:rPr>
        <w:t xml:space="preserve"> על מעצר עד תום ההליכים</w:t>
      </w:r>
      <w:r w:rsidRPr="00A4596E">
        <w:rPr>
          <w:rFonts w:ascii="David" w:eastAsia="Calibri" w:hAnsi="David" w:cs="David"/>
          <w:rtl/>
        </w:rPr>
        <w:t xml:space="preserve"> מוגבל ל-30 ימים. עד לפני מספר שנים הגשת ערר על מעצר לא הייתה מוגבלת בזמן ואז היו מחכים </w:t>
      </w:r>
      <w:r w:rsidR="002E381F" w:rsidRPr="00A4596E">
        <w:rPr>
          <w:rFonts w:ascii="David" w:eastAsia="Calibri" w:hAnsi="David" w:cs="David"/>
          <w:rtl/>
        </w:rPr>
        <w:t>לשופט</w:t>
      </w:r>
      <w:r w:rsidRPr="00A4596E">
        <w:rPr>
          <w:rFonts w:ascii="David" w:eastAsia="Calibri" w:hAnsi="David" w:cs="David"/>
          <w:rtl/>
        </w:rPr>
        <w:t xml:space="preserve"> </w:t>
      </w:r>
      <w:r w:rsidR="002E381F" w:rsidRPr="00A4596E">
        <w:rPr>
          <w:rFonts w:ascii="David" w:eastAsia="Calibri" w:hAnsi="David" w:cs="David"/>
          <w:rtl/>
        </w:rPr>
        <w:t>"נוח"</w:t>
      </w:r>
      <w:r w:rsidRPr="00A4596E">
        <w:rPr>
          <w:rFonts w:ascii="David" w:eastAsia="Calibri" w:hAnsi="David" w:cs="David"/>
          <w:rtl/>
        </w:rPr>
        <w:t xml:space="preserve">. </w:t>
      </w:r>
      <w:r w:rsidR="002E381F" w:rsidRPr="00A4596E">
        <w:rPr>
          <w:rFonts w:ascii="David" w:eastAsia="Calibri" w:hAnsi="David" w:cs="David"/>
          <w:rtl/>
        </w:rPr>
        <w:t>זו כמובן פגיעה בערך השוויון.</w:t>
      </w:r>
    </w:p>
    <w:p w:rsidR="002E381F" w:rsidRPr="00A4596E" w:rsidRDefault="002E381F" w:rsidP="00A4596E">
      <w:pPr>
        <w:spacing w:after="0" w:line="360" w:lineRule="auto"/>
        <w:jc w:val="both"/>
        <w:rPr>
          <w:rFonts w:ascii="David" w:eastAsia="Calibri" w:hAnsi="David" w:cs="David"/>
          <w:rtl/>
        </w:rPr>
      </w:pPr>
      <w:r w:rsidRPr="00A4596E">
        <w:rPr>
          <w:rFonts w:ascii="David" w:eastAsia="Calibri" w:hAnsi="David" w:cs="David"/>
          <w:u w:val="single"/>
          <w:rtl/>
        </w:rPr>
        <w:t>האם חייבים שוויון כאן</w:t>
      </w:r>
      <w:r w:rsidRPr="00A4596E">
        <w:rPr>
          <w:rFonts w:ascii="David" w:eastAsia="Calibri" w:hAnsi="David" w:cs="David"/>
          <w:rtl/>
        </w:rPr>
        <w:t>? העמדה הרווחת היא</w:t>
      </w:r>
      <w:r w:rsidR="00AB6354" w:rsidRPr="00A4596E">
        <w:rPr>
          <w:rFonts w:ascii="David" w:eastAsia="Calibri" w:hAnsi="David" w:cs="David"/>
          <w:rtl/>
        </w:rPr>
        <w:t xml:space="preserve"> </w:t>
      </w:r>
      <w:r w:rsidR="00AB6354" w:rsidRPr="006C2A57">
        <w:rPr>
          <w:rFonts w:ascii="David" w:eastAsia="Calibri" w:hAnsi="David" w:cs="David"/>
          <w:b/>
          <w:bCs/>
          <w:rtl/>
        </w:rPr>
        <w:t xml:space="preserve">ששוויון הוא ערך חשוב </w:t>
      </w:r>
      <w:r w:rsidR="004E2315" w:rsidRPr="006C2A57">
        <w:rPr>
          <w:rFonts w:ascii="David" w:eastAsia="Calibri" w:hAnsi="David" w:cs="David"/>
          <w:b/>
          <w:bCs/>
          <w:u w:val="single"/>
          <w:rtl/>
        </w:rPr>
        <w:t>אך</w:t>
      </w:r>
      <w:r w:rsidR="00AB6354" w:rsidRPr="006C2A57">
        <w:rPr>
          <w:rFonts w:ascii="David" w:eastAsia="Calibri" w:hAnsi="David" w:cs="David"/>
          <w:b/>
          <w:bCs/>
          <w:rtl/>
        </w:rPr>
        <w:t xml:space="preserve"> לא </w:t>
      </w:r>
      <w:r w:rsidR="006C2A57">
        <w:rPr>
          <w:rFonts w:ascii="David" w:eastAsia="Calibri" w:hAnsi="David" w:cs="David" w:hint="cs"/>
          <w:b/>
          <w:bCs/>
          <w:rtl/>
        </w:rPr>
        <w:t xml:space="preserve">ערך </w:t>
      </w:r>
      <w:r w:rsidR="00AB6354" w:rsidRPr="006C2A57">
        <w:rPr>
          <w:rFonts w:ascii="David" w:eastAsia="Calibri" w:hAnsi="David" w:cs="David"/>
          <w:b/>
          <w:bCs/>
          <w:rtl/>
        </w:rPr>
        <w:t>מוחלט</w:t>
      </w:r>
      <w:r w:rsidR="00AB6354" w:rsidRPr="00A4596E">
        <w:rPr>
          <w:rFonts w:ascii="David" w:eastAsia="Calibri" w:hAnsi="David" w:cs="David"/>
          <w:rtl/>
        </w:rPr>
        <w:t xml:space="preserve">. העובדה שבמקרה דומה אדם שוחרר לא מחייבת את השופט לשחרר את החשוד, מכיוון שהאינטרס הציבורי יכול לגבור על השוויון. </w:t>
      </w:r>
      <w:r w:rsidR="00AB6354" w:rsidRPr="00A4596E">
        <w:rPr>
          <w:rFonts w:ascii="David" w:eastAsia="Calibri" w:hAnsi="David" w:cs="David"/>
          <w:highlight w:val="yellow"/>
          <w:rtl/>
        </w:rPr>
        <w:t xml:space="preserve">כלומר השוויון, כמו אי חוקיות, הוא שיקול חשוב, </w:t>
      </w:r>
      <w:r w:rsidR="004E2315" w:rsidRPr="00A4596E">
        <w:rPr>
          <w:rFonts w:ascii="David" w:eastAsia="Calibri" w:hAnsi="David" w:cs="David"/>
          <w:highlight w:val="yellow"/>
          <w:u w:val="single"/>
          <w:rtl/>
        </w:rPr>
        <w:t>אך</w:t>
      </w:r>
      <w:r w:rsidR="00AB6354" w:rsidRPr="00A4596E">
        <w:rPr>
          <w:rFonts w:ascii="David" w:eastAsia="Calibri" w:hAnsi="David" w:cs="David"/>
          <w:highlight w:val="yellow"/>
          <w:rtl/>
        </w:rPr>
        <w:t xml:space="preserve"> לא מכריע</w:t>
      </w:r>
      <w:r w:rsidR="00AB6354" w:rsidRPr="00A4596E">
        <w:rPr>
          <w:rFonts w:ascii="David" w:eastAsia="Calibri" w:hAnsi="David" w:cs="David"/>
          <w:rtl/>
        </w:rPr>
        <w:t xml:space="preserve">. </w:t>
      </w:r>
    </w:p>
    <w:p w:rsidR="00244405" w:rsidRPr="00A4596E" w:rsidRDefault="00AB6354" w:rsidP="00A4596E">
      <w:pPr>
        <w:spacing w:after="0" w:line="360" w:lineRule="auto"/>
        <w:jc w:val="both"/>
        <w:rPr>
          <w:rFonts w:ascii="David" w:eastAsia="Calibri" w:hAnsi="David" w:cs="David"/>
          <w:rtl/>
        </w:rPr>
      </w:pPr>
      <w:r w:rsidRPr="00A4596E">
        <w:rPr>
          <w:rFonts w:ascii="David" w:eastAsia="Calibri" w:hAnsi="David" w:cs="David"/>
          <w:rtl/>
        </w:rPr>
        <w:lastRenderedPageBreak/>
        <w:t>אם השופט חושב שהנאשם צריך להיות במעצר זה לא</w:t>
      </w:r>
      <w:r w:rsidR="00A65BBF" w:rsidRPr="00A4596E">
        <w:rPr>
          <w:rFonts w:ascii="David" w:eastAsia="Calibri" w:hAnsi="David" w:cs="David"/>
          <w:rtl/>
        </w:rPr>
        <w:t xml:space="preserve"> באמת</w:t>
      </w:r>
      <w:r w:rsidRPr="00A4596E">
        <w:rPr>
          <w:rFonts w:ascii="David" w:eastAsia="Calibri" w:hAnsi="David" w:cs="David"/>
          <w:rtl/>
        </w:rPr>
        <w:t xml:space="preserve"> משנה מה היה קודם</w:t>
      </w:r>
      <w:r w:rsidR="00A65BBF" w:rsidRPr="00A4596E">
        <w:rPr>
          <w:rFonts w:ascii="David" w:eastAsia="Calibri" w:hAnsi="David" w:cs="David"/>
          <w:rtl/>
        </w:rPr>
        <w:t>.</w:t>
      </w:r>
      <w:r w:rsidRPr="00A4596E">
        <w:rPr>
          <w:rFonts w:ascii="David" w:eastAsia="Calibri" w:hAnsi="David" w:cs="David"/>
          <w:rtl/>
        </w:rPr>
        <w:t xml:space="preserve"> הוא ייקח </w:t>
      </w:r>
      <w:r w:rsidR="00A65BBF" w:rsidRPr="00A4596E">
        <w:rPr>
          <w:rFonts w:ascii="David" w:eastAsia="Calibri" w:hAnsi="David" w:cs="David"/>
          <w:rtl/>
        </w:rPr>
        <w:t>זאת</w:t>
      </w:r>
      <w:r w:rsidRPr="00A4596E">
        <w:rPr>
          <w:rFonts w:ascii="David" w:eastAsia="Calibri" w:hAnsi="David" w:cs="David"/>
          <w:rtl/>
        </w:rPr>
        <w:t xml:space="preserve"> בחשבון </w:t>
      </w:r>
      <w:r w:rsidR="004E2315" w:rsidRPr="00A4596E">
        <w:rPr>
          <w:rFonts w:ascii="David" w:eastAsia="Calibri" w:hAnsi="David" w:cs="David"/>
          <w:u w:val="single"/>
          <w:rtl/>
        </w:rPr>
        <w:t>אבל</w:t>
      </w:r>
      <w:r w:rsidRPr="00A4596E">
        <w:rPr>
          <w:rFonts w:ascii="David" w:eastAsia="Calibri" w:hAnsi="David" w:cs="David"/>
          <w:rtl/>
        </w:rPr>
        <w:t xml:space="preserve"> אם האינטרס הציבורי מראה ש</w:t>
      </w:r>
      <w:r w:rsidR="002E381F" w:rsidRPr="00A4596E">
        <w:rPr>
          <w:rFonts w:ascii="David" w:eastAsia="Calibri" w:hAnsi="David" w:cs="David"/>
          <w:rtl/>
        </w:rPr>
        <w:t>הוא צריך להיות במעצר הוא ידחה את הערר.</w:t>
      </w:r>
    </w:p>
    <w:p w:rsidR="002E381F" w:rsidRPr="005974F3" w:rsidRDefault="002E381F" w:rsidP="008E38F6">
      <w:pPr>
        <w:pStyle w:val="a7"/>
        <w:numPr>
          <w:ilvl w:val="0"/>
          <w:numId w:val="52"/>
        </w:numPr>
        <w:spacing w:after="0" w:line="360" w:lineRule="auto"/>
        <w:ind w:left="248" w:hanging="248"/>
        <w:jc w:val="both"/>
        <w:rPr>
          <w:rFonts w:ascii="David" w:hAnsi="David" w:cs="David"/>
          <w:rtl/>
        </w:rPr>
      </w:pPr>
      <w:r w:rsidRPr="005974F3">
        <w:rPr>
          <w:rFonts w:ascii="David" w:hAnsi="David" w:cs="David"/>
          <w:b/>
          <w:bCs/>
          <w:u w:val="single"/>
          <w:rtl/>
        </w:rPr>
        <w:t>כיום</w:t>
      </w:r>
      <w:r w:rsidR="005974F3">
        <w:rPr>
          <w:rFonts w:ascii="David" w:hAnsi="David" w:cs="David" w:hint="cs"/>
          <w:rtl/>
        </w:rPr>
        <w:t>-</w:t>
      </w:r>
      <w:r w:rsidRPr="005974F3">
        <w:rPr>
          <w:rFonts w:ascii="David" w:hAnsi="David" w:cs="David"/>
          <w:rtl/>
        </w:rPr>
        <w:t xml:space="preserve"> שופטי המעצרים מתמחים במעצר עד תום ההליכים ולכן אי-השוויון מתאזן</w:t>
      </w:r>
      <w:r w:rsidR="006F798D" w:rsidRPr="005974F3">
        <w:rPr>
          <w:rFonts w:ascii="David" w:hAnsi="David" w:cs="David"/>
          <w:rtl/>
        </w:rPr>
        <w:t>, ו</w:t>
      </w:r>
      <w:r w:rsidR="005974F3">
        <w:rPr>
          <w:rFonts w:ascii="David" w:hAnsi="David" w:cs="David" w:hint="cs"/>
          <w:rtl/>
        </w:rPr>
        <w:t xml:space="preserve">כמו כן </w:t>
      </w:r>
      <w:r w:rsidR="006F798D" w:rsidRPr="005974F3">
        <w:rPr>
          <w:rFonts w:ascii="David" w:hAnsi="David" w:cs="David"/>
          <w:rtl/>
        </w:rPr>
        <w:t>הערר מוגבל ל-30 יום בלבד</w:t>
      </w:r>
      <w:r w:rsidRPr="005974F3">
        <w:rPr>
          <w:rFonts w:ascii="David" w:hAnsi="David" w:cs="David"/>
          <w:rtl/>
        </w:rPr>
        <w:t>.</w:t>
      </w:r>
    </w:p>
    <w:p w:rsidR="002E381F" w:rsidRPr="00A4596E" w:rsidRDefault="002E381F" w:rsidP="00A4596E">
      <w:pPr>
        <w:spacing w:after="0" w:line="360" w:lineRule="auto"/>
        <w:jc w:val="both"/>
        <w:rPr>
          <w:rFonts w:ascii="David" w:eastAsia="Calibri" w:hAnsi="David" w:cs="David"/>
          <w:rtl/>
        </w:rPr>
      </w:pPr>
    </w:p>
    <w:p w:rsidR="00244405" w:rsidRPr="00A4596E" w:rsidRDefault="00AB6354" w:rsidP="00A4596E">
      <w:pPr>
        <w:spacing w:after="0" w:line="360" w:lineRule="auto"/>
        <w:jc w:val="both"/>
        <w:rPr>
          <w:rFonts w:ascii="David" w:eastAsia="Calibri" w:hAnsi="David" w:cs="David"/>
          <w:rtl/>
        </w:rPr>
      </w:pPr>
      <w:r w:rsidRPr="00A4596E">
        <w:rPr>
          <w:rFonts w:ascii="David" w:hAnsi="David" w:cs="David"/>
          <w:highlight w:val="green"/>
          <w:rtl/>
        </w:rPr>
        <w:t xml:space="preserve">פרשת קייב </w:t>
      </w:r>
      <w:proofErr w:type="spellStart"/>
      <w:r w:rsidRPr="00A4596E">
        <w:rPr>
          <w:rFonts w:ascii="David" w:hAnsi="David" w:cs="David"/>
          <w:highlight w:val="green"/>
          <w:rtl/>
        </w:rPr>
        <w:t>ומירופ</w:t>
      </w:r>
      <w:r w:rsidR="00693ECE" w:rsidRPr="00A4596E">
        <w:rPr>
          <w:rFonts w:ascii="David" w:hAnsi="David" w:cs="David"/>
          <w:highlight w:val="green"/>
          <w:rtl/>
        </w:rPr>
        <w:t>ו</w:t>
      </w:r>
      <w:r w:rsidRPr="00A4596E">
        <w:rPr>
          <w:rFonts w:ascii="David" w:hAnsi="David" w:cs="David"/>
          <w:highlight w:val="green"/>
          <w:rtl/>
        </w:rPr>
        <w:t>לסקי</w:t>
      </w:r>
      <w:proofErr w:type="spellEnd"/>
      <w:r w:rsidR="006C2A57">
        <w:rPr>
          <w:rFonts w:ascii="David" w:hAnsi="David" w:cs="David" w:hint="cs"/>
          <w:rtl/>
        </w:rPr>
        <w:t>-</w:t>
      </w:r>
      <w:r w:rsidRPr="00A4596E">
        <w:rPr>
          <w:rFonts w:ascii="David" w:eastAsia="Calibri" w:hAnsi="David" w:cs="David"/>
          <w:color w:val="FFFF00"/>
          <w:rtl/>
        </w:rPr>
        <w:t xml:space="preserve"> </w:t>
      </w:r>
      <w:r w:rsidRPr="00A4596E">
        <w:rPr>
          <w:rFonts w:ascii="David" w:eastAsia="Calibri" w:hAnsi="David" w:cs="David"/>
          <w:rtl/>
        </w:rPr>
        <w:t>גיסים שהואשמו יחד ב</w:t>
      </w:r>
      <w:r w:rsidR="006C2A57">
        <w:rPr>
          <w:rFonts w:ascii="David" w:eastAsia="Calibri" w:hAnsi="David" w:cs="David" w:hint="cs"/>
          <w:rtl/>
        </w:rPr>
        <w:t xml:space="preserve">ביצוע </w:t>
      </w:r>
      <w:r w:rsidRPr="00A4596E">
        <w:rPr>
          <w:rFonts w:ascii="David" w:eastAsia="Calibri" w:hAnsi="David" w:cs="David"/>
          <w:rtl/>
        </w:rPr>
        <w:t xml:space="preserve">רצח ונעצרו עד תום ההליכים. </w:t>
      </w:r>
      <w:r w:rsidR="00244405" w:rsidRPr="00A4596E">
        <w:rPr>
          <w:rFonts w:ascii="David" w:eastAsia="Calibri" w:hAnsi="David" w:cs="David"/>
          <w:rtl/>
        </w:rPr>
        <w:t>שניהם הגישו ערר ל</w:t>
      </w:r>
      <w:r w:rsidRPr="00A4596E">
        <w:rPr>
          <w:rFonts w:ascii="David" w:eastAsia="Calibri" w:hAnsi="David" w:cs="David"/>
          <w:rtl/>
        </w:rPr>
        <w:t xml:space="preserve">עליון. </w:t>
      </w:r>
      <w:r w:rsidRPr="00A4596E">
        <w:rPr>
          <w:rFonts w:ascii="David" w:eastAsia="Calibri" w:hAnsi="David" w:cs="David"/>
          <w:highlight w:val="yellow"/>
          <w:rtl/>
        </w:rPr>
        <w:t xml:space="preserve">הערר של </w:t>
      </w:r>
      <w:proofErr w:type="spellStart"/>
      <w:r w:rsidRPr="00A4596E">
        <w:rPr>
          <w:rFonts w:ascii="David" w:eastAsia="Calibri" w:hAnsi="David" w:cs="David"/>
          <w:highlight w:val="yellow"/>
          <w:rtl/>
        </w:rPr>
        <w:t>מירופ</w:t>
      </w:r>
      <w:r w:rsidR="00686553" w:rsidRPr="00A4596E">
        <w:rPr>
          <w:rFonts w:ascii="David" w:eastAsia="Calibri" w:hAnsi="David" w:cs="David"/>
          <w:highlight w:val="yellow"/>
          <w:rtl/>
        </w:rPr>
        <w:t>ו</w:t>
      </w:r>
      <w:r w:rsidRPr="00A4596E">
        <w:rPr>
          <w:rFonts w:ascii="David" w:eastAsia="Calibri" w:hAnsi="David" w:cs="David"/>
          <w:highlight w:val="yellow"/>
          <w:rtl/>
        </w:rPr>
        <w:t>לסקי</w:t>
      </w:r>
      <w:proofErr w:type="spellEnd"/>
      <w:r w:rsidRPr="00A4596E">
        <w:rPr>
          <w:rFonts w:ascii="David" w:eastAsia="Calibri" w:hAnsi="David" w:cs="David"/>
          <w:rtl/>
        </w:rPr>
        <w:t xml:space="preserve"> הגיע </w:t>
      </w:r>
      <w:proofErr w:type="spellStart"/>
      <w:r w:rsidRPr="00A4596E">
        <w:rPr>
          <w:rFonts w:ascii="David" w:eastAsia="Calibri" w:hAnsi="David" w:cs="David"/>
          <w:b/>
          <w:bCs/>
          <w:rtl/>
        </w:rPr>
        <w:t>לדורנר</w:t>
      </w:r>
      <w:proofErr w:type="spellEnd"/>
      <w:r w:rsidR="0035797D" w:rsidRPr="00A4596E">
        <w:rPr>
          <w:rFonts w:ascii="David" w:eastAsia="Calibri" w:hAnsi="David" w:cs="David"/>
          <w:rtl/>
        </w:rPr>
        <w:t xml:space="preserve"> שכידוע ה</w:t>
      </w:r>
      <w:r w:rsidR="006C2A57">
        <w:rPr>
          <w:rFonts w:ascii="David" w:eastAsia="Calibri" w:hAnsi="David" w:cs="David"/>
          <w:rtl/>
        </w:rPr>
        <w:t>מבחנים שלה לראיות הם מקילים יות</w:t>
      </w:r>
      <w:r w:rsidR="006C2A57">
        <w:rPr>
          <w:rFonts w:ascii="David" w:eastAsia="Calibri" w:hAnsi="David" w:cs="David" w:hint="cs"/>
          <w:rtl/>
        </w:rPr>
        <w:t>ר</w:t>
      </w:r>
      <w:r w:rsidRPr="00A4596E">
        <w:rPr>
          <w:rFonts w:ascii="David" w:eastAsia="Calibri" w:hAnsi="David" w:cs="David"/>
          <w:rtl/>
        </w:rPr>
        <w:t xml:space="preserve"> והיא טענה שאין מספיק ראיות </w:t>
      </w:r>
      <w:proofErr w:type="spellStart"/>
      <w:r w:rsidRPr="00A4596E">
        <w:rPr>
          <w:rFonts w:ascii="David" w:eastAsia="Calibri" w:hAnsi="David" w:cs="David"/>
          <w:rtl/>
        </w:rPr>
        <w:t>ושיחררה</w:t>
      </w:r>
      <w:proofErr w:type="spellEnd"/>
      <w:r w:rsidRPr="00A4596E">
        <w:rPr>
          <w:rFonts w:ascii="David" w:eastAsia="Calibri" w:hAnsi="David" w:cs="David"/>
          <w:rtl/>
        </w:rPr>
        <w:t xml:space="preserve"> אותו לחלופת מעצר. </w:t>
      </w:r>
      <w:r w:rsidRPr="00A4596E">
        <w:rPr>
          <w:rFonts w:ascii="David" w:eastAsia="Calibri" w:hAnsi="David" w:cs="David"/>
          <w:highlight w:val="yellow"/>
          <w:rtl/>
        </w:rPr>
        <w:t xml:space="preserve">הערר </w:t>
      </w:r>
      <w:r w:rsidR="00686553" w:rsidRPr="00A4596E">
        <w:rPr>
          <w:rFonts w:ascii="David" w:eastAsia="Calibri" w:hAnsi="David" w:cs="David"/>
          <w:highlight w:val="yellow"/>
          <w:rtl/>
        </w:rPr>
        <w:t>של קייב</w:t>
      </w:r>
      <w:r w:rsidRPr="00A4596E">
        <w:rPr>
          <w:rFonts w:ascii="David" w:eastAsia="Calibri" w:hAnsi="David" w:cs="David"/>
          <w:rtl/>
        </w:rPr>
        <w:t xml:space="preserve"> הגיע </w:t>
      </w:r>
      <w:proofErr w:type="spellStart"/>
      <w:r w:rsidRPr="00A4596E">
        <w:rPr>
          <w:rFonts w:ascii="David" w:eastAsia="Calibri" w:hAnsi="David" w:cs="David"/>
          <w:b/>
          <w:bCs/>
          <w:rtl/>
        </w:rPr>
        <w:t>לפרוקצ</w:t>
      </w:r>
      <w:r w:rsidR="00244405" w:rsidRPr="00A4596E">
        <w:rPr>
          <w:rFonts w:ascii="David" w:eastAsia="Calibri" w:hAnsi="David" w:cs="David"/>
          <w:b/>
          <w:bCs/>
          <w:rtl/>
        </w:rPr>
        <w:t>'י</w:t>
      </w:r>
      <w:r w:rsidRPr="00A4596E">
        <w:rPr>
          <w:rFonts w:ascii="David" w:eastAsia="Calibri" w:hAnsi="David" w:cs="David"/>
          <w:b/>
          <w:bCs/>
          <w:rtl/>
        </w:rPr>
        <w:t>ה</w:t>
      </w:r>
      <w:proofErr w:type="spellEnd"/>
      <w:r w:rsidRPr="00A4596E">
        <w:rPr>
          <w:rFonts w:ascii="David" w:eastAsia="Calibri" w:hAnsi="David" w:cs="David"/>
          <w:rtl/>
        </w:rPr>
        <w:t xml:space="preserve"> והיא על בסיס אותה מסכת ראיות</w:t>
      </w:r>
      <w:r w:rsidR="00244405" w:rsidRPr="00A4596E">
        <w:rPr>
          <w:rFonts w:ascii="David" w:eastAsia="Calibri" w:hAnsi="David" w:cs="David"/>
          <w:rtl/>
        </w:rPr>
        <w:t xml:space="preserve"> בדיוק</w:t>
      </w:r>
      <w:r w:rsidRPr="00A4596E">
        <w:rPr>
          <w:rFonts w:ascii="David" w:eastAsia="Calibri" w:hAnsi="David" w:cs="David"/>
          <w:rtl/>
        </w:rPr>
        <w:t xml:space="preserve"> אמרה שיש ראיות לכאורה</w:t>
      </w:r>
      <w:r w:rsidR="0035797D" w:rsidRPr="00A4596E">
        <w:rPr>
          <w:rFonts w:ascii="David" w:eastAsia="Calibri" w:hAnsi="David" w:cs="David"/>
          <w:rtl/>
        </w:rPr>
        <w:t xml:space="preserve"> לרצח</w:t>
      </w:r>
      <w:r w:rsidR="00700AF3" w:rsidRPr="00A4596E">
        <w:rPr>
          <w:rFonts w:ascii="David" w:eastAsia="Calibri" w:hAnsi="David" w:cs="David"/>
          <w:rtl/>
        </w:rPr>
        <w:t>. או אז,</w:t>
      </w:r>
      <w:r w:rsidRPr="00A4596E">
        <w:rPr>
          <w:rFonts w:ascii="David" w:eastAsia="Calibri" w:hAnsi="David" w:cs="David"/>
          <w:rtl/>
        </w:rPr>
        <w:t xml:space="preserve"> כמובן </w:t>
      </w:r>
      <w:r w:rsidR="00700AF3" w:rsidRPr="00A4596E">
        <w:rPr>
          <w:rFonts w:ascii="David" w:eastAsia="Calibri" w:hAnsi="David" w:cs="David"/>
          <w:rtl/>
        </w:rPr>
        <w:t>ש</w:t>
      </w:r>
      <w:r w:rsidRPr="00A4596E">
        <w:rPr>
          <w:rFonts w:ascii="David" w:eastAsia="Calibri" w:hAnsi="David" w:cs="David"/>
          <w:rtl/>
        </w:rPr>
        <w:t>הסניגור שלו העלה את טענת ה</w:t>
      </w:r>
      <w:r w:rsidR="00244405" w:rsidRPr="00A4596E">
        <w:rPr>
          <w:rFonts w:ascii="David" w:eastAsia="Calibri" w:hAnsi="David" w:cs="David"/>
          <w:rtl/>
        </w:rPr>
        <w:t>אפליה</w:t>
      </w:r>
      <w:r w:rsidR="006C2A57">
        <w:rPr>
          <w:rFonts w:ascii="David" w:eastAsia="Calibri" w:hAnsi="David" w:cs="David" w:hint="cs"/>
          <w:rtl/>
        </w:rPr>
        <w:t>-</w:t>
      </w:r>
      <w:r w:rsidR="0035797D" w:rsidRPr="00A4596E">
        <w:rPr>
          <w:rFonts w:ascii="David" w:eastAsia="Calibri" w:hAnsi="David" w:cs="David"/>
          <w:rtl/>
        </w:rPr>
        <w:t xml:space="preserve"> השותף שלי יצא למעצר בית</w:t>
      </w:r>
      <w:r w:rsidR="00244405" w:rsidRPr="00A4596E">
        <w:rPr>
          <w:rFonts w:ascii="David" w:eastAsia="Calibri" w:hAnsi="David" w:cs="David"/>
          <w:rtl/>
        </w:rPr>
        <w:t>.</w:t>
      </w:r>
    </w:p>
    <w:p w:rsidR="001B6559" w:rsidRPr="00A4596E" w:rsidRDefault="006C2A57" w:rsidP="00A4596E">
      <w:pPr>
        <w:spacing w:after="0" w:line="360" w:lineRule="auto"/>
        <w:jc w:val="both"/>
        <w:rPr>
          <w:rFonts w:ascii="David" w:eastAsia="Calibri" w:hAnsi="David" w:cs="David"/>
          <w:b/>
          <w:bCs/>
          <w:rtl/>
        </w:rPr>
      </w:pPr>
      <w:r>
        <w:rPr>
          <w:rFonts w:ascii="David" w:eastAsia="Calibri" w:hAnsi="David" w:cs="David" w:hint="cs"/>
          <w:b/>
          <w:bCs/>
          <w:rtl/>
        </w:rPr>
        <w:t xml:space="preserve">השו' </w:t>
      </w:r>
      <w:r w:rsidR="00AB6354" w:rsidRPr="00A4596E">
        <w:rPr>
          <w:rFonts w:ascii="David" w:eastAsia="Calibri" w:hAnsi="David" w:cs="David"/>
          <w:b/>
          <w:bCs/>
          <w:rtl/>
        </w:rPr>
        <w:t>פרוקצ</w:t>
      </w:r>
      <w:r w:rsidR="00244405" w:rsidRPr="00A4596E">
        <w:rPr>
          <w:rFonts w:ascii="David" w:eastAsia="Calibri" w:hAnsi="David" w:cs="David"/>
          <w:b/>
          <w:bCs/>
          <w:rtl/>
        </w:rPr>
        <w:t>'</w:t>
      </w:r>
      <w:r w:rsidR="00AB6354" w:rsidRPr="00A4596E">
        <w:rPr>
          <w:rFonts w:ascii="David" w:eastAsia="Calibri" w:hAnsi="David" w:cs="David"/>
          <w:b/>
          <w:bCs/>
          <w:rtl/>
        </w:rPr>
        <w:t>יה</w:t>
      </w:r>
      <w:r>
        <w:rPr>
          <w:rFonts w:ascii="David" w:eastAsia="Calibri" w:hAnsi="David" w:cs="David" w:hint="cs"/>
          <w:rtl/>
        </w:rPr>
        <w:t>-</w:t>
      </w:r>
      <w:r w:rsidR="00AB6354" w:rsidRPr="00A4596E">
        <w:rPr>
          <w:rFonts w:ascii="David" w:eastAsia="Calibri" w:hAnsi="David" w:cs="David"/>
          <w:rtl/>
        </w:rPr>
        <w:t xml:space="preserve"> </w:t>
      </w:r>
      <w:r>
        <w:rPr>
          <w:rFonts w:ascii="David" w:eastAsia="Calibri" w:hAnsi="David" w:cs="David" w:hint="cs"/>
          <w:rtl/>
        </w:rPr>
        <w:t xml:space="preserve">ערה לקושי שעלול להיווצר, אולם </w:t>
      </w:r>
      <w:r w:rsidR="00AB6354" w:rsidRPr="00A4596E">
        <w:rPr>
          <w:rFonts w:ascii="David" w:eastAsia="Calibri" w:hAnsi="David" w:cs="David"/>
          <w:rtl/>
        </w:rPr>
        <w:t xml:space="preserve">אומרת </w:t>
      </w:r>
      <w:r w:rsidR="00AB6354" w:rsidRPr="00A4596E">
        <w:rPr>
          <w:rFonts w:ascii="David" w:eastAsia="Calibri" w:hAnsi="David" w:cs="David"/>
          <w:highlight w:val="yellow"/>
          <w:rtl/>
        </w:rPr>
        <w:t xml:space="preserve">שעקרון השוויון חשוב </w:t>
      </w:r>
      <w:r w:rsidR="004E2315" w:rsidRPr="00A4596E">
        <w:rPr>
          <w:rFonts w:ascii="David" w:eastAsia="Calibri" w:hAnsi="David" w:cs="David"/>
          <w:highlight w:val="yellow"/>
          <w:u w:val="single"/>
          <w:rtl/>
        </w:rPr>
        <w:t>אבל</w:t>
      </w:r>
      <w:r w:rsidR="00AB6354" w:rsidRPr="00A4596E">
        <w:rPr>
          <w:rFonts w:ascii="David" w:eastAsia="Calibri" w:hAnsi="David" w:cs="David"/>
          <w:highlight w:val="yellow"/>
          <w:rtl/>
        </w:rPr>
        <w:t xml:space="preserve"> יש אינטרס ציבורי </w:t>
      </w:r>
      <w:r w:rsidR="00244405" w:rsidRPr="00A4596E">
        <w:rPr>
          <w:rFonts w:ascii="David" w:eastAsia="Calibri" w:hAnsi="David" w:cs="David"/>
          <w:highlight w:val="yellow"/>
          <w:rtl/>
        </w:rPr>
        <w:t>ושהוא</w:t>
      </w:r>
      <w:r w:rsidR="00AB6354" w:rsidRPr="00A4596E">
        <w:rPr>
          <w:rFonts w:ascii="David" w:eastAsia="Calibri" w:hAnsi="David" w:cs="David"/>
          <w:highlight w:val="yellow"/>
          <w:rtl/>
        </w:rPr>
        <w:t xml:space="preserve"> גובר</w:t>
      </w:r>
      <w:r w:rsidR="00AB6354" w:rsidRPr="00A4596E">
        <w:rPr>
          <w:rFonts w:ascii="David" w:eastAsia="Calibri" w:hAnsi="David" w:cs="David"/>
          <w:rtl/>
        </w:rPr>
        <w:t>.</w:t>
      </w:r>
      <w:r w:rsidR="001B6559" w:rsidRPr="00A4596E">
        <w:rPr>
          <w:rFonts w:ascii="David" w:eastAsia="Calibri" w:hAnsi="David" w:cs="David"/>
          <w:rtl/>
        </w:rPr>
        <w:t xml:space="preserve"> שוויון הוא עיקרון יחסי ולא מוחלט. אם ש</w:t>
      </w:r>
      <w:r>
        <w:rPr>
          <w:rFonts w:ascii="David" w:eastAsia="Calibri" w:hAnsi="David" w:cs="David" w:hint="cs"/>
          <w:rtl/>
        </w:rPr>
        <w:t>ופט</w:t>
      </w:r>
      <w:r w:rsidR="001B6559" w:rsidRPr="00A4596E">
        <w:rPr>
          <w:rFonts w:ascii="David" w:eastAsia="Calibri" w:hAnsi="David" w:cs="David"/>
          <w:rtl/>
        </w:rPr>
        <w:t xml:space="preserve"> חושב שאדם מסוכן</w:t>
      </w:r>
      <w:r w:rsidR="004B3B17" w:rsidRPr="00A4596E">
        <w:rPr>
          <w:rFonts w:ascii="David" w:eastAsia="Calibri" w:hAnsi="David" w:cs="David"/>
          <w:rtl/>
        </w:rPr>
        <w:t xml:space="preserve"> והוא צריך להיות במעצר,</w:t>
      </w:r>
      <w:r w:rsidR="001B6559" w:rsidRPr="00A4596E">
        <w:rPr>
          <w:rFonts w:ascii="David" w:eastAsia="Calibri" w:hAnsi="David" w:cs="David"/>
          <w:rtl/>
        </w:rPr>
        <w:t xml:space="preserve"> יש סמכות לעצור אותו</w:t>
      </w:r>
      <w:r w:rsidR="000907F5" w:rsidRPr="00A4596E">
        <w:rPr>
          <w:rFonts w:ascii="David" w:eastAsia="Calibri" w:hAnsi="David" w:cs="David"/>
          <w:rtl/>
        </w:rPr>
        <w:t xml:space="preserve"> למרות הפגיעה בשוויון</w:t>
      </w:r>
      <w:r w:rsidR="001B6559" w:rsidRPr="00A4596E">
        <w:rPr>
          <w:rFonts w:ascii="David" w:eastAsia="Calibri" w:hAnsi="David" w:cs="David"/>
          <w:rtl/>
        </w:rPr>
        <w:t>.</w:t>
      </w:r>
    </w:p>
    <w:p w:rsidR="00244405" w:rsidRPr="006C2A57" w:rsidRDefault="006C2A57" w:rsidP="008E38F6">
      <w:pPr>
        <w:pStyle w:val="a7"/>
        <w:numPr>
          <w:ilvl w:val="0"/>
          <w:numId w:val="133"/>
        </w:numPr>
        <w:spacing w:after="0" w:line="360" w:lineRule="auto"/>
        <w:ind w:left="248" w:hanging="248"/>
        <w:jc w:val="both"/>
        <w:rPr>
          <w:rFonts w:ascii="David" w:hAnsi="David" w:cs="David"/>
          <w:rtl/>
        </w:rPr>
      </w:pPr>
      <w:r w:rsidRPr="006C2A57">
        <w:rPr>
          <w:rFonts w:ascii="David" w:hAnsi="David" w:cs="David" w:hint="cs"/>
          <w:highlight w:val="cyan"/>
          <w:rtl/>
        </w:rPr>
        <w:t>לדעת המרצה</w:t>
      </w:r>
      <w:r w:rsidR="001B6559" w:rsidRPr="006C2A57">
        <w:rPr>
          <w:rFonts w:ascii="David" w:hAnsi="David" w:cs="David"/>
          <w:rtl/>
        </w:rPr>
        <w:t xml:space="preserve">- כששופט חושב שבסופו של יום יש הצדקה לכך שאדם יישב במעצר, </w:t>
      </w:r>
      <w:r w:rsidR="001B6559" w:rsidRPr="006218DF">
        <w:rPr>
          <w:rFonts w:ascii="David" w:hAnsi="David" w:cs="David"/>
          <w:b/>
          <w:bCs/>
          <w:rtl/>
        </w:rPr>
        <w:t xml:space="preserve">כל מה שנעשה לפני הוא שיקול </w:t>
      </w:r>
      <w:r w:rsidR="004E2315" w:rsidRPr="006218DF">
        <w:rPr>
          <w:rFonts w:ascii="David" w:hAnsi="David" w:cs="David"/>
          <w:b/>
          <w:bCs/>
          <w:rtl/>
        </w:rPr>
        <w:t>אבל</w:t>
      </w:r>
      <w:r w:rsidR="001B6559" w:rsidRPr="006218DF">
        <w:rPr>
          <w:rFonts w:ascii="David" w:hAnsi="David" w:cs="David"/>
          <w:b/>
          <w:bCs/>
          <w:rtl/>
        </w:rPr>
        <w:t xml:space="preserve"> הוא לא מכריע</w:t>
      </w:r>
      <w:r w:rsidR="006218DF">
        <w:rPr>
          <w:rFonts w:ascii="David" w:hAnsi="David" w:cs="David"/>
          <w:rtl/>
        </w:rPr>
        <w:t>. כ</w:t>
      </w:r>
      <w:r w:rsidR="006218DF">
        <w:rPr>
          <w:rFonts w:ascii="David" w:hAnsi="David" w:cs="David" w:hint="cs"/>
          <w:rtl/>
        </w:rPr>
        <w:t>ך גם</w:t>
      </w:r>
      <w:r w:rsidR="001B6559" w:rsidRPr="006C2A57">
        <w:rPr>
          <w:rFonts w:ascii="David" w:hAnsi="David" w:cs="David"/>
          <w:rtl/>
        </w:rPr>
        <w:t xml:space="preserve"> </w:t>
      </w:r>
      <w:r w:rsidR="006F778F">
        <w:rPr>
          <w:rFonts w:ascii="David" w:hAnsi="David" w:cs="David" w:hint="cs"/>
          <w:rtl/>
        </w:rPr>
        <w:t>ערך ה</w:t>
      </w:r>
      <w:r w:rsidR="001B6559" w:rsidRPr="006C2A57">
        <w:rPr>
          <w:rFonts w:ascii="David" w:hAnsi="David" w:cs="David"/>
          <w:rtl/>
        </w:rPr>
        <w:t>שוויון.</w:t>
      </w:r>
    </w:p>
    <w:p w:rsidR="000C63E3" w:rsidRPr="000C63E3" w:rsidRDefault="000C63E3" w:rsidP="00A4596E">
      <w:pPr>
        <w:spacing w:after="0" w:line="360" w:lineRule="auto"/>
        <w:jc w:val="both"/>
        <w:rPr>
          <w:rFonts w:ascii="David" w:hAnsi="David" w:cs="David"/>
          <w:rtl/>
        </w:rPr>
      </w:pPr>
    </w:p>
    <w:p w:rsidR="00DD3A36" w:rsidRPr="000C63E3" w:rsidRDefault="00DD3A36" w:rsidP="000C63E3">
      <w:pPr>
        <w:pStyle w:val="3"/>
        <w:spacing w:line="360" w:lineRule="auto"/>
        <w:jc w:val="left"/>
        <w:rPr>
          <w:rFonts w:ascii="David" w:hAnsi="David" w:cs="David"/>
          <w:color w:val="auto"/>
          <w:sz w:val="28"/>
          <w:szCs w:val="28"/>
          <w:rtl/>
        </w:rPr>
      </w:pPr>
      <w:bookmarkStart w:id="40" w:name="_Toc504732346"/>
      <w:r w:rsidRPr="000C63E3">
        <w:rPr>
          <w:rFonts w:ascii="David" w:hAnsi="David" w:cs="David"/>
          <w:color w:val="auto"/>
          <w:sz w:val="28"/>
          <w:szCs w:val="28"/>
          <w:rtl/>
        </w:rPr>
        <w:t>5.</w:t>
      </w:r>
      <w:r w:rsidR="00D432DB" w:rsidRPr="000C63E3">
        <w:rPr>
          <w:rFonts w:ascii="David" w:hAnsi="David" w:cs="David"/>
          <w:color w:val="auto"/>
          <w:sz w:val="28"/>
          <w:szCs w:val="28"/>
          <w:rtl/>
        </w:rPr>
        <w:t>2</w:t>
      </w:r>
      <w:r w:rsidRPr="000C63E3">
        <w:rPr>
          <w:rFonts w:ascii="David" w:hAnsi="David" w:cs="David"/>
          <w:color w:val="auto"/>
          <w:sz w:val="28"/>
          <w:szCs w:val="28"/>
          <w:rtl/>
        </w:rPr>
        <w:t>.</w:t>
      </w:r>
      <w:r w:rsidR="00D432DB" w:rsidRPr="000C63E3">
        <w:rPr>
          <w:rFonts w:ascii="David" w:hAnsi="David" w:cs="David"/>
          <w:color w:val="auto"/>
          <w:sz w:val="28"/>
          <w:szCs w:val="28"/>
          <w:rtl/>
        </w:rPr>
        <w:t>7</w:t>
      </w:r>
      <w:r w:rsidRPr="000C63E3">
        <w:rPr>
          <w:rFonts w:ascii="David" w:hAnsi="David" w:cs="David"/>
          <w:color w:val="auto"/>
          <w:sz w:val="28"/>
          <w:szCs w:val="28"/>
          <w:rtl/>
        </w:rPr>
        <w:t xml:space="preserve"> מעצר לצרכי כתיבת ערעור </w:t>
      </w:r>
      <w:r w:rsidRPr="000C63E3">
        <w:rPr>
          <w:rFonts w:ascii="David" w:eastAsia="Calibri" w:hAnsi="David" w:cs="David"/>
          <w:color w:val="auto"/>
          <w:sz w:val="28"/>
          <w:szCs w:val="28"/>
          <w:rtl/>
        </w:rPr>
        <w:t xml:space="preserve">(מטעם </w:t>
      </w:r>
      <w:r w:rsidR="000C63E3">
        <w:rPr>
          <w:rFonts w:ascii="David" w:eastAsia="Calibri" w:hAnsi="David" w:cs="David" w:hint="cs"/>
          <w:color w:val="auto"/>
          <w:sz w:val="28"/>
          <w:szCs w:val="28"/>
          <w:rtl/>
        </w:rPr>
        <w:t>התביעה</w:t>
      </w:r>
      <w:r w:rsidRPr="000C63E3">
        <w:rPr>
          <w:rFonts w:ascii="David" w:eastAsia="Calibri" w:hAnsi="David" w:cs="David"/>
          <w:color w:val="auto"/>
          <w:sz w:val="28"/>
          <w:szCs w:val="28"/>
          <w:rtl/>
        </w:rPr>
        <w:t>)</w:t>
      </w:r>
      <w:bookmarkEnd w:id="40"/>
    </w:p>
    <w:p w:rsidR="000C63E3" w:rsidRPr="007D5F32" w:rsidRDefault="000C63E3" w:rsidP="000C63E3">
      <w:pPr>
        <w:spacing w:after="0" w:line="360" w:lineRule="auto"/>
        <w:jc w:val="both"/>
        <w:rPr>
          <w:rFonts w:ascii="David" w:hAnsi="David" w:cs="David"/>
          <w:rtl/>
        </w:rPr>
      </w:pPr>
      <w:r w:rsidRPr="000C63E3">
        <w:rPr>
          <w:rFonts w:ascii="David" w:hAnsi="David" w:cs="David" w:hint="cs"/>
          <w:rtl/>
        </w:rPr>
        <w:t xml:space="preserve">נשאלת השאלה מה קורה </w:t>
      </w:r>
      <w:r w:rsidR="007D5F32">
        <w:rPr>
          <w:rFonts w:ascii="David" w:hAnsi="David" w:cs="David" w:hint="cs"/>
          <w:rtl/>
        </w:rPr>
        <w:t>במקרים בהם</w:t>
      </w:r>
      <w:r w:rsidR="007D5F32" w:rsidRPr="000C63E3">
        <w:rPr>
          <w:rFonts w:ascii="David" w:hAnsi="David" w:cs="David" w:hint="cs"/>
          <w:rtl/>
        </w:rPr>
        <w:t xml:space="preserve"> הנאשם </w:t>
      </w:r>
      <w:r w:rsidR="007D5F32" w:rsidRPr="000C63E3">
        <w:rPr>
          <w:rFonts w:ascii="David" w:hAnsi="David" w:cs="David" w:hint="cs"/>
          <w:b/>
          <w:bCs/>
          <w:rtl/>
        </w:rPr>
        <w:t xml:space="preserve">זוכה </w:t>
      </w:r>
      <w:r w:rsidR="007D5F32" w:rsidRPr="000C63E3">
        <w:rPr>
          <w:rFonts w:ascii="David" w:hAnsi="David" w:cs="David" w:hint="cs"/>
          <w:b/>
          <w:bCs/>
          <w:u w:val="single"/>
          <w:rtl/>
        </w:rPr>
        <w:t>או</w:t>
      </w:r>
      <w:r w:rsidR="007D5F32" w:rsidRPr="000C63E3">
        <w:rPr>
          <w:rFonts w:ascii="David" w:hAnsi="David" w:cs="David" w:hint="cs"/>
          <w:b/>
          <w:bCs/>
          <w:rtl/>
        </w:rPr>
        <w:t xml:space="preserve"> הורשע ולא קיבל מעצר</w:t>
      </w:r>
      <w:r w:rsidR="007D5F32">
        <w:rPr>
          <w:rFonts w:ascii="David" w:eastAsia="Calibri" w:hAnsi="David" w:cs="David" w:hint="cs"/>
          <w:b/>
          <w:bCs/>
          <w:rtl/>
        </w:rPr>
        <w:t xml:space="preserve">? </w:t>
      </w:r>
      <w:r w:rsidR="007D5F32" w:rsidRPr="007D5F32">
        <w:rPr>
          <w:rFonts w:ascii="David" w:eastAsia="Calibri" w:hAnsi="David" w:cs="David" w:hint="cs"/>
          <w:rtl/>
        </w:rPr>
        <w:t xml:space="preserve">(בשני המקרים האדם </w:t>
      </w:r>
      <w:r w:rsidR="007D5F32">
        <w:rPr>
          <w:rFonts w:ascii="David" w:eastAsia="Calibri" w:hAnsi="David" w:cs="David" w:hint="cs"/>
          <w:rtl/>
        </w:rPr>
        <w:t>לא ב</w:t>
      </w:r>
      <w:r w:rsidR="007D5F32" w:rsidRPr="007D5F32">
        <w:rPr>
          <w:rFonts w:ascii="David" w:eastAsia="Calibri" w:hAnsi="David" w:cs="David" w:hint="cs"/>
          <w:rtl/>
        </w:rPr>
        <w:t>מאסר)</w:t>
      </w:r>
      <w:r w:rsidRPr="007D5F32">
        <w:rPr>
          <w:rFonts w:ascii="David" w:hAnsi="David" w:cs="David" w:hint="cs"/>
          <w:rtl/>
        </w:rPr>
        <w:t xml:space="preserve"> </w:t>
      </w:r>
    </w:p>
    <w:p w:rsidR="007D5F32" w:rsidRDefault="000C63E3" w:rsidP="000C63E3">
      <w:pPr>
        <w:spacing w:after="0" w:line="360" w:lineRule="auto"/>
        <w:jc w:val="both"/>
        <w:rPr>
          <w:rFonts w:ascii="David" w:hAnsi="David" w:cs="David"/>
          <w:rtl/>
        </w:rPr>
      </w:pPr>
      <w:r w:rsidRPr="00A4596E">
        <w:rPr>
          <w:rFonts w:ascii="David" w:eastAsia="Calibri" w:hAnsi="David" w:cs="David"/>
          <w:u w:val="single"/>
          <w:rtl/>
        </w:rPr>
        <w:t xml:space="preserve">ישנם </w:t>
      </w:r>
      <w:r w:rsidRPr="00A4596E">
        <w:rPr>
          <w:rFonts w:ascii="David" w:eastAsia="Calibri" w:hAnsi="David" w:cs="David"/>
          <w:highlight w:val="yellow"/>
          <w:u w:val="single"/>
          <w:rtl/>
        </w:rPr>
        <w:t>שני מצבים</w:t>
      </w:r>
      <w:r w:rsidRPr="00A4596E">
        <w:rPr>
          <w:rFonts w:ascii="David" w:eastAsia="Calibri" w:hAnsi="David" w:cs="David"/>
          <w:u w:val="single"/>
          <w:rtl/>
        </w:rPr>
        <w:t xml:space="preserve"> שניתן עליהם את הדעת</w:t>
      </w:r>
      <w:r w:rsidRPr="00A4596E">
        <w:rPr>
          <w:rFonts w:ascii="David" w:eastAsia="Calibri" w:hAnsi="David" w:cs="David"/>
          <w:rtl/>
        </w:rPr>
        <w:t xml:space="preserve">: תיתכן סיטואציה של </w:t>
      </w:r>
      <w:r w:rsidRPr="00A4596E">
        <w:rPr>
          <w:rFonts w:ascii="David" w:eastAsia="Calibri" w:hAnsi="David" w:cs="David"/>
          <w:b/>
          <w:bCs/>
          <w:rtl/>
        </w:rPr>
        <w:t xml:space="preserve">זיכוי </w:t>
      </w:r>
      <w:r w:rsidRPr="00A4596E">
        <w:rPr>
          <w:rFonts w:ascii="David" w:eastAsia="Calibri" w:hAnsi="David" w:cs="David"/>
          <w:rtl/>
        </w:rPr>
        <w:t>ואז הנאשם ישוחרר.</w:t>
      </w:r>
      <w:r w:rsidRPr="007D5F32">
        <w:rPr>
          <w:rFonts w:ascii="David" w:eastAsia="Calibri" w:hAnsi="David" w:cs="David"/>
          <w:rtl/>
        </w:rPr>
        <w:t xml:space="preserve"> אולם</w:t>
      </w:r>
      <w:r w:rsidRPr="00A4596E">
        <w:rPr>
          <w:rFonts w:ascii="David" w:eastAsia="Calibri" w:hAnsi="David" w:cs="David"/>
          <w:rtl/>
        </w:rPr>
        <w:t xml:space="preserve"> שחרור הנאשם יהיה גם במצב שבו הנאשם </w:t>
      </w:r>
      <w:r w:rsidRPr="00A4596E">
        <w:rPr>
          <w:rFonts w:ascii="David" w:eastAsia="Calibri" w:hAnsi="David" w:cs="David"/>
          <w:b/>
          <w:bCs/>
          <w:rtl/>
        </w:rPr>
        <w:t xml:space="preserve">הורשע </w:t>
      </w:r>
      <w:r w:rsidRPr="00A4596E">
        <w:rPr>
          <w:rFonts w:ascii="David" w:eastAsia="Calibri" w:hAnsi="David" w:cs="David"/>
          <w:b/>
          <w:bCs/>
          <w:u w:val="single"/>
          <w:rtl/>
        </w:rPr>
        <w:t>אך</w:t>
      </w:r>
      <w:r w:rsidRPr="00A4596E">
        <w:rPr>
          <w:rFonts w:ascii="David" w:eastAsia="Calibri" w:hAnsi="David" w:cs="David"/>
          <w:b/>
          <w:bCs/>
          <w:rtl/>
        </w:rPr>
        <w:t xml:space="preserve"> לא קיבל עונש מאסר</w:t>
      </w:r>
      <w:r w:rsidRPr="00A4596E">
        <w:rPr>
          <w:rFonts w:ascii="David" w:eastAsia="Calibri" w:hAnsi="David" w:cs="David"/>
          <w:rtl/>
        </w:rPr>
        <w:t>.</w:t>
      </w:r>
    </w:p>
    <w:p w:rsidR="000C63E3" w:rsidRDefault="000C63E3" w:rsidP="000C63E3">
      <w:pPr>
        <w:spacing w:after="0" w:line="360" w:lineRule="auto"/>
        <w:jc w:val="both"/>
        <w:rPr>
          <w:rFonts w:ascii="David" w:hAnsi="David" w:cs="David"/>
          <w:rtl/>
        </w:rPr>
      </w:pPr>
      <w:r>
        <w:rPr>
          <w:rFonts w:ascii="David" w:hAnsi="David" w:cs="David" w:hint="cs"/>
          <w:u w:val="single"/>
          <w:rtl/>
        </w:rPr>
        <w:t xml:space="preserve">במצבים אלו </w:t>
      </w:r>
      <w:r w:rsidRPr="000C63E3">
        <w:rPr>
          <w:rFonts w:ascii="David" w:hAnsi="David" w:cs="David" w:hint="cs"/>
          <w:u w:val="single"/>
          <w:rtl/>
        </w:rPr>
        <w:t>יש 2 אפיקי מעצר</w:t>
      </w:r>
      <w:r>
        <w:rPr>
          <w:rFonts w:ascii="David" w:hAnsi="David" w:cs="David" w:hint="cs"/>
          <w:rtl/>
        </w:rPr>
        <w:t>-</w:t>
      </w:r>
    </w:p>
    <w:p w:rsidR="000C63E3" w:rsidRDefault="000C63E3" w:rsidP="008E38F6">
      <w:pPr>
        <w:pStyle w:val="a7"/>
        <w:numPr>
          <w:ilvl w:val="0"/>
          <w:numId w:val="134"/>
        </w:numPr>
        <w:spacing w:after="0" w:line="360" w:lineRule="auto"/>
        <w:ind w:left="248" w:hanging="248"/>
        <w:jc w:val="both"/>
        <w:rPr>
          <w:rFonts w:ascii="David" w:hAnsi="David" w:cs="David"/>
        </w:rPr>
      </w:pPr>
      <w:r>
        <w:rPr>
          <w:rFonts w:ascii="David" w:hAnsi="David" w:cs="David" w:hint="cs"/>
          <w:rtl/>
        </w:rPr>
        <w:t>מעצר לצורך הגשת ערעור</w:t>
      </w:r>
    </w:p>
    <w:p w:rsidR="000C63E3" w:rsidRPr="000C63E3" w:rsidRDefault="000C63E3" w:rsidP="008E38F6">
      <w:pPr>
        <w:pStyle w:val="a7"/>
        <w:numPr>
          <w:ilvl w:val="0"/>
          <w:numId w:val="134"/>
        </w:numPr>
        <w:spacing w:after="0" w:line="360" w:lineRule="auto"/>
        <w:ind w:left="248" w:hanging="248"/>
        <w:jc w:val="both"/>
        <w:rPr>
          <w:rFonts w:ascii="David" w:hAnsi="David" w:cs="David"/>
          <w:rtl/>
        </w:rPr>
      </w:pPr>
      <w:r>
        <w:rPr>
          <w:rFonts w:ascii="David" w:hAnsi="David" w:cs="David" w:hint="cs"/>
          <w:rtl/>
        </w:rPr>
        <w:t>מעצר בתקופת הערעור</w:t>
      </w:r>
    </w:p>
    <w:p w:rsidR="000C63E3" w:rsidRDefault="000C63E3" w:rsidP="00A4596E">
      <w:pPr>
        <w:spacing w:after="0" w:line="360" w:lineRule="auto"/>
        <w:jc w:val="both"/>
        <w:rPr>
          <w:rFonts w:ascii="David" w:eastAsia="Calibri" w:hAnsi="David" w:cs="David"/>
          <w:u w:val="single"/>
          <w:rtl/>
        </w:rPr>
      </w:pPr>
    </w:p>
    <w:p w:rsidR="000C63E3" w:rsidRDefault="00AB6354" w:rsidP="00A4596E">
      <w:pPr>
        <w:spacing w:after="0" w:line="360" w:lineRule="auto"/>
        <w:jc w:val="both"/>
        <w:rPr>
          <w:rFonts w:ascii="David" w:eastAsia="Calibri" w:hAnsi="David" w:cs="David"/>
          <w:color w:val="FFFFFF" w:themeColor="background1"/>
          <w:highlight w:val="darkBlue"/>
          <w:rtl/>
        </w:rPr>
      </w:pPr>
      <w:r w:rsidRPr="007D5F32">
        <w:rPr>
          <w:rFonts w:ascii="David" w:eastAsia="Calibri" w:hAnsi="David" w:cs="David"/>
          <w:b/>
          <w:bCs/>
          <w:u w:val="single"/>
          <w:rtl/>
        </w:rPr>
        <w:t>מה קורה אם הפרקליטות רוצה לערער</w:t>
      </w:r>
      <w:r w:rsidRPr="00A4596E">
        <w:rPr>
          <w:rFonts w:ascii="David" w:eastAsia="Calibri" w:hAnsi="David" w:cs="David"/>
          <w:rtl/>
        </w:rPr>
        <w:t xml:space="preserve">? </w:t>
      </w:r>
      <w:r w:rsidR="000C63E3" w:rsidRPr="000C63E3">
        <w:rPr>
          <w:rFonts w:ascii="David" w:hAnsi="David" w:cs="David" w:hint="cs"/>
          <w:rtl/>
        </w:rPr>
        <w:t xml:space="preserve">אם התביעה </w:t>
      </w:r>
      <w:r w:rsidR="000C63E3">
        <w:rPr>
          <w:rFonts w:ascii="David" w:hAnsi="David" w:cs="David" w:hint="cs"/>
          <w:rtl/>
        </w:rPr>
        <w:t>רוצה לערער על הפסק הדין ו</w:t>
      </w:r>
      <w:r w:rsidR="000C63E3" w:rsidRPr="000C63E3">
        <w:rPr>
          <w:rFonts w:ascii="David" w:hAnsi="David" w:cs="David" w:hint="cs"/>
          <w:rtl/>
        </w:rPr>
        <w:t>חושבת שה</w:t>
      </w:r>
      <w:r w:rsidR="000C63E3">
        <w:rPr>
          <w:rFonts w:ascii="David" w:hAnsi="David" w:cs="David" w:hint="cs"/>
          <w:rtl/>
        </w:rPr>
        <w:t>אדם</w:t>
      </w:r>
      <w:r w:rsidR="000C63E3" w:rsidRPr="000C63E3">
        <w:rPr>
          <w:rFonts w:ascii="David" w:hAnsi="David" w:cs="David" w:hint="cs"/>
          <w:rtl/>
        </w:rPr>
        <w:t xml:space="preserve"> מסוכן וצריך לה</w:t>
      </w:r>
      <w:r w:rsidR="000C63E3">
        <w:rPr>
          <w:rFonts w:ascii="David" w:hAnsi="David" w:cs="David" w:hint="cs"/>
          <w:rtl/>
        </w:rPr>
        <w:t>י</w:t>
      </w:r>
      <w:r w:rsidR="000C63E3" w:rsidRPr="000C63E3">
        <w:rPr>
          <w:rFonts w:ascii="David" w:hAnsi="David" w:cs="David" w:hint="cs"/>
          <w:rtl/>
        </w:rPr>
        <w:t xml:space="preserve">ות בינתיים </w:t>
      </w:r>
      <w:r w:rsidR="000C63E3">
        <w:rPr>
          <w:rFonts w:ascii="David" w:hAnsi="David" w:cs="David" w:hint="cs"/>
          <w:rtl/>
        </w:rPr>
        <w:t>במעצר</w:t>
      </w:r>
      <w:r w:rsidR="000C63E3" w:rsidRPr="000C63E3">
        <w:rPr>
          <w:rFonts w:ascii="David" w:hAnsi="David" w:cs="David" w:hint="cs"/>
          <w:rtl/>
        </w:rPr>
        <w:t xml:space="preserve">- </w:t>
      </w:r>
      <w:r w:rsidR="000C63E3" w:rsidRPr="000C63E3">
        <w:rPr>
          <w:rFonts w:ascii="David" w:hAnsi="David" w:cs="David" w:hint="cs"/>
          <w:u w:val="single"/>
          <w:rtl/>
        </w:rPr>
        <w:t>מה היא יכולה לעשות</w:t>
      </w:r>
      <w:r w:rsidR="000C63E3" w:rsidRPr="000C63E3">
        <w:rPr>
          <w:rFonts w:ascii="David" w:hAnsi="David" w:cs="David" w:hint="cs"/>
          <w:rtl/>
        </w:rPr>
        <w:t>?</w:t>
      </w:r>
    </w:p>
    <w:p w:rsidR="008A720D" w:rsidRPr="007D5F32" w:rsidRDefault="007D5F32" w:rsidP="008E38F6">
      <w:pPr>
        <w:pStyle w:val="a7"/>
        <w:numPr>
          <w:ilvl w:val="0"/>
          <w:numId w:val="157"/>
        </w:numPr>
        <w:spacing w:after="0" w:line="360" w:lineRule="auto"/>
        <w:ind w:left="248" w:hanging="248"/>
        <w:jc w:val="both"/>
        <w:rPr>
          <w:rFonts w:ascii="David" w:hAnsi="David" w:cs="David"/>
          <w:rtl/>
        </w:rPr>
      </w:pPr>
      <w:r w:rsidRPr="007D5F32">
        <w:rPr>
          <w:rFonts w:ascii="David" w:hAnsi="David" w:cs="David" w:hint="cs"/>
          <w:b/>
          <w:bCs/>
          <w:u w:val="single"/>
          <w:rtl/>
        </w:rPr>
        <w:t xml:space="preserve">במקרה של </w:t>
      </w:r>
      <w:r w:rsidRPr="007D5F32">
        <w:rPr>
          <w:rFonts w:ascii="David" w:hAnsi="David" w:cs="David"/>
          <w:b/>
          <w:bCs/>
          <w:u w:val="single"/>
          <w:rtl/>
        </w:rPr>
        <w:t>הרשעה ללא עונש מאסר</w:t>
      </w:r>
      <w:r w:rsidRPr="007D5F32">
        <w:rPr>
          <w:rFonts w:ascii="David" w:hAnsi="David" w:cs="David" w:hint="cs"/>
          <w:rtl/>
        </w:rPr>
        <w:t>-</w:t>
      </w:r>
      <w:r w:rsidRPr="007D5F32">
        <w:rPr>
          <w:rFonts w:ascii="David" w:hAnsi="David" w:cs="David"/>
          <w:color w:val="FF0000"/>
          <w:rtl/>
        </w:rPr>
        <w:t xml:space="preserve"> </w:t>
      </w:r>
      <w:r w:rsidR="00AB6354" w:rsidRPr="007D5F32">
        <w:rPr>
          <w:rFonts w:ascii="David" w:hAnsi="David" w:cs="David"/>
          <w:color w:val="FF0000"/>
          <w:rtl/>
        </w:rPr>
        <w:t>ס'</w:t>
      </w:r>
      <w:r w:rsidR="008A720D" w:rsidRPr="007D5F32">
        <w:rPr>
          <w:rFonts w:ascii="David" w:hAnsi="David" w:cs="David"/>
          <w:color w:val="FF0000"/>
          <w:rtl/>
        </w:rPr>
        <w:t xml:space="preserve"> </w:t>
      </w:r>
      <w:r w:rsidR="00AB6354" w:rsidRPr="007D5F32">
        <w:rPr>
          <w:rFonts w:ascii="David" w:hAnsi="David" w:cs="David"/>
          <w:color w:val="FF0000"/>
          <w:rtl/>
        </w:rPr>
        <w:t>22(א)</w:t>
      </w:r>
      <w:r w:rsidR="000C63E3" w:rsidRPr="007D5F32">
        <w:rPr>
          <w:rFonts w:ascii="David" w:hAnsi="David" w:cs="David" w:hint="cs"/>
          <w:rtl/>
        </w:rPr>
        <w:t xml:space="preserve"> </w:t>
      </w:r>
      <w:r w:rsidR="00AB6354" w:rsidRPr="007D5F32">
        <w:rPr>
          <w:rFonts w:ascii="David" w:hAnsi="David" w:cs="David"/>
          <w:rtl/>
        </w:rPr>
        <w:t xml:space="preserve">מאפשר </w:t>
      </w:r>
      <w:r w:rsidR="00AB6354" w:rsidRPr="007D5F32">
        <w:rPr>
          <w:rFonts w:ascii="David" w:hAnsi="David" w:cs="David"/>
          <w:u w:val="single"/>
          <w:rtl/>
        </w:rPr>
        <w:t>לביהמ"ש שהרשיע</w:t>
      </w:r>
      <w:r w:rsidR="00AB6354" w:rsidRPr="007D5F32">
        <w:rPr>
          <w:rFonts w:ascii="David" w:hAnsi="David" w:cs="David"/>
          <w:rtl/>
        </w:rPr>
        <w:t xml:space="preserve"> להורות על </w:t>
      </w:r>
      <w:r w:rsidR="00AB6354" w:rsidRPr="007D5F32">
        <w:rPr>
          <w:rFonts w:ascii="David" w:hAnsi="David" w:cs="David"/>
          <w:b/>
          <w:bCs/>
          <w:rtl/>
        </w:rPr>
        <w:t>72 שעות מ</w:t>
      </w:r>
      <w:r w:rsidR="003715E0" w:rsidRPr="007D5F32">
        <w:rPr>
          <w:rFonts w:ascii="David" w:hAnsi="David" w:cs="David"/>
          <w:b/>
          <w:bCs/>
          <w:rtl/>
        </w:rPr>
        <w:t>עצ</w:t>
      </w:r>
      <w:r w:rsidR="00AB6354" w:rsidRPr="007D5F32">
        <w:rPr>
          <w:rFonts w:ascii="David" w:hAnsi="David" w:cs="David"/>
          <w:b/>
          <w:bCs/>
          <w:rtl/>
        </w:rPr>
        <w:t>ר</w:t>
      </w:r>
      <w:r w:rsidR="00AB6354" w:rsidRPr="007D5F32">
        <w:rPr>
          <w:rFonts w:ascii="David" w:hAnsi="David" w:cs="David"/>
          <w:rtl/>
        </w:rPr>
        <w:t xml:space="preserve"> </w:t>
      </w:r>
      <w:r w:rsidR="00E9326B" w:rsidRPr="007D5F32">
        <w:rPr>
          <w:rFonts w:ascii="David" w:hAnsi="David" w:cs="David"/>
          <w:rtl/>
        </w:rPr>
        <w:t>תחת</w:t>
      </w:r>
      <w:r w:rsidR="00AB6354" w:rsidRPr="007D5F32">
        <w:rPr>
          <w:rFonts w:ascii="David" w:hAnsi="David" w:cs="David"/>
          <w:rtl/>
        </w:rPr>
        <w:t xml:space="preserve"> חשש ה</w:t>
      </w:r>
      <w:r w:rsidR="009D12F7" w:rsidRPr="007D5F32">
        <w:rPr>
          <w:rFonts w:ascii="David" w:hAnsi="David" w:cs="David"/>
          <w:rtl/>
        </w:rPr>
        <w:t>י</w:t>
      </w:r>
      <w:r w:rsidR="00AB6354" w:rsidRPr="007D5F32">
        <w:rPr>
          <w:rFonts w:ascii="David" w:hAnsi="David" w:cs="David"/>
          <w:rtl/>
        </w:rPr>
        <w:t>מלטות</w:t>
      </w:r>
      <w:r w:rsidR="009D12F7" w:rsidRPr="007D5F32">
        <w:rPr>
          <w:rFonts w:ascii="David" w:hAnsi="David" w:cs="David"/>
          <w:rtl/>
        </w:rPr>
        <w:t>.</w:t>
      </w:r>
      <w:r w:rsidR="00AB6354" w:rsidRPr="007D5F32">
        <w:rPr>
          <w:rFonts w:ascii="David" w:hAnsi="David" w:cs="David"/>
          <w:rtl/>
        </w:rPr>
        <w:t xml:space="preserve"> אם אין חשש</w:t>
      </w:r>
      <w:r w:rsidR="009D12F7" w:rsidRPr="007D5F32">
        <w:rPr>
          <w:rFonts w:ascii="David" w:hAnsi="David" w:cs="David"/>
          <w:rtl/>
        </w:rPr>
        <w:t>, עליו</w:t>
      </w:r>
      <w:r w:rsidR="00AB6354" w:rsidRPr="007D5F32">
        <w:rPr>
          <w:rFonts w:ascii="David" w:hAnsi="David" w:cs="David"/>
          <w:rtl/>
        </w:rPr>
        <w:t xml:space="preserve"> להורות על </w:t>
      </w:r>
      <w:r w:rsidR="00AB6354" w:rsidRPr="007D5F32">
        <w:rPr>
          <w:rFonts w:ascii="David" w:hAnsi="David" w:cs="David"/>
          <w:b/>
          <w:bCs/>
          <w:rtl/>
        </w:rPr>
        <w:t>שחרור בערובה</w:t>
      </w:r>
      <w:r w:rsidR="00AB6354" w:rsidRPr="007D5F32">
        <w:rPr>
          <w:rFonts w:ascii="David" w:hAnsi="David" w:cs="David"/>
          <w:rtl/>
        </w:rPr>
        <w:t>. בש</w:t>
      </w:r>
      <w:r w:rsidR="00DF1823" w:rsidRPr="007D5F32">
        <w:rPr>
          <w:rFonts w:ascii="David" w:hAnsi="David" w:cs="David"/>
          <w:rtl/>
        </w:rPr>
        <w:t>ת</w:t>
      </w:r>
      <w:r w:rsidR="00AB6354" w:rsidRPr="007D5F32">
        <w:rPr>
          <w:rFonts w:ascii="David" w:hAnsi="David" w:cs="David"/>
          <w:rtl/>
        </w:rPr>
        <w:t xml:space="preserve">י </w:t>
      </w:r>
      <w:r w:rsidR="00DF1823" w:rsidRPr="007D5F32">
        <w:rPr>
          <w:rFonts w:ascii="David" w:hAnsi="David" w:cs="David"/>
          <w:rtl/>
        </w:rPr>
        <w:t>האופציות האלה</w:t>
      </w:r>
      <w:r w:rsidR="003715E0" w:rsidRPr="007D5F32">
        <w:rPr>
          <w:rFonts w:ascii="David" w:hAnsi="David" w:cs="David"/>
          <w:rtl/>
        </w:rPr>
        <w:t>,</w:t>
      </w:r>
      <w:r w:rsidR="00AB6354" w:rsidRPr="007D5F32">
        <w:rPr>
          <w:rFonts w:ascii="David" w:hAnsi="David" w:cs="David"/>
          <w:rtl/>
        </w:rPr>
        <w:t xml:space="preserve"> מכיוון שהערעור </w:t>
      </w:r>
      <w:r w:rsidR="009D12F7" w:rsidRPr="007D5F32">
        <w:rPr>
          <w:rFonts w:ascii="David" w:hAnsi="David" w:cs="David"/>
          <w:rtl/>
        </w:rPr>
        <w:t xml:space="preserve">טרם </w:t>
      </w:r>
      <w:r w:rsidR="00AB6354" w:rsidRPr="007D5F32">
        <w:rPr>
          <w:rFonts w:ascii="David" w:hAnsi="David" w:cs="David"/>
          <w:rtl/>
        </w:rPr>
        <w:t>הוגש</w:t>
      </w:r>
      <w:r w:rsidR="009D12F7" w:rsidRPr="007D5F32">
        <w:rPr>
          <w:rFonts w:ascii="David" w:hAnsi="David" w:cs="David"/>
          <w:rtl/>
        </w:rPr>
        <w:t>-</w:t>
      </w:r>
      <w:r w:rsidR="00AB6354" w:rsidRPr="007D5F32">
        <w:rPr>
          <w:rFonts w:ascii="David" w:hAnsi="David" w:cs="David"/>
          <w:rtl/>
        </w:rPr>
        <w:t xml:space="preserve"> </w:t>
      </w:r>
      <w:r w:rsidR="00AB6354" w:rsidRPr="007D5F32">
        <w:rPr>
          <w:rFonts w:ascii="David" w:hAnsi="David" w:cs="David"/>
          <w:highlight w:val="yellow"/>
          <w:rtl/>
        </w:rPr>
        <w:t xml:space="preserve">הערכאה שדנה </w:t>
      </w:r>
      <w:r w:rsidR="00D76F63" w:rsidRPr="007D5F32">
        <w:rPr>
          <w:rFonts w:ascii="David" w:hAnsi="David" w:cs="David"/>
          <w:highlight w:val="yellow"/>
          <w:rtl/>
        </w:rPr>
        <w:t>במעצר</w:t>
      </w:r>
      <w:r w:rsidR="00AB6354" w:rsidRPr="007D5F32">
        <w:rPr>
          <w:rFonts w:ascii="David" w:hAnsi="David" w:cs="David"/>
          <w:highlight w:val="yellow"/>
          <w:rtl/>
        </w:rPr>
        <w:t xml:space="preserve"> היא הערכאה שבה הנאשם הורשע</w:t>
      </w:r>
      <w:r w:rsidR="009D12F7" w:rsidRPr="007D5F32">
        <w:rPr>
          <w:rFonts w:ascii="David" w:hAnsi="David" w:cs="David"/>
          <w:rtl/>
        </w:rPr>
        <w:t>.</w:t>
      </w:r>
    </w:p>
    <w:p w:rsidR="00AB6354" w:rsidRPr="00A4596E" w:rsidRDefault="009D12F7" w:rsidP="007D5F32">
      <w:pPr>
        <w:spacing w:after="0" w:line="360" w:lineRule="auto"/>
        <w:ind w:left="248"/>
        <w:jc w:val="both"/>
        <w:rPr>
          <w:rFonts w:ascii="David" w:eastAsia="Calibri" w:hAnsi="David" w:cs="David"/>
          <w:rtl/>
        </w:rPr>
      </w:pPr>
      <w:r w:rsidRPr="00A4596E">
        <w:rPr>
          <w:rFonts w:ascii="David" w:eastAsia="Calibri" w:hAnsi="David" w:cs="David"/>
          <w:u w:val="single"/>
          <w:rtl/>
        </w:rPr>
        <w:t>ומ</w:t>
      </w:r>
      <w:r w:rsidR="000C63E3">
        <w:rPr>
          <w:rFonts w:ascii="David" w:eastAsia="Calibri" w:hAnsi="David" w:cs="David" w:hint="cs"/>
          <w:u w:val="single"/>
          <w:rtl/>
        </w:rPr>
        <w:t xml:space="preserve">רגע </w:t>
      </w:r>
      <w:r w:rsidRPr="00A4596E">
        <w:rPr>
          <w:rFonts w:ascii="David" w:eastAsia="Calibri" w:hAnsi="David" w:cs="David"/>
          <w:u w:val="single"/>
          <w:rtl/>
        </w:rPr>
        <w:t>שהוגש הערעור</w:t>
      </w:r>
      <w:r w:rsidRPr="00A4596E">
        <w:rPr>
          <w:rFonts w:ascii="David" w:eastAsia="Calibri" w:hAnsi="David" w:cs="David"/>
          <w:rtl/>
        </w:rPr>
        <w:t xml:space="preserve">? </w:t>
      </w:r>
      <w:r w:rsidR="00AB6354" w:rsidRPr="000C63E3">
        <w:rPr>
          <w:rFonts w:ascii="David" w:eastAsia="Calibri" w:hAnsi="David" w:cs="David"/>
          <w:color w:val="FF0000"/>
          <w:rtl/>
        </w:rPr>
        <w:t>ס' 22(ב)</w:t>
      </w:r>
      <w:r w:rsidR="000C63E3">
        <w:rPr>
          <w:rFonts w:ascii="David" w:eastAsia="Calibri" w:hAnsi="David" w:cs="David" w:hint="cs"/>
          <w:color w:val="FF0000"/>
          <w:rtl/>
        </w:rPr>
        <w:t xml:space="preserve">- </w:t>
      </w:r>
      <w:r w:rsidR="00AB6354" w:rsidRPr="00A4596E">
        <w:rPr>
          <w:rFonts w:ascii="David" w:eastAsia="Calibri" w:hAnsi="David" w:cs="David"/>
          <w:rtl/>
        </w:rPr>
        <w:t>בתקופ</w:t>
      </w:r>
      <w:r w:rsidR="008A720D" w:rsidRPr="00A4596E">
        <w:rPr>
          <w:rFonts w:ascii="David" w:eastAsia="Calibri" w:hAnsi="David" w:cs="David"/>
          <w:rtl/>
        </w:rPr>
        <w:t>ת</w:t>
      </w:r>
      <w:r w:rsidR="00AB6354" w:rsidRPr="00A4596E">
        <w:rPr>
          <w:rFonts w:ascii="David" w:eastAsia="Calibri" w:hAnsi="David" w:cs="David"/>
          <w:rtl/>
        </w:rPr>
        <w:t xml:space="preserve"> הערעור </w:t>
      </w:r>
      <w:r w:rsidR="008A720D" w:rsidRPr="00A4596E">
        <w:rPr>
          <w:rFonts w:ascii="David" w:eastAsia="Calibri" w:hAnsi="David" w:cs="David"/>
          <w:rtl/>
        </w:rPr>
        <w:t xml:space="preserve">הסמכות תהא </w:t>
      </w:r>
      <w:r w:rsidR="00AB6354" w:rsidRPr="00A4596E">
        <w:rPr>
          <w:rFonts w:ascii="David" w:eastAsia="Calibri" w:hAnsi="David" w:cs="David"/>
          <w:b/>
          <w:bCs/>
          <w:rtl/>
        </w:rPr>
        <w:t>לביהמ</w:t>
      </w:r>
      <w:r w:rsidR="008A720D" w:rsidRPr="00A4596E">
        <w:rPr>
          <w:rFonts w:ascii="David" w:eastAsia="Calibri" w:hAnsi="David" w:cs="David"/>
          <w:b/>
          <w:bCs/>
          <w:rtl/>
        </w:rPr>
        <w:t>"ש</w:t>
      </w:r>
      <w:r w:rsidR="00AB6354" w:rsidRPr="00A4596E">
        <w:rPr>
          <w:rFonts w:ascii="David" w:eastAsia="Calibri" w:hAnsi="David" w:cs="David"/>
          <w:b/>
          <w:bCs/>
          <w:rtl/>
        </w:rPr>
        <w:t xml:space="preserve"> </w:t>
      </w:r>
      <w:r w:rsidR="00E9326B" w:rsidRPr="00A4596E">
        <w:rPr>
          <w:rFonts w:ascii="David" w:eastAsia="Calibri" w:hAnsi="David" w:cs="David"/>
          <w:b/>
          <w:bCs/>
          <w:rtl/>
        </w:rPr>
        <w:t>של</w:t>
      </w:r>
      <w:r w:rsidR="000C63E3">
        <w:rPr>
          <w:rFonts w:ascii="David" w:eastAsia="Calibri" w:hAnsi="David" w:cs="David" w:hint="cs"/>
          <w:b/>
          <w:bCs/>
          <w:rtl/>
        </w:rPr>
        <w:t xml:space="preserve"> ה</w:t>
      </w:r>
      <w:r w:rsidR="00E9326B" w:rsidRPr="00A4596E">
        <w:rPr>
          <w:rFonts w:ascii="David" w:eastAsia="Calibri" w:hAnsi="David" w:cs="David"/>
          <w:b/>
          <w:bCs/>
          <w:rtl/>
        </w:rPr>
        <w:t>ערעור</w:t>
      </w:r>
      <w:r w:rsidR="00AB6354" w:rsidRPr="00A4596E">
        <w:rPr>
          <w:rFonts w:ascii="David" w:eastAsia="Calibri" w:hAnsi="David" w:cs="David"/>
          <w:rtl/>
        </w:rPr>
        <w:t xml:space="preserve">- </w:t>
      </w:r>
      <w:r w:rsidR="00AB6354" w:rsidRPr="00A4596E">
        <w:rPr>
          <w:rFonts w:ascii="David" w:eastAsia="Calibri" w:hAnsi="David" w:cs="David"/>
          <w:b/>
          <w:bCs/>
          <w:rtl/>
        </w:rPr>
        <w:t>כמו במעצר עד תום ההליכים</w:t>
      </w:r>
      <w:r w:rsidR="00AB6354" w:rsidRPr="00A4596E">
        <w:rPr>
          <w:rFonts w:ascii="David" w:eastAsia="Calibri" w:hAnsi="David" w:cs="David"/>
          <w:rtl/>
        </w:rPr>
        <w:t xml:space="preserve">. </w:t>
      </w:r>
      <w:r w:rsidR="008A720D" w:rsidRPr="00A4596E">
        <w:rPr>
          <w:rFonts w:ascii="David" w:eastAsia="Calibri" w:hAnsi="David" w:cs="David"/>
          <w:rtl/>
        </w:rPr>
        <w:t xml:space="preserve">זה גוזר את הסמכויות של </w:t>
      </w:r>
      <w:r w:rsidR="008A720D" w:rsidRPr="000C63E3">
        <w:rPr>
          <w:rFonts w:ascii="David" w:eastAsia="Calibri" w:hAnsi="David" w:cs="David"/>
          <w:color w:val="FF0000"/>
          <w:rtl/>
        </w:rPr>
        <w:t>ס' 21</w:t>
      </w:r>
      <w:r w:rsidR="008A720D" w:rsidRPr="00A4596E">
        <w:rPr>
          <w:rFonts w:ascii="David" w:eastAsia="Calibri" w:hAnsi="David" w:cs="David"/>
          <w:rtl/>
        </w:rPr>
        <w:t>.</w:t>
      </w:r>
    </w:p>
    <w:p w:rsidR="003715E0" w:rsidRPr="00A4596E" w:rsidRDefault="007D5F32" w:rsidP="008E38F6">
      <w:pPr>
        <w:pStyle w:val="a7"/>
        <w:numPr>
          <w:ilvl w:val="0"/>
          <w:numId w:val="157"/>
        </w:numPr>
        <w:spacing w:after="0" w:line="360" w:lineRule="auto"/>
        <w:ind w:left="248" w:hanging="248"/>
        <w:jc w:val="both"/>
        <w:rPr>
          <w:rFonts w:ascii="David" w:hAnsi="David" w:cs="David"/>
          <w:rtl/>
        </w:rPr>
      </w:pPr>
      <w:r>
        <w:rPr>
          <w:rFonts w:ascii="David" w:hAnsi="David" w:cs="David"/>
          <w:b/>
          <w:bCs/>
          <w:u w:val="single"/>
          <w:rtl/>
        </w:rPr>
        <w:t>במקר</w:t>
      </w:r>
      <w:r>
        <w:rPr>
          <w:rFonts w:ascii="David" w:hAnsi="David" w:cs="David" w:hint="cs"/>
          <w:b/>
          <w:bCs/>
          <w:u w:val="single"/>
          <w:rtl/>
        </w:rPr>
        <w:t>ה</w:t>
      </w:r>
      <w:r w:rsidRPr="007D5F32">
        <w:rPr>
          <w:rFonts w:ascii="David" w:hAnsi="David" w:cs="David"/>
          <w:b/>
          <w:bCs/>
          <w:u w:val="single"/>
          <w:rtl/>
        </w:rPr>
        <w:t xml:space="preserve"> של זיכוי</w:t>
      </w:r>
      <w:r w:rsidRPr="007D5F32">
        <w:rPr>
          <w:rFonts w:ascii="David" w:hAnsi="David" w:cs="David" w:hint="cs"/>
          <w:rtl/>
        </w:rPr>
        <w:t xml:space="preserve">- </w:t>
      </w:r>
      <w:r w:rsidR="00AB6354" w:rsidRPr="000C63E3">
        <w:rPr>
          <w:rFonts w:ascii="David" w:hAnsi="David" w:cs="David"/>
          <w:color w:val="FF0000"/>
          <w:rtl/>
        </w:rPr>
        <w:t>ס'</w:t>
      </w:r>
      <w:r w:rsidR="008A720D" w:rsidRPr="000C63E3">
        <w:rPr>
          <w:rFonts w:ascii="David" w:hAnsi="David" w:cs="David"/>
          <w:color w:val="FF0000"/>
          <w:rtl/>
        </w:rPr>
        <w:t xml:space="preserve"> </w:t>
      </w:r>
      <w:r w:rsidR="00AB6354" w:rsidRPr="000C63E3">
        <w:rPr>
          <w:rFonts w:ascii="David" w:hAnsi="David" w:cs="David"/>
          <w:color w:val="FF0000"/>
          <w:rtl/>
        </w:rPr>
        <w:t>63 לחוק המעצרים</w:t>
      </w:r>
      <w:r w:rsidR="00AB6354" w:rsidRPr="00A4596E">
        <w:rPr>
          <w:rFonts w:ascii="David" w:hAnsi="David" w:cs="David"/>
          <w:rtl/>
        </w:rPr>
        <w:t xml:space="preserve"> </w:t>
      </w:r>
      <w:r>
        <w:rPr>
          <w:rFonts w:ascii="David" w:hAnsi="David" w:cs="David" w:hint="cs"/>
          <w:rtl/>
        </w:rPr>
        <w:t>קובע ש</w:t>
      </w:r>
      <w:r w:rsidR="00AB6354" w:rsidRPr="00A4596E">
        <w:rPr>
          <w:rFonts w:ascii="David" w:hAnsi="David" w:cs="David"/>
          <w:rtl/>
        </w:rPr>
        <w:t>אם התביעה הודיעה שהיא רוצה להגיש ערעור</w:t>
      </w:r>
      <w:r w:rsidR="00590F37">
        <w:rPr>
          <w:rFonts w:ascii="David" w:hAnsi="David" w:cs="David" w:hint="cs"/>
          <w:rtl/>
        </w:rPr>
        <w:t>,</w:t>
      </w:r>
      <w:r w:rsidR="00AB6354" w:rsidRPr="00A4596E">
        <w:rPr>
          <w:rFonts w:ascii="David" w:hAnsi="David" w:cs="David"/>
          <w:rtl/>
        </w:rPr>
        <w:t xml:space="preserve"> </w:t>
      </w:r>
      <w:r w:rsidR="00AB6354" w:rsidRPr="00A4596E">
        <w:rPr>
          <w:rFonts w:ascii="David" w:hAnsi="David" w:cs="David"/>
          <w:b/>
          <w:bCs/>
          <w:rtl/>
        </w:rPr>
        <w:t>ביהמ"ש</w:t>
      </w:r>
      <w:r w:rsidR="00E9326B" w:rsidRPr="00A4596E">
        <w:rPr>
          <w:rFonts w:ascii="David" w:hAnsi="David" w:cs="David"/>
          <w:b/>
          <w:bCs/>
          <w:rtl/>
        </w:rPr>
        <w:t xml:space="preserve"> שזיכה</w:t>
      </w:r>
      <w:r w:rsidR="00AB6354" w:rsidRPr="00A4596E">
        <w:rPr>
          <w:rFonts w:ascii="David" w:hAnsi="David" w:cs="David"/>
          <w:rtl/>
        </w:rPr>
        <w:t xml:space="preserve"> רשאי להורות על </w:t>
      </w:r>
      <w:r w:rsidR="00AB6354" w:rsidRPr="00287BCE">
        <w:rPr>
          <w:rFonts w:ascii="David" w:hAnsi="David" w:cs="David"/>
          <w:b/>
          <w:bCs/>
          <w:rtl/>
        </w:rPr>
        <w:t>שחרור בערובה או על 72 שעות מעצר</w:t>
      </w:r>
      <w:r w:rsidR="00AB6354" w:rsidRPr="00A4596E">
        <w:rPr>
          <w:rFonts w:ascii="David" w:hAnsi="David" w:cs="David"/>
          <w:rtl/>
        </w:rPr>
        <w:t xml:space="preserve"> שב</w:t>
      </w:r>
      <w:r w:rsidR="003715E0" w:rsidRPr="00A4596E">
        <w:rPr>
          <w:rFonts w:ascii="David" w:hAnsi="David" w:cs="David"/>
          <w:rtl/>
        </w:rPr>
        <w:t>מסגרתן</w:t>
      </w:r>
      <w:r w:rsidR="00AB6354" w:rsidRPr="00A4596E">
        <w:rPr>
          <w:rFonts w:ascii="David" w:hAnsi="David" w:cs="David"/>
          <w:rtl/>
        </w:rPr>
        <w:t xml:space="preserve"> התביעה תגיש את הערעור (</w:t>
      </w:r>
      <w:r w:rsidR="00BF6B89" w:rsidRPr="00A4596E">
        <w:rPr>
          <w:rFonts w:ascii="David" w:hAnsi="David" w:cs="David"/>
          <w:rtl/>
        </w:rPr>
        <w:t>היא צריכה זמן להגיש את הערעור).</w:t>
      </w:r>
    </w:p>
    <w:p w:rsidR="00BF6B89" w:rsidRPr="00A4596E" w:rsidRDefault="00BF6B89" w:rsidP="00A4596E">
      <w:pPr>
        <w:spacing w:after="0" w:line="360" w:lineRule="auto"/>
        <w:jc w:val="both"/>
        <w:rPr>
          <w:rFonts w:ascii="David" w:eastAsia="Calibri" w:hAnsi="David" w:cs="David"/>
          <w:rtl/>
        </w:rPr>
      </w:pPr>
    </w:p>
    <w:p w:rsidR="00AB6354" w:rsidRPr="00A4596E" w:rsidRDefault="00AB6354" w:rsidP="00A4596E">
      <w:pPr>
        <w:spacing w:after="0" w:line="360" w:lineRule="auto"/>
        <w:jc w:val="both"/>
        <w:rPr>
          <w:rFonts w:ascii="David" w:eastAsia="Calibri" w:hAnsi="David" w:cs="David"/>
          <w:rtl/>
        </w:rPr>
      </w:pPr>
      <w:r w:rsidRPr="00A4596E">
        <w:rPr>
          <w:rFonts w:ascii="David" w:eastAsia="Calibri" w:hAnsi="David" w:cs="David"/>
          <w:u w:val="single"/>
          <w:rtl/>
        </w:rPr>
        <w:t xml:space="preserve">לגבי </w:t>
      </w:r>
      <w:r w:rsidRPr="000C63E3">
        <w:rPr>
          <w:rFonts w:ascii="David" w:eastAsia="Calibri" w:hAnsi="David" w:cs="David"/>
          <w:b/>
          <w:bCs/>
          <w:u w:val="single"/>
          <w:rtl/>
        </w:rPr>
        <w:t>ערעור</w:t>
      </w:r>
      <w:r w:rsidR="004C0940" w:rsidRPr="000C63E3">
        <w:rPr>
          <w:rFonts w:ascii="David" w:eastAsia="Calibri" w:hAnsi="David" w:cs="David"/>
          <w:b/>
          <w:bCs/>
          <w:u w:val="single"/>
          <w:rtl/>
        </w:rPr>
        <w:t xml:space="preserve"> שהוגש</w:t>
      </w:r>
      <w:r w:rsidRPr="000C63E3">
        <w:rPr>
          <w:rFonts w:ascii="David" w:eastAsia="Calibri" w:hAnsi="David" w:cs="David"/>
          <w:b/>
          <w:bCs/>
          <w:u w:val="single"/>
          <w:rtl/>
        </w:rPr>
        <w:t xml:space="preserve"> אחרי זיכוי</w:t>
      </w:r>
      <w:r w:rsidRPr="00A4596E">
        <w:rPr>
          <w:rFonts w:ascii="David" w:eastAsia="Calibri" w:hAnsi="David" w:cs="David"/>
          <w:u w:val="single"/>
          <w:rtl/>
        </w:rPr>
        <w:t xml:space="preserve"> יש לאקונה כי אין ס</w:t>
      </w:r>
      <w:r w:rsidR="000C63E3">
        <w:rPr>
          <w:rFonts w:ascii="David" w:eastAsia="Calibri" w:hAnsi="David" w:cs="David" w:hint="cs"/>
          <w:u w:val="single"/>
          <w:rtl/>
        </w:rPr>
        <w:t>עיף</w:t>
      </w:r>
      <w:r w:rsidRPr="00A4596E">
        <w:rPr>
          <w:rFonts w:ascii="David" w:eastAsia="Calibri" w:hAnsi="David" w:cs="David"/>
          <w:u w:val="single"/>
          <w:rtl/>
        </w:rPr>
        <w:t xml:space="preserve"> </w:t>
      </w:r>
      <w:r w:rsidR="00BF6B89" w:rsidRPr="00A4596E">
        <w:rPr>
          <w:rFonts w:ascii="David" w:eastAsia="Calibri" w:hAnsi="David" w:cs="David"/>
          <w:u w:val="single"/>
          <w:rtl/>
        </w:rPr>
        <w:t xml:space="preserve">שקובע </w:t>
      </w:r>
      <w:r w:rsidR="004C0940" w:rsidRPr="00A4596E">
        <w:rPr>
          <w:rFonts w:ascii="David" w:eastAsia="Calibri" w:hAnsi="David" w:cs="David"/>
          <w:u w:val="single"/>
          <w:rtl/>
        </w:rPr>
        <w:t>למי ה</w:t>
      </w:r>
      <w:r w:rsidR="00BF6B89" w:rsidRPr="00A4596E">
        <w:rPr>
          <w:rFonts w:ascii="David" w:eastAsia="Calibri" w:hAnsi="David" w:cs="David"/>
          <w:u w:val="single"/>
          <w:rtl/>
        </w:rPr>
        <w:t xml:space="preserve">סמכות </w:t>
      </w:r>
      <w:r w:rsidR="004C0940" w:rsidRPr="000C63E3">
        <w:rPr>
          <w:rFonts w:ascii="David" w:eastAsia="Calibri" w:hAnsi="David" w:cs="David"/>
          <w:u w:val="single"/>
          <w:rtl/>
        </w:rPr>
        <w:t>לעצור</w:t>
      </w:r>
      <w:r w:rsidR="00D56682">
        <w:rPr>
          <w:rFonts w:ascii="David" w:eastAsia="Calibri" w:hAnsi="David" w:cs="David" w:hint="cs"/>
          <w:u w:val="single"/>
          <w:rtl/>
        </w:rPr>
        <w:t xml:space="preserve"> לאחר הגשת הערעור</w:t>
      </w:r>
      <w:r w:rsidRPr="000C63E3">
        <w:rPr>
          <w:rFonts w:ascii="David" w:eastAsia="Calibri" w:hAnsi="David" w:cs="David"/>
          <w:u w:val="single"/>
          <w:rtl/>
        </w:rPr>
        <w:t>:</w:t>
      </w:r>
    </w:p>
    <w:p w:rsidR="00DF1823" w:rsidRPr="00A4596E" w:rsidRDefault="00DF1823" w:rsidP="00A4596E">
      <w:pPr>
        <w:spacing w:after="0" w:line="360" w:lineRule="auto"/>
        <w:jc w:val="both"/>
        <w:rPr>
          <w:rFonts w:ascii="David" w:eastAsia="Calibri" w:hAnsi="David" w:cs="David"/>
          <w:rtl/>
        </w:rPr>
      </w:pPr>
      <w:r w:rsidRPr="000C63E3">
        <w:rPr>
          <w:rFonts w:ascii="David" w:eastAsia="Calibri" w:hAnsi="David" w:cs="David"/>
          <w:color w:val="FF0000"/>
          <w:rtl/>
        </w:rPr>
        <w:t>ס' 2(3) לחוק המעצרים</w:t>
      </w:r>
      <w:r w:rsidR="000C63E3">
        <w:rPr>
          <w:rFonts w:ascii="David" w:eastAsia="Calibri" w:hAnsi="David" w:cs="David" w:hint="cs"/>
          <w:color w:val="FF0000"/>
          <w:rtl/>
        </w:rPr>
        <w:t>-</w:t>
      </w:r>
      <w:r w:rsidRPr="000C63E3">
        <w:rPr>
          <w:rFonts w:ascii="David" w:eastAsia="Calibri" w:hAnsi="David" w:cs="David"/>
          <w:color w:val="FF0000"/>
          <w:rtl/>
        </w:rPr>
        <w:t xml:space="preserve"> </w:t>
      </w:r>
      <w:r w:rsidRPr="00A4596E">
        <w:rPr>
          <w:rFonts w:ascii="David" w:eastAsia="Calibri" w:hAnsi="David" w:cs="David"/>
          <w:rtl/>
        </w:rPr>
        <w:t>סמכות המעצר בערעור נתונה לביהמ"ש של הערעור.</w:t>
      </w:r>
    </w:p>
    <w:p w:rsidR="004C0940" w:rsidRPr="00A4596E" w:rsidRDefault="00AB6354" w:rsidP="00A4596E">
      <w:pPr>
        <w:spacing w:after="0" w:line="360" w:lineRule="auto"/>
        <w:jc w:val="both"/>
        <w:rPr>
          <w:rFonts w:ascii="David" w:eastAsia="Calibri" w:hAnsi="David" w:cs="David"/>
          <w:rtl/>
        </w:rPr>
      </w:pPr>
      <w:r w:rsidRPr="00A4596E">
        <w:rPr>
          <w:rFonts w:ascii="David" w:hAnsi="David" w:cs="David"/>
          <w:highlight w:val="green"/>
          <w:rtl/>
        </w:rPr>
        <w:t xml:space="preserve">פס"ד </w:t>
      </w:r>
      <w:proofErr w:type="spellStart"/>
      <w:r w:rsidRPr="00A4596E">
        <w:rPr>
          <w:rFonts w:ascii="David" w:hAnsi="David" w:cs="David"/>
          <w:highlight w:val="green"/>
          <w:rtl/>
        </w:rPr>
        <w:t>עפיף</w:t>
      </w:r>
      <w:proofErr w:type="spellEnd"/>
      <w:r w:rsidR="000C63E3">
        <w:rPr>
          <w:rFonts w:ascii="David" w:hAnsi="David" w:cs="David" w:hint="cs"/>
          <w:rtl/>
        </w:rPr>
        <w:t>-</w:t>
      </w:r>
      <w:r w:rsidR="00DF1823" w:rsidRPr="00A4596E">
        <w:rPr>
          <w:rFonts w:ascii="David" w:eastAsia="Calibri" w:hAnsi="David" w:cs="David"/>
          <w:color w:val="FFFF00"/>
          <w:rtl/>
        </w:rPr>
        <w:t xml:space="preserve"> </w:t>
      </w:r>
      <w:r w:rsidR="00EC0382" w:rsidRPr="00A4596E">
        <w:rPr>
          <w:rFonts w:ascii="David" w:eastAsia="Calibri" w:hAnsi="David" w:cs="David"/>
          <w:b/>
          <w:bCs/>
          <w:highlight w:val="yellow"/>
          <w:rtl/>
        </w:rPr>
        <w:t xml:space="preserve">קושר בין שני </w:t>
      </w:r>
      <w:r w:rsidR="00EC0382" w:rsidRPr="000C63E3">
        <w:rPr>
          <w:rFonts w:ascii="David" w:eastAsia="Calibri" w:hAnsi="David" w:cs="David"/>
          <w:b/>
          <w:bCs/>
          <w:highlight w:val="yellow"/>
          <w:rtl/>
        </w:rPr>
        <w:t>ס</w:t>
      </w:r>
      <w:r w:rsidR="00DF1823" w:rsidRPr="000C63E3">
        <w:rPr>
          <w:rFonts w:ascii="David" w:eastAsia="Calibri" w:hAnsi="David" w:cs="David"/>
          <w:b/>
          <w:bCs/>
          <w:highlight w:val="yellow"/>
          <w:rtl/>
        </w:rPr>
        <w:t>' חוק</w:t>
      </w:r>
      <w:r w:rsidR="000C63E3" w:rsidRPr="000C63E3">
        <w:rPr>
          <w:rFonts w:ascii="David" w:eastAsia="Calibri" w:hAnsi="David" w:cs="David" w:hint="cs"/>
          <w:b/>
          <w:bCs/>
          <w:highlight w:val="yellow"/>
          <w:rtl/>
        </w:rPr>
        <w:t>-</w:t>
      </w:r>
      <w:r w:rsidR="00EC0382" w:rsidRPr="000C63E3">
        <w:rPr>
          <w:rFonts w:ascii="David" w:eastAsia="Calibri" w:hAnsi="David" w:cs="David"/>
          <w:b/>
          <w:bCs/>
          <w:highlight w:val="yellow"/>
          <w:rtl/>
        </w:rPr>
        <w:t xml:space="preserve"> </w:t>
      </w:r>
      <w:r w:rsidR="00EC0382" w:rsidRPr="000C63E3">
        <w:rPr>
          <w:rFonts w:ascii="David" w:eastAsia="Calibri" w:hAnsi="David" w:cs="David"/>
          <w:b/>
          <w:bCs/>
          <w:color w:val="FF0000"/>
          <w:highlight w:val="yellow"/>
          <w:rtl/>
        </w:rPr>
        <w:t>63 ו-2(3)</w:t>
      </w:r>
      <w:r w:rsidR="00EC0382" w:rsidRPr="000C63E3">
        <w:rPr>
          <w:rFonts w:ascii="David" w:eastAsia="Calibri" w:hAnsi="David" w:cs="David"/>
          <w:highlight w:val="yellow"/>
          <w:rtl/>
        </w:rPr>
        <w:t>.</w:t>
      </w:r>
      <w:r w:rsidR="00EC0382" w:rsidRPr="00A4596E">
        <w:rPr>
          <w:rFonts w:ascii="David" w:eastAsia="Calibri" w:hAnsi="David" w:cs="David"/>
          <w:rtl/>
        </w:rPr>
        <w:t xml:space="preserve"> פסה"ד </w:t>
      </w:r>
      <w:r w:rsidRPr="00A4596E">
        <w:rPr>
          <w:rFonts w:ascii="David" w:eastAsia="Calibri" w:hAnsi="David" w:cs="David"/>
          <w:rtl/>
        </w:rPr>
        <w:t xml:space="preserve">קובע שפרשנות של </w:t>
      </w:r>
      <w:r w:rsidRPr="000C63E3">
        <w:rPr>
          <w:rFonts w:ascii="David" w:eastAsia="Calibri" w:hAnsi="David" w:cs="David"/>
          <w:color w:val="FF0000"/>
          <w:rtl/>
        </w:rPr>
        <w:t>ס'</w:t>
      </w:r>
      <w:r w:rsidR="008A720D" w:rsidRPr="000C63E3">
        <w:rPr>
          <w:rFonts w:ascii="David" w:eastAsia="Calibri" w:hAnsi="David" w:cs="David"/>
          <w:color w:val="FF0000"/>
          <w:rtl/>
        </w:rPr>
        <w:t xml:space="preserve"> </w:t>
      </w:r>
      <w:r w:rsidRPr="000C63E3">
        <w:rPr>
          <w:rFonts w:ascii="David" w:eastAsia="Calibri" w:hAnsi="David" w:cs="David"/>
          <w:color w:val="FF0000"/>
          <w:rtl/>
        </w:rPr>
        <w:t>63</w:t>
      </w:r>
      <w:r w:rsidRPr="00A4596E">
        <w:rPr>
          <w:rFonts w:ascii="David" w:eastAsia="Calibri" w:hAnsi="David" w:cs="David"/>
          <w:rtl/>
        </w:rPr>
        <w:t xml:space="preserve"> מחייבת שיש סמכות </w:t>
      </w:r>
      <w:r w:rsidR="004C0940" w:rsidRPr="00A4596E">
        <w:rPr>
          <w:rFonts w:ascii="David" w:eastAsia="Calibri" w:hAnsi="David" w:cs="David"/>
          <w:rtl/>
        </w:rPr>
        <w:t>לעצור</w:t>
      </w:r>
      <w:r w:rsidRPr="00A4596E">
        <w:rPr>
          <w:rFonts w:ascii="David" w:eastAsia="Calibri" w:hAnsi="David" w:cs="David"/>
          <w:rtl/>
        </w:rPr>
        <w:t xml:space="preserve"> במקרים של ערעור לאחר זיכוי אחרת לא היו נותנים מראש את 72 השעות</w:t>
      </w:r>
      <w:r w:rsidR="00EC35D5">
        <w:rPr>
          <w:rFonts w:ascii="David" w:eastAsia="Calibri" w:hAnsi="David" w:cs="David" w:hint="cs"/>
          <w:rtl/>
        </w:rPr>
        <w:t xml:space="preserve"> מעצר לצורך הגשת ערעור</w:t>
      </w:r>
      <w:r w:rsidRPr="00A4596E">
        <w:rPr>
          <w:rFonts w:ascii="David" w:eastAsia="Calibri" w:hAnsi="David" w:cs="David"/>
          <w:rtl/>
        </w:rPr>
        <w:t>. אין ה</w:t>
      </w:r>
      <w:r w:rsidR="000C63E3">
        <w:rPr>
          <w:rFonts w:ascii="David" w:eastAsia="Calibri" w:hAnsi="David" w:cs="David" w:hint="cs"/>
          <w:rtl/>
        </w:rPr>
        <w:t>י</w:t>
      </w:r>
      <w:r w:rsidRPr="00A4596E">
        <w:rPr>
          <w:rFonts w:ascii="David" w:eastAsia="Calibri" w:hAnsi="David" w:cs="David"/>
          <w:rtl/>
        </w:rPr>
        <w:t xml:space="preserve">גיון </w:t>
      </w:r>
      <w:r w:rsidR="004C0940" w:rsidRPr="00A4596E">
        <w:rPr>
          <w:rFonts w:ascii="David" w:eastAsia="Calibri" w:hAnsi="David" w:cs="David"/>
          <w:rtl/>
        </w:rPr>
        <w:t xml:space="preserve">בכך </w:t>
      </w:r>
      <w:r w:rsidRPr="00A4596E">
        <w:rPr>
          <w:rFonts w:ascii="David" w:eastAsia="Calibri" w:hAnsi="David" w:cs="David"/>
          <w:rtl/>
        </w:rPr>
        <w:t xml:space="preserve">שאי אפשר </w:t>
      </w:r>
      <w:r w:rsidR="00EC35D5">
        <w:rPr>
          <w:rFonts w:ascii="David" w:eastAsia="Calibri" w:hAnsi="David" w:cs="David" w:hint="cs"/>
          <w:rtl/>
        </w:rPr>
        <w:t xml:space="preserve">יהיה </w:t>
      </w:r>
      <w:r w:rsidRPr="00A4596E">
        <w:rPr>
          <w:rFonts w:ascii="David" w:eastAsia="Calibri" w:hAnsi="David" w:cs="David"/>
          <w:rtl/>
        </w:rPr>
        <w:t xml:space="preserve">לעצור אחרי הגשת הערעור, </w:t>
      </w:r>
      <w:r w:rsidR="004C0940" w:rsidRPr="00A4596E">
        <w:rPr>
          <w:rFonts w:ascii="David" w:eastAsia="Calibri" w:hAnsi="David" w:cs="David"/>
          <w:rtl/>
        </w:rPr>
        <w:t>אחרת נשחרר אותו כבר עכשיו</w:t>
      </w:r>
      <w:r w:rsidRPr="00A4596E">
        <w:rPr>
          <w:rFonts w:ascii="David" w:eastAsia="Calibri" w:hAnsi="David" w:cs="David"/>
          <w:rtl/>
        </w:rPr>
        <w:t>.</w:t>
      </w:r>
    </w:p>
    <w:p w:rsidR="002B0795" w:rsidRPr="002B0795" w:rsidRDefault="002B0795" w:rsidP="002B0795">
      <w:pPr>
        <w:spacing w:after="0" w:line="360" w:lineRule="auto"/>
        <w:jc w:val="both"/>
        <w:rPr>
          <w:rFonts w:ascii="David" w:hAnsi="David" w:cs="David"/>
          <w:rtl/>
        </w:rPr>
      </w:pPr>
      <w:r w:rsidRPr="002B0795">
        <w:rPr>
          <w:rFonts w:ascii="David" w:eastAsia="Calibri" w:hAnsi="David" w:cs="David"/>
          <w:color w:val="FF0000"/>
          <w:rtl/>
        </w:rPr>
        <w:t>ס' 2</w:t>
      </w:r>
      <w:r w:rsidRPr="002B0795">
        <w:rPr>
          <w:rFonts w:ascii="David" w:hAnsi="David" w:cs="David" w:hint="cs"/>
          <w:color w:val="FF0000"/>
          <w:rtl/>
        </w:rPr>
        <w:t>(3)</w:t>
      </w:r>
      <w:r w:rsidRPr="002B0795">
        <w:rPr>
          <w:rFonts w:ascii="David" w:eastAsia="Calibri" w:hAnsi="David" w:cs="David"/>
          <w:color w:val="FF0000"/>
          <w:rtl/>
        </w:rPr>
        <w:t xml:space="preserve"> לחוק המעצרים </w:t>
      </w:r>
      <w:r w:rsidRPr="002B0795">
        <w:rPr>
          <w:rFonts w:ascii="David" w:eastAsia="Calibri" w:hAnsi="David" w:cs="David"/>
          <w:rtl/>
        </w:rPr>
        <w:t xml:space="preserve">אומר שבערעור סמכות עניינית היא של בית המשפט לערעור. ס' 63 קובע שיש לתת 72 שעות. החיבור בין הסעיפים קובעת כמו </w:t>
      </w:r>
      <w:r w:rsidRPr="002B0795">
        <w:rPr>
          <w:rFonts w:ascii="David" w:eastAsia="Calibri" w:hAnsi="David" w:cs="David"/>
          <w:color w:val="FF0000"/>
          <w:rtl/>
        </w:rPr>
        <w:t xml:space="preserve">ס' 22(ב) </w:t>
      </w:r>
      <w:r w:rsidRPr="002B0795">
        <w:rPr>
          <w:rFonts w:ascii="David" w:eastAsia="Calibri" w:hAnsi="David" w:cs="David"/>
          <w:rtl/>
        </w:rPr>
        <w:t>הסמכות היא של בית משפט לערעור.</w:t>
      </w:r>
    </w:p>
    <w:p w:rsidR="00AB6354" w:rsidRDefault="00DF1823" w:rsidP="008E38F6">
      <w:pPr>
        <w:pStyle w:val="a7"/>
        <w:numPr>
          <w:ilvl w:val="0"/>
          <w:numId w:val="135"/>
        </w:numPr>
        <w:spacing w:after="0" w:line="360" w:lineRule="auto"/>
        <w:ind w:left="248" w:hanging="248"/>
        <w:jc w:val="both"/>
        <w:rPr>
          <w:rFonts w:ascii="David" w:hAnsi="David" w:cs="David"/>
        </w:rPr>
      </w:pPr>
      <w:r w:rsidRPr="000C63E3">
        <w:rPr>
          <w:rFonts w:ascii="David" w:hAnsi="David" w:cs="David"/>
          <w:rtl/>
        </w:rPr>
        <w:t>מצירוף</w:t>
      </w:r>
      <w:r w:rsidR="004C0940" w:rsidRPr="000C63E3">
        <w:rPr>
          <w:rFonts w:ascii="David" w:hAnsi="David" w:cs="David"/>
          <w:rtl/>
        </w:rPr>
        <w:t xml:space="preserve"> </w:t>
      </w:r>
      <w:r w:rsidR="00AB6354" w:rsidRPr="000C63E3">
        <w:rPr>
          <w:rFonts w:ascii="David" w:hAnsi="David" w:cs="David"/>
          <w:color w:val="FF0000"/>
          <w:rtl/>
        </w:rPr>
        <w:t>ס'</w:t>
      </w:r>
      <w:r w:rsidR="004C0940" w:rsidRPr="000C63E3">
        <w:rPr>
          <w:rFonts w:ascii="David" w:hAnsi="David" w:cs="David"/>
          <w:color w:val="FF0000"/>
          <w:rtl/>
        </w:rPr>
        <w:t xml:space="preserve"> </w:t>
      </w:r>
      <w:r w:rsidR="00AB6354" w:rsidRPr="000C63E3">
        <w:rPr>
          <w:rFonts w:ascii="David" w:hAnsi="David" w:cs="David"/>
          <w:color w:val="FF0000"/>
          <w:rtl/>
        </w:rPr>
        <w:t xml:space="preserve">2(3) </w:t>
      </w:r>
      <w:r w:rsidRPr="000C63E3">
        <w:rPr>
          <w:rFonts w:ascii="David" w:hAnsi="David" w:cs="David"/>
          <w:rtl/>
        </w:rPr>
        <w:t>עלינו</w:t>
      </w:r>
      <w:r w:rsidR="004C0940" w:rsidRPr="000C63E3">
        <w:rPr>
          <w:rFonts w:ascii="David" w:hAnsi="David" w:cs="David"/>
          <w:rtl/>
        </w:rPr>
        <w:t xml:space="preserve"> להסיק</w:t>
      </w:r>
      <w:r w:rsidR="00AB6354" w:rsidRPr="000C63E3">
        <w:rPr>
          <w:rFonts w:ascii="David" w:hAnsi="David" w:cs="David"/>
          <w:rtl/>
        </w:rPr>
        <w:t xml:space="preserve"> </w:t>
      </w:r>
      <w:r w:rsidR="00AB6354" w:rsidRPr="000C63E3">
        <w:rPr>
          <w:rFonts w:ascii="David" w:hAnsi="David" w:cs="David"/>
          <w:highlight w:val="yellow"/>
          <w:rtl/>
        </w:rPr>
        <w:t>ש</w:t>
      </w:r>
      <w:r w:rsidR="004C0940" w:rsidRPr="000C63E3">
        <w:rPr>
          <w:rFonts w:ascii="David" w:hAnsi="David" w:cs="David"/>
          <w:highlight w:val="yellow"/>
          <w:rtl/>
        </w:rPr>
        <w:t xml:space="preserve">משהוגש ערעור </w:t>
      </w:r>
      <w:r w:rsidRPr="000C63E3">
        <w:rPr>
          <w:rFonts w:ascii="David" w:hAnsi="David" w:cs="David"/>
          <w:highlight w:val="yellow"/>
          <w:rtl/>
        </w:rPr>
        <w:t>על</w:t>
      </w:r>
      <w:r w:rsidR="004C0940" w:rsidRPr="000C63E3">
        <w:rPr>
          <w:rFonts w:ascii="David" w:hAnsi="David" w:cs="David"/>
          <w:highlight w:val="yellow"/>
          <w:rtl/>
        </w:rPr>
        <w:t xml:space="preserve"> </w:t>
      </w:r>
      <w:r w:rsidR="00AB6354" w:rsidRPr="000C63E3">
        <w:rPr>
          <w:rFonts w:ascii="David" w:hAnsi="David" w:cs="David"/>
          <w:highlight w:val="yellow"/>
          <w:rtl/>
        </w:rPr>
        <w:t xml:space="preserve">נאשם </w:t>
      </w:r>
      <w:r w:rsidR="004C0940" w:rsidRPr="000C63E3">
        <w:rPr>
          <w:rFonts w:ascii="David" w:hAnsi="David" w:cs="David"/>
          <w:highlight w:val="yellow"/>
          <w:rtl/>
        </w:rPr>
        <w:t>ש</w:t>
      </w:r>
      <w:r w:rsidR="00531D6D">
        <w:rPr>
          <w:rFonts w:ascii="David" w:hAnsi="David" w:cs="David"/>
          <w:highlight w:val="yellow"/>
          <w:rtl/>
        </w:rPr>
        <w:t>זוכה</w:t>
      </w:r>
      <w:r w:rsidR="004C0940" w:rsidRPr="000C63E3">
        <w:rPr>
          <w:rFonts w:ascii="David" w:hAnsi="David" w:cs="David"/>
          <w:highlight w:val="yellow"/>
          <w:rtl/>
        </w:rPr>
        <w:t xml:space="preserve">- </w:t>
      </w:r>
      <w:r w:rsidR="00AB6354" w:rsidRPr="000C63E3">
        <w:rPr>
          <w:rFonts w:ascii="David" w:hAnsi="David" w:cs="David"/>
          <w:b/>
          <w:bCs/>
          <w:highlight w:val="yellow"/>
          <w:rtl/>
        </w:rPr>
        <w:t>לביהמ"ש</w:t>
      </w:r>
      <w:r w:rsidR="004C0940" w:rsidRPr="000C63E3">
        <w:rPr>
          <w:rFonts w:ascii="David" w:hAnsi="David" w:cs="David"/>
          <w:highlight w:val="yellow"/>
          <w:rtl/>
        </w:rPr>
        <w:t xml:space="preserve"> </w:t>
      </w:r>
      <w:r w:rsidR="004C0940" w:rsidRPr="000C63E3">
        <w:rPr>
          <w:rFonts w:ascii="David" w:hAnsi="David" w:cs="David"/>
          <w:b/>
          <w:bCs/>
          <w:highlight w:val="yellow"/>
          <w:rtl/>
        </w:rPr>
        <w:t>של</w:t>
      </w:r>
      <w:r w:rsidR="00D56682">
        <w:rPr>
          <w:rFonts w:ascii="David" w:hAnsi="David" w:cs="David" w:hint="cs"/>
          <w:b/>
          <w:bCs/>
          <w:highlight w:val="yellow"/>
          <w:rtl/>
        </w:rPr>
        <w:t xml:space="preserve"> ה</w:t>
      </w:r>
      <w:r w:rsidR="004C0940" w:rsidRPr="000C63E3">
        <w:rPr>
          <w:rFonts w:ascii="David" w:hAnsi="David" w:cs="David"/>
          <w:b/>
          <w:bCs/>
          <w:highlight w:val="yellow"/>
          <w:rtl/>
        </w:rPr>
        <w:t>ערעור</w:t>
      </w:r>
      <w:r w:rsidR="00AB6354" w:rsidRPr="000C63E3">
        <w:rPr>
          <w:rFonts w:ascii="David" w:hAnsi="David" w:cs="David"/>
          <w:highlight w:val="yellow"/>
          <w:rtl/>
        </w:rPr>
        <w:t xml:space="preserve"> </w:t>
      </w:r>
      <w:r w:rsidR="004C0940" w:rsidRPr="000C63E3">
        <w:rPr>
          <w:rFonts w:ascii="David" w:hAnsi="David" w:cs="David"/>
          <w:highlight w:val="yellow"/>
          <w:rtl/>
        </w:rPr>
        <w:t>יש את ה</w:t>
      </w:r>
      <w:r w:rsidR="00AB6354" w:rsidRPr="000C63E3">
        <w:rPr>
          <w:rFonts w:ascii="David" w:hAnsi="David" w:cs="David"/>
          <w:highlight w:val="yellow"/>
          <w:rtl/>
        </w:rPr>
        <w:t>סמכות לעצור אותו לתקופת הערעור</w:t>
      </w:r>
      <w:r w:rsidR="00AB6354" w:rsidRPr="000C63E3">
        <w:rPr>
          <w:rFonts w:ascii="David" w:hAnsi="David" w:cs="David"/>
          <w:rtl/>
        </w:rPr>
        <w:t xml:space="preserve">, בהתאם להוראות </w:t>
      </w:r>
      <w:r w:rsidR="00AB6354" w:rsidRPr="000C63E3">
        <w:rPr>
          <w:rFonts w:ascii="David" w:hAnsi="David" w:cs="David"/>
          <w:color w:val="FF0000"/>
          <w:rtl/>
        </w:rPr>
        <w:t>ס'</w:t>
      </w:r>
      <w:r w:rsidR="00EC0382" w:rsidRPr="000C63E3">
        <w:rPr>
          <w:rFonts w:ascii="David" w:hAnsi="David" w:cs="David"/>
          <w:color w:val="FF0000"/>
          <w:rtl/>
        </w:rPr>
        <w:t xml:space="preserve"> </w:t>
      </w:r>
      <w:r w:rsidR="00AB6354" w:rsidRPr="000C63E3">
        <w:rPr>
          <w:rFonts w:ascii="David" w:hAnsi="David" w:cs="David"/>
          <w:color w:val="FF0000"/>
          <w:rtl/>
        </w:rPr>
        <w:t>21 לחוק המעצרים</w:t>
      </w:r>
      <w:r w:rsidR="004C0940" w:rsidRPr="000C63E3">
        <w:rPr>
          <w:rFonts w:ascii="David" w:hAnsi="David" w:cs="David"/>
          <w:rtl/>
        </w:rPr>
        <w:t>.</w:t>
      </w:r>
    </w:p>
    <w:p w:rsidR="004C0940" w:rsidRDefault="004C0940" w:rsidP="00A4596E">
      <w:pPr>
        <w:spacing w:after="0" w:line="360" w:lineRule="auto"/>
        <w:jc w:val="both"/>
        <w:rPr>
          <w:rFonts w:ascii="David" w:eastAsia="Calibri" w:hAnsi="David" w:cs="David"/>
          <w:rtl/>
        </w:rPr>
      </w:pPr>
    </w:p>
    <w:p w:rsidR="00AB6354" w:rsidRPr="00BD6980" w:rsidRDefault="00AB6354" w:rsidP="00BD6980">
      <w:pPr>
        <w:spacing w:after="0" w:line="360" w:lineRule="auto"/>
        <w:rPr>
          <w:rFonts w:ascii="David" w:eastAsia="Calibri" w:hAnsi="David" w:cs="David"/>
          <w:rtl/>
        </w:rPr>
      </w:pPr>
      <w:r w:rsidRPr="00BD6980">
        <w:rPr>
          <w:rFonts w:ascii="David" w:eastAsia="Calibri" w:hAnsi="David" w:cs="David"/>
          <w:u w:val="single"/>
          <w:rtl/>
        </w:rPr>
        <w:lastRenderedPageBreak/>
        <w:t>טבלה לסיכום הנושא</w:t>
      </w:r>
      <w:r w:rsidRPr="00BD6980">
        <w:rPr>
          <w:rFonts w:ascii="David" w:eastAsia="Calibri" w:hAnsi="David" w:cs="David"/>
          <w:rtl/>
        </w:rPr>
        <w:t>:</w:t>
      </w:r>
    </w:p>
    <w:tbl>
      <w:tblPr>
        <w:tblStyle w:val="18"/>
        <w:bidiVisual/>
        <w:tblW w:w="5022" w:type="pct"/>
        <w:tblLook w:val="04A0" w:firstRow="1" w:lastRow="0" w:firstColumn="1" w:lastColumn="0" w:noHBand="0" w:noVBand="1"/>
      </w:tblPr>
      <w:tblGrid>
        <w:gridCol w:w="1993"/>
        <w:gridCol w:w="4093"/>
        <w:gridCol w:w="3693"/>
      </w:tblGrid>
      <w:tr w:rsidR="00E61F6C" w:rsidRPr="000C63E3" w:rsidTr="00E61F6C">
        <w:trPr>
          <w:trHeight w:val="571"/>
        </w:trPr>
        <w:tc>
          <w:tcPr>
            <w:tcW w:w="1019" w:type="pct"/>
            <w:shd w:val="clear" w:color="auto" w:fill="DBE5F1" w:themeFill="accent1" w:themeFillTint="33"/>
            <w:vAlign w:val="center"/>
          </w:tcPr>
          <w:p w:rsidR="00AB6354" w:rsidRPr="00E61F6C" w:rsidRDefault="00AB6354" w:rsidP="00E61F6C">
            <w:pPr>
              <w:spacing w:line="276" w:lineRule="auto"/>
              <w:jc w:val="center"/>
              <w:rPr>
                <w:rFonts w:ascii="David" w:eastAsia="Calibri" w:hAnsi="David" w:cs="David"/>
                <w:b/>
                <w:bCs/>
                <w:rtl/>
              </w:rPr>
            </w:pPr>
            <w:r w:rsidRPr="00E61F6C">
              <w:rPr>
                <w:rFonts w:ascii="David" w:eastAsia="Calibri" w:hAnsi="David" w:cs="David"/>
                <w:b/>
                <w:bCs/>
                <w:rtl/>
                <w:lang w:bidi="he-IL"/>
              </w:rPr>
              <w:t>תוצאת המשפט הראשון</w:t>
            </w:r>
            <w:r w:rsidRPr="00E61F6C">
              <w:rPr>
                <w:rFonts w:ascii="David" w:eastAsia="Calibri" w:hAnsi="David" w:cs="David"/>
                <w:b/>
                <w:bCs/>
                <w:rtl/>
              </w:rPr>
              <w:t>:</w:t>
            </w:r>
          </w:p>
        </w:tc>
        <w:tc>
          <w:tcPr>
            <w:tcW w:w="2093" w:type="pct"/>
            <w:shd w:val="clear" w:color="auto" w:fill="DBE5F1" w:themeFill="accent1" w:themeFillTint="33"/>
            <w:vAlign w:val="center"/>
          </w:tcPr>
          <w:p w:rsidR="00AB6354" w:rsidRPr="000C63E3" w:rsidRDefault="00B628B9" w:rsidP="000C63E3">
            <w:pPr>
              <w:spacing w:line="360" w:lineRule="auto"/>
              <w:jc w:val="center"/>
              <w:rPr>
                <w:rFonts w:ascii="David" w:eastAsia="Calibri" w:hAnsi="David" w:cs="David"/>
                <w:b/>
                <w:bCs/>
                <w:rtl/>
              </w:rPr>
            </w:pPr>
            <w:r w:rsidRPr="000C63E3">
              <w:rPr>
                <w:rFonts w:ascii="David" w:eastAsia="Calibri" w:hAnsi="David" w:cs="David"/>
                <w:b/>
                <w:bCs/>
                <w:rtl/>
                <w:lang w:bidi="he-IL"/>
              </w:rPr>
              <w:t>נאשם שזוכה</w:t>
            </w:r>
          </w:p>
        </w:tc>
        <w:tc>
          <w:tcPr>
            <w:tcW w:w="1889" w:type="pct"/>
            <w:shd w:val="clear" w:color="auto" w:fill="DBE5F1" w:themeFill="accent1" w:themeFillTint="33"/>
            <w:vAlign w:val="center"/>
          </w:tcPr>
          <w:p w:rsidR="00AB6354" w:rsidRPr="000C63E3" w:rsidRDefault="00AB6354" w:rsidP="000C63E3">
            <w:pPr>
              <w:spacing w:line="360" w:lineRule="auto"/>
              <w:jc w:val="center"/>
              <w:rPr>
                <w:rFonts w:ascii="David" w:eastAsia="Calibri" w:hAnsi="David" w:cs="David"/>
                <w:b/>
                <w:bCs/>
                <w:rtl/>
              </w:rPr>
            </w:pPr>
            <w:r w:rsidRPr="000C63E3">
              <w:rPr>
                <w:rFonts w:ascii="David" w:eastAsia="Calibri" w:hAnsi="David" w:cs="David"/>
                <w:b/>
                <w:bCs/>
                <w:rtl/>
                <w:lang w:bidi="he-IL"/>
              </w:rPr>
              <w:t xml:space="preserve">הרשעה </w:t>
            </w:r>
            <w:r w:rsidR="004E2315" w:rsidRPr="000C63E3">
              <w:rPr>
                <w:rFonts w:ascii="David" w:eastAsia="Calibri" w:hAnsi="David" w:cs="David"/>
                <w:b/>
                <w:bCs/>
                <w:u w:val="single"/>
                <w:rtl/>
                <w:lang w:bidi="he-IL"/>
              </w:rPr>
              <w:t>אך</w:t>
            </w:r>
            <w:r w:rsidRPr="000C63E3">
              <w:rPr>
                <w:rFonts w:ascii="David" w:eastAsia="Calibri" w:hAnsi="David" w:cs="David"/>
                <w:b/>
                <w:bCs/>
                <w:rtl/>
                <w:lang w:bidi="he-IL"/>
              </w:rPr>
              <w:t xml:space="preserve"> בלי עונש מאסר</w:t>
            </w:r>
          </w:p>
        </w:tc>
      </w:tr>
      <w:tr w:rsidR="00AB6354" w:rsidRPr="000C63E3" w:rsidTr="00E61F6C">
        <w:trPr>
          <w:trHeight w:val="645"/>
        </w:trPr>
        <w:tc>
          <w:tcPr>
            <w:tcW w:w="1019" w:type="pct"/>
            <w:shd w:val="clear" w:color="auto" w:fill="DBE5F1" w:themeFill="accent1" w:themeFillTint="33"/>
            <w:vAlign w:val="center"/>
          </w:tcPr>
          <w:p w:rsidR="00AB6354" w:rsidRPr="000C63E3" w:rsidRDefault="00AB6354" w:rsidP="00E61F6C">
            <w:pPr>
              <w:spacing w:line="276" w:lineRule="auto"/>
              <w:jc w:val="center"/>
              <w:rPr>
                <w:rFonts w:ascii="David" w:eastAsia="Calibri" w:hAnsi="David" w:cs="David"/>
                <w:rtl/>
                <w:lang w:bidi="he-IL"/>
              </w:rPr>
            </w:pPr>
            <w:r w:rsidRPr="000C63E3">
              <w:rPr>
                <w:rFonts w:ascii="David" w:eastAsia="Calibri" w:hAnsi="David" w:cs="David"/>
                <w:b/>
                <w:bCs/>
                <w:rtl/>
                <w:lang w:bidi="he-IL"/>
              </w:rPr>
              <w:t>עד להגשת הערעור</w:t>
            </w:r>
            <w:r w:rsidR="00E61F6C">
              <w:rPr>
                <w:rFonts w:ascii="David" w:eastAsia="Calibri" w:hAnsi="David" w:cs="David" w:hint="cs"/>
                <w:rtl/>
                <w:lang w:bidi="he-IL"/>
              </w:rPr>
              <w:t>-</w:t>
            </w:r>
            <w:r w:rsidR="003A3F26" w:rsidRPr="000C63E3">
              <w:rPr>
                <w:rFonts w:ascii="David" w:eastAsia="Calibri" w:hAnsi="David" w:cs="David"/>
                <w:rtl/>
                <w:lang w:bidi="he-IL"/>
              </w:rPr>
              <w:t xml:space="preserve"> מעצר לכתיבת הערעור</w:t>
            </w:r>
          </w:p>
        </w:tc>
        <w:tc>
          <w:tcPr>
            <w:tcW w:w="2093" w:type="pct"/>
            <w:vAlign w:val="center"/>
          </w:tcPr>
          <w:p w:rsidR="00AB6354" w:rsidRPr="000C63E3" w:rsidRDefault="00AB6354" w:rsidP="00E61F6C">
            <w:pPr>
              <w:spacing w:line="276" w:lineRule="auto"/>
              <w:jc w:val="both"/>
              <w:rPr>
                <w:rFonts w:ascii="David" w:eastAsia="Calibri" w:hAnsi="David" w:cs="David"/>
                <w:rtl/>
              </w:rPr>
            </w:pPr>
            <w:r w:rsidRPr="000C63E3">
              <w:rPr>
                <w:rFonts w:ascii="David" w:eastAsia="Calibri" w:hAnsi="David" w:cs="David"/>
                <w:color w:val="FF0000"/>
                <w:rtl/>
                <w:lang w:bidi="he-IL"/>
              </w:rPr>
              <w:t>ס</w:t>
            </w:r>
            <w:r w:rsidRPr="000C63E3">
              <w:rPr>
                <w:rFonts w:ascii="David" w:eastAsia="Calibri" w:hAnsi="David" w:cs="David"/>
                <w:color w:val="FF0000"/>
                <w:rtl/>
              </w:rPr>
              <w:t>' 63</w:t>
            </w:r>
            <w:r w:rsidR="000C63E3" w:rsidRPr="000C63E3">
              <w:rPr>
                <w:rFonts w:ascii="David" w:eastAsia="Calibri" w:hAnsi="David" w:cs="David" w:hint="cs"/>
                <w:color w:val="FF0000"/>
                <w:rtl/>
                <w:lang w:bidi="he-IL"/>
              </w:rPr>
              <w:t>-</w:t>
            </w:r>
            <w:r w:rsidRPr="000C63E3">
              <w:rPr>
                <w:rFonts w:ascii="David" w:eastAsia="Calibri" w:hAnsi="David" w:cs="David"/>
                <w:rtl/>
              </w:rPr>
              <w:t xml:space="preserve"> </w:t>
            </w:r>
            <w:r w:rsidRPr="000C63E3">
              <w:rPr>
                <w:rFonts w:ascii="David" w:eastAsia="Calibri" w:hAnsi="David" w:cs="David"/>
                <w:rtl/>
                <w:lang w:bidi="he-IL"/>
              </w:rPr>
              <w:t xml:space="preserve">הערכאה שזיכתה יכולה לתת עד </w:t>
            </w:r>
            <w:r w:rsidRPr="000C63E3">
              <w:rPr>
                <w:rFonts w:ascii="David" w:eastAsia="Calibri" w:hAnsi="David" w:cs="David"/>
                <w:rtl/>
              </w:rPr>
              <w:t xml:space="preserve">72 </w:t>
            </w:r>
            <w:r w:rsidRPr="000C63E3">
              <w:rPr>
                <w:rFonts w:ascii="David" w:eastAsia="Calibri" w:hAnsi="David" w:cs="David"/>
                <w:rtl/>
                <w:lang w:bidi="he-IL"/>
              </w:rPr>
              <w:t>שעות מעצר</w:t>
            </w:r>
            <w:r w:rsidR="00B628B9" w:rsidRPr="000C63E3">
              <w:rPr>
                <w:rFonts w:ascii="David" w:eastAsia="Calibri" w:hAnsi="David" w:cs="David"/>
                <w:rtl/>
                <w:lang w:bidi="he-IL"/>
              </w:rPr>
              <w:t xml:space="preserve"> לצורך הגשת הערעור</w:t>
            </w:r>
            <w:r w:rsidRPr="000C63E3">
              <w:rPr>
                <w:rFonts w:ascii="David" w:eastAsia="Calibri" w:hAnsi="David" w:cs="David"/>
                <w:rtl/>
              </w:rPr>
              <w:t>.</w:t>
            </w:r>
          </w:p>
        </w:tc>
        <w:tc>
          <w:tcPr>
            <w:tcW w:w="1889" w:type="pct"/>
            <w:vAlign w:val="center"/>
          </w:tcPr>
          <w:p w:rsidR="00AB6354" w:rsidRPr="000C63E3" w:rsidRDefault="00AB6354" w:rsidP="00E61F6C">
            <w:pPr>
              <w:spacing w:line="276" w:lineRule="auto"/>
              <w:jc w:val="both"/>
              <w:rPr>
                <w:rFonts w:ascii="David" w:eastAsia="Calibri" w:hAnsi="David" w:cs="David"/>
                <w:rtl/>
              </w:rPr>
            </w:pPr>
            <w:r w:rsidRPr="000C63E3">
              <w:rPr>
                <w:rFonts w:ascii="David" w:eastAsia="Calibri" w:hAnsi="David" w:cs="David"/>
                <w:color w:val="FF0000"/>
                <w:rtl/>
                <w:lang w:bidi="he-IL"/>
              </w:rPr>
              <w:t>ס</w:t>
            </w:r>
            <w:r w:rsidRPr="000C63E3">
              <w:rPr>
                <w:rFonts w:ascii="David" w:eastAsia="Calibri" w:hAnsi="David" w:cs="David"/>
                <w:color w:val="FF0000"/>
                <w:rtl/>
              </w:rPr>
              <w:t>' 22(</w:t>
            </w:r>
            <w:r w:rsidRPr="000C63E3">
              <w:rPr>
                <w:rFonts w:ascii="David" w:eastAsia="Calibri" w:hAnsi="David" w:cs="David"/>
                <w:color w:val="FF0000"/>
                <w:rtl/>
                <w:lang w:bidi="he-IL"/>
              </w:rPr>
              <w:t>א</w:t>
            </w:r>
            <w:r w:rsidRPr="000C63E3">
              <w:rPr>
                <w:rFonts w:ascii="David" w:eastAsia="Calibri" w:hAnsi="David" w:cs="David"/>
                <w:color w:val="FF0000"/>
                <w:rtl/>
              </w:rPr>
              <w:t>)</w:t>
            </w:r>
            <w:r w:rsidR="00E61F6C">
              <w:rPr>
                <w:rFonts w:ascii="David" w:eastAsia="Calibri" w:hAnsi="David" w:cs="David" w:hint="cs"/>
                <w:rtl/>
                <w:lang w:bidi="he-IL"/>
              </w:rPr>
              <w:t>-</w:t>
            </w:r>
            <w:r w:rsidRPr="000C63E3">
              <w:rPr>
                <w:rFonts w:ascii="David" w:eastAsia="Calibri" w:hAnsi="David" w:cs="David"/>
                <w:rtl/>
              </w:rPr>
              <w:t xml:space="preserve"> </w:t>
            </w:r>
            <w:r w:rsidRPr="000C63E3">
              <w:rPr>
                <w:rFonts w:ascii="David" w:eastAsia="Calibri" w:hAnsi="David" w:cs="David"/>
                <w:rtl/>
                <w:lang w:bidi="he-IL"/>
              </w:rPr>
              <w:t xml:space="preserve">הערכאה שהרשיעה יכולה לתת עד </w:t>
            </w:r>
            <w:r w:rsidRPr="000C63E3">
              <w:rPr>
                <w:rFonts w:ascii="David" w:eastAsia="Calibri" w:hAnsi="David" w:cs="David"/>
                <w:rtl/>
              </w:rPr>
              <w:t xml:space="preserve">72 </w:t>
            </w:r>
            <w:r w:rsidRPr="000C63E3">
              <w:rPr>
                <w:rFonts w:ascii="David" w:eastAsia="Calibri" w:hAnsi="David" w:cs="David"/>
                <w:rtl/>
                <w:lang w:bidi="he-IL"/>
              </w:rPr>
              <w:t>שעות מעצר אם יש חשש הימלטות</w:t>
            </w:r>
            <w:r w:rsidRPr="000C63E3">
              <w:rPr>
                <w:rFonts w:ascii="David" w:eastAsia="Calibri" w:hAnsi="David" w:cs="David"/>
                <w:rtl/>
              </w:rPr>
              <w:t>.</w:t>
            </w:r>
          </w:p>
        </w:tc>
      </w:tr>
      <w:tr w:rsidR="00AB6354" w:rsidRPr="000C63E3" w:rsidTr="00E61F6C">
        <w:trPr>
          <w:trHeight w:val="959"/>
        </w:trPr>
        <w:tc>
          <w:tcPr>
            <w:tcW w:w="1019" w:type="pct"/>
            <w:shd w:val="clear" w:color="auto" w:fill="DBE5F1" w:themeFill="accent1" w:themeFillTint="33"/>
            <w:vAlign w:val="center"/>
          </w:tcPr>
          <w:p w:rsidR="00AB6354" w:rsidRPr="000C63E3" w:rsidRDefault="00AB6354" w:rsidP="00E61F6C">
            <w:pPr>
              <w:spacing w:line="276" w:lineRule="auto"/>
              <w:jc w:val="center"/>
              <w:rPr>
                <w:rFonts w:ascii="David" w:eastAsia="Calibri" w:hAnsi="David" w:cs="David"/>
                <w:rtl/>
              </w:rPr>
            </w:pPr>
            <w:r w:rsidRPr="000C63E3">
              <w:rPr>
                <w:rFonts w:ascii="David" w:eastAsia="Calibri" w:hAnsi="David" w:cs="David"/>
                <w:b/>
                <w:bCs/>
                <w:rtl/>
                <w:lang w:bidi="he-IL"/>
              </w:rPr>
              <w:t>אחרי הגשת הערעור</w:t>
            </w:r>
            <w:r w:rsidR="00E61F6C">
              <w:rPr>
                <w:rFonts w:ascii="David" w:eastAsia="Calibri" w:hAnsi="David" w:cs="David" w:hint="cs"/>
                <w:rtl/>
                <w:lang w:bidi="he-IL"/>
              </w:rPr>
              <w:t>-</w:t>
            </w:r>
            <w:r w:rsidR="003A3F26" w:rsidRPr="000C63E3">
              <w:rPr>
                <w:rFonts w:ascii="David" w:eastAsia="Calibri" w:hAnsi="David" w:cs="David"/>
                <w:rtl/>
                <w:lang w:bidi="he-IL"/>
              </w:rPr>
              <w:t xml:space="preserve"> מעצר בתקופת הערעור</w:t>
            </w:r>
          </w:p>
        </w:tc>
        <w:tc>
          <w:tcPr>
            <w:tcW w:w="2093" w:type="pct"/>
            <w:vAlign w:val="center"/>
          </w:tcPr>
          <w:p w:rsidR="00AB6354" w:rsidRPr="000C63E3" w:rsidRDefault="000C63E3" w:rsidP="00E61F6C">
            <w:pPr>
              <w:spacing w:line="276" w:lineRule="auto"/>
              <w:jc w:val="both"/>
              <w:rPr>
                <w:rFonts w:ascii="David" w:eastAsia="Calibri" w:hAnsi="David" w:cs="David"/>
                <w:rtl/>
              </w:rPr>
            </w:pPr>
            <w:r w:rsidRPr="000C63E3">
              <w:rPr>
                <w:rFonts w:ascii="David" w:eastAsia="Calibri" w:hAnsi="David" w:cs="David"/>
                <w:u w:val="single"/>
                <w:rtl/>
                <w:lang w:bidi="he-IL"/>
              </w:rPr>
              <w:t>יש לקונה בחוק</w:t>
            </w:r>
            <w:r w:rsidR="00E61F6C">
              <w:rPr>
                <w:rFonts w:ascii="David" w:eastAsia="Calibri" w:hAnsi="David" w:cs="David" w:hint="cs"/>
                <w:rtl/>
                <w:lang w:bidi="he-IL"/>
              </w:rPr>
              <w:t>:</w:t>
            </w:r>
            <w:r>
              <w:rPr>
                <w:rFonts w:ascii="David" w:eastAsia="Calibri" w:hAnsi="David" w:cs="David" w:hint="cs"/>
                <w:rtl/>
                <w:lang w:bidi="he-IL"/>
              </w:rPr>
              <w:t xml:space="preserve"> </w:t>
            </w:r>
            <w:r w:rsidR="00AB6354" w:rsidRPr="000C63E3">
              <w:rPr>
                <w:rFonts w:ascii="David" w:eastAsia="Calibri" w:hAnsi="David" w:cs="David"/>
                <w:highlight w:val="green"/>
                <w:rtl/>
                <w:lang w:bidi="he-IL"/>
              </w:rPr>
              <w:t>פס</w:t>
            </w:r>
            <w:r w:rsidR="00AB6354" w:rsidRPr="000C63E3">
              <w:rPr>
                <w:rFonts w:ascii="David" w:eastAsia="Calibri" w:hAnsi="David" w:cs="David"/>
                <w:highlight w:val="green"/>
                <w:rtl/>
              </w:rPr>
              <w:t>"</w:t>
            </w:r>
            <w:r w:rsidR="00AB6354" w:rsidRPr="000C63E3">
              <w:rPr>
                <w:rFonts w:ascii="David" w:eastAsia="Calibri" w:hAnsi="David" w:cs="David"/>
                <w:highlight w:val="green"/>
                <w:rtl/>
                <w:lang w:bidi="he-IL"/>
              </w:rPr>
              <w:t xml:space="preserve">ד </w:t>
            </w:r>
            <w:proofErr w:type="spellStart"/>
            <w:r w:rsidR="00AB6354" w:rsidRPr="000C63E3">
              <w:rPr>
                <w:rFonts w:ascii="David" w:eastAsia="Calibri" w:hAnsi="David" w:cs="David"/>
                <w:highlight w:val="green"/>
                <w:rtl/>
                <w:lang w:bidi="he-IL"/>
              </w:rPr>
              <w:t>עפיף</w:t>
            </w:r>
            <w:proofErr w:type="spellEnd"/>
            <w:r w:rsidR="00AB6354" w:rsidRPr="000C63E3">
              <w:rPr>
                <w:rFonts w:ascii="David" w:eastAsia="Calibri" w:hAnsi="David" w:cs="David"/>
                <w:rtl/>
                <w:lang w:bidi="he-IL"/>
              </w:rPr>
              <w:t xml:space="preserve"> </w:t>
            </w:r>
            <w:r w:rsidR="008A720D" w:rsidRPr="000C63E3">
              <w:rPr>
                <w:rFonts w:ascii="David" w:eastAsia="Calibri" w:hAnsi="David" w:cs="David"/>
                <w:rtl/>
                <w:lang w:bidi="he-IL"/>
              </w:rPr>
              <w:t>על בסיס</w:t>
            </w:r>
            <w:r w:rsidR="00AB6354" w:rsidRPr="000C63E3">
              <w:rPr>
                <w:rFonts w:ascii="David" w:eastAsia="Calibri" w:hAnsi="David" w:cs="David"/>
                <w:rtl/>
                <w:lang w:bidi="he-IL"/>
              </w:rPr>
              <w:t xml:space="preserve"> </w:t>
            </w:r>
            <w:r w:rsidR="00AB6354" w:rsidRPr="000C63E3">
              <w:rPr>
                <w:rFonts w:ascii="David" w:eastAsia="Calibri" w:hAnsi="David" w:cs="David"/>
                <w:color w:val="FF0000"/>
                <w:rtl/>
                <w:lang w:bidi="he-IL"/>
              </w:rPr>
              <w:t>ס</w:t>
            </w:r>
            <w:r w:rsidR="00AB6354" w:rsidRPr="000C63E3">
              <w:rPr>
                <w:rFonts w:ascii="David" w:eastAsia="Calibri" w:hAnsi="David" w:cs="David"/>
                <w:color w:val="FF0000"/>
                <w:rtl/>
              </w:rPr>
              <w:t>' 63</w:t>
            </w:r>
            <w:r w:rsidR="00E61F6C">
              <w:rPr>
                <w:rFonts w:ascii="David" w:eastAsia="Calibri" w:hAnsi="David" w:cs="David"/>
                <w:color w:val="FF0000"/>
                <w:rtl/>
              </w:rPr>
              <w:t>+</w:t>
            </w:r>
            <w:r w:rsidR="00AB6354" w:rsidRPr="000C63E3">
              <w:rPr>
                <w:rFonts w:ascii="David" w:eastAsia="Calibri" w:hAnsi="David" w:cs="David"/>
                <w:color w:val="FF0000"/>
                <w:rtl/>
                <w:lang w:bidi="he-IL"/>
              </w:rPr>
              <w:t>ס</w:t>
            </w:r>
            <w:r w:rsidR="00AB6354" w:rsidRPr="000C63E3">
              <w:rPr>
                <w:rFonts w:ascii="David" w:eastAsia="Calibri" w:hAnsi="David" w:cs="David"/>
                <w:color w:val="FF0000"/>
                <w:rtl/>
              </w:rPr>
              <w:t>' 2(3)</w:t>
            </w:r>
            <w:r>
              <w:rPr>
                <w:rFonts w:ascii="David" w:eastAsia="Calibri" w:hAnsi="David" w:cs="David" w:hint="cs"/>
                <w:rtl/>
                <w:lang w:bidi="he-IL"/>
              </w:rPr>
              <w:t>-</w:t>
            </w:r>
            <w:r w:rsidR="00AB6354" w:rsidRPr="000C63E3">
              <w:rPr>
                <w:rFonts w:ascii="David" w:eastAsia="Calibri" w:hAnsi="David" w:cs="David"/>
                <w:rtl/>
              </w:rPr>
              <w:t xml:space="preserve"> </w:t>
            </w:r>
            <w:r w:rsidR="00E61F6C">
              <w:rPr>
                <w:rFonts w:ascii="David" w:eastAsia="Calibri" w:hAnsi="David" w:cs="David"/>
                <w:rtl/>
                <w:lang w:bidi="he-IL"/>
              </w:rPr>
              <w:t>ערכאת הערעור תקבל את סמכויות</w:t>
            </w:r>
            <w:r w:rsidR="009D6DB1" w:rsidRPr="000C63E3">
              <w:rPr>
                <w:rFonts w:ascii="David" w:eastAsia="Calibri" w:hAnsi="David" w:cs="David"/>
                <w:rtl/>
                <w:lang w:bidi="he-IL"/>
              </w:rPr>
              <w:t xml:space="preserve"> כמו הכללים של </w:t>
            </w:r>
            <w:r w:rsidR="00AB6354" w:rsidRPr="00E61F6C">
              <w:rPr>
                <w:rFonts w:ascii="David" w:eastAsia="Calibri" w:hAnsi="David" w:cs="David"/>
                <w:color w:val="FF0000"/>
                <w:rtl/>
                <w:lang w:bidi="he-IL"/>
              </w:rPr>
              <w:t>ס</w:t>
            </w:r>
            <w:r w:rsidR="00AB6354" w:rsidRPr="00E61F6C">
              <w:rPr>
                <w:rFonts w:ascii="David" w:eastAsia="Calibri" w:hAnsi="David" w:cs="David"/>
                <w:color w:val="FF0000"/>
                <w:rtl/>
              </w:rPr>
              <w:t>' 21</w:t>
            </w:r>
            <w:r w:rsidR="00AB6354" w:rsidRPr="000C63E3">
              <w:rPr>
                <w:rFonts w:ascii="David" w:eastAsia="Calibri" w:hAnsi="David" w:cs="David"/>
                <w:rtl/>
              </w:rPr>
              <w:t xml:space="preserve"> </w:t>
            </w:r>
            <w:r w:rsidR="00AB6354" w:rsidRPr="000C63E3">
              <w:rPr>
                <w:rFonts w:ascii="David" w:eastAsia="Calibri" w:hAnsi="David" w:cs="David"/>
                <w:rtl/>
                <w:lang w:bidi="he-IL"/>
              </w:rPr>
              <w:t>לגבי מעצר עד תום ההליכים</w:t>
            </w:r>
            <w:r w:rsidR="00AB6354" w:rsidRPr="000C63E3">
              <w:rPr>
                <w:rFonts w:ascii="David" w:eastAsia="Calibri" w:hAnsi="David" w:cs="David"/>
                <w:rtl/>
              </w:rPr>
              <w:t>.</w:t>
            </w:r>
          </w:p>
        </w:tc>
        <w:tc>
          <w:tcPr>
            <w:tcW w:w="1889" w:type="pct"/>
            <w:vAlign w:val="center"/>
          </w:tcPr>
          <w:p w:rsidR="00AB6354" w:rsidRPr="000C63E3" w:rsidRDefault="00AB6354" w:rsidP="00E61F6C">
            <w:pPr>
              <w:spacing w:line="276" w:lineRule="auto"/>
              <w:jc w:val="both"/>
              <w:rPr>
                <w:rFonts w:ascii="David" w:eastAsia="Calibri" w:hAnsi="David" w:cs="David"/>
                <w:rtl/>
              </w:rPr>
            </w:pPr>
            <w:r w:rsidRPr="000C63E3">
              <w:rPr>
                <w:rFonts w:ascii="David" w:eastAsia="Calibri" w:hAnsi="David" w:cs="David"/>
                <w:color w:val="FF0000"/>
                <w:rtl/>
                <w:lang w:bidi="he-IL"/>
              </w:rPr>
              <w:t>ס</w:t>
            </w:r>
            <w:r w:rsidRPr="000C63E3">
              <w:rPr>
                <w:rFonts w:ascii="David" w:eastAsia="Calibri" w:hAnsi="David" w:cs="David"/>
                <w:color w:val="FF0000"/>
                <w:rtl/>
              </w:rPr>
              <w:t>' 22(</w:t>
            </w:r>
            <w:r w:rsidRPr="000C63E3">
              <w:rPr>
                <w:rFonts w:ascii="David" w:eastAsia="Calibri" w:hAnsi="David" w:cs="David"/>
                <w:color w:val="FF0000"/>
                <w:rtl/>
                <w:lang w:bidi="he-IL"/>
              </w:rPr>
              <w:t>ב</w:t>
            </w:r>
            <w:r w:rsidRPr="000C63E3">
              <w:rPr>
                <w:rFonts w:ascii="David" w:eastAsia="Calibri" w:hAnsi="David" w:cs="David"/>
                <w:color w:val="FF0000"/>
                <w:rtl/>
              </w:rPr>
              <w:t>)</w:t>
            </w:r>
            <w:r w:rsidR="000C63E3">
              <w:rPr>
                <w:rFonts w:ascii="David" w:eastAsia="Calibri" w:hAnsi="David" w:cs="David" w:hint="cs"/>
                <w:rtl/>
                <w:lang w:bidi="he-IL"/>
              </w:rPr>
              <w:t>-</w:t>
            </w:r>
            <w:r w:rsidRPr="000C63E3">
              <w:rPr>
                <w:rFonts w:ascii="David" w:eastAsia="Calibri" w:hAnsi="David" w:cs="David"/>
                <w:rtl/>
              </w:rPr>
              <w:t xml:space="preserve"> </w:t>
            </w:r>
            <w:r w:rsidRPr="000C63E3">
              <w:rPr>
                <w:rFonts w:ascii="David" w:eastAsia="Calibri" w:hAnsi="David" w:cs="David"/>
                <w:rtl/>
                <w:lang w:bidi="he-IL"/>
              </w:rPr>
              <w:t xml:space="preserve">ערכאת הערעור תקבל את סמכויות </w:t>
            </w:r>
            <w:r w:rsidRPr="00E61F6C">
              <w:rPr>
                <w:rFonts w:ascii="David" w:eastAsia="Calibri" w:hAnsi="David" w:cs="David"/>
                <w:color w:val="FF0000"/>
                <w:rtl/>
                <w:lang w:bidi="he-IL"/>
              </w:rPr>
              <w:t>ס</w:t>
            </w:r>
            <w:r w:rsidRPr="00E61F6C">
              <w:rPr>
                <w:rFonts w:ascii="David" w:eastAsia="Calibri" w:hAnsi="David" w:cs="David"/>
                <w:color w:val="FF0000"/>
                <w:rtl/>
              </w:rPr>
              <w:t xml:space="preserve">' 21 </w:t>
            </w:r>
            <w:r w:rsidRPr="000C63E3">
              <w:rPr>
                <w:rFonts w:ascii="David" w:eastAsia="Calibri" w:hAnsi="David" w:cs="David"/>
                <w:rtl/>
                <w:lang w:bidi="he-IL"/>
              </w:rPr>
              <w:t>לגבי מעצר עד תום ההליכים</w:t>
            </w:r>
            <w:r w:rsidRPr="000C63E3">
              <w:rPr>
                <w:rFonts w:ascii="David" w:eastAsia="Calibri" w:hAnsi="David" w:cs="David"/>
                <w:rtl/>
              </w:rPr>
              <w:t>.</w:t>
            </w:r>
          </w:p>
        </w:tc>
      </w:tr>
    </w:tbl>
    <w:p w:rsidR="009D6DB1" w:rsidRPr="000C63E3" w:rsidRDefault="009D6DB1" w:rsidP="000C63E3">
      <w:pPr>
        <w:pStyle w:val="ruller41"/>
        <w:overflowPunct/>
        <w:autoSpaceDE/>
        <w:autoSpaceDN/>
        <w:rPr>
          <w:rFonts w:ascii="David" w:eastAsia="Calibri" w:hAnsi="David" w:cs="David"/>
          <w:spacing w:val="0"/>
          <w:rtl/>
          <w:lang w:eastAsia="en-US"/>
        </w:rPr>
      </w:pPr>
    </w:p>
    <w:p w:rsidR="00AB6354" w:rsidRPr="00E61F6C" w:rsidRDefault="003A3F26" w:rsidP="008E38F6">
      <w:pPr>
        <w:pStyle w:val="a7"/>
        <w:numPr>
          <w:ilvl w:val="0"/>
          <w:numId w:val="130"/>
        </w:numPr>
        <w:spacing w:after="0" w:line="360" w:lineRule="auto"/>
        <w:ind w:left="248" w:hanging="248"/>
        <w:rPr>
          <w:rFonts w:ascii="David" w:hAnsi="David" w:cs="David"/>
          <w:b/>
          <w:bCs/>
          <w:color w:val="FFFFFF" w:themeColor="background1"/>
          <w:rtl/>
        </w:rPr>
      </w:pPr>
      <w:r w:rsidRPr="00E61F6C">
        <w:rPr>
          <w:rFonts w:ascii="David" w:hAnsi="David" w:cs="David"/>
          <w:b/>
          <w:bCs/>
          <w:color w:val="FFFFFF" w:themeColor="background1"/>
          <w:highlight w:val="red"/>
          <w:rtl/>
        </w:rPr>
        <w:t>בכל מקרה אין מעצר שלא מכוח חוק – אנחנו חייבים את החוק תמיד!</w:t>
      </w:r>
    </w:p>
    <w:p w:rsidR="003A3F26" w:rsidRPr="00A4596E" w:rsidRDefault="00A106F6" w:rsidP="00A4596E">
      <w:pPr>
        <w:spacing w:after="0" w:line="360" w:lineRule="auto"/>
        <w:jc w:val="both"/>
        <w:rPr>
          <w:rFonts w:ascii="David" w:eastAsia="Calibri" w:hAnsi="David" w:cs="David"/>
          <w:rtl/>
        </w:rPr>
      </w:pPr>
      <w:r w:rsidRPr="00A4596E">
        <w:rPr>
          <w:rFonts w:ascii="David" w:eastAsia="Calibri" w:hAnsi="David" w:cs="David"/>
          <w:noProof/>
          <w:rtl/>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140970</wp:posOffset>
                </wp:positionV>
                <wp:extent cx="4559300" cy="234315"/>
                <wp:effectExtent l="0" t="0" r="31750" b="5143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23431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30DED" w:rsidRPr="00E61F6C" w:rsidRDefault="00130DED" w:rsidP="00E61F6C">
                            <w:pPr>
                              <w:spacing w:after="100"/>
                              <w:jc w:val="center"/>
                              <w:rPr>
                                <w:rFonts w:ascii="David" w:eastAsia="Calibri" w:hAnsi="David" w:cs="David"/>
                                <w:rtl/>
                              </w:rPr>
                            </w:pPr>
                            <w:r w:rsidRPr="00E61F6C">
                              <w:rPr>
                                <w:rFonts w:ascii="David" w:eastAsia="Calibri" w:hAnsi="David" w:cs="David"/>
                                <w:rtl/>
                              </w:rPr>
                              <w:t xml:space="preserve">נזכור – תמיד אפשר גם להפעיל חלופות מעצר, </w:t>
                            </w:r>
                            <w:r w:rsidRPr="00E61F6C">
                              <w:rPr>
                                <w:rFonts w:ascii="David" w:eastAsia="Calibri" w:hAnsi="David" w:cs="David"/>
                                <w:u w:val="single"/>
                                <w:rtl/>
                              </w:rPr>
                              <w:t>אא"כ</w:t>
                            </w:r>
                            <w:r w:rsidRPr="00E61F6C">
                              <w:rPr>
                                <w:rFonts w:ascii="David" w:eastAsia="Calibri" w:hAnsi="David" w:cs="David"/>
                                <w:rtl/>
                              </w:rPr>
                              <w:t xml:space="preserve"> החוק אסר על כך במפורש.</w:t>
                            </w:r>
                          </w:p>
                          <w:p w:rsidR="00130DED" w:rsidRPr="00E61F6C" w:rsidRDefault="00130DED" w:rsidP="00E61F6C">
                            <w:pPr>
                              <w:jc w:val="center"/>
                              <w:rPr>
                                <w:rFonts w:ascii="David" w:hAnsi="David" w:cs="Dav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6" type="#_x0000_t202" style="position:absolute;left:0;text-align:left;margin-left:0;margin-top:11.1pt;width:359pt;height:18.4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" fillcolor="#92cddc [1944]" strokecolor="#92cddc [1944]" strokeweight="1pt">
                <v:fill color2="#daeef3 [664]" angle="135" focus="50%" type="gradient"/>
                <v:shadow on="t" color="#205867 [1608]" opacity=".5" offset="1pt"/>
                <v:textbox>
                  <w:txbxContent>
                    <w:p w:rsidR="00130DED" w:rsidRPr="00E61F6C" w:rsidRDefault="00130DED" w:rsidP="00E61F6C">
                      <w:pPr>
                        <w:spacing w:after="100"/>
                        <w:jc w:val="center"/>
                        <w:rPr>
                          <w:rFonts w:ascii="David" w:eastAsia="Calibri" w:hAnsi="David" w:cs="David"/>
                          <w:rtl/>
                        </w:rPr>
                      </w:pPr>
                      <w:r w:rsidRPr="00E61F6C">
                        <w:rPr>
                          <w:rFonts w:ascii="David" w:eastAsia="Calibri" w:hAnsi="David" w:cs="David"/>
                          <w:rtl/>
                        </w:rPr>
                        <w:t xml:space="preserve">נזכור – תמיד אפשר גם להפעיל חלופות מעצר, </w:t>
                      </w:r>
                      <w:r w:rsidRPr="00E61F6C">
                        <w:rPr>
                          <w:rFonts w:ascii="David" w:eastAsia="Calibri" w:hAnsi="David" w:cs="David"/>
                          <w:u w:val="single"/>
                          <w:rtl/>
                        </w:rPr>
                        <w:t>אא"כ</w:t>
                      </w:r>
                      <w:r w:rsidRPr="00E61F6C">
                        <w:rPr>
                          <w:rFonts w:ascii="David" w:eastAsia="Calibri" w:hAnsi="David" w:cs="David"/>
                          <w:rtl/>
                        </w:rPr>
                        <w:t xml:space="preserve"> החוק אסר על כך במפורש.</w:t>
                      </w:r>
                    </w:p>
                    <w:p w:rsidR="00130DED" w:rsidRPr="00E61F6C" w:rsidRDefault="00130DED" w:rsidP="00E61F6C">
                      <w:pPr>
                        <w:jc w:val="center"/>
                        <w:rPr>
                          <w:rFonts w:ascii="David" w:hAnsi="David" w:cs="David"/>
                        </w:rPr>
                      </w:pPr>
                    </w:p>
                  </w:txbxContent>
                </v:textbox>
                <w10:wrap anchorx="margin"/>
              </v:shape>
            </w:pict>
          </mc:Fallback>
        </mc:AlternateContent>
      </w:r>
    </w:p>
    <w:p w:rsidR="00A403DD" w:rsidRPr="00A4596E" w:rsidRDefault="00A403DD" w:rsidP="00A4596E">
      <w:pPr>
        <w:spacing w:after="0" w:line="360" w:lineRule="auto"/>
        <w:jc w:val="both"/>
        <w:rPr>
          <w:rFonts w:ascii="David" w:eastAsia="Calibri" w:hAnsi="David" w:cs="David"/>
          <w:rtl/>
        </w:rPr>
      </w:pPr>
    </w:p>
    <w:p w:rsidR="00A403DD" w:rsidRPr="00A4596E" w:rsidRDefault="00A403DD" w:rsidP="00A4596E">
      <w:pPr>
        <w:spacing w:after="0" w:line="360" w:lineRule="auto"/>
        <w:jc w:val="both"/>
        <w:rPr>
          <w:rFonts w:ascii="David" w:eastAsia="Calibri" w:hAnsi="David" w:cs="David"/>
          <w:rtl/>
        </w:rPr>
      </w:pPr>
    </w:p>
    <w:p w:rsidR="00DD3A36" w:rsidRPr="00BD6980" w:rsidRDefault="00DD3A36" w:rsidP="00E61F6C">
      <w:pPr>
        <w:pStyle w:val="af1"/>
        <w:spacing w:after="0" w:line="360" w:lineRule="auto"/>
        <w:rPr>
          <w:rFonts w:ascii="David" w:hAnsi="David" w:cs="David"/>
          <w:b/>
          <w:bCs/>
          <w:sz w:val="28"/>
          <w:szCs w:val="28"/>
          <w:u w:val="single"/>
          <w:rtl/>
        </w:rPr>
      </w:pPr>
      <w:r w:rsidRPr="00BD6980">
        <w:rPr>
          <w:rFonts w:ascii="David" w:hAnsi="David" w:cs="David"/>
          <w:b/>
          <w:bCs/>
          <w:sz w:val="28"/>
          <w:szCs w:val="28"/>
          <w:u w:val="single"/>
          <w:rtl/>
        </w:rPr>
        <w:t>הבחנה בין ערר לעיון חוזר</w:t>
      </w:r>
    </w:p>
    <w:p w:rsidR="009F09EA" w:rsidRPr="00A4596E" w:rsidRDefault="00BD6980" w:rsidP="00A4596E">
      <w:pPr>
        <w:spacing w:after="0" w:line="360" w:lineRule="auto"/>
        <w:jc w:val="both"/>
        <w:rPr>
          <w:rFonts w:ascii="David" w:eastAsia="Calibri" w:hAnsi="David" w:cs="David"/>
          <w:rtl/>
        </w:rPr>
      </w:pPr>
      <w:r>
        <w:rPr>
          <w:rFonts w:ascii="David" w:eastAsia="Calibri" w:hAnsi="David" w:cs="David" w:hint="cs"/>
          <w:rtl/>
        </w:rPr>
        <w:t>חשוב מאוד</w:t>
      </w:r>
      <w:r w:rsidR="00AB6354" w:rsidRPr="00A4596E">
        <w:rPr>
          <w:rFonts w:ascii="David" w:eastAsia="Calibri" w:hAnsi="David" w:cs="David"/>
          <w:rtl/>
        </w:rPr>
        <w:t xml:space="preserve"> </w:t>
      </w:r>
      <w:r w:rsidR="00AB6354" w:rsidRPr="00A4596E">
        <w:rPr>
          <w:rFonts w:ascii="David" w:eastAsia="Calibri" w:hAnsi="David" w:cs="David"/>
          <w:b/>
          <w:bCs/>
          <w:highlight w:val="yellow"/>
          <w:rtl/>
        </w:rPr>
        <w:t>להבחין</w:t>
      </w:r>
      <w:r w:rsidR="00AB6354" w:rsidRPr="00A4596E">
        <w:rPr>
          <w:rFonts w:ascii="David" w:eastAsia="Calibri" w:hAnsi="David" w:cs="David"/>
          <w:highlight w:val="yellow"/>
          <w:rtl/>
        </w:rPr>
        <w:t xml:space="preserve"> </w:t>
      </w:r>
      <w:r w:rsidR="00AB6354" w:rsidRPr="00BD6980">
        <w:rPr>
          <w:rFonts w:ascii="David" w:eastAsia="Calibri" w:hAnsi="David" w:cs="David"/>
          <w:b/>
          <w:bCs/>
          <w:highlight w:val="yellow"/>
          <w:rtl/>
        </w:rPr>
        <w:t>בין עיון חוזר לערר</w:t>
      </w:r>
      <w:r w:rsidR="00AB6354" w:rsidRPr="00A4596E">
        <w:rPr>
          <w:rFonts w:ascii="David" w:eastAsia="Calibri" w:hAnsi="David" w:cs="David"/>
          <w:rtl/>
        </w:rPr>
        <w:t xml:space="preserve">. </w:t>
      </w:r>
      <w:r w:rsidR="00254B48" w:rsidRPr="00A4596E">
        <w:rPr>
          <w:rFonts w:ascii="David" w:eastAsia="Calibri" w:hAnsi="David" w:cs="David"/>
          <w:rtl/>
        </w:rPr>
        <w:t xml:space="preserve">מעצרים הם אף פעם לא דבר סופי. </w:t>
      </w:r>
      <w:r w:rsidR="00AB6354" w:rsidRPr="00A4596E">
        <w:rPr>
          <w:rFonts w:ascii="David" w:eastAsia="Calibri" w:hAnsi="David" w:cs="David"/>
          <w:rtl/>
        </w:rPr>
        <w:t xml:space="preserve">על כל </w:t>
      </w:r>
      <w:r w:rsidR="00AB6354" w:rsidRPr="00A4596E">
        <w:rPr>
          <w:rFonts w:ascii="David" w:eastAsia="Calibri" w:hAnsi="David" w:cs="David"/>
          <w:b/>
          <w:bCs/>
          <w:rtl/>
        </w:rPr>
        <w:t>החלטת מעצר</w:t>
      </w:r>
      <w:r w:rsidR="00AB6354" w:rsidRPr="00A4596E">
        <w:rPr>
          <w:rFonts w:ascii="David" w:eastAsia="Calibri" w:hAnsi="David" w:cs="David"/>
          <w:rtl/>
        </w:rPr>
        <w:t xml:space="preserve"> יש אפשרות של עיון חוזר ויש אפשרות של ערר </w:t>
      </w:r>
      <w:r w:rsidR="009F09EA" w:rsidRPr="00A4596E">
        <w:rPr>
          <w:rFonts w:ascii="David" w:eastAsia="Calibri" w:hAnsi="David" w:cs="David"/>
          <w:rtl/>
        </w:rPr>
        <w:t xml:space="preserve">- </w:t>
      </w:r>
      <w:r w:rsidR="00AB6354" w:rsidRPr="00A4596E">
        <w:rPr>
          <w:rFonts w:ascii="David" w:eastAsia="Calibri" w:hAnsi="David" w:cs="David"/>
          <w:highlight w:val="yellow"/>
          <w:rtl/>
        </w:rPr>
        <w:t>שני דברים שונים</w:t>
      </w:r>
      <w:r w:rsidR="008D4C76" w:rsidRPr="00A4596E">
        <w:rPr>
          <w:rFonts w:ascii="David" w:eastAsia="Calibri" w:hAnsi="David" w:cs="David"/>
          <w:rtl/>
        </w:rPr>
        <w:t>.</w:t>
      </w:r>
    </w:p>
    <w:p w:rsidR="003F1F95" w:rsidRPr="00A4596E" w:rsidRDefault="00AB6354" w:rsidP="008E38F6">
      <w:pPr>
        <w:pStyle w:val="a7"/>
        <w:numPr>
          <w:ilvl w:val="0"/>
          <w:numId w:val="136"/>
        </w:numPr>
        <w:spacing w:after="0" w:line="360" w:lineRule="auto"/>
        <w:ind w:left="248" w:hanging="248"/>
        <w:jc w:val="both"/>
        <w:rPr>
          <w:rFonts w:ascii="David" w:hAnsi="David" w:cs="David"/>
          <w:rtl/>
        </w:rPr>
      </w:pPr>
      <w:r w:rsidRPr="00A4596E">
        <w:rPr>
          <w:rFonts w:ascii="David" w:hAnsi="David" w:cs="David"/>
          <w:b/>
          <w:bCs/>
          <w:rtl/>
        </w:rPr>
        <w:t>עיון חוזר</w:t>
      </w:r>
      <w:r w:rsidRPr="00A4596E">
        <w:rPr>
          <w:rFonts w:ascii="David" w:hAnsi="David" w:cs="David"/>
          <w:rtl/>
        </w:rPr>
        <w:t xml:space="preserve"> זו סיטואציה של שינוי נסיבות או חלוף זמן ש</w:t>
      </w:r>
      <w:r w:rsidR="00833C98" w:rsidRPr="00A4596E">
        <w:rPr>
          <w:rFonts w:ascii="David" w:hAnsi="David" w:cs="David"/>
          <w:rtl/>
        </w:rPr>
        <w:t xml:space="preserve">בגינה </w:t>
      </w:r>
      <w:r w:rsidRPr="00A4596E">
        <w:rPr>
          <w:rFonts w:ascii="David" w:hAnsi="David" w:cs="David"/>
          <w:rtl/>
        </w:rPr>
        <w:t xml:space="preserve">פונים </w:t>
      </w:r>
      <w:r w:rsidRPr="00A4596E">
        <w:rPr>
          <w:rFonts w:ascii="David" w:hAnsi="David" w:cs="David"/>
          <w:b/>
          <w:bCs/>
          <w:rtl/>
        </w:rPr>
        <w:t xml:space="preserve">לאותו </w:t>
      </w:r>
      <w:r w:rsidR="00833C98" w:rsidRPr="00A4596E">
        <w:rPr>
          <w:rFonts w:ascii="David" w:hAnsi="David" w:cs="David"/>
          <w:b/>
          <w:bCs/>
          <w:rtl/>
        </w:rPr>
        <w:t>בימ"ש</w:t>
      </w:r>
      <w:r w:rsidRPr="00A4596E">
        <w:rPr>
          <w:rFonts w:ascii="David" w:hAnsi="David" w:cs="David"/>
          <w:rtl/>
        </w:rPr>
        <w:t xml:space="preserve"> שנתן את</w:t>
      </w:r>
      <w:r w:rsidR="00862709" w:rsidRPr="00A4596E">
        <w:rPr>
          <w:rFonts w:ascii="David" w:hAnsi="David" w:cs="David"/>
          <w:rtl/>
        </w:rPr>
        <w:t xml:space="preserve"> ההחלטה על</w:t>
      </w:r>
      <w:r w:rsidR="00833C98" w:rsidRPr="00A4596E">
        <w:rPr>
          <w:rFonts w:ascii="David" w:hAnsi="David" w:cs="David"/>
          <w:rtl/>
        </w:rPr>
        <w:t xml:space="preserve"> המעצר ומבקשים עיון חוזר בהחלטה</w:t>
      </w:r>
      <w:r w:rsidR="00862709" w:rsidRPr="00A4596E">
        <w:rPr>
          <w:rFonts w:ascii="David" w:hAnsi="David" w:cs="David"/>
          <w:rtl/>
        </w:rPr>
        <w:t>.</w:t>
      </w:r>
    </w:p>
    <w:p w:rsidR="00AB6354" w:rsidRPr="00A4596E" w:rsidRDefault="00AB6354" w:rsidP="008E38F6">
      <w:pPr>
        <w:pStyle w:val="a7"/>
        <w:numPr>
          <w:ilvl w:val="0"/>
          <w:numId w:val="136"/>
        </w:numPr>
        <w:spacing w:after="0" w:line="360" w:lineRule="auto"/>
        <w:ind w:left="248" w:hanging="248"/>
        <w:jc w:val="both"/>
        <w:rPr>
          <w:rFonts w:ascii="David" w:hAnsi="David" w:cs="David"/>
        </w:rPr>
      </w:pPr>
      <w:r w:rsidRPr="00A4596E">
        <w:rPr>
          <w:rFonts w:ascii="David" w:hAnsi="David" w:cs="David"/>
          <w:b/>
          <w:bCs/>
          <w:rtl/>
        </w:rPr>
        <w:t>ערר</w:t>
      </w:r>
      <w:r w:rsidRPr="00A4596E">
        <w:rPr>
          <w:rFonts w:ascii="David" w:hAnsi="David" w:cs="David"/>
          <w:rtl/>
        </w:rPr>
        <w:t xml:space="preserve"> </w:t>
      </w:r>
      <w:r w:rsidR="00833C98" w:rsidRPr="00A4596E">
        <w:rPr>
          <w:rFonts w:ascii="David" w:hAnsi="David" w:cs="David"/>
          <w:rtl/>
        </w:rPr>
        <w:t>פותח</w:t>
      </w:r>
      <w:r w:rsidRPr="00A4596E">
        <w:rPr>
          <w:rFonts w:ascii="David" w:hAnsi="David" w:cs="David"/>
          <w:rtl/>
        </w:rPr>
        <w:t xml:space="preserve"> את ההחלטה</w:t>
      </w:r>
      <w:r w:rsidR="00833C98" w:rsidRPr="00A4596E">
        <w:rPr>
          <w:rFonts w:ascii="David" w:hAnsi="David" w:cs="David"/>
          <w:rtl/>
        </w:rPr>
        <w:t xml:space="preserve"> בפני </w:t>
      </w:r>
      <w:r w:rsidR="00833C98" w:rsidRPr="00A4596E">
        <w:rPr>
          <w:rFonts w:ascii="David" w:hAnsi="David" w:cs="David"/>
          <w:b/>
          <w:bCs/>
          <w:rtl/>
        </w:rPr>
        <w:t>ביהמ"ש שלמעלה</w:t>
      </w:r>
      <w:r w:rsidRPr="00A4596E">
        <w:rPr>
          <w:rFonts w:ascii="David" w:hAnsi="David" w:cs="David"/>
          <w:rtl/>
        </w:rPr>
        <w:t xml:space="preserve"> ולא קשור לשינוי נסיבות או חלוף זמן. ערר יכול להיות על גזר דין או </w:t>
      </w:r>
      <w:r w:rsidR="00833C98" w:rsidRPr="00A4596E">
        <w:rPr>
          <w:rFonts w:ascii="David" w:hAnsi="David" w:cs="David"/>
          <w:rtl/>
        </w:rPr>
        <w:t>פס"ד</w:t>
      </w:r>
      <w:r w:rsidRPr="00A4596E">
        <w:rPr>
          <w:rFonts w:ascii="David" w:hAnsi="David" w:cs="David"/>
          <w:rtl/>
        </w:rPr>
        <w:t xml:space="preserve"> וכן על ערובות ובעצם</w:t>
      </w:r>
      <w:r w:rsidR="00833C98" w:rsidRPr="00A4596E">
        <w:rPr>
          <w:rFonts w:ascii="David" w:hAnsi="David" w:cs="David"/>
          <w:rtl/>
        </w:rPr>
        <w:t>-</w:t>
      </w:r>
      <w:r w:rsidRPr="00A4596E">
        <w:rPr>
          <w:rFonts w:ascii="David" w:hAnsi="David" w:cs="David"/>
          <w:rtl/>
        </w:rPr>
        <w:t xml:space="preserve"> כל החלטה שקשורה במעצר.</w:t>
      </w:r>
    </w:p>
    <w:p w:rsidR="00833C98" w:rsidRPr="00A4596E" w:rsidRDefault="00833C98" w:rsidP="00A4596E">
      <w:pPr>
        <w:pStyle w:val="a7"/>
        <w:spacing w:after="0" w:line="360" w:lineRule="auto"/>
        <w:ind w:left="363"/>
        <w:jc w:val="both"/>
        <w:rPr>
          <w:rFonts w:ascii="David" w:hAnsi="David" w:cs="David"/>
          <w:rtl/>
        </w:rPr>
      </w:pPr>
    </w:p>
    <w:p w:rsidR="00BD6980" w:rsidRPr="00FA4C76" w:rsidRDefault="00AB6354" w:rsidP="008E38F6">
      <w:pPr>
        <w:pStyle w:val="a7"/>
        <w:numPr>
          <w:ilvl w:val="0"/>
          <w:numId w:val="130"/>
        </w:numPr>
        <w:spacing w:after="0" w:line="360" w:lineRule="auto"/>
        <w:ind w:left="248" w:hanging="248"/>
        <w:jc w:val="both"/>
        <w:rPr>
          <w:rFonts w:ascii="David" w:hAnsi="David" w:cs="David"/>
          <w:sz w:val="26"/>
          <w:szCs w:val="26"/>
          <w:u w:val="single"/>
        </w:rPr>
      </w:pPr>
      <w:r w:rsidRPr="00FA4C76">
        <w:rPr>
          <w:rFonts w:ascii="David" w:hAnsi="David" w:cs="David"/>
          <w:b/>
          <w:bCs/>
          <w:sz w:val="26"/>
          <w:szCs w:val="26"/>
          <w:u w:val="single"/>
          <w:rtl/>
        </w:rPr>
        <w:t>עיון חוזר</w:t>
      </w:r>
      <w:r w:rsidRPr="00FA4C76">
        <w:rPr>
          <w:rFonts w:ascii="David" w:hAnsi="David" w:cs="David"/>
          <w:sz w:val="26"/>
          <w:szCs w:val="26"/>
          <w:u w:val="single"/>
          <w:rtl/>
        </w:rPr>
        <w:t xml:space="preserve"> </w:t>
      </w:r>
      <w:r w:rsidR="00BD6980" w:rsidRPr="00FA4C76">
        <w:rPr>
          <w:rFonts w:ascii="David" w:hAnsi="David" w:cs="David" w:hint="cs"/>
          <w:color w:val="FF0000"/>
          <w:sz w:val="26"/>
          <w:szCs w:val="26"/>
          <w:u w:val="single"/>
          <w:rtl/>
        </w:rPr>
        <w:t>[</w:t>
      </w:r>
      <w:r w:rsidRPr="00FA4C76">
        <w:rPr>
          <w:rFonts w:ascii="David" w:hAnsi="David" w:cs="David"/>
          <w:color w:val="FF0000"/>
          <w:sz w:val="26"/>
          <w:szCs w:val="26"/>
          <w:u w:val="single"/>
          <w:rtl/>
        </w:rPr>
        <w:t>ס'</w:t>
      </w:r>
      <w:r w:rsidR="00BA66D4" w:rsidRPr="00FA4C76">
        <w:rPr>
          <w:rFonts w:ascii="David" w:hAnsi="David" w:cs="David"/>
          <w:color w:val="FF0000"/>
          <w:sz w:val="26"/>
          <w:szCs w:val="26"/>
          <w:u w:val="single"/>
          <w:rtl/>
        </w:rPr>
        <w:t xml:space="preserve"> </w:t>
      </w:r>
      <w:r w:rsidRPr="00FA4C76">
        <w:rPr>
          <w:rFonts w:ascii="David" w:hAnsi="David" w:cs="David"/>
          <w:color w:val="FF0000"/>
          <w:sz w:val="26"/>
          <w:szCs w:val="26"/>
          <w:u w:val="single"/>
          <w:rtl/>
        </w:rPr>
        <w:t>52 לחוק המעצרים</w:t>
      </w:r>
      <w:r w:rsidR="00BD6980" w:rsidRPr="00FA4C76">
        <w:rPr>
          <w:rFonts w:ascii="David" w:hAnsi="David" w:cs="David" w:hint="cs"/>
          <w:color w:val="FF0000"/>
          <w:sz w:val="26"/>
          <w:szCs w:val="26"/>
          <w:u w:val="single"/>
          <w:rtl/>
        </w:rPr>
        <w:t>]</w:t>
      </w:r>
    </w:p>
    <w:p w:rsidR="00BD6980" w:rsidRDefault="006E556E" w:rsidP="00BD6980">
      <w:pPr>
        <w:spacing w:after="0" w:line="360" w:lineRule="auto"/>
        <w:jc w:val="both"/>
        <w:rPr>
          <w:rFonts w:ascii="David" w:hAnsi="David" w:cs="David"/>
          <w:rtl/>
        </w:rPr>
      </w:pPr>
      <w:r w:rsidRPr="006E556E">
        <w:rPr>
          <w:rFonts w:ascii="David" w:hAnsi="David" w:cs="David" w:hint="cs"/>
          <w:b/>
          <w:bCs/>
          <w:rtl/>
        </w:rPr>
        <w:t>עיון חוזר</w:t>
      </w:r>
      <w:r>
        <w:rPr>
          <w:rFonts w:ascii="David" w:hAnsi="David" w:cs="David" w:hint="cs"/>
          <w:rtl/>
        </w:rPr>
        <w:t xml:space="preserve">- </w:t>
      </w:r>
      <w:r w:rsidR="00BD6980">
        <w:rPr>
          <w:rFonts w:ascii="David" w:hAnsi="David" w:cs="David" w:hint="cs"/>
          <w:rtl/>
        </w:rPr>
        <w:t>מיועד לנסיבות חדש</w:t>
      </w:r>
      <w:r w:rsidR="0050270C">
        <w:rPr>
          <w:rFonts w:ascii="David" w:hAnsi="David" w:cs="David" w:hint="cs"/>
          <w:rtl/>
        </w:rPr>
        <w:t xml:space="preserve">ות או לחלוף זמן שבגינן </w:t>
      </w:r>
      <w:r w:rsidR="0050270C" w:rsidRPr="0050270C">
        <w:rPr>
          <w:rFonts w:ascii="David" w:hAnsi="David" w:cs="David"/>
          <w:rtl/>
        </w:rPr>
        <w:t>פונים לאותו בי</w:t>
      </w:r>
      <w:r w:rsidR="0050270C">
        <w:rPr>
          <w:rFonts w:ascii="David" w:hAnsi="David" w:cs="David" w:hint="cs"/>
          <w:rtl/>
        </w:rPr>
        <w:t>ת משפט</w:t>
      </w:r>
      <w:r w:rsidR="0050270C" w:rsidRPr="0050270C">
        <w:rPr>
          <w:rFonts w:ascii="David" w:hAnsi="David" w:cs="David"/>
          <w:rtl/>
        </w:rPr>
        <w:t xml:space="preserve"> שנתן את המעצר ומבקשים עיון חוזר בהחלטה.</w:t>
      </w:r>
    </w:p>
    <w:p w:rsidR="00BD6980" w:rsidRDefault="007840E0" w:rsidP="00BD6980">
      <w:pPr>
        <w:spacing w:after="0" w:line="360" w:lineRule="auto"/>
        <w:jc w:val="both"/>
        <w:rPr>
          <w:rFonts w:ascii="David" w:hAnsi="David" w:cs="David"/>
          <w:rtl/>
        </w:rPr>
      </w:pPr>
      <w:r w:rsidRPr="00622482">
        <w:rPr>
          <w:rFonts w:ascii="David" w:hAnsi="David" w:cs="David" w:hint="cs"/>
          <w:b/>
          <w:bCs/>
          <w:color w:val="FF0000"/>
          <w:u w:val="single"/>
          <w:rtl/>
        </w:rPr>
        <w:t xml:space="preserve">לפי </w:t>
      </w:r>
      <w:r w:rsidR="00BD6980" w:rsidRPr="00622482">
        <w:rPr>
          <w:rFonts w:ascii="David" w:hAnsi="David" w:cs="David" w:hint="cs"/>
          <w:b/>
          <w:bCs/>
          <w:color w:val="FF0000"/>
          <w:u w:val="single"/>
          <w:rtl/>
        </w:rPr>
        <w:t>ס' 52(א)</w:t>
      </w:r>
      <w:r w:rsidR="00BD6980">
        <w:rPr>
          <w:rFonts w:ascii="David" w:hAnsi="David" w:cs="David" w:hint="cs"/>
          <w:color w:val="FF0000"/>
          <w:rtl/>
        </w:rPr>
        <w:t>-</w:t>
      </w:r>
      <w:r w:rsidR="00BD6980" w:rsidRPr="00BD6980">
        <w:rPr>
          <w:rFonts w:ascii="David" w:hAnsi="David" w:cs="David" w:hint="cs"/>
          <w:color w:val="FF0000"/>
          <w:rtl/>
        </w:rPr>
        <w:t xml:space="preserve"> </w:t>
      </w:r>
      <w:r w:rsidR="00BD6980" w:rsidRPr="00BD6980">
        <w:rPr>
          <w:rFonts w:ascii="David" w:hAnsi="David" w:cs="David"/>
          <w:rtl/>
        </w:rPr>
        <w:t xml:space="preserve">אדם (עצור, משוחרר בערובה או תובע) יכול לפנות בבקשה לעיון חוזר </w:t>
      </w:r>
      <w:r w:rsidR="009D663E">
        <w:rPr>
          <w:rFonts w:ascii="David" w:hAnsi="David" w:cs="David" w:hint="cs"/>
          <w:rtl/>
        </w:rPr>
        <w:t xml:space="preserve">בעצם המעצר </w:t>
      </w:r>
      <w:r w:rsidR="00BD6980" w:rsidRPr="007840E0">
        <w:rPr>
          <w:rFonts w:ascii="David" w:hAnsi="David" w:cs="David" w:hint="cs"/>
          <w:u w:val="single"/>
          <w:rtl/>
        </w:rPr>
        <w:t>בשני מצבים</w:t>
      </w:r>
      <w:r w:rsidR="00BD6980">
        <w:rPr>
          <w:rFonts w:ascii="David" w:hAnsi="David" w:cs="David" w:hint="cs"/>
          <w:rtl/>
        </w:rPr>
        <w:t>:</w:t>
      </w:r>
    </w:p>
    <w:p w:rsidR="00BD6980" w:rsidRPr="00BD6980" w:rsidRDefault="00A527F1" w:rsidP="008E38F6">
      <w:pPr>
        <w:pStyle w:val="a7"/>
        <w:numPr>
          <w:ilvl w:val="0"/>
          <w:numId w:val="137"/>
        </w:numPr>
        <w:spacing w:after="0" w:line="360" w:lineRule="auto"/>
        <w:ind w:left="248" w:hanging="248"/>
        <w:jc w:val="both"/>
        <w:rPr>
          <w:rFonts w:ascii="David" w:hAnsi="David" w:cs="David"/>
        </w:rPr>
      </w:pPr>
      <w:r w:rsidRPr="00BD6980">
        <w:rPr>
          <w:rFonts w:ascii="David" w:hAnsi="David" w:cs="David"/>
          <w:b/>
          <w:bCs/>
          <w:rtl/>
        </w:rPr>
        <w:t xml:space="preserve">התגלו </w:t>
      </w:r>
      <w:r w:rsidR="00AB6354" w:rsidRPr="00BD6980">
        <w:rPr>
          <w:rFonts w:ascii="David" w:hAnsi="David" w:cs="David"/>
          <w:b/>
          <w:bCs/>
          <w:rtl/>
        </w:rPr>
        <w:t>עובדות חדשות שהתגלו</w:t>
      </w:r>
      <w:r w:rsidR="003B739A" w:rsidRPr="00BD6980">
        <w:rPr>
          <w:rFonts w:ascii="David" w:hAnsi="David" w:cs="David"/>
          <w:b/>
          <w:bCs/>
          <w:rtl/>
        </w:rPr>
        <w:t xml:space="preserve"> או</w:t>
      </w:r>
      <w:r w:rsidR="00AB6354" w:rsidRPr="00BD6980">
        <w:rPr>
          <w:rFonts w:ascii="David" w:hAnsi="David" w:cs="David"/>
          <w:b/>
          <w:bCs/>
          <w:rtl/>
        </w:rPr>
        <w:t xml:space="preserve"> שינוי נסיבות</w:t>
      </w:r>
      <w:r w:rsidRPr="00BD6980">
        <w:rPr>
          <w:rFonts w:ascii="David" w:hAnsi="David" w:cs="David"/>
          <w:rtl/>
        </w:rPr>
        <w:t xml:space="preserve"> (לדוגמה, הסנגור טוען כי ראיה מרכזית כורסמה מאוד במהלך המשפט ואין כבר ראיות לכאורה או תובע לעומת זאת יכול להגיד שיש שינוי נסיבות דווקא להחמיר עם תנאי המעצר)</w:t>
      </w:r>
      <w:r w:rsidR="00BD6980" w:rsidRPr="009D663E">
        <w:rPr>
          <w:rFonts w:ascii="David" w:hAnsi="David" w:cs="David" w:hint="cs"/>
          <w:rtl/>
        </w:rPr>
        <w:t>.</w:t>
      </w:r>
    </w:p>
    <w:p w:rsidR="009D663E" w:rsidRDefault="009D663E" w:rsidP="008E38F6">
      <w:pPr>
        <w:pStyle w:val="a7"/>
        <w:numPr>
          <w:ilvl w:val="0"/>
          <w:numId w:val="137"/>
        </w:numPr>
        <w:spacing w:after="0" w:line="360" w:lineRule="auto"/>
        <w:ind w:left="248" w:hanging="248"/>
        <w:jc w:val="both"/>
        <w:rPr>
          <w:rFonts w:ascii="David" w:hAnsi="David" w:cs="David"/>
        </w:rPr>
      </w:pPr>
      <w:r w:rsidRPr="009D663E">
        <w:rPr>
          <w:rFonts w:ascii="David" w:hAnsi="David" w:cs="David" w:hint="cs"/>
          <w:b/>
          <w:bCs/>
          <w:rtl/>
        </w:rPr>
        <w:t>חלף זמן ניכר</w:t>
      </w:r>
      <w:r>
        <w:rPr>
          <w:rFonts w:ascii="David" w:hAnsi="David" w:cs="David" w:hint="cs"/>
          <w:rtl/>
        </w:rPr>
        <w:t xml:space="preserve">- </w:t>
      </w:r>
      <w:r w:rsidR="003B739A" w:rsidRPr="00BD6980">
        <w:rPr>
          <w:rFonts w:ascii="David" w:hAnsi="David" w:cs="David"/>
          <w:rtl/>
        </w:rPr>
        <w:t>חלף מספיק זמן</w:t>
      </w:r>
      <w:r w:rsidR="00A527F1" w:rsidRPr="00BD6980">
        <w:rPr>
          <w:rFonts w:ascii="David" w:hAnsi="David" w:cs="David"/>
          <w:rtl/>
        </w:rPr>
        <w:t xml:space="preserve"> מעת מתן ההחלטה</w:t>
      </w:r>
      <w:r w:rsidR="00AB6354" w:rsidRPr="00BD6980">
        <w:rPr>
          <w:rFonts w:ascii="David" w:hAnsi="David" w:cs="David"/>
          <w:rtl/>
        </w:rPr>
        <w:t xml:space="preserve"> (</w:t>
      </w:r>
      <w:r w:rsidR="003B739A" w:rsidRPr="00BD6980">
        <w:rPr>
          <w:rFonts w:ascii="David" w:hAnsi="David" w:cs="David"/>
          <w:rtl/>
        </w:rPr>
        <w:t xml:space="preserve">יקרה </w:t>
      </w:r>
      <w:r w:rsidR="00AB6354" w:rsidRPr="00BD6980">
        <w:rPr>
          <w:rFonts w:ascii="David" w:hAnsi="David" w:cs="David"/>
          <w:rtl/>
        </w:rPr>
        <w:t>בעיקר במעצר עד תום ההליכים)</w:t>
      </w:r>
      <w:r w:rsidR="00A527F1" w:rsidRPr="00BD6980">
        <w:rPr>
          <w:rFonts w:ascii="David" w:hAnsi="David" w:cs="David"/>
          <w:rtl/>
        </w:rPr>
        <w:t>, ה</w:t>
      </w:r>
      <w:r>
        <w:rPr>
          <w:rFonts w:ascii="David" w:hAnsi="David" w:cs="David"/>
          <w:rtl/>
        </w:rPr>
        <w:t>סנגור יכול להגיד שהבחור כבר במ</w:t>
      </w:r>
      <w:r>
        <w:rPr>
          <w:rFonts w:ascii="David" w:hAnsi="David" w:cs="David" w:hint="cs"/>
          <w:rtl/>
        </w:rPr>
        <w:t>עצ</w:t>
      </w:r>
      <w:r w:rsidR="00A527F1" w:rsidRPr="00BD6980">
        <w:rPr>
          <w:rFonts w:ascii="David" w:hAnsi="David" w:cs="David"/>
          <w:rtl/>
        </w:rPr>
        <w:t>ר בית כבר כמה חודשים: הוא מתנהג יפה למה שלא תקלו עליו? תקלו עם תנאי מעצר הבית</w:t>
      </w:r>
      <w:r w:rsidR="003B739A" w:rsidRPr="00BD6980">
        <w:rPr>
          <w:rFonts w:ascii="David" w:hAnsi="David" w:cs="David"/>
          <w:rtl/>
        </w:rPr>
        <w:t>.</w:t>
      </w:r>
      <w:r>
        <w:rPr>
          <w:rFonts w:ascii="David" w:hAnsi="David" w:cs="David" w:hint="cs"/>
          <w:rtl/>
        </w:rPr>
        <w:t xml:space="preserve"> לפי הפסיקה "חלוף זמן"- לפחות חודשיים.</w:t>
      </w:r>
    </w:p>
    <w:p w:rsidR="00A527F1" w:rsidRPr="007840E0" w:rsidRDefault="00A527F1" w:rsidP="008E38F6">
      <w:pPr>
        <w:pStyle w:val="a7"/>
        <w:numPr>
          <w:ilvl w:val="0"/>
          <w:numId w:val="139"/>
        </w:numPr>
        <w:spacing w:after="0" w:line="360" w:lineRule="auto"/>
        <w:ind w:left="532" w:hanging="284"/>
        <w:jc w:val="both"/>
        <w:rPr>
          <w:rFonts w:ascii="David" w:hAnsi="David" w:cs="David"/>
          <w:rtl/>
        </w:rPr>
      </w:pPr>
      <w:r w:rsidRPr="007840E0">
        <w:rPr>
          <w:rFonts w:ascii="David" w:hAnsi="David" w:cs="David"/>
          <w:rtl/>
        </w:rPr>
        <w:t xml:space="preserve">השופטים קוראים לזה </w:t>
      </w:r>
      <w:r w:rsidRPr="006E556E">
        <w:rPr>
          <w:rFonts w:ascii="David" w:hAnsi="David" w:cs="David"/>
          <w:u w:val="single"/>
          <w:rtl/>
        </w:rPr>
        <w:t>שיטת הסלאמי</w:t>
      </w:r>
      <w:r w:rsidRPr="007840E0">
        <w:rPr>
          <w:rFonts w:ascii="David" w:hAnsi="David" w:cs="David"/>
          <w:rtl/>
        </w:rPr>
        <w:t xml:space="preserve">- לאט </w:t>
      </w:r>
      <w:proofErr w:type="spellStart"/>
      <w:r w:rsidRPr="007840E0">
        <w:rPr>
          <w:rFonts w:ascii="David" w:hAnsi="David" w:cs="David"/>
          <w:rtl/>
        </w:rPr>
        <w:t>לאט</w:t>
      </w:r>
      <w:proofErr w:type="spellEnd"/>
      <w:r w:rsidRPr="007840E0">
        <w:rPr>
          <w:rFonts w:ascii="David" w:hAnsi="David" w:cs="David"/>
          <w:rtl/>
        </w:rPr>
        <w:t xml:space="preserve"> אתה מוריד עוד ועוד </w:t>
      </w:r>
      <w:r w:rsidR="0065308B" w:rsidRPr="007840E0">
        <w:rPr>
          <w:rFonts w:ascii="David" w:hAnsi="David" w:cs="David"/>
          <w:rtl/>
        </w:rPr>
        <w:t>תנאי מעצר</w:t>
      </w:r>
      <w:r w:rsidR="009D663E" w:rsidRPr="007840E0">
        <w:rPr>
          <w:rFonts w:ascii="David" w:hAnsi="David" w:cs="David" w:hint="cs"/>
          <w:rtl/>
        </w:rPr>
        <w:t>.</w:t>
      </w:r>
    </w:p>
    <w:p w:rsidR="003B739A" w:rsidRPr="007840E0" w:rsidRDefault="003B739A" w:rsidP="008E38F6">
      <w:pPr>
        <w:pStyle w:val="a7"/>
        <w:numPr>
          <w:ilvl w:val="0"/>
          <w:numId w:val="139"/>
        </w:numPr>
        <w:spacing w:after="0" w:line="360" w:lineRule="auto"/>
        <w:ind w:left="532" w:hanging="284"/>
        <w:jc w:val="both"/>
        <w:rPr>
          <w:rFonts w:ascii="David" w:hAnsi="David" w:cs="David"/>
          <w:rtl/>
        </w:rPr>
      </w:pPr>
      <w:r w:rsidRPr="007840E0">
        <w:rPr>
          <w:rFonts w:ascii="David" w:hAnsi="David" w:cs="David"/>
          <w:rtl/>
        </w:rPr>
        <w:t xml:space="preserve">הפנייה תהיה </w:t>
      </w:r>
      <w:r w:rsidRPr="007840E0">
        <w:rPr>
          <w:rFonts w:ascii="David" w:hAnsi="David" w:cs="David"/>
          <w:b/>
          <w:bCs/>
          <w:rtl/>
        </w:rPr>
        <w:t>ל</w:t>
      </w:r>
      <w:r w:rsidR="00AB6354" w:rsidRPr="007840E0">
        <w:rPr>
          <w:rFonts w:ascii="David" w:hAnsi="David" w:cs="David"/>
          <w:b/>
          <w:bCs/>
          <w:rtl/>
        </w:rPr>
        <w:t>אותו ביה</w:t>
      </w:r>
      <w:r w:rsidRPr="007840E0">
        <w:rPr>
          <w:rFonts w:ascii="David" w:hAnsi="David" w:cs="David"/>
          <w:b/>
          <w:bCs/>
          <w:rtl/>
        </w:rPr>
        <w:t>מ"ש שבו ניתנה ההחלטה לעצור</w:t>
      </w:r>
      <w:r w:rsidR="00833C98" w:rsidRPr="007840E0">
        <w:rPr>
          <w:rFonts w:ascii="David" w:hAnsi="David" w:cs="David"/>
          <w:rtl/>
        </w:rPr>
        <w:t>.</w:t>
      </w:r>
    </w:p>
    <w:p w:rsidR="003B739A" w:rsidRPr="00A4596E" w:rsidRDefault="007840E0" w:rsidP="00A4596E">
      <w:pPr>
        <w:spacing w:after="0" w:line="360" w:lineRule="auto"/>
        <w:jc w:val="both"/>
        <w:rPr>
          <w:rFonts w:ascii="David" w:eastAsia="Calibri" w:hAnsi="David" w:cs="David"/>
          <w:rtl/>
        </w:rPr>
      </w:pPr>
      <w:r>
        <w:rPr>
          <w:rFonts w:ascii="David" w:eastAsia="Calibri" w:hAnsi="David" w:cs="David" w:hint="cs"/>
          <w:rtl/>
        </w:rPr>
        <w:t xml:space="preserve"># </w:t>
      </w:r>
      <w:r w:rsidR="00AB6354" w:rsidRPr="00A4596E">
        <w:rPr>
          <w:rFonts w:ascii="David" w:eastAsia="Calibri" w:hAnsi="David" w:cs="David"/>
          <w:rtl/>
        </w:rPr>
        <w:t>ה</w:t>
      </w:r>
      <w:r w:rsidR="002E1EA8">
        <w:rPr>
          <w:rFonts w:ascii="David" w:eastAsia="Calibri" w:hAnsi="David" w:cs="David"/>
          <w:rtl/>
        </w:rPr>
        <w:t>סעיף קובע</w:t>
      </w:r>
      <w:r w:rsidR="00AB6354" w:rsidRPr="00A4596E">
        <w:rPr>
          <w:rFonts w:ascii="David" w:eastAsia="Calibri" w:hAnsi="David" w:cs="David"/>
          <w:rtl/>
        </w:rPr>
        <w:t xml:space="preserve"> </w:t>
      </w:r>
      <w:r w:rsidR="00AB6354" w:rsidRPr="002E1EA8">
        <w:rPr>
          <w:rFonts w:ascii="David" w:eastAsia="Calibri" w:hAnsi="David" w:cs="David"/>
          <w:color w:val="FF0000"/>
          <w:rtl/>
        </w:rPr>
        <w:t>"לרבות בהחלטה לפי ס</w:t>
      </w:r>
      <w:r w:rsidR="00833C98" w:rsidRPr="002E1EA8">
        <w:rPr>
          <w:rFonts w:ascii="David" w:eastAsia="Calibri" w:hAnsi="David" w:cs="David"/>
          <w:color w:val="FF0000"/>
          <w:rtl/>
        </w:rPr>
        <w:t>'</w:t>
      </w:r>
      <w:r w:rsidR="00AB6354" w:rsidRPr="002E1EA8">
        <w:rPr>
          <w:rFonts w:ascii="David" w:eastAsia="Calibri" w:hAnsi="David" w:cs="David"/>
          <w:color w:val="FF0000"/>
          <w:rtl/>
        </w:rPr>
        <w:t xml:space="preserve"> זה"</w:t>
      </w:r>
      <w:r w:rsidR="002E1EA8">
        <w:rPr>
          <w:rFonts w:ascii="David" w:eastAsia="Calibri" w:hAnsi="David" w:cs="David" w:hint="cs"/>
          <w:rtl/>
        </w:rPr>
        <w:t>-</w:t>
      </w:r>
      <w:r w:rsidR="00833C98" w:rsidRPr="00A4596E">
        <w:rPr>
          <w:rFonts w:ascii="David" w:eastAsia="Calibri" w:hAnsi="David" w:cs="David"/>
          <w:rtl/>
        </w:rPr>
        <w:t xml:space="preserve"> היינו ש</w:t>
      </w:r>
      <w:r w:rsidR="00AB6354" w:rsidRPr="00A4596E">
        <w:rPr>
          <w:rFonts w:ascii="David" w:eastAsia="Calibri" w:hAnsi="David" w:cs="David"/>
          <w:rtl/>
        </w:rPr>
        <w:t xml:space="preserve">ניתן אף לבקש עיון חוזר על עיון חוזר. </w:t>
      </w:r>
    </w:p>
    <w:p w:rsidR="007840E0" w:rsidRPr="007840E0" w:rsidRDefault="007840E0" w:rsidP="007840E0">
      <w:pPr>
        <w:spacing w:after="0" w:line="360" w:lineRule="auto"/>
        <w:jc w:val="both"/>
        <w:rPr>
          <w:rFonts w:ascii="David" w:hAnsi="David" w:cs="David"/>
        </w:rPr>
      </w:pPr>
      <w:r w:rsidRPr="00622482">
        <w:rPr>
          <w:rFonts w:ascii="David" w:eastAsia="Calibri" w:hAnsi="David" w:cs="David"/>
          <w:b/>
          <w:bCs/>
          <w:u w:val="single"/>
          <w:rtl/>
        </w:rPr>
        <w:t>מצב נוסף</w:t>
      </w:r>
      <w:r w:rsidRPr="00622482">
        <w:rPr>
          <w:rFonts w:ascii="David" w:hAnsi="David" w:cs="David" w:hint="cs"/>
          <w:b/>
          <w:bCs/>
          <w:u w:val="single"/>
          <w:rtl/>
        </w:rPr>
        <w:t xml:space="preserve"> לפי</w:t>
      </w:r>
      <w:r w:rsidRPr="00622482">
        <w:rPr>
          <w:rFonts w:ascii="David" w:hAnsi="David" w:cs="David"/>
          <w:b/>
          <w:bCs/>
          <w:u w:val="single"/>
          <w:rtl/>
        </w:rPr>
        <w:t xml:space="preserve"> </w:t>
      </w:r>
      <w:r w:rsidR="003B739A" w:rsidRPr="00622482">
        <w:rPr>
          <w:rFonts w:ascii="David" w:eastAsia="Calibri" w:hAnsi="David" w:cs="David"/>
          <w:b/>
          <w:bCs/>
          <w:color w:val="FF0000"/>
          <w:u w:val="single"/>
          <w:rtl/>
        </w:rPr>
        <w:t>ס</w:t>
      </w:r>
      <w:r w:rsidR="002E1EA8" w:rsidRPr="00622482">
        <w:rPr>
          <w:rFonts w:ascii="David" w:hAnsi="David" w:cs="David" w:hint="cs"/>
          <w:b/>
          <w:bCs/>
          <w:color w:val="FF0000"/>
          <w:u w:val="single"/>
          <w:rtl/>
        </w:rPr>
        <w:t>' 52</w:t>
      </w:r>
      <w:r w:rsidR="00AB6354" w:rsidRPr="00622482">
        <w:rPr>
          <w:rFonts w:ascii="David" w:eastAsia="Calibri" w:hAnsi="David" w:cs="David"/>
          <w:b/>
          <w:bCs/>
          <w:color w:val="FF0000"/>
          <w:u w:val="single"/>
          <w:rtl/>
        </w:rPr>
        <w:t>(ב)</w:t>
      </w:r>
      <w:r w:rsidR="002E1EA8" w:rsidRPr="007840E0">
        <w:rPr>
          <w:rFonts w:ascii="David" w:hAnsi="David" w:cs="David" w:hint="cs"/>
          <w:color w:val="FF0000"/>
          <w:rtl/>
        </w:rPr>
        <w:t>-</w:t>
      </w:r>
      <w:r w:rsidR="002E1EA8" w:rsidRPr="007840E0">
        <w:rPr>
          <w:rFonts w:ascii="David" w:hAnsi="David" w:cs="David" w:hint="cs"/>
          <w:rtl/>
        </w:rPr>
        <w:t xml:space="preserve"> </w:t>
      </w:r>
    </w:p>
    <w:p w:rsidR="007840E0" w:rsidRDefault="00AB6354" w:rsidP="008E38F6">
      <w:pPr>
        <w:pStyle w:val="a7"/>
        <w:numPr>
          <w:ilvl w:val="0"/>
          <w:numId w:val="137"/>
        </w:numPr>
        <w:spacing w:after="0" w:line="360" w:lineRule="auto"/>
        <w:ind w:left="248" w:hanging="248"/>
        <w:jc w:val="both"/>
        <w:rPr>
          <w:rFonts w:ascii="David" w:hAnsi="David" w:cs="David"/>
        </w:rPr>
      </w:pPr>
      <w:r w:rsidRPr="007840E0">
        <w:rPr>
          <w:rFonts w:ascii="David" w:hAnsi="David" w:cs="David"/>
          <w:b/>
          <w:bCs/>
          <w:rtl/>
        </w:rPr>
        <w:t xml:space="preserve">אדם שמוחזק במעצר בשל </w:t>
      </w:r>
      <w:r w:rsidR="00097A99" w:rsidRPr="007840E0">
        <w:rPr>
          <w:rFonts w:ascii="David" w:hAnsi="David" w:cs="David"/>
          <w:b/>
          <w:bCs/>
          <w:rtl/>
        </w:rPr>
        <w:t>אי יכולתו</w:t>
      </w:r>
      <w:r w:rsidRPr="007840E0">
        <w:rPr>
          <w:rFonts w:ascii="David" w:hAnsi="David" w:cs="David"/>
          <w:b/>
          <w:bCs/>
          <w:rtl/>
        </w:rPr>
        <w:t xml:space="preserve"> לשלם ערובה</w:t>
      </w:r>
      <w:r w:rsidRPr="00A4596E">
        <w:rPr>
          <w:rFonts w:ascii="David" w:hAnsi="David" w:cs="David"/>
          <w:rtl/>
        </w:rPr>
        <w:t xml:space="preserve"> יכול לפנות </w:t>
      </w:r>
      <w:r w:rsidRPr="007840E0">
        <w:rPr>
          <w:rFonts w:ascii="David" w:hAnsi="David" w:cs="David"/>
          <w:b/>
          <w:bCs/>
          <w:u w:val="single"/>
          <w:rtl/>
        </w:rPr>
        <w:t>בכל עת</w:t>
      </w:r>
      <w:r w:rsidRPr="00A4596E">
        <w:rPr>
          <w:rFonts w:ascii="David" w:hAnsi="David" w:cs="David"/>
          <w:rtl/>
        </w:rPr>
        <w:t xml:space="preserve"> לבקשה לעיון חוזר.</w:t>
      </w:r>
    </w:p>
    <w:p w:rsidR="00565292" w:rsidRPr="007840E0" w:rsidRDefault="00565292" w:rsidP="007840E0">
      <w:pPr>
        <w:pStyle w:val="a7"/>
        <w:spacing w:after="0" w:line="360" w:lineRule="auto"/>
        <w:ind w:left="248"/>
        <w:jc w:val="both"/>
        <w:rPr>
          <w:rFonts w:ascii="David" w:hAnsi="David" w:cs="David"/>
          <w:rtl/>
        </w:rPr>
      </w:pPr>
      <w:r w:rsidRPr="007840E0">
        <w:rPr>
          <w:rFonts w:ascii="David" w:hAnsi="David" w:cs="David"/>
          <w:highlight w:val="green"/>
          <w:rtl/>
        </w:rPr>
        <w:t>ב</w:t>
      </w:r>
      <w:r w:rsidR="001B626D" w:rsidRPr="007840E0">
        <w:rPr>
          <w:rFonts w:ascii="David" w:hAnsi="David" w:cs="David"/>
          <w:highlight w:val="green"/>
          <w:rtl/>
        </w:rPr>
        <w:t>ג"ץ</w:t>
      </w:r>
      <w:r w:rsidR="00AB6354" w:rsidRPr="007840E0">
        <w:rPr>
          <w:rFonts w:ascii="David" w:hAnsi="David" w:cs="David"/>
          <w:highlight w:val="green"/>
          <w:rtl/>
        </w:rPr>
        <w:t xml:space="preserve"> </w:t>
      </w:r>
      <w:proofErr w:type="spellStart"/>
      <w:r w:rsidR="00AB6354" w:rsidRPr="007840E0">
        <w:rPr>
          <w:rFonts w:ascii="David" w:hAnsi="David" w:cs="David"/>
          <w:highlight w:val="green"/>
          <w:rtl/>
        </w:rPr>
        <w:t>רביזדה</w:t>
      </w:r>
      <w:proofErr w:type="spellEnd"/>
      <w:r w:rsidR="009D663E" w:rsidRPr="007840E0">
        <w:rPr>
          <w:rFonts w:ascii="David" w:hAnsi="David" w:cs="David" w:hint="cs"/>
          <w:rtl/>
        </w:rPr>
        <w:t>-</w:t>
      </w:r>
      <w:r w:rsidR="00AB6354" w:rsidRPr="007840E0">
        <w:rPr>
          <w:rFonts w:ascii="David" w:hAnsi="David" w:cs="David"/>
          <w:color w:val="FFFF00"/>
          <w:rtl/>
        </w:rPr>
        <w:t xml:space="preserve"> </w:t>
      </w:r>
      <w:proofErr w:type="spellStart"/>
      <w:r w:rsidRPr="007840E0">
        <w:rPr>
          <w:rFonts w:ascii="David" w:hAnsi="David" w:cs="David"/>
          <w:rtl/>
        </w:rPr>
        <w:t>רביזדה</w:t>
      </w:r>
      <w:proofErr w:type="spellEnd"/>
      <w:r w:rsidRPr="007840E0">
        <w:rPr>
          <w:rFonts w:ascii="David" w:hAnsi="David" w:cs="David"/>
          <w:rtl/>
        </w:rPr>
        <w:t xml:space="preserve"> הואשם עם נאשמים נוספים בשורת עבירות כולל קשירת קשר, הלבנת הון, זיוף מסמכים ועוד. ביהמ"ש קבע כי אין עילה למעצרו, </w:t>
      </w:r>
      <w:r w:rsidR="004E2315" w:rsidRPr="007840E0">
        <w:rPr>
          <w:rFonts w:ascii="David" w:hAnsi="David" w:cs="David"/>
          <w:u w:val="single"/>
          <w:rtl/>
        </w:rPr>
        <w:t>אולם</w:t>
      </w:r>
      <w:r w:rsidRPr="007840E0">
        <w:rPr>
          <w:rFonts w:ascii="David" w:hAnsi="David" w:cs="David"/>
          <w:rtl/>
        </w:rPr>
        <w:t xml:space="preserve"> שמדובר בעבירות חמורות ביותר המקימות חשש רציני להימלטות. על כן, הורה ביהמ"ש לשחררו </w:t>
      </w:r>
      <w:r w:rsidR="004E2315" w:rsidRPr="007840E0">
        <w:rPr>
          <w:rFonts w:ascii="David" w:hAnsi="David" w:cs="David"/>
          <w:u w:val="single"/>
          <w:rtl/>
        </w:rPr>
        <w:t>אך</w:t>
      </w:r>
      <w:r w:rsidRPr="007840E0">
        <w:rPr>
          <w:rFonts w:ascii="David" w:hAnsi="David" w:cs="David"/>
          <w:rtl/>
        </w:rPr>
        <w:t xml:space="preserve"> בתנאים שיבטיחו את התייצבותו למשפט ויימנעו את בריחתו –</w:t>
      </w:r>
      <w:r w:rsidR="0065308B" w:rsidRPr="007840E0">
        <w:rPr>
          <w:rFonts w:ascii="David" w:hAnsi="David" w:cs="David"/>
          <w:rtl/>
        </w:rPr>
        <w:t xml:space="preserve"> תנאי אחד היה</w:t>
      </w:r>
      <w:r w:rsidRPr="007840E0">
        <w:rPr>
          <w:rFonts w:ascii="David" w:hAnsi="David" w:cs="David"/>
          <w:rtl/>
        </w:rPr>
        <w:t xml:space="preserve"> ערבות בנקאית של 10 מיליון ₪. עד אז הוא יישאר במעצר.</w:t>
      </w:r>
      <w:r w:rsidR="0065308B" w:rsidRPr="007840E0">
        <w:rPr>
          <w:rFonts w:ascii="David" w:hAnsi="David" w:cs="David"/>
          <w:rtl/>
        </w:rPr>
        <w:t xml:space="preserve"> הוא לא הפקיד את הערובה,</w:t>
      </w:r>
      <w:r w:rsidRPr="007840E0">
        <w:rPr>
          <w:rFonts w:ascii="David" w:hAnsi="David" w:cs="David"/>
          <w:rtl/>
        </w:rPr>
        <w:t xml:space="preserve"> בקשות לעיון חוזר שהוא הגיש כדי להפחית את הסכום נדחו, </w:t>
      </w:r>
      <w:r w:rsidRPr="007840E0">
        <w:rPr>
          <w:rFonts w:ascii="David" w:hAnsi="David" w:cs="David"/>
          <w:b/>
          <w:bCs/>
          <w:rtl/>
        </w:rPr>
        <w:t>מכאן הער</w:t>
      </w:r>
      <w:r w:rsidR="007B5ADA" w:rsidRPr="007840E0">
        <w:rPr>
          <w:rFonts w:ascii="David" w:hAnsi="David" w:cs="David"/>
          <w:b/>
          <w:bCs/>
          <w:rtl/>
        </w:rPr>
        <w:t>ר שהתקבל</w:t>
      </w:r>
      <w:r w:rsidRPr="007840E0">
        <w:rPr>
          <w:rFonts w:ascii="David" w:hAnsi="David" w:cs="David"/>
          <w:rtl/>
        </w:rPr>
        <w:t>.</w:t>
      </w:r>
    </w:p>
    <w:p w:rsidR="00565292" w:rsidRPr="00A4596E" w:rsidRDefault="00565292" w:rsidP="007840E0">
      <w:pPr>
        <w:spacing w:after="0" w:line="360" w:lineRule="auto"/>
        <w:ind w:left="248"/>
        <w:jc w:val="both"/>
        <w:rPr>
          <w:rFonts w:ascii="David" w:eastAsia="Calibri" w:hAnsi="David" w:cs="David"/>
          <w:rtl/>
        </w:rPr>
      </w:pPr>
      <w:r w:rsidRPr="00A4596E">
        <w:rPr>
          <w:rFonts w:ascii="David" w:eastAsia="Calibri" w:hAnsi="David" w:cs="David"/>
          <w:u w:val="single"/>
          <w:rtl/>
        </w:rPr>
        <w:t>השאלה המשפטית</w:t>
      </w:r>
      <w:r w:rsidRPr="00A4596E">
        <w:rPr>
          <w:rFonts w:ascii="David" w:eastAsia="Calibri" w:hAnsi="David" w:cs="David"/>
          <w:rtl/>
        </w:rPr>
        <w:t>: מה הדין כשנאשם טוען שאין ביכולתו להמציא ערובה לשחרור ממעצר?</w:t>
      </w:r>
    </w:p>
    <w:p w:rsidR="00565292" w:rsidRPr="00A4596E" w:rsidRDefault="00565292" w:rsidP="007840E0">
      <w:pPr>
        <w:spacing w:after="0" w:line="360" w:lineRule="auto"/>
        <w:ind w:left="248"/>
        <w:jc w:val="both"/>
        <w:rPr>
          <w:rFonts w:ascii="David" w:eastAsia="Calibri" w:hAnsi="David" w:cs="David"/>
          <w:rtl/>
        </w:rPr>
      </w:pPr>
      <w:r w:rsidRPr="00A4596E">
        <w:rPr>
          <w:rFonts w:ascii="David" w:eastAsia="Calibri" w:hAnsi="David" w:cs="David"/>
          <w:rtl/>
        </w:rPr>
        <w:t>העליון (</w:t>
      </w:r>
      <w:r w:rsidR="009E68FC">
        <w:rPr>
          <w:rFonts w:ascii="David" w:eastAsia="Calibri" w:hAnsi="David" w:cs="David"/>
          <w:b/>
          <w:bCs/>
          <w:rtl/>
        </w:rPr>
        <w:t>השו'</w:t>
      </w:r>
      <w:r w:rsidRPr="00A4596E">
        <w:rPr>
          <w:rFonts w:ascii="David" w:eastAsia="Calibri" w:hAnsi="David" w:cs="David"/>
          <w:b/>
          <w:bCs/>
          <w:rtl/>
        </w:rPr>
        <w:t xml:space="preserve"> </w:t>
      </w:r>
      <w:proofErr w:type="spellStart"/>
      <w:r w:rsidRPr="00A4596E">
        <w:rPr>
          <w:rFonts w:ascii="David" w:eastAsia="Calibri" w:hAnsi="David" w:cs="David"/>
          <w:b/>
          <w:bCs/>
          <w:rtl/>
        </w:rPr>
        <w:t>טירקל</w:t>
      </w:r>
      <w:proofErr w:type="spellEnd"/>
      <w:r w:rsidRPr="00A4596E">
        <w:rPr>
          <w:rFonts w:ascii="David" w:eastAsia="Calibri" w:hAnsi="David" w:cs="David"/>
          <w:rtl/>
        </w:rPr>
        <w:t xml:space="preserve">) פסק כי לפי </w:t>
      </w:r>
      <w:r w:rsidRPr="009D663E">
        <w:rPr>
          <w:rFonts w:ascii="David" w:eastAsia="Calibri" w:hAnsi="David" w:cs="David"/>
          <w:color w:val="FF0000"/>
          <w:rtl/>
        </w:rPr>
        <w:t>ס' 52(ב) לחוק המעצרים</w:t>
      </w:r>
      <w:r w:rsidRPr="00A4596E">
        <w:rPr>
          <w:rFonts w:ascii="David" w:eastAsia="Calibri" w:hAnsi="David" w:cs="David"/>
          <w:rtl/>
        </w:rPr>
        <w:t xml:space="preserve">, </w:t>
      </w:r>
      <w:r w:rsidR="007B5ADA" w:rsidRPr="00A4596E">
        <w:rPr>
          <w:rFonts w:ascii="David" w:eastAsia="Calibri" w:hAnsi="David" w:cs="David"/>
          <w:rtl/>
        </w:rPr>
        <w:t>אדם המוחזק במעצר בשל אי יכולת</w:t>
      </w:r>
      <w:r w:rsidR="009D663E">
        <w:rPr>
          <w:rFonts w:ascii="David" w:eastAsia="Calibri" w:hAnsi="David" w:cs="David" w:hint="cs"/>
          <w:rtl/>
        </w:rPr>
        <w:t>ו</w:t>
      </w:r>
      <w:r w:rsidR="007B5ADA" w:rsidRPr="00A4596E">
        <w:rPr>
          <w:rFonts w:ascii="David" w:eastAsia="Calibri" w:hAnsi="David" w:cs="David"/>
          <w:rtl/>
        </w:rPr>
        <w:t xml:space="preserve"> להמציא ערובה רשאי </w:t>
      </w:r>
      <w:r w:rsidR="007B5ADA" w:rsidRPr="00A4596E">
        <w:rPr>
          <w:rFonts w:ascii="David" w:eastAsia="Calibri" w:hAnsi="David" w:cs="David"/>
          <w:b/>
          <w:bCs/>
          <w:u w:val="single"/>
          <w:rtl/>
        </w:rPr>
        <w:t>בכל עת לבקש עיון חוזר</w:t>
      </w:r>
      <w:r w:rsidR="009D663E">
        <w:rPr>
          <w:rFonts w:ascii="David" w:eastAsia="Calibri" w:hAnsi="David" w:cs="David"/>
          <w:rtl/>
        </w:rPr>
        <w:t>. המשמעות</w:t>
      </w:r>
      <w:r w:rsidR="009D663E">
        <w:rPr>
          <w:rFonts w:ascii="David" w:eastAsia="Calibri" w:hAnsi="David" w:cs="David" w:hint="cs"/>
          <w:rtl/>
        </w:rPr>
        <w:t>-</w:t>
      </w:r>
      <w:r w:rsidR="007B5ADA" w:rsidRPr="00A4596E">
        <w:rPr>
          <w:rFonts w:ascii="David" w:eastAsia="Calibri" w:hAnsi="David" w:cs="David"/>
          <w:rtl/>
        </w:rPr>
        <w:t xml:space="preserve"> </w:t>
      </w:r>
      <w:r w:rsidR="007B5ADA" w:rsidRPr="00A4596E">
        <w:rPr>
          <w:rFonts w:ascii="David" w:eastAsia="Calibri" w:hAnsi="David" w:cs="David"/>
          <w:highlight w:val="yellow"/>
          <w:rtl/>
        </w:rPr>
        <w:t xml:space="preserve">לא תיקבע ערובה לשחרור שלא יהיה בכוחו של הנאשם לעמוד בה כך שזה </w:t>
      </w:r>
      <w:proofErr w:type="spellStart"/>
      <w:r w:rsidR="007B5ADA" w:rsidRPr="00A4596E">
        <w:rPr>
          <w:rFonts w:ascii="David" w:eastAsia="Calibri" w:hAnsi="David" w:cs="David"/>
          <w:highlight w:val="yellow"/>
          <w:rtl/>
        </w:rPr>
        <w:t>ייגרום</w:t>
      </w:r>
      <w:proofErr w:type="spellEnd"/>
      <w:r w:rsidR="007B5ADA" w:rsidRPr="00A4596E">
        <w:rPr>
          <w:rFonts w:ascii="David" w:eastAsia="Calibri" w:hAnsi="David" w:cs="David"/>
          <w:highlight w:val="yellow"/>
          <w:rtl/>
        </w:rPr>
        <w:t xml:space="preserve"> להישארותו במעצר שדינו להשתחרר ממנו</w:t>
      </w:r>
      <w:r w:rsidR="007B5ADA" w:rsidRPr="00A4596E">
        <w:rPr>
          <w:rFonts w:ascii="David" w:eastAsia="Calibri" w:hAnsi="David" w:cs="David"/>
          <w:rtl/>
        </w:rPr>
        <w:t xml:space="preserve">. גם תחושת הצדק וגם עקרון המידתיות </w:t>
      </w:r>
      <w:proofErr w:type="spellStart"/>
      <w:r w:rsidR="007B5ADA" w:rsidRPr="00A4596E">
        <w:rPr>
          <w:rFonts w:ascii="David" w:eastAsia="Calibri" w:hAnsi="David" w:cs="David"/>
          <w:rtl/>
        </w:rPr>
        <w:t>שבחו"י</w:t>
      </w:r>
      <w:proofErr w:type="spellEnd"/>
      <w:r w:rsidR="007B5ADA" w:rsidRPr="00A4596E">
        <w:rPr>
          <w:rFonts w:ascii="David" w:eastAsia="Calibri" w:hAnsi="David" w:cs="David"/>
          <w:rtl/>
        </w:rPr>
        <w:t xml:space="preserve"> </w:t>
      </w:r>
      <w:proofErr w:type="spellStart"/>
      <w:r w:rsidR="007B5ADA" w:rsidRPr="00A4596E">
        <w:rPr>
          <w:rFonts w:ascii="David" w:eastAsia="Calibri" w:hAnsi="David" w:cs="David"/>
          <w:rtl/>
        </w:rPr>
        <w:t>כבוה"א</w:t>
      </w:r>
      <w:proofErr w:type="spellEnd"/>
      <w:r w:rsidR="007B5ADA" w:rsidRPr="00A4596E">
        <w:rPr>
          <w:rFonts w:ascii="David" w:eastAsia="Calibri" w:hAnsi="David" w:cs="David"/>
          <w:rtl/>
        </w:rPr>
        <w:t xml:space="preserve"> מביאים לכך. </w:t>
      </w:r>
    </w:p>
    <w:p w:rsidR="007840E0" w:rsidRDefault="007B5ADA" w:rsidP="007840E0">
      <w:pPr>
        <w:spacing w:after="0" w:line="360" w:lineRule="auto"/>
        <w:ind w:left="248"/>
        <w:jc w:val="both"/>
        <w:rPr>
          <w:rFonts w:ascii="David" w:eastAsia="Calibri" w:hAnsi="David" w:cs="David"/>
          <w:rtl/>
        </w:rPr>
      </w:pPr>
      <w:r w:rsidRPr="00A4596E">
        <w:rPr>
          <w:rFonts w:ascii="David" w:eastAsia="Calibri" w:hAnsi="David" w:cs="David"/>
          <w:rtl/>
        </w:rPr>
        <w:lastRenderedPageBreak/>
        <w:t>מה שצריך לעשות זה "</w:t>
      </w:r>
      <w:r w:rsidRPr="00A4596E">
        <w:rPr>
          <w:rFonts w:ascii="David" w:eastAsia="Calibri" w:hAnsi="David" w:cs="David"/>
          <w:b/>
          <w:bCs/>
          <w:rtl/>
        </w:rPr>
        <w:t>חקירת יכולת</w:t>
      </w:r>
      <w:r w:rsidRPr="00A4596E">
        <w:rPr>
          <w:rFonts w:ascii="David" w:eastAsia="Calibri" w:hAnsi="David" w:cs="David"/>
          <w:rtl/>
        </w:rPr>
        <w:t xml:space="preserve">" (בדומה לחוק ההוצאה לפועל). אם לא עשו זאת בשלב הדיון בבקשה למעצר או לשחרור בערובה, יש לעשות זאת בעיון החוזר. </w:t>
      </w:r>
    </w:p>
    <w:p w:rsidR="00622482" w:rsidRDefault="00685E5A" w:rsidP="008E38F6">
      <w:pPr>
        <w:pStyle w:val="a7"/>
        <w:numPr>
          <w:ilvl w:val="0"/>
          <w:numId w:val="138"/>
        </w:numPr>
        <w:spacing w:after="0" w:line="360" w:lineRule="auto"/>
        <w:ind w:left="532" w:hanging="249"/>
        <w:jc w:val="both"/>
        <w:rPr>
          <w:rFonts w:ascii="David" w:hAnsi="David" w:cs="David"/>
        </w:rPr>
      </w:pPr>
      <w:r w:rsidRPr="007840E0">
        <w:rPr>
          <w:rFonts w:ascii="David" w:hAnsi="David" w:cs="David"/>
          <w:rtl/>
        </w:rPr>
        <w:t xml:space="preserve">כאן </w:t>
      </w:r>
      <w:proofErr w:type="spellStart"/>
      <w:r w:rsidRPr="007840E0">
        <w:rPr>
          <w:rFonts w:ascii="David" w:hAnsi="David" w:cs="David"/>
          <w:rtl/>
        </w:rPr>
        <w:t>רביזדה</w:t>
      </w:r>
      <w:proofErr w:type="spellEnd"/>
      <w:r w:rsidRPr="007840E0">
        <w:rPr>
          <w:rFonts w:ascii="David" w:hAnsi="David" w:cs="David"/>
          <w:rtl/>
        </w:rPr>
        <w:t xml:space="preserve"> מוחזק במעצר כרבע שנה למרות שהמחוזי קבע כי אין עילה למעצרו והורה על שחרור בערובה. מדובר בשימוש בכסף כדי לעצור אותו וזה לא תקין.</w:t>
      </w:r>
    </w:p>
    <w:p w:rsidR="00565292" w:rsidRPr="00622482" w:rsidRDefault="00622482" w:rsidP="008E38F6">
      <w:pPr>
        <w:pStyle w:val="a7"/>
        <w:numPr>
          <w:ilvl w:val="0"/>
          <w:numId w:val="130"/>
        </w:numPr>
        <w:spacing w:after="0" w:line="360" w:lineRule="auto"/>
        <w:ind w:left="248" w:hanging="248"/>
        <w:jc w:val="both"/>
        <w:rPr>
          <w:rFonts w:ascii="David" w:hAnsi="David" w:cs="David"/>
          <w:rtl/>
        </w:rPr>
      </w:pPr>
      <w:r w:rsidRPr="00622482">
        <w:rPr>
          <w:rFonts w:ascii="David" w:hAnsi="David" w:cs="David"/>
          <w:u w:val="single"/>
          <w:rtl/>
        </w:rPr>
        <w:t xml:space="preserve">ביהמ"ש קבע </w:t>
      </w:r>
      <w:proofErr w:type="spellStart"/>
      <w:r w:rsidRPr="00622482">
        <w:rPr>
          <w:rFonts w:ascii="David" w:hAnsi="David" w:cs="David"/>
          <w:u w:val="single"/>
          <w:rtl/>
        </w:rPr>
        <w:t>שס"ק</w:t>
      </w:r>
      <w:proofErr w:type="spellEnd"/>
      <w:r w:rsidRPr="00622482">
        <w:rPr>
          <w:rFonts w:ascii="David" w:hAnsi="David" w:cs="David"/>
          <w:u w:val="single"/>
          <w:rtl/>
        </w:rPr>
        <w:t xml:space="preserve"> (ב) קובע הסדר שונה </w:t>
      </w:r>
      <w:proofErr w:type="spellStart"/>
      <w:r w:rsidRPr="00622482">
        <w:rPr>
          <w:rFonts w:ascii="David" w:hAnsi="David" w:cs="David"/>
          <w:u w:val="single"/>
          <w:rtl/>
        </w:rPr>
        <w:t>מס"ק</w:t>
      </w:r>
      <w:proofErr w:type="spellEnd"/>
      <w:r w:rsidRPr="00622482">
        <w:rPr>
          <w:rFonts w:ascii="David" w:hAnsi="David" w:cs="David"/>
          <w:u w:val="single"/>
          <w:rtl/>
        </w:rPr>
        <w:t xml:space="preserve"> (א)</w:t>
      </w:r>
      <w:r w:rsidRPr="00622482">
        <w:rPr>
          <w:rFonts w:ascii="David" w:hAnsi="David" w:cs="David"/>
          <w:rtl/>
        </w:rPr>
        <w:t>:</w:t>
      </w:r>
      <w:r>
        <w:rPr>
          <w:rFonts w:ascii="David" w:hAnsi="David" w:cs="David" w:hint="cs"/>
          <w:rtl/>
        </w:rPr>
        <w:t xml:space="preserve"> </w:t>
      </w:r>
      <w:r w:rsidRPr="00622482">
        <w:rPr>
          <w:rFonts w:ascii="David" w:hAnsi="David" w:cs="David"/>
          <w:highlight w:val="yellow"/>
          <w:rtl/>
        </w:rPr>
        <w:t>כאשר הבקשה היא בגלל חוסר יכולת להמציא ערובה הבקשה לעיון חוזר לא מותנית בחלוף זמן.</w:t>
      </w:r>
      <w:r w:rsidRPr="00622482">
        <w:rPr>
          <w:rFonts w:ascii="David" w:hAnsi="David" w:cs="David"/>
          <w:rtl/>
        </w:rPr>
        <w:t xml:space="preserve"> </w:t>
      </w:r>
      <w:r w:rsidR="00565292" w:rsidRPr="00622482">
        <w:rPr>
          <w:rFonts w:ascii="David" w:hAnsi="David" w:cs="David"/>
          <w:rtl/>
        </w:rPr>
        <w:t xml:space="preserve"> </w:t>
      </w:r>
    </w:p>
    <w:p w:rsidR="0065308B" w:rsidRDefault="0065308B" w:rsidP="00A4596E">
      <w:pPr>
        <w:spacing w:after="0" w:line="360" w:lineRule="auto"/>
        <w:jc w:val="both"/>
        <w:rPr>
          <w:rFonts w:ascii="David" w:eastAsia="Calibri" w:hAnsi="David" w:cs="David"/>
          <w:rtl/>
        </w:rPr>
      </w:pPr>
    </w:p>
    <w:p w:rsidR="00622482" w:rsidRPr="00622482" w:rsidRDefault="00622482" w:rsidP="00A4596E">
      <w:pPr>
        <w:spacing w:after="0" w:line="360" w:lineRule="auto"/>
        <w:jc w:val="both"/>
        <w:rPr>
          <w:rFonts w:ascii="David" w:eastAsia="Calibri" w:hAnsi="David" w:cs="David"/>
          <w:b/>
          <w:bCs/>
          <w:color w:val="365F91" w:themeColor="accent1" w:themeShade="BF"/>
          <w:u w:val="single"/>
          <w:rtl/>
        </w:rPr>
      </w:pPr>
      <w:r w:rsidRPr="00622482">
        <w:rPr>
          <w:rFonts w:ascii="David" w:eastAsia="Calibri" w:hAnsi="David" w:cs="David" w:hint="cs"/>
          <w:b/>
          <w:bCs/>
          <w:color w:val="365F91" w:themeColor="accent1" w:themeShade="BF"/>
          <w:highlight w:val="yellow"/>
          <w:u w:val="single"/>
          <w:rtl/>
        </w:rPr>
        <w:t xml:space="preserve">לא נלמד </w:t>
      </w:r>
      <w:proofErr w:type="spellStart"/>
      <w:r w:rsidRPr="00622482">
        <w:rPr>
          <w:rFonts w:ascii="David" w:eastAsia="Calibri" w:hAnsi="David" w:cs="David" w:hint="cs"/>
          <w:b/>
          <w:bCs/>
          <w:color w:val="365F91" w:themeColor="accent1" w:themeShade="BF"/>
          <w:highlight w:val="yellow"/>
          <w:u w:val="single"/>
          <w:rtl/>
        </w:rPr>
        <w:t>בתשע"ח</w:t>
      </w:r>
      <w:proofErr w:type="spellEnd"/>
      <w:r w:rsidRPr="00622482">
        <w:rPr>
          <w:rFonts w:ascii="David" w:eastAsia="Calibri" w:hAnsi="David" w:cs="David" w:hint="cs"/>
          <w:b/>
          <w:bCs/>
          <w:color w:val="365F91" w:themeColor="accent1" w:themeShade="BF"/>
          <w:highlight w:val="yellow"/>
          <w:u w:val="single"/>
          <w:rtl/>
        </w:rPr>
        <w:t>:</w:t>
      </w:r>
    </w:p>
    <w:p w:rsidR="00180544" w:rsidRPr="00622482" w:rsidRDefault="0065308B" w:rsidP="00A4596E">
      <w:pPr>
        <w:spacing w:after="0" w:line="360" w:lineRule="auto"/>
        <w:jc w:val="both"/>
        <w:rPr>
          <w:rFonts w:ascii="David" w:eastAsia="Calibri" w:hAnsi="David" w:cs="David"/>
          <w:color w:val="365F91" w:themeColor="accent1" w:themeShade="BF"/>
          <w:sz w:val="20"/>
          <w:szCs w:val="20"/>
          <w:rtl/>
        </w:rPr>
      </w:pPr>
      <w:proofErr w:type="spellStart"/>
      <w:r w:rsidRPr="00622482">
        <w:rPr>
          <w:rFonts w:ascii="David" w:eastAsia="Calibri" w:hAnsi="David" w:cs="David"/>
          <w:color w:val="365F91" w:themeColor="accent1" w:themeShade="BF"/>
          <w:sz w:val="20"/>
          <w:szCs w:val="20"/>
          <w:highlight w:val="green"/>
          <w:rtl/>
        </w:rPr>
        <w:t>בש"פ</w:t>
      </w:r>
      <w:proofErr w:type="spellEnd"/>
      <w:r w:rsidRPr="00622482">
        <w:rPr>
          <w:rFonts w:ascii="David" w:eastAsia="Calibri" w:hAnsi="David" w:cs="David"/>
          <w:color w:val="365F91" w:themeColor="accent1" w:themeShade="BF"/>
          <w:sz w:val="20"/>
          <w:szCs w:val="20"/>
          <w:highlight w:val="green"/>
          <w:rtl/>
        </w:rPr>
        <w:t xml:space="preserve"> </w:t>
      </w:r>
      <w:proofErr w:type="spellStart"/>
      <w:r w:rsidRPr="00622482">
        <w:rPr>
          <w:rFonts w:ascii="David" w:eastAsia="Calibri" w:hAnsi="David" w:cs="David"/>
          <w:color w:val="365F91" w:themeColor="accent1" w:themeShade="BF"/>
          <w:sz w:val="20"/>
          <w:szCs w:val="20"/>
          <w:highlight w:val="green"/>
          <w:rtl/>
        </w:rPr>
        <w:t>ועקנין</w:t>
      </w:r>
      <w:proofErr w:type="spellEnd"/>
      <w:r w:rsidRPr="00622482">
        <w:rPr>
          <w:rFonts w:ascii="David" w:eastAsia="Calibri" w:hAnsi="David" w:cs="David"/>
          <w:color w:val="365F91" w:themeColor="accent1" w:themeShade="BF"/>
          <w:sz w:val="20"/>
          <w:szCs w:val="20"/>
          <w:highlight w:val="green"/>
          <w:rtl/>
        </w:rPr>
        <w:t>:</w:t>
      </w:r>
      <w:r w:rsidRPr="00622482">
        <w:rPr>
          <w:rFonts w:ascii="David" w:eastAsia="Calibri" w:hAnsi="David" w:cs="David"/>
          <w:color w:val="365F91" w:themeColor="accent1" w:themeShade="BF"/>
          <w:sz w:val="20"/>
          <w:szCs w:val="20"/>
          <w:rtl/>
        </w:rPr>
        <w:t xml:space="preserve"> המדינה ביקשה עיון חוזר של נאשם</w:t>
      </w:r>
      <w:r w:rsidR="00180544" w:rsidRPr="00622482">
        <w:rPr>
          <w:rFonts w:ascii="David" w:eastAsia="Calibri" w:hAnsi="David" w:cs="David"/>
          <w:color w:val="365F91" w:themeColor="accent1" w:themeShade="BF"/>
          <w:sz w:val="20"/>
          <w:szCs w:val="20"/>
          <w:rtl/>
        </w:rPr>
        <w:t xml:space="preserve"> ששוחרר בערובה</w:t>
      </w:r>
      <w:r w:rsidR="000A00F6" w:rsidRPr="00622482">
        <w:rPr>
          <w:rFonts w:ascii="David" w:eastAsia="Calibri" w:hAnsi="David" w:cs="David"/>
          <w:color w:val="365F91" w:themeColor="accent1" w:themeShade="BF"/>
          <w:sz w:val="20"/>
          <w:szCs w:val="20"/>
          <w:rtl/>
        </w:rPr>
        <w:t xml:space="preserve"> אשר </w:t>
      </w:r>
      <w:r w:rsidRPr="00622482">
        <w:rPr>
          <w:rFonts w:ascii="David" w:eastAsia="Calibri" w:hAnsi="David" w:cs="David"/>
          <w:color w:val="365F91" w:themeColor="accent1" w:themeShade="BF"/>
          <w:sz w:val="20"/>
          <w:szCs w:val="20"/>
          <w:rtl/>
        </w:rPr>
        <w:t>הואשם בהתפרצות</w:t>
      </w:r>
      <w:r w:rsidR="00180544" w:rsidRPr="00622482">
        <w:rPr>
          <w:rFonts w:ascii="David" w:eastAsia="Calibri" w:hAnsi="David" w:cs="David"/>
          <w:color w:val="365F91" w:themeColor="accent1" w:themeShade="BF"/>
          <w:sz w:val="20"/>
          <w:szCs w:val="20"/>
          <w:rtl/>
        </w:rPr>
        <w:t>.</w:t>
      </w:r>
      <w:r w:rsidRPr="00622482">
        <w:rPr>
          <w:rFonts w:ascii="David" w:eastAsia="Calibri" w:hAnsi="David" w:cs="David"/>
          <w:color w:val="365F91" w:themeColor="accent1" w:themeShade="BF"/>
          <w:sz w:val="20"/>
          <w:szCs w:val="20"/>
          <w:rtl/>
        </w:rPr>
        <w:t xml:space="preserve"> </w:t>
      </w:r>
    </w:p>
    <w:p w:rsidR="0065308B" w:rsidRPr="00622482" w:rsidRDefault="0065308B" w:rsidP="00A4596E">
      <w:pPr>
        <w:spacing w:after="0" w:line="360" w:lineRule="auto"/>
        <w:jc w:val="both"/>
        <w:rPr>
          <w:rFonts w:ascii="David" w:eastAsia="Calibri" w:hAnsi="David" w:cs="David"/>
          <w:color w:val="365F91" w:themeColor="accent1" w:themeShade="BF"/>
          <w:sz w:val="20"/>
          <w:szCs w:val="20"/>
          <w:rtl/>
        </w:rPr>
      </w:pPr>
      <w:r w:rsidRPr="00622482">
        <w:rPr>
          <w:rFonts w:ascii="David" w:eastAsia="Calibri" w:hAnsi="David" w:cs="David"/>
          <w:color w:val="365F91" w:themeColor="accent1" w:themeShade="BF"/>
          <w:sz w:val="20"/>
          <w:szCs w:val="20"/>
          <w:rtl/>
        </w:rPr>
        <w:t>אותו נאשם הושאר בערובה בתנאים מסוימים</w:t>
      </w:r>
      <w:r w:rsidR="00180544" w:rsidRPr="00622482">
        <w:rPr>
          <w:rFonts w:ascii="David" w:eastAsia="Calibri" w:hAnsi="David" w:cs="David"/>
          <w:color w:val="365F91" w:themeColor="accent1" w:themeShade="BF"/>
          <w:sz w:val="20"/>
          <w:szCs w:val="20"/>
          <w:rtl/>
        </w:rPr>
        <w:t xml:space="preserve"> ובניהם</w:t>
      </w:r>
      <w:r w:rsidRPr="00622482">
        <w:rPr>
          <w:rFonts w:ascii="David" w:eastAsia="Calibri" w:hAnsi="David" w:cs="David"/>
          <w:color w:val="365F91" w:themeColor="accent1" w:themeShade="BF"/>
          <w:sz w:val="20"/>
          <w:szCs w:val="20"/>
          <w:rtl/>
        </w:rPr>
        <w:t xml:space="preserve"> שהוא לא יצא מביתו בלילה. </w:t>
      </w:r>
      <w:r w:rsidR="00322435" w:rsidRPr="00622482">
        <w:rPr>
          <w:rFonts w:ascii="David" w:eastAsia="Calibri" w:hAnsi="David" w:cs="David"/>
          <w:color w:val="365F91" w:themeColor="accent1" w:themeShade="BF"/>
          <w:sz w:val="20"/>
          <w:szCs w:val="20"/>
          <w:rtl/>
        </w:rPr>
        <w:t>ביו</w:t>
      </w:r>
      <w:r w:rsidRPr="00622482">
        <w:rPr>
          <w:rFonts w:ascii="David" w:eastAsia="Calibri" w:hAnsi="David" w:cs="David"/>
          <w:color w:val="365F91" w:themeColor="accent1" w:themeShade="BF"/>
          <w:sz w:val="20"/>
          <w:szCs w:val="20"/>
          <w:rtl/>
        </w:rPr>
        <w:t>ם מסוים</w:t>
      </w:r>
      <w:r w:rsidR="00322435" w:rsidRPr="00622482">
        <w:rPr>
          <w:rFonts w:ascii="David" w:eastAsia="Calibri" w:hAnsi="David" w:cs="David"/>
          <w:color w:val="365F91" w:themeColor="accent1" w:themeShade="BF"/>
          <w:sz w:val="20"/>
          <w:szCs w:val="20"/>
          <w:rtl/>
        </w:rPr>
        <w:t xml:space="preserve"> תפסו אותו</w:t>
      </w:r>
      <w:r w:rsidRPr="00622482">
        <w:rPr>
          <w:rFonts w:ascii="David" w:eastAsia="Calibri" w:hAnsi="David" w:cs="David"/>
          <w:color w:val="365F91" w:themeColor="accent1" w:themeShade="BF"/>
          <w:sz w:val="20"/>
          <w:szCs w:val="20"/>
          <w:rtl/>
        </w:rPr>
        <w:t xml:space="preserve"> באחת עשרה וחצי בלילה </w:t>
      </w:r>
      <w:r w:rsidR="00322435" w:rsidRPr="00622482">
        <w:rPr>
          <w:rFonts w:ascii="David" w:eastAsia="Calibri" w:hAnsi="David" w:cs="David"/>
          <w:color w:val="365F91" w:themeColor="accent1" w:themeShade="BF"/>
          <w:sz w:val="20"/>
          <w:szCs w:val="20"/>
          <w:rtl/>
        </w:rPr>
        <w:t>כש</w:t>
      </w:r>
      <w:r w:rsidRPr="00622482">
        <w:rPr>
          <w:rFonts w:ascii="David" w:eastAsia="Calibri" w:hAnsi="David" w:cs="David"/>
          <w:color w:val="365F91" w:themeColor="accent1" w:themeShade="BF"/>
          <w:sz w:val="20"/>
          <w:szCs w:val="20"/>
          <w:rtl/>
        </w:rPr>
        <w:t>הוא ישב באיזשהו מזנון מחוץ לביתו והוגשה נגדו תלונה על כך שהוא מפר תנאי המעצר</w:t>
      </w:r>
      <w:r w:rsidR="00322435" w:rsidRPr="00622482">
        <w:rPr>
          <w:rFonts w:ascii="David" w:eastAsia="Calibri" w:hAnsi="David" w:cs="David"/>
          <w:color w:val="365F91" w:themeColor="accent1" w:themeShade="BF"/>
          <w:sz w:val="20"/>
          <w:szCs w:val="20"/>
          <w:rtl/>
        </w:rPr>
        <w:t xml:space="preserve"> ע"י שוטרת</w:t>
      </w:r>
      <w:r w:rsidRPr="00622482">
        <w:rPr>
          <w:rFonts w:ascii="David" w:eastAsia="Calibri" w:hAnsi="David" w:cs="David"/>
          <w:color w:val="365F91" w:themeColor="accent1" w:themeShade="BF"/>
          <w:sz w:val="20"/>
          <w:szCs w:val="20"/>
          <w:rtl/>
        </w:rPr>
        <w:t xml:space="preserve"> </w:t>
      </w:r>
      <w:proofErr w:type="spellStart"/>
      <w:r w:rsidR="00322435" w:rsidRPr="00622482">
        <w:rPr>
          <w:rFonts w:ascii="David" w:eastAsia="Calibri" w:hAnsi="David" w:cs="David"/>
          <w:color w:val="365F91" w:themeColor="accent1" w:themeShade="BF"/>
          <w:sz w:val="20"/>
          <w:szCs w:val="20"/>
          <w:rtl/>
        </w:rPr>
        <w:t>ועקנין</w:t>
      </w:r>
      <w:proofErr w:type="spellEnd"/>
      <w:r w:rsidR="00322435" w:rsidRPr="00622482">
        <w:rPr>
          <w:rFonts w:ascii="David" w:eastAsia="Calibri" w:hAnsi="David" w:cs="David"/>
          <w:color w:val="365F91" w:themeColor="accent1" w:themeShade="BF"/>
          <w:sz w:val="20"/>
          <w:szCs w:val="20"/>
          <w:rtl/>
        </w:rPr>
        <w:t xml:space="preserve"> </w:t>
      </w:r>
      <w:proofErr w:type="spellStart"/>
      <w:r w:rsidR="00322435" w:rsidRPr="00622482">
        <w:rPr>
          <w:rFonts w:ascii="David" w:eastAsia="Calibri" w:hAnsi="David" w:cs="David"/>
          <w:color w:val="365F91" w:themeColor="accent1" w:themeShade="BF"/>
          <w:sz w:val="20"/>
          <w:szCs w:val="20"/>
          <w:rtl/>
        </w:rPr>
        <w:t>בתוגבה</w:t>
      </w:r>
      <w:proofErr w:type="spellEnd"/>
      <w:r w:rsidR="00322435" w:rsidRPr="00622482">
        <w:rPr>
          <w:rFonts w:ascii="David" w:eastAsia="Calibri" w:hAnsi="David" w:cs="David"/>
          <w:color w:val="365F91" w:themeColor="accent1" w:themeShade="BF"/>
          <w:sz w:val="20"/>
          <w:szCs w:val="20"/>
          <w:rtl/>
        </w:rPr>
        <w:t xml:space="preserve"> </w:t>
      </w:r>
      <w:r w:rsidRPr="00622482">
        <w:rPr>
          <w:rFonts w:ascii="David" w:eastAsia="Calibri" w:hAnsi="David" w:cs="David"/>
          <w:color w:val="365F91" w:themeColor="accent1" w:themeShade="BF"/>
          <w:sz w:val="20"/>
          <w:szCs w:val="20"/>
          <w:rtl/>
        </w:rPr>
        <w:t>קילל</w:t>
      </w:r>
      <w:r w:rsidR="00322435" w:rsidRPr="00622482">
        <w:rPr>
          <w:rFonts w:ascii="David" w:eastAsia="Calibri" w:hAnsi="David" w:cs="David"/>
          <w:color w:val="365F91" w:themeColor="accent1" w:themeShade="BF"/>
          <w:sz w:val="20"/>
          <w:szCs w:val="20"/>
          <w:rtl/>
        </w:rPr>
        <w:t xml:space="preserve"> ואיים על ה</w:t>
      </w:r>
      <w:r w:rsidRPr="00622482">
        <w:rPr>
          <w:rFonts w:ascii="David" w:eastAsia="Calibri" w:hAnsi="David" w:cs="David"/>
          <w:color w:val="365F91" w:themeColor="accent1" w:themeShade="BF"/>
          <w:sz w:val="20"/>
          <w:szCs w:val="20"/>
          <w:rtl/>
        </w:rPr>
        <w:t>שוטרת</w:t>
      </w:r>
      <w:r w:rsidR="00180544" w:rsidRPr="00622482">
        <w:rPr>
          <w:rFonts w:ascii="David" w:eastAsia="Calibri" w:hAnsi="David" w:cs="David"/>
          <w:color w:val="365F91" w:themeColor="accent1" w:themeShade="BF"/>
          <w:sz w:val="20"/>
          <w:szCs w:val="20"/>
          <w:rtl/>
        </w:rPr>
        <w:t>.</w:t>
      </w:r>
      <w:r w:rsidRPr="00622482">
        <w:rPr>
          <w:rFonts w:ascii="David" w:eastAsia="Calibri" w:hAnsi="David" w:cs="David"/>
          <w:color w:val="365F91" w:themeColor="accent1" w:themeShade="BF"/>
          <w:sz w:val="20"/>
          <w:szCs w:val="20"/>
          <w:rtl/>
        </w:rPr>
        <w:t xml:space="preserve"> כתוצאה מכך </w:t>
      </w:r>
      <w:proofErr w:type="spellStart"/>
      <w:r w:rsidRPr="00622482">
        <w:rPr>
          <w:rFonts w:ascii="David" w:eastAsia="Calibri" w:hAnsi="David" w:cs="David"/>
          <w:color w:val="365F91" w:themeColor="accent1" w:themeShade="BF"/>
          <w:sz w:val="20"/>
          <w:szCs w:val="20"/>
          <w:rtl/>
        </w:rPr>
        <w:t>הפריקליטות</w:t>
      </w:r>
      <w:proofErr w:type="spellEnd"/>
      <w:r w:rsidRPr="00622482">
        <w:rPr>
          <w:rFonts w:ascii="David" w:eastAsia="Calibri" w:hAnsi="David" w:cs="David"/>
          <w:color w:val="365F91" w:themeColor="accent1" w:themeShade="BF"/>
          <w:sz w:val="20"/>
          <w:szCs w:val="20"/>
          <w:rtl/>
        </w:rPr>
        <w:t xml:space="preserve"> ביקשה לבטל את צו השחרור בערובה</w:t>
      </w:r>
      <w:r w:rsidR="00180544" w:rsidRPr="00622482">
        <w:rPr>
          <w:rFonts w:ascii="David" w:eastAsia="Calibri" w:hAnsi="David" w:cs="David"/>
          <w:color w:val="365F91" w:themeColor="accent1" w:themeShade="BF"/>
          <w:sz w:val="20"/>
          <w:szCs w:val="20"/>
          <w:rtl/>
        </w:rPr>
        <w:t xml:space="preserve"> ולהביאו למעצר.</w:t>
      </w:r>
    </w:p>
    <w:p w:rsidR="00180544" w:rsidRPr="00622482" w:rsidRDefault="0065308B" w:rsidP="00A4596E">
      <w:pPr>
        <w:spacing w:after="0" w:line="360" w:lineRule="auto"/>
        <w:jc w:val="both"/>
        <w:rPr>
          <w:rFonts w:ascii="David" w:eastAsia="Calibri" w:hAnsi="David" w:cs="David"/>
          <w:color w:val="365F91" w:themeColor="accent1" w:themeShade="BF"/>
          <w:sz w:val="20"/>
          <w:szCs w:val="20"/>
          <w:rtl/>
        </w:rPr>
      </w:pPr>
      <w:r w:rsidRPr="00622482">
        <w:rPr>
          <w:rFonts w:ascii="David" w:eastAsia="Calibri" w:hAnsi="David" w:cs="David"/>
          <w:color w:val="365F91" w:themeColor="accent1" w:themeShade="BF"/>
          <w:sz w:val="20"/>
          <w:szCs w:val="20"/>
          <w:rtl/>
        </w:rPr>
        <w:t>השאלה הייתה האם בעיון חוזר</w:t>
      </w:r>
      <w:r w:rsidR="00322435" w:rsidRPr="00622482">
        <w:rPr>
          <w:rFonts w:ascii="David" w:eastAsia="Calibri" w:hAnsi="David" w:cs="David"/>
          <w:color w:val="365F91" w:themeColor="accent1" w:themeShade="BF"/>
          <w:sz w:val="20"/>
          <w:szCs w:val="20"/>
          <w:rtl/>
        </w:rPr>
        <w:t xml:space="preserve"> בעניין שחרור בערובה</w:t>
      </w:r>
      <w:r w:rsidRPr="00622482">
        <w:rPr>
          <w:rFonts w:ascii="David" w:eastAsia="Calibri" w:hAnsi="David" w:cs="David"/>
          <w:color w:val="365F91" w:themeColor="accent1" w:themeShade="BF"/>
          <w:sz w:val="20"/>
          <w:szCs w:val="20"/>
          <w:rtl/>
        </w:rPr>
        <w:t xml:space="preserve"> מותר לשופט להביא בחשבון שיקולים פלילים</w:t>
      </w:r>
      <w:r w:rsidR="00322435" w:rsidRPr="00622482">
        <w:rPr>
          <w:rFonts w:ascii="David" w:eastAsia="Calibri" w:hAnsi="David" w:cs="David"/>
          <w:color w:val="365F91" w:themeColor="accent1" w:themeShade="BF"/>
          <w:sz w:val="20"/>
          <w:szCs w:val="20"/>
          <w:rtl/>
        </w:rPr>
        <w:t>/התנהגות פלילית שאין לה קשר עם העבירה המקורית</w:t>
      </w:r>
      <w:r w:rsidR="00180544" w:rsidRPr="00622482">
        <w:rPr>
          <w:rFonts w:ascii="David" w:eastAsia="Calibri" w:hAnsi="David" w:cs="David"/>
          <w:color w:val="365F91" w:themeColor="accent1" w:themeShade="BF"/>
          <w:sz w:val="20"/>
          <w:szCs w:val="20"/>
          <w:rtl/>
        </w:rPr>
        <w:t>?</w:t>
      </w:r>
      <w:r w:rsidRPr="00622482">
        <w:rPr>
          <w:rFonts w:ascii="David" w:eastAsia="Calibri" w:hAnsi="David" w:cs="David"/>
          <w:color w:val="365F91" w:themeColor="accent1" w:themeShade="BF"/>
          <w:sz w:val="20"/>
          <w:szCs w:val="20"/>
          <w:rtl/>
        </w:rPr>
        <w:t xml:space="preserve"> </w:t>
      </w:r>
    </w:p>
    <w:p w:rsidR="0065308B" w:rsidRPr="00622482" w:rsidRDefault="00322435" w:rsidP="00A4596E">
      <w:pPr>
        <w:spacing w:after="0" w:line="360" w:lineRule="auto"/>
        <w:jc w:val="both"/>
        <w:rPr>
          <w:rFonts w:ascii="David" w:eastAsia="Calibri" w:hAnsi="David" w:cs="David"/>
          <w:color w:val="365F91" w:themeColor="accent1" w:themeShade="BF"/>
          <w:sz w:val="20"/>
          <w:szCs w:val="20"/>
          <w:rtl/>
        </w:rPr>
      </w:pPr>
      <w:r w:rsidRPr="00622482">
        <w:rPr>
          <w:rFonts w:ascii="David" w:eastAsia="Calibri" w:hAnsi="David" w:cs="David"/>
          <w:color w:val="365F91" w:themeColor="accent1" w:themeShade="BF"/>
          <w:sz w:val="20"/>
          <w:szCs w:val="20"/>
          <w:rtl/>
        </w:rPr>
        <w:t xml:space="preserve">בעיון חוזר שאושר ע"י בית המשפט העליון </w:t>
      </w:r>
      <w:r w:rsidR="0065308B" w:rsidRPr="00622482">
        <w:rPr>
          <w:rFonts w:ascii="David" w:eastAsia="Calibri" w:hAnsi="David" w:cs="David"/>
          <w:color w:val="365F91" w:themeColor="accent1" w:themeShade="BF"/>
          <w:sz w:val="20"/>
          <w:szCs w:val="20"/>
          <w:rtl/>
        </w:rPr>
        <w:t xml:space="preserve">החולט לעצרו עד תום הליכים וזאת בעקבות </w:t>
      </w:r>
      <w:r w:rsidR="00180544" w:rsidRPr="00622482">
        <w:rPr>
          <w:rFonts w:ascii="David" w:eastAsia="Calibri" w:hAnsi="David" w:cs="David"/>
          <w:color w:val="365F91" w:themeColor="accent1" w:themeShade="BF"/>
          <w:sz w:val="20"/>
          <w:szCs w:val="20"/>
          <w:rtl/>
        </w:rPr>
        <w:t>הבקשה לעיון חוזר שהגישה המדינה. כ</w:t>
      </w:r>
      <w:r w:rsidRPr="00622482">
        <w:rPr>
          <w:rFonts w:ascii="David" w:eastAsia="Calibri" w:hAnsi="David" w:cs="David"/>
          <w:color w:val="365F91" w:themeColor="accent1" w:themeShade="BF"/>
          <w:sz w:val="20"/>
          <w:szCs w:val="20"/>
          <w:rtl/>
        </w:rPr>
        <w:t>לומר</w:t>
      </w:r>
      <w:r w:rsidR="00180544" w:rsidRPr="00622482">
        <w:rPr>
          <w:rFonts w:ascii="David" w:eastAsia="Calibri" w:hAnsi="David" w:cs="David"/>
          <w:color w:val="365F91" w:themeColor="accent1" w:themeShade="BF"/>
          <w:sz w:val="20"/>
          <w:szCs w:val="20"/>
          <w:rtl/>
        </w:rPr>
        <w:t xml:space="preserve"> מתור להביא שיקולים פלילים בעיון החוזר</w:t>
      </w:r>
      <w:r w:rsidRPr="00622482">
        <w:rPr>
          <w:rFonts w:ascii="David" w:eastAsia="Calibri" w:hAnsi="David" w:cs="David"/>
          <w:color w:val="365F91" w:themeColor="accent1" w:themeShade="BF"/>
          <w:sz w:val="20"/>
          <w:szCs w:val="20"/>
          <w:rtl/>
        </w:rPr>
        <w:t xml:space="preserve"> – מותר לקחת בחשבון התנהגות פלילית שאין לה קשר עם העבירה</w:t>
      </w:r>
      <w:r w:rsidR="00180544" w:rsidRPr="00622482">
        <w:rPr>
          <w:rFonts w:ascii="David" w:eastAsia="Calibri" w:hAnsi="David" w:cs="David"/>
          <w:color w:val="365F91" w:themeColor="accent1" w:themeShade="BF"/>
          <w:sz w:val="20"/>
          <w:szCs w:val="20"/>
          <w:rtl/>
        </w:rPr>
        <w:t>.</w:t>
      </w:r>
    </w:p>
    <w:p w:rsidR="00093606" w:rsidRPr="007840E0" w:rsidRDefault="00093606" w:rsidP="00A4596E">
      <w:pPr>
        <w:spacing w:after="0" w:line="360" w:lineRule="auto"/>
        <w:jc w:val="both"/>
        <w:rPr>
          <w:rFonts w:ascii="David" w:eastAsia="Calibri" w:hAnsi="David" w:cs="David"/>
          <w:color w:val="365F91" w:themeColor="accent1" w:themeShade="BF"/>
          <w:rtl/>
        </w:rPr>
      </w:pPr>
    </w:p>
    <w:p w:rsidR="007840E0" w:rsidRPr="007840E0" w:rsidRDefault="007840E0" w:rsidP="007840E0">
      <w:pPr>
        <w:spacing w:after="0" w:line="360" w:lineRule="auto"/>
        <w:jc w:val="both"/>
        <w:rPr>
          <w:rFonts w:ascii="David" w:hAnsi="David" w:cs="David"/>
          <w:rtl/>
        </w:rPr>
      </w:pPr>
      <w:r w:rsidRPr="00622482">
        <w:rPr>
          <w:rFonts w:ascii="David" w:hAnsi="David" w:cs="David"/>
          <w:b/>
          <w:bCs/>
          <w:u w:val="single"/>
          <w:rtl/>
        </w:rPr>
        <w:t xml:space="preserve">ההבדל </w:t>
      </w:r>
      <w:r w:rsidRPr="00622482">
        <w:rPr>
          <w:rFonts w:ascii="David" w:hAnsi="David" w:cs="David" w:hint="cs"/>
          <w:b/>
          <w:bCs/>
          <w:u w:val="single"/>
          <w:rtl/>
        </w:rPr>
        <w:t>בין עיון חוזר לערר</w:t>
      </w:r>
      <w:r>
        <w:rPr>
          <w:rFonts w:ascii="David" w:hAnsi="David" w:cs="David" w:hint="cs"/>
          <w:rtl/>
        </w:rPr>
        <w:t xml:space="preserve">: עיון חוזר </w:t>
      </w:r>
      <w:r>
        <w:rPr>
          <w:rFonts w:ascii="David" w:hAnsi="David" w:cs="David"/>
          <w:rtl/>
        </w:rPr>
        <w:t>זו פנייה לאותו ב</w:t>
      </w:r>
      <w:r>
        <w:rPr>
          <w:rFonts w:ascii="David" w:hAnsi="David" w:cs="David" w:hint="cs"/>
          <w:rtl/>
        </w:rPr>
        <w:t>ית משפט</w:t>
      </w:r>
      <w:r w:rsidRPr="007840E0">
        <w:rPr>
          <w:rFonts w:ascii="David" w:hAnsi="David" w:cs="David"/>
          <w:rtl/>
        </w:rPr>
        <w:t xml:space="preserve"> לעיון חוזר בהחלטה שנוגעת למעצר. זה לא ערעור על המעצר עצמו.</w:t>
      </w:r>
    </w:p>
    <w:p w:rsidR="007840E0" w:rsidRPr="00A4596E" w:rsidRDefault="007840E0" w:rsidP="00A4596E">
      <w:pPr>
        <w:spacing w:after="0" w:line="360" w:lineRule="auto"/>
        <w:jc w:val="both"/>
        <w:rPr>
          <w:rFonts w:ascii="David" w:eastAsia="Calibri" w:hAnsi="David" w:cs="David"/>
          <w:rtl/>
        </w:rPr>
      </w:pPr>
    </w:p>
    <w:p w:rsidR="007840E0" w:rsidRPr="00FA4C76" w:rsidRDefault="00AB6354" w:rsidP="008E38F6">
      <w:pPr>
        <w:pStyle w:val="a7"/>
        <w:numPr>
          <w:ilvl w:val="0"/>
          <w:numId w:val="130"/>
        </w:numPr>
        <w:spacing w:after="0" w:line="360" w:lineRule="auto"/>
        <w:ind w:left="248" w:hanging="248"/>
        <w:jc w:val="both"/>
        <w:rPr>
          <w:rFonts w:ascii="David" w:hAnsi="David" w:cs="David"/>
          <w:b/>
          <w:bCs/>
          <w:sz w:val="26"/>
          <w:szCs w:val="26"/>
          <w:u w:val="single"/>
        </w:rPr>
      </w:pPr>
      <w:r w:rsidRPr="00FA4C76">
        <w:rPr>
          <w:rFonts w:ascii="David" w:hAnsi="David" w:cs="David"/>
          <w:b/>
          <w:bCs/>
          <w:sz w:val="26"/>
          <w:szCs w:val="26"/>
          <w:u w:val="single"/>
          <w:rtl/>
        </w:rPr>
        <w:t xml:space="preserve">ערר </w:t>
      </w:r>
      <w:r w:rsidR="007840E0" w:rsidRPr="00FA4C76">
        <w:rPr>
          <w:rFonts w:ascii="David" w:hAnsi="David" w:cs="David" w:hint="cs"/>
          <w:color w:val="FF0000"/>
          <w:sz w:val="26"/>
          <w:szCs w:val="26"/>
          <w:u w:val="single"/>
          <w:rtl/>
        </w:rPr>
        <w:t>[</w:t>
      </w:r>
      <w:r w:rsidRPr="00FA4C76">
        <w:rPr>
          <w:rFonts w:ascii="David" w:hAnsi="David" w:cs="David"/>
          <w:color w:val="FF0000"/>
          <w:sz w:val="26"/>
          <w:szCs w:val="26"/>
          <w:u w:val="single"/>
          <w:rtl/>
        </w:rPr>
        <w:t>ס'</w:t>
      </w:r>
      <w:r w:rsidR="00BA66D4" w:rsidRPr="00FA4C76">
        <w:rPr>
          <w:rFonts w:ascii="David" w:hAnsi="David" w:cs="David"/>
          <w:color w:val="FF0000"/>
          <w:sz w:val="26"/>
          <w:szCs w:val="26"/>
          <w:u w:val="single"/>
          <w:rtl/>
        </w:rPr>
        <w:t xml:space="preserve"> </w:t>
      </w:r>
      <w:r w:rsidRPr="00FA4C76">
        <w:rPr>
          <w:rFonts w:ascii="David" w:hAnsi="David" w:cs="David"/>
          <w:color w:val="FF0000"/>
          <w:sz w:val="26"/>
          <w:szCs w:val="26"/>
          <w:u w:val="single"/>
          <w:rtl/>
        </w:rPr>
        <w:t>53</w:t>
      </w:r>
      <w:r w:rsidR="001349B7" w:rsidRPr="00FA4C76">
        <w:rPr>
          <w:rFonts w:ascii="David" w:hAnsi="David" w:cs="David"/>
          <w:color w:val="FF0000"/>
          <w:sz w:val="26"/>
          <w:szCs w:val="26"/>
          <w:u w:val="single"/>
          <w:rtl/>
        </w:rPr>
        <w:t xml:space="preserve"> </w:t>
      </w:r>
      <w:r w:rsidRPr="00FA4C76">
        <w:rPr>
          <w:rFonts w:ascii="David" w:hAnsi="David" w:cs="David"/>
          <w:color w:val="FF0000"/>
          <w:sz w:val="26"/>
          <w:szCs w:val="26"/>
          <w:u w:val="single"/>
          <w:rtl/>
        </w:rPr>
        <w:t>לחוק המעצרים</w:t>
      </w:r>
      <w:r w:rsidR="007840E0" w:rsidRPr="00FA4C76">
        <w:rPr>
          <w:rFonts w:ascii="David" w:hAnsi="David" w:cs="David" w:hint="cs"/>
          <w:color w:val="FF0000"/>
          <w:sz w:val="26"/>
          <w:szCs w:val="26"/>
          <w:u w:val="single"/>
          <w:rtl/>
        </w:rPr>
        <w:t>]</w:t>
      </w:r>
    </w:p>
    <w:p w:rsidR="008761E6" w:rsidRDefault="008761E6" w:rsidP="007840E0">
      <w:pPr>
        <w:pStyle w:val="a7"/>
        <w:spacing w:after="0" w:line="360" w:lineRule="auto"/>
        <w:ind w:left="-3"/>
        <w:jc w:val="both"/>
        <w:rPr>
          <w:rFonts w:ascii="David" w:hAnsi="David" w:cs="David"/>
          <w:rtl/>
        </w:rPr>
      </w:pPr>
      <w:r w:rsidRPr="008761E6">
        <w:rPr>
          <w:rFonts w:ascii="David" w:hAnsi="David" w:cs="David" w:hint="cs"/>
          <w:color w:val="FF0000"/>
          <w:rtl/>
        </w:rPr>
        <w:t>ס' 53(א)-</w:t>
      </w:r>
      <w:r>
        <w:rPr>
          <w:rFonts w:ascii="David" w:hAnsi="David" w:cs="David" w:hint="cs"/>
          <w:rtl/>
        </w:rPr>
        <w:t xml:space="preserve"> </w:t>
      </w:r>
      <w:r w:rsidR="00AB6354" w:rsidRPr="00A4596E">
        <w:rPr>
          <w:rFonts w:ascii="David" w:hAnsi="David" w:cs="David"/>
          <w:rtl/>
        </w:rPr>
        <w:t xml:space="preserve">על </w:t>
      </w:r>
      <w:r>
        <w:rPr>
          <w:rFonts w:ascii="David" w:hAnsi="David" w:cs="David" w:hint="cs"/>
          <w:rtl/>
        </w:rPr>
        <w:t xml:space="preserve">כל </w:t>
      </w:r>
      <w:r w:rsidR="00AB6354" w:rsidRPr="00A4596E">
        <w:rPr>
          <w:rFonts w:ascii="David" w:hAnsi="David" w:cs="David"/>
          <w:rtl/>
        </w:rPr>
        <w:t>החלטה שקשורה במעצר</w:t>
      </w:r>
      <w:r>
        <w:rPr>
          <w:rFonts w:ascii="David" w:hAnsi="David" w:cs="David" w:hint="cs"/>
          <w:rtl/>
        </w:rPr>
        <w:t>,</w:t>
      </w:r>
      <w:r w:rsidR="00C248DE" w:rsidRPr="00A4596E">
        <w:rPr>
          <w:rFonts w:ascii="David" w:hAnsi="David" w:cs="David"/>
          <w:rtl/>
        </w:rPr>
        <w:t xml:space="preserve"> </w:t>
      </w:r>
      <w:r w:rsidR="00AB6354" w:rsidRPr="00A4596E">
        <w:rPr>
          <w:rFonts w:ascii="David" w:hAnsi="David" w:cs="David"/>
          <w:rtl/>
        </w:rPr>
        <w:t xml:space="preserve">עצור, משוחרר בערובה, תובע או ערב </w:t>
      </w:r>
      <w:r w:rsidR="00AB6354" w:rsidRPr="00A4596E">
        <w:rPr>
          <w:rFonts w:ascii="David" w:hAnsi="David" w:cs="David"/>
          <w:b/>
          <w:bCs/>
          <w:rtl/>
        </w:rPr>
        <w:t>יכולים לערור לביהמ"ש של הערעור שידון בערר ב</w:t>
      </w:r>
      <w:r w:rsidR="00C248DE" w:rsidRPr="00A4596E">
        <w:rPr>
          <w:rFonts w:ascii="David" w:hAnsi="David" w:cs="David"/>
          <w:b/>
          <w:bCs/>
          <w:rtl/>
        </w:rPr>
        <w:t>דן</w:t>
      </w:r>
      <w:r w:rsidR="00AB6354" w:rsidRPr="00A4596E">
        <w:rPr>
          <w:rFonts w:ascii="David" w:hAnsi="David" w:cs="David"/>
          <w:b/>
          <w:bCs/>
          <w:rtl/>
        </w:rPr>
        <w:t xml:space="preserve"> יחיד</w:t>
      </w:r>
      <w:r>
        <w:rPr>
          <w:rFonts w:ascii="David" w:hAnsi="David" w:cs="David"/>
          <w:rtl/>
        </w:rPr>
        <w:t>.</w:t>
      </w:r>
    </w:p>
    <w:p w:rsidR="00C248DE" w:rsidRPr="00A4596E" w:rsidRDefault="007840E0" w:rsidP="007840E0">
      <w:pPr>
        <w:pStyle w:val="a7"/>
        <w:spacing w:after="0" w:line="360" w:lineRule="auto"/>
        <w:ind w:left="-3"/>
        <w:jc w:val="both"/>
        <w:rPr>
          <w:rFonts w:ascii="David" w:hAnsi="David" w:cs="David"/>
        </w:rPr>
      </w:pPr>
      <w:r>
        <w:rPr>
          <w:rFonts w:ascii="David" w:hAnsi="David" w:cs="David"/>
          <w:color w:val="FF0000"/>
          <w:rtl/>
        </w:rPr>
        <w:t>ס' 53(ב</w:t>
      </w:r>
      <w:r>
        <w:rPr>
          <w:rFonts w:ascii="David" w:hAnsi="David" w:cs="David" w:hint="cs"/>
          <w:color w:val="FF0000"/>
          <w:rtl/>
        </w:rPr>
        <w:t xml:space="preserve">)- </w:t>
      </w:r>
      <w:r w:rsidR="00AB6354" w:rsidRPr="00A4596E">
        <w:rPr>
          <w:rFonts w:ascii="David" w:hAnsi="David" w:cs="David"/>
          <w:rtl/>
        </w:rPr>
        <w:t>ביהמ"ש בערר יכול להיזקק לחומרים שהתווספו מאז ההחלטה הקודמת</w:t>
      </w:r>
      <w:r>
        <w:rPr>
          <w:rFonts w:ascii="David" w:hAnsi="David" w:cs="David" w:hint="cs"/>
          <w:rtl/>
        </w:rPr>
        <w:t>.</w:t>
      </w:r>
      <w:r w:rsidR="00AB6354" w:rsidRPr="00A4596E">
        <w:rPr>
          <w:rFonts w:ascii="David" w:hAnsi="David" w:cs="David"/>
          <w:rtl/>
        </w:rPr>
        <w:t xml:space="preserve"> </w:t>
      </w:r>
    </w:p>
    <w:p w:rsidR="008761E6" w:rsidRDefault="008761E6" w:rsidP="007840E0">
      <w:pPr>
        <w:pStyle w:val="a7"/>
        <w:spacing w:after="0" w:line="360" w:lineRule="auto"/>
        <w:ind w:left="-3"/>
        <w:jc w:val="both"/>
        <w:rPr>
          <w:rFonts w:ascii="David" w:hAnsi="David" w:cs="David"/>
          <w:u w:val="single"/>
          <w:rtl/>
        </w:rPr>
      </w:pPr>
    </w:p>
    <w:p w:rsidR="00AB6354" w:rsidRPr="00A4596E" w:rsidRDefault="00AB6354" w:rsidP="007840E0">
      <w:pPr>
        <w:pStyle w:val="a7"/>
        <w:spacing w:after="0" w:line="360" w:lineRule="auto"/>
        <w:ind w:left="-3"/>
        <w:jc w:val="both"/>
        <w:rPr>
          <w:rFonts w:ascii="David" w:hAnsi="David" w:cs="David"/>
          <w:rtl/>
        </w:rPr>
      </w:pPr>
      <w:r w:rsidRPr="00A4596E">
        <w:rPr>
          <w:rFonts w:ascii="David" w:hAnsi="David" w:cs="David"/>
          <w:u w:val="single"/>
          <w:rtl/>
        </w:rPr>
        <w:t>האם ניתן להגיע לעליון מהשלום</w:t>
      </w:r>
      <w:r w:rsidRPr="00A4596E">
        <w:rPr>
          <w:rFonts w:ascii="David" w:hAnsi="David" w:cs="David"/>
          <w:rtl/>
        </w:rPr>
        <w:t xml:space="preserve">? עד לפני 4 שנים היו שני </w:t>
      </w:r>
      <w:proofErr w:type="spellStart"/>
      <w:r w:rsidRPr="00A4596E">
        <w:rPr>
          <w:rFonts w:ascii="David" w:hAnsi="David" w:cs="David"/>
          <w:rtl/>
        </w:rPr>
        <w:t>עררים</w:t>
      </w:r>
      <w:proofErr w:type="spellEnd"/>
      <w:r w:rsidRPr="00A4596E">
        <w:rPr>
          <w:rFonts w:ascii="David" w:hAnsi="David" w:cs="David"/>
          <w:rtl/>
        </w:rPr>
        <w:t xml:space="preserve"> בזכות. כלומר לא היה צורך לבקש </w:t>
      </w:r>
      <w:r w:rsidR="00CA722E" w:rsidRPr="00A4596E">
        <w:rPr>
          <w:rFonts w:ascii="David" w:hAnsi="David" w:cs="David"/>
          <w:rtl/>
        </w:rPr>
        <w:t>ר"ע</w:t>
      </w:r>
      <w:r w:rsidR="0098783B">
        <w:rPr>
          <w:rFonts w:ascii="David" w:hAnsi="David" w:cs="David" w:hint="cs"/>
          <w:rtl/>
        </w:rPr>
        <w:t xml:space="preserve"> (רשות ערעור)</w:t>
      </w:r>
      <w:r w:rsidRPr="00A4596E">
        <w:rPr>
          <w:rFonts w:ascii="David" w:hAnsi="David" w:cs="David"/>
          <w:rtl/>
        </w:rPr>
        <w:t xml:space="preserve"> לעליון</w:t>
      </w:r>
      <w:r w:rsidR="00C248DE" w:rsidRPr="00A4596E">
        <w:rPr>
          <w:rFonts w:ascii="David" w:hAnsi="David" w:cs="David"/>
          <w:rtl/>
        </w:rPr>
        <w:t xml:space="preserve"> (בשונה </w:t>
      </w:r>
      <w:proofErr w:type="spellStart"/>
      <w:r w:rsidR="00C248DE" w:rsidRPr="00A4596E">
        <w:rPr>
          <w:rFonts w:ascii="David" w:hAnsi="David" w:cs="David"/>
          <w:rtl/>
        </w:rPr>
        <w:t>מסד"א</w:t>
      </w:r>
      <w:proofErr w:type="spellEnd"/>
      <w:r w:rsidR="00C248DE" w:rsidRPr="00A4596E">
        <w:rPr>
          <w:rFonts w:ascii="David" w:hAnsi="David" w:cs="David"/>
          <w:rtl/>
        </w:rPr>
        <w:t xml:space="preserve"> שם </w:t>
      </w:r>
      <w:r w:rsidRPr="00A4596E">
        <w:rPr>
          <w:rFonts w:ascii="David" w:hAnsi="David" w:cs="David"/>
          <w:rtl/>
        </w:rPr>
        <w:t xml:space="preserve">צריך לבקש </w:t>
      </w:r>
      <w:r w:rsidR="00CA722E" w:rsidRPr="00A4596E">
        <w:rPr>
          <w:rFonts w:ascii="David" w:hAnsi="David" w:cs="David"/>
          <w:rtl/>
        </w:rPr>
        <w:t>ר"ע</w:t>
      </w:r>
      <w:r w:rsidRPr="00A4596E">
        <w:rPr>
          <w:rFonts w:ascii="David" w:hAnsi="David" w:cs="David"/>
          <w:rtl/>
        </w:rPr>
        <w:t xml:space="preserve"> בערעור שני</w:t>
      </w:r>
      <w:r w:rsidR="00C248DE" w:rsidRPr="00A4596E">
        <w:rPr>
          <w:rFonts w:ascii="David" w:hAnsi="David" w:cs="David"/>
          <w:rtl/>
        </w:rPr>
        <w:t>)</w:t>
      </w:r>
      <w:r w:rsidRPr="00A4596E">
        <w:rPr>
          <w:rFonts w:ascii="David" w:hAnsi="David" w:cs="David"/>
          <w:rtl/>
        </w:rPr>
        <w:t>. מעבר לכך</w:t>
      </w:r>
      <w:r w:rsidR="00C248DE" w:rsidRPr="00A4596E">
        <w:rPr>
          <w:rFonts w:ascii="David" w:hAnsi="David" w:cs="David"/>
          <w:rtl/>
        </w:rPr>
        <w:t>, גם</w:t>
      </w:r>
      <w:r w:rsidRPr="00A4596E">
        <w:rPr>
          <w:rFonts w:ascii="David" w:hAnsi="David" w:cs="David"/>
          <w:rtl/>
        </w:rPr>
        <w:t xml:space="preserve"> לא הייתה מגבלת זמן להגשת הערר. הדבר גרם </w:t>
      </w:r>
      <w:r w:rsidR="00C248DE" w:rsidRPr="00A4596E">
        <w:rPr>
          <w:rFonts w:ascii="David" w:hAnsi="David" w:cs="David"/>
          <w:rtl/>
        </w:rPr>
        <w:t>לצרות כי</w:t>
      </w:r>
      <w:r w:rsidRPr="00A4596E">
        <w:rPr>
          <w:rFonts w:ascii="David" w:hAnsi="David" w:cs="David"/>
          <w:rtl/>
        </w:rPr>
        <w:t xml:space="preserve"> אנשים חיכו לשופט שיותר נוח להם איתו. </w:t>
      </w:r>
    </w:p>
    <w:p w:rsidR="00BA66D4" w:rsidRPr="00A4596E" w:rsidRDefault="00BA66D4" w:rsidP="00A4596E">
      <w:pPr>
        <w:spacing w:after="0" w:line="360" w:lineRule="auto"/>
        <w:jc w:val="both"/>
        <w:rPr>
          <w:rFonts w:ascii="David" w:eastAsia="Calibri" w:hAnsi="David" w:cs="David"/>
          <w:rtl/>
        </w:rPr>
      </w:pPr>
    </w:p>
    <w:p w:rsidR="00AB6354" w:rsidRPr="00A4596E" w:rsidRDefault="00C248DE" w:rsidP="00A4596E">
      <w:pPr>
        <w:spacing w:after="0" w:line="360" w:lineRule="auto"/>
        <w:jc w:val="both"/>
        <w:rPr>
          <w:rFonts w:ascii="David" w:eastAsia="Calibri" w:hAnsi="David" w:cs="David"/>
          <w:rtl/>
        </w:rPr>
      </w:pPr>
      <w:r w:rsidRPr="00A4596E">
        <w:rPr>
          <w:rFonts w:ascii="David" w:eastAsia="Calibri" w:hAnsi="David" w:cs="David"/>
          <w:u w:val="single"/>
          <w:rtl/>
        </w:rPr>
        <w:t xml:space="preserve">לכן, </w:t>
      </w:r>
      <w:r w:rsidR="00AB6354" w:rsidRPr="00A4596E">
        <w:rPr>
          <w:rFonts w:ascii="David" w:eastAsia="Calibri" w:hAnsi="David" w:cs="David"/>
          <w:u w:val="single"/>
          <w:rtl/>
        </w:rPr>
        <w:t>נעשו שני תיקונים</w:t>
      </w:r>
      <w:r w:rsidRPr="00A4596E">
        <w:rPr>
          <w:rFonts w:ascii="David" w:eastAsia="Calibri" w:hAnsi="David" w:cs="David"/>
          <w:u w:val="single"/>
          <w:rtl/>
        </w:rPr>
        <w:t xml:space="preserve"> לחוק</w:t>
      </w:r>
      <w:r w:rsidRPr="00A4596E">
        <w:rPr>
          <w:rFonts w:ascii="David" w:eastAsia="Calibri" w:hAnsi="David" w:cs="David"/>
          <w:rtl/>
        </w:rPr>
        <w:t>:</w:t>
      </w:r>
    </w:p>
    <w:p w:rsidR="00AB6354" w:rsidRPr="00A4596E" w:rsidRDefault="00AB6354" w:rsidP="008E38F6">
      <w:pPr>
        <w:numPr>
          <w:ilvl w:val="0"/>
          <w:numId w:val="23"/>
        </w:numPr>
        <w:spacing w:after="0" w:line="360" w:lineRule="auto"/>
        <w:ind w:left="248" w:hanging="245"/>
        <w:contextualSpacing/>
        <w:jc w:val="both"/>
        <w:rPr>
          <w:rFonts w:ascii="David" w:eastAsia="Calibri" w:hAnsi="David" w:cs="David"/>
        </w:rPr>
      </w:pPr>
      <w:r w:rsidRPr="0098783B">
        <w:rPr>
          <w:rFonts w:ascii="David" w:eastAsia="Calibri" w:hAnsi="David" w:cs="David"/>
          <w:color w:val="FF0000"/>
          <w:rtl/>
        </w:rPr>
        <w:t>ס'</w:t>
      </w:r>
      <w:r w:rsidR="00C248DE" w:rsidRPr="0098783B">
        <w:rPr>
          <w:rFonts w:ascii="David" w:eastAsia="Calibri" w:hAnsi="David" w:cs="David"/>
          <w:color w:val="FF0000"/>
          <w:rtl/>
        </w:rPr>
        <w:t xml:space="preserve"> </w:t>
      </w:r>
      <w:r w:rsidRPr="0098783B">
        <w:rPr>
          <w:rFonts w:ascii="David" w:eastAsia="Calibri" w:hAnsi="David" w:cs="David"/>
          <w:color w:val="FF0000"/>
          <w:rtl/>
        </w:rPr>
        <w:t>53(א1)(1)</w:t>
      </w:r>
      <w:r w:rsidR="0098783B" w:rsidRPr="0098783B">
        <w:rPr>
          <w:rFonts w:ascii="David" w:eastAsia="Calibri" w:hAnsi="David" w:cs="David" w:hint="cs"/>
          <w:color w:val="FF0000"/>
          <w:rtl/>
        </w:rPr>
        <w:t>-</w:t>
      </w:r>
      <w:r w:rsidRPr="0098783B">
        <w:rPr>
          <w:rFonts w:ascii="David" w:eastAsia="Calibri" w:hAnsi="David" w:cs="David"/>
          <w:color w:val="FF0000"/>
          <w:rtl/>
        </w:rPr>
        <w:t xml:space="preserve"> </w:t>
      </w:r>
      <w:r w:rsidRPr="00A4596E">
        <w:rPr>
          <w:rFonts w:ascii="David" w:eastAsia="Calibri" w:hAnsi="David" w:cs="David"/>
          <w:rtl/>
        </w:rPr>
        <w:t xml:space="preserve">על החלטת מחוזי שהגיעה לאחר ערעור למחוזי יש צורך </w:t>
      </w:r>
      <w:r w:rsidR="00180544" w:rsidRPr="00A4596E">
        <w:rPr>
          <w:rFonts w:ascii="David" w:eastAsia="Calibri" w:hAnsi="David" w:cs="David"/>
          <w:highlight w:val="yellow"/>
          <w:rtl/>
        </w:rPr>
        <w:t>ברשות ערעור</w:t>
      </w:r>
      <w:r w:rsidRPr="00A4596E">
        <w:rPr>
          <w:rFonts w:ascii="David" w:eastAsia="Calibri" w:hAnsi="David" w:cs="David"/>
          <w:highlight w:val="yellow"/>
          <w:rtl/>
        </w:rPr>
        <w:t xml:space="preserve"> </w:t>
      </w:r>
      <w:r w:rsidR="00C248DE" w:rsidRPr="00A4596E">
        <w:rPr>
          <w:rFonts w:ascii="David" w:eastAsia="Calibri" w:hAnsi="David" w:cs="David"/>
          <w:highlight w:val="yellow"/>
          <w:rtl/>
        </w:rPr>
        <w:t>ל</w:t>
      </w:r>
      <w:r w:rsidRPr="00A4596E">
        <w:rPr>
          <w:rFonts w:ascii="David" w:eastAsia="Calibri" w:hAnsi="David" w:cs="David"/>
          <w:highlight w:val="yellow"/>
          <w:rtl/>
        </w:rPr>
        <w:t>עליון</w:t>
      </w:r>
      <w:r w:rsidRPr="00A4596E">
        <w:rPr>
          <w:rFonts w:ascii="David" w:eastAsia="Calibri" w:hAnsi="David" w:cs="David"/>
          <w:rtl/>
        </w:rPr>
        <w:t xml:space="preserve">. </w:t>
      </w:r>
      <w:r w:rsidR="00180544" w:rsidRPr="00A4596E">
        <w:rPr>
          <w:rFonts w:ascii="David" w:eastAsia="Calibri" w:hAnsi="David" w:cs="David"/>
          <w:rtl/>
        </w:rPr>
        <w:t>אם המחוזי הוא כבר בערעור הערעור בעליון הינו בקשת ערעור ואין לך ערעור אוטומטי לעליון.</w:t>
      </w:r>
    </w:p>
    <w:p w:rsidR="00AB6354" w:rsidRPr="00A4596E" w:rsidRDefault="00AB6354" w:rsidP="008E38F6">
      <w:pPr>
        <w:numPr>
          <w:ilvl w:val="0"/>
          <w:numId w:val="23"/>
        </w:numPr>
        <w:spacing w:after="0" w:line="360" w:lineRule="auto"/>
        <w:ind w:left="248" w:hanging="245"/>
        <w:contextualSpacing/>
        <w:jc w:val="both"/>
        <w:rPr>
          <w:rFonts w:ascii="David" w:eastAsia="Calibri" w:hAnsi="David" w:cs="David"/>
        </w:rPr>
      </w:pPr>
      <w:r w:rsidRPr="0098783B">
        <w:rPr>
          <w:rFonts w:ascii="David" w:eastAsia="Calibri" w:hAnsi="David" w:cs="David"/>
          <w:color w:val="FF0000"/>
          <w:rtl/>
        </w:rPr>
        <w:t>ס</w:t>
      </w:r>
      <w:r w:rsidR="00C248DE" w:rsidRPr="0098783B">
        <w:rPr>
          <w:rFonts w:ascii="David" w:eastAsia="Calibri" w:hAnsi="David" w:cs="David"/>
          <w:color w:val="FF0000"/>
          <w:rtl/>
        </w:rPr>
        <w:t xml:space="preserve">' </w:t>
      </w:r>
      <w:r w:rsidRPr="0098783B">
        <w:rPr>
          <w:rFonts w:ascii="David" w:eastAsia="Calibri" w:hAnsi="David" w:cs="David"/>
          <w:color w:val="FF0000"/>
          <w:rtl/>
        </w:rPr>
        <w:t>53(ג)</w:t>
      </w:r>
      <w:r w:rsidR="0098783B" w:rsidRPr="0098783B">
        <w:rPr>
          <w:rFonts w:ascii="David" w:eastAsia="Calibri" w:hAnsi="David" w:cs="David" w:hint="cs"/>
          <w:color w:val="FF0000"/>
          <w:rtl/>
        </w:rPr>
        <w:t>-</w:t>
      </w:r>
      <w:r w:rsidRPr="0098783B">
        <w:rPr>
          <w:rFonts w:ascii="David" w:eastAsia="Calibri" w:hAnsi="David" w:cs="David"/>
          <w:color w:val="FF0000"/>
          <w:rtl/>
        </w:rPr>
        <w:t xml:space="preserve"> </w:t>
      </w:r>
      <w:r w:rsidR="00C248DE" w:rsidRPr="00A4596E">
        <w:rPr>
          <w:rFonts w:ascii="David" w:eastAsia="Calibri" w:hAnsi="David" w:cs="David"/>
          <w:rtl/>
        </w:rPr>
        <w:t>אולטימ</w:t>
      </w:r>
      <w:r w:rsidR="00FA4C76">
        <w:rPr>
          <w:rFonts w:ascii="David" w:eastAsia="Calibri" w:hAnsi="David" w:cs="David"/>
          <w:rtl/>
        </w:rPr>
        <w:t>טום</w:t>
      </w:r>
      <w:r w:rsidR="00FA4C76">
        <w:rPr>
          <w:rFonts w:ascii="David" w:eastAsia="Calibri" w:hAnsi="David" w:cs="David" w:hint="cs"/>
          <w:rtl/>
        </w:rPr>
        <w:t xml:space="preserve">- מגבילים את האפשרות </w:t>
      </w:r>
      <w:r w:rsidR="00C248DE" w:rsidRPr="00A4596E">
        <w:rPr>
          <w:rFonts w:ascii="David" w:eastAsia="Calibri" w:hAnsi="David" w:cs="David"/>
          <w:rtl/>
        </w:rPr>
        <w:t>ל</w:t>
      </w:r>
      <w:r w:rsidRPr="00A4596E">
        <w:rPr>
          <w:rFonts w:ascii="David" w:eastAsia="Calibri" w:hAnsi="David" w:cs="David"/>
          <w:rtl/>
        </w:rPr>
        <w:t>ערע</w:t>
      </w:r>
      <w:r w:rsidR="00C248DE" w:rsidRPr="00A4596E">
        <w:rPr>
          <w:rFonts w:ascii="David" w:eastAsia="Calibri" w:hAnsi="David" w:cs="David"/>
          <w:rtl/>
        </w:rPr>
        <w:t>ו</w:t>
      </w:r>
      <w:r w:rsidRPr="00A4596E">
        <w:rPr>
          <w:rFonts w:ascii="David" w:eastAsia="Calibri" w:hAnsi="David" w:cs="David"/>
          <w:rtl/>
        </w:rPr>
        <w:t xml:space="preserve">ר </w:t>
      </w:r>
      <w:r w:rsidR="00FA4C76">
        <w:rPr>
          <w:rFonts w:ascii="David" w:eastAsia="Calibri" w:hAnsi="David" w:cs="David" w:hint="cs"/>
          <w:rtl/>
        </w:rPr>
        <w:t>ל-</w:t>
      </w:r>
      <w:r w:rsidR="00FA4C76">
        <w:rPr>
          <w:rFonts w:ascii="David" w:eastAsia="Calibri" w:hAnsi="David" w:cs="David"/>
          <w:rtl/>
        </w:rPr>
        <w:t>30 ימים, ע</w:t>
      </w:r>
      <w:r w:rsidR="00FA4C76">
        <w:rPr>
          <w:rFonts w:ascii="David" w:eastAsia="Calibri" w:hAnsi="David" w:cs="David" w:hint="cs"/>
          <w:rtl/>
        </w:rPr>
        <w:t>ר</w:t>
      </w:r>
      <w:r w:rsidR="0030248D" w:rsidRPr="00A4596E">
        <w:rPr>
          <w:rFonts w:ascii="David" w:eastAsia="Calibri" w:hAnsi="David" w:cs="David"/>
          <w:rtl/>
        </w:rPr>
        <w:t>ר וכן בקשה לרשות ערר מוגבל ל-30 יום.</w:t>
      </w:r>
    </w:p>
    <w:p w:rsidR="00BA66D4" w:rsidRPr="00A4596E" w:rsidRDefault="00BA66D4" w:rsidP="00A4596E">
      <w:pPr>
        <w:spacing w:after="0" w:line="360" w:lineRule="auto"/>
        <w:ind w:left="3"/>
        <w:jc w:val="both"/>
        <w:rPr>
          <w:rFonts w:ascii="David" w:eastAsia="Calibri" w:hAnsi="David" w:cs="David"/>
          <w:rtl/>
        </w:rPr>
      </w:pPr>
    </w:p>
    <w:p w:rsidR="00AB6354" w:rsidRDefault="00FC409A" w:rsidP="00A4596E">
      <w:pPr>
        <w:spacing w:after="0" w:line="360" w:lineRule="auto"/>
        <w:ind w:left="3"/>
        <w:jc w:val="both"/>
        <w:rPr>
          <w:rFonts w:ascii="David" w:eastAsia="Calibri" w:hAnsi="David" w:cs="David"/>
          <w:rtl/>
        </w:rPr>
      </w:pPr>
      <w:r w:rsidRPr="00A4596E">
        <w:rPr>
          <w:rFonts w:ascii="David" w:eastAsia="Calibri" w:hAnsi="David" w:cs="David"/>
          <w:rtl/>
        </w:rPr>
        <w:t xml:space="preserve">על תיקונים אלה </w:t>
      </w:r>
      <w:r w:rsidR="00AB6354" w:rsidRPr="00A4596E">
        <w:rPr>
          <w:rFonts w:ascii="David" w:eastAsia="Calibri" w:hAnsi="David" w:cs="David"/>
          <w:rtl/>
        </w:rPr>
        <w:t>הייתה עתירה</w:t>
      </w:r>
      <w:r w:rsidRPr="00A4596E">
        <w:rPr>
          <w:rFonts w:ascii="David" w:eastAsia="Calibri" w:hAnsi="David" w:cs="David"/>
          <w:rtl/>
        </w:rPr>
        <w:t xml:space="preserve"> (שנדחתה)</w:t>
      </w:r>
      <w:r w:rsidR="00AB6354" w:rsidRPr="00A4596E">
        <w:rPr>
          <w:rFonts w:ascii="David" w:eastAsia="Calibri" w:hAnsi="David" w:cs="David"/>
          <w:rtl/>
        </w:rPr>
        <w:t xml:space="preserve"> בטענה ש</w:t>
      </w:r>
      <w:r w:rsidRPr="00A4596E">
        <w:rPr>
          <w:rFonts w:ascii="David" w:eastAsia="Calibri" w:hAnsi="David" w:cs="David"/>
          <w:rtl/>
        </w:rPr>
        <w:t>ה</w:t>
      </w:r>
      <w:r w:rsidR="00AB6354" w:rsidRPr="00A4596E">
        <w:rPr>
          <w:rFonts w:ascii="David" w:eastAsia="Calibri" w:hAnsi="David" w:cs="David"/>
          <w:rtl/>
        </w:rPr>
        <w:t>ם לא חוקתיים ו</w:t>
      </w:r>
      <w:r w:rsidRPr="00A4596E">
        <w:rPr>
          <w:rFonts w:ascii="David" w:eastAsia="Calibri" w:hAnsi="David" w:cs="David"/>
          <w:rtl/>
        </w:rPr>
        <w:t>פוגעים</w:t>
      </w:r>
      <w:r w:rsidR="00AB6354" w:rsidRPr="00A4596E">
        <w:rPr>
          <w:rFonts w:ascii="David" w:eastAsia="Calibri" w:hAnsi="David" w:cs="David"/>
          <w:rtl/>
        </w:rPr>
        <w:t xml:space="preserve"> בזכויות. ביהמ"ש אמר כי השיטה המשפטית שלנו היא שי</w:t>
      </w:r>
      <w:r w:rsidR="00FA4C76">
        <w:rPr>
          <w:rFonts w:ascii="David" w:eastAsia="Calibri" w:hAnsi="David" w:cs="David"/>
          <w:rtl/>
        </w:rPr>
        <w:t xml:space="preserve">טה של </w:t>
      </w:r>
      <w:r w:rsidR="00FA4C76" w:rsidRPr="00917DD6">
        <w:rPr>
          <w:rFonts w:ascii="David" w:eastAsia="Calibri" w:hAnsi="David" w:cs="David"/>
          <w:highlight w:val="yellow"/>
          <w:rtl/>
        </w:rPr>
        <w:t>ערר אחד בזכות ואחד ברשות</w:t>
      </w:r>
      <w:r w:rsidR="00FA4C76">
        <w:rPr>
          <w:rFonts w:ascii="David" w:eastAsia="Calibri" w:hAnsi="David" w:cs="David"/>
          <w:rtl/>
        </w:rPr>
        <w:t>.</w:t>
      </w:r>
    </w:p>
    <w:p w:rsidR="00FA4C76" w:rsidRPr="00A4596E" w:rsidRDefault="00FA4C76" w:rsidP="00A4596E">
      <w:pPr>
        <w:spacing w:after="0" w:line="360" w:lineRule="auto"/>
        <w:ind w:left="3"/>
        <w:jc w:val="both"/>
        <w:rPr>
          <w:rFonts w:ascii="David" w:eastAsia="Calibri" w:hAnsi="David" w:cs="David"/>
          <w:rtl/>
        </w:rPr>
      </w:pPr>
    </w:p>
    <w:p w:rsidR="003573DA" w:rsidRPr="00FA4C76" w:rsidRDefault="00AB6354" w:rsidP="00A4596E">
      <w:pPr>
        <w:spacing w:after="0" w:line="360" w:lineRule="auto"/>
        <w:jc w:val="both"/>
        <w:rPr>
          <w:rFonts w:ascii="David" w:hAnsi="David" w:cs="David"/>
          <w:u w:val="single"/>
          <w:rtl/>
        </w:rPr>
      </w:pPr>
      <w:r w:rsidRPr="00FA4C76">
        <w:rPr>
          <w:rFonts w:ascii="David" w:eastAsia="Calibri" w:hAnsi="David" w:cs="David"/>
          <w:u w:val="single"/>
          <w:rtl/>
        </w:rPr>
        <w:t xml:space="preserve">השאלה </w:t>
      </w:r>
      <w:r w:rsidR="007978C2" w:rsidRPr="00FA4C76">
        <w:rPr>
          <w:rFonts w:ascii="David" w:eastAsia="Calibri" w:hAnsi="David" w:cs="David"/>
          <w:u w:val="single"/>
          <w:rtl/>
        </w:rPr>
        <w:t>המתבקשת היא</w:t>
      </w:r>
      <w:r w:rsidR="00FA4C76" w:rsidRPr="00FA4C76">
        <w:rPr>
          <w:rFonts w:ascii="David" w:eastAsia="Calibri" w:hAnsi="David" w:cs="David" w:hint="cs"/>
          <w:rtl/>
        </w:rPr>
        <w:t>:</w:t>
      </w:r>
      <w:r w:rsidR="007978C2" w:rsidRPr="00FA4C76">
        <w:rPr>
          <w:rFonts w:ascii="David" w:eastAsia="Calibri" w:hAnsi="David" w:cs="David"/>
          <w:rtl/>
        </w:rPr>
        <w:t xml:space="preserve"> </w:t>
      </w:r>
      <w:r w:rsidRPr="00FA4C76">
        <w:rPr>
          <w:rFonts w:ascii="David" w:eastAsia="Calibri" w:hAnsi="David" w:cs="David"/>
          <w:b/>
          <w:bCs/>
          <w:rtl/>
        </w:rPr>
        <w:t>באילו נסיבות</w:t>
      </w:r>
      <w:r w:rsidR="00180544" w:rsidRPr="00FA4C76">
        <w:rPr>
          <w:rFonts w:ascii="David" w:eastAsia="Calibri" w:hAnsi="David" w:cs="David"/>
          <w:b/>
          <w:bCs/>
          <w:rtl/>
        </w:rPr>
        <w:t xml:space="preserve"> מיוחדות</w:t>
      </w:r>
      <w:r w:rsidRPr="00FA4C76">
        <w:rPr>
          <w:rFonts w:ascii="David" w:eastAsia="Calibri" w:hAnsi="David" w:cs="David"/>
          <w:b/>
          <w:bCs/>
          <w:rtl/>
        </w:rPr>
        <w:t xml:space="preserve"> ביהמ</w:t>
      </w:r>
      <w:r w:rsidR="003573DA" w:rsidRPr="00FA4C76">
        <w:rPr>
          <w:rFonts w:ascii="David" w:eastAsia="Calibri" w:hAnsi="David" w:cs="David"/>
          <w:b/>
          <w:bCs/>
          <w:rtl/>
        </w:rPr>
        <w:t>"</w:t>
      </w:r>
      <w:r w:rsidRPr="00FA4C76">
        <w:rPr>
          <w:rFonts w:ascii="David" w:eastAsia="Calibri" w:hAnsi="David" w:cs="David"/>
          <w:b/>
          <w:bCs/>
          <w:rtl/>
        </w:rPr>
        <w:t xml:space="preserve">ש </w:t>
      </w:r>
      <w:proofErr w:type="spellStart"/>
      <w:r w:rsidRPr="00FA4C76">
        <w:rPr>
          <w:rFonts w:ascii="David" w:eastAsia="Calibri" w:hAnsi="David" w:cs="David"/>
          <w:b/>
          <w:bCs/>
          <w:rtl/>
        </w:rPr>
        <w:t>יתן</w:t>
      </w:r>
      <w:proofErr w:type="spellEnd"/>
      <w:r w:rsidRPr="00FA4C76">
        <w:rPr>
          <w:rFonts w:ascii="David" w:eastAsia="Calibri" w:hAnsi="David" w:cs="David"/>
          <w:b/>
          <w:bCs/>
          <w:rtl/>
        </w:rPr>
        <w:t xml:space="preserve"> את רשות הערעור</w:t>
      </w:r>
      <w:r w:rsidR="00180544" w:rsidRPr="00FA4C76">
        <w:rPr>
          <w:rFonts w:ascii="David" w:eastAsia="Calibri" w:hAnsi="David" w:cs="David"/>
          <w:b/>
          <w:bCs/>
          <w:rtl/>
        </w:rPr>
        <w:t xml:space="preserve"> בערר</w:t>
      </w:r>
      <w:r w:rsidRPr="00FA4C76">
        <w:rPr>
          <w:rFonts w:ascii="David" w:eastAsia="Calibri" w:hAnsi="David" w:cs="David"/>
          <w:b/>
          <w:bCs/>
          <w:rtl/>
        </w:rPr>
        <w:t>?</w:t>
      </w:r>
      <w:r w:rsidRPr="00FA4C76">
        <w:rPr>
          <w:rFonts w:ascii="David" w:eastAsia="Calibri" w:hAnsi="David" w:cs="David"/>
          <w:b/>
          <w:bCs/>
          <w:u w:val="single"/>
          <w:rtl/>
        </w:rPr>
        <w:t xml:space="preserve"> </w:t>
      </w:r>
    </w:p>
    <w:p w:rsidR="003273AE" w:rsidRDefault="006955A2" w:rsidP="00A4596E">
      <w:pPr>
        <w:spacing w:after="0" w:line="360" w:lineRule="auto"/>
        <w:jc w:val="both"/>
        <w:rPr>
          <w:rFonts w:ascii="David" w:eastAsia="Calibri" w:hAnsi="David" w:cs="David"/>
          <w:rtl/>
        </w:rPr>
      </w:pPr>
      <w:r>
        <w:rPr>
          <w:rFonts w:ascii="David" w:hAnsi="David" w:cs="David" w:hint="cs"/>
          <w:highlight w:val="green"/>
          <w:rtl/>
        </w:rPr>
        <w:t>החלטה בשם</w:t>
      </w:r>
      <w:r w:rsidR="00AB6354" w:rsidRPr="00A4596E">
        <w:rPr>
          <w:rFonts w:ascii="David" w:hAnsi="David" w:cs="David"/>
          <w:highlight w:val="green"/>
          <w:rtl/>
        </w:rPr>
        <w:t xml:space="preserve"> </w:t>
      </w:r>
      <w:proofErr w:type="spellStart"/>
      <w:r w:rsidR="00AB6354" w:rsidRPr="00A4596E">
        <w:rPr>
          <w:rFonts w:ascii="David" w:hAnsi="David" w:cs="David"/>
          <w:highlight w:val="green"/>
          <w:rtl/>
        </w:rPr>
        <w:t>ג'ריס</w:t>
      </w:r>
      <w:proofErr w:type="spellEnd"/>
      <w:r w:rsidR="00FA4C76">
        <w:rPr>
          <w:rFonts w:ascii="David" w:hAnsi="David" w:cs="David" w:hint="cs"/>
          <w:rtl/>
        </w:rPr>
        <w:t>-</w:t>
      </w:r>
      <w:r w:rsidR="00AB6354" w:rsidRPr="00A4596E">
        <w:rPr>
          <w:rFonts w:ascii="David" w:eastAsia="Calibri" w:hAnsi="David" w:cs="David"/>
          <w:b/>
          <w:bCs/>
          <w:color w:val="FFFF00"/>
          <w:rtl/>
        </w:rPr>
        <w:t xml:space="preserve"> </w:t>
      </w:r>
      <w:r w:rsidR="009E68FC">
        <w:rPr>
          <w:rFonts w:ascii="David" w:eastAsia="Calibri" w:hAnsi="David" w:cs="David"/>
          <w:b/>
          <w:bCs/>
          <w:rtl/>
        </w:rPr>
        <w:t>השו'</w:t>
      </w:r>
      <w:r w:rsidR="00AB6354" w:rsidRPr="00A4596E">
        <w:rPr>
          <w:rFonts w:ascii="David" w:eastAsia="Calibri" w:hAnsi="David" w:cs="David"/>
          <w:b/>
          <w:bCs/>
          <w:rtl/>
        </w:rPr>
        <w:t xml:space="preserve"> ארבל</w:t>
      </w:r>
      <w:r w:rsidR="00AB6354" w:rsidRPr="00A4596E">
        <w:rPr>
          <w:rFonts w:ascii="David" w:eastAsia="Calibri" w:hAnsi="David" w:cs="David"/>
          <w:rtl/>
        </w:rPr>
        <w:t xml:space="preserve"> אימצה את </w:t>
      </w:r>
      <w:r w:rsidR="00AB6354" w:rsidRPr="00A4596E">
        <w:rPr>
          <w:rFonts w:ascii="David" w:hAnsi="David" w:cs="David"/>
          <w:highlight w:val="green"/>
          <w:rtl/>
        </w:rPr>
        <w:t>הלכת חניו</w:t>
      </w:r>
      <w:r w:rsidR="00FC409A" w:rsidRPr="00A4596E">
        <w:rPr>
          <w:rFonts w:ascii="David" w:hAnsi="David" w:cs="David"/>
          <w:highlight w:val="green"/>
          <w:rtl/>
        </w:rPr>
        <w:t>ן</w:t>
      </w:r>
      <w:r w:rsidR="00AB6354" w:rsidRPr="00A4596E">
        <w:rPr>
          <w:rFonts w:ascii="David" w:hAnsi="David" w:cs="David"/>
          <w:highlight w:val="green"/>
          <w:rtl/>
        </w:rPr>
        <w:t xml:space="preserve"> חיפה</w:t>
      </w:r>
      <w:r w:rsidR="003E201A" w:rsidRPr="00A4596E">
        <w:rPr>
          <w:rFonts w:ascii="David" w:hAnsi="David" w:cs="David"/>
          <w:rtl/>
        </w:rPr>
        <w:t xml:space="preserve"> </w:t>
      </w:r>
      <w:proofErr w:type="spellStart"/>
      <w:r w:rsidR="003E201A" w:rsidRPr="00A4596E">
        <w:rPr>
          <w:rFonts w:ascii="David" w:hAnsi="David" w:cs="David"/>
          <w:rtl/>
        </w:rPr>
        <w:t>מסד"א</w:t>
      </w:r>
      <w:proofErr w:type="spellEnd"/>
      <w:r w:rsidR="00AB6354" w:rsidRPr="00A4596E">
        <w:rPr>
          <w:rFonts w:ascii="David" w:hAnsi="David" w:cs="David"/>
          <w:rtl/>
        </w:rPr>
        <w:t>.</w:t>
      </w:r>
      <w:r w:rsidR="00AB6354" w:rsidRPr="00A4596E">
        <w:rPr>
          <w:rFonts w:ascii="David" w:eastAsia="Calibri" w:hAnsi="David" w:cs="David"/>
          <w:b/>
          <w:bCs/>
          <w:color w:val="FFFF00"/>
          <w:rtl/>
        </w:rPr>
        <w:t xml:space="preserve"> </w:t>
      </w:r>
      <w:r w:rsidR="00AB6354" w:rsidRPr="00A4596E">
        <w:rPr>
          <w:rFonts w:ascii="David" w:eastAsia="Calibri" w:hAnsi="David" w:cs="David"/>
          <w:rtl/>
        </w:rPr>
        <w:t xml:space="preserve">הלכה </w:t>
      </w:r>
      <w:r w:rsidR="003F60D9" w:rsidRPr="00A4596E">
        <w:rPr>
          <w:rFonts w:ascii="David" w:eastAsia="Calibri" w:hAnsi="David" w:cs="David"/>
          <w:rtl/>
        </w:rPr>
        <w:t>זו אינה</w:t>
      </w:r>
      <w:r w:rsidR="00AB6354" w:rsidRPr="00A4596E">
        <w:rPr>
          <w:rFonts w:ascii="David" w:eastAsia="Calibri" w:hAnsi="David" w:cs="David"/>
          <w:rtl/>
        </w:rPr>
        <w:t xml:space="preserve"> פלילית </w:t>
      </w:r>
      <w:r w:rsidR="004E2315" w:rsidRPr="00A4596E">
        <w:rPr>
          <w:rFonts w:ascii="David" w:eastAsia="Calibri" w:hAnsi="David" w:cs="David"/>
          <w:u w:val="single"/>
          <w:rtl/>
        </w:rPr>
        <w:t>אלא</w:t>
      </w:r>
      <w:r w:rsidR="00AB6354" w:rsidRPr="00A4596E">
        <w:rPr>
          <w:rFonts w:ascii="David" w:eastAsia="Calibri" w:hAnsi="David" w:cs="David"/>
          <w:rtl/>
        </w:rPr>
        <w:t xml:space="preserve"> </w:t>
      </w:r>
      <w:r w:rsidR="003F60D9" w:rsidRPr="00A4596E">
        <w:rPr>
          <w:rFonts w:ascii="David" w:eastAsia="Calibri" w:hAnsi="David" w:cs="David"/>
          <w:b/>
          <w:bCs/>
          <w:rtl/>
        </w:rPr>
        <w:t>בוחנת</w:t>
      </w:r>
      <w:r w:rsidR="00180544" w:rsidRPr="00A4596E">
        <w:rPr>
          <w:rFonts w:ascii="David" w:eastAsia="Calibri" w:hAnsi="David" w:cs="David"/>
          <w:b/>
          <w:bCs/>
          <w:rtl/>
        </w:rPr>
        <w:t xml:space="preserve"> את השאלה</w:t>
      </w:r>
      <w:r w:rsidR="00AB6354" w:rsidRPr="00A4596E">
        <w:rPr>
          <w:rFonts w:ascii="David" w:eastAsia="Calibri" w:hAnsi="David" w:cs="David"/>
          <w:b/>
          <w:bCs/>
          <w:rtl/>
        </w:rPr>
        <w:t xml:space="preserve"> מתי נותנים רשות ערעור</w:t>
      </w:r>
      <w:r w:rsidR="00AB6354" w:rsidRPr="00A4596E">
        <w:rPr>
          <w:rFonts w:ascii="David" w:eastAsia="Calibri" w:hAnsi="David" w:cs="David"/>
          <w:rtl/>
        </w:rPr>
        <w:t xml:space="preserve">. קובעת כי </w:t>
      </w:r>
      <w:r w:rsidR="00AB6354" w:rsidRPr="00A4596E">
        <w:rPr>
          <w:rFonts w:ascii="David" w:eastAsia="Calibri" w:hAnsi="David" w:cs="David"/>
          <w:highlight w:val="yellow"/>
          <w:rtl/>
        </w:rPr>
        <w:t xml:space="preserve">רשות ערעור תינתן </w:t>
      </w:r>
      <w:r w:rsidR="003F60D9" w:rsidRPr="00A4596E">
        <w:rPr>
          <w:rFonts w:ascii="David" w:eastAsia="Calibri" w:hAnsi="David" w:cs="David"/>
          <w:highlight w:val="yellow"/>
          <w:rtl/>
        </w:rPr>
        <w:t>כש</w:t>
      </w:r>
      <w:r w:rsidR="00AB6354" w:rsidRPr="00A4596E">
        <w:rPr>
          <w:rFonts w:ascii="David" w:eastAsia="Calibri" w:hAnsi="David" w:cs="David"/>
          <w:highlight w:val="yellow"/>
          <w:rtl/>
        </w:rPr>
        <w:t>להכרעה יש חשיבות מעבר לצדדים הקונקרטיים</w:t>
      </w:r>
      <w:r w:rsidR="003273AE">
        <w:rPr>
          <w:rFonts w:ascii="David" w:eastAsia="Calibri" w:hAnsi="David" w:cs="David" w:hint="cs"/>
          <w:rtl/>
        </w:rPr>
        <w:t xml:space="preserve">- </w:t>
      </w:r>
      <w:r w:rsidR="003273AE" w:rsidRPr="003273AE">
        <w:rPr>
          <w:rFonts w:ascii="David" w:eastAsia="Calibri" w:hAnsi="David" w:cs="David" w:hint="cs"/>
          <w:u w:val="single"/>
          <w:rtl/>
        </w:rPr>
        <w:t>יש חשיבות ציבורית</w:t>
      </w:r>
      <w:r w:rsidR="003273AE">
        <w:rPr>
          <w:rFonts w:ascii="David" w:eastAsia="Calibri" w:hAnsi="David" w:cs="David" w:hint="cs"/>
          <w:rtl/>
        </w:rPr>
        <w:t>:</w:t>
      </w:r>
    </w:p>
    <w:p w:rsidR="003273AE" w:rsidRPr="003273AE" w:rsidRDefault="003273AE" w:rsidP="008E38F6">
      <w:pPr>
        <w:pStyle w:val="a7"/>
        <w:numPr>
          <w:ilvl w:val="0"/>
          <w:numId w:val="140"/>
        </w:numPr>
        <w:spacing w:after="0" w:line="360" w:lineRule="auto"/>
        <w:ind w:left="248" w:hanging="248"/>
        <w:jc w:val="both"/>
        <w:rPr>
          <w:rFonts w:ascii="David" w:hAnsi="David" w:cs="David"/>
          <w:rtl/>
        </w:rPr>
      </w:pPr>
      <w:r w:rsidRPr="003273AE">
        <w:rPr>
          <w:rFonts w:ascii="David" w:hAnsi="David" w:cs="David" w:hint="cs"/>
          <w:rtl/>
        </w:rPr>
        <w:t>נושאים בהם יש החלטות סותרות של ערכאות נמוכות</w:t>
      </w:r>
      <w:r>
        <w:rPr>
          <w:rFonts w:ascii="David" w:hAnsi="David" w:cs="David" w:hint="cs"/>
          <w:rtl/>
        </w:rPr>
        <w:t>.</w:t>
      </w:r>
    </w:p>
    <w:p w:rsidR="003273AE" w:rsidRPr="003273AE" w:rsidRDefault="003273AE" w:rsidP="008E38F6">
      <w:pPr>
        <w:pStyle w:val="a7"/>
        <w:numPr>
          <w:ilvl w:val="0"/>
          <w:numId w:val="140"/>
        </w:numPr>
        <w:spacing w:after="0" w:line="360" w:lineRule="auto"/>
        <w:ind w:left="248" w:hanging="248"/>
        <w:jc w:val="both"/>
        <w:rPr>
          <w:rFonts w:ascii="David" w:hAnsi="David" w:cs="David"/>
          <w:rtl/>
        </w:rPr>
      </w:pPr>
      <w:r w:rsidRPr="003273AE">
        <w:rPr>
          <w:rFonts w:ascii="David" w:hAnsi="David" w:cs="David" w:hint="cs"/>
          <w:rtl/>
        </w:rPr>
        <w:t>מקרים הם יש בעיה משפטית</w:t>
      </w:r>
      <w:r>
        <w:rPr>
          <w:rFonts w:ascii="David" w:hAnsi="David" w:cs="David" w:hint="cs"/>
          <w:rtl/>
        </w:rPr>
        <w:t>.</w:t>
      </w:r>
    </w:p>
    <w:p w:rsidR="003273AE" w:rsidRPr="003273AE" w:rsidRDefault="003273AE" w:rsidP="008E38F6">
      <w:pPr>
        <w:pStyle w:val="a7"/>
        <w:numPr>
          <w:ilvl w:val="0"/>
          <w:numId w:val="140"/>
        </w:numPr>
        <w:spacing w:after="0" w:line="360" w:lineRule="auto"/>
        <w:ind w:left="248" w:hanging="248"/>
        <w:jc w:val="both"/>
        <w:rPr>
          <w:rFonts w:ascii="David" w:hAnsi="David" w:cs="David"/>
          <w:rtl/>
        </w:rPr>
      </w:pPr>
      <w:r w:rsidRPr="003273AE">
        <w:rPr>
          <w:rFonts w:ascii="David" w:hAnsi="David" w:cs="David"/>
          <w:rtl/>
        </w:rPr>
        <w:t>שאלות בעלות חשיבות חוקתית</w:t>
      </w:r>
      <w:r>
        <w:rPr>
          <w:rFonts w:ascii="David" w:hAnsi="David" w:cs="David" w:hint="cs"/>
          <w:rtl/>
        </w:rPr>
        <w:t>.</w:t>
      </w:r>
    </w:p>
    <w:p w:rsidR="004C7886" w:rsidRPr="00A4596E" w:rsidRDefault="004C7886" w:rsidP="00A4596E">
      <w:pPr>
        <w:spacing w:after="0" w:line="360" w:lineRule="auto"/>
        <w:jc w:val="both"/>
        <w:rPr>
          <w:rFonts w:ascii="David" w:eastAsia="Calibri" w:hAnsi="David" w:cs="David"/>
          <w:rtl/>
        </w:rPr>
      </w:pPr>
      <w:r w:rsidRPr="003273AE">
        <w:rPr>
          <w:rFonts w:ascii="David" w:eastAsia="Calibri" w:hAnsi="David" w:cs="David"/>
          <w:u w:val="single"/>
          <w:rtl/>
        </w:rPr>
        <w:lastRenderedPageBreak/>
        <w:t>הכלל הוא</w:t>
      </w:r>
      <w:r w:rsidR="003273AE">
        <w:rPr>
          <w:rFonts w:ascii="David" w:eastAsia="Calibri" w:hAnsi="David" w:cs="David" w:hint="cs"/>
          <w:rtl/>
        </w:rPr>
        <w:t>:</w:t>
      </w:r>
      <w:r w:rsidRPr="00A4596E">
        <w:rPr>
          <w:rFonts w:ascii="David" w:eastAsia="Calibri" w:hAnsi="David" w:cs="David"/>
          <w:rtl/>
        </w:rPr>
        <w:t xml:space="preserve"> </w:t>
      </w:r>
      <w:r w:rsidRPr="003273AE">
        <w:rPr>
          <w:rFonts w:ascii="David" w:eastAsia="Calibri" w:hAnsi="David" w:cs="David"/>
          <w:b/>
          <w:bCs/>
          <w:rtl/>
        </w:rPr>
        <w:t>שעקרון סופיות הדיון גובר</w:t>
      </w:r>
      <w:r w:rsidRPr="00A4596E">
        <w:rPr>
          <w:rFonts w:ascii="David" w:eastAsia="Calibri" w:hAnsi="David" w:cs="David"/>
          <w:rtl/>
        </w:rPr>
        <w:t xml:space="preserve"> והמשותף לכל המקרים המיוחדים הם </w:t>
      </w:r>
      <w:r w:rsidRPr="003273AE">
        <w:rPr>
          <w:rFonts w:ascii="David" w:eastAsia="Calibri" w:hAnsi="David" w:cs="David"/>
          <w:b/>
          <w:bCs/>
          <w:rtl/>
        </w:rPr>
        <w:t>מקרים בעלי חשיבות ציבורית</w:t>
      </w:r>
      <w:r w:rsidRPr="00A4596E">
        <w:rPr>
          <w:rFonts w:ascii="David" w:eastAsia="Calibri" w:hAnsi="David" w:cs="David"/>
          <w:rtl/>
        </w:rPr>
        <w:t>.</w:t>
      </w:r>
    </w:p>
    <w:p w:rsidR="004C7886" w:rsidRPr="003273AE" w:rsidRDefault="004C7886" w:rsidP="003273AE">
      <w:pPr>
        <w:pStyle w:val="ruller41"/>
        <w:overflowPunct/>
        <w:autoSpaceDE/>
        <w:autoSpaceDN/>
        <w:rPr>
          <w:rFonts w:ascii="David" w:eastAsia="Calibri" w:hAnsi="David" w:cs="David"/>
          <w:b/>
          <w:bCs/>
          <w:spacing w:val="0"/>
          <w:rtl/>
          <w:lang w:eastAsia="en-US"/>
        </w:rPr>
      </w:pPr>
      <w:r w:rsidRPr="003273AE">
        <w:rPr>
          <w:rFonts w:ascii="David" w:eastAsia="Calibri" w:hAnsi="David" w:cs="David"/>
          <w:b/>
          <w:bCs/>
          <w:spacing w:val="0"/>
          <w:rtl/>
          <w:lang w:eastAsia="en-US"/>
        </w:rPr>
        <w:t>ארבל</w:t>
      </w:r>
      <w:r w:rsidRPr="003273AE">
        <w:rPr>
          <w:rFonts w:ascii="David" w:eastAsia="Calibri" w:hAnsi="David" w:cs="David"/>
          <w:spacing w:val="0"/>
          <w:rtl/>
          <w:lang w:eastAsia="en-US"/>
        </w:rPr>
        <w:t xml:space="preserve"> מאמצת את ההלכה הזו לנושא של רשות ער</w:t>
      </w:r>
      <w:r w:rsidR="003273AE">
        <w:rPr>
          <w:rFonts w:ascii="David" w:eastAsia="Calibri" w:hAnsi="David" w:cs="David" w:hint="cs"/>
          <w:spacing w:val="0"/>
          <w:rtl/>
          <w:lang w:eastAsia="en-US"/>
        </w:rPr>
        <w:t>עו</w:t>
      </w:r>
      <w:r w:rsidRPr="003273AE">
        <w:rPr>
          <w:rFonts w:ascii="David" w:eastAsia="Calibri" w:hAnsi="David" w:cs="David"/>
          <w:spacing w:val="0"/>
          <w:rtl/>
          <w:lang w:eastAsia="en-US"/>
        </w:rPr>
        <w:t>ר.</w:t>
      </w:r>
    </w:p>
    <w:p w:rsidR="003F60D9" w:rsidRPr="00A4596E" w:rsidRDefault="00872D3D" w:rsidP="008E38F6">
      <w:pPr>
        <w:pStyle w:val="a7"/>
        <w:numPr>
          <w:ilvl w:val="0"/>
          <w:numId w:val="67"/>
        </w:numPr>
        <w:spacing w:after="0" w:line="360" w:lineRule="auto"/>
        <w:ind w:left="248" w:hanging="245"/>
        <w:jc w:val="both"/>
        <w:rPr>
          <w:rFonts w:ascii="David" w:hAnsi="David" w:cs="David"/>
        </w:rPr>
      </w:pPr>
      <w:r>
        <w:rPr>
          <w:rFonts w:ascii="David" w:hAnsi="David" w:cs="David" w:hint="cs"/>
          <w:b/>
          <w:bCs/>
          <w:rtl/>
        </w:rPr>
        <w:t xml:space="preserve">השו' </w:t>
      </w:r>
      <w:r w:rsidR="00AB6354" w:rsidRPr="00A4596E">
        <w:rPr>
          <w:rFonts w:ascii="David" w:hAnsi="David" w:cs="David"/>
          <w:b/>
          <w:bCs/>
          <w:rtl/>
        </w:rPr>
        <w:t>ארבל</w:t>
      </w:r>
      <w:r>
        <w:rPr>
          <w:rFonts w:ascii="David" w:hAnsi="David" w:cs="David" w:hint="cs"/>
          <w:rtl/>
        </w:rPr>
        <w:t>-</w:t>
      </w:r>
      <w:r w:rsidR="00AB6354" w:rsidRPr="00A4596E">
        <w:rPr>
          <w:rFonts w:ascii="David" w:hAnsi="David" w:cs="David"/>
          <w:rtl/>
        </w:rPr>
        <w:t xml:space="preserve"> </w:t>
      </w:r>
      <w:r w:rsidR="00AB6354" w:rsidRPr="003273AE">
        <w:rPr>
          <w:rFonts w:ascii="David" w:hAnsi="David" w:cs="David"/>
          <w:u w:val="single"/>
          <w:rtl/>
        </w:rPr>
        <w:t>מסייגת</w:t>
      </w:r>
      <w:r w:rsidR="00AB6354" w:rsidRPr="00A4596E">
        <w:rPr>
          <w:rFonts w:ascii="David" w:hAnsi="David" w:cs="David"/>
          <w:rtl/>
        </w:rPr>
        <w:t xml:space="preserve"> וא</w:t>
      </w:r>
      <w:r w:rsidR="004E6F96" w:rsidRPr="00A4596E">
        <w:rPr>
          <w:rFonts w:ascii="David" w:hAnsi="David" w:cs="David"/>
          <w:rtl/>
        </w:rPr>
        <w:t>ו</w:t>
      </w:r>
      <w:r w:rsidR="00AB6354" w:rsidRPr="00A4596E">
        <w:rPr>
          <w:rFonts w:ascii="David" w:hAnsi="David" w:cs="David"/>
          <w:rtl/>
        </w:rPr>
        <w:t xml:space="preserve">מרת כי </w:t>
      </w:r>
      <w:r w:rsidR="004C7886" w:rsidRPr="00A4596E">
        <w:rPr>
          <w:rFonts w:ascii="David" w:hAnsi="David" w:cs="David"/>
          <w:rtl/>
        </w:rPr>
        <w:t xml:space="preserve">במקרה </w:t>
      </w:r>
      <w:r w:rsidR="003573DA" w:rsidRPr="00A4596E">
        <w:rPr>
          <w:rFonts w:ascii="David" w:hAnsi="David" w:cs="David"/>
          <w:rtl/>
        </w:rPr>
        <w:t>ש</w:t>
      </w:r>
      <w:r w:rsidR="00AB6354" w:rsidRPr="00A4596E">
        <w:rPr>
          <w:rFonts w:ascii="David" w:hAnsi="David" w:cs="David"/>
          <w:rtl/>
        </w:rPr>
        <w:t>ביהמ</w:t>
      </w:r>
      <w:r w:rsidR="003573DA" w:rsidRPr="00A4596E">
        <w:rPr>
          <w:rFonts w:ascii="David" w:hAnsi="David" w:cs="David"/>
          <w:rtl/>
        </w:rPr>
        <w:t>"</w:t>
      </w:r>
      <w:r w:rsidR="00AB6354" w:rsidRPr="00A4596E">
        <w:rPr>
          <w:rFonts w:ascii="David" w:hAnsi="David" w:cs="David"/>
          <w:rtl/>
        </w:rPr>
        <w:t xml:space="preserve">ש סבור שיש </w:t>
      </w:r>
      <w:r w:rsidR="00AB6354" w:rsidRPr="00A4596E">
        <w:rPr>
          <w:rFonts w:ascii="David" w:hAnsi="David" w:cs="David"/>
          <w:highlight w:val="yellow"/>
          <w:rtl/>
        </w:rPr>
        <w:t>נסיבות מיוחדות</w:t>
      </w:r>
      <w:r w:rsidR="008F6D0D" w:rsidRPr="00A4596E">
        <w:rPr>
          <w:rFonts w:ascii="David" w:hAnsi="David" w:cs="David"/>
          <w:highlight w:val="yellow"/>
          <w:rtl/>
        </w:rPr>
        <w:t xml:space="preserve"> וחריגות</w:t>
      </w:r>
      <w:r w:rsidR="00AB6354" w:rsidRPr="00A4596E">
        <w:rPr>
          <w:rFonts w:ascii="David" w:hAnsi="David" w:cs="David"/>
          <w:rtl/>
        </w:rPr>
        <w:t xml:space="preserve"> אפשר ל</w:t>
      </w:r>
      <w:r w:rsidR="008F6D0D" w:rsidRPr="00A4596E">
        <w:rPr>
          <w:rFonts w:ascii="David" w:hAnsi="David" w:cs="David"/>
          <w:rtl/>
        </w:rPr>
        <w:t>סטות</w:t>
      </w:r>
      <w:r w:rsidR="00AB6354" w:rsidRPr="00A4596E">
        <w:rPr>
          <w:rFonts w:ascii="David" w:hAnsi="David" w:cs="David"/>
          <w:rtl/>
        </w:rPr>
        <w:t xml:space="preserve"> </w:t>
      </w:r>
      <w:r w:rsidR="00AB6354" w:rsidRPr="00A4596E">
        <w:rPr>
          <w:rFonts w:ascii="David" w:hAnsi="David" w:cs="David"/>
          <w:highlight w:val="green"/>
          <w:rtl/>
        </w:rPr>
        <w:t>מהלכ</w:t>
      </w:r>
      <w:r w:rsidR="003573DA" w:rsidRPr="00A4596E">
        <w:rPr>
          <w:rFonts w:ascii="David" w:hAnsi="David" w:cs="David"/>
          <w:highlight w:val="green"/>
          <w:rtl/>
        </w:rPr>
        <w:t>ת</w:t>
      </w:r>
      <w:r w:rsidR="00AB6354" w:rsidRPr="00A4596E">
        <w:rPr>
          <w:rFonts w:ascii="David" w:hAnsi="David" w:cs="David"/>
          <w:highlight w:val="green"/>
          <w:rtl/>
        </w:rPr>
        <w:t xml:space="preserve"> חניו</w:t>
      </w:r>
      <w:r w:rsidR="007978C2" w:rsidRPr="00A4596E">
        <w:rPr>
          <w:rFonts w:ascii="David" w:hAnsi="David" w:cs="David"/>
          <w:highlight w:val="green"/>
          <w:rtl/>
        </w:rPr>
        <w:t>ן</w:t>
      </w:r>
      <w:r w:rsidR="00AB6354" w:rsidRPr="00A4596E">
        <w:rPr>
          <w:rFonts w:ascii="David" w:hAnsi="David" w:cs="David"/>
          <w:highlight w:val="green"/>
          <w:rtl/>
        </w:rPr>
        <w:t xml:space="preserve"> חיפה</w:t>
      </w:r>
      <w:r w:rsidR="004E6F96" w:rsidRPr="00A4596E">
        <w:rPr>
          <w:rFonts w:ascii="David" w:hAnsi="David" w:cs="David"/>
          <w:rtl/>
        </w:rPr>
        <w:t xml:space="preserve"> (</w:t>
      </w:r>
      <w:r w:rsidR="007978C2" w:rsidRPr="00A4596E">
        <w:rPr>
          <w:rFonts w:ascii="David" w:hAnsi="David" w:cs="David"/>
          <w:rtl/>
        </w:rPr>
        <w:t>ואז</w:t>
      </w:r>
      <w:r w:rsidR="004E6F96" w:rsidRPr="00A4596E">
        <w:rPr>
          <w:rFonts w:ascii="David" w:hAnsi="David" w:cs="David"/>
          <w:rtl/>
        </w:rPr>
        <w:t xml:space="preserve"> </w:t>
      </w:r>
      <w:r w:rsidR="004E6F96" w:rsidRPr="00A4596E">
        <w:rPr>
          <w:rFonts w:ascii="David" w:hAnsi="David" w:cs="David"/>
          <w:b/>
          <w:bCs/>
          <w:rtl/>
        </w:rPr>
        <w:t xml:space="preserve">כן ייתנו </w:t>
      </w:r>
      <w:r w:rsidR="004E6F96" w:rsidRPr="00A4596E">
        <w:rPr>
          <w:rFonts w:ascii="David" w:hAnsi="David" w:cs="David"/>
          <w:rtl/>
        </w:rPr>
        <w:t xml:space="preserve">רשות ערעור </w:t>
      </w:r>
      <w:r w:rsidR="004E6F96" w:rsidRPr="00A4596E">
        <w:rPr>
          <w:rFonts w:ascii="David" w:hAnsi="David" w:cs="David"/>
          <w:b/>
          <w:bCs/>
          <w:rtl/>
        </w:rPr>
        <w:t>למרות</w:t>
      </w:r>
      <w:r w:rsidR="004E6F96" w:rsidRPr="00A4596E">
        <w:rPr>
          <w:rFonts w:ascii="David" w:hAnsi="David" w:cs="David"/>
          <w:rtl/>
        </w:rPr>
        <w:t xml:space="preserve"> שאין </w:t>
      </w:r>
      <w:proofErr w:type="spellStart"/>
      <w:r w:rsidR="004E6F96" w:rsidRPr="00A4596E">
        <w:rPr>
          <w:rFonts w:ascii="David" w:hAnsi="David" w:cs="David"/>
          <w:rtl/>
        </w:rPr>
        <w:t>סוגייה</w:t>
      </w:r>
      <w:proofErr w:type="spellEnd"/>
      <w:r w:rsidR="004E6F96" w:rsidRPr="00A4596E">
        <w:rPr>
          <w:rFonts w:ascii="David" w:hAnsi="David" w:cs="David"/>
          <w:rtl/>
        </w:rPr>
        <w:t xml:space="preserve"> עקרונית מהותית)</w:t>
      </w:r>
      <w:r w:rsidR="003273AE">
        <w:rPr>
          <w:rFonts w:ascii="David" w:hAnsi="David" w:cs="David"/>
          <w:rtl/>
        </w:rPr>
        <w:t>.</w:t>
      </w:r>
    </w:p>
    <w:p w:rsidR="00E10FD6" w:rsidRPr="00A4596E" w:rsidRDefault="00AB6354" w:rsidP="008E38F6">
      <w:pPr>
        <w:pStyle w:val="a7"/>
        <w:numPr>
          <w:ilvl w:val="0"/>
          <w:numId w:val="67"/>
        </w:numPr>
        <w:spacing w:after="0" w:line="360" w:lineRule="auto"/>
        <w:ind w:left="248" w:hanging="245"/>
        <w:jc w:val="both"/>
        <w:rPr>
          <w:rFonts w:ascii="David" w:hAnsi="David" w:cs="David"/>
          <w:rtl/>
        </w:rPr>
      </w:pPr>
      <w:r w:rsidRPr="00872D3D">
        <w:rPr>
          <w:rFonts w:ascii="David" w:hAnsi="David" w:cs="David"/>
          <w:b/>
          <w:bCs/>
          <w:highlight w:val="cyan"/>
          <w:rtl/>
        </w:rPr>
        <w:t>המרצה</w:t>
      </w:r>
      <w:r w:rsidR="00872D3D">
        <w:rPr>
          <w:rFonts w:ascii="David" w:hAnsi="David" w:cs="David" w:hint="cs"/>
          <w:rtl/>
        </w:rPr>
        <w:t>-</w:t>
      </w:r>
      <w:r w:rsidRPr="00A4596E">
        <w:rPr>
          <w:rFonts w:ascii="David" w:hAnsi="David" w:cs="David"/>
          <w:rtl/>
        </w:rPr>
        <w:t xml:space="preserve"> טוענת שההלכה הזו העלתה ספקות מהסיבה שדיני מעצרים זה דיני נפשות, </w:t>
      </w:r>
      <w:r w:rsidR="004E2315" w:rsidRPr="00A4596E">
        <w:rPr>
          <w:rFonts w:ascii="David" w:hAnsi="David" w:cs="David"/>
          <w:highlight w:val="yellow"/>
          <w:u w:val="single"/>
          <w:rtl/>
        </w:rPr>
        <w:t>אולם</w:t>
      </w:r>
      <w:r w:rsidRPr="00A4596E">
        <w:rPr>
          <w:rFonts w:ascii="David" w:hAnsi="David" w:cs="David"/>
          <w:highlight w:val="yellow"/>
          <w:rtl/>
        </w:rPr>
        <w:t xml:space="preserve"> בשל הסייג ש</w:t>
      </w:r>
      <w:r w:rsidR="003573DA" w:rsidRPr="00A4596E">
        <w:rPr>
          <w:rFonts w:ascii="David" w:hAnsi="David" w:cs="David"/>
          <w:highlight w:val="yellow"/>
          <w:rtl/>
        </w:rPr>
        <w:t>הכניסה ארבל</w:t>
      </w:r>
      <w:r w:rsidR="003573DA" w:rsidRPr="00A4596E">
        <w:rPr>
          <w:rFonts w:ascii="David" w:hAnsi="David" w:cs="David"/>
          <w:rtl/>
        </w:rPr>
        <w:t xml:space="preserve"> היא מקבלת </w:t>
      </w:r>
      <w:r w:rsidR="007978C2" w:rsidRPr="00A4596E">
        <w:rPr>
          <w:rFonts w:ascii="David" w:hAnsi="David" w:cs="David"/>
          <w:rtl/>
        </w:rPr>
        <w:t>אותה</w:t>
      </w:r>
      <w:r w:rsidR="003573DA" w:rsidRPr="00A4596E">
        <w:rPr>
          <w:rFonts w:ascii="David" w:hAnsi="David" w:cs="David"/>
          <w:rtl/>
        </w:rPr>
        <w:t>.</w:t>
      </w:r>
    </w:p>
    <w:p w:rsidR="003F60D9" w:rsidRPr="00A4596E" w:rsidRDefault="00E10FD6" w:rsidP="00A4596E">
      <w:pPr>
        <w:spacing w:after="0" w:line="360" w:lineRule="auto"/>
        <w:jc w:val="both"/>
        <w:rPr>
          <w:rFonts w:ascii="David" w:hAnsi="David" w:cs="David"/>
          <w:u w:val="single"/>
          <w:rtl/>
        </w:rPr>
      </w:pPr>
      <w:r w:rsidRPr="00A4596E">
        <w:rPr>
          <w:rFonts w:ascii="David" w:hAnsi="David" w:cs="David"/>
          <w:u w:val="single"/>
          <w:rtl/>
        </w:rPr>
        <w:t>הלכה זו שוכללה בפס"ד הבא:</w:t>
      </w:r>
    </w:p>
    <w:p w:rsidR="00AB6354" w:rsidRDefault="00AB6354" w:rsidP="00A4596E">
      <w:pPr>
        <w:spacing w:after="0" w:line="360" w:lineRule="auto"/>
        <w:jc w:val="both"/>
        <w:rPr>
          <w:rFonts w:ascii="David" w:eastAsia="Calibri" w:hAnsi="David" w:cs="David"/>
          <w:rtl/>
        </w:rPr>
      </w:pPr>
      <w:r w:rsidRPr="00A4596E">
        <w:rPr>
          <w:rFonts w:ascii="David" w:hAnsi="David" w:cs="David"/>
          <w:highlight w:val="green"/>
          <w:rtl/>
        </w:rPr>
        <w:t xml:space="preserve">פס"ד </w:t>
      </w:r>
      <w:proofErr w:type="spellStart"/>
      <w:r w:rsidRPr="00A4596E">
        <w:rPr>
          <w:rFonts w:ascii="David" w:hAnsi="David" w:cs="David"/>
          <w:highlight w:val="green"/>
          <w:rtl/>
        </w:rPr>
        <w:t>ברטלר</w:t>
      </w:r>
      <w:proofErr w:type="spellEnd"/>
      <w:r w:rsidR="003C1D66">
        <w:rPr>
          <w:rFonts w:ascii="David" w:hAnsi="David" w:cs="David" w:hint="cs"/>
          <w:rtl/>
        </w:rPr>
        <w:t>-</w:t>
      </w:r>
      <w:r w:rsidRPr="00A4596E">
        <w:rPr>
          <w:rFonts w:ascii="David" w:eastAsia="Calibri" w:hAnsi="David" w:cs="David"/>
          <w:color w:val="FFFF00"/>
          <w:rtl/>
        </w:rPr>
        <w:t xml:space="preserve"> </w:t>
      </w:r>
      <w:r w:rsidR="009E68FC">
        <w:rPr>
          <w:rFonts w:ascii="David" w:eastAsia="Calibri" w:hAnsi="David" w:cs="David"/>
          <w:b/>
          <w:bCs/>
          <w:rtl/>
        </w:rPr>
        <w:t>השו'</w:t>
      </w:r>
      <w:r w:rsidRPr="00A4596E">
        <w:rPr>
          <w:rFonts w:ascii="David" w:eastAsia="Calibri" w:hAnsi="David" w:cs="David"/>
          <w:b/>
          <w:bCs/>
          <w:rtl/>
        </w:rPr>
        <w:t xml:space="preserve"> </w:t>
      </w:r>
      <w:proofErr w:type="spellStart"/>
      <w:r w:rsidRPr="00A4596E">
        <w:rPr>
          <w:rFonts w:ascii="David" w:eastAsia="Calibri" w:hAnsi="David" w:cs="David"/>
          <w:b/>
          <w:bCs/>
          <w:rtl/>
        </w:rPr>
        <w:t>דנציגר</w:t>
      </w:r>
      <w:proofErr w:type="spellEnd"/>
      <w:r w:rsidR="00370B5B" w:rsidRPr="00A4596E">
        <w:rPr>
          <w:rFonts w:ascii="David" w:eastAsia="Calibri" w:hAnsi="David" w:cs="David"/>
          <w:b/>
          <w:bCs/>
          <w:rtl/>
        </w:rPr>
        <w:t xml:space="preserve"> מרחיב את החריג</w:t>
      </w:r>
      <w:r w:rsidR="004E6F96" w:rsidRPr="00A4596E">
        <w:rPr>
          <w:rFonts w:ascii="David" w:eastAsia="Calibri" w:hAnsi="David" w:cs="David"/>
          <w:b/>
          <w:bCs/>
          <w:rtl/>
        </w:rPr>
        <w:t xml:space="preserve"> של ארבל</w:t>
      </w:r>
      <w:r w:rsidR="00370B5B" w:rsidRPr="00A4596E">
        <w:rPr>
          <w:rFonts w:ascii="David" w:eastAsia="Calibri" w:hAnsi="David" w:cs="David"/>
          <w:rtl/>
        </w:rPr>
        <w:t>.</w:t>
      </w:r>
      <w:r w:rsidRPr="00A4596E">
        <w:rPr>
          <w:rFonts w:ascii="David" w:eastAsia="Calibri" w:hAnsi="David" w:cs="David"/>
          <w:rtl/>
        </w:rPr>
        <w:t xml:space="preserve"> </w:t>
      </w:r>
      <w:r w:rsidR="004E6F96" w:rsidRPr="00A4596E">
        <w:rPr>
          <w:rFonts w:ascii="David" w:eastAsia="Calibri" w:hAnsi="David" w:cs="David"/>
          <w:rtl/>
        </w:rPr>
        <w:t xml:space="preserve">הוא </w:t>
      </w:r>
      <w:r w:rsidRPr="00A4596E">
        <w:rPr>
          <w:rFonts w:ascii="David" w:eastAsia="Calibri" w:hAnsi="David" w:cs="David"/>
          <w:rtl/>
        </w:rPr>
        <w:t xml:space="preserve">אומר כי </w:t>
      </w:r>
      <w:r w:rsidRPr="00A4596E">
        <w:rPr>
          <w:rFonts w:ascii="David" w:eastAsia="Calibri" w:hAnsi="David" w:cs="David"/>
          <w:highlight w:val="yellow"/>
          <w:rtl/>
        </w:rPr>
        <w:t>הנסיבות החריגות לא חייבות להיות נדירות</w:t>
      </w:r>
      <w:r w:rsidR="00E10FD6" w:rsidRPr="00A4596E">
        <w:rPr>
          <w:rFonts w:ascii="David" w:eastAsia="Calibri" w:hAnsi="David" w:cs="David"/>
          <w:highlight w:val="yellow"/>
          <w:rtl/>
        </w:rPr>
        <w:t xml:space="preserve"> משום שמדובר בדיני נפשות</w:t>
      </w:r>
      <w:r w:rsidRPr="00A4596E">
        <w:rPr>
          <w:rFonts w:ascii="David" w:eastAsia="Calibri" w:hAnsi="David" w:cs="David"/>
          <w:rtl/>
        </w:rPr>
        <w:t>. אם ביהמ"ש מרגיש כי יש נסיבות יוצאות דופן הוא יכול לחרוג מההלכה</w:t>
      </w:r>
      <w:r w:rsidR="00CA7BD9" w:rsidRPr="00A4596E">
        <w:rPr>
          <w:rFonts w:ascii="David" w:eastAsia="Calibri" w:hAnsi="David" w:cs="David"/>
          <w:rtl/>
        </w:rPr>
        <w:t xml:space="preserve"> ולתת רשות ערעור</w:t>
      </w:r>
      <w:r w:rsidR="00281479">
        <w:rPr>
          <w:rFonts w:ascii="David" w:eastAsia="Calibri" w:hAnsi="David" w:cs="David" w:hint="cs"/>
          <w:rtl/>
        </w:rPr>
        <w:t>, גם אם אין בהכרח חשיבות ציבורית</w:t>
      </w:r>
      <w:r w:rsidRPr="00A4596E">
        <w:rPr>
          <w:rFonts w:ascii="David" w:eastAsia="Calibri" w:hAnsi="David" w:cs="David"/>
          <w:rtl/>
        </w:rPr>
        <w:t xml:space="preserve">. מאחר שמדובר בדיני נפשות- </w:t>
      </w:r>
      <w:r w:rsidRPr="00A4596E">
        <w:rPr>
          <w:rFonts w:ascii="David" w:eastAsia="Calibri" w:hAnsi="David" w:cs="David"/>
          <w:b/>
          <w:bCs/>
          <w:rtl/>
        </w:rPr>
        <w:t>אם ההחלטה פוגעת בזכויות הנאשם או שההחלטה בלתי מידתית או בלתי סבירה הוא ייתן רשות</w:t>
      </w:r>
      <w:r w:rsidR="001B626D" w:rsidRPr="00A4596E">
        <w:rPr>
          <w:rFonts w:ascii="David" w:eastAsia="Calibri" w:hAnsi="David" w:cs="David"/>
          <w:rtl/>
        </w:rPr>
        <w:t>.</w:t>
      </w:r>
      <w:r w:rsidR="00E10FD6" w:rsidRPr="00A4596E">
        <w:rPr>
          <w:rFonts w:ascii="David" w:eastAsia="Calibri" w:hAnsi="David" w:cs="David"/>
          <w:rtl/>
        </w:rPr>
        <w:t xml:space="preserve"> אפשר לקחת נסיבות מיוחד</w:t>
      </w:r>
      <w:r w:rsidR="00D448A0">
        <w:rPr>
          <w:rFonts w:ascii="David" w:eastAsia="Calibri" w:hAnsi="David" w:cs="David"/>
          <w:rtl/>
        </w:rPr>
        <w:t>ות אבל לא חייב שהן יהיו נדירות</w:t>
      </w:r>
      <w:r w:rsidR="00D448A0">
        <w:rPr>
          <w:rFonts w:ascii="David" w:eastAsia="Calibri" w:hAnsi="David" w:cs="David" w:hint="cs"/>
          <w:rtl/>
        </w:rPr>
        <w:t>-</w:t>
      </w:r>
      <w:r w:rsidR="00E10FD6" w:rsidRPr="00A4596E">
        <w:rPr>
          <w:rFonts w:ascii="David" w:eastAsia="Calibri" w:hAnsi="David" w:cs="David"/>
          <w:rtl/>
        </w:rPr>
        <w:t xml:space="preserve"> בכך </w:t>
      </w:r>
      <w:proofErr w:type="spellStart"/>
      <w:r w:rsidR="00E10FD6" w:rsidRPr="00A4596E">
        <w:rPr>
          <w:rFonts w:ascii="David" w:eastAsia="Calibri" w:hAnsi="David" w:cs="David"/>
          <w:rtl/>
        </w:rPr>
        <w:t>דנציגר</w:t>
      </w:r>
      <w:proofErr w:type="spellEnd"/>
      <w:r w:rsidR="00E10FD6" w:rsidRPr="00A4596E">
        <w:rPr>
          <w:rFonts w:ascii="David" w:eastAsia="Calibri" w:hAnsi="David" w:cs="David"/>
          <w:rtl/>
        </w:rPr>
        <w:t xml:space="preserve"> מרחיב את החריג של הערער.</w:t>
      </w:r>
      <w:r w:rsidR="00D448A0">
        <w:rPr>
          <w:rFonts w:ascii="David" w:eastAsia="Calibri" w:hAnsi="David" w:cs="David" w:hint="cs"/>
          <w:rtl/>
        </w:rPr>
        <w:t xml:space="preserve"> </w:t>
      </w:r>
      <w:r w:rsidR="00D448A0" w:rsidRPr="00D448A0">
        <w:rPr>
          <w:rFonts w:ascii="David" w:eastAsia="Calibri" w:hAnsi="David" w:cs="David" w:hint="cs"/>
          <w:u w:val="single"/>
          <w:rtl/>
        </w:rPr>
        <w:t>למשל</w:t>
      </w:r>
      <w:r w:rsidR="00D448A0">
        <w:rPr>
          <w:rFonts w:ascii="David" w:eastAsia="Calibri" w:hAnsi="David" w:cs="David" w:hint="cs"/>
          <w:rtl/>
        </w:rPr>
        <w:t>: אם ביהמ"ש העליון חושב שהחלטת ביהמ"ש המחוזי בלתי ראויה או בלתי מידתית ופוגעת בזכויות יסוד בצורה לא ראויה- למרות שזה לא בעלת חשיבות ציבורית- עדיין יכול להיות שאלו נסיבות בהן תינתן רשות ערעור.</w:t>
      </w:r>
    </w:p>
    <w:p w:rsidR="00D448A0" w:rsidRPr="00A4596E" w:rsidRDefault="00D448A0" w:rsidP="00A4596E">
      <w:pPr>
        <w:spacing w:after="0" w:line="360" w:lineRule="auto"/>
        <w:jc w:val="both"/>
        <w:rPr>
          <w:rFonts w:ascii="David" w:eastAsia="Calibri" w:hAnsi="David" w:cs="David"/>
          <w:rtl/>
        </w:rPr>
      </w:pPr>
      <w:r w:rsidRPr="00D448A0">
        <w:rPr>
          <w:rFonts w:ascii="David" w:eastAsia="Calibri" w:hAnsi="David" w:cs="David" w:hint="cs"/>
          <w:highlight w:val="yellow"/>
          <w:rtl/>
        </w:rPr>
        <w:t xml:space="preserve"># גם </w:t>
      </w:r>
      <w:proofErr w:type="spellStart"/>
      <w:r w:rsidRPr="00D448A0">
        <w:rPr>
          <w:rFonts w:ascii="David" w:eastAsia="Calibri" w:hAnsi="David" w:cs="David" w:hint="cs"/>
          <w:highlight w:val="green"/>
          <w:rtl/>
        </w:rPr>
        <w:t>בג'ריס</w:t>
      </w:r>
      <w:proofErr w:type="spellEnd"/>
      <w:r w:rsidRPr="00D448A0">
        <w:rPr>
          <w:rFonts w:ascii="David" w:eastAsia="Calibri" w:hAnsi="David" w:cs="David" w:hint="cs"/>
          <w:highlight w:val="green"/>
          <w:rtl/>
        </w:rPr>
        <w:t xml:space="preserve"> </w:t>
      </w:r>
      <w:r w:rsidRPr="00D448A0">
        <w:rPr>
          <w:rFonts w:ascii="David" w:eastAsia="Calibri" w:hAnsi="David" w:cs="David" w:hint="cs"/>
          <w:highlight w:val="yellow"/>
          <w:rtl/>
        </w:rPr>
        <w:t xml:space="preserve">וגם </w:t>
      </w:r>
      <w:proofErr w:type="spellStart"/>
      <w:r w:rsidRPr="00D448A0">
        <w:rPr>
          <w:rFonts w:ascii="David" w:eastAsia="Calibri" w:hAnsi="David" w:cs="David" w:hint="cs"/>
          <w:highlight w:val="green"/>
          <w:rtl/>
        </w:rPr>
        <w:t>בברטלר</w:t>
      </w:r>
      <w:proofErr w:type="spellEnd"/>
      <w:r w:rsidRPr="00D448A0">
        <w:rPr>
          <w:rFonts w:ascii="David" w:eastAsia="Calibri" w:hAnsi="David" w:cs="David" w:hint="cs"/>
          <w:highlight w:val="green"/>
          <w:rtl/>
        </w:rPr>
        <w:t xml:space="preserve"> </w:t>
      </w:r>
      <w:r w:rsidRPr="00D448A0">
        <w:rPr>
          <w:rFonts w:ascii="David" w:eastAsia="Calibri" w:hAnsi="David" w:cs="David" w:hint="cs"/>
          <w:highlight w:val="yellow"/>
          <w:rtl/>
        </w:rPr>
        <w:t>ביהמ"ש בסוף לא נתן רשות ערר.</w:t>
      </w:r>
    </w:p>
    <w:p w:rsidR="001B626D" w:rsidRPr="00A4596E" w:rsidRDefault="001B626D" w:rsidP="00A4596E">
      <w:pPr>
        <w:spacing w:after="0" w:line="360" w:lineRule="auto"/>
        <w:jc w:val="both"/>
        <w:rPr>
          <w:rFonts w:ascii="David" w:eastAsia="Calibri" w:hAnsi="David" w:cs="David"/>
          <w:rtl/>
        </w:rPr>
      </w:pPr>
    </w:p>
    <w:p w:rsidR="003D6A3C" w:rsidRDefault="00AB6354" w:rsidP="00A4596E">
      <w:pPr>
        <w:spacing w:after="0" w:line="360" w:lineRule="auto"/>
        <w:jc w:val="both"/>
        <w:rPr>
          <w:rFonts w:ascii="David" w:eastAsia="Calibri" w:hAnsi="David" w:cs="David"/>
          <w:rtl/>
        </w:rPr>
      </w:pPr>
      <w:r w:rsidRPr="003D6A3C">
        <w:rPr>
          <w:rFonts w:ascii="David" w:eastAsia="Calibri" w:hAnsi="David" w:cs="David"/>
          <w:color w:val="FF0000"/>
          <w:rtl/>
        </w:rPr>
        <w:t>ס'</w:t>
      </w:r>
      <w:r w:rsidR="00695A4D" w:rsidRPr="003D6A3C">
        <w:rPr>
          <w:rFonts w:ascii="David" w:eastAsia="Calibri" w:hAnsi="David" w:cs="David"/>
          <w:color w:val="FF0000"/>
          <w:rtl/>
        </w:rPr>
        <w:t xml:space="preserve"> </w:t>
      </w:r>
      <w:r w:rsidRPr="003D6A3C">
        <w:rPr>
          <w:rFonts w:ascii="David" w:eastAsia="Calibri" w:hAnsi="David" w:cs="David"/>
          <w:color w:val="FF0000"/>
          <w:rtl/>
        </w:rPr>
        <w:t>53(א1)(2)</w:t>
      </w:r>
      <w:r w:rsidR="003D6A3C">
        <w:rPr>
          <w:rFonts w:ascii="David" w:eastAsia="Calibri" w:hAnsi="David" w:cs="David" w:hint="cs"/>
          <w:color w:val="FF0000"/>
          <w:rtl/>
        </w:rPr>
        <w:t>-</w:t>
      </w:r>
      <w:r w:rsidRPr="003D6A3C">
        <w:rPr>
          <w:rFonts w:ascii="David" w:eastAsia="Calibri" w:hAnsi="David" w:cs="David"/>
          <w:color w:val="FF0000"/>
          <w:rtl/>
        </w:rPr>
        <w:t xml:space="preserve"> </w:t>
      </w:r>
      <w:r w:rsidRPr="00A4596E">
        <w:rPr>
          <w:rFonts w:ascii="David" w:eastAsia="Calibri" w:hAnsi="David" w:cs="David"/>
          <w:rtl/>
        </w:rPr>
        <w:t>קובע כי ניתן לדון בבקשת הרשו</w:t>
      </w:r>
      <w:r w:rsidR="003D6A3C">
        <w:rPr>
          <w:rFonts w:ascii="David" w:eastAsia="Calibri" w:hAnsi="David" w:cs="David"/>
          <w:rtl/>
        </w:rPr>
        <w:t>ת לערר כערר, כלומר לגוף העניין.</w:t>
      </w:r>
    </w:p>
    <w:p w:rsidR="003D6A3C" w:rsidRPr="003D6A3C" w:rsidRDefault="00AB6354" w:rsidP="00A4596E">
      <w:pPr>
        <w:spacing w:after="0" w:line="360" w:lineRule="auto"/>
        <w:jc w:val="both"/>
        <w:rPr>
          <w:rFonts w:ascii="David" w:eastAsia="Calibri" w:hAnsi="David" w:cs="David"/>
          <w:color w:val="FFFFFF" w:themeColor="background1"/>
          <w:rtl/>
        </w:rPr>
      </w:pPr>
      <w:r w:rsidRPr="003D6A3C">
        <w:rPr>
          <w:rFonts w:ascii="David" w:eastAsia="Calibri" w:hAnsi="David" w:cs="David"/>
          <w:color w:val="FF0000"/>
          <w:rtl/>
        </w:rPr>
        <w:t>ס'</w:t>
      </w:r>
      <w:r w:rsidR="003573DA" w:rsidRPr="003D6A3C">
        <w:rPr>
          <w:rFonts w:ascii="David" w:eastAsia="Calibri" w:hAnsi="David" w:cs="David"/>
          <w:color w:val="FF0000"/>
          <w:rtl/>
        </w:rPr>
        <w:t xml:space="preserve"> </w:t>
      </w:r>
      <w:r w:rsidRPr="003D6A3C">
        <w:rPr>
          <w:rFonts w:ascii="David" w:eastAsia="Calibri" w:hAnsi="David" w:cs="David"/>
          <w:color w:val="FF0000"/>
          <w:rtl/>
        </w:rPr>
        <w:t>54</w:t>
      </w:r>
      <w:r w:rsidR="003D6A3C" w:rsidRPr="003D6A3C">
        <w:rPr>
          <w:rFonts w:ascii="David" w:eastAsia="Calibri" w:hAnsi="David" w:cs="David" w:hint="cs"/>
          <w:color w:val="FF0000"/>
          <w:rtl/>
        </w:rPr>
        <w:t>-</w:t>
      </w:r>
      <w:r w:rsidRPr="003D6A3C">
        <w:rPr>
          <w:rFonts w:ascii="David" w:eastAsia="Calibri" w:hAnsi="David" w:cs="David"/>
          <w:color w:val="FF0000"/>
          <w:rtl/>
        </w:rPr>
        <w:t xml:space="preserve"> </w:t>
      </w:r>
      <w:r w:rsidRPr="003D6A3C">
        <w:rPr>
          <w:rFonts w:ascii="David" w:eastAsia="Calibri" w:hAnsi="David" w:cs="David"/>
          <w:rtl/>
        </w:rPr>
        <w:t>קובע את הסמכויות של ביהמ"ש בערר ובעיון חוזר. ביהמ"ש רשאי לקיים/לבטל/לשנות/לתת החלטה אחרת במקום.</w:t>
      </w:r>
    </w:p>
    <w:p w:rsidR="003D6A3C" w:rsidRPr="003D6A3C" w:rsidRDefault="00AB6354" w:rsidP="00A4596E">
      <w:pPr>
        <w:spacing w:after="0" w:line="360" w:lineRule="auto"/>
        <w:jc w:val="both"/>
        <w:rPr>
          <w:rFonts w:ascii="David" w:eastAsia="Calibri" w:hAnsi="David" w:cs="David"/>
          <w:color w:val="FFFFFF" w:themeColor="background1"/>
          <w:rtl/>
        </w:rPr>
      </w:pPr>
      <w:r w:rsidRPr="003D6A3C">
        <w:rPr>
          <w:rFonts w:ascii="David" w:eastAsia="Calibri" w:hAnsi="David" w:cs="David"/>
          <w:color w:val="FF0000"/>
          <w:rtl/>
        </w:rPr>
        <w:t>ס'</w:t>
      </w:r>
      <w:r w:rsidR="00CA7BD9" w:rsidRPr="003D6A3C">
        <w:rPr>
          <w:rFonts w:ascii="David" w:eastAsia="Calibri" w:hAnsi="David" w:cs="David"/>
          <w:color w:val="FF0000"/>
          <w:rtl/>
        </w:rPr>
        <w:t xml:space="preserve"> </w:t>
      </w:r>
      <w:r w:rsidRPr="003D6A3C">
        <w:rPr>
          <w:rFonts w:ascii="David" w:eastAsia="Calibri" w:hAnsi="David" w:cs="David"/>
          <w:color w:val="FF0000"/>
          <w:rtl/>
        </w:rPr>
        <w:t>56</w:t>
      </w:r>
      <w:r w:rsidR="003D6A3C" w:rsidRPr="003D6A3C">
        <w:rPr>
          <w:rFonts w:ascii="David" w:eastAsia="Calibri" w:hAnsi="David" w:cs="David" w:hint="cs"/>
          <w:color w:val="FF0000"/>
          <w:rtl/>
        </w:rPr>
        <w:t>-</w:t>
      </w:r>
      <w:r w:rsidRPr="003D6A3C">
        <w:rPr>
          <w:rFonts w:ascii="David" w:eastAsia="Calibri" w:hAnsi="David" w:cs="David"/>
          <w:color w:val="FF0000"/>
          <w:rtl/>
        </w:rPr>
        <w:t xml:space="preserve"> </w:t>
      </w:r>
      <w:r w:rsidRPr="003D6A3C">
        <w:rPr>
          <w:rFonts w:ascii="David" w:eastAsia="Calibri" w:hAnsi="David" w:cs="David"/>
          <w:rtl/>
        </w:rPr>
        <w:t>מדבר על אופן הגשת הבקשות.</w:t>
      </w:r>
    </w:p>
    <w:p w:rsidR="00AB6354" w:rsidRPr="00A4596E" w:rsidRDefault="00AB6354" w:rsidP="00A4596E">
      <w:pPr>
        <w:spacing w:after="0" w:line="360" w:lineRule="auto"/>
        <w:jc w:val="both"/>
        <w:rPr>
          <w:rFonts w:ascii="David" w:eastAsia="Calibri" w:hAnsi="David" w:cs="David"/>
          <w:rtl/>
        </w:rPr>
      </w:pPr>
      <w:r w:rsidRPr="003D6A3C">
        <w:rPr>
          <w:rFonts w:ascii="David" w:eastAsia="Calibri" w:hAnsi="David" w:cs="David"/>
          <w:color w:val="FF0000"/>
          <w:rtl/>
        </w:rPr>
        <w:t>ס'</w:t>
      </w:r>
      <w:r w:rsidR="00CA7BD9" w:rsidRPr="003D6A3C">
        <w:rPr>
          <w:rFonts w:ascii="David" w:eastAsia="Calibri" w:hAnsi="David" w:cs="David"/>
          <w:color w:val="FF0000"/>
          <w:rtl/>
        </w:rPr>
        <w:t xml:space="preserve"> </w:t>
      </w:r>
      <w:r w:rsidRPr="003D6A3C">
        <w:rPr>
          <w:rFonts w:ascii="David" w:eastAsia="Calibri" w:hAnsi="David" w:cs="David"/>
          <w:color w:val="FF0000"/>
          <w:rtl/>
        </w:rPr>
        <w:t>57</w:t>
      </w:r>
      <w:r w:rsidR="003D6A3C" w:rsidRPr="003D6A3C">
        <w:rPr>
          <w:rFonts w:ascii="David" w:eastAsia="Calibri" w:hAnsi="David" w:cs="David" w:hint="cs"/>
          <w:color w:val="FF0000"/>
          <w:rtl/>
        </w:rPr>
        <w:t>-</w:t>
      </w:r>
      <w:r w:rsidRPr="003D6A3C">
        <w:rPr>
          <w:rFonts w:ascii="David" w:eastAsia="Calibri" w:hAnsi="David" w:cs="David"/>
          <w:color w:val="FF0000"/>
          <w:rtl/>
        </w:rPr>
        <w:t xml:space="preserve"> </w:t>
      </w:r>
      <w:r w:rsidRPr="003D6A3C">
        <w:rPr>
          <w:rFonts w:ascii="David" w:eastAsia="Calibri" w:hAnsi="David" w:cs="David"/>
          <w:rtl/>
        </w:rPr>
        <w:t>מדבר על נוכחות</w:t>
      </w:r>
      <w:r w:rsidRPr="00A4596E">
        <w:rPr>
          <w:rFonts w:ascii="David" w:eastAsia="Calibri" w:hAnsi="David" w:cs="David"/>
          <w:rtl/>
        </w:rPr>
        <w:t xml:space="preserve"> בעלי הדין בדיו</w:t>
      </w:r>
      <w:r w:rsidR="00CA7BD9" w:rsidRPr="00A4596E">
        <w:rPr>
          <w:rFonts w:ascii="David" w:eastAsia="Calibri" w:hAnsi="David" w:cs="David"/>
          <w:rtl/>
        </w:rPr>
        <w:t>ן</w:t>
      </w:r>
      <w:r w:rsidRPr="00A4596E">
        <w:rPr>
          <w:rFonts w:ascii="David" w:eastAsia="Calibri" w:hAnsi="David" w:cs="David"/>
          <w:rtl/>
        </w:rPr>
        <w:t>.</w:t>
      </w:r>
    </w:p>
    <w:p w:rsidR="009B6F90" w:rsidRPr="00A4596E" w:rsidRDefault="009B6F90" w:rsidP="00A4596E">
      <w:pPr>
        <w:spacing w:after="0" w:line="360" w:lineRule="auto"/>
        <w:jc w:val="both"/>
        <w:rPr>
          <w:rFonts w:ascii="David" w:eastAsia="Calibri" w:hAnsi="David" w:cs="David"/>
          <w:rtl/>
        </w:rPr>
      </w:pPr>
    </w:p>
    <w:p w:rsidR="002F1735" w:rsidRPr="00D753BE" w:rsidRDefault="002F1735" w:rsidP="008E38F6">
      <w:pPr>
        <w:pStyle w:val="a7"/>
        <w:numPr>
          <w:ilvl w:val="0"/>
          <w:numId w:val="141"/>
        </w:numPr>
        <w:spacing w:after="0" w:line="360" w:lineRule="auto"/>
        <w:ind w:left="248" w:hanging="248"/>
        <w:jc w:val="both"/>
        <w:rPr>
          <w:rFonts w:ascii="David" w:hAnsi="David" w:cs="David"/>
          <w:rtl/>
        </w:rPr>
      </w:pPr>
      <w:r w:rsidRPr="00D753BE">
        <w:rPr>
          <w:rFonts w:ascii="David" w:hAnsi="David" w:cs="David"/>
          <w:rtl/>
        </w:rPr>
        <w:t xml:space="preserve">בערעורים כל הזמן דברים משתנים ולכן </w:t>
      </w:r>
      <w:r w:rsidRPr="00917DD6">
        <w:rPr>
          <w:rFonts w:ascii="David" w:hAnsi="David" w:cs="David"/>
          <w:b/>
          <w:bCs/>
          <w:rtl/>
        </w:rPr>
        <w:t>ניתן להסתכל על חומר ראיות חדש בערר</w:t>
      </w:r>
      <w:r w:rsidRPr="00D753BE">
        <w:rPr>
          <w:rFonts w:ascii="David" w:hAnsi="David" w:cs="David"/>
          <w:rtl/>
        </w:rPr>
        <w:t>.</w:t>
      </w:r>
    </w:p>
    <w:p w:rsidR="0014718F" w:rsidRPr="00A4596E" w:rsidRDefault="0014718F" w:rsidP="00A4596E">
      <w:pPr>
        <w:spacing w:after="0" w:line="360" w:lineRule="auto"/>
        <w:jc w:val="both"/>
        <w:rPr>
          <w:rFonts w:ascii="David" w:eastAsia="Calibri" w:hAnsi="David" w:cs="David"/>
          <w:highlight w:val="green"/>
          <w:rtl/>
        </w:rPr>
      </w:pPr>
    </w:p>
    <w:p w:rsidR="0014718F" w:rsidRPr="00A4596E" w:rsidRDefault="00D448A0" w:rsidP="00D448A0">
      <w:pPr>
        <w:spacing w:after="0" w:line="360" w:lineRule="auto"/>
        <w:jc w:val="both"/>
        <w:rPr>
          <w:rFonts w:ascii="David" w:eastAsia="Calibri" w:hAnsi="David" w:cs="David"/>
          <w:rtl/>
        </w:rPr>
      </w:pPr>
      <w:proofErr w:type="spellStart"/>
      <w:r>
        <w:rPr>
          <w:rFonts w:ascii="David" w:eastAsia="Calibri" w:hAnsi="David" w:cs="David"/>
          <w:highlight w:val="green"/>
          <w:rtl/>
        </w:rPr>
        <w:t>בש"פ</w:t>
      </w:r>
      <w:proofErr w:type="spellEnd"/>
      <w:r>
        <w:rPr>
          <w:rFonts w:ascii="David" w:eastAsia="Calibri" w:hAnsi="David" w:cs="David"/>
          <w:highlight w:val="green"/>
          <w:rtl/>
        </w:rPr>
        <w:t xml:space="preserve"> שפיגל</w:t>
      </w:r>
      <w:r>
        <w:rPr>
          <w:rFonts w:ascii="David" w:eastAsia="Calibri" w:hAnsi="David" w:cs="David" w:hint="cs"/>
          <w:rtl/>
        </w:rPr>
        <w:t>-</w:t>
      </w:r>
      <w:r w:rsidR="0014718F" w:rsidRPr="00A4596E">
        <w:rPr>
          <w:rFonts w:ascii="David" w:eastAsia="Calibri" w:hAnsi="David" w:cs="David"/>
          <w:rtl/>
        </w:rPr>
        <w:t xml:space="preserve"> </w:t>
      </w:r>
      <w:r w:rsidR="002F1735" w:rsidRPr="00A4596E">
        <w:rPr>
          <w:rFonts w:ascii="David" w:eastAsia="Calibri" w:hAnsi="David" w:cs="David"/>
          <w:rtl/>
        </w:rPr>
        <w:t xml:space="preserve">נשאלה </w:t>
      </w:r>
      <w:r>
        <w:rPr>
          <w:rFonts w:ascii="David" w:eastAsia="Calibri" w:hAnsi="David" w:cs="David" w:hint="cs"/>
          <w:rtl/>
        </w:rPr>
        <w:t>ה</w:t>
      </w:r>
      <w:r w:rsidR="002F1735" w:rsidRPr="00A4596E">
        <w:rPr>
          <w:rFonts w:ascii="David" w:eastAsia="Calibri" w:hAnsi="David" w:cs="David"/>
          <w:rtl/>
        </w:rPr>
        <w:t xml:space="preserve">שאלה </w:t>
      </w:r>
      <w:r w:rsidR="002F1735" w:rsidRPr="00D448A0">
        <w:rPr>
          <w:rFonts w:ascii="David" w:eastAsia="Calibri" w:hAnsi="David" w:cs="David"/>
          <w:u w:val="single"/>
          <w:rtl/>
        </w:rPr>
        <w:t>האם המדינה יכולה לערר על ההחלטה שלא לצוות על חילוט של ערבות כי לכאורה זה לא כתוב ב</w:t>
      </w:r>
      <w:r w:rsidR="002F1735" w:rsidRPr="00D448A0">
        <w:rPr>
          <w:rFonts w:ascii="David" w:eastAsia="Calibri" w:hAnsi="David" w:cs="David"/>
          <w:color w:val="FF0000"/>
          <w:u w:val="single"/>
          <w:rtl/>
        </w:rPr>
        <w:t>ס' 53</w:t>
      </w:r>
      <w:r w:rsidR="002F1735" w:rsidRPr="00D448A0">
        <w:rPr>
          <w:rFonts w:ascii="David" w:eastAsia="Calibri" w:hAnsi="David" w:cs="David"/>
          <w:u w:val="single"/>
          <w:rtl/>
        </w:rPr>
        <w:t>?</w:t>
      </w:r>
      <w:r>
        <w:rPr>
          <w:rFonts w:ascii="David" w:eastAsia="Calibri" w:hAnsi="David" w:cs="David" w:hint="cs"/>
          <w:rtl/>
        </w:rPr>
        <w:t xml:space="preserve"> (לחלט ערבות= לקחת את הערבות לתמיד</w:t>
      </w:r>
      <w:r w:rsidR="007F74DD">
        <w:rPr>
          <w:rFonts w:ascii="David" w:eastAsia="Calibri" w:hAnsi="David" w:cs="David" w:hint="cs"/>
          <w:rtl/>
        </w:rPr>
        <w:t>, למשל</w:t>
      </w:r>
      <w:r>
        <w:rPr>
          <w:rFonts w:ascii="David" w:eastAsia="Calibri" w:hAnsi="David" w:cs="David" w:hint="cs"/>
          <w:rtl/>
        </w:rPr>
        <w:t xml:space="preserve"> בגלל הפרת תנאי הערובה). </w:t>
      </w:r>
      <w:r w:rsidR="002F1735" w:rsidRPr="00A4596E">
        <w:rPr>
          <w:rFonts w:ascii="David" w:eastAsia="Calibri" w:hAnsi="David" w:cs="David"/>
          <w:rtl/>
        </w:rPr>
        <w:t>בית המשפט אומר שבקשה להורות על תשלום ערבות היא בקשה להוציא מן הכוח אל הפועל את אחד מהמרכיבים של החלטת שחרור ולכן זה עניי</w:t>
      </w:r>
      <w:r w:rsidR="0014718F" w:rsidRPr="00A4596E">
        <w:rPr>
          <w:rFonts w:ascii="David" w:eastAsia="Calibri" w:hAnsi="David" w:cs="David"/>
          <w:rtl/>
        </w:rPr>
        <w:t>ן</w:t>
      </w:r>
      <w:r w:rsidR="002F1735" w:rsidRPr="00A4596E">
        <w:rPr>
          <w:rFonts w:ascii="David" w:eastAsia="Calibri" w:hAnsi="David" w:cs="David"/>
          <w:rtl/>
        </w:rPr>
        <w:t xml:space="preserve"> הנוגע לשחרור והמדינה יכולה להגיש על זה ערער</w:t>
      </w:r>
      <w:r w:rsidR="0014718F" w:rsidRPr="00A4596E">
        <w:rPr>
          <w:rFonts w:ascii="David" w:eastAsia="Calibri" w:hAnsi="David" w:cs="David"/>
          <w:rtl/>
        </w:rPr>
        <w:t xml:space="preserve">. </w:t>
      </w:r>
      <w:r w:rsidR="007F74DD">
        <w:rPr>
          <w:rFonts w:ascii="David" w:eastAsia="Calibri" w:hAnsi="David" w:cs="David" w:hint="cs"/>
          <w:rtl/>
        </w:rPr>
        <w:t>ביהמ"ש אומר שהביטוי ב</w:t>
      </w:r>
      <w:r w:rsidR="007F74DD" w:rsidRPr="007F74DD">
        <w:rPr>
          <w:rFonts w:ascii="David" w:eastAsia="Calibri" w:hAnsi="David" w:cs="David" w:hint="cs"/>
          <w:color w:val="FF0000"/>
          <w:rtl/>
        </w:rPr>
        <w:t>ס' 53(א)</w:t>
      </w:r>
      <w:r w:rsidR="007F74DD">
        <w:rPr>
          <w:rFonts w:ascii="David" w:eastAsia="Calibri" w:hAnsi="David" w:cs="David" w:hint="cs"/>
          <w:color w:val="FF0000"/>
          <w:rtl/>
        </w:rPr>
        <w:t>:</w:t>
      </w:r>
      <w:r w:rsidR="007F74DD" w:rsidRPr="007F74DD">
        <w:rPr>
          <w:rFonts w:ascii="David" w:eastAsia="Calibri" w:hAnsi="David" w:cs="David" w:hint="cs"/>
          <w:color w:val="FF0000"/>
          <w:rtl/>
        </w:rPr>
        <w:t xml:space="preserve"> </w:t>
      </w:r>
      <w:r w:rsidR="007F74DD">
        <w:rPr>
          <w:rFonts w:ascii="David" w:eastAsia="Calibri" w:hAnsi="David" w:cs="David" w:hint="cs"/>
          <w:rtl/>
        </w:rPr>
        <w:t>"</w:t>
      </w:r>
      <w:r w:rsidR="007F74DD" w:rsidRPr="007F74DD">
        <w:rPr>
          <w:rFonts w:ascii="David" w:eastAsia="Calibri" w:hAnsi="David" w:cs="David" w:hint="cs"/>
          <w:b/>
          <w:bCs/>
          <w:rtl/>
        </w:rPr>
        <w:t>עניין הנוגע לשחרור</w:t>
      </w:r>
      <w:r w:rsidR="007F74DD">
        <w:rPr>
          <w:rFonts w:ascii="David" w:eastAsia="Calibri" w:hAnsi="David" w:cs="David" w:hint="cs"/>
          <w:rtl/>
        </w:rPr>
        <w:t xml:space="preserve">"- כולל גם החלטה לחלט ערבות  או לא לחלט ערבות ולכן המדינה יכולה לערור עליהם. </w:t>
      </w:r>
      <w:r w:rsidR="007F74DD">
        <w:rPr>
          <w:rFonts w:ascii="David" w:eastAsia="Calibri" w:hAnsi="David" w:cs="David"/>
          <w:b/>
          <w:bCs/>
          <w:rtl/>
        </w:rPr>
        <w:t>הרעיון הוא שניתן לע</w:t>
      </w:r>
      <w:r w:rsidR="007F74DD">
        <w:rPr>
          <w:rFonts w:ascii="David" w:eastAsia="Calibri" w:hAnsi="David" w:cs="David" w:hint="cs"/>
          <w:b/>
          <w:bCs/>
          <w:rtl/>
        </w:rPr>
        <w:t>ר</w:t>
      </w:r>
      <w:r w:rsidR="0014718F" w:rsidRPr="00A4596E">
        <w:rPr>
          <w:rFonts w:ascii="David" w:eastAsia="Calibri" w:hAnsi="David" w:cs="David"/>
          <w:b/>
          <w:bCs/>
          <w:rtl/>
        </w:rPr>
        <w:t>ור על כל דבר הקשור לשחרור</w:t>
      </w:r>
      <w:r w:rsidR="0014718F" w:rsidRPr="00A4596E">
        <w:rPr>
          <w:rFonts w:ascii="David" w:eastAsia="Calibri" w:hAnsi="David" w:cs="David"/>
          <w:rtl/>
        </w:rPr>
        <w:t>.</w:t>
      </w:r>
      <w:r w:rsidR="007F74DD">
        <w:rPr>
          <w:rFonts w:ascii="David" w:eastAsia="Calibri" w:hAnsi="David" w:cs="David" w:hint="cs"/>
          <w:rtl/>
        </w:rPr>
        <w:t xml:space="preserve"> אלו שני צדדים של אותה אפשרות- אם הסעיף אומר שמותר למדינה לערור על החלטה שלא לשחרר, המדינה יכולה גם לערור על החלטה לא לצוות על חילוט ערבות.</w:t>
      </w:r>
    </w:p>
    <w:p w:rsidR="00BA66D4" w:rsidRPr="00A4596E" w:rsidRDefault="00BA66D4" w:rsidP="00A4596E">
      <w:pPr>
        <w:spacing w:after="0" w:line="360" w:lineRule="auto"/>
        <w:jc w:val="both"/>
        <w:rPr>
          <w:rFonts w:ascii="David" w:eastAsia="Calibri" w:hAnsi="David" w:cs="David"/>
          <w:rtl/>
        </w:rPr>
      </w:pPr>
    </w:p>
    <w:p w:rsidR="00CA7BD9" w:rsidRPr="00EA12CB" w:rsidRDefault="00053B98" w:rsidP="00EA12CB">
      <w:pPr>
        <w:pBdr>
          <w:bottom w:val="single" w:sz="12" w:space="1" w:color="auto"/>
        </w:pBdr>
        <w:jc w:val="center"/>
        <w:rPr>
          <w:rFonts w:ascii="David" w:eastAsia="Calibri" w:hAnsi="David" w:cs="David"/>
          <w:b/>
          <w:bCs/>
          <w:sz w:val="32"/>
          <w:szCs w:val="32"/>
          <w:rtl/>
        </w:rPr>
      </w:pPr>
      <w:r w:rsidRPr="00EA12CB">
        <w:rPr>
          <w:rFonts w:ascii="David" w:eastAsia="Calibri" w:hAnsi="David" w:cs="David"/>
          <w:b/>
          <w:bCs/>
          <w:sz w:val="32"/>
          <w:szCs w:val="32"/>
          <w:rtl/>
        </w:rPr>
        <w:t>סוף הקורס- סוף הרצאות המרצה</w:t>
      </w:r>
    </w:p>
    <w:p w:rsidR="00742F09" w:rsidRDefault="00742F09">
      <w:pPr>
        <w:bidi w:val="0"/>
        <w:rPr>
          <w:rtl/>
        </w:rPr>
      </w:pPr>
      <w:r>
        <w:rPr>
          <w:rtl/>
        </w:rPr>
        <w:br w:type="page"/>
      </w:r>
    </w:p>
    <w:p w:rsidR="00480BD9" w:rsidRPr="00030D31" w:rsidRDefault="00B93CFB" w:rsidP="00030D31">
      <w:pPr>
        <w:pStyle w:val="1"/>
        <w:pBdr>
          <w:bottom w:val="single" w:sz="12" w:space="1" w:color="auto"/>
        </w:pBdr>
        <w:bidi/>
        <w:rPr>
          <w:rFonts w:ascii="David" w:hAnsi="David" w:cs="David"/>
          <w:color w:val="auto"/>
          <w:sz w:val="36"/>
          <w:szCs w:val="36"/>
          <w:u w:val="none"/>
          <w:rtl/>
        </w:rPr>
      </w:pPr>
      <w:bookmarkStart w:id="41" w:name="_Toc504732347"/>
      <w:r w:rsidRPr="00030D31">
        <w:rPr>
          <w:rFonts w:ascii="David" w:hAnsi="David" w:cs="David"/>
          <w:color w:val="auto"/>
          <w:sz w:val="36"/>
          <w:szCs w:val="36"/>
          <w:u w:val="none"/>
          <w:rtl/>
        </w:rPr>
        <w:lastRenderedPageBreak/>
        <w:t>הרצאות מתרגל</w:t>
      </w:r>
      <w:r w:rsidR="002047D3" w:rsidRPr="00030D31">
        <w:rPr>
          <w:rFonts w:ascii="David" w:hAnsi="David" w:cs="David" w:hint="cs"/>
          <w:color w:val="auto"/>
          <w:sz w:val="36"/>
          <w:szCs w:val="36"/>
          <w:u w:val="none"/>
          <w:rtl/>
        </w:rPr>
        <w:t>ת</w:t>
      </w:r>
      <w:r w:rsidRPr="00030D31">
        <w:rPr>
          <w:rFonts w:ascii="David" w:hAnsi="David" w:cs="David"/>
          <w:color w:val="auto"/>
          <w:sz w:val="36"/>
          <w:szCs w:val="36"/>
          <w:u w:val="none"/>
          <w:rtl/>
        </w:rPr>
        <w:t xml:space="preserve">- </w:t>
      </w:r>
      <w:r w:rsidR="00480BD9" w:rsidRPr="00030D31">
        <w:rPr>
          <w:rFonts w:ascii="David" w:hAnsi="David" w:cs="David"/>
          <w:color w:val="auto"/>
          <w:sz w:val="36"/>
          <w:szCs w:val="36"/>
          <w:u w:val="none"/>
          <w:rtl/>
        </w:rPr>
        <w:t xml:space="preserve">חומר </w:t>
      </w:r>
      <w:r w:rsidRPr="00030D31">
        <w:rPr>
          <w:rFonts w:ascii="David" w:hAnsi="David" w:cs="David"/>
          <w:color w:val="auto"/>
          <w:sz w:val="36"/>
          <w:szCs w:val="36"/>
          <w:u w:val="none"/>
          <w:rtl/>
        </w:rPr>
        <w:t>לימוד עצמי</w:t>
      </w:r>
      <w:bookmarkEnd w:id="41"/>
    </w:p>
    <w:p w:rsidR="00B93CFB" w:rsidRPr="00480BD9" w:rsidRDefault="00B93CFB" w:rsidP="00030D31">
      <w:pPr>
        <w:spacing w:before="240" w:after="0" w:line="360" w:lineRule="auto"/>
        <w:rPr>
          <w:rFonts w:ascii="David" w:hAnsi="David" w:cs="David"/>
          <w:sz w:val="24"/>
          <w:szCs w:val="24"/>
          <w:u w:val="single"/>
          <w:rtl/>
        </w:rPr>
      </w:pPr>
      <w:r w:rsidRPr="00480BD9">
        <w:rPr>
          <w:rFonts w:ascii="David" w:hAnsi="David" w:cs="David"/>
          <w:sz w:val="24"/>
          <w:szCs w:val="24"/>
          <w:u w:val="single"/>
          <w:shd w:val="clear" w:color="auto" w:fill="FF99FF"/>
          <w:rtl/>
        </w:rPr>
        <w:t>הרצאת מתרגל</w:t>
      </w:r>
      <w:r w:rsidR="002047D3">
        <w:rPr>
          <w:rFonts w:ascii="David" w:hAnsi="David" w:cs="David" w:hint="cs"/>
          <w:sz w:val="24"/>
          <w:szCs w:val="24"/>
          <w:u w:val="single"/>
          <w:shd w:val="clear" w:color="auto" w:fill="FF99FF"/>
          <w:rtl/>
        </w:rPr>
        <w:t>ת</w:t>
      </w:r>
      <w:r w:rsidRPr="00480BD9">
        <w:rPr>
          <w:rFonts w:ascii="David" w:hAnsi="David" w:cs="David"/>
          <w:sz w:val="24"/>
          <w:szCs w:val="24"/>
          <w:u w:val="single"/>
          <w:shd w:val="clear" w:color="auto" w:fill="FF99FF"/>
          <w:rtl/>
        </w:rPr>
        <w:t xml:space="preserve"> 1- 05.11.17</w:t>
      </w:r>
    </w:p>
    <w:p w:rsidR="00B93CFB" w:rsidRPr="00030D31" w:rsidRDefault="00B93CFB" w:rsidP="00030D31">
      <w:pPr>
        <w:pStyle w:val="2"/>
        <w:shd w:val="clear" w:color="auto" w:fill="B8CCE4" w:themeFill="accent1" w:themeFillTint="66"/>
        <w:spacing w:after="240"/>
        <w:rPr>
          <w:rFonts w:ascii="David" w:hAnsi="David" w:cs="David"/>
          <w:color w:val="auto"/>
          <w:sz w:val="30"/>
          <w:szCs w:val="30"/>
          <w:rtl/>
        </w:rPr>
      </w:pPr>
      <w:bookmarkStart w:id="42" w:name="_Toc504732348"/>
      <w:r w:rsidRPr="00030D31">
        <w:rPr>
          <w:rFonts w:ascii="David" w:hAnsi="David" w:cs="David" w:hint="cs"/>
          <w:color w:val="auto"/>
          <w:sz w:val="30"/>
          <w:szCs w:val="30"/>
          <w:rtl/>
        </w:rPr>
        <w:t>טענת פסלות שופט</w:t>
      </w:r>
      <w:bookmarkEnd w:id="42"/>
    </w:p>
    <w:p w:rsidR="00B93CFB" w:rsidRDefault="00B93CFB" w:rsidP="00480BD9">
      <w:pPr>
        <w:pStyle w:val="a7"/>
        <w:tabs>
          <w:tab w:val="num" w:pos="720"/>
        </w:tabs>
        <w:spacing w:after="0" w:line="360" w:lineRule="auto"/>
        <w:ind w:left="0"/>
        <w:jc w:val="both"/>
        <w:rPr>
          <w:rFonts w:ascii="David" w:hAnsi="David" w:cs="David"/>
          <w:rtl/>
        </w:rPr>
      </w:pPr>
      <w:r w:rsidRPr="00B93CFB">
        <w:rPr>
          <w:rFonts w:ascii="David" w:hAnsi="David" w:cs="David" w:hint="cs"/>
          <w:rtl/>
        </w:rPr>
        <w:t>בהליך הפלילי אין ערעורים על החלטות ביניים</w:t>
      </w:r>
      <w:r>
        <w:rPr>
          <w:rFonts w:ascii="David" w:hAnsi="David" w:cs="David" w:hint="cs"/>
          <w:rtl/>
        </w:rPr>
        <w:t>. יוצא מן הכלל זוהי טענת פסלות שופט.</w:t>
      </w:r>
    </w:p>
    <w:p w:rsidR="00B93CFB" w:rsidRDefault="00B93CFB" w:rsidP="00B93CFB">
      <w:pPr>
        <w:pStyle w:val="a7"/>
        <w:tabs>
          <w:tab w:val="num" w:pos="720"/>
        </w:tabs>
        <w:spacing w:after="0" w:line="360" w:lineRule="auto"/>
        <w:ind w:left="0"/>
        <w:jc w:val="both"/>
        <w:rPr>
          <w:rFonts w:ascii="David" w:hAnsi="David" w:cs="David"/>
          <w:rtl/>
        </w:rPr>
      </w:pPr>
      <w:r>
        <w:rPr>
          <w:rFonts w:ascii="David" w:hAnsi="David" w:cs="David" w:hint="cs"/>
          <w:rtl/>
        </w:rPr>
        <w:t>טענה זו רלוונטית גם להליך הפלילי וגם להליך האזרחי (יש כמה עניינים שונים בין הליך אזרחי להליך פלילי).</w:t>
      </w:r>
    </w:p>
    <w:p w:rsidR="00B93CFB" w:rsidRDefault="00B93CFB" w:rsidP="00B93CFB">
      <w:pPr>
        <w:pStyle w:val="a7"/>
        <w:tabs>
          <w:tab w:val="num" w:pos="720"/>
        </w:tabs>
        <w:spacing w:after="0" w:line="360" w:lineRule="auto"/>
        <w:ind w:left="0"/>
        <w:jc w:val="both"/>
        <w:rPr>
          <w:rFonts w:ascii="David" w:hAnsi="David" w:cs="David"/>
          <w:b/>
          <w:bCs/>
          <w:highlight w:val="yellow"/>
          <w:u w:val="single"/>
          <w:rtl/>
        </w:rPr>
      </w:pPr>
    </w:p>
    <w:p w:rsidR="00B93CFB" w:rsidRPr="00B93CFB" w:rsidRDefault="00B93CFB" w:rsidP="00B93CFB">
      <w:pPr>
        <w:pStyle w:val="a7"/>
        <w:tabs>
          <w:tab w:val="num" w:pos="720"/>
        </w:tabs>
        <w:spacing w:after="0" w:line="360" w:lineRule="auto"/>
        <w:ind w:left="0"/>
        <w:jc w:val="both"/>
        <w:rPr>
          <w:rFonts w:ascii="David" w:hAnsi="David" w:cs="David"/>
          <w:rtl/>
        </w:rPr>
      </w:pPr>
      <w:r w:rsidRPr="00B93CFB">
        <w:rPr>
          <w:rFonts w:ascii="David" w:hAnsi="David" w:cs="David" w:hint="cs"/>
          <w:b/>
          <w:bCs/>
          <w:u w:val="single"/>
          <w:rtl/>
        </w:rPr>
        <w:t>הכלל</w:t>
      </w:r>
      <w:r>
        <w:rPr>
          <w:rFonts w:ascii="David" w:hAnsi="David" w:cs="David" w:hint="cs"/>
          <w:rtl/>
        </w:rPr>
        <w:t xml:space="preserve">: </w:t>
      </w:r>
      <w:r w:rsidRPr="00546455">
        <w:rPr>
          <w:rFonts w:ascii="David" w:hAnsi="David" w:cs="David" w:hint="cs"/>
          <w:highlight w:val="yellow"/>
          <w:rtl/>
        </w:rPr>
        <w:t>שופט לא י</w:t>
      </w:r>
      <w:r w:rsidR="004A0EE9" w:rsidRPr="00546455">
        <w:rPr>
          <w:rFonts w:ascii="David" w:hAnsi="David" w:cs="David" w:hint="cs"/>
          <w:highlight w:val="yellow"/>
          <w:rtl/>
        </w:rPr>
        <w:t>ש</w:t>
      </w:r>
      <w:r w:rsidRPr="00546455">
        <w:rPr>
          <w:rFonts w:ascii="David" w:hAnsi="David" w:cs="David" w:hint="cs"/>
          <w:highlight w:val="yellow"/>
          <w:rtl/>
        </w:rPr>
        <w:t xml:space="preserve">ב בדין אם הוא מצא מיוזמתו או לבקשת בעל דין כי קיימות נסיבות שיש בהן כדי ליצור </w:t>
      </w:r>
      <w:r w:rsidRPr="00546455">
        <w:rPr>
          <w:rFonts w:ascii="David" w:hAnsi="David" w:cs="David" w:hint="cs"/>
          <w:b/>
          <w:bCs/>
          <w:highlight w:val="yellow"/>
          <w:rtl/>
        </w:rPr>
        <w:t>חשש ממשי למשוא</w:t>
      </w:r>
      <w:r w:rsidRPr="00546455">
        <w:rPr>
          <w:rFonts w:ascii="David" w:hAnsi="David" w:cs="David" w:hint="cs"/>
          <w:highlight w:val="yellow"/>
          <w:rtl/>
        </w:rPr>
        <w:t xml:space="preserve"> </w:t>
      </w:r>
      <w:r w:rsidRPr="00546455">
        <w:rPr>
          <w:rFonts w:ascii="David" w:hAnsi="David" w:cs="David" w:hint="cs"/>
          <w:b/>
          <w:bCs/>
          <w:highlight w:val="yellow"/>
          <w:rtl/>
        </w:rPr>
        <w:t>פנים</w:t>
      </w:r>
      <w:r w:rsidRPr="00546455">
        <w:rPr>
          <w:rFonts w:ascii="David" w:hAnsi="David" w:cs="David" w:hint="cs"/>
          <w:highlight w:val="yellow"/>
          <w:rtl/>
        </w:rPr>
        <w:t xml:space="preserve"> בניהול המשפט.</w:t>
      </w:r>
    </w:p>
    <w:p w:rsidR="00B93CFB" w:rsidRDefault="00B93CFB" w:rsidP="00B93CFB">
      <w:pPr>
        <w:pStyle w:val="a7"/>
        <w:tabs>
          <w:tab w:val="num" w:pos="720"/>
        </w:tabs>
        <w:spacing w:after="0" w:line="360" w:lineRule="auto"/>
        <w:ind w:left="0"/>
        <w:jc w:val="both"/>
        <w:rPr>
          <w:rFonts w:ascii="David" w:hAnsi="David" w:cs="David"/>
          <w:rtl/>
        </w:rPr>
      </w:pPr>
      <w:r w:rsidRPr="003B52EC">
        <w:rPr>
          <w:rFonts w:ascii="David" w:hAnsi="David" w:cs="David" w:hint="cs"/>
          <w:highlight w:val="green"/>
          <w:rtl/>
        </w:rPr>
        <w:t xml:space="preserve">ב"ש 48/75 ידיד נ' </w:t>
      </w:r>
      <w:proofErr w:type="spellStart"/>
      <w:r w:rsidRPr="003B52EC">
        <w:rPr>
          <w:rFonts w:ascii="David" w:hAnsi="David" w:cs="David" w:hint="cs"/>
          <w:highlight w:val="green"/>
          <w:rtl/>
        </w:rPr>
        <w:t>מד"י</w:t>
      </w:r>
      <w:proofErr w:type="spellEnd"/>
      <w:r>
        <w:rPr>
          <w:rFonts w:ascii="David" w:hAnsi="David" w:cs="David" w:hint="cs"/>
          <w:rtl/>
        </w:rPr>
        <w:t xml:space="preserve">- השופטים ניתחו את התיבה של "אפשרות ממשית למשוא פנים". התביעה הגישה כת"א כנגד נהג רכב שהתנגש באוטובוס. השופט שדן בתיק החליט לזכות אותו ובקביעתו ציין כי התוצאה המזיקה שקרתה לא קרתה באשמת נהג הרכב הפרטי אלא באשמת נהג האוטובוס. התביעה הגישה כת"א כנגד נהג האוטובוס. אך הדיון בעניינו של נהג האוטובוס נקבע גם הוא בפני אותו שופט. הסנגור של נהג </w:t>
      </w:r>
      <w:proofErr w:type="spellStart"/>
      <w:r>
        <w:rPr>
          <w:rFonts w:ascii="David" w:hAnsi="David" w:cs="David" w:hint="cs"/>
          <w:rtl/>
        </w:rPr>
        <w:t>האוטובסו</w:t>
      </w:r>
      <w:proofErr w:type="spellEnd"/>
      <w:r>
        <w:rPr>
          <w:rFonts w:ascii="David" w:hAnsi="David" w:cs="David" w:hint="cs"/>
          <w:rtl/>
        </w:rPr>
        <w:t xml:space="preserve"> טען לפסלות שופט (בגלל שהכריע כבר את דינו של נהג האוטובוס במשפט הקודם ללא שמיעת ראיות והוכחות), אך השופט לא הסכים לפסול את עצמו. הסנגור ערער על כך לעליון וביהמ"ש העליון </w:t>
      </w:r>
      <w:r w:rsidR="003B52EC">
        <w:rPr>
          <w:rFonts w:ascii="David" w:hAnsi="David" w:cs="David" w:hint="cs"/>
          <w:rtl/>
        </w:rPr>
        <w:t>קבע כי קיימת אפשרות של נגיעה ממשית של השופט ולכן הכרחי לומר שקיימת אפשרות מאוד מצטברת שנבצר ממנו לדון במקרה. הערעור התקבל והתיק הועבר לשופט אחר.</w:t>
      </w:r>
    </w:p>
    <w:p w:rsidR="003B52EC" w:rsidRDefault="003B52EC" w:rsidP="00B93CFB">
      <w:pPr>
        <w:pStyle w:val="a7"/>
        <w:tabs>
          <w:tab w:val="num" w:pos="720"/>
        </w:tabs>
        <w:spacing w:after="0" w:line="360" w:lineRule="auto"/>
        <w:ind w:left="0"/>
        <w:jc w:val="both"/>
        <w:rPr>
          <w:rFonts w:ascii="David" w:hAnsi="David" w:cs="David"/>
          <w:rtl/>
        </w:rPr>
      </w:pPr>
      <w:r w:rsidRPr="003B52EC">
        <w:rPr>
          <w:rFonts w:ascii="David" w:hAnsi="David" w:cs="David" w:hint="cs"/>
          <w:b/>
          <w:bCs/>
          <w:rtl/>
        </w:rPr>
        <w:t>השו' אגרנט</w:t>
      </w:r>
      <w:r>
        <w:rPr>
          <w:rFonts w:ascii="David" w:hAnsi="David" w:cs="David" w:hint="cs"/>
          <w:rtl/>
        </w:rPr>
        <w:t>- הבחין בין חשד סביר למשוא פנים לבין אפשרות ממשית. מה ההבדלים ביניהם?</w:t>
      </w:r>
    </w:p>
    <w:p w:rsidR="003B52EC" w:rsidRDefault="003B52EC" w:rsidP="00B93CFB">
      <w:pPr>
        <w:pStyle w:val="a7"/>
        <w:tabs>
          <w:tab w:val="num" w:pos="720"/>
        </w:tabs>
        <w:spacing w:after="0" w:line="360" w:lineRule="auto"/>
        <w:ind w:left="0"/>
        <w:jc w:val="both"/>
        <w:rPr>
          <w:rFonts w:ascii="David" w:hAnsi="David" w:cs="David"/>
          <w:rtl/>
        </w:rPr>
      </w:pPr>
      <w:r w:rsidRPr="003B52EC">
        <w:rPr>
          <w:rFonts w:ascii="David" w:hAnsi="David" w:cs="David" w:hint="cs"/>
          <w:b/>
          <w:bCs/>
          <w:rtl/>
        </w:rPr>
        <w:t>החשד הסביר</w:t>
      </w:r>
      <w:r>
        <w:rPr>
          <w:rFonts w:ascii="David" w:hAnsi="David" w:cs="David" w:hint="cs"/>
          <w:rtl/>
        </w:rPr>
        <w:t>- נקודת מבט של אדם סביר שנוצר בליבו החשד שהשופט לא אובייקטיבי.</w:t>
      </w:r>
    </w:p>
    <w:p w:rsidR="003B52EC" w:rsidRDefault="003B52EC" w:rsidP="00B93CFB">
      <w:pPr>
        <w:pStyle w:val="a7"/>
        <w:tabs>
          <w:tab w:val="num" w:pos="720"/>
        </w:tabs>
        <w:spacing w:after="0" w:line="360" w:lineRule="auto"/>
        <w:ind w:left="0"/>
        <w:jc w:val="both"/>
        <w:rPr>
          <w:rFonts w:ascii="David" w:hAnsi="David" w:cs="David"/>
          <w:rtl/>
        </w:rPr>
      </w:pPr>
      <w:r w:rsidRPr="003B52EC">
        <w:rPr>
          <w:rFonts w:ascii="David" w:hAnsi="David" w:cs="David" w:hint="cs"/>
          <w:b/>
          <w:bCs/>
          <w:rtl/>
        </w:rPr>
        <w:t>אפשרות ממשית</w:t>
      </w:r>
      <w:r>
        <w:rPr>
          <w:rFonts w:ascii="David" w:hAnsi="David" w:cs="David" w:hint="cs"/>
          <w:rtl/>
        </w:rPr>
        <w:t>- מבחן צר הרבה יותר: צריך להיכנס לקו מחשבתו של השופט ולהראות שקיימת אפשרות מאוד מסתברת שנמנעת מהשופט האובייקטיביות לדון במקרה.</w:t>
      </w:r>
    </w:p>
    <w:p w:rsidR="003B52EC" w:rsidRDefault="003B52EC" w:rsidP="00B93CFB">
      <w:pPr>
        <w:pStyle w:val="a7"/>
        <w:tabs>
          <w:tab w:val="num" w:pos="720"/>
        </w:tabs>
        <w:spacing w:after="0" w:line="360" w:lineRule="auto"/>
        <w:ind w:left="0"/>
        <w:jc w:val="both"/>
        <w:rPr>
          <w:rFonts w:ascii="David" w:hAnsi="David" w:cs="David"/>
          <w:rtl/>
        </w:rPr>
      </w:pPr>
      <w:r>
        <w:rPr>
          <w:rFonts w:ascii="David" w:hAnsi="David" w:cs="David" w:hint="cs"/>
          <w:rtl/>
        </w:rPr>
        <w:t xml:space="preserve">השופט עצמו לא יאמר לעצמו שיפסול את עצמו אחרת "מה יגידו הציבור" אלא צריך לשאול האם הוא באמת מבחינה אובייקטיבית מסוגל לדון בתיק ולעשות משפט צדק. ז"א- לא מעניין אותנו מה האדם הסביר היה חושב, אלא האם </w:t>
      </w:r>
      <w:proofErr w:type="spellStart"/>
      <w:r>
        <w:rPr>
          <w:rFonts w:ascii="David" w:hAnsi="David" w:cs="David" w:hint="cs"/>
          <w:rtl/>
        </w:rPr>
        <w:t>השופםט</w:t>
      </w:r>
      <w:proofErr w:type="spellEnd"/>
      <w:r>
        <w:rPr>
          <w:rFonts w:ascii="David" w:hAnsi="David" w:cs="David" w:hint="cs"/>
          <w:rtl/>
        </w:rPr>
        <w:t xml:space="preserve"> עצמו חושב שנשללת ממנו באיזשהו אופן האובייקטיביות לדון במקרה.</w:t>
      </w:r>
    </w:p>
    <w:p w:rsidR="003B52EC" w:rsidRDefault="003B52EC" w:rsidP="00B93CFB">
      <w:pPr>
        <w:pStyle w:val="a7"/>
        <w:tabs>
          <w:tab w:val="num" w:pos="720"/>
        </w:tabs>
        <w:spacing w:after="0" w:line="360" w:lineRule="auto"/>
        <w:ind w:left="0"/>
        <w:jc w:val="both"/>
        <w:rPr>
          <w:rFonts w:ascii="David" w:hAnsi="David" w:cs="David"/>
          <w:rtl/>
        </w:rPr>
      </w:pPr>
      <w:r w:rsidRPr="003B52EC">
        <w:rPr>
          <w:rFonts w:ascii="David" w:hAnsi="David" w:cs="David" w:hint="cs"/>
          <w:highlight w:val="yellow"/>
          <w:u w:val="single"/>
          <w:rtl/>
        </w:rPr>
        <w:t>ההלכה</w:t>
      </w:r>
      <w:r w:rsidRPr="003B52EC">
        <w:rPr>
          <w:rFonts w:ascii="David" w:hAnsi="David" w:cs="David" w:hint="cs"/>
          <w:highlight w:val="yellow"/>
          <w:rtl/>
        </w:rPr>
        <w:t xml:space="preserve">: </w:t>
      </w:r>
      <w:r w:rsidRPr="00546455">
        <w:rPr>
          <w:rFonts w:ascii="David" w:hAnsi="David" w:cs="David" w:hint="cs"/>
          <w:b/>
          <w:bCs/>
          <w:highlight w:val="yellow"/>
          <w:rtl/>
        </w:rPr>
        <w:t>חשש ממשי למשוא פנים</w:t>
      </w:r>
      <w:r w:rsidRPr="003B52EC">
        <w:rPr>
          <w:rFonts w:ascii="David" w:hAnsi="David" w:cs="David" w:hint="cs"/>
          <w:highlight w:val="yellow"/>
          <w:rtl/>
        </w:rPr>
        <w:t>.</w:t>
      </w:r>
    </w:p>
    <w:p w:rsidR="003B52EC" w:rsidRDefault="003B52EC" w:rsidP="00B93CFB">
      <w:pPr>
        <w:pStyle w:val="a7"/>
        <w:tabs>
          <w:tab w:val="num" w:pos="720"/>
        </w:tabs>
        <w:spacing w:after="0" w:line="360" w:lineRule="auto"/>
        <w:ind w:left="0"/>
        <w:jc w:val="both"/>
        <w:rPr>
          <w:rFonts w:ascii="David" w:hAnsi="David" w:cs="David"/>
          <w:rtl/>
        </w:rPr>
      </w:pPr>
    </w:p>
    <w:p w:rsidR="003B52EC" w:rsidRPr="00480BD9" w:rsidRDefault="008054C7" w:rsidP="003B52EC">
      <w:pPr>
        <w:pStyle w:val="a7"/>
        <w:tabs>
          <w:tab w:val="num" w:pos="720"/>
        </w:tabs>
        <w:spacing w:after="0" w:line="360" w:lineRule="auto"/>
        <w:ind w:left="0"/>
        <w:jc w:val="both"/>
        <w:rPr>
          <w:rFonts w:ascii="David" w:hAnsi="David" w:cs="David"/>
          <w:b/>
          <w:bCs/>
          <w:color w:val="FF0000"/>
          <w:u w:val="single"/>
          <w:rtl/>
        </w:rPr>
      </w:pPr>
      <w:r w:rsidRPr="008054C7">
        <w:rPr>
          <w:rFonts w:ascii="David" w:hAnsi="David" w:cs="David" w:hint="cs"/>
          <w:b/>
          <w:bCs/>
          <w:u w:val="single"/>
          <w:rtl/>
        </w:rPr>
        <w:t xml:space="preserve">הסעיף הרלוונטי הוא </w:t>
      </w:r>
      <w:r w:rsidR="003B52EC" w:rsidRPr="00480BD9">
        <w:rPr>
          <w:rFonts w:ascii="David" w:hAnsi="David" w:cs="David" w:hint="cs"/>
          <w:b/>
          <w:bCs/>
          <w:color w:val="FF0000"/>
          <w:u w:val="single"/>
          <w:rtl/>
        </w:rPr>
        <w:t xml:space="preserve">ס' </w:t>
      </w:r>
      <w:r w:rsidR="00546455">
        <w:rPr>
          <w:rFonts w:ascii="David" w:hAnsi="David" w:cs="David" w:hint="cs"/>
          <w:b/>
          <w:bCs/>
          <w:color w:val="FF0000"/>
          <w:u w:val="single"/>
          <w:rtl/>
        </w:rPr>
        <w:t>7</w:t>
      </w:r>
      <w:r w:rsidR="003B52EC" w:rsidRPr="00480BD9">
        <w:rPr>
          <w:rFonts w:ascii="David" w:hAnsi="David" w:cs="David" w:hint="cs"/>
          <w:b/>
          <w:bCs/>
          <w:color w:val="FF0000"/>
          <w:u w:val="single"/>
          <w:rtl/>
        </w:rPr>
        <w:t xml:space="preserve">7(א) לחוק בתי המשפט- </w:t>
      </w:r>
    </w:p>
    <w:p w:rsidR="003B52EC" w:rsidRPr="008054C7" w:rsidRDefault="003B52EC" w:rsidP="003B52EC">
      <w:pPr>
        <w:pStyle w:val="a7"/>
        <w:tabs>
          <w:tab w:val="num" w:pos="720"/>
        </w:tabs>
        <w:spacing w:after="0" w:line="360" w:lineRule="auto"/>
        <w:ind w:left="0"/>
        <w:jc w:val="both"/>
        <w:rPr>
          <w:rFonts w:ascii="David" w:hAnsi="David" w:cs="David"/>
          <w:b/>
          <w:bCs/>
          <w:color w:val="FF0000"/>
          <w:rtl/>
        </w:rPr>
      </w:pPr>
      <w:r w:rsidRPr="008054C7">
        <w:rPr>
          <w:rFonts w:ascii="David" w:hAnsi="David" w:cs="David"/>
          <w:b/>
          <w:bCs/>
          <w:color w:val="FF0000"/>
          <w:rtl/>
        </w:rPr>
        <w:t>עילות פסלות</w:t>
      </w:r>
    </w:p>
    <w:p w:rsidR="003B52EC" w:rsidRPr="008054C7" w:rsidRDefault="003B52EC" w:rsidP="003B52EC">
      <w:pPr>
        <w:pStyle w:val="a7"/>
        <w:tabs>
          <w:tab w:val="num" w:pos="720"/>
        </w:tabs>
        <w:spacing w:after="0" w:line="360" w:lineRule="auto"/>
        <w:ind w:left="0"/>
        <w:jc w:val="both"/>
        <w:rPr>
          <w:rFonts w:ascii="David" w:hAnsi="David" w:cs="David"/>
          <w:color w:val="FF0000"/>
          <w:rtl/>
        </w:rPr>
      </w:pPr>
      <w:r w:rsidRPr="008054C7">
        <w:rPr>
          <w:rFonts w:ascii="David" w:hAnsi="David" w:cs="David"/>
          <w:color w:val="FF0000"/>
          <w:rtl/>
        </w:rPr>
        <w:t>77א. (א)  שופט לא ישב בדין אם מצא, מיזמתו או לבקשת בעל דין, כי קיימות נסיבות שיש בהן כדי ליצור חשש ממשי למשוא פנים בניהול המשפט.</w:t>
      </w:r>
    </w:p>
    <w:p w:rsidR="003B52EC" w:rsidRDefault="003B52EC" w:rsidP="00B93CFB">
      <w:pPr>
        <w:pStyle w:val="a7"/>
        <w:tabs>
          <w:tab w:val="num" w:pos="720"/>
        </w:tabs>
        <w:spacing w:after="0" w:line="360" w:lineRule="auto"/>
        <w:ind w:left="0"/>
        <w:jc w:val="both"/>
        <w:rPr>
          <w:rFonts w:ascii="David" w:hAnsi="David" w:cs="David"/>
          <w:rtl/>
        </w:rPr>
      </w:pPr>
      <w:r>
        <w:rPr>
          <w:rFonts w:ascii="David" w:hAnsi="David" w:cs="David" w:hint="cs"/>
          <w:rtl/>
        </w:rPr>
        <w:t>כללי הפסלות נגזרים מכללי הצדק הטבעי ובראשם הכלל בדבר היעדר משוא פנים. המטרה היא שההליך ינוהל ע"</w:t>
      </w:r>
      <w:r w:rsidR="008054C7">
        <w:rPr>
          <w:rFonts w:ascii="David" w:hAnsi="David" w:cs="David" w:hint="cs"/>
          <w:rtl/>
        </w:rPr>
        <w:t>י אדם שאין לו עניין</w:t>
      </w:r>
      <w:r>
        <w:rPr>
          <w:rFonts w:ascii="David" w:hAnsi="David" w:cs="David" w:hint="cs"/>
          <w:rtl/>
        </w:rPr>
        <w:t xml:space="preserve"> אישי בהתדיינות, ללא דעה קדומה כלפי בעלי הדין</w:t>
      </w:r>
      <w:r w:rsidR="008054C7">
        <w:rPr>
          <w:rFonts w:ascii="David" w:hAnsi="David" w:cs="David" w:hint="cs"/>
          <w:rtl/>
        </w:rPr>
        <w:t>, כדי שיעשה צדק</w:t>
      </w:r>
      <w:r>
        <w:rPr>
          <w:rFonts w:ascii="David" w:hAnsi="David" w:cs="David" w:hint="cs"/>
          <w:rtl/>
        </w:rPr>
        <w:t>.</w:t>
      </w:r>
    </w:p>
    <w:p w:rsidR="003B52EC" w:rsidRPr="003B52EC" w:rsidRDefault="003B52EC" w:rsidP="00B93CFB">
      <w:pPr>
        <w:pStyle w:val="a7"/>
        <w:tabs>
          <w:tab w:val="num" w:pos="720"/>
        </w:tabs>
        <w:spacing w:after="0" w:line="360" w:lineRule="auto"/>
        <w:ind w:left="0"/>
        <w:jc w:val="both"/>
        <w:rPr>
          <w:rFonts w:ascii="David" w:hAnsi="David" w:cs="David"/>
          <w:u w:val="single"/>
          <w:rtl/>
        </w:rPr>
      </w:pPr>
      <w:r w:rsidRPr="003B52EC">
        <w:rPr>
          <w:rFonts w:ascii="David" w:hAnsi="David" w:cs="David" w:hint="cs"/>
          <w:u w:val="single"/>
          <w:rtl/>
        </w:rPr>
        <w:t>יש להבחין בין דעה קדומה לדעת קודמת-</w:t>
      </w:r>
    </w:p>
    <w:p w:rsidR="003B52EC" w:rsidRDefault="003B52EC" w:rsidP="00B93CFB">
      <w:pPr>
        <w:pStyle w:val="a7"/>
        <w:tabs>
          <w:tab w:val="num" w:pos="720"/>
        </w:tabs>
        <w:spacing w:after="0" w:line="360" w:lineRule="auto"/>
        <w:ind w:left="0"/>
        <w:jc w:val="both"/>
        <w:rPr>
          <w:rFonts w:ascii="David" w:hAnsi="David" w:cs="David"/>
          <w:rtl/>
        </w:rPr>
      </w:pPr>
      <w:r w:rsidRPr="003B52EC">
        <w:rPr>
          <w:rFonts w:ascii="David" w:hAnsi="David" w:cs="David" w:hint="cs"/>
          <w:b/>
          <w:bCs/>
          <w:rtl/>
        </w:rPr>
        <w:t>דעה קודמת</w:t>
      </w:r>
      <w:r>
        <w:rPr>
          <w:rFonts w:ascii="David" w:hAnsi="David" w:cs="David" w:hint="cs"/>
          <w:rtl/>
        </w:rPr>
        <w:t>- יש לכל אחד ואחת, בפרט לשופטים כשהם באים לדון בתיק שמובא לפניהם בעניים משפטיים. זוהי דעה לא החלטית נחרצת, וניתן יהיה לשנות אותה ע"י הסברים והצגת טענות הפוכות.</w:t>
      </w:r>
    </w:p>
    <w:p w:rsidR="003B52EC" w:rsidRDefault="003B52EC" w:rsidP="00B93CFB">
      <w:pPr>
        <w:pStyle w:val="a7"/>
        <w:tabs>
          <w:tab w:val="num" w:pos="720"/>
        </w:tabs>
        <w:spacing w:after="0" w:line="360" w:lineRule="auto"/>
        <w:ind w:left="0"/>
        <w:jc w:val="both"/>
        <w:rPr>
          <w:rFonts w:ascii="David" w:hAnsi="David" w:cs="David"/>
          <w:rtl/>
        </w:rPr>
      </w:pPr>
      <w:r w:rsidRPr="003B52EC">
        <w:rPr>
          <w:rFonts w:ascii="David" w:hAnsi="David" w:cs="David" w:hint="cs"/>
          <w:b/>
          <w:bCs/>
          <w:rtl/>
        </w:rPr>
        <w:t>דעה קדומה</w:t>
      </w:r>
      <w:r>
        <w:rPr>
          <w:rFonts w:ascii="David" w:hAnsi="David" w:cs="David" w:hint="cs"/>
          <w:rtl/>
        </w:rPr>
        <w:t xml:space="preserve">- משהו שטבוע בדנ"א של האדם. הסיכוי לשכנע אדם במשהו שיש לו עליו דעה קדומה הוא שואף לאפס. </w:t>
      </w:r>
    </w:p>
    <w:p w:rsidR="003B52EC" w:rsidRDefault="003B52EC" w:rsidP="008E38F6">
      <w:pPr>
        <w:pStyle w:val="a7"/>
        <w:numPr>
          <w:ilvl w:val="0"/>
          <w:numId w:val="89"/>
        </w:numPr>
        <w:spacing w:after="0" w:line="360" w:lineRule="auto"/>
        <w:jc w:val="both"/>
        <w:rPr>
          <w:rFonts w:ascii="David" w:hAnsi="David" w:cs="David"/>
        </w:rPr>
      </w:pPr>
      <w:r>
        <w:rPr>
          <w:rFonts w:ascii="David" w:hAnsi="David" w:cs="David" w:hint="cs"/>
          <w:rtl/>
        </w:rPr>
        <w:t xml:space="preserve">דעה קודמת היא בסדר וניתן להתמודד איתה, דעה קדומה היא בעייתית </w:t>
      </w:r>
      <w:r w:rsidR="008054C7">
        <w:rPr>
          <w:rFonts w:ascii="David" w:hAnsi="David" w:cs="David" w:hint="cs"/>
          <w:rtl/>
        </w:rPr>
        <w:t>ומעלה אפשרות ממשית למשוא פנים.</w:t>
      </w:r>
    </w:p>
    <w:p w:rsidR="008054C7" w:rsidRDefault="008054C7" w:rsidP="008054C7">
      <w:pPr>
        <w:spacing w:after="0" w:line="360" w:lineRule="auto"/>
        <w:jc w:val="both"/>
        <w:rPr>
          <w:rFonts w:ascii="David" w:hAnsi="David" w:cs="David"/>
          <w:rtl/>
        </w:rPr>
      </w:pPr>
    </w:p>
    <w:p w:rsidR="008054C7" w:rsidRDefault="008054C7" w:rsidP="008054C7">
      <w:pPr>
        <w:spacing w:after="0" w:line="360" w:lineRule="auto"/>
        <w:jc w:val="both"/>
        <w:rPr>
          <w:rFonts w:ascii="David" w:hAnsi="David" w:cs="David"/>
          <w:rtl/>
        </w:rPr>
      </w:pPr>
      <w:r>
        <w:rPr>
          <w:rFonts w:ascii="David" w:hAnsi="David" w:cs="David" w:hint="cs"/>
          <w:rtl/>
        </w:rPr>
        <w:t xml:space="preserve">אנו רוצים </w:t>
      </w:r>
      <w:r w:rsidR="003D6B39">
        <w:rPr>
          <w:rFonts w:ascii="David" w:hAnsi="David" w:cs="David" w:hint="cs"/>
          <w:rtl/>
        </w:rPr>
        <w:t xml:space="preserve">שהשופט ישפוט ביושר, </w:t>
      </w:r>
      <w:r>
        <w:rPr>
          <w:rFonts w:ascii="David" w:hAnsi="David" w:cs="David" w:hint="cs"/>
          <w:rtl/>
        </w:rPr>
        <w:t>שליבו של השופט יהיה פתוח, שהוא ישמע מחפץ ליבו ויפעל מתוך עצמאות ואי תלות. שופט שיושב בדין צריך להיות מודע לכך שאותה עת הוא עצמו וכל מערכת המשפט עומדים לדין. כל הפנים נשואות אליו והוא צריך לעשות משפט צדק.</w:t>
      </w:r>
    </w:p>
    <w:p w:rsidR="008054C7" w:rsidRDefault="008054C7" w:rsidP="008054C7">
      <w:pPr>
        <w:spacing w:after="0" w:line="360" w:lineRule="auto"/>
        <w:jc w:val="both"/>
        <w:rPr>
          <w:rFonts w:ascii="David" w:hAnsi="David" w:cs="David"/>
          <w:rtl/>
        </w:rPr>
      </w:pPr>
    </w:p>
    <w:p w:rsidR="00546455" w:rsidRDefault="00546455" w:rsidP="008054C7">
      <w:pPr>
        <w:spacing w:after="0" w:line="360" w:lineRule="auto"/>
        <w:jc w:val="both"/>
        <w:rPr>
          <w:rFonts w:ascii="David" w:hAnsi="David" w:cs="David"/>
          <w:rtl/>
        </w:rPr>
      </w:pPr>
    </w:p>
    <w:p w:rsidR="008054C7" w:rsidRDefault="008054C7" w:rsidP="008054C7">
      <w:pPr>
        <w:spacing w:after="0" w:line="360" w:lineRule="auto"/>
        <w:jc w:val="both"/>
        <w:rPr>
          <w:rFonts w:ascii="David" w:hAnsi="David" w:cs="David"/>
          <w:rtl/>
        </w:rPr>
      </w:pPr>
      <w:r w:rsidRPr="00480BD9">
        <w:rPr>
          <w:rFonts w:ascii="David" w:hAnsi="David" w:cs="David" w:hint="cs"/>
          <w:b/>
          <w:bCs/>
          <w:sz w:val="24"/>
          <w:szCs w:val="24"/>
          <w:highlight w:val="yellow"/>
          <w:u w:val="single"/>
          <w:rtl/>
        </w:rPr>
        <w:lastRenderedPageBreak/>
        <w:t>עילת העל</w:t>
      </w:r>
      <w:r w:rsidRPr="00480BD9">
        <w:rPr>
          <w:rFonts w:ascii="David" w:hAnsi="David" w:cs="David" w:hint="cs"/>
          <w:sz w:val="24"/>
          <w:szCs w:val="24"/>
          <w:highlight w:val="yellow"/>
          <w:rtl/>
        </w:rPr>
        <w:t xml:space="preserve">: </w:t>
      </w:r>
      <w:r w:rsidRPr="00480BD9">
        <w:rPr>
          <w:rFonts w:ascii="David" w:hAnsi="David" w:cs="David" w:hint="cs"/>
          <w:b/>
          <w:bCs/>
          <w:sz w:val="24"/>
          <w:szCs w:val="24"/>
          <w:highlight w:val="yellow"/>
          <w:rtl/>
        </w:rPr>
        <w:t>חשש ממשי למשוא פנים</w:t>
      </w:r>
      <w:r w:rsidRPr="00480BD9">
        <w:rPr>
          <w:rFonts w:ascii="David" w:hAnsi="David" w:cs="David" w:hint="cs"/>
          <w:highlight w:val="yellow"/>
          <w:rtl/>
        </w:rPr>
        <w:t>.</w:t>
      </w:r>
    </w:p>
    <w:p w:rsidR="00546455" w:rsidRDefault="00894394" w:rsidP="00F9196D">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מתוך עילה זו יש עילות פסלות נגזרות. </w:t>
      </w:r>
      <w:r w:rsidR="00546455">
        <w:rPr>
          <w:rFonts w:ascii="David" w:eastAsiaTheme="minorEastAsia" w:hAnsi="David" w:cs="David" w:hint="cs"/>
          <w:spacing w:val="0"/>
          <w:rtl/>
          <w:lang w:eastAsia="en-US"/>
        </w:rPr>
        <w:t>נבחין בים 2 סוגי עילות:</w:t>
      </w:r>
    </w:p>
    <w:p w:rsidR="00546455" w:rsidRDefault="00546455" w:rsidP="008E38F6">
      <w:pPr>
        <w:pStyle w:val="ruller41"/>
        <w:numPr>
          <w:ilvl w:val="0"/>
          <w:numId w:val="158"/>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עילות פסלות הקבועות בחוק.</w:t>
      </w:r>
    </w:p>
    <w:p w:rsidR="00F9196D" w:rsidRDefault="00546455" w:rsidP="008E38F6">
      <w:pPr>
        <w:pStyle w:val="ruller41"/>
        <w:numPr>
          <w:ilvl w:val="0"/>
          <w:numId w:val="158"/>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ע</w:t>
      </w:r>
      <w:r w:rsidR="00F9196D" w:rsidRPr="00F9196D">
        <w:rPr>
          <w:rFonts w:ascii="David" w:eastAsiaTheme="minorEastAsia" w:hAnsi="David" w:cs="David" w:hint="cs"/>
          <w:spacing w:val="0"/>
          <w:rtl/>
          <w:lang w:eastAsia="en-US"/>
        </w:rPr>
        <w:t xml:space="preserve">ילות </w:t>
      </w:r>
      <w:r>
        <w:rPr>
          <w:rFonts w:ascii="David" w:eastAsiaTheme="minorEastAsia" w:hAnsi="David" w:cs="David" w:hint="cs"/>
          <w:spacing w:val="0"/>
          <w:rtl/>
          <w:lang w:eastAsia="en-US"/>
        </w:rPr>
        <w:t xml:space="preserve">פסלות שהוכרו בפסיקה. </w:t>
      </w:r>
    </w:p>
    <w:p w:rsidR="00546455" w:rsidRPr="00F9196D" w:rsidRDefault="00546455" w:rsidP="00546455">
      <w:pPr>
        <w:pStyle w:val="ruller41"/>
        <w:overflowPunct/>
        <w:autoSpaceDE/>
        <w:autoSpaceDN/>
        <w:rPr>
          <w:rFonts w:ascii="David" w:eastAsiaTheme="minorEastAsia" w:hAnsi="David" w:cs="David"/>
          <w:spacing w:val="0"/>
          <w:rtl/>
          <w:lang w:eastAsia="en-US"/>
        </w:rPr>
      </w:pPr>
    </w:p>
    <w:p w:rsidR="008054C7" w:rsidRPr="00546455" w:rsidRDefault="008054C7" w:rsidP="008E38F6">
      <w:pPr>
        <w:pStyle w:val="a7"/>
        <w:numPr>
          <w:ilvl w:val="0"/>
          <w:numId w:val="159"/>
        </w:numPr>
        <w:spacing w:after="0" w:line="360" w:lineRule="auto"/>
        <w:ind w:left="248" w:hanging="248"/>
        <w:jc w:val="both"/>
        <w:rPr>
          <w:rFonts w:ascii="David" w:hAnsi="David" w:cs="David"/>
          <w:b/>
          <w:bCs/>
          <w:u w:val="single"/>
          <w:rtl/>
        </w:rPr>
      </w:pPr>
      <w:r w:rsidRPr="00546455">
        <w:rPr>
          <w:rFonts w:ascii="David" w:hAnsi="David" w:cs="David" w:hint="cs"/>
          <w:b/>
          <w:bCs/>
          <w:sz w:val="24"/>
          <w:szCs w:val="24"/>
          <w:u w:val="single"/>
          <w:rtl/>
        </w:rPr>
        <w:t>ה</w:t>
      </w:r>
      <w:r w:rsidR="00F9196D" w:rsidRPr="00546455">
        <w:rPr>
          <w:rFonts w:ascii="David" w:hAnsi="David" w:cs="David" w:hint="cs"/>
          <w:b/>
          <w:bCs/>
          <w:sz w:val="24"/>
          <w:szCs w:val="24"/>
          <w:u w:val="single"/>
          <w:rtl/>
        </w:rPr>
        <w:t>עילות שבחוק</w:t>
      </w:r>
      <w:r w:rsidR="00AE50C7" w:rsidRPr="00546455">
        <w:rPr>
          <w:rFonts w:ascii="David" w:hAnsi="David" w:cs="David" w:hint="cs"/>
          <w:b/>
          <w:bCs/>
          <w:sz w:val="24"/>
          <w:szCs w:val="24"/>
          <w:u w:val="single"/>
          <w:rtl/>
        </w:rPr>
        <w:t xml:space="preserve">- </w:t>
      </w:r>
      <w:r w:rsidR="00AE50C7" w:rsidRPr="00546455">
        <w:rPr>
          <w:rFonts w:ascii="David" w:hAnsi="David" w:cs="David" w:hint="cs"/>
          <w:b/>
          <w:bCs/>
          <w:sz w:val="24"/>
          <w:szCs w:val="24"/>
          <w:highlight w:val="yellow"/>
          <w:u w:val="single"/>
          <w:rtl/>
        </w:rPr>
        <w:t>נובעות מעניין אישי</w:t>
      </w:r>
      <w:r w:rsidR="00894394" w:rsidRPr="00546455">
        <w:rPr>
          <w:rFonts w:ascii="David" w:hAnsi="David" w:cs="David" w:hint="cs"/>
          <w:b/>
          <w:bCs/>
          <w:sz w:val="24"/>
          <w:szCs w:val="24"/>
          <w:u w:val="single"/>
          <w:rtl/>
        </w:rPr>
        <w:t xml:space="preserve"> </w:t>
      </w:r>
      <w:r w:rsidR="00546455" w:rsidRPr="00546455">
        <w:rPr>
          <w:rFonts w:ascii="David" w:hAnsi="David" w:cs="David" w:hint="cs"/>
          <w:b/>
          <w:bCs/>
          <w:color w:val="FF0000"/>
          <w:sz w:val="24"/>
          <w:szCs w:val="24"/>
          <w:u w:val="single"/>
          <w:rtl/>
        </w:rPr>
        <w:t>[</w:t>
      </w:r>
      <w:r w:rsidR="00894394" w:rsidRPr="00546455">
        <w:rPr>
          <w:rFonts w:ascii="David" w:hAnsi="David" w:cs="David" w:hint="cs"/>
          <w:b/>
          <w:bCs/>
          <w:color w:val="FF0000"/>
          <w:u w:val="single"/>
          <w:rtl/>
        </w:rPr>
        <w:t>ס'</w:t>
      </w:r>
      <w:r w:rsidR="00F9196D" w:rsidRPr="00546455">
        <w:rPr>
          <w:rFonts w:ascii="David" w:hAnsi="David" w:cs="David" w:hint="cs"/>
          <w:b/>
          <w:bCs/>
          <w:color w:val="FF0000"/>
          <w:u w:val="single"/>
          <w:rtl/>
        </w:rPr>
        <w:t xml:space="preserve"> 77א(א1) לחוק בתי המשפט</w:t>
      </w:r>
      <w:r w:rsidR="00546455">
        <w:rPr>
          <w:rFonts w:ascii="David" w:hAnsi="David" w:cs="David" w:hint="cs"/>
          <w:b/>
          <w:bCs/>
          <w:color w:val="FF0000"/>
          <w:u w:val="single"/>
          <w:rtl/>
        </w:rPr>
        <w:t>]</w:t>
      </w:r>
      <w:r w:rsidRPr="00546455">
        <w:rPr>
          <w:rFonts w:ascii="David" w:hAnsi="David" w:cs="David" w:hint="cs"/>
          <w:b/>
          <w:bCs/>
          <w:rtl/>
        </w:rPr>
        <w:t>:</w:t>
      </w:r>
    </w:p>
    <w:p w:rsidR="00F9196D" w:rsidRDefault="00F9196D" w:rsidP="008E38F6">
      <w:pPr>
        <w:pStyle w:val="ruller41"/>
        <w:numPr>
          <w:ilvl w:val="0"/>
          <w:numId w:val="91"/>
        </w:numPr>
        <w:overflowPunct/>
        <w:autoSpaceDE/>
        <w:autoSpaceDN/>
        <w:ind w:left="248" w:hanging="251"/>
        <w:rPr>
          <w:rFonts w:ascii="David" w:eastAsiaTheme="minorEastAsia" w:hAnsi="David" w:cs="David"/>
          <w:spacing w:val="0"/>
          <w:lang w:eastAsia="en-US"/>
        </w:rPr>
      </w:pPr>
      <w:r>
        <w:rPr>
          <w:rFonts w:ascii="David" w:eastAsiaTheme="minorEastAsia" w:hAnsi="David" w:cs="David" w:hint="cs"/>
          <w:spacing w:val="0"/>
          <w:rtl/>
          <w:lang w:eastAsia="en-US"/>
        </w:rPr>
        <w:t xml:space="preserve">משוא פנים אשר </w:t>
      </w:r>
      <w:proofErr w:type="spellStart"/>
      <w:r>
        <w:rPr>
          <w:rFonts w:ascii="David" w:eastAsiaTheme="minorEastAsia" w:hAnsi="David" w:cs="David" w:hint="cs"/>
          <w:spacing w:val="0"/>
          <w:rtl/>
          <w:lang w:eastAsia="en-US"/>
        </w:rPr>
        <w:t>נובעשו</w:t>
      </w:r>
      <w:proofErr w:type="spellEnd"/>
      <w:r>
        <w:rPr>
          <w:rFonts w:ascii="David" w:eastAsiaTheme="minorEastAsia" w:hAnsi="David" w:cs="David" w:hint="cs"/>
          <w:spacing w:val="0"/>
          <w:rtl/>
          <w:lang w:eastAsia="en-US"/>
        </w:rPr>
        <w:t xml:space="preserve"> מעניין אישי- אם צדק להליך בא כוחו או עד מרכזי הוא בן משפחה שלו או שיש ביניהם קרבה ממשית אחרת. בן משפחה- לפי סעיף ההגדרות.</w:t>
      </w:r>
    </w:p>
    <w:p w:rsidR="00F9196D" w:rsidRDefault="00F9196D" w:rsidP="008E38F6">
      <w:pPr>
        <w:pStyle w:val="ruller41"/>
        <w:numPr>
          <w:ilvl w:val="0"/>
          <w:numId w:val="91"/>
        </w:numPr>
        <w:overflowPunct/>
        <w:autoSpaceDE/>
        <w:autoSpaceDN/>
        <w:ind w:left="248" w:hanging="251"/>
        <w:rPr>
          <w:rFonts w:ascii="David" w:eastAsiaTheme="minorEastAsia" w:hAnsi="David" w:cs="David"/>
          <w:spacing w:val="0"/>
          <w:lang w:eastAsia="en-US"/>
        </w:rPr>
      </w:pPr>
      <w:r>
        <w:rPr>
          <w:rFonts w:ascii="David" w:eastAsiaTheme="minorEastAsia" w:hAnsi="David" w:cs="David" w:hint="cs"/>
          <w:spacing w:val="0"/>
          <w:rtl/>
          <w:lang w:eastAsia="en-US"/>
        </w:rPr>
        <w:t xml:space="preserve">שופט לא יש בדין אם יש לו עניין כספי </w:t>
      </w:r>
      <w:r w:rsidRPr="00EE04E3">
        <w:rPr>
          <w:rFonts w:ascii="David" w:eastAsiaTheme="minorEastAsia" w:hAnsi="David" w:cs="David" w:hint="cs"/>
          <w:spacing w:val="0"/>
          <w:u w:val="single"/>
          <w:rtl/>
          <w:lang w:eastAsia="en-US"/>
        </w:rPr>
        <w:t>ממשי</w:t>
      </w:r>
      <w:r>
        <w:rPr>
          <w:rFonts w:ascii="David" w:eastAsiaTheme="minorEastAsia" w:hAnsi="David" w:cs="David" w:hint="cs"/>
          <w:spacing w:val="0"/>
          <w:rtl/>
          <w:lang w:eastAsia="en-US"/>
        </w:rPr>
        <w:t xml:space="preserve"> או עניין אישי </w:t>
      </w:r>
      <w:r w:rsidRPr="00EE04E3">
        <w:rPr>
          <w:rFonts w:ascii="David" w:eastAsiaTheme="minorEastAsia" w:hAnsi="David" w:cs="David" w:hint="cs"/>
          <w:spacing w:val="0"/>
          <w:u w:val="single"/>
          <w:rtl/>
          <w:lang w:eastAsia="en-US"/>
        </w:rPr>
        <w:t>ממשי</w:t>
      </w:r>
      <w:r>
        <w:rPr>
          <w:rFonts w:ascii="David" w:eastAsiaTheme="minorEastAsia" w:hAnsi="David" w:cs="David" w:hint="cs"/>
          <w:spacing w:val="0"/>
          <w:rtl/>
          <w:lang w:eastAsia="en-US"/>
        </w:rPr>
        <w:t xml:space="preserve"> בהליך או בתוצאותיו, בצד להליך, בא כוחו, עד מרכזי.</w:t>
      </w:r>
    </w:p>
    <w:p w:rsidR="00F9196D" w:rsidRDefault="00F9196D" w:rsidP="008E38F6">
      <w:pPr>
        <w:pStyle w:val="ruller41"/>
        <w:numPr>
          <w:ilvl w:val="0"/>
          <w:numId w:val="91"/>
        </w:numPr>
        <w:overflowPunct/>
        <w:autoSpaceDE/>
        <w:autoSpaceDN/>
        <w:ind w:left="248" w:hanging="251"/>
        <w:rPr>
          <w:rFonts w:ascii="David" w:eastAsiaTheme="minorEastAsia" w:hAnsi="David" w:cs="David"/>
          <w:spacing w:val="0"/>
          <w:lang w:eastAsia="en-US"/>
        </w:rPr>
      </w:pPr>
      <w:r>
        <w:rPr>
          <w:rFonts w:ascii="David" w:eastAsiaTheme="minorEastAsia" w:hAnsi="David" w:cs="David" w:hint="cs"/>
          <w:spacing w:val="0"/>
          <w:rtl/>
          <w:lang w:eastAsia="en-US"/>
        </w:rPr>
        <w:t>שופט לא ישב בדין אם בטרם התמנה לשופט היה מעורב בעניים הנדון כבא כוח, בורר, מגשר, יועץ מקצועי, מנחה או בדרך אחרת (כאיש מקצוע).</w:t>
      </w:r>
    </w:p>
    <w:p w:rsidR="00F9196D" w:rsidRPr="00F9196D" w:rsidRDefault="00F9196D" w:rsidP="00F9196D">
      <w:pPr>
        <w:pStyle w:val="ruller41"/>
        <w:overflowPunct/>
        <w:autoSpaceDE/>
        <w:autoSpaceDN/>
        <w:ind w:left="-3"/>
        <w:rPr>
          <w:rFonts w:ascii="David" w:eastAsiaTheme="minorEastAsia" w:hAnsi="David" w:cs="David"/>
          <w:spacing w:val="0"/>
          <w:u w:val="single"/>
          <w:rtl/>
          <w:lang w:eastAsia="en-US"/>
        </w:rPr>
      </w:pPr>
      <w:r w:rsidRPr="00F9196D">
        <w:rPr>
          <w:rFonts w:ascii="David" w:eastAsiaTheme="minorEastAsia" w:hAnsi="David" w:cs="David" w:hint="cs"/>
          <w:spacing w:val="0"/>
          <w:u w:val="single"/>
          <w:rtl/>
          <w:lang w:eastAsia="en-US"/>
        </w:rPr>
        <w:t xml:space="preserve">חריגים </w:t>
      </w:r>
      <w:r w:rsidR="003D7AB4">
        <w:rPr>
          <w:rFonts w:ascii="David" w:eastAsiaTheme="minorEastAsia" w:hAnsi="David" w:cs="David" w:hint="cs"/>
          <w:spacing w:val="0"/>
          <w:u w:val="single"/>
          <w:rtl/>
          <w:lang w:eastAsia="en-US"/>
        </w:rPr>
        <w:t>לעילות אלו</w:t>
      </w:r>
      <w:r w:rsidRPr="00F9196D">
        <w:rPr>
          <w:rFonts w:ascii="David" w:eastAsiaTheme="minorEastAsia" w:hAnsi="David" w:cs="David" w:hint="cs"/>
          <w:spacing w:val="0"/>
          <w:u w:val="single"/>
          <w:rtl/>
          <w:lang w:eastAsia="en-US"/>
        </w:rPr>
        <w:t>:</w:t>
      </w:r>
    </w:p>
    <w:p w:rsidR="00F9196D" w:rsidRDefault="00F9196D" w:rsidP="008E38F6">
      <w:pPr>
        <w:pStyle w:val="ruller41"/>
        <w:numPr>
          <w:ilvl w:val="0"/>
          <w:numId w:val="91"/>
        </w:numPr>
        <w:overflowPunct/>
        <w:autoSpaceDE/>
        <w:autoSpaceDN/>
        <w:ind w:left="248" w:hanging="251"/>
        <w:rPr>
          <w:rFonts w:ascii="David" w:eastAsiaTheme="minorEastAsia" w:hAnsi="David" w:cs="David"/>
          <w:spacing w:val="0"/>
          <w:lang w:eastAsia="en-US"/>
        </w:rPr>
      </w:pPr>
      <w:r>
        <w:rPr>
          <w:rFonts w:ascii="David" w:eastAsiaTheme="minorEastAsia" w:hAnsi="David" w:cs="David" w:hint="cs"/>
          <w:spacing w:val="0"/>
          <w:rtl/>
          <w:lang w:eastAsia="en-US"/>
        </w:rPr>
        <w:t xml:space="preserve">אם מפאת דחיפות העניין לא ניתן לקיים את ההליך לפני שופט אחר ועלול להיגרם נזק חמור או עיוות דין אם לא ידון בעניין, או </w:t>
      </w:r>
      <w:r w:rsidRPr="00F9196D">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xml:space="preserve">: אם לאדם יש דיון בהארכת מעצר, והשופט בתיק עונה על אחד הסעיפים לעיל- יש פה עילת פסלות בגלל עניין אישי של השופט, אך בגלל שמדובר בהארכת מעצר וקיימת דחיפות בדיון כי חייבים </w:t>
      </w:r>
      <w:r w:rsidR="00EE04E3">
        <w:rPr>
          <w:rFonts w:ascii="David" w:eastAsiaTheme="minorEastAsia" w:hAnsi="David" w:cs="David" w:hint="cs"/>
          <w:spacing w:val="0"/>
          <w:rtl/>
          <w:lang w:eastAsia="en-US"/>
        </w:rPr>
        <w:t>להאריך את מעצרו, והשופט הוא השופ</w:t>
      </w:r>
      <w:r>
        <w:rPr>
          <w:rFonts w:ascii="David" w:eastAsiaTheme="minorEastAsia" w:hAnsi="David" w:cs="David" w:hint="cs"/>
          <w:spacing w:val="0"/>
          <w:rtl/>
          <w:lang w:eastAsia="en-US"/>
        </w:rPr>
        <w:t>ט התורן היחידי- אז השופט ידון בתיק למרות העניין האישי.</w:t>
      </w:r>
    </w:p>
    <w:p w:rsidR="00894394" w:rsidRDefault="00094733" w:rsidP="008E38F6">
      <w:pPr>
        <w:pStyle w:val="ruller41"/>
        <w:numPr>
          <w:ilvl w:val="0"/>
          <w:numId w:val="91"/>
        </w:numPr>
        <w:overflowPunct/>
        <w:autoSpaceDE/>
        <w:autoSpaceDN/>
        <w:ind w:left="248" w:hanging="251"/>
        <w:rPr>
          <w:rFonts w:ascii="David" w:eastAsiaTheme="minorEastAsia" w:hAnsi="David" w:cs="David"/>
          <w:spacing w:val="0"/>
          <w:lang w:eastAsia="en-US"/>
        </w:rPr>
      </w:pPr>
      <w:r>
        <w:rPr>
          <w:rFonts w:ascii="David" w:eastAsiaTheme="minorEastAsia" w:hAnsi="David" w:cs="David" w:hint="cs"/>
          <w:spacing w:val="0"/>
          <w:rtl/>
          <w:lang w:eastAsia="en-US"/>
        </w:rPr>
        <w:t xml:space="preserve">אם העברת הדיון לשופט אחר לא תשנה את עילת הפסלות. </w:t>
      </w:r>
      <w:r w:rsidRPr="00094733">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xml:space="preserve">: אדם מפתח תקווה </w:t>
      </w:r>
      <w:proofErr w:type="spellStart"/>
      <w:r>
        <w:rPr>
          <w:rFonts w:ascii="David" w:eastAsiaTheme="minorEastAsia" w:hAnsi="David" w:cs="David" w:hint="cs"/>
          <w:spacing w:val="0"/>
          <w:rtl/>
          <w:lang w:eastAsia="en-US"/>
        </w:rPr>
        <w:t>שאמא</w:t>
      </w:r>
      <w:proofErr w:type="spellEnd"/>
      <w:r>
        <w:rPr>
          <w:rFonts w:ascii="David" w:eastAsiaTheme="minorEastAsia" w:hAnsi="David" w:cs="David" w:hint="cs"/>
          <w:spacing w:val="0"/>
          <w:rtl/>
          <w:lang w:eastAsia="en-US"/>
        </w:rPr>
        <w:t xml:space="preserve"> שלו היא שופטת מוכרת ובכירה בביהמ"ש בפתח תקווה, והוא הועמד לדין בבית משפט זה-</w:t>
      </w:r>
      <w:r w:rsidR="00894394">
        <w:rPr>
          <w:rFonts w:ascii="David" w:eastAsiaTheme="minorEastAsia" w:hAnsi="David" w:cs="David" w:hint="cs"/>
          <w:spacing w:val="0"/>
          <w:rtl/>
          <w:lang w:eastAsia="en-US"/>
        </w:rPr>
        <w:t xml:space="preserve"> גם אם אמא שלו לא תשפוט בתיק, עדיין שאר השופטים מכירים אותה ולכן העברת הדיון לשופט אחר לא תשנה את עילת הפסלות.</w:t>
      </w:r>
    </w:p>
    <w:p w:rsidR="00094733" w:rsidRDefault="00894394" w:rsidP="00894394">
      <w:pPr>
        <w:pStyle w:val="ruller41"/>
        <w:overflowPunct/>
        <w:autoSpaceDE/>
        <w:autoSpaceDN/>
        <w:ind w:left="-3"/>
        <w:rPr>
          <w:rFonts w:ascii="David" w:eastAsiaTheme="minorEastAsia" w:hAnsi="David" w:cs="David"/>
          <w:spacing w:val="0"/>
          <w:rtl/>
          <w:lang w:eastAsia="en-US"/>
        </w:rPr>
      </w:pPr>
      <w:r w:rsidRPr="00894394">
        <w:rPr>
          <w:rFonts w:ascii="David" w:eastAsiaTheme="minorEastAsia" w:hAnsi="David" w:cs="David" w:hint="cs"/>
          <w:spacing w:val="0"/>
          <w:u w:val="single"/>
          <w:rtl/>
          <w:lang w:eastAsia="en-US"/>
        </w:rPr>
        <w:t>למה מאפשרים דיון בפני שופט בעל עניין אישי במקרים כאלו</w:t>
      </w:r>
      <w:r>
        <w:rPr>
          <w:rFonts w:ascii="David" w:eastAsiaTheme="minorEastAsia" w:hAnsi="David" w:cs="David" w:hint="cs"/>
          <w:spacing w:val="0"/>
          <w:rtl/>
          <w:lang w:eastAsia="en-US"/>
        </w:rPr>
        <w:t xml:space="preserve">? מכיוון שיש תמיד אפיק ערעור- כך שגם אם צד לדין יחשוב שביהמ"ש שגה בניתוח המשפטי שלו, תמיד ניתן יהיה לערער על פסק הדין </w:t>
      </w:r>
      <w:proofErr w:type="spellStart"/>
      <w:r>
        <w:rPr>
          <w:rFonts w:ascii="David" w:eastAsiaTheme="minorEastAsia" w:hAnsi="David" w:cs="David" w:hint="cs"/>
          <w:spacing w:val="0"/>
          <w:rtl/>
          <w:lang w:eastAsia="en-US"/>
        </w:rPr>
        <w:t>והלצביע</w:t>
      </w:r>
      <w:proofErr w:type="spellEnd"/>
      <w:r>
        <w:rPr>
          <w:rFonts w:ascii="David" w:eastAsiaTheme="minorEastAsia" w:hAnsi="David" w:cs="David" w:hint="cs"/>
          <w:spacing w:val="0"/>
          <w:rtl/>
          <w:lang w:eastAsia="en-US"/>
        </w:rPr>
        <w:t xml:space="preserve"> על השגיאה ועל משוא הפנים.</w:t>
      </w:r>
    </w:p>
    <w:p w:rsidR="00894394" w:rsidRDefault="00894394" w:rsidP="00894394">
      <w:pPr>
        <w:pStyle w:val="ruller41"/>
        <w:overflowPunct/>
        <w:autoSpaceDE/>
        <w:autoSpaceDN/>
        <w:ind w:left="-3"/>
        <w:rPr>
          <w:rFonts w:ascii="David" w:eastAsiaTheme="minorEastAsia" w:hAnsi="David" w:cs="David"/>
          <w:lang w:eastAsia="en-US"/>
        </w:rPr>
      </w:pPr>
    </w:p>
    <w:p w:rsidR="003D7AB4" w:rsidRPr="003D7AB4" w:rsidRDefault="003D7AB4" w:rsidP="00894394">
      <w:pPr>
        <w:pStyle w:val="ruller41"/>
        <w:overflowPunct/>
        <w:autoSpaceDE/>
        <w:autoSpaceDN/>
        <w:ind w:left="-3"/>
        <w:rPr>
          <w:rFonts w:ascii="David" w:eastAsiaTheme="minorEastAsia" w:hAnsi="David" w:cs="David"/>
          <w:b/>
          <w:bCs/>
          <w:spacing w:val="0"/>
          <w:u w:val="single"/>
          <w:rtl/>
          <w:lang w:eastAsia="en-US"/>
        </w:rPr>
      </w:pPr>
      <w:r w:rsidRPr="003D7AB4">
        <w:rPr>
          <w:rFonts w:ascii="David" w:eastAsiaTheme="minorEastAsia" w:hAnsi="David" w:cs="David" w:hint="cs"/>
          <w:b/>
          <w:bCs/>
          <w:spacing w:val="0"/>
          <w:u w:val="single"/>
          <w:rtl/>
          <w:lang w:eastAsia="en-US"/>
        </w:rPr>
        <w:t>מניעת עו"ד לייצג בתיק מפאת עניין אישי של השופט איתו:</w:t>
      </w:r>
    </w:p>
    <w:p w:rsidR="00D50E00" w:rsidRDefault="003D7AB4" w:rsidP="00894394">
      <w:pPr>
        <w:pStyle w:val="ruller41"/>
        <w:overflowPunct/>
        <w:autoSpaceDE/>
        <w:autoSpaceDN/>
        <w:ind w:left="-3"/>
        <w:rPr>
          <w:rFonts w:ascii="David" w:eastAsiaTheme="minorEastAsia" w:hAnsi="David" w:cs="David"/>
          <w:spacing w:val="0"/>
          <w:rtl/>
          <w:lang w:eastAsia="en-US"/>
        </w:rPr>
      </w:pPr>
      <w:r w:rsidRPr="003D7AB4">
        <w:rPr>
          <w:rFonts w:ascii="David" w:eastAsiaTheme="minorEastAsia" w:hAnsi="David" w:cs="David" w:hint="cs"/>
          <w:spacing w:val="0"/>
          <w:rtl/>
          <w:lang w:eastAsia="en-US"/>
        </w:rPr>
        <w:t xml:space="preserve">לפי </w:t>
      </w:r>
      <w:r w:rsidR="00D50E00" w:rsidRPr="00D50E00">
        <w:rPr>
          <w:rFonts w:ascii="David" w:eastAsiaTheme="minorEastAsia" w:hAnsi="David" w:cs="David" w:hint="cs"/>
          <w:color w:val="FF0000"/>
          <w:spacing w:val="0"/>
          <w:rtl/>
          <w:lang w:eastAsia="en-US"/>
        </w:rPr>
        <w:t>ס'</w:t>
      </w:r>
      <w:r w:rsidR="00046532" w:rsidRPr="00D50E00">
        <w:rPr>
          <w:rFonts w:ascii="David" w:eastAsiaTheme="minorEastAsia" w:hAnsi="David" w:cs="David" w:hint="cs"/>
          <w:color w:val="FF0000"/>
          <w:spacing w:val="0"/>
          <w:rtl/>
          <w:lang w:eastAsia="en-US"/>
        </w:rPr>
        <w:t xml:space="preserve"> </w:t>
      </w:r>
      <w:r w:rsidR="00D50E00" w:rsidRPr="00D50E00">
        <w:rPr>
          <w:rFonts w:ascii="David" w:eastAsiaTheme="minorEastAsia" w:hAnsi="David" w:cs="David" w:hint="cs"/>
          <w:color w:val="FF0000"/>
          <w:spacing w:val="0"/>
          <w:rtl/>
          <w:lang w:eastAsia="en-US"/>
        </w:rPr>
        <w:t xml:space="preserve">146 </w:t>
      </w:r>
      <w:proofErr w:type="spellStart"/>
      <w:r w:rsidR="00D50E00" w:rsidRPr="00D50E00">
        <w:rPr>
          <w:rFonts w:ascii="David" w:eastAsiaTheme="minorEastAsia" w:hAnsi="David" w:cs="David" w:hint="cs"/>
          <w:color w:val="FF0000"/>
          <w:spacing w:val="0"/>
          <w:rtl/>
          <w:lang w:eastAsia="en-US"/>
        </w:rPr>
        <w:t>לחסד"פ</w:t>
      </w:r>
      <w:proofErr w:type="spellEnd"/>
      <w:r w:rsidR="00D50E00" w:rsidRPr="00D50E00">
        <w:rPr>
          <w:rFonts w:ascii="David" w:eastAsiaTheme="minorEastAsia" w:hAnsi="David" w:cs="David" w:hint="cs"/>
          <w:color w:val="FF0000"/>
          <w:spacing w:val="0"/>
          <w:rtl/>
          <w:lang w:eastAsia="en-US"/>
        </w:rPr>
        <w:t xml:space="preserve"> </w:t>
      </w:r>
      <w:r w:rsidR="00046532">
        <w:rPr>
          <w:rFonts w:ascii="David" w:eastAsiaTheme="minorEastAsia" w:hAnsi="David" w:cs="David" w:hint="cs"/>
          <w:spacing w:val="0"/>
          <w:rtl/>
          <w:lang w:eastAsia="en-US"/>
        </w:rPr>
        <w:t xml:space="preserve">ודיני האתיקה </w:t>
      </w:r>
      <w:r w:rsidR="00046532" w:rsidRPr="003F2456">
        <w:rPr>
          <w:rFonts w:ascii="David" w:eastAsiaTheme="minorEastAsia" w:hAnsi="David" w:cs="David" w:hint="cs"/>
          <w:spacing w:val="0"/>
          <w:highlight w:val="yellow"/>
          <w:rtl/>
          <w:lang w:eastAsia="en-US"/>
        </w:rPr>
        <w:t>אסור לעו"ד לקבל ייצוג אם יש יסוד להניח כי קבלת הייצוג תגרור עילה לפסלות שופט</w:t>
      </w:r>
      <w:r w:rsidR="00046532">
        <w:rPr>
          <w:rFonts w:ascii="David" w:eastAsiaTheme="minorEastAsia" w:hAnsi="David" w:cs="David" w:hint="cs"/>
          <w:spacing w:val="0"/>
          <w:rtl/>
          <w:lang w:eastAsia="en-US"/>
        </w:rPr>
        <w:t xml:space="preserve"> בגלל עילות הקשורות </w:t>
      </w:r>
      <w:r w:rsidR="003F2456">
        <w:rPr>
          <w:rFonts w:ascii="David" w:eastAsiaTheme="minorEastAsia" w:hAnsi="David" w:cs="David" w:hint="cs"/>
          <w:spacing w:val="0"/>
          <w:rtl/>
          <w:lang w:eastAsia="en-US"/>
        </w:rPr>
        <w:t>בו</w:t>
      </w:r>
      <w:r w:rsidR="00046532">
        <w:rPr>
          <w:rFonts w:ascii="David" w:eastAsiaTheme="minorEastAsia" w:hAnsi="David" w:cs="David" w:hint="cs"/>
          <w:spacing w:val="0"/>
          <w:rtl/>
          <w:lang w:eastAsia="en-US"/>
        </w:rPr>
        <w:t>.</w:t>
      </w:r>
    </w:p>
    <w:p w:rsidR="00D50E00" w:rsidRPr="00D50E00" w:rsidRDefault="00D50E00" w:rsidP="00894394">
      <w:pPr>
        <w:pStyle w:val="ruller41"/>
        <w:overflowPunct/>
        <w:autoSpaceDE/>
        <w:autoSpaceDN/>
        <w:ind w:left="-3"/>
        <w:rPr>
          <w:rFonts w:ascii="David" w:eastAsiaTheme="minorEastAsia" w:hAnsi="David" w:cs="David"/>
          <w:spacing w:val="0"/>
          <w:u w:val="single"/>
          <w:rtl/>
          <w:lang w:eastAsia="en-US"/>
        </w:rPr>
      </w:pPr>
      <w:r w:rsidRPr="00D50E00">
        <w:rPr>
          <w:rFonts w:ascii="David" w:eastAsiaTheme="minorEastAsia" w:hAnsi="David" w:cs="David" w:hint="cs"/>
          <w:spacing w:val="0"/>
          <w:u w:val="single"/>
          <w:rtl/>
          <w:lang w:eastAsia="en-US"/>
        </w:rPr>
        <w:t>חריגים:</w:t>
      </w:r>
    </w:p>
    <w:p w:rsidR="00D50E00" w:rsidRDefault="00D50E00" w:rsidP="008E38F6">
      <w:pPr>
        <w:pStyle w:val="ruller41"/>
        <w:numPr>
          <w:ilvl w:val="0"/>
          <w:numId w:val="91"/>
        </w:numPr>
        <w:overflowPunct/>
        <w:autoSpaceDE/>
        <w:autoSpaceDN/>
        <w:ind w:left="248" w:hanging="251"/>
        <w:rPr>
          <w:rFonts w:ascii="David" w:eastAsiaTheme="minorEastAsia" w:hAnsi="David" w:cs="David"/>
          <w:spacing w:val="0"/>
          <w:lang w:eastAsia="en-US"/>
        </w:rPr>
      </w:pPr>
      <w:r>
        <w:rPr>
          <w:rFonts w:ascii="David" w:eastAsiaTheme="minorEastAsia" w:hAnsi="David" w:cs="David" w:hint="cs"/>
          <w:spacing w:val="0"/>
          <w:rtl/>
          <w:lang w:eastAsia="en-US"/>
        </w:rPr>
        <w:t xml:space="preserve">אם הנזק שייגרם מאי הייצוג ע"י אותו עו"ד עולה על הנזק שבהחלפת השופט- עוה"ד יוכל להמשיך לייצג והשופט יוחלף. </w:t>
      </w:r>
      <w:r w:rsidRPr="00D50E00">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אם עו"ד קיבל תיק וראה שהשופט אינו קשור אליו, ועבד על התיק וקיבל תשלום וכו' ואז ברגע האחרון העבירו את התיק לשופט שיש לו עניין אישי עם אותו עו"ד- מותר לעוה"ד להמשיך לייצג בתיק, והשופט יוחלף.</w:t>
      </w:r>
    </w:p>
    <w:p w:rsidR="00D50E00" w:rsidRDefault="00D50E00" w:rsidP="00D50E00">
      <w:pPr>
        <w:pStyle w:val="ruller41"/>
        <w:overflowPunct/>
        <w:autoSpaceDE/>
        <w:autoSpaceDN/>
        <w:ind w:left="-3"/>
        <w:rPr>
          <w:rFonts w:ascii="David" w:eastAsiaTheme="minorEastAsia" w:hAnsi="David" w:cs="David"/>
          <w:spacing w:val="0"/>
          <w:rtl/>
          <w:lang w:eastAsia="en-US"/>
        </w:rPr>
      </w:pPr>
    </w:p>
    <w:p w:rsidR="003D7AB4" w:rsidRPr="003D7AB4" w:rsidRDefault="003D7AB4" w:rsidP="00D50E00">
      <w:pPr>
        <w:pStyle w:val="ruller41"/>
        <w:overflowPunct/>
        <w:autoSpaceDE/>
        <w:autoSpaceDN/>
        <w:ind w:left="-3"/>
        <w:rPr>
          <w:rFonts w:ascii="David" w:eastAsiaTheme="minorEastAsia" w:hAnsi="David" w:cs="David"/>
          <w:spacing w:val="0"/>
          <w:u w:val="single"/>
          <w:rtl/>
          <w:lang w:eastAsia="en-US"/>
        </w:rPr>
      </w:pPr>
      <w:r w:rsidRPr="003D7AB4">
        <w:rPr>
          <w:rFonts w:ascii="David" w:eastAsiaTheme="minorEastAsia" w:hAnsi="David" w:cs="David" w:hint="cs"/>
          <w:spacing w:val="0"/>
          <w:u w:val="single"/>
          <w:rtl/>
          <w:lang w:eastAsia="en-US"/>
        </w:rPr>
        <w:t>הערות נוספות:</w:t>
      </w:r>
    </w:p>
    <w:p w:rsidR="003D7AB4" w:rsidRDefault="00D50E00" w:rsidP="008E38F6">
      <w:pPr>
        <w:pStyle w:val="ruller41"/>
        <w:numPr>
          <w:ilvl w:val="0"/>
          <w:numId w:val="91"/>
        </w:numPr>
        <w:overflowPunct/>
        <w:autoSpaceDE/>
        <w:autoSpaceDN/>
        <w:ind w:left="248" w:hanging="251"/>
        <w:rPr>
          <w:rFonts w:ascii="David" w:eastAsiaTheme="minorEastAsia" w:hAnsi="David" w:cs="David"/>
          <w:spacing w:val="0"/>
          <w:lang w:eastAsia="en-US"/>
        </w:rPr>
      </w:pPr>
      <w:r w:rsidRPr="003D6B39">
        <w:rPr>
          <w:rFonts w:ascii="David" w:eastAsiaTheme="minorEastAsia" w:hAnsi="David" w:cs="David" w:hint="cs"/>
          <w:b/>
          <w:bCs/>
          <w:spacing w:val="0"/>
          <w:rtl/>
          <w:lang w:eastAsia="en-US"/>
        </w:rPr>
        <w:t>קשר או היכרות קודמת</w:t>
      </w:r>
      <w:r>
        <w:rPr>
          <w:rFonts w:ascii="David" w:eastAsiaTheme="minorEastAsia" w:hAnsi="David" w:cs="David" w:hint="cs"/>
          <w:spacing w:val="0"/>
          <w:rtl/>
          <w:lang w:eastAsia="en-US"/>
        </w:rPr>
        <w:t xml:space="preserve">- אנו במדינה קטנה וכולם מכירים את כולם, ובדר"כ שופטים מכירים את התובעים </w:t>
      </w:r>
      <w:r w:rsidR="003D7AB4">
        <w:rPr>
          <w:rFonts w:ascii="David" w:eastAsiaTheme="minorEastAsia" w:hAnsi="David" w:cs="David" w:hint="cs"/>
          <w:spacing w:val="0"/>
          <w:rtl/>
          <w:lang w:eastAsia="en-US"/>
        </w:rPr>
        <w:t>שמייצגים מולם שוב ושוב, ולכן היכרות קודמת לא מקימה עילה לפסות שופט.</w:t>
      </w:r>
    </w:p>
    <w:p w:rsidR="003D7AB4" w:rsidRPr="003D7AB4" w:rsidRDefault="003D7AB4" w:rsidP="008E38F6">
      <w:pPr>
        <w:pStyle w:val="ruller41"/>
        <w:numPr>
          <w:ilvl w:val="0"/>
          <w:numId w:val="91"/>
        </w:numPr>
        <w:overflowPunct/>
        <w:autoSpaceDE/>
        <w:autoSpaceDN/>
        <w:ind w:left="248" w:hanging="251"/>
        <w:rPr>
          <w:rFonts w:ascii="David" w:eastAsiaTheme="minorEastAsia" w:hAnsi="David" w:cs="David"/>
          <w:spacing w:val="0"/>
          <w:lang w:eastAsia="en-US"/>
        </w:rPr>
      </w:pPr>
      <w:r w:rsidRPr="003D6B39">
        <w:rPr>
          <w:rFonts w:ascii="David" w:eastAsiaTheme="minorEastAsia" w:hAnsi="David" w:cs="David" w:hint="cs"/>
          <w:b/>
          <w:bCs/>
          <w:spacing w:val="0"/>
          <w:rtl/>
          <w:lang w:eastAsia="en-US"/>
        </w:rPr>
        <w:t>במקרה שהשופט ייצג את אותו אדם בעבר</w:t>
      </w:r>
      <w:r w:rsidRPr="003D7AB4">
        <w:rPr>
          <w:rFonts w:ascii="David" w:eastAsiaTheme="minorEastAsia" w:hAnsi="David" w:cs="David" w:hint="cs"/>
          <w:spacing w:val="0"/>
          <w:rtl/>
          <w:lang w:eastAsia="en-US"/>
        </w:rPr>
        <w:t>-</w:t>
      </w:r>
      <w:r>
        <w:rPr>
          <w:rFonts w:ascii="David" w:eastAsiaTheme="minorEastAsia" w:hAnsi="David" w:cs="David" w:hint="cs"/>
          <w:spacing w:val="0"/>
          <w:rtl/>
          <w:lang w:eastAsia="en-US"/>
        </w:rPr>
        <w:t xml:space="preserve"> אם עבר זמן רב הדבר לא יוביל לפסלות אוטומטית, הפסיקה קבעה שאם חלפו 5 שנים ומעלה- אין עילה. אבל זה עניין אישי של השופט- גם אם חלף זמן רב אבל הוא מרגיש שאינו יכול לשפוט בתיק- עליו לפסול את עצמו.</w:t>
      </w:r>
    </w:p>
    <w:p w:rsidR="00D50E00" w:rsidRDefault="00D50E00" w:rsidP="00D50E00">
      <w:pPr>
        <w:pStyle w:val="ruller41"/>
        <w:overflowPunct/>
        <w:autoSpaceDE/>
        <w:autoSpaceDN/>
        <w:ind w:left="-3"/>
        <w:rPr>
          <w:rFonts w:ascii="David" w:eastAsiaTheme="minorEastAsia" w:hAnsi="David" w:cs="David"/>
          <w:spacing w:val="0"/>
          <w:rtl/>
          <w:lang w:eastAsia="en-US"/>
        </w:rPr>
      </w:pPr>
    </w:p>
    <w:p w:rsidR="00546455" w:rsidRDefault="00546455" w:rsidP="00D50E00">
      <w:pPr>
        <w:pStyle w:val="ruller41"/>
        <w:overflowPunct/>
        <w:autoSpaceDE/>
        <w:autoSpaceDN/>
        <w:ind w:left="-3"/>
        <w:rPr>
          <w:rFonts w:ascii="David" w:eastAsiaTheme="minorEastAsia" w:hAnsi="David" w:cs="David"/>
          <w:spacing w:val="0"/>
          <w:rtl/>
          <w:lang w:eastAsia="en-US"/>
        </w:rPr>
      </w:pPr>
    </w:p>
    <w:p w:rsidR="00546455" w:rsidRDefault="00546455" w:rsidP="00D50E00">
      <w:pPr>
        <w:pStyle w:val="ruller41"/>
        <w:overflowPunct/>
        <w:autoSpaceDE/>
        <w:autoSpaceDN/>
        <w:ind w:left="-3"/>
        <w:rPr>
          <w:rFonts w:ascii="David" w:eastAsiaTheme="minorEastAsia" w:hAnsi="David" w:cs="David"/>
          <w:spacing w:val="0"/>
          <w:rtl/>
          <w:lang w:eastAsia="en-US"/>
        </w:rPr>
      </w:pPr>
    </w:p>
    <w:p w:rsidR="00546455" w:rsidRDefault="00546455" w:rsidP="00D50E00">
      <w:pPr>
        <w:pStyle w:val="ruller41"/>
        <w:overflowPunct/>
        <w:autoSpaceDE/>
        <w:autoSpaceDN/>
        <w:ind w:left="-3"/>
        <w:rPr>
          <w:rFonts w:ascii="David" w:eastAsiaTheme="minorEastAsia" w:hAnsi="David" w:cs="David"/>
          <w:spacing w:val="0"/>
          <w:rtl/>
          <w:lang w:eastAsia="en-US"/>
        </w:rPr>
      </w:pPr>
    </w:p>
    <w:p w:rsidR="00546455" w:rsidRDefault="00546455" w:rsidP="00D50E00">
      <w:pPr>
        <w:pStyle w:val="ruller41"/>
        <w:overflowPunct/>
        <w:autoSpaceDE/>
        <w:autoSpaceDN/>
        <w:ind w:left="-3"/>
        <w:rPr>
          <w:rFonts w:ascii="David" w:eastAsiaTheme="minorEastAsia" w:hAnsi="David" w:cs="David"/>
          <w:spacing w:val="0"/>
          <w:rtl/>
          <w:lang w:eastAsia="en-US"/>
        </w:rPr>
      </w:pPr>
    </w:p>
    <w:p w:rsidR="00546455" w:rsidRDefault="00546455" w:rsidP="00D50E00">
      <w:pPr>
        <w:pStyle w:val="ruller41"/>
        <w:overflowPunct/>
        <w:autoSpaceDE/>
        <w:autoSpaceDN/>
        <w:ind w:left="-3"/>
        <w:rPr>
          <w:rFonts w:ascii="David" w:eastAsiaTheme="minorEastAsia" w:hAnsi="David" w:cs="David"/>
          <w:spacing w:val="0"/>
          <w:rtl/>
          <w:lang w:eastAsia="en-US"/>
        </w:rPr>
      </w:pPr>
    </w:p>
    <w:p w:rsidR="00EE04E3" w:rsidRPr="00EE04E3" w:rsidRDefault="00EE04E3" w:rsidP="00D50E00">
      <w:pPr>
        <w:pStyle w:val="ruller41"/>
        <w:overflowPunct/>
        <w:autoSpaceDE/>
        <w:autoSpaceDN/>
        <w:ind w:left="-3"/>
        <w:rPr>
          <w:rFonts w:ascii="David" w:eastAsiaTheme="minorEastAsia" w:hAnsi="David" w:cs="David"/>
          <w:spacing w:val="0"/>
          <w:u w:val="single"/>
          <w:rtl/>
          <w:lang w:eastAsia="en-US"/>
        </w:rPr>
      </w:pPr>
      <w:r w:rsidRPr="00EE04E3">
        <w:rPr>
          <w:rFonts w:ascii="David" w:eastAsiaTheme="minorEastAsia" w:hAnsi="David" w:cs="David" w:hint="cs"/>
          <w:spacing w:val="0"/>
          <w:sz w:val="24"/>
          <w:szCs w:val="24"/>
          <w:u w:val="single"/>
          <w:shd w:val="clear" w:color="auto" w:fill="FF99FF"/>
          <w:rtl/>
          <w:lang w:eastAsia="en-US"/>
        </w:rPr>
        <w:lastRenderedPageBreak/>
        <w:t>הרצאת מתרגל</w:t>
      </w:r>
      <w:r w:rsidR="00AF6E3C">
        <w:rPr>
          <w:rFonts w:ascii="David" w:eastAsiaTheme="minorEastAsia" w:hAnsi="David" w:cs="David" w:hint="cs"/>
          <w:spacing w:val="0"/>
          <w:sz w:val="24"/>
          <w:szCs w:val="24"/>
          <w:u w:val="single"/>
          <w:shd w:val="clear" w:color="auto" w:fill="FF99FF"/>
          <w:rtl/>
          <w:lang w:eastAsia="en-US"/>
        </w:rPr>
        <w:t>ת</w:t>
      </w:r>
      <w:r w:rsidRPr="00EE04E3">
        <w:rPr>
          <w:rFonts w:ascii="David" w:eastAsiaTheme="minorEastAsia" w:hAnsi="David" w:cs="David" w:hint="cs"/>
          <w:spacing w:val="0"/>
          <w:sz w:val="24"/>
          <w:szCs w:val="24"/>
          <w:u w:val="single"/>
          <w:shd w:val="clear" w:color="auto" w:fill="FF99FF"/>
          <w:rtl/>
          <w:lang w:eastAsia="en-US"/>
        </w:rPr>
        <w:t xml:space="preserve"> 2- 03.12.17</w:t>
      </w:r>
    </w:p>
    <w:p w:rsidR="003D7AB4" w:rsidRPr="00546455" w:rsidRDefault="00AE50C7" w:rsidP="008E38F6">
      <w:pPr>
        <w:pStyle w:val="a7"/>
        <w:numPr>
          <w:ilvl w:val="0"/>
          <w:numId w:val="159"/>
        </w:numPr>
        <w:spacing w:after="0" w:line="360" w:lineRule="auto"/>
        <w:ind w:left="248" w:hanging="248"/>
        <w:jc w:val="both"/>
        <w:rPr>
          <w:rFonts w:ascii="David" w:hAnsi="David" w:cs="David"/>
          <w:b/>
          <w:bCs/>
          <w:sz w:val="24"/>
          <w:szCs w:val="24"/>
          <w:u w:val="single"/>
          <w:rtl/>
        </w:rPr>
      </w:pPr>
      <w:r w:rsidRPr="00546455">
        <w:rPr>
          <w:rFonts w:ascii="David" w:hAnsi="David" w:cs="David" w:hint="cs"/>
          <w:b/>
          <w:bCs/>
          <w:sz w:val="24"/>
          <w:szCs w:val="24"/>
          <w:u w:val="single"/>
          <w:rtl/>
        </w:rPr>
        <w:t>העילות שבפסיקה-</w:t>
      </w:r>
      <w:r w:rsidR="003D7AB4" w:rsidRPr="00546455">
        <w:rPr>
          <w:rFonts w:ascii="David" w:hAnsi="David" w:cs="David" w:hint="cs"/>
          <w:b/>
          <w:bCs/>
          <w:sz w:val="24"/>
          <w:szCs w:val="24"/>
          <w:u w:val="single"/>
          <w:rtl/>
        </w:rPr>
        <w:t xml:space="preserve"> </w:t>
      </w:r>
      <w:r w:rsidR="003D7AB4" w:rsidRPr="00546455">
        <w:rPr>
          <w:rFonts w:ascii="David" w:hAnsi="David" w:cs="David" w:hint="cs"/>
          <w:b/>
          <w:bCs/>
          <w:sz w:val="24"/>
          <w:szCs w:val="24"/>
          <w:highlight w:val="yellow"/>
          <w:u w:val="single"/>
          <w:rtl/>
        </w:rPr>
        <w:t>אינן נובעות מעניין אישי</w:t>
      </w:r>
      <w:r w:rsidR="003D7AB4" w:rsidRPr="00546455">
        <w:rPr>
          <w:rFonts w:ascii="David" w:hAnsi="David" w:cs="David" w:hint="cs"/>
          <w:b/>
          <w:bCs/>
          <w:sz w:val="24"/>
          <w:szCs w:val="24"/>
          <w:u w:val="single"/>
          <w:rtl/>
        </w:rPr>
        <w:t>:</w:t>
      </w:r>
    </w:p>
    <w:p w:rsidR="007C6841" w:rsidRDefault="004A0EE9" w:rsidP="004A0EE9">
      <w:pPr>
        <w:pStyle w:val="ruller41"/>
        <w:overflowPunct/>
        <w:autoSpaceDE/>
        <w:autoSpaceDN/>
        <w:rPr>
          <w:rFonts w:ascii="David" w:eastAsiaTheme="minorEastAsia" w:hAnsi="David" w:cs="David"/>
          <w:b/>
          <w:bCs/>
          <w:spacing w:val="0"/>
          <w:sz w:val="24"/>
          <w:szCs w:val="24"/>
          <w:u w:val="single"/>
          <w:rtl/>
          <w:lang w:eastAsia="en-US"/>
        </w:rPr>
      </w:pPr>
      <w:r w:rsidRPr="004A0EE9">
        <w:rPr>
          <w:rFonts w:ascii="David" w:eastAsiaTheme="minorEastAsia" w:hAnsi="David" w:cs="David" w:hint="cs"/>
          <w:b/>
          <w:bCs/>
          <w:spacing w:val="0"/>
          <w:sz w:val="24"/>
          <w:szCs w:val="24"/>
          <w:u w:val="single"/>
          <w:rtl/>
          <w:lang w:eastAsia="en-US"/>
        </w:rPr>
        <w:t>טענת פסלות שופט-</w:t>
      </w:r>
    </w:p>
    <w:p w:rsidR="004A0EE9" w:rsidRPr="007C6841" w:rsidRDefault="004A0EE9" w:rsidP="004A0EE9">
      <w:pPr>
        <w:pStyle w:val="ruller41"/>
        <w:overflowPunct/>
        <w:autoSpaceDE/>
        <w:autoSpaceDN/>
        <w:rPr>
          <w:rFonts w:ascii="David" w:eastAsiaTheme="minorEastAsia" w:hAnsi="David" w:cs="David"/>
          <w:spacing w:val="0"/>
          <w:u w:val="single"/>
          <w:lang w:eastAsia="en-US"/>
        </w:rPr>
      </w:pPr>
      <w:r w:rsidRPr="007C6841">
        <w:rPr>
          <w:rFonts w:ascii="David" w:eastAsiaTheme="minorEastAsia" w:hAnsi="David" w:cs="David" w:hint="cs"/>
          <w:spacing w:val="0"/>
          <w:u w:val="single"/>
          <w:rtl/>
          <w:lang w:eastAsia="en-US"/>
        </w:rPr>
        <w:t xml:space="preserve">שופט לא ימשיך לשבת בדין </w:t>
      </w:r>
      <w:r w:rsidR="007C6841" w:rsidRPr="007C6841">
        <w:rPr>
          <w:rFonts w:ascii="David" w:eastAsiaTheme="minorEastAsia" w:hAnsi="David" w:cs="David" w:hint="cs"/>
          <w:spacing w:val="0"/>
          <w:u w:val="single"/>
          <w:rtl/>
          <w:lang w:eastAsia="en-US"/>
        </w:rPr>
        <w:t xml:space="preserve">משום </w:t>
      </w:r>
      <w:r w:rsidR="007C6841" w:rsidRPr="005D215B">
        <w:rPr>
          <w:rFonts w:ascii="David" w:eastAsiaTheme="minorEastAsia" w:hAnsi="David" w:cs="David" w:hint="cs"/>
          <w:b/>
          <w:bCs/>
          <w:spacing w:val="0"/>
          <w:u w:val="single"/>
          <w:rtl/>
          <w:lang w:eastAsia="en-US"/>
        </w:rPr>
        <w:t>חשש ממשי למשוא פנים</w:t>
      </w:r>
      <w:r w:rsidR="00546455">
        <w:rPr>
          <w:rFonts w:ascii="David" w:eastAsiaTheme="minorEastAsia" w:hAnsi="David" w:cs="David" w:hint="cs"/>
          <w:spacing w:val="0"/>
          <w:u w:val="single"/>
          <w:rtl/>
          <w:lang w:eastAsia="en-US"/>
        </w:rPr>
        <w:t xml:space="preserve"> אם</w:t>
      </w:r>
      <w:r w:rsidRPr="007C6841">
        <w:rPr>
          <w:rFonts w:ascii="David" w:eastAsiaTheme="minorEastAsia" w:hAnsi="David" w:cs="David" w:hint="cs"/>
          <w:spacing w:val="0"/>
          <w:u w:val="single"/>
          <w:rtl/>
          <w:lang w:eastAsia="en-US"/>
        </w:rPr>
        <w:t>:</w:t>
      </w:r>
    </w:p>
    <w:p w:rsidR="008F3284" w:rsidRDefault="004A0EE9"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8F3284">
        <w:rPr>
          <w:rFonts w:ascii="David" w:eastAsiaTheme="minorEastAsia" w:hAnsi="David" w:cs="David" w:hint="cs"/>
          <w:b/>
          <w:bCs/>
          <w:spacing w:val="0"/>
          <w:rtl/>
          <w:lang w:eastAsia="en-US"/>
        </w:rPr>
        <w:t>השופט מתבטא בצורה שאינה אובייקטיבית</w:t>
      </w:r>
      <w:r>
        <w:rPr>
          <w:rFonts w:ascii="David" w:eastAsiaTheme="minorEastAsia" w:hAnsi="David" w:cs="David" w:hint="cs"/>
          <w:spacing w:val="0"/>
          <w:rtl/>
          <w:lang w:eastAsia="en-US"/>
        </w:rPr>
        <w:t xml:space="preserve"> (שאינה קשורה למשוא פנים). </w:t>
      </w:r>
      <w:r w:rsidRPr="004A0EE9">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הערה גזענית, אם ה"תמחק את החיוך מהפרצוף שלך, אנסת בחורה, מה כ"כ מצחיק?"- אסור לשופט להתבטא כך, אסור לו "לקבוע" שהנאשם כבר אנס בטרם ההרשעה.</w:t>
      </w:r>
    </w:p>
    <w:p w:rsidR="004A0EE9" w:rsidRDefault="008F3284" w:rsidP="008E38F6">
      <w:pPr>
        <w:pStyle w:val="ruller41"/>
        <w:numPr>
          <w:ilvl w:val="0"/>
          <w:numId w:val="95"/>
        </w:numPr>
        <w:overflowPunct/>
        <w:autoSpaceDE/>
        <w:autoSpaceDN/>
        <w:ind w:left="532" w:hanging="249"/>
        <w:rPr>
          <w:rFonts w:ascii="David" w:eastAsiaTheme="minorEastAsia" w:hAnsi="David" w:cs="David"/>
          <w:spacing w:val="0"/>
          <w:lang w:eastAsia="en-US"/>
        </w:rPr>
      </w:pPr>
      <w:r>
        <w:rPr>
          <w:rFonts w:ascii="David" w:eastAsiaTheme="minorEastAsia" w:hAnsi="David" w:cs="David" w:hint="cs"/>
          <w:spacing w:val="0"/>
          <w:rtl/>
          <w:lang w:eastAsia="en-US"/>
        </w:rPr>
        <w:t xml:space="preserve">לא מספיק שישנה ההתבטאות מעליבה כלפי בעל דין כדי לפסול את השופט, אלא </w:t>
      </w:r>
      <w:r w:rsidRPr="008F3284">
        <w:rPr>
          <w:rFonts w:ascii="David" w:eastAsiaTheme="minorEastAsia" w:hAnsi="David" w:cs="David" w:hint="cs"/>
          <w:b/>
          <w:bCs/>
          <w:spacing w:val="0"/>
          <w:rtl/>
          <w:lang w:eastAsia="en-US"/>
        </w:rPr>
        <w:t>צריך שההתבטאות תלמד כי השופט גיבש עמדה סופית לגבי הנאשם או אשמתו השוללת אפשרות סבירה של ניהול המשפט באופן אובייקטיבי</w:t>
      </w:r>
      <w:r>
        <w:rPr>
          <w:rFonts w:ascii="David" w:eastAsiaTheme="minorEastAsia" w:hAnsi="David" w:cs="David" w:hint="cs"/>
          <w:spacing w:val="0"/>
          <w:rtl/>
          <w:lang w:eastAsia="en-US"/>
        </w:rPr>
        <w:t>.</w:t>
      </w:r>
    </w:p>
    <w:p w:rsidR="008F3284" w:rsidRDefault="008F3284" w:rsidP="008E38F6">
      <w:pPr>
        <w:pStyle w:val="ruller41"/>
        <w:numPr>
          <w:ilvl w:val="0"/>
          <w:numId w:val="95"/>
        </w:numPr>
        <w:overflowPunct/>
        <w:autoSpaceDE/>
        <w:autoSpaceDN/>
        <w:ind w:left="532" w:hanging="249"/>
        <w:rPr>
          <w:rFonts w:ascii="David" w:eastAsiaTheme="minorEastAsia" w:hAnsi="David" w:cs="David"/>
          <w:spacing w:val="0"/>
          <w:lang w:eastAsia="en-US"/>
        </w:rPr>
      </w:pPr>
      <w:r w:rsidRPr="008F3284">
        <w:rPr>
          <w:rFonts w:ascii="David" w:eastAsiaTheme="minorEastAsia" w:hAnsi="David" w:cs="David" w:hint="cs"/>
          <w:b/>
          <w:bCs/>
          <w:spacing w:val="0"/>
          <w:rtl/>
          <w:lang w:eastAsia="en-US"/>
        </w:rPr>
        <w:t>סופיות העמדה נגזרת מהאופן שבו היא הובעה</w:t>
      </w:r>
      <w:r>
        <w:rPr>
          <w:rFonts w:ascii="David" w:eastAsiaTheme="minorEastAsia" w:hAnsi="David" w:cs="David" w:hint="cs"/>
          <w:spacing w:val="0"/>
          <w:rtl/>
          <w:lang w:eastAsia="en-US"/>
        </w:rPr>
        <w:t xml:space="preserve">- אין דין התבטאות כללית כדין התבטאות </w:t>
      </w:r>
      <w:proofErr w:type="spellStart"/>
      <w:r>
        <w:rPr>
          <w:rFonts w:ascii="David" w:eastAsiaTheme="minorEastAsia" w:hAnsi="David" w:cs="David" w:hint="cs"/>
          <w:spacing w:val="0"/>
          <w:rtl/>
          <w:lang w:eastAsia="en-US"/>
        </w:rPr>
        <w:t>קפטנית</w:t>
      </w:r>
      <w:proofErr w:type="spellEnd"/>
      <w:r>
        <w:rPr>
          <w:rFonts w:ascii="David" w:eastAsiaTheme="minorEastAsia" w:hAnsi="David" w:cs="David" w:hint="cs"/>
          <w:spacing w:val="0"/>
          <w:rtl/>
          <w:lang w:eastAsia="en-US"/>
        </w:rPr>
        <w:t>, אין דין התבטאות שלא במסגרת הדיון כדין התבטאות בדיון, אין דין התבטאות ביניים כדין התבטאות נחרצת בסיום ההליך.</w:t>
      </w:r>
    </w:p>
    <w:p w:rsidR="0091102E" w:rsidRDefault="004A0EE9"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8F3284">
        <w:rPr>
          <w:rFonts w:ascii="David" w:eastAsiaTheme="minorEastAsia" w:hAnsi="David" w:cs="David" w:hint="cs"/>
          <w:b/>
          <w:bCs/>
          <w:spacing w:val="0"/>
          <w:rtl/>
          <w:lang w:eastAsia="en-US"/>
        </w:rPr>
        <w:t>קיים חשש שעמדתו של השופט מוטה</w:t>
      </w:r>
      <w:r>
        <w:rPr>
          <w:rFonts w:ascii="David" w:eastAsiaTheme="minorEastAsia" w:hAnsi="David" w:cs="David" w:hint="cs"/>
          <w:spacing w:val="0"/>
          <w:rtl/>
          <w:lang w:eastAsia="en-US"/>
        </w:rPr>
        <w:t xml:space="preserve">- כאשר </w:t>
      </w:r>
      <w:r w:rsidRPr="004A0EE9">
        <w:rPr>
          <w:rFonts w:ascii="David" w:eastAsiaTheme="minorEastAsia" w:hAnsi="David" w:cs="David" w:hint="cs"/>
          <w:spacing w:val="0"/>
          <w:rtl/>
          <w:lang w:eastAsia="en-US"/>
        </w:rPr>
        <w:t xml:space="preserve">התנהגות השופט מלמדת שהוא נוטה לצד אחד. </w:t>
      </w:r>
      <w:r w:rsidRPr="004A0EE9">
        <w:rPr>
          <w:rFonts w:ascii="David" w:eastAsiaTheme="minorEastAsia" w:hAnsi="David" w:cs="David" w:hint="cs"/>
          <w:spacing w:val="0"/>
          <w:highlight w:val="green"/>
          <w:rtl/>
          <w:lang w:eastAsia="en-US"/>
        </w:rPr>
        <w:t xml:space="preserve">פס"ד </w:t>
      </w:r>
      <w:proofErr w:type="spellStart"/>
      <w:r w:rsidR="0091102E">
        <w:rPr>
          <w:rFonts w:ascii="David" w:eastAsiaTheme="minorEastAsia" w:hAnsi="David" w:cs="David" w:hint="cs"/>
          <w:spacing w:val="0"/>
          <w:highlight w:val="green"/>
          <w:rtl/>
          <w:lang w:eastAsia="en-US"/>
        </w:rPr>
        <w:t>דיאה</w:t>
      </w:r>
      <w:proofErr w:type="spellEnd"/>
      <w:r w:rsidR="0091102E">
        <w:rPr>
          <w:rFonts w:ascii="David" w:eastAsiaTheme="minorEastAsia" w:hAnsi="David" w:cs="David" w:hint="cs"/>
          <w:spacing w:val="0"/>
          <w:highlight w:val="green"/>
          <w:rtl/>
          <w:lang w:eastAsia="en-US"/>
        </w:rPr>
        <w:t xml:space="preserve"> </w:t>
      </w:r>
      <w:r w:rsidRPr="004A0EE9">
        <w:rPr>
          <w:rFonts w:ascii="David" w:eastAsiaTheme="minorEastAsia" w:hAnsi="David" w:cs="David" w:hint="cs"/>
          <w:spacing w:val="0"/>
          <w:highlight w:val="green"/>
          <w:rtl/>
          <w:lang w:eastAsia="en-US"/>
        </w:rPr>
        <w:t>מימון</w:t>
      </w:r>
      <w:r w:rsidRPr="004A0EE9">
        <w:rPr>
          <w:rFonts w:ascii="David" w:eastAsiaTheme="minorEastAsia" w:hAnsi="David" w:cs="David" w:hint="cs"/>
          <w:spacing w:val="0"/>
          <w:rtl/>
          <w:lang w:eastAsia="en-US"/>
        </w:rPr>
        <w:t>- פגישה של השו</w:t>
      </w:r>
      <w:r>
        <w:rPr>
          <w:rFonts w:ascii="David" w:eastAsiaTheme="minorEastAsia" w:hAnsi="David" w:cs="David" w:hint="cs"/>
          <w:spacing w:val="0"/>
          <w:rtl/>
          <w:lang w:eastAsia="en-US"/>
        </w:rPr>
        <w:t>פט</w:t>
      </w:r>
      <w:r w:rsidRPr="004A0EE9">
        <w:rPr>
          <w:rFonts w:ascii="David" w:eastAsiaTheme="minorEastAsia" w:hAnsi="David" w:cs="David" w:hint="cs"/>
          <w:spacing w:val="0"/>
          <w:rtl/>
          <w:lang w:eastAsia="en-US"/>
        </w:rPr>
        <w:t xml:space="preserve"> עם צד אחד מהצדדים.</w:t>
      </w:r>
      <w:r>
        <w:rPr>
          <w:rFonts w:ascii="David" w:eastAsiaTheme="minorEastAsia" w:hAnsi="David" w:cs="David" w:hint="cs"/>
          <w:spacing w:val="0"/>
          <w:rtl/>
          <w:lang w:eastAsia="en-US"/>
        </w:rPr>
        <w:t xml:space="preserve"> בפסה"ד השופט </w:t>
      </w:r>
      <w:r w:rsidR="0091102E">
        <w:rPr>
          <w:rFonts w:ascii="David" w:eastAsiaTheme="minorEastAsia" w:hAnsi="David" w:cs="David" w:hint="cs"/>
          <w:spacing w:val="0"/>
          <w:rtl/>
          <w:lang w:eastAsia="en-US"/>
        </w:rPr>
        <w:t>והתובע</w:t>
      </w:r>
      <w:r>
        <w:rPr>
          <w:rFonts w:ascii="David" w:eastAsiaTheme="minorEastAsia" w:hAnsi="David" w:cs="David" w:hint="cs"/>
          <w:spacing w:val="0"/>
          <w:rtl/>
          <w:lang w:eastAsia="en-US"/>
        </w:rPr>
        <w:t xml:space="preserve"> עשו נסיעה משותפת ברכב ללא הצד השני.</w:t>
      </w:r>
    </w:p>
    <w:p w:rsidR="008F3284" w:rsidRDefault="008F3284" w:rsidP="008F3284">
      <w:pPr>
        <w:pStyle w:val="ruller41"/>
        <w:overflowPunct/>
        <w:autoSpaceDE/>
        <w:autoSpaceDN/>
        <w:rPr>
          <w:rFonts w:ascii="David" w:eastAsiaTheme="minorEastAsia" w:hAnsi="David" w:cs="David"/>
          <w:spacing w:val="0"/>
          <w:rtl/>
          <w:lang w:eastAsia="en-US"/>
        </w:rPr>
      </w:pPr>
    </w:p>
    <w:p w:rsidR="005D215B" w:rsidRDefault="005D215B" w:rsidP="008F3284">
      <w:pPr>
        <w:pStyle w:val="ruller41"/>
        <w:overflowPunct/>
        <w:autoSpaceDE/>
        <w:autoSpaceDN/>
        <w:rPr>
          <w:rFonts w:ascii="David" w:eastAsiaTheme="minorEastAsia" w:hAnsi="David" w:cs="David"/>
          <w:spacing w:val="0"/>
          <w:rtl/>
          <w:lang w:eastAsia="en-US"/>
        </w:rPr>
      </w:pPr>
      <w:r w:rsidRPr="005D215B">
        <w:rPr>
          <w:rFonts w:ascii="David" w:eastAsiaTheme="minorEastAsia" w:hAnsi="David" w:cs="David" w:hint="cs"/>
          <w:b/>
          <w:bCs/>
          <w:spacing w:val="0"/>
          <w:u w:val="single"/>
          <w:rtl/>
          <w:lang w:eastAsia="en-US"/>
        </w:rPr>
        <w:t xml:space="preserve">מי מחליט על פסילת </w:t>
      </w:r>
      <w:r>
        <w:rPr>
          <w:rFonts w:ascii="David" w:eastAsiaTheme="minorEastAsia" w:hAnsi="David" w:cs="David" w:hint="cs"/>
          <w:b/>
          <w:bCs/>
          <w:spacing w:val="0"/>
          <w:u w:val="single"/>
          <w:rtl/>
          <w:lang w:eastAsia="en-US"/>
        </w:rPr>
        <w:t>ב</w:t>
      </w:r>
      <w:r w:rsidRPr="005D215B">
        <w:rPr>
          <w:rFonts w:ascii="David" w:eastAsiaTheme="minorEastAsia" w:hAnsi="David" w:cs="David" w:hint="cs"/>
          <w:b/>
          <w:bCs/>
          <w:spacing w:val="0"/>
          <w:u w:val="single"/>
          <w:rtl/>
          <w:lang w:eastAsia="en-US"/>
        </w:rPr>
        <w:t>שופט?</w:t>
      </w:r>
      <w:r>
        <w:rPr>
          <w:rFonts w:ascii="David" w:eastAsiaTheme="minorEastAsia" w:hAnsi="David" w:cs="David" w:hint="cs"/>
          <w:spacing w:val="0"/>
          <w:rtl/>
          <w:lang w:eastAsia="en-US"/>
        </w:rPr>
        <w:t xml:space="preserve"> </w:t>
      </w:r>
      <w:r w:rsidRPr="005D215B">
        <w:rPr>
          <w:rFonts w:ascii="David" w:eastAsiaTheme="minorEastAsia" w:hAnsi="David" w:cs="David" w:hint="cs"/>
          <w:spacing w:val="0"/>
          <w:highlight w:val="yellow"/>
          <w:rtl/>
          <w:lang w:eastAsia="en-US"/>
        </w:rPr>
        <w:t>השופט עצמו בלבד</w:t>
      </w:r>
      <w:r>
        <w:rPr>
          <w:rFonts w:ascii="David" w:eastAsiaTheme="minorEastAsia" w:hAnsi="David" w:cs="David" w:hint="cs"/>
          <w:spacing w:val="0"/>
          <w:highlight w:val="yellow"/>
          <w:rtl/>
          <w:lang w:eastAsia="en-US"/>
        </w:rPr>
        <w:t xml:space="preserve"> שנגדו טענו את טענת הפסלות</w:t>
      </w:r>
      <w:r w:rsidRPr="005D215B">
        <w:rPr>
          <w:rFonts w:ascii="David" w:eastAsiaTheme="minorEastAsia" w:hAnsi="David" w:cs="David" w:hint="cs"/>
          <w:spacing w:val="0"/>
          <w:highlight w:val="yellow"/>
          <w:rtl/>
          <w:lang w:eastAsia="en-US"/>
        </w:rPr>
        <w:t>!</w:t>
      </w:r>
      <w:r>
        <w:rPr>
          <w:rFonts w:ascii="David" w:eastAsiaTheme="minorEastAsia" w:hAnsi="David" w:cs="David" w:hint="cs"/>
          <w:spacing w:val="0"/>
          <w:rtl/>
          <w:lang w:eastAsia="en-US"/>
        </w:rPr>
        <w:t xml:space="preserve"> זאת מכיוון שרק השופט עצמו יודע מה הוא חושב והאם הוא יכול לשפוט בדין הספציפי. אם מדובר בהרכב- מבקשים רק מהשופט הספציפי שנגדו טענו את הטענה.</w:t>
      </w:r>
    </w:p>
    <w:p w:rsidR="005D215B" w:rsidRDefault="005D215B" w:rsidP="008F3284">
      <w:pPr>
        <w:pStyle w:val="ruller41"/>
        <w:overflowPunct/>
        <w:autoSpaceDE/>
        <w:autoSpaceDN/>
        <w:rPr>
          <w:rFonts w:ascii="David" w:eastAsiaTheme="minorEastAsia" w:hAnsi="David" w:cs="David"/>
          <w:spacing w:val="0"/>
          <w:rtl/>
          <w:lang w:eastAsia="en-US"/>
        </w:rPr>
      </w:pPr>
    </w:p>
    <w:p w:rsidR="005D215B" w:rsidRDefault="005D215B" w:rsidP="008F3284">
      <w:pPr>
        <w:pStyle w:val="ruller41"/>
        <w:overflowPunct/>
        <w:autoSpaceDE/>
        <w:autoSpaceDN/>
        <w:rPr>
          <w:rFonts w:ascii="David" w:eastAsiaTheme="minorEastAsia" w:hAnsi="David" w:cs="David"/>
          <w:spacing w:val="0"/>
          <w:rtl/>
          <w:lang w:eastAsia="en-US"/>
        </w:rPr>
      </w:pPr>
      <w:r w:rsidRPr="005D215B">
        <w:rPr>
          <w:rFonts w:ascii="David" w:eastAsiaTheme="minorEastAsia" w:hAnsi="David" w:cs="David" w:hint="cs"/>
          <w:b/>
          <w:bCs/>
          <w:spacing w:val="0"/>
          <w:u w:val="single"/>
          <w:rtl/>
          <w:lang w:eastAsia="en-US"/>
        </w:rPr>
        <w:t>מי רשאי להעלות טענת פסלות?</w:t>
      </w:r>
      <w:r>
        <w:rPr>
          <w:rFonts w:ascii="David" w:eastAsiaTheme="minorEastAsia" w:hAnsi="David" w:cs="David" w:hint="cs"/>
          <w:spacing w:val="0"/>
          <w:rtl/>
          <w:lang w:eastAsia="en-US"/>
        </w:rPr>
        <w:t xml:space="preserve"> רק בעלי הדין או גם צדדים שלישיים.</w:t>
      </w:r>
    </w:p>
    <w:p w:rsidR="005D215B" w:rsidRDefault="005D215B" w:rsidP="008F3284">
      <w:pPr>
        <w:pStyle w:val="ruller41"/>
        <w:overflowPunct/>
        <w:autoSpaceDE/>
        <w:autoSpaceDN/>
        <w:rPr>
          <w:rFonts w:ascii="David" w:eastAsiaTheme="minorEastAsia" w:hAnsi="David" w:cs="David"/>
          <w:spacing w:val="0"/>
          <w:rtl/>
          <w:lang w:eastAsia="en-US"/>
        </w:rPr>
      </w:pPr>
      <w:r w:rsidRPr="005D215B">
        <w:rPr>
          <w:rFonts w:ascii="David" w:eastAsiaTheme="minorEastAsia" w:hAnsi="David" w:cs="David" w:hint="cs"/>
          <w:spacing w:val="0"/>
          <w:highlight w:val="green"/>
          <w:rtl/>
          <w:lang w:eastAsia="en-US"/>
        </w:rPr>
        <w:t>פס"ד אליהו הורוביץ</w:t>
      </w:r>
      <w:r>
        <w:rPr>
          <w:rFonts w:ascii="David" w:eastAsiaTheme="minorEastAsia" w:hAnsi="David" w:cs="David" w:hint="cs"/>
          <w:spacing w:val="0"/>
          <w:rtl/>
          <w:lang w:eastAsia="en-US"/>
        </w:rPr>
        <w:t>- מנכ"ל טבע שהועמד לדין בגין עבירות מס והורשע בביהמ"ש המחוזי. הוא הגיש ערעור לביהמ"ש העליון ובערעור היה הרכב של 3 שופטים. אחד מהם היה השופט אור שלפי הנטען היו לו קשרי ידידות עם הסנגור של הורוביץ. העיתונאי יואב יצחק הגיש בקשה לפסלות שופט- ביקש שיפסלו את השופט אור וטען לחוסר אובייקטיביות.</w:t>
      </w:r>
    </w:p>
    <w:p w:rsidR="005D215B" w:rsidRDefault="005D215B" w:rsidP="008F3284">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השופט אור ביקש את תגובת המדינה והסנגוריה. שני הצדדים אמרו שאין להם בעיה שהשופט ימשיך לשפוט. </w:t>
      </w:r>
    </w:p>
    <w:p w:rsidR="005D215B" w:rsidRDefault="005D215B" w:rsidP="008F3284">
      <w:pPr>
        <w:pStyle w:val="ruller41"/>
        <w:overflowPunct/>
        <w:autoSpaceDE/>
        <w:autoSpaceDN/>
        <w:rPr>
          <w:rFonts w:ascii="David" w:eastAsiaTheme="minorEastAsia" w:hAnsi="David" w:cs="David"/>
          <w:spacing w:val="0"/>
          <w:rtl/>
          <w:lang w:eastAsia="en-US"/>
        </w:rPr>
      </w:pPr>
      <w:r w:rsidRPr="005D215B">
        <w:rPr>
          <w:rFonts w:ascii="David" w:eastAsiaTheme="minorEastAsia" w:hAnsi="David" w:cs="David" w:hint="cs"/>
          <w:spacing w:val="0"/>
          <w:u w:val="single"/>
          <w:rtl/>
          <w:lang w:eastAsia="en-US"/>
        </w:rPr>
        <w:t>נשארה השאלה</w:t>
      </w:r>
      <w:r>
        <w:rPr>
          <w:rFonts w:ascii="David" w:eastAsiaTheme="minorEastAsia" w:hAnsi="David" w:cs="David" w:hint="cs"/>
          <w:spacing w:val="0"/>
          <w:rtl/>
          <w:lang w:eastAsia="en-US"/>
        </w:rPr>
        <w:t xml:space="preserve">: </w:t>
      </w:r>
      <w:r w:rsidRPr="005D215B">
        <w:rPr>
          <w:rFonts w:ascii="David" w:eastAsiaTheme="minorEastAsia" w:hAnsi="David" w:cs="David" w:hint="cs"/>
          <w:spacing w:val="0"/>
          <w:u w:val="single"/>
          <w:rtl/>
          <w:lang w:eastAsia="en-US"/>
        </w:rPr>
        <w:t>האם לצד ג' יש זכות לטעון לפסלות שופט</w:t>
      </w:r>
      <w:r>
        <w:rPr>
          <w:rFonts w:ascii="David" w:eastAsiaTheme="minorEastAsia" w:hAnsi="David" w:cs="David" w:hint="cs"/>
          <w:spacing w:val="0"/>
          <w:rtl/>
          <w:lang w:eastAsia="en-US"/>
        </w:rPr>
        <w:t>? הדיון הספציפי לגופו של עניין נדחה בגלל שיהוי (הגיש את הטענה מאוחר מידי). ביהמ"ש קבע כי טענת פסלות שופט נתונה רק לבעלי הדין בהליך, אך מכאן אי אפשר להסיק שלציבור לעתים לא יכול להיות עניין לגיטימי בתקניות ההליכים המשפטיים, אך יש להגביל זאת למקרים חריגים ונדירים בעם לבעלי הדין אין עניין להעלות את הטענה.</w:t>
      </w:r>
    </w:p>
    <w:p w:rsidR="005D215B" w:rsidRDefault="005D215B" w:rsidP="008F3284">
      <w:pPr>
        <w:pStyle w:val="ruller41"/>
        <w:overflowPunct/>
        <w:autoSpaceDE/>
        <w:autoSpaceDN/>
        <w:rPr>
          <w:rFonts w:ascii="David" w:eastAsiaTheme="minorEastAsia" w:hAnsi="David" w:cs="David"/>
          <w:spacing w:val="0"/>
          <w:rtl/>
          <w:lang w:eastAsia="en-US"/>
        </w:rPr>
      </w:pPr>
      <w:r w:rsidRPr="005D215B">
        <w:rPr>
          <w:rFonts w:ascii="David" w:eastAsiaTheme="minorEastAsia" w:hAnsi="David" w:cs="David" w:hint="cs"/>
          <w:b/>
          <w:bCs/>
          <w:spacing w:val="0"/>
          <w:u w:val="single"/>
          <w:rtl/>
          <w:lang w:eastAsia="en-US"/>
        </w:rPr>
        <w:t>הלכה</w:t>
      </w:r>
      <w:r>
        <w:rPr>
          <w:rFonts w:ascii="David" w:eastAsiaTheme="minorEastAsia" w:hAnsi="David" w:cs="David" w:hint="cs"/>
          <w:spacing w:val="0"/>
          <w:rtl/>
          <w:lang w:eastAsia="en-US"/>
        </w:rPr>
        <w:t xml:space="preserve">: לצד ג' אין זכות לטעון אלא רק לבעלי הדין. </w:t>
      </w:r>
      <w:r w:rsidRPr="005D215B">
        <w:rPr>
          <w:rFonts w:ascii="David" w:eastAsiaTheme="minorEastAsia" w:hAnsi="David" w:cs="David" w:hint="cs"/>
          <w:b/>
          <w:bCs/>
          <w:spacing w:val="0"/>
          <w:u w:val="single"/>
          <w:rtl/>
          <w:lang w:eastAsia="en-US"/>
        </w:rPr>
        <w:t>חריג</w:t>
      </w:r>
      <w:r>
        <w:rPr>
          <w:rFonts w:ascii="David" w:eastAsiaTheme="minorEastAsia" w:hAnsi="David" w:cs="David" w:hint="cs"/>
          <w:spacing w:val="0"/>
          <w:rtl/>
          <w:lang w:eastAsia="en-US"/>
        </w:rPr>
        <w:t>: במקרים נדירים יהיה עניין לציבור בתקינות ההליכים המשפטיים כאשר בעלי הדין לא העלו את הטענה בעצמם.</w:t>
      </w:r>
    </w:p>
    <w:p w:rsidR="005D215B" w:rsidRDefault="005D215B" w:rsidP="008F3284">
      <w:pPr>
        <w:pStyle w:val="ruller41"/>
        <w:overflowPunct/>
        <w:autoSpaceDE/>
        <w:autoSpaceDN/>
        <w:rPr>
          <w:rFonts w:ascii="David" w:eastAsiaTheme="minorEastAsia" w:hAnsi="David" w:cs="David"/>
          <w:spacing w:val="0"/>
          <w:rtl/>
          <w:lang w:eastAsia="en-US"/>
        </w:rPr>
      </w:pPr>
    </w:p>
    <w:p w:rsidR="004E3764" w:rsidRPr="004E3764" w:rsidRDefault="004E3764" w:rsidP="004E3764">
      <w:pPr>
        <w:pStyle w:val="ruller41"/>
        <w:overflowPunct/>
        <w:autoSpaceDE/>
        <w:autoSpaceDN/>
        <w:rPr>
          <w:rFonts w:ascii="David" w:eastAsiaTheme="minorEastAsia" w:hAnsi="David" w:cs="David"/>
          <w:b/>
          <w:bCs/>
          <w:spacing w:val="0"/>
          <w:u w:val="single"/>
          <w:rtl/>
          <w:lang w:eastAsia="en-US"/>
        </w:rPr>
      </w:pPr>
      <w:r w:rsidRPr="004E3764">
        <w:rPr>
          <w:rFonts w:ascii="David" w:eastAsiaTheme="minorEastAsia" w:hAnsi="David" w:cs="David" w:hint="cs"/>
          <w:b/>
          <w:bCs/>
          <w:spacing w:val="0"/>
          <w:u w:val="single"/>
          <w:rtl/>
          <w:lang w:eastAsia="en-US"/>
        </w:rPr>
        <w:t>המועד להעלאת הטענה:</w:t>
      </w:r>
    </w:p>
    <w:p w:rsidR="002A3899" w:rsidRDefault="004E3764" w:rsidP="004E3764">
      <w:pPr>
        <w:pStyle w:val="ruller41"/>
        <w:overflowPunct/>
        <w:autoSpaceDE/>
        <w:autoSpaceDN/>
        <w:rPr>
          <w:rFonts w:ascii="David" w:eastAsiaTheme="minorEastAsia" w:hAnsi="David" w:cs="David"/>
          <w:spacing w:val="0"/>
          <w:rtl/>
          <w:lang w:eastAsia="en-US"/>
        </w:rPr>
      </w:pPr>
      <w:r w:rsidRPr="002A3899">
        <w:rPr>
          <w:rFonts w:ascii="David" w:eastAsiaTheme="minorEastAsia" w:hAnsi="David" w:cs="David" w:hint="cs"/>
          <w:spacing w:val="0"/>
          <w:highlight w:val="yellow"/>
          <w:rtl/>
          <w:lang w:eastAsia="en-US"/>
        </w:rPr>
        <w:t>מיד לאחר תחילת המשפט</w:t>
      </w:r>
      <w:r>
        <w:rPr>
          <w:rFonts w:ascii="David" w:eastAsiaTheme="minorEastAsia" w:hAnsi="David" w:cs="David" w:hint="cs"/>
          <w:spacing w:val="0"/>
          <w:rtl/>
          <w:lang w:eastAsia="en-US"/>
        </w:rPr>
        <w:t xml:space="preserve"> (לאחר הקראת כתב אישום)</w:t>
      </w:r>
      <w:r w:rsidR="002A3899">
        <w:rPr>
          <w:rFonts w:ascii="David" w:eastAsiaTheme="minorEastAsia" w:hAnsi="David" w:cs="David" w:hint="cs"/>
          <w:spacing w:val="0"/>
          <w:rtl/>
          <w:lang w:eastAsia="en-US"/>
        </w:rPr>
        <w:t>.</w:t>
      </w:r>
    </w:p>
    <w:p w:rsidR="004E3764" w:rsidRDefault="002A3899" w:rsidP="004E3764">
      <w:pPr>
        <w:pStyle w:val="ruller41"/>
        <w:overflowPunct/>
        <w:autoSpaceDE/>
        <w:autoSpaceDN/>
        <w:rPr>
          <w:rFonts w:ascii="David" w:eastAsiaTheme="minorEastAsia" w:hAnsi="David" w:cs="David"/>
          <w:spacing w:val="0"/>
          <w:rtl/>
          <w:lang w:eastAsia="en-US"/>
        </w:rPr>
      </w:pPr>
      <w:r w:rsidRPr="002A3899">
        <w:rPr>
          <w:rFonts w:ascii="David" w:eastAsiaTheme="minorEastAsia" w:hAnsi="David" w:cs="David" w:hint="cs"/>
          <w:b/>
          <w:bCs/>
          <w:spacing w:val="0"/>
          <w:u w:val="single"/>
          <w:rtl/>
          <w:lang w:eastAsia="en-US"/>
        </w:rPr>
        <w:t>חריג</w:t>
      </w:r>
      <w:r>
        <w:rPr>
          <w:rFonts w:ascii="David" w:eastAsiaTheme="minorEastAsia" w:hAnsi="David" w:cs="David" w:hint="cs"/>
          <w:spacing w:val="0"/>
          <w:rtl/>
          <w:lang w:eastAsia="en-US"/>
        </w:rPr>
        <w:t xml:space="preserve">: </w:t>
      </w:r>
      <w:r w:rsidR="004E3764">
        <w:rPr>
          <w:rFonts w:ascii="David" w:eastAsiaTheme="minorEastAsia" w:hAnsi="David" w:cs="David" w:hint="cs"/>
          <w:spacing w:val="0"/>
          <w:rtl/>
          <w:lang w:eastAsia="en-US"/>
        </w:rPr>
        <w:t xml:space="preserve">אא"כ עילת הפסלות לא נודעה </w:t>
      </w:r>
      <w:r>
        <w:rPr>
          <w:rFonts w:ascii="David" w:eastAsiaTheme="minorEastAsia" w:hAnsi="David" w:cs="David" w:hint="cs"/>
          <w:spacing w:val="0"/>
          <w:rtl/>
          <w:lang w:eastAsia="en-US"/>
        </w:rPr>
        <w:t>במועד זה</w:t>
      </w:r>
      <w:r w:rsidR="004E3764">
        <w:rPr>
          <w:rFonts w:ascii="David" w:eastAsiaTheme="minorEastAsia" w:hAnsi="David" w:cs="David" w:hint="cs"/>
          <w:spacing w:val="0"/>
          <w:rtl/>
          <w:lang w:eastAsia="en-US"/>
        </w:rPr>
        <w:t xml:space="preserve">, </w:t>
      </w:r>
      <w:r>
        <w:rPr>
          <w:rFonts w:ascii="David" w:eastAsiaTheme="minorEastAsia" w:hAnsi="David" w:cs="David" w:hint="cs"/>
          <w:spacing w:val="0"/>
          <w:rtl/>
          <w:lang w:eastAsia="en-US"/>
        </w:rPr>
        <w:t xml:space="preserve">ואז </w:t>
      </w:r>
      <w:r w:rsidR="004E3764">
        <w:rPr>
          <w:rFonts w:ascii="David" w:eastAsiaTheme="minorEastAsia" w:hAnsi="David" w:cs="David" w:hint="cs"/>
          <w:spacing w:val="0"/>
          <w:rtl/>
          <w:lang w:eastAsia="en-US"/>
        </w:rPr>
        <w:t xml:space="preserve">יש לטעון את הטענה </w:t>
      </w:r>
      <w:r w:rsidR="004E3764" w:rsidRPr="002A3899">
        <w:rPr>
          <w:rFonts w:ascii="David" w:eastAsiaTheme="minorEastAsia" w:hAnsi="David" w:cs="David" w:hint="cs"/>
          <w:spacing w:val="0"/>
          <w:highlight w:val="yellow"/>
          <w:rtl/>
          <w:lang w:eastAsia="en-US"/>
        </w:rPr>
        <w:t>מיד לאחר שנודעה עילת הפסלות</w:t>
      </w:r>
      <w:r w:rsidR="004E3764">
        <w:rPr>
          <w:rFonts w:ascii="David" w:eastAsiaTheme="minorEastAsia" w:hAnsi="David" w:cs="David" w:hint="cs"/>
          <w:spacing w:val="0"/>
          <w:rtl/>
          <w:lang w:eastAsia="en-US"/>
        </w:rPr>
        <w:t xml:space="preserve">. במקרה כזה יש להוכיח שבשקידה סבירה לא ניתן היה לדעת את הטענה לפני כן. </w:t>
      </w:r>
    </w:p>
    <w:p w:rsidR="001D4354" w:rsidRPr="0091102E" w:rsidRDefault="001D4354" w:rsidP="001D4354">
      <w:pPr>
        <w:pStyle w:val="ruller41"/>
        <w:overflowPunct/>
        <w:autoSpaceDE/>
        <w:autoSpaceDN/>
        <w:rPr>
          <w:rFonts w:ascii="David" w:eastAsiaTheme="minorEastAsia" w:hAnsi="David" w:cs="David"/>
          <w:spacing w:val="0"/>
          <w:lang w:eastAsia="en-US"/>
        </w:rPr>
      </w:pPr>
      <w:r>
        <w:rPr>
          <w:rFonts w:ascii="David" w:eastAsiaTheme="minorEastAsia" w:hAnsi="David" w:cs="David" w:hint="cs"/>
          <w:spacing w:val="0"/>
          <w:rtl/>
          <w:lang w:eastAsia="en-US"/>
        </w:rPr>
        <w:t xml:space="preserve">אם טענה לא נטענת במועד שבו היא הייתה אמורה להיטען </w:t>
      </w:r>
      <w:r w:rsidRPr="001D4354">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הטענה תידחה אפילו אם יש בה ממש.</w:t>
      </w:r>
    </w:p>
    <w:p w:rsidR="00B075E1" w:rsidRDefault="001D4354"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1D4354">
        <w:rPr>
          <w:rFonts w:ascii="David" w:eastAsiaTheme="minorEastAsia" w:hAnsi="David" w:cs="David" w:hint="cs"/>
          <w:spacing w:val="0"/>
          <w:highlight w:val="green"/>
          <w:rtl/>
          <w:lang w:eastAsia="en-US"/>
        </w:rPr>
        <w:t>לפי הפסיקה</w:t>
      </w:r>
      <w:r>
        <w:rPr>
          <w:rFonts w:ascii="David" w:eastAsiaTheme="minorEastAsia" w:hAnsi="David" w:cs="David" w:hint="cs"/>
          <w:spacing w:val="0"/>
          <w:rtl/>
          <w:lang w:eastAsia="en-US"/>
        </w:rPr>
        <w:t>- ניתן לטעון לפסלות שופט עוד בטרם הוגש כתב אישום גם בשלב הגשת בקשה למעצר ימים.</w:t>
      </w:r>
    </w:p>
    <w:p w:rsidR="001D4354" w:rsidRPr="001D4354" w:rsidRDefault="001D4354"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1D4354">
        <w:rPr>
          <w:rFonts w:ascii="David" w:eastAsiaTheme="minorEastAsia" w:hAnsi="David" w:cs="David" w:hint="cs"/>
          <w:color w:val="FF0000"/>
          <w:spacing w:val="0"/>
          <w:rtl/>
          <w:lang w:eastAsia="en-US"/>
        </w:rPr>
        <w:t xml:space="preserve">ס' 148 </w:t>
      </w:r>
      <w:proofErr w:type="spellStart"/>
      <w:r w:rsidRPr="001D4354">
        <w:rPr>
          <w:rFonts w:ascii="David" w:eastAsiaTheme="minorEastAsia" w:hAnsi="David" w:cs="David" w:hint="cs"/>
          <w:color w:val="FF0000"/>
          <w:spacing w:val="0"/>
          <w:rtl/>
          <w:lang w:eastAsia="en-US"/>
        </w:rPr>
        <w:t>לחסד"פ</w:t>
      </w:r>
      <w:proofErr w:type="spellEnd"/>
      <w:r>
        <w:rPr>
          <w:rFonts w:ascii="David" w:eastAsiaTheme="minorEastAsia" w:hAnsi="David" w:cs="David" w:hint="cs"/>
          <w:spacing w:val="0"/>
          <w:rtl/>
          <w:lang w:eastAsia="en-US"/>
        </w:rPr>
        <w:t xml:space="preserve">- טענת פסלות שופט </w:t>
      </w:r>
      <w:r w:rsidRPr="001D4354">
        <w:rPr>
          <w:rFonts w:ascii="David" w:eastAsiaTheme="minorEastAsia" w:hAnsi="David" w:cs="David" w:hint="cs"/>
          <w:b/>
          <w:bCs/>
          <w:spacing w:val="0"/>
          <w:u w:val="single"/>
          <w:rtl/>
          <w:lang w:eastAsia="en-US"/>
        </w:rPr>
        <w:t>לא תישמע כנימוק לערעור</w:t>
      </w:r>
      <w:r>
        <w:rPr>
          <w:rFonts w:ascii="David" w:eastAsiaTheme="minorEastAsia" w:hAnsi="David" w:cs="David" w:hint="cs"/>
          <w:spacing w:val="0"/>
          <w:rtl/>
          <w:lang w:eastAsia="en-US"/>
        </w:rPr>
        <w:t>.</w:t>
      </w:r>
    </w:p>
    <w:p w:rsidR="001D4354" w:rsidRDefault="001D4354">
      <w:pPr>
        <w:pStyle w:val="ruller41"/>
        <w:overflowPunct/>
        <w:autoSpaceDE/>
        <w:autoSpaceDN/>
        <w:rPr>
          <w:rFonts w:ascii="David" w:eastAsiaTheme="minorEastAsia" w:hAnsi="David" w:cs="David"/>
          <w:spacing w:val="0"/>
          <w:rtl/>
          <w:lang w:eastAsia="en-US"/>
        </w:rPr>
      </w:pPr>
      <w:r w:rsidRPr="001D4354">
        <w:rPr>
          <w:rFonts w:ascii="David" w:eastAsiaTheme="minorEastAsia" w:hAnsi="David" w:cs="David" w:hint="cs"/>
          <w:b/>
          <w:bCs/>
          <w:spacing w:val="0"/>
          <w:rtl/>
          <w:lang w:eastAsia="en-US"/>
        </w:rPr>
        <w:t xml:space="preserve">ברגע הגשת </w:t>
      </w:r>
      <w:r>
        <w:rPr>
          <w:rFonts w:ascii="David" w:eastAsiaTheme="minorEastAsia" w:hAnsi="David" w:cs="David" w:hint="cs"/>
          <w:b/>
          <w:bCs/>
          <w:spacing w:val="0"/>
          <w:rtl/>
          <w:lang w:eastAsia="en-US"/>
        </w:rPr>
        <w:t xml:space="preserve">טענה </w:t>
      </w:r>
      <w:r w:rsidRPr="001D4354">
        <w:rPr>
          <w:rFonts w:ascii="David" w:eastAsiaTheme="minorEastAsia" w:hAnsi="David" w:cs="David" w:hint="cs"/>
          <w:b/>
          <w:bCs/>
          <w:spacing w:val="0"/>
          <w:rtl/>
          <w:lang w:eastAsia="en-US"/>
        </w:rPr>
        <w:t>לפסלות שופט</w:t>
      </w:r>
      <w:r>
        <w:rPr>
          <w:rFonts w:ascii="David" w:eastAsiaTheme="minorEastAsia" w:hAnsi="David" w:cs="David" w:hint="cs"/>
          <w:spacing w:val="0"/>
          <w:rtl/>
          <w:lang w:eastAsia="en-US"/>
        </w:rPr>
        <w:t xml:space="preserve">- השופט צריך להחליט בטענה הזו </w:t>
      </w:r>
      <w:r w:rsidRPr="001D4354">
        <w:rPr>
          <w:rFonts w:ascii="David" w:eastAsiaTheme="minorEastAsia" w:hAnsi="David" w:cs="David" w:hint="cs"/>
          <w:b/>
          <w:bCs/>
          <w:spacing w:val="0"/>
          <w:u w:val="single"/>
          <w:rtl/>
          <w:lang w:eastAsia="en-US"/>
        </w:rPr>
        <w:t>לאלתר ולפני כל טענה אחרת</w:t>
      </w:r>
      <w:r>
        <w:rPr>
          <w:rFonts w:ascii="David" w:eastAsiaTheme="minorEastAsia" w:hAnsi="David" w:cs="David" w:hint="cs"/>
          <w:spacing w:val="0"/>
          <w:rtl/>
          <w:lang w:eastAsia="en-US"/>
        </w:rPr>
        <w:t>.</w:t>
      </w:r>
    </w:p>
    <w:p w:rsidR="00546455" w:rsidRDefault="00546455">
      <w:pPr>
        <w:pStyle w:val="ruller41"/>
        <w:overflowPunct/>
        <w:autoSpaceDE/>
        <w:autoSpaceDN/>
        <w:rPr>
          <w:rFonts w:ascii="David" w:eastAsiaTheme="minorEastAsia" w:hAnsi="David" w:cs="David"/>
          <w:b/>
          <w:bCs/>
          <w:spacing w:val="0"/>
          <w:u w:val="single"/>
          <w:rtl/>
          <w:lang w:eastAsia="en-US"/>
        </w:rPr>
      </w:pPr>
    </w:p>
    <w:p w:rsidR="001D4354" w:rsidRPr="00EC0FC6" w:rsidRDefault="001D4354">
      <w:pPr>
        <w:pStyle w:val="ruller41"/>
        <w:overflowPunct/>
        <w:autoSpaceDE/>
        <w:autoSpaceDN/>
        <w:rPr>
          <w:rFonts w:ascii="David" w:eastAsiaTheme="minorEastAsia" w:hAnsi="David" w:cs="David"/>
          <w:b/>
          <w:bCs/>
          <w:spacing w:val="0"/>
          <w:u w:val="single"/>
          <w:rtl/>
          <w:lang w:eastAsia="en-US"/>
        </w:rPr>
      </w:pPr>
      <w:r w:rsidRPr="00EC0FC6">
        <w:rPr>
          <w:rFonts w:ascii="David" w:eastAsiaTheme="minorEastAsia" w:hAnsi="David" w:cs="David" w:hint="cs"/>
          <w:b/>
          <w:bCs/>
          <w:spacing w:val="0"/>
          <w:u w:val="single"/>
          <w:rtl/>
          <w:lang w:eastAsia="en-US"/>
        </w:rPr>
        <w:t>מכיוון שמדובר בטענה אישית - רק השופט יכול להחליט על עצמו:</w:t>
      </w:r>
    </w:p>
    <w:p w:rsidR="001D4354" w:rsidRDefault="001D4354" w:rsidP="008E38F6">
      <w:pPr>
        <w:pStyle w:val="ruller41"/>
        <w:numPr>
          <w:ilvl w:val="0"/>
          <w:numId w:val="105"/>
        </w:numPr>
        <w:overflowPunct/>
        <w:autoSpaceDE/>
        <w:autoSpaceDN/>
        <w:ind w:left="248" w:hanging="248"/>
        <w:rPr>
          <w:rFonts w:ascii="David" w:eastAsiaTheme="minorEastAsia" w:hAnsi="David" w:cs="David"/>
          <w:spacing w:val="0"/>
          <w:rtl/>
          <w:lang w:eastAsia="en-US"/>
        </w:rPr>
      </w:pPr>
      <w:r w:rsidRPr="001D4354">
        <w:rPr>
          <w:rFonts w:ascii="David" w:eastAsiaTheme="minorEastAsia" w:hAnsi="David" w:cs="David" w:hint="cs"/>
          <w:spacing w:val="0"/>
          <w:u w:val="single"/>
          <w:rtl/>
          <w:lang w:eastAsia="en-US"/>
        </w:rPr>
        <w:t xml:space="preserve">אם השופט </w:t>
      </w:r>
      <w:r w:rsidR="00EC0FC6">
        <w:rPr>
          <w:rFonts w:ascii="David" w:eastAsiaTheme="minorEastAsia" w:hAnsi="David" w:cs="David" w:hint="cs"/>
          <w:spacing w:val="0"/>
          <w:u w:val="single"/>
          <w:rtl/>
          <w:lang w:eastAsia="en-US"/>
        </w:rPr>
        <w:t>פוסל</w:t>
      </w:r>
      <w:r w:rsidRPr="001D4354">
        <w:rPr>
          <w:rFonts w:ascii="David" w:eastAsiaTheme="minorEastAsia" w:hAnsi="David" w:cs="David" w:hint="cs"/>
          <w:spacing w:val="0"/>
          <w:u w:val="single"/>
          <w:rtl/>
          <w:lang w:eastAsia="en-US"/>
        </w:rPr>
        <w:t xml:space="preserve"> את עצמו</w:t>
      </w:r>
      <w:r>
        <w:rPr>
          <w:rFonts w:ascii="David" w:eastAsiaTheme="minorEastAsia" w:hAnsi="David" w:cs="David" w:hint="cs"/>
          <w:spacing w:val="0"/>
          <w:rtl/>
          <w:lang w:eastAsia="en-US"/>
        </w:rPr>
        <w:t xml:space="preserve"> </w:t>
      </w:r>
      <w:r w:rsidRPr="001D4354">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הדיון עובר לשופט אחר.</w:t>
      </w:r>
    </w:p>
    <w:p w:rsidR="001D4354" w:rsidRDefault="001D4354">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השופט הנעבר </w:t>
      </w:r>
      <w:r w:rsidR="00EC0FC6">
        <w:rPr>
          <w:rFonts w:ascii="David" w:eastAsiaTheme="minorEastAsia" w:hAnsi="David" w:cs="David" w:hint="cs"/>
          <w:spacing w:val="0"/>
          <w:rtl/>
          <w:lang w:eastAsia="en-US"/>
        </w:rPr>
        <w:t xml:space="preserve">(שהתיק עבר אליו) </w:t>
      </w:r>
      <w:r>
        <w:rPr>
          <w:rFonts w:ascii="David" w:eastAsiaTheme="minorEastAsia" w:hAnsi="David" w:cs="David" w:hint="cs"/>
          <w:spacing w:val="0"/>
          <w:rtl/>
          <w:lang w:eastAsia="en-US"/>
        </w:rPr>
        <w:t>רשאי לדון בתיק מהשלב שאליו הגיע השופט הקודם או מכל שלב שנראה לו בנסיבות העניין (כדי שייעשה משפט צדק).</w:t>
      </w:r>
    </w:p>
    <w:p w:rsidR="00956DA6" w:rsidRDefault="001D4354"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1D4354">
        <w:rPr>
          <w:rFonts w:ascii="David" w:eastAsiaTheme="minorEastAsia" w:hAnsi="David" w:cs="David" w:hint="cs"/>
          <w:spacing w:val="0"/>
          <w:u w:val="single"/>
          <w:rtl/>
          <w:lang w:eastAsia="en-US"/>
        </w:rPr>
        <w:lastRenderedPageBreak/>
        <w:t>אם השופט לא פוסל את עצמו</w:t>
      </w:r>
      <w:r>
        <w:rPr>
          <w:rFonts w:ascii="David" w:eastAsiaTheme="minorEastAsia" w:hAnsi="David" w:cs="David" w:hint="cs"/>
          <w:spacing w:val="0"/>
          <w:rtl/>
          <w:lang w:eastAsia="en-US"/>
        </w:rPr>
        <w:t xml:space="preserve"> (כי הוא סבור שהוא אובייקטיבי) </w:t>
      </w:r>
      <w:r w:rsidRPr="001D4354">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הצדדים לא חייבים להסכים לזה</w:t>
      </w:r>
      <w:r w:rsidR="00956DA6">
        <w:rPr>
          <w:rFonts w:ascii="David" w:eastAsiaTheme="minorEastAsia" w:hAnsi="David" w:cs="David" w:hint="cs"/>
          <w:spacing w:val="0"/>
          <w:rtl/>
          <w:lang w:eastAsia="en-US"/>
        </w:rPr>
        <w:t>.</w:t>
      </w:r>
    </w:p>
    <w:p w:rsidR="001D4354" w:rsidRDefault="001D4354" w:rsidP="00956DA6">
      <w:pPr>
        <w:pStyle w:val="ruller41"/>
        <w:overflowPunct/>
        <w:autoSpaceDE/>
        <w:autoSpaceDN/>
        <w:rPr>
          <w:rFonts w:ascii="David" w:eastAsiaTheme="minorEastAsia" w:hAnsi="David" w:cs="David"/>
          <w:spacing w:val="0"/>
          <w:lang w:eastAsia="en-US"/>
        </w:rPr>
      </w:pPr>
      <w:r>
        <w:rPr>
          <w:rFonts w:ascii="David" w:eastAsiaTheme="minorEastAsia" w:hAnsi="David" w:cs="David" w:hint="cs"/>
          <w:spacing w:val="0"/>
          <w:rtl/>
          <w:lang w:eastAsia="en-US"/>
        </w:rPr>
        <w:t xml:space="preserve">מרגע הודעת השופט שלא לפסול את עצמו, יש לצד שהגיש את הטענה 5 ימים בפלילי (10 ימים באזרחי). להגיש ערעור לעליון (גם אם השופט בשלום או במחוזי- </w:t>
      </w:r>
      <w:r w:rsidRPr="001D4354">
        <w:rPr>
          <w:rFonts w:ascii="David" w:eastAsiaTheme="minorEastAsia" w:hAnsi="David" w:cs="David" w:hint="cs"/>
          <w:spacing w:val="0"/>
          <w:u w:val="single"/>
          <w:rtl/>
          <w:lang w:eastAsia="en-US"/>
        </w:rPr>
        <w:t>הערעור תמיד לעליון</w:t>
      </w:r>
      <w:r>
        <w:rPr>
          <w:rFonts w:ascii="David" w:eastAsiaTheme="minorEastAsia" w:hAnsi="David" w:cs="David" w:hint="cs"/>
          <w:spacing w:val="0"/>
          <w:rtl/>
          <w:lang w:eastAsia="en-US"/>
        </w:rPr>
        <w:t xml:space="preserve">). </w:t>
      </w:r>
    </w:p>
    <w:p w:rsidR="001D4354" w:rsidRDefault="001D4354" w:rsidP="00956DA6">
      <w:pPr>
        <w:pStyle w:val="ruller41"/>
        <w:overflowPunct/>
        <w:autoSpaceDE/>
        <w:autoSpaceDN/>
        <w:rPr>
          <w:rFonts w:ascii="David" w:eastAsiaTheme="minorEastAsia" w:hAnsi="David" w:cs="David"/>
          <w:spacing w:val="0"/>
          <w:rtl/>
          <w:lang w:eastAsia="en-US"/>
        </w:rPr>
      </w:pPr>
      <w:r w:rsidRPr="001D4354">
        <w:rPr>
          <w:rFonts w:ascii="David" w:eastAsiaTheme="minorEastAsia" w:hAnsi="David" w:cs="David" w:hint="cs"/>
          <w:spacing w:val="0"/>
          <w:rtl/>
          <w:lang w:eastAsia="en-US"/>
        </w:rPr>
        <w:t xml:space="preserve">מי שידון בערעור הוא </w:t>
      </w:r>
      <w:r w:rsidRPr="001D4354">
        <w:rPr>
          <w:rFonts w:ascii="David" w:eastAsiaTheme="minorEastAsia" w:hAnsi="David" w:cs="David" w:hint="cs"/>
          <w:spacing w:val="0"/>
          <w:highlight w:val="yellow"/>
          <w:rtl/>
          <w:lang w:eastAsia="en-US"/>
        </w:rPr>
        <w:t>נשיא ביהמ"ש העליון</w:t>
      </w:r>
      <w:r w:rsidRPr="001D4354">
        <w:rPr>
          <w:rFonts w:ascii="David" w:eastAsiaTheme="minorEastAsia" w:hAnsi="David" w:cs="David" w:hint="cs"/>
          <w:spacing w:val="0"/>
          <w:rtl/>
          <w:lang w:eastAsia="en-US"/>
        </w:rPr>
        <w:t xml:space="preserve">. </w:t>
      </w:r>
      <w:r w:rsidRPr="001D4354">
        <w:rPr>
          <w:rFonts w:ascii="David" w:eastAsiaTheme="minorEastAsia" w:hAnsi="David" w:cs="David" w:hint="cs"/>
          <w:b/>
          <w:bCs/>
          <w:spacing w:val="0"/>
          <w:u w:val="single"/>
          <w:rtl/>
          <w:lang w:eastAsia="en-US"/>
        </w:rPr>
        <w:t>חריג</w:t>
      </w:r>
      <w:r w:rsidRPr="001D4354">
        <w:rPr>
          <w:rFonts w:ascii="David" w:eastAsiaTheme="minorEastAsia" w:hAnsi="David" w:cs="David" w:hint="cs"/>
          <w:spacing w:val="0"/>
          <w:rtl/>
          <w:lang w:eastAsia="en-US"/>
        </w:rPr>
        <w:t>: הנשיא יכול לקבוע שלא הוא ישב אלא מוטב אחר של שופטי ביהמ"ש העליון/שופט אחר של ביהמ"ש העליון.</w:t>
      </w:r>
    </w:p>
    <w:p w:rsidR="00956DA6" w:rsidRPr="00EC0FC6" w:rsidRDefault="00956DA6" w:rsidP="00956DA6">
      <w:pPr>
        <w:pStyle w:val="ruller41"/>
        <w:overflowPunct/>
        <w:autoSpaceDE/>
        <w:autoSpaceDN/>
        <w:rPr>
          <w:rFonts w:ascii="David" w:eastAsiaTheme="minorEastAsia" w:hAnsi="David" w:cs="David"/>
          <w:spacing w:val="0"/>
          <w:u w:val="single"/>
          <w:rtl/>
          <w:lang w:eastAsia="en-US"/>
        </w:rPr>
      </w:pPr>
      <w:r w:rsidRPr="00EC0FC6">
        <w:rPr>
          <w:rFonts w:ascii="David" w:eastAsiaTheme="minorEastAsia" w:hAnsi="David" w:cs="David" w:hint="cs"/>
          <w:spacing w:val="0"/>
          <w:u w:val="single"/>
          <w:rtl/>
          <w:lang w:eastAsia="en-US"/>
        </w:rPr>
        <w:t>יש להודיע לשופט שמגישים נגד החלטתו ערעור:</w:t>
      </w:r>
    </w:p>
    <w:p w:rsidR="001D4354" w:rsidRDefault="00956DA6" w:rsidP="00956DA6">
      <w:pPr>
        <w:pStyle w:val="ruller41"/>
        <w:overflowPunct/>
        <w:autoSpaceDE/>
        <w:autoSpaceDN/>
        <w:rPr>
          <w:rFonts w:ascii="David" w:eastAsiaTheme="minorEastAsia" w:hAnsi="David" w:cs="David"/>
          <w:spacing w:val="0"/>
          <w:rtl/>
          <w:lang w:eastAsia="en-US"/>
        </w:rPr>
      </w:pPr>
      <w:r w:rsidRPr="00956DA6">
        <w:rPr>
          <w:rFonts w:ascii="David" w:eastAsiaTheme="minorEastAsia" w:hAnsi="David" w:cs="David" w:hint="cs"/>
          <w:spacing w:val="0"/>
          <w:u w:val="single"/>
          <w:rtl/>
          <w:lang w:eastAsia="en-US"/>
        </w:rPr>
        <w:t>ב</w:t>
      </w:r>
      <w:r>
        <w:rPr>
          <w:rFonts w:ascii="David" w:eastAsiaTheme="minorEastAsia" w:hAnsi="David" w:cs="David" w:hint="cs"/>
          <w:spacing w:val="0"/>
          <w:u w:val="single"/>
          <w:rtl/>
          <w:lang w:eastAsia="en-US"/>
        </w:rPr>
        <w:t>פל</w:t>
      </w:r>
      <w:r w:rsidRPr="00956DA6">
        <w:rPr>
          <w:rFonts w:ascii="David" w:eastAsiaTheme="minorEastAsia" w:hAnsi="David" w:cs="David" w:hint="cs"/>
          <w:spacing w:val="0"/>
          <w:u w:val="single"/>
          <w:rtl/>
          <w:lang w:eastAsia="en-US"/>
        </w:rPr>
        <w:t>ילי</w:t>
      </w:r>
      <w:r>
        <w:rPr>
          <w:rFonts w:ascii="David" w:eastAsiaTheme="minorEastAsia" w:hAnsi="David" w:cs="David" w:hint="cs"/>
          <w:spacing w:val="0"/>
          <w:rtl/>
          <w:lang w:eastAsia="en-US"/>
        </w:rPr>
        <w:t>- ברירת המחדל היא ש</w:t>
      </w:r>
      <w:r w:rsidR="001D4354">
        <w:rPr>
          <w:rFonts w:ascii="David" w:eastAsiaTheme="minorEastAsia" w:hAnsi="David" w:cs="David" w:hint="cs"/>
          <w:spacing w:val="0"/>
          <w:rtl/>
          <w:lang w:eastAsia="en-US"/>
        </w:rPr>
        <w:t xml:space="preserve">ברגע הגשת הערעור </w:t>
      </w:r>
      <w:r>
        <w:rPr>
          <w:rFonts w:ascii="David" w:eastAsiaTheme="minorEastAsia" w:hAnsi="David" w:cs="David" w:hint="cs"/>
          <w:spacing w:val="0"/>
          <w:rtl/>
          <w:lang w:eastAsia="en-US"/>
        </w:rPr>
        <w:t>השופט מפסיק ב</w:t>
      </w:r>
      <w:r w:rsidR="001D4354">
        <w:rPr>
          <w:rFonts w:ascii="David" w:eastAsiaTheme="minorEastAsia" w:hAnsi="David" w:cs="David" w:hint="cs"/>
          <w:spacing w:val="0"/>
          <w:rtl/>
          <w:lang w:eastAsia="en-US"/>
        </w:rPr>
        <w:t xml:space="preserve">דיון בתיק עד לאחר </w:t>
      </w:r>
      <w:r>
        <w:rPr>
          <w:rFonts w:ascii="David" w:eastAsiaTheme="minorEastAsia" w:hAnsi="David" w:cs="David" w:hint="cs"/>
          <w:spacing w:val="0"/>
          <w:rtl/>
          <w:lang w:eastAsia="en-US"/>
        </w:rPr>
        <w:t>ההכרעה בערעור. אא"כ הוא החליט להמשיך בדיוק מטעמים מיוחדים שהוא מנמק, ובמצב כזה ביהמ"ש העליון יכול להורות עליו להפסיק את הדיון.</w:t>
      </w:r>
    </w:p>
    <w:p w:rsidR="00956DA6" w:rsidRPr="001D4354" w:rsidRDefault="00956DA6" w:rsidP="00956DA6">
      <w:pPr>
        <w:pStyle w:val="ruller41"/>
        <w:overflowPunct/>
        <w:autoSpaceDE/>
        <w:autoSpaceDN/>
        <w:rPr>
          <w:rFonts w:ascii="David" w:eastAsiaTheme="minorEastAsia" w:hAnsi="David" w:cs="David"/>
          <w:spacing w:val="0"/>
          <w:rtl/>
          <w:lang w:eastAsia="en-US"/>
        </w:rPr>
      </w:pPr>
      <w:r w:rsidRPr="00956DA6">
        <w:rPr>
          <w:rFonts w:ascii="David" w:eastAsiaTheme="minorEastAsia" w:hAnsi="David" w:cs="David" w:hint="cs"/>
          <w:spacing w:val="0"/>
          <w:u w:val="single"/>
          <w:rtl/>
          <w:lang w:eastAsia="en-US"/>
        </w:rPr>
        <w:t>באזרחי</w:t>
      </w:r>
      <w:r>
        <w:rPr>
          <w:rFonts w:ascii="David" w:eastAsiaTheme="minorEastAsia" w:hAnsi="David" w:cs="David" w:hint="cs"/>
          <w:spacing w:val="0"/>
          <w:rtl/>
          <w:lang w:eastAsia="en-US"/>
        </w:rPr>
        <w:t>- ברירת המחדל היא שהשופט ממשיך בדיון בתיק אא"כ הוא החליט להפסיק מטעמים מיוחדים שהוא מנמק, ובמצב כזה ביהמ"ש העליון יכול להורות עליו שכן להמשיך.</w:t>
      </w:r>
    </w:p>
    <w:p w:rsidR="001D4354" w:rsidRDefault="001D4354">
      <w:pPr>
        <w:pStyle w:val="ruller41"/>
        <w:overflowPunct/>
        <w:autoSpaceDE/>
        <w:autoSpaceDN/>
        <w:rPr>
          <w:rFonts w:ascii="David" w:eastAsiaTheme="minorEastAsia" w:hAnsi="David" w:cs="David"/>
          <w:spacing w:val="0"/>
          <w:rtl/>
          <w:lang w:eastAsia="en-US"/>
        </w:rPr>
      </w:pPr>
    </w:p>
    <w:p w:rsidR="001D4354" w:rsidRPr="00546455" w:rsidRDefault="00A5451D" w:rsidP="00030D31">
      <w:pPr>
        <w:pStyle w:val="ruller41"/>
        <w:shd w:val="clear" w:color="auto" w:fill="B8CCE4" w:themeFill="accent1" w:themeFillTint="66"/>
        <w:overflowPunct/>
        <w:autoSpaceDE/>
        <w:autoSpaceDN/>
        <w:spacing w:after="240" w:line="276" w:lineRule="auto"/>
        <w:jc w:val="center"/>
        <w:outlineLvl w:val="1"/>
        <w:rPr>
          <w:rFonts w:ascii="David" w:eastAsiaTheme="minorEastAsia" w:hAnsi="David" w:cs="David"/>
          <w:b/>
          <w:bCs/>
          <w:spacing w:val="0"/>
          <w:sz w:val="30"/>
          <w:szCs w:val="30"/>
          <w:u w:val="single"/>
          <w:rtl/>
          <w:lang w:eastAsia="en-US"/>
        </w:rPr>
      </w:pPr>
      <w:bookmarkStart w:id="43" w:name="_Toc504732349"/>
      <w:r w:rsidRPr="00546455">
        <w:rPr>
          <w:rFonts w:ascii="David" w:eastAsiaTheme="minorEastAsia" w:hAnsi="David" w:cs="David" w:hint="cs"/>
          <w:b/>
          <w:bCs/>
          <w:spacing w:val="0"/>
          <w:sz w:val="30"/>
          <w:szCs w:val="30"/>
          <w:u w:val="single"/>
          <w:rtl/>
          <w:lang w:eastAsia="en-US"/>
        </w:rPr>
        <w:t>טענות מקדמיות</w:t>
      </w:r>
      <w:r w:rsidR="002E69DC" w:rsidRPr="00546455">
        <w:rPr>
          <w:rFonts w:ascii="David" w:eastAsiaTheme="minorEastAsia" w:hAnsi="David" w:cs="David" w:hint="cs"/>
          <w:b/>
          <w:bCs/>
          <w:spacing w:val="0"/>
          <w:sz w:val="30"/>
          <w:szCs w:val="30"/>
          <w:u w:val="single"/>
          <w:rtl/>
          <w:lang w:eastAsia="en-US"/>
        </w:rPr>
        <w:t xml:space="preserve"> </w:t>
      </w:r>
      <w:r w:rsidR="002E69DC" w:rsidRPr="00546455">
        <w:rPr>
          <w:rFonts w:ascii="David" w:eastAsiaTheme="minorEastAsia" w:hAnsi="David" w:cs="David" w:hint="cs"/>
          <w:b/>
          <w:bCs/>
          <w:color w:val="FF0000"/>
          <w:spacing w:val="0"/>
          <w:sz w:val="30"/>
          <w:szCs w:val="30"/>
          <w:u w:val="single"/>
          <w:rtl/>
          <w:lang w:eastAsia="en-US"/>
        </w:rPr>
        <w:t>[ס' 149-151]</w:t>
      </w:r>
      <w:bookmarkEnd w:id="43"/>
    </w:p>
    <w:p w:rsidR="006011E5" w:rsidRPr="00B418FF" w:rsidRDefault="006011E5">
      <w:pPr>
        <w:pStyle w:val="ruller41"/>
        <w:overflowPunct/>
        <w:autoSpaceDE/>
        <w:autoSpaceDN/>
        <w:rPr>
          <w:rFonts w:ascii="David" w:eastAsiaTheme="minorEastAsia" w:hAnsi="David" w:cs="David"/>
          <w:b/>
          <w:bCs/>
          <w:spacing w:val="0"/>
          <w:sz w:val="24"/>
          <w:szCs w:val="24"/>
          <w:u w:val="single"/>
          <w:rtl/>
          <w:lang w:eastAsia="en-US"/>
        </w:rPr>
      </w:pPr>
      <w:r w:rsidRPr="00B418FF">
        <w:rPr>
          <w:rFonts w:ascii="David" w:eastAsiaTheme="minorEastAsia" w:hAnsi="David" w:cs="David" w:hint="cs"/>
          <w:b/>
          <w:bCs/>
          <w:spacing w:val="0"/>
          <w:sz w:val="24"/>
          <w:szCs w:val="24"/>
          <w:u w:val="single"/>
          <w:rtl/>
          <w:lang w:eastAsia="en-US"/>
        </w:rPr>
        <w:t>מבוא לטענות מקדמיות</w:t>
      </w:r>
    </w:p>
    <w:p w:rsidR="00A5451D" w:rsidRDefault="00645E7D">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טענות מקדמיות הן רק הטענות </w:t>
      </w:r>
      <w:r w:rsidR="00EA4EE6">
        <w:rPr>
          <w:rFonts w:ascii="David" w:eastAsiaTheme="minorEastAsia" w:hAnsi="David" w:cs="David" w:hint="cs"/>
          <w:spacing w:val="0"/>
          <w:rtl/>
          <w:lang w:eastAsia="en-US"/>
        </w:rPr>
        <w:t>בקבועות ב</w:t>
      </w:r>
      <w:r w:rsidR="00EA4EE6" w:rsidRPr="00EA4EE6">
        <w:rPr>
          <w:rFonts w:ascii="David" w:eastAsiaTheme="minorEastAsia" w:hAnsi="David" w:cs="David" w:hint="cs"/>
          <w:color w:val="FF0000"/>
          <w:spacing w:val="0"/>
          <w:rtl/>
          <w:lang w:eastAsia="en-US"/>
        </w:rPr>
        <w:t>ס'</w:t>
      </w:r>
      <w:r w:rsidRPr="00EA4EE6">
        <w:rPr>
          <w:rFonts w:ascii="David" w:eastAsiaTheme="minorEastAsia" w:hAnsi="David" w:cs="David" w:hint="cs"/>
          <w:color w:val="FF0000"/>
          <w:spacing w:val="0"/>
          <w:rtl/>
          <w:lang w:eastAsia="en-US"/>
        </w:rPr>
        <w:t xml:space="preserve"> 149 </w:t>
      </w:r>
      <w:proofErr w:type="spellStart"/>
      <w:r w:rsidRPr="00EA4EE6">
        <w:rPr>
          <w:rFonts w:ascii="David" w:eastAsiaTheme="minorEastAsia" w:hAnsi="David" w:cs="David" w:hint="cs"/>
          <w:color w:val="FF0000"/>
          <w:spacing w:val="0"/>
          <w:rtl/>
          <w:lang w:eastAsia="en-US"/>
        </w:rPr>
        <w:t>לחסד"פ</w:t>
      </w:r>
      <w:proofErr w:type="spellEnd"/>
      <w:r>
        <w:rPr>
          <w:rFonts w:ascii="David" w:eastAsiaTheme="minorEastAsia" w:hAnsi="David" w:cs="David" w:hint="cs"/>
          <w:spacing w:val="0"/>
          <w:rtl/>
          <w:lang w:eastAsia="en-US"/>
        </w:rPr>
        <w:t>.</w:t>
      </w:r>
    </w:p>
    <w:p w:rsidR="00645E7D" w:rsidRDefault="00B418FF">
      <w:pPr>
        <w:pStyle w:val="ruller41"/>
        <w:overflowPunct/>
        <w:autoSpaceDE/>
        <w:autoSpaceDN/>
        <w:rPr>
          <w:rFonts w:ascii="David" w:eastAsiaTheme="minorEastAsia" w:hAnsi="David" w:cs="David"/>
          <w:b/>
          <w:bCs/>
          <w:spacing w:val="0"/>
          <w:u w:val="single"/>
          <w:rtl/>
          <w:lang w:eastAsia="en-US"/>
        </w:rPr>
      </w:pPr>
      <w:r>
        <w:rPr>
          <w:rFonts w:ascii="David" w:eastAsiaTheme="minorEastAsia" w:hAnsi="David" w:cs="David" w:hint="cs"/>
          <w:spacing w:val="0"/>
          <w:rtl/>
          <w:lang w:eastAsia="en-US"/>
        </w:rPr>
        <w:t>בסעיף</w:t>
      </w:r>
      <w:r w:rsidR="00EA4EE6">
        <w:rPr>
          <w:rFonts w:ascii="David" w:eastAsiaTheme="minorEastAsia" w:hAnsi="David" w:cs="David" w:hint="cs"/>
          <w:spacing w:val="0"/>
          <w:rtl/>
          <w:lang w:eastAsia="en-US"/>
        </w:rPr>
        <w:t xml:space="preserve"> זה מנויות 10 טענות מקדמיות שהפסיקה אומרת שהן לא רשימה סגורה- </w:t>
      </w:r>
      <w:r w:rsidR="00EA4EE6" w:rsidRPr="00EA4EE6">
        <w:rPr>
          <w:rFonts w:ascii="David" w:eastAsiaTheme="minorEastAsia" w:hAnsi="David" w:cs="David" w:hint="cs"/>
          <w:b/>
          <w:bCs/>
          <w:spacing w:val="0"/>
          <w:highlight w:val="cyan"/>
          <w:u w:val="single"/>
          <w:rtl/>
          <w:lang w:eastAsia="en-US"/>
        </w:rPr>
        <w:t>לצורך המבחן זו כן רשימה סגורה!!</w:t>
      </w:r>
    </w:p>
    <w:p w:rsidR="00EA4EE6" w:rsidRDefault="00EA4EE6">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טענת פסלות שופט אמנם </w:t>
      </w:r>
      <w:proofErr w:type="spellStart"/>
      <w:r>
        <w:rPr>
          <w:rFonts w:ascii="David" w:eastAsiaTheme="minorEastAsia" w:hAnsi="David" w:cs="David" w:hint="cs"/>
          <w:spacing w:val="0"/>
          <w:rtl/>
          <w:lang w:eastAsia="en-US"/>
        </w:rPr>
        <w:t>תריכה</w:t>
      </w:r>
      <w:proofErr w:type="spellEnd"/>
      <w:r>
        <w:rPr>
          <w:rFonts w:ascii="David" w:eastAsiaTheme="minorEastAsia" w:hAnsi="David" w:cs="David" w:hint="cs"/>
          <w:spacing w:val="0"/>
          <w:rtl/>
          <w:lang w:eastAsia="en-US"/>
        </w:rPr>
        <w:t xml:space="preserve"> להיטען מיד לאחר תחילת המשפט, אך היא לא טענה מקדמית. </w:t>
      </w:r>
      <w:r w:rsidRPr="00EA4EE6">
        <w:rPr>
          <w:rFonts w:ascii="David" w:eastAsiaTheme="minorEastAsia" w:hAnsi="David" w:cs="David" w:hint="cs"/>
          <w:spacing w:val="0"/>
          <w:u w:val="single"/>
          <w:rtl/>
          <w:lang w:eastAsia="en-US"/>
        </w:rPr>
        <w:t>למה</w:t>
      </w:r>
      <w:r>
        <w:rPr>
          <w:rFonts w:ascii="David" w:eastAsiaTheme="minorEastAsia" w:hAnsi="David" w:cs="David" w:hint="cs"/>
          <w:spacing w:val="0"/>
          <w:rtl/>
          <w:lang w:eastAsia="en-US"/>
        </w:rPr>
        <w:t>? כי היא לא מנויה בסעיף! אותו דבר לגבי טענת אליבי "במקום אחר הייתי"- צריך לטעון אותה בתחילת המשפט- אך היא לא טענה מקדמית כי אינה מנויה בסעיף! חשוב: לא לקרוא לטענות אלה במשפט טענות מקדמיות!</w:t>
      </w:r>
    </w:p>
    <w:p w:rsidR="00EA4EE6" w:rsidRDefault="00EA4EE6">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לאחר תחילת המשפט (לאחר הקראת כתב האישום)רשאי הנאשם לטעון את הטענות המקדמיות הבאות:</w:t>
      </w:r>
    </w:p>
    <w:p w:rsidR="00EA4EE6" w:rsidRDefault="00EA4EE6" w:rsidP="00EA4EE6">
      <w:pPr>
        <w:pStyle w:val="ruller41"/>
        <w:overflowPunct/>
        <w:autoSpaceDE/>
        <w:autoSpaceDN/>
        <w:rPr>
          <w:rFonts w:ascii="David" w:eastAsiaTheme="minorEastAsia" w:hAnsi="David" w:cs="David"/>
          <w:spacing w:val="0"/>
          <w:rtl/>
          <w:lang w:eastAsia="en-US"/>
        </w:rPr>
      </w:pPr>
      <w:r w:rsidRPr="00EA4EE6">
        <w:rPr>
          <w:rFonts w:ascii="David" w:eastAsiaTheme="minorEastAsia" w:hAnsi="David" w:cs="David" w:hint="cs"/>
          <w:spacing w:val="0"/>
          <w:highlight w:val="yellow"/>
          <w:rtl/>
          <w:lang w:eastAsia="en-US"/>
        </w:rPr>
        <w:t>הטענות המקדמיות ייבחנו במנותק מאשמת הנאשם</w:t>
      </w:r>
      <w:r>
        <w:rPr>
          <w:rFonts w:ascii="David" w:eastAsiaTheme="minorEastAsia" w:hAnsi="David" w:cs="David" w:hint="cs"/>
          <w:spacing w:val="0"/>
          <w:rtl/>
          <w:lang w:eastAsia="en-US"/>
        </w:rPr>
        <w:t xml:space="preserve">. גם אם הנאשם הודה באשמה, הטענות הללו עדיין ייבחנו במנותק מאשמת הנאשם. מדוע? </w:t>
      </w:r>
      <w:r w:rsidRPr="00EA4EE6">
        <w:rPr>
          <w:rFonts w:ascii="David" w:eastAsiaTheme="minorEastAsia" w:hAnsi="David" w:cs="David" w:hint="cs"/>
          <w:b/>
          <w:bCs/>
          <w:spacing w:val="0"/>
          <w:highlight w:val="yellow"/>
          <w:rtl/>
          <w:lang w:eastAsia="en-US"/>
        </w:rPr>
        <w:t>טענות מקדמיות הן טענות כנגד ההליך עצמו ולא נגד אשמת הנאשם</w:t>
      </w:r>
      <w:r>
        <w:rPr>
          <w:rFonts w:ascii="David" w:eastAsiaTheme="minorEastAsia" w:hAnsi="David" w:cs="David" w:hint="cs"/>
          <w:spacing w:val="0"/>
          <w:rtl/>
          <w:lang w:eastAsia="en-US"/>
        </w:rPr>
        <w:t>.</w:t>
      </w:r>
    </w:p>
    <w:p w:rsidR="00EA4EE6" w:rsidRDefault="00EA4EE6">
      <w:pPr>
        <w:pStyle w:val="ruller41"/>
        <w:overflowPunct/>
        <w:autoSpaceDE/>
        <w:autoSpaceDN/>
        <w:rPr>
          <w:rFonts w:ascii="David" w:eastAsiaTheme="minorEastAsia" w:hAnsi="David" w:cs="David"/>
          <w:spacing w:val="0"/>
          <w:rtl/>
          <w:lang w:eastAsia="en-US"/>
        </w:rPr>
      </w:pPr>
      <w:r w:rsidRPr="00EA4EE6">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w:t>
      </w:r>
    </w:p>
    <w:p w:rsidR="00EA4EE6" w:rsidRDefault="00EA4EE6" w:rsidP="003351CA">
      <w:pPr>
        <w:pStyle w:val="ruller41"/>
        <w:overflowPunct/>
        <w:autoSpaceDE/>
        <w:autoSpaceDN/>
        <w:rPr>
          <w:rFonts w:ascii="David" w:eastAsiaTheme="minorEastAsia" w:hAnsi="David" w:cs="David"/>
          <w:spacing w:val="0"/>
          <w:lang w:eastAsia="en-US"/>
        </w:rPr>
      </w:pPr>
      <w:r w:rsidRPr="00EA4EE6">
        <w:rPr>
          <w:rFonts w:ascii="David" w:eastAsiaTheme="minorEastAsia" w:hAnsi="David" w:cs="David" w:hint="cs"/>
          <w:b/>
          <w:bCs/>
          <w:spacing w:val="0"/>
          <w:u w:val="single"/>
          <w:rtl/>
          <w:lang w:eastAsia="en-US"/>
        </w:rPr>
        <w:t>טענת התיישנות</w:t>
      </w:r>
      <w:r>
        <w:rPr>
          <w:rFonts w:ascii="David" w:eastAsiaTheme="minorEastAsia" w:hAnsi="David" w:cs="David" w:hint="cs"/>
          <w:spacing w:val="0"/>
          <w:rtl/>
          <w:lang w:eastAsia="en-US"/>
        </w:rPr>
        <w:t>- למשל בעבירות פשע שדינן מיתה או מאסר עולם ההתיישנות היא 20 שנה. אם נאמר כי לפני 20 שנה ויום אדם רצח אדם אחר (ולא היו אירועים מנתקים)- אם יעצרו אותו, גם במידה והוא יוד</w:t>
      </w:r>
      <w:r w:rsidR="003351CA">
        <w:rPr>
          <w:rFonts w:ascii="David" w:eastAsiaTheme="minorEastAsia" w:hAnsi="David" w:cs="David" w:hint="cs"/>
          <w:spacing w:val="0"/>
          <w:rtl/>
          <w:lang w:eastAsia="en-US"/>
        </w:rPr>
        <w:t>ה ברצח.</w:t>
      </w:r>
    </w:p>
    <w:p w:rsidR="003351CA" w:rsidRDefault="003351CA" w:rsidP="003351CA">
      <w:pPr>
        <w:pStyle w:val="ruller41"/>
        <w:overflowPunct/>
        <w:autoSpaceDE/>
        <w:autoSpaceDN/>
        <w:rPr>
          <w:rFonts w:ascii="David" w:eastAsiaTheme="minorEastAsia" w:hAnsi="David" w:cs="David"/>
          <w:spacing w:val="0"/>
          <w:rtl/>
          <w:lang w:eastAsia="en-US"/>
        </w:rPr>
      </w:pPr>
      <w:r w:rsidRPr="003351CA">
        <w:rPr>
          <w:rFonts w:ascii="David" w:eastAsiaTheme="minorEastAsia" w:hAnsi="David" w:cs="David" w:hint="cs"/>
          <w:spacing w:val="0"/>
          <w:u w:val="single"/>
          <w:rtl/>
          <w:lang w:eastAsia="en-US"/>
        </w:rPr>
        <w:t>אם קמה לנאשם טענת התיישנות</w:t>
      </w:r>
      <w:r w:rsidRPr="003351CA">
        <w:rPr>
          <w:rFonts w:ascii="David" w:eastAsiaTheme="minorEastAsia" w:hAnsi="David" w:cs="David" w:hint="cs"/>
          <w:spacing w:val="0"/>
          <w:rtl/>
          <w:lang w:eastAsia="en-US"/>
        </w:rPr>
        <w:t xml:space="preserve">- </w:t>
      </w:r>
      <w:r w:rsidRPr="003351CA">
        <w:rPr>
          <w:rFonts w:ascii="David" w:eastAsiaTheme="minorEastAsia" w:hAnsi="David" w:cs="David" w:hint="cs"/>
          <w:b/>
          <w:bCs/>
          <w:spacing w:val="0"/>
          <w:highlight w:val="yellow"/>
          <w:rtl/>
          <w:lang w:eastAsia="en-US"/>
        </w:rPr>
        <w:t>לעולם לא ייתכן זיכוי כתוצאה מקבלת טענה מקדמית</w:t>
      </w:r>
      <w:r w:rsidRPr="003351CA">
        <w:rPr>
          <w:rFonts w:ascii="David" w:eastAsiaTheme="minorEastAsia" w:hAnsi="David" w:cs="David" w:hint="cs"/>
          <w:spacing w:val="0"/>
          <w:rtl/>
          <w:lang w:eastAsia="en-US"/>
        </w:rPr>
        <w:t>. לכל היותר ייתכן ביטול כתב האישום! ביטול אינו מונע הגשת כתב אישום נוסף (בשונה מביטול).</w:t>
      </w:r>
    </w:p>
    <w:p w:rsidR="003351CA" w:rsidRPr="003351CA" w:rsidRDefault="003351CA" w:rsidP="003351CA">
      <w:pPr>
        <w:pStyle w:val="ruller41"/>
        <w:overflowPunct/>
        <w:autoSpaceDE/>
        <w:autoSpaceDN/>
        <w:rPr>
          <w:rFonts w:ascii="David" w:eastAsiaTheme="minorEastAsia" w:hAnsi="David" w:cs="David"/>
          <w:b/>
          <w:bCs/>
          <w:spacing w:val="0"/>
          <w:u w:val="single"/>
          <w:rtl/>
          <w:lang w:eastAsia="en-US"/>
        </w:rPr>
      </w:pPr>
      <w:r w:rsidRPr="003351CA">
        <w:rPr>
          <w:rFonts w:ascii="David" w:eastAsiaTheme="minorEastAsia" w:hAnsi="David" w:cs="David" w:hint="cs"/>
          <w:b/>
          <w:bCs/>
          <w:spacing w:val="0"/>
          <w:u w:val="single"/>
          <w:rtl/>
          <w:lang w:eastAsia="en-US"/>
        </w:rPr>
        <w:t>מועד העלאת הטענות:</w:t>
      </w:r>
    </w:p>
    <w:p w:rsidR="003351CA" w:rsidRDefault="003351CA" w:rsidP="003351CA">
      <w:pPr>
        <w:pStyle w:val="ruller41"/>
        <w:overflowPunct/>
        <w:autoSpaceDE/>
        <w:autoSpaceDN/>
        <w:rPr>
          <w:rFonts w:ascii="David" w:eastAsiaTheme="minorEastAsia" w:hAnsi="David" w:cs="David"/>
          <w:spacing w:val="0"/>
          <w:rtl/>
          <w:lang w:eastAsia="en-US"/>
        </w:rPr>
      </w:pPr>
      <w:r w:rsidRPr="003351CA">
        <w:rPr>
          <w:rFonts w:ascii="David" w:eastAsiaTheme="minorEastAsia" w:hAnsi="David" w:cs="David" w:hint="cs"/>
          <w:b/>
          <w:bCs/>
          <w:spacing w:val="0"/>
          <w:rtl/>
          <w:lang w:eastAsia="en-US"/>
        </w:rPr>
        <w:t>הכלל</w:t>
      </w:r>
      <w:r>
        <w:rPr>
          <w:rFonts w:ascii="David" w:eastAsiaTheme="minorEastAsia" w:hAnsi="David" w:cs="David" w:hint="cs"/>
          <w:spacing w:val="0"/>
          <w:rtl/>
          <w:lang w:eastAsia="en-US"/>
        </w:rPr>
        <w:t xml:space="preserve">: טענות מקדמיות יש להעלות לאחר תחילת המשפט, אך אם לא נטענו- ניתן להעלות אותן לכל אורך המשפט וגם בערעור! </w:t>
      </w:r>
    </w:p>
    <w:p w:rsidR="003351CA" w:rsidRDefault="003351CA" w:rsidP="003351CA">
      <w:pPr>
        <w:pStyle w:val="ruller41"/>
        <w:overflowPunct/>
        <w:autoSpaceDE/>
        <w:autoSpaceDN/>
        <w:rPr>
          <w:rFonts w:ascii="David" w:eastAsiaTheme="minorEastAsia" w:hAnsi="David" w:cs="David"/>
          <w:spacing w:val="0"/>
          <w:rtl/>
          <w:lang w:eastAsia="en-US"/>
        </w:rPr>
      </w:pPr>
      <w:r w:rsidRPr="003351CA">
        <w:rPr>
          <w:rFonts w:ascii="David" w:eastAsiaTheme="minorEastAsia" w:hAnsi="David" w:cs="David" w:hint="cs"/>
          <w:b/>
          <w:bCs/>
          <w:spacing w:val="0"/>
          <w:u w:val="single"/>
          <w:rtl/>
          <w:lang w:eastAsia="en-US"/>
        </w:rPr>
        <w:t>2 חריגים</w:t>
      </w:r>
      <w:r>
        <w:rPr>
          <w:rFonts w:ascii="David" w:eastAsiaTheme="minorEastAsia" w:hAnsi="David" w:cs="David" w:hint="cs"/>
          <w:spacing w:val="0"/>
          <w:rtl/>
          <w:lang w:eastAsia="en-US"/>
        </w:rPr>
        <w:t>: טענות מקדמיות שאם לא נטענו ההתחלה, לא ניתן יהיה להעלות את הטענות הללו לאורך המשפט אלא באישור שופט-</w:t>
      </w:r>
    </w:p>
    <w:p w:rsidR="003351CA" w:rsidRDefault="003351CA" w:rsidP="008E38F6">
      <w:pPr>
        <w:pStyle w:val="ruller41"/>
        <w:numPr>
          <w:ilvl w:val="0"/>
          <w:numId w:val="106"/>
        </w:numPr>
        <w:overflowPunct/>
        <w:autoSpaceDE/>
        <w:autoSpaceDN/>
        <w:ind w:left="248" w:hanging="248"/>
        <w:rPr>
          <w:rFonts w:ascii="David" w:eastAsiaTheme="minorEastAsia" w:hAnsi="David" w:cs="David"/>
          <w:spacing w:val="0"/>
          <w:lang w:eastAsia="en-US"/>
        </w:rPr>
      </w:pPr>
      <w:r w:rsidRPr="003351CA">
        <w:rPr>
          <w:rFonts w:ascii="David" w:eastAsiaTheme="minorEastAsia" w:hAnsi="David" w:cs="David" w:hint="cs"/>
          <w:color w:val="FF0000"/>
          <w:spacing w:val="0"/>
          <w:rtl/>
          <w:lang w:eastAsia="en-US"/>
        </w:rPr>
        <w:t>ס' 149(1)</w:t>
      </w:r>
      <w:r w:rsidR="002772AE">
        <w:rPr>
          <w:rFonts w:ascii="David" w:eastAsiaTheme="minorEastAsia" w:hAnsi="David" w:cs="David" w:hint="cs"/>
          <w:spacing w:val="0"/>
          <w:rtl/>
          <w:lang w:eastAsia="en-US"/>
        </w:rPr>
        <w:t>- טענת חוסר סמכות מקומ</w:t>
      </w:r>
      <w:r>
        <w:rPr>
          <w:rFonts w:ascii="David" w:eastAsiaTheme="minorEastAsia" w:hAnsi="David" w:cs="David" w:hint="cs"/>
          <w:spacing w:val="0"/>
          <w:rtl/>
          <w:lang w:eastAsia="en-US"/>
        </w:rPr>
        <w:t>ית.</w:t>
      </w:r>
    </w:p>
    <w:p w:rsidR="003351CA" w:rsidRDefault="003351CA" w:rsidP="008E38F6">
      <w:pPr>
        <w:pStyle w:val="ruller41"/>
        <w:numPr>
          <w:ilvl w:val="0"/>
          <w:numId w:val="106"/>
        </w:numPr>
        <w:overflowPunct/>
        <w:autoSpaceDE/>
        <w:autoSpaceDN/>
        <w:ind w:left="248" w:hanging="248"/>
        <w:rPr>
          <w:rFonts w:ascii="David" w:eastAsiaTheme="minorEastAsia" w:hAnsi="David" w:cs="David"/>
          <w:spacing w:val="0"/>
          <w:lang w:eastAsia="en-US"/>
        </w:rPr>
      </w:pPr>
      <w:r w:rsidRPr="003351CA">
        <w:rPr>
          <w:rFonts w:ascii="David" w:eastAsiaTheme="minorEastAsia" w:hAnsi="David" w:cs="David" w:hint="cs"/>
          <w:color w:val="FF0000"/>
          <w:spacing w:val="0"/>
          <w:rtl/>
          <w:lang w:eastAsia="en-US"/>
        </w:rPr>
        <w:t>ס' 149(3)</w:t>
      </w:r>
      <w:r>
        <w:rPr>
          <w:rFonts w:ascii="David" w:eastAsiaTheme="minorEastAsia" w:hAnsi="David" w:cs="David" w:hint="cs"/>
          <w:spacing w:val="0"/>
          <w:rtl/>
          <w:lang w:eastAsia="en-US"/>
        </w:rPr>
        <w:t>- פגם או פסול בכתב אישום.</w:t>
      </w:r>
    </w:p>
    <w:p w:rsidR="003351CA" w:rsidRDefault="003351CA" w:rsidP="003351CA">
      <w:pPr>
        <w:pStyle w:val="ruller41"/>
        <w:overflowPunct/>
        <w:autoSpaceDE/>
        <w:autoSpaceDN/>
        <w:rPr>
          <w:rFonts w:ascii="David" w:eastAsiaTheme="minorEastAsia" w:hAnsi="David" w:cs="David"/>
          <w:spacing w:val="0"/>
          <w:rtl/>
          <w:lang w:eastAsia="en-US"/>
        </w:rPr>
      </w:pPr>
      <w:r w:rsidRPr="003351CA">
        <w:rPr>
          <w:rFonts w:ascii="David" w:eastAsiaTheme="minorEastAsia" w:hAnsi="David" w:cs="David" w:hint="cs"/>
          <w:spacing w:val="0"/>
          <w:u w:val="single"/>
          <w:rtl/>
          <w:lang w:eastAsia="en-US"/>
        </w:rPr>
        <w:t>למה אלו החריגים</w:t>
      </w:r>
      <w:r>
        <w:rPr>
          <w:rFonts w:ascii="David" w:eastAsiaTheme="minorEastAsia" w:hAnsi="David" w:cs="David" w:hint="cs"/>
          <w:spacing w:val="0"/>
          <w:rtl/>
          <w:lang w:eastAsia="en-US"/>
        </w:rPr>
        <w:t>? אלו טענות פורמליסטיות באופיין, ביהמ"ש בדר"כ מקבל אותן כאשר הוא נוכח לדעת כי נגרם עיוות דין לנאשם. לכן אם הנאשם לא טען אותם בתחילת המשפט זה כאילו הוא קיבל עליו את הדין ולכן לא יתירו להגיש אותה אח"כ.</w:t>
      </w:r>
    </w:p>
    <w:p w:rsidR="003351CA" w:rsidRDefault="003351CA" w:rsidP="003351CA">
      <w:pPr>
        <w:pStyle w:val="ruller41"/>
        <w:overflowPunct/>
        <w:autoSpaceDE/>
        <w:autoSpaceDN/>
        <w:rPr>
          <w:rFonts w:ascii="David" w:eastAsiaTheme="minorEastAsia" w:hAnsi="David" w:cs="David"/>
          <w:spacing w:val="0"/>
          <w:rtl/>
          <w:lang w:eastAsia="en-US"/>
        </w:rPr>
      </w:pPr>
    </w:p>
    <w:p w:rsidR="003351CA" w:rsidRPr="003351CA" w:rsidRDefault="003351CA" w:rsidP="003351CA">
      <w:pPr>
        <w:pStyle w:val="ruller41"/>
        <w:overflowPunct/>
        <w:autoSpaceDE/>
        <w:autoSpaceDN/>
        <w:rPr>
          <w:rFonts w:ascii="David" w:eastAsiaTheme="minorEastAsia" w:hAnsi="David" w:cs="David"/>
          <w:b/>
          <w:bCs/>
          <w:spacing w:val="0"/>
          <w:u w:val="single"/>
          <w:rtl/>
          <w:lang w:eastAsia="en-US"/>
        </w:rPr>
      </w:pPr>
      <w:r w:rsidRPr="003351CA">
        <w:rPr>
          <w:rFonts w:ascii="David" w:eastAsiaTheme="minorEastAsia" w:hAnsi="David" w:cs="David" w:hint="cs"/>
          <w:b/>
          <w:bCs/>
          <w:spacing w:val="0"/>
          <w:u w:val="single"/>
          <w:rtl/>
          <w:lang w:eastAsia="en-US"/>
        </w:rPr>
        <w:t>הדיון בטענה:</w:t>
      </w:r>
    </w:p>
    <w:p w:rsidR="003351CA" w:rsidRDefault="003351CA"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3351CA">
        <w:rPr>
          <w:rFonts w:ascii="David" w:eastAsiaTheme="minorEastAsia" w:hAnsi="David" w:cs="David" w:hint="cs"/>
          <w:color w:val="FF0000"/>
          <w:spacing w:val="0"/>
          <w:rtl/>
          <w:lang w:eastAsia="en-US"/>
        </w:rPr>
        <w:t xml:space="preserve">ס' 150 </w:t>
      </w:r>
      <w:proofErr w:type="spellStart"/>
      <w:r w:rsidRPr="003351CA">
        <w:rPr>
          <w:rFonts w:ascii="David" w:eastAsiaTheme="minorEastAsia" w:hAnsi="David" w:cs="David" w:hint="cs"/>
          <w:color w:val="FF0000"/>
          <w:spacing w:val="0"/>
          <w:rtl/>
          <w:lang w:eastAsia="en-US"/>
        </w:rPr>
        <w:t>לחסד"</w:t>
      </w:r>
      <w:r>
        <w:rPr>
          <w:rFonts w:ascii="David" w:eastAsiaTheme="minorEastAsia" w:hAnsi="David" w:cs="David" w:hint="cs"/>
          <w:color w:val="FF0000"/>
          <w:spacing w:val="0"/>
          <w:rtl/>
          <w:lang w:eastAsia="en-US"/>
        </w:rPr>
        <w:t>פ</w:t>
      </w:r>
      <w:proofErr w:type="spellEnd"/>
      <w:r>
        <w:rPr>
          <w:rFonts w:ascii="David" w:eastAsiaTheme="minorEastAsia" w:hAnsi="David" w:cs="David" w:hint="cs"/>
          <w:color w:val="FF0000"/>
          <w:spacing w:val="0"/>
          <w:rtl/>
          <w:lang w:eastAsia="en-US"/>
        </w:rPr>
        <w:t xml:space="preserve">- </w:t>
      </w:r>
      <w:r>
        <w:rPr>
          <w:rFonts w:ascii="David" w:eastAsiaTheme="minorEastAsia" w:hAnsi="David" w:cs="David" w:hint="cs"/>
          <w:spacing w:val="0"/>
          <w:rtl/>
          <w:lang w:eastAsia="en-US"/>
        </w:rPr>
        <w:t>אם נטענה טענה מקדמית ע"י הנאשם, ביהמ"ש חייב לאפשר לתובע להגיב עם העלאת הטענה.</w:t>
      </w:r>
    </w:p>
    <w:p w:rsidR="003351CA" w:rsidRDefault="003351CA"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3351CA">
        <w:rPr>
          <w:rFonts w:ascii="David" w:eastAsiaTheme="minorEastAsia" w:hAnsi="David" w:cs="David" w:hint="cs"/>
          <w:spacing w:val="0"/>
          <w:u w:val="single"/>
          <w:rtl/>
          <w:lang w:eastAsia="en-US"/>
        </w:rPr>
        <w:t>חריג</w:t>
      </w:r>
      <w:r>
        <w:rPr>
          <w:rFonts w:ascii="David" w:eastAsiaTheme="minorEastAsia" w:hAnsi="David" w:cs="David" w:hint="cs"/>
          <w:spacing w:val="0"/>
          <w:rtl/>
          <w:lang w:eastAsia="en-US"/>
        </w:rPr>
        <w:t>: במידה וביהמ"ש דוחה את הטענה המקדמית- אין חיוב לתת לתובע להגיב (כי הטענה בכל מקרה נדחית).</w:t>
      </w:r>
    </w:p>
    <w:p w:rsidR="003351CA" w:rsidRDefault="003351CA" w:rsidP="008E38F6">
      <w:pPr>
        <w:pStyle w:val="ruller41"/>
        <w:numPr>
          <w:ilvl w:val="0"/>
          <w:numId w:val="105"/>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 xml:space="preserve">זכות התובע להגיב היא גם </w:t>
      </w:r>
      <w:r w:rsidRPr="006A36B8">
        <w:rPr>
          <w:rFonts w:ascii="David" w:eastAsiaTheme="minorEastAsia" w:hAnsi="David" w:cs="David" w:hint="cs"/>
          <w:spacing w:val="0"/>
          <w:u w:val="single"/>
          <w:rtl/>
          <w:lang w:eastAsia="en-US"/>
        </w:rPr>
        <w:t>הזכות להביא ראיות</w:t>
      </w:r>
      <w:r>
        <w:rPr>
          <w:rFonts w:ascii="David" w:eastAsiaTheme="minorEastAsia" w:hAnsi="David" w:cs="David" w:hint="cs"/>
          <w:spacing w:val="0"/>
          <w:rtl/>
          <w:lang w:eastAsia="en-US"/>
        </w:rPr>
        <w:t>.</w:t>
      </w:r>
    </w:p>
    <w:p w:rsidR="006A36B8" w:rsidRDefault="00D833BF" w:rsidP="008E38F6">
      <w:pPr>
        <w:pStyle w:val="ruller41"/>
        <w:numPr>
          <w:ilvl w:val="0"/>
          <w:numId w:val="105"/>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לעתים ביהמ"ש רשאי להעלות טענה מקדמית מיוזמתו!</w:t>
      </w:r>
      <w:r w:rsidR="001E7550">
        <w:rPr>
          <w:rFonts w:ascii="David" w:eastAsiaTheme="minorEastAsia" w:hAnsi="David" w:cs="David" w:hint="cs"/>
          <w:spacing w:val="0"/>
          <w:rtl/>
          <w:lang w:eastAsia="en-US"/>
        </w:rPr>
        <w:t xml:space="preserve"> </w:t>
      </w:r>
      <w:r w:rsidR="001E7550" w:rsidRPr="001E7550">
        <w:rPr>
          <w:rFonts w:ascii="David" w:eastAsiaTheme="minorEastAsia" w:hAnsi="David" w:cs="David" w:hint="cs"/>
          <w:spacing w:val="0"/>
          <w:u w:val="single"/>
          <w:rtl/>
          <w:lang w:eastAsia="en-US"/>
        </w:rPr>
        <w:t>למשל</w:t>
      </w:r>
      <w:r w:rsidR="001E7550">
        <w:rPr>
          <w:rFonts w:ascii="David" w:eastAsiaTheme="minorEastAsia" w:hAnsi="David" w:cs="David" w:hint="cs"/>
          <w:spacing w:val="0"/>
          <w:rtl/>
          <w:lang w:eastAsia="en-US"/>
        </w:rPr>
        <w:t xml:space="preserve">: </w:t>
      </w:r>
      <w:r w:rsidR="001E7550" w:rsidRPr="001E7550">
        <w:rPr>
          <w:rFonts w:ascii="David" w:eastAsiaTheme="minorEastAsia" w:hAnsi="David" w:cs="David" w:hint="cs"/>
          <w:b/>
          <w:bCs/>
          <w:spacing w:val="0"/>
          <w:rtl/>
          <w:lang w:eastAsia="en-US"/>
        </w:rPr>
        <w:t>חוסר סמכות עניינית</w:t>
      </w:r>
      <w:r w:rsidR="001E7550">
        <w:rPr>
          <w:rFonts w:ascii="David" w:eastAsiaTheme="minorEastAsia" w:hAnsi="David" w:cs="David" w:hint="cs"/>
          <w:spacing w:val="0"/>
          <w:rtl/>
          <w:lang w:eastAsia="en-US"/>
        </w:rPr>
        <w:t xml:space="preserve">- אם ביהמ"ש רואה שאין לו סמכות עניינית לדון בתיק והצדדים לא העלו טענה זו- ביהמ"ש יעלה טענה זו בעצמו; </w:t>
      </w:r>
      <w:r w:rsidR="001E7550" w:rsidRPr="001E7550">
        <w:rPr>
          <w:rFonts w:ascii="David" w:eastAsiaTheme="minorEastAsia" w:hAnsi="David" w:cs="David" w:hint="cs"/>
          <w:b/>
          <w:bCs/>
          <w:spacing w:val="0"/>
          <w:rtl/>
          <w:lang w:eastAsia="en-US"/>
        </w:rPr>
        <w:t>התיישנות</w:t>
      </w:r>
      <w:r w:rsidR="001E7550">
        <w:rPr>
          <w:rFonts w:ascii="David" w:eastAsiaTheme="minorEastAsia" w:hAnsi="David" w:cs="David" w:hint="cs"/>
          <w:spacing w:val="0"/>
          <w:rtl/>
          <w:lang w:eastAsia="en-US"/>
        </w:rPr>
        <w:t xml:space="preserve">- אם ביהמ"ש מבין שיש התיישנות והטענה לא הועלתה הוא יעלה אותה </w:t>
      </w:r>
      <w:proofErr w:type="spellStart"/>
      <w:r w:rsidR="001E7550">
        <w:rPr>
          <w:rFonts w:ascii="David" w:eastAsiaTheme="minorEastAsia" w:hAnsi="David" w:cs="David" w:hint="cs"/>
          <w:spacing w:val="0"/>
          <w:rtl/>
          <w:lang w:eastAsia="en-US"/>
        </w:rPr>
        <w:t>מיודמתו</w:t>
      </w:r>
      <w:proofErr w:type="spellEnd"/>
      <w:r w:rsidR="001E7550">
        <w:rPr>
          <w:rFonts w:ascii="David" w:eastAsiaTheme="minorEastAsia" w:hAnsi="David" w:cs="David" w:hint="cs"/>
          <w:spacing w:val="0"/>
          <w:rtl/>
          <w:lang w:eastAsia="en-US"/>
        </w:rPr>
        <w:t>.</w:t>
      </w:r>
    </w:p>
    <w:p w:rsidR="00A6490A" w:rsidRPr="00A6490A" w:rsidRDefault="00A6490A" w:rsidP="00A6490A">
      <w:pPr>
        <w:pStyle w:val="ruller41"/>
        <w:overflowPunct/>
        <w:autoSpaceDE/>
        <w:autoSpaceDN/>
        <w:rPr>
          <w:rFonts w:ascii="David" w:eastAsiaTheme="minorEastAsia" w:hAnsi="David" w:cs="David"/>
          <w:b/>
          <w:bCs/>
          <w:spacing w:val="0"/>
          <w:u w:val="single"/>
          <w:rtl/>
          <w:lang w:eastAsia="en-US"/>
        </w:rPr>
      </w:pPr>
      <w:r w:rsidRPr="00A6490A">
        <w:rPr>
          <w:rFonts w:ascii="David" w:eastAsiaTheme="minorEastAsia" w:hAnsi="David" w:cs="David" w:hint="cs"/>
          <w:b/>
          <w:bCs/>
          <w:spacing w:val="0"/>
          <w:u w:val="single"/>
          <w:rtl/>
          <w:lang w:eastAsia="en-US"/>
        </w:rPr>
        <w:lastRenderedPageBreak/>
        <w:t>נטל ההוכחה:</w:t>
      </w:r>
    </w:p>
    <w:p w:rsidR="00A6490A" w:rsidRDefault="00A6490A" w:rsidP="008E38F6">
      <w:pPr>
        <w:pStyle w:val="ruller41"/>
        <w:numPr>
          <w:ilvl w:val="0"/>
          <w:numId w:val="105"/>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למרות שהכלל הוא "המוציא מחברו עליו הראיה"- כאן זה הפוך!</w:t>
      </w:r>
    </w:p>
    <w:p w:rsidR="00A6490A" w:rsidRDefault="00A6490A" w:rsidP="008E38F6">
      <w:pPr>
        <w:pStyle w:val="ruller41"/>
        <w:numPr>
          <w:ilvl w:val="0"/>
          <w:numId w:val="105"/>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 xml:space="preserve">למרות שהנאשם הוא שמעלה את הטענה, </w:t>
      </w:r>
      <w:r w:rsidRPr="00A6490A">
        <w:rPr>
          <w:rFonts w:ascii="David" w:eastAsiaTheme="minorEastAsia" w:hAnsi="David" w:cs="David" w:hint="cs"/>
          <w:b/>
          <w:bCs/>
          <w:spacing w:val="0"/>
          <w:highlight w:val="yellow"/>
          <w:rtl/>
          <w:lang w:eastAsia="en-US"/>
        </w:rPr>
        <w:t>נטל ההוכחה הוא על התביעה</w:t>
      </w:r>
      <w:r w:rsidRPr="00A6490A">
        <w:rPr>
          <w:rFonts w:ascii="David" w:eastAsiaTheme="minorEastAsia" w:hAnsi="David" w:cs="David" w:hint="cs"/>
          <w:spacing w:val="0"/>
          <w:highlight w:val="yellow"/>
          <w:rtl/>
          <w:lang w:eastAsia="en-US"/>
        </w:rPr>
        <w:t xml:space="preserve"> להוכיח שלא מתקיימת הטענה הזאת</w:t>
      </w:r>
      <w:r>
        <w:rPr>
          <w:rFonts w:ascii="David" w:eastAsiaTheme="minorEastAsia" w:hAnsi="David" w:cs="David" w:hint="cs"/>
          <w:spacing w:val="0"/>
          <w:rtl/>
          <w:lang w:eastAsia="en-US"/>
        </w:rPr>
        <w:t>.</w:t>
      </w:r>
    </w:p>
    <w:p w:rsidR="00A6490A" w:rsidRDefault="00A6490A"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A6490A">
        <w:rPr>
          <w:rFonts w:ascii="David" w:eastAsiaTheme="minorEastAsia" w:hAnsi="David" w:cs="David" w:hint="cs"/>
          <w:b/>
          <w:bCs/>
          <w:spacing w:val="0"/>
          <w:rtl/>
          <w:lang w:eastAsia="en-US"/>
        </w:rPr>
        <w:t>חריג</w:t>
      </w:r>
      <w:r>
        <w:rPr>
          <w:rFonts w:ascii="David" w:eastAsiaTheme="minorEastAsia" w:hAnsi="David" w:cs="David" w:hint="cs"/>
          <w:spacing w:val="0"/>
          <w:rtl/>
          <w:lang w:eastAsia="en-US"/>
        </w:rPr>
        <w:t xml:space="preserve">: </w:t>
      </w:r>
      <w:r w:rsidRPr="00A6490A">
        <w:rPr>
          <w:rFonts w:ascii="David" w:eastAsiaTheme="minorEastAsia" w:hAnsi="David" w:cs="David" w:hint="cs"/>
          <w:b/>
          <w:bCs/>
          <w:spacing w:val="0"/>
          <w:rtl/>
          <w:lang w:eastAsia="en-US"/>
        </w:rPr>
        <w:t>טענת הגנה מן הצדק</w:t>
      </w:r>
      <w:r>
        <w:rPr>
          <w:rFonts w:ascii="David" w:eastAsiaTheme="minorEastAsia" w:hAnsi="David" w:cs="David" w:hint="cs"/>
          <w:spacing w:val="0"/>
          <w:rtl/>
          <w:lang w:eastAsia="en-US"/>
        </w:rPr>
        <w:t>- נטל ההוכחה הוא על הנאשם.</w:t>
      </w:r>
    </w:p>
    <w:p w:rsidR="007B3616" w:rsidRDefault="007B3616" w:rsidP="007B3616">
      <w:pPr>
        <w:pStyle w:val="ruller41"/>
        <w:overflowPunct/>
        <w:autoSpaceDE/>
        <w:autoSpaceDN/>
        <w:rPr>
          <w:rFonts w:ascii="David" w:eastAsiaTheme="minorEastAsia" w:hAnsi="David" w:cs="David"/>
          <w:b/>
          <w:bCs/>
          <w:spacing w:val="0"/>
          <w:rtl/>
          <w:lang w:eastAsia="en-US"/>
        </w:rPr>
      </w:pPr>
    </w:p>
    <w:p w:rsidR="007B3616" w:rsidRPr="007B3616" w:rsidRDefault="007B3616" w:rsidP="007B3616">
      <w:pPr>
        <w:pStyle w:val="ruller41"/>
        <w:overflowPunct/>
        <w:autoSpaceDE/>
        <w:autoSpaceDN/>
        <w:rPr>
          <w:rFonts w:ascii="David" w:eastAsiaTheme="minorEastAsia" w:hAnsi="David" w:cs="David"/>
          <w:b/>
          <w:bCs/>
          <w:spacing w:val="0"/>
          <w:u w:val="single"/>
          <w:rtl/>
          <w:lang w:eastAsia="en-US"/>
        </w:rPr>
      </w:pPr>
      <w:r w:rsidRPr="007B3616">
        <w:rPr>
          <w:rFonts w:ascii="David" w:eastAsiaTheme="minorEastAsia" w:hAnsi="David" w:cs="David" w:hint="cs"/>
          <w:b/>
          <w:bCs/>
          <w:spacing w:val="0"/>
          <w:u w:val="single"/>
          <w:rtl/>
          <w:lang w:eastAsia="en-US"/>
        </w:rPr>
        <w:t>החלטת ביהמ"ש:</w:t>
      </w:r>
    </w:p>
    <w:p w:rsidR="007B3616" w:rsidRDefault="007B3616"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7B3616">
        <w:rPr>
          <w:rFonts w:ascii="David" w:eastAsiaTheme="minorEastAsia" w:hAnsi="David" w:cs="David" w:hint="cs"/>
          <w:spacing w:val="0"/>
          <w:rtl/>
          <w:lang w:eastAsia="en-US"/>
        </w:rPr>
        <w:t xml:space="preserve">ביהמ"ש צריך להחליט בטענה </w:t>
      </w:r>
      <w:r w:rsidRPr="007B3616">
        <w:rPr>
          <w:rFonts w:ascii="David" w:eastAsiaTheme="minorEastAsia" w:hAnsi="David" w:cs="David" w:hint="cs"/>
          <w:b/>
          <w:bCs/>
          <w:spacing w:val="0"/>
          <w:u w:val="single"/>
          <w:rtl/>
          <w:lang w:eastAsia="en-US"/>
        </w:rPr>
        <w:t>לאלתר</w:t>
      </w:r>
      <w:r w:rsidRPr="007B3616">
        <w:rPr>
          <w:rFonts w:ascii="David" w:eastAsiaTheme="minorEastAsia" w:hAnsi="David" w:cs="David" w:hint="cs"/>
          <w:spacing w:val="0"/>
          <w:rtl/>
          <w:lang w:eastAsia="en-US"/>
        </w:rPr>
        <w:t>, אלא אם כן הוא סבור שיש להשעות את ההחלטה לשלב אחר במשפט.</w:t>
      </w:r>
      <w:r>
        <w:rPr>
          <w:rFonts w:ascii="David" w:eastAsiaTheme="minorEastAsia" w:hAnsi="David" w:cs="David" w:hint="cs"/>
          <w:spacing w:val="0"/>
          <w:rtl/>
          <w:lang w:eastAsia="en-US"/>
        </w:rPr>
        <w:t xml:space="preserve"> יש מספר טענות שהוא לא יעכב כמו התיישנות, חוסר סמכות עניינית, חנינה וכו', אך בחלק הוא כן יחליט להשעות. </w:t>
      </w:r>
      <w:r w:rsidRPr="007B3616">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בטענת הגנה מן הצדק- לעתים ביהמ"ש ירצה לדון בטענה הזו רק לאחר שלב ההוכחות כי הוא ירצה לשמוע את הצדדים.</w:t>
      </w:r>
    </w:p>
    <w:p w:rsidR="007B3616" w:rsidRDefault="007B3616"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7B3616">
        <w:rPr>
          <w:rFonts w:ascii="David" w:eastAsiaTheme="minorEastAsia" w:hAnsi="David" w:cs="David" w:hint="cs"/>
          <w:spacing w:val="0"/>
          <w:rtl/>
          <w:lang w:eastAsia="en-US"/>
        </w:rPr>
        <w:t xml:space="preserve">אם ביהמ"ש החליט לקבל את הטענה המקדמיות, יש </w:t>
      </w:r>
      <w:r w:rsidRPr="007B3616">
        <w:rPr>
          <w:rFonts w:ascii="David" w:eastAsiaTheme="minorEastAsia" w:hAnsi="David" w:cs="David" w:hint="cs"/>
          <w:spacing w:val="0"/>
          <w:u w:val="single"/>
          <w:rtl/>
          <w:lang w:eastAsia="en-US"/>
        </w:rPr>
        <w:t>כמה סעדים אפשריים</w:t>
      </w:r>
      <w:r w:rsidRPr="007B3616">
        <w:rPr>
          <w:rFonts w:ascii="David" w:eastAsiaTheme="minorEastAsia" w:hAnsi="David" w:cs="David" w:hint="cs"/>
          <w:spacing w:val="0"/>
          <w:rtl/>
          <w:lang w:eastAsia="en-US"/>
        </w:rPr>
        <w:t>:</w:t>
      </w:r>
    </w:p>
    <w:p w:rsidR="007B3616" w:rsidRDefault="007B3616" w:rsidP="008E38F6">
      <w:pPr>
        <w:pStyle w:val="ruller41"/>
        <w:numPr>
          <w:ilvl w:val="0"/>
          <w:numId w:val="107"/>
        </w:numPr>
        <w:overflowPunct/>
        <w:autoSpaceDE/>
        <w:autoSpaceDN/>
        <w:ind w:left="532" w:hanging="249"/>
        <w:rPr>
          <w:rFonts w:ascii="David" w:eastAsiaTheme="minorEastAsia" w:hAnsi="David" w:cs="David"/>
          <w:spacing w:val="0"/>
          <w:lang w:eastAsia="en-US"/>
        </w:rPr>
      </w:pPr>
      <w:r>
        <w:rPr>
          <w:rFonts w:ascii="David" w:eastAsiaTheme="minorEastAsia" w:hAnsi="David" w:cs="David" w:hint="cs"/>
          <w:spacing w:val="0"/>
          <w:rtl/>
          <w:lang w:eastAsia="en-US"/>
        </w:rPr>
        <w:t xml:space="preserve">ביהמ"ש יורה על </w:t>
      </w:r>
      <w:r w:rsidRPr="007B3616">
        <w:rPr>
          <w:rFonts w:ascii="David" w:eastAsiaTheme="minorEastAsia" w:hAnsi="David" w:cs="David" w:hint="cs"/>
          <w:spacing w:val="0"/>
          <w:rtl/>
          <w:lang w:eastAsia="en-US"/>
        </w:rPr>
        <w:t xml:space="preserve">תיקון </w:t>
      </w:r>
      <w:r>
        <w:rPr>
          <w:rFonts w:ascii="David" w:eastAsiaTheme="minorEastAsia" w:hAnsi="David" w:cs="David" w:hint="cs"/>
          <w:spacing w:val="0"/>
          <w:rtl/>
          <w:lang w:eastAsia="en-US"/>
        </w:rPr>
        <w:t>כתב האישום (למשל כסעד לטענת פגם או פסול בכתב האישום)</w:t>
      </w:r>
    </w:p>
    <w:p w:rsidR="007B3616" w:rsidRDefault="00E110A6" w:rsidP="008E38F6">
      <w:pPr>
        <w:pStyle w:val="ruller41"/>
        <w:numPr>
          <w:ilvl w:val="0"/>
          <w:numId w:val="107"/>
        </w:numPr>
        <w:overflowPunct/>
        <w:autoSpaceDE/>
        <w:autoSpaceDN/>
        <w:ind w:left="532" w:hanging="249"/>
        <w:rPr>
          <w:rFonts w:ascii="David" w:eastAsiaTheme="minorEastAsia" w:hAnsi="David" w:cs="David"/>
          <w:spacing w:val="0"/>
          <w:lang w:eastAsia="en-US"/>
        </w:rPr>
      </w:pPr>
      <w:r>
        <w:rPr>
          <w:rFonts w:ascii="David" w:eastAsiaTheme="minorEastAsia" w:hAnsi="David" w:cs="David" w:hint="cs"/>
          <w:spacing w:val="0"/>
          <w:rtl/>
          <w:lang w:eastAsia="en-US"/>
        </w:rPr>
        <w:t>העברת התיק לערכאה בעלת סמכות (</w:t>
      </w:r>
      <w:r w:rsidR="007B3616">
        <w:rPr>
          <w:rFonts w:ascii="David" w:eastAsiaTheme="minorEastAsia" w:hAnsi="David" w:cs="David" w:hint="cs"/>
          <w:spacing w:val="0"/>
          <w:rtl/>
          <w:lang w:eastAsia="en-US"/>
        </w:rPr>
        <w:t>למשל כסעד לטענת חוסר סמכות עניינית</w:t>
      </w:r>
      <w:r>
        <w:rPr>
          <w:rFonts w:ascii="David" w:eastAsiaTheme="minorEastAsia" w:hAnsi="David" w:cs="David" w:hint="cs"/>
          <w:spacing w:val="0"/>
          <w:rtl/>
          <w:lang w:eastAsia="en-US"/>
        </w:rPr>
        <w:t>).</w:t>
      </w:r>
    </w:p>
    <w:p w:rsidR="00E110A6" w:rsidRDefault="007B3616" w:rsidP="008E38F6">
      <w:pPr>
        <w:pStyle w:val="ruller41"/>
        <w:numPr>
          <w:ilvl w:val="0"/>
          <w:numId w:val="107"/>
        </w:numPr>
        <w:overflowPunct/>
        <w:autoSpaceDE/>
        <w:autoSpaceDN/>
        <w:ind w:left="532" w:hanging="249"/>
        <w:rPr>
          <w:rFonts w:ascii="David" w:eastAsiaTheme="minorEastAsia" w:hAnsi="David" w:cs="David"/>
          <w:spacing w:val="0"/>
          <w:lang w:eastAsia="en-US"/>
        </w:rPr>
      </w:pPr>
      <w:r>
        <w:rPr>
          <w:rFonts w:ascii="David" w:eastAsiaTheme="minorEastAsia" w:hAnsi="David" w:cs="David" w:hint="cs"/>
          <w:spacing w:val="0"/>
          <w:rtl/>
          <w:lang w:eastAsia="en-US"/>
        </w:rPr>
        <w:t>ביטול כתב האישום (</w:t>
      </w:r>
      <w:r w:rsidR="00E110A6">
        <w:rPr>
          <w:rFonts w:ascii="David" w:eastAsiaTheme="minorEastAsia" w:hAnsi="David" w:cs="David" w:hint="cs"/>
          <w:spacing w:val="0"/>
          <w:rtl/>
          <w:lang w:eastAsia="en-US"/>
        </w:rPr>
        <w:t xml:space="preserve">למשל כסעד לטענת </w:t>
      </w:r>
      <w:r>
        <w:rPr>
          <w:rFonts w:ascii="David" w:eastAsiaTheme="minorEastAsia" w:hAnsi="David" w:cs="David" w:hint="cs"/>
          <w:spacing w:val="0"/>
          <w:rtl/>
          <w:lang w:eastAsia="en-US"/>
        </w:rPr>
        <w:t>חנינה, התיישנות וכו').</w:t>
      </w:r>
    </w:p>
    <w:p w:rsidR="00E110A6" w:rsidRDefault="00E110A6" w:rsidP="00E110A6">
      <w:pPr>
        <w:pStyle w:val="ruller41"/>
        <w:overflowPunct/>
        <w:autoSpaceDE/>
        <w:autoSpaceDN/>
        <w:ind w:left="283"/>
        <w:rPr>
          <w:rFonts w:ascii="David" w:eastAsiaTheme="minorEastAsia" w:hAnsi="David" w:cs="David"/>
          <w:spacing w:val="0"/>
          <w:rtl/>
          <w:lang w:eastAsia="en-US"/>
        </w:rPr>
      </w:pPr>
      <w:r>
        <w:rPr>
          <w:rFonts w:ascii="David" w:eastAsiaTheme="minorEastAsia" w:hAnsi="David" w:cs="David" w:hint="cs"/>
          <w:spacing w:val="0"/>
          <w:rtl/>
          <w:lang w:eastAsia="en-US"/>
        </w:rPr>
        <w:t xml:space="preserve">** </w:t>
      </w:r>
      <w:r w:rsidR="007B3616" w:rsidRPr="00E110A6">
        <w:rPr>
          <w:rFonts w:ascii="David" w:eastAsiaTheme="minorEastAsia" w:hAnsi="David" w:cs="David" w:hint="cs"/>
          <w:spacing w:val="0"/>
          <w:rtl/>
          <w:lang w:eastAsia="en-US"/>
        </w:rPr>
        <w:t xml:space="preserve">בטענת הגנה מן הצדק- ביהמ"ש יכול לתת </w:t>
      </w:r>
      <w:r>
        <w:rPr>
          <w:rFonts w:ascii="David" w:eastAsiaTheme="minorEastAsia" w:hAnsi="David" w:cs="David" w:hint="cs"/>
          <w:spacing w:val="0"/>
          <w:rtl/>
          <w:lang w:eastAsia="en-US"/>
        </w:rPr>
        <w:t xml:space="preserve">גם </w:t>
      </w:r>
      <w:r w:rsidR="007B3616" w:rsidRPr="00E110A6">
        <w:rPr>
          <w:rFonts w:ascii="David" w:eastAsiaTheme="minorEastAsia" w:hAnsi="David" w:cs="David" w:hint="cs"/>
          <w:spacing w:val="0"/>
          <w:rtl/>
          <w:lang w:eastAsia="en-US"/>
        </w:rPr>
        <w:t>סעד של המתקת העונש, לבוא לקראת הנאשם בגזר הדין.</w:t>
      </w:r>
    </w:p>
    <w:p w:rsidR="00E110A6" w:rsidRDefault="00E110A6" w:rsidP="00E110A6">
      <w:pPr>
        <w:pStyle w:val="ruller41"/>
        <w:overflowPunct/>
        <w:autoSpaceDE/>
        <w:autoSpaceDN/>
        <w:rPr>
          <w:rFonts w:ascii="David" w:eastAsiaTheme="minorEastAsia" w:hAnsi="David" w:cs="David"/>
          <w:spacing w:val="0"/>
          <w:rtl/>
          <w:lang w:eastAsia="en-US"/>
        </w:rPr>
      </w:pPr>
    </w:p>
    <w:p w:rsidR="00E110A6" w:rsidRPr="00E110A6" w:rsidRDefault="00E110A6" w:rsidP="00E110A6">
      <w:pPr>
        <w:pStyle w:val="ruller41"/>
        <w:overflowPunct/>
        <w:autoSpaceDE/>
        <w:autoSpaceDN/>
        <w:rPr>
          <w:rFonts w:ascii="David" w:eastAsiaTheme="minorEastAsia" w:hAnsi="David" w:cs="David"/>
          <w:b/>
          <w:bCs/>
          <w:spacing w:val="0"/>
          <w:u w:val="single"/>
          <w:rtl/>
          <w:lang w:eastAsia="en-US"/>
        </w:rPr>
      </w:pPr>
      <w:r w:rsidRPr="00E110A6">
        <w:rPr>
          <w:rFonts w:ascii="David" w:eastAsiaTheme="minorEastAsia" w:hAnsi="David" w:cs="David" w:hint="cs"/>
          <w:b/>
          <w:bCs/>
          <w:spacing w:val="0"/>
          <w:u w:val="single"/>
          <w:rtl/>
          <w:lang w:eastAsia="en-US"/>
        </w:rPr>
        <w:t>ערעור על טענות מקדמיות</w:t>
      </w:r>
      <w:r>
        <w:rPr>
          <w:rFonts w:ascii="David" w:eastAsiaTheme="minorEastAsia" w:hAnsi="David" w:cs="David" w:hint="cs"/>
          <w:b/>
          <w:bCs/>
          <w:spacing w:val="0"/>
          <w:u w:val="single"/>
          <w:rtl/>
          <w:lang w:eastAsia="en-US"/>
        </w:rPr>
        <w:t>:</w:t>
      </w:r>
    </w:p>
    <w:p w:rsidR="00E110A6" w:rsidRDefault="00E110A6" w:rsidP="00E110A6">
      <w:pPr>
        <w:pStyle w:val="ruller41"/>
        <w:overflowPunct/>
        <w:autoSpaceDE/>
        <w:autoSpaceDN/>
        <w:rPr>
          <w:rFonts w:ascii="David" w:eastAsiaTheme="minorEastAsia" w:hAnsi="David" w:cs="David"/>
          <w:spacing w:val="0"/>
          <w:rtl/>
          <w:lang w:eastAsia="en-US"/>
        </w:rPr>
      </w:pPr>
      <w:r w:rsidRPr="00E110A6">
        <w:rPr>
          <w:rFonts w:ascii="David" w:eastAsiaTheme="minorEastAsia" w:hAnsi="David" w:cs="David" w:hint="cs"/>
          <w:b/>
          <w:bCs/>
          <w:spacing w:val="0"/>
          <w:rtl/>
          <w:lang w:eastAsia="en-US"/>
        </w:rPr>
        <w:t>כלל</w:t>
      </w:r>
      <w:r>
        <w:rPr>
          <w:rFonts w:ascii="David" w:eastAsiaTheme="minorEastAsia" w:hAnsi="David" w:cs="David" w:hint="cs"/>
          <w:spacing w:val="0"/>
          <w:rtl/>
          <w:lang w:eastAsia="en-US"/>
        </w:rPr>
        <w:t xml:space="preserve">: בפלילי אין ערעור על החלטות ביניים </w:t>
      </w:r>
      <w:r w:rsidRPr="002E69DC">
        <w:rPr>
          <w:rFonts w:ascii="David" w:eastAsiaTheme="minorEastAsia" w:hAnsi="David" w:cs="David" w:hint="cs"/>
          <w:spacing w:val="0"/>
          <w:highlight w:val="yellow"/>
          <w:rtl/>
          <w:lang w:eastAsia="en-US"/>
        </w:rPr>
        <w:t>אא"</w:t>
      </w:r>
      <w:r w:rsidR="002E69DC" w:rsidRPr="002E69DC">
        <w:rPr>
          <w:rFonts w:ascii="David" w:eastAsiaTheme="minorEastAsia" w:hAnsi="David" w:cs="David" w:hint="cs"/>
          <w:spacing w:val="0"/>
          <w:highlight w:val="yellow"/>
          <w:rtl/>
          <w:lang w:eastAsia="en-US"/>
        </w:rPr>
        <w:t>כ נקבע ב</w:t>
      </w:r>
      <w:r w:rsidRPr="002E69DC">
        <w:rPr>
          <w:rFonts w:ascii="David" w:eastAsiaTheme="minorEastAsia" w:hAnsi="David" w:cs="David" w:hint="cs"/>
          <w:spacing w:val="0"/>
          <w:highlight w:val="yellow"/>
          <w:rtl/>
          <w:lang w:eastAsia="en-US"/>
        </w:rPr>
        <w:t xml:space="preserve">חוק </w:t>
      </w:r>
      <w:r w:rsidR="002E69DC" w:rsidRPr="002E69DC">
        <w:rPr>
          <w:rFonts w:ascii="David" w:eastAsiaTheme="minorEastAsia" w:hAnsi="David" w:cs="David" w:hint="cs"/>
          <w:spacing w:val="0"/>
          <w:highlight w:val="yellow"/>
          <w:rtl/>
          <w:lang w:eastAsia="en-US"/>
        </w:rPr>
        <w:t>צינור ערעור</w:t>
      </w:r>
      <w:r>
        <w:rPr>
          <w:rFonts w:ascii="David" w:eastAsiaTheme="minorEastAsia" w:hAnsi="David" w:cs="David" w:hint="cs"/>
          <w:spacing w:val="0"/>
          <w:rtl/>
          <w:lang w:eastAsia="en-US"/>
        </w:rPr>
        <w:t>.</w:t>
      </w:r>
      <w:r w:rsidR="002E69DC">
        <w:rPr>
          <w:rFonts w:ascii="David" w:eastAsiaTheme="minorEastAsia" w:hAnsi="David" w:cs="David" w:hint="cs"/>
          <w:spacing w:val="0"/>
          <w:rtl/>
          <w:lang w:eastAsia="en-US"/>
        </w:rPr>
        <w:t xml:space="preserve"> במידה ואין צינור ערעור- ניתן לערער על החלטות ביניים רק לאחר קבלת פסק הדין.</w:t>
      </w:r>
    </w:p>
    <w:p w:rsidR="002E69DC" w:rsidRDefault="002E69DC" w:rsidP="00E110A6">
      <w:pPr>
        <w:pStyle w:val="ruller41"/>
        <w:overflowPunct/>
        <w:autoSpaceDE/>
        <w:autoSpaceDN/>
        <w:rPr>
          <w:rFonts w:ascii="David" w:eastAsiaTheme="minorEastAsia" w:hAnsi="David" w:cs="David"/>
          <w:spacing w:val="0"/>
          <w:rtl/>
          <w:lang w:eastAsia="en-US"/>
        </w:rPr>
      </w:pPr>
      <w:r w:rsidRPr="002E69DC">
        <w:rPr>
          <w:rFonts w:ascii="David" w:eastAsiaTheme="minorEastAsia" w:hAnsi="David" w:cs="David" w:hint="cs"/>
          <w:spacing w:val="0"/>
          <w:highlight w:val="yellow"/>
          <w:rtl/>
          <w:lang w:eastAsia="en-US"/>
        </w:rPr>
        <w:t>לגבי טענות מקדמיות- לא נקבע בחוק צינור ערעור</w:t>
      </w:r>
      <w:r>
        <w:rPr>
          <w:rFonts w:ascii="David" w:eastAsiaTheme="minorEastAsia" w:hAnsi="David" w:cs="David" w:hint="cs"/>
          <w:spacing w:val="0"/>
          <w:rtl/>
          <w:lang w:eastAsia="en-US"/>
        </w:rPr>
        <w:t>! לכן ניתן לערער על החלטת ביהמ"ש בטענות מקדמיות רק לאחר קבלת פסק הדין!</w:t>
      </w:r>
    </w:p>
    <w:p w:rsidR="002E69DC" w:rsidRDefault="002E69DC" w:rsidP="00E110A6">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מקום שבו כאשר ביהמ"ש מקבל את הטענה המקדמית הדבר מוביל לסיום הדיון בתיק (למשל אם ביהמ"ש קיבלת טענת התיישנות וביטל את כתב האישום) </w:t>
      </w:r>
      <w:r w:rsidRPr="002E69DC">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ניתן לערער מיד על החלטת ביהמ"ש (כי עם קבלת הטענה הסתיים הדיון בתיק!).</w:t>
      </w:r>
    </w:p>
    <w:p w:rsidR="006011E5" w:rsidRDefault="006011E5" w:rsidP="00E110A6">
      <w:pPr>
        <w:pStyle w:val="ruller41"/>
        <w:overflowPunct/>
        <w:autoSpaceDE/>
        <w:autoSpaceDN/>
        <w:rPr>
          <w:rFonts w:ascii="David" w:eastAsiaTheme="minorEastAsia" w:hAnsi="David" w:cs="David"/>
          <w:spacing w:val="0"/>
          <w:rtl/>
          <w:lang w:eastAsia="en-US"/>
        </w:rPr>
      </w:pPr>
    </w:p>
    <w:p w:rsidR="00E110A6" w:rsidRPr="00546455" w:rsidRDefault="006011E5" w:rsidP="00030D31">
      <w:pPr>
        <w:pStyle w:val="ruller41"/>
        <w:overflowPunct/>
        <w:autoSpaceDE/>
        <w:autoSpaceDN/>
        <w:outlineLvl w:val="2"/>
        <w:rPr>
          <w:rFonts w:ascii="David" w:eastAsiaTheme="minorEastAsia" w:hAnsi="David" w:cs="David"/>
          <w:b/>
          <w:bCs/>
          <w:spacing w:val="0"/>
          <w:sz w:val="28"/>
          <w:szCs w:val="28"/>
          <w:u w:val="single"/>
          <w:rtl/>
          <w:lang w:eastAsia="en-US"/>
        </w:rPr>
      </w:pPr>
      <w:bookmarkStart w:id="44" w:name="_Toc504732350"/>
      <w:r w:rsidRPr="00546455">
        <w:rPr>
          <w:rFonts w:ascii="David" w:eastAsiaTheme="minorEastAsia" w:hAnsi="David" w:cs="David" w:hint="cs"/>
          <w:b/>
          <w:bCs/>
          <w:spacing w:val="0"/>
          <w:sz w:val="28"/>
          <w:szCs w:val="28"/>
          <w:highlight w:val="yellow"/>
          <w:u w:val="single"/>
          <w:rtl/>
          <w:lang w:eastAsia="en-US"/>
        </w:rPr>
        <w:t>טענה 1</w:t>
      </w:r>
      <w:r w:rsidRPr="00546455">
        <w:rPr>
          <w:rFonts w:ascii="David" w:eastAsiaTheme="minorEastAsia" w:hAnsi="David" w:cs="David" w:hint="cs"/>
          <w:b/>
          <w:bCs/>
          <w:spacing w:val="0"/>
          <w:sz w:val="28"/>
          <w:szCs w:val="28"/>
          <w:u w:val="single"/>
          <w:rtl/>
          <w:lang w:eastAsia="en-US"/>
        </w:rPr>
        <w:t>: חוסר סמכות מקומית</w:t>
      </w:r>
      <w:r w:rsidR="00644381" w:rsidRPr="00546455">
        <w:rPr>
          <w:rFonts w:ascii="David" w:eastAsiaTheme="minorEastAsia" w:hAnsi="David" w:cs="David" w:hint="cs"/>
          <w:b/>
          <w:bCs/>
          <w:spacing w:val="0"/>
          <w:sz w:val="28"/>
          <w:szCs w:val="28"/>
          <w:u w:val="single"/>
          <w:rtl/>
          <w:lang w:eastAsia="en-US"/>
        </w:rPr>
        <w:t xml:space="preserve"> </w:t>
      </w:r>
      <w:r w:rsidR="0099123D" w:rsidRPr="00546455">
        <w:rPr>
          <w:rFonts w:ascii="David" w:eastAsiaTheme="minorEastAsia" w:hAnsi="David" w:cs="David" w:hint="cs"/>
          <w:b/>
          <w:bCs/>
          <w:color w:val="FF0000"/>
          <w:spacing w:val="0"/>
          <w:sz w:val="28"/>
          <w:szCs w:val="28"/>
          <w:u w:val="single"/>
          <w:rtl/>
          <w:lang w:eastAsia="en-US"/>
        </w:rPr>
        <w:t>[</w:t>
      </w:r>
      <w:r w:rsidR="00644381" w:rsidRPr="00546455">
        <w:rPr>
          <w:rFonts w:ascii="David" w:eastAsiaTheme="minorEastAsia" w:hAnsi="David" w:cs="David" w:hint="cs"/>
          <w:b/>
          <w:bCs/>
          <w:color w:val="FF0000"/>
          <w:spacing w:val="0"/>
          <w:sz w:val="28"/>
          <w:szCs w:val="28"/>
          <w:u w:val="single"/>
          <w:rtl/>
          <w:lang w:eastAsia="en-US"/>
        </w:rPr>
        <w:t>ס'</w:t>
      </w:r>
      <w:r w:rsidRPr="00546455">
        <w:rPr>
          <w:rFonts w:ascii="David" w:eastAsiaTheme="minorEastAsia" w:hAnsi="David" w:cs="David" w:hint="cs"/>
          <w:b/>
          <w:bCs/>
          <w:color w:val="FF0000"/>
          <w:spacing w:val="0"/>
          <w:sz w:val="28"/>
          <w:szCs w:val="28"/>
          <w:u w:val="single"/>
          <w:rtl/>
          <w:lang w:eastAsia="en-US"/>
        </w:rPr>
        <w:t xml:space="preserve"> 149(1)</w:t>
      </w:r>
      <w:r w:rsidR="0099123D" w:rsidRPr="00546455">
        <w:rPr>
          <w:rFonts w:ascii="David" w:eastAsiaTheme="minorEastAsia" w:hAnsi="David" w:cs="David" w:hint="cs"/>
          <w:b/>
          <w:bCs/>
          <w:color w:val="FF0000"/>
          <w:spacing w:val="0"/>
          <w:sz w:val="28"/>
          <w:szCs w:val="28"/>
          <w:u w:val="single"/>
          <w:rtl/>
          <w:lang w:eastAsia="en-US"/>
        </w:rPr>
        <w:t>]</w:t>
      </w:r>
      <w:bookmarkEnd w:id="44"/>
    </w:p>
    <w:p w:rsidR="006011E5" w:rsidRDefault="006011E5" w:rsidP="00E110A6">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דנה בשאלה באיזה מחוז שיפוט ידון כתב האישום. יש בארץ 6 מחוזות ו-6 בתי משפט מחוזיים (ירושלים, ת"א, מרכז, חיפה, צפון, דרום). תחת כל מחוז יש מספר בתי משפט שלום. ישנם מחוזות שבהם יש </w:t>
      </w:r>
      <w:r w:rsidR="00644381">
        <w:rPr>
          <w:rFonts w:ascii="David" w:eastAsiaTheme="minorEastAsia" w:hAnsi="David" w:cs="David" w:hint="cs"/>
          <w:spacing w:val="0"/>
          <w:rtl/>
          <w:lang w:eastAsia="en-US"/>
        </w:rPr>
        <w:t xml:space="preserve">כמות יחסית רבה של בתי משפט שלום, וישנם מחוזות בהם יש רק שני בתי משפט שלום. </w:t>
      </w:r>
      <w:r w:rsidR="00644381" w:rsidRPr="00644381">
        <w:rPr>
          <w:rFonts w:ascii="David" w:eastAsiaTheme="minorEastAsia" w:hAnsi="David" w:cs="David" w:hint="cs"/>
          <w:spacing w:val="0"/>
          <w:u w:val="single"/>
          <w:rtl/>
          <w:lang w:eastAsia="en-US"/>
        </w:rPr>
        <w:t>למשל</w:t>
      </w:r>
      <w:r w:rsidR="00644381">
        <w:rPr>
          <w:rFonts w:ascii="David" w:eastAsiaTheme="minorEastAsia" w:hAnsi="David" w:cs="David" w:hint="cs"/>
          <w:spacing w:val="0"/>
          <w:rtl/>
          <w:lang w:eastAsia="en-US"/>
        </w:rPr>
        <w:t xml:space="preserve">: </w:t>
      </w:r>
      <w:r w:rsidR="00644381" w:rsidRPr="00644381">
        <w:rPr>
          <w:rFonts w:ascii="David" w:eastAsiaTheme="minorEastAsia" w:hAnsi="David" w:cs="David" w:hint="cs"/>
          <w:b/>
          <w:bCs/>
          <w:spacing w:val="0"/>
          <w:rtl/>
          <w:lang w:eastAsia="en-US"/>
        </w:rPr>
        <w:t>מחוזי ת"א</w:t>
      </w:r>
      <w:r w:rsidR="00644381">
        <w:rPr>
          <w:rFonts w:ascii="David" w:eastAsiaTheme="minorEastAsia" w:hAnsi="David" w:cs="David" w:hint="cs"/>
          <w:spacing w:val="0"/>
          <w:rtl/>
          <w:lang w:eastAsia="en-US"/>
        </w:rPr>
        <w:t xml:space="preserve">- (1) ת"א, (2) הרצליה. </w:t>
      </w:r>
      <w:r w:rsidR="00644381" w:rsidRPr="00644381">
        <w:rPr>
          <w:rFonts w:ascii="David" w:eastAsiaTheme="minorEastAsia" w:hAnsi="David" w:cs="David" w:hint="cs"/>
          <w:b/>
          <w:bCs/>
          <w:spacing w:val="0"/>
          <w:rtl/>
          <w:lang w:eastAsia="en-US"/>
        </w:rPr>
        <w:t>מחוזי ירושלים</w:t>
      </w:r>
      <w:r w:rsidR="00644381">
        <w:rPr>
          <w:rFonts w:ascii="David" w:eastAsiaTheme="minorEastAsia" w:hAnsi="David" w:cs="David" w:hint="cs"/>
          <w:spacing w:val="0"/>
          <w:rtl/>
          <w:lang w:eastAsia="en-US"/>
        </w:rPr>
        <w:t xml:space="preserve">- (1) ירושלים. (2) בית שמש. </w:t>
      </w:r>
      <w:r w:rsidR="00644381" w:rsidRPr="00644381">
        <w:rPr>
          <w:rFonts w:ascii="David" w:eastAsiaTheme="minorEastAsia" w:hAnsi="David" w:cs="David" w:hint="cs"/>
          <w:b/>
          <w:bCs/>
          <w:spacing w:val="0"/>
          <w:rtl/>
          <w:lang w:eastAsia="en-US"/>
        </w:rPr>
        <w:t>מחוז מרכז לוד</w:t>
      </w:r>
      <w:r w:rsidR="00644381">
        <w:rPr>
          <w:rFonts w:ascii="David" w:eastAsiaTheme="minorEastAsia" w:hAnsi="David" w:cs="David" w:hint="cs"/>
          <w:spacing w:val="0"/>
          <w:rtl/>
          <w:lang w:eastAsia="en-US"/>
        </w:rPr>
        <w:t>- (1) פ"ת. (2) כפר סבא. (3) רחובות. (4) רמלה. (5) ראשל"צ. (6) נתניה.</w:t>
      </w:r>
    </w:p>
    <w:p w:rsidR="00644381" w:rsidRDefault="00E138E4" w:rsidP="00E138E4">
      <w:pPr>
        <w:pStyle w:val="ruller41"/>
        <w:overflowPunct/>
        <w:autoSpaceDE/>
        <w:autoSpaceDN/>
        <w:rPr>
          <w:rFonts w:ascii="David" w:eastAsiaTheme="minorEastAsia" w:hAnsi="David" w:cs="David"/>
          <w:spacing w:val="0"/>
          <w:lang w:eastAsia="en-US"/>
        </w:rPr>
      </w:pPr>
      <w:r w:rsidRPr="00E138E4">
        <w:rPr>
          <w:rFonts w:ascii="David" w:eastAsiaTheme="minorEastAsia" w:hAnsi="David" w:cs="David" w:hint="cs"/>
          <w:b/>
          <w:bCs/>
          <w:spacing w:val="0"/>
          <w:u w:val="single"/>
          <w:rtl/>
          <w:lang w:eastAsia="en-US"/>
        </w:rPr>
        <w:t>כלל</w:t>
      </w:r>
      <w:r>
        <w:rPr>
          <w:rFonts w:ascii="David" w:eastAsiaTheme="minorEastAsia" w:hAnsi="David" w:cs="David" w:hint="cs"/>
          <w:spacing w:val="0"/>
          <w:rtl/>
          <w:lang w:eastAsia="en-US"/>
        </w:rPr>
        <w:t xml:space="preserve">: </w:t>
      </w:r>
      <w:r w:rsidR="00644381" w:rsidRPr="00E138E4">
        <w:rPr>
          <w:rFonts w:ascii="David" w:eastAsiaTheme="minorEastAsia" w:hAnsi="David" w:cs="David" w:hint="cs"/>
          <w:spacing w:val="0"/>
          <w:highlight w:val="yellow"/>
          <w:rtl/>
          <w:lang w:eastAsia="en-US"/>
        </w:rPr>
        <w:t>תביעה צריכה להיות מוגשת באחד מבתי משפט השלום שנמצאים באותו מחוז שבו בוצעה העבירה!</w:t>
      </w:r>
      <w:r>
        <w:rPr>
          <w:rFonts w:ascii="David" w:eastAsiaTheme="minorEastAsia" w:hAnsi="David" w:cs="David" w:hint="cs"/>
          <w:spacing w:val="0"/>
          <w:rtl/>
          <w:lang w:eastAsia="en-US"/>
        </w:rPr>
        <w:t xml:space="preserve"> לכן- אם העבירה בוצעה בת"א- ניתן להגיש את התביעה בביהמ"ש השלום בת"א או בהרצליה.</w:t>
      </w:r>
    </w:p>
    <w:p w:rsidR="00E138E4" w:rsidRDefault="00E138E4" w:rsidP="00E138E4">
      <w:pPr>
        <w:pStyle w:val="ruller41"/>
        <w:overflowPunct/>
        <w:autoSpaceDE/>
        <w:autoSpaceDN/>
        <w:rPr>
          <w:rFonts w:ascii="David" w:eastAsiaTheme="minorEastAsia" w:hAnsi="David" w:cs="David"/>
          <w:spacing w:val="0"/>
          <w:rtl/>
          <w:lang w:eastAsia="en-US"/>
        </w:rPr>
      </w:pPr>
      <w:r>
        <w:rPr>
          <w:rFonts w:ascii="David" w:eastAsiaTheme="minorEastAsia" w:hAnsi="David" w:cs="David" w:hint="cs"/>
          <w:b/>
          <w:bCs/>
          <w:spacing w:val="0"/>
          <w:u w:val="single"/>
          <w:rtl/>
          <w:lang w:eastAsia="en-US"/>
        </w:rPr>
        <w:t>איך נקבעת הסמכות המקומית</w:t>
      </w:r>
      <w:r w:rsidRPr="00E138E4">
        <w:rPr>
          <w:rFonts w:ascii="David" w:eastAsiaTheme="minorEastAsia" w:hAnsi="David" w:cs="David" w:hint="cs"/>
          <w:spacing w:val="0"/>
          <w:rtl/>
          <w:lang w:eastAsia="en-US"/>
        </w:rPr>
        <w:t>?</w:t>
      </w:r>
      <w:r>
        <w:rPr>
          <w:rFonts w:ascii="David" w:eastAsiaTheme="minorEastAsia" w:hAnsi="David" w:cs="David" w:hint="cs"/>
          <w:spacing w:val="0"/>
          <w:rtl/>
          <w:lang w:eastAsia="en-US"/>
        </w:rPr>
        <w:t xml:space="preserve"> ביהמ"ש המוסמך מקומית הוא זה שבאזור השיפוט שלו מתקיים אחד משניים:</w:t>
      </w:r>
    </w:p>
    <w:p w:rsidR="00E138E4" w:rsidRDefault="00E138E4" w:rsidP="00E138E4">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(1) המקום שבו נעברה העבירה.</w:t>
      </w:r>
    </w:p>
    <w:p w:rsidR="00E138E4" w:rsidRDefault="00E138E4" w:rsidP="00E138E4">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(2) מקום מגורי הנאשם.</w:t>
      </w:r>
    </w:p>
    <w:p w:rsidR="00E138E4" w:rsidRDefault="00E138E4" w:rsidP="00E138E4">
      <w:pPr>
        <w:pStyle w:val="ruller41"/>
        <w:overflowPunct/>
        <w:autoSpaceDE/>
        <w:autoSpaceDN/>
        <w:rPr>
          <w:rFonts w:ascii="David" w:eastAsiaTheme="minorEastAsia" w:hAnsi="David" w:cs="David"/>
          <w:spacing w:val="0"/>
          <w:rtl/>
          <w:lang w:eastAsia="en-US"/>
        </w:rPr>
      </w:pPr>
      <w:r w:rsidRPr="00E138E4">
        <w:rPr>
          <w:rFonts w:ascii="David" w:eastAsiaTheme="minorEastAsia" w:hAnsi="David" w:cs="David" w:hint="cs"/>
          <w:b/>
          <w:bCs/>
          <w:spacing w:val="0"/>
          <w:rtl/>
          <w:lang w:eastAsia="en-US"/>
        </w:rPr>
        <w:t>העדיפות היא למקום שבו נעברה העבירה</w:t>
      </w:r>
      <w:r>
        <w:rPr>
          <w:rFonts w:ascii="David" w:eastAsiaTheme="minorEastAsia" w:hAnsi="David" w:cs="David" w:hint="cs"/>
          <w:spacing w:val="0"/>
          <w:rtl/>
          <w:lang w:eastAsia="en-US"/>
        </w:rPr>
        <w:t xml:space="preserve"> (כי שם נמצאים העדים)!</w:t>
      </w:r>
    </w:p>
    <w:p w:rsidR="002772AE" w:rsidRDefault="00E138E4" w:rsidP="00E138E4">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אם מקום ביצוע העבירה ומקום מגורי הנאשם אינם ידועים </w:t>
      </w:r>
      <w:r w:rsidRPr="00E138E4">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קובעים זאת לפי </w:t>
      </w:r>
      <w:r w:rsidRPr="00E138E4">
        <w:rPr>
          <w:rFonts w:ascii="David" w:eastAsiaTheme="minorEastAsia" w:hAnsi="David" w:cs="David" w:hint="cs"/>
          <w:b/>
          <w:bCs/>
          <w:spacing w:val="0"/>
          <w:rtl/>
          <w:lang w:eastAsia="en-US"/>
        </w:rPr>
        <w:t>מקום התפיסה של הנאשם</w:t>
      </w:r>
      <w:r w:rsidR="002772AE">
        <w:rPr>
          <w:rFonts w:ascii="David" w:eastAsiaTheme="minorEastAsia" w:hAnsi="David" w:cs="David" w:hint="cs"/>
          <w:spacing w:val="0"/>
          <w:rtl/>
          <w:lang w:eastAsia="en-US"/>
        </w:rPr>
        <w:t>.</w:t>
      </w:r>
    </w:p>
    <w:p w:rsidR="00E138E4" w:rsidRDefault="00E138E4" w:rsidP="00E138E4">
      <w:pPr>
        <w:pStyle w:val="ruller41"/>
        <w:overflowPunct/>
        <w:autoSpaceDE/>
        <w:autoSpaceDN/>
        <w:rPr>
          <w:rFonts w:ascii="David" w:eastAsiaTheme="minorEastAsia" w:hAnsi="David" w:cs="David"/>
          <w:spacing w:val="0"/>
          <w:rtl/>
          <w:lang w:eastAsia="en-US"/>
        </w:rPr>
      </w:pPr>
      <w:r w:rsidRPr="00E138E4">
        <w:rPr>
          <w:rFonts w:ascii="David" w:eastAsiaTheme="minorEastAsia" w:hAnsi="David" w:cs="David" w:hint="cs"/>
          <w:spacing w:val="0"/>
          <w:highlight w:val="cyan"/>
          <w:u w:val="single"/>
          <w:rtl/>
          <w:lang w:eastAsia="en-US"/>
        </w:rPr>
        <w:t>חשוב לשים לב למבחן</w:t>
      </w:r>
      <w:r>
        <w:rPr>
          <w:rFonts w:ascii="David" w:eastAsiaTheme="minorEastAsia" w:hAnsi="David" w:cs="David" w:hint="cs"/>
          <w:spacing w:val="0"/>
          <w:rtl/>
          <w:lang w:eastAsia="en-US"/>
        </w:rPr>
        <w:t xml:space="preserve">- אלו לא שלוש אפשרויות מלכתחילה!! יש </w:t>
      </w:r>
      <w:r w:rsidR="002772AE">
        <w:rPr>
          <w:rFonts w:ascii="David" w:eastAsiaTheme="minorEastAsia" w:hAnsi="David" w:cs="David" w:hint="cs"/>
          <w:spacing w:val="0"/>
          <w:rtl/>
          <w:lang w:eastAsia="en-US"/>
        </w:rPr>
        <w:t xml:space="preserve">רק שתי </w:t>
      </w:r>
      <w:r>
        <w:rPr>
          <w:rFonts w:ascii="David" w:eastAsiaTheme="minorEastAsia" w:hAnsi="David" w:cs="David" w:hint="cs"/>
          <w:spacing w:val="0"/>
          <w:rtl/>
          <w:lang w:eastAsia="en-US"/>
        </w:rPr>
        <w:t>אפשרויות מלכתחילה- מקום העבירה/מקום מגורי הנאשם. החלופה השלישית היא רק במקרה ששתי החלופות הראשונות לא ידועות!</w:t>
      </w:r>
    </w:p>
    <w:p w:rsidR="00E110A6" w:rsidRDefault="00E110A6" w:rsidP="00E110A6">
      <w:pPr>
        <w:pStyle w:val="ruller41"/>
        <w:overflowPunct/>
        <w:autoSpaceDE/>
        <w:autoSpaceDN/>
        <w:rPr>
          <w:rFonts w:ascii="David" w:eastAsiaTheme="minorEastAsia" w:hAnsi="David" w:cs="David"/>
          <w:spacing w:val="0"/>
          <w:rtl/>
          <w:lang w:eastAsia="en-US"/>
        </w:rPr>
      </w:pPr>
    </w:p>
    <w:p w:rsidR="002772AE" w:rsidRPr="002772AE" w:rsidRDefault="002772AE" w:rsidP="00E110A6">
      <w:pPr>
        <w:pStyle w:val="ruller41"/>
        <w:overflowPunct/>
        <w:autoSpaceDE/>
        <w:autoSpaceDN/>
        <w:rPr>
          <w:rFonts w:ascii="David" w:eastAsiaTheme="minorEastAsia" w:hAnsi="David" w:cs="David"/>
          <w:spacing w:val="0"/>
          <w:u w:val="single"/>
          <w:rtl/>
          <w:lang w:eastAsia="en-US"/>
        </w:rPr>
      </w:pPr>
      <w:r w:rsidRPr="002772AE">
        <w:rPr>
          <w:rFonts w:ascii="David" w:eastAsiaTheme="minorEastAsia" w:hAnsi="David" w:cs="David" w:hint="cs"/>
          <w:spacing w:val="0"/>
          <w:u w:val="single"/>
          <w:rtl/>
          <w:lang w:eastAsia="en-US"/>
        </w:rPr>
        <w:t>חריגי סמכות:</w:t>
      </w:r>
    </w:p>
    <w:p w:rsidR="002772AE" w:rsidRDefault="00E138E4"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2772AE">
        <w:rPr>
          <w:rFonts w:ascii="David" w:eastAsiaTheme="minorEastAsia" w:hAnsi="David" w:cs="David" w:hint="cs"/>
          <w:b/>
          <w:bCs/>
          <w:spacing w:val="0"/>
          <w:rtl/>
          <w:lang w:eastAsia="en-US"/>
        </w:rPr>
        <w:t>אם יש כתב אישום עם צירוף אישומים</w:t>
      </w:r>
      <w:r w:rsidR="002772AE" w:rsidRPr="002772AE">
        <w:rPr>
          <w:rFonts w:ascii="David" w:eastAsiaTheme="minorEastAsia" w:hAnsi="David" w:cs="David" w:hint="cs"/>
          <w:b/>
          <w:bCs/>
          <w:spacing w:val="0"/>
          <w:rtl/>
          <w:lang w:eastAsia="en-US"/>
        </w:rPr>
        <w:t xml:space="preserve"> ממחוזות שונים</w:t>
      </w:r>
      <w:r w:rsidR="002772AE">
        <w:rPr>
          <w:rFonts w:ascii="David" w:eastAsiaTheme="minorEastAsia" w:hAnsi="David" w:cs="David" w:hint="cs"/>
          <w:spacing w:val="0"/>
          <w:rtl/>
          <w:lang w:eastAsia="en-US"/>
        </w:rPr>
        <w:t>-</w:t>
      </w:r>
      <w:r>
        <w:rPr>
          <w:rFonts w:ascii="David" w:eastAsiaTheme="minorEastAsia" w:hAnsi="David" w:cs="David" w:hint="cs"/>
          <w:spacing w:val="0"/>
          <w:rtl/>
          <w:lang w:eastAsia="en-US"/>
        </w:rPr>
        <w:t xml:space="preserve"> </w:t>
      </w:r>
      <w:r w:rsidRPr="002772AE">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xml:space="preserve">: פורץ סדרתי שפרץ בכמה ערים בארץ ומאגדים את </w:t>
      </w:r>
      <w:r w:rsidR="002772AE">
        <w:rPr>
          <w:rFonts w:ascii="David" w:eastAsiaTheme="minorEastAsia" w:hAnsi="David" w:cs="David" w:hint="cs"/>
          <w:spacing w:val="0"/>
          <w:rtl/>
          <w:lang w:eastAsia="en-US"/>
        </w:rPr>
        <w:t>כל הפ</w:t>
      </w:r>
      <w:r>
        <w:rPr>
          <w:rFonts w:ascii="David" w:eastAsiaTheme="minorEastAsia" w:hAnsi="David" w:cs="David" w:hint="cs"/>
          <w:spacing w:val="0"/>
          <w:rtl/>
          <w:lang w:eastAsia="en-US"/>
        </w:rPr>
        <w:t xml:space="preserve">ריצות לכתב אישום אחד- תהיה סמכות לכל אחד מהמחוזות שבהם בוצעה </w:t>
      </w:r>
      <w:r w:rsidR="002772AE">
        <w:rPr>
          <w:rFonts w:ascii="David" w:eastAsiaTheme="minorEastAsia" w:hAnsi="David" w:cs="David" w:hint="cs"/>
          <w:spacing w:val="0"/>
          <w:rtl/>
          <w:lang w:eastAsia="en-US"/>
        </w:rPr>
        <w:t xml:space="preserve">כל </w:t>
      </w:r>
      <w:r>
        <w:rPr>
          <w:rFonts w:ascii="David" w:eastAsiaTheme="minorEastAsia" w:hAnsi="David" w:cs="David" w:hint="cs"/>
          <w:spacing w:val="0"/>
          <w:rtl/>
          <w:lang w:eastAsia="en-US"/>
        </w:rPr>
        <w:t>אחת מהפריצות.</w:t>
      </w:r>
    </w:p>
    <w:p w:rsidR="002772AE" w:rsidRDefault="00E138E4"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2772AE">
        <w:rPr>
          <w:rFonts w:ascii="David" w:eastAsiaTheme="minorEastAsia" w:hAnsi="David" w:cs="David" w:hint="cs"/>
          <w:b/>
          <w:bCs/>
          <w:spacing w:val="0"/>
          <w:rtl/>
          <w:lang w:eastAsia="en-US"/>
        </w:rPr>
        <w:t>אם יש כתב אישום של שני אנשים שגרים במחוזות שונים</w:t>
      </w:r>
      <w:r w:rsidR="002772AE" w:rsidRPr="002772AE">
        <w:rPr>
          <w:rFonts w:ascii="David" w:eastAsiaTheme="minorEastAsia" w:hAnsi="David" w:cs="David" w:hint="cs"/>
          <w:spacing w:val="0"/>
          <w:rtl/>
          <w:lang w:eastAsia="en-US"/>
        </w:rPr>
        <w:t>- תהיה סמכות לכל אחד מהמחוזות הללו.</w:t>
      </w:r>
    </w:p>
    <w:p w:rsidR="002772AE" w:rsidRDefault="002772AE"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2772AE">
        <w:rPr>
          <w:rFonts w:ascii="David" w:eastAsiaTheme="minorEastAsia" w:hAnsi="David" w:cs="David" w:hint="cs"/>
          <w:b/>
          <w:bCs/>
          <w:spacing w:val="0"/>
          <w:rtl/>
          <w:lang w:eastAsia="en-US"/>
        </w:rPr>
        <w:lastRenderedPageBreak/>
        <w:t>אם אין סמכות מקומית לאף מחוז (למשל עבירות אינטרנט)</w:t>
      </w:r>
      <w:r w:rsidRPr="002772AE">
        <w:rPr>
          <w:rFonts w:ascii="David" w:eastAsiaTheme="minorEastAsia" w:hAnsi="David" w:cs="David" w:hint="cs"/>
          <w:spacing w:val="0"/>
          <w:rtl/>
          <w:lang w:eastAsia="en-US"/>
        </w:rPr>
        <w:t>- התיק יידון בפני בית המשפט בירושלים.</w:t>
      </w:r>
    </w:p>
    <w:p w:rsidR="002772AE" w:rsidRDefault="002772AE" w:rsidP="002772AE">
      <w:pPr>
        <w:pStyle w:val="ruller41"/>
        <w:overflowPunct/>
        <w:autoSpaceDE/>
        <w:autoSpaceDN/>
        <w:rPr>
          <w:rFonts w:ascii="David" w:eastAsiaTheme="minorEastAsia" w:hAnsi="David" w:cs="David"/>
          <w:b/>
          <w:bCs/>
          <w:spacing w:val="0"/>
          <w:u w:val="single"/>
          <w:rtl/>
          <w:lang w:eastAsia="en-US"/>
        </w:rPr>
      </w:pPr>
    </w:p>
    <w:p w:rsidR="002772AE" w:rsidRPr="002772AE" w:rsidRDefault="002772AE" w:rsidP="002772AE">
      <w:pPr>
        <w:pStyle w:val="ruller41"/>
        <w:overflowPunct/>
        <w:autoSpaceDE/>
        <w:autoSpaceDN/>
        <w:rPr>
          <w:rFonts w:ascii="David" w:eastAsiaTheme="minorEastAsia" w:hAnsi="David" w:cs="David"/>
          <w:b/>
          <w:bCs/>
          <w:spacing w:val="0"/>
          <w:u w:val="single"/>
          <w:rtl/>
          <w:lang w:eastAsia="en-US"/>
        </w:rPr>
      </w:pPr>
      <w:r w:rsidRPr="002772AE">
        <w:rPr>
          <w:rFonts w:ascii="David" w:eastAsiaTheme="minorEastAsia" w:hAnsi="David" w:cs="David" w:hint="cs"/>
          <w:b/>
          <w:bCs/>
          <w:spacing w:val="0"/>
          <w:u w:val="single"/>
          <w:rtl/>
          <w:lang w:eastAsia="en-US"/>
        </w:rPr>
        <w:t>מועד העלאת הטענה</w:t>
      </w:r>
    </w:p>
    <w:p w:rsidR="002772AE" w:rsidRDefault="002772AE" w:rsidP="002772AE">
      <w:pPr>
        <w:pStyle w:val="ruller41"/>
        <w:overflowPunct/>
        <w:autoSpaceDE/>
        <w:autoSpaceDN/>
        <w:rPr>
          <w:rFonts w:ascii="David" w:eastAsiaTheme="minorEastAsia" w:hAnsi="David" w:cs="David"/>
          <w:spacing w:val="0"/>
          <w:rtl/>
          <w:lang w:eastAsia="en-US"/>
        </w:rPr>
      </w:pPr>
      <w:r>
        <w:rPr>
          <w:rFonts w:ascii="David" w:eastAsiaTheme="minorEastAsia" w:hAnsi="David" w:cs="David" w:hint="cs"/>
          <w:b/>
          <w:bCs/>
          <w:spacing w:val="0"/>
          <w:rtl/>
          <w:lang w:eastAsia="en-US"/>
        </w:rPr>
        <w:t xml:space="preserve">אם </w:t>
      </w:r>
      <w:r w:rsidR="009851AA">
        <w:rPr>
          <w:rFonts w:ascii="David" w:eastAsiaTheme="minorEastAsia" w:hAnsi="David" w:cs="David" w:hint="cs"/>
          <w:b/>
          <w:bCs/>
          <w:spacing w:val="0"/>
          <w:rtl/>
          <w:lang w:eastAsia="en-US"/>
        </w:rPr>
        <w:t>הנאש</w:t>
      </w:r>
      <w:r>
        <w:rPr>
          <w:rFonts w:ascii="David" w:eastAsiaTheme="minorEastAsia" w:hAnsi="David" w:cs="David" w:hint="cs"/>
          <w:b/>
          <w:bCs/>
          <w:spacing w:val="0"/>
          <w:rtl/>
          <w:lang w:eastAsia="en-US"/>
        </w:rPr>
        <w:t xml:space="preserve">ם לא העלתה את טענת חוסר סמכות </w:t>
      </w:r>
      <w:r>
        <w:rPr>
          <w:rFonts w:ascii="David" w:eastAsiaTheme="minorEastAsia" w:hAnsi="David" w:cs="David" w:hint="cs"/>
          <w:spacing w:val="0"/>
          <w:rtl/>
          <w:lang w:eastAsia="en-US"/>
        </w:rPr>
        <w:t>לאחר תחילת המשפט</w:t>
      </w:r>
      <w:r w:rsidRPr="002772AE">
        <w:rPr>
          <w:rFonts w:ascii="David" w:eastAsiaTheme="minorEastAsia" w:hAnsi="David" w:cs="David" w:hint="cs"/>
          <w:spacing w:val="0"/>
          <w:rtl/>
          <w:lang w:eastAsia="en-US"/>
        </w:rPr>
        <w:t xml:space="preserve"> </w:t>
      </w:r>
      <w:r w:rsidRPr="002772AE">
        <w:rPr>
          <w:rFonts w:ascii="David" w:eastAsiaTheme="minorEastAsia" w:hAnsi="David" w:cs="David"/>
          <w:spacing w:val="0"/>
          <w:lang w:eastAsia="en-US"/>
        </w:rPr>
        <w:sym w:font="Wingdings" w:char="F0DF"/>
      </w:r>
      <w:r w:rsidRPr="002772AE">
        <w:rPr>
          <w:rFonts w:ascii="David" w:eastAsiaTheme="minorEastAsia" w:hAnsi="David" w:cs="David" w:hint="cs"/>
          <w:spacing w:val="0"/>
          <w:rtl/>
          <w:lang w:eastAsia="en-US"/>
        </w:rPr>
        <w:t xml:space="preserve"> ניתן להעלות טענה זו רק בערעור!</w:t>
      </w:r>
    </w:p>
    <w:p w:rsidR="00C15D37" w:rsidRDefault="00C15D37" w:rsidP="002772AE">
      <w:pPr>
        <w:pStyle w:val="ruller41"/>
        <w:overflowPunct/>
        <w:autoSpaceDE/>
        <w:autoSpaceDN/>
        <w:rPr>
          <w:rFonts w:ascii="David" w:eastAsiaTheme="minorEastAsia" w:hAnsi="David" w:cs="David"/>
          <w:spacing w:val="0"/>
          <w:rtl/>
          <w:lang w:eastAsia="en-US"/>
        </w:rPr>
      </w:pPr>
    </w:p>
    <w:p w:rsidR="00C15D37" w:rsidRPr="00EE04E3" w:rsidRDefault="00C15D37" w:rsidP="00C15D37">
      <w:pPr>
        <w:pStyle w:val="ruller41"/>
        <w:overflowPunct/>
        <w:autoSpaceDE/>
        <w:autoSpaceDN/>
        <w:ind w:left="-3"/>
        <w:rPr>
          <w:rFonts w:ascii="David" w:eastAsiaTheme="minorEastAsia" w:hAnsi="David" w:cs="David"/>
          <w:spacing w:val="0"/>
          <w:u w:val="single"/>
          <w:rtl/>
          <w:lang w:eastAsia="en-US"/>
        </w:rPr>
      </w:pPr>
      <w:r w:rsidRPr="00EE04E3">
        <w:rPr>
          <w:rFonts w:ascii="David" w:eastAsiaTheme="minorEastAsia" w:hAnsi="David" w:cs="David" w:hint="cs"/>
          <w:spacing w:val="0"/>
          <w:sz w:val="24"/>
          <w:szCs w:val="24"/>
          <w:u w:val="single"/>
          <w:shd w:val="clear" w:color="auto" w:fill="FF99FF"/>
          <w:rtl/>
          <w:lang w:eastAsia="en-US"/>
        </w:rPr>
        <w:t>הרצאת מתרגל</w:t>
      </w:r>
      <w:r w:rsidR="00AF6E3C">
        <w:rPr>
          <w:rFonts w:ascii="David" w:eastAsiaTheme="minorEastAsia" w:hAnsi="David" w:cs="David" w:hint="cs"/>
          <w:spacing w:val="0"/>
          <w:sz w:val="24"/>
          <w:szCs w:val="24"/>
          <w:u w:val="single"/>
          <w:shd w:val="clear" w:color="auto" w:fill="FF99FF"/>
          <w:rtl/>
          <w:lang w:eastAsia="en-US"/>
        </w:rPr>
        <w:t>ת</w:t>
      </w:r>
      <w:r w:rsidRPr="00EE04E3">
        <w:rPr>
          <w:rFonts w:ascii="David" w:eastAsiaTheme="minorEastAsia" w:hAnsi="David" w:cs="David" w:hint="cs"/>
          <w:spacing w:val="0"/>
          <w:sz w:val="24"/>
          <w:szCs w:val="24"/>
          <w:u w:val="single"/>
          <w:shd w:val="clear" w:color="auto" w:fill="FF99FF"/>
          <w:rtl/>
          <w:lang w:eastAsia="en-US"/>
        </w:rPr>
        <w:t xml:space="preserve"> </w:t>
      </w:r>
      <w:r>
        <w:rPr>
          <w:rFonts w:ascii="David" w:eastAsiaTheme="minorEastAsia" w:hAnsi="David" w:cs="David" w:hint="cs"/>
          <w:spacing w:val="0"/>
          <w:sz w:val="24"/>
          <w:szCs w:val="24"/>
          <w:u w:val="single"/>
          <w:shd w:val="clear" w:color="auto" w:fill="FF99FF"/>
          <w:rtl/>
          <w:lang w:eastAsia="en-US"/>
        </w:rPr>
        <w:t>3</w:t>
      </w:r>
      <w:r w:rsidRPr="00EE04E3">
        <w:rPr>
          <w:rFonts w:ascii="David" w:eastAsiaTheme="minorEastAsia" w:hAnsi="David" w:cs="David" w:hint="cs"/>
          <w:spacing w:val="0"/>
          <w:sz w:val="24"/>
          <w:szCs w:val="24"/>
          <w:u w:val="single"/>
          <w:shd w:val="clear" w:color="auto" w:fill="FF99FF"/>
          <w:rtl/>
          <w:lang w:eastAsia="en-US"/>
        </w:rPr>
        <w:t xml:space="preserve">- </w:t>
      </w:r>
      <w:r w:rsidR="008541C4">
        <w:rPr>
          <w:rFonts w:ascii="David" w:eastAsiaTheme="minorEastAsia" w:hAnsi="David" w:cs="David" w:hint="cs"/>
          <w:spacing w:val="0"/>
          <w:sz w:val="24"/>
          <w:szCs w:val="24"/>
          <w:u w:val="single"/>
          <w:shd w:val="clear" w:color="auto" w:fill="FF99FF"/>
          <w:rtl/>
          <w:lang w:eastAsia="en-US"/>
        </w:rPr>
        <w:t>24</w:t>
      </w:r>
      <w:r w:rsidRPr="00EE04E3">
        <w:rPr>
          <w:rFonts w:ascii="David" w:eastAsiaTheme="minorEastAsia" w:hAnsi="David" w:cs="David" w:hint="cs"/>
          <w:spacing w:val="0"/>
          <w:sz w:val="24"/>
          <w:szCs w:val="24"/>
          <w:u w:val="single"/>
          <w:shd w:val="clear" w:color="auto" w:fill="FF99FF"/>
          <w:rtl/>
          <w:lang w:eastAsia="en-US"/>
        </w:rPr>
        <w:t>.12.17</w:t>
      </w:r>
    </w:p>
    <w:p w:rsidR="00C15D37" w:rsidRPr="00546455" w:rsidRDefault="00C15D37" w:rsidP="00030D31">
      <w:pPr>
        <w:pStyle w:val="ruller41"/>
        <w:overflowPunct/>
        <w:autoSpaceDE/>
        <w:autoSpaceDN/>
        <w:outlineLvl w:val="2"/>
        <w:rPr>
          <w:rFonts w:ascii="David" w:eastAsiaTheme="minorEastAsia" w:hAnsi="David" w:cs="David"/>
          <w:b/>
          <w:bCs/>
          <w:spacing w:val="0"/>
          <w:sz w:val="28"/>
          <w:szCs w:val="28"/>
          <w:u w:val="single"/>
          <w:rtl/>
          <w:lang w:eastAsia="en-US"/>
        </w:rPr>
      </w:pPr>
      <w:bookmarkStart w:id="45" w:name="_Toc504732351"/>
      <w:r w:rsidRPr="00546455">
        <w:rPr>
          <w:rFonts w:ascii="David" w:eastAsiaTheme="minorEastAsia" w:hAnsi="David" w:cs="David" w:hint="cs"/>
          <w:b/>
          <w:bCs/>
          <w:spacing w:val="0"/>
          <w:sz w:val="28"/>
          <w:szCs w:val="28"/>
          <w:highlight w:val="yellow"/>
          <w:u w:val="single"/>
          <w:rtl/>
          <w:lang w:eastAsia="en-US"/>
        </w:rPr>
        <w:t>טענה 2</w:t>
      </w:r>
      <w:r w:rsidRPr="00546455">
        <w:rPr>
          <w:rFonts w:ascii="David" w:eastAsiaTheme="minorEastAsia" w:hAnsi="David" w:cs="David" w:hint="cs"/>
          <w:b/>
          <w:bCs/>
          <w:spacing w:val="0"/>
          <w:sz w:val="28"/>
          <w:szCs w:val="28"/>
          <w:u w:val="single"/>
          <w:rtl/>
          <w:lang w:eastAsia="en-US"/>
        </w:rPr>
        <w:t>: חוסר סמכות עניינית</w:t>
      </w:r>
      <w:bookmarkEnd w:id="45"/>
    </w:p>
    <w:p w:rsidR="00C15D37" w:rsidRDefault="00C15D37"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C15D37">
        <w:rPr>
          <w:rFonts w:ascii="David" w:eastAsiaTheme="minorEastAsia" w:hAnsi="David" w:cs="David" w:hint="cs"/>
          <w:b/>
          <w:bCs/>
          <w:spacing w:val="0"/>
          <w:rtl/>
          <w:lang w:eastAsia="en-US"/>
        </w:rPr>
        <w:t>ערכאה לא נכונה</w:t>
      </w:r>
      <w:r>
        <w:rPr>
          <w:rFonts w:ascii="David" w:eastAsiaTheme="minorEastAsia" w:hAnsi="David" w:cs="David" w:hint="cs"/>
          <w:spacing w:val="0"/>
          <w:rtl/>
          <w:lang w:eastAsia="en-US"/>
        </w:rPr>
        <w:t>- כאשר לערכאה שדנה אין סמכות לדון בעבירה. למשל: עבירה שצריכה להיות נידונה בביהמ"ש מחוזי והוגשה לביהמ"ש שלום.</w:t>
      </w:r>
    </w:p>
    <w:p w:rsidR="00C15D37" w:rsidRPr="00C15D37" w:rsidRDefault="00C15D37" w:rsidP="008E38F6">
      <w:pPr>
        <w:pStyle w:val="ruller41"/>
        <w:numPr>
          <w:ilvl w:val="0"/>
          <w:numId w:val="105"/>
        </w:numPr>
        <w:overflowPunct/>
        <w:autoSpaceDE/>
        <w:autoSpaceDN/>
        <w:ind w:left="248" w:hanging="248"/>
        <w:rPr>
          <w:rFonts w:ascii="David" w:eastAsiaTheme="minorEastAsia" w:hAnsi="David" w:cs="David"/>
          <w:spacing w:val="0"/>
          <w:rtl/>
          <w:lang w:eastAsia="en-US"/>
        </w:rPr>
      </w:pPr>
      <w:r w:rsidRPr="00C15D37">
        <w:rPr>
          <w:rFonts w:ascii="David" w:eastAsiaTheme="minorEastAsia" w:hAnsi="David" w:cs="David" w:hint="cs"/>
          <w:b/>
          <w:bCs/>
          <w:spacing w:val="0"/>
          <w:rtl/>
          <w:lang w:eastAsia="en-US"/>
        </w:rPr>
        <w:t>מותב לא נכון</w:t>
      </w:r>
      <w:r>
        <w:rPr>
          <w:rFonts w:ascii="David" w:eastAsiaTheme="minorEastAsia" w:hAnsi="David" w:cs="David" w:hint="cs"/>
          <w:spacing w:val="0"/>
          <w:rtl/>
          <w:lang w:eastAsia="en-US"/>
        </w:rPr>
        <w:t>- הטענה דנה גם</w:t>
      </w:r>
      <w:r w:rsidRPr="00C15D37">
        <w:rPr>
          <w:rFonts w:ascii="David" w:eastAsiaTheme="minorEastAsia" w:hAnsi="David" w:cs="David" w:hint="cs"/>
          <w:spacing w:val="0"/>
          <w:rtl/>
          <w:lang w:eastAsia="en-US"/>
        </w:rPr>
        <w:t xml:space="preserve"> במותב (הרכב שופטים) שלא מתאים לעבירה הנידונה. כאשר יש מס' שופטים שלא אמור להיות בעבירה הספציפית. </w:t>
      </w:r>
      <w:r w:rsidRPr="00C15D37">
        <w:rPr>
          <w:rFonts w:ascii="David" w:eastAsiaTheme="minorEastAsia" w:hAnsi="David" w:cs="David" w:hint="cs"/>
          <w:spacing w:val="0"/>
          <w:u w:val="single"/>
          <w:rtl/>
          <w:lang w:eastAsia="en-US"/>
        </w:rPr>
        <w:t>למשל</w:t>
      </w:r>
      <w:r w:rsidRPr="00C15D37">
        <w:rPr>
          <w:rFonts w:ascii="David" w:eastAsiaTheme="minorEastAsia" w:hAnsi="David" w:cs="David" w:hint="cs"/>
          <w:spacing w:val="0"/>
          <w:rtl/>
          <w:lang w:eastAsia="en-US"/>
        </w:rPr>
        <w:t>: בעבירת הריגה- צריך לשפוט שופט אחד. אם נחשדתי בהריגה ואני נשפטת מול מותב של 3 שופטים- אני יכולה לטעון לחוסר סמכות עניינית! (למרות שהערכאה נכונה).</w:t>
      </w:r>
    </w:p>
    <w:p w:rsidR="00C15D37" w:rsidRDefault="00C15D37" w:rsidP="00C15D37">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למה שאעדיף מותב של שופט אחד על פני שלושה?</w:t>
      </w:r>
    </w:p>
    <w:p w:rsidR="00C15D37" w:rsidRDefault="00C15D37" w:rsidP="00C15D37">
      <w:pPr>
        <w:pStyle w:val="ruller41"/>
        <w:overflowPunct/>
        <w:autoSpaceDE/>
        <w:autoSpaceDN/>
        <w:rPr>
          <w:rFonts w:ascii="David" w:eastAsiaTheme="minorEastAsia" w:hAnsi="David" w:cs="David"/>
          <w:spacing w:val="0"/>
          <w:lang w:eastAsia="en-US"/>
        </w:rPr>
      </w:pPr>
      <w:r>
        <w:rPr>
          <w:rFonts w:ascii="David" w:eastAsiaTheme="minorEastAsia" w:hAnsi="David" w:cs="David" w:hint="cs"/>
          <w:spacing w:val="0"/>
          <w:rtl/>
          <w:lang w:eastAsia="en-US"/>
        </w:rPr>
        <w:t xml:space="preserve">נדבר על כך בהמשך, אך אחת הסיבות היא שהרבה יותר קל לערער על פסק דין </w:t>
      </w:r>
    </w:p>
    <w:p w:rsidR="00C15D37" w:rsidRDefault="00C15D37" w:rsidP="00C15D37">
      <w:pPr>
        <w:pStyle w:val="ruller41"/>
        <w:overflowPunct/>
        <w:autoSpaceDE/>
        <w:autoSpaceDN/>
        <w:rPr>
          <w:rFonts w:ascii="David" w:eastAsiaTheme="minorEastAsia" w:hAnsi="David" w:cs="David"/>
          <w:spacing w:val="0"/>
          <w:rtl/>
          <w:lang w:eastAsia="en-US"/>
        </w:rPr>
      </w:pPr>
    </w:p>
    <w:p w:rsidR="00C15D37" w:rsidRPr="00C15D37" w:rsidRDefault="00C15D37" w:rsidP="00C15D37">
      <w:pPr>
        <w:pStyle w:val="ruller41"/>
        <w:overflowPunct/>
        <w:autoSpaceDE/>
        <w:autoSpaceDN/>
        <w:rPr>
          <w:rFonts w:ascii="David" w:eastAsiaTheme="minorEastAsia" w:hAnsi="David" w:cs="David"/>
          <w:b/>
          <w:bCs/>
          <w:spacing w:val="0"/>
          <w:u w:val="single"/>
          <w:rtl/>
          <w:lang w:eastAsia="en-US"/>
        </w:rPr>
      </w:pPr>
      <w:r w:rsidRPr="00C15D37">
        <w:rPr>
          <w:rFonts w:ascii="David" w:eastAsiaTheme="minorEastAsia" w:hAnsi="David" w:cs="David" w:hint="cs"/>
          <w:b/>
          <w:bCs/>
          <w:spacing w:val="0"/>
          <w:u w:val="single"/>
          <w:rtl/>
          <w:lang w:eastAsia="en-US"/>
        </w:rPr>
        <w:t>מועד העלאת הטענה</w:t>
      </w:r>
    </w:p>
    <w:p w:rsidR="00C15D37" w:rsidRDefault="00C15D37" w:rsidP="00C15D37">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טענה של חוסר סמכות עניינית זוהי טענה מהותית שיורדת לשורש העניין, וכל החלטה של ביהמ"ש שניתנת בחוסר סמכות עניינית היא בטלה מעיקרה. לכן, כברירת מחדל- צריך להעלות את הטענה בתחילת המשפט, אבל </w:t>
      </w:r>
      <w:r w:rsidRPr="00C15D37">
        <w:rPr>
          <w:rFonts w:ascii="David" w:eastAsiaTheme="minorEastAsia" w:hAnsi="David" w:cs="David" w:hint="cs"/>
          <w:b/>
          <w:bCs/>
          <w:spacing w:val="0"/>
          <w:rtl/>
          <w:lang w:eastAsia="en-US"/>
        </w:rPr>
        <w:t>ניתן להעלות אותה לכל אורך המשפט וגם בערעור</w:t>
      </w:r>
      <w:r>
        <w:rPr>
          <w:rFonts w:ascii="David" w:eastAsiaTheme="minorEastAsia" w:hAnsi="David" w:cs="David" w:hint="cs"/>
          <w:spacing w:val="0"/>
          <w:rtl/>
          <w:lang w:eastAsia="en-US"/>
        </w:rPr>
        <w:t>!</w:t>
      </w:r>
    </w:p>
    <w:p w:rsidR="00C15D37" w:rsidRDefault="00C15D37" w:rsidP="00C15D37">
      <w:pPr>
        <w:pStyle w:val="ruller41"/>
        <w:overflowPunct/>
        <w:autoSpaceDE/>
        <w:autoSpaceDN/>
        <w:rPr>
          <w:rFonts w:ascii="David" w:eastAsiaTheme="minorEastAsia" w:hAnsi="David" w:cs="David"/>
          <w:spacing w:val="0"/>
          <w:rtl/>
          <w:lang w:eastAsia="en-US"/>
        </w:rPr>
      </w:pPr>
    </w:p>
    <w:p w:rsidR="00C15D37" w:rsidRPr="00C15D37" w:rsidRDefault="00C15D37" w:rsidP="00C15D37">
      <w:pPr>
        <w:pStyle w:val="ruller41"/>
        <w:overflowPunct/>
        <w:autoSpaceDE/>
        <w:autoSpaceDN/>
        <w:rPr>
          <w:rFonts w:ascii="David" w:eastAsiaTheme="minorEastAsia" w:hAnsi="David" w:cs="David"/>
          <w:b/>
          <w:bCs/>
          <w:spacing w:val="0"/>
          <w:u w:val="single"/>
          <w:rtl/>
          <w:lang w:eastAsia="en-US"/>
        </w:rPr>
      </w:pPr>
      <w:r w:rsidRPr="00C15D37">
        <w:rPr>
          <w:rFonts w:ascii="David" w:eastAsiaTheme="minorEastAsia" w:hAnsi="David" w:cs="David" w:hint="cs"/>
          <w:b/>
          <w:bCs/>
          <w:spacing w:val="0"/>
          <w:u w:val="single"/>
          <w:rtl/>
          <w:lang w:eastAsia="en-US"/>
        </w:rPr>
        <w:t>התוצאות שנובעות מקבלת הטענה של חוסר סמכות עניינית</w:t>
      </w:r>
    </w:p>
    <w:p w:rsidR="00C15D37" w:rsidRPr="00735A58" w:rsidRDefault="00C15D37" w:rsidP="00C15D37">
      <w:pPr>
        <w:pStyle w:val="ruller41"/>
        <w:overflowPunct/>
        <w:autoSpaceDE/>
        <w:autoSpaceDN/>
        <w:rPr>
          <w:rFonts w:ascii="David" w:eastAsiaTheme="minorEastAsia" w:hAnsi="David" w:cs="David"/>
          <w:spacing w:val="0"/>
          <w:u w:val="single"/>
          <w:rtl/>
          <w:lang w:eastAsia="en-US"/>
        </w:rPr>
      </w:pPr>
      <w:r w:rsidRPr="00735A58">
        <w:rPr>
          <w:rFonts w:ascii="David" w:eastAsiaTheme="minorEastAsia" w:hAnsi="David" w:cs="David" w:hint="cs"/>
          <w:spacing w:val="0"/>
          <w:u w:val="single"/>
          <w:rtl/>
          <w:lang w:eastAsia="en-US"/>
        </w:rPr>
        <w:t>3 תוצאות אפשריות מקבלת טענה מקדמית:</w:t>
      </w:r>
    </w:p>
    <w:p w:rsidR="00C15D37" w:rsidRDefault="00C15D37" w:rsidP="008E38F6">
      <w:pPr>
        <w:pStyle w:val="ruller41"/>
        <w:numPr>
          <w:ilvl w:val="0"/>
          <w:numId w:val="108"/>
        </w:numPr>
        <w:overflowPunct/>
        <w:autoSpaceDE/>
        <w:autoSpaceDN/>
        <w:rPr>
          <w:rFonts w:ascii="David" w:eastAsiaTheme="minorEastAsia" w:hAnsi="David" w:cs="David"/>
          <w:spacing w:val="0"/>
          <w:lang w:eastAsia="en-US"/>
        </w:rPr>
      </w:pPr>
      <w:r w:rsidRPr="00735A58">
        <w:rPr>
          <w:rFonts w:ascii="David" w:eastAsiaTheme="minorEastAsia" w:hAnsi="David" w:cs="David" w:hint="cs"/>
          <w:b/>
          <w:bCs/>
          <w:spacing w:val="0"/>
          <w:rtl/>
          <w:lang w:eastAsia="en-US"/>
        </w:rPr>
        <w:t>ביטול כתב האישום</w:t>
      </w:r>
      <w:r>
        <w:rPr>
          <w:rFonts w:ascii="David" w:eastAsiaTheme="minorEastAsia" w:hAnsi="David" w:cs="David" w:hint="cs"/>
          <w:spacing w:val="0"/>
          <w:rtl/>
          <w:lang w:eastAsia="en-US"/>
        </w:rPr>
        <w:t>. חשוב לזכור שביטול כתב אישום לא מונע הגשת כתב אישום חדש.</w:t>
      </w:r>
    </w:p>
    <w:p w:rsidR="00C24A48" w:rsidRPr="00C24A48" w:rsidRDefault="00735A58" w:rsidP="008E38F6">
      <w:pPr>
        <w:pStyle w:val="ruller41"/>
        <w:numPr>
          <w:ilvl w:val="0"/>
          <w:numId w:val="108"/>
        </w:numPr>
        <w:overflowPunct/>
        <w:autoSpaceDE/>
        <w:autoSpaceDN/>
        <w:rPr>
          <w:rFonts w:ascii="David" w:eastAsiaTheme="minorEastAsia" w:hAnsi="David" w:cs="David"/>
          <w:spacing w:val="0"/>
          <w:lang w:eastAsia="en-US"/>
        </w:rPr>
      </w:pPr>
      <w:r w:rsidRPr="00735A58">
        <w:rPr>
          <w:rFonts w:ascii="David" w:eastAsiaTheme="minorEastAsia" w:hAnsi="David" w:cs="David" w:hint="cs"/>
          <w:b/>
          <w:bCs/>
          <w:spacing w:val="0"/>
          <w:rtl/>
          <w:lang w:eastAsia="en-US"/>
        </w:rPr>
        <w:t>להורות על תיקון</w:t>
      </w:r>
      <w:r w:rsidR="00C15D37" w:rsidRPr="00735A58">
        <w:rPr>
          <w:rFonts w:ascii="David" w:eastAsiaTheme="minorEastAsia" w:hAnsi="David" w:cs="David" w:hint="cs"/>
          <w:b/>
          <w:bCs/>
          <w:spacing w:val="0"/>
          <w:rtl/>
          <w:lang w:eastAsia="en-US"/>
        </w:rPr>
        <w:t xml:space="preserve"> כתב אישום</w:t>
      </w:r>
      <w:r w:rsidR="00C15D37">
        <w:rPr>
          <w:rFonts w:ascii="David" w:eastAsiaTheme="minorEastAsia" w:hAnsi="David" w:cs="David" w:hint="cs"/>
          <w:spacing w:val="0"/>
          <w:rtl/>
          <w:lang w:eastAsia="en-US"/>
        </w:rPr>
        <w:t xml:space="preserve">- אם טרם הוחל בשמיעת הראיות והתיקון לא יסב עיוות דין לנאשם- ביהמ"ש יכול להורות על התביעה לתקן את כתב האישום. </w:t>
      </w:r>
      <w:r w:rsidR="00C15D37" w:rsidRPr="00C24A48">
        <w:rPr>
          <w:rFonts w:ascii="David" w:eastAsiaTheme="minorEastAsia" w:hAnsi="David" w:cs="David" w:hint="cs"/>
          <w:spacing w:val="0"/>
          <w:u w:val="single"/>
          <w:rtl/>
          <w:lang w:eastAsia="en-US"/>
        </w:rPr>
        <w:t>למשל</w:t>
      </w:r>
      <w:r w:rsidR="00C15D37">
        <w:rPr>
          <w:rFonts w:ascii="David" w:eastAsiaTheme="minorEastAsia" w:hAnsi="David" w:cs="David" w:hint="cs"/>
          <w:spacing w:val="0"/>
          <w:rtl/>
          <w:lang w:eastAsia="en-US"/>
        </w:rPr>
        <w:t xml:space="preserve">: אם עבירת </w:t>
      </w:r>
      <w:r w:rsidR="00C24A48">
        <w:rPr>
          <w:rFonts w:ascii="David" w:eastAsiaTheme="minorEastAsia" w:hAnsi="David" w:cs="David" w:hint="cs"/>
          <w:spacing w:val="0"/>
          <w:rtl/>
          <w:lang w:eastAsia="en-US"/>
        </w:rPr>
        <w:t>מעשים מגונים</w:t>
      </w:r>
      <w:r w:rsidR="00C15D37">
        <w:rPr>
          <w:rFonts w:ascii="David" w:eastAsiaTheme="minorEastAsia" w:hAnsi="David" w:cs="David" w:hint="cs"/>
          <w:spacing w:val="0"/>
          <w:rtl/>
          <w:lang w:eastAsia="en-US"/>
        </w:rPr>
        <w:t xml:space="preserve"> הוגשה </w:t>
      </w:r>
      <w:r w:rsidR="00C24A48">
        <w:rPr>
          <w:rFonts w:ascii="David" w:eastAsiaTheme="minorEastAsia" w:hAnsi="David" w:cs="David" w:hint="cs"/>
          <w:spacing w:val="0"/>
          <w:rtl/>
          <w:lang w:eastAsia="en-US"/>
        </w:rPr>
        <w:t xml:space="preserve">לביהמ"ש המחוזי במקום לביהמ"ש השלום, ביהמ"ש יכול להורות על התביעה לשנות את כתב האישום לעבירת אונס (שצריכה </w:t>
      </w:r>
      <w:proofErr w:type="spellStart"/>
      <w:r w:rsidR="00C24A48">
        <w:rPr>
          <w:rFonts w:ascii="David" w:eastAsiaTheme="minorEastAsia" w:hAnsi="David" w:cs="David" w:hint="cs"/>
          <w:spacing w:val="0"/>
          <w:rtl/>
          <w:lang w:eastAsia="en-US"/>
        </w:rPr>
        <w:t>לידון</w:t>
      </w:r>
      <w:proofErr w:type="spellEnd"/>
      <w:r w:rsidR="00C24A48">
        <w:rPr>
          <w:rFonts w:ascii="David" w:eastAsiaTheme="minorEastAsia" w:hAnsi="David" w:cs="David" w:hint="cs"/>
          <w:spacing w:val="0"/>
          <w:rtl/>
          <w:lang w:eastAsia="en-US"/>
        </w:rPr>
        <w:t xml:space="preserve"> בביהמ"ש המחוזי), במידה והראיות מתאימות לכך ולא נגרם עיוות דין לנאשם. כנ"ל גם להפך.</w:t>
      </w:r>
    </w:p>
    <w:p w:rsidR="00C24A48" w:rsidRDefault="00C24A48" w:rsidP="008E38F6">
      <w:pPr>
        <w:pStyle w:val="ruller41"/>
        <w:numPr>
          <w:ilvl w:val="0"/>
          <w:numId w:val="108"/>
        </w:numPr>
        <w:overflowPunct/>
        <w:autoSpaceDE/>
        <w:autoSpaceDN/>
        <w:rPr>
          <w:rFonts w:ascii="David" w:eastAsiaTheme="minorEastAsia" w:hAnsi="David" w:cs="David"/>
          <w:spacing w:val="0"/>
          <w:lang w:eastAsia="en-US"/>
        </w:rPr>
      </w:pPr>
      <w:r w:rsidRPr="00735A58">
        <w:rPr>
          <w:rFonts w:ascii="David" w:eastAsiaTheme="minorEastAsia" w:hAnsi="David" w:cs="David" w:hint="cs"/>
          <w:b/>
          <w:bCs/>
          <w:spacing w:val="0"/>
          <w:rtl/>
          <w:lang w:eastAsia="en-US"/>
        </w:rPr>
        <w:t>העברת הדיון</w:t>
      </w:r>
      <w:r w:rsidRPr="00735A58">
        <w:rPr>
          <w:rFonts w:ascii="David" w:eastAsiaTheme="minorEastAsia" w:hAnsi="David" w:cs="David" w:hint="cs"/>
          <w:spacing w:val="0"/>
          <w:rtl/>
          <w:lang w:eastAsia="en-US"/>
        </w:rPr>
        <w:t xml:space="preserve"> לביהמ"ש שכן מוסמך לדון בעבירה</w:t>
      </w:r>
      <w:r>
        <w:rPr>
          <w:rFonts w:ascii="David" w:eastAsiaTheme="minorEastAsia" w:hAnsi="David" w:cs="David" w:hint="cs"/>
          <w:spacing w:val="0"/>
          <w:rtl/>
          <w:lang w:eastAsia="en-US"/>
        </w:rPr>
        <w:t>.</w:t>
      </w:r>
    </w:p>
    <w:p w:rsidR="00C24A48" w:rsidRDefault="00C24A48" w:rsidP="00C24A48">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על ביהמ"ש לבחור באפשרות המידתית ביותר. לכן ביט</w:t>
      </w:r>
      <w:r w:rsidR="00BF1AB1">
        <w:rPr>
          <w:rFonts w:ascii="David" w:eastAsiaTheme="minorEastAsia" w:hAnsi="David" w:cs="David" w:hint="cs"/>
          <w:spacing w:val="0"/>
          <w:rtl/>
          <w:lang w:eastAsia="en-US"/>
        </w:rPr>
        <w:t>ו</w:t>
      </w:r>
      <w:r>
        <w:rPr>
          <w:rFonts w:ascii="David" w:eastAsiaTheme="minorEastAsia" w:hAnsi="David" w:cs="David" w:hint="cs"/>
          <w:spacing w:val="0"/>
          <w:rtl/>
          <w:lang w:eastAsia="en-US"/>
        </w:rPr>
        <w:t xml:space="preserve">ל כתב אישום יעשה רק בשלב מתקדם של ביהמ"ש לאחר שמיעת הראיות, שכבר התקבלו החלטות שיניים שונות, ולכן זה לא מידתי להעביר את </w:t>
      </w:r>
      <w:proofErr w:type="spellStart"/>
      <w:r>
        <w:rPr>
          <w:rFonts w:ascii="David" w:eastAsiaTheme="minorEastAsia" w:hAnsi="David" w:cs="David" w:hint="cs"/>
          <w:spacing w:val="0"/>
          <w:rtl/>
          <w:lang w:eastAsia="en-US"/>
        </w:rPr>
        <w:t>הדיום</w:t>
      </w:r>
      <w:proofErr w:type="spellEnd"/>
      <w:r>
        <w:rPr>
          <w:rFonts w:ascii="David" w:eastAsiaTheme="minorEastAsia" w:hAnsi="David" w:cs="David" w:hint="cs"/>
          <w:spacing w:val="0"/>
          <w:rtl/>
          <w:lang w:eastAsia="en-US"/>
        </w:rPr>
        <w:t xml:space="preserve"> לבית משפט אחר ולכן יעדיפו לבטל את כתב האישום.</w:t>
      </w:r>
    </w:p>
    <w:p w:rsidR="00C24A48" w:rsidRPr="00C24A48" w:rsidRDefault="00C24A48" w:rsidP="00C24A48">
      <w:pPr>
        <w:pStyle w:val="ruller41"/>
        <w:overflowPunct/>
        <w:autoSpaceDE/>
        <w:autoSpaceDN/>
        <w:rPr>
          <w:rFonts w:ascii="David" w:eastAsiaTheme="minorEastAsia" w:hAnsi="David" w:cs="David"/>
          <w:spacing w:val="0"/>
          <w:u w:val="single"/>
          <w:rtl/>
          <w:lang w:eastAsia="en-US"/>
        </w:rPr>
      </w:pPr>
      <w:r w:rsidRPr="00C24A48">
        <w:rPr>
          <w:rFonts w:ascii="David" w:eastAsiaTheme="minorEastAsia" w:hAnsi="David" w:cs="David" w:hint="cs"/>
          <w:spacing w:val="0"/>
          <w:u w:val="single"/>
          <w:rtl/>
          <w:lang w:eastAsia="en-US"/>
        </w:rPr>
        <w:t>לסיכום-</w:t>
      </w:r>
    </w:p>
    <w:p w:rsidR="00C24A48" w:rsidRDefault="00C24A48" w:rsidP="00C24A48">
      <w:pPr>
        <w:pStyle w:val="ruller41"/>
        <w:overflowPunct/>
        <w:autoSpaceDE/>
        <w:autoSpaceDN/>
        <w:rPr>
          <w:rFonts w:ascii="David" w:eastAsiaTheme="minorEastAsia" w:hAnsi="David" w:cs="David"/>
          <w:spacing w:val="0"/>
          <w:rtl/>
          <w:lang w:eastAsia="en-US"/>
        </w:rPr>
      </w:pPr>
      <w:bookmarkStart w:id="46" w:name="_Hlk505184308"/>
      <w:r>
        <w:rPr>
          <w:rFonts w:ascii="David" w:eastAsiaTheme="minorEastAsia" w:hAnsi="David" w:cs="David" w:hint="cs"/>
          <w:spacing w:val="0"/>
          <w:rtl/>
          <w:lang w:eastAsia="en-US"/>
        </w:rPr>
        <w:t>בתחילת המשפט- בדר"כ ביהמ"ש ייטה לתקן את כתב האישום שיכנס לגדרי הסמכות שלו או להעביר לביהמ"ש מוסמך.</w:t>
      </w:r>
    </w:p>
    <w:p w:rsidR="00C24A48" w:rsidRDefault="00C24A48" w:rsidP="00C24A48">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לאחר הכרעת הדין- בדר"כ הנטייה תהיה לבטל את כתב האישום.</w:t>
      </w:r>
    </w:p>
    <w:bookmarkEnd w:id="46"/>
    <w:p w:rsidR="00735A58" w:rsidRDefault="00735A58" w:rsidP="00C24A48">
      <w:pPr>
        <w:pStyle w:val="ruller41"/>
        <w:overflowPunct/>
        <w:autoSpaceDE/>
        <w:autoSpaceDN/>
        <w:rPr>
          <w:rFonts w:ascii="David" w:eastAsiaTheme="minorEastAsia" w:hAnsi="David" w:cs="David"/>
          <w:spacing w:val="0"/>
          <w:rtl/>
          <w:lang w:eastAsia="en-US"/>
        </w:rPr>
      </w:pPr>
    </w:p>
    <w:p w:rsidR="00735A58" w:rsidRDefault="00735A58" w:rsidP="00C24A48">
      <w:pPr>
        <w:pStyle w:val="ruller41"/>
        <w:overflowPunct/>
        <w:autoSpaceDE/>
        <w:autoSpaceDN/>
        <w:rPr>
          <w:rFonts w:ascii="David" w:eastAsiaTheme="minorEastAsia" w:hAnsi="David" w:cs="David"/>
          <w:spacing w:val="0"/>
          <w:rtl/>
          <w:lang w:eastAsia="en-US"/>
        </w:rPr>
      </w:pPr>
      <w:r w:rsidRPr="00735A58">
        <w:rPr>
          <w:rFonts w:ascii="David" w:eastAsiaTheme="minorEastAsia" w:hAnsi="David" w:cs="David" w:hint="cs"/>
          <w:b/>
          <w:bCs/>
          <w:spacing w:val="0"/>
          <w:u w:val="single"/>
          <w:rtl/>
          <w:lang w:eastAsia="en-US"/>
        </w:rPr>
        <w:t>כלל "לא יעבירנו עוד"</w:t>
      </w:r>
      <w:r>
        <w:rPr>
          <w:rFonts w:ascii="David" w:eastAsiaTheme="minorEastAsia" w:hAnsi="David" w:cs="David" w:hint="cs"/>
          <w:spacing w:val="0"/>
          <w:rtl/>
          <w:lang w:eastAsia="en-US"/>
        </w:rPr>
        <w:t>- זהו כלל שחל גם על חוסר סמכות מקומית וגם על חוסר סמכות עניינית.</w:t>
      </w:r>
    </w:p>
    <w:p w:rsidR="00735A58" w:rsidRDefault="00735A58" w:rsidP="00C24A48">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הכלל אומר שניתן להעביר דיון בתיק </w:t>
      </w:r>
      <w:r w:rsidR="00CA16BD">
        <w:rPr>
          <w:rFonts w:ascii="David" w:eastAsiaTheme="minorEastAsia" w:hAnsi="David" w:cs="David" w:hint="cs"/>
          <w:spacing w:val="0"/>
          <w:rtl/>
          <w:lang w:eastAsia="en-US"/>
        </w:rPr>
        <w:t xml:space="preserve">לבית משפט אחר </w:t>
      </w:r>
      <w:r w:rsidRPr="00CA16BD">
        <w:rPr>
          <w:rFonts w:ascii="David" w:eastAsiaTheme="minorEastAsia" w:hAnsi="David" w:cs="David" w:hint="cs"/>
          <w:b/>
          <w:bCs/>
          <w:spacing w:val="0"/>
          <w:u w:val="single"/>
          <w:rtl/>
          <w:lang w:eastAsia="en-US"/>
        </w:rPr>
        <w:t>רק פעם אחת</w:t>
      </w:r>
      <w:r>
        <w:rPr>
          <w:rFonts w:ascii="David" w:eastAsiaTheme="minorEastAsia" w:hAnsi="David" w:cs="David" w:hint="cs"/>
          <w:spacing w:val="0"/>
          <w:rtl/>
          <w:lang w:eastAsia="en-US"/>
        </w:rPr>
        <w:t>, ואם רואים שיש שוב טעות בסכמות- לא ניתן להעביר את הדיון שוב!</w:t>
      </w:r>
    </w:p>
    <w:p w:rsidR="00CA16BD" w:rsidRDefault="00CA16BD" w:rsidP="00CA16BD">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אם יש צורך להעביר פעם שניה את התיק לבית משפט אחר </w:t>
      </w:r>
      <w:r w:rsidRPr="00CA16BD">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אי א</w:t>
      </w:r>
      <w:r w:rsidR="00CC11FB">
        <w:rPr>
          <w:rFonts w:ascii="David" w:eastAsiaTheme="minorEastAsia" w:hAnsi="David" w:cs="David" w:hint="cs"/>
          <w:spacing w:val="0"/>
          <w:rtl/>
          <w:lang w:eastAsia="en-US"/>
        </w:rPr>
        <w:t>פ</w:t>
      </w:r>
      <w:r>
        <w:rPr>
          <w:rFonts w:ascii="David" w:eastAsiaTheme="minorEastAsia" w:hAnsi="David" w:cs="David" w:hint="cs"/>
          <w:spacing w:val="0"/>
          <w:rtl/>
          <w:lang w:eastAsia="en-US"/>
        </w:rPr>
        <w:t>שר</w:t>
      </w:r>
      <w:r w:rsidR="00CC11FB">
        <w:rPr>
          <w:rFonts w:ascii="David" w:eastAsiaTheme="minorEastAsia" w:hAnsi="David" w:cs="David" w:hint="cs"/>
          <w:spacing w:val="0"/>
          <w:rtl/>
          <w:lang w:eastAsia="en-US"/>
        </w:rPr>
        <w:t xml:space="preserve"> להעביר שוב</w:t>
      </w:r>
      <w:r>
        <w:rPr>
          <w:rFonts w:ascii="David" w:eastAsiaTheme="minorEastAsia" w:hAnsi="David" w:cs="David" w:hint="cs"/>
          <w:spacing w:val="0"/>
          <w:rtl/>
          <w:lang w:eastAsia="en-US"/>
        </w:rPr>
        <w:t xml:space="preserve"> וביהמ"ש שהתיק </w:t>
      </w:r>
      <w:r w:rsidR="00CC11FB">
        <w:rPr>
          <w:rFonts w:ascii="David" w:eastAsiaTheme="minorEastAsia" w:hAnsi="David" w:cs="David" w:hint="cs"/>
          <w:spacing w:val="0"/>
          <w:rtl/>
          <w:lang w:eastAsia="en-US"/>
        </w:rPr>
        <w:t xml:space="preserve">נמצא אצלו </w:t>
      </w:r>
      <w:r>
        <w:rPr>
          <w:rFonts w:ascii="David" w:eastAsiaTheme="minorEastAsia" w:hAnsi="David" w:cs="David" w:hint="cs"/>
          <w:spacing w:val="0"/>
          <w:rtl/>
          <w:lang w:eastAsia="en-US"/>
        </w:rPr>
        <w:t>מקבל סמכות</w:t>
      </w:r>
      <w:r w:rsidR="00CC11FB">
        <w:rPr>
          <w:rFonts w:ascii="David" w:eastAsiaTheme="minorEastAsia" w:hAnsi="David" w:cs="David" w:hint="cs"/>
          <w:spacing w:val="0"/>
          <w:rtl/>
          <w:lang w:eastAsia="en-US"/>
        </w:rPr>
        <w:t xml:space="preserve"> מתוקף החוק</w:t>
      </w:r>
      <w:r>
        <w:rPr>
          <w:rFonts w:ascii="David" w:eastAsiaTheme="minorEastAsia" w:hAnsi="David" w:cs="David" w:hint="cs"/>
          <w:spacing w:val="0"/>
          <w:rtl/>
          <w:lang w:eastAsia="en-US"/>
        </w:rPr>
        <w:t xml:space="preserve">! (במקום להעביר את </w:t>
      </w:r>
      <w:r w:rsidR="00CC11FB">
        <w:rPr>
          <w:rFonts w:ascii="David" w:eastAsiaTheme="minorEastAsia" w:hAnsi="David" w:cs="David" w:hint="cs"/>
          <w:spacing w:val="0"/>
          <w:rtl/>
          <w:lang w:eastAsia="en-US"/>
        </w:rPr>
        <w:t xml:space="preserve">התיק פעמיים, החוק נותן </w:t>
      </w:r>
    </w:p>
    <w:p w:rsidR="00CC11FB" w:rsidRPr="00CC11FB" w:rsidRDefault="00CC11FB" w:rsidP="00CA16BD">
      <w:pPr>
        <w:pStyle w:val="ruller41"/>
        <w:overflowPunct/>
        <w:autoSpaceDE/>
        <w:autoSpaceDN/>
        <w:rPr>
          <w:rFonts w:ascii="David" w:eastAsiaTheme="minorEastAsia" w:hAnsi="David" w:cs="David"/>
          <w:spacing w:val="0"/>
          <w:u w:val="single"/>
          <w:rtl/>
          <w:lang w:eastAsia="en-US"/>
        </w:rPr>
      </w:pPr>
      <w:r w:rsidRPr="00CC11FB">
        <w:rPr>
          <w:rFonts w:ascii="David" w:eastAsiaTheme="minorEastAsia" w:hAnsi="David" w:cs="David" w:hint="cs"/>
          <w:spacing w:val="0"/>
          <w:u w:val="single"/>
          <w:rtl/>
          <w:lang w:eastAsia="en-US"/>
        </w:rPr>
        <w:t>מה קורה במידה וחל הכלל "לא יעבירנו עוד"?</w:t>
      </w:r>
    </w:p>
    <w:p w:rsidR="00CA16BD" w:rsidRDefault="00CC11FB" w:rsidP="00C24A48">
      <w:pPr>
        <w:pStyle w:val="ruller41"/>
        <w:overflowPunct/>
        <w:autoSpaceDE/>
        <w:autoSpaceDN/>
        <w:rPr>
          <w:rFonts w:ascii="David" w:eastAsiaTheme="minorEastAsia" w:hAnsi="David" w:cs="David"/>
          <w:spacing w:val="0"/>
          <w:rtl/>
          <w:lang w:eastAsia="en-US"/>
        </w:rPr>
      </w:pPr>
      <w:r>
        <w:rPr>
          <w:rFonts w:ascii="David" w:eastAsiaTheme="minorEastAsia" w:hAnsi="David" w:cs="David" w:hint="cs"/>
          <w:b/>
          <w:bCs/>
          <w:spacing w:val="0"/>
          <w:rtl/>
          <w:lang w:eastAsia="en-US"/>
        </w:rPr>
        <w:lastRenderedPageBreak/>
        <w:t>בטענת</w:t>
      </w:r>
      <w:r w:rsidR="00CA16BD" w:rsidRPr="00CA16BD">
        <w:rPr>
          <w:rFonts w:ascii="David" w:eastAsiaTheme="minorEastAsia" w:hAnsi="David" w:cs="David" w:hint="cs"/>
          <w:b/>
          <w:bCs/>
          <w:spacing w:val="0"/>
          <w:rtl/>
          <w:lang w:eastAsia="en-US"/>
        </w:rPr>
        <w:t xml:space="preserve"> חוסר סמכות מקומית</w:t>
      </w:r>
      <w:r w:rsidR="00CA16BD">
        <w:rPr>
          <w:rFonts w:ascii="David" w:eastAsiaTheme="minorEastAsia" w:hAnsi="David" w:cs="David" w:hint="cs"/>
          <w:spacing w:val="0"/>
          <w:rtl/>
          <w:lang w:eastAsia="en-US"/>
        </w:rPr>
        <w:t>- אם העבירו תיק פעם אחת ממחוז ת"א למחוז דרום, ואז מגלים שצריך להעביר את התיק למחוז צפון- יחול הכלל "לא יעבירנו עוד"</w:t>
      </w:r>
      <w:r>
        <w:rPr>
          <w:rFonts w:ascii="David" w:eastAsiaTheme="minorEastAsia" w:hAnsi="David" w:cs="David" w:hint="cs"/>
          <w:spacing w:val="0"/>
          <w:rtl/>
          <w:lang w:eastAsia="en-US"/>
        </w:rPr>
        <w:t xml:space="preserve"> </w:t>
      </w:r>
      <w:r w:rsidRPr="00CC11FB">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w:t>
      </w:r>
      <w:r w:rsidR="00CA16BD">
        <w:rPr>
          <w:rFonts w:ascii="David" w:eastAsiaTheme="minorEastAsia" w:hAnsi="David" w:cs="David" w:hint="cs"/>
          <w:spacing w:val="0"/>
          <w:rtl/>
          <w:lang w:eastAsia="en-US"/>
        </w:rPr>
        <w:t xml:space="preserve">התיק יישאר במחוז דרום והחוק נותן לביהמ"ש </w:t>
      </w:r>
      <w:r>
        <w:rPr>
          <w:rFonts w:ascii="David" w:eastAsiaTheme="minorEastAsia" w:hAnsi="David" w:cs="David" w:hint="cs"/>
          <w:spacing w:val="0"/>
          <w:rtl/>
          <w:lang w:eastAsia="en-US"/>
        </w:rPr>
        <w:t>במחוז</w:t>
      </w:r>
      <w:r w:rsidR="00CA16BD">
        <w:rPr>
          <w:rFonts w:ascii="David" w:eastAsiaTheme="minorEastAsia" w:hAnsi="David" w:cs="David" w:hint="cs"/>
          <w:spacing w:val="0"/>
          <w:rtl/>
          <w:lang w:eastAsia="en-US"/>
        </w:rPr>
        <w:t xml:space="preserve"> דרום סמכות מקומית לדון בתיק! זאת מתוך הראייה שכל בתי המשפט בכל במחוזות</w:t>
      </w:r>
    </w:p>
    <w:p w:rsidR="00CC11FB" w:rsidRDefault="00CC11FB" w:rsidP="00C24A48">
      <w:pPr>
        <w:pStyle w:val="ruller41"/>
        <w:overflowPunct/>
        <w:autoSpaceDE/>
        <w:autoSpaceDN/>
        <w:rPr>
          <w:rFonts w:ascii="David" w:eastAsiaTheme="minorEastAsia" w:hAnsi="David" w:cs="David"/>
          <w:spacing w:val="0"/>
          <w:rtl/>
          <w:lang w:eastAsia="en-US"/>
        </w:rPr>
      </w:pPr>
      <w:r>
        <w:rPr>
          <w:rFonts w:ascii="David" w:eastAsiaTheme="minorEastAsia" w:hAnsi="David" w:cs="David" w:hint="cs"/>
          <w:b/>
          <w:bCs/>
          <w:spacing w:val="0"/>
          <w:rtl/>
          <w:lang w:eastAsia="en-US"/>
        </w:rPr>
        <w:t>בטענת</w:t>
      </w:r>
      <w:r w:rsidR="00CA16BD" w:rsidRPr="00CC11FB">
        <w:rPr>
          <w:rFonts w:ascii="David" w:eastAsiaTheme="minorEastAsia" w:hAnsi="David" w:cs="David" w:hint="cs"/>
          <w:b/>
          <w:bCs/>
          <w:spacing w:val="0"/>
          <w:rtl/>
          <w:lang w:eastAsia="en-US"/>
        </w:rPr>
        <w:t xml:space="preserve"> חוסר סמכות עניינית</w:t>
      </w:r>
      <w:r w:rsidR="00CA16BD">
        <w:rPr>
          <w:rFonts w:ascii="David" w:eastAsiaTheme="minorEastAsia" w:hAnsi="David" w:cs="David" w:hint="cs"/>
          <w:spacing w:val="0"/>
          <w:rtl/>
          <w:lang w:eastAsia="en-US"/>
        </w:rPr>
        <w:t xml:space="preserve">- </w:t>
      </w:r>
      <w:r>
        <w:rPr>
          <w:rFonts w:ascii="David" w:eastAsiaTheme="minorEastAsia" w:hAnsi="David" w:cs="David" w:hint="cs"/>
          <w:spacing w:val="0"/>
          <w:rtl/>
          <w:lang w:eastAsia="en-US"/>
        </w:rPr>
        <w:t>2 מצבים:</w:t>
      </w:r>
    </w:p>
    <w:p w:rsidR="00CC11FB" w:rsidRDefault="00CC11FB" w:rsidP="008E38F6">
      <w:pPr>
        <w:pStyle w:val="ruller41"/>
        <w:numPr>
          <w:ilvl w:val="0"/>
          <w:numId w:val="105"/>
        </w:numPr>
        <w:overflowPunct/>
        <w:autoSpaceDE/>
        <w:autoSpaceDN/>
        <w:ind w:left="248" w:hanging="248"/>
        <w:rPr>
          <w:rFonts w:ascii="David" w:eastAsiaTheme="minorEastAsia" w:hAnsi="David" w:cs="David"/>
          <w:spacing w:val="0"/>
          <w:rtl/>
          <w:lang w:eastAsia="en-US"/>
        </w:rPr>
      </w:pPr>
      <w:r>
        <w:rPr>
          <w:rFonts w:ascii="David" w:eastAsiaTheme="minorEastAsia" w:hAnsi="David" w:cs="David" w:hint="cs"/>
          <w:spacing w:val="0"/>
          <w:rtl/>
          <w:lang w:eastAsia="en-US"/>
        </w:rPr>
        <w:t xml:space="preserve">תיק שהוגש למחוזי, המחוזי חשב שאין לו סמכות והעביר את התיק לשלום, ואז מתברר שלשלום אין סמכות וצריך להעביר שוב למחוזי. במקרה כזה ביהמ"ש השלום לא יכול לקבל סמכות לדון בתיקים של ביהמ"ש המחוזי ולכן יש אופציה אחת </w:t>
      </w:r>
      <w:r w:rsidRPr="00CC11FB">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ביטול כתב האישום!</w:t>
      </w:r>
    </w:p>
    <w:p w:rsidR="00CA16BD" w:rsidRDefault="00CC11FB" w:rsidP="008E38F6">
      <w:pPr>
        <w:pStyle w:val="ruller41"/>
        <w:numPr>
          <w:ilvl w:val="0"/>
          <w:numId w:val="105"/>
        </w:numPr>
        <w:overflowPunct/>
        <w:autoSpaceDE/>
        <w:autoSpaceDN/>
        <w:ind w:left="248" w:hanging="248"/>
        <w:rPr>
          <w:rFonts w:ascii="David" w:eastAsiaTheme="minorEastAsia" w:hAnsi="David" w:cs="David"/>
          <w:spacing w:val="0"/>
          <w:rtl/>
          <w:lang w:eastAsia="en-US"/>
        </w:rPr>
      </w:pPr>
      <w:r>
        <w:rPr>
          <w:rFonts w:ascii="David" w:eastAsiaTheme="minorEastAsia" w:hAnsi="David" w:cs="David" w:hint="cs"/>
          <w:spacing w:val="0"/>
          <w:rtl/>
          <w:lang w:eastAsia="en-US"/>
        </w:rPr>
        <w:t xml:space="preserve">תיק שהוגש לשלום, השלום חשב שאין לו סמכות והעביר את התיק למחוזי ואז מתברר שלמחוזי אין סמכות וצריך להעביר את התיק שוב לשלום. במקרה כזה המחוזי כן יכול לקבל סמכות לדון בתיקים של ביהמ"ש </w:t>
      </w:r>
      <w:proofErr w:type="spellStart"/>
      <w:r>
        <w:rPr>
          <w:rFonts w:ascii="David" w:eastAsiaTheme="minorEastAsia" w:hAnsi="David" w:cs="David" w:hint="cs"/>
          <w:spacing w:val="0"/>
          <w:rtl/>
          <w:lang w:eastAsia="en-US"/>
        </w:rPr>
        <w:t>השלופ</w:t>
      </w:r>
      <w:proofErr w:type="spellEnd"/>
      <w:r>
        <w:rPr>
          <w:rFonts w:ascii="David" w:eastAsiaTheme="minorEastAsia" w:hAnsi="David" w:cs="David" w:hint="cs"/>
          <w:spacing w:val="0"/>
          <w:rtl/>
          <w:lang w:eastAsia="en-US"/>
        </w:rPr>
        <w:t xml:space="preserve"> ולכן יש לו 2 אופציות </w:t>
      </w:r>
      <w:r w:rsidRPr="00CC11FB">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(1) קבלת סמכות ודיון בתיק. (2) ביטול כתב האישום.</w:t>
      </w:r>
    </w:p>
    <w:p w:rsidR="00735A58" w:rsidRDefault="00735A58" w:rsidP="00C24A48">
      <w:pPr>
        <w:pStyle w:val="ruller41"/>
        <w:overflowPunct/>
        <w:autoSpaceDE/>
        <w:autoSpaceDN/>
        <w:rPr>
          <w:rFonts w:ascii="David" w:eastAsiaTheme="minorEastAsia" w:hAnsi="David" w:cs="David"/>
          <w:spacing w:val="0"/>
          <w:rtl/>
          <w:lang w:eastAsia="en-US"/>
        </w:rPr>
      </w:pPr>
    </w:p>
    <w:p w:rsidR="00CC11FB" w:rsidRPr="00CC11FB" w:rsidRDefault="00CC11FB" w:rsidP="00C24A48">
      <w:pPr>
        <w:pStyle w:val="ruller41"/>
        <w:overflowPunct/>
        <w:autoSpaceDE/>
        <w:autoSpaceDN/>
        <w:rPr>
          <w:rFonts w:ascii="David" w:eastAsiaTheme="minorEastAsia" w:hAnsi="David" w:cs="David"/>
          <w:b/>
          <w:bCs/>
          <w:spacing w:val="0"/>
          <w:u w:val="single"/>
          <w:rtl/>
          <w:lang w:eastAsia="en-US"/>
        </w:rPr>
      </w:pPr>
      <w:r w:rsidRPr="00CC11FB">
        <w:rPr>
          <w:rFonts w:ascii="David" w:eastAsiaTheme="minorEastAsia" w:hAnsi="David" w:cs="David" w:hint="cs"/>
          <w:b/>
          <w:bCs/>
          <w:spacing w:val="0"/>
          <w:u w:val="single"/>
          <w:rtl/>
          <w:lang w:eastAsia="en-US"/>
        </w:rPr>
        <w:t>חלוקת הסמכויות בביהמ"ש</w:t>
      </w:r>
    </w:p>
    <w:p w:rsidR="00CC11FB" w:rsidRPr="00CC11FB" w:rsidRDefault="00CC11FB" w:rsidP="00C24A48">
      <w:pPr>
        <w:pStyle w:val="ruller41"/>
        <w:overflowPunct/>
        <w:autoSpaceDE/>
        <w:autoSpaceDN/>
        <w:rPr>
          <w:rFonts w:ascii="David" w:eastAsiaTheme="minorEastAsia" w:hAnsi="David" w:cs="David"/>
          <w:spacing w:val="0"/>
          <w:u w:val="single"/>
          <w:rtl/>
          <w:lang w:eastAsia="en-US"/>
        </w:rPr>
      </w:pPr>
      <w:r w:rsidRPr="00CC11FB">
        <w:rPr>
          <w:rFonts w:ascii="David" w:eastAsiaTheme="minorEastAsia" w:hAnsi="David" w:cs="David" w:hint="cs"/>
          <w:spacing w:val="0"/>
          <w:u w:val="single"/>
          <w:rtl/>
          <w:lang w:eastAsia="en-US"/>
        </w:rPr>
        <w:t>3 דרגות בבתי המשפט בישראל:</w:t>
      </w:r>
    </w:p>
    <w:p w:rsidR="00CC11FB" w:rsidRDefault="00CC11FB" w:rsidP="008E38F6">
      <w:pPr>
        <w:pStyle w:val="ruller41"/>
        <w:numPr>
          <w:ilvl w:val="0"/>
          <w:numId w:val="109"/>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ביהמ"ש המחוזי והשלום- משמשים כערכאה ראשונה.</w:t>
      </w:r>
    </w:p>
    <w:p w:rsidR="00CC11FB" w:rsidRDefault="00CC11FB" w:rsidP="008E38F6">
      <w:pPr>
        <w:pStyle w:val="ruller41"/>
        <w:numPr>
          <w:ilvl w:val="0"/>
          <w:numId w:val="109"/>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ביהמ"ש המחוזי- משמש כערכאת ערעור של ביהמ"ש השלום.</w:t>
      </w:r>
    </w:p>
    <w:p w:rsidR="00CC11FB" w:rsidRDefault="00CC11FB" w:rsidP="008E38F6">
      <w:pPr>
        <w:pStyle w:val="ruller41"/>
        <w:numPr>
          <w:ilvl w:val="0"/>
          <w:numId w:val="109"/>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ביהמ"ש עליון- לעולם לא ישמש ערכאה ראשונה. תמיד ישמש ערכאת ערעור בזכות על פסקי דין של מחוזי כשהמחוזי ישב כערכאה ראשונה, וערכאת ערעור ברשות על פסקי דין של המחוזי כשהמחוזי ישב כערכאת ערעור של ביהמ"ש השלום.</w:t>
      </w:r>
    </w:p>
    <w:p w:rsidR="00CC11FB" w:rsidRDefault="00CC11FB" w:rsidP="00CC11FB">
      <w:pPr>
        <w:pStyle w:val="ruller41"/>
        <w:overflowPunct/>
        <w:autoSpaceDE/>
        <w:autoSpaceDN/>
        <w:rPr>
          <w:rFonts w:ascii="David" w:eastAsiaTheme="minorEastAsia" w:hAnsi="David" w:cs="David"/>
          <w:spacing w:val="0"/>
          <w:rtl/>
          <w:lang w:eastAsia="en-US"/>
        </w:rPr>
      </w:pPr>
    </w:p>
    <w:p w:rsidR="00CC11FB" w:rsidRPr="00CE1E55" w:rsidRDefault="00CC11FB" w:rsidP="00CC11FB">
      <w:pPr>
        <w:pStyle w:val="ruller41"/>
        <w:overflowPunct/>
        <w:autoSpaceDE/>
        <w:autoSpaceDN/>
        <w:rPr>
          <w:rFonts w:ascii="David" w:eastAsiaTheme="minorEastAsia" w:hAnsi="David" w:cs="David"/>
          <w:b/>
          <w:bCs/>
          <w:spacing w:val="0"/>
          <w:sz w:val="24"/>
          <w:szCs w:val="24"/>
          <w:u w:val="single"/>
          <w:rtl/>
          <w:lang w:eastAsia="en-US"/>
        </w:rPr>
      </w:pPr>
      <w:r w:rsidRPr="00CE1E55">
        <w:rPr>
          <w:rFonts w:ascii="David" w:eastAsiaTheme="minorEastAsia" w:hAnsi="David" w:cs="David" w:hint="cs"/>
          <w:b/>
          <w:bCs/>
          <w:spacing w:val="0"/>
          <w:sz w:val="24"/>
          <w:szCs w:val="24"/>
          <w:u w:val="single"/>
          <w:rtl/>
          <w:lang w:eastAsia="en-US"/>
        </w:rPr>
        <w:t>הסמכות העניינית של ביהמ"ש השלום</w:t>
      </w:r>
    </w:p>
    <w:p w:rsidR="00CC11FB" w:rsidRDefault="00CC11FB" w:rsidP="00CC11FB">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קבועה </w:t>
      </w:r>
      <w:r w:rsidRPr="00CC11FB">
        <w:rPr>
          <w:rFonts w:ascii="David" w:eastAsiaTheme="minorEastAsia" w:hAnsi="David" w:cs="David" w:hint="cs"/>
          <w:color w:val="FF0000"/>
          <w:spacing w:val="0"/>
          <w:rtl/>
          <w:lang w:eastAsia="en-US"/>
        </w:rPr>
        <w:t>בס' 51 לחוק בתי המשפט</w:t>
      </w:r>
      <w:r>
        <w:rPr>
          <w:rFonts w:ascii="David" w:eastAsiaTheme="minorEastAsia" w:hAnsi="David" w:cs="David" w:hint="cs"/>
          <w:spacing w:val="0"/>
          <w:rtl/>
          <w:lang w:eastAsia="en-US"/>
        </w:rPr>
        <w:t>. הסמכות היא כל עבירה שעונשה קנס בלבד או מאסר שאינו עולה על 7 שנים (כולל 7 שנים).</w:t>
      </w:r>
    </w:p>
    <w:p w:rsidR="00CC11FB" w:rsidRDefault="00CD7352" w:rsidP="00CC11FB">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ז"א שביהמ"ש השלום דן בכל סוגי העבירות- חטא עוון ופשע. (פשע- החמורה ביותר היא כל עבירה מעל ל-3 שנים).</w:t>
      </w:r>
    </w:p>
    <w:p w:rsidR="00CD7352" w:rsidRPr="00CE1E55" w:rsidRDefault="00CD7352" w:rsidP="00CC11FB">
      <w:pPr>
        <w:pStyle w:val="ruller41"/>
        <w:overflowPunct/>
        <w:autoSpaceDE/>
        <w:autoSpaceDN/>
        <w:rPr>
          <w:rFonts w:ascii="David" w:eastAsiaTheme="minorEastAsia" w:hAnsi="David" w:cs="David"/>
          <w:b/>
          <w:bCs/>
          <w:spacing w:val="0"/>
          <w:u w:val="single"/>
          <w:rtl/>
          <w:lang w:eastAsia="en-US"/>
        </w:rPr>
      </w:pPr>
      <w:r w:rsidRPr="00CE1E55">
        <w:rPr>
          <w:rFonts w:ascii="David" w:eastAsiaTheme="minorEastAsia" w:hAnsi="David" w:cs="David" w:hint="cs"/>
          <w:b/>
          <w:bCs/>
          <w:spacing w:val="0"/>
          <w:u w:val="single"/>
          <w:rtl/>
          <w:lang w:eastAsia="en-US"/>
        </w:rPr>
        <w:t>חריגים:</w:t>
      </w:r>
    </w:p>
    <w:p w:rsidR="00CD7352" w:rsidRDefault="00CD7352" w:rsidP="008E38F6">
      <w:pPr>
        <w:pStyle w:val="ruller41"/>
        <w:numPr>
          <w:ilvl w:val="0"/>
          <w:numId w:val="110"/>
        </w:numPr>
        <w:overflowPunct/>
        <w:autoSpaceDE/>
        <w:autoSpaceDN/>
        <w:ind w:left="248" w:hanging="248"/>
        <w:rPr>
          <w:rFonts w:ascii="David" w:eastAsiaTheme="minorEastAsia" w:hAnsi="David" w:cs="David"/>
          <w:spacing w:val="0"/>
          <w:lang w:eastAsia="en-US"/>
        </w:rPr>
      </w:pPr>
      <w:r w:rsidRPr="00CE1E55">
        <w:rPr>
          <w:rFonts w:ascii="David" w:eastAsiaTheme="minorEastAsia" w:hAnsi="David" w:cs="David" w:hint="cs"/>
          <w:b/>
          <w:bCs/>
          <w:spacing w:val="0"/>
          <w:rtl/>
          <w:lang w:eastAsia="en-US"/>
        </w:rPr>
        <w:t>עבירות כלכליות</w:t>
      </w:r>
      <w:r>
        <w:rPr>
          <w:rFonts w:ascii="David" w:eastAsiaTheme="minorEastAsia" w:hAnsi="David" w:cs="David" w:hint="cs"/>
          <w:spacing w:val="0"/>
          <w:rtl/>
          <w:lang w:eastAsia="en-US"/>
        </w:rPr>
        <w:t xml:space="preserve">- אישום שכולל עבירה המוגדרת כעניין כלכלי. </w:t>
      </w:r>
      <w:r w:rsidRPr="00CD7352">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xml:space="preserve">: עבירות בניירות ערך, עבירות לפי חוק הסדרת העיסוק בייעוץ השקעות. </w:t>
      </w:r>
      <w:r w:rsidR="00CE1E55" w:rsidRPr="00CE1E55">
        <w:rPr>
          <w:rFonts w:ascii="David" w:eastAsiaTheme="minorEastAsia" w:hAnsi="David" w:cs="David" w:hint="cs"/>
          <w:spacing w:val="0"/>
          <w:highlight w:val="yellow"/>
          <w:rtl/>
          <w:lang w:eastAsia="en-US"/>
        </w:rPr>
        <w:t xml:space="preserve">ברירת המחדל- </w:t>
      </w:r>
      <w:r w:rsidRPr="00CE1E55">
        <w:rPr>
          <w:rFonts w:ascii="David" w:eastAsiaTheme="minorEastAsia" w:hAnsi="David" w:cs="David" w:hint="cs"/>
          <w:spacing w:val="0"/>
          <w:highlight w:val="yellow"/>
          <w:rtl/>
          <w:lang w:eastAsia="en-US"/>
        </w:rPr>
        <w:t>עבירות כלכליות</w:t>
      </w:r>
      <w:r w:rsidR="00CE1E55" w:rsidRPr="00CE1E55">
        <w:rPr>
          <w:rFonts w:ascii="David" w:eastAsiaTheme="minorEastAsia" w:hAnsi="David" w:cs="David" w:hint="cs"/>
          <w:spacing w:val="0"/>
          <w:highlight w:val="yellow"/>
          <w:rtl/>
          <w:lang w:eastAsia="en-US"/>
        </w:rPr>
        <w:t xml:space="preserve"> </w:t>
      </w:r>
      <w:proofErr w:type="spellStart"/>
      <w:r w:rsidRPr="00CE1E55">
        <w:rPr>
          <w:rFonts w:ascii="David" w:eastAsiaTheme="minorEastAsia" w:hAnsi="David" w:cs="David" w:hint="cs"/>
          <w:spacing w:val="0"/>
          <w:highlight w:val="yellow"/>
          <w:rtl/>
          <w:lang w:eastAsia="en-US"/>
        </w:rPr>
        <w:t>יידונות</w:t>
      </w:r>
      <w:proofErr w:type="spellEnd"/>
      <w:r w:rsidRPr="00CE1E55">
        <w:rPr>
          <w:rFonts w:ascii="David" w:eastAsiaTheme="minorEastAsia" w:hAnsi="David" w:cs="David" w:hint="cs"/>
          <w:spacing w:val="0"/>
          <w:highlight w:val="yellow"/>
          <w:rtl/>
          <w:lang w:eastAsia="en-US"/>
        </w:rPr>
        <w:t xml:space="preserve"> במחלקה הכלכלית של ביהמ"ש המחוזי</w:t>
      </w:r>
      <w:r>
        <w:rPr>
          <w:rFonts w:ascii="David" w:eastAsiaTheme="minorEastAsia" w:hAnsi="David" w:cs="David" w:hint="cs"/>
          <w:spacing w:val="0"/>
          <w:rtl/>
          <w:lang w:eastAsia="en-US"/>
        </w:rPr>
        <w:t xml:space="preserve">. </w:t>
      </w:r>
      <w:r w:rsidR="00CE1E55" w:rsidRPr="00CE1E55">
        <w:rPr>
          <w:rFonts w:ascii="David" w:eastAsiaTheme="minorEastAsia" w:hAnsi="David" w:cs="David" w:hint="cs"/>
          <w:spacing w:val="0"/>
          <w:u w:val="single"/>
          <w:rtl/>
          <w:lang w:eastAsia="en-US"/>
        </w:rPr>
        <w:t>חריג</w:t>
      </w:r>
      <w:r w:rsidR="00CE1E55">
        <w:rPr>
          <w:rFonts w:ascii="David" w:eastAsiaTheme="minorEastAsia" w:hAnsi="David" w:cs="David" w:hint="cs"/>
          <w:spacing w:val="0"/>
          <w:rtl/>
          <w:lang w:eastAsia="en-US"/>
        </w:rPr>
        <w:t>: פרקליט המדינה או פרקליט המחוז יכול לאשר להגיש את התיק בביהמ"ש השלום.</w:t>
      </w:r>
    </w:p>
    <w:p w:rsidR="00CE1E55" w:rsidRDefault="00CE1E55" w:rsidP="00CE1E55">
      <w:pPr>
        <w:pStyle w:val="ruller41"/>
        <w:overflowPunct/>
        <w:autoSpaceDE/>
        <w:autoSpaceDN/>
        <w:ind w:left="248"/>
        <w:rPr>
          <w:rFonts w:ascii="David" w:eastAsiaTheme="minorEastAsia" w:hAnsi="David" w:cs="David"/>
          <w:rtl/>
          <w:lang w:eastAsia="en-US"/>
        </w:rPr>
      </w:pPr>
      <w:r>
        <w:rPr>
          <w:rFonts w:ascii="David" w:eastAsiaTheme="minorEastAsia" w:hAnsi="David" w:cs="David" w:hint="cs"/>
          <w:spacing w:val="0"/>
          <w:rtl/>
          <w:lang w:eastAsia="en-US"/>
        </w:rPr>
        <w:t xml:space="preserve"># </w:t>
      </w:r>
      <w:r w:rsidRPr="00CE1E55">
        <w:rPr>
          <w:rFonts w:ascii="David" w:eastAsiaTheme="minorEastAsia" w:hAnsi="David" w:cs="David" w:hint="cs"/>
          <w:spacing w:val="0"/>
          <w:rtl/>
          <w:lang w:eastAsia="en-US"/>
        </w:rPr>
        <w:t xml:space="preserve">במצב כזה </w:t>
      </w:r>
      <w:r w:rsidRPr="00CE1E55">
        <w:rPr>
          <w:rFonts w:ascii="David" w:eastAsiaTheme="minorEastAsia" w:hAnsi="David" w:cs="David" w:hint="cs"/>
          <w:spacing w:val="0"/>
          <w:u w:val="single"/>
          <w:rtl/>
          <w:lang w:eastAsia="en-US"/>
        </w:rPr>
        <w:t>לא תישמע טענת חוסר סכמות עניינית</w:t>
      </w:r>
      <w:r w:rsidRPr="00CE1E55">
        <w:rPr>
          <w:rFonts w:ascii="David" w:eastAsiaTheme="minorEastAsia" w:hAnsi="David" w:cs="David" w:hint="cs"/>
          <w:rtl/>
          <w:lang w:eastAsia="en-US"/>
        </w:rPr>
        <w:t>.</w:t>
      </w:r>
    </w:p>
    <w:p w:rsidR="00CE1E55" w:rsidRDefault="00CE1E55" w:rsidP="008E38F6">
      <w:pPr>
        <w:pStyle w:val="ruller41"/>
        <w:numPr>
          <w:ilvl w:val="0"/>
          <w:numId w:val="110"/>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b/>
          <w:bCs/>
          <w:spacing w:val="0"/>
          <w:rtl/>
          <w:lang w:eastAsia="en-US"/>
        </w:rPr>
        <w:t>עבירות שוחד ועבירות צווארון לבן</w:t>
      </w:r>
      <w:r w:rsidRPr="00CE1E55">
        <w:rPr>
          <w:rFonts w:ascii="David" w:eastAsiaTheme="minorEastAsia" w:hAnsi="David" w:cs="David" w:hint="cs"/>
          <w:spacing w:val="0"/>
          <w:rtl/>
          <w:lang w:eastAsia="en-US"/>
        </w:rPr>
        <w:t xml:space="preserve">- </w:t>
      </w:r>
      <w:r w:rsidRPr="00CE1E55">
        <w:rPr>
          <w:rFonts w:ascii="David" w:eastAsiaTheme="minorEastAsia" w:hAnsi="David" w:cs="David" w:hint="cs"/>
          <w:spacing w:val="0"/>
          <w:u w:val="single"/>
          <w:rtl/>
          <w:lang w:eastAsia="en-US"/>
        </w:rPr>
        <w:t>למשל</w:t>
      </w:r>
      <w:r w:rsidRPr="00CE1E55">
        <w:rPr>
          <w:rFonts w:ascii="David" w:eastAsiaTheme="minorEastAsia" w:hAnsi="David" w:cs="David" w:hint="cs"/>
          <w:spacing w:val="0"/>
          <w:rtl/>
          <w:lang w:eastAsia="en-US"/>
        </w:rPr>
        <w:t>: גניבה בידי מנהל, קבלת דבר במרמ</w:t>
      </w:r>
      <w:r>
        <w:rPr>
          <w:rFonts w:ascii="David" w:eastAsiaTheme="minorEastAsia" w:hAnsi="David" w:cs="David" w:hint="cs"/>
          <w:spacing w:val="0"/>
          <w:rtl/>
          <w:lang w:eastAsia="en-US"/>
        </w:rPr>
        <w:t>ה, רישום כוזב במסמכי תאגיד וכו'</w:t>
      </w:r>
      <w:r w:rsidRPr="00CE1E55">
        <w:rPr>
          <w:rFonts w:ascii="David" w:eastAsiaTheme="minorEastAsia" w:hAnsi="David" w:cs="David" w:hint="cs"/>
          <w:spacing w:val="0"/>
          <w:rtl/>
          <w:lang w:eastAsia="en-US"/>
        </w:rPr>
        <w:t xml:space="preserve"> שעונשן 5 שנים ויותר. </w:t>
      </w:r>
      <w:r>
        <w:rPr>
          <w:rFonts w:ascii="David" w:eastAsiaTheme="minorEastAsia" w:hAnsi="David" w:cs="David" w:hint="cs"/>
          <w:spacing w:val="0"/>
          <w:rtl/>
          <w:lang w:eastAsia="en-US"/>
        </w:rPr>
        <w:t xml:space="preserve">ברירת המחדל- הגשה לביהמ"ש השלום. אבל פרקליט המדינה או פרקליט המחוזי יכול לאשר להעביר את </w:t>
      </w:r>
    </w:p>
    <w:p w:rsidR="00CE1E55" w:rsidRDefault="00CE1E55" w:rsidP="008E38F6">
      <w:pPr>
        <w:pStyle w:val="ruller41"/>
        <w:numPr>
          <w:ilvl w:val="0"/>
          <w:numId w:val="110"/>
        </w:numPr>
        <w:overflowPunct/>
        <w:autoSpaceDE/>
        <w:autoSpaceDN/>
        <w:ind w:left="248" w:hanging="248"/>
        <w:rPr>
          <w:rFonts w:ascii="David" w:eastAsiaTheme="minorEastAsia" w:hAnsi="David" w:cs="David"/>
          <w:spacing w:val="0"/>
          <w:lang w:eastAsia="en-US"/>
        </w:rPr>
      </w:pPr>
      <w:r w:rsidRPr="00CE1E55">
        <w:rPr>
          <w:rFonts w:ascii="David" w:eastAsiaTheme="minorEastAsia" w:hAnsi="David" w:cs="David" w:hint="cs"/>
          <w:b/>
          <w:bCs/>
          <w:spacing w:val="0"/>
          <w:rtl/>
          <w:lang w:eastAsia="en-US"/>
        </w:rPr>
        <w:t>עבירות לפי חוק ההגבלים העסקיים</w:t>
      </w:r>
      <w:r w:rsidRPr="00CE1E55">
        <w:rPr>
          <w:rFonts w:ascii="David" w:eastAsiaTheme="minorEastAsia" w:hAnsi="David" w:cs="David" w:hint="cs"/>
          <w:spacing w:val="0"/>
          <w:rtl/>
          <w:lang w:eastAsia="en-US"/>
        </w:rPr>
        <w:t xml:space="preserve">- </w:t>
      </w:r>
      <w:r>
        <w:rPr>
          <w:rFonts w:ascii="David" w:eastAsiaTheme="minorEastAsia" w:hAnsi="David" w:cs="David" w:hint="cs"/>
          <w:spacing w:val="0"/>
          <w:rtl/>
          <w:lang w:eastAsia="en-US"/>
        </w:rPr>
        <w:t xml:space="preserve">לא מוגשות לשלום וגם לא למחוזי אלא </w:t>
      </w:r>
      <w:r w:rsidRPr="00CE1E55">
        <w:rPr>
          <w:rFonts w:ascii="David" w:eastAsiaTheme="minorEastAsia" w:hAnsi="David" w:cs="David" w:hint="cs"/>
          <w:spacing w:val="0"/>
          <w:highlight w:val="yellow"/>
          <w:rtl/>
          <w:lang w:eastAsia="en-US"/>
        </w:rPr>
        <w:t>י</w:t>
      </w:r>
      <w:r>
        <w:rPr>
          <w:rFonts w:ascii="David" w:eastAsiaTheme="minorEastAsia" w:hAnsi="David" w:cs="David" w:hint="cs"/>
          <w:spacing w:val="0"/>
          <w:highlight w:val="yellow"/>
          <w:rtl/>
          <w:lang w:eastAsia="en-US"/>
        </w:rPr>
        <w:t>וגשו י</w:t>
      </w:r>
      <w:r w:rsidRPr="00CE1E55">
        <w:rPr>
          <w:rFonts w:ascii="David" w:eastAsiaTheme="minorEastAsia" w:hAnsi="David" w:cs="David" w:hint="cs"/>
          <w:spacing w:val="0"/>
          <w:highlight w:val="yellow"/>
          <w:rtl/>
          <w:lang w:eastAsia="en-US"/>
        </w:rPr>
        <w:t>שירות לבית משפט בירושלים להגבלים עסקיים.</w:t>
      </w:r>
      <w:r w:rsidRPr="00CE1E55">
        <w:rPr>
          <w:rFonts w:ascii="David" w:eastAsiaTheme="minorEastAsia" w:hAnsi="David" w:cs="David" w:hint="cs"/>
          <w:spacing w:val="0"/>
          <w:rtl/>
          <w:lang w:eastAsia="en-US"/>
        </w:rPr>
        <w:t xml:space="preserve"> </w:t>
      </w:r>
      <w:r>
        <w:rPr>
          <w:rFonts w:ascii="David" w:eastAsiaTheme="minorEastAsia" w:hAnsi="David" w:cs="David" w:hint="cs"/>
          <w:spacing w:val="0"/>
          <w:rtl/>
          <w:lang w:eastAsia="en-US"/>
        </w:rPr>
        <w:t>ערעור עליו הוא לעליון.</w:t>
      </w:r>
    </w:p>
    <w:p w:rsidR="00CE1E55" w:rsidRDefault="00CE1E55" w:rsidP="008E38F6">
      <w:pPr>
        <w:pStyle w:val="ruller41"/>
        <w:numPr>
          <w:ilvl w:val="0"/>
          <w:numId w:val="110"/>
        </w:numPr>
        <w:overflowPunct/>
        <w:autoSpaceDE/>
        <w:autoSpaceDN/>
        <w:ind w:left="248" w:hanging="248"/>
        <w:rPr>
          <w:rFonts w:ascii="David" w:eastAsiaTheme="minorEastAsia" w:hAnsi="David" w:cs="David"/>
          <w:spacing w:val="0"/>
          <w:lang w:eastAsia="en-US"/>
        </w:rPr>
      </w:pPr>
      <w:r w:rsidRPr="00CE1E55">
        <w:rPr>
          <w:rFonts w:ascii="David" w:eastAsiaTheme="minorEastAsia" w:hAnsi="David" w:cs="David" w:hint="cs"/>
          <w:b/>
          <w:bCs/>
          <w:spacing w:val="0"/>
          <w:rtl/>
          <w:lang w:eastAsia="en-US"/>
        </w:rPr>
        <w:t xml:space="preserve">עבירות במסגרת פעילות בארגון פשיעה </w:t>
      </w:r>
      <w:r>
        <w:rPr>
          <w:rFonts w:ascii="David" w:eastAsiaTheme="minorEastAsia" w:hAnsi="David" w:cs="David" w:hint="cs"/>
          <w:b/>
          <w:bCs/>
          <w:spacing w:val="0"/>
          <w:rtl/>
          <w:lang w:eastAsia="en-US"/>
        </w:rPr>
        <w:t>לפי</w:t>
      </w:r>
      <w:r w:rsidRPr="00CE1E55">
        <w:rPr>
          <w:rFonts w:ascii="David" w:eastAsiaTheme="minorEastAsia" w:hAnsi="David" w:cs="David" w:hint="cs"/>
          <w:b/>
          <w:bCs/>
          <w:spacing w:val="0"/>
          <w:rtl/>
          <w:lang w:eastAsia="en-US"/>
        </w:rPr>
        <w:t xml:space="preserve"> חוק מאבק בארגוני פשיעה</w:t>
      </w:r>
      <w:r>
        <w:rPr>
          <w:rFonts w:ascii="David" w:eastAsiaTheme="minorEastAsia" w:hAnsi="David" w:cs="David" w:hint="cs"/>
          <w:spacing w:val="0"/>
          <w:rtl/>
          <w:lang w:eastAsia="en-US"/>
        </w:rPr>
        <w:t>- איום רגיל מהווה עבירת עוון שעונשה עד שלוש שנים ונידונה בביהמ"ש השלום. אך אם העבירה היא במסגרת ארגון פשיעה- לפי חוק מאבק בארגוני פשיעה יוגשו ישירות לביהמ"ש המחוזי ולא משנה מה העונש הקבוע להן בחוק.</w:t>
      </w:r>
    </w:p>
    <w:p w:rsidR="00CE1E55" w:rsidRDefault="00CE1E55" w:rsidP="008E38F6">
      <w:pPr>
        <w:pStyle w:val="ruller41"/>
        <w:numPr>
          <w:ilvl w:val="0"/>
          <w:numId w:val="110"/>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b/>
          <w:bCs/>
          <w:spacing w:val="0"/>
          <w:rtl/>
          <w:lang w:eastAsia="en-US"/>
        </w:rPr>
        <w:t>עבירות לפי פקודת הסמים המסוכנים</w:t>
      </w:r>
      <w:r w:rsidRPr="00CE1E55">
        <w:rPr>
          <w:rFonts w:ascii="David" w:eastAsiaTheme="minorEastAsia" w:hAnsi="David" w:cs="David" w:hint="cs"/>
          <w:rtl/>
          <w:lang w:eastAsia="en-US"/>
        </w:rPr>
        <w:t>-</w:t>
      </w:r>
      <w:r>
        <w:rPr>
          <w:rFonts w:ascii="David" w:eastAsiaTheme="minorEastAsia" w:hAnsi="David" w:cs="David" w:hint="cs"/>
          <w:rtl/>
          <w:lang w:eastAsia="en-US"/>
        </w:rPr>
        <w:t xml:space="preserve"> </w:t>
      </w:r>
      <w:r w:rsidRPr="00CE1E55">
        <w:rPr>
          <w:rFonts w:ascii="David" w:eastAsiaTheme="minorEastAsia" w:hAnsi="David" w:cs="David" w:hint="cs"/>
          <w:spacing w:val="0"/>
          <w:rtl/>
          <w:lang w:eastAsia="en-US"/>
        </w:rPr>
        <w:t>עד משקל מסוים של סמים- העבירה עדיין תוגש לביהמ"ש שלום אפילו שהעונש הוא 15 שנות מאסר, כי לא רוצים שביהמ"ש המחוזי</w:t>
      </w:r>
      <w:r>
        <w:rPr>
          <w:rFonts w:ascii="David" w:eastAsiaTheme="minorEastAsia" w:hAnsi="David" w:cs="David" w:hint="cs"/>
          <w:rtl/>
          <w:lang w:eastAsia="en-US"/>
        </w:rPr>
        <w:t xml:space="preserve"> </w:t>
      </w:r>
      <w:r w:rsidR="009D4F08">
        <w:rPr>
          <w:rFonts w:ascii="David" w:eastAsiaTheme="minorEastAsia" w:hAnsi="David" w:cs="David" w:hint="cs"/>
          <w:spacing w:val="0"/>
          <w:rtl/>
          <w:lang w:eastAsia="en-US"/>
        </w:rPr>
        <w:t>יתעסק עם כל עבירת סמים פשוטה (עומס על ביהמ"ש). אך מכיוון שביהמ"ש השלום לא יכול לתת עונש יותר מ-7 שנים, המקסימום שביהמ"ש השלום יוכל לקצוב הוא עד 7 שנים.</w:t>
      </w:r>
    </w:p>
    <w:p w:rsidR="009D4F08" w:rsidRDefault="009D4F08" w:rsidP="009D4F08">
      <w:pPr>
        <w:pStyle w:val="ruller41"/>
        <w:overflowPunct/>
        <w:autoSpaceDE/>
        <w:autoSpaceDN/>
        <w:ind w:left="248"/>
        <w:rPr>
          <w:rFonts w:ascii="David" w:eastAsiaTheme="minorEastAsia" w:hAnsi="David" w:cs="David"/>
          <w:spacing w:val="0"/>
          <w:rtl/>
          <w:lang w:eastAsia="en-US"/>
        </w:rPr>
      </w:pPr>
      <w:r>
        <w:rPr>
          <w:rFonts w:ascii="David" w:eastAsiaTheme="minorEastAsia" w:hAnsi="David" w:cs="David" w:hint="cs"/>
          <w:spacing w:val="0"/>
          <w:rtl/>
          <w:lang w:eastAsia="en-US"/>
        </w:rPr>
        <w:t>באופן עקרוני</w:t>
      </w:r>
      <w:r w:rsidRPr="009D4F08">
        <w:rPr>
          <w:rFonts w:ascii="David" w:eastAsiaTheme="minorEastAsia" w:hAnsi="David" w:cs="David" w:hint="cs"/>
          <w:spacing w:val="0"/>
          <w:rtl/>
          <w:lang w:eastAsia="en-US"/>
        </w:rPr>
        <w:t xml:space="preserve"> הדבר תלוי באישור של פרקליט המחוז או פרקליט המדינה</w:t>
      </w:r>
      <w:r w:rsidRPr="009D4F08">
        <w:rPr>
          <w:rFonts w:ascii="David" w:eastAsiaTheme="minorEastAsia" w:hAnsi="David" w:cs="David" w:hint="cs"/>
          <w:rtl/>
          <w:lang w:eastAsia="en-US"/>
        </w:rPr>
        <w:t>-</w:t>
      </w:r>
      <w:r>
        <w:rPr>
          <w:rFonts w:ascii="David" w:eastAsiaTheme="minorEastAsia" w:hAnsi="David" w:cs="David" w:hint="cs"/>
          <w:rtl/>
          <w:lang w:eastAsia="en-US"/>
        </w:rPr>
        <w:t xml:space="preserve"> </w:t>
      </w:r>
      <w:r w:rsidRPr="009D4F08">
        <w:rPr>
          <w:rFonts w:ascii="David" w:eastAsiaTheme="minorEastAsia" w:hAnsi="David" w:cs="David" w:hint="cs"/>
          <w:spacing w:val="0"/>
          <w:rtl/>
          <w:lang w:eastAsia="en-US"/>
        </w:rPr>
        <w:t xml:space="preserve">רק אם </w:t>
      </w:r>
      <w:r>
        <w:rPr>
          <w:rFonts w:ascii="David" w:eastAsiaTheme="minorEastAsia" w:hAnsi="David" w:cs="David" w:hint="cs"/>
          <w:spacing w:val="0"/>
          <w:rtl/>
          <w:lang w:eastAsia="en-US"/>
        </w:rPr>
        <w:t>הם</w:t>
      </w:r>
      <w:r w:rsidRPr="009D4F08">
        <w:rPr>
          <w:rFonts w:ascii="David" w:eastAsiaTheme="minorEastAsia" w:hAnsi="David" w:cs="David" w:hint="cs"/>
          <w:spacing w:val="0"/>
          <w:rtl/>
          <w:lang w:eastAsia="en-US"/>
        </w:rPr>
        <w:t xml:space="preserve"> החליטו שעבירות כאלו יוגשו לביהמ"</w:t>
      </w:r>
      <w:r>
        <w:rPr>
          <w:rFonts w:ascii="David" w:eastAsiaTheme="minorEastAsia" w:hAnsi="David" w:cs="David" w:hint="cs"/>
          <w:spacing w:val="0"/>
          <w:rtl/>
          <w:lang w:eastAsia="en-US"/>
        </w:rPr>
        <w:t xml:space="preserve">ש השלום. </w:t>
      </w:r>
      <w:r w:rsidRPr="009D4F08">
        <w:rPr>
          <w:rFonts w:ascii="David" w:eastAsiaTheme="minorEastAsia" w:hAnsi="David" w:cs="David" w:hint="cs"/>
          <w:spacing w:val="0"/>
          <w:rtl/>
          <w:lang w:eastAsia="en-US"/>
        </w:rPr>
        <w:t xml:space="preserve">בפועל יש הנחיות כאלה כיום ועבירות סמים מסוימות עד משקלים מסוימים כן מוגשות לשלום במקום למחוזי. אך ייתכן שבמקרה </w:t>
      </w:r>
      <w:r>
        <w:rPr>
          <w:rFonts w:ascii="David" w:eastAsiaTheme="minorEastAsia" w:hAnsi="David" w:cs="David" w:hint="cs"/>
          <w:spacing w:val="0"/>
          <w:rtl/>
          <w:lang w:eastAsia="en-US"/>
        </w:rPr>
        <w:t>שנתפס כריש רציני בתחום עבירות הסמים פרקליט המדינה יחליט כי ההנחיות לא חלות לגביו ויורה כן להגיש נגדו כתב אישום בבית משפט המחוזי.</w:t>
      </w:r>
    </w:p>
    <w:p w:rsidR="009D4F08" w:rsidRDefault="009D4F08" w:rsidP="009D4F08">
      <w:pPr>
        <w:pStyle w:val="ruller41"/>
        <w:overflowPunct/>
        <w:autoSpaceDE/>
        <w:autoSpaceDN/>
        <w:rPr>
          <w:rFonts w:ascii="David" w:eastAsiaTheme="minorEastAsia" w:hAnsi="David" w:cs="David"/>
          <w:spacing w:val="0"/>
          <w:rtl/>
          <w:lang w:eastAsia="en-US"/>
        </w:rPr>
      </w:pPr>
    </w:p>
    <w:p w:rsidR="009D4F08" w:rsidRDefault="009D4F08" w:rsidP="009D4F08">
      <w:pPr>
        <w:pStyle w:val="ruller41"/>
        <w:overflowPunct/>
        <w:autoSpaceDE/>
        <w:autoSpaceDN/>
        <w:rPr>
          <w:rFonts w:ascii="David" w:eastAsiaTheme="minorEastAsia" w:hAnsi="David" w:cs="David"/>
          <w:spacing w:val="0"/>
          <w:rtl/>
          <w:lang w:eastAsia="en-US"/>
        </w:rPr>
      </w:pPr>
      <w:r w:rsidRPr="009D4F08">
        <w:rPr>
          <w:rFonts w:ascii="David" w:eastAsiaTheme="minorEastAsia" w:hAnsi="David" w:cs="David" w:hint="cs"/>
          <w:b/>
          <w:bCs/>
          <w:spacing w:val="0"/>
          <w:rtl/>
          <w:lang w:eastAsia="en-US"/>
        </w:rPr>
        <w:lastRenderedPageBreak/>
        <w:t>חשוב לציין</w:t>
      </w:r>
      <w:r>
        <w:rPr>
          <w:rFonts w:ascii="David" w:eastAsiaTheme="minorEastAsia" w:hAnsi="David" w:cs="David" w:hint="cs"/>
          <w:spacing w:val="0"/>
          <w:rtl/>
          <w:lang w:eastAsia="en-US"/>
        </w:rPr>
        <w:t>: כשביהמ"ש שלום מרשיע במספר עבירות שכל אחת מהן נמצאת בסמכותו, הוא רשאי לקצוב לכל עבירות את המקסימום המותר לו בחוק, גם אם העונש המשוקלל שלהן יחד יוצא מעל 7 שנים. הסמכות של ביהמ"ש שלום היא סמכות ייחודית.</w:t>
      </w:r>
    </w:p>
    <w:p w:rsidR="009D4F08" w:rsidRDefault="009D4F08" w:rsidP="009D4F08">
      <w:pPr>
        <w:pStyle w:val="ruller41"/>
        <w:overflowPunct/>
        <w:autoSpaceDE/>
        <w:autoSpaceDN/>
        <w:rPr>
          <w:rFonts w:ascii="David" w:eastAsiaTheme="minorEastAsia" w:hAnsi="David" w:cs="David"/>
          <w:spacing w:val="0"/>
          <w:rtl/>
          <w:lang w:eastAsia="en-US"/>
        </w:rPr>
      </w:pPr>
    </w:p>
    <w:p w:rsidR="0045109C" w:rsidRPr="0045109C" w:rsidRDefault="0045109C" w:rsidP="009D4F08">
      <w:pPr>
        <w:pStyle w:val="ruller41"/>
        <w:overflowPunct/>
        <w:autoSpaceDE/>
        <w:autoSpaceDN/>
        <w:rPr>
          <w:rFonts w:ascii="David" w:eastAsiaTheme="minorEastAsia" w:hAnsi="David" w:cs="David"/>
          <w:b/>
          <w:bCs/>
          <w:spacing w:val="0"/>
          <w:sz w:val="24"/>
          <w:szCs w:val="24"/>
          <w:u w:val="single"/>
          <w:rtl/>
          <w:lang w:eastAsia="en-US"/>
        </w:rPr>
      </w:pPr>
      <w:r w:rsidRPr="0045109C">
        <w:rPr>
          <w:rFonts w:ascii="David" w:eastAsiaTheme="minorEastAsia" w:hAnsi="David" w:cs="David" w:hint="cs"/>
          <w:b/>
          <w:bCs/>
          <w:spacing w:val="0"/>
          <w:sz w:val="24"/>
          <w:szCs w:val="24"/>
          <w:u w:val="single"/>
          <w:rtl/>
          <w:lang w:eastAsia="en-US"/>
        </w:rPr>
        <w:t>המותב בביהמ"ש השלום</w:t>
      </w:r>
    </w:p>
    <w:p w:rsidR="0045109C" w:rsidRDefault="0045109C" w:rsidP="009D4F08">
      <w:pPr>
        <w:pStyle w:val="ruller41"/>
        <w:overflowPunct/>
        <w:autoSpaceDE/>
        <w:autoSpaceDN/>
        <w:rPr>
          <w:rFonts w:ascii="David" w:eastAsiaTheme="minorEastAsia" w:hAnsi="David" w:cs="David"/>
          <w:spacing w:val="0"/>
          <w:rtl/>
          <w:lang w:eastAsia="en-US"/>
        </w:rPr>
      </w:pPr>
      <w:r w:rsidRPr="0045109C">
        <w:rPr>
          <w:rFonts w:ascii="David" w:eastAsiaTheme="minorEastAsia" w:hAnsi="David" w:cs="David" w:hint="cs"/>
          <w:b/>
          <w:bCs/>
          <w:spacing w:val="0"/>
          <w:rtl/>
          <w:lang w:eastAsia="en-US"/>
        </w:rPr>
        <w:t>ברירת המחדל</w:t>
      </w:r>
      <w:r>
        <w:rPr>
          <w:rFonts w:ascii="David" w:eastAsiaTheme="minorEastAsia" w:hAnsi="David" w:cs="David" w:hint="cs"/>
          <w:spacing w:val="0"/>
          <w:rtl/>
          <w:lang w:eastAsia="en-US"/>
        </w:rPr>
        <w:t xml:space="preserve">- ביהמ"ש שלום דן </w:t>
      </w:r>
      <w:r w:rsidRPr="0045109C">
        <w:rPr>
          <w:rFonts w:ascii="David" w:eastAsiaTheme="minorEastAsia" w:hAnsi="David" w:cs="David" w:hint="cs"/>
          <w:spacing w:val="0"/>
          <w:highlight w:val="yellow"/>
          <w:rtl/>
          <w:lang w:eastAsia="en-US"/>
        </w:rPr>
        <w:t>בשופט אחד</w:t>
      </w:r>
      <w:r>
        <w:rPr>
          <w:rFonts w:ascii="David" w:eastAsiaTheme="minorEastAsia" w:hAnsi="David" w:cs="David" w:hint="cs"/>
          <w:spacing w:val="0"/>
          <w:rtl/>
          <w:lang w:eastAsia="en-US"/>
        </w:rPr>
        <w:t>.</w:t>
      </w:r>
    </w:p>
    <w:p w:rsidR="0045109C" w:rsidRPr="0045109C" w:rsidRDefault="0045109C" w:rsidP="009D4F08">
      <w:pPr>
        <w:pStyle w:val="ruller41"/>
        <w:overflowPunct/>
        <w:autoSpaceDE/>
        <w:autoSpaceDN/>
        <w:rPr>
          <w:rFonts w:ascii="David" w:eastAsiaTheme="minorEastAsia" w:hAnsi="David" w:cs="David"/>
          <w:color w:val="FF0000"/>
          <w:spacing w:val="0"/>
          <w:rtl/>
          <w:lang w:eastAsia="en-US"/>
        </w:rPr>
      </w:pPr>
      <w:r w:rsidRPr="0045109C">
        <w:rPr>
          <w:rFonts w:ascii="David" w:eastAsiaTheme="minorEastAsia" w:hAnsi="David" w:cs="David" w:hint="cs"/>
          <w:b/>
          <w:bCs/>
          <w:spacing w:val="0"/>
          <w:rtl/>
          <w:lang w:eastAsia="en-US"/>
        </w:rPr>
        <w:t>הרחבת המותב</w:t>
      </w:r>
      <w:r>
        <w:rPr>
          <w:rFonts w:ascii="David" w:eastAsiaTheme="minorEastAsia" w:hAnsi="David" w:cs="David" w:hint="cs"/>
          <w:spacing w:val="0"/>
          <w:rtl/>
          <w:lang w:eastAsia="en-US"/>
        </w:rPr>
        <w:t xml:space="preserve">- ניתן להרחיב מותב אם נשיא ביהמ"ש השלום מורה על הרחבת המותב או שהשופט היושב בדין פונה לנשיא ביהמ"ש השלום, ואז הוא מאשר הרחבת מותב. </w:t>
      </w:r>
      <w:r w:rsidRPr="0045109C">
        <w:rPr>
          <w:rFonts w:ascii="David" w:eastAsiaTheme="minorEastAsia" w:hAnsi="David" w:cs="David" w:hint="cs"/>
          <w:spacing w:val="0"/>
          <w:highlight w:val="yellow"/>
          <w:rtl/>
          <w:lang w:eastAsia="en-US"/>
        </w:rPr>
        <w:t>הרחבת המותב יהיה למותב של 3 שופטים</w:t>
      </w:r>
      <w:r>
        <w:rPr>
          <w:rFonts w:ascii="David" w:eastAsiaTheme="minorEastAsia" w:hAnsi="David" w:cs="David" w:hint="cs"/>
          <w:spacing w:val="0"/>
          <w:rtl/>
          <w:lang w:eastAsia="en-US"/>
        </w:rPr>
        <w:t xml:space="preserve">. הדבר מצוי </w:t>
      </w:r>
      <w:r w:rsidRPr="0045109C">
        <w:rPr>
          <w:rFonts w:ascii="David" w:eastAsiaTheme="minorEastAsia" w:hAnsi="David" w:cs="David" w:hint="cs"/>
          <w:color w:val="FF0000"/>
          <w:spacing w:val="0"/>
          <w:rtl/>
          <w:lang w:eastAsia="en-US"/>
        </w:rPr>
        <w:t>בס' 47 לחוק בתי המשפט.</w:t>
      </w:r>
    </w:p>
    <w:p w:rsidR="0045109C" w:rsidRDefault="0045109C" w:rsidP="009D4F08">
      <w:pPr>
        <w:pStyle w:val="ruller41"/>
        <w:overflowPunct/>
        <w:autoSpaceDE/>
        <w:autoSpaceDN/>
        <w:rPr>
          <w:rFonts w:ascii="David" w:eastAsiaTheme="minorEastAsia" w:hAnsi="David" w:cs="David"/>
          <w:spacing w:val="0"/>
          <w:rtl/>
          <w:lang w:eastAsia="en-US"/>
        </w:rPr>
      </w:pPr>
      <w:r w:rsidRPr="0045109C">
        <w:rPr>
          <w:rFonts w:ascii="David" w:eastAsiaTheme="minorEastAsia" w:hAnsi="David" w:cs="David" w:hint="cs"/>
          <w:spacing w:val="0"/>
          <w:highlight w:val="yellow"/>
          <w:rtl/>
          <w:lang w:eastAsia="en-US"/>
        </w:rPr>
        <w:t># במצב של הרחבת מותב לא ניתן לטעון לחוסר סמכות עניינית</w:t>
      </w:r>
      <w:r>
        <w:rPr>
          <w:rFonts w:ascii="David" w:eastAsiaTheme="minorEastAsia" w:hAnsi="David" w:cs="David" w:hint="cs"/>
          <w:spacing w:val="0"/>
          <w:rtl/>
          <w:lang w:eastAsia="en-US"/>
        </w:rPr>
        <w:t>.</w:t>
      </w:r>
    </w:p>
    <w:p w:rsidR="0045109C" w:rsidRDefault="0045109C" w:rsidP="009D4F08">
      <w:pPr>
        <w:pStyle w:val="ruller41"/>
        <w:overflowPunct/>
        <w:autoSpaceDE/>
        <w:autoSpaceDN/>
        <w:rPr>
          <w:rFonts w:ascii="David" w:eastAsiaTheme="minorEastAsia" w:hAnsi="David" w:cs="David"/>
          <w:spacing w:val="0"/>
          <w:rtl/>
          <w:lang w:eastAsia="en-US"/>
        </w:rPr>
      </w:pPr>
    </w:p>
    <w:p w:rsidR="0045109C" w:rsidRPr="0045109C" w:rsidRDefault="0045109C" w:rsidP="009D4F08">
      <w:pPr>
        <w:pStyle w:val="ruller41"/>
        <w:overflowPunct/>
        <w:autoSpaceDE/>
        <w:autoSpaceDN/>
        <w:rPr>
          <w:rFonts w:ascii="David" w:eastAsiaTheme="minorEastAsia" w:hAnsi="David" w:cs="David"/>
          <w:b/>
          <w:bCs/>
          <w:spacing w:val="0"/>
          <w:sz w:val="24"/>
          <w:szCs w:val="24"/>
          <w:u w:val="single"/>
          <w:rtl/>
          <w:lang w:eastAsia="en-US"/>
        </w:rPr>
      </w:pPr>
      <w:r w:rsidRPr="0045109C">
        <w:rPr>
          <w:rFonts w:ascii="David" w:eastAsiaTheme="minorEastAsia" w:hAnsi="David" w:cs="David" w:hint="cs"/>
          <w:b/>
          <w:bCs/>
          <w:spacing w:val="0"/>
          <w:sz w:val="24"/>
          <w:szCs w:val="24"/>
          <w:u w:val="single"/>
          <w:rtl/>
          <w:lang w:eastAsia="en-US"/>
        </w:rPr>
        <w:t xml:space="preserve">הסמכות </w:t>
      </w:r>
      <w:r w:rsidR="008E43E1">
        <w:rPr>
          <w:rFonts w:ascii="David" w:eastAsiaTheme="minorEastAsia" w:hAnsi="David" w:cs="David" w:hint="cs"/>
          <w:b/>
          <w:bCs/>
          <w:spacing w:val="0"/>
          <w:sz w:val="24"/>
          <w:szCs w:val="24"/>
          <w:u w:val="single"/>
          <w:rtl/>
          <w:lang w:eastAsia="en-US"/>
        </w:rPr>
        <w:t xml:space="preserve">העניינית </w:t>
      </w:r>
      <w:r w:rsidRPr="0045109C">
        <w:rPr>
          <w:rFonts w:ascii="David" w:eastAsiaTheme="minorEastAsia" w:hAnsi="David" w:cs="David" w:hint="cs"/>
          <w:b/>
          <w:bCs/>
          <w:spacing w:val="0"/>
          <w:sz w:val="24"/>
          <w:szCs w:val="24"/>
          <w:u w:val="single"/>
          <w:rtl/>
          <w:lang w:eastAsia="en-US"/>
        </w:rPr>
        <w:t xml:space="preserve">של ביהמ"ש המחוזי </w:t>
      </w:r>
      <w:r w:rsidRPr="00A4392F">
        <w:rPr>
          <w:rFonts w:ascii="David" w:eastAsiaTheme="minorEastAsia" w:hAnsi="David" w:cs="David" w:hint="cs"/>
          <w:b/>
          <w:bCs/>
          <w:color w:val="FF0000"/>
          <w:spacing w:val="0"/>
          <w:sz w:val="24"/>
          <w:szCs w:val="24"/>
          <w:u w:val="single"/>
          <w:rtl/>
          <w:lang w:eastAsia="en-US"/>
        </w:rPr>
        <w:t>[ס' 40(1) לחוק בתי המשפט]</w:t>
      </w:r>
    </w:p>
    <w:p w:rsidR="0045109C" w:rsidRDefault="0045109C" w:rsidP="008E38F6">
      <w:pPr>
        <w:pStyle w:val="ruller41"/>
        <w:numPr>
          <w:ilvl w:val="0"/>
          <w:numId w:val="105"/>
        </w:numPr>
        <w:overflowPunct/>
        <w:autoSpaceDE/>
        <w:autoSpaceDN/>
        <w:ind w:left="248" w:hanging="248"/>
        <w:rPr>
          <w:rFonts w:ascii="David" w:eastAsiaTheme="minorEastAsia" w:hAnsi="David" w:cs="David"/>
          <w:spacing w:val="0"/>
          <w:rtl/>
          <w:lang w:eastAsia="en-US"/>
        </w:rPr>
      </w:pPr>
      <w:r w:rsidRPr="00F61A67">
        <w:rPr>
          <w:rFonts w:ascii="David" w:eastAsiaTheme="minorEastAsia" w:hAnsi="David" w:cs="David" w:hint="cs"/>
          <w:b/>
          <w:bCs/>
          <w:spacing w:val="0"/>
          <w:rtl/>
          <w:lang w:eastAsia="en-US"/>
        </w:rPr>
        <w:t>למחוזי יש</w:t>
      </w:r>
      <w:r>
        <w:rPr>
          <w:rFonts w:ascii="David" w:eastAsiaTheme="minorEastAsia" w:hAnsi="David" w:cs="David" w:hint="cs"/>
          <w:spacing w:val="0"/>
          <w:rtl/>
          <w:lang w:eastAsia="en-US"/>
        </w:rPr>
        <w:t xml:space="preserve"> </w:t>
      </w:r>
      <w:r w:rsidRPr="00F61A67">
        <w:rPr>
          <w:rFonts w:ascii="David" w:eastAsiaTheme="minorEastAsia" w:hAnsi="David" w:cs="David" w:hint="cs"/>
          <w:b/>
          <w:bCs/>
          <w:spacing w:val="0"/>
          <w:rtl/>
          <w:lang w:eastAsia="en-US"/>
        </w:rPr>
        <w:t>סמכות שיורית</w:t>
      </w:r>
      <w:r>
        <w:rPr>
          <w:rFonts w:ascii="David" w:eastAsiaTheme="minorEastAsia" w:hAnsi="David" w:cs="David" w:hint="cs"/>
          <w:spacing w:val="0"/>
          <w:rtl/>
          <w:lang w:eastAsia="en-US"/>
        </w:rPr>
        <w:t xml:space="preserve"> (כל מה שלא מוסדר בביהמ"ש השלום- מצוי בסמכות ביהמ"ש המחוזי).</w:t>
      </w:r>
    </w:p>
    <w:p w:rsidR="00A33B36" w:rsidRDefault="00F61A67"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F61A67">
        <w:rPr>
          <w:rFonts w:ascii="David" w:eastAsiaTheme="minorEastAsia" w:hAnsi="David" w:cs="David" w:hint="cs"/>
          <w:b/>
          <w:bCs/>
          <w:spacing w:val="0"/>
          <w:rtl/>
          <w:lang w:eastAsia="en-US"/>
        </w:rPr>
        <w:t>צירוף אישומים</w:t>
      </w:r>
      <w:r>
        <w:rPr>
          <w:rFonts w:ascii="David" w:eastAsiaTheme="minorEastAsia" w:hAnsi="David" w:cs="David" w:hint="cs"/>
          <w:spacing w:val="0"/>
          <w:rtl/>
          <w:lang w:eastAsia="en-US"/>
        </w:rPr>
        <w:t xml:space="preserve">- </w:t>
      </w:r>
      <w:r w:rsidR="0045109C">
        <w:rPr>
          <w:rFonts w:ascii="David" w:eastAsiaTheme="minorEastAsia" w:hAnsi="David" w:cs="David" w:hint="cs"/>
          <w:spacing w:val="0"/>
          <w:rtl/>
          <w:lang w:eastAsia="en-US"/>
        </w:rPr>
        <w:t>ביהמ"ש המחוזי מוסמך לדון בעבירות שבתחום סמכותו של ביהמ"ש שלום רר כשהן מצופות בכתב אישום אחד לעבירות שרק ביהמ"</w:t>
      </w:r>
      <w:r w:rsidR="00A33B36">
        <w:rPr>
          <w:rFonts w:ascii="David" w:eastAsiaTheme="minorEastAsia" w:hAnsi="David" w:cs="David" w:hint="cs"/>
          <w:spacing w:val="0"/>
          <w:rtl/>
          <w:lang w:eastAsia="en-US"/>
        </w:rPr>
        <w:t>ש מחוזי מוסמך לדון בהם.</w:t>
      </w:r>
    </w:p>
    <w:p w:rsidR="00A33B36" w:rsidRDefault="0045109C" w:rsidP="00A33B36">
      <w:pPr>
        <w:pStyle w:val="ruller41"/>
        <w:overflowPunct/>
        <w:autoSpaceDE/>
        <w:autoSpaceDN/>
        <w:ind w:left="248"/>
        <w:rPr>
          <w:rFonts w:ascii="David" w:eastAsiaTheme="minorEastAsia" w:hAnsi="David" w:cs="David"/>
          <w:spacing w:val="0"/>
          <w:lang w:eastAsia="en-US"/>
        </w:rPr>
      </w:pPr>
      <w:r>
        <w:rPr>
          <w:rFonts w:ascii="David" w:eastAsiaTheme="minorEastAsia" w:hAnsi="David" w:cs="David" w:hint="cs"/>
          <w:spacing w:val="0"/>
          <w:rtl/>
          <w:lang w:eastAsia="en-US"/>
        </w:rPr>
        <w:t xml:space="preserve">אם עבירת גניבה </w:t>
      </w:r>
      <w:r w:rsidR="00A33B36">
        <w:rPr>
          <w:rFonts w:ascii="David" w:eastAsiaTheme="minorEastAsia" w:hAnsi="David" w:cs="David" w:hint="cs"/>
          <w:spacing w:val="0"/>
          <w:rtl/>
          <w:lang w:eastAsia="en-US"/>
        </w:rPr>
        <w:t>(שלום)</w:t>
      </w:r>
      <w:r>
        <w:rPr>
          <w:rFonts w:ascii="David" w:eastAsiaTheme="minorEastAsia" w:hAnsi="David" w:cs="David" w:hint="cs"/>
          <w:spacing w:val="0"/>
          <w:rtl/>
          <w:lang w:eastAsia="en-US"/>
        </w:rPr>
        <w:t xml:space="preserve"> מוגשת לבד לביהמ"ש המחוזי </w:t>
      </w:r>
      <w:r>
        <w:rPr>
          <w:rFonts w:ascii="David" w:eastAsiaTheme="minorEastAsia" w:hAnsi="David" w:cs="David"/>
          <w:spacing w:val="0"/>
          <w:rtl/>
          <w:lang w:eastAsia="en-US"/>
        </w:rPr>
        <w:t>–</w:t>
      </w:r>
      <w:r>
        <w:rPr>
          <w:rFonts w:ascii="David" w:eastAsiaTheme="minorEastAsia" w:hAnsi="David" w:cs="David" w:hint="cs"/>
          <w:spacing w:val="0"/>
          <w:rtl/>
          <w:lang w:eastAsia="en-US"/>
        </w:rPr>
        <w:t xml:space="preserve"> ניתן לטעון לחוסר סמכות עניינית.</w:t>
      </w:r>
    </w:p>
    <w:p w:rsidR="0045109C" w:rsidRPr="00A33B36" w:rsidRDefault="0045109C" w:rsidP="00A33B36">
      <w:pPr>
        <w:pStyle w:val="ruller41"/>
        <w:overflowPunct/>
        <w:autoSpaceDE/>
        <w:autoSpaceDN/>
        <w:ind w:left="248"/>
        <w:rPr>
          <w:rFonts w:ascii="David" w:eastAsiaTheme="minorEastAsia" w:hAnsi="David" w:cs="David"/>
          <w:spacing w:val="0"/>
          <w:rtl/>
          <w:lang w:eastAsia="en-US"/>
        </w:rPr>
      </w:pPr>
      <w:r w:rsidRPr="00A33B36">
        <w:rPr>
          <w:rFonts w:ascii="David" w:eastAsiaTheme="minorEastAsia" w:hAnsi="David" w:cs="David" w:hint="cs"/>
          <w:spacing w:val="0"/>
          <w:rtl/>
          <w:lang w:eastAsia="en-US"/>
        </w:rPr>
        <w:t>אך אם עבירת שוד (מחוזי) מצטרפת לעבירת תקיפה (שלום)- כתב האישום יוגש לביהמ"ש המחוזי והוא ידון בשתי העבירות.</w:t>
      </w:r>
    </w:p>
    <w:p w:rsidR="00F61A67" w:rsidRDefault="00F61A67"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F61A67">
        <w:rPr>
          <w:rFonts w:ascii="David" w:eastAsiaTheme="minorEastAsia" w:hAnsi="David" w:cs="David" w:hint="cs"/>
          <w:b/>
          <w:bCs/>
          <w:spacing w:val="0"/>
          <w:rtl/>
          <w:lang w:eastAsia="en-US"/>
        </w:rPr>
        <w:t>ערכאת ערעור</w:t>
      </w:r>
      <w:r>
        <w:rPr>
          <w:rFonts w:ascii="David" w:eastAsiaTheme="minorEastAsia" w:hAnsi="David" w:cs="David" w:hint="cs"/>
          <w:spacing w:val="0"/>
          <w:rtl/>
          <w:lang w:eastAsia="en-US"/>
        </w:rPr>
        <w:t xml:space="preserve"> על פסקי דין והחלטות אחרות של ביהמ"ש השלום שבתחום הסמכות המקומית שלו.</w:t>
      </w:r>
    </w:p>
    <w:p w:rsidR="00F61A67" w:rsidRDefault="00F61A67" w:rsidP="008E38F6">
      <w:pPr>
        <w:pStyle w:val="ruller41"/>
        <w:numPr>
          <w:ilvl w:val="0"/>
          <w:numId w:val="105"/>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b/>
          <w:bCs/>
          <w:spacing w:val="0"/>
          <w:rtl/>
          <w:lang w:eastAsia="en-US"/>
        </w:rPr>
        <w:t>הגדרות ספציפיות של החוק-</w:t>
      </w:r>
      <w:r w:rsidRPr="00F61A67">
        <w:rPr>
          <w:rFonts w:ascii="David" w:eastAsiaTheme="minorEastAsia" w:hAnsi="David" w:cs="David" w:hint="cs"/>
          <w:spacing w:val="0"/>
          <w:rtl/>
          <w:lang w:eastAsia="en-US"/>
        </w:rPr>
        <w:t xml:space="preserve"> החוק קובע </w:t>
      </w:r>
      <w:r w:rsidR="006F272E">
        <w:rPr>
          <w:rFonts w:ascii="David" w:eastAsiaTheme="minorEastAsia" w:hAnsi="David" w:cs="David" w:hint="cs"/>
          <w:spacing w:val="0"/>
          <w:rtl/>
          <w:lang w:eastAsia="en-US"/>
        </w:rPr>
        <w:t>לגבי עבירות שבוצעו על ידי בעלי תפקידים ספציפיים</w:t>
      </w:r>
      <w:r w:rsidRPr="00F61A67">
        <w:rPr>
          <w:rFonts w:ascii="David" w:eastAsiaTheme="minorEastAsia" w:hAnsi="David" w:cs="David" w:hint="cs"/>
          <w:spacing w:val="0"/>
          <w:rtl/>
          <w:lang w:eastAsia="en-US"/>
        </w:rPr>
        <w:t xml:space="preserve"> שבהן הוא מגדיר מהי הסמכות המקומית, מהי הסמכות העניינית ומהו המותב:</w:t>
      </w:r>
      <w:r w:rsidR="006F272E">
        <w:rPr>
          <w:rFonts w:ascii="David" w:eastAsiaTheme="minorEastAsia" w:hAnsi="David" w:cs="David" w:hint="cs"/>
          <w:spacing w:val="0"/>
          <w:rtl/>
          <w:lang w:eastAsia="en-US"/>
        </w:rPr>
        <w:t xml:space="preserve"> </w:t>
      </w:r>
      <w:r w:rsidRPr="006F272E">
        <w:rPr>
          <w:rFonts w:ascii="David" w:eastAsiaTheme="minorEastAsia" w:hAnsi="David" w:cs="David" w:hint="cs"/>
          <w:b/>
          <w:bCs/>
          <w:spacing w:val="0"/>
          <w:rtl/>
          <w:lang w:eastAsia="en-US"/>
        </w:rPr>
        <w:t>כתב אישום שהוגש נגד שופט מכהן או ראש ממשלה מכהן</w:t>
      </w:r>
      <w:r w:rsidRPr="006F272E">
        <w:rPr>
          <w:rFonts w:ascii="David" w:eastAsiaTheme="minorEastAsia" w:hAnsi="David" w:cs="David" w:hint="cs"/>
          <w:spacing w:val="0"/>
          <w:rtl/>
          <w:lang w:eastAsia="en-US"/>
        </w:rPr>
        <w:t>- יוגש לביהמ"ש מחוזי ירושלים במותב של 3 שופטים.</w:t>
      </w:r>
    </w:p>
    <w:p w:rsidR="00E470CF" w:rsidRDefault="00E470CF" w:rsidP="00F90634">
      <w:pPr>
        <w:pStyle w:val="ruller41"/>
        <w:overflowPunct/>
        <w:autoSpaceDE/>
        <w:autoSpaceDN/>
        <w:rPr>
          <w:rFonts w:ascii="David" w:eastAsiaTheme="minorEastAsia" w:hAnsi="David" w:cs="David"/>
          <w:b/>
          <w:bCs/>
          <w:spacing w:val="0"/>
          <w:rtl/>
          <w:lang w:eastAsia="en-US"/>
        </w:rPr>
      </w:pPr>
    </w:p>
    <w:p w:rsidR="00F90634" w:rsidRPr="00F90634" w:rsidRDefault="00F90634" w:rsidP="00F90634">
      <w:pPr>
        <w:pStyle w:val="ruller41"/>
        <w:overflowPunct/>
        <w:autoSpaceDE/>
        <w:autoSpaceDN/>
        <w:rPr>
          <w:rFonts w:ascii="David" w:eastAsiaTheme="minorEastAsia" w:hAnsi="David" w:cs="David"/>
          <w:b/>
          <w:bCs/>
          <w:spacing w:val="0"/>
          <w:sz w:val="24"/>
          <w:szCs w:val="24"/>
          <w:u w:val="single"/>
          <w:rtl/>
          <w:lang w:eastAsia="en-US"/>
        </w:rPr>
      </w:pPr>
      <w:r w:rsidRPr="00F90634">
        <w:rPr>
          <w:rFonts w:ascii="David" w:eastAsiaTheme="minorEastAsia" w:hAnsi="David" w:cs="David" w:hint="cs"/>
          <w:b/>
          <w:bCs/>
          <w:spacing w:val="0"/>
          <w:sz w:val="24"/>
          <w:szCs w:val="24"/>
          <w:u w:val="single"/>
          <w:rtl/>
          <w:lang w:eastAsia="en-US"/>
        </w:rPr>
        <w:t>המותב בביהמ"ש המחוזי</w:t>
      </w:r>
    </w:p>
    <w:p w:rsidR="00F90634" w:rsidRDefault="00F90634" w:rsidP="00F90634">
      <w:pPr>
        <w:pStyle w:val="ruller41"/>
        <w:overflowPunct/>
        <w:autoSpaceDE/>
        <w:autoSpaceDN/>
        <w:rPr>
          <w:rFonts w:ascii="David" w:eastAsiaTheme="minorEastAsia" w:hAnsi="David" w:cs="David"/>
          <w:spacing w:val="0"/>
          <w:rtl/>
          <w:lang w:eastAsia="en-US"/>
        </w:rPr>
      </w:pPr>
      <w:r w:rsidRPr="00F90634">
        <w:rPr>
          <w:rFonts w:ascii="David" w:eastAsiaTheme="minorEastAsia" w:hAnsi="David" w:cs="David" w:hint="cs"/>
          <w:b/>
          <w:bCs/>
          <w:spacing w:val="0"/>
          <w:rtl/>
          <w:lang w:eastAsia="en-US"/>
        </w:rPr>
        <w:t>ברירת מחדל</w:t>
      </w:r>
      <w:r>
        <w:rPr>
          <w:rFonts w:ascii="David" w:eastAsiaTheme="minorEastAsia" w:hAnsi="David" w:cs="David" w:hint="cs"/>
          <w:spacing w:val="0"/>
          <w:rtl/>
          <w:lang w:eastAsia="en-US"/>
        </w:rPr>
        <w:t>- מותב של שופט יחיד.</w:t>
      </w:r>
    </w:p>
    <w:p w:rsidR="00F90634" w:rsidRDefault="00F90634" w:rsidP="00F90634">
      <w:pPr>
        <w:pStyle w:val="ruller41"/>
        <w:overflowPunct/>
        <w:autoSpaceDE/>
        <w:autoSpaceDN/>
        <w:rPr>
          <w:rFonts w:ascii="David" w:eastAsiaTheme="minorEastAsia" w:hAnsi="David" w:cs="David"/>
          <w:spacing w:val="0"/>
          <w:rtl/>
          <w:lang w:eastAsia="en-US"/>
        </w:rPr>
      </w:pPr>
      <w:r w:rsidRPr="00F90634">
        <w:rPr>
          <w:rFonts w:ascii="David" w:eastAsiaTheme="minorEastAsia" w:hAnsi="David" w:cs="David" w:hint="cs"/>
          <w:b/>
          <w:bCs/>
          <w:spacing w:val="0"/>
          <w:rtl/>
          <w:lang w:eastAsia="en-US"/>
        </w:rPr>
        <w:t xml:space="preserve">חריגים של מותב </w:t>
      </w:r>
      <w:proofErr w:type="spellStart"/>
      <w:r w:rsidRPr="00F90634">
        <w:rPr>
          <w:rFonts w:ascii="David" w:eastAsiaTheme="minorEastAsia" w:hAnsi="David" w:cs="David" w:hint="cs"/>
          <w:b/>
          <w:bCs/>
          <w:spacing w:val="0"/>
          <w:rtl/>
          <w:lang w:eastAsia="en-US"/>
        </w:rPr>
        <w:t>תלתא</w:t>
      </w:r>
      <w:proofErr w:type="spellEnd"/>
      <w:r>
        <w:rPr>
          <w:rFonts w:ascii="David" w:eastAsiaTheme="minorEastAsia" w:hAnsi="David" w:cs="David" w:hint="cs"/>
          <w:spacing w:val="0"/>
          <w:rtl/>
          <w:lang w:eastAsia="en-US"/>
        </w:rPr>
        <w:t xml:space="preserve">- ביהמ"ש ידון במותב של 3 שופטים </w:t>
      </w:r>
      <w:r w:rsidRPr="00F90634">
        <w:rPr>
          <w:rFonts w:ascii="David" w:eastAsiaTheme="minorEastAsia" w:hAnsi="David" w:cs="David" w:hint="cs"/>
          <w:spacing w:val="0"/>
          <w:u w:val="single"/>
          <w:rtl/>
          <w:lang w:eastAsia="en-US"/>
        </w:rPr>
        <w:t>במקרים הבאים</w:t>
      </w:r>
      <w:r>
        <w:rPr>
          <w:rFonts w:ascii="David" w:eastAsiaTheme="minorEastAsia" w:hAnsi="David" w:cs="David" w:hint="cs"/>
          <w:spacing w:val="0"/>
          <w:rtl/>
          <w:lang w:eastAsia="en-US"/>
        </w:rPr>
        <w:t>:</w:t>
      </w:r>
    </w:p>
    <w:p w:rsidR="00F90634" w:rsidRDefault="00F90634" w:rsidP="008E38F6">
      <w:pPr>
        <w:pStyle w:val="ruller41"/>
        <w:numPr>
          <w:ilvl w:val="0"/>
          <w:numId w:val="111"/>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עבירות דין מוות או מאסר עולם.</w:t>
      </w:r>
    </w:p>
    <w:p w:rsidR="00F90634" w:rsidRDefault="00F90634" w:rsidP="008E38F6">
      <w:pPr>
        <w:pStyle w:val="ruller41"/>
        <w:numPr>
          <w:ilvl w:val="0"/>
          <w:numId w:val="111"/>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 xml:space="preserve">עבירות מאסר 10 שנים ויותר. </w:t>
      </w:r>
      <w:r w:rsidRPr="00F90634">
        <w:rPr>
          <w:rFonts w:ascii="David" w:eastAsiaTheme="minorEastAsia" w:hAnsi="David" w:cs="David" w:hint="cs"/>
          <w:b/>
          <w:bCs/>
          <w:spacing w:val="0"/>
          <w:u w:val="single"/>
          <w:rtl/>
          <w:lang w:eastAsia="en-US"/>
        </w:rPr>
        <w:t>חריג</w:t>
      </w:r>
      <w:r w:rsidRPr="00F90634">
        <w:rPr>
          <w:rFonts w:ascii="David" w:eastAsiaTheme="minorEastAsia" w:hAnsi="David" w:cs="David" w:hint="cs"/>
          <w:spacing w:val="0"/>
          <w:rtl/>
          <w:lang w:eastAsia="en-US"/>
        </w:rPr>
        <w:t xml:space="preserve">: עבירות </w:t>
      </w:r>
      <w:r>
        <w:rPr>
          <w:rFonts w:ascii="David" w:eastAsiaTheme="minorEastAsia" w:hAnsi="David" w:cs="David" w:hint="cs"/>
          <w:spacing w:val="0"/>
          <w:rtl/>
          <w:lang w:eastAsia="en-US"/>
        </w:rPr>
        <w:t xml:space="preserve">ספציפיות </w:t>
      </w:r>
      <w:r w:rsidRPr="00F90634">
        <w:rPr>
          <w:rFonts w:ascii="David" w:eastAsiaTheme="minorEastAsia" w:hAnsi="David" w:cs="David" w:hint="cs"/>
          <w:spacing w:val="0"/>
          <w:rtl/>
          <w:lang w:eastAsia="en-US"/>
        </w:rPr>
        <w:t>שבהן הוא ידון בשופט אחד אפילו שהעונש עולה על 10 שנות מאסר.</w:t>
      </w:r>
    </w:p>
    <w:p w:rsidR="00F90634" w:rsidRDefault="00F90634" w:rsidP="008E38F6">
      <w:pPr>
        <w:pStyle w:val="ruller41"/>
        <w:numPr>
          <w:ilvl w:val="0"/>
          <w:numId w:val="111"/>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ערעורים על פסקי דין של ביהמ"ש שלום.</w:t>
      </w:r>
    </w:p>
    <w:p w:rsidR="00BA40EF" w:rsidRDefault="00BA40EF" w:rsidP="008E38F6">
      <w:pPr>
        <w:pStyle w:val="ruller41"/>
        <w:numPr>
          <w:ilvl w:val="0"/>
          <w:numId w:val="111"/>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ערעורים על פסקי דין של ביהמ"ש לתעבורה בעבירות פשע.</w:t>
      </w:r>
    </w:p>
    <w:p w:rsidR="00F90634" w:rsidRDefault="00F90634" w:rsidP="008E38F6">
      <w:pPr>
        <w:pStyle w:val="ruller41"/>
        <w:numPr>
          <w:ilvl w:val="0"/>
          <w:numId w:val="111"/>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דיון במשפט חוזר (כאשר ביהמ"ש העליון קבע שיתקיים משפט חוזר. כל המשפט מהתחלה</w:t>
      </w:r>
      <w:r w:rsidR="00A74407">
        <w:rPr>
          <w:rFonts w:ascii="David" w:eastAsiaTheme="minorEastAsia" w:hAnsi="David" w:cs="David" w:hint="cs"/>
          <w:spacing w:val="0"/>
          <w:rtl/>
          <w:lang w:eastAsia="en-US"/>
        </w:rPr>
        <w:t>. משפט חוזר יכול להיות רק לטובת הנאשם</w:t>
      </w:r>
      <w:r>
        <w:rPr>
          <w:rFonts w:ascii="David" w:eastAsiaTheme="minorEastAsia" w:hAnsi="David" w:cs="David" w:hint="cs"/>
          <w:spacing w:val="0"/>
          <w:rtl/>
          <w:lang w:eastAsia="en-US"/>
        </w:rPr>
        <w:t>).</w:t>
      </w:r>
    </w:p>
    <w:p w:rsidR="00A74407" w:rsidRDefault="00A74407" w:rsidP="008E38F6">
      <w:pPr>
        <w:pStyle w:val="ruller41"/>
        <w:numPr>
          <w:ilvl w:val="0"/>
          <w:numId w:val="111"/>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שפיטה פלילית של שופט וראש ממשלה מכהנים.</w:t>
      </w:r>
    </w:p>
    <w:p w:rsidR="00A74407" w:rsidRDefault="00A74407" w:rsidP="008E38F6">
      <w:pPr>
        <w:pStyle w:val="ruller41"/>
        <w:numPr>
          <w:ilvl w:val="0"/>
          <w:numId w:val="111"/>
        </w:numPr>
        <w:overflowPunct/>
        <w:autoSpaceDE/>
        <w:autoSpaceDN/>
        <w:ind w:left="248" w:hanging="248"/>
        <w:rPr>
          <w:rFonts w:ascii="David" w:eastAsiaTheme="minorEastAsia" w:hAnsi="David" w:cs="David"/>
          <w:spacing w:val="0"/>
          <w:lang w:eastAsia="en-US"/>
        </w:rPr>
      </w:pPr>
      <w:r w:rsidRPr="00A74407">
        <w:rPr>
          <w:rFonts w:ascii="David" w:eastAsiaTheme="minorEastAsia" w:hAnsi="David" w:cs="David" w:hint="cs"/>
          <w:b/>
          <w:bCs/>
          <w:spacing w:val="0"/>
          <w:rtl/>
          <w:lang w:eastAsia="en-US"/>
        </w:rPr>
        <w:t>הרחבת מותב</w:t>
      </w:r>
      <w:r>
        <w:rPr>
          <w:rFonts w:ascii="David" w:eastAsiaTheme="minorEastAsia" w:hAnsi="David" w:cs="David" w:hint="cs"/>
          <w:spacing w:val="0"/>
          <w:rtl/>
          <w:lang w:eastAsia="en-US"/>
        </w:rPr>
        <w:t>- כל עניין שהנשיא או סגן הנשיא הורה כך.</w:t>
      </w:r>
    </w:p>
    <w:p w:rsidR="00A74407" w:rsidRDefault="00A74407" w:rsidP="00A74407">
      <w:pPr>
        <w:pStyle w:val="ruller41"/>
        <w:overflowPunct/>
        <w:autoSpaceDE/>
        <w:autoSpaceDN/>
        <w:rPr>
          <w:rFonts w:ascii="David" w:eastAsiaTheme="minorEastAsia" w:hAnsi="David" w:cs="David"/>
          <w:rtl/>
          <w:lang w:eastAsia="en-US"/>
        </w:rPr>
      </w:pPr>
    </w:p>
    <w:p w:rsidR="00A74407" w:rsidRPr="00A74407" w:rsidRDefault="00A74407" w:rsidP="00A74407">
      <w:pPr>
        <w:pStyle w:val="ruller41"/>
        <w:overflowPunct/>
        <w:autoSpaceDE/>
        <w:autoSpaceDN/>
        <w:rPr>
          <w:rFonts w:ascii="David" w:eastAsiaTheme="minorEastAsia" w:hAnsi="David" w:cs="David"/>
          <w:b/>
          <w:bCs/>
          <w:spacing w:val="0"/>
          <w:u w:val="single"/>
          <w:rtl/>
          <w:lang w:eastAsia="en-US"/>
        </w:rPr>
      </w:pPr>
      <w:r w:rsidRPr="00A74407">
        <w:rPr>
          <w:rFonts w:ascii="David" w:eastAsiaTheme="minorEastAsia" w:hAnsi="David" w:cs="David" w:hint="cs"/>
          <w:b/>
          <w:bCs/>
          <w:spacing w:val="0"/>
          <w:u w:val="single"/>
          <w:rtl/>
          <w:lang w:eastAsia="en-US"/>
        </w:rPr>
        <w:t xml:space="preserve">מתי ביהמ"ש המחוזי </w:t>
      </w:r>
      <w:r w:rsidR="0022134F">
        <w:rPr>
          <w:rFonts w:ascii="David" w:eastAsiaTheme="minorEastAsia" w:hAnsi="David" w:cs="David" w:hint="cs"/>
          <w:b/>
          <w:bCs/>
          <w:spacing w:val="0"/>
          <w:u w:val="single"/>
          <w:rtl/>
          <w:lang w:eastAsia="en-US"/>
        </w:rPr>
        <w:t>י</w:t>
      </w:r>
      <w:r w:rsidRPr="00A74407">
        <w:rPr>
          <w:rFonts w:ascii="David" w:eastAsiaTheme="minorEastAsia" w:hAnsi="David" w:cs="David" w:hint="cs"/>
          <w:b/>
          <w:bCs/>
          <w:spacing w:val="0"/>
          <w:u w:val="single"/>
          <w:rtl/>
          <w:lang w:eastAsia="en-US"/>
        </w:rPr>
        <w:t xml:space="preserve">דון </w:t>
      </w:r>
      <w:r w:rsidR="0022134F">
        <w:rPr>
          <w:rFonts w:ascii="David" w:eastAsiaTheme="minorEastAsia" w:hAnsi="David" w:cs="David" w:hint="cs"/>
          <w:b/>
          <w:bCs/>
          <w:spacing w:val="0"/>
          <w:u w:val="single"/>
          <w:rtl/>
          <w:lang w:eastAsia="en-US"/>
        </w:rPr>
        <w:t>ביהמ"ש במותב של שופט</w:t>
      </w:r>
      <w:r w:rsidRPr="00A74407">
        <w:rPr>
          <w:rFonts w:ascii="David" w:eastAsiaTheme="minorEastAsia" w:hAnsi="David" w:cs="David" w:hint="cs"/>
          <w:b/>
          <w:bCs/>
          <w:spacing w:val="0"/>
          <w:u w:val="single"/>
          <w:rtl/>
          <w:lang w:eastAsia="en-US"/>
        </w:rPr>
        <w:t xml:space="preserve"> יחיד?</w:t>
      </w:r>
    </w:p>
    <w:p w:rsidR="00A74407" w:rsidRPr="00A74407" w:rsidRDefault="00A74407" w:rsidP="008E38F6">
      <w:pPr>
        <w:pStyle w:val="ruller41"/>
        <w:numPr>
          <w:ilvl w:val="0"/>
          <w:numId w:val="112"/>
        </w:numPr>
        <w:overflowPunct/>
        <w:autoSpaceDE/>
        <w:autoSpaceDN/>
        <w:ind w:left="248" w:hanging="248"/>
        <w:rPr>
          <w:rFonts w:ascii="David" w:eastAsiaTheme="minorEastAsia" w:hAnsi="David" w:cs="David"/>
          <w:spacing w:val="0"/>
          <w:lang w:eastAsia="en-US"/>
        </w:rPr>
      </w:pPr>
      <w:r w:rsidRPr="00A74407">
        <w:rPr>
          <w:rFonts w:ascii="David" w:eastAsiaTheme="minorEastAsia" w:hAnsi="David" w:cs="David" w:hint="cs"/>
          <w:b/>
          <w:bCs/>
          <w:spacing w:val="0"/>
          <w:rtl/>
          <w:lang w:eastAsia="en-US"/>
        </w:rPr>
        <w:t>כל מה שהוא לא דן בהרכב</w:t>
      </w:r>
      <w:r w:rsidRPr="00A74407">
        <w:rPr>
          <w:rFonts w:ascii="David" w:eastAsiaTheme="minorEastAsia" w:hAnsi="David" w:cs="David" w:hint="cs"/>
          <w:spacing w:val="0"/>
          <w:rtl/>
          <w:lang w:eastAsia="en-US"/>
        </w:rPr>
        <w:t>.</w:t>
      </w:r>
    </w:p>
    <w:p w:rsidR="00167534" w:rsidRDefault="00A74407" w:rsidP="008E38F6">
      <w:pPr>
        <w:pStyle w:val="ruller41"/>
        <w:numPr>
          <w:ilvl w:val="0"/>
          <w:numId w:val="112"/>
        </w:numPr>
        <w:overflowPunct/>
        <w:autoSpaceDE/>
        <w:autoSpaceDN/>
        <w:ind w:left="248" w:hanging="248"/>
        <w:rPr>
          <w:rFonts w:ascii="David" w:eastAsiaTheme="minorEastAsia" w:hAnsi="David" w:cs="David"/>
          <w:spacing w:val="0"/>
          <w:lang w:eastAsia="en-US"/>
        </w:rPr>
      </w:pPr>
      <w:r w:rsidRPr="00A74407">
        <w:rPr>
          <w:rFonts w:ascii="David" w:eastAsiaTheme="minorEastAsia" w:hAnsi="David" w:cs="David" w:hint="cs"/>
          <w:b/>
          <w:bCs/>
          <w:spacing w:val="0"/>
          <w:rtl/>
          <w:lang w:eastAsia="en-US"/>
        </w:rPr>
        <w:t xml:space="preserve">חריגים </w:t>
      </w:r>
      <w:r>
        <w:rPr>
          <w:rFonts w:ascii="David" w:eastAsiaTheme="minorEastAsia" w:hAnsi="David" w:cs="David" w:hint="cs"/>
          <w:b/>
          <w:bCs/>
          <w:spacing w:val="0"/>
          <w:rtl/>
          <w:lang w:eastAsia="en-US"/>
        </w:rPr>
        <w:t>ב</w:t>
      </w:r>
      <w:r w:rsidRPr="00A74407">
        <w:rPr>
          <w:rFonts w:ascii="David" w:eastAsiaTheme="minorEastAsia" w:hAnsi="David" w:cs="David" w:hint="cs"/>
          <w:b/>
          <w:bCs/>
          <w:spacing w:val="0"/>
          <w:rtl/>
          <w:lang w:eastAsia="en-US"/>
        </w:rPr>
        <w:t xml:space="preserve">עבירות מאסר </w:t>
      </w:r>
      <w:r w:rsidR="004E5E65">
        <w:rPr>
          <w:rFonts w:ascii="David" w:eastAsiaTheme="minorEastAsia" w:hAnsi="David" w:cs="David" w:hint="cs"/>
          <w:b/>
          <w:bCs/>
          <w:spacing w:val="0"/>
          <w:rtl/>
          <w:lang w:eastAsia="en-US"/>
        </w:rPr>
        <w:t>של</w:t>
      </w:r>
      <w:r w:rsidRPr="00A74407">
        <w:rPr>
          <w:rFonts w:ascii="David" w:eastAsiaTheme="minorEastAsia" w:hAnsi="David" w:cs="David" w:hint="cs"/>
          <w:b/>
          <w:bCs/>
          <w:spacing w:val="0"/>
          <w:rtl/>
          <w:lang w:eastAsia="en-US"/>
        </w:rPr>
        <w:t xml:space="preserve"> 10 שנים</w:t>
      </w:r>
      <w:r w:rsidR="004E5E65">
        <w:rPr>
          <w:rFonts w:ascii="David" w:eastAsiaTheme="minorEastAsia" w:hAnsi="David" w:cs="David" w:hint="cs"/>
          <w:b/>
          <w:bCs/>
          <w:spacing w:val="0"/>
          <w:rtl/>
          <w:lang w:eastAsia="en-US"/>
        </w:rPr>
        <w:t xml:space="preserve"> ויותר</w:t>
      </w:r>
      <w:r>
        <w:rPr>
          <w:rFonts w:ascii="David" w:eastAsiaTheme="minorEastAsia" w:hAnsi="David" w:cs="David" w:hint="cs"/>
          <w:spacing w:val="0"/>
          <w:rtl/>
          <w:lang w:eastAsia="en-US"/>
        </w:rPr>
        <w:t xml:space="preserve">- אלו הן עבירות המצוינות </w:t>
      </w:r>
      <w:r w:rsidRPr="00A74407">
        <w:rPr>
          <w:rFonts w:ascii="David" w:eastAsiaTheme="minorEastAsia" w:hAnsi="David" w:cs="David" w:hint="cs"/>
          <w:color w:val="FF0000"/>
          <w:spacing w:val="0"/>
          <w:rtl/>
          <w:lang w:eastAsia="en-US"/>
        </w:rPr>
        <w:t>בחלק א' של התוספת הראשונה לחוק בתי המשפט</w:t>
      </w:r>
      <w:r>
        <w:rPr>
          <w:rFonts w:ascii="David" w:eastAsiaTheme="minorEastAsia" w:hAnsi="David" w:cs="David" w:hint="cs"/>
          <w:spacing w:val="0"/>
          <w:rtl/>
          <w:lang w:eastAsia="en-US"/>
        </w:rPr>
        <w:t xml:space="preserve">. זוהי רשימה של עבירות מסוימות שבהן למרות שהעונש הוא מעל 10 שנים מאסר, עדיין החוק קבע שהתיק יידון בפני שופט אחד. </w:t>
      </w:r>
      <w:r w:rsidRPr="00A74407">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xml:space="preserve">: </w:t>
      </w:r>
      <w:r w:rsidRPr="00A74407">
        <w:rPr>
          <w:rFonts w:ascii="David" w:eastAsiaTheme="minorEastAsia" w:hAnsi="David" w:cs="David" w:hint="cs"/>
          <w:b/>
          <w:bCs/>
          <w:spacing w:val="0"/>
          <w:rtl/>
          <w:lang w:eastAsia="en-US"/>
        </w:rPr>
        <w:t>עבירת הריגה</w:t>
      </w:r>
      <w:r>
        <w:rPr>
          <w:rFonts w:ascii="David" w:eastAsiaTheme="minorEastAsia" w:hAnsi="David" w:cs="David" w:hint="cs"/>
          <w:spacing w:val="0"/>
          <w:rtl/>
          <w:lang w:eastAsia="en-US"/>
        </w:rPr>
        <w:t>- העונש הוא 20 שנה (כביכול מותב של 3 שופטים), אך בגלל שהיא מנויה בחלק א' של התוספת הראשונה לחוק בתי המשפט- היא תידון בפני שופט אחד, אא"כ הורחב המותב. דוגמאות: הריגה, גניבה בידי עובד ציבור, שוד</w:t>
      </w:r>
      <w:r w:rsidR="00585CDA">
        <w:rPr>
          <w:rFonts w:ascii="David" w:eastAsiaTheme="minorEastAsia" w:hAnsi="David" w:cs="David" w:hint="cs"/>
          <w:spacing w:val="0"/>
          <w:rtl/>
          <w:lang w:eastAsia="en-US"/>
        </w:rPr>
        <w:t>, עבירות לפי חוק איסור הלבנת הון, חוק הבחירות לכנסת, חוק מאבק בארגוני פשיעה, פקודת הסמים המסוכנים</w:t>
      </w:r>
      <w:r>
        <w:rPr>
          <w:rFonts w:ascii="David" w:eastAsiaTheme="minorEastAsia" w:hAnsi="David" w:cs="David" w:hint="cs"/>
          <w:spacing w:val="0"/>
          <w:rtl/>
          <w:lang w:eastAsia="en-US"/>
        </w:rPr>
        <w:t>.</w:t>
      </w:r>
    </w:p>
    <w:p w:rsidR="00A74407" w:rsidRPr="00167534" w:rsidRDefault="0022134F" w:rsidP="00167534">
      <w:pPr>
        <w:pStyle w:val="ruller41"/>
        <w:overflowPunct/>
        <w:autoSpaceDE/>
        <w:autoSpaceDN/>
        <w:ind w:left="248"/>
        <w:rPr>
          <w:rFonts w:ascii="David" w:eastAsiaTheme="minorEastAsia" w:hAnsi="David" w:cs="David"/>
          <w:spacing w:val="0"/>
          <w:lang w:eastAsia="en-US"/>
        </w:rPr>
      </w:pPr>
      <w:r w:rsidRPr="00167534">
        <w:rPr>
          <w:rFonts w:ascii="David" w:eastAsiaTheme="minorEastAsia" w:hAnsi="David" w:cs="David" w:hint="cs"/>
          <w:spacing w:val="0"/>
          <w:u w:val="single"/>
          <w:rtl/>
          <w:lang w:eastAsia="en-US"/>
        </w:rPr>
        <w:lastRenderedPageBreak/>
        <w:t>הרציונאל של חריגים אלו</w:t>
      </w:r>
      <w:r w:rsidRPr="00167534">
        <w:rPr>
          <w:rFonts w:ascii="David" w:eastAsiaTheme="minorEastAsia" w:hAnsi="David" w:cs="David" w:hint="cs"/>
          <w:spacing w:val="0"/>
          <w:rtl/>
          <w:lang w:eastAsia="en-US"/>
        </w:rPr>
        <w:t>- עבירות שההוכחה הראייתית שלהם יחסית פשוטה- קל יותר להוכיח ולכן לא נדרש מותב של 3 שופטים.</w:t>
      </w:r>
    </w:p>
    <w:p w:rsidR="00585CDA" w:rsidRDefault="00585CDA" w:rsidP="008E38F6">
      <w:pPr>
        <w:pStyle w:val="ruller41"/>
        <w:numPr>
          <w:ilvl w:val="0"/>
          <w:numId w:val="112"/>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b/>
          <w:bCs/>
          <w:spacing w:val="0"/>
          <w:rtl/>
          <w:lang w:eastAsia="en-US"/>
        </w:rPr>
        <w:t>ערעורים על פסקי דין של ביהמ"ש לתעבורה</w:t>
      </w:r>
      <w:r w:rsidR="00BA40EF">
        <w:rPr>
          <w:rFonts w:ascii="David" w:eastAsiaTheme="minorEastAsia" w:hAnsi="David" w:cs="David" w:hint="cs"/>
          <w:b/>
          <w:bCs/>
          <w:spacing w:val="0"/>
          <w:rtl/>
          <w:lang w:eastAsia="en-US"/>
        </w:rPr>
        <w:t xml:space="preserve"> חטא ועוון שאינן פשע</w:t>
      </w:r>
      <w:r w:rsidR="00BA40EF" w:rsidRPr="00BA40EF">
        <w:rPr>
          <w:rFonts w:ascii="David" w:eastAsiaTheme="minorEastAsia" w:hAnsi="David" w:cs="David" w:hint="cs"/>
          <w:spacing w:val="0"/>
          <w:rtl/>
          <w:lang w:eastAsia="en-US"/>
        </w:rPr>
        <w:t>.</w:t>
      </w:r>
    </w:p>
    <w:p w:rsidR="00FD2B9D" w:rsidRDefault="00FD2B9D" w:rsidP="008E38F6">
      <w:pPr>
        <w:pStyle w:val="ruller41"/>
        <w:numPr>
          <w:ilvl w:val="0"/>
          <w:numId w:val="112"/>
        </w:numPr>
        <w:overflowPunct/>
        <w:autoSpaceDE/>
        <w:autoSpaceDN/>
        <w:ind w:left="248" w:hanging="248"/>
        <w:rPr>
          <w:rFonts w:ascii="David" w:eastAsiaTheme="minorEastAsia" w:hAnsi="David" w:cs="David"/>
          <w:spacing w:val="0"/>
          <w:lang w:eastAsia="en-US"/>
        </w:rPr>
      </w:pPr>
      <w:proofErr w:type="spellStart"/>
      <w:r>
        <w:rPr>
          <w:rFonts w:ascii="David" w:eastAsiaTheme="minorEastAsia" w:hAnsi="David" w:cs="David" w:hint="cs"/>
          <w:b/>
          <w:bCs/>
          <w:spacing w:val="0"/>
          <w:rtl/>
          <w:lang w:eastAsia="en-US"/>
        </w:rPr>
        <w:t>עררים</w:t>
      </w:r>
      <w:proofErr w:type="spellEnd"/>
      <w:r>
        <w:rPr>
          <w:rFonts w:ascii="David" w:eastAsiaTheme="minorEastAsia" w:hAnsi="David" w:cs="David" w:hint="cs"/>
          <w:b/>
          <w:bCs/>
          <w:spacing w:val="0"/>
          <w:rtl/>
          <w:lang w:eastAsia="en-US"/>
        </w:rPr>
        <w:t xml:space="preserve"> על החלטות ביניים (החלטת מעצר) של ביהמ"ש שלום</w:t>
      </w:r>
      <w:r w:rsidRPr="00FD2B9D">
        <w:rPr>
          <w:rFonts w:ascii="David" w:eastAsiaTheme="minorEastAsia" w:hAnsi="David" w:cs="David" w:hint="cs"/>
          <w:spacing w:val="0"/>
          <w:rtl/>
          <w:lang w:eastAsia="en-US"/>
        </w:rPr>
        <w:t>.</w:t>
      </w:r>
    </w:p>
    <w:p w:rsidR="00167534" w:rsidRDefault="00167534" w:rsidP="00167534">
      <w:pPr>
        <w:pStyle w:val="ruller41"/>
        <w:overflowPunct/>
        <w:autoSpaceDE/>
        <w:autoSpaceDN/>
        <w:rPr>
          <w:rFonts w:ascii="David" w:eastAsiaTheme="minorEastAsia" w:hAnsi="David" w:cs="David"/>
          <w:b/>
          <w:bCs/>
          <w:spacing w:val="0"/>
          <w:rtl/>
          <w:lang w:eastAsia="en-US"/>
        </w:rPr>
      </w:pPr>
      <w:r w:rsidRPr="00167534">
        <w:rPr>
          <w:rFonts w:ascii="David" w:eastAsiaTheme="minorEastAsia" w:hAnsi="David" w:cs="David" w:hint="cs"/>
          <w:b/>
          <w:bCs/>
          <w:spacing w:val="0"/>
          <w:highlight w:val="yellow"/>
          <w:rtl/>
          <w:lang w:eastAsia="en-US"/>
        </w:rPr>
        <w:t># הכל בכפוף לכך שלא הייתה הרחבת מותב.</w:t>
      </w:r>
    </w:p>
    <w:p w:rsidR="00FD2B9D" w:rsidRDefault="00FD2B9D" w:rsidP="00167534">
      <w:pPr>
        <w:pStyle w:val="ruller41"/>
        <w:overflowPunct/>
        <w:autoSpaceDE/>
        <w:autoSpaceDN/>
        <w:rPr>
          <w:rFonts w:ascii="David" w:eastAsiaTheme="minorEastAsia" w:hAnsi="David" w:cs="David"/>
          <w:b/>
          <w:bCs/>
          <w:spacing w:val="0"/>
          <w:rtl/>
          <w:lang w:eastAsia="en-US"/>
        </w:rPr>
      </w:pPr>
    </w:p>
    <w:p w:rsidR="00FD2B9D" w:rsidRPr="008E43E1" w:rsidRDefault="00420B30" w:rsidP="00030D31">
      <w:pPr>
        <w:pStyle w:val="ruller41"/>
        <w:overflowPunct/>
        <w:autoSpaceDE/>
        <w:autoSpaceDN/>
        <w:outlineLvl w:val="2"/>
        <w:rPr>
          <w:rFonts w:ascii="David" w:eastAsiaTheme="minorEastAsia" w:hAnsi="David" w:cs="David"/>
          <w:b/>
          <w:bCs/>
          <w:spacing w:val="0"/>
          <w:sz w:val="28"/>
          <w:szCs w:val="28"/>
          <w:u w:val="single"/>
          <w:rtl/>
          <w:lang w:eastAsia="en-US"/>
        </w:rPr>
      </w:pPr>
      <w:bookmarkStart w:id="47" w:name="_Toc504732352"/>
      <w:r w:rsidRPr="008E43E1">
        <w:rPr>
          <w:rFonts w:ascii="David" w:eastAsiaTheme="minorEastAsia" w:hAnsi="David" w:cs="David" w:hint="cs"/>
          <w:b/>
          <w:bCs/>
          <w:spacing w:val="0"/>
          <w:sz w:val="28"/>
          <w:szCs w:val="28"/>
          <w:highlight w:val="yellow"/>
          <w:u w:val="single"/>
          <w:rtl/>
          <w:lang w:eastAsia="en-US"/>
        </w:rPr>
        <w:t>טענה 3</w:t>
      </w:r>
      <w:r w:rsidRPr="008E43E1">
        <w:rPr>
          <w:rFonts w:ascii="David" w:eastAsiaTheme="minorEastAsia" w:hAnsi="David" w:cs="David" w:hint="cs"/>
          <w:b/>
          <w:bCs/>
          <w:spacing w:val="0"/>
          <w:sz w:val="28"/>
          <w:szCs w:val="28"/>
          <w:u w:val="single"/>
          <w:rtl/>
          <w:lang w:eastAsia="en-US"/>
        </w:rPr>
        <w:t>: פגם או פסול בכתב אישום</w:t>
      </w:r>
      <w:r w:rsidR="00226106" w:rsidRPr="008E43E1">
        <w:rPr>
          <w:rFonts w:ascii="David" w:eastAsiaTheme="minorEastAsia" w:hAnsi="David" w:cs="David" w:hint="cs"/>
          <w:b/>
          <w:bCs/>
          <w:spacing w:val="0"/>
          <w:sz w:val="28"/>
          <w:szCs w:val="28"/>
          <w:u w:val="single"/>
          <w:rtl/>
          <w:lang w:eastAsia="en-US"/>
        </w:rPr>
        <w:t xml:space="preserve"> </w:t>
      </w:r>
      <w:r w:rsidR="00226106" w:rsidRPr="008E43E1">
        <w:rPr>
          <w:rFonts w:ascii="David" w:eastAsiaTheme="minorEastAsia" w:hAnsi="David" w:cs="David" w:hint="cs"/>
          <w:b/>
          <w:bCs/>
          <w:color w:val="FF0000"/>
          <w:spacing w:val="0"/>
          <w:sz w:val="28"/>
          <w:szCs w:val="28"/>
          <w:u w:val="single"/>
          <w:rtl/>
          <w:lang w:eastAsia="en-US"/>
        </w:rPr>
        <w:t xml:space="preserve">[ס' 149(3) </w:t>
      </w:r>
      <w:proofErr w:type="spellStart"/>
      <w:r w:rsidR="00226106" w:rsidRPr="008E43E1">
        <w:rPr>
          <w:rFonts w:ascii="David" w:eastAsiaTheme="minorEastAsia" w:hAnsi="David" w:cs="David" w:hint="cs"/>
          <w:b/>
          <w:bCs/>
          <w:color w:val="FF0000"/>
          <w:spacing w:val="0"/>
          <w:sz w:val="28"/>
          <w:szCs w:val="28"/>
          <w:u w:val="single"/>
          <w:rtl/>
          <w:lang w:eastAsia="en-US"/>
        </w:rPr>
        <w:t>לחסד"פ</w:t>
      </w:r>
      <w:proofErr w:type="spellEnd"/>
      <w:r w:rsidR="00226106" w:rsidRPr="008E43E1">
        <w:rPr>
          <w:rFonts w:ascii="David" w:eastAsiaTheme="minorEastAsia" w:hAnsi="David" w:cs="David" w:hint="cs"/>
          <w:b/>
          <w:bCs/>
          <w:color w:val="FF0000"/>
          <w:spacing w:val="0"/>
          <w:sz w:val="28"/>
          <w:szCs w:val="28"/>
          <w:u w:val="single"/>
          <w:rtl/>
          <w:lang w:eastAsia="en-US"/>
        </w:rPr>
        <w:t>]</w:t>
      </w:r>
      <w:bookmarkEnd w:id="47"/>
    </w:p>
    <w:p w:rsidR="00226106" w:rsidRPr="00226106" w:rsidRDefault="00226106" w:rsidP="00226106">
      <w:pPr>
        <w:pStyle w:val="ruller41"/>
        <w:overflowPunct/>
        <w:autoSpaceDE/>
        <w:autoSpaceDN/>
        <w:rPr>
          <w:rFonts w:ascii="David" w:eastAsiaTheme="minorEastAsia" w:hAnsi="David" w:cs="David"/>
          <w:b/>
          <w:bCs/>
          <w:spacing w:val="0"/>
          <w:rtl/>
          <w:lang w:eastAsia="en-US"/>
        </w:rPr>
      </w:pPr>
      <w:r>
        <w:rPr>
          <w:rFonts w:ascii="David" w:eastAsiaTheme="minorEastAsia" w:hAnsi="David" w:cs="David" w:hint="cs"/>
          <w:b/>
          <w:bCs/>
          <w:spacing w:val="0"/>
          <w:highlight w:val="cyan"/>
          <w:rtl/>
          <w:lang w:eastAsia="en-US"/>
        </w:rPr>
        <w:t xml:space="preserve">הנושא </w:t>
      </w:r>
      <w:r w:rsidRPr="00226106">
        <w:rPr>
          <w:rFonts w:ascii="David" w:eastAsiaTheme="minorEastAsia" w:hAnsi="David" w:cs="David" w:hint="cs"/>
          <w:b/>
          <w:bCs/>
          <w:spacing w:val="0"/>
          <w:highlight w:val="cyan"/>
          <w:rtl/>
          <w:lang w:eastAsia="en-US"/>
        </w:rPr>
        <w:t>לא מצוין בסילבוס- אבל מחייב לבחינה!!</w:t>
      </w:r>
      <w:r w:rsidRPr="00226106">
        <w:rPr>
          <w:rFonts w:ascii="David" w:eastAsiaTheme="minorEastAsia" w:hAnsi="David" w:cs="David" w:hint="cs"/>
          <w:b/>
          <w:bCs/>
          <w:spacing w:val="0"/>
          <w:rtl/>
          <w:lang w:eastAsia="en-US"/>
        </w:rPr>
        <w:t xml:space="preserve"> </w:t>
      </w:r>
    </w:p>
    <w:p w:rsidR="0022134F" w:rsidRPr="00226106" w:rsidRDefault="00226106" w:rsidP="008E38F6">
      <w:pPr>
        <w:pStyle w:val="ruller41"/>
        <w:numPr>
          <w:ilvl w:val="0"/>
          <w:numId w:val="113"/>
        </w:numPr>
        <w:overflowPunct/>
        <w:autoSpaceDE/>
        <w:autoSpaceDN/>
        <w:ind w:left="248" w:hanging="248"/>
        <w:rPr>
          <w:rFonts w:ascii="David" w:eastAsiaTheme="minorEastAsia" w:hAnsi="David" w:cs="David"/>
          <w:b/>
          <w:bCs/>
          <w:spacing w:val="0"/>
          <w:sz w:val="24"/>
          <w:szCs w:val="24"/>
          <w:u w:val="single"/>
          <w:rtl/>
          <w:lang w:eastAsia="en-US"/>
        </w:rPr>
      </w:pPr>
      <w:r w:rsidRPr="00226106">
        <w:rPr>
          <w:rFonts w:ascii="David" w:eastAsiaTheme="minorEastAsia" w:hAnsi="David" w:cs="David" w:hint="cs"/>
          <w:b/>
          <w:bCs/>
          <w:spacing w:val="0"/>
          <w:sz w:val="24"/>
          <w:szCs w:val="24"/>
          <w:u w:val="single"/>
          <w:rtl/>
          <w:lang w:eastAsia="en-US"/>
        </w:rPr>
        <w:t>פגם בכתב אישום</w:t>
      </w:r>
    </w:p>
    <w:p w:rsidR="00226106" w:rsidRDefault="00226106" w:rsidP="0022134F">
      <w:pPr>
        <w:pStyle w:val="ruller41"/>
        <w:overflowPunct/>
        <w:autoSpaceDE/>
        <w:autoSpaceDN/>
        <w:rPr>
          <w:rFonts w:ascii="David" w:eastAsiaTheme="minorEastAsia" w:hAnsi="David" w:cs="David"/>
          <w:spacing w:val="0"/>
          <w:rtl/>
          <w:lang w:eastAsia="en-US"/>
        </w:rPr>
      </w:pPr>
      <w:r w:rsidRPr="00226106">
        <w:rPr>
          <w:rFonts w:ascii="David" w:eastAsiaTheme="minorEastAsia" w:hAnsi="David" w:cs="David" w:hint="cs"/>
          <w:b/>
          <w:bCs/>
          <w:spacing w:val="0"/>
          <w:rtl/>
          <w:lang w:eastAsia="en-US"/>
        </w:rPr>
        <w:t>פגם</w:t>
      </w:r>
      <w:r>
        <w:rPr>
          <w:rFonts w:ascii="David" w:eastAsiaTheme="minorEastAsia" w:hAnsi="David" w:cs="David" w:hint="cs"/>
          <w:spacing w:val="0"/>
          <w:rtl/>
          <w:lang w:eastAsia="en-US"/>
        </w:rPr>
        <w:t xml:space="preserve">- מתבטא בדר"כ בהשמטה של פרט ענייני מכתב האישום. </w:t>
      </w:r>
      <w:r w:rsidRPr="00226106">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בעונשין יש להוכיח יסוד עובדתי ויסוד נפשי על מנת להרשיע. אם יש יסוד עובדתי ללא יסוד נפשי- לא ניתן להרשיע. אם חסר אחד מהיסודות- זהו פגם בכתב האישום.</w:t>
      </w:r>
    </w:p>
    <w:p w:rsidR="003632CD" w:rsidRDefault="003632CD" w:rsidP="0022134F">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מדובר על </w:t>
      </w:r>
      <w:r w:rsidRPr="008E43E1">
        <w:rPr>
          <w:rFonts w:ascii="David" w:eastAsiaTheme="minorEastAsia" w:hAnsi="David" w:cs="David" w:hint="cs"/>
          <w:b/>
          <w:bCs/>
          <w:spacing w:val="0"/>
          <w:highlight w:val="yellow"/>
          <w:rtl/>
          <w:lang w:eastAsia="en-US"/>
        </w:rPr>
        <w:t xml:space="preserve">השמטה של פרט חיוני להצגה </w:t>
      </w:r>
      <w:r w:rsidR="00D815B3" w:rsidRPr="008E43E1">
        <w:rPr>
          <w:rFonts w:ascii="David" w:eastAsiaTheme="minorEastAsia" w:hAnsi="David" w:cs="David" w:hint="cs"/>
          <w:b/>
          <w:bCs/>
          <w:spacing w:val="0"/>
          <w:highlight w:val="yellow"/>
          <w:rtl/>
          <w:lang w:eastAsia="en-US"/>
        </w:rPr>
        <w:t>הולמת של התנהגות הנאשם ונסיבותיה וכן השמטה של הוראת חיקוק</w:t>
      </w:r>
      <w:r w:rsidR="00D815B3" w:rsidRPr="00D815B3">
        <w:rPr>
          <w:rFonts w:ascii="David" w:eastAsiaTheme="minorEastAsia" w:hAnsi="David" w:cs="David" w:hint="cs"/>
          <w:spacing w:val="0"/>
          <w:highlight w:val="yellow"/>
          <w:rtl/>
          <w:lang w:eastAsia="en-US"/>
        </w:rPr>
        <w:t>.</w:t>
      </w:r>
    </w:p>
    <w:p w:rsidR="003632CD" w:rsidRDefault="002D0444" w:rsidP="0022134F">
      <w:pPr>
        <w:pStyle w:val="ruller41"/>
        <w:overflowPunct/>
        <w:autoSpaceDE/>
        <w:autoSpaceDN/>
        <w:rPr>
          <w:rFonts w:ascii="David" w:eastAsiaTheme="minorEastAsia" w:hAnsi="David" w:cs="David"/>
          <w:spacing w:val="0"/>
          <w:rtl/>
          <w:lang w:eastAsia="en-US"/>
        </w:rPr>
      </w:pPr>
      <w:r w:rsidRPr="002D0444">
        <w:rPr>
          <w:rFonts w:ascii="David" w:eastAsiaTheme="minorEastAsia" w:hAnsi="David" w:cs="David" w:hint="cs"/>
          <w:spacing w:val="0"/>
          <w:u w:val="single"/>
          <w:rtl/>
          <w:lang w:eastAsia="en-US"/>
        </w:rPr>
        <w:t xml:space="preserve">דוגמא לפגם </w:t>
      </w:r>
      <w:r>
        <w:rPr>
          <w:rFonts w:ascii="David" w:eastAsiaTheme="minorEastAsia" w:hAnsi="David" w:cs="David" w:hint="cs"/>
          <w:spacing w:val="0"/>
          <w:u w:val="single"/>
          <w:rtl/>
          <w:lang w:eastAsia="en-US"/>
        </w:rPr>
        <w:t>בכתב האישום</w:t>
      </w:r>
      <w:r>
        <w:rPr>
          <w:rFonts w:ascii="David" w:eastAsiaTheme="minorEastAsia" w:hAnsi="David" w:cs="David" w:hint="cs"/>
          <w:spacing w:val="0"/>
          <w:rtl/>
          <w:lang w:eastAsia="en-US"/>
        </w:rPr>
        <w:t xml:space="preserve">- </w:t>
      </w:r>
      <w:r w:rsidR="003632CD">
        <w:rPr>
          <w:rFonts w:ascii="David" w:eastAsiaTheme="minorEastAsia" w:hAnsi="David" w:cs="David" w:hint="cs"/>
          <w:spacing w:val="0"/>
          <w:rtl/>
          <w:lang w:eastAsia="en-US"/>
        </w:rPr>
        <w:t>מקרה של בחור עם ילדות קשה, משפחה ענייה, גדל בפנימיות. לימים החליט שהוא רוצה להקים משפחה ולבנות בית. התחתן בגיל 21 והביא 4 ילדים. הנישואים עלו על שרטון והוא התגרש. מצא את עצמו חסר כל. פגש בחורה, יצא איתה והיא הייתה אובססיבית אליו, הוא רצה להיפרד ממנה והיא התלוננה עליו תלונת שווא. ביהמ"ש אמר שהיא לא מהימנה והוא לא מאמין לה, אך בגלל שהיה לביהמ"ש לא היה סגור על כמה פרטים אחרים הוא פסק לו מאסר על תנאי ל3 שנים שלא יואשם בעבירות אלימות.</w:t>
      </w:r>
    </w:p>
    <w:p w:rsidR="003632CD" w:rsidRDefault="003632CD" w:rsidP="0022134F">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לאחר כמה זמן הוא הכיר בחורה נוספת, אחרי 3 חודשים לחצה עליו להתחתן ובליל הכלולות היא נכנסה להיריון. כעבור מספר חודשים היא אמרה שהיא לא מעוניינת בו (הייתה בת 30 ורצתה להביא זרע ממישהו). היא רצתה להתגרש ממנו והם התגרשו. היא עזבה </w:t>
      </w:r>
      <w:proofErr w:type="spellStart"/>
      <w:r>
        <w:rPr>
          <w:rFonts w:ascii="David" w:eastAsiaTheme="minorEastAsia" w:hAnsi="David" w:cs="David" w:hint="cs"/>
          <w:spacing w:val="0"/>
          <w:rtl/>
          <w:lang w:eastAsia="en-US"/>
        </w:rPr>
        <w:t>לאמא</w:t>
      </w:r>
      <w:proofErr w:type="spellEnd"/>
      <w:r>
        <w:rPr>
          <w:rFonts w:ascii="David" w:eastAsiaTheme="minorEastAsia" w:hAnsi="David" w:cs="David" w:hint="cs"/>
          <w:spacing w:val="0"/>
          <w:rtl/>
          <w:lang w:eastAsia="en-US"/>
        </w:rPr>
        <w:t xml:space="preserve"> שלה. חודש אחרי הגירושין הוא גילה שהיא מנהלת רומן עם החבר הכי טוב שלו שהיה אצלם כבן בית.</w:t>
      </w:r>
    </w:p>
    <w:p w:rsidR="003632CD" w:rsidRDefault="003632CD" w:rsidP="0022134F">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הוא שמע משמועה שהם רוצים לקחת את הילד לגור במושב רחוק, והיא התגרתה בו שהוא לא יראה את הילד. הוא שלח הודעת סמס לחבר שלו "לא כדאי לך שאני אראה אתכם ביחד, אם תעברו לגור במושב אני ארצח אותך, אני אאנוס אותך, הילד שלי לא יגור במושב" וזאת בכוונה להפחידו או להכחידו [ההודעה מנוסחת כך שזה נשמע לשני המינים].</w:t>
      </w:r>
    </w:p>
    <w:p w:rsidR="003632CD" w:rsidRDefault="003632CD" w:rsidP="0022134F">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הבחורה עשתה העתק הדבק של ההודעה ושלחה אותו גם לטלפון שלה. ואז שניהם הלכו להתלונן במשטרה על אלימות במשפחה. היה פגם בחקירה של המשטרה ולא בדקו ממי נשלחה ההודעה. הוא נשפט וקיבל 7 חודשים בכלא.</w:t>
      </w:r>
    </w:p>
    <w:p w:rsidR="003632CD" w:rsidRDefault="003632CD" w:rsidP="0022134F">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בחומר החקירה </w:t>
      </w:r>
      <w:r w:rsidR="002D0444">
        <w:rPr>
          <w:rFonts w:ascii="David" w:eastAsiaTheme="minorEastAsia" w:hAnsi="David" w:cs="David" w:hint="cs"/>
          <w:spacing w:val="0"/>
          <w:rtl/>
          <w:lang w:eastAsia="en-US"/>
        </w:rPr>
        <w:t xml:space="preserve">שאספה המשטרה </w:t>
      </w:r>
      <w:r>
        <w:rPr>
          <w:rFonts w:ascii="David" w:eastAsiaTheme="minorEastAsia" w:hAnsi="David" w:cs="David" w:hint="cs"/>
          <w:spacing w:val="0"/>
          <w:rtl/>
          <w:lang w:eastAsia="en-US"/>
        </w:rPr>
        <w:t xml:space="preserve">היו </w:t>
      </w:r>
      <w:r w:rsidR="002D0444">
        <w:rPr>
          <w:rFonts w:ascii="David" w:eastAsiaTheme="minorEastAsia" w:hAnsi="David" w:cs="David" w:hint="cs"/>
          <w:spacing w:val="0"/>
          <w:rtl/>
          <w:lang w:eastAsia="en-US"/>
        </w:rPr>
        <w:t xml:space="preserve">גם </w:t>
      </w:r>
      <w:r>
        <w:rPr>
          <w:rFonts w:ascii="David" w:eastAsiaTheme="minorEastAsia" w:hAnsi="David" w:cs="David" w:hint="cs"/>
          <w:spacing w:val="0"/>
          <w:rtl/>
          <w:lang w:eastAsia="en-US"/>
        </w:rPr>
        <w:t>תכתובות מהאישה אל האיש בלשון "תהנה מהנשימות האחרונות שלך כי הימים שלך ספורים, אני אדאג לך לשבת שחורה, בדרך אליך עבריינים להראות לך איך מתעסקים על חולה נפש כמוך". אך הודעו</w:t>
      </w:r>
      <w:r w:rsidR="00BD7DA4">
        <w:rPr>
          <w:rFonts w:ascii="David" w:eastAsiaTheme="minorEastAsia" w:hAnsi="David" w:cs="David" w:hint="cs"/>
          <w:spacing w:val="0"/>
          <w:rtl/>
          <w:lang w:eastAsia="en-US"/>
        </w:rPr>
        <w:t>ת</w:t>
      </w:r>
      <w:r>
        <w:rPr>
          <w:rFonts w:ascii="David" w:eastAsiaTheme="minorEastAsia" w:hAnsi="David" w:cs="David" w:hint="cs"/>
          <w:spacing w:val="0"/>
          <w:rtl/>
          <w:lang w:eastAsia="en-US"/>
        </w:rPr>
        <w:t xml:space="preserve"> אלו לא נכנסו </w:t>
      </w:r>
      <w:r w:rsidR="002D0444">
        <w:rPr>
          <w:rFonts w:ascii="David" w:eastAsiaTheme="minorEastAsia" w:hAnsi="David" w:cs="David" w:hint="cs"/>
          <w:spacing w:val="0"/>
          <w:rtl/>
          <w:lang w:eastAsia="en-US"/>
        </w:rPr>
        <w:t>לכתב האישום שהגישה הפרקליטות</w:t>
      </w:r>
      <w:r>
        <w:rPr>
          <w:rFonts w:ascii="David" w:eastAsiaTheme="minorEastAsia" w:hAnsi="David" w:cs="David" w:hint="cs"/>
          <w:spacing w:val="0"/>
          <w:rtl/>
          <w:lang w:eastAsia="en-US"/>
        </w:rPr>
        <w:t>!!</w:t>
      </w:r>
    </w:p>
    <w:p w:rsidR="002D0444" w:rsidRDefault="002D0444" w:rsidP="002D0444">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זוהי דוגמא לפגם בכתב האישום. אם ביהמ"ש היה נחשף לכל חומר החקירה במלואו הוא היה רואה שהאישה איימה גם ברצח על הבעל והדבר היה משפיע על תוצאות פסק הדין. </w:t>
      </w:r>
    </w:p>
    <w:p w:rsidR="002D0444" w:rsidRDefault="00D815B3" w:rsidP="002D0444">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לבסוף הבעל הגיש תלונה על איומים של האישה כלפיו. התיק נסגר מחוסר אשמה.</w:t>
      </w:r>
    </w:p>
    <w:p w:rsidR="00D815B3" w:rsidRDefault="00D815B3" w:rsidP="002D0444">
      <w:pPr>
        <w:pStyle w:val="ruller41"/>
        <w:overflowPunct/>
        <w:autoSpaceDE/>
        <w:autoSpaceDN/>
        <w:rPr>
          <w:rFonts w:ascii="David" w:eastAsiaTheme="minorEastAsia" w:hAnsi="David" w:cs="David"/>
          <w:spacing w:val="0"/>
          <w:rtl/>
          <w:lang w:eastAsia="en-US"/>
        </w:rPr>
      </w:pPr>
    </w:p>
    <w:p w:rsidR="00D815B3" w:rsidRPr="00D815B3" w:rsidRDefault="00D815B3" w:rsidP="008E38F6">
      <w:pPr>
        <w:pStyle w:val="ruller41"/>
        <w:numPr>
          <w:ilvl w:val="0"/>
          <w:numId w:val="113"/>
        </w:numPr>
        <w:overflowPunct/>
        <w:autoSpaceDE/>
        <w:autoSpaceDN/>
        <w:ind w:left="248" w:hanging="248"/>
        <w:rPr>
          <w:rFonts w:ascii="David" w:eastAsiaTheme="minorEastAsia" w:hAnsi="David" w:cs="David"/>
          <w:b/>
          <w:bCs/>
          <w:spacing w:val="0"/>
          <w:sz w:val="24"/>
          <w:szCs w:val="24"/>
          <w:u w:val="single"/>
          <w:lang w:eastAsia="en-US"/>
        </w:rPr>
      </w:pPr>
      <w:r w:rsidRPr="00D815B3">
        <w:rPr>
          <w:rFonts w:ascii="David" w:eastAsiaTheme="minorEastAsia" w:hAnsi="David" w:cs="David" w:hint="cs"/>
          <w:b/>
          <w:bCs/>
          <w:spacing w:val="0"/>
          <w:sz w:val="24"/>
          <w:szCs w:val="24"/>
          <w:u w:val="single"/>
          <w:rtl/>
          <w:lang w:eastAsia="en-US"/>
        </w:rPr>
        <w:t>פסול בכתב האישום</w:t>
      </w:r>
    </w:p>
    <w:p w:rsidR="00A12B5A" w:rsidRDefault="00A12B5A" w:rsidP="00D815B3">
      <w:pPr>
        <w:pStyle w:val="ruller41"/>
        <w:overflowPunct/>
        <w:autoSpaceDE/>
        <w:autoSpaceDN/>
        <w:rPr>
          <w:rFonts w:ascii="David" w:eastAsiaTheme="minorEastAsia" w:hAnsi="David" w:cs="David"/>
          <w:spacing w:val="0"/>
          <w:rtl/>
          <w:lang w:eastAsia="en-US"/>
        </w:rPr>
      </w:pPr>
      <w:r w:rsidRPr="00A12B5A">
        <w:rPr>
          <w:rFonts w:ascii="David" w:eastAsiaTheme="minorEastAsia" w:hAnsi="David" w:cs="David" w:hint="cs"/>
          <w:b/>
          <w:bCs/>
          <w:spacing w:val="0"/>
          <w:rtl/>
          <w:lang w:eastAsia="en-US"/>
        </w:rPr>
        <w:t>פסול</w:t>
      </w:r>
      <w:r>
        <w:rPr>
          <w:rFonts w:ascii="David" w:eastAsiaTheme="minorEastAsia" w:hAnsi="David" w:cs="David" w:hint="cs"/>
          <w:spacing w:val="0"/>
          <w:rtl/>
          <w:lang w:eastAsia="en-US"/>
        </w:rPr>
        <w:t xml:space="preserve">- </w:t>
      </w:r>
      <w:r w:rsidR="00D815B3">
        <w:rPr>
          <w:rFonts w:ascii="David" w:eastAsiaTheme="minorEastAsia" w:hAnsi="David" w:cs="David" w:hint="cs"/>
          <w:spacing w:val="0"/>
          <w:rtl/>
          <w:lang w:eastAsia="en-US"/>
        </w:rPr>
        <w:t xml:space="preserve">אי עמידה בדרישות החוק בנוגע לכשרות או תוקף כתב האישום. </w:t>
      </w:r>
      <w:r>
        <w:rPr>
          <w:rFonts w:ascii="David" w:eastAsiaTheme="minorEastAsia" w:hAnsi="David" w:cs="David" w:hint="cs"/>
          <w:spacing w:val="0"/>
          <w:u w:val="single"/>
          <w:rtl/>
          <w:lang w:eastAsia="en-US"/>
        </w:rPr>
        <w:t>דוגמאות</w:t>
      </w:r>
      <w:r>
        <w:rPr>
          <w:rFonts w:ascii="David" w:eastAsiaTheme="minorEastAsia" w:hAnsi="David" w:cs="David" w:hint="cs"/>
          <w:spacing w:val="0"/>
          <w:rtl/>
          <w:lang w:eastAsia="en-US"/>
        </w:rPr>
        <w:t>:</w:t>
      </w:r>
    </w:p>
    <w:p w:rsidR="00D815B3" w:rsidRDefault="00D815B3" w:rsidP="008E38F6">
      <w:pPr>
        <w:pStyle w:val="ruller41"/>
        <w:numPr>
          <w:ilvl w:val="0"/>
          <w:numId w:val="105"/>
        </w:numPr>
        <w:overflowPunct/>
        <w:autoSpaceDE/>
        <w:autoSpaceDN/>
        <w:ind w:left="248" w:hanging="248"/>
        <w:rPr>
          <w:rFonts w:ascii="David" w:eastAsiaTheme="minorEastAsia" w:hAnsi="David" w:cs="David"/>
          <w:spacing w:val="0"/>
          <w:rtl/>
          <w:lang w:eastAsia="en-US"/>
        </w:rPr>
      </w:pPr>
      <w:r w:rsidRPr="00A12B5A">
        <w:rPr>
          <w:rFonts w:ascii="David" w:eastAsiaTheme="minorEastAsia" w:hAnsi="David" w:cs="David" w:hint="cs"/>
          <w:b/>
          <w:bCs/>
          <w:spacing w:val="0"/>
          <w:rtl/>
          <w:lang w:eastAsia="en-US"/>
        </w:rPr>
        <w:t>הגשת כתב אישום ע"י גורם שאינו מוסמך, א</w:t>
      </w:r>
      <w:r w:rsidR="00A12B5A" w:rsidRPr="00A12B5A">
        <w:rPr>
          <w:rFonts w:ascii="David" w:eastAsiaTheme="minorEastAsia" w:hAnsi="David" w:cs="David" w:hint="cs"/>
          <w:b/>
          <w:bCs/>
          <w:spacing w:val="0"/>
          <w:rtl/>
          <w:lang w:eastAsia="en-US"/>
        </w:rPr>
        <w:t>ו ללא אישור של גורם מוסמך</w:t>
      </w:r>
      <w:r w:rsidR="00A12B5A">
        <w:rPr>
          <w:rFonts w:ascii="David" w:eastAsiaTheme="minorEastAsia" w:hAnsi="David" w:cs="David" w:hint="cs"/>
          <w:spacing w:val="0"/>
          <w:rtl/>
          <w:lang w:eastAsia="en-US"/>
        </w:rPr>
        <w:t xml:space="preserve">. </w:t>
      </w:r>
      <w:r w:rsidR="00A12B5A" w:rsidRPr="00A12B5A">
        <w:rPr>
          <w:rFonts w:ascii="David" w:eastAsiaTheme="minorEastAsia" w:hAnsi="David" w:cs="David" w:hint="cs"/>
          <w:spacing w:val="0"/>
          <w:u w:val="single"/>
          <w:rtl/>
          <w:lang w:eastAsia="en-US"/>
        </w:rPr>
        <w:t>למשל</w:t>
      </w:r>
      <w:r w:rsidR="00A12B5A">
        <w:rPr>
          <w:rFonts w:ascii="David" w:eastAsiaTheme="minorEastAsia" w:hAnsi="David" w:cs="David" w:hint="cs"/>
          <w:spacing w:val="0"/>
          <w:rtl/>
          <w:lang w:eastAsia="en-US"/>
        </w:rPr>
        <w:t>:</w:t>
      </w:r>
      <w:r>
        <w:rPr>
          <w:rFonts w:ascii="David" w:eastAsiaTheme="minorEastAsia" w:hAnsi="David" w:cs="David" w:hint="cs"/>
          <w:spacing w:val="0"/>
          <w:rtl/>
          <w:lang w:eastAsia="en-US"/>
        </w:rPr>
        <w:t xml:space="preserve"> תביעות משטרתיות שמגישות כתב אישום על אונס- אין להם סמכות כי עבירות אונס מוגשות רק ע"י הפרקליטות; כתב אישום שחתום עליו מתמחה שאין לו סמכות.</w:t>
      </w:r>
    </w:p>
    <w:p w:rsidR="00D815B3" w:rsidRDefault="00A12B5A" w:rsidP="008E38F6">
      <w:pPr>
        <w:pStyle w:val="ruller41"/>
        <w:numPr>
          <w:ilvl w:val="0"/>
          <w:numId w:val="105"/>
        </w:numPr>
        <w:overflowPunct/>
        <w:autoSpaceDE/>
        <w:autoSpaceDN/>
        <w:ind w:left="248" w:hanging="248"/>
        <w:rPr>
          <w:rFonts w:ascii="David" w:eastAsiaTheme="minorEastAsia" w:hAnsi="David" w:cs="David"/>
          <w:spacing w:val="0"/>
          <w:lang w:eastAsia="en-US"/>
        </w:rPr>
      </w:pPr>
      <w:r w:rsidRPr="00A12B5A">
        <w:rPr>
          <w:rFonts w:ascii="David" w:eastAsiaTheme="minorEastAsia" w:hAnsi="David" w:cs="David" w:hint="cs"/>
          <w:b/>
          <w:bCs/>
          <w:spacing w:val="0"/>
          <w:rtl/>
          <w:lang w:eastAsia="en-US"/>
        </w:rPr>
        <w:t>עבירות קודמות ותיקים קודמים של הנאשם</w:t>
      </w:r>
      <w:r>
        <w:rPr>
          <w:rFonts w:ascii="David" w:eastAsiaTheme="minorEastAsia" w:hAnsi="David" w:cs="David" w:hint="cs"/>
          <w:spacing w:val="0"/>
          <w:rtl/>
          <w:lang w:eastAsia="en-US"/>
        </w:rPr>
        <w:t xml:space="preserve">. דברים כאלו לא יכולים להיכנס לכתב האישום, מפרטים אותם רק לאחר הכרעת הדין כחלק מהטיעונים לעונש. </w:t>
      </w:r>
      <w:r w:rsidRPr="00A12B5A">
        <w:rPr>
          <w:rFonts w:ascii="David" w:eastAsiaTheme="minorEastAsia" w:hAnsi="David" w:cs="David" w:hint="cs"/>
          <w:spacing w:val="0"/>
          <w:u w:val="single"/>
          <w:rtl/>
          <w:lang w:eastAsia="en-US"/>
        </w:rPr>
        <w:t>חריג</w:t>
      </w:r>
      <w:r>
        <w:rPr>
          <w:rFonts w:ascii="David" w:eastAsiaTheme="minorEastAsia" w:hAnsi="David" w:cs="David" w:hint="cs"/>
          <w:spacing w:val="0"/>
          <w:rtl/>
          <w:lang w:eastAsia="en-US"/>
        </w:rPr>
        <w:t>: לעתים יש מקרים בהם עבירות קודמות יצוינו בכתב האישום כי הן חלק אינהרנטי מכתב האישום (למשל עבירה שנגרמה שעקבות עבירה אחרת, ואז חלק מתיאור העבירה מחייבת ציון העבירה קודמת).</w:t>
      </w:r>
    </w:p>
    <w:p w:rsidR="00A12B5A" w:rsidRDefault="00A12B5A" w:rsidP="00A12B5A">
      <w:pPr>
        <w:pStyle w:val="ruller41"/>
        <w:overflowPunct/>
        <w:autoSpaceDE/>
        <w:autoSpaceDN/>
        <w:rPr>
          <w:rFonts w:ascii="David" w:eastAsiaTheme="minorEastAsia" w:hAnsi="David" w:cs="David"/>
          <w:spacing w:val="0"/>
          <w:rtl/>
          <w:lang w:eastAsia="en-US"/>
        </w:rPr>
      </w:pPr>
    </w:p>
    <w:p w:rsidR="00A12B5A" w:rsidRPr="00A12B5A" w:rsidRDefault="00A12B5A" w:rsidP="00A12B5A">
      <w:pPr>
        <w:pStyle w:val="ruller41"/>
        <w:overflowPunct/>
        <w:autoSpaceDE/>
        <w:autoSpaceDN/>
        <w:rPr>
          <w:rFonts w:ascii="David" w:eastAsiaTheme="minorEastAsia" w:hAnsi="David" w:cs="David"/>
          <w:b/>
          <w:bCs/>
          <w:spacing w:val="0"/>
          <w:u w:val="single"/>
          <w:rtl/>
          <w:lang w:eastAsia="en-US"/>
        </w:rPr>
      </w:pPr>
      <w:r w:rsidRPr="00A12B5A">
        <w:rPr>
          <w:rFonts w:ascii="David" w:eastAsiaTheme="minorEastAsia" w:hAnsi="David" w:cs="David" w:hint="cs"/>
          <w:b/>
          <w:bCs/>
          <w:spacing w:val="0"/>
          <w:u w:val="single"/>
          <w:rtl/>
          <w:lang w:eastAsia="en-US"/>
        </w:rPr>
        <w:lastRenderedPageBreak/>
        <w:t>מועד העלאת הטענה</w:t>
      </w:r>
      <w:r>
        <w:rPr>
          <w:rFonts w:ascii="David" w:eastAsiaTheme="minorEastAsia" w:hAnsi="David" w:cs="David" w:hint="cs"/>
          <w:b/>
          <w:bCs/>
          <w:spacing w:val="0"/>
          <w:u w:val="single"/>
          <w:rtl/>
          <w:lang w:eastAsia="en-US"/>
        </w:rPr>
        <w:t xml:space="preserve"> של פגם או פסול בכתב האישום</w:t>
      </w:r>
    </w:p>
    <w:p w:rsidR="00A12B5A" w:rsidRDefault="00A12B5A"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רק לאחר תחילת המשפט. אם רוצים לטעון מאוחר יותר- רק באישור של ביהמ"ש.</w:t>
      </w:r>
    </w:p>
    <w:p w:rsidR="00A12B5A" w:rsidRDefault="00A12B5A" w:rsidP="00A12B5A">
      <w:pPr>
        <w:pStyle w:val="ruller41"/>
        <w:overflowPunct/>
        <w:autoSpaceDE/>
        <w:autoSpaceDN/>
        <w:rPr>
          <w:rFonts w:ascii="David" w:eastAsiaTheme="minorEastAsia" w:hAnsi="David" w:cs="David"/>
          <w:spacing w:val="0"/>
          <w:rtl/>
          <w:lang w:eastAsia="en-US"/>
        </w:rPr>
      </w:pPr>
    </w:p>
    <w:p w:rsidR="00A12B5A" w:rsidRPr="00A12B5A" w:rsidRDefault="00A12B5A" w:rsidP="00A12B5A">
      <w:pPr>
        <w:pStyle w:val="ruller41"/>
        <w:overflowPunct/>
        <w:autoSpaceDE/>
        <w:autoSpaceDN/>
        <w:rPr>
          <w:rFonts w:ascii="David" w:eastAsiaTheme="minorEastAsia" w:hAnsi="David" w:cs="David"/>
          <w:b/>
          <w:bCs/>
          <w:spacing w:val="0"/>
          <w:u w:val="single"/>
          <w:rtl/>
          <w:lang w:eastAsia="en-US"/>
        </w:rPr>
      </w:pPr>
      <w:r w:rsidRPr="00A12B5A">
        <w:rPr>
          <w:rFonts w:ascii="David" w:eastAsiaTheme="minorEastAsia" w:hAnsi="David" w:cs="David" w:hint="cs"/>
          <w:b/>
          <w:bCs/>
          <w:spacing w:val="0"/>
          <w:u w:val="single"/>
          <w:rtl/>
          <w:lang w:eastAsia="en-US"/>
        </w:rPr>
        <w:t>תוצאות קבלת טענת פסול או פגם בכתב האישום:</w:t>
      </w:r>
    </w:p>
    <w:p w:rsidR="00A12B5A" w:rsidRDefault="00A12B5A" w:rsidP="008E38F6">
      <w:pPr>
        <w:pStyle w:val="ruller41"/>
        <w:numPr>
          <w:ilvl w:val="0"/>
          <w:numId w:val="114"/>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העברה לשופט אחר.</w:t>
      </w:r>
    </w:p>
    <w:p w:rsidR="00A12B5A" w:rsidRPr="00A12B5A" w:rsidRDefault="00A12B5A" w:rsidP="008E38F6">
      <w:pPr>
        <w:pStyle w:val="ruller41"/>
        <w:numPr>
          <w:ilvl w:val="0"/>
          <w:numId w:val="114"/>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 xml:space="preserve">ביטול כתב האישום </w:t>
      </w:r>
      <w:r>
        <w:rPr>
          <w:rFonts w:ascii="David" w:eastAsiaTheme="minorEastAsia" w:hAnsi="David" w:cs="David"/>
          <w:spacing w:val="0"/>
          <w:rtl/>
          <w:lang w:eastAsia="en-US"/>
        </w:rPr>
        <w:t>–</w:t>
      </w:r>
      <w:r>
        <w:rPr>
          <w:rFonts w:ascii="David" w:eastAsiaTheme="minorEastAsia" w:hAnsi="David" w:cs="David" w:hint="cs"/>
          <w:spacing w:val="0"/>
          <w:rtl/>
          <w:lang w:eastAsia="en-US"/>
        </w:rPr>
        <w:t xml:space="preserve"> במידה ונגרם עיוות דין לנאשם.</w:t>
      </w:r>
    </w:p>
    <w:p w:rsidR="00A12B5A" w:rsidRDefault="00A12B5A" w:rsidP="00A12B5A">
      <w:pPr>
        <w:pStyle w:val="ruller41"/>
        <w:overflowPunct/>
        <w:autoSpaceDE/>
        <w:autoSpaceDN/>
        <w:rPr>
          <w:rFonts w:ascii="David" w:eastAsiaTheme="minorEastAsia" w:hAnsi="David" w:cs="David"/>
          <w:spacing w:val="0"/>
          <w:rtl/>
          <w:lang w:eastAsia="en-US"/>
        </w:rPr>
      </w:pPr>
    </w:p>
    <w:p w:rsidR="00753231" w:rsidRPr="00EE04E3" w:rsidRDefault="00753231" w:rsidP="00753231">
      <w:pPr>
        <w:pStyle w:val="ruller41"/>
        <w:overflowPunct/>
        <w:autoSpaceDE/>
        <w:autoSpaceDN/>
        <w:ind w:left="-3"/>
        <w:rPr>
          <w:rFonts w:ascii="David" w:eastAsiaTheme="minorEastAsia" w:hAnsi="David" w:cs="David"/>
          <w:spacing w:val="0"/>
          <w:u w:val="single"/>
          <w:rtl/>
          <w:lang w:eastAsia="en-US"/>
        </w:rPr>
      </w:pPr>
      <w:bookmarkStart w:id="48" w:name="_Hlk504581649"/>
      <w:r w:rsidRPr="00EE04E3">
        <w:rPr>
          <w:rFonts w:ascii="David" w:eastAsiaTheme="minorEastAsia" w:hAnsi="David" w:cs="David" w:hint="cs"/>
          <w:spacing w:val="0"/>
          <w:sz w:val="24"/>
          <w:szCs w:val="24"/>
          <w:u w:val="single"/>
          <w:shd w:val="clear" w:color="auto" w:fill="FF99FF"/>
          <w:rtl/>
          <w:lang w:eastAsia="en-US"/>
        </w:rPr>
        <w:t>הרצאת מתרגל</w:t>
      </w:r>
      <w:r w:rsidR="00AF6E3C">
        <w:rPr>
          <w:rFonts w:ascii="David" w:eastAsiaTheme="minorEastAsia" w:hAnsi="David" w:cs="David" w:hint="cs"/>
          <w:spacing w:val="0"/>
          <w:sz w:val="24"/>
          <w:szCs w:val="24"/>
          <w:u w:val="single"/>
          <w:shd w:val="clear" w:color="auto" w:fill="FF99FF"/>
          <w:rtl/>
          <w:lang w:eastAsia="en-US"/>
        </w:rPr>
        <w:t>ת</w:t>
      </w:r>
      <w:r w:rsidRPr="00EE04E3">
        <w:rPr>
          <w:rFonts w:ascii="David" w:eastAsiaTheme="minorEastAsia" w:hAnsi="David" w:cs="David" w:hint="cs"/>
          <w:spacing w:val="0"/>
          <w:sz w:val="24"/>
          <w:szCs w:val="24"/>
          <w:u w:val="single"/>
          <w:shd w:val="clear" w:color="auto" w:fill="FF99FF"/>
          <w:rtl/>
          <w:lang w:eastAsia="en-US"/>
        </w:rPr>
        <w:t xml:space="preserve"> </w:t>
      </w:r>
      <w:r>
        <w:rPr>
          <w:rFonts w:ascii="David" w:eastAsiaTheme="minorEastAsia" w:hAnsi="David" w:cs="David" w:hint="cs"/>
          <w:spacing w:val="0"/>
          <w:sz w:val="24"/>
          <w:szCs w:val="24"/>
          <w:u w:val="single"/>
          <w:shd w:val="clear" w:color="auto" w:fill="FF99FF"/>
          <w:rtl/>
          <w:lang w:eastAsia="en-US"/>
        </w:rPr>
        <w:t xml:space="preserve">4 </w:t>
      </w:r>
      <w:r>
        <w:rPr>
          <w:rFonts w:ascii="David" w:eastAsiaTheme="minorEastAsia" w:hAnsi="David" w:cs="David"/>
          <w:spacing w:val="0"/>
          <w:sz w:val="24"/>
          <w:szCs w:val="24"/>
          <w:u w:val="single"/>
          <w:shd w:val="clear" w:color="auto" w:fill="FF99FF"/>
          <w:rtl/>
          <w:lang w:eastAsia="en-US"/>
        </w:rPr>
        <w:t>–</w:t>
      </w:r>
      <w:r w:rsidRPr="00EE04E3">
        <w:rPr>
          <w:rFonts w:ascii="David" w:eastAsiaTheme="minorEastAsia" w:hAnsi="David" w:cs="David" w:hint="cs"/>
          <w:spacing w:val="0"/>
          <w:sz w:val="24"/>
          <w:szCs w:val="24"/>
          <w:u w:val="single"/>
          <w:shd w:val="clear" w:color="auto" w:fill="FF99FF"/>
          <w:rtl/>
          <w:lang w:eastAsia="en-US"/>
        </w:rPr>
        <w:t xml:space="preserve"> </w:t>
      </w:r>
      <w:r>
        <w:rPr>
          <w:rFonts w:ascii="David" w:eastAsiaTheme="minorEastAsia" w:hAnsi="David" w:cs="David" w:hint="cs"/>
          <w:spacing w:val="0"/>
          <w:sz w:val="24"/>
          <w:szCs w:val="24"/>
          <w:u w:val="single"/>
          <w:shd w:val="clear" w:color="auto" w:fill="FF99FF"/>
          <w:rtl/>
          <w:lang w:eastAsia="en-US"/>
        </w:rPr>
        <w:t>24.01</w:t>
      </w:r>
      <w:r w:rsidRPr="00EE04E3">
        <w:rPr>
          <w:rFonts w:ascii="David" w:eastAsiaTheme="minorEastAsia" w:hAnsi="David" w:cs="David" w:hint="cs"/>
          <w:spacing w:val="0"/>
          <w:sz w:val="24"/>
          <w:szCs w:val="24"/>
          <w:u w:val="single"/>
          <w:shd w:val="clear" w:color="auto" w:fill="FF99FF"/>
          <w:rtl/>
          <w:lang w:eastAsia="en-US"/>
        </w:rPr>
        <w:t>.17</w:t>
      </w:r>
    </w:p>
    <w:p w:rsidR="00753231" w:rsidRPr="00753231" w:rsidRDefault="00753231" w:rsidP="00A12B5A">
      <w:pPr>
        <w:pStyle w:val="ruller41"/>
        <w:overflowPunct/>
        <w:autoSpaceDE/>
        <w:autoSpaceDN/>
        <w:rPr>
          <w:rFonts w:ascii="David" w:eastAsiaTheme="minorEastAsia" w:hAnsi="David" w:cs="David"/>
          <w:b/>
          <w:bCs/>
          <w:spacing w:val="0"/>
          <w:u w:val="single"/>
          <w:rtl/>
          <w:lang w:eastAsia="en-US"/>
        </w:rPr>
      </w:pPr>
      <w:r w:rsidRPr="00753231">
        <w:rPr>
          <w:rFonts w:ascii="David" w:eastAsiaTheme="minorEastAsia" w:hAnsi="David" w:cs="David" w:hint="cs"/>
          <w:b/>
          <w:bCs/>
          <w:spacing w:val="0"/>
          <w:u w:val="single"/>
          <w:rtl/>
          <w:lang w:eastAsia="en-US"/>
        </w:rPr>
        <w:t xml:space="preserve">המשך </w:t>
      </w:r>
      <w:r w:rsidRPr="00753231">
        <w:rPr>
          <w:rFonts w:ascii="David" w:eastAsiaTheme="minorEastAsia" w:hAnsi="David" w:cs="David" w:hint="cs"/>
          <w:b/>
          <w:bCs/>
          <w:spacing w:val="0"/>
          <w:highlight w:val="yellow"/>
          <w:u w:val="single"/>
          <w:rtl/>
          <w:lang w:eastAsia="en-US"/>
        </w:rPr>
        <w:t>טענה 3</w:t>
      </w:r>
      <w:r w:rsidRPr="00753231">
        <w:rPr>
          <w:rFonts w:ascii="David" w:eastAsiaTheme="minorEastAsia" w:hAnsi="David" w:cs="David" w:hint="cs"/>
          <w:b/>
          <w:bCs/>
          <w:spacing w:val="0"/>
          <w:u w:val="single"/>
          <w:rtl/>
          <w:lang w:eastAsia="en-US"/>
        </w:rPr>
        <w:t xml:space="preserve">: </w:t>
      </w:r>
      <w:r>
        <w:rPr>
          <w:rFonts w:ascii="David" w:eastAsiaTheme="minorEastAsia" w:hAnsi="David" w:cs="David" w:hint="cs"/>
          <w:b/>
          <w:bCs/>
          <w:spacing w:val="0"/>
          <w:u w:val="single"/>
          <w:rtl/>
          <w:lang w:eastAsia="en-US"/>
        </w:rPr>
        <w:t xml:space="preserve">פגם או </w:t>
      </w:r>
      <w:r w:rsidRPr="00753231">
        <w:rPr>
          <w:rFonts w:ascii="David" w:eastAsiaTheme="minorEastAsia" w:hAnsi="David" w:cs="David" w:hint="cs"/>
          <w:b/>
          <w:bCs/>
          <w:spacing w:val="0"/>
          <w:u w:val="single"/>
          <w:rtl/>
          <w:lang w:eastAsia="en-US"/>
        </w:rPr>
        <w:t>פסול בכתב אישום:</w:t>
      </w:r>
    </w:p>
    <w:p w:rsidR="00FD23CA" w:rsidRDefault="00FD23CA" w:rsidP="00A12B5A">
      <w:pPr>
        <w:pStyle w:val="ruller41"/>
        <w:overflowPunct/>
        <w:autoSpaceDE/>
        <w:autoSpaceDN/>
        <w:rPr>
          <w:rFonts w:ascii="David" w:eastAsiaTheme="minorEastAsia" w:hAnsi="David" w:cs="David"/>
          <w:spacing w:val="0"/>
          <w:rtl/>
          <w:lang w:eastAsia="en-US"/>
        </w:rPr>
      </w:pPr>
      <w:r w:rsidRPr="00FD23CA">
        <w:rPr>
          <w:rFonts w:ascii="David" w:eastAsiaTheme="minorEastAsia" w:hAnsi="David" w:cs="David" w:hint="cs"/>
          <w:b/>
          <w:bCs/>
          <w:spacing w:val="0"/>
          <w:rtl/>
          <w:lang w:eastAsia="en-US"/>
        </w:rPr>
        <w:t>השו' גרוניס</w:t>
      </w:r>
      <w:r>
        <w:rPr>
          <w:rFonts w:ascii="David" w:eastAsiaTheme="minorEastAsia" w:hAnsi="David" w:cs="David" w:hint="cs"/>
          <w:spacing w:val="0"/>
          <w:rtl/>
          <w:lang w:eastAsia="en-US"/>
        </w:rPr>
        <w:t xml:space="preserve"> </w:t>
      </w:r>
      <w:r w:rsidRPr="00FD23CA">
        <w:rPr>
          <w:rFonts w:ascii="David" w:eastAsiaTheme="minorEastAsia" w:hAnsi="David" w:cs="David" w:hint="cs"/>
          <w:spacing w:val="0"/>
          <w:highlight w:val="green"/>
          <w:rtl/>
          <w:lang w:eastAsia="en-US"/>
        </w:rPr>
        <w:t>בפס"ד פלוני</w:t>
      </w:r>
      <w:r>
        <w:rPr>
          <w:rFonts w:ascii="David" w:eastAsiaTheme="minorEastAsia" w:hAnsi="David" w:cs="David" w:hint="cs"/>
          <w:spacing w:val="0"/>
          <w:rtl/>
          <w:lang w:eastAsia="en-US"/>
        </w:rPr>
        <w:t xml:space="preserve">- מדבר על מצב שבו אם היה נדרש אישור יועמ"ש להגשת כתב אישום בשל התיישנות והוא לא הוגש במועד אלא בדיעבד, וחלף זמן ניכר מאז הגשת כתב אישום ועד שהושג אישור היועמ"ש- מדובר </w:t>
      </w:r>
      <w:r w:rsidRPr="00FD23CA">
        <w:rPr>
          <w:rFonts w:ascii="David" w:eastAsiaTheme="minorEastAsia" w:hAnsi="David" w:cs="David" w:hint="cs"/>
          <w:spacing w:val="0"/>
          <w:highlight w:val="yellow"/>
          <w:rtl/>
          <w:lang w:eastAsia="en-US"/>
        </w:rPr>
        <w:t>בפגם שאז בהכרח ביהמ"ש יורה על ביטול כתב האישום.</w:t>
      </w:r>
      <w:r w:rsidR="00AF6634">
        <w:rPr>
          <w:rFonts w:ascii="David" w:eastAsiaTheme="minorEastAsia" w:hAnsi="David" w:cs="David" w:hint="cs"/>
          <w:spacing w:val="0"/>
          <w:rtl/>
          <w:lang w:eastAsia="en-US"/>
        </w:rPr>
        <w:t xml:space="preserve"> ז"א- </w:t>
      </w:r>
      <w:r w:rsidR="00AF6634" w:rsidRPr="00AF6634">
        <w:rPr>
          <w:rFonts w:ascii="David" w:eastAsiaTheme="minorEastAsia" w:hAnsi="David" w:cs="David" w:hint="cs"/>
          <w:spacing w:val="0"/>
          <w:u w:val="single"/>
          <w:rtl/>
          <w:lang w:eastAsia="en-US"/>
        </w:rPr>
        <w:t xml:space="preserve">ביהמ"ש יורה על </w:t>
      </w:r>
      <w:r w:rsidR="00AF6634">
        <w:rPr>
          <w:rFonts w:ascii="David" w:eastAsiaTheme="minorEastAsia" w:hAnsi="David" w:cs="David" w:hint="cs"/>
          <w:spacing w:val="0"/>
          <w:u w:val="single"/>
          <w:rtl/>
          <w:lang w:eastAsia="en-US"/>
        </w:rPr>
        <w:t>ביטול</w:t>
      </w:r>
      <w:r w:rsidR="00AF6634" w:rsidRPr="00AF6634">
        <w:rPr>
          <w:rFonts w:ascii="David" w:eastAsiaTheme="minorEastAsia" w:hAnsi="David" w:cs="David" w:hint="cs"/>
          <w:spacing w:val="0"/>
          <w:u w:val="single"/>
          <w:rtl/>
          <w:lang w:eastAsia="en-US"/>
        </w:rPr>
        <w:t xml:space="preserve"> כתב אישום ב-2 תנאים</w:t>
      </w:r>
      <w:r w:rsidR="00AF6634">
        <w:rPr>
          <w:rFonts w:ascii="David" w:eastAsiaTheme="minorEastAsia" w:hAnsi="David" w:cs="David" w:hint="cs"/>
          <w:spacing w:val="0"/>
          <w:rtl/>
          <w:lang w:eastAsia="en-US"/>
        </w:rPr>
        <w:t>:</w:t>
      </w:r>
    </w:p>
    <w:p w:rsidR="00AF6634" w:rsidRDefault="00AF6634" w:rsidP="008E38F6">
      <w:pPr>
        <w:pStyle w:val="ruller41"/>
        <w:numPr>
          <w:ilvl w:val="0"/>
          <w:numId w:val="146"/>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אישור יועמ"ש להגשת כתב אישום הוגש לאחר המועד בדיעבד.</w:t>
      </w:r>
    </w:p>
    <w:p w:rsidR="00FD23CA" w:rsidRPr="0042129C" w:rsidRDefault="00AF6634" w:rsidP="008E38F6">
      <w:pPr>
        <w:pStyle w:val="ruller41"/>
        <w:numPr>
          <w:ilvl w:val="0"/>
          <w:numId w:val="146"/>
        </w:numPr>
        <w:overflowPunct/>
        <w:autoSpaceDE/>
        <w:autoSpaceDN/>
        <w:ind w:left="248" w:hanging="248"/>
        <w:rPr>
          <w:rFonts w:ascii="David" w:eastAsiaTheme="minorEastAsia" w:hAnsi="David" w:cs="David"/>
          <w:spacing w:val="0"/>
          <w:rtl/>
          <w:lang w:eastAsia="en-US"/>
        </w:rPr>
      </w:pPr>
      <w:r>
        <w:rPr>
          <w:rFonts w:ascii="David" w:eastAsiaTheme="minorEastAsia" w:hAnsi="David" w:cs="David" w:hint="cs"/>
          <w:spacing w:val="0"/>
          <w:rtl/>
          <w:lang w:eastAsia="en-US"/>
        </w:rPr>
        <w:t>חלף זמן ניכר מאז הגשת כתב האישון ועד שהושג אישור היועמ"ש.</w:t>
      </w:r>
      <w:r w:rsidR="0042129C">
        <w:rPr>
          <w:rFonts w:ascii="David" w:eastAsiaTheme="minorEastAsia" w:hAnsi="David" w:cs="David" w:hint="cs"/>
          <w:spacing w:val="0"/>
          <w:rtl/>
          <w:lang w:eastAsia="en-US"/>
        </w:rPr>
        <w:t xml:space="preserve"> </w:t>
      </w:r>
      <w:r w:rsidR="0042129C" w:rsidRPr="0042129C">
        <w:rPr>
          <w:rFonts w:ascii="David" w:eastAsiaTheme="minorEastAsia" w:hAnsi="David" w:cs="David" w:hint="cs"/>
          <w:b/>
          <w:bCs/>
          <w:spacing w:val="0"/>
          <w:rtl/>
          <w:lang w:eastAsia="en-US"/>
        </w:rPr>
        <w:t>"זמן ניכר"</w:t>
      </w:r>
      <w:r w:rsidR="0042129C" w:rsidRPr="0042129C">
        <w:rPr>
          <w:rFonts w:ascii="David" w:eastAsiaTheme="minorEastAsia" w:hAnsi="David" w:cs="David" w:hint="cs"/>
          <w:spacing w:val="0"/>
          <w:rtl/>
          <w:lang w:eastAsia="en-US"/>
        </w:rPr>
        <w:t>- ביהמ"ש יחליט האם חלף זמן ניכר, ויבדוק האם נגרם עיוות דין לנאשם.</w:t>
      </w:r>
      <w:r w:rsidR="00185BDA">
        <w:rPr>
          <w:rFonts w:ascii="David" w:eastAsiaTheme="minorEastAsia" w:hAnsi="David" w:cs="David" w:hint="cs"/>
          <w:spacing w:val="0"/>
          <w:rtl/>
          <w:lang w:eastAsia="en-US"/>
        </w:rPr>
        <w:t xml:space="preserve"> בדר"כ אחרי שלב ההוכחות ביהמ"ש יקבע שחלף זמן ניכר.</w:t>
      </w:r>
    </w:p>
    <w:p w:rsidR="00FD23CA" w:rsidRDefault="00FD23CA" w:rsidP="00A12B5A">
      <w:pPr>
        <w:pStyle w:val="ruller41"/>
        <w:overflowPunct/>
        <w:autoSpaceDE/>
        <w:autoSpaceDN/>
        <w:rPr>
          <w:rFonts w:ascii="David" w:eastAsiaTheme="minorEastAsia" w:hAnsi="David" w:cs="David"/>
          <w:spacing w:val="0"/>
          <w:rtl/>
          <w:lang w:eastAsia="en-US"/>
        </w:rPr>
      </w:pPr>
    </w:p>
    <w:p w:rsidR="00E75975" w:rsidRDefault="00E75975"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ס' 149(4)- לא בסילבוס. לא למבחן.</w:t>
      </w:r>
    </w:p>
    <w:p w:rsidR="00E75975" w:rsidRDefault="00E75975" w:rsidP="00A12B5A">
      <w:pPr>
        <w:pStyle w:val="ruller41"/>
        <w:overflowPunct/>
        <w:autoSpaceDE/>
        <w:autoSpaceDN/>
        <w:rPr>
          <w:rFonts w:ascii="David" w:eastAsiaTheme="minorEastAsia" w:hAnsi="David" w:cs="David"/>
          <w:spacing w:val="0"/>
          <w:rtl/>
          <w:lang w:eastAsia="en-US"/>
        </w:rPr>
      </w:pPr>
    </w:p>
    <w:p w:rsidR="00E75975" w:rsidRPr="00E75975" w:rsidRDefault="00E75975" w:rsidP="00030D31">
      <w:pPr>
        <w:pStyle w:val="ruller41"/>
        <w:overflowPunct/>
        <w:autoSpaceDE/>
        <w:autoSpaceDN/>
        <w:outlineLvl w:val="2"/>
        <w:rPr>
          <w:rFonts w:ascii="David" w:eastAsiaTheme="minorEastAsia" w:hAnsi="David" w:cs="David"/>
          <w:b/>
          <w:bCs/>
          <w:spacing w:val="0"/>
          <w:sz w:val="28"/>
          <w:szCs w:val="28"/>
          <w:u w:val="single"/>
          <w:rtl/>
          <w:lang w:eastAsia="en-US"/>
        </w:rPr>
      </w:pPr>
      <w:bookmarkStart w:id="49" w:name="_Toc504732353"/>
      <w:r w:rsidRPr="00185BDA">
        <w:rPr>
          <w:rFonts w:ascii="David" w:eastAsiaTheme="minorEastAsia" w:hAnsi="David" w:cs="David" w:hint="cs"/>
          <w:b/>
          <w:bCs/>
          <w:spacing w:val="0"/>
          <w:sz w:val="28"/>
          <w:szCs w:val="28"/>
          <w:highlight w:val="yellow"/>
          <w:u w:val="single"/>
          <w:rtl/>
          <w:lang w:eastAsia="en-US"/>
        </w:rPr>
        <w:t>טענה 4</w:t>
      </w:r>
      <w:r>
        <w:rPr>
          <w:rFonts w:ascii="David" w:eastAsiaTheme="minorEastAsia" w:hAnsi="David" w:cs="David" w:hint="cs"/>
          <w:b/>
          <w:bCs/>
          <w:spacing w:val="0"/>
          <w:sz w:val="28"/>
          <w:szCs w:val="28"/>
          <w:u w:val="single"/>
          <w:rtl/>
          <w:lang w:eastAsia="en-US"/>
        </w:rPr>
        <w:t xml:space="preserve">: </w:t>
      </w:r>
      <w:r w:rsidRPr="00E75975">
        <w:rPr>
          <w:rFonts w:ascii="David" w:eastAsiaTheme="minorEastAsia" w:hAnsi="David" w:cs="David" w:hint="cs"/>
          <w:b/>
          <w:bCs/>
          <w:spacing w:val="0"/>
          <w:sz w:val="28"/>
          <w:szCs w:val="28"/>
          <w:u w:val="single"/>
          <w:rtl/>
          <w:lang w:eastAsia="en-US"/>
        </w:rPr>
        <w:t xml:space="preserve">טענת </w:t>
      </w:r>
      <w:r w:rsidR="008E43E1">
        <w:rPr>
          <w:rFonts w:ascii="David" w:eastAsiaTheme="minorEastAsia" w:hAnsi="David" w:cs="David" w:hint="cs"/>
          <w:b/>
          <w:bCs/>
          <w:spacing w:val="0"/>
          <w:sz w:val="28"/>
          <w:szCs w:val="28"/>
          <w:u w:val="single"/>
          <w:rtl/>
          <w:lang w:eastAsia="en-US"/>
        </w:rPr>
        <w:t>"</w:t>
      </w:r>
      <w:r w:rsidRPr="00E75975">
        <w:rPr>
          <w:rFonts w:ascii="David" w:eastAsiaTheme="minorEastAsia" w:hAnsi="David" w:cs="David" w:hint="cs"/>
          <w:b/>
          <w:bCs/>
          <w:spacing w:val="0"/>
          <w:sz w:val="28"/>
          <w:szCs w:val="28"/>
          <w:u w:val="single"/>
          <w:rtl/>
          <w:lang w:eastAsia="en-US"/>
        </w:rPr>
        <w:t>כבר זוכיתי/כבר הורשעתי</w:t>
      </w:r>
      <w:r w:rsidR="008E43E1">
        <w:rPr>
          <w:rFonts w:ascii="David" w:eastAsiaTheme="minorEastAsia" w:hAnsi="David" w:cs="David" w:hint="cs"/>
          <w:b/>
          <w:bCs/>
          <w:spacing w:val="0"/>
          <w:sz w:val="28"/>
          <w:szCs w:val="28"/>
          <w:u w:val="single"/>
          <w:rtl/>
          <w:lang w:eastAsia="en-US"/>
        </w:rPr>
        <w:t>"</w:t>
      </w:r>
      <w:r w:rsidRPr="00E75975">
        <w:rPr>
          <w:rFonts w:ascii="David" w:eastAsiaTheme="minorEastAsia" w:hAnsi="David" w:cs="David" w:hint="cs"/>
          <w:b/>
          <w:bCs/>
          <w:spacing w:val="0"/>
          <w:sz w:val="28"/>
          <w:szCs w:val="28"/>
          <w:u w:val="single"/>
          <w:rtl/>
          <w:lang w:eastAsia="en-US"/>
        </w:rPr>
        <w:t xml:space="preserve"> </w:t>
      </w:r>
      <w:r w:rsidRPr="00185BDA">
        <w:rPr>
          <w:rFonts w:ascii="David" w:eastAsiaTheme="minorEastAsia" w:hAnsi="David" w:cs="David" w:hint="cs"/>
          <w:b/>
          <w:bCs/>
          <w:color w:val="FF0000"/>
          <w:spacing w:val="0"/>
          <w:sz w:val="28"/>
          <w:szCs w:val="28"/>
          <w:u w:val="single"/>
          <w:rtl/>
          <w:lang w:eastAsia="en-US"/>
        </w:rPr>
        <w:t>[ס' 149(5)]</w:t>
      </w:r>
      <w:bookmarkEnd w:id="49"/>
    </w:p>
    <w:p w:rsidR="00E75975" w:rsidRDefault="00E75975" w:rsidP="00A12B5A">
      <w:pPr>
        <w:pStyle w:val="ruller41"/>
        <w:overflowPunct/>
        <w:autoSpaceDE/>
        <w:autoSpaceDN/>
        <w:rPr>
          <w:rFonts w:ascii="David" w:eastAsiaTheme="minorEastAsia" w:hAnsi="David" w:cs="David"/>
          <w:spacing w:val="0"/>
          <w:rtl/>
          <w:lang w:eastAsia="en-US"/>
        </w:rPr>
      </w:pPr>
      <w:r w:rsidRPr="008E43E1">
        <w:rPr>
          <w:rFonts w:ascii="David" w:eastAsiaTheme="minorEastAsia" w:hAnsi="David" w:cs="David" w:hint="cs"/>
          <w:b/>
          <w:bCs/>
          <w:color w:val="FF0000"/>
          <w:spacing w:val="0"/>
          <w:rtl/>
          <w:lang w:eastAsia="en-US"/>
        </w:rPr>
        <w:t xml:space="preserve">ס' 5 </w:t>
      </w:r>
      <w:proofErr w:type="spellStart"/>
      <w:r w:rsidRPr="008E43E1">
        <w:rPr>
          <w:rFonts w:ascii="David" w:eastAsiaTheme="minorEastAsia" w:hAnsi="David" w:cs="David" w:hint="cs"/>
          <w:b/>
          <w:bCs/>
          <w:color w:val="FF0000"/>
          <w:spacing w:val="0"/>
          <w:rtl/>
          <w:lang w:eastAsia="en-US"/>
        </w:rPr>
        <w:t>לחסד"פ</w:t>
      </w:r>
      <w:proofErr w:type="spellEnd"/>
      <w:r w:rsidR="00724B6F">
        <w:rPr>
          <w:rFonts w:ascii="David" w:eastAsiaTheme="minorEastAsia" w:hAnsi="David" w:cs="David" w:hint="cs"/>
          <w:spacing w:val="0"/>
          <w:rtl/>
          <w:lang w:eastAsia="en-US"/>
        </w:rPr>
        <w:t>-</w:t>
      </w:r>
      <w:r>
        <w:rPr>
          <w:rFonts w:ascii="David" w:eastAsiaTheme="minorEastAsia" w:hAnsi="David" w:cs="David" w:hint="cs"/>
          <w:spacing w:val="0"/>
          <w:rtl/>
          <w:lang w:eastAsia="en-US"/>
        </w:rPr>
        <w:t xml:space="preserve"> </w:t>
      </w:r>
      <w:r w:rsidRPr="00724B6F">
        <w:rPr>
          <w:rFonts w:ascii="David" w:eastAsiaTheme="minorEastAsia" w:hAnsi="David" w:cs="David" w:hint="cs"/>
          <w:spacing w:val="0"/>
          <w:highlight w:val="yellow"/>
          <w:rtl/>
          <w:lang w:eastAsia="en-US"/>
        </w:rPr>
        <w:t xml:space="preserve">לא מעמידים לדין אדם על </w:t>
      </w:r>
      <w:r w:rsidRPr="00724B6F">
        <w:rPr>
          <w:rFonts w:ascii="David" w:eastAsiaTheme="minorEastAsia" w:hAnsi="David" w:cs="David" w:hint="cs"/>
          <w:b/>
          <w:bCs/>
          <w:spacing w:val="0"/>
          <w:highlight w:val="yellow"/>
          <w:u w:val="single"/>
          <w:rtl/>
          <w:lang w:eastAsia="en-US"/>
        </w:rPr>
        <w:t>מעשה</w:t>
      </w:r>
      <w:r w:rsidRPr="00724B6F">
        <w:rPr>
          <w:rFonts w:ascii="David" w:eastAsiaTheme="minorEastAsia" w:hAnsi="David" w:cs="David" w:hint="cs"/>
          <w:spacing w:val="0"/>
          <w:highlight w:val="yellow"/>
          <w:rtl/>
          <w:lang w:eastAsia="en-US"/>
        </w:rPr>
        <w:t xml:space="preserve"> שהוא זוכה או הורשע בו בעבר</w:t>
      </w:r>
      <w:r>
        <w:rPr>
          <w:rFonts w:ascii="David" w:eastAsiaTheme="minorEastAsia" w:hAnsi="David" w:cs="David" w:hint="cs"/>
          <w:spacing w:val="0"/>
          <w:rtl/>
          <w:lang w:eastAsia="en-US"/>
        </w:rPr>
        <w:t xml:space="preserve">. </w:t>
      </w:r>
      <w:r w:rsidRPr="00E75975">
        <w:rPr>
          <w:rFonts w:ascii="David" w:eastAsiaTheme="minorEastAsia" w:hAnsi="David" w:cs="David" w:hint="cs"/>
          <w:spacing w:val="0"/>
          <w:u w:val="single"/>
          <w:rtl/>
          <w:lang w:eastAsia="en-US"/>
        </w:rPr>
        <w:t>למה</w:t>
      </w:r>
      <w:r>
        <w:rPr>
          <w:rFonts w:ascii="David" w:eastAsiaTheme="minorEastAsia" w:hAnsi="David" w:cs="David" w:hint="cs"/>
          <w:spacing w:val="0"/>
          <w:rtl/>
          <w:lang w:eastAsia="en-US"/>
        </w:rPr>
        <w:t>? סופית הדיון, מעשה בית דין.</w:t>
      </w:r>
    </w:p>
    <w:p w:rsidR="00E75975" w:rsidRDefault="004A3F0E"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b/>
          <w:bCs/>
          <w:spacing w:val="0"/>
          <w:rtl/>
          <w:lang w:eastAsia="en-US"/>
        </w:rPr>
        <w:t>"</w:t>
      </w:r>
      <w:r w:rsidR="00E75975" w:rsidRPr="004A3F0E">
        <w:rPr>
          <w:rFonts w:ascii="David" w:eastAsiaTheme="minorEastAsia" w:hAnsi="David" w:cs="David" w:hint="cs"/>
          <w:b/>
          <w:bCs/>
          <w:spacing w:val="0"/>
          <w:rtl/>
          <w:lang w:eastAsia="en-US"/>
        </w:rPr>
        <w:t>מעשה</w:t>
      </w:r>
      <w:r>
        <w:rPr>
          <w:rFonts w:ascii="David" w:eastAsiaTheme="minorEastAsia" w:hAnsi="David" w:cs="David" w:hint="cs"/>
          <w:spacing w:val="0"/>
          <w:rtl/>
          <w:lang w:eastAsia="en-US"/>
        </w:rPr>
        <w:t>"-</w:t>
      </w:r>
      <w:r w:rsidR="00E75975">
        <w:rPr>
          <w:rFonts w:ascii="David" w:eastAsiaTheme="minorEastAsia" w:hAnsi="David" w:cs="David" w:hint="cs"/>
          <w:spacing w:val="0"/>
          <w:rtl/>
          <w:lang w:eastAsia="en-US"/>
        </w:rPr>
        <w:t xml:space="preserve"> לא כתוב על עבירה אלא על מעשה. ז"א, אם למשל אדם גנב חפץ מבר אילן ומעמידים אותו לדין על עבירה של גניבה בידי עובד. ביהמ"ש הרשיע אותי וגזר את דיני. אחרי שנה העובד מועמד לדין שוב על הגניבה של אותו חפץ- זהו מקרה קלאסי של כבר זוכיתי כבר הורשעתי.</w:t>
      </w:r>
    </w:p>
    <w:p w:rsidR="00E75975" w:rsidRDefault="00E75975" w:rsidP="00A12B5A">
      <w:pPr>
        <w:pStyle w:val="ruller41"/>
        <w:overflowPunct/>
        <w:autoSpaceDE/>
        <w:autoSpaceDN/>
        <w:rPr>
          <w:rFonts w:ascii="David" w:eastAsiaTheme="minorEastAsia" w:hAnsi="David" w:cs="David"/>
          <w:spacing w:val="0"/>
          <w:rtl/>
          <w:lang w:eastAsia="en-US"/>
        </w:rPr>
      </w:pPr>
    </w:p>
    <w:p w:rsidR="00E75975" w:rsidRDefault="00E75975" w:rsidP="00A12B5A">
      <w:pPr>
        <w:pStyle w:val="ruller41"/>
        <w:overflowPunct/>
        <w:autoSpaceDE/>
        <w:autoSpaceDN/>
        <w:rPr>
          <w:rFonts w:ascii="David" w:eastAsiaTheme="minorEastAsia" w:hAnsi="David" w:cs="David"/>
          <w:spacing w:val="0"/>
          <w:rtl/>
          <w:lang w:eastAsia="en-US"/>
        </w:rPr>
      </w:pPr>
      <w:r w:rsidRPr="008E43E1">
        <w:rPr>
          <w:rFonts w:ascii="David" w:eastAsiaTheme="minorEastAsia" w:hAnsi="David" w:cs="David" w:hint="cs"/>
          <w:b/>
          <w:bCs/>
          <w:color w:val="FF0000"/>
          <w:spacing w:val="0"/>
          <w:rtl/>
          <w:lang w:eastAsia="en-US"/>
        </w:rPr>
        <w:t xml:space="preserve">הסיפא של ס' 5 </w:t>
      </w:r>
      <w:r>
        <w:rPr>
          <w:rFonts w:ascii="David" w:eastAsiaTheme="minorEastAsia" w:hAnsi="David" w:cs="David" w:hint="cs"/>
          <w:spacing w:val="0"/>
          <w:rtl/>
          <w:lang w:eastAsia="en-US"/>
        </w:rPr>
        <w:t xml:space="preserve">מציינת </w:t>
      </w:r>
      <w:r w:rsidRPr="008E43E1">
        <w:rPr>
          <w:rFonts w:ascii="David" w:eastAsiaTheme="minorEastAsia" w:hAnsi="David" w:cs="David" w:hint="cs"/>
          <w:b/>
          <w:bCs/>
          <w:spacing w:val="0"/>
          <w:u w:val="single"/>
          <w:rtl/>
          <w:lang w:eastAsia="en-US"/>
        </w:rPr>
        <w:t>חריג</w:t>
      </w:r>
      <w:r>
        <w:rPr>
          <w:rFonts w:ascii="David" w:eastAsiaTheme="minorEastAsia" w:hAnsi="David" w:cs="David" w:hint="cs"/>
          <w:spacing w:val="0"/>
          <w:rtl/>
          <w:lang w:eastAsia="en-US"/>
        </w:rPr>
        <w:t xml:space="preserve">: ניתן להגיש שוב כתב אישום על אותו מעשה </w:t>
      </w:r>
      <w:r w:rsidRPr="00E75975">
        <w:rPr>
          <w:rFonts w:ascii="David" w:eastAsiaTheme="minorEastAsia" w:hAnsi="David" w:cs="David" w:hint="cs"/>
          <w:spacing w:val="0"/>
          <w:u w:val="single"/>
          <w:rtl/>
          <w:lang w:eastAsia="en-US"/>
        </w:rPr>
        <w:t>בהתקיים 2 תנאים מצטברים</w:t>
      </w:r>
      <w:r>
        <w:rPr>
          <w:rFonts w:ascii="David" w:eastAsiaTheme="minorEastAsia" w:hAnsi="David" w:cs="David" w:hint="cs"/>
          <w:spacing w:val="0"/>
          <w:rtl/>
          <w:lang w:eastAsia="en-US"/>
        </w:rPr>
        <w:t>:</w:t>
      </w:r>
    </w:p>
    <w:p w:rsidR="00E75975" w:rsidRDefault="00E75975" w:rsidP="008E38F6">
      <w:pPr>
        <w:pStyle w:val="ruller41"/>
        <w:numPr>
          <w:ilvl w:val="0"/>
          <w:numId w:val="142"/>
        </w:numPr>
        <w:overflowPunct/>
        <w:autoSpaceDE/>
        <w:autoSpaceDN/>
        <w:ind w:left="248" w:hanging="248"/>
        <w:rPr>
          <w:rFonts w:ascii="David" w:eastAsiaTheme="minorEastAsia" w:hAnsi="David" w:cs="David"/>
          <w:spacing w:val="0"/>
          <w:lang w:eastAsia="en-US"/>
        </w:rPr>
      </w:pPr>
      <w:bookmarkStart w:id="50" w:name="_Hlk505184954"/>
      <w:r>
        <w:rPr>
          <w:rFonts w:ascii="David" w:eastAsiaTheme="minorEastAsia" w:hAnsi="David" w:cs="David" w:hint="cs"/>
          <w:spacing w:val="0"/>
          <w:rtl/>
          <w:lang w:eastAsia="en-US"/>
        </w:rPr>
        <w:t>אם המעשה גרם למותו של נפגע העבירה.</w:t>
      </w:r>
    </w:p>
    <w:p w:rsidR="00E75975" w:rsidRDefault="00E75975" w:rsidP="008E38F6">
      <w:pPr>
        <w:pStyle w:val="ruller41"/>
        <w:numPr>
          <w:ilvl w:val="0"/>
          <w:numId w:val="142"/>
        </w:numPr>
        <w:overflowPunct/>
        <w:autoSpaceDE/>
        <w:autoSpaceDN/>
        <w:ind w:left="248" w:hanging="248"/>
        <w:rPr>
          <w:rFonts w:ascii="David" w:eastAsiaTheme="minorEastAsia" w:hAnsi="David" w:cs="David"/>
          <w:spacing w:val="0"/>
          <w:rtl/>
          <w:lang w:eastAsia="en-US"/>
        </w:rPr>
      </w:pPr>
      <w:r>
        <w:rPr>
          <w:rFonts w:ascii="David" w:eastAsiaTheme="minorEastAsia" w:hAnsi="David" w:cs="David" w:hint="cs"/>
          <w:spacing w:val="0"/>
          <w:rtl/>
          <w:lang w:eastAsia="en-US"/>
        </w:rPr>
        <w:t>הנאשם הורשע בשל עבירה אחרת בגין אותו מעשה.</w:t>
      </w:r>
    </w:p>
    <w:bookmarkEnd w:id="50"/>
    <w:p w:rsidR="00E75975" w:rsidRDefault="00E75975" w:rsidP="00A12B5A">
      <w:pPr>
        <w:pStyle w:val="ruller41"/>
        <w:overflowPunct/>
        <w:autoSpaceDE/>
        <w:autoSpaceDN/>
        <w:rPr>
          <w:rFonts w:ascii="David" w:eastAsiaTheme="minorEastAsia" w:hAnsi="David" w:cs="David"/>
          <w:spacing w:val="0"/>
          <w:rtl/>
          <w:lang w:eastAsia="en-US"/>
        </w:rPr>
      </w:pPr>
      <w:r w:rsidRPr="00724B6F">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הרבצתי למישהו שעיצבן אותי בסופרמרקט. הבנאדם התמוטט ושוכב בבי"ח צמח כבר חודשיים. מעמידים אותי לדין על גרימת חבלה חמורה, אני נדונה לעונש מאסר של 5 שנים, אני מרצה את המאסר ומשתחררת לאחר 5 שנים.</w:t>
      </w:r>
    </w:p>
    <w:p w:rsidR="00E75975" w:rsidRDefault="00E75975"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אחרי עשר שנים מספרים לי שהנפגע נפטר מפצעיו (קשר סיבתי- המוות קשור לחבלה החמורה). במקרה כזה ניתן</w:t>
      </w:r>
      <w:r w:rsidR="004A3F0E">
        <w:rPr>
          <w:rFonts w:ascii="David" w:eastAsiaTheme="minorEastAsia" w:hAnsi="David" w:cs="David" w:hint="cs"/>
          <w:spacing w:val="0"/>
          <w:rtl/>
          <w:lang w:eastAsia="en-US"/>
        </w:rPr>
        <w:t xml:space="preserve"> </w:t>
      </w:r>
      <w:r>
        <w:rPr>
          <w:rFonts w:ascii="David" w:eastAsiaTheme="minorEastAsia" w:hAnsi="David" w:cs="David" w:hint="cs"/>
          <w:spacing w:val="0"/>
          <w:rtl/>
          <w:lang w:eastAsia="en-US"/>
        </w:rPr>
        <w:t>להעמיד אותי לדין על הריגה</w:t>
      </w:r>
      <w:r w:rsidR="004A3F0E">
        <w:rPr>
          <w:rFonts w:ascii="David" w:eastAsiaTheme="minorEastAsia" w:hAnsi="David" w:cs="David" w:hint="cs"/>
          <w:spacing w:val="0"/>
          <w:rtl/>
          <w:lang w:eastAsia="en-US"/>
        </w:rPr>
        <w:t>. במקרה כזה מתקיימים 2 התנאים- הורשעתי בעבירה הראשונה, והנפגע מת.</w:t>
      </w:r>
      <w:r w:rsidR="00724B6F">
        <w:rPr>
          <w:rFonts w:ascii="David" w:eastAsiaTheme="minorEastAsia" w:hAnsi="David" w:cs="David" w:hint="cs"/>
          <w:spacing w:val="0"/>
          <w:rtl/>
          <w:lang w:eastAsia="en-US"/>
        </w:rPr>
        <w:t xml:space="preserve"> חשוב- הנפגע חייב למות! למעשה, העבירה השנייה תמיד תהיה הריגה.</w:t>
      </w:r>
    </w:p>
    <w:p w:rsidR="004A3F0E" w:rsidRDefault="004A3F0E" w:rsidP="00A12B5A">
      <w:pPr>
        <w:pStyle w:val="ruller41"/>
        <w:overflowPunct/>
        <w:autoSpaceDE/>
        <w:autoSpaceDN/>
        <w:rPr>
          <w:rFonts w:ascii="David" w:eastAsiaTheme="minorEastAsia" w:hAnsi="David" w:cs="David"/>
          <w:spacing w:val="0"/>
          <w:rtl/>
          <w:lang w:eastAsia="en-US"/>
        </w:rPr>
      </w:pPr>
    </w:p>
    <w:p w:rsidR="00724B6F" w:rsidRDefault="00724B6F"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משמעות הטענה הזו היא שהנאשם כבר נשפט בעבר, ואין דנים</w:t>
      </w:r>
      <w:r w:rsidR="006B73C6">
        <w:rPr>
          <w:rFonts w:ascii="David" w:eastAsiaTheme="minorEastAsia" w:hAnsi="David" w:cs="David" w:hint="cs"/>
          <w:spacing w:val="0"/>
          <w:rtl/>
          <w:lang w:eastAsia="en-US"/>
        </w:rPr>
        <w:t xml:space="preserve"> אותו</w:t>
      </w:r>
      <w:r>
        <w:rPr>
          <w:rFonts w:ascii="David" w:eastAsiaTheme="minorEastAsia" w:hAnsi="David" w:cs="David" w:hint="cs"/>
          <w:spacing w:val="0"/>
          <w:rtl/>
          <w:lang w:eastAsia="en-US"/>
        </w:rPr>
        <w:t xml:space="preserve"> אדם פעמיים בשל אותו מעשה.</w:t>
      </w:r>
    </w:p>
    <w:p w:rsidR="00724B6F" w:rsidRDefault="00724B6F" w:rsidP="00A12B5A">
      <w:pPr>
        <w:pStyle w:val="ruller41"/>
        <w:overflowPunct/>
        <w:autoSpaceDE/>
        <w:autoSpaceDN/>
        <w:rPr>
          <w:rFonts w:ascii="David" w:eastAsiaTheme="minorEastAsia" w:hAnsi="David" w:cs="David"/>
          <w:spacing w:val="0"/>
          <w:rtl/>
          <w:lang w:eastAsia="en-US"/>
        </w:rPr>
      </w:pPr>
    </w:p>
    <w:p w:rsidR="00724B6F" w:rsidRDefault="00724B6F" w:rsidP="00A12B5A">
      <w:pPr>
        <w:pStyle w:val="ruller41"/>
        <w:overflowPunct/>
        <w:autoSpaceDE/>
        <w:autoSpaceDN/>
        <w:rPr>
          <w:rFonts w:ascii="David" w:eastAsiaTheme="minorEastAsia" w:hAnsi="David" w:cs="David"/>
          <w:spacing w:val="0"/>
          <w:rtl/>
          <w:lang w:eastAsia="en-US"/>
        </w:rPr>
      </w:pPr>
      <w:r w:rsidRPr="00724B6F">
        <w:rPr>
          <w:rFonts w:ascii="David" w:eastAsiaTheme="minorEastAsia" w:hAnsi="David" w:cs="David" w:hint="cs"/>
          <w:b/>
          <w:bCs/>
          <w:spacing w:val="0"/>
          <w:u w:val="single"/>
          <w:rtl/>
          <w:lang w:eastAsia="en-US"/>
        </w:rPr>
        <w:t>התנאי להעלאת הטענה</w:t>
      </w:r>
      <w:r>
        <w:rPr>
          <w:rFonts w:ascii="David" w:eastAsiaTheme="minorEastAsia" w:hAnsi="David" w:cs="David" w:hint="cs"/>
          <w:spacing w:val="0"/>
          <w:rtl/>
          <w:lang w:eastAsia="en-US"/>
        </w:rPr>
        <w:t xml:space="preserve">: צריך להמציא את פסק הדין שבו האדם זוכה/הורשע בעבר- אם אין פסק דין של זיכוי או הרשעה- אין בסיס לטענה הזו [במקרה כזה ניתן לטעון טענה אחרת של </w:t>
      </w:r>
      <w:r w:rsidRPr="00724B6F">
        <w:rPr>
          <w:rFonts w:ascii="David" w:eastAsiaTheme="minorEastAsia" w:hAnsi="David" w:cs="David" w:hint="cs"/>
          <w:b/>
          <w:bCs/>
          <w:spacing w:val="0"/>
          <w:rtl/>
          <w:lang w:eastAsia="en-US"/>
        </w:rPr>
        <w:t>סיכון כפול</w:t>
      </w:r>
      <w:r>
        <w:rPr>
          <w:rFonts w:ascii="David" w:eastAsiaTheme="minorEastAsia" w:hAnsi="David" w:cs="David" w:hint="cs"/>
          <w:spacing w:val="0"/>
          <w:rtl/>
          <w:lang w:eastAsia="en-US"/>
        </w:rPr>
        <w:t xml:space="preserve"> </w:t>
      </w:r>
      <w:r w:rsidRPr="00724B6F">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מתוך החומר ללימוד עצמי].</w:t>
      </w:r>
    </w:p>
    <w:p w:rsidR="00724B6F" w:rsidRDefault="00724B6F"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אם ביהמ"ש מבטל כתב אישום </w:t>
      </w:r>
      <w:r w:rsidRPr="00724B6F">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אין בסיס לטענה כבר זוכיתי כבר הורשעתי. זאת מכיוון שביטול כתב אישום לעולם לא מונע הגשתו בפעם השנייה. </w:t>
      </w:r>
    </w:p>
    <w:p w:rsidR="00724B6F" w:rsidRDefault="00724B6F" w:rsidP="00A12B5A">
      <w:pPr>
        <w:pStyle w:val="ruller41"/>
        <w:overflowPunct/>
        <w:autoSpaceDE/>
        <w:autoSpaceDN/>
        <w:rPr>
          <w:rFonts w:ascii="David" w:eastAsiaTheme="minorEastAsia" w:hAnsi="David" w:cs="David"/>
          <w:spacing w:val="0"/>
          <w:rtl/>
          <w:lang w:eastAsia="en-US"/>
        </w:rPr>
      </w:pPr>
    </w:p>
    <w:p w:rsidR="00E75975" w:rsidRPr="0034049E" w:rsidRDefault="0034049E" w:rsidP="00A12B5A">
      <w:pPr>
        <w:pStyle w:val="ruller41"/>
        <w:overflowPunct/>
        <w:autoSpaceDE/>
        <w:autoSpaceDN/>
        <w:rPr>
          <w:rFonts w:ascii="David" w:eastAsiaTheme="minorEastAsia" w:hAnsi="David" w:cs="David"/>
          <w:b/>
          <w:bCs/>
          <w:spacing w:val="0"/>
          <w:u w:val="single"/>
          <w:rtl/>
          <w:lang w:eastAsia="en-US"/>
        </w:rPr>
      </w:pPr>
      <w:r w:rsidRPr="0034049E">
        <w:rPr>
          <w:rFonts w:ascii="David" w:eastAsiaTheme="minorEastAsia" w:hAnsi="David" w:cs="David" w:hint="cs"/>
          <w:b/>
          <w:bCs/>
          <w:spacing w:val="0"/>
          <w:u w:val="single"/>
          <w:rtl/>
          <w:lang w:eastAsia="en-US"/>
        </w:rPr>
        <w:t>מה קורה במצב של אי הרשעה?</w:t>
      </w:r>
    </w:p>
    <w:p w:rsidR="00724B6F" w:rsidRDefault="00724B6F" w:rsidP="00A12B5A">
      <w:pPr>
        <w:pStyle w:val="ruller41"/>
        <w:overflowPunct/>
        <w:autoSpaceDE/>
        <w:autoSpaceDN/>
        <w:rPr>
          <w:rFonts w:ascii="David" w:eastAsiaTheme="minorEastAsia" w:hAnsi="David" w:cs="David"/>
          <w:spacing w:val="0"/>
          <w:rtl/>
          <w:lang w:eastAsia="en-US"/>
        </w:rPr>
      </w:pPr>
      <w:r w:rsidRPr="0034049E">
        <w:rPr>
          <w:rFonts w:ascii="David" w:eastAsiaTheme="minorEastAsia" w:hAnsi="David" w:cs="David" w:hint="cs"/>
          <w:b/>
          <w:bCs/>
          <w:spacing w:val="0"/>
          <w:rtl/>
          <w:lang w:eastAsia="en-US"/>
        </w:rPr>
        <w:t>הרשעה</w:t>
      </w:r>
      <w:r>
        <w:rPr>
          <w:rFonts w:ascii="David" w:eastAsiaTheme="minorEastAsia" w:hAnsi="David" w:cs="David" w:hint="cs"/>
          <w:spacing w:val="0"/>
          <w:rtl/>
          <w:lang w:eastAsia="en-US"/>
        </w:rPr>
        <w:t xml:space="preserve">- </w:t>
      </w:r>
      <w:r w:rsidR="008E43E1">
        <w:rPr>
          <w:rFonts w:ascii="David" w:eastAsiaTheme="minorEastAsia" w:hAnsi="David" w:cs="David" w:hint="cs"/>
          <w:spacing w:val="0"/>
          <w:rtl/>
          <w:lang w:eastAsia="en-US"/>
        </w:rPr>
        <w:t>האדם אשם.</w:t>
      </w:r>
    </w:p>
    <w:p w:rsidR="00724B6F" w:rsidRDefault="00724B6F" w:rsidP="00A12B5A">
      <w:pPr>
        <w:pStyle w:val="ruller41"/>
        <w:overflowPunct/>
        <w:autoSpaceDE/>
        <w:autoSpaceDN/>
        <w:rPr>
          <w:rFonts w:ascii="David" w:eastAsiaTheme="minorEastAsia" w:hAnsi="David" w:cs="David"/>
          <w:spacing w:val="0"/>
          <w:rtl/>
          <w:lang w:eastAsia="en-US"/>
        </w:rPr>
      </w:pPr>
      <w:r w:rsidRPr="0034049E">
        <w:rPr>
          <w:rFonts w:ascii="David" w:eastAsiaTheme="minorEastAsia" w:hAnsi="David" w:cs="David" w:hint="cs"/>
          <w:b/>
          <w:bCs/>
          <w:spacing w:val="0"/>
          <w:rtl/>
          <w:lang w:eastAsia="en-US"/>
        </w:rPr>
        <w:lastRenderedPageBreak/>
        <w:t>זיכוי</w:t>
      </w:r>
      <w:r>
        <w:rPr>
          <w:rFonts w:ascii="David" w:eastAsiaTheme="minorEastAsia" w:hAnsi="David" w:cs="David" w:hint="cs"/>
          <w:spacing w:val="0"/>
          <w:rtl/>
          <w:lang w:eastAsia="en-US"/>
        </w:rPr>
        <w:t xml:space="preserve">- </w:t>
      </w:r>
      <w:r w:rsidR="008E43E1">
        <w:rPr>
          <w:rFonts w:ascii="David" w:eastAsiaTheme="minorEastAsia" w:hAnsi="David" w:cs="David" w:hint="cs"/>
          <w:spacing w:val="0"/>
          <w:rtl/>
          <w:lang w:eastAsia="en-US"/>
        </w:rPr>
        <w:t>האדם לא אשם.</w:t>
      </w:r>
    </w:p>
    <w:p w:rsidR="0034049E" w:rsidRDefault="00724B6F" w:rsidP="00A12B5A">
      <w:pPr>
        <w:pStyle w:val="ruller41"/>
        <w:overflowPunct/>
        <w:autoSpaceDE/>
        <w:autoSpaceDN/>
        <w:rPr>
          <w:rFonts w:ascii="David" w:eastAsiaTheme="minorEastAsia" w:hAnsi="David" w:cs="David"/>
          <w:spacing w:val="0"/>
          <w:rtl/>
          <w:lang w:eastAsia="en-US"/>
        </w:rPr>
      </w:pPr>
      <w:r w:rsidRPr="0034049E">
        <w:rPr>
          <w:rFonts w:ascii="David" w:eastAsiaTheme="minorEastAsia" w:hAnsi="David" w:cs="David" w:hint="cs"/>
          <w:b/>
          <w:bCs/>
          <w:spacing w:val="0"/>
          <w:rtl/>
          <w:lang w:eastAsia="en-US"/>
        </w:rPr>
        <w:t>אי-הרשעה</w:t>
      </w:r>
      <w:r>
        <w:rPr>
          <w:rFonts w:ascii="David" w:eastAsiaTheme="minorEastAsia" w:hAnsi="David" w:cs="David" w:hint="cs"/>
          <w:spacing w:val="0"/>
          <w:rtl/>
          <w:lang w:eastAsia="en-US"/>
        </w:rPr>
        <w:t>- זה לא זיכוי</w:t>
      </w:r>
      <w:r w:rsidR="0034049E">
        <w:rPr>
          <w:rFonts w:ascii="David" w:eastAsiaTheme="minorEastAsia" w:hAnsi="David" w:cs="David" w:hint="cs"/>
          <w:spacing w:val="0"/>
          <w:rtl/>
          <w:lang w:eastAsia="en-US"/>
        </w:rPr>
        <w:t xml:space="preserve"> ולא הרשעה. </w:t>
      </w:r>
      <w:r w:rsidR="0034049E">
        <w:rPr>
          <w:rFonts w:ascii="David" w:eastAsiaTheme="minorEastAsia" w:hAnsi="David" w:cs="David" w:hint="cs"/>
          <w:spacing w:val="0"/>
          <w:u w:val="single"/>
          <w:rtl/>
          <w:lang w:eastAsia="en-US"/>
        </w:rPr>
        <w:t>מה זה?</w:t>
      </w:r>
    </w:p>
    <w:p w:rsidR="00724B6F" w:rsidRDefault="0034049E"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מדובר על מקרה בו </w:t>
      </w:r>
      <w:r w:rsidR="00724B6F">
        <w:rPr>
          <w:rFonts w:ascii="David" w:eastAsiaTheme="minorEastAsia" w:hAnsi="David" w:cs="David" w:hint="cs"/>
          <w:spacing w:val="0"/>
          <w:rtl/>
          <w:lang w:eastAsia="en-US"/>
        </w:rPr>
        <w:t>אדם עומד למשפט והעבירה היא לא עבירה חמורה מאוד (למרות שהחוק לא מסייג עבירות), וביהמ"ש קובע כי לפי הראיות הבנאדם אכן ביצע את העבירה, אבל הוא נמנע מלהרשיע את הנאשם, בגלל שהוא לא רוצה "להכתים" את הנאשם</w:t>
      </w:r>
      <w:r>
        <w:rPr>
          <w:rFonts w:ascii="David" w:eastAsiaTheme="minorEastAsia" w:hAnsi="David" w:cs="David" w:hint="cs"/>
          <w:spacing w:val="0"/>
          <w:rtl/>
          <w:lang w:eastAsia="en-US"/>
        </w:rPr>
        <w:t xml:space="preserve"> או לפגוע לו באופק התעסוקתי,</w:t>
      </w:r>
      <w:r w:rsidR="00724B6F">
        <w:rPr>
          <w:rFonts w:ascii="David" w:eastAsiaTheme="minorEastAsia" w:hAnsi="David" w:cs="David" w:hint="cs"/>
          <w:spacing w:val="0"/>
          <w:rtl/>
          <w:lang w:eastAsia="en-US"/>
        </w:rPr>
        <w:t xml:space="preserve"> אז הוא קובע גזר דין ללא הרשעה. למשעה לא נרשמת הרשעה בתיק הפלילי של הנאשם, וכך "דף היושר" של האדם נשאר נקי ללא הכתמה (זה כן כתוב ברישום אחר אבל לא בדף היושר</w:t>
      </w:r>
      <w:r>
        <w:rPr>
          <w:rFonts w:ascii="David" w:eastAsiaTheme="minorEastAsia" w:hAnsi="David" w:cs="David" w:hint="cs"/>
          <w:spacing w:val="0"/>
          <w:rtl/>
          <w:lang w:eastAsia="en-US"/>
        </w:rPr>
        <w:t xml:space="preserve">). </w:t>
      </w:r>
      <w:r w:rsidR="00724B6F">
        <w:rPr>
          <w:rFonts w:ascii="David" w:eastAsiaTheme="minorEastAsia" w:hAnsi="David" w:cs="David" w:hint="cs"/>
          <w:spacing w:val="0"/>
          <w:rtl/>
          <w:lang w:eastAsia="en-US"/>
        </w:rPr>
        <w:t xml:space="preserve">העונש שנותנים במקרה כזה הוא </w:t>
      </w:r>
      <w:proofErr w:type="spellStart"/>
      <w:r w:rsidR="00724B6F">
        <w:rPr>
          <w:rFonts w:ascii="David" w:eastAsiaTheme="minorEastAsia" w:hAnsi="David" w:cs="David" w:hint="cs"/>
          <w:spacing w:val="0"/>
          <w:rtl/>
          <w:lang w:eastAsia="en-US"/>
        </w:rPr>
        <w:t>של"צ</w:t>
      </w:r>
      <w:proofErr w:type="spellEnd"/>
      <w:r w:rsidR="00724B6F">
        <w:rPr>
          <w:rFonts w:ascii="David" w:eastAsiaTheme="minorEastAsia" w:hAnsi="David" w:cs="David" w:hint="cs"/>
          <w:spacing w:val="0"/>
          <w:rtl/>
          <w:lang w:eastAsia="en-US"/>
        </w:rPr>
        <w:t xml:space="preserve"> (שירות לתועלת הציבור- לא עבודות שירות)</w:t>
      </w:r>
      <w:r>
        <w:rPr>
          <w:rFonts w:ascii="David" w:eastAsiaTheme="minorEastAsia" w:hAnsi="David" w:cs="David" w:hint="cs"/>
          <w:spacing w:val="0"/>
          <w:rtl/>
          <w:lang w:eastAsia="en-US"/>
        </w:rPr>
        <w:t>.</w:t>
      </w:r>
    </w:p>
    <w:p w:rsidR="0034049E" w:rsidRDefault="0034049E" w:rsidP="0034049E">
      <w:pPr>
        <w:pStyle w:val="ruller41"/>
        <w:overflowPunct/>
        <w:autoSpaceDE/>
        <w:autoSpaceDN/>
        <w:rPr>
          <w:rFonts w:ascii="David" w:eastAsiaTheme="minorEastAsia" w:hAnsi="David" w:cs="David"/>
          <w:spacing w:val="0"/>
          <w:rtl/>
          <w:lang w:eastAsia="en-US"/>
        </w:rPr>
      </w:pPr>
      <w:r w:rsidRPr="0034049E">
        <w:rPr>
          <w:rFonts w:ascii="David" w:eastAsiaTheme="minorEastAsia" w:hAnsi="David" w:cs="David" w:hint="cs"/>
          <w:spacing w:val="0"/>
          <w:u w:val="single"/>
          <w:rtl/>
          <w:lang w:eastAsia="en-US"/>
        </w:rPr>
        <w:t>במקרה של אי-הרשעה- האם ניתן לטעון "כבר זוכיתי כבר הורשעתי"</w:t>
      </w:r>
      <w:r>
        <w:rPr>
          <w:rFonts w:ascii="David" w:eastAsiaTheme="minorEastAsia" w:hAnsi="David" w:cs="David" w:hint="cs"/>
          <w:spacing w:val="0"/>
          <w:rtl/>
          <w:lang w:eastAsia="en-US"/>
        </w:rPr>
        <w:t>?</w:t>
      </w:r>
    </w:p>
    <w:p w:rsidR="0034049E" w:rsidRDefault="0034049E" w:rsidP="0034049E">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ז"א, האם אי-הרשעה נחשבת להרשעה לעניין העלאת טענת "כבר זוכיתי כבר הורשעתי"?</w:t>
      </w:r>
    </w:p>
    <w:p w:rsidR="00E75975" w:rsidRDefault="0034049E" w:rsidP="00A12B5A">
      <w:pPr>
        <w:pStyle w:val="ruller41"/>
        <w:overflowPunct/>
        <w:autoSpaceDE/>
        <w:autoSpaceDN/>
        <w:rPr>
          <w:rFonts w:ascii="David" w:eastAsiaTheme="minorEastAsia" w:hAnsi="David" w:cs="David"/>
          <w:spacing w:val="0"/>
          <w:rtl/>
          <w:lang w:eastAsia="en-US"/>
        </w:rPr>
      </w:pPr>
      <w:r w:rsidRPr="0034049E">
        <w:rPr>
          <w:rFonts w:ascii="David" w:eastAsiaTheme="minorEastAsia" w:hAnsi="David" w:cs="David" w:hint="cs"/>
          <w:color w:val="FF0000"/>
          <w:spacing w:val="0"/>
          <w:rtl/>
          <w:lang w:eastAsia="en-US"/>
        </w:rPr>
        <w:t xml:space="preserve">ס' 5 </w:t>
      </w:r>
      <w:r>
        <w:rPr>
          <w:rFonts w:ascii="David" w:eastAsiaTheme="minorEastAsia" w:hAnsi="David" w:cs="David" w:hint="cs"/>
          <w:spacing w:val="0"/>
          <w:rtl/>
          <w:lang w:eastAsia="en-US"/>
        </w:rPr>
        <w:t xml:space="preserve">קובע כי </w:t>
      </w:r>
      <w:r w:rsidRPr="0034049E">
        <w:rPr>
          <w:rFonts w:ascii="David" w:eastAsiaTheme="minorEastAsia" w:hAnsi="David" w:cs="David" w:hint="cs"/>
          <w:spacing w:val="0"/>
          <w:highlight w:val="yellow"/>
          <w:rtl/>
          <w:lang w:eastAsia="en-US"/>
        </w:rPr>
        <w:t>גם אי- הרשעה תיחשב כהרשעה לעניין "כבר זוכיתי כבר הורשעתי".</w:t>
      </w:r>
    </w:p>
    <w:p w:rsidR="00E75975" w:rsidRDefault="00E75975" w:rsidP="00A12B5A">
      <w:pPr>
        <w:pStyle w:val="ruller41"/>
        <w:overflowPunct/>
        <w:autoSpaceDE/>
        <w:autoSpaceDN/>
        <w:rPr>
          <w:rFonts w:ascii="David" w:eastAsiaTheme="minorEastAsia" w:hAnsi="David" w:cs="David"/>
          <w:spacing w:val="0"/>
          <w:rtl/>
          <w:lang w:eastAsia="en-US"/>
        </w:rPr>
      </w:pPr>
    </w:p>
    <w:p w:rsidR="00785FEA" w:rsidRDefault="00785FEA" w:rsidP="00785FEA">
      <w:pPr>
        <w:pStyle w:val="ruller41"/>
        <w:overflowPunct/>
        <w:autoSpaceDE/>
        <w:autoSpaceDN/>
        <w:rPr>
          <w:rFonts w:ascii="David" w:eastAsiaTheme="minorEastAsia" w:hAnsi="David" w:cs="David"/>
          <w:spacing w:val="0"/>
          <w:rtl/>
          <w:lang w:eastAsia="en-US"/>
        </w:rPr>
      </w:pPr>
      <w:r w:rsidRPr="008E43E1">
        <w:rPr>
          <w:rFonts w:ascii="David" w:eastAsiaTheme="minorEastAsia" w:hAnsi="David" w:cs="David" w:hint="cs"/>
          <w:spacing w:val="0"/>
          <w:highlight w:val="cyan"/>
          <w:rtl/>
          <w:lang w:eastAsia="en-US"/>
        </w:rPr>
        <w:t>תיק שהיה למתרגלת</w:t>
      </w:r>
      <w:r>
        <w:rPr>
          <w:rFonts w:ascii="David" w:eastAsiaTheme="minorEastAsia" w:hAnsi="David" w:cs="David" w:hint="cs"/>
          <w:spacing w:val="0"/>
          <w:rtl/>
          <w:lang w:eastAsia="en-US"/>
        </w:rPr>
        <w:t>: עבירה של הונאה בכרטיסי חיוב על 61 שימושים בכרטיסי אשראי של אנשים שונים, חלקם היא הצליחה לקבל את המוצרים וחלקם לא (מוגדרים כניסיון), בנוסף הייתה גם התחזות. כשהיא עשתה את זה היא הייתה בת 19 עם 2 תינוקות, עשתה את זה כדי להתקיים. היום היא בת 23, נשואה, השתקמה וכו'. המתרגל ניסתה לטעון את טענת כבר זוכיתי כבר הורשעתי, וביהמ"ש שקל זאת אך לבסוף בגלל שהיא לא לקחה אחריות לא קיבלו טענה זו.</w:t>
      </w:r>
    </w:p>
    <w:p w:rsidR="00785FEA" w:rsidRDefault="00785FEA" w:rsidP="00785FEA">
      <w:pPr>
        <w:pStyle w:val="ruller41"/>
        <w:overflowPunct/>
        <w:autoSpaceDE/>
        <w:autoSpaceDN/>
        <w:rPr>
          <w:rFonts w:ascii="David" w:eastAsiaTheme="minorEastAsia" w:hAnsi="David" w:cs="David"/>
          <w:spacing w:val="0"/>
          <w:rtl/>
          <w:lang w:eastAsia="en-US"/>
        </w:rPr>
      </w:pPr>
    </w:p>
    <w:p w:rsidR="00785FEA" w:rsidRPr="008E43E1" w:rsidRDefault="00785FEA" w:rsidP="00785FEA">
      <w:pPr>
        <w:pStyle w:val="ruller41"/>
        <w:overflowPunct/>
        <w:autoSpaceDE/>
        <w:autoSpaceDN/>
        <w:rPr>
          <w:rFonts w:ascii="David" w:eastAsiaTheme="minorEastAsia" w:hAnsi="David" w:cs="David"/>
          <w:spacing w:val="0"/>
          <w:u w:val="single"/>
          <w:rtl/>
          <w:lang w:eastAsia="en-US"/>
        </w:rPr>
      </w:pPr>
      <w:r w:rsidRPr="008E43E1">
        <w:rPr>
          <w:rFonts w:ascii="David" w:eastAsiaTheme="minorEastAsia" w:hAnsi="David" w:cs="David" w:hint="cs"/>
          <w:spacing w:val="0"/>
          <w:u w:val="single"/>
          <w:rtl/>
          <w:lang w:eastAsia="en-US"/>
        </w:rPr>
        <w:t xml:space="preserve">כאשר אדם מגיע לטעון את טענת "כבר זוכיתי כבר הורשעתי" </w:t>
      </w:r>
      <w:r w:rsidRPr="008E43E1">
        <w:rPr>
          <w:rFonts w:ascii="David" w:eastAsiaTheme="minorEastAsia" w:hAnsi="David" w:cs="David"/>
          <w:spacing w:val="0"/>
          <w:u w:val="single"/>
          <w:rtl/>
          <w:lang w:eastAsia="en-US"/>
        </w:rPr>
        <w:t>–</w:t>
      </w:r>
      <w:r w:rsidRPr="008E43E1">
        <w:rPr>
          <w:rFonts w:ascii="David" w:eastAsiaTheme="minorEastAsia" w:hAnsi="David" w:cs="David" w:hint="cs"/>
          <w:spacing w:val="0"/>
          <w:u w:val="single"/>
          <w:rtl/>
          <w:lang w:eastAsia="en-US"/>
        </w:rPr>
        <w:t xml:space="preserve"> באותו רגע בתיק יש נגדו 2 כתבי אישום:</w:t>
      </w:r>
    </w:p>
    <w:p w:rsidR="00785FEA" w:rsidRDefault="00785FEA" w:rsidP="008E38F6">
      <w:pPr>
        <w:pStyle w:val="ruller41"/>
        <w:numPr>
          <w:ilvl w:val="0"/>
          <w:numId w:val="143"/>
        </w:numPr>
        <w:overflowPunct/>
        <w:autoSpaceDE/>
        <w:autoSpaceDN/>
        <w:ind w:left="248" w:hanging="248"/>
        <w:rPr>
          <w:rFonts w:ascii="David" w:eastAsiaTheme="minorEastAsia" w:hAnsi="David" w:cs="David"/>
          <w:spacing w:val="0"/>
          <w:lang w:eastAsia="en-US"/>
        </w:rPr>
      </w:pPr>
      <w:r w:rsidRPr="008E43E1">
        <w:rPr>
          <w:rFonts w:ascii="David" w:eastAsiaTheme="minorEastAsia" w:hAnsi="David" w:cs="David" w:hint="cs"/>
          <w:b/>
          <w:bCs/>
          <w:spacing w:val="0"/>
          <w:rtl/>
          <w:lang w:eastAsia="en-US"/>
        </w:rPr>
        <w:t>כתב אישום אחד</w:t>
      </w:r>
      <w:r>
        <w:rPr>
          <w:rFonts w:ascii="David" w:eastAsiaTheme="minorEastAsia" w:hAnsi="David" w:cs="David" w:hint="cs"/>
          <w:spacing w:val="0"/>
          <w:rtl/>
          <w:lang w:eastAsia="en-US"/>
        </w:rPr>
        <w:t>- שבו כבר הייתה הרשעה/זיכוי.</w:t>
      </w:r>
    </w:p>
    <w:p w:rsidR="00785FEA" w:rsidRDefault="00785FEA" w:rsidP="008E38F6">
      <w:pPr>
        <w:pStyle w:val="ruller41"/>
        <w:numPr>
          <w:ilvl w:val="0"/>
          <w:numId w:val="143"/>
        </w:numPr>
        <w:overflowPunct/>
        <w:autoSpaceDE/>
        <w:autoSpaceDN/>
        <w:ind w:left="248" w:hanging="248"/>
        <w:rPr>
          <w:rFonts w:ascii="David" w:eastAsiaTheme="minorEastAsia" w:hAnsi="David" w:cs="David"/>
          <w:spacing w:val="0"/>
          <w:lang w:eastAsia="en-US"/>
        </w:rPr>
      </w:pPr>
      <w:r w:rsidRPr="008E43E1">
        <w:rPr>
          <w:rFonts w:ascii="David" w:eastAsiaTheme="minorEastAsia" w:hAnsi="David" w:cs="David" w:hint="cs"/>
          <w:b/>
          <w:bCs/>
          <w:spacing w:val="0"/>
          <w:rtl/>
          <w:lang w:eastAsia="en-US"/>
        </w:rPr>
        <w:t>כתב אישום שני</w:t>
      </w:r>
      <w:r>
        <w:rPr>
          <w:rFonts w:ascii="David" w:eastAsiaTheme="minorEastAsia" w:hAnsi="David" w:cs="David" w:hint="cs"/>
          <w:spacing w:val="0"/>
          <w:rtl/>
          <w:lang w:eastAsia="en-US"/>
        </w:rPr>
        <w:t>- כתב האישום החדש שבו אני רוצה לטעון "כבר זוכיתי כבר הורשעתי".</w:t>
      </w:r>
    </w:p>
    <w:p w:rsidR="008A6E95" w:rsidRDefault="008A6E95" w:rsidP="00785FEA">
      <w:pPr>
        <w:pStyle w:val="ruller41"/>
        <w:overflowPunct/>
        <w:autoSpaceDE/>
        <w:autoSpaceDN/>
        <w:rPr>
          <w:rFonts w:ascii="David" w:eastAsiaTheme="minorEastAsia" w:hAnsi="David" w:cs="David"/>
          <w:spacing w:val="0"/>
          <w:rtl/>
          <w:lang w:eastAsia="en-US"/>
        </w:rPr>
      </w:pPr>
      <w:r w:rsidRPr="008A6E95">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מקרה של אדם שאנס את חברה שלו ללא הסכמתה. הגישו נגשו כתב אישום על אונס, הוא הורשע ונתן את הדין. אח"כ רוצים להגיש נגדו כתב אישום נוסף על תקיפה ומעשה מגונה (כי אונס הוא גם תקיפה</w:t>
      </w:r>
      <w:r w:rsidR="004A59D2">
        <w:rPr>
          <w:rFonts w:ascii="David" w:eastAsiaTheme="minorEastAsia" w:hAnsi="David" w:cs="David" w:hint="cs"/>
          <w:spacing w:val="0"/>
          <w:rtl/>
          <w:lang w:eastAsia="en-US"/>
        </w:rPr>
        <w:t>- עצם זה שהוא נגע בה זה תקיפה. (שונה מעבירה של חבלה חמורה)</w:t>
      </w:r>
      <w:r>
        <w:rPr>
          <w:rFonts w:ascii="David" w:eastAsiaTheme="minorEastAsia" w:hAnsi="David" w:cs="David" w:hint="cs"/>
          <w:spacing w:val="0"/>
          <w:rtl/>
          <w:lang w:eastAsia="en-US"/>
        </w:rPr>
        <w:t xml:space="preserve">). האם ניתן להגיש נגדו כתב אישום זה? לא </w:t>
      </w:r>
      <w:r w:rsidRPr="008A6E95">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בגלל שהמעשה הוא אותו מעשה! ואמרנו שלא דנים אדם פעמיים על אותו </w:t>
      </w:r>
      <w:r w:rsidRPr="008A6E95">
        <w:rPr>
          <w:rFonts w:ascii="David" w:eastAsiaTheme="minorEastAsia" w:hAnsi="David" w:cs="David" w:hint="cs"/>
          <w:b/>
          <w:bCs/>
          <w:spacing w:val="0"/>
          <w:rtl/>
          <w:lang w:eastAsia="en-US"/>
        </w:rPr>
        <w:t>מעשה</w:t>
      </w:r>
      <w:r>
        <w:rPr>
          <w:rFonts w:ascii="David" w:eastAsiaTheme="minorEastAsia" w:hAnsi="David" w:cs="David" w:hint="cs"/>
          <w:spacing w:val="0"/>
          <w:rtl/>
          <w:lang w:eastAsia="en-US"/>
        </w:rPr>
        <w:t>.</w:t>
      </w:r>
    </w:p>
    <w:p w:rsidR="008A6E95" w:rsidRDefault="008A6E95" w:rsidP="008A6E95">
      <w:pPr>
        <w:pStyle w:val="ruller41"/>
        <w:overflowPunct/>
        <w:autoSpaceDE/>
        <w:autoSpaceDN/>
        <w:rPr>
          <w:rFonts w:ascii="David" w:eastAsiaTheme="minorEastAsia" w:hAnsi="David" w:cs="David"/>
          <w:spacing w:val="0"/>
          <w:rtl/>
          <w:lang w:eastAsia="en-US"/>
        </w:rPr>
      </w:pPr>
    </w:p>
    <w:p w:rsidR="008A6E95" w:rsidRPr="004A59D2" w:rsidRDefault="008A6E95" w:rsidP="008A6E95">
      <w:pPr>
        <w:pStyle w:val="ruller41"/>
        <w:overflowPunct/>
        <w:autoSpaceDE/>
        <w:autoSpaceDN/>
        <w:rPr>
          <w:rFonts w:ascii="David" w:eastAsiaTheme="minorEastAsia" w:hAnsi="David" w:cs="David"/>
          <w:b/>
          <w:bCs/>
          <w:spacing w:val="0"/>
          <w:u w:val="single"/>
          <w:rtl/>
          <w:lang w:eastAsia="en-US"/>
        </w:rPr>
      </w:pPr>
      <w:r w:rsidRPr="004A59D2">
        <w:rPr>
          <w:rFonts w:ascii="David" w:eastAsiaTheme="minorEastAsia" w:hAnsi="David" w:cs="David" w:hint="cs"/>
          <w:b/>
          <w:bCs/>
          <w:spacing w:val="0"/>
          <w:u w:val="single"/>
          <w:rtl/>
          <w:lang w:eastAsia="en-US"/>
        </w:rPr>
        <w:t>מה קורה כאשר</w:t>
      </w:r>
      <w:r w:rsidR="004A59D2" w:rsidRPr="004A59D2">
        <w:rPr>
          <w:rFonts w:ascii="David" w:eastAsiaTheme="minorEastAsia" w:hAnsi="David" w:cs="David" w:hint="cs"/>
          <w:b/>
          <w:bCs/>
          <w:spacing w:val="0"/>
          <w:u w:val="single"/>
          <w:rtl/>
          <w:lang w:eastAsia="en-US"/>
        </w:rPr>
        <w:t xml:space="preserve"> מג</w:t>
      </w:r>
      <w:r w:rsidRPr="004A59D2">
        <w:rPr>
          <w:rFonts w:ascii="David" w:eastAsiaTheme="minorEastAsia" w:hAnsi="David" w:cs="David" w:hint="cs"/>
          <w:b/>
          <w:bCs/>
          <w:spacing w:val="0"/>
          <w:u w:val="single"/>
          <w:rtl/>
          <w:lang w:eastAsia="en-US"/>
        </w:rPr>
        <w:t xml:space="preserve">ישים נגד אדם </w:t>
      </w:r>
      <w:r w:rsidR="004A59D2" w:rsidRPr="004A59D2">
        <w:rPr>
          <w:rFonts w:ascii="David" w:eastAsiaTheme="minorEastAsia" w:hAnsi="David" w:cs="David" w:hint="cs"/>
          <w:b/>
          <w:bCs/>
          <w:spacing w:val="0"/>
          <w:u w:val="single"/>
          <w:rtl/>
          <w:lang w:eastAsia="en-US"/>
        </w:rPr>
        <w:t>כתב אישום על כמה סעיפי עבירה?</w:t>
      </w:r>
    </w:p>
    <w:p w:rsidR="006B73C6" w:rsidRDefault="008A6E95"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אם לאדם אין הרשעות קודמות אבל באותו כתב אישום מגישים עליו כמה כתבי אישום- על עבירת אונס, תקיפה ומעשה מגונה.</w:t>
      </w:r>
    </w:p>
    <w:p w:rsidR="008A6E95" w:rsidRDefault="008A6E95"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האם ניתן לטעון כאן לטענת כבר זוכיתי כבר הורשעתי? </w:t>
      </w:r>
      <w:r w:rsidRPr="008A6E95">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לא, מכיוון שאין הרשעה קודמת! </w:t>
      </w:r>
    </w:p>
    <w:p w:rsidR="00BA7DDB" w:rsidRPr="00BA7DDB" w:rsidRDefault="008A6E95" w:rsidP="00BA7DDB">
      <w:pPr>
        <w:pStyle w:val="ruller41"/>
        <w:rPr>
          <w:rFonts w:ascii="David" w:eastAsiaTheme="minorEastAsia" w:hAnsi="David" w:cs="David"/>
          <w:color w:val="FF0000"/>
          <w:spacing w:val="0"/>
          <w:u w:val="single"/>
          <w:rtl/>
          <w:lang w:eastAsia="en-US"/>
        </w:rPr>
      </w:pPr>
      <w:r w:rsidRPr="00BA7DDB">
        <w:rPr>
          <w:rFonts w:ascii="David" w:eastAsiaTheme="minorEastAsia" w:hAnsi="David" w:cs="David" w:hint="cs"/>
          <w:color w:val="FF0000"/>
          <w:spacing w:val="0"/>
          <w:u w:val="single"/>
          <w:rtl/>
          <w:lang w:eastAsia="en-US"/>
        </w:rPr>
        <w:t xml:space="preserve">ס' 186 </w:t>
      </w:r>
      <w:proofErr w:type="spellStart"/>
      <w:r w:rsidRPr="00BA7DDB">
        <w:rPr>
          <w:rFonts w:ascii="David" w:eastAsiaTheme="minorEastAsia" w:hAnsi="David" w:cs="David" w:hint="cs"/>
          <w:color w:val="FF0000"/>
          <w:spacing w:val="0"/>
          <w:u w:val="single"/>
          <w:rtl/>
          <w:lang w:eastAsia="en-US"/>
        </w:rPr>
        <w:t>לחסד"פ</w:t>
      </w:r>
      <w:proofErr w:type="spellEnd"/>
      <w:r w:rsidRPr="00BA7DDB">
        <w:rPr>
          <w:rFonts w:ascii="David" w:eastAsiaTheme="minorEastAsia" w:hAnsi="David" w:cs="David" w:hint="cs"/>
          <w:color w:val="FF0000"/>
          <w:spacing w:val="0"/>
          <w:u w:val="single"/>
          <w:rtl/>
          <w:lang w:eastAsia="en-US"/>
        </w:rPr>
        <w:t xml:space="preserve">- </w:t>
      </w:r>
      <w:r w:rsidR="00BA7DDB" w:rsidRPr="00BA7DDB">
        <w:rPr>
          <w:rFonts w:ascii="David" w:eastAsiaTheme="minorEastAsia" w:hAnsi="David" w:cs="David"/>
          <w:color w:val="FF0000"/>
          <w:spacing w:val="0"/>
          <w:u w:val="single"/>
          <w:rtl/>
          <w:lang w:eastAsia="en-US"/>
        </w:rPr>
        <w:t>הרשעה בעבירות אחדות</w:t>
      </w:r>
    </w:p>
    <w:p w:rsidR="00BA7DDB" w:rsidRPr="00BA7DDB" w:rsidRDefault="00BA7DDB" w:rsidP="00BA7DDB">
      <w:pPr>
        <w:pStyle w:val="ruller41"/>
        <w:overflowPunct/>
        <w:autoSpaceDE/>
        <w:autoSpaceDN/>
        <w:rPr>
          <w:rFonts w:ascii="David" w:eastAsiaTheme="minorEastAsia" w:hAnsi="David" w:cs="David"/>
          <w:color w:val="FF0000"/>
          <w:spacing w:val="0"/>
          <w:rtl/>
          <w:lang w:eastAsia="en-US"/>
        </w:rPr>
      </w:pPr>
      <w:r w:rsidRPr="00BA7DDB">
        <w:rPr>
          <w:rFonts w:ascii="David" w:eastAsiaTheme="minorEastAsia" w:hAnsi="David" w:cs="David"/>
          <w:color w:val="FF0000"/>
          <w:spacing w:val="0"/>
          <w:rtl/>
          <w:lang w:eastAsia="en-US"/>
        </w:rPr>
        <w:t xml:space="preserve">186. בית המשפט רשאי להרשיע נאשם </w:t>
      </w:r>
      <w:r w:rsidRPr="009B0560">
        <w:rPr>
          <w:rFonts w:ascii="David" w:eastAsiaTheme="minorEastAsia" w:hAnsi="David" w:cs="David"/>
          <w:b/>
          <w:bCs/>
          <w:color w:val="FF0000"/>
          <w:spacing w:val="0"/>
          <w:rtl/>
          <w:lang w:eastAsia="en-US"/>
        </w:rPr>
        <w:t>בשל כל אחת</w:t>
      </w:r>
      <w:r w:rsidRPr="00BA7DDB">
        <w:rPr>
          <w:rFonts w:ascii="David" w:eastAsiaTheme="minorEastAsia" w:hAnsi="David" w:cs="David"/>
          <w:color w:val="FF0000"/>
          <w:spacing w:val="0"/>
          <w:rtl/>
          <w:lang w:eastAsia="en-US"/>
        </w:rPr>
        <w:t xml:space="preserve"> מן העבירות שאשמתו בהן נתגלתה מן העובדות שהוכחו לפניו, אך לא יענישנו יותר </w:t>
      </w:r>
      <w:r w:rsidRPr="009B0560">
        <w:rPr>
          <w:rFonts w:ascii="David" w:eastAsiaTheme="minorEastAsia" w:hAnsi="David" w:cs="David"/>
          <w:b/>
          <w:bCs/>
          <w:color w:val="FF0000"/>
          <w:spacing w:val="0"/>
          <w:rtl/>
          <w:lang w:eastAsia="en-US"/>
        </w:rPr>
        <w:t>מפעם אחת</w:t>
      </w:r>
      <w:r w:rsidRPr="00BA7DDB">
        <w:rPr>
          <w:rFonts w:ascii="David" w:eastAsiaTheme="minorEastAsia" w:hAnsi="David" w:cs="David"/>
          <w:color w:val="FF0000"/>
          <w:spacing w:val="0"/>
          <w:rtl/>
          <w:lang w:eastAsia="en-US"/>
        </w:rPr>
        <w:t xml:space="preserve"> בשל אותו מעשה.</w:t>
      </w:r>
    </w:p>
    <w:p w:rsidR="008A6E95" w:rsidRDefault="008A6E95" w:rsidP="00BA7DDB">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ביהמ"ש יכול באותו כתב אישום להרשיע על כמה עבירות של אותו מעשה (גם אונס, גם תקיפה וגם מעשה מגונה), אך בפסיקת העונש- אפשר לפסוק </w:t>
      </w:r>
      <w:r w:rsidR="004A59D2">
        <w:rPr>
          <w:rFonts w:ascii="David" w:eastAsiaTheme="minorEastAsia" w:hAnsi="David" w:cs="David" w:hint="cs"/>
          <w:spacing w:val="0"/>
          <w:rtl/>
          <w:lang w:eastAsia="en-US"/>
        </w:rPr>
        <w:t xml:space="preserve">רק </w:t>
      </w:r>
      <w:r>
        <w:rPr>
          <w:rFonts w:ascii="David" w:eastAsiaTheme="minorEastAsia" w:hAnsi="David" w:cs="David" w:hint="cs"/>
          <w:spacing w:val="0"/>
          <w:rtl/>
          <w:lang w:eastAsia="en-US"/>
        </w:rPr>
        <w:t xml:space="preserve">עונש </w:t>
      </w:r>
      <w:r w:rsidR="004A59D2">
        <w:rPr>
          <w:rFonts w:ascii="David" w:eastAsiaTheme="minorEastAsia" w:hAnsi="David" w:cs="David" w:hint="cs"/>
          <w:spacing w:val="0"/>
          <w:rtl/>
          <w:lang w:eastAsia="en-US"/>
        </w:rPr>
        <w:t>אחד</w:t>
      </w:r>
      <w:r>
        <w:rPr>
          <w:rFonts w:ascii="David" w:eastAsiaTheme="minorEastAsia" w:hAnsi="David" w:cs="David" w:hint="cs"/>
          <w:spacing w:val="0"/>
          <w:rtl/>
          <w:lang w:eastAsia="en-US"/>
        </w:rPr>
        <w:t>!</w:t>
      </w:r>
    </w:p>
    <w:p w:rsidR="008A6E95" w:rsidRDefault="008A6E95" w:rsidP="00A12B5A">
      <w:pPr>
        <w:pStyle w:val="ruller41"/>
        <w:overflowPunct/>
        <w:autoSpaceDE/>
        <w:autoSpaceDN/>
        <w:rPr>
          <w:rFonts w:ascii="David" w:eastAsiaTheme="minorEastAsia" w:hAnsi="David" w:cs="David"/>
          <w:spacing w:val="0"/>
          <w:rtl/>
          <w:lang w:eastAsia="en-US"/>
        </w:rPr>
      </w:pPr>
    </w:p>
    <w:p w:rsidR="008A6E95" w:rsidRPr="008A6E95" w:rsidRDefault="008A6E95" w:rsidP="00A12B5A">
      <w:pPr>
        <w:pStyle w:val="ruller41"/>
        <w:overflowPunct/>
        <w:autoSpaceDE/>
        <w:autoSpaceDN/>
        <w:rPr>
          <w:rFonts w:ascii="David" w:eastAsiaTheme="minorEastAsia" w:hAnsi="David" w:cs="David"/>
          <w:b/>
          <w:bCs/>
          <w:spacing w:val="0"/>
          <w:sz w:val="24"/>
          <w:szCs w:val="24"/>
          <w:u w:val="single"/>
          <w:rtl/>
          <w:lang w:eastAsia="en-US"/>
        </w:rPr>
      </w:pPr>
      <w:r w:rsidRPr="008A6E95">
        <w:rPr>
          <w:rFonts w:ascii="David" w:eastAsiaTheme="minorEastAsia" w:hAnsi="David" w:cs="David" w:hint="cs"/>
          <w:b/>
          <w:bCs/>
          <w:spacing w:val="0"/>
          <w:sz w:val="24"/>
          <w:szCs w:val="24"/>
          <w:u w:val="single"/>
          <w:rtl/>
          <w:lang w:eastAsia="en-US"/>
        </w:rPr>
        <w:t>מה זה "אותו מעשה"?</w:t>
      </w:r>
    </w:p>
    <w:p w:rsidR="008A6E95" w:rsidRDefault="008A6E95"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המבחנים של "אותו מעשה" </w:t>
      </w:r>
      <w:r w:rsidR="004A59D2">
        <w:rPr>
          <w:rFonts w:ascii="David" w:eastAsiaTheme="minorEastAsia" w:hAnsi="David" w:cs="David" w:hint="cs"/>
          <w:spacing w:val="0"/>
          <w:rtl/>
          <w:lang w:eastAsia="en-US"/>
        </w:rPr>
        <w:t>הרלוונטיים לעבירות שמוגשות יחד</w:t>
      </w:r>
      <w:r>
        <w:rPr>
          <w:rFonts w:ascii="David" w:eastAsiaTheme="minorEastAsia" w:hAnsi="David" w:cs="David" w:hint="cs"/>
          <w:spacing w:val="0"/>
          <w:rtl/>
          <w:lang w:eastAsia="en-US"/>
        </w:rPr>
        <w:t xml:space="preserve"> </w:t>
      </w:r>
      <w:r w:rsidR="004A59D2">
        <w:rPr>
          <w:rFonts w:ascii="David" w:eastAsiaTheme="minorEastAsia" w:hAnsi="David" w:cs="David" w:hint="cs"/>
          <w:spacing w:val="0"/>
          <w:rtl/>
          <w:lang w:eastAsia="en-US"/>
        </w:rPr>
        <w:t>ב</w:t>
      </w:r>
      <w:r>
        <w:rPr>
          <w:rFonts w:ascii="David" w:eastAsiaTheme="minorEastAsia" w:hAnsi="David" w:cs="David" w:hint="cs"/>
          <w:spacing w:val="0"/>
          <w:rtl/>
          <w:lang w:eastAsia="en-US"/>
        </w:rPr>
        <w:t xml:space="preserve">כתב אישום אחד, </w:t>
      </w:r>
      <w:r w:rsidR="004A59D2">
        <w:rPr>
          <w:rFonts w:ascii="David" w:eastAsiaTheme="minorEastAsia" w:hAnsi="David" w:cs="David" w:hint="cs"/>
          <w:spacing w:val="0"/>
          <w:rtl/>
          <w:lang w:eastAsia="en-US"/>
        </w:rPr>
        <w:t>שונים מ</w:t>
      </w:r>
      <w:r>
        <w:rPr>
          <w:rFonts w:ascii="David" w:eastAsiaTheme="minorEastAsia" w:hAnsi="David" w:cs="David" w:hint="cs"/>
          <w:spacing w:val="0"/>
          <w:rtl/>
          <w:lang w:eastAsia="en-US"/>
        </w:rPr>
        <w:t xml:space="preserve">המבחנים של "אותו מעשה" כשיש 2 כתבי אישום (ישן וחדש)- </w:t>
      </w:r>
      <w:r w:rsidR="004A59D2">
        <w:rPr>
          <w:rFonts w:ascii="David" w:eastAsiaTheme="minorEastAsia" w:hAnsi="David" w:cs="David" w:hint="cs"/>
          <w:spacing w:val="0"/>
          <w:rtl/>
          <w:lang w:eastAsia="en-US"/>
        </w:rPr>
        <w:t>מבחנים שונים!</w:t>
      </w:r>
    </w:p>
    <w:p w:rsidR="004A59D2" w:rsidRDefault="004A59D2" w:rsidP="00A12B5A">
      <w:pPr>
        <w:pStyle w:val="ruller41"/>
        <w:overflowPunct/>
        <w:autoSpaceDE/>
        <w:autoSpaceDN/>
        <w:rPr>
          <w:rFonts w:ascii="David" w:eastAsiaTheme="minorEastAsia" w:hAnsi="David" w:cs="David"/>
          <w:spacing w:val="0"/>
          <w:rtl/>
          <w:lang w:eastAsia="en-US"/>
        </w:rPr>
      </w:pPr>
    </w:p>
    <w:p w:rsidR="004A59D2" w:rsidRDefault="004A59D2" w:rsidP="00A12B5A">
      <w:pPr>
        <w:pStyle w:val="ruller41"/>
        <w:overflowPunct/>
        <w:autoSpaceDE/>
        <w:autoSpaceDN/>
        <w:rPr>
          <w:rFonts w:ascii="David" w:eastAsiaTheme="minorEastAsia" w:hAnsi="David" w:cs="David"/>
          <w:b/>
          <w:bCs/>
          <w:spacing w:val="0"/>
          <w:rtl/>
          <w:lang w:eastAsia="en-US"/>
        </w:rPr>
      </w:pPr>
      <w:r w:rsidRPr="004A59D2">
        <w:rPr>
          <w:rFonts w:ascii="David" w:eastAsiaTheme="minorEastAsia" w:hAnsi="David" w:cs="David" w:hint="cs"/>
          <w:b/>
          <w:bCs/>
          <w:spacing w:val="0"/>
          <w:u w:val="single"/>
          <w:rtl/>
          <w:lang w:eastAsia="en-US"/>
        </w:rPr>
        <w:t>מתי מעלים את הטענה</w:t>
      </w:r>
      <w:r w:rsidRPr="004A59D2">
        <w:rPr>
          <w:rFonts w:ascii="David" w:eastAsiaTheme="minorEastAsia" w:hAnsi="David" w:cs="David" w:hint="cs"/>
          <w:b/>
          <w:bCs/>
          <w:spacing w:val="0"/>
          <w:rtl/>
          <w:lang w:eastAsia="en-US"/>
        </w:rPr>
        <w:t>?</w:t>
      </w:r>
    </w:p>
    <w:p w:rsidR="008A6E95" w:rsidRDefault="004A59D2"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מיד לאחר תחילת המשפט!</w:t>
      </w:r>
    </w:p>
    <w:p w:rsidR="004A59D2" w:rsidRDefault="004A59D2" w:rsidP="00A12B5A">
      <w:pPr>
        <w:pStyle w:val="ruller41"/>
        <w:overflowPunct/>
        <w:autoSpaceDE/>
        <w:autoSpaceDN/>
        <w:rPr>
          <w:rFonts w:ascii="David" w:eastAsiaTheme="minorEastAsia" w:hAnsi="David" w:cs="David"/>
          <w:spacing w:val="0"/>
          <w:rtl/>
          <w:lang w:eastAsia="en-US"/>
        </w:rPr>
      </w:pPr>
      <w:r w:rsidRPr="004A59D2">
        <w:rPr>
          <w:rFonts w:ascii="David" w:eastAsiaTheme="minorEastAsia" w:hAnsi="David" w:cs="David" w:hint="cs"/>
          <w:spacing w:val="0"/>
          <w:u w:val="single"/>
          <w:rtl/>
          <w:lang w:eastAsia="en-US"/>
        </w:rPr>
        <w:t>האם ניתן להעלות אותה בהמשך המשפט?</w:t>
      </w:r>
      <w:r>
        <w:rPr>
          <w:rFonts w:ascii="David" w:eastAsiaTheme="minorEastAsia" w:hAnsi="David" w:cs="David" w:hint="cs"/>
          <w:spacing w:val="0"/>
          <w:rtl/>
          <w:lang w:eastAsia="en-US"/>
        </w:rPr>
        <w:t xml:space="preserve"> כן- ניתן להעלות אותה בכל שלבי המשפט גם בערעור ללא קבלת אישור ביהמ"ש.</w:t>
      </w:r>
    </w:p>
    <w:p w:rsidR="006B73C6" w:rsidRDefault="006B73C6" w:rsidP="00A12B5A">
      <w:pPr>
        <w:pStyle w:val="ruller41"/>
        <w:overflowPunct/>
        <w:autoSpaceDE/>
        <w:autoSpaceDN/>
        <w:rPr>
          <w:rFonts w:ascii="David" w:eastAsiaTheme="minorEastAsia" w:hAnsi="David" w:cs="David"/>
          <w:spacing w:val="0"/>
          <w:rtl/>
          <w:lang w:eastAsia="en-US"/>
        </w:rPr>
      </w:pPr>
    </w:p>
    <w:p w:rsidR="004A59D2" w:rsidRDefault="00BA7DDB" w:rsidP="00A12B5A">
      <w:pPr>
        <w:pStyle w:val="ruller41"/>
        <w:overflowPunct/>
        <w:autoSpaceDE/>
        <w:autoSpaceDN/>
        <w:rPr>
          <w:rFonts w:ascii="David" w:eastAsiaTheme="minorEastAsia" w:hAnsi="David" w:cs="David"/>
          <w:spacing w:val="0"/>
          <w:rtl/>
          <w:lang w:eastAsia="en-US"/>
        </w:rPr>
      </w:pPr>
      <w:r w:rsidRPr="009B0560">
        <w:rPr>
          <w:rFonts w:ascii="David" w:eastAsiaTheme="minorEastAsia" w:hAnsi="David" w:cs="David" w:hint="cs"/>
          <w:b/>
          <w:bCs/>
          <w:spacing w:val="0"/>
          <w:rtl/>
          <w:lang w:eastAsia="en-US"/>
        </w:rPr>
        <w:t>אם ביהמ"ש מקבל את הטענה</w:t>
      </w:r>
      <w:r>
        <w:rPr>
          <w:rFonts w:ascii="David" w:eastAsiaTheme="minorEastAsia" w:hAnsi="David" w:cs="David" w:hint="cs"/>
          <w:spacing w:val="0"/>
          <w:rtl/>
          <w:lang w:eastAsia="en-US"/>
        </w:rPr>
        <w:t xml:space="preserve">- </w:t>
      </w:r>
      <w:r w:rsidRPr="009B0560">
        <w:rPr>
          <w:rFonts w:ascii="David" w:eastAsiaTheme="minorEastAsia" w:hAnsi="David" w:cs="David" w:hint="cs"/>
          <w:spacing w:val="0"/>
          <w:highlight w:val="yellow"/>
          <w:rtl/>
          <w:lang w:eastAsia="en-US"/>
        </w:rPr>
        <w:t>כתב האישום מבוטל</w:t>
      </w:r>
      <w:r w:rsidRPr="008E43E1">
        <w:rPr>
          <w:rFonts w:ascii="David" w:eastAsiaTheme="minorEastAsia" w:hAnsi="David" w:cs="David" w:hint="cs"/>
          <w:spacing w:val="0"/>
          <w:highlight w:val="yellow"/>
          <w:rtl/>
          <w:lang w:eastAsia="en-US"/>
        </w:rPr>
        <w:t>!</w:t>
      </w:r>
      <w:r>
        <w:rPr>
          <w:rFonts w:ascii="David" w:eastAsiaTheme="minorEastAsia" w:hAnsi="David" w:cs="David" w:hint="cs"/>
          <w:spacing w:val="0"/>
          <w:rtl/>
          <w:lang w:eastAsia="en-US"/>
        </w:rPr>
        <w:t xml:space="preserve"> </w:t>
      </w:r>
    </w:p>
    <w:p w:rsidR="00BA7DDB" w:rsidRDefault="00BA7DDB" w:rsidP="00A12B5A">
      <w:pPr>
        <w:pStyle w:val="ruller41"/>
        <w:overflowPunct/>
        <w:autoSpaceDE/>
        <w:autoSpaceDN/>
        <w:rPr>
          <w:rFonts w:ascii="David" w:eastAsiaTheme="minorEastAsia" w:hAnsi="David" w:cs="David"/>
          <w:spacing w:val="0"/>
          <w:rtl/>
          <w:lang w:eastAsia="en-US"/>
        </w:rPr>
      </w:pPr>
      <w:r w:rsidRPr="009B0560">
        <w:rPr>
          <w:rFonts w:ascii="David" w:eastAsiaTheme="minorEastAsia" w:hAnsi="David" w:cs="David" w:hint="cs"/>
          <w:spacing w:val="0"/>
          <w:u w:val="single"/>
          <w:rtl/>
          <w:lang w:eastAsia="en-US"/>
        </w:rPr>
        <w:lastRenderedPageBreak/>
        <w:t>האם זה מונע הגשת כתב אישום פעם נוספת</w:t>
      </w:r>
      <w:r>
        <w:rPr>
          <w:rFonts w:ascii="David" w:eastAsiaTheme="minorEastAsia" w:hAnsi="David" w:cs="David" w:hint="cs"/>
          <w:spacing w:val="0"/>
          <w:rtl/>
          <w:lang w:eastAsia="en-US"/>
        </w:rPr>
        <w:t xml:space="preserve">? </w:t>
      </w:r>
      <w:r w:rsidR="009B0560">
        <w:rPr>
          <w:rFonts w:ascii="David" w:eastAsiaTheme="minorEastAsia" w:hAnsi="David" w:cs="David" w:hint="cs"/>
          <w:spacing w:val="0"/>
          <w:rtl/>
          <w:lang w:eastAsia="en-US"/>
        </w:rPr>
        <w:t xml:space="preserve">לא- </w:t>
      </w:r>
      <w:r>
        <w:rPr>
          <w:rFonts w:ascii="David" w:eastAsiaTheme="minorEastAsia" w:hAnsi="David" w:cs="David" w:hint="cs"/>
          <w:spacing w:val="0"/>
          <w:rtl/>
          <w:lang w:eastAsia="en-US"/>
        </w:rPr>
        <w:t>ביטול כתב אישום לא מונע הגשתו מחדש.</w:t>
      </w:r>
    </w:p>
    <w:p w:rsidR="004A59D2" w:rsidRDefault="004A59D2" w:rsidP="00A12B5A">
      <w:pPr>
        <w:pStyle w:val="ruller41"/>
        <w:overflowPunct/>
        <w:autoSpaceDE/>
        <w:autoSpaceDN/>
        <w:rPr>
          <w:rFonts w:ascii="David" w:eastAsiaTheme="minorEastAsia" w:hAnsi="David" w:cs="David"/>
          <w:spacing w:val="0"/>
          <w:rtl/>
          <w:lang w:eastAsia="en-US"/>
        </w:rPr>
      </w:pPr>
    </w:p>
    <w:p w:rsidR="00B77779" w:rsidRPr="008E43E1" w:rsidRDefault="00B77779" w:rsidP="00F50C6C">
      <w:pPr>
        <w:pStyle w:val="ruller41"/>
        <w:overflowPunct/>
        <w:autoSpaceDE/>
        <w:autoSpaceDN/>
        <w:rPr>
          <w:rFonts w:ascii="David" w:eastAsiaTheme="minorEastAsia" w:hAnsi="David" w:cs="David"/>
          <w:b/>
          <w:bCs/>
          <w:spacing w:val="0"/>
          <w:sz w:val="24"/>
          <w:szCs w:val="24"/>
          <w:u w:val="single"/>
          <w:rtl/>
          <w:lang w:eastAsia="en-US"/>
        </w:rPr>
      </w:pPr>
      <w:r w:rsidRPr="008E43E1">
        <w:rPr>
          <w:rFonts w:ascii="David" w:eastAsiaTheme="minorEastAsia" w:hAnsi="David" w:cs="David" w:hint="cs"/>
          <w:b/>
          <w:bCs/>
          <w:spacing w:val="0"/>
          <w:sz w:val="24"/>
          <w:szCs w:val="24"/>
          <w:u w:val="single"/>
          <w:rtl/>
          <w:lang w:eastAsia="en-US"/>
        </w:rPr>
        <w:t>עבירה נמשכת מול עבירה מתחדשת</w:t>
      </w:r>
    </w:p>
    <w:p w:rsidR="005E34E3" w:rsidRDefault="005E34E3" w:rsidP="00F50C6C">
      <w:pPr>
        <w:pStyle w:val="ruller41"/>
        <w:overflowPunct/>
        <w:autoSpaceDE/>
        <w:autoSpaceDN/>
        <w:rPr>
          <w:rFonts w:ascii="David" w:eastAsiaTheme="minorEastAsia" w:hAnsi="David" w:cs="David"/>
          <w:spacing w:val="0"/>
          <w:rtl/>
          <w:lang w:eastAsia="en-US"/>
        </w:rPr>
      </w:pPr>
      <w:r w:rsidRPr="008E43E1">
        <w:rPr>
          <w:rFonts w:ascii="David" w:eastAsiaTheme="minorEastAsia" w:hAnsi="David" w:cs="David" w:hint="cs"/>
          <w:b/>
          <w:bCs/>
          <w:spacing w:val="0"/>
          <w:u w:val="single"/>
          <w:rtl/>
          <w:lang w:eastAsia="en-US"/>
        </w:rPr>
        <w:t>עבירה נמשכת</w:t>
      </w:r>
      <w:r>
        <w:rPr>
          <w:rFonts w:ascii="David" w:eastAsiaTheme="minorEastAsia" w:hAnsi="David" w:cs="David" w:hint="cs"/>
          <w:spacing w:val="0"/>
          <w:rtl/>
          <w:lang w:eastAsia="en-US"/>
        </w:rPr>
        <w:t xml:space="preserve">- </w:t>
      </w:r>
      <w:r w:rsidR="006B45A7">
        <w:rPr>
          <w:rFonts w:ascii="David" w:eastAsiaTheme="minorEastAsia" w:hAnsi="David" w:cs="David" w:hint="cs"/>
          <w:spacing w:val="0"/>
          <w:rtl/>
          <w:lang w:eastAsia="en-US"/>
        </w:rPr>
        <w:t xml:space="preserve">ניתן להגיש כתב אישום אחד בלבד. </w:t>
      </w:r>
      <w:r w:rsidRPr="005E34E3">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w:t>
      </w:r>
      <w:r w:rsidR="00F50C6C">
        <w:rPr>
          <w:rFonts w:ascii="David" w:eastAsiaTheme="minorEastAsia" w:hAnsi="David" w:cs="David" w:hint="cs"/>
          <w:spacing w:val="0"/>
          <w:rtl/>
          <w:lang w:eastAsia="en-US"/>
        </w:rPr>
        <w:t xml:space="preserve"> אדם כלא אדם אחר כליאת שווא ל-5 ימים. </w:t>
      </w:r>
      <w:proofErr w:type="spellStart"/>
      <w:r w:rsidR="00F50C6C">
        <w:rPr>
          <w:rFonts w:ascii="David" w:eastAsiaTheme="minorEastAsia" w:hAnsi="David" w:cs="David" w:hint="cs"/>
          <w:spacing w:val="0"/>
          <w:rtl/>
          <w:lang w:eastAsia="en-US"/>
        </w:rPr>
        <w:t>הנפפגע</w:t>
      </w:r>
      <w:proofErr w:type="spellEnd"/>
      <w:r w:rsidR="00F50C6C">
        <w:rPr>
          <w:rFonts w:ascii="David" w:eastAsiaTheme="minorEastAsia" w:hAnsi="David" w:cs="David" w:hint="cs"/>
          <w:spacing w:val="0"/>
          <w:rtl/>
          <w:lang w:eastAsia="en-US"/>
        </w:rPr>
        <w:t xml:space="preserve"> יצא </w:t>
      </w:r>
      <w:r w:rsidR="00B77779">
        <w:rPr>
          <w:rFonts w:ascii="David" w:eastAsiaTheme="minorEastAsia" w:hAnsi="David" w:cs="David" w:hint="cs"/>
          <w:spacing w:val="0"/>
          <w:rtl/>
          <w:lang w:eastAsia="en-US"/>
        </w:rPr>
        <w:t xml:space="preserve">והגיש תלונה במשטרה על כליאת שווא למשך 3 ימים. אחרי שביהמ"ש קיבל פסק דין והרשיע את הנאשם, הנפגע מבין שזה היה 5 ימים ולא -3 ימים. </w:t>
      </w:r>
    </w:p>
    <w:p w:rsidR="00F50C6C" w:rsidRDefault="00B77779" w:rsidP="00F50C6C">
      <w:pPr>
        <w:pStyle w:val="ruller41"/>
        <w:overflowPunct/>
        <w:autoSpaceDE/>
        <w:autoSpaceDN/>
        <w:rPr>
          <w:rFonts w:ascii="David" w:eastAsiaTheme="minorEastAsia" w:hAnsi="David" w:cs="David"/>
          <w:spacing w:val="0"/>
          <w:rtl/>
          <w:lang w:eastAsia="en-US"/>
        </w:rPr>
      </w:pPr>
      <w:r w:rsidRPr="005E34E3">
        <w:rPr>
          <w:rFonts w:ascii="David" w:eastAsiaTheme="minorEastAsia" w:hAnsi="David" w:cs="David" w:hint="cs"/>
          <w:spacing w:val="0"/>
          <w:u w:val="single"/>
          <w:rtl/>
          <w:lang w:eastAsia="en-US"/>
        </w:rPr>
        <w:t xml:space="preserve">האם ניתן להגיש </w:t>
      </w:r>
      <w:r w:rsidR="005E34E3">
        <w:rPr>
          <w:rFonts w:ascii="David" w:eastAsiaTheme="minorEastAsia" w:hAnsi="David" w:cs="David" w:hint="cs"/>
          <w:spacing w:val="0"/>
          <w:u w:val="single"/>
          <w:rtl/>
          <w:lang w:eastAsia="en-US"/>
        </w:rPr>
        <w:t>כאן</w:t>
      </w:r>
      <w:r w:rsidRPr="005E34E3">
        <w:rPr>
          <w:rFonts w:ascii="David" w:eastAsiaTheme="minorEastAsia" w:hAnsi="David" w:cs="David" w:hint="cs"/>
          <w:spacing w:val="0"/>
          <w:u w:val="single"/>
          <w:rtl/>
          <w:lang w:eastAsia="en-US"/>
        </w:rPr>
        <w:t xml:space="preserve"> כתב אישום חדש על כליאת שווא 5 ימים</w:t>
      </w:r>
      <w:r>
        <w:rPr>
          <w:rFonts w:ascii="David" w:eastAsiaTheme="minorEastAsia" w:hAnsi="David" w:cs="David" w:hint="cs"/>
          <w:spacing w:val="0"/>
          <w:rtl/>
          <w:lang w:eastAsia="en-US"/>
        </w:rPr>
        <w:t>?</w:t>
      </w:r>
      <w:r w:rsidR="005E34E3">
        <w:rPr>
          <w:rFonts w:ascii="David" w:eastAsiaTheme="minorEastAsia" w:hAnsi="David" w:cs="David" w:hint="cs"/>
          <w:spacing w:val="0"/>
          <w:rtl/>
          <w:lang w:eastAsia="en-US"/>
        </w:rPr>
        <w:t xml:space="preserve"> לא, מכיוון שזה אותו מעשה ולא ניתן להרשיע על אותו מעשה פעמיים, עומדת לנאשם טענת הגנה כבר זוכיתי כבר הורשעתי.</w:t>
      </w:r>
    </w:p>
    <w:p w:rsidR="00B77779" w:rsidRDefault="005E34E3" w:rsidP="00F50C6C">
      <w:pPr>
        <w:pStyle w:val="ruller41"/>
        <w:overflowPunct/>
        <w:autoSpaceDE/>
        <w:autoSpaceDN/>
        <w:rPr>
          <w:rFonts w:ascii="David" w:eastAsiaTheme="minorEastAsia" w:hAnsi="David" w:cs="David"/>
          <w:spacing w:val="0"/>
          <w:rtl/>
          <w:lang w:eastAsia="en-US"/>
        </w:rPr>
      </w:pPr>
      <w:r w:rsidRPr="008E43E1">
        <w:rPr>
          <w:rFonts w:ascii="David" w:eastAsiaTheme="minorEastAsia" w:hAnsi="David" w:cs="David" w:hint="cs"/>
          <w:b/>
          <w:bCs/>
          <w:spacing w:val="0"/>
          <w:u w:val="single"/>
          <w:rtl/>
          <w:lang w:eastAsia="en-US"/>
        </w:rPr>
        <w:t>עבירה מתחדשת</w:t>
      </w:r>
      <w:r>
        <w:rPr>
          <w:rFonts w:ascii="David" w:eastAsiaTheme="minorEastAsia" w:hAnsi="David" w:cs="David" w:hint="cs"/>
          <w:spacing w:val="0"/>
          <w:rtl/>
          <w:lang w:eastAsia="en-US"/>
        </w:rPr>
        <w:t xml:space="preserve">- </w:t>
      </w:r>
      <w:r w:rsidRPr="005E34E3">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xml:space="preserve">: </w:t>
      </w:r>
      <w:r w:rsidR="00B77779">
        <w:rPr>
          <w:rFonts w:ascii="David" w:eastAsiaTheme="minorEastAsia" w:hAnsi="David" w:cs="David" w:hint="cs"/>
          <w:spacing w:val="0"/>
          <w:rtl/>
          <w:lang w:eastAsia="en-US"/>
        </w:rPr>
        <w:t>אדם שקיבל צו מילואים ולא הסכים לבוא לצבא כל יום מחדש והיה עריק למשך 4 ימים.</w:t>
      </w:r>
      <w:r w:rsidR="006B45A7" w:rsidRPr="006B45A7">
        <w:rPr>
          <w:rFonts w:ascii="David" w:eastAsiaTheme="minorEastAsia" w:hAnsi="David" w:cs="David" w:hint="cs"/>
          <w:spacing w:val="0"/>
          <w:rtl/>
          <w:lang w:eastAsia="en-US"/>
        </w:rPr>
        <w:t xml:space="preserve"> </w:t>
      </w:r>
      <w:r w:rsidR="006B45A7">
        <w:rPr>
          <w:rFonts w:ascii="David" w:eastAsiaTheme="minorEastAsia" w:hAnsi="David" w:cs="David" w:hint="cs"/>
          <w:spacing w:val="0"/>
          <w:rtl/>
          <w:lang w:eastAsia="en-US"/>
        </w:rPr>
        <w:t>האדם החליט לא להתייצב כל יום מחדש, ולכן כל יום שבו לא התייצב- זוהי עבירה בפני עצמה. לכן ניתן להגיש 4 כתבי אישום כמספר ימי העריקות.</w:t>
      </w:r>
    </w:p>
    <w:p w:rsidR="009B0560" w:rsidRDefault="009B0560" w:rsidP="00A12B5A">
      <w:pPr>
        <w:pStyle w:val="ruller41"/>
        <w:overflowPunct/>
        <w:autoSpaceDE/>
        <w:autoSpaceDN/>
        <w:rPr>
          <w:rFonts w:ascii="David" w:eastAsiaTheme="minorEastAsia" w:hAnsi="David" w:cs="David"/>
          <w:spacing w:val="0"/>
          <w:rtl/>
          <w:lang w:eastAsia="en-US"/>
        </w:rPr>
      </w:pPr>
    </w:p>
    <w:p w:rsidR="001F0925" w:rsidRPr="00CF1D79" w:rsidRDefault="001F0925" w:rsidP="00A12B5A">
      <w:pPr>
        <w:pStyle w:val="ruller41"/>
        <w:overflowPunct/>
        <w:autoSpaceDE/>
        <w:autoSpaceDN/>
        <w:rPr>
          <w:rFonts w:ascii="David" w:eastAsiaTheme="minorEastAsia" w:hAnsi="David" w:cs="David"/>
          <w:b/>
          <w:bCs/>
          <w:spacing w:val="0"/>
          <w:sz w:val="24"/>
          <w:szCs w:val="24"/>
          <w:u w:val="single"/>
          <w:rtl/>
          <w:lang w:eastAsia="en-US"/>
        </w:rPr>
      </w:pPr>
      <w:r w:rsidRPr="00CF1D79">
        <w:rPr>
          <w:rFonts w:ascii="David" w:eastAsiaTheme="minorEastAsia" w:hAnsi="David" w:cs="David" w:hint="cs"/>
          <w:b/>
          <w:bCs/>
          <w:spacing w:val="0"/>
          <w:sz w:val="24"/>
          <w:szCs w:val="24"/>
          <w:u w:val="single"/>
          <w:rtl/>
          <w:lang w:eastAsia="en-US"/>
        </w:rPr>
        <w:t>המבח</w:t>
      </w:r>
      <w:r w:rsidR="009E57F8">
        <w:rPr>
          <w:rFonts w:ascii="David" w:eastAsiaTheme="minorEastAsia" w:hAnsi="David" w:cs="David" w:hint="cs"/>
          <w:b/>
          <w:bCs/>
          <w:spacing w:val="0"/>
          <w:sz w:val="24"/>
          <w:szCs w:val="24"/>
          <w:u w:val="single"/>
          <w:rtl/>
          <w:lang w:eastAsia="en-US"/>
        </w:rPr>
        <w:t>ן</w:t>
      </w:r>
      <w:r w:rsidRPr="00CF1D79">
        <w:rPr>
          <w:rFonts w:ascii="David" w:eastAsiaTheme="minorEastAsia" w:hAnsi="David" w:cs="David" w:hint="cs"/>
          <w:b/>
          <w:bCs/>
          <w:spacing w:val="0"/>
          <w:sz w:val="24"/>
          <w:szCs w:val="24"/>
          <w:u w:val="single"/>
          <w:rtl/>
          <w:lang w:eastAsia="en-US"/>
        </w:rPr>
        <w:t xml:space="preserve"> </w:t>
      </w:r>
      <w:r w:rsidRPr="008E43E1">
        <w:rPr>
          <w:rFonts w:ascii="David" w:eastAsiaTheme="minorEastAsia" w:hAnsi="David" w:cs="David" w:hint="cs"/>
          <w:b/>
          <w:bCs/>
          <w:color w:val="FF0000"/>
          <w:spacing w:val="0"/>
          <w:sz w:val="24"/>
          <w:szCs w:val="24"/>
          <w:u w:val="single"/>
          <w:rtl/>
          <w:lang w:eastAsia="en-US"/>
        </w:rPr>
        <w:t>לס' 149(5)</w:t>
      </w:r>
      <w:r w:rsidR="00CF1D79" w:rsidRPr="00CF1D79">
        <w:rPr>
          <w:rFonts w:ascii="David" w:eastAsiaTheme="minorEastAsia" w:hAnsi="David" w:cs="David" w:hint="cs"/>
          <w:b/>
          <w:bCs/>
          <w:spacing w:val="0"/>
          <w:sz w:val="24"/>
          <w:szCs w:val="24"/>
          <w:u w:val="single"/>
          <w:rtl/>
          <w:lang w:eastAsia="en-US"/>
        </w:rPr>
        <w:t xml:space="preserve">- </w:t>
      </w:r>
      <w:r w:rsidR="00CF1D79">
        <w:rPr>
          <w:rFonts w:ascii="David" w:eastAsiaTheme="minorEastAsia" w:hAnsi="David" w:cs="David" w:hint="cs"/>
          <w:b/>
          <w:bCs/>
          <w:spacing w:val="0"/>
          <w:sz w:val="24"/>
          <w:szCs w:val="24"/>
          <w:u w:val="single"/>
          <w:rtl/>
          <w:lang w:eastAsia="en-US"/>
        </w:rPr>
        <w:t xml:space="preserve">2 </w:t>
      </w:r>
      <w:r w:rsidR="00CF1D79" w:rsidRPr="00CF1D79">
        <w:rPr>
          <w:rFonts w:ascii="David" w:eastAsiaTheme="minorEastAsia" w:hAnsi="David" w:cs="David" w:hint="cs"/>
          <w:b/>
          <w:bCs/>
          <w:spacing w:val="0"/>
          <w:sz w:val="24"/>
          <w:szCs w:val="24"/>
          <w:u w:val="single"/>
          <w:rtl/>
          <w:lang w:eastAsia="en-US"/>
        </w:rPr>
        <w:t xml:space="preserve">כתבי אישום </w:t>
      </w:r>
      <w:r w:rsidR="009E57F8">
        <w:rPr>
          <w:rFonts w:ascii="David" w:eastAsiaTheme="minorEastAsia" w:hAnsi="David" w:cs="David" w:hint="cs"/>
          <w:b/>
          <w:bCs/>
          <w:spacing w:val="0"/>
          <w:sz w:val="24"/>
          <w:szCs w:val="24"/>
          <w:u w:val="single"/>
          <w:rtl/>
          <w:lang w:eastAsia="en-US"/>
        </w:rPr>
        <w:t>נפרדים</w:t>
      </w:r>
      <w:r w:rsidR="00CF1D79">
        <w:rPr>
          <w:rFonts w:ascii="David" w:eastAsiaTheme="minorEastAsia" w:hAnsi="David" w:cs="David" w:hint="cs"/>
          <w:b/>
          <w:bCs/>
          <w:spacing w:val="0"/>
          <w:sz w:val="24"/>
          <w:szCs w:val="24"/>
          <w:u w:val="single"/>
          <w:rtl/>
          <w:lang w:eastAsia="en-US"/>
        </w:rPr>
        <w:t>:</w:t>
      </w:r>
    </w:p>
    <w:p w:rsidR="00CF1D79" w:rsidRDefault="0093532A" w:rsidP="00A12B5A">
      <w:pPr>
        <w:pStyle w:val="ruller41"/>
        <w:overflowPunct/>
        <w:autoSpaceDE/>
        <w:autoSpaceDN/>
        <w:rPr>
          <w:rFonts w:ascii="David" w:eastAsiaTheme="minorEastAsia" w:hAnsi="David" w:cs="David"/>
          <w:spacing w:val="0"/>
          <w:rtl/>
          <w:lang w:eastAsia="en-US"/>
        </w:rPr>
      </w:pPr>
      <w:r w:rsidRPr="008E43E1">
        <w:rPr>
          <w:rFonts w:ascii="David" w:eastAsiaTheme="minorEastAsia" w:hAnsi="David" w:cs="David" w:hint="cs"/>
          <w:b/>
          <w:bCs/>
          <w:spacing w:val="0"/>
          <w:highlight w:val="yellow"/>
          <w:u w:val="single"/>
          <w:rtl/>
          <w:lang w:eastAsia="en-US"/>
        </w:rPr>
        <w:t>מבחן זהות הרכיבים</w:t>
      </w:r>
      <w:r>
        <w:rPr>
          <w:rFonts w:ascii="David" w:eastAsiaTheme="minorEastAsia" w:hAnsi="David" w:cs="David" w:hint="cs"/>
          <w:spacing w:val="0"/>
          <w:rtl/>
          <w:lang w:eastAsia="en-US"/>
        </w:rPr>
        <w:t xml:space="preserve">- </w:t>
      </w:r>
      <w:bookmarkStart w:id="51" w:name="_Hlk505185490"/>
      <w:r w:rsidR="001F0925">
        <w:rPr>
          <w:rFonts w:ascii="David" w:eastAsiaTheme="minorEastAsia" w:hAnsi="David" w:cs="David" w:hint="cs"/>
          <w:spacing w:val="0"/>
          <w:rtl/>
          <w:lang w:eastAsia="en-US"/>
        </w:rPr>
        <w:t>נדרשת זהות בין המעשה שבגינו נשפט הנאשם וזוכה או הורשע</w:t>
      </w:r>
      <w:r w:rsidR="00CF1D79">
        <w:rPr>
          <w:rFonts w:ascii="David" w:eastAsiaTheme="minorEastAsia" w:hAnsi="David" w:cs="David" w:hint="cs"/>
          <w:spacing w:val="0"/>
          <w:rtl/>
          <w:lang w:eastAsia="en-US"/>
        </w:rPr>
        <w:t>, לבין זה המיוחס לו בכתב האישום הנוסף.</w:t>
      </w:r>
      <w:bookmarkEnd w:id="51"/>
    </w:p>
    <w:p w:rsidR="009E6004" w:rsidRDefault="00CF1D79" w:rsidP="009E6004">
      <w:pPr>
        <w:pStyle w:val="ruller41"/>
        <w:overflowPunct/>
        <w:autoSpaceDE/>
        <w:autoSpaceDN/>
        <w:rPr>
          <w:rFonts w:ascii="David" w:eastAsiaTheme="minorEastAsia" w:hAnsi="David" w:cs="David"/>
          <w:spacing w:val="0"/>
          <w:u w:val="single"/>
          <w:rtl/>
          <w:lang w:eastAsia="en-US"/>
        </w:rPr>
      </w:pPr>
      <w:bookmarkStart w:id="52" w:name="_Hlk505185529"/>
      <w:r w:rsidRPr="009E6004">
        <w:rPr>
          <w:rFonts w:ascii="David" w:eastAsiaTheme="minorEastAsia" w:hAnsi="David" w:cs="David" w:hint="cs"/>
          <w:b/>
          <w:bCs/>
          <w:spacing w:val="0"/>
          <w:u w:val="single"/>
          <w:rtl/>
          <w:lang w:eastAsia="en-US"/>
        </w:rPr>
        <w:t>מעשים יחשבו זהים</w:t>
      </w:r>
      <w:r>
        <w:rPr>
          <w:rFonts w:ascii="David" w:eastAsiaTheme="minorEastAsia" w:hAnsi="David" w:cs="David" w:hint="cs"/>
          <w:spacing w:val="0"/>
          <w:rtl/>
          <w:lang w:eastAsia="en-US"/>
        </w:rPr>
        <w:t xml:space="preserve"> אם כל רכיבי האחד כלולים במשנהו, גם אם כלל אחד המעשים רכיבים נוספים על אלה של משנהו, עדיין המעשים זהים</w:t>
      </w:r>
      <w:bookmarkEnd w:id="52"/>
      <w:r>
        <w:rPr>
          <w:rFonts w:ascii="David" w:eastAsiaTheme="minorEastAsia" w:hAnsi="David" w:cs="David" w:hint="cs"/>
          <w:spacing w:val="0"/>
          <w:rtl/>
          <w:lang w:eastAsia="en-US"/>
        </w:rPr>
        <w:t>.</w:t>
      </w:r>
    </w:p>
    <w:p w:rsidR="009E6004" w:rsidRPr="008E43E1" w:rsidRDefault="009E6004" w:rsidP="008E43E1">
      <w:pPr>
        <w:pStyle w:val="ruller41"/>
        <w:overflowPunct/>
        <w:autoSpaceDE/>
        <w:autoSpaceDN/>
        <w:rPr>
          <w:rFonts w:ascii="David" w:eastAsiaTheme="minorEastAsia" w:hAnsi="David" w:cs="David"/>
          <w:spacing w:val="0"/>
          <w:rtl/>
          <w:lang w:eastAsia="en-US"/>
        </w:rPr>
      </w:pPr>
      <w:r w:rsidRPr="00CF1D79">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עבירת השוד ועבירת הגניבה. מגישים נגד אדם כתב אישום בגין שוד. האם שוד מכיל בתוכו גם גניבה? כן, שוד הוא גניבה באיומים (גניבה תחת איום בנשק חם/קר). ז"א שלעניין מרכיבי העבירה- שוד מכיל בתוכו גניבה וכולל גם רכיבים נוספים של איומים.</w:t>
      </w:r>
      <w:r w:rsidR="008E43E1">
        <w:rPr>
          <w:rFonts w:ascii="David" w:eastAsiaTheme="minorEastAsia" w:hAnsi="David" w:cs="David" w:hint="cs"/>
          <w:spacing w:val="0"/>
          <w:rtl/>
          <w:lang w:eastAsia="en-US"/>
        </w:rPr>
        <w:t xml:space="preserve"> </w:t>
      </w:r>
      <w:r w:rsidRPr="009E6004">
        <w:rPr>
          <w:rFonts w:ascii="David" w:eastAsiaTheme="minorEastAsia" w:hAnsi="David" w:cs="David" w:hint="cs"/>
          <w:spacing w:val="0"/>
          <w:u w:val="single"/>
          <w:rtl/>
          <w:lang w:eastAsia="en-US"/>
        </w:rPr>
        <w:t>לכן:</w:t>
      </w:r>
    </w:p>
    <w:p w:rsidR="009E6004" w:rsidRDefault="009E6004" w:rsidP="008E38F6">
      <w:pPr>
        <w:pStyle w:val="ruller41"/>
        <w:numPr>
          <w:ilvl w:val="0"/>
          <w:numId w:val="144"/>
        </w:numPr>
        <w:overflowPunct/>
        <w:autoSpaceDE/>
        <w:autoSpaceDN/>
        <w:ind w:left="248" w:hanging="248"/>
        <w:rPr>
          <w:rFonts w:ascii="David" w:eastAsiaTheme="minorEastAsia" w:hAnsi="David" w:cs="David"/>
          <w:spacing w:val="0"/>
          <w:rtl/>
          <w:lang w:eastAsia="en-US"/>
        </w:rPr>
      </w:pPr>
      <w:r>
        <w:rPr>
          <w:rFonts w:ascii="David" w:eastAsiaTheme="minorEastAsia" w:hAnsi="David" w:cs="David" w:hint="cs"/>
          <w:spacing w:val="0"/>
          <w:rtl/>
          <w:lang w:eastAsia="en-US"/>
        </w:rPr>
        <w:t xml:space="preserve">אם כבר הורשע אדם על מעשה שוד, לא ניתן להגיש נגדו כתב אישום נוסף על גניבה </w:t>
      </w:r>
      <w:r>
        <w:rPr>
          <w:rFonts w:ascii="David" w:eastAsiaTheme="minorEastAsia" w:hAnsi="David" w:cs="David"/>
          <w:spacing w:val="0"/>
          <w:rtl/>
          <w:lang w:eastAsia="en-US"/>
        </w:rPr>
        <w:t>–</w:t>
      </w:r>
      <w:r>
        <w:rPr>
          <w:rFonts w:ascii="David" w:eastAsiaTheme="minorEastAsia" w:hAnsi="David" w:cs="David" w:hint="cs"/>
          <w:spacing w:val="0"/>
          <w:rtl/>
          <w:lang w:eastAsia="en-US"/>
        </w:rPr>
        <w:t xml:space="preserve"> כי עבירת הגניבה נכנסת לתוך עבירת השוד- ולכן עומדת לזכותו טענת "כבר זוכיתי כבר הורשעתי". אי אפשר להרשיע פעמיים על אותו מעשה.</w:t>
      </w:r>
    </w:p>
    <w:p w:rsidR="009E6004" w:rsidRDefault="009E6004" w:rsidP="008E38F6">
      <w:pPr>
        <w:pStyle w:val="ruller41"/>
        <w:numPr>
          <w:ilvl w:val="0"/>
          <w:numId w:val="144"/>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הדבר עובד גם הפוך- אם אדם הורשע על מעשה גניבה, לא ניתן להגיש נגדו כתב אישום נוסף על שוד- כי שתיהן בבסיס הם עבירות שמדברות על אותו מעשה! למרות שגניבה זאת עבירה יותר "קלה", אם האדם כבר הורשע בגניבה, לא יהיה ניתן להגיש נגדו כתב אישום נוסף על שוד, למרות שהיא עבירה "קשה" יותר- כביכול פספסתי את הרכבת.</w:t>
      </w:r>
    </w:p>
    <w:p w:rsidR="001F0925" w:rsidRDefault="00CF1D79" w:rsidP="00A12B5A">
      <w:pPr>
        <w:pStyle w:val="ruller41"/>
        <w:overflowPunct/>
        <w:autoSpaceDE/>
        <w:autoSpaceDN/>
        <w:rPr>
          <w:rFonts w:ascii="David" w:eastAsiaTheme="minorEastAsia" w:hAnsi="David" w:cs="David"/>
          <w:spacing w:val="0"/>
          <w:rtl/>
          <w:lang w:eastAsia="en-US"/>
        </w:rPr>
      </w:pPr>
      <w:bookmarkStart w:id="53" w:name="_Hlk505185537"/>
      <w:r w:rsidRPr="008E43E1">
        <w:rPr>
          <w:rFonts w:ascii="David" w:eastAsiaTheme="minorEastAsia" w:hAnsi="David" w:cs="David" w:hint="cs"/>
          <w:b/>
          <w:bCs/>
          <w:spacing w:val="0"/>
          <w:u w:val="single"/>
          <w:rtl/>
          <w:lang w:eastAsia="en-US"/>
        </w:rPr>
        <w:t xml:space="preserve">מעשים יחשבו </w:t>
      </w:r>
      <w:r w:rsidR="008E43E1">
        <w:rPr>
          <w:rFonts w:ascii="David" w:eastAsiaTheme="minorEastAsia" w:hAnsi="David" w:cs="David" w:hint="cs"/>
          <w:b/>
          <w:bCs/>
          <w:spacing w:val="0"/>
          <w:u w:val="single"/>
          <w:rtl/>
          <w:lang w:eastAsia="en-US"/>
        </w:rPr>
        <w:t>ש</w:t>
      </w:r>
      <w:r w:rsidRPr="008E43E1">
        <w:rPr>
          <w:rFonts w:ascii="David" w:eastAsiaTheme="minorEastAsia" w:hAnsi="David" w:cs="David" w:hint="cs"/>
          <w:b/>
          <w:bCs/>
          <w:spacing w:val="0"/>
          <w:u w:val="single"/>
          <w:rtl/>
          <w:lang w:eastAsia="en-US"/>
        </w:rPr>
        <w:t>אינם זהים</w:t>
      </w:r>
      <w:r>
        <w:rPr>
          <w:rFonts w:ascii="David" w:eastAsiaTheme="minorEastAsia" w:hAnsi="David" w:cs="David" w:hint="cs"/>
          <w:spacing w:val="0"/>
          <w:rtl/>
          <w:lang w:eastAsia="en-US"/>
        </w:rPr>
        <w:t>- אם כל אחד מהמעשים כלל רכיבים נוספים על אלה שמהם הורכב משנהו, גם אם חלק מהרכיבים חוזר בשני המעשים.</w:t>
      </w:r>
    </w:p>
    <w:bookmarkEnd w:id="53"/>
    <w:p w:rsidR="009E6004" w:rsidRPr="005F1E3A" w:rsidRDefault="009E6004" w:rsidP="005F1E3A">
      <w:pPr>
        <w:pStyle w:val="ruller41"/>
        <w:overflowPunct/>
        <w:autoSpaceDE/>
        <w:autoSpaceDN/>
        <w:rPr>
          <w:rFonts w:ascii="David" w:eastAsiaTheme="minorEastAsia" w:hAnsi="David" w:cs="David"/>
          <w:spacing w:val="0"/>
          <w:u w:val="single"/>
          <w:rtl/>
          <w:lang w:eastAsia="en-US"/>
        </w:rPr>
      </w:pPr>
      <w:r w:rsidRPr="005F1E3A">
        <w:rPr>
          <w:rFonts w:ascii="David" w:eastAsiaTheme="minorEastAsia" w:hAnsi="David" w:cs="David" w:hint="cs"/>
          <w:spacing w:val="0"/>
          <w:u w:val="single"/>
          <w:rtl/>
          <w:lang w:eastAsia="en-US"/>
        </w:rPr>
        <w:t>למשל</w:t>
      </w:r>
      <w:r w:rsidRPr="005F1E3A">
        <w:rPr>
          <w:rFonts w:ascii="David" w:eastAsiaTheme="minorEastAsia" w:hAnsi="David" w:cs="David" w:hint="cs"/>
          <w:spacing w:val="0"/>
          <w:rtl/>
          <w:lang w:eastAsia="en-US"/>
        </w:rPr>
        <w:t>:</w:t>
      </w:r>
      <w:r w:rsidR="005F1E3A" w:rsidRPr="005F1E3A">
        <w:rPr>
          <w:rFonts w:ascii="David" w:eastAsiaTheme="minorEastAsia" w:hAnsi="David" w:cs="David" w:hint="cs"/>
          <w:spacing w:val="0"/>
          <w:rtl/>
          <w:lang w:eastAsia="en-US"/>
        </w:rPr>
        <w:t xml:space="preserve"> </w:t>
      </w:r>
      <w:r>
        <w:rPr>
          <w:rFonts w:ascii="David" w:eastAsiaTheme="minorEastAsia" w:hAnsi="David" w:cs="David" w:hint="cs"/>
          <w:spacing w:val="0"/>
          <w:rtl/>
          <w:lang w:eastAsia="en-US"/>
        </w:rPr>
        <w:t xml:space="preserve">עבירת קבלת דבר במרמה ועבירת הגניבה </w:t>
      </w:r>
      <w:r>
        <w:rPr>
          <w:rFonts w:ascii="David" w:eastAsiaTheme="minorEastAsia" w:hAnsi="David" w:cs="David"/>
          <w:spacing w:val="0"/>
          <w:rtl/>
          <w:lang w:eastAsia="en-US"/>
        </w:rPr>
        <w:t>–</w:t>
      </w:r>
      <w:r>
        <w:rPr>
          <w:rFonts w:ascii="David" w:eastAsiaTheme="minorEastAsia" w:hAnsi="David" w:cs="David" w:hint="cs"/>
          <w:spacing w:val="0"/>
          <w:rtl/>
          <w:lang w:eastAsia="en-US"/>
        </w:rPr>
        <w:t xml:space="preserve"> אלו שתי עבירות שיש להן רכיבים משותפים- בשניהם אני לוקחת משהו בלי כוונה להחזיר אותו לעולם, אבל כל רכיבי העבירה של האחת אינם נכנסים </w:t>
      </w:r>
      <w:proofErr w:type="spellStart"/>
      <w:r>
        <w:rPr>
          <w:rFonts w:ascii="David" w:eastAsiaTheme="minorEastAsia" w:hAnsi="David" w:cs="David" w:hint="cs"/>
          <w:spacing w:val="0"/>
          <w:rtl/>
          <w:lang w:eastAsia="en-US"/>
        </w:rPr>
        <w:t>בשניה</w:t>
      </w:r>
      <w:proofErr w:type="spellEnd"/>
      <w:r>
        <w:rPr>
          <w:rFonts w:ascii="David" w:eastAsiaTheme="minorEastAsia" w:hAnsi="David" w:cs="David" w:hint="cs"/>
          <w:spacing w:val="0"/>
          <w:rtl/>
          <w:lang w:eastAsia="en-US"/>
        </w:rPr>
        <w:t xml:space="preserve">. העבירות לא "בולעות" אחת את </w:t>
      </w:r>
      <w:proofErr w:type="spellStart"/>
      <w:r>
        <w:rPr>
          <w:rFonts w:ascii="David" w:eastAsiaTheme="minorEastAsia" w:hAnsi="David" w:cs="David" w:hint="cs"/>
          <w:spacing w:val="0"/>
          <w:rtl/>
          <w:lang w:eastAsia="en-US"/>
        </w:rPr>
        <w:t>השניה</w:t>
      </w:r>
      <w:proofErr w:type="spellEnd"/>
      <w:r>
        <w:rPr>
          <w:rFonts w:ascii="David" w:eastAsiaTheme="minorEastAsia" w:hAnsi="David" w:cs="David" w:hint="cs"/>
          <w:spacing w:val="0"/>
          <w:rtl/>
          <w:lang w:eastAsia="en-US"/>
        </w:rPr>
        <w:t xml:space="preserve"> כמו שעבירת השוד כוללת בתוכה את עבירת הגניבה. אלא יש ביניהם רק רכיבים משותפים, אבל חוץ מרכיבים אלו לשתי העבירות יש רכיבים נוספים שלא מתקיימים בעבירה השנייה. לכן עבירות אלו לא יחשבו כמעשים זהים.</w:t>
      </w:r>
    </w:p>
    <w:p w:rsidR="009B0560" w:rsidRDefault="005F1E3A"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הרכיבים הנוספים של קבלת דבר במרמה- המרמה. הרכיבים הנוספים בגניבה- ללא הסכמת הבעלים.</w:t>
      </w:r>
    </w:p>
    <w:p w:rsidR="005F1E3A" w:rsidRDefault="005F1E3A"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במעשים שאינם זהים- לא תישמע טענת כבר זוכיתי כבר הורשעתי, וניתן להגיש שני כתבי אישום.</w:t>
      </w:r>
    </w:p>
    <w:p w:rsidR="005F1E3A" w:rsidRDefault="005F1E3A" w:rsidP="00A12B5A">
      <w:pPr>
        <w:pStyle w:val="ruller41"/>
        <w:overflowPunct/>
        <w:autoSpaceDE/>
        <w:autoSpaceDN/>
        <w:rPr>
          <w:rFonts w:ascii="David" w:eastAsiaTheme="minorEastAsia" w:hAnsi="David" w:cs="David"/>
          <w:spacing w:val="0"/>
          <w:rtl/>
          <w:lang w:eastAsia="en-US"/>
        </w:rPr>
      </w:pPr>
    </w:p>
    <w:p w:rsidR="009B0560" w:rsidRPr="008E43E1" w:rsidRDefault="009E57F8" w:rsidP="00A12B5A">
      <w:pPr>
        <w:pStyle w:val="ruller41"/>
        <w:overflowPunct/>
        <w:autoSpaceDE/>
        <w:autoSpaceDN/>
        <w:rPr>
          <w:rFonts w:ascii="David" w:eastAsiaTheme="minorEastAsia" w:hAnsi="David" w:cs="David"/>
          <w:b/>
          <w:bCs/>
          <w:spacing w:val="0"/>
          <w:sz w:val="24"/>
          <w:szCs w:val="24"/>
          <w:u w:val="single"/>
          <w:rtl/>
          <w:lang w:eastAsia="en-US"/>
        </w:rPr>
      </w:pPr>
      <w:r w:rsidRPr="008E43E1">
        <w:rPr>
          <w:rFonts w:ascii="David" w:eastAsiaTheme="minorEastAsia" w:hAnsi="David" w:cs="David" w:hint="cs"/>
          <w:b/>
          <w:bCs/>
          <w:spacing w:val="0"/>
          <w:sz w:val="24"/>
          <w:szCs w:val="24"/>
          <w:u w:val="single"/>
          <w:rtl/>
          <w:lang w:eastAsia="en-US"/>
        </w:rPr>
        <w:t xml:space="preserve">המבחנים </w:t>
      </w:r>
      <w:r w:rsidRPr="008E43E1">
        <w:rPr>
          <w:rFonts w:ascii="David" w:eastAsiaTheme="minorEastAsia" w:hAnsi="David" w:cs="David" w:hint="cs"/>
          <w:b/>
          <w:bCs/>
          <w:color w:val="FF0000"/>
          <w:spacing w:val="0"/>
          <w:sz w:val="24"/>
          <w:szCs w:val="24"/>
          <w:u w:val="single"/>
          <w:rtl/>
          <w:lang w:eastAsia="en-US"/>
        </w:rPr>
        <w:t xml:space="preserve">לס' 186- </w:t>
      </w:r>
      <w:r w:rsidRPr="008E43E1">
        <w:rPr>
          <w:rFonts w:ascii="David" w:eastAsiaTheme="minorEastAsia" w:hAnsi="David" w:cs="David" w:hint="cs"/>
          <w:b/>
          <w:bCs/>
          <w:spacing w:val="0"/>
          <w:sz w:val="24"/>
          <w:szCs w:val="24"/>
          <w:u w:val="single"/>
          <w:rtl/>
          <w:lang w:eastAsia="en-US"/>
        </w:rPr>
        <w:t>כמה עבירות בכתב אישום אחד:</w:t>
      </w:r>
    </w:p>
    <w:p w:rsidR="009E57F8" w:rsidRDefault="009E57F8" w:rsidP="00A12B5A">
      <w:pPr>
        <w:pStyle w:val="ruller41"/>
        <w:overflowPunct/>
        <w:autoSpaceDE/>
        <w:autoSpaceDN/>
        <w:rPr>
          <w:rFonts w:ascii="David" w:eastAsiaTheme="minorEastAsia" w:hAnsi="David" w:cs="David"/>
          <w:spacing w:val="0"/>
          <w:rtl/>
          <w:lang w:eastAsia="en-US"/>
        </w:rPr>
      </w:pPr>
      <w:r w:rsidRPr="008E43E1">
        <w:rPr>
          <w:rFonts w:ascii="David" w:eastAsiaTheme="minorEastAsia" w:hAnsi="David" w:cs="David" w:hint="cs"/>
          <w:color w:val="FF0000"/>
          <w:spacing w:val="0"/>
          <w:rtl/>
          <w:lang w:eastAsia="en-US"/>
        </w:rPr>
        <w:t xml:space="preserve">ס' 186 </w:t>
      </w:r>
      <w:r>
        <w:rPr>
          <w:rFonts w:ascii="David" w:eastAsiaTheme="minorEastAsia" w:hAnsi="David" w:cs="David" w:hint="cs"/>
          <w:spacing w:val="0"/>
          <w:rtl/>
          <w:lang w:eastAsia="en-US"/>
        </w:rPr>
        <w:t>זה לא טע</w:t>
      </w:r>
      <w:r w:rsidR="008E43E1">
        <w:rPr>
          <w:rFonts w:ascii="David" w:eastAsiaTheme="minorEastAsia" w:hAnsi="David" w:cs="David" w:hint="cs"/>
          <w:spacing w:val="0"/>
          <w:rtl/>
          <w:lang w:eastAsia="en-US"/>
        </w:rPr>
        <w:t>נה מקדמי</w:t>
      </w:r>
      <w:r>
        <w:rPr>
          <w:rFonts w:ascii="David" w:eastAsiaTheme="minorEastAsia" w:hAnsi="David" w:cs="David" w:hint="cs"/>
          <w:spacing w:val="0"/>
          <w:rtl/>
          <w:lang w:eastAsia="en-US"/>
        </w:rPr>
        <w:t xml:space="preserve">ת (היא לא מנויה </w:t>
      </w:r>
      <w:r w:rsidRPr="008E43E1">
        <w:rPr>
          <w:rFonts w:ascii="David" w:eastAsiaTheme="minorEastAsia" w:hAnsi="David" w:cs="David" w:hint="cs"/>
          <w:color w:val="FF0000"/>
          <w:spacing w:val="0"/>
          <w:rtl/>
          <w:lang w:eastAsia="en-US"/>
        </w:rPr>
        <w:t>בס' 149</w:t>
      </w:r>
      <w:r>
        <w:rPr>
          <w:rFonts w:ascii="David" w:eastAsiaTheme="minorEastAsia" w:hAnsi="David" w:cs="David" w:hint="cs"/>
          <w:spacing w:val="0"/>
          <w:rtl/>
          <w:lang w:eastAsia="en-US"/>
        </w:rPr>
        <w:t>).</w:t>
      </w:r>
    </w:p>
    <w:p w:rsidR="0093532A" w:rsidRPr="0093532A" w:rsidRDefault="0093532A" w:rsidP="0093532A">
      <w:pPr>
        <w:pStyle w:val="ruller41"/>
        <w:overflowPunct/>
        <w:autoSpaceDE/>
        <w:autoSpaceDN/>
        <w:rPr>
          <w:rFonts w:ascii="David" w:eastAsiaTheme="minorEastAsia" w:hAnsi="David" w:cs="David"/>
          <w:spacing w:val="0"/>
          <w:u w:val="single"/>
          <w:rtl/>
          <w:lang w:eastAsia="en-US"/>
        </w:rPr>
      </w:pPr>
      <w:r w:rsidRPr="0093532A">
        <w:rPr>
          <w:rFonts w:ascii="David" w:eastAsiaTheme="minorEastAsia" w:hAnsi="David" w:cs="David" w:hint="cs"/>
          <w:b/>
          <w:bCs/>
          <w:spacing w:val="0"/>
          <w:u w:val="single"/>
          <w:rtl/>
          <w:lang w:eastAsia="en-US"/>
        </w:rPr>
        <w:t>מה יחשב "אותו מעשה"?</w:t>
      </w:r>
      <w:r w:rsidRPr="0093532A">
        <w:rPr>
          <w:rFonts w:ascii="David" w:eastAsiaTheme="minorEastAsia" w:hAnsi="David" w:cs="David" w:hint="cs"/>
          <w:spacing w:val="0"/>
          <w:u w:val="single"/>
          <w:rtl/>
          <w:lang w:eastAsia="en-US"/>
        </w:rPr>
        <w:t xml:space="preserve"> </w:t>
      </w:r>
      <w:r w:rsidRPr="008E43E1">
        <w:rPr>
          <w:rFonts w:ascii="David" w:eastAsiaTheme="minorEastAsia" w:hAnsi="David" w:cs="David" w:hint="cs"/>
          <w:b/>
          <w:bCs/>
          <w:spacing w:val="0"/>
          <w:highlight w:val="green"/>
          <w:u w:val="single"/>
          <w:rtl/>
          <w:lang w:eastAsia="en-US"/>
        </w:rPr>
        <w:t>בפס"ד ביטון</w:t>
      </w:r>
      <w:r w:rsidRPr="0093532A">
        <w:rPr>
          <w:rFonts w:ascii="David" w:eastAsiaTheme="minorEastAsia" w:hAnsi="David" w:cs="David" w:hint="cs"/>
          <w:spacing w:val="0"/>
          <w:u w:val="single"/>
          <w:rtl/>
          <w:lang w:eastAsia="en-US"/>
        </w:rPr>
        <w:t xml:space="preserve"> </w:t>
      </w:r>
      <w:r w:rsidRPr="008E43E1">
        <w:rPr>
          <w:rFonts w:ascii="David" w:eastAsiaTheme="minorEastAsia" w:hAnsi="David" w:cs="David" w:hint="cs"/>
          <w:b/>
          <w:bCs/>
          <w:spacing w:val="0"/>
          <w:u w:val="single"/>
          <w:rtl/>
          <w:lang w:eastAsia="en-US"/>
        </w:rPr>
        <w:t>נקבעו 2 מבחנים</w:t>
      </w:r>
      <w:r w:rsidRPr="0093532A">
        <w:rPr>
          <w:rFonts w:ascii="David" w:eastAsiaTheme="minorEastAsia" w:hAnsi="David" w:cs="David" w:hint="cs"/>
          <w:spacing w:val="0"/>
          <w:rtl/>
          <w:lang w:eastAsia="en-US"/>
        </w:rPr>
        <w:t xml:space="preserve">: </w:t>
      </w:r>
      <w:r>
        <w:rPr>
          <w:rFonts w:ascii="David" w:eastAsiaTheme="minorEastAsia" w:hAnsi="David" w:cs="David" w:hint="cs"/>
          <w:spacing w:val="0"/>
          <w:rtl/>
          <w:lang w:eastAsia="en-US"/>
        </w:rPr>
        <w:t>(חשוב</w:t>
      </w:r>
      <w:r w:rsidRPr="0093532A">
        <w:rPr>
          <w:rFonts w:ascii="David" w:eastAsiaTheme="minorEastAsia" w:hAnsi="David" w:cs="David" w:hint="cs"/>
          <w:spacing w:val="0"/>
          <w:rtl/>
          <w:lang w:eastAsia="en-US"/>
        </w:rPr>
        <w:t xml:space="preserve"> לקרוא את </w:t>
      </w:r>
      <w:r w:rsidRPr="008E43E1">
        <w:rPr>
          <w:rFonts w:ascii="David" w:eastAsiaTheme="minorEastAsia" w:hAnsi="David" w:cs="David" w:hint="cs"/>
          <w:spacing w:val="0"/>
          <w:highlight w:val="green"/>
          <w:rtl/>
          <w:lang w:eastAsia="en-US"/>
        </w:rPr>
        <w:t>פס"ד ביטון</w:t>
      </w:r>
      <w:r>
        <w:rPr>
          <w:rFonts w:ascii="David" w:eastAsiaTheme="minorEastAsia" w:hAnsi="David" w:cs="David" w:hint="cs"/>
          <w:spacing w:val="0"/>
          <w:rtl/>
          <w:lang w:eastAsia="en-US"/>
        </w:rPr>
        <w:t>)</w:t>
      </w:r>
    </w:p>
    <w:p w:rsidR="0093532A" w:rsidRDefault="0093532A" w:rsidP="008E38F6">
      <w:pPr>
        <w:pStyle w:val="ruller41"/>
        <w:numPr>
          <w:ilvl w:val="0"/>
          <w:numId w:val="145"/>
        </w:numPr>
        <w:overflowPunct/>
        <w:autoSpaceDE/>
        <w:autoSpaceDN/>
        <w:ind w:left="248" w:hanging="248"/>
        <w:rPr>
          <w:rFonts w:ascii="David" w:eastAsiaTheme="minorEastAsia" w:hAnsi="David" w:cs="David"/>
          <w:spacing w:val="0"/>
          <w:lang w:eastAsia="en-US"/>
        </w:rPr>
      </w:pPr>
      <w:r w:rsidRPr="0093532A">
        <w:rPr>
          <w:rFonts w:ascii="David" w:eastAsiaTheme="minorEastAsia" w:hAnsi="David" w:cs="David" w:hint="cs"/>
          <w:b/>
          <w:bCs/>
          <w:spacing w:val="0"/>
          <w:highlight w:val="yellow"/>
          <w:rtl/>
          <w:lang w:eastAsia="en-US"/>
        </w:rPr>
        <w:t>מבחן פיזי-צורני</w:t>
      </w:r>
      <w:r>
        <w:rPr>
          <w:rFonts w:ascii="David" w:eastAsiaTheme="minorEastAsia" w:hAnsi="David" w:cs="David" w:hint="cs"/>
          <w:spacing w:val="0"/>
          <w:rtl/>
          <w:lang w:eastAsia="en-US"/>
        </w:rPr>
        <w:t xml:space="preserve">- בוחן אם מדובר בפעולות נפרדות שניתן לפצלן אף שבוצעו ברצף. מבחן זה </w:t>
      </w:r>
      <w:r w:rsidRPr="002C45C1">
        <w:rPr>
          <w:rFonts w:ascii="David" w:eastAsiaTheme="minorEastAsia" w:hAnsi="David" w:cs="David" w:hint="cs"/>
          <w:spacing w:val="0"/>
          <w:highlight w:val="yellow"/>
          <w:rtl/>
          <w:lang w:eastAsia="en-US"/>
        </w:rPr>
        <w:t>נוהג בעיקר בעבירות רכוש</w:t>
      </w:r>
      <w:r>
        <w:rPr>
          <w:rFonts w:ascii="David" w:eastAsiaTheme="minorEastAsia" w:hAnsi="David" w:cs="David" w:hint="cs"/>
          <w:spacing w:val="0"/>
          <w:rtl/>
          <w:lang w:eastAsia="en-US"/>
        </w:rPr>
        <w:t>.</w:t>
      </w:r>
    </w:p>
    <w:p w:rsidR="00437878" w:rsidRDefault="0093532A" w:rsidP="008E38F6">
      <w:pPr>
        <w:pStyle w:val="ruller41"/>
        <w:numPr>
          <w:ilvl w:val="0"/>
          <w:numId w:val="145"/>
        </w:numPr>
        <w:overflowPunct/>
        <w:autoSpaceDE/>
        <w:autoSpaceDN/>
        <w:ind w:left="248" w:hanging="248"/>
        <w:rPr>
          <w:rFonts w:ascii="David" w:eastAsiaTheme="minorEastAsia" w:hAnsi="David" w:cs="David"/>
          <w:spacing w:val="0"/>
          <w:lang w:eastAsia="en-US"/>
        </w:rPr>
      </w:pPr>
      <w:r w:rsidRPr="0093532A">
        <w:rPr>
          <w:rFonts w:ascii="David" w:eastAsiaTheme="minorEastAsia" w:hAnsi="David" w:cs="David" w:hint="cs"/>
          <w:b/>
          <w:bCs/>
          <w:spacing w:val="0"/>
          <w:highlight w:val="yellow"/>
          <w:rtl/>
          <w:lang w:eastAsia="en-US"/>
        </w:rPr>
        <w:t>מבחן מהותי-מוסרי</w:t>
      </w:r>
      <w:r>
        <w:rPr>
          <w:rFonts w:ascii="David" w:eastAsiaTheme="minorEastAsia" w:hAnsi="David" w:cs="David" w:hint="cs"/>
          <w:spacing w:val="0"/>
          <w:rtl/>
          <w:lang w:eastAsia="en-US"/>
        </w:rPr>
        <w:t xml:space="preserve">- מתמקד באינטרס של קורבן העבירה ולפיו ריבוי נפגעים הוא אינדיקציה לריבוי עבירות הנובעות ממעשים נפרדים. מבחן זה </w:t>
      </w:r>
      <w:r w:rsidRPr="002C45C1">
        <w:rPr>
          <w:rFonts w:ascii="David" w:eastAsiaTheme="minorEastAsia" w:hAnsi="David" w:cs="David" w:hint="cs"/>
          <w:spacing w:val="0"/>
          <w:highlight w:val="yellow"/>
          <w:rtl/>
          <w:lang w:eastAsia="en-US"/>
        </w:rPr>
        <w:t>נוהג בעבירות גוף</w:t>
      </w:r>
      <w:r>
        <w:rPr>
          <w:rFonts w:ascii="David" w:eastAsiaTheme="minorEastAsia" w:hAnsi="David" w:cs="David" w:hint="cs"/>
          <w:spacing w:val="0"/>
          <w:rtl/>
          <w:lang w:eastAsia="en-US"/>
        </w:rPr>
        <w:t>.</w:t>
      </w:r>
    </w:p>
    <w:p w:rsidR="0093532A" w:rsidRDefault="00B87471" w:rsidP="00437878">
      <w:pPr>
        <w:pStyle w:val="ruller41"/>
        <w:overflowPunct/>
        <w:autoSpaceDE/>
        <w:autoSpaceDN/>
        <w:ind w:left="248"/>
        <w:rPr>
          <w:rFonts w:ascii="David" w:eastAsiaTheme="minorEastAsia" w:hAnsi="David" w:cs="David"/>
          <w:spacing w:val="0"/>
          <w:lang w:eastAsia="en-US"/>
        </w:rPr>
      </w:pPr>
      <w:r w:rsidRPr="004C7B6F">
        <w:rPr>
          <w:rFonts w:ascii="David" w:eastAsiaTheme="minorEastAsia" w:hAnsi="David" w:cs="David" w:hint="cs"/>
          <w:spacing w:val="0"/>
          <w:u w:val="single"/>
          <w:rtl/>
          <w:lang w:eastAsia="en-US"/>
        </w:rPr>
        <w:t>למשל</w:t>
      </w:r>
      <w:r>
        <w:rPr>
          <w:rFonts w:ascii="David" w:eastAsiaTheme="minorEastAsia" w:hAnsi="David" w:cs="David" w:hint="cs"/>
          <w:spacing w:val="0"/>
          <w:rtl/>
          <w:lang w:eastAsia="en-US"/>
        </w:rPr>
        <w:t>: אדם שלחץ על</w:t>
      </w:r>
      <w:r w:rsidR="004C7B6F">
        <w:rPr>
          <w:rFonts w:ascii="David" w:eastAsiaTheme="minorEastAsia" w:hAnsi="David" w:cs="David" w:hint="cs"/>
          <w:spacing w:val="0"/>
          <w:rtl/>
          <w:lang w:eastAsia="en-US"/>
        </w:rPr>
        <w:t xml:space="preserve"> </w:t>
      </w:r>
      <w:r>
        <w:rPr>
          <w:rFonts w:ascii="David" w:eastAsiaTheme="minorEastAsia" w:hAnsi="David" w:cs="David" w:hint="cs"/>
          <w:spacing w:val="0"/>
          <w:rtl/>
          <w:lang w:eastAsia="en-US"/>
        </w:rPr>
        <w:t xml:space="preserve">ההדק פעם אחת אך הצליח להרוג בלחיצה זו 20 אנשים- מדובר על מעשה אחד שאי אפשר להפריד את </w:t>
      </w:r>
      <w:proofErr w:type="spellStart"/>
      <w:r>
        <w:rPr>
          <w:rFonts w:ascii="David" w:eastAsiaTheme="minorEastAsia" w:hAnsi="David" w:cs="David" w:hint="cs"/>
          <w:spacing w:val="0"/>
          <w:rtl/>
          <w:lang w:eastAsia="en-US"/>
        </w:rPr>
        <w:t>הרצץ</w:t>
      </w:r>
      <w:proofErr w:type="spellEnd"/>
      <w:r>
        <w:rPr>
          <w:rFonts w:ascii="David" w:eastAsiaTheme="minorEastAsia" w:hAnsi="David" w:cs="David" w:hint="cs"/>
          <w:spacing w:val="0"/>
          <w:rtl/>
          <w:lang w:eastAsia="en-US"/>
        </w:rPr>
        <w:t xml:space="preserve"> שלו. </w:t>
      </w:r>
      <w:r w:rsidR="004C7B6F">
        <w:rPr>
          <w:rFonts w:ascii="David" w:eastAsiaTheme="minorEastAsia" w:hAnsi="David" w:cs="David" w:hint="cs"/>
          <w:spacing w:val="0"/>
          <w:rtl/>
          <w:lang w:eastAsia="en-US"/>
        </w:rPr>
        <w:t xml:space="preserve">אך </w:t>
      </w:r>
      <w:r>
        <w:rPr>
          <w:rFonts w:ascii="David" w:eastAsiaTheme="minorEastAsia" w:hAnsi="David" w:cs="David" w:hint="cs"/>
          <w:spacing w:val="0"/>
          <w:rtl/>
          <w:lang w:eastAsia="en-US"/>
        </w:rPr>
        <w:t>במקרה כזה נסתכל על אינטרס הקורבנות ובגלל ריבוי הנפגעים הדבר יוביל לריבוי עבירות, ולכן</w:t>
      </w:r>
      <w:r w:rsidR="004C7B6F">
        <w:rPr>
          <w:rFonts w:ascii="David" w:eastAsiaTheme="minorEastAsia" w:hAnsi="David" w:cs="David" w:hint="cs"/>
          <w:spacing w:val="0"/>
          <w:rtl/>
          <w:lang w:eastAsia="en-US"/>
        </w:rPr>
        <w:t xml:space="preserve"> יהיה</w:t>
      </w:r>
      <w:r>
        <w:rPr>
          <w:rFonts w:ascii="David" w:eastAsiaTheme="minorEastAsia" w:hAnsi="David" w:cs="David" w:hint="cs"/>
          <w:spacing w:val="0"/>
          <w:rtl/>
          <w:lang w:eastAsia="en-US"/>
        </w:rPr>
        <w:t xml:space="preserve"> ניתן להרשיע וגם להעניש </w:t>
      </w:r>
      <w:r w:rsidR="004C7B6F">
        <w:rPr>
          <w:rFonts w:ascii="David" w:eastAsiaTheme="minorEastAsia" w:hAnsi="David" w:cs="David" w:hint="cs"/>
          <w:spacing w:val="0"/>
          <w:rtl/>
          <w:lang w:eastAsia="en-US"/>
        </w:rPr>
        <w:t xml:space="preserve">את הנאשם </w:t>
      </w:r>
      <w:r>
        <w:rPr>
          <w:rFonts w:ascii="David" w:eastAsiaTheme="minorEastAsia" w:hAnsi="David" w:cs="David" w:hint="cs"/>
          <w:spacing w:val="0"/>
          <w:rtl/>
          <w:lang w:eastAsia="en-US"/>
        </w:rPr>
        <w:t xml:space="preserve">על 20 מקרים. </w:t>
      </w:r>
      <w:r w:rsidR="00FC37DC">
        <w:rPr>
          <w:rFonts w:ascii="David" w:eastAsiaTheme="minorEastAsia" w:hAnsi="David" w:cs="David" w:hint="cs"/>
          <w:spacing w:val="0"/>
          <w:rtl/>
          <w:lang w:eastAsia="en-US"/>
        </w:rPr>
        <w:t>במקרה כזה לא תישמע טענה "כבר זוכיתי כבר הורשעתי".</w:t>
      </w:r>
    </w:p>
    <w:p w:rsidR="00C34ACF" w:rsidRDefault="004C7B6F" w:rsidP="00E40632">
      <w:pPr>
        <w:pStyle w:val="ruller41"/>
        <w:overflowPunct/>
        <w:autoSpaceDE/>
        <w:autoSpaceDN/>
        <w:ind w:left="248"/>
        <w:rPr>
          <w:rFonts w:ascii="David" w:eastAsiaTheme="minorEastAsia" w:hAnsi="David" w:cs="David"/>
          <w:spacing w:val="0"/>
          <w:rtl/>
          <w:lang w:eastAsia="en-US"/>
        </w:rPr>
      </w:pPr>
      <w:r w:rsidRPr="00E40632">
        <w:rPr>
          <w:rFonts w:ascii="David" w:eastAsiaTheme="minorEastAsia" w:hAnsi="David" w:cs="David" w:hint="cs"/>
          <w:b/>
          <w:bCs/>
          <w:spacing w:val="0"/>
          <w:u w:val="single"/>
          <w:rtl/>
          <w:lang w:eastAsia="en-US"/>
        </w:rPr>
        <w:lastRenderedPageBreak/>
        <w:t>חריג</w:t>
      </w:r>
      <w:r w:rsidRPr="004C7B6F">
        <w:rPr>
          <w:rFonts w:ascii="David" w:eastAsiaTheme="minorEastAsia" w:hAnsi="David" w:cs="David" w:hint="cs"/>
          <w:spacing w:val="0"/>
          <w:rtl/>
          <w:lang w:eastAsia="en-US"/>
        </w:rPr>
        <w:t>:</w:t>
      </w:r>
      <w:r>
        <w:rPr>
          <w:rFonts w:ascii="David" w:eastAsiaTheme="minorEastAsia" w:hAnsi="David" w:cs="David" w:hint="cs"/>
          <w:spacing w:val="0"/>
          <w:rtl/>
          <w:lang w:eastAsia="en-US"/>
        </w:rPr>
        <w:t xml:space="preserve"> </w:t>
      </w:r>
      <w:r w:rsidR="00E40632" w:rsidRPr="006D50BF">
        <w:rPr>
          <w:rFonts w:ascii="David" w:eastAsiaTheme="minorEastAsia" w:hAnsi="David" w:cs="David" w:hint="cs"/>
          <w:b/>
          <w:bCs/>
          <w:spacing w:val="0"/>
          <w:rtl/>
          <w:lang w:eastAsia="en-US"/>
        </w:rPr>
        <w:t xml:space="preserve">הבחנה בין המתה בגין </w:t>
      </w:r>
      <w:proofErr w:type="spellStart"/>
      <w:r w:rsidR="00E40632" w:rsidRPr="006D50BF">
        <w:rPr>
          <w:rFonts w:ascii="David" w:eastAsiaTheme="minorEastAsia" w:hAnsi="David" w:cs="David" w:hint="cs"/>
          <w:b/>
          <w:bCs/>
          <w:spacing w:val="0"/>
          <w:rtl/>
          <w:lang w:eastAsia="en-US"/>
        </w:rPr>
        <w:t>קינטור</w:t>
      </w:r>
      <w:proofErr w:type="spellEnd"/>
      <w:r w:rsidR="006D50BF">
        <w:rPr>
          <w:rFonts w:ascii="David" w:eastAsiaTheme="minorEastAsia" w:hAnsi="David" w:cs="David" w:hint="cs"/>
          <w:b/>
          <w:bCs/>
          <w:spacing w:val="0"/>
          <w:rtl/>
          <w:lang w:eastAsia="en-US"/>
        </w:rPr>
        <w:t xml:space="preserve"> (הריגה)</w:t>
      </w:r>
      <w:r w:rsidR="00E40632" w:rsidRPr="006D50BF">
        <w:rPr>
          <w:rFonts w:ascii="David" w:eastAsiaTheme="minorEastAsia" w:hAnsi="David" w:cs="David" w:hint="cs"/>
          <w:b/>
          <w:bCs/>
          <w:spacing w:val="0"/>
          <w:rtl/>
          <w:lang w:eastAsia="en-US"/>
        </w:rPr>
        <w:t xml:space="preserve"> מרצח בכוונה תחילה</w:t>
      </w:r>
      <w:r w:rsidR="00E40632">
        <w:rPr>
          <w:rFonts w:ascii="David" w:eastAsiaTheme="minorEastAsia" w:hAnsi="David" w:cs="David" w:hint="cs"/>
          <w:spacing w:val="0"/>
          <w:rtl/>
          <w:lang w:eastAsia="en-US"/>
        </w:rPr>
        <w:t>.</w:t>
      </w:r>
      <w:r w:rsidR="00E40632" w:rsidRPr="00E40632">
        <w:rPr>
          <w:rFonts w:ascii="David" w:eastAsiaTheme="minorEastAsia" w:hAnsi="David" w:cs="David" w:hint="cs"/>
          <w:spacing w:val="0"/>
          <w:rtl/>
          <w:lang w:eastAsia="en-US"/>
        </w:rPr>
        <w:t xml:space="preserve"> </w:t>
      </w:r>
      <w:r w:rsidRPr="00437878">
        <w:rPr>
          <w:rFonts w:ascii="David" w:eastAsiaTheme="minorEastAsia" w:hAnsi="David" w:cs="David" w:hint="cs"/>
          <w:spacing w:val="0"/>
          <w:highlight w:val="green"/>
          <w:rtl/>
          <w:lang w:eastAsia="en-US"/>
        </w:rPr>
        <w:t xml:space="preserve">פס"ד </w:t>
      </w:r>
      <w:proofErr w:type="spellStart"/>
      <w:r w:rsidRPr="00437878">
        <w:rPr>
          <w:rFonts w:ascii="David" w:eastAsiaTheme="minorEastAsia" w:hAnsi="David" w:cs="David" w:hint="cs"/>
          <w:spacing w:val="0"/>
          <w:highlight w:val="green"/>
          <w:rtl/>
          <w:lang w:eastAsia="en-US"/>
        </w:rPr>
        <w:t>אזואלוס</w:t>
      </w:r>
      <w:proofErr w:type="spellEnd"/>
      <w:r w:rsidR="00C34ACF">
        <w:rPr>
          <w:rFonts w:ascii="David" w:eastAsiaTheme="minorEastAsia" w:hAnsi="David" w:cs="David" w:hint="cs"/>
          <w:spacing w:val="0"/>
          <w:rtl/>
          <w:lang w:eastAsia="en-US"/>
        </w:rPr>
        <w:t xml:space="preserve">- </w:t>
      </w:r>
      <w:r>
        <w:rPr>
          <w:rFonts w:ascii="David" w:eastAsiaTheme="minorEastAsia" w:hAnsi="David" w:cs="David" w:hint="cs"/>
          <w:spacing w:val="0"/>
          <w:rtl/>
          <w:lang w:eastAsia="en-US"/>
        </w:rPr>
        <w:t>בחור שראה את א</w:t>
      </w:r>
      <w:r w:rsidR="008E75DC">
        <w:rPr>
          <w:rFonts w:ascii="David" w:eastAsiaTheme="minorEastAsia" w:hAnsi="David" w:cs="David" w:hint="cs"/>
          <w:spacing w:val="0"/>
          <w:rtl/>
          <w:lang w:eastAsia="en-US"/>
        </w:rPr>
        <w:t>שתו באוטו עם מאהב, האישה והמאהב</w:t>
      </w:r>
      <w:r>
        <w:rPr>
          <w:rFonts w:ascii="David" w:eastAsiaTheme="minorEastAsia" w:hAnsi="David" w:cs="David" w:hint="cs"/>
          <w:spacing w:val="0"/>
          <w:rtl/>
          <w:lang w:eastAsia="en-US"/>
        </w:rPr>
        <w:t xml:space="preserve"> </w:t>
      </w:r>
      <w:proofErr w:type="spellStart"/>
      <w:r>
        <w:rPr>
          <w:rFonts w:ascii="David" w:eastAsiaTheme="minorEastAsia" w:hAnsi="David" w:cs="David" w:hint="cs"/>
          <w:spacing w:val="0"/>
          <w:rtl/>
          <w:lang w:eastAsia="en-US"/>
        </w:rPr>
        <w:t>קינטרו</w:t>
      </w:r>
      <w:proofErr w:type="spellEnd"/>
      <w:r>
        <w:rPr>
          <w:rFonts w:ascii="David" w:eastAsiaTheme="minorEastAsia" w:hAnsi="David" w:cs="David" w:hint="cs"/>
          <w:spacing w:val="0"/>
          <w:rtl/>
          <w:lang w:eastAsia="en-US"/>
        </w:rPr>
        <w:t xml:space="preserve"> אותו והתנשקו </w:t>
      </w:r>
      <w:proofErr w:type="spellStart"/>
      <w:r>
        <w:rPr>
          <w:rFonts w:ascii="David" w:eastAsiaTheme="minorEastAsia" w:hAnsi="David" w:cs="David" w:hint="cs"/>
          <w:spacing w:val="0"/>
          <w:rtl/>
          <w:lang w:eastAsia="en-US"/>
        </w:rPr>
        <w:t>והתגופפו</w:t>
      </w:r>
      <w:proofErr w:type="spellEnd"/>
      <w:r>
        <w:rPr>
          <w:rFonts w:ascii="David" w:eastAsiaTheme="minorEastAsia" w:hAnsi="David" w:cs="David" w:hint="cs"/>
          <w:spacing w:val="0"/>
          <w:rtl/>
          <w:lang w:eastAsia="en-US"/>
        </w:rPr>
        <w:t xml:space="preserve"> לידו בכוונה והוא ירה בהם ו</w:t>
      </w:r>
      <w:r w:rsidR="00437878">
        <w:rPr>
          <w:rFonts w:ascii="David" w:eastAsiaTheme="minorEastAsia" w:hAnsi="David" w:cs="David" w:hint="cs"/>
          <w:spacing w:val="0"/>
          <w:rtl/>
          <w:lang w:eastAsia="en-US"/>
        </w:rPr>
        <w:t xml:space="preserve">הרג את שניהם. בגלל הגנת </w:t>
      </w:r>
      <w:proofErr w:type="spellStart"/>
      <w:r w:rsidR="00437878">
        <w:rPr>
          <w:rFonts w:ascii="David" w:eastAsiaTheme="minorEastAsia" w:hAnsi="David" w:cs="David" w:hint="cs"/>
          <w:spacing w:val="0"/>
          <w:rtl/>
          <w:lang w:eastAsia="en-US"/>
        </w:rPr>
        <w:t>הקינטור</w:t>
      </w:r>
      <w:proofErr w:type="spellEnd"/>
      <w:r w:rsidR="00437878">
        <w:rPr>
          <w:rFonts w:ascii="David" w:eastAsiaTheme="minorEastAsia" w:hAnsi="David" w:cs="David" w:hint="cs"/>
          <w:spacing w:val="0"/>
          <w:rtl/>
          <w:lang w:eastAsia="en-US"/>
        </w:rPr>
        <w:t xml:space="preserve"> הוא הורשע בהריגה ולא ברצח. </w:t>
      </w:r>
      <w:r w:rsidR="00462D45">
        <w:rPr>
          <w:rFonts w:ascii="David" w:eastAsiaTheme="minorEastAsia" w:hAnsi="David" w:cs="David" w:hint="cs"/>
          <w:spacing w:val="0"/>
          <w:rtl/>
          <w:lang w:eastAsia="en-US"/>
        </w:rPr>
        <w:t xml:space="preserve">לפי חריג זה- </w:t>
      </w:r>
      <w:r w:rsidR="00C34ACF">
        <w:rPr>
          <w:rFonts w:ascii="David" w:eastAsiaTheme="minorEastAsia" w:hAnsi="David" w:cs="David" w:hint="cs"/>
          <w:spacing w:val="0"/>
          <w:rtl/>
          <w:lang w:eastAsia="en-US"/>
        </w:rPr>
        <w:t xml:space="preserve">גלל טענת </w:t>
      </w:r>
      <w:proofErr w:type="spellStart"/>
      <w:r w:rsidR="00C34ACF">
        <w:rPr>
          <w:rFonts w:ascii="David" w:eastAsiaTheme="minorEastAsia" w:hAnsi="David" w:cs="David" w:hint="cs"/>
          <w:spacing w:val="0"/>
          <w:rtl/>
          <w:lang w:eastAsia="en-US"/>
        </w:rPr>
        <w:t>הקינטור</w:t>
      </w:r>
      <w:proofErr w:type="spellEnd"/>
      <w:r w:rsidR="00C34ACF">
        <w:rPr>
          <w:rFonts w:ascii="David" w:eastAsiaTheme="minorEastAsia" w:hAnsi="David" w:cs="David" w:hint="cs"/>
          <w:spacing w:val="0"/>
          <w:rtl/>
          <w:lang w:eastAsia="en-US"/>
        </w:rPr>
        <w:t xml:space="preserve">- </w:t>
      </w:r>
      <w:r w:rsidR="00C34ACF" w:rsidRPr="008E75DC">
        <w:rPr>
          <w:rFonts w:ascii="David" w:eastAsiaTheme="minorEastAsia" w:hAnsi="David" w:cs="David" w:hint="cs"/>
          <w:spacing w:val="0"/>
          <w:u w:val="single"/>
          <w:rtl/>
          <w:lang w:eastAsia="en-US"/>
        </w:rPr>
        <w:t>רצח</w:t>
      </w:r>
      <w:r w:rsidR="00C34ACF">
        <w:rPr>
          <w:rFonts w:ascii="David" w:eastAsiaTheme="minorEastAsia" w:hAnsi="David" w:cs="David" w:hint="cs"/>
          <w:spacing w:val="0"/>
          <w:rtl/>
          <w:lang w:eastAsia="en-US"/>
        </w:rPr>
        <w:t xml:space="preserve"> של </w:t>
      </w:r>
      <w:r w:rsidR="00C34ACF" w:rsidRPr="008E75DC">
        <w:rPr>
          <w:rFonts w:ascii="David" w:eastAsiaTheme="minorEastAsia" w:hAnsi="David" w:cs="David" w:hint="cs"/>
          <w:spacing w:val="0"/>
          <w:u w:val="single"/>
          <w:rtl/>
          <w:lang w:eastAsia="en-US"/>
        </w:rPr>
        <w:t>מס' קורבנות</w:t>
      </w:r>
      <w:r w:rsidR="00C34ACF">
        <w:rPr>
          <w:rFonts w:ascii="David" w:eastAsiaTheme="minorEastAsia" w:hAnsi="David" w:cs="David" w:hint="cs"/>
          <w:spacing w:val="0"/>
          <w:rtl/>
          <w:lang w:eastAsia="en-US"/>
        </w:rPr>
        <w:t xml:space="preserve"> ייחשב </w:t>
      </w:r>
      <w:r w:rsidR="00C34ACF" w:rsidRPr="008E75DC">
        <w:rPr>
          <w:rFonts w:ascii="David" w:eastAsiaTheme="minorEastAsia" w:hAnsi="David" w:cs="David" w:hint="cs"/>
          <w:spacing w:val="0"/>
          <w:u w:val="single"/>
          <w:rtl/>
          <w:lang w:eastAsia="en-US"/>
        </w:rPr>
        <w:t>כהריגה</w:t>
      </w:r>
      <w:r w:rsidR="00C34ACF">
        <w:rPr>
          <w:rFonts w:ascii="David" w:eastAsiaTheme="minorEastAsia" w:hAnsi="David" w:cs="David" w:hint="cs"/>
          <w:spacing w:val="0"/>
          <w:rtl/>
          <w:lang w:eastAsia="en-US"/>
        </w:rPr>
        <w:t xml:space="preserve"> </w:t>
      </w:r>
      <w:r w:rsidR="00C34ACF" w:rsidRPr="008E75DC">
        <w:rPr>
          <w:rFonts w:ascii="David" w:eastAsiaTheme="minorEastAsia" w:hAnsi="David" w:cs="David" w:hint="cs"/>
          <w:spacing w:val="0"/>
          <w:u w:val="single"/>
          <w:rtl/>
          <w:lang w:eastAsia="en-US"/>
        </w:rPr>
        <w:t>אחת</w:t>
      </w:r>
      <w:r w:rsidR="00C34ACF">
        <w:rPr>
          <w:rFonts w:ascii="David" w:eastAsiaTheme="minorEastAsia" w:hAnsi="David" w:cs="David" w:hint="cs"/>
          <w:spacing w:val="0"/>
          <w:rtl/>
          <w:lang w:eastAsia="en-US"/>
        </w:rPr>
        <w:t xml:space="preserve"> </w:t>
      </w:r>
      <w:r w:rsidR="00C34ACF" w:rsidRPr="008E75DC">
        <w:rPr>
          <w:rFonts w:ascii="David" w:eastAsiaTheme="minorEastAsia" w:hAnsi="David" w:cs="David" w:hint="cs"/>
          <w:b/>
          <w:bCs/>
          <w:spacing w:val="0"/>
          <w:rtl/>
          <w:lang w:eastAsia="en-US"/>
        </w:rPr>
        <w:t>לעניין</w:t>
      </w:r>
      <w:r w:rsidR="00C34ACF">
        <w:rPr>
          <w:rFonts w:ascii="David" w:eastAsiaTheme="minorEastAsia" w:hAnsi="David" w:cs="David" w:hint="cs"/>
          <w:spacing w:val="0"/>
          <w:rtl/>
          <w:lang w:eastAsia="en-US"/>
        </w:rPr>
        <w:t xml:space="preserve"> </w:t>
      </w:r>
      <w:r w:rsidR="00C34ACF" w:rsidRPr="008E75DC">
        <w:rPr>
          <w:rFonts w:ascii="David" w:eastAsiaTheme="minorEastAsia" w:hAnsi="David" w:cs="David" w:hint="cs"/>
          <w:b/>
          <w:bCs/>
          <w:spacing w:val="0"/>
          <w:rtl/>
          <w:lang w:eastAsia="en-US"/>
        </w:rPr>
        <w:t>העונש</w:t>
      </w:r>
      <w:r w:rsidR="00C34ACF">
        <w:rPr>
          <w:rFonts w:ascii="David" w:eastAsiaTheme="minorEastAsia" w:hAnsi="David" w:cs="David" w:hint="cs"/>
          <w:spacing w:val="0"/>
          <w:rtl/>
          <w:lang w:eastAsia="en-US"/>
        </w:rPr>
        <w:t xml:space="preserve"> (לעניין </w:t>
      </w:r>
      <w:r w:rsidR="00C34ACF" w:rsidRPr="008E75DC">
        <w:rPr>
          <w:rFonts w:ascii="David" w:eastAsiaTheme="minorEastAsia" w:hAnsi="David" w:cs="David" w:hint="cs"/>
          <w:b/>
          <w:bCs/>
          <w:spacing w:val="0"/>
          <w:rtl/>
          <w:lang w:eastAsia="en-US"/>
        </w:rPr>
        <w:t>ההרשעה</w:t>
      </w:r>
      <w:r w:rsidR="00C34ACF">
        <w:rPr>
          <w:rFonts w:ascii="David" w:eastAsiaTheme="minorEastAsia" w:hAnsi="David" w:cs="David" w:hint="cs"/>
          <w:spacing w:val="0"/>
          <w:rtl/>
          <w:lang w:eastAsia="en-US"/>
        </w:rPr>
        <w:t xml:space="preserve"> ניתן להרשיע כמס' הקורבנות, אבל עונש ייפסק </w:t>
      </w:r>
      <w:r w:rsidR="001507AC">
        <w:rPr>
          <w:rFonts w:ascii="David" w:eastAsiaTheme="minorEastAsia" w:hAnsi="David" w:cs="David" w:hint="cs"/>
          <w:spacing w:val="0"/>
          <w:rtl/>
          <w:lang w:eastAsia="en-US"/>
        </w:rPr>
        <w:t>על הריגה אחת בלבד).</w:t>
      </w:r>
    </w:p>
    <w:p w:rsidR="008042B4" w:rsidRDefault="008042B4" w:rsidP="00A12B5A">
      <w:pPr>
        <w:pStyle w:val="ruller41"/>
        <w:overflowPunct/>
        <w:autoSpaceDE/>
        <w:autoSpaceDN/>
        <w:rPr>
          <w:rFonts w:ascii="David" w:eastAsiaTheme="minorEastAsia" w:hAnsi="David" w:cs="David"/>
          <w:spacing w:val="0"/>
          <w:rtl/>
          <w:lang w:eastAsia="en-US"/>
        </w:rPr>
      </w:pPr>
    </w:p>
    <w:p w:rsidR="002C45C1" w:rsidRDefault="008E43E1"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 </w:t>
      </w:r>
      <w:r w:rsidR="00FD23CA">
        <w:rPr>
          <w:rFonts w:ascii="David" w:eastAsiaTheme="minorEastAsia" w:hAnsi="David" w:cs="David" w:hint="cs"/>
          <w:spacing w:val="0"/>
          <w:rtl/>
          <w:lang w:eastAsia="en-US"/>
        </w:rPr>
        <w:t xml:space="preserve">ללמוד טוב </w:t>
      </w:r>
      <w:r w:rsidR="00185BDA">
        <w:rPr>
          <w:rFonts w:ascii="David" w:eastAsiaTheme="minorEastAsia" w:hAnsi="David" w:cs="David" w:hint="cs"/>
          <w:spacing w:val="0"/>
          <w:rtl/>
          <w:lang w:eastAsia="en-US"/>
        </w:rPr>
        <w:t>ב</w:t>
      </w:r>
      <w:r>
        <w:rPr>
          <w:rFonts w:ascii="David" w:eastAsiaTheme="minorEastAsia" w:hAnsi="David" w:cs="David" w:hint="cs"/>
          <w:spacing w:val="0"/>
          <w:rtl/>
          <w:lang w:eastAsia="en-US"/>
        </w:rPr>
        <w:t xml:space="preserve">חומר </w:t>
      </w:r>
      <w:r w:rsidR="00185BDA">
        <w:rPr>
          <w:rFonts w:ascii="David" w:eastAsiaTheme="minorEastAsia" w:hAnsi="David" w:cs="David" w:hint="cs"/>
          <w:spacing w:val="0"/>
          <w:rtl/>
          <w:lang w:eastAsia="en-US"/>
        </w:rPr>
        <w:t xml:space="preserve">לימוד עצמי את הטענות המקדמיות </w:t>
      </w:r>
      <w:r w:rsidR="00FD23CA" w:rsidRPr="008E43E1">
        <w:rPr>
          <w:rFonts w:ascii="David" w:eastAsiaTheme="minorEastAsia" w:hAnsi="David" w:cs="David" w:hint="cs"/>
          <w:spacing w:val="0"/>
          <w:highlight w:val="yellow"/>
          <w:rtl/>
          <w:lang w:eastAsia="en-US"/>
        </w:rPr>
        <w:t>התיישנות</w:t>
      </w:r>
      <w:r w:rsidR="00185BDA" w:rsidRPr="008E43E1">
        <w:rPr>
          <w:rFonts w:ascii="David" w:eastAsiaTheme="minorEastAsia" w:hAnsi="David" w:cs="David" w:hint="cs"/>
          <w:spacing w:val="0"/>
          <w:highlight w:val="yellow"/>
          <w:rtl/>
          <w:lang w:eastAsia="en-US"/>
        </w:rPr>
        <w:t xml:space="preserve"> ו</w:t>
      </w:r>
      <w:r w:rsidR="00FD23CA" w:rsidRPr="008E43E1">
        <w:rPr>
          <w:rFonts w:ascii="David" w:eastAsiaTheme="minorEastAsia" w:hAnsi="David" w:cs="David" w:hint="cs"/>
          <w:spacing w:val="0"/>
          <w:highlight w:val="yellow"/>
          <w:rtl/>
          <w:lang w:eastAsia="en-US"/>
        </w:rPr>
        <w:t>הגנה מן הצדק</w:t>
      </w:r>
      <w:r w:rsidR="00185BDA" w:rsidRPr="008E43E1">
        <w:rPr>
          <w:rFonts w:ascii="David" w:eastAsiaTheme="minorEastAsia" w:hAnsi="David" w:cs="David" w:hint="cs"/>
          <w:spacing w:val="0"/>
          <w:highlight w:val="yellow"/>
          <w:rtl/>
          <w:lang w:eastAsia="en-US"/>
        </w:rPr>
        <w:t>.</w:t>
      </w:r>
    </w:p>
    <w:p w:rsidR="00E75975" w:rsidRDefault="00E75975" w:rsidP="00A12B5A">
      <w:pPr>
        <w:pStyle w:val="ruller41"/>
        <w:overflowPunct/>
        <w:autoSpaceDE/>
        <w:autoSpaceDN/>
        <w:rPr>
          <w:rFonts w:ascii="David" w:eastAsiaTheme="minorEastAsia" w:hAnsi="David" w:cs="David"/>
          <w:spacing w:val="0"/>
          <w:rtl/>
          <w:lang w:eastAsia="en-US"/>
        </w:rPr>
      </w:pPr>
    </w:p>
    <w:p w:rsidR="00E75975" w:rsidRPr="00E75975" w:rsidRDefault="00E75975" w:rsidP="00A12B5A">
      <w:pPr>
        <w:pStyle w:val="ruller41"/>
        <w:overflowPunct/>
        <w:autoSpaceDE/>
        <w:autoSpaceDN/>
        <w:rPr>
          <w:rFonts w:ascii="David" w:eastAsiaTheme="minorEastAsia" w:hAnsi="David" w:cs="David"/>
          <w:b/>
          <w:bCs/>
          <w:spacing w:val="0"/>
          <w:sz w:val="24"/>
          <w:szCs w:val="24"/>
          <w:u w:val="single"/>
          <w:rtl/>
          <w:lang w:eastAsia="en-US"/>
        </w:rPr>
      </w:pPr>
      <w:r w:rsidRPr="00E75975">
        <w:rPr>
          <w:rFonts w:ascii="David" w:eastAsiaTheme="minorEastAsia" w:hAnsi="David" w:cs="David" w:hint="cs"/>
          <w:b/>
          <w:bCs/>
          <w:spacing w:val="0"/>
          <w:sz w:val="24"/>
          <w:szCs w:val="24"/>
          <w:highlight w:val="yellow"/>
          <w:u w:val="single"/>
          <w:rtl/>
          <w:lang w:eastAsia="en-US"/>
        </w:rPr>
        <w:t>המבחן:</w:t>
      </w:r>
    </w:p>
    <w:p w:rsidR="00E75975" w:rsidRDefault="00E75975"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בדיקה לקולא</w:t>
      </w:r>
      <w:r w:rsidR="00496DF4">
        <w:rPr>
          <w:rFonts w:ascii="David" w:eastAsiaTheme="minorEastAsia" w:hAnsi="David" w:cs="David" w:hint="cs"/>
          <w:spacing w:val="0"/>
          <w:rtl/>
          <w:lang w:eastAsia="en-US"/>
        </w:rPr>
        <w:t>.</w:t>
      </w:r>
    </w:p>
    <w:p w:rsidR="00E75975" w:rsidRDefault="00E75975" w:rsidP="00A12B5A">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שאלת קייס- לא מורידה נקודות על דברי</w:t>
      </w:r>
      <w:r w:rsidR="00C77315">
        <w:rPr>
          <w:rFonts w:ascii="David" w:eastAsiaTheme="minorEastAsia" w:hAnsi="David" w:cs="David" w:hint="cs"/>
          <w:spacing w:val="0"/>
          <w:rtl/>
          <w:lang w:eastAsia="en-US"/>
        </w:rPr>
        <w:t>ם</w:t>
      </w:r>
      <w:r>
        <w:rPr>
          <w:rFonts w:ascii="David" w:eastAsiaTheme="minorEastAsia" w:hAnsi="David" w:cs="David" w:hint="cs"/>
          <w:spacing w:val="0"/>
          <w:rtl/>
          <w:lang w:eastAsia="en-US"/>
        </w:rPr>
        <w:t xml:space="preserve"> לא נכונים, אבל רק אם יש קשר מסוים וזה לא מופרך.</w:t>
      </w:r>
    </w:p>
    <w:p w:rsidR="00122E4E" w:rsidRPr="00A74407" w:rsidRDefault="00E75975" w:rsidP="00496DF4">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מייל </w:t>
      </w:r>
      <w:r w:rsidR="00496DF4">
        <w:rPr>
          <w:rFonts w:ascii="David" w:eastAsiaTheme="minorEastAsia" w:hAnsi="David" w:cs="David" w:hint="cs"/>
          <w:spacing w:val="0"/>
          <w:rtl/>
          <w:lang w:eastAsia="en-US"/>
        </w:rPr>
        <w:t xml:space="preserve">וטלפון </w:t>
      </w:r>
      <w:r>
        <w:rPr>
          <w:rFonts w:ascii="David" w:eastAsiaTheme="minorEastAsia" w:hAnsi="David" w:cs="David" w:hint="cs"/>
          <w:spacing w:val="0"/>
          <w:rtl/>
          <w:lang w:eastAsia="en-US"/>
        </w:rPr>
        <w:t xml:space="preserve">מתרגלת לשאלות: </w:t>
      </w:r>
      <w:hyperlink r:id="rId13" w:history="1">
        <w:r w:rsidR="00E35C2D" w:rsidRPr="003A27DF">
          <w:rPr>
            <w:rStyle w:val="Hyperlink"/>
            <w:rFonts w:ascii="David" w:eastAsiaTheme="minorEastAsia" w:hAnsi="David" w:cs="David"/>
            <w:spacing w:val="0"/>
            <w:lang w:eastAsia="en-US"/>
          </w:rPr>
          <w:t>veredleon@walla.com</w:t>
        </w:r>
      </w:hyperlink>
      <w:r w:rsidR="00496DF4">
        <w:rPr>
          <w:rFonts w:ascii="David" w:eastAsiaTheme="minorEastAsia" w:hAnsi="David" w:cs="David" w:hint="cs"/>
          <w:spacing w:val="0"/>
          <w:rtl/>
          <w:lang w:eastAsia="en-US"/>
        </w:rPr>
        <w:t>, 054-7679464.</w:t>
      </w:r>
    </w:p>
    <w:p w:rsidR="00122E4E" w:rsidRDefault="00122E4E" w:rsidP="00A12B5A">
      <w:pPr>
        <w:pStyle w:val="ruller41"/>
        <w:overflowPunct/>
        <w:autoSpaceDE/>
        <w:autoSpaceDN/>
        <w:rPr>
          <w:rFonts w:ascii="David" w:eastAsiaTheme="minorEastAsia" w:hAnsi="David" w:cs="David"/>
          <w:spacing w:val="0"/>
          <w:rtl/>
          <w:lang w:eastAsia="en-US"/>
        </w:rPr>
      </w:pPr>
    </w:p>
    <w:p w:rsidR="00761DD2" w:rsidRPr="00761DD2" w:rsidRDefault="00761DD2" w:rsidP="00761DD2">
      <w:pPr>
        <w:pStyle w:val="ruller41"/>
        <w:rPr>
          <w:rFonts w:ascii="David" w:eastAsiaTheme="minorEastAsia" w:hAnsi="David" w:cs="David"/>
          <w:b/>
          <w:bCs/>
          <w:spacing w:val="0"/>
          <w:u w:val="single"/>
          <w:rtl/>
          <w:lang w:eastAsia="en-US"/>
        </w:rPr>
      </w:pPr>
      <w:r w:rsidRPr="00761DD2">
        <w:rPr>
          <w:rFonts w:ascii="David" w:eastAsiaTheme="minorEastAsia" w:hAnsi="David" w:cs="David" w:hint="cs"/>
          <w:b/>
          <w:bCs/>
          <w:spacing w:val="0"/>
          <w:u w:val="single"/>
          <w:rtl/>
          <w:lang w:eastAsia="en-US"/>
        </w:rPr>
        <w:t>מיקוד הסילבוס לבחינה</w:t>
      </w:r>
    </w:p>
    <w:p w:rsidR="00761DD2" w:rsidRPr="00761DD2" w:rsidRDefault="00761DD2" w:rsidP="00761DD2">
      <w:pPr>
        <w:pStyle w:val="ruller41"/>
        <w:rPr>
          <w:rFonts w:ascii="David" w:eastAsiaTheme="minorEastAsia" w:hAnsi="David" w:cs="David"/>
          <w:spacing w:val="0"/>
          <w:rtl/>
          <w:lang w:eastAsia="en-US"/>
        </w:rPr>
      </w:pPr>
      <w:r w:rsidRPr="00761DD2">
        <w:rPr>
          <w:rFonts w:ascii="David" w:eastAsiaTheme="minorEastAsia" w:hAnsi="David" w:cs="David"/>
          <w:spacing w:val="0"/>
          <w:rtl/>
          <w:lang w:eastAsia="en-US"/>
        </w:rPr>
        <w:t>חלק א' בסילבוס- כולו!</w:t>
      </w:r>
    </w:p>
    <w:p w:rsidR="00761DD2" w:rsidRPr="00761DD2" w:rsidRDefault="00761DD2" w:rsidP="00761DD2">
      <w:pPr>
        <w:pStyle w:val="ruller41"/>
        <w:rPr>
          <w:rFonts w:ascii="David" w:eastAsiaTheme="minorEastAsia" w:hAnsi="David" w:cs="David"/>
          <w:spacing w:val="0"/>
          <w:rtl/>
          <w:lang w:eastAsia="en-US"/>
        </w:rPr>
      </w:pPr>
      <w:r w:rsidRPr="00761DD2">
        <w:rPr>
          <w:rFonts w:ascii="David" w:eastAsiaTheme="minorEastAsia" w:hAnsi="David" w:cs="David"/>
          <w:spacing w:val="0"/>
          <w:rtl/>
          <w:lang w:eastAsia="en-US"/>
        </w:rPr>
        <w:t>חלק ב' בסילבוס- כולו!</w:t>
      </w:r>
    </w:p>
    <w:p w:rsidR="00761DD2" w:rsidRPr="00761DD2" w:rsidRDefault="00761DD2" w:rsidP="00761DD2">
      <w:pPr>
        <w:pStyle w:val="ruller41"/>
        <w:rPr>
          <w:rFonts w:ascii="David" w:eastAsiaTheme="minorEastAsia" w:hAnsi="David" w:cs="David"/>
          <w:spacing w:val="0"/>
          <w:rtl/>
          <w:lang w:eastAsia="en-US"/>
        </w:rPr>
      </w:pPr>
      <w:r w:rsidRPr="00761DD2">
        <w:rPr>
          <w:rFonts w:ascii="David" w:eastAsiaTheme="minorEastAsia" w:hAnsi="David" w:cs="David"/>
          <w:spacing w:val="0"/>
          <w:rtl/>
          <w:lang w:eastAsia="en-US"/>
        </w:rPr>
        <w:t>חלק ג' בסילבוס- פרקים: 1,2,3,4,5,6,7,8,10</w:t>
      </w:r>
    </w:p>
    <w:p w:rsidR="00761DD2" w:rsidRPr="00761DD2" w:rsidRDefault="00761DD2" w:rsidP="00761DD2">
      <w:pPr>
        <w:pStyle w:val="ruller41"/>
        <w:rPr>
          <w:rFonts w:ascii="David" w:eastAsiaTheme="minorEastAsia" w:hAnsi="David" w:cs="David"/>
          <w:spacing w:val="0"/>
          <w:rtl/>
          <w:lang w:eastAsia="en-US"/>
        </w:rPr>
      </w:pPr>
      <w:r w:rsidRPr="00761DD2">
        <w:rPr>
          <w:rFonts w:ascii="David" w:eastAsiaTheme="minorEastAsia" w:hAnsi="David" w:cs="David"/>
          <w:spacing w:val="0"/>
          <w:rtl/>
          <w:lang w:eastAsia="en-US"/>
        </w:rPr>
        <w:t>חלק ד' בסילבוס- אינו לבחינה!</w:t>
      </w:r>
    </w:p>
    <w:p w:rsidR="00761DD2" w:rsidRPr="00761DD2" w:rsidRDefault="00761DD2" w:rsidP="00761DD2">
      <w:pPr>
        <w:pStyle w:val="ruller41"/>
        <w:rPr>
          <w:rFonts w:ascii="David" w:eastAsiaTheme="minorEastAsia" w:hAnsi="David" w:cs="David"/>
          <w:spacing w:val="0"/>
          <w:rtl/>
          <w:lang w:eastAsia="en-US"/>
        </w:rPr>
      </w:pPr>
      <w:r w:rsidRPr="00761DD2">
        <w:rPr>
          <w:rFonts w:ascii="David" w:eastAsiaTheme="minorEastAsia" w:hAnsi="David" w:cs="David"/>
          <w:spacing w:val="0"/>
          <w:rtl/>
          <w:lang w:eastAsia="en-US"/>
        </w:rPr>
        <w:t>חלק ה' בסילבוס- פרקים: 1,2,3,6,7,8,9,10</w:t>
      </w:r>
    </w:p>
    <w:p w:rsidR="00761DD2" w:rsidRPr="00761DD2" w:rsidRDefault="00761DD2" w:rsidP="00761DD2">
      <w:pPr>
        <w:pStyle w:val="ruller41"/>
        <w:overflowPunct/>
        <w:autoSpaceDE/>
        <w:autoSpaceDN/>
        <w:rPr>
          <w:rFonts w:ascii="David" w:eastAsiaTheme="minorEastAsia" w:hAnsi="David" w:cs="David"/>
          <w:spacing w:val="0"/>
          <w:rtl/>
          <w:lang w:eastAsia="en-US"/>
        </w:rPr>
      </w:pPr>
      <w:r w:rsidRPr="00761DD2">
        <w:rPr>
          <w:rFonts w:ascii="David" w:eastAsiaTheme="minorEastAsia" w:hAnsi="David" w:cs="David"/>
          <w:spacing w:val="0"/>
          <w:rtl/>
          <w:lang w:eastAsia="en-US"/>
        </w:rPr>
        <w:t>חלק ו' בסילבוס- אינו לבחינה!</w:t>
      </w:r>
    </w:p>
    <w:p w:rsidR="00761DD2" w:rsidRDefault="00761DD2" w:rsidP="00A12B5A">
      <w:pPr>
        <w:pStyle w:val="ruller41"/>
        <w:overflowPunct/>
        <w:autoSpaceDE/>
        <w:autoSpaceDN/>
        <w:rPr>
          <w:rFonts w:ascii="David" w:eastAsiaTheme="minorEastAsia" w:hAnsi="David" w:cs="David"/>
          <w:spacing w:val="0"/>
          <w:rtl/>
          <w:lang w:eastAsia="en-US"/>
        </w:rPr>
      </w:pPr>
    </w:p>
    <w:p w:rsidR="00E35C2D" w:rsidRPr="00E35C2D" w:rsidRDefault="00E35C2D" w:rsidP="00A12B5A">
      <w:pPr>
        <w:pStyle w:val="ruller41"/>
        <w:overflowPunct/>
        <w:autoSpaceDE/>
        <w:autoSpaceDN/>
        <w:rPr>
          <w:rFonts w:ascii="David" w:eastAsiaTheme="minorEastAsia" w:hAnsi="David" w:cs="David"/>
          <w:b/>
          <w:bCs/>
          <w:spacing w:val="0"/>
          <w:u w:val="single"/>
          <w:rtl/>
          <w:lang w:eastAsia="en-US"/>
        </w:rPr>
      </w:pPr>
      <w:r>
        <w:rPr>
          <w:rFonts w:ascii="David" w:eastAsiaTheme="minorEastAsia" w:hAnsi="David" w:cs="David" w:hint="cs"/>
          <w:b/>
          <w:bCs/>
          <w:spacing w:val="0"/>
          <w:u w:val="single"/>
          <w:rtl/>
          <w:lang w:eastAsia="en-US"/>
        </w:rPr>
        <w:t>דגשים ל</w:t>
      </w:r>
      <w:r w:rsidRPr="00E35C2D">
        <w:rPr>
          <w:rFonts w:ascii="David" w:eastAsiaTheme="minorEastAsia" w:hAnsi="David" w:cs="David" w:hint="cs"/>
          <w:b/>
          <w:bCs/>
          <w:spacing w:val="0"/>
          <w:u w:val="single"/>
          <w:rtl/>
          <w:lang w:eastAsia="en-US"/>
        </w:rPr>
        <w:t>פתרון מבחן לדוגמא:</w:t>
      </w:r>
    </w:p>
    <w:p w:rsidR="0007799B" w:rsidRDefault="0007799B" w:rsidP="00E35C2D">
      <w:pPr>
        <w:pStyle w:val="ruller41"/>
        <w:overflowPunct/>
        <w:autoSpaceDE/>
        <w:autoSpaceDN/>
        <w:rPr>
          <w:rFonts w:ascii="David" w:eastAsiaTheme="minorEastAsia" w:hAnsi="David" w:cs="David"/>
          <w:spacing w:val="0"/>
          <w:u w:val="single"/>
          <w:rtl/>
          <w:lang w:eastAsia="en-US"/>
        </w:rPr>
      </w:pPr>
      <w:r>
        <w:rPr>
          <w:rFonts w:ascii="David" w:eastAsiaTheme="minorEastAsia" w:hAnsi="David" w:cs="David" w:hint="cs"/>
          <w:spacing w:val="0"/>
          <w:u w:val="single"/>
          <w:rtl/>
          <w:lang w:eastAsia="en-US"/>
        </w:rPr>
        <w:t xml:space="preserve">חלוקת זמנים מומלצת: </w:t>
      </w:r>
    </w:p>
    <w:p w:rsidR="0007799B" w:rsidRPr="000A6321" w:rsidRDefault="0007799B" w:rsidP="00E35C2D">
      <w:pPr>
        <w:pStyle w:val="ruller41"/>
        <w:overflowPunct/>
        <w:autoSpaceDE/>
        <w:autoSpaceDN/>
        <w:rPr>
          <w:rFonts w:ascii="David" w:eastAsiaTheme="minorEastAsia" w:hAnsi="David" w:cs="David"/>
          <w:spacing w:val="0"/>
          <w:rtl/>
          <w:lang w:eastAsia="en-US"/>
        </w:rPr>
      </w:pPr>
      <w:r w:rsidRPr="000A6321">
        <w:rPr>
          <w:rFonts w:ascii="David" w:eastAsiaTheme="minorEastAsia" w:hAnsi="David" w:cs="David" w:hint="cs"/>
          <w:spacing w:val="0"/>
          <w:rtl/>
          <w:lang w:eastAsia="en-US"/>
        </w:rPr>
        <w:t xml:space="preserve">שעה </w:t>
      </w:r>
      <w:r w:rsidR="000A6321" w:rsidRPr="000A6321">
        <w:rPr>
          <w:rFonts w:ascii="David" w:eastAsiaTheme="minorEastAsia" w:hAnsi="David" w:cs="David" w:hint="cs"/>
          <w:spacing w:val="0"/>
          <w:rtl/>
          <w:lang w:eastAsia="en-US"/>
        </w:rPr>
        <w:t>לכל שאלות המחשבה</w:t>
      </w:r>
      <w:r w:rsidR="000A6321">
        <w:rPr>
          <w:rFonts w:ascii="David" w:eastAsiaTheme="minorEastAsia" w:hAnsi="David" w:cs="David" w:hint="cs"/>
          <w:spacing w:val="0"/>
          <w:rtl/>
          <w:lang w:eastAsia="en-US"/>
        </w:rPr>
        <w:t xml:space="preserve"> יחד</w:t>
      </w:r>
      <w:r w:rsidR="000A6321" w:rsidRPr="000A6321">
        <w:rPr>
          <w:rFonts w:ascii="David" w:eastAsiaTheme="minorEastAsia" w:hAnsi="David" w:cs="David" w:hint="cs"/>
          <w:spacing w:val="0"/>
          <w:rtl/>
          <w:lang w:eastAsia="en-US"/>
        </w:rPr>
        <w:t xml:space="preserve">- </w:t>
      </w:r>
      <w:r w:rsidRPr="000A6321">
        <w:rPr>
          <w:rFonts w:ascii="David" w:eastAsiaTheme="minorEastAsia" w:hAnsi="David" w:cs="David" w:hint="cs"/>
          <w:spacing w:val="0"/>
          <w:rtl/>
          <w:lang w:eastAsia="en-US"/>
        </w:rPr>
        <w:t>20 דק</w:t>
      </w:r>
      <w:r w:rsidR="000A6321" w:rsidRPr="000A6321">
        <w:rPr>
          <w:rFonts w:ascii="David" w:eastAsiaTheme="minorEastAsia" w:hAnsi="David" w:cs="David" w:hint="cs"/>
          <w:spacing w:val="0"/>
          <w:rtl/>
          <w:lang w:eastAsia="en-US"/>
        </w:rPr>
        <w:t>'</w:t>
      </w:r>
      <w:r w:rsidRPr="000A6321">
        <w:rPr>
          <w:rFonts w:ascii="David" w:eastAsiaTheme="minorEastAsia" w:hAnsi="David" w:cs="David" w:hint="cs"/>
          <w:spacing w:val="0"/>
          <w:rtl/>
          <w:lang w:eastAsia="en-US"/>
        </w:rPr>
        <w:t xml:space="preserve"> לכל שאלת מחשבה.</w:t>
      </w:r>
    </w:p>
    <w:p w:rsidR="000A6321" w:rsidRPr="000A6321" w:rsidRDefault="000A6321" w:rsidP="00E35C2D">
      <w:pPr>
        <w:pStyle w:val="ruller41"/>
        <w:overflowPunct/>
        <w:autoSpaceDE/>
        <w:autoSpaceDN/>
        <w:rPr>
          <w:rFonts w:ascii="David" w:eastAsiaTheme="minorEastAsia" w:hAnsi="David" w:cs="David"/>
          <w:spacing w:val="0"/>
          <w:rtl/>
          <w:lang w:eastAsia="en-US"/>
        </w:rPr>
      </w:pPr>
      <w:r w:rsidRPr="000A6321">
        <w:rPr>
          <w:rFonts w:ascii="David" w:eastAsiaTheme="minorEastAsia" w:hAnsi="David" w:cs="David" w:hint="cs"/>
          <w:spacing w:val="0"/>
          <w:rtl/>
          <w:lang w:eastAsia="en-US"/>
        </w:rPr>
        <w:t xml:space="preserve">שעתיים לשאלת </w:t>
      </w:r>
      <w:proofErr w:type="spellStart"/>
      <w:r w:rsidRPr="000A6321">
        <w:rPr>
          <w:rFonts w:ascii="David" w:eastAsiaTheme="minorEastAsia" w:hAnsi="David" w:cs="David" w:hint="cs"/>
          <w:spacing w:val="0"/>
          <w:rtl/>
          <w:lang w:eastAsia="en-US"/>
        </w:rPr>
        <w:t>הקייס</w:t>
      </w:r>
      <w:proofErr w:type="spellEnd"/>
      <w:r w:rsidRPr="000A6321">
        <w:rPr>
          <w:rFonts w:ascii="David" w:eastAsiaTheme="minorEastAsia" w:hAnsi="David" w:cs="David" w:hint="cs"/>
          <w:spacing w:val="0"/>
          <w:rtl/>
          <w:lang w:eastAsia="en-US"/>
        </w:rPr>
        <w:t>.</w:t>
      </w:r>
    </w:p>
    <w:p w:rsidR="000A6321" w:rsidRDefault="000A6321" w:rsidP="00E35C2D">
      <w:pPr>
        <w:pStyle w:val="ruller41"/>
        <w:overflowPunct/>
        <w:autoSpaceDE/>
        <w:autoSpaceDN/>
        <w:rPr>
          <w:rFonts w:ascii="David" w:eastAsiaTheme="minorEastAsia" w:hAnsi="David" w:cs="David"/>
          <w:spacing w:val="0"/>
          <w:u w:val="single"/>
          <w:rtl/>
          <w:lang w:eastAsia="en-US"/>
        </w:rPr>
      </w:pPr>
    </w:p>
    <w:p w:rsidR="00E35C2D" w:rsidRPr="00E35C2D" w:rsidRDefault="00E35C2D" w:rsidP="00E35C2D">
      <w:pPr>
        <w:pStyle w:val="ruller41"/>
        <w:overflowPunct/>
        <w:autoSpaceDE/>
        <w:autoSpaceDN/>
        <w:rPr>
          <w:rFonts w:ascii="David" w:eastAsiaTheme="minorEastAsia" w:hAnsi="David" w:cs="David"/>
          <w:spacing w:val="0"/>
          <w:u w:val="single"/>
          <w:lang w:eastAsia="en-US"/>
        </w:rPr>
      </w:pPr>
      <w:r w:rsidRPr="00E35C2D">
        <w:rPr>
          <w:rFonts w:ascii="David" w:eastAsiaTheme="minorEastAsia" w:hAnsi="David" w:cs="David" w:hint="cs"/>
          <w:spacing w:val="0"/>
          <w:u w:val="single"/>
          <w:rtl/>
          <w:lang w:eastAsia="en-US"/>
        </w:rPr>
        <w:t xml:space="preserve">שאלת </w:t>
      </w:r>
      <w:proofErr w:type="spellStart"/>
      <w:r w:rsidRPr="00E35C2D">
        <w:rPr>
          <w:rFonts w:ascii="David" w:eastAsiaTheme="minorEastAsia" w:hAnsi="David" w:cs="David" w:hint="cs"/>
          <w:spacing w:val="0"/>
          <w:u w:val="single"/>
          <w:rtl/>
          <w:lang w:eastAsia="en-US"/>
        </w:rPr>
        <w:t>הקייס</w:t>
      </w:r>
      <w:proofErr w:type="spellEnd"/>
      <w:r w:rsidRPr="00E35C2D">
        <w:rPr>
          <w:rFonts w:ascii="David" w:eastAsiaTheme="minorEastAsia" w:hAnsi="David" w:cs="David" w:hint="cs"/>
          <w:spacing w:val="0"/>
          <w:u w:val="single"/>
          <w:rtl/>
          <w:lang w:eastAsia="en-US"/>
        </w:rPr>
        <w:t>-</w:t>
      </w:r>
    </w:p>
    <w:p w:rsidR="00E35C2D" w:rsidRPr="00E35C2D" w:rsidRDefault="00E35C2D" w:rsidP="008E38F6">
      <w:pPr>
        <w:pStyle w:val="ruller41"/>
        <w:numPr>
          <w:ilvl w:val="0"/>
          <w:numId w:val="144"/>
        </w:numPr>
        <w:overflowPunct/>
        <w:autoSpaceDE/>
        <w:autoSpaceDN/>
        <w:ind w:left="248" w:hanging="248"/>
        <w:rPr>
          <w:rFonts w:ascii="David" w:eastAsiaTheme="minorEastAsia" w:hAnsi="David" w:cs="David"/>
          <w:spacing w:val="0"/>
          <w:rtl/>
          <w:lang w:eastAsia="en-US"/>
        </w:rPr>
      </w:pPr>
      <w:r>
        <w:rPr>
          <w:rFonts w:ascii="David" w:eastAsiaTheme="minorEastAsia" w:hAnsi="David" w:cs="David" w:hint="cs"/>
          <w:spacing w:val="0"/>
          <w:rtl/>
          <w:lang w:eastAsia="en-US"/>
        </w:rPr>
        <w:t xml:space="preserve">התשובה צריכה להיות באותו </w:t>
      </w:r>
      <w:r w:rsidRPr="00E35C2D">
        <w:rPr>
          <w:rFonts w:ascii="David" w:eastAsiaTheme="minorEastAsia" w:hAnsi="David" w:cs="David" w:hint="cs"/>
          <w:spacing w:val="0"/>
          <w:u w:val="single"/>
          <w:rtl/>
          <w:lang w:eastAsia="en-US"/>
        </w:rPr>
        <w:t>רצף כרונולוגי</w:t>
      </w:r>
      <w:r>
        <w:rPr>
          <w:rFonts w:ascii="David" w:eastAsiaTheme="minorEastAsia" w:hAnsi="David" w:cs="David" w:hint="cs"/>
          <w:spacing w:val="0"/>
          <w:rtl/>
          <w:lang w:eastAsia="en-US"/>
        </w:rPr>
        <w:t>. אם שוכחים משהו ונזכרים אח"כ- לסמן כוכבית בצבע.</w:t>
      </w:r>
    </w:p>
    <w:p w:rsidR="00E35C2D" w:rsidRDefault="00E35C2D" w:rsidP="008E38F6">
      <w:pPr>
        <w:pStyle w:val="ruller41"/>
        <w:numPr>
          <w:ilvl w:val="0"/>
          <w:numId w:val="144"/>
        </w:numPr>
        <w:overflowPunct/>
        <w:autoSpaceDE/>
        <w:autoSpaceDN/>
        <w:ind w:left="248" w:hanging="248"/>
        <w:rPr>
          <w:rFonts w:ascii="David" w:eastAsiaTheme="minorEastAsia" w:hAnsi="David" w:cs="David"/>
          <w:spacing w:val="0"/>
          <w:rtl/>
          <w:lang w:eastAsia="en-US"/>
        </w:rPr>
      </w:pPr>
      <w:r>
        <w:rPr>
          <w:rFonts w:ascii="David" w:eastAsiaTheme="minorEastAsia" w:hAnsi="David" w:cs="David" w:hint="cs"/>
          <w:spacing w:val="0"/>
          <w:rtl/>
          <w:lang w:eastAsia="en-US"/>
        </w:rPr>
        <w:t xml:space="preserve">בדר"כ השורות הראשונות </w:t>
      </w:r>
      <w:proofErr w:type="spellStart"/>
      <w:r>
        <w:rPr>
          <w:rFonts w:ascii="David" w:eastAsiaTheme="minorEastAsia" w:hAnsi="David" w:cs="David" w:hint="cs"/>
          <w:spacing w:val="0"/>
          <w:rtl/>
          <w:lang w:eastAsia="en-US"/>
        </w:rPr>
        <w:t>בקייס</w:t>
      </w:r>
      <w:proofErr w:type="spellEnd"/>
      <w:r>
        <w:rPr>
          <w:rFonts w:ascii="David" w:eastAsiaTheme="minorEastAsia" w:hAnsi="David" w:cs="David" w:hint="cs"/>
          <w:spacing w:val="0"/>
          <w:rtl/>
          <w:lang w:eastAsia="en-US"/>
        </w:rPr>
        <w:t xml:space="preserve"> זה הכרת הדמויות ואין כ"כ משהו משפטי. מהרגע שמתחילים להיכנס לעניין הקרימינלי יעלו סוגיות משפטיות. כמעט כל שורה-שורה וחצי יש סוגיה משפטית אחרת שצריך לדון בה.</w:t>
      </w:r>
    </w:p>
    <w:p w:rsidR="00E35C2D" w:rsidRDefault="00E35C2D" w:rsidP="008E38F6">
      <w:pPr>
        <w:pStyle w:val="ruller41"/>
        <w:numPr>
          <w:ilvl w:val="0"/>
          <w:numId w:val="144"/>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חייבים לציין שמות פסקי דין.</w:t>
      </w:r>
    </w:p>
    <w:p w:rsidR="00481AF5" w:rsidRDefault="00481AF5" w:rsidP="008E38F6">
      <w:pPr>
        <w:pStyle w:val="ruller41"/>
        <w:numPr>
          <w:ilvl w:val="0"/>
          <w:numId w:val="144"/>
        </w:numPr>
        <w:overflowPunct/>
        <w:autoSpaceDE/>
        <w:autoSpaceDN/>
        <w:ind w:left="248" w:hanging="248"/>
        <w:rPr>
          <w:rFonts w:ascii="David" w:eastAsiaTheme="minorEastAsia" w:hAnsi="David" w:cs="David"/>
          <w:spacing w:val="0"/>
          <w:lang w:eastAsia="en-US"/>
        </w:rPr>
      </w:pPr>
      <w:r>
        <w:rPr>
          <w:rFonts w:ascii="David" w:eastAsiaTheme="minorEastAsia" w:hAnsi="David" w:cs="David" w:hint="cs"/>
          <w:spacing w:val="0"/>
          <w:rtl/>
          <w:lang w:eastAsia="en-US"/>
        </w:rPr>
        <w:t xml:space="preserve">חייב להיות עניין של מעצרים. לשים לב לכל </w:t>
      </w:r>
      <w:proofErr w:type="spellStart"/>
      <w:r>
        <w:rPr>
          <w:rFonts w:ascii="David" w:eastAsiaTheme="minorEastAsia" w:hAnsi="David" w:cs="David" w:hint="cs"/>
          <w:spacing w:val="0"/>
          <w:rtl/>
          <w:lang w:eastAsia="en-US"/>
        </w:rPr>
        <w:t>הניואנסי</w:t>
      </w:r>
      <w:proofErr w:type="spellEnd"/>
      <w:r>
        <w:rPr>
          <w:rFonts w:ascii="David" w:eastAsiaTheme="minorEastAsia" w:hAnsi="David" w:cs="David" w:hint="cs"/>
          <w:spacing w:val="0"/>
          <w:rtl/>
          <w:lang w:eastAsia="en-US"/>
        </w:rPr>
        <w:t xml:space="preserve"> של מעצרים. איך מתחיל בכלל </w:t>
      </w:r>
      <w:proofErr w:type="spellStart"/>
      <w:r>
        <w:rPr>
          <w:rFonts w:ascii="David" w:eastAsiaTheme="minorEastAsia" w:hAnsi="David" w:cs="David" w:hint="cs"/>
          <w:spacing w:val="0"/>
          <w:rtl/>
          <w:lang w:eastAsia="en-US"/>
        </w:rPr>
        <w:t>הקייס</w:t>
      </w:r>
      <w:proofErr w:type="spellEnd"/>
      <w:r>
        <w:rPr>
          <w:rFonts w:ascii="David" w:eastAsiaTheme="minorEastAsia" w:hAnsi="David" w:cs="David" w:hint="cs"/>
          <w:spacing w:val="0"/>
          <w:rtl/>
          <w:lang w:eastAsia="en-US"/>
        </w:rPr>
        <w:t xml:space="preserve">? מי הגיש תלונה במשטרה? האם לכל אחד יש אפשרות להגיש תלונה במשטרה? האם החקירה נפתחה בגלל משהו אחר ולא תלונה? האם למשטרה יש סמכות לפתוח בחקירה? נוהל המעצר (ס' 24 לחוק המעצרים)- 3 תנאים ולא 2 תנאים- להזדהות, ליידע את הבנאדם על הסטטוס שלו שהוא עצור, ולהבהיר לו את סיבת המעצר. צריך לראות אם עמדו על 3 התנאים- ככל שדנים בס' 24 לחוק המעצרים- אם לא עומדים בתנאים אלה </w:t>
      </w:r>
      <w:r w:rsidRPr="00481AF5">
        <w:rPr>
          <w:rFonts w:ascii="David" w:eastAsiaTheme="minorEastAsia" w:hAnsi="David" w:cs="David"/>
          <w:spacing w:val="0"/>
          <w:lang w:eastAsia="en-US"/>
        </w:rPr>
        <w:sym w:font="Wingdings" w:char="F0DF"/>
      </w:r>
      <w:r>
        <w:rPr>
          <w:rFonts w:ascii="David" w:eastAsiaTheme="minorEastAsia" w:hAnsi="David" w:cs="David" w:hint="cs"/>
          <w:spacing w:val="0"/>
          <w:rtl/>
          <w:lang w:eastAsia="en-US"/>
        </w:rPr>
        <w:t xml:space="preserve"> המעצר לא חוקי!! </w:t>
      </w:r>
      <w:r w:rsidRPr="00481AF5">
        <w:rPr>
          <w:rFonts w:ascii="David" w:eastAsiaTheme="minorEastAsia" w:hAnsi="David" w:cs="David" w:hint="cs"/>
          <w:spacing w:val="0"/>
          <w:u w:val="single"/>
          <w:rtl/>
          <w:lang w:eastAsia="en-US"/>
        </w:rPr>
        <w:t>תמיד</w:t>
      </w:r>
      <w:r>
        <w:rPr>
          <w:rFonts w:ascii="David" w:eastAsiaTheme="minorEastAsia" w:hAnsi="David" w:cs="David" w:hint="cs"/>
          <w:spacing w:val="0"/>
          <w:rtl/>
          <w:lang w:eastAsia="en-US"/>
        </w:rPr>
        <w:t xml:space="preserve"> צריך לדון בחריגים- חריגים שבתנאים מסוימים לא צריך לעמוד ב3 התנאים של הסעיף. חשוב לזכור שהחריגים לא חלים על חובת היידוע ועל החובה לתת עותק מצו המעצר.</w:t>
      </w:r>
      <w:r w:rsidR="00D15B3B">
        <w:rPr>
          <w:rFonts w:ascii="David" w:eastAsiaTheme="minorEastAsia" w:hAnsi="David" w:cs="David" w:hint="cs"/>
          <w:spacing w:val="0"/>
          <w:rtl/>
          <w:lang w:eastAsia="en-US"/>
        </w:rPr>
        <w:t xml:space="preserve"> בל מקרה לציין שיש חריגים ואז לציין האם הם חלים או לא חלים.</w:t>
      </w:r>
    </w:p>
    <w:p w:rsidR="000A6321" w:rsidRDefault="000A6321" w:rsidP="0007799B">
      <w:pPr>
        <w:pStyle w:val="ruller41"/>
        <w:overflowPunct/>
        <w:autoSpaceDE/>
        <w:autoSpaceDN/>
        <w:rPr>
          <w:rFonts w:ascii="David" w:eastAsiaTheme="minorEastAsia" w:hAnsi="David" w:cs="David"/>
          <w:spacing w:val="0"/>
          <w:rtl/>
          <w:lang w:eastAsia="en-US"/>
        </w:rPr>
      </w:pPr>
    </w:p>
    <w:p w:rsidR="00D15B3B" w:rsidRPr="000A6321" w:rsidRDefault="000A6321" w:rsidP="0007799B">
      <w:pPr>
        <w:pStyle w:val="ruller41"/>
        <w:overflowPunct/>
        <w:autoSpaceDE/>
        <w:autoSpaceDN/>
        <w:rPr>
          <w:rFonts w:ascii="David" w:eastAsiaTheme="minorEastAsia" w:hAnsi="David" w:cs="David"/>
          <w:spacing w:val="0"/>
          <w:u w:val="single"/>
          <w:rtl/>
          <w:lang w:eastAsia="en-US"/>
        </w:rPr>
      </w:pPr>
      <w:r w:rsidRPr="000A6321">
        <w:rPr>
          <w:rFonts w:ascii="David" w:eastAsiaTheme="minorEastAsia" w:hAnsi="David" w:cs="David" w:hint="cs"/>
          <w:spacing w:val="0"/>
          <w:u w:val="single"/>
          <w:rtl/>
          <w:lang w:eastAsia="en-US"/>
        </w:rPr>
        <w:t>שאלות מחשבה:</w:t>
      </w:r>
    </w:p>
    <w:p w:rsidR="000A6321" w:rsidRDefault="000A6321" w:rsidP="0007799B">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יישום החומר בצורה יותר קונקרטית. </w:t>
      </w:r>
    </w:p>
    <w:p w:rsidR="002E03B5" w:rsidRDefault="000A6321" w:rsidP="002E03B5">
      <w:pPr>
        <w:pStyle w:val="ruller41"/>
        <w:overflowPunct/>
        <w:autoSpaceDE/>
        <w:autoSpaceDN/>
        <w:rPr>
          <w:rFonts w:ascii="David" w:eastAsiaTheme="minorEastAsia" w:hAnsi="David" w:cs="David"/>
          <w:spacing w:val="0"/>
          <w:rtl/>
          <w:lang w:eastAsia="en-US"/>
        </w:rPr>
      </w:pPr>
      <w:r>
        <w:rPr>
          <w:rFonts w:ascii="David" w:eastAsiaTheme="minorEastAsia" w:hAnsi="David" w:cs="David" w:hint="cs"/>
          <w:spacing w:val="0"/>
          <w:rtl/>
          <w:lang w:eastAsia="en-US"/>
        </w:rPr>
        <w:t xml:space="preserve">צריך </w:t>
      </w:r>
      <w:r w:rsidR="002E03B5">
        <w:rPr>
          <w:rFonts w:ascii="David" w:eastAsiaTheme="minorEastAsia" w:hAnsi="David" w:cs="David" w:hint="cs"/>
          <w:spacing w:val="0"/>
          <w:rtl/>
          <w:lang w:eastAsia="en-US"/>
        </w:rPr>
        <w:t>להתבסס על</w:t>
      </w:r>
      <w:r>
        <w:rPr>
          <w:rFonts w:ascii="David" w:eastAsiaTheme="minorEastAsia" w:hAnsi="David" w:cs="David" w:hint="cs"/>
          <w:spacing w:val="0"/>
          <w:rtl/>
          <w:lang w:eastAsia="en-US"/>
        </w:rPr>
        <w:t xml:space="preserve"> פסיקה ומאמרים.</w:t>
      </w:r>
      <w:bookmarkEnd w:id="48"/>
    </w:p>
    <w:sectPr w:rsidR="002E03B5" w:rsidSect="00A4596E">
      <w:headerReference w:type="default" r:id="rId14"/>
      <w:footerReference w:type="default" r:id="rId15"/>
      <w:pgSz w:w="11906" w:h="16838"/>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A94" w:rsidRDefault="005F4A94" w:rsidP="008F68B7">
      <w:pPr>
        <w:spacing w:after="0" w:line="240" w:lineRule="auto"/>
      </w:pPr>
      <w:r>
        <w:separator/>
      </w:r>
    </w:p>
  </w:endnote>
  <w:endnote w:type="continuationSeparator" w:id="0">
    <w:p w:rsidR="005F4A94" w:rsidRDefault="005F4A94" w:rsidP="008F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95060621"/>
      <w:docPartObj>
        <w:docPartGallery w:val="Page Numbers (Bottom of Page)"/>
        <w:docPartUnique/>
      </w:docPartObj>
    </w:sdtPr>
    <w:sdtEndPr/>
    <w:sdtContent>
      <w:p w:rsidR="00130DED" w:rsidRDefault="00130DED">
        <w:pPr>
          <w:pStyle w:val="ad"/>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650" name="מלבן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30DED" w:rsidRPr="00B76B8A" w:rsidRDefault="00130DED">
                              <w:pPr>
                                <w:pBdr>
                                  <w:top w:val="single" w:sz="4" w:space="1" w:color="7F7F7F" w:themeColor="background1" w:themeShade="7F"/>
                                </w:pBdr>
                                <w:jc w:val="center"/>
                                <w:rPr>
                                  <w:rFonts w:ascii="David" w:hAnsi="David" w:cs="David"/>
                                  <w:rtl/>
                                  <w:cs/>
                                </w:rPr>
                              </w:pPr>
                              <w:r w:rsidRPr="00B76B8A">
                                <w:rPr>
                                  <w:rFonts w:ascii="David" w:hAnsi="David" w:cs="David"/>
                                </w:rPr>
                                <w:fldChar w:fldCharType="begin"/>
                              </w:r>
                              <w:r w:rsidRPr="00B76B8A">
                                <w:rPr>
                                  <w:rFonts w:ascii="David" w:hAnsi="David" w:cs="David"/>
                                  <w:rtl/>
                                  <w:cs/>
                                </w:rPr>
                                <w:instrText>PAGE   \* MERGEFORMAT</w:instrText>
                              </w:r>
                              <w:r w:rsidRPr="00B76B8A">
                                <w:rPr>
                                  <w:rFonts w:ascii="David" w:hAnsi="David" w:cs="David"/>
                                </w:rPr>
                                <w:fldChar w:fldCharType="separate"/>
                              </w:r>
                              <w:r w:rsidR="004F1245" w:rsidRPr="004F1245">
                                <w:rPr>
                                  <w:rFonts w:ascii="David" w:hAnsi="David" w:cs="David"/>
                                  <w:noProof/>
                                  <w:rtl/>
                                  <w:lang w:val="he-IL"/>
                                </w:rPr>
                                <w:t>18</w:t>
                              </w:r>
                              <w:r w:rsidRPr="00B76B8A">
                                <w:rPr>
                                  <w:rFonts w:ascii="David" w:hAnsi="David" w:cs="Davi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מלבן 650" o:spid="_x0000_s1057" style="position:absolute;left:0;text-align:left;margin-left:0;margin-top:0;width:44.55pt;height:15.1pt;rotation:180;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" filled="f" fillcolor="#c0504d" stroked="f" strokecolor="#5c83b4" strokeweight="2.25pt">
                  <v:textbox inset=",0,,0">
                    <w:txbxContent>
                      <w:p w:rsidR="00130DED" w:rsidRPr="00B76B8A" w:rsidRDefault="00130DED">
                        <w:pPr>
                          <w:pBdr>
                            <w:top w:val="single" w:sz="4" w:space="1" w:color="7F7F7F" w:themeColor="background1" w:themeShade="7F"/>
                          </w:pBdr>
                          <w:jc w:val="center"/>
                          <w:rPr>
                            <w:rFonts w:ascii="David" w:hAnsi="David" w:cs="David"/>
                            <w:rtl/>
                            <w:cs/>
                          </w:rPr>
                        </w:pPr>
                        <w:r w:rsidRPr="00B76B8A">
                          <w:rPr>
                            <w:rFonts w:ascii="David" w:hAnsi="David" w:cs="David"/>
                          </w:rPr>
                          <w:fldChar w:fldCharType="begin"/>
                        </w:r>
                        <w:r w:rsidRPr="00B76B8A">
                          <w:rPr>
                            <w:rFonts w:ascii="David" w:hAnsi="David" w:cs="David"/>
                            <w:rtl/>
                            <w:cs/>
                          </w:rPr>
                          <w:instrText>PAGE   \* MERGEFORMAT</w:instrText>
                        </w:r>
                        <w:r w:rsidRPr="00B76B8A">
                          <w:rPr>
                            <w:rFonts w:ascii="David" w:hAnsi="David" w:cs="David"/>
                          </w:rPr>
                          <w:fldChar w:fldCharType="separate"/>
                        </w:r>
                        <w:r w:rsidR="004F1245" w:rsidRPr="004F1245">
                          <w:rPr>
                            <w:rFonts w:ascii="David" w:hAnsi="David" w:cs="David"/>
                            <w:noProof/>
                            <w:rtl/>
                            <w:lang w:val="he-IL"/>
                          </w:rPr>
                          <w:t>18</w:t>
                        </w:r>
                        <w:r w:rsidRPr="00B76B8A">
                          <w:rPr>
                            <w:rFonts w:ascii="David" w:hAnsi="David" w:cs="David"/>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A94" w:rsidRDefault="005F4A94" w:rsidP="008F68B7">
      <w:pPr>
        <w:spacing w:after="0" w:line="240" w:lineRule="auto"/>
      </w:pPr>
      <w:r>
        <w:separator/>
      </w:r>
    </w:p>
  </w:footnote>
  <w:footnote w:type="continuationSeparator" w:id="0">
    <w:p w:rsidR="005F4A94" w:rsidRDefault="005F4A94" w:rsidP="008F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24"/>
      <w:gridCol w:w="6822"/>
    </w:tblGrid>
    <w:tr w:rsidR="00130DED" w:rsidRPr="00E22E21">
      <w:sdt>
        <w:sdtPr>
          <w:rPr>
            <w:rFonts w:ascii="David" w:hAnsi="David" w:cs="David"/>
            <w:b/>
            <w:bCs/>
            <w:caps/>
            <w:color w:val="FFFFFF" w:themeColor="background1"/>
            <w:sz w:val="20"/>
            <w:szCs w:val="20"/>
            <w:rtl/>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130DED" w:rsidRPr="00B233D4" w:rsidRDefault="00130DED" w:rsidP="00722869">
              <w:pPr>
                <w:pStyle w:val="ab"/>
                <w:jc w:val="center"/>
                <w:rPr>
                  <w:rFonts w:ascii="David" w:hAnsi="David" w:cs="David"/>
                  <w:color w:val="FFFFFF" w:themeColor="background1"/>
                  <w:sz w:val="20"/>
                  <w:szCs w:val="20"/>
                </w:rPr>
              </w:pPr>
              <w:r w:rsidRPr="00B233D4">
                <w:rPr>
                  <w:rFonts w:ascii="David" w:hAnsi="David" w:cs="David"/>
                  <w:b/>
                  <w:bCs/>
                  <w:caps/>
                  <w:color w:val="FFFFFF" w:themeColor="background1"/>
                  <w:sz w:val="20"/>
                  <w:szCs w:val="20"/>
                  <w:rtl/>
                </w:rPr>
                <w:t>עריכה תשע"ח- שירן איובי</w:t>
              </w:r>
            </w:p>
          </w:tc>
        </w:sdtContent>
      </w:sdt>
      <w:tc>
        <w:tcPr>
          <w:tcW w:w="4000" w:type="pct"/>
          <w:tcBorders>
            <w:bottom w:val="single" w:sz="4" w:space="0" w:color="auto"/>
          </w:tcBorders>
          <w:vAlign w:val="bottom"/>
        </w:tcPr>
        <w:p w:rsidR="00130DED" w:rsidRPr="00B233D4" w:rsidRDefault="005F4A94" w:rsidP="008056D3">
          <w:pPr>
            <w:pStyle w:val="ab"/>
            <w:jc w:val="center"/>
            <w:rPr>
              <w:rFonts w:ascii="David" w:hAnsi="David" w:cs="David"/>
              <w:bCs/>
              <w:color w:val="76923C" w:themeColor="accent3" w:themeShade="BF"/>
              <w:sz w:val="20"/>
              <w:szCs w:val="20"/>
            </w:rPr>
          </w:pPr>
          <w:sdt>
            <w:sdtPr>
              <w:rPr>
                <w:rFonts w:ascii="David" w:hAnsi="David" w:cs="David"/>
                <w:b/>
                <w:bCs/>
                <w:caps/>
                <w:sz w:val="20"/>
                <w:szCs w:val="20"/>
                <w:rtl/>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130DED" w:rsidRPr="00B233D4">
                <w:rPr>
                  <w:rFonts w:ascii="David" w:hAnsi="David" w:cs="David"/>
                  <w:b/>
                  <w:bCs/>
                  <w:caps/>
                  <w:sz w:val="20"/>
                  <w:szCs w:val="20"/>
                  <w:rtl/>
                </w:rPr>
                <w:t>מחברת קורס מצטברת : : טל אלון : : פרופסור מיכל טמיר</w:t>
              </w:r>
            </w:sdtContent>
          </w:sdt>
        </w:p>
      </w:tc>
    </w:tr>
  </w:tbl>
  <w:p w:rsidR="00130DED" w:rsidRPr="00E22E21" w:rsidRDefault="00130DED">
    <w:pPr>
      <w:pStyle w:val="ab"/>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41D4"/>
      </v:shape>
    </w:pict>
  </w:numPicBullet>
  <w:abstractNum w:abstractNumId="0" w15:restartNumberingAfterBreak="0">
    <w:nsid w:val="00003666"/>
    <w:multiLevelType w:val="hybridMultilevel"/>
    <w:tmpl w:val="F6500584"/>
    <w:lvl w:ilvl="0" w:tplc="D138CFAA">
      <w:start w:val="1"/>
      <w:numFmt w:val="bullet"/>
      <w:lvlText w:val=""/>
      <w:lvlPicBulletId w:val="0"/>
      <w:lvlJc w:val="left"/>
      <w:pPr>
        <w:ind w:left="643" w:hanging="360"/>
      </w:pPr>
      <w:rPr>
        <w:rFonts w:ascii="Symbol" w:hAnsi="Symbol" w:hint="default"/>
        <w:sz w:val="18"/>
        <w:szCs w:val="1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001C55DD"/>
    <w:multiLevelType w:val="hybridMultilevel"/>
    <w:tmpl w:val="8D5A4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21085A"/>
    <w:multiLevelType w:val="hybridMultilevel"/>
    <w:tmpl w:val="5FCA5666"/>
    <w:lvl w:ilvl="0" w:tplc="DE5C04B2">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C68FB"/>
    <w:multiLevelType w:val="hybridMultilevel"/>
    <w:tmpl w:val="ED5EB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7E6B74"/>
    <w:multiLevelType w:val="hybridMultilevel"/>
    <w:tmpl w:val="DB7015A2"/>
    <w:lvl w:ilvl="0" w:tplc="28E2B9D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896F4B"/>
    <w:multiLevelType w:val="hybridMultilevel"/>
    <w:tmpl w:val="DE7CD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D0064C"/>
    <w:multiLevelType w:val="hybridMultilevel"/>
    <w:tmpl w:val="DE38CC0E"/>
    <w:lvl w:ilvl="0" w:tplc="E446028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1C0490"/>
    <w:multiLevelType w:val="hybridMultilevel"/>
    <w:tmpl w:val="4B7ADBDC"/>
    <w:lvl w:ilvl="0" w:tplc="D4544DD2">
      <w:numFmt w:val="bullet"/>
      <w:lvlText w:val="-"/>
      <w:lvlJc w:val="left"/>
      <w:pPr>
        <w:ind w:left="927" w:hanging="360"/>
      </w:pPr>
      <w:rPr>
        <w:rFonts w:ascii="David" w:eastAsia="Calibri" w:hAnsi="David" w:cs="David"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B5527"/>
    <w:multiLevelType w:val="hybridMultilevel"/>
    <w:tmpl w:val="94249F22"/>
    <w:lvl w:ilvl="0" w:tplc="4DFAC2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4E4755"/>
    <w:multiLevelType w:val="hybridMultilevel"/>
    <w:tmpl w:val="2BEC5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D65526"/>
    <w:multiLevelType w:val="hybridMultilevel"/>
    <w:tmpl w:val="D40ECD94"/>
    <w:lvl w:ilvl="0" w:tplc="37BCAA32">
      <w:start w:val="1"/>
      <w:numFmt w:val="bullet"/>
      <w:lvlText w:val=""/>
      <w:lvlJc w:val="left"/>
      <w:pPr>
        <w:ind w:left="643" w:hanging="360"/>
      </w:pPr>
      <w:rPr>
        <w:rFonts w:ascii="Symbol" w:hAnsi="Symbol" w:hint="default"/>
        <w:sz w:val="16"/>
        <w:szCs w:val="16"/>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08AB26D6"/>
    <w:multiLevelType w:val="hybridMultilevel"/>
    <w:tmpl w:val="FE7A4D00"/>
    <w:lvl w:ilvl="0" w:tplc="892E1854">
      <w:start w:val="1"/>
      <w:numFmt w:val="hebrew1"/>
      <w:lvlText w:val="%1."/>
      <w:lvlJc w:val="left"/>
      <w:pPr>
        <w:ind w:left="643" w:hanging="360"/>
      </w:pPr>
      <w:rPr>
        <w:rFonts w:hint="default"/>
        <w:u w:val="no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0A4E7BEC"/>
    <w:multiLevelType w:val="hybridMultilevel"/>
    <w:tmpl w:val="0138150C"/>
    <w:lvl w:ilvl="0" w:tplc="FD2E837E">
      <w:start w:val="1"/>
      <w:numFmt w:val="bullet"/>
      <w:lvlText w:val=""/>
      <w:lvlJc w:val="left"/>
      <w:pPr>
        <w:ind w:left="360" w:hanging="360"/>
      </w:pPr>
      <w:rPr>
        <w:rFonts w:ascii="Symbol" w:hAnsi="Symbol" w:hint="default"/>
        <w:b/>
        <w:sz w:val="14"/>
        <w:szCs w:val="14"/>
        <w:u w:val="none"/>
      </w:rPr>
    </w:lvl>
    <w:lvl w:ilvl="1" w:tplc="A8820DF0">
      <w:start w:val="1"/>
      <w:numFmt w:val="hebrew1"/>
      <w:lvlText w:val="(%2)"/>
      <w:lvlJc w:val="left"/>
      <w:pPr>
        <w:ind w:left="360" w:hanging="360"/>
      </w:pPr>
      <w:rPr>
        <w:rFonts w:hint="default"/>
        <w:b w:val="0"/>
        <w:bCs/>
        <w:u w:val="none"/>
      </w:r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AAB45394">
      <w:start w:val="1"/>
      <w:numFmt w:val="decimal"/>
      <w:lvlText w:val="%7."/>
      <w:lvlJc w:val="left"/>
      <w:pPr>
        <w:ind w:left="360" w:hanging="360"/>
      </w:pPr>
      <w:rPr>
        <w:b w:val="0"/>
        <w:bCs w:val="0"/>
      </w:r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3" w15:restartNumberingAfterBreak="0">
    <w:nsid w:val="0AF32F27"/>
    <w:multiLevelType w:val="hybridMultilevel"/>
    <w:tmpl w:val="F4F4DC7E"/>
    <w:lvl w:ilvl="0" w:tplc="60E6D2F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4" w15:restartNumberingAfterBreak="0">
    <w:nsid w:val="0B9E59D3"/>
    <w:multiLevelType w:val="hybridMultilevel"/>
    <w:tmpl w:val="A2F4F486"/>
    <w:lvl w:ilvl="0" w:tplc="6EECF5BA">
      <w:start w:val="1"/>
      <w:numFmt w:val="bullet"/>
      <w:lvlText w:val=""/>
      <w:lvlPicBulletId w:val="0"/>
      <w:lvlJc w:val="left"/>
      <w:pPr>
        <w:ind w:left="1069"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0C4D0CA4"/>
    <w:multiLevelType w:val="hybridMultilevel"/>
    <w:tmpl w:val="467C841E"/>
    <w:lvl w:ilvl="0" w:tplc="1BA84F7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F549D3"/>
    <w:multiLevelType w:val="hybridMultilevel"/>
    <w:tmpl w:val="AD2E39FE"/>
    <w:lvl w:ilvl="0" w:tplc="142E8A12">
      <w:start w:val="1"/>
      <w:numFmt w:val="bullet"/>
      <w:lvlText w:val=""/>
      <w:lvlPicBulletId w:val="0"/>
      <w:lvlJc w:val="left"/>
      <w:pPr>
        <w:ind w:left="360" w:hanging="360"/>
      </w:pPr>
      <w:rPr>
        <w:rFonts w:ascii="Symbol" w:hAnsi="Symbol" w:hint="default"/>
        <w:sz w:val="20"/>
        <w:szCs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5E7084"/>
    <w:multiLevelType w:val="hybridMultilevel"/>
    <w:tmpl w:val="4A5AF678"/>
    <w:lvl w:ilvl="0" w:tplc="1E46C0CE">
      <w:start w:val="1"/>
      <w:numFmt w:val="bullet"/>
      <w:lvlText w:val=""/>
      <w:lvlPicBulletId w:val="0"/>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C43D29"/>
    <w:multiLevelType w:val="hybridMultilevel"/>
    <w:tmpl w:val="4E184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3363BC"/>
    <w:multiLevelType w:val="hybridMultilevel"/>
    <w:tmpl w:val="0ACA61CA"/>
    <w:lvl w:ilvl="0" w:tplc="F8B27100">
      <w:start w:val="1"/>
      <w:numFmt w:val="bullet"/>
      <w:lvlText w:val=""/>
      <w:lvlJc w:val="left"/>
      <w:pPr>
        <w:ind w:left="785" w:hanging="360"/>
      </w:pPr>
      <w:rPr>
        <w:rFonts w:ascii="Symbol" w:hAnsi="Symbol" w:hint="default"/>
        <w:sz w:val="16"/>
        <w:szCs w:val="16"/>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20" w15:restartNumberingAfterBreak="0">
    <w:nsid w:val="0EB32902"/>
    <w:multiLevelType w:val="hybridMultilevel"/>
    <w:tmpl w:val="305462AC"/>
    <w:lvl w:ilvl="0" w:tplc="CA5E2A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194EAB"/>
    <w:multiLevelType w:val="hybridMultilevel"/>
    <w:tmpl w:val="52C6DCE0"/>
    <w:lvl w:ilvl="0" w:tplc="0409000F">
      <w:start w:val="1"/>
      <w:numFmt w:val="decimal"/>
      <w:lvlText w:val="%1."/>
      <w:lvlJc w:val="left"/>
      <w:pPr>
        <w:ind w:left="602" w:hanging="360"/>
      </w:pPr>
      <w:rPr>
        <w:rFonts w:hint="default"/>
        <w:strike w:val="0"/>
        <w:dstrike w:val="0"/>
        <w:u w:val="none"/>
        <w:effect w:val="none"/>
        <w:lang w:bidi="he-IL"/>
      </w:rPr>
    </w:lvl>
    <w:lvl w:ilvl="1" w:tplc="04090019">
      <w:start w:val="1"/>
      <w:numFmt w:val="lowerLetter"/>
      <w:lvlText w:val="%2."/>
      <w:lvlJc w:val="left"/>
      <w:pPr>
        <w:ind w:left="1322" w:hanging="360"/>
      </w:pPr>
    </w:lvl>
    <w:lvl w:ilvl="2" w:tplc="0409001B">
      <w:start w:val="1"/>
      <w:numFmt w:val="lowerRoman"/>
      <w:lvlText w:val="%3."/>
      <w:lvlJc w:val="right"/>
      <w:pPr>
        <w:ind w:left="2042" w:hanging="180"/>
      </w:pPr>
    </w:lvl>
    <w:lvl w:ilvl="3" w:tplc="0409000F">
      <w:start w:val="1"/>
      <w:numFmt w:val="decimal"/>
      <w:lvlText w:val="%4."/>
      <w:lvlJc w:val="left"/>
      <w:pPr>
        <w:ind w:left="2762" w:hanging="360"/>
      </w:pPr>
    </w:lvl>
    <w:lvl w:ilvl="4" w:tplc="04090019">
      <w:start w:val="1"/>
      <w:numFmt w:val="lowerLetter"/>
      <w:lvlText w:val="%5."/>
      <w:lvlJc w:val="left"/>
      <w:pPr>
        <w:ind w:left="3482" w:hanging="360"/>
      </w:pPr>
    </w:lvl>
    <w:lvl w:ilvl="5" w:tplc="0409001B">
      <w:start w:val="1"/>
      <w:numFmt w:val="lowerRoman"/>
      <w:lvlText w:val="%6."/>
      <w:lvlJc w:val="right"/>
      <w:pPr>
        <w:ind w:left="4202" w:hanging="180"/>
      </w:pPr>
    </w:lvl>
    <w:lvl w:ilvl="6" w:tplc="1B12F996">
      <w:start w:val="1"/>
      <w:numFmt w:val="bullet"/>
      <w:lvlText w:val=""/>
      <w:lvlJc w:val="left"/>
      <w:pPr>
        <w:ind w:left="360" w:hanging="360"/>
      </w:pPr>
      <w:rPr>
        <w:rFonts w:ascii="Symbol" w:hAnsi="Symbol" w:hint="default"/>
        <w:color w:val="auto"/>
        <w:sz w:val="18"/>
        <w:szCs w:val="18"/>
      </w:rPr>
    </w:lvl>
    <w:lvl w:ilvl="7" w:tplc="04090019">
      <w:start w:val="1"/>
      <w:numFmt w:val="lowerLetter"/>
      <w:lvlText w:val="%8."/>
      <w:lvlJc w:val="left"/>
      <w:pPr>
        <w:ind w:left="5642" w:hanging="360"/>
      </w:pPr>
    </w:lvl>
    <w:lvl w:ilvl="8" w:tplc="0409001B">
      <w:start w:val="1"/>
      <w:numFmt w:val="lowerRoman"/>
      <w:lvlText w:val="%9."/>
      <w:lvlJc w:val="right"/>
      <w:pPr>
        <w:ind w:left="6362" w:hanging="180"/>
      </w:pPr>
    </w:lvl>
  </w:abstractNum>
  <w:abstractNum w:abstractNumId="22" w15:restartNumberingAfterBreak="0">
    <w:nsid w:val="10537E43"/>
    <w:multiLevelType w:val="hybridMultilevel"/>
    <w:tmpl w:val="0988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564354"/>
    <w:multiLevelType w:val="hybridMultilevel"/>
    <w:tmpl w:val="B538C4F6"/>
    <w:lvl w:ilvl="0" w:tplc="8CA8A9A8">
      <w:start w:val="1"/>
      <w:numFmt w:val="decimal"/>
      <w:lvlText w:val="%1."/>
      <w:lvlJc w:val="left"/>
      <w:pPr>
        <w:ind w:left="720" w:hanging="360"/>
      </w:pPr>
      <w:rPr>
        <w:rFonts w:hint="default"/>
        <w:b w:val="0"/>
        <w:bCs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9663A3"/>
    <w:multiLevelType w:val="hybridMultilevel"/>
    <w:tmpl w:val="BF76BE70"/>
    <w:lvl w:ilvl="0" w:tplc="59DA62E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097C28"/>
    <w:multiLevelType w:val="hybridMultilevel"/>
    <w:tmpl w:val="C5084186"/>
    <w:lvl w:ilvl="0" w:tplc="1DE0945A">
      <w:start w:val="1"/>
      <w:numFmt w:val="decimal"/>
      <w:lvlText w:val="%1."/>
      <w:lvlJc w:val="left"/>
      <w:pPr>
        <w:ind w:left="720" w:hanging="360"/>
      </w:pPr>
      <w:rPr>
        <w:rFonts w:hint="default"/>
        <w:b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3F1C66"/>
    <w:multiLevelType w:val="hybridMultilevel"/>
    <w:tmpl w:val="9E0001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6753B0E"/>
    <w:multiLevelType w:val="hybridMultilevel"/>
    <w:tmpl w:val="4AF8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386B90"/>
    <w:multiLevelType w:val="hybridMultilevel"/>
    <w:tmpl w:val="EC2A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8D2BA9"/>
    <w:multiLevelType w:val="hybridMultilevel"/>
    <w:tmpl w:val="87567082"/>
    <w:lvl w:ilvl="0" w:tplc="0409000F">
      <w:start w:val="1"/>
      <w:numFmt w:val="decimal"/>
      <w:lvlText w:val="%1."/>
      <w:lvlJc w:val="left"/>
      <w:pPr>
        <w:ind w:left="886" w:hanging="360"/>
      </w:pPr>
      <w:rPr>
        <w:rFonts w:hint="default"/>
      </w:r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30" w15:restartNumberingAfterBreak="0">
    <w:nsid w:val="1B3C077D"/>
    <w:multiLevelType w:val="hybridMultilevel"/>
    <w:tmpl w:val="4670C4C0"/>
    <w:lvl w:ilvl="0" w:tplc="9794A274">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CB504F6"/>
    <w:multiLevelType w:val="hybridMultilevel"/>
    <w:tmpl w:val="2C4255D0"/>
    <w:lvl w:ilvl="0" w:tplc="6D141A3C">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33701A"/>
    <w:multiLevelType w:val="hybridMultilevel"/>
    <w:tmpl w:val="EB3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CC1EFF"/>
    <w:multiLevelType w:val="hybridMultilevel"/>
    <w:tmpl w:val="B75A88B0"/>
    <w:lvl w:ilvl="0" w:tplc="3036D0C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22E02AB"/>
    <w:multiLevelType w:val="hybridMultilevel"/>
    <w:tmpl w:val="2A06890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846425"/>
    <w:multiLevelType w:val="hybridMultilevel"/>
    <w:tmpl w:val="9DB4A9CE"/>
    <w:lvl w:ilvl="0" w:tplc="E7A8BC1A">
      <w:start w:val="1"/>
      <w:numFmt w:val="bullet"/>
      <w:lvlText w:val=""/>
      <w:lvlPicBulletId w:val="0"/>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1F1377"/>
    <w:multiLevelType w:val="hybridMultilevel"/>
    <w:tmpl w:val="073CCD58"/>
    <w:lvl w:ilvl="0" w:tplc="FD2E837E">
      <w:start w:val="1"/>
      <w:numFmt w:val="bullet"/>
      <w:lvlText w:val=""/>
      <w:lvlJc w:val="left"/>
      <w:pPr>
        <w:ind w:left="360" w:hanging="360"/>
      </w:pPr>
      <w:rPr>
        <w:rFonts w:ascii="Symbol" w:hAnsi="Symbol" w:hint="default"/>
        <w:b/>
        <w:sz w:val="14"/>
        <w:szCs w:val="14"/>
        <w:u w:val="none"/>
      </w:rPr>
    </w:lvl>
    <w:lvl w:ilvl="1" w:tplc="A8820DF0">
      <w:start w:val="1"/>
      <w:numFmt w:val="hebrew1"/>
      <w:lvlText w:val="(%2)"/>
      <w:lvlJc w:val="left"/>
      <w:pPr>
        <w:ind w:left="360" w:hanging="360"/>
      </w:pPr>
      <w:rPr>
        <w:rFonts w:hint="default"/>
        <w:b w:val="0"/>
        <w:bCs/>
        <w:u w:val="none"/>
      </w:rPr>
    </w:lvl>
    <w:lvl w:ilvl="2" w:tplc="531CF018">
      <w:start w:val="1"/>
      <w:numFmt w:val="decimal"/>
      <w:lvlText w:val="%3."/>
      <w:lvlJc w:val="left"/>
      <w:pPr>
        <w:ind w:left="2228" w:hanging="360"/>
      </w:pPr>
      <w:rPr>
        <w:rFonts w:hint="default"/>
      </w:r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AAB45394">
      <w:start w:val="1"/>
      <w:numFmt w:val="decimal"/>
      <w:lvlText w:val="%7."/>
      <w:lvlJc w:val="left"/>
      <w:pPr>
        <w:ind w:left="360" w:hanging="360"/>
      </w:pPr>
      <w:rPr>
        <w:b w:val="0"/>
        <w:bCs w:val="0"/>
      </w:r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37" w15:restartNumberingAfterBreak="0">
    <w:nsid w:val="233158DB"/>
    <w:multiLevelType w:val="hybridMultilevel"/>
    <w:tmpl w:val="F4F4DC7E"/>
    <w:lvl w:ilvl="0" w:tplc="60E6D2F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38" w15:restartNumberingAfterBreak="0">
    <w:nsid w:val="24923C5D"/>
    <w:multiLevelType w:val="hybridMultilevel"/>
    <w:tmpl w:val="A2F4F486"/>
    <w:lvl w:ilvl="0" w:tplc="6EECF5BA">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B91755"/>
    <w:multiLevelType w:val="hybridMultilevel"/>
    <w:tmpl w:val="14263508"/>
    <w:lvl w:ilvl="0" w:tplc="884AE03E">
      <w:start w:val="1"/>
      <w:numFmt w:val="decimal"/>
      <w:lvlText w:val="%1."/>
      <w:lvlJc w:val="left"/>
      <w:pPr>
        <w:ind w:left="360" w:hanging="360"/>
      </w:pPr>
      <w:rPr>
        <w:rFonts w:ascii="David" w:eastAsiaTheme="minorEastAsia" w:hAnsi="David" w:cs="David"/>
      </w:rPr>
    </w:lvl>
    <w:lvl w:ilvl="1" w:tplc="0166E22A">
      <w:start w:val="1"/>
      <w:numFmt w:val="decimal"/>
      <w:lvlText w:val="%2."/>
      <w:lvlJc w:val="left"/>
      <w:pPr>
        <w:ind w:left="360" w:hanging="360"/>
      </w:pPr>
      <w:rPr>
        <w:rFonts w:ascii="David" w:hAnsi="David" w:cs="David" w:hint="default"/>
        <w:b w:val="0"/>
        <w:bCs w:val="0"/>
        <w:sz w:val="24"/>
        <w:szCs w:val="24"/>
      </w:rPr>
    </w:lvl>
    <w:lvl w:ilvl="2" w:tplc="F852E69A">
      <w:start w:val="1"/>
      <w:numFmt w:val="hebrew1"/>
      <w:lvlText w:val="%3."/>
      <w:lvlJc w:val="left"/>
      <w:pPr>
        <w:ind w:left="1980" w:hanging="360"/>
      </w:pPr>
      <w:rPr>
        <w:rFonts w:hint="default"/>
        <w:b/>
        <w:u w:val="single"/>
      </w:rPr>
    </w:lvl>
    <w:lvl w:ilvl="3" w:tplc="0409000F">
      <w:start w:val="1"/>
      <w:numFmt w:val="decimal"/>
      <w:lvlText w:val="%4."/>
      <w:lvlJc w:val="left"/>
      <w:pPr>
        <w:ind w:left="360" w:hanging="360"/>
      </w:pPr>
    </w:lvl>
    <w:lvl w:ilvl="4" w:tplc="CA48AC9C">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DC4EFA"/>
    <w:multiLevelType w:val="hybridMultilevel"/>
    <w:tmpl w:val="2B8280B2"/>
    <w:lvl w:ilvl="0" w:tplc="531CF018">
      <w:start w:val="1"/>
      <w:numFmt w:val="decimal"/>
      <w:lvlText w:val="%1."/>
      <w:lvlJc w:val="left"/>
      <w:pPr>
        <w:ind w:left="360" w:hanging="360"/>
      </w:pPr>
      <w:rPr>
        <w:rFonts w:hint="default"/>
      </w:rPr>
    </w:lvl>
    <w:lvl w:ilvl="1" w:tplc="04090019" w:tentative="1">
      <w:start w:val="1"/>
      <w:numFmt w:val="lowerLetter"/>
      <w:lvlText w:val="%2."/>
      <w:lvlJc w:val="left"/>
      <w:pPr>
        <w:ind w:left="-428" w:hanging="360"/>
      </w:pPr>
    </w:lvl>
    <w:lvl w:ilvl="2" w:tplc="0409001B" w:tentative="1">
      <w:start w:val="1"/>
      <w:numFmt w:val="lowerRoman"/>
      <w:lvlText w:val="%3."/>
      <w:lvlJc w:val="right"/>
      <w:pPr>
        <w:ind w:left="292" w:hanging="180"/>
      </w:pPr>
    </w:lvl>
    <w:lvl w:ilvl="3" w:tplc="0409000F" w:tentative="1">
      <w:start w:val="1"/>
      <w:numFmt w:val="decimal"/>
      <w:lvlText w:val="%4."/>
      <w:lvlJc w:val="left"/>
      <w:pPr>
        <w:ind w:left="1012" w:hanging="360"/>
      </w:pPr>
    </w:lvl>
    <w:lvl w:ilvl="4" w:tplc="04090019" w:tentative="1">
      <w:start w:val="1"/>
      <w:numFmt w:val="lowerLetter"/>
      <w:lvlText w:val="%5."/>
      <w:lvlJc w:val="left"/>
      <w:pPr>
        <w:ind w:left="1732" w:hanging="360"/>
      </w:pPr>
    </w:lvl>
    <w:lvl w:ilvl="5" w:tplc="0409001B" w:tentative="1">
      <w:start w:val="1"/>
      <w:numFmt w:val="lowerRoman"/>
      <w:lvlText w:val="%6."/>
      <w:lvlJc w:val="right"/>
      <w:pPr>
        <w:ind w:left="2452" w:hanging="180"/>
      </w:pPr>
    </w:lvl>
    <w:lvl w:ilvl="6" w:tplc="0409000F" w:tentative="1">
      <w:start w:val="1"/>
      <w:numFmt w:val="decimal"/>
      <w:lvlText w:val="%7."/>
      <w:lvlJc w:val="left"/>
      <w:pPr>
        <w:ind w:left="3172" w:hanging="360"/>
      </w:pPr>
    </w:lvl>
    <w:lvl w:ilvl="7" w:tplc="04090019" w:tentative="1">
      <w:start w:val="1"/>
      <w:numFmt w:val="lowerLetter"/>
      <w:lvlText w:val="%8."/>
      <w:lvlJc w:val="left"/>
      <w:pPr>
        <w:ind w:left="3892" w:hanging="360"/>
      </w:pPr>
    </w:lvl>
    <w:lvl w:ilvl="8" w:tplc="0409001B" w:tentative="1">
      <w:start w:val="1"/>
      <w:numFmt w:val="lowerRoman"/>
      <w:lvlText w:val="%9."/>
      <w:lvlJc w:val="right"/>
      <w:pPr>
        <w:ind w:left="4612" w:hanging="180"/>
      </w:pPr>
    </w:lvl>
  </w:abstractNum>
  <w:abstractNum w:abstractNumId="41" w15:restartNumberingAfterBreak="0">
    <w:nsid w:val="25DD4975"/>
    <w:multiLevelType w:val="hybridMultilevel"/>
    <w:tmpl w:val="26087388"/>
    <w:lvl w:ilvl="0" w:tplc="AABC8352">
      <w:start w:val="1"/>
      <w:numFmt w:val="decimal"/>
      <w:lvlText w:val="%1."/>
      <w:lvlJc w:val="left"/>
      <w:pPr>
        <w:ind w:left="360" w:hanging="360"/>
      </w:pPr>
      <w:rPr>
        <w:rFonts w:hint="default"/>
        <w:b w:val="0"/>
        <w:bCs/>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9F388B"/>
    <w:multiLevelType w:val="hybridMultilevel"/>
    <w:tmpl w:val="B5063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1F76DD"/>
    <w:multiLevelType w:val="hybridMultilevel"/>
    <w:tmpl w:val="132A6F7A"/>
    <w:lvl w:ilvl="0" w:tplc="F384BEF6">
      <w:start w:val="1"/>
      <w:numFmt w:val="hebrew1"/>
      <w:lvlText w:val="%1."/>
      <w:lvlJc w:val="left"/>
      <w:pPr>
        <w:ind w:left="643" w:hanging="360"/>
      </w:pPr>
      <w:rPr>
        <w:rFonts w:eastAsia="Times New Roman" w:hint="default"/>
        <w:b w:val="0"/>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4" w15:restartNumberingAfterBreak="0">
    <w:nsid w:val="29A849AD"/>
    <w:multiLevelType w:val="hybridMultilevel"/>
    <w:tmpl w:val="453A1FFE"/>
    <w:lvl w:ilvl="0" w:tplc="D840A0A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9F30E26"/>
    <w:multiLevelType w:val="hybridMultilevel"/>
    <w:tmpl w:val="610EDBBA"/>
    <w:lvl w:ilvl="0" w:tplc="E7927EC4">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A232E61"/>
    <w:multiLevelType w:val="hybridMultilevel"/>
    <w:tmpl w:val="045EC604"/>
    <w:lvl w:ilvl="0" w:tplc="04090007">
      <w:start w:val="1"/>
      <w:numFmt w:val="bullet"/>
      <w:lvlText w:val=""/>
      <w:lvlPicBulletId w:val="0"/>
      <w:lvlJc w:val="left"/>
      <w:pPr>
        <w:ind w:left="136" w:hanging="360"/>
      </w:pPr>
      <w:rPr>
        <w:rFonts w:ascii="Symbol" w:hAnsi="Symbol" w:hint="default"/>
      </w:rPr>
    </w:lvl>
    <w:lvl w:ilvl="1" w:tplc="04090003" w:tentative="1">
      <w:start w:val="1"/>
      <w:numFmt w:val="bullet"/>
      <w:lvlText w:val="o"/>
      <w:lvlJc w:val="left"/>
      <w:pPr>
        <w:ind w:left="856" w:hanging="360"/>
      </w:pPr>
      <w:rPr>
        <w:rFonts w:ascii="Courier New" w:hAnsi="Courier New" w:cs="Courier New" w:hint="default"/>
      </w:rPr>
    </w:lvl>
    <w:lvl w:ilvl="2" w:tplc="04090005" w:tentative="1">
      <w:start w:val="1"/>
      <w:numFmt w:val="bullet"/>
      <w:lvlText w:val=""/>
      <w:lvlJc w:val="left"/>
      <w:pPr>
        <w:ind w:left="1576" w:hanging="360"/>
      </w:pPr>
      <w:rPr>
        <w:rFonts w:ascii="Wingdings" w:hAnsi="Wingdings" w:hint="default"/>
      </w:rPr>
    </w:lvl>
    <w:lvl w:ilvl="3" w:tplc="04090001" w:tentative="1">
      <w:start w:val="1"/>
      <w:numFmt w:val="bullet"/>
      <w:lvlText w:val=""/>
      <w:lvlJc w:val="left"/>
      <w:pPr>
        <w:ind w:left="2296" w:hanging="360"/>
      </w:pPr>
      <w:rPr>
        <w:rFonts w:ascii="Symbol" w:hAnsi="Symbol" w:hint="default"/>
      </w:rPr>
    </w:lvl>
    <w:lvl w:ilvl="4" w:tplc="04090003" w:tentative="1">
      <w:start w:val="1"/>
      <w:numFmt w:val="bullet"/>
      <w:lvlText w:val="o"/>
      <w:lvlJc w:val="left"/>
      <w:pPr>
        <w:ind w:left="3016" w:hanging="360"/>
      </w:pPr>
      <w:rPr>
        <w:rFonts w:ascii="Courier New" w:hAnsi="Courier New" w:cs="Courier New" w:hint="default"/>
      </w:rPr>
    </w:lvl>
    <w:lvl w:ilvl="5" w:tplc="04090005" w:tentative="1">
      <w:start w:val="1"/>
      <w:numFmt w:val="bullet"/>
      <w:lvlText w:val=""/>
      <w:lvlJc w:val="left"/>
      <w:pPr>
        <w:ind w:left="3736" w:hanging="360"/>
      </w:pPr>
      <w:rPr>
        <w:rFonts w:ascii="Wingdings" w:hAnsi="Wingdings" w:hint="default"/>
      </w:rPr>
    </w:lvl>
    <w:lvl w:ilvl="6" w:tplc="04090001" w:tentative="1">
      <w:start w:val="1"/>
      <w:numFmt w:val="bullet"/>
      <w:lvlText w:val=""/>
      <w:lvlJc w:val="left"/>
      <w:pPr>
        <w:ind w:left="4456" w:hanging="360"/>
      </w:pPr>
      <w:rPr>
        <w:rFonts w:ascii="Symbol" w:hAnsi="Symbol" w:hint="default"/>
      </w:rPr>
    </w:lvl>
    <w:lvl w:ilvl="7" w:tplc="04090003" w:tentative="1">
      <w:start w:val="1"/>
      <w:numFmt w:val="bullet"/>
      <w:lvlText w:val="o"/>
      <w:lvlJc w:val="left"/>
      <w:pPr>
        <w:ind w:left="5176" w:hanging="360"/>
      </w:pPr>
      <w:rPr>
        <w:rFonts w:ascii="Courier New" w:hAnsi="Courier New" w:cs="Courier New" w:hint="default"/>
      </w:rPr>
    </w:lvl>
    <w:lvl w:ilvl="8" w:tplc="04090005" w:tentative="1">
      <w:start w:val="1"/>
      <w:numFmt w:val="bullet"/>
      <w:lvlText w:val=""/>
      <w:lvlJc w:val="left"/>
      <w:pPr>
        <w:ind w:left="5896" w:hanging="360"/>
      </w:pPr>
      <w:rPr>
        <w:rFonts w:ascii="Wingdings" w:hAnsi="Wingdings" w:hint="default"/>
      </w:rPr>
    </w:lvl>
  </w:abstractNum>
  <w:abstractNum w:abstractNumId="47" w15:restartNumberingAfterBreak="0">
    <w:nsid w:val="2A2B5F82"/>
    <w:multiLevelType w:val="hybridMultilevel"/>
    <w:tmpl w:val="5156AA72"/>
    <w:lvl w:ilvl="0" w:tplc="854E782A">
      <w:start w:val="1"/>
      <w:numFmt w:val="bullet"/>
      <w:lvlText w:val=""/>
      <w:lvlPicBulletId w:val="0"/>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4712B8"/>
    <w:multiLevelType w:val="hybridMultilevel"/>
    <w:tmpl w:val="34980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B10334E"/>
    <w:multiLevelType w:val="hybridMultilevel"/>
    <w:tmpl w:val="B764F458"/>
    <w:lvl w:ilvl="0" w:tplc="0409000F">
      <w:start w:val="1"/>
      <w:numFmt w:val="decimal"/>
      <w:lvlText w:val="%1."/>
      <w:lvlJc w:val="left"/>
      <w:pPr>
        <w:ind w:left="720" w:hanging="360"/>
      </w:pPr>
      <w:rPr>
        <w:rFonts w:hint="default"/>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5617AE"/>
    <w:multiLevelType w:val="hybridMultilevel"/>
    <w:tmpl w:val="63D0933C"/>
    <w:lvl w:ilvl="0" w:tplc="FB78E92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51" w15:restartNumberingAfterBreak="0">
    <w:nsid w:val="2CCD7074"/>
    <w:multiLevelType w:val="hybridMultilevel"/>
    <w:tmpl w:val="EA8EF26C"/>
    <w:lvl w:ilvl="0" w:tplc="0409000F">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2" w15:restartNumberingAfterBreak="0">
    <w:nsid w:val="2D085493"/>
    <w:multiLevelType w:val="hybridMultilevel"/>
    <w:tmpl w:val="68AE3AE6"/>
    <w:lvl w:ilvl="0" w:tplc="FE42B4F6">
      <w:start w:val="1"/>
      <w:numFmt w:val="bullet"/>
      <w:lvlText w:val=""/>
      <w:lvlPicBulletId w:val="0"/>
      <w:lvlJc w:val="left"/>
      <w:pPr>
        <w:ind w:left="643" w:hanging="360"/>
      </w:pPr>
      <w:rPr>
        <w:rFonts w:ascii="Symbol" w:hAnsi="Symbol" w:hint="default"/>
        <w:sz w:val="20"/>
        <w:szCs w:val="2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3" w15:restartNumberingAfterBreak="0">
    <w:nsid w:val="2D7101FD"/>
    <w:multiLevelType w:val="hybridMultilevel"/>
    <w:tmpl w:val="6B1A3E02"/>
    <w:lvl w:ilvl="0" w:tplc="2AEE3F6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28C5E30"/>
    <w:multiLevelType w:val="hybridMultilevel"/>
    <w:tmpl w:val="D83E7F92"/>
    <w:lvl w:ilvl="0" w:tplc="A476E0D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4B37194"/>
    <w:multiLevelType w:val="hybridMultilevel"/>
    <w:tmpl w:val="52F25E40"/>
    <w:lvl w:ilvl="0" w:tplc="2F924FCC">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EF43D6"/>
    <w:multiLevelType w:val="hybridMultilevel"/>
    <w:tmpl w:val="4D9E0106"/>
    <w:lvl w:ilvl="0" w:tplc="8B8866FE">
      <w:start w:val="1"/>
      <w:numFmt w:val="decimal"/>
      <w:lvlText w:val="(%1)"/>
      <w:lvlJc w:val="center"/>
      <w:pPr>
        <w:ind w:left="360" w:hanging="360"/>
      </w:pPr>
      <w:rPr>
        <w:rFonts w:ascii="David" w:eastAsiaTheme="minorEastAsia" w:hAnsi="David" w:cs="David"/>
        <w:sz w:val="20"/>
        <w:szCs w:val="2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7" w15:restartNumberingAfterBreak="0">
    <w:nsid w:val="365216F0"/>
    <w:multiLevelType w:val="hybridMultilevel"/>
    <w:tmpl w:val="EE68BF8E"/>
    <w:lvl w:ilvl="0" w:tplc="2638A6D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6F177C1"/>
    <w:multiLevelType w:val="hybridMultilevel"/>
    <w:tmpl w:val="CCCAE042"/>
    <w:lvl w:ilvl="0" w:tplc="EBCCA66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70B4C8C"/>
    <w:multiLevelType w:val="hybridMultilevel"/>
    <w:tmpl w:val="50789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80E20D8"/>
    <w:multiLevelType w:val="hybridMultilevel"/>
    <w:tmpl w:val="ED489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EC79A2"/>
    <w:multiLevelType w:val="hybridMultilevel"/>
    <w:tmpl w:val="15D25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9B759F7"/>
    <w:multiLevelType w:val="hybridMultilevel"/>
    <w:tmpl w:val="8EF01A1C"/>
    <w:lvl w:ilvl="0" w:tplc="EDC2B32A">
      <w:start w:val="1"/>
      <w:numFmt w:val="hebrew1"/>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9C56F85"/>
    <w:multiLevelType w:val="hybridMultilevel"/>
    <w:tmpl w:val="C7C8F034"/>
    <w:lvl w:ilvl="0" w:tplc="04090007">
      <w:start w:val="1"/>
      <w:numFmt w:val="bullet"/>
      <w:lvlText w:val=""/>
      <w:lvlPicBulletId w:val="0"/>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4" w15:restartNumberingAfterBreak="0">
    <w:nsid w:val="3A713170"/>
    <w:multiLevelType w:val="hybridMultilevel"/>
    <w:tmpl w:val="21749F6E"/>
    <w:lvl w:ilvl="0" w:tplc="CB8E870A">
      <w:start w:val="1"/>
      <w:numFmt w:val="bullet"/>
      <w:lvlText w:val=""/>
      <w:lvlPicBulletId w:val="0"/>
      <w:lvlJc w:val="left"/>
      <w:pPr>
        <w:ind w:left="360" w:hanging="360"/>
      </w:pPr>
      <w:rPr>
        <w:rFonts w:ascii="Symbol" w:hAnsi="Symbol"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A459F1"/>
    <w:multiLevelType w:val="hybridMultilevel"/>
    <w:tmpl w:val="33663E02"/>
    <w:lvl w:ilvl="0" w:tplc="F2F8A9C4">
      <w:start w:val="1"/>
      <w:numFmt w:val="decimal"/>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66" w15:restartNumberingAfterBreak="0">
    <w:nsid w:val="3AE10778"/>
    <w:multiLevelType w:val="hybridMultilevel"/>
    <w:tmpl w:val="F2FC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BC5F98"/>
    <w:multiLevelType w:val="hybridMultilevel"/>
    <w:tmpl w:val="41CE0394"/>
    <w:lvl w:ilvl="0" w:tplc="96C6B33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6E2D74"/>
    <w:multiLevelType w:val="hybridMultilevel"/>
    <w:tmpl w:val="E702CB6A"/>
    <w:lvl w:ilvl="0" w:tplc="45C28E4E">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FFE315C"/>
    <w:multiLevelType w:val="hybridMultilevel"/>
    <w:tmpl w:val="2FF6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B06A30E">
      <w:start w:val="1"/>
      <w:numFmt w:val="decimal"/>
      <w:lvlText w:val="%7."/>
      <w:lvlJc w:val="left"/>
      <w:pPr>
        <w:ind w:left="360" w:hanging="360"/>
      </w:pPr>
      <w:rPr>
        <w:b/>
        <w:bCs/>
        <w:color w:val="auto"/>
        <w:lang w:bidi="he-IL"/>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4A10C4"/>
    <w:multiLevelType w:val="hybridMultilevel"/>
    <w:tmpl w:val="298A10B6"/>
    <w:lvl w:ilvl="0" w:tplc="9C90D07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0694EE6"/>
    <w:multiLevelType w:val="hybridMultilevel"/>
    <w:tmpl w:val="F0A2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C14DEC"/>
    <w:multiLevelType w:val="hybridMultilevel"/>
    <w:tmpl w:val="B672DB7C"/>
    <w:lvl w:ilvl="0" w:tplc="2B12C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1D84940"/>
    <w:multiLevelType w:val="hybridMultilevel"/>
    <w:tmpl w:val="CF58E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22F4160"/>
    <w:multiLevelType w:val="hybridMultilevel"/>
    <w:tmpl w:val="A3AC6AD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2B8436C"/>
    <w:multiLevelType w:val="hybridMultilevel"/>
    <w:tmpl w:val="7226A4A4"/>
    <w:lvl w:ilvl="0" w:tplc="465A3C7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EE6AD6"/>
    <w:multiLevelType w:val="hybridMultilevel"/>
    <w:tmpl w:val="1CAC490A"/>
    <w:lvl w:ilvl="0" w:tplc="0409000F">
      <w:start w:val="1"/>
      <w:numFmt w:val="decimal"/>
      <w:lvlText w:val="%1."/>
      <w:lvlJc w:val="left"/>
      <w:pPr>
        <w:ind w:left="602" w:hanging="360"/>
      </w:pPr>
      <w:rPr>
        <w:rFonts w:hint="default"/>
        <w:color w:val="auto"/>
        <w:lang w:bidi="he-IL"/>
      </w:rPr>
    </w:lvl>
    <w:lvl w:ilvl="1" w:tplc="04090019">
      <w:start w:val="1"/>
      <w:numFmt w:val="lowerLetter"/>
      <w:lvlText w:val="%2."/>
      <w:lvlJc w:val="left"/>
      <w:pPr>
        <w:ind w:left="1322" w:hanging="360"/>
      </w:pPr>
    </w:lvl>
    <w:lvl w:ilvl="2" w:tplc="0409001B">
      <w:start w:val="1"/>
      <w:numFmt w:val="lowerRoman"/>
      <w:lvlText w:val="%3."/>
      <w:lvlJc w:val="right"/>
      <w:pPr>
        <w:ind w:left="2042" w:hanging="180"/>
      </w:pPr>
    </w:lvl>
    <w:lvl w:ilvl="3" w:tplc="0409000F">
      <w:start w:val="1"/>
      <w:numFmt w:val="decimal"/>
      <w:lvlText w:val="%4."/>
      <w:lvlJc w:val="left"/>
      <w:pPr>
        <w:ind w:left="2762" w:hanging="360"/>
      </w:pPr>
    </w:lvl>
    <w:lvl w:ilvl="4" w:tplc="04090019">
      <w:start w:val="1"/>
      <w:numFmt w:val="lowerLetter"/>
      <w:lvlText w:val="%5."/>
      <w:lvlJc w:val="left"/>
      <w:pPr>
        <w:ind w:left="3482" w:hanging="360"/>
      </w:pPr>
    </w:lvl>
    <w:lvl w:ilvl="5" w:tplc="0409001B">
      <w:start w:val="1"/>
      <w:numFmt w:val="lowerRoman"/>
      <w:lvlText w:val="%6."/>
      <w:lvlJc w:val="right"/>
      <w:pPr>
        <w:ind w:left="4202" w:hanging="180"/>
      </w:pPr>
    </w:lvl>
    <w:lvl w:ilvl="6" w:tplc="0409000F">
      <w:start w:val="1"/>
      <w:numFmt w:val="decimal"/>
      <w:lvlText w:val="%7."/>
      <w:lvlJc w:val="left"/>
      <w:pPr>
        <w:ind w:left="4922" w:hanging="360"/>
      </w:pPr>
    </w:lvl>
    <w:lvl w:ilvl="7" w:tplc="04090019">
      <w:start w:val="1"/>
      <w:numFmt w:val="lowerLetter"/>
      <w:lvlText w:val="%8."/>
      <w:lvlJc w:val="left"/>
      <w:pPr>
        <w:ind w:left="5642" w:hanging="360"/>
      </w:pPr>
    </w:lvl>
    <w:lvl w:ilvl="8" w:tplc="0409001B">
      <w:start w:val="1"/>
      <w:numFmt w:val="lowerRoman"/>
      <w:lvlText w:val="%9."/>
      <w:lvlJc w:val="right"/>
      <w:pPr>
        <w:ind w:left="6362" w:hanging="180"/>
      </w:pPr>
    </w:lvl>
  </w:abstractNum>
  <w:abstractNum w:abstractNumId="77" w15:restartNumberingAfterBreak="0">
    <w:nsid w:val="434D1E29"/>
    <w:multiLevelType w:val="hybridMultilevel"/>
    <w:tmpl w:val="733A0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446661A"/>
    <w:multiLevelType w:val="hybridMultilevel"/>
    <w:tmpl w:val="98B047B4"/>
    <w:lvl w:ilvl="0" w:tplc="37DAFD7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44F4240"/>
    <w:multiLevelType w:val="hybridMultilevel"/>
    <w:tmpl w:val="5BAEB700"/>
    <w:lvl w:ilvl="0" w:tplc="FE827876">
      <w:start w:val="1"/>
      <w:numFmt w:val="bullet"/>
      <w:lvlText w:val=""/>
      <w:lvlPicBulletId w:val="0"/>
      <w:lvlJc w:val="left"/>
      <w:pPr>
        <w:ind w:left="643" w:hanging="360"/>
      </w:pPr>
      <w:rPr>
        <w:rFonts w:ascii="Symbol" w:hAnsi="Symbol" w:hint="default"/>
        <w:sz w:val="20"/>
        <w:szCs w:val="2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0" w15:restartNumberingAfterBreak="0">
    <w:nsid w:val="459A68F1"/>
    <w:multiLevelType w:val="hybridMultilevel"/>
    <w:tmpl w:val="84789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72C2875"/>
    <w:multiLevelType w:val="hybridMultilevel"/>
    <w:tmpl w:val="87D44812"/>
    <w:lvl w:ilvl="0" w:tplc="452C2F24">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2" w15:restartNumberingAfterBreak="0">
    <w:nsid w:val="47A53FD4"/>
    <w:multiLevelType w:val="hybridMultilevel"/>
    <w:tmpl w:val="0BC8386E"/>
    <w:lvl w:ilvl="0" w:tplc="BC76A3E4">
      <w:start w:val="1"/>
      <w:numFmt w:val="bullet"/>
      <w:lvlText w:val=""/>
      <w:lvlJc w:val="left"/>
      <w:pPr>
        <w:ind w:left="360" w:hanging="360"/>
      </w:pPr>
      <w:rPr>
        <w:rFonts w:ascii="Webdings" w:hAnsi="Webdings" w:hint="default"/>
        <w:b/>
        <w:bCs/>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7BC4476"/>
    <w:multiLevelType w:val="hybridMultilevel"/>
    <w:tmpl w:val="7E7E35B4"/>
    <w:lvl w:ilvl="0" w:tplc="ACD05016">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7D33E9D"/>
    <w:multiLevelType w:val="hybridMultilevel"/>
    <w:tmpl w:val="67D849E4"/>
    <w:lvl w:ilvl="0" w:tplc="454A93A0">
      <w:numFmt w:val="bullet"/>
      <w:lvlText w:val="-"/>
      <w:lvlJc w:val="left"/>
      <w:pPr>
        <w:ind w:left="927" w:hanging="360"/>
      </w:pPr>
      <w:rPr>
        <w:rFonts w:ascii="David" w:eastAsia="Calibri" w:hAnsi="David" w:cs="David" w:hint="default"/>
        <w:b/>
        <w:bCs w:val="0"/>
      </w:rPr>
    </w:lvl>
    <w:lvl w:ilvl="1" w:tplc="D4544DD2">
      <w:numFmt w:val="bullet"/>
      <w:lvlText w:val="-"/>
      <w:lvlJc w:val="left"/>
      <w:pPr>
        <w:ind w:left="1080" w:hanging="360"/>
      </w:pPr>
      <w:rPr>
        <w:rFonts w:ascii="David" w:eastAsia="Calibri" w:hAnsi="David" w:cs="David" w:hint="default"/>
      </w:rPr>
    </w:lvl>
    <w:lvl w:ilvl="2" w:tplc="D9F06936">
      <w:start w:val="1"/>
      <w:numFmt w:val="hebrew1"/>
      <w:lvlText w:val="%3."/>
      <w:lvlJc w:val="left"/>
      <w:pPr>
        <w:ind w:left="643" w:hanging="360"/>
      </w:pPr>
      <w:rPr>
        <w:rFonts w:hint="default"/>
        <w:b/>
        <w:sz w:val="24"/>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8162E70"/>
    <w:multiLevelType w:val="hybridMultilevel"/>
    <w:tmpl w:val="FA068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A5C6F8A"/>
    <w:multiLevelType w:val="hybridMultilevel"/>
    <w:tmpl w:val="829C04DC"/>
    <w:lvl w:ilvl="0" w:tplc="CCD225A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782057"/>
    <w:multiLevelType w:val="hybridMultilevel"/>
    <w:tmpl w:val="D79E581E"/>
    <w:lvl w:ilvl="0" w:tplc="12AE1A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2B6C4C"/>
    <w:multiLevelType w:val="hybridMultilevel"/>
    <w:tmpl w:val="E5126CF4"/>
    <w:lvl w:ilvl="0" w:tplc="BA7A85C0">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BBF1ADD"/>
    <w:multiLevelType w:val="hybridMultilevel"/>
    <w:tmpl w:val="A4BAE776"/>
    <w:lvl w:ilvl="0" w:tplc="95E641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CD02B6"/>
    <w:multiLevelType w:val="multilevel"/>
    <w:tmpl w:val="61042A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4E9037AD"/>
    <w:multiLevelType w:val="hybridMultilevel"/>
    <w:tmpl w:val="4AA4F72A"/>
    <w:lvl w:ilvl="0" w:tplc="9E04A6A6">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E99065A"/>
    <w:multiLevelType w:val="hybridMultilevel"/>
    <w:tmpl w:val="C2F831B0"/>
    <w:lvl w:ilvl="0" w:tplc="FD2E837E">
      <w:start w:val="1"/>
      <w:numFmt w:val="bullet"/>
      <w:lvlText w:val=""/>
      <w:lvlJc w:val="left"/>
      <w:pPr>
        <w:ind w:left="360" w:hanging="360"/>
      </w:pPr>
      <w:rPr>
        <w:rFonts w:ascii="Symbol" w:hAnsi="Symbol" w:hint="default"/>
        <w:b/>
        <w:sz w:val="14"/>
        <w:szCs w:val="14"/>
        <w:u w:val="none"/>
      </w:rPr>
    </w:lvl>
    <w:lvl w:ilvl="1" w:tplc="304C5A46">
      <w:start w:val="1"/>
      <w:numFmt w:val="hebrew1"/>
      <w:lvlText w:val="(%2)"/>
      <w:lvlJc w:val="left"/>
      <w:pPr>
        <w:ind w:left="1328" w:hanging="360"/>
      </w:pPr>
      <w:rPr>
        <w:rFonts w:hint="default"/>
        <w:b/>
        <w:u w:val="single"/>
      </w:r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74508190">
      <w:start w:val="1"/>
      <w:numFmt w:val="decimal"/>
      <w:lvlText w:val="%7."/>
      <w:lvlJc w:val="left"/>
      <w:pPr>
        <w:ind w:left="360" w:hanging="360"/>
      </w:pPr>
      <w:rPr>
        <w:b w:val="0"/>
        <w:bCs w:val="0"/>
        <w:sz w:val="24"/>
        <w:szCs w:val="24"/>
      </w:r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3" w15:restartNumberingAfterBreak="0">
    <w:nsid w:val="4EC64896"/>
    <w:multiLevelType w:val="hybridMultilevel"/>
    <w:tmpl w:val="C728CB92"/>
    <w:lvl w:ilvl="0" w:tplc="55E0F094">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861966"/>
    <w:multiLevelType w:val="hybridMultilevel"/>
    <w:tmpl w:val="6BB690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5" w15:restartNumberingAfterBreak="0">
    <w:nsid w:val="528F7D59"/>
    <w:multiLevelType w:val="hybridMultilevel"/>
    <w:tmpl w:val="4AB69F6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6" w15:restartNumberingAfterBreak="0">
    <w:nsid w:val="52CE7F7B"/>
    <w:multiLevelType w:val="hybridMultilevel"/>
    <w:tmpl w:val="5EEE59C2"/>
    <w:lvl w:ilvl="0" w:tplc="D4544DD2">
      <w:numFmt w:val="bullet"/>
      <w:lvlText w:val="-"/>
      <w:lvlJc w:val="left"/>
      <w:pPr>
        <w:ind w:left="360" w:hanging="360"/>
      </w:pPr>
      <w:rPr>
        <w:rFonts w:ascii="David" w:eastAsia="Calibri" w:hAnsi="David" w:cs="David"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3B81002"/>
    <w:multiLevelType w:val="hybridMultilevel"/>
    <w:tmpl w:val="2E22134A"/>
    <w:lvl w:ilvl="0" w:tplc="3BB2839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3BA3D35"/>
    <w:multiLevelType w:val="hybridMultilevel"/>
    <w:tmpl w:val="9FD8C5C2"/>
    <w:lvl w:ilvl="0" w:tplc="668EC052">
      <w:start w:val="1"/>
      <w:numFmt w:val="bullet"/>
      <w:lvlText w:val=""/>
      <w:lvlJc w:val="left"/>
      <w:pPr>
        <w:ind w:left="643" w:hanging="360"/>
      </w:pPr>
      <w:rPr>
        <w:rFonts w:ascii="Symbol" w:hAnsi="Symbol" w:hint="default"/>
        <w:sz w:val="18"/>
        <w:szCs w:val="18"/>
      </w:rPr>
    </w:lvl>
    <w:lvl w:ilvl="1" w:tplc="04090003" w:tentative="1">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363" w:hanging="360"/>
      </w:pPr>
      <w:rPr>
        <w:rFonts w:ascii="Wingdings" w:hAnsi="Wingdings" w:hint="default"/>
      </w:rPr>
    </w:lvl>
    <w:lvl w:ilvl="3" w:tplc="04090001" w:tentative="1">
      <w:start w:val="1"/>
      <w:numFmt w:val="bullet"/>
      <w:lvlText w:val=""/>
      <w:lvlJc w:val="left"/>
      <w:pPr>
        <w:ind w:left="2083" w:hanging="360"/>
      </w:pPr>
      <w:rPr>
        <w:rFonts w:ascii="Symbol" w:hAnsi="Symbol" w:hint="default"/>
      </w:rPr>
    </w:lvl>
    <w:lvl w:ilvl="4" w:tplc="04090003" w:tentative="1">
      <w:start w:val="1"/>
      <w:numFmt w:val="bullet"/>
      <w:lvlText w:val="o"/>
      <w:lvlJc w:val="left"/>
      <w:pPr>
        <w:ind w:left="2803" w:hanging="360"/>
      </w:pPr>
      <w:rPr>
        <w:rFonts w:ascii="Courier New" w:hAnsi="Courier New" w:cs="Courier New" w:hint="default"/>
      </w:rPr>
    </w:lvl>
    <w:lvl w:ilvl="5" w:tplc="04090005" w:tentative="1">
      <w:start w:val="1"/>
      <w:numFmt w:val="bullet"/>
      <w:lvlText w:val=""/>
      <w:lvlJc w:val="left"/>
      <w:pPr>
        <w:ind w:left="3523" w:hanging="360"/>
      </w:pPr>
      <w:rPr>
        <w:rFonts w:ascii="Wingdings" w:hAnsi="Wingdings" w:hint="default"/>
      </w:rPr>
    </w:lvl>
    <w:lvl w:ilvl="6" w:tplc="04090001" w:tentative="1">
      <w:start w:val="1"/>
      <w:numFmt w:val="bullet"/>
      <w:lvlText w:val=""/>
      <w:lvlJc w:val="left"/>
      <w:pPr>
        <w:ind w:left="4243" w:hanging="360"/>
      </w:pPr>
      <w:rPr>
        <w:rFonts w:ascii="Symbol" w:hAnsi="Symbol" w:hint="default"/>
      </w:rPr>
    </w:lvl>
    <w:lvl w:ilvl="7" w:tplc="04090003" w:tentative="1">
      <w:start w:val="1"/>
      <w:numFmt w:val="bullet"/>
      <w:lvlText w:val="o"/>
      <w:lvlJc w:val="left"/>
      <w:pPr>
        <w:ind w:left="4963" w:hanging="360"/>
      </w:pPr>
      <w:rPr>
        <w:rFonts w:ascii="Courier New" w:hAnsi="Courier New" w:cs="Courier New" w:hint="default"/>
      </w:rPr>
    </w:lvl>
    <w:lvl w:ilvl="8" w:tplc="04090005" w:tentative="1">
      <w:start w:val="1"/>
      <w:numFmt w:val="bullet"/>
      <w:lvlText w:val=""/>
      <w:lvlJc w:val="left"/>
      <w:pPr>
        <w:ind w:left="5683" w:hanging="360"/>
      </w:pPr>
      <w:rPr>
        <w:rFonts w:ascii="Wingdings" w:hAnsi="Wingdings" w:hint="default"/>
      </w:rPr>
    </w:lvl>
  </w:abstractNum>
  <w:abstractNum w:abstractNumId="99" w15:restartNumberingAfterBreak="0">
    <w:nsid w:val="545473C6"/>
    <w:multiLevelType w:val="hybridMultilevel"/>
    <w:tmpl w:val="6F56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641B5F"/>
    <w:multiLevelType w:val="hybridMultilevel"/>
    <w:tmpl w:val="753292BA"/>
    <w:lvl w:ilvl="0" w:tplc="90245E50">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1" w15:restartNumberingAfterBreak="0">
    <w:nsid w:val="557F3D5B"/>
    <w:multiLevelType w:val="hybridMultilevel"/>
    <w:tmpl w:val="42807C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59153CC"/>
    <w:multiLevelType w:val="hybridMultilevel"/>
    <w:tmpl w:val="273EC0C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3C52EA"/>
    <w:multiLevelType w:val="hybridMultilevel"/>
    <w:tmpl w:val="498C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831283E"/>
    <w:multiLevelType w:val="hybridMultilevel"/>
    <w:tmpl w:val="67442336"/>
    <w:lvl w:ilvl="0" w:tplc="540E096C">
      <w:start w:val="1"/>
      <w:numFmt w:val="bullet"/>
      <w:lvlText w:val=""/>
      <w:lvlPicBulletId w:val="0"/>
      <w:lvlJc w:val="left"/>
      <w:pPr>
        <w:ind w:left="643" w:hanging="360"/>
      </w:pPr>
      <w:rPr>
        <w:rFonts w:ascii="Symbol" w:hAnsi="Symbol" w:hint="default"/>
        <w:sz w:val="20"/>
        <w:szCs w:val="2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5" w15:restartNumberingAfterBreak="0">
    <w:nsid w:val="58D64D4B"/>
    <w:multiLevelType w:val="hybridMultilevel"/>
    <w:tmpl w:val="12DE1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9426FD0"/>
    <w:multiLevelType w:val="hybridMultilevel"/>
    <w:tmpl w:val="1986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F5214D"/>
    <w:multiLevelType w:val="hybridMultilevel"/>
    <w:tmpl w:val="E7D0DD38"/>
    <w:lvl w:ilvl="0" w:tplc="379E21E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B1C0CC1"/>
    <w:multiLevelType w:val="hybridMultilevel"/>
    <w:tmpl w:val="A4AE2B50"/>
    <w:lvl w:ilvl="0" w:tplc="E52676C4">
      <w:start w:val="1"/>
      <w:numFmt w:val="bullet"/>
      <w:lvlText w:val=""/>
      <w:lvlJc w:val="left"/>
      <w:pPr>
        <w:ind w:left="608" w:hanging="360"/>
      </w:pPr>
      <w:rPr>
        <w:rFonts w:ascii="Symbol" w:hAnsi="Symbol" w:hint="default"/>
        <w:sz w:val="16"/>
        <w:szCs w:val="16"/>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09" w15:restartNumberingAfterBreak="0">
    <w:nsid w:val="5B60356C"/>
    <w:multiLevelType w:val="hybridMultilevel"/>
    <w:tmpl w:val="1BFE68D4"/>
    <w:lvl w:ilvl="0" w:tplc="FD3217F6">
      <w:start w:val="1"/>
      <w:numFmt w:val="bullet"/>
      <w:lvlText w:val=""/>
      <w:lvlPicBulletId w:val="0"/>
      <w:lvlJc w:val="left"/>
      <w:pPr>
        <w:ind w:left="36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E6403A"/>
    <w:multiLevelType w:val="hybridMultilevel"/>
    <w:tmpl w:val="1284D9F2"/>
    <w:lvl w:ilvl="0" w:tplc="C4A8E0AA">
      <w:start w:val="1"/>
      <w:numFmt w:val="decimal"/>
      <w:lvlText w:val="%1."/>
      <w:lvlJc w:val="left"/>
      <w:pPr>
        <w:ind w:left="360" w:hanging="360"/>
      </w:pPr>
      <w:rPr>
        <w:rFonts w:hint="default"/>
        <w:b/>
        <w:bCs/>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C127078"/>
    <w:multiLevelType w:val="hybridMultilevel"/>
    <w:tmpl w:val="0074BFAA"/>
    <w:lvl w:ilvl="0" w:tplc="0130EF7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F03FC3"/>
    <w:multiLevelType w:val="hybridMultilevel"/>
    <w:tmpl w:val="9EB28F1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DE31944"/>
    <w:multiLevelType w:val="hybridMultilevel"/>
    <w:tmpl w:val="FA1EFD5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EA65938"/>
    <w:multiLevelType w:val="hybridMultilevel"/>
    <w:tmpl w:val="113A4F62"/>
    <w:lvl w:ilvl="0" w:tplc="04090007">
      <w:start w:val="1"/>
      <w:numFmt w:val="bullet"/>
      <w:lvlText w:val=""/>
      <w:lvlPicBulletId w:val="0"/>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5" w15:restartNumberingAfterBreak="0">
    <w:nsid w:val="5EE074D5"/>
    <w:multiLevelType w:val="hybridMultilevel"/>
    <w:tmpl w:val="A17C877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025446A"/>
    <w:multiLevelType w:val="hybridMultilevel"/>
    <w:tmpl w:val="6BD687DC"/>
    <w:lvl w:ilvl="0" w:tplc="6D4A0E6E">
      <w:start w:val="1"/>
      <w:numFmt w:val="bullet"/>
      <w:lvlText w:val=""/>
      <w:lvlPicBulletId w:val="0"/>
      <w:lvlJc w:val="left"/>
      <w:pPr>
        <w:ind w:left="1083" w:hanging="360"/>
      </w:pPr>
      <w:rPr>
        <w:rFonts w:ascii="Symbol" w:hAnsi="Symbol" w:hint="default"/>
        <w:sz w:val="18"/>
        <w:szCs w:val="18"/>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7" w15:restartNumberingAfterBreak="0">
    <w:nsid w:val="60416782"/>
    <w:multiLevelType w:val="hybridMultilevel"/>
    <w:tmpl w:val="E8E4167C"/>
    <w:lvl w:ilvl="0" w:tplc="E38635D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0DB04E3"/>
    <w:multiLevelType w:val="hybridMultilevel"/>
    <w:tmpl w:val="BB28635C"/>
    <w:lvl w:ilvl="0" w:tplc="48C418E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DD07B5"/>
    <w:multiLevelType w:val="hybridMultilevel"/>
    <w:tmpl w:val="E47AE156"/>
    <w:lvl w:ilvl="0" w:tplc="5308C3D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3F286D"/>
    <w:multiLevelType w:val="hybridMultilevel"/>
    <w:tmpl w:val="A064A3E4"/>
    <w:lvl w:ilvl="0" w:tplc="FF0ABCD8">
      <w:start w:val="1"/>
      <w:numFmt w:val="decimal"/>
      <w:lvlText w:val="%1."/>
      <w:lvlJc w:val="left"/>
      <w:pPr>
        <w:ind w:left="720" w:hanging="360"/>
      </w:pPr>
      <w:rPr>
        <w:rFonts w:hint="default"/>
        <w:b w:val="0"/>
        <w:bCs w:val="0"/>
      </w:rPr>
    </w:lvl>
    <w:lvl w:ilvl="1" w:tplc="ACCA39B8">
      <w:start w:val="1"/>
      <w:numFmt w:val="hebrew1"/>
      <w:lvlText w:val="(%2)"/>
      <w:lvlJc w:val="left"/>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3E04A4B"/>
    <w:multiLevelType w:val="hybridMultilevel"/>
    <w:tmpl w:val="E9027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4347E3D"/>
    <w:multiLevelType w:val="hybridMultilevel"/>
    <w:tmpl w:val="D068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4556DA9"/>
    <w:multiLevelType w:val="hybridMultilevel"/>
    <w:tmpl w:val="C7D84474"/>
    <w:lvl w:ilvl="0" w:tplc="0409000F">
      <w:start w:val="1"/>
      <w:numFmt w:val="decimal"/>
      <w:lvlText w:val="%1."/>
      <w:lvlJc w:val="left"/>
      <w:pPr>
        <w:ind w:left="720" w:hanging="360"/>
      </w:pPr>
    </w:lvl>
    <w:lvl w:ilvl="1" w:tplc="91585890">
      <w:start w:val="1"/>
      <w:numFmt w:val="decimal"/>
      <w:lvlText w:val="%2."/>
      <w:lvlJc w:val="left"/>
      <w:pPr>
        <w:ind w:left="360" w:hanging="360"/>
      </w:pPr>
      <w:rPr>
        <w:rFonts w:ascii="David" w:eastAsiaTheme="minorEastAsia" w:hAnsi="David"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EC5CD6"/>
    <w:multiLevelType w:val="hybridMultilevel"/>
    <w:tmpl w:val="B95ED23C"/>
    <w:lvl w:ilvl="0" w:tplc="03982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6146C99"/>
    <w:multiLevelType w:val="hybridMultilevel"/>
    <w:tmpl w:val="A838FBC0"/>
    <w:lvl w:ilvl="0" w:tplc="BA7A85C0">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CF6EC6"/>
    <w:multiLevelType w:val="hybridMultilevel"/>
    <w:tmpl w:val="F942DD8C"/>
    <w:lvl w:ilvl="0" w:tplc="F7BA3B1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74805EF"/>
    <w:multiLevelType w:val="hybridMultilevel"/>
    <w:tmpl w:val="501E1ED0"/>
    <w:lvl w:ilvl="0" w:tplc="9B0A606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217D25"/>
    <w:multiLevelType w:val="hybridMultilevel"/>
    <w:tmpl w:val="1BACDBB4"/>
    <w:lvl w:ilvl="0" w:tplc="31D404B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88C1F84"/>
    <w:multiLevelType w:val="hybridMultilevel"/>
    <w:tmpl w:val="6CECF89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8A25FF8"/>
    <w:multiLevelType w:val="hybridMultilevel"/>
    <w:tmpl w:val="E56E738E"/>
    <w:lvl w:ilvl="0" w:tplc="A19C7C76">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8CA606A"/>
    <w:multiLevelType w:val="hybridMultilevel"/>
    <w:tmpl w:val="F634CBD2"/>
    <w:lvl w:ilvl="0" w:tplc="F6523780">
      <w:start w:val="1"/>
      <w:numFmt w:val="bullet"/>
      <w:lvlText w:val=""/>
      <w:lvlPicBulletId w:val="0"/>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8CD5D0F"/>
    <w:multiLevelType w:val="hybridMultilevel"/>
    <w:tmpl w:val="B3D6BF24"/>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3" w15:restartNumberingAfterBreak="0">
    <w:nsid w:val="69411E8D"/>
    <w:multiLevelType w:val="hybridMultilevel"/>
    <w:tmpl w:val="BB46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7A3361"/>
    <w:multiLevelType w:val="hybridMultilevel"/>
    <w:tmpl w:val="4CEC8150"/>
    <w:lvl w:ilvl="0" w:tplc="7FA678AE">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A091F11"/>
    <w:multiLevelType w:val="hybridMultilevel"/>
    <w:tmpl w:val="D854A1E0"/>
    <w:lvl w:ilvl="0" w:tplc="ADFAE866">
      <w:start w:val="1"/>
      <w:numFmt w:val="bullet"/>
      <w:lvlText w:val=""/>
      <w:lvlPicBulletId w:val="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3F40D8"/>
    <w:multiLevelType w:val="hybridMultilevel"/>
    <w:tmpl w:val="68EA5E66"/>
    <w:lvl w:ilvl="0" w:tplc="EFE011C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A81167C"/>
    <w:multiLevelType w:val="hybridMultilevel"/>
    <w:tmpl w:val="9AC85F0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AF15F7E"/>
    <w:multiLevelType w:val="hybridMultilevel"/>
    <w:tmpl w:val="9D6484D2"/>
    <w:lvl w:ilvl="0" w:tplc="D550FB22">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FD27A1"/>
    <w:multiLevelType w:val="hybridMultilevel"/>
    <w:tmpl w:val="4AFE5FD6"/>
    <w:lvl w:ilvl="0" w:tplc="29A04652">
      <w:start w:val="1"/>
      <w:numFmt w:val="bullet"/>
      <w:lvlText w:val=""/>
      <w:lvlPicBulletId w:val="0"/>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6B48698E"/>
    <w:multiLevelType w:val="hybridMultilevel"/>
    <w:tmpl w:val="48AE9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B4F14D3"/>
    <w:multiLevelType w:val="hybridMultilevel"/>
    <w:tmpl w:val="48B4B3D8"/>
    <w:lvl w:ilvl="0" w:tplc="76FAD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D925371"/>
    <w:multiLevelType w:val="hybridMultilevel"/>
    <w:tmpl w:val="BA18A6F6"/>
    <w:lvl w:ilvl="0" w:tplc="B98EF75E">
      <w:start w:val="1"/>
      <w:numFmt w:val="decimal"/>
      <w:lvlText w:val="%1."/>
      <w:lvlJc w:val="left"/>
      <w:pPr>
        <w:ind w:left="360" w:hanging="360"/>
      </w:pPr>
      <w:rPr>
        <w:rFonts w:ascii="David" w:eastAsiaTheme="minorEastAsia"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DEA7867"/>
    <w:multiLevelType w:val="hybridMultilevel"/>
    <w:tmpl w:val="6B900B3C"/>
    <w:lvl w:ilvl="0" w:tplc="639E1A2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E0625A2"/>
    <w:multiLevelType w:val="hybridMultilevel"/>
    <w:tmpl w:val="09205254"/>
    <w:lvl w:ilvl="0" w:tplc="04090007">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6E1568A0"/>
    <w:multiLevelType w:val="hybridMultilevel"/>
    <w:tmpl w:val="130041DA"/>
    <w:lvl w:ilvl="0" w:tplc="A6E88AEA">
      <w:start w:val="1"/>
      <w:numFmt w:val="bullet"/>
      <w:lvlText w:val=""/>
      <w:lvlPicBulletId w:val="0"/>
      <w:lvlJc w:val="left"/>
      <w:pPr>
        <w:ind w:left="775" w:hanging="360"/>
      </w:pPr>
      <w:rPr>
        <w:rFonts w:ascii="Symbol" w:hAnsi="Symbol" w:hint="default"/>
        <w:sz w:val="20"/>
        <w:szCs w:val="20"/>
        <w:lang w:bidi="he-IL"/>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6" w15:restartNumberingAfterBreak="0">
    <w:nsid w:val="712F5CE8"/>
    <w:multiLevelType w:val="hybridMultilevel"/>
    <w:tmpl w:val="C29EA6A2"/>
    <w:lvl w:ilvl="0" w:tplc="2A3A705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1A75D51"/>
    <w:multiLevelType w:val="hybridMultilevel"/>
    <w:tmpl w:val="86CCEABC"/>
    <w:lvl w:ilvl="0" w:tplc="76FAD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2B2F94"/>
    <w:multiLevelType w:val="hybridMultilevel"/>
    <w:tmpl w:val="F1DE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B1351F"/>
    <w:multiLevelType w:val="hybridMultilevel"/>
    <w:tmpl w:val="3B241C4E"/>
    <w:lvl w:ilvl="0" w:tplc="0409000F">
      <w:start w:val="1"/>
      <w:numFmt w:val="decimal"/>
      <w:lvlText w:val="%1."/>
      <w:lvlJc w:val="left"/>
      <w:pPr>
        <w:ind w:left="720" w:hanging="360"/>
      </w:pPr>
      <w:rPr>
        <w:rFonts w:hint="default"/>
      </w:rPr>
    </w:lvl>
    <w:lvl w:ilvl="1" w:tplc="65F844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2772DF"/>
    <w:multiLevelType w:val="hybridMultilevel"/>
    <w:tmpl w:val="F61ADD94"/>
    <w:lvl w:ilvl="0" w:tplc="04090007">
      <w:start w:val="1"/>
      <w:numFmt w:val="bullet"/>
      <w:lvlText w:val=""/>
      <w:lvlPicBulletId w:val="0"/>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1" w15:restartNumberingAfterBreak="0">
    <w:nsid w:val="739900D4"/>
    <w:multiLevelType w:val="hybridMultilevel"/>
    <w:tmpl w:val="18C45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5A761FD"/>
    <w:multiLevelType w:val="hybridMultilevel"/>
    <w:tmpl w:val="CBBA5DC8"/>
    <w:lvl w:ilvl="0" w:tplc="31A883F2">
      <w:start w:val="1"/>
      <w:numFmt w:val="bullet"/>
      <w:lvlText w:val=""/>
      <w:lvlJc w:val="left"/>
      <w:pPr>
        <w:ind w:left="785" w:hanging="360"/>
      </w:pPr>
      <w:rPr>
        <w:rFonts w:ascii="Symbol" w:hAnsi="Symbol" w:hint="default"/>
        <w:sz w:val="18"/>
        <w:szCs w:val="18"/>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3" w15:restartNumberingAfterBreak="0">
    <w:nsid w:val="7B681968"/>
    <w:multiLevelType w:val="hybridMultilevel"/>
    <w:tmpl w:val="F000B68E"/>
    <w:lvl w:ilvl="0" w:tplc="EFFC4C88">
      <w:start w:val="1"/>
      <w:numFmt w:val="bullet"/>
      <w:lvlText w:val=""/>
      <w:lvlJc w:val="left"/>
      <w:pPr>
        <w:ind w:left="785" w:hanging="360"/>
      </w:pPr>
      <w:rPr>
        <w:rFonts w:ascii="Symbol" w:hAnsi="Symbol" w:hint="default"/>
        <w:b/>
        <w:bCs/>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C977252"/>
    <w:multiLevelType w:val="hybridMultilevel"/>
    <w:tmpl w:val="22EABB2A"/>
    <w:lvl w:ilvl="0" w:tplc="CF94F8C8">
      <w:start w:val="1"/>
      <w:numFmt w:val="bullet"/>
      <w:lvlText w:val=""/>
      <w:lvlJc w:val="left"/>
      <w:pPr>
        <w:ind w:left="357" w:hanging="360"/>
      </w:pPr>
      <w:rPr>
        <w:rFonts w:ascii="Symbol" w:hAnsi="Symbol" w:hint="default"/>
        <w:sz w:val="18"/>
        <w:szCs w:val="18"/>
        <w:lang w:bidi="he-IL"/>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55" w15:restartNumberingAfterBreak="0">
    <w:nsid w:val="7D091DE2"/>
    <w:multiLevelType w:val="hybridMultilevel"/>
    <w:tmpl w:val="42FC1D42"/>
    <w:lvl w:ilvl="0" w:tplc="B0A4F5A4">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7D4A47BB"/>
    <w:multiLevelType w:val="hybridMultilevel"/>
    <w:tmpl w:val="26EC7686"/>
    <w:lvl w:ilvl="0" w:tplc="8EEEBA04">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7D515AA6"/>
    <w:multiLevelType w:val="hybridMultilevel"/>
    <w:tmpl w:val="073CC49C"/>
    <w:lvl w:ilvl="0" w:tplc="40B0F364">
      <w:start w:val="1"/>
      <w:numFmt w:val="bullet"/>
      <w:lvlText w:val=""/>
      <w:lvlPicBulletId w:val="0"/>
      <w:lvlJc w:val="left"/>
      <w:pPr>
        <w:ind w:left="643" w:hanging="360"/>
      </w:pPr>
      <w:rPr>
        <w:rFonts w:ascii="Symbol" w:hAnsi="Symbol" w:hint="default"/>
        <w:sz w:val="20"/>
        <w:szCs w:val="2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8" w15:restartNumberingAfterBreak="0">
    <w:nsid w:val="7FE71C25"/>
    <w:multiLevelType w:val="hybridMultilevel"/>
    <w:tmpl w:val="DD26B5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8"/>
  </w:num>
  <w:num w:numId="2">
    <w:abstractNumId w:val="25"/>
  </w:num>
  <w:num w:numId="3">
    <w:abstractNumId w:val="99"/>
  </w:num>
  <w:num w:numId="4">
    <w:abstractNumId w:val="27"/>
  </w:num>
  <w:num w:numId="5">
    <w:abstractNumId w:val="122"/>
  </w:num>
  <w:num w:numId="6">
    <w:abstractNumId w:val="23"/>
  </w:num>
  <w:num w:numId="7">
    <w:abstractNumId w:val="60"/>
  </w:num>
  <w:num w:numId="8">
    <w:abstractNumId w:val="149"/>
  </w:num>
  <w:num w:numId="9">
    <w:abstractNumId w:val="39"/>
  </w:num>
  <w:num w:numId="10">
    <w:abstractNumId w:val="76"/>
  </w:num>
  <w:num w:numId="11">
    <w:abstractNumId w:val="21"/>
  </w:num>
  <w:num w:numId="12">
    <w:abstractNumId w:val="32"/>
  </w:num>
  <w:num w:numId="13">
    <w:abstractNumId w:val="106"/>
  </w:num>
  <w:num w:numId="14">
    <w:abstractNumId w:val="66"/>
  </w:num>
  <w:num w:numId="15">
    <w:abstractNumId w:val="69"/>
  </w:num>
  <w:num w:numId="16">
    <w:abstractNumId w:val="28"/>
  </w:num>
  <w:num w:numId="17">
    <w:abstractNumId w:val="125"/>
  </w:num>
  <w:num w:numId="18">
    <w:abstractNumId w:val="29"/>
  </w:num>
  <w:num w:numId="19">
    <w:abstractNumId w:val="133"/>
  </w:num>
  <w:num w:numId="20">
    <w:abstractNumId w:val="142"/>
  </w:num>
  <w:num w:numId="21">
    <w:abstractNumId w:val="71"/>
  </w:num>
  <w:num w:numId="22">
    <w:abstractNumId w:val="120"/>
  </w:num>
  <w:num w:numId="23">
    <w:abstractNumId w:val="49"/>
  </w:num>
  <w:num w:numId="24">
    <w:abstractNumId w:val="96"/>
  </w:num>
  <w:num w:numId="25">
    <w:abstractNumId w:val="51"/>
  </w:num>
  <w:num w:numId="26">
    <w:abstractNumId w:val="87"/>
  </w:num>
  <w:num w:numId="27">
    <w:abstractNumId w:val="11"/>
  </w:num>
  <w:num w:numId="28">
    <w:abstractNumId w:val="115"/>
  </w:num>
  <w:num w:numId="29">
    <w:abstractNumId w:val="67"/>
  </w:num>
  <w:num w:numId="30">
    <w:abstractNumId w:val="7"/>
  </w:num>
  <w:num w:numId="31">
    <w:abstractNumId w:val="104"/>
  </w:num>
  <w:num w:numId="32">
    <w:abstractNumId w:val="132"/>
  </w:num>
  <w:num w:numId="33">
    <w:abstractNumId w:val="50"/>
  </w:num>
  <w:num w:numId="34">
    <w:abstractNumId w:val="47"/>
  </w:num>
  <w:num w:numId="35">
    <w:abstractNumId w:val="6"/>
  </w:num>
  <w:num w:numId="36">
    <w:abstractNumId w:val="150"/>
  </w:num>
  <w:num w:numId="37">
    <w:abstractNumId w:val="113"/>
  </w:num>
  <w:num w:numId="38">
    <w:abstractNumId w:val="93"/>
  </w:num>
  <w:num w:numId="39">
    <w:abstractNumId w:val="121"/>
  </w:num>
  <w:num w:numId="40">
    <w:abstractNumId w:val="35"/>
  </w:num>
  <w:num w:numId="41">
    <w:abstractNumId w:val="137"/>
  </w:num>
  <w:num w:numId="42">
    <w:abstractNumId w:val="114"/>
  </w:num>
  <w:num w:numId="43">
    <w:abstractNumId w:val="34"/>
  </w:num>
  <w:num w:numId="44">
    <w:abstractNumId w:val="13"/>
  </w:num>
  <w:num w:numId="45">
    <w:abstractNumId w:val="102"/>
  </w:num>
  <w:num w:numId="46">
    <w:abstractNumId w:val="14"/>
  </w:num>
  <w:num w:numId="47">
    <w:abstractNumId w:val="134"/>
  </w:num>
  <w:num w:numId="48">
    <w:abstractNumId w:val="46"/>
  </w:num>
  <w:num w:numId="49">
    <w:abstractNumId w:val="83"/>
  </w:num>
  <w:num w:numId="50">
    <w:abstractNumId w:val="139"/>
  </w:num>
  <w:num w:numId="51">
    <w:abstractNumId w:val="22"/>
  </w:num>
  <w:num w:numId="52">
    <w:abstractNumId w:val="30"/>
  </w:num>
  <w:num w:numId="53">
    <w:abstractNumId w:val="24"/>
  </w:num>
  <w:num w:numId="54">
    <w:abstractNumId w:val="91"/>
  </w:num>
  <w:num w:numId="55">
    <w:abstractNumId w:val="153"/>
  </w:num>
  <w:num w:numId="56">
    <w:abstractNumId w:val="68"/>
  </w:num>
  <w:num w:numId="57">
    <w:abstractNumId w:val="130"/>
  </w:num>
  <w:num w:numId="58">
    <w:abstractNumId w:val="81"/>
  </w:num>
  <w:num w:numId="59">
    <w:abstractNumId w:val="89"/>
  </w:num>
  <w:num w:numId="60">
    <w:abstractNumId w:val="16"/>
  </w:num>
  <w:num w:numId="61">
    <w:abstractNumId w:val="119"/>
  </w:num>
  <w:num w:numId="62">
    <w:abstractNumId w:val="52"/>
  </w:num>
  <w:num w:numId="63">
    <w:abstractNumId w:val="145"/>
  </w:num>
  <w:num w:numId="64">
    <w:abstractNumId w:val="17"/>
  </w:num>
  <w:num w:numId="65">
    <w:abstractNumId w:val="19"/>
  </w:num>
  <w:num w:numId="66">
    <w:abstractNumId w:val="56"/>
  </w:num>
  <w:num w:numId="67">
    <w:abstractNumId w:val="126"/>
  </w:num>
  <w:num w:numId="68">
    <w:abstractNumId w:val="63"/>
  </w:num>
  <w:num w:numId="69">
    <w:abstractNumId w:val="129"/>
  </w:num>
  <w:num w:numId="70">
    <w:abstractNumId w:val="0"/>
  </w:num>
  <w:num w:numId="71">
    <w:abstractNumId w:val="112"/>
  </w:num>
  <w:num w:numId="72">
    <w:abstractNumId w:val="2"/>
  </w:num>
  <w:num w:numId="73">
    <w:abstractNumId w:val="4"/>
  </w:num>
  <w:num w:numId="74">
    <w:abstractNumId w:val="152"/>
  </w:num>
  <w:num w:numId="75">
    <w:abstractNumId w:val="55"/>
  </w:num>
  <w:num w:numId="76">
    <w:abstractNumId w:val="101"/>
  </w:num>
  <w:num w:numId="77">
    <w:abstractNumId w:val="147"/>
  </w:num>
  <w:num w:numId="78">
    <w:abstractNumId w:val="141"/>
  </w:num>
  <w:num w:numId="79">
    <w:abstractNumId w:val="158"/>
  </w:num>
  <w:num w:numId="80">
    <w:abstractNumId w:val="131"/>
  </w:num>
  <w:num w:numId="81">
    <w:abstractNumId w:val="124"/>
  </w:num>
  <w:num w:numId="82">
    <w:abstractNumId w:val="95"/>
  </w:num>
  <w:num w:numId="83">
    <w:abstractNumId w:val="64"/>
  </w:num>
  <w:num w:numId="84">
    <w:abstractNumId w:val="20"/>
  </w:num>
  <w:num w:numId="85">
    <w:abstractNumId w:val="156"/>
  </w:num>
  <w:num w:numId="86">
    <w:abstractNumId w:val="135"/>
  </w:num>
  <w:num w:numId="87">
    <w:abstractNumId w:val="116"/>
  </w:num>
  <w:num w:numId="88">
    <w:abstractNumId w:val="157"/>
  </w:num>
  <w:num w:numId="89">
    <w:abstractNumId w:val="109"/>
  </w:num>
  <w:num w:numId="90">
    <w:abstractNumId w:val="33"/>
  </w:num>
  <w:num w:numId="91">
    <w:abstractNumId w:val="154"/>
  </w:num>
  <w:num w:numId="92">
    <w:abstractNumId w:val="5"/>
  </w:num>
  <w:num w:numId="93">
    <w:abstractNumId w:val="98"/>
  </w:num>
  <w:num w:numId="94">
    <w:abstractNumId w:val="43"/>
  </w:num>
  <w:num w:numId="95">
    <w:abstractNumId w:val="84"/>
  </w:num>
  <w:num w:numId="96">
    <w:abstractNumId w:val="78"/>
  </w:num>
  <w:num w:numId="97">
    <w:abstractNumId w:val="41"/>
  </w:num>
  <w:num w:numId="98">
    <w:abstractNumId w:val="136"/>
  </w:num>
  <w:num w:numId="99">
    <w:abstractNumId w:val="53"/>
  </w:num>
  <w:num w:numId="100">
    <w:abstractNumId w:val="31"/>
  </w:num>
  <w:num w:numId="101">
    <w:abstractNumId w:val="127"/>
  </w:num>
  <w:num w:numId="102">
    <w:abstractNumId w:val="38"/>
  </w:num>
  <w:num w:numId="103">
    <w:abstractNumId w:val="90"/>
  </w:num>
  <w:num w:numId="104">
    <w:abstractNumId w:val="73"/>
  </w:num>
  <w:num w:numId="105">
    <w:abstractNumId w:val="118"/>
  </w:num>
  <w:num w:numId="106">
    <w:abstractNumId w:val="72"/>
  </w:num>
  <w:num w:numId="107">
    <w:abstractNumId w:val="94"/>
  </w:num>
  <w:num w:numId="108">
    <w:abstractNumId w:val="18"/>
  </w:num>
  <w:num w:numId="109">
    <w:abstractNumId w:val="1"/>
  </w:num>
  <w:num w:numId="110">
    <w:abstractNumId w:val="105"/>
  </w:num>
  <w:num w:numId="111">
    <w:abstractNumId w:val="26"/>
  </w:num>
  <w:num w:numId="112">
    <w:abstractNumId w:val="3"/>
  </w:num>
  <w:num w:numId="113">
    <w:abstractNumId w:val="85"/>
  </w:num>
  <w:num w:numId="114">
    <w:abstractNumId w:val="151"/>
  </w:num>
  <w:num w:numId="115">
    <w:abstractNumId w:val="110"/>
  </w:num>
  <w:num w:numId="116">
    <w:abstractNumId w:val="62"/>
  </w:num>
  <w:num w:numId="117">
    <w:abstractNumId w:val="9"/>
  </w:num>
  <w:num w:numId="118">
    <w:abstractNumId w:val="74"/>
  </w:num>
  <w:num w:numId="119">
    <w:abstractNumId w:val="37"/>
  </w:num>
  <w:num w:numId="120">
    <w:abstractNumId w:val="92"/>
  </w:num>
  <w:num w:numId="121">
    <w:abstractNumId w:val="75"/>
  </w:num>
  <w:num w:numId="122">
    <w:abstractNumId w:val="44"/>
  </w:num>
  <w:num w:numId="123">
    <w:abstractNumId w:val="58"/>
  </w:num>
  <w:num w:numId="124">
    <w:abstractNumId w:val="107"/>
  </w:num>
  <w:num w:numId="125">
    <w:abstractNumId w:val="36"/>
  </w:num>
  <w:num w:numId="126">
    <w:abstractNumId w:val="12"/>
  </w:num>
  <w:num w:numId="127">
    <w:abstractNumId w:val="128"/>
  </w:num>
  <w:num w:numId="128">
    <w:abstractNumId w:val="65"/>
  </w:num>
  <w:num w:numId="129">
    <w:abstractNumId w:val="57"/>
  </w:num>
  <w:num w:numId="130">
    <w:abstractNumId w:val="144"/>
  </w:num>
  <w:num w:numId="131">
    <w:abstractNumId w:val="8"/>
  </w:num>
  <w:num w:numId="132">
    <w:abstractNumId w:val="70"/>
  </w:num>
  <w:num w:numId="133">
    <w:abstractNumId w:val="54"/>
  </w:num>
  <w:num w:numId="134">
    <w:abstractNumId w:val="140"/>
  </w:num>
  <w:num w:numId="135">
    <w:abstractNumId w:val="117"/>
  </w:num>
  <w:num w:numId="136">
    <w:abstractNumId w:val="15"/>
  </w:num>
  <w:num w:numId="137">
    <w:abstractNumId w:val="59"/>
  </w:num>
  <w:num w:numId="138">
    <w:abstractNumId w:val="10"/>
  </w:num>
  <w:num w:numId="139">
    <w:abstractNumId w:val="108"/>
  </w:num>
  <w:num w:numId="140">
    <w:abstractNumId w:val="61"/>
  </w:num>
  <w:num w:numId="141">
    <w:abstractNumId w:val="138"/>
  </w:num>
  <w:num w:numId="142">
    <w:abstractNumId w:val="40"/>
  </w:num>
  <w:num w:numId="143">
    <w:abstractNumId w:val="103"/>
  </w:num>
  <w:num w:numId="144">
    <w:abstractNumId w:val="86"/>
  </w:num>
  <w:num w:numId="145">
    <w:abstractNumId w:val="80"/>
  </w:num>
  <w:num w:numId="146">
    <w:abstractNumId w:val="42"/>
  </w:num>
  <w:num w:numId="147">
    <w:abstractNumId w:val="111"/>
  </w:num>
  <w:num w:numId="148">
    <w:abstractNumId w:val="79"/>
  </w:num>
  <w:num w:numId="149">
    <w:abstractNumId w:val="146"/>
  </w:num>
  <w:num w:numId="150">
    <w:abstractNumId w:val="100"/>
  </w:num>
  <w:num w:numId="151">
    <w:abstractNumId w:val="123"/>
  </w:num>
  <w:num w:numId="152">
    <w:abstractNumId w:val="155"/>
  </w:num>
  <w:num w:numId="153">
    <w:abstractNumId w:val="97"/>
  </w:num>
  <w:num w:numId="154">
    <w:abstractNumId w:val="82"/>
  </w:num>
  <w:num w:numId="155">
    <w:abstractNumId w:val="45"/>
  </w:num>
  <w:num w:numId="156">
    <w:abstractNumId w:val="88"/>
  </w:num>
  <w:num w:numId="157">
    <w:abstractNumId w:val="143"/>
  </w:num>
  <w:num w:numId="158">
    <w:abstractNumId w:val="77"/>
  </w:num>
  <w:num w:numId="159">
    <w:abstractNumId w:val="4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EA"/>
    <w:rsid w:val="0000053F"/>
    <w:rsid w:val="000006CE"/>
    <w:rsid w:val="0000086C"/>
    <w:rsid w:val="00000CCA"/>
    <w:rsid w:val="00002173"/>
    <w:rsid w:val="000023CC"/>
    <w:rsid w:val="000026A2"/>
    <w:rsid w:val="00002BD1"/>
    <w:rsid w:val="00002CD4"/>
    <w:rsid w:val="00002F8D"/>
    <w:rsid w:val="00002FE0"/>
    <w:rsid w:val="0000349B"/>
    <w:rsid w:val="000037A7"/>
    <w:rsid w:val="00003BCA"/>
    <w:rsid w:val="000041CE"/>
    <w:rsid w:val="00004AF5"/>
    <w:rsid w:val="00004DE5"/>
    <w:rsid w:val="00005825"/>
    <w:rsid w:val="00005E51"/>
    <w:rsid w:val="000060D9"/>
    <w:rsid w:val="0000636B"/>
    <w:rsid w:val="0000683F"/>
    <w:rsid w:val="00006D1E"/>
    <w:rsid w:val="000077FB"/>
    <w:rsid w:val="00007CC4"/>
    <w:rsid w:val="00010086"/>
    <w:rsid w:val="000101AD"/>
    <w:rsid w:val="000105EC"/>
    <w:rsid w:val="000110EB"/>
    <w:rsid w:val="00011230"/>
    <w:rsid w:val="00011446"/>
    <w:rsid w:val="00011783"/>
    <w:rsid w:val="00011B1B"/>
    <w:rsid w:val="00011B8B"/>
    <w:rsid w:val="000121DB"/>
    <w:rsid w:val="00012299"/>
    <w:rsid w:val="0001269C"/>
    <w:rsid w:val="00012904"/>
    <w:rsid w:val="00012EEF"/>
    <w:rsid w:val="0001352E"/>
    <w:rsid w:val="000135A8"/>
    <w:rsid w:val="0001364A"/>
    <w:rsid w:val="00013E80"/>
    <w:rsid w:val="000144A1"/>
    <w:rsid w:val="0001460A"/>
    <w:rsid w:val="00014A90"/>
    <w:rsid w:val="00014AA0"/>
    <w:rsid w:val="000153AD"/>
    <w:rsid w:val="000153BD"/>
    <w:rsid w:val="000153CD"/>
    <w:rsid w:val="00015497"/>
    <w:rsid w:val="000154AD"/>
    <w:rsid w:val="00015599"/>
    <w:rsid w:val="000156B5"/>
    <w:rsid w:val="00015C5C"/>
    <w:rsid w:val="00015D68"/>
    <w:rsid w:val="00016070"/>
    <w:rsid w:val="00016B79"/>
    <w:rsid w:val="00016BEE"/>
    <w:rsid w:val="00017601"/>
    <w:rsid w:val="0001769C"/>
    <w:rsid w:val="00017A00"/>
    <w:rsid w:val="00017BF7"/>
    <w:rsid w:val="000202FA"/>
    <w:rsid w:val="000209BC"/>
    <w:rsid w:val="00020AA4"/>
    <w:rsid w:val="000214A7"/>
    <w:rsid w:val="00021746"/>
    <w:rsid w:val="00021B04"/>
    <w:rsid w:val="00022199"/>
    <w:rsid w:val="000221FC"/>
    <w:rsid w:val="000223E2"/>
    <w:rsid w:val="0002247A"/>
    <w:rsid w:val="00022863"/>
    <w:rsid w:val="0002288B"/>
    <w:rsid w:val="00022EDF"/>
    <w:rsid w:val="0002372D"/>
    <w:rsid w:val="00024542"/>
    <w:rsid w:val="00024A0C"/>
    <w:rsid w:val="00025336"/>
    <w:rsid w:val="000256FB"/>
    <w:rsid w:val="00025BA0"/>
    <w:rsid w:val="0002653D"/>
    <w:rsid w:val="000267E7"/>
    <w:rsid w:val="00026A5A"/>
    <w:rsid w:val="00026DB7"/>
    <w:rsid w:val="00026FBD"/>
    <w:rsid w:val="000273F9"/>
    <w:rsid w:val="000276DA"/>
    <w:rsid w:val="000277D6"/>
    <w:rsid w:val="00027ABF"/>
    <w:rsid w:val="00027C42"/>
    <w:rsid w:val="00027C59"/>
    <w:rsid w:val="00027C76"/>
    <w:rsid w:val="00027FD2"/>
    <w:rsid w:val="0003005D"/>
    <w:rsid w:val="00030751"/>
    <w:rsid w:val="00030798"/>
    <w:rsid w:val="000308CD"/>
    <w:rsid w:val="00030D31"/>
    <w:rsid w:val="00030F8D"/>
    <w:rsid w:val="0003103C"/>
    <w:rsid w:val="000310D3"/>
    <w:rsid w:val="00031492"/>
    <w:rsid w:val="000314F1"/>
    <w:rsid w:val="000315CC"/>
    <w:rsid w:val="00031726"/>
    <w:rsid w:val="000318AF"/>
    <w:rsid w:val="0003197F"/>
    <w:rsid w:val="00031F2E"/>
    <w:rsid w:val="000321C1"/>
    <w:rsid w:val="000323F8"/>
    <w:rsid w:val="00032E34"/>
    <w:rsid w:val="00032F03"/>
    <w:rsid w:val="00032F3C"/>
    <w:rsid w:val="0003301A"/>
    <w:rsid w:val="00033561"/>
    <w:rsid w:val="000336FA"/>
    <w:rsid w:val="00033A2F"/>
    <w:rsid w:val="00033F5A"/>
    <w:rsid w:val="0003424B"/>
    <w:rsid w:val="0003435C"/>
    <w:rsid w:val="000346B8"/>
    <w:rsid w:val="00035723"/>
    <w:rsid w:val="00036175"/>
    <w:rsid w:val="0003620A"/>
    <w:rsid w:val="00036380"/>
    <w:rsid w:val="0003649C"/>
    <w:rsid w:val="0003686F"/>
    <w:rsid w:val="00036BFE"/>
    <w:rsid w:val="00036D6B"/>
    <w:rsid w:val="000370F3"/>
    <w:rsid w:val="00037465"/>
    <w:rsid w:val="000403D7"/>
    <w:rsid w:val="000410FD"/>
    <w:rsid w:val="0004123D"/>
    <w:rsid w:val="00041274"/>
    <w:rsid w:val="0004170B"/>
    <w:rsid w:val="00041984"/>
    <w:rsid w:val="00041B53"/>
    <w:rsid w:val="00041B68"/>
    <w:rsid w:val="000421E5"/>
    <w:rsid w:val="00042316"/>
    <w:rsid w:val="00042346"/>
    <w:rsid w:val="00042BE6"/>
    <w:rsid w:val="00042E2F"/>
    <w:rsid w:val="0004344E"/>
    <w:rsid w:val="00043A92"/>
    <w:rsid w:val="00043B7E"/>
    <w:rsid w:val="0004404C"/>
    <w:rsid w:val="000441B8"/>
    <w:rsid w:val="00044248"/>
    <w:rsid w:val="00044448"/>
    <w:rsid w:val="00044613"/>
    <w:rsid w:val="00044CDB"/>
    <w:rsid w:val="00044D66"/>
    <w:rsid w:val="00045023"/>
    <w:rsid w:val="0004550F"/>
    <w:rsid w:val="00045B78"/>
    <w:rsid w:val="00045E97"/>
    <w:rsid w:val="00045F85"/>
    <w:rsid w:val="0004615F"/>
    <w:rsid w:val="00046532"/>
    <w:rsid w:val="000468DB"/>
    <w:rsid w:val="000472BF"/>
    <w:rsid w:val="00047354"/>
    <w:rsid w:val="00047BCD"/>
    <w:rsid w:val="00050736"/>
    <w:rsid w:val="00050748"/>
    <w:rsid w:val="000507E2"/>
    <w:rsid w:val="000510CD"/>
    <w:rsid w:val="00051355"/>
    <w:rsid w:val="0005139C"/>
    <w:rsid w:val="0005151A"/>
    <w:rsid w:val="0005160D"/>
    <w:rsid w:val="000516C2"/>
    <w:rsid w:val="000516E9"/>
    <w:rsid w:val="000517E3"/>
    <w:rsid w:val="00051D82"/>
    <w:rsid w:val="00051E0F"/>
    <w:rsid w:val="00051E47"/>
    <w:rsid w:val="000521BE"/>
    <w:rsid w:val="00052672"/>
    <w:rsid w:val="000527C5"/>
    <w:rsid w:val="00052C56"/>
    <w:rsid w:val="00052DA4"/>
    <w:rsid w:val="00052F96"/>
    <w:rsid w:val="00053B98"/>
    <w:rsid w:val="00053E50"/>
    <w:rsid w:val="00054FFE"/>
    <w:rsid w:val="00055045"/>
    <w:rsid w:val="00055767"/>
    <w:rsid w:val="000559A4"/>
    <w:rsid w:val="00055ACB"/>
    <w:rsid w:val="00056310"/>
    <w:rsid w:val="000565AC"/>
    <w:rsid w:val="00056E5F"/>
    <w:rsid w:val="00056F65"/>
    <w:rsid w:val="00057221"/>
    <w:rsid w:val="00057670"/>
    <w:rsid w:val="00057794"/>
    <w:rsid w:val="0005791F"/>
    <w:rsid w:val="000602DC"/>
    <w:rsid w:val="00060E9D"/>
    <w:rsid w:val="00061208"/>
    <w:rsid w:val="000613B6"/>
    <w:rsid w:val="0006145A"/>
    <w:rsid w:val="0006147D"/>
    <w:rsid w:val="00061751"/>
    <w:rsid w:val="00061A4D"/>
    <w:rsid w:val="00061B27"/>
    <w:rsid w:val="000620C5"/>
    <w:rsid w:val="000621B2"/>
    <w:rsid w:val="000621CE"/>
    <w:rsid w:val="0006241A"/>
    <w:rsid w:val="00062607"/>
    <w:rsid w:val="00062AA0"/>
    <w:rsid w:val="00062CC6"/>
    <w:rsid w:val="00062EB1"/>
    <w:rsid w:val="0006386D"/>
    <w:rsid w:val="00064103"/>
    <w:rsid w:val="000641C2"/>
    <w:rsid w:val="00064219"/>
    <w:rsid w:val="00064346"/>
    <w:rsid w:val="00064AD4"/>
    <w:rsid w:val="00064DFE"/>
    <w:rsid w:val="0006526D"/>
    <w:rsid w:val="000652B7"/>
    <w:rsid w:val="000653BE"/>
    <w:rsid w:val="00065BC6"/>
    <w:rsid w:val="00065F8D"/>
    <w:rsid w:val="000664A3"/>
    <w:rsid w:val="00066561"/>
    <w:rsid w:val="0006671D"/>
    <w:rsid w:val="00066DC9"/>
    <w:rsid w:val="00067674"/>
    <w:rsid w:val="00067A43"/>
    <w:rsid w:val="00067E66"/>
    <w:rsid w:val="000704AF"/>
    <w:rsid w:val="00070AD6"/>
    <w:rsid w:val="000716ED"/>
    <w:rsid w:val="00071786"/>
    <w:rsid w:val="0007194B"/>
    <w:rsid w:val="00071E10"/>
    <w:rsid w:val="00072000"/>
    <w:rsid w:val="000725D4"/>
    <w:rsid w:val="000726F2"/>
    <w:rsid w:val="00072E0F"/>
    <w:rsid w:val="00072EBE"/>
    <w:rsid w:val="00072ED8"/>
    <w:rsid w:val="000732C0"/>
    <w:rsid w:val="000732C3"/>
    <w:rsid w:val="0007369A"/>
    <w:rsid w:val="000737E4"/>
    <w:rsid w:val="00074192"/>
    <w:rsid w:val="000744B6"/>
    <w:rsid w:val="00074C0A"/>
    <w:rsid w:val="000757CA"/>
    <w:rsid w:val="0007600D"/>
    <w:rsid w:val="000760D6"/>
    <w:rsid w:val="0007626C"/>
    <w:rsid w:val="00076601"/>
    <w:rsid w:val="000769DD"/>
    <w:rsid w:val="000769E6"/>
    <w:rsid w:val="00076EA7"/>
    <w:rsid w:val="0007706E"/>
    <w:rsid w:val="000771CE"/>
    <w:rsid w:val="0007754E"/>
    <w:rsid w:val="0007799B"/>
    <w:rsid w:val="000779F9"/>
    <w:rsid w:val="00077EF4"/>
    <w:rsid w:val="00080384"/>
    <w:rsid w:val="00080690"/>
    <w:rsid w:val="000808F6"/>
    <w:rsid w:val="00080C36"/>
    <w:rsid w:val="00081395"/>
    <w:rsid w:val="000813F0"/>
    <w:rsid w:val="00081664"/>
    <w:rsid w:val="00081895"/>
    <w:rsid w:val="000818C1"/>
    <w:rsid w:val="00081B71"/>
    <w:rsid w:val="00081BC5"/>
    <w:rsid w:val="00081C13"/>
    <w:rsid w:val="00081EA5"/>
    <w:rsid w:val="0008217A"/>
    <w:rsid w:val="00082C64"/>
    <w:rsid w:val="000835D4"/>
    <w:rsid w:val="0008378A"/>
    <w:rsid w:val="0008396D"/>
    <w:rsid w:val="00083F08"/>
    <w:rsid w:val="000848AB"/>
    <w:rsid w:val="00084A3F"/>
    <w:rsid w:val="00084CA9"/>
    <w:rsid w:val="0008510F"/>
    <w:rsid w:val="000851A7"/>
    <w:rsid w:val="00085482"/>
    <w:rsid w:val="00085720"/>
    <w:rsid w:val="00085A6F"/>
    <w:rsid w:val="00086258"/>
    <w:rsid w:val="0008638B"/>
    <w:rsid w:val="00086577"/>
    <w:rsid w:val="000867DB"/>
    <w:rsid w:val="00086B37"/>
    <w:rsid w:val="000872CD"/>
    <w:rsid w:val="000872D5"/>
    <w:rsid w:val="00087585"/>
    <w:rsid w:val="00087788"/>
    <w:rsid w:val="000905C6"/>
    <w:rsid w:val="000907F5"/>
    <w:rsid w:val="00090F4B"/>
    <w:rsid w:val="00092503"/>
    <w:rsid w:val="000929E4"/>
    <w:rsid w:val="00092E43"/>
    <w:rsid w:val="00093087"/>
    <w:rsid w:val="00093606"/>
    <w:rsid w:val="00093E24"/>
    <w:rsid w:val="00093FC6"/>
    <w:rsid w:val="00094239"/>
    <w:rsid w:val="00094733"/>
    <w:rsid w:val="000949FE"/>
    <w:rsid w:val="00094A6F"/>
    <w:rsid w:val="00094B1B"/>
    <w:rsid w:val="00095824"/>
    <w:rsid w:val="00095911"/>
    <w:rsid w:val="00095D6A"/>
    <w:rsid w:val="000961AF"/>
    <w:rsid w:val="00096A69"/>
    <w:rsid w:val="00096E5D"/>
    <w:rsid w:val="00096E98"/>
    <w:rsid w:val="00097A0D"/>
    <w:rsid w:val="00097A99"/>
    <w:rsid w:val="00097C91"/>
    <w:rsid w:val="00097D0D"/>
    <w:rsid w:val="000A00F6"/>
    <w:rsid w:val="000A035E"/>
    <w:rsid w:val="000A06B4"/>
    <w:rsid w:val="000A0C2F"/>
    <w:rsid w:val="000A0C7B"/>
    <w:rsid w:val="000A0D45"/>
    <w:rsid w:val="000A1980"/>
    <w:rsid w:val="000A19FA"/>
    <w:rsid w:val="000A24F6"/>
    <w:rsid w:val="000A257B"/>
    <w:rsid w:val="000A2BCF"/>
    <w:rsid w:val="000A2DA1"/>
    <w:rsid w:val="000A4392"/>
    <w:rsid w:val="000A47BE"/>
    <w:rsid w:val="000A4A11"/>
    <w:rsid w:val="000A4CFE"/>
    <w:rsid w:val="000A4EC2"/>
    <w:rsid w:val="000A5320"/>
    <w:rsid w:val="000A5AF9"/>
    <w:rsid w:val="000A6321"/>
    <w:rsid w:val="000A6A62"/>
    <w:rsid w:val="000A7321"/>
    <w:rsid w:val="000A73D9"/>
    <w:rsid w:val="000A7639"/>
    <w:rsid w:val="000A77F4"/>
    <w:rsid w:val="000A7B86"/>
    <w:rsid w:val="000A7C29"/>
    <w:rsid w:val="000A7D20"/>
    <w:rsid w:val="000A7EA7"/>
    <w:rsid w:val="000B00AD"/>
    <w:rsid w:val="000B035C"/>
    <w:rsid w:val="000B04E0"/>
    <w:rsid w:val="000B05B7"/>
    <w:rsid w:val="000B082C"/>
    <w:rsid w:val="000B0A9F"/>
    <w:rsid w:val="000B0B48"/>
    <w:rsid w:val="000B0BF9"/>
    <w:rsid w:val="000B0C0A"/>
    <w:rsid w:val="000B0EBF"/>
    <w:rsid w:val="000B1065"/>
    <w:rsid w:val="000B123D"/>
    <w:rsid w:val="000B1C99"/>
    <w:rsid w:val="000B1DEF"/>
    <w:rsid w:val="000B29B0"/>
    <w:rsid w:val="000B2B61"/>
    <w:rsid w:val="000B2CBD"/>
    <w:rsid w:val="000B2FA5"/>
    <w:rsid w:val="000B360E"/>
    <w:rsid w:val="000B391D"/>
    <w:rsid w:val="000B404F"/>
    <w:rsid w:val="000B40F9"/>
    <w:rsid w:val="000B4206"/>
    <w:rsid w:val="000B43D3"/>
    <w:rsid w:val="000B4B02"/>
    <w:rsid w:val="000B519B"/>
    <w:rsid w:val="000B583A"/>
    <w:rsid w:val="000B5E25"/>
    <w:rsid w:val="000B5F60"/>
    <w:rsid w:val="000B6205"/>
    <w:rsid w:val="000B69DC"/>
    <w:rsid w:val="000B69FB"/>
    <w:rsid w:val="000B6A6A"/>
    <w:rsid w:val="000B6AE1"/>
    <w:rsid w:val="000B6D1A"/>
    <w:rsid w:val="000B75BD"/>
    <w:rsid w:val="000B7A00"/>
    <w:rsid w:val="000B7CC0"/>
    <w:rsid w:val="000C063B"/>
    <w:rsid w:val="000C06CB"/>
    <w:rsid w:val="000C075D"/>
    <w:rsid w:val="000C0EF2"/>
    <w:rsid w:val="000C1540"/>
    <w:rsid w:val="000C1A96"/>
    <w:rsid w:val="000C1BB1"/>
    <w:rsid w:val="000C2936"/>
    <w:rsid w:val="000C304B"/>
    <w:rsid w:val="000C3332"/>
    <w:rsid w:val="000C391C"/>
    <w:rsid w:val="000C39D8"/>
    <w:rsid w:val="000C3AFD"/>
    <w:rsid w:val="000C3D18"/>
    <w:rsid w:val="000C3F8D"/>
    <w:rsid w:val="000C472D"/>
    <w:rsid w:val="000C5368"/>
    <w:rsid w:val="000C5907"/>
    <w:rsid w:val="000C5DB7"/>
    <w:rsid w:val="000C5EEE"/>
    <w:rsid w:val="000C63E3"/>
    <w:rsid w:val="000C65EC"/>
    <w:rsid w:val="000C665C"/>
    <w:rsid w:val="000C6953"/>
    <w:rsid w:val="000C6BBA"/>
    <w:rsid w:val="000C7105"/>
    <w:rsid w:val="000C7307"/>
    <w:rsid w:val="000C7543"/>
    <w:rsid w:val="000C7B7C"/>
    <w:rsid w:val="000C7D44"/>
    <w:rsid w:val="000C7E6B"/>
    <w:rsid w:val="000D09E2"/>
    <w:rsid w:val="000D0B10"/>
    <w:rsid w:val="000D20D2"/>
    <w:rsid w:val="000D2378"/>
    <w:rsid w:val="000D268F"/>
    <w:rsid w:val="000D27E2"/>
    <w:rsid w:val="000D291F"/>
    <w:rsid w:val="000D2C83"/>
    <w:rsid w:val="000D3157"/>
    <w:rsid w:val="000D34F9"/>
    <w:rsid w:val="000D3E64"/>
    <w:rsid w:val="000D3EBA"/>
    <w:rsid w:val="000D426C"/>
    <w:rsid w:val="000D436A"/>
    <w:rsid w:val="000D4632"/>
    <w:rsid w:val="000D4DAD"/>
    <w:rsid w:val="000D4F89"/>
    <w:rsid w:val="000D5479"/>
    <w:rsid w:val="000D5EB5"/>
    <w:rsid w:val="000D62B9"/>
    <w:rsid w:val="000D6F0B"/>
    <w:rsid w:val="000D6F20"/>
    <w:rsid w:val="000D6F84"/>
    <w:rsid w:val="000D718A"/>
    <w:rsid w:val="000D73FF"/>
    <w:rsid w:val="000D7762"/>
    <w:rsid w:val="000D788E"/>
    <w:rsid w:val="000E015B"/>
    <w:rsid w:val="000E046B"/>
    <w:rsid w:val="000E072A"/>
    <w:rsid w:val="000E0776"/>
    <w:rsid w:val="000E079C"/>
    <w:rsid w:val="000E0A52"/>
    <w:rsid w:val="000E131A"/>
    <w:rsid w:val="000E13C6"/>
    <w:rsid w:val="000E14EF"/>
    <w:rsid w:val="000E231B"/>
    <w:rsid w:val="000E2AE1"/>
    <w:rsid w:val="000E2BC0"/>
    <w:rsid w:val="000E2CE0"/>
    <w:rsid w:val="000E32A0"/>
    <w:rsid w:val="000E37CB"/>
    <w:rsid w:val="000E4048"/>
    <w:rsid w:val="000E455D"/>
    <w:rsid w:val="000E4CCA"/>
    <w:rsid w:val="000E4EDE"/>
    <w:rsid w:val="000E4F3D"/>
    <w:rsid w:val="000E5624"/>
    <w:rsid w:val="000E56A9"/>
    <w:rsid w:val="000E5878"/>
    <w:rsid w:val="000E58B8"/>
    <w:rsid w:val="000E6172"/>
    <w:rsid w:val="000E6666"/>
    <w:rsid w:val="000E6693"/>
    <w:rsid w:val="000E6A38"/>
    <w:rsid w:val="000E6B97"/>
    <w:rsid w:val="000E6D43"/>
    <w:rsid w:val="000E6FA8"/>
    <w:rsid w:val="000E710D"/>
    <w:rsid w:val="000E7953"/>
    <w:rsid w:val="000E7C1E"/>
    <w:rsid w:val="000E7F66"/>
    <w:rsid w:val="000F0054"/>
    <w:rsid w:val="000F00FA"/>
    <w:rsid w:val="000F021F"/>
    <w:rsid w:val="000F043E"/>
    <w:rsid w:val="000F08E4"/>
    <w:rsid w:val="000F1800"/>
    <w:rsid w:val="000F1954"/>
    <w:rsid w:val="000F1FE6"/>
    <w:rsid w:val="000F26AB"/>
    <w:rsid w:val="000F2B64"/>
    <w:rsid w:val="000F2C79"/>
    <w:rsid w:val="000F2C86"/>
    <w:rsid w:val="000F3448"/>
    <w:rsid w:val="000F3743"/>
    <w:rsid w:val="000F4E97"/>
    <w:rsid w:val="000F52D8"/>
    <w:rsid w:val="000F5BBA"/>
    <w:rsid w:val="000F5BEB"/>
    <w:rsid w:val="000F60FC"/>
    <w:rsid w:val="000F65B5"/>
    <w:rsid w:val="000F6615"/>
    <w:rsid w:val="000F66A3"/>
    <w:rsid w:val="000F6DED"/>
    <w:rsid w:val="000F7198"/>
    <w:rsid w:val="000F7312"/>
    <w:rsid w:val="000F757E"/>
    <w:rsid w:val="000F7960"/>
    <w:rsid w:val="00100512"/>
    <w:rsid w:val="00100515"/>
    <w:rsid w:val="0010074B"/>
    <w:rsid w:val="00100A27"/>
    <w:rsid w:val="00100A3A"/>
    <w:rsid w:val="00100A64"/>
    <w:rsid w:val="00101208"/>
    <w:rsid w:val="00101557"/>
    <w:rsid w:val="0010193D"/>
    <w:rsid w:val="00101D6D"/>
    <w:rsid w:val="00102280"/>
    <w:rsid w:val="00102340"/>
    <w:rsid w:val="001026B7"/>
    <w:rsid w:val="00103665"/>
    <w:rsid w:val="001042C7"/>
    <w:rsid w:val="00104602"/>
    <w:rsid w:val="001047E6"/>
    <w:rsid w:val="00105731"/>
    <w:rsid w:val="001063E9"/>
    <w:rsid w:val="001066F8"/>
    <w:rsid w:val="00106FE2"/>
    <w:rsid w:val="00106FE7"/>
    <w:rsid w:val="001078A2"/>
    <w:rsid w:val="00107EBF"/>
    <w:rsid w:val="00110821"/>
    <w:rsid w:val="001111F0"/>
    <w:rsid w:val="00111666"/>
    <w:rsid w:val="00111668"/>
    <w:rsid w:val="001116CF"/>
    <w:rsid w:val="00112F95"/>
    <w:rsid w:val="001134BA"/>
    <w:rsid w:val="001136A7"/>
    <w:rsid w:val="001136BD"/>
    <w:rsid w:val="00113AD2"/>
    <w:rsid w:val="00113B10"/>
    <w:rsid w:val="00113B4A"/>
    <w:rsid w:val="00113E55"/>
    <w:rsid w:val="00113F93"/>
    <w:rsid w:val="00114693"/>
    <w:rsid w:val="001149FC"/>
    <w:rsid w:val="0011514C"/>
    <w:rsid w:val="001152A0"/>
    <w:rsid w:val="001153F9"/>
    <w:rsid w:val="001154F8"/>
    <w:rsid w:val="00115594"/>
    <w:rsid w:val="001156ED"/>
    <w:rsid w:val="001158B8"/>
    <w:rsid w:val="00115BF6"/>
    <w:rsid w:val="00115F90"/>
    <w:rsid w:val="00116128"/>
    <w:rsid w:val="00116217"/>
    <w:rsid w:val="00116285"/>
    <w:rsid w:val="00116EA7"/>
    <w:rsid w:val="001172AF"/>
    <w:rsid w:val="00117632"/>
    <w:rsid w:val="00117B64"/>
    <w:rsid w:val="001201FB"/>
    <w:rsid w:val="001205A5"/>
    <w:rsid w:val="00120B79"/>
    <w:rsid w:val="00120D49"/>
    <w:rsid w:val="0012137B"/>
    <w:rsid w:val="00121561"/>
    <w:rsid w:val="0012191A"/>
    <w:rsid w:val="00121C30"/>
    <w:rsid w:val="0012268B"/>
    <w:rsid w:val="00122AB8"/>
    <w:rsid w:val="00122BE6"/>
    <w:rsid w:val="00122C42"/>
    <w:rsid w:val="00122DB6"/>
    <w:rsid w:val="00122E4E"/>
    <w:rsid w:val="00123066"/>
    <w:rsid w:val="00123759"/>
    <w:rsid w:val="001237CD"/>
    <w:rsid w:val="001241D5"/>
    <w:rsid w:val="00124BDF"/>
    <w:rsid w:val="00124F8C"/>
    <w:rsid w:val="0012514E"/>
    <w:rsid w:val="00125342"/>
    <w:rsid w:val="001253C6"/>
    <w:rsid w:val="0012573C"/>
    <w:rsid w:val="00126176"/>
    <w:rsid w:val="001262BC"/>
    <w:rsid w:val="001265E6"/>
    <w:rsid w:val="00126F3D"/>
    <w:rsid w:val="001272D6"/>
    <w:rsid w:val="00127455"/>
    <w:rsid w:val="0012767F"/>
    <w:rsid w:val="0012787B"/>
    <w:rsid w:val="00127B9A"/>
    <w:rsid w:val="0013002E"/>
    <w:rsid w:val="0013036A"/>
    <w:rsid w:val="00130C73"/>
    <w:rsid w:val="00130DED"/>
    <w:rsid w:val="00130FDC"/>
    <w:rsid w:val="00131365"/>
    <w:rsid w:val="001313CC"/>
    <w:rsid w:val="00131573"/>
    <w:rsid w:val="00131734"/>
    <w:rsid w:val="00132108"/>
    <w:rsid w:val="0013219D"/>
    <w:rsid w:val="0013264D"/>
    <w:rsid w:val="00132738"/>
    <w:rsid w:val="0013297D"/>
    <w:rsid w:val="00132F13"/>
    <w:rsid w:val="001332ED"/>
    <w:rsid w:val="0013360E"/>
    <w:rsid w:val="00133663"/>
    <w:rsid w:val="00133C44"/>
    <w:rsid w:val="00134437"/>
    <w:rsid w:val="0013449F"/>
    <w:rsid w:val="001349B7"/>
    <w:rsid w:val="001350DC"/>
    <w:rsid w:val="001353B9"/>
    <w:rsid w:val="0013549C"/>
    <w:rsid w:val="00135BE5"/>
    <w:rsid w:val="0013610A"/>
    <w:rsid w:val="0013631B"/>
    <w:rsid w:val="0013642C"/>
    <w:rsid w:val="00136440"/>
    <w:rsid w:val="00136AA5"/>
    <w:rsid w:val="00136BD3"/>
    <w:rsid w:val="00137134"/>
    <w:rsid w:val="001375DD"/>
    <w:rsid w:val="00137699"/>
    <w:rsid w:val="0013799B"/>
    <w:rsid w:val="00137B4A"/>
    <w:rsid w:val="00137CA1"/>
    <w:rsid w:val="001400AC"/>
    <w:rsid w:val="0014011C"/>
    <w:rsid w:val="00140269"/>
    <w:rsid w:val="00140DC1"/>
    <w:rsid w:val="00140EE4"/>
    <w:rsid w:val="00141A59"/>
    <w:rsid w:val="00141E9E"/>
    <w:rsid w:val="00142364"/>
    <w:rsid w:val="001423B4"/>
    <w:rsid w:val="001426C5"/>
    <w:rsid w:val="00142C83"/>
    <w:rsid w:val="00142C9D"/>
    <w:rsid w:val="00143BE5"/>
    <w:rsid w:val="00143C98"/>
    <w:rsid w:val="00143D9C"/>
    <w:rsid w:val="00143FD7"/>
    <w:rsid w:val="001443A4"/>
    <w:rsid w:val="001448CA"/>
    <w:rsid w:val="00145BC7"/>
    <w:rsid w:val="001464A1"/>
    <w:rsid w:val="00146526"/>
    <w:rsid w:val="0014652C"/>
    <w:rsid w:val="001465D0"/>
    <w:rsid w:val="001465D4"/>
    <w:rsid w:val="00146A36"/>
    <w:rsid w:val="00146C20"/>
    <w:rsid w:val="00146FF9"/>
    <w:rsid w:val="0014718F"/>
    <w:rsid w:val="00147BB6"/>
    <w:rsid w:val="00147BF0"/>
    <w:rsid w:val="00147FAE"/>
    <w:rsid w:val="00150251"/>
    <w:rsid w:val="001503F8"/>
    <w:rsid w:val="001507AC"/>
    <w:rsid w:val="00150A69"/>
    <w:rsid w:val="00150ADB"/>
    <w:rsid w:val="00150B22"/>
    <w:rsid w:val="00151B30"/>
    <w:rsid w:val="00151C1F"/>
    <w:rsid w:val="00151E6C"/>
    <w:rsid w:val="00152533"/>
    <w:rsid w:val="00152E2B"/>
    <w:rsid w:val="00153204"/>
    <w:rsid w:val="001532AB"/>
    <w:rsid w:val="001533B8"/>
    <w:rsid w:val="001535F0"/>
    <w:rsid w:val="0015394B"/>
    <w:rsid w:val="00153E83"/>
    <w:rsid w:val="00154374"/>
    <w:rsid w:val="0015448D"/>
    <w:rsid w:val="001544AC"/>
    <w:rsid w:val="00154C0D"/>
    <w:rsid w:val="00154C92"/>
    <w:rsid w:val="00154DF1"/>
    <w:rsid w:val="001559E1"/>
    <w:rsid w:val="001560D1"/>
    <w:rsid w:val="001562C4"/>
    <w:rsid w:val="00156992"/>
    <w:rsid w:val="00156A94"/>
    <w:rsid w:val="00156B43"/>
    <w:rsid w:val="00156E45"/>
    <w:rsid w:val="00156ECB"/>
    <w:rsid w:val="00157757"/>
    <w:rsid w:val="001577C5"/>
    <w:rsid w:val="001578DF"/>
    <w:rsid w:val="00160188"/>
    <w:rsid w:val="001601E2"/>
    <w:rsid w:val="00160523"/>
    <w:rsid w:val="001605D2"/>
    <w:rsid w:val="001606E1"/>
    <w:rsid w:val="00160BD1"/>
    <w:rsid w:val="00160FD2"/>
    <w:rsid w:val="0016127F"/>
    <w:rsid w:val="00161996"/>
    <w:rsid w:val="00161BFE"/>
    <w:rsid w:val="00162070"/>
    <w:rsid w:val="001620A4"/>
    <w:rsid w:val="0016267B"/>
    <w:rsid w:val="00162754"/>
    <w:rsid w:val="00162CC0"/>
    <w:rsid w:val="00162DFF"/>
    <w:rsid w:val="00162E3F"/>
    <w:rsid w:val="0016316F"/>
    <w:rsid w:val="001636BB"/>
    <w:rsid w:val="00164B61"/>
    <w:rsid w:val="00164CD6"/>
    <w:rsid w:val="00164D2C"/>
    <w:rsid w:val="00165165"/>
    <w:rsid w:val="00166047"/>
    <w:rsid w:val="00166253"/>
    <w:rsid w:val="001662A0"/>
    <w:rsid w:val="001665C3"/>
    <w:rsid w:val="0016669A"/>
    <w:rsid w:val="00166E01"/>
    <w:rsid w:val="00166ECC"/>
    <w:rsid w:val="00167534"/>
    <w:rsid w:val="001675B2"/>
    <w:rsid w:val="0016769F"/>
    <w:rsid w:val="0016779E"/>
    <w:rsid w:val="001677A8"/>
    <w:rsid w:val="0017049E"/>
    <w:rsid w:val="00170774"/>
    <w:rsid w:val="001708F1"/>
    <w:rsid w:val="00170AFF"/>
    <w:rsid w:val="00171209"/>
    <w:rsid w:val="00171225"/>
    <w:rsid w:val="00171981"/>
    <w:rsid w:val="00171C6C"/>
    <w:rsid w:val="00171D4A"/>
    <w:rsid w:val="00172220"/>
    <w:rsid w:val="001727E1"/>
    <w:rsid w:val="00172FB5"/>
    <w:rsid w:val="001733CA"/>
    <w:rsid w:val="0017391E"/>
    <w:rsid w:val="00173C5A"/>
    <w:rsid w:val="00173D2A"/>
    <w:rsid w:val="00173EA7"/>
    <w:rsid w:val="0017401A"/>
    <w:rsid w:val="0017447C"/>
    <w:rsid w:val="00174520"/>
    <w:rsid w:val="00174B96"/>
    <w:rsid w:val="00174D57"/>
    <w:rsid w:val="00174E1A"/>
    <w:rsid w:val="00174E89"/>
    <w:rsid w:val="00174F2F"/>
    <w:rsid w:val="00174F3C"/>
    <w:rsid w:val="0017586D"/>
    <w:rsid w:val="00175A40"/>
    <w:rsid w:val="001763D3"/>
    <w:rsid w:val="00176536"/>
    <w:rsid w:val="00176939"/>
    <w:rsid w:val="001775C8"/>
    <w:rsid w:val="00177933"/>
    <w:rsid w:val="00177A31"/>
    <w:rsid w:val="00180464"/>
    <w:rsid w:val="00180544"/>
    <w:rsid w:val="00180A8F"/>
    <w:rsid w:val="00180C42"/>
    <w:rsid w:val="00181184"/>
    <w:rsid w:val="001811CF"/>
    <w:rsid w:val="001812F3"/>
    <w:rsid w:val="0018178B"/>
    <w:rsid w:val="001823E5"/>
    <w:rsid w:val="001824AF"/>
    <w:rsid w:val="001827BE"/>
    <w:rsid w:val="00182B85"/>
    <w:rsid w:val="00183DF3"/>
    <w:rsid w:val="00184107"/>
    <w:rsid w:val="00184468"/>
    <w:rsid w:val="001845A2"/>
    <w:rsid w:val="00184985"/>
    <w:rsid w:val="00184BCF"/>
    <w:rsid w:val="00184C5D"/>
    <w:rsid w:val="00184F8E"/>
    <w:rsid w:val="00184FDF"/>
    <w:rsid w:val="00185175"/>
    <w:rsid w:val="001852CD"/>
    <w:rsid w:val="00185349"/>
    <w:rsid w:val="00185354"/>
    <w:rsid w:val="00185851"/>
    <w:rsid w:val="00185A91"/>
    <w:rsid w:val="00185BDA"/>
    <w:rsid w:val="00185E9E"/>
    <w:rsid w:val="001866DE"/>
    <w:rsid w:val="00186DE6"/>
    <w:rsid w:val="00187054"/>
    <w:rsid w:val="00187584"/>
    <w:rsid w:val="001875D2"/>
    <w:rsid w:val="00187639"/>
    <w:rsid w:val="001876B2"/>
    <w:rsid w:val="00187926"/>
    <w:rsid w:val="00187EDF"/>
    <w:rsid w:val="00190762"/>
    <w:rsid w:val="00190802"/>
    <w:rsid w:val="00190951"/>
    <w:rsid w:val="00190990"/>
    <w:rsid w:val="00190BDA"/>
    <w:rsid w:val="00191403"/>
    <w:rsid w:val="0019298D"/>
    <w:rsid w:val="00193044"/>
    <w:rsid w:val="0019310C"/>
    <w:rsid w:val="00193539"/>
    <w:rsid w:val="00193BB4"/>
    <w:rsid w:val="00193E83"/>
    <w:rsid w:val="0019417A"/>
    <w:rsid w:val="001941AB"/>
    <w:rsid w:val="00194CF5"/>
    <w:rsid w:val="00194DA0"/>
    <w:rsid w:val="00194E10"/>
    <w:rsid w:val="00195064"/>
    <w:rsid w:val="001954D8"/>
    <w:rsid w:val="001955E2"/>
    <w:rsid w:val="00195C04"/>
    <w:rsid w:val="00195F0D"/>
    <w:rsid w:val="0019631E"/>
    <w:rsid w:val="00197A09"/>
    <w:rsid w:val="00197E21"/>
    <w:rsid w:val="001A0404"/>
    <w:rsid w:val="001A0479"/>
    <w:rsid w:val="001A1B76"/>
    <w:rsid w:val="001A218F"/>
    <w:rsid w:val="001A2E25"/>
    <w:rsid w:val="001A2E2B"/>
    <w:rsid w:val="001A32C5"/>
    <w:rsid w:val="001A363F"/>
    <w:rsid w:val="001A4071"/>
    <w:rsid w:val="001A41CE"/>
    <w:rsid w:val="001A4357"/>
    <w:rsid w:val="001A4A1D"/>
    <w:rsid w:val="001A500C"/>
    <w:rsid w:val="001A5030"/>
    <w:rsid w:val="001A5651"/>
    <w:rsid w:val="001A56B2"/>
    <w:rsid w:val="001A57D7"/>
    <w:rsid w:val="001A62D7"/>
    <w:rsid w:val="001A6C49"/>
    <w:rsid w:val="001A6F8D"/>
    <w:rsid w:val="001A7315"/>
    <w:rsid w:val="001A7318"/>
    <w:rsid w:val="001A746A"/>
    <w:rsid w:val="001A7642"/>
    <w:rsid w:val="001B00B5"/>
    <w:rsid w:val="001B03A5"/>
    <w:rsid w:val="001B06E3"/>
    <w:rsid w:val="001B0922"/>
    <w:rsid w:val="001B0BC7"/>
    <w:rsid w:val="001B0CB2"/>
    <w:rsid w:val="001B0F70"/>
    <w:rsid w:val="001B1276"/>
    <w:rsid w:val="001B17A4"/>
    <w:rsid w:val="001B2135"/>
    <w:rsid w:val="001B22C0"/>
    <w:rsid w:val="001B2461"/>
    <w:rsid w:val="001B2466"/>
    <w:rsid w:val="001B29C3"/>
    <w:rsid w:val="001B2B9C"/>
    <w:rsid w:val="001B2CFC"/>
    <w:rsid w:val="001B3497"/>
    <w:rsid w:val="001B3D3F"/>
    <w:rsid w:val="001B4A73"/>
    <w:rsid w:val="001B4AC3"/>
    <w:rsid w:val="001B5256"/>
    <w:rsid w:val="001B5A97"/>
    <w:rsid w:val="001B6228"/>
    <w:rsid w:val="001B626D"/>
    <w:rsid w:val="001B645B"/>
    <w:rsid w:val="001B6559"/>
    <w:rsid w:val="001B6C31"/>
    <w:rsid w:val="001B72C5"/>
    <w:rsid w:val="001B75B5"/>
    <w:rsid w:val="001B7724"/>
    <w:rsid w:val="001B7BCB"/>
    <w:rsid w:val="001C031D"/>
    <w:rsid w:val="001C0368"/>
    <w:rsid w:val="001C0482"/>
    <w:rsid w:val="001C055E"/>
    <w:rsid w:val="001C160E"/>
    <w:rsid w:val="001C18F6"/>
    <w:rsid w:val="001C20A2"/>
    <w:rsid w:val="001C22D7"/>
    <w:rsid w:val="001C2451"/>
    <w:rsid w:val="001C2A56"/>
    <w:rsid w:val="001C2B67"/>
    <w:rsid w:val="001C2CB7"/>
    <w:rsid w:val="001C2EA8"/>
    <w:rsid w:val="001C3062"/>
    <w:rsid w:val="001C360B"/>
    <w:rsid w:val="001C3CF0"/>
    <w:rsid w:val="001C3E6F"/>
    <w:rsid w:val="001C452C"/>
    <w:rsid w:val="001C468F"/>
    <w:rsid w:val="001C4A51"/>
    <w:rsid w:val="001C5055"/>
    <w:rsid w:val="001C5732"/>
    <w:rsid w:val="001C5C93"/>
    <w:rsid w:val="001C5D23"/>
    <w:rsid w:val="001C6018"/>
    <w:rsid w:val="001C63FC"/>
    <w:rsid w:val="001C792B"/>
    <w:rsid w:val="001C7970"/>
    <w:rsid w:val="001C7A32"/>
    <w:rsid w:val="001C7CC4"/>
    <w:rsid w:val="001C7E04"/>
    <w:rsid w:val="001D0402"/>
    <w:rsid w:val="001D0751"/>
    <w:rsid w:val="001D10AB"/>
    <w:rsid w:val="001D11E5"/>
    <w:rsid w:val="001D1381"/>
    <w:rsid w:val="001D1628"/>
    <w:rsid w:val="001D1B86"/>
    <w:rsid w:val="001D2D6F"/>
    <w:rsid w:val="001D3340"/>
    <w:rsid w:val="001D3A82"/>
    <w:rsid w:val="001D3EED"/>
    <w:rsid w:val="001D3EFF"/>
    <w:rsid w:val="001D3F6B"/>
    <w:rsid w:val="001D42F5"/>
    <w:rsid w:val="001D4354"/>
    <w:rsid w:val="001D471D"/>
    <w:rsid w:val="001D5668"/>
    <w:rsid w:val="001D5757"/>
    <w:rsid w:val="001D5AC7"/>
    <w:rsid w:val="001D5CFF"/>
    <w:rsid w:val="001D5E48"/>
    <w:rsid w:val="001D63B0"/>
    <w:rsid w:val="001D642A"/>
    <w:rsid w:val="001D66A9"/>
    <w:rsid w:val="001D69B8"/>
    <w:rsid w:val="001D69E9"/>
    <w:rsid w:val="001D6B36"/>
    <w:rsid w:val="001E01EF"/>
    <w:rsid w:val="001E0702"/>
    <w:rsid w:val="001E0814"/>
    <w:rsid w:val="001E0BB9"/>
    <w:rsid w:val="001E12F6"/>
    <w:rsid w:val="001E16D0"/>
    <w:rsid w:val="001E188F"/>
    <w:rsid w:val="001E1903"/>
    <w:rsid w:val="001E1B1E"/>
    <w:rsid w:val="001E1F4D"/>
    <w:rsid w:val="001E21F9"/>
    <w:rsid w:val="001E2A48"/>
    <w:rsid w:val="001E2B13"/>
    <w:rsid w:val="001E2C97"/>
    <w:rsid w:val="001E3793"/>
    <w:rsid w:val="001E3805"/>
    <w:rsid w:val="001E3C80"/>
    <w:rsid w:val="001E3E39"/>
    <w:rsid w:val="001E3F6B"/>
    <w:rsid w:val="001E425B"/>
    <w:rsid w:val="001E464E"/>
    <w:rsid w:val="001E4BEC"/>
    <w:rsid w:val="001E57DE"/>
    <w:rsid w:val="001E596D"/>
    <w:rsid w:val="001E5C33"/>
    <w:rsid w:val="001E7017"/>
    <w:rsid w:val="001E7136"/>
    <w:rsid w:val="001E7150"/>
    <w:rsid w:val="001E7550"/>
    <w:rsid w:val="001E78B4"/>
    <w:rsid w:val="001E7BD3"/>
    <w:rsid w:val="001E7F27"/>
    <w:rsid w:val="001F0117"/>
    <w:rsid w:val="001F0925"/>
    <w:rsid w:val="001F1196"/>
    <w:rsid w:val="001F1B4C"/>
    <w:rsid w:val="001F1BE9"/>
    <w:rsid w:val="001F1E90"/>
    <w:rsid w:val="001F2036"/>
    <w:rsid w:val="001F2705"/>
    <w:rsid w:val="001F2AD3"/>
    <w:rsid w:val="001F2EC9"/>
    <w:rsid w:val="001F3092"/>
    <w:rsid w:val="001F3159"/>
    <w:rsid w:val="001F3707"/>
    <w:rsid w:val="001F3A44"/>
    <w:rsid w:val="001F4417"/>
    <w:rsid w:val="001F4B13"/>
    <w:rsid w:val="001F50A3"/>
    <w:rsid w:val="001F5B92"/>
    <w:rsid w:val="001F5FBF"/>
    <w:rsid w:val="001F6053"/>
    <w:rsid w:val="001F6187"/>
    <w:rsid w:val="001F61B5"/>
    <w:rsid w:val="001F6257"/>
    <w:rsid w:val="001F69E1"/>
    <w:rsid w:val="001F6E8A"/>
    <w:rsid w:val="001F76D1"/>
    <w:rsid w:val="001F76D5"/>
    <w:rsid w:val="001F7F3F"/>
    <w:rsid w:val="00202038"/>
    <w:rsid w:val="002029DF"/>
    <w:rsid w:val="00202C6C"/>
    <w:rsid w:val="00202F98"/>
    <w:rsid w:val="00203261"/>
    <w:rsid w:val="0020393E"/>
    <w:rsid w:val="00203B8E"/>
    <w:rsid w:val="00203E7A"/>
    <w:rsid w:val="00204233"/>
    <w:rsid w:val="002046EB"/>
    <w:rsid w:val="002047D3"/>
    <w:rsid w:val="0020511E"/>
    <w:rsid w:val="002053EE"/>
    <w:rsid w:val="00205B02"/>
    <w:rsid w:val="00205D16"/>
    <w:rsid w:val="002063A4"/>
    <w:rsid w:val="0020693B"/>
    <w:rsid w:val="002069AB"/>
    <w:rsid w:val="002069EE"/>
    <w:rsid w:val="00207611"/>
    <w:rsid w:val="00207A67"/>
    <w:rsid w:val="00207B56"/>
    <w:rsid w:val="00207CFE"/>
    <w:rsid w:val="00210200"/>
    <w:rsid w:val="00210546"/>
    <w:rsid w:val="0021097A"/>
    <w:rsid w:val="00210CCA"/>
    <w:rsid w:val="00210DC5"/>
    <w:rsid w:val="00211307"/>
    <w:rsid w:val="0021190F"/>
    <w:rsid w:val="00211B91"/>
    <w:rsid w:val="00211D13"/>
    <w:rsid w:val="00211F0D"/>
    <w:rsid w:val="002120CD"/>
    <w:rsid w:val="002122F6"/>
    <w:rsid w:val="002126B3"/>
    <w:rsid w:val="002136D2"/>
    <w:rsid w:val="00213797"/>
    <w:rsid w:val="002139D4"/>
    <w:rsid w:val="00213DA2"/>
    <w:rsid w:val="002141D2"/>
    <w:rsid w:val="0021470C"/>
    <w:rsid w:val="00214A03"/>
    <w:rsid w:val="00214D77"/>
    <w:rsid w:val="00214E13"/>
    <w:rsid w:val="002152E3"/>
    <w:rsid w:val="00215A7E"/>
    <w:rsid w:val="00215D00"/>
    <w:rsid w:val="00215D2D"/>
    <w:rsid w:val="00216046"/>
    <w:rsid w:val="002162E6"/>
    <w:rsid w:val="002166EF"/>
    <w:rsid w:val="00216872"/>
    <w:rsid w:val="00216C62"/>
    <w:rsid w:val="00217146"/>
    <w:rsid w:val="00217475"/>
    <w:rsid w:val="002174AB"/>
    <w:rsid w:val="00217664"/>
    <w:rsid w:val="00217768"/>
    <w:rsid w:val="00217E21"/>
    <w:rsid w:val="002201B5"/>
    <w:rsid w:val="002207E8"/>
    <w:rsid w:val="00220905"/>
    <w:rsid w:val="00220A03"/>
    <w:rsid w:val="0022134F"/>
    <w:rsid w:val="0022168F"/>
    <w:rsid w:val="00221D26"/>
    <w:rsid w:val="002220CA"/>
    <w:rsid w:val="002222E5"/>
    <w:rsid w:val="00222783"/>
    <w:rsid w:val="0022318B"/>
    <w:rsid w:val="002231CD"/>
    <w:rsid w:val="0022373A"/>
    <w:rsid w:val="00223781"/>
    <w:rsid w:val="00223802"/>
    <w:rsid w:val="00224368"/>
    <w:rsid w:val="0022452F"/>
    <w:rsid w:val="002247AD"/>
    <w:rsid w:val="0022485B"/>
    <w:rsid w:val="00224B05"/>
    <w:rsid w:val="00224CDA"/>
    <w:rsid w:val="00224E02"/>
    <w:rsid w:val="00224F2D"/>
    <w:rsid w:val="002252A5"/>
    <w:rsid w:val="0022568A"/>
    <w:rsid w:val="00226106"/>
    <w:rsid w:val="0022655D"/>
    <w:rsid w:val="00226B30"/>
    <w:rsid w:val="00226D1A"/>
    <w:rsid w:val="00227622"/>
    <w:rsid w:val="0022785D"/>
    <w:rsid w:val="00227EAB"/>
    <w:rsid w:val="0023045B"/>
    <w:rsid w:val="00230739"/>
    <w:rsid w:val="00230B06"/>
    <w:rsid w:val="00231468"/>
    <w:rsid w:val="00231FBC"/>
    <w:rsid w:val="0023203E"/>
    <w:rsid w:val="0023221D"/>
    <w:rsid w:val="00232576"/>
    <w:rsid w:val="00232AD1"/>
    <w:rsid w:val="00232B48"/>
    <w:rsid w:val="00232FFE"/>
    <w:rsid w:val="002330D0"/>
    <w:rsid w:val="00233385"/>
    <w:rsid w:val="002333C4"/>
    <w:rsid w:val="0023344E"/>
    <w:rsid w:val="002338E3"/>
    <w:rsid w:val="00233A0A"/>
    <w:rsid w:val="00233ED0"/>
    <w:rsid w:val="0023476E"/>
    <w:rsid w:val="002348BF"/>
    <w:rsid w:val="00234AED"/>
    <w:rsid w:val="00234B2B"/>
    <w:rsid w:val="00234B37"/>
    <w:rsid w:val="00234C94"/>
    <w:rsid w:val="00235425"/>
    <w:rsid w:val="0023575E"/>
    <w:rsid w:val="00235A7C"/>
    <w:rsid w:val="0023608C"/>
    <w:rsid w:val="002362AE"/>
    <w:rsid w:val="002367A8"/>
    <w:rsid w:val="00236C04"/>
    <w:rsid w:val="00237378"/>
    <w:rsid w:val="002379A4"/>
    <w:rsid w:val="00237EC3"/>
    <w:rsid w:val="002400BC"/>
    <w:rsid w:val="002408D7"/>
    <w:rsid w:val="00240CCD"/>
    <w:rsid w:val="00240FC0"/>
    <w:rsid w:val="00241362"/>
    <w:rsid w:val="00241578"/>
    <w:rsid w:val="00241C98"/>
    <w:rsid w:val="00242075"/>
    <w:rsid w:val="00242261"/>
    <w:rsid w:val="00242ECA"/>
    <w:rsid w:val="00243769"/>
    <w:rsid w:val="002438AE"/>
    <w:rsid w:val="00243B64"/>
    <w:rsid w:val="00243EEB"/>
    <w:rsid w:val="00244209"/>
    <w:rsid w:val="00244405"/>
    <w:rsid w:val="00244D29"/>
    <w:rsid w:val="00244D34"/>
    <w:rsid w:val="00244D8E"/>
    <w:rsid w:val="00244F44"/>
    <w:rsid w:val="00245041"/>
    <w:rsid w:val="002459D5"/>
    <w:rsid w:val="00245FEE"/>
    <w:rsid w:val="00246551"/>
    <w:rsid w:val="0024733C"/>
    <w:rsid w:val="00247425"/>
    <w:rsid w:val="00247476"/>
    <w:rsid w:val="002476C7"/>
    <w:rsid w:val="00247A5D"/>
    <w:rsid w:val="00247AFD"/>
    <w:rsid w:val="00247C47"/>
    <w:rsid w:val="00250210"/>
    <w:rsid w:val="002507C5"/>
    <w:rsid w:val="00251324"/>
    <w:rsid w:val="00251A30"/>
    <w:rsid w:val="00251B25"/>
    <w:rsid w:val="00252EE9"/>
    <w:rsid w:val="00253284"/>
    <w:rsid w:val="00253417"/>
    <w:rsid w:val="002535C2"/>
    <w:rsid w:val="002536D0"/>
    <w:rsid w:val="00253D67"/>
    <w:rsid w:val="00253F27"/>
    <w:rsid w:val="0025433C"/>
    <w:rsid w:val="0025439A"/>
    <w:rsid w:val="00254615"/>
    <w:rsid w:val="00254B48"/>
    <w:rsid w:val="00255063"/>
    <w:rsid w:val="002555C2"/>
    <w:rsid w:val="00255712"/>
    <w:rsid w:val="0025650C"/>
    <w:rsid w:val="00256A53"/>
    <w:rsid w:val="00256D62"/>
    <w:rsid w:val="0025756D"/>
    <w:rsid w:val="002576B1"/>
    <w:rsid w:val="00257FFC"/>
    <w:rsid w:val="0026039A"/>
    <w:rsid w:val="00260A3C"/>
    <w:rsid w:val="00260AFC"/>
    <w:rsid w:val="0026114B"/>
    <w:rsid w:val="00261428"/>
    <w:rsid w:val="00261ADB"/>
    <w:rsid w:val="00261E76"/>
    <w:rsid w:val="00262678"/>
    <w:rsid w:val="00262857"/>
    <w:rsid w:val="00262FEE"/>
    <w:rsid w:val="00262FF5"/>
    <w:rsid w:val="002632AB"/>
    <w:rsid w:val="00263619"/>
    <w:rsid w:val="002636CE"/>
    <w:rsid w:val="00263937"/>
    <w:rsid w:val="00263C0C"/>
    <w:rsid w:val="002646A7"/>
    <w:rsid w:val="0026482C"/>
    <w:rsid w:val="0026515D"/>
    <w:rsid w:val="002655C8"/>
    <w:rsid w:val="00265B6F"/>
    <w:rsid w:val="00265C11"/>
    <w:rsid w:val="00266046"/>
    <w:rsid w:val="002665A1"/>
    <w:rsid w:val="00267035"/>
    <w:rsid w:val="00267076"/>
    <w:rsid w:val="0026718F"/>
    <w:rsid w:val="00267587"/>
    <w:rsid w:val="0027065D"/>
    <w:rsid w:val="002709A9"/>
    <w:rsid w:val="00270AC5"/>
    <w:rsid w:val="00270E9D"/>
    <w:rsid w:val="0027105C"/>
    <w:rsid w:val="002713BD"/>
    <w:rsid w:val="00271AD3"/>
    <w:rsid w:val="0027206F"/>
    <w:rsid w:val="00272A4E"/>
    <w:rsid w:val="00272F60"/>
    <w:rsid w:val="00272F8D"/>
    <w:rsid w:val="00272FB3"/>
    <w:rsid w:val="00272FB7"/>
    <w:rsid w:val="00273036"/>
    <w:rsid w:val="00273117"/>
    <w:rsid w:val="002733E3"/>
    <w:rsid w:val="00273563"/>
    <w:rsid w:val="00273710"/>
    <w:rsid w:val="00273A99"/>
    <w:rsid w:val="00273E04"/>
    <w:rsid w:val="0027455B"/>
    <w:rsid w:val="00274AD8"/>
    <w:rsid w:val="002751FF"/>
    <w:rsid w:val="002752BC"/>
    <w:rsid w:val="00275368"/>
    <w:rsid w:val="002761B3"/>
    <w:rsid w:val="00276414"/>
    <w:rsid w:val="002772AE"/>
    <w:rsid w:val="00277331"/>
    <w:rsid w:val="00277BF8"/>
    <w:rsid w:val="002805EE"/>
    <w:rsid w:val="0028084F"/>
    <w:rsid w:val="00280CC5"/>
    <w:rsid w:val="00281479"/>
    <w:rsid w:val="00281526"/>
    <w:rsid w:val="00281591"/>
    <w:rsid w:val="00281917"/>
    <w:rsid w:val="00281F67"/>
    <w:rsid w:val="002820DE"/>
    <w:rsid w:val="00282344"/>
    <w:rsid w:val="0028266D"/>
    <w:rsid w:val="00282C25"/>
    <w:rsid w:val="00282FF9"/>
    <w:rsid w:val="0028313C"/>
    <w:rsid w:val="00283D66"/>
    <w:rsid w:val="002841D1"/>
    <w:rsid w:val="0028501E"/>
    <w:rsid w:val="00285362"/>
    <w:rsid w:val="002856C3"/>
    <w:rsid w:val="00285F49"/>
    <w:rsid w:val="0028613A"/>
    <w:rsid w:val="0028617B"/>
    <w:rsid w:val="002861C4"/>
    <w:rsid w:val="0028666F"/>
    <w:rsid w:val="00286681"/>
    <w:rsid w:val="00286B7B"/>
    <w:rsid w:val="00286BF7"/>
    <w:rsid w:val="002872B5"/>
    <w:rsid w:val="00287628"/>
    <w:rsid w:val="002876A9"/>
    <w:rsid w:val="00287BCE"/>
    <w:rsid w:val="00287C51"/>
    <w:rsid w:val="002908A1"/>
    <w:rsid w:val="002911FB"/>
    <w:rsid w:val="00291373"/>
    <w:rsid w:val="002913CB"/>
    <w:rsid w:val="00291F46"/>
    <w:rsid w:val="0029222B"/>
    <w:rsid w:val="00292D99"/>
    <w:rsid w:val="002931A4"/>
    <w:rsid w:val="00293663"/>
    <w:rsid w:val="00293682"/>
    <w:rsid w:val="00293A1C"/>
    <w:rsid w:val="00293F9D"/>
    <w:rsid w:val="00294F59"/>
    <w:rsid w:val="002959AD"/>
    <w:rsid w:val="002959C8"/>
    <w:rsid w:val="00295BD3"/>
    <w:rsid w:val="00295C29"/>
    <w:rsid w:val="00295D96"/>
    <w:rsid w:val="00296C38"/>
    <w:rsid w:val="00296EAB"/>
    <w:rsid w:val="0029760E"/>
    <w:rsid w:val="002977CB"/>
    <w:rsid w:val="0029786D"/>
    <w:rsid w:val="00297D60"/>
    <w:rsid w:val="00297FE3"/>
    <w:rsid w:val="002A0A73"/>
    <w:rsid w:val="002A102D"/>
    <w:rsid w:val="002A13C3"/>
    <w:rsid w:val="002A15A8"/>
    <w:rsid w:val="002A1E64"/>
    <w:rsid w:val="002A2CF6"/>
    <w:rsid w:val="002A3405"/>
    <w:rsid w:val="002A356E"/>
    <w:rsid w:val="002A3646"/>
    <w:rsid w:val="002A3899"/>
    <w:rsid w:val="002A3917"/>
    <w:rsid w:val="002A3970"/>
    <w:rsid w:val="002A4093"/>
    <w:rsid w:val="002A4517"/>
    <w:rsid w:val="002A4928"/>
    <w:rsid w:val="002A4A56"/>
    <w:rsid w:val="002A4FAE"/>
    <w:rsid w:val="002A5391"/>
    <w:rsid w:val="002A53FE"/>
    <w:rsid w:val="002A554E"/>
    <w:rsid w:val="002A596F"/>
    <w:rsid w:val="002A5BE7"/>
    <w:rsid w:val="002A5ECA"/>
    <w:rsid w:val="002A67FC"/>
    <w:rsid w:val="002A683C"/>
    <w:rsid w:val="002A6846"/>
    <w:rsid w:val="002A686F"/>
    <w:rsid w:val="002A691A"/>
    <w:rsid w:val="002A6A0E"/>
    <w:rsid w:val="002A715B"/>
    <w:rsid w:val="002A77B5"/>
    <w:rsid w:val="002A7E9D"/>
    <w:rsid w:val="002B0446"/>
    <w:rsid w:val="002B062B"/>
    <w:rsid w:val="002B0795"/>
    <w:rsid w:val="002B088A"/>
    <w:rsid w:val="002B095C"/>
    <w:rsid w:val="002B0A1D"/>
    <w:rsid w:val="002B0A7B"/>
    <w:rsid w:val="002B0BD0"/>
    <w:rsid w:val="002B0E3F"/>
    <w:rsid w:val="002B0FBF"/>
    <w:rsid w:val="002B19F4"/>
    <w:rsid w:val="002B1AEE"/>
    <w:rsid w:val="002B1EA8"/>
    <w:rsid w:val="002B2105"/>
    <w:rsid w:val="002B2616"/>
    <w:rsid w:val="002B291B"/>
    <w:rsid w:val="002B313D"/>
    <w:rsid w:val="002B346C"/>
    <w:rsid w:val="002B401D"/>
    <w:rsid w:val="002B42FF"/>
    <w:rsid w:val="002B4794"/>
    <w:rsid w:val="002B4E9B"/>
    <w:rsid w:val="002B57AE"/>
    <w:rsid w:val="002B6FE8"/>
    <w:rsid w:val="002B7518"/>
    <w:rsid w:val="002B75B5"/>
    <w:rsid w:val="002C04B8"/>
    <w:rsid w:val="002C04CB"/>
    <w:rsid w:val="002C0FC2"/>
    <w:rsid w:val="002C186E"/>
    <w:rsid w:val="002C1B35"/>
    <w:rsid w:val="002C1D12"/>
    <w:rsid w:val="002C2212"/>
    <w:rsid w:val="002C27D2"/>
    <w:rsid w:val="002C2A70"/>
    <w:rsid w:val="002C2AFD"/>
    <w:rsid w:val="002C32BC"/>
    <w:rsid w:val="002C3960"/>
    <w:rsid w:val="002C3A3A"/>
    <w:rsid w:val="002C3D7F"/>
    <w:rsid w:val="002C45C1"/>
    <w:rsid w:val="002C4B2C"/>
    <w:rsid w:val="002C4E93"/>
    <w:rsid w:val="002C4E9C"/>
    <w:rsid w:val="002C64EA"/>
    <w:rsid w:val="002C651D"/>
    <w:rsid w:val="002C653F"/>
    <w:rsid w:val="002C6634"/>
    <w:rsid w:val="002C6693"/>
    <w:rsid w:val="002C69B6"/>
    <w:rsid w:val="002C6FB8"/>
    <w:rsid w:val="002C7246"/>
    <w:rsid w:val="002C7A9B"/>
    <w:rsid w:val="002C7CF3"/>
    <w:rsid w:val="002D0019"/>
    <w:rsid w:val="002D009A"/>
    <w:rsid w:val="002D014A"/>
    <w:rsid w:val="002D0444"/>
    <w:rsid w:val="002D0A9F"/>
    <w:rsid w:val="002D11EA"/>
    <w:rsid w:val="002D1227"/>
    <w:rsid w:val="002D12A8"/>
    <w:rsid w:val="002D1339"/>
    <w:rsid w:val="002D15ED"/>
    <w:rsid w:val="002D16E4"/>
    <w:rsid w:val="002D1D0A"/>
    <w:rsid w:val="002D20EC"/>
    <w:rsid w:val="002D25F6"/>
    <w:rsid w:val="002D26DC"/>
    <w:rsid w:val="002D27B9"/>
    <w:rsid w:val="002D3277"/>
    <w:rsid w:val="002D32AD"/>
    <w:rsid w:val="002D3717"/>
    <w:rsid w:val="002D3800"/>
    <w:rsid w:val="002D39DA"/>
    <w:rsid w:val="002D3EC2"/>
    <w:rsid w:val="002D408A"/>
    <w:rsid w:val="002D450E"/>
    <w:rsid w:val="002D453A"/>
    <w:rsid w:val="002D4A3D"/>
    <w:rsid w:val="002D4AF3"/>
    <w:rsid w:val="002D4D97"/>
    <w:rsid w:val="002D4DE1"/>
    <w:rsid w:val="002D4F10"/>
    <w:rsid w:val="002D535B"/>
    <w:rsid w:val="002D5702"/>
    <w:rsid w:val="002D5AF4"/>
    <w:rsid w:val="002D5ECF"/>
    <w:rsid w:val="002D6253"/>
    <w:rsid w:val="002D63B0"/>
    <w:rsid w:val="002D66A6"/>
    <w:rsid w:val="002D6952"/>
    <w:rsid w:val="002D6A5F"/>
    <w:rsid w:val="002D6A99"/>
    <w:rsid w:val="002D6C49"/>
    <w:rsid w:val="002D7250"/>
    <w:rsid w:val="002D7755"/>
    <w:rsid w:val="002D77FC"/>
    <w:rsid w:val="002E019D"/>
    <w:rsid w:val="002E02A0"/>
    <w:rsid w:val="002E03B5"/>
    <w:rsid w:val="002E06C1"/>
    <w:rsid w:val="002E081D"/>
    <w:rsid w:val="002E0CB3"/>
    <w:rsid w:val="002E0F58"/>
    <w:rsid w:val="002E11A4"/>
    <w:rsid w:val="002E12EE"/>
    <w:rsid w:val="002E17BC"/>
    <w:rsid w:val="002E1B70"/>
    <w:rsid w:val="002E1D83"/>
    <w:rsid w:val="002E1EA8"/>
    <w:rsid w:val="002E1FB9"/>
    <w:rsid w:val="002E2D63"/>
    <w:rsid w:val="002E2DD6"/>
    <w:rsid w:val="002E2FCC"/>
    <w:rsid w:val="002E312B"/>
    <w:rsid w:val="002E381F"/>
    <w:rsid w:val="002E3973"/>
    <w:rsid w:val="002E3C65"/>
    <w:rsid w:val="002E3CD7"/>
    <w:rsid w:val="002E3E1B"/>
    <w:rsid w:val="002E44EF"/>
    <w:rsid w:val="002E4A89"/>
    <w:rsid w:val="002E4AEE"/>
    <w:rsid w:val="002E4DDF"/>
    <w:rsid w:val="002E6443"/>
    <w:rsid w:val="002E669B"/>
    <w:rsid w:val="002E69DC"/>
    <w:rsid w:val="002E6E82"/>
    <w:rsid w:val="002E7373"/>
    <w:rsid w:val="002E73D0"/>
    <w:rsid w:val="002E73DF"/>
    <w:rsid w:val="002E742A"/>
    <w:rsid w:val="002E75A0"/>
    <w:rsid w:val="002E7672"/>
    <w:rsid w:val="002E785C"/>
    <w:rsid w:val="002E795E"/>
    <w:rsid w:val="002E7AF7"/>
    <w:rsid w:val="002E7D42"/>
    <w:rsid w:val="002E7D6B"/>
    <w:rsid w:val="002E7DC1"/>
    <w:rsid w:val="002E7E4C"/>
    <w:rsid w:val="002F0108"/>
    <w:rsid w:val="002F0620"/>
    <w:rsid w:val="002F0924"/>
    <w:rsid w:val="002F0C45"/>
    <w:rsid w:val="002F0C53"/>
    <w:rsid w:val="002F0D3D"/>
    <w:rsid w:val="002F0E48"/>
    <w:rsid w:val="002F128C"/>
    <w:rsid w:val="002F172C"/>
    <w:rsid w:val="002F1735"/>
    <w:rsid w:val="002F1B89"/>
    <w:rsid w:val="002F1D0D"/>
    <w:rsid w:val="002F1E42"/>
    <w:rsid w:val="002F1EB5"/>
    <w:rsid w:val="002F2201"/>
    <w:rsid w:val="002F2823"/>
    <w:rsid w:val="002F34CA"/>
    <w:rsid w:val="002F41EB"/>
    <w:rsid w:val="002F44D9"/>
    <w:rsid w:val="002F4625"/>
    <w:rsid w:val="002F46E0"/>
    <w:rsid w:val="002F4BB8"/>
    <w:rsid w:val="002F51B1"/>
    <w:rsid w:val="002F54AC"/>
    <w:rsid w:val="002F67C6"/>
    <w:rsid w:val="002F6A5F"/>
    <w:rsid w:val="002F6A7D"/>
    <w:rsid w:val="002F6CBA"/>
    <w:rsid w:val="002F6CE5"/>
    <w:rsid w:val="002F7589"/>
    <w:rsid w:val="002F7D77"/>
    <w:rsid w:val="002F7ED9"/>
    <w:rsid w:val="003004B6"/>
    <w:rsid w:val="003004FF"/>
    <w:rsid w:val="00300670"/>
    <w:rsid w:val="003006AF"/>
    <w:rsid w:val="00300922"/>
    <w:rsid w:val="00300AD5"/>
    <w:rsid w:val="00300E55"/>
    <w:rsid w:val="0030109C"/>
    <w:rsid w:val="00301D52"/>
    <w:rsid w:val="00302058"/>
    <w:rsid w:val="003021DA"/>
    <w:rsid w:val="0030248D"/>
    <w:rsid w:val="003028EA"/>
    <w:rsid w:val="00302D71"/>
    <w:rsid w:val="00303210"/>
    <w:rsid w:val="0030369F"/>
    <w:rsid w:val="00303746"/>
    <w:rsid w:val="00303997"/>
    <w:rsid w:val="00303F16"/>
    <w:rsid w:val="00304672"/>
    <w:rsid w:val="00305981"/>
    <w:rsid w:val="00305BAC"/>
    <w:rsid w:val="0030606D"/>
    <w:rsid w:val="00306708"/>
    <w:rsid w:val="003068D9"/>
    <w:rsid w:val="00310AB3"/>
    <w:rsid w:val="00311016"/>
    <w:rsid w:val="003110A2"/>
    <w:rsid w:val="003122AF"/>
    <w:rsid w:val="003125B5"/>
    <w:rsid w:val="003125CD"/>
    <w:rsid w:val="0031298B"/>
    <w:rsid w:val="003129BE"/>
    <w:rsid w:val="003129E2"/>
    <w:rsid w:val="00312D5F"/>
    <w:rsid w:val="00312FDD"/>
    <w:rsid w:val="00313342"/>
    <w:rsid w:val="0031339C"/>
    <w:rsid w:val="00313688"/>
    <w:rsid w:val="00313B2F"/>
    <w:rsid w:val="0031420B"/>
    <w:rsid w:val="003145B8"/>
    <w:rsid w:val="00314777"/>
    <w:rsid w:val="00314DC5"/>
    <w:rsid w:val="0031521C"/>
    <w:rsid w:val="003159DD"/>
    <w:rsid w:val="00315DD2"/>
    <w:rsid w:val="003161F9"/>
    <w:rsid w:val="0031634C"/>
    <w:rsid w:val="0031655E"/>
    <w:rsid w:val="00316EEA"/>
    <w:rsid w:val="00317061"/>
    <w:rsid w:val="003172B2"/>
    <w:rsid w:val="0031732C"/>
    <w:rsid w:val="00317978"/>
    <w:rsid w:val="00317BC4"/>
    <w:rsid w:val="00320232"/>
    <w:rsid w:val="003204B1"/>
    <w:rsid w:val="00320707"/>
    <w:rsid w:val="00320940"/>
    <w:rsid w:val="00320C58"/>
    <w:rsid w:val="00320D24"/>
    <w:rsid w:val="003214AB"/>
    <w:rsid w:val="00321595"/>
    <w:rsid w:val="003217BD"/>
    <w:rsid w:val="00321922"/>
    <w:rsid w:val="00321E73"/>
    <w:rsid w:val="003220EA"/>
    <w:rsid w:val="0032211E"/>
    <w:rsid w:val="00322435"/>
    <w:rsid w:val="003226AE"/>
    <w:rsid w:val="0032285C"/>
    <w:rsid w:val="00322875"/>
    <w:rsid w:val="00322C17"/>
    <w:rsid w:val="00322C4A"/>
    <w:rsid w:val="00323130"/>
    <w:rsid w:val="003232A5"/>
    <w:rsid w:val="0032345A"/>
    <w:rsid w:val="003240E6"/>
    <w:rsid w:val="00324156"/>
    <w:rsid w:val="003249EF"/>
    <w:rsid w:val="00324C30"/>
    <w:rsid w:val="00324E0B"/>
    <w:rsid w:val="00324E7C"/>
    <w:rsid w:val="00325EE5"/>
    <w:rsid w:val="00326331"/>
    <w:rsid w:val="003273AE"/>
    <w:rsid w:val="00327759"/>
    <w:rsid w:val="00327B45"/>
    <w:rsid w:val="00327BC9"/>
    <w:rsid w:val="00327DA4"/>
    <w:rsid w:val="00327EC5"/>
    <w:rsid w:val="003301A8"/>
    <w:rsid w:val="003301EE"/>
    <w:rsid w:val="003304BC"/>
    <w:rsid w:val="0033053B"/>
    <w:rsid w:val="00330945"/>
    <w:rsid w:val="003311D6"/>
    <w:rsid w:val="003311E9"/>
    <w:rsid w:val="0033120F"/>
    <w:rsid w:val="0033153D"/>
    <w:rsid w:val="00331590"/>
    <w:rsid w:val="003315A1"/>
    <w:rsid w:val="00332433"/>
    <w:rsid w:val="00332550"/>
    <w:rsid w:val="00332596"/>
    <w:rsid w:val="00333974"/>
    <w:rsid w:val="00333B3C"/>
    <w:rsid w:val="00333D61"/>
    <w:rsid w:val="00333E6F"/>
    <w:rsid w:val="00333F4C"/>
    <w:rsid w:val="00334782"/>
    <w:rsid w:val="00334D2E"/>
    <w:rsid w:val="00334F6B"/>
    <w:rsid w:val="00334FAA"/>
    <w:rsid w:val="003351CA"/>
    <w:rsid w:val="00335BE7"/>
    <w:rsid w:val="00335EC4"/>
    <w:rsid w:val="003362EB"/>
    <w:rsid w:val="00336318"/>
    <w:rsid w:val="00336D84"/>
    <w:rsid w:val="0033723E"/>
    <w:rsid w:val="003379E5"/>
    <w:rsid w:val="00337BF2"/>
    <w:rsid w:val="00337FDE"/>
    <w:rsid w:val="0034006E"/>
    <w:rsid w:val="00340307"/>
    <w:rsid w:val="0034049E"/>
    <w:rsid w:val="00340598"/>
    <w:rsid w:val="00340CF9"/>
    <w:rsid w:val="00340EB0"/>
    <w:rsid w:val="00341215"/>
    <w:rsid w:val="00342640"/>
    <w:rsid w:val="00343076"/>
    <w:rsid w:val="00343170"/>
    <w:rsid w:val="003436D3"/>
    <w:rsid w:val="003439CA"/>
    <w:rsid w:val="00344136"/>
    <w:rsid w:val="003444EA"/>
    <w:rsid w:val="003446D2"/>
    <w:rsid w:val="003447A7"/>
    <w:rsid w:val="00345080"/>
    <w:rsid w:val="00345482"/>
    <w:rsid w:val="00345876"/>
    <w:rsid w:val="00346677"/>
    <w:rsid w:val="0034682A"/>
    <w:rsid w:val="00346859"/>
    <w:rsid w:val="0034686A"/>
    <w:rsid w:val="0034757F"/>
    <w:rsid w:val="00347704"/>
    <w:rsid w:val="003477D1"/>
    <w:rsid w:val="003477F1"/>
    <w:rsid w:val="00347C6B"/>
    <w:rsid w:val="0035028F"/>
    <w:rsid w:val="003502E9"/>
    <w:rsid w:val="0035087A"/>
    <w:rsid w:val="003508C8"/>
    <w:rsid w:val="0035097B"/>
    <w:rsid w:val="00350D0D"/>
    <w:rsid w:val="00351443"/>
    <w:rsid w:val="00351712"/>
    <w:rsid w:val="00351950"/>
    <w:rsid w:val="003520C5"/>
    <w:rsid w:val="003521E6"/>
    <w:rsid w:val="003527C6"/>
    <w:rsid w:val="00352F39"/>
    <w:rsid w:val="003530C4"/>
    <w:rsid w:val="0035311E"/>
    <w:rsid w:val="003538C8"/>
    <w:rsid w:val="00353E3B"/>
    <w:rsid w:val="00353E87"/>
    <w:rsid w:val="00353F0B"/>
    <w:rsid w:val="0035423E"/>
    <w:rsid w:val="003544FB"/>
    <w:rsid w:val="003548A9"/>
    <w:rsid w:val="003551BA"/>
    <w:rsid w:val="003553E9"/>
    <w:rsid w:val="0035544A"/>
    <w:rsid w:val="00356B94"/>
    <w:rsid w:val="00356DB9"/>
    <w:rsid w:val="00356E05"/>
    <w:rsid w:val="00356E7B"/>
    <w:rsid w:val="00357291"/>
    <w:rsid w:val="003573DA"/>
    <w:rsid w:val="00357891"/>
    <w:rsid w:val="0035797D"/>
    <w:rsid w:val="00357D91"/>
    <w:rsid w:val="00360A30"/>
    <w:rsid w:val="00360F7F"/>
    <w:rsid w:val="00361663"/>
    <w:rsid w:val="00362346"/>
    <w:rsid w:val="00362685"/>
    <w:rsid w:val="003632CD"/>
    <w:rsid w:val="00363C0C"/>
    <w:rsid w:val="0036405E"/>
    <w:rsid w:val="003640C7"/>
    <w:rsid w:val="0036418A"/>
    <w:rsid w:val="00364414"/>
    <w:rsid w:val="0036465D"/>
    <w:rsid w:val="003646E9"/>
    <w:rsid w:val="0036472A"/>
    <w:rsid w:val="00364A7E"/>
    <w:rsid w:val="00364F20"/>
    <w:rsid w:val="00364FA5"/>
    <w:rsid w:val="003650B8"/>
    <w:rsid w:val="00365D9D"/>
    <w:rsid w:val="0036675C"/>
    <w:rsid w:val="00366C95"/>
    <w:rsid w:val="00366C9A"/>
    <w:rsid w:val="003670D6"/>
    <w:rsid w:val="0036746E"/>
    <w:rsid w:val="003702AE"/>
    <w:rsid w:val="00370A4C"/>
    <w:rsid w:val="00370B5B"/>
    <w:rsid w:val="003711D8"/>
    <w:rsid w:val="00371390"/>
    <w:rsid w:val="003715E0"/>
    <w:rsid w:val="00371686"/>
    <w:rsid w:val="00371902"/>
    <w:rsid w:val="00371975"/>
    <w:rsid w:val="00371C2E"/>
    <w:rsid w:val="00371CEF"/>
    <w:rsid w:val="00371E82"/>
    <w:rsid w:val="00371FE3"/>
    <w:rsid w:val="00372A4A"/>
    <w:rsid w:val="00372ED2"/>
    <w:rsid w:val="00373054"/>
    <w:rsid w:val="003735D4"/>
    <w:rsid w:val="003735E8"/>
    <w:rsid w:val="003740DE"/>
    <w:rsid w:val="00374846"/>
    <w:rsid w:val="00374934"/>
    <w:rsid w:val="003749D0"/>
    <w:rsid w:val="00374E6B"/>
    <w:rsid w:val="00375114"/>
    <w:rsid w:val="00375319"/>
    <w:rsid w:val="0037541F"/>
    <w:rsid w:val="00375938"/>
    <w:rsid w:val="00375D9C"/>
    <w:rsid w:val="00376065"/>
    <w:rsid w:val="003763E6"/>
    <w:rsid w:val="003769BD"/>
    <w:rsid w:val="003770C6"/>
    <w:rsid w:val="0037716C"/>
    <w:rsid w:val="00377299"/>
    <w:rsid w:val="00377AC0"/>
    <w:rsid w:val="00377C29"/>
    <w:rsid w:val="00377C8B"/>
    <w:rsid w:val="003801D8"/>
    <w:rsid w:val="0038055D"/>
    <w:rsid w:val="003809E5"/>
    <w:rsid w:val="00380C15"/>
    <w:rsid w:val="00380E08"/>
    <w:rsid w:val="00380F71"/>
    <w:rsid w:val="003816B1"/>
    <w:rsid w:val="00381AF6"/>
    <w:rsid w:val="00381C5A"/>
    <w:rsid w:val="00381D53"/>
    <w:rsid w:val="00381E23"/>
    <w:rsid w:val="00382143"/>
    <w:rsid w:val="00382144"/>
    <w:rsid w:val="003833B6"/>
    <w:rsid w:val="00383E79"/>
    <w:rsid w:val="00383EB4"/>
    <w:rsid w:val="003840E7"/>
    <w:rsid w:val="00384232"/>
    <w:rsid w:val="0038471F"/>
    <w:rsid w:val="00384869"/>
    <w:rsid w:val="00384A9D"/>
    <w:rsid w:val="00385C26"/>
    <w:rsid w:val="003862B9"/>
    <w:rsid w:val="00386899"/>
    <w:rsid w:val="003877A0"/>
    <w:rsid w:val="00387EEC"/>
    <w:rsid w:val="00387F09"/>
    <w:rsid w:val="00390244"/>
    <w:rsid w:val="00390593"/>
    <w:rsid w:val="00390A8C"/>
    <w:rsid w:val="00390D5D"/>
    <w:rsid w:val="00390FAE"/>
    <w:rsid w:val="00390FEE"/>
    <w:rsid w:val="003916EE"/>
    <w:rsid w:val="00391CB6"/>
    <w:rsid w:val="00391CEB"/>
    <w:rsid w:val="00392108"/>
    <w:rsid w:val="003922F3"/>
    <w:rsid w:val="00392C8F"/>
    <w:rsid w:val="00393800"/>
    <w:rsid w:val="00393D44"/>
    <w:rsid w:val="00393E29"/>
    <w:rsid w:val="00394068"/>
    <w:rsid w:val="00394CAB"/>
    <w:rsid w:val="00394D06"/>
    <w:rsid w:val="00394DE3"/>
    <w:rsid w:val="00395006"/>
    <w:rsid w:val="0039512B"/>
    <w:rsid w:val="00395A48"/>
    <w:rsid w:val="00395C45"/>
    <w:rsid w:val="00395EF3"/>
    <w:rsid w:val="00395FED"/>
    <w:rsid w:val="00396721"/>
    <w:rsid w:val="003967CF"/>
    <w:rsid w:val="003967F2"/>
    <w:rsid w:val="00396FAD"/>
    <w:rsid w:val="0039767D"/>
    <w:rsid w:val="00397A90"/>
    <w:rsid w:val="00397F72"/>
    <w:rsid w:val="003A0318"/>
    <w:rsid w:val="003A0403"/>
    <w:rsid w:val="003A0BAD"/>
    <w:rsid w:val="003A0C3C"/>
    <w:rsid w:val="003A148B"/>
    <w:rsid w:val="003A1AC8"/>
    <w:rsid w:val="003A1C23"/>
    <w:rsid w:val="003A1E78"/>
    <w:rsid w:val="003A1F3A"/>
    <w:rsid w:val="003A1F47"/>
    <w:rsid w:val="003A2F56"/>
    <w:rsid w:val="003A2F59"/>
    <w:rsid w:val="003A3035"/>
    <w:rsid w:val="003A31D6"/>
    <w:rsid w:val="003A358D"/>
    <w:rsid w:val="003A3E04"/>
    <w:rsid w:val="003A3EB1"/>
    <w:rsid w:val="003A3ED7"/>
    <w:rsid w:val="003A3F26"/>
    <w:rsid w:val="003A414A"/>
    <w:rsid w:val="003A41C8"/>
    <w:rsid w:val="003A465C"/>
    <w:rsid w:val="003A4683"/>
    <w:rsid w:val="003A4899"/>
    <w:rsid w:val="003A519F"/>
    <w:rsid w:val="003A52C4"/>
    <w:rsid w:val="003A59D9"/>
    <w:rsid w:val="003A5B2C"/>
    <w:rsid w:val="003A5BA6"/>
    <w:rsid w:val="003A5E69"/>
    <w:rsid w:val="003A5EBE"/>
    <w:rsid w:val="003A5FB5"/>
    <w:rsid w:val="003A62CC"/>
    <w:rsid w:val="003A6806"/>
    <w:rsid w:val="003A6ACC"/>
    <w:rsid w:val="003A6AD2"/>
    <w:rsid w:val="003A6DBD"/>
    <w:rsid w:val="003A6E49"/>
    <w:rsid w:val="003A71B5"/>
    <w:rsid w:val="003A726D"/>
    <w:rsid w:val="003A7398"/>
    <w:rsid w:val="003A7DB6"/>
    <w:rsid w:val="003B017C"/>
    <w:rsid w:val="003B0364"/>
    <w:rsid w:val="003B052B"/>
    <w:rsid w:val="003B077A"/>
    <w:rsid w:val="003B0A27"/>
    <w:rsid w:val="003B0BA6"/>
    <w:rsid w:val="003B0D0F"/>
    <w:rsid w:val="003B190F"/>
    <w:rsid w:val="003B1D06"/>
    <w:rsid w:val="003B2589"/>
    <w:rsid w:val="003B2699"/>
    <w:rsid w:val="003B2A2F"/>
    <w:rsid w:val="003B2E01"/>
    <w:rsid w:val="003B2F7F"/>
    <w:rsid w:val="003B3386"/>
    <w:rsid w:val="003B3E7B"/>
    <w:rsid w:val="003B3F72"/>
    <w:rsid w:val="003B42CE"/>
    <w:rsid w:val="003B4797"/>
    <w:rsid w:val="003B4BB1"/>
    <w:rsid w:val="003B52EC"/>
    <w:rsid w:val="003B5984"/>
    <w:rsid w:val="003B5CE1"/>
    <w:rsid w:val="003B5FB5"/>
    <w:rsid w:val="003B691C"/>
    <w:rsid w:val="003B69BC"/>
    <w:rsid w:val="003B6F04"/>
    <w:rsid w:val="003B739A"/>
    <w:rsid w:val="003B773C"/>
    <w:rsid w:val="003B7896"/>
    <w:rsid w:val="003B7A8C"/>
    <w:rsid w:val="003C0A05"/>
    <w:rsid w:val="003C0F52"/>
    <w:rsid w:val="003C1986"/>
    <w:rsid w:val="003C1BD4"/>
    <w:rsid w:val="003C1D66"/>
    <w:rsid w:val="003C1E2A"/>
    <w:rsid w:val="003C2408"/>
    <w:rsid w:val="003C27E7"/>
    <w:rsid w:val="003C2836"/>
    <w:rsid w:val="003C2921"/>
    <w:rsid w:val="003C2D5F"/>
    <w:rsid w:val="003C32F5"/>
    <w:rsid w:val="003C390B"/>
    <w:rsid w:val="003C3F2C"/>
    <w:rsid w:val="003C4118"/>
    <w:rsid w:val="003C42FD"/>
    <w:rsid w:val="003C4D60"/>
    <w:rsid w:val="003C4FCB"/>
    <w:rsid w:val="003C6108"/>
    <w:rsid w:val="003C6115"/>
    <w:rsid w:val="003C6472"/>
    <w:rsid w:val="003C6A01"/>
    <w:rsid w:val="003C6C22"/>
    <w:rsid w:val="003C7083"/>
    <w:rsid w:val="003C76D9"/>
    <w:rsid w:val="003C7985"/>
    <w:rsid w:val="003C7988"/>
    <w:rsid w:val="003D0423"/>
    <w:rsid w:val="003D054C"/>
    <w:rsid w:val="003D10B8"/>
    <w:rsid w:val="003D19C7"/>
    <w:rsid w:val="003D21BE"/>
    <w:rsid w:val="003D2B3B"/>
    <w:rsid w:val="003D2B6E"/>
    <w:rsid w:val="003D2D70"/>
    <w:rsid w:val="003D3376"/>
    <w:rsid w:val="003D35B3"/>
    <w:rsid w:val="003D37B6"/>
    <w:rsid w:val="003D3A54"/>
    <w:rsid w:val="003D3F9E"/>
    <w:rsid w:val="003D3FEE"/>
    <w:rsid w:val="003D4471"/>
    <w:rsid w:val="003D4711"/>
    <w:rsid w:val="003D47CE"/>
    <w:rsid w:val="003D493C"/>
    <w:rsid w:val="003D4E23"/>
    <w:rsid w:val="003D55AC"/>
    <w:rsid w:val="003D64D3"/>
    <w:rsid w:val="003D6A3C"/>
    <w:rsid w:val="003D6B39"/>
    <w:rsid w:val="003D6F5C"/>
    <w:rsid w:val="003D729F"/>
    <w:rsid w:val="003D7476"/>
    <w:rsid w:val="003D7678"/>
    <w:rsid w:val="003D797E"/>
    <w:rsid w:val="003D79C1"/>
    <w:rsid w:val="003D7A9F"/>
    <w:rsid w:val="003D7AB4"/>
    <w:rsid w:val="003D7EFF"/>
    <w:rsid w:val="003D7F87"/>
    <w:rsid w:val="003E0A79"/>
    <w:rsid w:val="003E11A1"/>
    <w:rsid w:val="003E130B"/>
    <w:rsid w:val="003E1517"/>
    <w:rsid w:val="003E1E99"/>
    <w:rsid w:val="003E201A"/>
    <w:rsid w:val="003E22C8"/>
    <w:rsid w:val="003E2337"/>
    <w:rsid w:val="003E25C5"/>
    <w:rsid w:val="003E2D28"/>
    <w:rsid w:val="003E2F1B"/>
    <w:rsid w:val="003E3201"/>
    <w:rsid w:val="003E329C"/>
    <w:rsid w:val="003E33EE"/>
    <w:rsid w:val="003E3644"/>
    <w:rsid w:val="003E397A"/>
    <w:rsid w:val="003E3AC6"/>
    <w:rsid w:val="003E3F9B"/>
    <w:rsid w:val="003E407A"/>
    <w:rsid w:val="003E41F1"/>
    <w:rsid w:val="003E443F"/>
    <w:rsid w:val="003E45F0"/>
    <w:rsid w:val="003E4B42"/>
    <w:rsid w:val="003E4C0A"/>
    <w:rsid w:val="003E4FFC"/>
    <w:rsid w:val="003E58BC"/>
    <w:rsid w:val="003E5A96"/>
    <w:rsid w:val="003E5CBE"/>
    <w:rsid w:val="003E6096"/>
    <w:rsid w:val="003E644A"/>
    <w:rsid w:val="003E6554"/>
    <w:rsid w:val="003E68D8"/>
    <w:rsid w:val="003E6956"/>
    <w:rsid w:val="003E6CB9"/>
    <w:rsid w:val="003E7119"/>
    <w:rsid w:val="003E7341"/>
    <w:rsid w:val="003E75B6"/>
    <w:rsid w:val="003E7BD9"/>
    <w:rsid w:val="003E7BF2"/>
    <w:rsid w:val="003F0AEC"/>
    <w:rsid w:val="003F0CA7"/>
    <w:rsid w:val="003F1442"/>
    <w:rsid w:val="003F16F1"/>
    <w:rsid w:val="003F1BD6"/>
    <w:rsid w:val="003F1E57"/>
    <w:rsid w:val="003F1F95"/>
    <w:rsid w:val="003F2198"/>
    <w:rsid w:val="003F2456"/>
    <w:rsid w:val="003F263C"/>
    <w:rsid w:val="003F27B7"/>
    <w:rsid w:val="003F2916"/>
    <w:rsid w:val="003F29B7"/>
    <w:rsid w:val="003F2B06"/>
    <w:rsid w:val="003F34F2"/>
    <w:rsid w:val="003F3CBD"/>
    <w:rsid w:val="003F3EFA"/>
    <w:rsid w:val="003F4028"/>
    <w:rsid w:val="003F4833"/>
    <w:rsid w:val="003F48FE"/>
    <w:rsid w:val="003F4AAB"/>
    <w:rsid w:val="003F4B78"/>
    <w:rsid w:val="003F4DF9"/>
    <w:rsid w:val="003F4F08"/>
    <w:rsid w:val="003F501F"/>
    <w:rsid w:val="003F56A2"/>
    <w:rsid w:val="003F5C21"/>
    <w:rsid w:val="003F60A1"/>
    <w:rsid w:val="003F60D9"/>
    <w:rsid w:val="003F64DC"/>
    <w:rsid w:val="003F6567"/>
    <w:rsid w:val="003F6B9A"/>
    <w:rsid w:val="003F6BCC"/>
    <w:rsid w:val="003F6DAE"/>
    <w:rsid w:val="003F6F26"/>
    <w:rsid w:val="003F792E"/>
    <w:rsid w:val="003F7CDD"/>
    <w:rsid w:val="004007F3"/>
    <w:rsid w:val="00400F9F"/>
    <w:rsid w:val="00400FEE"/>
    <w:rsid w:val="00401E13"/>
    <w:rsid w:val="004021F0"/>
    <w:rsid w:val="0040251E"/>
    <w:rsid w:val="0040275C"/>
    <w:rsid w:val="00403683"/>
    <w:rsid w:val="00403902"/>
    <w:rsid w:val="00403C5A"/>
    <w:rsid w:val="00403C83"/>
    <w:rsid w:val="00403D6C"/>
    <w:rsid w:val="004047FC"/>
    <w:rsid w:val="00404DE5"/>
    <w:rsid w:val="00405224"/>
    <w:rsid w:val="00405366"/>
    <w:rsid w:val="0040536E"/>
    <w:rsid w:val="004054A7"/>
    <w:rsid w:val="00405A75"/>
    <w:rsid w:val="00405AA5"/>
    <w:rsid w:val="00406A35"/>
    <w:rsid w:val="00406DF2"/>
    <w:rsid w:val="00407452"/>
    <w:rsid w:val="00407458"/>
    <w:rsid w:val="0040754A"/>
    <w:rsid w:val="004079D4"/>
    <w:rsid w:val="00407AA3"/>
    <w:rsid w:val="0041071C"/>
    <w:rsid w:val="00411247"/>
    <w:rsid w:val="00411EFA"/>
    <w:rsid w:val="004121EE"/>
    <w:rsid w:val="004122DA"/>
    <w:rsid w:val="004129D8"/>
    <w:rsid w:val="0041321A"/>
    <w:rsid w:val="00413817"/>
    <w:rsid w:val="0041416E"/>
    <w:rsid w:val="00414CD5"/>
    <w:rsid w:val="00414F9D"/>
    <w:rsid w:val="00414FE2"/>
    <w:rsid w:val="004159D8"/>
    <w:rsid w:val="00415BDF"/>
    <w:rsid w:val="00415F75"/>
    <w:rsid w:val="004163D3"/>
    <w:rsid w:val="00416631"/>
    <w:rsid w:val="004174AD"/>
    <w:rsid w:val="004174F2"/>
    <w:rsid w:val="00417532"/>
    <w:rsid w:val="00417745"/>
    <w:rsid w:val="00417C97"/>
    <w:rsid w:val="00417E0E"/>
    <w:rsid w:val="00417E25"/>
    <w:rsid w:val="00417EE8"/>
    <w:rsid w:val="004201EB"/>
    <w:rsid w:val="00420B30"/>
    <w:rsid w:val="0042129C"/>
    <w:rsid w:val="00421A67"/>
    <w:rsid w:val="004220F9"/>
    <w:rsid w:val="00422E1C"/>
    <w:rsid w:val="00423260"/>
    <w:rsid w:val="0042355E"/>
    <w:rsid w:val="00423A64"/>
    <w:rsid w:val="00423D6C"/>
    <w:rsid w:val="004241F7"/>
    <w:rsid w:val="0042458C"/>
    <w:rsid w:val="00424972"/>
    <w:rsid w:val="00425014"/>
    <w:rsid w:val="0042505D"/>
    <w:rsid w:val="004252F7"/>
    <w:rsid w:val="0042570B"/>
    <w:rsid w:val="004259BB"/>
    <w:rsid w:val="00425D48"/>
    <w:rsid w:val="0042636B"/>
    <w:rsid w:val="00426571"/>
    <w:rsid w:val="004274A9"/>
    <w:rsid w:val="004279B0"/>
    <w:rsid w:val="004302B6"/>
    <w:rsid w:val="00430610"/>
    <w:rsid w:val="004308FA"/>
    <w:rsid w:val="00430FC3"/>
    <w:rsid w:val="00430FF6"/>
    <w:rsid w:val="0043102F"/>
    <w:rsid w:val="004312E4"/>
    <w:rsid w:val="00431A22"/>
    <w:rsid w:val="00432574"/>
    <w:rsid w:val="00432A74"/>
    <w:rsid w:val="0043313A"/>
    <w:rsid w:val="0043320B"/>
    <w:rsid w:val="004337D5"/>
    <w:rsid w:val="00433CD5"/>
    <w:rsid w:val="00434010"/>
    <w:rsid w:val="004340B8"/>
    <w:rsid w:val="0043416A"/>
    <w:rsid w:val="004346C0"/>
    <w:rsid w:val="00434F1A"/>
    <w:rsid w:val="004356CF"/>
    <w:rsid w:val="0043592D"/>
    <w:rsid w:val="00435D67"/>
    <w:rsid w:val="00436D15"/>
    <w:rsid w:val="00437555"/>
    <w:rsid w:val="00437878"/>
    <w:rsid w:val="0043795B"/>
    <w:rsid w:val="00437CDC"/>
    <w:rsid w:val="00437EC9"/>
    <w:rsid w:val="00440087"/>
    <w:rsid w:val="00440145"/>
    <w:rsid w:val="00440192"/>
    <w:rsid w:val="004404C6"/>
    <w:rsid w:val="0044056B"/>
    <w:rsid w:val="00440BBB"/>
    <w:rsid w:val="00440D8C"/>
    <w:rsid w:val="00440F43"/>
    <w:rsid w:val="004412D1"/>
    <w:rsid w:val="00441371"/>
    <w:rsid w:val="004413FD"/>
    <w:rsid w:val="004422B5"/>
    <w:rsid w:val="004423E1"/>
    <w:rsid w:val="00442911"/>
    <w:rsid w:val="00442F1B"/>
    <w:rsid w:val="00442F41"/>
    <w:rsid w:val="00443163"/>
    <w:rsid w:val="00443189"/>
    <w:rsid w:val="00443C78"/>
    <w:rsid w:val="00444177"/>
    <w:rsid w:val="00444CC0"/>
    <w:rsid w:val="004453AA"/>
    <w:rsid w:val="004456D7"/>
    <w:rsid w:val="00445B42"/>
    <w:rsid w:val="004464E7"/>
    <w:rsid w:val="00446EA0"/>
    <w:rsid w:val="00447281"/>
    <w:rsid w:val="00447559"/>
    <w:rsid w:val="004479C1"/>
    <w:rsid w:val="00447AB9"/>
    <w:rsid w:val="00447C2B"/>
    <w:rsid w:val="00450646"/>
    <w:rsid w:val="00450663"/>
    <w:rsid w:val="004508A4"/>
    <w:rsid w:val="004508F4"/>
    <w:rsid w:val="00450B29"/>
    <w:rsid w:val="0045109C"/>
    <w:rsid w:val="004510D6"/>
    <w:rsid w:val="0045113A"/>
    <w:rsid w:val="004511FA"/>
    <w:rsid w:val="00451579"/>
    <w:rsid w:val="004515E3"/>
    <w:rsid w:val="004518E0"/>
    <w:rsid w:val="00451EB0"/>
    <w:rsid w:val="00451FB1"/>
    <w:rsid w:val="004520B7"/>
    <w:rsid w:val="0045255F"/>
    <w:rsid w:val="004525BA"/>
    <w:rsid w:val="004529E8"/>
    <w:rsid w:val="004529E9"/>
    <w:rsid w:val="00453488"/>
    <w:rsid w:val="00453ABA"/>
    <w:rsid w:val="00453D5A"/>
    <w:rsid w:val="00453EFF"/>
    <w:rsid w:val="0045420F"/>
    <w:rsid w:val="00454312"/>
    <w:rsid w:val="00454746"/>
    <w:rsid w:val="00454DE4"/>
    <w:rsid w:val="00454FD1"/>
    <w:rsid w:val="0045529B"/>
    <w:rsid w:val="00455366"/>
    <w:rsid w:val="0045558C"/>
    <w:rsid w:val="0045628F"/>
    <w:rsid w:val="00456498"/>
    <w:rsid w:val="00456B2A"/>
    <w:rsid w:val="00456BFC"/>
    <w:rsid w:val="00456CE6"/>
    <w:rsid w:val="00456D17"/>
    <w:rsid w:val="00456E92"/>
    <w:rsid w:val="0045727C"/>
    <w:rsid w:val="0045761E"/>
    <w:rsid w:val="004579EB"/>
    <w:rsid w:val="004602FB"/>
    <w:rsid w:val="004604B4"/>
    <w:rsid w:val="004604C1"/>
    <w:rsid w:val="004604CF"/>
    <w:rsid w:val="0046052B"/>
    <w:rsid w:val="00460639"/>
    <w:rsid w:val="00460C0C"/>
    <w:rsid w:val="00460CAA"/>
    <w:rsid w:val="00460E2D"/>
    <w:rsid w:val="004617CA"/>
    <w:rsid w:val="004618F8"/>
    <w:rsid w:val="00461C2F"/>
    <w:rsid w:val="00462389"/>
    <w:rsid w:val="00462776"/>
    <w:rsid w:val="00462D45"/>
    <w:rsid w:val="00462E23"/>
    <w:rsid w:val="004631B4"/>
    <w:rsid w:val="0046337C"/>
    <w:rsid w:val="00463444"/>
    <w:rsid w:val="00463801"/>
    <w:rsid w:val="00463845"/>
    <w:rsid w:val="004642F9"/>
    <w:rsid w:val="00464509"/>
    <w:rsid w:val="00464865"/>
    <w:rsid w:val="00464F5E"/>
    <w:rsid w:val="00465163"/>
    <w:rsid w:val="00465741"/>
    <w:rsid w:val="0046576E"/>
    <w:rsid w:val="004658A0"/>
    <w:rsid w:val="00465B8D"/>
    <w:rsid w:val="00465C86"/>
    <w:rsid w:val="0046656C"/>
    <w:rsid w:val="004665C1"/>
    <w:rsid w:val="00467088"/>
    <w:rsid w:val="00467272"/>
    <w:rsid w:val="0046750C"/>
    <w:rsid w:val="00467A76"/>
    <w:rsid w:val="00467EF4"/>
    <w:rsid w:val="004703FF"/>
    <w:rsid w:val="00470431"/>
    <w:rsid w:val="004704AD"/>
    <w:rsid w:val="004704BC"/>
    <w:rsid w:val="0047055C"/>
    <w:rsid w:val="004706B3"/>
    <w:rsid w:val="00470701"/>
    <w:rsid w:val="00470859"/>
    <w:rsid w:val="004715D0"/>
    <w:rsid w:val="00471630"/>
    <w:rsid w:val="00471B4C"/>
    <w:rsid w:val="00471D64"/>
    <w:rsid w:val="004728E2"/>
    <w:rsid w:val="00472ABF"/>
    <w:rsid w:val="00472C0A"/>
    <w:rsid w:val="00473188"/>
    <w:rsid w:val="0047354D"/>
    <w:rsid w:val="00473A8A"/>
    <w:rsid w:val="00473C2E"/>
    <w:rsid w:val="004741C8"/>
    <w:rsid w:val="00474337"/>
    <w:rsid w:val="0047467A"/>
    <w:rsid w:val="00474DBE"/>
    <w:rsid w:val="00474E25"/>
    <w:rsid w:val="004750AD"/>
    <w:rsid w:val="00475183"/>
    <w:rsid w:val="004754EC"/>
    <w:rsid w:val="004757E4"/>
    <w:rsid w:val="00475936"/>
    <w:rsid w:val="00475BC2"/>
    <w:rsid w:val="00475E9B"/>
    <w:rsid w:val="004763FE"/>
    <w:rsid w:val="00476553"/>
    <w:rsid w:val="00476C1E"/>
    <w:rsid w:val="00476D11"/>
    <w:rsid w:val="00476D6C"/>
    <w:rsid w:val="00476E98"/>
    <w:rsid w:val="004774EF"/>
    <w:rsid w:val="00477579"/>
    <w:rsid w:val="004778B0"/>
    <w:rsid w:val="00477C11"/>
    <w:rsid w:val="00477E2B"/>
    <w:rsid w:val="00477E92"/>
    <w:rsid w:val="004801B7"/>
    <w:rsid w:val="00480BD9"/>
    <w:rsid w:val="00480FA4"/>
    <w:rsid w:val="00481139"/>
    <w:rsid w:val="004812BC"/>
    <w:rsid w:val="004812D6"/>
    <w:rsid w:val="00481AF5"/>
    <w:rsid w:val="00481B3B"/>
    <w:rsid w:val="00481E08"/>
    <w:rsid w:val="00482072"/>
    <w:rsid w:val="00482206"/>
    <w:rsid w:val="004822B8"/>
    <w:rsid w:val="004825A3"/>
    <w:rsid w:val="004827F5"/>
    <w:rsid w:val="00482D66"/>
    <w:rsid w:val="00482EDC"/>
    <w:rsid w:val="00483512"/>
    <w:rsid w:val="00483765"/>
    <w:rsid w:val="004838F5"/>
    <w:rsid w:val="00483C9D"/>
    <w:rsid w:val="00483ED4"/>
    <w:rsid w:val="004842FF"/>
    <w:rsid w:val="0048439B"/>
    <w:rsid w:val="00484421"/>
    <w:rsid w:val="004848FD"/>
    <w:rsid w:val="00484CE4"/>
    <w:rsid w:val="00484DB2"/>
    <w:rsid w:val="00485310"/>
    <w:rsid w:val="004853C1"/>
    <w:rsid w:val="00485650"/>
    <w:rsid w:val="0048590F"/>
    <w:rsid w:val="00485B66"/>
    <w:rsid w:val="00486470"/>
    <w:rsid w:val="00486AA9"/>
    <w:rsid w:val="00486D64"/>
    <w:rsid w:val="00487637"/>
    <w:rsid w:val="004876A6"/>
    <w:rsid w:val="004878AA"/>
    <w:rsid w:val="0049022C"/>
    <w:rsid w:val="0049087F"/>
    <w:rsid w:val="004908C8"/>
    <w:rsid w:val="0049095C"/>
    <w:rsid w:val="004909A0"/>
    <w:rsid w:val="00490ABA"/>
    <w:rsid w:val="00490E65"/>
    <w:rsid w:val="0049165B"/>
    <w:rsid w:val="00491895"/>
    <w:rsid w:val="0049192A"/>
    <w:rsid w:val="00492321"/>
    <w:rsid w:val="004927AE"/>
    <w:rsid w:val="00492FE1"/>
    <w:rsid w:val="00494048"/>
    <w:rsid w:val="00494700"/>
    <w:rsid w:val="004947EE"/>
    <w:rsid w:val="00494918"/>
    <w:rsid w:val="00494994"/>
    <w:rsid w:val="00494A66"/>
    <w:rsid w:val="00494B84"/>
    <w:rsid w:val="00494EBC"/>
    <w:rsid w:val="004950B8"/>
    <w:rsid w:val="00495718"/>
    <w:rsid w:val="00495DD7"/>
    <w:rsid w:val="004966A7"/>
    <w:rsid w:val="0049690D"/>
    <w:rsid w:val="00496911"/>
    <w:rsid w:val="00496DF4"/>
    <w:rsid w:val="004970E6"/>
    <w:rsid w:val="004971A6"/>
    <w:rsid w:val="004971E3"/>
    <w:rsid w:val="00497277"/>
    <w:rsid w:val="0049744C"/>
    <w:rsid w:val="0049750F"/>
    <w:rsid w:val="00497742"/>
    <w:rsid w:val="00497A58"/>
    <w:rsid w:val="00497AE1"/>
    <w:rsid w:val="00497BBC"/>
    <w:rsid w:val="00497D1C"/>
    <w:rsid w:val="004A0234"/>
    <w:rsid w:val="004A029A"/>
    <w:rsid w:val="004A0328"/>
    <w:rsid w:val="004A03C9"/>
    <w:rsid w:val="004A09DB"/>
    <w:rsid w:val="004A0A12"/>
    <w:rsid w:val="004A0AB0"/>
    <w:rsid w:val="004A0EE9"/>
    <w:rsid w:val="004A18C6"/>
    <w:rsid w:val="004A1BF0"/>
    <w:rsid w:val="004A1DE8"/>
    <w:rsid w:val="004A1F17"/>
    <w:rsid w:val="004A224E"/>
    <w:rsid w:val="004A2310"/>
    <w:rsid w:val="004A23AF"/>
    <w:rsid w:val="004A23F7"/>
    <w:rsid w:val="004A2883"/>
    <w:rsid w:val="004A2A18"/>
    <w:rsid w:val="004A314C"/>
    <w:rsid w:val="004A34D6"/>
    <w:rsid w:val="004A3BFD"/>
    <w:rsid w:val="004A3D04"/>
    <w:rsid w:val="004A3D1E"/>
    <w:rsid w:val="004A3F0E"/>
    <w:rsid w:val="004A405C"/>
    <w:rsid w:val="004A4325"/>
    <w:rsid w:val="004A479E"/>
    <w:rsid w:val="004A5356"/>
    <w:rsid w:val="004A5447"/>
    <w:rsid w:val="004A597F"/>
    <w:rsid w:val="004A59D2"/>
    <w:rsid w:val="004A5C8A"/>
    <w:rsid w:val="004A5FD1"/>
    <w:rsid w:val="004A61B4"/>
    <w:rsid w:val="004A6A95"/>
    <w:rsid w:val="004A71A4"/>
    <w:rsid w:val="004A7342"/>
    <w:rsid w:val="004A7572"/>
    <w:rsid w:val="004A7606"/>
    <w:rsid w:val="004A77EA"/>
    <w:rsid w:val="004A7D61"/>
    <w:rsid w:val="004A7D99"/>
    <w:rsid w:val="004A7DA0"/>
    <w:rsid w:val="004B013D"/>
    <w:rsid w:val="004B02BC"/>
    <w:rsid w:val="004B044F"/>
    <w:rsid w:val="004B07BC"/>
    <w:rsid w:val="004B08BA"/>
    <w:rsid w:val="004B09BD"/>
    <w:rsid w:val="004B1261"/>
    <w:rsid w:val="004B12F9"/>
    <w:rsid w:val="004B1D00"/>
    <w:rsid w:val="004B23EF"/>
    <w:rsid w:val="004B2629"/>
    <w:rsid w:val="004B296B"/>
    <w:rsid w:val="004B2F68"/>
    <w:rsid w:val="004B3B17"/>
    <w:rsid w:val="004B443D"/>
    <w:rsid w:val="004B44B0"/>
    <w:rsid w:val="004B4B19"/>
    <w:rsid w:val="004B4ECE"/>
    <w:rsid w:val="004B5517"/>
    <w:rsid w:val="004B5C36"/>
    <w:rsid w:val="004B5C3B"/>
    <w:rsid w:val="004B6119"/>
    <w:rsid w:val="004B654D"/>
    <w:rsid w:val="004B6557"/>
    <w:rsid w:val="004B712D"/>
    <w:rsid w:val="004B7316"/>
    <w:rsid w:val="004B74EE"/>
    <w:rsid w:val="004B7739"/>
    <w:rsid w:val="004B77B2"/>
    <w:rsid w:val="004B794D"/>
    <w:rsid w:val="004B7B16"/>
    <w:rsid w:val="004B7D3A"/>
    <w:rsid w:val="004B7FC9"/>
    <w:rsid w:val="004C0057"/>
    <w:rsid w:val="004C0546"/>
    <w:rsid w:val="004C0940"/>
    <w:rsid w:val="004C0991"/>
    <w:rsid w:val="004C0A08"/>
    <w:rsid w:val="004C0E20"/>
    <w:rsid w:val="004C0F3B"/>
    <w:rsid w:val="004C141F"/>
    <w:rsid w:val="004C1892"/>
    <w:rsid w:val="004C1C21"/>
    <w:rsid w:val="004C1D23"/>
    <w:rsid w:val="004C2126"/>
    <w:rsid w:val="004C2331"/>
    <w:rsid w:val="004C2CA5"/>
    <w:rsid w:val="004C358A"/>
    <w:rsid w:val="004C3696"/>
    <w:rsid w:val="004C3830"/>
    <w:rsid w:val="004C42A1"/>
    <w:rsid w:val="004C43FA"/>
    <w:rsid w:val="004C4E48"/>
    <w:rsid w:val="004C532F"/>
    <w:rsid w:val="004C541B"/>
    <w:rsid w:val="004C55C5"/>
    <w:rsid w:val="004C58C2"/>
    <w:rsid w:val="004C5911"/>
    <w:rsid w:val="004C613B"/>
    <w:rsid w:val="004C68B6"/>
    <w:rsid w:val="004C69C2"/>
    <w:rsid w:val="004C6D12"/>
    <w:rsid w:val="004C7886"/>
    <w:rsid w:val="004C7B6F"/>
    <w:rsid w:val="004C7C50"/>
    <w:rsid w:val="004D02A2"/>
    <w:rsid w:val="004D08B6"/>
    <w:rsid w:val="004D09D1"/>
    <w:rsid w:val="004D1495"/>
    <w:rsid w:val="004D1581"/>
    <w:rsid w:val="004D1810"/>
    <w:rsid w:val="004D23FB"/>
    <w:rsid w:val="004D2620"/>
    <w:rsid w:val="004D29D6"/>
    <w:rsid w:val="004D31FC"/>
    <w:rsid w:val="004D3304"/>
    <w:rsid w:val="004D33DD"/>
    <w:rsid w:val="004D340B"/>
    <w:rsid w:val="004D35AF"/>
    <w:rsid w:val="004D35C0"/>
    <w:rsid w:val="004D3799"/>
    <w:rsid w:val="004D37C7"/>
    <w:rsid w:val="004D3A2E"/>
    <w:rsid w:val="004D3DFD"/>
    <w:rsid w:val="004D4E6C"/>
    <w:rsid w:val="004D5278"/>
    <w:rsid w:val="004D58FA"/>
    <w:rsid w:val="004D5B54"/>
    <w:rsid w:val="004D5C81"/>
    <w:rsid w:val="004D5E39"/>
    <w:rsid w:val="004D6186"/>
    <w:rsid w:val="004D6219"/>
    <w:rsid w:val="004D694E"/>
    <w:rsid w:val="004D69C2"/>
    <w:rsid w:val="004D6D6C"/>
    <w:rsid w:val="004D6D9B"/>
    <w:rsid w:val="004D6E06"/>
    <w:rsid w:val="004D7093"/>
    <w:rsid w:val="004D752E"/>
    <w:rsid w:val="004D7FF2"/>
    <w:rsid w:val="004E0168"/>
    <w:rsid w:val="004E03CE"/>
    <w:rsid w:val="004E0852"/>
    <w:rsid w:val="004E095E"/>
    <w:rsid w:val="004E0F88"/>
    <w:rsid w:val="004E1013"/>
    <w:rsid w:val="004E1075"/>
    <w:rsid w:val="004E10AC"/>
    <w:rsid w:val="004E153F"/>
    <w:rsid w:val="004E15E3"/>
    <w:rsid w:val="004E181B"/>
    <w:rsid w:val="004E1AFD"/>
    <w:rsid w:val="004E1C09"/>
    <w:rsid w:val="004E2025"/>
    <w:rsid w:val="004E2315"/>
    <w:rsid w:val="004E27A7"/>
    <w:rsid w:val="004E2897"/>
    <w:rsid w:val="004E29D3"/>
    <w:rsid w:val="004E2CF0"/>
    <w:rsid w:val="004E2D29"/>
    <w:rsid w:val="004E2F5E"/>
    <w:rsid w:val="004E3000"/>
    <w:rsid w:val="004E347B"/>
    <w:rsid w:val="004E3764"/>
    <w:rsid w:val="004E3876"/>
    <w:rsid w:val="004E3CA8"/>
    <w:rsid w:val="004E3F99"/>
    <w:rsid w:val="004E41AC"/>
    <w:rsid w:val="004E48CF"/>
    <w:rsid w:val="004E4977"/>
    <w:rsid w:val="004E5DA5"/>
    <w:rsid w:val="004E5DFD"/>
    <w:rsid w:val="004E5E65"/>
    <w:rsid w:val="004E6028"/>
    <w:rsid w:val="004E6058"/>
    <w:rsid w:val="004E62BB"/>
    <w:rsid w:val="004E67F0"/>
    <w:rsid w:val="004E67F3"/>
    <w:rsid w:val="004E6881"/>
    <w:rsid w:val="004E699B"/>
    <w:rsid w:val="004E6F96"/>
    <w:rsid w:val="004E7EC0"/>
    <w:rsid w:val="004E7FD9"/>
    <w:rsid w:val="004F00EA"/>
    <w:rsid w:val="004F06B9"/>
    <w:rsid w:val="004F095E"/>
    <w:rsid w:val="004F0D50"/>
    <w:rsid w:val="004F0E4D"/>
    <w:rsid w:val="004F0F49"/>
    <w:rsid w:val="004F1094"/>
    <w:rsid w:val="004F1245"/>
    <w:rsid w:val="004F1322"/>
    <w:rsid w:val="004F18E8"/>
    <w:rsid w:val="004F1E86"/>
    <w:rsid w:val="004F21DD"/>
    <w:rsid w:val="004F21E4"/>
    <w:rsid w:val="004F25FB"/>
    <w:rsid w:val="004F2647"/>
    <w:rsid w:val="004F28D8"/>
    <w:rsid w:val="004F37A8"/>
    <w:rsid w:val="004F3A62"/>
    <w:rsid w:val="004F3E34"/>
    <w:rsid w:val="004F3FFE"/>
    <w:rsid w:val="004F4108"/>
    <w:rsid w:val="004F42CE"/>
    <w:rsid w:val="004F448F"/>
    <w:rsid w:val="004F4B6D"/>
    <w:rsid w:val="004F4D66"/>
    <w:rsid w:val="004F502B"/>
    <w:rsid w:val="004F54F7"/>
    <w:rsid w:val="004F5658"/>
    <w:rsid w:val="004F5773"/>
    <w:rsid w:val="004F5801"/>
    <w:rsid w:val="004F611D"/>
    <w:rsid w:val="004F6488"/>
    <w:rsid w:val="004F6887"/>
    <w:rsid w:val="004F69A2"/>
    <w:rsid w:val="004F6AFB"/>
    <w:rsid w:val="004F6CB8"/>
    <w:rsid w:val="004F6FF5"/>
    <w:rsid w:val="004F7258"/>
    <w:rsid w:val="004F72EC"/>
    <w:rsid w:val="004F74DF"/>
    <w:rsid w:val="004F773B"/>
    <w:rsid w:val="004F7968"/>
    <w:rsid w:val="004F7A6F"/>
    <w:rsid w:val="0050073C"/>
    <w:rsid w:val="00500A8E"/>
    <w:rsid w:val="0050111F"/>
    <w:rsid w:val="005014AD"/>
    <w:rsid w:val="00501C4F"/>
    <w:rsid w:val="00501EBD"/>
    <w:rsid w:val="00501F49"/>
    <w:rsid w:val="00502092"/>
    <w:rsid w:val="00502125"/>
    <w:rsid w:val="0050270C"/>
    <w:rsid w:val="00502EBF"/>
    <w:rsid w:val="00502F66"/>
    <w:rsid w:val="0050301D"/>
    <w:rsid w:val="00503DA5"/>
    <w:rsid w:val="00503F2F"/>
    <w:rsid w:val="00504107"/>
    <w:rsid w:val="005042BF"/>
    <w:rsid w:val="005046A1"/>
    <w:rsid w:val="0050480A"/>
    <w:rsid w:val="00504A29"/>
    <w:rsid w:val="00504A5B"/>
    <w:rsid w:val="00504C77"/>
    <w:rsid w:val="00505A92"/>
    <w:rsid w:val="00506B4F"/>
    <w:rsid w:val="0050727E"/>
    <w:rsid w:val="005073CF"/>
    <w:rsid w:val="005079CB"/>
    <w:rsid w:val="00507A48"/>
    <w:rsid w:val="00510577"/>
    <w:rsid w:val="00510737"/>
    <w:rsid w:val="00511066"/>
    <w:rsid w:val="00511B67"/>
    <w:rsid w:val="00511C47"/>
    <w:rsid w:val="00511E4B"/>
    <w:rsid w:val="00512146"/>
    <w:rsid w:val="00512A8D"/>
    <w:rsid w:val="00512C56"/>
    <w:rsid w:val="00512F5F"/>
    <w:rsid w:val="005135B6"/>
    <w:rsid w:val="005135E3"/>
    <w:rsid w:val="0051372F"/>
    <w:rsid w:val="005138F9"/>
    <w:rsid w:val="00514320"/>
    <w:rsid w:val="0051460C"/>
    <w:rsid w:val="00514C8C"/>
    <w:rsid w:val="0051537D"/>
    <w:rsid w:val="005157A9"/>
    <w:rsid w:val="00515B78"/>
    <w:rsid w:val="00515D97"/>
    <w:rsid w:val="00515F38"/>
    <w:rsid w:val="00516406"/>
    <w:rsid w:val="005165C8"/>
    <w:rsid w:val="005165D5"/>
    <w:rsid w:val="0051661E"/>
    <w:rsid w:val="00516E2E"/>
    <w:rsid w:val="005178C6"/>
    <w:rsid w:val="0051797D"/>
    <w:rsid w:val="005201C3"/>
    <w:rsid w:val="0052089B"/>
    <w:rsid w:val="005208B5"/>
    <w:rsid w:val="00520C4C"/>
    <w:rsid w:val="00520D63"/>
    <w:rsid w:val="0052120E"/>
    <w:rsid w:val="00521D68"/>
    <w:rsid w:val="00521FCA"/>
    <w:rsid w:val="00522252"/>
    <w:rsid w:val="005223E6"/>
    <w:rsid w:val="005227A4"/>
    <w:rsid w:val="00522C3D"/>
    <w:rsid w:val="00523095"/>
    <w:rsid w:val="0052354A"/>
    <w:rsid w:val="00523577"/>
    <w:rsid w:val="005241CB"/>
    <w:rsid w:val="00524212"/>
    <w:rsid w:val="00524540"/>
    <w:rsid w:val="005246E6"/>
    <w:rsid w:val="005249C8"/>
    <w:rsid w:val="00524A18"/>
    <w:rsid w:val="00524BAE"/>
    <w:rsid w:val="00524E4D"/>
    <w:rsid w:val="005252AA"/>
    <w:rsid w:val="00525EBC"/>
    <w:rsid w:val="0052684E"/>
    <w:rsid w:val="00527E8E"/>
    <w:rsid w:val="00527EC8"/>
    <w:rsid w:val="005302FF"/>
    <w:rsid w:val="005306CB"/>
    <w:rsid w:val="00530ACF"/>
    <w:rsid w:val="00530BD1"/>
    <w:rsid w:val="00530D15"/>
    <w:rsid w:val="00530EFB"/>
    <w:rsid w:val="005312AE"/>
    <w:rsid w:val="0053130F"/>
    <w:rsid w:val="00531C38"/>
    <w:rsid w:val="00531CC3"/>
    <w:rsid w:val="00531D6D"/>
    <w:rsid w:val="00531DD9"/>
    <w:rsid w:val="00532633"/>
    <w:rsid w:val="00532D25"/>
    <w:rsid w:val="005338EE"/>
    <w:rsid w:val="00533F41"/>
    <w:rsid w:val="005341B0"/>
    <w:rsid w:val="0053427E"/>
    <w:rsid w:val="00534675"/>
    <w:rsid w:val="005349D1"/>
    <w:rsid w:val="00534A7B"/>
    <w:rsid w:val="005354BD"/>
    <w:rsid w:val="00536175"/>
    <w:rsid w:val="005365C8"/>
    <w:rsid w:val="005368B3"/>
    <w:rsid w:val="00536FE1"/>
    <w:rsid w:val="0053758A"/>
    <w:rsid w:val="0053798B"/>
    <w:rsid w:val="00537A72"/>
    <w:rsid w:val="005406B8"/>
    <w:rsid w:val="005406E8"/>
    <w:rsid w:val="00540739"/>
    <w:rsid w:val="005407CA"/>
    <w:rsid w:val="00540AC5"/>
    <w:rsid w:val="005412F4"/>
    <w:rsid w:val="00541746"/>
    <w:rsid w:val="00541E59"/>
    <w:rsid w:val="005420B9"/>
    <w:rsid w:val="0054213C"/>
    <w:rsid w:val="005421E4"/>
    <w:rsid w:val="00542279"/>
    <w:rsid w:val="0054247E"/>
    <w:rsid w:val="00542534"/>
    <w:rsid w:val="00542707"/>
    <w:rsid w:val="00542D79"/>
    <w:rsid w:val="00543079"/>
    <w:rsid w:val="00543849"/>
    <w:rsid w:val="00543B4C"/>
    <w:rsid w:val="00543EA1"/>
    <w:rsid w:val="0054449F"/>
    <w:rsid w:val="00544511"/>
    <w:rsid w:val="005448F1"/>
    <w:rsid w:val="005448F5"/>
    <w:rsid w:val="00544C13"/>
    <w:rsid w:val="00544F02"/>
    <w:rsid w:val="00545E2A"/>
    <w:rsid w:val="0054622E"/>
    <w:rsid w:val="005462E9"/>
    <w:rsid w:val="00546455"/>
    <w:rsid w:val="005467F4"/>
    <w:rsid w:val="00546803"/>
    <w:rsid w:val="00546A95"/>
    <w:rsid w:val="00547088"/>
    <w:rsid w:val="005476D9"/>
    <w:rsid w:val="0054781B"/>
    <w:rsid w:val="00547A08"/>
    <w:rsid w:val="00547AFF"/>
    <w:rsid w:val="00547E55"/>
    <w:rsid w:val="00550041"/>
    <w:rsid w:val="00550252"/>
    <w:rsid w:val="0055051B"/>
    <w:rsid w:val="005508C9"/>
    <w:rsid w:val="00550B25"/>
    <w:rsid w:val="00550E0A"/>
    <w:rsid w:val="0055103A"/>
    <w:rsid w:val="0055189D"/>
    <w:rsid w:val="00551C28"/>
    <w:rsid w:val="00551D0F"/>
    <w:rsid w:val="00551D91"/>
    <w:rsid w:val="0055283F"/>
    <w:rsid w:val="005528A7"/>
    <w:rsid w:val="00552E4F"/>
    <w:rsid w:val="00552E83"/>
    <w:rsid w:val="00553ACF"/>
    <w:rsid w:val="00553C1C"/>
    <w:rsid w:val="00553E51"/>
    <w:rsid w:val="00554192"/>
    <w:rsid w:val="0055444B"/>
    <w:rsid w:val="0055485D"/>
    <w:rsid w:val="0055489F"/>
    <w:rsid w:val="005548FD"/>
    <w:rsid w:val="00554BF4"/>
    <w:rsid w:val="00555061"/>
    <w:rsid w:val="0055559E"/>
    <w:rsid w:val="005559E4"/>
    <w:rsid w:val="00556640"/>
    <w:rsid w:val="0055677F"/>
    <w:rsid w:val="00556B5B"/>
    <w:rsid w:val="00557804"/>
    <w:rsid w:val="00560573"/>
    <w:rsid w:val="005605A4"/>
    <w:rsid w:val="0056065D"/>
    <w:rsid w:val="00560A22"/>
    <w:rsid w:val="00560D15"/>
    <w:rsid w:val="005617AE"/>
    <w:rsid w:val="00561B04"/>
    <w:rsid w:val="00561EB1"/>
    <w:rsid w:val="00561FF1"/>
    <w:rsid w:val="00562050"/>
    <w:rsid w:val="0056331A"/>
    <w:rsid w:val="00563402"/>
    <w:rsid w:val="00563724"/>
    <w:rsid w:val="00563957"/>
    <w:rsid w:val="00564054"/>
    <w:rsid w:val="00564601"/>
    <w:rsid w:val="00564907"/>
    <w:rsid w:val="00564926"/>
    <w:rsid w:val="00564AFA"/>
    <w:rsid w:val="00564D03"/>
    <w:rsid w:val="005651A4"/>
    <w:rsid w:val="00565292"/>
    <w:rsid w:val="005658CC"/>
    <w:rsid w:val="00565D4B"/>
    <w:rsid w:val="00566017"/>
    <w:rsid w:val="0056628F"/>
    <w:rsid w:val="00566642"/>
    <w:rsid w:val="00566D53"/>
    <w:rsid w:val="00566E38"/>
    <w:rsid w:val="00566F41"/>
    <w:rsid w:val="00567117"/>
    <w:rsid w:val="005677C1"/>
    <w:rsid w:val="00567B17"/>
    <w:rsid w:val="00570419"/>
    <w:rsid w:val="0057060F"/>
    <w:rsid w:val="00570CC4"/>
    <w:rsid w:val="005716A3"/>
    <w:rsid w:val="00571790"/>
    <w:rsid w:val="00571DAF"/>
    <w:rsid w:val="00571EA1"/>
    <w:rsid w:val="00571F2D"/>
    <w:rsid w:val="00572343"/>
    <w:rsid w:val="005726F1"/>
    <w:rsid w:val="0057326D"/>
    <w:rsid w:val="005735D3"/>
    <w:rsid w:val="0057385D"/>
    <w:rsid w:val="00573900"/>
    <w:rsid w:val="00573CA1"/>
    <w:rsid w:val="00573D13"/>
    <w:rsid w:val="00573D43"/>
    <w:rsid w:val="00574676"/>
    <w:rsid w:val="0057486A"/>
    <w:rsid w:val="005749AA"/>
    <w:rsid w:val="00574BC8"/>
    <w:rsid w:val="00574F79"/>
    <w:rsid w:val="00574FF0"/>
    <w:rsid w:val="00575623"/>
    <w:rsid w:val="00575694"/>
    <w:rsid w:val="005756E9"/>
    <w:rsid w:val="005758AA"/>
    <w:rsid w:val="005761AE"/>
    <w:rsid w:val="00576288"/>
    <w:rsid w:val="00576E35"/>
    <w:rsid w:val="00577431"/>
    <w:rsid w:val="00577ED3"/>
    <w:rsid w:val="00577FCA"/>
    <w:rsid w:val="0058002D"/>
    <w:rsid w:val="00580264"/>
    <w:rsid w:val="005809F7"/>
    <w:rsid w:val="00580A5C"/>
    <w:rsid w:val="00580CC8"/>
    <w:rsid w:val="00580D7E"/>
    <w:rsid w:val="00581016"/>
    <w:rsid w:val="00581020"/>
    <w:rsid w:val="0058158D"/>
    <w:rsid w:val="0058173E"/>
    <w:rsid w:val="005824C1"/>
    <w:rsid w:val="00582757"/>
    <w:rsid w:val="00582948"/>
    <w:rsid w:val="0058297A"/>
    <w:rsid w:val="00582BF8"/>
    <w:rsid w:val="00582C13"/>
    <w:rsid w:val="00582D91"/>
    <w:rsid w:val="00582FAF"/>
    <w:rsid w:val="00583B7A"/>
    <w:rsid w:val="00584539"/>
    <w:rsid w:val="00584FEA"/>
    <w:rsid w:val="00585240"/>
    <w:rsid w:val="005852FB"/>
    <w:rsid w:val="00585519"/>
    <w:rsid w:val="005859E1"/>
    <w:rsid w:val="00585A8C"/>
    <w:rsid w:val="00585CDA"/>
    <w:rsid w:val="00585D98"/>
    <w:rsid w:val="00585FD4"/>
    <w:rsid w:val="00586359"/>
    <w:rsid w:val="0058681A"/>
    <w:rsid w:val="00586F41"/>
    <w:rsid w:val="0058759D"/>
    <w:rsid w:val="00587A64"/>
    <w:rsid w:val="00587BDD"/>
    <w:rsid w:val="00587C79"/>
    <w:rsid w:val="00590494"/>
    <w:rsid w:val="005907D7"/>
    <w:rsid w:val="00590B21"/>
    <w:rsid w:val="00590F37"/>
    <w:rsid w:val="00591060"/>
    <w:rsid w:val="005915D5"/>
    <w:rsid w:val="00591AC7"/>
    <w:rsid w:val="00592612"/>
    <w:rsid w:val="0059270F"/>
    <w:rsid w:val="00592755"/>
    <w:rsid w:val="005927EB"/>
    <w:rsid w:val="00592888"/>
    <w:rsid w:val="005937D9"/>
    <w:rsid w:val="00593B2D"/>
    <w:rsid w:val="00593B9C"/>
    <w:rsid w:val="00593C3C"/>
    <w:rsid w:val="005942B6"/>
    <w:rsid w:val="0059431F"/>
    <w:rsid w:val="0059447E"/>
    <w:rsid w:val="00595109"/>
    <w:rsid w:val="00596107"/>
    <w:rsid w:val="0059614F"/>
    <w:rsid w:val="005974F3"/>
    <w:rsid w:val="005975D6"/>
    <w:rsid w:val="0059766A"/>
    <w:rsid w:val="005976BC"/>
    <w:rsid w:val="005979D0"/>
    <w:rsid w:val="00597ADB"/>
    <w:rsid w:val="00597CAB"/>
    <w:rsid w:val="005A01E4"/>
    <w:rsid w:val="005A0696"/>
    <w:rsid w:val="005A0926"/>
    <w:rsid w:val="005A0D2E"/>
    <w:rsid w:val="005A0ED1"/>
    <w:rsid w:val="005A119D"/>
    <w:rsid w:val="005A1A1D"/>
    <w:rsid w:val="005A1DEB"/>
    <w:rsid w:val="005A1EB2"/>
    <w:rsid w:val="005A2514"/>
    <w:rsid w:val="005A2519"/>
    <w:rsid w:val="005A256D"/>
    <w:rsid w:val="005A298A"/>
    <w:rsid w:val="005A2B04"/>
    <w:rsid w:val="005A316A"/>
    <w:rsid w:val="005A31CA"/>
    <w:rsid w:val="005A3740"/>
    <w:rsid w:val="005A3A3A"/>
    <w:rsid w:val="005A405A"/>
    <w:rsid w:val="005A409E"/>
    <w:rsid w:val="005A48FB"/>
    <w:rsid w:val="005A5127"/>
    <w:rsid w:val="005A53CA"/>
    <w:rsid w:val="005A5432"/>
    <w:rsid w:val="005A5724"/>
    <w:rsid w:val="005A5751"/>
    <w:rsid w:val="005A5B25"/>
    <w:rsid w:val="005A61EB"/>
    <w:rsid w:val="005A672F"/>
    <w:rsid w:val="005A6DC8"/>
    <w:rsid w:val="005A714C"/>
    <w:rsid w:val="005A723A"/>
    <w:rsid w:val="005A73DD"/>
    <w:rsid w:val="005A75B6"/>
    <w:rsid w:val="005A7D57"/>
    <w:rsid w:val="005B0005"/>
    <w:rsid w:val="005B029F"/>
    <w:rsid w:val="005B04FD"/>
    <w:rsid w:val="005B0B26"/>
    <w:rsid w:val="005B0B30"/>
    <w:rsid w:val="005B0B9B"/>
    <w:rsid w:val="005B0C2B"/>
    <w:rsid w:val="005B1143"/>
    <w:rsid w:val="005B1198"/>
    <w:rsid w:val="005B1A2B"/>
    <w:rsid w:val="005B1A34"/>
    <w:rsid w:val="005B2183"/>
    <w:rsid w:val="005B24CC"/>
    <w:rsid w:val="005B26F3"/>
    <w:rsid w:val="005B27DC"/>
    <w:rsid w:val="005B2C36"/>
    <w:rsid w:val="005B2DE6"/>
    <w:rsid w:val="005B2E32"/>
    <w:rsid w:val="005B2FA9"/>
    <w:rsid w:val="005B3111"/>
    <w:rsid w:val="005B345A"/>
    <w:rsid w:val="005B34FA"/>
    <w:rsid w:val="005B36CA"/>
    <w:rsid w:val="005B4872"/>
    <w:rsid w:val="005B4907"/>
    <w:rsid w:val="005B4CB4"/>
    <w:rsid w:val="005B51D1"/>
    <w:rsid w:val="005B538C"/>
    <w:rsid w:val="005B5D0B"/>
    <w:rsid w:val="005B5DFB"/>
    <w:rsid w:val="005B6151"/>
    <w:rsid w:val="005B6585"/>
    <w:rsid w:val="005B6EC0"/>
    <w:rsid w:val="005B7021"/>
    <w:rsid w:val="005B7573"/>
    <w:rsid w:val="005B77E7"/>
    <w:rsid w:val="005C0120"/>
    <w:rsid w:val="005C01D1"/>
    <w:rsid w:val="005C14D5"/>
    <w:rsid w:val="005C14DA"/>
    <w:rsid w:val="005C1B4A"/>
    <w:rsid w:val="005C1DBF"/>
    <w:rsid w:val="005C1DE4"/>
    <w:rsid w:val="005C1FC6"/>
    <w:rsid w:val="005C2509"/>
    <w:rsid w:val="005C28BA"/>
    <w:rsid w:val="005C2979"/>
    <w:rsid w:val="005C2EB0"/>
    <w:rsid w:val="005C3704"/>
    <w:rsid w:val="005C385F"/>
    <w:rsid w:val="005C3C13"/>
    <w:rsid w:val="005C3DAD"/>
    <w:rsid w:val="005C3E1E"/>
    <w:rsid w:val="005C3E3E"/>
    <w:rsid w:val="005C3F7A"/>
    <w:rsid w:val="005C45B4"/>
    <w:rsid w:val="005C4748"/>
    <w:rsid w:val="005C484E"/>
    <w:rsid w:val="005C573B"/>
    <w:rsid w:val="005C5A9E"/>
    <w:rsid w:val="005C5D01"/>
    <w:rsid w:val="005C5D5C"/>
    <w:rsid w:val="005C637C"/>
    <w:rsid w:val="005C6976"/>
    <w:rsid w:val="005C6C72"/>
    <w:rsid w:val="005C6EED"/>
    <w:rsid w:val="005C7409"/>
    <w:rsid w:val="005C740A"/>
    <w:rsid w:val="005C7912"/>
    <w:rsid w:val="005C7DEF"/>
    <w:rsid w:val="005D00CC"/>
    <w:rsid w:val="005D0105"/>
    <w:rsid w:val="005D07A2"/>
    <w:rsid w:val="005D08B0"/>
    <w:rsid w:val="005D0A5F"/>
    <w:rsid w:val="005D0C48"/>
    <w:rsid w:val="005D0C89"/>
    <w:rsid w:val="005D16D0"/>
    <w:rsid w:val="005D1B1C"/>
    <w:rsid w:val="005D215B"/>
    <w:rsid w:val="005D2320"/>
    <w:rsid w:val="005D2744"/>
    <w:rsid w:val="005D2D65"/>
    <w:rsid w:val="005D30FB"/>
    <w:rsid w:val="005D3388"/>
    <w:rsid w:val="005D3398"/>
    <w:rsid w:val="005D35D5"/>
    <w:rsid w:val="005D4068"/>
    <w:rsid w:val="005D4099"/>
    <w:rsid w:val="005D46F5"/>
    <w:rsid w:val="005D4981"/>
    <w:rsid w:val="005D4A05"/>
    <w:rsid w:val="005D4E41"/>
    <w:rsid w:val="005D4E8E"/>
    <w:rsid w:val="005D4F9D"/>
    <w:rsid w:val="005D5881"/>
    <w:rsid w:val="005D5AD2"/>
    <w:rsid w:val="005D5C96"/>
    <w:rsid w:val="005D66CA"/>
    <w:rsid w:val="005D6EB1"/>
    <w:rsid w:val="005D7A6A"/>
    <w:rsid w:val="005D7BE8"/>
    <w:rsid w:val="005D7D0E"/>
    <w:rsid w:val="005E00CA"/>
    <w:rsid w:val="005E0A84"/>
    <w:rsid w:val="005E0F1C"/>
    <w:rsid w:val="005E0F4C"/>
    <w:rsid w:val="005E10DB"/>
    <w:rsid w:val="005E1AC9"/>
    <w:rsid w:val="005E1FA7"/>
    <w:rsid w:val="005E20FF"/>
    <w:rsid w:val="005E2A1F"/>
    <w:rsid w:val="005E2C78"/>
    <w:rsid w:val="005E34E3"/>
    <w:rsid w:val="005E3A7D"/>
    <w:rsid w:val="005E3A83"/>
    <w:rsid w:val="005E3DF3"/>
    <w:rsid w:val="005E40AB"/>
    <w:rsid w:val="005E4190"/>
    <w:rsid w:val="005E47E1"/>
    <w:rsid w:val="005E4AB9"/>
    <w:rsid w:val="005E4CC4"/>
    <w:rsid w:val="005E4F3A"/>
    <w:rsid w:val="005E5DFC"/>
    <w:rsid w:val="005E5F4D"/>
    <w:rsid w:val="005E64D0"/>
    <w:rsid w:val="005E69C2"/>
    <w:rsid w:val="005E6DB9"/>
    <w:rsid w:val="005E7118"/>
    <w:rsid w:val="005E723D"/>
    <w:rsid w:val="005F028C"/>
    <w:rsid w:val="005F0446"/>
    <w:rsid w:val="005F0CDD"/>
    <w:rsid w:val="005F0F86"/>
    <w:rsid w:val="005F1551"/>
    <w:rsid w:val="005F19EA"/>
    <w:rsid w:val="005F1C46"/>
    <w:rsid w:val="005F1E3A"/>
    <w:rsid w:val="005F2170"/>
    <w:rsid w:val="005F29AE"/>
    <w:rsid w:val="005F2DC8"/>
    <w:rsid w:val="005F2F1F"/>
    <w:rsid w:val="005F2F40"/>
    <w:rsid w:val="005F312C"/>
    <w:rsid w:val="005F31D3"/>
    <w:rsid w:val="005F3263"/>
    <w:rsid w:val="005F38C3"/>
    <w:rsid w:val="005F3FC7"/>
    <w:rsid w:val="005F4312"/>
    <w:rsid w:val="005F43BB"/>
    <w:rsid w:val="005F444E"/>
    <w:rsid w:val="005F4483"/>
    <w:rsid w:val="005F456C"/>
    <w:rsid w:val="005F4A94"/>
    <w:rsid w:val="005F5076"/>
    <w:rsid w:val="005F512A"/>
    <w:rsid w:val="005F5179"/>
    <w:rsid w:val="005F5602"/>
    <w:rsid w:val="005F5E1B"/>
    <w:rsid w:val="005F5E56"/>
    <w:rsid w:val="005F6115"/>
    <w:rsid w:val="005F6AF8"/>
    <w:rsid w:val="005F6CA9"/>
    <w:rsid w:val="005F6F4E"/>
    <w:rsid w:val="005F7D08"/>
    <w:rsid w:val="006001DD"/>
    <w:rsid w:val="0060077B"/>
    <w:rsid w:val="006008F0"/>
    <w:rsid w:val="006011E5"/>
    <w:rsid w:val="00601348"/>
    <w:rsid w:val="006013A4"/>
    <w:rsid w:val="00601506"/>
    <w:rsid w:val="0060223F"/>
    <w:rsid w:val="00602429"/>
    <w:rsid w:val="00602986"/>
    <w:rsid w:val="00602DD3"/>
    <w:rsid w:val="00603D68"/>
    <w:rsid w:val="006041F4"/>
    <w:rsid w:val="00604475"/>
    <w:rsid w:val="00604919"/>
    <w:rsid w:val="0060494B"/>
    <w:rsid w:val="00604CCD"/>
    <w:rsid w:val="00604D7B"/>
    <w:rsid w:val="00604F6A"/>
    <w:rsid w:val="006050D7"/>
    <w:rsid w:val="0060554E"/>
    <w:rsid w:val="0060592F"/>
    <w:rsid w:val="00605B39"/>
    <w:rsid w:val="00605BD9"/>
    <w:rsid w:val="00605C9A"/>
    <w:rsid w:val="00606F0E"/>
    <w:rsid w:val="00607748"/>
    <w:rsid w:val="00607A58"/>
    <w:rsid w:val="00607C2A"/>
    <w:rsid w:val="00610159"/>
    <w:rsid w:val="00610295"/>
    <w:rsid w:val="00610357"/>
    <w:rsid w:val="00610814"/>
    <w:rsid w:val="0061090A"/>
    <w:rsid w:val="00610BAA"/>
    <w:rsid w:val="00612BBC"/>
    <w:rsid w:val="00612F91"/>
    <w:rsid w:val="00613005"/>
    <w:rsid w:val="00613129"/>
    <w:rsid w:val="00613511"/>
    <w:rsid w:val="00613CCF"/>
    <w:rsid w:val="00614C8D"/>
    <w:rsid w:val="006158E8"/>
    <w:rsid w:val="0061654C"/>
    <w:rsid w:val="0061693F"/>
    <w:rsid w:val="00616D60"/>
    <w:rsid w:val="006173C7"/>
    <w:rsid w:val="00617F16"/>
    <w:rsid w:val="006201E3"/>
    <w:rsid w:val="006202E2"/>
    <w:rsid w:val="00620A52"/>
    <w:rsid w:val="00620E17"/>
    <w:rsid w:val="006218DF"/>
    <w:rsid w:val="00621DDC"/>
    <w:rsid w:val="00621E66"/>
    <w:rsid w:val="00622482"/>
    <w:rsid w:val="0062248D"/>
    <w:rsid w:val="00622543"/>
    <w:rsid w:val="0062336F"/>
    <w:rsid w:val="00623599"/>
    <w:rsid w:val="0062400F"/>
    <w:rsid w:val="00624D6E"/>
    <w:rsid w:val="00624ED7"/>
    <w:rsid w:val="00624F8C"/>
    <w:rsid w:val="0062517E"/>
    <w:rsid w:val="0062549F"/>
    <w:rsid w:val="006254F4"/>
    <w:rsid w:val="006255A2"/>
    <w:rsid w:val="00625750"/>
    <w:rsid w:val="00625B9F"/>
    <w:rsid w:val="0062604B"/>
    <w:rsid w:val="006268BA"/>
    <w:rsid w:val="00626958"/>
    <w:rsid w:val="00626C9D"/>
    <w:rsid w:val="00626D2E"/>
    <w:rsid w:val="00626DB3"/>
    <w:rsid w:val="0062732C"/>
    <w:rsid w:val="00627E31"/>
    <w:rsid w:val="006300BF"/>
    <w:rsid w:val="0063030B"/>
    <w:rsid w:val="006308F9"/>
    <w:rsid w:val="00630E26"/>
    <w:rsid w:val="00631220"/>
    <w:rsid w:val="00631437"/>
    <w:rsid w:val="00632002"/>
    <w:rsid w:val="00632416"/>
    <w:rsid w:val="006338EF"/>
    <w:rsid w:val="00634005"/>
    <w:rsid w:val="006340D8"/>
    <w:rsid w:val="006340D9"/>
    <w:rsid w:val="006341B1"/>
    <w:rsid w:val="006342CC"/>
    <w:rsid w:val="00634A49"/>
    <w:rsid w:val="00634B87"/>
    <w:rsid w:val="00634F58"/>
    <w:rsid w:val="006350BB"/>
    <w:rsid w:val="006359AF"/>
    <w:rsid w:val="00635D11"/>
    <w:rsid w:val="00636A20"/>
    <w:rsid w:val="00636D39"/>
    <w:rsid w:val="00636F44"/>
    <w:rsid w:val="0063751E"/>
    <w:rsid w:val="006377B7"/>
    <w:rsid w:val="00637A36"/>
    <w:rsid w:val="00637F5F"/>
    <w:rsid w:val="00637FBA"/>
    <w:rsid w:val="006400E9"/>
    <w:rsid w:val="0064034A"/>
    <w:rsid w:val="006403A0"/>
    <w:rsid w:val="00640835"/>
    <w:rsid w:val="00640A8B"/>
    <w:rsid w:val="00641161"/>
    <w:rsid w:val="006411FE"/>
    <w:rsid w:val="006416A4"/>
    <w:rsid w:val="00641923"/>
    <w:rsid w:val="00641A7A"/>
    <w:rsid w:val="00641DC6"/>
    <w:rsid w:val="00641F35"/>
    <w:rsid w:val="00641FF1"/>
    <w:rsid w:val="00642FF6"/>
    <w:rsid w:val="006434A5"/>
    <w:rsid w:val="00643560"/>
    <w:rsid w:val="006438B7"/>
    <w:rsid w:val="00644381"/>
    <w:rsid w:val="00644406"/>
    <w:rsid w:val="00644688"/>
    <w:rsid w:val="0064474D"/>
    <w:rsid w:val="0064494A"/>
    <w:rsid w:val="00644E31"/>
    <w:rsid w:val="00644FC3"/>
    <w:rsid w:val="00645023"/>
    <w:rsid w:val="00645AEB"/>
    <w:rsid w:val="00645C13"/>
    <w:rsid w:val="00645C3F"/>
    <w:rsid w:val="00645C54"/>
    <w:rsid w:val="00645E7D"/>
    <w:rsid w:val="00646C61"/>
    <w:rsid w:val="006471DF"/>
    <w:rsid w:val="006472E5"/>
    <w:rsid w:val="0064794E"/>
    <w:rsid w:val="0064795B"/>
    <w:rsid w:val="00647A72"/>
    <w:rsid w:val="00647ABC"/>
    <w:rsid w:val="00647DF7"/>
    <w:rsid w:val="006503E0"/>
    <w:rsid w:val="00650624"/>
    <w:rsid w:val="00650BAC"/>
    <w:rsid w:val="00650E3A"/>
    <w:rsid w:val="0065117D"/>
    <w:rsid w:val="006516E1"/>
    <w:rsid w:val="0065193B"/>
    <w:rsid w:val="00651A77"/>
    <w:rsid w:val="00651B60"/>
    <w:rsid w:val="00651BA0"/>
    <w:rsid w:val="00651CD4"/>
    <w:rsid w:val="00651EC5"/>
    <w:rsid w:val="00652833"/>
    <w:rsid w:val="00652C0C"/>
    <w:rsid w:val="00652E60"/>
    <w:rsid w:val="0065308B"/>
    <w:rsid w:val="006533AE"/>
    <w:rsid w:val="006534AC"/>
    <w:rsid w:val="006537DB"/>
    <w:rsid w:val="00653816"/>
    <w:rsid w:val="00653A6E"/>
    <w:rsid w:val="00653A6F"/>
    <w:rsid w:val="006543A7"/>
    <w:rsid w:val="006544B5"/>
    <w:rsid w:val="00654B13"/>
    <w:rsid w:val="00654ED0"/>
    <w:rsid w:val="006552FB"/>
    <w:rsid w:val="0065539D"/>
    <w:rsid w:val="0065554B"/>
    <w:rsid w:val="0065563F"/>
    <w:rsid w:val="006556B2"/>
    <w:rsid w:val="00655ACF"/>
    <w:rsid w:val="00655D70"/>
    <w:rsid w:val="0065667F"/>
    <w:rsid w:val="00656933"/>
    <w:rsid w:val="00657343"/>
    <w:rsid w:val="00657826"/>
    <w:rsid w:val="0065782C"/>
    <w:rsid w:val="00657888"/>
    <w:rsid w:val="00657976"/>
    <w:rsid w:val="00660B6D"/>
    <w:rsid w:val="0066162E"/>
    <w:rsid w:val="00661958"/>
    <w:rsid w:val="006629A9"/>
    <w:rsid w:val="00662DEE"/>
    <w:rsid w:val="006631A0"/>
    <w:rsid w:val="006637E0"/>
    <w:rsid w:val="00663806"/>
    <w:rsid w:val="00663B79"/>
    <w:rsid w:val="0066415A"/>
    <w:rsid w:val="0066474D"/>
    <w:rsid w:val="00664B12"/>
    <w:rsid w:val="00664B47"/>
    <w:rsid w:val="0066522F"/>
    <w:rsid w:val="006654AE"/>
    <w:rsid w:val="0066561A"/>
    <w:rsid w:val="00665667"/>
    <w:rsid w:val="00665D1F"/>
    <w:rsid w:val="00665E0A"/>
    <w:rsid w:val="00666A8E"/>
    <w:rsid w:val="00666F71"/>
    <w:rsid w:val="00667017"/>
    <w:rsid w:val="0066706A"/>
    <w:rsid w:val="00667255"/>
    <w:rsid w:val="006672C3"/>
    <w:rsid w:val="006673E5"/>
    <w:rsid w:val="0066772E"/>
    <w:rsid w:val="0066788F"/>
    <w:rsid w:val="006678D9"/>
    <w:rsid w:val="00667C01"/>
    <w:rsid w:val="00667C8A"/>
    <w:rsid w:val="0067039E"/>
    <w:rsid w:val="0067046F"/>
    <w:rsid w:val="00670859"/>
    <w:rsid w:val="00670C34"/>
    <w:rsid w:val="006712DF"/>
    <w:rsid w:val="0067131F"/>
    <w:rsid w:val="00671885"/>
    <w:rsid w:val="00671D15"/>
    <w:rsid w:val="00671F5B"/>
    <w:rsid w:val="006720B5"/>
    <w:rsid w:val="0067266B"/>
    <w:rsid w:val="006728E5"/>
    <w:rsid w:val="00672E02"/>
    <w:rsid w:val="00672E78"/>
    <w:rsid w:val="00673420"/>
    <w:rsid w:val="00673479"/>
    <w:rsid w:val="00673A64"/>
    <w:rsid w:val="00673D32"/>
    <w:rsid w:val="00674508"/>
    <w:rsid w:val="006746FA"/>
    <w:rsid w:val="0067489F"/>
    <w:rsid w:val="00674C33"/>
    <w:rsid w:val="00674C46"/>
    <w:rsid w:val="00675464"/>
    <w:rsid w:val="0067585A"/>
    <w:rsid w:val="00675F63"/>
    <w:rsid w:val="0067613F"/>
    <w:rsid w:val="006763D7"/>
    <w:rsid w:val="00676553"/>
    <w:rsid w:val="00677090"/>
    <w:rsid w:val="006775AC"/>
    <w:rsid w:val="00677687"/>
    <w:rsid w:val="00677A79"/>
    <w:rsid w:val="00677B68"/>
    <w:rsid w:val="00677F74"/>
    <w:rsid w:val="00680CD5"/>
    <w:rsid w:val="00681BE8"/>
    <w:rsid w:val="00681FC4"/>
    <w:rsid w:val="00682225"/>
    <w:rsid w:val="006827C9"/>
    <w:rsid w:val="0068285E"/>
    <w:rsid w:val="006831F8"/>
    <w:rsid w:val="00683381"/>
    <w:rsid w:val="006833B7"/>
    <w:rsid w:val="00683785"/>
    <w:rsid w:val="00683EAB"/>
    <w:rsid w:val="006842BF"/>
    <w:rsid w:val="00684767"/>
    <w:rsid w:val="00684BEA"/>
    <w:rsid w:val="00684E79"/>
    <w:rsid w:val="00685377"/>
    <w:rsid w:val="00685E5A"/>
    <w:rsid w:val="0068633A"/>
    <w:rsid w:val="00686412"/>
    <w:rsid w:val="00686553"/>
    <w:rsid w:val="006866D1"/>
    <w:rsid w:val="00686DAB"/>
    <w:rsid w:val="006873A2"/>
    <w:rsid w:val="006873D7"/>
    <w:rsid w:val="0068749A"/>
    <w:rsid w:val="0068759B"/>
    <w:rsid w:val="00687A92"/>
    <w:rsid w:val="00687D55"/>
    <w:rsid w:val="00687DBA"/>
    <w:rsid w:val="006902BC"/>
    <w:rsid w:val="00690477"/>
    <w:rsid w:val="006906BD"/>
    <w:rsid w:val="00690F3A"/>
    <w:rsid w:val="00690F4E"/>
    <w:rsid w:val="00691486"/>
    <w:rsid w:val="00691554"/>
    <w:rsid w:val="00691D07"/>
    <w:rsid w:val="00691D5E"/>
    <w:rsid w:val="00691DBE"/>
    <w:rsid w:val="00691F1A"/>
    <w:rsid w:val="006924C8"/>
    <w:rsid w:val="0069273C"/>
    <w:rsid w:val="00692829"/>
    <w:rsid w:val="0069357C"/>
    <w:rsid w:val="00693A67"/>
    <w:rsid w:val="00693ECE"/>
    <w:rsid w:val="0069422B"/>
    <w:rsid w:val="00694638"/>
    <w:rsid w:val="006946FA"/>
    <w:rsid w:val="00694828"/>
    <w:rsid w:val="0069483E"/>
    <w:rsid w:val="006949E8"/>
    <w:rsid w:val="006951E3"/>
    <w:rsid w:val="006952DE"/>
    <w:rsid w:val="006954AF"/>
    <w:rsid w:val="006955A2"/>
    <w:rsid w:val="006957E2"/>
    <w:rsid w:val="0069593F"/>
    <w:rsid w:val="00695A4D"/>
    <w:rsid w:val="00695E66"/>
    <w:rsid w:val="0069696D"/>
    <w:rsid w:val="00696AEF"/>
    <w:rsid w:val="00696B4E"/>
    <w:rsid w:val="00696D87"/>
    <w:rsid w:val="0069709A"/>
    <w:rsid w:val="0069712C"/>
    <w:rsid w:val="00697168"/>
    <w:rsid w:val="00697169"/>
    <w:rsid w:val="006971F7"/>
    <w:rsid w:val="00697DBB"/>
    <w:rsid w:val="00697EFB"/>
    <w:rsid w:val="00697F97"/>
    <w:rsid w:val="006A01E7"/>
    <w:rsid w:val="006A0797"/>
    <w:rsid w:val="006A09C8"/>
    <w:rsid w:val="006A0E47"/>
    <w:rsid w:val="006A10EB"/>
    <w:rsid w:val="006A1B4B"/>
    <w:rsid w:val="006A2270"/>
    <w:rsid w:val="006A24E6"/>
    <w:rsid w:val="006A2840"/>
    <w:rsid w:val="006A2946"/>
    <w:rsid w:val="006A2F55"/>
    <w:rsid w:val="006A31C2"/>
    <w:rsid w:val="006A322A"/>
    <w:rsid w:val="006A36A3"/>
    <w:rsid w:val="006A36B8"/>
    <w:rsid w:val="006A382C"/>
    <w:rsid w:val="006A39E7"/>
    <w:rsid w:val="006A3C3F"/>
    <w:rsid w:val="006A3C66"/>
    <w:rsid w:val="006A4444"/>
    <w:rsid w:val="006A472B"/>
    <w:rsid w:val="006A4B79"/>
    <w:rsid w:val="006A50C0"/>
    <w:rsid w:val="006A5FF4"/>
    <w:rsid w:val="006A600D"/>
    <w:rsid w:val="006A6280"/>
    <w:rsid w:val="006A671C"/>
    <w:rsid w:val="006A6B16"/>
    <w:rsid w:val="006A7156"/>
    <w:rsid w:val="006A72E6"/>
    <w:rsid w:val="006A75F2"/>
    <w:rsid w:val="006A7654"/>
    <w:rsid w:val="006A7A21"/>
    <w:rsid w:val="006A7A43"/>
    <w:rsid w:val="006A7D98"/>
    <w:rsid w:val="006B02BA"/>
    <w:rsid w:val="006B03DB"/>
    <w:rsid w:val="006B07E3"/>
    <w:rsid w:val="006B08FE"/>
    <w:rsid w:val="006B0C6A"/>
    <w:rsid w:val="006B0E1D"/>
    <w:rsid w:val="006B0E25"/>
    <w:rsid w:val="006B1524"/>
    <w:rsid w:val="006B1BF5"/>
    <w:rsid w:val="006B27AA"/>
    <w:rsid w:val="006B28D5"/>
    <w:rsid w:val="006B2E05"/>
    <w:rsid w:val="006B2E63"/>
    <w:rsid w:val="006B33DD"/>
    <w:rsid w:val="006B368B"/>
    <w:rsid w:val="006B36EC"/>
    <w:rsid w:val="006B3BE1"/>
    <w:rsid w:val="006B45A7"/>
    <w:rsid w:val="006B4EDF"/>
    <w:rsid w:val="006B5201"/>
    <w:rsid w:val="006B53AA"/>
    <w:rsid w:val="006B5590"/>
    <w:rsid w:val="006B5C68"/>
    <w:rsid w:val="006B5D2A"/>
    <w:rsid w:val="006B62DB"/>
    <w:rsid w:val="006B6578"/>
    <w:rsid w:val="006B65E1"/>
    <w:rsid w:val="006B68D8"/>
    <w:rsid w:val="006B70E9"/>
    <w:rsid w:val="006B7316"/>
    <w:rsid w:val="006B73C6"/>
    <w:rsid w:val="006C04A3"/>
    <w:rsid w:val="006C051B"/>
    <w:rsid w:val="006C077E"/>
    <w:rsid w:val="006C0D5F"/>
    <w:rsid w:val="006C0D66"/>
    <w:rsid w:val="006C0FDF"/>
    <w:rsid w:val="006C1290"/>
    <w:rsid w:val="006C1A30"/>
    <w:rsid w:val="006C2423"/>
    <w:rsid w:val="006C2A57"/>
    <w:rsid w:val="006C2E4B"/>
    <w:rsid w:val="006C3D64"/>
    <w:rsid w:val="006C46ED"/>
    <w:rsid w:val="006C4F22"/>
    <w:rsid w:val="006C5179"/>
    <w:rsid w:val="006C558A"/>
    <w:rsid w:val="006C59E5"/>
    <w:rsid w:val="006C5DE9"/>
    <w:rsid w:val="006C6591"/>
    <w:rsid w:val="006C6BD5"/>
    <w:rsid w:val="006C6BDB"/>
    <w:rsid w:val="006C6C25"/>
    <w:rsid w:val="006C6C7E"/>
    <w:rsid w:val="006C6F7A"/>
    <w:rsid w:val="006C70EB"/>
    <w:rsid w:val="006C7127"/>
    <w:rsid w:val="006C739F"/>
    <w:rsid w:val="006C76BB"/>
    <w:rsid w:val="006C7986"/>
    <w:rsid w:val="006D05D8"/>
    <w:rsid w:val="006D05FD"/>
    <w:rsid w:val="006D07A9"/>
    <w:rsid w:val="006D08E1"/>
    <w:rsid w:val="006D090B"/>
    <w:rsid w:val="006D0A6A"/>
    <w:rsid w:val="006D0BB9"/>
    <w:rsid w:val="006D0FF6"/>
    <w:rsid w:val="006D1538"/>
    <w:rsid w:val="006D1AE0"/>
    <w:rsid w:val="006D1B19"/>
    <w:rsid w:val="006D1BFA"/>
    <w:rsid w:val="006D1D9D"/>
    <w:rsid w:val="006D2A50"/>
    <w:rsid w:val="006D2A68"/>
    <w:rsid w:val="006D2A6B"/>
    <w:rsid w:val="006D2E4F"/>
    <w:rsid w:val="006D3270"/>
    <w:rsid w:val="006D35B9"/>
    <w:rsid w:val="006D3A15"/>
    <w:rsid w:val="006D3B12"/>
    <w:rsid w:val="006D43A5"/>
    <w:rsid w:val="006D450C"/>
    <w:rsid w:val="006D4DFA"/>
    <w:rsid w:val="006D4E07"/>
    <w:rsid w:val="006D4F8C"/>
    <w:rsid w:val="006D4F8F"/>
    <w:rsid w:val="006D50BF"/>
    <w:rsid w:val="006D5C94"/>
    <w:rsid w:val="006D5E6F"/>
    <w:rsid w:val="006D64F3"/>
    <w:rsid w:val="006D6ECA"/>
    <w:rsid w:val="006E0095"/>
    <w:rsid w:val="006E07DC"/>
    <w:rsid w:val="006E0DA5"/>
    <w:rsid w:val="006E0DEC"/>
    <w:rsid w:val="006E1796"/>
    <w:rsid w:val="006E185C"/>
    <w:rsid w:val="006E1A5E"/>
    <w:rsid w:val="006E21F7"/>
    <w:rsid w:val="006E22D7"/>
    <w:rsid w:val="006E2307"/>
    <w:rsid w:val="006E24E2"/>
    <w:rsid w:val="006E2850"/>
    <w:rsid w:val="006E2A48"/>
    <w:rsid w:val="006E2AB9"/>
    <w:rsid w:val="006E2BB7"/>
    <w:rsid w:val="006E2C44"/>
    <w:rsid w:val="006E354F"/>
    <w:rsid w:val="006E3904"/>
    <w:rsid w:val="006E3A24"/>
    <w:rsid w:val="006E3AF0"/>
    <w:rsid w:val="006E3D0F"/>
    <w:rsid w:val="006E414C"/>
    <w:rsid w:val="006E42E4"/>
    <w:rsid w:val="006E4796"/>
    <w:rsid w:val="006E53C8"/>
    <w:rsid w:val="006E556E"/>
    <w:rsid w:val="006E580B"/>
    <w:rsid w:val="006E6279"/>
    <w:rsid w:val="006E65AF"/>
    <w:rsid w:val="006E6B55"/>
    <w:rsid w:val="006E6F07"/>
    <w:rsid w:val="006E7005"/>
    <w:rsid w:val="006E7069"/>
    <w:rsid w:val="006E728B"/>
    <w:rsid w:val="006E74CB"/>
    <w:rsid w:val="006E7FEA"/>
    <w:rsid w:val="006F0906"/>
    <w:rsid w:val="006F0CA0"/>
    <w:rsid w:val="006F0DFE"/>
    <w:rsid w:val="006F0E26"/>
    <w:rsid w:val="006F0F0A"/>
    <w:rsid w:val="006F1234"/>
    <w:rsid w:val="006F1296"/>
    <w:rsid w:val="006F204C"/>
    <w:rsid w:val="006F268D"/>
    <w:rsid w:val="006F272E"/>
    <w:rsid w:val="006F2843"/>
    <w:rsid w:val="006F2A33"/>
    <w:rsid w:val="006F3168"/>
    <w:rsid w:val="006F3245"/>
    <w:rsid w:val="006F41E8"/>
    <w:rsid w:val="006F4BB9"/>
    <w:rsid w:val="006F4EB8"/>
    <w:rsid w:val="006F563E"/>
    <w:rsid w:val="006F5818"/>
    <w:rsid w:val="006F60FD"/>
    <w:rsid w:val="006F66E2"/>
    <w:rsid w:val="006F672E"/>
    <w:rsid w:val="006F68B1"/>
    <w:rsid w:val="006F6C08"/>
    <w:rsid w:val="006F7160"/>
    <w:rsid w:val="006F778F"/>
    <w:rsid w:val="006F798D"/>
    <w:rsid w:val="006F7AA2"/>
    <w:rsid w:val="006F7D22"/>
    <w:rsid w:val="007009E3"/>
    <w:rsid w:val="00700A0B"/>
    <w:rsid w:val="00700A10"/>
    <w:rsid w:val="00700AF3"/>
    <w:rsid w:val="0070120D"/>
    <w:rsid w:val="007017AD"/>
    <w:rsid w:val="0070227B"/>
    <w:rsid w:val="007025BB"/>
    <w:rsid w:val="00703209"/>
    <w:rsid w:val="007034C1"/>
    <w:rsid w:val="007037C4"/>
    <w:rsid w:val="007038AC"/>
    <w:rsid w:val="00703EE0"/>
    <w:rsid w:val="00704109"/>
    <w:rsid w:val="00704298"/>
    <w:rsid w:val="00704A23"/>
    <w:rsid w:val="00704EBE"/>
    <w:rsid w:val="007059A8"/>
    <w:rsid w:val="00705A6C"/>
    <w:rsid w:val="00705B7A"/>
    <w:rsid w:val="00706097"/>
    <w:rsid w:val="0070628D"/>
    <w:rsid w:val="007069FA"/>
    <w:rsid w:val="00706BF3"/>
    <w:rsid w:val="00706DE4"/>
    <w:rsid w:val="00706E16"/>
    <w:rsid w:val="00706E1E"/>
    <w:rsid w:val="007079A1"/>
    <w:rsid w:val="00707FB0"/>
    <w:rsid w:val="00710640"/>
    <w:rsid w:val="007107FC"/>
    <w:rsid w:val="00710AD2"/>
    <w:rsid w:val="00710B03"/>
    <w:rsid w:val="00710EA9"/>
    <w:rsid w:val="00710EC5"/>
    <w:rsid w:val="00711122"/>
    <w:rsid w:val="00711664"/>
    <w:rsid w:val="007116B1"/>
    <w:rsid w:val="00711D5D"/>
    <w:rsid w:val="00711ED6"/>
    <w:rsid w:val="0071251A"/>
    <w:rsid w:val="00712CF7"/>
    <w:rsid w:val="007133D7"/>
    <w:rsid w:val="0071361F"/>
    <w:rsid w:val="00713C3B"/>
    <w:rsid w:val="00713D3C"/>
    <w:rsid w:val="00713E51"/>
    <w:rsid w:val="00713EC1"/>
    <w:rsid w:val="00714327"/>
    <w:rsid w:val="00714BFC"/>
    <w:rsid w:val="00714C28"/>
    <w:rsid w:val="00714D40"/>
    <w:rsid w:val="00715230"/>
    <w:rsid w:val="00715393"/>
    <w:rsid w:val="007156A4"/>
    <w:rsid w:val="00715C7A"/>
    <w:rsid w:val="00715ED4"/>
    <w:rsid w:val="00716350"/>
    <w:rsid w:val="007172CA"/>
    <w:rsid w:val="0071762B"/>
    <w:rsid w:val="007177E3"/>
    <w:rsid w:val="00720232"/>
    <w:rsid w:val="007205E1"/>
    <w:rsid w:val="00720915"/>
    <w:rsid w:val="00720985"/>
    <w:rsid w:val="00720C38"/>
    <w:rsid w:val="00720E10"/>
    <w:rsid w:val="007212F0"/>
    <w:rsid w:val="007218D7"/>
    <w:rsid w:val="007225FC"/>
    <w:rsid w:val="007226B0"/>
    <w:rsid w:val="00722812"/>
    <w:rsid w:val="00722869"/>
    <w:rsid w:val="00722C96"/>
    <w:rsid w:val="00722DDD"/>
    <w:rsid w:val="00723110"/>
    <w:rsid w:val="007235A2"/>
    <w:rsid w:val="00723669"/>
    <w:rsid w:val="00723BCE"/>
    <w:rsid w:val="00723C39"/>
    <w:rsid w:val="00724065"/>
    <w:rsid w:val="0072492F"/>
    <w:rsid w:val="00724B6F"/>
    <w:rsid w:val="00724BC9"/>
    <w:rsid w:val="00725069"/>
    <w:rsid w:val="007251C3"/>
    <w:rsid w:val="007256B7"/>
    <w:rsid w:val="00725B71"/>
    <w:rsid w:val="00725BD2"/>
    <w:rsid w:val="00725EE7"/>
    <w:rsid w:val="00727405"/>
    <w:rsid w:val="007274AF"/>
    <w:rsid w:val="0073034E"/>
    <w:rsid w:val="00730F1D"/>
    <w:rsid w:val="00730FA9"/>
    <w:rsid w:val="007316C1"/>
    <w:rsid w:val="00731AB4"/>
    <w:rsid w:val="007320B2"/>
    <w:rsid w:val="0073210F"/>
    <w:rsid w:val="00732E73"/>
    <w:rsid w:val="00732F3D"/>
    <w:rsid w:val="00733028"/>
    <w:rsid w:val="00733086"/>
    <w:rsid w:val="007334C7"/>
    <w:rsid w:val="00733593"/>
    <w:rsid w:val="00733654"/>
    <w:rsid w:val="007336E7"/>
    <w:rsid w:val="00734A33"/>
    <w:rsid w:val="00734DAD"/>
    <w:rsid w:val="00735380"/>
    <w:rsid w:val="00735978"/>
    <w:rsid w:val="00735A58"/>
    <w:rsid w:val="00735DE6"/>
    <w:rsid w:val="00735DF6"/>
    <w:rsid w:val="007363E8"/>
    <w:rsid w:val="007364D1"/>
    <w:rsid w:val="007365EC"/>
    <w:rsid w:val="00736BED"/>
    <w:rsid w:val="0073753A"/>
    <w:rsid w:val="00737FCC"/>
    <w:rsid w:val="00740441"/>
    <w:rsid w:val="00740712"/>
    <w:rsid w:val="00740CA4"/>
    <w:rsid w:val="00740CB4"/>
    <w:rsid w:val="00740CBE"/>
    <w:rsid w:val="00740CD7"/>
    <w:rsid w:val="00741054"/>
    <w:rsid w:val="00741282"/>
    <w:rsid w:val="0074146A"/>
    <w:rsid w:val="007414B1"/>
    <w:rsid w:val="00741676"/>
    <w:rsid w:val="007418BA"/>
    <w:rsid w:val="0074202A"/>
    <w:rsid w:val="00742730"/>
    <w:rsid w:val="00742A0B"/>
    <w:rsid w:val="00742C7C"/>
    <w:rsid w:val="00742F09"/>
    <w:rsid w:val="00743235"/>
    <w:rsid w:val="00743403"/>
    <w:rsid w:val="007437C7"/>
    <w:rsid w:val="00743D30"/>
    <w:rsid w:val="00743DC4"/>
    <w:rsid w:val="0074430A"/>
    <w:rsid w:val="00744640"/>
    <w:rsid w:val="00744D9A"/>
    <w:rsid w:val="00745197"/>
    <w:rsid w:val="00745EF9"/>
    <w:rsid w:val="007464BD"/>
    <w:rsid w:val="007468E8"/>
    <w:rsid w:val="00746AF0"/>
    <w:rsid w:val="00746B6C"/>
    <w:rsid w:val="00746C54"/>
    <w:rsid w:val="00746D7A"/>
    <w:rsid w:val="00746E1B"/>
    <w:rsid w:val="00747F48"/>
    <w:rsid w:val="00750349"/>
    <w:rsid w:val="00750CA9"/>
    <w:rsid w:val="0075110D"/>
    <w:rsid w:val="00751248"/>
    <w:rsid w:val="00751272"/>
    <w:rsid w:val="00751536"/>
    <w:rsid w:val="00751565"/>
    <w:rsid w:val="00751D2A"/>
    <w:rsid w:val="00751D5F"/>
    <w:rsid w:val="00752261"/>
    <w:rsid w:val="007530CB"/>
    <w:rsid w:val="00753231"/>
    <w:rsid w:val="0075327A"/>
    <w:rsid w:val="007533CF"/>
    <w:rsid w:val="007539C6"/>
    <w:rsid w:val="00754D2C"/>
    <w:rsid w:val="00754D8D"/>
    <w:rsid w:val="00754E66"/>
    <w:rsid w:val="00755230"/>
    <w:rsid w:val="0075560A"/>
    <w:rsid w:val="00755D24"/>
    <w:rsid w:val="007562AC"/>
    <w:rsid w:val="00756744"/>
    <w:rsid w:val="00756B75"/>
    <w:rsid w:val="00756C59"/>
    <w:rsid w:val="0075791D"/>
    <w:rsid w:val="00757AA2"/>
    <w:rsid w:val="00760208"/>
    <w:rsid w:val="0076020D"/>
    <w:rsid w:val="00760655"/>
    <w:rsid w:val="00760736"/>
    <w:rsid w:val="00760F8B"/>
    <w:rsid w:val="007616A4"/>
    <w:rsid w:val="00761DD2"/>
    <w:rsid w:val="00761ED3"/>
    <w:rsid w:val="00762028"/>
    <w:rsid w:val="00762103"/>
    <w:rsid w:val="0076224F"/>
    <w:rsid w:val="0076263F"/>
    <w:rsid w:val="00762786"/>
    <w:rsid w:val="00762AAE"/>
    <w:rsid w:val="00762AD6"/>
    <w:rsid w:val="00763066"/>
    <w:rsid w:val="007630F0"/>
    <w:rsid w:val="00763133"/>
    <w:rsid w:val="007631E6"/>
    <w:rsid w:val="0076363E"/>
    <w:rsid w:val="00763707"/>
    <w:rsid w:val="00764203"/>
    <w:rsid w:val="00764485"/>
    <w:rsid w:val="0076464F"/>
    <w:rsid w:val="0076480C"/>
    <w:rsid w:val="00764DEF"/>
    <w:rsid w:val="00764FD2"/>
    <w:rsid w:val="00765095"/>
    <w:rsid w:val="007650C2"/>
    <w:rsid w:val="0076514C"/>
    <w:rsid w:val="0076536A"/>
    <w:rsid w:val="007659D8"/>
    <w:rsid w:val="00765DDC"/>
    <w:rsid w:val="00766AA5"/>
    <w:rsid w:val="00766B89"/>
    <w:rsid w:val="00766F18"/>
    <w:rsid w:val="00766F7D"/>
    <w:rsid w:val="007672B4"/>
    <w:rsid w:val="0076756D"/>
    <w:rsid w:val="00767A20"/>
    <w:rsid w:val="00767C3C"/>
    <w:rsid w:val="0077006F"/>
    <w:rsid w:val="00770391"/>
    <w:rsid w:val="007707C0"/>
    <w:rsid w:val="00770983"/>
    <w:rsid w:val="00770A76"/>
    <w:rsid w:val="0077208F"/>
    <w:rsid w:val="00772222"/>
    <w:rsid w:val="0077226D"/>
    <w:rsid w:val="00772A15"/>
    <w:rsid w:val="00772C1E"/>
    <w:rsid w:val="007731EB"/>
    <w:rsid w:val="00773351"/>
    <w:rsid w:val="007733D3"/>
    <w:rsid w:val="00774623"/>
    <w:rsid w:val="00775133"/>
    <w:rsid w:val="007752C1"/>
    <w:rsid w:val="007756C6"/>
    <w:rsid w:val="007758D5"/>
    <w:rsid w:val="00775D0E"/>
    <w:rsid w:val="00775DC7"/>
    <w:rsid w:val="007762FA"/>
    <w:rsid w:val="00776304"/>
    <w:rsid w:val="00777004"/>
    <w:rsid w:val="007770D3"/>
    <w:rsid w:val="0077729A"/>
    <w:rsid w:val="0077760E"/>
    <w:rsid w:val="00777C8D"/>
    <w:rsid w:val="00777CFA"/>
    <w:rsid w:val="007802A1"/>
    <w:rsid w:val="0078080B"/>
    <w:rsid w:val="007808CC"/>
    <w:rsid w:val="00780A18"/>
    <w:rsid w:val="00780AAA"/>
    <w:rsid w:val="00780EB5"/>
    <w:rsid w:val="00780F9E"/>
    <w:rsid w:val="00781D9C"/>
    <w:rsid w:val="00781ECB"/>
    <w:rsid w:val="007826E3"/>
    <w:rsid w:val="00782869"/>
    <w:rsid w:val="00782DD3"/>
    <w:rsid w:val="00782F68"/>
    <w:rsid w:val="00783450"/>
    <w:rsid w:val="00783472"/>
    <w:rsid w:val="007836C6"/>
    <w:rsid w:val="00783B12"/>
    <w:rsid w:val="00783BB1"/>
    <w:rsid w:val="00783EE3"/>
    <w:rsid w:val="007840E0"/>
    <w:rsid w:val="0078430C"/>
    <w:rsid w:val="0078439B"/>
    <w:rsid w:val="00784687"/>
    <w:rsid w:val="00784AA7"/>
    <w:rsid w:val="00784E14"/>
    <w:rsid w:val="00784E20"/>
    <w:rsid w:val="007851DB"/>
    <w:rsid w:val="00785600"/>
    <w:rsid w:val="00785AB3"/>
    <w:rsid w:val="00785BB2"/>
    <w:rsid w:val="00785E8E"/>
    <w:rsid w:val="00785FEA"/>
    <w:rsid w:val="007861ED"/>
    <w:rsid w:val="007874D3"/>
    <w:rsid w:val="007876B4"/>
    <w:rsid w:val="007876CC"/>
    <w:rsid w:val="0078798C"/>
    <w:rsid w:val="007904F1"/>
    <w:rsid w:val="0079084A"/>
    <w:rsid w:val="00790BF7"/>
    <w:rsid w:val="00790CE4"/>
    <w:rsid w:val="00791118"/>
    <w:rsid w:val="0079152A"/>
    <w:rsid w:val="00793DBA"/>
    <w:rsid w:val="0079452A"/>
    <w:rsid w:val="007947D2"/>
    <w:rsid w:val="00794AA4"/>
    <w:rsid w:val="00794D5F"/>
    <w:rsid w:val="007950D5"/>
    <w:rsid w:val="00795320"/>
    <w:rsid w:val="007954F9"/>
    <w:rsid w:val="00795520"/>
    <w:rsid w:val="0079561B"/>
    <w:rsid w:val="00795D19"/>
    <w:rsid w:val="007960CB"/>
    <w:rsid w:val="00796504"/>
    <w:rsid w:val="007967D2"/>
    <w:rsid w:val="007970F5"/>
    <w:rsid w:val="007971BE"/>
    <w:rsid w:val="00797322"/>
    <w:rsid w:val="007978B8"/>
    <w:rsid w:val="007978C2"/>
    <w:rsid w:val="00797C6A"/>
    <w:rsid w:val="00797D3A"/>
    <w:rsid w:val="007A0C3D"/>
    <w:rsid w:val="007A0C45"/>
    <w:rsid w:val="007A0F08"/>
    <w:rsid w:val="007A21B8"/>
    <w:rsid w:val="007A21C0"/>
    <w:rsid w:val="007A2267"/>
    <w:rsid w:val="007A242E"/>
    <w:rsid w:val="007A2FDB"/>
    <w:rsid w:val="007A380E"/>
    <w:rsid w:val="007A3B4D"/>
    <w:rsid w:val="007A3BA3"/>
    <w:rsid w:val="007A40A9"/>
    <w:rsid w:val="007A4BA5"/>
    <w:rsid w:val="007A4C5D"/>
    <w:rsid w:val="007A56B4"/>
    <w:rsid w:val="007A570A"/>
    <w:rsid w:val="007A5F05"/>
    <w:rsid w:val="007A5FAB"/>
    <w:rsid w:val="007A6161"/>
    <w:rsid w:val="007A626C"/>
    <w:rsid w:val="007A6278"/>
    <w:rsid w:val="007A644B"/>
    <w:rsid w:val="007A6CCA"/>
    <w:rsid w:val="007A7B2A"/>
    <w:rsid w:val="007B0477"/>
    <w:rsid w:val="007B0644"/>
    <w:rsid w:val="007B13DA"/>
    <w:rsid w:val="007B183E"/>
    <w:rsid w:val="007B23E8"/>
    <w:rsid w:val="007B25FD"/>
    <w:rsid w:val="007B2A25"/>
    <w:rsid w:val="007B2B80"/>
    <w:rsid w:val="007B309D"/>
    <w:rsid w:val="007B35E8"/>
    <w:rsid w:val="007B3616"/>
    <w:rsid w:val="007B362E"/>
    <w:rsid w:val="007B37B5"/>
    <w:rsid w:val="007B3DCC"/>
    <w:rsid w:val="007B3F16"/>
    <w:rsid w:val="007B418D"/>
    <w:rsid w:val="007B47DC"/>
    <w:rsid w:val="007B4819"/>
    <w:rsid w:val="007B4D02"/>
    <w:rsid w:val="007B4FA9"/>
    <w:rsid w:val="007B50E6"/>
    <w:rsid w:val="007B5162"/>
    <w:rsid w:val="007B52ED"/>
    <w:rsid w:val="007B5ADA"/>
    <w:rsid w:val="007B5EAE"/>
    <w:rsid w:val="007B5FD8"/>
    <w:rsid w:val="007B64A9"/>
    <w:rsid w:val="007B6566"/>
    <w:rsid w:val="007B659A"/>
    <w:rsid w:val="007B67E3"/>
    <w:rsid w:val="007B682D"/>
    <w:rsid w:val="007B6839"/>
    <w:rsid w:val="007B69F8"/>
    <w:rsid w:val="007B6DC6"/>
    <w:rsid w:val="007B7139"/>
    <w:rsid w:val="007B7785"/>
    <w:rsid w:val="007C0486"/>
    <w:rsid w:val="007C135C"/>
    <w:rsid w:val="007C141F"/>
    <w:rsid w:val="007C18F6"/>
    <w:rsid w:val="007C1C50"/>
    <w:rsid w:val="007C1F3B"/>
    <w:rsid w:val="007C2362"/>
    <w:rsid w:val="007C2676"/>
    <w:rsid w:val="007C3350"/>
    <w:rsid w:val="007C33CA"/>
    <w:rsid w:val="007C401F"/>
    <w:rsid w:val="007C42E0"/>
    <w:rsid w:val="007C447A"/>
    <w:rsid w:val="007C44E2"/>
    <w:rsid w:val="007C491D"/>
    <w:rsid w:val="007C4989"/>
    <w:rsid w:val="007C4CD9"/>
    <w:rsid w:val="007C4D65"/>
    <w:rsid w:val="007C52F7"/>
    <w:rsid w:val="007C559E"/>
    <w:rsid w:val="007C59ED"/>
    <w:rsid w:val="007C5A3B"/>
    <w:rsid w:val="007C6402"/>
    <w:rsid w:val="007C652C"/>
    <w:rsid w:val="007C66A4"/>
    <w:rsid w:val="007C6841"/>
    <w:rsid w:val="007C6943"/>
    <w:rsid w:val="007C6971"/>
    <w:rsid w:val="007C6A3D"/>
    <w:rsid w:val="007C6CC8"/>
    <w:rsid w:val="007C757A"/>
    <w:rsid w:val="007C7620"/>
    <w:rsid w:val="007C7EC4"/>
    <w:rsid w:val="007C7FCC"/>
    <w:rsid w:val="007D0243"/>
    <w:rsid w:val="007D039C"/>
    <w:rsid w:val="007D067F"/>
    <w:rsid w:val="007D07F2"/>
    <w:rsid w:val="007D164B"/>
    <w:rsid w:val="007D16C9"/>
    <w:rsid w:val="007D1E22"/>
    <w:rsid w:val="007D1E8B"/>
    <w:rsid w:val="007D25F6"/>
    <w:rsid w:val="007D2806"/>
    <w:rsid w:val="007D2913"/>
    <w:rsid w:val="007D314B"/>
    <w:rsid w:val="007D3298"/>
    <w:rsid w:val="007D36EE"/>
    <w:rsid w:val="007D3762"/>
    <w:rsid w:val="007D40DB"/>
    <w:rsid w:val="007D410A"/>
    <w:rsid w:val="007D427B"/>
    <w:rsid w:val="007D492C"/>
    <w:rsid w:val="007D49ED"/>
    <w:rsid w:val="007D4D98"/>
    <w:rsid w:val="007D4E34"/>
    <w:rsid w:val="007D4FED"/>
    <w:rsid w:val="007D5177"/>
    <w:rsid w:val="007D5EF9"/>
    <w:rsid w:val="007D5F32"/>
    <w:rsid w:val="007D6636"/>
    <w:rsid w:val="007D697F"/>
    <w:rsid w:val="007D69C6"/>
    <w:rsid w:val="007D6D65"/>
    <w:rsid w:val="007D6F23"/>
    <w:rsid w:val="007D7047"/>
    <w:rsid w:val="007D737A"/>
    <w:rsid w:val="007D77CE"/>
    <w:rsid w:val="007E04B6"/>
    <w:rsid w:val="007E0B9B"/>
    <w:rsid w:val="007E0EA9"/>
    <w:rsid w:val="007E118B"/>
    <w:rsid w:val="007E12F4"/>
    <w:rsid w:val="007E135F"/>
    <w:rsid w:val="007E1A8A"/>
    <w:rsid w:val="007E24D9"/>
    <w:rsid w:val="007E2924"/>
    <w:rsid w:val="007E29D7"/>
    <w:rsid w:val="007E2AAD"/>
    <w:rsid w:val="007E2C1E"/>
    <w:rsid w:val="007E2E61"/>
    <w:rsid w:val="007E3388"/>
    <w:rsid w:val="007E33C0"/>
    <w:rsid w:val="007E3676"/>
    <w:rsid w:val="007E36CD"/>
    <w:rsid w:val="007E4002"/>
    <w:rsid w:val="007E4A05"/>
    <w:rsid w:val="007E4AD6"/>
    <w:rsid w:val="007E4EF6"/>
    <w:rsid w:val="007E52AF"/>
    <w:rsid w:val="007E55ED"/>
    <w:rsid w:val="007E6050"/>
    <w:rsid w:val="007E62F4"/>
    <w:rsid w:val="007E6536"/>
    <w:rsid w:val="007E6711"/>
    <w:rsid w:val="007E675B"/>
    <w:rsid w:val="007E68FD"/>
    <w:rsid w:val="007E6D2E"/>
    <w:rsid w:val="007E7090"/>
    <w:rsid w:val="007E71BB"/>
    <w:rsid w:val="007E75A0"/>
    <w:rsid w:val="007E763E"/>
    <w:rsid w:val="007F020C"/>
    <w:rsid w:val="007F06B1"/>
    <w:rsid w:val="007F0DC4"/>
    <w:rsid w:val="007F13D5"/>
    <w:rsid w:val="007F1517"/>
    <w:rsid w:val="007F188E"/>
    <w:rsid w:val="007F1C7F"/>
    <w:rsid w:val="007F1CB9"/>
    <w:rsid w:val="007F20FF"/>
    <w:rsid w:val="007F2311"/>
    <w:rsid w:val="007F238E"/>
    <w:rsid w:val="007F24F7"/>
    <w:rsid w:val="007F269B"/>
    <w:rsid w:val="007F2AC9"/>
    <w:rsid w:val="007F2CC7"/>
    <w:rsid w:val="007F2EF4"/>
    <w:rsid w:val="007F2F64"/>
    <w:rsid w:val="007F3167"/>
    <w:rsid w:val="007F3BC1"/>
    <w:rsid w:val="007F3D5B"/>
    <w:rsid w:val="007F40DD"/>
    <w:rsid w:val="007F44B9"/>
    <w:rsid w:val="007F472E"/>
    <w:rsid w:val="007F4E65"/>
    <w:rsid w:val="007F511A"/>
    <w:rsid w:val="007F5A35"/>
    <w:rsid w:val="007F5ED0"/>
    <w:rsid w:val="007F5F86"/>
    <w:rsid w:val="007F6B85"/>
    <w:rsid w:val="007F7354"/>
    <w:rsid w:val="007F744C"/>
    <w:rsid w:val="007F7477"/>
    <w:rsid w:val="007F74C8"/>
    <w:rsid w:val="007F74DD"/>
    <w:rsid w:val="007F7600"/>
    <w:rsid w:val="007F772F"/>
    <w:rsid w:val="007F77AF"/>
    <w:rsid w:val="007F7B66"/>
    <w:rsid w:val="007F7C71"/>
    <w:rsid w:val="008002DD"/>
    <w:rsid w:val="0080037C"/>
    <w:rsid w:val="008004CD"/>
    <w:rsid w:val="0080080B"/>
    <w:rsid w:val="00800967"/>
    <w:rsid w:val="00801851"/>
    <w:rsid w:val="008018B1"/>
    <w:rsid w:val="00801CC1"/>
    <w:rsid w:val="00801F95"/>
    <w:rsid w:val="0080244E"/>
    <w:rsid w:val="008025E8"/>
    <w:rsid w:val="0080278B"/>
    <w:rsid w:val="00802B3C"/>
    <w:rsid w:val="00802D94"/>
    <w:rsid w:val="0080374D"/>
    <w:rsid w:val="008042B4"/>
    <w:rsid w:val="008042F0"/>
    <w:rsid w:val="00804576"/>
    <w:rsid w:val="00804726"/>
    <w:rsid w:val="00804B77"/>
    <w:rsid w:val="00804D25"/>
    <w:rsid w:val="00805019"/>
    <w:rsid w:val="008050A0"/>
    <w:rsid w:val="008054C7"/>
    <w:rsid w:val="008056D3"/>
    <w:rsid w:val="00805B8C"/>
    <w:rsid w:val="00805F3F"/>
    <w:rsid w:val="0080611B"/>
    <w:rsid w:val="008062F3"/>
    <w:rsid w:val="00806AA7"/>
    <w:rsid w:val="00806D12"/>
    <w:rsid w:val="00806E92"/>
    <w:rsid w:val="00806EE0"/>
    <w:rsid w:val="00807254"/>
    <w:rsid w:val="008073EB"/>
    <w:rsid w:val="008079B6"/>
    <w:rsid w:val="00807F92"/>
    <w:rsid w:val="00810819"/>
    <w:rsid w:val="00810A26"/>
    <w:rsid w:val="00810A61"/>
    <w:rsid w:val="00810BA2"/>
    <w:rsid w:val="00810FA2"/>
    <w:rsid w:val="00811205"/>
    <w:rsid w:val="008114CC"/>
    <w:rsid w:val="00811752"/>
    <w:rsid w:val="0081178A"/>
    <w:rsid w:val="008120CE"/>
    <w:rsid w:val="00812290"/>
    <w:rsid w:val="00812438"/>
    <w:rsid w:val="008124F8"/>
    <w:rsid w:val="00812870"/>
    <w:rsid w:val="00812BB4"/>
    <w:rsid w:val="00812F10"/>
    <w:rsid w:val="00813A13"/>
    <w:rsid w:val="00813AE9"/>
    <w:rsid w:val="0081446F"/>
    <w:rsid w:val="00814524"/>
    <w:rsid w:val="00814A68"/>
    <w:rsid w:val="00815390"/>
    <w:rsid w:val="0081577B"/>
    <w:rsid w:val="0081592A"/>
    <w:rsid w:val="00815E37"/>
    <w:rsid w:val="0081614D"/>
    <w:rsid w:val="008165D5"/>
    <w:rsid w:val="00816600"/>
    <w:rsid w:val="008167A5"/>
    <w:rsid w:val="008170F2"/>
    <w:rsid w:val="008175FB"/>
    <w:rsid w:val="008178A0"/>
    <w:rsid w:val="0081791A"/>
    <w:rsid w:val="00817AD2"/>
    <w:rsid w:val="00820111"/>
    <w:rsid w:val="00820D78"/>
    <w:rsid w:val="00820E39"/>
    <w:rsid w:val="00821E23"/>
    <w:rsid w:val="00822218"/>
    <w:rsid w:val="00822247"/>
    <w:rsid w:val="008224FC"/>
    <w:rsid w:val="008230FA"/>
    <w:rsid w:val="00823151"/>
    <w:rsid w:val="00823461"/>
    <w:rsid w:val="008235B6"/>
    <w:rsid w:val="00823E50"/>
    <w:rsid w:val="008246B5"/>
    <w:rsid w:val="00824759"/>
    <w:rsid w:val="008247AA"/>
    <w:rsid w:val="00824841"/>
    <w:rsid w:val="00824A7D"/>
    <w:rsid w:val="00824D32"/>
    <w:rsid w:val="00825AF7"/>
    <w:rsid w:val="008261ED"/>
    <w:rsid w:val="00826614"/>
    <w:rsid w:val="00826F2D"/>
    <w:rsid w:val="0082736E"/>
    <w:rsid w:val="00827481"/>
    <w:rsid w:val="00827619"/>
    <w:rsid w:val="00827E36"/>
    <w:rsid w:val="00830323"/>
    <w:rsid w:val="00830495"/>
    <w:rsid w:val="0083120E"/>
    <w:rsid w:val="00831516"/>
    <w:rsid w:val="008318C7"/>
    <w:rsid w:val="00831A00"/>
    <w:rsid w:val="00831D30"/>
    <w:rsid w:val="00832ADF"/>
    <w:rsid w:val="00832C09"/>
    <w:rsid w:val="00833465"/>
    <w:rsid w:val="00833B1E"/>
    <w:rsid w:val="00833B51"/>
    <w:rsid w:val="00833C98"/>
    <w:rsid w:val="00833DC5"/>
    <w:rsid w:val="00834888"/>
    <w:rsid w:val="00834F68"/>
    <w:rsid w:val="008350AC"/>
    <w:rsid w:val="00835245"/>
    <w:rsid w:val="00835719"/>
    <w:rsid w:val="00835C5C"/>
    <w:rsid w:val="00836448"/>
    <w:rsid w:val="0083654D"/>
    <w:rsid w:val="00836586"/>
    <w:rsid w:val="00836A3D"/>
    <w:rsid w:val="008371D3"/>
    <w:rsid w:val="008378E9"/>
    <w:rsid w:val="00837A9B"/>
    <w:rsid w:val="0084042E"/>
    <w:rsid w:val="008404B2"/>
    <w:rsid w:val="008404EB"/>
    <w:rsid w:val="00840E46"/>
    <w:rsid w:val="00840E58"/>
    <w:rsid w:val="00841426"/>
    <w:rsid w:val="00841542"/>
    <w:rsid w:val="00841987"/>
    <w:rsid w:val="0084227A"/>
    <w:rsid w:val="00842A50"/>
    <w:rsid w:val="00842AD2"/>
    <w:rsid w:val="008433DA"/>
    <w:rsid w:val="00843408"/>
    <w:rsid w:val="008434E8"/>
    <w:rsid w:val="0084373D"/>
    <w:rsid w:val="00844FB0"/>
    <w:rsid w:val="00845901"/>
    <w:rsid w:val="00845AEA"/>
    <w:rsid w:val="008463CA"/>
    <w:rsid w:val="0084668D"/>
    <w:rsid w:val="008466F2"/>
    <w:rsid w:val="0084718E"/>
    <w:rsid w:val="00847366"/>
    <w:rsid w:val="00847957"/>
    <w:rsid w:val="008479F1"/>
    <w:rsid w:val="00847AFE"/>
    <w:rsid w:val="00847D24"/>
    <w:rsid w:val="00847FEC"/>
    <w:rsid w:val="0085027A"/>
    <w:rsid w:val="00850A76"/>
    <w:rsid w:val="00850C81"/>
    <w:rsid w:val="00850CB0"/>
    <w:rsid w:val="00851519"/>
    <w:rsid w:val="008516C9"/>
    <w:rsid w:val="00851A11"/>
    <w:rsid w:val="00851A7D"/>
    <w:rsid w:val="0085216A"/>
    <w:rsid w:val="00852A36"/>
    <w:rsid w:val="00852CF3"/>
    <w:rsid w:val="00852EA1"/>
    <w:rsid w:val="00852EBB"/>
    <w:rsid w:val="008533BE"/>
    <w:rsid w:val="0085384F"/>
    <w:rsid w:val="0085395D"/>
    <w:rsid w:val="00853A0F"/>
    <w:rsid w:val="00853AD0"/>
    <w:rsid w:val="00853DDA"/>
    <w:rsid w:val="00853EA3"/>
    <w:rsid w:val="008541C4"/>
    <w:rsid w:val="00854314"/>
    <w:rsid w:val="008544BD"/>
    <w:rsid w:val="00854609"/>
    <w:rsid w:val="0085484D"/>
    <w:rsid w:val="00854D34"/>
    <w:rsid w:val="00854FBC"/>
    <w:rsid w:val="008552C0"/>
    <w:rsid w:val="00855377"/>
    <w:rsid w:val="00855F9C"/>
    <w:rsid w:val="00856288"/>
    <w:rsid w:val="00856291"/>
    <w:rsid w:val="00856599"/>
    <w:rsid w:val="0085684E"/>
    <w:rsid w:val="00856954"/>
    <w:rsid w:val="00857073"/>
    <w:rsid w:val="0085733E"/>
    <w:rsid w:val="0085785C"/>
    <w:rsid w:val="008578ED"/>
    <w:rsid w:val="00857D84"/>
    <w:rsid w:val="00857F24"/>
    <w:rsid w:val="00860199"/>
    <w:rsid w:val="008606D1"/>
    <w:rsid w:val="00860A0A"/>
    <w:rsid w:val="00860C96"/>
    <w:rsid w:val="00861446"/>
    <w:rsid w:val="00861907"/>
    <w:rsid w:val="00861996"/>
    <w:rsid w:val="00861DE7"/>
    <w:rsid w:val="00861F01"/>
    <w:rsid w:val="008622F5"/>
    <w:rsid w:val="00862550"/>
    <w:rsid w:val="00862709"/>
    <w:rsid w:val="00862B47"/>
    <w:rsid w:val="00862EA3"/>
    <w:rsid w:val="008630BF"/>
    <w:rsid w:val="00863593"/>
    <w:rsid w:val="00863BDE"/>
    <w:rsid w:val="008643F6"/>
    <w:rsid w:val="0086448F"/>
    <w:rsid w:val="008646C5"/>
    <w:rsid w:val="00865859"/>
    <w:rsid w:val="008658FA"/>
    <w:rsid w:val="00865A3B"/>
    <w:rsid w:val="00865AF0"/>
    <w:rsid w:val="00866118"/>
    <w:rsid w:val="0086676D"/>
    <w:rsid w:val="00866A7F"/>
    <w:rsid w:val="00866B3A"/>
    <w:rsid w:val="00866BF0"/>
    <w:rsid w:val="0086724C"/>
    <w:rsid w:val="00867772"/>
    <w:rsid w:val="008711F7"/>
    <w:rsid w:val="00871606"/>
    <w:rsid w:val="00871663"/>
    <w:rsid w:val="00871C96"/>
    <w:rsid w:val="00871CD1"/>
    <w:rsid w:val="0087223A"/>
    <w:rsid w:val="0087297D"/>
    <w:rsid w:val="008729C2"/>
    <w:rsid w:val="00872AA1"/>
    <w:rsid w:val="00872BB2"/>
    <w:rsid w:val="00872CD5"/>
    <w:rsid w:val="00872D3D"/>
    <w:rsid w:val="00873043"/>
    <w:rsid w:val="00873212"/>
    <w:rsid w:val="00873318"/>
    <w:rsid w:val="00873609"/>
    <w:rsid w:val="008736AB"/>
    <w:rsid w:val="0087415D"/>
    <w:rsid w:val="008749E1"/>
    <w:rsid w:val="00874A64"/>
    <w:rsid w:val="00874DC4"/>
    <w:rsid w:val="00874E3B"/>
    <w:rsid w:val="00875658"/>
    <w:rsid w:val="00875859"/>
    <w:rsid w:val="00875E1C"/>
    <w:rsid w:val="008761E6"/>
    <w:rsid w:val="0087656C"/>
    <w:rsid w:val="0087679D"/>
    <w:rsid w:val="00876EFD"/>
    <w:rsid w:val="008772F7"/>
    <w:rsid w:val="008778EC"/>
    <w:rsid w:val="00880233"/>
    <w:rsid w:val="008803E7"/>
    <w:rsid w:val="00880636"/>
    <w:rsid w:val="00880656"/>
    <w:rsid w:val="00880A6B"/>
    <w:rsid w:val="00880DA7"/>
    <w:rsid w:val="00880E8D"/>
    <w:rsid w:val="00880F97"/>
    <w:rsid w:val="00880FD3"/>
    <w:rsid w:val="00881347"/>
    <w:rsid w:val="0088150D"/>
    <w:rsid w:val="008817BF"/>
    <w:rsid w:val="0088189B"/>
    <w:rsid w:val="00881A69"/>
    <w:rsid w:val="00881D06"/>
    <w:rsid w:val="008823AC"/>
    <w:rsid w:val="008826F4"/>
    <w:rsid w:val="00882AAD"/>
    <w:rsid w:val="00883D72"/>
    <w:rsid w:val="008840B6"/>
    <w:rsid w:val="008840EF"/>
    <w:rsid w:val="00884917"/>
    <w:rsid w:val="00884932"/>
    <w:rsid w:val="00884DC8"/>
    <w:rsid w:val="00884EA7"/>
    <w:rsid w:val="00885296"/>
    <w:rsid w:val="008857FC"/>
    <w:rsid w:val="00885A0D"/>
    <w:rsid w:val="00885F21"/>
    <w:rsid w:val="008862A1"/>
    <w:rsid w:val="008863F6"/>
    <w:rsid w:val="00886598"/>
    <w:rsid w:val="00887101"/>
    <w:rsid w:val="008874F1"/>
    <w:rsid w:val="00887763"/>
    <w:rsid w:val="008877B4"/>
    <w:rsid w:val="00887D56"/>
    <w:rsid w:val="00887F4C"/>
    <w:rsid w:val="00887F91"/>
    <w:rsid w:val="00887FEC"/>
    <w:rsid w:val="008903A1"/>
    <w:rsid w:val="008903C6"/>
    <w:rsid w:val="00890A6E"/>
    <w:rsid w:val="00890BE7"/>
    <w:rsid w:val="00890CA7"/>
    <w:rsid w:val="008914CF"/>
    <w:rsid w:val="008914DA"/>
    <w:rsid w:val="00891728"/>
    <w:rsid w:val="008918D9"/>
    <w:rsid w:val="00891B0F"/>
    <w:rsid w:val="00892097"/>
    <w:rsid w:val="00892AA1"/>
    <w:rsid w:val="00892F85"/>
    <w:rsid w:val="008931A0"/>
    <w:rsid w:val="00893313"/>
    <w:rsid w:val="00893413"/>
    <w:rsid w:val="0089378A"/>
    <w:rsid w:val="008937D4"/>
    <w:rsid w:val="00893AE0"/>
    <w:rsid w:val="00893BEC"/>
    <w:rsid w:val="00893C67"/>
    <w:rsid w:val="00894263"/>
    <w:rsid w:val="00894318"/>
    <w:rsid w:val="00894394"/>
    <w:rsid w:val="00894503"/>
    <w:rsid w:val="008947A9"/>
    <w:rsid w:val="00894A3B"/>
    <w:rsid w:val="00895919"/>
    <w:rsid w:val="008959BF"/>
    <w:rsid w:val="00895D2E"/>
    <w:rsid w:val="00895D4C"/>
    <w:rsid w:val="00896561"/>
    <w:rsid w:val="00896E1D"/>
    <w:rsid w:val="00897516"/>
    <w:rsid w:val="00897888"/>
    <w:rsid w:val="008A04EF"/>
    <w:rsid w:val="008A055B"/>
    <w:rsid w:val="008A0B06"/>
    <w:rsid w:val="008A17AB"/>
    <w:rsid w:val="008A1A10"/>
    <w:rsid w:val="008A1DD0"/>
    <w:rsid w:val="008A1E47"/>
    <w:rsid w:val="008A2204"/>
    <w:rsid w:val="008A3135"/>
    <w:rsid w:val="008A36BE"/>
    <w:rsid w:val="008A3709"/>
    <w:rsid w:val="008A3B5A"/>
    <w:rsid w:val="008A3F22"/>
    <w:rsid w:val="008A56AD"/>
    <w:rsid w:val="008A5960"/>
    <w:rsid w:val="008A6005"/>
    <w:rsid w:val="008A64F3"/>
    <w:rsid w:val="008A66EF"/>
    <w:rsid w:val="008A6893"/>
    <w:rsid w:val="008A6A41"/>
    <w:rsid w:val="008A6E95"/>
    <w:rsid w:val="008A6F11"/>
    <w:rsid w:val="008A720D"/>
    <w:rsid w:val="008A767E"/>
    <w:rsid w:val="008A7823"/>
    <w:rsid w:val="008A7851"/>
    <w:rsid w:val="008A7CCF"/>
    <w:rsid w:val="008A7FBE"/>
    <w:rsid w:val="008B07E0"/>
    <w:rsid w:val="008B0EF3"/>
    <w:rsid w:val="008B113B"/>
    <w:rsid w:val="008B11EC"/>
    <w:rsid w:val="008B1474"/>
    <w:rsid w:val="008B1475"/>
    <w:rsid w:val="008B1B17"/>
    <w:rsid w:val="008B1E9F"/>
    <w:rsid w:val="008B20B9"/>
    <w:rsid w:val="008B235C"/>
    <w:rsid w:val="008B2590"/>
    <w:rsid w:val="008B27DE"/>
    <w:rsid w:val="008B363A"/>
    <w:rsid w:val="008B36E8"/>
    <w:rsid w:val="008B38A6"/>
    <w:rsid w:val="008B3991"/>
    <w:rsid w:val="008B3CD7"/>
    <w:rsid w:val="008B3F47"/>
    <w:rsid w:val="008B4064"/>
    <w:rsid w:val="008B4FC4"/>
    <w:rsid w:val="008B540B"/>
    <w:rsid w:val="008B5CB5"/>
    <w:rsid w:val="008B5DE3"/>
    <w:rsid w:val="008B6211"/>
    <w:rsid w:val="008B64D7"/>
    <w:rsid w:val="008B6876"/>
    <w:rsid w:val="008B7271"/>
    <w:rsid w:val="008B7968"/>
    <w:rsid w:val="008C00A4"/>
    <w:rsid w:val="008C0BE2"/>
    <w:rsid w:val="008C189B"/>
    <w:rsid w:val="008C1EF4"/>
    <w:rsid w:val="008C1FE5"/>
    <w:rsid w:val="008C225B"/>
    <w:rsid w:val="008C2306"/>
    <w:rsid w:val="008C2648"/>
    <w:rsid w:val="008C2722"/>
    <w:rsid w:val="008C27E7"/>
    <w:rsid w:val="008C2CBF"/>
    <w:rsid w:val="008C2F2B"/>
    <w:rsid w:val="008C31E9"/>
    <w:rsid w:val="008C31F7"/>
    <w:rsid w:val="008C3528"/>
    <w:rsid w:val="008C3B62"/>
    <w:rsid w:val="008C3DA7"/>
    <w:rsid w:val="008C4052"/>
    <w:rsid w:val="008C4191"/>
    <w:rsid w:val="008C4689"/>
    <w:rsid w:val="008C518C"/>
    <w:rsid w:val="008C53F5"/>
    <w:rsid w:val="008C5441"/>
    <w:rsid w:val="008C5585"/>
    <w:rsid w:val="008C5775"/>
    <w:rsid w:val="008C5A61"/>
    <w:rsid w:val="008C5AA6"/>
    <w:rsid w:val="008C6211"/>
    <w:rsid w:val="008C6855"/>
    <w:rsid w:val="008C6BF8"/>
    <w:rsid w:val="008C6F94"/>
    <w:rsid w:val="008C75EE"/>
    <w:rsid w:val="008C7E8A"/>
    <w:rsid w:val="008D072D"/>
    <w:rsid w:val="008D1092"/>
    <w:rsid w:val="008D1C97"/>
    <w:rsid w:val="008D2358"/>
    <w:rsid w:val="008D291B"/>
    <w:rsid w:val="008D3236"/>
    <w:rsid w:val="008D3881"/>
    <w:rsid w:val="008D3C23"/>
    <w:rsid w:val="008D3D10"/>
    <w:rsid w:val="008D3E9D"/>
    <w:rsid w:val="008D459E"/>
    <w:rsid w:val="008D4C76"/>
    <w:rsid w:val="008D54B5"/>
    <w:rsid w:val="008D5C0A"/>
    <w:rsid w:val="008D5E8A"/>
    <w:rsid w:val="008D62AC"/>
    <w:rsid w:val="008D6762"/>
    <w:rsid w:val="008D6781"/>
    <w:rsid w:val="008D6A87"/>
    <w:rsid w:val="008D6C48"/>
    <w:rsid w:val="008D6C8C"/>
    <w:rsid w:val="008D6E41"/>
    <w:rsid w:val="008D73CF"/>
    <w:rsid w:val="008D760A"/>
    <w:rsid w:val="008D78B3"/>
    <w:rsid w:val="008D7963"/>
    <w:rsid w:val="008E05B4"/>
    <w:rsid w:val="008E0B68"/>
    <w:rsid w:val="008E0DE7"/>
    <w:rsid w:val="008E0E31"/>
    <w:rsid w:val="008E1016"/>
    <w:rsid w:val="008E1123"/>
    <w:rsid w:val="008E1976"/>
    <w:rsid w:val="008E2168"/>
    <w:rsid w:val="008E223D"/>
    <w:rsid w:val="008E22E9"/>
    <w:rsid w:val="008E2975"/>
    <w:rsid w:val="008E29A4"/>
    <w:rsid w:val="008E2A4C"/>
    <w:rsid w:val="008E2EF8"/>
    <w:rsid w:val="008E33AC"/>
    <w:rsid w:val="008E3817"/>
    <w:rsid w:val="008E38F6"/>
    <w:rsid w:val="008E3BB3"/>
    <w:rsid w:val="008E3CF8"/>
    <w:rsid w:val="008E4001"/>
    <w:rsid w:val="008E401F"/>
    <w:rsid w:val="008E4378"/>
    <w:rsid w:val="008E43E1"/>
    <w:rsid w:val="008E469B"/>
    <w:rsid w:val="008E46FB"/>
    <w:rsid w:val="008E4E4F"/>
    <w:rsid w:val="008E4EFB"/>
    <w:rsid w:val="008E50ED"/>
    <w:rsid w:val="008E520A"/>
    <w:rsid w:val="008E54B0"/>
    <w:rsid w:val="008E552C"/>
    <w:rsid w:val="008E5959"/>
    <w:rsid w:val="008E5B78"/>
    <w:rsid w:val="008E663E"/>
    <w:rsid w:val="008E6EB3"/>
    <w:rsid w:val="008E75DC"/>
    <w:rsid w:val="008E7EDB"/>
    <w:rsid w:val="008E7FA6"/>
    <w:rsid w:val="008E7FF8"/>
    <w:rsid w:val="008F06AC"/>
    <w:rsid w:val="008F0994"/>
    <w:rsid w:val="008F11A8"/>
    <w:rsid w:val="008F13E8"/>
    <w:rsid w:val="008F1471"/>
    <w:rsid w:val="008F161E"/>
    <w:rsid w:val="008F19A8"/>
    <w:rsid w:val="008F1A30"/>
    <w:rsid w:val="008F1B3C"/>
    <w:rsid w:val="008F1BE1"/>
    <w:rsid w:val="008F1CDE"/>
    <w:rsid w:val="008F1D07"/>
    <w:rsid w:val="008F226C"/>
    <w:rsid w:val="008F238E"/>
    <w:rsid w:val="008F302C"/>
    <w:rsid w:val="008F3284"/>
    <w:rsid w:val="008F38A8"/>
    <w:rsid w:val="008F38E1"/>
    <w:rsid w:val="008F3A75"/>
    <w:rsid w:val="008F3DA9"/>
    <w:rsid w:val="008F45F0"/>
    <w:rsid w:val="008F4637"/>
    <w:rsid w:val="008F46B8"/>
    <w:rsid w:val="008F46EE"/>
    <w:rsid w:val="008F46FC"/>
    <w:rsid w:val="008F4CAF"/>
    <w:rsid w:val="008F5080"/>
    <w:rsid w:val="008F54ED"/>
    <w:rsid w:val="008F5B8C"/>
    <w:rsid w:val="008F605D"/>
    <w:rsid w:val="008F6591"/>
    <w:rsid w:val="008F68B7"/>
    <w:rsid w:val="008F6B9A"/>
    <w:rsid w:val="008F6D0D"/>
    <w:rsid w:val="008F705E"/>
    <w:rsid w:val="008F719D"/>
    <w:rsid w:val="008F72C1"/>
    <w:rsid w:val="008F7307"/>
    <w:rsid w:val="008F78F0"/>
    <w:rsid w:val="00900136"/>
    <w:rsid w:val="009006E0"/>
    <w:rsid w:val="009008FB"/>
    <w:rsid w:val="00900B0B"/>
    <w:rsid w:val="00900DEA"/>
    <w:rsid w:val="00900E0D"/>
    <w:rsid w:val="00900E8E"/>
    <w:rsid w:val="00900F78"/>
    <w:rsid w:val="009018CD"/>
    <w:rsid w:val="00901B78"/>
    <w:rsid w:val="00901E58"/>
    <w:rsid w:val="009020F6"/>
    <w:rsid w:val="0090233C"/>
    <w:rsid w:val="0090247B"/>
    <w:rsid w:val="0090250A"/>
    <w:rsid w:val="009027C9"/>
    <w:rsid w:val="009029E2"/>
    <w:rsid w:val="00902DB8"/>
    <w:rsid w:val="00902EE7"/>
    <w:rsid w:val="00903A8F"/>
    <w:rsid w:val="00903B8A"/>
    <w:rsid w:val="00903BCE"/>
    <w:rsid w:val="00903C7B"/>
    <w:rsid w:val="00903F15"/>
    <w:rsid w:val="00904758"/>
    <w:rsid w:val="00904C33"/>
    <w:rsid w:val="00904DFC"/>
    <w:rsid w:val="00904E11"/>
    <w:rsid w:val="0090540A"/>
    <w:rsid w:val="00905BEB"/>
    <w:rsid w:val="00906420"/>
    <w:rsid w:val="00906460"/>
    <w:rsid w:val="00906822"/>
    <w:rsid w:val="00906972"/>
    <w:rsid w:val="00906C8D"/>
    <w:rsid w:val="00906D51"/>
    <w:rsid w:val="00906DA3"/>
    <w:rsid w:val="00906F84"/>
    <w:rsid w:val="00907677"/>
    <w:rsid w:val="0090771E"/>
    <w:rsid w:val="00907759"/>
    <w:rsid w:val="0090777A"/>
    <w:rsid w:val="009077D9"/>
    <w:rsid w:val="00907967"/>
    <w:rsid w:val="00907B5C"/>
    <w:rsid w:val="00907B6E"/>
    <w:rsid w:val="00907C84"/>
    <w:rsid w:val="00907FCB"/>
    <w:rsid w:val="009103ED"/>
    <w:rsid w:val="009103FA"/>
    <w:rsid w:val="009106BD"/>
    <w:rsid w:val="009108B6"/>
    <w:rsid w:val="00910D33"/>
    <w:rsid w:val="0091102E"/>
    <w:rsid w:val="00911EE3"/>
    <w:rsid w:val="0091219D"/>
    <w:rsid w:val="009123A0"/>
    <w:rsid w:val="00912813"/>
    <w:rsid w:val="00912CB2"/>
    <w:rsid w:val="00912E7D"/>
    <w:rsid w:val="00913356"/>
    <w:rsid w:val="0091351E"/>
    <w:rsid w:val="00913776"/>
    <w:rsid w:val="00914118"/>
    <w:rsid w:val="00914BE7"/>
    <w:rsid w:val="00914DB9"/>
    <w:rsid w:val="00914F26"/>
    <w:rsid w:val="009154F1"/>
    <w:rsid w:val="00915570"/>
    <w:rsid w:val="00915710"/>
    <w:rsid w:val="00915E5F"/>
    <w:rsid w:val="00915ECC"/>
    <w:rsid w:val="00916185"/>
    <w:rsid w:val="0091618F"/>
    <w:rsid w:val="00916ACA"/>
    <w:rsid w:val="00916BE7"/>
    <w:rsid w:val="00916DB6"/>
    <w:rsid w:val="00916DC2"/>
    <w:rsid w:val="009170F6"/>
    <w:rsid w:val="00917385"/>
    <w:rsid w:val="009173C6"/>
    <w:rsid w:val="009177D0"/>
    <w:rsid w:val="00917DD6"/>
    <w:rsid w:val="009202A3"/>
    <w:rsid w:val="00920CFE"/>
    <w:rsid w:val="00920ECE"/>
    <w:rsid w:val="0092186F"/>
    <w:rsid w:val="009219F0"/>
    <w:rsid w:val="00921A3A"/>
    <w:rsid w:val="00921E9B"/>
    <w:rsid w:val="009220B8"/>
    <w:rsid w:val="00922588"/>
    <w:rsid w:val="0092263B"/>
    <w:rsid w:val="009229B5"/>
    <w:rsid w:val="00922ADC"/>
    <w:rsid w:val="00922DBD"/>
    <w:rsid w:val="00922F94"/>
    <w:rsid w:val="0092323D"/>
    <w:rsid w:val="00923386"/>
    <w:rsid w:val="00923707"/>
    <w:rsid w:val="00923A22"/>
    <w:rsid w:val="0092447A"/>
    <w:rsid w:val="009244CB"/>
    <w:rsid w:val="009245A8"/>
    <w:rsid w:val="00924C0C"/>
    <w:rsid w:val="00924E12"/>
    <w:rsid w:val="00924E45"/>
    <w:rsid w:val="00924F62"/>
    <w:rsid w:val="00925263"/>
    <w:rsid w:val="009252DD"/>
    <w:rsid w:val="00926036"/>
    <w:rsid w:val="0092619E"/>
    <w:rsid w:val="009263AF"/>
    <w:rsid w:val="009263E7"/>
    <w:rsid w:val="00926F96"/>
    <w:rsid w:val="009272D9"/>
    <w:rsid w:val="009276F1"/>
    <w:rsid w:val="00927730"/>
    <w:rsid w:val="00927B62"/>
    <w:rsid w:val="00927BD1"/>
    <w:rsid w:val="00927C4B"/>
    <w:rsid w:val="009300BB"/>
    <w:rsid w:val="00930686"/>
    <w:rsid w:val="00930790"/>
    <w:rsid w:val="00930A35"/>
    <w:rsid w:val="0093112A"/>
    <w:rsid w:val="0093125A"/>
    <w:rsid w:val="0093137D"/>
    <w:rsid w:val="00931A01"/>
    <w:rsid w:val="00931BC3"/>
    <w:rsid w:val="00931DB4"/>
    <w:rsid w:val="00932800"/>
    <w:rsid w:val="009328E2"/>
    <w:rsid w:val="009329FA"/>
    <w:rsid w:val="00932CCF"/>
    <w:rsid w:val="00933089"/>
    <w:rsid w:val="00933511"/>
    <w:rsid w:val="00933668"/>
    <w:rsid w:val="00933BBA"/>
    <w:rsid w:val="00934520"/>
    <w:rsid w:val="00934AE2"/>
    <w:rsid w:val="00934DC6"/>
    <w:rsid w:val="00934EA8"/>
    <w:rsid w:val="0093532A"/>
    <w:rsid w:val="009354A3"/>
    <w:rsid w:val="00935A81"/>
    <w:rsid w:val="00935C17"/>
    <w:rsid w:val="00935CA2"/>
    <w:rsid w:val="00935F86"/>
    <w:rsid w:val="00936313"/>
    <w:rsid w:val="00936734"/>
    <w:rsid w:val="009367DB"/>
    <w:rsid w:val="00936BEF"/>
    <w:rsid w:val="00936E19"/>
    <w:rsid w:val="00936E51"/>
    <w:rsid w:val="00936E6F"/>
    <w:rsid w:val="00936E73"/>
    <w:rsid w:val="0093702B"/>
    <w:rsid w:val="00937B46"/>
    <w:rsid w:val="00937C90"/>
    <w:rsid w:val="00937CE9"/>
    <w:rsid w:val="00937EAC"/>
    <w:rsid w:val="00940652"/>
    <w:rsid w:val="00940A16"/>
    <w:rsid w:val="00940DCF"/>
    <w:rsid w:val="009410A0"/>
    <w:rsid w:val="0094116E"/>
    <w:rsid w:val="0094146B"/>
    <w:rsid w:val="009416B6"/>
    <w:rsid w:val="00941DCA"/>
    <w:rsid w:val="00942396"/>
    <w:rsid w:val="00942D32"/>
    <w:rsid w:val="00942F2D"/>
    <w:rsid w:val="00942FC6"/>
    <w:rsid w:val="0094306B"/>
    <w:rsid w:val="00943239"/>
    <w:rsid w:val="009433E0"/>
    <w:rsid w:val="00943E24"/>
    <w:rsid w:val="00943EEB"/>
    <w:rsid w:val="009443C1"/>
    <w:rsid w:val="00944500"/>
    <w:rsid w:val="00944BB7"/>
    <w:rsid w:val="00944EBA"/>
    <w:rsid w:val="0094519D"/>
    <w:rsid w:val="00946626"/>
    <w:rsid w:val="0094670F"/>
    <w:rsid w:val="0094683D"/>
    <w:rsid w:val="00946BE3"/>
    <w:rsid w:val="00946C4D"/>
    <w:rsid w:val="00947734"/>
    <w:rsid w:val="00947E67"/>
    <w:rsid w:val="00950099"/>
    <w:rsid w:val="009504C3"/>
    <w:rsid w:val="009505EB"/>
    <w:rsid w:val="009506FF"/>
    <w:rsid w:val="00950CD9"/>
    <w:rsid w:val="00951410"/>
    <w:rsid w:val="00951875"/>
    <w:rsid w:val="00951C91"/>
    <w:rsid w:val="00951ED3"/>
    <w:rsid w:val="00952586"/>
    <w:rsid w:val="00952820"/>
    <w:rsid w:val="009528D2"/>
    <w:rsid w:val="00952BCA"/>
    <w:rsid w:val="009530A3"/>
    <w:rsid w:val="009530C3"/>
    <w:rsid w:val="0095343F"/>
    <w:rsid w:val="00953C8E"/>
    <w:rsid w:val="0095415E"/>
    <w:rsid w:val="0095433B"/>
    <w:rsid w:val="009544E1"/>
    <w:rsid w:val="009546E0"/>
    <w:rsid w:val="00954E2E"/>
    <w:rsid w:val="00955374"/>
    <w:rsid w:val="00955480"/>
    <w:rsid w:val="009562B0"/>
    <w:rsid w:val="00956609"/>
    <w:rsid w:val="00956DA6"/>
    <w:rsid w:val="00957773"/>
    <w:rsid w:val="00957D65"/>
    <w:rsid w:val="00957D83"/>
    <w:rsid w:val="00957EE2"/>
    <w:rsid w:val="00957EF4"/>
    <w:rsid w:val="00960634"/>
    <w:rsid w:val="009609FB"/>
    <w:rsid w:val="00960CBB"/>
    <w:rsid w:val="00960EA0"/>
    <w:rsid w:val="00960EFC"/>
    <w:rsid w:val="0096107E"/>
    <w:rsid w:val="00961343"/>
    <w:rsid w:val="00961830"/>
    <w:rsid w:val="009619CC"/>
    <w:rsid w:val="00961F39"/>
    <w:rsid w:val="009626FC"/>
    <w:rsid w:val="00962DE2"/>
    <w:rsid w:val="00962E2A"/>
    <w:rsid w:val="00963861"/>
    <w:rsid w:val="00963DB1"/>
    <w:rsid w:val="00964506"/>
    <w:rsid w:val="009649F2"/>
    <w:rsid w:val="00965278"/>
    <w:rsid w:val="009656A6"/>
    <w:rsid w:val="0096596C"/>
    <w:rsid w:val="00965B28"/>
    <w:rsid w:val="00965BAC"/>
    <w:rsid w:val="00965C7A"/>
    <w:rsid w:val="0096606A"/>
    <w:rsid w:val="0096629D"/>
    <w:rsid w:val="009663DC"/>
    <w:rsid w:val="00966ABB"/>
    <w:rsid w:val="00966BF1"/>
    <w:rsid w:val="00966ED0"/>
    <w:rsid w:val="00966F4E"/>
    <w:rsid w:val="00967081"/>
    <w:rsid w:val="009673DA"/>
    <w:rsid w:val="00967A4B"/>
    <w:rsid w:val="00967D28"/>
    <w:rsid w:val="00967F87"/>
    <w:rsid w:val="0097007F"/>
    <w:rsid w:val="009700E1"/>
    <w:rsid w:val="0097020A"/>
    <w:rsid w:val="0097069F"/>
    <w:rsid w:val="00970AC7"/>
    <w:rsid w:val="009712C8"/>
    <w:rsid w:val="009712E0"/>
    <w:rsid w:val="00971342"/>
    <w:rsid w:val="00971741"/>
    <w:rsid w:val="009718ED"/>
    <w:rsid w:val="00972750"/>
    <w:rsid w:val="009728EF"/>
    <w:rsid w:val="00972DAD"/>
    <w:rsid w:val="00973BE5"/>
    <w:rsid w:val="0097410B"/>
    <w:rsid w:val="00974308"/>
    <w:rsid w:val="00974367"/>
    <w:rsid w:val="0097455B"/>
    <w:rsid w:val="00974712"/>
    <w:rsid w:val="00975041"/>
    <w:rsid w:val="009763C9"/>
    <w:rsid w:val="00976806"/>
    <w:rsid w:val="009768F6"/>
    <w:rsid w:val="00976CEF"/>
    <w:rsid w:val="00977685"/>
    <w:rsid w:val="00977D43"/>
    <w:rsid w:val="009803AC"/>
    <w:rsid w:val="00980D5E"/>
    <w:rsid w:val="009812A2"/>
    <w:rsid w:val="009812D4"/>
    <w:rsid w:val="00981329"/>
    <w:rsid w:val="009815DE"/>
    <w:rsid w:val="009815E6"/>
    <w:rsid w:val="009816BC"/>
    <w:rsid w:val="009816D3"/>
    <w:rsid w:val="00981730"/>
    <w:rsid w:val="0098175A"/>
    <w:rsid w:val="00981C1B"/>
    <w:rsid w:val="00981DB0"/>
    <w:rsid w:val="0098246F"/>
    <w:rsid w:val="009825D1"/>
    <w:rsid w:val="00982CD5"/>
    <w:rsid w:val="00982D06"/>
    <w:rsid w:val="00983703"/>
    <w:rsid w:val="009839B3"/>
    <w:rsid w:val="00983A44"/>
    <w:rsid w:val="00983E26"/>
    <w:rsid w:val="00983F2D"/>
    <w:rsid w:val="009845D9"/>
    <w:rsid w:val="009851AA"/>
    <w:rsid w:val="0098521F"/>
    <w:rsid w:val="00985246"/>
    <w:rsid w:val="0098535C"/>
    <w:rsid w:val="00985494"/>
    <w:rsid w:val="00985DB9"/>
    <w:rsid w:val="00985E4E"/>
    <w:rsid w:val="00986007"/>
    <w:rsid w:val="00986519"/>
    <w:rsid w:val="009866AC"/>
    <w:rsid w:val="00986781"/>
    <w:rsid w:val="0098683C"/>
    <w:rsid w:val="009873C4"/>
    <w:rsid w:val="0098744D"/>
    <w:rsid w:val="009874A8"/>
    <w:rsid w:val="009875A9"/>
    <w:rsid w:val="0098783B"/>
    <w:rsid w:val="009878FA"/>
    <w:rsid w:val="00990077"/>
    <w:rsid w:val="00990154"/>
    <w:rsid w:val="0099041D"/>
    <w:rsid w:val="009905FA"/>
    <w:rsid w:val="009908EE"/>
    <w:rsid w:val="009908FB"/>
    <w:rsid w:val="0099101C"/>
    <w:rsid w:val="00991045"/>
    <w:rsid w:val="0099123D"/>
    <w:rsid w:val="00991A11"/>
    <w:rsid w:val="00991D4E"/>
    <w:rsid w:val="00991E35"/>
    <w:rsid w:val="0099204B"/>
    <w:rsid w:val="00992254"/>
    <w:rsid w:val="00992359"/>
    <w:rsid w:val="0099279F"/>
    <w:rsid w:val="00992CAE"/>
    <w:rsid w:val="00992EE5"/>
    <w:rsid w:val="0099336E"/>
    <w:rsid w:val="0099372D"/>
    <w:rsid w:val="009938DB"/>
    <w:rsid w:val="00993AAE"/>
    <w:rsid w:val="00993ABC"/>
    <w:rsid w:val="00993C74"/>
    <w:rsid w:val="00994538"/>
    <w:rsid w:val="009947AA"/>
    <w:rsid w:val="00994883"/>
    <w:rsid w:val="00994B35"/>
    <w:rsid w:val="00994BF1"/>
    <w:rsid w:val="009957DA"/>
    <w:rsid w:val="00995DE2"/>
    <w:rsid w:val="00996034"/>
    <w:rsid w:val="009964F3"/>
    <w:rsid w:val="00996827"/>
    <w:rsid w:val="00996A85"/>
    <w:rsid w:val="00996F0C"/>
    <w:rsid w:val="00996F18"/>
    <w:rsid w:val="009970BB"/>
    <w:rsid w:val="0099716A"/>
    <w:rsid w:val="009972F2"/>
    <w:rsid w:val="009974E1"/>
    <w:rsid w:val="00997608"/>
    <w:rsid w:val="00997616"/>
    <w:rsid w:val="009979B1"/>
    <w:rsid w:val="00997AD1"/>
    <w:rsid w:val="009A04B1"/>
    <w:rsid w:val="009A0CE9"/>
    <w:rsid w:val="009A0D89"/>
    <w:rsid w:val="009A0F7E"/>
    <w:rsid w:val="009A13D0"/>
    <w:rsid w:val="009A1A1A"/>
    <w:rsid w:val="009A22CE"/>
    <w:rsid w:val="009A275A"/>
    <w:rsid w:val="009A27FF"/>
    <w:rsid w:val="009A2A5D"/>
    <w:rsid w:val="009A2B89"/>
    <w:rsid w:val="009A315F"/>
    <w:rsid w:val="009A3A46"/>
    <w:rsid w:val="009A3B00"/>
    <w:rsid w:val="009A3C7E"/>
    <w:rsid w:val="009A4508"/>
    <w:rsid w:val="009A45C0"/>
    <w:rsid w:val="009A4723"/>
    <w:rsid w:val="009A4860"/>
    <w:rsid w:val="009A4A2D"/>
    <w:rsid w:val="009A4C5B"/>
    <w:rsid w:val="009A4F74"/>
    <w:rsid w:val="009A5578"/>
    <w:rsid w:val="009A5716"/>
    <w:rsid w:val="009A5DDD"/>
    <w:rsid w:val="009A6ACE"/>
    <w:rsid w:val="009A6D0C"/>
    <w:rsid w:val="009A7364"/>
    <w:rsid w:val="009A7375"/>
    <w:rsid w:val="009A78F2"/>
    <w:rsid w:val="009A79B9"/>
    <w:rsid w:val="009A7E9D"/>
    <w:rsid w:val="009B018B"/>
    <w:rsid w:val="009B0560"/>
    <w:rsid w:val="009B11FE"/>
    <w:rsid w:val="009B1296"/>
    <w:rsid w:val="009B2659"/>
    <w:rsid w:val="009B2ACD"/>
    <w:rsid w:val="009B30FF"/>
    <w:rsid w:val="009B3328"/>
    <w:rsid w:val="009B33D5"/>
    <w:rsid w:val="009B3B14"/>
    <w:rsid w:val="009B3B94"/>
    <w:rsid w:val="009B3C3B"/>
    <w:rsid w:val="009B3DD0"/>
    <w:rsid w:val="009B3FBF"/>
    <w:rsid w:val="009B40F1"/>
    <w:rsid w:val="009B47EE"/>
    <w:rsid w:val="009B4B44"/>
    <w:rsid w:val="009B4C0B"/>
    <w:rsid w:val="009B4ED7"/>
    <w:rsid w:val="009B4FD5"/>
    <w:rsid w:val="009B503C"/>
    <w:rsid w:val="009B51C1"/>
    <w:rsid w:val="009B531E"/>
    <w:rsid w:val="009B5985"/>
    <w:rsid w:val="009B5B18"/>
    <w:rsid w:val="009B69A1"/>
    <w:rsid w:val="009B6A2B"/>
    <w:rsid w:val="009B6A43"/>
    <w:rsid w:val="009B6E77"/>
    <w:rsid w:val="009B6F90"/>
    <w:rsid w:val="009B6FF7"/>
    <w:rsid w:val="009B73F4"/>
    <w:rsid w:val="009B7627"/>
    <w:rsid w:val="009B768E"/>
    <w:rsid w:val="009B778D"/>
    <w:rsid w:val="009C0406"/>
    <w:rsid w:val="009C07BC"/>
    <w:rsid w:val="009C0EC4"/>
    <w:rsid w:val="009C104F"/>
    <w:rsid w:val="009C1886"/>
    <w:rsid w:val="009C1AF8"/>
    <w:rsid w:val="009C2513"/>
    <w:rsid w:val="009C2718"/>
    <w:rsid w:val="009C279D"/>
    <w:rsid w:val="009C29A2"/>
    <w:rsid w:val="009C2E35"/>
    <w:rsid w:val="009C4017"/>
    <w:rsid w:val="009C45E5"/>
    <w:rsid w:val="009C4B92"/>
    <w:rsid w:val="009C4C01"/>
    <w:rsid w:val="009C4F3E"/>
    <w:rsid w:val="009C5061"/>
    <w:rsid w:val="009C50D6"/>
    <w:rsid w:val="009C532C"/>
    <w:rsid w:val="009C56B1"/>
    <w:rsid w:val="009C5911"/>
    <w:rsid w:val="009C5CE6"/>
    <w:rsid w:val="009C5D51"/>
    <w:rsid w:val="009C6911"/>
    <w:rsid w:val="009C69C0"/>
    <w:rsid w:val="009C6BB5"/>
    <w:rsid w:val="009C6CD6"/>
    <w:rsid w:val="009C7489"/>
    <w:rsid w:val="009C762B"/>
    <w:rsid w:val="009C7EDF"/>
    <w:rsid w:val="009D0030"/>
    <w:rsid w:val="009D04D3"/>
    <w:rsid w:val="009D09A7"/>
    <w:rsid w:val="009D0E5A"/>
    <w:rsid w:val="009D12F7"/>
    <w:rsid w:val="009D18AF"/>
    <w:rsid w:val="009D1B87"/>
    <w:rsid w:val="009D1BC9"/>
    <w:rsid w:val="009D1C90"/>
    <w:rsid w:val="009D1F78"/>
    <w:rsid w:val="009D2197"/>
    <w:rsid w:val="009D2411"/>
    <w:rsid w:val="009D2D24"/>
    <w:rsid w:val="009D308B"/>
    <w:rsid w:val="009D3127"/>
    <w:rsid w:val="009D3365"/>
    <w:rsid w:val="009D3463"/>
    <w:rsid w:val="009D3C94"/>
    <w:rsid w:val="009D3FB9"/>
    <w:rsid w:val="009D489C"/>
    <w:rsid w:val="009D49ED"/>
    <w:rsid w:val="009D4F08"/>
    <w:rsid w:val="009D5021"/>
    <w:rsid w:val="009D54AD"/>
    <w:rsid w:val="009D579B"/>
    <w:rsid w:val="009D60BC"/>
    <w:rsid w:val="009D61E3"/>
    <w:rsid w:val="009D6520"/>
    <w:rsid w:val="009D65CE"/>
    <w:rsid w:val="009D663E"/>
    <w:rsid w:val="009D6692"/>
    <w:rsid w:val="009D68F1"/>
    <w:rsid w:val="009D6A69"/>
    <w:rsid w:val="009D6DB1"/>
    <w:rsid w:val="009D6E5F"/>
    <w:rsid w:val="009D6F46"/>
    <w:rsid w:val="009D6FE5"/>
    <w:rsid w:val="009D7091"/>
    <w:rsid w:val="009D7371"/>
    <w:rsid w:val="009E0080"/>
    <w:rsid w:val="009E0217"/>
    <w:rsid w:val="009E02A6"/>
    <w:rsid w:val="009E0F8A"/>
    <w:rsid w:val="009E1797"/>
    <w:rsid w:val="009E1DC3"/>
    <w:rsid w:val="009E2A44"/>
    <w:rsid w:val="009E2C15"/>
    <w:rsid w:val="009E2CE6"/>
    <w:rsid w:val="009E2D0D"/>
    <w:rsid w:val="009E310C"/>
    <w:rsid w:val="009E33F7"/>
    <w:rsid w:val="009E4556"/>
    <w:rsid w:val="009E4D59"/>
    <w:rsid w:val="009E5062"/>
    <w:rsid w:val="009E53AC"/>
    <w:rsid w:val="009E57B5"/>
    <w:rsid w:val="009E57BE"/>
    <w:rsid w:val="009E57F8"/>
    <w:rsid w:val="009E5C09"/>
    <w:rsid w:val="009E5DAA"/>
    <w:rsid w:val="009E5DF8"/>
    <w:rsid w:val="009E6004"/>
    <w:rsid w:val="009E675C"/>
    <w:rsid w:val="009E68FC"/>
    <w:rsid w:val="009E70E7"/>
    <w:rsid w:val="009E719B"/>
    <w:rsid w:val="009F01B9"/>
    <w:rsid w:val="009F0328"/>
    <w:rsid w:val="009F069B"/>
    <w:rsid w:val="009F06A3"/>
    <w:rsid w:val="009F0820"/>
    <w:rsid w:val="009F08BE"/>
    <w:rsid w:val="009F09EA"/>
    <w:rsid w:val="009F0DE4"/>
    <w:rsid w:val="009F0F15"/>
    <w:rsid w:val="009F104A"/>
    <w:rsid w:val="009F19BB"/>
    <w:rsid w:val="009F2230"/>
    <w:rsid w:val="009F25BD"/>
    <w:rsid w:val="009F2890"/>
    <w:rsid w:val="009F337D"/>
    <w:rsid w:val="009F33C3"/>
    <w:rsid w:val="009F34FC"/>
    <w:rsid w:val="009F37C8"/>
    <w:rsid w:val="009F38C7"/>
    <w:rsid w:val="009F38FD"/>
    <w:rsid w:val="009F39A3"/>
    <w:rsid w:val="009F3CF9"/>
    <w:rsid w:val="009F3EFC"/>
    <w:rsid w:val="009F4005"/>
    <w:rsid w:val="009F493E"/>
    <w:rsid w:val="009F4EC2"/>
    <w:rsid w:val="009F519E"/>
    <w:rsid w:val="009F5259"/>
    <w:rsid w:val="009F5DA3"/>
    <w:rsid w:val="009F5DD8"/>
    <w:rsid w:val="009F618E"/>
    <w:rsid w:val="009F626A"/>
    <w:rsid w:val="009F633F"/>
    <w:rsid w:val="009F6575"/>
    <w:rsid w:val="009F6870"/>
    <w:rsid w:val="009F6DE0"/>
    <w:rsid w:val="009F77C5"/>
    <w:rsid w:val="009F7C4F"/>
    <w:rsid w:val="00A002A2"/>
    <w:rsid w:val="00A0034A"/>
    <w:rsid w:val="00A0077D"/>
    <w:rsid w:val="00A00B50"/>
    <w:rsid w:val="00A01141"/>
    <w:rsid w:val="00A0118B"/>
    <w:rsid w:val="00A01AD2"/>
    <w:rsid w:val="00A01C09"/>
    <w:rsid w:val="00A0233F"/>
    <w:rsid w:val="00A0243B"/>
    <w:rsid w:val="00A0260F"/>
    <w:rsid w:val="00A02DA1"/>
    <w:rsid w:val="00A02E20"/>
    <w:rsid w:val="00A03235"/>
    <w:rsid w:val="00A032B6"/>
    <w:rsid w:val="00A0331E"/>
    <w:rsid w:val="00A03837"/>
    <w:rsid w:val="00A03C28"/>
    <w:rsid w:val="00A04093"/>
    <w:rsid w:val="00A044A6"/>
    <w:rsid w:val="00A046DE"/>
    <w:rsid w:val="00A049E3"/>
    <w:rsid w:val="00A0518D"/>
    <w:rsid w:val="00A058BC"/>
    <w:rsid w:val="00A05995"/>
    <w:rsid w:val="00A06329"/>
    <w:rsid w:val="00A0688D"/>
    <w:rsid w:val="00A069EB"/>
    <w:rsid w:val="00A06C99"/>
    <w:rsid w:val="00A06EC2"/>
    <w:rsid w:val="00A079B0"/>
    <w:rsid w:val="00A07EF4"/>
    <w:rsid w:val="00A07F3C"/>
    <w:rsid w:val="00A100AF"/>
    <w:rsid w:val="00A106F6"/>
    <w:rsid w:val="00A10744"/>
    <w:rsid w:val="00A10B28"/>
    <w:rsid w:val="00A10D5D"/>
    <w:rsid w:val="00A11076"/>
    <w:rsid w:val="00A11727"/>
    <w:rsid w:val="00A1174B"/>
    <w:rsid w:val="00A11777"/>
    <w:rsid w:val="00A11B3A"/>
    <w:rsid w:val="00A1272F"/>
    <w:rsid w:val="00A12B2A"/>
    <w:rsid w:val="00A12B5A"/>
    <w:rsid w:val="00A1364F"/>
    <w:rsid w:val="00A13C7D"/>
    <w:rsid w:val="00A13F0F"/>
    <w:rsid w:val="00A1427C"/>
    <w:rsid w:val="00A142C6"/>
    <w:rsid w:val="00A14868"/>
    <w:rsid w:val="00A14A2A"/>
    <w:rsid w:val="00A1506C"/>
    <w:rsid w:val="00A15170"/>
    <w:rsid w:val="00A152C0"/>
    <w:rsid w:val="00A1571A"/>
    <w:rsid w:val="00A1593E"/>
    <w:rsid w:val="00A15D77"/>
    <w:rsid w:val="00A160F2"/>
    <w:rsid w:val="00A1656C"/>
    <w:rsid w:val="00A165CD"/>
    <w:rsid w:val="00A16ABB"/>
    <w:rsid w:val="00A1719A"/>
    <w:rsid w:val="00A179DA"/>
    <w:rsid w:val="00A17F98"/>
    <w:rsid w:val="00A20299"/>
    <w:rsid w:val="00A203A3"/>
    <w:rsid w:val="00A20B82"/>
    <w:rsid w:val="00A20D8F"/>
    <w:rsid w:val="00A21457"/>
    <w:rsid w:val="00A2198D"/>
    <w:rsid w:val="00A21ADB"/>
    <w:rsid w:val="00A220D6"/>
    <w:rsid w:val="00A220EF"/>
    <w:rsid w:val="00A22290"/>
    <w:rsid w:val="00A22583"/>
    <w:rsid w:val="00A228B0"/>
    <w:rsid w:val="00A22B05"/>
    <w:rsid w:val="00A22B2F"/>
    <w:rsid w:val="00A22D79"/>
    <w:rsid w:val="00A22F9C"/>
    <w:rsid w:val="00A23040"/>
    <w:rsid w:val="00A23469"/>
    <w:rsid w:val="00A234E7"/>
    <w:rsid w:val="00A236CC"/>
    <w:rsid w:val="00A24300"/>
    <w:rsid w:val="00A24583"/>
    <w:rsid w:val="00A245F3"/>
    <w:rsid w:val="00A24ACD"/>
    <w:rsid w:val="00A25070"/>
    <w:rsid w:val="00A25160"/>
    <w:rsid w:val="00A2534D"/>
    <w:rsid w:val="00A2548C"/>
    <w:rsid w:val="00A255B7"/>
    <w:rsid w:val="00A25CEA"/>
    <w:rsid w:val="00A2650E"/>
    <w:rsid w:val="00A26678"/>
    <w:rsid w:val="00A2691C"/>
    <w:rsid w:val="00A26EAC"/>
    <w:rsid w:val="00A27688"/>
    <w:rsid w:val="00A277AA"/>
    <w:rsid w:val="00A27AB1"/>
    <w:rsid w:val="00A27FBE"/>
    <w:rsid w:val="00A303E8"/>
    <w:rsid w:val="00A30612"/>
    <w:rsid w:val="00A3078C"/>
    <w:rsid w:val="00A30D28"/>
    <w:rsid w:val="00A31144"/>
    <w:rsid w:val="00A31187"/>
    <w:rsid w:val="00A315AC"/>
    <w:rsid w:val="00A316D7"/>
    <w:rsid w:val="00A318BF"/>
    <w:rsid w:val="00A3192B"/>
    <w:rsid w:val="00A31F20"/>
    <w:rsid w:val="00A32184"/>
    <w:rsid w:val="00A32411"/>
    <w:rsid w:val="00A330E2"/>
    <w:rsid w:val="00A336B2"/>
    <w:rsid w:val="00A33975"/>
    <w:rsid w:val="00A33B1D"/>
    <w:rsid w:val="00A33B36"/>
    <w:rsid w:val="00A33C75"/>
    <w:rsid w:val="00A33D23"/>
    <w:rsid w:val="00A33E3C"/>
    <w:rsid w:val="00A340EE"/>
    <w:rsid w:val="00A342C2"/>
    <w:rsid w:val="00A34633"/>
    <w:rsid w:val="00A3498F"/>
    <w:rsid w:val="00A34BF2"/>
    <w:rsid w:val="00A34F01"/>
    <w:rsid w:val="00A3501D"/>
    <w:rsid w:val="00A35376"/>
    <w:rsid w:val="00A35448"/>
    <w:rsid w:val="00A3554F"/>
    <w:rsid w:val="00A36094"/>
    <w:rsid w:val="00A362EA"/>
    <w:rsid w:val="00A3657C"/>
    <w:rsid w:val="00A369B1"/>
    <w:rsid w:val="00A36C81"/>
    <w:rsid w:val="00A36CB0"/>
    <w:rsid w:val="00A36E2D"/>
    <w:rsid w:val="00A372F1"/>
    <w:rsid w:val="00A37472"/>
    <w:rsid w:val="00A3750C"/>
    <w:rsid w:val="00A37512"/>
    <w:rsid w:val="00A3755B"/>
    <w:rsid w:val="00A37921"/>
    <w:rsid w:val="00A37EDC"/>
    <w:rsid w:val="00A40344"/>
    <w:rsid w:val="00A403DD"/>
    <w:rsid w:val="00A4092D"/>
    <w:rsid w:val="00A40B5A"/>
    <w:rsid w:val="00A40D9D"/>
    <w:rsid w:val="00A417CD"/>
    <w:rsid w:val="00A41916"/>
    <w:rsid w:val="00A419AE"/>
    <w:rsid w:val="00A42DB5"/>
    <w:rsid w:val="00A43701"/>
    <w:rsid w:val="00A4392F"/>
    <w:rsid w:val="00A43A1E"/>
    <w:rsid w:val="00A4449E"/>
    <w:rsid w:val="00A444F4"/>
    <w:rsid w:val="00A451D4"/>
    <w:rsid w:val="00A454EB"/>
    <w:rsid w:val="00A45559"/>
    <w:rsid w:val="00A4596E"/>
    <w:rsid w:val="00A45D30"/>
    <w:rsid w:val="00A45DB5"/>
    <w:rsid w:val="00A45F35"/>
    <w:rsid w:val="00A45FF7"/>
    <w:rsid w:val="00A46237"/>
    <w:rsid w:val="00A4634B"/>
    <w:rsid w:val="00A4665A"/>
    <w:rsid w:val="00A46BED"/>
    <w:rsid w:val="00A46CEE"/>
    <w:rsid w:val="00A46F90"/>
    <w:rsid w:val="00A4716E"/>
    <w:rsid w:val="00A4747F"/>
    <w:rsid w:val="00A478BC"/>
    <w:rsid w:val="00A47D44"/>
    <w:rsid w:val="00A47E59"/>
    <w:rsid w:val="00A507D2"/>
    <w:rsid w:val="00A50C44"/>
    <w:rsid w:val="00A50F34"/>
    <w:rsid w:val="00A518E1"/>
    <w:rsid w:val="00A519C8"/>
    <w:rsid w:val="00A519FF"/>
    <w:rsid w:val="00A51B36"/>
    <w:rsid w:val="00A5209B"/>
    <w:rsid w:val="00A5218B"/>
    <w:rsid w:val="00A527F1"/>
    <w:rsid w:val="00A529F4"/>
    <w:rsid w:val="00A53322"/>
    <w:rsid w:val="00A5364B"/>
    <w:rsid w:val="00A5382E"/>
    <w:rsid w:val="00A543B1"/>
    <w:rsid w:val="00A5451D"/>
    <w:rsid w:val="00A54E2E"/>
    <w:rsid w:val="00A55110"/>
    <w:rsid w:val="00A554A8"/>
    <w:rsid w:val="00A55957"/>
    <w:rsid w:val="00A55CE7"/>
    <w:rsid w:val="00A56455"/>
    <w:rsid w:val="00A5652D"/>
    <w:rsid w:val="00A56832"/>
    <w:rsid w:val="00A5695B"/>
    <w:rsid w:val="00A56A17"/>
    <w:rsid w:val="00A56AE2"/>
    <w:rsid w:val="00A56B10"/>
    <w:rsid w:val="00A56CBF"/>
    <w:rsid w:val="00A56E23"/>
    <w:rsid w:val="00A57355"/>
    <w:rsid w:val="00A5796C"/>
    <w:rsid w:val="00A57BF0"/>
    <w:rsid w:val="00A57F99"/>
    <w:rsid w:val="00A604FC"/>
    <w:rsid w:val="00A6093A"/>
    <w:rsid w:val="00A60A76"/>
    <w:rsid w:val="00A611F4"/>
    <w:rsid w:val="00A614DF"/>
    <w:rsid w:val="00A61555"/>
    <w:rsid w:val="00A615CB"/>
    <w:rsid w:val="00A61CF1"/>
    <w:rsid w:val="00A62334"/>
    <w:rsid w:val="00A6246E"/>
    <w:rsid w:val="00A625E7"/>
    <w:rsid w:val="00A62D5C"/>
    <w:rsid w:val="00A63291"/>
    <w:rsid w:val="00A63B1D"/>
    <w:rsid w:val="00A63C16"/>
    <w:rsid w:val="00A64040"/>
    <w:rsid w:val="00A6436C"/>
    <w:rsid w:val="00A644D0"/>
    <w:rsid w:val="00A647E4"/>
    <w:rsid w:val="00A6490A"/>
    <w:rsid w:val="00A64AF4"/>
    <w:rsid w:val="00A657B4"/>
    <w:rsid w:val="00A65BBF"/>
    <w:rsid w:val="00A65C7B"/>
    <w:rsid w:val="00A65CCB"/>
    <w:rsid w:val="00A66122"/>
    <w:rsid w:val="00A66E13"/>
    <w:rsid w:val="00A67144"/>
    <w:rsid w:val="00A673BA"/>
    <w:rsid w:val="00A6755E"/>
    <w:rsid w:val="00A70104"/>
    <w:rsid w:val="00A70465"/>
    <w:rsid w:val="00A707D9"/>
    <w:rsid w:val="00A7086D"/>
    <w:rsid w:val="00A71045"/>
    <w:rsid w:val="00A71098"/>
    <w:rsid w:val="00A7163E"/>
    <w:rsid w:val="00A7177F"/>
    <w:rsid w:val="00A71FE7"/>
    <w:rsid w:val="00A72790"/>
    <w:rsid w:val="00A72BF8"/>
    <w:rsid w:val="00A732A4"/>
    <w:rsid w:val="00A7355B"/>
    <w:rsid w:val="00A73879"/>
    <w:rsid w:val="00A738D2"/>
    <w:rsid w:val="00A73AA1"/>
    <w:rsid w:val="00A73E11"/>
    <w:rsid w:val="00A74407"/>
    <w:rsid w:val="00A74488"/>
    <w:rsid w:val="00A74834"/>
    <w:rsid w:val="00A74AED"/>
    <w:rsid w:val="00A74FD1"/>
    <w:rsid w:val="00A7507E"/>
    <w:rsid w:val="00A754FE"/>
    <w:rsid w:val="00A76017"/>
    <w:rsid w:val="00A760C8"/>
    <w:rsid w:val="00A76505"/>
    <w:rsid w:val="00A768B3"/>
    <w:rsid w:val="00A76B33"/>
    <w:rsid w:val="00A76E10"/>
    <w:rsid w:val="00A77925"/>
    <w:rsid w:val="00A77AC0"/>
    <w:rsid w:val="00A77B6B"/>
    <w:rsid w:val="00A80736"/>
    <w:rsid w:val="00A80877"/>
    <w:rsid w:val="00A80946"/>
    <w:rsid w:val="00A80C24"/>
    <w:rsid w:val="00A81072"/>
    <w:rsid w:val="00A81122"/>
    <w:rsid w:val="00A8119F"/>
    <w:rsid w:val="00A816B0"/>
    <w:rsid w:val="00A81898"/>
    <w:rsid w:val="00A82028"/>
    <w:rsid w:val="00A8208F"/>
    <w:rsid w:val="00A829F6"/>
    <w:rsid w:val="00A83431"/>
    <w:rsid w:val="00A83A32"/>
    <w:rsid w:val="00A84267"/>
    <w:rsid w:val="00A85006"/>
    <w:rsid w:val="00A85090"/>
    <w:rsid w:val="00A85291"/>
    <w:rsid w:val="00A855B2"/>
    <w:rsid w:val="00A85EF9"/>
    <w:rsid w:val="00A85F44"/>
    <w:rsid w:val="00A864FB"/>
    <w:rsid w:val="00A86582"/>
    <w:rsid w:val="00A865A0"/>
    <w:rsid w:val="00A8675A"/>
    <w:rsid w:val="00A86B8C"/>
    <w:rsid w:val="00A86FD1"/>
    <w:rsid w:val="00A872A6"/>
    <w:rsid w:val="00A87434"/>
    <w:rsid w:val="00A87BE2"/>
    <w:rsid w:val="00A87C2B"/>
    <w:rsid w:val="00A87FEB"/>
    <w:rsid w:val="00A903F3"/>
    <w:rsid w:val="00A90464"/>
    <w:rsid w:val="00A90CC6"/>
    <w:rsid w:val="00A90F46"/>
    <w:rsid w:val="00A91054"/>
    <w:rsid w:val="00A91278"/>
    <w:rsid w:val="00A91499"/>
    <w:rsid w:val="00A919D3"/>
    <w:rsid w:val="00A91D93"/>
    <w:rsid w:val="00A91DC8"/>
    <w:rsid w:val="00A91F69"/>
    <w:rsid w:val="00A91FB4"/>
    <w:rsid w:val="00A921D0"/>
    <w:rsid w:val="00A92255"/>
    <w:rsid w:val="00A92466"/>
    <w:rsid w:val="00A92794"/>
    <w:rsid w:val="00A928D7"/>
    <w:rsid w:val="00A92A25"/>
    <w:rsid w:val="00A92C19"/>
    <w:rsid w:val="00A92E14"/>
    <w:rsid w:val="00A930C7"/>
    <w:rsid w:val="00A9320E"/>
    <w:rsid w:val="00A93454"/>
    <w:rsid w:val="00A93B52"/>
    <w:rsid w:val="00A940B2"/>
    <w:rsid w:val="00A94741"/>
    <w:rsid w:val="00A9501F"/>
    <w:rsid w:val="00A95350"/>
    <w:rsid w:val="00A9563D"/>
    <w:rsid w:val="00A9586E"/>
    <w:rsid w:val="00A95A87"/>
    <w:rsid w:val="00A95C5C"/>
    <w:rsid w:val="00A95D5F"/>
    <w:rsid w:val="00A95D81"/>
    <w:rsid w:val="00A95DC2"/>
    <w:rsid w:val="00A96BB6"/>
    <w:rsid w:val="00A97081"/>
    <w:rsid w:val="00AA0808"/>
    <w:rsid w:val="00AA0939"/>
    <w:rsid w:val="00AA11A4"/>
    <w:rsid w:val="00AA1537"/>
    <w:rsid w:val="00AA17A1"/>
    <w:rsid w:val="00AA187A"/>
    <w:rsid w:val="00AA2278"/>
    <w:rsid w:val="00AA266E"/>
    <w:rsid w:val="00AA2818"/>
    <w:rsid w:val="00AA2ED5"/>
    <w:rsid w:val="00AA38BF"/>
    <w:rsid w:val="00AA3954"/>
    <w:rsid w:val="00AA3CC1"/>
    <w:rsid w:val="00AA4062"/>
    <w:rsid w:val="00AA41D1"/>
    <w:rsid w:val="00AA4344"/>
    <w:rsid w:val="00AA43D6"/>
    <w:rsid w:val="00AA492A"/>
    <w:rsid w:val="00AA4E88"/>
    <w:rsid w:val="00AA53D0"/>
    <w:rsid w:val="00AA5D59"/>
    <w:rsid w:val="00AA5FFC"/>
    <w:rsid w:val="00AA613B"/>
    <w:rsid w:val="00AA624F"/>
    <w:rsid w:val="00AA667B"/>
    <w:rsid w:val="00AA6D80"/>
    <w:rsid w:val="00AA7992"/>
    <w:rsid w:val="00AA7BC4"/>
    <w:rsid w:val="00AA7DC9"/>
    <w:rsid w:val="00AB01F0"/>
    <w:rsid w:val="00AB0D73"/>
    <w:rsid w:val="00AB0DCF"/>
    <w:rsid w:val="00AB1236"/>
    <w:rsid w:val="00AB173D"/>
    <w:rsid w:val="00AB1A40"/>
    <w:rsid w:val="00AB1A5B"/>
    <w:rsid w:val="00AB1FE8"/>
    <w:rsid w:val="00AB21CC"/>
    <w:rsid w:val="00AB2317"/>
    <w:rsid w:val="00AB26AC"/>
    <w:rsid w:val="00AB26F7"/>
    <w:rsid w:val="00AB2B6C"/>
    <w:rsid w:val="00AB3701"/>
    <w:rsid w:val="00AB3A9C"/>
    <w:rsid w:val="00AB3B55"/>
    <w:rsid w:val="00AB3B78"/>
    <w:rsid w:val="00AB3C1B"/>
    <w:rsid w:val="00AB3CEB"/>
    <w:rsid w:val="00AB4030"/>
    <w:rsid w:val="00AB428B"/>
    <w:rsid w:val="00AB4AAA"/>
    <w:rsid w:val="00AB537F"/>
    <w:rsid w:val="00AB5713"/>
    <w:rsid w:val="00AB6354"/>
    <w:rsid w:val="00AB69AD"/>
    <w:rsid w:val="00AB6AE3"/>
    <w:rsid w:val="00AB6F89"/>
    <w:rsid w:val="00AB745C"/>
    <w:rsid w:val="00AB7AEB"/>
    <w:rsid w:val="00AC0446"/>
    <w:rsid w:val="00AC08EF"/>
    <w:rsid w:val="00AC0DBE"/>
    <w:rsid w:val="00AC17AF"/>
    <w:rsid w:val="00AC1CEE"/>
    <w:rsid w:val="00AC1FBD"/>
    <w:rsid w:val="00AC2074"/>
    <w:rsid w:val="00AC2798"/>
    <w:rsid w:val="00AC2897"/>
    <w:rsid w:val="00AC2A23"/>
    <w:rsid w:val="00AC2B5E"/>
    <w:rsid w:val="00AC350E"/>
    <w:rsid w:val="00AC3558"/>
    <w:rsid w:val="00AC3806"/>
    <w:rsid w:val="00AC3845"/>
    <w:rsid w:val="00AC405D"/>
    <w:rsid w:val="00AC4DE0"/>
    <w:rsid w:val="00AC4F29"/>
    <w:rsid w:val="00AC5634"/>
    <w:rsid w:val="00AC56DC"/>
    <w:rsid w:val="00AC58A0"/>
    <w:rsid w:val="00AC5AAF"/>
    <w:rsid w:val="00AC5C04"/>
    <w:rsid w:val="00AC5E7A"/>
    <w:rsid w:val="00AC61AE"/>
    <w:rsid w:val="00AC6278"/>
    <w:rsid w:val="00AC64CD"/>
    <w:rsid w:val="00AC66C9"/>
    <w:rsid w:val="00AC6CA6"/>
    <w:rsid w:val="00AC705D"/>
    <w:rsid w:val="00AC7584"/>
    <w:rsid w:val="00AC75C2"/>
    <w:rsid w:val="00AC7C07"/>
    <w:rsid w:val="00AC7C2C"/>
    <w:rsid w:val="00AC7F36"/>
    <w:rsid w:val="00AD001F"/>
    <w:rsid w:val="00AD01AC"/>
    <w:rsid w:val="00AD0437"/>
    <w:rsid w:val="00AD095D"/>
    <w:rsid w:val="00AD0C6D"/>
    <w:rsid w:val="00AD0C9E"/>
    <w:rsid w:val="00AD0F50"/>
    <w:rsid w:val="00AD12D6"/>
    <w:rsid w:val="00AD18B7"/>
    <w:rsid w:val="00AD1B1D"/>
    <w:rsid w:val="00AD1C9D"/>
    <w:rsid w:val="00AD1D28"/>
    <w:rsid w:val="00AD2026"/>
    <w:rsid w:val="00AD2493"/>
    <w:rsid w:val="00AD2A33"/>
    <w:rsid w:val="00AD30F9"/>
    <w:rsid w:val="00AD36BE"/>
    <w:rsid w:val="00AD3827"/>
    <w:rsid w:val="00AD3910"/>
    <w:rsid w:val="00AD396A"/>
    <w:rsid w:val="00AD39D6"/>
    <w:rsid w:val="00AD430F"/>
    <w:rsid w:val="00AD47F0"/>
    <w:rsid w:val="00AD481C"/>
    <w:rsid w:val="00AD539C"/>
    <w:rsid w:val="00AD6249"/>
    <w:rsid w:val="00AD6643"/>
    <w:rsid w:val="00AD6842"/>
    <w:rsid w:val="00AD68ED"/>
    <w:rsid w:val="00AD696B"/>
    <w:rsid w:val="00AD6B98"/>
    <w:rsid w:val="00AD6DEE"/>
    <w:rsid w:val="00AD6EF5"/>
    <w:rsid w:val="00AD725E"/>
    <w:rsid w:val="00AD7284"/>
    <w:rsid w:val="00AD732B"/>
    <w:rsid w:val="00AD78AA"/>
    <w:rsid w:val="00AD7C28"/>
    <w:rsid w:val="00AD7F2C"/>
    <w:rsid w:val="00AE0048"/>
    <w:rsid w:val="00AE03C8"/>
    <w:rsid w:val="00AE0652"/>
    <w:rsid w:val="00AE06A9"/>
    <w:rsid w:val="00AE0FD1"/>
    <w:rsid w:val="00AE137F"/>
    <w:rsid w:val="00AE139B"/>
    <w:rsid w:val="00AE16E4"/>
    <w:rsid w:val="00AE1A86"/>
    <w:rsid w:val="00AE1AE7"/>
    <w:rsid w:val="00AE1CDD"/>
    <w:rsid w:val="00AE1D0F"/>
    <w:rsid w:val="00AE1E94"/>
    <w:rsid w:val="00AE245E"/>
    <w:rsid w:val="00AE29BB"/>
    <w:rsid w:val="00AE2A93"/>
    <w:rsid w:val="00AE4108"/>
    <w:rsid w:val="00AE4874"/>
    <w:rsid w:val="00AE4B0F"/>
    <w:rsid w:val="00AE4C7B"/>
    <w:rsid w:val="00AE4C9D"/>
    <w:rsid w:val="00AE50C7"/>
    <w:rsid w:val="00AE52A4"/>
    <w:rsid w:val="00AE52AD"/>
    <w:rsid w:val="00AE52D1"/>
    <w:rsid w:val="00AE5509"/>
    <w:rsid w:val="00AE5560"/>
    <w:rsid w:val="00AE5F4D"/>
    <w:rsid w:val="00AE63CE"/>
    <w:rsid w:val="00AE64F3"/>
    <w:rsid w:val="00AE6A0F"/>
    <w:rsid w:val="00AE6E00"/>
    <w:rsid w:val="00AE7029"/>
    <w:rsid w:val="00AE74A7"/>
    <w:rsid w:val="00AE7548"/>
    <w:rsid w:val="00AE783B"/>
    <w:rsid w:val="00AE7842"/>
    <w:rsid w:val="00AE7D2D"/>
    <w:rsid w:val="00AF03D1"/>
    <w:rsid w:val="00AF04E8"/>
    <w:rsid w:val="00AF0E24"/>
    <w:rsid w:val="00AF1173"/>
    <w:rsid w:val="00AF1C8B"/>
    <w:rsid w:val="00AF1DF0"/>
    <w:rsid w:val="00AF207D"/>
    <w:rsid w:val="00AF256D"/>
    <w:rsid w:val="00AF2ACD"/>
    <w:rsid w:val="00AF3042"/>
    <w:rsid w:val="00AF304B"/>
    <w:rsid w:val="00AF319F"/>
    <w:rsid w:val="00AF31D7"/>
    <w:rsid w:val="00AF3318"/>
    <w:rsid w:val="00AF34DA"/>
    <w:rsid w:val="00AF3867"/>
    <w:rsid w:val="00AF3C10"/>
    <w:rsid w:val="00AF4450"/>
    <w:rsid w:val="00AF4550"/>
    <w:rsid w:val="00AF461D"/>
    <w:rsid w:val="00AF462F"/>
    <w:rsid w:val="00AF4AE9"/>
    <w:rsid w:val="00AF517E"/>
    <w:rsid w:val="00AF5A23"/>
    <w:rsid w:val="00AF5EC6"/>
    <w:rsid w:val="00AF6634"/>
    <w:rsid w:val="00AF6BE3"/>
    <w:rsid w:val="00AF6E3C"/>
    <w:rsid w:val="00AF7203"/>
    <w:rsid w:val="00AF7459"/>
    <w:rsid w:val="00AF7935"/>
    <w:rsid w:val="00AF7B0D"/>
    <w:rsid w:val="00AF7BBE"/>
    <w:rsid w:val="00AF7CDC"/>
    <w:rsid w:val="00AF7FD4"/>
    <w:rsid w:val="00B0026A"/>
    <w:rsid w:val="00B00450"/>
    <w:rsid w:val="00B00AAE"/>
    <w:rsid w:val="00B00CF2"/>
    <w:rsid w:val="00B00E08"/>
    <w:rsid w:val="00B00EAA"/>
    <w:rsid w:val="00B013FD"/>
    <w:rsid w:val="00B015E2"/>
    <w:rsid w:val="00B020F2"/>
    <w:rsid w:val="00B0236C"/>
    <w:rsid w:val="00B025F7"/>
    <w:rsid w:val="00B02A5C"/>
    <w:rsid w:val="00B033F5"/>
    <w:rsid w:val="00B036F5"/>
    <w:rsid w:val="00B03B46"/>
    <w:rsid w:val="00B03F7D"/>
    <w:rsid w:val="00B04873"/>
    <w:rsid w:val="00B04978"/>
    <w:rsid w:val="00B04EC4"/>
    <w:rsid w:val="00B051D9"/>
    <w:rsid w:val="00B05338"/>
    <w:rsid w:val="00B05698"/>
    <w:rsid w:val="00B05AE9"/>
    <w:rsid w:val="00B05F0F"/>
    <w:rsid w:val="00B05F18"/>
    <w:rsid w:val="00B0685F"/>
    <w:rsid w:val="00B06AE5"/>
    <w:rsid w:val="00B070BE"/>
    <w:rsid w:val="00B071D1"/>
    <w:rsid w:val="00B075E1"/>
    <w:rsid w:val="00B07D14"/>
    <w:rsid w:val="00B1069D"/>
    <w:rsid w:val="00B10802"/>
    <w:rsid w:val="00B10C4F"/>
    <w:rsid w:val="00B10FEA"/>
    <w:rsid w:val="00B112D3"/>
    <w:rsid w:val="00B1169F"/>
    <w:rsid w:val="00B117A3"/>
    <w:rsid w:val="00B11D94"/>
    <w:rsid w:val="00B11EB5"/>
    <w:rsid w:val="00B1206F"/>
    <w:rsid w:val="00B12C98"/>
    <w:rsid w:val="00B13628"/>
    <w:rsid w:val="00B139E6"/>
    <w:rsid w:val="00B13ED8"/>
    <w:rsid w:val="00B142F2"/>
    <w:rsid w:val="00B1466A"/>
    <w:rsid w:val="00B14D6C"/>
    <w:rsid w:val="00B150F1"/>
    <w:rsid w:val="00B1597C"/>
    <w:rsid w:val="00B15F1F"/>
    <w:rsid w:val="00B16087"/>
    <w:rsid w:val="00B160A7"/>
    <w:rsid w:val="00B160A8"/>
    <w:rsid w:val="00B165A9"/>
    <w:rsid w:val="00B16699"/>
    <w:rsid w:val="00B16939"/>
    <w:rsid w:val="00B17527"/>
    <w:rsid w:val="00B17B2F"/>
    <w:rsid w:val="00B2012D"/>
    <w:rsid w:val="00B20646"/>
    <w:rsid w:val="00B20D4F"/>
    <w:rsid w:val="00B20FE7"/>
    <w:rsid w:val="00B211D3"/>
    <w:rsid w:val="00B213D4"/>
    <w:rsid w:val="00B2227F"/>
    <w:rsid w:val="00B224B4"/>
    <w:rsid w:val="00B22D59"/>
    <w:rsid w:val="00B233D4"/>
    <w:rsid w:val="00B2393D"/>
    <w:rsid w:val="00B23A77"/>
    <w:rsid w:val="00B240F9"/>
    <w:rsid w:val="00B24567"/>
    <w:rsid w:val="00B24DA6"/>
    <w:rsid w:val="00B25131"/>
    <w:rsid w:val="00B25978"/>
    <w:rsid w:val="00B25D70"/>
    <w:rsid w:val="00B26003"/>
    <w:rsid w:val="00B26116"/>
    <w:rsid w:val="00B261EE"/>
    <w:rsid w:val="00B264B4"/>
    <w:rsid w:val="00B264DE"/>
    <w:rsid w:val="00B2672A"/>
    <w:rsid w:val="00B26804"/>
    <w:rsid w:val="00B26C42"/>
    <w:rsid w:val="00B26CA0"/>
    <w:rsid w:val="00B26F2F"/>
    <w:rsid w:val="00B2717A"/>
    <w:rsid w:val="00B271E1"/>
    <w:rsid w:val="00B27B4D"/>
    <w:rsid w:val="00B30764"/>
    <w:rsid w:val="00B3096D"/>
    <w:rsid w:val="00B309FB"/>
    <w:rsid w:val="00B31776"/>
    <w:rsid w:val="00B3178D"/>
    <w:rsid w:val="00B32442"/>
    <w:rsid w:val="00B32B1B"/>
    <w:rsid w:val="00B32C76"/>
    <w:rsid w:val="00B32CBD"/>
    <w:rsid w:val="00B32E55"/>
    <w:rsid w:val="00B32F7A"/>
    <w:rsid w:val="00B3319C"/>
    <w:rsid w:val="00B3327A"/>
    <w:rsid w:val="00B3353F"/>
    <w:rsid w:val="00B33ECF"/>
    <w:rsid w:val="00B34198"/>
    <w:rsid w:val="00B3428E"/>
    <w:rsid w:val="00B344A2"/>
    <w:rsid w:val="00B34676"/>
    <w:rsid w:val="00B34845"/>
    <w:rsid w:val="00B34C2C"/>
    <w:rsid w:val="00B34EFA"/>
    <w:rsid w:val="00B35817"/>
    <w:rsid w:val="00B35F04"/>
    <w:rsid w:val="00B36F50"/>
    <w:rsid w:val="00B36F77"/>
    <w:rsid w:val="00B37189"/>
    <w:rsid w:val="00B373DC"/>
    <w:rsid w:val="00B3744D"/>
    <w:rsid w:val="00B374EE"/>
    <w:rsid w:val="00B374FB"/>
    <w:rsid w:val="00B37A6B"/>
    <w:rsid w:val="00B40147"/>
    <w:rsid w:val="00B407C7"/>
    <w:rsid w:val="00B40C0E"/>
    <w:rsid w:val="00B418FF"/>
    <w:rsid w:val="00B42018"/>
    <w:rsid w:val="00B4215E"/>
    <w:rsid w:val="00B4229D"/>
    <w:rsid w:val="00B426AB"/>
    <w:rsid w:val="00B427A2"/>
    <w:rsid w:val="00B43226"/>
    <w:rsid w:val="00B432B3"/>
    <w:rsid w:val="00B435BE"/>
    <w:rsid w:val="00B43783"/>
    <w:rsid w:val="00B43A26"/>
    <w:rsid w:val="00B43AE0"/>
    <w:rsid w:val="00B43C09"/>
    <w:rsid w:val="00B43CCF"/>
    <w:rsid w:val="00B43FE3"/>
    <w:rsid w:val="00B445DD"/>
    <w:rsid w:val="00B44AFD"/>
    <w:rsid w:val="00B44ECF"/>
    <w:rsid w:val="00B44FAD"/>
    <w:rsid w:val="00B456A5"/>
    <w:rsid w:val="00B45907"/>
    <w:rsid w:val="00B4597C"/>
    <w:rsid w:val="00B45AF9"/>
    <w:rsid w:val="00B4615E"/>
    <w:rsid w:val="00B46272"/>
    <w:rsid w:val="00B463C2"/>
    <w:rsid w:val="00B469CA"/>
    <w:rsid w:val="00B47D43"/>
    <w:rsid w:val="00B50A92"/>
    <w:rsid w:val="00B50B51"/>
    <w:rsid w:val="00B50EC7"/>
    <w:rsid w:val="00B5332C"/>
    <w:rsid w:val="00B5365F"/>
    <w:rsid w:val="00B53E10"/>
    <w:rsid w:val="00B541B3"/>
    <w:rsid w:val="00B54663"/>
    <w:rsid w:val="00B54A32"/>
    <w:rsid w:val="00B54E6A"/>
    <w:rsid w:val="00B551A2"/>
    <w:rsid w:val="00B55224"/>
    <w:rsid w:val="00B55421"/>
    <w:rsid w:val="00B559B7"/>
    <w:rsid w:val="00B5628E"/>
    <w:rsid w:val="00B5667C"/>
    <w:rsid w:val="00B569D0"/>
    <w:rsid w:val="00B56B28"/>
    <w:rsid w:val="00B56E11"/>
    <w:rsid w:val="00B57921"/>
    <w:rsid w:val="00B57CD3"/>
    <w:rsid w:val="00B6031E"/>
    <w:rsid w:val="00B60553"/>
    <w:rsid w:val="00B60652"/>
    <w:rsid w:val="00B613AE"/>
    <w:rsid w:val="00B61507"/>
    <w:rsid w:val="00B615EC"/>
    <w:rsid w:val="00B619BF"/>
    <w:rsid w:val="00B61BC1"/>
    <w:rsid w:val="00B61C74"/>
    <w:rsid w:val="00B62559"/>
    <w:rsid w:val="00B628B9"/>
    <w:rsid w:val="00B6309A"/>
    <w:rsid w:val="00B63699"/>
    <w:rsid w:val="00B6393E"/>
    <w:rsid w:val="00B642C6"/>
    <w:rsid w:val="00B6441A"/>
    <w:rsid w:val="00B64D79"/>
    <w:rsid w:val="00B651D5"/>
    <w:rsid w:val="00B66008"/>
    <w:rsid w:val="00B66735"/>
    <w:rsid w:val="00B67158"/>
    <w:rsid w:val="00B6751D"/>
    <w:rsid w:val="00B679B2"/>
    <w:rsid w:val="00B704EE"/>
    <w:rsid w:val="00B70A6E"/>
    <w:rsid w:val="00B70D3A"/>
    <w:rsid w:val="00B71115"/>
    <w:rsid w:val="00B718FF"/>
    <w:rsid w:val="00B71CBE"/>
    <w:rsid w:val="00B71E61"/>
    <w:rsid w:val="00B72183"/>
    <w:rsid w:val="00B7219A"/>
    <w:rsid w:val="00B7220E"/>
    <w:rsid w:val="00B722BF"/>
    <w:rsid w:val="00B72505"/>
    <w:rsid w:val="00B726CD"/>
    <w:rsid w:val="00B7283A"/>
    <w:rsid w:val="00B7295B"/>
    <w:rsid w:val="00B72B33"/>
    <w:rsid w:val="00B73500"/>
    <w:rsid w:val="00B736CD"/>
    <w:rsid w:val="00B738FE"/>
    <w:rsid w:val="00B73AC9"/>
    <w:rsid w:val="00B73EFB"/>
    <w:rsid w:val="00B743F0"/>
    <w:rsid w:val="00B7463D"/>
    <w:rsid w:val="00B7498E"/>
    <w:rsid w:val="00B74E11"/>
    <w:rsid w:val="00B75591"/>
    <w:rsid w:val="00B75C45"/>
    <w:rsid w:val="00B75E1C"/>
    <w:rsid w:val="00B76154"/>
    <w:rsid w:val="00B761D9"/>
    <w:rsid w:val="00B76AFD"/>
    <w:rsid w:val="00B76B8A"/>
    <w:rsid w:val="00B76C95"/>
    <w:rsid w:val="00B76E1B"/>
    <w:rsid w:val="00B76F20"/>
    <w:rsid w:val="00B77453"/>
    <w:rsid w:val="00B77644"/>
    <w:rsid w:val="00B77779"/>
    <w:rsid w:val="00B778E1"/>
    <w:rsid w:val="00B77DDE"/>
    <w:rsid w:val="00B77E0F"/>
    <w:rsid w:val="00B800C0"/>
    <w:rsid w:val="00B8037A"/>
    <w:rsid w:val="00B80797"/>
    <w:rsid w:val="00B809F7"/>
    <w:rsid w:val="00B80A28"/>
    <w:rsid w:val="00B80C1A"/>
    <w:rsid w:val="00B80D7F"/>
    <w:rsid w:val="00B80DC0"/>
    <w:rsid w:val="00B81555"/>
    <w:rsid w:val="00B83386"/>
    <w:rsid w:val="00B834CA"/>
    <w:rsid w:val="00B837D3"/>
    <w:rsid w:val="00B83AD0"/>
    <w:rsid w:val="00B83DDC"/>
    <w:rsid w:val="00B83F4E"/>
    <w:rsid w:val="00B8409B"/>
    <w:rsid w:val="00B842CC"/>
    <w:rsid w:val="00B84D7C"/>
    <w:rsid w:val="00B85325"/>
    <w:rsid w:val="00B85582"/>
    <w:rsid w:val="00B859CE"/>
    <w:rsid w:val="00B85D5F"/>
    <w:rsid w:val="00B85DCA"/>
    <w:rsid w:val="00B86181"/>
    <w:rsid w:val="00B863DB"/>
    <w:rsid w:val="00B87471"/>
    <w:rsid w:val="00B875F2"/>
    <w:rsid w:val="00B8784B"/>
    <w:rsid w:val="00B90427"/>
    <w:rsid w:val="00B907E3"/>
    <w:rsid w:val="00B90AC8"/>
    <w:rsid w:val="00B90B50"/>
    <w:rsid w:val="00B90C1D"/>
    <w:rsid w:val="00B90DD6"/>
    <w:rsid w:val="00B9141C"/>
    <w:rsid w:val="00B9160C"/>
    <w:rsid w:val="00B919EA"/>
    <w:rsid w:val="00B91B6D"/>
    <w:rsid w:val="00B92188"/>
    <w:rsid w:val="00B9265C"/>
    <w:rsid w:val="00B929D1"/>
    <w:rsid w:val="00B92A4C"/>
    <w:rsid w:val="00B92B15"/>
    <w:rsid w:val="00B92C5A"/>
    <w:rsid w:val="00B932BD"/>
    <w:rsid w:val="00B9360E"/>
    <w:rsid w:val="00B93CFB"/>
    <w:rsid w:val="00B9417B"/>
    <w:rsid w:val="00B941A3"/>
    <w:rsid w:val="00B94AB4"/>
    <w:rsid w:val="00B9515A"/>
    <w:rsid w:val="00B953BE"/>
    <w:rsid w:val="00B957A9"/>
    <w:rsid w:val="00B96460"/>
    <w:rsid w:val="00B964A9"/>
    <w:rsid w:val="00B967DA"/>
    <w:rsid w:val="00B96845"/>
    <w:rsid w:val="00B96906"/>
    <w:rsid w:val="00B96C3E"/>
    <w:rsid w:val="00B97111"/>
    <w:rsid w:val="00B97118"/>
    <w:rsid w:val="00B971F0"/>
    <w:rsid w:val="00B9787B"/>
    <w:rsid w:val="00B97E6B"/>
    <w:rsid w:val="00BA006C"/>
    <w:rsid w:val="00BA0414"/>
    <w:rsid w:val="00BA06FB"/>
    <w:rsid w:val="00BA0893"/>
    <w:rsid w:val="00BA08CA"/>
    <w:rsid w:val="00BA0D0A"/>
    <w:rsid w:val="00BA0FC1"/>
    <w:rsid w:val="00BA10DF"/>
    <w:rsid w:val="00BA1245"/>
    <w:rsid w:val="00BA125C"/>
    <w:rsid w:val="00BA1352"/>
    <w:rsid w:val="00BA1553"/>
    <w:rsid w:val="00BA1741"/>
    <w:rsid w:val="00BA25D9"/>
    <w:rsid w:val="00BA276A"/>
    <w:rsid w:val="00BA2A2B"/>
    <w:rsid w:val="00BA2E42"/>
    <w:rsid w:val="00BA3261"/>
    <w:rsid w:val="00BA3ED7"/>
    <w:rsid w:val="00BA40EF"/>
    <w:rsid w:val="00BA463E"/>
    <w:rsid w:val="00BA4845"/>
    <w:rsid w:val="00BA4A75"/>
    <w:rsid w:val="00BA4DDA"/>
    <w:rsid w:val="00BA4FFF"/>
    <w:rsid w:val="00BA575E"/>
    <w:rsid w:val="00BA5D9E"/>
    <w:rsid w:val="00BA5E65"/>
    <w:rsid w:val="00BA63C4"/>
    <w:rsid w:val="00BA6409"/>
    <w:rsid w:val="00BA6492"/>
    <w:rsid w:val="00BA66D4"/>
    <w:rsid w:val="00BA66E7"/>
    <w:rsid w:val="00BA670E"/>
    <w:rsid w:val="00BA67C3"/>
    <w:rsid w:val="00BA6C89"/>
    <w:rsid w:val="00BA6F80"/>
    <w:rsid w:val="00BA71C3"/>
    <w:rsid w:val="00BA7DDB"/>
    <w:rsid w:val="00BB0703"/>
    <w:rsid w:val="00BB0CE2"/>
    <w:rsid w:val="00BB0E06"/>
    <w:rsid w:val="00BB0EC2"/>
    <w:rsid w:val="00BB1EA8"/>
    <w:rsid w:val="00BB22C3"/>
    <w:rsid w:val="00BB23E5"/>
    <w:rsid w:val="00BB2A00"/>
    <w:rsid w:val="00BB2A09"/>
    <w:rsid w:val="00BB2C5E"/>
    <w:rsid w:val="00BB2DBC"/>
    <w:rsid w:val="00BB33E7"/>
    <w:rsid w:val="00BB348E"/>
    <w:rsid w:val="00BB369B"/>
    <w:rsid w:val="00BB3756"/>
    <w:rsid w:val="00BB387D"/>
    <w:rsid w:val="00BB38F3"/>
    <w:rsid w:val="00BB3D32"/>
    <w:rsid w:val="00BB3D69"/>
    <w:rsid w:val="00BB3E0D"/>
    <w:rsid w:val="00BB40B4"/>
    <w:rsid w:val="00BB4353"/>
    <w:rsid w:val="00BB48D5"/>
    <w:rsid w:val="00BB4A94"/>
    <w:rsid w:val="00BB4C43"/>
    <w:rsid w:val="00BB549C"/>
    <w:rsid w:val="00BB5B00"/>
    <w:rsid w:val="00BB5FC6"/>
    <w:rsid w:val="00BB60CE"/>
    <w:rsid w:val="00BB6209"/>
    <w:rsid w:val="00BB6283"/>
    <w:rsid w:val="00BB65BF"/>
    <w:rsid w:val="00BB6A45"/>
    <w:rsid w:val="00BB6CD0"/>
    <w:rsid w:val="00BB6E9E"/>
    <w:rsid w:val="00BB7334"/>
    <w:rsid w:val="00BB7B60"/>
    <w:rsid w:val="00BC02FB"/>
    <w:rsid w:val="00BC0708"/>
    <w:rsid w:val="00BC09A4"/>
    <w:rsid w:val="00BC0E1F"/>
    <w:rsid w:val="00BC12EF"/>
    <w:rsid w:val="00BC211B"/>
    <w:rsid w:val="00BC26FE"/>
    <w:rsid w:val="00BC3737"/>
    <w:rsid w:val="00BC3D84"/>
    <w:rsid w:val="00BC3F8E"/>
    <w:rsid w:val="00BC4633"/>
    <w:rsid w:val="00BC46A6"/>
    <w:rsid w:val="00BC49D5"/>
    <w:rsid w:val="00BC4B04"/>
    <w:rsid w:val="00BC617B"/>
    <w:rsid w:val="00BC6261"/>
    <w:rsid w:val="00BC66BD"/>
    <w:rsid w:val="00BC6B59"/>
    <w:rsid w:val="00BC7112"/>
    <w:rsid w:val="00BC7193"/>
    <w:rsid w:val="00BC7797"/>
    <w:rsid w:val="00BC787D"/>
    <w:rsid w:val="00BC7C4A"/>
    <w:rsid w:val="00BC7F0F"/>
    <w:rsid w:val="00BD0118"/>
    <w:rsid w:val="00BD03C6"/>
    <w:rsid w:val="00BD0A61"/>
    <w:rsid w:val="00BD0B9F"/>
    <w:rsid w:val="00BD10C4"/>
    <w:rsid w:val="00BD186C"/>
    <w:rsid w:val="00BD19DC"/>
    <w:rsid w:val="00BD1FC1"/>
    <w:rsid w:val="00BD291A"/>
    <w:rsid w:val="00BD2952"/>
    <w:rsid w:val="00BD2A68"/>
    <w:rsid w:val="00BD32AC"/>
    <w:rsid w:val="00BD367A"/>
    <w:rsid w:val="00BD3A14"/>
    <w:rsid w:val="00BD43DF"/>
    <w:rsid w:val="00BD4476"/>
    <w:rsid w:val="00BD4E8D"/>
    <w:rsid w:val="00BD4F9B"/>
    <w:rsid w:val="00BD4FFA"/>
    <w:rsid w:val="00BD5218"/>
    <w:rsid w:val="00BD5397"/>
    <w:rsid w:val="00BD53CE"/>
    <w:rsid w:val="00BD5415"/>
    <w:rsid w:val="00BD5422"/>
    <w:rsid w:val="00BD579D"/>
    <w:rsid w:val="00BD57DE"/>
    <w:rsid w:val="00BD5AFF"/>
    <w:rsid w:val="00BD5BE2"/>
    <w:rsid w:val="00BD5EF6"/>
    <w:rsid w:val="00BD61A5"/>
    <w:rsid w:val="00BD63FC"/>
    <w:rsid w:val="00BD6460"/>
    <w:rsid w:val="00BD6790"/>
    <w:rsid w:val="00BD6980"/>
    <w:rsid w:val="00BD6B3F"/>
    <w:rsid w:val="00BD6B9B"/>
    <w:rsid w:val="00BD6E2C"/>
    <w:rsid w:val="00BD715A"/>
    <w:rsid w:val="00BD7232"/>
    <w:rsid w:val="00BD7373"/>
    <w:rsid w:val="00BD7CF3"/>
    <w:rsid w:val="00BD7DA4"/>
    <w:rsid w:val="00BE007C"/>
    <w:rsid w:val="00BE04A0"/>
    <w:rsid w:val="00BE0E12"/>
    <w:rsid w:val="00BE1080"/>
    <w:rsid w:val="00BE117C"/>
    <w:rsid w:val="00BE12AD"/>
    <w:rsid w:val="00BE2202"/>
    <w:rsid w:val="00BE22DA"/>
    <w:rsid w:val="00BE2757"/>
    <w:rsid w:val="00BE2F68"/>
    <w:rsid w:val="00BE32FB"/>
    <w:rsid w:val="00BE335B"/>
    <w:rsid w:val="00BE35C2"/>
    <w:rsid w:val="00BE3764"/>
    <w:rsid w:val="00BE42EA"/>
    <w:rsid w:val="00BE4850"/>
    <w:rsid w:val="00BE4DA6"/>
    <w:rsid w:val="00BE50F9"/>
    <w:rsid w:val="00BE513B"/>
    <w:rsid w:val="00BE537B"/>
    <w:rsid w:val="00BE543F"/>
    <w:rsid w:val="00BE5946"/>
    <w:rsid w:val="00BE5A27"/>
    <w:rsid w:val="00BE5DA8"/>
    <w:rsid w:val="00BE5E75"/>
    <w:rsid w:val="00BE5F65"/>
    <w:rsid w:val="00BE61D6"/>
    <w:rsid w:val="00BE621A"/>
    <w:rsid w:val="00BE6657"/>
    <w:rsid w:val="00BE7C6D"/>
    <w:rsid w:val="00BE7EF8"/>
    <w:rsid w:val="00BF05DF"/>
    <w:rsid w:val="00BF062D"/>
    <w:rsid w:val="00BF0FF9"/>
    <w:rsid w:val="00BF1197"/>
    <w:rsid w:val="00BF1AB1"/>
    <w:rsid w:val="00BF1C66"/>
    <w:rsid w:val="00BF1E70"/>
    <w:rsid w:val="00BF20F4"/>
    <w:rsid w:val="00BF2DF5"/>
    <w:rsid w:val="00BF2F47"/>
    <w:rsid w:val="00BF3035"/>
    <w:rsid w:val="00BF351A"/>
    <w:rsid w:val="00BF3718"/>
    <w:rsid w:val="00BF39A5"/>
    <w:rsid w:val="00BF3A18"/>
    <w:rsid w:val="00BF4030"/>
    <w:rsid w:val="00BF4258"/>
    <w:rsid w:val="00BF42C9"/>
    <w:rsid w:val="00BF4FBE"/>
    <w:rsid w:val="00BF5698"/>
    <w:rsid w:val="00BF572A"/>
    <w:rsid w:val="00BF5750"/>
    <w:rsid w:val="00BF578C"/>
    <w:rsid w:val="00BF58C2"/>
    <w:rsid w:val="00BF5D3A"/>
    <w:rsid w:val="00BF653D"/>
    <w:rsid w:val="00BF69F2"/>
    <w:rsid w:val="00BF6B89"/>
    <w:rsid w:val="00BF71DD"/>
    <w:rsid w:val="00BF76A3"/>
    <w:rsid w:val="00BF7972"/>
    <w:rsid w:val="00BF7E92"/>
    <w:rsid w:val="00C001B1"/>
    <w:rsid w:val="00C002EF"/>
    <w:rsid w:val="00C005B5"/>
    <w:rsid w:val="00C00944"/>
    <w:rsid w:val="00C00D29"/>
    <w:rsid w:val="00C017AB"/>
    <w:rsid w:val="00C01847"/>
    <w:rsid w:val="00C01858"/>
    <w:rsid w:val="00C01A31"/>
    <w:rsid w:val="00C02B34"/>
    <w:rsid w:val="00C02D02"/>
    <w:rsid w:val="00C03452"/>
    <w:rsid w:val="00C034CF"/>
    <w:rsid w:val="00C03506"/>
    <w:rsid w:val="00C038A9"/>
    <w:rsid w:val="00C04848"/>
    <w:rsid w:val="00C04986"/>
    <w:rsid w:val="00C04EB7"/>
    <w:rsid w:val="00C050C0"/>
    <w:rsid w:val="00C059DF"/>
    <w:rsid w:val="00C06172"/>
    <w:rsid w:val="00C0639D"/>
    <w:rsid w:val="00C0695F"/>
    <w:rsid w:val="00C069CB"/>
    <w:rsid w:val="00C06A22"/>
    <w:rsid w:val="00C06BF3"/>
    <w:rsid w:val="00C06EF9"/>
    <w:rsid w:val="00C07150"/>
    <w:rsid w:val="00C077B9"/>
    <w:rsid w:val="00C07A9B"/>
    <w:rsid w:val="00C07C37"/>
    <w:rsid w:val="00C07C48"/>
    <w:rsid w:val="00C07C5A"/>
    <w:rsid w:val="00C07E96"/>
    <w:rsid w:val="00C07F7C"/>
    <w:rsid w:val="00C1012F"/>
    <w:rsid w:val="00C1024F"/>
    <w:rsid w:val="00C103F3"/>
    <w:rsid w:val="00C10791"/>
    <w:rsid w:val="00C10842"/>
    <w:rsid w:val="00C10B13"/>
    <w:rsid w:val="00C10CA1"/>
    <w:rsid w:val="00C118FD"/>
    <w:rsid w:val="00C12297"/>
    <w:rsid w:val="00C126A8"/>
    <w:rsid w:val="00C12F79"/>
    <w:rsid w:val="00C134D5"/>
    <w:rsid w:val="00C13646"/>
    <w:rsid w:val="00C13D34"/>
    <w:rsid w:val="00C143B7"/>
    <w:rsid w:val="00C145DE"/>
    <w:rsid w:val="00C146A2"/>
    <w:rsid w:val="00C14EC6"/>
    <w:rsid w:val="00C1505A"/>
    <w:rsid w:val="00C150CE"/>
    <w:rsid w:val="00C1552F"/>
    <w:rsid w:val="00C15879"/>
    <w:rsid w:val="00C15905"/>
    <w:rsid w:val="00C15BD1"/>
    <w:rsid w:val="00C15D37"/>
    <w:rsid w:val="00C15F76"/>
    <w:rsid w:val="00C166A6"/>
    <w:rsid w:val="00C16777"/>
    <w:rsid w:val="00C16A52"/>
    <w:rsid w:val="00C16B5A"/>
    <w:rsid w:val="00C16E50"/>
    <w:rsid w:val="00C16F43"/>
    <w:rsid w:val="00C174F6"/>
    <w:rsid w:val="00C1751D"/>
    <w:rsid w:val="00C17894"/>
    <w:rsid w:val="00C17F66"/>
    <w:rsid w:val="00C2045C"/>
    <w:rsid w:val="00C20769"/>
    <w:rsid w:val="00C209C1"/>
    <w:rsid w:val="00C20FCD"/>
    <w:rsid w:val="00C21105"/>
    <w:rsid w:val="00C2129C"/>
    <w:rsid w:val="00C2199B"/>
    <w:rsid w:val="00C21E00"/>
    <w:rsid w:val="00C22372"/>
    <w:rsid w:val="00C22516"/>
    <w:rsid w:val="00C2251A"/>
    <w:rsid w:val="00C225E3"/>
    <w:rsid w:val="00C22681"/>
    <w:rsid w:val="00C23442"/>
    <w:rsid w:val="00C23613"/>
    <w:rsid w:val="00C23A3B"/>
    <w:rsid w:val="00C245B6"/>
    <w:rsid w:val="00C248DE"/>
    <w:rsid w:val="00C24A48"/>
    <w:rsid w:val="00C24BD0"/>
    <w:rsid w:val="00C25464"/>
    <w:rsid w:val="00C25887"/>
    <w:rsid w:val="00C26075"/>
    <w:rsid w:val="00C2671C"/>
    <w:rsid w:val="00C274A4"/>
    <w:rsid w:val="00C2755B"/>
    <w:rsid w:val="00C278D8"/>
    <w:rsid w:val="00C27B5B"/>
    <w:rsid w:val="00C3001D"/>
    <w:rsid w:val="00C30C67"/>
    <w:rsid w:val="00C3103B"/>
    <w:rsid w:val="00C314CE"/>
    <w:rsid w:val="00C31739"/>
    <w:rsid w:val="00C31A84"/>
    <w:rsid w:val="00C31B24"/>
    <w:rsid w:val="00C324FA"/>
    <w:rsid w:val="00C327F4"/>
    <w:rsid w:val="00C3295C"/>
    <w:rsid w:val="00C329E2"/>
    <w:rsid w:val="00C32A55"/>
    <w:rsid w:val="00C32B1E"/>
    <w:rsid w:val="00C32D9E"/>
    <w:rsid w:val="00C33B49"/>
    <w:rsid w:val="00C340AD"/>
    <w:rsid w:val="00C3452F"/>
    <w:rsid w:val="00C348C2"/>
    <w:rsid w:val="00C348D0"/>
    <w:rsid w:val="00C34ACF"/>
    <w:rsid w:val="00C34AF7"/>
    <w:rsid w:val="00C34DE4"/>
    <w:rsid w:val="00C34FDA"/>
    <w:rsid w:val="00C354FF"/>
    <w:rsid w:val="00C356AF"/>
    <w:rsid w:val="00C357DE"/>
    <w:rsid w:val="00C35950"/>
    <w:rsid w:val="00C35C17"/>
    <w:rsid w:val="00C35FA2"/>
    <w:rsid w:val="00C36224"/>
    <w:rsid w:val="00C36538"/>
    <w:rsid w:val="00C36A24"/>
    <w:rsid w:val="00C36A2B"/>
    <w:rsid w:val="00C36C5F"/>
    <w:rsid w:val="00C37005"/>
    <w:rsid w:val="00C37055"/>
    <w:rsid w:val="00C37378"/>
    <w:rsid w:val="00C3750B"/>
    <w:rsid w:val="00C37CDF"/>
    <w:rsid w:val="00C405F7"/>
    <w:rsid w:val="00C4070A"/>
    <w:rsid w:val="00C40A5A"/>
    <w:rsid w:val="00C41134"/>
    <w:rsid w:val="00C4116C"/>
    <w:rsid w:val="00C41293"/>
    <w:rsid w:val="00C412B0"/>
    <w:rsid w:val="00C41650"/>
    <w:rsid w:val="00C41719"/>
    <w:rsid w:val="00C41843"/>
    <w:rsid w:val="00C41C6D"/>
    <w:rsid w:val="00C41F90"/>
    <w:rsid w:val="00C42216"/>
    <w:rsid w:val="00C42262"/>
    <w:rsid w:val="00C422B6"/>
    <w:rsid w:val="00C425A9"/>
    <w:rsid w:val="00C4269E"/>
    <w:rsid w:val="00C428A2"/>
    <w:rsid w:val="00C435B8"/>
    <w:rsid w:val="00C4361A"/>
    <w:rsid w:val="00C436EB"/>
    <w:rsid w:val="00C440EB"/>
    <w:rsid w:val="00C446FF"/>
    <w:rsid w:val="00C45958"/>
    <w:rsid w:val="00C45BE5"/>
    <w:rsid w:val="00C45C79"/>
    <w:rsid w:val="00C45D10"/>
    <w:rsid w:val="00C46525"/>
    <w:rsid w:val="00C46706"/>
    <w:rsid w:val="00C4680A"/>
    <w:rsid w:val="00C46B82"/>
    <w:rsid w:val="00C47043"/>
    <w:rsid w:val="00C4727E"/>
    <w:rsid w:val="00C474D3"/>
    <w:rsid w:val="00C47748"/>
    <w:rsid w:val="00C4786C"/>
    <w:rsid w:val="00C4797D"/>
    <w:rsid w:val="00C47ACE"/>
    <w:rsid w:val="00C47D96"/>
    <w:rsid w:val="00C47E64"/>
    <w:rsid w:val="00C5040D"/>
    <w:rsid w:val="00C504BD"/>
    <w:rsid w:val="00C505E9"/>
    <w:rsid w:val="00C506C5"/>
    <w:rsid w:val="00C506FE"/>
    <w:rsid w:val="00C5078B"/>
    <w:rsid w:val="00C50DB7"/>
    <w:rsid w:val="00C50E1A"/>
    <w:rsid w:val="00C5113B"/>
    <w:rsid w:val="00C514F3"/>
    <w:rsid w:val="00C5155E"/>
    <w:rsid w:val="00C51ACE"/>
    <w:rsid w:val="00C51BAB"/>
    <w:rsid w:val="00C51DA4"/>
    <w:rsid w:val="00C51E1F"/>
    <w:rsid w:val="00C522CF"/>
    <w:rsid w:val="00C524FC"/>
    <w:rsid w:val="00C52783"/>
    <w:rsid w:val="00C5290D"/>
    <w:rsid w:val="00C5326B"/>
    <w:rsid w:val="00C5334E"/>
    <w:rsid w:val="00C53356"/>
    <w:rsid w:val="00C534D8"/>
    <w:rsid w:val="00C53897"/>
    <w:rsid w:val="00C53DDF"/>
    <w:rsid w:val="00C54190"/>
    <w:rsid w:val="00C542DB"/>
    <w:rsid w:val="00C54427"/>
    <w:rsid w:val="00C54533"/>
    <w:rsid w:val="00C5462D"/>
    <w:rsid w:val="00C546A0"/>
    <w:rsid w:val="00C547E2"/>
    <w:rsid w:val="00C549A0"/>
    <w:rsid w:val="00C552E4"/>
    <w:rsid w:val="00C5530A"/>
    <w:rsid w:val="00C5534A"/>
    <w:rsid w:val="00C55A5C"/>
    <w:rsid w:val="00C55D47"/>
    <w:rsid w:val="00C56F7D"/>
    <w:rsid w:val="00C57261"/>
    <w:rsid w:val="00C578E3"/>
    <w:rsid w:val="00C579CB"/>
    <w:rsid w:val="00C57AA2"/>
    <w:rsid w:val="00C60735"/>
    <w:rsid w:val="00C6099C"/>
    <w:rsid w:val="00C60ABF"/>
    <w:rsid w:val="00C60C9B"/>
    <w:rsid w:val="00C6115D"/>
    <w:rsid w:val="00C6116F"/>
    <w:rsid w:val="00C616C4"/>
    <w:rsid w:val="00C61904"/>
    <w:rsid w:val="00C61CEF"/>
    <w:rsid w:val="00C61D60"/>
    <w:rsid w:val="00C61E38"/>
    <w:rsid w:val="00C61F72"/>
    <w:rsid w:val="00C6224E"/>
    <w:rsid w:val="00C624A7"/>
    <w:rsid w:val="00C62620"/>
    <w:rsid w:val="00C62967"/>
    <w:rsid w:val="00C62BB5"/>
    <w:rsid w:val="00C62C51"/>
    <w:rsid w:val="00C63024"/>
    <w:rsid w:val="00C630E0"/>
    <w:rsid w:val="00C63723"/>
    <w:rsid w:val="00C637BD"/>
    <w:rsid w:val="00C63E93"/>
    <w:rsid w:val="00C640DC"/>
    <w:rsid w:val="00C6449F"/>
    <w:rsid w:val="00C65263"/>
    <w:rsid w:val="00C654F3"/>
    <w:rsid w:val="00C655BE"/>
    <w:rsid w:val="00C655DE"/>
    <w:rsid w:val="00C65603"/>
    <w:rsid w:val="00C656A4"/>
    <w:rsid w:val="00C66715"/>
    <w:rsid w:val="00C66C08"/>
    <w:rsid w:val="00C66C0D"/>
    <w:rsid w:val="00C673EF"/>
    <w:rsid w:val="00C67730"/>
    <w:rsid w:val="00C678EE"/>
    <w:rsid w:val="00C70166"/>
    <w:rsid w:val="00C70B80"/>
    <w:rsid w:val="00C70BF2"/>
    <w:rsid w:val="00C70FD1"/>
    <w:rsid w:val="00C7109A"/>
    <w:rsid w:val="00C725D6"/>
    <w:rsid w:val="00C72E71"/>
    <w:rsid w:val="00C731D2"/>
    <w:rsid w:val="00C73D05"/>
    <w:rsid w:val="00C74224"/>
    <w:rsid w:val="00C74DE5"/>
    <w:rsid w:val="00C75239"/>
    <w:rsid w:val="00C7546A"/>
    <w:rsid w:val="00C75955"/>
    <w:rsid w:val="00C75BDD"/>
    <w:rsid w:val="00C75D44"/>
    <w:rsid w:val="00C75E32"/>
    <w:rsid w:val="00C7625C"/>
    <w:rsid w:val="00C763BB"/>
    <w:rsid w:val="00C767A6"/>
    <w:rsid w:val="00C76DA9"/>
    <w:rsid w:val="00C770BC"/>
    <w:rsid w:val="00C77315"/>
    <w:rsid w:val="00C778D1"/>
    <w:rsid w:val="00C80127"/>
    <w:rsid w:val="00C801A4"/>
    <w:rsid w:val="00C801D9"/>
    <w:rsid w:val="00C803C4"/>
    <w:rsid w:val="00C80461"/>
    <w:rsid w:val="00C8064D"/>
    <w:rsid w:val="00C806F9"/>
    <w:rsid w:val="00C80776"/>
    <w:rsid w:val="00C80A7C"/>
    <w:rsid w:val="00C812FE"/>
    <w:rsid w:val="00C8161C"/>
    <w:rsid w:val="00C81698"/>
    <w:rsid w:val="00C8285D"/>
    <w:rsid w:val="00C82BCA"/>
    <w:rsid w:val="00C82DF5"/>
    <w:rsid w:val="00C8318C"/>
    <w:rsid w:val="00C83365"/>
    <w:rsid w:val="00C834D2"/>
    <w:rsid w:val="00C835EA"/>
    <w:rsid w:val="00C838D6"/>
    <w:rsid w:val="00C83F61"/>
    <w:rsid w:val="00C83FAF"/>
    <w:rsid w:val="00C840DE"/>
    <w:rsid w:val="00C84350"/>
    <w:rsid w:val="00C84C92"/>
    <w:rsid w:val="00C8503C"/>
    <w:rsid w:val="00C851CD"/>
    <w:rsid w:val="00C854E3"/>
    <w:rsid w:val="00C85CAC"/>
    <w:rsid w:val="00C85D0A"/>
    <w:rsid w:val="00C85D44"/>
    <w:rsid w:val="00C865FF"/>
    <w:rsid w:val="00C86E64"/>
    <w:rsid w:val="00C871B4"/>
    <w:rsid w:val="00C87822"/>
    <w:rsid w:val="00C87E47"/>
    <w:rsid w:val="00C87EC6"/>
    <w:rsid w:val="00C9051A"/>
    <w:rsid w:val="00C90F47"/>
    <w:rsid w:val="00C91123"/>
    <w:rsid w:val="00C912A0"/>
    <w:rsid w:val="00C915CE"/>
    <w:rsid w:val="00C91E19"/>
    <w:rsid w:val="00C92793"/>
    <w:rsid w:val="00C92A4E"/>
    <w:rsid w:val="00C92A7A"/>
    <w:rsid w:val="00C92F30"/>
    <w:rsid w:val="00C93134"/>
    <w:rsid w:val="00C932E6"/>
    <w:rsid w:val="00C93B0B"/>
    <w:rsid w:val="00C93D08"/>
    <w:rsid w:val="00C93FF6"/>
    <w:rsid w:val="00C9428B"/>
    <w:rsid w:val="00C94D85"/>
    <w:rsid w:val="00C94D9E"/>
    <w:rsid w:val="00C9583E"/>
    <w:rsid w:val="00C9594F"/>
    <w:rsid w:val="00C9603A"/>
    <w:rsid w:val="00C964D3"/>
    <w:rsid w:val="00C96521"/>
    <w:rsid w:val="00C96DC0"/>
    <w:rsid w:val="00C97301"/>
    <w:rsid w:val="00C9741B"/>
    <w:rsid w:val="00C977F2"/>
    <w:rsid w:val="00C9782B"/>
    <w:rsid w:val="00C97B0E"/>
    <w:rsid w:val="00C97BDB"/>
    <w:rsid w:val="00CA0232"/>
    <w:rsid w:val="00CA0732"/>
    <w:rsid w:val="00CA0B47"/>
    <w:rsid w:val="00CA0CF0"/>
    <w:rsid w:val="00CA0CFD"/>
    <w:rsid w:val="00CA0E1B"/>
    <w:rsid w:val="00CA0E69"/>
    <w:rsid w:val="00CA0ECB"/>
    <w:rsid w:val="00CA109A"/>
    <w:rsid w:val="00CA16BD"/>
    <w:rsid w:val="00CA1B2F"/>
    <w:rsid w:val="00CA1E0F"/>
    <w:rsid w:val="00CA2020"/>
    <w:rsid w:val="00CA2EAF"/>
    <w:rsid w:val="00CA40EA"/>
    <w:rsid w:val="00CA4B8E"/>
    <w:rsid w:val="00CA5837"/>
    <w:rsid w:val="00CA5847"/>
    <w:rsid w:val="00CA5CA5"/>
    <w:rsid w:val="00CA5F80"/>
    <w:rsid w:val="00CA6A70"/>
    <w:rsid w:val="00CA6FAE"/>
    <w:rsid w:val="00CA722E"/>
    <w:rsid w:val="00CA73C6"/>
    <w:rsid w:val="00CA7470"/>
    <w:rsid w:val="00CA75BD"/>
    <w:rsid w:val="00CA7BD9"/>
    <w:rsid w:val="00CB02A0"/>
    <w:rsid w:val="00CB02F4"/>
    <w:rsid w:val="00CB0DFB"/>
    <w:rsid w:val="00CB1BF7"/>
    <w:rsid w:val="00CB1FC8"/>
    <w:rsid w:val="00CB2590"/>
    <w:rsid w:val="00CB2772"/>
    <w:rsid w:val="00CB27FA"/>
    <w:rsid w:val="00CB2AEC"/>
    <w:rsid w:val="00CB317A"/>
    <w:rsid w:val="00CB3343"/>
    <w:rsid w:val="00CB3A4E"/>
    <w:rsid w:val="00CB43F4"/>
    <w:rsid w:val="00CB4835"/>
    <w:rsid w:val="00CB4E23"/>
    <w:rsid w:val="00CB542A"/>
    <w:rsid w:val="00CB5A4B"/>
    <w:rsid w:val="00CB5AFC"/>
    <w:rsid w:val="00CB5E1E"/>
    <w:rsid w:val="00CB6799"/>
    <w:rsid w:val="00CB68BC"/>
    <w:rsid w:val="00CB7294"/>
    <w:rsid w:val="00CB7328"/>
    <w:rsid w:val="00CB78CC"/>
    <w:rsid w:val="00CB7984"/>
    <w:rsid w:val="00CB7AAA"/>
    <w:rsid w:val="00CB7EF0"/>
    <w:rsid w:val="00CB7FFE"/>
    <w:rsid w:val="00CC0085"/>
    <w:rsid w:val="00CC00DE"/>
    <w:rsid w:val="00CC052A"/>
    <w:rsid w:val="00CC058C"/>
    <w:rsid w:val="00CC0A8F"/>
    <w:rsid w:val="00CC0D70"/>
    <w:rsid w:val="00CC100F"/>
    <w:rsid w:val="00CC11FB"/>
    <w:rsid w:val="00CC178E"/>
    <w:rsid w:val="00CC1ABA"/>
    <w:rsid w:val="00CC1C4B"/>
    <w:rsid w:val="00CC200A"/>
    <w:rsid w:val="00CC21D2"/>
    <w:rsid w:val="00CC22E6"/>
    <w:rsid w:val="00CC29CB"/>
    <w:rsid w:val="00CC2F5F"/>
    <w:rsid w:val="00CC3D38"/>
    <w:rsid w:val="00CC3F55"/>
    <w:rsid w:val="00CC4568"/>
    <w:rsid w:val="00CC49F4"/>
    <w:rsid w:val="00CC4FBD"/>
    <w:rsid w:val="00CC5242"/>
    <w:rsid w:val="00CC539B"/>
    <w:rsid w:val="00CC5AE3"/>
    <w:rsid w:val="00CC5B0D"/>
    <w:rsid w:val="00CC5BDF"/>
    <w:rsid w:val="00CC5E0E"/>
    <w:rsid w:val="00CC603B"/>
    <w:rsid w:val="00CC652C"/>
    <w:rsid w:val="00CC6762"/>
    <w:rsid w:val="00CC67B4"/>
    <w:rsid w:val="00CC6C5D"/>
    <w:rsid w:val="00CC6D6F"/>
    <w:rsid w:val="00CC6E40"/>
    <w:rsid w:val="00CC70BC"/>
    <w:rsid w:val="00CC7CC1"/>
    <w:rsid w:val="00CC7ED4"/>
    <w:rsid w:val="00CD0153"/>
    <w:rsid w:val="00CD075C"/>
    <w:rsid w:val="00CD0BED"/>
    <w:rsid w:val="00CD0D54"/>
    <w:rsid w:val="00CD1013"/>
    <w:rsid w:val="00CD10B4"/>
    <w:rsid w:val="00CD1207"/>
    <w:rsid w:val="00CD19B7"/>
    <w:rsid w:val="00CD217E"/>
    <w:rsid w:val="00CD2D67"/>
    <w:rsid w:val="00CD3013"/>
    <w:rsid w:val="00CD3842"/>
    <w:rsid w:val="00CD3B4F"/>
    <w:rsid w:val="00CD3EBA"/>
    <w:rsid w:val="00CD4138"/>
    <w:rsid w:val="00CD483F"/>
    <w:rsid w:val="00CD493C"/>
    <w:rsid w:val="00CD4BC0"/>
    <w:rsid w:val="00CD4DB8"/>
    <w:rsid w:val="00CD4FD3"/>
    <w:rsid w:val="00CD53A7"/>
    <w:rsid w:val="00CD544D"/>
    <w:rsid w:val="00CD58D1"/>
    <w:rsid w:val="00CD5F7A"/>
    <w:rsid w:val="00CD61D6"/>
    <w:rsid w:val="00CD62A3"/>
    <w:rsid w:val="00CD7352"/>
    <w:rsid w:val="00CD73E8"/>
    <w:rsid w:val="00CD7B9F"/>
    <w:rsid w:val="00CD7BEF"/>
    <w:rsid w:val="00CD7C28"/>
    <w:rsid w:val="00CD7C69"/>
    <w:rsid w:val="00CE0246"/>
    <w:rsid w:val="00CE0939"/>
    <w:rsid w:val="00CE0B51"/>
    <w:rsid w:val="00CE1286"/>
    <w:rsid w:val="00CE1B86"/>
    <w:rsid w:val="00CE1E55"/>
    <w:rsid w:val="00CE22F9"/>
    <w:rsid w:val="00CE2CBC"/>
    <w:rsid w:val="00CE2F0A"/>
    <w:rsid w:val="00CE3161"/>
    <w:rsid w:val="00CE3989"/>
    <w:rsid w:val="00CE3C7C"/>
    <w:rsid w:val="00CE3D6E"/>
    <w:rsid w:val="00CE3E15"/>
    <w:rsid w:val="00CE3F54"/>
    <w:rsid w:val="00CE49C1"/>
    <w:rsid w:val="00CE544E"/>
    <w:rsid w:val="00CE5456"/>
    <w:rsid w:val="00CE5EB3"/>
    <w:rsid w:val="00CE5F47"/>
    <w:rsid w:val="00CE6350"/>
    <w:rsid w:val="00CE64BA"/>
    <w:rsid w:val="00CE667B"/>
    <w:rsid w:val="00CE6B79"/>
    <w:rsid w:val="00CE6C23"/>
    <w:rsid w:val="00CE7458"/>
    <w:rsid w:val="00CE795D"/>
    <w:rsid w:val="00CE7D2F"/>
    <w:rsid w:val="00CF008C"/>
    <w:rsid w:val="00CF086A"/>
    <w:rsid w:val="00CF0C5D"/>
    <w:rsid w:val="00CF12C5"/>
    <w:rsid w:val="00CF144F"/>
    <w:rsid w:val="00CF147D"/>
    <w:rsid w:val="00CF150F"/>
    <w:rsid w:val="00CF18B0"/>
    <w:rsid w:val="00CF1D79"/>
    <w:rsid w:val="00CF2429"/>
    <w:rsid w:val="00CF245D"/>
    <w:rsid w:val="00CF2752"/>
    <w:rsid w:val="00CF2D9A"/>
    <w:rsid w:val="00CF2EB5"/>
    <w:rsid w:val="00CF2EC5"/>
    <w:rsid w:val="00CF2FF5"/>
    <w:rsid w:val="00CF3B4B"/>
    <w:rsid w:val="00CF3C50"/>
    <w:rsid w:val="00CF3CF4"/>
    <w:rsid w:val="00CF405C"/>
    <w:rsid w:val="00CF4067"/>
    <w:rsid w:val="00CF408C"/>
    <w:rsid w:val="00CF40CE"/>
    <w:rsid w:val="00CF4604"/>
    <w:rsid w:val="00CF4694"/>
    <w:rsid w:val="00CF46C1"/>
    <w:rsid w:val="00CF4F29"/>
    <w:rsid w:val="00CF5020"/>
    <w:rsid w:val="00CF5628"/>
    <w:rsid w:val="00CF5764"/>
    <w:rsid w:val="00CF5798"/>
    <w:rsid w:val="00CF5B41"/>
    <w:rsid w:val="00CF5EDE"/>
    <w:rsid w:val="00CF5EFD"/>
    <w:rsid w:val="00CF6211"/>
    <w:rsid w:val="00CF629B"/>
    <w:rsid w:val="00CF6AB9"/>
    <w:rsid w:val="00CF6BF1"/>
    <w:rsid w:val="00CF6C4F"/>
    <w:rsid w:val="00CF6FA3"/>
    <w:rsid w:val="00CF73D0"/>
    <w:rsid w:val="00CF7ADC"/>
    <w:rsid w:val="00CF7C44"/>
    <w:rsid w:val="00D00387"/>
    <w:rsid w:val="00D00948"/>
    <w:rsid w:val="00D00AFB"/>
    <w:rsid w:val="00D0155D"/>
    <w:rsid w:val="00D018BE"/>
    <w:rsid w:val="00D01D22"/>
    <w:rsid w:val="00D02181"/>
    <w:rsid w:val="00D02284"/>
    <w:rsid w:val="00D0238F"/>
    <w:rsid w:val="00D02548"/>
    <w:rsid w:val="00D0270A"/>
    <w:rsid w:val="00D02710"/>
    <w:rsid w:val="00D02A5B"/>
    <w:rsid w:val="00D02B00"/>
    <w:rsid w:val="00D02F27"/>
    <w:rsid w:val="00D0320F"/>
    <w:rsid w:val="00D039A0"/>
    <w:rsid w:val="00D03B4E"/>
    <w:rsid w:val="00D04147"/>
    <w:rsid w:val="00D04634"/>
    <w:rsid w:val="00D046C0"/>
    <w:rsid w:val="00D04FD7"/>
    <w:rsid w:val="00D051C1"/>
    <w:rsid w:val="00D0543C"/>
    <w:rsid w:val="00D05727"/>
    <w:rsid w:val="00D05921"/>
    <w:rsid w:val="00D05AE5"/>
    <w:rsid w:val="00D05FDF"/>
    <w:rsid w:val="00D062B9"/>
    <w:rsid w:val="00D0651D"/>
    <w:rsid w:val="00D06B46"/>
    <w:rsid w:val="00D06BA4"/>
    <w:rsid w:val="00D06D28"/>
    <w:rsid w:val="00D07357"/>
    <w:rsid w:val="00D07414"/>
    <w:rsid w:val="00D075B0"/>
    <w:rsid w:val="00D07685"/>
    <w:rsid w:val="00D07990"/>
    <w:rsid w:val="00D07B33"/>
    <w:rsid w:val="00D07CBE"/>
    <w:rsid w:val="00D07E8D"/>
    <w:rsid w:val="00D1005C"/>
    <w:rsid w:val="00D10C4E"/>
    <w:rsid w:val="00D11605"/>
    <w:rsid w:val="00D11DEF"/>
    <w:rsid w:val="00D120DB"/>
    <w:rsid w:val="00D1218D"/>
    <w:rsid w:val="00D12808"/>
    <w:rsid w:val="00D1281B"/>
    <w:rsid w:val="00D128BE"/>
    <w:rsid w:val="00D12AF0"/>
    <w:rsid w:val="00D12D97"/>
    <w:rsid w:val="00D13058"/>
    <w:rsid w:val="00D132E0"/>
    <w:rsid w:val="00D135DD"/>
    <w:rsid w:val="00D136CD"/>
    <w:rsid w:val="00D1388A"/>
    <w:rsid w:val="00D13D0F"/>
    <w:rsid w:val="00D13DA3"/>
    <w:rsid w:val="00D13FF3"/>
    <w:rsid w:val="00D14290"/>
    <w:rsid w:val="00D142BB"/>
    <w:rsid w:val="00D14B1C"/>
    <w:rsid w:val="00D1549E"/>
    <w:rsid w:val="00D1555D"/>
    <w:rsid w:val="00D15B3B"/>
    <w:rsid w:val="00D1671A"/>
    <w:rsid w:val="00D167E1"/>
    <w:rsid w:val="00D1693D"/>
    <w:rsid w:val="00D16C14"/>
    <w:rsid w:val="00D16D17"/>
    <w:rsid w:val="00D16DB6"/>
    <w:rsid w:val="00D17034"/>
    <w:rsid w:val="00D1755E"/>
    <w:rsid w:val="00D17CEA"/>
    <w:rsid w:val="00D17EB4"/>
    <w:rsid w:val="00D17F01"/>
    <w:rsid w:val="00D20093"/>
    <w:rsid w:val="00D2065E"/>
    <w:rsid w:val="00D206E1"/>
    <w:rsid w:val="00D20AD7"/>
    <w:rsid w:val="00D212DC"/>
    <w:rsid w:val="00D21563"/>
    <w:rsid w:val="00D21D20"/>
    <w:rsid w:val="00D222EC"/>
    <w:rsid w:val="00D224C0"/>
    <w:rsid w:val="00D22D54"/>
    <w:rsid w:val="00D22F5F"/>
    <w:rsid w:val="00D22FAB"/>
    <w:rsid w:val="00D2317B"/>
    <w:rsid w:val="00D2324A"/>
    <w:rsid w:val="00D233FD"/>
    <w:rsid w:val="00D233FF"/>
    <w:rsid w:val="00D2349D"/>
    <w:rsid w:val="00D234F9"/>
    <w:rsid w:val="00D237E3"/>
    <w:rsid w:val="00D23CC7"/>
    <w:rsid w:val="00D23D52"/>
    <w:rsid w:val="00D24049"/>
    <w:rsid w:val="00D24853"/>
    <w:rsid w:val="00D24900"/>
    <w:rsid w:val="00D24912"/>
    <w:rsid w:val="00D24BA0"/>
    <w:rsid w:val="00D24CDA"/>
    <w:rsid w:val="00D24DE6"/>
    <w:rsid w:val="00D25060"/>
    <w:rsid w:val="00D2534A"/>
    <w:rsid w:val="00D253B7"/>
    <w:rsid w:val="00D25561"/>
    <w:rsid w:val="00D256B5"/>
    <w:rsid w:val="00D2638E"/>
    <w:rsid w:val="00D2690D"/>
    <w:rsid w:val="00D26981"/>
    <w:rsid w:val="00D26BDA"/>
    <w:rsid w:val="00D26F30"/>
    <w:rsid w:val="00D27379"/>
    <w:rsid w:val="00D275C8"/>
    <w:rsid w:val="00D277CD"/>
    <w:rsid w:val="00D27A1B"/>
    <w:rsid w:val="00D302AA"/>
    <w:rsid w:val="00D30392"/>
    <w:rsid w:val="00D30F18"/>
    <w:rsid w:val="00D317B2"/>
    <w:rsid w:val="00D319BF"/>
    <w:rsid w:val="00D31CC5"/>
    <w:rsid w:val="00D31E37"/>
    <w:rsid w:val="00D31F38"/>
    <w:rsid w:val="00D32285"/>
    <w:rsid w:val="00D3259A"/>
    <w:rsid w:val="00D326AD"/>
    <w:rsid w:val="00D328B2"/>
    <w:rsid w:val="00D32E2E"/>
    <w:rsid w:val="00D32F33"/>
    <w:rsid w:val="00D331E7"/>
    <w:rsid w:val="00D3345D"/>
    <w:rsid w:val="00D3380B"/>
    <w:rsid w:val="00D338FE"/>
    <w:rsid w:val="00D33BA8"/>
    <w:rsid w:val="00D33CB5"/>
    <w:rsid w:val="00D34689"/>
    <w:rsid w:val="00D34AFE"/>
    <w:rsid w:val="00D357F5"/>
    <w:rsid w:val="00D3587D"/>
    <w:rsid w:val="00D35E49"/>
    <w:rsid w:val="00D36907"/>
    <w:rsid w:val="00D36E41"/>
    <w:rsid w:val="00D3731B"/>
    <w:rsid w:val="00D3782D"/>
    <w:rsid w:val="00D37BA7"/>
    <w:rsid w:val="00D402D4"/>
    <w:rsid w:val="00D40570"/>
    <w:rsid w:val="00D4086B"/>
    <w:rsid w:val="00D410FA"/>
    <w:rsid w:val="00D419EF"/>
    <w:rsid w:val="00D41A24"/>
    <w:rsid w:val="00D41BAA"/>
    <w:rsid w:val="00D421F8"/>
    <w:rsid w:val="00D42484"/>
    <w:rsid w:val="00D425CB"/>
    <w:rsid w:val="00D432DB"/>
    <w:rsid w:val="00D4374D"/>
    <w:rsid w:val="00D437E9"/>
    <w:rsid w:val="00D44460"/>
    <w:rsid w:val="00D445CF"/>
    <w:rsid w:val="00D44741"/>
    <w:rsid w:val="00D448A0"/>
    <w:rsid w:val="00D44B61"/>
    <w:rsid w:val="00D4511B"/>
    <w:rsid w:val="00D46304"/>
    <w:rsid w:val="00D4702D"/>
    <w:rsid w:val="00D470BB"/>
    <w:rsid w:val="00D478AE"/>
    <w:rsid w:val="00D47982"/>
    <w:rsid w:val="00D50142"/>
    <w:rsid w:val="00D505D3"/>
    <w:rsid w:val="00D50B1A"/>
    <w:rsid w:val="00D50E00"/>
    <w:rsid w:val="00D5141F"/>
    <w:rsid w:val="00D51BC8"/>
    <w:rsid w:val="00D51CD8"/>
    <w:rsid w:val="00D52575"/>
    <w:rsid w:val="00D529C8"/>
    <w:rsid w:val="00D52B16"/>
    <w:rsid w:val="00D52BFF"/>
    <w:rsid w:val="00D52D2C"/>
    <w:rsid w:val="00D53248"/>
    <w:rsid w:val="00D53656"/>
    <w:rsid w:val="00D53712"/>
    <w:rsid w:val="00D53763"/>
    <w:rsid w:val="00D538D8"/>
    <w:rsid w:val="00D5390B"/>
    <w:rsid w:val="00D541AF"/>
    <w:rsid w:val="00D54552"/>
    <w:rsid w:val="00D54638"/>
    <w:rsid w:val="00D54AE4"/>
    <w:rsid w:val="00D5510A"/>
    <w:rsid w:val="00D5574B"/>
    <w:rsid w:val="00D55D95"/>
    <w:rsid w:val="00D564C2"/>
    <w:rsid w:val="00D56630"/>
    <w:rsid w:val="00D56682"/>
    <w:rsid w:val="00D56888"/>
    <w:rsid w:val="00D56A79"/>
    <w:rsid w:val="00D56BEF"/>
    <w:rsid w:val="00D574FD"/>
    <w:rsid w:val="00D577E3"/>
    <w:rsid w:val="00D57A78"/>
    <w:rsid w:val="00D57F42"/>
    <w:rsid w:val="00D60187"/>
    <w:rsid w:val="00D603AD"/>
    <w:rsid w:val="00D60869"/>
    <w:rsid w:val="00D60AC8"/>
    <w:rsid w:val="00D60DE5"/>
    <w:rsid w:val="00D6100B"/>
    <w:rsid w:val="00D613FE"/>
    <w:rsid w:val="00D614CC"/>
    <w:rsid w:val="00D61A25"/>
    <w:rsid w:val="00D61CB1"/>
    <w:rsid w:val="00D61E0A"/>
    <w:rsid w:val="00D62343"/>
    <w:rsid w:val="00D62582"/>
    <w:rsid w:val="00D628CD"/>
    <w:rsid w:val="00D63FD5"/>
    <w:rsid w:val="00D640CF"/>
    <w:rsid w:val="00D64143"/>
    <w:rsid w:val="00D64295"/>
    <w:rsid w:val="00D64505"/>
    <w:rsid w:val="00D64592"/>
    <w:rsid w:val="00D64D03"/>
    <w:rsid w:val="00D64D24"/>
    <w:rsid w:val="00D652E6"/>
    <w:rsid w:val="00D65CAA"/>
    <w:rsid w:val="00D65CD8"/>
    <w:rsid w:val="00D65E5C"/>
    <w:rsid w:val="00D66774"/>
    <w:rsid w:val="00D66FDC"/>
    <w:rsid w:val="00D67576"/>
    <w:rsid w:val="00D678F2"/>
    <w:rsid w:val="00D67EC2"/>
    <w:rsid w:val="00D7027B"/>
    <w:rsid w:val="00D7068E"/>
    <w:rsid w:val="00D7142E"/>
    <w:rsid w:val="00D71730"/>
    <w:rsid w:val="00D718AC"/>
    <w:rsid w:val="00D718D8"/>
    <w:rsid w:val="00D71983"/>
    <w:rsid w:val="00D71988"/>
    <w:rsid w:val="00D71B9A"/>
    <w:rsid w:val="00D71D3A"/>
    <w:rsid w:val="00D721DB"/>
    <w:rsid w:val="00D7265C"/>
    <w:rsid w:val="00D72F38"/>
    <w:rsid w:val="00D733CE"/>
    <w:rsid w:val="00D737B4"/>
    <w:rsid w:val="00D7416C"/>
    <w:rsid w:val="00D741E5"/>
    <w:rsid w:val="00D7442C"/>
    <w:rsid w:val="00D745A8"/>
    <w:rsid w:val="00D753BE"/>
    <w:rsid w:val="00D758CD"/>
    <w:rsid w:val="00D75B15"/>
    <w:rsid w:val="00D75D4C"/>
    <w:rsid w:val="00D75E82"/>
    <w:rsid w:val="00D769A4"/>
    <w:rsid w:val="00D76C07"/>
    <w:rsid w:val="00D76DAD"/>
    <w:rsid w:val="00D76DB4"/>
    <w:rsid w:val="00D76F63"/>
    <w:rsid w:val="00D77372"/>
    <w:rsid w:val="00D7796A"/>
    <w:rsid w:val="00D77CDD"/>
    <w:rsid w:val="00D77D2E"/>
    <w:rsid w:val="00D80137"/>
    <w:rsid w:val="00D8036D"/>
    <w:rsid w:val="00D80C38"/>
    <w:rsid w:val="00D80F73"/>
    <w:rsid w:val="00D815B3"/>
    <w:rsid w:val="00D817ED"/>
    <w:rsid w:val="00D81842"/>
    <w:rsid w:val="00D82AA2"/>
    <w:rsid w:val="00D82E61"/>
    <w:rsid w:val="00D831A2"/>
    <w:rsid w:val="00D833BF"/>
    <w:rsid w:val="00D83514"/>
    <w:rsid w:val="00D8358C"/>
    <w:rsid w:val="00D83C21"/>
    <w:rsid w:val="00D83D2F"/>
    <w:rsid w:val="00D84182"/>
    <w:rsid w:val="00D842B9"/>
    <w:rsid w:val="00D84359"/>
    <w:rsid w:val="00D8440F"/>
    <w:rsid w:val="00D84976"/>
    <w:rsid w:val="00D8547E"/>
    <w:rsid w:val="00D85673"/>
    <w:rsid w:val="00D857C2"/>
    <w:rsid w:val="00D85A46"/>
    <w:rsid w:val="00D85B15"/>
    <w:rsid w:val="00D85DCC"/>
    <w:rsid w:val="00D85FAE"/>
    <w:rsid w:val="00D86095"/>
    <w:rsid w:val="00D8667F"/>
    <w:rsid w:val="00D86847"/>
    <w:rsid w:val="00D86883"/>
    <w:rsid w:val="00D86AF3"/>
    <w:rsid w:val="00D86BC1"/>
    <w:rsid w:val="00D86C0E"/>
    <w:rsid w:val="00D86C5F"/>
    <w:rsid w:val="00D86C85"/>
    <w:rsid w:val="00D86D95"/>
    <w:rsid w:val="00D8783F"/>
    <w:rsid w:val="00D87D2C"/>
    <w:rsid w:val="00D90180"/>
    <w:rsid w:val="00D906E7"/>
    <w:rsid w:val="00D90E67"/>
    <w:rsid w:val="00D90F09"/>
    <w:rsid w:val="00D9102D"/>
    <w:rsid w:val="00D91571"/>
    <w:rsid w:val="00D91771"/>
    <w:rsid w:val="00D91DE7"/>
    <w:rsid w:val="00D91F65"/>
    <w:rsid w:val="00D92263"/>
    <w:rsid w:val="00D9280C"/>
    <w:rsid w:val="00D928A0"/>
    <w:rsid w:val="00D9296B"/>
    <w:rsid w:val="00D92E25"/>
    <w:rsid w:val="00D931E2"/>
    <w:rsid w:val="00D93301"/>
    <w:rsid w:val="00D93854"/>
    <w:rsid w:val="00D93FB3"/>
    <w:rsid w:val="00D945B8"/>
    <w:rsid w:val="00D954AB"/>
    <w:rsid w:val="00D958ED"/>
    <w:rsid w:val="00D95F65"/>
    <w:rsid w:val="00D96A0A"/>
    <w:rsid w:val="00D96AAC"/>
    <w:rsid w:val="00D96B26"/>
    <w:rsid w:val="00D9703E"/>
    <w:rsid w:val="00D9729F"/>
    <w:rsid w:val="00D97834"/>
    <w:rsid w:val="00DA1447"/>
    <w:rsid w:val="00DA148D"/>
    <w:rsid w:val="00DA17EF"/>
    <w:rsid w:val="00DA191A"/>
    <w:rsid w:val="00DA1EA6"/>
    <w:rsid w:val="00DA1F05"/>
    <w:rsid w:val="00DA2003"/>
    <w:rsid w:val="00DA2051"/>
    <w:rsid w:val="00DA210B"/>
    <w:rsid w:val="00DA281E"/>
    <w:rsid w:val="00DA2BDE"/>
    <w:rsid w:val="00DA3A9B"/>
    <w:rsid w:val="00DA3EF2"/>
    <w:rsid w:val="00DA3F59"/>
    <w:rsid w:val="00DA467C"/>
    <w:rsid w:val="00DA496B"/>
    <w:rsid w:val="00DA4C95"/>
    <w:rsid w:val="00DA4D23"/>
    <w:rsid w:val="00DA502C"/>
    <w:rsid w:val="00DA5213"/>
    <w:rsid w:val="00DA56B1"/>
    <w:rsid w:val="00DA59B8"/>
    <w:rsid w:val="00DA623C"/>
    <w:rsid w:val="00DA6541"/>
    <w:rsid w:val="00DA6EF4"/>
    <w:rsid w:val="00DA7893"/>
    <w:rsid w:val="00DB0C68"/>
    <w:rsid w:val="00DB0CE9"/>
    <w:rsid w:val="00DB1EFD"/>
    <w:rsid w:val="00DB2445"/>
    <w:rsid w:val="00DB2BCB"/>
    <w:rsid w:val="00DB2D47"/>
    <w:rsid w:val="00DB2DDB"/>
    <w:rsid w:val="00DB2DE6"/>
    <w:rsid w:val="00DB2F3F"/>
    <w:rsid w:val="00DB3AA0"/>
    <w:rsid w:val="00DB3E5E"/>
    <w:rsid w:val="00DB3F17"/>
    <w:rsid w:val="00DB49F0"/>
    <w:rsid w:val="00DB4F87"/>
    <w:rsid w:val="00DB4FBF"/>
    <w:rsid w:val="00DB51BA"/>
    <w:rsid w:val="00DB5B99"/>
    <w:rsid w:val="00DB5D55"/>
    <w:rsid w:val="00DB5DE3"/>
    <w:rsid w:val="00DB76EC"/>
    <w:rsid w:val="00DB78BA"/>
    <w:rsid w:val="00DB7A15"/>
    <w:rsid w:val="00DC0852"/>
    <w:rsid w:val="00DC0BB8"/>
    <w:rsid w:val="00DC11B0"/>
    <w:rsid w:val="00DC1C09"/>
    <w:rsid w:val="00DC1E42"/>
    <w:rsid w:val="00DC23CC"/>
    <w:rsid w:val="00DC245B"/>
    <w:rsid w:val="00DC2FBB"/>
    <w:rsid w:val="00DC34A0"/>
    <w:rsid w:val="00DC40FB"/>
    <w:rsid w:val="00DC507C"/>
    <w:rsid w:val="00DC57A1"/>
    <w:rsid w:val="00DC57EC"/>
    <w:rsid w:val="00DC63E2"/>
    <w:rsid w:val="00DC6414"/>
    <w:rsid w:val="00DC6486"/>
    <w:rsid w:val="00DC655C"/>
    <w:rsid w:val="00DC6CC6"/>
    <w:rsid w:val="00DC6D55"/>
    <w:rsid w:val="00DC7183"/>
    <w:rsid w:val="00DD0570"/>
    <w:rsid w:val="00DD09F7"/>
    <w:rsid w:val="00DD0CDF"/>
    <w:rsid w:val="00DD0EBB"/>
    <w:rsid w:val="00DD14E3"/>
    <w:rsid w:val="00DD1C2B"/>
    <w:rsid w:val="00DD2005"/>
    <w:rsid w:val="00DD26F7"/>
    <w:rsid w:val="00DD279E"/>
    <w:rsid w:val="00DD2A1D"/>
    <w:rsid w:val="00DD2DD9"/>
    <w:rsid w:val="00DD3369"/>
    <w:rsid w:val="00DD339C"/>
    <w:rsid w:val="00DD38A2"/>
    <w:rsid w:val="00DD3A36"/>
    <w:rsid w:val="00DD3E53"/>
    <w:rsid w:val="00DD3E72"/>
    <w:rsid w:val="00DD43E8"/>
    <w:rsid w:val="00DD48F8"/>
    <w:rsid w:val="00DD5183"/>
    <w:rsid w:val="00DD53BE"/>
    <w:rsid w:val="00DD5518"/>
    <w:rsid w:val="00DD555C"/>
    <w:rsid w:val="00DD57FD"/>
    <w:rsid w:val="00DD58FA"/>
    <w:rsid w:val="00DD677B"/>
    <w:rsid w:val="00DD6D18"/>
    <w:rsid w:val="00DD6D5F"/>
    <w:rsid w:val="00DD6DB9"/>
    <w:rsid w:val="00DD6DBF"/>
    <w:rsid w:val="00DD7230"/>
    <w:rsid w:val="00DD733F"/>
    <w:rsid w:val="00DD74E4"/>
    <w:rsid w:val="00DD7689"/>
    <w:rsid w:val="00DD7938"/>
    <w:rsid w:val="00DD7B19"/>
    <w:rsid w:val="00DD7E70"/>
    <w:rsid w:val="00DD7EF4"/>
    <w:rsid w:val="00DE0887"/>
    <w:rsid w:val="00DE0C6F"/>
    <w:rsid w:val="00DE0CD0"/>
    <w:rsid w:val="00DE1015"/>
    <w:rsid w:val="00DE13DC"/>
    <w:rsid w:val="00DE1C37"/>
    <w:rsid w:val="00DE1F08"/>
    <w:rsid w:val="00DE20BC"/>
    <w:rsid w:val="00DE241C"/>
    <w:rsid w:val="00DE29D5"/>
    <w:rsid w:val="00DE2EDD"/>
    <w:rsid w:val="00DE2F58"/>
    <w:rsid w:val="00DE30BF"/>
    <w:rsid w:val="00DE39C2"/>
    <w:rsid w:val="00DE3A68"/>
    <w:rsid w:val="00DE3F69"/>
    <w:rsid w:val="00DE4131"/>
    <w:rsid w:val="00DE485D"/>
    <w:rsid w:val="00DE4933"/>
    <w:rsid w:val="00DE496B"/>
    <w:rsid w:val="00DE4A8D"/>
    <w:rsid w:val="00DE4FFB"/>
    <w:rsid w:val="00DE50C2"/>
    <w:rsid w:val="00DE569E"/>
    <w:rsid w:val="00DE5D50"/>
    <w:rsid w:val="00DE6095"/>
    <w:rsid w:val="00DE62CA"/>
    <w:rsid w:val="00DE668D"/>
    <w:rsid w:val="00DE685B"/>
    <w:rsid w:val="00DE69D0"/>
    <w:rsid w:val="00DE71B9"/>
    <w:rsid w:val="00DE75C4"/>
    <w:rsid w:val="00DE7800"/>
    <w:rsid w:val="00DF022B"/>
    <w:rsid w:val="00DF05B4"/>
    <w:rsid w:val="00DF06B4"/>
    <w:rsid w:val="00DF07B5"/>
    <w:rsid w:val="00DF0952"/>
    <w:rsid w:val="00DF0DEC"/>
    <w:rsid w:val="00DF0EF7"/>
    <w:rsid w:val="00DF12AE"/>
    <w:rsid w:val="00DF1823"/>
    <w:rsid w:val="00DF1B79"/>
    <w:rsid w:val="00DF2390"/>
    <w:rsid w:val="00DF28D1"/>
    <w:rsid w:val="00DF2B21"/>
    <w:rsid w:val="00DF2D71"/>
    <w:rsid w:val="00DF2E92"/>
    <w:rsid w:val="00DF30CD"/>
    <w:rsid w:val="00DF3502"/>
    <w:rsid w:val="00DF3BCA"/>
    <w:rsid w:val="00DF3F74"/>
    <w:rsid w:val="00DF412E"/>
    <w:rsid w:val="00DF4775"/>
    <w:rsid w:val="00DF4AFC"/>
    <w:rsid w:val="00DF4C37"/>
    <w:rsid w:val="00DF4E29"/>
    <w:rsid w:val="00DF5B7F"/>
    <w:rsid w:val="00DF5C66"/>
    <w:rsid w:val="00DF5E2D"/>
    <w:rsid w:val="00DF5E8E"/>
    <w:rsid w:val="00DF60E6"/>
    <w:rsid w:val="00DF658F"/>
    <w:rsid w:val="00DF6758"/>
    <w:rsid w:val="00DF6D3B"/>
    <w:rsid w:val="00DF7131"/>
    <w:rsid w:val="00DF7577"/>
    <w:rsid w:val="00DF758C"/>
    <w:rsid w:val="00DF7618"/>
    <w:rsid w:val="00DF7709"/>
    <w:rsid w:val="00DF7C5C"/>
    <w:rsid w:val="00DF7C7B"/>
    <w:rsid w:val="00DF7DF0"/>
    <w:rsid w:val="00DF7E2D"/>
    <w:rsid w:val="00E00C7B"/>
    <w:rsid w:val="00E00D44"/>
    <w:rsid w:val="00E01EB8"/>
    <w:rsid w:val="00E01F1D"/>
    <w:rsid w:val="00E01F3B"/>
    <w:rsid w:val="00E0219A"/>
    <w:rsid w:val="00E027ED"/>
    <w:rsid w:val="00E02838"/>
    <w:rsid w:val="00E0363D"/>
    <w:rsid w:val="00E03D12"/>
    <w:rsid w:val="00E03FE4"/>
    <w:rsid w:val="00E046D1"/>
    <w:rsid w:val="00E0520A"/>
    <w:rsid w:val="00E06493"/>
    <w:rsid w:val="00E0698B"/>
    <w:rsid w:val="00E073F0"/>
    <w:rsid w:val="00E07603"/>
    <w:rsid w:val="00E076BD"/>
    <w:rsid w:val="00E0771B"/>
    <w:rsid w:val="00E078BF"/>
    <w:rsid w:val="00E07C12"/>
    <w:rsid w:val="00E07F15"/>
    <w:rsid w:val="00E10026"/>
    <w:rsid w:val="00E1012B"/>
    <w:rsid w:val="00E10793"/>
    <w:rsid w:val="00E10A8F"/>
    <w:rsid w:val="00E10CE2"/>
    <w:rsid w:val="00E10FD6"/>
    <w:rsid w:val="00E110A6"/>
    <w:rsid w:val="00E114D1"/>
    <w:rsid w:val="00E11632"/>
    <w:rsid w:val="00E11977"/>
    <w:rsid w:val="00E11FEB"/>
    <w:rsid w:val="00E138E4"/>
    <w:rsid w:val="00E1396A"/>
    <w:rsid w:val="00E13BEA"/>
    <w:rsid w:val="00E1401D"/>
    <w:rsid w:val="00E14397"/>
    <w:rsid w:val="00E151F8"/>
    <w:rsid w:val="00E154FD"/>
    <w:rsid w:val="00E15543"/>
    <w:rsid w:val="00E1664D"/>
    <w:rsid w:val="00E17000"/>
    <w:rsid w:val="00E1705A"/>
    <w:rsid w:val="00E170AC"/>
    <w:rsid w:val="00E1738D"/>
    <w:rsid w:val="00E17512"/>
    <w:rsid w:val="00E2087E"/>
    <w:rsid w:val="00E20A2B"/>
    <w:rsid w:val="00E20CF4"/>
    <w:rsid w:val="00E21659"/>
    <w:rsid w:val="00E21A80"/>
    <w:rsid w:val="00E21C9E"/>
    <w:rsid w:val="00E21EB9"/>
    <w:rsid w:val="00E22618"/>
    <w:rsid w:val="00E226C8"/>
    <w:rsid w:val="00E22CFE"/>
    <w:rsid w:val="00E22E09"/>
    <w:rsid w:val="00E22E21"/>
    <w:rsid w:val="00E22FB3"/>
    <w:rsid w:val="00E2304E"/>
    <w:rsid w:val="00E233B7"/>
    <w:rsid w:val="00E23582"/>
    <w:rsid w:val="00E23BC3"/>
    <w:rsid w:val="00E23C97"/>
    <w:rsid w:val="00E242D3"/>
    <w:rsid w:val="00E2502B"/>
    <w:rsid w:val="00E25815"/>
    <w:rsid w:val="00E26422"/>
    <w:rsid w:val="00E264DE"/>
    <w:rsid w:val="00E2695A"/>
    <w:rsid w:val="00E26F25"/>
    <w:rsid w:val="00E27685"/>
    <w:rsid w:val="00E27C2D"/>
    <w:rsid w:val="00E27E2D"/>
    <w:rsid w:val="00E300AE"/>
    <w:rsid w:val="00E30198"/>
    <w:rsid w:val="00E30212"/>
    <w:rsid w:val="00E303EC"/>
    <w:rsid w:val="00E3055F"/>
    <w:rsid w:val="00E305DC"/>
    <w:rsid w:val="00E30692"/>
    <w:rsid w:val="00E309F5"/>
    <w:rsid w:val="00E30FFA"/>
    <w:rsid w:val="00E3127C"/>
    <w:rsid w:val="00E31459"/>
    <w:rsid w:val="00E31508"/>
    <w:rsid w:val="00E31AC5"/>
    <w:rsid w:val="00E31DFB"/>
    <w:rsid w:val="00E31F0F"/>
    <w:rsid w:val="00E3239C"/>
    <w:rsid w:val="00E327A5"/>
    <w:rsid w:val="00E32E7F"/>
    <w:rsid w:val="00E330AD"/>
    <w:rsid w:val="00E337C2"/>
    <w:rsid w:val="00E34448"/>
    <w:rsid w:val="00E34502"/>
    <w:rsid w:val="00E3453D"/>
    <w:rsid w:val="00E347FF"/>
    <w:rsid w:val="00E34A47"/>
    <w:rsid w:val="00E34BE1"/>
    <w:rsid w:val="00E34DDC"/>
    <w:rsid w:val="00E34FA3"/>
    <w:rsid w:val="00E3573E"/>
    <w:rsid w:val="00E35C2D"/>
    <w:rsid w:val="00E361AB"/>
    <w:rsid w:val="00E36930"/>
    <w:rsid w:val="00E36BFD"/>
    <w:rsid w:val="00E3712A"/>
    <w:rsid w:val="00E3773F"/>
    <w:rsid w:val="00E37970"/>
    <w:rsid w:val="00E37B66"/>
    <w:rsid w:val="00E400ED"/>
    <w:rsid w:val="00E402A3"/>
    <w:rsid w:val="00E40375"/>
    <w:rsid w:val="00E40632"/>
    <w:rsid w:val="00E40A68"/>
    <w:rsid w:val="00E41AD9"/>
    <w:rsid w:val="00E41E96"/>
    <w:rsid w:val="00E4201E"/>
    <w:rsid w:val="00E42255"/>
    <w:rsid w:val="00E42842"/>
    <w:rsid w:val="00E43183"/>
    <w:rsid w:val="00E431F0"/>
    <w:rsid w:val="00E43327"/>
    <w:rsid w:val="00E43979"/>
    <w:rsid w:val="00E43A40"/>
    <w:rsid w:val="00E43E44"/>
    <w:rsid w:val="00E44080"/>
    <w:rsid w:val="00E44ACA"/>
    <w:rsid w:val="00E44C6E"/>
    <w:rsid w:val="00E44F99"/>
    <w:rsid w:val="00E4523D"/>
    <w:rsid w:val="00E4570A"/>
    <w:rsid w:val="00E45B8A"/>
    <w:rsid w:val="00E45DA0"/>
    <w:rsid w:val="00E460DE"/>
    <w:rsid w:val="00E46166"/>
    <w:rsid w:val="00E46C48"/>
    <w:rsid w:val="00E470CF"/>
    <w:rsid w:val="00E47622"/>
    <w:rsid w:val="00E47789"/>
    <w:rsid w:val="00E478DF"/>
    <w:rsid w:val="00E47C81"/>
    <w:rsid w:val="00E501B3"/>
    <w:rsid w:val="00E502CE"/>
    <w:rsid w:val="00E509FD"/>
    <w:rsid w:val="00E50B0D"/>
    <w:rsid w:val="00E50BF4"/>
    <w:rsid w:val="00E50DF9"/>
    <w:rsid w:val="00E518E3"/>
    <w:rsid w:val="00E518FC"/>
    <w:rsid w:val="00E52624"/>
    <w:rsid w:val="00E53106"/>
    <w:rsid w:val="00E53F6B"/>
    <w:rsid w:val="00E5401B"/>
    <w:rsid w:val="00E54410"/>
    <w:rsid w:val="00E54445"/>
    <w:rsid w:val="00E54495"/>
    <w:rsid w:val="00E5485B"/>
    <w:rsid w:val="00E54895"/>
    <w:rsid w:val="00E548DC"/>
    <w:rsid w:val="00E5496D"/>
    <w:rsid w:val="00E54A70"/>
    <w:rsid w:val="00E54AA9"/>
    <w:rsid w:val="00E54CF9"/>
    <w:rsid w:val="00E5520B"/>
    <w:rsid w:val="00E5562B"/>
    <w:rsid w:val="00E5590C"/>
    <w:rsid w:val="00E56123"/>
    <w:rsid w:val="00E5631D"/>
    <w:rsid w:val="00E57D71"/>
    <w:rsid w:val="00E57DE3"/>
    <w:rsid w:val="00E601A4"/>
    <w:rsid w:val="00E60402"/>
    <w:rsid w:val="00E60AA5"/>
    <w:rsid w:val="00E60CFC"/>
    <w:rsid w:val="00E60EF9"/>
    <w:rsid w:val="00E6183D"/>
    <w:rsid w:val="00E61F6C"/>
    <w:rsid w:val="00E6204F"/>
    <w:rsid w:val="00E62263"/>
    <w:rsid w:val="00E62E2A"/>
    <w:rsid w:val="00E63470"/>
    <w:rsid w:val="00E63569"/>
    <w:rsid w:val="00E63686"/>
    <w:rsid w:val="00E640A0"/>
    <w:rsid w:val="00E64C57"/>
    <w:rsid w:val="00E6510C"/>
    <w:rsid w:val="00E6556B"/>
    <w:rsid w:val="00E65581"/>
    <w:rsid w:val="00E65966"/>
    <w:rsid w:val="00E659E7"/>
    <w:rsid w:val="00E65C95"/>
    <w:rsid w:val="00E66E1A"/>
    <w:rsid w:val="00E6790A"/>
    <w:rsid w:val="00E67E6F"/>
    <w:rsid w:val="00E67EB1"/>
    <w:rsid w:val="00E701A4"/>
    <w:rsid w:val="00E70552"/>
    <w:rsid w:val="00E70C0D"/>
    <w:rsid w:val="00E711FE"/>
    <w:rsid w:val="00E712F0"/>
    <w:rsid w:val="00E7139D"/>
    <w:rsid w:val="00E7146D"/>
    <w:rsid w:val="00E71AC0"/>
    <w:rsid w:val="00E71C61"/>
    <w:rsid w:val="00E72382"/>
    <w:rsid w:val="00E72570"/>
    <w:rsid w:val="00E72A90"/>
    <w:rsid w:val="00E72EA4"/>
    <w:rsid w:val="00E73211"/>
    <w:rsid w:val="00E732F9"/>
    <w:rsid w:val="00E736D5"/>
    <w:rsid w:val="00E7370B"/>
    <w:rsid w:val="00E73C42"/>
    <w:rsid w:val="00E74420"/>
    <w:rsid w:val="00E74A90"/>
    <w:rsid w:val="00E75975"/>
    <w:rsid w:val="00E75AD3"/>
    <w:rsid w:val="00E75C90"/>
    <w:rsid w:val="00E75CD1"/>
    <w:rsid w:val="00E762C3"/>
    <w:rsid w:val="00E764C6"/>
    <w:rsid w:val="00E77BD2"/>
    <w:rsid w:val="00E77C5F"/>
    <w:rsid w:val="00E802A2"/>
    <w:rsid w:val="00E80451"/>
    <w:rsid w:val="00E80980"/>
    <w:rsid w:val="00E80E57"/>
    <w:rsid w:val="00E80F58"/>
    <w:rsid w:val="00E81302"/>
    <w:rsid w:val="00E81632"/>
    <w:rsid w:val="00E81E27"/>
    <w:rsid w:val="00E81F8B"/>
    <w:rsid w:val="00E822DF"/>
    <w:rsid w:val="00E824B9"/>
    <w:rsid w:val="00E8261C"/>
    <w:rsid w:val="00E82E8E"/>
    <w:rsid w:val="00E82ECB"/>
    <w:rsid w:val="00E832A4"/>
    <w:rsid w:val="00E83319"/>
    <w:rsid w:val="00E8338F"/>
    <w:rsid w:val="00E83697"/>
    <w:rsid w:val="00E836ED"/>
    <w:rsid w:val="00E837EA"/>
    <w:rsid w:val="00E83CBF"/>
    <w:rsid w:val="00E84EAE"/>
    <w:rsid w:val="00E85283"/>
    <w:rsid w:val="00E8535B"/>
    <w:rsid w:val="00E853C7"/>
    <w:rsid w:val="00E85A34"/>
    <w:rsid w:val="00E85FA5"/>
    <w:rsid w:val="00E86208"/>
    <w:rsid w:val="00E866EB"/>
    <w:rsid w:val="00E8732D"/>
    <w:rsid w:val="00E909E4"/>
    <w:rsid w:val="00E90DEE"/>
    <w:rsid w:val="00E90F55"/>
    <w:rsid w:val="00E911F9"/>
    <w:rsid w:val="00E91323"/>
    <w:rsid w:val="00E914F7"/>
    <w:rsid w:val="00E916B6"/>
    <w:rsid w:val="00E91AE1"/>
    <w:rsid w:val="00E91B8B"/>
    <w:rsid w:val="00E91CAE"/>
    <w:rsid w:val="00E9220F"/>
    <w:rsid w:val="00E92337"/>
    <w:rsid w:val="00E92493"/>
    <w:rsid w:val="00E925D0"/>
    <w:rsid w:val="00E926A2"/>
    <w:rsid w:val="00E92A19"/>
    <w:rsid w:val="00E92CDF"/>
    <w:rsid w:val="00E930AD"/>
    <w:rsid w:val="00E930D7"/>
    <w:rsid w:val="00E93100"/>
    <w:rsid w:val="00E9320F"/>
    <w:rsid w:val="00E9326B"/>
    <w:rsid w:val="00E9327F"/>
    <w:rsid w:val="00E9387C"/>
    <w:rsid w:val="00E93AFD"/>
    <w:rsid w:val="00E93C11"/>
    <w:rsid w:val="00E93FCF"/>
    <w:rsid w:val="00E946C3"/>
    <w:rsid w:val="00E947CD"/>
    <w:rsid w:val="00E94FA4"/>
    <w:rsid w:val="00E953A1"/>
    <w:rsid w:val="00E9557F"/>
    <w:rsid w:val="00E957A2"/>
    <w:rsid w:val="00E95812"/>
    <w:rsid w:val="00E958D0"/>
    <w:rsid w:val="00E95B94"/>
    <w:rsid w:val="00E96473"/>
    <w:rsid w:val="00E96B54"/>
    <w:rsid w:val="00E96D91"/>
    <w:rsid w:val="00E96F96"/>
    <w:rsid w:val="00E971FC"/>
    <w:rsid w:val="00E97391"/>
    <w:rsid w:val="00E9793A"/>
    <w:rsid w:val="00E979F5"/>
    <w:rsid w:val="00EA0061"/>
    <w:rsid w:val="00EA071A"/>
    <w:rsid w:val="00EA0C5E"/>
    <w:rsid w:val="00EA0C7D"/>
    <w:rsid w:val="00EA0D8F"/>
    <w:rsid w:val="00EA10DC"/>
    <w:rsid w:val="00EA1159"/>
    <w:rsid w:val="00EA126D"/>
    <w:rsid w:val="00EA12CB"/>
    <w:rsid w:val="00EA16C4"/>
    <w:rsid w:val="00EA1FD4"/>
    <w:rsid w:val="00EA24B6"/>
    <w:rsid w:val="00EA2739"/>
    <w:rsid w:val="00EA2BBF"/>
    <w:rsid w:val="00EA3F9D"/>
    <w:rsid w:val="00EA494F"/>
    <w:rsid w:val="00EA4A0C"/>
    <w:rsid w:val="00EA4EE6"/>
    <w:rsid w:val="00EA55C3"/>
    <w:rsid w:val="00EA57D6"/>
    <w:rsid w:val="00EA5AF2"/>
    <w:rsid w:val="00EA5C94"/>
    <w:rsid w:val="00EA5CE0"/>
    <w:rsid w:val="00EA5E3C"/>
    <w:rsid w:val="00EA61B3"/>
    <w:rsid w:val="00EA61E3"/>
    <w:rsid w:val="00EA6497"/>
    <w:rsid w:val="00EA6524"/>
    <w:rsid w:val="00EA6E75"/>
    <w:rsid w:val="00EA7089"/>
    <w:rsid w:val="00EA7405"/>
    <w:rsid w:val="00EA7450"/>
    <w:rsid w:val="00EA777D"/>
    <w:rsid w:val="00EA7BBB"/>
    <w:rsid w:val="00EA7D74"/>
    <w:rsid w:val="00EA7E15"/>
    <w:rsid w:val="00EA7FD5"/>
    <w:rsid w:val="00EB006E"/>
    <w:rsid w:val="00EB00BC"/>
    <w:rsid w:val="00EB0243"/>
    <w:rsid w:val="00EB0669"/>
    <w:rsid w:val="00EB0FDE"/>
    <w:rsid w:val="00EB11F1"/>
    <w:rsid w:val="00EB1278"/>
    <w:rsid w:val="00EB168F"/>
    <w:rsid w:val="00EB1A17"/>
    <w:rsid w:val="00EB1AAE"/>
    <w:rsid w:val="00EB1ACD"/>
    <w:rsid w:val="00EB233A"/>
    <w:rsid w:val="00EB2603"/>
    <w:rsid w:val="00EB2A71"/>
    <w:rsid w:val="00EB3559"/>
    <w:rsid w:val="00EB37A5"/>
    <w:rsid w:val="00EB3AB9"/>
    <w:rsid w:val="00EB3B34"/>
    <w:rsid w:val="00EB3DBE"/>
    <w:rsid w:val="00EB3F22"/>
    <w:rsid w:val="00EB3FE7"/>
    <w:rsid w:val="00EB40F8"/>
    <w:rsid w:val="00EB4399"/>
    <w:rsid w:val="00EB51A0"/>
    <w:rsid w:val="00EB574A"/>
    <w:rsid w:val="00EB5942"/>
    <w:rsid w:val="00EB5EF2"/>
    <w:rsid w:val="00EB6088"/>
    <w:rsid w:val="00EB640B"/>
    <w:rsid w:val="00EB6418"/>
    <w:rsid w:val="00EB6F17"/>
    <w:rsid w:val="00EB712A"/>
    <w:rsid w:val="00EB76DC"/>
    <w:rsid w:val="00EB7AF9"/>
    <w:rsid w:val="00EB7D44"/>
    <w:rsid w:val="00EB7E17"/>
    <w:rsid w:val="00EB7ED5"/>
    <w:rsid w:val="00EC0382"/>
    <w:rsid w:val="00EC056A"/>
    <w:rsid w:val="00EC05DD"/>
    <w:rsid w:val="00EC0A21"/>
    <w:rsid w:val="00EC0FC6"/>
    <w:rsid w:val="00EC10B7"/>
    <w:rsid w:val="00EC15E6"/>
    <w:rsid w:val="00EC173E"/>
    <w:rsid w:val="00EC1862"/>
    <w:rsid w:val="00EC2D67"/>
    <w:rsid w:val="00EC35C4"/>
    <w:rsid w:val="00EC35D5"/>
    <w:rsid w:val="00EC395D"/>
    <w:rsid w:val="00EC3A3E"/>
    <w:rsid w:val="00EC3C3F"/>
    <w:rsid w:val="00EC421D"/>
    <w:rsid w:val="00EC5634"/>
    <w:rsid w:val="00EC5A92"/>
    <w:rsid w:val="00EC5D87"/>
    <w:rsid w:val="00EC5F1B"/>
    <w:rsid w:val="00EC6CD8"/>
    <w:rsid w:val="00EC6F80"/>
    <w:rsid w:val="00EC7136"/>
    <w:rsid w:val="00EC7981"/>
    <w:rsid w:val="00EC7A45"/>
    <w:rsid w:val="00EC7C82"/>
    <w:rsid w:val="00EC7E5B"/>
    <w:rsid w:val="00ED01F3"/>
    <w:rsid w:val="00ED0437"/>
    <w:rsid w:val="00ED04CF"/>
    <w:rsid w:val="00ED054C"/>
    <w:rsid w:val="00ED0B86"/>
    <w:rsid w:val="00ED0DD9"/>
    <w:rsid w:val="00ED15BD"/>
    <w:rsid w:val="00ED18C2"/>
    <w:rsid w:val="00ED19A1"/>
    <w:rsid w:val="00ED19EB"/>
    <w:rsid w:val="00ED215A"/>
    <w:rsid w:val="00ED2413"/>
    <w:rsid w:val="00ED26BA"/>
    <w:rsid w:val="00ED2D6F"/>
    <w:rsid w:val="00ED3067"/>
    <w:rsid w:val="00ED30BC"/>
    <w:rsid w:val="00ED349E"/>
    <w:rsid w:val="00ED34E0"/>
    <w:rsid w:val="00ED3730"/>
    <w:rsid w:val="00ED3A0D"/>
    <w:rsid w:val="00ED3BA9"/>
    <w:rsid w:val="00ED3CE0"/>
    <w:rsid w:val="00ED42B0"/>
    <w:rsid w:val="00ED4454"/>
    <w:rsid w:val="00ED4561"/>
    <w:rsid w:val="00ED456B"/>
    <w:rsid w:val="00ED4729"/>
    <w:rsid w:val="00ED4AE9"/>
    <w:rsid w:val="00ED4B92"/>
    <w:rsid w:val="00ED52E4"/>
    <w:rsid w:val="00ED54C2"/>
    <w:rsid w:val="00ED5A8B"/>
    <w:rsid w:val="00ED6186"/>
    <w:rsid w:val="00ED6679"/>
    <w:rsid w:val="00ED6C47"/>
    <w:rsid w:val="00ED6FFD"/>
    <w:rsid w:val="00ED7374"/>
    <w:rsid w:val="00EE02E7"/>
    <w:rsid w:val="00EE04E3"/>
    <w:rsid w:val="00EE0C1E"/>
    <w:rsid w:val="00EE101A"/>
    <w:rsid w:val="00EE130B"/>
    <w:rsid w:val="00EE1466"/>
    <w:rsid w:val="00EE1472"/>
    <w:rsid w:val="00EE1CED"/>
    <w:rsid w:val="00EE2A0F"/>
    <w:rsid w:val="00EE2FD0"/>
    <w:rsid w:val="00EE30F6"/>
    <w:rsid w:val="00EE3186"/>
    <w:rsid w:val="00EE4128"/>
    <w:rsid w:val="00EE4385"/>
    <w:rsid w:val="00EE4C68"/>
    <w:rsid w:val="00EE5147"/>
    <w:rsid w:val="00EE527B"/>
    <w:rsid w:val="00EE54D3"/>
    <w:rsid w:val="00EE5804"/>
    <w:rsid w:val="00EE5822"/>
    <w:rsid w:val="00EE5B5B"/>
    <w:rsid w:val="00EE6696"/>
    <w:rsid w:val="00EE685E"/>
    <w:rsid w:val="00EE7679"/>
    <w:rsid w:val="00EE7A26"/>
    <w:rsid w:val="00EF0236"/>
    <w:rsid w:val="00EF0306"/>
    <w:rsid w:val="00EF0620"/>
    <w:rsid w:val="00EF0935"/>
    <w:rsid w:val="00EF0AF9"/>
    <w:rsid w:val="00EF0BA9"/>
    <w:rsid w:val="00EF0DF8"/>
    <w:rsid w:val="00EF14F4"/>
    <w:rsid w:val="00EF1B27"/>
    <w:rsid w:val="00EF1B5A"/>
    <w:rsid w:val="00EF2780"/>
    <w:rsid w:val="00EF3797"/>
    <w:rsid w:val="00EF37CE"/>
    <w:rsid w:val="00EF3807"/>
    <w:rsid w:val="00EF4565"/>
    <w:rsid w:val="00EF45B3"/>
    <w:rsid w:val="00EF499F"/>
    <w:rsid w:val="00EF4D98"/>
    <w:rsid w:val="00EF4E63"/>
    <w:rsid w:val="00EF4F75"/>
    <w:rsid w:val="00EF5382"/>
    <w:rsid w:val="00EF539B"/>
    <w:rsid w:val="00EF541E"/>
    <w:rsid w:val="00EF5B8F"/>
    <w:rsid w:val="00EF5BCF"/>
    <w:rsid w:val="00EF5D75"/>
    <w:rsid w:val="00EF5DC0"/>
    <w:rsid w:val="00EF66E2"/>
    <w:rsid w:val="00EF6CD4"/>
    <w:rsid w:val="00EF766B"/>
    <w:rsid w:val="00EF7845"/>
    <w:rsid w:val="00EF7AE2"/>
    <w:rsid w:val="00EF7BD3"/>
    <w:rsid w:val="00EF7ED1"/>
    <w:rsid w:val="00F00279"/>
    <w:rsid w:val="00F0067A"/>
    <w:rsid w:val="00F00C33"/>
    <w:rsid w:val="00F0196E"/>
    <w:rsid w:val="00F01F82"/>
    <w:rsid w:val="00F02373"/>
    <w:rsid w:val="00F02929"/>
    <w:rsid w:val="00F02C1B"/>
    <w:rsid w:val="00F02F3B"/>
    <w:rsid w:val="00F0349E"/>
    <w:rsid w:val="00F03BD9"/>
    <w:rsid w:val="00F03CF5"/>
    <w:rsid w:val="00F03D0C"/>
    <w:rsid w:val="00F03E38"/>
    <w:rsid w:val="00F03F61"/>
    <w:rsid w:val="00F04013"/>
    <w:rsid w:val="00F04363"/>
    <w:rsid w:val="00F04445"/>
    <w:rsid w:val="00F0496B"/>
    <w:rsid w:val="00F04B60"/>
    <w:rsid w:val="00F04E73"/>
    <w:rsid w:val="00F04E9B"/>
    <w:rsid w:val="00F05239"/>
    <w:rsid w:val="00F05517"/>
    <w:rsid w:val="00F05614"/>
    <w:rsid w:val="00F059BA"/>
    <w:rsid w:val="00F05BBF"/>
    <w:rsid w:val="00F05D78"/>
    <w:rsid w:val="00F05FD5"/>
    <w:rsid w:val="00F06A4E"/>
    <w:rsid w:val="00F07027"/>
    <w:rsid w:val="00F07105"/>
    <w:rsid w:val="00F07933"/>
    <w:rsid w:val="00F1014D"/>
    <w:rsid w:val="00F10577"/>
    <w:rsid w:val="00F10592"/>
    <w:rsid w:val="00F1082C"/>
    <w:rsid w:val="00F11382"/>
    <w:rsid w:val="00F115CC"/>
    <w:rsid w:val="00F11710"/>
    <w:rsid w:val="00F1193D"/>
    <w:rsid w:val="00F11BDB"/>
    <w:rsid w:val="00F11C6B"/>
    <w:rsid w:val="00F12D68"/>
    <w:rsid w:val="00F13564"/>
    <w:rsid w:val="00F13B8F"/>
    <w:rsid w:val="00F13C5C"/>
    <w:rsid w:val="00F1433C"/>
    <w:rsid w:val="00F145AB"/>
    <w:rsid w:val="00F14B4E"/>
    <w:rsid w:val="00F14B6A"/>
    <w:rsid w:val="00F14F4B"/>
    <w:rsid w:val="00F15A3F"/>
    <w:rsid w:val="00F15B23"/>
    <w:rsid w:val="00F15C42"/>
    <w:rsid w:val="00F15E81"/>
    <w:rsid w:val="00F15FB8"/>
    <w:rsid w:val="00F162CD"/>
    <w:rsid w:val="00F169F6"/>
    <w:rsid w:val="00F16A05"/>
    <w:rsid w:val="00F16E90"/>
    <w:rsid w:val="00F174D0"/>
    <w:rsid w:val="00F174DF"/>
    <w:rsid w:val="00F17AA4"/>
    <w:rsid w:val="00F17B2A"/>
    <w:rsid w:val="00F20213"/>
    <w:rsid w:val="00F20380"/>
    <w:rsid w:val="00F2096F"/>
    <w:rsid w:val="00F20A04"/>
    <w:rsid w:val="00F20C22"/>
    <w:rsid w:val="00F20E6D"/>
    <w:rsid w:val="00F211A4"/>
    <w:rsid w:val="00F218DF"/>
    <w:rsid w:val="00F2334E"/>
    <w:rsid w:val="00F23AC2"/>
    <w:rsid w:val="00F24680"/>
    <w:rsid w:val="00F247CC"/>
    <w:rsid w:val="00F24C64"/>
    <w:rsid w:val="00F25191"/>
    <w:rsid w:val="00F254AE"/>
    <w:rsid w:val="00F25589"/>
    <w:rsid w:val="00F25736"/>
    <w:rsid w:val="00F257F9"/>
    <w:rsid w:val="00F259A5"/>
    <w:rsid w:val="00F25CFF"/>
    <w:rsid w:val="00F25D01"/>
    <w:rsid w:val="00F263ED"/>
    <w:rsid w:val="00F26A01"/>
    <w:rsid w:val="00F26AFD"/>
    <w:rsid w:val="00F26CA7"/>
    <w:rsid w:val="00F272D7"/>
    <w:rsid w:val="00F27338"/>
    <w:rsid w:val="00F279FE"/>
    <w:rsid w:val="00F27B0D"/>
    <w:rsid w:val="00F27C5A"/>
    <w:rsid w:val="00F27DA5"/>
    <w:rsid w:val="00F30006"/>
    <w:rsid w:val="00F3093A"/>
    <w:rsid w:val="00F3156C"/>
    <w:rsid w:val="00F3176B"/>
    <w:rsid w:val="00F31DB3"/>
    <w:rsid w:val="00F3200A"/>
    <w:rsid w:val="00F326DE"/>
    <w:rsid w:val="00F32A19"/>
    <w:rsid w:val="00F32A42"/>
    <w:rsid w:val="00F334E8"/>
    <w:rsid w:val="00F33587"/>
    <w:rsid w:val="00F3362A"/>
    <w:rsid w:val="00F33994"/>
    <w:rsid w:val="00F33B5A"/>
    <w:rsid w:val="00F33CC8"/>
    <w:rsid w:val="00F347E7"/>
    <w:rsid w:val="00F34AD4"/>
    <w:rsid w:val="00F355FD"/>
    <w:rsid w:val="00F3560F"/>
    <w:rsid w:val="00F35DED"/>
    <w:rsid w:val="00F36941"/>
    <w:rsid w:val="00F36DBA"/>
    <w:rsid w:val="00F36DD7"/>
    <w:rsid w:val="00F3711E"/>
    <w:rsid w:val="00F37134"/>
    <w:rsid w:val="00F37CCB"/>
    <w:rsid w:val="00F37DE7"/>
    <w:rsid w:val="00F37F91"/>
    <w:rsid w:val="00F37FDB"/>
    <w:rsid w:val="00F40580"/>
    <w:rsid w:val="00F40C68"/>
    <w:rsid w:val="00F40C91"/>
    <w:rsid w:val="00F40D22"/>
    <w:rsid w:val="00F40DE7"/>
    <w:rsid w:val="00F41067"/>
    <w:rsid w:val="00F41487"/>
    <w:rsid w:val="00F41A99"/>
    <w:rsid w:val="00F41F73"/>
    <w:rsid w:val="00F420B7"/>
    <w:rsid w:val="00F42433"/>
    <w:rsid w:val="00F42871"/>
    <w:rsid w:val="00F4341B"/>
    <w:rsid w:val="00F43637"/>
    <w:rsid w:val="00F43967"/>
    <w:rsid w:val="00F43AC6"/>
    <w:rsid w:val="00F43C5E"/>
    <w:rsid w:val="00F43DB4"/>
    <w:rsid w:val="00F43DD5"/>
    <w:rsid w:val="00F43DEB"/>
    <w:rsid w:val="00F43F4D"/>
    <w:rsid w:val="00F4422A"/>
    <w:rsid w:val="00F44F7D"/>
    <w:rsid w:val="00F44FAB"/>
    <w:rsid w:val="00F45519"/>
    <w:rsid w:val="00F457CA"/>
    <w:rsid w:val="00F458C4"/>
    <w:rsid w:val="00F45D0E"/>
    <w:rsid w:val="00F460F8"/>
    <w:rsid w:val="00F462EC"/>
    <w:rsid w:val="00F4643C"/>
    <w:rsid w:val="00F46851"/>
    <w:rsid w:val="00F468BC"/>
    <w:rsid w:val="00F46A82"/>
    <w:rsid w:val="00F46D72"/>
    <w:rsid w:val="00F47072"/>
    <w:rsid w:val="00F472B5"/>
    <w:rsid w:val="00F47336"/>
    <w:rsid w:val="00F474DA"/>
    <w:rsid w:val="00F47706"/>
    <w:rsid w:val="00F47785"/>
    <w:rsid w:val="00F47990"/>
    <w:rsid w:val="00F47B10"/>
    <w:rsid w:val="00F47B74"/>
    <w:rsid w:val="00F47C40"/>
    <w:rsid w:val="00F50796"/>
    <w:rsid w:val="00F50A10"/>
    <w:rsid w:val="00F50C6C"/>
    <w:rsid w:val="00F50CED"/>
    <w:rsid w:val="00F50D25"/>
    <w:rsid w:val="00F512FB"/>
    <w:rsid w:val="00F51519"/>
    <w:rsid w:val="00F520F1"/>
    <w:rsid w:val="00F521CA"/>
    <w:rsid w:val="00F5233D"/>
    <w:rsid w:val="00F5242B"/>
    <w:rsid w:val="00F5263D"/>
    <w:rsid w:val="00F52767"/>
    <w:rsid w:val="00F52893"/>
    <w:rsid w:val="00F52A3E"/>
    <w:rsid w:val="00F53C1F"/>
    <w:rsid w:val="00F54C5F"/>
    <w:rsid w:val="00F54FF5"/>
    <w:rsid w:val="00F55B52"/>
    <w:rsid w:val="00F55D93"/>
    <w:rsid w:val="00F5633D"/>
    <w:rsid w:val="00F56766"/>
    <w:rsid w:val="00F56AB9"/>
    <w:rsid w:val="00F56EA4"/>
    <w:rsid w:val="00F56ECB"/>
    <w:rsid w:val="00F5702B"/>
    <w:rsid w:val="00F57A5F"/>
    <w:rsid w:val="00F6020D"/>
    <w:rsid w:val="00F6031F"/>
    <w:rsid w:val="00F605BE"/>
    <w:rsid w:val="00F60C62"/>
    <w:rsid w:val="00F60C88"/>
    <w:rsid w:val="00F61220"/>
    <w:rsid w:val="00F615CD"/>
    <w:rsid w:val="00F61753"/>
    <w:rsid w:val="00F61A67"/>
    <w:rsid w:val="00F61B5F"/>
    <w:rsid w:val="00F61DC5"/>
    <w:rsid w:val="00F61DDE"/>
    <w:rsid w:val="00F62695"/>
    <w:rsid w:val="00F62871"/>
    <w:rsid w:val="00F6292E"/>
    <w:rsid w:val="00F62AEC"/>
    <w:rsid w:val="00F62B7B"/>
    <w:rsid w:val="00F62BBF"/>
    <w:rsid w:val="00F633D2"/>
    <w:rsid w:val="00F64391"/>
    <w:rsid w:val="00F6458D"/>
    <w:rsid w:val="00F6472A"/>
    <w:rsid w:val="00F64834"/>
    <w:rsid w:val="00F64B94"/>
    <w:rsid w:val="00F66287"/>
    <w:rsid w:val="00F66622"/>
    <w:rsid w:val="00F6668F"/>
    <w:rsid w:val="00F66BB2"/>
    <w:rsid w:val="00F6702F"/>
    <w:rsid w:val="00F67741"/>
    <w:rsid w:val="00F67854"/>
    <w:rsid w:val="00F67BF0"/>
    <w:rsid w:val="00F70374"/>
    <w:rsid w:val="00F70715"/>
    <w:rsid w:val="00F708D3"/>
    <w:rsid w:val="00F70C39"/>
    <w:rsid w:val="00F70E77"/>
    <w:rsid w:val="00F710AA"/>
    <w:rsid w:val="00F713E1"/>
    <w:rsid w:val="00F71AD4"/>
    <w:rsid w:val="00F7218D"/>
    <w:rsid w:val="00F726BC"/>
    <w:rsid w:val="00F72FB0"/>
    <w:rsid w:val="00F730FE"/>
    <w:rsid w:val="00F733E1"/>
    <w:rsid w:val="00F73710"/>
    <w:rsid w:val="00F73E6F"/>
    <w:rsid w:val="00F73F25"/>
    <w:rsid w:val="00F74195"/>
    <w:rsid w:val="00F74636"/>
    <w:rsid w:val="00F74E85"/>
    <w:rsid w:val="00F74FC2"/>
    <w:rsid w:val="00F75127"/>
    <w:rsid w:val="00F75793"/>
    <w:rsid w:val="00F7588D"/>
    <w:rsid w:val="00F75F42"/>
    <w:rsid w:val="00F75FF7"/>
    <w:rsid w:val="00F768AC"/>
    <w:rsid w:val="00F7694F"/>
    <w:rsid w:val="00F76A59"/>
    <w:rsid w:val="00F76FAE"/>
    <w:rsid w:val="00F772B6"/>
    <w:rsid w:val="00F77CB8"/>
    <w:rsid w:val="00F77F49"/>
    <w:rsid w:val="00F80029"/>
    <w:rsid w:val="00F800BB"/>
    <w:rsid w:val="00F8066A"/>
    <w:rsid w:val="00F80869"/>
    <w:rsid w:val="00F811A3"/>
    <w:rsid w:val="00F8210B"/>
    <w:rsid w:val="00F8264C"/>
    <w:rsid w:val="00F827BE"/>
    <w:rsid w:val="00F82B31"/>
    <w:rsid w:val="00F82B5B"/>
    <w:rsid w:val="00F82DAB"/>
    <w:rsid w:val="00F82EAA"/>
    <w:rsid w:val="00F83A42"/>
    <w:rsid w:val="00F83D33"/>
    <w:rsid w:val="00F842EA"/>
    <w:rsid w:val="00F842F1"/>
    <w:rsid w:val="00F84451"/>
    <w:rsid w:val="00F84622"/>
    <w:rsid w:val="00F84721"/>
    <w:rsid w:val="00F84CE4"/>
    <w:rsid w:val="00F85111"/>
    <w:rsid w:val="00F853B4"/>
    <w:rsid w:val="00F853C0"/>
    <w:rsid w:val="00F857C5"/>
    <w:rsid w:val="00F858F7"/>
    <w:rsid w:val="00F85A3F"/>
    <w:rsid w:val="00F85E32"/>
    <w:rsid w:val="00F86172"/>
    <w:rsid w:val="00F867FD"/>
    <w:rsid w:val="00F86819"/>
    <w:rsid w:val="00F868A6"/>
    <w:rsid w:val="00F86C01"/>
    <w:rsid w:val="00F8723F"/>
    <w:rsid w:val="00F8734E"/>
    <w:rsid w:val="00F877CE"/>
    <w:rsid w:val="00F87FE1"/>
    <w:rsid w:val="00F90521"/>
    <w:rsid w:val="00F90552"/>
    <w:rsid w:val="00F90634"/>
    <w:rsid w:val="00F907F3"/>
    <w:rsid w:val="00F90A93"/>
    <w:rsid w:val="00F90C10"/>
    <w:rsid w:val="00F91239"/>
    <w:rsid w:val="00F912C0"/>
    <w:rsid w:val="00F9196D"/>
    <w:rsid w:val="00F91BB3"/>
    <w:rsid w:val="00F9228D"/>
    <w:rsid w:val="00F926F2"/>
    <w:rsid w:val="00F92DD1"/>
    <w:rsid w:val="00F9345B"/>
    <w:rsid w:val="00F93673"/>
    <w:rsid w:val="00F938A5"/>
    <w:rsid w:val="00F938EF"/>
    <w:rsid w:val="00F93934"/>
    <w:rsid w:val="00F93DB1"/>
    <w:rsid w:val="00F945A7"/>
    <w:rsid w:val="00F94D07"/>
    <w:rsid w:val="00F95432"/>
    <w:rsid w:val="00F95493"/>
    <w:rsid w:val="00F959A4"/>
    <w:rsid w:val="00F95C7E"/>
    <w:rsid w:val="00F9621F"/>
    <w:rsid w:val="00F96789"/>
    <w:rsid w:val="00F96E98"/>
    <w:rsid w:val="00F96ECC"/>
    <w:rsid w:val="00F970A2"/>
    <w:rsid w:val="00F970BB"/>
    <w:rsid w:val="00F975A8"/>
    <w:rsid w:val="00F97680"/>
    <w:rsid w:val="00F9785B"/>
    <w:rsid w:val="00F9799A"/>
    <w:rsid w:val="00F979DE"/>
    <w:rsid w:val="00F97E16"/>
    <w:rsid w:val="00F97F3D"/>
    <w:rsid w:val="00FA0442"/>
    <w:rsid w:val="00FA04BE"/>
    <w:rsid w:val="00FA06A1"/>
    <w:rsid w:val="00FA06F5"/>
    <w:rsid w:val="00FA0B2A"/>
    <w:rsid w:val="00FA0B38"/>
    <w:rsid w:val="00FA11AD"/>
    <w:rsid w:val="00FA138E"/>
    <w:rsid w:val="00FA1548"/>
    <w:rsid w:val="00FA161C"/>
    <w:rsid w:val="00FA1A8A"/>
    <w:rsid w:val="00FA1B09"/>
    <w:rsid w:val="00FA1EC6"/>
    <w:rsid w:val="00FA20EA"/>
    <w:rsid w:val="00FA218C"/>
    <w:rsid w:val="00FA21DA"/>
    <w:rsid w:val="00FA22F9"/>
    <w:rsid w:val="00FA2B37"/>
    <w:rsid w:val="00FA2BBD"/>
    <w:rsid w:val="00FA324B"/>
    <w:rsid w:val="00FA35D4"/>
    <w:rsid w:val="00FA37C0"/>
    <w:rsid w:val="00FA3A40"/>
    <w:rsid w:val="00FA3CBC"/>
    <w:rsid w:val="00FA3D37"/>
    <w:rsid w:val="00FA414A"/>
    <w:rsid w:val="00FA4659"/>
    <w:rsid w:val="00FA46D9"/>
    <w:rsid w:val="00FA4C76"/>
    <w:rsid w:val="00FA5A14"/>
    <w:rsid w:val="00FA60CB"/>
    <w:rsid w:val="00FA61B9"/>
    <w:rsid w:val="00FA66A7"/>
    <w:rsid w:val="00FA674E"/>
    <w:rsid w:val="00FA75F8"/>
    <w:rsid w:val="00FA767E"/>
    <w:rsid w:val="00FA7904"/>
    <w:rsid w:val="00FA790B"/>
    <w:rsid w:val="00FA7D69"/>
    <w:rsid w:val="00FA7DC0"/>
    <w:rsid w:val="00FA7E13"/>
    <w:rsid w:val="00FA7F34"/>
    <w:rsid w:val="00FB001A"/>
    <w:rsid w:val="00FB1793"/>
    <w:rsid w:val="00FB1B5E"/>
    <w:rsid w:val="00FB1CFC"/>
    <w:rsid w:val="00FB1F47"/>
    <w:rsid w:val="00FB214C"/>
    <w:rsid w:val="00FB2388"/>
    <w:rsid w:val="00FB2933"/>
    <w:rsid w:val="00FB30BC"/>
    <w:rsid w:val="00FB361B"/>
    <w:rsid w:val="00FB36F4"/>
    <w:rsid w:val="00FB3F80"/>
    <w:rsid w:val="00FB4263"/>
    <w:rsid w:val="00FB4364"/>
    <w:rsid w:val="00FB4366"/>
    <w:rsid w:val="00FB4489"/>
    <w:rsid w:val="00FB451B"/>
    <w:rsid w:val="00FB45FF"/>
    <w:rsid w:val="00FB46D7"/>
    <w:rsid w:val="00FB49AD"/>
    <w:rsid w:val="00FB4D0D"/>
    <w:rsid w:val="00FB4FED"/>
    <w:rsid w:val="00FB5A90"/>
    <w:rsid w:val="00FB5D96"/>
    <w:rsid w:val="00FB5F61"/>
    <w:rsid w:val="00FB61F7"/>
    <w:rsid w:val="00FB6972"/>
    <w:rsid w:val="00FB6A54"/>
    <w:rsid w:val="00FB7054"/>
    <w:rsid w:val="00FB7310"/>
    <w:rsid w:val="00FB7346"/>
    <w:rsid w:val="00FB7A20"/>
    <w:rsid w:val="00FB7BE9"/>
    <w:rsid w:val="00FC02DA"/>
    <w:rsid w:val="00FC0561"/>
    <w:rsid w:val="00FC0B62"/>
    <w:rsid w:val="00FC0F42"/>
    <w:rsid w:val="00FC0F7A"/>
    <w:rsid w:val="00FC1922"/>
    <w:rsid w:val="00FC1FF0"/>
    <w:rsid w:val="00FC22BC"/>
    <w:rsid w:val="00FC26E3"/>
    <w:rsid w:val="00FC27FF"/>
    <w:rsid w:val="00FC28F5"/>
    <w:rsid w:val="00FC3032"/>
    <w:rsid w:val="00FC37DC"/>
    <w:rsid w:val="00FC3986"/>
    <w:rsid w:val="00FC3CE7"/>
    <w:rsid w:val="00FC3E7D"/>
    <w:rsid w:val="00FC409A"/>
    <w:rsid w:val="00FC4291"/>
    <w:rsid w:val="00FC4CE1"/>
    <w:rsid w:val="00FC52BA"/>
    <w:rsid w:val="00FC5C18"/>
    <w:rsid w:val="00FC5C50"/>
    <w:rsid w:val="00FC5C6C"/>
    <w:rsid w:val="00FC6361"/>
    <w:rsid w:val="00FC76CB"/>
    <w:rsid w:val="00FC7934"/>
    <w:rsid w:val="00FC7D2E"/>
    <w:rsid w:val="00FC7FE6"/>
    <w:rsid w:val="00FD00FB"/>
    <w:rsid w:val="00FD0D60"/>
    <w:rsid w:val="00FD1257"/>
    <w:rsid w:val="00FD151F"/>
    <w:rsid w:val="00FD154E"/>
    <w:rsid w:val="00FD1D66"/>
    <w:rsid w:val="00FD2147"/>
    <w:rsid w:val="00FD2149"/>
    <w:rsid w:val="00FD23CA"/>
    <w:rsid w:val="00FD2457"/>
    <w:rsid w:val="00FD28DC"/>
    <w:rsid w:val="00FD2B9D"/>
    <w:rsid w:val="00FD388E"/>
    <w:rsid w:val="00FD40A9"/>
    <w:rsid w:val="00FD41A3"/>
    <w:rsid w:val="00FD47E8"/>
    <w:rsid w:val="00FD484C"/>
    <w:rsid w:val="00FD4B17"/>
    <w:rsid w:val="00FD4D6C"/>
    <w:rsid w:val="00FD506B"/>
    <w:rsid w:val="00FD50A3"/>
    <w:rsid w:val="00FD53C3"/>
    <w:rsid w:val="00FD562B"/>
    <w:rsid w:val="00FD593D"/>
    <w:rsid w:val="00FD5D69"/>
    <w:rsid w:val="00FD6109"/>
    <w:rsid w:val="00FD6425"/>
    <w:rsid w:val="00FD653A"/>
    <w:rsid w:val="00FD6751"/>
    <w:rsid w:val="00FD6793"/>
    <w:rsid w:val="00FD6868"/>
    <w:rsid w:val="00FD6A2F"/>
    <w:rsid w:val="00FD6D30"/>
    <w:rsid w:val="00FD7394"/>
    <w:rsid w:val="00FD74A7"/>
    <w:rsid w:val="00FD7C2F"/>
    <w:rsid w:val="00FD7CEC"/>
    <w:rsid w:val="00FE009A"/>
    <w:rsid w:val="00FE0153"/>
    <w:rsid w:val="00FE069B"/>
    <w:rsid w:val="00FE12BD"/>
    <w:rsid w:val="00FE1C86"/>
    <w:rsid w:val="00FE1F2D"/>
    <w:rsid w:val="00FE22D6"/>
    <w:rsid w:val="00FE2C21"/>
    <w:rsid w:val="00FE2EE7"/>
    <w:rsid w:val="00FE388F"/>
    <w:rsid w:val="00FE3DC9"/>
    <w:rsid w:val="00FE4413"/>
    <w:rsid w:val="00FE4809"/>
    <w:rsid w:val="00FE4878"/>
    <w:rsid w:val="00FE4E05"/>
    <w:rsid w:val="00FE502A"/>
    <w:rsid w:val="00FE56C5"/>
    <w:rsid w:val="00FE596C"/>
    <w:rsid w:val="00FE6B76"/>
    <w:rsid w:val="00FE6F2F"/>
    <w:rsid w:val="00FE7140"/>
    <w:rsid w:val="00FE721B"/>
    <w:rsid w:val="00FE7C3F"/>
    <w:rsid w:val="00FF079C"/>
    <w:rsid w:val="00FF08CA"/>
    <w:rsid w:val="00FF0AA4"/>
    <w:rsid w:val="00FF0B67"/>
    <w:rsid w:val="00FF0DED"/>
    <w:rsid w:val="00FF0F42"/>
    <w:rsid w:val="00FF1207"/>
    <w:rsid w:val="00FF130F"/>
    <w:rsid w:val="00FF14D2"/>
    <w:rsid w:val="00FF161C"/>
    <w:rsid w:val="00FF189E"/>
    <w:rsid w:val="00FF213F"/>
    <w:rsid w:val="00FF21EA"/>
    <w:rsid w:val="00FF2BD3"/>
    <w:rsid w:val="00FF326E"/>
    <w:rsid w:val="00FF345E"/>
    <w:rsid w:val="00FF4217"/>
    <w:rsid w:val="00FF431C"/>
    <w:rsid w:val="00FF47D4"/>
    <w:rsid w:val="00FF4949"/>
    <w:rsid w:val="00FF4B82"/>
    <w:rsid w:val="00FF4EA1"/>
    <w:rsid w:val="00FF51CE"/>
    <w:rsid w:val="00FF53ED"/>
    <w:rsid w:val="00FF5DDE"/>
    <w:rsid w:val="00FF5F69"/>
    <w:rsid w:val="00FF6161"/>
    <w:rsid w:val="00FF6420"/>
    <w:rsid w:val="00FF6810"/>
    <w:rsid w:val="00FF6BBE"/>
    <w:rsid w:val="00FF7311"/>
    <w:rsid w:val="00FF75CB"/>
    <w:rsid w:val="00FF770B"/>
    <w:rsid w:val="00FF77E5"/>
    <w:rsid w:val="00FF7852"/>
    <w:rsid w:val="00FF7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7769EB1-83E5-497B-AA57-D85B4EEC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0"/>
    <w:link w:val="10"/>
    <w:uiPriority w:val="9"/>
    <w:qFormat/>
    <w:rsid w:val="00EF5DC0"/>
    <w:pPr>
      <w:tabs>
        <w:tab w:val="num" w:pos="432"/>
      </w:tabs>
      <w:suppressAutoHyphens/>
      <w:bidi w:val="0"/>
      <w:spacing w:after="0"/>
      <w:jc w:val="center"/>
      <w:outlineLvl w:val="0"/>
    </w:pPr>
    <w:rPr>
      <w:rFonts w:ascii="Tahoma" w:eastAsia="Tahoma" w:hAnsi="Tahoma" w:cs="Tahoma"/>
      <w:b/>
      <w:bCs/>
      <w:color w:val="632423" w:themeColor="accent2" w:themeShade="80"/>
      <w:kern w:val="22"/>
      <w:sz w:val="20"/>
      <w:szCs w:val="20"/>
      <w:u w:val="single"/>
      <w:lang w:eastAsia="he-IL"/>
    </w:rPr>
  </w:style>
  <w:style w:type="paragraph" w:styleId="2">
    <w:name w:val="heading 2"/>
    <w:basedOn w:val="a"/>
    <w:next w:val="a"/>
    <w:link w:val="20"/>
    <w:uiPriority w:val="9"/>
    <w:unhideWhenUsed/>
    <w:qFormat/>
    <w:rsid w:val="00EF5DC0"/>
    <w:pPr>
      <w:keepNext/>
      <w:keepLines/>
      <w:spacing w:after="0"/>
      <w:jc w:val="center"/>
      <w:outlineLvl w:val="1"/>
    </w:pPr>
    <w:rPr>
      <w:rFonts w:ascii="Tahoma" w:eastAsiaTheme="majorEastAsia" w:hAnsi="Tahoma" w:cs="Tahoma"/>
      <w:b/>
      <w:bCs/>
      <w:color w:val="632423" w:themeColor="accent2" w:themeShade="80"/>
      <w:sz w:val="20"/>
      <w:szCs w:val="20"/>
      <w:u w:val="single"/>
    </w:rPr>
  </w:style>
  <w:style w:type="paragraph" w:styleId="3">
    <w:name w:val="heading 3"/>
    <w:basedOn w:val="a"/>
    <w:next w:val="a"/>
    <w:link w:val="30"/>
    <w:uiPriority w:val="9"/>
    <w:unhideWhenUsed/>
    <w:qFormat/>
    <w:rsid w:val="00EF5DC0"/>
    <w:pPr>
      <w:keepNext/>
      <w:keepLines/>
      <w:spacing w:after="0"/>
      <w:jc w:val="center"/>
      <w:outlineLvl w:val="2"/>
    </w:pPr>
    <w:rPr>
      <w:rFonts w:ascii="Tahoma" w:eastAsia="Tahoma" w:hAnsi="Tahoma" w:cs="Tahoma"/>
      <w:b/>
      <w:bCs/>
      <w:color w:val="632423" w:themeColor="accent2" w:themeShade="80"/>
      <w:sz w:val="20"/>
      <w:szCs w:val="20"/>
      <w:u w:val="single"/>
    </w:rPr>
  </w:style>
  <w:style w:type="paragraph" w:styleId="4">
    <w:name w:val="heading 4"/>
    <w:basedOn w:val="a"/>
    <w:next w:val="a"/>
    <w:link w:val="40"/>
    <w:uiPriority w:val="9"/>
    <w:unhideWhenUsed/>
    <w:qFormat/>
    <w:rsid w:val="0014718F"/>
    <w:pPr>
      <w:keepNext/>
      <w:spacing w:after="70"/>
      <w:jc w:val="both"/>
      <w:outlineLvl w:val="3"/>
    </w:pPr>
    <w:rPr>
      <w:rFonts w:ascii="Tahoma" w:eastAsia="Calibri" w:hAnsi="Tahoma" w:cs="Tahoma"/>
      <w:b/>
      <w:bCs/>
      <w:sz w:val="20"/>
      <w:szCs w:val="20"/>
    </w:rPr>
  </w:style>
  <w:style w:type="paragraph" w:styleId="5">
    <w:name w:val="heading 5"/>
    <w:basedOn w:val="a"/>
    <w:next w:val="a"/>
    <w:link w:val="50"/>
    <w:uiPriority w:val="9"/>
    <w:unhideWhenUsed/>
    <w:qFormat/>
    <w:rsid w:val="007C6A3D"/>
    <w:pPr>
      <w:keepNext/>
      <w:jc w:val="center"/>
      <w:outlineLvl w:val="4"/>
    </w:pPr>
    <w:rPr>
      <w:rFonts w:ascii="Tahoma" w:eastAsia="Calibri" w:hAnsi="Tahoma" w:cs="Tahoma"/>
      <w:b/>
      <w:bCs/>
      <w:sz w:val="20"/>
      <w:szCs w:val="20"/>
      <w:u w:val="single"/>
    </w:rPr>
  </w:style>
  <w:style w:type="paragraph" w:styleId="6">
    <w:name w:val="heading 6"/>
    <w:basedOn w:val="a"/>
    <w:next w:val="a"/>
    <w:link w:val="60"/>
    <w:uiPriority w:val="9"/>
    <w:unhideWhenUsed/>
    <w:qFormat/>
    <w:rsid w:val="00EB6418"/>
    <w:pPr>
      <w:keepNext/>
      <w:spacing w:after="0" w:line="360" w:lineRule="auto"/>
      <w:outlineLvl w:val="5"/>
    </w:pPr>
    <w:rPr>
      <w:rFonts w:ascii="David" w:hAnsi="David" w:cs="David"/>
      <w:b/>
      <w:bCs/>
      <w:color w:val="632423" w:themeColor="accent2" w:themeShade="80"/>
      <w:sz w:val="24"/>
      <w:szCs w:val="24"/>
      <w:u w:val="single"/>
    </w:rPr>
  </w:style>
  <w:style w:type="paragraph" w:styleId="7">
    <w:name w:val="heading 7"/>
    <w:basedOn w:val="a"/>
    <w:next w:val="a"/>
    <w:link w:val="70"/>
    <w:uiPriority w:val="9"/>
    <w:unhideWhenUsed/>
    <w:qFormat/>
    <w:rsid w:val="00D142BB"/>
    <w:pPr>
      <w:keepNext/>
      <w:shd w:val="clear" w:color="auto" w:fill="C00000"/>
      <w:spacing w:after="0" w:line="360" w:lineRule="auto"/>
      <w:jc w:val="both"/>
      <w:outlineLvl w:val="6"/>
    </w:pPr>
    <w:rPr>
      <w:rFonts w:ascii="David" w:hAnsi="David" w:cs="David"/>
      <w:b/>
      <w:bCs/>
      <w:sz w:val="28"/>
      <w:szCs w:val="28"/>
      <w:u w:val="single"/>
    </w:rPr>
  </w:style>
  <w:style w:type="paragraph" w:styleId="8">
    <w:name w:val="heading 8"/>
    <w:basedOn w:val="a"/>
    <w:next w:val="a"/>
    <w:link w:val="80"/>
    <w:uiPriority w:val="9"/>
    <w:unhideWhenUsed/>
    <w:qFormat/>
    <w:rsid w:val="000A2DA1"/>
    <w:pPr>
      <w:keepNext/>
      <w:spacing w:after="0" w:line="360" w:lineRule="auto"/>
      <w:outlineLvl w:val="7"/>
    </w:pPr>
    <w:rPr>
      <w:rFonts w:ascii="David" w:hAnsi="David" w:cs="David"/>
      <w:b/>
      <w:bCs/>
      <w:color w:val="632423" w:themeColor="accent2" w:themeShade="80"/>
      <w:sz w:val="28"/>
      <w:szCs w:val="28"/>
      <w:u w:val="single"/>
    </w:rPr>
  </w:style>
  <w:style w:type="paragraph" w:styleId="9">
    <w:name w:val="heading 9"/>
    <w:basedOn w:val="a"/>
    <w:next w:val="a"/>
    <w:link w:val="90"/>
    <w:uiPriority w:val="9"/>
    <w:unhideWhenUsed/>
    <w:qFormat/>
    <w:rsid w:val="00203261"/>
    <w:pPr>
      <w:keepNext/>
      <w:spacing w:after="0" w:line="360" w:lineRule="auto"/>
      <w:jc w:val="center"/>
      <w:outlineLvl w:val="8"/>
    </w:pPr>
    <w:rPr>
      <w:rFonts w:ascii="David" w:hAnsi="David" w:cs="David"/>
      <w:b/>
      <w:bCs/>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a"/>
    <w:basedOn w:val="a"/>
    <w:rsid w:val="005F19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F19EA"/>
  </w:style>
  <w:style w:type="character" w:customStyle="1" w:styleId="spelle">
    <w:name w:val="spelle"/>
    <w:basedOn w:val="a1"/>
    <w:rsid w:val="005F19EA"/>
  </w:style>
  <w:style w:type="character" w:styleId="Hyperlink">
    <w:name w:val="Hyperlink"/>
    <w:basedOn w:val="a1"/>
    <w:uiPriority w:val="99"/>
    <w:unhideWhenUsed/>
    <w:rsid w:val="00FE009A"/>
    <w:rPr>
      <w:color w:val="0000FF" w:themeColor="hyperlink"/>
      <w:u w:val="single"/>
    </w:rPr>
  </w:style>
  <w:style w:type="character" w:styleId="FollowedHyperlink">
    <w:name w:val="FollowedHyperlink"/>
    <w:basedOn w:val="a1"/>
    <w:unhideWhenUsed/>
    <w:rsid w:val="00FE009A"/>
    <w:rPr>
      <w:color w:val="800080" w:themeColor="followedHyperlink"/>
      <w:u w:val="single"/>
    </w:rPr>
  </w:style>
  <w:style w:type="paragraph" w:styleId="a5">
    <w:name w:val="No Spacing"/>
    <w:link w:val="a6"/>
    <w:qFormat/>
    <w:rsid w:val="00E953A1"/>
    <w:pPr>
      <w:bidi/>
      <w:spacing w:after="0" w:line="240" w:lineRule="auto"/>
    </w:pPr>
    <w:rPr>
      <w:rFonts w:ascii="Calibri" w:eastAsia="Calibri" w:hAnsi="Calibri" w:cs="Arial"/>
    </w:rPr>
  </w:style>
  <w:style w:type="character" w:customStyle="1" w:styleId="big-number">
    <w:name w:val="big-number"/>
    <w:basedOn w:val="a1"/>
    <w:rsid w:val="00C60735"/>
  </w:style>
  <w:style w:type="character" w:customStyle="1" w:styleId="default">
    <w:name w:val="default"/>
    <w:basedOn w:val="a1"/>
    <w:rsid w:val="00C60735"/>
  </w:style>
  <w:style w:type="paragraph" w:styleId="a7">
    <w:name w:val="List Paragraph"/>
    <w:basedOn w:val="a"/>
    <w:uiPriority w:val="34"/>
    <w:qFormat/>
    <w:rsid w:val="00E947CD"/>
    <w:pPr>
      <w:ind w:left="720"/>
      <w:contextualSpacing/>
    </w:pPr>
    <w:rPr>
      <w:rFonts w:ascii="Calibri" w:eastAsia="Calibri" w:hAnsi="Calibri" w:cs="Arial"/>
    </w:rPr>
  </w:style>
  <w:style w:type="paragraph" w:styleId="a8">
    <w:name w:val="footnote text"/>
    <w:basedOn w:val="a"/>
    <w:link w:val="a9"/>
    <w:uiPriority w:val="99"/>
    <w:semiHidden/>
    <w:unhideWhenUsed/>
    <w:rsid w:val="008F68B7"/>
    <w:pPr>
      <w:spacing w:after="0" w:line="240" w:lineRule="auto"/>
    </w:pPr>
    <w:rPr>
      <w:sz w:val="20"/>
      <w:szCs w:val="20"/>
    </w:rPr>
  </w:style>
  <w:style w:type="character" w:customStyle="1" w:styleId="a9">
    <w:name w:val="טקסט הערת שוליים תו"/>
    <w:basedOn w:val="a1"/>
    <w:link w:val="a8"/>
    <w:uiPriority w:val="99"/>
    <w:semiHidden/>
    <w:rsid w:val="008F68B7"/>
    <w:rPr>
      <w:sz w:val="20"/>
      <w:szCs w:val="20"/>
    </w:rPr>
  </w:style>
  <w:style w:type="character" w:styleId="aa">
    <w:name w:val="footnote reference"/>
    <w:basedOn w:val="a1"/>
    <w:uiPriority w:val="99"/>
    <w:semiHidden/>
    <w:unhideWhenUsed/>
    <w:rsid w:val="008F68B7"/>
    <w:rPr>
      <w:vertAlign w:val="superscript"/>
    </w:rPr>
  </w:style>
  <w:style w:type="paragraph" w:customStyle="1" w:styleId="P00">
    <w:name w:val="P00"/>
    <w:uiPriority w:val="99"/>
    <w:rsid w:val="00BC6B5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11">
    <w:name w:val="פיסקת רשימה1"/>
    <w:basedOn w:val="a"/>
    <w:uiPriority w:val="34"/>
    <w:qFormat/>
    <w:rsid w:val="00BC6B59"/>
    <w:pPr>
      <w:spacing w:after="0" w:line="240" w:lineRule="auto"/>
      <w:ind w:left="720"/>
      <w:contextualSpacing/>
    </w:pPr>
    <w:rPr>
      <w:rFonts w:ascii="Times New Roman" w:eastAsia="Times New Roman" w:hAnsi="Times New Roman" w:cs="David"/>
      <w:sz w:val="24"/>
      <w:szCs w:val="24"/>
    </w:rPr>
  </w:style>
  <w:style w:type="paragraph" w:styleId="ab">
    <w:name w:val="header"/>
    <w:basedOn w:val="a"/>
    <w:link w:val="ac"/>
    <w:uiPriority w:val="99"/>
    <w:unhideWhenUsed/>
    <w:rsid w:val="00AD0C6D"/>
    <w:pPr>
      <w:tabs>
        <w:tab w:val="center" w:pos="4153"/>
        <w:tab w:val="right" w:pos="8306"/>
      </w:tabs>
      <w:spacing w:after="0" w:line="240" w:lineRule="auto"/>
    </w:pPr>
  </w:style>
  <w:style w:type="character" w:customStyle="1" w:styleId="ac">
    <w:name w:val="כותרת עליונה תו"/>
    <w:basedOn w:val="a1"/>
    <w:link w:val="ab"/>
    <w:uiPriority w:val="99"/>
    <w:rsid w:val="00AD0C6D"/>
  </w:style>
  <w:style w:type="paragraph" w:styleId="ad">
    <w:name w:val="footer"/>
    <w:basedOn w:val="a"/>
    <w:link w:val="ae"/>
    <w:uiPriority w:val="99"/>
    <w:unhideWhenUsed/>
    <w:rsid w:val="00AD0C6D"/>
    <w:pPr>
      <w:tabs>
        <w:tab w:val="center" w:pos="4153"/>
        <w:tab w:val="right" w:pos="8306"/>
      </w:tabs>
      <w:spacing w:after="0" w:line="240" w:lineRule="auto"/>
    </w:pPr>
  </w:style>
  <w:style w:type="character" w:customStyle="1" w:styleId="ae">
    <w:name w:val="כותרת תחתונה תו"/>
    <w:basedOn w:val="a1"/>
    <w:link w:val="ad"/>
    <w:uiPriority w:val="99"/>
    <w:rsid w:val="00AD0C6D"/>
  </w:style>
  <w:style w:type="paragraph" w:styleId="af">
    <w:name w:val="Balloon Text"/>
    <w:basedOn w:val="a"/>
    <w:link w:val="af0"/>
    <w:uiPriority w:val="99"/>
    <w:semiHidden/>
    <w:unhideWhenUsed/>
    <w:rsid w:val="00AD0C6D"/>
    <w:pPr>
      <w:spacing w:after="0" w:line="240" w:lineRule="auto"/>
    </w:pPr>
    <w:rPr>
      <w:rFonts w:ascii="Tahoma" w:hAnsi="Tahoma" w:cs="Tahoma"/>
      <w:sz w:val="16"/>
      <w:szCs w:val="16"/>
    </w:rPr>
  </w:style>
  <w:style w:type="character" w:customStyle="1" w:styleId="af0">
    <w:name w:val="טקסט בלונים תו"/>
    <w:basedOn w:val="a1"/>
    <w:link w:val="af"/>
    <w:uiPriority w:val="99"/>
    <w:semiHidden/>
    <w:rsid w:val="00AD0C6D"/>
    <w:rPr>
      <w:rFonts w:ascii="Tahoma" w:hAnsi="Tahoma" w:cs="Tahoma"/>
      <w:sz w:val="16"/>
      <w:szCs w:val="16"/>
    </w:rPr>
  </w:style>
  <w:style w:type="paragraph" w:customStyle="1" w:styleId="af1">
    <w:name w:val="טקסט מסמך רגיל"/>
    <w:basedOn w:val="a"/>
    <w:link w:val="af2"/>
    <w:qFormat/>
    <w:rsid w:val="00845901"/>
    <w:pPr>
      <w:spacing w:line="240" w:lineRule="auto"/>
    </w:pPr>
    <w:rPr>
      <w:rFonts w:ascii="Calibri" w:eastAsia="Calibri" w:hAnsi="Calibri" w:cs="Arial"/>
    </w:rPr>
  </w:style>
  <w:style w:type="character" w:customStyle="1" w:styleId="af2">
    <w:name w:val="טקסט מסמך רגיל תו"/>
    <w:link w:val="af1"/>
    <w:rsid w:val="00845901"/>
    <w:rPr>
      <w:rFonts w:ascii="Calibri" w:eastAsia="Calibri" w:hAnsi="Calibri" w:cs="Arial"/>
    </w:rPr>
  </w:style>
  <w:style w:type="character" w:customStyle="1" w:styleId="Ruller4">
    <w:name w:val="Ruller4 תו"/>
    <w:link w:val="Ruller40"/>
    <w:locked/>
    <w:rsid w:val="005749AA"/>
    <w:rPr>
      <w:rFonts w:ascii="Arial TUR" w:hAnsi="Arial TUR" w:cs="FrankRuehl"/>
      <w:spacing w:val="10"/>
      <w:szCs w:val="28"/>
    </w:rPr>
  </w:style>
  <w:style w:type="paragraph" w:customStyle="1" w:styleId="Ruller40">
    <w:name w:val="Ruller4"/>
    <w:basedOn w:val="a"/>
    <w:link w:val="Ruller4"/>
    <w:rsid w:val="005749AA"/>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p000">
    <w:name w:val="p00"/>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1"/>
    <w:uiPriority w:val="22"/>
    <w:qFormat/>
    <w:rsid w:val="00BF20F4"/>
    <w:rPr>
      <w:b/>
      <w:bCs/>
    </w:rPr>
  </w:style>
  <w:style w:type="paragraph" w:customStyle="1" w:styleId="P220">
    <w:name w:val="P22"/>
    <w:basedOn w:val="P00"/>
    <w:uiPriority w:val="99"/>
    <w:rsid w:val="00D8667F"/>
    <w:pPr>
      <w:tabs>
        <w:tab w:val="clear" w:pos="624"/>
        <w:tab w:val="clear" w:pos="1021"/>
      </w:tabs>
      <w:ind w:right="1021"/>
    </w:pPr>
  </w:style>
  <w:style w:type="paragraph" w:customStyle="1" w:styleId="medium2-header">
    <w:name w:val="medium2-header"/>
    <w:basedOn w:val="a"/>
    <w:rsid w:val="00B615EC"/>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styleId="NormalWeb">
    <w:name w:val="Normal (Web)"/>
    <w:basedOn w:val="a"/>
    <w:uiPriority w:val="99"/>
    <w:rsid w:val="00AE4B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סגנון1"/>
    <w:basedOn w:val="a"/>
    <w:link w:val="13"/>
    <w:uiPriority w:val="99"/>
    <w:qFormat/>
    <w:rsid w:val="00205B02"/>
    <w:pPr>
      <w:spacing w:line="240" w:lineRule="auto"/>
    </w:pPr>
    <w:rPr>
      <w:rFonts w:ascii="Calibri" w:eastAsia="Calibri" w:hAnsi="Calibri" w:cs="Arial"/>
      <w:i/>
      <w:iCs/>
      <w:color w:val="943634"/>
      <w:sz w:val="20"/>
      <w:szCs w:val="20"/>
    </w:rPr>
  </w:style>
  <w:style w:type="character" w:customStyle="1" w:styleId="13">
    <w:name w:val="סגנון1 תו"/>
    <w:basedOn w:val="a1"/>
    <w:link w:val="12"/>
    <w:uiPriority w:val="99"/>
    <w:rsid w:val="00205B02"/>
    <w:rPr>
      <w:rFonts w:ascii="Calibri" w:eastAsia="Calibri" w:hAnsi="Calibri" w:cs="Arial"/>
      <w:i/>
      <w:iCs/>
      <w:color w:val="943634"/>
      <w:sz w:val="20"/>
      <w:szCs w:val="20"/>
    </w:rPr>
  </w:style>
  <w:style w:type="paragraph" w:customStyle="1" w:styleId="af4">
    <w:name w:val="כותרת משנית"/>
    <w:basedOn w:val="a"/>
    <w:qFormat/>
    <w:rsid w:val="00205B02"/>
    <w:pPr>
      <w:spacing w:line="240" w:lineRule="auto"/>
    </w:pPr>
    <w:rPr>
      <w:rFonts w:ascii="Calibri" w:eastAsia="Calibri" w:hAnsi="Calibri" w:cs="Arial"/>
      <w:b/>
      <w:bCs/>
      <w:i/>
      <w:iCs/>
      <w:color w:val="4F6228"/>
      <w:sz w:val="25"/>
      <w:szCs w:val="25"/>
      <w:u w:val="single"/>
    </w:rPr>
  </w:style>
  <w:style w:type="paragraph" w:customStyle="1" w:styleId="af5">
    <w:name w:val="פסד"/>
    <w:basedOn w:val="af1"/>
    <w:link w:val="af6"/>
    <w:qFormat/>
    <w:rsid w:val="00205B02"/>
    <w:rPr>
      <w:b/>
      <w:bCs/>
      <w:color w:val="632423"/>
    </w:rPr>
  </w:style>
  <w:style w:type="character" w:customStyle="1" w:styleId="af6">
    <w:name w:val="פסד תו"/>
    <w:basedOn w:val="af2"/>
    <w:link w:val="af5"/>
    <w:rsid w:val="00205B02"/>
    <w:rPr>
      <w:rFonts w:ascii="Calibri" w:eastAsia="Calibri" w:hAnsi="Calibri" w:cs="Arial"/>
      <w:b/>
      <w:bCs/>
      <w:color w:val="632423"/>
    </w:rPr>
  </w:style>
  <w:style w:type="table" w:styleId="af7">
    <w:name w:val="Table Grid"/>
    <w:basedOn w:val="a2"/>
    <w:uiPriority w:val="59"/>
    <w:rsid w:val="00E3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תו תו3"/>
    <w:semiHidden/>
    <w:rsid w:val="00403C5A"/>
    <w:rPr>
      <w:rFonts w:ascii="Times New Roman" w:eastAsia="Times New Roman" w:hAnsi="Times New Roman" w:cs="Miriam"/>
      <w:sz w:val="20"/>
      <w:szCs w:val="24"/>
    </w:rPr>
  </w:style>
  <w:style w:type="character" w:customStyle="1" w:styleId="a6">
    <w:name w:val="ללא מרווח תו"/>
    <w:basedOn w:val="a1"/>
    <w:link w:val="a5"/>
    <w:uiPriority w:val="1"/>
    <w:rsid w:val="009A3B00"/>
    <w:rPr>
      <w:rFonts w:ascii="Calibri" w:eastAsia="Calibri" w:hAnsi="Calibri" w:cs="Arial"/>
    </w:rPr>
  </w:style>
  <w:style w:type="paragraph" w:customStyle="1" w:styleId="1Garamond">
    <w:name w:val="ללא מרווח1 + Garamond"/>
    <w:basedOn w:val="a"/>
    <w:rsid w:val="003E7119"/>
    <w:pPr>
      <w:suppressAutoHyphens/>
      <w:spacing w:after="0" w:line="240" w:lineRule="auto"/>
    </w:pPr>
    <w:rPr>
      <w:rFonts w:ascii="Garamond" w:eastAsia="Times New Roman" w:hAnsi="Garamond" w:cs="Calibri"/>
      <w:lang w:eastAsia="he-IL"/>
    </w:rPr>
  </w:style>
  <w:style w:type="character" w:customStyle="1" w:styleId="f27p1">
    <w:name w:val="f27p1"/>
    <w:rsid w:val="00327759"/>
    <w:rPr>
      <w:b/>
      <w:bCs/>
    </w:rPr>
  </w:style>
  <w:style w:type="character" w:customStyle="1" w:styleId="10">
    <w:name w:val="כותרת 1 תו"/>
    <w:basedOn w:val="a1"/>
    <w:link w:val="1"/>
    <w:uiPriority w:val="9"/>
    <w:rsid w:val="00EF5DC0"/>
    <w:rPr>
      <w:rFonts w:ascii="Tahoma" w:eastAsia="Tahoma" w:hAnsi="Tahoma" w:cs="Tahoma"/>
      <w:b/>
      <w:bCs/>
      <w:color w:val="632423" w:themeColor="accent2" w:themeShade="80"/>
      <w:kern w:val="22"/>
      <w:sz w:val="20"/>
      <w:szCs w:val="20"/>
      <w:u w:val="single"/>
      <w:lang w:eastAsia="he-IL"/>
    </w:rPr>
  </w:style>
  <w:style w:type="character" w:customStyle="1" w:styleId="WW8Num1z0">
    <w:name w:val="WW8Num1z0"/>
    <w:rsid w:val="009C69C0"/>
    <w:rPr>
      <w:rFonts w:cs="Times New Roman"/>
    </w:rPr>
  </w:style>
  <w:style w:type="character" w:customStyle="1" w:styleId="WW8Num2z0">
    <w:name w:val="WW8Num2z0"/>
    <w:rsid w:val="009C69C0"/>
    <w:rPr>
      <w:rFonts w:cs="Times New Roman"/>
      <w:szCs w:val="22"/>
    </w:rPr>
  </w:style>
  <w:style w:type="character" w:customStyle="1" w:styleId="WW8Num2z1">
    <w:name w:val="WW8Num2z1"/>
    <w:rsid w:val="009C69C0"/>
    <w:rPr>
      <w:rFonts w:cs="Times New Roman"/>
    </w:rPr>
  </w:style>
  <w:style w:type="character" w:customStyle="1" w:styleId="WW8Num3z0">
    <w:name w:val="WW8Num3z0"/>
    <w:rsid w:val="009C69C0"/>
    <w:rPr>
      <w:rFonts w:ascii="Symbol" w:hAnsi="Symbol"/>
    </w:rPr>
  </w:style>
  <w:style w:type="character" w:customStyle="1" w:styleId="WW8Num3z1">
    <w:name w:val="WW8Num3z1"/>
    <w:rsid w:val="009C69C0"/>
    <w:rPr>
      <w:rFonts w:ascii="Courier New" w:hAnsi="Courier New"/>
    </w:rPr>
  </w:style>
  <w:style w:type="character" w:customStyle="1" w:styleId="WW8Num3z2">
    <w:name w:val="WW8Num3z2"/>
    <w:rsid w:val="009C69C0"/>
    <w:rPr>
      <w:rFonts w:ascii="Wingdings" w:hAnsi="Wingdings"/>
    </w:rPr>
  </w:style>
  <w:style w:type="character" w:customStyle="1" w:styleId="WW8Num4z0">
    <w:name w:val="WW8Num4z0"/>
    <w:rsid w:val="009C69C0"/>
    <w:rPr>
      <w:rFonts w:cs="Times New Roman"/>
      <w:szCs w:val="22"/>
    </w:rPr>
  </w:style>
  <w:style w:type="character" w:customStyle="1" w:styleId="WW8Num4z1">
    <w:name w:val="WW8Num4z1"/>
    <w:rsid w:val="009C69C0"/>
    <w:rPr>
      <w:rFonts w:cs="Times New Roman"/>
    </w:rPr>
  </w:style>
  <w:style w:type="character" w:customStyle="1" w:styleId="WW8Num5z0">
    <w:name w:val="WW8Num5z0"/>
    <w:rsid w:val="009C69C0"/>
    <w:rPr>
      <w:rFonts w:ascii="Symbol" w:hAnsi="Symbol"/>
    </w:rPr>
  </w:style>
  <w:style w:type="character" w:customStyle="1" w:styleId="WW8Num5z1">
    <w:name w:val="WW8Num5z1"/>
    <w:rsid w:val="009C69C0"/>
    <w:rPr>
      <w:rFonts w:ascii="Courier New" w:hAnsi="Courier New"/>
    </w:rPr>
  </w:style>
  <w:style w:type="character" w:customStyle="1" w:styleId="WW8Num5z2">
    <w:name w:val="WW8Num5z2"/>
    <w:rsid w:val="009C69C0"/>
    <w:rPr>
      <w:rFonts w:ascii="Wingdings" w:hAnsi="Wingdings"/>
    </w:rPr>
  </w:style>
  <w:style w:type="character" w:customStyle="1" w:styleId="WW8Num6z0">
    <w:name w:val="WW8Num6z0"/>
    <w:rsid w:val="009C69C0"/>
    <w:rPr>
      <w:rFonts w:cs="Times New Roman"/>
      <w:szCs w:val="22"/>
    </w:rPr>
  </w:style>
  <w:style w:type="character" w:customStyle="1" w:styleId="WW8Num6z1">
    <w:name w:val="WW8Num6z1"/>
    <w:rsid w:val="009C69C0"/>
    <w:rPr>
      <w:rFonts w:cs="Times New Roman"/>
    </w:rPr>
  </w:style>
  <w:style w:type="character" w:customStyle="1" w:styleId="WW8Num7z0">
    <w:name w:val="WW8Num7z0"/>
    <w:rsid w:val="009C69C0"/>
    <w:rPr>
      <w:rFonts w:cs="Times New Roman"/>
    </w:rPr>
  </w:style>
  <w:style w:type="character" w:customStyle="1" w:styleId="WW8Num8z0">
    <w:name w:val="WW8Num8z0"/>
    <w:rsid w:val="009C69C0"/>
    <w:rPr>
      <w:rFonts w:ascii="Wingdings" w:eastAsia="Times New Roman" w:hAnsi="Wingdings"/>
    </w:rPr>
  </w:style>
  <w:style w:type="character" w:customStyle="1" w:styleId="WW8Num8z1">
    <w:name w:val="WW8Num8z1"/>
    <w:rsid w:val="009C69C0"/>
    <w:rPr>
      <w:rFonts w:ascii="Courier New" w:hAnsi="Courier New"/>
    </w:rPr>
  </w:style>
  <w:style w:type="character" w:customStyle="1" w:styleId="WW8Num8z2">
    <w:name w:val="WW8Num8z2"/>
    <w:rsid w:val="009C69C0"/>
    <w:rPr>
      <w:rFonts w:ascii="Wingdings" w:hAnsi="Wingdings"/>
    </w:rPr>
  </w:style>
  <w:style w:type="character" w:customStyle="1" w:styleId="WW8Num8z3">
    <w:name w:val="WW8Num8z3"/>
    <w:rsid w:val="009C69C0"/>
    <w:rPr>
      <w:rFonts w:ascii="Symbol" w:hAnsi="Symbol"/>
    </w:rPr>
  </w:style>
  <w:style w:type="character" w:customStyle="1" w:styleId="WW8Num9z0">
    <w:name w:val="WW8Num9z0"/>
    <w:rsid w:val="009C69C0"/>
    <w:rPr>
      <w:rFonts w:cs="Times New Roman"/>
      <w:szCs w:val="22"/>
    </w:rPr>
  </w:style>
  <w:style w:type="character" w:customStyle="1" w:styleId="WW8Num9z1">
    <w:name w:val="WW8Num9z1"/>
    <w:rsid w:val="009C69C0"/>
    <w:rPr>
      <w:rFonts w:cs="Times New Roman"/>
    </w:rPr>
  </w:style>
  <w:style w:type="character" w:customStyle="1" w:styleId="WW8Num10z0">
    <w:name w:val="WW8Num10z0"/>
    <w:rsid w:val="009C69C0"/>
    <w:rPr>
      <w:rFonts w:cs="Times New Roman"/>
    </w:rPr>
  </w:style>
  <w:style w:type="character" w:customStyle="1" w:styleId="14">
    <w:name w:val="גופן ברירת המחדל של פיסקה1"/>
    <w:rsid w:val="009C69C0"/>
  </w:style>
  <w:style w:type="character" w:customStyle="1" w:styleId="af8">
    <w:name w:val="תו תו"/>
    <w:rsid w:val="009C69C0"/>
    <w:rPr>
      <w:rFonts w:ascii="Tahoma" w:hAnsi="Tahoma" w:cs="Tahoma"/>
      <w:sz w:val="16"/>
      <w:szCs w:val="16"/>
    </w:rPr>
  </w:style>
  <w:style w:type="character" w:customStyle="1" w:styleId="af9">
    <w:name w:val="תבליטים"/>
    <w:rsid w:val="009C69C0"/>
    <w:rPr>
      <w:rFonts w:ascii="OpenSymbol" w:eastAsia="OpenSymbol" w:hAnsi="OpenSymbol" w:cs="OpenSymbol"/>
    </w:rPr>
  </w:style>
  <w:style w:type="paragraph" w:customStyle="1" w:styleId="afa">
    <w:name w:val="כותרת"/>
    <w:basedOn w:val="a"/>
    <w:next w:val="a0"/>
    <w:rsid w:val="009C69C0"/>
    <w:pPr>
      <w:keepNext/>
      <w:suppressAutoHyphens/>
      <w:spacing w:before="240" w:after="120"/>
    </w:pPr>
    <w:rPr>
      <w:rFonts w:ascii="Arial" w:eastAsia="MS Mincho" w:hAnsi="Arial" w:cs="Tahoma"/>
      <w:sz w:val="28"/>
      <w:szCs w:val="28"/>
      <w:lang w:eastAsia="he-IL"/>
    </w:rPr>
  </w:style>
  <w:style w:type="paragraph" w:styleId="a0">
    <w:name w:val="Body Text"/>
    <w:basedOn w:val="a"/>
    <w:link w:val="afb"/>
    <w:rsid w:val="009C69C0"/>
    <w:pPr>
      <w:suppressAutoHyphens/>
      <w:spacing w:after="120"/>
    </w:pPr>
    <w:rPr>
      <w:rFonts w:ascii="Calibri" w:eastAsia="Times New Roman" w:hAnsi="Calibri" w:cs="Calibri"/>
      <w:lang w:eastAsia="he-IL"/>
    </w:rPr>
  </w:style>
  <w:style w:type="character" w:customStyle="1" w:styleId="afb">
    <w:name w:val="גוף טקסט תו"/>
    <w:basedOn w:val="a1"/>
    <w:link w:val="a0"/>
    <w:rsid w:val="009C69C0"/>
    <w:rPr>
      <w:rFonts w:ascii="Calibri" w:eastAsia="Times New Roman" w:hAnsi="Calibri" w:cs="Calibri"/>
      <w:lang w:eastAsia="he-IL"/>
    </w:rPr>
  </w:style>
  <w:style w:type="paragraph" w:styleId="afc">
    <w:name w:val="List"/>
    <w:basedOn w:val="a0"/>
    <w:rsid w:val="009C69C0"/>
  </w:style>
  <w:style w:type="paragraph" w:customStyle="1" w:styleId="afd">
    <w:name w:val="כתובית"/>
    <w:basedOn w:val="a"/>
    <w:rsid w:val="009C69C0"/>
    <w:pPr>
      <w:suppressLineNumbers/>
      <w:suppressAutoHyphens/>
      <w:spacing w:before="120" w:after="120"/>
    </w:pPr>
    <w:rPr>
      <w:rFonts w:ascii="Calibri" w:eastAsia="Times New Roman" w:hAnsi="Calibri" w:cs="Calibri"/>
      <w:i/>
      <w:iCs/>
      <w:sz w:val="24"/>
      <w:szCs w:val="24"/>
      <w:lang w:eastAsia="he-IL"/>
    </w:rPr>
  </w:style>
  <w:style w:type="paragraph" w:customStyle="1" w:styleId="afe">
    <w:name w:val="אינדקס"/>
    <w:basedOn w:val="a"/>
    <w:rsid w:val="009C69C0"/>
    <w:pPr>
      <w:suppressLineNumbers/>
      <w:suppressAutoHyphens/>
    </w:pPr>
    <w:rPr>
      <w:rFonts w:ascii="Calibri" w:eastAsia="Times New Roman" w:hAnsi="Calibri" w:cs="Calibri"/>
      <w:lang w:eastAsia="he-IL"/>
    </w:rPr>
  </w:style>
  <w:style w:type="paragraph" w:customStyle="1" w:styleId="15">
    <w:name w:val="ללא מרווח1"/>
    <w:rsid w:val="009C69C0"/>
    <w:pPr>
      <w:suppressAutoHyphens/>
      <w:bidi/>
      <w:spacing w:after="0" w:line="240" w:lineRule="auto"/>
    </w:pPr>
    <w:rPr>
      <w:rFonts w:ascii="Calibri" w:eastAsia="Times New Roman" w:hAnsi="Calibri" w:cs="Calibri"/>
      <w:lang w:eastAsia="he-IL"/>
    </w:rPr>
  </w:style>
  <w:style w:type="paragraph" w:customStyle="1" w:styleId="16">
    <w:name w:val="טקסט בלונים1"/>
    <w:basedOn w:val="a"/>
    <w:rsid w:val="009C69C0"/>
    <w:pPr>
      <w:suppressAutoHyphens/>
      <w:spacing w:after="0" w:line="240" w:lineRule="auto"/>
    </w:pPr>
    <w:rPr>
      <w:rFonts w:ascii="Tahoma" w:eastAsia="Times New Roman" w:hAnsi="Tahoma" w:cs="Tahoma"/>
      <w:sz w:val="16"/>
      <w:szCs w:val="16"/>
      <w:lang w:eastAsia="he-IL"/>
    </w:rPr>
  </w:style>
  <w:style w:type="paragraph" w:customStyle="1" w:styleId="f27p">
    <w:name w:val="f27p"/>
    <w:basedOn w:val="a"/>
    <w:rsid w:val="009C69C0"/>
    <w:pPr>
      <w:bidi w:val="0"/>
      <w:spacing w:before="100" w:beforeAutospacing="1" w:after="100" w:afterAutospacing="1" w:line="240" w:lineRule="auto"/>
      <w:ind w:right="283"/>
    </w:pPr>
    <w:rPr>
      <w:rFonts w:ascii="Times New Roman" w:eastAsia="Times New Roman" w:hAnsi="Times New Roman" w:cs="Times New Roman"/>
      <w:sz w:val="24"/>
      <w:szCs w:val="24"/>
    </w:rPr>
  </w:style>
  <w:style w:type="character" w:customStyle="1" w:styleId="pid">
    <w:name w:val="pid"/>
    <w:basedOn w:val="a1"/>
    <w:rsid w:val="009C69C0"/>
  </w:style>
  <w:style w:type="paragraph" w:customStyle="1" w:styleId="f13psakdin-no3">
    <w:name w:val="f13psakdin-no3"/>
    <w:basedOn w:val="a"/>
    <w:rsid w:val="009C69C0"/>
    <w:pPr>
      <w:spacing w:before="100" w:beforeAutospacing="1" w:after="100" w:afterAutospacing="1" w:line="240" w:lineRule="auto"/>
      <w:ind w:left="1701" w:hanging="425"/>
      <w:jc w:val="both"/>
    </w:pPr>
    <w:rPr>
      <w:rFonts w:ascii="Arial" w:eastAsia="Times New Roman" w:hAnsi="Arial" w:cs="Arial"/>
      <w:sz w:val="24"/>
      <w:szCs w:val="24"/>
    </w:rPr>
  </w:style>
  <w:style w:type="character" w:customStyle="1" w:styleId="f27">
    <w:name w:val="f27"/>
    <w:basedOn w:val="a1"/>
    <w:rsid w:val="009C69C0"/>
  </w:style>
  <w:style w:type="paragraph" w:customStyle="1" w:styleId="aff">
    <w:name w:val="כללי"/>
    <w:basedOn w:val="a"/>
    <w:rsid w:val="009C69C0"/>
    <w:pPr>
      <w:overflowPunct w:val="0"/>
      <w:autoSpaceDE w:val="0"/>
      <w:autoSpaceDN w:val="0"/>
      <w:adjustRightInd w:val="0"/>
      <w:spacing w:after="240" w:line="274" w:lineRule="exact"/>
      <w:ind w:firstLine="284"/>
      <w:jc w:val="both"/>
      <w:textAlignment w:val="baseline"/>
    </w:pPr>
    <w:rPr>
      <w:rFonts w:ascii="Times New Roman" w:eastAsia="Times New Roman" w:hAnsi="Times New Roman" w:cs="FrankRuehl"/>
      <w:sz w:val="20"/>
      <w:szCs w:val="24"/>
      <w:lang w:eastAsia="he-IL"/>
    </w:rPr>
  </w:style>
  <w:style w:type="paragraph" w:customStyle="1" w:styleId="NoSpacing1">
    <w:name w:val="No Spacing1"/>
    <w:rsid w:val="009C69C0"/>
    <w:pPr>
      <w:bidi/>
      <w:spacing w:after="0" w:line="240" w:lineRule="auto"/>
    </w:pPr>
    <w:rPr>
      <w:rFonts w:ascii="Calibri" w:eastAsia="Times New Roman" w:hAnsi="Calibri" w:cs="Arial"/>
    </w:rPr>
  </w:style>
  <w:style w:type="paragraph" w:customStyle="1" w:styleId="f27textno0">
    <w:name w:val="f27textno0"/>
    <w:basedOn w:val="a"/>
    <w:rsid w:val="009C69C0"/>
    <w:pPr>
      <w:bidi w:val="0"/>
      <w:spacing w:before="100" w:beforeAutospacing="1" w:after="100" w:afterAutospacing="1" w:line="240" w:lineRule="auto"/>
      <w:ind w:right="707" w:hanging="424"/>
    </w:pPr>
    <w:rPr>
      <w:rFonts w:ascii="Times New Roman" w:eastAsia="Times New Roman" w:hAnsi="Times New Roman" w:cs="Times New Roman"/>
      <w:sz w:val="24"/>
      <w:szCs w:val="24"/>
    </w:rPr>
  </w:style>
  <w:style w:type="paragraph" w:customStyle="1" w:styleId="aff0">
    <w:name w:val="תקציר"/>
    <w:basedOn w:val="a"/>
    <w:rsid w:val="006E3A24"/>
    <w:pPr>
      <w:tabs>
        <w:tab w:val="left" w:pos="340"/>
        <w:tab w:val="left" w:pos="680"/>
      </w:tabs>
      <w:overflowPunct w:val="0"/>
      <w:autoSpaceDE w:val="0"/>
      <w:autoSpaceDN w:val="0"/>
      <w:adjustRightInd w:val="0"/>
      <w:spacing w:after="0" w:line="250" w:lineRule="exact"/>
      <w:ind w:firstLine="284"/>
      <w:jc w:val="both"/>
      <w:textAlignment w:val="baseline"/>
    </w:pPr>
    <w:rPr>
      <w:rFonts w:ascii="Times New Roman" w:eastAsia="Times New Roman" w:hAnsi="Times New Roman" w:cs="FrankRuehl"/>
      <w:sz w:val="18"/>
      <w:lang w:eastAsia="he-IL"/>
    </w:rPr>
  </w:style>
  <w:style w:type="paragraph" w:customStyle="1" w:styleId="21">
    <w:name w:val="ללא מרווח2"/>
    <w:rsid w:val="009718ED"/>
    <w:pPr>
      <w:bidi/>
      <w:spacing w:after="0" w:line="240" w:lineRule="auto"/>
    </w:pPr>
    <w:rPr>
      <w:rFonts w:ascii="Calibri" w:eastAsia="Times New Roman" w:hAnsi="Calibri" w:cs="Arial"/>
    </w:rPr>
  </w:style>
  <w:style w:type="paragraph" w:customStyle="1" w:styleId="ruller41">
    <w:name w:val="ruller4"/>
    <w:basedOn w:val="a"/>
    <w:rsid w:val="00C70FD1"/>
    <w:pPr>
      <w:overflowPunct w:val="0"/>
      <w:autoSpaceDE w:val="0"/>
      <w:autoSpaceDN w:val="0"/>
      <w:spacing w:after="0" w:line="360" w:lineRule="auto"/>
      <w:jc w:val="both"/>
    </w:pPr>
    <w:rPr>
      <w:rFonts w:ascii="Arial TUR" w:eastAsia="Times New Roman" w:hAnsi="Arial TUR" w:cs="Arial TUR"/>
      <w:spacing w:val="10"/>
      <w:lang w:eastAsia="he-IL"/>
    </w:rPr>
  </w:style>
  <w:style w:type="paragraph" w:customStyle="1" w:styleId="ruller5">
    <w:name w:val="ruller5"/>
    <w:basedOn w:val="a"/>
    <w:rsid w:val="00C70FD1"/>
    <w:pPr>
      <w:overflowPunct w:val="0"/>
      <w:autoSpaceDE w:val="0"/>
      <w:autoSpaceDN w:val="0"/>
      <w:spacing w:after="0" w:line="240" w:lineRule="auto"/>
      <w:ind w:left="1642" w:right="1282"/>
      <w:jc w:val="both"/>
    </w:pPr>
    <w:rPr>
      <w:rFonts w:ascii="Arial TUR" w:eastAsia="Times New Roman" w:hAnsi="Arial TUR" w:cs="Arial TUR"/>
      <w:spacing w:val="10"/>
      <w:lang w:eastAsia="he-IL"/>
    </w:rPr>
  </w:style>
  <w:style w:type="paragraph" w:customStyle="1" w:styleId="32">
    <w:name w:val="ללא מרווח3"/>
    <w:rsid w:val="003436D3"/>
    <w:pPr>
      <w:bidi/>
      <w:spacing w:after="0" w:line="240" w:lineRule="auto"/>
    </w:pPr>
    <w:rPr>
      <w:rFonts w:ascii="Calibri" w:eastAsia="Times New Roman" w:hAnsi="Calibri" w:cs="Arial"/>
    </w:rPr>
  </w:style>
  <w:style w:type="paragraph" w:styleId="aff1">
    <w:name w:val="TOC Heading"/>
    <w:basedOn w:val="1"/>
    <w:next w:val="a"/>
    <w:uiPriority w:val="39"/>
    <w:unhideWhenUsed/>
    <w:qFormat/>
    <w:rsid w:val="00ED19EB"/>
    <w:pPr>
      <w:keepNext/>
      <w:keepLines/>
      <w:tabs>
        <w:tab w:val="clear" w:pos="432"/>
      </w:tabs>
      <w:suppressAutoHyphens w:val="0"/>
      <w:spacing w:before="480"/>
      <w:jc w:val="left"/>
      <w:outlineLvl w:val="9"/>
    </w:pPr>
    <w:rPr>
      <w:rFonts w:asciiTheme="majorHAnsi" w:eastAsiaTheme="majorEastAsia" w:hAnsiTheme="majorHAnsi" w:cstheme="majorBidi"/>
      <w:color w:val="365F91" w:themeColor="accent1" w:themeShade="BF"/>
      <w:kern w:val="0"/>
      <w:sz w:val="28"/>
      <w:szCs w:val="28"/>
      <w:u w:val="none"/>
      <w:lang w:eastAsia="en-US" w:bidi="ar-SA"/>
    </w:rPr>
  </w:style>
  <w:style w:type="paragraph" w:styleId="TOC1">
    <w:name w:val="toc 1"/>
    <w:basedOn w:val="a"/>
    <w:next w:val="a"/>
    <w:autoRedefine/>
    <w:uiPriority w:val="39"/>
    <w:unhideWhenUsed/>
    <w:rsid w:val="00ED19EB"/>
    <w:pPr>
      <w:spacing w:after="100"/>
    </w:pPr>
  </w:style>
  <w:style w:type="character" w:customStyle="1" w:styleId="20">
    <w:name w:val="כותרת 2 תו"/>
    <w:basedOn w:val="a1"/>
    <w:link w:val="2"/>
    <w:uiPriority w:val="9"/>
    <w:rsid w:val="00EF5DC0"/>
    <w:rPr>
      <w:rFonts w:ascii="Tahoma" w:eastAsiaTheme="majorEastAsia" w:hAnsi="Tahoma" w:cs="Tahoma"/>
      <w:b/>
      <w:bCs/>
      <w:color w:val="632423" w:themeColor="accent2" w:themeShade="80"/>
      <w:sz w:val="20"/>
      <w:szCs w:val="20"/>
      <w:u w:val="single"/>
    </w:rPr>
  </w:style>
  <w:style w:type="paragraph" w:styleId="TOC2">
    <w:name w:val="toc 2"/>
    <w:basedOn w:val="a"/>
    <w:next w:val="a"/>
    <w:autoRedefine/>
    <w:uiPriority w:val="39"/>
    <w:unhideWhenUsed/>
    <w:rsid w:val="00496911"/>
    <w:pPr>
      <w:tabs>
        <w:tab w:val="left" w:pos="532"/>
        <w:tab w:val="right" w:leader="dot" w:pos="9736"/>
      </w:tabs>
      <w:spacing w:after="100"/>
      <w:ind w:left="220"/>
    </w:pPr>
  </w:style>
  <w:style w:type="character" w:customStyle="1" w:styleId="30">
    <w:name w:val="כותרת 3 תו"/>
    <w:basedOn w:val="a1"/>
    <w:link w:val="3"/>
    <w:uiPriority w:val="9"/>
    <w:rsid w:val="00EF5DC0"/>
    <w:rPr>
      <w:rFonts w:ascii="Tahoma" w:eastAsia="Tahoma" w:hAnsi="Tahoma" w:cs="Tahoma"/>
      <w:b/>
      <w:bCs/>
      <w:color w:val="632423" w:themeColor="accent2" w:themeShade="80"/>
      <w:sz w:val="20"/>
      <w:szCs w:val="20"/>
      <w:u w:val="single"/>
    </w:rPr>
  </w:style>
  <w:style w:type="paragraph" w:styleId="TOC3">
    <w:name w:val="toc 3"/>
    <w:basedOn w:val="a"/>
    <w:next w:val="a"/>
    <w:autoRedefine/>
    <w:uiPriority w:val="39"/>
    <w:unhideWhenUsed/>
    <w:rsid w:val="00AC0DBE"/>
    <w:pPr>
      <w:spacing w:after="100"/>
      <w:ind w:left="440"/>
    </w:pPr>
  </w:style>
  <w:style w:type="paragraph" w:customStyle="1" w:styleId="22">
    <w:name w:val="פיסקת רשימה2"/>
    <w:basedOn w:val="a"/>
    <w:uiPriority w:val="99"/>
    <w:qFormat/>
    <w:rsid w:val="00824841"/>
    <w:pPr>
      <w:ind w:left="720"/>
    </w:pPr>
    <w:rPr>
      <w:rFonts w:ascii="Calibri" w:eastAsia="Calibri" w:hAnsi="Calibri" w:cs="Arial"/>
    </w:rPr>
  </w:style>
  <w:style w:type="paragraph" w:customStyle="1" w:styleId="41">
    <w:name w:val="ללא מרווח4"/>
    <w:uiPriority w:val="99"/>
    <w:qFormat/>
    <w:rsid w:val="00824841"/>
    <w:pPr>
      <w:bidi/>
      <w:spacing w:after="0" w:line="240" w:lineRule="auto"/>
    </w:pPr>
    <w:rPr>
      <w:rFonts w:ascii="Calibri" w:eastAsia="Calibri" w:hAnsi="Calibri" w:cs="Arial"/>
    </w:rPr>
  </w:style>
  <w:style w:type="paragraph" w:styleId="aff2">
    <w:name w:val="Title"/>
    <w:basedOn w:val="a"/>
    <w:next w:val="a"/>
    <w:link w:val="aff3"/>
    <w:uiPriority w:val="99"/>
    <w:qFormat/>
    <w:rsid w:val="00824841"/>
    <w:pPr>
      <w:pBdr>
        <w:bottom w:val="single" w:sz="8" w:space="4" w:color="94C600"/>
      </w:pBdr>
      <w:spacing w:after="300"/>
    </w:pPr>
    <w:rPr>
      <w:rFonts w:ascii="Cambria" w:eastAsia="Times New Roman" w:hAnsi="Cambria" w:cs="Times New Roman"/>
      <w:b/>
      <w:bCs/>
      <w:color w:val="2E2D21"/>
      <w:spacing w:val="5"/>
      <w:kern w:val="28"/>
      <w:sz w:val="40"/>
      <w:szCs w:val="40"/>
    </w:rPr>
  </w:style>
  <w:style w:type="character" w:customStyle="1" w:styleId="aff3">
    <w:name w:val="כותרת טקסט תו"/>
    <w:basedOn w:val="a1"/>
    <w:link w:val="aff2"/>
    <w:uiPriority w:val="99"/>
    <w:rsid w:val="00824841"/>
    <w:rPr>
      <w:rFonts w:ascii="Cambria" w:eastAsia="Times New Roman" w:hAnsi="Cambria" w:cs="Times New Roman"/>
      <w:b/>
      <w:bCs/>
      <w:color w:val="2E2D21"/>
      <w:spacing w:val="5"/>
      <w:kern w:val="28"/>
      <w:sz w:val="40"/>
      <w:szCs w:val="40"/>
    </w:rPr>
  </w:style>
  <w:style w:type="character" w:customStyle="1" w:styleId="17">
    <w:name w:val="הדגשה מעודנת1"/>
    <w:basedOn w:val="a1"/>
    <w:uiPriority w:val="99"/>
    <w:qFormat/>
    <w:rsid w:val="00824841"/>
    <w:rPr>
      <w:rFonts w:cs="Times New Roman"/>
      <w:i/>
      <w:iCs/>
      <w:color w:val="808080"/>
    </w:rPr>
  </w:style>
  <w:style w:type="paragraph" w:styleId="aff4">
    <w:name w:val="Subtitle"/>
    <w:basedOn w:val="a"/>
    <w:next w:val="a"/>
    <w:link w:val="aff5"/>
    <w:uiPriority w:val="99"/>
    <w:qFormat/>
    <w:rsid w:val="00824841"/>
    <w:pPr>
      <w:numPr>
        <w:ilvl w:val="1"/>
      </w:numPr>
    </w:pPr>
    <w:rPr>
      <w:rFonts w:ascii="Cambria" w:eastAsia="Times New Roman" w:hAnsi="Cambria" w:cs="Times New Roman"/>
      <w:i/>
      <w:iCs/>
      <w:color w:val="94C600"/>
      <w:spacing w:val="15"/>
      <w:sz w:val="24"/>
      <w:szCs w:val="24"/>
    </w:rPr>
  </w:style>
  <w:style w:type="character" w:customStyle="1" w:styleId="aff5">
    <w:name w:val="כותרת משנה תו"/>
    <w:basedOn w:val="a1"/>
    <w:link w:val="aff4"/>
    <w:uiPriority w:val="99"/>
    <w:rsid w:val="00824841"/>
    <w:rPr>
      <w:rFonts w:ascii="Cambria" w:eastAsia="Times New Roman" w:hAnsi="Cambria" w:cs="Times New Roman"/>
      <w:i/>
      <w:iCs/>
      <w:color w:val="94C600"/>
      <w:spacing w:val="15"/>
      <w:sz w:val="24"/>
      <w:szCs w:val="24"/>
    </w:rPr>
  </w:style>
  <w:style w:type="character" w:styleId="aff6">
    <w:name w:val="annotation reference"/>
    <w:basedOn w:val="a1"/>
    <w:uiPriority w:val="99"/>
    <w:semiHidden/>
    <w:rsid w:val="00824841"/>
    <w:rPr>
      <w:rFonts w:cs="Times New Roman"/>
      <w:sz w:val="16"/>
      <w:szCs w:val="16"/>
    </w:rPr>
  </w:style>
  <w:style w:type="paragraph" w:styleId="aff7">
    <w:name w:val="annotation text"/>
    <w:basedOn w:val="a"/>
    <w:link w:val="aff8"/>
    <w:uiPriority w:val="99"/>
    <w:semiHidden/>
    <w:rsid w:val="00824841"/>
    <w:pPr>
      <w:spacing w:line="240" w:lineRule="auto"/>
    </w:pPr>
    <w:rPr>
      <w:rFonts w:ascii="Calibri" w:eastAsia="Calibri" w:hAnsi="Calibri" w:cs="Arial"/>
      <w:sz w:val="20"/>
      <w:szCs w:val="20"/>
    </w:rPr>
  </w:style>
  <w:style w:type="character" w:customStyle="1" w:styleId="aff8">
    <w:name w:val="טקסט הערה תו"/>
    <w:basedOn w:val="a1"/>
    <w:link w:val="aff7"/>
    <w:uiPriority w:val="99"/>
    <w:semiHidden/>
    <w:rsid w:val="00824841"/>
    <w:rPr>
      <w:rFonts w:ascii="Calibri" w:eastAsia="Calibri" w:hAnsi="Calibri" w:cs="Arial"/>
      <w:sz w:val="20"/>
      <w:szCs w:val="20"/>
    </w:rPr>
  </w:style>
  <w:style w:type="paragraph" w:styleId="aff9">
    <w:name w:val="annotation subject"/>
    <w:basedOn w:val="aff7"/>
    <w:next w:val="aff7"/>
    <w:link w:val="affa"/>
    <w:uiPriority w:val="99"/>
    <w:semiHidden/>
    <w:rsid w:val="00824841"/>
    <w:rPr>
      <w:b/>
      <w:bCs/>
    </w:rPr>
  </w:style>
  <w:style w:type="character" w:customStyle="1" w:styleId="affa">
    <w:name w:val="נושא הערה תו"/>
    <w:basedOn w:val="aff8"/>
    <w:link w:val="aff9"/>
    <w:uiPriority w:val="99"/>
    <w:semiHidden/>
    <w:rsid w:val="00824841"/>
    <w:rPr>
      <w:rFonts w:ascii="Calibri" w:eastAsia="Calibri" w:hAnsi="Calibri" w:cs="Arial"/>
      <w:b/>
      <w:bCs/>
      <w:sz w:val="20"/>
      <w:szCs w:val="20"/>
    </w:rPr>
  </w:style>
  <w:style w:type="paragraph" w:styleId="affb">
    <w:name w:val="Document Map"/>
    <w:basedOn w:val="a"/>
    <w:link w:val="affc"/>
    <w:uiPriority w:val="99"/>
    <w:semiHidden/>
    <w:rsid w:val="00824841"/>
    <w:pPr>
      <w:spacing w:after="0" w:line="240" w:lineRule="auto"/>
    </w:pPr>
    <w:rPr>
      <w:rFonts w:ascii="Tahoma" w:eastAsia="Calibri" w:hAnsi="Tahoma" w:cs="Tahoma"/>
      <w:sz w:val="16"/>
      <w:szCs w:val="16"/>
    </w:rPr>
  </w:style>
  <w:style w:type="character" w:customStyle="1" w:styleId="affc">
    <w:name w:val="מפת מסמך תו"/>
    <w:basedOn w:val="a1"/>
    <w:link w:val="affb"/>
    <w:uiPriority w:val="99"/>
    <w:semiHidden/>
    <w:rsid w:val="00824841"/>
    <w:rPr>
      <w:rFonts w:ascii="Tahoma" w:eastAsia="Calibri" w:hAnsi="Tahoma" w:cs="Tahoma"/>
      <w:sz w:val="16"/>
      <w:szCs w:val="16"/>
    </w:rPr>
  </w:style>
  <w:style w:type="character" w:customStyle="1" w:styleId="5yl5">
    <w:name w:val="_5yl5"/>
    <w:basedOn w:val="a1"/>
    <w:rsid w:val="00AB6354"/>
  </w:style>
  <w:style w:type="character" w:customStyle="1" w:styleId="affd">
    <w:name w:val="מיכל תו"/>
    <w:basedOn w:val="a1"/>
    <w:link w:val="affe"/>
    <w:locked/>
    <w:rsid w:val="00AB6354"/>
    <w:rPr>
      <w:b/>
    </w:rPr>
  </w:style>
  <w:style w:type="paragraph" w:customStyle="1" w:styleId="affe">
    <w:name w:val="מיכל"/>
    <w:basedOn w:val="a"/>
    <w:link w:val="affd"/>
    <w:qFormat/>
    <w:rsid w:val="00AB6354"/>
    <w:pPr>
      <w:spacing w:after="0"/>
      <w:jc w:val="both"/>
    </w:pPr>
    <w:rPr>
      <w:b/>
    </w:rPr>
  </w:style>
  <w:style w:type="table" w:customStyle="1" w:styleId="18">
    <w:name w:val="רשת טבלה1"/>
    <w:basedOn w:val="a2"/>
    <w:next w:val="af7"/>
    <w:uiPriority w:val="59"/>
    <w:rsid w:val="00AB6354"/>
    <w:pPr>
      <w:spacing w:after="0" w:line="240" w:lineRule="auto"/>
    </w:pPr>
    <w:rPr>
      <w:rFonts w:ascii="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ללא רשימה1"/>
    <w:next w:val="a3"/>
    <w:uiPriority w:val="99"/>
    <w:semiHidden/>
    <w:unhideWhenUsed/>
    <w:rsid w:val="00AB6354"/>
  </w:style>
  <w:style w:type="table" w:customStyle="1" w:styleId="23">
    <w:name w:val="רשת טבלה2"/>
    <w:basedOn w:val="a2"/>
    <w:next w:val="af7"/>
    <w:uiPriority w:val="59"/>
    <w:rsid w:val="00AB6354"/>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a"/>
    <w:rsid w:val="00AB635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כותרת 31"/>
    <w:basedOn w:val="a"/>
    <w:next w:val="a"/>
    <w:uiPriority w:val="9"/>
    <w:unhideWhenUsed/>
    <w:qFormat/>
    <w:rsid w:val="00AB6354"/>
    <w:pPr>
      <w:keepNext/>
      <w:keepLines/>
      <w:bidi w:val="0"/>
      <w:spacing w:before="200" w:after="0"/>
      <w:outlineLvl w:val="2"/>
    </w:pPr>
    <w:rPr>
      <w:rFonts w:ascii="Cambria" w:eastAsia="Times New Roman" w:hAnsi="Cambria" w:cs="Times New Roman"/>
      <w:b/>
      <w:bCs/>
      <w:color w:val="4F81BD"/>
      <w:lang w:bidi="ar-SA"/>
    </w:rPr>
  </w:style>
  <w:style w:type="numbering" w:customStyle="1" w:styleId="110">
    <w:name w:val="ללא רשימה11"/>
    <w:next w:val="a3"/>
    <w:uiPriority w:val="99"/>
    <w:semiHidden/>
    <w:unhideWhenUsed/>
    <w:rsid w:val="00AB6354"/>
  </w:style>
  <w:style w:type="table" w:customStyle="1" w:styleId="1a">
    <w:name w:val="טבלת רשת1"/>
    <w:basedOn w:val="a2"/>
    <w:next w:val="af7"/>
    <w:uiPriority w:val="59"/>
    <w:rsid w:val="00AB6354"/>
    <w:pPr>
      <w:spacing w:after="0" w:line="240" w:lineRule="auto"/>
    </w:pPr>
    <w:rPr>
      <w:rFonts w:ascii="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כותרת 3 תו1"/>
    <w:basedOn w:val="a1"/>
    <w:uiPriority w:val="9"/>
    <w:semiHidden/>
    <w:rsid w:val="00AB6354"/>
    <w:rPr>
      <w:rFonts w:ascii="Cambria" w:eastAsia="Times New Roman" w:hAnsi="Cambria" w:cs="Times New Roman"/>
      <w:b/>
      <w:bCs/>
      <w:color w:val="4F81BD"/>
    </w:rPr>
  </w:style>
  <w:style w:type="paragraph" w:styleId="24">
    <w:name w:val="Body Text 2"/>
    <w:basedOn w:val="a"/>
    <w:link w:val="25"/>
    <w:uiPriority w:val="99"/>
    <w:unhideWhenUsed/>
    <w:rsid w:val="005165C8"/>
    <w:pPr>
      <w:spacing w:after="70"/>
      <w:contextualSpacing/>
      <w:jc w:val="center"/>
    </w:pPr>
    <w:rPr>
      <w:rFonts w:ascii="Tahoma" w:eastAsia="Calibri" w:hAnsi="Tahoma" w:cs="Tahoma"/>
      <w:sz w:val="20"/>
      <w:szCs w:val="20"/>
      <w:u w:val="single"/>
    </w:rPr>
  </w:style>
  <w:style w:type="character" w:customStyle="1" w:styleId="25">
    <w:name w:val="גוף טקסט 2 תו"/>
    <w:basedOn w:val="a1"/>
    <w:link w:val="24"/>
    <w:uiPriority w:val="99"/>
    <w:rsid w:val="005165C8"/>
    <w:rPr>
      <w:rFonts w:ascii="Tahoma" w:eastAsia="Calibri" w:hAnsi="Tahoma" w:cs="Tahoma"/>
      <w:sz w:val="20"/>
      <w:szCs w:val="20"/>
      <w:u w:val="single"/>
    </w:rPr>
  </w:style>
  <w:style w:type="paragraph" w:styleId="afff">
    <w:name w:val="Body Text Indent"/>
    <w:basedOn w:val="a"/>
    <w:link w:val="afff0"/>
    <w:uiPriority w:val="99"/>
    <w:unhideWhenUsed/>
    <w:rsid w:val="00C8285D"/>
    <w:pPr>
      <w:spacing w:after="70"/>
      <w:ind w:left="363"/>
      <w:jc w:val="both"/>
    </w:pPr>
    <w:rPr>
      <w:rFonts w:ascii="Tahoma" w:eastAsia="Calibri" w:hAnsi="Tahoma" w:cs="Tahoma"/>
      <w:b/>
      <w:bCs/>
      <w:sz w:val="20"/>
      <w:szCs w:val="20"/>
    </w:rPr>
  </w:style>
  <w:style w:type="character" w:customStyle="1" w:styleId="afff0">
    <w:name w:val="כניסה בגוף טקסט תו"/>
    <w:basedOn w:val="a1"/>
    <w:link w:val="afff"/>
    <w:uiPriority w:val="99"/>
    <w:rsid w:val="00C8285D"/>
    <w:rPr>
      <w:rFonts w:ascii="Tahoma" w:eastAsia="Calibri" w:hAnsi="Tahoma" w:cs="Tahoma"/>
      <w:b/>
      <w:bCs/>
      <w:sz w:val="20"/>
      <w:szCs w:val="20"/>
    </w:rPr>
  </w:style>
  <w:style w:type="character" w:customStyle="1" w:styleId="40">
    <w:name w:val="כותרת 4 תו"/>
    <w:basedOn w:val="a1"/>
    <w:link w:val="4"/>
    <w:uiPriority w:val="9"/>
    <w:rsid w:val="0014718F"/>
    <w:rPr>
      <w:rFonts w:ascii="Tahoma" w:eastAsia="Calibri" w:hAnsi="Tahoma" w:cs="Tahoma"/>
      <w:b/>
      <w:bCs/>
      <w:sz w:val="20"/>
      <w:szCs w:val="20"/>
    </w:rPr>
  </w:style>
  <w:style w:type="paragraph" w:styleId="33">
    <w:name w:val="Body Text 3"/>
    <w:basedOn w:val="a"/>
    <w:link w:val="34"/>
    <w:uiPriority w:val="99"/>
    <w:unhideWhenUsed/>
    <w:rsid w:val="0014718F"/>
    <w:pPr>
      <w:spacing w:after="70"/>
      <w:jc w:val="both"/>
    </w:pPr>
    <w:rPr>
      <w:rFonts w:ascii="Tahoma" w:eastAsia="Calibri" w:hAnsi="Tahoma" w:cs="Tahoma"/>
      <w:sz w:val="20"/>
      <w:szCs w:val="20"/>
    </w:rPr>
  </w:style>
  <w:style w:type="character" w:customStyle="1" w:styleId="34">
    <w:name w:val="גוף טקסט 3 תו"/>
    <w:basedOn w:val="a1"/>
    <w:link w:val="33"/>
    <w:uiPriority w:val="99"/>
    <w:rsid w:val="0014718F"/>
    <w:rPr>
      <w:rFonts w:ascii="Tahoma" w:eastAsia="Calibri" w:hAnsi="Tahoma" w:cs="Tahoma"/>
      <w:sz w:val="20"/>
      <w:szCs w:val="20"/>
    </w:rPr>
  </w:style>
  <w:style w:type="character" w:customStyle="1" w:styleId="50">
    <w:name w:val="כותרת 5 תו"/>
    <w:basedOn w:val="a1"/>
    <w:link w:val="5"/>
    <w:uiPriority w:val="9"/>
    <w:rsid w:val="007C6A3D"/>
    <w:rPr>
      <w:rFonts w:ascii="Tahoma" w:eastAsia="Calibri" w:hAnsi="Tahoma" w:cs="Tahoma"/>
      <w:b/>
      <w:bCs/>
      <w:sz w:val="20"/>
      <w:szCs w:val="20"/>
      <w:u w:val="single"/>
    </w:rPr>
  </w:style>
  <w:style w:type="character" w:customStyle="1" w:styleId="60">
    <w:name w:val="כותרת 6 תו"/>
    <w:basedOn w:val="a1"/>
    <w:link w:val="6"/>
    <w:uiPriority w:val="9"/>
    <w:rsid w:val="00EB6418"/>
    <w:rPr>
      <w:rFonts w:ascii="David" w:hAnsi="David" w:cs="David"/>
      <w:b/>
      <w:bCs/>
      <w:color w:val="632423" w:themeColor="accent2" w:themeShade="80"/>
      <w:sz w:val="24"/>
      <w:szCs w:val="24"/>
      <w:u w:val="single"/>
    </w:rPr>
  </w:style>
  <w:style w:type="character" w:customStyle="1" w:styleId="70">
    <w:name w:val="כותרת 7 תו"/>
    <w:basedOn w:val="a1"/>
    <w:link w:val="7"/>
    <w:uiPriority w:val="9"/>
    <w:rsid w:val="00D142BB"/>
    <w:rPr>
      <w:rFonts w:ascii="David" w:hAnsi="David" w:cs="David"/>
      <w:b/>
      <w:bCs/>
      <w:sz w:val="28"/>
      <w:szCs w:val="28"/>
      <w:u w:val="single"/>
      <w:shd w:val="clear" w:color="auto" w:fill="C00000"/>
    </w:rPr>
  </w:style>
  <w:style w:type="character" w:customStyle="1" w:styleId="80">
    <w:name w:val="כותרת 8 תו"/>
    <w:basedOn w:val="a1"/>
    <w:link w:val="8"/>
    <w:uiPriority w:val="9"/>
    <w:rsid w:val="000A2DA1"/>
    <w:rPr>
      <w:rFonts w:ascii="David" w:hAnsi="David" w:cs="David"/>
      <w:b/>
      <w:bCs/>
      <w:color w:val="632423" w:themeColor="accent2" w:themeShade="80"/>
      <w:sz w:val="28"/>
      <w:szCs w:val="28"/>
      <w:u w:val="single"/>
    </w:rPr>
  </w:style>
  <w:style w:type="character" w:customStyle="1" w:styleId="90">
    <w:name w:val="כותרת 9 תו"/>
    <w:basedOn w:val="a1"/>
    <w:link w:val="9"/>
    <w:uiPriority w:val="9"/>
    <w:rsid w:val="00203261"/>
    <w:rPr>
      <w:rFonts w:ascii="David" w:hAnsi="David" w:cs="David"/>
      <w:b/>
      <w:bCs/>
      <w:sz w:val="24"/>
      <w:szCs w:val="24"/>
      <w:u w:val="single"/>
    </w:rPr>
  </w:style>
  <w:style w:type="paragraph" w:styleId="26">
    <w:name w:val="Body Text Indent 2"/>
    <w:basedOn w:val="a"/>
    <w:link w:val="27"/>
    <w:uiPriority w:val="99"/>
    <w:unhideWhenUsed/>
    <w:rsid w:val="00B051D9"/>
    <w:pPr>
      <w:spacing w:after="0" w:line="360" w:lineRule="auto"/>
      <w:ind w:left="248"/>
      <w:jc w:val="both"/>
    </w:pPr>
    <w:rPr>
      <w:rFonts w:ascii="David" w:hAnsi="David" w:cs="David"/>
    </w:rPr>
  </w:style>
  <w:style w:type="character" w:customStyle="1" w:styleId="27">
    <w:name w:val="כניסה בגוף טקסט 2 תו"/>
    <w:basedOn w:val="a1"/>
    <w:link w:val="26"/>
    <w:uiPriority w:val="99"/>
    <w:rsid w:val="00B051D9"/>
    <w:rPr>
      <w:rFonts w:ascii="David" w:hAnsi="David" w:cs="David"/>
    </w:rPr>
  </w:style>
  <w:style w:type="paragraph" w:styleId="35">
    <w:name w:val="Body Text Indent 3"/>
    <w:basedOn w:val="a"/>
    <w:link w:val="36"/>
    <w:uiPriority w:val="99"/>
    <w:unhideWhenUsed/>
    <w:rsid w:val="00A554A8"/>
    <w:pPr>
      <w:spacing w:after="0" w:line="360" w:lineRule="auto"/>
      <w:ind w:left="360"/>
      <w:jc w:val="both"/>
    </w:pPr>
    <w:rPr>
      <w:rFonts w:ascii="David" w:eastAsia="Calibri" w:hAnsi="David" w:cs="David"/>
      <w:b/>
      <w:bCs/>
    </w:rPr>
  </w:style>
  <w:style w:type="character" w:customStyle="1" w:styleId="36">
    <w:name w:val="כניסה בגוף טקסט 3 תו"/>
    <w:basedOn w:val="a1"/>
    <w:link w:val="35"/>
    <w:uiPriority w:val="99"/>
    <w:rsid w:val="00A554A8"/>
    <w:rPr>
      <w:rFonts w:ascii="David" w:eastAsia="Calibri" w:hAnsi="David" w:cs="David"/>
      <w:b/>
      <w:bCs/>
    </w:rPr>
  </w:style>
  <w:style w:type="character" w:styleId="afff1">
    <w:name w:val="Unresolved Mention"/>
    <w:basedOn w:val="a1"/>
    <w:uiPriority w:val="99"/>
    <w:semiHidden/>
    <w:unhideWhenUsed/>
    <w:rsid w:val="00E35C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2842">
      <w:bodyDiv w:val="1"/>
      <w:marLeft w:val="0"/>
      <w:marRight w:val="0"/>
      <w:marTop w:val="0"/>
      <w:marBottom w:val="0"/>
      <w:divBdr>
        <w:top w:val="none" w:sz="0" w:space="0" w:color="auto"/>
        <w:left w:val="none" w:sz="0" w:space="0" w:color="auto"/>
        <w:bottom w:val="none" w:sz="0" w:space="0" w:color="auto"/>
        <w:right w:val="none" w:sz="0" w:space="0" w:color="auto"/>
      </w:divBdr>
    </w:div>
    <w:div w:id="59133123">
      <w:bodyDiv w:val="1"/>
      <w:marLeft w:val="0"/>
      <w:marRight w:val="0"/>
      <w:marTop w:val="0"/>
      <w:marBottom w:val="0"/>
      <w:divBdr>
        <w:top w:val="none" w:sz="0" w:space="0" w:color="auto"/>
        <w:left w:val="none" w:sz="0" w:space="0" w:color="auto"/>
        <w:bottom w:val="none" w:sz="0" w:space="0" w:color="auto"/>
        <w:right w:val="none" w:sz="0" w:space="0" w:color="auto"/>
      </w:divBdr>
    </w:div>
    <w:div w:id="302121381">
      <w:bodyDiv w:val="1"/>
      <w:marLeft w:val="0"/>
      <w:marRight w:val="0"/>
      <w:marTop w:val="0"/>
      <w:marBottom w:val="0"/>
      <w:divBdr>
        <w:top w:val="none" w:sz="0" w:space="0" w:color="auto"/>
        <w:left w:val="none" w:sz="0" w:space="0" w:color="auto"/>
        <w:bottom w:val="none" w:sz="0" w:space="0" w:color="auto"/>
        <w:right w:val="none" w:sz="0" w:space="0" w:color="auto"/>
      </w:divBdr>
    </w:div>
    <w:div w:id="478158710">
      <w:bodyDiv w:val="1"/>
      <w:marLeft w:val="0"/>
      <w:marRight w:val="0"/>
      <w:marTop w:val="0"/>
      <w:marBottom w:val="0"/>
      <w:divBdr>
        <w:top w:val="none" w:sz="0" w:space="0" w:color="auto"/>
        <w:left w:val="none" w:sz="0" w:space="0" w:color="auto"/>
        <w:bottom w:val="none" w:sz="0" w:space="0" w:color="auto"/>
        <w:right w:val="none" w:sz="0" w:space="0" w:color="auto"/>
      </w:divBdr>
    </w:div>
    <w:div w:id="479613481">
      <w:bodyDiv w:val="1"/>
      <w:marLeft w:val="0"/>
      <w:marRight w:val="0"/>
      <w:marTop w:val="0"/>
      <w:marBottom w:val="0"/>
      <w:divBdr>
        <w:top w:val="none" w:sz="0" w:space="0" w:color="auto"/>
        <w:left w:val="none" w:sz="0" w:space="0" w:color="auto"/>
        <w:bottom w:val="none" w:sz="0" w:space="0" w:color="auto"/>
        <w:right w:val="none" w:sz="0" w:space="0" w:color="auto"/>
      </w:divBdr>
    </w:div>
    <w:div w:id="492455556">
      <w:bodyDiv w:val="1"/>
      <w:marLeft w:val="0"/>
      <w:marRight w:val="0"/>
      <w:marTop w:val="0"/>
      <w:marBottom w:val="0"/>
      <w:divBdr>
        <w:top w:val="none" w:sz="0" w:space="0" w:color="auto"/>
        <w:left w:val="none" w:sz="0" w:space="0" w:color="auto"/>
        <w:bottom w:val="none" w:sz="0" w:space="0" w:color="auto"/>
        <w:right w:val="none" w:sz="0" w:space="0" w:color="auto"/>
      </w:divBdr>
    </w:div>
    <w:div w:id="512719109">
      <w:bodyDiv w:val="1"/>
      <w:marLeft w:val="0"/>
      <w:marRight w:val="0"/>
      <w:marTop w:val="0"/>
      <w:marBottom w:val="0"/>
      <w:divBdr>
        <w:top w:val="none" w:sz="0" w:space="0" w:color="auto"/>
        <w:left w:val="none" w:sz="0" w:space="0" w:color="auto"/>
        <w:bottom w:val="none" w:sz="0" w:space="0" w:color="auto"/>
        <w:right w:val="none" w:sz="0" w:space="0" w:color="auto"/>
      </w:divBdr>
    </w:div>
    <w:div w:id="532495542">
      <w:bodyDiv w:val="1"/>
      <w:marLeft w:val="0"/>
      <w:marRight w:val="0"/>
      <w:marTop w:val="0"/>
      <w:marBottom w:val="0"/>
      <w:divBdr>
        <w:top w:val="none" w:sz="0" w:space="0" w:color="auto"/>
        <w:left w:val="none" w:sz="0" w:space="0" w:color="auto"/>
        <w:bottom w:val="none" w:sz="0" w:space="0" w:color="auto"/>
        <w:right w:val="none" w:sz="0" w:space="0" w:color="auto"/>
      </w:divBdr>
    </w:div>
    <w:div w:id="535778289">
      <w:bodyDiv w:val="1"/>
      <w:marLeft w:val="0"/>
      <w:marRight w:val="0"/>
      <w:marTop w:val="0"/>
      <w:marBottom w:val="0"/>
      <w:divBdr>
        <w:top w:val="none" w:sz="0" w:space="0" w:color="auto"/>
        <w:left w:val="none" w:sz="0" w:space="0" w:color="auto"/>
        <w:bottom w:val="none" w:sz="0" w:space="0" w:color="auto"/>
        <w:right w:val="none" w:sz="0" w:space="0" w:color="auto"/>
      </w:divBdr>
    </w:div>
    <w:div w:id="622729138">
      <w:bodyDiv w:val="1"/>
      <w:marLeft w:val="0"/>
      <w:marRight w:val="0"/>
      <w:marTop w:val="0"/>
      <w:marBottom w:val="0"/>
      <w:divBdr>
        <w:top w:val="none" w:sz="0" w:space="0" w:color="auto"/>
        <w:left w:val="none" w:sz="0" w:space="0" w:color="auto"/>
        <w:bottom w:val="none" w:sz="0" w:space="0" w:color="auto"/>
        <w:right w:val="none" w:sz="0" w:space="0" w:color="auto"/>
      </w:divBdr>
    </w:div>
    <w:div w:id="646663621">
      <w:bodyDiv w:val="1"/>
      <w:marLeft w:val="0"/>
      <w:marRight w:val="0"/>
      <w:marTop w:val="0"/>
      <w:marBottom w:val="0"/>
      <w:divBdr>
        <w:top w:val="none" w:sz="0" w:space="0" w:color="auto"/>
        <w:left w:val="none" w:sz="0" w:space="0" w:color="auto"/>
        <w:bottom w:val="none" w:sz="0" w:space="0" w:color="auto"/>
        <w:right w:val="none" w:sz="0" w:space="0" w:color="auto"/>
      </w:divBdr>
    </w:div>
    <w:div w:id="719013467">
      <w:bodyDiv w:val="1"/>
      <w:marLeft w:val="0"/>
      <w:marRight w:val="0"/>
      <w:marTop w:val="0"/>
      <w:marBottom w:val="0"/>
      <w:divBdr>
        <w:top w:val="none" w:sz="0" w:space="0" w:color="auto"/>
        <w:left w:val="none" w:sz="0" w:space="0" w:color="auto"/>
        <w:bottom w:val="none" w:sz="0" w:space="0" w:color="auto"/>
        <w:right w:val="none" w:sz="0" w:space="0" w:color="auto"/>
      </w:divBdr>
    </w:div>
    <w:div w:id="728530315">
      <w:bodyDiv w:val="1"/>
      <w:marLeft w:val="0"/>
      <w:marRight w:val="0"/>
      <w:marTop w:val="0"/>
      <w:marBottom w:val="0"/>
      <w:divBdr>
        <w:top w:val="none" w:sz="0" w:space="0" w:color="auto"/>
        <w:left w:val="none" w:sz="0" w:space="0" w:color="auto"/>
        <w:bottom w:val="none" w:sz="0" w:space="0" w:color="auto"/>
        <w:right w:val="none" w:sz="0" w:space="0" w:color="auto"/>
      </w:divBdr>
    </w:div>
    <w:div w:id="760031507">
      <w:bodyDiv w:val="1"/>
      <w:marLeft w:val="0"/>
      <w:marRight w:val="0"/>
      <w:marTop w:val="0"/>
      <w:marBottom w:val="0"/>
      <w:divBdr>
        <w:top w:val="none" w:sz="0" w:space="0" w:color="auto"/>
        <w:left w:val="none" w:sz="0" w:space="0" w:color="auto"/>
        <w:bottom w:val="none" w:sz="0" w:space="0" w:color="auto"/>
        <w:right w:val="none" w:sz="0" w:space="0" w:color="auto"/>
      </w:divBdr>
    </w:div>
    <w:div w:id="799150890">
      <w:bodyDiv w:val="1"/>
      <w:marLeft w:val="0"/>
      <w:marRight w:val="0"/>
      <w:marTop w:val="0"/>
      <w:marBottom w:val="0"/>
      <w:divBdr>
        <w:top w:val="none" w:sz="0" w:space="0" w:color="auto"/>
        <w:left w:val="none" w:sz="0" w:space="0" w:color="auto"/>
        <w:bottom w:val="none" w:sz="0" w:space="0" w:color="auto"/>
        <w:right w:val="none" w:sz="0" w:space="0" w:color="auto"/>
      </w:divBdr>
    </w:div>
    <w:div w:id="801463296">
      <w:bodyDiv w:val="1"/>
      <w:marLeft w:val="0"/>
      <w:marRight w:val="0"/>
      <w:marTop w:val="0"/>
      <w:marBottom w:val="0"/>
      <w:divBdr>
        <w:top w:val="none" w:sz="0" w:space="0" w:color="auto"/>
        <w:left w:val="none" w:sz="0" w:space="0" w:color="auto"/>
        <w:bottom w:val="none" w:sz="0" w:space="0" w:color="auto"/>
        <w:right w:val="none" w:sz="0" w:space="0" w:color="auto"/>
      </w:divBdr>
    </w:div>
    <w:div w:id="876966344">
      <w:bodyDiv w:val="1"/>
      <w:marLeft w:val="0"/>
      <w:marRight w:val="0"/>
      <w:marTop w:val="0"/>
      <w:marBottom w:val="0"/>
      <w:divBdr>
        <w:top w:val="none" w:sz="0" w:space="0" w:color="auto"/>
        <w:left w:val="none" w:sz="0" w:space="0" w:color="auto"/>
        <w:bottom w:val="none" w:sz="0" w:space="0" w:color="auto"/>
        <w:right w:val="none" w:sz="0" w:space="0" w:color="auto"/>
      </w:divBdr>
    </w:div>
    <w:div w:id="881018809">
      <w:bodyDiv w:val="1"/>
      <w:marLeft w:val="0"/>
      <w:marRight w:val="0"/>
      <w:marTop w:val="0"/>
      <w:marBottom w:val="0"/>
      <w:divBdr>
        <w:top w:val="none" w:sz="0" w:space="0" w:color="auto"/>
        <w:left w:val="none" w:sz="0" w:space="0" w:color="auto"/>
        <w:bottom w:val="none" w:sz="0" w:space="0" w:color="auto"/>
        <w:right w:val="none" w:sz="0" w:space="0" w:color="auto"/>
      </w:divBdr>
    </w:div>
    <w:div w:id="886067818">
      <w:bodyDiv w:val="1"/>
      <w:marLeft w:val="0"/>
      <w:marRight w:val="0"/>
      <w:marTop w:val="0"/>
      <w:marBottom w:val="0"/>
      <w:divBdr>
        <w:top w:val="none" w:sz="0" w:space="0" w:color="auto"/>
        <w:left w:val="none" w:sz="0" w:space="0" w:color="auto"/>
        <w:bottom w:val="none" w:sz="0" w:space="0" w:color="auto"/>
        <w:right w:val="none" w:sz="0" w:space="0" w:color="auto"/>
      </w:divBdr>
    </w:div>
    <w:div w:id="892278956">
      <w:bodyDiv w:val="1"/>
      <w:marLeft w:val="0"/>
      <w:marRight w:val="0"/>
      <w:marTop w:val="0"/>
      <w:marBottom w:val="0"/>
      <w:divBdr>
        <w:top w:val="none" w:sz="0" w:space="0" w:color="auto"/>
        <w:left w:val="none" w:sz="0" w:space="0" w:color="auto"/>
        <w:bottom w:val="none" w:sz="0" w:space="0" w:color="auto"/>
        <w:right w:val="none" w:sz="0" w:space="0" w:color="auto"/>
      </w:divBdr>
    </w:div>
    <w:div w:id="1243370278">
      <w:bodyDiv w:val="1"/>
      <w:marLeft w:val="0"/>
      <w:marRight w:val="0"/>
      <w:marTop w:val="0"/>
      <w:marBottom w:val="0"/>
      <w:divBdr>
        <w:top w:val="none" w:sz="0" w:space="0" w:color="auto"/>
        <w:left w:val="none" w:sz="0" w:space="0" w:color="auto"/>
        <w:bottom w:val="none" w:sz="0" w:space="0" w:color="auto"/>
        <w:right w:val="none" w:sz="0" w:space="0" w:color="auto"/>
      </w:divBdr>
    </w:div>
    <w:div w:id="1306156075">
      <w:bodyDiv w:val="1"/>
      <w:marLeft w:val="0"/>
      <w:marRight w:val="0"/>
      <w:marTop w:val="0"/>
      <w:marBottom w:val="0"/>
      <w:divBdr>
        <w:top w:val="none" w:sz="0" w:space="0" w:color="auto"/>
        <w:left w:val="none" w:sz="0" w:space="0" w:color="auto"/>
        <w:bottom w:val="none" w:sz="0" w:space="0" w:color="auto"/>
        <w:right w:val="none" w:sz="0" w:space="0" w:color="auto"/>
      </w:divBdr>
    </w:div>
    <w:div w:id="1364943967">
      <w:bodyDiv w:val="1"/>
      <w:marLeft w:val="0"/>
      <w:marRight w:val="0"/>
      <w:marTop w:val="0"/>
      <w:marBottom w:val="0"/>
      <w:divBdr>
        <w:top w:val="none" w:sz="0" w:space="0" w:color="auto"/>
        <w:left w:val="none" w:sz="0" w:space="0" w:color="auto"/>
        <w:bottom w:val="none" w:sz="0" w:space="0" w:color="auto"/>
        <w:right w:val="none" w:sz="0" w:space="0" w:color="auto"/>
      </w:divBdr>
    </w:div>
    <w:div w:id="1378241453">
      <w:bodyDiv w:val="1"/>
      <w:marLeft w:val="0"/>
      <w:marRight w:val="0"/>
      <w:marTop w:val="0"/>
      <w:marBottom w:val="0"/>
      <w:divBdr>
        <w:top w:val="none" w:sz="0" w:space="0" w:color="auto"/>
        <w:left w:val="none" w:sz="0" w:space="0" w:color="auto"/>
        <w:bottom w:val="none" w:sz="0" w:space="0" w:color="auto"/>
        <w:right w:val="none" w:sz="0" w:space="0" w:color="auto"/>
      </w:divBdr>
    </w:div>
    <w:div w:id="1382439927">
      <w:bodyDiv w:val="1"/>
      <w:marLeft w:val="0"/>
      <w:marRight w:val="0"/>
      <w:marTop w:val="0"/>
      <w:marBottom w:val="0"/>
      <w:divBdr>
        <w:top w:val="none" w:sz="0" w:space="0" w:color="auto"/>
        <w:left w:val="none" w:sz="0" w:space="0" w:color="auto"/>
        <w:bottom w:val="none" w:sz="0" w:space="0" w:color="auto"/>
        <w:right w:val="none" w:sz="0" w:space="0" w:color="auto"/>
      </w:divBdr>
    </w:div>
    <w:div w:id="1409962939">
      <w:bodyDiv w:val="1"/>
      <w:marLeft w:val="0"/>
      <w:marRight w:val="0"/>
      <w:marTop w:val="0"/>
      <w:marBottom w:val="0"/>
      <w:divBdr>
        <w:top w:val="none" w:sz="0" w:space="0" w:color="auto"/>
        <w:left w:val="none" w:sz="0" w:space="0" w:color="auto"/>
        <w:bottom w:val="none" w:sz="0" w:space="0" w:color="auto"/>
        <w:right w:val="none" w:sz="0" w:space="0" w:color="auto"/>
      </w:divBdr>
    </w:div>
    <w:div w:id="1480539483">
      <w:bodyDiv w:val="1"/>
      <w:marLeft w:val="0"/>
      <w:marRight w:val="0"/>
      <w:marTop w:val="0"/>
      <w:marBottom w:val="0"/>
      <w:divBdr>
        <w:top w:val="none" w:sz="0" w:space="0" w:color="auto"/>
        <w:left w:val="none" w:sz="0" w:space="0" w:color="auto"/>
        <w:bottom w:val="none" w:sz="0" w:space="0" w:color="auto"/>
        <w:right w:val="none" w:sz="0" w:space="0" w:color="auto"/>
      </w:divBdr>
    </w:div>
    <w:div w:id="1668093446">
      <w:bodyDiv w:val="1"/>
      <w:marLeft w:val="0"/>
      <w:marRight w:val="0"/>
      <w:marTop w:val="0"/>
      <w:marBottom w:val="0"/>
      <w:divBdr>
        <w:top w:val="none" w:sz="0" w:space="0" w:color="auto"/>
        <w:left w:val="none" w:sz="0" w:space="0" w:color="auto"/>
        <w:bottom w:val="none" w:sz="0" w:space="0" w:color="auto"/>
        <w:right w:val="none" w:sz="0" w:space="0" w:color="auto"/>
      </w:divBdr>
    </w:div>
    <w:div w:id="1718505228">
      <w:bodyDiv w:val="1"/>
      <w:marLeft w:val="0"/>
      <w:marRight w:val="0"/>
      <w:marTop w:val="0"/>
      <w:marBottom w:val="0"/>
      <w:divBdr>
        <w:top w:val="none" w:sz="0" w:space="0" w:color="auto"/>
        <w:left w:val="none" w:sz="0" w:space="0" w:color="auto"/>
        <w:bottom w:val="none" w:sz="0" w:space="0" w:color="auto"/>
        <w:right w:val="none" w:sz="0" w:space="0" w:color="auto"/>
      </w:divBdr>
    </w:div>
    <w:div w:id="1834949818">
      <w:bodyDiv w:val="1"/>
      <w:marLeft w:val="0"/>
      <w:marRight w:val="0"/>
      <w:marTop w:val="0"/>
      <w:marBottom w:val="0"/>
      <w:divBdr>
        <w:top w:val="none" w:sz="0" w:space="0" w:color="auto"/>
        <w:left w:val="none" w:sz="0" w:space="0" w:color="auto"/>
        <w:bottom w:val="none" w:sz="0" w:space="0" w:color="auto"/>
        <w:right w:val="none" w:sz="0" w:space="0" w:color="auto"/>
      </w:divBdr>
    </w:div>
    <w:div w:id="1848788886">
      <w:bodyDiv w:val="1"/>
      <w:marLeft w:val="0"/>
      <w:marRight w:val="0"/>
      <w:marTop w:val="0"/>
      <w:marBottom w:val="0"/>
      <w:divBdr>
        <w:top w:val="none" w:sz="0" w:space="0" w:color="auto"/>
        <w:left w:val="none" w:sz="0" w:space="0" w:color="auto"/>
        <w:bottom w:val="none" w:sz="0" w:space="0" w:color="auto"/>
        <w:right w:val="none" w:sz="0" w:space="0" w:color="auto"/>
      </w:divBdr>
    </w:div>
    <w:div w:id="20852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edleon@wall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eredleon@walla.com" TargetMode="External"/><Relationship Id="rId4" Type="http://schemas.openxmlformats.org/officeDocument/2006/relationships/styles" Target="styles.xml"/><Relationship Id="rId9" Type="http://schemas.openxmlformats.org/officeDocument/2006/relationships/hyperlink" Target="mailto:tammichal@gmail.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עריכה תשע"ח- שירן איובי</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A4F35-01B0-4809-8DF7-A033A2F9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6002</TotalTime>
  <Pages>76</Pages>
  <Words>36495</Words>
  <Characters>182480</Characters>
  <Application>Microsoft Office Word</Application>
  <DocSecurity>0</DocSecurity>
  <Lines>1520</Lines>
  <Paragraphs>437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מחברת קורס מצטברת : : טל אלון : : פרופסור מיכל טמיר</vt:lpstr>
      <vt:lpstr>מחברת קורס מצטברת : : טל אלון : : ד"ר הדר דנציג-רוזנברג</vt:lpstr>
    </vt:vector>
  </TitlesOfParts>
  <Company/>
  <LinksUpToDate>false</LinksUpToDate>
  <CharactersWithSpaces>218538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קורס מצטברת : : טל אלון : : פרופסור מיכל טמיר</dc:title>
  <dc:creator>binatlev</dc:creator>
  <cp:lastModifiedBy>שירן איובי</cp:lastModifiedBy>
  <cp:revision>431</cp:revision>
  <cp:lastPrinted>2018-01-26T11:24:00Z</cp:lastPrinted>
  <dcterms:created xsi:type="dcterms:W3CDTF">2017-10-22T07:03:00Z</dcterms:created>
  <dcterms:modified xsi:type="dcterms:W3CDTF">2018-03-14T06:44:00Z</dcterms:modified>
</cp:coreProperties>
</file>